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r w:rsidR="00F224C3">
        <w:rPr>
          <w:rFonts w:ascii="Avenir Next Demi Bold" w:hAnsi="Avenir Next Demi Bold"/>
          <w:b/>
          <w:bCs/>
        </w:rPr>
        <w:t>Mr T Jordaan</w:t>
      </w:r>
      <w:r w:rsidR="00560E02">
        <w:rPr>
          <w:rFonts w:ascii="Avenir Next Demi Bold" w:hAnsi="Avenir Next Demi Bold"/>
          <w:b/>
          <w:bCs/>
        </w:rPr>
        <w:t xml:space="preserve">   </w:t>
      </w:r>
      <w:r w:rsidR="00F224C3">
        <w:rPr>
          <w:rFonts w:ascii="Avenir Next Demi Bold" w:hAnsi="Avenir Next Demi Bold"/>
          <w:b/>
          <w:bCs/>
        </w:rPr>
        <w:t>Ms R Webster</w:t>
      </w:r>
      <w:r w:rsidR="00560E02">
        <w:rPr>
          <w:rFonts w:ascii="Avenir Next Demi Bold" w:hAnsi="Avenir Next Demi Bold"/>
          <w:b/>
          <w:bCs/>
        </w:rPr>
        <w:t xml:space="preserve">   </w:t>
      </w:r>
      <w:r w:rsidR="00F224C3">
        <w:rPr>
          <w:rFonts w:ascii="Avenir Next Demi Bold" w:hAnsi="Avenir Next Demi Bold"/>
          <w:b/>
          <w:bCs/>
        </w:rPr>
        <w:t>Mr B Duma</w:t>
      </w:r>
    </w:p>
    <w:p w14:paraId="6026BEA8" w14:textId="77777777" w:rsidR="00560E02" w:rsidRDefault="00F224C3" w:rsidP="009D1041">
      <w:pPr>
        <w:jc w:val="center"/>
        <w:rPr>
          <w:rFonts w:ascii="Avenir Next Demi Bold" w:hAnsi="Avenir Next Demi Bold"/>
          <w:b/>
          <w:bCs/>
        </w:rPr>
      </w:pPr>
      <w:r>
        <w:rPr>
          <w:rFonts w:ascii="Avenir Next Demi Bold" w:hAnsi="Avenir Next Demi Bold"/>
          <w:b/>
          <w:bCs/>
        </w:rPr>
        <w:t>Mr D van der Merwe</w:t>
      </w:r>
      <w:r w:rsidR="00560E02">
        <w:rPr>
          <w:rFonts w:ascii="Avenir Next Demi Bold" w:hAnsi="Avenir Next Demi Bold"/>
          <w:b/>
          <w:bCs/>
        </w:rPr>
        <w:t xml:space="preserve">   </w:t>
      </w:r>
      <w:r>
        <w:rPr>
          <w:rFonts w:ascii="Avenir Next Demi Bold" w:hAnsi="Avenir Next Demi Bold"/>
          <w:b/>
          <w:bCs/>
        </w:rPr>
        <w:t>Ms N Harduth</w:t>
      </w:r>
      <w:r w:rsidR="00560E02">
        <w:rPr>
          <w:rFonts w:ascii="Avenir Next Demi Bold" w:hAnsi="Avenir Next Demi Bold"/>
          <w:b/>
          <w:bCs/>
        </w:rPr>
        <w:t xml:space="preserve">   </w:t>
      </w:r>
      <w:r>
        <w:rPr>
          <w:rFonts w:ascii="Avenir Next Demi Bold" w:hAnsi="Avenir Next Demi Bold"/>
          <w:b/>
          <w:bCs/>
        </w:rPr>
        <w:t>Mr C Rey</w:t>
      </w:r>
      <w:r w:rsidR="00560E02">
        <w:rPr>
          <w:rFonts w:ascii="Avenir Next Demi Bold" w:hAnsi="Avenir Next Demi Bold"/>
          <w:b/>
          <w:bCs/>
        </w:rPr>
        <w:t xml:space="preserve">   M</w:t>
      </w:r>
      <w:r>
        <w:rPr>
          <w:rFonts w:ascii="Avenir Next Demi Bold" w:hAnsi="Avenir Next Demi Bold"/>
          <w:b/>
          <w:bCs/>
        </w:rPr>
        <w:t>s L Kahn</w:t>
      </w:r>
      <w:r w:rsidR="00560E02">
        <w:rPr>
          <w:rFonts w:ascii="Avenir Next Demi Bold" w:hAnsi="Avenir Next Demi Bold"/>
          <w:b/>
          <w:bCs/>
        </w:rPr>
        <w:t xml:space="preserve">   </w:t>
      </w:r>
      <w:r>
        <w:rPr>
          <w:rFonts w:ascii="Avenir Next Demi Bold" w:hAnsi="Avenir Next Demi Bold"/>
          <w:b/>
          <w:bCs/>
        </w:rPr>
        <w:t>Mr J Evans</w:t>
      </w:r>
      <w:r w:rsidR="00560E02">
        <w:rPr>
          <w:rFonts w:ascii="Avenir Next Demi Bold" w:hAnsi="Avenir Next Demi Bold"/>
          <w:b/>
          <w:bCs/>
        </w:rPr>
        <w:t xml:space="preserve">   </w:t>
      </w:r>
      <w:r>
        <w:rPr>
          <w:rFonts w:ascii="Avenir Next Demi Bold" w:hAnsi="Avenir Next Demi Bold"/>
          <w:b/>
          <w:bCs/>
        </w:rPr>
        <w:t xml:space="preserve">Ms J de Hutton </w:t>
      </w:r>
      <w:r w:rsidR="009D1041">
        <w:rPr>
          <w:rFonts w:ascii="Avenir Next Demi Bold" w:hAnsi="Avenir Next Demi Bold"/>
          <w:b/>
          <w:bCs/>
        </w:rPr>
        <w:t xml:space="preserve">   </w:t>
      </w:r>
      <w:r>
        <w:rPr>
          <w:rFonts w:ascii="Avenir Next Demi Bold" w:hAnsi="Avenir Next Demi Bold"/>
          <w:b/>
          <w:bCs/>
        </w:rPr>
        <w:t xml:space="preserve"> Ms N Mabaso</w:t>
      </w:r>
      <w:r w:rsidR="00560E02">
        <w:rPr>
          <w:rFonts w:ascii="Avenir Next Demi Bold" w:hAnsi="Avenir Next Demi Bold"/>
          <w:b/>
          <w:bCs/>
        </w:rPr>
        <w:t xml:space="preserve">   </w:t>
      </w:r>
      <w:r>
        <w:rPr>
          <w:rFonts w:ascii="Avenir Next Demi Bold" w:hAnsi="Avenir Next Demi Bold"/>
          <w:b/>
          <w:bCs/>
        </w:rPr>
        <w:t>Mr P van den Steen</w:t>
      </w:r>
      <w:r w:rsidR="00560E02">
        <w:rPr>
          <w:rFonts w:ascii="Avenir Next Demi Bold" w:hAnsi="Avenir Next Demi Bold"/>
          <w:b/>
          <w:bCs/>
        </w:rPr>
        <w:t xml:space="preserve">   </w:t>
      </w:r>
      <w:r>
        <w:rPr>
          <w:rFonts w:ascii="Avenir Next Demi Bold" w:hAnsi="Avenir Next Demi Bold"/>
          <w:b/>
          <w:bCs/>
        </w:rPr>
        <w:t>Ms A Cohen</w:t>
      </w:r>
      <w:r w:rsidR="00560E02">
        <w:rPr>
          <w:rFonts w:ascii="Avenir Next Demi Bold" w:hAnsi="Avenir Next Demi Bold"/>
          <w:b/>
          <w:bCs/>
        </w:rPr>
        <w:t xml:space="preserve">   </w:t>
      </w:r>
      <w:r>
        <w:rPr>
          <w:rFonts w:ascii="Avenir Next Demi Bold" w:hAnsi="Avenir Next Demi Bold"/>
          <w:b/>
          <w:bCs/>
        </w:rPr>
        <w:t>Mr D Lake</w:t>
      </w:r>
      <w:r w:rsidR="00560E02">
        <w:rPr>
          <w:rFonts w:ascii="Avenir Next Demi Bold" w:hAnsi="Avenir Next Demi Bold"/>
          <w:b/>
          <w:bCs/>
        </w:rPr>
        <w:t xml:space="preserve">   M</w:t>
      </w:r>
      <w:r>
        <w:rPr>
          <w:rFonts w:ascii="Avenir Next Demi Bold" w:hAnsi="Avenir Next Demi Bold"/>
          <w:b/>
          <w:bCs/>
        </w:rPr>
        <w:t>s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r>
        <w:rPr>
          <w:rFonts w:ascii="Avenir Next Demi Bold" w:hAnsi="Avenir Next Demi Bold"/>
          <w:b/>
          <w:bCs/>
        </w:rPr>
        <w:t>Ms A Timme</w:t>
      </w:r>
      <w:r w:rsidR="00560E02">
        <w:rPr>
          <w:rFonts w:ascii="Avenir Next Demi Bold" w:hAnsi="Avenir Next Demi Bold"/>
          <w:b/>
          <w:bCs/>
        </w:rPr>
        <w:t xml:space="preserve">   </w:t>
      </w:r>
      <w:r>
        <w:rPr>
          <w:rFonts w:ascii="Avenir Next Demi Bold" w:hAnsi="Avenir Next Demi Bold"/>
          <w:b/>
          <w:bCs/>
        </w:rPr>
        <w:t>Mr S S</w:t>
      </w:r>
      <w:r w:rsidR="00051862">
        <w:rPr>
          <w:rFonts w:ascii="Avenir Next Demi Bold" w:hAnsi="Avenir Next Demi Bold"/>
          <w:b/>
          <w:bCs/>
        </w:rPr>
        <w:t>myth</w:t>
      </w:r>
      <w:r w:rsidR="00560E02">
        <w:rPr>
          <w:rFonts w:ascii="Avenir Next Demi Bold" w:hAnsi="Avenir Next Demi Bold"/>
          <w:b/>
          <w:bCs/>
        </w:rPr>
        <w:t xml:space="preserve">   </w:t>
      </w:r>
      <w:r>
        <w:rPr>
          <w:rFonts w:ascii="Avenir Next Demi Bold" w:hAnsi="Avenir Next Demi Bold"/>
          <w:b/>
          <w:bCs/>
        </w:rPr>
        <w:t>Mr G Rudolph</w:t>
      </w:r>
      <w:r w:rsidR="00560E02">
        <w:rPr>
          <w:rFonts w:ascii="Avenir Next Demi Bold" w:hAnsi="Avenir Next Demi Bold"/>
          <w:b/>
          <w:bCs/>
        </w:rPr>
        <w:t xml:space="preserve">   M</w:t>
      </w:r>
      <w:r>
        <w:rPr>
          <w:rFonts w:ascii="Avenir Next Demi Bold" w:hAnsi="Avenir Next Demi Bold"/>
          <w:b/>
          <w:bCs/>
        </w:rPr>
        <w:t>s R Thomson</w:t>
      </w:r>
      <w:r w:rsidR="00560E02">
        <w:rPr>
          <w:rFonts w:ascii="Avenir Next Demi Bold" w:hAnsi="Avenir Next Demi Bold"/>
          <w:b/>
          <w:bCs/>
        </w:rPr>
        <w:t xml:space="preserve">   </w:t>
      </w:r>
      <w:r>
        <w:rPr>
          <w:rFonts w:ascii="Avenir Next Demi Bold" w:hAnsi="Avenir Next Demi Bold"/>
          <w:b/>
          <w:bCs/>
        </w:rPr>
        <w:t>Mr C Strime</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r>
        <w:rPr>
          <w:rFonts w:ascii="Avenir Next Demi Bold" w:hAnsi="Avenir Next Demi Bold"/>
          <w:b/>
          <w:bCs/>
        </w:rPr>
        <w:t xml:space="preserve">Ms R Bekker   </w:t>
      </w:r>
      <w:r w:rsidR="00C228D3">
        <w:rPr>
          <w:rFonts w:ascii="Avenir Next Demi Bold" w:hAnsi="Avenir Next Demi Bold"/>
          <w:b/>
          <w:bCs/>
        </w:rPr>
        <w:t xml:space="preserve">Ms B Bennett   Dr D Burdette   Mr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“studentID”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3"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4"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lastRenderedPageBreak/>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B71B4E" w:rsidRDefault="007410BD" w:rsidP="001E2D89">
      <w:pPr>
        <w:pStyle w:val="ListParagraph"/>
        <w:numPr>
          <w:ilvl w:val="0"/>
          <w:numId w:val="1"/>
        </w:numPr>
        <w:spacing w:after="0" w:line="240" w:lineRule="auto"/>
        <w:ind w:left="709" w:hanging="709"/>
        <w:rPr>
          <w:rFonts w:ascii="Avenir Next" w:hAnsi="Avenir Next"/>
          <w:highlight w:val="yellow"/>
          <w:lang w:val="en-GB"/>
        </w:rPr>
      </w:pPr>
      <w:r w:rsidRPr="00B71B4E">
        <w:rPr>
          <w:rFonts w:ascii="Avenir Next" w:hAnsi="Avenir Next"/>
          <w:highlight w:val="yellow"/>
          <w:lang w:val="en-GB"/>
        </w:rPr>
        <w:t>Both (a) and (c)</w:t>
      </w:r>
      <w:r w:rsidR="003374AC" w:rsidRPr="00B71B4E">
        <w:rPr>
          <w:rFonts w:ascii="Avenir Next" w:hAnsi="Avenir Next"/>
          <w:highlight w:val="yellow"/>
          <w:lang w:val="en-GB"/>
        </w:rPr>
        <w:t xml:space="preserve"> are correct.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B71B4E">
        <w:rPr>
          <w:highlight w:val="yellow"/>
        </w:rPr>
        <w:t xml:space="preserve">(b) </w:t>
      </w:r>
      <w:r w:rsidR="00003B23" w:rsidRPr="00B71B4E">
        <w:rPr>
          <w:highlight w:val="yellow"/>
        </w:rPr>
        <w:tab/>
      </w:r>
      <w:r w:rsidR="008753CD" w:rsidRPr="00B71B4E">
        <w:rPr>
          <w:highlight w:val="yellow"/>
        </w:rPr>
        <w:t>A</w:t>
      </w:r>
      <w:r w:rsidRPr="00B71B4E">
        <w:rPr>
          <w:highlight w:val="yellow"/>
        </w:rPr>
        <w:t xml:space="preserve"> resolution by the company’s board of directors</w:t>
      </w:r>
      <w:r w:rsidR="008753CD" w:rsidRPr="00B71B4E">
        <w:rPr>
          <w:highlight w:val="yellow"/>
        </w:rPr>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a majority of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in personam</w:t>
      </w:r>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lastRenderedPageBreak/>
        <w:t>(a)</w:t>
      </w:r>
      <w:r w:rsidRPr="00C228D3">
        <w:rPr>
          <w:lang w:val="en-GB"/>
        </w:rPr>
        <w:tab/>
      </w:r>
      <w:r w:rsidR="008753CD" w:rsidRPr="00C228D3">
        <w:rPr>
          <w:lang w:val="en-GB"/>
        </w:rPr>
        <w:t>I</w:t>
      </w:r>
      <w:r w:rsidRPr="00C228D3">
        <w:rPr>
          <w:lang w:val="en-GB"/>
        </w:rPr>
        <w:t>t is a personal but temporary benefit that is only available to the company in business rescue, its business rescue practitioner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B74B47">
        <w:rPr>
          <w:highlight w:val="yellow"/>
          <w:lang w:val="en-GB"/>
        </w:rPr>
        <w:t>(d)</w:t>
      </w:r>
      <w:r w:rsidRPr="00B74B47">
        <w:rPr>
          <w:highlight w:val="yellow"/>
          <w:lang w:val="en-GB"/>
        </w:rPr>
        <w:tab/>
      </w:r>
      <w:r w:rsidR="008753CD" w:rsidRPr="00B74B47">
        <w:rPr>
          <w:highlight w:val="yellow"/>
          <w:lang w:val="en-GB"/>
        </w:rPr>
        <w:t>I</w:t>
      </w:r>
      <w:r w:rsidRPr="00B74B47">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B74B47">
        <w:rPr>
          <w:highlight w:val="yellow"/>
          <w:lang w:val="en-GB"/>
        </w:rPr>
        <w:t xml:space="preserve">ection </w:t>
      </w:r>
      <w:r w:rsidRPr="00B74B47">
        <w:rPr>
          <w:highlight w:val="yellow"/>
          <w:lang w:val="en-GB"/>
        </w:rPr>
        <w:t>133 of the Companies Act of 2008</w:t>
      </w:r>
      <w:r w:rsidR="008753CD" w:rsidRPr="00B74B47">
        <w:rPr>
          <w:highlight w:val="yellow"/>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t is a personal defence and benefit available indefinitely to the company in business rescue, with the result that the business rescue practitioner of the company concerned may invoke the moratorium to permanently defeat the claims of creditors in order to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8871AA" w:rsidRDefault="00D203DA" w:rsidP="00F224C3">
      <w:pPr>
        <w:pStyle w:val="ListParagraph"/>
        <w:numPr>
          <w:ilvl w:val="0"/>
          <w:numId w:val="2"/>
        </w:numPr>
        <w:spacing w:after="0" w:line="240" w:lineRule="auto"/>
        <w:ind w:left="709" w:hanging="709"/>
        <w:rPr>
          <w:rFonts w:ascii="Avenir Next" w:hAnsi="Avenir Next"/>
          <w:color w:val="404040"/>
          <w:lang w:val="en-GB"/>
        </w:rPr>
      </w:pPr>
      <w:r w:rsidRPr="008871AA">
        <w:rPr>
          <w:rFonts w:ascii="Avenir Next" w:hAnsi="Avenir Next"/>
          <w:color w:val="404040"/>
          <w:lang w:val="en-GB"/>
        </w:rPr>
        <w:t>A board of directors is not absolved of its duties, powers and obligations during business rescue and continue</w:t>
      </w:r>
      <w:r w:rsidR="00C25EAF" w:rsidRPr="008871AA">
        <w:rPr>
          <w:rFonts w:ascii="Avenir Next" w:hAnsi="Avenir Next"/>
          <w:color w:val="404040"/>
          <w:lang w:val="en-GB"/>
        </w:rPr>
        <w:t>s</w:t>
      </w:r>
      <w:r w:rsidRPr="008871AA">
        <w:rPr>
          <w:rFonts w:ascii="Avenir Next" w:hAnsi="Avenir Next"/>
          <w:color w:val="404040"/>
          <w:lang w:val="en-GB"/>
        </w:rPr>
        <w:t xml:space="preserve"> to represent the company. As such the board can dispose of property on behalf of the company in business rescue, as long as such disposal meets the requirements of section 134 of the Companies Act</w:t>
      </w:r>
      <w:r w:rsidR="0093608F" w:rsidRPr="008871AA">
        <w:rPr>
          <w:rFonts w:ascii="Avenir Next" w:hAnsi="Avenir Next"/>
          <w:color w:val="404040"/>
          <w:lang w:val="en-GB"/>
        </w:rPr>
        <w:t xml:space="preserve"> 2008</w:t>
      </w:r>
      <w:r w:rsidRPr="008871AA">
        <w:rPr>
          <w:rFonts w:ascii="Avenir Next" w:hAnsi="Avenir Next"/>
          <w:color w:val="404040"/>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and the board of directors have to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587AFCDB" w14:textId="77777777" w:rsidR="00C25EAF" w:rsidRPr="00B87BCE" w:rsidRDefault="00C25EAF" w:rsidP="00B87BCE">
      <w:pPr>
        <w:rPr>
          <w:color w:val="404040"/>
          <w:lang w:val="en-GB"/>
        </w:rPr>
      </w:pPr>
    </w:p>
    <w:p w14:paraId="4D2A857A" w14:textId="014346FD" w:rsidR="002E60D1" w:rsidRPr="008871AA" w:rsidRDefault="00CA7069" w:rsidP="00F224C3">
      <w:pPr>
        <w:pStyle w:val="ListParagraph"/>
        <w:numPr>
          <w:ilvl w:val="0"/>
          <w:numId w:val="2"/>
        </w:numPr>
        <w:spacing w:after="0" w:line="240" w:lineRule="auto"/>
        <w:ind w:left="709" w:hanging="709"/>
        <w:rPr>
          <w:rFonts w:ascii="Avenir Next" w:hAnsi="Avenir Next"/>
          <w:color w:val="404040"/>
          <w:highlight w:val="yellow"/>
          <w:lang w:val="en-GB"/>
        </w:rPr>
      </w:pPr>
      <w:r w:rsidRPr="008871AA">
        <w:rPr>
          <w:rFonts w:ascii="Avenir Next" w:hAnsi="Avenir Next"/>
          <w:color w:val="404040"/>
          <w:highlight w:val="yellow"/>
          <w:lang w:val="en-GB"/>
        </w:rPr>
        <w:t xml:space="preserve">Both </w:t>
      </w:r>
      <w:r w:rsidR="00C25EAF" w:rsidRPr="008871AA">
        <w:rPr>
          <w:rFonts w:ascii="Avenir Next" w:hAnsi="Avenir Next"/>
          <w:color w:val="404040"/>
          <w:highlight w:val="yellow"/>
          <w:lang w:val="en-GB"/>
        </w:rPr>
        <w:t xml:space="preserve">statements </w:t>
      </w:r>
      <w:r w:rsidR="00025460" w:rsidRPr="008871AA">
        <w:rPr>
          <w:rFonts w:ascii="Avenir Next" w:hAnsi="Avenir Next"/>
          <w:color w:val="404040"/>
          <w:highlight w:val="yellow"/>
          <w:lang w:val="en-GB"/>
        </w:rPr>
        <w:t>(b) and (c)</w:t>
      </w:r>
      <w:r w:rsidRPr="008871AA">
        <w:rPr>
          <w:rFonts w:ascii="Avenir Next" w:hAnsi="Avenir Next"/>
          <w:color w:val="404040"/>
          <w:highlight w:val="yellow"/>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None of the above</w:t>
      </w:r>
      <w:r w:rsidR="00C25EAF" w:rsidRPr="00C228D3">
        <w:rPr>
          <w:rFonts w:ascii="Avenir Next" w:hAnsi="Avenir Next"/>
          <w:color w:val="404040"/>
          <w:lang w:val="en-GB"/>
        </w:rPr>
        <w:t xml:space="preserve"> statements are correct</w:t>
      </w:r>
      <w:r w:rsidRPr="00C228D3">
        <w:rPr>
          <w:rFonts w:ascii="Avenir Next" w:hAnsi="Avenir Next"/>
          <w:color w:val="404040"/>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breach and the landlord threatens to terminate the lease. The company's business rescue practitioner, who is of the view that the property is of strategic </w:t>
      </w:r>
      <w:r w:rsidRPr="00C228D3">
        <w:rPr>
          <w:color w:val="212121"/>
          <w:lang w:eastAsia="en-GB"/>
        </w:rPr>
        <w:lastRenderedPageBreak/>
        <w:t xml:space="preserve">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5310DD" w:rsidRDefault="00015AD8" w:rsidP="00F224C3">
      <w:pPr>
        <w:numPr>
          <w:ilvl w:val="0"/>
          <w:numId w:val="3"/>
        </w:numPr>
        <w:ind w:left="709" w:hanging="709"/>
        <w:jc w:val="left"/>
        <w:rPr>
          <w:rFonts w:cs="Calibri"/>
          <w:color w:val="212121"/>
          <w:highlight w:val="yellow"/>
          <w:lang w:val="en-GB" w:eastAsia="en-GB"/>
        </w:rPr>
      </w:pPr>
      <w:r w:rsidRPr="005310DD">
        <w:rPr>
          <w:color w:val="212121"/>
          <w:highlight w:val="yellow"/>
          <w:lang w:val="en-GB" w:eastAsia="en-GB"/>
        </w:rPr>
        <w:t>Post-</w:t>
      </w:r>
      <w:r w:rsidR="00CA7069" w:rsidRPr="005310DD">
        <w:rPr>
          <w:color w:val="212121"/>
          <w:highlight w:val="yellow"/>
          <w:lang w:val="en-GB" w:eastAsia="en-GB"/>
        </w:rPr>
        <w:t>c</w:t>
      </w:r>
      <w:r w:rsidRPr="005310DD">
        <w:rPr>
          <w:color w:val="212121"/>
          <w:highlight w:val="yellow"/>
          <w:lang w:val="en-GB" w:eastAsia="en-GB"/>
        </w:rPr>
        <w:t xml:space="preserve">ommencement </w:t>
      </w:r>
      <w:r w:rsidR="00CA7069" w:rsidRPr="005310DD">
        <w:rPr>
          <w:color w:val="212121"/>
          <w:highlight w:val="yellow"/>
          <w:lang w:val="en-GB" w:eastAsia="en-GB"/>
        </w:rPr>
        <w:t>f</w:t>
      </w:r>
      <w:r w:rsidRPr="005310DD">
        <w:rPr>
          <w:color w:val="212121"/>
          <w:highlight w:val="yellow"/>
          <w:lang w:val="en-GB" w:eastAsia="en-GB"/>
        </w:rPr>
        <w:t>inance</w:t>
      </w:r>
      <w:r w:rsidR="00CA7069" w:rsidRPr="005310DD">
        <w:rPr>
          <w:color w:val="212121"/>
          <w:highlight w:val="yellow"/>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FB64F5" w:rsidRDefault="00015AD8" w:rsidP="00F224C3">
      <w:pPr>
        <w:numPr>
          <w:ilvl w:val="0"/>
          <w:numId w:val="3"/>
        </w:numPr>
        <w:ind w:left="709" w:hanging="709"/>
        <w:jc w:val="left"/>
        <w:rPr>
          <w:rFonts w:cs="Calibri"/>
          <w:color w:val="212121"/>
          <w:lang w:val="en-GB" w:eastAsia="en-GB"/>
        </w:rPr>
      </w:pPr>
      <w:r w:rsidRPr="00FB64F5">
        <w:rPr>
          <w:color w:val="212121"/>
          <w:lang w:val="en-GB" w:eastAsia="en-GB"/>
        </w:rPr>
        <w:t xml:space="preserve">Preferent </w:t>
      </w:r>
      <w:r w:rsidR="00CA7069" w:rsidRPr="00FB64F5">
        <w:rPr>
          <w:color w:val="212121"/>
          <w:lang w:val="en-GB" w:eastAsia="en-GB"/>
        </w:rPr>
        <w:t>c</w:t>
      </w:r>
      <w:r w:rsidRPr="00FB64F5">
        <w:rPr>
          <w:color w:val="212121"/>
          <w:lang w:val="en-GB" w:eastAsia="en-GB"/>
        </w:rPr>
        <w:t xml:space="preserve">laim in </w:t>
      </w:r>
      <w:r w:rsidR="00274A8A" w:rsidRPr="00FB64F5">
        <w:rPr>
          <w:color w:val="212121"/>
          <w:lang w:val="en-GB" w:eastAsia="en-GB"/>
        </w:rPr>
        <w:t>b</w:t>
      </w:r>
      <w:r w:rsidRPr="00FB64F5">
        <w:rPr>
          <w:color w:val="212121"/>
          <w:lang w:val="en-GB" w:eastAsia="en-GB"/>
        </w:rPr>
        <w:t xml:space="preserve">usiness </w:t>
      </w:r>
      <w:r w:rsidR="00274A8A" w:rsidRPr="00FB64F5">
        <w:rPr>
          <w:color w:val="212121"/>
          <w:lang w:val="en-GB" w:eastAsia="en-GB"/>
        </w:rPr>
        <w:t>r</w:t>
      </w:r>
      <w:r w:rsidRPr="00FB64F5">
        <w:rPr>
          <w:color w:val="212121"/>
          <w:lang w:val="en-GB" w:eastAsia="en-GB"/>
        </w:rPr>
        <w:t>escue</w:t>
      </w:r>
      <w:r w:rsidR="00CA7069" w:rsidRPr="00FB64F5">
        <w:rPr>
          <w:color w:val="212121"/>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Unsecured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During business rescue proceedings an employee of the company enjoys various contractual and statutory rights. Many large companies utilise the services of labour brokers in order to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and accordingly the labour broker has the relevant contractual, but not statutory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636AF7" w:rsidRDefault="00466C16" w:rsidP="00F224C3">
      <w:pPr>
        <w:pStyle w:val="ListParagraph"/>
        <w:numPr>
          <w:ilvl w:val="0"/>
          <w:numId w:val="5"/>
        </w:numPr>
        <w:spacing w:after="0" w:line="240" w:lineRule="auto"/>
        <w:ind w:left="709" w:hanging="709"/>
        <w:rPr>
          <w:rFonts w:ascii="Avenir Next" w:hAnsi="Avenir Next" w:cs="Arial"/>
          <w:highlight w:val="yellow"/>
          <w:lang w:val="en-US"/>
        </w:rPr>
      </w:pPr>
      <w:r w:rsidRPr="00636AF7">
        <w:rPr>
          <w:rFonts w:ascii="Avenir Next" w:hAnsi="Avenir Next" w:cs="Arial"/>
          <w:highlight w:val="yellow"/>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however the employees of the labour broker are only deemed to be an employee of the company, after a period of three months.</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5B3431" w:rsidRDefault="00FD4D38" w:rsidP="0042235F">
      <w:pPr>
        <w:pStyle w:val="WWList2"/>
        <w:numPr>
          <w:ilvl w:val="0"/>
          <w:numId w:val="20"/>
        </w:numPr>
        <w:spacing w:after="0" w:line="240" w:lineRule="auto"/>
        <w:ind w:left="709" w:hanging="709"/>
        <w:rPr>
          <w:rFonts w:ascii="Avenir Next" w:hAnsi="Avenir Next"/>
          <w:szCs w:val="22"/>
          <w:highlight w:val="yellow"/>
        </w:rPr>
      </w:pPr>
      <w:r w:rsidRPr="005B3431">
        <w:rPr>
          <w:rFonts w:ascii="Avenir Next" w:hAnsi="Avenir Next"/>
          <w:szCs w:val="22"/>
          <w:highlight w:val="yellow"/>
        </w:rPr>
        <w:t>A s</w:t>
      </w:r>
      <w:r w:rsidR="0054257F" w:rsidRPr="005B3431">
        <w:rPr>
          <w:rFonts w:ascii="Avenir Next" w:hAnsi="Avenir Next"/>
          <w:szCs w:val="22"/>
          <w:highlight w:val="yellow"/>
        </w:rPr>
        <w:t>hareholder or creditor of the company, registered trade union representing the employees of the company; and employees of the company that are not represented by trade unions.</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You have been approached by your sister to accept appoint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E1059F" w:rsidRPr="00C228D3">
        <w:rPr>
          <w:rFonts w:ascii="Avenir Next" w:hAnsi="Avenir Next"/>
          <w:lang w:val="en-GB"/>
        </w:rPr>
        <w:t>i</w:t>
      </w:r>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7C020A"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7C020A">
        <w:rPr>
          <w:rFonts w:ascii="Avenir Next" w:hAnsi="Avenir Next"/>
          <w:highlight w:val="yellow"/>
          <w:lang w:val="en-GB"/>
        </w:rPr>
        <w:t>(</w:t>
      </w:r>
      <w:r w:rsidR="008865F3" w:rsidRPr="007C020A">
        <w:rPr>
          <w:rFonts w:ascii="Avenir Next" w:hAnsi="Avenir Next"/>
          <w:highlight w:val="yellow"/>
          <w:lang w:val="en-GB"/>
        </w:rPr>
        <w:t>i</w:t>
      </w:r>
      <w:r w:rsidRPr="007C020A">
        <w:rPr>
          <w:rFonts w:ascii="Avenir Next" w:hAnsi="Avenir Next"/>
          <w:highlight w:val="yellow"/>
          <w:lang w:val="en-GB"/>
        </w:rPr>
        <w:t>)</w:t>
      </w:r>
      <w:r w:rsidR="008865F3" w:rsidRPr="007C020A">
        <w:rPr>
          <w:rFonts w:ascii="Avenir Next" w:hAnsi="Avenir Next"/>
          <w:highlight w:val="yellow"/>
          <w:lang w:val="en-GB"/>
        </w:rPr>
        <w:t xml:space="preserve">, </w:t>
      </w:r>
      <w:r w:rsidRPr="007C020A">
        <w:rPr>
          <w:rFonts w:ascii="Avenir Next" w:hAnsi="Avenir Next"/>
          <w:highlight w:val="yellow"/>
          <w:lang w:val="en-GB"/>
        </w:rPr>
        <w:t>(</w:t>
      </w:r>
      <w:r w:rsidR="008865F3" w:rsidRPr="007C020A">
        <w:rPr>
          <w:rFonts w:ascii="Avenir Next" w:hAnsi="Avenir Next"/>
          <w:highlight w:val="yellow"/>
          <w:lang w:val="en-GB"/>
        </w:rPr>
        <w:t>ii</w:t>
      </w:r>
      <w:r w:rsidRPr="007C020A">
        <w:rPr>
          <w:rFonts w:ascii="Avenir Next" w:hAnsi="Avenir Next"/>
          <w:highlight w:val="yellow"/>
          <w:lang w:val="en-GB"/>
        </w:rPr>
        <w:t>)</w:t>
      </w:r>
      <w:r w:rsidR="008865F3" w:rsidRPr="007C020A">
        <w:rPr>
          <w:rFonts w:ascii="Avenir Next" w:hAnsi="Avenir Next"/>
          <w:highlight w:val="yellow"/>
          <w:lang w:val="en-GB"/>
        </w:rPr>
        <w:t xml:space="preserve"> and </w:t>
      </w:r>
      <w:r w:rsidRPr="007C020A">
        <w:rPr>
          <w:rFonts w:ascii="Avenir Next" w:hAnsi="Avenir Next"/>
          <w:highlight w:val="yellow"/>
          <w:lang w:val="en-GB"/>
        </w:rPr>
        <w:t>(</w:t>
      </w:r>
      <w:r w:rsidR="008865F3" w:rsidRPr="007C020A">
        <w:rPr>
          <w:rFonts w:ascii="Avenir Next" w:hAnsi="Avenir Next"/>
          <w:highlight w:val="yellow"/>
          <w:lang w:val="en-GB"/>
        </w:rPr>
        <w:t>vi</w:t>
      </w:r>
      <w:r w:rsidRPr="007C020A">
        <w:rPr>
          <w:rFonts w:ascii="Avenir Next" w:hAnsi="Avenir Next"/>
          <w:highlight w:val="yellow"/>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262412" w:rsidRDefault="0016475E" w:rsidP="00F224C3">
      <w:pPr>
        <w:pStyle w:val="BowLevel1ListAlt"/>
        <w:numPr>
          <w:ilvl w:val="0"/>
          <w:numId w:val="10"/>
        </w:numPr>
        <w:spacing w:after="0" w:line="240" w:lineRule="auto"/>
        <w:ind w:left="709" w:hanging="709"/>
        <w:rPr>
          <w:rFonts w:ascii="Avenir Next" w:hAnsi="Avenir Next"/>
          <w:sz w:val="22"/>
          <w:szCs w:val="22"/>
          <w:highlight w:val="yellow"/>
          <w:lang w:val="en-US"/>
        </w:rPr>
      </w:pPr>
      <w:r w:rsidRPr="00262412">
        <w:rPr>
          <w:rFonts w:ascii="Avenir Next" w:hAnsi="Avenir Next"/>
          <w:sz w:val="22"/>
          <w:szCs w:val="22"/>
          <w:highlight w:val="yellow"/>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 xml:space="preserve">All of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3E54E91D" w14:textId="77777777" w:rsidR="00332765" w:rsidRPr="00C228D3" w:rsidRDefault="00332765" w:rsidP="00332765">
      <w:pPr>
        <w:pStyle w:val="ListParagraph"/>
        <w:spacing w:after="0" w:line="240" w:lineRule="auto"/>
        <w:ind w:left="709"/>
        <w:rPr>
          <w:rFonts w:ascii="Avenir Next" w:hAnsi="Avenir Next"/>
          <w:lang w:val="en-GB"/>
        </w:rPr>
      </w:pP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5357E3"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5357E3">
        <w:rPr>
          <w:rFonts w:ascii="Avenir Next" w:hAnsi="Avenir Next"/>
          <w:highlight w:val="yellow"/>
          <w:lang w:val="en-GB"/>
        </w:rPr>
        <w:t>The creditor is recognised and bound by the adopted plan regardless of whether they were present and voting at the s</w:t>
      </w:r>
      <w:r w:rsidR="00973B2E" w:rsidRPr="005357E3">
        <w:rPr>
          <w:rFonts w:ascii="Avenir Next" w:hAnsi="Avenir Next"/>
          <w:highlight w:val="yellow"/>
          <w:lang w:val="en-GB"/>
        </w:rPr>
        <w:t xml:space="preserve">ection </w:t>
      </w:r>
      <w:r w:rsidRPr="005357E3">
        <w:rPr>
          <w:rFonts w:ascii="Avenir Next" w:hAnsi="Avenir Next"/>
          <w:highlight w:val="yellow"/>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lastRenderedPageBreak/>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only requires 50% of the shareholders to vote in favour of the plan to amend shareholder </w:t>
      </w:r>
      <w:r w:rsidR="00D0089A" w:rsidRPr="00C228D3">
        <w:rPr>
          <w:rFonts w:ascii="Avenir Next" w:hAnsi="Avenir Next"/>
          <w:lang w:val="en-GB"/>
        </w:rPr>
        <w:t>rights and</w:t>
      </w:r>
      <w:r w:rsidRPr="00C228D3">
        <w:rPr>
          <w:rFonts w:ascii="Avenir Next" w:hAnsi="Avenir Next"/>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6842D2" w:rsidRDefault="002410A1" w:rsidP="00F224C3">
      <w:pPr>
        <w:pStyle w:val="ListParagraph"/>
        <w:numPr>
          <w:ilvl w:val="0"/>
          <w:numId w:val="12"/>
        </w:numPr>
        <w:spacing w:after="0" w:line="240" w:lineRule="auto"/>
        <w:ind w:left="709" w:hanging="709"/>
        <w:rPr>
          <w:rFonts w:ascii="Avenir Next" w:hAnsi="Avenir Next"/>
          <w:highlight w:val="yellow"/>
          <w:lang w:val="en-GB"/>
        </w:rPr>
      </w:pPr>
      <w:r w:rsidRPr="006842D2">
        <w:rPr>
          <w:rFonts w:ascii="Avenir Next" w:hAnsi="Avenir Next"/>
          <w:highlight w:val="yellow"/>
          <w:lang w:val="en-GB"/>
        </w:rPr>
        <w:t>In terms of section</w:t>
      </w:r>
      <w:r w:rsidR="00D0089A" w:rsidRPr="006842D2">
        <w:rPr>
          <w:rFonts w:ascii="Avenir Next" w:hAnsi="Avenir Next"/>
          <w:highlight w:val="yellow"/>
          <w:lang w:val="en-GB"/>
        </w:rPr>
        <w:t xml:space="preserve"> </w:t>
      </w:r>
      <w:r w:rsidRPr="006842D2">
        <w:rPr>
          <w:rFonts w:ascii="Avenir Next" w:hAnsi="Avenir Next"/>
          <w:highlight w:val="yellow"/>
          <w:lang w:val="en-GB"/>
        </w:rPr>
        <w:t xml:space="preserve">136 (2), the </w:t>
      </w:r>
      <w:r w:rsidR="00D106DD" w:rsidRPr="006842D2">
        <w:rPr>
          <w:rFonts w:ascii="Avenir Next" w:hAnsi="Avenir Next"/>
          <w:highlight w:val="yellow"/>
          <w:lang w:val="en-GB"/>
        </w:rPr>
        <w:t xml:space="preserve">business rescue practitioner </w:t>
      </w:r>
      <w:r w:rsidRPr="006842D2">
        <w:rPr>
          <w:rFonts w:ascii="Avenir Next" w:hAnsi="Avenir Next"/>
          <w:highlight w:val="yellow"/>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6842D2">
        <w:rPr>
          <w:rFonts w:ascii="Avenir Next" w:hAnsi="Avenir Next"/>
          <w:highlight w:val="yellow"/>
          <w:lang w:val="en-GB"/>
        </w:rPr>
        <w:t xml:space="preserve">business rescue practitioner </w:t>
      </w:r>
      <w:r w:rsidRPr="006842D2">
        <w:rPr>
          <w:rFonts w:ascii="Avenir Next" w:hAnsi="Avenir Next"/>
          <w:highlight w:val="yellow"/>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can only proceed with the proposed rights issue if the company already has sufficient authori</w:t>
      </w:r>
      <w:r w:rsidR="00CD64FC" w:rsidRPr="00C228D3">
        <w:rPr>
          <w:rFonts w:ascii="Avenir Next" w:hAnsi="Avenir Next"/>
          <w:lang w:val="en-GB"/>
        </w:rPr>
        <w:t>s</w:t>
      </w:r>
      <w:r w:rsidRPr="00C228D3">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All of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5357E3"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r w:rsidRPr="005357E3">
        <w:rPr>
          <w:rFonts w:ascii="Avenir Next" w:hAnsi="Avenir Next" w:cs="Arial"/>
          <w:highlight w:val="yellow"/>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All of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r w:rsidRPr="00C228D3">
        <w:rPr>
          <w:rFonts w:ascii="Avenir Next" w:hAnsi="Avenir Next"/>
          <w:b w:val="0"/>
          <w:bCs w:val="0"/>
        </w:rPr>
        <w:t>onside</w:t>
      </w:r>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3E54CF"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3E54CF">
        <w:rPr>
          <w:rFonts w:ascii="Avenir Next" w:hAnsi="Avenir Next"/>
          <w:highlight w:val="yellow"/>
          <w:lang w:val="en-GB"/>
        </w:rPr>
        <w:t>I</w:t>
      </w:r>
      <w:r w:rsidR="00C56E18" w:rsidRPr="003E54CF">
        <w:rPr>
          <w:rFonts w:ascii="Avenir Next" w:hAnsi="Avenir Next"/>
          <w:highlight w:val="yellow"/>
          <w:lang w:val="en-GB"/>
        </w:rPr>
        <w:t>mportant</w:t>
      </w:r>
      <w:r w:rsidR="00C56E18" w:rsidRPr="003E54CF">
        <w:rPr>
          <w:rFonts w:ascii="Avenir Next" w:hAnsi="Avenir Next"/>
          <w:spacing w:val="-3"/>
          <w:highlight w:val="yellow"/>
          <w:lang w:val="en-GB"/>
        </w:rPr>
        <w:t xml:space="preserve"> </w:t>
      </w:r>
      <w:r w:rsidR="00C56E18" w:rsidRPr="003E54CF">
        <w:rPr>
          <w:rFonts w:ascii="Avenir Next" w:hAnsi="Avenir Next"/>
          <w:highlight w:val="yellow"/>
          <w:lang w:val="en-GB"/>
        </w:rPr>
        <w:t>if</w:t>
      </w:r>
      <w:r w:rsidR="00C56E18" w:rsidRPr="003E54CF">
        <w:rPr>
          <w:rFonts w:ascii="Avenir Next" w:hAnsi="Avenir Next"/>
          <w:spacing w:val="-3"/>
          <w:highlight w:val="yellow"/>
          <w:lang w:val="en-GB"/>
        </w:rPr>
        <w:t xml:space="preserve"> </w:t>
      </w:r>
      <w:r w:rsidR="00C56E18" w:rsidRPr="003E54CF">
        <w:rPr>
          <w:rFonts w:ascii="Avenir Next" w:hAnsi="Avenir Next"/>
          <w:highlight w:val="yellow"/>
          <w:lang w:val="en-GB"/>
        </w:rPr>
        <w:t>possible</w:t>
      </w:r>
      <w:r w:rsidR="00C56E18" w:rsidRPr="003E54CF">
        <w:rPr>
          <w:rFonts w:ascii="Avenir Next" w:hAnsi="Avenir Next"/>
          <w:spacing w:val="-6"/>
          <w:highlight w:val="yellow"/>
          <w:lang w:val="en-GB"/>
        </w:rPr>
        <w:t xml:space="preserve"> </w:t>
      </w:r>
      <w:r w:rsidR="00C56E18" w:rsidRPr="003E54CF">
        <w:rPr>
          <w:rFonts w:ascii="Avenir Next" w:hAnsi="Avenir Next"/>
          <w:highlight w:val="yellow"/>
          <w:lang w:val="en-GB"/>
        </w:rPr>
        <w:t>to</w:t>
      </w:r>
      <w:r w:rsidR="00C56E18" w:rsidRPr="003E54CF">
        <w:rPr>
          <w:rFonts w:ascii="Avenir Next" w:hAnsi="Avenir Next"/>
          <w:spacing w:val="-6"/>
          <w:highlight w:val="yellow"/>
          <w:lang w:val="en-GB"/>
        </w:rPr>
        <w:t xml:space="preserve"> </w:t>
      </w:r>
      <w:r w:rsidR="00C56E18" w:rsidRPr="003E54CF">
        <w:rPr>
          <w:rFonts w:ascii="Avenir Next" w:hAnsi="Avenir Next"/>
          <w:highlight w:val="yellow"/>
          <w:lang w:val="en-GB"/>
        </w:rPr>
        <w:t>maintain,</w:t>
      </w:r>
      <w:r w:rsidR="00C56E18" w:rsidRPr="003E54CF">
        <w:rPr>
          <w:rFonts w:ascii="Avenir Next" w:hAnsi="Avenir Next"/>
          <w:spacing w:val="-3"/>
          <w:highlight w:val="yellow"/>
          <w:lang w:val="en-GB"/>
        </w:rPr>
        <w:t xml:space="preserve"> </w:t>
      </w:r>
      <w:r w:rsidR="00C56E18" w:rsidRPr="003E54CF">
        <w:rPr>
          <w:rFonts w:ascii="Avenir Next" w:hAnsi="Avenir Next"/>
          <w:highlight w:val="yellow"/>
          <w:lang w:val="en-GB"/>
        </w:rPr>
        <w:t>assist</w:t>
      </w:r>
      <w:r w:rsidR="00C56E18" w:rsidRPr="003E54CF">
        <w:rPr>
          <w:rFonts w:ascii="Avenir Next" w:hAnsi="Avenir Next"/>
          <w:spacing w:val="-3"/>
          <w:highlight w:val="yellow"/>
          <w:lang w:val="en-GB"/>
        </w:rPr>
        <w:t xml:space="preserve"> </w:t>
      </w:r>
      <w:r w:rsidR="00C56E18" w:rsidRPr="003E54CF">
        <w:rPr>
          <w:rFonts w:ascii="Avenir Next" w:hAnsi="Avenir Next"/>
          <w:highlight w:val="yellow"/>
          <w:lang w:val="en-GB"/>
        </w:rPr>
        <w:t>with</w:t>
      </w:r>
      <w:r w:rsidR="00C56E18" w:rsidRPr="003E54CF">
        <w:rPr>
          <w:rFonts w:ascii="Avenir Next" w:hAnsi="Avenir Next"/>
          <w:spacing w:val="-6"/>
          <w:highlight w:val="yellow"/>
          <w:lang w:val="en-GB"/>
        </w:rPr>
        <w:t xml:space="preserve"> </w:t>
      </w:r>
      <w:r w:rsidR="00C56E18" w:rsidRPr="003E54CF">
        <w:rPr>
          <w:rFonts w:ascii="Avenir Next" w:hAnsi="Avenir Next"/>
          <w:highlight w:val="yellow"/>
          <w:lang w:val="en-GB"/>
        </w:rPr>
        <w:t>knowledge,</w:t>
      </w:r>
      <w:r w:rsidR="00C56E18" w:rsidRPr="003E54CF">
        <w:rPr>
          <w:rFonts w:ascii="Avenir Next" w:hAnsi="Avenir Next"/>
          <w:spacing w:val="-3"/>
          <w:highlight w:val="yellow"/>
          <w:lang w:val="en-GB"/>
        </w:rPr>
        <w:t xml:space="preserve"> </w:t>
      </w:r>
      <w:r w:rsidR="00C56E18" w:rsidRPr="003E54CF">
        <w:rPr>
          <w:rFonts w:ascii="Avenir Next" w:hAnsi="Avenir Next"/>
          <w:highlight w:val="yellow"/>
          <w:lang w:val="en-GB"/>
        </w:rPr>
        <w:t>bandwidth</w:t>
      </w:r>
      <w:r w:rsidR="00C56E18" w:rsidRPr="003E54CF">
        <w:rPr>
          <w:rFonts w:ascii="Avenir Next" w:hAnsi="Avenir Next"/>
          <w:spacing w:val="-6"/>
          <w:highlight w:val="yellow"/>
          <w:lang w:val="en-GB"/>
        </w:rPr>
        <w:t xml:space="preserve"> </w:t>
      </w:r>
      <w:r w:rsidR="00401CA8" w:rsidRPr="003E54CF">
        <w:rPr>
          <w:rFonts w:ascii="Avenir Next" w:hAnsi="Avenir Next"/>
          <w:spacing w:val="-6"/>
          <w:highlight w:val="yellow"/>
          <w:lang w:val="en-GB"/>
        </w:rPr>
        <w:t>and</w:t>
      </w:r>
      <w:r w:rsidR="00C56E18" w:rsidRPr="003E54CF">
        <w:rPr>
          <w:rFonts w:ascii="Avenir Next" w:hAnsi="Avenir Next"/>
          <w:spacing w:val="-4"/>
          <w:highlight w:val="yellow"/>
          <w:lang w:val="en-GB"/>
        </w:rPr>
        <w:t xml:space="preserve"> </w:t>
      </w:r>
      <w:r w:rsidR="00C56E18" w:rsidRPr="003E54CF">
        <w:rPr>
          <w:rFonts w:ascii="Avenir Next" w:hAnsi="Avenir Next"/>
          <w:spacing w:val="-2"/>
          <w:highlight w:val="yellow"/>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lastRenderedPageBreak/>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There are no creditors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is supported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he plan alters the rights of shareholders of any class, but the majority of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FC003F" w:rsidRDefault="00061E4F" w:rsidP="00F224C3">
      <w:pPr>
        <w:pStyle w:val="AOAltHead3"/>
        <w:spacing w:before="0" w:line="240" w:lineRule="auto"/>
        <w:ind w:left="709" w:hanging="709"/>
        <w:rPr>
          <w:rFonts w:ascii="Avenir Next" w:hAnsi="Avenir Next"/>
          <w:highlight w:val="yellow"/>
        </w:rPr>
      </w:pPr>
      <w:r w:rsidRPr="00FC003F">
        <w:rPr>
          <w:rFonts w:ascii="Avenir Next" w:hAnsi="Avenir Next"/>
          <w:highlight w:val="yellow"/>
        </w:rPr>
        <w:t xml:space="preserve">Only </w:t>
      </w:r>
      <w:r w:rsidR="00987044" w:rsidRPr="00FC003F">
        <w:rPr>
          <w:rFonts w:ascii="Avenir Next" w:hAnsi="Avenir Next"/>
          <w:highlight w:val="yellow"/>
        </w:rPr>
        <w:t>(c) and (d)</w:t>
      </w:r>
      <w:r w:rsidRPr="00FC003F">
        <w:rPr>
          <w:rFonts w:ascii="Avenir Next" w:hAnsi="Avenir Next"/>
          <w:highlight w:val="yellow"/>
        </w:rPr>
        <w:t xml:space="preserve"> are correct.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C228D3" w:rsidRDefault="00BF4C0F" w:rsidP="0042235F">
      <w:pPr>
        <w:pStyle w:val="AOHead3"/>
        <w:numPr>
          <w:ilvl w:val="2"/>
          <w:numId w:val="16"/>
        </w:numPr>
        <w:spacing w:before="0" w:line="240" w:lineRule="auto"/>
        <w:ind w:left="709" w:hanging="709"/>
        <w:rPr>
          <w:rFonts w:ascii="Avenir Next" w:hAnsi="Avenir Next"/>
        </w:rPr>
      </w:pPr>
      <w:r w:rsidRPr="00C228D3">
        <w:rPr>
          <w:rFonts w:ascii="Avenir Next" w:hAnsi="Avenir Next"/>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F87BD8" w:rsidRDefault="00BF4C0F" w:rsidP="00F224C3">
      <w:pPr>
        <w:pStyle w:val="AOAltHead3"/>
        <w:spacing w:before="0" w:line="240" w:lineRule="auto"/>
        <w:ind w:left="709" w:hanging="709"/>
        <w:rPr>
          <w:rFonts w:ascii="Avenir Next" w:hAnsi="Avenir Next"/>
          <w:bCs/>
          <w:highlight w:val="yellow"/>
        </w:rPr>
      </w:pPr>
      <w:r w:rsidRPr="00F87BD8">
        <w:rPr>
          <w:rFonts w:ascii="Avenir Next" w:hAnsi="Avenir Next"/>
          <w:highlight w:val="yellow"/>
        </w:rPr>
        <w:t xml:space="preserve">It applies to both individual consumer debtors and companies, </w:t>
      </w:r>
      <w:r w:rsidRPr="00F87BD8">
        <w:rPr>
          <w:rFonts w:ascii="Avenir Next" w:hAnsi="Avenir Next"/>
          <w:bCs/>
          <w:highlight w:val="yellow"/>
        </w:rPr>
        <w:t>under the Insolvency Act of 1936, and the Companies Act of 2008, respectively.</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A73D4C">
        <w:rPr>
          <w:highlight w:val="yellow"/>
          <w:lang w:val="en-GB"/>
        </w:rPr>
        <w:t>(b)</w:t>
      </w:r>
      <w:r w:rsidRPr="00A73D4C">
        <w:rPr>
          <w:highlight w:val="yellow"/>
          <w:lang w:val="en-GB"/>
        </w:rPr>
        <w:tab/>
        <w:t>A liquidator has certain investigative powers that a business rescue practitioner does not have.</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lastRenderedPageBreak/>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t>(d)</w:t>
      </w:r>
      <w:r w:rsidRPr="00C228D3">
        <w:rPr>
          <w:lang w:val="en-GB"/>
        </w:rPr>
        <w:tab/>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3D5E99" w:rsidRDefault="00525CD4" w:rsidP="0042235F">
      <w:pPr>
        <w:pStyle w:val="ListParagraph"/>
        <w:numPr>
          <w:ilvl w:val="0"/>
          <w:numId w:val="18"/>
        </w:numPr>
        <w:spacing w:after="0" w:line="240" w:lineRule="auto"/>
        <w:ind w:left="709" w:hanging="709"/>
        <w:rPr>
          <w:rFonts w:ascii="Avenir Next" w:hAnsi="Avenir Next"/>
          <w:highlight w:val="yellow"/>
          <w:lang w:val="en-GB"/>
        </w:rPr>
      </w:pPr>
      <w:r w:rsidRPr="003D5E99">
        <w:rPr>
          <w:rFonts w:ascii="Avenir Next" w:hAnsi="Avenir Next"/>
          <w:highlight w:val="yellow"/>
          <w:lang w:val="en-GB"/>
        </w:rPr>
        <w:t>At any time.</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plan has been rejected by creditors and nothing further is done.</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8D6B92" w:rsidRDefault="0042235F" w:rsidP="0042235F">
      <w:pPr>
        <w:pStyle w:val="ListParagraph"/>
        <w:numPr>
          <w:ilvl w:val="0"/>
          <w:numId w:val="54"/>
        </w:numPr>
        <w:ind w:left="426"/>
        <w:rPr>
          <w:rFonts w:ascii="Avenir Next" w:hAnsi="Avenir Next" w:cs="Calibri"/>
          <w:color w:val="000000"/>
          <w:sz w:val="20"/>
          <w:szCs w:val="20"/>
          <w:highlight w:val="yellow"/>
          <w:lang w:val="en-GB" w:eastAsia="en-GB"/>
        </w:rPr>
      </w:pPr>
      <w:r w:rsidRPr="008D6B92">
        <w:rPr>
          <w:rFonts w:ascii="Avenir Next" w:hAnsi="Avenir Next" w:cs="Calibri"/>
          <w:color w:val="000000"/>
          <w:highlight w:val="yellow"/>
          <w:lang w:val="en-GB" w:eastAsia="en-GB"/>
        </w:rPr>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creditors?:</w:t>
      </w:r>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participate in court proceedings;</w:t>
      </w:r>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lastRenderedPageBreak/>
        <w:t>the right to be given notice of all court proceedings;</w:t>
      </w:r>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given notice of all creditors’ meetings;</w:t>
      </w:r>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380257"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highlight w:val="yellow"/>
        </w:rPr>
      </w:pPr>
      <w:r w:rsidRPr="00380257">
        <w:rPr>
          <w:rFonts w:ascii="Avenir Next" w:hAnsi="Avenir Next"/>
          <w:color w:val="000000"/>
          <w:sz w:val="22"/>
          <w:szCs w:val="22"/>
          <w:highlight w:val="yellow"/>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been paid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1D43DF" w:rsidRDefault="00F166FF" w:rsidP="0042235F">
      <w:pPr>
        <w:numPr>
          <w:ilvl w:val="0"/>
          <w:numId w:val="19"/>
        </w:numPr>
        <w:ind w:left="709" w:hanging="709"/>
        <w:jc w:val="left"/>
        <w:rPr>
          <w:rFonts w:cs="Calibri"/>
          <w:color w:val="212121"/>
          <w:highlight w:val="yellow"/>
          <w:lang w:eastAsia="en-GB"/>
        </w:rPr>
      </w:pPr>
      <w:r w:rsidRPr="001D43DF">
        <w:rPr>
          <w:color w:val="212121"/>
          <w:highlight w:val="yellow"/>
          <w:lang w:eastAsia="en-GB"/>
        </w:rPr>
        <w:t xml:space="preserve">Preferent </w:t>
      </w:r>
      <w:r w:rsidR="00D66209" w:rsidRPr="001D43DF">
        <w:rPr>
          <w:color w:val="212121"/>
          <w:highlight w:val="yellow"/>
          <w:lang w:eastAsia="en-GB"/>
        </w:rPr>
        <w:t>c</w:t>
      </w:r>
      <w:r w:rsidRPr="001D43DF">
        <w:rPr>
          <w:color w:val="212121"/>
          <w:highlight w:val="yellow"/>
          <w:lang w:eastAsia="en-GB"/>
        </w:rPr>
        <w:t xml:space="preserve">laim in </w:t>
      </w:r>
      <w:r w:rsidR="00466CA0" w:rsidRPr="001D43DF">
        <w:rPr>
          <w:color w:val="212121"/>
          <w:highlight w:val="yellow"/>
          <w:lang w:eastAsia="en-GB"/>
        </w:rPr>
        <w:t>b</w:t>
      </w:r>
      <w:r w:rsidRPr="001D43DF">
        <w:rPr>
          <w:color w:val="212121"/>
          <w:highlight w:val="yellow"/>
          <w:lang w:eastAsia="en-GB"/>
        </w:rPr>
        <w:t xml:space="preserve">usiness </w:t>
      </w:r>
      <w:r w:rsidR="00466CA0" w:rsidRPr="001D43DF">
        <w:rPr>
          <w:color w:val="212121"/>
          <w:highlight w:val="yellow"/>
          <w:lang w:eastAsia="en-GB"/>
        </w:rPr>
        <w:t>r</w:t>
      </w:r>
      <w:r w:rsidRPr="001D43DF">
        <w:rPr>
          <w:color w:val="212121"/>
          <w:highlight w:val="yellow"/>
          <w:lang w:eastAsia="en-GB"/>
        </w:rPr>
        <w:t>escue</w:t>
      </w:r>
      <w:r w:rsidR="00D66209" w:rsidRPr="001D43DF">
        <w:rPr>
          <w:color w:val="212121"/>
          <w:highlight w:val="yellow"/>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3E54CF" w:rsidRDefault="00F166FF" w:rsidP="0042235F">
      <w:pPr>
        <w:numPr>
          <w:ilvl w:val="0"/>
          <w:numId w:val="19"/>
        </w:numPr>
        <w:ind w:left="709" w:hanging="709"/>
        <w:jc w:val="left"/>
        <w:rPr>
          <w:rFonts w:cs="Calibri"/>
          <w:color w:val="212121"/>
          <w:lang w:eastAsia="en-GB"/>
        </w:rPr>
      </w:pPr>
      <w:r w:rsidRPr="003E54CF">
        <w:rPr>
          <w:color w:val="212121"/>
          <w:lang w:eastAsia="en-GB"/>
        </w:rPr>
        <w:t xml:space="preserve">Unsecured </w:t>
      </w:r>
      <w:r w:rsidR="00466CA0" w:rsidRPr="003E54CF">
        <w:rPr>
          <w:color w:val="212121"/>
          <w:lang w:eastAsia="en-GB"/>
        </w:rPr>
        <w:t>c</w:t>
      </w:r>
      <w:r w:rsidRPr="003E54CF">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6B5FA3">
        <w:rPr>
          <w:lang w:val="en-GB"/>
        </w:rPr>
        <w:t>All</w:t>
      </w:r>
      <w:r w:rsidRPr="006B5FA3">
        <w:rPr>
          <w:lang w:val="en-GB"/>
        </w:rPr>
        <w:t xml:space="preserve"> Meropa Retail’s stores are situated on premises that are leased (on a long-term basis) by Meropa Retail in terms of various commercial lease agreements entered into with landlords. It is well known that Meropa Retail is the “anchor tenant” of a number of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The majority of Meropa Retail’s employees are represented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From about 1 March 2021 (being the start of the 2021 financial year), it became apparent that Meropa Retail had experienced a sharp decline in its operating revenue during the 2020 financial year, which was due to the following factors: (i) increased competition from up</w:t>
      </w:r>
      <w:r w:rsidR="006B5FA3" w:rsidRPr="006B5FA3">
        <w:rPr>
          <w:lang w:val="en-GB"/>
        </w:rPr>
        <w:t>-</w:t>
      </w:r>
      <w:r w:rsidRPr="006B5FA3">
        <w:rPr>
          <w:lang w:val="en-GB"/>
        </w:rPr>
        <w:t>and</w:t>
      </w:r>
      <w:r w:rsidR="006B5FA3" w:rsidRPr="006B5FA3">
        <w:rPr>
          <w:lang w:val="en-GB"/>
        </w:rPr>
        <w:t>-</w:t>
      </w:r>
      <w:r w:rsidRPr="006B5FA3">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Meropa Retail in the 2020 financial year, Meropa Retail embarked on a group</w:t>
      </w:r>
      <w:r w:rsidR="006B5FA3" w:rsidRPr="006B5FA3">
        <w:rPr>
          <w:lang w:val="en-GB"/>
        </w:rPr>
        <w:t>-</w:t>
      </w:r>
      <w:r w:rsidRPr="006B5FA3">
        <w:rPr>
          <w:lang w:val="en-GB"/>
        </w:rPr>
        <w:t>wide debt restructure and refinancing in order to (i) preserve its current business operations, (ii) retain its employees, and (iii) return to profitability. This group</w:t>
      </w:r>
      <w:r w:rsidR="006B5FA3" w:rsidRPr="006B5FA3">
        <w:rPr>
          <w:lang w:val="en-GB"/>
        </w:rPr>
        <w:t>-</w:t>
      </w:r>
      <w:r w:rsidRPr="006B5FA3">
        <w:rPr>
          <w:lang w:val="en-GB"/>
        </w:rPr>
        <w:t xml:space="preserve">wide restructure entailed (i)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w:t>
      </w:r>
      <w:r w:rsidRPr="006B5FA3">
        <w:rPr>
          <w:lang w:val="en-GB"/>
        </w:rPr>
        <w:lastRenderedPageBreak/>
        <w:t>preference shares and other equity instruments by Meropa Retail to Orlando Investments Proprietary Limited (</w:t>
      </w:r>
      <w:r w:rsidRPr="006B5FA3">
        <w:rPr>
          <w:rFonts w:ascii="Avenir Next Demi Bold" w:hAnsi="Avenir Next Demi Bold"/>
          <w:b/>
          <w:bCs/>
          <w:lang w:val="en-GB"/>
        </w:rPr>
        <w:t>Orlando Investments</w:t>
      </w:r>
      <w:r w:rsidRPr="006B5FA3">
        <w:rPr>
          <w:lang w:val="en-GB"/>
        </w:rPr>
        <w:t>), pursuant to which an additional R2,500,000,000 was raised, and (iv) a capital injection of R500,000,000 by way of unsecured shareholder loans advanced by Meropa Retail’s three shareholders namely, (i) Meropa Holdings Limited, which holds 60% of the issued ordinary shares in the share capital of Meropa Retail, (ii) Orlando Investments, which holds 35% of the issued ordinary shares in the share capital of Meropa Retail, and (iii) Management HoldCo Proprietary Limited, which holds 5% of the issued ordinary shares in the share capital of Meropa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w:t>
      </w:r>
      <w:r w:rsidR="006B5FA3">
        <w:rPr>
          <w:lang w:val="en-GB"/>
        </w:rPr>
        <w:t>u</w:t>
      </w:r>
      <w:r w:rsidRPr="006B5FA3">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Meropa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For most of the 2021 financial year, the expansion of Meropa Retail’s business began paying dividends, and the 2021 audited financial statements of Meropa Retail reflected slight increases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light of the fact that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Interestingly enough, the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Due to the reluctance of the remaining members of the board to take action, no further steps were taken by Kwena and Caroline, who both subsequently resigned from the board of directors of Meropa Retail.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CC, had begun </w:t>
      </w:r>
      <w:r w:rsidRPr="006B5FA3">
        <w:rPr>
          <w:lang w:val="en-GB"/>
        </w:rPr>
        <w:lastRenderedPageBreak/>
        <w:t xml:space="preserve">preparing a liquidation application,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r w:rsidR="004323A2" w:rsidRPr="006B5FA3">
        <w:rPr>
          <w:lang w:val="en-GB"/>
        </w:rPr>
        <w:t>persons“ for</w:t>
      </w:r>
      <w:r w:rsidRPr="006B5FA3">
        <w:rPr>
          <w:lang w:val="en-GB"/>
        </w:rPr>
        <w:t xml:space="preserve"> the business rescue of Meropa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advantage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board resolution to commence voluntary business rescue was filed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being disqualified from acting as a director of a company in terms of the Companies Act</w:t>
      </w:r>
      <w:r w:rsidR="00FF5F77">
        <w:rPr>
          <w:lang w:val="en-GB"/>
        </w:rPr>
        <w:t xml:space="preserve"> 2008</w:t>
      </w:r>
      <w:r w:rsidRPr="006B5FA3">
        <w:rPr>
          <w:lang w:val="en-GB"/>
        </w:rPr>
        <w:t xml:space="preserve">, given that he was Mrs Georgia Smith’s brother. It 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proceedings;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Meropa </w:t>
      </w:r>
      <w:r w:rsidR="00AF6388" w:rsidRPr="006B5FA3">
        <w:rPr>
          <w:lang w:val="en-GB"/>
        </w:rPr>
        <w:lastRenderedPageBreak/>
        <w:t xml:space="preserve">Retails’ business, notwithstanding the fact that Real Landlords had validly cancelled the lease agreements, as Meropa Retail had fallen into arrears of its rental payment obligations;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to entirely</w:t>
      </w:r>
      <w:r w:rsidR="00AF6388" w:rsidRPr="006B5FA3">
        <w:rPr>
          <w:lang w:val="en-GB"/>
        </w:rPr>
        <w:t xml:space="preserve"> or partially suspend the obligations of Meropa Retail thereunder;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6B5FA3">
        <w:rPr>
          <w:lang w:val="en-GB"/>
        </w:rPr>
        <w:t xml:space="preserve">the additional 800 employees that were hired by Meropa Retail post the restructure, unilaterally amended and varied their employment terms and conditions, by reducing their salaries and benefits. In addition, Mr </w:t>
      </w:r>
      <w:r w:rsidR="00A225FD" w:rsidRPr="006B5FA3">
        <w:rPr>
          <w:lang w:val="en-GB"/>
        </w:rPr>
        <w:t>Nkosi began</w:t>
      </w:r>
      <w:r w:rsidR="00AF6388" w:rsidRPr="006B5FA3">
        <w:rPr>
          <w:lang w:val="en-GB"/>
        </w:rPr>
        <w:t xml:space="preserve"> considering the retrenchment of Meropa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Meropa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in an attempt to acquire post-commencement finance. Mr Baggs was unsure about the status of Meropa Retail’s existing facilities, and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(i)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Mr Nkosi was delighted by this incredible feat and unilaterally decided to pay himself a “success fee” of R2,000,000, on the basis that had he not secured the relevant post-commencement finance, Meropa Retail would have been placed into </w:t>
      </w:r>
      <w:r w:rsidR="00A225FD" w:rsidRPr="006B5FA3">
        <w:rPr>
          <w:lang w:val="en-GB"/>
        </w:rPr>
        <w:t>liquidation. The</w:t>
      </w:r>
      <w:r w:rsidRPr="006B5FA3">
        <w:rPr>
          <w:lang w:val="en-GB"/>
        </w:rPr>
        <w:t xml:space="preserve"> success fee was deposited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Meropa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 xml:space="preserve">six (6) </w:t>
      </w:r>
      <w:r w:rsidRPr="006B5FA3">
        <w:rPr>
          <w:lang w:val="en-GB"/>
        </w:rPr>
        <w:t xml:space="preserve"> months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3E95D721" w14:textId="08249F61" w:rsidR="00F50E64" w:rsidRDefault="0096427F" w:rsidP="00B64FBF">
      <w:pPr>
        <w:rPr>
          <w:color w:val="A6A6A6" w:themeColor="background1" w:themeShade="A6"/>
        </w:rPr>
      </w:pPr>
      <w:r>
        <w:rPr>
          <w:color w:val="A6A6A6" w:themeColor="background1" w:themeShade="A6"/>
        </w:rPr>
        <w:t>It is submitted that t</w:t>
      </w:r>
      <w:r w:rsidR="00B534E1">
        <w:rPr>
          <w:color w:val="A6A6A6" w:themeColor="background1" w:themeShade="A6"/>
        </w:rPr>
        <w:t xml:space="preserve">he board resolution to commence business rescue proceedings </w:t>
      </w:r>
      <w:r>
        <w:rPr>
          <w:color w:val="A6A6A6" w:themeColor="background1" w:themeShade="A6"/>
        </w:rPr>
        <w:t>may be valid</w:t>
      </w:r>
      <w:r w:rsidR="00B534E1">
        <w:rPr>
          <w:color w:val="A6A6A6" w:themeColor="background1" w:themeShade="A6"/>
        </w:rPr>
        <w:t xml:space="preserve"> despite Urban Shopfitters CC’s preparation of </w:t>
      </w:r>
      <w:r w:rsidR="00F71DF1">
        <w:rPr>
          <w:color w:val="A6A6A6" w:themeColor="background1" w:themeShade="A6"/>
        </w:rPr>
        <w:t>a liquidation application</w:t>
      </w:r>
      <w:r w:rsidR="00B534E1">
        <w:rPr>
          <w:color w:val="A6A6A6" w:themeColor="background1" w:themeShade="A6"/>
        </w:rPr>
        <w:t>. The reasons for same</w:t>
      </w:r>
      <w:r w:rsidR="00F71DF1">
        <w:rPr>
          <w:color w:val="A6A6A6" w:themeColor="background1" w:themeShade="A6"/>
        </w:rPr>
        <w:t xml:space="preserve"> are set out below.</w:t>
      </w:r>
    </w:p>
    <w:p w14:paraId="72654D8E" w14:textId="77777777" w:rsidR="00834BB4" w:rsidRDefault="00834BB4" w:rsidP="00B64FBF">
      <w:pPr>
        <w:rPr>
          <w:color w:val="A6A6A6" w:themeColor="background1" w:themeShade="A6"/>
        </w:rPr>
      </w:pPr>
    </w:p>
    <w:p w14:paraId="1C8B42A0" w14:textId="38909A99" w:rsidR="00834BB4" w:rsidRDefault="007C25B6" w:rsidP="00B64FBF">
      <w:pPr>
        <w:rPr>
          <w:color w:val="A6A6A6" w:themeColor="background1" w:themeShade="A6"/>
        </w:rPr>
      </w:pPr>
      <w:r>
        <w:rPr>
          <w:color w:val="A6A6A6" w:themeColor="background1" w:themeShade="A6"/>
        </w:rPr>
        <w:t>In terms of section 129(2)(a)</w:t>
      </w:r>
      <w:r w:rsidR="005441D0">
        <w:rPr>
          <w:color w:val="A6A6A6" w:themeColor="background1" w:themeShade="A6"/>
        </w:rPr>
        <w:t xml:space="preserve"> of the Companies Act 2008</w:t>
      </w:r>
      <w:r>
        <w:rPr>
          <w:color w:val="A6A6A6" w:themeColor="background1" w:themeShade="A6"/>
        </w:rPr>
        <w:t>, a</w:t>
      </w:r>
      <w:r w:rsidR="00834BB4">
        <w:rPr>
          <w:color w:val="A6A6A6" w:themeColor="background1" w:themeShade="A6"/>
        </w:rPr>
        <w:t xml:space="preserve"> voluntary resolution by the board of directors to commence business rescue proceedings cannot be adopted if liquidation proceedings have already been initiated by or against the company</w:t>
      </w:r>
      <w:r>
        <w:rPr>
          <w:color w:val="A6A6A6" w:themeColor="background1" w:themeShade="A6"/>
        </w:rPr>
        <w:t>.</w:t>
      </w:r>
      <w:r w:rsidR="00BC707B">
        <w:rPr>
          <w:color w:val="A6A6A6" w:themeColor="background1" w:themeShade="A6"/>
        </w:rPr>
        <w:t xml:space="preserve"> </w:t>
      </w:r>
      <w:r w:rsidR="009342D0">
        <w:rPr>
          <w:color w:val="A6A6A6" w:themeColor="background1" w:themeShade="A6"/>
        </w:rPr>
        <w:t xml:space="preserve">The question then arises as to when a liquidation application is deemed to have been “initiated” as this is not defined in the Companies Act 2008. There have been several differing </w:t>
      </w:r>
      <w:r w:rsidR="00245E50">
        <w:rPr>
          <w:color w:val="A6A6A6" w:themeColor="background1" w:themeShade="A6"/>
        </w:rPr>
        <w:t xml:space="preserve">interpretations provided by the courts. </w:t>
      </w:r>
    </w:p>
    <w:p w14:paraId="4EE27560" w14:textId="77777777" w:rsidR="00245E50" w:rsidRDefault="00245E50" w:rsidP="00B64FBF">
      <w:pPr>
        <w:rPr>
          <w:color w:val="A6A6A6" w:themeColor="background1" w:themeShade="A6"/>
        </w:rPr>
      </w:pPr>
    </w:p>
    <w:p w14:paraId="68EA953F" w14:textId="224BA47A" w:rsidR="00245E50" w:rsidRDefault="00245E50" w:rsidP="00B64FBF">
      <w:pPr>
        <w:rPr>
          <w:color w:val="A6A6A6" w:themeColor="background1" w:themeShade="A6"/>
        </w:rPr>
      </w:pPr>
      <w:r>
        <w:rPr>
          <w:color w:val="A6A6A6" w:themeColor="background1" w:themeShade="A6"/>
        </w:rPr>
        <w:t xml:space="preserve">In </w:t>
      </w:r>
      <w:r w:rsidRPr="00E40358">
        <w:rPr>
          <w:i/>
          <w:iCs/>
          <w:color w:val="A6A6A6" w:themeColor="background1" w:themeShade="A6"/>
        </w:rPr>
        <w:t>FirstRand Bank Ltd v Imperial Crown Trading 143 (Pty) Ltd</w:t>
      </w:r>
      <w:r w:rsidR="005A4660">
        <w:rPr>
          <w:rStyle w:val="FootnoteReference"/>
          <w:color w:val="A6A6A6" w:themeColor="background1" w:themeShade="A6"/>
        </w:rPr>
        <w:footnoteReference w:id="2"/>
      </w:r>
      <w:r>
        <w:rPr>
          <w:color w:val="A6A6A6" w:themeColor="background1" w:themeShade="A6"/>
        </w:rPr>
        <w:t xml:space="preserve"> the court held that “initiated” is a synonym for “commence”</w:t>
      </w:r>
      <w:r w:rsidR="00B81FDF">
        <w:rPr>
          <w:color w:val="A6A6A6" w:themeColor="background1" w:themeShade="A6"/>
        </w:rPr>
        <w:t>. This would provide certainty as the commencement point of liquidations is defined in the Companies Act 1973.</w:t>
      </w:r>
    </w:p>
    <w:p w14:paraId="432425C9" w14:textId="77777777" w:rsidR="00B81FDF" w:rsidRDefault="00B81FDF" w:rsidP="00B64FBF">
      <w:pPr>
        <w:rPr>
          <w:color w:val="A6A6A6" w:themeColor="background1" w:themeShade="A6"/>
        </w:rPr>
      </w:pPr>
    </w:p>
    <w:p w14:paraId="5B631911" w14:textId="35B72DB4" w:rsidR="00B81FDF" w:rsidRDefault="0055573F" w:rsidP="00B64FBF">
      <w:pPr>
        <w:rPr>
          <w:color w:val="A6A6A6" w:themeColor="background1" w:themeShade="A6"/>
        </w:rPr>
      </w:pPr>
      <w:r>
        <w:rPr>
          <w:color w:val="A6A6A6" w:themeColor="background1" w:themeShade="A6"/>
        </w:rPr>
        <w:t xml:space="preserve">In </w:t>
      </w:r>
      <w:r w:rsidRPr="00E40358">
        <w:rPr>
          <w:i/>
          <w:iCs/>
          <w:color w:val="A6A6A6" w:themeColor="background1" w:themeShade="A6"/>
        </w:rPr>
        <w:t>Tjeka Training Matters (Pty) Ltd v KPPM Construction (Pty) Ltd and Others</w:t>
      </w:r>
      <w:r w:rsidR="005A4660">
        <w:rPr>
          <w:rStyle w:val="FootnoteReference"/>
          <w:color w:val="A6A6A6" w:themeColor="background1" w:themeShade="A6"/>
        </w:rPr>
        <w:footnoteReference w:id="3"/>
      </w:r>
      <w:r>
        <w:rPr>
          <w:color w:val="A6A6A6" w:themeColor="background1" w:themeShade="A6"/>
        </w:rPr>
        <w:t xml:space="preserve">, the court held that a liquidation application </w:t>
      </w:r>
      <w:r w:rsidR="00153FD2">
        <w:rPr>
          <w:color w:val="A6A6A6" w:themeColor="background1" w:themeShade="A6"/>
        </w:rPr>
        <w:t xml:space="preserve">(which has been issued and filed) </w:t>
      </w:r>
      <w:r>
        <w:rPr>
          <w:color w:val="A6A6A6" w:themeColor="background1" w:themeShade="A6"/>
        </w:rPr>
        <w:t xml:space="preserve">is deemed to have been “initiated” </w:t>
      </w:r>
      <w:r w:rsidR="00153FD2">
        <w:rPr>
          <w:color w:val="A6A6A6" w:themeColor="background1" w:themeShade="A6"/>
        </w:rPr>
        <w:t xml:space="preserve">once it has been served on the company that such application is against. </w:t>
      </w:r>
      <w:r w:rsidR="005D3860" w:rsidRPr="005D3860">
        <w:rPr>
          <w:color w:val="A6A6A6" w:themeColor="background1" w:themeShade="A6"/>
        </w:rPr>
        <w:t xml:space="preserve">This view was confirmed by the court in </w:t>
      </w:r>
      <w:r w:rsidR="005D3860" w:rsidRPr="00E40358">
        <w:rPr>
          <w:i/>
          <w:iCs/>
          <w:color w:val="A6A6A6" w:themeColor="background1" w:themeShade="A6"/>
        </w:rPr>
        <w:t>Pan African Shopfitters (Pty) Limited v Edcon and Others</w:t>
      </w:r>
      <w:r w:rsidR="005A4660">
        <w:rPr>
          <w:rStyle w:val="FootnoteReference"/>
          <w:color w:val="A6A6A6" w:themeColor="background1" w:themeShade="A6"/>
        </w:rPr>
        <w:footnoteReference w:id="4"/>
      </w:r>
      <w:r w:rsidR="005D3860" w:rsidRPr="005D3860">
        <w:rPr>
          <w:color w:val="A6A6A6" w:themeColor="background1" w:themeShade="A6"/>
        </w:rPr>
        <w:t>.</w:t>
      </w:r>
    </w:p>
    <w:p w14:paraId="151B5088" w14:textId="77777777" w:rsidR="00153FD2" w:rsidRDefault="00153FD2" w:rsidP="00B64FBF">
      <w:pPr>
        <w:rPr>
          <w:color w:val="A6A6A6" w:themeColor="background1" w:themeShade="A6"/>
        </w:rPr>
      </w:pPr>
    </w:p>
    <w:p w14:paraId="6CC515BB" w14:textId="3B71CA79" w:rsidR="00292D06" w:rsidRDefault="00153FD2" w:rsidP="00B64FBF">
      <w:pPr>
        <w:rPr>
          <w:color w:val="A6A6A6" w:themeColor="background1" w:themeShade="A6"/>
        </w:rPr>
      </w:pPr>
      <w:r>
        <w:rPr>
          <w:color w:val="A6A6A6" w:themeColor="background1" w:themeShade="A6"/>
        </w:rPr>
        <w:t xml:space="preserve">In </w:t>
      </w:r>
      <w:r w:rsidRPr="00E40358">
        <w:rPr>
          <w:i/>
          <w:iCs/>
          <w:color w:val="A6A6A6" w:themeColor="background1" w:themeShade="A6"/>
        </w:rPr>
        <w:t>Mouton v Park 2000 Development</w:t>
      </w:r>
      <w:r w:rsidR="006111F9" w:rsidRPr="00E40358">
        <w:rPr>
          <w:i/>
          <w:iCs/>
          <w:color w:val="A6A6A6" w:themeColor="background1" w:themeShade="A6"/>
        </w:rPr>
        <w:t xml:space="preserve"> 11 (Pty) Ltd and Others</w:t>
      </w:r>
      <w:r w:rsidR="005A4660">
        <w:rPr>
          <w:rStyle w:val="FootnoteReference"/>
          <w:color w:val="A6A6A6" w:themeColor="background1" w:themeShade="A6"/>
        </w:rPr>
        <w:footnoteReference w:id="5"/>
      </w:r>
      <w:r w:rsidR="006111F9">
        <w:rPr>
          <w:color w:val="A6A6A6" w:themeColor="background1" w:themeShade="A6"/>
        </w:rPr>
        <w:t>, the court ascribed the ordinary grammatical meaning to the word “</w:t>
      </w:r>
      <w:r w:rsidR="00BC707B">
        <w:rPr>
          <w:color w:val="A6A6A6" w:themeColor="background1" w:themeShade="A6"/>
        </w:rPr>
        <w:t>i</w:t>
      </w:r>
      <w:r w:rsidR="006111F9">
        <w:rPr>
          <w:color w:val="A6A6A6" w:themeColor="background1" w:themeShade="A6"/>
        </w:rPr>
        <w:t xml:space="preserve">nitiate” and held that liquidation </w:t>
      </w:r>
      <w:r w:rsidR="00C13378">
        <w:rPr>
          <w:color w:val="A6A6A6" w:themeColor="background1" w:themeShade="A6"/>
        </w:rPr>
        <w:t>proceedings are</w:t>
      </w:r>
      <w:r w:rsidR="006111F9">
        <w:rPr>
          <w:color w:val="A6A6A6" w:themeColor="background1" w:themeShade="A6"/>
        </w:rPr>
        <w:t xml:space="preserve"> “initiated” </w:t>
      </w:r>
      <w:r w:rsidR="00C13378">
        <w:rPr>
          <w:color w:val="A6A6A6" w:themeColor="background1" w:themeShade="A6"/>
        </w:rPr>
        <w:t xml:space="preserve">by a preceding act which sets such proceedings in motion, with such an act likely being </w:t>
      </w:r>
      <w:r w:rsidR="00F75A79">
        <w:rPr>
          <w:color w:val="A6A6A6" w:themeColor="background1" w:themeShade="A6"/>
        </w:rPr>
        <w:t>an adopted resolution by the creditor to launch liquidation proceedings against the company.</w:t>
      </w:r>
      <w:r w:rsidR="00292D06">
        <w:rPr>
          <w:color w:val="A6A6A6" w:themeColor="background1" w:themeShade="A6"/>
        </w:rPr>
        <w:t xml:space="preserve"> </w:t>
      </w:r>
    </w:p>
    <w:p w14:paraId="1FDA00EC" w14:textId="77777777" w:rsidR="00292D06" w:rsidRDefault="00292D06" w:rsidP="00B64FBF">
      <w:pPr>
        <w:rPr>
          <w:color w:val="A6A6A6" w:themeColor="background1" w:themeShade="A6"/>
        </w:rPr>
      </w:pPr>
    </w:p>
    <w:p w14:paraId="0C58FC71" w14:textId="31292BDD" w:rsidR="00FC3E5B" w:rsidRDefault="0072112A" w:rsidP="00B64FBF">
      <w:pPr>
        <w:rPr>
          <w:color w:val="A6A6A6" w:themeColor="background1" w:themeShade="A6"/>
        </w:rPr>
      </w:pPr>
      <w:r>
        <w:rPr>
          <w:color w:val="A6A6A6" w:themeColor="background1" w:themeShade="A6"/>
        </w:rPr>
        <w:t xml:space="preserve">Although not dealt with specifically in the Supreme Court of Appeal, it seems likely that the SCA will agree with the </w:t>
      </w:r>
      <w:r w:rsidR="00292D06">
        <w:rPr>
          <w:color w:val="A6A6A6" w:themeColor="background1" w:themeShade="A6"/>
        </w:rPr>
        <w:t>findings in</w:t>
      </w:r>
      <w:r w:rsidR="005D3860">
        <w:rPr>
          <w:color w:val="A6A6A6" w:themeColor="background1" w:themeShade="A6"/>
        </w:rPr>
        <w:t xml:space="preserve"> </w:t>
      </w:r>
      <w:r w:rsidR="005D3860" w:rsidRPr="00E40358">
        <w:rPr>
          <w:i/>
          <w:iCs/>
          <w:color w:val="A6A6A6" w:themeColor="background1" w:themeShade="A6"/>
        </w:rPr>
        <w:t>Tjek Training Matters</w:t>
      </w:r>
      <w:r w:rsidR="00292D06">
        <w:rPr>
          <w:color w:val="A6A6A6" w:themeColor="background1" w:themeShade="A6"/>
        </w:rPr>
        <w:t xml:space="preserve"> and </w:t>
      </w:r>
      <w:r w:rsidR="00292D06" w:rsidRPr="00E40358">
        <w:rPr>
          <w:i/>
          <w:iCs/>
          <w:color w:val="A6A6A6" w:themeColor="background1" w:themeShade="A6"/>
        </w:rPr>
        <w:t>Pan African Shopfitters</w:t>
      </w:r>
      <w:r>
        <w:rPr>
          <w:color w:val="A6A6A6" w:themeColor="background1" w:themeShade="A6"/>
        </w:rPr>
        <w:t xml:space="preserve"> as, in the case </w:t>
      </w:r>
      <w:r w:rsidRPr="00E40358">
        <w:rPr>
          <w:i/>
          <w:iCs/>
          <w:color w:val="A6A6A6" w:themeColor="background1" w:themeShade="A6"/>
        </w:rPr>
        <w:t>of Lutchman NO v African Global Holdings (Pty) Ltd</w:t>
      </w:r>
      <w:r w:rsidR="005A4660">
        <w:rPr>
          <w:rStyle w:val="FootnoteReference"/>
          <w:color w:val="A6A6A6" w:themeColor="background1" w:themeShade="A6"/>
        </w:rPr>
        <w:footnoteReference w:id="6"/>
      </w:r>
      <w:r>
        <w:rPr>
          <w:color w:val="A6A6A6" w:themeColor="background1" w:themeShade="A6"/>
        </w:rPr>
        <w:t>, the SCA held that</w:t>
      </w:r>
      <w:r w:rsidR="00E00271">
        <w:rPr>
          <w:color w:val="A6A6A6" w:themeColor="background1" w:themeShade="A6"/>
        </w:rPr>
        <w:t xml:space="preserve">, </w:t>
      </w:r>
      <w:r w:rsidR="00686B99">
        <w:rPr>
          <w:color w:val="A6A6A6" w:themeColor="background1" w:themeShade="A6"/>
        </w:rPr>
        <w:t>on a revers</w:t>
      </w:r>
      <w:r w:rsidR="0096427F">
        <w:rPr>
          <w:color w:val="A6A6A6" w:themeColor="background1" w:themeShade="A6"/>
        </w:rPr>
        <w:t>ed scenario (albeit under a different section)</w:t>
      </w:r>
      <w:r w:rsidR="00686B99">
        <w:rPr>
          <w:color w:val="A6A6A6" w:themeColor="background1" w:themeShade="A6"/>
        </w:rPr>
        <w:t>,</w:t>
      </w:r>
      <w:r>
        <w:rPr>
          <w:color w:val="A6A6A6" w:themeColor="background1" w:themeShade="A6"/>
        </w:rPr>
        <w:t xml:space="preserve"> </w:t>
      </w:r>
      <w:r w:rsidR="00292D06">
        <w:rPr>
          <w:color w:val="A6A6A6" w:themeColor="background1" w:themeShade="A6"/>
        </w:rPr>
        <w:t>service</w:t>
      </w:r>
      <w:r w:rsidR="00E00271">
        <w:rPr>
          <w:color w:val="A6A6A6" w:themeColor="background1" w:themeShade="A6"/>
        </w:rPr>
        <w:t xml:space="preserve"> of a business rescue application on the affected company is required to suspend liquidation proceedings. </w:t>
      </w:r>
      <w:r w:rsidR="00292D06">
        <w:rPr>
          <w:color w:val="A6A6A6" w:themeColor="background1" w:themeShade="A6"/>
        </w:rPr>
        <w:t xml:space="preserve"> </w:t>
      </w:r>
    </w:p>
    <w:p w14:paraId="439F1591" w14:textId="77777777" w:rsidR="00EE7946" w:rsidRDefault="00EE7946" w:rsidP="00B64FBF">
      <w:pPr>
        <w:rPr>
          <w:color w:val="A6A6A6" w:themeColor="background1" w:themeShade="A6"/>
        </w:rPr>
      </w:pPr>
    </w:p>
    <w:p w14:paraId="4E0DFAC1" w14:textId="3A6472E2" w:rsidR="00EE7946" w:rsidRPr="00505D14" w:rsidRDefault="00EE7946" w:rsidP="00B64FBF">
      <w:pPr>
        <w:rPr>
          <w:color w:val="A6A6A6" w:themeColor="background1" w:themeShade="A6"/>
        </w:rPr>
      </w:pPr>
      <w:r>
        <w:rPr>
          <w:color w:val="A6A6A6" w:themeColor="background1" w:themeShade="A6"/>
        </w:rPr>
        <w:t>I submit that the views held in</w:t>
      </w:r>
      <w:r w:rsidR="004356DB">
        <w:rPr>
          <w:color w:val="A6A6A6" w:themeColor="background1" w:themeShade="A6"/>
        </w:rPr>
        <w:t xml:space="preserve"> </w:t>
      </w:r>
      <w:r w:rsidR="004356DB" w:rsidRPr="00E40358">
        <w:rPr>
          <w:i/>
          <w:iCs/>
          <w:color w:val="A6A6A6" w:themeColor="background1" w:themeShade="A6"/>
        </w:rPr>
        <w:t>Tjek Training Matters</w:t>
      </w:r>
      <w:r>
        <w:rPr>
          <w:color w:val="A6A6A6" w:themeColor="background1" w:themeShade="A6"/>
        </w:rPr>
        <w:t xml:space="preserve"> and </w:t>
      </w:r>
      <w:r w:rsidRPr="00E40358">
        <w:rPr>
          <w:i/>
          <w:iCs/>
          <w:color w:val="A6A6A6" w:themeColor="background1" w:themeShade="A6"/>
        </w:rPr>
        <w:t>Pan African Shopfitters</w:t>
      </w:r>
      <w:r>
        <w:rPr>
          <w:color w:val="A6A6A6" w:themeColor="background1" w:themeShade="A6"/>
        </w:rPr>
        <w:t xml:space="preserve"> are correct</w:t>
      </w:r>
      <w:r w:rsidR="003C295B">
        <w:rPr>
          <w:color w:val="A6A6A6" w:themeColor="background1" w:themeShade="A6"/>
        </w:rPr>
        <w:t>. In light of which, Urban Shopfitters CC’s mere preparation of a liquidation application</w:t>
      </w:r>
      <w:r w:rsidR="005D3860">
        <w:rPr>
          <w:color w:val="A6A6A6" w:themeColor="background1" w:themeShade="A6"/>
        </w:rPr>
        <w:t xml:space="preserve"> (without effecting service thereof) does not invalidate the board resolution to commence business rescue proceedings.</w:t>
      </w:r>
    </w:p>
    <w:p w14:paraId="3E8582F3" w14:textId="77777777" w:rsidR="00F50E64" w:rsidRPr="00505D14" w:rsidRDefault="00F50E64" w:rsidP="00B64FBF">
      <w:pPr>
        <w:rPr>
          <w:color w:val="A6A6A6" w:themeColor="background1" w:themeShade="A6"/>
        </w:rPr>
      </w:pP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t>3</w:t>
      </w:r>
      <w:r w:rsidR="00F50E64">
        <w:rPr>
          <w:lang w:val="en-GB"/>
        </w:rPr>
        <w:t>.1</w:t>
      </w:r>
      <w:r w:rsidR="00F50E64">
        <w:rPr>
          <w:lang w:val="en-GB"/>
        </w:rPr>
        <w:tab/>
        <w:t xml:space="preserve">The </w:t>
      </w:r>
      <w:r w:rsidR="00C57832" w:rsidRPr="00F50E64">
        <w:rPr>
          <w:lang w:val="en-GB"/>
        </w:rPr>
        <w:t>summons instituted by Johannesburg Central Security Service (Pty) Ltd against Meropa Retail for payment of amounts owing under the service agreement it had concluded with Meropa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141B908" w14:textId="77777777" w:rsidR="00C228D3" w:rsidRDefault="00C228D3" w:rsidP="00E80353">
      <w:pPr>
        <w:jc w:val="left"/>
        <w:rPr>
          <w:color w:val="A6A6A6" w:themeColor="background1" w:themeShade="A6"/>
          <w:lang w:val="en-GB"/>
        </w:rPr>
      </w:pPr>
    </w:p>
    <w:p w14:paraId="241842A4" w14:textId="1FD97C81" w:rsidR="009274F9" w:rsidRDefault="008240D3" w:rsidP="00E80353">
      <w:pPr>
        <w:jc w:val="left"/>
        <w:rPr>
          <w:color w:val="A6A6A6" w:themeColor="background1" w:themeShade="A6"/>
          <w:lang w:val="en-GB"/>
        </w:rPr>
      </w:pPr>
      <w:r>
        <w:rPr>
          <w:color w:val="A6A6A6" w:themeColor="background1" w:themeShade="A6"/>
          <w:lang w:val="en-GB"/>
        </w:rPr>
        <w:t>Upon commencement of business rescue proceedings</w:t>
      </w:r>
      <w:r w:rsidR="001B5361">
        <w:rPr>
          <w:color w:val="A6A6A6" w:themeColor="background1" w:themeShade="A6"/>
          <w:lang w:val="en-GB"/>
        </w:rPr>
        <w:t xml:space="preserve"> and for the duration thereof</w:t>
      </w:r>
      <w:r>
        <w:rPr>
          <w:color w:val="A6A6A6" w:themeColor="background1" w:themeShade="A6"/>
          <w:lang w:val="en-GB"/>
        </w:rPr>
        <w:t xml:space="preserve">, a general moratorium </w:t>
      </w:r>
      <w:r w:rsidR="006575D4">
        <w:rPr>
          <w:color w:val="A6A6A6" w:themeColor="background1" w:themeShade="A6"/>
          <w:lang w:val="en-GB"/>
        </w:rPr>
        <w:t xml:space="preserve">is put in place in terms of section 133(1) of the Companies Act 2008. </w:t>
      </w:r>
      <w:r w:rsidR="00232F51">
        <w:rPr>
          <w:color w:val="A6A6A6" w:themeColor="background1" w:themeShade="A6"/>
          <w:lang w:val="en-GB"/>
        </w:rPr>
        <w:t xml:space="preserve">One of the effects of the </w:t>
      </w:r>
      <w:r w:rsidR="00AE232E">
        <w:rPr>
          <w:color w:val="A6A6A6" w:themeColor="background1" w:themeShade="A6"/>
          <w:lang w:val="en-GB"/>
        </w:rPr>
        <w:t>mora</w:t>
      </w:r>
      <w:r w:rsidR="00232F51">
        <w:rPr>
          <w:color w:val="A6A6A6" w:themeColor="background1" w:themeShade="A6"/>
          <w:lang w:val="en-GB"/>
        </w:rPr>
        <w:t xml:space="preserve">torium is a temporary stay on </w:t>
      </w:r>
      <w:r w:rsidR="00EC354E">
        <w:rPr>
          <w:color w:val="A6A6A6" w:themeColor="background1" w:themeShade="A6"/>
          <w:lang w:val="en-GB"/>
        </w:rPr>
        <w:t xml:space="preserve">all </w:t>
      </w:r>
      <w:r w:rsidR="00232F51">
        <w:rPr>
          <w:color w:val="A6A6A6" w:themeColor="background1" w:themeShade="A6"/>
          <w:lang w:val="en-GB"/>
        </w:rPr>
        <w:t>current</w:t>
      </w:r>
      <w:r w:rsidR="001B5361">
        <w:rPr>
          <w:color w:val="A6A6A6" w:themeColor="background1" w:themeShade="A6"/>
          <w:lang w:val="en-GB"/>
        </w:rPr>
        <w:t>/pending</w:t>
      </w:r>
      <w:r w:rsidR="00232F51">
        <w:rPr>
          <w:color w:val="A6A6A6" w:themeColor="background1" w:themeShade="A6"/>
          <w:lang w:val="en-GB"/>
        </w:rPr>
        <w:t xml:space="preserve"> legal </w:t>
      </w:r>
      <w:r w:rsidR="001B5361">
        <w:rPr>
          <w:color w:val="A6A6A6" w:themeColor="background1" w:themeShade="A6"/>
          <w:lang w:val="en-GB"/>
        </w:rPr>
        <w:t>proceedings. As such, the action instituted by Johan</w:t>
      </w:r>
      <w:r w:rsidR="007924F6">
        <w:rPr>
          <w:color w:val="A6A6A6" w:themeColor="background1" w:themeShade="A6"/>
          <w:lang w:val="en-GB"/>
        </w:rPr>
        <w:t>n</w:t>
      </w:r>
      <w:r w:rsidR="001B5361">
        <w:rPr>
          <w:color w:val="A6A6A6" w:themeColor="background1" w:themeShade="A6"/>
          <w:lang w:val="en-GB"/>
        </w:rPr>
        <w:t>e</w:t>
      </w:r>
      <w:r w:rsidR="007924F6">
        <w:rPr>
          <w:color w:val="A6A6A6" w:themeColor="background1" w:themeShade="A6"/>
          <w:lang w:val="en-GB"/>
        </w:rPr>
        <w:t>s</w:t>
      </w:r>
      <w:r w:rsidR="001B5361">
        <w:rPr>
          <w:color w:val="A6A6A6" w:themeColor="background1" w:themeShade="A6"/>
          <w:lang w:val="en-GB"/>
        </w:rPr>
        <w:t xml:space="preserve">burg Central Security Service </w:t>
      </w:r>
      <w:r w:rsidR="00785C9D">
        <w:rPr>
          <w:color w:val="A6A6A6" w:themeColor="background1" w:themeShade="A6"/>
          <w:lang w:val="en-GB"/>
        </w:rPr>
        <w:t>(Pty) Ltd</w:t>
      </w:r>
      <w:r w:rsidR="005A4660">
        <w:rPr>
          <w:color w:val="A6A6A6" w:themeColor="background1" w:themeShade="A6"/>
          <w:lang w:val="en-GB"/>
        </w:rPr>
        <w:t xml:space="preserve"> </w:t>
      </w:r>
      <w:r w:rsidR="001B5361">
        <w:rPr>
          <w:color w:val="A6A6A6" w:themeColor="background1" w:themeShade="A6"/>
          <w:lang w:val="en-GB"/>
        </w:rPr>
        <w:t>would be stayed for the duration of the business rescue proceedings</w:t>
      </w:r>
      <w:r w:rsidR="00EC354E">
        <w:rPr>
          <w:color w:val="A6A6A6" w:themeColor="background1" w:themeShade="A6"/>
          <w:lang w:val="en-GB"/>
        </w:rPr>
        <w:t xml:space="preserve">. </w:t>
      </w:r>
    </w:p>
    <w:p w14:paraId="7FC6B249" w14:textId="77777777" w:rsidR="009274F9" w:rsidRDefault="009274F9" w:rsidP="00E80353">
      <w:pPr>
        <w:jc w:val="left"/>
        <w:rPr>
          <w:color w:val="A6A6A6" w:themeColor="background1" w:themeShade="A6"/>
          <w:lang w:val="en-GB"/>
        </w:rPr>
      </w:pPr>
    </w:p>
    <w:p w14:paraId="1D014332" w14:textId="56890EF2" w:rsidR="00E80353" w:rsidRDefault="009274F9" w:rsidP="00E80353">
      <w:pPr>
        <w:jc w:val="left"/>
        <w:rPr>
          <w:color w:val="A6A6A6" w:themeColor="background1" w:themeShade="A6"/>
          <w:lang w:val="en-GB"/>
        </w:rPr>
      </w:pPr>
      <w:r>
        <w:rPr>
          <w:color w:val="A6A6A6" w:themeColor="background1" w:themeShade="A6"/>
          <w:lang w:val="en-GB"/>
        </w:rPr>
        <w:t xml:space="preserve">However, the moratorium is not absolute and a few exceptions exist. </w:t>
      </w:r>
      <w:r w:rsidRPr="005A4660">
        <w:rPr>
          <w:i/>
          <w:iCs/>
          <w:color w:val="A6A6A6" w:themeColor="background1" w:themeShade="A6"/>
          <w:lang w:val="en-GB"/>
        </w:rPr>
        <w:t>In casu</w:t>
      </w:r>
      <w:r>
        <w:rPr>
          <w:color w:val="A6A6A6" w:themeColor="background1" w:themeShade="A6"/>
          <w:lang w:val="en-GB"/>
        </w:rPr>
        <w:t>, Johannesburg Central Security Service (Pty) Ltd</w:t>
      </w:r>
      <w:r w:rsidR="00785C9D">
        <w:rPr>
          <w:color w:val="A6A6A6" w:themeColor="background1" w:themeShade="A6"/>
          <w:lang w:val="en-GB"/>
        </w:rPr>
        <w:t xml:space="preserve"> could either request written consent from the business rescue practitioner to proceed with the legal proceedings (in terms of section 133(1)(a) of the Companies Act</w:t>
      </w:r>
      <w:r w:rsidR="007924F6">
        <w:rPr>
          <w:color w:val="A6A6A6" w:themeColor="background1" w:themeShade="A6"/>
          <w:lang w:val="en-GB"/>
        </w:rPr>
        <w:t xml:space="preserve"> 2008</w:t>
      </w:r>
      <w:r w:rsidR="00785C9D">
        <w:rPr>
          <w:color w:val="A6A6A6" w:themeColor="background1" w:themeShade="A6"/>
          <w:lang w:val="en-GB"/>
        </w:rPr>
        <w:t xml:space="preserve">) or, failing which, apply </w:t>
      </w:r>
      <w:r w:rsidR="00D936C0">
        <w:rPr>
          <w:color w:val="A6A6A6" w:themeColor="background1" w:themeShade="A6"/>
          <w:lang w:val="en-GB"/>
        </w:rPr>
        <w:t>to court for leave to continue with proceedings (in terms of section 133(1)(b) of the Companies Act</w:t>
      </w:r>
      <w:r w:rsidR="007924F6">
        <w:rPr>
          <w:color w:val="A6A6A6" w:themeColor="background1" w:themeShade="A6"/>
          <w:lang w:val="en-GB"/>
        </w:rPr>
        <w:t xml:space="preserve"> 2008</w:t>
      </w:r>
      <w:r w:rsidR="00D936C0">
        <w:rPr>
          <w:color w:val="A6A6A6" w:themeColor="background1" w:themeShade="A6"/>
          <w:lang w:val="en-GB"/>
        </w:rPr>
        <w:t xml:space="preserve">). </w:t>
      </w:r>
    </w:p>
    <w:p w14:paraId="7F1C5B37" w14:textId="77777777" w:rsidR="00D936C0" w:rsidRDefault="00D936C0" w:rsidP="00E80353">
      <w:pPr>
        <w:jc w:val="left"/>
        <w:rPr>
          <w:color w:val="A6A6A6" w:themeColor="background1" w:themeShade="A6"/>
          <w:lang w:val="en-GB"/>
        </w:rPr>
      </w:pPr>
    </w:p>
    <w:p w14:paraId="48C33DF5" w14:textId="132FBC9B" w:rsidR="00431D83" w:rsidRPr="00F33BD0" w:rsidRDefault="00D936C0" w:rsidP="00E80353">
      <w:pPr>
        <w:jc w:val="left"/>
        <w:rPr>
          <w:color w:val="A6A6A6" w:themeColor="background1" w:themeShade="A6"/>
          <w:lang w:val="en-GB"/>
        </w:rPr>
      </w:pPr>
      <w:r>
        <w:rPr>
          <w:color w:val="A6A6A6" w:themeColor="background1" w:themeShade="A6"/>
          <w:lang w:val="en-GB"/>
        </w:rPr>
        <w:t xml:space="preserve">In </w:t>
      </w:r>
      <w:r w:rsidRPr="00B518EF">
        <w:rPr>
          <w:i/>
          <w:iCs/>
          <w:color w:val="A6A6A6" w:themeColor="background1" w:themeShade="A6"/>
          <w:lang w:val="en-GB"/>
        </w:rPr>
        <w:t>Merchant West Working Capital Solutions (Pty) Ltd v Advanced Technologies and Engineering Company (Pty) Ltd and Another</w:t>
      </w:r>
      <w:r w:rsidR="00E22CA4">
        <w:rPr>
          <w:rStyle w:val="FootnoteReference"/>
          <w:color w:val="A6A6A6" w:themeColor="background1" w:themeShade="A6"/>
          <w:lang w:val="en-GB"/>
        </w:rPr>
        <w:footnoteReference w:id="7"/>
      </w:r>
      <w:r>
        <w:rPr>
          <w:color w:val="A6A6A6" w:themeColor="background1" w:themeShade="A6"/>
          <w:lang w:val="en-GB"/>
        </w:rPr>
        <w:t xml:space="preserve">, the court held that an application in terms of section 133(1)(b) </w:t>
      </w:r>
      <w:r w:rsidR="00E22CA4">
        <w:rPr>
          <w:color w:val="A6A6A6" w:themeColor="background1" w:themeShade="A6"/>
          <w:lang w:val="en-GB"/>
        </w:rPr>
        <w:t xml:space="preserve">of the Companies Act 2008 </w:t>
      </w:r>
      <w:r w:rsidR="00431D83">
        <w:rPr>
          <w:color w:val="A6A6A6" w:themeColor="background1" w:themeShade="A6"/>
          <w:lang w:val="en-GB"/>
        </w:rPr>
        <w:t xml:space="preserve">must be well-motivated and be able to place the court in a position to make an appropriate ruling in the circumstances. In </w:t>
      </w:r>
      <w:r w:rsidR="00431D83" w:rsidRPr="00B518EF">
        <w:rPr>
          <w:i/>
          <w:iCs/>
          <w:color w:val="A6A6A6" w:themeColor="background1" w:themeShade="A6"/>
          <w:lang w:val="en-GB"/>
        </w:rPr>
        <w:t>Arendse and Others v Van der Merwe and Another NNO</w:t>
      </w:r>
      <w:r w:rsidR="00E22CA4">
        <w:rPr>
          <w:rStyle w:val="FootnoteReference"/>
          <w:color w:val="A6A6A6" w:themeColor="background1" w:themeShade="A6"/>
          <w:lang w:val="en-GB"/>
        </w:rPr>
        <w:footnoteReference w:id="8"/>
      </w:r>
      <w:r w:rsidR="00431D83">
        <w:rPr>
          <w:color w:val="A6A6A6" w:themeColor="background1" w:themeShade="A6"/>
          <w:lang w:val="en-GB"/>
        </w:rPr>
        <w:t xml:space="preserve">, the court </w:t>
      </w:r>
      <w:r w:rsidR="00395979">
        <w:rPr>
          <w:color w:val="A6A6A6" w:themeColor="background1" w:themeShade="A6"/>
          <w:lang w:val="en-GB"/>
        </w:rPr>
        <w:t xml:space="preserve">held that such an application must establish a </w:t>
      </w:r>
      <w:r w:rsidR="00395979" w:rsidRPr="00E80801">
        <w:rPr>
          <w:i/>
          <w:iCs/>
          <w:color w:val="A6A6A6" w:themeColor="background1" w:themeShade="A6"/>
          <w:lang w:val="en-GB"/>
        </w:rPr>
        <w:t>prima facie</w:t>
      </w:r>
      <w:r w:rsidR="00395979">
        <w:rPr>
          <w:color w:val="A6A6A6" w:themeColor="background1" w:themeShade="A6"/>
          <w:lang w:val="en-GB"/>
        </w:rPr>
        <w:t xml:space="preserve"> case against the company in business rescue.</w:t>
      </w:r>
    </w:p>
    <w:p w14:paraId="547B8BDC" w14:textId="77777777" w:rsidR="00E80353" w:rsidRPr="00F33BD0" w:rsidRDefault="00E80353" w:rsidP="00E80353">
      <w:pPr>
        <w:jc w:val="left"/>
        <w:rPr>
          <w:rFonts w:ascii="Avenir Next Demi Bold" w:hAnsi="Avenir Next Demi Bold"/>
          <w:b/>
          <w:bCs/>
          <w:color w:val="A6A6A6" w:themeColor="background1" w:themeShade="A6"/>
          <w:lang w:val="en-GB"/>
        </w:rPr>
      </w:pP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Meropa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Pr="00F50E64" w:rsidRDefault="00F50E64" w:rsidP="00F50E64">
      <w:pPr>
        <w:tabs>
          <w:tab w:val="right" w:pos="9021"/>
        </w:tabs>
        <w:rPr>
          <w:lang w:val="en-GB"/>
        </w:rPr>
      </w:pPr>
    </w:p>
    <w:p w14:paraId="0CD743E1" w14:textId="491F53D7" w:rsidR="00F33BD0" w:rsidRPr="00F33BD0" w:rsidRDefault="00F33BD0" w:rsidP="00E80353">
      <w:pPr>
        <w:pStyle w:val="AOHead2"/>
        <w:numPr>
          <w:ilvl w:val="0"/>
          <w:numId w:val="0"/>
        </w:numPr>
        <w:spacing w:before="0" w:line="240" w:lineRule="auto"/>
        <w:rPr>
          <w:rFonts w:ascii="Avenir Next" w:hAnsi="Avenir Next"/>
          <w:b w:val="0"/>
          <w:color w:val="A6A6A6" w:themeColor="background1" w:themeShade="A6"/>
        </w:rPr>
      </w:pPr>
    </w:p>
    <w:p w14:paraId="5C6893FF" w14:textId="3281EF39" w:rsidR="00F33BD0" w:rsidRPr="00F33BD0" w:rsidRDefault="001216E0" w:rsidP="00C228D3">
      <w:pPr>
        <w:pStyle w:val="AOHead2"/>
        <w:numPr>
          <w:ilvl w:val="0"/>
          <w:numId w:val="0"/>
        </w:numPr>
        <w:spacing w:before="0" w:line="240" w:lineRule="auto"/>
        <w:rPr>
          <w:rFonts w:ascii="Avenir Next" w:hAnsi="Avenir Next"/>
          <w:b w:val="0"/>
          <w:color w:val="A6A6A6" w:themeColor="background1" w:themeShade="A6"/>
        </w:rPr>
      </w:pPr>
      <w:r>
        <w:rPr>
          <w:rFonts w:ascii="Avenir Next" w:hAnsi="Avenir Next"/>
          <w:b w:val="0"/>
          <w:color w:val="A6A6A6" w:themeColor="background1" w:themeShade="A6"/>
        </w:rPr>
        <w:t xml:space="preserve">The moratorium created under section 133(1) of the Companies Act 2008, which comes into effect upon commencement of business rescue proceedings, does not extend to letters of demand. As such, </w:t>
      </w:r>
      <w:r w:rsidR="008240D3">
        <w:rPr>
          <w:rFonts w:ascii="Avenir Next" w:hAnsi="Avenir Next"/>
          <w:b w:val="0"/>
          <w:color w:val="A6A6A6" w:themeColor="background1" w:themeShade="A6"/>
        </w:rPr>
        <w:lastRenderedPageBreak/>
        <w:t xml:space="preserve">the commencement of business rescue proceedings has no effect on the letters of demand delivered by the South African Revenue Service. </w:t>
      </w:r>
    </w:p>
    <w:p w14:paraId="7BC8F5C7" w14:textId="48AB508A" w:rsidR="00F50E64" w:rsidRDefault="00F50E64" w:rsidP="00C228D3">
      <w:pPr>
        <w:pStyle w:val="ListParagraph"/>
        <w:spacing w:after="0" w:line="240" w:lineRule="auto"/>
        <w:ind w:left="0"/>
        <w:rPr>
          <w:rFonts w:ascii="Avenir Next" w:hAnsi="Avenir Next" w:cs="Arial"/>
          <w:lang w:val="en-GB"/>
        </w:rPr>
      </w:pPr>
    </w:p>
    <w:p w14:paraId="4E8A6F7C" w14:textId="77777777" w:rsidR="00C228D3" w:rsidRPr="00F50E64" w:rsidRDefault="00C228D3"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14EFB99D" w:rsidR="00C57832" w:rsidRPr="00197488" w:rsidRDefault="00C57832" w:rsidP="00F50E64">
      <w:pPr>
        <w:tabs>
          <w:tab w:val="right" w:pos="9021"/>
        </w:tabs>
        <w:rPr>
          <w:lang w:val="en-GB"/>
        </w:rPr>
      </w:pPr>
      <w:r w:rsidRPr="00197488">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Default="00C228D3" w:rsidP="00C228D3">
      <w:pPr>
        <w:jc w:val="left"/>
        <w:rPr>
          <w:color w:val="A6A6A6" w:themeColor="background1" w:themeShade="A6"/>
          <w:lang w:val="en-GB"/>
        </w:rPr>
      </w:pPr>
    </w:p>
    <w:p w14:paraId="299ABBFC" w14:textId="52A10D0A" w:rsidR="005736AB" w:rsidRDefault="005736AB" w:rsidP="00C228D3">
      <w:pPr>
        <w:jc w:val="left"/>
        <w:rPr>
          <w:color w:val="A6A6A6" w:themeColor="background1" w:themeShade="A6"/>
          <w:lang w:val="en-GB"/>
        </w:rPr>
      </w:pPr>
      <w:r>
        <w:rPr>
          <w:color w:val="A6A6A6" w:themeColor="background1" w:themeShade="A6"/>
          <w:lang w:val="en-GB"/>
        </w:rPr>
        <w:t xml:space="preserve">Section 133(2) of the Companies Act </w:t>
      </w:r>
      <w:r w:rsidR="00A5055A">
        <w:rPr>
          <w:color w:val="A6A6A6" w:themeColor="background1" w:themeShade="A6"/>
          <w:lang w:val="en-GB"/>
        </w:rPr>
        <w:t xml:space="preserve">2008 </w:t>
      </w:r>
      <w:r>
        <w:rPr>
          <w:color w:val="A6A6A6" w:themeColor="background1" w:themeShade="A6"/>
          <w:lang w:val="en-GB"/>
        </w:rPr>
        <w:t xml:space="preserve">provides protection, under the moratorium, to the company </w:t>
      </w:r>
      <w:r w:rsidR="00B3748D">
        <w:rPr>
          <w:color w:val="A6A6A6" w:themeColor="background1" w:themeShade="A6"/>
          <w:lang w:val="en-GB"/>
        </w:rPr>
        <w:t xml:space="preserve">in business rescue </w:t>
      </w:r>
      <w:r>
        <w:rPr>
          <w:color w:val="A6A6A6" w:themeColor="background1" w:themeShade="A6"/>
          <w:lang w:val="en-GB"/>
        </w:rPr>
        <w:t>itself in circumstances where it is a surety or guarantor. However, this section does not refer to suretyships or guarantees entered into by a third party for the benefit of the company</w:t>
      </w:r>
      <w:r w:rsidR="0059522D">
        <w:rPr>
          <w:color w:val="A6A6A6" w:themeColor="background1" w:themeShade="A6"/>
          <w:lang w:val="en-GB"/>
        </w:rPr>
        <w:t xml:space="preserve"> in business rescue</w:t>
      </w:r>
      <w:r w:rsidR="004F1961">
        <w:rPr>
          <w:color w:val="A6A6A6" w:themeColor="background1" w:themeShade="A6"/>
          <w:lang w:val="en-GB"/>
        </w:rPr>
        <w:t>.</w:t>
      </w:r>
    </w:p>
    <w:p w14:paraId="65D491A2" w14:textId="77777777" w:rsidR="004F1961" w:rsidRDefault="004F1961" w:rsidP="00C228D3">
      <w:pPr>
        <w:jc w:val="left"/>
        <w:rPr>
          <w:color w:val="A6A6A6" w:themeColor="background1" w:themeShade="A6"/>
          <w:lang w:val="en-GB"/>
        </w:rPr>
      </w:pPr>
    </w:p>
    <w:p w14:paraId="118C94F8" w14:textId="0707BE14" w:rsidR="004F1961" w:rsidRDefault="004F1961" w:rsidP="00C228D3">
      <w:pPr>
        <w:jc w:val="left"/>
        <w:rPr>
          <w:color w:val="A6A6A6" w:themeColor="background1" w:themeShade="A6"/>
          <w:lang w:val="en-GB"/>
        </w:rPr>
      </w:pPr>
      <w:r>
        <w:rPr>
          <w:color w:val="A6A6A6" w:themeColor="background1" w:themeShade="A6"/>
          <w:lang w:val="en-GB"/>
        </w:rPr>
        <w:t xml:space="preserve">In </w:t>
      </w:r>
      <w:r w:rsidRPr="00B518EF">
        <w:rPr>
          <w:i/>
          <w:iCs/>
          <w:color w:val="A6A6A6" w:themeColor="background1" w:themeShade="A6"/>
          <w:lang w:val="en-GB"/>
        </w:rPr>
        <w:t>Investec v Bruyns</w:t>
      </w:r>
      <w:r w:rsidR="00E22CA4">
        <w:rPr>
          <w:rStyle w:val="FootnoteReference"/>
          <w:color w:val="A6A6A6" w:themeColor="background1" w:themeShade="A6"/>
          <w:lang w:val="en-GB"/>
        </w:rPr>
        <w:footnoteReference w:id="9"/>
      </w:r>
      <w:r>
        <w:rPr>
          <w:color w:val="A6A6A6" w:themeColor="background1" w:themeShade="A6"/>
          <w:lang w:val="en-GB"/>
        </w:rPr>
        <w:t>, the court held that the protection of the moratorium</w:t>
      </w:r>
      <w:r w:rsidR="00485BA4">
        <w:rPr>
          <w:color w:val="A6A6A6" w:themeColor="background1" w:themeShade="A6"/>
          <w:lang w:val="en-GB"/>
        </w:rPr>
        <w:t xml:space="preserve">, as a defence </w:t>
      </w:r>
      <w:r w:rsidR="00485BA4" w:rsidRPr="00480D0D">
        <w:rPr>
          <w:i/>
          <w:iCs/>
          <w:color w:val="A6A6A6" w:themeColor="background1" w:themeShade="A6"/>
          <w:lang w:val="en-GB"/>
        </w:rPr>
        <w:t>in personam</w:t>
      </w:r>
      <w:r w:rsidR="00485BA4">
        <w:rPr>
          <w:color w:val="A6A6A6" w:themeColor="background1" w:themeShade="A6"/>
          <w:lang w:val="en-GB"/>
        </w:rPr>
        <w:t>,</w:t>
      </w:r>
      <w:r>
        <w:rPr>
          <w:color w:val="A6A6A6" w:themeColor="background1" w:themeShade="A6"/>
          <w:lang w:val="en-GB"/>
        </w:rPr>
        <w:t xml:space="preserve"> covers the company as the principal de</w:t>
      </w:r>
      <w:r w:rsidR="00485BA4">
        <w:rPr>
          <w:color w:val="A6A6A6" w:themeColor="background1" w:themeShade="A6"/>
          <w:lang w:val="en-GB"/>
        </w:rPr>
        <w:t>btor and not third party sureties. This decision was echoed by the court in</w:t>
      </w:r>
      <w:r w:rsidR="009F5814">
        <w:rPr>
          <w:color w:val="A6A6A6" w:themeColor="background1" w:themeShade="A6"/>
          <w:lang w:val="en-GB"/>
        </w:rPr>
        <w:t xml:space="preserve"> the</w:t>
      </w:r>
      <w:r w:rsidR="00485BA4">
        <w:rPr>
          <w:color w:val="A6A6A6" w:themeColor="background1" w:themeShade="A6"/>
          <w:lang w:val="en-GB"/>
        </w:rPr>
        <w:t xml:space="preserve"> </w:t>
      </w:r>
      <w:r w:rsidR="00480D0D">
        <w:rPr>
          <w:color w:val="A6A6A6" w:themeColor="background1" w:themeShade="A6"/>
          <w:lang w:val="en-GB"/>
        </w:rPr>
        <w:t xml:space="preserve">case of </w:t>
      </w:r>
      <w:r w:rsidR="00480D0D" w:rsidRPr="00B518EF">
        <w:rPr>
          <w:i/>
          <w:iCs/>
          <w:color w:val="A6A6A6" w:themeColor="background1" w:themeShade="A6"/>
          <w:lang w:val="en-GB"/>
        </w:rPr>
        <w:t>New Port Finance Company (Pty) Ltd and Another v Nedbank Limited</w:t>
      </w:r>
      <w:r w:rsidR="006A7107" w:rsidRPr="00B518EF">
        <w:rPr>
          <w:i/>
          <w:iCs/>
          <w:color w:val="A6A6A6" w:themeColor="background1" w:themeShade="A6"/>
          <w:lang w:val="en-GB"/>
        </w:rPr>
        <w:t>;</w:t>
      </w:r>
      <w:r w:rsidR="00480D0D" w:rsidRPr="00B518EF">
        <w:rPr>
          <w:i/>
          <w:iCs/>
          <w:color w:val="A6A6A6" w:themeColor="background1" w:themeShade="A6"/>
          <w:lang w:val="en-GB"/>
        </w:rPr>
        <w:t>Mostert and Another v nedbank Limited</w:t>
      </w:r>
      <w:r w:rsidR="00E22CA4">
        <w:rPr>
          <w:rStyle w:val="FootnoteReference"/>
          <w:color w:val="A6A6A6" w:themeColor="background1" w:themeShade="A6"/>
          <w:lang w:val="en-GB"/>
        </w:rPr>
        <w:footnoteReference w:id="10"/>
      </w:r>
      <w:r w:rsidR="00480D0D">
        <w:rPr>
          <w:color w:val="A6A6A6" w:themeColor="background1" w:themeShade="A6"/>
          <w:lang w:val="en-GB"/>
        </w:rPr>
        <w:t xml:space="preserve">. </w:t>
      </w:r>
    </w:p>
    <w:p w14:paraId="24537172" w14:textId="77777777" w:rsidR="00480D0D" w:rsidRDefault="00480D0D" w:rsidP="00C228D3">
      <w:pPr>
        <w:jc w:val="left"/>
        <w:rPr>
          <w:color w:val="A6A6A6" w:themeColor="background1" w:themeShade="A6"/>
          <w:lang w:val="en-GB"/>
        </w:rPr>
      </w:pPr>
    </w:p>
    <w:p w14:paraId="543BE87A" w14:textId="5B02E4EB" w:rsidR="00480D0D" w:rsidRDefault="00480D0D" w:rsidP="00C228D3">
      <w:pPr>
        <w:jc w:val="left"/>
        <w:rPr>
          <w:color w:val="A6A6A6" w:themeColor="background1" w:themeShade="A6"/>
          <w:lang w:val="en-GB"/>
        </w:rPr>
      </w:pPr>
      <w:r>
        <w:rPr>
          <w:color w:val="A6A6A6" w:themeColor="background1" w:themeShade="A6"/>
          <w:lang w:val="en-GB"/>
        </w:rPr>
        <w:t xml:space="preserve">Therefore, according to the relevant legislation and case law set out above, </w:t>
      </w:r>
      <w:r w:rsidR="00D872DD">
        <w:rPr>
          <w:color w:val="A6A6A6" w:themeColor="background1" w:themeShade="A6"/>
          <w:lang w:val="en-GB"/>
        </w:rPr>
        <w:t xml:space="preserve">the moratorium created under business rescue would not be available to the directors of Meropa Retail. </w:t>
      </w:r>
    </w:p>
    <w:p w14:paraId="78B3F8CC" w14:textId="4ED8FB3D" w:rsidR="00C228D3" w:rsidRDefault="00C228D3" w:rsidP="00C228D3">
      <w:pPr>
        <w:jc w:val="left"/>
        <w:rPr>
          <w:color w:val="A6A6A6" w:themeColor="background1" w:themeShade="A6"/>
          <w:lang w:val="en-GB"/>
        </w:rPr>
      </w:pPr>
    </w:p>
    <w:p w14:paraId="752B2115" w14:textId="77777777" w:rsidR="00C228D3" w:rsidRPr="00F33BD0" w:rsidRDefault="00C228D3" w:rsidP="00C228D3">
      <w:pPr>
        <w:jc w:val="left"/>
        <w:rPr>
          <w:color w:val="A6A6A6" w:themeColor="background1" w:themeShade="A6"/>
          <w:lang w:val="en-GB"/>
        </w:rPr>
      </w:pPr>
    </w:p>
    <w:p w14:paraId="1586C18A" w14:textId="5AD47811"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5E8B3D87" w14:textId="0DE4AECA" w:rsidR="00C228D3" w:rsidRDefault="00AD499D" w:rsidP="00C228D3">
      <w:pPr>
        <w:jc w:val="left"/>
        <w:rPr>
          <w:color w:val="A6A6A6" w:themeColor="background1" w:themeShade="A6"/>
          <w:lang w:val="en-GB"/>
        </w:rPr>
      </w:pPr>
      <w:r>
        <w:rPr>
          <w:color w:val="A6A6A6" w:themeColor="background1" w:themeShade="A6"/>
          <w:lang w:val="en-GB"/>
        </w:rPr>
        <w:t>The insta</w:t>
      </w:r>
      <w:r w:rsidR="0016314C">
        <w:rPr>
          <w:color w:val="A6A6A6" w:themeColor="background1" w:themeShade="A6"/>
          <w:lang w:val="en-GB"/>
        </w:rPr>
        <w:t>l</w:t>
      </w:r>
      <w:r>
        <w:rPr>
          <w:color w:val="A6A6A6" w:themeColor="background1" w:themeShade="A6"/>
          <w:lang w:val="en-GB"/>
        </w:rPr>
        <w:t>m</w:t>
      </w:r>
      <w:r w:rsidR="0016314C">
        <w:rPr>
          <w:color w:val="A6A6A6" w:themeColor="background1" w:themeShade="A6"/>
          <w:lang w:val="en-GB"/>
        </w:rPr>
        <w:t>e</w:t>
      </w:r>
      <w:r>
        <w:rPr>
          <w:color w:val="A6A6A6" w:themeColor="background1" w:themeShade="A6"/>
          <w:lang w:val="en-GB"/>
        </w:rPr>
        <w:t>nt sale agreements with Wonderworld Autos constitute a property interest (title interest)</w:t>
      </w:r>
      <w:r w:rsidR="00B67412">
        <w:rPr>
          <w:color w:val="A6A6A6" w:themeColor="background1" w:themeShade="A6"/>
          <w:lang w:val="en-GB"/>
        </w:rPr>
        <w:t xml:space="preserve"> in terms of section 134 of the Companies Act 2008. </w:t>
      </w:r>
    </w:p>
    <w:p w14:paraId="01F36EFA" w14:textId="77777777" w:rsidR="00E84604" w:rsidRPr="00F33BD0" w:rsidRDefault="00E84604" w:rsidP="006E459C">
      <w:pPr>
        <w:tabs>
          <w:tab w:val="right" w:pos="9021"/>
        </w:tabs>
        <w:rPr>
          <w:color w:val="A6A6A6" w:themeColor="background1" w:themeShade="A6"/>
          <w:lang w:val="en-GB"/>
        </w:rPr>
      </w:pP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6E459C" w:rsidRDefault="00F33BD0" w:rsidP="00F50E64">
      <w:pPr>
        <w:tabs>
          <w:tab w:val="right" w:pos="9021"/>
        </w:tabs>
        <w:ind w:left="720" w:hanging="720"/>
        <w:rPr>
          <w:lang w:val="en-GB"/>
        </w:rPr>
      </w:pPr>
      <w:r>
        <w:rPr>
          <w:lang w:val="en-GB"/>
        </w:rPr>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example of each.</w:t>
      </w:r>
      <w:r w:rsidR="00F50E64">
        <w:rPr>
          <w:lang w:val="en-GB"/>
        </w:rPr>
        <w:tab/>
      </w:r>
      <w:r w:rsidR="0030457A" w:rsidRPr="0030457A">
        <w:rPr>
          <w:rFonts w:ascii="Avenir Next Demi Bold" w:hAnsi="Avenir Next Demi Bold"/>
          <w:b/>
          <w:bCs/>
          <w:lang w:val="en-GB"/>
        </w:rPr>
        <w:t>(4)</w:t>
      </w:r>
    </w:p>
    <w:p w14:paraId="0B5EFB46" w14:textId="77777777" w:rsidR="006E459C" w:rsidRDefault="006E459C" w:rsidP="006E459C">
      <w:pPr>
        <w:rPr>
          <w:color w:val="767171" w:themeColor="background2" w:themeShade="80"/>
          <w:lang w:val="en-GB"/>
        </w:rPr>
      </w:pPr>
    </w:p>
    <w:p w14:paraId="69F0D20A" w14:textId="09B8B212" w:rsidR="00B83EA0" w:rsidRDefault="00876EC8" w:rsidP="00C228D3">
      <w:pPr>
        <w:jc w:val="left"/>
        <w:rPr>
          <w:color w:val="A6A6A6" w:themeColor="background1" w:themeShade="A6"/>
          <w:lang w:val="en-GB"/>
        </w:rPr>
      </w:pPr>
      <w:r>
        <w:rPr>
          <w:color w:val="A6A6A6" w:themeColor="background1" w:themeShade="A6"/>
          <w:lang w:val="en-GB"/>
        </w:rPr>
        <w:t>Both property interest</w:t>
      </w:r>
      <w:r w:rsidR="00A33D26">
        <w:rPr>
          <w:color w:val="A6A6A6" w:themeColor="background1" w:themeShade="A6"/>
          <w:lang w:val="en-GB"/>
        </w:rPr>
        <w:t>s</w:t>
      </w:r>
      <w:r>
        <w:rPr>
          <w:color w:val="A6A6A6" w:themeColor="background1" w:themeShade="A6"/>
          <w:lang w:val="en-GB"/>
        </w:rPr>
        <w:t xml:space="preserve"> and security interest</w:t>
      </w:r>
      <w:r w:rsidR="00A33D26">
        <w:rPr>
          <w:color w:val="A6A6A6" w:themeColor="background1" w:themeShade="A6"/>
          <w:lang w:val="en-GB"/>
        </w:rPr>
        <w:t>s</w:t>
      </w:r>
      <w:r>
        <w:rPr>
          <w:color w:val="A6A6A6" w:themeColor="background1" w:themeShade="A6"/>
          <w:lang w:val="en-GB"/>
        </w:rPr>
        <w:t xml:space="preserve"> are not defined in the Companies Act 2008. However, the key diference between the two interests is whether or not the company i</w:t>
      </w:r>
      <w:r w:rsidR="00E57BC5">
        <w:rPr>
          <w:color w:val="A6A6A6" w:themeColor="background1" w:themeShade="A6"/>
          <w:lang w:val="en-GB"/>
        </w:rPr>
        <w:t>s the owner of the property in question over which a third-party holds certain rights</w:t>
      </w:r>
      <w:r w:rsidR="00B83EA0">
        <w:rPr>
          <w:color w:val="A6A6A6" w:themeColor="background1" w:themeShade="A6"/>
          <w:lang w:val="en-GB"/>
        </w:rPr>
        <w:t xml:space="preserve">. </w:t>
      </w:r>
    </w:p>
    <w:p w14:paraId="2BA37DD6" w14:textId="77777777" w:rsidR="00E22CA4" w:rsidRDefault="00E22CA4" w:rsidP="00C228D3">
      <w:pPr>
        <w:jc w:val="left"/>
        <w:rPr>
          <w:color w:val="A6A6A6" w:themeColor="background1" w:themeShade="A6"/>
          <w:lang w:val="en-GB"/>
        </w:rPr>
      </w:pPr>
    </w:p>
    <w:p w14:paraId="40871D10" w14:textId="5FEDBD19" w:rsidR="00EB5AF2" w:rsidRDefault="00EB5AF2" w:rsidP="00C228D3">
      <w:pPr>
        <w:jc w:val="left"/>
        <w:rPr>
          <w:color w:val="A6A6A6" w:themeColor="background1" w:themeShade="A6"/>
          <w:lang w:val="en-GB"/>
        </w:rPr>
      </w:pPr>
      <w:r>
        <w:rPr>
          <w:color w:val="A6A6A6" w:themeColor="background1" w:themeShade="A6"/>
          <w:lang w:val="en-GB"/>
        </w:rPr>
        <w:t xml:space="preserve">A security interest may exist in circumstances where the company in business rescue owns the </w:t>
      </w:r>
      <w:r w:rsidR="004F4A74">
        <w:rPr>
          <w:color w:val="A6A6A6" w:themeColor="background1" w:themeShade="A6"/>
          <w:lang w:val="en-GB"/>
        </w:rPr>
        <w:t xml:space="preserve">movable </w:t>
      </w:r>
      <w:r>
        <w:rPr>
          <w:color w:val="A6A6A6" w:themeColor="background1" w:themeShade="A6"/>
          <w:lang w:val="en-GB"/>
        </w:rPr>
        <w:t>property in question</w:t>
      </w:r>
      <w:r w:rsidR="00E57BC5">
        <w:rPr>
          <w:color w:val="A6A6A6" w:themeColor="background1" w:themeShade="A6"/>
          <w:lang w:val="en-GB"/>
        </w:rPr>
        <w:t xml:space="preserve"> and </w:t>
      </w:r>
      <w:r w:rsidR="004F4A74">
        <w:rPr>
          <w:color w:val="A6A6A6" w:themeColor="background1" w:themeShade="A6"/>
          <w:lang w:val="en-GB"/>
        </w:rPr>
        <w:t>said property is held by a third-party creditor in terms of a lien or special notarial bond.</w:t>
      </w:r>
      <w:r w:rsidR="00E43AE8">
        <w:rPr>
          <w:color w:val="A6A6A6" w:themeColor="background1" w:themeShade="A6"/>
          <w:lang w:val="en-GB"/>
        </w:rPr>
        <w:t xml:space="preserve"> The third-party creditor would therefore have a security interest over the movable property.</w:t>
      </w:r>
    </w:p>
    <w:p w14:paraId="02D2F390" w14:textId="77777777" w:rsidR="004F4A74" w:rsidRDefault="004F4A74" w:rsidP="00C228D3">
      <w:pPr>
        <w:jc w:val="left"/>
        <w:rPr>
          <w:color w:val="A6A6A6" w:themeColor="background1" w:themeShade="A6"/>
          <w:lang w:val="en-GB"/>
        </w:rPr>
      </w:pPr>
    </w:p>
    <w:p w14:paraId="0033823E" w14:textId="6A631546" w:rsidR="00C228D3" w:rsidRDefault="004F4A74" w:rsidP="00C228D3">
      <w:pPr>
        <w:jc w:val="left"/>
        <w:rPr>
          <w:color w:val="A6A6A6" w:themeColor="background1" w:themeShade="A6"/>
          <w:lang w:val="en-GB"/>
        </w:rPr>
      </w:pPr>
      <w:r>
        <w:rPr>
          <w:color w:val="A6A6A6" w:themeColor="background1" w:themeShade="A6"/>
          <w:lang w:val="en-GB"/>
        </w:rPr>
        <w:t xml:space="preserve">A </w:t>
      </w:r>
      <w:r w:rsidR="00876EC8">
        <w:rPr>
          <w:color w:val="A6A6A6" w:themeColor="background1" w:themeShade="A6"/>
          <w:lang w:val="en-GB"/>
        </w:rPr>
        <w:t xml:space="preserve">property interest, also known as a title interest, </w:t>
      </w:r>
      <w:r>
        <w:rPr>
          <w:color w:val="A6A6A6" w:themeColor="background1" w:themeShade="A6"/>
          <w:lang w:val="en-GB"/>
        </w:rPr>
        <w:t xml:space="preserve">arises where a company possesses property </w:t>
      </w:r>
      <w:r w:rsidR="00E43AE8">
        <w:rPr>
          <w:color w:val="A6A6A6" w:themeColor="background1" w:themeShade="A6"/>
          <w:lang w:val="en-GB"/>
        </w:rPr>
        <w:t xml:space="preserve">which has been sold to the company on credit with a reservation of ownership in place or acording to an </w:t>
      </w:r>
      <w:r w:rsidR="00E43AE8">
        <w:rPr>
          <w:color w:val="A6A6A6" w:themeColor="background1" w:themeShade="A6"/>
          <w:lang w:val="en-GB"/>
        </w:rPr>
        <w:lastRenderedPageBreak/>
        <w:t xml:space="preserve">instalment sale agreement. The seller of said property would therefore have a property interest over said property. </w:t>
      </w:r>
    </w:p>
    <w:p w14:paraId="0E98E778" w14:textId="77777777" w:rsidR="00E84604" w:rsidRPr="00F33BD0" w:rsidRDefault="00E84604" w:rsidP="006E459C">
      <w:pPr>
        <w:rPr>
          <w:color w:val="A6A6A6" w:themeColor="background1" w:themeShade="A6"/>
          <w:lang w:val="en-GB"/>
        </w:rPr>
      </w:pP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09C44368" w14:textId="0C41FBC5" w:rsidR="00130A75" w:rsidRPr="00130A75"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r w:rsidR="00130A75" w:rsidRPr="00F50E64">
        <w:t>uring</w:t>
      </w:r>
      <w:r w:rsidR="00130A75" w:rsidRPr="00A456AB">
        <w:t xml:space="preserve"> business rescue proceedings of Meropa Retail Group, the appointed business rescue practitioner elected to cancel the instalment sale agreements with Wonder</w:t>
      </w:r>
      <w:r w:rsidR="00470233">
        <w:t>w</w:t>
      </w:r>
      <w:r w:rsidR="00130A75" w:rsidRPr="00A456AB">
        <w:t xml:space="preserve">orld Autos and to retain possession of the assets </w:t>
      </w:r>
      <w:r w:rsidR="0042235F">
        <w:t xml:space="preserve">that are </w:t>
      </w:r>
      <w:r w:rsidR="00130A75" w:rsidRPr="00A456AB">
        <w:t>subject to the instalment sale agreements. Was the 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728D8A99" w14:textId="77777777" w:rsidR="00F26F83" w:rsidRDefault="00F26F83" w:rsidP="00C228D3">
      <w:pPr>
        <w:jc w:val="left"/>
        <w:rPr>
          <w:color w:val="A6A6A6" w:themeColor="background1" w:themeShade="A6"/>
          <w:lang w:val="en-GB"/>
        </w:rPr>
      </w:pPr>
    </w:p>
    <w:p w14:paraId="2E462376" w14:textId="60369F28" w:rsidR="00F26F83" w:rsidRDefault="00101FEE" w:rsidP="00C228D3">
      <w:pPr>
        <w:jc w:val="left"/>
        <w:rPr>
          <w:color w:val="A6A6A6" w:themeColor="background1" w:themeShade="A6"/>
          <w:lang w:val="en-GB"/>
        </w:rPr>
      </w:pPr>
      <w:r>
        <w:rPr>
          <w:color w:val="A6A6A6" w:themeColor="background1" w:themeShade="A6"/>
          <w:lang w:val="en-GB"/>
        </w:rPr>
        <w:t>In terms of section 136(2)(b) of the Companie</w:t>
      </w:r>
      <w:r w:rsidR="00553AC3">
        <w:rPr>
          <w:color w:val="A6A6A6" w:themeColor="background1" w:themeShade="A6"/>
          <w:lang w:val="en-GB"/>
        </w:rPr>
        <w:t>s</w:t>
      </w:r>
      <w:r>
        <w:rPr>
          <w:color w:val="A6A6A6" w:themeColor="background1" w:themeShade="A6"/>
          <w:lang w:val="en-GB"/>
        </w:rPr>
        <w:t xml:space="preserve"> Act 2008, a business rescue practitioner may apply to court </w:t>
      </w:r>
      <w:r w:rsidR="00B92DE8">
        <w:rPr>
          <w:color w:val="A6A6A6" w:themeColor="background1" w:themeShade="A6"/>
          <w:lang w:val="en-GB"/>
        </w:rPr>
        <w:t>for an order cancelling a contract either entirely, partially or conditionally. The court will consider whether the cancellation sought is just and reasonable.</w:t>
      </w:r>
    </w:p>
    <w:p w14:paraId="3E602860" w14:textId="77777777" w:rsidR="0077442B" w:rsidRDefault="0077442B" w:rsidP="00C228D3">
      <w:pPr>
        <w:jc w:val="left"/>
        <w:rPr>
          <w:color w:val="A6A6A6" w:themeColor="background1" w:themeShade="A6"/>
          <w:lang w:val="en-GB"/>
        </w:rPr>
      </w:pPr>
    </w:p>
    <w:p w14:paraId="6BF58E69" w14:textId="3A1F44FF" w:rsidR="00CC6238" w:rsidRDefault="0077442B" w:rsidP="00C228D3">
      <w:pPr>
        <w:jc w:val="left"/>
        <w:rPr>
          <w:color w:val="A6A6A6" w:themeColor="background1" w:themeShade="A6"/>
          <w:lang w:val="en-GB"/>
        </w:rPr>
      </w:pPr>
      <w:r>
        <w:rPr>
          <w:color w:val="A6A6A6" w:themeColor="background1" w:themeShade="A6"/>
          <w:lang w:val="en-GB"/>
        </w:rPr>
        <w:t xml:space="preserve">Upon </w:t>
      </w:r>
      <w:r w:rsidR="00525820">
        <w:rPr>
          <w:color w:val="A6A6A6" w:themeColor="background1" w:themeShade="A6"/>
          <w:lang w:val="en-GB"/>
        </w:rPr>
        <w:t xml:space="preserve">valid </w:t>
      </w:r>
      <w:r>
        <w:rPr>
          <w:color w:val="A6A6A6" w:themeColor="background1" w:themeShade="A6"/>
          <w:lang w:val="en-GB"/>
        </w:rPr>
        <w:t xml:space="preserve">cancellation of </w:t>
      </w:r>
      <w:r w:rsidR="00525820">
        <w:rPr>
          <w:color w:val="A6A6A6" w:themeColor="background1" w:themeShade="A6"/>
          <w:lang w:val="en-GB"/>
        </w:rPr>
        <w:t xml:space="preserve">an agreement, any property in relation thereto if still in the possession of the company in business rescue, will be deemed to be unlawful possession thereof. </w:t>
      </w:r>
      <w:r w:rsidR="004575F0">
        <w:rPr>
          <w:color w:val="A6A6A6" w:themeColor="background1" w:themeShade="A6"/>
          <w:lang w:val="en-GB"/>
        </w:rPr>
        <w:t xml:space="preserve">This view was confirmed by the court in </w:t>
      </w:r>
      <w:r w:rsidR="004575F0" w:rsidRPr="00FE5336">
        <w:rPr>
          <w:i/>
          <w:iCs/>
          <w:color w:val="A6A6A6" w:themeColor="background1" w:themeShade="A6"/>
          <w:lang w:val="en-GB"/>
        </w:rPr>
        <w:t>LA Sport 4X4 Outdoor CC and Another v Broadsword Trading 20 (Pty) Ltd and Others</w:t>
      </w:r>
      <w:r w:rsidR="00E22CA4">
        <w:rPr>
          <w:rStyle w:val="FootnoteReference"/>
          <w:color w:val="A6A6A6" w:themeColor="background1" w:themeShade="A6"/>
          <w:lang w:val="en-GB"/>
        </w:rPr>
        <w:footnoteReference w:id="11"/>
      </w:r>
      <w:r w:rsidR="004575F0">
        <w:rPr>
          <w:color w:val="A6A6A6" w:themeColor="background1" w:themeShade="A6"/>
          <w:lang w:val="en-GB"/>
        </w:rPr>
        <w:t xml:space="preserve">. </w:t>
      </w:r>
    </w:p>
    <w:p w14:paraId="094DB5B1" w14:textId="77777777" w:rsidR="00CC6238" w:rsidRDefault="00CC6238" w:rsidP="00C228D3">
      <w:pPr>
        <w:jc w:val="left"/>
        <w:rPr>
          <w:color w:val="A6A6A6" w:themeColor="background1" w:themeShade="A6"/>
          <w:lang w:val="en-GB"/>
        </w:rPr>
      </w:pPr>
    </w:p>
    <w:p w14:paraId="052DB752" w14:textId="7C497D6C" w:rsidR="00CC6238" w:rsidRDefault="00CC6238" w:rsidP="00C228D3">
      <w:pPr>
        <w:jc w:val="left"/>
        <w:rPr>
          <w:color w:val="A6A6A6" w:themeColor="background1" w:themeShade="A6"/>
          <w:lang w:val="en-GB"/>
        </w:rPr>
      </w:pPr>
      <w:r>
        <w:rPr>
          <w:color w:val="A6A6A6" w:themeColor="background1" w:themeShade="A6"/>
          <w:lang w:val="en-GB"/>
        </w:rPr>
        <w:t>Furthermore, the moratorium</w:t>
      </w:r>
      <w:r w:rsidR="00E22CA4">
        <w:rPr>
          <w:color w:val="A6A6A6" w:themeColor="background1" w:themeShade="A6"/>
          <w:lang w:val="en-GB"/>
        </w:rPr>
        <w:t xml:space="preserve"> created under section 133 of the Companies Act 2008 </w:t>
      </w:r>
      <w:r>
        <w:rPr>
          <w:color w:val="A6A6A6" w:themeColor="background1" w:themeShade="A6"/>
          <w:lang w:val="en-GB"/>
        </w:rPr>
        <w:t>does not apply to property in the unlawful possession of the company in business rescue and thus said moratorium does not impede the owner of such property from recovery thereof</w:t>
      </w:r>
      <w:r w:rsidR="00553AC3">
        <w:rPr>
          <w:color w:val="A6A6A6" w:themeColor="background1" w:themeShade="A6"/>
          <w:lang w:val="en-GB"/>
        </w:rPr>
        <w:t xml:space="preserve">. This view was held by the court in </w:t>
      </w:r>
      <w:r w:rsidR="00553AC3" w:rsidRPr="00FE5336">
        <w:rPr>
          <w:i/>
          <w:iCs/>
          <w:color w:val="A6A6A6" w:themeColor="background1" w:themeShade="A6"/>
          <w:lang w:val="en-GB"/>
        </w:rPr>
        <w:t>Madodza (Pty) Limited v Absa Bank limited and Others</w:t>
      </w:r>
      <w:r w:rsidR="00E22CA4">
        <w:rPr>
          <w:rStyle w:val="FootnoteReference"/>
          <w:color w:val="A6A6A6" w:themeColor="background1" w:themeShade="A6"/>
          <w:lang w:val="en-GB"/>
        </w:rPr>
        <w:footnoteReference w:id="12"/>
      </w:r>
      <w:r w:rsidR="00553AC3">
        <w:rPr>
          <w:color w:val="A6A6A6" w:themeColor="background1" w:themeShade="A6"/>
          <w:lang w:val="en-GB"/>
        </w:rPr>
        <w:t>.</w:t>
      </w:r>
    </w:p>
    <w:p w14:paraId="3674BEA5" w14:textId="77777777" w:rsidR="00F26F83" w:rsidRDefault="00F26F83" w:rsidP="00C228D3">
      <w:pPr>
        <w:jc w:val="left"/>
        <w:rPr>
          <w:color w:val="A6A6A6" w:themeColor="background1" w:themeShade="A6"/>
          <w:lang w:val="en-GB"/>
        </w:rPr>
      </w:pPr>
    </w:p>
    <w:p w14:paraId="66D89648" w14:textId="436AC58B" w:rsidR="00C228D3" w:rsidRDefault="00F26F83" w:rsidP="00C228D3">
      <w:pPr>
        <w:jc w:val="left"/>
        <w:rPr>
          <w:color w:val="A6A6A6" w:themeColor="background1" w:themeShade="A6"/>
          <w:lang w:val="en-GB"/>
        </w:rPr>
      </w:pPr>
      <w:r>
        <w:rPr>
          <w:color w:val="A6A6A6" w:themeColor="background1" w:themeShade="A6"/>
          <w:lang w:val="en-GB"/>
        </w:rPr>
        <w:t>Therefore the business rescue practitioner of Meropa Retail Group was entitled to unilaterally cancel the installment sale agreements, however the business is not entitled to retain the assets in relation to said agreements as they are no longer in lawful possession thereof due to the aforem</w:t>
      </w:r>
      <w:r w:rsidR="00AB3518">
        <w:rPr>
          <w:color w:val="A6A6A6" w:themeColor="background1" w:themeShade="A6"/>
          <w:lang w:val="en-GB"/>
        </w:rPr>
        <w:t>en</w:t>
      </w:r>
      <w:r>
        <w:rPr>
          <w:color w:val="A6A6A6" w:themeColor="background1" w:themeShade="A6"/>
          <w:lang w:val="en-GB"/>
        </w:rPr>
        <w:t>tioned cancellation.</w:t>
      </w:r>
    </w:p>
    <w:p w14:paraId="0BB472B9" w14:textId="77777777" w:rsidR="00F50E64" w:rsidRPr="00F33BD0" w:rsidRDefault="00F50E64" w:rsidP="00130A75">
      <w:pPr>
        <w:rPr>
          <w:color w:val="A6A6A6" w:themeColor="background1" w:themeShade="A6"/>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The business rescue practitioner of Meropa Retail Group made the unilateral</w:t>
      </w:r>
      <w:r w:rsidR="00130A75" w:rsidRPr="008F59E9">
        <w:t xml:space="preserve">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47160F66" w14:textId="0A4DB13D" w:rsidR="00C228D3" w:rsidRDefault="000B0569" w:rsidP="00C228D3">
      <w:pPr>
        <w:jc w:val="left"/>
        <w:rPr>
          <w:color w:val="A6A6A6" w:themeColor="background1" w:themeShade="A6"/>
          <w:lang w:val="en-GB"/>
        </w:rPr>
      </w:pPr>
      <w:r>
        <w:rPr>
          <w:color w:val="A6A6A6" w:themeColor="background1" w:themeShade="A6"/>
          <w:lang w:val="en-GB"/>
        </w:rPr>
        <w:t>The business rescue practitioner</w:t>
      </w:r>
      <w:r w:rsidR="00C9217C">
        <w:rPr>
          <w:color w:val="A6A6A6" w:themeColor="background1" w:themeShade="A6"/>
          <w:lang w:val="en-GB"/>
        </w:rPr>
        <w:t xml:space="preserve"> of Meropa Retail Group</w:t>
      </w:r>
      <w:r>
        <w:rPr>
          <w:color w:val="A6A6A6" w:themeColor="background1" w:themeShade="A6"/>
          <w:lang w:val="en-GB"/>
        </w:rPr>
        <w:t xml:space="preserve"> is not entitled to unilaterally vary the terms and conditions of the employees’ employment contracts. </w:t>
      </w:r>
    </w:p>
    <w:p w14:paraId="0E041423" w14:textId="77777777" w:rsidR="000B0569" w:rsidRDefault="000B0569" w:rsidP="00C228D3">
      <w:pPr>
        <w:jc w:val="left"/>
        <w:rPr>
          <w:color w:val="A6A6A6" w:themeColor="background1" w:themeShade="A6"/>
          <w:lang w:val="en-GB"/>
        </w:rPr>
      </w:pPr>
    </w:p>
    <w:p w14:paraId="0DA76302" w14:textId="247FE5C5" w:rsidR="000B0569" w:rsidRDefault="00C9217C" w:rsidP="00C228D3">
      <w:pPr>
        <w:jc w:val="left"/>
        <w:rPr>
          <w:color w:val="A6A6A6" w:themeColor="background1" w:themeShade="A6"/>
          <w:lang w:val="en-GB"/>
        </w:rPr>
      </w:pPr>
      <w:r>
        <w:rPr>
          <w:color w:val="A6A6A6" w:themeColor="background1" w:themeShade="A6"/>
          <w:lang w:val="en-GB"/>
        </w:rPr>
        <w:t xml:space="preserve">In terms of section </w:t>
      </w:r>
      <w:r w:rsidR="00471DAC">
        <w:rPr>
          <w:color w:val="A6A6A6" w:themeColor="background1" w:themeShade="A6"/>
          <w:lang w:val="en-GB"/>
        </w:rPr>
        <w:t xml:space="preserve">136(1)(a) of the Companies Act 2008, during business rescue the employees continue to be so employed on the same terms and conditions </w:t>
      </w:r>
      <w:r w:rsidR="008F6A45">
        <w:rPr>
          <w:color w:val="A6A6A6" w:themeColor="background1" w:themeShade="A6"/>
          <w:lang w:val="en-GB"/>
        </w:rPr>
        <w:t xml:space="preserve">of employment immediately prior to business rescue and such terms and conditions may only be altered due to changes that occur in the ordinary course of attrition or via agreement between the employees and the company (subject </w:t>
      </w:r>
      <w:r w:rsidR="00B7453B">
        <w:rPr>
          <w:color w:val="A6A6A6" w:themeColor="background1" w:themeShade="A6"/>
          <w:lang w:val="en-GB"/>
        </w:rPr>
        <w:t>to</w:t>
      </w:r>
      <w:r w:rsidR="008F6A45">
        <w:rPr>
          <w:color w:val="A6A6A6" w:themeColor="background1" w:themeShade="A6"/>
          <w:lang w:val="en-GB"/>
        </w:rPr>
        <w:t xml:space="preserve"> applicable labour laws). </w:t>
      </w:r>
    </w:p>
    <w:p w14:paraId="1F76CE84" w14:textId="77777777" w:rsidR="00797023" w:rsidRDefault="00797023" w:rsidP="00C228D3">
      <w:pPr>
        <w:jc w:val="left"/>
        <w:rPr>
          <w:color w:val="A6A6A6" w:themeColor="background1" w:themeShade="A6"/>
          <w:lang w:val="en-GB"/>
        </w:rPr>
      </w:pPr>
    </w:p>
    <w:p w14:paraId="661388EA" w14:textId="716F44F3" w:rsidR="00797023" w:rsidRDefault="00797023" w:rsidP="00C228D3">
      <w:pPr>
        <w:jc w:val="left"/>
        <w:rPr>
          <w:color w:val="A6A6A6" w:themeColor="background1" w:themeShade="A6"/>
          <w:lang w:val="en-GB"/>
        </w:rPr>
      </w:pPr>
      <w:r>
        <w:rPr>
          <w:color w:val="A6A6A6" w:themeColor="background1" w:themeShade="A6"/>
          <w:lang w:val="en-GB"/>
        </w:rPr>
        <w:lastRenderedPageBreak/>
        <w:t xml:space="preserve">In </w:t>
      </w:r>
      <w:r w:rsidRPr="000B6B60">
        <w:rPr>
          <w:i/>
          <w:iCs/>
          <w:color w:val="A6A6A6" w:themeColor="background1" w:themeShade="A6"/>
          <w:lang w:val="en-GB"/>
        </w:rPr>
        <w:t>Solidarity obo BD Fourie and Others v Vandium Products Proprietary Ltd and Others</w:t>
      </w:r>
      <w:r w:rsidR="00E22CA4">
        <w:rPr>
          <w:rStyle w:val="FootnoteReference"/>
          <w:color w:val="A6A6A6" w:themeColor="background1" w:themeShade="A6"/>
          <w:lang w:val="en-GB"/>
        </w:rPr>
        <w:footnoteReference w:id="13"/>
      </w:r>
      <w:r>
        <w:rPr>
          <w:color w:val="A6A6A6" w:themeColor="background1" w:themeShade="A6"/>
          <w:lang w:val="en-GB"/>
        </w:rPr>
        <w:t xml:space="preserve">, the court held </w:t>
      </w:r>
      <w:r w:rsidR="00F15688">
        <w:rPr>
          <w:color w:val="A6A6A6" w:themeColor="background1" w:themeShade="A6"/>
          <w:lang w:val="en-GB"/>
        </w:rPr>
        <w:t xml:space="preserve">that the purpose of section 136 of the Companies Act 2008 is to </w:t>
      </w:r>
      <w:r w:rsidR="00687E2A">
        <w:rPr>
          <w:color w:val="A6A6A6" w:themeColor="background1" w:themeShade="A6"/>
          <w:lang w:val="en-GB"/>
        </w:rPr>
        <w:t>impede the business rescue practitioner from making unilateral variations of the company’s obligations to employees.</w:t>
      </w:r>
    </w:p>
    <w:p w14:paraId="67C9D164" w14:textId="77777777" w:rsidR="008F6A45" w:rsidRDefault="008F6A45" w:rsidP="00C228D3">
      <w:pPr>
        <w:jc w:val="left"/>
        <w:rPr>
          <w:color w:val="A6A6A6" w:themeColor="background1" w:themeShade="A6"/>
          <w:lang w:val="en-GB"/>
        </w:rPr>
      </w:pPr>
    </w:p>
    <w:p w14:paraId="059E6D4B" w14:textId="599E8218" w:rsidR="008F6A45" w:rsidRDefault="008F6A45" w:rsidP="00C228D3">
      <w:pPr>
        <w:jc w:val="left"/>
        <w:rPr>
          <w:color w:val="A6A6A6" w:themeColor="background1" w:themeShade="A6"/>
          <w:lang w:val="en-GB"/>
        </w:rPr>
      </w:pPr>
      <w:r w:rsidRPr="008F6A45">
        <w:rPr>
          <w:i/>
          <w:iCs/>
          <w:color w:val="A6A6A6" w:themeColor="background1" w:themeShade="A6"/>
          <w:lang w:val="en-GB"/>
        </w:rPr>
        <w:t>In casu</w:t>
      </w:r>
      <w:r>
        <w:rPr>
          <w:color w:val="A6A6A6" w:themeColor="background1" w:themeShade="A6"/>
          <w:lang w:val="en-GB"/>
        </w:rPr>
        <w:t xml:space="preserve">, </w:t>
      </w:r>
      <w:r w:rsidR="003F71C7">
        <w:rPr>
          <w:color w:val="A6A6A6" w:themeColor="background1" w:themeShade="A6"/>
          <w:lang w:val="en-GB"/>
        </w:rPr>
        <w:t>the business rescue practitioner has no</w:t>
      </w:r>
      <w:r w:rsidR="00F15688">
        <w:rPr>
          <w:color w:val="A6A6A6" w:themeColor="background1" w:themeShade="A6"/>
          <w:lang w:val="en-GB"/>
        </w:rPr>
        <w:t>t</w:t>
      </w:r>
      <w:r w:rsidR="003F71C7">
        <w:rPr>
          <w:color w:val="A6A6A6" w:themeColor="background1" w:themeShade="A6"/>
          <w:lang w:val="en-GB"/>
        </w:rPr>
        <w:t xml:space="preserve"> entered into an agreement with the employees to reduce thei</w:t>
      </w:r>
      <w:r w:rsidR="00F15688">
        <w:rPr>
          <w:color w:val="A6A6A6" w:themeColor="background1" w:themeShade="A6"/>
          <w:lang w:val="en-GB"/>
        </w:rPr>
        <w:t>r</w:t>
      </w:r>
      <w:r w:rsidR="003F71C7">
        <w:rPr>
          <w:color w:val="A6A6A6" w:themeColor="background1" w:themeShade="A6"/>
          <w:lang w:val="en-GB"/>
        </w:rPr>
        <w:t xml:space="preserve"> salaries and benefits</w:t>
      </w:r>
      <w:r w:rsidR="00F15688">
        <w:rPr>
          <w:color w:val="A6A6A6" w:themeColor="background1" w:themeShade="A6"/>
          <w:lang w:val="en-GB"/>
        </w:rPr>
        <w:t>, but rather has unilateraly varied the company’s obligations to the employees in contravention o</w:t>
      </w:r>
      <w:r w:rsidR="00B7453B">
        <w:rPr>
          <w:color w:val="A6A6A6" w:themeColor="background1" w:themeShade="A6"/>
          <w:lang w:val="en-GB"/>
        </w:rPr>
        <w:t>f</w:t>
      </w:r>
      <w:r w:rsidR="00F15688">
        <w:rPr>
          <w:color w:val="A6A6A6" w:themeColor="background1" w:themeShade="A6"/>
          <w:lang w:val="en-GB"/>
        </w:rPr>
        <w:t xml:space="preserve"> section 136 of the Companies Act 2008.</w:t>
      </w:r>
    </w:p>
    <w:p w14:paraId="340E3B59" w14:textId="77777777" w:rsidR="008434E4" w:rsidRDefault="008434E4" w:rsidP="00C228D3">
      <w:pPr>
        <w:jc w:val="left"/>
        <w:rPr>
          <w:color w:val="A6A6A6" w:themeColor="background1" w:themeShade="A6"/>
          <w:lang w:val="en-GB"/>
        </w:rPr>
      </w:pPr>
    </w:p>
    <w:p w14:paraId="3B9D763A" w14:textId="3AFD55DC" w:rsidR="008434E4" w:rsidRDefault="008434E4" w:rsidP="00C228D3">
      <w:pPr>
        <w:jc w:val="left"/>
        <w:rPr>
          <w:color w:val="A6A6A6" w:themeColor="background1" w:themeShade="A6"/>
          <w:lang w:val="en-GB"/>
        </w:rPr>
      </w:pPr>
      <w:r>
        <w:rPr>
          <w:color w:val="A6A6A6" w:themeColor="background1" w:themeShade="A6"/>
          <w:lang w:val="en-GB"/>
        </w:rPr>
        <w:t xml:space="preserve">However, it must be noted that, as held in </w:t>
      </w:r>
      <w:r w:rsidRPr="00DF183E">
        <w:rPr>
          <w:i/>
          <w:iCs/>
          <w:color w:val="A6A6A6" w:themeColor="background1" w:themeShade="A6"/>
          <w:lang w:val="en-GB"/>
        </w:rPr>
        <w:t>National Union of Metal Workers of South Africa and Others v Aveng Trident Steel (a division of Aveng Africa (Pty) Ltd) and Another</w:t>
      </w:r>
      <w:r w:rsidR="00DF183E">
        <w:rPr>
          <w:rStyle w:val="FootnoteReference"/>
          <w:i/>
          <w:iCs/>
          <w:color w:val="A6A6A6" w:themeColor="background1" w:themeShade="A6"/>
          <w:lang w:val="en-GB"/>
        </w:rPr>
        <w:footnoteReference w:id="14"/>
      </w:r>
      <w:r>
        <w:rPr>
          <w:color w:val="A6A6A6" w:themeColor="background1" w:themeShade="A6"/>
          <w:lang w:val="en-GB"/>
        </w:rPr>
        <w:t xml:space="preserve">, employees may in certain circumstances vary an employee’s terms and conditions of employment </w:t>
      </w:r>
      <w:r w:rsidR="00DF183E">
        <w:rPr>
          <w:color w:val="A6A6A6" w:themeColor="background1" w:themeShade="A6"/>
          <w:lang w:val="en-GB"/>
        </w:rPr>
        <w:t>if there is a genuine operational requirement necessitating such an action.</w:t>
      </w:r>
    </w:p>
    <w:p w14:paraId="7A521701" w14:textId="77777777" w:rsidR="00C228D3" w:rsidRDefault="00C228D3" w:rsidP="00AA1809">
      <w:pPr>
        <w:rPr>
          <w:color w:val="A6A6A6" w:themeColor="background1" w:themeShade="A6"/>
          <w:lang w:val="en-GB"/>
        </w:rPr>
      </w:pP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r w:rsidR="00DE3F91" w:rsidRPr="00F50E64">
        <w:t xml:space="preserve">iscuss the rights held, if any, by </w:t>
      </w:r>
      <w:bookmarkStart w:id="0" w:name="_Hlk149235005"/>
      <w:r w:rsidR="00DE3F91" w:rsidRPr="00F50E64">
        <w:t>Meropa Holdings Limited, Orlando Investments and</w:t>
      </w:r>
      <w:r w:rsidR="00DE3F91" w:rsidRPr="00EC549A">
        <w:t xml:space="preserve"> Management Holdco Proprietary Limited</w:t>
      </w:r>
      <w:bookmarkEnd w:id="0"/>
      <w:r w:rsidR="00DE3F91" w:rsidRPr="00EC549A">
        <w:t xml:space="preserve"> during the business rescue process of Meropa Retail</w:t>
      </w:r>
      <w:r w:rsidR="00F50E64">
        <w:t>.</w:t>
      </w:r>
      <w:r w:rsidR="00F50E64">
        <w:tab/>
      </w:r>
      <w:r w:rsidR="00DE3F91" w:rsidRPr="000437C2">
        <w:rPr>
          <w:rFonts w:ascii="Avenir Next Demi Bold" w:hAnsi="Avenir Next Demi Bold"/>
          <w:b/>
          <w:bCs/>
        </w:rPr>
        <w:t>(5)</w:t>
      </w:r>
    </w:p>
    <w:p w14:paraId="0AE11F24" w14:textId="2211D17C" w:rsidR="00DE3F91" w:rsidRPr="002D725A" w:rsidRDefault="00DE3F91" w:rsidP="002D725A"/>
    <w:p w14:paraId="1DAACD45" w14:textId="3ABDBC55" w:rsidR="00C228D3" w:rsidRDefault="002D725A" w:rsidP="00C228D3">
      <w:pPr>
        <w:jc w:val="left"/>
        <w:rPr>
          <w:color w:val="A6A6A6" w:themeColor="background1" w:themeShade="A6"/>
          <w:lang w:val="en-GB"/>
        </w:rPr>
      </w:pPr>
      <w:r w:rsidRPr="002D725A">
        <w:rPr>
          <w:color w:val="A6A6A6" w:themeColor="background1" w:themeShade="A6"/>
          <w:lang w:val="en-GB"/>
        </w:rPr>
        <w:t>Meropa Holdings Limited, Orlando Investments and Management Holdco Proprietary Limited</w:t>
      </w:r>
      <w:r>
        <w:rPr>
          <w:color w:val="A6A6A6" w:themeColor="background1" w:themeShade="A6"/>
          <w:lang w:val="en-GB"/>
        </w:rPr>
        <w:t xml:space="preserve"> </w:t>
      </w:r>
      <w:r w:rsidR="00EE114D">
        <w:rPr>
          <w:color w:val="A6A6A6" w:themeColor="background1" w:themeShade="A6"/>
          <w:lang w:val="en-GB"/>
        </w:rPr>
        <w:t>hold several rights during the business rescue in their capacity as shareholders of the company</w:t>
      </w:r>
      <w:r w:rsidR="00084340">
        <w:rPr>
          <w:color w:val="A6A6A6" w:themeColor="background1" w:themeShade="A6"/>
          <w:lang w:val="en-GB"/>
        </w:rPr>
        <w:t xml:space="preserve"> in business rescue</w:t>
      </w:r>
      <w:r w:rsidR="00EE114D">
        <w:rPr>
          <w:color w:val="A6A6A6" w:themeColor="background1" w:themeShade="A6"/>
          <w:lang w:val="en-GB"/>
        </w:rPr>
        <w:t xml:space="preserve"> and therefore falling under the defintion of affected persons for the purposes of business rescue proceedings.</w:t>
      </w:r>
      <w:r w:rsidR="00891936">
        <w:rPr>
          <w:color w:val="A6A6A6" w:themeColor="background1" w:themeShade="A6"/>
          <w:lang w:val="en-GB"/>
        </w:rPr>
        <w:t xml:space="preserve"> </w:t>
      </w:r>
      <w:r w:rsidR="00647593">
        <w:rPr>
          <w:color w:val="A6A6A6" w:themeColor="background1" w:themeShade="A6"/>
          <w:lang w:val="en-GB"/>
        </w:rPr>
        <w:t>Their rights as shareholders are set out below.</w:t>
      </w:r>
    </w:p>
    <w:p w14:paraId="1868C003" w14:textId="77777777" w:rsidR="00891936" w:rsidRDefault="00891936" w:rsidP="00C228D3">
      <w:pPr>
        <w:jc w:val="left"/>
        <w:rPr>
          <w:color w:val="A6A6A6" w:themeColor="background1" w:themeShade="A6"/>
          <w:lang w:val="en-GB"/>
        </w:rPr>
      </w:pPr>
    </w:p>
    <w:p w14:paraId="254C5AAA" w14:textId="79865D61" w:rsidR="00891936" w:rsidRDefault="00891936" w:rsidP="00C228D3">
      <w:pPr>
        <w:jc w:val="left"/>
        <w:rPr>
          <w:color w:val="A6A6A6" w:themeColor="background1" w:themeShade="A6"/>
          <w:lang w:val="en-GB"/>
        </w:rPr>
      </w:pPr>
      <w:r>
        <w:rPr>
          <w:color w:val="A6A6A6" w:themeColor="background1" w:themeShade="A6"/>
          <w:lang w:val="en-GB"/>
        </w:rPr>
        <w:t xml:space="preserve">In terms of </w:t>
      </w:r>
      <w:r w:rsidR="00B12B8B">
        <w:rPr>
          <w:color w:val="A6A6A6" w:themeColor="background1" w:themeShade="A6"/>
          <w:lang w:val="en-GB"/>
        </w:rPr>
        <w:t>section 129(3)(a)</w:t>
      </w:r>
      <w:r w:rsidR="00E22CA4">
        <w:rPr>
          <w:color w:val="A6A6A6" w:themeColor="background1" w:themeShade="A6"/>
          <w:lang w:val="en-GB"/>
        </w:rPr>
        <w:t xml:space="preserve"> of the Companies Act 2008</w:t>
      </w:r>
      <w:r w:rsidR="00B12B8B">
        <w:rPr>
          <w:color w:val="A6A6A6" w:themeColor="background1" w:themeShade="A6"/>
          <w:lang w:val="en-GB"/>
        </w:rPr>
        <w:t>,</w:t>
      </w:r>
      <w:r>
        <w:rPr>
          <w:color w:val="A6A6A6" w:themeColor="background1" w:themeShade="A6"/>
          <w:lang w:val="en-GB"/>
        </w:rPr>
        <w:t xml:space="preserve"> shareholders</w:t>
      </w:r>
      <w:r w:rsidR="00CA6785">
        <w:rPr>
          <w:color w:val="A6A6A6" w:themeColor="background1" w:themeShade="A6"/>
          <w:lang w:val="en-GB"/>
        </w:rPr>
        <w:t>, as affected persons,</w:t>
      </w:r>
      <w:r>
        <w:rPr>
          <w:color w:val="A6A6A6" w:themeColor="background1" w:themeShade="A6"/>
          <w:lang w:val="en-GB"/>
        </w:rPr>
        <w:t xml:space="preserve"> </w:t>
      </w:r>
      <w:r w:rsidR="00376279">
        <w:rPr>
          <w:color w:val="A6A6A6" w:themeColor="background1" w:themeShade="A6"/>
          <w:lang w:val="en-GB"/>
        </w:rPr>
        <w:t>are entitled to receive notice of court proceedings and business rescue meetings</w:t>
      </w:r>
      <w:r w:rsidR="005054A7">
        <w:rPr>
          <w:color w:val="A6A6A6" w:themeColor="background1" w:themeShade="A6"/>
          <w:lang w:val="en-GB"/>
        </w:rPr>
        <w:t>. Shareholders are</w:t>
      </w:r>
      <w:r w:rsidR="00376279">
        <w:rPr>
          <w:color w:val="A6A6A6" w:themeColor="background1" w:themeShade="A6"/>
          <w:lang w:val="en-GB"/>
        </w:rPr>
        <w:t xml:space="preserve"> </w:t>
      </w:r>
      <w:r w:rsidR="005054A7">
        <w:rPr>
          <w:color w:val="A6A6A6" w:themeColor="background1" w:themeShade="A6"/>
          <w:lang w:val="en-GB"/>
        </w:rPr>
        <w:t xml:space="preserve">also entitled </w:t>
      </w:r>
      <w:r w:rsidR="00376279">
        <w:rPr>
          <w:color w:val="A6A6A6" w:themeColor="background1" w:themeShade="A6"/>
          <w:lang w:val="en-GB"/>
        </w:rPr>
        <w:t xml:space="preserve">to participate in such proceedings and meetings. </w:t>
      </w:r>
    </w:p>
    <w:p w14:paraId="01B18FE8" w14:textId="77777777" w:rsidR="00376279" w:rsidRDefault="00376279" w:rsidP="00C228D3">
      <w:pPr>
        <w:jc w:val="left"/>
        <w:rPr>
          <w:color w:val="A6A6A6" w:themeColor="background1" w:themeShade="A6"/>
          <w:lang w:val="en-GB"/>
        </w:rPr>
      </w:pPr>
    </w:p>
    <w:p w14:paraId="0067548D" w14:textId="65378134" w:rsidR="00CA6785" w:rsidRDefault="00CA6785" w:rsidP="00C228D3">
      <w:pPr>
        <w:jc w:val="left"/>
        <w:rPr>
          <w:color w:val="A6A6A6" w:themeColor="background1" w:themeShade="A6"/>
          <w:lang w:val="en-GB"/>
        </w:rPr>
      </w:pPr>
      <w:r>
        <w:rPr>
          <w:color w:val="A6A6A6" w:themeColor="background1" w:themeShade="A6"/>
          <w:lang w:val="en-GB"/>
        </w:rPr>
        <w:t>In terms of section 130 of the Companies Act</w:t>
      </w:r>
      <w:r w:rsidR="003A56C7">
        <w:rPr>
          <w:color w:val="A6A6A6" w:themeColor="background1" w:themeShade="A6"/>
          <w:lang w:val="en-GB"/>
        </w:rPr>
        <w:t xml:space="preserve"> 2008</w:t>
      </w:r>
      <w:r>
        <w:rPr>
          <w:color w:val="A6A6A6" w:themeColor="background1" w:themeShade="A6"/>
          <w:lang w:val="en-GB"/>
        </w:rPr>
        <w:t>, shareholders, as affected persons, are entitled to object to business rescue proceedings.</w:t>
      </w:r>
    </w:p>
    <w:p w14:paraId="401F8B2E" w14:textId="77777777" w:rsidR="00CA6785" w:rsidRDefault="00CA6785" w:rsidP="00C228D3">
      <w:pPr>
        <w:jc w:val="left"/>
        <w:rPr>
          <w:color w:val="A6A6A6" w:themeColor="background1" w:themeShade="A6"/>
          <w:lang w:val="en-GB"/>
        </w:rPr>
      </w:pPr>
    </w:p>
    <w:p w14:paraId="45448716" w14:textId="728B6214" w:rsidR="00CA6785" w:rsidRDefault="00CA6785" w:rsidP="00C228D3">
      <w:pPr>
        <w:jc w:val="left"/>
        <w:rPr>
          <w:color w:val="A6A6A6" w:themeColor="background1" w:themeShade="A6"/>
          <w:lang w:val="en-GB"/>
        </w:rPr>
      </w:pPr>
      <w:r w:rsidRPr="00CA6785">
        <w:rPr>
          <w:color w:val="A6A6A6" w:themeColor="background1" w:themeShade="A6"/>
          <w:lang w:val="en-GB"/>
        </w:rPr>
        <w:t>In terms of section 13</w:t>
      </w:r>
      <w:r w:rsidR="002A6F8A">
        <w:rPr>
          <w:color w:val="A6A6A6" w:themeColor="background1" w:themeShade="A6"/>
          <w:lang w:val="en-GB"/>
        </w:rPr>
        <w:t>1(1)</w:t>
      </w:r>
      <w:r w:rsidRPr="00CA6785">
        <w:rPr>
          <w:color w:val="A6A6A6" w:themeColor="background1" w:themeShade="A6"/>
          <w:lang w:val="en-GB"/>
        </w:rPr>
        <w:t xml:space="preserve"> of the Companies Act</w:t>
      </w:r>
      <w:r w:rsidR="003A56C7">
        <w:rPr>
          <w:color w:val="A6A6A6" w:themeColor="background1" w:themeShade="A6"/>
          <w:lang w:val="en-GB"/>
        </w:rPr>
        <w:t xml:space="preserve"> 2008</w:t>
      </w:r>
      <w:r w:rsidRPr="00CA6785">
        <w:rPr>
          <w:color w:val="A6A6A6" w:themeColor="background1" w:themeShade="A6"/>
          <w:lang w:val="en-GB"/>
        </w:rPr>
        <w:t>, shareholders, as affected persons, are entitled</w:t>
      </w:r>
      <w:r w:rsidR="003A56C7">
        <w:rPr>
          <w:color w:val="A6A6A6" w:themeColor="background1" w:themeShade="A6"/>
          <w:lang w:val="en-GB"/>
        </w:rPr>
        <w:t xml:space="preserve"> </w:t>
      </w:r>
      <w:r w:rsidRPr="00CA6785">
        <w:rPr>
          <w:color w:val="A6A6A6" w:themeColor="background1" w:themeShade="A6"/>
          <w:lang w:val="en-GB"/>
        </w:rPr>
        <w:t xml:space="preserve"> </w:t>
      </w:r>
      <w:r w:rsidR="003A56C7">
        <w:rPr>
          <w:color w:val="A6A6A6" w:themeColor="background1" w:themeShade="A6"/>
          <w:lang w:val="en-GB"/>
        </w:rPr>
        <w:t>t</w:t>
      </w:r>
      <w:r w:rsidRPr="00CA6785">
        <w:rPr>
          <w:color w:val="A6A6A6" w:themeColor="background1" w:themeShade="A6"/>
          <w:lang w:val="en-GB"/>
        </w:rPr>
        <w:t xml:space="preserve">o </w:t>
      </w:r>
      <w:r w:rsidR="003A56C7">
        <w:rPr>
          <w:color w:val="A6A6A6" w:themeColor="background1" w:themeShade="A6"/>
          <w:lang w:val="en-GB"/>
        </w:rPr>
        <w:t xml:space="preserve">apply to court for an order commencing </w:t>
      </w:r>
      <w:r w:rsidRPr="00CA6785">
        <w:rPr>
          <w:color w:val="A6A6A6" w:themeColor="background1" w:themeShade="A6"/>
          <w:lang w:val="en-GB"/>
        </w:rPr>
        <w:t>business rescue proceedings.</w:t>
      </w:r>
    </w:p>
    <w:p w14:paraId="0AE41754" w14:textId="77777777" w:rsidR="00CA6785" w:rsidRDefault="00CA6785" w:rsidP="00C228D3">
      <w:pPr>
        <w:jc w:val="left"/>
        <w:rPr>
          <w:color w:val="A6A6A6" w:themeColor="background1" w:themeShade="A6"/>
          <w:lang w:val="en-GB"/>
        </w:rPr>
      </w:pPr>
    </w:p>
    <w:p w14:paraId="247E5599" w14:textId="2FE57F79" w:rsidR="00376279" w:rsidRDefault="00BE16D4" w:rsidP="00C228D3">
      <w:pPr>
        <w:jc w:val="left"/>
        <w:rPr>
          <w:color w:val="A6A6A6" w:themeColor="background1" w:themeShade="A6"/>
          <w:lang w:val="en-GB"/>
        </w:rPr>
      </w:pPr>
      <w:r>
        <w:rPr>
          <w:color w:val="A6A6A6" w:themeColor="background1" w:themeShade="A6"/>
          <w:lang w:val="en-GB"/>
        </w:rPr>
        <w:t>S</w:t>
      </w:r>
      <w:r w:rsidR="00376279">
        <w:rPr>
          <w:color w:val="A6A6A6" w:themeColor="background1" w:themeShade="A6"/>
          <w:lang w:val="en-GB"/>
        </w:rPr>
        <w:t xml:space="preserve">hareholders are </w:t>
      </w:r>
      <w:r>
        <w:rPr>
          <w:color w:val="A6A6A6" w:themeColor="background1" w:themeShade="A6"/>
          <w:lang w:val="en-GB"/>
        </w:rPr>
        <w:t xml:space="preserve">also </w:t>
      </w:r>
      <w:r w:rsidR="00376279">
        <w:rPr>
          <w:color w:val="A6A6A6" w:themeColor="background1" w:themeShade="A6"/>
          <w:lang w:val="en-GB"/>
        </w:rPr>
        <w:t xml:space="preserve">entitled to vote on the approval or rejection of the proposed business rescue plan if such plan </w:t>
      </w:r>
      <w:r>
        <w:rPr>
          <w:color w:val="A6A6A6" w:themeColor="background1" w:themeShade="A6"/>
          <w:lang w:val="en-GB"/>
        </w:rPr>
        <w:t xml:space="preserve">will have the effect of altering their rights as holders of any class of the company’s securities. </w:t>
      </w:r>
    </w:p>
    <w:p w14:paraId="024305C1" w14:textId="77777777" w:rsidR="00EC6D72" w:rsidRDefault="00EC6D72" w:rsidP="00C228D3">
      <w:pPr>
        <w:jc w:val="left"/>
        <w:rPr>
          <w:color w:val="A6A6A6" w:themeColor="background1" w:themeShade="A6"/>
          <w:lang w:val="en-GB"/>
        </w:rPr>
      </w:pPr>
    </w:p>
    <w:p w14:paraId="25A77173" w14:textId="4B2CE00D" w:rsidR="00EC6D72" w:rsidRDefault="00EC6D72" w:rsidP="00C228D3">
      <w:pPr>
        <w:jc w:val="left"/>
        <w:rPr>
          <w:color w:val="A6A6A6" w:themeColor="background1" w:themeShade="A6"/>
          <w:lang w:val="en-GB"/>
        </w:rPr>
      </w:pPr>
      <w:r>
        <w:rPr>
          <w:color w:val="A6A6A6" w:themeColor="background1" w:themeShade="A6"/>
          <w:lang w:val="en-GB"/>
        </w:rPr>
        <w:t>Furthermore,</w:t>
      </w:r>
      <w:r w:rsidR="00E72FA8">
        <w:rPr>
          <w:color w:val="A6A6A6" w:themeColor="background1" w:themeShade="A6"/>
          <w:lang w:val="en-GB"/>
        </w:rPr>
        <w:t xml:space="preserve"> in circumstances where a shareholder is also a creditor of a company in business rescue, they may have the right to vote on a proposed business rescue plan</w:t>
      </w:r>
      <w:r w:rsidR="00075C4C">
        <w:rPr>
          <w:color w:val="A6A6A6" w:themeColor="background1" w:themeShade="A6"/>
          <w:lang w:val="en-GB"/>
        </w:rPr>
        <w:t xml:space="preserve">. </w:t>
      </w:r>
      <w:r w:rsidR="00075C4C" w:rsidRPr="00A8165A">
        <w:rPr>
          <w:i/>
          <w:iCs/>
          <w:color w:val="A6A6A6" w:themeColor="background1" w:themeShade="A6"/>
          <w:lang w:val="en-GB"/>
        </w:rPr>
        <w:t>In casu</w:t>
      </w:r>
      <w:r w:rsidR="00075C4C">
        <w:rPr>
          <w:color w:val="A6A6A6" w:themeColor="background1" w:themeShade="A6"/>
          <w:lang w:val="en-GB"/>
        </w:rPr>
        <w:t>, this right would be extended to Orlando investments as an unsecured creditor due to its shareholder loan made to the company pre-commencement of business rescue proceedings. It must be noted however that Orlando Investments could be regarded as a non-independent creditor which affects the rights attached to its voting interests</w:t>
      </w:r>
      <w:r w:rsidR="00B534E1">
        <w:rPr>
          <w:color w:val="A6A6A6" w:themeColor="background1" w:themeShade="A6"/>
          <w:lang w:val="en-GB"/>
        </w:rPr>
        <w:t>.</w:t>
      </w:r>
    </w:p>
    <w:p w14:paraId="2E64FD86" w14:textId="77777777" w:rsidR="00F50E64" w:rsidRPr="00F33BD0" w:rsidRDefault="00F50E64" w:rsidP="000437C2">
      <w:pPr>
        <w:rPr>
          <w:color w:val="A6A6A6" w:themeColor="background1" w:themeShade="A6"/>
        </w:rPr>
      </w:pP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Could Mr Nkosi have had Mr Khumalo removed as a director of Meropa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77777777" w:rsidR="00F50E64" w:rsidRDefault="00F50E64" w:rsidP="00D73978">
      <w:pPr>
        <w:suppressAutoHyphens/>
        <w:jc w:val="left"/>
      </w:pPr>
    </w:p>
    <w:p w14:paraId="6F6A6B03" w14:textId="0D063BD4" w:rsidR="00C228D3" w:rsidRDefault="00185EED" w:rsidP="00C228D3">
      <w:pPr>
        <w:jc w:val="left"/>
        <w:rPr>
          <w:color w:val="A6A6A6" w:themeColor="background1" w:themeShade="A6"/>
          <w:lang w:val="en-GB"/>
        </w:rPr>
      </w:pPr>
      <w:r>
        <w:rPr>
          <w:color w:val="A6A6A6" w:themeColor="background1" w:themeShade="A6"/>
          <w:lang w:val="en-GB"/>
        </w:rPr>
        <w:lastRenderedPageBreak/>
        <w:t>A business rescue practitioner may remove a director, by applying for a court order, if said director has failed to comply with requirements set out in Chapter 6 of the Companies Act</w:t>
      </w:r>
      <w:r w:rsidR="00A8165A">
        <w:rPr>
          <w:color w:val="A6A6A6" w:themeColor="background1" w:themeShade="A6"/>
          <w:lang w:val="en-GB"/>
        </w:rPr>
        <w:t xml:space="preserve"> 2008</w:t>
      </w:r>
      <w:r>
        <w:rPr>
          <w:color w:val="A6A6A6" w:themeColor="background1" w:themeShade="A6"/>
          <w:lang w:val="en-GB"/>
        </w:rPr>
        <w:t xml:space="preserve">. </w:t>
      </w:r>
    </w:p>
    <w:p w14:paraId="141DC27E" w14:textId="77777777" w:rsidR="00185EED" w:rsidRDefault="00185EED" w:rsidP="00C228D3">
      <w:pPr>
        <w:jc w:val="left"/>
        <w:rPr>
          <w:color w:val="A6A6A6" w:themeColor="background1" w:themeShade="A6"/>
          <w:lang w:val="en-GB"/>
        </w:rPr>
      </w:pPr>
    </w:p>
    <w:p w14:paraId="2A86766B" w14:textId="336F62A1" w:rsidR="00185EED" w:rsidRDefault="00673844" w:rsidP="00C228D3">
      <w:pPr>
        <w:jc w:val="left"/>
        <w:rPr>
          <w:color w:val="A6A6A6" w:themeColor="background1" w:themeShade="A6"/>
          <w:lang w:val="en-GB"/>
        </w:rPr>
      </w:pPr>
      <w:r>
        <w:rPr>
          <w:color w:val="A6A6A6" w:themeColor="background1" w:themeShade="A6"/>
          <w:lang w:val="en-GB"/>
        </w:rPr>
        <w:t>In addition, in terms of section 137(5) of the Companies Act 2008, a</w:t>
      </w:r>
      <w:r w:rsidR="00185EED" w:rsidRPr="00185EED">
        <w:rPr>
          <w:color w:val="A6A6A6" w:themeColor="background1" w:themeShade="A6"/>
          <w:lang w:val="en-GB"/>
        </w:rPr>
        <w:t xml:space="preserve"> business rescue practitioner may remove a director, by applying for a court order, if said director</w:t>
      </w:r>
      <w:r>
        <w:rPr>
          <w:color w:val="A6A6A6" w:themeColor="background1" w:themeShade="A6"/>
          <w:lang w:val="en-GB"/>
        </w:rPr>
        <w:t xml:space="preserve"> has imepeded the practitioner’s performance of his powers/functions, management of the compa</w:t>
      </w:r>
      <w:r w:rsidR="00532AA6">
        <w:rPr>
          <w:color w:val="A6A6A6" w:themeColor="background1" w:themeShade="A6"/>
          <w:lang w:val="en-GB"/>
        </w:rPr>
        <w:t>n</w:t>
      </w:r>
      <w:r>
        <w:rPr>
          <w:color w:val="A6A6A6" w:themeColor="background1" w:themeShade="A6"/>
          <w:lang w:val="en-GB"/>
        </w:rPr>
        <w:t>y or</w:t>
      </w:r>
      <w:r w:rsidR="003A0D04">
        <w:rPr>
          <w:color w:val="A6A6A6" w:themeColor="background1" w:themeShade="A6"/>
          <w:lang w:val="en-GB"/>
        </w:rPr>
        <w:t xml:space="preserve"> </w:t>
      </w:r>
      <w:r>
        <w:rPr>
          <w:color w:val="A6A6A6" w:themeColor="background1" w:themeShade="A6"/>
          <w:lang w:val="en-GB"/>
        </w:rPr>
        <w:t>development/implementation of a business rescue plan</w:t>
      </w:r>
      <w:r w:rsidR="008838CB">
        <w:rPr>
          <w:color w:val="A6A6A6" w:themeColor="background1" w:themeShade="A6"/>
          <w:lang w:val="en-GB"/>
        </w:rPr>
        <w:t>.</w:t>
      </w:r>
    </w:p>
    <w:p w14:paraId="7A9BC305" w14:textId="77777777" w:rsidR="008838CB" w:rsidRDefault="008838CB" w:rsidP="00C228D3">
      <w:pPr>
        <w:jc w:val="left"/>
        <w:rPr>
          <w:color w:val="A6A6A6" w:themeColor="background1" w:themeShade="A6"/>
          <w:lang w:val="en-GB"/>
        </w:rPr>
      </w:pPr>
    </w:p>
    <w:p w14:paraId="2A5F3AE9" w14:textId="16D26E48" w:rsidR="002F22F6" w:rsidRDefault="00060D04" w:rsidP="00D73978">
      <w:pPr>
        <w:suppressAutoHyphens/>
        <w:jc w:val="left"/>
        <w:rPr>
          <w:color w:val="A6A6A6" w:themeColor="background1" w:themeShade="A6"/>
          <w:lang w:val="en-GB"/>
        </w:rPr>
      </w:pPr>
      <w:r>
        <w:rPr>
          <w:color w:val="A6A6A6" w:themeColor="background1" w:themeShade="A6"/>
          <w:lang w:val="en-GB"/>
        </w:rPr>
        <w:t xml:space="preserve">In terms of </w:t>
      </w:r>
      <w:r w:rsidR="00556984">
        <w:rPr>
          <w:color w:val="A6A6A6" w:themeColor="background1" w:themeShade="A6"/>
          <w:lang w:val="en-GB"/>
        </w:rPr>
        <w:t>section 142</w:t>
      </w:r>
      <w:r w:rsidR="003305D5">
        <w:rPr>
          <w:color w:val="A6A6A6" w:themeColor="background1" w:themeShade="A6"/>
          <w:lang w:val="en-GB"/>
        </w:rPr>
        <w:t xml:space="preserve"> </w:t>
      </w:r>
      <w:r w:rsidR="00556984">
        <w:rPr>
          <w:color w:val="A6A6A6" w:themeColor="background1" w:themeShade="A6"/>
          <w:lang w:val="en-GB"/>
        </w:rPr>
        <w:t>of the Companies Act 2008</w:t>
      </w:r>
      <w:r>
        <w:rPr>
          <w:color w:val="A6A6A6" w:themeColor="background1" w:themeShade="A6"/>
          <w:lang w:val="en-GB"/>
        </w:rPr>
        <w:t xml:space="preserve">, a director has </w:t>
      </w:r>
      <w:r w:rsidR="002F22F6">
        <w:rPr>
          <w:color w:val="A6A6A6" w:themeColor="background1" w:themeShade="A6"/>
          <w:lang w:val="en-GB"/>
        </w:rPr>
        <w:t>several duties to co-operate with the business rescue practitioner including</w:t>
      </w:r>
      <w:r w:rsidR="00556984">
        <w:rPr>
          <w:color w:val="A6A6A6" w:themeColor="background1" w:themeShade="A6"/>
          <w:lang w:val="en-GB"/>
        </w:rPr>
        <w:t xml:space="preserve"> </w:t>
      </w:r>
      <w:r w:rsidR="002F22F6">
        <w:rPr>
          <w:color w:val="A6A6A6" w:themeColor="background1" w:themeShade="A6"/>
          <w:lang w:val="en-GB"/>
        </w:rPr>
        <w:t>providing information on the company’s affairs</w:t>
      </w:r>
      <w:r w:rsidR="003305D5">
        <w:rPr>
          <w:color w:val="A6A6A6" w:themeColor="background1" w:themeShade="A6"/>
          <w:lang w:val="en-GB"/>
        </w:rPr>
        <w:t xml:space="preserve"> </w:t>
      </w:r>
      <w:r w:rsidR="002F22F6">
        <w:rPr>
          <w:color w:val="A6A6A6" w:themeColor="background1" w:themeShade="A6"/>
          <w:lang w:val="en-GB"/>
        </w:rPr>
        <w:t>and delivering all of the company</w:t>
      </w:r>
      <w:r w:rsidR="003305D5">
        <w:rPr>
          <w:color w:val="A6A6A6" w:themeColor="background1" w:themeShade="A6"/>
          <w:lang w:val="en-GB"/>
        </w:rPr>
        <w:t xml:space="preserve"> </w:t>
      </w:r>
      <w:r w:rsidR="002F22F6">
        <w:rPr>
          <w:color w:val="A6A6A6" w:themeColor="background1" w:themeShade="A6"/>
          <w:lang w:val="en-GB"/>
        </w:rPr>
        <w:t xml:space="preserve">books and records </w:t>
      </w:r>
      <w:r w:rsidR="005617E2">
        <w:rPr>
          <w:color w:val="A6A6A6" w:themeColor="background1" w:themeShade="A6"/>
          <w:lang w:val="en-GB"/>
        </w:rPr>
        <w:t>to the business rescue practitioner as soon as possible. Furthermore, a director’s actions/decisions are void when made without the practitioner’s approval in circumstances where such approval is needed.</w:t>
      </w:r>
      <w:r w:rsidR="00F7508E">
        <w:rPr>
          <w:color w:val="A6A6A6" w:themeColor="background1" w:themeShade="A6"/>
          <w:lang w:val="en-GB"/>
        </w:rPr>
        <w:t xml:space="preserve"> Any acts or ommissions in contradiction to the aforementioned duties </w:t>
      </w:r>
      <w:r w:rsidR="00907E70">
        <w:rPr>
          <w:color w:val="A6A6A6" w:themeColor="background1" w:themeShade="A6"/>
          <w:lang w:val="en-GB"/>
        </w:rPr>
        <w:t xml:space="preserve">would amount to a contravention of section 137(5) of the Companies Act 2008. </w:t>
      </w:r>
    </w:p>
    <w:p w14:paraId="5803B2F1" w14:textId="77777777" w:rsidR="00907E70" w:rsidRDefault="00907E70" w:rsidP="00D73978">
      <w:pPr>
        <w:suppressAutoHyphens/>
        <w:jc w:val="left"/>
        <w:rPr>
          <w:color w:val="A6A6A6" w:themeColor="background1" w:themeShade="A6"/>
          <w:lang w:val="en-GB"/>
        </w:rPr>
      </w:pPr>
    </w:p>
    <w:p w14:paraId="542DD9E3" w14:textId="439F3B0E" w:rsidR="003F1AE9" w:rsidRDefault="00907E70" w:rsidP="00D73978">
      <w:pPr>
        <w:suppressAutoHyphens/>
        <w:jc w:val="left"/>
        <w:rPr>
          <w:color w:val="A6A6A6" w:themeColor="background1" w:themeShade="A6"/>
          <w:lang w:val="en-GB"/>
        </w:rPr>
      </w:pPr>
      <w:r w:rsidRPr="00BA357B">
        <w:rPr>
          <w:i/>
          <w:iCs/>
          <w:color w:val="A6A6A6" w:themeColor="background1" w:themeShade="A6"/>
          <w:lang w:val="en-GB"/>
        </w:rPr>
        <w:t>In casu</w:t>
      </w:r>
      <w:r>
        <w:rPr>
          <w:color w:val="A6A6A6" w:themeColor="background1" w:themeShade="A6"/>
          <w:lang w:val="en-GB"/>
        </w:rPr>
        <w:t xml:space="preserve">, Mr Khumalo has derelicted several of the abovementioned duties, such as </w:t>
      </w:r>
      <w:r w:rsidRPr="00907E70">
        <w:rPr>
          <w:color w:val="A6A6A6" w:themeColor="background1" w:themeShade="A6"/>
          <w:lang w:val="en-GB"/>
        </w:rPr>
        <w:t>refus</w:t>
      </w:r>
      <w:r>
        <w:rPr>
          <w:color w:val="A6A6A6" w:themeColor="background1" w:themeShade="A6"/>
          <w:lang w:val="en-GB"/>
        </w:rPr>
        <w:t>ing</w:t>
      </w:r>
      <w:r w:rsidRPr="00907E70">
        <w:rPr>
          <w:color w:val="A6A6A6" w:themeColor="background1" w:themeShade="A6"/>
          <w:lang w:val="en-GB"/>
        </w:rPr>
        <w:t xml:space="preserve"> to co-operate with</w:t>
      </w:r>
      <w:r w:rsidR="00BA357B">
        <w:rPr>
          <w:color w:val="A6A6A6" w:themeColor="background1" w:themeShade="A6"/>
          <w:lang w:val="en-GB"/>
        </w:rPr>
        <w:t xml:space="preserve"> the business rescue practitioner, making decisions without the requisite approval, </w:t>
      </w:r>
      <w:r w:rsidRPr="00907E70">
        <w:rPr>
          <w:color w:val="A6A6A6" w:themeColor="background1" w:themeShade="A6"/>
          <w:lang w:val="en-GB"/>
        </w:rPr>
        <w:t xml:space="preserve">and </w:t>
      </w:r>
      <w:r w:rsidR="00BA357B">
        <w:rPr>
          <w:color w:val="A6A6A6" w:themeColor="background1" w:themeShade="A6"/>
          <w:lang w:val="en-GB"/>
        </w:rPr>
        <w:t>not</w:t>
      </w:r>
      <w:r w:rsidRPr="00907E70">
        <w:rPr>
          <w:color w:val="A6A6A6" w:themeColor="background1" w:themeShade="A6"/>
          <w:lang w:val="en-GB"/>
        </w:rPr>
        <w:t xml:space="preserve"> provid</w:t>
      </w:r>
      <w:r w:rsidR="00BA357B">
        <w:rPr>
          <w:color w:val="A6A6A6" w:themeColor="background1" w:themeShade="A6"/>
          <w:lang w:val="en-GB"/>
        </w:rPr>
        <w:t>ing</w:t>
      </w:r>
      <w:r w:rsidRPr="00907E70">
        <w:rPr>
          <w:color w:val="A6A6A6" w:themeColor="background1" w:themeShade="A6"/>
          <w:lang w:val="en-GB"/>
        </w:rPr>
        <w:t xml:space="preserve"> records relating to the affairs of the company to </w:t>
      </w:r>
      <w:r w:rsidR="00BA357B">
        <w:rPr>
          <w:color w:val="A6A6A6" w:themeColor="background1" w:themeShade="A6"/>
          <w:lang w:val="en-GB"/>
        </w:rPr>
        <w:t>the practitioner. Therefore, Mr Nkosi could have removed Mr Khumalo as a director of Meropa Retail</w:t>
      </w:r>
      <w:r w:rsidR="003F1AE9">
        <w:rPr>
          <w:color w:val="A6A6A6" w:themeColor="background1" w:themeShade="A6"/>
          <w:lang w:val="en-GB"/>
        </w:rPr>
        <w:t>.</w:t>
      </w:r>
    </w:p>
    <w:p w14:paraId="666B0B62" w14:textId="77777777" w:rsidR="00B2093B" w:rsidRPr="006F5544" w:rsidRDefault="00B2093B" w:rsidP="00D73978">
      <w:pPr>
        <w:suppressAutoHyphens/>
        <w:jc w:val="left"/>
        <w:rPr>
          <w:color w:val="A6A6A6" w:themeColor="background1" w:themeShade="A6"/>
          <w:lang w:val="en-GB"/>
        </w:rPr>
      </w:pP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 xml:space="preserve">will the applicant creditor have relied upon in their court application to remove Mr Dunce as business rescue practitioner of Meropa Retail?  </w:t>
      </w:r>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296C0C41" w14:textId="30458DC6" w:rsidR="00C228D3" w:rsidRDefault="007751B0" w:rsidP="00C228D3">
      <w:pPr>
        <w:jc w:val="left"/>
        <w:rPr>
          <w:color w:val="A6A6A6" w:themeColor="background1" w:themeShade="A6"/>
          <w:lang w:val="en-GB"/>
        </w:rPr>
      </w:pPr>
      <w:r>
        <w:rPr>
          <w:color w:val="A6A6A6" w:themeColor="background1" w:themeShade="A6"/>
          <w:lang w:val="en-GB"/>
        </w:rPr>
        <w:t xml:space="preserve">The applicant creditor would have relied on sections 130 and 139 of the Companies Act 2008 to remove Mr Dunce as business rescue practitioner of Meropa Retail. </w:t>
      </w:r>
    </w:p>
    <w:p w14:paraId="2F7AA25B" w14:textId="77777777" w:rsidR="0026145A" w:rsidRDefault="0026145A" w:rsidP="00C228D3">
      <w:pPr>
        <w:jc w:val="left"/>
        <w:rPr>
          <w:color w:val="A6A6A6" w:themeColor="background1" w:themeShade="A6"/>
          <w:lang w:val="en-GB"/>
        </w:rPr>
      </w:pPr>
    </w:p>
    <w:p w14:paraId="389A0512" w14:textId="6B141594" w:rsidR="006A55EC" w:rsidRDefault="006A55EC" w:rsidP="00C228D3">
      <w:pPr>
        <w:jc w:val="left"/>
        <w:rPr>
          <w:color w:val="A6A6A6" w:themeColor="background1" w:themeShade="A6"/>
          <w:lang w:val="en-GB"/>
        </w:rPr>
      </w:pPr>
      <w:r>
        <w:rPr>
          <w:color w:val="A6A6A6" w:themeColor="background1" w:themeShade="A6"/>
          <w:lang w:val="en-GB"/>
        </w:rPr>
        <w:t>Sections 130(1)(b)(i) and 139(2)(d) of the Companies Act 2008</w:t>
      </w:r>
      <w:r w:rsidR="00362A0C">
        <w:rPr>
          <w:color w:val="A6A6A6" w:themeColor="background1" w:themeShade="A6"/>
          <w:lang w:val="en-GB"/>
        </w:rPr>
        <w:t xml:space="preserve"> provide grounds for removal where a business rescue practitioner does not currently or at the time of appointment did not meet the requirements set out in section 138 of the Companies Act</w:t>
      </w:r>
      <w:r w:rsidR="00F86A50">
        <w:rPr>
          <w:color w:val="A6A6A6" w:themeColor="background1" w:themeShade="A6"/>
          <w:lang w:val="en-GB"/>
        </w:rPr>
        <w:t xml:space="preserve"> 2008</w:t>
      </w:r>
      <w:r w:rsidR="00362A0C">
        <w:rPr>
          <w:color w:val="A6A6A6" w:themeColor="background1" w:themeShade="A6"/>
          <w:lang w:val="en-GB"/>
        </w:rPr>
        <w:t>. Mr Dunce’s appointment d</w:t>
      </w:r>
      <w:r w:rsidR="004D7886">
        <w:rPr>
          <w:color w:val="A6A6A6" w:themeColor="background1" w:themeShade="A6"/>
          <w:lang w:val="en-GB"/>
        </w:rPr>
        <w:t>id</w:t>
      </w:r>
      <w:r w:rsidR="00362A0C">
        <w:rPr>
          <w:color w:val="A6A6A6" w:themeColor="background1" w:themeShade="A6"/>
          <w:lang w:val="en-GB"/>
        </w:rPr>
        <w:t xml:space="preserve"> not meet such requirements as </w:t>
      </w:r>
      <w:r w:rsidR="004D7886">
        <w:rPr>
          <w:color w:val="A6A6A6" w:themeColor="background1" w:themeShade="A6"/>
          <w:lang w:val="en-GB"/>
        </w:rPr>
        <w:t xml:space="preserve">he was disqualified from acting as a director of the company </w:t>
      </w:r>
      <w:r w:rsidR="00E41134">
        <w:rPr>
          <w:color w:val="A6A6A6" w:themeColor="background1" w:themeShade="A6"/>
          <w:lang w:val="en-GB"/>
        </w:rPr>
        <w:t>and he is related to a person with a relationship to the company (which would lead a third party to the reasonable conclusion that his integrity and objecti</w:t>
      </w:r>
      <w:r w:rsidR="000A6938">
        <w:rPr>
          <w:color w:val="A6A6A6" w:themeColor="background1" w:themeShade="A6"/>
          <w:lang w:val="en-GB"/>
        </w:rPr>
        <w:t>vit</w:t>
      </w:r>
      <w:r w:rsidR="00E41134">
        <w:rPr>
          <w:color w:val="A6A6A6" w:themeColor="background1" w:themeShade="A6"/>
          <w:lang w:val="en-GB"/>
        </w:rPr>
        <w:t>y has been compromised).</w:t>
      </w:r>
    </w:p>
    <w:p w14:paraId="209B1EBD" w14:textId="77777777" w:rsidR="006A55EC" w:rsidRDefault="006A55EC" w:rsidP="00C228D3">
      <w:pPr>
        <w:jc w:val="left"/>
        <w:rPr>
          <w:color w:val="A6A6A6" w:themeColor="background1" w:themeShade="A6"/>
          <w:lang w:val="en-GB"/>
        </w:rPr>
      </w:pPr>
    </w:p>
    <w:p w14:paraId="0CFD7690" w14:textId="2D1F4478" w:rsidR="0026145A" w:rsidRDefault="00DA39AD" w:rsidP="00C228D3">
      <w:pPr>
        <w:jc w:val="left"/>
        <w:rPr>
          <w:color w:val="A6A6A6" w:themeColor="background1" w:themeShade="A6"/>
          <w:lang w:val="en-GB"/>
        </w:rPr>
      </w:pPr>
      <w:r>
        <w:rPr>
          <w:color w:val="A6A6A6" w:themeColor="background1" w:themeShade="A6"/>
          <w:lang w:val="en-GB"/>
        </w:rPr>
        <w:t xml:space="preserve">Sections 130(1)(b)(ii) and 139(2)(e) </w:t>
      </w:r>
      <w:r w:rsidR="006A55EC">
        <w:rPr>
          <w:color w:val="A6A6A6" w:themeColor="background1" w:themeShade="A6"/>
          <w:lang w:val="en-GB"/>
        </w:rPr>
        <w:t xml:space="preserve">of the Companies Act 2008 </w:t>
      </w:r>
      <w:r>
        <w:rPr>
          <w:color w:val="A6A6A6" w:themeColor="background1" w:themeShade="A6"/>
          <w:lang w:val="en-GB"/>
        </w:rPr>
        <w:t xml:space="preserve">provide grounds for removal where a business rescue practitioner is not independent of the company or its management. </w:t>
      </w:r>
      <w:r w:rsidR="0026145A">
        <w:rPr>
          <w:color w:val="A6A6A6" w:themeColor="background1" w:themeShade="A6"/>
          <w:lang w:val="en-GB"/>
        </w:rPr>
        <w:t>Mr Dunce</w:t>
      </w:r>
      <w:r>
        <w:rPr>
          <w:color w:val="A6A6A6" w:themeColor="background1" w:themeShade="A6"/>
          <w:lang w:val="en-GB"/>
        </w:rPr>
        <w:t xml:space="preserve"> is </w:t>
      </w:r>
      <w:r w:rsidR="006A55EC">
        <w:rPr>
          <w:color w:val="A6A6A6" w:themeColor="background1" w:themeShade="A6"/>
          <w:lang w:val="en-GB"/>
        </w:rPr>
        <w:t xml:space="preserve">a close relation of </w:t>
      </w:r>
      <w:r>
        <w:rPr>
          <w:color w:val="A6A6A6" w:themeColor="background1" w:themeShade="A6"/>
          <w:lang w:val="en-GB"/>
        </w:rPr>
        <w:t xml:space="preserve">one of the company’s directors, </w:t>
      </w:r>
      <w:r w:rsidR="006A55EC">
        <w:rPr>
          <w:color w:val="A6A6A6" w:themeColor="background1" w:themeShade="A6"/>
          <w:lang w:val="en-GB"/>
        </w:rPr>
        <w:t>and as such cannot be deemed independent of the company or its management.</w:t>
      </w:r>
    </w:p>
    <w:p w14:paraId="58630440" w14:textId="77777777" w:rsidR="002C5968" w:rsidRDefault="002C5968" w:rsidP="00C228D3">
      <w:pPr>
        <w:jc w:val="left"/>
        <w:rPr>
          <w:color w:val="A6A6A6" w:themeColor="background1" w:themeShade="A6"/>
          <w:lang w:val="en-GB"/>
        </w:rPr>
      </w:pPr>
    </w:p>
    <w:p w14:paraId="43E5E70F" w14:textId="6C48490E" w:rsidR="002C5968" w:rsidRDefault="002C5968" w:rsidP="00C228D3">
      <w:pPr>
        <w:jc w:val="left"/>
        <w:rPr>
          <w:color w:val="A6A6A6" w:themeColor="background1" w:themeShade="A6"/>
          <w:lang w:val="en-GB"/>
        </w:rPr>
      </w:pPr>
      <w:r>
        <w:rPr>
          <w:color w:val="A6A6A6" w:themeColor="background1" w:themeShade="A6"/>
          <w:lang w:val="en-GB"/>
        </w:rPr>
        <w:t>Section 139(2)(e) of the Companies Act 2008 provides grounds for removal where a business rescue practitioner has a conflict of interest. Mr Dunce’s sibling relationship with one of the directors of the company creates a clear conflict of interest.</w:t>
      </w:r>
    </w:p>
    <w:p w14:paraId="0872D429" w14:textId="77777777" w:rsidR="006A55EC" w:rsidRDefault="006A55EC" w:rsidP="00C228D3">
      <w:pPr>
        <w:jc w:val="left"/>
        <w:rPr>
          <w:color w:val="A6A6A6" w:themeColor="background1" w:themeShade="A6"/>
          <w:lang w:val="en-GB"/>
        </w:rPr>
      </w:pPr>
    </w:p>
    <w:p w14:paraId="42B766D1" w14:textId="77777777" w:rsidR="00DF25E8" w:rsidRPr="00DF25E8" w:rsidRDefault="00DF25E8" w:rsidP="002C5968">
      <w:pPr>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33E06C0F" w14:textId="77777777" w:rsidR="00601C5E" w:rsidRDefault="00601C5E" w:rsidP="00C228D3">
      <w:pPr>
        <w:jc w:val="left"/>
        <w:rPr>
          <w:color w:val="A6A6A6" w:themeColor="background1" w:themeShade="A6"/>
          <w:lang w:val="en-GB"/>
        </w:rPr>
      </w:pPr>
      <w:r>
        <w:rPr>
          <w:color w:val="A6A6A6" w:themeColor="background1" w:themeShade="A6"/>
          <w:lang w:val="en-GB"/>
        </w:rPr>
        <w:t xml:space="preserve">The employees of Meropa Retail were not correct. They did not have a right to appoint a replacement business rescue practitioner. </w:t>
      </w:r>
    </w:p>
    <w:p w14:paraId="2A29E15A" w14:textId="77777777" w:rsidR="00601C5E" w:rsidRDefault="00601C5E" w:rsidP="00C228D3">
      <w:pPr>
        <w:jc w:val="left"/>
        <w:rPr>
          <w:color w:val="A6A6A6" w:themeColor="background1" w:themeShade="A6"/>
          <w:lang w:val="en-GB"/>
        </w:rPr>
      </w:pPr>
    </w:p>
    <w:p w14:paraId="1D31807F" w14:textId="4F622752" w:rsidR="00C228D3" w:rsidRDefault="009D19E5" w:rsidP="00C228D3">
      <w:pPr>
        <w:jc w:val="left"/>
        <w:rPr>
          <w:color w:val="A6A6A6" w:themeColor="background1" w:themeShade="A6"/>
          <w:lang w:val="en-GB"/>
        </w:rPr>
      </w:pPr>
      <w:bookmarkStart w:id="1" w:name="_Hlk149242907"/>
      <w:r>
        <w:rPr>
          <w:color w:val="A6A6A6" w:themeColor="background1" w:themeShade="A6"/>
          <w:lang w:val="en-GB"/>
        </w:rPr>
        <w:t xml:space="preserve">In circumstances where </w:t>
      </w:r>
      <w:r w:rsidR="00E26ACF">
        <w:rPr>
          <w:color w:val="A6A6A6" w:themeColor="background1" w:themeShade="A6"/>
          <w:lang w:val="en-GB"/>
        </w:rPr>
        <w:t xml:space="preserve">the company appointed the business rescue practitioner </w:t>
      </w:r>
      <w:r w:rsidR="007279F9">
        <w:rPr>
          <w:color w:val="A6A6A6" w:themeColor="background1" w:themeShade="A6"/>
          <w:lang w:val="en-GB"/>
        </w:rPr>
        <w:t xml:space="preserve">via board resolution </w:t>
      </w:r>
      <w:r w:rsidR="00E26ACF">
        <w:rPr>
          <w:color w:val="A6A6A6" w:themeColor="background1" w:themeShade="A6"/>
          <w:lang w:val="en-GB"/>
        </w:rPr>
        <w:t xml:space="preserve">in terms </w:t>
      </w:r>
      <w:r>
        <w:rPr>
          <w:color w:val="A6A6A6" w:themeColor="background1" w:themeShade="A6"/>
          <w:lang w:val="en-GB"/>
        </w:rPr>
        <w:t>Section 129(1) of the Companies Act 2008</w:t>
      </w:r>
      <w:r w:rsidR="00E26ACF">
        <w:rPr>
          <w:color w:val="A6A6A6" w:themeColor="background1" w:themeShade="A6"/>
          <w:lang w:val="en-GB"/>
        </w:rPr>
        <w:t>, it follows that upon resignation or removal of said practitioner</w:t>
      </w:r>
      <w:r w:rsidR="0032276E">
        <w:rPr>
          <w:color w:val="A6A6A6" w:themeColor="background1" w:themeShade="A6"/>
          <w:lang w:val="en-GB"/>
        </w:rPr>
        <w:t xml:space="preserve">, it is the company itself that has the right to appoint a replacement business rescue practitioner. </w:t>
      </w:r>
    </w:p>
    <w:bookmarkEnd w:id="1"/>
    <w:p w14:paraId="68CF8DF8" w14:textId="77777777" w:rsidR="0032276E" w:rsidRDefault="0032276E" w:rsidP="00C228D3">
      <w:pPr>
        <w:jc w:val="left"/>
        <w:rPr>
          <w:color w:val="A6A6A6" w:themeColor="background1" w:themeShade="A6"/>
          <w:lang w:val="en-GB"/>
        </w:rPr>
      </w:pPr>
    </w:p>
    <w:p w14:paraId="272091D8" w14:textId="3918DE80" w:rsidR="0032276E" w:rsidRDefault="0032276E" w:rsidP="00C228D3">
      <w:pPr>
        <w:jc w:val="left"/>
        <w:rPr>
          <w:color w:val="A6A6A6" w:themeColor="background1" w:themeShade="A6"/>
          <w:lang w:val="en-GB"/>
        </w:rPr>
      </w:pPr>
      <w:r>
        <w:rPr>
          <w:color w:val="A6A6A6" w:themeColor="background1" w:themeShade="A6"/>
          <w:lang w:val="en-GB"/>
        </w:rPr>
        <w:t>Alternatively,</w:t>
      </w:r>
      <w:r w:rsidR="0034505A">
        <w:rPr>
          <w:color w:val="A6A6A6" w:themeColor="background1" w:themeShade="A6"/>
          <w:lang w:val="en-GB"/>
        </w:rPr>
        <w:t xml:space="preserve"> when compulsory commencement of business rescue proceedings has occurred, the affected person who applied for such commencement and who thus also nominated </w:t>
      </w:r>
      <w:r w:rsidRPr="0032276E">
        <w:rPr>
          <w:color w:val="A6A6A6" w:themeColor="background1" w:themeShade="A6"/>
          <w:lang w:val="en-GB"/>
        </w:rPr>
        <w:t xml:space="preserve">the </w:t>
      </w:r>
      <w:r w:rsidR="0034505A">
        <w:rPr>
          <w:color w:val="A6A6A6" w:themeColor="background1" w:themeShade="A6"/>
          <w:lang w:val="en-GB"/>
        </w:rPr>
        <w:t xml:space="preserve">initial </w:t>
      </w:r>
      <w:r w:rsidRPr="0032276E">
        <w:rPr>
          <w:color w:val="A6A6A6" w:themeColor="background1" w:themeShade="A6"/>
          <w:lang w:val="en-GB"/>
        </w:rPr>
        <w:t xml:space="preserve">business rescue practitioner in terms </w:t>
      </w:r>
      <w:r w:rsidR="0034505A">
        <w:rPr>
          <w:color w:val="A6A6A6" w:themeColor="background1" w:themeShade="A6"/>
          <w:lang w:val="en-GB"/>
        </w:rPr>
        <w:t xml:space="preserve">of section 131(5) of the Companies Act 2008, </w:t>
      </w:r>
      <w:r w:rsidR="007279F9">
        <w:rPr>
          <w:color w:val="A6A6A6" w:themeColor="background1" w:themeShade="A6"/>
          <w:lang w:val="en-GB"/>
        </w:rPr>
        <w:t>has the right to appoint a replacement practitioner following the resignation or removal of the initial business rescue practitioner.</w:t>
      </w:r>
    </w:p>
    <w:p w14:paraId="2963BD72" w14:textId="77777777" w:rsidR="004034C8" w:rsidRDefault="004034C8" w:rsidP="00C228D3">
      <w:pPr>
        <w:jc w:val="left"/>
        <w:rPr>
          <w:color w:val="A6A6A6" w:themeColor="background1" w:themeShade="A6"/>
          <w:lang w:val="en-GB"/>
        </w:rPr>
      </w:pPr>
    </w:p>
    <w:p w14:paraId="08A265CF" w14:textId="156574C2" w:rsidR="004034C8" w:rsidRDefault="004034C8" w:rsidP="00C228D3">
      <w:pPr>
        <w:jc w:val="left"/>
        <w:rPr>
          <w:color w:val="A6A6A6" w:themeColor="background1" w:themeShade="A6"/>
          <w:lang w:val="en-GB"/>
        </w:rPr>
      </w:pPr>
      <w:r>
        <w:rPr>
          <w:color w:val="A6A6A6" w:themeColor="background1" w:themeShade="A6"/>
          <w:lang w:val="en-GB"/>
        </w:rPr>
        <w:t xml:space="preserve">The above was held by the court in </w:t>
      </w:r>
      <w:r w:rsidRPr="003A0D04">
        <w:rPr>
          <w:i/>
          <w:iCs/>
          <w:color w:val="A6A6A6" w:themeColor="background1" w:themeShade="A6"/>
          <w:lang w:val="en-GB"/>
        </w:rPr>
        <w:t>Tayob and Another v Shiva Uranium (Pty) Ltd and Others</w:t>
      </w:r>
      <w:r w:rsidR="00A8165A">
        <w:rPr>
          <w:rStyle w:val="FootnoteReference"/>
          <w:color w:val="A6A6A6" w:themeColor="background1" w:themeShade="A6"/>
          <w:lang w:val="en-GB"/>
        </w:rPr>
        <w:footnoteReference w:id="15"/>
      </w:r>
      <w:r>
        <w:rPr>
          <w:color w:val="A6A6A6" w:themeColor="background1" w:themeShade="A6"/>
          <w:lang w:val="en-GB"/>
        </w:rPr>
        <w:t xml:space="preserve">, and confirmed by the Constitutional Court in </w:t>
      </w:r>
      <w:r w:rsidRPr="003A0D04">
        <w:rPr>
          <w:i/>
          <w:iCs/>
          <w:color w:val="A6A6A6" w:themeColor="background1" w:themeShade="A6"/>
          <w:lang w:val="en-GB"/>
        </w:rPr>
        <w:t xml:space="preserve">Shiva Uranium </w:t>
      </w:r>
      <w:r w:rsidR="007A7EA0" w:rsidRPr="003A0D04">
        <w:rPr>
          <w:i/>
          <w:iCs/>
          <w:color w:val="A6A6A6" w:themeColor="background1" w:themeShade="A6"/>
          <w:lang w:val="en-GB"/>
        </w:rPr>
        <w:t>(Pty) Limited (in business rescue) and Another v Tayob and Others</w:t>
      </w:r>
      <w:r w:rsidR="00A8165A">
        <w:rPr>
          <w:rStyle w:val="FootnoteReference"/>
          <w:color w:val="A6A6A6" w:themeColor="background1" w:themeShade="A6"/>
          <w:lang w:val="en-GB"/>
        </w:rPr>
        <w:footnoteReference w:id="16"/>
      </w:r>
      <w:r w:rsidR="007A7EA0">
        <w:rPr>
          <w:color w:val="A6A6A6" w:themeColor="background1" w:themeShade="A6"/>
          <w:lang w:val="en-GB"/>
        </w:rPr>
        <w:t>.</w:t>
      </w:r>
    </w:p>
    <w:p w14:paraId="144871A9" w14:textId="77777777" w:rsidR="007279F9" w:rsidRDefault="007279F9" w:rsidP="00C228D3">
      <w:pPr>
        <w:jc w:val="left"/>
        <w:rPr>
          <w:color w:val="A6A6A6" w:themeColor="background1" w:themeShade="A6"/>
          <w:lang w:val="en-GB"/>
        </w:rPr>
      </w:pPr>
    </w:p>
    <w:p w14:paraId="2EB4D5E4" w14:textId="33A09089" w:rsidR="00D730F3" w:rsidRDefault="007279F9" w:rsidP="00B2093B">
      <w:pPr>
        <w:jc w:val="left"/>
        <w:rPr>
          <w:color w:val="A6A6A6" w:themeColor="background1" w:themeShade="A6"/>
          <w:lang w:val="en-GB"/>
        </w:rPr>
      </w:pPr>
      <w:r w:rsidRPr="000A76D3">
        <w:rPr>
          <w:i/>
          <w:iCs/>
          <w:color w:val="A6A6A6" w:themeColor="background1" w:themeShade="A6"/>
          <w:lang w:val="en-GB"/>
        </w:rPr>
        <w:t>In casu</w:t>
      </w:r>
      <w:r>
        <w:rPr>
          <w:color w:val="A6A6A6" w:themeColor="background1" w:themeShade="A6"/>
          <w:lang w:val="en-GB"/>
        </w:rPr>
        <w:t>, Mr Dunce</w:t>
      </w:r>
      <w:r w:rsidR="000A76D3">
        <w:rPr>
          <w:color w:val="A6A6A6" w:themeColor="background1" w:themeShade="A6"/>
          <w:lang w:val="en-GB"/>
        </w:rPr>
        <w:t xml:space="preserve"> was appointed by the company via board resolution when they voluntarily commenced business rescue proceedings. As such, it is the comp</w:t>
      </w:r>
      <w:r w:rsidR="00932AF2">
        <w:rPr>
          <w:color w:val="A6A6A6" w:themeColor="background1" w:themeShade="A6"/>
          <w:lang w:val="en-GB"/>
        </w:rPr>
        <w:t>an</w:t>
      </w:r>
      <w:r w:rsidR="000A76D3">
        <w:rPr>
          <w:color w:val="A6A6A6" w:themeColor="background1" w:themeShade="A6"/>
          <w:lang w:val="en-GB"/>
        </w:rPr>
        <w:t xml:space="preserve">y itself that has the right to appoint a replacement business rescue practitioner and not the employees. </w:t>
      </w:r>
    </w:p>
    <w:p w14:paraId="5D3361B9" w14:textId="77777777" w:rsidR="00A8165A" w:rsidRPr="00B2093B" w:rsidRDefault="00A8165A" w:rsidP="00B2093B">
      <w:pPr>
        <w:jc w:val="left"/>
        <w:rPr>
          <w:color w:val="A6A6A6" w:themeColor="background1" w:themeShade="A6"/>
          <w:lang w:val="en-GB"/>
        </w:rPr>
      </w:pPr>
    </w:p>
    <w:p w14:paraId="03635EB5" w14:textId="3C91CDAE" w:rsidR="00BD0D1C" w:rsidRPr="00D730F3" w:rsidRDefault="00F33BD0" w:rsidP="00F50E64">
      <w:pPr>
        <w:tabs>
          <w:tab w:val="right" w:pos="9021"/>
        </w:tabs>
        <w:ind w:left="720" w:hanging="720"/>
        <w:rPr>
          <w:lang w:val="en-GB"/>
        </w:rPr>
      </w:pPr>
      <w:r>
        <w:rPr>
          <w:lang w:val="en-GB"/>
        </w:rPr>
        <w:t>8</w:t>
      </w:r>
      <w:r w:rsidR="00D730F3" w:rsidRPr="006B5FA3">
        <w:rPr>
          <w:lang w:val="en-GB"/>
        </w:rPr>
        <w:t>.3</w:t>
      </w:r>
      <w:r w:rsidR="00F50E64" w:rsidRPr="006B5FA3">
        <w:rPr>
          <w:lang w:val="en-GB"/>
        </w:rPr>
        <w:tab/>
      </w:r>
      <w:r w:rsidR="00BD0D1C" w:rsidRPr="006B5FA3">
        <w:rPr>
          <w:lang w:val="en-GB"/>
        </w:rPr>
        <w:t>Meropa Retail approaches you for an opinion as to whether it is able to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Pr="00F50E64" w:rsidRDefault="00D730F3" w:rsidP="00A64410">
      <w:pPr>
        <w:rPr>
          <w:lang w:val="en-GB"/>
        </w:rPr>
      </w:pPr>
    </w:p>
    <w:p w14:paraId="75E91FD7" w14:textId="7477972C" w:rsidR="00D15412" w:rsidRDefault="005E7C10" w:rsidP="00C228D3">
      <w:pPr>
        <w:jc w:val="left"/>
        <w:rPr>
          <w:color w:val="A6A6A6" w:themeColor="background1" w:themeShade="A6"/>
          <w:lang w:val="en-GB"/>
        </w:rPr>
      </w:pPr>
      <w:r>
        <w:rPr>
          <w:color w:val="A6A6A6" w:themeColor="background1" w:themeShade="A6"/>
          <w:lang w:val="en-GB"/>
        </w:rPr>
        <w:t>A business rescue practitioner’s success fee  is based on a contigency agreement. In terms of section 143(3) of the Companies Act</w:t>
      </w:r>
      <w:r w:rsidR="002933A5">
        <w:rPr>
          <w:color w:val="A6A6A6" w:themeColor="background1" w:themeShade="A6"/>
          <w:lang w:val="en-GB"/>
        </w:rPr>
        <w:t xml:space="preserve"> 2008</w:t>
      </w:r>
      <w:r>
        <w:rPr>
          <w:color w:val="A6A6A6" w:themeColor="background1" w:themeShade="A6"/>
          <w:lang w:val="en-GB"/>
        </w:rPr>
        <w:t>, this contingency agreement is only binding when voted on and approved by a majority of the creditors’ voting interests</w:t>
      </w:r>
      <w:r w:rsidR="00013B2A">
        <w:rPr>
          <w:color w:val="A6A6A6" w:themeColor="background1" w:themeShade="A6"/>
          <w:lang w:val="en-GB"/>
        </w:rPr>
        <w:t xml:space="preserve"> present at the relevant meeting and a majority of shareholders’ voting rights </w:t>
      </w:r>
      <w:r w:rsidR="00797E94">
        <w:rPr>
          <w:color w:val="A6A6A6" w:themeColor="background1" w:themeShade="A6"/>
          <w:lang w:val="en-GB"/>
        </w:rPr>
        <w:t xml:space="preserve"> present at the relevant meeting </w:t>
      </w:r>
      <w:r w:rsidR="00013B2A">
        <w:rPr>
          <w:color w:val="A6A6A6" w:themeColor="background1" w:themeShade="A6"/>
          <w:lang w:val="en-GB"/>
        </w:rPr>
        <w:t xml:space="preserve">(said rights borne out of their attachment to shares </w:t>
      </w:r>
      <w:r w:rsidR="00797E94">
        <w:rPr>
          <w:color w:val="A6A6A6" w:themeColor="background1" w:themeShade="A6"/>
          <w:lang w:val="en-GB"/>
        </w:rPr>
        <w:t>in the company which would entitle a shareholder to a portion of the company’s residual value upon its windin</w:t>
      </w:r>
      <w:r w:rsidR="00B2093B">
        <w:rPr>
          <w:color w:val="A6A6A6" w:themeColor="background1" w:themeShade="A6"/>
          <w:lang w:val="en-GB"/>
        </w:rPr>
        <w:t>g</w:t>
      </w:r>
      <w:r w:rsidR="00797E94">
        <w:rPr>
          <w:color w:val="A6A6A6" w:themeColor="background1" w:themeShade="A6"/>
          <w:lang w:val="en-GB"/>
        </w:rPr>
        <w:t>-up).</w:t>
      </w:r>
    </w:p>
    <w:p w14:paraId="67219058" w14:textId="77777777" w:rsidR="005D7039" w:rsidRDefault="005D7039" w:rsidP="00C228D3">
      <w:pPr>
        <w:jc w:val="left"/>
        <w:rPr>
          <w:color w:val="A6A6A6" w:themeColor="background1" w:themeShade="A6"/>
          <w:lang w:val="en-GB"/>
        </w:rPr>
      </w:pPr>
    </w:p>
    <w:p w14:paraId="04198F6C" w14:textId="1ACB2DC3" w:rsidR="005D7039" w:rsidRDefault="005D7039" w:rsidP="00C228D3">
      <w:pPr>
        <w:jc w:val="left"/>
        <w:rPr>
          <w:color w:val="A6A6A6" w:themeColor="background1" w:themeShade="A6"/>
          <w:lang w:val="en-GB"/>
        </w:rPr>
      </w:pPr>
      <w:r>
        <w:rPr>
          <w:color w:val="A6A6A6" w:themeColor="background1" w:themeShade="A6"/>
          <w:lang w:val="en-GB"/>
        </w:rPr>
        <w:t xml:space="preserve">Mr Nkosi, in non-compliance with section 143(3) </w:t>
      </w:r>
      <w:r w:rsidR="00A8165A">
        <w:rPr>
          <w:color w:val="A6A6A6" w:themeColor="background1" w:themeShade="A6"/>
          <w:lang w:val="en-GB"/>
        </w:rPr>
        <w:t xml:space="preserve">of the Companies Act 2008 </w:t>
      </w:r>
      <w:r>
        <w:rPr>
          <w:color w:val="A6A6A6" w:themeColor="background1" w:themeShade="A6"/>
          <w:lang w:val="en-GB"/>
        </w:rPr>
        <w:t xml:space="preserve">outlined above, unilaterally decided to grant himself a success fee as opposed to calling a meeting to consider a contigency agreement peratining to such fee and have the requisite creditor and shareholders vote </w:t>
      </w:r>
      <w:r w:rsidR="00917EF9">
        <w:rPr>
          <w:color w:val="A6A6A6" w:themeColor="background1" w:themeShade="A6"/>
          <w:lang w:val="en-GB"/>
        </w:rPr>
        <w:t>on such an agreement.</w:t>
      </w:r>
    </w:p>
    <w:p w14:paraId="02FE8939" w14:textId="77777777" w:rsidR="00D15412" w:rsidRDefault="00D15412" w:rsidP="00C228D3">
      <w:pPr>
        <w:jc w:val="left"/>
        <w:rPr>
          <w:color w:val="A6A6A6" w:themeColor="background1" w:themeShade="A6"/>
          <w:lang w:val="en-GB"/>
        </w:rPr>
      </w:pPr>
    </w:p>
    <w:p w14:paraId="5C8BE73E" w14:textId="1686F303" w:rsidR="00C228D3" w:rsidRDefault="00D15412" w:rsidP="00C228D3">
      <w:pPr>
        <w:jc w:val="left"/>
        <w:rPr>
          <w:color w:val="A6A6A6" w:themeColor="background1" w:themeShade="A6"/>
          <w:lang w:val="en-GB"/>
        </w:rPr>
      </w:pPr>
      <w:r>
        <w:rPr>
          <w:color w:val="A6A6A6" w:themeColor="background1" w:themeShade="A6"/>
          <w:lang w:val="en-GB"/>
        </w:rPr>
        <w:t>Therefore, Meropa Retail is able to recover the success fee paid to Mr Nkosi.</w:t>
      </w:r>
    </w:p>
    <w:p w14:paraId="2A433405" w14:textId="77777777" w:rsidR="00F50E64" w:rsidRPr="00F33BD0" w:rsidRDefault="00F50E64" w:rsidP="00A64410">
      <w:pPr>
        <w:rPr>
          <w:color w:val="A6A6A6" w:themeColor="background1" w:themeShade="A6"/>
          <w:lang w:val="en-GB"/>
        </w:rPr>
      </w:pP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lastRenderedPageBreak/>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Classify each party as either: Secured Creditor, Unsecured Creditor, PCF Creditor, Preferent Creditor, or none of the above;</w:t>
      </w:r>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Pr="006B5FA3"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675520"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6B5FA3">
        <w:trPr>
          <w:trHeight w:val="794"/>
        </w:trPr>
        <w:tc>
          <w:tcPr>
            <w:tcW w:w="3964"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t>Orlando Investments (Preference Shares, which are assumed to be equity in nature)</w:t>
            </w:r>
          </w:p>
        </w:tc>
        <w:tc>
          <w:tcPr>
            <w:tcW w:w="1701" w:type="dxa"/>
            <w:vAlign w:val="center"/>
          </w:tcPr>
          <w:p w14:paraId="4D52256B" w14:textId="183D2D4E" w:rsidR="007F182E" w:rsidRPr="00675520" w:rsidRDefault="001901E2" w:rsidP="009B7B4A">
            <w:pPr>
              <w:jc w:val="right"/>
              <w:rPr>
                <w:rFonts w:cs="Arial"/>
                <w:sz w:val="20"/>
                <w:szCs w:val="20"/>
                <w:lang w:val="en-GB"/>
              </w:rPr>
            </w:pPr>
            <w:r>
              <w:rPr>
                <w:rFonts w:cs="Arial"/>
                <w:sz w:val="20"/>
                <w:szCs w:val="20"/>
                <w:lang w:val="en-GB"/>
              </w:rPr>
              <w:t>None of the Above</w:t>
            </w:r>
          </w:p>
        </w:tc>
        <w:tc>
          <w:tcPr>
            <w:tcW w:w="1701" w:type="dxa"/>
            <w:vAlign w:val="center"/>
          </w:tcPr>
          <w:p w14:paraId="637268EA" w14:textId="495BC26F" w:rsidR="007F182E" w:rsidRPr="00675520" w:rsidRDefault="001A6DF7" w:rsidP="009B7B4A">
            <w:pPr>
              <w:jc w:val="right"/>
              <w:rPr>
                <w:rFonts w:cs="Arial"/>
                <w:sz w:val="20"/>
                <w:szCs w:val="20"/>
                <w:lang w:val="en-GB"/>
              </w:rPr>
            </w:pPr>
            <w:r>
              <w:rPr>
                <w:rFonts w:cs="Arial"/>
                <w:sz w:val="20"/>
                <w:szCs w:val="20"/>
                <w:lang w:val="en-GB"/>
              </w:rPr>
              <w:t>None of the Above</w:t>
            </w:r>
          </w:p>
        </w:tc>
        <w:tc>
          <w:tcPr>
            <w:tcW w:w="1701" w:type="dxa"/>
            <w:vAlign w:val="center"/>
          </w:tcPr>
          <w:p w14:paraId="372FBA31" w14:textId="6D423ABA" w:rsidR="007F182E" w:rsidRPr="00675520" w:rsidRDefault="001A6DF7" w:rsidP="009B7B4A">
            <w:pPr>
              <w:jc w:val="right"/>
              <w:rPr>
                <w:rFonts w:cs="Arial"/>
                <w:sz w:val="20"/>
                <w:szCs w:val="20"/>
                <w:lang w:val="en-GB"/>
              </w:rPr>
            </w:pPr>
            <w:r w:rsidRPr="00CC18C1">
              <w:rPr>
                <w:rFonts w:cs="Arial"/>
                <w:sz w:val="20"/>
                <w:szCs w:val="20"/>
                <w:lang w:val="en-GB"/>
              </w:rPr>
              <w:t>No</w:t>
            </w:r>
          </w:p>
        </w:tc>
      </w:tr>
      <w:tr w:rsidR="007F182E" w:rsidRPr="00675520" w14:paraId="457A5E93" w14:textId="77777777" w:rsidTr="006B5FA3">
        <w:trPr>
          <w:trHeight w:val="794"/>
        </w:trPr>
        <w:tc>
          <w:tcPr>
            <w:tcW w:w="3964" w:type="dxa"/>
            <w:vAlign w:val="center"/>
          </w:tcPr>
          <w:p w14:paraId="452DB78A"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(Pre – Commencement)</w:t>
            </w:r>
          </w:p>
        </w:tc>
        <w:tc>
          <w:tcPr>
            <w:tcW w:w="1701" w:type="dxa"/>
            <w:vAlign w:val="center"/>
          </w:tcPr>
          <w:p w14:paraId="05E6F5B7" w14:textId="54BBBD3C" w:rsidR="007F182E" w:rsidRPr="00675520" w:rsidRDefault="001901E2" w:rsidP="009B7B4A">
            <w:pPr>
              <w:jc w:val="right"/>
              <w:rPr>
                <w:rFonts w:cs="Arial"/>
                <w:sz w:val="20"/>
                <w:szCs w:val="20"/>
                <w:lang w:val="en-GB"/>
              </w:rPr>
            </w:pPr>
            <w:r>
              <w:rPr>
                <w:rFonts w:cs="Arial"/>
                <w:sz w:val="20"/>
                <w:szCs w:val="20"/>
                <w:lang w:val="en-GB"/>
              </w:rPr>
              <w:t>Secured Creditor</w:t>
            </w:r>
          </w:p>
        </w:tc>
        <w:tc>
          <w:tcPr>
            <w:tcW w:w="1701" w:type="dxa"/>
            <w:vAlign w:val="center"/>
          </w:tcPr>
          <w:p w14:paraId="086D1306" w14:textId="334BFE57" w:rsidR="007F182E" w:rsidRPr="00675520" w:rsidRDefault="001901E2" w:rsidP="009B7B4A">
            <w:pPr>
              <w:jc w:val="right"/>
              <w:rPr>
                <w:rFonts w:cs="Arial"/>
                <w:sz w:val="20"/>
                <w:szCs w:val="20"/>
                <w:lang w:val="en-GB"/>
              </w:rPr>
            </w:pPr>
            <w:r>
              <w:rPr>
                <w:rFonts w:cs="Arial"/>
                <w:sz w:val="20"/>
                <w:szCs w:val="20"/>
                <w:lang w:val="en-GB"/>
              </w:rPr>
              <w:t>Independent</w:t>
            </w:r>
          </w:p>
        </w:tc>
        <w:tc>
          <w:tcPr>
            <w:tcW w:w="1701" w:type="dxa"/>
            <w:vAlign w:val="center"/>
          </w:tcPr>
          <w:p w14:paraId="5B7F80BB" w14:textId="4985E325" w:rsidR="007F182E" w:rsidRPr="00675520" w:rsidRDefault="001901E2" w:rsidP="009B7B4A">
            <w:pPr>
              <w:jc w:val="right"/>
              <w:rPr>
                <w:rFonts w:cs="Arial"/>
                <w:sz w:val="20"/>
                <w:szCs w:val="20"/>
                <w:lang w:val="en-GB"/>
              </w:rPr>
            </w:pPr>
            <w:r>
              <w:rPr>
                <w:rFonts w:cs="Arial"/>
                <w:sz w:val="20"/>
                <w:szCs w:val="20"/>
                <w:lang w:val="en-GB"/>
              </w:rPr>
              <w:t>Yes</w:t>
            </w:r>
          </w:p>
        </w:tc>
      </w:tr>
      <w:tr w:rsidR="007F182E" w:rsidRPr="00675520" w14:paraId="699E511A" w14:textId="77777777" w:rsidTr="006B5FA3">
        <w:trPr>
          <w:trHeight w:val="794"/>
        </w:trPr>
        <w:tc>
          <w:tcPr>
            <w:tcW w:w="3964" w:type="dxa"/>
            <w:vAlign w:val="center"/>
          </w:tcPr>
          <w:p w14:paraId="028B02AD"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(Post – Commencement)</w:t>
            </w:r>
          </w:p>
        </w:tc>
        <w:tc>
          <w:tcPr>
            <w:tcW w:w="1701" w:type="dxa"/>
            <w:vAlign w:val="center"/>
          </w:tcPr>
          <w:p w14:paraId="29F24F16" w14:textId="5212E633" w:rsidR="007F182E" w:rsidRPr="00675520" w:rsidRDefault="00E60E77" w:rsidP="009B7B4A">
            <w:pPr>
              <w:jc w:val="right"/>
              <w:rPr>
                <w:rFonts w:cs="Arial"/>
                <w:sz w:val="20"/>
                <w:szCs w:val="20"/>
                <w:lang w:val="en-GB"/>
              </w:rPr>
            </w:pPr>
            <w:r>
              <w:rPr>
                <w:rFonts w:cs="Arial"/>
                <w:sz w:val="20"/>
                <w:szCs w:val="20"/>
                <w:lang w:val="en-GB"/>
              </w:rPr>
              <w:t>PCF Creditor</w:t>
            </w:r>
          </w:p>
        </w:tc>
        <w:tc>
          <w:tcPr>
            <w:tcW w:w="1701" w:type="dxa"/>
            <w:vAlign w:val="center"/>
          </w:tcPr>
          <w:p w14:paraId="4FD0C73A" w14:textId="45B9BF1D" w:rsidR="007F182E" w:rsidRPr="00675520" w:rsidRDefault="00E60E77" w:rsidP="009B7B4A">
            <w:pPr>
              <w:jc w:val="right"/>
              <w:rPr>
                <w:rFonts w:cs="Arial"/>
                <w:sz w:val="20"/>
                <w:szCs w:val="20"/>
                <w:lang w:val="en-GB"/>
              </w:rPr>
            </w:pPr>
            <w:r>
              <w:rPr>
                <w:rFonts w:cs="Arial"/>
                <w:sz w:val="20"/>
                <w:szCs w:val="20"/>
                <w:lang w:val="en-GB"/>
              </w:rPr>
              <w:t>Independent</w:t>
            </w:r>
          </w:p>
        </w:tc>
        <w:tc>
          <w:tcPr>
            <w:tcW w:w="1701" w:type="dxa"/>
            <w:vAlign w:val="center"/>
          </w:tcPr>
          <w:p w14:paraId="1777CA73" w14:textId="30A910BE" w:rsidR="007F182E" w:rsidRPr="00675520" w:rsidRDefault="00E60E77" w:rsidP="009B7B4A">
            <w:pPr>
              <w:jc w:val="right"/>
              <w:rPr>
                <w:rFonts w:cs="Arial"/>
                <w:sz w:val="20"/>
                <w:szCs w:val="20"/>
                <w:lang w:val="en-GB"/>
              </w:rPr>
            </w:pPr>
            <w:r>
              <w:rPr>
                <w:rFonts w:cs="Arial"/>
                <w:sz w:val="20"/>
                <w:szCs w:val="20"/>
                <w:lang w:val="en-GB"/>
              </w:rPr>
              <w:t>Yes</w:t>
            </w:r>
          </w:p>
        </w:tc>
      </w:tr>
      <w:tr w:rsidR="007F182E" w:rsidRPr="00675520" w14:paraId="0140CE43" w14:textId="77777777" w:rsidTr="006B5FA3">
        <w:trPr>
          <w:trHeight w:val="794"/>
        </w:trPr>
        <w:tc>
          <w:tcPr>
            <w:tcW w:w="3964" w:type="dxa"/>
            <w:vAlign w:val="center"/>
          </w:tcPr>
          <w:p w14:paraId="799A3C8A" w14:textId="77777777" w:rsidR="007F182E" w:rsidRPr="00675520" w:rsidRDefault="007F182E" w:rsidP="009B7B4A">
            <w:pPr>
              <w:rPr>
                <w:rFonts w:cs="Arial"/>
                <w:sz w:val="20"/>
                <w:szCs w:val="20"/>
                <w:lang w:val="en-GB"/>
              </w:rPr>
            </w:pPr>
            <w:r w:rsidRPr="00675520">
              <w:rPr>
                <w:rFonts w:cs="Arial"/>
                <w:sz w:val="20"/>
                <w:szCs w:val="20"/>
                <w:lang w:val="en-GB"/>
              </w:rPr>
              <w:t>Wonderworld Autos Proprietary Limited</w:t>
            </w:r>
          </w:p>
        </w:tc>
        <w:tc>
          <w:tcPr>
            <w:tcW w:w="1701" w:type="dxa"/>
            <w:vAlign w:val="center"/>
          </w:tcPr>
          <w:p w14:paraId="2D118221" w14:textId="6DA3143E" w:rsidR="007F182E" w:rsidRPr="00675520" w:rsidRDefault="004402DD" w:rsidP="009B7B4A">
            <w:pPr>
              <w:jc w:val="right"/>
              <w:rPr>
                <w:rFonts w:cs="Arial"/>
                <w:sz w:val="20"/>
                <w:szCs w:val="20"/>
                <w:lang w:val="en-GB"/>
              </w:rPr>
            </w:pPr>
            <w:r>
              <w:rPr>
                <w:rFonts w:cs="Arial"/>
                <w:sz w:val="20"/>
                <w:szCs w:val="20"/>
                <w:lang w:val="en-GB"/>
              </w:rPr>
              <w:t>Unsecured Creditor</w:t>
            </w:r>
          </w:p>
        </w:tc>
        <w:tc>
          <w:tcPr>
            <w:tcW w:w="1701" w:type="dxa"/>
            <w:vAlign w:val="center"/>
          </w:tcPr>
          <w:p w14:paraId="13B9F98B" w14:textId="3F268982" w:rsidR="007F182E" w:rsidRPr="00675520" w:rsidRDefault="004402DD" w:rsidP="009B7B4A">
            <w:pPr>
              <w:jc w:val="right"/>
              <w:rPr>
                <w:rFonts w:cs="Arial"/>
                <w:sz w:val="20"/>
                <w:szCs w:val="20"/>
                <w:lang w:val="en-GB"/>
              </w:rPr>
            </w:pPr>
            <w:r>
              <w:rPr>
                <w:rFonts w:cs="Arial"/>
                <w:sz w:val="20"/>
                <w:szCs w:val="20"/>
                <w:lang w:val="en-GB"/>
              </w:rPr>
              <w:t>Independent</w:t>
            </w:r>
          </w:p>
        </w:tc>
        <w:tc>
          <w:tcPr>
            <w:tcW w:w="1701" w:type="dxa"/>
            <w:vAlign w:val="center"/>
          </w:tcPr>
          <w:p w14:paraId="60A6FCE5" w14:textId="5DDF5CCE" w:rsidR="007F182E" w:rsidRPr="00675520" w:rsidRDefault="004402DD" w:rsidP="009B7B4A">
            <w:pPr>
              <w:jc w:val="right"/>
              <w:rPr>
                <w:rFonts w:cs="Arial"/>
                <w:sz w:val="20"/>
                <w:szCs w:val="20"/>
                <w:lang w:val="en-GB"/>
              </w:rPr>
            </w:pPr>
            <w:r>
              <w:rPr>
                <w:rFonts w:cs="Arial"/>
                <w:sz w:val="20"/>
                <w:szCs w:val="20"/>
                <w:lang w:val="en-GB"/>
              </w:rPr>
              <w:t>Yes</w:t>
            </w:r>
          </w:p>
        </w:tc>
      </w:tr>
      <w:tr w:rsidR="007F182E" w:rsidRPr="00675520" w14:paraId="538963FA" w14:textId="77777777" w:rsidTr="006B5FA3">
        <w:trPr>
          <w:trHeight w:val="794"/>
        </w:trPr>
        <w:tc>
          <w:tcPr>
            <w:tcW w:w="3964" w:type="dxa"/>
            <w:vAlign w:val="center"/>
          </w:tcPr>
          <w:p w14:paraId="2E35977D" w14:textId="05D302FA" w:rsidR="007F182E" w:rsidRPr="00675520" w:rsidRDefault="007F182E" w:rsidP="009B7B4A">
            <w:pPr>
              <w:rPr>
                <w:rFonts w:cs="Arial"/>
                <w:sz w:val="20"/>
                <w:szCs w:val="20"/>
                <w:lang w:val="en-GB"/>
              </w:rPr>
            </w:pPr>
            <w:r w:rsidRPr="00675520">
              <w:rPr>
                <w:rFonts w:cs="Arial"/>
                <w:sz w:val="20"/>
                <w:szCs w:val="20"/>
                <w:lang w:val="en-GB"/>
              </w:rPr>
              <w:t xml:space="preserve">Unpaid </w:t>
            </w:r>
            <w:r w:rsidR="00B65E75" w:rsidRPr="00675520">
              <w:rPr>
                <w:rFonts w:cs="Arial"/>
                <w:sz w:val="20"/>
                <w:szCs w:val="20"/>
                <w:lang w:val="en-GB"/>
              </w:rPr>
              <w:t>Employees</w:t>
            </w:r>
            <w:r w:rsidR="00B65E75" w:rsidRPr="00675520">
              <w:rPr>
                <w:sz w:val="20"/>
                <w:szCs w:val="20"/>
                <w:lang w:val="en-GB"/>
              </w:rPr>
              <w:t>’</w:t>
            </w:r>
            <w:r w:rsidRPr="00675520">
              <w:rPr>
                <w:rFonts w:cs="Arial"/>
                <w:sz w:val="20"/>
                <w:szCs w:val="20"/>
                <w:lang w:val="en-GB"/>
              </w:rPr>
              <w:t xml:space="preserve"> Salaries </w:t>
            </w:r>
          </w:p>
          <w:p w14:paraId="59016443" w14:textId="77777777" w:rsidR="007F182E" w:rsidRPr="00675520" w:rsidRDefault="007F182E" w:rsidP="009B7B4A">
            <w:pPr>
              <w:rPr>
                <w:rFonts w:cs="Arial"/>
                <w:sz w:val="20"/>
                <w:szCs w:val="20"/>
                <w:lang w:val="en-GB"/>
              </w:rPr>
            </w:pPr>
            <w:r w:rsidRPr="00675520">
              <w:rPr>
                <w:rFonts w:cs="Arial"/>
                <w:sz w:val="20"/>
                <w:szCs w:val="20"/>
                <w:lang w:val="en-GB"/>
              </w:rPr>
              <w:t>(Pre - Commencement)</w:t>
            </w:r>
          </w:p>
        </w:tc>
        <w:tc>
          <w:tcPr>
            <w:tcW w:w="1701" w:type="dxa"/>
            <w:vAlign w:val="center"/>
          </w:tcPr>
          <w:p w14:paraId="2570391E" w14:textId="1EC33B5D" w:rsidR="007F182E" w:rsidRPr="00675520" w:rsidRDefault="009B2572" w:rsidP="009B7B4A">
            <w:pPr>
              <w:jc w:val="right"/>
              <w:rPr>
                <w:rFonts w:cs="Arial"/>
                <w:sz w:val="20"/>
                <w:szCs w:val="20"/>
                <w:lang w:val="en-GB"/>
              </w:rPr>
            </w:pPr>
            <w:r>
              <w:rPr>
                <w:rFonts w:cs="Arial"/>
                <w:sz w:val="20"/>
                <w:szCs w:val="20"/>
                <w:lang w:val="en-GB"/>
              </w:rPr>
              <w:t>Preferent  Creditor</w:t>
            </w:r>
          </w:p>
        </w:tc>
        <w:tc>
          <w:tcPr>
            <w:tcW w:w="1701" w:type="dxa"/>
            <w:vAlign w:val="center"/>
          </w:tcPr>
          <w:p w14:paraId="5D4BFCCD" w14:textId="211B01E2" w:rsidR="007F182E" w:rsidRPr="00675520" w:rsidRDefault="00AB4CA5" w:rsidP="009B7B4A">
            <w:pPr>
              <w:jc w:val="right"/>
              <w:rPr>
                <w:rFonts w:cs="Arial"/>
                <w:sz w:val="20"/>
                <w:szCs w:val="20"/>
                <w:lang w:val="en-GB"/>
              </w:rPr>
            </w:pPr>
            <w:r>
              <w:rPr>
                <w:rFonts w:cs="Arial"/>
                <w:sz w:val="20"/>
                <w:szCs w:val="20"/>
                <w:lang w:val="en-GB"/>
              </w:rPr>
              <w:t>Independent</w:t>
            </w:r>
          </w:p>
        </w:tc>
        <w:tc>
          <w:tcPr>
            <w:tcW w:w="1701" w:type="dxa"/>
            <w:vAlign w:val="center"/>
          </w:tcPr>
          <w:p w14:paraId="472E3A8F" w14:textId="5DBA9D62" w:rsidR="007F182E" w:rsidRPr="00675520" w:rsidRDefault="0077723B" w:rsidP="009B7B4A">
            <w:pPr>
              <w:jc w:val="right"/>
              <w:rPr>
                <w:rFonts w:cs="Arial"/>
                <w:sz w:val="20"/>
                <w:szCs w:val="20"/>
                <w:lang w:val="en-GB"/>
              </w:rPr>
            </w:pPr>
            <w:r>
              <w:rPr>
                <w:rFonts w:cs="Arial"/>
                <w:sz w:val="20"/>
                <w:szCs w:val="20"/>
                <w:lang w:val="en-GB"/>
              </w:rPr>
              <w:t>Yes</w:t>
            </w:r>
          </w:p>
        </w:tc>
      </w:tr>
      <w:tr w:rsidR="007F182E" w:rsidRPr="00675520" w14:paraId="5913F84A" w14:textId="77777777" w:rsidTr="006B5FA3">
        <w:trPr>
          <w:trHeight w:val="794"/>
        </w:trPr>
        <w:tc>
          <w:tcPr>
            <w:tcW w:w="3964" w:type="dxa"/>
            <w:vAlign w:val="center"/>
          </w:tcPr>
          <w:p w14:paraId="58CD5A77" w14:textId="77777777" w:rsidR="007F182E" w:rsidRPr="00675520" w:rsidRDefault="007F182E" w:rsidP="009B7B4A">
            <w:pPr>
              <w:rPr>
                <w:rFonts w:cs="Arial"/>
                <w:sz w:val="20"/>
                <w:szCs w:val="20"/>
                <w:lang w:val="en-GB"/>
              </w:rPr>
            </w:pPr>
            <w:r w:rsidRPr="00675520">
              <w:rPr>
                <w:rFonts w:cs="Arial"/>
                <w:sz w:val="20"/>
                <w:szCs w:val="20"/>
                <w:lang w:val="en-GB"/>
              </w:rPr>
              <w:t>Johannesburg Central Security Services Proprietary Limited</w:t>
            </w:r>
          </w:p>
        </w:tc>
        <w:tc>
          <w:tcPr>
            <w:tcW w:w="1701" w:type="dxa"/>
            <w:vAlign w:val="center"/>
          </w:tcPr>
          <w:p w14:paraId="59146F9B" w14:textId="07A3E9D2" w:rsidR="007F182E" w:rsidRPr="00675520" w:rsidRDefault="00B46567" w:rsidP="009B7B4A">
            <w:pPr>
              <w:jc w:val="right"/>
              <w:rPr>
                <w:rFonts w:cs="Arial"/>
                <w:sz w:val="20"/>
                <w:szCs w:val="20"/>
                <w:lang w:val="en-GB"/>
              </w:rPr>
            </w:pPr>
            <w:r>
              <w:rPr>
                <w:rFonts w:cs="Arial"/>
                <w:sz w:val="20"/>
                <w:szCs w:val="20"/>
                <w:lang w:val="en-GB"/>
              </w:rPr>
              <w:t>Unsecured Creditor</w:t>
            </w:r>
          </w:p>
        </w:tc>
        <w:tc>
          <w:tcPr>
            <w:tcW w:w="1701" w:type="dxa"/>
            <w:vAlign w:val="center"/>
          </w:tcPr>
          <w:p w14:paraId="000A6820" w14:textId="30D4DB5E" w:rsidR="007F182E" w:rsidRPr="00675520" w:rsidRDefault="00B46567" w:rsidP="009B7B4A">
            <w:pPr>
              <w:jc w:val="right"/>
              <w:rPr>
                <w:rFonts w:cs="Arial"/>
                <w:sz w:val="20"/>
                <w:szCs w:val="20"/>
                <w:lang w:val="en-GB"/>
              </w:rPr>
            </w:pPr>
            <w:r>
              <w:rPr>
                <w:rFonts w:cs="Arial"/>
                <w:sz w:val="20"/>
                <w:szCs w:val="20"/>
                <w:lang w:val="en-GB"/>
              </w:rPr>
              <w:t>Independent</w:t>
            </w:r>
          </w:p>
        </w:tc>
        <w:tc>
          <w:tcPr>
            <w:tcW w:w="1701" w:type="dxa"/>
            <w:vAlign w:val="center"/>
          </w:tcPr>
          <w:p w14:paraId="2A494CCC" w14:textId="5C22C3A9" w:rsidR="007F182E" w:rsidRPr="00675520" w:rsidRDefault="00B46567" w:rsidP="009B7B4A">
            <w:pPr>
              <w:jc w:val="right"/>
              <w:rPr>
                <w:rFonts w:cs="Arial"/>
                <w:sz w:val="20"/>
                <w:szCs w:val="20"/>
                <w:lang w:val="en-GB"/>
              </w:rPr>
            </w:pPr>
            <w:r>
              <w:rPr>
                <w:rFonts w:cs="Arial"/>
                <w:sz w:val="20"/>
                <w:szCs w:val="20"/>
                <w:lang w:val="en-GB"/>
              </w:rPr>
              <w:t>Yes</w:t>
            </w:r>
          </w:p>
        </w:tc>
      </w:tr>
      <w:tr w:rsidR="007F182E" w:rsidRPr="00675520" w14:paraId="3FC442AE" w14:textId="77777777" w:rsidTr="006B5FA3">
        <w:trPr>
          <w:trHeight w:val="794"/>
        </w:trPr>
        <w:tc>
          <w:tcPr>
            <w:tcW w:w="3964" w:type="dxa"/>
            <w:vAlign w:val="center"/>
          </w:tcPr>
          <w:p w14:paraId="6E290F9D" w14:textId="49D28068" w:rsidR="007F182E" w:rsidRPr="00675520" w:rsidRDefault="007F182E" w:rsidP="009B7B4A">
            <w:pPr>
              <w:rPr>
                <w:rFonts w:cs="Arial"/>
                <w:sz w:val="20"/>
                <w:szCs w:val="20"/>
                <w:lang w:val="en-GB"/>
              </w:rPr>
            </w:pPr>
            <w:r w:rsidRPr="00675520">
              <w:rPr>
                <w:rFonts w:cs="Arial"/>
                <w:sz w:val="20"/>
                <w:szCs w:val="20"/>
                <w:lang w:val="en-GB"/>
              </w:rPr>
              <w:t>S</w:t>
            </w:r>
            <w:r w:rsidR="006B5FA3">
              <w:rPr>
                <w:rFonts w:cs="Arial"/>
                <w:sz w:val="20"/>
                <w:szCs w:val="20"/>
                <w:lang w:val="en-GB"/>
              </w:rPr>
              <w:t xml:space="preserve">outh </w:t>
            </w:r>
            <w:r w:rsidRPr="00675520">
              <w:rPr>
                <w:rFonts w:cs="Arial"/>
                <w:sz w:val="20"/>
                <w:szCs w:val="20"/>
                <w:lang w:val="en-GB"/>
              </w:rPr>
              <w:t>A</w:t>
            </w:r>
            <w:r w:rsidR="006B5FA3">
              <w:rPr>
                <w:rFonts w:cs="Arial"/>
                <w:sz w:val="20"/>
                <w:szCs w:val="20"/>
                <w:lang w:val="en-GB"/>
              </w:rPr>
              <w:t xml:space="preserve">frican </w:t>
            </w:r>
            <w:r w:rsidRPr="00675520">
              <w:rPr>
                <w:rFonts w:cs="Arial"/>
                <w:sz w:val="20"/>
                <w:szCs w:val="20"/>
                <w:lang w:val="en-GB"/>
              </w:rPr>
              <w:t>R</w:t>
            </w:r>
            <w:r w:rsidR="006B5FA3">
              <w:rPr>
                <w:rFonts w:cs="Arial"/>
                <w:sz w:val="20"/>
                <w:szCs w:val="20"/>
                <w:lang w:val="en-GB"/>
              </w:rPr>
              <w:t xml:space="preserve">evenue </w:t>
            </w:r>
            <w:r w:rsidRPr="00675520">
              <w:rPr>
                <w:rFonts w:cs="Arial"/>
                <w:sz w:val="20"/>
                <w:szCs w:val="20"/>
                <w:lang w:val="en-GB"/>
              </w:rPr>
              <w:t>S</w:t>
            </w:r>
            <w:r w:rsidR="006B5FA3">
              <w:rPr>
                <w:rFonts w:cs="Arial"/>
                <w:sz w:val="20"/>
                <w:szCs w:val="20"/>
                <w:lang w:val="en-GB"/>
              </w:rPr>
              <w:t>ervice (SARS)</w:t>
            </w:r>
          </w:p>
        </w:tc>
        <w:tc>
          <w:tcPr>
            <w:tcW w:w="1701" w:type="dxa"/>
            <w:vAlign w:val="center"/>
          </w:tcPr>
          <w:p w14:paraId="3848E6FB" w14:textId="4D9D150F" w:rsidR="007F182E" w:rsidRPr="00675520" w:rsidRDefault="00252E9F" w:rsidP="009B7B4A">
            <w:pPr>
              <w:jc w:val="right"/>
              <w:rPr>
                <w:rFonts w:cs="Arial"/>
                <w:sz w:val="20"/>
                <w:szCs w:val="20"/>
                <w:lang w:val="en-GB"/>
              </w:rPr>
            </w:pPr>
            <w:r>
              <w:rPr>
                <w:rFonts w:cs="Arial"/>
                <w:sz w:val="20"/>
                <w:szCs w:val="20"/>
                <w:lang w:val="en-GB"/>
              </w:rPr>
              <w:t>Unsecured Creditor</w:t>
            </w:r>
          </w:p>
        </w:tc>
        <w:tc>
          <w:tcPr>
            <w:tcW w:w="1701" w:type="dxa"/>
            <w:vAlign w:val="center"/>
          </w:tcPr>
          <w:p w14:paraId="5FD20911" w14:textId="5747E8BF" w:rsidR="007F182E" w:rsidRPr="00675520" w:rsidRDefault="00252E9F" w:rsidP="009B7B4A">
            <w:pPr>
              <w:jc w:val="right"/>
              <w:rPr>
                <w:rFonts w:cs="Arial"/>
                <w:sz w:val="20"/>
                <w:szCs w:val="20"/>
                <w:lang w:val="en-GB"/>
              </w:rPr>
            </w:pPr>
            <w:r>
              <w:rPr>
                <w:rFonts w:cs="Arial"/>
                <w:sz w:val="20"/>
                <w:szCs w:val="20"/>
                <w:lang w:val="en-GB"/>
              </w:rPr>
              <w:t>Independent</w:t>
            </w:r>
          </w:p>
        </w:tc>
        <w:tc>
          <w:tcPr>
            <w:tcW w:w="1701" w:type="dxa"/>
            <w:vAlign w:val="center"/>
          </w:tcPr>
          <w:p w14:paraId="17B2C1DF" w14:textId="05E4BF04" w:rsidR="007F182E" w:rsidRPr="00675520" w:rsidRDefault="0077723B" w:rsidP="009B7B4A">
            <w:pPr>
              <w:jc w:val="right"/>
              <w:rPr>
                <w:rFonts w:cs="Arial"/>
                <w:sz w:val="20"/>
                <w:szCs w:val="20"/>
                <w:lang w:val="en-GB"/>
              </w:rPr>
            </w:pPr>
            <w:r>
              <w:rPr>
                <w:rFonts w:cs="Arial"/>
                <w:sz w:val="20"/>
                <w:szCs w:val="20"/>
                <w:lang w:val="en-GB"/>
              </w:rPr>
              <w:t>Yes</w:t>
            </w:r>
          </w:p>
        </w:tc>
      </w:tr>
      <w:tr w:rsidR="007F182E" w:rsidRPr="00675520" w14:paraId="020B7649" w14:textId="77777777" w:rsidTr="006B5FA3">
        <w:trPr>
          <w:trHeight w:val="794"/>
        </w:trPr>
        <w:tc>
          <w:tcPr>
            <w:tcW w:w="3964" w:type="dxa"/>
            <w:vAlign w:val="center"/>
          </w:tcPr>
          <w:p w14:paraId="673EEFAA" w14:textId="77777777" w:rsidR="007F182E" w:rsidRPr="00675520" w:rsidRDefault="007F182E" w:rsidP="009B7B4A">
            <w:pPr>
              <w:rPr>
                <w:rFonts w:cs="Arial"/>
                <w:sz w:val="20"/>
                <w:szCs w:val="20"/>
                <w:lang w:val="en-GB"/>
              </w:rPr>
            </w:pPr>
            <w:r w:rsidRPr="00675520">
              <w:rPr>
                <w:rFonts w:cs="Arial"/>
                <w:sz w:val="20"/>
                <w:szCs w:val="20"/>
                <w:lang w:val="en-GB"/>
              </w:rPr>
              <w:t>Shareholder Loan</w:t>
            </w:r>
          </w:p>
          <w:p w14:paraId="747D4085" w14:textId="77777777" w:rsidR="007F182E" w:rsidRPr="00675520" w:rsidRDefault="007F182E" w:rsidP="009B7B4A">
            <w:pPr>
              <w:rPr>
                <w:rFonts w:cs="Arial"/>
                <w:sz w:val="20"/>
                <w:szCs w:val="20"/>
                <w:lang w:val="en-GB"/>
              </w:rPr>
            </w:pPr>
            <w:r w:rsidRPr="00675520">
              <w:rPr>
                <w:rFonts w:cs="Arial"/>
                <w:sz w:val="20"/>
                <w:szCs w:val="20"/>
                <w:lang w:val="en-GB"/>
              </w:rPr>
              <w:t>(Orlando Investments)</w:t>
            </w:r>
          </w:p>
        </w:tc>
        <w:tc>
          <w:tcPr>
            <w:tcW w:w="1701" w:type="dxa"/>
            <w:vAlign w:val="center"/>
          </w:tcPr>
          <w:p w14:paraId="04212083" w14:textId="4E4CB80A" w:rsidR="007F182E" w:rsidRPr="00675520" w:rsidRDefault="002173CF" w:rsidP="009B7B4A">
            <w:pPr>
              <w:jc w:val="right"/>
              <w:rPr>
                <w:rFonts w:cs="Arial"/>
                <w:sz w:val="20"/>
                <w:szCs w:val="20"/>
                <w:lang w:val="en-GB"/>
              </w:rPr>
            </w:pPr>
            <w:r>
              <w:rPr>
                <w:rFonts w:cs="Arial"/>
                <w:sz w:val="20"/>
                <w:szCs w:val="20"/>
                <w:lang w:val="en-GB"/>
              </w:rPr>
              <w:t>Unsecured Creditor</w:t>
            </w:r>
          </w:p>
        </w:tc>
        <w:tc>
          <w:tcPr>
            <w:tcW w:w="1701" w:type="dxa"/>
            <w:vAlign w:val="center"/>
          </w:tcPr>
          <w:p w14:paraId="05E8EE2D" w14:textId="054D5B6F" w:rsidR="007F182E" w:rsidRPr="00675520" w:rsidRDefault="002173CF" w:rsidP="009B7B4A">
            <w:pPr>
              <w:jc w:val="right"/>
              <w:rPr>
                <w:rFonts w:cs="Arial"/>
                <w:sz w:val="20"/>
                <w:szCs w:val="20"/>
                <w:lang w:val="en-GB"/>
              </w:rPr>
            </w:pPr>
            <w:r w:rsidRPr="006D60D8">
              <w:rPr>
                <w:rFonts w:cs="Arial"/>
                <w:sz w:val="20"/>
                <w:szCs w:val="20"/>
                <w:lang w:val="en-GB"/>
              </w:rPr>
              <w:t>Non-</w:t>
            </w:r>
            <w:r w:rsidR="009B268C">
              <w:rPr>
                <w:rFonts w:cs="Arial"/>
                <w:sz w:val="20"/>
                <w:szCs w:val="20"/>
                <w:lang w:val="en-GB"/>
              </w:rPr>
              <w:t>I</w:t>
            </w:r>
            <w:r w:rsidRPr="006D60D8">
              <w:rPr>
                <w:rFonts w:cs="Arial"/>
                <w:sz w:val="20"/>
                <w:szCs w:val="20"/>
                <w:lang w:val="en-GB"/>
              </w:rPr>
              <w:t>ndependent</w:t>
            </w:r>
          </w:p>
        </w:tc>
        <w:tc>
          <w:tcPr>
            <w:tcW w:w="1701" w:type="dxa"/>
            <w:vAlign w:val="center"/>
          </w:tcPr>
          <w:p w14:paraId="5405EABF" w14:textId="3B8D6B7A" w:rsidR="007F182E" w:rsidRPr="00675520" w:rsidRDefault="002173CF" w:rsidP="009B7B4A">
            <w:pPr>
              <w:jc w:val="right"/>
              <w:rPr>
                <w:rFonts w:cs="Arial"/>
                <w:sz w:val="20"/>
                <w:szCs w:val="20"/>
                <w:lang w:val="en-GB"/>
              </w:rPr>
            </w:pPr>
            <w:r w:rsidRPr="006D60D8">
              <w:rPr>
                <w:rFonts w:cs="Arial"/>
                <w:sz w:val="20"/>
                <w:szCs w:val="20"/>
                <w:lang w:val="en-GB"/>
              </w:rPr>
              <w:t>Yes</w:t>
            </w: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05585D4A" w14:textId="24CA5C36" w:rsidR="00EC42ED" w:rsidRDefault="008A7D1D" w:rsidP="00C228D3">
      <w:pPr>
        <w:jc w:val="left"/>
        <w:rPr>
          <w:color w:val="A6A6A6" w:themeColor="background1" w:themeShade="A6"/>
          <w:lang w:val="en-GB"/>
        </w:rPr>
      </w:pPr>
      <w:r>
        <w:rPr>
          <w:color w:val="A6A6A6" w:themeColor="background1" w:themeShade="A6"/>
          <w:lang w:val="en-GB"/>
        </w:rPr>
        <w:t>Orlando Investments (Preference Shares) does not have a voting right. A shareholder, who is not also a creditor</w:t>
      </w:r>
      <w:r w:rsidR="009169E5">
        <w:rPr>
          <w:color w:val="A6A6A6" w:themeColor="background1" w:themeShade="A6"/>
          <w:lang w:val="en-GB"/>
        </w:rPr>
        <w:t>,</w:t>
      </w:r>
      <w:r>
        <w:rPr>
          <w:color w:val="A6A6A6" w:themeColor="background1" w:themeShade="A6"/>
          <w:lang w:val="en-GB"/>
        </w:rPr>
        <w:t xml:space="preserve"> only ob</w:t>
      </w:r>
      <w:r w:rsidR="009169E5">
        <w:rPr>
          <w:color w:val="A6A6A6" w:themeColor="background1" w:themeShade="A6"/>
          <w:lang w:val="en-GB"/>
        </w:rPr>
        <w:t xml:space="preserve">tains a voting right if the proposed business rescue plan has the effect of altering the rights attached to their shares. Orlando’s rights in respect of </w:t>
      </w:r>
      <w:r w:rsidR="00357267">
        <w:rPr>
          <w:color w:val="A6A6A6" w:themeColor="background1" w:themeShade="A6"/>
          <w:lang w:val="en-GB"/>
        </w:rPr>
        <w:t>its</w:t>
      </w:r>
      <w:r w:rsidR="009169E5">
        <w:rPr>
          <w:color w:val="A6A6A6" w:themeColor="background1" w:themeShade="A6"/>
          <w:lang w:val="en-GB"/>
        </w:rPr>
        <w:t xml:space="preserve"> shares were not altered. </w:t>
      </w:r>
    </w:p>
    <w:p w14:paraId="4ACB18DB" w14:textId="77777777" w:rsidR="00EC42ED" w:rsidRDefault="00EC42ED" w:rsidP="00C228D3">
      <w:pPr>
        <w:jc w:val="left"/>
        <w:rPr>
          <w:color w:val="A6A6A6" w:themeColor="background1" w:themeShade="A6"/>
          <w:lang w:val="en-GB"/>
        </w:rPr>
      </w:pPr>
    </w:p>
    <w:p w14:paraId="2DE87D2C" w14:textId="29FF862C" w:rsidR="00C228D3" w:rsidRDefault="009169E5" w:rsidP="00C228D3">
      <w:pPr>
        <w:jc w:val="left"/>
        <w:rPr>
          <w:color w:val="A6A6A6" w:themeColor="background1" w:themeShade="A6"/>
          <w:lang w:val="en-GB"/>
        </w:rPr>
      </w:pPr>
      <w:r>
        <w:rPr>
          <w:color w:val="A6A6A6" w:themeColor="background1" w:themeShade="A6"/>
          <w:lang w:val="en-GB"/>
        </w:rPr>
        <w:t xml:space="preserve">(Please note: </w:t>
      </w:r>
      <w:r w:rsidR="000C1577">
        <w:rPr>
          <w:color w:val="A6A6A6" w:themeColor="background1" w:themeShade="A6"/>
          <w:lang w:val="en-GB"/>
        </w:rPr>
        <w:t>Orlando Investments</w:t>
      </w:r>
      <w:r w:rsidR="006D60D8">
        <w:rPr>
          <w:color w:val="A6A6A6" w:themeColor="background1" w:themeShade="A6"/>
          <w:lang w:val="en-GB"/>
        </w:rPr>
        <w:t xml:space="preserve"> would have voting rights as a non-independent unsecured creditor</w:t>
      </w:r>
      <w:r w:rsidR="00A9726C">
        <w:rPr>
          <w:color w:val="A6A6A6" w:themeColor="background1" w:themeShade="A6"/>
          <w:lang w:val="en-GB"/>
        </w:rPr>
        <w:t xml:space="preserve"> resulting from its shareholder loan</w:t>
      </w:r>
      <w:r w:rsidR="006D60D8">
        <w:rPr>
          <w:color w:val="A6A6A6" w:themeColor="background1" w:themeShade="A6"/>
          <w:lang w:val="en-GB"/>
        </w:rPr>
        <w:t>).</w:t>
      </w:r>
    </w:p>
    <w:p w14:paraId="7BAEBAC9" w14:textId="77777777" w:rsidR="006B5FA3" w:rsidRPr="00F33BD0" w:rsidRDefault="006B5FA3" w:rsidP="004F6817">
      <w:pPr>
        <w:rPr>
          <w:color w:val="A6A6A6" w:themeColor="background1" w:themeShade="A6"/>
          <w:lang w:val="en-GB"/>
        </w:rPr>
      </w:pPr>
    </w:p>
    <w:p w14:paraId="1A50E17B" w14:textId="77777777" w:rsidR="00F33BD0" w:rsidRDefault="00F33BD0" w:rsidP="001574B8">
      <w:pPr>
        <w:rPr>
          <w:color w:val="A6A6A6" w:themeColor="background1" w:themeShade="A6"/>
          <w:lang w:val="en-GB"/>
        </w:rPr>
      </w:pPr>
    </w:p>
    <w:p w14:paraId="3A7DDCCD" w14:textId="77777777" w:rsidR="009E0048" w:rsidRDefault="009E0048" w:rsidP="001574B8">
      <w:pPr>
        <w:rPr>
          <w:color w:val="A6A6A6" w:themeColor="background1" w:themeShade="A6"/>
          <w:lang w:val="en-GB"/>
        </w:rPr>
      </w:pPr>
    </w:p>
    <w:p w14:paraId="69FB1490" w14:textId="77777777" w:rsidR="00CE7BF1" w:rsidRDefault="00CE7BF1" w:rsidP="001574B8">
      <w:pPr>
        <w:rPr>
          <w:color w:val="A6A6A6" w:themeColor="background1" w:themeShade="A6"/>
          <w:lang w:val="en-GB"/>
        </w:rPr>
      </w:pPr>
    </w:p>
    <w:p w14:paraId="6AB778AF" w14:textId="77777777" w:rsidR="009E0048" w:rsidRDefault="009E0048"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Meropa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t>A</w:t>
      </w:r>
      <w:r w:rsidR="0035649E" w:rsidRPr="006B5FA3">
        <w:rPr>
          <w:rFonts w:ascii="Avenir Next" w:hAnsi="Avenir Next" w:cs="Calibri Light"/>
          <w:color w:val="000000"/>
          <w:lang w:val="en-ZA" w:eastAsia="en-GB"/>
        </w:rPr>
        <w:t>nnualised income statements for the financial years ending 31 March 2024, 2025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62460ED6" w14:textId="521D1055" w:rsidR="00C228D3" w:rsidRDefault="00A90A14" w:rsidP="00C228D3">
      <w:pPr>
        <w:jc w:val="left"/>
        <w:rPr>
          <w:color w:val="A6A6A6" w:themeColor="background1" w:themeShade="A6"/>
          <w:lang w:val="en-GB"/>
        </w:rPr>
      </w:pPr>
      <w:r>
        <w:rPr>
          <w:color w:val="A6A6A6" w:themeColor="background1" w:themeShade="A6"/>
          <w:lang w:val="en-GB"/>
        </w:rPr>
        <w:t>I would advise Mr Nkosi as follows</w:t>
      </w:r>
      <w:r w:rsidR="00B56E81">
        <w:rPr>
          <w:color w:val="A6A6A6" w:themeColor="background1" w:themeShade="A6"/>
          <w:lang w:val="en-GB"/>
        </w:rPr>
        <w:t>.</w:t>
      </w:r>
    </w:p>
    <w:p w14:paraId="54A01ACE" w14:textId="77777777" w:rsidR="00A90A14" w:rsidRDefault="00A90A14" w:rsidP="00C228D3">
      <w:pPr>
        <w:jc w:val="left"/>
        <w:rPr>
          <w:color w:val="A6A6A6" w:themeColor="background1" w:themeShade="A6"/>
          <w:lang w:val="en-GB"/>
        </w:rPr>
      </w:pPr>
    </w:p>
    <w:p w14:paraId="0B49FF2B" w14:textId="617A88AD" w:rsidR="006B5FA3" w:rsidRDefault="00A90A14" w:rsidP="0035649E">
      <w:pPr>
        <w:jc w:val="left"/>
        <w:rPr>
          <w:color w:val="A6A6A6" w:themeColor="background1" w:themeShade="A6"/>
          <w:lang w:val="en-GB"/>
        </w:rPr>
      </w:pPr>
      <w:r>
        <w:rPr>
          <w:color w:val="A6A6A6" w:themeColor="background1" w:themeShade="A6"/>
          <w:lang w:val="en-GB"/>
        </w:rPr>
        <w:t xml:space="preserve">In addition to the balance sheet </w:t>
      </w:r>
      <w:r w:rsidR="00E57F64">
        <w:rPr>
          <w:color w:val="A6A6A6" w:themeColor="background1" w:themeShade="A6"/>
          <w:lang w:val="en-GB"/>
        </w:rPr>
        <w:t xml:space="preserve">for the financial year ending 31 March 2024, Mr Nkosi should also include </w:t>
      </w:r>
      <w:r w:rsidR="00B71547">
        <w:rPr>
          <w:color w:val="A6A6A6" w:themeColor="background1" w:themeShade="A6"/>
          <w:lang w:val="en-GB"/>
        </w:rPr>
        <w:t>projected</w:t>
      </w:r>
      <w:r w:rsidR="00E57F64">
        <w:rPr>
          <w:color w:val="A6A6A6" w:themeColor="background1" w:themeShade="A6"/>
          <w:lang w:val="en-GB"/>
        </w:rPr>
        <w:t xml:space="preserve"> balance sheets for the financial years ending 31 March 2025 and 2026.</w:t>
      </w:r>
    </w:p>
    <w:p w14:paraId="463581A7" w14:textId="77777777" w:rsidR="00E57F64" w:rsidRDefault="00E57F64" w:rsidP="0035649E">
      <w:pPr>
        <w:jc w:val="left"/>
        <w:rPr>
          <w:color w:val="A6A6A6" w:themeColor="background1" w:themeShade="A6"/>
          <w:lang w:val="en-GB"/>
        </w:rPr>
      </w:pPr>
    </w:p>
    <w:p w14:paraId="79057781" w14:textId="280C78E5" w:rsidR="00E57F64" w:rsidRDefault="00E57F64" w:rsidP="0035649E">
      <w:pPr>
        <w:jc w:val="left"/>
        <w:rPr>
          <w:color w:val="A6A6A6" w:themeColor="background1" w:themeShade="A6"/>
          <w:lang w:val="en-GB"/>
        </w:rPr>
      </w:pPr>
      <w:r>
        <w:rPr>
          <w:color w:val="A6A6A6" w:themeColor="background1" w:themeShade="A6"/>
          <w:lang w:val="en-GB"/>
        </w:rPr>
        <w:t xml:space="preserve">Mr Nkosi should </w:t>
      </w:r>
      <w:r w:rsidR="00B71547">
        <w:rPr>
          <w:color w:val="A6A6A6" w:themeColor="background1" w:themeShade="A6"/>
          <w:lang w:val="en-GB"/>
        </w:rPr>
        <w:t xml:space="preserve">also </w:t>
      </w:r>
      <w:r>
        <w:rPr>
          <w:color w:val="A6A6A6" w:themeColor="background1" w:themeShade="A6"/>
          <w:lang w:val="en-GB"/>
        </w:rPr>
        <w:t xml:space="preserve">include </w:t>
      </w:r>
      <w:r w:rsidR="00B71547">
        <w:rPr>
          <w:color w:val="A6A6A6" w:themeColor="background1" w:themeShade="A6"/>
          <w:lang w:val="en-GB"/>
        </w:rPr>
        <w:t xml:space="preserve">projected </w:t>
      </w:r>
      <w:r>
        <w:rPr>
          <w:color w:val="A6A6A6" w:themeColor="background1" w:themeShade="A6"/>
          <w:lang w:val="en-GB"/>
        </w:rPr>
        <w:t>cash flow statement</w:t>
      </w:r>
      <w:r w:rsidR="00B71547">
        <w:rPr>
          <w:color w:val="A6A6A6" w:themeColor="background1" w:themeShade="A6"/>
          <w:lang w:val="en-GB"/>
        </w:rPr>
        <w:t>s</w:t>
      </w:r>
      <w:r>
        <w:rPr>
          <w:color w:val="A6A6A6" w:themeColor="background1" w:themeShade="A6"/>
          <w:lang w:val="en-GB"/>
        </w:rPr>
        <w:t xml:space="preserve"> </w:t>
      </w:r>
      <w:r w:rsidR="00B71547">
        <w:rPr>
          <w:color w:val="A6A6A6" w:themeColor="background1" w:themeShade="A6"/>
          <w:lang w:val="en-GB"/>
        </w:rPr>
        <w:t xml:space="preserve">for the financial years ending 31 March 2024, 2025 and 2026 in order </w:t>
      </w:r>
      <w:r>
        <w:rPr>
          <w:color w:val="A6A6A6" w:themeColor="background1" w:themeShade="A6"/>
          <w:lang w:val="en-GB"/>
        </w:rPr>
        <w:t>to enable</w:t>
      </w:r>
      <w:r w:rsidR="00B71547">
        <w:rPr>
          <w:color w:val="A6A6A6" w:themeColor="background1" w:themeShade="A6"/>
          <w:lang w:val="en-GB"/>
        </w:rPr>
        <w:t xml:space="preserve">, </w:t>
      </w:r>
      <w:r w:rsidR="00B71547" w:rsidRPr="00B56E81">
        <w:rPr>
          <w:i/>
          <w:iCs/>
          <w:color w:val="A6A6A6" w:themeColor="background1" w:themeShade="A6"/>
          <w:lang w:val="en-GB"/>
        </w:rPr>
        <w:t>inter alia</w:t>
      </w:r>
      <w:r w:rsidR="00B71547">
        <w:rPr>
          <w:color w:val="A6A6A6" w:themeColor="background1" w:themeShade="A6"/>
          <w:lang w:val="en-GB"/>
        </w:rPr>
        <w:t>,</w:t>
      </w:r>
      <w:r>
        <w:rPr>
          <w:color w:val="A6A6A6" w:themeColor="background1" w:themeShade="A6"/>
          <w:lang w:val="en-GB"/>
        </w:rPr>
        <w:t xml:space="preserve"> an understanding of the company’s liquidity position</w:t>
      </w:r>
      <w:r w:rsidR="00B71547">
        <w:rPr>
          <w:color w:val="A6A6A6" w:themeColor="background1" w:themeShade="A6"/>
          <w:lang w:val="en-GB"/>
        </w:rPr>
        <w:t>.</w:t>
      </w:r>
    </w:p>
    <w:p w14:paraId="2FAA2883" w14:textId="77777777" w:rsidR="00C33A45" w:rsidRDefault="00C33A45" w:rsidP="0035649E">
      <w:pPr>
        <w:jc w:val="left"/>
        <w:rPr>
          <w:color w:val="A6A6A6" w:themeColor="background1" w:themeShade="A6"/>
          <w:lang w:val="en-GB"/>
        </w:rPr>
      </w:pPr>
    </w:p>
    <w:p w14:paraId="2A7BB996" w14:textId="40085F73" w:rsidR="00C33A45" w:rsidRDefault="00C33A45" w:rsidP="0035649E">
      <w:pPr>
        <w:jc w:val="left"/>
        <w:rPr>
          <w:color w:val="A6A6A6" w:themeColor="background1" w:themeShade="A6"/>
          <w:lang w:val="en-GB"/>
        </w:rPr>
      </w:pPr>
      <w:r>
        <w:rPr>
          <w:color w:val="A6A6A6" w:themeColor="background1" w:themeShade="A6"/>
          <w:lang w:val="en-GB"/>
        </w:rPr>
        <w:t>Furthermore, in addition to providing the required notice of material assumptions</w:t>
      </w:r>
      <w:r w:rsidR="00E737F0">
        <w:rPr>
          <w:color w:val="A6A6A6" w:themeColor="background1" w:themeShade="A6"/>
          <w:lang w:val="en-GB"/>
        </w:rPr>
        <w:t xml:space="preserve"> as per section 150(3)(a) of the Companies Act 2008</w:t>
      </w:r>
      <w:r>
        <w:rPr>
          <w:color w:val="A6A6A6" w:themeColor="background1" w:themeShade="A6"/>
          <w:lang w:val="en-GB"/>
        </w:rPr>
        <w:t>, Mr Nkosi should also include alternative projections which account for varying assumptions and contingencies</w:t>
      </w:r>
      <w:r w:rsidR="00E737F0">
        <w:rPr>
          <w:color w:val="A6A6A6" w:themeColor="background1" w:themeShade="A6"/>
          <w:lang w:val="en-GB"/>
        </w:rPr>
        <w:t xml:space="preserve"> as per section 150(3)(b) of the Companies Act 2008</w:t>
      </w:r>
      <w:r>
        <w:rPr>
          <w:color w:val="A6A6A6" w:themeColor="background1" w:themeShade="A6"/>
          <w:lang w:val="en-GB"/>
        </w:rPr>
        <w:t>.</w:t>
      </w:r>
    </w:p>
    <w:p w14:paraId="7A0F91D8" w14:textId="77777777" w:rsidR="00582A1A" w:rsidRDefault="00582A1A" w:rsidP="0035649E">
      <w:pPr>
        <w:jc w:val="left"/>
        <w:rPr>
          <w:color w:val="A6A6A6" w:themeColor="background1" w:themeShade="A6"/>
          <w:lang w:val="en-GB"/>
        </w:rPr>
      </w:pPr>
    </w:p>
    <w:p w14:paraId="36C51AB9" w14:textId="5445CF55" w:rsidR="00582A1A" w:rsidRPr="00E57F64" w:rsidRDefault="00582A1A" w:rsidP="0035649E">
      <w:pPr>
        <w:jc w:val="left"/>
        <w:rPr>
          <w:color w:val="A6A6A6" w:themeColor="background1" w:themeShade="A6"/>
          <w:lang w:val="en-GB"/>
        </w:rPr>
      </w:pPr>
      <w:r>
        <w:rPr>
          <w:color w:val="A6A6A6" w:themeColor="background1" w:themeShade="A6"/>
          <w:lang w:val="en-GB"/>
        </w:rPr>
        <w:t>Further, if Mr Nkosi’s business rescue plan envisages a period longer than three years to exit out of business rescue, the financial statements and forecasts provided should extend to cover the envisioned longer period to exit business rescue.</w:t>
      </w: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t> </w:t>
      </w:r>
    </w:p>
    <w:p w14:paraId="0A22928B" w14:textId="367F4971"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150(2)(c)(iv).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470B099F"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4C2F072F" w14:textId="77777777" w:rsidR="00A7007E" w:rsidRDefault="00A7007E" w:rsidP="00C228D3">
      <w:pPr>
        <w:jc w:val="left"/>
        <w:rPr>
          <w:color w:val="A6A6A6" w:themeColor="background1" w:themeShade="A6"/>
          <w:lang w:val="en-GB"/>
        </w:rPr>
      </w:pPr>
      <w:r>
        <w:rPr>
          <w:color w:val="A6A6A6" w:themeColor="background1" w:themeShade="A6"/>
          <w:lang w:val="en-GB"/>
        </w:rPr>
        <w:t>The three main assumptions that should be specified by Mr Nkosi are as follows:</w:t>
      </w:r>
    </w:p>
    <w:p w14:paraId="28CEE4DE" w14:textId="77777777" w:rsidR="00A7007E" w:rsidRDefault="00A7007E" w:rsidP="00C228D3">
      <w:pPr>
        <w:jc w:val="left"/>
        <w:rPr>
          <w:color w:val="A6A6A6" w:themeColor="background1" w:themeShade="A6"/>
          <w:lang w:val="en-GB"/>
        </w:rPr>
      </w:pPr>
    </w:p>
    <w:p w14:paraId="770262A7" w14:textId="3E21DE66" w:rsidR="000530E3" w:rsidRDefault="00A7007E" w:rsidP="000530E3">
      <w:pPr>
        <w:pStyle w:val="ListParagraph"/>
        <w:numPr>
          <w:ilvl w:val="0"/>
          <w:numId w:val="57"/>
        </w:numPr>
        <w:jc w:val="left"/>
        <w:rPr>
          <w:color w:val="A6A6A6" w:themeColor="background1" w:themeShade="A6"/>
          <w:lang w:val="en-GB"/>
        </w:rPr>
      </w:pPr>
      <w:r w:rsidRPr="000530E3">
        <w:rPr>
          <w:color w:val="A6A6A6" w:themeColor="background1" w:themeShade="A6"/>
          <w:lang w:val="en-GB"/>
        </w:rPr>
        <w:t>Key sensitivities that may affect exchange rates, inflation rates, pricing and revenue growth – which sensitivities include global recession, a struggling South African economy and the business interuption effects of loadshedding.</w:t>
      </w:r>
    </w:p>
    <w:p w14:paraId="6AD1A127" w14:textId="77777777" w:rsidR="000530E3" w:rsidRDefault="000530E3" w:rsidP="000530E3">
      <w:pPr>
        <w:pStyle w:val="ListParagraph"/>
        <w:jc w:val="left"/>
        <w:rPr>
          <w:color w:val="A6A6A6" w:themeColor="background1" w:themeShade="A6"/>
          <w:lang w:val="en-GB"/>
        </w:rPr>
      </w:pPr>
    </w:p>
    <w:p w14:paraId="12185508" w14:textId="77777777" w:rsidR="006D3A78" w:rsidRDefault="006D3A78" w:rsidP="00C228D3">
      <w:pPr>
        <w:pStyle w:val="ListParagraph"/>
        <w:numPr>
          <w:ilvl w:val="0"/>
          <w:numId w:val="57"/>
        </w:numPr>
        <w:jc w:val="left"/>
        <w:rPr>
          <w:color w:val="A6A6A6" w:themeColor="background1" w:themeShade="A6"/>
          <w:lang w:val="en-GB"/>
        </w:rPr>
      </w:pPr>
      <w:r>
        <w:rPr>
          <w:color w:val="A6A6A6" w:themeColor="background1" w:themeShade="A6"/>
          <w:lang w:val="en-GB"/>
        </w:rPr>
        <w:t>The effect of f</w:t>
      </w:r>
      <w:r w:rsidR="000530E3" w:rsidRPr="000530E3">
        <w:rPr>
          <w:color w:val="A6A6A6" w:themeColor="background1" w:themeShade="A6"/>
          <w:lang w:val="en-GB"/>
        </w:rPr>
        <w:t>uture f</w:t>
      </w:r>
      <w:r w:rsidR="00A70F77">
        <w:rPr>
          <w:color w:val="A6A6A6" w:themeColor="background1" w:themeShade="A6"/>
          <w:lang w:val="en-GB"/>
        </w:rPr>
        <w:t xml:space="preserve">inancing to be provided by </w:t>
      </w:r>
      <w:r w:rsidR="00A70F77" w:rsidRPr="00A70F77">
        <w:rPr>
          <w:color w:val="A6A6A6" w:themeColor="background1" w:themeShade="A6"/>
          <w:lang w:val="en-GB"/>
        </w:rPr>
        <w:t>The Extraordinary Bank of South Afric</w:t>
      </w:r>
      <w:r>
        <w:rPr>
          <w:color w:val="A6A6A6" w:themeColor="background1" w:themeShade="A6"/>
          <w:lang w:val="en-GB"/>
        </w:rPr>
        <w:t>a.</w:t>
      </w:r>
    </w:p>
    <w:p w14:paraId="4A82DB03" w14:textId="77777777" w:rsidR="006D3A78" w:rsidRPr="006D3A78" w:rsidRDefault="006D3A78" w:rsidP="006D3A78">
      <w:pPr>
        <w:pStyle w:val="ListParagraph"/>
        <w:rPr>
          <w:color w:val="A6A6A6" w:themeColor="background1" w:themeShade="A6"/>
          <w:lang w:val="en-GB"/>
        </w:rPr>
      </w:pPr>
    </w:p>
    <w:p w14:paraId="25381567" w14:textId="0DA7460A" w:rsidR="00C228D3" w:rsidRPr="006D3A78" w:rsidRDefault="00004C50" w:rsidP="00C228D3">
      <w:pPr>
        <w:pStyle w:val="ListParagraph"/>
        <w:numPr>
          <w:ilvl w:val="0"/>
          <w:numId w:val="57"/>
        </w:numPr>
        <w:jc w:val="left"/>
        <w:rPr>
          <w:color w:val="A6A6A6" w:themeColor="background1" w:themeShade="A6"/>
          <w:lang w:val="en-GB"/>
        </w:rPr>
      </w:pPr>
      <w:r w:rsidRPr="006D3A78">
        <w:rPr>
          <w:color w:val="A6A6A6" w:themeColor="background1" w:themeShade="A6"/>
          <w:lang w:val="en-GB"/>
        </w:rPr>
        <w:t>Working capital</w:t>
      </w:r>
      <w:r w:rsidR="009536CD" w:rsidRPr="006D3A78">
        <w:rPr>
          <w:color w:val="A6A6A6" w:themeColor="background1" w:themeShade="A6"/>
          <w:lang w:val="en-GB"/>
        </w:rPr>
        <w:t xml:space="preserve"> </w:t>
      </w:r>
      <w:r w:rsidR="006D3A78">
        <w:rPr>
          <w:color w:val="A6A6A6" w:themeColor="background1" w:themeShade="A6"/>
          <w:lang w:val="en-GB"/>
        </w:rPr>
        <w:t xml:space="preserve">assumptions to allow for a consideration on current and future debtors, creditors, inventory and cash flow. </w:t>
      </w:r>
    </w:p>
    <w:p w14:paraId="4B90CC0A" w14:textId="77777777" w:rsidR="005446B0" w:rsidRDefault="005446B0" w:rsidP="00C228D3">
      <w:pPr>
        <w:jc w:val="left"/>
        <w:rPr>
          <w:color w:val="A6A6A6" w:themeColor="background1" w:themeShade="A6"/>
          <w:lang w:val="en-GB"/>
        </w:rPr>
      </w:pPr>
    </w:p>
    <w:p w14:paraId="7E47E69A" w14:textId="37C68B13" w:rsidR="005446B0" w:rsidRDefault="005446B0" w:rsidP="00C228D3">
      <w:pPr>
        <w:jc w:val="left"/>
        <w:rPr>
          <w:color w:val="A6A6A6" w:themeColor="background1" w:themeShade="A6"/>
          <w:lang w:val="en-GB"/>
        </w:rPr>
      </w:pPr>
    </w:p>
    <w:p w14:paraId="1CA60C67" w14:textId="77777777" w:rsidR="006B5FA3" w:rsidRDefault="006B5FA3" w:rsidP="0035649E">
      <w:pPr>
        <w:jc w:val="left"/>
        <w:rPr>
          <w:rFonts w:cs="Calibri"/>
          <w:color w:val="A6A6A6" w:themeColor="background1" w:themeShade="A6"/>
          <w:lang w:val="en-ZA" w:eastAsia="en-GB"/>
        </w:rPr>
      </w:pPr>
    </w:p>
    <w:p w14:paraId="74DE90C3" w14:textId="77777777" w:rsidR="00E5205D" w:rsidRPr="00F33BD0" w:rsidRDefault="00E5205D" w:rsidP="0035649E">
      <w:pPr>
        <w:jc w:val="left"/>
        <w:rPr>
          <w:rFonts w:cs="Calibri"/>
          <w:color w:val="A6A6A6" w:themeColor="background1" w:themeShade="A6"/>
          <w:lang w:val="en-ZA" w:eastAsia="en-GB"/>
        </w:rPr>
      </w:pPr>
    </w:p>
    <w:p w14:paraId="605B151F" w14:textId="77777777" w:rsidR="00992433" w:rsidRDefault="0099243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1D3B0F3B"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favour of the business rescue plan, briefly explain the position of the creditors who </w:t>
      </w:r>
      <w:r w:rsidR="000E1D58" w:rsidRPr="000E1D58">
        <w:rPr>
          <w:rFonts w:ascii="Avenir Next Demi Bold" w:hAnsi="Avenir Next Demi Bold"/>
          <w:b/>
          <w:bCs/>
        </w:rPr>
        <w:t>did not</w:t>
      </w:r>
      <w:r w:rsidR="000E1D58">
        <w:t xml:space="preserve"> vote in favour of the business rescue plan, with reference to the relevant provision(s) of the Companies Act 2008. </w:t>
      </w:r>
      <w:r w:rsidR="000E1D58">
        <w:tab/>
      </w:r>
      <w:r w:rsidR="000E1D58" w:rsidRPr="000E1D58">
        <w:rPr>
          <w:rFonts w:ascii="Avenir Next Demi Bold" w:hAnsi="Avenir Next Demi Bold"/>
          <w:b/>
          <w:bCs/>
        </w:rPr>
        <w:t>(2)</w:t>
      </w:r>
    </w:p>
    <w:p w14:paraId="32A68ABF" w14:textId="610F1338" w:rsidR="000E1D58" w:rsidRDefault="000E1D58" w:rsidP="00444348"/>
    <w:p w14:paraId="5CE00B5F" w14:textId="683D6FBC" w:rsidR="000863B1" w:rsidRDefault="00901C5A" w:rsidP="00C228D3">
      <w:pPr>
        <w:jc w:val="left"/>
        <w:rPr>
          <w:color w:val="A6A6A6" w:themeColor="background1" w:themeShade="A6"/>
          <w:lang w:val="en-GB"/>
        </w:rPr>
      </w:pPr>
      <w:r>
        <w:rPr>
          <w:color w:val="A6A6A6" w:themeColor="background1" w:themeShade="A6"/>
          <w:lang w:val="en-GB"/>
        </w:rPr>
        <w:t>In terms of section 152(4)</w:t>
      </w:r>
      <w:r w:rsidR="00F6785F">
        <w:rPr>
          <w:color w:val="A6A6A6" w:themeColor="background1" w:themeShade="A6"/>
          <w:lang w:val="en-GB"/>
        </w:rPr>
        <w:t>(b)</w:t>
      </w:r>
      <w:r w:rsidR="009E0048">
        <w:rPr>
          <w:color w:val="A6A6A6" w:themeColor="background1" w:themeShade="A6"/>
          <w:lang w:val="en-GB"/>
        </w:rPr>
        <w:t xml:space="preserve"> of the Companies Act 2008</w:t>
      </w:r>
      <w:r>
        <w:rPr>
          <w:color w:val="A6A6A6" w:themeColor="background1" w:themeShade="A6"/>
          <w:lang w:val="en-GB"/>
        </w:rPr>
        <w:t xml:space="preserve">, an adopted business rescue plan </w:t>
      </w:r>
      <w:r w:rsidR="00F6785F">
        <w:rPr>
          <w:color w:val="A6A6A6" w:themeColor="background1" w:themeShade="A6"/>
          <w:lang w:val="en-GB"/>
        </w:rPr>
        <w:t xml:space="preserve">is binding on all creditors of the company regardless of whether or not they voted in favour of the business rescue plan. As a result thereof, the creditors who did not vote in favour of the adopted business rescue plan are still bound thereto. </w:t>
      </w:r>
      <w:r w:rsidR="00877C52">
        <w:rPr>
          <w:color w:val="A6A6A6" w:themeColor="background1" w:themeShade="A6"/>
          <w:lang w:val="en-GB"/>
        </w:rPr>
        <w:t>This concept is known as “cram-down”.</w:t>
      </w:r>
      <w:r w:rsidR="00350BE5">
        <w:rPr>
          <w:color w:val="A6A6A6" w:themeColor="background1" w:themeShade="A6"/>
          <w:lang w:val="en-GB"/>
        </w:rPr>
        <w:t xml:space="preserve"> The “cram-down” concept also applies to the dissenting credito</w:t>
      </w:r>
      <w:r w:rsidR="00A42340">
        <w:rPr>
          <w:color w:val="A6A6A6" w:themeColor="background1" w:themeShade="A6"/>
          <w:lang w:val="en-GB"/>
        </w:rPr>
        <w:t>r</w:t>
      </w:r>
      <w:r w:rsidR="00350BE5">
        <w:rPr>
          <w:color w:val="A6A6A6" w:themeColor="background1" w:themeShade="A6"/>
          <w:lang w:val="en-GB"/>
        </w:rPr>
        <w:t>s in terms of section 154(2) of the Companies Act 2008</w:t>
      </w:r>
      <w:r w:rsidR="00032113">
        <w:rPr>
          <w:color w:val="A6A6A6" w:themeColor="background1" w:themeShade="A6"/>
          <w:lang w:val="en-GB"/>
        </w:rPr>
        <w:t xml:space="preserve"> which precludes creditors from enforcing debts against the company, save to the extent provided for in the business rescue plan.</w:t>
      </w:r>
    </w:p>
    <w:p w14:paraId="7194BD62" w14:textId="77777777" w:rsidR="00877C52" w:rsidRDefault="00877C52" w:rsidP="00C228D3">
      <w:pPr>
        <w:jc w:val="left"/>
        <w:rPr>
          <w:color w:val="A6A6A6" w:themeColor="background1" w:themeShade="A6"/>
          <w:lang w:val="en-GB"/>
        </w:rPr>
      </w:pPr>
    </w:p>
    <w:p w14:paraId="59EAE0AB" w14:textId="697D1940" w:rsidR="00C228D3" w:rsidRDefault="00877C52" w:rsidP="00C228D3">
      <w:pPr>
        <w:jc w:val="left"/>
        <w:rPr>
          <w:color w:val="A6A6A6" w:themeColor="background1" w:themeShade="A6"/>
          <w:lang w:val="en-GB"/>
        </w:rPr>
      </w:pPr>
      <w:r>
        <w:rPr>
          <w:color w:val="A6A6A6" w:themeColor="background1" w:themeShade="A6"/>
          <w:lang w:val="en-GB"/>
        </w:rPr>
        <w:t>In addition, in casu, the dissenting votes only amount to 2</w:t>
      </w:r>
      <w:r w:rsidR="00915F5C">
        <w:rPr>
          <w:color w:val="A6A6A6" w:themeColor="background1" w:themeShade="A6"/>
          <w:lang w:val="en-GB"/>
        </w:rPr>
        <w:t>0</w:t>
      </w:r>
      <w:r>
        <w:rPr>
          <w:color w:val="A6A6A6" w:themeColor="background1" w:themeShade="A6"/>
          <w:lang w:val="en-GB"/>
        </w:rPr>
        <w:t>%</w:t>
      </w:r>
      <w:r w:rsidR="00915F5C">
        <w:rPr>
          <w:color w:val="A6A6A6" w:themeColor="background1" w:themeShade="A6"/>
          <w:lang w:val="en-GB"/>
        </w:rPr>
        <w:t xml:space="preserve"> of the creditors’ voting interest.</w:t>
      </w:r>
      <w:r>
        <w:rPr>
          <w:color w:val="A6A6A6" w:themeColor="background1" w:themeShade="A6"/>
          <w:lang w:val="en-GB"/>
        </w:rPr>
        <w:t xml:space="preserve"> Therefore, and in accordance with the case of </w:t>
      </w:r>
      <w:r w:rsidRPr="00037257">
        <w:rPr>
          <w:i/>
          <w:iCs/>
          <w:color w:val="A6A6A6" w:themeColor="background1" w:themeShade="A6"/>
          <w:lang w:val="en-GB"/>
        </w:rPr>
        <w:t>DH Brothers Industies (Pty) Ltd v Gribnitz NO and Others</w:t>
      </w:r>
      <w:r w:rsidR="00A42340">
        <w:rPr>
          <w:rStyle w:val="FootnoteReference"/>
          <w:color w:val="A6A6A6" w:themeColor="background1" w:themeShade="A6"/>
          <w:lang w:val="en-GB"/>
        </w:rPr>
        <w:footnoteReference w:id="17"/>
      </w:r>
      <w:r>
        <w:rPr>
          <w:color w:val="A6A6A6" w:themeColor="background1" w:themeShade="A6"/>
          <w:lang w:val="en-GB"/>
        </w:rPr>
        <w:t>,  the cram-down provision</w:t>
      </w:r>
      <w:r w:rsidR="00915F5C">
        <w:rPr>
          <w:color w:val="A6A6A6" w:themeColor="background1" w:themeShade="A6"/>
          <w:lang w:val="en-GB"/>
        </w:rPr>
        <w:t xml:space="preserve"> is still applicable as the dissenting votes do not amount to more than 25% of the creditors’ voting interests.</w:t>
      </w:r>
    </w:p>
    <w:p w14:paraId="3579525C" w14:textId="0A596B77" w:rsidR="000E1D58" w:rsidRPr="00F33BD0" w:rsidRDefault="000E1D58" w:rsidP="00444348">
      <w:pPr>
        <w:rPr>
          <w:color w:val="A6A6A6" w:themeColor="background1" w:themeShade="A6"/>
        </w:rPr>
      </w:pPr>
    </w:p>
    <w:p w14:paraId="7F39EAC6" w14:textId="77777777" w:rsidR="000E1D58" w:rsidRPr="000E1D58" w:rsidRDefault="000E1D58" w:rsidP="00444348"/>
    <w:p w14:paraId="4D3CEEB6" w14:textId="659426EC" w:rsidR="000E1D58" w:rsidRDefault="00F33BD0" w:rsidP="000E1D58">
      <w:pPr>
        <w:tabs>
          <w:tab w:val="right" w:pos="9021"/>
        </w:tabs>
        <w:ind w:left="720" w:hanging="720"/>
      </w:pPr>
      <w:r>
        <w:t>11</w:t>
      </w:r>
      <w:r w:rsidR="000E1D58">
        <w:t>.2</w:t>
      </w:r>
      <w:r w:rsidR="000E1D58">
        <w:tab/>
        <w:t xml:space="preserve">What is the difference between the effect of enforcement of a business rescue plan on creditors who voted in favour of adoption of the plan versus dissenting creditors? </w:t>
      </w:r>
      <w:r w:rsidR="000E1D58">
        <w:tab/>
      </w:r>
      <w:r w:rsidR="000E1D58" w:rsidRPr="000E1D58">
        <w:rPr>
          <w:rFonts w:ascii="Avenir Next Demi Bold" w:hAnsi="Avenir Next Demi Bold"/>
          <w:b/>
          <w:bCs/>
        </w:rPr>
        <w:t>(2)</w:t>
      </w:r>
    </w:p>
    <w:p w14:paraId="20366651" w14:textId="7918E01A" w:rsidR="000E1D58" w:rsidRDefault="000E1D58" w:rsidP="00444348">
      <w:pPr>
        <w:rPr>
          <w:color w:val="767171" w:themeColor="background2" w:themeShade="80"/>
        </w:rPr>
      </w:pPr>
    </w:p>
    <w:p w14:paraId="65B243DF" w14:textId="2FE3121E" w:rsidR="0098516D" w:rsidRDefault="00F43AF9" w:rsidP="00C228D3">
      <w:pPr>
        <w:jc w:val="left"/>
        <w:rPr>
          <w:color w:val="A6A6A6" w:themeColor="background1" w:themeShade="A6"/>
          <w:lang w:val="en-GB"/>
        </w:rPr>
      </w:pPr>
      <w:r>
        <w:rPr>
          <w:color w:val="A6A6A6" w:themeColor="background1" w:themeShade="A6"/>
          <w:lang w:val="en-GB"/>
        </w:rPr>
        <w:t xml:space="preserve">The main difference in respect of enforcement of a business rescue plan on assenting versus dissenting creditors is found under section 154(1) of the Companies Act 2008. Section 154(1) of the Companies Act </w:t>
      </w:r>
      <w:r w:rsidR="00A42340">
        <w:rPr>
          <w:color w:val="A6A6A6" w:themeColor="background1" w:themeShade="A6"/>
          <w:lang w:val="en-GB"/>
        </w:rPr>
        <w:t xml:space="preserve">2008 </w:t>
      </w:r>
      <w:r w:rsidR="00800709">
        <w:rPr>
          <w:color w:val="A6A6A6" w:themeColor="background1" w:themeShade="A6"/>
          <w:lang w:val="en-GB"/>
        </w:rPr>
        <w:t>states that creditors who aceded to the discharge of their debts</w:t>
      </w:r>
      <w:r w:rsidR="009624DC">
        <w:rPr>
          <w:color w:val="A6A6A6" w:themeColor="background1" w:themeShade="A6"/>
          <w:lang w:val="en-GB"/>
        </w:rPr>
        <w:t xml:space="preserve"> under an adopted business rescue plan lose their rights to enforce such debts. This provision only applies to</w:t>
      </w:r>
      <w:r w:rsidR="00831E03">
        <w:rPr>
          <w:color w:val="A6A6A6" w:themeColor="background1" w:themeShade="A6"/>
          <w:lang w:val="en-GB"/>
        </w:rPr>
        <w:t xml:space="preserve"> creditors who voted in favour of the business rescue plan and not to dissenting creditors. </w:t>
      </w:r>
    </w:p>
    <w:p w14:paraId="4AC10906" w14:textId="77777777" w:rsidR="0098516D" w:rsidRDefault="0098516D" w:rsidP="00C228D3">
      <w:pPr>
        <w:jc w:val="left"/>
        <w:rPr>
          <w:color w:val="A6A6A6" w:themeColor="background1" w:themeShade="A6"/>
          <w:lang w:val="en-GB"/>
        </w:rPr>
      </w:pPr>
    </w:p>
    <w:p w14:paraId="1C314BDF" w14:textId="1EF81C1B" w:rsidR="000E1D58" w:rsidRDefault="000E1D58" w:rsidP="00444348">
      <w:pPr>
        <w:rPr>
          <w:color w:val="767171" w:themeColor="background2" w:themeShade="80"/>
        </w:rPr>
      </w:pP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B99A" w14:textId="77777777" w:rsidR="001D595D" w:rsidRDefault="001D595D" w:rsidP="001016B0">
      <w:r>
        <w:separator/>
      </w:r>
    </w:p>
  </w:endnote>
  <w:endnote w:type="continuationSeparator" w:id="0">
    <w:p w14:paraId="3970E0D3" w14:textId="77777777" w:rsidR="001D595D" w:rsidRDefault="001D595D" w:rsidP="001016B0">
      <w:r>
        <w:continuationSeparator/>
      </w:r>
    </w:p>
  </w:endnote>
  <w:endnote w:type="continuationNotice" w:id="1">
    <w:p w14:paraId="20654A7C" w14:textId="77777777" w:rsidR="001D595D" w:rsidRDefault="001D5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73387F04" w:rsidR="009C6019" w:rsidRDefault="00141BE3" w:rsidP="008A20AC">
    <w:pPr>
      <w:pStyle w:val="Footer"/>
      <w:ind w:right="360"/>
    </w:pPr>
    <w:r>
      <w:t>202324-1186</w:t>
    </w:r>
    <w:r w:rsidR="009C6019">
      <w:t>.Paper1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3027" w14:textId="77777777" w:rsidR="001D595D" w:rsidRDefault="001D595D" w:rsidP="001016B0">
      <w:r>
        <w:separator/>
      </w:r>
    </w:p>
  </w:footnote>
  <w:footnote w:type="continuationSeparator" w:id="0">
    <w:p w14:paraId="73BE710A" w14:textId="77777777" w:rsidR="001D595D" w:rsidRDefault="001D595D" w:rsidP="001016B0">
      <w:r>
        <w:continuationSeparator/>
      </w:r>
    </w:p>
  </w:footnote>
  <w:footnote w:type="continuationNotice" w:id="1">
    <w:p w14:paraId="5F783CE7" w14:textId="77777777" w:rsidR="001D595D" w:rsidRDefault="001D595D"/>
  </w:footnote>
  <w:footnote w:id="2">
    <w:p w14:paraId="4AF199E9" w14:textId="0A4FBDB6" w:rsidR="005A4660" w:rsidRDefault="005A4660">
      <w:pPr>
        <w:pStyle w:val="FootnoteText"/>
      </w:pPr>
      <w:r>
        <w:rPr>
          <w:rStyle w:val="FootnoteReference"/>
        </w:rPr>
        <w:footnoteRef/>
      </w:r>
      <w:r>
        <w:t xml:space="preserve"> </w:t>
      </w:r>
      <w:r w:rsidR="00670693">
        <w:t>2012 (4) SA 266 (KZD).</w:t>
      </w:r>
    </w:p>
  </w:footnote>
  <w:footnote w:id="3">
    <w:p w14:paraId="7EB75B21" w14:textId="2C5D6222" w:rsidR="005A4660" w:rsidRDefault="005A4660">
      <w:pPr>
        <w:pStyle w:val="FootnoteText"/>
      </w:pPr>
      <w:r>
        <w:rPr>
          <w:rStyle w:val="FootnoteReference"/>
        </w:rPr>
        <w:footnoteRef/>
      </w:r>
      <w:r>
        <w:t xml:space="preserve"> </w:t>
      </w:r>
      <w:r w:rsidR="00670693">
        <w:t>2019 (6) SA 185 (GJ).</w:t>
      </w:r>
    </w:p>
  </w:footnote>
  <w:footnote w:id="4">
    <w:p w14:paraId="4F612D94" w14:textId="0C31C925" w:rsidR="005A4660" w:rsidRDefault="005A4660">
      <w:pPr>
        <w:pStyle w:val="FootnoteText"/>
      </w:pPr>
      <w:r>
        <w:rPr>
          <w:rStyle w:val="FootnoteReference"/>
        </w:rPr>
        <w:footnoteRef/>
      </w:r>
      <w:r>
        <w:t xml:space="preserve"> </w:t>
      </w:r>
      <w:r w:rsidR="00670693">
        <w:t>(10652/2020)[2020] ZAGPJHC 158 (10 July 2020).</w:t>
      </w:r>
    </w:p>
  </w:footnote>
  <w:footnote w:id="5">
    <w:p w14:paraId="2BA44C82" w14:textId="59414C63" w:rsidR="005A4660" w:rsidRDefault="005A4660">
      <w:pPr>
        <w:pStyle w:val="FootnoteText"/>
      </w:pPr>
      <w:r>
        <w:rPr>
          <w:rStyle w:val="FootnoteReference"/>
        </w:rPr>
        <w:footnoteRef/>
      </w:r>
      <w:r>
        <w:t xml:space="preserve"> </w:t>
      </w:r>
      <w:r w:rsidR="00670693">
        <w:t>2019 (6) SA 105 (WCC)</w:t>
      </w:r>
      <w:r w:rsidR="004E2E7E">
        <w:t>.</w:t>
      </w:r>
    </w:p>
  </w:footnote>
  <w:footnote w:id="6">
    <w:p w14:paraId="138485E5" w14:textId="5788D6F4" w:rsidR="005A4660" w:rsidRDefault="005A4660">
      <w:pPr>
        <w:pStyle w:val="FootnoteText"/>
      </w:pPr>
      <w:r>
        <w:rPr>
          <w:rStyle w:val="FootnoteReference"/>
        </w:rPr>
        <w:footnoteRef/>
      </w:r>
      <w:r>
        <w:t xml:space="preserve"> </w:t>
      </w:r>
      <w:r w:rsidR="007754C0">
        <w:t>2022 (4) SA 529 (SCA).</w:t>
      </w:r>
    </w:p>
  </w:footnote>
  <w:footnote w:id="7">
    <w:p w14:paraId="420CD80E" w14:textId="3AD0813C" w:rsidR="00E22CA4" w:rsidRDefault="00E22CA4">
      <w:pPr>
        <w:pStyle w:val="FootnoteText"/>
      </w:pPr>
      <w:r>
        <w:rPr>
          <w:rStyle w:val="FootnoteReference"/>
        </w:rPr>
        <w:footnoteRef/>
      </w:r>
      <w:r>
        <w:t xml:space="preserve"> </w:t>
      </w:r>
      <w:r w:rsidR="00F9557F">
        <w:t>13/12406, 10 May 2013 (GSJ).</w:t>
      </w:r>
    </w:p>
  </w:footnote>
  <w:footnote w:id="8">
    <w:p w14:paraId="2963524A" w14:textId="1792CD67" w:rsidR="00E22CA4" w:rsidRDefault="00E22CA4">
      <w:pPr>
        <w:pStyle w:val="FootnoteText"/>
      </w:pPr>
      <w:r>
        <w:rPr>
          <w:rStyle w:val="FootnoteReference"/>
        </w:rPr>
        <w:footnoteRef/>
      </w:r>
      <w:r>
        <w:t xml:space="preserve"> </w:t>
      </w:r>
      <w:r w:rsidR="00F46C2F">
        <w:t>[2016] 4 ALL SA 48 (GJ).</w:t>
      </w:r>
    </w:p>
  </w:footnote>
  <w:footnote w:id="9">
    <w:p w14:paraId="7DEA1BA5" w14:textId="56411434" w:rsidR="00E22CA4" w:rsidRDefault="00E22CA4">
      <w:pPr>
        <w:pStyle w:val="FootnoteText"/>
      </w:pPr>
      <w:r>
        <w:rPr>
          <w:rStyle w:val="FootnoteReference"/>
        </w:rPr>
        <w:footnoteRef/>
      </w:r>
      <w:r>
        <w:t xml:space="preserve"> </w:t>
      </w:r>
      <w:r w:rsidR="006A7107">
        <w:t>2012 (5) SA 430 (WCC).</w:t>
      </w:r>
    </w:p>
  </w:footnote>
  <w:footnote w:id="10">
    <w:p w14:paraId="3C6EF0E5" w14:textId="0F892733" w:rsidR="00E22CA4" w:rsidRDefault="00E22CA4">
      <w:pPr>
        <w:pStyle w:val="FootnoteText"/>
      </w:pPr>
      <w:r>
        <w:rPr>
          <w:rStyle w:val="FootnoteReference"/>
        </w:rPr>
        <w:footnoteRef/>
      </w:r>
      <w:r>
        <w:t xml:space="preserve"> </w:t>
      </w:r>
      <w:r w:rsidR="006A7107">
        <w:t>[2015] 2 ALL SA 1 (SCA).</w:t>
      </w:r>
    </w:p>
  </w:footnote>
  <w:footnote w:id="11">
    <w:p w14:paraId="5CA6C4B3" w14:textId="345E02DF" w:rsidR="00E22CA4" w:rsidRDefault="00E22CA4">
      <w:pPr>
        <w:pStyle w:val="FootnoteText"/>
      </w:pPr>
      <w:r>
        <w:rPr>
          <w:rStyle w:val="FootnoteReference"/>
        </w:rPr>
        <w:footnoteRef/>
      </w:r>
      <w:r>
        <w:t xml:space="preserve"> </w:t>
      </w:r>
      <w:r w:rsidR="00FE5336">
        <w:t>(A513/2013) [2015] ZAGPPHC 78 (26 February 2015).</w:t>
      </w:r>
    </w:p>
  </w:footnote>
  <w:footnote w:id="12">
    <w:p w14:paraId="2A5D9A63" w14:textId="6F7416DE" w:rsidR="00E22CA4" w:rsidRDefault="00E22CA4">
      <w:pPr>
        <w:pStyle w:val="FootnoteText"/>
      </w:pPr>
      <w:r>
        <w:rPr>
          <w:rStyle w:val="FootnoteReference"/>
        </w:rPr>
        <w:footnoteRef/>
      </w:r>
      <w:r>
        <w:t xml:space="preserve"> </w:t>
      </w:r>
      <w:r w:rsidR="00FE5336">
        <w:t>38906/2012, 15 August 2012 (GNP).</w:t>
      </w:r>
    </w:p>
  </w:footnote>
  <w:footnote w:id="13">
    <w:p w14:paraId="54B501EE" w14:textId="73BAE854" w:rsidR="00E22CA4" w:rsidRDefault="00E22CA4">
      <w:pPr>
        <w:pStyle w:val="FootnoteText"/>
      </w:pPr>
      <w:r>
        <w:rPr>
          <w:rStyle w:val="FootnoteReference"/>
        </w:rPr>
        <w:footnoteRef/>
      </w:r>
      <w:r>
        <w:t xml:space="preserve"> </w:t>
      </w:r>
      <w:r w:rsidR="003A0D04">
        <w:t>(J385/16 and J393/16) [2016] ZALCJHB 106.</w:t>
      </w:r>
    </w:p>
  </w:footnote>
  <w:footnote w:id="14">
    <w:p w14:paraId="23D3AAE5" w14:textId="279372D0" w:rsidR="00DF183E" w:rsidRDefault="00DF183E">
      <w:pPr>
        <w:pStyle w:val="FootnoteText"/>
      </w:pPr>
      <w:r>
        <w:rPr>
          <w:rStyle w:val="FootnoteReference"/>
        </w:rPr>
        <w:footnoteRef/>
      </w:r>
      <w:r>
        <w:t xml:space="preserve"> [2020] ZACC 23.</w:t>
      </w:r>
    </w:p>
  </w:footnote>
  <w:footnote w:id="15">
    <w:p w14:paraId="7E1E59A7" w14:textId="01DFC955" w:rsidR="00A8165A" w:rsidRDefault="00A8165A">
      <w:pPr>
        <w:pStyle w:val="FootnoteText"/>
      </w:pPr>
      <w:r>
        <w:rPr>
          <w:rStyle w:val="FootnoteReference"/>
        </w:rPr>
        <w:footnoteRef/>
      </w:r>
      <w:r>
        <w:t xml:space="preserve"> </w:t>
      </w:r>
      <w:r w:rsidR="004C1930">
        <w:t>[</w:t>
      </w:r>
      <w:r w:rsidR="009666AE">
        <w:t>2020] ZASCA 162 (8 December 2020).</w:t>
      </w:r>
    </w:p>
  </w:footnote>
  <w:footnote w:id="16">
    <w:p w14:paraId="703CECF2" w14:textId="1A7FF6D8" w:rsidR="00A8165A" w:rsidRDefault="00A8165A">
      <w:pPr>
        <w:pStyle w:val="FootnoteText"/>
      </w:pPr>
      <w:r>
        <w:rPr>
          <w:rStyle w:val="FootnoteReference"/>
        </w:rPr>
        <w:footnoteRef/>
      </w:r>
      <w:r>
        <w:t xml:space="preserve"> </w:t>
      </w:r>
      <w:r w:rsidR="004C1930">
        <w:t>[</w:t>
      </w:r>
      <w:r w:rsidR="004C1930" w:rsidRPr="004C1930">
        <w:t>2021] ZACC 40 (9 November 2021).</w:t>
      </w:r>
    </w:p>
  </w:footnote>
  <w:footnote w:id="17">
    <w:p w14:paraId="14674FBE" w14:textId="45F05255" w:rsidR="00A42340" w:rsidRDefault="00A42340">
      <w:pPr>
        <w:pStyle w:val="FootnoteText"/>
      </w:pPr>
      <w:r>
        <w:rPr>
          <w:rStyle w:val="FootnoteReference"/>
        </w:rPr>
        <w:footnoteRef/>
      </w:r>
      <w:r>
        <w:t xml:space="preserve"> </w:t>
      </w:r>
      <w:r w:rsidR="006F6A7C">
        <w:t>2014 (1) SA 103 (KZP).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3"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0"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4"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6"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2"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15:restartNumberingAfterBreak="0">
    <w:nsid w:val="7B832670"/>
    <w:multiLevelType w:val="hybridMultilevel"/>
    <w:tmpl w:val="714E5F6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55305569">
    <w:abstractNumId w:val="52"/>
  </w:num>
  <w:num w:numId="2" w16cid:durableId="1222595880">
    <w:abstractNumId w:val="50"/>
  </w:num>
  <w:num w:numId="3" w16cid:durableId="689719891">
    <w:abstractNumId w:val="1"/>
  </w:num>
  <w:num w:numId="4" w16cid:durableId="50885458">
    <w:abstractNumId w:val="41"/>
  </w:num>
  <w:num w:numId="5" w16cid:durableId="541358633">
    <w:abstractNumId w:val="2"/>
  </w:num>
  <w:num w:numId="6" w16cid:durableId="1932204145">
    <w:abstractNumId w:val="36"/>
  </w:num>
  <w:num w:numId="7" w16cid:durableId="1935898172">
    <w:abstractNumId w:val="23"/>
  </w:num>
  <w:num w:numId="8" w16cid:durableId="901015138">
    <w:abstractNumId w:val="12"/>
  </w:num>
  <w:num w:numId="9" w16cid:durableId="2052268405">
    <w:abstractNumId w:val="33"/>
  </w:num>
  <w:num w:numId="10" w16cid:durableId="1691448928">
    <w:abstractNumId w:val="17"/>
  </w:num>
  <w:num w:numId="11" w16cid:durableId="1949701715">
    <w:abstractNumId w:val="51"/>
  </w:num>
  <w:num w:numId="12" w16cid:durableId="169872916">
    <w:abstractNumId w:val="32"/>
  </w:num>
  <w:num w:numId="13" w16cid:durableId="1778401018">
    <w:abstractNumId w:val="21"/>
  </w:num>
  <w:num w:numId="14" w16cid:durableId="1613518145">
    <w:abstractNumId w:val="19"/>
  </w:num>
  <w:num w:numId="15" w16cid:durableId="223223178">
    <w:abstractNumId w:val="37"/>
  </w:num>
  <w:num w:numId="16" w16cid:durableId="18738799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5007947">
    <w:abstractNumId w:val="37"/>
    <w:lvlOverride w:ilvl="0">
      <w:startOverride w:val="1"/>
    </w:lvlOverride>
    <w:lvlOverride w:ilvl="1">
      <w:startOverride w:val="1"/>
    </w:lvlOverride>
    <w:lvlOverride w:ilvl="2">
      <w:startOverride w:val="1"/>
    </w:lvlOverride>
  </w:num>
  <w:num w:numId="18" w16cid:durableId="418717347">
    <w:abstractNumId w:val="46"/>
  </w:num>
  <w:num w:numId="19" w16cid:durableId="1519545817">
    <w:abstractNumId w:val="25"/>
  </w:num>
  <w:num w:numId="20" w16cid:durableId="16154236">
    <w:abstractNumId w:val="4"/>
  </w:num>
  <w:num w:numId="21" w16cid:durableId="1082069685">
    <w:abstractNumId w:val="10"/>
  </w:num>
  <w:num w:numId="22" w16cid:durableId="48498578">
    <w:abstractNumId w:val="42"/>
  </w:num>
  <w:num w:numId="23" w16cid:durableId="1363751357">
    <w:abstractNumId w:val="53"/>
  </w:num>
  <w:num w:numId="24" w16cid:durableId="835413346">
    <w:abstractNumId w:val="15"/>
  </w:num>
  <w:num w:numId="25" w16cid:durableId="231308218">
    <w:abstractNumId w:val="20"/>
  </w:num>
  <w:num w:numId="26" w16cid:durableId="705302330">
    <w:abstractNumId w:val="29"/>
  </w:num>
  <w:num w:numId="27" w16cid:durableId="1820414738">
    <w:abstractNumId w:val="7"/>
  </w:num>
  <w:num w:numId="28" w16cid:durableId="1883129973">
    <w:abstractNumId w:val="43"/>
  </w:num>
  <w:num w:numId="29" w16cid:durableId="24255273">
    <w:abstractNumId w:val="3"/>
  </w:num>
  <w:num w:numId="30" w16cid:durableId="753623437">
    <w:abstractNumId w:val="40"/>
  </w:num>
  <w:num w:numId="31" w16cid:durableId="1335453138">
    <w:abstractNumId w:val="30"/>
  </w:num>
  <w:num w:numId="32" w16cid:durableId="842086624">
    <w:abstractNumId w:val="13"/>
  </w:num>
  <w:num w:numId="33" w16cid:durableId="2064281467">
    <w:abstractNumId w:val="6"/>
  </w:num>
  <w:num w:numId="34" w16cid:durableId="2088114944">
    <w:abstractNumId w:val="35"/>
  </w:num>
  <w:num w:numId="35" w16cid:durableId="294481871">
    <w:abstractNumId w:val="27"/>
  </w:num>
  <w:num w:numId="36" w16cid:durableId="583609809">
    <w:abstractNumId w:val="22"/>
  </w:num>
  <w:num w:numId="37" w16cid:durableId="1015770543">
    <w:abstractNumId w:val="34"/>
  </w:num>
  <w:num w:numId="38" w16cid:durableId="1604219077">
    <w:abstractNumId w:val="28"/>
  </w:num>
  <w:num w:numId="39" w16cid:durableId="1363481952">
    <w:abstractNumId w:val="31"/>
  </w:num>
  <w:num w:numId="40" w16cid:durableId="525869840">
    <w:abstractNumId w:val="44"/>
  </w:num>
  <w:num w:numId="41" w16cid:durableId="102265020">
    <w:abstractNumId w:val="39"/>
  </w:num>
  <w:num w:numId="42" w16cid:durableId="133529100">
    <w:abstractNumId w:val="24"/>
  </w:num>
  <w:num w:numId="43" w16cid:durableId="753404739">
    <w:abstractNumId w:val="18"/>
  </w:num>
  <w:num w:numId="44" w16cid:durableId="215746035">
    <w:abstractNumId w:val="9"/>
  </w:num>
  <w:num w:numId="45" w16cid:durableId="53503489">
    <w:abstractNumId w:val="45"/>
  </w:num>
  <w:num w:numId="46" w16cid:durableId="545338058">
    <w:abstractNumId w:val="11"/>
  </w:num>
  <w:num w:numId="47" w16cid:durableId="516115329">
    <w:abstractNumId w:val="49"/>
  </w:num>
  <w:num w:numId="48" w16cid:durableId="1722485494">
    <w:abstractNumId w:val="47"/>
  </w:num>
  <w:num w:numId="49" w16cid:durableId="1219631497">
    <w:abstractNumId w:val="5"/>
  </w:num>
  <w:num w:numId="50" w16cid:durableId="429007415">
    <w:abstractNumId w:val="8"/>
  </w:num>
  <w:num w:numId="51" w16cid:durableId="665324068">
    <w:abstractNumId w:val="16"/>
  </w:num>
  <w:num w:numId="52" w16cid:durableId="469247429">
    <w:abstractNumId w:val="38"/>
  </w:num>
  <w:num w:numId="53" w16cid:durableId="812020166">
    <w:abstractNumId w:val="26"/>
  </w:num>
  <w:num w:numId="54" w16cid:durableId="694624331">
    <w:abstractNumId w:val="14"/>
  </w:num>
  <w:num w:numId="55" w16cid:durableId="1786382248">
    <w:abstractNumId w:val="0"/>
  </w:num>
  <w:num w:numId="56" w16cid:durableId="811824383">
    <w:abstractNumId w:val="48"/>
  </w:num>
  <w:num w:numId="57" w16cid:durableId="833691567">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078"/>
    <w:rsid w:val="00003912"/>
    <w:rsid w:val="00003B23"/>
    <w:rsid w:val="00004C50"/>
    <w:rsid w:val="0001142A"/>
    <w:rsid w:val="00013834"/>
    <w:rsid w:val="000138DE"/>
    <w:rsid w:val="00013B2A"/>
    <w:rsid w:val="00015699"/>
    <w:rsid w:val="00015AD8"/>
    <w:rsid w:val="00017020"/>
    <w:rsid w:val="00017852"/>
    <w:rsid w:val="00025460"/>
    <w:rsid w:val="00026F51"/>
    <w:rsid w:val="00032113"/>
    <w:rsid w:val="00033D18"/>
    <w:rsid w:val="00034091"/>
    <w:rsid w:val="00034FC0"/>
    <w:rsid w:val="00036592"/>
    <w:rsid w:val="00037257"/>
    <w:rsid w:val="00040041"/>
    <w:rsid w:val="000406C8"/>
    <w:rsid w:val="00041662"/>
    <w:rsid w:val="000437C2"/>
    <w:rsid w:val="000451AA"/>
    <w:rsid w:val="00045503"/>
    <w:rsid w:val="00050453"/>
    <w:rsid w:val="00051862"/>
    <w:rsid w:val="000530E3"/>
    <w:rsid w:val="00053C6D"/>
    <w:rsid w:val="00060399"/>
    <w:rsid w:val="0006065B"/>
    <w:rsid w:val="00060D04"/>
    <w:rsid w:val="00061E4F"/>
    <w:rsid w:val="0006405E"/>
    <w:rsid w:val="00065D57"/>
    <w:rsid w:val="000672ED"/>
    <w:rsid w:val="00071EFD"/>
    <w:rsid w:val="00073862"/>
    <w:rsid w:val="00073C5A"/>
    <w:rsid w:val="00075C4C"/>
    <w:rsid w:val="000804FA"/>
    <w:rsid w:val="000807FB"/>
    <w:rsid w:val="00083AF3"/>
    <w:rsid w:val="00083F30"/>
    <w:rsid w:val="00084340"/>
    <w:rsid w:val="000863B1"/>
    <w:rsid w:val="00087A4E"/>
    <w:rsid w:val="00087A9F"/>
    <w:rsid w:val="00091667"/>
    <w:rsid w:val="000922D6"/>
    <w:rsid w:val="000943C5"/>
    <w:rsid w:val="00094C09"/>
    <w:rsid w:val="000A12D5"/>
    <w:rsid w:val="000A4DBE"/>
    <w:rsid w:val="000A6938"/>
    <w:rsid w:val="000A6C35"/>
    <w:rsid w:val="000A76D3"/>
    <w:rsid w:val="000B0208"/>
    <w:rsid w:val="000B0569"/>
    <w:rsid w:val="000B2AB2"/>
    <w:rsid w:val="000B5549"/>
    <w:rsid w:val="000B6B60"/>
    <w:rsid w:val="000C0827"/>
    <w:rsid w:val="000C1577"/>
    <w:rsid w:val="000D075A"/>
    <w:rsid w:val="000D2A7E"/>
    <w:rsid w:val="000D340C"/>
    <w:rsid w:val="000D5B7A"/>
    <w:rsid w:val="000E1D58"/>
    <w:rsid w:val="000E2190"/>
    <w:rsid w:val="000E3E70"/>
    <w:rsid w:val="000E4C6C"/>
    <w:rsid w:val="000F1349"/>
    <w:rsid w:val="000F1620"/>
    <w:rsid w:val="000F1B04"/>
    <w:rsid w:val="000F34A6"/>
    <w:rsid w:val="000F45B8"/>
    <w:rsid w:val="000F7E2C"/>
    <w:rsid w:val="0010016E"/>
    <w:rsid w:val="001001B2"/>
    <w:rsid w:val="00100939"/>
    <w:rsid w:val="001016B0"/>
    <w:rsid w:val="00101FEE"/>
    <w:rsid w:val="00102A4F"/>
    <w:rsid w:val="00105315"/>
    <w:rsid w:val="00107EF0"/>
    <w:rsid w:val="00112905"/>
    <w:rsid w:val="001165C7"/>
    <w:rsid w:val="00117579"/>
    <w:rsid w:val="00117CAF"/>
    <w:rsid w:val="00120495"/>
    <w:rsid w:val="0012099B"/>
    <w:rsid w:val="001216E0"/>
    <w:rsid w:val="00123EA2"/>
    <w:rsid w:val="00124ECF"/>
    <w:rsid w:val="00125053"/>
    <w:rsid w:val="00130A75"/>
    <w:rsid w:val="00132E0E"/>
    <w:rsid w:val="001336C3"/>
    <w:rsid w:val="00141BE3"/>
    <w:rsid w:val="001525EB"/>
    <w:rsid w:val="00152954"/>
    <w:rsid w:val="00153FD2"/>
    <w:rsid w:val="00155357"/>
    <w:rsid w:val="00157455"/>
    <w:rsid w:val="001574B8"/>
    <w:rsid w:val="0016314C"/>
    <w:rsid w:val="0016475E"/>
    <w:rsid w:val="00165E3A"/>
    <w:rsid w:val="00166CC9"/>
    <w:rsid w:val="00171BCA"/>
    <w:rsid w:val="00175F03"/>
    <w:rsid w:val="00177E01"/>
    <w:rsid w:val="00182CC7"/>
    <w:rsid w:val="00185EED"/>
    <w:rsid w:val="00187CCB"/>
    <w:rsid w:val="001901E2"/>
    <w:rsid w:val="00192D14"/>
    <w:rsid w:val="00192FD4"/>
    <w:rsid w:val="00193626"/>
    <w:rsid w:val="00194D76"/>
    <w:rsid w:val="001954DE"/>
    <w:rsid w:val="00196A05"/>
    <w:rsid w:val="00197488"/>
    <w:rsid w:val="001A1043"/>
    <w:rsid w:val="001A20D0"/>
    <w:rsid w:val="001A32FC"/>
    <w:rsid w:val="001A370C"/>
    <w:rsid w:val="001A621D"/>
    <w:rsid w:val="001A6DF7"/>
    <w:rsid w:val="001B11DA"/>
    <w:rsid w:val="001B4B6D"/>
    <w:rsid w:val="001B4CC3"/>
    <w:rsid w:val="001B5361"/>
    <w:rsid w:val="001C14BF"/>
    <w:rsid w:val="001C667C"/>
    <w:rsid w:val="001C6B3B"/>
    <w:rsid w:val="001C7A25"/>
    <w:rsid w:val="001D2111"/>
    <w:rsid w:val="001D43DF"/>
    <w:rsid w:val="001D595D"/>
    <w:rsid w:val="001E2D89"/>
    <w:rsid w:val="001E34E2"/>
    <w:rsid w:val="001E6FD1"/>
    <w:rsid w:val="001E72C8"/>
    <w:rsid w:val="001F2162"/>
    <w:rsid w:val="001F290B"/>
    <w:rsid w:val="001F65C0"/>
    <w:rsid w:val="00200F4C"/>
    <w:rsid w:val="002044FB"/>
    <w:rsid w:val="00207497"/>
    <w:rsid w:val="00211EE8"/>
    <w:rsid w:val="00213DA5"/>
    <w:rsid w:val="0021508C"/>
    <w:rsid w:val="00216818"/>
    <w:rsid w:val="002173CF"/>
    <w:rsid w:val="00217A56"/>
    <w:rsid w:val="00221041"/>
    <w:rsid w:val="00222127"/>
    <w:rsid w:val="00223181"/>
    <w:rsid w:val="002264AD"/>
    <w:rsid w:val="00226660"/>
    <w:rsid w:val="00232F51"/>
    <w:rsid w:val="002341D9"/>
    <w:rsid w:val="00234313"/>
    <w:rsid w:val="00235BCE"/>
    <w:rsid w:val="002410A1"/>
    <w:rsid w:val="00243B76"/>
    <w:rsid w:val="00244935"/>
    <w:rsid w:val="00245E50"/>
    <w:rsid w:val="0025049F"/>
    <w:rsid w:val="00250CFF"/>
    <w:rsid w:val="00252A4F"/>
    <w:rsid w:val="00252E9F"/>
    <w:rsid w:val="002532D9"/>
    <w:rsid w:val="00255630"/>
    <w:rsid w:val="00257792"/>
    <w:rsid w:val="00260B11"/>
    <w:rsid w:val="0026145A"/>
    <w:rsid w:val="00262412"/>
    <w:rsid w:val="00263733"/>
    <w:rsid w:val="002665D8"/>
    <w:rsid w:val="00270263"/>
    <w:rsid w:val="00270334"/>
    <w:rsid w:val="00270E5B"/>
    <w:rsid w:val="00274A8A"/>
    <w:rsid w:val="00276BE4"/>
    <w:rsid w:val="00282844"/>
    <w:rsid w:val="00283584"/>
    <w:rsid w:val="00284BF2"/>
    <w:rsid w:val="00292D06"/>
    <w:rsid w:val="002933A5"/>
    <w:rsid w:val="00294904"/>
    <w:rsid w:val="002A082B"/>
    <w:rsid w:val="002A2C16"/>
    <w:rsid w:val="002A6F8A"/>
    <w:rsid w:val="002B15BA"/>
    <w:rsid w:val="002B7150"/>
    <w:rsid w:val="002C081C"/>
    <w:rsid w:val="002C5968"/>
    <w:rsid w:val="002C7436"/>
    <w:rsid w:val="002D2D8F"/>
    <w:rsid w:val="002D725A"/>
    <w:rsid w:val="002E0235"/>
    <w:rsid w:val="002E125B"/>
    <w:rsid w:val="002E38E5"/>
    <w:rsid w:val="002E60D1"/>
    <w:rsid w:val="002F22F6"/>
    <w:rsid w:val="002F2E23"/>
    <w:rsid w:val="002F49CF"/>
    <w:rsid w:val="00300343"/>
    <w:rsid w:val="00300368"/>
    <w:rsid w:val="003005A4"/>
    <w:rsid w:val="00300A1C"/>
    <w:rsid w:val="00303C2F"/>
    <w:rsid w:val="0030457A"/>
    <w:rsid w:val="00310783"/>
    <w:rsid w:val="00316DD4"/>
    <w:rsid w:val="0032119E"/>
    <w:rsid w:val="0032276E"/>
    <w:rsid w:val="0033007B"/>
    <w:rsid w:val="003305D5"/>
    <w:rsid w:val="00332765"/>
    <w:rsid w:val="003374AC"/>
    <w:rsid w:val="00337E93"/>
    <w:rsid w:val="00342DDB"/>
    <w:rsid w:val="00343065"/>
    <w:rsid w:val="0034505A"/>
    <w:rsid w:val="00345A22"/>
    <w:rsid w:val="00347063"/>
    <w:rsid w:val="00347074"/>
    <w:rsid w:val="00350BE5"/>
    <w:rsid w:val="00352FC4"/>
    <w:rsid w:val="0035649E"/>
    <w:rsid w:val="00357267"/>
    <w:rsid w:val="00357CA9"/>
    <w:rsid w:val="00361ECF"/>
    <w:rsid w:val="00362356"/>
    <w:rsid w:val="00362A0C"/>
    <w:rsid w:val="00363A3E"/>
    <w:rsid w:val="00364438"/>
    <w:rsid w:val="00373930"/>
    <w:rsid w:val="00376279"/>
    <w:rsid w:val="00380257"/>
    <w:rsid w:val="00382E97"/>
    <w:rsid w:val="003845E5"/>
    <w:rsid w:val="00393EC9"/>
    <w:rsid w:val="00393F1C"/>
    <w:rsid w:val="00395979"/>
    <w:rsid w:val="003A0B50"/>
    <w:rsid w:val="003A0D04"/>
    <w:rsid w:val="003A40DF"/>
    <w:rsid w:val="003A56C7"/>
    <w:rsid w:val="003B06BB"/>
    <w:rsid w:val="003B39BB"/>
    <w:rsid w:val="003B3DEE"/>
    <w:rsid w:val="003B4199"/>
    <w:rsid w:val="003B54BE"/>
    <w:rsid w:val="003C02C7"/>
    <w:rsid w:val="003C070F"/>
    <w:rsid w:val="003C295B"/>
    <w:rsid w:val="003C5D82"/>
    <w:rsid w:val="003C7C13"/>
    <w:rsid w:val="003D0550"/>
    <w:rsid w:val="003D0BEA"/>
    <w:rsid w:val="003D1093"/>
    <w:rsid w:val="003D15EA"/>
    <w:rsid w:val="003D5E99"/>
    <w:rsid w:val="003D6FCF"/>
    <w:rsid w:val="003E0049"/>
    <w:rsid w:val="003E2B2B"/>
    <w:rsid w:val="003E448E"/>
    <w:rsid w:val="003E54CF"/>
    <w:rsid w:val="003F10C4"/>
    <w:rsid w:val="003F1AE9"/>
    <w:rsid w:val="003F5CB9"/>
    <w:rsid w:val="003F62D2"/>
    <w:rsid w:val="003F71C7"/>
    <w:rsid w:val="003F7BCD"/>
    <w:rsid w:val="00400250"/>
    <w:rsid w:val="00401CA8"/>
    <w:rsid w:val="004031E2"/>
    <w:rsid w:val="004034C8"/>
    <w:rsid w:val="00405E11"/>
    <w:rsid w:val="004165ED"/>
    <w:rsid w:val="00416B97"/>
    <w:rsid w:val="00420B2E"/>
    <w:rsid w:val="0042151D"/>
    <w:rsid w:val="0042235F"/>
    <w:rsid w:val="00422D04"/>
    <w:rsid w:val="00423375"/>
    <w:rsid w:val="0042505F"/>
    <w:rsid w:val="00426327"/>
    <w:rsid w:val="0043167D"/>
    <w:rsid w:val="00431D83"/>
    <w:rsid w:val="00432143"/>
    <w:rsid w:val="004323A2"/>
    <w:rsid w:val="004356DB"/>
    <w:rsid w:val="00437114"/>
    <w:rsid w:val="004402DD"/>
    <w:rsid w:val="0044207D"/>
    <w:rsid w:val="00444348"/>
    <w:rsid w:val="00446845"/>
    <w:rsid w:val="00446A9D"/>
    <w:rsid w:val="00446DA2"/>
    <w:rsid w:val="00447FBC"/>
    <w:rsid w:val="004522BB"/>
    <w:rsid w:val="0045444B"/>
    <w:rsid w:val="00454E81"/>
    <w:rsid w:val="004575F0"/>
    <w:rsid w:val="00457AC8"/>
    <w:rsid w:val="004642B5"/>
    <w:rsid w:val="00466C16"/>
    <w:rsid w:val="00466CA0"/>
    <w:rsid w:val="00470233"/>
    <w:rsid w:val="004708C4"/>
    <w:rsid w:val="00470B76"/>
    <w:rsid w:val="00471DAC"/>
    <w:rsid w:val="00472555"/>
    <w:rsid w:val="00472927"/>
    <w:rsid w:val="00473869"/>
    <w:rsid w:val="00474723"/>
    <w:rsid w:val="00480D0D"/>
    <w:rsid w:val="00485BA4"/>
    <w:rsid w:val="0048719D"/>
    <w:rsid w:val="0049126C"/>
    <w:rsid w:val="004942DF"/>
    <w:rsid w:val="00497863"/>
    <w:rsid w:val="004A409D"/>
    <w:rsid w:val="004A6C29"/>
    <w:rsid w:val="004B0C0F"/>
    <w:rsid w:val="004B2B93"/>
    <w:rsid w:val="004B2BBC"/>
    <w:rsid w:val="004B2D12"/>
    <w:rsid w:val="004B491D"/>
    <w:rsid w:val="004C1930"/>
    <w:rsid w:val="004C206D"/>
    <w:rsid w:val="004C571C"/>
    <w:rsid w:val="004C7945"/>
    <w:rsid w:val="004C7A37"/>
    <w:rsid w:val="004D1602"/>
    <w:rsid w:val="004D7886"/>
    <w:rsid w:val="004E2E7E"/>
    <w:rsid w:val="004F1961"/>
    <w:rsid w:val="004F23D5"/>
    <w:rsid w:val="004F4A74"/>
    <w:rsid w:val="004F548E"/>
    <w:rsid w:val="004F54FD"/>
    <w:rsid w:val="004F5D43"/>
    <w:rsid w:val="004F67CE"/>
    <w:rsid w:val="004F6817"/>
    <w:rsid w:val="00504A64"/>
    <w:rsid w:val="005054A7"/>
    <w:rsid w:val="00505D14"/>
    <w:rsid w:val="00505D71"/>
    <w:rsid w:val="00506715"/>
    <w:rsid w:val="00513012"/>
    <w:rsid w:val="005145DB"/>
    <w:rsid w:val="00514A53"/>
    <w:rsid w:val="005158C7"/>
    <w:rsid w:val="00515AEA"/>
    <w:rsid w:val="005200BF"/>
    <w:rsid w:val="00520EFB"/>
    <w:rsid w:val="0052140A"/>
    <w:rsid w:val="005235E7"/>
    <w:rsid w:val="00525820"/>
    <w:rsid w:val="00525CD4"/>
    <w:rsid w:val="005310DD"/>
    <w:rsid w:val="00531586"/>
    <w:rsid w:val="00532AA6"/>
    <w:rsid w:val="0053572E"/>
    <w:rsid w:val="005357E3"/>
    <w:rsid w:val="0054126B"/>
    <w:rsid w:val="005416EC"/>
    <w:rsid w:val="0054257F"/>
    <w:rsid w:val="005425E1"/>
    <w:rsid w:val="00542B4C"/>
    <w:rsid w:val="005441D0"/>
    <w:rsid w:val="005446B0"/>
    <w:rsid w:val="005524EC"/>
    <w:rsid w:val="005538FB"/>
    <w:rsid w:val="00553AC3"/>
    <w:rsid w:val="00554CDE"/>
    <w:rsid w:val="0055573F"/>
    <w:rsid w:val="00555BC3"/>
    <w:rsid w:val="00556984"/>
    <w:rsid w:val="00557949"/>
    <w:rsid w:val="00557D9E"/>
    <w:rsid w:val="00560E02"/>
    <w:rsid w:val="005617E2"/>
    <w:rsid w:val="00563BD8"/>
    <w:rsid w:val="00563F78"/>
    <w:rsid w:val="0056458D"/>
    <w:rsid w:val="005712CE"/>
    <w:rsid w:val="005736AB"/>
    <w:rsid w:val="00574AA7"/>
    <w:rsid w:val="005750D6"/>
    <w:rsid w:val="00576BA2"/>
    <w:rsid w:val="00582076"/>
    <w:rsid w:val="005823CF"/>
    <w:rsid w:val="00582A1A"/>
    <w:rsid w:val="005871B5"/>
    <w:rsid w:val="00591D1D"/>
    <w:rsid w:val="00592A8D"/>
    <w:rsid w:val="0059522D"/>
    <w:rsid w:val="00595D22"/>
    <w:rsid w:val="00596832"/>
    <w:rsid w:val="00597914"/>
    <w:rsid w:val="005A4660"/>
    <w:rsid w:val="005A6390"/>
    <w:rsid w:val="005A640E"/>
    <w:rsid w:val="005A7724"/>
    <w:rsid w:val="005B10E3"/>
    <w:rsid w:val="005B3431"/>
    <w:rsid w:val="005C0FF6"/>
    <w:rsid w:val="005C3DA9"/>
    <w:rsid w:val="005C6146"/>
    <w:rsid w:val="005D171C"/>
    <w:rsid w:val="005D3860"/>
    <w:rsid w:val="005D54CF"/>
    <w:rsid w:val="005D6817"/>
    <w:rsid w:val="005D7039"/>
    <w:rsid w:val="005E2C05"/>
    <w:rsid w:val="005E45BD"/>
    <w:rsid w:val="005E7ACA"/>
    <w:rsid w:val="005E7C10"/>
    <w:rsid w:val="005F5BDF"/>
    <w:rsid w:val="005F7646"/>
    <w:rsid w:val="00601C5E"/>
    <w:rsid w:val="0060275A"/>
    <w:rsid w:val="006027A2"/>
    <w:rsid w:val="00604564"/>
    <w:rsid w:val="006111F9"/>
    <w:rsid w:val="00612137"/>
    <w:rsid w:val="00614528"/>
    <w:rsid w:val="00624C72"/>
    <w:rsid w:val="006278B5"/>
    <w:rsid w:val="00627A76"/>
    <w:rsid w:val="00632B86"/>
    <w:rsid w:val="00636AF7"/>
    <w:rsid w:val="0063766F"/>
    <w:rsid w:val="00640BC9"/>
    <w:rsid w:val="00642970"/>
    <w:rsid w:val="00643725"/>
    <w:rsid w:val="00647006"/>
    <w:rsid w:val="00647593"/>
    <w:rsid w:val="006478BE"/>
    <w:rsid w:val="00654C36"/>
    <w:rsid w:val="00657222"/>
    <w:rsid w:val="006575D4"/>
    <w:rsid w:val="00657CBB"/>
    <w:rsid w:val="0066147F"/>
    <w:rsid w:val="006638D6"/>
    <w:rsid w:val="006659FD"/>
    <w:rsid w:val="006674D6"/>
    <w:rsid w:val="00670693"/>
    <w:rsid w:val="00671ADC"/>
    <w:rsid w:val="006731C8"/>
    <w:rsid w:val="00673844"/>
    <w:rsid w:val="00674C6B"/>
    <w:rsid w:val="00675520"/>
    <w:rsid w:val="00677C30"/>
    <w:rsid w:val="00680169"/>
    <w:rsid w:val="006842D2"/>
    <w:rsid w:val="00684B6B"/>
    <w:rsid w:val="00686B99"/>
    <w:rsid w:val="00687E2A"/>
    <w:rsid w:val="006902DF"/>
    <w:rsid w:val="0069113C"/>
    <w:rsid w:val="0069468A"/>
    <w:rsid w:val="006A1892"/>
    <w:rsid w:val="006A1B37"/>
    <w:rsid w:val="006A2381"/>
    <w:rsid w:val="006A55EC"/>
    <w:rsid w:val="006A7107"/>
    <w:rsid w:val="006A75FE"/>
    <w:rsid w:val="006B0DAF"/>
    <w:rsid w:val="006B4C64"/>
    <w:rsid w:val="006B5166"/>
    <w:rsid w:val="006B5FA3"/>
    <w:rsid w:val="006C0B78"/>
    <w:rsid w:val="006C44C0"/>
    <w:rsid w:val="006C5C31"/>
    <w:rsid w:val="006D2E87"/>
    <w:rsid w:val="006D34F1"/>
    <w:rsid w:val="006D3A78"/>
    <w:rsid w:val="006D4CC5"/>
    <w:rsid w:val="006D60D8"/>
    <w:rsid w:val="006D705A"/>
    <w:rsid w:val="006E086A"/>
    <w:rsid w:val="006E0929"/>
    <w:rsid w:val="006E0DF7"/>
    <w:rsid w:val="006E181A"/>
    <w:rsid w:val="006E218D"/>
    <w:rsid w:val="006E3396"/>
    <w:rsid w:val="006E3E96"/>
    <w:rsid w:val="006E459C"/>
    <w:rsid w:val="006E481A"/>
    <w:rsid w:val="006E7B1B"/>
    <w:rsid w:val="006F4065"/>
    <w:rsid w:val="006F5544"/>
    <w:rsid w:val="006F55B4"/>
    <w:rsid w:val="006F6A7C"/>
    <w:rsid w:val="006F75F0"/>
    <w:rsid w:val="006F760D"/>
    <w:rsid w:val="006F7EC1"/>
    <w:rsid w:val="00705108"/>
    <w:rsid w:val="00710451"/>
    <w:rsid w:val="00710A26"/>
    <w:rsid w:val="007120A0"/>
    <w:rsid w:val="00712149"/>
    <w:rsid w:val="007130E9"/>
    <w:rsid w:val="00715982"/>
    <w:rsid w:val="00717A5D"/>
    <w:rsid w:val="00717CFF"/>
    <w:rsid w:val="0072112A"/>
    <w:rsid w:val="00721E7F"/>
    <w:rsid w:val="00723334"/>
    <w:rsid w:val="00726CA6"/>
    <w:rsid w:val="007279F9"/>
    <w:rsid w:val="00727D5B"/>
    <w:rsid w:val="0073047C"/>
    <w:rsid w:val="007334C1"/>
    <w:rsid w:val="00733777"/>
    <w:rsid w:val="00733B70"/>
    <w:rsid w:val="00737CFC"/>
    <w:rsid w:val="0074048C"/>
    <w:rsid w:val="007410BD"/>
    <w:rsid w:val="0074404E"/>
    <w:rsid w:val="007474DA"/>
    <w:rsid w:val="00751E01"/>
    <w:rsid w:val="00755846"/>
    <w:rsid w:val="00755F63"/>
    <w:rsid w:val="007562C9"/>
    <w:rsid w:val="007572E8"/>
    <w:rsid w:val="00760D1F"/>
    <w:rsid w:val="0077169C"/>
    <w:rsid w:val="0077442B"/>
    <w:rsid w:val="007747E8"/>
    <w:rsid w:val="007751B0"/>
    <w:rsid w:val="007754C0"/>
    <w:rsid w:val="0077723B"/>
    <w:rsid w:val="0078129A"/>
    <w:rsid w:val="007818BA"/>
    <w:rsid w:val="00785C9D"/>
    <w:rsid w:val="00785F4E"/>
    <w:rsid w:val="0078723E"/>
    <w:rsid w:val="00790583"/>
    <w:rsid w:val="0079130C"/>
    <w:rsid w:val="007924F6"/>
    <w:rsid w:val="00792FB4"/>
    <w:rsid w:val="00797023"/>
    <w:rsid w:val="00797E94"/>
    <w:rsid w:val="007A0CEF"/>
    <w:rsid w:val="007A0F49"/>
    <w:rsid w:val="007A1000"/>
    <w:rsid w:val="007A1E90"/>
    <w:rsid w:val="007A7EA0"/>
    <w:rsid w:val="007B0A80"/>
    <w:rsid w:val="007B1B03"/>
    <w:rsid w:val="007B1C55"/>
    <w:rsid w:val="007B242E"/>
    <w:rsid w:val="007B2BB6"/>
    <w:rsid w:val="007B3FCC"/>
    <w:rsid w:val="007B435F"/>
    <w:rsid w:val="007B607D"/>
    <w:rsid w:val="007B6D49"/>
    <w:rsid w:val="007B6DD3"/>
    <w:rsid w:val="007C020A"/>
    <w:rsid w:val="007C04CB"/>
    <w:rsid w:val="007C25B6"/>
    <w:rsid w:val="007C5F0B"/>
    <w:rsid w:val="007C646D"/>
    <w:rsid w:val="007D0061"/>
    <w:rsid w:val="007E1EF9"/>
    <w:rsid w:val="007E2DEB"/>
    <w:rsid w:val="007F02EC"/>
    <w:rsid w:val="007F182E"/>
    <w:rsid w:val="007F67A0"/>
    <w:rsid w:val="00800709"/>
    <w:rsid w:val="00803983"/>
    <w:rsid w:val="00804FC8"/>
    <w:rsid w:val="00812BFB"/>
    <w:rsid w:val="00813CB4"/>
    <w:rsid w:val="00814431"/>
    <w:rsid w:val="00815287"/>
    <w:rsid w:val="00816B32"/>
    <w:rsid w:val="00817EB4"/>
    <w:rsid w:val="008201D7"/>
    <w:rsid w:val="00820BFA"/>
    <w:rsid w:val="00822A4C"/>
    <w:rsid w:val="008240D3"/>
    <w:rsid w:val="00831E03"/>
    <w:rsid w:val="00831F21"/>
    <w:rsid w:val="00834BB4"/>
    <w:rsid w:val="00835C48"/>
    <w:rsid w:val="008434E4"/>
    <w:rsid w:val="0084350B"/>
    <w:rsid w:val="0084389B"/>
    <w:rsid w:val="008458DE"/>
    <w:rsid w:val="00850236"/>
    <w:rsid w:val="008664DC"/>
    <w:rsid w:val="00867EF8"/>
    <w:rsid w:val="008735A4"/>
    <w:rsid w:val="008753CD"/>
    <w:rsid w:val="00876EC8"/>
    <w:rsid w:val="00877C52"/>
    <w:rsid w:val="008838CB"/>
    <w:rsid w:val="008865F3"/>
    <w:rsid w:val="008871AA"/>
    <w:rsid w:val="00891936"/>
    <w:rsid w:val="00892330"/>
    <w:rsid w:val="00895CDF"/>
    <w:rsid w:val="008A1E6D"/>
    <w:rsid w:val="008A20AC"/>
    <w:rsid w:val="008A2BE4"/>
    <w:rsid w:val="008A7BA0"/>
    <w:rsid w:val="008A7D1D"/>
    <w:rsid w:val="008B18AE"/>
    <w:rsid w:val="008B2794"/>
    <w:rsid w:val="008B74A9"/>
    <w:rsid w:val="008B7C0A"/>
    <w:rsid w:val="008C0862"/>
    <w:rsid w:val="008C52C5"/>
    <w:rsid w:val="008D2586"/>
    <w:rsid w:val="008D289A"/>
    <w:rsid w:val="008D4FB7"/>
    <w:rsid w:val="008D6B92"/>
    <w:rsid w:val="008D7189"/>
    <w:rsid w:val="008E3552"/>
    <w:rsid w:val="008E623E"/>
    <w:rsid w:val="008E6B76"/>
    <w:rsid w:val="008F2BE2"/>
    <w:rsid w:val="008F59E9"/>
    <w:rsid w:val="008F6A45"/>
    <w:rsid w:val="008F7583"/>
    <w:rsid w:val="009009D8"/>
    <w:rsid w:val="00901C5A"/>
    <w:rsid w:val="0090300F"/>
    <w:rsid w:val="0090576D"/>
    <w:rsid w:val="00907E70"/>
    <w:rsid w:val="009143EA"/>
    <w:rsid w:val="00915F5C"/>
    <w:rsid w:val="009164C7"/>
    <w:rsid w:val="009169E5"/>
    <w:rsid w:val="00917205"/>
    <w:rsid w:val="00917EF9"/>
    <w:rsid w:val="00921765"/>
    <w:rsid w:val="00921E12"/>
    <w:rsid w:val="00924B61"/>
    <w:rsid w:val="0092725A"/>
    <w:rsid w:val="009274F9"/>
    <w:rsid w:val="009309D6"/>
    <w:rsid w:val="00930A74"/>
    <w:rsid w:val="00932896"/>
    <w:rsid w:val="00932AF2"/>
    <w:rsid w:val="009342D0"/>
    <w:rsid w:val="00934980"/>
    <w:rsid w:val="0093608F"/>
    <w:rsid w:val="00941F3D"/>
    <w:rsid w:val="00942DE4"/>
    <w:rsid w:val="00944436"/>
    <w:rsid w:val="00944A47"/>
    <w:rsid w:val="009536CD"/>
    <w:rsid w:val="00954CBE"/>
    <w:rsid w:val="00957A2E"/>
    <w:rsid w:val="00960066"/>
    <w:rsid w:val="00960617"/>
    <w:rsid w:val="00960B8D"/>
    <w:rsid w:val="009621D7"/>
    <w:rsid w:val="009624DC"/>
    <w:rsid w:val="0096427F"/>
    <w:rsid w:val="009661B5"/>
    <w:rsid w:val="009666AE"/>
    <w:rsid w:val="0097274D"/>
    <w:rsid w:val="00973B2E"/>
    <w:rsid w:val="00974396"/>
    <w:rsid w:val="00974D79"/>
    <w:rsid w:val="009769AE"/>
    <w:rsid w:val="009803AC"/>
    <w:rsid w:val="00982C77"/>
    <w:rsid w:val="00982CE2"/>
    <w:rsid w:val="0098311F"/>
    <w:rsid w:val="0098516D"/>
    <w:rsid w:val="009857FC"/>
    <w:rsid w:val="00987044"/>
    <w:rsid w:val="00992433"/>
    <w:rsid w:val="00996581"/>
    <w:rsid w:val="009A4ACE"/>
    <w:rsid w:val="009A4E16"/>
    <w:rsid w:val="009A79F0"/>
    <w:rsid w:val="009B0913"/>
    <w:rsid w:val="009B1923"/>
    <w:rsid w:val="009B2572"/>
    <w:rsid w:val="009B268C"/>
    <w:rsid w:val="009B6ADA"/>
    <w:rsid w:val="009B7D40"/>
    <w:rsid w:val="009C099D"/>
    <w:rsid w:val="009C1EC6"/>
    <w:rsid w:val="009C3CFB"/>
    <w:rsid w:val="009C6019"/>
    <w:rsid w:val="009C7A87"/>
    <w:rsid w:val="009C7BB4"/>
    <w:rsid w:val="009D0718"/>
    <w:rsid w:val="009D0CF2"/>
    <w:rsid w:val="009D1041"/>
    <w:rsid w:val="009D19E5"/>
    <w:rsid w:val="009D1F99"/>
    <w:rsid w:val="009D27B4"/>
    <w:rsid w:val="009D6CB8"/>
    <w:rsid w:val="009E0048"/>
    <w:rsid w:val="009E0A91"/>
    <w:rsid w:val="009E2AEB"/>
    <w:rsid w:val="009E549B"/>
    <w:rsid w:val="009F3508"/>
    <w:rsid w:val="009F45C7"/>
    <w:rsid w:val="009F49C2"/>
    <w:rsid w:val="009F4C3A"/>
    <w:rsid w:val="009F5814"/>
    <w:rsid w:val="009F7031"/>
    <w:rsid w:val="00A0084C"/>
    <w:rsid w:val="00A0093F"/>
    <w:rsid w:val="00A06708"/>
    <w:rsid w:val="00A069FD"/>
    <w:rsid w:val="00A07356"/>
    <w:rsid w:val="00A15CA0"/>
    <w:rsid w:val="00A16BEB"/>
    <w:rsid w:val="00A225FD"/>
    <w:rsid w:val="00A2519A"/>
    <w:rsid w:val="00A322BC"/>
    <w:rsid w:val="00A33D26"/>
    <w:rsid w:val="00A42340"/>
    <w:rsid w:val="00A42C60"/>
    <w:rsid w:val="00A456AB"/>
    <w:rsid w:val="00A46438"/>
    <w:rsid w:val="00A47AC5"/>
    <w:rsid w:val="00A5055A"/>
    <w:rsid w:val="00A50BE2"/>
    <w:rsid w:val="00A514C8"/>
    <w:rsid w:val="00A515A5"/>
    <w:rsid w:val="00A52660"/>
    <w:rsid w:val="00A53A45"/>
    <w:rsid w:val="00A54890"/>
    <w:rsid w:val="00A55B7D"/>
    <w:rsid w:val="00A55E75"/>
    <w:rsid w:val="00A64410"/>
    <w:rsid w:val="00A653DB"/>
    <w:rsid w:val="00A65D37"/>
    <w:rsid w:val="00A7007E"/>
    <w:rsid w:val="00A70406"/>
    <w:rsid w:val="00A70F77"/>
    <w:rsid w:val="00A71C38"/>
    <w:rsid w:val="00A73D4C"/>
    <w:rsid w:val="00A75432"/>
    <w:rsid w:val="00A7630B"/>
    <w:rsid w:val="00A8165A"/>
    <w:rsid w:val="00A81BF9"/>
    <w:rsid w:val="00A82E83"/>
    <w:rsid w:val="00A86A52"/>
    <w:rsid w:val="00A87868"/>
    <w:rsid w:val="00A879AC"/>
    <w:rsid w:val="00A87DC5"/>
    <w:rsid w:val="00A90A14"/>
    <w:rsid w:val="00A91D16"/>
    <w:rsid w:val="00A91F9F"/>
    <w:rsid w:val="00A9204E"/>
    <w:rsid w:val="00A9217C"/>
    <w:rsid w:val="00A92CBC"/>
    <w:rsid w:val="00A93B7D"/>
    <w:rsid w:val="00A95393"/>
    <w:rsid w:val="00A9726C"/>
    <w:rsid w:val="00A97787"/>
    <w:rsid w:val="00A97DED"/>
    <w:rsid w:val="00AA1809"/>
    <w:rsid w:val="00AA70F7"/>
    <w:rsid w:val="00AB3518"/>
    <w:rsid w:val="00AB4CA5"/>
    <w:rsid w:val="00AC16E2"/>
    <w:rsid w:val="00AC37E2"/>
    <w:rsid w:val="00AC39C3"/>
    <w:rsid w:val="00AC3A2B"/>
    <w:rsid w:val="00AC48C3"/>
    <w:rsid w:val="00AC4D36"/>
    <w:rsid w:val="00AD2D09"/>
    <w:rsid w:val="00AD499D"/>
    <w:rsid w:val="00AD5EFB"/>
    <w:rsid w:val="00AE0ADA"/>
    <w:rsid w:val="00AE232E"/>
    <w:rsid w:val="00AE6047"/>
    <w:rsid w:val="00AF146A"/>
    <w:rsid w:val="00AF3F4C"/>
    <w:rsid w:val="00AF6388"/>
    <w:rsid w:val="00B010D8"/>
    <w:rsid w:val="00B011C0"/>
    <w:rsid w:val="00B04824"/>
    <w:rsid w:val="00B06F7C"/>
    <w:rsid w:val="00B0737C"/>
    <w:rsid w:val="00B10DD9"/>
    <w:rsid w:val="00B12B8B"/>
    <w:rsid w:val="00B154D5"/>
    <w:rsid w:val="00B17707"/>
    <w:rsid w:val="00B20098"/>
    <w:rsid w:val="00B2093B"/>
    <w:rsid w:val="00B22A54"/>
    <w:rsid w:val="00B23068"/>
    <w:rsid w:val="00B23920"/>
    <w:rsid w:val="00B23DBC"/>
    <w:rsid w:val="00B321C1"/>
    <w:rsid w:val="00B35316"/>
    <w:rsid w:val="00B3748D"/>
    <w:rsid w:val="00B40A75"/>
    <w:rsid w:val="00B4485B"/>
    <w:rsid w:val="00B46567"/>
    <w:rsid w:val="00B518BA"/>
    <w:rsid w:val="00B518EF"/>
    <w:rsid w:val="00B534E1"/>
    <w:rsid w:val="00B54095"/>
    <w:rsid w:val="00B546E9"/>
    <w:rsid w:val="00B56420"/>
    <w:rsid w:val="00B5685B"/>
    <w:rsid w:val="00B56E81"/>
    <w:rsid w:val="00B60139"/>
    <w:rsid w:val="00B62FFC"/>
    <w:rsid w:val="00B64FBF"/>
    <w:rsid w:val="00B65E75"/>
    <w:rsid w:val="00B67412"/>
    <w:rsid w:val="00B71547"/>
    <w:rsid w:val="00B71B4E"/>
    <w:rsid w:val="00B7453B"/>
    <w:rsid w:val="00B74B47"/>
    <w:rsid w:val="00B7612E"/>
    <w:rsid w:val="00B7733D"/>
    <w:rsid w:val="00B80133"/>
    <w:rsid w:val="00B80C7E"/>
    <w:rsid w:val="00B81FDF"/>
    <w:rsid w:val="00B827C6"/>
    <w:rsid w:val="00B82BBB"/>
    <w:rsid w:val="00B83EA0"/>
    <w:rsid w:val="00B852A9"/>
    <w:rsid w:val="00B857E6"/>
    <w:rsid w:val="00B87BCE"/>
    <w:rsid w:val="00B92DE8"/>
    <w:rsid w:val="00B95D99"/>
    <w:rsid w:val="00B964FA"/>
    <w:rsid w:val="00BA24B1"/>
    <w:rsid w:val="00BA357B"/>
    <w:rsid w:val="00BA3EFC"/>
    <w:rsid w:val="00BA451C"/>
    <w:rsid w:val="00BA6F72"/>
    <w:rsid w:val="00BB14CA"/>
    <w:rsid w:val="00BB1EBB"/>
    <w:rsid w:val="00BB6FE0"/>
    <w:rsid w:val="00BC163A"/>
    <w:rsid w:val="00BC1E0A"/>
    <w:rsid w:val="00BC707B"/>
    <w:rsid w:val="00BD0975"/>
    <w:rsid w:val="00BD0D1C"/>
    <w:rsid w:val="00BD0DB2"/>
    <w:rsid w:val="00BD1E8D"/>
    <w:rsid w:val="00BD2DF8"/>
    <w:rsid w:val="00BE16D4"/>
    <w:rsid w:val="00BE35A9"/>
    <w:rsid w:val="00BE669E"/>
    <w:rsid w:val="00BE6A24"/>
    <w:rsid w:val="00BF1929"/>
    <w:rsid w:val="00BF243A"/>
    <w:rsid w:val="00BF3B08"/>
    <w:rsid w:val="00BF4C0F"/>
    <w:rsid w:val="00BF5CEA"/>
    <w:rsid w:val="00C003D7"/>
    <w:rsid w:val="00C03A2E"/>
    <w:rsid w:val="00C0565F"/>
    <w:rsid w:val="00C11D6C"/>
    <w:rsid w:val="00C11E59"/>
    <w:rsid w:val="00C12DB9"/>
    <w:rsid w:val="00C13378"/>
    <w:rsid w:val="00C16867"/>
    <w:rsid w:val="00C16F23"/>
    <w:rsid w:val="00C2246C"/>
    <w:rsid w:val="00C228D3"/>
    <w:rsid w:val="00C23096"/>
    <w:rsid w:val="00C25EAF"/>
    <w:rsid w:val="00C30838"/>
    <w:rsid w:val="00C30AE9"/>
    <w:rsid w:val="00C33A45"/>
    <w:rsid w:val="00C56E18"/>
    <w:rsid w:val="00C57832"/>
    <w:rsid w:val="00C7098F"/>
    <w:rsid w:val="00C735DC"/>
    <w:rsid w:val="00C75BA5"/>
    <w:rsid w:val="00C77709"/>
    <w:rsid w:val="00C83914"/>
    <w:rsid w:val="00C9018E"/>
    <w:rsid w:val="00C9217C"/>
    <w:rsid w:val="00C92E9B"/>
    <w:rsid w:val="00C96A8E"/>
    <w:rsid w:val="00CA0ABF"/>
    <w:rsid w:val="00CA3B8F"/>
    <w:rsid w:val="00CA61A0"/>
    <w:rsid w:val="00CA6785"/>
    <w:rsid w:val="00CA7069"/>
    <w:rsid w:val="00CB4F67"/>
    <w:rsid w:val="00CB510C"/>
    <w:rsid w:val="00CB57FC"/>
    <w:rsid w:val="00CC18C1"/>
    <w:rsid w:val="00CC434F"/>
    <w:rsid w:val="00CC46A1"/>
    <w:rsid w:val="00CC527B"/>
    <w:rsid w:val="00CC5734"/>
    <w:rsid w:val="00CC6238"/>
    <w:rsid w:val="00CC7331"/>
    <w:rsid w:val="00CD0EA6"/>
    <w:rsid w:val="00CD1349"/>
    <w:rsid w:val="00CD25B1"/>
    <w:rsid w:val="00CD618E"/>
    <w:rsid w:val="00CD64FC"/>
    <w:rsid w:val="00CE3F26"/>
    <w:rsid w:val="00CE7BF1"/>
    <w:rsid w:val="00CF3421"/>
    <w:rsid w:val="00CF49C8"/>
    <w:rsid w:val="00CF4EEF"/>
    <w:rsid w:val="00CF5F19"/>
    <w:rsid w:val="00CF6645"/>
    <w:rsid w:val="00CF79F9"/>
    <w:rsid w:val="00D00885"/>
    <w:rsid w:val="00D0089A"/>
    <w:rsid w:val="00D03978"/>
    <w:rsid w:val="00D067F1"/>
    <w:rsid w:val="00D103A7"/>
    <w:rsid w:val="00D106DD"/>
    <w:rsid w:val="00D15412"/>
    <w:rsid w:val="00D203DA"/>
    <w:rsid w:val="00D23D4C"/>
    <w:rsid w:val="00D279AC"/>
    <w:rsid w:val="00D27F35"/>
    <w:rsid w:val="00D31451"/>
    <w:rsid w:val="00D44AAD"/>
    <w:rsid w:val="00D47E91"/>
    <w:rsid w:val="00D5060B"/>
    <w:rsid w:val="00D5067B"/>
    <w:rsid w:val="00D52B22"/>
    <w:rsid w:val="00D60CCA"/>
    <w:rsid w:val="00D61824"/>
    <w:rsid w:val="00D61C26"/>
    <w:rsid w:val="00D62745"/>
    <w:rsid w:val="00D640B7"/>
    <w:rsid w:val="00D65F41"/>
    <w:rsid w:val="00D66209"/>
    <w:rsid w:val="00D6739C"/>
    <w:rsid w:val="00D72DF7"/>
    <w:rsid w:val="00D730F3"/>
    <w:rsid w:val="00D7312A"/>
    <w:rsid w:val="00D73978"/>
    <w:rsid w:val="00D73BB0"/>
    <w:rsid w:val="00D758A3"/>
    <w:rsid w:val="00D77D1A"/>
    <w:rsid w:val="00D80AB0"/>
    <w:rsid w:val="00D81505"/>
    <w:rsid w:val="00D82BC8"/>
    <w:rsid w:val="00D82D88"/>
    <w:rsid w:val="00D84B84"/>
    <w:rsid w:val="00D85DAC"/>
    <w:rsid w:val="00D872DD"/>
    <w:rsid w:val="00D87451"/>
    <w:rsid w:val="00D90E69"/>
    <w:rsid w:val="00D936C0"/>
    <w:rsid w:val="00D961B1"/>
    <w:rsid w:val="00D97C17"/>
    <w:rsid w:val="00DA38FF"/>
    <w:rsid w:val="00DA39AD"/>
    <w:rsid w:val="00DA707B"/>
    <w:rsid w:val="00DB09EB"/>
    <w:rsid w:val="00DB1729"/>
    <w:rsid w:val="00DB6C17"/>
    <w:rsid w:val="00DC024D"/>
    <w:rsid w:val="00DC07C1"/>
    <w:rsid w:val="00DC0E33"/>
    <w:rsid w:val="00DC1D77"/>
    <w:rsid w:val="00DC20CF"/>
    <w:rsid w:val="00DC2585"/>
    <w:rsid w:val="00DC4FEA"/>
    <w:rsid w:val="00DE0233"/>
    <w:rsid w:val="00DE23CF"/>
    <w:rsid w:val="00DE3F91"/>
    <w:rsid w:val="00DE6FDB"/>
    <w:rsid w:val="00DF183E"/>
    <w:rsid w:val="00DF25E8"/>
    <w:rsid w:val="00DF64E1"/>
    <w:rsid w:val="00E00271"/>
    <w:rsid w:val="00E024A7"/>
    <w:rsid w:val="00E03AD1"/>
    <w:rsid w:val="00E0424E"/>
    <w:rsid w:val="00E04EAD"/>
    <w:rsid w:val="00E1059F"/>
    <w:rsid w:val="00E10BE3"/>
    <w:rsid w:val="00E12660"/>
    <w:rsid w:val="00E17027"/>
    <w:rsid w:val="00E20604"/>
    <w:rsid w:val="00E22CA4"/>
    <w:rsid w:val="00E2315E"/>
    <w:rsid w:val="00E23AAE"/>
    <w:rsid w:val="00E26ACF"/>
    <w:rsid w:val="00E30785"/>
    <w:rsid w:val="00E36270"/>
    <w:rsid w:val="00E40358"/>
    <w:rsid w:val="00E40A16"/>
    <w:rsid w:val="00E41134"/>
    <w:rsid w:val="00E41DA4"/>
    <w:rsid w:val="00E43AE8"/>
    <w:rsid w:val="00E44FA9"/>
    <w:rsid w:val="00E5205D"/>
    <w:rsid w:val="00E5236A"/>
    <w:rsid w:val="00E56F95"/>
    <w:rsid w:val="00E57BC5"/>
    <w:rsid w:val="00E57E97"/>
    <w:rsid w:val="00E57F64"/>
    <w:rsid w:val="00E60E77"/>
    <w:rsid w:val="00E61B7B"/>
    <w:rsid w:val="00E64F45"/>
    <w:rsid w:val="00E72FA8"/>
    <w:rsid w:val="00E73700"/>
    <w:rsid w:val="00E737F0"/>
    <w:rsid w:val="00E755CA"/>
    <w:rsid w:val="00E80353"/>
    <w:rsid w:val="00E80801"/>
    <w:rsid w:val="00E81029"/>
    <w:rsid w:val="00E826D8"/>
    <w:rsid w:val="00E83556"/>
    <w:rsid w:val="00E84604"/>
    <w:rsid w:val="00E87F7D"/>
    <w:rsid w:val="00E9506C"/>
    <w:rsid w:val="00E972B1"/>
    <w:rsid w:val="00E97FCF"/>
    <w:rsid w:val="00EA2B57"/>
    <w:rsid w:val="00EA390C"/>
    <w:rsid w:val="00EA6193"/>
    <w:rsid w:val="00EA751D"/>
    <w:rsid w:val="00EB2371"/>
    <w:rsid w:val="00EB42EF"/>
    <w:rsid w:val="00EB54AC"/>
    <w:rsid w:val="00EB5AF2"/>
    <w:rsid w:val="00EB5C47"/>
    <w:rsid w:val="00EB6910"/>
    <w:rsid w:val="00EB6DA5"/>
    <w:rsid w:val="00EB7B1A"/>
    <w:rsid w:val="00EC354E"/>
    <w:rsid w:val="00EC42ED"/>
    <w:rsid w:val="00EC5265"/>
    <w:rsid w:val="00EC549A"/>
    <w:rsid w:val="00EC6333"/>
    <w:rsid w:val="00EC6D72"/>
    <w:rsid w:val="00EC7A80"/>
    <w:rsid w:val="00EC7DB3"/>
    <w:rsid w:val="00EE114D"/>
    <w:rsid w:val="00EE6AE2"/>
    <w:rsid w:val="00EE7946"/>
    <w:rsid w:val="00EE7CB4"/>
    <w:rsid w:val="00EF285F"/>
    <w:rsid w:val="00EF3871"/>
    <w:rsid w:val="00EF3A51"/>
    <w:rsid w:val="00EF5AB0"/>
    <w:rsid w:val="00F01D9B"/>
    <w:rsid w:val="00F03F8B"/>
    <w:rsid w:val="00F043B2"/>
    <w:rsid w:val="00F04633"/>
    <w:rsid w:val="00F04B34"/>
    <w:rsid w:val="00F04EC5"/>
    <w:rsid w:val="00F0508A"/>
    <w:rsid w:val="00F075B4"/>
    <w:rsid w:val="00F10179"/>
    <w:rsid w:val="00F11319"/>
    <w:rsid w:val="00F11598"/>
    <w:rsid w:val="00F1188A"/>
    <w:rsid w:val="00F123F6"/>
    <w:rsid w:val="00F15688"/>
    <w:rsid w:val="00F1655C"/>
    <w:rsid w:val="00F166FF"/>
    <w:rsid w:val="00F224C3"/>
    <w:rsid w:val="00F2478C"/>
    <w:rsid w:val="00F254AF"/>
    <w:rsid w:val="00F26F83"/>
    <w:rsid w:val="00F31D20"/>
    <w:rsid w:val="00F33BD0"/>
    <w:rsid w:val="00F43AF9"/>
    <w:rsid w:val="00F45B86"/>
    <w:rsid w:val="00F46C2F"/>
    <w:rsid w:val="00F50E64"/>
    <w:rsid w:val="00F512FE"/>
    <w:rsid w:val="00F57033"/>
    <w:rsid w:val="00F57481"/>
    <w:rsid w:val="00F6582B"/>
    <w:rsid w:val="00F6622D"/>
    <w:rsid w:val="00F6785F"/>
    <w:rsid w:val="00F71DF1"/>
    <w:rsid w:val="00F7508E"/>
    <w:rsid w:val="00F75A79"/>
    <w:rsid w:val="00F76674"/>
    <w:rsid w:val="00F77E02"/>
    <w:rsid w:val="00F80626"/>
    <w:rsid w:val="00F80872"/>
    <w:rsid w:val="00F86A50"/>
    <w:rsid w:val="00F87BD8"/>
    <w:rsid w:val="00F9557F"/>
    <w:rsid w:val="00FA0A24"/>
    <w:rsid w:val="00FA1307"/>
    <w:rsid w:val="00FA4DE0"/>
    <w:rsid w:val="00FA596D"/>
    <w:rsid w:val="00FA602E"/>
    <w:rsid w:val="00FB64F5"/>
    <w:rsid w:val="00FC003F"/>
    <w:rsid w:val="00FC074E"/>
    <w:rsid w:val="00FC34CD"/>
    <w:rsid w:val="00FC3E5B"/>
    <w:rsid w:val="00FC43F9"/>
    <w:rsid w:val="00FC5217"/>
    <w:rsid w:val="00FD1386"/>
    <w:rsid w:val="00FD3640"/>
    <w:rsid w:val="00FD4D38"/>
    <w:rsid w:val="00FD5834"/>
    <w:rsid w:val="00FD7B5C"/>
    <w:rsid w:val="00FD7CBD"/>
    <w:rsid w:val="00FE5336"/>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DA707B"/>
    <w:rPr>
      <w:sz w:val="20"/>
      <w:szCs w:val="20"/>
    </w:rPr>
  </w:style>
  <w:style w:type="character" w:customStyle="1" w:styleId="FootnoteTextChar">
    <w:name w:val="Footnote Text Char"/>
    <w:basedOn w:val="DefaultParagraphFont"/>
    <w:link w:val="FootnoteText"/>
    <w:uiPriority w:val="99"/>
    <w:semiHidden/>
    <w:rsid w:val="00DA707B"/>
    <w:rPr>
      <w:rFonts w:ascii="Avenir Next" w:hAnsi="Avenir Next"/>
      <w:color w:val="auto"/>
      <w:sz w:val="20"/>
      <w:szCs w:val="20"/>
      <w:u w:val="none"/>
    </w:rPr>
  </w:style>
  <w:style w:type="character" w:styleId="FootnoteReference">
    <w:name w:val="footnote reference"/>
    <w:basedOn w:val="DefaultParagraphFont"/>
    <w:uiPriority w:val="99"/>
    <w:semiHidden/>
    <w:unhideWhenUsed/>
    <w:rsid w:val="00DA7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4.xml><?xml version="1.0" encoding="utf-8"?>
<ds:datastoreItem xmlns:ds="http://schemas.openxmlformats.org/officeDocument/2006/customXml" ds:itemID="{EF69D9EE-B56B-4114-A4AB-5E81AE88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26</Pages>
  <Words>10807</Words>
  <Characters>52848</Characters>
  <Application>Microsoft Office Word</Application>
  <DocSecurity>0</DocSecurity>
  <Lines>2113</Lines>
  <Paragraphs>1157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Brett Weinberg</cp:lastModifiedBy>
  <cp:revision>188</cp:revision>
  <cp:lastPrinted>2022-09-29T12:20:00Z</cp:lastPrinted>
  <dcterms:created xsi:type="dcterms:W3CDTF">2023-10-26T11:08:00Z</dcterms:created>
  <dcterms:modified xsi:type="dcterms:W3CDTF">2023-10-27T10:54:00Z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