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9C59A2" w:rsidRDefault="00B736DF" w:rsidP="009E1027">
      <w:pPr>
        <w:pStyle w:val="ListParagraph"/>
        <w:numPr>
          <w:ilvl w:val="0"/>
          <w:numId w:val="12"/>
        </w:numPr>
        <w:ind w:left="426"/>
        <w:jc w:val="both"/>
        <w:rPr>
          <w:rFonts w:ascii="Avenir Next" w:hAnsi="Avenir Next" w:cs="Arial"/>
          <w:sz w:val="22"/>
          <w:szCs w:val="22"/>
          <w:highlight w:val="yellow"/>
          <w:lang w:val="en-GB"/>
        </w:rPr>
      </w:pPr>
      <w:r w:rsidRPr="009C59A2">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9C59A2" w:rsidRDefault="00161F1B" w:rsidP="009E1027">
      <w:pPr>
        <w:pStyle w:val="ListParagraph"/>
        <w:numPr>
          <w:ilvl w:val="0"/>
          <w:numId w:val="13"/>
        </w:numPr>
        <w:ind w:left="426"/>
        <w:jc w:val="both"/>
        <w:rPr>
          <w:rFonts w:ascii="Avenir Next" w:hAnsi="Avenir Next" w:cs="Arial"/>
          <w:sz w:val="22"/>
          <w:szCs w:val="22"/>
          <w:highlight w:val="yellow"/>
          <w:lang w:val="en-GB"/>
        </w:rPr>
      </w:pPr>
      <w:r w:rsidRPr="009C59A2">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9C59A2" w:rsidRDefault="009E2E27" w:rsidP="008031A7">
      <w:pPr>
        <w:pStyle w:val="ListParagraph"/>
        <w:numPr>
          <w:ilvl w:val="0"/>
          <w:numId w:val="14"/>
        </w:numPr>
        <w:ind w:left="426"/>
        <w:jc w:val="both"/>
        <w:rPr>
          <w:rFonts w:ascii="Avenir Next" w:hAnsi="Avenir Next" w:cs="Arial"/>
          <w:sz w:val="22"/>
          <w:szCs w:val="22"/>
          <w:highlight w:val="yellow"/>
          <w:lang w:val="en-GB"/>
        </w:rPr>
      </w:pPr>
      <w:r w:rsidRPr="009C59A2">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9C59A2" w:rsidRDefault="009E2E27" w:rsidP="008031A7">
      <w:pPr>
        <w:pStyle w:val="ListParagraph"/>
        <w:numPr>
          <w:ilvl w:val="0"/>
          <w:numId w:val="15"/>
        </w:numPr>
        <w:ind w:left="426"/>
        <w:jc w:val="both"/>
        <w:rPr>
          <w:rFonts w:ascii="Avenir Next" w:hAnsi="Avenir Next" w:cs="Arial"/>
          <w:sz w:val="22"/>
          <w:szCs w:val="22"/>
          <w:highlight w:val="yellow"/>
          <w:lang w:val="en-GB"/>
        </w:rPr>
      </w:pPr>
      <w:r w:rsidRPr="009C59A2">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69459A" w:rsidRDefault="00A235B7" w:rsidP="006D01C2">
      <w:pPr>
        <w:pStyle w:val="ListParagraph"/>
        <w:numPr>
          <w:ilvl w:val="0"/>
          <w:numId w:val="16"/>
        </w:numPr>
        <w:ind w:left="426"/>
        <w:jc w:val="both"/>
        <w:rPr>
          <w:rFonts w:ascii="Avenir Next" w:hAnsi="Avenir Next" w:cs="Arial"/>
          <w:sz w:val="22"/>
          <w:szCs w:val="22"/>
          <w:highlight w:val="yellow"/>
          <w:lang w:val="en-GB"/>
        </w:rPr>
      </w:pPr>
      <w:r w:rsidRPr="0069459A">
        <w:rPr>
          <w:rFonts w:ascii="Avenir Next" w:hAnsi="Avenir Next" w:cs="Arial"/>
          <w:sz w:val="22"/>
          <w:szCs w:val="22"/>
          <w:highlight w:val="yellow"/>
          <w:lang w:val="en-GB"/>
        </w:rPr>
        <w:t>The statement</w:t>
      </w:r>
      <w:r w:rsidR="0037465A" w:rsidRPr="0069459A">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69459A"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69459A">
        <w:rPr>
          <w:rFonts w:ascii="Avenir Next" w:eastAsiaTheme="minorHAnsi" w:hAnsi="Avenir Next" w:cs="Arial"/>
          <w:sz w:val="22"/>
          <w:szCs w:val="22"/>
          <w:highlight w:val="yellow"/>
          <w:lang w:val="en-GB"/>
        </w:rPr>
        <w:t>Public International Law</w:t>
      </w:r>
      <w:r w:rsidR="00991428" w:rsidRPr="0069459A">
        <w:rPr>
          <w:rFonts w:ascii="Avenir Next" w:eastAsiaTheme="minorHAnsi" w:hAnsi="Avenir Next" w:cs="Arial"/>
          <w:sz w:val="22"/>
          <w:szCs w:val="22"/>
          <w:highlight w:val="yellow"/>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Private International Law</w:t>
      </w:r>
      <w:r w:rsidR="00991428" w:rsidRPr="00827D56">
        <w:rPr>
          <w:rFonts w:ascii="Avenir Next" w:eastAsiaTheme="minorHAnsi" w:hAnsi="Avenir Next" w:cs="Arial"/>
          <w:sz w:val="22"/>
          <w:szCs w:val="22"/>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69459A" w:rsidRDefault="004D1A5A" w:rsidP="006D01C2">
      <w:pPr>
        <w:pStyle w:val="ListParagraph"/>
        <w:numPr>
          <w:ilvl w:val="0"/>
          <w:numId w:val="18"/>
        </w:numPr>
        <w:ind w:left="426"/>
        <w:jc w:val="both"/>
        <w:rPr>
          <w:rFonts w:ascii="Avenir Next" w:hAnsi="Avenir Next" w:cs="Arial"/>
          <w:sz w:val="22"/>
          <w:szCs w:val="22"/>
          <w:highlight w:val="yellow"/>
          <w:lang w:val="en-GB"/>
        </w:rPr>
      </w:pPr>
      <w:r w:rsidRPr="0069459A">
        <w:rPr>
          <w:rFonts w:ascii="Avenir Next" w:hAnsi="Avenir Next" w:cs="Arial"/>
          <w:sz w:val="22"/>
          <w:szCs w:val="22"/>
          <w:highlight w:val="yellow"/>
          <w:lang w:val="en-GB"/>
        </w:rPr>
        <w:t>UNCITRAL Model Law on Cross-border Insolvency (1997)</w:t>
      </w:r>
      <w:r w:rsidR="00912C79" w:rsidRPr="0069459A">
        <w:rPr>
          <w:rFonts w:ascii="Avenir Next" w:hAnsi="Avenir Next" w:cs="Arial"/>
          <w:sz w:val="22"/>
          <w:szCs w:val="22"/>
          <w:highlight w:val="yellow"/>
          <w:lang w:val="en-GB"/>
        </w:rPr>
        <w:t>.</w:t>
      </w:r>
      <w:r w:rsidRPr="0069459A">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69459A"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69459A">
        <w:rPr>
          <w:rFonts w:ascii="Avenir Next" w:hAnsi="Avenir Next" w:cs="Arial"/>
          <w:sz w:val="22"/>
          <w:szCs w:val="22"/>
          <w:highlight w:val="yellow"/>
          <w:lang w:val="en-GB"/>
        </w:rPr>
        <w:t>Havana Convention on Private International Law (1928)</w:t>
      </w:r>
      <w:r w:rsidRPr="0069459A">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69459A" w:rsidRDefault="0082483F" w:rsidP="006D01C2">
      <w:pPr>
        <w:pStyle w:val="ListParagraph"/>
        <w:numPr>
          <w:ilvl w:val="0"/>
          <w:numId w:val="20"/>
        </w:numPr>
        <w:ind w:left="426"/>
        <w:jc w:val="both"/>
        <w:rPr>
          <w:rFonts w:ascii="Avenir Next" w:hAnsi="Avenir Next" w:cs="Arial"/>
          <w:sz w:val="22"/>
          <w:szCs w:val="22"/>
          <w:highlight w:val="yellow"/>
          <w:lang w:val="en-GB"/>
        </w:rPr>
      </w:pPr>
      <w:r w:rsidRPr="0069459A">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A centralised insolvency register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176AB2"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176AB2">
        <w:rPr>
          <w:rFonts w:ascii="Avenir Next" w:eastAsiaTheme="minorHAnsi" w:hAnsi="Avenir Next" w:cs="Arial"/>
          <w:sz w:val="22"/>
          <w:szCs w:val="22"/>
          <w:highlight w:val="yellow"/>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758867DB" w:rsidR="009B07AD" w:rsidRPr="00176AB2" w:rsidRDefault="00176AB2" w:rsidP="00176AB2">
      <w:pPr>
        <w:ind w:left="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International Insolvency Law is defined “…in international literature as a body of rules concerning certain insolvency proceedings or measures, which cannot fully be enforced because the applicable law cannot be executed immediately and exclusively without consideration being given to the international aspect of a given case”. Wessels, Bob, </w:t>
      </w:r>
      <w:r>
        <w:rPr>
          <w:rFonts w:ascii="Avenir Next" w:hAnsi="Avenir Next" w:cs="Arial"/>
          <w:i/>
          <w:iCs/>
          <w:color w:val="7B7B7B" w:themeColor="accent3" w:themeShade="BF"/>
          <w:sz w:val="22"/>
          <w:szCs w:val="22"/>
          <w:lang w:val="en-GB"/>
        </w:rPr>
        <w:t xml:space="preserve">International Insolvency Law, </w:t>
      </w:r>
      <w:r>
        <w:rPr>
          <w:rFonts w:ascii="Avenir Next" w:hAnsi="Avenir Next" w:cs="Arial"/>
          <w:color w:val="7B7B7B" w:themeColor="accent3" w:themeShade="BF"/>
          <w:sz w:val="22"/>
          <w:szCs w:val="22"/>
          <w:lang w:val="en-GB"/>
        </w:rPr>
        <w:t xml:space="preserve">Kluwer Law International (2006). </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F57801B" w14:textId="557BF421" w:rsidR="009B07AD" w:rsidRPr="00827D56" w:rsidRDefault="00176AB2" w:rsidP="00176AB2">
      <w:pPr>
        <w:ind w:left="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The concept of universality/universalism proposes that insolvency proceedings that have been initiated in different States should be subject to/ handled using the insolvency law or provisions of one State. In the alternative, territorialism proposes that the law of each State in which insolvency proceedings are initiated should govern the said proceedings in that State without any extraterritorial effect on the ongoing proceedings in another State.</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2E0D8B94" w14:textId="71095E11" w:rsidR="00176AB2" w:rsidRDefault="00176AB2" w:rsidP="00176AB2">
      <w:pPr>
        <w:pStyle w:val="ListParagraph"/>
        <w:jc w:val="both"/>
        <w:rPr>
          <w:rFonts w:ascii="Avenir Next" w:hAnsi="Avenir Next" w:cs="Arial"/>
          <w:sz w:val="22"/>
          <w:szCs w:val="22"/>
          <w:lang w:val="en-GB"/>
        </w:rPr>
      </w:pPr>
      <w:r>
        <w:rPr>
          <w:rFonts w:ascii="Avenir Next" w:hAnsi="Avenir Next" w:cs="Arial"/>
          <w:sz w:val="22"/>
          <w:szCs w:val="22"/>
          <w:lang w:val="en-GB"/>
        </w:rPr>
        <w:t>The Middle East region, the following developments have recently taken place to reform domestic insolvency laws:</w:t>
      </w:r>
    </w:p>
    <w:p w14:paraId="2232DE84" w14:textId="77777777" w:rsidR="00176AB2" w:rsidRDefault="00176AB2" w:rsidP="00176AB2">
      <w:pPr>
        <w:pStyle w:val="ListParagraph"/>
        <w:jc w:val="both"/>
        <w:rPr>
          <w:rFonts w:ascii="Avenir Next" w:hAnsi="Avenir Next" w:cs="Arial"/>
          <w:sz w:val="22"/>
          <w:szCs w:val="22"/>
          <w:lang w:val="en-GB"/>
        </w:rPr>
      </w:pPr>
    </w:p>
    <w:p w14:paraId="0D10E2B7" w14:textId="093414C5" w:rsidR="00176AB2" w:rsidRDefault="00176AB2" w:rsidP="00176AB2">
      <w:pPr>
        <w:pStyle w:val="ListParagraph"/>
        <w:numPr>
          <w:ilvl w:val="0"/>
          <w:numId w:val="23"/>
        </w:numPr>
        <w:jc w:val="both"/>
        <w:rPr>
          <w:rFonts w:ascii="Avenir Next" w:hAnsi="Avenir Next" w:cs="Arial"/>
          <w:sz w:val="22"/>
          <w:szCs w:val="22"/>
          <w:lang w:val="en-GB"/>
        </w:rPr>
      </w:pPr>
      <w:r>
        <w:rPr>
          <w:rFonts w:ascii="Avenir Next" w:hAnsi="Avenir Next" w:cs="Arial"/>
          <w:sz w:val="22"/>
          <w:szCs w:val="22"/>
          <w:lang w:val="en-GB"/>
        </w:rPr>
        <w:t>In 2016, the UAE approved a new bankruptcy law to better deal with corporate insolvencies.</w:t>
      </w:r>
    </w:p>
    <w:p w14:paraId="78DB9FD8" w14:textId="2F6FED38" w:rsidR="00C72848" w:rsidRDefault="00176AB2" w:rsidP="00176AB2">
      <w:pPr>
        <w:pStyle w:val="ListParagraph"/>
        <w:numPr>
          <w:ilvl w:val="0"/>
          <w:numId w:val="23"/>
        </w:numPr>
        <w:jc w:val="both"/>
        <w:rPr>
          <w:rFonts w:ascii="Avenir Next" w:hAnsi="Avenir Next" w:cs="Arial"/>
          <w:sz w:val="22"/>
          <w:szCs w:val="22"/>
          <w:lang w:val="en-GB"/>
        </w:rPr>
      </w:pPr>
      <w:r>
        <w:rPr>
          <w:rFonts w:ascii="Avenir Next" w:hAnsi="Avenir Next" w:cs="Arial"/>
          <w:sz w:val="22"/>
          <w:szCs w:val="22"/>
          <w:lang w:val="en-GB"/>
        </w:rPr>
        <w:t>In 2018, Saudia Arabia approved a new bankruptcy law.</w:t>
      </w:r>
    </w:p>
    <w:p w14:paraId="73EC4280" w14:textId="5C3E32EC" w:rsidR="00176AB2" w:rsidRPr="00176AB2" w:rsidRDefault="00176AB2" w:rsidP="00176AB2">
      <w:pPr>
        <w:pStyle w:val="ListParagraph"/>
        <w:numPr>
          <w:ilvl w:val="0"/>
          <w:numId w:val="23"/>
        </w:numPr>
        <w:jc w:val="both"/>
        <w:rPr>
          <w:rFonts w:ascii="Avenir Next" w:hAnsi="Avenir Next" w:cs="Arial"/>
          <w:sz w:val="22"/>
          <w:szCs w:val="22"/>
          <w:lang w:val="en-GB"/>
        </w:rPr>
      </w:pPr>
      <w:r>
        <w:rPr>
          <w:rFonts w:ascii="Avenir Next" w:hAnsi="Avenir Next" w:cs="Arial"/>
          <w:sz w:val="22"/>
          <w:szCs w:val="22"/>
          <w:lang w:val="en-GB"/>
        </w:rPr>
        <w:t>In 2019,</w:t>
      </w:r>
      <w:r w:rsidR="0009350A">
        <w:rPr>
          <w:rFonts w:ascii="Avenir Next" w:hAnsi="Avenir Next" w:cs="Arial"/>
          <w:sz w:val="22"/>
          <w:szCs w:val="22"/>
          <w:lang w:val="en-GB"/>
        </w:rPr>
        <w:t xml:space="preserve"> the Dubai International Financial Centre</w:t>
      </w:r>
      <w:r>
        <w:rPr>
          <w:rFonts w:ascii="Avenir Next" w:hAnsi="Avenir Next" w:cs="Arial"/>
          <w:sz w:val="22"/>
          <w:szCs w:val="22"/>
          <w:lang w:val="en-GB"/>
        </w:rPr>
        <w:t xml:space="preserve"> passed a new insolvency law which repealed the previous law that was enacted in 2009. The 2019 law has since been amended in 2022.</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386CAA21" w:rsidR="00544127" w:rsidRPr="00827D56" w:rsidRDefault="0009350A"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In some States, the objective of insolvency for individuals is based in the concept of rehabilitation and ultimately discharge. This concept of rehabilitation usually involves the discharge of some of the debtor’s unpaid debts the focus of which is to provide the debtor with a clean slate or a “fresh start” without the obligation to satisfy pre-bankruptcy debts. On the other hand, previously corporations were not thought to be rehabilitated and as such, they are usually dissolved following the winding-up process. However, the idea and practice of corporate rescue is now becoming more normalised.</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63B298A0" w:rsidR="00DF75F8" w:rsidRDefault="0009350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following are difficulties that may be encountered in a cross-border context due to the pertinent differences in the relevant systems:</w:t>
      </w:r>
    </w:p>
    <w:p w14:paraId="5596225E" w14:textId="7BB15932" w:rsidR="0009350A" w:rsidRDefault="0009350A" w:rsidP="00C053F7">
      <w:pPr>
        <w:jc w:val="both"/>
        <w:rPr>
          <w:rFonts w:ascii="Avenir Next" w:hAnsi="Avenir Next" w:cs="Arial"/>
          <w:color w:val="7B7B7B" w:themeColor="accent3" w:themeShade="BF"/>
          <w:sz w:val="22"/>
          <w:szCs w:val="22"/>
          <w:lang w:val="en-GB"/>
        </w:rPr>
      </w:pPr>
    </w:p>
    <w:p w14:paraId="5DB7C654" w14:textId="4DA6567F" w:rsidR="0009350A" w:rsidRDefault="0009350A" w:rsidP="0009350A">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low standard of the domestic insolvency of the relevant States: the laws maybe antiquated and not suited to the realities of modern globalised trade economies which require provisions that address modern needs such as co-operation and co-ordination in cross-border insolvency matters;</w:t>
      </w:r>
    </w:p>
    <w:p w14:paraId="7D76F624" w14:textId="355730E3" w:rsidR="0009350A" w:rsidRDefault="0009350A" w:rsidP="0009350A">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differences in each state’s approach to insolvency law: States may have systems geared towards a pro-debtor or pro-creditor approach meaning that the relevant states would prioritise the interests of the opposing parties;</w:t>
      </w:r>
    </w:p>
    <w:p w14:paraId="72D56D6E" w14:textId="77CE0CE5" w:rsidR="0009350A" w:rsidRPr="00D67D7B" w:rsidRDefault="0009350A" w:rsidP="00C053F7">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differences in procedural and substantive law: </w:t>
      </w:r>
      <w:r w:rsidR="00A926A2">
        <w:rPr>
          <w:rFonts w:ascii="Avenir Next" w:hAnsi="Avenir Next" w:cs="Arial"/>
          <w:color w:val="7B7B7B" w:themeColor="accent3" w:themeShade="BF"/>
          <w:sz w:val="22"/>
          <w:szCs w:val="22"/>
          <w:lang w:val="en-GB"/>
        </w:rPr>
        <w:t xml:space="preserve">the fact that </w:t>
      </w:r>
      <w:r w:rsidR="00485559">
        <w:rPr>
          <w:rFonts w:ascii="Avenir Next" w:hAnsi="Avenir Next" w:cs="Arial"/>
          <w:color w:val="7B7B7B" w:themeColor="accent3" w:themeShade="BF"/>
          <w:sz w:val="22"/>
          <w:szCs w:val="22"/>
          <w:lang w:val="en-GB"/>
        </w:rPr>
        <w:t>insolvency proceedings can</w:t>
      </w:r>
      <w:r w:rsidR="00D67D7B">
        <w:rPr>
          <w:rFonts w:ascii="Avenir Next" w:hAnsi="Avenir Next" w:cs="Arial"/>
          <w:color w:val="7B7B7B" w:themeColor="accent3" w:themeShade="BF"/>
          <w:sz w:val="22"/>
          <w:szCs w:val="22"/>
          <w:lang w:val="en-GB"/>
        </w:rPr>
        <w:t xml:space="preserve"> concern not only procedural law but to </w:t>
      </w:r>
      <w:r w:rsidR="00FC5716">
        <w:rPr>
          <w:rFonts w:ascii="Avenir Next" w:hAnsi="Avenir Next" w:cs="Arial"/>
          <w:color w:val="7B7B7B" w:themeColor="accent3" w:themeShade="BF"/>
          <w:sz w:val="22"/>
          <w:szCs w:val="22"/>
          <w:lang w:val="en-GB"/>
        </w:rPr>
        <w:t>substantive law can naturally cause clashes or difficulties in a cross-border context.</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E83D7AF" w14:textId="2072841E" w:rsidR="00DF75F8" w:rsidRDefault="008000A5" w:rsidP="008000A5">
      <w:pPr>
        <w:pStyle w:val="ListParagraph"/>
        <w:numPr>
          <w:ilvl w:val="0"/>
          <w:numId w:val="25"/>
        </w:numPr>
        <w:jc w:val="both"/>
        <w:rPr>
          <w:rFonts w:ascii="Avenir Next" w:hAnsi="Avenir Next" w:cs="Arial"/>
          <w:sz w:val="22"/>
          <w:szCs w:val="22"/>
          <w:lang w:val="en-GB"/>
        </w:rPr>
      </w:pPr>
      <w:r>
        <w:rPr>
          <w:rFonts w:ascii="Avenir Next" w:hAnsi="Avenir Next" w:cs="Arial"/>
          <w:sz w:val="22"/>
          <w:szCs w:val="22"/>
          <w:lang w:val="en-GB"/>
        </w:rPr>
        <w:t xml:space="preserve">The </w:t>
      </w:r>
      <w:r w:rsidR="00DB0379">
        <w:rPr>
          <w:rFonts w:ascii="Avenir Next" w:hAnsi="Avenir Next" w:cs="Arial"/>
          <w:sz w:val="22"/>
          <w:szCs w:val="22"/>
          <w:lang w:val="en-GB"/>
        </w:rPr>
        <w:t>International Bar Association (IBA)</w:t>
      </w:r>
      <w:r w:rsidR="003811D6">
        <w:rPr>
          <w:rFonts w:ascii="Avenir Next" w:hAnsi="Avenir Next" w:cs="Arial"/>
          <w:sz w:val="22"/>
          <w:szCs w:val="22"/>
          <w:lang w:val="en-GB"/>
        </w:rPr>
        <w:t xml:space="preserve"> contributed</w:t>
      </w:r>
      <w:r w:rsidR="005A1121">
        <w:rPr>
          <w:rFonts w:ascii="Avenir Next" w:hAnsi="Avenir Next" w:cs="Arial"/>
          <w:sz w:val="22"/>
          <w:szCs w:val="22"/>
          <w:lang w:val="en-GB"/>
        </w:rPr>
        <w:t xml:space="preserve"> to</w:t>
      </w:r>
      <w:r w:rsidR="003811D6">
        <w:rPr>
          <w:rFonts w:ascii="Avenir Next" w:hAnsi="Avenir Next" w:cs="Arial"/>
          <w:sz w:val="22"/>
          <w:szCs w:val="22"/>
          <w:lang w:val="en-GB"/>
        </w:rPr>
        <w:t xml:space="preserve"> </w:t>
      </w:r>
      <w:r w:rsidR="00505EF5">
        <w:rPr>
          <w:rFonts w:ascii="Avenir Next" w:hAnsi="Avenir Next" w:cs="Arial"/>
          <w:sz w:val="22"/>
          <w:szCs w:val="22"/>
          <w:lang w:val="en-GB"/>
        </w:rPr>
        <w:t>the United Nations Convention on International Trade</w:t>
      </w:r>
      <w:r w:rsidR="008733EC">
        <w:rPr>
          <w:rFonts w:ascii="Avenir Next" w:hAnsi="Avenir Next" w:cs="Arial"/>
          <w:sz w:val="22"/>
          <w:szCs w:val="22"/>
          <w:lang w:val="en-GB"/>
        </w:rPr>
        <w:t>’s</w:t>
      </w:r>
      <w:r w:rsidR="00505EF5">
        <w:rPr>
          <w:rFonts w:ascii="Avenir Next" w:hAnsi="Avenir Next" w:cs="Arial"/>
          <w:sz w:val="22"/>
          <w:szCs w:val="22"/>
          <w:lang w:val="en-GB"/>
        </w:rPr>
        <w:t xml:space="preserve"> </w:t>
      </w:r>
      <w:r w:rsidR="00622087">
        <w:rPr>
          <w:rFonts w:ascii="Avenir Next" w:hAnsi="Avenir Next" w:cs="Arial"/>
          <w:sz w:val="22"/>
          <w:szCs w:val="22"/>
          <w:lang w:val="en-GB"/>
        </w:rPr>
        <w:t xml:space="preserve">(UNCITRAL) </w:t>
      </w:r>
      <w:r w:rsidR="00BD224F">
        <w:rPr>
          <w:rFonts w:ascii="Avenir Next" w:hAnsi="Avenir Next" w:cs="Arial"/>
          <w:sz w:val="22"/>
          <w:szCs w:val="22"/>
          <w:lang w:val="en-GB"/>
        </w:rPr>
        <w:t>pr</w:t>
      </w:r>
      <w:r w:rsidR="005A1121">
        <w:rPr>
          <w:rFonts w:ascii="Avenir Next" w:hAnsi="Avenir Next" w:cs="Arial"/>
          <w:sz w:val="22"/>
          <w:szCs w:val="22"/>
          <w:lang w:val="en-GB"/>
        </w:rPr>
        <w:t xml:space="preserve">oject </w:t>
      </w:r>
      <w:r w:rsidR="00F665DD">
        <w:rPr>
          <w:rFonts w:ascii="Avenir Next" w:hAnsi="Avenir Next" w:cs="Arial"/>
          <w:sz w:val="22"/>
          <w:szCs w:val="22"/>
          <w:lang w:val="en-GB"/>
        </w:rPr>
        <w:t xml:space="preserve">after the failure </w:t>
      </w:r>
      <w:r w:rsidR="003811D6">
        <w:rPr>
          <w:rFonts w:ascii="Avenir Next" w:hAnsi="Avenir Next" w:cs="Arial"/>
          <w:sz w:val="22"/>
          <w:szCs w:val="22"/>
          <w:lang w:val="en-GB"/>
        </w:rPr>
        <w:t>of its project to draft a Model Bankruptcy Code</w:t>
      </w:r>
      <w:r w:rsidR="008733EC">
        <w:rPr>
          <w:rFonts w:ascii="Avenir Next" w:hAnsi="Avenir Next" w:cs="Arial"/>
          <w:sz w:val="22"/>
          <w:szCs w:val="22"/>
          <w:lang w:val="en-GB"/>
        </w:rPr>
        <w:t xml:space="preserve">. This project eventually led to </w:t>
      </w:r>
      <w:r w:rsidR="002D2063">
        <w:rPr>
          <w:rFonts w:ascii="Avenir Next" w:hAnsi="Avenir Next" w:cs="Arial"/>
          <w:sz w:val="22"/>
          <w:szCs w:val="22"/>
          <w:lang w:val="en-GB"/>
        </w:rPr>
        <w:t>UNCITRAL’s Legislative Guide on Insolvency Law</w:t>
      </w:r>
      <w:r w:rsidR="004B787A">
        <w:rPr>
          <w:rFonts w:ascii="Avenir Next" w:hAnsi="Avenir Next" w:cs="Arial"/>
          <w:sz w:val="22"/>
          <w:szCs w:val="22"/>
          <w:lang w:val="en-GB"/>
        </w:rPr>
        <w:t xml:space="preserve"> which is </w:t>
      </w:r>
      <w:r w:rsidR="00AD5D7E">
        <w:rPr>
          <w:rFonts w:ascii="Avenir Next" w:hAnsi="Avenir Next" w:cs="Arial"/>
          <w:sz w:val="22"/>
          <w:szCs w:val="22"/>
          <w:lang w:val="en-GB"/>
        </w:rPr>
        <w:t xml:space="preserve">intended to be a guide for States when developing or amending legislation which touch and concern </w:t>
      </w:r>
      <w:r w:rsidR="00A22B13">
        <w:rPr>
          <w:rFonts w:ascii="Avenir Next" w:hAnsi="Avenir Next" w:cs="Arial"/>
          <w:sz w:val="22"/>
          <w:szCs w:val="22"/>
          <w:lang w:val="en-GB"/>
        </w:rPr>
        <w:t>insolvency.</w:t>
      </w:r>
    </w:p>
    <w:p w14:paraId="5D7F4805" w14:textId="77777777" w:rsidR="00F01F6D" w:rsidRDefault="00F01F6D" w:rsidP="00F01F6D">
      <w:pPr>
        <w:pStyle w:val="ListParagraph"/>
        <w:jc w:val="both"/>
        <w:rPr>
          <w:rFonts w:ascii="Avenir Next" w:hAnsi="Avenir Next" w:cs="Arial"/>
          <w:sz w:val="22"/>
          <w:szCs w:val="22"/>
          <w:lang w:val="en-GB"/>
        </w:rPr>
      </w:pPr>
    </w:p>
    <w:p w14:paraId="4AE7EA78" w14:textId="72879648" w:rsidR="007D7C92" w:rsidRDefault="00F01F6D" w:rsidP="005E6859">
      <w:pPr>
        <w:pStyle w:val="ListParagraph"/>
        <w:numPr>
          <w:ilvl w:val="0"/>
          <w:numId w:val="25"/>
        </w:numPr>
        <w:jc w:val="both"/>
        <w:rPr>
          <w:rFonts w:ascii="Avenir Next" w:hAnsi="Avenir Next" w:cs="Arial"/>
          <w:sz w:val="22"/>
          <w:szCs w:val="22"/>
          <w:lang w:val="en-GB"/>
        </w:rPr>
      </w:pPr>
      <w:r>
        <w:rPr>
          <w:rFonts w:ascii="Avenir Next" w:hAnsi="Avenir Next" w:cs="Arial"/>
          <w:sz w:val="22"/>
          <w:szCs w:val="22"/>
          <w:lang w:val="en-GB"/>
        </w:rPr>
        <w:t xml:space="preserve">The World Bank </w:t>
      </w:r>
      <w:r w:rsidR="00A22B13">
        <w:rPr>
          <w:rFonts w:ascii="Avenir Next" w:hAnsi="Avenir Next" w:cs="Arial"/>
          <w:sz w:val="22"/>
          <w:szCs w:val="22"/>
          <w:lang w:val="en-GB"/>
        </w:rPr>
        <w:t xml:space="preserve">presented </w:t>
      </w:r>
      <w:r w:rsidR="00690F17">
        <w:rPr>
          <w:rFonts w:ascii="Avenir Next" w:hAnsi="Avenir Next" w:cs="Arial"/>
          <w:sz w:val="22"/>
          <w:szCs w:val="22"/>
          <w:lang w:val="en-GB"/>
        </w:rPr>
        <w:t>the Principles for Effective Insolvency and Creditor/Debtor Regimes</w:t>
      </w:r>
      <w:r w:rsidR="005E6859">
        <w:rPr>
          <w:rFonts w:ascii="Avenir Next" w:hAnsi="Avenir Next" w:cs="Arial"/>
          <w:sz w:val="22"/>
          <w:szCs w:val="22"/>
          <w:lang w:val="en-GB"/>
        </w:rPr>
        <w:t xml:space="preserve"> to </w:t>
      </w:r>
      <w:r w:rsidR="00AE43A4" w:rsidRPr="005E6859">
        <w:rPr>
          <w:rFonts w:ascii="Avenir Next" w:hAnsi="Avenir Next" w:cs="Arial"/>
          <w:sz w:val="22"/>
          <w:szCs w:val="22"/>
          <w:lang w:val="en-GB"/>
        </w:rPr>
        <w:t>act as guiding principles</w:t>
      </w:r>
      <w:r w:rsidR="005E6859">
        <w:rPr>
          <w:rFonts w:ascii="Avenir Next" w:hAnsi="Avenir Next" w:cs="Arial"/>
          <w:sz w:val="22"/>
          <w:szCs w:val="22"/>
          <w:lang w:val="en-GB"/>
        </w:rPr>
        <w:t xml:space="preserve"> for States who are sometimes required to </w:t>
      </w:r>
      <w:r w:rsidR="00D95078">
        <w:rPr>
          <w:rFonts w:ascii="Avenir Next" w:hAnsi="Avenir Next" w:cs="Arial"/>
          <w:sz w:val="22"/>
          <w:szCs w:val="22"/>
          <w:lang w:val="en-GB"/>
        </w:rPr>
        <w:t>achieve some form of insolvency reform to secure financial support from the IMF and World Bank</w:t>
      </w:r>
      <w:r w:rsidR="00AD053C">
        <w:rPr>
          <w:rFonts w:ascii="Avenir Next" w:hAnsi="Avenir Next" w:cs="Arial"/>
          <w:sz w:val="22"/>
          <w:szCs w:val="22"/>
          <w:lang w:val="en-GB"/>
        </w:rPr>
        <w:t>.</w:t>
      </w:r>
    </w:p>
    <w:p w14:paraId="0B002D9D" w14:textId="77777777" w:rsidR="00AD053C" w:rsidRPr="00AD053C" w:rsidRDefault="00AD053C" w:rsidP="00AD053C">
      <w:pPr>
        <w:pStyle w:val="ListParagraph"/>
        <w:rPr>
          <w:rFonts w:ascii="Avenir Next" w:hAnsi="Avenir Next" w:cs="Arial"/>
          <w:sz w:val="22"/>
          <w:szCs w:val="22"/>
          <w:lang w:val="en-GB"/>
        </w:rPr>
      </w:pPr>
    </w:p>
    <w:p w14:paraId="6C18B5B7" w14:textId="52156BD1" w:rsidR="00AD053C" w:rsidRDefault="00167CB4" w:rsidP="005E6859">
      <w:pPr>
        <w:pStyle w:val="ListParagraph"/>
        <w:numPr>
          <w:ilvl w:val="0"/>
          <w:numId w:val="25"/>
        </w:numPr>
        <w:jc w:val="both"/>
        <w:rPr>
          <w:rFonts w:ascii="Avenir Next" w:hAnsi="Avenir Next" w:cs="Arial"/>
          <w:sz w:val="22"/>
          <w:szCs w:val="22"/>
          <w:lang w:val="en-GB"/>
        </w:rPr>
      </w:pPr>
      <w:r>
        <w:rPr>
          <w:rFonts w:ascii="Avenir Next" w:hAnsi="Avenir Next" w:cs="Arial"/>
          <w:sz w:val="22"/>
          <w:szCs w:val="22"/>
          <w:lang w:val="en-GB"/>
        </w:rPr>
        <w:t xml:space="preserve">The European Union has conducted a review of the domestic insolvency laws of its Member States </w:t>
      </w:r>
      <w:r w:rsidR="00955E9B">
        <w:rPr>
          <w:rFonts w:ascii="Avenir Next" w:hAnsi="Avenir Next" w:cs="Arial"/>
          <w:sz w:val="22"/>
          <w:szCs w:val="22"/>
          <w:lang w:val="en-GB"/>
        </w:rPr>
        <w:t xml:space="preserve">and have identified areas in which harmonisation may be </w:t>
      </w:r>
      <w:r w:rsidR="00D51DEC">
        <w:rPr>
          <w:rFonts w:ascii="Avenir Next" w:hAnsi="Avenir Next" w:cs="Arial"/>
          <w:sz w:val="22"/>
          <w:szCs w:val="22"/>
          <w:lang w:val="en-GB"/>
        </w:rPr>
        <w:t>achieved.</w:t>
      </w:r>
    </w:p>
    <w:p w14:paraId="208C8509" w14:textId="77777777" w:rsidR="00D51DEC" w:rsidRPr="00D51DEC" w:rsidRDefault="00D51DEC" w:rsidP="00D51DEC">
      <w:pPr>
        <w:pStyle w:val="ListParagraph"/>
        <w:rPr>
          <w:rFonts w:ascii="Avenir Next" w:hAnsi="Avenir Next" w:cs="Arial"/>
          <w:sz w:val="22"/>
          <w:szCs w:val="22"/>
          <w:lang w:val="en-GB"/>
        </w:rPr>
      </w:pPr>
    </w:p>
    <w:p w14:paraId="2167A75E" w14:textId="6AC14224" w:rsidR="00D51DEC" w:rsidRPr="00D51DEC" w:rsidRDefault="00D51DEC" w:rsidP="00D51DEC">
      <w:pPr>
        <w:jc w:val="both"/>
        <w:rPr>
          <w:rFonts w:ascii="Avenir Next" w:hAnsi="Avenir Next" w:cs="Arial"/>
          <w:sz w:val="22"/>
          <w:szCs w:val="22"/>
          <w:lang w:val="en-GB"/>
        </w:rPr>
      </w:pPr>
      <w:r>
        <w:rPr>
          <w:rFonts w:ascii="Avenir Next" w:hAnsi="Avenir Next" w:cs="Arial"/>
          <w:sz w:val="22"/>
          <w:szCs w:val="22"/>
          <w:lang w:val="en-GB"/>
        </w:rPr>
        <w:t xml:space="preserve">I believe this will have a great impact in addressing international insolvency issues </w:t>
      </w:r>
      <w:r w:rsidR="00032254">
        <w:rPr>
          <w:rFonts w:ascii="Avenir Next" w:hAnsi="Avenir Next" w:cs="Arial"/>
          <w:sz w:val="22"/>
          <w:szCs w:val="22"/>
          <w:lang w:val="en-GB"/>
        </w:rPr>
        <w:t>because the harmonisation of the domestic insolvency laws will inevitably contribute to the efficiency and effectiveness</w:t>
      </w:r>
      <w:r w:rsidR="0097541B">
        <w:rPr>
          <w:rFonts w:ascii="Avenir Next" w:hAnsi="Avenir Next" w:cs="Arial"/>
          <w:sz w:val="22"/>
          <w:szCs w:val="22"/>
          <w:lang w:val="en-GB"/>
        </w:rPr>
        <w:t xml:space="preserve"> </w:t>
      </w:r>
      <w:r w:rsidR="00032254">
        <w:rPr>
          <w:rFonts w:ascii="Avenir Next" w:hAnsi="Avenir Next" w:cs="Arial"/>
          <w:sz w:val="22"/>
          <w:szCs w:val="22"/>
          <w:lang w:val="en-GB"/>
        </w:rPr>
        <w:t xml:space="preserve"> with which cross</w:t>
      </w:r>
      <w:r w:rsidR="0097541B">
        <w:rPr>
          <w:rFonts w:ascii="Avenir Next" w:hAnsi="Avenir Next" w:cs="Arial"/>
          <w:sz w:val="22"/>
          <w:szCs w:val="22"/>
          <w:lang w:val="en-GB"/>
        </w:rPr>
        <w:t xml:space="preserve">-borders matters are dealt. </w:t>
      </w:r>
      <w:r w:rsidR="00BD2BAD">
        <w:rPr>
          <w:rFonts w:ascii="Avenir Next" w:hAnsi="Avenir Next" w:cs="Arial"/>
          <w:sz w:val="22"/>
          <w:szCs w:val="22"/>
          <w:lang w:val="en-GB"/>
        </w:rPr>
        <w:t xml:space="preserve">Having standardised aspects of dealing with these matters ensure that the relevant parties </w:t>
      </w:r>
      <w:r w:rsidR="003B2333">
        <w:rPr>
          <w:rFonts w:ascii="Avenir Next" w:hAnsi="Avenir Next" w:cs="Arial"/>
          <w:sz w:val="22"/>
          <w:szCs w:val="22"/>
          <w:lang w:val="en-GB"/>
        </w:rPr>
        <w:t>know what is to be expected and as such, are</w:t>
      </w:r>
      <w:r w:rsidR="00783FA3">
        <w:rPr>
          <w:rFonts w:ascii="Avenir Next" w:hAnsi="Avenir Next" w:cs="Arial"/>
          <w:sz w:val="22"/>
          <w:szCs w:val="22"/>
          <w:lang w:val="en-GB"/>
        </w:rPr>
        <w:t xml:space="preserve"> able to accurately </w:t>
      </w:r>
      <w:r w:rsidR="003B2333">
        <w:rPr>
          <w:rFonts w:ascii="Avenir Next" w:hAnsi="Avenir Next" w:cs="Arial"/>
          <w:sz w:val="22"/>
          <w:szCs w:val="22"/>
          <w:lang w:val="en-GB"/>
        </w:rPr>
        <w:t xml:space="preserve"> prepare</w:t>
      </w:r>
      <w:r w:rsidR="00783FA3">
        <w:rPr>
          <w:rFonts w:ascii="Avenir Next" w:hAnsi="Avenir Next" w:cs="Arial"/>
          <w:sz w:val="22"/>
          <w:szCs w:val="22"/>
          <w:lang w:val="en-GB"/>
        </w:rPr>
        <w:t xml:space="preserve"> </w:t>
      </w:r>
      <w:r w:rsidR="003B2333">
        <w:rPr>
          <w:rFonts w:ascii="Avenir Next" w:hAnsi="Avenir Next" w:cs="Arial"/>
          <w:sz w:val="22"/>
          <w:szCs w:val="22"/>
          <w:lang w:val="en-GB"/>
        </w:rPr>
        <w:t xml:space="preserve"> for the process</w:t>
      </w:r>
      <w:r w:rsidR="00C448B2">
        <w:rPr>
          <w:rFonts w:ascii="Avenir Next" w:hAnsi="Avenir Next" w:cs="Arial"/>
          <w:sz w:val="22"/>
          <w:szCs w:val="22"/>
          <w:lang w:val="en-GB"/>
        </w:rPr>
        <w:t>.</w:t>
      </w: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6D92965E" w:rsidR="002F75A3" w:rsidRPr="00827D56" w:rsidRDefault="00B10DA2" w:rsidP="00C053F7">
      <w:pPr>
        <w:jc w:val="both"/>
        <w:rPr>
          <w:rFonts w:ascii="Avenir Next" w:hAnsi="Avenir Next" w:cs="Arial"/>
          <w:sz w:val="22"/>
          <w:szCs w:val="22"/>
          <w:lang w:val="en-GB"/>
        </w:rPr>
      </w:pPr>
      <w:r>
        <w:rPr>
          <w:rFonts w:ascii="Avenir Next" w:hAnsi="Avenir Next" w:cs="Arial"/>
          <w:sz w:val="22"/>
          <w:szCs w:val="22"/>
          <w:lang w:val="en-GB"/>
        </w:rPr>
        <w:t xml:space="preserve">Although Erewhon has </w:t>
      </w:r>
      <w:r w:rsidR="005A3409">
        <w:rPr>
          <w:rFonts w:ascii="Avenir Next" w:hAnsi="Avenir Next" w:cs="Arial"/>
          <w:sz w:val="22"/>
          <w:szCs w:val="22"/>
          <w:lang w:val="en-GB"/>
        </w:rPr>
        <w:t>appointed a liquidator and the liquidator</w:t>
      </w:r>
      <w:r w:rsidR="003A54FD">
        <w:rPr>
          <w:rFonts w:ascii="Avenir Next" w:hAnsi="Avenir Next" w:cs="Arial"/>
          <w:sz w:val="22"/>
          <w:szCs w:val="22"/>
          <w:lang w:val="en-GB"/>
        </w:rPr>
        <w:t xml:space="preserve"> has certain right or duties related to the assets of the debtor. Realistically, </w:t>
      </w:r>
      <w:r w:rsidR="0018792F">
        <w:rPr>
          <w:rFonts w:ascii="Avenir Next" w:hAnsi="Avenir Next" w:cs="Arial"/>
          <w:sz w:val="22"/>
          <w:szCs w:val="22"/>
          <w:lang w:val="en-GB"/>
        </w:rPr>
        <w:t>the liquidator’s success with regards to assets in the state of Utopia will depend on</w:t>
      </w:r>
      <w:r w:rsidR="00341E39">
        <w:rPr>
          <w:rFonts w:ascii="Avenir Next" w:hAnsi="Avenir Next" w:cs="Arial"/>
          <w:sz w:val="22"/>
          <w:szCs w:val="22"/>
          <w:lang w:val="en-GB"/>
        </w:rPr>
        <w:t xml:space="preserve"> </w:t>
      </w:r>
      <w:r w:rsidR="0015270A">
        <w:rPr>
          <w:rFonts w:ascii="Avenir Next" w:hAnsi="Avenir Next" w:cs="Arial"/>
          <w:sz w:val="22"/>
          <w:szCs w:val="22"/>
          <w:lang w:val="en-GB"/>
        </w:rPr>
        <w:t xml:space="preserve">if the </w:t>
      </w:r>
      <w:r w:rsidR="00437E6E">
        <w:rPr>
          <w:rFonts w:ascii="Avenir Next" w:hAnsi="Avenir Next" w:cs="Arial"/>
          <w:sz w:val="22"/>
          <w:szCs w:val="22"/>
          <w:lang w:val="en-GB"/>
        </w:rPr>
        <w:t xml:space="preserve">winding up </w:t>
      </w:r>
      <w:r w:rsidR="0015270A">
        <w:rPr>
          <w:rFonts w:ascii="Avenir Next" w:hAnsi="Avenir Next" w:cs="Arial"/>
          <w:sz w:val="22"/>
          <w:szCs w:val="22"/>
          <w:lang w:val="en-GB"/>
        </w:rPr>
        <w:t>proceedings in Erewhon and the liquidator’s appointment</w:t>
      </w:r>
      <w:r w:rsidR="00437E6E">
        <w:rPr>
          <w:rFonts w:ascii="Avenir Next" w:hAnsi="Avenir Next" w:cs="Arial"/>
          <w:sz w:val="22"/>
          <w:szCs w:val="22"/>
          <w:lang w:val="en-GB"/>
        </w:rPr>
        <w:t xml:space="preserve"> is recognised in Erewhon.</w:t>
      </w:r>
      <w:r w:rsidR="0015270A">
        <w:rPr>
          <w:rFonts w:ascii="Avenir Next" w:hAnsi="Avenir Next" w:cs="Arial"/>
          <w:sz w:val="22"/>
          <w:szCs w:val="22"/>
          <w:lang w:val="en-GB"/>
        </w:rPr>
        <w:t xml:space="preserve"> </w:t>
      </w:r>
      <w:r w:rsidR="00F86E9E">
        <w:rPr>
          <w:rFonts w:ascii="Avenir Next" w:hAnsi="Avenir Next" w:cs="Arial"/>
          <w:sz w:val="22"/>
          <w:szCs w:val="22"/>
          <w:lang w:val="en-GB"/>
        </w:rPr>
        <w:t>Accordingly,</w:t>
      </w:r>
      <w:r w:rsidR="00641A9E">
        <w:rPr>
          <w:rFonts w:ascii="Avenir Next" w:hAnsi="Avenir Next" w:cs="Arial"/>
          <w:sz w:val="22"/>
          <w:szCs w:val="22"/>
          <w:lang w:val="en-GB"/>
        </w:rPr>
        <w:t xml:space="preserve"> Cross-Border Insolvency Act of Utopia</w:t>
      </w:r>
      <w:r w:rsidR="003C06D9">
        <w:rPr>
          <w:rFonts w:ascii="Avenir Next" w:hAnsi="Avenir Next" w:cs="Arial"/>
          <w:sz w:val="22"/>
          <w:szCs w:val="22"/>
          <w:lang w:val="en-GB"/>
        </w:rPr>
        <w:t xml:space="preserve"> being the domestic insolvency law </w:t>
      </w:r>
      <w:r w:rsidR="00641A9E">
        <w:rPr>
          <w:rFonts w:ascii="Avenir Next" w:hAnsi="Avenir Next" w:cs="Arial"/>
          <w:sz w:val="22"/>
          <w:szCs w:val="22"/>
          <w:lang w:val="en-GB"/>
        </w:rPr>
        <w:t xml:space="preserve"> </w:t>
      </w:r>
      <w:r w:rsidR="00C32B86">
        <w:rPr>
          <w:rFonts w:ascii="Avenir Next" w:hAnsi="Avenir Next" w:cs="Arial"/>
          <w:sz w:val="22"/>
          <w:szCs w:val="22"/>
          <w:lang w:val="en-GB"/>
        </w:rPr>
        <w:t>should</w:t>
      </w:r>
      <w:r w:rsidR="00641A9E">
        <w:rPr>
          <w:rFonts w:ascii="Avenir Next" w:hAnsi="Avenir Next" w:cs="Arial"/>
          <w:sz w:val="22"/>
          <w:szCs w:val="22"/>
          <w:lang w:val="en-GB"/>
        </w:rPr>
        <w:t xml:space="preserve"> be relevant</w:t>
      </w:r>
      <w:r w:rsidR="003C06D9">
        <w:rPr>
          <w:rFonts w:ascii="Avenir Next" w:hAnsi="Avenir Next" w:cs="Arial"/>
          <w:sz w:val="22"/>
          <w:szCs w:val="22"/>
          <w:lang w:val="en-GB"/>
        </w:rPr>
        <w:t xml:space="preserve"> particularly where </w:t>
      </w:r>
      <w:r w:rsidR="00200FCE">
        <w:rPr>
          <w:rFonts w:ascii="Avenir Next" w:hAnsi="Avenir Next" w:cs="Arial"/>
          <w:sz w:val="22"/>
          <w:szCs w:val="22"/>
          <w:lang w:val="en-GB"/>
        </w:rPr>
        <w:t>it has named it</w:t>
      </w:r>
      <w:r w:rsidR="00F86E9E">
        <w:rPr>
          <w:rFonts w:ascii="Avenir Next" w:hAnsi="Avenir Next" w:cs="Arial"/>
          <w:sz w:val="22"/>
          <w:szCs w:val="22"/>
          <w:lang w:val="en-GB"/>
        </w:rPr>
        <w:t>s</w:t>
      </w:r>
      <w:r w:rsidR="00200FCE">
        <w:rPr>
          <w:rFonts w:ascii="Avenir Next" w:hAnsi="Avenir Next" w:cs="Arial"/>
          <w:sz w:val="22"/>
          <w:szCs w:val="22"/>
          <w:lang w:val="en-GB"/>
        </w:rPr>
        <w:t xml:space="preserve"> competent Court under the Act</w:t>
      </w:r>
      <w:r w:rsidR="00EF1818">
        <w:rPr>
          <w:rFonts w:ascii="Avenir Next" w:hAnsi="Avenir Next" w:cs="Arial"/>
          <w:sz w:val="22"/>
          <w:szCs w:val="22"/>
          <w:lang w:val="en-GB"/>
        </w:rPr>
        <w:t xml:space="preserve">. Further thereto, </w:t>
      </w:r>
      <w:r w:rsidR="000C4A70">
        <w:rPr>
          <w:rFonts w:ascii="Avenir Next" w:hAnsi="Avenir Next" w:cs="Arial"/>
          <w:sz w:val="22"/>
          <w:szCs w:val="22"/>
          <w:lang w:val="en-GB"/>
        </w:rPr>
        <w:t xml:space="preserve">it </w:t>
      </w:r>
      <w:r w:rsidR="00FB1627">
        <w:rPr>
          <w:rFonts w:ascii="Avenir Next" w:hAnsi="Avenir Next" w:cs="Arial"/>
          <w:sz w:val="22"/>
          <w:szCs w:val="22"/>
          <w:lang w:val="en-GB"/>
        </w:rPr>
        <w:t xml:space="preserve">would also be important to know whether the said Act </w:t>
      </w:r>
      <w:r w:rsidR="00C32B86">
        <w:rPr>
          <w:rFonts w:ascii="Avenir Next" w:hAnsi="Avenir Next" w:cs="Arial"/>
          <w:sz w:val="22"/>
          <w:szCs w:val="22"/>
          <w:lang w:val="en-GB"/>
        </w:rPr>
        <w:t xml:space="preserve">has made any provisions for recognition or enforcement </w:t>
      </w:r>
      <w:r w:rsidR="004A005B">
        <w:rPr>
          <w:rFonts w:ascii="Avenir Next" w:hAnsi="Avenir Next" w:cs="Arial"/>
          <w:sz w:val="22"/>
          <w:szCs w:val="22"/>
          <w:lang w:val="en-GB"/>
        </w:rPr>
        <w:t xml:space="preserve">of foreign insolvency proceedings and whether there  are any provisions for co-ordination </w:t>
      </w:r>
      <w:r w:rsidR="00E2629F">
        <w:rPr>
          <w:rFonts w:ascii="Avenir Next" w:hAnsi="Avenir Next" w:cs="Arial"/>
          <w:sz w:val="22"/>
          <w:szCs w:val="22"/>
          <w:lang w:val="en-GB"/>
        </w:rPr>
        <w:t>and co-operation in the event that there are concurrent proceedings in different States.</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4E173C26" w:rsidR="002D3473" w:rsidRPr="00827D56" w:rsidRDefault="00E77F15" w:rsidP="00C053F7">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color w:val="7B7B7B" w:themeColor="accent3" w:themeShade="BF"/>
          <w:sz w:val="22"/>
          <w:szCs w:val="22"/>
          <w:lang w:val="en-GB"/>
        </w:rPr>
        <w:t>No,</w:t>
      </w:r>
      <w:r w:rsidR="00865890">
        <w:rPr>
          <w:rFonts w:ascii="Avenir Next" w:hAnsi="Avenir Next" w:cs="Arial"/>
          <w:color w:val="7B7B7B" w:themeColor="accent3" w:themeShade="BF"/>
          <w:sz w:val="22"/>
          <w:szCs w:val="22"/>
          <w:lang w:val="en-GB"/>
        </w:rPr>
        <w:t xml:space="preserve"> it would not make any difference to </w:t>
      </w:r>
      <w:r w:rsidR="00C25ACD">
        <w:rPr>
          <w:rFonts w:ascii="Avenir Next" w:hAnsi="Avenir Next" w:cs="Arial"/>
          <w:color w:val="7B7B7B" w:themeColor="accent3" w:themeShade="BF"/>
          <w:sz w:val="22"/>
          <w:szCs w:val="22"/>
          <w:lang w:val="en-GB"/>
        </w:rPr>
        <w:t>the answer to question 4.1.</w:t>
      </w:r>
      <w:r w:rsidR="00865890">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6FF90D39" w:rsidR="0077498C" w:rsidRDefault="0055013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the company was incorporated in England, the </w:t>
      </w:r>
      <w:r w:rsidR="00817E5B">
        <w:rPr>
          <w:rFonts w:ascii="Avenir Next" w:hAnsi="Avenir Next" w:cs="Arial"/>
          <w:color w:val="7B7B7B" w:themeColor="accent3" w:themeShade="BF"/>
          <w:sz w:val="22"/>
          <w:szCs w:val="22"/>
          <w:lang w:val="en-GB"/>
        </w:rPr>
        <w:t xml:space="preserve"> following </w:t>
      </w:r>
      <w:r w:rsidR="00441A81">
        <w:rPr>
          <w:rFonts w:ascii="Avenir Next" w:hAnsi="Avenir Next" w:cs="Arial"/>
          <w:color w:val="7B7B7B" w:themeColor="accent3" w:themeShade="BF"/>
          <w:sz w:val="22"/>
          <w:szCs w:val="22"/>
          <w:lang w:val="en-GB"/>
        </w:rPr>
        <w:t xml:space="preserve"> are the international insolvency issues facing the insolvency representative :</w:t>
      </w:r>
    </w:p>
    <w:p w14:paraId="5F399555" w14:textId="77777777" w:rsidR="00441A81" w:rsidRDefault="00441A81" w:rsidP="00C053F7">
      <w:pPr>
        <w:jc w:val="both"/>
        <w:rPr>
          <w:rFonts w:ascii="Avenir Next" w:hAnsi="Avenir Next" w:cs="Arial"/>
          <w:color w:val="7B7B7B" w:themeColor="accent3" w:themeShade="BF"/>
          <w:sz w:val="22"/>
          <w:szCs w:val="22"/>
          <w:lang w:val="en-GB"/>
        </w:rPr>
      </w:pPr>
    </w:p>
    <w:p w14:paraId="335ECEF7" w14:textId="7A14CB84" w:rsidR="00441A81" w:rsidRDefault="00A41456" w:rsidP="00AA03DC">
      <w:pPr>
        <w:pStyle w:val="ListParagraph"/>
        <w:numPr>
          <w:ilvl w:val="0"/>
          <w:numId w:val="27"/>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 forum to exercise jusrisdiction of the </w:t>
      </w:r>
      <w:r w:rsidR="008A007E">
        <w:rPr>
          <w:rFonts w:ascii="Avenir Next" w:hAnsi="Avenir Next" w:cs="Arial"/>
          <w:color w:val="000000" w:themeColor="text1"/>
          <w:sz w:val="22"/>
          <w:szCs w:val="22"/>
          <w:lang w:val="en-GB"/>
        </w:rPr>
        <w:t>matter</w:t>
      </w:r>
      <w:r w:rsidR="005A3241">
        <w:rPr>
          <w:rFonts w:ascii="Avenir Next" w:hAnsi="Avenir Next" w:cs="Arial"/>
          <w:color w:val="000000" w:themeColor="text1"/>
          <w:sz w:val="22"/>
          <w:szCs w:val="22"/>
          <w:lang w:val="en-GB"/>
        </w:rPr>
        <w:t xml:space="preserve"> </w:t>
      </w:r>
      <w:r w:rsidR="00374F84">
        <w:rPr>
          <w:rFonts w:ascii="Avenir Next" w:hAnsi="Avenir Next" w:cs="Arial"/>
          <w:color w:val="000000" w:themeColor="text1"/>
          <w:sz w:val="22"/>
          <w:szCs w:val="22"/>
          <w:lang w:val="en-GB"/>
        </w:rPr>
        <w:t xml:space="preserve"> - the Insolvency Act</w:t>
      </w:r>
      <w:r w:rsidR="001B2BA4">
        <w:rPr>
          <w:rFonts w:ascii="Avenir Next" w:hAnsi="Avenir Next" w:cs="Arial"/>
          <w:color w:val="000000" w:themeColor="text1"/>
          <w:sz w:val="22"/>
          <w:szCs w:val="22"/>
          <w:lang w:val="en-GB"/>
        </w:rPr>
        <w:t xml:space="preserve"> 1986</w:t>
      </w:r>
    </w:p>
    <w:p w14:paraId="3DAA9AB4" w14:textId="71D4AE9F" w:rsidR="008A007E" w:rsidRPr="0022322E" w:rsidRDefault="008A007E" w:rsidP="0022322E">
      <w:pPr>
        <w:pStyle w:val="ListParagraph"/>
        <w:numPr>
          <w:ilvl w:val="0"/>
          <w:numId w:val="27"/>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 effect or recognition afforded to foreign proceedings</w:t>
      </w:r>
      <w:r w:rsidR="0022322E">
        <w:rPr>
          <w:rFonts w:ascii="Avenir Next" w:hAnsi="Avenir Next" w:cs="Arial"/>
          <w:color w:val="000000" w:themeColor="text1"/>
          <w:sz w:val="22"/>
          <w:szCs w:val="22"/>
          <w:lang w:val="en-GB"/>
        </w:rPr>
        <w:t xml:space="preserve">- </w:t>
      </w:r>
      <w:r w:rsidR="0022322E">
        <w:rPr>
          <w:rFonts w:ascii="Avenir Next" w:hAnsi="Avenir Next" w:cs="Arial"/>
          <w:color w:val="000000" w:themeColor="text1"/>
          <w:sz w:val="22"/>
          <w:szCs w:val="22"/>
          <w:lang w:val="en-GB"/>
        </w:rPr>
        <w:t>UNCITRAL Model Law on</w:t>
      </w:r>
      <w:r w:rsidR="0022322E">
        <w:rPr>
          <w:rFonts w:ascii="Avenir Next" w:hAnsi="Avenir Next" w:cs="Arial"/>
          <w:color w:val="000000" w:themeColor="text1"/>
          <w:sz w:val="22"/>
          <w:szCs w:val="22"/>
          <w:lang w:val="en-GB"/>
        </w:rPr>
        <w:t xml:space="preserve"> </w:t>
      </w:r>
      <w:r w:rsidR="0022322E">
        <w:rPr>
          <w:rFonts w:ascii="Avenir Next" w:hAnsi="Avenir Next" w:cs="Arial"/>
          <w:color w:val="000000" w:themeColor="text1"/>
          <w:sz w:val="22"/>
          <w:szCs w:val="22"/>
          <w:lang w:val="en-GB"/>
        </w:rPr>
        <w:t>Cross Border Insolvency</w:t>
      </w:r>
    </w:p>
    <w:p w14:paraId="5DB7B5C4" w14:textId="041AC45E" w:rsidR="008A007E" w:rsidRDefault="0012645E" w:rsidP="00AA03DC">
      <w:pPr>
        <w:pStyle w:val="ListParagraph"/>
        <w:numPr>
          <w:ilvl w:val="0"/>
          <w:numId w:val="27"/>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 law that will be applied to issues that arise in the matter</w:t>
      </w:r>
      <w:r w:rsidR="006C6243">
        <w:rPr>
          <w:rFonts w:ascii="Avenir Next" w:hAnsi="Avenir Next" w:cs="Arial"/>
          <w:color w:val="000000" w:themeColor="text1"/>
          <w:sz w:val="22"/>
          <w:szCs w:val="22"/>
          <w:lang w:val="en-GB"/>
        </w:rPr>
        <w:t xml:space="preserve">- </w:t>
      </w:r>
      <w:r w:rsidR="0067796D">
        <w:rPr>
          <w:rFonts w:ascii="Avenir Next" w:hAnsi="Avenir Next" w:cs="Arial"/>
          <w:color w:val="000000" w:themeColor="text1"/>
          <w:sz w:val="22"/>
          <w:szCs w:val="22"/>
          <w:lang w:val="en-GB"/>
        </w:rPr>
        <w:t>the Insolvency Act 1986</w:t>
      </w:r>
    </w:p>
    <w:p w14:paraId="40635965" w14:textId="4507FA21" w:rsidR="0020618A" w:rsidRPr="00AA03DC" w:rsidRDefault="0020618A" w:rsidP="00AA03DC">
      <w:pPr>
        <w:pStyle w:val="ListParagraph"/>
        <w:numPr>
          <w:ilvl w:val="0"/>
          <w:numId w:val="27"/>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Co-operation and co-ordination</w:t>
      </w:r>
      <w:r w:rsidR="006305AA">
        <w:rPr>
          <w:rFonts w:ascii="Avenir Next" w:hAnsi="Avenir Next" w:cs="Arial"/>
          <w:color w:val="000000" w:themeColor="text1"/>
          <w:sz w:val="22"/>
          <w:szCs w:val="22"/>
          <w:lang w:val="en-GB"/>
        </w:rPr>
        <w:t>to promote recognition</w:t>
      </w:r>
      <w:r>
        <w:rPr>
          <w:rFonts w:ascii="Avenir Next" w:hAnsi="Avenir Next" w:cs="Arial"/>
          <w:color w:val="000000" w:themeColor="text1"/>
          <w:sz w:val="22"/>
          <w:szCs w:val="22"/>
          <w:lang w:val="en-GB"/>
        </w:rPr>
        <w:t xml:space="preserve"> </w:t>
      </w:r>
      <w:r w:rsidR="004779EE">
        <w:rPr>
          <w:rFonts w:ascii="Avenir Next" w:hAnsi="Avenir Next" w:cs="Arial"/>
          <w:color w:val="000000" w:themeColor="text1"/>
          <w:sz w:val="22"/>
          <w:szCs w:val="22"/>
          <w:lang w:val="en-GB"/>
        </w:rPr>
        <w:t xml:space="preserve">– UNCITRAL Model Law </w:t>
      </w:r>
      <w:r w:rsidR="00775CB0">
        <w:rPr>
          <w:rFonts w:ascii="Avenir Next" w:hAnsi="Avenir Next" w:cs="Arial"/>
          <w:color w:val="000000" w:themeColor="text1"/>
          <w:sz w:val="22"/>
          <w:szCs w:val="22"/>
          <w:lang w:val="en-GB"/>
        </w:rPr>
        <w:t>on Cross Border Insolvency</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648F3" w14:textId="77777777" w:rsidR="00886C29" w:rsidRDefault="00886C29" w:rsidP="00241B44">
      <w:r>
        <w:separator/>
      </w:r>
    </w:p>
  </w:endnote>
  <w:endnote w:type="continuationSeparator" w:id="0">
    <w:p w14:paraId="4720B6EF" w14:textId="77777777" w:rsidR="00886C29" w:rsidRDefault="00886C29" w:rsidP="00241B44">
      <w:r>
        <w:continuationSeparator/>
      </w:r>
    </w:p>
  </w:endnote>
  <w:endnote w:type="continuationNotice" w:id="1">
    <w:p w14:paraId="03257264" w14:textId="77777777" w:rsidR="00D51DEC" w:rsidRDefault="00D51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0A0E7053" w:rsidR="00AD6A7D" w:rsidRPr="009634F4" w:rsidRDefault="00176AB2" w:rsidP="00AD6A7D">
    <w:pPr>
      <w:pStyle w:val="Footer"/>
      <w:ind w:right="360"/>
      <w:rPr>
        <w:rFonts w:ascii="Avenir Next" w:hAnsi="Avenir Next" w:cs="Arial"/>
        <w:sz w:val="22"/>
        <w:szCs w:val="22"/>
      </w:rPr>
    </w:pPr>
    <w:r w:rsidRPr="00176AB2">
      <w:rPr>
        <w:rFonts w:ascii="Avenir Next" w:hAnsi="Avenir Next" w:cs="Arial"/>
        <w:sz w:val="22"/>
        <w:szCs w:val="22"/>
      </w:rPr>
      <w:t>202324-1357</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99F68" w14:textId="77777777" w:rsidR="00886C29" w:rsidRDefault="00886C29" w:rsidP="00241B44">
      <w:r>
        <w:separator/>
      </w:r>
    </w:p>
  </w:footnote>
  <w:footnote w:type="continuationSeparator" w:id="0">
    <w:p w14:paraId="7CED52FF" w14:textId="77777777" w:rsidR="00886C29" w:rsidRDefault="00886C29" w:rsidP="00241B44">
      <w:r>
        <w:continuationSeparator/>
      </w:r>
    </w:p>
  </w:footnote>
  <w:footnote w:type="continuationNotice" w:id="1">
    <w:p w14:paraId="7C6621C7" w14:textId="77777777" w:rsidR="00D51DEC" w:rsidRDefault="00D51D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6A477AA"/>
    <w:multiLevelType w:val="hybridMultilevel"/>
    <w:tmpl w:val="5A3AC0AA"/>
    <w:lvl w:ilvl="0" w:tplc="F6EA06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270F9F"/>
    <w:multiLevelType w:val="hybridMultilevel"/>
    <w:tmpl w:val="A19A25C8"/>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1B72B5"/>
    <w:multiLevelType w:val="hybridMultilevel"/>
    <w:tmpl w:val="48600924"/>
    <w:lvl w:ilvl="0" w:tplc="FFFFFFFF">
      <w:start w:val="1"/>
      <w:numFmt w:val="upperRoman"/>
      <w:lvlText w:val="(%1)"/>
      <w:lvlJc w:val="left"/>
      <w:pPr>
        <w:ind w:left="1080" w:hanging="72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746D53"/>
    <w:multiLevelType w:val="hybridMultilevel"/>
    <w:tmpl w:val="EFCE4528"/>
    <w:lvl w:ilvl="0" w:tplc="FFFFFFFF">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FC64B6"/>
    <w:multiLevelType w:val="hybridMultilevel"/>
    <w:tmpl w:val="FCC82648"/>
    <w:lvl w:ilvl="0" w:tplc="DCB6B4A0">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0390161">
    <w:abstractNumId w:val="22"/>
  </w:num>
  <w:num w:numId="2" w16cid:durableId="53740247">
    <w:abstractNumId w:val="24"/>
  </w:num>
  <w:num w:numId="3" w16cid:durableId="1334382797">
    <w:abstractNumId w:val="6"/>
  </w:num>
  <w:num w:numId="4" w16cid:durableId="2032872784">
    <w:abstractNumId w:val="3"/>
  </w:num>
  <w:num w:numId="5" w16cid:durableId="1211575634">
    <w:abstractNumId w:val="10"/>
  </w:num>
  <w:num w:numId="6" w16cid:durableId="953483925">
    <w:abstractNumId w:val="19"/>
  </w:num>
  <w:num w:numId="7" w16cid:durableId="273220576">
    <w:abstractNumId w:val="25"/>
  </w:num>
  <w:num w:numId="8" w16cid:durableId="878123719">
    <w:abstractNumId w:val="17"/>
  </w:num>
  <w:num w:numId="9" w16cid:durableId="1601526353">
    <w:abstractNumId w:val="5"/>
  </w:num>
  <w:num w:numId="10" w16cid:durableId="194273568">
    <w:abstractNumId w:val="9"/>
  </w:num>
  <w:num w:numId="11" w16cid:durableId="731656700">
    <w:abstractNumId w:val="7"/>
  </w:num>
  <w:num w:numId="12" w16cid:durableId="2033915934">
    <w:abstractNumId w:val="4"/>
  </w:num>
  <w:num w:numId="13" w16cid:durableId="367531037">
    <w:abstractNumId w:val="15"/>
  </w:num>
  <w:num w:numId="14" w16cid:durableId="1276864134">
    <w:abstractNumId w:val="0"/>
  </w:num>
  <w:num w:numId="15" w16cid:durableId="1730493845">
    <w:abstractNumId w:val="2"/>
  </w:num>
  <w:num w:numId="16" w16cid:durableId="1706979600">
    <w:abstractNumId w:val="16"/>
  </w:num>
  <w:num w:numId="17" w16cid:durableId="829057731">
    <w:abstractNumId w:val="14"/>
  </w:num>
  <w:num w:numId="18" w16cid:durableId="2140881386">
    <w:abstractNumId w:val="23"/>
  </w:num>
  <w:num w:numId="19" w16cid:durableId="2034185446">
    <w:abstractNumId w:val="20"/>
  </w:num>
  <w:num w:numId="20" w16cid:durableId="1538199900">
    <w:abstractNumId w:val="26"/>
  </w:num>
  <w:num w:numId="21" w16cid:durableId="1105417703">
    <w:abstractNumId w:val="21"/>
  </w:num>
  <w:num w:numId="22" w16cid:durableId="1458453607">
    <w:abstractNumId w:val="13"/>
  </w:num>
  <w:num w:numId="23" w16cid:durableId="1775438993">
    <w:abstractNumId w:val="18"/>
  </w:num>
  <w:num w:numId="24" w16cid:durableId="1088188251">
    <w:abstractNumId w:val="1"/>
  </w:num>
  <w:num w:numId="25" w16cid:durableId="1597788511">
    <w:abstractNumId w:val="12"/>
  </w:num>
  <w:num w:numId="26" w16cid:durableId="1279336166">
    <w:abstractNumId w:val="11"/>
  </w:num>
  <w:num w:numId="27" w16cid:durableId="210340664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displayBackgroundShape/>
  <w:revisionView w:inkAnnotations="0"/>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2254"/>
    <w:rsid w:val="00037621"/>
    <w:rsid w:val="00044D46"/>
    <w:rsid w:val="00045088"/>
    <w:rsid w:val="00045904"/>
    <w:rsid w:val="00055893"/>
    <w:rsid w:val="00065166"/>
    <w:rsid w:val="00082609"/>
    <w:rsid w:val="000851CC"/>
    <w:rsid w:val="0009350A"/>
    <w:rsid w:val="00093BE8"/>
    <w:rsid w:val="000A68ED"/>
    <w:rsid w:val="000B2D15"/>
    <w:rsid w:val="000B5FF1"/>
    <w:rsid w:val="000B609F"/>
    <w:rsid w:val="000C4A70"/>
    <w:rsid w:val="000D55A8"/>
    <w:rsid w:val="000E329C"/>
    <w:rsid w:val="000E4841"/>
    <w:rsid w:val="000E5505"/>
    <w:rsid w:val="000F1677"/>
    <w:rsid w:val="000F3D6C"/>
    <w:rsid w:val="00101707"/>
    <w:rsid w:val="00110DA3"/>
    <w:rsid w:val="0011473D"/>
    <w:rsid w:val="00115C85"/>
    <w:rsid w:val="00123661"/>
    <w:rsid w:val="00123855"/>
    <w:rsid w:val="0012645E"/>
    <w:rsid w:val="00126A4D"/>
    <w:rsid w:val="0014622C"/>
    <w:rsid w:val="00152348"/>
    <w:rsid w:val="0015270A"/>
    <w:rsid w:val="0015456D"/>
    <w:rsid w:val="00161F1B"/>
    <w:rsid w:val="00162829"/>
    <w:rsid w:val="00167CB4"/>
    <w:rsid w:val="001700AB"/>
    <w:rsid w:val="00176AB2"/>
    <w:rsid w:val="00180548"/>
    <w:rsid w:val="00180CCE"/>
    <w:rsid w:val="0018267A"/>
    <w:rsid w:val="00182779"/>
    <w:rsid w:val="001830DF"/>
    <w:rsid w:val="00186415"/>
    <w:rsid w:val="0018792F"/>
    <w:rsid w:val="001966D9"/>
    <w:rsid w:val="001A7E9A"/>
    <w:rsid w:val="001B2BA4"/>
    <w:rsid w:val="001B5016"/>
    <w:rsid w:val="001C45FC"/>
    <w:rsid w:val="001D4862"/>
    <w:rsid w:val="001E25B9"/>
    <w:rsid w:val="001E49E0"/>
    <w:rsid w:val="001E7B5A"/>
    <w:rsid w:val="001F7412"/>
    <w:rsid w:val="00200FCE"/>
    <w:rsid w:val="0020618A"/>
    <w:rsid w:val="0020725B"/>
    <w:rsid w:val="0022322E"/>
    <w:rsid w:val="00241B44"/>
    <w:rsid w:val="00244363"/>
    <w:rsid w:val="00245EFB"/>
    <w:rsid w:val="00253EB6"/>
    <w:rsid w:val="00257953"/>
    <w:rsid w:val="0026515D"/>
    <w:rsid w:val="002668D3"/>
    <w:rsid w:val="0027299F"/>
    <w:rsid w:val="00284EBE"/>
    <w:rsid w:val="00286AE6"/>
    <w:rsid w:val="0029433F"/>
    <w:rsid w:val="00294829"/>
    <w:rsid w:val="0029690F"/>
    <w:rsid w:val="002A2A60"/>
    <w:rsid w:val="002B1C45"/>
    <w:rsid w:val="002C13C8"/>
    <w:rsid w:val="002C1671"/>
    <w:rsid w:val="002C3547"/>
    <w:rsid w:val="002C686D"/>
    <w:rsid w:val="002D0021"/>
    <w:rsid w:val="002D2063"/>
    <w:rsid w:val="002D31CD"/>
    <w:rsid w:val="002D3473"/>
    <w:rsid w:val="002D64A7"/>
    <w:rsid w:val="002F1956"/>
    <w:rsid w:val="002F3440"/>
    <w:rsid w:val="002F75A3"/>
    <w:rsid w:val="00303C2F"/>
    <w:rsid w:val="003144EF"/>
    <w:rsid w:val="00320CEF"/>
    <w:rsid w:val="00330937"/>
    <w:rsid w:val="00330F31"/>
    <w:rsid w:val="00334648"/>
    <w:rsid w:val="0033768C"/>
    <w:rsid w:val="00337938"/>
    <w:rsid w:val="00340769"/>
    <w:rsid w:val="00341AA6"/>
    <w:rsid w:val="00341E39"/>
    <w:rsid w:val="00361A0A"/>
    <w:rsid w:val="0036565C"/>
    <w:rsid w:val="0036625E"/>
    <w:rsid w:val="0037139C"/>
    <w:rsid w:val="0037465A"/>
    <w:rsid w:val="00374696"/>
    <w:rsid w:val="00374F84"/>
    <w:rsid w:val="003811D6"/>
    <w:rsid w:val="00382C98"/>
    <w:rsid w:val="0038533C"/>
    <w:rsid w:val="003948D5"/>
    <w:rsid w:val="00396821"/>
    <w:rsid w:val="00397D3A"/>
    <w:rsid w:val="003A051E"/>
    <w:rsid w:val="003A2F8D"/>
    <w:rsid w:val="003A54FD"/>
    <w:rsid w:val="003B170F"/>
    <w:rsid w:val="003B2333"/>
    <w:rsid w:val="003C06D9"/>
    <w:rsid w:val="003C4471"/>
    <w:rsid w:val="003D0A6D"/>
    <w:rsid w:val="003D2DA8"/>
    <w:rsid w:val="003E0B16"/>
    <w:rsid w:val="003E67D1"/>
    <w:rsid w:val="003F5758"/>
    <w:rsid w:val="00405DC1"/>
    <w:rsid w:val="00411B48"/>
    <w:rsid w:val="00415F1F"/>
    <w:rsid w:val="0042108F"/>
    <w:rsid w:val="00430FED"/>
    <w:rsid w:val="0043427C"/>
    <w:rsid w:val="00434A8C"/>
    <w:rsid w:val="00437E6E"/>
    <w:rsid w:val="00441A81"/>
    <w:rsid w:val="00444284"/>
    <w:rsid w:val="00445CE6"/>
    <w:rsid w:val="004534C2"/>
    <w:rsid w:val="0045683E"/>
    <w:rsid w:val="00471306"/>
    <w:rsid w:val="004779EE"/>
    <w:rsid w:val="00485559"/>
    <w:rsid w:val="00491675"/>
    <w:rsid w:val="00493855"/>
    <w:rsid w:val="004A005B"/>
    <w:rsid w:val="004A16A3"/>
    <w:rsid w:val="004A57DD"/>
    <w:rsid w:val="004A7B51"/>
    <w:rsid w:val="004A7D71"/>
    <w:rsid w:val="004A7EF3"/>
    <w:rsid w:val="004B11FD"/>
    <w:rsid w:val="004B23A2"/>
    <w:rsid w:val="004B787A"/>
    <w:rsid w:val="004C1306"/>
    <w:rsid w:val="004D1A5A"/>
    <w:rsid w:val="004D3721"/>
    <w:rsid w:val="004D64F9"/>
    <w:rsid w:val="004E14A8"/>
    <w:rsid w:val="004F5FDF"/>
    <w:rsid w:val="00505EF5"/>
    <w:rsid w:val="005177FE"/>
    <w:rsid w:val="0052263B"/>
    <w:rsid w:val="00524728"/>
    <w:rsid w:val="005255EA"/>
    <w:rsid w:val="005331CA"/>
    <w:rsid w:val="00537970"/>
    <w:rsid w:val="00544127"/>
    <w:rsid w:val="0055013B"/>
    <w:rsid w:val="00553EB2"/>
    <w:rsid w:val="00560534"/>
    <w:rsid w:val="0056391B"/>
    <w:rsid w:val="005650E2"/>
    <w:rsid w:val="00567075"/>
    <w:rsid w:val="00575B2D"/>
    <w:rsid w:val="005833D0"/>
    <w:rsid w:val="005846F3"/>
    <w:rsid w:val="0058622F"/>
    <w:rsid w:val="00592F82"/>
    <w:rsid w:val="005A0CCA"/>
    <w:rsid w:val="005A1121"/>
    <w:rsid w:val="005A3241"/>
    <w:rsid w:val="005A3409"/>
    <w:rsid w:val="005A726D"/>
    <w:rsid w:val="005B67AC"/>
    <w:rsid w:val="005D43E0"/>
    <w:rsid w:val="005D58A3"/>
    <w:rsid w:val="005E1B79"/>
    <w:rsid w:val="005E6859"/>
    <w:rsid w:val="005F026D"/>
    <w:rsid w:val="005F2D0B"/>
    <w:rsid w:val="005F4B31"/>
    <w:rsid w:val="005F6250"/>
    <w:rsid w:val="00610388"/>
    <w:rsid w:val="00612CA5"/>
    <w:rsid w:val="006153EC"/>
    <w:rsid w:val="00621A17"/>
    <w:rsid w:val="00622087"/>
    <w:rsid w:val="00627CC9"/>
    <w:rsid w:val="00627E7B"/>
    <w:rsid w:val="00630542"/>
    <w:rsid w:val="006305AA"/>
    <w:rsid w:val="00632E44"/>
    <w:rsid w:val="00634622"/>
    <w:rsid w:val="00636110"/>
    <w:rsid w:val="00636808"/>
    <w:rsid w:val="00641515"/>
    <w:rsid w:val="00641A9E"/>
    <w:rsid w:val="00654C2F"/>
    <w:rsid w:val="00657087"/>
    <w:rsid w:val="0067796D"/>
    <w:rsid w:val="00677AEB"/>
    <w:rsid w:val="00687A1D"/>
    <w:rsid w:val="00690F17"/>
    <w:rsid w:val="0069459A"/>
    <w:rsid w:val="00697EA1"/>
    <w:rsid w:val="006A2646"/>
    <w:rsid w:val="006A6530"/>
    <w:rsid w:val="006B1CA2"/>
    <w:rsid w:val="006B435A"/>
    <w:rsid w:val="006B4C64"/>
    <w:rsid w:val="006C6243"/>
    <w:rsid w:val="006D01C2"/>
    <w:rsid w:val="006E481A"/>
    <w:rsid w:val="006E4822"/>
    <w:rsid w:val="006E5298"/>
    <w:rsid w:val="006F734A"/>
    <w:rsid w:val="00700D83"/>
    <w:rsid w:val="00702055"/>
    <w:rsid w:val="007074E9"/>
    <w:rsid w:val="00713DA4"/>
    <w:rsid w:val="00714BF1"/>
    <w:rsid w:val="00721383"/>
    <w:rsid w:val="007333CC"/>
    <w:rsid w:val="0073399A"/>
    <w:rsid w:val="0073459E"/>
    <w:rsid w:val="007603F5"/>
    <w:rsid w:val="00764DB0"/>
    <w:rsid w:val="0076764D"/>
    <w:rsid w:val="0077498C"/>
    <w:rsid w:val="00775CB0"/>
    <w:rsid w:val="00783FA3"/>
    <w:rsid w:val="00784128"/>
    <w:rsid w:val="00793173"/>
    <w:rsid w:val="007C1459"/>
    <w:rsid w:val="007C1FCC"/>
    <w:rsid w:val="007C6201"/>
    <w:rsid w:val="007D7C92"/>
    <w:rsid w:val="007E1154"/>
    <w:rsid w:val="007E5235"/>
    <w:rsid w:val="007F41F8"/>
    <w:rsid w:val="007F45F1"/>
    <w:rsid w:val="008000A5"/>
    <w:rsid w:val="008031A7"/>
    <w:rsid w:val="0080454E"/>
    <w:rsid w:val="00804C32"/>
    <w:rsid w:val="00806302"/>
    <w:rsid w:val="00807119"/>
    <w:rsid w:val="00817E5B"/>
    <w:rsid w:val="0082483F"/>
    <w:rsid w:val="008279C0"/>
    <w:rsid w:val="00827D56"/>
    <w:rsid w:val="00865890"/>
    <w:rsid w:val="008723F3"/>
    <w:rsid w:val="008733EC"/>
    <w:rsid w:val="00875FCA"/>
    <w:rsid w:val="00881DE6"/>
    <w:rsid w:val="008837A6"/>
    <w:rsid w:val="00886C29"/>
    <w:rsid w:val="0089145D"/>
    <w:rsid w:val="008A007E"/>
    <w:rsid w:val="008A6CFE"/>
    <w:rsid w:val="008B5333"/>
    <w:rsid w:val="008B6223"/>
    <w:rsid w:val="008C66E0"/>
    <w:rsid w:val="008E3339"/>
    <w:rsid w:val="008F20FC"/>
    <w:rsid w:val="008F6301"/>
    <w:rsid w:val="00905A43"/>
    <w:rsid w:val="00912C79"/>
    <w:rsid w:val="00942123"/>
    <w:rsid w:val="0095207B"/>
    <w:rsid w:val="00955AF1"/>
    <w:rsid w:val="00955E9B"/>
    <w:rsid w:val="00962045"/>
    <w:rsid w:val="009634F4"/>
    <w:rsid w:val="0097541B"/>
    <w:rsid w:val="00991428"/>
    <w:rsid w:val="00992676"/>
    <w:rsid w:val="009B0723"/>
    <w:rsid w:val="009B07AD"/>
    <w:rsid w:val="009B0883"/>
    <w:rsid w:val="009B15E2"/>
    <w:rsid w:val="009B6201"/>
    <w:rsid w:val="009C0B8E"/>
    <w:rsid w:val="009C1BC8"/>
    <w:rsid w:val="009C2442"/>
    <w:rsid w:val="009C59A2"/>
    <w:rsid w:val="009D0811"/>
    <w:rsid w:val="009D0EE1"/>
    <w:rsid w:val="009E1027"/>
    <w:rsid w:val="009E2AEB"/>
    <w:rsid w:val="009E2E27"/>
    <w:rsid w:val="009E4DE3"/>
    <w:rsid w:val="00A005FC"/>
    <w:rsid w:val="00A047EE"/>
    <w:rsid w:val="00A2274A"/>
    <w:rsid w:val="00A22B13"/>
    <w:rsid w:val="00A235B7"/>
    <w:rsid w:val="00A407EF"/>
    <w:rsid w:val="00A41456"/>
    <w:rsid w:val="00A458BE"/>
    <w:rsid w:val="00A46B4C"/>
    <w:rsid w:val="00A5117B"/>
    <w:rsid w:val="00A51352"/>
    <w:rsid w:val="00A54909"/>
    <w:rsid w:val="00A60074"/>
    <w:rsid w:val="00A6627C"/>
    <w:rsid w:val="00A71019"/>
    <w:rsid w:val="00A81029"/>
    <w:rsid w:val="00A83A2F"/>
    <w:rsid w:val="00A926A2"/>
    <w:rsid w:val="00A96489"/>
    <w:rsid w:val="00A97725"/>
    <w:rsid w:val="00AA03DC"/>
    <w:rsid w:val="00AB685C"/>
    <w:rsid w:val="00AB6C2D"/>
    <w:rsid w:val="00AC3839"/>
    <w:rsid w:val="00AC7082"/>
    <w:rsid w:val="00AD053C"/>
    <w:rsid w:val="00AD5D7E"/>
    <w:rsid w:val="00AD6A7D"/>
    <w:rsid w:val="00AE43A4"/>
    <w:rsid w:val="00AF228E"/>
    <w:rsid w:val="00B10DA2"/>
    <w:rsid w:val="00B14819"/>
    <w:rsid w:val="00B17AA9"/>
    <w:rsid w:val="00B2758B"/>
    <w:rsid w:val="00B62B8A"/>
    <w:rsid w:val="00B72AE1"/>
    <w:rsid w:val="00B736DF"/>
    <w:rsid w:val="00B74FBD"/>
    <w:rsid w:val="00B82586"/>
    <w:rsid w:val="00B86DB1"/>
    <w:rsid w:val="00B87869"/>
    <w:rsid w:val="00BB0F2B"/>
    <w:rsid w:val="00BD224F"/>
    <w:rsid w:val="00BD2BAD"/>
    <w:rsid w:val="00BF1C6F"/>
    <w:rsid w:val="00BF50F7"/>
    <w:rsid w:val="00C02F29"/>
    <w:rsid w:val="00C053F7"/>
    <w:rsid w:val="00C22A25"/>
    <w:rsid w:val="00C25ACD"/>
    <w:rsid w:val="00C32B86"/>
    <w:rsid w:val="00C33C6C"/>
    <w:rsid w:val="00C35671"/>
    <w:rsid w:val="00C35B77"/>
    <w:rsid w:val="00C376EB"/>
    <w:rsid w:val="00C448B2"/>
    <w:rsid w:val="00C46EC1"/>
    <w:rsid w:val="00C53E2C"/>
    <w:rsid w:val="00C550C8"/>
    <w:rsid w:val="00C606C3"/>
    <w:rsid w:val="00C72848"/>
    <w:rsid w:val="00C7736C"/>
    <w:rsid w:val="00C82D87"/>
    <w:rsid w:val="00C8712A"/>
    <w:rsid w:val="00C94B05"/>
    <w:rsid w:val="00C963D3"/>
    <w:rsid w:val="00CB2CBB"/>
    <w:rsid w:val="00CB3E1F"/>
    <w:rsid w:val="00CB7CAC"/>
    <w:rsid w:val="00CC5335"/>
    <w:rsid w:val="00CC5BA4"/>
    <w:rsid w:val="00CD4998"/>
    <w:rsid w:val="00CE1035"/>
    <w:rsid w:val="00CF2819"/>
    <w:rsid w:val="00CF4F9D"/>
    <w:rsid w:val="00CF70DC"/>
    <w:rsid w:val="00D104E4"/>
    <w:rsid w:val="00D148DC"/>
    <w:rsid w:val="00D17FDC"/>
    <w:rsid w:val="00D51DEC"/>
    <w:rsid w:val="00D63EFD"/>
    <w:rsid w:val="00D67D7B"/>
    <w:rsid w:val="00D84752"/>
    <w:rsid w:val="00D86B3B"/>
    <w:rsid w:val="00D8748A"/>
    <w:rsid w:val="00D93196"/>
    <w:rsid w:val="00D95078"/>
    <w:rsid w:val="00DB0379"/>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29F"/>
    <w:rsid w:val="00E26E19"/>
    <w:rsid w:val="00E450A4"/>
    <w:rsid w:val="00E506BE"/>
    <w:rsid w:val="00E55547"/>
    <w:rsid w:val="00E6302B"/>
    <w:rsid w:val="00E6452F"/>
    <w:rsid w:val="00E64F45"/>
    <w:rsid w:val="00E6742D"/>
    <w:rsid w:val="00E71CB0"/>
    <w:rsid w:val="00E77C3D"/>
    <w:rsid w:val="00E77F15"/>
    <w:rsid w:val="00E909F0"/>
    <w:rsid w:val="00E93993"/>
    <w:rsid w:val="00EA0913"/>
    <w:rsid w:val="00EB45AC"/>
    <w:rsid w:val="00ED0BC4"/>
    <w:rsid w:val="00EE4971"/>
    <w:rsid w:val="00EE744D"/>
    <w:rsid w:val="00EF090E"/>
    <w:rsid w:val="00EF1818"/>
    <w:rsid w:val="00F01F6D"/>
    <w:rsid w:val="00F033DA"/>
    <w:rsid w:val="00F27CD8"/>
    <w:rsid w:val="00F30351"/>
    <w:rsid w:val="00F3323E"/>
    <w:rsid w:val="00F341F4"/>
    <w:rsid w:val="00F35CCE"/>
    <w:rsid w:val="00F44220"/>
    <w:rsid w:val="00F5524B"/>
    <w:rsid w:val="00F55E8E"/>
    <w:rsid w:val="00F61DD2"/>
    <w:rsid w:val="00F665DD"/>
    <w:rsid w:val="00F66AFF"/>
    <w:rsid w:val="00F71433"/>
    <w:rsid w:val="00F82D90"/>
    <w:rsid w:val="00F86E9E"/>
    <w:rsid w:val="00F97C5B"/>
    <w:rsid w:val="00FA3D50"/>
    <w:rsid w:val="00FA3D5F"/>
    <w:rsid w:val="00FB1627"/>
    <w:rsid w:val="00FC374A"/>
    <w:rsid w:val="00FC5716"/>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3053</Words>
  <Characters>17404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gabrielle muñoz</cp:lastModifiedBy>
  <cp:revision>2</cp:revision>
  <cp:lastPrinted>2019-09-04T15:45:00Z</cp:lastPrinted>
  <dcterms:created xsi:type="dcterms:W3CDTF">2023-10-15T21:43:00Z</dcterms:created>
  <dcterms:modified xsi:type="dcterms:W3CDTF">2023-10-15T21:43:00Z</dcterms:modified>
</cp:coreProperties>
</file>