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w:t>
      </w:r>
      <w:bookmarkStart w:id="0" w:name="_GoBack"/>
      <w:r w:rsidRPr="000E329C">
        <w:rPr>
          <w:rFonts w:ascii="Avenir Next Demi Bold" w:hAnsi="Avenir Next Demi Bold" w:cs="Arial"/>
          <w:b/>
          <w:bCs/>
          <w:sz w:val="22"/>
          <w:szCs w:val="22"/>
          <w:lang w:val="en-GB" w:eastAsia="en-GB"/>
        </w:rPr>
        <w:t>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bookmarkEnd w:id="0"/>
      <w:r w:rsidRPr="000E329C">
        <w:rPr>
          <w:rFonts w:ascii="Avenir Next Demi Bold" w:hAnsi="Avenir Next Demi Bold" w:cs="Arial"/>
          <w:b/>
          <w:bCs/>
          <w:sz w:val="22"/>
          <w:szCs w:val="22"/>
          <w:lang w:val="en-GB" w:eastAsia="en-GB"/>
        </w:rPr>
        <w:t>]</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 xml:space="preserve">mark your selection on the answer </w:t>
      </w:r>
      <w:r w:rsidRPr="00827D56">
        <w:rPr>
          <w:rFonts w:ascii="Avenir Next" w:hAnsi="Avenir Next" w:cs="Arial"/>
          <w:sz w:val="22"/>
          <w:szCs w:val="22"/>
          <w:highlight w:val="yellow"/>
          <w:lang w:val="en-GB"/>
        </w:rPr>
        <w:lastRenderedPageBreak/>
        <w:t>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9263FF" w:rsidRDefault="00B736DF" w:rsidP="009E1027">
      <w:pPr>
        <w:pStyle w:val="ListParagraph"/>
        <w:numPr>
          <w:ilvl w:val="0"/>
          <w:numId w:val="12"/>
        </w:numPr>
        <w:ind w:left="426"/>
        <w:jc w:val="both"/>
        <w:rPr>
          <w:rFonts w:ascii="Avenir Next" w:hAnsi="Avenir Next" w:cs="Arial"/>
          <w:sz w:val="22"/>
          <w:szCs w:val="22"/>
          <w:highlight w:val="yellow"/>
          <w:lang w:val="en-GB"/>
        </w:rPr>
      </w:pPr>
      <w:r w:rsidRPr="009263FF">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9263FF" w:rsidRDefault="00161F1B" w:rsidP="009E1027">
      <w:pPr>
        <w:pStyle w:val="ListParagraph"/>
        <w:numPr>
          <w:ilvl w:val="0"/>
          <w:numId w:val="13"/>
        </w:numPr>
        <w:ind w:left="426"/>
        <w:jc w:val="both"/>
        <w:rPr>
          <w:rFonts w:ascii="Avenir Next" w:hAnsi="Avenir Next" w:cs="Arial"/>
          <w:sz w:val="22"/>
          <w:szCs w:val="22"/>
          <w:highlight w:val="yellow"/>
          <w:lang w:val="en-GB"/>
        </w:rPr>
      </w:pPr>
      <w:r w:rsidRPr="009263FF">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9263FF" w:rsidRDefault="009E2E27" w:rsidP="008031A7">
      <w:pPr>
        <w:pStyle w:val="ListParagraph"/>
        <w:numPr>
          <w:ilvl w:val="0"/>
          <w:numId w:val="14"/>
        </w:numPr>
        <w:ind w:left="426"/>
        <w:jc w:val="both"/>
        <w:rPr>
          <w:rFonts w:ascii="Avenir Next" w:hAnsi="Avenir Next" w:cs="Arial"/>
          <w:sz w:val="22"/>
          <w:szCs w:val="22"/>
          <w:highlight w:val="yellow"/>
          <w:lang w:val="en-GB"/>
        </w:rPr>
      </w:pPr>
      <w:r w:rsidRPr="009263FF">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9263FF" w:rsidRDefault="009E2E27" w:rsidP="008031A7">
      <w:pPr>
        <w:pStyle w:val="ListParagraph"/>
        <w:numPr>
          <w:ilvl w:val="0"/>
          <w:numId w:val="15"/>
        </w:numPr>
        <w:ind w:left="426"/>
        <w:jc w:val="both"/>
        <w:rPr>
          <w:rFonts w:ascii="Avenir Next" w:hAnsi="Avenir Next" w:cs="Arial"/>
          <w:sz w:val="22"/>
          <w:szCs w:val="22"/>
          <w:highlight w:val="yellow"/>
          <w:lang w:val="en-GB"/>
        </w:rPr>
      </w:pPr>
      <w:r w:rsidRPr="009263FF">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9263FF" w:rsidRDefault="00A235B7" w:rsidP="006D01C2">
      <w:pPr>
        <w:pStyle w:val="ListParagraph"/>
        <w:numPr>
          <w:ilvl w:val="0"/>
          <w:numId w:val="16"/>
        </w:numPr>
        <w:ind w:left="426"/>
        <w:jc w:val="both"/>
        <w:rPr>
          <w:rFonts w:ascii="Avenir Next" w:hAnsi="Avenir Next" w:cs="Arial"/>
          <w:sz w:val="22"/>
          <w:szCs w:val="22"/>
          <w:highlight w:val="yellow"/>
          <w:lang w:val="en-GB"/>
        </w:rPr>
      </w:pPr>
      <w:r w:rsidRPr="009263FF">
        <w:rPr>
          <w:rFonts w:ascii="Avenir Next" w:hAnsi="Avenir Next" w:cs="Arial"/>
          <w:sz w:val="22"/>
          <w:szCs w:val="22"/>
          <w:highlight w:val="yellow"/>
          <w:lang w:val="en-GB"/>
        </w:rPr>
        <w:t>The statement</w:t>
      </w:r>
      <w:r w:rsidR="0037465A" w:rsidRPr="009263FF">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9263FF"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9263FF">
        <w:rPr>
          <w:rFonts w:ascii="Avenir Next" w:eastAsiaTheme="minorHAnsi" w:hAnsi="Avenir Next" w:cs="Arial"/>
          <w:sz w:val="22"/>
          <w:szCs w:val="22"/>
          <w:highlight w:val="yellow"/>
          <w:lang w:val="en-GB"/>
        </w:rPr>
        <w:t>Private International Law</w:t>
      </w:r>
      <w:r w:rsidR="00991428" w:rsidRPr="009263FF">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111F6D" w:rsidRDefault="004D1A5A" w:rsidP="006D01C2">
      <w:pPr>
        <w:pStyle w:val="ListParagraph"/>
        <w:numPr>
          <w:ilvl w:val="0"/>
          <w:numId w:val="18"/>
        </w:numPr>
        <w:ind w:left="426"/>
        <w:jc w:val="both"/>
        <w:rPr>
          <w:rFonts w:ascii="Avenir Next" w:hAnsi="Avenir Next" w:cs="Arial"/>
          <w:sz w:val="22"/>
          <w:szCs w:val="22"/>
          <w:lang w:val="en-GB"/>
        </w:rPr>
      </w:pPr>
      <w:r w:rsidRPr="00111F6D">
        <w:rPr>
          <w:rFonts w:ascii="Avenir Next" w:hAnsi="Avenir Next" w:cs="Arial"/>
          <w:sz w:val="22"/>
          <w:szCs w:val="22"/>
          <w:lang w:val="en-GB"/>
        </w:rPr>
        <w:t>UNCITRAL Model Law on Cross-border Insolvency (1997)</w:t>
      </w:r>
      <w:r w:rsidR="00912C79" w:rsidRPr="00111F6D">
        <w:rPr>
          <w:rFonts w:ascii="Avenir Next" w:hAnsi="Avenir Next" w:cs="Arial"/>
          <w:sz w:val="22"/>
          <w:szCs w:val="22"/>
          <w:lang w:val="en-GB"/>
        </w:rPr>
        <w:t>.</w:t>
      </w:r>
      <w:r w:rsidRPr="00111F6D">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111F6D" w:rsidRDefault="005A0CCA" w:rsidP="006D01C2">
      <w:pPr>
        <w:pStyle w:val="ListParagraph"/>
        <w:numPr>
          <w:ilvl w:val="0"/>
          <w:numId w:val="18"/>
        </w:numPr>
        <w:ind w:left="426"/>
        <w:jc w:val="both"/>
        <w:rPr>
          <w:rFonts w:ascii="Avenir Next" w:eastAsiaTheme="minorHAnsi" w:hAnsi="Avenir Next" w:cs="Arial"/>
          <w:sz w:val="22"/>
          <w:szCs w:val="22"/>
          <w:highlight w:val="yellow"/>
          <w:lang w:val="en-GB"/>
        </w:rPr>
      </w:pPr>
      <w:r w:rsidRPr="00111F6D">
        <w:rPr>
          <w:rFonts w:ascii="Avenir Next" w:eastAsiaTheme="minorHAnsi" w:hAnsi="Avenir Next" w:cs="Arial"/>
          <w:sz w:val="22"/>
          <w:szCs w:val="22"/>
          <w:highlight w:val="yellow"/>
          <w:lang w:val="en-GB"/>
        </w:rPr>
        <w:t>JIN Guidelines for Communication and Cooperation between Courts in Cross-Border Insolvency Matters (2016)</w:t>
      </w:r>
      <w:r w:rsidR="00991428" w:rsidRPr="00111F6D">
        <w:rPr>
          <w:rFonts w:ascii="Avenir Next" w:eastAsiaTheme="minorHAnsi" w:hAnsi="Avenir Next" w:cs="Arial"/>
          <w:sz w:val="22"/>
          <w:szCs w:val="22"/>
          <w:highlight w:val="yellow"/>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172B24"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172B24">
        <w:rPr>
          <w:rFonts w:ascii="Avenir Next" w:hAnsi="Avenir Next" w:cs="Arial"/>
          <w:sz w:val="22"/>
          <w:szCs w:val="22"/>
          <w:highlight w:val="yellow"/>
          <w:lang w:val="en-GB"/>
        </w:rPr>
        <w:t>Havana Convention on Private International Law (1928)</w:t>
      </w:r>
      <w:r w:rsidRPr="00172B24">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3B7A8E" w:rsidRDefault="0082483F" w:rsidP="006D01C2">
      <w:pPr>
        <w:pStyle w:val="ListParagraph"/>
        <w:numPr>
          <w:ilvl w:val="0"/>
          <w:numId w:val="20"/>
        </w:numPr>
        <w:ind w:left="426"/>
        <w:jc w:val="both"/>
        <w:rPr>
          <w:rFonts w:ascii="Avenir Next" w:hAnsi="Avenir Next" w:cs="Arial"/>
          <w:sz w:val="22"/>
          <w:szCs w:val="22"/>
          <w:highlight w:val="yellow"/>
          <w:lang w:val="en-GB"/>
        </w:rPr>
      </w:pPr>
      <w:r w:rsidRPr="003B7A8E">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3B7A8E" w:rsidRDefault="0082483F" w:rsidP="006D01C2">
      <w:pPr>
        <w:pStyle w:val="ListParagraph"/>
        <w:numPr>
          <w:ilvl w:val="0"/>
          <w:numId w:val="20"/>
        </w:numPr>
        <w:ind w:left="426"/>
        <w:jc w:val="both"/>
        <w:rPr>
          <w:rFonts w:ascii="Avenir Next" w:hAnsi="Avenir Next" w:cs="Arial"/>
          <w:sz w:val="22"/>
          <w:szCs w:val="22"/>
          <w:lang w:val="en-GB"/>
        </w:rPr>
      </w:pPr>
      <w:r w:rsidRPr="003B7A8E">
        <w:rPr>
          <w:rFonts w:ascii="Avenir Next" w:hAnsi="Avenir Next" w:cs="Arial"/>
          <w:sz w:val="22"/>
          <w:szCs w:val="22"/>
          <w:lang w:val="en-GB"/>
        </w:rPr>
        <w:t>Co</w:t>
      </w:r>
      <w:r w:rsidR="00D17FDC" w:rsidRPr="003B7A8E">
        <w:rPr>
          <w:rFonts w:ascii="Avenir Next" w:hAnsi="Avenir Next" w:cs="Arial"/>
          <w:sz w:val="22"/>
          <w:szCs w:val="22"/>
          <w:lang w:val="en-GB"/>
        </w:rPr>
        <w:t>-</w:t>
      </w:r>
      <w:r w:rsidRPr="003B7A8E">
        <w:rPr>
          <w:rFonts w:ascii="Avenir Next" w:hAnsi="Avenir Next" w:cs="Arial"/>
          <w:sz w:val="22"/>
          <w:szCs w:val="22"/>
          <w:lang w:val="en-GB"/>
        </w:rPr>
        <w:t>operation and co</w:t>
      </w:r>
      <w:r w:rsidR="00D17FDC" w:rsidRPr="003B7A8E">
        <w:rPr>
          <w:rFonts w:ascii="Avenir Next" w:hAnsi="Avenir Next" w:cs="Arial"/>
          <w:sz w:val="22"/>
          <w:szCs w:val="22"/>
          <w:lang w:val="en-GB"/>
        </w:rPr>
        <w:t>-</w:t>
      </w:r>
      <w:r w:rsidRPr="003B7A8E">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3447A0"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3447A0">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3E693E5B" w:rsidR="009B07AD" w:rsidRDefault="003447A0" w:rsidP="003447A0">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is no universally accepted definition of "international insolvency law". In fact, it is difficult to define "international insolvency law" without referencing </w:t>
      </w:r>
      <w:r w:rsidR="009A7F9A">
        <w:rPr>
          <w:rFonts w:ascii="Avenir Next" w:hAnsi="Avenir Next" w:cs="Arial"/>
          <w:color w:val="7B7B7B" w:themeColor="accent3" w:themeShade="BF"/>
          <w:sz w:val="22"/>
          <w:szCs w:val="22"/>
          <w:lang w:val="en-GB"/>
        </w:rPr>
        <w:t xml:space="preserve">the existence of </w:t>
      </w:r>
      <w:r w:rsidR="003161C3">
        <w:rPr>
          <w:rFonts w:ascii="Avenir Next" w:hAnsi="Avenir Next" w:cs="Arial"/>
          <w:color w:val="7B7B7B" w:themeColor="accent3" w:themeShade="BF"/>
          <w:sz w:val="22"/>
          <w:szCs w:val="22"/>
          <w:lang w:val="en-GB"/>
        </w:rPr>
        <w:t xml:space="preserve">a </w:t>
      </w:r>
      <w:r>
        <w:rPr>
          <w:rFonts w:ascii="Avenir Next" w:hAnsi="Avenir Next" w:cs="Arial"/>
          <w:color w:val="7B7B7B" w:themeColor="accent3" w:themeShade="BF"/>
          <w:sz w:val="22"/>
          <w:szCs w:val="22"/>
          <w:lang w:val="en-GB"/>
        </w:rPr>
        <w:t xml:space="preserve">domestic </w:t>
      </w:r>
      <w:r w:rsidR="009A7F9A">
        <w:rPr>
          <w:rFonts w:ascii="Avenir Next" w:hAnsi="Avenir Next" w:cs="Arial"/>
          <w:color w:val="7B7B7B" w:themeColor="accent3" w:themeShade="BF"/>
          <w:sz w:val="22"/>
          <w:szCs w:val="22"/>
          <w:lang w:val="en-GB"/>
        </w:rPr>
        <w:t xml:space="preserve">insolvency </w:t>
      </w:r>
      <w:r>
        <w:rPr>
          <w:rFonts w:ascii="Avenir Next" w:hAnsi="Avenir Next" w:cs="Arial"/>
          <w:color w:val="7B7B7B" w:themeColor="accent3" w:themeShade="BF"/>
          <w:sz w:val="22"/>
          <w:szCs w:val="22"/>
          <w:lang w:val="en-GB"/>
        </w:rPr>
        <w:t xml:space="preserve">legislative framework; this causes the definition of "international insolvency law" to remain constrained and ambiguous given the fact that States have wide-ranging differences in their </w:t>
      </w:r>
      <w:r w:rsidR="009A7F9A">
        <w:rPr>
          <w:rFonts w:ascii="Avenir Next" w:hAnsi="Avenir Next" w:cs="Arial"/>
          <w:color w:val="7B7B7B" w:themeColor="accent3" w:themeShade="BF"/>
          <w:sz w:val="22"/>
          <w:szCs w:val="22"/>
          <w:lang w:val="en-GB"/>
        </w:rPr>
        <w:t xml:space="preserve">domestic insolvency legislative framework. </w:t>
      </w:r>
    </w:p>
    <w:p w14:paraId="1A5FF826" w14:textId="0189C90A" w:rsidR="009A7F9A" w:rsidRDefault="009A7F9A" w:rsidP="003447A0">
      <w:pPr>
        <w:ind w:left="720"/>
        <w:jc w:val="both"/>
        <w:rPr>
          <w:rFonts w:ascii="Avenir Next" w:hAnsi="Avenir Next" w:cs="Arial"/>
          <w:color w:val="7B7B7B" w:themeColor="accent3" w:themeShade="BF"/>
          <w:sz w:val="22"/>
          <w:szCs w:val="22"/>
          <w:lang w:val="en-GB"/>
        </w:rPr>
      </w:pPr>
    </w:p>
    <w:p w14:paraId="1DF22DB2" w14:textId="06C9A1CC" w:rsidR="009A7F9A" w:rsidRDefault="009A7F9A" w:rsidP="003447A0">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example, Professor Bob Wessles defines "international insolvency law" as part of the law that: </w:t>
      </w:r>
    </w:p>
    <w:p w14:paraId="0050CA15" w14:textId="72823523" w:rsidR="009A7F9A" w:rsidRDefault="009A7F9A" w:rsidP="003447A0">
      <w:pPr>
        <w:ind w:left="720"/>
        <w:jc w:val="both"/>
        <w:rPr>
          <w:rFonts w:ascii="Avenir Next" w:hAnsi="Avenir Next" w:cs="Arial"/>
          <w:color w:val="7B7B7B" w:themeColor="accent3" w:themeShade="BF"/>
          <w:sz w:val="22"/>
          <w:szCs w:val="22"/>
          <w:lang w:val="en-GB"/>
        </w:rPr>
      </w:pPr>
    </w:p>
    <w:p w14:paraId="083D8038" w14:textId="63FDEF98" w:rsidR="009A7F9A" w:rsidRDefault="009A7F9A" w:rsidP="009A7F9A">
      <w:pPr>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Pr>
          <w:rFonts w:ascii="Avenir Next" w:hAnsi="Avenir Next" w:cs="Arial"/>
          <w:i/>
          <w:color w:val="7B7B7B" w:themeColor="accent3" w:themeShade="BF"/>
          <w:sz w:val="22"/>
          <w:szCs w:val="22"/>
          <w:lang w:val="en-GB"/>
        </w:rPr>
        <w:t xml:space="preserve">[i]s commonly described in international literature as </w:t>
      </w:r>
      <w:r w:rsidRPr="00321A1F">
        <w:rPr>
          <w:rFonts w:ascii="Avenir Next" w:hAnsi="Avenir Next" w:cs="Arial"/>
          <w:i/>
          <w:color w:val="7B7B7B" w:themeColor="accent3" w:themeShade="BF"/>
          <w:sz w:val="22"/>
          <w:szCs w:val="22"/>
          <w:lang w:val="en-GB"/>
        </w:rPr>
        <w:t xml:space="preserve">a body of rules concerning certain insolvency proceedings or measure, which cannot be fully enforced, because </w:t>
      </w:r>
      <w:r w:rsidRPr="00321A1F">
        <w:rPr>
          <w:rFonts w:ascii="Avenir Next" w:hAnsi="Avenir Next" w:cs="Arial"/>
          <w:i/>
          <w:color w:val="7B7B7B" w:themeColor="accent3" w:themeShade="BF"/>
          <w:sz w:val="22"/>
          <w:szCs w:val="22"/>
          <w:u w:val="single"/>
          <w:lang w:val="en-GB"/>
        </w:rPr>
        <w:t>the applicable law cannot be executed immediately and exclusively without consideration being given to the international aspect of a given case.</w:t>
      </w:r>
      <w:r>
        <w:rPr>
          <w:rFonts w:ascii="Avenir Next" w:hAnsi="Avenir Next" w:cs="Arial"/>
          <w:color w:val="7B7B7B" w:themeColor="accent3" w:themeShade="BF"/>
          <w:sz w:val="22"/>
          <w:szCs w:val="22"/>
          <w:lang w:val="en-GB"/>
        </w:rPr>
        <w:t>"</w:t>
      </w:r>
      <w:r>
        <w:rPr>
          <w:rStyle w:val="FootnoteReference"/>
          <w:rFonts w:ascii="Avenir Next" w:hAnsi="Avenir Next" w:cs="Arial"/>
          <w:color w:val="7B7B7B" w:themeColor="accent3" w:themeShade="BF"/>
          <w:sz w:val="22"/>
          <w:szCs w:val="22"/>
          <w:lang w:val="en-GB"/>
        </w:rPr>
        <w:footnoteReference w:id="1"/>
      </w:r>
      <w:r w:rsidR="00321A1F">
        <w:rPr>
          <w:rFonts w:ascii="Avenir Next" w:hAnsi="Avenir Next" w:cs="Arial"/>
          <w:color w:val="7B7B7B" w:themeColor="accent3" w:themeShade="BF"/>
          <w:sz w:val="22"/>
          <w:szCs w:val="22"/>
          <w:lang w:val="en-GB"/>
        </w:rPr>
        <w:t xml:space="preserve"> (emphasis added)</w:t>
      </w:r>
    </w:p>
    <w:p w14:paraId="3DB2EA63" w14:textId="5BA9D7FA" w:rsidR="009A7F9A" w:rsidRDefault="009A7F9A" w:rsidP="009A7F9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
      </w:r>
    </w:p>
    <w:p w14:paraId="6F80BC0A" w14:textId="581CB18E" w:rsidR="003161C3" w:rsidRDefault="003161C3" w:rsidP="003161C3">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Wessles himself concedes that his</w:t>
      </w:r>
      <w:r w:rsidR="009A7F9A">
        <w:rPr>
          <w:rFonts w:ascii="Avenir Next" w:hAnsi="Avenir Next" w:cs="Arial"/>
          <w:color w:val="7B7B7B" w:themeColor="accent3" w:themeShade="BF"/>
          <w:sz w:val="22"/>
          <w:szCs w:val="22"/>
          <w:lang w:val="en-GB"/>
        </w:rPr>
        <w:t xml:space="preserve"> own definit</w:t>
      </w:r>
      <w:r>
        <w:rPr>
          <w:rFonts w:ascii="Avenir Next" w:hAnsi="Avenir Next" w:cs="Arial"/>
          <w:color w:val="7B7B7B" w:themeColor="accent3" w:themeShade="BF"/>
          <w:sz w:val="22"/>
          <w:szCs w:val="22"/>
          <w:lang w:val="en-GB"/>
        </w:rPr>
        <w:t>ion is "limited" by its necessity to acknowledge and link the definition to a domestic legal framework of insolvency. However, Wessles does point to the fact that other definitions of "international insolvency law" are equally limiting</w:t>
      </w:r>
      <w:r w:rsidR="00321A1F">
        <w:rPr>
          <w:rFonts w:ascii="Avenir Next" w:hAnsi="Avenir Next" w:cs="Arial"/>
          <w:color w:val="7B7B7B" w:themeColor="accent3" w:themeShade="BF"/>
          <w:sz w:val="22"/>
          <w:szCs w:val="22"/>
          <w:lang w:val="en-GB"/>
        </w:rPr>
        <w:t xml:space="preserve"> in the same manner</w:t>
      </w:r>
      <w:r>
        <w:rPr>
          <w:rFonts w:ascii="Avenir Next" w:hAnsi="Avenir Next" w:cs="Arial"/>
          <w:color w:val="7B7B7B" w:themeColor="accent3" w:themeShade="BF"/>
          <w:sz w:val="22"/>
          <w:szCs w:val="22"/>
          <w:lang w:val="en-GB"/>
        </w:rPr>
        <w:t xml:space="preserve">. Such as Professor Ian Flecher's definition, where it is proposed that: </w:t>
      </w:r>
    </w:p>
    <w:p w14:paraId="4F1ABE9E" w14:textId="6B263979" w:rsidR="003161C3" w:rsidRPr="003161C3" w:rsidRDefault="003161C3" w:rsidP="003161C3">
      <w:pPr>
        <w:ind w:left="1440"/>
        <w:jc w:val="both"/>
        <w:rPr>
          <w:rFonts w:ascii="Avenir Next" w:hAnsi="Avenir Next" w:cs="Arial"/>
          <w:color w:val="7B7B7B" w:themeColor="accent3" w:themeShade="BF"/>
          <w:sz w:val="22"/>
          <w:szCs w:val="22"/>
          <w:lang w:val="en-GB"/>
        </w:rPr>
      </w:pPr>
      <w:r>
        <w:rPr>
          <w:rFonts w:ascii="Avenir Next" w:hAnsi="Avenir Next" w:cs="Arial"/>
          <w:i/>
          <w:color w:val="7B7B7B" w:themeColor="accent3" w:themeShade="BF"/>
          <w:sz w:val="22"/>
          <w:szCs w:val="22"/>
          <w:lang w:val="en-GB"/>
        </w:rPr>
        <w:lastRenderedPageBreak/>
        <w:t xml:space="preserve">"international insolvency" </w:t>
      </w:r>
      <w:r>
        <w:rPr>
          <w:rFonts w:ascii="Avenir Next" w:hAnsi="Avenir Next" w:cs="Arial"/>
          <w:color w:val="7B7B7B" w:themeColor="accent3" w:themeShade="BF"/>
          <w:sz w:val="22"/>
          <w:szCs w:val="22"/>
          <w:lang w:val="en-GB"/>
        </w:rPr>
        <w:t>or</w:t>
      </w:r>
      <w:r>
        <w:rPr>
          <w:rFonts w:ascii="Avenir Next" w:hAnsi="Avenir Next" w:cs="Arial"/>
          <w:i/>
          <w:color w:val="7B7B7B" w:themeColor="accent3" w:themeShade="BF"/>
          <w:sz w:val="22"/>
          <w:szCs w:val="22"/>
          <w:lang w:val="en-GB"/>
        </w:rPr>
        <w:t xml:space="preserve"> "cross-border insolvency" </w:t>
      </w:r>
      <w:r w:rsidRPr="003161C3">
        <w:rPr>
          <w:rFonts w:ascii="Avenir Next" w:hAnsi="Avenir Next" w:cs="Arial"/>
          <w:color w:val="7B7B7B" w:themeColor="accent3" w:themeShade="BF"/>
          <w:sz w:val="22"/>
          <w:szCs w:val="22"/>
          <w:lang w:val="en-GB"/>
        </w:rPr>
        <w:t>should be considered as a situation</w:t>
      </w:r>
      <w:r>
        <w:rPr>
          <w:rFonts w:ascii="Avenir Next" w:hAnsi="Avenir Next" w:cs="Arial"/>
          <w:color w:val="7B7B7B" w:themeColor="accent3" w:themeShade="BF"/>
          <w:sz w:val="22"/>
          <w:szCs w:val="22"/>
          <w:lang w:val="en-GB"/>
        </w:rPr>
        <w:t xml:space="preserve"> "…</w:t>
      </w:r>
      <w:r>
        <w:rPr>
          <w:rFonts w:ascii="Avenir Next" w:hAnsi="Avenir Next" w:cs="Arial"/>
          <w:i/>
          <w:color w:val="7B7B7B" w:themeColor="accent3" w:themeShade="BF"/>
          <w:sz w:val="22"/>
          <w:szCs w:val="22"/>
          <w:lang w:val="en-GB"/>
        </w:rPr>
        <w:t xml:space="preserve">in which an insolvency occurs in circumstances which in some way </w:t>
      </w:r>
      <w:r w:rsidRPr="00321A1F">
        <w:rPr>
          <w:rFonts w:ascii="Avenir Next" w:hAnsi="Avenir Next" w:cs="Arial"/>
          <w:i/>
          <w:color w:val="7B7B7B" w:themeColor="accent3" w:themeShade="BF"/>
          <w:sz w:val="22"/>
          <w:szCs w:val="22"/>
          <w:u w:val="single"/>
          <w:lang w:val="en-GB"/>
        </w:rPr>
        <w:t>transcend the confines of a single legal system, so that a single set of domestic insolvency law provisions cannot be immediately and exclusively applied</w:t>
      </w:r>
      <w:r>
        <w:rPr>
          <w:rFonts w:ascii="Avenir Next" w:hAnsi="Avenir Next" w:cs="Arial"/>
          <w:i/>
          <w:color w:val="7B7B7B" w:themeColor="accent3" w:themeShade="BF"/>
          <w:sz w:val="22"/>
          <w:szCs w:val="22"/>
          <w:lang w:val="en-GB"/>
        </w:rPr>
        <w:t xml:space="preserve"> without regard to the issues raised by the foreign elements of the case.</w:t>
      </w:r>
      <w:r>
        <w:rPr>
          <w:rFonts w:ascii="Avenir Next" w:hAnsi="Avenir Next" w:cs="Arial"/>
          <w:color w:val="7B7B7B" w:themeColor="accent3" w:themeShade="BF"/>
          <w:sz w:val="22"/>
          <w:szCs w:val="22"/>
          <w:lang w:val="en-GB"/>
        </w:rPr>
        <w:t>"</w:t>
      </w:r>
      <w:r>
        <w:rPr>
          <w:rStyle w:val="FootnoteReference"/>
          <w:rFonts w:ascii="Avenir Next" w:hAnsi="Avenir Next" w:cs="Arial"/>
          <w:color w:val="7B7B7B" w:themeColor="accent3" w:themeShade="BF"/>
          <w:sz w:val="22"/>
          <w:szCs w:val="22"/>
          <w:lang w:val="en-GB"/>
        </w:rPr>
        <w:footnoteReference w:id="2"/>
      </w:r>
      <w:r>
        <w:rPr>
          <w:rFonts w:ascii="Avenir Next" w:hAnsi="Avenir Next" w:cs="Arial"/>
          <w:color w:val="7B7B7B" w:themeColor="accent3" w:themeShade="BF"/>
          <w:sz w:val="22"/>
          <w:szCs w:val="22"/>
          <w:lang w:val="en-GB"/>
        </w:rPr>
        <w:t xml:space="preserve"> </w:t>
      </w:r>
      <w:r w:rsidR="00321A1F">
        <w:rPr>
          <w:rFonts w:ascii="Avenir Next" w:hAnsi="Avenir Next" w:cs="Arial"/>
          <w:color w:val="7B7B7B" w:themeColor="accent3" w:themeShade="BF"/>
          <w:sz w:val="22"/>
          <w:szCs w:val="22"/>
          <w:lang w:val="en-GB"/>
        </w:rPr>
        <w:t>(emphasis added)</w:t>
      </w:r>
    </w:p>
    <w:p w14:paraId="505ABC23" w14:textId="2CF96555"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26E51C47" w:rsidR="009B07AD" w:rsidRDefault="00321A1F" w:rsidP="00321A1F">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Universality and territoriality are the two main theoretical solutions to problems arising with cross-border insolvency. </w:t>
      </w:r>
    </w:p>
    <w:p w14:paraId="3E7A8BE3" w14:textId="16F0FAA9" w:rsidR="00321A1F" w:rsidRDefault="00321A1F" w:rsidP="00321A1F">
      <w:pPr>
        <w:ind w:left="720"/>
        <w:jc w:val="both"/>
        <w:rPr>
          <w:rFonts w:ascii="Avenir Next" w:hAnsi="Avenir Next" w:cs="Arial"/>
          <w:color w:val="7B7B7B" w:themeColor="accent3" w:themeShade="BF"/>
          <w:sz w:val="22"/>
          <w:szCs w:val="22"/>
          <w:lang w:val="en-GB"/>
        </w:rPr>
      </w:pPr>
    </w:p>
    <w:p w14:paraId="35CCD86C" w14:textId="7321A1C5" w:rsidR="00321A1F" w:rsidRDefault="00321A1F" w:rsidP="00321A1F">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Universality or, u</w:t>
      </w:r>
      <w:r w:rsidR="001B6FA4">
        <w:rPr>
          <w:rFonts w:ascii="Avenir Next" w:hAnsi="Avenir Next" w:cs="Arial"/>
          <w:color w:val="7B7B7B" w:themeColor="accent3" w:themeShade="BF"/>
          <w:sz w:val="22"/>
          <w:szCs w:val="22"/>
          <w:lang w:val="en-GB"/>
        </w:rPr>
        <w:t>niversalism, can be most easily</w:t>
      </w:r>
      <w:r>
        <w:rPr>
          <w:rFonts w:ascii="Avenir Next" w:hAnsi="Avenir Next" w:cs="Arial"/>
          <w:color w:val="7B7B7B" w:themeColor="accent3" w:themeShade="BF"/>
          <w:sz w:val="22"/>
          <w:szCs w:val="22"/>
          <w:lang w:val="en-GB"/>
        </w:rPr>
        <w:t xml:space="preserve"> defined as the concept of one insolvency proceeding capable of dealing with all of a debtor's global assets and debts. </w:t>
      </w:r>
      <w:r w:rsidR="001B6FA4">
        <w:rPr>
          <w:rFonts w:ascii="Avenir Next" w:hAnsi="Avenir Next" w:cs="Arial"/>
          <w:color w:val="7B7B7B" w:themeColor="accent3" w:themeShade="BF"/>
          <w:sz w:val="22"/>
          <w:szCs w:val="22"/>
          <w:lang w:val="en-GB"/>
        </w:rPr>
        <w:t xml:space="preserve">Where one insolvency proceeding is commenced, no other insolvency proceedings should be issued in any other location against </w:t>
      </w:r>
      <w:r w:rsidR="00BB2593">
        <w:rPr>
          <w:rFonts w:ascii="Avenir Next" w:hAnsi="Avenir Next" w:cs="Arial"/>
          <w:color w:val="7B7B7B" w:themeColor="accent3" w:themeShade="BF"/>
          <w:sz w:val="22"/>
          <w:szCs w:val="22"/>
          <w:lang w:val="en-GB"/>
        </w:rPr>
        <w:t>a</w:t>
      </w:r>
      <w:r w:rsidR="001B6FA4">
        <w:rPr>
          <w:rFonts w:ascii="Avenir Next" w:hAnsi="Avenir Next" w:cs="Arial"/>
          <w:color w:val="7B7B7B" w:themeColor="accent3" w:themeShade="BF"/>
          <w:sz w:val="22"/>
          <w:szCs w:val="22"/>
          <w:lang w:val="en-GB"/>
        </w:rPr>
        <w:t xml:space="preserve"> debtor. Under the universality method, only one forum should have jurisdiction over the insolvency proceedings. Alternatively, if a single forum of jurisdiction is not used, a global framework of international insolvency law should be </w:t>
      </w:r>
      <w:r w:rsidR="0076154C">
        <w:rPr>
          <w:rFonts w:ascii="Avenir Next" w:hAnsi="Avenir Next" w:cs="Arial"/>
          <w:color w:val="7B7B7B" w:themeColor="accent3" w:themeShade="BF"/>
          <w:sz w:val="22"/>
          <w:szCs w:val="22"/>
          <w:lang w:val="en-GB"/>
        </w:rPr>
        <w:t>utilised</w:t>
      </w:r>
      <w:r w:rsidR="001B6FA4">
        <w:rPr>
          <w:rFonts w:ascii="Avenir Next" w:hAnsi="Avenir Next" w:cs="Arial"/>
          <w:color w:val="7B7B7B" w:themeColor="accent3" w:themeShade="BF"/>
          <w:sz w:val="22"/>
          <w:szCs w:val="22"/>
          <w:lang w:val="en-GB"/>
        </w:rPr>
        <w:t>. Whichever method</w:t>
      </w:r>
      <w:r w:rsidR="0076154C">
        <w:rPr>
          <w:rFonts w:ascii="Avenir Next" w:hAnsi="Avenir Next" w:cs="Arial"/>
          <w:color w:val="7B7B7B" w:themeColor="accent3" w:themeShade="BF"/>
          <w:sz w:val="22"/>
          <w:szCs w:val="22"/>
          <w:lang w:val="en-GB"/>
        </w:rPr>
        <w:t xml:space="preserve"> of universality is proceeded with</w:t>
      </w:r>
      <w:r w:rsidR="001B6FA4">
        <w:rPr>
          <w:rFonts w:ascii="Avenir Next" w:hAnsi="Avenir Next" w:cs="Arial"/>
          <w:color w:val="7B7B7B" w:themeColor="accent3" w:themeShade="BF"/>
          <w:sz w:val="22"/>
          <w:szCs w:val="22"/>
          <w:lang w:val="en-GB"/>
        </w:rPr>
        <w:t xml:space="preserve">, </w:t>
      </w:r>
      <w:r w:rsidR="0076154C">
        <w:rPr>
          <w:rFonts w:ascii="Avenir Next" w:hAnsi="Avenir Next" w:cs="Arial"/>
          <w:color w:val="7B7B7B" w:themeColor="accent3" w:themeShade="BF"/>
          <w:sz w:val="22"/>
          <w:szCs w:val="22"/>
          <w:lang w:val="en-GB"/>
        </w:rPr>
        <w:t xml:space="preserve">it is clear that </w:t>
      </w:r>
      <w:r w:rsidR="001B6FA4">
        <w:rPr>
          <w:rFonts w:ascii="Avenir Next" w:hAnsi="Avenir Next" w:cs="Arial"/>
          <w:color w:val="7B7B7B" w:themeColor="accent3" w:themeShade="BF"/>
          <w:sz w:val="22"/>
          <w:szCs w:val="22"/>
          <w:lang w:val="en-GB"/>
        </w:rPr>
        <w:t>all of a debtor's assets should be considered under one insolvency proceeding</w:t>
      </w:r>
      <w:r w:rsidR="00BB2593">
        <w:rPr>
          <w:rFonts w:ascii="Avenir Next" w:hAnsi="Avenir Next" w:cs="Arial"/>
          <w:color w:val="7B7B7B" w:themeColor="accent3" w:themeShade="BF"/>
          <w:sz w:val="22"/>
          <w:szCs w:val="22"/>
          <w:lang w:val="en-GB"/>
        </w:rPr>
        <w:t xml:space="preserve"> that</w:t>
      </w:r>
      <w:r w:rsidR="001B6FA4">
        <w:rPr>
          <w:rFonts w:ascii="Avenir Next" w:hAnsi="Avenir Next" w:cs="Arial"/>
          <w:color w:val="7B7B7B" w:themeColor="accent3" w:themeShade="BF"/>
          <w:sz w:val="22"/>
          <w:szCs w:val="22"/>
          <w:lang w:val="en-GB"/>
        </w:rPr>
        <w:t xml:space="preserve"> allows for an insolvency practitioner to control and collect in all of the debtor's assets. Further, creditors – regardless of their location globally – should be able to participat</w:t>
      </w:r>
      <w:r w:rsidR="0076154C">
        <w:rPr>
          <w:rFonts w:ascii="Avenir Next" w:hAnsi="Avenir Next" w:cs="Arial"/>
          <w:color w:val="7B7B7B" w:themeColor="accent3" w:themeShade="BF"/>
          <w:sz w:val="22"/>
          <w:szCs w:val="22"/>
          <w:lang w:val="en-GB"/>
        </w:rPr>
        <w:t>e in the amalgamated proceeding</w:t>
      </w:r>
      <w:r w:rsidR="001B6FA4">
        <w:rPr>
          <w:rFonts w:ascii="Avenir Next" w:hAnsi="Avenir Next" w:cs="Arial"/>
          <w:color w:val="7B7B7B" w:themeColor="accent3" w:themeShade="BF"/>
          <w:sz w:val="22"/>
          <w:szCs w:val="22"/>
          <w:lang w:val="en-GB"/>
        </w:rPr>
        <w:t xml:space="preserve"> on an equal basis to other creditors. </w:t>
      </w:r>
    </w:p>
    <w:p w14:paraId="25D6E372" w14:textId="663B3485" w:rsidR="001B6FA4" w:rsidRDefault="001B6FA4" w:rsidP="00321A1F">
      <w:pPr>
        <w:ind w:left="720"/>
        <w:jc w:val="both"/>
        <w:rPr>
          <w:rFonts w:ascii="Avenir Next" w:hAnsi="Avenir Next" w:cs="Arial"/>
          <w:color w:val="7B7B7B" w:themeColor="accent3" w:themeShade="BF"/>
          <w:sz w:val="22"/>
          <w:szCs w:val="22"/>
          <w:lang w:val="en-GB"/>
        </w:rPr>
      </w:pPr>
    </w:p>
    <w:p w14:paraId="085AB573" w14:textId="55D60D12" w:rsidR="001B6FA4" w:rsidRDefault="001B6FA4" w:rsidP="00321A1F">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direct contrast to universality, is the concept of territoriality or territorialism. </w:t>
      </w:r>
      <w:r w:rsidR="0076154C">
        <w:rPr>
          <w:rFonts w:ascii="Avenir Next" w:hAnsi="Avenir Next" w:cs="Arial"/>
          <w:color w:val="7B7B7B" w:themeColor="accent3" w:themeShade="BF"/>
          <w:sz w:val="22"/>
          <w:szCs w:val="22"/>
          <w:lang w:val="en-GB"/>
        </w:rPr>
        <w:t xml:space="preserve">The territorialism school of thought promotes the idea that insolvency proceedings against the same debtor </w:t>
      </w:r>
      <w:r w:rsidR="0076154C">
        <w:rPr>
          <w:rFonts w:ascii="Avenir Next" w:hAnsi="Avenir Next" w:cs="Arial"/>
          <w:color w:val="7B7B7B" w:themeColor="accent3" w:themeShade="BF"/>
          <w:sz w:val="22"/>
          <w:szCs w:val="22"/>
          <w:lang w:val="en-GB"/>
        </w:rPr>
        <w:t xml:space="preserve">may </w:t>
      </w:r>
      <w:r w:rsidR="0076154C">
        <w:rPr>
          <w:rFonts w:ascii="Avenir Next" w:hAnsi="Avenir Next" w:cs="Arial"/>
          <w:color w:val="7B7B7B" w:themeColor="accent3" w:themeShade="BF"/>
          <w:sz w:val="22"/>
          <w:szCs w:val="22"/>
          <w:lang w:val="en-GB"/>
        </w:rPr>
        <w:t xml:space="preserve">be </w:t>
      </w:r>
      <w:r w:rsidR="0076154C">
        <w:rPr>
          <w:rFonts w:ascii="Avenir Next" w:hAnsi="Avenir Next" w:cs="Arial"/>
          <w:color w:val="7B7B7B" w:themeColor="accent3" w:themeShade="BF"/>
          <w:sz w:val="22"/>
          <w:szCs w:val="22"/>
          <w:lang w:val="en-GB"/>
        </w:rPr>
        <w:t>commenced in multiple jurisdictions</w:t>
      </w:r>
      <w:r w:rsidR="0076154C">
        <w:rPr>
          <w:rFonts w:ascii="Avenir Next" w:hAnsi="Avenir Next" w:cs="Arial"/>
          <w:color w:val="7B7B7B" w:themeColor="accent3" w:themeShade="BF"/>
          <w:sz w:val="22"/>
          <w:szCs w:val="22"/>
          <w:lang w:val="en-GB"/>
        </w:rPr>
        <w:t>. However, the proceedings should be limited to assets of the debtor within the relevant jurisdiction in which the proceedings are commenced. Therefore, under territorialism, creditors may only participate in</w:t>
      </w:r>
      <w:r w:rsidR="00BB2593">
        <w:rPr>
          <w:rFonts w:ascii="Avenir Next" w:hAnsi="Avenir Next" w:cs="Arial"/>
          <w:color w:val="7B7B7B" w:themeColor="accent3" w:themeShade="BF"/>
          <w:sz w:val="22"/>
          <w:szCs w:val="22"/>
          <w:lang w:val="en-GB"/>
        </w:rPr>
        <w:t>,</w:t>
      </w:r>
      <w:r w:rsidR="0076154C">
        <w:rPr>
          <w:rFonts w:ascii="Avenir Next" w:hAnsi="Avenir Next" w:cs="Arial"/>
          <w:color w:val="7B7B7B" w:themeColor="accent3" w:themeShade="BF"/>
          <w:sz w:val="22"/>
          <w:szCs w:val="22"/>
          <w:lang w:val="en-GB"/>
        </w:rPr>
        <w:t xml:space="preserve"> </w:t>
      </w:r>
      <w:r w:rsidR="00BB2593">
        <w:rPr>
          <w:rFonts w:ascii="Avenir Next" w:hAnsi="Avenir Next" w:cs="Arial"/>
          <w:color w:val="7B7B7B" w:themeColor="accent3" w:themeShade="BF"/>
          <w:sz w:val="22"/>
          <w:szCs w:val="22"/>
          <w:lang w:val="en-GB"/>
        </w:rPr>
        <w:t xml:space="preserve">or file their claims in, </w:t>
      </w:r>
      <w:r w:rsidR="0076154C">
        <w:rPr>
          <w:rFonts w:ascii="Avenir Next" w:hAnsi="Avenir Next" w:cs="Arial"/>
          <w:color w:val="7B7B7B" w:themeColor="accent3" w:themeShade="BF"/>
          <w:sz w:val="22"/>
          <w:szCs w:val="22"/>
          <w:lang w:val="en-GB"/>
        </w:rPr>
        <w:t xml:space="preserve">proceedings </w:t>
      </w:r>
      <w:r w:rsidR="00BB2593">
        <w:rPr>
          <w:rFonts w:ascii="Avenir Next" w:hAnsi="Avenir Next" w:cs="Arial"/>
          <w:color w:val="7B7B7B" w:themeColor="accent3" w:themeShade="BF"/>
          <w:sz w:val="22"/>
          <w:szCs w:val="22"/>
          <w:lang w:val="en-GB"/>
        </w:rPr>
        <w:t>commenced in</w:t>
      </w:r>
      <w:r w:rsidR="0076154C">
        <w:rPr>
          <w:rFonts w:ascii="Avenir Next" w:hAnsi="Avenir Next" w:cs="Arial"/>
          <w:color w:val="7B7B7B" w:themeColor="accent3" w:themeShade="BF"/>
          <w:sz w:val="22"/>
          <w:szCs w:val="22"/>
          <w:lang w:val="en-GB"/>
        </w:rPr>
        <w:t xml:space="preserve"> </w:t>
      </w:r>
      <w:r w:rsidR="00BB2593">
        <w:rPr>
          <w:rFonts w:ascii="Avenir Next" w:hAnsi="Avenir Next" w:cs="Arial"/>
          <w:color w:val="7B7B7B" w:themeColor="accent3" w:themeShade="BF"/>
          <w:sz w:val="22"/>
          <w:szCs w:val="22"/>
          <w:lang w:val="en-GB"/>
        </w:rPr>
        <w:t>their respective</w:t>
      </w:r>
      <w:r w:rsidR="0076154C">
        <w:rPr>
          <w:rFonts w:ascii="Avenir Next" w:hAnsi="Avenir Next" w:cs="Arial"/>
          <w:color w:val="7B7B7B" w:themeColor="accent3" w:themeShade="BF"/>
          <w:sz w:val="22"/>
          <w:szCs w:val="22"/>
          <w:lang w:val="en-GB"/>
        </w:rPr>
        <w:t xml:space="preserve"> jurisdictions (i.e. a creditor </w:t>
      </w:r>
      <w:r w:rsidR="00BB2593">
        <w:rPr>
          <w:rFonts w:ascii="Avenir Next" w:hAnsi="Avenir Next" w:cs="Arial"/>
          <w:color w:val="7B7B7B" w:themeColor="accent3" w:themeShade="BF"/>
          <w:sz w:val="22"/>
          <w:szCs w:val="22"/>
          <w:lang w:val="en-GB"/>
        </w:rPr>
        <w:t>concerned with a debtor's Hong Kong assets may only participate in</w:t>
      </w:r>
      <w:r w:rsidR="0076154C">
        <w:rPr>
          <w:rFonts w:ascii="Avenir Next" w:hAnsi="Avenir Next" w:cs="Arial"/>
          <w:color w:val="7B7B7B" w:themeColor="accent3" w:themeShade="BF"/>
          <w:sz w:val="22"/>
          <w:szCs w:val="22"/>
          <w:lang w:val="en-GB"/>
        </w:rPr>
        <w:t xml:space="preserve"> Hong Kong proceedings, despite the fact that proceedings against the same debtor may </w:t>
      </w:r>
      <w:r w:rsidR="00BB2593">
        <w:rPr>
          <w:rFonts w:ascii="Avenir Next" w:hAnsi="Avenir Next" w:cs="Arial"/>
          <w:color w:val="7B7B7B" w:themeColor="accent3" w:themeShade="BF"/>
          <w:sz w:val="22"/>
          <w:szCs w:val="22"/>
          <w:lang w:val="en-GB"/>
        </w:rPr>
        <w:t xml:space="preserve">be underfoot in England). Similarly, an insolvency practitioner's powers over proceedings and a debtor's assets would be limited to the jurisdictional boarders in which the proceedings are commenced (i.e. using the same example directly above, an insolvency practitioner </w:t>
      </w:r>
      <w:r w:rsidR="00211D90">
        <w:rPr>
          <w:rFonts w:ascii="Avenir Next" w:hAnsi="Avenir Next" w:cs="Arial"/>
          <w:color w:val="7B7B7B" w:themeColor="accent3" w:themeShade="BF"/>
          <w:sz w:val="22"/>
          <w:szCs w:val="22"/>
          <w:lang w:val="en-GB"/>
        </w:rPr>
        <w:t xml:space="preserve">appointed over Hong Kong proceedings </w:t>
      </w:r>
      <w:r w:rsidR="00BB2593">
        <w:rPr>
          <w:rFonts w:ascii="Avenir Next" w:hAnsi="Avenir Next" w:cs="Arial"/>
          <w:color w:val="7B7B7B" w:themeColor="accent3" w:themeShade="BF"/>
          <w:sz w:val="22"/>
          <w:szCs w:val="22"/>
          <w:lang w:val="en-GB"/>
        </w:rPr>
        <w:t>would only be capable of controlling and obtaining the debtor's Hong Kong assets, not the debtor's assets in England). In this way, it can be said that territorialism is concerned with the protection of local creditors and a State's national interests.</w:t>
      </w:r>
    </w:p>
    <w:p w14:paraId="1097CF8B" w14:textId="6B8C601F" w:rsidR="00211D90" w:rsidRDefault="00211D90" w:rsidP="00321A1F">
      <w:pPr>
        <w:ind w:left="720"/>
        <w:jc w:val="both"/>
        <w:rPr>
          <w:rFonts w:ascii="Avenir Next" w:hAnsi="Avenir Next" w:cs="Arial"/>
          <w:color w:val="7B7B7B" w:themeColor="accent3" w:themeShade="BF"/>
          <w:sz w:val="22"/>
          <w:szCs w:val="22"/>
          <w:lang w:val="en-GB"/>
        </w:rPr>
      </w:pPr>
    </w:p>
    <w:p w14:paraId="7433CB74" w14:textId="77777777" w:rsidR="00211D90" w:rsidRDefault="00211D90" w:rsidP="00321A1F">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Universality and territoriality have distinct advantages and disadvantages.</w:t>
      </w:r>
    </w:p>
    <w:p w14:paraId="15519CB0" w14:textId="77777777" w:rsidR="00211D90" w:rsidRDefault="00211D90" w:rsidP="00321A1F">
      <w:pPr>
        <w:ind w:left="720"/>
        <w:jc w:val="both"/>
        <w:rPr>
          <w:rFonts w:ascii="Avenir Next" w:hAnsi="Avenir Next" w:cs="Arial"/>
          <w:color w:val="7B7B7B" w:themeColor="accent3" w:themeShade="BF"/>
          <w:sz w:val="22"/>
          <w:szCs w:val="22"/>
          <w:lang w:val="en-GB"/>
        </w:rPr>
      </w:pPr>
    </w:p>
    <w:p w14:paraId="03507A3B" w14:textId="5FA8D98D" w:rsidR="00211D90" w:rsidRDefault="00211D90" w:rsidP="00321A1F">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Promoters of universalism argue that it is the best method to ensure equal treatment of creditors, particularly when faced with the market's ever-increasing </w:t>
      </w:r>
      <w:r w:rsidR="00604817">
        <w:rPr>
          <w:rFonts w:ascii="Avenir Next" w:hAnsi="Avenir Next" w:cs="Arial"/>
          <w:color w:val="7B7B7B" w:themeColor="accent3" w:themeShade="BF"/>
          <w:sz w:val="22"/>
          <w:szCs w:val="22"/>
          <w:lang w:val="en-GB"/>
        </w:rPr>
        <w:t xml:space="preserve">trend towards </w:t>
      </w:r>
      <w:r>
        <w:rPr>
          <w:rFonts w:ascii="Avenir Next" w:hAnsi="Avenir Next" w:cs="Arial"/>
          <w:color w:val="7B7B7B" w:themeColor="accent3" w:themeShade="BF"/>
          <w:sz w:val="22"/>
          <w:szCs w:val="22"/>
          <w:lang w:val="en-GB"/>
        </w:rPr>
        <w:t>globalisation.</w:t>
      </w:r>
      <w:r w:rsidR="002B1228">
        <w:rPr>
          <w:rFonts w:ascii="Avenir Next" w:hAnsi="Avenir Next" w:cs="Arial"/>
          <w:color w:val="7B7B7B" w:themeColor="accent3" w:themeShade="BF"/>
          <w:sz w:val="22"/>
          <w:szCs w:val="22"/>
          <w:lang w:val="en-GB"/>
        </w:rPr>
        <w:t xml:space="preserve"> Further, a single insolvency proceeding provides for the added benefit of saving costs.</w:t>
      </w:r>
      <w:r>
        <w:rPr>
          <w:rFonts w:ascii="Avenir Next" w:hAnsi="Avenir Next" w:cs="Arial"/>
          <w:color w:val="7B7B7B" w:themeColor="accent3" w:themeShade="BF"/>
          <w:sz w:val="22"/>
          <w:szCs w:val="22"/>
          <w:lang w:val="en-GB"/>
        </w:rPr>
        <w:t xml:space="preserve"> However, the concept requires a global agreement of trust in foreign </w:t>
      </w:r>
      <w:r w:rsidR="00604817">
        <w:rPr>
          <w:rFonts w:ascii="Avenir Next" w:hAnsi="Avenir Next" w:cs="Arial"/>
          <w:color w:val="7B7B7B" w:themeColor="accent3" w:themeShade="BF"/>
          <w:sz w:val="22"/>
          <w:szCs w:val="22"/>
          <w:lang w:val="en-GB"/>
        </w:rPr>
        <w:t xml:space="preserve">courts and judiciary, given that one insolvency proceeding will be effectual against </w:t>
      </w:r>
      <w:r w:rsidR="00604817">
        <w:rPr>
          <w:rFonts w:ascii="Avenir Next" w:hAnsi="Avenir Next" w:cs="Arial"/>
          <w:color w:val="7B7B7B" w:themeColor="accent3" w:themeShade="BF"/>
          <w:sz w:val="22"/>
          <w:szCs w:val="22"/>
          <w:lang w:val="en-GB"/>
        </w:rPr>
        <w:lastRenderedPageBreak/>
        <w:t>the world. Subsequently, opponents of universality point to the fact that in establishing a global insolvency framework or allowing a single forum to have jurisdiction over proceedings, inconsistency with domestic rules with arise. This may create uncertainty in domestic markets and open the door to strategic manipulation.</w:t>
      </w:r>
      <w:r w:rsidR="00604817">
        <w:rPr>
          <w:rStyle w:val="FootnoteReference"/>
          <w:rFonts w:ascii="Avenir Next" w:hAnsi="Avenir Next" w:cs="Arial"/>
          <w:color w:val="7B7B7B" w:themeColor="accent3" w:themeShade="BF"/>
          <w:sz w:val="22"/>
          <w:szCs w:val="22"/>
          <w:lang w:val="en-GB"/>
        </w:rPr>
        <w:footnoteReference w:id="3"/>
      </w:r>
    </w:p>
    <w:p w14:paraId="2AAB606D" w14:textId="3C599CC6" w:rsidR="002B1228" w:rsidRDefault="002B1228" w:rsidP="00321A1F">
      <w:pPr>
        <w:ind w:left="720"/>
        <w:jc w:val="both"/>
        <w:rPr>
          <w:rFonts w:ascii="Avenir Next" w:hAnsi="Avenir Next" w:cs="Arial"/>
          <w:color w:val="7B7B7B" w:themeColor="accent3" w:themeShade="BF"/>
          <w:sz w:val="22"/>
          <w:szCs w:val="22"/>
          <w:lang w:val="en-GB"/>
        </w:rPr>
      </w:pPr>
    </w:p>
    <w:p w14:paraId="0B57A48F" w14:textId="59B56953" w:rsidR="002B1228" w:rsidRDefault="002B1228" w:rsidP="00321A1F">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Conversely, those subscribing to territorialism argue that it pr</w:t>
      </w:r>
      <w:r w:rsidR="006E4DFC">
        <w:rPr>
          <w:rFonts w:ascii="Avenir Next" w:hAnsi="Avenir Next" w:cs="Arial"/>
          <w:color w:val="7B7B7B" w:themeColor="accent3" w:themeShade="BF"/>
          <w:sz w:val="22"/>
          <w:szCs w:val="22"/>
          <w:lang w:val="en-GB"/>
        </w:rPr>
        <w:t>otects local creditors. This emphasis on protection of local creditors recognises the fact that not all creditors are equal. When compared to other creditors, l</w:t>
      </w:r>
      <w:r>
        <w:rPr>
          <w:rFonts w:ascii="Avenir Next" w:hAnsi="Avenir Next" w:cs="Arial"/>
          <w:color w:val="7B7B7B" w:themeColor="accent3" w:themeShade="BF"/>
          <w:sz w:val="22"/>
          <w:szCs w:val="22"/>
          <w:lang w:val="en-GB"/>
        </w:rPr>
        <w:t>ocal creditors may be economically or strategically unable to partici</w:t>
      </w:r>
      <w:r w:rsidR="006E4DFC">
        <w:rPr>
          <w:rFonts w:ascii="Avenir Next" w:hAnsi="Avenir Next" w:cs="Arial"/>
          <w:color w:val="7B7B7B" w:themeColor="accent3" w:themeShade="BF"/>
          <w:sz w:val="22"/>
          <w:szCs w:val="22"/>
          <w:lang w:val="en-GB"/>
        </w:rPr>
        <w:t xml:space="preserve">pate in an amalgamated insolvency proceeding as </w:t>
      </w:r>
      <w:r>
        <w:rPr>
          <w:rFonts w:ascii="Avenir Next" w:hAnsi="Avenir Next" w:cs="Arial"/>
          <w:color w:val="7B7B7B" w:themeColor="accent3" w:themeShade="BF"/>
          <w:sz w:val="22"/>
          <w:szCs w:val="22"/>
          <w:lang w:val="en-GB"/>
        </w:rPr>
        <w:t>envisioned under universalism.</w:t>
      </w:r>
      <w:r w:rsidR="006E4DFC">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Although territorialism protects creditors locally, there is much to be desired when the concept is viewed from the realities of a debtor. Under territorialism, a debtor may be insolvent in one jurisdiction (where the debts are) and yet solvent in another jurisdiction (where the assets are). Given the limitations of an insolvency practitioner's powers under territorialism, this situation would leave a creditor without adequate recourse to the debtor's assets.</w:t>
      </w:r>
      <w:r w:rsidR="006E4DFC">
        <w:rPr>
          <w:rFonts w:ascii="Avenir Next" w:hAnsi="Avenir Next" w:cs="Arial"/>
          <w:color w:val="7B7B7B" w:themeColor="accent3" w:themeShade="BF"/>
          <w:sz w:val="22"/>
          <w:szCs w:val="22"/>
          <w:lang w:val="en-GB"/>
        </w:rPr>
        <w:t xml:space="preserve"> Additionally, the need to issue multiple proceedings under territorialism increases costs, which in turn devalues the insolvency estate and creditors' returns. </w:t>
      </w:r>
      <w:r>
        <w:rPr>
          <w:rFonts w:ascii="Avenir Next" w:hAnsi="Avenir Next" w:cs="Arial"/>
          <w:color w:val="7B7B7B" w:themeColor="accent3" w:themeShade="BF"/>
          <w:sz w:val="22"/>
          <w:szCs w:val="22"/>
          <w:lang w:val="en-GB"/>
        </w:rPr>
        <w:t xml:space="preserve"> </w:t>
      </w:r>
    </w:p>
    <w:p w14:paraId="60187E76" w14:textId="77777777" w:rsidR="002B1228" w:rsidRDefault="002B1228" w:rsidP="00321A1F">
      <w:pPr>
        <w:ind w:left="720"/>
        <w:jc w:val="both"/>
        <w:rPr>
          <w:rFonts w:ascii="Avenir Next" w:hAnsi="Avenir Next" w:cs="Arial"/>
          <w:color w:val="7B7B7B" w:themeColor="accent3" w:themeShade="BF"/>
          <w:sz w:val="22"/>
          <w:szCs w:val="22"/>
          <w:lang w:val="en-GB"/>
        </w:rPr>
      </w:pPr>
    </w:p>
    <w:p w14:paraId="54E020E9" w14:textId="5D88E1EE" w:rsidR="002B1228" w:rsidRPr="00604817" w:rsidRDefault="002B1228" w:rsidP="00321A1F">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should be noted that in reality, universality and territoriality are not currently utilised in their purest forms and </w:t>
      </w:r>
      <w:r w:rsidR="006E4DFC">
        <w:rPr>
          <w:rFonts w:ascii="Avenir Next" w:hAnsi="Avenir Next" w:cs="Arial"/>
          <w:color w:val="7B7B7B" w:themeColor="accent3" w:themeShade="BF"/>
          <w:sz w:val="22"/>
          <w:szCs w:val="22"/>
          <w:lang w:val="en-GB"/>
        </w:rPr>
        <w:t xml:space="preserve">most likely </w:t>
      </w:r>
      <w:r>
        <w:rPr>
          <w:rFonts w:ascii="Avenir Next" w:hAnsi="Avenir Next" w:cs="Arial"/>
          <w:color w:val="7B7B7B" w:themeColor="accent3" w:themeShade="BF"/>
          <w:sz w:val="22"/>
          <w:szCs w:val="22"/>
          <w:lang w:val="en-GB"/>
        </w:rPr>
        <w:t xml:space="preserve">never will be.    </w:t>
      </w:r>
    </w:p>
    <w:p w14:paraId="25E56826" w14:textId="630ED7E6" w:rsidR="00211D90" w:rsidRPr="00827D56" w:rsidRDefault="00211D90" w:rsidP="00211D90">
      <w:pPr>
        <w:jc w:val="both"/>
        <w:rPr>
          <w:rFonts w:ascii="Avenir Next" w:hAnsi="Avenir Next" w:cs="Arial"/>
          <w:sz w:val="22"/>
          <w:szCs w:val="22"/>
          <w:lang w:val="en-GB"/>
        </w:rPr>
      </w:pPr>
    </w:p>
    <w:p w14:paraId="79961E83" w14:textId="1D3FAC68" w:rsidR="00D17FDC" w:rsidRPr="00827D56" w:rsidRDefault="00D17FDC" w:rsidP="00211D90">
      <w:pPr>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57781489" w:rsidR="00C72848" w:rsidRDefault="006E4DFC"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
      </w:r>
      <w:r w:rsidR="00246F06">
        <w:rPr>
          <w:rFonts w:ascii="Avenir Next" w:hAnsi="Avenir Next" w:cs="Arial"/>
          <w:color w:val="7B7B7B" w:themeColor="accent3" w:themeShade="BF"/>
          <w:sz w:val="22"/>
          <w:szCs w:val="22"/>
          <w:lang w:val="en-GB"/>
        </w:rPr>
        <w:t>While there are no international insolvency treaties governing the entirety of the Middle East, certain Gulf Cooperation Council countries have worked closely with the World Bank for the past forty years to address this issue. Namely: Bahrain; Kuwait; Oman; Qatar; Saudi Arabia; and the United Arab Emirates ("</w:t>
      </w:r>
      <w:r w:rsidR="00246F06">
        <w:rPr>
          <w:rFonts w:ascii="Avenir Next" w:hAnsi="Avenir Next" w:cs="Arial"/>
          <w:b/>
          <w:color w:val="7B7B7B" w:themeColor="accent3" w:themeShade="BF"/>
          <w:sz w:val="22"/>
          <w:szCs w:val="22"/>
          <w:lang w:val="en-GB"/>
        </w:rPr>
        <w:t>UAE</w:t>
      </w:r>
      <w:r w:rsidR="00246F06">
        <w:rPr>
          <w:rFonts w:ascii="Avenir Next" w:hAnsi="Avenir Next" w:cs="Arial"/>
          <w:color w:val="7B7B7B" w:themeColor="accent3" w:themeShade="BF"/>
          <w:sz w:val="22"/>
          <w:szCs w:val="22"/>
          <w:lang w:val="en-GB"/>
        </w:rPr>
        <w:t xml:space="preserve">"). </w:t>
      </w:r>
    </w:p>
    <w:p w14:paraId="42CCAFD6" w14:textId="13EF100D" w:rsidR="00246F06" w:rsidRDefault="00246F06" w:rsidP="00C053F7">
      <w:pPr>
        <w:ind w:left="720" w:hanging="720"/>
        <w:jc w:val="both"/>
        <w:rPr>
          <w:rFonts w:ascii="Avenir Next" w:hAnsi="Avenir Next" w:cs="Arial"/>
          <w:color w:val="7B7B7B" w:themeColor="accent3" w:themeShade="BF"/>
          <w:sz w:val="22"/>
          <w:szCs w:val="22"/>
          <w:lang w:val="en-GB"/>
        </w:rPr>
      </w:pPr>
    </w:p>
    <w:p w14:paraId="55477B25" w14:textId="04713841" w:rsidR="00246F06" w:rsidRDefault="00246F06"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
        <w:t xml:space="preserve">In 2009, a comparative survey of insolvency systems in the Middle East and North Africa region was launched as a joint initiative of the Hawkamah Institute for Corporate Governance, the World Bank, the Organisation for Economic Co-operation and Development and INSOL International. The survey was based on the World Bank's Principles for Effective Insolvency and Creditor Rights Systems (2005) as an indicator for best practice. </w:t>
      </w:r>
    </w:p>
    <w:p w14:paraId="7E1C7850" w14:textId="7774954D" w:rsidR="00246F06" w:rsidRDefault="00246F06" w:rsidP="00C053F7">
      <w:pPr>
        <w:ind w:left="720" w:hanging="720"/>
        <w:jc w:val="both"/>
        <w:rPr>
          <w:rFonts w:ascii="Avenir Next" w:hAnsi="Avenir Next" w:cs="Arial"/>
          <w:color w:val="7B7B7B" w:themeColor="accent3" w:themeShade="BF"/>
          <w:sz w:val="22"/>
          <w:szCs w:val="22"/>
          <w:lang w:val="en-GB"/>
        </w:rPr>
      </w:pPr>
    </w:p>
    <w:p w14:paraId="4E90AE9F" w14:textId="14CB4BD4" w:rsidR="00246F06" w:rsidRDefault="00246F06"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
        <w:t xml:space="preserve">Subsequently, numerous nations in the Middle East have reformed their domestic </w:t>
      </w:r>
      <w:r w:rsidR="00B72EFE">
        <w:rPr>
          <w:rFonts w:ascii="Avenir Next" w:hAnsi="Avenir Next" w:cs="Arial"/>
          <w:color w:val="7B7B7B" w:themeColor="accent3" w:themeShade="BF"/>
          <w:sz w:val="22"/>
          <w:szCs w:val="22"/>
          <w:lang w:val="en-GB"/>
        </w:rPr>
        <w:t>insolvency framework. T</w:t>
      </w:r>
      <w:r>
        <w:rPr>
          <w:rFonts w:ascii="Avenir Next" w:hAnsi="Avenir Next" w:cs="Arial"/>
          <w:color w:val="7B7B7B" w:themeColor="accent3" w:themeShade="BF"/>
          <w:sz w:val="22"/>
          <w:szCs w:val="22"/>
          <w:lang w:val="en-GB"/>
        </w:rPr>
        <w:t xml:space="preserve">he </w:t>
      </w:r>
      <w:r w:rsidR="00B72EFE">
        <w:rPr>
          <w:rFonts w:ascii="Avenir Next" w:hAnsi="Avenir Next" w:cs="Arial"/>
          <w:color w:val="7B7B7B" w:themeColor="accent3" w:themeShade="BF"/>
          <w:sz w:val="22"/>
          <w:szCs w:val="22"/>
          <w:lang w:val="en-GB"/>
        </w:rPr>
        <w:t>UAE enacted the Federal Law by Decree No. (1) of 2016 on Bankruptcy in 2016 and the Federal Law by Decree No. (19) on Insolvency in 2019.</w:t>
      </w:r>
      <w:r w:rsidR="00B72EFE">
        <w:rPr>
          <w:rStyle w:val="FootnoteReference"/>
          <w:rFonts w:ascii="Avenir Next" w:hAnsi="Avenir Next" w:cs="Arial"/>
          <w:color w:val="7B7B7B" w:themeColor="accent3" w:themeShade="BF"/>
          <w:sz w:val="22"/>
          <w:szCs w:val="22"/>
          <w:lang w:val="en-GB"/>
        </w:rPr>
        <w:footnoteReference w:id="4"/>
      </w:r>
      <w:r w:rsidR="00B72EFE">
        <w:rPr>
          <w:rFonts w:ascii="Avenir Next" w:hAnsi="Avenir Next" w:cs="Arial"/>
          <w:color w:val="7B7B7B" w:themeColor="accent3" w:themeShade="BF"/>
          <w:sz w:val="22"/>
          <w:szCs w:val="22"/>
          <w:lang w:val="en-GB"/>
        </w:rPr>
        <w:t xml:space="preserve"> </w:t>
      </w:r>
      <w:r w:rsidR="00B72EFE">
        <w:rPr>
          <w:rFonts w:ascii="Avenir Next" w:hAnsi="Avenir Next" w:cs="Arial"/>
          <w:color w:val="7B7B7B" w:themeColor="accent3" w:themeShade="BF"/>
          <w:sz w:val="22"/>
          <w:szCs w:val="22"/>
          <w:lang w:val="en-GB"/>
        </w:rPr>
        <w:lastRenderedPageBreak/>
        <w:t>Saudi Arabia approved a landmark bankruptcy law in 2018</w:t>
      </w:r>
      <w:r w:rsidR="00B72EFE">
        <w:rPr>
          <w:rStyle w:val="FootnoteReference"/>
          <w:rFonts w:ascii="Avenir Next" w:hAnsi="Avenir Next" w:cs="Arial"/>
          <w:color w:val="7B7B7B" w:themeColor="accent3" w:themeShade="BF"/>
          <w:sz w:val="22"/>
          <w:szCs w:val="22"/>
          <w:lang w:val="en-GB"/>
        </w:rPr>
        <w:footnoteReference w:id="5"/>
      </w:r>
      <w:r w:rsidR="00347335">
        <w:rPr>
          <w:rFonts w:ascii="Avenir Next" w:hAnsi="Avenir Next" w:cs="Arial"/>
          <w:color w:val="7B7B7B" w:themeColor="accent3" w:themeShade="BF"/>
          <w:sz w:val="22"/>
          <w:szCs w:val="22"/>
          <w:lang w:val="en-GB"/>
        </w:rPr>
        <w:t xml:space="preserve"> and Dubai's new insolvency law and regulations came into force in 2019.</w:t>
      </w:r>
      <w:r w:rsidR="00347335">
        <w:rPr>
          <w:rStyle w:val="FootnoteReference"/>
          <w:rFonts w:ascii="Avenir Next" w:hAnsi="Avenir Next" w:cs="Arial"/>
          <w:color w:val="7B7B7B" w:themeColor="accent3" w:themeShade="BF"/>
          <w:sz w:val="22"/>
          <w:szCs w:val="22"/>
          <w:lang w:val="en-GB"/>
        </w:rPr>
        <w:footnoteReference w:id="6"/>
      </w:r>
      <w:r w:rsidR="00347335">
        <w:rPr>
          <w:rFonts w:ascii="Avenir Next" w:hAnsi="Avenir Next" w:cs="Arial"/>
          <w:color w:val="7B7B7B" w:themeColor="accent3" w:themeShade="BF"/>
          <w:sz w:val="22"/>
          <w:szCs w:val="22"/>
          <w:lang w:val="en-GB"/>
        </w:rPr>
        <w:t xml:space="preserve"> </w:t>
      </w:r>
    </w:p>
    <w:p w14:paraId="5628CEF1" w14:textId="48F7CDBD" w:rsidR="00347335" w:rsidRDefault="00347335" w:rsidP="00C053F7">
      <w:pPr>
        <w:ind w:left="720" w:hanging="720"/>
        <w:jc w:val="both"/>
        <w:rPr>
          <w:rFonts w:ascii="Avenir Next" w:hAnsi="Avenir Next" w:cs="Arial"/>
          <w:color w:val="7B7B7B" w:themeColor="accent3" w:themeShade="BF"/>
          <w:sz w:val="22"/>
          <w:szCs w:val="22"/>
          <w:lang w:val="en-GB"/>
        </w:rPr>
      </w:pPr>
    </w:p>
    <w:p w14:paraId="572227E7" w14:textId="2D5AB2FC" w:rsidR="0045683E" w:rsidRPr="00827D56" w:rsidRDefault="00347335" w:rsidP="004C7DF1">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ab/>
        <w:t>As to international insolvency, Bahrain adopted the Model Law on Cross-Border Insolvency in 2018.</w:t>
      </w:r>
      <w:r>
        <w:rPr>
          <w:rStyle w:val="FootnoteReference"/>
          <w:rFonts w:ascii="Avenir Next" w:hAnsi="Avenir Next" w:cs="Arial"/>
          <w:color w:val="7B7B7B" w:themeColor="accent3" w:themeShade="BF"/>
          <w:sz w:val="22"/>
          <w:szCs w:val="22"/>
          <w:lang w:val="en-GB"/>
        </w:rPr>
        <w:footnoteReference w:id="7"/>
      </w:r>
      <w:r>
        <w:rPr>
          <w:rFonts w:ascii="Avenir Next" w:hAnsi="Avenir Next" w:cs="Arial"/>
          <w:color w:val="7B7B7B" w:themeColor="accent3" w:themeShade="BF"/>
          <w:sz w:val="22"/>
          <w:szCs w:val="22"/>
          <w:lang w:val="en-GB"/>
        </w:rPr>
        <w:t xml:space="preserve"> The Dubai International Finance Centre followed suit in 2019.</w:t>
      </w:r>
      <w:r>
        <w:rPr>
          <w:rStyle w:val="FootnoteReference"/>
          <w:rFonts w:ascii="Avenir Next" w:hAnsi="Avenir Next" w:cs="Arial"/>
          <w:color w:val="7B7B7B" w:themeColor="accent3" w:themeShade="BF"/>
          <w:sz w:val="22"/>
          <w:szCs w:val="22"/>
          <w:lang w:val="en-GB"/>
        </w:rPr>
        <w:footnoteReference w:id="8"/>
      </w: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09D177EE" w14:textId="5F6C8D17" w:rsidR="00080E3A" w:rsidRDefault="00080E3A" w:rsidP="00080E3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
        <w:t xml:space="preserve">The objective for individual insolvency is to achieve: </w:t>
      </w:r>
    </w:p>
    <w:p w14:paraId="1A4B5105" w14:textId="5A551C77" w:rsidR="00080E3A" w:rsidRDefault="00080E3A" w:rsidP="00080E3A">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protection of the debtor from harassment by its creditors; </w:t>
      </w:r>
    </w:p>
    <w:p w14:paraId="0E31E590" w14:textId="38624E93" w:rsidR="00080E3A" w:rsidRDefault="00080E3A" w:rsidP="00080E3A">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ability for the debtor to make a fresh start, particularly in instances where the insolvency has not occurred due to the actions or conduct of the debtor; and</w:t>
      </w:r>
    </w:p>
    <w:p w14:paraId="0E688681" w14:textId="087F9C3C" w:rsidR="00080E3A" w:rsidRDefault="00080E3A" w:rsidP="00080E3A">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reduction of indebtedness by way of contributions from present and future income to the estate while simultaneously taking into account the debtor's circumstances. </w:t>
      </w:r>
    </w:p>
    <w:p w14:paraId="22994C7E" w14:textId="425C7F7B" w:rsidR="00080E3A" w:rsidRDefault="00080E3A" w:rsidP="00080E3A">
      <w:pPr>
        <w:jc w:val="both"/>
        <w:rPr>
          <w:rFonts w:ascii="Avenir Next" w:hAnsi="Avenir Next" w:cs="Arial"/>
          <w:color w:val="7B7B7B" w:themeColor="accent3" w:themeShade="BF"/>
          <w:sz w:val="22"/>
          <w:szCs w:val="22"/>
          <w:lang w:val="en-GB"/>
        </w:rPr>
      </w:pPr>
    </w:p>
    <w:p w14:paraId="71936D3E" w14:textId="3975F7D1" w:rsidR="00080E3A" w:rsidRPr="00080E3A" w:rsidRDefault="00080E3A" w:rsidP="00080E3A">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objective for corporate insolvency is to achieve:</w:t>
      </w:r>
    </w:p>
    <w:p w14:paraId="3C773349" w14:textId="401CFBE5" w:rsidR="00080E3A" w:rsidRDefault="00080E3A" w:rsidP="00080E3A">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where possible, the preservation of the business or variable parts of the business and not necessarily the company (</w:t>
      </w:r>
      <w:r w:rsidR="00E152BD">
        <w:rPr>
          <w:rFonts w:ascii="Avenir Next" w:hAnsi="Avenir Next" w:cs="Arial"/>
          <w:color w:val="7B7B7B" w:themeColor="accent3" w:themeShade="BF"/>
          <w:sz w:val="22"/>
          <w:szCs w:val="22"/>
          <w:lang w:val="en-GB"/>
        </w:rPr>
        <w:t>e.g. corporate reorganisation or rescue); and</w:t>
      </w:r>
    </w:p>
    <w:p w14:paraId="27C4F3DA" w14:textId="0F443AFD" w:rsidR="00E152BD" w:rsidRDefault="00E152BD" w:rsidP="00080E3A">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imposition of personal liability on corporate officeholders where such persons have abused their powers and duties. </w:t>
      </w:r>
    </w:p>
    <w:p w14:paraId="1338FA3D" w14:textId="77777777" w:rsidR="00E152BD" w:rsidRDefault="00E152BD" w:rsidP="00E152BD">
      <w:pPr>
        <w:jc w:val="both"/>
        <w:rPr>
          <w:rFonts w:ascii="Avenir Next" w:hAnsi="Avenir Next" w:cs="Arial"/>
          <w:color w:val="7B7B7B" w:themeColor="accent3" w:themeShade="BF"/>
          <w:sz w:val="22"/>
          <w:szCs w:val="22"/>
          <w:lang w:val="en-GB"/>
        </w:rPr>
      </w:pPr>
    </w:p>
    <w:p w14:paraId="3BF65E99" w14:textId="4751DE69" w:rsidR="00E152BD" w:rsidRDefault="00E152BD" w:rsidP="00E152BD">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Regardless of whether individual or corporate insolvency is being pursued, </w:t>
      </w:r>
      <w:r>
        <w:rPr>
          <w:rFonts w:ascii="Avenir Next" w:hAnsi="Avenir Next" w:cs="Arial"/>
          <w:i/>
          <w:color w:val="7B7B7B" w:themeColor="accent3" w:themeShade="BF"/>
          <w:sz w:val="22"/>
          <w:szCs w:val="22"/>
          <w:lang w:val="en-GB"/>
        </w:rPr>
        <w:t>pari passu</w:t>
      </w:r>
      <w:r>
        <w:rPr>
          <w:rFonts w:ascii="Avenir Next" w:hAnsi="Avenir Next" w:cs="Arial"/>
          <w:color w:val="7B7B7B" w:themeColor="accent3" w:themeShade="BF"/>
          <w:sz w:val="22"/>
          <w:szCs w:val="22"/>
          <w:lang w:val="en-GB"/>
        </w:rPr>
        <w:t xml:space="preserve"> distribution of assets to creditors should be achieved (except in circumstances of creditors having priority e.g. secured creditors over unsecured creditors) and the debtor should be dealt with fairly by creditors alike. Further, investigations should also occur in order to deduce the reasons for the individual or corporate failure. Finally, where the insolvent debtor improperly dealt with assets, reclaiming of voidable dispositions should be accomplished. </w:t>
      </w:r>
    </w:p>
    <w:p w14:paraId="105C4922" w14:textId="77777777" w:rsidR="00E152BD" w:rsidRDefault="00E152BD" w:rsidP="00E152BD">
      <w:pPr>
        <w:ind w:left="720"/>
        <w:jc w:val="both"/>
        <w:rPr>
          <w:rFonts w:ascii="Avenir Next" w:hAnsi="Avenir Next" w:cs="Arial"/>
          <w:color w:val="7B7B7B" w:themeColor="accent3" w:themeShade="BF"/>
          <w:sz w:val="22"/>
          <w:szCs w:val="22"/>
          <w:lang w:val="en-GB"/>
        </w:rPr>
      </w:pPr>
    </w:p>
    <w:p w14:paraId="5319E408" w14:textId="2F723E35" w:rsidR="00E152BD" w:rsidRPr="00E152BD" w:rsidRDefault="00906EC4" w:rsidP="00E152BD">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main difference in objectives for corporate versus individual insolvency is that individual insolvency recognises the need for a debtor to continue</w:t>
      </w:r>
      <w:r w:rsidR="00DA52F5">
        <w:rPr>
          <w:rFonts w:ascii="Avenir Next" w:hAnsi="Avenir Next" w:cs="Arial"/>
          <w:color w:val="7B7B7B" w:themeColor="accent3" w:themeShade="BF"/>
          <w:sz w:val="22"/>
          <w:szCs w:val="22"/>
          <w:lang w:val="en-GB"/>
        </w:rPr>
        <w:t xml:space="preserve"> onwards</w:t>
      </w:r>
      <w:r>
        <w:rPr>
          <w:rFonts w:ascii="Avenir Next" w:hAnsi="Avenir Next" w:cs="Arial"/>
          <w:color w:val="7B7B7B" w:themeColor="accent3" w:themeShade="BF"/>
          <w:sz w:val="22"/>
          <w:szCs w:val="22"/>
          <w:lang w:val="en-GB"/>
        </w:rPr>
        <w:t xml:space="preserve"> following</w:t>
      </w:r>
      <w:r w:rsidR="00DA52F5">
        <w:rPr>
          <w:rFonts w:ascii="Avenir Next" w:hAnsi="Avenir Next" w:cs="Arial"/>
          <w:color w:val="7B7B7B" w:themeColor="accent3" w:themeShade="BF"/>
          <w:sz w:val="22"/>
          <w:szCs w:val="22"/>
          <w:lang w:val="en-GB"/>
        </w:rPr>
        <w:t xml:space="preserve"> the conclusion of</w:t>
      </w:r>
      <w:r>
        <w:rPr>
          <w:rFonts w:ascii="Avenir Next" w:hAnsi="Avenir Next" w:cs="Arial"/>
          <w:color w:val="7B7B7B" w:themeColor="accent3" w:themeShade="BF"/>
          <w:sz w:val="22"/>
          <w:szCs w:val="22"/>
          <w:lang w:val="en-GB"/>
        </w:rPr>
        <w:t xml:space="preserve"> insolvency proceedings. This results in individual insolvency allowing for a debtor to exempt or exclude assets from the corporate estate; these </w:t>
      </w:r>
      <w:r>
        <w:rPr>
          <w:rFonts w:ascii="Avenir Next" w:hAnsi="Avenir Next" w:cs="Arial"/>
          <w:color w:val="7B7B7B" w:themeColor="accent3" w:themeShade="BF"/>
          <w:sz w:val="22"/>
          <w:szCs w:val="22"/>
          <w:lang w:val="en-GB"/>
        </w:rPr>
        <w:lastRenderedPageBreak/>
        <w:t>assets are limited to those that are required to maintain the debtor or their dependents.</w:t>
      </w:r>
      <w:r>
        <w:rPr>
          <w:rStyle w:val="FootnoteReference"/>
          <w:rFonts w:ascii="Avenir Next" w:hAnsi="Avenir Next" w:cs="Arial"/>
          <w:color w:val="7B7B7B" w:themeColor="accent3" w:themeShade="BF"/>
          <w:sz w:val="22"/>
          <w:szCs w:val="22"/>
          <w:lang w:val="en-GB"/>
        </w:rPr>
        <w:footnoteReference w:id="9"/>
      </w:r>
      <w:r w:rsidR="00E152BD">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Conversely, corporate insolvency seeks to dissolve the corporate entity once insolvency proceedings are completed. </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298F9347" w:rsidR="00DF75F8" w:rsidRPr="00827D56" w:rsidRDefault="00DA52F5" w:rsidP="00DA52F5">
      <w:pPr>
        <w:ind w:firstLine="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Apologies – ran out of time. </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43647952" w:rsidR="00DF75F8" w:rsidRPr="00827D56" w:rsidRDefault="00DA52F5" w:rsidP="00DA52F5">
      <w:pPr>
        <w:ind w:firstLine="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Apologies – ran out of time. </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1"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62C6CCD3" w14:textId="77777777" w:rsidR="00DA52F5" w:rsidRPr="00827D56" w:rsidRDefault="00DA52F5" w:rsidP="00DA52F5">
      <w:pPr>
        <w:ind w:firstLine="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Apologies – ran out of time. </w:t>
      </w:r>
    </w:p>
    <w:p w14:paraId="0D37BBBB" w14:textId="027522DB" w:rsidR="002F75A3" w:rsidRPr="00827D56" w:rsidRDefault="002F75A3" w:rsidP="00DA52F5">
      <w:pPr>
        <w:ind w:firstLine="720"/>
        <w:jc w:val="both"/>
        <w:rPr>
          <w:rFonts w:ascii="Avenir Next" w:hAnsi="Avenir Next" w:cs="Arial"/>
          <w:sz w:val="22"/>
          <w:szCs w:val="22"/>
          <w:lang w:val="en-GB"/>
        </w:rPr>
      </w:pP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75FCB66C" w:rsidR="002D3473" w:rsidRPr="00827D56" w:rsidRDefault="00DA52F5" w:rsidP="00DA52F5">
      <w:pPr>
        <w:ind w:firstLine="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Apologies – ran </w:t>
      </w:r>
      <w:r>
        <w:rPr>
          <w:rFonts w:ascii="Avenir Next" w:hAnsi="Avenir Next" w:cs="Arial"/>
          <w:color w:val="7B7B7B" w:themeColor="accent3" w:themeShade="BF"/>
          <w:sz w:val="22"/>
          <w:szCs w:val="22"/>
          <w:lang w:val="en-GB"/>
        </w:rPr>
        <w:t>out of time.</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1"/>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230845A7" w:rsidR="0077498C" w:rsidRPr="00DA52F5" w:rsidRDefault="00DA52F5" w:rsidP="00DA52F5">
      <w:pPr>
        <w:ind w:firstLine="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Apologies – ran out of time. </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00000001" w:usb1="5000204A" w:usb2="00000000" w:usb3="00000000" w:csb0="0000009B" w:csb1="00000000"/>
  </w:font>
  <w:font w:name="Avenir Next">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4FCB9E8D"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004C7DF1">
          <w:rPr>
            <w:rStyle w:val="PageNumber"/>
            <w:rFonts w:ascii="Avenir Next" w:hAnsi="Avenir Next" w:cs="Arial"/>
            <w:noProof/>
            <w:sz w:val="22"/>
            <w:szCs w:val="22"/>
          </w:rPr>
          <w:t>3</w:t>
        </w:r>
        <w:r w:rsidRPr="009634F4">
          <w:rPr>
            <w:rStyle w:val="PageNumber"/>
            <w:rFonts w:ascii="Avenir Next" w:hAnsi="Avenir Next" w:cs="Arial"/>
            <w:sz w:val="22"/>
            <w:szCs w:val="22"/>
          </w:rPr>
          <w:fldChar w:fldCharType="end"/>
        </w:r>
      </w:p>
    </w:sdtContent>
  </w:sdt>
  <w:p w14:paraId="120BA9A5" w14:textId="18F0FA7A" w:rsidR="00AD6A7D" w:rsidRPr="009634F4" w:rsidRDefault="00DA52F5" w:rsidP="00AD6A7D">
    <w:pPr>
      <w:pStyle w:val="Footer"/>
      <w:ind w:right="360"/>
      <w:rPr>
        <w:rFonts w:ascii="Avenir Next" w:hAnsi="Avenir Next" w:cs="Arial"/>
        <w:sz w:val="22"/>
        <w:szCs w:val="22"/>
      </w:rPr>
    </w:pPr>
    <w:r w:rsidRPr="00DA52F5">
      <w:rPr>
        <w:rFonts w:ascii="Avenir Next" w:hAnsi="Avenir Next" w:cs="Arial"/>
        <w:sz w:val="22"/>
        <w:szCs w:val="22"/>
      </w:rPr>
      <w:t>FC202324-1409</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 w:id="1">
    <w:p w14:paraId="5A26EDD0" w14:textId="0D8AD665" w:rsidR="009A7F9A" w:rsidRPr="009A7F9A" w:rsidRDefault="009A7F9A">
      <w:pPr>
        <w:pStyle w:val="FootnoteText"/>
      </w:pPr>
      <w:r>
        <w:rPr>
          <w:rStyle w:val="FootnoteReference"/>
        </w:rPr>
        <w:footnoteRef/>
      </w:r>
      <w:r>
        <w:t xml:space="preserve"> B Wessles, </w:t>
      </w:r>
      <w:r>
        <w:rPr>
          <w:i/>
        </w:rPr>
        <w:t>International Insolvency Law</w:t>
      </w:r>
      <w:r>
        <w:t>, Kluwer Law International, 2</w:t>
      </w:r>
      <w:r w:rsidRPr="009A7F9A">
        <w:rPr>
          <w:vertAlign w:val="superscript"/>
        </w:rPr>
        <w:t>nd</w:t>
      </w:r>
      <w:r>
        <w:t xml:space="preserve"> ed, 2015, p 1</w:t>
      </w:r>
      <w:r w:rsidR="00347335">
        <w:t>.</w:t>
      </w:r>
    </w:p>
  </w:footnote>
  <w:footnote w:id="2">
    <w:p w14:paraId="36C01F3D" w14:textId="04EA7462" w:rsidR="003161C3" w:rsidRPr="003161C3" w:rsidRDefault="003161C3">
      <w:pPr>
        <w:pStyle w:val="FootnoteText"/>
      </w:pPr>
      <w:r>
        <w:rPr>
          <w:rStyle w:val="FootnoteReference"/>
        </w:rPr>
        <w:footnoteRef/>
      </w:r>
      <w:r>
        <w:t xml:space="preserve"> Ibid, p 1, </w:t>
      </w:r>
      <w:r>
        <w:rPr>
          <w:i/>
        </w:rPr>
        <w:t>et seq.</w:t>
      </w:r>
    </w:p>
  </w:footnote>
  <w:footnote w:id="3">
    <w:p w14:paraId="1B956112" w14:textId="41AF2E29" w:rsidR="00604817" w:rsidRPr="00604817" w:rsidRDefault="00604817">
      <w:pPr>
        <w:pStyle w:val="FootnoteText"/>
      </w:pPr>
      <w:r>
        <w:rPr>
          <w:rStyle w:val="FootnoteReference"/>
        </w:rPr>
        <w:footnoteRef/>
      </w:r>
      <w:r>
        <w:t xml:space="preserve"> L M LoPucki, "Cooperation in International Insolvency: A Post-Universalist Approach", (1999) 84 </w:t>
      </w:r>
      <w:r>
        <w:rPr>
          <w:i/>
        </w:rPr>
        <w:t>Cornell Law Review</w:t>
      </w:r>
      <w:r>
        <w:t xml:space="preserve"> 696, pp 696 </w:t>
      </w:r>
      <w:r w:rsidR="00347335">
        <w:t>–</w:t>
      </w:r>
      <w:r>
        <w:t xml:space="preserve"> 762</w:t>
      </w:r>
      <w:r w:rsidR="00347335">
        <w:t>.</w:t>
      </w:r>
    </w:p>
  </w:footnote>
  <w:footnote w:id="4">
    <w:p w14:paraId="0718C0F7" w14:textId="6F9A9CA7" w:rsidR="00B72EFE" w:rsidRDefault="00B72EFE">
      <w:pPr>
        <w:pStyle w:val="FootnoteText"/>
      </w:pPr>
      <w:r>
        <w:rPr>
          <w:rStyle w:val="FootnoteReference"/>
        </w:rPr>
        <w:footnoteRef/>
      </w:r>
      <w:r>
        <w:t xml:space="preserve"> Federal Law by Decree No. (9) of 2016 on Bankruptcy </w:t>
      </w:r>
      <w:r w:rsidR="00347335">
        <w:t xml:space="preserve">at </w:t>
      </w:r>
      <w:r>
        <w:t>&lt;&lt;</w:t>
      </w:r>
      <w:hyperlink r:id="rId1" w:history="1">
        <w:r w:rsidRPr="00237C08">
          <w:rPr>
            <w:rStyle w:val="Hyperlink"/>
          </w:rPr>
          <w:t>https://ded.ae/DED_Files/Files/%D8%A7%D9%84%D9%82%D9%88%D8%A7%D9%86%D9%8A%D9%86%20%D9%88%D8%A7%D9%84%D8%AA%D8%B4%D8%B1%D9%8A%D8%B9%D8%A7%D8%AA%20PDF/Federal%20Decree%20Law%20No.%20(9)%20%20of%20%20%202016%20On%20Bankruptcy.docx.pdf)</w:t>
        </w:r>
      </w:hyperlink>
      <w:r>
        <w:t>&gt;&gt; accessed on 15 October 2023; Federal Decree Law No. (19) of 2019 on Insolvency</w:t>
      </w:r>
      <w:r w:rsidR="00347335">
        <w:t xml:space="preserve"> at</w:t>
      </w:r>
      <w:r>
        <w:t xml:space="preserve"> </w:t>
      </w:r>
      <w:r w:rsidR="00347335">
        <w:t>&lt;&lt;</w:t>
      </w:r>
      <w:hyperlink r:id="rId2" w:history="1">
        <w:r w:rsidRPr="00237C08">
          <w:rPr>
            <w:rStyle w:val="Hyperlink"/>
          </w:rPr>
          <w:t>https://elaws.moj.gov.ae/UAE-MOJ_LC-En/00_INSOLVENCY/UAE-LC-En_2019-08-29_00019_Markait.html?val=EL1%22%20target=%22naf%22%3EFederal%20Decree-Law%20No.%2019:%20ON%20INSOLVENCY%3C/a%3E</w:t>
        </w:r>
      </w:hyperlink>
      <w:r w:rsidR="00347335">
        <w:t>&gt;&gt;</w:t>
      </w:r>
      <w:r>
        <w:t xml:space="preserve"> accessed on 15 October 2023.</w:t>
      </w:r>
    </w:p>
  </w:footnote>
  <w:footnote w:id="5">
    <w:p w14:paraId="2432CBE0" w14:textId="73BD74D0" w:rsidR="00B72EFE" w:rsidRDefault="00B72EFE">
      <w:pPr>
        <w:pStyle w:val="FootnoteText"/>
      </w:pPr>
      <w:r>
        <w:rPr>
          <w:rStyle w:val="FootnoteReference"/>
        </w:rPr>
        <w:footnoteRef/>
      </w:r>
      <w:r>
        <w:t xml:space="preserve"> </w:t>
      </w:r>
      <w:r w:rsidR="00347335">
        <w:t>Saadi, Dania, "Saudi Arabia approves landmark bankruptcy law" at &lt;&lt;</w:t>
      </w:r>
      <w:r w:rsidR="00347335" w:rsidRPr="00347335">
        <w:t xml:space="preserve"> </w:t>
      </w:r>
      <w:hyperlink r:id="rId3" w:history="1">
        <w:r w:rsidR="00347335" w:rsidRPr="00237C08">
          <w:rPr>
            <w:rStyle w:val="Hyperlink"/>
          </w:rPr>
          <w:t>https://www.thenationalnews.com/business/economy/saudi-arabia-approves-landmark-bankruptcy-law-1.707236</w:t>
        </w:r>
      </w:hyperlink>
      <w:r w:rsidR="00347335">
        <w:t xml:space="preserve">&gt;&gt; accessed on 15 October 2023. </w:t>
      </w:r>
    </w:p>
  </w:footnote>
  <w:footnote w:id="6">
    <w:p w14:paraId="3DF32FD5" w14:textId="56E69471" w:rsidR="00347335" w:rsidRDefault="00347335">
      <w:pPr>
        <w:pStyle w:val="FootnoteText"/>
      </w:pPr>
      <w:r>
        <w:rPr>
          <w:rStyle w:val="FootnoteReference"/>
        </w:rPr>
        <w:footnoteRef/>
      </w:r>
      <w:r>
        <w:t xml:space="preserve"> Haoula, Jimmy, "The DIFC Insolvency Law: A First-Of-Its-Kind Procedure for Insolvency in Accordance with International Best Practice" at &lt;&lt;</w:t>
      </w:r>
      <w:r w:rsidRPr="00347335">
        <w:t xml:space="preserve"> </w:t>
      </w:r>
      <w:hyperlink r:id="rId4" w:history="1">
        <w:r w:rsidRPr="00237C08">
          <w:rPr>
            <w:rStyle w:val="Hyperlink"/>
          </w:rPr>
          <w:t>https://bsabh.com/knowledge-hub/news/the-difc-insolvency-law-a-first-of-its-kind-procedure-for-insolvency-in-accordance-with-international-best-practice#:~:text=The%20New%20Law%20and%20its,of%20managing%20complex%20debt%20restructurings</w:t>
        </w:r>
      </w:hyperlink>
      <w:r w:rsidRPr="00347335">
        <w:t>.</w:t>
      </w:r>
      <w:r>
        <w:t>&gt;&gt; accessed on 15 October 2023.</w:t>
      </w:r>
    </w:p>
  </w:footnote>
  <w:footnote w:id="7">
    <w:p w14:paraId="6E3E4CC6" w14:textId="19AFA1F9" w:rsidR="00347335" w:rsidRDefault="00347335">
      <w:pPr>
        <w:pStyle w:val="FootnoteText"/>
      </w:pPr>
      <w:r>
        <w:rPr>
          <w:rStyle w:val="FootnoteReference"/>
        </w:rPr>
        <w:footnoteRef/>
      </w:r>
      <w:r>
        <w:t xml:space="preserve"> </w:t>
      </w:r>
      <w:r w:rsidR="00080E3A">
        <w:t>Amin, Buthaina and Billington, David "Bahrain's New Bankruptcy Law" at &lt;&lt;</w:t>
      </w:r>
      <w:r w:rsidR="00080E3A" w:rsidRPr="00080E3A">
        <w:t xml:space="preserve"> </w:t>
      </w:r>
      <w:hyperlink r:id="rId5" w:history="1">
        <w:r w:rsidR="00080E3A" w:rsidRPr="00237C08">
          <w:rPr>
            <w:rStyle w:val="Hyperlink"/>
          </w:rPr>
          <w:t>https://www.clearygottlieb.com/-/media/files/emrj-materials/issue-9-2018/bahrains-new-bankruptcy-law-pdf.pdf</w:t>
        </w:r>
      </w:hyperlink>
      <w:r w:rsidR="00080E3A">
        <w:t xml:space="preserve">&gt;&gt; accessed on 15 October 2023. </w:t>
      </w:r>
    </w:p>
  </w:footnote>
  <w:footnote w:id="8">
    <w:p w14:paraId="1EB5F03D" w14:textId="39A71BB3" w:rsidR="00347335" w:rsidRPr="00080E3A" w:rsidRDefault="00347335">
      <w:pPr>
        <w:pStyle w:val="FootnoteText"/>
      </w:pPr>
      <w:r>
        <w:rPr>
          <w:rStyle w:val="FootnoteReference"/>
        </w:rPr>
        <w:footnoteRef/>
      </w:r>
      <w:r>
        <w:t xml:space="preserve"> Haoula, note 6, </w:t>
      </w:r>
      <w:r>
        <w:rPr>
          <w:i/>
        </w:rPr>
        <w:t>supra</w:t>
      </w:r>
      <w:r w:rsidR="00080E3A">
        <w:t>.</w:t>
      </w:r>
    </w:p>
  </w:footnote>
  <w:footnote w:id="9">
    <w:p w14:paraId="383B01F1" w14:textId="170D36EF" w:rsidR="00906EC4" w:rsidRPr="00906EC4" w:rsidRDefault="00906EC4">
      <w:pPr>
        <w:pStyle w:val="FootnoteText"/>
      </w:pPr>
      <w:r>
        <w:rPr>
          <w:rStyle w:val="FootnoteReference"/>
        </w:rPr>
        <w:footnoteRef/>
      </w:r>
      <w:r>
        <w:t xml:space="preserve"> I Fletcher, </w:t>
      </w:r>
      <w:r>
        <w:rPr>
          <w:i/>
        </w:rPr>
        <w:t>The Law of Insolvency</w:t>
      </w:r>
      <w:r>
        <w:t>, London (Sweet and Maxwell, 5</w:t>
      </w:r>
      <w:r w:rsidRPr="00906EC4">
        <w:rPr>
          <w:vertAlign w:val="superscript"/>
        </w:rPr>
        <w:t>th</w:t>
      </w:r>
      <w:r>
        <w:t xml:space="preserve"> ed, 2017), Ch 1, pp 1 - 30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C7EBB"/>
    <w:multiLevelType w:val="hybridMultilevel"/>
    <w:tmpl w:val="BF42DCC6"/>
    <w:lvl w:ilvl="0" w:tplc="466E55B6">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DF01BE2"/>
    <w:multiLevelType w:val="hybridMultilevel"/>
    <w:tmpl w:val="C6D45E82"/>
    <w:lvl w:ilvl="0" w:tplc="3CF27F3C">
      <w:numFmt w:val="bullet"/>
      <w:lvlText w:val=""/>
      <w:lvlJc w:val="left"/>
      <w:pPr>
        <w:ind w:left="1800" w:hanging="360"/>
      </w:pPr>
      <w:rPr>
        <w:rFonts w:ascii="Symbol" w:eastAsia="Times New Roman" w:hAnsi="Symbol" w:cs="Arial" w:hint="default"/>
        <w:color w:val="7B7B7B" w:themeColor="accent3" w:themeShade="BF"/>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21"/>
  </w:num>
  <w:num w:numId="3">
    <w:abstractNumId w:val="5"/>
  </w:num>
  <w:num w:numId="4">
    <w:abstractNumId w:val="2"/>
  </w:num>
  <w:num w:numId="5">
    <w:abstractNumId w:val="9"/>
  </w:num>
  <w:num w:numId="6">
    <w:abstractNumId w:val="15"/>
  </w:num>
  <w:num w:numId="7">
    <w:abstractNumId w:val="22"/>
  </w:num>
  <w:num w:numId="8">
    <w:abstractNumId w:val="14"/>
  </w:num>
  <w:num w:numId="9">
    <w:abstractNumId w:val="4"/>
  </w:num>
  <w:num w:numId="10">
    <w:abstractNumId w:val="8"/>
  </w:num>
  <w:num w:numId="11">
    <w:abstractNumId w:val="6"/>
  </w:num>
  <w:num w:numId="12">
    <w:abstractNumId w:val="3"/>
  </w:num>
  <w:num w:numId="13">
    <w:abstractNumId w:val="12"/>
  </w:num>
  <w:num w:numId="14">
    <w:abstractNumId w:val="0"/>
  </w:num>
  <w:num w:numId="15">
    <w:abstractNumId w:val="1"/>
  </w:num>
  <w:num w:numId="16">
    <w:abstractNumId w:val="13"/>
  </w:num>
  <w:num w:numId="17">
    <w:abstractNumId w:val="11"/>
  </w:num>
  <w:num w:numId="18">
    <w:abstractNumId w:val="20"/>
  </w:num>
  <w:num w:numId="19">
    <w:abstractNumId w:val="16"/>
  </w:num>
  <w:num w:numId="20">
    <w:abstractNumId w:val="23"/>
  </w:num>
  <w:num w:numId="21">
    <w:abstractNumId w:val="18"/>
  </w:num>
  <w:num w:numId="22">
    <w:abstractNumId w:val="10"/>
  </w:num>
  <w:num w:numId="23">
    <w:abstractNumId w:val="17"/>
  </w:num>
  <w:num w:numId="2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defaultTabStop w:val="720"/>
  <w:drawingGridHorizontalSpacing w:val="100"/>
  <w:displayHorizontalDrawingGridEvery w:val="0"/>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50C7"/>
    <w:rsid w:val="00037621"/>
    <w:rsid w:val="00044D46"/>
    <w:rsid w:val="00045088"/>
    <w:rsid w:val="00045904"/>
    <w:rsid w:val="00055893"/>
    <w:rsid w:val="00065166"/>
    <w:rsid w:val="00080E3A"/>
    <w:rsid w:val="00082609"/>
    <w:rsid w:val="000851CC"/>
    <w:rsid w:val="00093BE8"/>
    <w:rsid w:val="000A68ED"/>
    <w:rsid w:val="000B2D15"/>
    <w:rsid w:val="000B5FF1"/>
    <w:rsid w:val="000B609F"/>
    <w:rsid w:val="000D55A8"/>
    <w:rsid w:val="000E329C"/>
    <w:rsid w:val="000E4841"/>
    <w:rsid w:val="000F1677"/>
    <w:rsid w:val="000F3D6C"/>
    <w:rsid w:val="00101707"/>
    <w:rsid w:val="00110DA3"/>
    <w:rsid w:val="00111F6D"/>
    <w:rsid w:val="0011473D"/>
    <w:rsid w:val="00115C85"/>
    <w:rsid w:val="00123661"/>
    <w:rsid w:val="00123855"/>
    <w:rsid w:val="00126A4D"/>
    <w:rsid w:val="0014622C"/>
    <w:rsid w:val="00152348"/>
    <w:rsid w:val="0015456D"/>
    <w:rsid w:val="00161F1B"/>
    <w:rsid w:val="00162829"/>
    <w:rsid w:val="00172B24"/>
    <w:rsid w:val="00180548"/>
    <w:rsid w:val="00180CCE"/>
    <w:rsid w:val="0018267A"/>
    <w:rsid w:val="00182779"/>
    <w:rsid w:val="001830DF"/>
    <w:rsid w:val="001966D9"/>
    <w:rsid w:val="001A7E9A"/>
    <w:rsid w:val="001B5016"/>
    <w:rsid w:val="001B6FA4"/>
    <w:rsid w:val="001C45FC"/>
    <w:rsid w:val="001D4862"/>
    <w:rsid w:val="001E25B9"/>
    <w:rsid w:val="001E49E0"/>
    <w:rsid w:val="001E7B5A"/>
    <w:rsid w:val="001F7412"/>
    <w:rsid w:val="0020725B"/>
    <w:rsid w:val="00211D90"/>
    <w:rsid w:val="00241B44"/>
    <w:rsid w:val="00245EFB"/>
    <w:rsid w:val="00246F06"/>
    <w:rsid w:val="0026515D"/>
    <w:rsid w:val="002668D3"/>
    <w:rsid w:val="0027299F"/>
    <w:rsid w:val="00284EBE"/>
    <w:rsid w:val="00286AE6"/>
    <w:rsid w:val="0029433F"/>
    <w:rsid w:val="00294829"/>
    <w:rsid w:val="0029690F"/>
    <w:rsid w:val="002A2A60"/>
    <w:rsid w:val="002B1228"/>
    <w:rsid w:val="002B1C45"/>
    <w:rsid w:val="002C13C8"/>
    <w:rsid w:val="002C1671"/>
    <w:rsid w:val="002C3547"/>
    <w:rsid w:val="002C686D"/>
    <w:rsid w:val="002D0021"/>
    <w:rsid w:val="002D31CD"/>
    <w:rsid w:val="002D3473"/>
    <w:rsid w:val="002F1956"/>
    <w:rsid w:val="002F3440"/>
    <w:rsid w:val="002F75A3"/>
    <w:rsid w:val="00303C2F"/>
    <w:rsid w:val="003144EF"/>
    <w:rsid w:val="003161C3"/>
    <w:rsid w:val="00320CEF"/>
    <w:rsid w:val="00321A1F"/>
    <w:rsid w:val="00330937"/>
    <w:rsid w:val="00330F31"/>
    <w:rsid w:val="00334648"/>
    <w:rsid w:val="0033768C"/>
    <w:rsid w:val="00337938"/>
    <w:rsid w:val="00340769"/>
    <w:rsid w:val="00341AA6"/>
    <w:rsid w:val="003447A0"/>
    <w:rsid w:val="00347335"/>
    <w:rsid w:val="00361A0A"/>
    <w:rsid w:val="0036565C"/>
    <w:rsid w:val="0036625E"/>
    <w:rsid w:val="0037465A"/>
    <w:rsid w:val="00374696"/>
    <w:rsid w:val="00382C98"/>
    <w:rsid w:val="0038533C"/>
    <w:rsid w:val="003948D5"/>
    <w:rsid w:val="00396821"/>
    <w:rsid w:val="00397D3A"/>
    <w:rsid w:val="003A051E"/>
    <w:rsid w:val="003A2F8D"/>
    <w:rsid w:val="003B170F"/>
    <w:rsid w:val="003B7A8E"/>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C7DF1"/>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04817"/>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4DFC"/>
    <w:rsid w:val="006E5298"/>
    <w:rsid w:val="006F734A"/>
    <w:rsid w:val="00700D83"/>
    <w:rsid w:val="007074E9"/>
    <w:rsid w:val="00713DA4"/>
    <w:rsid w:val="00714BF1"/>
    <w:rsid w:val="00721383"/>
    <w:rsid w:val="007333CC"/>
    <w:rsid w:val="0073399A"/>
    <w:rsid w:val="0073459E"/>
    <w:rsid w:val="007603F5"/>
    <w:rsid w:val="0076154C"/>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9145D"/>
    <w:rsid w:val="008A6CFE"/>
    <w:rsid w:val="008B5333"/>
    <w:rsid w:val="008B6223"/>
    <w:rsid w:val="008C66E0"/>
    <w:rsid w:val="008E3339"/>
    <w:rsid w:val="008F20FC"/>
    <w:rsid w:val="008F6301"/>
    <w:rsid w:val="00905A43"/>
    <w:rsid w:val="00906EC4"/>
    <w:rsid w:val="00912C79"/>
    <w:rsid w:val="009263FF"/>
    <w:rsid w:val="00942123"/>
    <w:rsid w:val="0095207B"/>
    <w:rsid w:val="00955AF1"/>
    <w:rsid w:val="00962045"/>
    <w:rsid w:val="009634F4"/>
    <w:rsid w:val="00991428"/>
    <w:rsid w:val="00992676"/>
    <w:rsid w:val="009A7F9A"/>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1352"/>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62B8A"/>
    <w:rsid w:val="00B72AE1"/>
    <w:rsid w:val="00B72EFE"/>
    <w:rsid w:val="00B736DF"/>
    <w:rsid w:val="00B74FBD"/>
    <w:rsid w:val="00B82586"/>
    <w:rsid w:val="00B86DB1"/>
    <w:rsid w:val="00B87869"/>
    <w:rsid w:val="00BB0F2B"/>
    <w:rsid w:val="00BB2593"/>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4752"/>
    <w:rsid w:val="00D86B3B"/>
    <w:rsid w:val="00D8748A"/>
    <w:rsid w:val="00D93196"/>
    <w:rsid w:val="00DA52F5"/>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2BD"/>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82D90"/>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henationalnews.com/business/economy/saudi-arabia-approves-landmark-bankruptcy-law-1.707236" TargetMode="External"/><Relationship Id="rId2" Type="http://schemas.openxmlformats.org/officeDocument/2006/relationships/hyperlink" Target="https://elaws.moj.gov.ae/UAE-MOJ_LC-En/00_INSOLVENCY/UAE-LC-En_2019-08-29_00019_Markait.html?val=EL1%22%20target=%22naf%22%3EFederal%20Decree-Law%20No.%2019:%20ON%20INSOLVENCY%3C/a%3E" TargetMode="External"/><Relationship Id="rId1" Type="http://schemas.openxmlformats.org/officeDocument/2006/relationships/hyperlink" Target="https://ded.ae/DED_Files/Files/%D8%A7%D9%84%D9%82%D9%88%D8%A7%D9%86%D9%8A%D9%86%20%D9%88%D8%A7%D9%84%D8%AA%D8%B4%D8%B1%D9%8A%D8%B9%D8%A7%D8%AA%20PDF/Federal%20Decree%20Law%20No.%20(9)%20%20of%20%20%202016%20On%20Bankruptcy.docx.pdf)" TargetMode="External"/><Relationship Id="rId5" Type="http://schemas.openxmlformats.org/officeDocument/2006/relationships/hyperlink" Target="https://www.clearygottlieb.com/-/media/files/emrj-materials/issue-9-2018/bahrains-new-bankruptcy-law-pdf.pdf" TargetMode="External"/><Relationship Id="rId4" Type="http://schemas.openxmlformats.org/officeDocument/2006/relationships/hyperlink" Target="https://bsabh.com/knowledge-hub/news/the-difc-insolvency-law-a-first-of-its-kind-procedure-for-insolvency-in-accordance-with-international-best-practice#:~:text=The%20New%20Law%20and%20its,of%20managing%20complex%20debt%20restructu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F19CB-6A9B-4785-8C12-A137B83D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3628</Words>
  <Characters>20682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Walkers</cp:lastModifiedBy>
  <cp:revision>2</cp:revision>
  <cp:lastPrinted>2019-09-04T15:45:00Z</cp:lastPrinted>
  <dcterms:created xsi:type="dcterms:W3CDTF">2023-10-15T20:57:00Z</dcterms:created>
  <dcterms:modified xsi:type="dcterms:W3CDTF">2023-10-15T20:57:00Z</dcterms:modified>
</cp:coreProperties>
</file>