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B62B8A">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 xml:space="preserve">on the </w:t>
      </w:r>
      <w:proofErr w:type="gramStart"/>
      <w:r w:rsidR="007F41F8" w:rsidRPr="00875FCA">
        <w:rPr>
          <w:rFonts w:ascii="Avenir Next" w:hAnsi="Avenir Next" w:cs="Arial"/>
          <w:bCs/>
          <w:color w:val="767171" w:themeColor="background2" w:themeShade="80"/>
          <w:sz w:val="22"/>
          <w:szCs w:val="22"/>
          <w:lang w:val="en-GB"/>
        </w:rPr>
        <w:t>course as a whole</w:t>
      </w:r>
      <w:proofErr w:type="gramEnd"/>
      <w:r w:rsidR="007F41F8" w:rsidRPr="00875FCA">
        <w:rPr>
          <w:rFonts w:ascii="Avenir Next" w:hAnsi="Avenir Next" w:cs="Arial"/>
          <w:bCs/>
          <w:color w:val="767171" w:themeColor="background2" w:themeShade="80"/>
          <w:sz w:val="22"/>
          <w:szCs w:val="22"/>
          <w:lang w:val="en-GB"/>
        </w:rPr>
        <w:t>.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 xml:space="preserve">not </w:t>
      </w:r>
      <w:proofErr w:type="gramStart"/>
      <w:r w:rsidR="007F41F8" w:rsidRPr="00875FCA">
        <w:rPr>
          <w:rFonts w:ascii="Avenir Next Demi Bold" w:hAnsi="Avenir Next Demi Bold" w:cs="Arial"/>
          <w:b/>
          <w:bCs/>
          <w:color w:val="767171" w:themeColor="background2" w:themeShade="80"/>
          <w:sz w:val="22"/>
          <w:szCs w:val="22"/>
          <w:lang w:val="en-GB"/>
        </w:rPr>
        <w:t>compulsory</w:t>
      </w:r>
      <w:proofErr w:type="gramEnd"/>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52A573B2"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B62B8A">
        <w:rPr>
          <w:rFonts w:ascii="Avenir Next" w:hAnsi="Avenir Next" w:cs="Arial"/>
          <w:bCs/>
          <w:color w:val="767171" w:themeColor="background2" w:themeShade="80"/>
          <w:sz w:val="22"/>
          <w:szCs w:val="22"/>
          <w:lang w:val="en-GB"/>
        </w:rPr>
        <w:t>3</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0E329C">
        <w:rPr>
          <w:rFonts w:ascii="Avenir Next" w:hAnsi="Avenir Next" w:cs="Arial"/>
          <w:sz w:val="22"/>
          <w:szCs w:val="22"/>
          <w:lang w:val="en-GB"/>
        </w:rPr>
        <w:t>More often than not</w:t>
      </w:r>
      <w:proofErr w:type="gramEnd"/>
      <w:r w:rsidRPr="000E329C">
        <w:rPr>
          <w:rFonts w:ascii="Avenir Next" w:hAnsi="Avenir Next" w:cs="Arial"/>
          <w:sz w:val="22"/>
          <w:szCs w:val="22"/>
          <w:lang w:val="en-GB"/>
        </w:rPr>
        <w: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302CC984"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B62B8A">
        <w:rPr>
          <w:rFonts w:ascii="Avenir Next Demi Bold" w:hAnsi="Avenir Next Demi Bold" w:cs="Arial"/>
          <w:b/>
          <w:bCs/>
          <w:sz w:val="22"/>
          <w:szCs w:val="22"/>
          <w:lang w:val="en-GB"/>
        </w:rPr>
        <w:t>3</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BDE662F"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w:t>
      </w:r>
      <w:r w:rsidR="00F82D90">
        <w:rPr>
          <w:rFonts w:ascii="Avenir Next Demi Bold" w:hAnsi="Avenir Next Demi Bold" w:cs="Arial"/>
          <w:b/>
          <w:bCs/>
          <w:sz w:val="22"/>
          <w:szCs w:val="22"/>
          <w:lang w:val="en-GB"/>
        </w:rPr>
        <w:t>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It should be relatively easy to develop a single system to deal with cross-border insolvency since all jurisdictions have </w:t>
      </w:r>
      <w:proofErr w:type="gramStart"/>
      <w:r w:rsidRPr="00827D56">
        <w:rPr>
          <w:rFonts w:ascii="Avenir Next" w:hAnsi="Avenir Next" w:cs="Arial"/>
          <w:sz w:val="22"/>
          <w:szCs w:val="22"/>
          <w:lang w:val="en-GB"/>
        </w:rPr>
        <w:t>more or less the</w:t>
      </w:r>
      <w:proofErr w:type="gramEnd"/>
      <w:r w:rsidRPr="00827D56">
        <w:rPr>
          <w:rFonts w:ascii="Avenir Next" w:hAnsi="Avenir Next" w:cs="Arial"/>
          <w:sz w:val="22"/>
          <w:szCs w:val="22"/>
          <w:lang w:val="en-GB"/>
        </w:rPr>
        <w:t xml:space="preserv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F63C5C" w:rsidRDefault="00B736DF" w:rsidP="009E1027">
      <w:pPr>
        <w:pStyle w:val="ListParagraph"/>
        <w:numPr>
          <w:ilvl w:val="0"/>
          <w:numId w:val="12"/>
        </w:numPr>
        <w:ind w:left="426"/>
        <w:jc w:val="both"/>
        <w:rPr>
          <w:rFonts w:ascii="Avenir Next" w:hAnsi="Avenir Next" w:cs="Arial"/>
          <w:sz w:val="22"/>
          <w:szCs w:val="22"/>
          <w:highlight w:val="yellow"/>
          <w:lang w:val="en-GB"/>
        </w:rPr>
      </w:pPr>
      <w:r w:rsidRPr="00F63C5C">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F63C5C" w:rsidRDefault="00161F1B" w:rsidP="009E1027">
      <w:pPr>
        <w:pStyle w:val="ListParagraph"/>
        <w:numPr>
          <w:ilvl w:val="0"/>
          <w:numId w:val="13"/>
        </w:numPr>
        <w:ind w:left="426"/>
        <w:jc w:val="both"/>
        <w:rPr>
          <w:rFonts w:ascii="Avenir Next" w:hAnsi="Avenir Next" w:cs="Arial"/>
          <w:sz w:val="22"/>
          <w:szCs w:val="22"/>
          <w:highlight w:val="yellow"/>
          <w:lang w:val="en-GB"/>
        </w:rPr>
      </w:pPr>
      <w:r w:rsidRPr="00F63C5C">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F63C5C" w:rsidRDefault="009E2E27" w:rsidP="008031A7">
      <w:pPr>
        <w:pStyle w:val="ListParagraph"/>
        <w:numPr>
          <w:ilvl w:val="0"/>
          <w:numId w:val="14"/>
        </w:numPr>
        <w:ind w:left="426"/>
        <w:jc w:val="both"/>
        <w:rPr>
          <w:rFonts w:ascii="Avenir Next" w:hAnsi="Avenir Next" w:cs="Arial"/>
          <w:sz w:val="22"/>
          <w:szCs w:val="22"/>
          <w:highlight w:val="yellow"/>
          <w:lang w:val="en-GB"/>
        </w:rPr>
      </w:pPr>
      <w:r w:rsidRPr="00F63C5C">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F63C5C" w:rsidRDefault="009E2E27" w:rsidP="008031A7">
      <w:pPr>
        <w:pStyle w:val="ListParagraph"/>
        <w:numPr>
          <w:ilvl w:val="0"/>
          <w:numId w:val="15"/>
        </w:numPr>
        <w:ind w:left="426"/>
        <w:jc w:val="both"/>
        <w:rPr>
          <w:rFonts w:ascii="Avenir Next" w:hAnsi="Avenir Next" w:cs="Arial"/>
          <w:sz w:val="22"/>
          <w:szCs w:val="22"/>
          <w:highlight w:val="yellow"/>
          <w:lang w:val="en-GB"/>
        </w:rPr>
      </w:pPr>
      <w:r w:rsidRPr="00F63C5C">
        <w:rPr>
          <w:rFonts w:ascii="Avenir Next" w:hAnsi="Avenir Next" w:cs="Arial"/>
          <w:sz w:val="22"/>
          <w:szCs w:val="22"/>
          <w:highlight w:val="yellow"/>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F63C5C">
        <w:rPr>
          <w:rFonts w:ascii="Avenir Next" w:hAnsi="Avenir Next" w:cs="Arial"/>
          <w:sz w:val="22"/>
          <w:szCs w:val="22"/>
          <w:highlight w:val="yellow"/>
          <w:lang w:val="en-GB"/>
        </w:rPr>
        <w:t>The statement</w:t>
      </w:r>
      <w:r w:rsidR="0037465A" w:rsidRPr="00F63C5C">
        <w:rPr>
          <w:rFonts w:ascii="Avenir Next" w:hAnsi="Avenir Next" w:cs="Arial"/>
          <w:sz w:val="22"/>
          <w:szCs w:val="22"/>
          <w:highlight w:val="yellow"/>
          <w:lang w:val="en-GB"/>
        </w:rPr>
        <w:t xml:space="preserve"> is untrue, the requirements and principles do differ and pose problems in a cross-border case</w:t>
      </w:r>
      <w:r w:rsidR="0037465A" w:rsidRPr="00827D56">
        <w:rPr>
          <w:rFonts w:ascii="Avenir Next" w:hAnsi="Avenir Next" w:cs="Arial"/>
          <w:sz w:val="22"/>
          <w:szCs w:val="22"/>
          <w:lang w:val="en-GB"/>
        </w:rPr>
        <w:t>.</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F63C5C"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F63C5C">
        <w:rPr>
          <w:rFonts w:ascii="Avenir Next" w:eastAsiaTheme="minorHAnsi" w:hAnsi="Avenir Next" w:cs="Arial"/>
          <w:sz w:val="22"/>
          <w:szCs w:val="22"/>
          <w:highlight w:val="yellow"/>
          <w:lang w:val="en-GB"/>
        </w:rPr>
        <w:t>Private International Law</w:t>
      </w:r>
      <w:r w:rsidR="00991428" w:rsidRPr="00F63C5C">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E16B11" w:rsidRDefault="004D1A5A" w:rsidP="006D01C2">
      <w:pPr>
        <w:pStyle w:val="ListParagraph"/>
        <w:numPr>
          <w:ilvl w:val="0"/>
          <w:numId w:val="18"/>
        </w:numPr>
        <w:ind w:left="426"/>
        <w:jc w:val="both"/>
        <w:rPr>
          <w:rFonts w:ascii="Avenir Next" w:hAnsi="Avenir Next" w:cs="Arial"/>
          <w:sz w:val="22"/>
          <w:szCs w:val="22"/>
          <w:highlight w:val="yellow"/>
          <w:lang w:val="en-GB"/>
        </w:rPr>
      </w:pPr>
      <w:r w:rsidRPr="00E16B11">
        <w:rPr>
          <w:rFonts w:ascii="Avenir Next" w:hAnsi="Avenir Next" w:cs="Arial"/>
          <w:sz w:val="22"/>
          <w:szCs w:val="22"/>
          <w:highlight w:val="yellow"/>
          <w:lang w:val="en-GB"/>
        </w:rPr>
        <w:t>UNCITRAL Model Law on Cross-border Insolvency (1997)</w:t>
      </w:r>
      <w:r w:rsidR="00912C79" w:rsidRPr="00E16B11">
        <w:rPr>
          <w:rFonts w:ascii="Avenir Next" w:hAnsi="Avenir Next" w:cs="Arial"/>
          <w:sz w:val="22"/>
          <w:szCs w:val="22"/>
          <w:highlight w:val="yellow"/>
          <w:lang w:val="en-GB"/>
        </w:rPr>
        <w:t>.</w:t>
      </w:r>
      <w:r w:rsidRPr="00E16B11">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E16B11" w:rsidRDefault="001A7E9A" w:rsidP="006D01C2">
      <w:pPr>
        <w:pStyle w:val="ListParagraph"/>
        <w:numPr>
          <w:ilvl w:val="0"/>
          <w:numId w:val="19"/>
        </w:numPr>
        <w:ind w:left="426"/>
        <w:jc w:val="both"/>
        <w:rPr>
          <w:rFonts w:ascii="Avenir Next" w:hAnsi="Avenir Next" w:cs="Arial"/>
          <w:sz w:val="22"/>
          <w:szCs w:val="22"/>
          <w:highlight w:val="yellow"/>
          <w:lang w:val="en-GB"/>
        </w:rPr>
      </w:pPr>
      <w:r w:rsidRPr="00E16B11">
        <w:rPr>
          <w:rFonts w:ascii="Avenir Next" w:hAnsi="Avenir Next" w:cs="Arial"/>
          <w:sz w:val="22"/>
          <w:szCs w:val="22"/>
          <w:highlight w:val="yellow"/>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B7125B" w:rsidRDefault="001A7E9A" w:rsidP="006D01C2">
      <w:pPr>
        <w:pStyle w:val="ListParagraph"/>
        <w:numPr>
          <w:ilvl w:val="0"/>
          <w:numId w:val="19"/>
        </w:numPr>
        <w:ind w:left="426"/>
        <w:jc w:val="both"/>
        <w:rPr>
          <w:rFonts w:ascii="Avenir Next" w:eastAsiaTheme="minorHAnsi" w:hAnsi="Avenir Next" w:cs="Arial"/>
          <w:sz w:val="22"/>
          <w:szCs w:val="22"/>
          <w:lang w:val="en-GB"/>
        </w:rPr>
      </w:pPr>
      <w:r w:rsidRPr="00B7125B">
        <w:rPr>
          <w:rFonts w:ascii="Avenir Next" w:hAnsi="Avenir Next" w:cs="Arial"/>
          <w:sz w:val="22"/>
          <w:szCs w:val="22"/>
          <w:lang w:val="en-GB"/>
        </w:rPr>
        <w:t>Havana Convention on Private International Law (1928)</w:t>
      </w:r>
      <w:r w:rsidRPr="00B7125B">
        <w:rPr>
          <w:rFonts w:ascii="Avenir Next" w:eastAsiaTheme="minorHAnsi" w:hAnsi="Avenir Next" w:cs="Arial"/>
          <w:sz w:val="22"/>
          <w:szCs w:val="22"/>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E15E43" w:rsidRDefault="0082483F" w:rsidP="006D01C2">
      <w:pPr>
        <w:pStyle w:val="ListParagraph"/>
        <w:numPr>
          <w:ilvl w:val="0"/>
          <w:numId w:val="20"/>
        </w:numPr>
        <w:ind w:left="426"/>
        <w:jc w:val="both"/>
        <w:rPr>
          <w:rFonts w:ascii="Avenir Next" w:hAnsi="Avenir Next" w:cs="Arial"/>
          <w:sz w:val="22"/>
          <w:szCs w:val="22"/>
          <w:highlight w:val="yellow"/>
          <w:lang w:val="en-GB"/>
        </w:rPr>
      </w:pPr>
      <w:r w:rsidRPr="00E15E43">
        <w:rPr>
          <w:rFonts w:ascii="Avenir Next" w:hAnsi="Avenir Next" w:cs="Arial"/>
          <w:sz w:val="22"/>
          <w:szCs w:val="22"/>
          <w:highlight w:val="yellow"/>
          <w:lang w:val="en-GB"/>
        </w:rPr>
        <w:t xml:space="preserve">A centralised insolvency </w:t>
      </w:r>
      <w:proofErr w:type="gramStart"/>
      <w:r w:rsidRPr="00E15E43">
        <w:rPr>
          <w:rFonts w:ascii="Avenir Next" w:hAnsi="Avenir Next" w:cs="Arial"/>
          <w:sz w:val="22"/>
          <w:szCs w:val="22"/>
          <w:highlight w:val="yellow"/>
          <w:lang w:val="en-GB"/>
        </w:rPr>
        <w:t>register</w:t>
      </w:r>
      <w:proofErr w:type="gramEnd"/>
      <w:r w:rsidRPr="00E15E43">
        <w:rPr>
          <w:rFonts w:ascii="Avenir Next" w:hAnsi="Avenir Next" w:cs="Arial"/>
          <w:sz w:val="22"/>
          <w:szCs w:val="22"/>
          <w:highlight w:val="yellow"/>
          <w:lang w:val="en-GB"/>
        </w:rPr>
        <w:t xml:space="preserve"> of insolvency proceedings opened in member states</w:t>
      </w:r>
      <w:r w:rsidR="003A2F8D" w:rsidRPr="00E15E43">
        <w:rPr>
          <w:rFonts w:ascii="Avenir Next" w:hAnsi="Avenir Next" w:cs="Arial"/>
          <w:sz w:val="22"/>
          <w:szCs w:val="22"/>
          <w:highlight w:val="yellow"/>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E15E43"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E15E43">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E15E43"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E15E43">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236B5A" w:rsidRDefault="009B07AD" w:rsidP="00C053F7">
      <w:pPr>
        <w:ind w:left="720" w:hanging="720"/>
        <w:jc w:val="both"/>
        <w:rPr>
          <w:rFonts w:ascii="Avenir Next" w:hAnsi="Avenir Next" w:cs="Arial"/>
          <w:sz w:val="22"/>
          <w:szCs w:val="22"/>
          <w:lang w:val="en-GB"/>
        </w:rPr>
      </w:pPr>
    </w:p>
    <w:p w14:paraId="22C610C9" w14:textId="39B69932" w:rsidR="00DE03AF" w:rsidRPr="00236B5A" w:rsidRDefault="00236B5A" w:rsidP="00C053F7">
      <w:pPr>
        <w:jc w:val="both"/>
        <w:rPr>
          <w:rFonts w:ascii="Avenir Next" w:hAnsi="Avenir Next" w:cs="Arial"/>
          <w:sz w:val="22"/>
          <w:szCs w:val="22"/>
          <w:lang w:val="en-GB"/>
        </w:rPr>
      </w:pPr>
      <w:r w:rsidRPr="00E16B11">
        <w:rPr>
          <w:rFonts w:ascii="Avenir Next" w:hAnsi="Avenir Next" w:cs="Arial"/>
          <w:sz w:val="22"/>
          <w:szCs w:val="22"/>
          <w:lang w:val="en-GB"/>
        </w:rPr>
        <w:t>There is no overarching framework regulating all international insolvency instances. Therefore, i</w:t>
      </w:r>
      <w:r w:rsidR="00E15E43" w:rsidRPr="00E16B11">
        <w:rPr>
          <w:rFonts w:ascii="Avenir Next" w:hAnsi="Avenir Next" w:cs="Arial"/>
          <w:sz w:val="22"/>
          <w:szCs w:val="22"/>
          <w:lang w:val="en-GB"/>
        </w:rPr>
        <w:t xml:space="preserve">nternational insolvency law </w:t>
      </w:r>
      <w:r w:rsidRPr="00E16B11">
        <w:rPr>
          <w:rFonts w:ascii="Avenir Next" w:hAnsi="Avenir Next" w:cs="Arial"/>
          <w:sz w:val="22"/>
          <w:szCs w:val="22"/>
          <w:lang w:val="en-GB"/>
        </w:rPr>
        <w:t>is</w:t>
      </w:r>
      <w:r w:rsidR="00D33D03" w:rsidRPr="00E16B11">
        <w:rPr>
          <w:rFonts w:ascii="Avenir Next" w:hAnsi="Avenir Next" w:cs="Arial"/>
          <w:sz w:val="22"/>
          <w:szCs w:val="22"/>
          <w:lang w:val="en-GB"/>
        </w:rPr>
        <w:t xml:space="preserve"> an umbrella term that </w:t>
      </w:r>
      <w:r w:rsidR="00E15E43" w:rsidRPr="00E16B11">
        <w:rPr>
          <w:rFonts w:ascii="Avenir Next" w:hAnsi="Avenir Next" w:cs="Arial"/>
          <w:sz w:val="22"/>
          <w:szCs w:val="22"/>
          <w:lang w:val="en-GB"/>
        </w:rPr>
        <w:t>refers to</w:t>
      </w:r>
      <w:r w:rsidR="00D33D03" w:rsidRPr="00E16B11">
        <w:rPr>
          <w:rFonts w:ascii="Avenir Next" w:hAnsi="Avenir Next" w:cs="Arial"/>
          <w:sz w:val="22"/>
          <w:szCs w:val="22"/>
          <w:lang w:val="en-GB"/>
        </w:rPr>
        <w:t xml:space="preserve"> the interplay between state-specific insolvency systems, international private and public law treaties and conventions</w:t>
      </w:r>
      <w:r w:rsidRPr="00E16B11">
        <w:rPr>
          <w:rFonts w:ascii="Avenir Next" w:hAnsi="Avenir Next" w:cs="Arial"/>
          <w:sz w:val="22"/>
          <w:szCs w:val="22"/>
          <w:lang w:val="en-GB"/>
        </w:rPr>
        <w:t xml:space="preserve"> as well as international organizations, that occurs when dealing with transnational insolvency </w:t>
      </w:r>
      <w:r w:rsidR="00E16B11" w:rsidRPr="00E16B11">
        <w:rPr>
          <w:rFonts w:ascii="Avenir Next" w:hAnsi="Avenir Next" w:cs="Arial"/>
          <w:sz w:val="22"/>
          <w:szCs w:val="22"/>
          <w:lang w:val="en-GB"/>
        </w:rPr>
        <w:t>issues.</w:t>
      </w:r>
      <w:r w:rsidRPr="00236B5A">
        <w:rPr>
          <w:rFonts w:ascii="Avenir Next" w:hAnsi="Avenir Next" w:cs="Arial"/>
          <w:sz w:val="22"/>
          <w:szCs w:val="22"/>
          <w:lang w:val="en-GB"/>
        </w:rPr>
        <w:t xml:space="preserve">  </w:t>
      </w: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03A9562C" w14:textId="77777777" w:rsidR="00A57428" w:rsidRPr="00E16B11" w:rsidRDefault="00236B5A" w:rsidP="00A57428">
      <w:pPr>
        <w:ind w:left="142"/>
        <w:jc w:val="both"/>
        <w:rPr>
          <w:rFonts w:ascii="Avenir Next" w:hAnsi="Avenir Next" w:cs="Arial"/>
          <w:sz w:val="22"/>
          <w:szCs w:val="22"/>
          <w:lang w:val="en-GB"/>
        </w:rPr>
      </w:pPr>
      <w:r w:rsidRPr="00E16B11">
        <w:rPr>
          <w:rFonts w:ascii="Avenir Next" w:hAnsi="Avenir Next" w:cs="Arial"/>
          <w:sz w:val="22"/>
          <w:szCs w:val="22"/>
          <w:lang w:val="en-GB"/>
        </w:rPr>
        <w:t xml:space="preserve">Universality and territoriality </w:t>
      </w:r>
      <w:r w:rsidR="00A57428" w:rsidRPr="00E16B11">
        <w:rPr>
          <w:rFonts w:ascii="Avenir Next" w:hAnsi="Avenir Next" w:cs="Arial"/>
          <w:sz w:val="22"/>
          <w:szCs w:val="22"/>
          <w:lang w:val="en-GB"/>
        </w:rPr>
        <w:t>refer</w:t>
      </w:r>
      <w:r w:rsidRPr="00E16B11">
        <w:rPr>
          <w:rFonts w:ascii="Avenir Next" w:hAnsi="Avenir Next" w:cs="Arial"/>
          <w:sz w:val="22"/>
          <w:szCs w:val="22"/>
          <w:lang w:val="en-GB"/>
        </w:rPr>
        <w:t xml:space="preserve"> to two opposing schools of thought in international jurisprudence. </w:t>
      </w:r>
      <w:r w:rsidR="00A57428" w:rsidRPr="00E16B11">
        <w:rPr>
          <w:rFonts w:ascii="Avenir Next" w:hAnsi="Avenir Next" w:cs="Arial"/>
          <w:sz w:val="22"/>
          <w:szCs w:val="22"/>
          <w:lang w:val="en-GB"/>
        </w:rPr>
        <w:t>In the instance of insolvency proceedings, u</w:t>
      </w:r>
      <w:r w:rsidRPr="00E16B11">
        <w:rPr>
          <w:rFonts w:ascii="Avenir Next" w:hAnsi="Avenir Next" w:cs="Arial"/>
          <w:sz w:val="22"/>
          <w:szCs w:val="22"/>
          <w:lang w:val="en-GB"/>
        </w:rPr>
        <w:t xml:space="preserve">niversality on one hand refers to the idea that only a single insolvency proceeding commenced in a </w:t>
      </w:r>
      <w:r w:rsidR="00A57428" w:rsidRPr="00E16B11">
        <w:rPr>
          <w:rFonts w:ascii="Avenir Next" w:hAnsi="Avenir Next" w:cs="Arial"/>
          <w:sz w:val="22"/>
          <w:szCs w:val="22"/>
          <w:lang w:val="en-GB"/>
        </w:rPr>
        <w:t>single</w:t>
      </w:r>
      <w:r w:rsidRPr="00E16B11">
        <w:rPr>
          <w:rFonts w:ascii="Avenir Next" w:hAnsi="Avenir Next" w:cs="Arial"/>
          <w:sz w:val="22"/>
          <w:szCs w:val="22"/>
          <w:lang w:val="en-GB"/>
        </w:rPr>
        <w:t xml:space="preserve"> forum should have</w:t>
      </w:r>
      <w:r w:rsidR="00A57428" w:rsidRPr="00E16B11">
        <w:rPr>
          <w:rFonts w:ascii="Avenir Next" w:hAnsi="Avenir Next" w:cs="Arial"/>
          <w:sz w:val="22"/>
          <w:szCs w:val="22"/>
          <w:lang w:val="en-GB"/>
        </w:rPr>
        <w:t xml:space="preserve"> jurisdiction over the debtors’ assets globally, whereby the insolvency practitioner should be equipped with the mechanisms to administrate the assets regardless of where they are located. </w:t>
      </w:r>
    </w:p>
    <w:p w14:paraId="5D985B52" w14:textId="77777777" w:rsidR="00A57428" w:rsidRPr="00E16B11" w:rsidRDefault="00A57428" w:rsidP="00A57428">
      <w:pPr>
        <w:ind w:left="142"/>
        <w:jc w:val="both"/>
        <w:rPr>
          <w:rFonts w:ascii="Avenir Next" w:hAnsi="Avenir Next" w:cs="Arial"/>
          <w:sz w:val="22"/>
          <w:szCs w:val="22"/>
          <w:lang w:val="en-GB"/>
        </w:rPr>
      </w:pPr>
    </w:p>
    <w:p w14:paraId="2F57801B" w14:textId="5ACF9DA3" w:rsidR="009B07AD" w:rsidRPr="00E16B11" w:rsidRDefault="00A57428" w:rsidP="00A57428">
      <w:pPr>
        <w:ind w:left="142"/>
        <w:jc w:val="both"/>
        <w:rPr>
          <w:rFonts w:ascii="Avenir Next" w:hAnsi="Avenir Next" w:cs="Arial"/>
          <w:sz w:val="22"/>
          <w:szCs w:val="22"/>
          <w:lang w:val="en-GB"/>
        </w:rPr>
      </w:pPr>
      <w:r w:rsidRPr="00E16B11">
        <w:rPr>
          <w:rFonts w:ascii="Avenir Next" w:hAnsi="Avenir Next" w:cs="Arial"/>
          <w:sz w:val="22"/>
          <w:szCs w:val="22"/>
          <w:lang w:val="en-GB"/>
        </w:rPr>
        <w:t xml:space="preserve">Territoriality on the other hand refer to the idea that separate and concurrent insolvency proceedings should be commenced in each jurisdiction that where the debtors’ assets are located. In this instance the insolvency practitioners’ exercise of his/her powers over assets would be limited to the national borders. </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572227E7" w14:textId="10041403" w:rsidR="0045683E" w:rsidRDefault="0045683E" w:rsidP="00C053F7">
      <w:pPr>
        <w:jc w:val="both"/>
        <w:rPr>
          <w:rFonts w:ascii="Avenir Next" w:hAnsi="Avenir Next" w:cs="Arial"/>
          <w:color w:val="7B7B7B" w:themeColor="accent3" w:themeShade="BF"/>
          <w:sz w:val="22"/>
          <w:szCs w:val="22"/>
          <w:lang w:val="en-GB"/>
        </w:rPr>
      </w:pPr>
    </w:p>
    <w:p w14:paraId="34ACAB7E" w14:textId="1792B947" w:rsidR="0052102A" w:rsidRPr="00E16B11" w:rsidRDefault="0052102A" w:rsidP="00C053F7">
      <w:pPr>
        <w:jc w:val="both"/>
        <w:rPr>
          <w:rFonts w:ascii="Avenir Next" w:hAnsi="Avenir Next" w:cs="Arial"/>
          <w:sz w:val="22"/>
          <w:szCs w:val="22"/>
          <w:lang w:val="en-GB"/>
        </w:rPr>
      </w:pPr>
      <w:r w:rsidRPr="00E16B11">
        <w:rPr>
          <w:rFonts w:ascii="Avenir Next" w:hAnsi="Avenir Next" w:cs="Arial"/>
          <w:sz w:val="22"/>
          <w:szCs w:val="22"/>
          <w:lang w:val="en-GB"/>
        </w:rPr>
        <w:t xml:space="preserve">In recent years the United Arabian Emirates (UAE) overhauled their insolvency laws by promulgating the new Law No 9 of 2016 Law Concerning Bankruptcy and thereafter amended same in 2019 to provide for relief in Emergency Financial Crises. </w:t>
      </w:r>
    </w:p>
    <w:p w14:paraId="6AE5F9AD" w14:textId="77777777" w:rsidR="0052102A" w:rsidRPr="00E16B11" w:rsidRDefault="0052102A" w:rsidP="00C053F7">
      <w:pPr>
        <w:jc w:val="both"/>
        <w:rPr>
          <w:rFonts w:ascii="Avenir Next" w:hAnsi="Avenir Next" w:cs="Arial"/>
          <w:sz w:val="22"/>
          <w:szCs w:val="22"/>
          <w:lang w:val="en-GB"/>
        </w:rPr>
      </w:pPr>
    </w:p>
    <w:p w14:paraId="17A499E8" w14:textId="77777777" w:rsidR="005F4910" w:rsidRPr="00E16B11" w:rsidRDefault="0052102A" w:rsidP="00C053F7">
      <w:pPr>
        <w:jc w:val="both"/>
        <w:rPr>
          <w:rFonts w:ascii="Avenir Next" w:hAnsi="Avenir Next" w:cs="Arial"/>
          <w:sz w:val="22"/>
          <w:szCs w:val="22"/>
          <w:lang w:val="en-GB"/>
        </w:rPr>
      </w:pPr>
      <w:r w:rsidRPr="00E16B11">
        <w:rPr>
          <w:rFonts w:ascii="Avenir Next" w:hAnsi="Avenir Next" w:cs="Arial"/>
          <w:sz w:val="22"/>
          <w:szCs w:val="22"/>
          <w:lang w:val="en-GB"/>
        </w:rPr>
        <w:t>Dubai recently</w:t>
      </w:r>
      <w:r w:rsidR="005F4910" w:rsidRPr="00E16B11">
        <w:rPr>
          <w:rFonts w:ascii="Avenir Next" w:hAnsi="Avenir Next" w:cs="Arial"/>
          <w:sz w:val="22"/>
          <w:szCs w:val="22"/>
          <w:lang w:val="en-GB"/>
        </w:rPr>
        <w:t xml:space="preserve"> adopted the UNCITRAL Model Law in their Dubai International Financial Centre and Abu Dhabi Global Market, which provided a stable framework for cross-border creditors. </w:t>
      </w:r>
    </w:p>
    <w:p w14:paraId="4784AF22" w14:textId="77777777" w:rsidR="005F4910" w:rsidRPr="00E16B11" w:rsidRDefault="005F4910" w:rsidP="00C053F7">
      <w:pPr>
        <w:jc w:val="both"/>
        <w:rPr>
          <w:rFonts w:ascii="Avenir Next" w:hAnsi="Avenir Next" w:cs="Arial"/>
          <w:sz w:val="22"/>
          <w:szCs w:val="22"/>
          <w:lang w:val="en-GB"/>
        </w:rPr>
      </w:pPr>
    </w:p>
    <w:p w14:paraId="3C1451EC" w14:textId="0A8163AA" w:rsidR="0052102A" w:rsidRPr="00E16B11" w:rsidRDefault="005F4910" w:rsidP="005716AF">
      <w:pPr>
        <w:jc w:val="both"/>
        <w:rPr>
          <w:rFonts w:ascii="Avenir Next" w:hAnsi="Avenir Next" w:cs="Arial"/>
          <w:sz w:val="22"/>
          <w:szCs w:val="22"/>
          <w:lang w:val="en-GB"/>
        </w:rPr>
      </w:pPr>
      <w:r w:rsidRPr="00E16B11">
        <w:rPr>
          <w:rFonts w:ascii="Avenir Next" w:hAnsi="Avenir Next" w:cs="Arial"/>
          <w:sz w:val="22"/>
          <w:szCs w:val="22"/>
          <w:lang w:val="en-GB"/>
        </w:rPr>
        <w:t xml:space="preserve">The Kingdom on Bahrain also enacted a new bankruptcy law in 2018 </w:t>
      </w:r>
      <w:r w:rsidR="005716AF" w:rsidRPr="00E16B11">
        <w:rPr>
          <w:rFonts w:ascii="Avenir Next" w:hAnsi="Avenir Next" w:cs="Arial"/>
          <w:sz w:val="22"/>
          <w:szCs w:val="22"/>
          <w:lang w:val="en-GB"/>
        </w:rPr>
        <w:t xml:space="preserve">which complies with the UNCITRAL Model Law. </w:t>
      </w:r>
    </w:p>
    <w:p w14:paraId="142DA282" w14:textId="77777777" w:rsidR="0052102A" w:rsidRDefault="0052102A" w:rsidP="00C053F7">
      <w:pPr>
        <w:jc w:val="both"/>
        <w:rPr>
          <w:rFonts w:ascii="Avenir Next" w:hAnsi="Avenir Next" w:cs="Arial"/>
          <w:color w:val="7B7B7B" w:themeColor="accent3" w:themeShade="BF"/>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109AD25" w:rsidR="00962045" w:rsidRPr="00B62B8A" w:rsidRDefault="00DF75F8" w:rsidP="00B62B8A">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0394C28F" w:rsidR="00544127" w:rsidRPr="00E16B11" w:rsidRDefault="007C7B1D" w:rsidP="00C053F7">
      <w:pPr>
        <w:jc w:val="both"/>
        <w:rPr>
          <w:rFonts w:ascii="Avenir Next" w:hAnsi="Avenir Next" w:cs="Arial"/>
          <w:sz w:val="22"/>
          <w:szCs w:val="22"/>
          <w:lang w:val="en-GB"/>
        </w:rPr>
      </w:pPr>
      <w:r w:rsidRPr="00E16B11">
        <w:rPr>
          <w:rFonts w:ascii="Avenir Next" w:hAnsi="Avenir Next" w:cs="Arial"/>
          <w:sz w:val="22"/>
          <w:szCs w:val="22"/>
          <w:lang w:val="en-GB"/>
        </w:rPr>
        <w:t>The key objective of insolvency proceedings for individuals is the eventual financial rehabilitation from an insolvent debtor to enable the individual to make a fresh start free of historical debt.</w:t>
      </w:r>
      <w:r w:rsidR="000E0155" w:rsidRPr="00E16B11">
        <w:rPr>
          <w:rFonts w:ascii="Avenir Next" w:hAnsi="Avenir Next" w:cs="Arial"/>
          <w:sz w:val="22"/>
          <w:szCs w:val="22"/>
          <w:lang w:val="en-GB"/>
        </w:rPr>
        <w:t xml:space="preserve"> Insolvency proceedings for individuals are also more humane to a certain extent, as in most jurisdictions, the insolvent debtor might be able to retain some of his/her possessions or a portion of their income to sustain himself/herself and their dependants. </w:t>
      </w:r>
      <w:r w:rsidRPr="00E16B11">
        <w:rPr>
          <w:rFonts w:ascii="Avenir Next" w:hAnsi="Avenir Next" w:cs="Arial"/>
          <w:sz w:val="22"/>
          <w:szCs w:val="22"/>
          <w:lang w:val="en-GB"/>
        </w:rPr>
        <w:t xml:space="preserve"> </w:t>
      </w:r>
    </w:p>
    <w:p w14:paraId="55C35468" w14:textId="77777777" w:rsidR="007C7B1D" w:rsidRPr="00E16B11" w:rsidRDefault="007C7B1D" w:rsidP="00C053F7">
      <w:pPr>
        <w:jc w:val="both"/>
        <w:rPr>
          <w:rFonts w:ascii="Avenir Next" w:hAnsi="Avenir Next" w:cs="Arial"/>
          <w:sz w:val="22"/>
          <w:szCs w:val="22"/>
          <w:lang w:val="en-GB"/>
        </w:rPr>
      </w:pPr>
    </w:p>
    <w:p w14:paraId="673C7666" w14:textId="732BAD99" w:rsidR="007C7B1D" w:rsidRPr="00E16B11" w:rsidRDefault="007C7B1D" w:rsidP="00C053F7">
      <w:pPr>
        <w:jc w:val="both"/>
        <w:rPr>
          <w:rFonts w:ascii="Avenir Next" w:hAnsi="Avenir Next" w:cs="Arial"/>
          <w:sz w:val="22"/>
          <w:szCs w:val="22"/>
          <w:lang w:val="en-GB"/>
        </w:rPr>
      </w:pPr>
      <w:r w:rsidRPr="00E16B11">
        <w:rPr>
          <w:rFonts w:ascii="Avenir Next" w:hAnsi="Avenir Next" w:cs="Arial"/>
          <w:sz w:val="22"/>
          <w:szCs w:val="22"/>
          <w:lang w:val="en-GB"/>
        </w:rPr>
        <w:t xml:space="preserve">Corporate insolvency proceedings </w:t>
      </w:r>
      <w:r w:rsidR="00ED3CAA" w:rsidRPr="00E16B11">
        <w:rPr>
          <w:rFonts w:ascii="Avenir Next" w:hAnsi="Avenir Next" w:cs="Arial"/>
          <w:sz w:val="22"/>
          <w:szCs w:val="22"/>
          <w:lang w:val="en-GB"/>
        </w:rPr>
        <w:t>are</w:t>
      </w:r>
      <w:r w:rsidRPr="00E16B11">
        <w:rPr>
          <w:rFonts w:ascii="Avenir Next" w:hAnsi="Avenir Next" w:cs="Arial"/>
          <w:sz w:val="22"/>
          <w:szCs w:val="22"/>
          <w:lang w:val="en-GB"/>
        </w:rPr>
        <w:t xml:space="preserve"> aimed at preserving viable enterprises or portions </w:t>
      </w:r>
      <w:r w:rsidR="00ED3CAA" w:rsidRPr="00E16B11">
        <w:rPr>
          <w:rFonts w:ascii="Avenir Next" w:hAnsi="Avenir Next" w:cs="Arial"/>
          <w:sz w:val="22"/>
          <w:szCs w:val="22"/>
          <w:lang w:val="en-GB"/>
        </w:rPr>
        <w:t>thereof;</w:t>
      </w:r>
      <w:r w:rsidRPr="00E16B11">
        <w:rPr>
          <w:rFonts w:ascii="Avenir Next" w:hAnsi="Avenir Next" w:cs="Arial"/>
          <w:sz w:val="22"/>
          <w:szCs w:val="22"/>
          <w:lang w:val="en-GB"/>
        </w:rPr>
        <w:t xml:space="preserve"> or failing which, to equitably wind up the corporation to the benefit of the creditors and shareholders and expose offences in order to impose the sanctions on offending persons</w:t>
      </w:r>
      <w:r w:rsidR="00ED3CAA" w:rsidRPr="00E16B11">
        <w:rPr>
          <w:rFonts w:ascii="Avenir Next" w:hAnsi="Avenir Next" w:cs="Arial"/>
          <w:sz w:val="22"/>
          <w:szCs w:val="22"/>
          <w:lang w:val="en-GB"/>
        </w:rPr>
        <w:t xml:space="preserve">.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w:t>
      </w:r>
      <w:r w:rsidRPr="00E16B11">
        <w:rPr>
          <w:rFonts w:ascii="Avenir Next" w:hAnsi="Avenir Next" w:cs="Arial"/>
          <w:sz w:val="22"/>
          <w:szCs w:val="22"/>
          <w:lang w:val="en-GB"/>
        </w:rPr>
        <w:t xml:space="preserve">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3902B476" w14:textId="72FD98F6" w:rsidR="00ED3CAA" w:rsidRDefault="00ED3CAA" w:rsidP="00C053F7">
      <w:pPr>
        <w:jc w:val="both"/>
        <w:rPr>
          <w:rFonts w:ascii="Avenir Next" w:hAnsi="Avenir Next" w:cs="Arial"/>
          <w:color w:val="7B7B7B" w:themeColor="accent3" w:themeShade="BF"/>
          <w:sz w:val="22"/>
          <w:szCs w:val="22"/>
          <w:lang w:val="en-GB"/>
        </w:rPr>
      </w:pPr>
    </w:p>
    <w:p w14:paraId="547A527B" w14:textId="5C14C2C5" w:rsidR="00B3055A" w:rsidRPr="00E16B11" w:rsidRDefault="00ED3CAA" w:rsidP="00C053F7">
      <w:pPr>
        <w:jc w:val="both"/>
        <w:rPr>
          <w:rFonts w:ascii="Avenir Next" w:hAnsi="Avenir Next" w:cs="Arial"/>
          <w:sz w:val="22"/>
          <w:szCs w:val="22"/>
          <w:lang w:val="en-GB"/>
        </w:rPr>
      </w:pPr>
      <w:r w:rsidRPr="00E16B11">
        <w:rPr>
          <w:rFonts w:ascii="Avenir Next" w:hAnsi="Avenir Next" w:cs="Arial"/>
          <w:sz w:val="22"/>
          <w:szCs w:val="22"/>
          <w:lang w:val="en-GB"/>
        </w:rPr>
        <w:t xml:space="preserve">There are a multitude of difficulties that may be encountered when dealing with cross-border insolvency proceedings. </w:t>
      </w:r>
      <w:r w:rsidR="000E0155" w:rsidRPr="00E16B11">
        <w:rPr>
          <w:rFonts w:ascii="Avenir Next" w:hAnsi="Avenir Next" w:cs="Arial"/>
          <w:sz w:val="22"/>
          <w:szCs w:val="22"/>
          <w:lang w:val="en-GB"/>
        </w:rPr>
        <w:t>Aside from practical issues as language barriers</w:t>
      </w:r>
      <w:r w:rsidR="00B3055A" w:rsidRPr="00E16B11">
        <w:rPr>
          <w:rFonts w:ascii="Avenir Next" w:hAnsi="Avenir Next" w:cs="Arial"/>
          <w:sz w:val="22"/>
          <w:szCs w:val="22"/>
          <w:lang w:val="en-GB"/>
        </w:rPr>
        <w:t xml:space="preserve">, physical access to assets and ignorance of foreign statutes, harmonization </w:t>
      </w:r>
      <w:r w:rsidR="000E0155" w:rsidRPr="00E16B11">
        <w:rPr>
          <w:rFonts w:ascii="Avenir Next" w:hAnsi="Avenir Next" w:cs="Arial"/>
          <w:sz w:val="22"/>
          <w:szCs w:val="22"/>
          <w:lang w:val="en-GB"/>
        </w:rPr>
        <w:t xml:space="preserve">questions </w:t>
      </w:r>
      <w:r w:rsidR="00B3055A" w:rsidRPr="00E16B11">
        <w:rPr>
          <w:rFonts w:ascii="Avenir Next" w:hAnsi="Avenir Next" w:cs="Arial"/>
          <w:sz w:val="22"/>
          <w:szCs w:val="22"/>
          <w:lang w:val="en-GB"/>
        </w:rPr>
        <w:t>relating to</w:t>
      </w:r>
      <w:r w:rsidR="000E0155" w:rsidRPr="00E16B11">
        <w:rPr>
          <w:rFonts w:ascii="Avenir Next" w:hAnsi="Avenir Next" w:cs="Arial"/>
          <w:sz w:val="22"/>
          <w:szCs w:val="22"/>
          <w:lang w:val="en-GB"/>
        </w:rPr>
        <w:t xml:space="preserve"> which jurisdiction should the insolvency proceedings be instituted; </w:t>
      </w:r>
      <w:r w:rsidR="00E16B11" w:rsidRPr="00E16B11">
        <w:rPr>
          <w:rFonts w:ascii="Avenir Next" w:hAnsi="Avenir Next" w:cs="Arial"/>
          <w:sz w:val="22"/>
          <w:szCs w:val="22"/>
          <w:lang w:val="en-GB"/>
        </w:rPr>
        <w:t>whether</w:t>
      </w:r>
      <w:r w:rsidR="000E0155" w:rsidRPr="00E16B11">
        <w:rPr>
          <w:rFonts w:ascii="Avenir Next" w:hAnsi="Avenir Next" w:cs="Arial"/>
          <w:sz w:val="22"/>
          <w:szCs w:val="22"/>
          <w:lang w:val="en-GB"/>
        </w:rPr>
        <w:t xml:space="preserve"> foreign states will recognize the foreign order or foreign insolvency </w:t>
      </w:r>
      <w:r w:rsidR="00B3055A" w:rsidRPr="00E16B11">
        <w:rPr>
          <w:rFonts w:ascii="Avenir Next" w:hAnsi="Avenir Next" w:cs="Arial"/>
          <w:sz w:val="22"/>
          <w:szCs w:val="22"/>
          <w:lang w:val="en-GB"/>
        </w:rPr>
        <w:t>practitioner; which</w:t>
      </w:r>
      <w:r w:rsidRPr="00E16B11">
        <w:rPr>
          <w:rFonts w:ascii="Avenir Next" w:hAnsi="Avenir Next" w:cs="Arial"/>
          <w:sz w:val="22"/>
          <w:szCs w:val="22"/>
          <w:lang w:val="en-GB"/>
        </w:rPr>
        <w:t xml:space="preserve"> state’s law should be applied and </w:t>
      </w:r>
      <w:r w:rsidR="000E0155" w:rsidRPr="00E16B11">
        <w:rPr>
          <w:rFonts w:ascii="Avenir Next" w:hAnsi="Avenir Next" w:cs="Arial"/>
          <w:sz w:val="22"/>
          <w:szCs w:val="22"/>
          <w:lang w:val="en-GB"/>
        </w:rPr>
        <w:t>how these statutes would be enforced internationally</w:t>
      </w:r>
      <w:r w:rsidR="00B3055A" w:rsidRPr="00E16B11">
        <w:rPr>
          <w:rFonts w:ascii="Avenir Next" w:hAnsi="Avenir Next" w:cs="Arial"/>
          <w:sz w:val="22"/>
          <w:szCs w:val="22"/>
          <w:lang w:val="en-GB"/>
        </w:rPr>
        <w:t xml:space="preserve"> should all be considered and overcome. </w:t>
      </w:r>
    </w:p>
    <w:p w14:paraId="6A04B8E3" w14:textId="77777777" w:rsidR="00B3055A" w:rsidRPr="00E16B11" w:rsidRDefault="00B3055A" w:rsidP="00C053F7">
      <w:pPr>
        <w:jc w:val="both"/>
        <w:rPr>
          <w:rFonts w:ascii="Avenir Next" w:hAnsi="Avenir Next" w:cs="Arial"/>
          <w:sz w:val="22"/>
          <w:szCs w:val="22"/>
          <w:lang w:val="en-GB"/>
        </w:rPr>
      </w:pPr>
    </w:p>
    <w:p w14:paraId="4B7F6983" w14:textId="333A8BF2" w:rsidR="00ED3CAA" w:rsidRPr="00E16B11" w:rsidRDefault="00B3055A" w:rsidP="00C053F7">
      <w:pPr>
        <w:jc w:val="both"/>
        <w:rPr>
          <w:rFonts w:ascii="Avenir Next" w:hAnsi="Avenir Next" w:cs="Arial"/>
          <w:sz w:val="22"/>
          <w:szCs w:val="22"/>
          <w:lang w:val="en-GB"/>
        </w:rPr>
      </w:pPr>
      <w:r w:rsidRPr="00E16B11">
        <w:rPr>
          <w:rFonts w:ascii="Avenir Next" w:hAnsi="Avenir Next" w:cs="Arial"/>
          <w:sz w:val="22"/>
          <w:szCs w:val="22"/>
          <w:lang w:val="en-GB"/>
        </w:rPr>
        <w:t xml:space="preserve">Each instance should be considered on a case-by-case basis, with specific reference to the states involved. International instruments such as treaties, conventions and adoption of model law pursuant </w:t>
      </w:r>
      <w:r w:rsidRPr="00E16B11">
        <w:rPr>
          <w:rFonts w:ascii="Avenir Next" w:hAnsi="Avenir Next" w:cs="Arial"/>
          <w:sz w:val="22"/>
          <w:szCs w:val="22"/>
          <w:lang w:val="en-GB"/>
        </w:rPr>
        <w:lastRenderedPageBreak/>
        <w:t xml:space="preserve">to the harmonization of cross-border insolvency proceedings </w:t>
      </w:r>
      <w:r w:rsidR="00E16B11">
        <w:rPr>
          <w:rFonts w:ascii="Avenir Next" w:hAnsi="Avenir Next" w:cs="Arial"/>
          <w:sz w:val="22"/>
          <w:szCs w:val="22"/>
          <w:lang w:val="en-GB"/>
        </w:rPr>
        <w:t xml:space="preserve">provides a framework in terms of which the issued above are dealt with. </w:t>
      </w:r>
      <w:r w:rsidRPr="00E16B11">
        <w:rPr>
          <w:rFonts w:ascii="Avenir Next" w:hAnsi="Avenir Next" w:cs="Arial"/>
          <w:sz w:val="22"/>
          <w:szCs w:val="22"/>
          <w:lang w:val="en-GB"/>
        </w:rPr>
        <w:t xml:space="preserve"> </w:t>
      </w:r>
      <w:r w:rsidR="00ED3CAA" w:rsidRPr="00E16B11">
        <w:rPr>
          <w:rFonts w:ascii="Avenir Next" w:hAnsi="Avenir Next" w:cs="Arial"/>
          <w:sz w:val="22"/>
          <w:szCs w:val="22"/>
          <w:lang w:val="en-GB"/>
        </w:rPr>
        <w:t xml:space="preserve"> </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E16B11" w:rsidRDefault="00DF75F8" w:rsidP="00C053F7">
      <w:pPr>
        <w:jc w:val="both"/>
        <w:rPr>
          <w:rFonts w:ascii="Avenir Next" w:hAnsi="Avenir Next" w:cs="Arial"/>
          <w:sz w:val="22"/>
          <w:szCs w:val="22"/>
          <w:lang w:val="en-GB"/>
        </w:rPr>
      </w:pPr>
    </w:p>
    <w:p w14:paraId="6C22ABCC" w14:textId="77777777" w:rsidR="00EC7BA5" w:rsidRPr="00E16B11" w:rsidRDefault="00A12236" w:rsidP="00C053F7">
      <w:pPr>
        <w:jc w:val="both"/>
        <w:rPr>
          <w:rFonts w:ascii="Avenir Next" w:hAnsi="Avenir Next" w:cs="Arial"/>
          <w:sz w:val="22"/>
          <w:szCs w:val="22"/>
          <w:lang w:val="en-GB"/>
        </w:rPr>
      </w:pPr>
      <w:r w:rsidRPr="00E16B11">
        <w:rPr>
          <w:rFonts w:ascii="Avenir Next" w:hAnsi="Avenir Next" w:cs="Arial"/>
          <w:sz w:val="22"/>
          <w:szCs w:val="22"/>
          <w:lang w:val="en-GB"/>
        </w:rPr>
        <w:t>Acknowledging that an effective insolvency</w:t>
      </w:r>
      <w:r w:rsidR="007652C1" w:rsidRPr="00E16B11">
        <w:rPr>
          <w:rFonts w:ascii="Avenir Next" w:hAnsi="Avenir Next" w:cs="Arial"/>
          <w:sz w:val="22"/>
          <w:szCs w:val="22"/>
          <w:lang w:val="en-GB"/>
        </w:rPr>
        <w:t xml:space="preserve"> system is of critical importance for a functioning global economy, especially f</w:t>
      </w:r>
      <w:r w:rsidRPr="00E16B11">
        <w:rPr>
          <w:rFonts w:ascii="Avenir Next" w:hAnsi="Avenir Next" w:cs="Arial"/>
          <w:sz w:val="22"/>
          <w:szCs w:val="22"/>
          <w:lang w:val="en-GB"/>
        </w:rPr>
        <w:t>ollowing the advent of globalisation and the accompanying ease of international trade in the 21</w:t>
      </w:r>
      <w:r w:rsidRPr="00E16B11">
        <w:rPr>
          <w:rFonts w:ascii="Avenir Next" w:hAnsi="Avenir Next" w:cs="Arial"/>
          <w:sz w:val="22"/>
          <w:szCs w:val="22"/>
          <w:vertAlign w:val="superscript"/>
          <w:lang w:val="en-GB"/>
        </w:rPr>
        <w:t>st</w:t>
      </w:r>
      <w:r w:rsidRPr="00E16B11">
        <w:rPr>
          <w:rFonts w:ascii="Avenir Next" w:hAnsi="Avenir Next" w:cs="Arial"/>
          <w:sz w:val="22"/>
          <w:szCs w:val="22"/>
          <w:lang w:val="en-GB"/>
        </w:rPr>
        <w:t xml:space="preserve"> century, states has attempted to pursue objectives regarding the harmonization of international insolvency laws</w:t>
      </w:r>
      <w:r w:rsidR="007652C1" w:rsidRPr="00E16B11">
        <w:rPr>
          <w:rFonts w:ascii="Avenir Next" w:hAnsi="Avenir Next" w:cs="Arial"/>
          <w:sz w:val="22"/>
          <w:szCs w:val="22"/>
          <w:lang w:val="en-GB"/>
        </w:rPr>
        <w:t xml:space="preserve">- with varying degrees of success. </w:t>
      </w:r>
    </w:p>
    <w:p w14:paraId="0158D221" w14:textId="77777777" w:rsidR="00EC7BA5" w:rsidRPr="00E16B11" w:rsidRDefault="00EC7BA5" w:rsidP="00C053F7">
      <w:pPr>
        <w:jc w:val="both"/>
        <w:rPr>
          <w:rFonts w:ascii="Avenir Next" w:hAnsi="Avenir Next" w:cs="Arial"/>
          <w:sz w:val="22"/>
          <w:szCs w:val="22"/>
          <w:lang w:val="en-GB"/>
        </w:rPr>
      </w:pPr>
    </w:p>
    <w:p w14:paraId="4A59DDB8" w14:textId="68DE6A3E" w:rsidR="00A12236" w:rsidRPr="00E16B11" w:rsidRDefault="007652C1" w:rsidP="00C053F7">
      <w:pPr>
        <w:jc w:val="both"/>
        <w:rPr>
          <w:rFonts w:ascii="Avenir Next" w:hAnsi="Avenir Next" w:cs="Arial"/>
          <w:sz w:val="22"/>
          <w:szCs w:val="22"/>
          <w:lang w:val="en-GB"/>
        </w:rPr>
      </w:pPr>
      <w:r w:rsidRPr="00E16B11">
        <w:rPr>
          <w:rFonts w:ascii="Avenir Next" w:hAnsi="Avenir Next" w:cs="Arial"/>
          <w:sz w:val="22"/>
          <w:szCs w:val="22"/>
          <w:lang w:val="en-GB"/>
        </w:rPr>
        <w:t>The Nordic Convention on Bankruptcy is an</w:t>
      </w:r>
      <w:r w:rsidR="00EC7BA5" w:rsidRPr="00E16B11">
        <w:rPr>
          <w:rFonts w:ascii="Avenir Next" w:hAnsi="Avenir Next" w:cs="Arial"/>
          <w:sz w:val="22"/>
          <w:szCs w:val="22"/>
          <w:lang w:val="en-GB"/>
        </w:rPr>
        <w:t xml:space="preserve"> early 21</w:t>
      </w:r>
      <w:r w:rsidR="00EC7BA5" w:rsidRPr="00E16B11">
        <w:rPr>
          <w:rFonts w:ascii="Avenir Next" w:hAnsi="Avenir Next" w:cs="Arial"/>
          <w:sz w:val="22"/>
          <w:szCs w:val="22"/>
          <w:vertAlign w:val="superscript"/>
          <w:lang w:val="en-GB"/>
        </w:rPr>
        <w:t>st</w:t>
      </w:r>
      <w:r w:rsidR="00EC7BA5" w:rsidRPr="00E16B11">
        <w:rPr>
          <w:rFonts w:ascii="Avenir Next" w:hAnsi="Avenir Next" w:cs="Arial"/>
          <w:sz w:val="22"/>
          <w:szCs w:val="22"/>
          <w:lang w:val="en-GB"/>
        </w:rPr>
        <w:t xml:space="preserve"> century</w:t>
      </w:r>
      <w:r w:rsidRPr="00E16B11">
        <w:rPr>
          <w:rFonts w:ascii="Avenir Next" w:hAnsi="Avenir Next" w:cs="Arial"/>
          <w:sz w:val="22"/>
          <w:szCs w:val="22"/>
          <w:lang w:val="en-GB"/>
        </w:rPr>
        <w:t xml:space="preserve"> example of success being achieved by Scandinavian states whereby a bankruptcy declared in on of the member states is also recognised by the other member states. </w:t>
      </w:r>
      <w:r w:rsidR="00EC7BA5" w:rsidRPr="00E16B11">
        <w:rPr>
          <w:rFonts w:ascii="Avenir Next" w:hAnsi="Avenir Next" w:cs="Arial"/>
          <w:sz w:val="22"/>
          <w:szCs w:val="22"/>
          <w:lang w:val="en-GB"/>
        </w:rPr>
        <w:t xml:space="preserve">The Americas also achieved moderate success in harmonizing cross-border insolvency proceedings in the 1940 Montevideo treaty and the 1928 Havana Convention on Private International Law, although in both instances considerable confusion regarding which of the treaties are applicable to which countries arise. </w:t>
      </w:r>
      <w:r w:rsidRPr="00E16B11">
        <w:rPr>
          <w:rFonts w:ascii="Avenir Next" w:hAnsi="Avenir Next" w:cs="Arial"/>
          <w:sz w:val="22"/>
          <w:szCs w:val="22"/>
          <w:lang w:val="en-GB"/>
        </w:rPr>
        <w:t xml:space="preserve"> </w:t>
      </w:r>
    </w:p>
    <w:p w14:paraId="6196D373" w14:textId="77777777" w:rsidR="00EC7BA5" w:rsidRPr="00E16B11" w:rsidRDefault="00EC7BA5" w:rsidP="00C053F7">
      <w:pPr>
        <w:jc w:val="both"/>
        <w:rPr>
          <w:rFonts w:ascii="Avenir Next" w:hAnsi="Avenir Next" w:cs="Arial"/>
          <w:sz w:val="22"/>
          <w:szCs w:val="22"/>
          <w:lang w:val="en-GB"/>
        </w:rPr>
      </w:pPr>
    </w:p>
    <w:p w14:paraId="53378180" w14:textId="241380AD" w:rsidR="00EC7BA5" w:rsidRPr="00E16B11" w:rsidRDefault="00D81F96" w:rsidP="00C053F7">
      <w:pPr>
        <w:jc w:val="both"/>
        <w:rPr>
          <w:rFonts w:ascii="Avenir Next" w:hAnsi="Avenir Next" w:cs="Arial"/>
          <w:sz w:val="22"/>
          <w:szCs w:val="22"/>
          <w:lang w:val="en-GB"/>
        </w:rPr>
      </w:pPr>
      <w:r w:rsidRPr="00E16B11">
        <w:rPr>
          <w:rFonts w:ascii="Avenir Next" w:hAnsi="Avenir Next" w:cs="Arial"/>
          <w:sz w:val="22"/>
          <w:szCs w:val="22"/>
          <w:lang w:val="en-GB"/>
        </w:rPr>
        <w:t>More recently, the UNCITRAL Model Law on Cross-Border Insolvency along with the accompanying G</w:t>
      </w:r>
      <w:r w:rsidRPr="00E16B11">
        <w:rPr>
          <w:rFonts w:ascii="Avenir Next" w:hAnsi="Avenir Next" w:cs="Arial"/>
          <w:sz w:val="22"/>
          <w:szCs w:val="22"/>
          <w:lang w:val="en-GB"/>
        </w:rPr>
        <w:t>uide</w:t>
      </w:r>
      <w:r w:rsidRPr="00E16B11">
        <w:rPr>
          <w:rFonts w:ascii="Avenir Next" w:hAnsi="Avenir Next" w:cs="Arial"/>
          <w:sz w:val="22"/>
          <w:szCs w:val="22"/>
          <w:lang w:val="en-GB"/>
        </w:rPr>
        <w:t xml:space="preserve"> to Enactment</w:t>
      </w:r>
      <w:r w:rsidR="00E16B11">
        <w:rPr>
          <w:rFonts w:ascii="Avenir Next" w:hAnsi="Avenir Next" w:cs="Arial"/>
          <w:sz w:val="22"/>
          <w:szCs w:val="22"/>
          <w:lang w:val="en-GB"/>
        </w:rPr>
        <w:t xml:space="preserve">, </w:t>
      </w:r>
      <w:r w:rsidRPr="00E16B11">
        <w:rPr>
          <w:rFonts w:ascii="Avenir Next" w:hAnsi="Avenir Next" w:cs="Arial"/>
          <w:sz w:val="22"/>
          <w:szCs w:val="22"/>
          <w:lang w:val="en-GB"/>
        </w:rPr>
        <w:t>Interpretation and Practice Guide</w:t>
      </w:r>
      <w:r w:rsidR="00E16B11">
        <w:rPr>
          <w:rFonts w:ascii="Avenir Next" w:hAnsi="Avenir Next" w:cs="Arial"/>
          <w:sz w:val="22"/>
          <w:szCs w:val="22"/>
          <w:lang w:val="en-GB"/>
        </w:rPr>
        <w:t xml:space="preserve"> and Case Law</w:t>
      </w:r>
      <w:r w:rsidRPr="00E16B11">
        <w:rPr>
          <w:rFonts w:ascii="Avenir Next" w:hAnsi="Avenir Next" w:cs="Arial"/>
          <w:sz w:val="22"/>
          <w:szCs w:val="22"/>
          <w:lang w:val="en-GB"/>
        </w:rPr>
        <w:t xml:space="preserve"> (collectively referred to as “UNCITRAL Model Law”) seem to have gained considerable traction in the international community</w:t>
      </w:r>
      <w:r w:rsidR="001A491A" w:rsidRPr="00E16B11">
        <w:rPr>
          <w:rFonts w:ascii="Avenir Next" w:hAnsi="Avenir Next" w:cs="Arial"/>
          <w:sz w:val="22"/>
          <w:szCs w:val="22"/>
          <w:lang w:val="en-GB"/>
        </w:rPr>
        <w:t xml:space="preserve">. </w:t>
      </w:r>
      <w:r w:rsidR="001A491A" w:rsidRPr="00E16B11">
        <w:rPr>
          <w:rFonts w:ascii="Avenir Next" w:hAnsi="Avenir Next" w:cs="Arial"/>
          <w:sz w:val="22"/>
          <w:szCs w:val="22"/>
          <w:lang w:val="en-GB"/>
        </w:rPr>
        <w:t xml:space="preserve">I believe that UNCITRAL Model Law will be critical in the future global economy </w:t>
      </w:r>
      <w:r w:rsidRPr="00E16B11">
        <w:rPr>
          <w:rFonts w:ascii="Avenir Next" w:hAnsi="Avenir Next" w:cs="Arial"/>
          <w:sz w:val="22"/>
          <w:szCs w:val="22"/>
          <w:lang w:val="en-GB"/>
        </w:rPr>
        <w:t xml:space="preserve">as various states have already adopted and domesticated it, whilst others are in process of doing so. </w:t>
      </w:r>
      <w:r w:rsidR="001A491A" w:rsidRPr="00E16B11">
        <w:rPr>
          <w:rFonts w:ascii="Avenir Next" w:hAnsi="Avenir Next" w:cs="Arial"/>
          <w:sz w:val="22"/>
          <w:szCs w:val="22"/>
          <w:lang w:val="en-GB"/>
        </w:rPr>
        <w:t xml:space="preserve">The Model Law provides </w:t>
      </w:r>
      <w:r w:rsidR="008D4BB5" w:rsidRPr="00E16B11">
        <w:rPr>
          <w:rFonts w:ascii="Avenir Next" w:hAnsi="Avenir Next" w:cs="Arial"/>
          <w:sz w:val="22"/>
          <w:szCs w:val="22"/>
          <w:lang w:val="en-GB"/>
        </w:rPr>
        <w:t xml:space="preserve">the framework in terms of which key questions relating to (i) Access of Foreign Representatives and Creditors to Local Courts, (ii) Recognition of a Foreign Proceeding and Relief, (iii) Cooperation with Foreign Courts and Foreign Representatives, and (iv) Concurrent Proceedings may be harmoniously addressed.  In addition, there is existing Case Law which a practitioner may be able to refer to. In essence, I believe that the UNCITRAL Model Law and accompanying literature provides the most-comprehensive framework for international insolvency law. </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E16B11">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w:t>
      </w:r>
      <w:proofErr w:type="gramStart"/>
      <w:r w:rsidRPr="00E16B11">
        <w:rPr>
          <w:rFonts w:ascii="Avenir Next" w:hAnsi="Avenir Next" w:cs="Arial"/>
          <w:sz w:val="22"/>
          <w:szCs w:val="22"/>
          <w:lang w:val="en-GB"/>
        </w:rPr>
        <w:t>enter into</w:t>
      </w:r>
      <w:proofErr w:type="gramEnd"/>
      <w:r w:rsidRPr="00E16B11">
        <w:rPr>
          <w:rFonts w:ascii="Avenir Next" w:hAnsi="Avenir Next"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w:t>
      </w:r>
      <w:r w:rsidRPr="00827D56">
        <w:rPr>
          <w:rFonts w:ascii="Avenir Next" w:hAnsi="Avenir Next" w:cs="Arial"/>
          <w:sz w:val="22"/>
          <w:szCs w:val="22"/>
          <w:lang w:val="en-GB"/>
        </w:rPr>
        <w:t xml:space="preserve">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E16B11" w:rsidRDefault="009B0723" w:rsidP="00C053F7">
      <w:pPr>
        <w:autoSpaceDE w:val="0"/>
        <w:autoSpaceDN w:val="0"/>
        <w:adjustRightInd w:val="0"/>
        <w:jc w:val="both"/>
        <w:rPr>
          <w:rFonts w:ascii="Avenir Next" w:hAnsi="Avenir Next" w:cs="Arial"/>
          <w:sz w:val="22"/>
          <w:szCs w:val="22"/>
          <w:lang w:val="en-GB"/>
        </w:rPr>
      </w:pPr>
      <w:r w:rsidRPr="00E16B11">
        <w:rPr>
          <w:rFonts w:ascii="Avenir Next" w:hAnsi="Avenir Next" w:cs="Arial"/>
          <w:sz w:val="22"/>
          <w:szCs w:val="22"/>
          <w:lang w:val="en-GB"/>
        </w:rPr>
        <w:t xml:space="preserve">Meanwhile, Nadir also owes monies to creditors in Erewhon.  One Erewhon creditor obtains a court winding-up order against Nadir in </w:t>
      </w:r>
      <w:proofErr w:type="gramStart"/>
      <w:r w:rsidRPr="00E16B11">
        <w:rPr>
          <w:rFonts w:ascii="Avenir Next" w:hAnsi="Avenir Next" w:cs="Arial"/>
          <w:sz w:val="22"/>
          <w:szCs w:val="22"/>
          <w:lang w:val="en-GB"/>
        </w:rPr>
        <w:t>Erewhon</w:t>
      </w:r>
      <w:proofErr w:type="gramEnd"/>
      <w:r w:rsidRPr="00E16B11">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781C90F8" w14:textId="504D6D69"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E16B11">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1D48114" w14:textId="6F460414" w:rsidR="00143A42" w:rsidRPr="00E16B11" w:rsidRDefault="00143A42" w:rsidP="00C053F7">
      <w:pPr>
        <w:jc w:val="both"/>
        <w:rPr>
          <w:rFonts w:ascii="Avenir Next" w:hAnsi="Avenir Next" w:cs="Arial"/>
          <w:sz w:val="22"/>
          <w:szCs w:val="22"/>
          <w:lang w:val="en-GB"/>
        </w:rPr>
      </w:pPr>
      <w:r w:rsidRPr="00E16B11">
        <w:rPr>
          <w:rFonts w:ascii="Avenir Next" w:hAnsi="Avenir Next" w:cs="Arial"/>
          <w:sz w:val="22"/>
          <w:szCs w:val="22"/>
          <w:lang w:val="en-GB"/>
        </w:rPr>
        <w:t>Considering that</w:t>
      </w:r>
      <w:r w:rsidR="0024684A" w:rsidRPr="00E16B11">
        <w:rPr>
          <w:rFonts w:ascii="Avenir Next" w:hAnsi="Avenir Next" w:cs="Arial"/>
          <w:sz w:val="22"/>
          <w:szCs w:val="22"/>
          <w:lang w:val="en-GB"/>
        </w:rPr>
        <w:t xml:space="preserve"> Utopia has adopted and domesticated the UNCITRAL Model Law on Cross-border Insolvency (“the Model Law”)</w:t>
      </w:r>
      <w:r w:rsidRPr="00E16B11">
        <w:rPr>
          <w:rFonts w:ascii="Avenir Next" w:hAnsi="Avenir Next" w:cs="Arial"/>
          <w:sz w:val="22"/>
          <w:szCs w:val="22"/>
          <w:lang w:val="en-GB"/>
        </w:rPr>
        <w:t xml:space="preserve">, Utopia’s court shall decide </w:t>
      </w:r>
      <w:r w:rsidR="00E16B11" w:rsidRPr="00E16B11">
        <w:rPr>
          <w:rFonts w:ascii="Avenir Next" w:hAnsi="Avenir Next" w:cs="Arial"/>
          <w:sz w:val="22"/>
          <w:szCs w:val="22"/>
          <w:lang w:val="en-GB"/>
        </w:rPr>
        <w:t>whether</w:t>
      </w:r>
      <w:r w:rsidRPr="00E16B11">
        <w:rPr>
          <w:rFonts w:ascii="Avenir Next" w:hAnsi="Avenir Next" w:cs="Arial"/>
          <w:sz w:val="22"/>
          <w:szCs w:val="22"/>
          <w:lang w:val="en-GB"/>
        </w:rPr>
        <w:t xml:space="preserve"> to recognise the Erewhon proceedings in accordance with Article 17 of the Model Law.</w:t>
      </w:r>
    </w:p>
    <w:p w14:paraId="7AFE4284" w14:textId="77777777" w:rsidR="00143A42" w:rsidRPr="00E16B11" w:rsidRDefault="00143A42" w:rsidP="00C053F7">
      <w:pPr>
        <w:jc w:val="both"/>
        <w:rPr>
          <w:rFonts w:ascii="Avenir Next" w:hAnsi="Avenir Next" w:cs="Arial"/>
          <w:sz w:val="22"/>
          <w:szCs w:val="22"/>
          <w:lang w:val="en-GB"/>
        </w:rPr>
      </w:pPr>
    </w:p>
    <w:p w14:paraId="24D6C964" w14:textId="69387B61" w:rsidR="0024684A" w:rsidRPr="00E16B11" w:rsidRDefault="00143A42" w:rsidP="00C053F7">
      <w:pPr>
        <w:jc w:val="both"/>
        <w:rPr>
          <w:rFonts w:ascii="Avenir Next" w:hAnsi="Avenir Next" w:cs="Arial"/>
          <w:sz w:val="22"/>
          <w:szCs w:val="22"/>
          <w:lang w:val="en-GB"/>
        </w:rPr>
      </w:pPr>
      <w:r w:rsidRPr="00E16B11">
        <w:rPr>
          <w:rFonts w:ascii="Avenir Next" w:hAnsi="Avenir Next" w:cs="Arial"/>
          <w:i/>
          <w:iCs/>
          <w:sz w:val="22"/>
          <w:szCs w:val="22"/>
          <w:lang w:val="en-GB"/>
        </w:rPr>
        <w:t xml:space="preserve">In </w:t>
      </w:r>
      <w:proofErr w:type="spellStart"/>
      <w:r w:rsidRPr="00E16B11">
        <w:rPr>
          <w:rFonts w:ascii="Avenir Next" w:hAnsi="Avenir Next" w:cs="Arial"/>
          <w:i/>
          <w:iCs/>
          <w:sz w:val="22"/>
          <w:szCs w:val="22"/>
          <w:lang w:val="en-GB"/>
        </w:rPr>
        <w:t>casu</w:t>
      </w:r>
      <w:proofErr w:type="spellEnd"/>
      <w:r w:rsidR="0024684A" w:rsidRPr="00E16B11">
        <w:rPr>
          <w:rFonts w:ascii="Avenir Next" w:hAnsi="Avenir Next" w:cs="Arial"/>
          <w:sz w:val="22"/>
          <w:szCs w:val="22"/>
          <w:lang w:val="en-GB"/>
        </w:rPr>
        <w:t xml:space="preserve"> </w:t>
      </w:r>
      <w:r w:rsidR="00D97759" w:rsidRPr="00E16B11">
        <w:rPr>
          <w:rFonts w:ascii="Avenir Next" w:hAnsi="Avenir Next" w:cs="Arial"/>
          <w:sz w:val="22"/>
          <w:szCs w:val="22"/>
          <w:lang w:val="en-GB"/>
        </w:rPr>
        <w:t xml:space="preserve">the Erewhon proceedings would be considered as a </w:t>
      </w:r>
      <w:r w:rsidR="00D97759" w:rsidRPr="00E16B11">
        <w:rPr>
          <w:rFonts w:ascii="Avenir Next" w:hAnsi="Avenir Next" w:cs="Arial"/>
          <w:i/>
          <w:iCs/>
          <w:sz w:val="22"/>
          <w:szCs w:val="22"/>
          <w:lang w:val="en-GB"/>
        </w:rPr>
        <w:t>Foreign Non-Main Proceeding</w:t>
      </w:r>
      <w:r w:rsidR="00D97759" w:rsidRPr="00E16B11">
        <w:rPr>
          <w:rFonts w:ascii="Avenir Next" w:hAnsi="Avenir Next" w:cs="Arial"/>
          <w:sz w:val="22"/>
          <w:szCs w:val="22"/>
          <w:lang w:val="en-GB"/>
        </w:rPr>
        <w:t xml:space="preserve"> as </w:t>
      </w:r>
      <w:r w:rsidRPr="00E16B11">
        <w:rPr>
          <w:rFonts w:ascii="Avenir Next" w:hAnsi="Avenir Next" w:cs="Arial"/>
          <w:sz w:val="22"/>
          <w:szCs w:val="22"/>
          <w:lang w:val="en-GB"/>
        </w:rPr>
        <w:t>per Article 2(</w:t>
      </w:r>
      <w:r w:rsidR="006B35AF" w:rsidRPr="00E16B11">
        <w:rPr>
          <w:rFonts w:ascii="Avenir Next" w:hAnsi="Avenir Next" w:cs="Arial"/>
          <w:sz w:val="22"/>
          <w:szCs w:val="22"/>
          <w:lang w:val="en-GB"/>
        </w:rPr>
        <w:t>c</w:t>
      </w:r>
      <w:r w:rsidRPr="00E16B11">
        <w:rPr>
          <w:rFonts w:ascii="Avenir Next" w:hAnsi="Avenir Next" w:cs="Arial"/>
          <w:sz w:val="22"/>
          <w:szCs w:val="22"/>
          <w:lang w:val="en-GB"/>
        </w:rPr>
        <w:t>), read with 2(f)</w:t>
      </w:r>
      <w:r w:rsidR="006B35AF" w:rsidRPr="00E16B11">
        <w:rPr>
          <w:rFonts w:ascii="Avenir Next" w:hAnsi="Avenir Next" w:cs="Arial"/>
          <w:sz w:val="22"/>
          <w:szCs w:val="22"/>
          <w:lang w:val="en-GB"/>
        </w:rPr>
        <w:t xml:space="preserve"> of the Model Law</w:t>
      </w:r>
      <w:r w:rsidRPr="00E16B11">
        <w:rPr>
          <w:rFonts w:ascii="Avenir Next" w:hAnsi="Avenir Next" w:cs="Arial"/>
          <w:sz w:val="22"/>
          <w:szCs w:val="22"/>
          <w:lang w:val="en-GB"/>
        </w:rPr>
        <w:t xml:space="preserve"> as </w:t>
      </w:r>
      <w:r w:rsidR="00D97759" w:rsidRPr="00E16B11">
        <w:rPr>
          <w:rFonts w:ascii="Avenir Next" w:hAnsi="Avenir Next" w:cs="Arial"/>
          <w:sz w:val="22"/>
          <w:szCs w:val="22"/>
          <w:lang w:val="en-GB"/>
        </w:rPr>
        <w:t xml:space="preserve">Apex’s centre of main interest is no longer located in Erewhon but has an </w:t>
      </w:r>
      <w:r w:rsidR="00D97759" w:rsidRPr="00E16B11">
        <w:rPr>
          <w:rFonts w:ascii="Avenir Next" w:hAnsi="Avenir Next" w:cs="Arial"/>
          <w:i/>
          <w:iCs/>
          <w:sz w:val="22"/>
          <w:szCs w:val="22"/>
          <w:lang w:val="en-GB"/>
        </w:rPr>
        <w:t xml:space="preserve">establishment </w:t>
      </w:r>
      <w:r w:rsidR="00D97759" w:rsidRPr="00E16B11">
        <w:rPr>
          <w:rFonts w:ascii="Avenir Next" w:hAnsi="Avenir Next" w:cs="Arial"/>
          <w:sz w:val="22"/>
          <w:szCs w:val="22"/>
          <w:lang w:val="en-GB"/>
        </w:rPr>
        <w:t>in Erewhon</w:t>
      </w:r>
      <w:r w:rsidR="006B35AF" w:rsidRPr="00E16B11">
        <w:rPr>
          <w:rFonts w:ascii="Avenir Next" w:hAnsi="Avenir Next" w:cs="Arial"/>
          <w:sz w:val="22"/>
          <w:szCs w:val="22"/>
          <w:lang w:val="en-GB"/>
        </w:rPr>
        <w:t>, in which instance the provisions of Article 17(2)(b) shall be satisfied and the Erewhon proceedings would be recognised in Utopia</w:t>
      </w:r>
      <w:r w:rsidR="0036524B" w:rsidRPr="00E16B11">
        <w:rPr>
          <w:rFonts w:ascii="Avenir Next" w:hAnsi="Avenir Next" w:cs="Arial"/>
          <w:sz w:val="22"/>
          <w:szCs w:val="22"/>
          <w:lang w:val="en-GB"/>
        </w:rPr>
        <w:t xml:space="preserve"> and the various forms of relief listed in Article 21 becomes available</w:t>
      </w:r>
      <w:r w:rsidR="006B35AF" w:rsidRPr="00E16B11">
        <w:rPr>
          <w:rFonts w:ascii="Avenir Next" w:hAnsi="Avenir Next" w:cs="Arial"/>
          <w:sz w:val="22"/>
          <w:szCs w:val="22"/>
          <w:lang w:val="en-GB"/>
        </w:rPr>
        <w:t xml:space="preserve">. </w:t>
      </w:r>
    </w:p>
    <w:p w14:paraId="09AF8CCF" w14:textId="77777777" w:rsidR="0024684A" w:rsidRPr="00E16B11" w:rsidRDefault="0024684A" w:rsidP="00C053F7">
      <w:pPr>
        <w:jc w:val="both"/>
        <w:rPr>
          <w:rFonts w:ascii="Avenir Next" w:hAnsi="Avenir Next" w:cs="Arial"/>
          <w:sz w:val="22"/>
          <w:szCs w:val="22"/>
          <w:lang w:val="en-GB"/>
        </w:rPr>
      </w:pPr>
    </w:p>
    <w:p w14:paraId="50FDA8BD" w14:textId="361D286E" w:rsidR="00186F1D" w:rsidRPr="00E16B11" w:rsidRDefault="006B35AF" w:rsidP="00C053F7">
      <w:pPr>
        <w:jc w:val="both"/>
        <w:rPr>
          <w:rFonts w:ascii="Avenir Next" w:hAnsi="Avenir Next" w:cs="Arial"/>
          <w:sz w:val="22"/>
          <w:szCs w:val="22"/>
          <w:lang w:val="en-GB"/>
        </w:rPr>
      </w:pPr>
      <w:r w:rsidRPr="00E16B11">
        <w:rPr>
          <w:rFonts w:ascii="Avenir Next" w:hAnsi="Avenir Next" w:cs="Arial"/>
          <w:sz w:val="22"/>
          <w:szCs w:val="22"/>
          <w:lang w:val="en-GB"/>
        </w:rPr>
        <w:t>However, whilst the application for recognition is pending</w:t>
      </w:r>
      <w:r w:rsidR="00143A42" w:rsidRPr="00E16B11">
        <w:rPr>
          <w:rFonts w:ascii="Avenir Next" w:hAnsi="Avenir Next" w:cs="Arial"/>
          <w:sz w:val="22"/>
          <w:szCs w:val="22"/>
          <w:lang w:val="en-GB"/>
        </w:rPr>
        <w:t xml:space="preserve">, </w:t>
      </w:r>
      <w:r w:rsidRPr="00E16B11">
        <w:rPr>
          <w:rFonts w:ascii="Avenir Next" w:hAnsi="Avenir Next" w:cs="Arial"/>
          <w:sz w:val="22"/>
          <w:szCs w:val="22"/>
          <w:lang w:val="en-GB"/>
        </w:rPr>
        <w:t xml:space="preserve">the Erewhon </w:t>
      </w:r>
      <w:r w:rsidR="0024684A" w:rsidRPr="00E16B11">
        <w:rPr>
          <w:rFonts w:ascii="Avenir Next" w:hAnsi="Avenir Next" w:cs="Arial"/>
          <w:sz w:val="22"/>
          <w:szCs w:val="22"/>
          <w:lang w:val="en-GB"/>
        </w:rPr>
        <w:t xml:space="preserve">liquidators, being a </w:t>
      </w:r>
      <w:r w:rsidR="0024684A" w:rsidRPr="00E16B11">
        <w:rPr>
          <w:rFonts w:ascii="Avenir Next" w:hAnsi="Avenir Next" w:cs="Arial"/>
          <w:i/>
          <w:iCs/>
          <w:sz w:val="22"/>
          <w:szCs w:val="22"/>
          <w:lang w:val="en-GB"/>
        </w:rPr>
        <w:t xml:space="preserve">Foreign Representative </w:t>
      </w:r>
      <w:r w:rsidR="0024684A" w:rsidRPr="00E16B11">
        <w:rPr>
          <w:rFonts w:ascii="Avenir Next" w:hAnsi="Avenir Next" w:cs="Arial"/>
          <w:sz w:val="22"/>
          <w:szCs w:val="22"/>
          <w:lang w:val="en-GB"/>
        </w:rPr>
        <w:t xml:space="preserve">as defined by Article 2(d) of the Model Law may apply to the court from which Apex is suing Nadir for relief in terms of Article 19(1)(a) to </w:t>
      </w:r>
      <w:r w:rsidRPr="00E16B11">
        <w:rPr>
          <w:rFonts w:ascii="Avenir Next" w:hAnsi="Avenir Next" w:cs="Arial"/>
          <w:sz w:val="22"/>
          <w:szCs w:val="22"/>
          <w:lang w:val="en-GB"/>
        </w:rPr>
        <w:t xml:space="preserve">urgently </w:t>
      </w:r>
      <w:r w:rsidR="0024684A" w:rsidRPr="00E16B11">
        <w:rPr>
          <w:rFonts w:ascii="Avenir Next" w:hAnsi="Avenir Next" w:cs="Arial"/>
          <w:sz w:val="22"/>
          <w:szCs w:val="22"/>
          <w:lang w:val="en-GB"/>
        </w:rPr>
        <w:t xml:space="preserve">stay the execution against Apex’s assets. </w:t>
      </w:r>
    </w:p>
    <w:p w14:paraId="7740B9EE" w14:textId="77777777" w:rsidR="00D97759" w:rsidRPr="00E16B11" w:rsidRDefault="00D97759" w:rsidP="00C053F7">
      <w:pPr>
        <w:jc w:val="both"/>
        <w:rPr>
          <w:rFonts w:ascii="Avenir Next" w:hAnsi="Avenir Next" w:cs="Arial"/>
          <w:sz w:val="22"/>
          <w:szCs w:val="22"/>
          <w:lang w:val="en-GB"/>
        </w:rPr>
      </w:pPr>
    </w:p>
    <w:p w14:paraId="78D78467" w14:textId="707A4E01" w:rsidR="00D97759" w:rsidRPr="00E16B11" w:rsidRDefault="00D97759" w:rsidP="00C053F7">
      <w:pPr>
        <w:jc w:val="both"/>
        <w:rPr>
          <w:rFonts w:ascii="Avenir Next" w:hAnsi="Avenir Next" w:cs="Arial"/>
          <w:sz w:val="22"/>
          <w:szCs w:val="22"/>
          <w:lang w:val="en-GB"/>
        </w:rPr>
      </w:pPr>
      <w:r w:rsidRPr="00E16B11">
        <w:rPr>
          <w:rFonts w:ascii="Avenir Next" w:hAnsi="Avenir Next" w:cs="Arial"/>
          <w:sz w:val="22"/>
          <w:szCs w:val="22"/>
          <w:lang w:val="en-GB"/>
        </w:rPr>
        <w:t>The Model Law provides the requisite authority for cooperation in cross-border proceedings but does not prescribe how such cooperation should be achieved. Instead, the Model Law leaves it up to each jurisdiction on to decide and apply their own rules.</w:t>
      </w:r>
    </w:p>
    <w:p w14:paraId="3BD501D0" w14:textId="20B3B072" w:rsidR="00827D56" w:rsidRPr="00E16B11" w:rsidRDefault="00D97759" w:rsidP="00C053F7">
      <w:pPr>
        <w:jc w:val="both"/>
        <w:rPr>
          <w:rFonts w:ascii="Avenir Next" w:hAnsi="Avenir Next" w:cs="Arial"/>
          <w:sz w:val="22"/>
          <w:szCs w:val="22"/>
          <w:lang w:val="en-GB"/>
        </w:rPr>
      </w:pPr>
      <w:r w:rsidRPr="00E16B11">
        <w:rPr>
          <w:rFonts w:ascii="Avenir Next" w:hAnsi="Avenir Next" w:cs="Arial"/>
          <w:sz w:val="22"/>
          <w:szCs w:val="22"/>
          <w:lang w:val="en-GB"/>
        </w:rPr>
        <w:t xml:space="preserve"> </w:t>
      </w: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1A58F33F" w:rsidR="002D3473" w:rsidRPr="00E16B11" w:rsidRDefault="0036524B" w:rsidP="00C053F7">
      <w:pPr>
        <w:autoSpaceDE w:val="0"/>
        <w:autoSpaceDN w:val="0"/>
        <w:adjustRightInd w:val="0"/>
        <w:spacing w:line="276" w:lineRule="auto"/>
        <w:jc w:val="both"/>
        <w:rPr>
          <w:rFonts w:ascii="Avenir Next" w:hAnsi="Avenir Next" w:cs="Arial"/>
          <w:sz w:val="22"/>
          <w:szCs w:val="22"/>
          <w:lang w:val="en-GB"/>
        </w:rPr>
      </w:pPr>
      <w:r w:rsidRPr="00E16B11">
        <w:rPr>
          <w:rFonts w:ascii="Avenir Next" w:hAnsi="Avenir Next" w:cs="Arial"/>
          <w:sz w:val="22"/>
          <w:szCs w:val="22"/>
          <w:lang w:val="en-GB"/>
        </w:rPr>
        <w:t xml:space="preserve">Yes, in both the above instances, instead of applying for recognition of a foreign proceeding, the Model Law provisions relating to concurrent proceedings under Chapter 5 would be applicable. </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E16B11">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E16B11">
        <w:rPr>
          <w:rFonts w:ascii="Avenir Next" w:hAnsi="Avenir Next" w:cs="Arial"/>
          <w:sz w:val="22"/>
          <w:szCs w:val="22"/>
          <w:lang w:val="en-GB"/>
        </w:rPr>
        <w:t>head office</w:t>
      </w:r>
      <w:r w:rsidRPr="00E16B11">
        <w:rPr>
          <w:rFonts w:ascii="Avenir Next" w:hAnsi="Avenir Next" w:cs="Arial"/>
          <w:sz w:val="22"/>
          <w:szCs w:val="22"/>
          <w:lang w:val="en-GB"/>
        </w:rPr>
        <w:t xml:space="preserve">.  The company </w:t>
      </w:r>
      <w:r w:rsidR="00444284" w:rsidRPr="00E16B11">
        <w:rPr>
          <w:rFonts w:ascii="Avenir Next" w:hAnsi="Avenir Next" w:cs="Arial"/>
          <w:sz w:val="22"/>
          <w:szCs w:val="22"/>
          <w:lang w:val="en-GB"/>
        </w:rPr>
        <w:t xml:space="preserve">has operated business in </w:t>
      </w:r>
      <w:proofErr w:type="gramStart"/>
      <w:r w:rsidR="00444284" w:rsidRPr="00E16B11">
        <w:rPr>
          <w:rFonts w:ascii="Avenir Next" w:hAnsi="Avenir Next" w:cs="Arial"/>
          <w:sz w:val="22"/>
          <w:szCs w:val="22"/>
          <w:lang w:val="en-GB"/>
        </w:rPr>
        <w:t>a number of</w:t>
      </w:r>
      <w:proofErr w:type="gramEnd"/>
      <w:r w:rsidR="00444284" w:rsidRPr="00E16B11">
        <w:rPr>
          <w:rFonts w:ascii="Avenir Next" w:hAnsi="Avenir Next" w:cs="Arial"/>
          <w:sz w:val="22"/>
          <w:szCs w:val="22"/>
          <w:lang w:val="en-GB"/>
        </w:rPr>
        <w:t xml:space="preserve"> States and </w:t>
      </w:r>
      <w:r w:rsidRPr="00E16B11">
        <w:rPr>
          <w:rFonts w:ascii="Avenir Next" w:hAnsi="Avenir Next" w:cs="Arial"/>
          <w:sz w:val="22"/>
          <w:szCs w:val="22"/>
          <w:lang w:val="en-GB"/>
        </w:rPr>
        <w:t>has assets (real property or interest in land, other tangible assets and intangible assets); creditors (including tax</w:t>
      </w:r>
      <w:r w:rsidR="00804C32" w:rsidRPr="00E16B11">
        <w:rPr>
          <w:rFonts w:ascii="Avenir Next" w:hAnsi="Avenir Next" w:cs="Arial"/>
          <w:sz w:val="22"/>
          <w:szCs w:val="22"/>
          <w:lang w:val="en-GB"/>
        </w:rPr>
        <w:t>ation</w:t>
      </w:r>
      <w:r w:rsidRPr="00E16B11">
        <w:rPr>
          <w:rFonts w:ascii="Avenir Next" w:hAnsi="Avenir Next" w:cs="Arial"/>
          <w:sz w:val="22"/>
          <w:szCs w:val="22"/>
          <w:lang w:val="en-GB"/>
        </w:rPr>
        <w:t xml:space="preserve"> </w:t>
      </w:r>
      <w:r w:rsidR="00804C32" w:rsidRPr="00E16B11">
        <w:rPr>
          <w:rFonts w:ascii="Avenir Next" w:hAnsi="Avenir Next" w:cs="Arial"/>
          <w:sz w:val="22"/>
          <w:szCs w:val="22"/>
          <w:lang w:val="en-GB"/>
        </w:rPr>
        <w:t>/</w:t>
      </w:r>
      <w:r w:rsidRPr="00E16B11">
        <w:rPr>
          <w:rFonts w:ascii="Avenir Next" w:hAnsi="Avenir Next" w:cs="Arial"/>
          <w:sz w:val="22"/>
          <w:szCs w:val="22"/>
          <w:lang w:val="en-GB"/>
        </w:rPr>
        <w:t xml:space="preserve"> revenue authorities) and directors in </w:t>
      </w:r>
      <w:r w:rsidR="002D0021" w:rsidRPr="00E16B11">
        <w:rPr>
          <w:rFonts w:ascii="Avenir Next" w:hAnsi="Avenir Next" w:cs="Arial"/>
          <w:sz w:val="22"/>
          <w:szCs w:val="22"/>
          <w:lang w:val="en-GB"/>
        </w:rPr>
        <w:t>several</w:t>
      </w:r>
      <w:r w:rsidRPr="00E16B11">
        <w:rPr>
          <w:rFonts w:ascii="Avenir Next" w:hAnsi="Avenir Next" w:cs="Arial"/>
          <w:sz w:val="22"/>
          <w:szCs w:val="22"/>
          <w:lang w:val="en-GB"/>
        </w:rPr>
        <w:t xml:space="preserve"> States</w:t>
      </w:r>
      <w:r w:rsidRPr="00827D56">
        <w:rPr>
          <w:rFonts w:ascii="Avenir Next" w:hAnsi="Avenir Next" w:cs="Arial"/>
          <w:sz w:val="22"/>
          <w:szCs w:val="22"/>
          <w:lang w:val="en-GB"/>
        </w:rPr>
        <w:t>.</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  </w:t>
      </w:r>
    </w:p>
    <w:p w14:paraId="7938A593" w14:textId="45DF0C92" w:rsidR="002D0021" w:rsidRPr="00E16B11" w:rsidRDefault="002D0021" w:rsidP="00C053F7">
      <w:pPr>
        <w:jc w:val="both"/>
        <w:rPr>
          <w:rFonts w:ascii="Avenir Next" w:hAnsi="Avenir Next" w:cs="Arial"/>
          <w:sz w:val="22"/>
          <w:szCs w:val="22"/>
          <w:lang w:val="en-GB"/>
        </w:rPr>
      </w:pPr>
      <w:r w:rsidRPr="00E16B11">
        <w:rPr>
          <w:rFonts w:ascii="Avenir Next" w:hAnsi="Avenir Next" w:cs="Arial"/>
          <w:sz w:val="22"/>
          <w:szCs w:val="22"/>
          <w:lang w:val="en-GB"/>
        </w:rPr>
        <w:t>Select a country for the company’s incorporation and</w:t>
      </w:r>
      <w:r w:rsidR="00610388" w:rsidRPr="00E16B11">
        <w:rPr>
          <w:rFonts w:ascii="Avenir Next" w:hAnsi="Avenir Next" w:cs="Arial"/>
          <w:sz w:val="22"/>
          <w:szCs w:val="22"/>
          <w:lang w:val="en-GB"/>
        </w:rPr>
        <w:t>,</w:t>
      </w:r>
      <w:r w:rsidRPr="00E16B11">
        <w:rPr>
          <w:rFonts w:ascii="Avenir Next" w:hAnsi="Avenir Next" w:cs="Arial"/>
          <w:sz w:val="22"/>
          <w:szCs w:val="22"/>
          <w:lang w:val="en-GB"/>
        </w:rPr>
        <w:t xml:space="preserve"> based on </w:t>
      </w:r>
      <w:r w:rsidR="00804C32" w:rsidRPr="00E16B11">
        <w:rPr>
          <w:rFonts w:ascii="Avenir Next" w:hAnsi="Avenir Next" w:cs="Arial"/>
          <w:sz w:val="22"/>
          <w:szCs w:val="22"/>
          <w:lang w:val="en-GB"/>
        </w:rPr>
        <w:t xml:space="preserve">the insolvency laws of the country you </w:t>
      </w:r>
      <w:proofErr w:type="gramStart"/>
      <w:r w:rsidR="00804C32" w:rsidRPr="00E16B11">
        <w:rPr>
          <w:rFonts w:ascii="Avenir Next" w:hAnsi="Avenir Next" w:cs="Arial"/>
          <w:sz w:val="22"/>
          <w:szCs w:val="22"/>
          <w:lang w:val="en-GB"/>
        </w:rPr>
        <w:t>select</w:t>
      </w:r>
      <w:proofErr w:type="gramEnd"/>
      <w:r w:rsidR="00804C32" w:rsidRPr="00E16B11">
        <w:rPr>
          <w:rFonts w:ascii="Avenir Next" w:hAnsi="Avenir Next" w:cs="Arial"/>
          <w:sz w:val="22"/>
          <w:szCs w:val="22"/>
          <w:lang w:val="en-GB"/>
        </w:rPr>
        <w:t xml:space="preserve"> </w:t>
      </w:r>
      <w:r w:rsidRPr="00E16B11">
        <w:rPr>
          <w:rFonts w:ascii="Avenir Next" w:hAnsi="Avenir Next" w:cs="Arial"/>
          <w:sz w:val="22"/>
          <w:szCs w:val="22"/>
          <w:lang w:val="en-GB"/>
        </w:rPr>
        <w:t>and the brief facts provided, d</w:t>
      </w:r>
      <w:r w:rsidR="00CF4F9D" w:rsidRPr="00E16B11">
        <w:rPr>
          <w:rFonts w:ascii="Avenir Next" w:hAnsi="Avenir Next" w:cs="Arial"/>
          <w:sz w:val="22"/>
          <w:szCs w:val="22"/>
          <w:lang w:val="en-GB"/>
        </w:rPr>
        <w:t xml:space="preserve">escribe four key international insolvency issues </w:t>
      </w:r>
      <w:r w:rsidRPr="00E16B11">
        <w:rPr>
          <w:rFonts w:ascii="Avenir Next" w:hAnsi="Avenir Next" w:cs="Arial"/>
          <w:sz w:val="22"/>
          <w:szCs w:val="22"/>
          <w:lang w:val="en-GB"/>
        </w:rPr>
        <w:t>facing the</w:t>
      </w:r>
      <w:r w:rsidR="009B0883" w:rsidRPr="00E16B11">
        <w:rPr>
          <w:rFonts w:ascii="Avenir Next" w:hAnsi="Avenir Next" w:cs="Arial"/>
          <w:sz w:val="22"/>
          <w:szCs w:val="22"/>
          <w:lang w:val="en-GB"/>
        </w:rPr>
        <w:t xml:space="preserve"> insolvency representative </w:t>
      </w:r>
      <w:r w:rsidRPr="00E16B11">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E16B11">
        <w:rPr>
          <w:rFonts w:ascii="Avenir Next" w:hAnsi="Avenir Next" w:cs="Arial"/>
          <w:sz w:val="22"/>
          <w:szCs w:val="22"/>
          <w:lang w:val="en-GB"/>
        </w:rPr>
        <w:t>?</w:t>
      </w:r>
    </w:p>
    <w:p w14:paraId="44D8DC8E" w14:textId="77777777" w:rsidR="002D0021" w:rsidRPr="003360EA" w:rsidRDefault="002D0021" w:rsidP="00C053F7">
      <w:pPr>
        <w:jc w:val="both"/>
        <w:rPr>
          <w:rFonts w:ascii="Avenir Next" w:hAnsi="Avenir Next" w:cs="Arial"/>
          <w:sz w:val="22"/>
          <w:szCs w:val="22"/>
          <w:lang w:val="en-GB"/>
        </w:rPr>
      </w:pPr>
    </w:p>
    <w:p w14:paraId="77CE8695" w14:textId="1AD6A49F" w:rsidR="0077498C" w:rsidRPr="003360EA" w:rsidRDefault="00395038" w:rsidP="00C053F7">
      <w:pPr>
        <w:jc w:val="both"/>
        <w:rPr>
          <w:rFonts w:ascii="Avenir Next" w:hAnsi="Avenir Next" w:cs="Arial"/>
          <w:sz w:val="22"/>
          <w:szCs w:val="22"/>
          <w:lang w:val="en-GB"/>
        </w:rPr>
      </w:pPr>
      <w:r w:rsidRPr="003360EA">
        <w:rPr>
          <w:rFonts w:ascii="Avenir Next" w:hAnsi="Avenir Next" w:cs="Arial"/>
          <w:sz w:val="22"/>
          <w:szCs w:val="22"/>
          <w:lang w:val="en-GB"/>
        </w:rPr>
        <w:t xml:space="preserve">Country – South Africa </w:t>
      </w:r>
    </w:p>
    <w:p w14:paraId="6AF57FC5" w14:textId="77777777" w:rsidR="00B706D8" w:rsidRPr="003360EA" w:rsidRDefault="00B706D8" w:rsidP="00C053F7">
      <w:pPr>
        <w:jc w:val="both"/>
        <w:rPr>
          <w:rFonts w:ascii="Avenir Next" w:hAnsi="Avenir Next" w:cs="Arial"/>
          <w:sz w:val="22"/>
          <w:szCs w:val="22"/>
          <w:lang w:val="en-GB"/>
        </w:rPr>
      </w:pPr>
    </w:p>
    <w:p w14:paraId="118B4DEA" w14:textId="77777777" w:rsidR="00B706D8" w:rsidRPr="003360EA" w:rsidRDefault="00B706D8" w:rsidP="00B706D8">
      <w:pPr>
        <w:jc w:val="both"/>
        <w:rPr>
          <w:rFonts w:ascii="Avenir Next" w:hAnsi="Avenir Next" w:cs="Arial"/>
          <w:sz w:val="22"/>
          <w:szCs w:val="22"/>
          <w:u w:val="single"/>
          <w:lang w:val="en-GB"/>
        </w:rPr>
      </w:pPr>
      <w:r w:rsidRPr="003360EA">
        <w:rPr>
          <w:rFonts w:ascii="Avenir Next" w:hAnsi="Avenir Next" w:cs="Arial"/>
          <w:sz w:val="22"/>
          <w:szCs w:val="22"/>
          <w:u w:val="single"/>
          <w:lang w:val="en-GB"/>
        </w:rPr>
        <w:t xml:space="preserve">Conflict of law. </w:t>
      </w:r>
    </w:p>
    <w:p w14:paraId="362395AD" w14:textId="457D0AED" w:rsidR="003E3DE0" w:rsidRPr="003360EA" w:rsidRDefault="00B706D8" w:rsidP="00B706D8">
      <w:pPr>
        <w:jc w:val="both"/>
        <w:rPr>
          <w:rFonts w:ascii="Avenir Next" w:hAnsi="Avenir Next" w:cs="Arial"/>
          <w:sz w:val="22"/>
          <w:szCs w:val="22"/>
          <w:lang w:val="en-GB"/>
        </w:rPr>
      </w:pPr>
      <w:r w:rsidRPr="003360EA">
        <w:rPr>
          <w:rFonts w:ascii="Avenir Next" w:hAnsi="Avenir Next" w:cs="Arial"/>
          <w:sz w:val="22"/>
          <w:szCs w:val="22"/>
          <w:lang w:val="en-GB"/>
        </w:rPr>
        <w:t>South Africa is not a party to any international treaties or conventions relating to cross-border insolvency proceedings. South Africa has adopted the UNCITRAL Model Law in the Cross-Border Insolvency Act 24 of 2000, however, for all practical purposes this act is not yet in operation</w:t>
      </w:r>
      <w:r w:rsidR="003360EA">
        <w:rPr>
          <w:rFonts w:ascii="Avenir Next" w:hAnsi="Avenir Next" w:cs="Arial"/>
          <w:sz w:val="22"/>
          <w:szCs w:val="22"/>
          <w:lang w:val="en-GB"/>
        </w:rPr>
        <w:t>.</w:t>
      </w:r>
      <w:r w:rsidRPr="003360EA">
        <w:rPr>
          <w:rFonts w:ascii="Avenir Next" w:hAnsi="Avenir Next" w:cs="Arial"/>
          <w:sz w:val="22"/>
          <w:szCs w:val="22"/>
          <w:lang w:val="en-GB"/>
        </w:rPr>
        <w:t xml:space="preserve"> Therefore South Africa</w:t>
      </w:r>
      <w:r w:rsidR="003E3DE0" w:rsidRPr="003360EA">
        <w:rPr>
          <w:rFonts w:ascii="Avenir Next" w:hAnsi="Avenir Next" w:cs="Arial"/>
          <w:sz w:val="22"/>
          <w:szCs w:val="22"/>
          <w:lang w:val="en-GB"/>
        </w:rPr>
        <w:t xml:space="preserve"> shares no reciprocity with other states and South African </w:t>
      </w:r>
      <w:r w:rsidRPr="003360EA">
        <w:rPr>
          <w:rFonts w:ascii="Avenir Next" w:hAnsi="Avenir Next" w:cs="Arial"/>
          <w:sz w:val="22"/>
          <w:szCs w:val="22"/>
          <w:lang w:val="en-GB"/>
        </w:rPr>
        <w:t xml:space="preserve">Cross-Border insolvency law mainly based on common law with international private law and precedent. </w:t>
      </w:r>
    </w:p>
    <w:p w14:paraId="29B661FA" w14:textId="77777777" w:rsidR="003E3DE0" w:rsidRPr="003360EA" w:rsidRDefault="003E3DE0" w:rsidP="00B706D8">
      <w:pPr>
        <w:jc w:val="both"/>
        <w:rPr>
          <w:rFonts w:ascii="Avenir Next" w:hAnsi="Avenir Next" w:cs="Arial"/>
          <w:sz w:val="22"/>
          <w:szCs w:val="22"/>
          <w:lang w:val="en-GB"/>
        </w:rPr>
      </w:pPr>
    </w:p>
    <w:p w14:paraId="47D5CF7F" w14:textId="1E3AF984" w:rsidR="00B706D8" w:rsidRPr="003360EA" w:rsidRDefault="003E3DE0" w:rsidP="00B706D8">
      <w:pPr>
        <w:jc w:val="both"/>
        <w:rPr>
          <w:rFonts w:ascii="Avenir Next" w:hAnsi="Avenir Next" w:cs="Arial"/>
          <w:sz w:val="22"/>
          <w:szCs w:val="22"/>
          <w:lang w:val="en-GB"/>
        </w:rPr>
      </w:pPr>
      <w:r w:rsidRPr="003360EA">
        <w:rPr>
          <w:rFonts w:ascii="Avenir Next" w:hAnsi="Avenir Next" w:cs="Arial"/>
          <w:sz w:val="22"/>
          <w:szCs w:val="22"/>
          <w:lang w:val="en-GB"/>
        </w:rPr>
        <w:t xml:space="preserve">Whether or not a foreign court will accept an order from a South African court would therefore be determined on a case-by-case basis. </w:t>
      </w:r>
    </w:p>
    <w:p w14:paraId="40A8444D" w14:textId="708619FE" w:rsidR="00B706D8" w:rsidRPr="003360EA" w:rsidRDefault="00B706D8" w:rsidP="00C053F7">
      <w:pPr>
        <w:jc w:val="both"/>
        <w:rPr>
          <w:rFonts w:ascii="Avenir Next" w:hAnsi="Avenir Next" w:cs="Arial"/>
          <w:sz w:val="22"/>
          <w:szCs w:val="22"/>
          <w:lang w:val="en-GB"/>
        </w:rPr>
      </w:pPr>
    </w:p>
    <w:p w14:paraId="13486EEF" w14:textId="77777777" w:rsidR="00CE5EEA" w:rsidRPr="003360EA" w:rsidRDefault="00CE5EEA" w:rsidP="00C053F7">
      <w:pPr>
        <w:jc w:val="both"/>
        <w:rPr>
          <w:rFonts w:ascii="Avenir Next" w:hAnsi="Avenir Next" w:cs="Arial"/>
          <w:sz w:val="22"/>
          <w:szCs w:val="22"/>
          <w:lang w:val="en-GB"/>
        </w:rPr>
      </w:pPr>
    </w:p>
    <w:p w14:paraId="7EF00B0F" w14:textId="77777777" w:rsidR="00B706D8" w:rsidRPr="003360EA" w:rsidRDefault="00FC2350" w:rsidP="00C053F7">
      <w:pPr>
        <w:jc w:val="both"/>
        <w:rPr>
          <w:rFonts w:ascii="Avenir Next" w:hAnsi="Avenir Next" w:cs="Arial"/>
          <w:sz w:val="22"/>
          <w:szCs w:val="22"/>
          <w:u w:val="single"/>
          <w:lang w:val="en-GB"/>
        </w:rPr>
      </w:pPr>
      <w:r w:rsidRPr="003360EA">
        <w:rPr>
          <w:rFonts w:ascii="Avenir Next" w:hAnsi="Avenir Next" w:cs="Arial"/>
          <w:sz w:val="22"/>
          <w:szCs w:val="22"/>
          <w:u w:val="single"/>
          <w:lang w:val="en-GB"/>
        </w:rPr>
        <w:t xml:space="preserve">Recognizing the local representative in the foreign jurisdiction. </w:t>
      </w:r>
    </w:p>
    <w:p w14:paraId="25CE0B07" w14:textId="7DD1FADC" w:rsidR="00E30459" w:rsidRPr="003360EA" w:rsidRDefault="003E3DE0" w:rsidP="00C053F7">
      <w:pPr>
        <w:jc w:val="both"/>
        <w:rPr>
          <w:rFonts w:ascii="Avenir Next" w:hAnsi="Avenir Next" w:cs="Arial"/>
          <w:sz w:val="22"/>
          <w:szCs w:val="22"/>
          <w:lang w:val="en-GB"/>
        </w:rPr>
      </w:pPr>
      <w:r w:rsidRPr="003360EA">
        <w:rPr>
          <w:rFonts w:ascii="Avenir Next" w:hAnsi="Avenir Next" w:cs="Arial"/>
          <w:sz w:val="22"/>
          <w:szCs w:val="22"/>
          <w:lang w:val="en-GB"/>
        </w:rPr>
        <w:t xml:space="preserve">Again, </w:t>
      </w:r>
      <w:r w:rsidR="003360EA" w:rsidRPr="003360EA">
        <w:rPr>
          <w:rFonts w:ascii="Avenir Next" w:hAnsi="Avenir Next" w:cs="Arial"/>
          <w:sz w:val="22"/>
          <w:szCs w:val="22"/>
          <w:lang w:val="en-GB"/>
        </w:rPr>
        <w:t>whether</w:t>
      </w:r>
      <w:r w:rsidRPr="003360EA">
        <w:rPr>
          <w:rFonts w:ascii="Avenir Next" w:hAnsi="Avenir Next" w:cs="Arial"/>
          <w:sz w:val="22"/>
          <w:szCs w:val="22"/>
          <w:lang w:val="en-GB"/>
        </w:rPr>
        <w:t xml:space="preserve"> a foreign jurisdiction would recognize a South African insolvency practitioner with the powers to dispose of assets would be determined on a case-by-case basis. In accordance with South African law, t</w:t>
      </w:r>
      <w:r w:rsidR="00FC2350" w:rsidRPr="003360EA">
        <w:rPr>
          <w:rFonts w:ascii="Avenir Next" w:hAnsi="Avenir Next" w:cs="Arial"/>
          <w:sz w:val="22"/>
          <w:szCs w:val="22"/>
          <w:lang w:val="en-GB"/>
        </w:rPr>
        <w:t xml:space="preserve">he local insolvency practitioner should apply to the relevant South African High Court for an order, called a “process-in-aid” or “letter of request”, requesting a foreign court to accord recognition to the insolvency practitioner. </w:t>
      </w:r>
      <w:r w:rsidR="00E30459" w:rsidRPr="003360EA">
        <w:rPr>
          <w:rFonts w:ascii="Avenir Next" w:hAnsi="Avenir Next" w:cs="Arial"/>
          <w:sz w:val="22"/>
          <w:szCs w:val="22"/>
          <w:lang w:val="en-GB"/>
        </w:rPr>
        <w:t xml:space="preserve"> </w:t>
      </w:r>
    </w:p>
    <w:p w14:paraId="31443513" w14:textId="77777777" w:rsidR="00B706D8" w:rsidRPr="003360EA" w:rsidRDefault="00B706D8" w:rsidP="00C053F7">
      <w:pPr>
        <w:jc w:val="both"/>
        <w:rPr>
          <w:rFonts w:ascii="Avenir Next" w:hAnsi="Avenir Next" w:cs="Arial"/>
          <w:sz w:val="22"/>
          <w:szCs w:val="22"/>
          <w:lang w:val="en-GB"/>
        </w:rPr>
      </w:pPr>
    </w:p>
    <w:p w14:paraId="4C47EB7A" w14:textId="77777777" w:rsidR="00B706D8" w:rsidRPr="003360EA" w:rsidRDefault="00B706D8" w:rsidP="00C053F7">
      <w:pPr>
        <w:jc w:val="both"/>
        <w:rPr>
          <w:rFonts w:ascii="Avenir Next" w:hAnsi="Avenir Next" w:cs="Arial"/>
          <w:sz w:val="22"/>
          <w:szCs w:val="22"/>
          <w:u w:val="single"/>
          <w:lang w:val="en-GB"/>
        </w:rPr>
      </w:pPr>
      <w:r w:rsidRPr="003360EA">
        <w:rPr>
          <w:rFonts w:ascii="Avenir Next" w:hAnsi="Avenir Next" w:cs="Arial"/>
          <w:sz w:val="22"/>
          <w:szCs w:val="22"/>
          <w:u w:val="single"/>
          <w:lang w:val="en-GB"/>
        </w:rPr>
        <w:t xml:space="preserve">Priorities and preferences. </w:t>
      </w:r>
    </w:p>
    <w:p w14:paraId="1861E6BE" w14:textId="6E153416" w:rsidR="003E3DE0" w:rsidRPr="003360EA" w:rsidRDefault="00B706D8" w:rsidP="00C053F7">
      <w:pPr>
        <w:jc w:val="both"/>
        <w:rPr>
          <w:rFonts w:ascii="Avenir Next" w:hAnsi="Avenir Next" w:cs="Arial"/>
          <w:sz w:val="22"/>
          <w:szCs w:val="22"/>
          <w:lang w:val="en-GB"/>
        </w:rPr>
      </w:pPr>
      <w:r w:rsidRPr="003360EA">
        <w:rPr>
          <w:rFonts w:ascii="Avenir Next" w:hAnsi="Avenir Next" w:cs="Arial"/>
          <w:sz w:val="22"/>
          <w:szCs w:val="22"/>
          <w:lang w:val="en-GB"/>
        </w:rPr>
        <w:t xml:space="preserve">South African Insolvency Law dictates in no uncertain terms a hierarchy of creditor preference. </w:t>
      </w:r>
      <w:r w:rsidR="003360EA" w:rsidRPr="003360EA">
        <w:rPr>
          <w:rFonts w:ascii="Avenir Next" w:hAnsi="Avenir Next" w:cs="Arial"/>
          <w:sz w:val="22"/>
          <w:szCs w:val="22"/>
          <w:lang w:val="en-GB"/>
        </w:rPr>
        <w:t>I.e.,</w:t>
      </w:r>
      <w:r w:rsidRPr="003360EA">
        <w:rPr>
          <w:rFonts w:ascii="Avenir Next" w:hAnsi="Avenir Next" w:cs="Arial"/>
          <w:sz w:val="22"/>
          <w:szCs w:val="22"/>
          <w:lang w:val="en-GB"/>
        </w:rPr>
        <w:t xml:space="preserve"> Secured Creditors being holders of real security over a particular asset; Preferent Creditors being employee claims, tax claims and other statutory obligations; and </w:t>
      </w:r>
      <w:r w:rsidR="003360EA" w:rsidRPr="003360EA">
        <w:rPr>
          <w:rFonts w:ascii="Avenir Next" w:hAnsi="Avenir Next" w:cs="Arial"/>
          <w:sz w:val="22"/>
          <w:szCs w:val="22"/>
          <w:lang w:val="en-GB"/>
        </w:rPr>
        <w:t>finally,</w:t>
      </w:r>
      <w:r w:rsidRPr="003360EA">
        <w:rPr>
          <w:rFonts w:ascii="Avenir Next" w:hAnsi="Avenir Next" w:cs="Arial"/>
          <w:sz w:val="22"/>
          <w:szCs w:val="22"/>
          <w:lang w:val="en-GB"/>
        </w:rPr>
        <w:t xml:space="preserve"> the common concurrent creditors. Each of these creditors share a portion of the costs of administration. </w:t>
      </w:r>
    </w:p>
    <w:p w14:paraId="398C1E4B" w14:textId="77777777" w:rsidR="003E3DE0" w:rsidRPr="003360EA" w:rsidRDefault="003E3DE0" w:rsidP="00C053F7">
      <w:pPr>
        <w:jc w:val="both"/>
        <w:rPr>
          <w:rFonts w:ascii="Avenir Next" w:hAnsi="Avenir Next" w:cs="Arial"/>
          <w:sz w:val="22"/>
          <w:szCs w:val="22"/>
          <w:lang w:val="en-GB"/>
        </w:rPr>
      </w:pPr>
    </w:p>
    <w:p w14:paraId="5903112D" w14:textId="13657B47" w:rsidR="00B706D8" w:rsidRPr="003360EA" w:rsidRDefault="003E3DE0" w:rsidP="00C053F7">
      <w:pPr>
        <w:jc w:val="both"/>
        <w:rPr>
          <w:rFonts w:ascii="Avenir Next" w:hAnsi="Avenir Next" w:cs="Arial"/>
          <w:sz w:val="22"/>
          <w:szCs w:val="22"/>
          <w:lang w:val="en-GB"/>
        </w:rPr>
      </w:pPr>
      <w:r w:rsidRPr="003360EA">
        <w:rPr>
          <w:rFonts w:ascii="Avenir Next" w:hAnsi="Avenir Next" w:cs="Arial"/>
          <w:i/>
          <w:iCs/>
          <w:sz w:val="22"/>
          <w:szCs w:val="22"/>
          <w:lang w:val="en-GB"/>
        </w:rPr>
        <w:t xml:space="preserve">In </w:t>
      </w:r>
      <w:proofErr w:type="spellStart"/>
      <w:r w:rsidRPr="003360EA">
        <w:rPr>
          <w:rFonts w:ascii="Avenir Next" w:hAnsi="Avenir Next" w:cs="Arial"/>
          <w:i/>
          <w:iCs/>
          <w:sz w:val="22"/>
          <w:szCs w:val="22"/>
          <w:lang w:val="en-GB"/>
        </w:rPr>
        <w:t>casu</w:t>
      </w:r>
      <w:proofErr w:type="spellEnd"/>
      <w:r w:rsidRPr="003360EA">
        <w:rPr>
          <w:rFonts w:ascii="Avenir Next" w:hAnsi="Avenir Next" w:cs="Arial"/>
          <w:i/>
          <w:iCs/>
          <w:sz w:val="22"/>
          <w:szCs w:val="22"/>
          <w:lang w:val="en-GB"/>
        </w:rPr>
        <w:t xml:space="preserve">, </w:t>
      </w:r>
      <w:r w:rsidRPr="003360EA">
        <w:rPr>
          <w:rFonts w:ascii="Avenir Next" w:hAnsi="Avenir Next" w:cs="Arial"/>
          <w:sz w:val="22"/>
          <w:szCs w:val="22"/>
          <w:lang w:val="en-GB"/>
        </w:rPr>
        <w:t xml:space="preserve">where a </w:t>
      </w:r>
      <w:r w:rsidR="00B706D8" w:rsidRPr="003360EA">
        <w:rPr>
          <w:rFonts w:ascii="Avenir Next" w:hAnsi="Avenir Next" w:cs="Arial"/>
          <w:sz w:val="22"/>
          <w:szCs w:val="22"/>
          <w:lang w:val="en-GB"/>
        </w:rPr>
        <w:t>Should a South African</w:t>
      </w:r>
      <w:r w:rsidR="00930943" w:rsidRPr="003360EA">
        <w:rPr>
          <w:rFonts w:ascii="Avenir Next" w:hAnsi="Avenir Next" w:cs="Arial"/>
          <w:sz w:val="22"/>
          <w:szCs w:val="22"/>
          <w:lang w:val="en-GB"/>
        </w:rPr>
        <w:t xml:space="preserve"> insolvency practitioner</w:t>
      </w:r>
      <w:r w:rsidR="00B706D8" w:rsidRPr="003360EA">
        <w:rPr>
          <w:rFonts w:ascii="Avenir Next" w:hAnsi="Avenir Next" w:cs="Arial"/>
          <w:sz w:val="22"/>
          <w:szCs w:val="22"/>
          <w:lang w:val="en-GB"/>
        </w:rPr>
        <w:t xml:space="preserve"> </w:t>
      </w:r>
      <w:r w:rsidR="00930943" w:rsidRPr="003360EA">
        <w:rPr>
          <w:rFonts w:ascii="Avenir Next" w:hAnsi="Avenir Next" w:cs="Arial"/>
          <w:sz w:val="22"/>
          <w:szCs w:val="22"/>
          <w:lang w:val="en-GB"/>
        </w:rPr>
        <w:t xml:space="preserve">is faced with assets located in a foreign state, the laws of the latter state would in likelihood determine whether domestic creditors and costs receive a preference over the international body of creditors. Jurisprudence regarding territoriality versus universality will come into consideration.  </w:t>
      </w:r>
    </w:p>
    <w:p w14:paraId="03E26F31" w14:textId="77777777" w:rsidR="00CE5EEA" w:rsidRPr="003360EA" w:rsidRDefault="00CE5EEA" w:rsidP="00C053F7">
      <w:pPr>
        <w:jc w:val="both"/>
        <w:rPr>
          <w:rFonts w:ascii="Avenir Next" w:hAnsi="Avenir Next" w:cs="Arial"/>
          <w:sz w:val="22"/>
          <w:szCs w:val="22"/>
          <w:lang w:val="en-GB"/>
        </w:rPr>
      </w:pPr>
    </w:p>
    <w:p w14:paraId="75B7B036" w14:textId="5D79030E" w:rsidR="00CE5EEA" w:rsidRPr="003360EA" w:rsidRDefault="00CE5EEA" w:rsidP="00C053F7">
      <w:pPr>
        <w:jc w:val="both"/>
        <w:rPr>
          <w:rFonts w:ascii="Avenir Next" w:hAnsi="Avenir Next" w:cs="Arial"/>
          <w:sz w:val="22"/>
          <w:szCs w:val="22"/>
          <w:u w:val="single"/>
          <w:lang w:val="en-GB"/>
        </w:rPr>
      </w:pPr>
      <w:r w:rsidRPr="003360EA">
        <w:rPr>
          <w:rFonts w:ascii="Avenir Next" w:hAnsi="Avenir Next" w:cs="Arial"/>
          <w:sz w:val="22"/>
          <w:szCs w:val="22"/>
          <w:u w:val="single"/>
          <w:lang w:val="en-GB"/>
        </w:rPr>
        <w:t>Creditor participation</w:t>
      </w:r>
    </w:p>
    <w:p w14:paraId="128C1FDB" w14:textId="47EF6185" w:rsidR="00E16B11" w:rsidRPr="003360EA" w:rsidRDefault="00E16B11" w:rsidP="00C053F7">
      <w:pPr>
        <w:jc w:val="both"/>
        <w:rPr>
          <w:rFonts w:ascii="Avenir Next" w:hAnsi="Avenir Next" w:cs="Arial"/>
          <w:sz w:val="22"/>
          <w:szCs w:val="22"/>
          <w:lang w:val="en-GB"/>
        </w:rPr>
      </w:pPr>
      <w:r w:rsidRPr="003360EA">
        <w:rPr>
          <w:rFonts w:ascii="Avenir Next" w:hAnsi="Avenir Next" w:cs="Arial"/>
          <w:sz w:val="22"/>
          <w:szCs w:val="22"/>
          <w:lang w:val="en-GB"/>
        </w:rPr>
        <w:t xml:space="preserve">South African insolvency law does not draw a distinction between a local creditor or a foreign creditor. Should a </w:t>
      </w:r>
      <w:r w:rsidR="003360EA" w:rsidRPr="003360EA">
        <w:rPr>
          <w:rFonts w:ascii="Avenir Next" w:hAnsi="Avenir Next" w:cs="Arial"/>
          <w:sz w:val="22"/>
          <w:szCs w:val="22"/>
          <w:lang w:val="en-GB"/>
        </w:rPr>
        <w:t xml:space="preserve">foreign </w:t>
      </w:r>
      <w:r w:rsidRPr="003360EA">
        <w:rPr>
          <w:rFonts w:ascii="Avenir Next" w:hAnsi="Avenir Next" w:cs="Arial"/>
          <w:sz w:val="22"/>
          <w:szCs w:val="22"/>
          <w:lang w:val="en-GB"/>
        </w:rPr>
        <w:t xml:space="preserve">creditor satisfy the </w:t>
      </w:r>
      <w:r w:rsidR="003360EA" w:rsidRPr="003360EA">
        <w:rPr>
          <w:rFonts w:ascii="Avenir Next" w:hAnsi="Avenir Next" w:cs="Arial"/>
          <w:sz w:val="22"/>
          <w:szCs w:val="22"/>
          <w:lang w:val="en-GB"/>
        </w:rPr>
        <w:t xml:space="preserve">statutory </w:t>
      </w:r>
      <w:r w:rsidRPr="003360EA">
        <w:rPr>
          <w:rFonts w:ascii="Avenir Next" w:hAnsi="Avenir Next" w:cs="Arial"/>
          <w:sz w:val="22"/>
          <w:szCs w:val="22"/>
          <w:lang w:val="en-GB"/>
        </w:rPr>
        <w:t xml:space="preserve">provisions relating to claims </w:t>
      </w:r>
      <w:r w:rsidR="003360EA" w:rsidRPr="003360EA">
        <w:rPr>
          <w:rFonts w:ascii="Avenir Next" w:hAnsi="Avenir Next" w:cs="Arial"/>
          <w:sz w:val="22"/>
          <w:szCs w:val="22"/>
          <w:lang w:val="en-GB"/>
        </w:rPr>
        <w:t xml:space="preserve">and successfully proves a claim against an insolvent estate during proceedings, such a creditor will be entitled to participate in proceedings such as voting or giving directions to the insolvency practitioner.   </w:t>
      </w:r>
    </w:p>
    <w:p w14:paraId="72114845" w14:textId="4BBC16A0" w:rsidR="00CE5EEA" w:rsidRDefault="00CE5EEA" w:rsidP="00C053F7">
      <w:pPr>
        <w:jc w:val="both"/>
        <w:rPr>
          <w:rFonts w:ascii="Avenir Next" w:hAnsi="Avenir Next" w:cs="Arial"/>
          <w:color w:val="7B7B7B" w:themeColor="accent3" w:themeShade="BF"/>
          <w:sz w:val="22"/>
          <w:szCs w:val="22"/>
          <w:lang w:val="en-GB"/>
        </w:rPr>
      </w:pPr>
    </w:p>
    <w:p w14:paraId="2BC1630D" w14:textId="77777777" w:rsidR="00CE5EEA" w:rsidRPr="00827D56" w:rsidRDefault="00CE5EEA" w:rsidP="00C053F7">
      <w:pPr>
        <w:jc w:val="both"/>
        <w:rPr>
          <w:rFonts w:ascii="Avenir Next" w:hAnsi="Avenir Next" w:cs="Arial"/>
          <w:color w:val="000000" w:themeColor="text1"/>
          <w:sz w:val="22"/>
          <w:szCs w:val="22"/>
          <w:lang w:val="en-GB"/>
        </w:rPr>
      </w:pP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0B2D15">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8300" w14:textId="77777777" w:rsidR="00AD52BC" w:rsidRDefault="00AD52BC" w:rsidP="00241B44">
      <w:r>
        <w:separator/>
      </w:r>
    </w:p>
  </w:endnote>
  <w:endnote w:type="continuationSeparator" w:id="0">
    <w:p w14:paraId="4361BEC8" w14:textId="77777777" w:rsidR="00AD52BC" w:rsidRDefault="00AD52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6D530AE9" w:rsidR="00AD6A7D" w:rsidRPr="009634F4" w:rsidRDefault="00AC7C1E" w:rsidP="00AD6A7D">
    <w:pPr>
      <w:pStyle w:val="Footer"/>
      <w:ind w:right="360"/>
      <w:rPr>
        <w:rFonts w:ascii="Avenir Next" w:hAnsi="Avenir Next" w:cs="Arial"/>
        <w:sz w:val="22"/>
        <w:szCs w:val="22"/>
      </w:rPr>
    </w:pPr>
    <w:r>
      <w:rPr>
        <w:rFonts w:ascii="Avenir Next" w:hAnsi="Avenir Next" w:cs="Arial"/>
        <w:sz w:val="22"/>
        <w:szCs w:val="22"/>
      </w:rPr>
      <w:t>202324-1192</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060B" w14:textId="77777777" w:rsidR="00AD52BC" w:rsidRDefault="00AD52BC" w:rsidP="00241B44">
      <w:r>
        <w:separator/>
      </w:r>
    </w:p>
  </w:footnote>
  <w:footnote w:type="continuationSeparator" w:id="0">
    <w:p w14:paraId="03254536" w14:textId="77777777" w:rsidR="00AD52BC" w:rsidRDefault="00AD52B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556574">
    <w:abstractNumId w:val="17"/>
  </w:num>
  <w:num w:numId="2" w16cid:durableId="2060397842">
    <w:abstractNumId w:val="19"/>
  </w:num>
  <w:num w:numId="3" w16cid:durableId="2114008986">
    <w:abstractNumId w:val="5"/>
  </w:num>
  <w:num w:numId="4" w16cid:durableId="743720607">
    <w:abstractNumId w:val="2"/>
  </w:num>
  <w:num w:numId="5" w16cid:durableId="464741948">
    <w:abstractNumId w:val="8"/>
  </w:num>
  <w:num w:numId="6" w16cid:durableId="554897999">
    <w:abstractNumId w:val="14"/>
  </w:num>
  <w:num w:numId="7" w16cid:durableId="1913469301">
    <w:abstractNumId w:val="20"/>
  </w:num>
  <w:num w:numId="8" w16cid:durableId="307983066">
    <w:abstractNumId w:val="13"/>
  </w:num>
  <w:num w:numId="9" w16cid:durableId="1128815150">
    <w:abstractNumId w:val="4"/>
  </w:num>
  <w:num w:numId="10" w16cid:durableId="485247179">
    <w:abstractNumId w:val="7"/>
  </w:num>
  <w:num w:numId="11" w16cid:durableId="632292612">
    <w:abstractNumId w:val="6"/>
  </w:num>
  <w:num w:numId="12" w16cid:durableId="1634409974">
    <w:abstractNumId w:val="3"/>
  </w:num>
  <w:num w:numId="13" w16cid:durableId="1176384513">
    <w:abstractNumId w:val="11"/>
  </w:num>
  <w:num w:numId="14" w16cid:durableId="742527874">
    <w:abstractNumId w:val="0"/>
  </w:num>
  <w:num w:numId="15" w16cid:durableId="1934196058">
    <w:abstractNumId w:val="1"/>
  </w:num>
  <w:num w:numId="16" w16cid:durableId="844056133">
    <w:abstractNumId w:val="12"/>
  </w:num>
  <w:num w:numId="17" w16cid:durableId="433281220">
    <w:abstractNumId w:val="10"/>
  </w:num>
  <w:num w:numId="18" w16cid:durableId="943150957">
    <w:abstractNumId w:val="18"/>
  </w:num>
  <w:num w:numId="19" w16cid:durableId="603925579">
    <w:abstractNumId w:val="15"/>
  </w:num>
  <w:num w:numId="20" w16cid:durableId="1098330611">
    <w:abstractNumId w:val="21"/>
  </w:num>
  <w:num w:numId="21" w16cid:durableId="1865051921">
    <w:abstractNumId w:val="16"/>
  </w:num>
  <w:num w:numId="22" w16cid:durableId="5391723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2BB9"/>
    <w:rsid w:val="000250C7"/>
    <w:rsid w:val="00037621"/>
    <w:rsid w:val="00044D46"/>
    <w:rsid w:val="00045088"/>
    <w:rsid w:val="00045904"/>
    <w:rsid w:val="00055893"/>
    <w:rsid w:val="00065166"/>
    <w:rsid w:val="00082609"/>
    <w:rsid w:val="000851CC"/>
    <w:rsid w:val="00093BE8"/>
    <w:rsid w:val="000A68ED"/>
    <w:rsid w:val="000B2D15"/>
    <w:rsid w:val="000B5FF1"/>
    <w:rsid w:val="000B609F"/>
    <w:rsid w:val="000D55A8"/>
    <w:rsid w:val="000E0155"/>
    <w:rsid w:val="000E329C"/>
    <w:rsid w:val="000E4841"/>
    <w:rsid w:val="000F1677"/>
    <w:rsid w:val="000F3D6C"/>
    <w:rsid w:val="00101707"/>
    <w:rsid w:val="00110DA3"/>
    <w:rsid w:val="0011473D"/>
    <w:rsid w:val="00115C85"/>
    <w:rsid w:val="00123661"/>
    <w:rsid w:val="00123855"/>
    <w:rsid w:val="00126A4D"/>
    <w:rsid w:val="00143A42"/>
    <w:rsid w:val="0014622C"/>
    <w:rsid w:val="00152348"/>
    <w:rsid w:val="0015456D"/>
    <w:rsid w:val="00161F1B"/>
    <w:rsid w:val="00162829"/>
    <w:rsid w:val="00180548"/>
    <w:rsid w:val="00180CCE"/>
    <w:rsid w:val="0018267A"/>
    <w:rsid w:val="00182779"/>
    <w:rsid w:val="001830DF"/>
    <w:rsid w:val="00186F1D"/>
    <w:rsid w:val="001966D9"/>
    <w:rsid w:val="001A1BE8"/>
    <w:rsid w:val="001A491A"/>
    <w:rsid w:val="001A7E9A"/>
    <w:rsid w:val="001B5016"/>
    <w:rsid w:val="001C45FC"/>
    <w:rsid w:val="001D4862"/>
    <w:rsid w:val="001E25B9"/>
    <w:rsid w:val="001E49E0"/>
    <w:rsid w:val="001E7B5A"/>
    <w:rsid w:val="001F7412"/>
    <w:rsid w:val="00206AD9"/>
    <w:rsid w:val="0020725B"/>
    <w:rsid w:val="00236B5A"/>
    <w:rsid w:val="00241B44"/>
    <w:rsid w:val="00245EFB"/>
    <w:rsid w:val="0024684A"/>
    <w:rsid w:val="0026515D"/>
    <w:rsid w:val="002657C1"/>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44EF"/>
    <w:rsid w:val="00320CEF"/>
    <w:rsid w:val="00330937"/>
    <w:rsid w:val="00330F31"/>
    <w:rsid w:val="00334648"/>
    <w:rsid w:val="003360EA"/>
    <w:rsid w:val="0033768C"/>
    <w:rsid w:val="00337938"/>
    <w:rsid w:val="00340769"/>
    <w:rsid w:val="00341AA6"/>
    <w:rsid w:val="00361A0A"/>
    <w:rsid w:val="0036524B"/>
    <w:rsid w:val="0036565C"/>
    <w:rsid w:val="0036625E"/>
    <w:rsid w:val="0037465A"/>
    <w:rsid w:val="00374696"/>
    <w:rsid w:val="00382C98"/>
    <w:rsid w:val="0038533C"/>
    <w:rsid w:val="003948D5"/>
    <w:rsid w:val="00395038"/>
    <w:rsid w:val="00396821"/>
    <w:rsid w:val="00397D3A"/>
    <w:rsid w:val="003A051E"/>
    <w:rsid w:val="003A2F8D"/>
    <w:rsid w:val="003B170F"/>
    <w:rsid w:val="003C4471"/>
    <w:rsid w:val="003C64D8"/>
    <w:rsid w:val="003D0A6D"/>
    <w:rsid w:val="003D2DA8"/>
    <w:rsid w:val="003E0B16"/>
    <w:rsid w:val="003E3DE0"/>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102A"/>
    <w:rsid w:val="0052263B"/>
    <w:rsid w:val="00524728"/>
    <w:rsid w:val="005331CA"/>
    <w:rsid w:val="00537970"/>
    <w:rsid w:val="00544127"/>
    <w:rsid w:val="00553EB2"/>
    <w:rsid w:val="00560534"/>
    <w:rsid w:val="0056391B"/>
    <w:rsid w:val="005650E2"/>
    <w:rsid w:val="00567075"/>
    <w:rsid w:val="005716AF"/>
    <w:rsid w:val="00575B2D"/>
    <w:rsid w:val="005833D0"/>
    <w:rsid w:val="005846F3"/>
    <w:rsid w:val="0058622F"/>
    <w:rsid w:val="00592228"/>
    <w:rsid w:val="00592F82"/>
    <w:rsid w:val="005A0CCA"/>
    <w:rsid w:val="005A726D"/>
    <w:rsid w:val="005B67AC"/>
    <w:rsid w:val="005D27AE"/>
    <w:rsid w:val="005D43E0"/>
    <w:rsid w:val="005D58A3"/>
    <w:rsid w:val="005E1B79"/>
    <w:rsid w:val="005F026D"/>
    <w:rsid w:val="005F2D0B"/>
    <w:rsid w:val="005F4910"/>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35AF"/>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52C1"/>
    <w:rsid w:val="0076764D"/>
    <w:rsid w:val="0077498C"/>
    <w:rsid w:val="00784128"/>
    <w:rsid w:val="00793173"/>
    <w:rsid w:val="007C1459"/>
    <w:rsid w:val="007C1FCC"/>
    <w:rsid w:val="007C6201"/>
    <w:rsid w:val="007C7B1D"/>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D4BB5"/>
    <w:rsid w:val="008E3339"/>
    <w:rsid w:val="008F20FC"/>
    <w:rsid w:val="008F6301"/>
    <w:rsid w:val="00905A43"/>
    <w:rsid w:val="00912C79"/>
    <w:rsid w:val="00930943"/>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394"/>
    <w:rsid w:val="009E2AEB"/>
    <w:rsid w:val="009E2E27"/>
    <w:rsid w:val="009E4DE3"/>
    <w:rsid w:val="00A005FC"/>
    <w:rsid w:val="00A047EE"/>
    <w:rsid w:val="00A12236"/>
    <w:rsid w:val="00A2274A"/>
    <w:rsid w:val="00A235B7"/>
    <w:rsid w:val="00A407EF"/>
    <w:rsid w:val="00A458BE"/>
    <w:rsid w:val="00A46B4C"/>
    <w:rsid w:val="00A5117B"/>
    <w:rsid w:val="00A51352"/>
    <w:rsid w:val="00A54909"/>
    <w:rsid w:val="00A57428"/>
    <w:rsid w:val="00A60074"/>
    <w:rsid w:val="00A6627C"/>
    <w:rsid w:val="00A71019"/>
    <w:rsid w:val="00A7342B"/>
    <w:rsid w:val="00A81029"/>
    <w:rsid w:val="00A83A2F"/>
    <w:rsid w:val="00A96489"/>
    <w:rsid w:val="00A97725"/>
    <w:rsid w:val="00AB685C"/>
    <w:rsid w:val="00AB6C2D"/>
    <w:rsid w:val="00AC3839"/>
    <w:rsid w:val="00AC7082"/>
    <w:rsid w:val="00AC7C1E"/>
    <w:rsid w:val="00AD52BC"/>
    <w:rsid w:val="00AD6A7D"/>
    <w:rsid w:val="00AF228E"/>
    <w:rsid w:val="00B14819"/>
    <w:rsid w:val="00B17AA9"/>
    <w:rsid w:val="00B3055A"/>
    <w:rsid w:val="00B366AB"/>
    <w:rsid w:val="00B62B8A"/>
    <w:rsid w:val="00B706D8"/>
    <w:rsid w:val="00B7125B"/>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E5EEA"/>
    <w:rsid w:val="00CF2819"/>
    <w:rsid w:val="00CF4F9D"/>
    <w:rsid w:val="00CF70DC"/>
    <w:rsid w:val="00D104E4"/>
    <w:rsid w:val="00D148DC"/>
    <w:rsid w:val="00D17FDC"/>
    <w:rsid w:val="00D33D03"/>
    <w:rsid w:val="00D63EFD"/>
    <w:rsid w:val="00D81F96"/>
    <w:rsid w:val="00D84752"/>
    <w:rsid w:val="00D86B3B"/>
    <w:rsid w:val="00D8748A"/>
    <w:rsid w:val="00D93196"/>
    <w:rsid w:val="00D97759"/>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15E43"/>
    <w:rsid w:val="00E16B11"/>
    <w:rsid w:val="00E26E19"/>
    <w:rsid w:val="00E30459"/>
    <w:rsid w:val="00E450A4"/>
    <w:rsid w:val="00E506BE"/>
    <w:rsid w:val="00E55547"/>
    <w:rsid w:val="00E6302B"/>
    <w:rsid w:val="00E6452F"/>
    <w:rsid w:val="00E64F45"/>
    <w:rsid w:val="00E6742D"/>
    <w:rsid w:val="00E71CB0"/>
    <w:rsid w:val="00E77C3D"/>
    <w:rsid w:val="00E909F0"/>
    <w:rsid w:val="00E93993"/>
    <w:rsid w:val="00EA0913"/>
    <w:rsid w:val="00EB45AC"/>
    <w:rsid w:val="00EC7BA5"/>
    <w:rsid w:val="00ED0BC4"/>
    <w:rsid w:val="00ED3CAA"/>
    <w:rsid w:val="00EE4971"/>
    <w:rsid w:val="00EE744D"/>
    <w:rsid w:val="00EF090E"/>
    <w:rsid w:val="00F02808"/>
    <w:rsid w:val="00F033DA"/>
    <w:rsid w:val="00F27CD8"/>
    <w:rsid w:val="00F30351"/>
    <w:rsid w:val="00F3323E"/>
    <w:rsid w:val="00F341F4"/>
    <w:rsid w:val="00F35CCE"/>
    <w:rsid w:val="00F44220"/>
    <w:rsid w:val="00F44619"/>
    <w:rsid w:val="00F5524B"/>
    <w:rsid w:val="00F61DD2"/>
    <w:rsid w:val="00F63C5C"/>
    <w:rsid w:val="00F66AFF"/>
    <w:rsid w:val="00F71433"/>
    <w:rsid w:val="00F82D90"/>
    <w:rsid w:val="00F97C5B"/>
    <w:rsid w:val="00FA3D50"/>
    <w:rsid w:val="00FA3D5F"/>
    <w:rsid w:val="00FC2350"/>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 de Vries</cp:lastModifiedBy>
  <cp:revision>3</cp:revision>
  <cp:lastPrinted>2019-09-04T15:45:00Z</cp:lastPrinted>
  <dcterms:created xsi:type="dcterms:W3CDTF">2023-10-15T16:37:00Z</dcterms:created>
  <dcterms:modified xsi:type="dcterms:W3CDTF">2023-10-15T16:50:00Z</dcterms:modified>
</cp:coreProperties>
</file>