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A4561B" w:rsidRDefault="00B736DF" w:rsidP="009E1027">
      <w:pPr>
        <w:pStyle w:val="ListParagraph"/>
        <w:numPr>
          <w:ilvl w:val="0"/>
          <w:numId w:val="12"/>
        </w:numPr>
        <w:ind w:left="426"/>
        <w:jc w:val="both"/>
        <w:rPr>
          <w:rFonts w:ascii="Avenir Next" w:hAnsi="Avenir Next" w:cs="Arial"/>
          <w:sz w:val="22"/>
          <w:szCs w:val="22"/>
          <w:highlight w:val="yellow"/>
          <w:lang w:val="en-GB"/>
        </w:rPr>
      </w:pPr>
      <w:r w:rsidRPr="00A4561B">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A4561B" w:rsidRDefault="00161F1B" w:rsidP="009E1027">
      <w:pPr>
        <w:pStyle w:val="ListParagraph"/>
        <w:numPr>
          <w:ilvl w:val="0"/>
          <w:numId w:val="13"/>
        </w:numPr>
        <w:ind w:left="426"/>
        <w:jc w:val="both"/>
        <w:rPr>
          <w:rFonts w:ascii="Avenir Next" w:hAnsi="Avenir Next" w:cs="Arial"/>
          <w:sz w:val="22"/>
          <w:szCs w:val="22"/>
          <w:highlight w:val="yellow"/>
          <w:lang w:val="en-GB"/>
        </w:rPr>
      </w:pPr>
      <w:r w:rsidRPr="00A4561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66242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72CAD" w:rsidRDefault="009E2E27" w:rsidP="008031A7">
      <w:pPr>
        <w:pStyle w:val="ListParagraph"/>
        <w:numPr>
          <w:ilvl w:val="0"/>
          <w:numId w:val="15"/>
        </w:numPr>
        <w:ind w:left="426"/>
        <w:jc w:val="both"/>
        <w:rPr>
          <w:rFonts w:ascii="Avenir Next" w:hAnsi="Avenir Next" w:cs="Arial"/>
          <w:sz w:val="22"/>
          <w:szCs w:val="22"/>
          <w:highlight w:val="yellow"/>
          <w:lang w:val="en-GB"/>
        </w:rPr>
      </w:pPr>
      <w:r w:rsidRPr="00672CAD">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C64E5" w:rsidRDefault="00A235B7" w:rsidP="006D01C2">
      <w:pPr>
        <w:pStyle w:val="ListParagraph"/>
        <w:numPr>
          <w:ilvl w:val="0"/>
          <w:numId w:val="16"/>
        </w:numPr>
        <w:ind w:left="426"/>
        <w:jc w:val="both"/>
        <w:rPr>
          <w:rFonts w:ascii="Avenir Next" w:hAnsi="Avenir Next" w:cs="Arial"/>
          <w:sz w:val="22"/>
          <w:szCs w:val="22"/>
          <w:highlight w:val="yellow"/>
          <w:lang w:val="en-GB"/>
        </w:rPr>
      </w:pPr>
      <w:r w:rsidRPr="00FC64E5">
        <w:rPr>
          <w:rFonts w:ascii="Avenir Next" w:hAnsi="Avenir Next" w:cs="Arial"/>
          <w:sz w:val="22"/>
          <w:szCs w:val="22"/>
          <w:highlight w:val="yellow"/>
          <w:lang w:val="en-GB"/>
        </w:rPr>
        <w:t>The statement</w:t>
      </w:r>
      <w:r w:rsidR="0037465A" w:rsidRPr="00FC64E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1A4CDB"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1A4CDB">
        <w:rPr>
          <w:rFonts w:ascii="Avenir Next" w:eastAsiaTheme="minorHAnsi" w:hAnsi="Avenir Next" w:cs="Arial"/>
          <w:sz w:val="22"/>
          <w:szCs w:val="22"/>
          <w:lang w:val="en-GB"/>
        </w:rPr>
        <w:t>Public International Law</w:t>
      </w:r>
      <w:r w:rsidR="00991428" w:rsidRPr="001A4CDB">
        <w:rPr>
          <w:rFonts w:ascii="Avenir Next" w:eastAsiaTheme="minorHAnsi" w:hAnsi="Avenir Next" w:cs="Arial"/>
          <w:sz w:val="22"/>
          <w:szCs w:val="22"/>
          <w:lang w:val="en-GB"/>
        </w:rPr>
        <w:t>.</w:t>
      </w:r>
    </w:p>
    <w:p w14:paraId="3AD8F555" w14:textId="77777777" w:rsidR="006D01C2" w:rsidRPr="001A4CDB" w:rsidRDefault="006D01C2" w:rsidP="006D01C2">
      <w:pPr>
        <w:jc w:val="both"/>
        <w:rPr>
          <w:rFonts w:ascii="Avenir Next" w:eastAsiaTheme="minorHAnsi" w:hAnsi="Avenir Next" w:cs="Arial"/>
          <w:sz w:val="22"/>
          <w:szCs w:val="22"/>
          <w:lang w:val="en-GB"/>
        </w:rPr>
      </w:pPr>
    </w:p>
    <w:p w14:paraId="53448F76" w14:textId="0916F374" w:rsidR="00687A1D" w:rsidRPr="001A4CDB"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1A4CDB">
        <w:rPr>
          <w:rFonts w:ascii="Avenir Next" w:eastAsiaTheme="minorHAnsi" w:hAnsi="Avenir Next" w:cs="Arial"/>
          <w:sz w:val="22"/>
          <w:szCs w:val="22"/>
          <w:lang w:val="en-GB"/>
        </w:rPr>
        <w:t>UNCITRAL Legislative Guide on Insolvency Law</w:t>
      </w:r>
      <w:r w:rsidR="00991428" w:rsidRPr="001A4CDB">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1A4CDB"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A4CDB">
        <w:rPr>
          <w:rFonts w:ascii="Avenir Next" w:eastAsiaTheme="minorHAnsi" w:hAnsi="Avenir Next" w:cs="Arial"/>
          <w:sz w:val="22"/>
          <w:szCs w:val="22"/>
          <w:highlight w:val="yellow"/>
          <w:lang w:val="en-GB"/>
        </w:rPr>
        <w:t>Private International Law</w:t>
      </w:r>
      <w:r w:rsidR="00991428" w:rsidRPr="001A4CDB">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1A4CDB" w:rsidRDefault="005A0CCA" w:rsidP="006D01C2">
      <w:pPr>
        <w:pStyle w:val="ListParagraph"/>
        <w:numPr>
          <w:ilvl w:val="0"/>
          <w:numId w:val="18"/>
        </w:numPr>
        <w:ind w:left="426"/>
        <w:jc w:val="both"/>
        <w:rPr>
          <w:rFonts w:ascii="Avenir Next" w:hAnsi="Avenir Next" w:cs="Arial"/>
          <w:sz w:val="22"/>
          <w:szCs w:val="22"/>
          <w:lang w:val="en-GB"/>
        </w:rPr>
      </w:pPr>
      <w:r w:rsidRPr="001A4CDB">
        <w:rPr>
          <w:rFonts w:ascii="Avenir Next" w:hAnsi="Avenir Next" w:cs="Arial"/>
          <w:sz w:val="22"/>
          <w:szCs w:val="22"/>
          <w:lang w:val="en-GB"/>
        </w:rPr>
        <w:t>ALI</w:t>
      </w:r>
      <w:r w:rsidR="003E0B16" w:rsidRPr="001A4CDB">
        <w:rPr>
          <w:rFonts w:ascii="Avenir Next" w:hAnsi="Avenir Next" w:cs="Arial"/>
          <w:sz w:val="22"/>
          <w:szCs w:val="22"/>
          <w:lang w:val="en-GB"/>
        </w:rPr>
        <w:t xml:space="preserve"> </w:t>
      </w:r>
      <w:r w:rsidRPr="001A4CDB">
        <w:rPr>
          <w:rFonts w:ascii="Avenir Next" w:hAnsi="Avenir Next" w:cs="Arial"/>
          <w:sz w:val="22"/>
          <w:szCs w:val="22"/>
          <w:lang w:val="en-GB"/>
        </w:rPr>
        <w:t>/</w:t>
      </w:r>
      <w:r w:rsidR="003E0B16" w:rsidRPr="001A4CDB">
        <w:rPr>
          <w:rFonts w:ascii="Avenir Next" w:hAnsi="Avenir Next" w:cs="Arial"/>
          <w:sz w:val="22"/>
          <w:szCs w:val="22"/>
          <w:lang w:val="en-GB"/>
        </w:rPr>
        <w:t xml:space="preserve"> </w:t>
      </w:r>
      <w:r w:rsidRPr="001A4CDB">
        <w:rPr>
          <w:rFonts w:ascii="Avenir Next" w:hAnsi="Avenir Next" w:cs="Arial"/>
          <w:sz w:val="22"/>
          <w:szCs w:val="22"/>
          <w:lang w:val="en-GB"/>
        </w:rPr>
        <w:t>III Global Guidelines Applicable to Court-to-Court Communication in Cross-Border Cases (2012).</w:t>
      </w:r>
      <w:r w:rsidR="004D1A5A" w:rsidRPr="001A4CDB">
        <w:rPr>
          <w:rFonts w:ascii="Avenir Next" w:hAnsi="Avenir Next" w:cs="Arial"/>
          <w:sz w:val="22"/>
          <w:szCs w:val="22"/>
          <w:lang w:val="en-GB"/>
        </w:rPr>
        <w:t xml:space="preserve"> </w:t>
      </w:r>
    </w:p>
    <w:p w14:paraId="794E04BB" w14:textId="77777777" w:rsidR="006D01C2" w:rsidRPr="001A4CDB" w:rsidRDefault="006D01C2" w:rsidP="006D01C2">
      <w:pPr>
        <w:jc w:val="both"/>
        <w:rPr>
          <w:rFonts w:ascii="Avenir Next" w:hAnsi="Avenir Next" w:cs="Arial"/>
          <w:sz w:val="22"/>
          <w:szCs w:val="22"/>
          <w:lang w:val="en-GB"/>
        </w:rPr>
      </w:pPr>
    </w:p>
    <w:p w14:paraId="62CDFFCF" w14:textId="206464A0" w:rsidR="00F71433" w:rsidRPr="001A4CDB" w:rsidRDefault="005A0CCA" w:rsidP="006D01C2">
      <w:pPr>
        <w:pStyle w:val="ListParagraph"/>
        <w:numPr>
          <w:ilvl w:val="0"/>
          <w:numId w:val="18"/>
        </w:numPr>
        <w:ind w:left="426"/>
        <w:jc w:val="both"/>
        <w:rPr>
          <w:rFonts w:ascii="Avenir Next" w:hAnsi="Avenir Next" w:cs="Arial"/>
          <w:sz w:val="22"/>
          <w:szCs w:val="22"/>
          <w:highlight w:val="yellow"/>
          <w:shd w:val="clear" w:color="auto" w:fill="FFFFFF"/>
          <w:lang w:val="en-GB"/>
        </w:rPr>
      </w:pPr>
      <w:r w:rsidRPr="001A4CDB">
        <w:rPr>
          <w:rFonts w:ascii="Avenir Next" w:hAnsi="Avenir Next" w:cs="Arial"/>
          <w:sz w:val="22"/>
          <w:szCs w:val="22"/>
          <w:highlight w:val="yellow"/>
          <w:shd w:val="clear" w:color="auto" w:fill="FFFFFF"/>
          <w:lang w:val="en-GB"/>
        </w:rPr>
        <w:t>EU Cross-Border Insolvency Court-to-Court Communications Guidelines (201</w:t>
      </w:r>
      <w:r w:rsidR="00FE2A86" w:rsidRPr="001A4CDB">
        <w:rPr>
          <w:rFonts w:ascii="Avenir Next" w:hAnsi="Avenir Next" w:cs="Arial"/>
          <w:sz w:val="22"/>
          <w:szCs w:val="22"/>
          <w:highlight w:val="yellow"/>
          <w:shd w:val="clear" w:color="auto" w:fill="FFFFFF"/>
          <w:lang w:val="en-GB"/>
        </w:rPr>
        <w:t>4</w:t>
      </w:r>
      <w:r w:rsidRPr="001A4CDB">
        <w:rPr>
          <w:rFonts w:ascii="Avenir Next" w:hAnsi="Avenir Next" w:cs="Arial"/>
          <w:sz w:val="22"/>
          <w:szCs w:val="22"/>
          <w:highlight w:val="yellow"/>
          <w:shd w:val="clear" w:color="auto" w:fill="FFFFFF"/>
          <w:lang w:val="en-GB"/>
        </w:rPr>
        <w:t>).</w:t>
      </w:r>
    </w:p>
    <w:p w14:paraId="46752079" w14:textId="77777777" w:rsidR="006D01C2" w:rsidRPr="001A4CDB" w:rsidRDefault="006D01C2" w:rsidP="006D01C2">
      <w:pPr>
        <w:jc w:val="both"/>
        <w:rPr>
          <w:rFonts w:ascii="Avenir Next" w:hAnsi="Avenir Next" w:cs="Arial"/>
          <w:sz w:val="22"/>
          <w:szCs w:val="22"/>
          <w:shd w:val="clear" w:color="auto" w:fill="FFFFFF"/>
          <w:lang w:val="en-GB"/>
        </w:rPr>
      </w:pPr>
    </w:p>
    <w:p w14:paraId="37408071" w14:textId="40F76FCB" w:rsidR="0038533C" w:rsidRPr="001A4CDB" w:rsidRDefault="004D1A5A" w:rsidP="006D01C2">
      <w:pPr>
        <w:pStyle w:val="ListParagraph"/>
        <w:numPr>
          <w:ilvl w:val="0"/>
          <w:numId w:val="18"/>
        </w:numPr>
        <w:ind w:left="426"/>
        <w:jc w:val="both"/>
        <w:rPr>
          <w:rFonts w:ascii="Avenir Next" w:hAnsi="Avenir Next" w:cs="Arial"/>
          <w:sz w:val="22"/>
          <w:szCs w:val="22"/>
          <w:lang w:val="en-GB"/>
        </w:rPr>
      </w:pPr>
      <w:r w:rsidRPr="001A4CDB">
        <w:rPr>
          <w:rFonts w:ascii="Avenir Next" w:hAnsi="Avenir Next" w:cs="Arial"/>
          <w:sz w:val="22"/>
          <w:szCs w:val="22"/>
          <w:lang w:val="en-GB"/>
        </w:rPr>
        <w:t>UNCITRAL Model Law on Cross-border Insolvency (1997)</w:t>
      </w:r>
      <w:r w:rsidR="00912C79" w:rsidRPr="001A4CDB">
        <w:rPr>
          <w:rFonts w:ascii="Avenir Next" w:hAnsi="Avenir Next" w:cs="Arial"/>
          <w:sz w:val="22"/>
          <w:szCs w:val="22"/>
          <w:lang w:val="en-GB"/>
        </w:rPr>
        <w:t>.</w:t>
      </w:r>
      <w:r w:rsidRPr="001A4CDB">
        <w:rPr>
          <w:rFonts w:ascii="Avenir Next" w:hAnsi="Avenir Next" w:cs="Arial"/>
          <w:sz w:val="22"/>
          <w:szCs w:val="22"/>
          <w:lang w:val="en-GB"/>
        </w:rPr>
        <w:t xml:space="preserve"> </w:t>
      </w:r>
    </w:p>
    <w:p w14:paraId="6F888B3F" w14:textId="77777777" w:rsidR="006D01C2" w:rsidRPr="001A4CDB" w:rsidRDefault="006D01C2" w:rsidP="006D01C2">
      <w:pPr>
        <w:jc w:val="both"/>
        <w:rPr>
          <w:rFonts w:ascii="Avenir Next" w:hAnsi="Avenir Next" w:cs="Arial"/>
          <w:sz w:val="22"/>
          <w:szCs w:val="22"/>
          <w:lang w:val="en-GB"/>
        </w:rPr>
      </w:pPr>
    </w:p>
    <w:p w14:paraId="6053CA51" w14:textId="4F13E2EE" w:rsidR="0038533C" w:rsidRPr="001A4CDB"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1A4CDB">
        <w:rPr>
          <w:rFonts w:ascii="Avenir Next" w:eastAsiaTheme="minorHAnsi" w:hAnsi="Avenir Next" w:cs="Arial"/>
          <w:sz w:val="22"/>
          <w:szCs w:val="22"/>
          <w:lang w:val="en-GB"/>
        </w:rPr>
        <w:t>JIN Guidelines for Communication and Cooperation between Courts in Cross-Border Insolvency Matters (2016)</w:t>
      </w:r>
      <w:r w:rsidR="00991428" w:rsidRPr="001A4CDB">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1A4CDB" w:rsidRDefault="001A7E9A" w:rsidP="006D01C2">
      <w:pPr>
        <w:pStyle w:val="ListParagraph"/>
        <w:numPr>
          <w:ilvl w:val="0"/>
          <w:numId w:val="19"/>
        </w:numPr>
        <w:ind w:left="426"/>
        <w:jc w:val="both"/>
        <w:rPr>
          <w:rFonts w:ascii="Avenir Next" w:hAnsi="Avenir Next" w:cs="Arial"/>
          <w:sz w:val="22"/>
          <w:szCs w:val="22"/>
          <w:lang w:val="en-GB"/>
        </w:rPr>
      </w:pPr>
      <w:r w:rsidRPr="001A4CDB">
        <w:rPr>
          <w:rFonts w:ascii="Avenir Next" w:hAnsi="Avenir Next" w:cs="Arial"/>
          <w:sz w:val="22"/>
          <w:szCs w:val="22"/>
          <w:lang w:val="en-GB"/>
        </w:rPr>
        <w:t xml:space="preserve">Montevideo Treaty on International Commercial Law (1889). </w:t>
      </w:r>
    </w:p>
    <w:p w14:paraId="41F2A734" w14:textId="77777777" w:rsidR="006D01C2" w:rsidRPr="001A4CDB" w:rsidRDefault="006D01C2" w:rsidP="006D01C2">
      <w:pPr>
        <w:jc w:val="both"/>
        <w:rPr>
          <w:rFonts w:ascii="Avenir Next" w:hAnsi="Avenir Next" w:cs="Arial"/>
          <w:sz w:val="22"/>
          <w:szCs w:val="22"/>
          <w:lang w:val="en-GB"/>
        </w:rPr>
      </w:pPr>
    </w:p>
    <w:p w14:paraId="39F276F5" w14:textId="7F7ED322" w:rsidR="001A7E9A" w:rsidRPr="001A4CDB" w:rsidRDefault="001A7E9A" w:rsidP="006D01C2">
      <w:pPr>
        <w:pStyle w:val="ListParagraph"/>
        <w:numPr>
          <w:ilvl w:val="0"/>
          <w:numId w:val="19"/>
        </w:numPr>
        <w:ind w:left="426"/>
        <w:jc w:val="both"/>
        <w:rPr>
          <w:rFonts w:ascii="Avenir Next" w:hAnsi="Avenir Next" w:cs="Arial"/>
          <w:sz w:val="22"/>
          <w:szCs w:val="22"/>
          <w:highlight w:val="yellow"/>
          <w:lang w:val="en-GB"/>
        </w:rPr>
      </w:pPr>
      <w:r w:rsidRPr="001A4CDB">
        <w:rPr>
          <w:rFonts w:ascii="Avenir Next" w:hAnsi="Avenir Next" w:cs="Arial"/>
          <w:sz w:val="22"/>
          <w:szCs w:val="22"/>
          <w:highlight w:val="yellow"/>
          <w:lang w:val="en-GB"/>
        </w:rPr>
        <w:t xml:space="preserve">Montevideo Treaty on International Commercial Terrestrial Law (1940). </w:t>
      </w:r>
    </w:p>
    <w:p w14:paraId="3F76CB8B" w14:textId="77777777" w:rsidR="006D01C2" w:rsidRPr="001A4CDB" w:rsidRDefault="006D01C2" w:rsidP="006D01C2">
      <w:pPr>
        <w:jc w:val="both"/>
        <w:rPr>
          <w:rFonts w:ascii="Avenir Next" w:hAnsi="Avenir Next" w:cs="Arial"/>
          <w:sz w:val="22"/>
          <w:szCs w:val="22"/>
          <w:lang w:val="en-GB"/>
        </w:rPr>
      </w:pPr>
    </w:p>
    <w:p w14:paraId="25CA718B" w14:textId="2A79E2A0" w:rsidR="001A7E9A" w:rsidRPr="001A4CDB" w:rsidRDefault="001A7E9A" w:rsidP="006D01C2">
      <w:pPr>
        <w:pStyle w:val="ListParagraph"/>
        <w:numPr>
          <w:ilvl w:val="0"/>
          <w:numId w:val="19"/>
        </w:numPr>
        <w:ind w:left="426"/>
        <w:jc w:val="both"/>
        <w:rPr>
          <w:rFonts w:ascii="Avenir Next" w:hAnsi="Avenir Next" w:cs="Arial"/>
          <w:sz w:val="22"/>
          <w:szCs w:val="22"/>
          <w:lang w:val="en-GB"/>
        </w:rPr>
      </w:pPr>
      <w:r w:rsidRPr="001A4CDB">
        <w:rPr>
          <w:rFonts w:ascii="Avenir Next" w:hAnsi="Avenir Next" w:cs="Arial"/>
          <w:sz w:val="22"/>
          <w:szCs w:val="22"/>
          <w:lang w:val="en-GB"/>
        </w:rPr>
        <w:t>Montevideo Treaty on International Procedural Law (1940).</w:t>
      </w:r>
    </w:p>
    <w:p w14:paraId="20F7DA1C" w14:textId="77777777" w:rsidR="006D01C2" w:rsidRPr="001A4CDB" w:rsidRDefault="006D01C2" w:rsidP="006D01C2">
      <w:pPr>
        <w:jc w:val="both"/>
        <w:rPr>
          <w:rFonts w:ascii="Avenir Next" w:hAnsi="Avenir Next" w:cs="Arial"/>
          <w:sz w:val="22"/>
          <w:szCs w:val="22"/>
          <w:lang w:val="en-GB"/>
        </w:rPr>
      </w:pPr>
    </w:p>
    <w:p w14:paraId="6272A17C" w14:textId="40C89B4E" w:rsidR="001A7E9A" w:rsidRPr="001A4CDB"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1A4CDB">
        <w:rPr>
          <w:rFonts w:ascii="Avenir Next" w:hAnsi="Avenir Next" w:cs="Arial"/>
          <w:sz w:val="22"/>
          <w:szCs w:val="22"/>
          <w:lang w:val="en-GB"/>
        </w:rPr>
        <w:t>Havana Convention on Private International Law (1928)</w:t>
      </w:r>
      <w:r w:rsidRPr="001A4CDB">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1A4CDB" w:rsidRDefault="0082483F" w:rsidP="006D01C2">
      <w:pPr>
        <w:pStyle w:val="ListParagraph"/>
        <w:numPr>
          <w:ilvl w:val="0"/>
          <w:numId w:val="20"/>
        </w:numPr>
        <w:ind w:left="426"/>
        <w:jc w:val="both"/>
        <w:rPr>
          <w:rFonts w:ascii="Avenir Next" w:hAnsi="Avenir Next" w:cs="Arial"/>
          <w:sz w:val="22"/>
          <w:szCs w:val="22"/>
          <w:lang w:val="en-GB"/>
        </w:rPr>
      </w:pPr>
      <w:r w:rsidRPr="001A4CDB">
        <w:rPr>
          <w:rFonts w:ascii="Avenir Next" w:hAnsi="Avenir Next" w:cs="Arial"/>
          <w:sz w:val="22"/>
          <w:szCs w:val="22"/>
          <w:lang w:val="en-GB"/>
        </w:rPr>
        <w:t>Proceedings to restructure a debtor that is facing the likelihood of insolvency.</w:t>
      </w:r>
    </w:p>
    <w:p w14:paraId="67C265BB" w14:textId="77777777" w:rsidR="006D01C2" w:rsidRPr="001A4CDB" w:rsidRDefault="006D01C2" w:rsidP="006D01C2">
      <w:pPr>
        <w:jc w:val="both"/>
        <w:rPr>
          <w:rFonts w:ascii="Avenir Next" w:hAnsi="Avenir Next" w:cs="Arial"/>
          <w:sz w:val="22"/>
          <w:szCs w:val="22"/>
          <w:lang w:val="en-GB"/>
        </w:rPr>
      </w:pPr>
    </w:p>
    <w:p w14:paraId="1F1E47D2" w14:textId="73453E68" w:rsidR="0082483F" w:rsidRPr="00A02662" w:rsidRDefault="0082483F" w:rsidP="006D01C2">
      <w:pPr>
        <w:pStyle w:val="ListParagraph"/>
        <w:numPr>
          <w:ilvl w:val="0"/>
          <w:numId w:val="20"/>
        </w:numPr>
        <w:ind w:left="426"/>
        <w:jc w:val="both"/>
        <w:rPr>
          <w:rFonts w:ascii="Avenir Next" w:hAnsi="Avenir Next" w:cs="Arial"/>
          <w:sz w:val="22"/>
          <w:szCs w:val="22"/>
          <w:lang w:val="en-GB"/>
        </w:rPr>
      </w:pPr>
      <w:r w:rsidRPr="00A02662">
        <w:rPr>
          <w:rFonts w:ascii="Avenir Next" w:hAnsi="Avenir Next" w:cs="Arial"/>
          <w:sz w:val="22"/>
          <w:szCs w:val="22"/>
          <w:lang w:val="en-GB"/>
        </w:rPr>
        <w:lastRenderedPageBreak/>
        <w:t xml:space="preserve">Definition of </w:t>
      </w:r>
      <w:r w:rsidR="006D01C2" w:rsidRPr="00A02662">
        <w:rPr>
          <w:rFonts w:ascii="Avenir Next" w:hAnsi="Avenir Next" w:cs="Arial"/>
          <w:sz w:val="22"/>
          <w:szCs w:val="22"/>
          <w:lang w:val="en-GB"/>
        </w:rPr>
        <w:t>“</w:t>
      </w:r>
      <w:r w:rsidRPr="00A02662">
        <w:rPr>
          <w:rFonts w:ascii="Avenir Next" w:hAnsi="Avenir Next" w:cs="Arial"/>
          <w:sz w:val="22"/>
          <w:szCs w:val="22"/>
          <w:lang w:val="en-GB"/>
        </w:rPr>
        <w:t>centre of the debtor’s main interests</w:t>
      </w:r>
      <w:r w:rsidR="006D01C2" w:rsidRPr="00A02662">
        <w:rPr>
          <w:rFonts w:ascii="Avenir Next" w:hAnsi="Avenir Next" w:cs="Arial"/>
          <w:sz w:val="22"/>
          <w:szCs w:val="22"/>
          <w:lang w:val="en-GB"/>
        </w:rPr>
        <w:t>”</w:t>
      </w:r>
      <w:r w:rsidRPr="00A02662">
        <w:rPr>
          <w:rFonts w:ascii="Avenir Next" w:hAnsi="Avenir Next" w:cs="Arial"/>
          <w:sz w:val="22"/>
          <w:szCs w:val="22"/>
          <w:lang w:val="en-GB"/>
        </w:rPr>
        <w:t>.</w:t>
      </w:r>
    </w:p>
    <w:p w14:paraId="64EC74BD" w14:textId="77777777" w:rsidR="001A4CDB" w:rsidRPr="00A02662" w:rsidRDefault="001A4CDB" w:rsidP="001A4CDB">
      <w:pPr>
        <w:jc w:val="both"/>
        <w:rPr>
          <w:rFonts w:ascii="Avenir Next" w:hAnsi="Avenir Next" w:cs="Arial"/>
          <w:sz w:val="22"/>
          <w:szCs w:val="22"/>
          <w:lang w:val="en-GB"/>
        </w:rPr>
      </w:pPr>
    </w:p>
    <w:p w14:paraId="67B60932" w14:textId="695E08E3" w:rsidR="0082483F" w:rsidRPr="00A02662" w:rsidRDefault="0082483F" w:rsidP="006D01C2">
      <w:pPr>
        <w:pStyle w:val="ListParagraph"/>
        <w:numPr>
          <w:ilvl w:val="0"/>
          <w:numId w:val="20"/>
        </w:numPr>
        <w:ind w:left="426"/>
        <w:jc w:val="both"/>
        <w:rPr>
          <w:rFonts w:ascii="Avenir Next" w:hAnsi="Avenir Next" w:cs="Arial"/>
          <w:sz w:val="22"/>
          <w:szCs w:val="22"/>
          <w:lang w:val="en-GB"/>
        </w:rPr>
      </w:pPr>
      <w:r w:rsidRPr="00A02662">
        <w:rPr>
          <w:rFonts w:ascii="Avenir Next" w:hAnsi="Avenir Next" w:cs="Arial"/>
          <w:sz w:val="22"/>
          <w:szCs w:val="22"/>
          <w:highlight w:val="yellow"/>
          <w:lang w:val="en-GB"/>
        </w:rPr>
        <w:t>A centralised insolvency register of insolvency proceedings opened in member states</w:t>
      </w:r>
      <w:r w:rsidR="003A2F8D" w:rsidRPr="00A02662">
        <w:rPr>
          <w:rFonts w:ascii="Avenir Next" w:hAnsi="Avenir Next" w:cs="Arial"/>
          <w:sz w:val="22"/>
          <w:szCs w:val="22"/>
          <w:highlight w:val="yellow"/>
          <w:lang w:val="en-GB"/>
        </w:rPr>
        <w:t>.</w:t>
      </w:r>
    </w:p>
    <w:p w14:paraId="3DA241CC" w14:textId="77777777" w:rsidR="003A2F8D" w:rsidRPr="001A4CDB" w:rsidRDefault="003A2F8D" w:rsidP="003A2F8D">
      <w:pPr>
        <w:jc w:val="both"/>
        <w:rPr>
          <w:rFonts w:ascii="Avenir Next" w:hAnsi="Avenir Next" w:cs="Arial"/>
          <w:sz w:val="22"/>
          <w:szCs w:val="22"/>
          <w:lang w:val="en-GB"/>
        </w:rPr>
      </w:pPr>
    </w:p>
    <w:p w14:paraId="4D8BAF0F" w14:textId="1F67BFE9" w:rsidR="0082483F" w:rsidRPr="001A4CDB" w:rsidRDefault="0082483F" w:rsidP="006D01C2">
      <w:pPr>
        <w:pStyle w:val="ListParagraph"/>
        <w:numPr>
          <w:ilvl w:val="0"/>
          <w:numId w:val="20"/>
        </w:numPr>
        <w:ind w:left="426"/>
        <w:jc w:val="both"/>
        <w:rPr>
          <w:rFonts w:ascii="Avenir Next" w:hAnsi="Avenir Next" w:cs="Arial"/>
          <w:sz w:val="22"/>
          <w:szCs w:val="22"/>
          <w:lang w:val="en-GB"/>
        </w:rPr>
      </w:pPr>
      <w:r w:rsidRPr="001A4CDB">
        <w:rPr>
          <w:rFonts w:ascii="Avenir Next" w:hAnsi="Avenir Next" w:cs="Arial"/>
          <w:sz w:val="22"/>
          <w:szCs w:val="22"/>
          <w:lang w:val="en-GB"/>
        </w:rPr>
        <w:t>Co</w:t>
      </w:r>
      <w:r w:rsidR="00D17FDC" w:rsidRPr="001A4CDB">
        <w:rPr>
          <w:rFonts w:ascii="Avenir Next" w:hAnsi="Avenir Next" w:cs="Arial"/>
          <w:sz w:val="22"/>
          <w:szCs w:val="22"/>
          <w:lang w:val="en-GB"/>
        </w:rPr>
        <w:t>-</w:t>
      </w:r>
      <w:r w:rsidRPr="001A4CDB">
        <w:rPr>
          <w:rFonts w:ascii="Avenir Next" w:hAnsi="Avenir Next" w:cs="Arial"/>
          <w:sz w:val="22"/>
          <w:szCs w:val="22"/>
          <w:lang w:val="en-GB"/>
        </w:rPr>
        <w:t>operation and co</w:t>
      </w:r>
      <w:r w:rsidR="00D17FDC" w:rsidRPr="001A4CDB">
        <w:rPr>
          <w:rFonts w:ascii="Avenir Next" w:hAnsi="Avenir Next" w:cs="Arial"/>
          <w:sz w:val="22"/>
          <w:szCs w:val="22"/>
          <w:lang w:val="en-GB"/>
        </w:rPr>
        <w:t>-</w:t>
      </w:r>
      <w:r w:rsidRPr="001A4CDB">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87F7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487F7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CACB8E5" w:rsidR="009B07AD" w:rsidRPr="00827D56" w:rsidRDefault="000D4EBF"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International insolvency law is a segment of law that deals with bankruptcy and insolvency cases of companies operating in multiple jurisdictions whereby the insolvency case transcends the confines and limits of a single legal system and requires the consideration of issues related to the foreign feature of the case. One of the primary goals of international insolvency law is to ensure recognition of judgments across jurisdiction, coordination and cooperation among various courts, with the ultimate goal of ensuring fairness in treatment of the case and balancing of interests of the various stakeholders, including debtor, and local and foreign creditors.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71243F3" w:rsidR="009B07AD" w:rsidRPr="00827D56" w:rsidRDefault="005822A3"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Universality in cross-border insolvency favors the consolidation of all the debtor’s assets and liabilities into one single unified case at the jurisdiction of the debtor’s main center of interest and all proceedings, locally and internationally, would be </w:t>
      </w:r>
      <w:r w:rsidR="002F004A">
        <w:rPr>
          <w:rFonts w:ascii="Avenir Next" w:hAnsi="Avenir Next" w:cs="Arial"/>
          <w:color w:val="7B7B7B" w:themeColor="accent3" w:themeShade="BF"/>
          <w:sz w:val="22"/>
          <w:szCs w:val="22"/>
          <w:lang w:val="en-GB"/>
        </w:rPr>
        <w:t>aggregated</w:t>
      </w:r>
      <w:r>
        <w:rPr>
          <w:rFonts w:ascii="Avenir Next" w:hAnsi="Avenir Next" w:cs="Arial"/>
          <w:color w:val="7B7B7B" w:themeColor="accent3" w:themeShade="BF"/>
          <w:sz w:val="22"/>
          <w:szCs w:val="22"/>
          <w:lang w:val="en-GB"/>
        </w:rPr>
        <w:t xml:space="preserve"> under one single proceeding and creditors will be treated on an equal basis. However, territoriality, on the opposite, favors the treatment of the proceedings based on the location of the assets and </w:t>
      </w:r>
      <w:r>
        <w:rPr>
          <w:rFonts w:ascii="Avenir Next" w:hAnsi="Avenir Next" w:cs="Arial"/>
          <w:color w:val="7B7B7B" w:themeColor="accent3" w:themeShade="BF"/>
          <w:sz w:val="22"/>
          <w:szCs w:val="22"/>
          <w:lang w:val="en-GB"/>
        </w:rPr>
        <w:lastRenderedPageBreak/>
        <w:t xml:space="preserve">therefore the assets on which creditors have claim against, which implies that the concept of national interest primes. While universality </w:t>
      </w:r>
      <w:r w:rsidR="00495F13">
        <w:rPr>
          <w:rFonts w:ascii="Avenir Next" w:hAnsi="Avenir Next" w:cs="Arial"/>
          <w:color w:val="7B7B7B" w:themeColor="accent3" w:themeShade="BF"/>
          <w:sz w:val="22"/>
          <w:szCs w:val="22"/>
          <w:lang w:val="en-GB"/>
        </w:rPr>
        <w:t>should</w:t>
      </w:r>
      <w:r>
        <w:rPr>
          <w:rFonts w:ascii="Avenir Next" w:hAnsi="Avenir Next" w:cs="Arial"/>
          <w:color w:val="7B7B7B" w:themeColor="accent3" w:themeShade="BF"/>
          <w:sz w:val="22"/>
          <w:szCs w:val="22"/>
          <w:lang w:val="en-GB"/>
        </w:rPr>
        <w:t xml:space="preserve"> </w:t>
      </w:r>
      <w:r w:rsidR="002F004A">
        <w:rPr>
          <w:rFonts w:ascii="Avenir Next" w:hAnsi="Avenir Next" w:cs="Arial"/>
          <w:color w:val="7B7B7B" w:themeColor="accent3" w:themeShade="BF"/>
          <w:sz w:val="22"/>
          <w:szCs w:val="22"/>
          <w:lang w:val="en-GB"/>
        </w:rPr>
        <w:t xml:space="preserve">result </w:t>
      </w:r>
      <w:r>
        <w:rPr>
          <w:rFonts w:ascii="Avenir Next" w:hAnsi="Avenir Next" w:cs="Arial"/>
          <w:color w:val="7B7B7B" w:themeColor="accent3" w:themeShade="BF"/>
          <w:sz w:val="22"/>
          <w:szCs w:val="22"/>
          <w:lang w:val="en-GB"/>
        </w:rPr>
        <w:t>in more efficient and fairer outcomes</w:t>
      </w:r>
      <w:r w:rsidR="00495F13">
        <w:rPr>
          <w:rFonts w:ascii="Avenir Next" w:hAnsi="Avenir Next" w:cs="Arial"/>
          <w:color w:val="7B7B7B" w:themeColor="accent3" w:themeShade="BF"/>
          <w:sz w:val="22"/>
          <w:szCs w:val="22"/>
          <w:lang w:val="en-GB"/>
        </w:rPr>
        <w:t>, territorialism entails the possibility of concurrent proceedings and unequal and conflicting outcomes based on the specific of each territorial case.</w:t>
      </w:r>
      <w:r>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68F7B311" w:rsidR="00C72848" w:rsidRPr="008F0838" w:rsidRDefault="001B334D" w:rsidP="001B334D">
      <w:pPr>
        <w:pStyle w:val="ListParagraph"/>
        <w:numPr>
          <w:ilvl w:val="0"/>
          <w:numId w:val="23"/>
        </w:numPr>
        <w:jc w:val="both"/>
        <w:rPr>
          <w:rFonts w:ascii="Avenir Next" w:hAnsi="Avenir Next" w:cs="Arial"/>
          <w:color w:val="7B7B7B" w:themeColor="accent3" w:themeShade="BF"/>
          <w:sz w:val="22"/>
          <w:szCs w:val="22"/>
          <w:lang w:val="en-GB"/>
        </w:rPr>
      </w:pPr>
      <w:r w:rsidRPr="008F0838">
        <w:rPr>
          <w:rFonts w:ascii="Avenir Next" w:hAnsi="Avenir Next" w:cs="Arial"/>
          <w:color w:val="7B7B7B" w:themeColor="accent3" w:themeShade="BF"/>
          <w:sz w:val="22"/>
          <w:szCs w:val="22"/>
          <w:lang w:val="en-GB"/>
        </w:rPr>
        <w:t>Saudi Arabia has adopted a new bankruptcy law to boost international investments and facilitate the process of unwi</w:t>
      </w:r>
      <w:r w:rsidR="00664A37" w:rsidRPr="008F0838">
        <w:rPr>
          <w:rFonts w:ascii="Avenir Next" w:hAnsi="Avenir Next" w:cs="Arial"/>
          <w:color w:val="7B7B7B" w:themeColor="accent3" w:themeShade="BF"/>
          <w:sz w:val="22"/>
          <w:szCs w:val="22"/>
          <w:lang w:val="en-GB"/>
        </w:rPr>
        <w:t>nding bankrupt companies</w:t>
      </w:r>
    </w:p>
    <w:p w14:paraId="129C5F66" w14:textId="0536D1C7" w:rsidR="00664A37" w:rsidRPr="008F0838" w:rsidRDefault="00664A37" w:rsidP="001B334D">
      <w:pPr>
        <w:pStyle w:val="ListParagraph"/>
        <w:numPr>
          <w:ilvl w:val="0"/>
          <w:numId w:val="23"/>
        </w:numPr>
        <w:jc w:val="both"/>
        <w:rPr>
          <w:rFonts w:ascii="Avenir Next" w:hAnsi="Avenir Next" w:cs="Arial"/>
          <w:color w:val="7B7B7B" w:themeColor="accent3" w:themeShade="BF"/>
          <w:sz w:val="22"/>
          <w:szCs w:val="22"/>
          <w:lang w:val="en-GB"/>
        </w:rPr>
      </w:pPr>
      <w:r w:rsidRPr="008F0838">
        <w:rPr>
          <w:rFonts w:ascii="Avenir Next" w:hAnsi="Avenir Next" w:cs="Arial"/>
          <w:color w:val="7B7B7B" w:themeColor="accent3" w:themeShade="BF"/>
          <w:sz w:val="22"/>
          <w:szCs w:val="22"/>
          <w:lang w:val="en-GB"/>
        </w:rPr>
        <w:t>UAE has reformed its insolvency regime in 2016 and 2019 aiming as well to promote a healthier corporate and investment environment</w:t>
      </w:r>
    </w:p>
    <w:p w14:paraId="4AEDC781" w14:textId="0256F5F0" w:rsidR="00664A37" w:rsidRPr="008F0838" w:rsidRDefault="00664A37" w:rsidP="001B334D">
      <w:pPr>
        <w:pStyle w:val="ListParagraph"/>
        <w:numPr>
          <w:ilvl w:val="0"/>
          <w:numId w:val="23"/>
        </w:numPr>
        <w:jc w:val="both"/>
        <w:rPr>
          <w:rFonts w:ascii="Avenir Next" w:hAnsi="Avenir Next" w:cs="Arial"/>
          <w:color w:val="7B7B7B" w:themeColor="accent3" w:themeShade="BF"/>
          <w:sz w:val="22"/>
          <w:szCs w:val="22"/>
          <w:lang w:val="en-GB"/>
        </w:rPr>
      </w:pPr>
      <w:r w:rsidRPr="008F0838">
        <w:rPr>
          <w:rFonts w:ascii="Avenir Next" w:hAnsi="Avenir Next" w:cs="Arial"/>
          <w:color w:val="7B7B7B" w:themeColor="accent3" w:themeShade="BF"/>
          <w:sz w:val="22"/>
          <w:szCs w:val="22"/>
          <w:lang w:val="en-GB"/>
        </w:rPr>
        <w:t>Bahrain adopted in 2018 the Model Law on Cross-Border Insolvency</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DCD0751" w:rsidR="00544127" w:rsidRPr="00827D56" w:rsidRDefault="00B64CB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objectives of insolvency for individuals pertain to enabling a fresh start for the individual by reducing the level of indebtedness and protecting the individual from the actions of creditors and ensuring persona</w:t>
      </w:r>
      <w:r w:rsidR="002F004A">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 xml:space="preserve"> circumstances are taking care of, such as minimum living conditions and taking into account future income. However, for corporations the primary objective is to maximize the chan</w:t>
      </w:r>
      <w:r w:rsidR="002F004A">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es of the business remaining a going-concern and to sanction personal liability of directors if it is proven to be behind the</w:t>
      </w:r>
      <w:r w:rsidR="002F004A">
        <w:rPr>
          <w:rFonts w:ascii="Avenir Next" w:hAnsi="Avenir Next" w:cs="Arial"/>
          <w:color w:val="7B7B7B" w:themeColor="accent3" w:themeShade="BF"/>
          <w:sz w:val="22"/>
          <w:szCs w:val="22"/>
          <w:lang w:val="en-GB"/>
        </w:rPr>
        <w:t xml:space="preserve"> root causes of the</w:t>
      </w:r>
      <w:r>
        <w:rPr>
          <w:rFonts w:ascii="Avenir Next" w:hAnsi="Avenir Next" w:cs="Arial"/>
          <w:color w:val="7B7B7B" w:themeColor="accent3" w:themeShade="BF"/>
          <w:sz w:val="22"/>
          <w:szCs w:val="22"/>
          <w:lang w:val="en-GB"/>
        </w:rPr>
        <w:t xml:space="preserve"> </w:t>
      </w:r>
      <w:r w:rsidR="000C0D2A">
        <w:rPr>
          <w:rFonts w:ascii="Avenir Next" w:hAnsi="Avenir Next" w:cs="Arial"/>
          <w:color w:val="7B7B7B" w:themeColor="accent3" w:themeShade="BF"/>
          <w:sz w:val="22"/>
          <w:szCs w:val="22"/>
          <w:lang w:val="en-GB"/>
        </w:rPr>
        <w:t>insolvency</w:t>
      </w:r>
      <w:r w:rsidR="002F004A">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F83B662" w14:textId="11C0A1F4" w:rsidR="00941349" w:rsidRPr="00430317" w:rsidRDefault="00941349" w:rsidP="00430317">
      <w:pPr>
        <w:jc w:val="both"/>
        <w:rPr>
          <w:rFonts w:ascii="Avenir Next" w:hAnsi="Avenir Next" w:cs="Arial"/>
          <w:color w:val="7B7B7B" w:themeColor="accent3" w:themeShade="BF"/>
          <w:sz w:val="22"/>
          <w:szCs w:val="22"/>
          <w:lang w:val="en-GB"/>
        </w:rPr>
      </w:pPr>
      <w:r w:rsidRPr="00941349">
        <w:rPr>
          <w:rFonts w:ascii="Avenir Next" w:hAnsi="Avenir Next" w:cs="Arial"/>
          <w:color w:val="7B7B7B" w:themeColor="accent3" w:themeShade="BF"/>
          <w:sz w:val="22"/>
          <w:szCs w:val="22"/>
          <w:lang w:val="en-GB"/>
        </w:rPr>
        <w:t xml:space="preserve">There are various difficulties that can be encountered when dealing </w:t>
      </w:r>
      <w:r w:rsidR="002F004A">
        <w:rPr>
          <w:rFonts w:ascii="Avenir Next" w:hAnsi="Avenir Next" w:cs="Arial"/>
          <w:color w:val="7B7B7B" w:themeColor="accent3" w:themeShade="BF"/>
          <w:sz w:val="22"/>
          <w:szCs w:val="22"/>
          <w:lang w:val="en-GB"/>
        </w:rPr>
        <w:t>with</w:t>
      </w:r>
      <w:r w:rsidRPr="00941349">
        <w:rPr>
          <w:rFonts w:ascii="Avenir Next" w:hAnsi="Avenir Next" w:cs="Arial"/>
          <w:color w:val="7B7B7B" w:themeColor="accent3" w:themeShade="BF"/>
          <w:sz w:val="22"/>
          <w:szCs w:val="22"/>
          <w:lang w:val="en-GB"/>
        </w:rPr>
        <w:t xml:space="preserve"> insolvency law in cross-border context, including the d</w:t>
      </w:r>
      <w:r w:rsidR="000C0D2A" w:rsidRPr="00941349">
        <w:rPr>
          <w:rFonts w:ascii="Avenir Next" w:hAnsi="Avenir Next" w:cs="Arial"/>
          <w:color w:val="7B7B7B" w:themeColor="accent3" w:themeShade="BF"/>
          <w:sz w:val="22"/>
          <w:szCs w:val="22"/>
          <w:lang w:val="en-GB"/>
        </w:rPr>
        <w:t>ifferences in the types of real security</w:t>
      </w:r>
      <w:r w:rsidRPr="00941349">
        <w:rPr>
          <w:rFonts w:ascii="Avenir Next" w:hAnsi="Avenir Next" w:cs="Arial"/>
          <w:color w:val="7B7B7B" w:themeColor="accent3" w:themeShade="BF"/>
          <w:sz w:val="22"/>
          <w:szCs w:val="22"/>
          <w:lang w:val="en-GB"/>
        </w:rPr>
        <w:t xml:space="preserve"> such as</w:t>
      </w:r>
      <w:r w:rsidR="00430317">
        <w:rPr>
          <w:rFonts w:ascii="Avenir Next" w:hAnsi="Avenir Next" w:cs="Arial"/>
          <w:color w:val="7B7B7B" w:themeColor="accent3" w:themeShade="BF"/>
          <w:sz w:val="22"/>
          <w:szCs w:val="22"/>
          <w:lang w:val="en-GB"/>
        </w:rPr>
        <w:t>, for instance,</w:t>
      </w:r>
      <w:r w:rsidRPr="00941349">
        <w:rPr>
          <w:rFonts w:ascii="Avenir Next" w:hAnsi="Avenir Next" w:cs="Arial"/>
          <w:color w:val="7B7B7B" w:themeColor="accent3" w:themeShade="BF"/>
          <w:sz w:val="22"/>
          <w:szCs w:val="22"/>
          <w:lang w:val="en-GB"/>
        </w:rPr>
        <w:t xml:space="preserve"> the existence and applicability of floating and fixed charges per jurisdiction</w:t>
      </w:r>
      <w:r w:rsidR="00430317">
        <w:rPr>
          <w:rFonts w:ascii="Avenir Next" w:hAnsi="Avenir Next" w:cs="Arial"/>
          <w:color w:val="7B7B7B" w:themeColor="accent3" w:themeShade="BF"/>
          <w:sz w:val="22"/>
          <w:szCs w:val="22"/>
          <w:lang w:val="en-GB"/>
        </w:rPr>
        <w:t>;</w:t>
      </w:r>
      <w:r w:rsidRPr="00941349">
        <w:rPr>
          <w:rFonts w:ascii="Avenir Next" w:hAnsi="Avenir Next" w:cs="Arial"/>
          <w:color w:val="7B7B7B" w:themeColor="accent3" w:themeShade="BF"/>
          <w:sz w:val="22"/>
          <w:szCs w:val="22"/>
          <w:lang w:val="en-GB"/>
        </w:rPr>
        <w:t xml:space="preserve"> the c</w:t>
      </w:r>
      <w:r w:rsidR="000C0D2A" w:rsidRPr="00941349">
        <w:rPr>
          <w:rFonts w:ascii="Avenir Next" w:hAnsi="Avenir Next" w:cs="Arial"/>
          <w:color w:val="7B7B7B" w:themeColor="accent3" w:themeShade="BF"/>
          <w:sz w:val="22"/>
          <w:szCs w:val="22"/>
          <w:lang w:val="en-GB"/>
        </w:rPr>
        <w:t>ash waterfall and distribution rules from State to State</w:t>
      </w:r>
      <w:r w:rsidRPr="0094134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when it comes to</w:t>
      </w:r>
      <w:r w:rsidR="00430317">
        <w:rPr>
          <w:rFonts w:ascii="Avenir Next" w:hAnsi="Avenir Next" w:cs="Arial"/>
          <w:color w:val="7B7B7B" w:themeColor="accent3" w:themeShade="BF"/>
          <w:sz w:val="22"/>
          <w:szCs w:val="22"/>
          <w:lang w:val="en-GB"/>
        </w:rPr>
        <w:t xml:space="preserve"> priority of payment and restructuring of capital structure, such as, for instance, </w:t>
      </w:r>
      <w:r w:rsidR="00430317" w:rsidRPr="00430317">
        <w:rPr>
          <w:rFonts w:ascii="Avenir Next" w:hAnsi="Avenir Next" w:cs="Arial"/>
          <w:color w:val="7B7B7B" w:themeColor="accent3" w:themeShade="BF"/>
          <w:sz w:val="22"/>
          <w:szCs w:val="22"/>
          <w:lang w:val="en-GB"/>
        </w:rPr>
        <w:t>the payment of administrative costs</w:t>
      </w:r>
      <w:r w:rsidR="00430317" w:rsidRPr="00430317">
        <w:rPr>
          <w:rFonts w:ascii="Avenir Next" w:hAnsi="Avenir Next" w:cs="Arial"/>
          <w:color w:val="7B7B7B" w:themeColor="accent3" w:themeShade="BF"/>
          <w:sz w:val="22"/>
          <w:szCs w:val="22"/>
          <w:lang w:val="en-GB"/>
        </w:rPr>
        <w:t>;</w:t>
      </w:r>
      <w:r w:rsidR="00430317">
        <w:rPr>
          <w:rFonts w:ascii="Avenir Next" w:hAnsi="Avenir Next" w:cs="Arial"/>
          <w:color w:val="7B7B7B" w:themeColor="accent3" w:themeShade="BF"/>
          <w:sz w:val="22"/>
          <w:szCs w:val="22"/>
          <w:lang w:val="en-GB"/>
        </w:rPr>
        <w:t xml:space="preserve"> and the existence or non-existence of </w:t>
      </w:r>
      <w:r w:rsidR="00430317" w:rsidRPr="00430317">
        <w:rPr>
          <w:rFonts w:ascii="Avenir Next" w:hAnsi="Avenir Next" w:cs="Arial"/>
          <w:color w:val="7B7B7B" w:themeColor="accent3" w:themeShade="BF"/>
          <w:sz w:val="22"/>
          <w:szCs w:val="22"/>
          <w:lang w:val="en-GB"/>
        </w:rPr>
        <w:t>s</w:t>
      </w:r>
      <w:r w:rsidRPr="00430317">
        <w:rPr>
          <w:rFonts w:ascii="Avenir Next" w:hAnsi="Avenir Next" w:cs="Arial"/>
          <w:color w:val="7B7B7B" w:themeColor="accent3" w:themeShade="BF"/>
          <w:sz w:val="22"/>
          <w:szCs w:val="22"/>
          <w:lang w:val="en-GB"/>
        </w:rPr>
        <w:t>ubordination of claim</w:t>
      </w:r>
      <w:r w:rsidR="00430317" w:rsidRPr="00430317">
        <w:rPr>
          <w:rFonts w:ascii="Avenir Next" w:hAnsi="Avenir Next" w:cs="Arial"/>
          <w:color w:val="7B7B7B" w:themeColor="accent3" w:themeShade="BF"/>
          <w:sz w:val="22"/>
          <w:szCs w:val="22"/>
          <w:lang w:val="en-GB"/>
        </w:rPr>
        <w:t>s per applicable laws. There</w:t>
      </w:r>
      <w:r w:rsidR="00430317">
        <w:rPr>
          <w:rFonts w:ascii="Avenir Next" w:hAnsi="Avenir Next" w:cs="Arial"/>
          <w:color w:val="7B7B7B" w:themeColor="accent3" w:themeShade="BF"/>
          <w:sz w:val="22"/>
          <w:szCs w:val="22"/>
          <w:lang w:val="en-GB"/>
        </w:rPr>
        <w:t xml:space="preserve"> are also cultural barriers that make an insolvency regime either pro-debtor or pro-creditor that render insolvency law in cross-border situations difficult to deal with.</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lastRenderedPageBreak/>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9A8C304" w:rsidR="00DF75F8" w:rsidRDefault="00EF7E0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has been a number of multilateral steps taken in the 21</w:t>
      </w:r>
      <w:r w:rsidRPr="00EF7E00">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to promote</w:t>
      </w:r>
      <w:r w:rsidR="00EA2B65">
        <w:rPr>
          <w:rFonts w:ascii="Avenir Next" w:hAnsi="Avenir Next" w:cs="Arial"/>
          <w:color w:val="7B7B7B" w:themeColor="accent3" w:themeShade="BF"/>
          <w:sz w:val="22"/>
          <w:szCs w:val="22"/>
          <w:lang w:val="en-GB"/>
        </w:rPr>
        <w:t xml:space="preserve"> the</w:t>
      </w:r>
      <w:r>
        <w:rPr>
          <w:rFonts w:ascii="Avenir Next" w:hAnsi="Avenir Next" w:cs="Arial"/>
          <w:color w:val="7B7B7B" w:themeColor="accent3" w:themeShade="BF"/>
          <w:sz w:val="22"/>
          <w:szCs w:val="22"/>
          <w:lang w:val="en-GB"/>
        </w:rPr>
        <w:t xml:space="preserve"> harmonisation of domestic insolvency laws</w:t>
      </w:r>
      <w:r w:rsidR="00EA2B65">
        <w:rPr>
          <w:rFonts w:ascii="Avenir Next" w:hAnsi="Avenir Next" w:cs="Arial"/>
          <w:color w:val="7B7B7B" w:themeColor="accent3" w:themeShade="BF"/>
          <w:sz w:val="22"/>
          <w:szCs w:val="22"/>
          <w:lang w:val="en-GB"/>
        </w:rPr>
        <w:t>, including the first draft of an EC Convention on Bankruptcy and Related Matters in 1970 to enact a Uniform Law into domestic law, the IBA draft on Model Bankruptcy Code that later evolved into UNCITRAL project</w:t>
      </w:r>
      <w:r w:rsidR="0082712F">
        <w:rPr>
          <w:rFonts w:ascii="Avenir Next" w:hAnsi="Avenir Next" w:cs="Arial"/>
          <w:color w:val="7B7B7B" w:themeColor="accent3" w:themeShade="BF"/>
          <w:sz w:val="22"/>
          <w:szCs w:val="22"/>
          <w:lang w:val="en-GB"/>
        </w:rPr>
        <w:t xml:space="preserve"> by the IBA</w:t>
      </w:r>
      <w:r w:rsidR="00EA2B65">
        <w:rPr>
          <w:rFonts w:ascii="Avenir Next" w:hAnsi="Avenir Next" w:cs="Arial"/>
          <w:color w:val="7B7B7B" w:themeColor="accent3" w:themeShade="BF"/>
          <w:sz w:val="22"/>
          <w:szCs w:val="22"/>
          <w:lang w:val="en-GB"/>
        </w:rPr>
        <w:t xml:space="preserve"> that brought about the Legislative Guide. Later on, in 2004 UNCITRAL created the Legislative Guide on Insolvency Law to promote guiding principles based on a modern, harmonized, and fair framework to deal with cross-border insolvency cases in an effective manner. In </w:t>
      </w:r>
      <w:r w:rsidR="00747A41">
        <w:rPr>
          <w:rFonts w:ascii="Avenir Next" w:hAnsi="Avenir Next" w:cs="Arial"/>
          <w:color w:val="7B7B7B" w:themeColor="accent3" w:themeShade="BF"/>
          <w:sz w:val="22"/>
          <w:szCs w:val="22"/>
          <w:lang w:val="en-GB"/>
        </w:rPr>
        <w:t>the 2000s, the World Bank Principles emerged to promote convergence of insolvency law and in 2010 the European Parliament identified areas of harmonisation of insolvency law within EU.</w:t>
      </w:r>
    </w:p>
    <w:p w14:paraId="56BC1B0D" w14:textId="77777777" w:rsidR="00747A41" w:rsidRDefault="00747A41" w:rsidP="00C053F7">
      <w:pPr>
        <w:jc w:val="both"/>
        <w:rPr>
          <w:rFonts w:ascii="Avenir Next" w:hAnsi="Avenir Next" w:cs="Arial"/>
          <w:color w:val="7B7B7B" w:themeColor="accent3" w:themeShade="BF"/>
          <w:sz w:val="22"/>
          <w:szCs w:val="22"/>
          <w:lang w:val="en-GB"/>
        </w:rPr>
      </w:pPr>
    </w:p>
    <w:p w14:paraId="41C68556" w14:textId="3557958F" w:rsidR="00747A41" w:rsidRPr="00827D56" w:rsidRDefault="00747A4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These initiatives are likely to increase cross-border cooperation by offering tools and frameworks of reference to facilitate uniform approaches and concepts of harmonisation, which will lead to more efficient use of court resources and faster and fairer outcomes.</w:t>
      </w:r>
      <w:r w:rsidR="0082712F">
        <w:rPr>
          <w:rFonts w:ascii="Avenir Next" w:hAnsi="Avenir Next" w:cs="Arial"/>
          <w:color w:val="7B7B7B" w:themeColor="accent3" w:themeShade="BF"/>
          <w:sz w:val="22"/>
          <w:szCs w:val="22"/>
          <w:lang w:val="en-GB"/>
        </w:rPr>
        <w:t xml:space="preserve"> In my opinion, strategies based on uniform laws on the recognition of cross-border insolvency proceedings are more likely to achieve success, compared to laws that aim to address complex fundamental issues</w:t>
      </w:r>
      <w:r w:rsidR="002F004A">
        <w:rPr>
          <w:rFonts w:ascii="Avenir Next" w:hAnsi="Avenir Next" w:cs="Arial"/>
          <w:color w:val="7B7B7B" w:themeColor="accent3" w:themeShade="BF"/>
          <w:sz w:val="22"/>
          <w:szCs w:val="22"/>
          <w:lang w:val="en-GB"/>
        </w:rPr>
        <w:t xml:space="preserve"> that are nationalistic and country-specific in nature</w:t>
      </w:r>
      <w:r w:rsidR="0082712F">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507FFA0E" w14:textId="77777777" w:rsidR="009A2927" w:rsidRDefault="009A2927" w:rsidP="00C053F7">
      <w:pPr>
        <w:jc w:val="both"/>
        <w:rPr>
          <w:rFonts w:ascii="Avenir Next" w:hAnsi="Avenir Next" w:cs="Arial"/>
          <w:sz w:val="22"/>
          <w:szCs w:val="22"/>
          <w:lang w:val="en-GB"/>
        </w:rPr>
      </w:pPr>
    </w:p>
    <w:p w14:paraId="3BD501D0" w14:textId="3A7C4349" w:rsidR="00827D56" w:rsidRPr="00136DE2" w:rsidRDefault="009A2927" w:rsidP="00C053F7">
      <w:pPr>
        <w:jc w:val="both"/>
        <w:rPr>
          <w:rFonts w:ascii="Avenir Next" w:hAnsi="Avenir Next" w:cs="Arial"/>
          <w:color w:val="7B7B7B" w:themeColor="accent3" w:themeShade="BF"/>
          <w:sz w:val="22"/>
          <w:szCs w:val="22"/>
          <w:lang w:val="en-GB"/>
        </w:rPr>
      </w:pPr>
      <w:r w:rsidRPr="009A2927">
        <w:rPr>
          <w:rFonts w:ascii="Avenir Next" w:hAnsi="Avenir Next" w:cs="Arial"/>
          <w:color w:val="7B7B7B" w:themeColor="accent3" w:themeShade="BF"/>
          <w:sz w:val="22"/>
          <w:szCs w:val="22"/>
          <w:lang w:val="en-GB"/>
        </w:rPr>
        <w:t>The Cross-Border Insolvency Act of Utopia</w:t>
      </w:r>
      <w:r>
        <w:rPr>
          <w:rFonts w:ascii="Avenir Next" w:hAnsi="Avenir Next" w:cs="Arial"/>
          <w:color w:val="7B7B7B" w:themeColor="accent3" w:themeShade="BF"/>
          <w:sz w:val="22"/>
          <w:szCs w:val="22"/>
          <w:lang w:val="en-GB"/>
        </w:rPr>
        <w:t xml:space="preserve"> is relevant to the Erewhon liquidator because such act will facilitate</w:t>
      </w:r>
      <w:r w:rsidRPr="009A2927">
        <w:rPr>
          <w:rFonts w:ascii="Avenir Next" w:hAnsi="Avenir Next" w:cs="Arial"/>
          <w:sz w:val="22"/>
          <w:szCs w:val="22"/>
          <w:lang w:val="en-GB"/>
        </w:rPr>
        <w:t xml:space="preserve"> </w:t>
      </w:r>
      <w:r w:rsidRPr="009A2927">
        <w:rPr>
          <w:rFonts w:ascii="Avenir Next" w:hAnsi="Avenir Next" w:cs="Arial"/>
          <w:color w:val="7B7B7B" w:themeColor="accent3" w:themeShade="BF"/>
          <w:sz w:val="22"/>
          <w:szCs w:val="22"/>
          <w:lang w:val="en-GB"/>
        </w:rPr>
        <w:t>cross-border cooperation tailored to meet the specific needs of each</w:t>
      </w:r>
      <w:r>
        <w:rPr>
          <w:rFonts w:ascii="Avenir Next" w:hAnsi="Avenir Next" w:cs="Arial"/>
          <w:color w:val="7B7B7B" w:themeColor="accent3" w:themeShade="BF"/>
          <w:sz w:val="22"/>
          <w:szCs w:val="22"/>
          <w:lang w:val="en-GB"/>
        </w:rPr>
        <w:t xml:space="preserve"> cross-border</w:t>
      </w:r>
      <w:r w:rsidRPr="009A292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insolvency </w:t>
      </w:r>
      <w:r w:rsidRPr="009A2927">
        <w:rPr>
          <w:rFonts w:ascii="Avenir Next" w:hAnsi="Avenir Next" w:cs="Arial"/>
          <w:color w:val="7B7B7B" w:themeColor="accent3" w:themeShade="BF"/>
          <w:sz w:val="22"/>
          <w:szCs w:val="22"/>
          <w:lang w:val="en-GB"/>
        </w:rPr>
        <w:t>case and the particular requirements of applicable law</w:t>
      </w:r>
      <w:r>
        <w:rPr>
          <w:rFonts w:ascii="Avenir Next" w:hAnsi="Avenir Next" w:cs="Arial"/>
          <w:color w:val="7B7B7B" w:themeColor="accent3" w:themeShade="BF"/>
          <w:sz w:val="22"/>
          <w:szCs w:val="22"/>
          <w:lang w:val="en-GB"/>
        </w:rPr>
        <w:t xml:space="preserve">. Since Utopia </w:t>
      </w:r>
      <w:r w:rsidR="00136DE2">
        <w:rPr>
          <w:rFonts w:ascii="Avenir Next" w:hAnsi="Avenir Next" w:cs="Arial"/>
          <w:color w:val="7B7B7B" w:themeColor="accent3" w:themeShade="BF"/>
          <w:sz w:val="22"/>
          <w:szCs w:val="22"/>
          <w:lang w:val="en-GB"/>
        </w:rPr>
        <w:t xml:space="preserve">ratified this agreement, Utopia </w:t>
      </w:r>
      <w:r w:rsidR="00136DE2">
        <w:rPr>
          <w:rFonts w:ascii="Avenir Next" w:hAnsi="Avenir Next" w:cs="Arial"/>
          <w:color w:val="7B7B7B" w:themeColor="accent3" w:themeShade="BF"/>
          <w:sz w:val="22"/>
          <w:szCs w:val="22"/>
          <w:lang w:val="en-GB"/>
        </w:rPr>
        <w:lastRenderedPageBreak/>
        <w:t xml:space="preserve">endorsed the principles of </w:t>
      </w:r>
      <w:r w:rsidR="00FD6ED1" w:rsidRPr="00136DE2">
        <w:rPr>
          <w:rFonts w:ascii="Avenir Next" w:hAnsi="Avenir Next" w:cs="Arial"/>
          <w:color w:val="7B7B7B" w:themeColor="accent3" w:themeShade="BF"/>
          <w:sz w:val="22"/>
          <w:szCs w:val="22"/>
          <w:lang w:val="en-GB"/>
        </w:rPr>
        <w:t>cooperation and communication</w:t>
      </w:r>
      <w:r w:rsidRPr="00136DE2">
        <w:rPr>
          <w:rFonts w:ascii="Avenir Next" w:hAnsi="Avenir Next" w:cs="Arial"/>
          <w:color w:val="7B7B7B" w:themeColor="accent3" w:themeShade="BF"/>
          <w:sz w:val="22"/>
          <w:szCs w:val="22"/>
          <w:lang w:val="en-GB"/>
        </w:rPr>
        <w:t xml:space="preserve"> to maximize the value of the</w:t>
      </w:r>
      <w:r w:rsidR="00136DE2" w:rsidRPr="00136DE2">
        <w:rPr>
          <w:rFonts w:ascii="Avenir Next" w:hAnsi="Avenir Next" w:cs="Arial"/>
          <w:color w:val="7B7B7B" w:themeColor="accent3" w:themeShade="BF"/>
          <w:sz w:val="22"/>
          <w:szCs w:val="22"/>
          <w:lang w:val="en-GB"/>
        </w:rPr>
        <w:t xml:space="preserve"> insolvent</w:t>
      </w:r>
      <w:r w:rsidRPr="00136DE2">
        <w:rPr>
          <w:rFonts w:ascii="Avenir Next" w:hAnsi="Avenir Next" w:cs="Arial"/>
          <w:color w:val="7B7B7B" w:themeColor="accent3" w:themeShade="BF"/>
          <w:sz w:val="22"/>
          <w:szCs w:val="22"/>
          <w:lang w:val="en-GB"/>
        </w:rPr>
        <w:t xml:space="preserve"> estate and minimize expense, waste and jurisdictional conflict</w:t>
      </w:r>
      <w:r w:rsidR="00136DE2">
        <w:rPr>
          <w:rFonts w:ascii="Avenir Next" w:hAnsi="Avenir Next" w:cs="Arial"/>
          <w:color w:val="7B7B7B" w:themeColor="accent3" w:themeShade="BF"/>
          <w:sz w:val="22"/>
          <w:szCs w:val="22"/>
          <w:lang w:val="en-GB"/>
        </w:rPr>
        <w:t xml:space="preserve">. Therefore, ignoring concurrent proceedings would go against the spirit of the Act and Utopia would be encourage to use the Act framework </w:t>
      </w:r>
      <w:r w:rsidRPr="00136DE2">
        <w:rPr>
          <w:rFonts w:ascii="Avenir Next" w:hAnsi="Avenir Next" w:cs="Arial"/>
          <w:color w:val="7B7B7B" w:themeColor="accent3" w:themeShade="BF"/>
          <w:sz w:val="22"/>
          <w:szCs w:val="22"/>
          <w:lang w:val="en-GB"/>
        </w:rPr>
        <w:t>to anticipate</w:t>
      </w:r>
      <w:r w:rsidR="00136DE2" w:rsidRPr="00136DE2">
        <w:rPr>
          <w:rFonts w:ascii="Avenir Next" w:hAnsi="Avenir Next" w:cs="Arial"/>
          <w:color w:val="7B7B7B" w:themeColor="accent3" w:themeShade="BF"/>
          <w:sz w:val="22"/>
          <w:szCs w:val="22"/>
          <w:lang w:val="en-GB"/>
        </w:rPr>
        <w:t xml:space="preserve"> and</w:t>
      </w:r>
      <w:r w:rsidRPr="00136DE2">
        <w:rPr>
          <w:rFonts w:ascii="Avenir Next" w:hAnsi="Avenir Next" w:cs="Arial"/>
          <w:color w:val="7B7B7B" w:themeColor="accent3" w:themeShade="BF"/>
          <w:sz w:val="22"/>
          <w:szCs w:val="22"/>
          <w:lang w:val="en-GB"/>
        </w:rPr>
        <w:t xml:space="preserve"> resolve </w:t>
      </w:r>
      <w:r w:rsidR="00136DE2" w:rsidRPr="00136DE2">
        <w:rPr>
          <w:rFonts w:ascii="Avenir Next" w:hAnsi="Avenir Next" w:cs="Arial"/>
          <w:color w:val="7B7B7B" w:themeColor="accent3" w:themeShade="BF"/>
          <w:sz w:val="22"/>
          <w:szCs w:val="22"/>
          <w:lang w:val="en-GB"/>
        </w:rPr>
        <w:t xml:space="preserve">any </w:t>
      </w:r>
      <w:r w:rsidRPr="00136DE2">
        <w:rPr>
          <w:rFonts w:ascii="Avenir Next" w:hAnsi="Avenir Next" w:cs="Arial"/>
          <w:color w:val="7B7B7B" w:themeColor="accent3" w:themeShade="BF"/>
          <w:sz w:val="22"/>
          <w:szCs w:val="22"/>
          <w:lang w:val="en-GB"/>
        </w:rPr>
        <w:t xml:space="preserve">conflicts </w:t>
      </w:r>
      <w:r w:rsidR="00136DE2" w:rsidRPr="00136DE2">
        <w:rPr>
          <w:rFonts w:ascii="Avenir Next" w:hAnsi="Avenir Next" w:cs="Arial"/>
          <w:color w:val="7B7B7B" w:themeColor="accent3" w:themeShade="BF"/>
          <w:sz w:val="22"/>
          <w:szCs w:val="22"/>
          <w:lang w:val="en-GB"/>
        </w:rPr>
        <w:t xml:space="preserve">that could arise with Erewhon liquidator </w:t>
      </w:r>
      <w:r w:rsidRPr="00136DE2">
        <w:rPr>
          <w:rFonts w:ascii="Avenir Next" w:hAnsi="Avenir Next" w:cs="Arial"/>
          <w:color w:val="7B7B7B" w:themeColor="accent3" w:themeShade="BF"/>
          <w:sz w:val="22"/>
          <w:szCs w:val="22"/>
          <w:lang w:val="en-GB"/>
        </w:rPr>
        <w:t>and facilitate the exchange of information</w:t>
      </w:r>
      <w:r w:rsidR="00136DE2" w:rsidRPr="00136DE2">
        <w:rPr>
          <w:rFonts w:ascii="Avenir Next" w:hAnsi="Avenir Next" w:cs="Arial"/>
          <w:color w:val="7B7B7B" w:themeColor="accent3" w:themeShade="BF"/>
          <w:sz w:val="22"/>
          <w:szCs w:val="22"/>
          <w:lang w:val="en-GB"/>
        </w:rPr>
        <w:t xml:space="preserve"> between both parties.</w:t>
      </w:r>
      <w:r w:rsidR="00136DE2">
        <w:rPr>
          <w:rFonts w:ascii="Avenir Next" w:hAnsi="Avenir Next" w:cs="Arial"/>
          <w:color w:val="7B7B7B" w:themeColor="accent3" w:themeShade="BF"/>
          <w:sz w:val="22"/>
          <w:szCs w:val="22"/>
          <w:lang w:val="en-GB"/>
        </w:rPr>
        <w:t xml:space="preserve"> The liquidator can invoke the Act to ask the court to use the principles of the Cross Border Insolvency Act to coordinate the process and </w:t>
      </w:r>
      <w:r w:rsidR="002F004A">
        <w:rPr>
          <w:rFonts w:ascii="Avenir Next" w:hAnsi="Avenir Next" w:cs="Arial"/>
          <w:color w:val="7B7B7B" w:themeColor="accent3" w:themeShade="BF"/>
          <w:sz w:val="22"/>
          <w:szCs w:val="22"/>
          <w:lang w:val="en-GB"/>
        </w:rPr>
        <w:t xml:space="preserve">lead the </w:t>
      </w:r>
      <w:r w:rsidR="00136DE2">
        <w:rPr>
          <w:rFonts w:ascii="Avenir Next" w:hAnsi="Avenir Next" w:cs="Arial"/>
          <w:color w:val="7B7B7B" w:themeColor="accent3" w:themeShade="BF"/>
          <w:sz w:val="22"/>
          <w:szCs w:val="22"/>
          <w:lang w:val="en-GB"/>
        </w:rPr>
        <w:t>outcomes of the concurrent proceedings into a more coordinated process.</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3A084D" w:rsidRDefault="009B072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B5E2F08" w14:textId="267187AD" w:rsidR="002D3473" w:rsidRPr="00FB3F18" w:rsidRDefault="003A084D"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both a) and b) </w:t>
      </w:r>
      <w:r w:rsidR="0030446D" w:rsidRPr="003A084D">
        <w:rPr>
          <w:rFonts w:ascii="Avenir Next" w:hAnsi="Avenir Next" w:cs="Arial"/>
          <w:color w:val="7B7B7B" w:themeColor="accent3" w:themeShade="BF"/>
          <w:sz w:val="22"/>
          <w:szCs w:val="22"/>
          <w:lang w:val="en-GB"/>
        </w:rPr>
        <w:t>It would not make any difference because the liquidator could still appeal any hearing and invoke the Act that has been signed which involve the use of cooperation and communication among the different courts. As long as a more effective and efficient resolution of the insolvency case would be brought about by this cross-border coordination, the liquidator can still</w:t>
      </w:r>
      <w:r w:rsidR="00FB3F18">
        <w:rPr>
          <w:rFonts w:ascii="Avenir Next" w:hAnsi="Avenir Next" w:cs="Arial"/>
          <w:color w:val="7B7B7B" w:themeColor="accent3" w:themeShade="BF"/>
          <w:sz w:val="22"/>
          <w:szCs w:val="22"/>
          <w:lang w:val="en-GB"/>
        </w:rPr>
        <w:t xml:space="preserve"> ask for a stay of proceeding</w:t>
      </w:r>
      <w:r w:rsidR="00674A94">
        <w:rPr>
          <w:rFonts w:ascii="Avenir Next" w:hAnsi="Avenir Next" w:cs="Arial"/>
          <w:color w:val="7B7B7B" w:themeColor="accent3" w:themeShade="BF"/>
          <w:sz w:val="22"/>
          <w:szCs w:val="22"/>
          <w:lang w:val="en-GB"/>
        </w:rPr>
        <w:t xml:space="preserve"> from Apex and</w:t>
      </w:r>
      <w:r w:rsidR="0030446D" w:rsidRPr="003A084D">
        <w:rPr>
          <w:rFonts w:ascii="Avenir Next" w:hAnsi="Avenir Next" w:cs="Arial"/>
          <w:color w:val="7B7B7B" w:themeColor="accent3" w:themeShade="BF"/>
          <w:sz w:val="22"/>
          <w:szCs w:val="22"/>
          <w:lang w:val="en-GB"/>
        </w:rPr>
        <w:t xml:space="preserve"> bring forward a </w:t>
      </w:r>
      <w:r w:rsidRPr="003A084D">
        <w:rPr>
          <w:rFonts w:ascii="Avenir Next" w:hAnsi="Avenir Next" w:cs="Arial"/>
          <w:color w:val="7B7B7B" w:themeColor="accent3" w:themeShade="BF"/>
          <w:sz w:val="22"/>
          <w:szCs w:val="22"/>
          <w:lang w:val="en-GB"/>
        </w:rPr>
        <w:t xml:space="preserve">recognition of the foreign Erewhon proceeding into the overall case resolution in the home </w:t>
      </w:r>
      <w:r w:rsidR="00674A94">
        <w:rPr>
          <w:rFonts w:ascii="Avenir Next" w:hAnsi="Avenir Next" w:cs="Arial"/>
          <w:color w:val="7B7B7B" w:themeColor="accent3" w:themeShade="BF"/>
          <w:sz w:val="22"/>
          <w:szCs w:val="22"/>
          <w:lang w:val="en-GB"/>
        </w:rPr>
        <w:t xml:space="preserve">Utopia </w:t>
      </w:r>
      <w:r w:rsidRPr="003A084D">
        <w:rPr>
          <w:rFonts w:ascii="Avenir Next" w:hAnsi="Avenir Next" w:cs="Arial"/>
          <w:color w:val="7B7B7B" w:themeColor="accent3" w:themeShade="BF"/>
          <w:sz w:val="22"/>
          <w:szCs w:val="22"/>
          <w:lang w:val="en-GB"/>
        </w:rPr>
        <w:t>jurisdictio</w:t>
      </w:r>
      <w:r w:rsidR="00674A94">
        <w:rPr>
          <w:rFonts w:ascii="Avenir Next" w:hAnsi="Avenir Next" w:cs="Arial"/>
          <w:color w:val="7B7B7B" w:themeColor="accent3" w:themeShade="BF"/>
          <w:sz w:val="22"/>
          <w:szCs w:val="22"/>
          <w:lang w:val="en-GB"/>
        </w:rPr>
        <w:t>n</w:t>
      </w:r>
      <w:r w:rsidRPr="003A084D">
        <w:rPr>
          <w:rFonts w:ascii="Avenir Next" w:hAnsi="Avenir Next" w:cs="Arial"/>
          <w:color w:val="7B7B7B" w:themeColor="accent3" w:themeShade="BF"/>
          <w:sz w:val="22"/>
          <w:szCs w:val="22"/>
          <w:lang w:val="en-GB"/>
        </w:rPr>
        <w:t>.</w:t>
      </w:r>
      <w:r w:rsidR="00FB3F18">
        <w:rPr>
          <w:rFonts w:ascii="Avenir Next" w:hAnsi="Avenir Next" w:cs="Arial"/>
          <w:color w:val="7B7B7B" w:themeColor="accent3" w:themeShade="BF"/>
          <w:sz w:val="22"/>
          <w:szCs w:val="22"/>
          <w:lang w:val="en-GB"/>
        </w:rPr>
        <w:t xml:space="preserve"> Indeed, the sharing of information and coordination of the joint administration of cross-border insolvency case </w:t>
      </w:r>
      <w:r w:rsidR="00674A94">
        <w:rPr>
          <w:rFonts w:ascii="Avenir Next" w:hAnsi="Avenir Next" w:cs="Arial"/>
          <w:color w:val="7B7B7B" w:themeColor="accent3" w:themeShade="BF"/>
          <w:sz w:val="22"/>
          <w:szCs w:val="22"/>
          <w:lang w:val="en-GB"/>
        </w:rPr>
        <w:t xml:space="preserve">are core principles of the Act and will be covered under both the a) and b) scenarios.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4C8F6DA6" w14:textId="77777777" w:rsidR="00FD21E7" w:rsidRDefault="0097728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is incorporated in France</w:t>
      </w:r>
      <w:r w:rsidR="00FD21E7">
        <w:rPr>
          <w:rFonts w:ascii="Avenir Next" w:hAnsi="Avenir Next" w:cs="Arial"/>
          <w:color w:val="7B7B7B" w:themeColor="accent3" w:themeShade="BF"/>
          <w:sz w:val="22"/>
          <w:szCs w:val="22"/>
          <w:lang w:val="en-GB"/>
        </w:rPr>
        <w:t>. There are four issues that particularly relevant in this case:</w:t>
      </w:r>
    </w:p>
    <w:p w14:paraId="6724A555" w14:textId="77777777" w:rsidR="00FD21E7" w:rsidRDefault="00FD21E7" w:rsidP="00C053F7">
      <w:pPr>
        <w:jc w:val="both"/>
        <w:rPr>
          <w:rFonts w:ascii="Avenir Next" w:hAnsi="Avenir Next" w:cs="Arial"/>
          <w:color w:val="7B7B7B" w:themeColor="accent3" w:themeShade="BF"/>
          <w:sz w:val="22"/>
          <w:szCs w:val="22"/>
          <w:lang w:val="en-GB"/>
        </w:rPr>
      </w:pPr>
    </w:p>
    <w:p w14:paraId="7ABDD403" w14:textId="4C2E16CB" w:rsidR="00FD21E7" w:rsidRPr="00127D16" w:rsidRDefault="00FD21E7" w:rsidP="00FD21E7">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Standing for recognition of foreign proceeding: according to French law, foreign judgement can only be recognized if it followed an interparty recognition procedure</w:t>
      </w:r>
      <w:r w:rsidR="00127D16">
        <w:rPr>
          <w:rFonts w:ascii="Avenir Next" w:hAnsi="Avenir Next" w:cs="Arial"/>
          <w:color w:val="7B7B7B" w:themeColor="accent3" w:themeShade="BF"/>
          <w:sz w:val="22"/>
          <w:szCs w:val="22"/>
          <w:lang w:val="en-GB"/>
        </w:rPr>
        <w:t>. The World Bank’s Principle C15 enables a clear and speedy process for obtaining recognition of foreign insolvency proceedings, as well as the MIICA model  on the basis of uniform recognition laws across the various States</w:t>
      </w:r>
      <w:r w:rsidR="002F004A">
        <w:rPr>
          <w:rFonts w:ascii="Avenir Next" w:hAnsi="Avenir Next" w:cs="Arial"/>
          <w:color w:val="7B7B7B" w:themeColor="accent3" w:themeShade="BF"/>
          <w:sz w:val="22"/>
          <w:szCs w:val="22"/>
          <w:lang w:val="en-GB"/>
        </w:rPr>
        <w:t>;</w:t>
      </w:r>
    </w:p>
    <w:p w14:paraId="18C9CFE3" w14:textId="77777777" w:rsidR="00127D16" w:rsidRPr="00FD21E7" w:rsidRDefault="00127D16" w:rsidP="00127D16">
      <w:pPr>
        <w:pStyle w:val="ListParagraph"/>
        <w:jc w:val="both"/>
        <w:rPr>
          <w:rFonts w:ascii="Avenir Next" w:hAnsi="Avenir Next" w:cs="Arial"/>
          <w:color w:val="000000" w:themeColor="text1"/>
          <w:sz w:val="22"/>
          <w:szCs w:val="22"/>
          <w:lang w:val="en-GB"/>
        </w:rPr>
      </w:pPr>
    </w:p>
    <w:p w14:paraId="6B28A857" w14:textId="4304DF14" w:rsidR="00FD21E7" w:rsidRPr="00127D16" w:rsidRDefault="00FD21E7" w:rsidP="00FD21E7">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lastRenderedPageBreak/>
        <w:t>Moratorium on creditor actions:</w:t>
      </w:r>
      <w:r w:rsidR="00127D16">
        <w:rPr>
          <w:rFonts w:ascii="Avenir Next" w:hAnsi="Avenir Next" w:cs="Arial"/>
          <w:color w:val="7B7B7B" w:themeColor="accent3" w:themeShade="BF"/>
          <w:sz w:val="22"/>
          <w:szCs w:val="22"/>
          <w:lang w:val="en-GB"/>
        </w:rPr>
        <w:t xml:space="preserve"> the opening of the court-driven insolvency proceeding triggers a stay on creditor actions according to French law. However, in this case if the insolvency proceeding applies only to France homebase, creditors in other countries where the business operates</w:t>
      </w:r>
      <w:r w:rsidR="00407DE3">
        <w:rPr>
          <w:rFonts w:ascii="Avenir Next" w:hAnsi="Avenir Next" w:cs="Arial"/>
          <w:color w:val="7B7B7B" w:themeColor="accent3" w:themeShade="BF"/>
          <w:sz w:val="22"/>
          <w:szCs w:val="22"/>
          <w:lang w:val="en-GB"/>
        </w:rPr>
        <w:t xml:space="preserve"> will still continue to pursue their recovery and collection actions as they are not bound by any agreement. The UNCITRAL model law on cross-border insolvency can help address this issue if it has been adopted in the other countries where the business operates so that the French insolvency proceeding is recognise</w:t>
      </w:r>
      <w:r w:rsidR="002F004A">
        <w:rPr>
          <w:rFonts w:ascii="Avenir Next" w:hAnsi="Avenir Next" w:cs="Arial"/>
          <w:color w:val="7B7B7B" w:themeColor="accent3" w:themeShade="BF"/>
          <w:sz w:val="22"/>
          <w:szCs w:val="22"/>
          <w:lang w:val="en-GB"/>
        </w:rPr>
        <w:t>d</w:t>
      </w:r>
      <w:r w:rsidR="00407DE3">
        <w:rPr>
          <w:rFonts w:ascii="Avenir Next" w:hAnsi="Avenir Next" w:cs="Arial"/>
          <w:color w:val="7B7B7B" w:themeColor="accent3" w:themeShade="BF"/>
          <w:sz w:val="22"/>
          <w:szCs w:val="22"/>
          <w:lang w:val="en-GB"/>
        </w:rPr>
        <w:t xml:space="preserve"> in those countries</w:t>
      </w:r>
      <w:r w:rsidR="002F004A">
        <w:rPr>
          <w:rFonts w:ascii="Avenir Next" w:hAnsi="Avenir Next" w:cs="Arial"/>
          <w:color w:val="7B7B7B" w:themeColor="accent3" w:themeShade="BF"/>
          <w:sz w:val="22"/>
          <w:szCs w:val="22"/>
          <w:lang w:val="en-GB"/>
        </w:rPr>
        <w:t>;</w:t>
      </w:r>
    </w:p>
    <w:p w14:paraId="29BA42AB" w14:textId="77777777" w:rsidR="00127D16" w:rsidRPr="00407DE3" w:rsidRDefault="00127D16" w:rsidP="00407DE3">
      <w:pPr>
        <w:jc w:val="both"/>
        <w:rPr>
          <w:rFonts w:ascii="Avenir Next" w:hAnsi="Avenir Next" w:cs="Arial"/>
          <w:color w:val="000000" w:themeColor="text1"/>
          <w:sz w:val="22"/>
          <w:szCs w:val="22"/>
          <w:lang w:val="en-GB"/>
        </w:rPr>
      </w:pPr>
    </w:p>
    <w:p w14:paraId="0BD960D0" w14:textId="62E644D3" w:rsidR="00FD21E7" w:rsidRPr="00407DE3" w:rsidRDefault="00FD21E7" w:rsidP="00FD21E7">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Conflict-of-law issues:</w:t>
      </w:r>
      <w:r w:rsidR="00635675">
        <w:rPr>
          <w:rFonts w:ascii="Avenir Next" w:hAnsi="Avenir Next" w:cs="Arial"/>
          <w:color w:val="7B7B7B" w:themeColor="accent3" w:themeShade="BF"/>
          <w:sz w:val="22"/>
          <w:szCs w:val="22"/>
          <w:lang w:val="en-GB"/>
        </w:rPr>
        <w:t xml:space="preserve"> the conflict of law results from determining which court should have control on the case, and in this case it is not clear if France represents the majority of the business operations and holds the majority of assets. In addition, the choice of governing law in the creditor agreements and contracts will determine which law will prevail.  The UNICITRAL Model Law and the European Union Insolvency Regulation (EIR) will act as soft laws to facilitate the cooperation and coordination among different States</w:t>
      </w:r>
      <w:r w:rsidR="002F004A">
        <w:rPr>
          <w:rFonts w:ascii="Avenir Next" w:hAnsi="Avenir Next" w:cs="Arial"/>
          <w:color w:val="7B7B7B" w:themeColor="accent3" w:themeShade="BF"/>
          <w:sz w:val="22"/>
          <w:szCs w:val="22"/>
          <w:lang w:val="en-GB"/>
        </w:rPr>
        <w:t>;</w:t>
      </w:r>
    </w:p>
    <w:p w14:paraId="4B5CDE56" w14:textId="77777777" w:rsidR="00407DE3" w:rsidRPr="00407DE3" w:rsidRDefault="00407DE3" w:rsidP="00407DE3">
      <w:pPr>
        <w:jc w:val="both"/>
        <w:rPr>
          <w:rFonts w:ascii="Avenir Next" w:hAnsi="Avenir Next" w:cs="Arial"/>
          <w:color w:val="000000" w:themeColor="text1"/>
          <w:sz w:val="22"/>
          <w:szCs w:val="22"/>
          <w:lang w:val="en-GB"/>
        </w:rPr>
      </w:pPr>
    </w:p>
    <w:p w14:paraId="77CE8695" w14:textId="1C722B9E" w:rsidR="0077498C" w:rsidRPr="00FD21E7" w:rsidRDefault="00FD21E7" w:rsidP="00FD21E7">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Priorities and preferences:</w:t>
      </w:r>
      <w:r w:rsidR="00977286" w:rsidRPr="00FD21E7">
        <w:rPr>
          <w:rFonts w:ascii="Avenir Next" w:hAnsi="Avenir Next" w:cs="Arial"/>
          <w:color w:val="7B7B7B" w:themeColor="accent3" w:themeShade="BF"/>
          <w:sz w:val="22"/>
          <w:szCs w:val="22"/>
          <w:lang w:val="en-GB"/>
        </w:rPr>
        <w:t xml:space="preserve"> </w:t>
      </w:r>
      <w:r w:rsidR="00407DE3">
        <w:rPr>
          <w:rFonts w:ascii="Avenir Next" w:hAnsi="Avenir Next" w:cs="Arial"/>
          <w:color w:val="7B7B7B" w:themeColor="accent3" w:themeShade="BF"/>
          <w:sz w:val="22"/>
          <w:szCs w:val="22"/>
          <w:lang w:val="en-GB"/>
        </w:rPr>
        <w:t>The French insolvency regime stipulates this order of payment when a company enters an insolvency proceeding</w:t>
      </w:r>
      <w:r w:rsidR="00372767">
        <w:rPr>
          <w:rFonts w:ascii="Avenir Next" w:hAnsi="Avenir Next" w:cs="Arial"/>
          <w:color w:val="7B7B7B" w:themeColor="accent3" w:themeShade="BF"/>
          <w:sz w:val="22"/>
          <w:szCs w:val="22"/>
          <w:lang w:val="en-GB"/>
        </w:rPr>
        <w:t xml:space="preserve">: 1) secured creditors; 2) administrative costs; 3) employee claims; 4) claims to public authorities; 5) tax claims; 6) unsecured creditors; and finally 7) shareholders. The French priority rule could contradict the priority rules in other countries where, for instance, where </w:t>
      </w:r>
      <w:r w:rsidR="002F004A">
        <w:rPr>
          <w:rFonts w:ascii="Avenir Next" w:hAnsi="Avenir Next" w:cs="Arial"/>
          <w:color w:val="7B7B7B" w:themeColor="accent3" w:themeShade="BF"/>
          <w:sz w:val="22"/>
          <w:szCs w:val="22"/>
          <w:lang w:val="en-GB"/>
        </w:rPr>
        <w:t>“</w:t>
      </w:r>
      <w:r w:rsidR="00372767">
        <w:rPr>
          <w:rFonts w:ascii="Avenir Next" w:hAnsi="Avenir Next" w:cs="Arial"/>
          <w:color w:val="7B7B7B" w:themeColor="accent3" w:themeShade="BF"/>
          <w:sz w:val="22"/>
          <w:szCs w:val="22"/>
          <w:lang w:val="en-GB"/>
        </w:rPr>
        <w:t>Crown preference</w:t>
      </w:r>
      <w:r w:rsidR="002F004A">
        <w:rPr>
          <w:rFonts w:ascii="Avenir Next" w:hAnsi="Avenir Next" w:cs="Arial"/>
          <w:color w:val="7B7B7B" w:themeColor="accent3" w:themeShade="BF"/>
          <w:sz w:val="22"/>
          <w:szCs w:val="22"/>
          <w:lang w:val="en-GB"/>
        </w:rPr>
        <w:t>”</w:t>
      </w:r>
      <w:r w:rsidR="00372767">
        <w:rPr>
          <w:rFonts w:ascii="Avenir Next" w:hAnsi="Avenir Next" w:cs="Arial"/>
          <w:color w:val="7B7B7B" w:themeColor="accent3" w:themeShade="BF"/>
          <w:sz w:val="22"/>
          <w:szCs w:val="22"/>
          <w:lang w:val="en-GB"/>
        </w:rPr>
        <w:t xml:space="preserve"> rights are given to the State or super priority above secured creditors for employees. </w:t>
      </w:r>
      <w:r w:rsidR="004767C5">
        <w:rPr>
          <w:rFonts w:ascii="Avenir Next" w:hAnsi="Avenir Next" w:cs="Arial"/>
          <w:color w:val="7B7B7B" w:themeColor="accent3" w:themeShade="BF"/>
          <w:sz w:val="22"/>
          <w:szCs w:val="22"/>
          <w:lang w:val="en-GB"/>
        </w:rPr>
        <w:t xml:space="preserve">In addition, the French rule will favor local creditors vs. foreign creditors. </w:t>
      </w:r>
      <w:r w:rsidR="00372767">
        <w:rPr>
          <w:rFonts w:ascii="Avenir Next" w:hAnsi="Avenir Next" w:cs="Arial"/>
          <w:color w:val="7B7B7B" w:themeColor="accent3" w:themeShade="BF"/>
          <w:sz w:val="22"/>
          <w:szCs w:val="22"/>
          <w:lang w:val="en-GB"/>
        </w:rPr>
        <w:t>The UNICIRTAL model aims to harmonise priority rules among countries to facilitate the concept of equality (par conditio creditorum) among creditors and avoid conflicting outcomes across countries.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1377" w14:textId="77777777" w:rsidR="001107D6" w:rsidRDefault="001107D6" w:rsidP="00241B44">
      <w:r>
        <w:separator/>
      </w:r>
    </w:p>
  </w:endnote>
  <w:endnote w:type="continuationSeparator" w:id="0">
    <w:p w14:paraId="09947D81" w14:textId="77777777" w:rsidR="001107D6" w:rsidRDefault="001107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FD8A6D9" w:rsidR="00AD6A7D" w:rsidRPr="009634F4" w:rsidRDefault="003D6434" w:rsidP="00AD6A7D">
    <w:pPr>
      <w:pStyle w:val="Footer"/>
      <w:ind w:right="360"/>
      <w:rPr>
        <w:rFonts w:ascii="Avenir Next" w:hAnsi="Avenir Next" w:cs="Arial"/>
        <w:sz w:val="22"/>
        <w:szCs w:val="22"/>
      </w:rPr>
    </w:pPr>
    <w:r w:rsidRPr="003D6434">
      <w:rPr>
        <w:rFonts w:ascii="Avenir Next" w:hAnsi="Avenir Next" w:cs="Arial"/>
        <w:sz w:val="22"/>
        <w:szCs w:val="22"/>
      </w:rPr>
      <w:t>FC202324-1247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8264" w14:textId="77777777" w:rsidR="001107D6" w:rsidRDefault="001107D6" w:rsidP="00241B44">
      <w:r>
        <w:separator/>
      </w:r>
    </w:p>
  </w:footnote>
  <w:footnote w:type="continuationSeparator" w:id="0">
    <w:p w14:paraId="3182DF82" w14:textId="77777777" w:rsidR="001107D6" w:rsidRDefault="001107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BB231A5"/>
    <w:multiLevelType w:val="hybridMultilevel"/>
    <w:tmpl w:val="AE8A7652"/>
    <w:lvl w:ilvl="0" w:tplc="EA30C142">
      <w:start w:val="1"/>
      <w:numFmt w:val="lowerLetter"/>
      <w:lvlText w:val="(%1)"/>
      <w:lvlJc w:val="left"/>
      <w:pPr>
        <w:ind w:left="720" w:hanging="360"/>
      </w:pPr>
      <w:rPr>
        <w:rFonts w:hint="default"/>
        <w:color w:val="7B7B7B" w:themeColor="accent3" w:themeShade="BF"/>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42E2321"/>
    <w:multiLevelType w:val="hybridMultilevel"/>
    <w:tmpl w:val="E4D43FBE"/>
    <w:lvl w:ilvl="0" w:tplc="F3DA7BC6">
      <w:numFmt w:val="bullet"/>
      <w:lvlText w:val="-"/>
      <w:lvlJc w:val="left"/>
      <w:pPr>
        <w:ind w:left="720" w:hanging="360"/>
      </w:pPr>
      <w:rPr>
        <w:rFonts w:ascii="Avenir Next" w:eastAsia="Times New Roman" w:hAnsi="Avenir Next" w:cs="Arial" w:hint="default"/>
        <w:color w:val="7B7B7B" w:themeColor="accent3" w:themeShade="BF"/>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1"/>
  </w:num>
  <w:num w:numId="3" w16cid:durableId="2114008986">
    <w:abstractNumId w:val="6"/>
  </w:num>
  <w:num w:numId="4" w16cid:durableId="743720607">
    <w:abstractNumId w:val="3"/>
  </w:num>
  <w:num w:numId="5" w16cid:durableId="464741948">
    <w:abstractNumId w:val="9"/>
  </w:num>
  <w:num w:numId="6" w16cid:durableId="554897999">
    <w:abstractNumId w:val="16"/>
  </w:num>
  <w:num w:numId="7" w16cid:durableId="1913469301">
    <w:abstractNumId w:val="22"/>
  </w:num>
  <w:num w:numId="8" w16cid:durableId="307983066">
    <w:abstractNumId w:val="15"/>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2"/>
  </w:num>
  <w:num w:numId="14" w16cid:durableId="742527874">
    <w:abstractNumId w:val="0"/>
  </w:num>
  <w:num w:numId="15" w16cid:durableId="1934196058">
    <w:abstractNumId w:val="1"/>
  </w:num>
  <w:num w:numId="16" w16cid:durableId="844056133">
    <w:abstractNumId w:val="14"/>
  </w:num>
  <w:num w:numId="17" w16cid:durableId="433281220">
    <w:abstractNumId w:val="11"/>
  </w:num>
  <w:num w:numId="18" w16cid:durableId="943150957">
    <w:abstractNumId w:val="20"/>
  </w:num>
  <w:num w:numId="19" w16cid:durableId="603925579">
    <w:abstractNumId w:val="17"/>
  </w:num>
  <w:num w:numId="20" w16cid:durableId="1098330611">
    <w:abstractNumId w:val="23"/>
  </w:num>
  <w:num w:numId="21" w16cid:durableId="1865051921">
    <w:abstractNumId w:val="18"/>
  </w:num>
  <w:num w:numId="22" w16cid:durableId="539172368">
    <w:abstractNumId w:val="10"/>
  </w:num>
  <w:num w:numId="23" w16cid:durableId="471563638">
    <w:abstractNumId w:val="13"/>
  </w:num>
  <w:num w:numId="24" w16cid:durableId="14083078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C0D2A"/>
    <w:rsid w:val="000D4EBF"/>
    <w:rsid w:val="000D55A8"/>
    <w:rsid w:val="000E329C"/>
    <w:rsid w:val="000E4841"/>
    <w:rsid w:val="000F1677"/>
    <w:rsid w:val="000F3D6C"/>
    <w:rsid w:val="00101707"/>
    <w:rsid w:val="001107D6"/>
    <w:rsid w:val="00110DA3"/>
    <w:rsid w:val="0011473D"/>
    <w:rsid w:val="00115C85"/>
    <w:rsid w:val="00123661"/>
    <w:rsid w:val="00123855"/>
    <w:rsid w:val="00126A4D"/>
    <w:rsid w:val="00127D16"/>
    <w:rsid w:val="00136DE2"/>
    <w:rsid w:val="0014622C"/>
    <w:rsid w:val="00152348"/>
    <w:rsid w:val="0015456D"/>
    <w:rsid w:val="00161F1B"/>
    <w:rsid w:val="00162829"/>
    <w:rsid w:val="00180548"/>
    <w:rsid w:val="00180CCE"/>
    <w:rsid w:val="0018267A"/>
    <w:rsid w:val="00182779"/>
    <w:rsid w:val="001830DF"/>
    <w:rsid w:val="001966D9"/>
    <w:rsid w:val="001A4CDB"/>
    <w:rsid w:val="001A7E9A"/>
    <w:rsid w:val="001B334D"/>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004A"/>
    <w:rsid w:val="002F1956"/>
    <w:rsid w:val="002F3440"/>
    <w:rsid w:val="002F75A3"/>
    <w:rsid w:val="00303C2F"/>
    <w:rsid w:val="0030446D"/>
    <w:rsid w:val="003144EF"/>
    <w:rsid w:val="00320CEF"/>
    <w:rsid w:val="00330937"/>
    <w:rsid w:val="00330F31"/>
    <w:rsid w:val="00334648"/>
    <w:rsid w:val="0033768C"/>
    <w:rsid w:val="00337938"/>
    <w:rsid w:val="00340769"/>
    <w:rsid w:val="00341AA6"/>
    <w:rsid w:val="00361A0A"/>
    <w:rsid w:val="0036565C"/>
    <w:rsid w:val="0036625E"/>
    <w:rsid w:val="00372767"/>
    <w:rsid w:val="0037465A"/>
    <w:rsid w:val="00374696"/>
    <w:rsid w:val="00381102"/>
    <w:rsid w:val="00382C98"/>
    <w:rsid w:val="0038533C"/>
    <w:rsid w:val="003948D5"/>
    <w:rsid w:val="00396821"/>
    <w:rsid w:val="00397D3A"/>
    <w:rsid w:val="003A051E"/>
    <w:rsid w:val="003A084D"/>
    <w:rsid w:val="003A2F8D"/>
    <w:rsid w:val="003B170F"/>
    <w:rsid w:val="003C4471"/>
    <w:rsid w:val="003D0A6D"/>
    <w:rsid w:val="003D2DA8"/>
    <w:rsid w:val="003D6434"/>
    <w:rsid w:val="003E0B16"/>
    <w:rsid w:val="003E67D1"/>
    <w:rsid w:val="003F5758"/>
    <w:rsid w:val="00405DC1"/>
    <w:rsid w:val="00407DE3"/>
    <w:rsid w:val="00411B48"/>
    <w:rsid w:val="00415F1F"/>
    <w:rsid w:val="0042108F"/>
    <w:rsid w:val="00430317"/>
    <w:rsid w:val="00430FED"/>
    <w:rsid w:val="0043427C"/>
    <w:rsid w:val="00434A8C"/>
    <w:rsid w:val="00444284"/>
    <w:rsid w:val="00445CE6"/>
    <w:rsid w:val="004534C2"/>
    <w:rsid w:val="0045683E"/>
    <w:rsid w:val="004767C5"/>
    <w:rsid w:val="00487F77"/>
    <w:rsid w:val="00491675"/>
    <w:rsid w:val="00493855"/>
    <w:rsid w:val="00495F13"/>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22A3"/>
    <w:rsid w:val="005833D0"/>
    <w:rsid w:val="005846F3"/>
    <w:rsid w:val="0058622F"/>
    <w:rsid w:val="00592F82"/>
    <w:rsid w:val="005A0CCA"/>
    <w:rsid w:val="005A726D"/>
    <w:rsid w:val="005B67AC"/>
    <w:rsid w:val="005C10B0"/>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5675"/>
    <w:rsid w:val="00636110"/>
    <w:rsid w:val="00636808"/>
    <w:rsid w:val="00641515"/>
    <w:rsid w:val="00654C2F"/>
    <w:rsid w:val="00657087"/>
    <w:rsid w:val="00662422"/>
    <w:rsid w:val="00664A37"/>
    <w:rsid w:val="00672CAD"/>
    <w:rsid w:val="00674A94"/>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47A41"/>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12F"/>
    <w:rsid w:val="008279C0"/>
    <w:rsid w:val="00827D56"/>
    <w:rsid w:val="008723F3"/>
    <w:rsid w:val="00875FCA"/>
    <w:rsid w:val="00881DE6"/>
    <w:rsid w:val="008837A6"/>
    <w:rsid w:val="0089145D"/>
    <w:rsid w:val="008A6CFE"/>
    <w:rsid w:val="008B5333"/>
    <w:rsid w:val="008B6223"/>
    <w:rsid w:val="008C66E0"/>
    <w:rsid w:val="008E3339"/>
    <w:rsid w:val="008F0838"/>
    <w:rsid w:val="008F20FC"/>
    <w:rsid w:val="008F6301"/>
    <w:rsid w:val="00905A43"/>
    <w:rsid w:val="00912C79"/>
    <w:rsid w:val="00941349"/>
    <w:rsid w:val="00942123"/>
    <w:rsid w:val="0095207B"/>
    <w:rsid w:val="00955AF1"/>
    <w:rsid w:val="00962045"/>
    <w:rsid w:val="009634F4"/>
    <w:rsid w:val="00977286"/>
    <w:rsid w:val="00991428"/>
    <w:rsid w:val="00992676"/>
    <w:rsid w:val="009A2927"/>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2662"/>
    <w:rsid w:val="00A047EE"/>
    <w:rsid w:val="00A2274A"/>
    <w:rsid w:val="00A235B7"/>
    <w:rsid w:val="00A407EF"/>
    <w:rsid w:val="00A4561B"/>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64CBE"/>
    <w:rsid w:val="00B72AE1"/>
    <w:rsid w:val="00B736DF"/>
    <w:rsid w:val="00B74FBD"/>
    <w:rsid w:val="00B82586"/>
    <w:rsid w:val="00B86DB1"/>
    <w:rsid w:val="00B87869"/>
    <w:rsid w:val="00BB0F2B"/>
    <w:rsid w:val="00BF1C6F"/>
    <w:rsid w:val="00BF50F7"/>
    <w:rsid w:val="00C02F29"/>
    <w:rsid w:val="00C053F7"/>
    <w:rsid w:val="00C217CF"/>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A1EB6"/>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3140"/>
    <w:rsid w:val="00E450A4"/>
    <w:rsid w:val="00E506BE"/>
    <w:rsid w:val="00E55547"/>
    <w:rsid w:val="00E6302B"/>
    <w:rsid w:val="00E6452F"/>
    <w:rsid w:val="00E64F45"/>
    <w:rsid w:val="00E6742D"/>
    <w:rsid w:val="00E71CB0"/>
    <w:rsid w:val="00E77C3D"/>
    <w:rsid w:val="00E909F0"/>
    <w:rsid w:val="00E93993"/>
    <w:rsid w:val="00EA0913"/>
    <w:rsid w:val="00EA2B65"/>
    <w:rsid w:val="00EB45AC"/>
    <w:rsid w:val="00ED0BC4"/>
    <w:rsid w:val="00EE4971"/>
    <w:rsid w:val="00EE744D"/>
    <w:rsid w:val="00EF090E"/>
    <w:rsid w:val="00EF7E00"/>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B3F18"/>
    <w:rsid w:val="00FC374A"/>
    <w:rsid w:val="00FC64E5"/>
    <w:rsid w:val="00FC7B47"/>
    <w:rsid w:val="00FD035C"/>
    <w:rsid w:val="00FD1A35"/>
    <w:rsid w:val="00FD21E7"/>
    <w:rsid w:val="00FD36C5"/>
    <w:rsid w:val="00FD6310"/>
    <w:rsid w:val="00FD6ED1"/>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10</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Nayim</cp:lastModifiedBy>
  <cp:revision>18</cp:revision>
  <cp:lastPrinted>2019-09-04T15:45:00Z</cp:lastPrinted>
  <dcterms:created xsi:type="dcterms:W3CDTF">2023-10-14T11:08:00Z</dcterms:created>
  <dcterms:modified xsi:type="dcterms:W3CDTF">2023-10-15T14:57:00Z</dcterms:modified>
</cp:coreProperties>
</file>