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91C41" w:rsidRDefault="00B736DF" w:rsidP="009E1027">
      <w:pPr>
        <w:pStyle w:val="ListParagraph"/>
        <w:numPr>
          <w:ilvl w:val="0"/>
          <w:numId w:val="12"/>
        </w:numPr>
        <w:ind w:left="426"/>
        <w:jc w:val="both"/>
        <w:rPr>
          <w:rFonts w:ascii="Avenir Next" w:hAnsi="Avenir Next" w:cs="Arial"/>
          <w:sz w:val="22"/>
          <w:szCs w:val="22"/>
          <w:highlight w:val="yellow"/>
          <w:lang w:val="en-GB"/>
        </w:rPr>
      </w:pPr>
      <w:r w:rsidRPr="00891C41">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91C41" w:rsidRDefault="00161F1B" w:rsidP="009E1027">
      <w:pPr>
        <w:pStyle w:val="ListParagraph"/>
        <w:numPr>
          <w:ilvl w:val="0"/>
          <w:numId w:val="13"/>
        </w:numPr>
        <w:ind w:left="426"/>
        <w:jc w:val="both"/>
        <w:rPr>
          <w:rFonts w:ascii="Avenir Next" w:hAnsi="Avenir Next" w:cs="Arial"/>
          <w:sz w:val="22"/>
          <w:szCs w:val="22"/>
          <w:highlight w:val="yellow"/>
          <w:lang w:val="en-GB"/>
        </w:rPr>
      </w:pPr>
      <w:r w:rsidRPr="00891C41">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E24501" w:rsidRDefault="009E2E27" w:rsidP="008031A7">
      <w:pPr>
        <w:pStyle w:val="ListParagraph"/>
        <w:numPr>
          <w:ilvl w:val="0"/>
          <w:numId w:val="14"/>
        </w:numPr>
        <w:ind w:left="426"/>
        <w:jc w:val="both"/>
        <w:rPr>
          <w:rFonts w:ascii="Avenir Next" w:hAnsi="Avenir Next" w:cs="Arial"/>
          <w:sz w:val="22"/>
          <w:szCs w:val="22"/>
          <w:highlight w:val="yellow"/>
          <w:lang w:val="en-GB"/>
        </w:rPr>
      </w:pPr>
      <w:r w:rsidRPr="00E24501">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1743B9" w:rsidRDefault="009E2E27" w:rsidP="008031A7">
      <w:pPr>
        <w:pStyle w:val="ListParagraph"/>
        <w:numPr>
          <w:ilvl w:val="0"/>
          <w:numId w:val="15"/>
        </w:numPr>
        <w:ind w:left="426"/>
        <w:jc w:val="both"/>
        <w:rPr>
          <w:rFonts w:ascii="Avenir Next" w:hAnsi="Avenir Next" w:cs="Arial"/>
          <w:sz w:val="22"/>
          <w:szCs w:val="22"/>
          <w:highlight w:val="yellow"/>
          <w:lang w:val="en-GB"/>
        </w:rPr>
      </w:pPr>
      <w:r w:rsidRPr="001743B9">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1743B9" w:rsidRDefault="00A235B7" w:rsidP="006D01C2">
      <w:pPr>
        <w:pStyle w:val="ListParagraph"/>
        <w:numPr>
          <w:ilvl w:val="0"/>
          <w:numId w:val="16"/>
        </w:numPr>
        <w:ind w:left="426"/>
        <w:jc w:val="both"/>
        <w:rPr>
          <w:rFonts w:ascii="Avenir Next" w:hAnsi="Avenir Next" w:cs="Arial"/>
          <w:sz w:val="22"/>
          <w:szCs w:val="22"/>
          <w:highlight w:val="yellow"/>
          <w:lang w:val="en-GB"/>
        </w:rPr>
      </w:pPr>
      <w:r w:rsidRPr="001743B9">
        <w:rPr>
          <w:rFonts w:ascii="Avenir Next" w:hAnsi="Avenir Next" w:cs="Arial"/>
          <w:sz w:val="22"/>
          <w:szCs w:val="22"/>
          <w:highlight w:val="yellow"/>
          <w:lang w:val="en-GB"/>
        </w:rPr>
        <w:t>The statement</w:t>
      </w:r>
      <w:r w:rsidR="0037465A" w:rsidRPr="001743B9">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3A1B30">
        <w:rPr>
          <w:rFonts w:ascii="Avenir Next" w:eastAsiaTheme="minorHAnsi" w:hAnsi="Avenir Next" w:cs="Arial"/>
          <w:sz w:val="22"/>
          <w:szCs w:val="22"/>
          <w:highlight w:val="yellow"/>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072806" w:rsidRDefault="005A0CCA" w:rsidP="006D01C2">
      <w:pPr>
        <w:pStyle w:val="ListParagraph"/>
        <w:numPr>
          <w:ilvl w:val="0"/>
          <w:numId w:val="18"/>
        </w:numPr>
        <w:ind w:left="426"/>
        <w:jc w:val="both"/>
        <w:rPr>
          <w:rFonts w:ascii="Avenir Next" w:hAnsi="Avenir Next" w:cs="Arial"/>
          <w:sz w:val="22"/>
          <w:szCs w:val="22"/>
          <w:highlight w:val="yellow"/>
          <w:lang w:val="en-GB"/>
        </w:rPr>
      </w:pPr>
      <w:r w:rsidRPr="00072806">
        <w:rPr>
          <w:rFonts w:ascii="Avenir Next" w:hAnsi="Avenir Next" w:cs="Arial"/>
          <w:sz w:val="22"/>
          <w:szCs w:val="22"/>
          <w:highlight w:val="yellow"/>
          <w:lang w:val="en-GB"/>
        </w:rPr>
        <w:t>ALI</w:t>
      </w:r>
      <w:r w:rsidR="003E0B16" w:rsidRPr="00072806">
        <w:rPr>
          <w:rFonts w:ascii="Avenir Next" w:hAnsi="Avenir Next" w:cs="Arial"/>
          <w:sz w:val="22"/>
          <w:szCs w:val="22"/>
          <w:highlight w:val="yellow"/>
          <w:lang w:val="en-GB"/>
        </w:rPr>
        <w:t xml:space="preserve"> </w:t>
      </w:r>
      <w:r w:rsidRPr="00072806">
        <w:rPr>
          <w:rFonts w:ascii="Avenir Next" w:hAnsi="Avenir Next" w:cs="Arial"/>
          <w:sz w:val="22"/>
          <w:szCs w:val="22"/>
          <w:highlight w:val="yellow"/>
          <w:lang w:val="en-GB"/>
        </w:rPr>
        <w:t>/</w:t>
      </w:r>
      <w:r w:rsidR="003E0B16" w:rsidRPr="00072806">
        <w:rPr>
          <w:rFonts w:ascii="Avenir Next" w:hAnsi="Avenir Next" w:cs="Arial"/>
          <w:sz w:val="22"/>
          <w:szCs w:val="22"/>
          <w:highlight w:val="yellow"/>
          <w:lang w:val="en-GB"/>
        </w:rPr>
        <w:t xml:space="preserve"> </w:t>
      </w:r>
      <w:r w:rsidRPr="00072806">
        <w:rPr>
          <w:rFonts w:ascii="Avenir Next" w:hAnsi="Avenir Next" w:cs="Arial"/>
          <w:sz w:val="22"/>
          <w:szCs w:val="22"/>
          <w:highlight w:val="yellow"/>
          <w:lang w:val="en-GB"/>
        </w:rPr>
        <w:t>III Global Guidelines Applicable to Court-to-Court Communication in Cross-Border Cases (2012).</w:t>
      </w:r>
      <w:r w:rsidR="004D1A5A" w:rsidRPr="00072806">
        <w:rPr>
          <w:rFonts w:ascii="Avenir Next" w:hAnsi="Avenir Next" w:cs="Arial"/>
          <w:sz w:val="22"/>
          <w:szCs w:val="22"/>
          <w:highlight w:val="yellow"/>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1A3D1F"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1A3D1F">
        <w:rPr>
          <w:rFonts w:ascii="Avenir Next" w:hAnsi="Avenir Next" w:cs="Arial"/>
          <w:sz w:val="22"/>
          <w:szCs w:val="22"/>
          <w:highlight w:val="yellow"/>
          <w:lang w:val="en-GB"/>
        </w:rPr>
        <w:t>Havana Convention on Private International Law (1928)</w:t>
      </w:r>
      <w:r w:rsidRPr="001A3D1F">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B66618" w:rsidRDefault="0082483F" w:rsidP="006D01C2">
      <w:pPr>
        <w:pStyle w:val="ListParagraph"/>
        <w:numPr>
          <w:ilvl w:val="0"/>
          <w:numId w:val="20"/>
        </w:numPr>
        <w:ind w:left="426"/>
        <w:jc w:val="both"/>
        <w:rPr>
          <w:rFonts w:ascii="Avenir Next" w:hAnsi="Avenir Next" w:cs="Arial"/>
          <w:sz w:val="22"/>
          <w:szCs w:val="22"/>
          <w:highlight w:val="yellow"/>
          <w:lang w:val="en-GB"/>
        </w:rPr>
      </w:pPr>
      <w:r w:rsidRPr="00B66618">
        <w:rPr>
          <w:rFonts w:ascii="Avenir Next" w:hAnsi="Avenir Next" w:cs="Arial"/>
          <w:sz w:val="22"/>
          <w:szCs w:val="22"/>
          <w:highlight w:val="yellow"/>
          <w:lang w:val="en-GB"/>
        </w:rPr>
        <w:t>A centralised insolvency register of insolvency proceedings opened in member states</w:t>
      </w:r>
      <w:r w:rsidR="003A2F8D" w:rsidRPr="00B66618">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DF18CF"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DF18CF">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75E3CE4E" w14:textId="77777777" w:rsidR="00822253" w:rsidRDefault="00822253" w:rsidP="00C053F7">
      <w:pPr>
        <w:ind w:left="720" w:hanging="720"/>
        <w:jc w:val="both"/>
        <w:rPr>
          <w:rFonts w:ascii="Arial" w:hAnsi="Arial" w:cs="Arial"/>
          <w:sz w:val="22"/>
          <w:szCs w:val="22"/>
          <w:lang w:val="en-GB"/>
        </w:rPr>
      </w:pPr>
    </w:p>
    <w:p w14:paraId="7FD58C36" w14:textId="78B54A08" w:rsidR="00F83975" w:rsidRDefault="00F83975" w:rsidP="00F83975">
      <w:pPr>
        <w:jc w:val="both"/>
        <w:rPr>
          <w:rFonts w:ascii="Arial" w:hAnsi="Arial" w:cs="Arial"/>
          <w:sz w:val="22"/>
          <w:szCs w:val="22"/>
          <w:lang w:val="en-GB"/>
        </w:rPr>
      </w:pPr>
      <w:r>
        <w:rPr>
          <w:rFonts w:ascii="Arial" w:hAnsi="Arial" w:cs="Arial"/>
          <w:sz w:val="22"/>
          <w:szCs w:val="22"/>
          <w:lang w:val="en-GB"/>
        </w:rPr>
        <w:t>International insolvency law is the composition of rules and guidelines pertaining to insolvency matters that transcend a single domestic legal system and due consideration on international aspects has to be given towards the insolvency matter</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786F9C9C" w:rsidR="009B07AD" w:rsidRPr="00FB3ED3" w:rsidRDefault="00FB3ED3" w:rsidP="00FB3ED3">
      <w:pPr>
        <w:ind w:hanging="11"/>
        <w:jc w:val="both"/>
        <w:rPr>
          <w:rFonts w:ascii="Arial" w:hAnsi="Arial" w:cs="Arial"/>
          <w:sz w:val="22"/>
          <w:szCs w:val="22"/>
          <w:lang w:val="en-GB"/>
        </w:rPr>
      </w:pPr>
      <w:r w:rsidRPr="00FB3ED3">
        <w:rPr>
          <w:rFonts w:ascii="Arial" w:hAnsi="Arial" w:cs="Arial"/>
          <w:sz w:val="22"/>
          <w:szCs w:val="22"/>
          <w:lang w:val="en-GB"/>
        </w:rPr>
        <w:t>Uni</w:t>
      </w:r>
      <w:r>
        <w:rPr>
          <w:rFonts w:ascii="Arial" w:hAnsi="Arial" w:cs="Arial"/>
          <w:sz w:val="22"/>
          <w:szCs w:val="22"/>
          <w:lang w:val="en-GB"/>
        </w:rPr>
        <w:t xml:space="preserve">versality and territoriality are two approaches/theories when dealing with cross-border insolvency. Universality is an approach that there should </w:t>
      </w:r>
      <w:r w:rsidR="007B0893">
        <w:rPr>
          <w:rFonts w:ascii="Arial" w:hAnsi="Arial" w:cs="Arial"/>
          <w:sz w:val="22"/>
          <w:szCs w:val="22"/>
          <w:lang w:val="en-GB"/>
        </w:rPr>
        <w:t xml:space="preserve">only </w:t>
      </w:r>
      <w:r>
        <w:rPr>
          <w:rFonts w:ascii="Arial" w:hAnsi="Arial" w:cs="Arial"/>
          <w:sz w:val="22"/>
          <w:szCs w:val="22"/>
          <w:lang w:val="en-GB"/>
        </w:rPr>
        <w:t xml:space="preserve">be one insolvency proceeding </w:t>
      </w:r>
      <w:r w:rsidR="007B0893">
        <w:rPr>
          <w:rFonts w:ascii="Arial" w:hAnsi="Arial" w:cs="Arial"/>
          <w:sz w:val="22"/>
          <w:szCs w:val="22"/>
          <w:lang w:val="en-GB"/>
        </w:rPr>
        <w:t xml:space="preserve">opened to cover all the debtors’ assets and debts regardless of State in the spirit of comity. An advantage of Universality is its lower cost as only one proceeding will commence. </w:t>
      </w:r>
    </w:p>
    <w:p w14:paraId="039E27B5" w14:textId="43F06D19" w:rsidR="00C82D87" w:rsidRPr="008B6E1F" w:rsidRDefault="00C82D87" w:rsidP="00C053F7">
      <w:pPr>
        <w:ind w:left="720" w:hanging="720"/>
        <w:jc w:val="both"/>
        <w:rPr>
          <w:rFonts w:ascii="Arial" w:hAnsi="Arial" w:cs="Arial"/>
          <w:sz w:val="22"/>
          <w:szCs w:val="22"/>
          <w:lang w:val="en-GB"/>
        </w:rPr>
      </w:pPr>
    </w:p>
    <w:p w14:paraId="3DD162D6" w14:textId="739C5F13" w:rsidR="008B6E1F" w:rsidRPr="008B6E1F" w:rsidRDefault="008B6E1F" w:rsidP="008B6E1F">
      <w:pPr>
        <w:ind w:hanging="11"/>
        <w:jc w:val="both"/>
        <w:rPr>
          <w:rFonts w:ascii="Arial" w:hAnsi="Arial" w:cs="Arial"/>
          <w:sz w:val="22"/>
          <w:szCs w:val="22"/>
          <w:lang w:val="en-GB"/>
        </w:rPr>
      </w:pPr>
      <w:r w:rsidRPr="008B6E1F">
        <w:rPr>
          <w:rFonts w:ascii="Arial" w:hAnsi="Arial" w:cs="Arial"/>
          <w:sz w:val="22"/>
          <w:szCs w:val="22"/>
          <w:lang w:val="en-GB"/>
        </w:rPr>
        <w:t>Territoriality is the theory whereby multiple insolvency proceedings can commence</w:t>
      </w:r>
      <w:r>
        <w:rPr>
          <w:rFonts w:ascii="Arial" w:hAnsi="Arial" w:cs="Arial"/>
          <w:sz w:val="22"/>
          <w:szCs w:val="22"/>
          <w:lang w:val="en-GB"/>
        </w:rPr>
        <w:t xml:space="preserve"> and run concurrently</w:t>
      </w:r>
      <w:r w:rsidRPr="008B6E1F">
        <w:rPr>
          <w:rFonts w:ascii="Arial" w:hAnsi="Arial" w:cs="Arial"/>
          <w:sz w:val="22"/>
          <w:szCs w:val="22"/>
          <w:lang w:val="en-GB"/>
        </w:rPr>
        <w:t xml:space="preserve"> in every State where the debtor has assets.</w:t>
      </w:r>
      <w:r>
        <w:rPr>
          <w:rFonts w:ascii="Arial" w:hAnsi="Arial" w:cs="Arial"/>
          <w:sz w:val="22"/>
          <w:szCs w:val="22"/>
          <w:lang w:val="en-GB"/>
        </w:rPr>
        <w:t xml:space="preserve"> Proceedings are restricted by the borders of the territory and assets within the State. This approach would allow for the interest of national/local creditors to be protected before any assets/distributions are distributed abroad.</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1E084209" w14:textId="2E7EAD09" w:rsidR="002A2FFC" w:rsidRDefault="002A2FFC" w:rsidP="002A2FFC">
      <w:pPr>
        <w:ind w:hanging="11"/>
        <w:jc w:val="both"/>
        <w:rPr>
          <w:rFonts w:ascii="Arial" w:hAnsi="Arial" w:cs="Arial"/>
          <w:sz w:val="22"/>
          <w:szCs w:val="22"/>
          <w:lang w:val="en-GB"/>
        </w:rPr>
      </w:pPr>
      <w:r>
        <w:rPr>
          <w:rFonts w:ascii="Arial" w:hAnsi="Arial" w:cs="Arial"/>
          <w:sz w:val="22"/>
          <w:szCs w:val="22"/>
          <w:lang w:val="en-GB"/>
        </w:rPr>
        <w:t>Despite not having any international instruments regulating insolvencies in the Middle East region, the countries in the Gulf Cooperation Council have been working closely with the World Bank for forty years.</w:t>
      </w:r>
    </w:p>
    <w:p w14:paraId="177AF02C" w14:textId="77777777" w:rsidR="002A2FFC" w:rsidRDefault="002A2FFC" w:rsidP="00C053F7">
      <w:pPr>
        <w:ind w:left="720" w:hanging="720"/>
        <w:jc w:val="both"/>
        <w:rPr>
          <w:rFonts w:ascii="Arial" w:hAnsi="Arial" w:cs="Arial"/>
          <w:sz w:val="22"/>
          <w:szCs w:val="22"/>
          <w:lang w:val="en-GB"/>
        </w:rPr>
      </w:pPr>
    </w:p>
    <w:p w14:paraId="218DA74A" w14:textId="0F2D1B0F" w:rsidR="002A2FFC" w:rsidRDefault="002A2FFC" w:rsidP="002A2FFC">
      <w:pPr>
        <w:ind w:hanging="11"/>
        <w:jc w:val="both"/>
        <w:rPr>
          <w:rFonts w:ascii="Arial" w:hAnsi="Arial" w:cs="Arial"/>
          <w:sz w:val="22"/>
          <w:szCs w:val="22"/>
          <w:lang w:val="en-GB"/>
        </w:rPr>
      </w:pPr>
      <w:r>
        <w:rPr>
          <w:rFonts w:ascii="Arial" w:hAnsi="Arial" w:cs="Arial"/>
          <w:sz w:val="22"/>
          <w:szCs w:val="22"/>
          <w:lang w:val="en-GB"/>
        </w:rPr>
        <w:t xml:space="preserve">A comparative survey was conducted in 2009 to compare insolvency systems in the Middle East and North Africa (MENA) region and was based on the World Bank’s Principles for Effective Insolvency and Creditor Rights Systems (2005) as an indicator of best practice. </w:t>
      </w:r>
    </w:p>
    <w:p w14:paraId="0C11A157" w14:textId="77777777" w:rsidR="002A2FFC" w:rsidRDefault="002A2FFC" w:rsidP="002A2FFC">
      <w:pPr>
        <w:ind w:hanging="11"/>
        <w:jc w:val="both"/>
        <w:rPr>
          <w:rFonts w:ascii="Arial" w:hAnsi="Arial" w:cs="Arial"/>
          <w:sz w:val="22"/>
          <w:szCs w:val="22"/>
          <w:lang w:val="en-GB"/>
        </w:rPr>
      </w:pPr>
    </w:p>
    <w:p w14:paraId="60AADAA1" w14:textId="6BCFD495" w:rsidR="002A2FFC" w:rsidRDefault="002A2FFC" w:rsidP="002A2FFC">
      <w:pPr>
        <w:ind w:hanging="11"/>
        <w:jc w:val="both"/>
        <w:rPr>
          <w:rFonts w:ascii="Arial" w:hAnsi="Arial" w:cs="Arial"/>
          <w:sz w:val="22"/>
          <w:szCs w:val="22"/>
          <w:lang w:val="en-GB"/>
        </w:rPr>
      </w:pPr>
      <w:r>
        <w:rPr>
          <w:rFonts w:ascii="Arial" w:hAnsi="Arial" w:cs="Arial"/>
          <w:sz w:val="22"/>
          <w:szCs w:val="22"/>
          <w:lang w:val="en-GB"/>
        </w:rPr>
        <w:t>As recent as 2019, States in the Middle East have reformed their domestic insolvency laws for example UAE in 2016 and 2019, Saudi Arabia in 2018 and Dubai in 2019. As for international insolvency issues, Bahrain has adopted the Model Law on Cross-Border Insolvency in 2018 and the Dubai International Financial Centre in 2019.</w:t>
      </w:r>
    </w:p>
    <w:p w14:paraId="71BD0DFC" w14:textId="77777777" w:rsidR="002A2FFC" w:rsidRDefault="002A2FFC" w:rsidP="00C053F7">
      <w:pPr>
        <w:ind w:left="720" w:hanging="720"/>
        <w:jc w:val="both"/>
        <w:rPr>
          <w:rFonts w:ascii="Arial" w:hAnsi="Arial"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7A9013E8" w:rsidR="00544127" w:rsidRDefault="00013EFF" w:rsidP="00C053F7">
      <w:pPr>
        <w:jc w:val="both"/>
        <w:rPr>
          <w:rFonts w:ascii="Arial" w:hAnsi="Arial" w:cs="Arial"/>
          <w:sz w:val="22"/>
          <w:szCs w:val="22"/>
          <w:lang w:val="en-GB"/>
        </w:rPr>
      </w:pPr>
      <w:r>
        <w:rPr>
          <w:rFonts w:ascii="Arial" w:hAnsi="Arial" w:cs="Arial"/>
          <w:sz w:val="22"/>
          <w:szCs w:val="22"/>
          <w:lang w:val="en-GB"/>
        </w:rPr>
        <w:t xml:space="preserve">The objective of insolvency for individuals is to protect the debtor from harassment by his creditors. In the medieval past, in the event where a merchant is unable to pay his debts, creditors would close his business by breaking his bench or counter. In worse scenarios, debtors could be sold as slave in order to secure repayment of a debt or pledge his own body for the repayment of a loan. </w:t>
      </w:r>
      <w:r w:rsidR="004D11B6">
        <w:rPr>
          <w:rFonts w:ascii="Arial" w:hAnsi="Arial" w:cs="Arial"/>
          <w:sz w:val="22"/>
          <w:szCs w:val="22"/>
          <w:lang w:val="en-GB"/>
        </w:rPr>
        <w:t xml:space="preserve"> Besides that, it would enable the debtor to start afresh with a clean state by discharging debts (The Statute of Ann of 1705) although it is not an automatic entitlement. Lastly, </w:t>
      </w:r>
      <w:r w:rsidR="008C2285">
        <w:rPr>
          <w:rFonts w:ascii="Arial" w:hAnsi="Arial" w:cs="Arial"/>
          <w:sz w:val="22"/>
          <w:szCs w:val="22"/>
          <w:lang w:val="en-GB"/>
        </w:rPr>
        <w:t>individual insolvency aims to reduce indebtedness by pledging present and future income contributions towards the estate.</w:t>
      </w:r>
    </w:p>
    <w:p w14:paraId="30B352FC" w14:textId="77777777" w:rsidR="00013EFF" w:rsidRDefault="00013EFF" w:rsidP="00C053F7">
      <w:pPr>
        <w:jc w:val="both"/>
        <w:rPr>
          <w:rFonts w:ascii="Arial" w:hAnsi="Arial" w:cs="Arial"/>
          <w:sz w:val="22"/>
          <w:szCs w:val="22"/>
          <w:lang w:val="en-GB"/>
        </w:rPr>
      </w:pPr>
    </w:p>
    <w:p w14:paraId="3249F5A4" w14:textId="75C512AE" w:rsidR="00013EFF" w:rsidRDefault="0010493F" w:rsidP="00C053F7">
      <w:pPr>
        <w:jc w:val="both"/>
        <w:rPr>
          <w:rFonts w:ascii="Arial" w:hAnsi="Arial" w:cs="Arial"/>
          <w:sz w:val="22"/>
          <w:szCs w:val="22"/>
          <w:lang w:val="en-GB"/>
        </w:rPr>
      </w:pPr>
      <w:r>
        <w:rPr>
          <w:rFonts w:ascii="Arial" w:hAnsi="Arial" w:cs="Arial"/>
          <w:sz w:val="22"/>
          <w:szCs w:val="22"/>
          <w:lang w:val="en-GB"/>
        </w:rPr>
        <w:t>In c</w:t>
      </w:r>
      <w:r w:rsidR="00013EFF">
        <w:rPr>
          <w:rFonts w:ascii="Arial" w:hAnsi="Arial" w:cs="Arial"/>
          <w:sz w:val="22"/>
          <w:szCs w:val="22"/>
          <w:lang w:val="en-GB"/>
        </w:rPr>
        <w:t>orporation</w:t>
      </w:r>
      <w:r>
        <w:rPr>
          <w:rFonts w:ascii="Arial" w:hAnsi="Arial" w:cs="Arial"/>
          <w:sz w:val="22"/>
          <w:szCs w:val="22"/>
          <w:lang w:val="en-GB"/>
        </w:rPr>
        <w:t xml:space="preserve"> insolvency, the first determine if the insolvency is a balance sheet insolvency or a cash-flow insolvency. This would then determine the type of measure to be utilized; a restructuring of debts or a winding-up process. Generally, there will be a need to preserve viable parts of the business to secure the maximum recovery for creditors. In addition, should there be any personal liability, foul play or illegal disposition of assets, to proceed to exercise and recover the same.</w:t>
      </w:r>
    </w:p>
    <w:p w14:paraId="3B291623" w14:textId="77777777" w:rsidR="00782376" w:rsidRDefault="00782376" w:rsidP="00C053F7">
      <w:pPr>
        <w:jc w:val="both"/>
        <w:rPr>
          <w:rFonts w:ascii="Arial" w:hAnsi="Arial" w:cs="Arial"/>
          <w:sz w:val="22"/>
          <w:szCs w:val="22"/>
          <w:lang w:val="en-GB"/>
        </w:rPr>
      </w:pPr>
    </w:p>
    <w:p w14:paraId="527A5A9F" w14:textId="544B772C" w:rsidR="00782376" w:rsidRDefault="00BD0DE6" w:rsidP="00C053F7">
      <w:pPr>
        <w:jc w:val="both"/>
        <w:rPr>
          <w:rFonts w:ascii="Arial" w:hAnsi="Arial" w:cs="Arial"/>
          <w:sz w:val="22"/>
          <w:szCs w:val="22"/>
          <w:lang w:val="en-GB"/>
        </w:rPr>
      </w:pPr>
      <w:r>
        <w:rPr>
          <w:rFonts w:ascii="Arial" w:hAnsi="Arial" w:cs="Arial"/>
          <w:sz w:val="22"/>
          <w:szCs w:val="22"/>
          <w:lang w:val="en-GB"/>
        </w:rPr>
        <w:t>Only in the aspect of individual insolvency that the concept of exempt or excluded assets will apply, allowing for the insolvent debtor to keep some assets to maintain him or his dependents</w:t>
      </w:r>
      <w:r w:rsidR="00EF0266">
        <w:rPr>
          <w:rFonts w:ascii="Arial" w:hAnsi="Arial" w:cs="Arial"/>
          <w:sz w:val="22"/>
          <w:szCs w:val="22"/>
          <w:lang w:val="en-GB"/>
        </w:rPr>
        <w:t xml:space="preserve"> as compared to a general corporate insolvency whereby the estate administrator/liquidator will take possession and control over all assets of the corporation. </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1A93809A" w:rsidR="00DF75F8" w:rsidRDefault="009A4F62" w:rsidP="00C053F7">
      <w:pPr>
        <w:jc w:val="both"/>
        <w:rPr>
          <w:rFonts w:ascii="Arial" w:hAnsi="Arial" w:cs="Arial"/>
          <w:sz w:val="22"/>
          <w:szCs w:val="22"/>
          <w:lang w:val="en-GB"/>
        </w:rPr>
      </w:pPr>
      <w:r>
        <w:rPr>
          <w:rFonts w:ascii="Arial" w:hAnsi="Arial" w:cs="Arial"/>
          <w:sz w:val="22"/>
          <w:szCs w:val="22"/>
          <w:lang w:val="en-GB"/>
        </w:rPr>
        <w:lastRenderedPageBreak/>
        <w:t>The most pertinent difference would be the absence of a global international court and global insolvency law that governs specifically cross-border insolvency issues that we can refer to (albeit there are several hard/soft laws based on regions).</w:t>
      </w:r>
    </w:p>
    <w:p w14:paraId="0AC4C299" w14:textId="77777777" w:rsidR="009A4F62" w:rsidRDefault="009A4F62" w:rsidP="00C053F7">
      <w:pPr>
        <w:jc w:val="both"/>
        <w:rPr>
          <w:rFonts w:ascii="Arial" w:hAnsi="Arial" w:cs="Arial"/>
          <w:sz w:val="22"/>
          <w:szCs w:val="22"/>
          <w:lang w:val="en-GB"/>
        </w:rPr>
      </w:pPr>
    </w:p>
    <w:p w14:paraId="75283578" w14:textId="77777777" w:rsidR="006338C4" w:rsidRDefault="009A4F62" w:rsidP="00C053F7">
      <w:pPr>
        <w:jc w:val="both"/>
        <w:rPr>
          <w:rFonts w:ascii="Arial" w:hAnsi="Arial" w:cs="Arial"/>
          <w:sz w:val="22"/>
          <w:szCs w:val="22"/>
          <w:lang w:val="en-GB"/>
        </w:rPr>
      </w:pPr>
      <w:r>
        <w:rPr>
          <w:rFonts w:ascii="Arial" w:hAnsi="Arial" w:cs="Arial"/>
          <w:sz w:val="22"/>
          <w:szCs w:val="22"/>
          <w:lang w:val="en-GB"/>
        </w:rPr>
        <w:t xml:space="preserve">From the onset, </w:t>
      </w:r>
      <w:r w:rsidR="006338C4">
        <w:rPr>
          <w:rFonts w:ascii="Arial" w:hAnsi="Arial" w:cs="Arial"/>
          <w:sz w:val="22"/>
          <w:szCs w:val="22"/>
          <w:lang w:val="en-GB"/>
        </w:rPr>
        <w:t xml:space="preserve">there is no clear definition of “Insolvency”. Traditionally defined as a situation where the total liabilities exceed total assets, there are States that define Insolvency to include the inability to service short term liabilities (i.e. cash flow insolvency). Therefore, a situation might arise whereby a debtor is deemed insolvent in one State while still deemed solvent in another State during a cross-border insolvency context. </w:t>
      </w:r>
    </w:p>
    <w:p w14:paraId="425ED284" w14:textId="77777777" w:rsidR="006338C4" w:rsidRDefault="006338C4" w:rsidP="00C053F7">
      <w:pPr>
        <w:jc w:val="both"/>
        <w:rPr>
          <w:rFonts w:ascii="Arial" w:hAnsi="Arial" w:cs="Arial"/>
          <w:sz w:val="22"/>
          <w:szCs w:val="22"/>
          <w:lang w:val="en-GB"/>
        </w:rPr>
      </w:pPr>
    </w:p>
    <w:p w14:paraId="38128F4F" w14:textId="3A887A8B" w:rsidR="009A4F62" w:rsidRDefault="006338C4" w:rsidP="00C053F7">
      <w:pPr>
        <w:jc w:val="both"/>
        <w:rPr>
          <w:rFonts w:ascii="Arial" w:hAnsi="Arial" w:cs="Arial"/>
          <w:sz w:val="22"/>
          <w:szCs w:val="22"/>
          <w:lang w:val="en-GB"/>
        </w:rPr>
      </w:pPr>
      <w:r>
        <w:rPr>
          <w:rFonts w:ascii="Arial" w:hAnsi="Arial" w:cs="Arial"/>
          <w:sz w:val="22"/>
          <w:szCs w:val="22"/>
          <w:lang w:val="en-GB"/>
        </w:rPr>
        <w:t xml:space="preserve">Besides that, conflict of laws would also affect insolvency law during a cross-border matter. </w:t>
      </w:r>
      <w:r w:rsidR="0020027E">
        <w:rPr>
          <w:rFonts w:ascii="Arial" w:hAnsi="Arial" w:cs="Arial"/>
          <w:sz w:val="22"/>
          <w:szCs w:val="22"/>
          <w:lang w:val="en-GB"/>
        </w:rPr>
        <w:t xml:space="preserve">Important aspects such as position of creditors, distribution priorities, moratorium, presence of security and national laws might differ from one State to another therefore causing difficulties in the cross-border context. </w:t>
      </w:r>
    </w:p>
    <w:p w14:paraId="067F1C22" w14:textId="77777777" w:rsidR="006338C4" w:rsidRDefault="006338C4" w:rsidP="00C053F7">
      <w:pPr>
        <w:jc w:val="both"/>
        <w:rPr>
          <w:rFonts w:ascii="Arial" w:hAnsi="Arial" w:cs="Arial"/>
          <w:sz w:val="22"/>
          <w:szCs w:val="22"/>
          <w:lang w:val="en-GB"/>
        </w:rPr>
      </w:pPr>
    </w:p>
    <w:p w14:paraId="303ED920" w14:textId="1FA7C9FA" w:rsidR="0020027E" w:rsidRDefault="0020027E" w:rsidP="00C053F7">
      <w:pPr>
        <w:jc w:val="both"/>
        <w:rPr>
          <w:rFonts w:ascii="Arial" w:hAnsi="Arial" w:cs="Arial"/>
          <w:sz w:val="22"/>
          <w:szCs w:val="22"/>
          <w:lang w:val="en-GB"/>
        </w:rPr>
      </w:pPr>
      <w:r>
        <w:rPr>
          <w:rFonts w:ascii="Arial" w:hAnsi="Arial" w:cs="Arial"/>
          <w:sz w:val="22"/>
          <w:szCs w:val="22"/>
          <w:lang w:val="en-GB"/>
        </w:rPr>
        <w:t>Westbrook, has identified several key issues in cross-border cases such as recognition of foreign representative (whether one State will recognise an Order/Declaration of another State), priorities and preferences (in relation to distribution of assets/funds) that might differ between States as well as moratorium on creditor actions (the extent and criteria to which moratorium is granted to the defaulting debtor against incoming legal suits).</w:t>
      </w:r>
    </w:p>
    <w:p w14:paraId="3DF4B481" w14:textId="77777777" w:rsidR="0020027E" w:rsidRDefault="0020027E" w:rsidP="00C053F7">
      <w:pPr>
        <w:jc w:val="both"/>
        <w:rPr>
          <w:rFonts w:ascii="Arial" w:hAnsi="Arial" w:cs="Arial"/>
          <w:sz w:val="22"/>
          <w:szCs w:val="22"/>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51D5F03E" w14:textId="663FEC5A" w:rsidR="00D21617" w:rsidRPr="00324BD8" w:rsidRDefault="00D21617" w:rsidP="00C673AD">
      <w:pPr>
        <w:jc w:val="both"/>
        <w:rPr>
          <w:rFonts w:ascii="Arial" w:hAnsi="Arial" w:cs="Arial"/>
          <w:sz w:val="22"/>
          <w:szCs w:val="22"/>
          <w:lang w:val="en-GB"/>
        </w:rPr>
      </w:pPr>
      <w:r w:rsidRPr="00324BD8">
        <w:rPr>
          <w:rFonts w:ascii="Arial" w:hAnsi="Arial" w:cs="Arial"/>
          <w:sz w:val="22"/>
          <w:szCs w:val="22"/>
          <w:lang w:val="en-GB"/>
        </w:rPr>
        <w:t xml:space="preserve">Several multilateral steps had been taken in recent years to promote the harmonisation of domestic insolvency laws. An example of it is the drafting/adoption of UNCITRAL Model Law on Cross-Border Insolvency (MLCBI) which contains provisions that enables cooperation and coordination of proceedings that are running concurrently. To </w:t>
      </w:r>
      <w:r w:rsidR="00FE4FB5" w:rsidRPr="00324BD8">
        <w:rPr>
          <w:rFonts w:ascii="Arial" w:hAnsi="Arial" w:cs="Arial"/>
          <w:sz w:val="22"/>
          <w:szCs w:val="22"/>
          <w:lang w:val="en-GB"/>
        </w:rPr>
        <w:t xml:space="preserve">further </w:t>
      </w:r>
      <w:r w:rsidRPr="00324BD8">
        <w:rPr>
          <w:rFonts w:ascii="Arial" w:hAnsi="Arial" w:cs="Arial"/>
          <w:sz w:val="22"/>
          <w:szCs w:val="22"/>
          <w:lang w:val="en-GB"/>
        </w:rPr>
        <w:t>better the same, Chapter IV of the MLCBI authorises (mandates, if the draft by UNCITRAL is adopted) local and foreign courts to directly cooperate and communicate between one another. Harmonising this aspect of insolvency law would result in a more holistic legal proceeding, avoid a scenario where conflicting judgements are given and not to mention speed up the process of the proceedings.</w:t>
      </w:r>
    </w:p>
    <w:p w14:paraId="1D4C6578" w14:textId="77777777" w:rsidR="00D21617" w:rsidRPr="00324BD8" w:rsidRDefault="00D21617" w:rsidP="00C673AD">
      <w:pPr>
        <w:jc w:val="both"/>
        <w:rPr>
          <w:rFonts w:ascii="Arial" w:hAnsi="Arial" w:cs="Arial"/>
          <w:sz w:val="22"/>
          <w:szCs w:val="22"/>
          <w:lang w:val="en-GB"/>
        </w:rPr>
      </w:pPr>
    </w:p>
    <w:p w14:paraId="3D3F2404" w14:textId="11E91CAE" w:rsidR="00501839" w:rsidRDefault="00D21617" w:rsidP="00501839">
      <w:pPr>
        <w:jc w:val="both"/>
        <w:rPr>
          <w:rFonts w:ascii="Arial" w:hAnsi="Arial" w:cs="Arial"/>
          <w:sz w:val="22"/>
          <w:szCs w:val="22"/>
          <w:lang w:val="en-GB"/>
        </w:rPr>
      </w:pPr>
      <w:r w:rsidRPr="00324BD8">
        <w:rPr>
          <w:rFonts w:ascii="Arial" w:hAnsi="Arial" w:cs="Arial"/>
          <w:sz w:val="22"/>
          <w:szCs w:val="22"/>
          <w:lang w:val="en-GB"/>
        </w:rPr>
        <w:t xml:space="preserve">In addition to the MLCBI, the World Bank </w:t>
      </w:r>
      <w:r w:rsidR="00501839" w:rsidRPr="00324BD8">
        <w:rPr>
          <w:rFonts w:ascii="Arial" w:hAnsi="Arial" w:cs="Arial"/>
          <w:sz w:val="22"/>
          <w:szCs w:val="22"/>
          <w:lang w:val="en-GB"/>
        </w:rPr>
        <w:t>in the early 2000s came out with guideline called Principles to Effective Insolvency and Creditor/Debtor Regime to regulate international insolvency proceedings and are meant to promote the harmonisation of insolvency law. By converging the domestic and international insolvency laws, it is able to minimise the impact of an insolvency matter crossing a State boundary and reduce the involvement of regulators or courts to resolve international insolvency issues.</w:t>
      </w:r>
    </w:p>
    <w:p w14:paraId="6B7B1113" w14:textId="77777777" w:rsidR="00FE4FB5" w:rsidRDefault="00FE4FB5" w:rsidP="00501839">
      <w:pPr>
        <w:jc w:val="both"/>
        <w:rPr>
          <w:rFonts w:ascii="Arial" w:hAnsi="Arial" w:cs="Arial"/>
          <w:sz w:val="22"/>
          <w:szCs w:val="22"/>
          <w:lang w:val="en-GB"/>
        </w:rPr>
      </w:pPr>
    </w:p>
    <w:p w14:paraId="714D8A5F" w14:textId="72FC8BB6" w:rsidR="00FE4FB5" w:rsidRDefault="00FE4FB5" w:rsidP="00501839">
      <w:pPr>
        <w:jc w:val="both"/>
        <w:rPr>
          <w:rFonts w:ascii="Arial" w:hAnsi="Arial" w:cs="Arial"/>
          <w:sz w:val="22"/>
          <w:szCs w:val="22"/>
          <w:lang w:val="en-GB"/>
        </w:rPr>
      </w:pPr>
      <w:r>
        <w:rPr>
          <w:rFonts w:ascii="Arial" w:hAnsi="Arial" w:cs="Arial"/>
          <w:sz w:val="22"/>
          <w:szCs w:val="22"/>
          <w:lang w:val="en-GB"/>
        </w:rPr>
        <w:t xml:space="preserve">To add further, the UNCITRAL Practice Guide on Cross-Border Insolvency Cooperation was affected by the Commission on 1 July 2009 and provided pragmatic guidance on cooperation and communication pertaining cross-border insolvency matters to insolvency practitioners and judges, by specifically pivoting on the usage of negotiations and multilateral agreements. </w:t>
      </w:r>
    </w:p>
    <w:p w14:paraId="0005C4F9" w14:textId="77777777" w:rsidR="00501839" w:rsidRDefault="00501839" w:rsidP="00C673AD">
      <w:pPr>
        <w:jc w:val="both"/>
        <w:rPr>
          <w:rFonts w:ascii="Arial" w:hAnsi="Arial" w:cs="Arial"/>
          <w:sz w:val="22"/>
          <w:szCs w:val="22"/>
          <w:lang w:val="en-GB"/>
        </w:rPr>
      </w:pPr>
    </w:p>
    <w:p w14:paraId="127026A0" w14:textId="77777777" w:rsidR="00324BD8" w:rsidRDefault="00324BD8" w:rsidP="00324BD8">
      <w:pPr>
        <w:jc w:val="both"/>
        <w:rPr>
          <w:rFonts w:ascii="Arial" w:hAnsi="Arial" w:cs="Arial"/>
          <w:sz w:val="22"/>
          <w:szCs w:val="22"/>
          <w:lang w:val="en-GB"/>
        </w:rPr>
      </w:pPr>
      <w:r>
        <w:rPr>
          <w:rFonts w:ascii="Arial" w:hAnsi="Arial" w:cs="Arial"/>
          <w:sz w:val="22"/>
          <w:szCs w:val="22"/>
          <w:lang w:val="en-GB"/>
        </w:rPr>
        <w:t xml:space="preserve">There is a plethora of issues surrounding international insolvency and the lack of harmonisation of domestic insolvency laws and absence of treaties or conventions addressing international insolvency will most definitely hamper cross-border insolvency proceedings. While blending domestic insolvency laws between States will be challenging due to the different legal culture, social norms, rights and conditions, it would have a magnitude of impact on international insolvency issues by providing greater clarity in terms of court jurisdiction, </w:t>
      </w:r>
      <w:r>
        <w:rPr>
          <w:rFonts w:ascii="Arial" w:hAnsi="Arial" w:cs="Arial"/>
          <w:sz w:val="22"/>
          <w:szCs w:val="22"/>
          <w:lang w:val="en-GB"/>
        </w:rPr>
        <w:lastRenderedPageBreak/>
        <w:t>recognition of order and choice of law. It would also enable insolvency practitioners and judges the ability to have certainty when dealing aspects of insolvency such as distribution, priorities, rights of creditors etc. Another added benefit would be the speed of which insolvency proceedings can be resolved due to streamlined processes and procedures.</w:t>
      </w:r>
    </w:p>
    <w:p w14:paraId="6FAF11C2" w14:textId="77777777" w:rsidR="00324BD8" w:rsidRDefault="00324BD8" w:rsidP="00C673AD">
      <w:pPr>
        <w:jc w:val="both"/>
        <w:rPr>
          <w:rFonts w:ascii="Arial" w:hAnsi="Arial" w:cs="Arial"/>
          <w:sz w:val="22"/>
          <w:szCs w:val="22"/>
          <w:lang w:val="en-GB"/>
        </w:rPr>
      </w:pPr>
    </w:p>
    <w:p w14:paraId="546DC6CA" w14:textId="77777777" w:rsidR="00324BD8" w:rsidRDefault="00324BD8" w:rsidP="00C673AD">
      <w:pPr>
        <w:jc w:val="both"/>
        <w:rPr>
          <w:rFonts w:ascii="Arial" w:hAnsi="Arial"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0D1769F1" w14:textId="77777777" w:rsidR="00126B1D" w:rsidRPr="00E56F7B" w:rsidRDefault="00126B1D" w:rsidP="00C053F7">
      <w:pPr>
        <w:jc w:val="both"/>
        <w:rPr>
          <w:rFonts w:ascii="Arial" w:hAnsi="Arial" w:cs="Arial"/>
          <w:sz w:val="22"/>
          <w:szCs w:val="22"/>
          <w:lang w:val="en-GB"/>
        </w:rPr>
      </w:pPr>
    </w:p>
    <w:p w14:paraId="4EF66F3F" w14:textId="313CFEB1" w:rsidR="00216EFF" w:rsidRDefault="00216EFF" w:rsidP="00C053F7">
      <w:pPr>
        <w:jc w:val="both"/>
        <w:rPr>
          <w:rFonts w:ascii="Arial" w:hAnsi="Arial" w:cs="Arial"/>
          <w:sz w:val="22"/>
          <w:szCs w:val="22"/>
          <w:lang w:val="en-MY"/>
        </w:rPr>
      </w:pPr>
      <w:r>
        <w:rPr>
          <w:rFonts w:ascii="Arial" w:hAnsi="Arial" w:cs="Arial"/>
          <w:sz w:val="22"/>
          <w:szCs w:val="22"/>
          <w:lang w:val="en-MY"/>
        </w:rPr>
        <w:t>The Model Law on Cross-Border Insolvency (MLCBI) is a multilateral regulation aimed to assist and guide insolvency practitioners and lawyers on international insolvency issues. The case above mentions that Utopia is a State that adopted the MLCBI. While at this juncture the MLCBI does not require reciprocity, Chapter IV of the MLCBI authorises (and should the draft by UNCITRAL be adopted, would mandate) cooperation and direct communication between the local and foreign court. Therefore, the liquidator of Nadir in Erewhon could rely on this provision and acquire recognition of the court in Utopia to recognise the winding-up order and appointment of the liquidator and for the court action against Nadir in Utopia to be stayed/</w:t>
      </w:r>
      <w:proofErr w:type="spellStart"/>
      <w:r>
        <w:rPr>
          <w:rFonts w:ascii="Arial" w:hAnsi="Arial" w:cs="Arial"/>
          <w:sz w:val="22"/>
          <w:szCs w:val="22"/>
          <w:lang w:val="en-MY"/>
        </w:rPr>
        <w:t>striked</w:t>
      </w:r>
      <w:proofErr w:type="spellEnd"/>
      <w:r>
        <w:rPr>
          <w:rFonts w:ascii="Arial" w:hAnsi="Arial" w:cs="Arial"/>
          <w:sz w:val="22"/>
          <w:szCs w:val="22"/>
          <w:lang w:val="en-MY"/>
        </w:rPr>
        <w:t xml:space="preserve"> out. </w:t>
      </w:r>
      <w:r w:rsidR="002C17AB">
        <w:rPr>
          <w:rFonts w:ascii="Arial" w:hAnsi="Arial" w:cs="Arial"/>
          <w:sz w:val="22"/>
          <w:szCs w:val="22"/>
          <w:lang w:val="en-MY"/>
        </w:rPr>
        <w:t>Principle of modified-universality can also be applied here.</w:t>
      </w:r>
    </w:p>
    <w:p w14:paraId="45F3984A" w14:textId="77777777" w:rsidR="006805E6" w:rsidRDefault="006805E6" w:rsidP="00C053F7">
      <w:pPr>
        <w:jc w:val="both"/>
        <w:rPr>
          <w:rFonts w:ascii="Arial" w:hAnsi="Arial" w:cs="Arial"/>
          <w:sz w:val="22"/>
          <w:szCs w:val="22"/>
          <w:lang w:val="en-MY"/>
        </w:rPr>
      </w:pPr>
    </w:p>
    <w:p w14:paraId="2D0BE656" w14:textId="47805617" w:rsidR="006805E6" w:rsidRDefault="006805E6" w:rsidP="00C053F7">
      <w:pPr>
        <w:jc w:val="both"/>
        <w:rPr>
          <w:rFonts w:ascii="Arial" w:hAnsi="Arial" w:cs="Arial"/>
          <w:sz w:val="22"/>
          <w:szCs w:val="22"/>
          <w:lang w:val="en-MY"/>
        </w:rPr>
      </w:pPr>
      <w:r>
        <w:rPr>
          <w:rFonts w:ascii="Arial" w:hAnsi="Arial" w:cs="Arial"/>
          <w:sz w:val="22"/>
          <w:szCs w:val="22"/>
          <w:lang w:val="en-MY"/>
        </w:rPr>
        <w:t>In addition, countries that adopted the MLCBI in their domestic laws would usually contain provisions for an automatic stay of proceedings. The Erewhon liquidator should confirm the existence of such provisions and if so, apply for an automatic stay of proceedings for the Apex court action in Utopia.</w:t>
      </w:r>
    </w:p>
    <w:p w14:paraId="00F8A265" w14:textId="77777777" w:rsidR="00216EFF" w:rsidRDefault="00216EFF" w:rsidP="00C053F7">
      <w:pPr>
        <w:jc w:val="both"/>
        <w:rPr>
          <w:rFonts w:ascii="Arial" w:hAnsi="Arial" w:cs="Arial"/>
          <w:sz w:val="22"/>
          <w:szCs w:val="22"/>
          <w:lang w:val="en-MY"/>
        </w:rPr>
      </w:pPr>
    </w:p>
    <w:p w14:paraId="54D7890E" w14:textId="1DAFE3E1" w:rsidR="00126B1D" w:rsidRDefault="00D508A0" w:rsidP="00C053F7">
      <w:pPr>
        <w:jc w:val="both"/>
        <w:rPr>
          <w:rFonts w:ascii="Arial" w:hAnsi="Arial" w:cs="Arial"/>
          <w:sz w:val="22"/>
          <w:szCs w:val="22"/>
          <w:lang w:val="en-MY"/>
        </w:rPr>
      </w:pPr>
      <w:r>
        <w:rPr>
          <w:rFonts w:ascii="Arial" w:hAnsi="Arial" w:cs="Arial"/>
          <w:sz w:val="22"/>
          <w:szCs w:val="22"/>
          <w:lang w:val="en-MY"/>
        </w:rPr>
        <w:t xml:space="preserve">Not mentioned in the text above is the location of the assets, the insolvency type of Nadir (balance sheet insolvency or cash flow insolvency) and viability of business of Nadir. These would assist the </w:t>
      </w:r>
      <w:proofErr w:type="spellStart"/>
      <w:r>
        <w:rPr>
          <w:rFonts w:ascii="Arial" w:hAnsi="Arial" w:cs="Arial"/>
          <w:sz w:val="22"/>
          <w:szCs w:val="22"/>
          <w:lang w:val="en-MY"/>
        </w:rPr>
        <w:t>advise</w:t>
      </w:r>
      <w:proofErr w:type="spellEnd"/>
      <w:r>
        <w:rPr>
          <w:rFonts w:ascii="Arial" w:hAnsi="Arial" w:cs="Arial"/>
          <w:sz w:val="22"/>
          <w:szCs w:val="22"/>
          <w:lang w:val="en-MY"/>
        </w:rPr>
        <w:t xml:space="preserve"> to the Erewhon liquidator on his position and legal standing.</w:t>
      </w:r>
      <w:r w:rsidR="006805E6">
        <w:rPr>
          <w:rFonts w:ascii="Arial" w:hAnsi="Arial" w:cs="Arial"/>
          <w:sz w:val="22"/>
          <w:szCs w:val="22"/>
          <w:lang w:val="en-MY"/>
        </w:rPr>
        <w:t xml:space="preserve"> In the event assets are available in Utopia that are subjected to the estate of Nadir that the Erewhon liquidator should seize, the Erewhon liquidator should be allowed to take control and realise </w:t>
      </w:r>
      <w:r w:rsidR="006805E6">
        <w:rPr>
          <w:rFonts w:ascii="Arial" w:hAnsi="Arial" w:cs="Arial"/>
          <w:sz w:val="22"/>
          <w:szCs w:val="22"/>
          <w:lang w:val="en-MY"/>
        </w:rPr>
        <w:lastRenderedPageBreak/>
        <w:t xml:space="preserve">the same. Should the Apex suit in Utopia proceed, it may jeopardise the Erewhon liquidator’s position.  </w:t>
      </w:r>
    </w:p>
    <w:p w14:paraId="1C5CCB99" w14:textId="77777777" w:rsidR="00126B1D" w:rsidRDefault="00126B1D" w:rsidP="00C053F7">
      <w:pPr>
        <w:jc w:val="both"/>
        <w:rPr>
          <w:rFonts w:ascii="Arial" w:hAnsi="Arial" w:cs="Arial"/>
          <w:sz w:val="22"/>
          <w:szCs w:val="22"/>
          <w:lang w:val="en-MY"/>
        </w:rPr>
      </w:pPr>
    </w:p>
    <w:p w14:paraId="69213C6C" w14:textId="2836F23C" w:rsidR="00D508A0" w:rsidRPr="00D508A0" w:rsidRDefault="00D508A0" w:rsidP="00C053F7">
      <w:pPr>
        <w:jc w:val="both"/>
        <w:rPr>
          <w:rFonts w:ascii="Arial" w:hAnsi="Arial" w:cs="Arial"/>
          <w:sz w:val="22"/>
          <w:szCs w:val="22"/>
          <w:lang w:val="en-GB"/>
        </w:rPr>
      </w:pPr>
      <w:r>
        <w:rPr>
          <w:rFonts w:ascii="Arial" w:hAnsi="Arial" w:cs="Arial"/>
          <w:sz w:val="22"/>
          <w:szCs w:val="22"/>
          <w:lang w:val="en-GB"/>
        </w:rPr>
        <w:t xml:space="preserve">The </w:t>
      </w:r>
      <w:r w:rsidRPr="00D508A0">
        <w:rPr>
          <w:rFonts w:ascii="Arial" w:hAnsi="Arial" w:cs="Arial"/>
          <w:sz w:val="22"/>
          <w:szCs w:val="22"/>
          <w:lang w:val="en-GB"/>
        </w:rPr>
        <w:t xml:space="preserve">Erewhon liquidator of Nadir would apply for a recognition </w:t>
      </w:r>
      <w:r>
        <w:rPr>
          <w:rFonts w:ascii="Arial" w:hAnsi="Arial" w:cs="Arial"/>
          <w:sz w:val="22"/>
          <w:szCs w:val="22"/>
          <w:lang w:val="en-GB"/>
        </w:rPr>
        <w:t xml:space="preserve">in Utopia Court </w:t>
      </w:r>
      <w:r w:rsidRPr="00D508A0">
        <w:rPr>
          <w:rFonts w:ascii="Arial" w:hAnsi="Arial" w:cs="Arial"/>
          <w:sz w:val="22"/>
          <w:szCs w:val="22"/>
          <w:lang w:val="en-GB"/>
        </w:rPr>
        <w:t>of the winding-up of Nadir and to seize and realise all the assets belonging to Nadir in Utopia and Erewhon</w:t>
      </w:r>
      <w:r>
        <w:rPr>
          <w:rFonts w:ascii="Arial" w:hAnsi="Arial" w:cs="Arial"/>
          <w:sz w:val="22"/>
          <w:szCs w:val="22"/>
          <w:lang w:val="en-GB"/>
        </w:rPr>
        <w:t>. Subsequently, with the guidance of the MLCBI, to proceed with the filing of proof of debts by the creditors and to conduct a distribution exercise to all the creditors.</w:t>
      </w:r>
    </w:p>
    <w:p w14:paraId="3BD501D0" w14:textId="77777777" w:rsidR="00827D56" w:rsidRPr="00126B1D" w:rsidRDefault="00827D56" w:rsidP="00C053F7">
      <w:pPr>
        <w:jc w:val="both"/>
        <w:rPr>
          <w:rFonts w:ascii="Avenir Next" w:hAnsi="Avenir Next" w:cs="Arial"/>
          <w:sz w:val="22"/>
          <w:szCs w:val="22"/>
          <w:lang w:val="en-MY"/>
        </w:rPr>
      </w:pPr>
    </w:p>
    <w:p w14:paraId="7DC19BDD" w14:textId="77777777" w:rsidR="00827D56" w:rsidRDefault="00827D56" w:rsidP="00C053F7">
      <w:pPr>
        <w:jc w:val="both"/>
        <w:rPr>
          <w:rFonts w:ascii="Avenir Next" w:hAnsi="Avenir Next" w:cs="Arial"/>
          <w:sz w:val="22"/>
          <w:szCs w:val="22"/>
          <w:lang w:val="en-MY"/>
        </w:rPr>
      </w:pPr>
    </w:p>
    <w:p w14:paraId="3E7E89AE" w14:textId="77777777" w:rsidR="00A94AE0" w:rsidRPr="00126B1D" w:rsidRDefault="00A94AE0" w:rsidP="00C053F7">
      <w:pPr>
        <w:jc w:val="both"/>
        <w:rPr>
          <w:rFonts w:ascii="Avenir Next" w:hAnsi="Avenir Next" w:cs="Arial"/>
          <w:sz w:val="22"/>
          <w:szCs w:val="22"/>
          <w:lang w:val="en-MY"/>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55F00CEF" w14:textId="77777777" w:rsidR="00D508A0" w:rsidRDefault="00D508A0" w:rsidP="00D508A0">
      <w:pPr>
        <w:pStyle w:val="ListParagraph"/>
        <w:ind w:left="426"/>
        <w:jc w:val="both"/>
        <w:rPr>
          <w:rFonts w:ascii="Avenir Next" w:hAnsi="Avenir Next" w:cs="Arial"/>
          <w:sz w:val="22"/>
          <w:szCs w:val="22"/>
          <w:lang w:val="en-GB"/>
        </w:rPr>
      </w:pPr>
    </w:p>
    <w:p w14:paraId="5E3F9894" w14:textId="5EF7A131" w:rsidR="00D508A0" w:rsidRPr="00D508A0" w:rsidRDefault="00D508A0" w:rsidP="00D508A0">
      <w:pPr>
        <w:pStyle w:val="ListParagraph"/>
        <w:ind w:left="426"/>
        <w:jc w:val="both"/>
        <w:rPr>
          <w:rFonts w:ascii="Arial" w:hAnsi="Arial" w:cs="Arial"/>
          <w:sz w:val="22"/>
          <w:szCs w:val="22"/>
          <w:lang w:val="en-GB"/>
        </w:rPr>
      </w:pPr>
      <w:r>
        <w:rPr>
          <w:rFonts w:ascii="Arial" w:hAnsi="Arial" w:cs="Arial"/>
          <w:sz w:val="22"/>
          <w:szCs w:val="22"/>
          <w:lang w:val="en-GB"/>
        </w:rPr>
        <w:t xml:space="preserve">It would not make any difference </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Default="009B0723" w:rsidP="00D508A0">
      <w:pPr>
        <w:autoSpaceDE w:val="0"/>
        <w:autoSpaceDN w:val="0"/>
        <w:adjustRightInd w:val="0"/>
        <w:spacing w:line="276" w:lineRule="auto"/>
        <w:ind w:left="426"/>
        <w:jc w:val="both"/>
        <w:rPr>
          <w:rFonts w:ascii="Avenir Next" w:hAnsi="Avenir Next" w:cs="Arial"/>
          <w:sz w:val="22"/>
          <w:szCs w:val="22"/>
          <w:lang w:val="en-GB"/>
        </w:rPr>
      </w:pPr>
    </w:p>
    <w:p w14:paraId="72D4D232" w14:textId="033C1827" w:rsidR="00D508A0" w:rsidRPr="00D508A0" w:rsidRDefault="00D508A0" w:rsidP="00D508A0">
      <w:pPr>
        <w:autoSpaceDE w:val="0"/>
        <w:autoSpaceDN w:val="0"/>
        <w:adjustRightInd w:val="0"/>
        <w:spacing w:line="276" w:lineRule="auto"/>
        <w:ind w:left="426"/>
        <w:jc w:val="both"/>
        <w:rPr>
          <w:rFonts w:ascii="Arial" w:hAnsi="Arial" w:cs="Arial"/>
          <w:sz w:val="22"/>
          <w:szCs w:val="22"/>
          <w:lang w:val="en-GB"/>
        </w:rPr>
      </w:pPr>
      <w:r>
        <w:rPr>
          <w:rFonts w:ascii="Arial" w:hAnsi="Arial" w:cs="Arial"/>
          <w:sz w:val="22"/>
          <w:szCs w:val="22"/>
          <w:lang w:val="en-GB"/>
        </w:rPr>
        <w:t>Yes, as the liquidator of Nadir in Utopia would apply for recognition of the winding-up order in Erewhon and to use the guidance of the MLCBI during its liquidation administration</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6978C8EF" w14:textId="2E3BE037" w:rsidR="00AB03C2" w:rsidRDefault="00AB03C2" w:rsidP="00C053F7">
      <w:pPr>
        <w:jc w:val="both"/>
        <w:rPr>
          <w:rFonts w:ascii="Arial" w:hAnsi="Arial" w:cs="Arial"/>
          <w:sz w:val="22"/>
          <w:szCs w:val="22"/>
          <w:lang w:val="en-GB"/>
        </w:rPr>
      </w:pPr>
      <w:r>
        <w:rPr>
          <w:rFonts w:ascii="Arial" w:hAnsi="Arial" w:cs="Arial"/>
          <w:sz w:val="22"/>
          <w:szCs w:val="22"/>
          <w:lang w:val="en-GB"/>
        </w:rPr>
        <w:t xml:space="preserve">Corporate Debtor – incorporated </w:t>
      </w:r>
      <w:r w:rsidR="005C734D">
        <w:rPr>
          <w:rFonts w:ascii="Arial" w:hAnsi="Arial" w:cs="Arial"/>
          <w:sz w:val="22"/>
          <w:szCs w:val="22"/>
          <w:lang w:val="en-GB"/>
        </w:rPr>
        <w:t xml:space="preserve">and head office </w:t>
      </w:r>
      <w:r>
        <w:rPr>
          <w:rFonts w:ascii="Arial" w:hAnsi="Arial" w:cs="Arial"/>
          <w:sz w:val="22"/>
          <w:szCs w:val="22"/>
          <w:lang w:val="en-GB"/>
        </w:rPr>
        <w:t>in Malaysia</w:t>
      </w:r>
      <w:r w:rsidR="005C734D">
        <w:rPr>
          <w:rFonts w:ascii="Arial" w:hAnsi="Arial" w:cs="Arial"/>
          <w:sz w:val="22"/>
          <w:szCs w:val="22"/>
          <w:lang w:val="en-GB"/>
        </w:rPr>
        <w:t xml:space="preserve"> </w:t>
      </w:r>
    </w:p>
    <w:p w14:paraId="26FE1785" w14:textId="77777777" w:rsidR="00AB03C2" w:rsidRDefault="00AB03C2" w:rsidP="00C053F7">
      <w:pPr>
        <w:jc w:val="both"/>
        <w:rPr>
          <w:rFonts w:ascii="Arial" w:hAnsi="Arial" w:cs="Arial"/>
          <w:sz w:val="22"/>
          <w:szCs w:val="22"/>
          <w:lang w:val="en-GB"/>
        </w:rPr>
      </w:pPr>
    </w:p>
    <w:p w14:paraId="332A6240" w14:textId="09182D53" w:rsidR="005C734D" w:rsidRDefault="005C734D" w:rsidP="00C053F7">
      <w:pPr>
        <w:jc w:val="both"/>
        <w:rPr>
          <w:rFonts w:ascii="Arial" w:hAnsi="Arial" w:cs="Arial"/>
          <w:sz w:val="22"/>
          <w:szCs w:val="22"/>
          <w:lang w:val="en-GB"/>
        </w:rPr>
      </w:pPr>
      <w:r>
        <w:rPr>
          <w:rFonts w:ascii="Arial" w:hAnsi="Arial" w:cs="Arial"/>
          <w:sz w:val="22"/>
          <w:szCs w:val="22"/>
          <w:lang w:val="en-GB"/>
        </w:rPr>
        <w:t xml:space="preserve">1. Recognition of Order for the Commencement of the Insolvency Proceeding </w:t>
      </w:r>
    </w:p>
    <w:p w14:paraId="5848EB57" w14:textId="77777777" w:rsidR="0094210A" w:rsidRDefault="0094210A" w:rsidP="00C053F7">
      <w:pPr>
        <w:jc w:val="both"/>
        <w:rPr>
          <w:rFonts w:ascii="Arial" w:hAnsi="Arial" w:cs="Arial"/>
          <w:sz w:val="22"/>
          <w:szCs w:val="22"/>
          <w:lang w:val="en-GB"/>
        </w:rPr>
      </w:pPr>
    </w:p>
    <w:p w14:paraId="79554DCF" w14:textId="7E70EBA5" w:rsidR="005C734D" w:rsidRDefault="005C734D" w:rsidP="00C053F7">
      <w:pPr>
        <w:jc w:val="both"/>
        <w:rPr>
          <w:rFonts w:ascii="Arial" w:hAnsi="Arial" w:cs="Arial"/>
          <w:sz w:val="22"/>
          <w:szCs w:val="22"/>
          <w:lang w:val="en-GB"/>
        </w:rPr>
      </w:pPr>
      <w:r>
        <w:rPr>
          <w:rFonts w:ascii="Arial" w:hAnsi="Arial" w:cs="Arial"/>
          <w:sz w:val="22"/>
          <w:szCs w:val="22"/>
          <w:lang w:val="en-GB"/>
        </w:rPr>
        <w:t xml:space="preserve">The first issue would be the jurisdiction of the foreign courts to </w:t>
      </w:r>
      <w:r w:rsidR="00C7309C">
        <w:rPr>
          <w:rFonts w:ascii="Arial" w:hAnsi="Arial" w:cs="Arial"/>
          <w:sz w:val="22"/>
          <w:szCs w:val="22"/>
          <w:lang w:val="en-GB"/>
        </w:rPr>
        <w:t>recognise the insolvency proceeding order granted in the local court. At</w:t>
      </w:r>
      <w:r w:rsidR="00E87791">
        <w:rPr>
          <w:rFonts w:ascii="Arial" w:hAnsi="Arial" w:cs="Arial"/>
          <w:sz w:val="22"/>
          <w:szCs w:val="22"/>
          <w:lang w:val="en-GB"/>
        </w:rPr>
        <w:t xml:space="preserve"> of </w:t>
      </w:r>
      <w:proofErr w:type="spellStart"/>
      <w:r w:rsidR="00E87791">
        <w:rPr>
          <w:rFonts w:ascii="Arial" w:hAnsi="Arial" w:cs="Arial"/>
          <w:sz w:val="22"/>
          <w:szCs w:val="22"/>
          <w:lang w:val="en-GB"/>
        </w:rPr>
        <w:t>todate</w:t>
      </w:r>
      <w:proofErr w:type="spellEnd"/>
      <w:r w:rsidR="00C7309C">
        <w:rPr>
          <w:rFonts w:ascii="Arial" w:hAnsi="Arial" w:cs="Arial"/>
          <w:sz w:val="22"/>
          <w:szCs w:val="22"/>
          <w:lang w:val="en-GB"/>
        </w:rPr>
        <w:t>, Malaysia has not adopted the UNCITRAL</w:t>
      </w:r>
      <w:r w:rsidR="00E87791">
        <w:rPr>
          <w:rFonts w:ascii="Arial" w:hAnsi="Arial" w:cs="Arial"/>
          <w:sz w:val="22"/>
          <w:szCs w:val="22"/>
          <w:lang w:val="en-GB"/>
        </w:rPr>
        <w:t xml:space="preserve"> Model Law on Cross-Border Insolvency (MLCBI</w:t>
      </w:r>
      <w:r w:rsidR="00195C4E">
        <w:rPr>
          <w:rFonts w:ascii="Arial" w:hAnsi="Arial" w:cs="Arial"/>
          <w:sz w:val="22"/>
          <w:szCs w:val="22"/>
          <w:lang w:val="en-GB"/>
        </w:rPr>
        <w:t xml:space="preserve">). However, Malaysia is among the reciprocating countries that adopts and enforces the Reciprocal Enforcement of Judgements Act 1958 (REJA). Other reciprocating countries under the act are the United Kingdom, Hong Kong, Singapore and Brunei. Judgements are limited to monetary sums and has to be registered and recognised within six years of the date the judgement was procured. </w:t>
      </w:r>
    </w:p>
    <w:p w14:paraId="3B06C447" w14:textId="2E8BDA78" w:rsidR="005C734D" w:rsidRDefault="005C734D" w:rsidP="00C053F7">
      <w:pPr>
        <w:jc w:val="both"/>
        <w:rPr>
          <w:rFonts w:ascii="Arial" w:hAnsi="Arial" w:cs="Arial"/>
          <w:sz w:val="22"/>
          <w:szCs w:val="22"/>
          <w:lang w:val="en-GB"/>
        </w:rPr>
      </w:pPr>
    </w:p>
    <w:p w14:paraId="1F7F9FA5" w14:textId="77777777" w:rsidR="0094210A" w:rsidRDefault="0094210A" w:rsidP="0094210A">
      <w:pPr>
        <w:jc w:val="both"/>
        <w:rPr>
          <w:rFonts w:ascii="Arial" w:hAnsi="Arial" w:cs="Arial"/>
          <w:sz w:val="22"/>
          <w:szCs w:val="22"/>
          <w:lang w:val="en-GB"/>
        </w:rPr>
      </w:pPr>
      <w:r>
        <w:rPr>
          <w:rFonts w:ascii="Arial" w:hAnsi="Arial" w:cs="Arial"/>
          <w:sz w:val="22"/>
          <w:szCs w:val="22"/>
          <w:lang w:val="en-GB"/>
        </w:rPr>
        <w:t xml:space="preserve">2. Priorities and preferences </w:t>
      </w:r>
    </w:p>
    <w:p w14:paraId="34D299EC" w14:textId="7E1C367C" w:rsidR="005C734D" w:rsidRDefault="005C734D" w:rsidP="00C053F7">
      <w:pPr>
        <w:jc w:val="both"/>
        <w:rPr>
          <w:rFonts w:ascii="Arial" w:hAnsi="Arial" w:cs="Arial"/>
          <w:sz w:val="22"/>
          <w:szCs w:val="22"/>
          <w:lang w:val="en-GB"/>
        </w:rPr>
      </w:pPr>
    </w:p>
    <w:p w14:paraId="44D2111B" w14:textId="24E053EC" w:rsidR="0094210A" w:rsidRDefault="0094210A" w:rsidP="00C053F7">
      <w:pPr>
        <w:jc w:val="both"/>
        <w:rPr>
          <w:rFonts w:ascii="Arial" w:hAnsi="Arial" w:cs="Arial"/>
          <w:sz w:val="22"/>
          <w:szCs w:val="22"/>
          <w:lang w:val="en-GB"/>
        </w:rPr>
      </w:pPr>
      <w:r>
        <w:rPr>
          <w:rFonts w:ascii="Arial" w:hAnsi="Arial" w:cs="Arial"/>
          <w:sz w:val="22"/>
          <w:szCs w:val="22"/>
          <w:lang w:val="en-GB"/>
        </w:rPr>
        <w:t xml:space="preserve">In the event the local court recognises the foreign order, the insolvency practitioner would then be faced to determine the priorities of different class of creditors and the preferences to deal with them. Section 524 and 525 of the Companies Act 2016 governs the rights and duties of secured and unsecured creditors respectively while Section 527 of the act governs the priorities towards distribution of assets. </w:t>
      </w:r>
    </w:p>
    <w:p w14:paraId="30D6F0AD" w14:textId="77777777" w:rsidR="005C734D" w:rsidRDefault="005C734D" w:rsidP="00C053F7">
      <w:pPr>
        <w:jc w:val="both"/>
        <w:rPr>
          <w:rFonts w:ascii="Arial" w:hAnsi="Arial" w:cs="Arial"/>
          <w:sz w:val="22"/>
          <w:szCs w:val="22"/>
          <w:lang w:val="en-GB"/>
        </w:rPr>
      </w:pPr>
    </w:p>
    <w:p w14:paraId="4D88BE2B" w14:textId="30AEFF27" w:rsidR="005C734D" w:rsidRDefault="0094210A" w:rsidP="00C053F7">
      <w:pPr>
        <w:jc w:val="both"/>
        <w:rPr>
          <w:rFonts w:ascii="Arial" w:hAnsi="Arial" w:cs="Arial"/>
          <w:sz w:val="22"/>
          <w:szCs w:val="22"/>
          <w:lang w:val="en-GB"/>
        </w:rPr>
      </w:pPr>
      <w:r>
        <w:rPr>
          <w:rFonts w:ascii="Arial" w:hAnsi="Arial" w:cs="Arial"/>
          <w:sz w:val="22"/>
          <w:szCs w:val="22"/>
          <w:lang w:val="en-GB"/>
        </w:rPr>
        <w:t xml:space="preserve">3. </w:t>
      </w:r>
      <w:r w:rsidR="005D0888">
        <w:rPr>
          <w:rFonts w:ascii="Arial" w:hAnsi="Arial" w:cs="Arial"/>
          <w:sz w:val="22"/>
          <w:szCs w:val="22"/>
          <w:lang w:val="en-GB"/>
        </w:rPr>
        <w:t xml:space="preserve">Moratorium on Creditor Actions </w:t>
      </w:r>
    </w:p>
    <w:p w14:paraId="0A7834D1" w14:textId="77777777" w:rsidR="0043656E" w:rsidRDefault="005D0888" w:rsidP="00C053F7">
      <w:pPr>
        <w:jc w:val="both"/>
        <w:rPr>
          <w:rFonts w:ascii="Arial" w:hAnsi="Arial" w:cs="Arial"/>
          <w:sz w:val="22"/>
          <w:szCs w:val="22"/>
          <w:lang w:val="en-GB"/>
        </w:rPr>
      </w:pPr>
      <w:r>
        <w:rPr>
          <w:rFonts w:ascii="Arial" w:hAnsi="Arial" w:cs="Arial"/>
          <w:sz w:val="22"/>
          <w:szCs w:val="22"/>
          <w:lang w:val="en-GB"/>
        </w:rPr>
        <w:t xml:space="preserve">In the event the insolvency proceeding is to restructure the debts of the Company, the insolvency practitioner would to note whether there is a moratorium provided </w:t>
      </w:r>
      <w:proofErr w:type="spellStart"/>
      <w:r>
        <w:rPr>
          <w:rFonts w:ascii="Arial" w:hAnsi="Arial" w:cs="Arial"/>
          <w:sz w:val="22"/>
          <w:szCs w:val="22"/>
          <w:lang w:val="en-GB"/>
        </w:rPr>
        <w:t>oncethe</w:t>
      </w:r>
      <w:proofErr w:type="spellEnd"/>
      <w:r>
        <w:rPr>
          <w:rFonts w:ascii="Arial" w:hAnsi="Arial" w:cs="Arial"/>
          <w:sz w:val="22"/>
          <w:szCs w:val="22"/>
          <w:lang w:val="en-GB"/>
        </w:rPr>
        <w:t xml:space="preserve"> restructuring exercise is applied for i.e. whether an automatic moratorium is granted otherwise whether the insolvency practitioner has an option to apply for the same. In Malaysia, a restructuring process is usually conducted pursuant to Section 366 of the Companies Act 2016 and no automatic moratorium is granted to the debtor. In the event the same is required, the debtor has an option to apply for a restraining order from court and the restraining order can have effect for up to</w:t>
      </w:r>
      <w:r w:rsidR="00F15868">
        <w:rPr>
          <w:rFonts w:ascii="Arial" w:hAnsi="Arial" w:cs="Arial"/>
          <w:sz w:val="22"/>
          <w:szCs w:val="22"/>
          <w:lang w:val="en-GB"/>
        </w:rPr>
        <w:t xml:space="preserve"> 3 months and a further extension of 9 months subject to court.</w:t>
      </w:r>
    </w:p>
    <w:p w14:paraId="43FF416D" w14:textId="77777777" w:rsidR="00684493" w:rsidRDefault="00684493" w:rsidP="00C053F7">
      <w:pPr>
        <w:jc w:val="both"/>
        <w:rPr>
          <w:rFonts w:ascii="Arial" w:hAnsi="Arial" w:cs="Arial"/>
          <w:sz w:val="22"/>
          <w:szCs w:val="22"/>
          <w:lang w:val="en-GB"/>
        </w:rPr>
      </w:pPr>
    </w:p>
    <w:p w14:paraId="1DBFC5E2" w14:textId="4D548069" w:rsidR="00684493" w:rsidRDefault="00684493" w:rsidP="00C053F7">
      <w:pPr>
        <w:jc w:val="both"/>
        <w:rPr>
          <w:rFonts w:ascii="Arial" w:hAnsi="Arial" w:cs="Arial"/>
          <w:sz w:val="22"/>
          <w:szCs w:val="22"/>
          <w:lang w:val="en-GB"/>
        </w:rPr>
      </w:pPr>
      <w:r>
        <w:rPr>
          <w:rFonts w:ascii="Arial" w:hAnsi="Arial" w:cs="Arial"/>
          <w:sz w:val="22"/>
          <w:szCs w:val="22"/>
          <w:lang w:val="en-GB"/>
        </w:rPr>
        <w:t>4. Taxation / Revenue Authorities</w:t>
      </w:r>
    </w:p>
    <w:p w14:paraId="44FECD34" w14:textId="77777777" w:rsidR="0043656E" w:rsidRDefault="0043656E" w:rsidP="00C053F7">
      <w:pPr>
        <w:jc w:val="both"/>
        <w:rPr>
          <w:rFonts w:ascii="Arial" w:hAnsi="Arial" w:cs="Arial"/>
          <w:sz w:val="22"/>
          <w:szCs w:val="22"/>
          <w:lang w:val="en-GB"/>
        </w:rPr>
      </w:pPr>
    </w:p>
    <w:p w14:paraId="4D0F7DE8" w14:textId="051F7C5A" w:rsidR="00684493" w:rsidRDefault="00684493" w:rsidP="00C053F7">
      <w:pPr>
        <w:jc w:val="both"/>
        <w:rPr>
          <w:rFonts w:ascii="Arial" w:hAnsi="Arial" w:cs="Arial"/>
          <w:sz w:val="22"/>
          <w:szCs w:val="22"/>
          <w:lang w:val="en-GB"/>
        </w:rPr>
      </w:pPr>
      <w:r>
        <w:rPr>
          <w:rFonts w:ascii="Arial" w:hAnsi="Arial" w:cs="Arial"/>
          <w:sz w:val="22"/>
          <w:szCs w:val="22"/>
          <w:lang w:val="en-GB"/>
        </w:rPr>
        <w:t xml:space="preserve">The insolvency practitioner should also be mindful of the relevant domestic taxation laws when dealing with the assets of the estate and ensure compliance of the same. Tax revenues are usually ranked in priority above unsecured creditors.  </w:t>
      </w:r>
    </w:p>
    <w:p w14:paraId="40DF3AF3" w14:textId="77777777" w:rsidR="00684493" w:rsidRDefault="00684493" w:rsidP="00C053F7">
      <w:pPr>
        <w:jc w:val="both"/>
        <w:rPr>
          <w:rFonts w:ascii="Arial" w:hAnsi="Arial" w:cs="Arial"/>
          <w:sz w:val="22"/>
          <w:szCs w:val="22"/>
          <w:lang w:val="en-GB"/>
        </w:rPr>
      </w:pPr>
    </w:p>
    <w:p w14:paraId="5927F5E8" w14:textId="42C4914A" w:rsidR="00AB03C2" w:rsidRDefault="00DA5EA7" w:rsidP="00C053F7">
      <w:pPr>
        <w:jc w:val="both"/>
        <w:rPr>
          <w:rFonts w:ascii="Arial" w:hAnsi="Arial" w:cs="Arial"/>
          <w:sz w:val="22"/>
          <w:szCs w:val="22"/>
          <w:lang w:val="en-GB"/>
        </w:rPr>
      </w:pPr>
      <w:r>
        <w:rPr>
          <w:rFonts w:ascii="Arial" w:hAnsi="Arial" w:cs="Arial"/>
          <w:sz w:val="22"/>
          <w:szCs w:val="22"/>
          <w:lang w:val="en-GB"/>
        </w:rPr>
        <w:t>Other key international insolvency issues that the insolvency practitioner should consider and be aware of would be pertaining to c</w:t>
      </w:r>
      <w:r w:rsidR="00AB03C2">
        <w:rPr>
          <w:rFonts w:ascii="Arial" w:hAnsi="Arial" w:cs="Arial"/>
          <w:sz w:val="22"/>
          <w:szCs w:val="22"/>
          <w:lang w:val="en-GB"/>
        </w:rPr>
        <w:t xml:space="preserve">reditor </w:t>
      </w:r>
      <w:r>
        <w:rPr>
          <w:rFonts w:ascii="Arial" w:hAnsi="Arial" w:cs="Arial"/>
          <w:sz w:val="22"/>
          <w:szCs w:val="22"/>
          <w:lang w:val="en-GB"/>
        </w:rPr>
        <w:t>participation, e</w:t>
      </w:r>
      <w:r w:rsidR="00AB03C2">
        <w:rPr>
          <w:rFonts w:ascii="Arial" w:hAnsi="Arial" w:cs="Arial"/>
          <w:sz w:val="22"/>
          <w:szCs w:val="22"/>
          <w:lang w:val="en-GB"/>
        </w:rPr>
        <w:t>xecutory contracts</w:t>
      </w:r>
      <w:r>
        <w:rPr>
          <w:rFonts w:ascii="Arial" w:hAnsi="Arial" w:cs="Arial"/>
          <w:sz w:val="22"/>
          <w:szCs w:val="22"/>
          <w:lang w:val="en-GB"/>
        </w:rPr>
        <w:t xml:space="preserve">, </w:t>
      </w:r>
      <w:r w:rsidR="00AB03C2">
        <w:rPr>
          <w:rFonts w:ascii="Arial" w:hAnsi="Arial" w:cs="Arial"/>
          <w:sz w:val="22"/>
          <w:szCs w:val="22"/>
          <w:lang w:val="en-GB"/>
        </w:rPr>
        <w:t>claims procedures</w:t>
      </w:r>
      <w:r>
        <w:rPr>
          <w:rFonts w:ascii="Arial" w:hAnsi="Arial" w:cs="Arial"/>
          <w:sz w:val="22"/>
          <w:szCs w:val="22"/>
          <w:lang w:val="en-GB"/>
        </w:rPr>
        <w:t xml:space="preserve"> of different States, d</w:t>
      </w:r>
      <w:r w:rsidR="00AB03C2">
        <w:rPr>
          <w:rFonts w:ascii="Arial" w:hAnsi="Arial" w:cs="Arial"/>
          <w:sz w:val="22"/>
          <w:szCs w:val="22"/>
          <w:lang w:val="en-GB"/>
        </w:rPr>
        <w:t>ischarge</w:t>
      </w:r>
      <w:r>
        <w:rPr>
          <w:rFonts w:ascii="Arial" w:hAnsi="Arial" w:cs="Arial"/>
          <w:sz w:val="22"/>
          <w:szCs w:val="22"/>
          <w:lang w:val="en-GB"/>
        </w:rPr>
        <w:t xml:space="preserve"> process and procedures and lastly regarding c</w:t>
      </w:r>
      <w:r w:rsidR="00AB03C2">
        <w:rPr>
          <w:rFonts w:ascii="Arial" w:hAnsi="Arial" w:cs="Arial"/>
          <w:sz w:val="22"/>
          <w:szCs w:val="22"/>
          <w:lang w:val="en-GB"/>
        </w:rPr>
        <w:t>onflict of law issues</w:t>
      </w:r>
    </w:p>
    <w:p w14:paraId="5D1F8A36" w14:textId="77777777" w:rsidR="00AB03C2" w:rsidRDefault="00AB03C2" w:rsidP="00C053F7">
      <w:pPr>
        <w:jc w:val="both"/>
        <w:rPr>
          <w:rFonts w:ascii="Arial" w:hAnsi="Arial" w:cs="Arial"/>
          <w:sz w:val="22"/>
          <w:szCs w:val="22"/>
          <w:lang w:val="en-GB"/>
        </w:rPr>
      </w:pPr>
    </w:p>
    <w:p w14:paraId="54DA0035" w14:textId="77777777" w:rsidR="00AB03C2" w:rsidRDefault="00AB03C2" w:rsidP="00C053F7">
      <w:pPr>
        <w:jc w:val="both"/>
        <w:rPr>
          <w:rFonts w:ascii="Arial" w:hAnsi="Arial" w:cs="Arial"/>
          <w:sz w:val="22"/>
          <w:szCs w:val="22"/>
          <w:lang w:val="en-GB"/>
        </w:rPr>
      </w:pPr>
    </w:p>
    <w:p w14:paraId="1B4B8DFA" w14:textId="77777777" w:rsidR="00AB03C2" w:rsidRPr="00AB03C2" w:rsidRDefault="00AB03C2" w:rsidP="00C053F7">
      <w:pPr>
        <w:jc w:val="both"/>
        <w:rPr>
          <w:rFonts w:ascii="Arial" w:hAnsi="Arial" w:cs="Arial"/>
          <w:sz w:val="22"/>
          <w:szCs w:val="22"/>
          <w:lang w:val="en-GB"/>
        </w:rPr>
      </w:pPr>
    </w:p>
    <w:p w14:paraId="3C546A09" w14:textId="77777777" w:rsidR="00AB03C2" w:rsidRPr="00827D56" w:rsidRDefault="00AB03C2"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4D96" w14:textId="77777777" w:rsidR="00554CBF" w:rsidRDefault="00554CBF" w:rsidP="00241B44">
      <w:r>
        <w:separator/>
      </w:r>
    </w:p>
  </w:endnote>
  <w:endnote w:type="continuationSeparator" w:id="0">
    <w:p w14:paraId="7949DA5F" w14:textId="77777777" w:rsidR="00554CBF" w:rsidRDefault="00554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397B4FC" w:rsidR="00AD6A7D" w:rsidRPr="009634F4" w:rsidRDefault="003465C7" w:rsidP="00AD6A7D">
    <w:pPr>
      <w:pStyle w:val="Footer"/>
      <w:ind w:right="360"/>
      <w:rPr>
        <w:rFonts w:ascii="Avenir Next" w:hAnsi="Avenir Next" w:cs="Arial"/>
        <w:sz w:val="22"/>
        <w:szCs w:val="22"/>
      </w:rPr>
    </w:pPr>
    <w:r w:rsidRPr="003465C7">
      <w:rPr>
        <w:rFonts w:ascii="Avenir Next" w:hAnsi="Avenir Next" w:cs="Arial"/>
        <w:sz w:val="22"/>
        <w:szCs w:val="22"/>
      </w:rPr>
      <w:t>FC202324-1323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4378" w14:textId="77777777" w:rsidR="00554CBF" w:rsidRDefault="00554CBF" w:rsidP="00241B44">
      <w:r>
        <w:separator/>
      </w:r>
    </w:p>
  </w:footnote>
  <w:footnote w:type="continuationSeparator" w:id="0">
    <w:p w14:paraId="71CB5A19" w14:textId="77777777" w:rsidR="00554CBF" w:rsidRDefault="00554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AC1D6D"/>
    <w:multiLevelType w:val="hybridMultilevel"/>
    <w:tmpl w:val="59B01F0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8"/>
  </w:num>
  <w:num w:numId="2" w16cid:durableId="2060397842">
    <w:abstractNumId w:val="20"/>
  </w:num>
  <w:num w:numId="3" w16cid:durableId="2114008986">
    <w:abstractNumId w:val="6"/>
  </w:num>
  <w:num w:numId="4" w16cid:durableId="743720607">
    <w:abstractNumId w:val="3"/>
  </w:num>
  <w:num w:numId="5" w16cid:durableId="464741948">
    <w:abstractNumId w:val="9"/>
  </w:num>
  <w:num w:numId="6" w16cid:durableId="554897999">
    <w:abstractNumId w:val="15"/>
  </w:num>
  <w:num w:numId="7" w16cid:durableId="1913469301">
    <w:abstractNumId w:val="21"/>
  </w:num>
  <w:num w:numId="8" w16cid:durableId="307983066">
    <w:abstractNumId w:val="14"/>
  </w:num>
  <w:num w:numId="9" w16cid:durableId="1128815150">
    <w:abstractNumId w:val="5"/>
  </w:num>
  <w:num w:numId="10" w16cid:durableId="485247179">
    <w:abstractNumId w:val="8"/>
  </w:num>
  <w:num w:numId="11" w16cid:durableId="632292612">
    <w:abstractNumId w:val="7"/>
  </w:num>
  <w:num w:numId="12" w16cid:durableId="1634409974">
    <w:abstractNumId w:val="4"/>
  </w:num>
  <w:num w:numId="13" w16cid:durableId="1176384513">
    <w:abstractNumId w:val="12"/>
  </w:num>
  <w:num w:numId="14" w16cid:durableId="742527874">
    <w:abstractNumId w:val="0"/>
  </w:num>
  <w:num w:numId="15" w16cid:durableId="1934196058">
    <w:abstractNumId w:val="2"/>
  </w:num>
  <w:num w:numId="16" w16cid:durableId="844056133">
    <w:abstractNumId w:val="13"/>
  </w:num>
  <w:num w:numId="17" w16cid:durableId="433281220">
    <w:abstractNumId w:val="11"/>
  </w:num>
  <w:num w:numId="18" w16cid:durableId="943150957">
    <w:abstractNumId w:val="19"/>
  </w:num>
  <w:num w:numId="19" w16cid:durableId="603925579">
    <w:abstractNumId w:val="16"/>
  </w:num>
  <w:num w:numId="20" w16cid:durableId="1098330611">
    <w:abstractNumId w:val="22"/>
  </w:num>
  <w:num w:numId="21" w16cid:durableId="1865051921">
    <w:abstractNumId w:val="17"/>
  </w:num>
  <w:num w:numId="22" w16cid:durableId="539172368">
    <w:abstractNumId w:val="10"/>
  </w:num>
  <w:num w:numId="23" w16cid:durableId="12139978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3EFF"/>
    <w:rsid w:val="000250C7"/>
    <w:rsid w:val="00037621"/>
    <w:rsid w:val="00044D46"/>
    <w:rsid w:val="00045088"/>
    <w:rsid w:val="00045904"/>
    <w:rsid w:val="00055893"/>
    <w:rsid w:val="000650E2"/>
    <w:rsid w:val="00065166"/>
    <w:rsid w:val="00072806"/>
    <w:rsid w:val="00082609"/>
    <w:rsid w:val="000851CC"/>
    <w:rsid w:val="00093BE8"/>
    <w:rsid w:val="000A68ED"/>
    <w:rsid w:val="000B2D15"/>
    <w:rsid w:val="000B5FF1"/>
    <w:rsid w:val="000B609F"/>
    <w:rsid w:val="000D55A8"/>
    <w:rsid w:val="000E329C"/>
    <w:rsid w:val="000E4841"/>
    <w:rsid w:val="000F1677"/>
    <w:rsid w:val="000F3D6C"/>
    <w:rsid w:val="00101707"/>
    <w:rsid w:val="0010493F"/>
    <w:rsid w:val="00110DA3"/>
    <w:rsid w:val="0011473D"/>
    <w:rsid w:val="00115C85"/>
    <w:rsid w:val="00123661"/>
    <w:rsid w:val="00123855"/>
    <w:rsid w:val="00126A4D"/>
    <w:rsid w:val="00126B1D"/>
    <w:rsid w:val="0014622C"/>
    <w:rsid w:val="00152348"/>
    <w:rsid w:val="0015456D"/>
    <w:rsid w:val="00161F1B"/>
    <w:rsid w:val="00162829"/>
    <w:rsid w:val="001743B9"/>
    <w:rsid w:val="00180548"/>
    <w:rsid w:val="00180CCE"/>
    <w:rsid w:val="0018267A"/>
    <w:rsid w:val="00182779"/>
    <w:rsid w:val="001830DF"/>
    <w:rsid w:val="00195C4E"/>
    <w:rsid w:val="001966D9"/>
    <w:rsid w:val="001A3D1F"/>
    <w:rsid w:val="001A7E9A"/>
    <w:rsid w:val="001B5016"/>
    <w:rsid w:val="001C45FC"/>
    <w:rsid w:val="001D4862"/>
    <w:rsid w:val="001D6C92"/>
    <w:rsid w:val="001E25B9"/>
    <w:rsid w:val="001E49E0"/>
    <w:rsid w:val="001E7B5A"/>
    <w:rsid w:val="001F7412"/>
    <w:rsid w:val="0020027E"/>
    <w:rsid w:val="0020725B"/>
    <w:rsid w:val="00216EFF"/>
    <w:rsid w:val="00241B44"/>
    <w:rsid w:val="00245EFB"/>
    <w:rsid w:val="0026515D"/>
    <w:rsid w:val="002668D3"/>
    <w:rsid w:val="0027299F"/>
    <w:rsid w:val="00284EBE"/>
    <w:rsid w:val="00286AE6"/>
    <w:rsid w:val="0029433F"/>
    <w:rsid w:val="00294829"/>
    <w:rsid w:val="0029690F"/>
    <w:rsid w:val="002A2A60"/>
    <w:rsid w:val="002A2FFC"/>
    <w:rsid w:val="002B1C45"/>
    <w:rsid w:val="002B68ED"/>
    <w:rsid w:val="002C13C8"/>
    <w:rsid w:val="002C1671"/>
    <w:rsid w:val="002C17AB"/>
    <w:rsid w:val="002C3547"/>
    <w:rsid w:val="002C686D"/>
    <w:rsid w:val="002D0021"/>
    <w:rsid w:val="002D31CD"/>
    <w:rsid w:val="002D3473"/>
    <w:rsid w:val="002F1956"/>
    <w:rsid w:val="002F3440"/>
    <w:rsid w:val="002F75A3"/>
    <w:rsid w:val="00303C2F"/>
    <w:rsid w:val="003144EF"/>
    <w:rsid w:val="00320CEF"/>
    <w:rsid w:val="00324BD8"/>
    <w:rsid w:val="00330937"/>
    <w:rsid w:val="00330F31"/>
    <w:rsid w:val="00334648"/>
    <w:rsid w:val="0033768C"/>
    <w:rsid w:val="00337938"/>
    <w:rsid w:val="00340769"/>
    <w:rsid w:val="00341AA6"/>
    <w:rsid w:val="003465C7"/>
    <w:rsid w:val="00361A0A"/>
    <w:rsid w:val="0036565C"/>
    <w:rsid w:val="0036625E"/>
    <w:rsid w:val="0037465A"/>
    <w:rsid w:val="00374696"/>
    <w:rsid w:val="00382C98"/>
    <w:rsid w:val="00384442"/>
    <w:rsid w:val="0038533C"/>
    <w:rsid w:val="003948D5"/>
    <w:rsid w:val="00396821"/>
    <w:rsid w:val="00397D3A"/>
    <w:rsid w:val="003A051E"/>
    <w:rsid w:val="003A1B30"/>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3656E"/>
    <w:rsid w:val="00444284"/>
    <w:rsid w:val="00445CE6"/>
    <w:rsid w:val="004534C2"/>
    <w:rsid w:val="0045683E"/>
    <w:rsid w:val="00491675"/>
    <w:rsid w:val="00493855"/>
    <w:rsid w:val="004A16A3"/>
    <w:rsid w:val="004A1E69"/>
    <w:rsid w:val="004A57DD"/>
    <w:rsid w:val="004A5CC4"/>
    <w:rsid w:val="004A7B51"/>
    <w:rsid w:val="004A7D71"/>
    <w:rsid w:val="004A7EF3"/>
    <w:rsid w:val="004B11FD"/>
    <w:rsid w:val="004B23A2"/>
    <w:rsid w:val="004B7950"/>
    <w:rsid w:val="004C1306"/>
    <w:rsid w:val="004D11B6"/>
    <w:rsid w:val="004D1A5A"/>
    <w:rsid w:val="004D3721"/>
    <w:rsid w:val="004D64F9"/>
    <w:rsid w:val="004E14A8"/>
    <w:rsid w:val="004F5FDF"/>
    <w:rsid w:val="00501839"/>
    <w:rsid w:val="005177FE"/>
    <w:rsid w:val="0052263B"/>
    <w:rsid w:val="00524728"/>
    <w:rsid w:val="005331CA"/>
    <w:rsid w:val="00537970"/>
    <w:rsid w:val="00544127"/>
    <w:rsid w:val="00553EB2"/>
    <w:rsid w:val="00554CBF"/>
    <w:rsid w:val="00560534"/>
    <w:rsid w:val="00561C04"/>
    <w:rsid w:val="0056391B"/>
    <w:rsid w:val="005650E2"/>
    <w:rsid w:val="00567075"/>
    <w:rsid w:val="00575B2D"/>
    <w:rsid w:val="005833D0"/>
    <w:rsid w:val="005846F3"/>
    <w:rsid w:val="0058622F"/>
    <w:rsid w:val="00592F82"/>
    <w:rsid w:val="005A0CCA"/>
    <w:rsid w:val="005A726D"/>
    <w:rsid w:val="005B67AC"/>
    <w:rsid w:val="005C734D"/>
    <w:rsid w:val="005D0888"/>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38C4"/>
    <w:rsid w:val="00634622"/>
    <w:rsid w:val="0063537A"/>
    <w:rsid w:val="00636110"/>
    <w:rsid w:val="00636808"/>
    <w:rsid w:val="00641515"/>
    <w:rsid w:val="00654C2F"/>
    <w:rsid w:val="00657087"/>
    <w:rsid w:val="00677AEB"/>
    <w:rsid w:val="006805E6"/>
    <w:rsid w:val="00684493"/>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53CC3"/>
    <w:rsid w:val="007603F5"/>
    <w:rsid w:val="00764DB0"/>
    <w:rsid w:val="0076764D"/>
    <w:rsid w:val="0077498C"/>
    <w:rsid w:val="00782376"/>
    <w:rsid w:val="00784128"/>
    <w:rsid w:val="00793173"/>
    <w:rsid w:val="007B0893"/>
    <w:rsid w:val="007B5FCE"/>
    <w:rsid w:val="007C1459"/>
    <w:rsid w:val="007C1FCC"/>
    <w:rsid w:val="007C6201"/>
    <w:rsid w:val="007D2B12"/>
    <w:rsid w:val="007D7C92"/>
    <w:rsid w:val="007E0094"/>
    <w:rsid w:val="007E1154"/>
    <w:rsid w:val="007F41F8"/>
    <w:rsid w:val="007F45F1"/>
    <w:rsid w:val="008031A7"/>
    <w:rsid w:val="0080454E"/>
    <w:rsid w:val="00804C32"/>
    <w:rsid w:val="00806302"/>
    <w:rsid w:val="00807119"/>
    <w:rsid w:val="00822253"/>
    <w:rsid w:val="0082483F"/>
    <w:rsid w:val="008279C0"/>
    <w:rsid w:val="00827D56"/>
    <w:rsid w:val="008723F3"/>
    <w:rsid w:val="00875FCA"/>
    <w:rsid w:val="00881DE6"/>
    <w:rsid w:val="008837A6"/>
    <w:rsid w:val="0089145D"/>
    <w:rsid w:val="00891C41"/>
    <w:rsid w:val="008A6CFE"/>
    <w:rsid w:val="008B5333"/>
    <w:rsid w:val="008B6223"/>
    <w:rsid w:val="008B6E1F"/>
    <w:rsid w:val="008C2285"/>
    <w:rsid w:val="008C66E0"/>
    <w:rsid w:val="008E3339"/>
    <w:rsid w:val="008F20FC"/>
    <w:rsid w:val="008F6301"/>
    <w:rsid w:val="00905A43"/>
    <w:rsid w:val="00912C79"/>
    <w:rsid w:val="00916768"/>
    <w:rsid w:val="0094210A"/>
    <w:rsid w:val="00942123"/>
    <w:rsid w:val="0095207B"/>
    <w:rsid w:val="00955AF1"/>
    <w:rsid w:val="00962045"/>
    <w:rsid w:val="009634F4"/>
    <w:rsid w:val="00991428"/>
    <w:rsid w:val="00992676"/>
    <w:rsid w:val="009A4F62"/>
    <w:rsid w:val="009B0723"/>
    <w:rsid w:val="009B07AD"/>
    <w:rsid w:val="009B0883"/>
    <w:rsid w:val="009B15E2"/>
    <w:rsid w:val="009B4F72"/>
    <w:rsid w:val="009C0B8E"/>
    <w:rsid w:val="009C1BC8"/>
    <w:rsid w:val="009C2442"/>
    <w:rsid w:val="009D0811"/>
    <w:rsid w:val="009D0EE1"/>
    <w:rsid w:val="009E1027"/>
    <w:rsid w:val="009E2AEB"/>
    <w:rsid w:val="009E2E27"/>
    <w:rsid w:val="009E4DE3"/>
    <w:rsid w:val="00A005FC"/>
    <w:rsid w:val="00A047EE"/>
    <w:rsid w:val="00A2274A"/>
    <w:rsid w:val="00A235B7"/>
    <w:rsid w:val="00A34F4B"/>
    <w:rsid w:val="00A407EF"/>
    <w:rsid w:val="00A458BE"/>
    <w:rsid w:val="00A46B4C"/>
    <w:rsid w:val="00A5117B"/>
    <w:rsid w:val="00A51352"/>
    <w:rsid w:val="00A54909"/>
    <w:rsid w:val="00A60074"/>
    <w:rsid w:val="00A6627C"/>
    <w:rsid w:val="00A71019"/>
    <w:rsid w:val="00A81029"/>
    <w:rsid w:val="00A83A2F"/>
    <w:rsid w:val="00A94AE0"/>
    <w:rsid w:val="00A96489"/>
    <w:rsid w:val="00A97725"/>
    <w:rsid w:val="00AB03C2"/>
    <w:rsid w:val="00AB685C"/>
    <w:rsid w:val="00AB6C2D"/>
    <w:rsid w:val="00AC3839"/>
    <w:rsid w:val="00AC7082"/>
    <w:rsid w:val="00AD6A7D"/>
    <w:rsid w:val="00AF228E"/>
    <w:rsid w:val="00B14819"/>
    <w:rsid w:val="00B17AA9"/>
    <w:rsid w:val="00B62B8A"/>
    <w:rsid w:val="00B66618"/>
    <w:rsid w:val="00B72AE1"/>
    <w:rsid w:val="00B736DF"/>
    <w:rsid w:val="00B74FBD"/>
    <w:rsid w:val="00B82586"/>
    <w:rsid w:val="00B8361A"/>
    <w:rsid w:val="00B86DB1"/>
    <w:rsid w:val="00B87869"/>
    <w:rsid w:val="00BB0F2B"/>
    <w:rsid w:val="00BD0DE6"/>
    <w:rsid w:val="00BF1C6F"/>
    <w:rsid w:val="00BF50F7"/>
    <w:rsid w:val="00C02F29"/>
    <w:rsid w:val="00C053F7"/>
    <w:rsid w:val="00C22A25"/>
    <w:rsid w:val="00C33C6C"/>
    <w:rsid w:val="00C35671"/>
    <w:rsid w:val="00C35B77"/>
    <w:rsid w:val="00C376EB"/>
    <w:rsid w:val="00C46EC1"/>
    <w:rsid w:val="00C53E2C"/>
    <w:rsid w:val="00C550C8"/>
    <w:rsid w:val="00C606C3"/>
    <w:rsid w:val="00C673AD"/>
    <w:rsid w:val="00C72848"/>
    <w:rsid w:val="00C7309C"/>
    <w:rsid w:val="00C7736C"/>
    <w:rsid w:val="00C82D87"/>
    <w:rsid w:val="00C8712A"/>
    <w:rsid w:val="00C963D3"/>
    <w:rsid w:val="00CB2CBB"/>
    <w:rsid w:val="00CB3E1F"/>
    <w:rsid w:val="00CB7CAC"/>
    <w:rsid w:val="00CC5335"/>
    <w:rsid w:val="00CC5BA4"/>
    <w:rsid w:val="00CC6D23"/>
    <w:rsid w:val="00CD4998"/>
    <w:rsid w:val="00CE1035"/>
    <w:rsid w:val="00CF2819"/>
    <w:rsid w:val="00CF4F9D"/>
    <w:rsid w:val="00CF70DC"/>
    <w:rsid w:val="00D104E4"/>
    <w:rsid w:val="00D148DC"/>
    <w:rsid w:val="00D17FDC"/>
    <w:rsid w:val="00D21617"/>
    <w:rsid w:val="00D508A0"/>
    <w:rsid w:val="00D63EFD"/>
    <w:rsid w:val="00D7323F"/>
    <w:rsid w:val="00D84752"/>
    <w:rsid w:val="00D86B3B"/>
    <w:rsid w:val="00D8748A"/>
    <w:rsid w:val="00D93196"/>
    <w:rsid w:val="00DA5EA7"/>
    <w:rsid w:val="00DB243C"/>
    <w:rsid w:val="00DB482A"/>
    <w:rsid w:val="00DB56F2"/>
    <w:rsid w:val="00DB6EF5"/>
    <w:rsid w:val="00DC0391"/>
    <w:rsid w:val="00DC3089"/>
    <w:rsid w:val="00DC4420"/>
    <w:rsid w:val="00DD0802"/>
    <w:rsid w:val="00DD2E11"/>
    <w:rsid w:val="00DE03AF"/>
    <w:rsid w:val="00DE121C"/>
    <w:rsid w:val="00DE6633"/>
    <w:rsid w:val="00DF18CF"/>
    <w:rsid w:val="00DF75F8"/>
    <w:rsid w:val="00DF7A3A"/>
    <w:rsid w:val="00E00C00"/>
    <w:rsid w:val="00E07C5A"/>
    <w:rsid w:val="00E15BA9"/>
    <w:rsid w:val="00E24501"/>
    <w:rsid w:val="00E26E19"/>
    <w:rsid w:val="00E450A4"/>
    <w:rsid w:val="00E506BE"/>
    <w:rsid w:val="00E55547"/>
    <w:rsid w:val="00E56F7B"/>
    <w:rsid w:val="00E6302B"/>
    <w:rsid w:val="00E6452F"/>
    <w:rsid w:val="00E64F45"/>
    <w:rsid w:val="00E6742D"/>
    <w:rsid w:val="00E71CB0"/>
    <w:rsid w:val="00E77C3D"/>
    <w:rsid w:val="00E87791"/>
    <w:rsid w:val="00E909F0"/>
    <w:rsid w:val="00E93993"/>
    <w:rsid w:val="00EA0913"/>
    <w:rsid w:val="00EB45AC"/>
    <w:rsid w:val="00ED0BC4"/>
    <w:rsid w:val="00EE4971"/>
    <w:rsid w:val="00EE744D"/>
    <w:rsid w:val="00EF0266"/>
    <w:rsid w:val="00EF090E"/>
    <w:rsid w:val="00F033DA"/>
    <w:rsid w:val="00F15868"/>
    <w:rsid w:val="00F27CD8"/>
    <w:rsid w:val="00F30351"/>
    <w:rsid w:val="00F3323E"/>
    <w:rsid w:val="00F341F4"/>
    <w:rsid w:val="00F35CCE"/>
    <w:rsid w:val="00F44220"/>
    <w:rsid w:val="00F5524B"/>
    <w:rsid w:val="00F61DD2"/>
    <w:rsid w:val="00F66AFF"/>
    <w:rsid w:val="00F71433"/>
    <w:rsid w:val="00F82D90"/>
    <w:rsid w:val="00F83975"/>
    <w:rsid w:val="00F97C5B"/>
    <w:rsid w:val="00FA3D50"/>
    <w:rsid w:val="00FA3D5F"/>
    <w:rsid w:val="00FB0F6A"/>
    <w:rsid w:val="00FB3ED3"/>
    <w:rsid w:val="00FC374A"/>
    <w:rsid w:val="00FC7B47"/>
    <w:rsid w:val="00FD035C"/>
    <w:rsid w:val="00FD1A35"/>
    <w:rsid w:val="00FD36C5"/>
    <w:rsid w:val="00FD6310"/>
    <w:rsid w:val="00FD7C7B"/>
    <w:rsid w:val="00FE1D12"/>
    <w:rsid w:val="00FE2122"/>
    <w:rsid w:val="00FE2A86"/>
    <w:rsid w:val="00FE4FB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11</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Deric Low</cp:lastModifiedBy>
  <cp:revision>47</cp:revision>
  <cp:lastPrinted>2019-09-04T15:45:00Z</cp:lastPrinted>
  <dcterms:created xsi:type="dcterms:W3CDTF">2023-02-16T08:50:00Z</dcterms:created>
  <dcterms:modified xsi:type="dcterms:W3CDTF">2023-10-14T14:56:00Z</dcterms:modified>
</cp:coreProperties>
</file>