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w:t>
      </w:r>
      <w:proofErr w:type="spellStart"/>
      <w:r w:rsidRPr="000E329C">
        <w:rPr>
          <w:rFonts w:ascii="Avenir Next" w:hAnsi="Avenir Next" w:cs="Arial"/>
          <w:bCs/>
          <w:sz w:val="22"/>
          <w:szCs w:val="22"/>
          <w:lang w:val="en-GB"/>
        </w:rPr>
        <w:t>student</w:t>
      </w:r>
      <w:r w:rsidR="002C1671" w:rsidRPr="000E329C">
        <w:rPr>
          <w:rFonts w:ascii="Avenir Next" w:hAnsi="Avenir Next" w:cs="Arial"/>
          <w:bCs/>
          <w:sz w:val="22"/>
          <w:szCs w:val="22"/>
          <w:lang w:val="en-GB"/>
        </w:rPr>
        <w:t>ID</w:t>
      </w:r>
      <w:proofErr w:type="spellEnd"/>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all countries have implemented the </w:t>
      </w:r>
      <w:proofErr w:type="spellStart"/>
      <w:r w:rsidRPr="00827D56">
        <w:rPr>
          <w:rFonts w:ascii="Avenir Next" w:hAnsi="Avenir Next" w:cs="Arial"/>
          <w:sz w:val="22"/>
          <w:szCs w:val="22"/>
          <w:lang w:val="en-GB"/>
        </w:rPr>
        <w:t>UNCITRAL</w:t>
      </w:r>
      <w:proofErr w:type="spellEnd"/>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0973E203" w:rsidR="00B736DF" w:rsidRPr="007811B2" w:rsidRDefault="00B736DF" w:rsidP="009E1027">
      <w:pPr>
        <w:pStyle w:val="ListParagraph"/>
        <w:numPr>
          <w:ilvl w:val="0"/>
          <w:numId w:val="12"/>
        </w:numPr>
        <w:ind w:left="426"/>
        <w:jc w:val="both"/>
        <w:rPr>
          <w:rFonts w:ascii="Avenir Next" w:hAnsi="Avenir Next" w:cs="Arial"/>
          <w:sz w:val="22"/>
          <w:szCs w:val="22"/>
          <w:highlight w:val="yellow"/>
          <w:lang w:val="en-GB"/>
        </w:rPr>
      </w:pPr>
      <w:r w:rsidRPr="007811B2">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38225E" w:rsidRDefault="00161F1B" w:rsidP="009E1027">
      <w:pPr>
        <w:pStyle w:val="ListParagraph"/>
        <w:numPr>
          <w:ilvl w:val="0"/>
          <w:numId w:val="13"/>
        </w:numPr>
        <w:ind w:left="426"/>
        <w:jc w:val="both"/>
        <w:rPr>
          <w:rFonts w:ascii="Avenir Next" w:hAnsi="Avenir Next" w:cs="Arial"/>
          <w:sz w:val="22"/>
          <w:szCs w:val="22"/>
          <w:highlight w:val="yellow"/>
          <w:lang w:val="en-GB"/>
        </w:rPr>
      </w:pPr>
      <w:r w:rsidRPr="0038225E">
        <w:rPr>
          <w:rFonts w:ascii="Avenir Next" w:hAnsi="Avenir Next" w:cs="Arial"/>
          <w:sz w:val="22"/>
          <w:szCs w:val="22"/>
          <w:highlight w:val="yellow"/>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The purpose of the </w:t>
      </w:r>
      <w:proofErr w:type="spellStart"/>
      <w:r w:rsidRPr="00827D56">
        <w:rPr>
          <w:rFonts w:ascii="Avenir Next" w:hAnsi="Avenir Next" w:cs="Arial"/>
          <w:sz w:val="22"/>
          <w:szCs w:val="22"/>
          <w:lang w:val="en-GB"/>
        </w:rPr>
        <w:t>UNCITRAL</w:t>
      </w:r>
      <w:proofErr w:type="spellEnd"/>
      <w:r w:rsidRPr="00827D56">
        <w:rPr>
          <w:rFonts w:ascii="Avenir Next" w:hAnsi="Avenir Next" w:cs="Arial"/>
          <w:sz w:val="22"/>
          <w:szCs w:val="22"/>
          <w:lang w:val="en-GB"/>
        </w:rPr>
        <w:t xml:space="preserve">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because </w:t>
      </w:r>
      <w:proofErr w:type="spellStart"/>
      <w:r w:rsidRPr="00827D56">
        <w:rPr>
          <w:rFonts w:ascii="Avenir Next" w:hAnsi="Avenir Next" w:cs="Arial"/>
          <w:sz w:val="22"/>
          <w:szCs w:val="22"/>
          <w:lang w:val="en-GB"/>
        </w:rPr>
        <w:t>UNCITRAL’s</w:t>
      </w:r>
      <w:proofErr w:type="spellEnd"/>
      <w:r w:rsidRPr="00827D56">
        <w:rPr>
          <w:rFonts w:ascii="Avenir Next" w:hAnsi="Avenir Next" w:cs="Arial"/>
          <w:sz w:val="22"/>
          <w:szCs w:val="22"/>
          <w:lang w:val="en-GB"/>
        </w:rPr>
        <w:t xml:space="preserve">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441D26" w:rsidRDefault="009E2E27" w:rsidP="008031A7">
      <w:pPr>
        <w:pStyle w:val="ListParagraph"/>
        <w:numPr>
          <w:ilvl w:val="0"/>
          <w:numId w:val="14"/>
        </w:numPr>
        <w:ind w:left="426"/>
        <w:jc w:val="both"/>
        <w:rPr>
          <w:rFonts w:ascii="Avenir Next" w:hAnsi="Avenir Next" w:cs="Arial"/>
          <w:sz w:val="22"/>
          <w:szCs w:val="22"/>
          <w:highlight w:val="yellow"/>
          <w:lang w:val="en-GB"/>
        </w:rPr>
      </w:pPr>
      <w:r w:rsidRPr="00441D26">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354FD5" w:rsidRDefault="009E2E27" w:rsidP="008031A7">
      <w:pPr>
        <w:pStyle w:val="ListParagraph"/>
        <w:numPr>
          <w:ilvl w:val="0"/>
          <w:numId w:val="15"/>
        </w:numPr>
        <w:ind w:left="426"/>
        <w:jc w:val="both"/>
        <w:rPr>
          <w:rFonts w:ascii="Avenir Next" w:hAnsi="Avenir Next" w:cs="Arial"/>
          <w:sz w:val="22"/>
          <w:szCs w:val="22"/>
          <w:highlight w:val="yellow"/>
          <w:lang w:val="en-GB"/>
        </w:rPr>
      </w:pPr>
      <w:r w:rsidRPr="00354FD5">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5F3317" w:rsidRDefault="00A235B7" w:rsidP="006D01C2">
      <w:pPr>
        <w:pStyle w:val="ListParagraph"/>
        <w:numPr>
          <w:ilvl w:val="0"/>
          <w:numId w:val="16"/>
        </w:numPr>
        <w:ind w:left="426"/>
        <w:jc w:val="both"/>
        <w:rPr>
          <w:rFonts w:ascii="Avenir Next" w:hAnsi="Avenir Next" w:cs="Arial"/>
          <w:sz w:val="22"/>
          <w:szCs w:val="22"/>
          <w:highlight w:val="yellow"/>
          <w:lang w:val="en-GB"/>
        </w:rPr>
      </w:pPr>
      <w:r w:rsidRPr="005F3317">
        <w:rPr>
          <w:rFonts w:ascii="Avenir Next" w:hAnsi="Avenir Next" w:cs="Arial"/>
          <w:sz w:val="22"/>
          <w:szCs w:val="22"/>
          <w:highlight w:val="yellow"/>
          <w:lang w:val="en-GB"/>
        </w:rPr>
        <w:t>The statement</w:t>
      </w:r>
      <w:r w:rsidR="0037465A" w:rsidRPr="005F3317">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proofErr w:type="spellStart"/>
      <w:r w:rsidRPr="0060693D">
        <w:rPr>
          <w:rFonts w:ascii="Avenir Next" w:eastAsiaTheme="minorHAnsi" w:hAnsi="Avenir Next" w:cs="Arial"/>
          <w:sz w:val="22"/>
          <w:szCs w:val="22"/>
          <w:highlight w:val="yellow"/>
          <w:lang w:val="en-GB"/>
        </w:rPr>
        <w:t>UNCITRAL</w:t>
      </w:r>
      <w:proofErr w:type="spellEnd"/>
      <w:r w:rsidRPr="0060693D">
        <w:rPr>
          <w:rFonts w:ascii="Avenir Next" w:eastAsiaTheme="minorHAnsi" w:hAnsi="Avenir Next" w:cs="Arial"/>
          <w:sz w:val="22"/>
          <w:szCs w:val="22"/>
          <w:highlight w:val="yellow"/>
          <w:lang w:val="en-GB"/>
        </w:rPr>
        <w:t xml:space="preserve"> Legislative Guide on Insolvency Law</w:t>
      </w:r>
      <w:r w:rsidR="00991428" w:rsidRPr="0060693D">
        <w:rPr>
          <w:rFonts w:ascii="Avenir Next" w:eastAsiaTheme="minorHAnsi" w:hAnsi="Avenir Next" w:cs="Arial"/>
          <w:sz w:val="22"/>
          <w:szCs w:val="22"/>
          <w:highlight w:val="yellow"/>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3A8526EA" w14:textId="77777777" w:rsidR="00BD43CC" w:rsidRPr="00BD43CC" w:rsidRDefault="00BD43CC" w:rsidP="00BD43CC">
      <w:pPr>
        <w:pStyle w:val="ListParagraph"/>
        <w:rPr>
          <w:rFonts w:ascii="Avenir Next" w:eastAsiaTheme="minorHAnsi" w:hAnsi="Avenir Next" w:cs="Arial"/>
          <w:sz w:val="22"/>
          <w:szCs w:val="22"/>
          <w:lang w:val="en-GB"/>
        </w:rPr>
      </w:pPr>
    </w:p>
    <w:p w14:paraId="48C4A1EF" w14:textId="77777777" w:rsidR="00BD43CC" w:rsidRPr="00827D56" w:rsidRDefault="00BD43CC" w:rsidP="00BD43CC">
      <w:pPr>
        <w:pStyle w:val="ListParagraph"/>
        <w:ind w:left="426"/>
        <w:jc w:val="both"/>
        <w:rPr>
          <w:rFonts w:ascii="Avenir Next" w:eastAsiaTheme="minorHAnsi" w:hAnsi="Avenir Next" w:cs="Arial"/>
          <w:sz w:val="22"/>
          <w:szCs w:val="22"/>
          <w:lang w:val="en-GB"/>
        </w:rPr>
      </w:pP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5066F3" w:rsidRDefault="004D1A5A" w:rsidP="006D01C2">
      <w:pPr>
        <w:pStyle w:val="ListParagraph"/>
        <w:numPr>
          <w:ilvl w:val="0"/>
          <w:numId w:val="18"/>
        </w:numPr>
        <w:ind w:left="426"/>
        <w:jc w:val="both"/>
        <w:rPr>
          <w:rFonts w:ascii="Avenir Next" w:hAnsi="Avenir Next" w:cs="Arial"/>
          <w:sz w:val="22"/>
          <w:szCs w:val="22"/>
          <w:highlight w:val="yellow"/>
          <w:lang w:val="en-GB"/>
        </w:rPr>
      </w:pPr>
      <w:proofErr w:type="spellStart"/>
      <w:r w:rsidRPr="005066F3">
        <w:rPr>
          <w:rFonts w:ascii="Avenir Next" w:hAnsi="Avenir Next" w:cs="Arial"/>
          <w:sz w:val="22"/>
          <w:szCs w:val="22"/>
          <w:highlight w:val="yellow"/>
          <w:lang w:val="en-GB"/>
        </w:rPr>
        <w:t>UNCITRAL</w:t>
      </w:r>
      <w:proofErr w:type="spellEnd"/>
      <w:r w:rsidRPr="005066F3">
        <w:rPr>
          <w:rFonts w:ascii="Avenir Next" w:hAnsi="Avenir Next" w:cs="Arial"/>
          <w:sz w:val="22"/>
          <w:szCs w:val="22"/>
          <w:highlight w:val="yellow"/>
          <w:lang w:val="en-GB"/>
        </w:rPr>
        <w:t xml:space="preserve"> Model Law on Cross-border Insolvency (1997)</w:t>
      </w:r>
      <w:r w:rsidR="00912C79" w:rsidRPr="005066F3">
        <w:rPr>
          <w:rFonts w:ascii="Avenir Next" w:hAnsi="Avenir Next" w:cs="Arial"/>
          <w:sz w:val="22"/>
          <w:szCs w:val="22"/>
          <w:highlight w:val="yellow"/>
          <w:lang w:val="en-GB"/>
        </w:rPr>
        <w:t>.</w:t>
      </w:r>
      <w:r w:rsidRPr="005066F3">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D264D7" w:rsidRDefault="001A7E9A" w:rsidP="006D01C2">
      <w:pPr>
        <w:pStyle w:val="ListParagraph"/>
        <w:numPr>
          <w:ilvl w:val="0"/>
          <w:numId w:val="19"/>
        </w:numPr>
        <w:ind w:left="426"/>
        <w:jc w:val="both"/>
        <w:rPr>
          <w:rFonts w:ascii="Avenir Next" w:hAnsi="Avenir Next" w:cs="Arial"/>
          <w:sz w:val="22"/>
          <w:szCs w:val="22"/>
          <w:highlight w:val="yellow"/>
          <w:lang w:val="en-GB"/>
        </w:rPr>
      </w:pPr>
      <w:r w:rsidRPr="00D264D7">
        <w:rPr>
          <w:rFonts w:ascii="Avenir Next" w:hAnsi="Avenir Next" w:cs="Arial"/>
          <w:sz w:val="22"/>
          <w:szCs w:val="22"/>
          <w:highlight w:val="yellow"/>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27D56" w:rsidRDefault="001A7E9A" w:rsidP="006D01C2">
      <w:pPr>
        <w:pStyle w:val="ListParagraph"/>
        <w:numPr>
          <w:ilvl w:val="0"/>
          <w:numId w:val="19"/>
        </w:numPr>
        <w:ind w:left="426"/>
        <w:jc w:val="both"/>
        <w:rPr>
          <w:rFonts w:ascii="Avenir Next" w:eastAsiaTheme="minorHAnsi" w:hAnsi="Avenir Next" w:cs="Arial"/>
          <w:sz w:val="22"/>
          <w:szCs w:val="22"/>
          <w:lang w:val="en-GB"/>
        </w:rPr>
      </w:pPr>
      <w:r w:rsidRPr="00827D56">
        <w:rPr>
          <w:rFonts w:ascii="Avenir Next" w:hAnsi="Avenir Next" w:cs="Arial"/>
          <w:sz w:val="22"/>
          <w:szCs w:val="22"/>
          <w:lang w:val="en-GB"/>
        </w:rPr>
        <w:t>Havana Convention on Private International Law (1928)</w:t>
      </w:r>
      <w:r w:rsidRPr="00827D56">
        <w:rPr>
          <w:rFonts w:ascii="Avenir Next" w:eastAsiaTheme="minorHAnsi" w:hAnsi="Avenir Next" w:cs="Arial"/>
          <w:sz w:val="22"/>
          <w:szCs w:val="22"/>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CF0166" w:rsidRDefault="0082483F" w:rsidP="006D01C2">
      <w:pPr>
        <w:pStyle w:val="ListParagraph"/>
        <w:numPr>
          <w:ilvl w:val="0"/>
          <w:numId w:val="20"/>
        </w:numPr>
        <w:ind w:left="426"/>
        <w:jc w:val="both"/>
        <w:rPr>
          <w:rFonts w:ascii="Avenir Next" w:hAnsi="Avenir Next" w:cs="Arial"/>
          <w:sz w:val="22"/>
          <w:szCs w:val="22"/>
          <w:highlight w:val="yellow"/>
          <w:lang w:val="en-GB"/>
        </w:rPr>
      </w:pPr>
      <w:r w:rsidRPr="00CF0166">
        <w:rPr>
          <w:rFonts w:ascii="Avenir Next" w:hAnsi="Avenir Next" w:cs="Arial"/>
          <w:sz w:val="22"/>
          <w:szCs w:val="22"/>
          <w:highlight w:val="yellow"/>
          <w:lang w:val="en-GB"/>
        </w:rPr>
        <w:t>Co</w:t>
      </w:r>
      <w:r w:rsidR="00D17FDC" w:rsidRPr="00CF0166">
        <w:rPr>
          <w:rFonts w:ascii="Avenir Next" w:hAnsi="Avenir Next" w:cs="Arial"/>
          <w:sz w:val="22"/>
          <w:szCs w:val="22"/>
          <w:highlight w:val="yellow"/>
          <w:lang w:val="en-GB"/>
        </w:rPr>
        <w:t>-</w:t>
      </w:r>
      <w:r w:rsidRPr="00CF0166">
        <w:rPr>
          <w:rFonts w:ascii="Avenir Next" w:hAnsi="Avenir Next" w:cs="Arial"/>
          <w:sz w:val="22"/>
          <w:szCs w:val="22"/>
          <w:highlight w:val="yellow"/>
          <w:lang w:val="en-GB"/>
        </w:rPr>
        <w:t>operation and co</w:t>
      </w:r>
      <w:r w:rsidR="00D17FDC" w:rsidRPr="00CF0166">
        <w:rPr>
          <w:rFonts w:ascii="Avenir Next" w:hAnsi="Avenir Next" w:cs="Arial"/>
          <w:sz w:val="22"/>
          <w:szCs w:val="22"/>
          <w:highlight w:val="yellow"/>
          <w:lang w:val="en-GB"/>
        </w:rPr>
        <w:t>-</w:t>
      </w:r>
      <w:r w:rsidRPr="00CF0166">
        <w:rPr>
          <w:rFonts w:ascii="Avenir Next" w:hAnsi="Avenir Next" w:cs="Arial"/>
          <w:sz w:val="22"/>
          <w:szCs w:val="22"/>
          <w:highlight w:val="yellow"/>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5C007D"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5C007D">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22C610C9" w14:textId="0E0332C8" w:rsidR="00DE03AF" w:rsidRDefault="00B57404" w:rsidP="00C053F7">
      <w:pPr>
        <w:jc w:val="both"/>
        <w:rPr>
          <w:rFonts w:ascii="Avenir Next" w:hAnsi="Avenir Next" w:cs="Arial"/>
          <w:color w:val="7B7B7B" w:themeColor="accent3" w:themeShade="BF"/>
          <w:sz w:val="22"/>
          <w:szCs w:val="22"/>
          <w:lang w:val="en-GB"/>
        </w:rPr>
      </w:pPr>
      <w:r w:rsidRPr="00B57404">
        <w:rPr>
          <w:rFonts w:ascii="Avenir Next" w:hAnsi="Avenir Next" w:cs="Arial"/>
          <w:color w:val="7B7B7B" w:themeColor="accent3" w:themeShade="BF"/>
          <w:sz w:val="22"/>
          <w:szCs w:val="22"/>
          <w:lang w:val="en-GB"/>
        </w:rPr>
        <w:t xml:space="preserve">Wessels defines international insolvency </w:t>
      </w:r>
      <w:r w:rsidR="00F54235">
        <w:rPr>
          <w:rFonts w:ascii="Avenir Next" w:hAnsi="Avenir Next" w:cs="Arial"/>
          <w:color w:val="7B7B7B" w:themeColor="accent3" w:themeShade="BF"/>
          <w:sz w:val="22"/>
          <w:szCs w:val="22"/>
          <w:lang w:val="en-GB"/>
        </w:rPr>
        <w:t>law as the part of the law that</w:t>
      </w:r>
      <w:r w:rsidRPr="00B57404">
        <w:rPr>
          <w:rFonts w:ascii="Avenir Next" w:hAnsi="Avenir Next" w:cs="Arial"/>
          <w:color w:val="7B7B7B" w:themeColor="accent3" w:themeShade="BF"/>
          <w:sz w:val="22"/>
          <w:szCs w:val="22"/>
          <w:lang w:val="en-GB"/>
        </w:rPr>
        <w:t xml:space="preserve"> “[i]s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7E18D2F2" w14:textId="77777777" w:rsidR="008D3FD9" w:rsidRDefault="008D3FD9" w:rsidP="00C053F7">
      <w:pPr>
        <w:jc w:val="both"/>
        <w:rPr>
          <w:rFonts w:ascii="Avenir Next" w:hAnsi="Avenir Next" w:cs="Arial"/>
          <w:color w:val="7B7B7B" w:themeColor="accent3" w:themeShade="BF"/>
          <w:sz w:val="22"/>
          <w:szCs w:val="22"/>
          <w:lang w:val="en-GB"/>
        </w:rPr>
      </w:pPr>
    </w:p>
    <w:p w14:paraId="506D516F" w14:textId="67AE38A6" w:rsidR="008D3FD9" w:rsidRDefault="008D3FD9" w:rsidP="00186E5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it is noted by the author </w:t>
      </w:r>
      <w:r w:rsidR="00C0344F">
        <w:rPr>
          <w:rFonts w:ascii="Avenir Next" w:hAnsi="Avenir Next" w:cs="Arial"/>
          <w:color w:val="7B7B7B" w:themeColor="accent3" w:themeShade="BF"/>
          <w:sz w:val="22"/>
          <w:szCs w:val="22"/>
          <w:lang w:val="en-GB"/>
        </w:rPr>
        <w:t>that this definition is limited in practise/application</w:t>
      </w:r>
      <w:r w:rsidR="006F5BDA">
        <w:rPr>
          <w:rFonts w:ascii="Avenir Next" w:hAnsi="Avenir Next" w:cs="Arial"/>
          <w:color w:val="7B7B7B" w:themeColor="accent3" w:themeShade="BF"/>
          <w:sz w:val="22"/>
          <w:szCs w:val="22"/>
          <w:lang w:val="en-GB"/>
        </w:rPr>
        <w:t xml:space="preserve">, one other aspect as </w:t>
      </w:r>
      <w:r w:rsidR="009F041C">
        <w:rPr>
          <w:rFonts w:ascii="Avenir Next" w:hAnsi="Avenir Next" w:cs="Arial"/>
          <w:color w:val="7B7B7B" w:themeColor="accent3" w:themeShade="BF"/>
          <w:sz w:val="22"/>
          <w:szCs w:val="22"/>
          <w:lang w:val="en-GB"/>
        </w:rPr>
        <w:t>referred</w:t>
      </w:r>
      <w:r w:rsidR="006F5BDA">
        <w:rPr>
          <w:rFonts w:ascii="Avenir Next" w:hAnsi="Avenir Next" w:cs="Arial"/>
          <w:color w:val="7B7B7B" w:themeColor="accent3" w:themeShade="BF"/>
          <w:sz w:val="22"/>
          <w:szCs w:val="22"/>
          <w:lang w:val="en-GB"/>
        </w:rPr>
        <w:t xml:space="preserve"> to by Wessels himself to note the </w:t>
      </w:r>
      <w:r w:rsidR="009F041C">
        <w:rPr>
          <w:rFonts w:ascii="Avenir Next" w:hAnsi="Avenir Next" w:cs="Arial"/>
          <w:color w:val="7B7B7B" w:themeColor="accent3" w:themeShade="BF"/>
          <w:sz w:val="22"/>
          <w:szCs w:val="22"/>
          <w:lang w:val="en-GB"/>
        </w:rPr>
        <w:t>limitations</w:t>
      </w:r>
      <w:r w:rsidR="006F5BDA">
        <w:rPr>
          <w:rFonts w:ascii="Avenir Next" w:hAnsi="Avenir Next" w:cs="Arial"/>
          <w:color w:val="7B7B7B" w:themeColor="accent3" w:themeShade="BF"/>
          <w:sz w:val="22"/>
          <w:szCs w:val="22"/>
          <w:lang w:val="en-GB"/>
        </w:rPr>
        <w:t xml:space="preserve"> is th</w:t>
      </w:r>
      <w:r w:rsidR="0013373D">
        <w:rPr>
          <w:rFonts w:ascii="Avenir Next" w:hAnsi="Avenir Next" w:cs="Arial"/>
          <w:color w:val="7B7B7B" w:themeColor="accent3" w:themeShade="BF"/>
          <w:sz w:val="22"/>
          <w:szCs w:val="22"/>
          <w:lang w:val="en-GB"/>
        </w:rPr>
        <w:t>is</w:t>
      </w:r>
      <w:r w:rsidR="006F5BDA">
        <w:rPr>
          <w:rFonts w:ascii="Avenir Next" w:hAnsi="Avenir Next" w:cs="Arial"/>
          <w:color w:val="7B7B7B" w:themeColor="accent3" w:themeShade="BF"/>
          <w:sz w:val="22"/>
          <w:szCs w:val="22"/>
          <w:lang w:val="en-GB"/>
        </w:rPr>
        <w:t xml:space="preserve"> definition</w:t>
      </w:r>
      <w:r w:rsidR="0013373D">
        <w:rPr>
          <w:rFonts w:ascii="Avenir Next" w:hAnsi="Avenir Next" w:cs="Arial"/>
          <w:color w:val="7B7B7B" w:themeColor="accent3" w:themeShade="BF"/>
          <w:sz w:val="22"/>
          <w:szCs w:val="22"/>
          <w:lang w:val="en-GB"/>
        </w:rPr>
        <w:t>,</w:t>
      </w:r>
      <w:r w:rsidR="006F5BDA">
        <w:rPr>
          <w:rFonts w:ascii="Avenir Next" w:hAnsi="Avenir Next" w:cs="Arial"/>
          <w:color w:val="7B7B7B" w:themeColor="accent3" w:themeShade="BF"/>
          <w:sz w:val="22"/>
          <w:szCs w:val="22"/>
          <w:lang w:val="en-GB"/>
        </w:rPr>
        <w:t xml:space="preserve"> as </w:t>
      </w:r>
      <w:r w:rsidR="0013373D">
        <w:rPr>
          <w:rFonts w:ascii="Avenir Next" w:hAnsi="Avenir Next" w:cs="Arial"/>
          <w:color w:val="7B7B7B" w:themeColor="accent3" w:themeShade="BF"/>
          <w:sz w:val="22"/>
          <w:szCs w:val="22"/>
          <w:lang w:val="en-GB"/>
        </w:rPr>
        <w:t xml:space="preserve">evidenced in the provision of </w:t>
      </w:r>
      <w:r w:rsidR="009F041C">
        <w:rPr>
          <w:rFonts w:ascii="Avenir Next" w:hAnsi="Avenir Next" w:cs="Arial"/>
          <w:color w:val="7B7B7B" w:themeColor="accent3" w:themeShade="BF"/>
          <w:sz w:val="22"/>
          <w:szCs w:val="22"/>
          <w:lang w:val="en-GB"/>
        </w:rPr>
        <w:t>Fletcher</w:t>
      </w:r>
      <w:r w:rsidR="0013373D">
        <w:rPr>
          <w:rFonts w:ascii="Avenir Next" w:hAnsi="Avenir Next" w:cs="Arial"/>
          <w:color w:val="7B7B7B" w:themeColor="accent3" w:themeShade="BF"/>
          <w:sz w:val="22"/>
          <w:szCs w:val="22"/>
          <w:lang w:val="en-GB"/>
        </w:rPr>
        <w:t>s</w:t>
      </w:r>
      <w:r w:rsidR="00C36FFD">
        <w:rPr>
          <w:rFonts w:ascii="Avenir Next" w:hAnsi="Avenir Next" w:cs="Arial"/>
          <w:color w:val="7B7B7B" w:themeColor="accent3" w:themeShade="BF"/>
          <w:sz w:val="22"/>
          <w:szCs w:val="22"/>
          <w:lang w:val="en-GB"/>
        </w:rPr>
        <w:t xml:space="preserve"> definition</w:t>
      </w:r>
      <w:r w:rsidR="009F041C">
        <w:rPr>
          <w:rFonts w:ascii="Avenir Next" w:hAnsi="Avenir Next" w:cs="Arial"/>
          <w:color w:val="7B7B7B" w:themeColor="accent3" w:themeShade="BF"/>
          <w:sz w:val="22"/>
          <w:szCs w:val="22"/>
          <w:lang w:val="en-GB"/>
        </w:rPr>
        <w:t>, who proposes that “</w:t>
      </w:r>
      <w:r w:rsidR="00186E56" w:rsidRPr="00186E56">
        <w:rPr>
          <w:rFonts w:ascii="Avenir Next" w:hAnsi="Avenir Next" w:cs="Arial"/>
          <w:color w:val="7B7B7B" w:themeColor="accent3" w:themeShade="BF"/>
          <w:sz w:val="22"/>
          <w:szCs w:val="22"/>
          <w:lang w:val="en-GB"/>
        </w:rPr>
        <w:t xml:space="preserve">“international insolvency” or “cross-border insolvency” </w:t>
      </w:r>
      <w:r w:rsidR="007A5954">
        <w:rPr>
          <w:rFonts w:ascii="Avenir Next" w:hAnsi="Avenir Next" w:cs="Arial"/>
          <w:color w:val="7B7B7B" w:themeColor="accent3" w:themeShade="BF"/>
          <w:sz w:val="22"/>
          <w:szCs w:val="22"/>
          <w:lang w:val="en-GB"/>
        </w:rPr>
        <w:t xml:space="preserve">should be considered as </w:t>
      </w:r>
      <w:r w:rsidR="00186E56" w:rsidRPr="00186E56">
        <w:rPr>
          <w:rFonts w:ascii="Avenir Next" w:hAnsi="Avenir Next" w:cs="Arial"/>
          <w:color w:val="7B7B7B" w:themeColor="accent3" w:themeShade="BF"/>
          <w:sz w:val="22"/>
          <w:szCs w:val="22"/>
          <w:lang w:val="en-GB"/>
        </w:rPr>
        <w:t>a situation “…in which an insolvency occurs in circumstances which in some way transcend</w:t>
      </w:r>
      <w:r w:rsidR="007A5954">
        <w:rPr>
          <w:rFonts w:ascii="Avenir Next" w:hAnsi="Avenir Next" w:cs="Arial"/>
          <w:color w:val="7B7B7B" w:themeColor="accent3" w:themeShade="BF"/>
          <w:sz w:val="22"/>
          <w:szCs w:val="22"/>
          <w:lang w:val="en-GB"/>
        </w:rPr>
        <w:t xml:space="preserve"> </w:t>
      </w:r>
      <w:r w:rsidR="00186E56" w:rsidRPr="00186E56">
        <w:rPr>
          <w:rFonts w:ascii="Avenir Next" w:hAnsi="Avenir Next" w:cs="Arial"/>
          <w:color w:val="7B7B7B" w:themeColor="accent3" w:themeShade="BF"/>
          <w:sz w:val="22"/>
          <w:szCs w:val="22"/>
          <w:lang w:val="en-GB"/>
        </w:rPr>
        <w:t>the confines of a single legal system, so that the a single set of domestic insolvency law provisions cannot be immediately and exclusively applied without regard to the issues raised by the foreign elements of the case.”</w:t>
      </w:r>
    </w:p>
    <w:p w14:paraId="505ABC23" w14:textId="77777777" w:rsidR="00D17FDC" w:rsidRDefault="00D17FDC" w:rsidP="00C053F7">
      <w:pPr>
        <w:jc w:val="both"/>
        <w:rPr>
          <w:rFonts w:ascii="Avenir Next" w:hAnsi="Avenir Next" w:cs="Arial"/>
          <w:sz w:val="22"/>
          <w:szCs w:val="22"/>
          <w:lang w:val="en-GB"/>
        </w:rPr>
      </w:pPr>
    </w:p>
    <w:p w14:paraId="407F6A92" w14:textId="77777777" w:rsidR="0050462D" w:rsidRDefault="0050462D" w:rsidP="00C053F7">
      <w:pPr>
        <w:jc w:val="both"/>
        <w:rPr>
          <w:rFonts w:ascii="Avenir Next" w:hAnsi="Avenir Next" w:cs="Arial"/>
          <w:sz w:val="22"/>
          <w:szCs w:val="22"/>
          <w:lang w:val="en-GB"/>
        </w:rPr>
      </w:pPr>
    </w:p>
    <w:p w14:paraId="67F3E995" w14:textId="77777777" w:rsidR="0050462D" w:rsidRDefault="0050462D" w:rsidP="00C053F7">
      <w:pPr>
        <w:jc w:val="both"/>
        <w:rPr>
          <w:rFonts w:ascii="Avenir Next" w:hAnsi="Avenir Next" w:cs="Arial"/>
          <w:sz w:val="22"/>
          <w:szCs w:val="22"/>
          <w:lang w:val="en-GB"/>
        </w:rPr>
      </w:pPr>
    </w:p>
    <w:p w14:paraId="3C7E141B" w14:textId="77777777" w:rsidR="0050462D" w:rsidRDefault="0050462D" w:rsidP="00C053F7">
      <w:pPr>
        <w:jc w:val="both"/>
        <w:rPr>
          <w:rFonts w:ascii="Avenir Next" w:hAnsi="Avenir Next" w:cs="Arial"/>
          <w:sz w:val="22"/>
          <w:szCs w:val="22"/>
          <w:lang w:val="en-GB"/>
        </w:rPr>
      </w:pPr>
    </w:p>
    <w:p w14:paraId="7087684E" w14:textId="77777777" w:rsidR="0050462D" w:rsidRDefault="0050462D" w:rsidP="00C053F7">
      <w:pPr>
        <w:jc w:val="both"/>
        <w:rPr>
          <w:rFonts w:ascii="Avenir Next" w:hAnsi="Avenir Next" w:cs="Arial"/>
          <w:sz w:val="22"/>
          <w:szCs w:val="22"/>
          <w:lang w:val="en-GB"/>
        </w:rPr>
      </w:pPr>
    </w:p>
    <w:p w14:paraId="03C5C0C0" w14:textId="77777777" w:rsidR="0050462D" w:rsidRPr="00827D56" w:rsidRDefault="0050462D"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7D45D545" w14:textId="77777777" w:rsidR="0050462D" w:rsidRDefault="0050462D" w:rsidP="0050462D">
      <w:pPr>
        <w:ind w:left="720" w:hanging="720"/>
        <w:jc w:val="both"/>
        <w:rPr>
          <w:rFonts w:ascii="Avenir Next" w:hAnsi="Avenir Next" w:cs="Arial"/>
          <w:color w:val="7B7B7B" w:themeColor="accent3" w:themeShade="BF"/>
          <w:sz w:val="22"/>
          <w:szCs w:val="22"/>
          <w:lang w:val="en-GB"/>
        </w:rPr>
      </w:pPr>
    </w:p>
    <w:p w14:paraId="56C7AB2B" w14:textId="77777777" w:rsidR="005745C7" w:rsidRDefault="00D52D96" w:rsidP="005745C7">
      <w:pPr>
        <w:jc w:val="both"/>
      </w:pPr>
      <w:r w:rsidRPr="00D52D96">
        <w:rPr>
          <w:rFonts w:ascii="Avenir Next" w:hAnsi="Avenir Next" w:cs="Arial"/>
          <w:color w:val="7B7B7B" w:themeColor="accent3" w:themeShade="BF"/>
          <w:sz w:val="22"/>
          <w:szCs w:val="22"/>
          <w:lang w:val="en-GB"/>
        </w:rPr>
        <w:t>Universality</w:t>
      </w:r>
      <w:r w:rsidR="00726AC4">
        <w:rPr>
          <w:rFonts w:ascii="Avenir Next" w:hAnsi="Avenir Next" w:cs="Arial"/>
          <w:color w:val="7B7B7B" w:themeColor="accent3" w:themeShade="BF"/>
          <w:sz w:val="22"/>
          <w:szCs w:val="22"/>
          <w:lang w:val="en-GB"/>
        </w:rPr>
        <w:t>/</w:t>
      </w:r>
      <w:r w:rsidR="00055EFF">
        <w:rPr>
          <w:rFonts w:ascii="Avenir Next" w:hAnsi="Avenir Next" w:cs="Arial"/>
          <w:color w:val="7B7B7B" w:themeColor="accent3" w:themeShade="BF"/>
          <w:sz w:val="22"/>
          <w:szCs w:val="22"/>
          <w:lang w:val="en-GB"/>
        </w:rPr>
        <w:t>universalism</w:t>
      </w:r>
      <w:r w:rsidRPr="00D52D96">
        <w:rPr>
          <w:rFonts w:ascii="Avenir Next" w:hAnsi="Avenir Next" w:cs="Arial"/>
          <w:color w:val="7B7B7B" w:themeColor="accent3" w:themeShade="BF"/>
          <w:sz w:val="22"/>
          <w:szCs w:val="22"/>
          <w:lang w:val="en-GB"/>
        </w:rPr>
        <w:t xml:space="preserve"> and territoriality</w:t>
      </w:r>
      <w:r w:rsidR="00055EFF">
        <w:rPr>
          <w:rFonts w:ascii="Avenir Next" w:hAnsi="Avenir Next" w:cs="Arial"/>
          <w:color w:val="7B7B7B" w:themeColor="accent3" w:themeShade="BF"/>
          <w:sz w:val="22"/>
          <w:szCs w:val="22"/>
          <w:lang w:val="en-GB"/>
        </w:rPr>
        <w:t xml:space="preserve">/territorialism </w:t>
      </w:r>
      <w:r w:rsidRPr="00D52D96">
        <w:rPr>
          <w:rFonts w:ascii="Avenir Next" w:hAnsi="Avenir Next" w:cs="Arial"/>
          <w:color w:val="7B7B7B" w:themeColor="accent3" w:themeShade="BF"/>
          <w:sz w:val="22"/>
          <w:szCs w:val="22"/>
          <w:lang w:val="en-GB"/>
        </w:rPr>
        <w:t xml:space="preserve">are two fundamental concepts in cross-border insolvency that describe different approaches </w:t>
      </w:r>
      <w:r w:rsidR="003435FA">
        <w:rPr>
          <w:rFonts w:ascii="Avenir Next" w:hAnsi="Avenir Next" w:cs="Arial"/>
          <w:color w:val="7B7B7B" w:themeColor="accent3" w:themeShade="BF"/>
          <w:sz w:val="22"/>
          <w:szCs w:val="22"/>
          <w:lang w:val="en-GB"/>
        </w:rPr>
        <w:t xml:space="preserve">that can be taken when </w:t>
      </w:r>
      <w:r w:rsidRPr="00D52D96">
        <w:rPr>
          <w:rFonts w:ascii="Avenir Next" w:hAnsi="Avenir Next" w:cs="Arial"/>
          <w:color w:val="7B7B7B" w:themeColor="accent3" w:themeShade="BF"/>
          <w:sz w:val="22"/>
          <w:szCs w:val="22"/>
          <w:lang w:val="en-GB"/>
        </w:rPr>
        <w:t>dealing with insolvency cases that span multiple jurisdictions</w:t>
      </w:r>
      <w:r w:rsidR="003435FA">
        <w:rPr>
          <w:rFonts w:ascii="Avenir Next" w:hAnsi="Avenir Next" w:cs="Arial"/>
          <w:color w:val="7B7B7B" w:themeColor="accent3" w:themeShade="BF"/>
          <w:sz w:val="22"/>
          <w:szCs w:val="22"/>
          <w:lang w:val="en-GB"/>
        </w:rPr>
        <w:t>/legislations</w:t>
      </w:r>
      <w:r w:rsidRPr="00D52D96">
        <w:rPr>
          <w:rFonts w:ascii="Avenir Next" w:hAnsi="Avenir Next" w:cs="Arial"/>
          <w:color w:val="7B7B7B" w:themeColor="accent3" w:themeShade="BF"/>
          <w:sz w:val="22"/>
          <w:szCs w:val="22"/>
          <w:lang w:val="en-GB"/>
        </w:rPr>
        <w:t>.</w:t>
      </w:r>
      <w:r w:rsidR="005745C7" w:rsidRPr="005745C7">
        <w:t xml:space="preserve"> </w:t>
      </w:r>
    </w:p>
    <w:p w14:paraId="715ACA9C" w14:textId="77777777" w:rsidR="005745C7" w:rsidRDefault="005745C7" w:rsidP="005745C7">
      <w:pPr>
        <w:jc w:val="both"/>
      </w:pPr>
    </w:p>
    <w:p w14:paraId="053537DB" w14:textId="77777777" w:rsidR="00A228EC" w:rsidRDefault="005745C7" w:rsidP="00F91BC2">
      <w:pPr>
        <w:jc w:val="both"/>
        <w:rPr>
          <w:rFonts w:ascii="Avenir Next" w:hAnsi="Avenir Next" w:cs="Arial"/>
          <w:color w:val="7B7B7B" w:themeColor="accent3" w:themeShade="BF"/>
          <w:sz w:val="22"/>
          <w:szCs w:val="22"/>
          <w:lang w:val="en-GB"/>
        </w:rPr>
      </w:pPr>
      <w:r w:rsidRPr="005745C7">
        <w:rPr>
          <w:rFonts w:ascii="Avenir Next" w:hAnsi="Avenir Next" w:cs="Arial"/>
          <w:color w:val="7B7B7B" w:themeColor="accent3" w:themeShade="BF"/>
          <w:sz w:val="22"/>
          <w:szCs w:val="22"/>
          <w:lang w:val="en-GB"/>
        </w:rPr>
        <w:t>Universality</w:t>
      </w:r>
      <w:r>
        <w:rPr>
          <w:rFonts w:ascii="Avenir Next" w:hAnsi="Avenir Next" w:cs="Arial"/>
          <w:color w:val="7B7B7B" w:themeColor="accent3" w:themeShade="BF"/>
          <w:sz w:val="22"/>
          <w:szCs w:val="22"/>
          <w:lang w:val="en-GB"/>
        </w:rPr>
        <w:t xml:space="preserve"> is a concept that commonly deals with presenting an insolvency case on a single basis,</w:t>
      </w:r>
      <w:r w:rsidR="000306B1">
        <w:rPr>
          <w:rFonts w:ascii="Avenir Next" w:hAnsi="Avenir Next" w:cs="Arial"/>
          <w:color w:val="7B7B7B" w:themeColor="accent3" w:themeShade="BF"/>
          <w:sz w:val="22"/>
          <w:szCs w:val="22"/>
          <w:lang w:val="en-GB"/>
        </w:rPr>
        <w:t xml:space="preserve"> thereby </w:t>
      </w:r>
      <w:r w:rsidRPr="005745C7">
        <w:rPr>
          <w:rFonts w:ascii="Avenir Next" w:hAnsi="Avenir Next" w:cs="Arial"/>
          <w:color w:val="7B7B7B" w:themeColor="accent3" w:themeShade="BF"/>
          <w:sz w:val="22"/>
          <w:szCs w:val="22"/>
          <w:lang w:val="en-GB"/>
        </w:rPr>
        <w:t>emphasi</w:t>
      </w:r>
      <w:r w:rsidR="000306B1">
        <w:rPr>
          <w:rFonts w:ascii="Avenir Next" w:hAnsi="Avenir Next" w:cs="Arial"/>
          <w:color w:val="7B7B7B" w:themeColor="accent3" w:themeShade="BF"/>
          <w:sz w:val="22"/>
          <w:szCs w:val="22"/>
          <w:lang w:val="en-GB"/>
        </w:rPr>
        <w:t xml:space="preserve">zing an approach of </w:t>
      </w:r>
      <w:r w:rsidRPr="005745C7">
        <w:rPr>
          <w:rFonts w:ascii="Avenir Next" w:hAnsi="Avenir Next" w:cs="Arial"/>
          <w:color w:val="7B7B7B" w:themeColor="accent3" w:themeShade="BF"/>
          <w:sz w:val="22"/>
          <w:szCs w:val="22"/>
          <w:lang w:val="en-GB"/>
        </w:rPr>
        <w:t>unity</w:t>
      </w:r>
      <w:r w:rsidR="00CA16C7">
        <w:rPr>
          <w:rFonts w:ascii="Avenir Next" w:hAnsi="Avenir Next" w:cs="Arial"/>
          <w:color w:val="7B7B7B" w:themeColor="accent3" w:themeShade="BF"/>
          <w:sz w:val="22"/>
          <w:szCs w:val="22"/>
          <w:lang w:val="en-GB"/>
        </w:rPr>
        <w:t>/</w:t>
      </w:r>
      <w:r w:rsidRPr="005745C7">
        <w:rPr>
          <w:rFonts w:ascii="Avenir Next" w:hAnsi="Avenir Next" w:cs="Arial"/>
          <w:color w:val="7B7B7B" w:themeColor="accent3" w:themeShade="BF"/>
          <w:sz w:val="22"/>
          <w:szCs w:val="22"/>
          <w:lang w:val="en-GB"/>
        </w:rPr>
        <w:t xml:space="preserve">centralization </w:t>
      </w:r>
      <w:r w:rsidR="000306B1">
        <w:rPr>
          <w:rFonts w:ascii="Avenir Next" w:hAnsi="Avenir Next" w:cs="Arial"/>
          <w:color w:val="7B7B7B" w:themeColor="accent3" w:themeShade="BF"/>
          <w:sz w:val="22"/>
          <w:szCs w:val="22"/>
          <w:lang w:val="en-GB"/>
        </w:rPr>
        <w:t>for</w:t>
      </w:r>
      <w:r w:rsidRPr="005745C7">
        <w:rPr>
          <w:rFonts w:ascii="Avenir Next" w:hAnsi="Avenir Next" w:cs="Arial"/>
          <w:color w:val="7B7B7B" w:themeColor="accent3" w:themeShade="BF"/>
          <w:sz w:val="22"/>
          <w:szCs w:val="22"/>
          <w:lang w:val="en-GB"/>
        </w:rPr>
        <w:t xml:space="preserve"> insolvency.</w:t>
      </w:r>
      <w:r w:rsidR="000306B1">
        <w:rPr>
          <w:rFonts w:ascii="Avenir Next" w:hAnsi="Avenir Next" w:cs="Arial"/>
          <w:color w:val="7B7B7B" w:themeColor="accent3" w:themeShade="BF"/>
          <w:sz w:val="22"/>
          <w:szCs w:val="22"/>
          <w:lang w:val="en-GB"/>
        </w:rPr>
        <w:t xml:space="preserve"> When taking his approach</w:t>
      </w:r>
      <w:r w:rsidR="00CE07D0">
        <w:rPr>
          <w:rFonts w:ascii="Avenir Next" w:hAnsi="Avenir Next" w:cs="Arial"/>
          <w:color w:val="7B7B7B" w:themeColor="accent3" w:themeShade="BF"/>
          <w:sz w:val="22"/>
          <w:szCs w:val="22"/>
          <w:lang w:val="en-GB"/>
        </w:rPr>
        <w:t>,</w:t>
      </w:r>
      <w:r w:rsidRPr="005745C7">
        <w:rPr>
          <w:rFonts w:ascii="Avenir Next" w:hAnsi="Avenir Next" w:cs="Arial"/>
          <w:color w:val="7B7B7B" w:themeColor="accent3" w:themeShade="BF"/>
          <w:sz w:val="22"/>
          <w:szCs w:val="22"/>
          <w:lang w:val="en-GB"/>
        </w:rPr>
        <w:t xml:space="preserve"> all debtor's assets</w:t>
      </w:r>
      <w:r w:rsidR="00CE07D0">
        <w:rPr>
          <w:rFonts w:ascii="Avenir Next" w:hAnsi="Avenir Next" w:cs="Arial"/>
          <w:color w:val="7B7B7B" w:themeColor="accent3" w:themeShade="BF"/>
          <w:sz w:val="22"/>
          <w:szCs w:val="22"/>
          <w:lang w:val="en-GB"/>
        </w:rPr>
        <w:t xml:space="preserve"> (</w:t>
      </w:r>
      <w:r w:rsidRPr="005745C7">
        <w:rPr>
          <w:rFonts w:ascii="Avenir Next" w:hAnsi="Avenir Next" w:cs="Arial"/>
          <w:color w:val="7B7B7B" w:themeColor="accent3" w:themeShade="BF"/>
          <w:sz w:val="22"/>
          <w:szCs w:val="22"/>
          <w:lang w:val="en-GB"/>
        </w:rPr>
        <w:t>regardless of location</w:t>
      </w:r>
      <w:r w:rsidR="00CE07D0">
        <w:rPr>
          <w:rFonts w:ascii="Avenir Next" w:hAnsi="Avenir Next" w:cs="Arial"/>
          <w:color w:val="7B7B7B" w:themeColor="accent3" w:themeShade="BF"/>
          <w:sz w:val="22"/>
          <w:szCs w:val="22"/>
          <w:lang w:val="en-GB"/>
        </w:rPr>
        <w:t>)</w:t>
      </w:r>
      <w:r w:rsidRPr="005745C7">
        <w:rPr>
          <w:rFonts w:ascii="Avenir Next" w:hAnsi="Avenir Next" w:cs="Arial"/>
          <w:color w:val="7B7B7B" w:themeColor="accent3" w:themeShade="BF"/>
          <w:sz w:val="22"/>
          <w:szCs w:val="22"/>
          <w:lang w:val="en-GB"/>
        </w:rPr>
        <w:t xml:space="preserve"> are</w:t>
      </w:r>
      <w:r w:rsidR="00CE07D0">
        <w:rPr>
          <w:rFonts w:ascii="Avenir Next" w:hAnsi="Avenir Next" w:cs="Arial"/>
          <w:color w:val="7B7B7B" w:themeColor="accent3" w:themeShade="BF"/>
          <w:sz w:val="22"/>
          <w:szCs w:val="22"/>
          <w:lang w:val="en-GB"/>
        </w:rPr>
        <w:t xml:space="preserve"> taken in a wholistic view </w:t>
      </w:r>
      <w:r w:rsidR="006744C7">
        <w:rPr>
          <w:rFonts w:ascii="Avenir Next" w:hAnsi="Avenir Next" w:cs="Arial"/>
          <w:color w:val="7B7B7B" w:themeColor="accent3" w:themeShade="BF"/>
          <w:sz w:val="22"/>
          <w:szCs w:val="22"/>
          <w:lang w:val="en-GB"/>
        </w:rPr>
        <w:t xml:space="preserve">as a single estate and thereby dealt </w:t>
      </w:r>
      <w:r w:rsidR="00753038">
        <w:rPr>
          <w:rFonts w:ascii="Avenir Next" w:hAnsi="Avenir Next" w:cs="Arial"/>
          <w:color w:val="7B7B7B" w:themeColor="accent3" w:themeShade="BF"/>
          <w:sz w:val="22"/>
          <w:szCs w:val="22"/>
          <w:lang w:val="en-GB"/>
        </w:rPr>
        <w:t>with both</w:t>
      </w:r>
      <w:r w:rsidRPr="005745C7">
        <w:rPr>
          <w:rFonts w:ascii="Avenir Next" w:hAnsi="Avenir Next" w:cs="Arial"/>
          <w:color w:val="7B7B7B" w:themeColor="accent3" w:themeShade="BF"/>
          <w:sz w:val="22"/>
          <w:szCs w:val="22"/>
          <w:lang w:val="en-GB"/>
        </w:rPr>
        <w:t xml:space="preserve"> </w:t>
      </w:r>
      <w:r w:rsidR="0058557A" w:rsidRPr="005745C7">
        <w:rPr>
          <w:rFonts w:ascii="Avenir Next" w:hAnsi="Avenir Next" w:cs="Arial"/>
          <w:color w:val="7B7B7B" w:themeColor="accent3" w:themeShade="BF"/>
          <w:sz w:val="22"/>
          <w:szCs w:val="22"/>
          <w:lang w:val="en-GB"/>
        </w:rPr>
        <w:t>domestic</w:t>
      </w:r>
      <w:r w:rsidR="0058557A">
        <w:rPr>
          <w:rFonts w:ascii="Avenir Next" w:hAnsi="Avenir Next" w:cs="Arial"/>
          <w:color w:val="7B7B7B" w:themeColor="accent3" w:themeShade="BF"/>
          <w:sz w:val="22"/>
          <w:szCs w:val="22"/>
          <w:lang w:val="en-GB"/>
        </w:rPr>
        <w:t>ally</w:t>
      </w:r>
      <w:r w:rsidRPr="005745C7">
        <w:rPr>
          <w:rFonts w:ascii="Avenir Next" w:hAnsi="Avenir Next" w:cs="Arial"/>
          <w:color w:val="7B7B7B" w:themeColor="accent3" w:themeShade="BF"/>
          <w:sz w:val="22"/>
          <w:szCs w:val="22"/>
          <w:lang w:val="en-GB"/>
        </w:rPr>
        <w:t xml:space="preserve"> and </w:t>
      </w:r>
      <w:r w:rsidR="0058557A">
        <w:rPr>
          <w:rFonts w:ascii="Avenir Next" w:hAnsi="Avenir Next" w:cs="Arial"/>
          <w:color w:val="7B7B7B" w:themeColor="accent3" w:themeShade="BF"/>
          <w:sz w:val="22"/>
          <w:szCs w:val="22"/>
          <w:lang w:val="en-GB"/>
        </w:rPr>
        <w:t>internationally</w:t>
      </w:r>
      <w:r w:rsidR="00042C88">
        <w:rPr>
          <w:rFonts w:ascii="Avenir Next" w:hAnsi="Avenir Next" w:cs="Arial"/>
          <w:color w:val="7B7B7B" w:themeColor="accent3" w:themeShade="BF"/>
          <w:sz w:val="22"/>
          <w:szCs w:val="22"/>
          <w:lang w:val="en-GB"/>
        </w:rPr>
        <w:t xml:space="preserve"> as </w:t>
      </w:r>
      <w:r w:rsidRPr="005745C7">
        <w:rPr>
          <w:rFonts w:ascii="Avenir Next" w:hAnsi="Avenir Next" w:cs="Arial"/>
          <w:color w:val="7B7B7B" w:themeColor="accent3" w:themeShade="BF"/>
          <w:sz w:val="22"/>
          <w:szCs w:val="22"/>
          <w:lang w:val="en-GB"/>
        </w:rPr>
        <w:t>one unified estate.</w:t>
      </w:r>
      <w:r w:rsidR="00EE4177">
        <w:rPr>
          <w:rFonts w:ascii="Avenir Next" w:hAnsi="Avenir Next" w:cs="Arial"/>
          <w:color w:val="7B7B7B" w:themeColor="accent3" w:themeShade="BF"/>
          <w:sz w:val="22"/>
          <w:szCs w:val="22"/>
          <w:lang w:val="en-GB"/>
        </w:rPr>
        <w:t xml:space="preserve"> In practise this is </w:t>
      </w:r>
      <w:r w:rsidR="000E5818">
        <w:rPr>
          <w:rFonts w:ascii="Avenir Next" w:hAnsi="Avenir Next" w:cs="Arial"/>
          <w:color w:val="7B7B7B" w:themeColor="accent3" w:themeShade="BF"/>
          <w:sz w:val="22"/>
          <w:szCs w:val="22"/>
          <w:lang w:val="en-GB"/>
        </w:rPr>
        <w:t>achieved</w:t>
      </w:r>
      <w:r w:rsidR="00EE4177">
        <w:rPr>
          <w:rFonts w:ascii="Avenir Next" w:hAnsi="Avenir Next" w:cs="Arial"/>
          <w:color w:val="7B7B7B" w:themeColor="accent3" w:themeShade="BF"/>
          <w:sz w:val="22"/>
          <w:szCs w:val="22"/>
          <w:lang w:val="en-GB"/>
        </w:rPr>
        <w:t xml:space="preserve"> via </w:t>
      </w:r>
      <w:r w:rsidR="000E5818">
        <w:rPr>
          <w:rFonts w:ascii="Avenir Next" w:hAnsi="Avenir Next" w:cs="Arial"/>
          <w:color w:val="7B7B7B" w:themeColor="accent3" w:themeShade="BF"/>
          <w:sz w:val="22"/>
          <w:szCs w:val="22"/>
          <w:lang w:val="en-GB"/>
        </w:rPr>
        <w:t xml:space="preserve">a single </w:t>
      </w:r>
      <w:r w:rsidRPr="005745C7">
        <w:rPr>
          <w:rFonts w:ascii="Avenir Next" w:hAnsi="Avenir Next" w:cs="Arial"/>
          <w:color w:val="7B7B7B" w:themeColor="accent3" w:themeShade="BF"/>
          <w:sz w:val="22"/>
          <w:szCs w:val="22"/>
          <w:lang w:val="en-GB"/>
        </w:rPr>
        <w:t xml:space="preserve">insolvency proceeding </w:t>
      </w:r>
      <w:r w:rsidR="000E5818">
        <w:rPr>
          <w:rFonts w:ascii="Avenir Next" w:hAnsi="Avenir Next" w:cs="Arial"/>
          <w:color w:val="7B7B7B" w:themeColor="accent3" w:themeShade="BF"/>
          <w:sz w:val="22"/>
          <w:szCs w:val="22"/>
          <w:lang w:val="en-GB"/>
        </w:rPr>
        <w:t>(</w:t>
      </w:r>
      <w:r w:rsidRPr="005745C7">
        <w:rPr>
          <w:rFonts w:ascii="Avenir Next" w:hAnsi="Avenir Next" w:cs="Arial"/>
          <w:color w:val="7B7B7B" w:themeColor="accent3" w:themeShade="BF"/>
          <w:sz w:val="22"/>
          <w:szCs w:val="22"/>
          <w:lang w:val="en-GB"/>
        </w:rPr>
        <w:t>typically initiated in the debtor's home</w:t>
      </w:r>
      <w:r w:rsidR="000E5818">
        <w:rPr>
          <w:rFonts w:ascii="Avenir Next" w:hAnsi="Avenir Next" w:cs="Arial"/>
          <w:color w:val="7B7B7B" w:themeColor="accent3" w:themeShade="BF"/>
          <w:sz w:val="22"/>
          <w:szCs w:val="22"/>
          <w:lang w:val="en-GB"/>
        </w:rPr>
        <w:t>/main</w:t>
      </w:r>
      <w:r w:rsidRPr="005745C7">
        <w:rPr>
          <w:rFonts w:ascii="Avenir Next" w:hAnsi="Avenir Next" w:cs="Arial"/>
          <w:color w:val="7B7B7B" w:themeColor="accent3" w:themeShade="BF"/>
          <w:sz w:val="22"/>
          <w:szCs w:val="22"/>
          <w:lang w:val="en-GB"/>
        </w:rPr>
        <w:t xml:space="preserve"> jurisdiction</w:t>
      </w:r>
      <w:r w:rsidR="000E5818">
        <w:rPr>
          <w:rFonts w:ascii="Avenir Next" w:hAnsi="Avenir Next" w:cs="Arial"/>
          <w:color w:val="7B7B7B" w:themeColor="accent3" w:themeShade="BF"/>
          <w:sz w:val="22"/>
          <w:szCs w:val="22"/>
          <w:lang w:val="en-GB"/>
        </w:rPr>
        <w:t>)</w:t>
      </w:r>
      <w:r w:rsidR="007513FE">
        <w:rPr>
          <w:rFonts w:ascii="Avenir Next" w:hAnsi="Avenir Next" w:cs="Arial"/>
          <w:color w:val="7B7B7B" w:themeColor="accent3" w:themeShade="BF"/>
          <w:sz w:val="22"/>
          <w:szCs w:val="22"/>
          <w:lang w:val="en-GB"/>
        </w:rPr>
        <w:t xml:space="preserve">, this is commonly </w:t>
      </w:r>
      <w:r w:rsidRPr="005745C7">
        <w:rPr>
          <w:rFonts w:ascii="Avenir Next" w:hAnsi="Avenir Next" w:cs="Arial"/>
          <w:color w:val="7B7B7B" w:themeColor="accent3" w:themeShade="BF"/>
          <w:sz w:val="22"/>
          <w:szCs w:val="22"/>
          <w:lang w:val="en-GB"/>
        </w:rPr>
        <w:t xml:space="preserve">referred to as </w:t>
      </w:r>
      <w:r w:rsidR="007513FE">
        <w:rPr>
          <w:rFonts w:ascii="Avenir Next" w:hAnsi="Avenir Next" w:cs="Arial"/>
          <w:color w:val="7B7B7B" w:themeColor="accent3" w:themeShade="BF"/>
          <w:sz w:val="22"/>
          <w:szCs w:val="22"/>
          <w:lang w:val="en-GB"/>
        </w:rPr>
        <w:t xml:space="preserve">the </w:t>
      </w:r>
      <w:r w:rsidRPr="005745C7">
        <w:rPr>
          <w:rFonts w:ascii="Avenir Next" w:hAnsi="Avenir Next" w:cs="Arial"/>
          <w:color w:val="7B7B7B" w:themeColor="accent3" w:themeShade="BF"/>
          <w:sz w:val="22"/>
          <w:szCs w:val="22"/>
          <w:lang w:val="en-GB"/>
        </w:rPr>
        <w:t>"</w:t>
      </w:r>
      <w:r w:rsidR="00CA16C7" w:rsidRPr="005745C7">
        <w:rPr>
          <w:rFonts w:ascii="Avenir Next" w:hAnsi="Avenir Next" w:cs="Arial"/>
          <w:color w:val="7B7B7B" w:themeColor="accent3" w:themeShade="BF"/>
          <w:sz w:val="22"/>
          <w:szCs w:val="22"/>
          <w:lang w:val="en-GB"/>
        </w:rPr>
        <w:t>centre</w:t>
      </w:r>
      <w:r w:rsidRPr="005745C7">
        <w:rPr>
          <w:rFonts w:ascii="Avenir Next" w:hAnsi="Avenir Next" w:cs="Arial"/>
          <w:color w:val="7B7B7B" w:themeColor="accent3" w:themeShade="BF"/>
          <w:sz w:val="22"/>
          <w:szCs w:val="22"/>
          <w:lang w:val="en-GB"/>
        </w:rPr>
        <w:t xml:space="preserve"> of main interests" </w:t>
      </w:r>
      <w:r w:rsidR="007513FE">
        <w:rPr>
          <w:rFonts w:ascii="Avenir Next" w:hAnsi="Avenir Next" w:cs="Arial"/>
          <w:color w:val="7B7B7B" w:themeColor="accent3" w:themeShade="BF"/>
          <w:sz w:val="22"/>
          <w:szCs w:val="22"/>
          <w:lang w:val="en-GB"/>
        </w:rPr>
        <w:t>(“</w:t>
      </w:r>
      <w:proofErr w:type="spellStart"/>
      <w:r w:rsidRPr="005745C7">
        <w:rPr>
          <w:rFonts w:ascii="Avenir Next" w:hAnsi="Avenir Next" w:cs="Arial"/>
          <w:color w:val="7B7B7B" w:themeColor="accent3" w:themeShade="BF"/>
          <w:sz w:val="22"/>
          <w:szCs w:val="22"/>
          <w:lang w:val="en-GB"/>
        </w:rPr>
        <w:t>COMI</w:t>
      </w:r>
      <w:proofErr w:type="spellEnd"/>
      <w:r w:rsidR="007513FE">
        <w:rPr>
          <w:rFonts w:ascii="Avenir Next" w:hAnsi="Avenir Next" w:cs="Arial"/>
          <w:color w:val="7B7B7B" w:themeColor="accent3" w:themeShade="BF"/>
          <w:sz w:val="22"/>
          <w:szCs w:val="22"/>
          <w:lang w:val="en-GB"/>
        </w:rPr>
        <w:t>”</w:t>
      </w:r>
      <w:r w:rsidRPr="005745C7">
        <w:rPr>
          <w:rFonts w:ascii="Avenir Next" w:hAnsi="Avenir Next" w:cs="Arial"/>
          <w:color w:val="7B7B7B" w:themeColor="accent3" w:themeShade="BF"/>
          <w:sz w:val="22"/>
          <w:szCs w:val="22"/>
          <w:lang w:val="en-GB"/>
        </w:rPr>
        <w:t>)</w:t>
      </w:r>
      <w:r w:rsidR="006438B3">
        <w:rPr>
          <w:rFonts w:ascii="Avenir Next" w:hAnsi="Avenir Next" w:cs="Arial"/>
          <w:color w:val="7B7B7B" w:themeColor="accent3" w:themeShade="BF"/>
          <w:sz w:val="22"/>
          <w:szCs w:val="22"/>
          <w:lang w:val="en-GB"/>
        </w:rPr>
        <w:t xml:space="preserve"> and is set via “main proceedings”</w:t>
      </w:r>
      <w:r w:rsidR="000E40D3">
        <w:rPr>
          <w:rFonts w:ascii="Avenir Next" w:hAnsi="Avenir Next" w:cs="Arial"/>
          <w:color w:val="7B7B7B" w:themeColor="accent3" w:themeShade="BF"/>
          <w:sz w:val="22"/>
          <w:szCs w:val="22"/>
          <w:lang w:val="en-GB"/>
        </w:rPr>
        <w:t xml:space="preserve"> which have a worldwide effect</w:t>
      </w:r>
      <w:r w:rsidRPr="005745C7">
        <w:rPr>
          <w:rFonts w:ascii="Avenir Next" w:hAnsi="Avenir Next" w:cs="Arial"/>
          <w:color w:val="7B7B7B" w:themeColor="accent3" w:themeShade="BF"/>
          <w:sz w:val="22"/>
          <w:szCs w:val="22"/>
          <w:lang w:val="en-GB"/>
        </w:rPr>
        <w:t>.</w:t>
      </w:r>
      <w:r w:rsidR="00753038">
        <w:rPr>
          <w:rFonts w:ascii="Avenir Next" w:hAnsi="Avenir Next" w:cs="Arial"/>
          <w:color w:val="7B7B7B" w:themeColor="accent3" w:themeShade="BF"/>
          <w:sz w:val="22"/>
          <w:szCs w:val="22"/>
          <w:lang w:val="en-GB"/>
        </w:rPr>
        <w:t xml:space="preserve"> The main purpose of this is </w:t>
      </w:r>
      <w:r w:rsidRPr="005745C7">
        <w:rPr>
          <w:rFonts w:ascii="Avenir Next" w:hAnsi="Avenir Next" w:cs="Arial"/>
          <w:color w:val="7B7B7B" w:themeColor="accent3" w:themeShade="BF"/>
          <w:sz w:val="22"/>
          <w:szCs w:val="22"/>
          <w:lang w:val="en-GB"/>
        </w:rPr>
        <w:t>to ensure the efficient administration of the debtor's assets and the equitable distribution of proceeds to creditors</w:t>
      </w:r>
      <w:r w:rsidR="002D6566">
        <w:rPr>
          <w:rFonts w:ascii="Avenir Next" w:hAnsi="Avenir Next" w:cs="Arial"/>
          <w:color w:val="7B7B7B" w:themeColor="accent3" w:themeShade="BF"/>
          <w:sz w:val="22"/>
          <w:szCs w:val="22"/>
          <w:lang w:val="en-GB"/>
        </w:rPr>
        <w:t xml:space="preserve">, with all parties from the </w:t>
      </w:r>
      <w:r w:rsidR="00B76465">
        <w:rPr>
          <w:rFonts w:ascii="Avenir Next" w:hAnsi="Avenir Next" w:cs="Arial"/>
          <w:color w:val="7B7B7B" w:themeColor="accent3" w:themeShade="BF"/>
          <w:sz w:val="22"/>
          <w:szCs w:val="22"/>
          <w:lang w:val="en-GB"/>
        </w:rPr>
        <w:t xml:space="preserve">varying </w:t>
      </w:r>
      <w:r w:rsidR="00B76465" w:rsidRPr="005745C7">
        <w:rPr>
          <w:rFonts w:ascii="Avenir Next" w:hAnsi="Avenir Next" w:cs="Arial"/>
          <w:color w:val="7B7B7B" w:themeColor="accent3" w:themeShade="BF"/>
          <w:sz w:val="22"/>
          <w:szCs w:val="22"/>
          <w:lang w:val="en-GB"/>
        </w:rPr>
        <w:t>jurisdictions</w:t>
      </w:r>
      <w:r w:rsidRPr="005745C7">
        <w:rPr>
          <w:rFonts w:ascii="Avenir Next" w:hAnsi="Avenir Next" w:cs="Arial"/>
          <w:color w:val="7B7B7B" w:themeColor="accent3" w:themeShade="BF"/>
          <w:sz w:val="22"/>
          <w:szCs w:val="22"/>
          <w:lang w:val="en-GB"/>
        </w:rPr>
        <w:t xml:space="preserve"> generally</w:t>
      </w:r>
      <w:r w:rsidR="002D6566">
        <w:rPr>
          <w:rFonts w:ascii="Avenir Next" w:hAnsi="Avenir Next" w:cs="Arial"/>
          <w:color w:val="7B7B7B" w:themeColor="accent3" w:themeShade="BF"/>
          <w:sz w:val="22"/>
          <w:szCs w:val="22"/>
          <w:lang w:val="en-GB"/>
        </w:rPr>
        <w:t xml:space="preserve"> being</w:t>
      </w:r>
      <w:r w:rsidRPr="005745C7">
        <w:rPr>
          <w:rFonts w:ascii="Avenir Next" w:hAnsi="Avenir Next" w:cs="Arial"/>
          <w:color w:val="7B7B7B" w:themeColor="accent3" w:themeShade="BF"/>
          <w:sz w:val="22"/>
          <w:szCs w:val="22"/>
          <w:lang w:val="en-GB"/>
        </w:rPr>
        <w:t xml:space="preserve"> treated equally</w:t>
      </w:r>
      <w:r w:rsidR="002D6566">
        <w:rPr>
          <w:rFonts w:ascii="Avenir Next" w:hAnsi="Avenir Next" w:cs="Arial"/>
          <w:color w:val="7B7B7B" w:themeColor="accent3" w:themeShade="BF"/>
          <w:sz w:val="22"/>
          <w:szCs w:val="22"/>
          <w:lang w:val="en-GB"/>
        </w:rPr>
        <w:t xml:space="preserve">. </w:t>
      </w:r>
    </w:p>
    <w:p w14:paraId="2326688F" w14:textId="77777777" w:rsidR="00A228EC" w:rsidRDefault="00A228EC" w:rsidP="00F91BC2">
      <w:pPr>
        <w:jc w:val="both"/>
        <w:rPr>
          <w:rFonts w:ascii="Avenir Next" w:hAnsi="Avenir Next" w:cs="Arial"/>
          <w:color w:val="7B7B7B" w:themeColor="accent3" w:themeShade="BF"/>
          <w:sz w:val="22"/>
          <w:szCs w:val="22"/>
          <w:lang w:val="en-GB"/>
        </w:rPr>
      </w:pPr>
    </w:p>
    <w:p w14:paraId="11ACC7C7" w14:textId="0D7CACFC" w:rsidR="00162F28" w:rsidRDefault="00B76465" w:rsidP="00760EC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Territoriality </w:t>
      </w:r>
      <w:r w:rsidR="00686369">
        <w:rPr>
          <w:rFonts w:ascii="Avenir Next" w:hAnsi="Avenir Next" w:cs="Arial"/>
          <w:color w:val="7B7B7B" w:themeColor="accent3" w:themeShade="BF"/>
          <w:sz w:val="22"/>
          <w:szCs w:val="22"/>
          <w:lang w:val="en-GB"/>
        </w:rPr>
        <w:t xml:space="preserve">is in essence the opposite of this, whereby </w:t>
      </w:r>
      <w:r w:rsidR="00F91BC2">
        <w:rPr>
          <w:rFonts w:ascii="Avenir Next" w:hAnsi="Avenir Next" w:cs="Arial"/>
          <w:color w:val="7B7B7B" w:themeColor="accent3" w:themeShade="BF"/>
          <w:sz w:val="22"/>
          <w:szCs w:val="22"/>
          <w:lang w:val="en-GB"/>
        </w:rPr>
        <w:t>the separation of the assets and thereby their treatment is emphasized</w:t>
      </w:r>
      <w:r w:rsidR="00A228EC">
        <w:rPr>
          <w:rFonts w:ascii="Avenir Next" w:hAnsi="Avenir Next" w:cs="Arial"/>
          <w:color w:val="7B7B7B" w:themeColor="accent3" w:themeShade="BF"/>
          <w:sz w:val="22"/>
          <w:szCs w:val="22"/>
          <w:lang w:val="en-GB"/>
        </w:rPr>
        <w:t xml:space="preserve">, thereby the insolvency proceedings only apply </w:t>
      </w:r>
      <w:r w:rsidR="00081817">
        <w:rPr>
          <w:rFonts w:ascii="Avenir Next" w:hAnsi="Avenir Next" w:cs="Arial"/>
          <w:color w:val="7B7B7B" w:themeColor="accent3" w:themeShade="BF"/>
          <w:sz w:val="22"/>
          <w:szCs w:val="22"/>
          <w:lang w:val="en-GB"/>
        </w:rPr>
        <w:t>to the State where the insolvency proceedings where actually lodged</w:t>
      </w:r>
      <w:r w:rsidR="0029723E">
        <w:rPr>
          <w:rFonts w:ascii="Avenir Next" w:hAnsi="Avenir Next" w:cs="Arial"/>
          <w:color w:val="7B7B7B" w:themeColor="accent3" w:themeShade="BF"/>
          <w:sz w:val="22"/>
          <w:szCs w:val="22"/>
          <w:lang w:val="en-GB"/>
        </w:rPr>
        <w:t xml:space="preserve">. </w:t>
      </w:r>
      <w:r w:rsidR="00EC4D66">
        <w:rPr>
          <w:rFonts w:ascii="Avenir Next" w:hAnsi="Avenir Next" w:cs="Arial"/>
          <w:color w:val="7B7B7B" w:themeColor="accent3" w:themeShade="BF"/>
          <w:sz w:val="22"/>
          <w:szCs w:val="22"/>
          <w:lang w:val="en-GB"/>
        </w:rPr>
        <w:t>This can lead to a plurality or multiplicity of insolvency proceedings,</w:t>
      </w:r>
      <w:r w:rsidR="00162F28">
        <w:rPr>
          <w:rFonts w:ascii="Avenir Next" w:hAnsi="Avenir Next" w:cs="Arial"/>
          <w:color w:val="7B7B7B" w:themeColor="accent3" w:themeShade="BF"/>
          <w:sz w:val="22"/>
          <w:szCs w:val="22"/>
          <w:lang w:val="en-GB"/>
        </w:rPr>
        <w:t xml:space="preserve"> with the often called </w:t>
      </w:r>
      <w:r w:rsidR="00162F28" w:rsidRPr="00162F28">
        <w:rPr>
          <w:rFonts w:ascii="Avenir Next" w:hAnsi="Avenir Next" w:cs="Arial"/>
          <w:color w:val="7B7B7B" w:themeColor="accent3" w:themeShade="BF"/>
          <w:sz w:val="22"/>
          <w:szCs w:val="22"/>
          <w:lang w:val="en-GB"/>
        </w:rPr>
        <w:t>"local" insolvency proceedings</w:t>
      </w:r>
      <w:r w:rsidR="00C570F2">
        <w:rPr>
          <w:rFonts w:ascii="Avenir Next" w:hAnsi="Avenir Next" w:cs="Arial"/>
          <w:color w:val="7B7B7B" w:themeColor="accent3" w:themeShade="BF"/>
          <w:sz w:val="22"/>
          <w:szCs w:val="22"/>
          <w:lang w:val="en-GB"/>
        </w:rPr>
        <w:t xml:space="preserve"> causing the application of the home jurisdictions </w:t>
      </w:r>
      <w:r w:rsidR="00162F28" w:rsidRPr="00162F28">
        <w:rPr>
          <w:rFonts w:ascii="Avenir Next" w:hAnsi="Avenir Next" w:cs="Arial"/>
          <w:color w:val="7B7B7B" w:themeColor="accent3" w:themeShade="BF"/>
          <w:sz w:val="22"/>
          <w:szCs w:val="22"/>
          <w:lang w:val="en-GB"/>
        </w:rPr>
        <w:t>own insolvency laws and procedures</w:t>
      </w:r>
      <w:r w:rsidR="00C570F2">
        <w:rPr>
          <w:rFonts w:ascii="Avenir Next" w:hAnsi="Avenir Next" w:cs="Arial"/>
          <w:color w:val="7B7B7B" w:themeColor="accent3" w:themeShade="BF"/>
          <w:sz w:val="22"/>
          <w:szCs w:val="22"/>
          <w:lang w:val="en-GB"/>
        </w:rPr>
        <w:t xml:space="preserve">. </w:t>
      </w:r>
      <w:r w:rsidR="00162F28" w:rsidRPr="00162F28">
        <w:rPr>
          <w:rFonts w:ascii="Avenir Next" w:hAnsi="Avenir Next" w:cs="Arial"/>
          <w:color w:val="7B7B7B" w:themeColor="accent3" w:themeShade="BF"/>
          <w:sz w:val="22"/>
          <w:szCs w:val="22"/>
          <w:lang w:val="en-GB"/>
        </w:rPr>
        <w:t xml:space="preserve">This </w:t>
      </w:r>
      <w:r w:rsidR="00760EC8">
        <w:rPr>
          <w:rFonts w:ascii="Avenir Next" w:hAnsi="Avenir Next" w:cs="Arial"/>
          <w:color w:val="7B7B7B" w:themeColor="accent3" w:themeShade="BF"/>
          <w:sz w:val="22"/>
          <w:szCs w:val="22"/>
          <w:lang w:val="en-GB"/>
        </w:rPr>
        <w:t>often r</w:t>
      </w:r>
      <w:r w:rsidR="00162F28" w:rsidRPr="00162F28">
        <w:rPr>
          <w:rFonts w:ascii="Avenir Next" w:hAnsi="Avenir Next" w:cs="Arial"/>
          <w:color w:val="7B7B7B" w:themeColor="accent3" w:themeShade="BF"/>
          <w:sz w:val="22"/>
          <w:szCs w:val="22"/>
          <w:lang w:val="en-GB"/>
        </w:rPr>
        <w:t>esult</w:t>
      </w:r>
      <w:r w:rsidR="00760EC8">
        <w:rPr>
          <w:rFonts w:ascii="Avenir Next" w:hAnsi="Avenir Next" w:cs="Arial"/>
          <w:color w:val="7B7B7B" w:themeColor="accent3" w:themeShade="BF"/>
          <w:sz w:val="22"/>
          <w:szCs w:val="22"/>
          <w:lang w:val="en-GB"/>
        </w:rPr>
        <w:t>s</w:t>
      </w:r>
      <w:r w:rsidR="00162F28" w:rsidRPr="00162F28">
        <w:rPr>
          <w:rFonts w:ascii="Avenir Next" w:hAnsi="Avenir Next" w:cs="Arial"/>
          <w:color w:val="7B7B7B" w:themeColor="accent3" w:themeShade="BF"/>
          <w:sz w:val="22"/>
          <w:szCs w:val="22"/>
          <w:lang w:val="en-GB"/>
        </w:rPr>
        <w:t xml:space="preserve"> in different outcomes for creditors depending on the</w:t>
      </w:r>
      <w:r w:rsidR="00760EC8">
        <w:rPr>
          <w:rFonts w:ascii="Avenir Next" w:hAnsi="Avenir Next" w:cs="Arial"/>
          <w:color w:val="7B7B7B" w:themeColor="accent3" w:themeShade="BF"/>
          <w:sz w:val="22"/>
          <w:szCs w:val="22"/>
          <w:lang w:val="en-GB"/>
        </w:rPr>
        <w:t xml:space="preserve">ir jurisdiction </w:t>
      </w:r>
      <w:r w:rsidR="00A45E7E">
        <w:rPr>
          <w:rFonts w:ascii="Avenir Next" w:hAnsi="Avenir Next" w:cs="Arial"/>
          <w:color w:val="7B7B7B" w:themeColor="accent3" w:themeShade="BF"/>
          <w:sz w:val="22"/>
          <w:szCs w:val="22"/>
          <w:lang w:val="en-GB"/>
        </w:rPr>
        <w:t xml:space="preserve">and the local </w:t>
      </w:r>
      <w:r w:rsidR="00162F28" w:rsidRPr="00162F28">
        <w:rPr>
          <w:rFonts w:ascii="Avenir Next" w:hAnsi="Avenir Next" w:cs="Arial"/>
          <w:color w:val="7B7B7B" w:themeColor="accent3" w:themeShade="BF"/>
          <w:sz w:val="22"/>
          <w:szCs w:val="22"/>
          <w:lang w:val="en-GB"/>
        </w:rPr>
        <w:t xml:space="preserve">approach </w:t>
      </w:r>
    </w:p>
    <w:p w14:paraId="702B3C01" w14:textId="77777777" w:rsidR="00A45E7E" w:rsidRPr="00162F28" w:rsidRDefault="00A45E7E" w:rsidP="00760EC8">
      <w:pPr>
        <w:jc w:val="both"/>
        <w:rPr>
          <w:rFonts w:ascii="Avenir Next" w:hAnsi="Avenir Next" w:cs="Arial"/>
          <w:color w:val="7B7B7B" w:themeColor="accent3" w:themeShade="BF"/>
          <w:sz w:val="22"/>
          <w:szCs w:val="22"/>
          <w:lang w:val="en-GB"/>
        </w:rPr>
      </w:pPr>
    </w:p>
    <w:p w14:paraId="6AD2D8D2" w14:textId="2457E56E" w:rsidR="00D52D96" w:rsidRDefault="00A45E7E" w:rsidP="00162F2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w:t>
      </w:r>
      <w:r w:rsidR="00162F28" w:rsidRPr="00162F28">
        <w:rPr>
          <w:rFonts w:ascii="Avenir Next" w:hAnsi="Avenir Next" w:cs="Arial"/>
          <w:color w:val="7B7B7B" w:themeColor="accent3" w:themeShade="BF"/>
          <w:sz w:val="22"/>
          <w:szCs w:val="22"/>
          <w:lang w:val="en-GB"/>
        </w:rPr>
        <w:t xml:space="preserve">concept of "modified universalism" </w:t>
      </w:r>
      <w:r>
        <w:rPr>
          <w:rFonts w:ascii="Avenir Next" w:hAnsi="Avenir Next" w:cs="Arial"/>
          <w:color w:val="7B7B7B" w:themeColor="accent3" w:themeShade="BF"/>
          <w:sz w:val="22"/>
          <w:szCs w:val="22"/>
          <w:lang w:val="en-GB"/>
        </w:rPr>
        <w:t xml:space="preserve">has also been coined/actioned in practise </w:t>
      </w:r>
      <w:r w:rsidR="00614F0E">
        <w:rPr>
          <w:rFonts w:ascii="Avenir Next" w:hAnsi="Avenir Next" w:cs="Arial"/>
          <w:color w:val="7B7B7B" w:themeColor="accent3" w:themeShade="BF"/>
          <w:sz w:val="22"/>
          <w:szCs w:val="22"/>
          <w:lang w:val="en-GB"/>
        </w:rPr>
        <w:t xml:space="preserve">to try and reach a middle ground for both of these approaches, </w:t>
      </w:r>
      <w:r w:rsidR="00162F28" w:rsidRPr="00162F28">
        <w:rPr>
          <w:rFonts w:ascii="Avenir Next" w:hAnsi="Avenir Next" w:cs="Arial"/>
          <w:color w:val="7B7B7B" w:themeColor="accent3" w:themeShade="BF"/>
          <w:sz w:val="22"/>
          <w:szCs w:val="22"/>
          <w:lang w:val="en-GB"/>
        </w:rPr>
        <w:t>allowing for coordination and recognition of foreign insolvency proceedings while still respecting the autonomy of individual jurisdictions.</w:t>
      </w:r>
      <w:r w:rsidR="001E05A4">
        <w:rPr>
          <w:rFonts w:ascii="Avenir Next" w:hAnsi="Avenir Next" w:cs="Arial"/>
          <w:color w:val="7B7B7B" w:themeColor="accent3" w:themeShade="BF"/>
          <w:sz w:val="22"/>
          <w:szCs w:val="22"/>
          <w:lang w:val="en-GB"/>
        </w:rPr>
        <w:t xml:space="preserve"> </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5AEB3DC" w14:textId="77777777" w:rsidR="001F6E13" w:rsidRDefault="001E05A4" w:rsidP="00C053F7">
      <w:pPr>
        <w:jc w:val="both"/>
      </w:pPr>
      <w:r w:rsidRPr="001E05A4">
        <w:rPr>
          <w:rFonts w:ascii="Avenir Next" w:hAnsi="Avenir Next" w:cs="Arial"/>
          <w:color w:val="7B7B7B" w:themeColor="accent3" w:themeShade="BF"/>
          <w:sz w:val="22"/>
          <w:szCs w:val="22"/>
          <w:lang w:val="en-GB"/>
        </w:rPr>
        <w:t>Three examples of local changes/developments to local law in the Middle East in respect of their local insolvency laws are:</w:t>
      </w:r>
      <w:r w:rsidR="001F6E13" w:rsidRPr="001F6E13">
        <w:t xml:space="preserve"> </w:t>
      </w:r>
    </w:p>
    <w:p w14:paraId="3A1D096D" w14:textId="77777777" w:rsidR="001F6E13" w:rsidRDefault="001F6E13" w:rsidP="00C053F7">
      <w:pPr>
        <w:jc w:val="both"/>
      </w:pPr>
    </w:p>
    <w:p w14:paraId="3ED68029" w14:textId="77777777" w:rsidR="00834FEF" w:rsidRDefault="001F6E13" w:rsidP="00C053F7">
      <w:pPr>
        <w:jc w:val="both"/>
      </w:pPr>
      <w:r w:rsidRPr="001F6E13">
        <w:rPr>
          <w:rFonts w:ascii="Avenir Next" w:hAnsi="Avenir Next" w:cs="Arial"/>
          <w:color w:val="7B7B7B" w:themeColor="accent3" w:themeShade="BF"/>
          <w:sz w:val="22"/>
          <w:szCs w:val="22"/>
          <w:lang w:val="en-GB"/>
        </w:rPr>
        <w:t>UAE Bankruptcy Law Reforms (2020)</w:t>
      </w:r>
      <w:r>
        <w:rPr>
          <w:rFonts w:ascii="Avenir Next" w:hAnsi="Avenir Next" w:cs="Arial"/>
          <w:color w:val="7B7B7B" w:themeColor="accent3" w:themeShade="BF"/>
          <w:sz w:val="22"/>
          <w:szCs w:val="22"/>
          <w:lang w:val="en-GB"/>
        </w:rPr>
        <w:t xml:space="preserve"> </w:t>
      </w:r>
      <w:r w:rsidR="00FD7CE0">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FD7CE0">
        <w:rPr>
          <w:rFonts w:ascii="Avenir Next" w:hAnsi="Avenir Next" w:cs="Arial"/>
          <w:color w:val="7B7B7B" w:themeColor="accent3" w:themeShade="BF"/>
          <w:sz w:val="22"/>
          <w:szCs w:val="22"/>
          <w:lang w:val="en-GB"/>
        </w:rPr>
        <w:t xml:space="preserve">Enacted through the </w:t>
      </w:r>
      <w:r w:rsidR="007532EA">
        <w:rPr>
          <w:rFonts w:ascii="Avenir Next" w:hAnsi="Avenir Next" w:cs="Arial"/>
          <w:color w:val="7B7B7B" w:themeColor="accent3" w:themeShade="BF"/>
          <w:sz w:val="22"/>
          <w:szCs w:val="22"/>
          <w:lang w:val="en-GB"/>
        </w:rPr>
        <w:t>F</w:t>
      </w:r>
      <w:r w:rsidR="007532EA" w:rsidRPr="007532EA">
        <w:rPr>
          <w:rFonts w:ascii="Avenir Next" w:hAnsi="Avenir Next" w:cs="Arial"/>
          <w:color w:val="7B7B7B" w:themeColor="accent3" w:themeShade="BF"/>
          <w:sz w:val="22"/>
          <w:szCs w:val="22"/>
          <w:lang w:val="en-GB"/>
        </w:rPr>
        <w:t>ederal Decree-Law No. 9 of 2016, also known as the UAE Bankruptcy Law</w:t>
      </w:r>
      <w:r w:rsidR="00FD7CE0">
        <w:rPr>
          <w:rFonts w:ascii="Avenir Next" w:hAnsi="Avenir Next" w:cs="Arial"/>
          <w:color w:val="7B7B7B" w:themeColor="accent3" w:themeShade="BF"/>
          <w:sz w:val="22"/>
          <w:szCs w:val="22"/>
          <w:lang w:val="en-GB"/>
        </w:rPr>
        <w:t xml:space="preserve"> – Brining in items such as restructurings and providing for companies in financial distress</w:t>
      </w:r>
      <w:r w:rsidR="00834FEF">
        <w:rPr>
          <w:rFonts w:ascii="Avenir Next" w:hAnsi="Avenir Next" w:cs="Arial"/>
          <w:color w:val="7B7B7B" w:themeColor="accent3" w:themeShade="BF"/>
          <w:sz w:val="22"/>
          <w:szCs w:val="22"/>
          <w:lang w:val="en-GB"/>
        </w:rPr>
        <w:t>.</w:t>
      </w:r>
      <w:r w:rsidR="00834FEF" w:rsidRPr="00834FEF">
        <w:t xml:space="preserve"> </w:t>
      </w:r>
    </w:p>
    <w:p w14:paraId="72410B69" w14:textId="77777777" w:rsidR="00834FEF" w:rsidRDefault="00834FEF" w:rsidP="00C053F7">
      <w:pPr>
        <w:jc w:val="both"/>
      </w:pPr>
    </w:p>
    <w:p w14:paraId="507567F1" w14:textId="77777777" w:rsidR="00873500" w:rsidRDefault="00834FEF" w:rsidP="00C053F7">
      <w:pPr>
        <w:jc w:val="both"/>
      </w:pPr>
      <w:r w:rsidRPr="00834FEF">
        <w:rPr>
          <w:rFonts w:ascii="Avenir Next" w:hAnsi="Avenir Next" w:cs="Arial"/>
          <w:color w:val="7B7B7B" w:themeColor="accent3" w:themeShade="BF"/>
          <w:sz w:val="22"/>
          <w:szCs w:val="22"/>
          <w:lang w:val="en-GB"/>
        </w:rPr>
        <w:t>Saudi Arabia's Insolvency Framework (2018)</w:t>
      </w:r>
      <w:r w:rsidR="008D21F7">
        <w:rPr>
          <w:rFonts w:ascii="Avenir Next" w:hAnsi="Avenir Next" w:cs="Arial"/>
          <w:color w:val="7B7B7B" w:themeColor="accent3" w:themeShade="BF"/>
          <w:sz w:val="22"/>
          <w:szCs w:val="22"/>
          <w:lang w:val="en-GB"/>
        </w:rPr>
        <w:t xml:space="preserve"> – Enacted through their revised bankruptcy law</w:t>
      </w:r>
      <w:r w:rsidR="004B3369">
        <w:rPr>
          <w:rFonts w:ascii="Avenir Next" w:hAnsi="Avenir Next" w:cs="Arial"/>
          <w:color w:val="7B7B7B" w:themeColor="accent3" w:themeShade="BF"/>
          <w:sz w:val="22"/>
          <w:szCs w:val="22"/>
          <w:lang w:val="en-GB"/>
        </w:rPr>
        <w:t xml:space="preserve"> – </w:t>
      </w:r>
      <w:r w:rsidR="00E32EBA">
        <w:rPr>
          <w:rFonts w:ascii="Avenir Next" w:hAnsi="Avenir Next" w:cs="Arial"/>
          <w:color w:val="7B7B7B" w:themeColor="accent3" w:themeShade="BF"/>
          <w:sz w:val="22"/>
          <w:szCs w:val="22"/>
          <w:lang w:val="en-GB"/>
        </w:rPr>
        <w:t>Bringing</w:t>
      </w:r>
      <w:r w:rsidR="004B3369">
        <w:rPr>
          <w:rFonts w:ascii="Avenir Next" w:hAnsi="Avenir Next" w:cs="Arial"/>
          <w:color w:val="7B7B7B" w:themeColor="accent3" w:themeShade="BF"/>
          <w:sz w:val="22"/>
          <w:szCs w:val="22"/>
          <w:lang w:val="en-GB"/>
        </w:rPr>
        <w:t xml:space="preserve"> in procedures for debtor and creditors </w:t>
      </w:r>
      <w:r w:rsidR="00E32EBA">
        <w:rPr>
          <w:rFonts w:ascii="Avenir Next" w:hAnsi="Avenir Next" w:cs="Arial"/>
          <w:color w:val="7B7B7B" w:themeColor="accent3" w:themeShade="BF"/>
          <w:sz w:val="22"/>
          <w:szCs w:val="22"/>
          <w:lang w:val="en-GB"/>
        </w:rPr>
        <w:t xml:space="preserve">during insolvency, </w:t>
      </w:r>
      <w:r w:rsidR="00604A53">
        <w:rPr>
          <w:rFonts w:ascii="Avenir Next" w:hAnsi="Avenir Next" w:cs="Arial"/>
          <w:color w:val="7B7B7B" w:themeColor="accent3" w:themeShade="BF"/>
          <w:sz w:val="22"/>
          <w:szCs w:val="22"/>
          <w:lang w:val="en-GB"/>
        </w:rPr>
        <w:t xml:space="preserve">aligning the jurisdiction more </w:t>
      </w:r>
      <w:proofErr w:type="spellStart"/>
      <w:r w:rsidR="00604A53">
        <w:rPr>
          <w:rFonts w:ascii="Avenir Next" w:hAnsi="Avenir Next" w:cs="Arial"/>
          <w:color w:val="7B7B7B" w:themeColor="accent3" w:themeShade="BF"/>
          <w:sz w:val="22"/>
          <w:szCs w:val="22"/>
          <w:lang w:val="en-GB"/>
        </w:rPr>
        <w:t>inline</w:t>
      </w:r>
      <w:proofErr w:type="spellEnd"/>
      <w:r w:rsidR="00604A53">
        <w:rPr>
          <w:rFonts w:ascii="Avenir Next" w:hAnsi="Avenir Next" w:cs="Arial"/>
          <w:color w:val="7B7B7B" w:themeColor="accent3" w:themeShade="BF"/>
          <w:sz w:val="22"/>
          <w:szCs w:val="22"/>
          <w:lang w:val="en-GB"/>
        </w:rPr>
        <w:t xml:space="preserve"> with global best practises</w:t>
      </w:r>
      <w:r w:rsidR="00873500">
        <w:rPr>
          <w:rFonts w:ascii="Avenir Next" w:hAnsi="Avenir Next" w:cs="Arial"/>
          <w:color w:val="7B7B7B" w:themeColor="accent3" w:themeShade="BF"/>
          <w:sz w:val="22"/>
          <w:szCs w:val="22"/>
          <w:lang w:val="en-GB"/>
        </w:rPr>
        <w:t>.</w:t>
      </w:r>
      <w:r w:rsidR="00873500" w:rsidRPr="00873500">
        <w:t xml:space="preserve"> </w:t>
      </w:r>
    </w:p>
    <w:p w14:paraId="717AF700" w14:textId="77777777" w:rsidR="00873500" w:rsidRDefault="00873500" w:rsidP="00C053F7">
      <w:pPr>
        <w:jc w:val="both"/>
      </w:pPr>
    </w:p>
    <w:p w14:paraId="572227E7" w14:textId="23987BEA" w:rsidR="0045683E" w:rsidRDefault="00873500" w:rsidP="00C053F7">
      <w:pPr>
        <w:jc w:val="both"/>
        <w:rPr>
          <w:rFonts w:ascii="Avenir Next" w:hAnsi="Avenir Next" w:cs="Arial"/>
          <w:color w:val="7B7B7B" w:themeColor="accent3" w:themeShade="BF"/>
          <w:sz w:val="22"/>
          <w:szCs w:val="22"/>
          <w:lang w:val="en-GB"/>
        </w:rPr>
      </w:pPr>
      <w:r w:rsidRPr="00873500">
        <w:rPr>
          <w:rFonts w:ascii="Avenir Next" w:hAnsi="Avenir Next" w:cs="Arial"/>
          <w:color w:val="7B7B7B" w:themeColor="accent3" w:themeShade="BF"/>
          <w:sz w:val="22"/>
          <w:szCs w:val="22"/>
          <w:lang w:val="en-GB"/>
        </w:rPr>
        <w:t xml:space="preserve">Adoption of </w:t>
      </w:r>
      <w:proofErr w:type="spellStart"/>
      <w:r w:rsidRPr="00873500">
        <w:rPr>
          <w:rFonts w:ascii="Avenir Next" w:hAnsi="Avenir Next" w:cs="Arial"/>
          <w:color w:val="7B7B7B" w:themeColor="accent3" w:themeShade="BF"/>
          <w:sz w:val="22"/>
          <w:szCs w:val="22"/>
          <w:lang w:val="en-GB"/>
        </w:rPr>
        <w:t>UNCITRAL</w:t>
      </w:r>
      <w:proofErr w:type="spellEnd"/>
      <w:r w:rsidRPr="00873500">
        <w:rPr>
          <w:rFonts w:ascii="Avenir Next" w:hAnsi="Avenir Next" w:cs="Arial"/>
          <w:color w:val="7B7B7B" w:themeColor="accent3" w:themeShade="BF"/>
          <w:sz w:val="22"/>
          <w:szCs w:val="22"/>
          <w:lang w:val="en-GB"/>
        </w:rPr>
        <w:t xml:space="preserve"> Model Law in Qatar (2020)</w:t>
      </w:r>
      <w:r>
        <w:rPr>
          <w:rFonts w:ascii="Avenir Next" w:hAnsi="Avenir Next" w:cs="Arial"/>
          <w:color w:val="7B7B7B" w:themeColor="accent3" w:themeShade="BF"/>
          <w:sz w:val="22"/>
          <w:szCs w:val="22"/>
          <w:lang w:val="en-GB"/>
        </w:rPr>
        <w:t xml:space="preserve"> </w:t>
      </w:r>
      <w:r w:rsidR="00143B43">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A2223E">
        <w:rPr>
          <w:rFonts w:ascii="Avenir Next" w:hAnsi="Avenir Next" w:cs="Arial"/>
          <w:color w:val="7B7B7B" w:themeColor="accent3" w:themeShade="BF"/>
          <w:sz w:val="22"/>
          <w:szCs w:val="22"/>
          <w:lang w:val="en-GB"/>
        </w:rPr>
        <w:t>Aligning</w:t>
      </w:r>
      <w:r w:rsidR="00143B43">
        <w:rPr>
          <w:rFonts w:ascii="Avenir Next" w:hAnsi="Avenir Next" w:cs="Arial"/>
          <w:color w:val="7B7B7B" w:themeColor="accent3" w:themeShade="BF"/>
          <w:sz w:val="22"/>
          <w:szCs w:val="22"/>
          <w:lang w:val="en-GB"/>
        </w:rPr>
        <w:t xml:space="preserve"> the nation further with global best practises and international </w:t>
      </w:r>
      <w:r w:rsidR="00A2223E">
        <w:rPr>
          <w:rFonts w:ascii="Avenir Next" w:hAnsi="Avenir Next" w:cs="Arial"/>
          <w:color w:val="7B7B7B" w:themeColor="accent3" w:themeShade="BF"/>
          <w:sz w:val="22"/>
          <w:szCs w:val="22"/>
          <w:lang w:val="en-GB"/>
        </w:rPr>
        <w:t xml:space="preserve">standards and allowing for the more efficient administration of cross border insolvency dealings in country. </w:t>
      </w:r>
    </w:p>
    <w:p w14:paraId="604671BC" w14:textId="77777777" w:rsidR="001E05A4" w:rsidRDefault="001E05A4" w:rsidP="00C053F7">
      <w:pPr>
        <w:jc w:val="both"/>
        <w:rPr>
          <w:rFonts w:ascii="Avenir Next" w:hAnsi="Avenir Next" w:cs="Arial"/>
          <w:color w:val="7B7B7B" w:themeColor="accent3" w:themeShade="BF"/>
          <w:sz w:val="22"/>
          <w:szCs w:val="22"/>
          <w:lang w:val="en-GB"/>
        </w:rPr>
      </w:pPr>
    </w:p>
    <w:p w14:paraId="7CCEBB60" w14:textId="77777777" w:rsidR="001E05A4" w:rsidRPr="00827D56" w:rsidRDefault="001E05A4"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4B8464BD" w:rsidR="00544127" w:rsidRDefault="008767F1" w:rsidP="00C053F7">
      <w:pPr>
        <w:jc w:val="both"/>
        <w:rPr>
          <w:rFonts w:ascii="Avenir Next" w:hAnsi="Avenir Next" w:cs="Arial"/>
          <w:color w:val="7B7B7B" w:themeColor="accent3" w:themeShade="BF"/>
          <w:sz w:val="22"/>
          <w:szCs w:val="22"/>
          <w:lang w:val="en-GB"/>
        </w:rPr>
      </w:pPr>
      <w:r w:rsidRPr="008767F1">
        <w:rPr>
          <w:rFonts w:ascii="Avenir Next" w:hAnsi="Avenir Next" w:cs="Arial"/>
          <w:color w:val="7B7B7B" w:themeColor="accent3" w:themeShade="BF"/>
          <w:sz w:val="22"/>
          <w:szCs w:val="22"/>
          <w:lang w:val="en-GB"/>
        </w:rPr>
        <w:t xml:space="preserve">Sealy and Hooley </w:t>
      </w:r>
      <w:r>
        <w:rPr>
          <w:rFonts w:ascii="Avenir Next" w:hAnsi="Avenir Next" w:cs="Arial"/>
          <w:color w:val="7B7B7B" w:themeColor="accent3" w:themeShade="BF"/>
          <w:sz w:val="22"/>
          <w:szCs w:val="22"/>
          <w:lang w:val="en-GB"/>
        </w:rPr>
        <w:t xml:space="preserve">state the varying </w:t>
      </w:r>
      <w:r w:rsidRPr="008767F1">
        <w:rPr>
          <w:rFonts w:ascii="Avenir Next" w:hAnsi="Avenir Next" w:cs="Arial"/>
          <w:color w:val="7B7B7B" w:themeColor="accent3" w:themeShade="BF"/>
          <w:sz w:val="22"/>
          <w:szCs w:val="22"/>
          <w:lang w:val="en-GB"/>
        </w:rPr>
        <w:t xml:space="preserve">objectives of insolvency for individuals and corporations </w:t>
      </w:r>
      <w:r>
        <w:rPr>
          <w:rFonts w:ascii="Avenir Next" w:hAnsi="Avenir Next" w:cs="Arial"/>
          <w:color w:val="7B7B7B" w:themeColor="accent3" w:themeShade="BF"/>
          <w:sz w:val="22"/>
          <w:szCs w:val="22"/>
          <w:lang w:val="en-GB"/>
        </w:rPr>
        <w:t xml:space="preserve">as </w:t>
      </w:r>
      <w:r w:rsidRPr="008767F1">
        <w:rPr>
          <w:rFonts w:ascii="Avenir Next" w:hAnsi="Avenir Next" w:cs="Arial"/>
          <w:color w:val="7B7B7B" w:themeColor="accent3" w:themeShade="BF"/>
          <w:sz w:val="22"/>
          <w:szCs w:val="22"/>
          <w:lang w:val="en-GB"/>
        </w:rPr>
        <w:t>follow</w:t>
      </w:r>
      <w:r>
        <w:rPr>
          <w:rFonts w:ascii="Avenir Next" w:hAnsi="Avenir Next" w:cs="Arial"/>
          <w:color w:val="7B7B7B" w:themeColor="accent3" w:themeShade="BF"/>
          <w:sz w:val="22"/>
          <w:szCs w:val="22"/>
          <w:lang w:val="en-GB"/>
        </w:rPr>
        <w:t>:</w:t>
      </w:r>
    </w:p>
    <w:p w14:paraId="39BFA78B" w14:textId="77777777" w:rsidR="008767F1" w:rsidRDefault="008767F1" w:rsidP="00C053F7">
      <w:pPr>
        <w:jc w:val="both"/>
        <w:rPr>
          <w:rFonts w:ascii="Avenir Next" w:hAnsi="Avenir Next" w:cs="Arial"/>
          <w:color w:val="7B7B7B" w:themeColor="accent3" w:themeShade="BF"/>
          <w:sz w:val="22"/>
          <w:szCs w:val="22"/>
          <w:lang w:val="en-GB"/>
        </w:rPr>
      </w:pPr>
    </w:p>
    <w:p w14:paraId="6592E28A" w14:textId="426DF4AF" w:rsidR="008767F1" w:rsidRDefault="00A7509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Individuals: To protect them against harassment from creditors, </w:t>
      </w:r>
      <w:r w:rsidR="00646B25">
        <w:rPr>
          <w:rFonts w:ascii="Avenir Next" w:hAnsi="Avenir Next" w:cs="Arial"/>
          <w:color w:val="7B7B7B" w:themeColor="accent3" w:themeShade="BF"/>
          <w:sz w:val="22"/>
          <w:szCs w:val="22"/>
          <w:lang w:val="en-GB"/>
        </w:rPr>
        <w:t xml:space="preserve">thereby enabling them to make a fresh start </w:t>
      </w:r>
      <w:r w:rsidR="00591C9C">
        <w:rPr>
          <w:rFonts w:ascii="Avenir Next" w:hAnsi="Avenir Next" w:cs="Arial"/>
          <w:color w:val="7B7B7B" w:themeColor="accent3" w:themeShade="BF"/>
          <w:sz w:val="22"/>
          <w:szCs w:val="22"/>
          <w:lang w:val="en-GB"/>
        </w:rPr>
        <w:t xml:space="preserve">(in focus predominantly for where the individual may not be directly responsible </w:t>
      </w:r>
      <w:r w:rsidR="0043403C">
        <w:rPr>
          <w:rFonts w:ascii="Avenir Next" w:hAnsi="Avenir Next" w:cs="Arial"/>
          <w:color w:val="7B7B7B" w:themeColor="accent3" w:themeShade="BF"/>
          <w:sz w:val="22"/>
          <w:szCs w:val="22"/>
          <w:lang w:val="en-GB"/>
        </w:rPr>
        <w:t>for the proceedings)</w:t>
      </w:r>
      <w:r w:rsidR="00E963CB">
        <w:rPr>
          <w:rFonts w:ascii="Avenir Next" w:hAnsi="Avenir Next" w:cs="Arial"/>
          <w:color w:val="7B7B7B" w:themeColor="accent3" w:themeShade="BF"/>
          <w:sz w:val="22"/>
          <w:szCs w:val="22"/>
          <w:lang w:val="en-GB"/>
        </w:rPr>
        <w:t xml:space="preserve">, this is </w:t>
      </w:r>
      <w:r w:rsidR="001214B7">
        <w:rPr>
          <w:rFonts w:ascii="Avenir Next" w:hAnsi="Avenir Next" w:cs="Arial"/>
          <w:color w:val="7B7B7B" w:themeColor="accent3" w:themeShade="BF"/>
          <w:sz w:val="22"/>
          <w:szCs w:val="22"/>
          <w:lang w:val="en-GB"/>
        </w:rPr>
        <w:t>enabled</w:t>
      </w:r>
      <w:r w:rsidR="00E963CB">
        <w:rPr>
          <w:rFonts w:ascii="Avenir Next" w:hAnsi="Avenir Next" w:cs="Arial"/>
          <w:color w:val="7B7B7B" w:themeColor="accent3" w:themeShade="BF"/>
          <w:sz w:val="22"/>
          <w:szCs w:val="22"/>
          <w:lang w:val="en-GB"/>
        </w:rPr>
        <w:t xml:space="preserve"> by allowing debtors to make contributions of current and future income </w:t>
      </w:r>
      <w:r w:rsidR="001214B7">
        <w:rPr>
          <w:rFonts w:ascii="Avenir Next" w:hAnsi="Avenir Next" w:cs="Arial"/>
          <w:color w:val="7B7B7B" w:themeColor="accent3" w:themeShade="BF"/>
          <w:sz w:val="22"/>
          <w:szCs w:val="22"/>
          <w:lang w:val="en-GB"/>
        </w:rPr>
        <w:t xml:space="preserve">into their estate whilst also factoring in their current circumstances. </w:t>
      </w:r>
    </w:p>
    <w:p w14:paraId="5CD71F24" w14:textId="77777777" w:rsidR="001214B7" w:rsidRDefault="001214B7" w:rsidP="00C053F7">
      <w:pPr>
        <w:jc w:val="both"/>
        <w:rPr>
          <w:rFonts w:ascii="Avenir Next" w:hAnsi="Avenir Next" w:cs="Arial"/>
          <w:color w:val="7B7B7B" w:themeColor="accent3" w:themeShade="BF"/>
          <w:sz w:val="22"/>
          <w:szCs w:val="22"/>
          <w:lang w:val="en-GB"/>
        </w:rPr>
      </w:pPr>
    </w:p>
    <w:p w14:paraId="7D368CE5" w14:textId="4D1328F1" w:rsidR="001214B7" w:rsidRDefault="001214B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Corporations: </w:t>
      </w:r>
      <w:r w:rsidR="008F1A6C">
        <w:rPr>
          <w:rFonts w:ascii="Avenir Next" w:hAnsi="Avenir Next" w:cs="Arial"/>
          <w:color w:val="7B7B7B" w:themeColor="accent3" w:themeShade="BF"/>
          <w:sz w:val="22"/>
          <w:szCs w:val="22"/>
          <w:lang w:val="en-GB"/>
        </w:rPr>
        <w:t xml:space="preserve">To </w:t>
      </w:r>
      <w:r w:rsidR="00D31C58">
        <w:rPr>
          <w:rFonts w:ascii="Avenir Next" w:hAnsi="Avenir Next" w:cs="Arial"/>
          <w:color w:val="7B7B7B" w:themeColor="accent3" w:themeShade="BF"/>
          <w:sz w:val="22"/>
          <w:szCs w:val="22"/>
          <w:lang w:val="en-GB"/>
        </w:rPr>
        <w:t>preserve the business/its viable parts where possible,</w:t>
      </w:r>
      <w:r w:rsidR="00293866">
        <w:rPr>
          <w:rFonts w:ascii="Avenir Next" w:hAnsi="Avenir Next" w:cs="Arial"/>
          <w:color w:val="7B7B7B" w:themeColor="accent3" w:themeShade="BF"/>
          <w:sz w:val="22"/>
          <w:szCs w:val="22"/>
          <w:lang w:val="en-GB"/>
        </w:rPr>
        <w:t xml:space="preserve"> and to seek action against parties who may be in breach of their </w:t>
      </w:r>
      <w:r w:rsidR="00C83B39">
        <w:rPr>
          <w:rFonts w:ascii="Avenir Next" w:hAnsi="Avenir Next" w:cs="Arial"/>
          <w:color w:val="7B7B7B" w:themeColor="accent3" w:themeShade="BF"/>
          <w:sz w:val="22"/>
          <w:szCs w:val="22"/>
          <w:lang w:val="en-GB"/>
        </w:rPr>
        <w:t xml:space="preserve">duties to the company, personal liability is often sought in these circumstances. </w:t>
      </w:r>
    </w:p>
    <w:p w14:paraId="3FC620A6" w14:textId="77777777" w:rsidR="00C83B39" w:rsidRDefault="00C83B39" w:rsidP="00C053F7">
      <w:pPr>
        <w:jc w:val="both"/>
        <w:rPr>
          <w:rFonts w:ascii="Avenir Next" w:hAnsi="Avenir Next" w:cs="Arial"/>
          <w:color w:val="7B7B7B" w:themeColor="accent3" w:themeShade="BF"/>
          <w:sz w:val="22"/>
          <w:szCs w:val="22"/>
          <w:lang w:val="en-GB"/>
        </w:rPr>
      </w:pPr>
    </w:p>
    <w:p w14:paraId="1814CAEF" w14:textId="1E2D0C6D" w:rsidR="00FC6532" w:rsidRDefault="00F77CAE"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Principles of both: </w:t>
      </w:r>
      <w:r w:rsidR="000F4199">
        <w:rPr>
          <w:rFonts w:ascii="Avenir Next" w:hAnsi="Avenir Next" w:cs="Arial"/>
          <w:color w:val="7B7B7B" w:themeColor="accent3" w:themeShade="BF"/>
          <w:sz w:val="22"/>
          <w:szCs w:val="22"/>
          <w:lang w:val="en-GB"/>
        </w:rPr>
        <w:t xml:space="preserve">Due to both areas still being </w:t>
      </w:r>
      <w:r w:rsidR="00561165">
        <w:rPr>
          <w:rFonts w:ascii="Avenir Next" w:hAnsi="Avenir Next" w:cs="Arial"/>
          <w:color w:val="7B7B7B" w:themeColor="accent3" w:themeShade="BF"/>
          <w:sz w:val="22"/>
          <w:szCs w:val="22"/>
          <w:lang w:val="en-GB"/>
        </w:rPr>
        <w:t>covered</w:t>
      </w:r>
      <w:r w:rsidR="000F4199">
        <w:rPr>
          <w:rFonts w:ascii="Avenir Next" w:hAnsi="Avenir Next" w:cs="Arial"/>
          <w:color w:val="7B7B7B" w:themeColor="accent3" w:themeShade="BF"/>
          <w:sz w:val="22"/>
          <w:szCs w:val="22"/>
          <w:lang w:val="en-GB"/>
        </w:rPr>
        <w:t xml:space="preserve"> by the standard principles of insolvency legislation, actions against both </w:t>
      </w:r>
      <w:r w:rsidR="00561165">
        <w:rPr>
          <w:rFonts w:ascii="Avenir Next" w:hAnsi="Avenir Next" w:cs="Arial"/>
          <w:color w:val="7B7B7B" w:themeColor="accent3" w:themeShade="BF"/>
          <w:sz w:val="22"/>
          <w:szCs w:val="22"/>
          <w:lang w:val="en-GB"/>
        </w:rPr>
        <w:t>classes</w:t>
      </w:r>
      <w:r w:rsidR="000F4199">
        <w:rPr>
          <w:rFonts w:ascii="Avenir Next" w:hAnsi="Avenir Next" w:cs="Arial"/>
          <w:color w:val="7B7B7B" w:themeColor="accent3" w:themeShade="BF"/>
          <w:sz w:val="22"/>
          <w:szCs w:val="22"/>
          <w:lang w:val="en-GB"/>
        </w:rPr>
        <w:t xml:space="preserve"> </w:t>
      </w:r>
      <w:r w:rsidR="00561165">
        <w:rPr>
          <w:rFonts w:ascii="Avenir Next" w:hAnsi="Avenir Next" w:cs="Arial"/>
          <w:color w:val="7B7B7B" w:themeColor="accent3" w:themeShade="BF"/>
          <w:sz w:val="22"/>
          <w:szCs w:val="22"/>
          <w:lang w:val="en-GB"/>
        </w:rPr>
        <w:t xml:space="preserve">are to ensure </w:t>
      </w:r>
      <w:proofErr w:type="spellStart"/>
      <w:r w:rsidR="00561165">
        <w:rPr>
          <w:rFonts w:ascii="Avenir Next" w:hAnsi="Avenir Next" w:cs="Arial"/>
          <w:color w:val="7B7B7B" w:themeColor="accent3" w:themeShade="BF"/>
          <w:sz w:val="22"/>
          <w:szCs w:val="22"/>
          <w:lang w:val="en-GB"/>
        </w:rPr>
        <w:t>pari</w:t>
      </w:r>
      <w:proofErr w:type="spellEnd"/>
      <w:r w:rsidR="00561165">
        <w:rPr>
          <w:rFonts w:ascii="Avenir Next" w:hAnsi="Avenir Next" w:cs="Arial"/>
          <w:color w:val="7B7B7B" w:themeColor="accent3" w:themeShade="BF"/>
          <w:sz w:val="22"/>
          <w:szCs w:val="22"/>
          <w:lang w:val="en-GB"/>
        </w:rPr>
        <w:t xml:space="preserve"> passu </w:t>
      </w:r>
      <w:r w:rsidR="002C2757">
        <w:rPr>
          <w:rFonts w:ascii="Avenir Next" w:hAnsi="Avenir Next" w:cs="Arial"/>
          <w:color w:val="7B7B7B" w:themeColor="accent3" w:themeShade="BF"/>
          <w:sz w:val="22"/>
          <w:szCs w:val="22"/>
          <w:lang w:val="en-GB"/>
        </w:rPr>
        <w:t>distributions</w:t>
      </w:r>
      <w:r w:rsidR="00561165">
        <w:rPr>
          <w:rFonts w:ascii="Avenir Next" w:hAnsi="Avenir Next" w:cs="Arial"/>
          <w:color w:val="7B7B7B" w:themeColor="accent3" w:themeShade="BF"/>
          <w:sz w:val="22"/>
          <w:szCs w:val="22"/>
          <w:lang w:val="en-GB"/>
        </w:rPr>
        <w:t xml:space="preserve"> </w:t>
      </w:r>
      <w:r w:rsidR="002C2757">
        <w:rPr>
          <w:rFonts w:ascii="Avenir Next" w:hAnsi="Avenir Next" w:cs="Arial"/>
          <w:color w:val="7B7B7B" w:themeColor="accent3" w:themeShade="BF"/>
          <w:sz w:val="22"/>
          <w:szCs w:val="22"/>
          <w:lang w:val="en-GB"/>
        </w:rPr>
        <w:t xml:space="preserve">as </w:t>
      </w:r>
      <w:r w:rsidR="00784E5E">
        <w:rPr>
          <w:rFonts w:ascii="Avenir Next" w:hAnsi="Avenir Next" w:cs="Arial"/>
          <w:color w:val="7B7B7B" w:themeColor="accent3" w:themeShade="BF"/>
          <w:sz w:val="22"/>
          <w:szCs w:val="22"/>
          <w:lang w:val="en-GB"/>
        </w:rPr>
        <w:t>f</w:t>
      </w:r>
      <w:r w:rsidR="002C2757">
        <w:rPr>
          <w:rFonts w:ascii="Avenir Next" w:hAnsi="Avenir Next" w:cs="Arial"/>
          <w:color w:val="7B7B7B" w:themeColor="accent3" w:themeShade="BF"/>
          <w:sz w:val="22"/>
          <w:szCs w:val="22"/>
          <w:lang w:val="en-GB"/>
        </w:rPr>
        <w:t>ar as possible to all creditors (in so far as a creditor has security/priority)</w:t>
      </w:r>
      <w:r w:rsidR="00784E5E">
        <w:rPr>
          <w:rFonts w:ascii="Avenir Next" w:hAnsi="Avenir Next" w:cs="Arial"/>
          <w:color w:val="7B7B7B" w:themeColor="accent3" w:themeShade="BF"/>
          <w:sz w:val="22"/>
          <w:szCs w:val="22"/>
          <w:lang w:val="en-GB"/>
        </w:rPr>
        <w:t xml:space="preserve">, ensure </w:t>
      </w:r>
      <w:r w:rsidR="00753D9D">
        <w:rPr>
          <w:rFonts w:ascii="Avenir Next" w:hAnsi="Avenir Next" w:cs="Arial"/>
          <w:color w:val="7B7B7B" w:themeColor="accent3" w:themeShade="BF"/>
          <w:sz w:val="22"/>
          <w:szCs w:val="22"/>
          <w:lang w:val="en-GB"/>
        </w:rPr>
        <w:t xml:space="preserve">the secured creditors treat the </w:t>
      </w:r>
      <w:r w:rsidR="00B344CE">
        <w:rPr>
          <w:rFonts w:ascii="Avenir Next" w:hAnsi="Avenir Next" w:cs="Arial"/>
          <w:color w:val="7B7B7B" w:themeColor="accent3" w:themeShade="BF"/>
          <w:sz w:val="22"/>
          <w:szCs w:val="22"/>
          <w:lang w:val="en-GB"/>
        </w:rPr>
        <w:t>debtor</w:t>
      </w:r>
      <w:r w:rsidR="00753D9D">
        <w:rPr>
          <w:rFonts w:ascii="Avenir Next" w:hAnsi="Avenir Next" w:cs="Arial"/>
          <w:color w:val="7B7B7B" w:themeColor="accent3" w:themeShade="BF"/>
          <w:sz w:val="22"/>
          <w:szCs w:val="22"/>
          <w:lang w:val="en-GB"/>
        </w:rPr>
        <w:t xml:space="preserve"> fairly and to investigate the reasons for failure </w:t>
      </w:r>
      <w:r w:rsidR="00B344CE">
        <w:rPr>
          <w:rFonts w:ascii="Avenir Next" w:hAnsi="Avenir Next" w:cs="Arial"/>
          <w:color w:val="7B7B7B" w:themeColor="accent3" w:themeShade="BF"/>
          <w:sz w:val="22"/>
          <w:szCs w:val="22"/>
          <w:lang w:val="en-GB"/>
        </w:rPr>
        <w:t xml:space="preserve">(and to seek proceedings against the debtor where their conduct is deemed improper). </w:t>
      </w:r>
    </w:p>
    <w:p w14:paraId="253A7EF6" w14:textId="77777777" w:rsidR="00FC6532" w:rsidRDefault="00FC6532" w:rsidP="00C053F7">
      <w:pPr>
        <w:jc w:val="both"/>
        <w:rPr>
          <w:rFonts w:ascii="Avenir Next" w:hAnsi="Avenir Next" w:cs="Arial"/>
          <w:color w:val="7B7B7B" w:themeColor="accent3" w:themeShade="BF"/>
          <w:sz w:val="22"/>
          <w:szCs w:val="22"/>
          <w:lang w:val="en-GB"/>
        </w:rPr>
      </w:pPr>
    </w:p>
    <w:p w14:paraId="440B67EF" w14:textId="5AAE8ADB" w:rsidR="00FC6532" w:rsidRPr="00FC6532" w:rsidRDefault="00FC6532"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both circumstances exempt/excluded assets only apply to natural </w:t>
      </w:r>
      <w:r w:rsidR="000B60B3">
        <w:rPr>
          <w:rFonts w:ascii="Avenir Next" w:hAnsi="Avenir Next" w:cs="Arial"/>
          <w:color w:val="7B7B7B" w:themeColor="accent3" w:themeShade="BF"/>
          <w:sz w:val="22"/>
          <w:szCs w:val="22"/>
          <w:lang w:val="en-GB"/>
        </w:rPr>
        <w:t xml:space="preserve">persons.  </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2A916919" w14:textId="77777777" w:rsidR="006E5241" w:rsidRDefault="00A33DE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is varying issues to be considered when </w:t>
      </w:r>
      <w:r w:rsidR="008D24B4">
        <w:rPr>
          <w:rFonts w:ascii="Avenir Next" w:hAnsi="Avenir Next" w:cs="Arial"/>
          <w:color w:val="7B7B7B" w:themeColor="accent3" w:themeShade="BF"/>
          <w:sz w:val="22"/>
          <w:szCs w:val="22"/>
          <w:lang w:val="en-GB"/>
        </w:rPr>
        <w:t xml:space="preserve">considering </w:t>
      </w:r>
      <w:r w:rsidR="0039162E">
        <w:rPr>
          <w:rFonts w:ascii="Avenir Next" w:hAnsi="Avenir Next" w:cs="Arial"/>
          <w:color w:val="7B7B7B" w:themeColor="accent3" w:themeShade="BF"/>
          <w:sz w:val="22"/>
          <w:szCs w:val="22"/>
          <w:lang w:val="en-GB"/>
        </w:rPr>
        <w:t xml:space="preserve">the difficulties of conducting international insolvencies </w:t>
      </w:r>
      <w:r w:rsidR="000356D5">
        <w:rPr>
          <w:rFonts w:ascii="Avenir Next" w:hAnsi="Avenir Next" w:cs="Arial"/>
          <w:color w:val="7B7B7B" w:themeColor="accent3" w:themeShade="BF"/>
          <w:sz w:val="22"/>
          <w:szCs w:val="22"/>
          <w:lang w:val="en-GB"/>
        </w:rPr>
        <w:t xml:space="preserve">and the </w:t>
      </w:r>
      <w:r w:rsidR="0039162E">
        <w:rPr>
          <w:rFonts w:ascii="Avenir Next" w:hAnsi="Avenir Next" w:cs="Arial"/>
          <w:color w:val="7B7B7B" w:themeColor="accent3" w:themeShade="BF"/>
          <w:sz w:val="22"/>
          <w:szCs w:val="22"/>
          <w:lang w:val="en-GB"/>
        </w:rPr>
        <w:t>cross-border</w:t>
      </w:r>
      <w:r w:rsidR="000356D5">
        <w:rPr>
          <w:rFonts w:ascii="Avenir Next" w:hAnsi="Avenir Next" w:cs="Arial"/>
          <w:color w:val="7B7B7B" w:themeColor="accent3" w:themeShade="BF"/>
          <w:sz w:val="22"/>
          <w:szCs w:val="22"/>
          <w:lang w:val="en-GB"/>
        </w:rPr>
        <w:t xml:space="preserve"> dealing of debtors, creditors and assets of the company/individual. </w:t>
      </w:r>
      <w:r w:rsidR="0039162E">
        <w:rPr>
          <w:rFonts w:ascii="Avenir Next" w:hAnsi="Avenir Next" w:cs="Arial"/>
          <w:color w:val="7B7B7B" w:themeColor="accent3" w:themeShade="BF"/>
          <w:sz w:val="22"/>
          <w:szCs w:val="22"/>
          <w:lang w:val="en-GB"/>
        </w:rPr>
        <w:t xml:space="preserve"> </w:t>
      </w:r>
      <w:r w:rsidR="000356D5">
        <w:rPr>
          <w:rFonts w:ascii="Avenir Next" w:hAnsi="Avenir Next" w:cs="Arial"/>
          <w:color w:val="7B7B7B" w:themeColor="accent3" w:themeShade="BF"/>
          <w:sz w:val="22"/>
          <w:szCs w:val="22"/>
          <w:lang w:val="en-GB"/>
        </w:rPr>
        <w:t>E</w:t>
      </w:r>
      <w:r w:rsidR="0039162E">
        <w:rPr>
          <w:rFonts w:ascii="Avenir Next" w:hAnsi="Avenir Next" w:cs="Arial"/>
          <w:color w:val="7B7B7B" w:themeColor="accent3" w:themeShade="BF"/>
          <w:sz w:val="22"/>
          <w:szCs w:val="22"/>
          <w:lang w:val="en-GB"/>
        </w:rPr>
        <w:t>lement</w:t>
      </w:r>
      <w:r w:rsidR="008D24B4">
        <w:rPr>
          <w:rFonts w:ascii="Avenir Next" w:hAnsi="Avenir Next" w:cs="Arial"/>
          <w:color w:val="7B7B7B" w:themeColor="accent3" w:themeShade="BF"/>
          <w:sz w:val="22"/>
          <w:szCs w:val="22"/>
          <w:lang w:val="en-GB"/>
        </w:rPr>
        <w:t>s</w:t>
      </w:r>
      <w:r w:rsidR="000356D5">
        <w:rPr>
          <w:rFonts w:ascii="Avenir Next" w:hAnsi="Avenir Next" w:cs="Arial"/>
          <w:color w:val="7B7B7B" w:themeColor="accent3" w:themeShade="BF"/>
          <w:sz w:val="22"/>
          <w:szCs w:val="22"/>
          <w:lang w:val="en-GB"/>
        </w:rPr>
        <w:t xml:space="preserve">. </w:t>
      </w:r>
    </w:p>
    <w:p w14:paraId="02DFAAC6" w14:textId="77777777" w:rsidR="006E5241" w:rsidRDefault="006E5241" w:rsidP="00C053F7">
      <w:pPr>
        <w:jc w:val="both"/>
        <w:rPr>
          <w:rFonts w:ascii="Avenir Next" w:hAnsi="Avenir Next" w:cs="Arial"/>
          <w:color w:val="7B7B7B" w:themeColor="accent3" w:themeShade="BF"/>
          <w:sz w:val="22"/>
          <w:szCs w:val="22"/>
          <w:lang w:val="en-GB"/>
        </w:rPr>
      </w:pPr>
    </w:p>
    <w:p w14:paraId="6EB33555" w14:textId="7CE6268C" w:rsidR="008676D7" w:rsidRDefault="00B4221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Definitions - </w:t>
      </w:r>
      <w:proofErr w:type="spellStart"/>
      <w:r w:rsidR="006E5241" w:rsidRPr="006E5241">
        <w:rPr>
          <w:rFonts w:ascii="Avenir Next" w:hAnsi="Avenir Next" w:cs="Arial"/>
          <w:color w:val="7B7B7B" w:themeColor="accent3" w:themeShade="BF"/>
          <w:sz w:val="22"/>
          <w:szCs w:val="22"/>
          <w:lang w:val="en-GB"/>
        </w:rPr>
        <w:t>Friman</w:t>
      </w:r>
      <w:proofErr w:type="spellEnd"/>
      <w:r w:rsidR="006E5241" w:rsidRPr="006E5241">
        <w:rPr>
          <w:rFonts w:ascii="Avenir Next" w:hAnsi="Avenir Next" w:cs="Arial"/>
          <w:color w:val="7B7B7B" w:themeColor="accent3" w:themeShade="BF"/>
          <w:sz w:val="22"/>
          <w:szCs w:val="22"/>
          <w:lang w:val="en-GB"/>
        </w:rPr>
        <w:t xml:space="preserve"> </w:t>
      </w:r>
      <w:r w:rsidR="004C0ABA">
        <w:rPr>
          <w:rFonts w:ascii="Avenir Next" w:hAnsi="Avenir Next" w:cs="Arial"/>
          <w:color w:val="7B7B7B" w:themeColor="accent3" w:themeShade="BF"/>
          <w:sz w:val="22"/>
          <w:szCs w:val="22"/>
          <w:lang w:val="en-GB"/>
        </w:rPr>
        <w:t>mentions</w:t>
      </w:r>
      <w:r w:rsidR="00760AC4">
        <w:rPr>
          <w:rFonts w:ascii="Avenir Next" w:hAnsi="Avenir Next" w:cs="Arial"/>
          <w:color w:val="7B7B7B" w:themeColor="accent3" w:themeShade="BF"/>
          <w:sz w:val="22"/>
          <w:szCs w:val="22"/>
          <w:lang w:val="en-GB"/>
        </w:rPr>
        <w:t xml:space="preserve"> the problems arising due to the non-</w:t>
      </w:r>
      <w:r w:rsidR="004C0ABA">
        <w:rPr>
          <w:rFonts w:ascii="Avenir Next" w:hAnsi="Avenir Next" w:cs="Arial"/>
          <w:color w:val="7B7B7B" w:themeColor="accent3" w:themeShade="BF"/>
          <w:sz w:val="22"/>
          <w:szCs w:val="22"/>
          <w:lang w:val="en-GB"/>
        </w:rPr>
        <w:t>existence</w:t>
      </w:r>
      <w:r w:rsidR="00760AC4">
        <w:rPr>
          <w:rFonts w:ascii="Avenir Next" w:hAnsi="Avenir Next" w:cs="Arial"/>
          <w:color w:val="7B7B7B" w:themeColor="accent3" w:themeShade="BF"/>
          <w:sz w:val="22"/>
          <w:szCs w:val="22"/>
          <w:lang w:val="en-GB"/>
        </w:rPr>
        <w:t xml:space="preserve"> </w:t>
      </w:r>
      <w:r w:rsidR="004C0ABA">
        <w:rPr>
          <w:rFonts w:ascii="Avenir Next" w:hAnsi="Avenir Next" w:cs="Arial"/>
          <w:color w:val="7B7B7B" w:themeColor="accent3" w:themeShade="BF"/>
          <w:sz w:val="22"/>
          <w:szCs w:val="22"/>
          <w:lang w:val="en-GB"/>
        </w:rPr>
        <w:t xml:space="preserve">of common insolvency language, </w:t>
      </w:r>
      <w:r w:rsidR="00EA680D">
        <w:rPr>
          <w:rFonts w:ascii="Avenir Next" w:hAnsi="Avenir Next" w:cs="Arial"/>
          <w:color w:val="7B7B7B" w:themeColor="accent3" w:themeShade="BF"/>
          <w:sz w:val="22"/>
          <w:szCs w:val="22"/>
          <w:lang w:val="en-GB"/>
        </w:rPr>
        <w:t xml:space="preserve">whereby </w:t>
      </w:r>
      <w:r w:rsidR="008676D7">
        <w:rPr>
          <w:rFonts w:ascii="Avenir Next" w:hAnsi="Avenir Next" w:cs="Arial"/>
          <w:color w:val="7B7B7B" w:themeColor="accent3" w:themeShade="BF"/>
          <w:sz w:val="22"/>
          <w:szCs w:val="22"/>
          <w:lang w:val="en-GB"/>
        </w:rPr>
        <w:t>domestically</w:t>
      </w:r>
      <w:r w:rsidR="00EA680D">
        <w:rPr>
          <w:rFonts w:ascii="Avenir Next" w:hAnsi="Avenir Next" w:cs="Arial"/>
          <w:color w:val="7B7B7B" w:themeColor="accent3" w:themeShade="BF"/>
          <w:sz w:val="22"/>
          <w:szCs w:val="22"/>
          <w:lang w:val="en-GB"/>
        </w:rPr>
        <w:t xml:space="preserve"> the term “Insolvency” is commonly defined and typically mean a situation where </w:t>
      </w:r>
      <w:r w:rsidR="008676D7">
        <w:rPr>
          <w:rFonts w:ascii="Avenir Next" w:hAnsi="Avenir Next" w:cs="Arial"/>
          <w:color w:val="7B7B7B" w:themeColor="accent3" w:themeShade="BF"/>
          <w:sz w:val="22"/>
          <w:szCs w:val="22"/>
          <w:lang w:val="en-GB"/>
        </w:rPr>
        <w:t xml:space="preserve">the combined assets don’t meet that of the combined liabilities of a company/individual, </w:t>
      </w:r>
      <w:r w:rsidR="00F61061">
        <w:rPr>
          <w:rFonts w:ascii="Avenir Next" w:hAnsi="Avenir Next" w:cs="Arial"/>
          <w:color w:val="7B7B7B" w:themeColor="accent3" w:themeShade="BF"/>
          <w:sz w:val="22"/>
          <w:szCs w:val="22"/>
          <w:lang w:val="en-GB"/>
        </w:rPr>
        <w:t>timing can also effect this whereby a party could be illiquid but solvent</w:t>
      </w:r>
      <w:r w:rsidR="00E440C3">
        <w:rPr>
          <w:rFonts w:ascii="Avenir Next" w:hAnsi="Avenir Next" w:cs="Arial"/>
          <w:color w:val="7B7B7B" w:themeColor="accent3" w:themeShade="BF"/>
          <w:sz w:val="22"/>
          <w:szCs w:val="22"/>
          <w:lang w:val="en-GB"/>
        </w:rPr>
        <w:t xml:space="preserve"> thereby causing doubt of its ability to service its debt rather than settle</w:t>
      </w:r>
      <w:r w:rsidR="00443904">
        <w:rPr>
          <w:rFonts w:ascii="Avenir Next" w:hAnsi="Avenir Next" w:cs="Arial"/>
          <w:color w:val="7B7B7B" w:themeColor="accent3" w:themeShade="BF"/>
          <w:sz w:val="22"/>
          <w:szCs w:val="22"/>
          <w:lang w:val="en-GB"/>
        </w:rPr>
        <w:t xml:space="preserve">. The </w:t>
      </w:r>
      <w:r w:rsidR="006B5AA1">
        <w:rPr>
          <w:rFonts w:ascii="Avenir Next" w:hAnsi="Avenir Next" w:cs="Arial"/>
          <w:color w:val="7B7B7B" w:themeColor="accent3" w:themeShade="BF"/>
          <w:sz w:val="22"/>
          <w:szCs w:val="22"/>
          <w:lang w:val="en-GB"/>
        </w:rPr>
        <w:t>global</w:t>
      </w:r>
      <w:r w:rsidR="00443904">
        <w:rPr>
          <w:rFonts w:ascii="Avenir Next" w:hAnsi="Avenir Next" w:cs="Arial"/>
          <w:color w:val="7B7B7B" w:themeColor="accent3" w:themeShade="BF"/>
          <w:sz w:val="22"/>
          <w:szCs w:val="22"/>
          <w:lang w:val="en-GB"/>
        </w:rPr>
        <w:t xml:space="preserve"> lack of set </w:t>
      </w:r>
      <w:r w:rsidR="006B5AA1">
        <w:rPr>
          <w:rFonts w:ascii="Avenir Next" w:hAnsi="Avenir Next" w:cs="Arial"/>
          <w:color w:val="7B7B7B" w:themeColor="accent3" w:themeShade="BF"/>
          <w:sz w:val="22"/>
          <w:szCs w:val="22"/>
          <w:lang w:val="en-GB"/>
        </w:rPr>
        <w:t>definitions</w:t>
      </w:r>
      <w:r w:rsidR="00443904">
        <w:rPr>
          <w:rFonts w:ascii="Avenir Next" w:hAnsi="Avenir Next" w:cs="Arial"/>
          <w:color w:val="7B7B7B" w:themeColor="accent3" w:themeShade="BF"/>
          <w:sz w:val="22"/>
          <w:szCs w:val="22"/>
          <w:lang w:val="en-GB"/>
        </w:rPr>
        <w:t xml:space="preserve"> for insolvency proceedings and </w:t>
      </w:r>
      <w:r w:rsidR="006B5AA1">
        <w:rPr>
          <w:rFonts w:ascii="Avenir Next" w:hAnsi="Avenir Next" w:cs="Arial"/>
          <w:color w:val="7B7B7B" w:themeColor="accent3" w:themeShade="BF"/>
          <w:sz w:val="22"/>
          <w:szCs w:val="22"/>
          <w:lang w:val="en-GB"/>
        </w:rPr>
        <w:t>also,</w:t>
      </w:r>
      <w:r w:rsidR="00443904">
        <w:rPr>
          <w:rFonts w:ascii="Avenir Next" w:hAnsi="Avenir Next" w:cs="Arial"/>
          <w:color w:val="7B7B7B" w:themeColor="accent3" w:themeShade="BF"/>
          <w:sz w:val="22"/>
          <w:szCs w:val="22"/>
          <w:lang w:val="en-GB"/>
        </w:rPr>
        <w:t xml:space="preserve"> they types of </w:t>
      </w:r>
      <w:r w:rsidR="006B5AA1">
        <w:rPr>
          <w:rFonts w:ascii="Avenir Next" w:hAnsi="Avenir Next" w:cs="Arial"/>
          <w:color w:val="7B7B7B" w:themeColor="accent3" w:themeShade="BF"/>
          <w:sz w:val="22"/>
          <w:szCs w:val="22"/>
          <w:lang w:val="en-GB"/>
        </w:rPr>
        <w:t>appointments</w:t>
      </w:r>
      <w:r w:rsidR="00443904">
        <w:rPr>
          <w:rFonts w:ascii="Avenir Next" w:hAnsi="Avenir Next" w:cs="Arial"/>
          <w:color w:val="7B7B7B" w:themeColor="accent3" w:themeShade="BF"/>
          <w:sz w:val="22"/>
          <w:szCs w:val="22"/>
          <w:lang w:val="en-GB"/>
        </w:rPr>
        <w:t xml:space="preserve"> </w:t>
      </w:r>
      <w:r w:rsidR="006B5AA1">
        <w:rPr>
          <w:rFonts w:ascii="Avenir Next" w:hAnsi="Avenir Next" w:cs="Arial"/>
          <w:color w:val="7B7B7B" w:themeColor="accent3" w:themeShade="BF"/>
          <w:sz w:val="22"/>
          <w:szCs w:val="22"/>
          <w:lang w:val="en-GB"/>
        </w:rPr>
        <w:t xml:space="preserve">varying from jurisdiction to jurisdiction. </w:t>
      </w:r>
    </w:p>
    <w:p w14:paraId="08AF246B" w14:textId="77777777" w:rsidR="008676D7" w:rsidRDefault="008676D7" w:rsidP="00C053F7">
      <w:pPr>
        <w:jc w:val="both"/>
        <w:rPr>
          <w:rFonts w:ascii="Avenir Next" w:hAnsi="Avenir Next" w:cs="Arial"/>
          <w:color w:val="7B7B7B" w:themeColor="accent3" w:themeShade="BF"/>
          <w:sz w:val="22"/>
          <w:szCs w:val="22"/>
          <w:lang w:val="en-GB"/>
        </w:rPr>
      </w:pPr>
    </w:p>
    <w:p w14:paraId="53183B1C" w14:textId="3734A970" w:rsidR="006E5241" w:rsidRDefault="00555187" w:rsidP="00C053F7">
      <w:pPr>
        <w:jc w:val="both"/>
        <w:rPr>
          <w:rFonts w:ascii="Avenir Next" w:hAnsi="Avenir Next" w:cs="Arial"/>
          <w:color w:val="7B7B7B" w:themeColor="accent3" w:themeShade="BF"/>
          <w:sz w:val="22"/>
          <w:szCs w:val="22"/>
          <w:lang w:val="en-GB"/>
        </w:rPr>
      </w:pPr>
      <w:r w:rsidRPr="00555187">
        <w:rPr>
          <w:rFonts w:ascii="Avenir Next" w:hAnsi="Avenir Next" w:cs="Arial"/>
          <w:color w:val="7B7B7B" w:themeColor="accent3" w:themeShade="BF"/>
          <w:sz w:val="22"/>
          <w:szCs w:val="22"/>
          <w:lang w:val="en-GB"/>
        </w:rPr>
        <w:t>Omar states that “[a]part form the general situation in conflict of laws, differences in domestic norms have a particular impact on the position of creditors and the priorities they assert in insolvency. Where the debtor faces creditors pressing their claims in more than one jurisdiction, this will inevitably raise issues of conflict of laws. The conflict may itself be made more complex by the presence of qualifications, including the presence of security, set-off and netting arrangements, retention of title clauses and other means of protecting title available to creditors in national laws.”</w:t>
      </w:r>
    </w:p>
    <w:p w14:paraId="4F37E74F" w14:textId="77777777" w:rsidR="00F9348A" w:rsidRDefault="00F9348A" w:rsidP="00C053F7">
      <w:pPr>
        <w:jc w:val="both"/>
        <w:rPr>
          <w:rFonts w:ascii="Avenir Next" w:hAnsi="Avenir Next" w:cs="Arial"/>
          <w:color w:val="7B7B7B" w:themeColor="accent3" w:themeShade="BF"/>
          <w:sz w:val="22"/>
          <w:szCs w:val="22"/>
          <w:lang w:val="en-GB"/>
        </w:rPr>
      </w:pPr>
    </w:p>
    <w:p w14:paraId="125231E0" w14:textId="77777777" w:rsidR="00086738" w:rsidRDefault="00086738" w:rsidP="00C053F7">
      <w:pPr>
        <w:jc w:val="both"/>
        <w:rPr>
          <w:rFonts w:ascii="Avenir Next" w:hAnsi="Avenir Next" w:cs="Arial"/>
          <w:color w:val="7B7B7B" w:themeColor="accent3" w:themeShade="BF"/>
          <w:sz w:val="22"/>
          <w:szCs w:val="22"/>
          <w:lang w:val="en-GB"/>
        </w:rPr>
      </w:pPr>
    </w:p>
    <w:p w14:paraId="6F9A43F0" w14:textId="6BC7D461" w:rsidR="00F9348A" w:rsidRDefault="00F9348A" w:rsidP="00C053F7">
      <w:pPr>
        <w:jc w:val="both"/>
        <w:rPr>
          <w:rFonts w:ascii="Avenir Next" w:hAnsi="Avenir Next" w:cs="Arial"/>
          <w:color w:val="7B7B7B" w:themeColor="accent3" w:themeShade="BF"/>
          <w:sz w:val="22"/>
          <w:szCs w:val="22"/>
          <w:lang w:val="en-GB"/>
        </w:rPr>
      </w:pPr>
      <w:r w:rsidRPr="00F9348A">
        <w:rPr>
          <w:rFonts w:ascii="Avenir Next" w:hAnsi="Avenir Next" w:cs="Arial"/>
          <w:color w:val="7B7B7B" w:themeColor="accent3" w:themeShade="BF"/>
          <w:sz w:val="22"/>
          <w:szCs w:val="22"/>
          <w:lang w:val="en-GB"/>
        </w:rPr>
        <w:lastRenderedPageBreak/>
        <w:t>Westbrook, a strong proponent of universalism, has identified nine key issues in cross-border cases:</w:t>
      </w:r>
    </w:p>
    <w:p w14:paraId="3A76DFA5" w14:textId="77777777" w:rsidR="00086738" w:rsidRPr="00086738" w:rsidRDefault="00086738" w:rsidP="00086738">
      <w:pPr>
        <w:jc w:val="both"/>
        <w:rPr>
          <w:rFonts w:ascii="Avenir Next" w:hAnsi="Avenir Next" w:cs="Arial"/>
          <w:color w:val="7B7B7B" w:themeColor="accent3" w:themeShade="BF"/>
          <w:sz w:val="22"/>
          <w:szCs w:val="22"/>
          <w:lang w:val="en-GB"/>
        </w:rPr>
      </w:pPr>
    </w:p>
    <w:p w14:paraId="7404103F" w14:textId="7BBA2E89" w:rsidR="00086738" w:rsidRPr="00086738" w:rsidRDefault="00086738" w:rsidP="007507EA">
      <w:pPr>
        <w:pStyle w:val="ListParagraph"/>
        <w:numPr>
          <w:ilvl w:val="0"/>
          <w:numId w:val="23"/>
        </w:numPr>
        <w:jc w:val="both"/>
        <w:rPr>
          <w:rFonts w:ascii="Avenir Next" w:hAnsi="Avenir Next" w:cs="Arial"/>
          <w:color w:val="7B7B7B" w:themeColor="accent3" w:themeShade="BF"/>
          <w:sz w:val="22"/>
          <w:szCs w:val="22"/>
          <w:lang w:val="en-GB"/>
        </w:rPr>
      </w:pPr>
      <w:r w:rsidRPr="00086738">
        <w:rPr>
          <w:rFonts w:ascii="Avenir Next" w:hAnsi="Avenir Next" w:cs="Arial"/>
          <w:color w:val="7B7B7B" w:themeColor="accent3" w:themeShade="BF"/>
          <w:sz w:val="22"/>
          <w:szCs w:val="22"/>
          <w:lang w:val="en-GB"/>
        </w:rPr>
        <w:t>Standing</w:t>
      </w:r>
      <w:r>
        <w:rPr>
          <w:rFonts w:ascii="Avenir Next" w:hAnsi="Avenir Next" w:cs="Arial"/>
          <w:color w:val="7B7B7B" w:themeColor="accent3" w:themeShade="BF"/>
          <w:sz w:val="22"/>
          <w:szCs w:val="22"/>
          <w:lang w:val="en-GB"/>
        </w:rPr>
        <w:t xml:space="preserve"> for </w:t>
      </w:r>
      <w:r w:rsidRPr="00086738">
        <w:rPr>
          <w:rFonts w:ascii="Avenir Next" w:hAnsi="Avenir Next" w:cs="Arial"/>
          <w:color w:val="7B7B7B" w:themeColor="accent3" w:themeShade="BF"/>
          <w:sz w:val="22"/>
          <w:szCs w:val="22"/>
          <w:lang w:val="en-GB"/>
        </w:rPr>
        <w:t xml:space="preserve">(recognition of) the foreign representative; </w:t>
      </w:r>
    </w:p>
    <w:p w14:paraId="4D31CA35" w14:textId="28A9F6FE" w:rsidR="00086738" w:rsidRPr="00086738" w:rsidRDefault="00086738" w:rsidP="00086738">
      <w:pPr>
        <w:jc w:val="both"/>
        <w:rPr>
          <w:rFonts w:ascii="Avenir Next" w:hAnsi="Avenir Next" w:cs="Arial"/>
          <w:color w:val="7B7B7B" w:themeColor="accent3" w:themeShade="BF"/>
          <w:sz w:val="22"/>
          <w:szCs w:val="22"/>
          <w:lang w:val="en-GB"/>
        </w:rPr>
      </w:pPr>
      <w:r w:rsidRPr="00086738">
        <w:rPr>
          <w:rFonts w:ascii="Avenir Next" w:hAnsi="Avenir Next" w:cs="Arial"/>
          <w:color w:val="7B7B7B" w:themeColor="accent3" w:themeShade="BF"/>
          <w:sz w:val="22"/>
          <w:szCs w:val="22"/>
          <w:lang w:val="en-GB"/>
        </w:rPr>
        <w:t xml:space="preserve">  </w:t>
      </w:r>
    </w:p>
    <w:p w14:paraId="086DF848" w14:textId="61C7EA8B" w:rsidR="00086738" w:rsidRPr="004D4337" w:rsidRDefault="004D4337" w:rsidP="00086738">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w:t>
      </w:r>
      <w:r w:rsidR="00086738" w:rsidRPr="004D4337">
        <w:rPr>
          <w:rFonts w:ascii="Avenir Next" w:hAnsi="Avenir Next" w:cs="Arial"/>
          <w:color w:val="7B7B7B" w:themeColor="accent3" w:themeShade="BF"/>
          <w:sz w:val="22"/>
          <w:szCs w:val="22"/>
          <w:lang w:val="en-GB"/>
        </w:rPr>
        <w:t xml:space="preserve">oratorium on creditor actions; </w:t>
      </w:r>
    </w:p>
    <w:p w14:paraId="445DC886" w14:textId="20B0ED15" w:rsidR="00086738" w:rsidRPr="00086738" w:rsidRDefault="00086738" w:rsidP="00086738">
      <w:pPr>
        <w:jc w:val="both"/>
        <w:rPr>
          <w:rFonts w:ascii="Avenir Next" w:hAnsi="Avenir Next" w:cs="Arial"/>
          <w:color w:val="7B7B7B" w:themeColor="accent3" w:themeShade="BF"/>
          <w:sz w:val="22"/>
          <w:szCs w:val="22"/>
          <w:lang w:val="en-GB"/>
        </w:rPr>
      </w:pPr>
      <w:r w:rsidRPr="00086738">
        <w:rPr>
          <w:rFonts w:ascii="Avenir Next" w:hAnsi="Avenir Next" w:cs="Arial"/>
          <w:color w:val="7B7B7B" w:themeColor="accent3" w:themeShade="BF"/>
          <w:sz w:val="22"/>
          <w:szCs w:val="22"/>
          <w:lang w:val="en-GB"/>
        </w:rPr>
        <w:t xml:space="preserve">  </w:t>
      </w:r>
    </w:p>
    <w:p w14:paraId="62E7E2EF" w14:textId="2242E1C0" w:rsidR="00086738" w:rsidRPr="004D4337" w:rsidRDefault="004D0087" w:rsidP="004D4337">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w:t>
      </w:r>
      <w:r w:rsidRPr="004D4337">
        <w:rPr>
          <w:rFonts w:ascii="Avenir Next" w:hAnsi="Avenir Next" w:cs="Arial"/>
          <w:color w:val="7B7B7B" w:themeColor="accent3" w:themeShade="BF"/>
          <w:sz w:val="22"/>
          <w:szCs w:val="22"/>
          <w:lang w:val="en-GB"/>
        </w:rPr>
        <w:t>reditor</w:t>
      </w:r>
      <w:r w:rsidR="00086738" w:rsidRPr="004D4337">
        <w:rPr>
          <w:rFonts w:ascii="Avenir Next" w:hAnsi="Avenir Next" w:cs="Arial"/>
          <w:color w:val="7B7B7B" w:themeColor="accent3" w:themeShade="BF"/>
          <w:sz w:val="22"/>
          <w:szCs w:val="22"/>
          <w:lang w:val="en-GB"/>
        </w:rPr>
        <w:t xml:space="preserve"> participation;</w:t>
      </w:r>
    </w:p>
    <w:p w14:paraId="2CC6C1C2" w14:textId="1748621F" w:rsidR="00086738" w:rsidRPr="00086738" w:rsidRDefault="00086738" w:rsidP="00086738">
      <w:pPr>
        <w:jc w:val="both"/>
        <w:rPr>
          <w:rFonts w:ascii="Avenir Next" w:hAnsi="Avenir Next" w:cs="Arial"/>
          <w:color w:val="7B7B7B" w:themeColor="accent3" w:themeShade="BF"/>
          <w:sz w:val="22"/>
          <w:szCs w:val="22"/>
          <w:lang w:val="en-GB"/>
        </w:rPr>
      </w:pPr>
      <w:r w:rsidRPr="00086738">
        <w:rPr>
          <w:rFonts w:ascii="Avenir Next" w:hAnsi="Avenir Next" w:cs="Arial"/>
          <w:color w:val="7B7B7B" w:themeColor="accent3" w:themeShade="BF"/>
          <w:sz w:val="22"/>
          <w:szCs w:val="22"/>
          <w:lang w:val="en-GB"/>
        </w:rPr>
        <w:t xml:space="preserve">  </w:t>
      </w:r>
    </w:p>
    <w:p w14:paraId="5BB8BC6D" w14:textId="77777777" w:rsidR="004D0087" w:rsidRDefault="004D4337" w:rsidP="00086738">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w:t>
      </w:r>
      <w:r w:rsidR="00086738" w:rsidRPr="004D4337">
        <w:rPr>
          <w:rFonts w:ascii="Avenir Next" w:hAnsi="Avenir Next" w:cs="Arial"/>
          <w:color w:val="7B7B7B" w:themeColor="accent3" w:themeShade="BF"/>
          <w:sz w:val="22"/>
          <w:szCs w:val="22"/>
          <w:lang w:val="en-GB"/>
        </w:rPr>
        <w:t>xecutory contracts;</w:t>
      </w:r>
    </w:p>
    <w:p w14:paraId="59218C25" w14:textId="77777777" w:rsidR="004D0087" w:rsidRPr="004D0087" w:rsidRDefault="004D0087" w:rsidP="004D0087">
      <w:pPr>
        <w:pStyle w:val="ListParagraph"/>
        <w:rPr>
          <w:rFonts w:ascii="Avenir Next" w:hAnsi="Avenir Next" w:cs="Arial"/>
          <w:color w:val="7B7B7B" w:themeColor="accent3" w:themeShade="BF"/>
          <w:sz w:val="22"/>
          <w:szCs w:val="22"/>
          <w:lang w:val="en-GB"/>
        </w:rPr>
      </w:pPr>
    </w:p>
    <w:p w14:paraId="3DA59D8A" w14:textId="2955CD7B" w:rsidR="00086738" w:rsidRDefault="00086738" w:rsidP="00086738">
      <w:pPr>
        <w:pStyle w:val="ListParagraph"/>
        <w:numPr>
          <w:ilvl w:val="0"/>
          <w:numId w:val="23"/>
        </w:numPr>
        <w:jc w:val="both"/>
        <w:rPr>
          <w:rFonts w:ascii="Avenir Next" w:hAnsi="Avenir Next" w:cs="Arial"/>
          <w:color w:val="7B7B7B" w:themeColor="accent3" w:themeShade="BF"/>
          <w:sz w:val="22"/>
          <w:szCs w:val="22"/>
          <w:lang w:val="en-GB"/>
        </w:rPr>
      </w:pPr>
      <w:r w:rsidRPr="004D0087">
        <w:rPr>
          <w:rFonts w:ascii="Avenir Next" w:hAnsi="Avenir Next" w:cs="Arial"/>
          <w:color w:val="7B7B7B" w:themeColor="accent3" w:themeShade="BF"/>
          <w:sz w:val="22"/>
          <w:szCs w:val="22"/>
          <w:lang w:val="en-GB"/>
        </w:rPr>
        <w:t>(5)</w:t>
      </w:r>
      <w:r w:rsidR="004D0087" w:rsidRPr="004D0087">
        <w:rPr>
          <w:rFonts w:ascii="Avenir Next" w:hAnsi="Avenir Next" w:cs="Arial"/>
          <w:color w:val="7B7B7B" w:themeColor="accent3" w:themeShade="BF"/>
          <w:sz w:val="22"/>
          <w:szCs w:val="22"/>
          <w:lang w:val="en-GB"/>
        </w:rPr>
        <w:t xml:space="preserve"> C</w:t>
      </w:r>
      <w:r w:rsidRPr="004D0087">
        <w:rPr>
          <w:rFonts w:ascii="Avenir Next" w:hAnsi="Avenir Next" w:cs="Arial"/>
          <w:color w:val="7B7B7B" w:themeColor="accent3" w:themeShade="BF"/>
          <w:sz w:val="22"/>
          <w:szCs w:val="22"/>
          <w:lang w:val="en-GB"/>
        </w:rPr>
        <w:t>o</w:t>
      </w:r>
      <w:r w:rsidR="004D0087" w:rsidRPr="004D0087">
        <w:rPr>
          <w:rFonts w:ascii="Avenir Next" w:hAnsi="Avenir Next" w:cs="Arial"/>
          <w:color w:val="7B7B7B" w:themeColor="accent3" w:themeShade="BF"/>
          <w:sz w:val="22"/>
          <w:szCs w:val="22"/>
          <w:lang w:val="en-GB"/>
        </w:rPr>
        <w:t>-</w:t>
      </w:r>
      <w:r w:rsidRPr="004D0087">
        <w:rPr>
          <w:rFonts w:ascii="Avenir Next" w:hAnsi="Avenir Next" w:cs="Arial"/>
          <w:color w:val="7B7B7B" w:themeColor="accent3" w:themeShade="BF"/>
          <w:sz w:val="22"/>
          <w:szCs w:val="22"/>
          <w:lang w:val="en-GB"/>
        </w:rPr>
        <w:t>ordinated claims procedures;</w:t>
      </w:r>
      <w:r w:rsidR="004D0087" w:rsidRPr="004D0087">
        <w:rPr>
          <w:rFonts w:ascii="Avenir Next" w:hAnsi="Avenir Next" w:cs="Arial"/>
          <w:color w:val="7B7B7B" w:themeColor="accent3" w:themeShade="BF"/>
          <w:sz w:val="22"/>
          <w:szCs w:val="22"/>
          <w:lang w:val="en-GB"/>
        </w:rPr>
        <w:t xml:space="preserve"> </w:t>
      </w:r>
    </w:p>
    <w:p w14:paraId="6F1C12C6" w14:textId="77777777" w:rsidR="004D0087" w:rsidRPr="004D0087" w:rsidRDefault="004D0087" w:rsidP="004D0087">
      <w:pPr>
        <w:pStyle w:val="ListParagraph"/>
        <w:rPr>
          <w:rFonts w:ascii="Avenir Next" w:hAnsi="Avenir Next" w:cs="Arial"/>
          <w:color w:val="7B7B7B" w:themeColor="accent3" w:themeShade="BF"/>
          <w:sz w:val="22"/>
          <w:szCs w:val="22"/>
          <w:lang w:val="en-GB"/>
        </w:rPr>
      </w:pPr>
    </w:p>
    <w:p w14:paraId="7A1CABFD" w14:textId="77777777" w:rsidR="004D0087" w:rsidRDefault="004D0087" w:rsidP="00086738">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w:t>
      </w:r>
      <w:r w:rsidRPr="004D0087">
        <w:rPr>
          <w:rFonts w:ascii="Avenir Next" w:hAnsi="Avenir Next" w:cs="Arial"/>
          <w:color w:val="7B7B7B" w:themeColor="accent3" w:themeShade="BF"/>
          <w:sz w:val="22"/>
          <w:szCs w:val="22"/>
          <w:lang w:val="en-GB"/>
        </w:rPr>
        <w:t>riorities and preferences;</w:t>
      </w:r>
    </w:p>
    <w:p w14:paraId="38FEF3FC" w14:textId="77777777" w:rsidR="004D0087" w:rsidRPr="004D0087" w:rsidRDefault="004D0087" w:rsidP="004D0087">
      <w:pPr>
        <w:pStyle w:val="ListParagraph"/>
        <w:rPr>
          <w:rFonts w:ascii="Avenir Next" w:hAnsi="Avenir Next" w:cs="Arial"/>
          <w:color w:val="7B7B7B" w:themeColor="accent3" w:themeShade="BF"/>
          <w:sz w:val="22"/>
          <w:szCs w:val="22"/>
          <w:lang w:val="en-GB"/>
        </w:rPr>
      </w:pPr>
    </w:p>
    <w:p w14:paraId="77DCEBA7" w14:textId="5D99456F" w:rsidR="00086738" w:rsidRDefault="004D0087" w:rsidP="00AE7C09">
      <w:pPr>
        <w:pStyle w:val="ListParagraph"/>
        <w:numPr>
          <w:ilvl w:val="0"/>
          <w:numId w:val="23"/>
        </w:numPr>
        <w:jc w:val="both"/>
        <w:rPr>
          <w:rFonts w:ascii="Avenir Next" w:hAnsi="Avenir Next" w:cs="Arial"/>
          <w:color w:val="7B7B7B" w:themeColor="accent3" w:themeShade="BF"/>
          <w:sz w:val="22"/>
          <w:szCs w:val="22"/>
          <w:lang w:val="en-GB"/>
        </w:rPr>
      </w:pPr>
      <w:r w:rsidRPr="004D0087">
        <w:rPr>
          <w:rFonts w:ascii="Avenir Next" w:hAnsi="Avenir Next" w:cs="Arial"/>
          <w:color w:val="7B7B7B" w:themeColor="accent3" w:themeShade="BF"/>
          <w:sz w:val="22"/>
          <w:szCs w:val="22"/>
          <w:lang w:val="en-GB"/>
        </w:rPr>
        <w:t>A</w:t>
      </w:r>
      <w:r w:rsidR="00086738" w:rsidRPr="004D0087">
        <w:rPr>
          <w:rFonts w:ascii="Avenir Next" w:hAnsi="Avenir Next" w:cs="Arial"/>
          <w:color w:val="7B7B7B" w:themeColor="accent3" w:themeShade="BF"/>
          <w:sz w:val="22"/>
          <w:szCs w:val="22"/>
          <w:lang w:val="en-GB"/>
        </w:rPr>
        <w:t>voidance provision powers;</w:t>
      </w:r>
    </w:p>
    <w:p w14:paraId="747284AF" w14:textId="77777777" w:rsidR="004D0087" w:rsidRPr="004D0087" w:rsidRDefault="004D0087" w:rsidP="004D0087">
      <w:pPr>
        <w:pStyle w:val="ListParagraph"/>
        <w:rPr>
          <w:rFonts w:ascii="Avenir Next" w:hAnsi="Avenir Next" w:cs="Arial"/>
          <w:color w:val="7B7B7B" w:themeColor="accent3" w:themeShade="BF"/>
          <w:sz w:val="22"/>
          <w:szCs w:val="22"/>
          <w:lang w:val="en-GB"/>
        </w:rPr>
      </w:pPr>
    </w:p>
    <w:p w14:paraId="5871F55F" w14:textId="1BA508D8" w:rsidR="004D0087" w:rsidRDefault="004D0087" w:rsidP="004D0087">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w:t>
      </w:r>
      <w:r w:rsidRPr="004D0087">
        <w:rPr>
          <w:rFonts w:ascii="Avenir Next" w:hAnsi="Avenir Next" w:cs="Arial"/>
          <w:color w:val="7B7B7B" w:themeColor="accent3" w:themeShade="BF"/>
          <w:sz w:val="22"/>
          <w:szCs w:val="22"/>
          <w:lang w:val="en-GB"/>
        </w:rPr>
        <w:t xml:space="preserve">ischarges; and </w:t>
      </w:r>
    </w:p>
    <w:p w14:paraId="057DC26B" w14:textId="77777777" w:rsidR="004D0087" w:rsidRPr="004D0087" w:rsidRDefault="004D0087" w:rsidP="004D0087">
      <w:pPr>
        <w:jc w:val="both"/>
        <w:rPr>
          <w:rFonts w:ascii="Avenir Next" w:hAnsi="Avenir Next" w:cs="Arial"/>
          <w:color w:val="7B7B7B" w:themeColor="accent3" w:themeShade="BF"/>
          <w:sz w:val="22"/>
          <w:szCs w:val="22"/>
          <w:lang w:val="en-GB"/>
        </w:rPr>
      </w:pPr>
    </w:p>
    <w:p w14:paraId="052841D7" w14:textId="2FBC7D23" w:rsidR="004D0087" w:rsidRPr="004D0087" w:rsidRDefault="004D0087" w:rsidP="004D0087">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w:t>
      </w:r>
      <w:r w:rsidRPr="004D0087">
        <w:rPr>
          <w:rFonts w:ascii="Avenir Next" w:hAnsi="Avenir Next" w:cs="Arial"/>
          <w:color w:val="7B7B7B" w:themeColor="accent3" w:themeShade="BF"/>
          <w:sz w:val="22"/>
          <w:szCs w:val="22"/>
          <w:lang w:val="en-GB"/>
        </w:rPr>
        <w:t>onflict</w:t>
      </w:r>
    </w:p>
    <w:p w14:paraId="7149675E" w14:textId="77777777" w:rsidR="00086738" w:rsidRPr="00086738" w:rsidRDefault="00086738" w:rsidP="00086738">
      <w:pPr>
        <w:jc w:val="both"/>
        <w:rPr>
          <w:rFonts w:ascii="Avenir Next" w:hAnsi="Avenir Next" w:cs="Arial"/>
          <w:color w:val="7B7B7B" w:themeColor="accent3" w:themeShade="BF"/>
          <w:sz w:val="22"/>
          <w:szCs w:val="22"/>
          <w:lang w:val="en-GB"/>
        </w:rPr>
      </w:pPr>
      <w:r w:rsidRPr="00086738">
        <w:rPr>
          <w:rFonts w:ascii="Avenir Next" w:hAnsi="Avenir Next" w:cs="Arial"/>
          <w:color w:val="7B7B7B" w:themeColor="accent3" w:themeShade="BF"/>
          <w:sz w:val="22"/>
          <w:szCs w:val="22"/>
          <w:lang w:val="en-GB"/>
        </w:rPr>
        <w:t xml:space="preserve"> </w:t>
      </w:r>
    </w:p>
    <w:p w14:paraId="3DAA6780" w14:textId="5E1E294E" w:rsidR="00962045" w:rsidRPr="002C263B" w:rsidRDefault="004B58AA" w:rsidP="00C053F7">
      <w:pPr>
        <w:jc w:val="both"/>
        <w:rPr>
          <w:rFonts w:ascii="Avenir Next" w:hAnsi="Avenir Next" w:cs="Arial"/>
          <w:color w:val="7B7B7B" w:themeColor="accent3" w:themeShade="BF"/>
          <w:sz w:val="22"/>
          <w:szCs w:val="22"/>
          <w:lang w:val="en-GB"/>
        </w:rPr>
      </w:pPr>
      <w:r w:rsidRPr="002C263B">
        <w:rPr>
          <w:rFonts w:ascii="Avenir Next" w:hAnsi="Avenir Next" w:cs="Arial"/>
          <w:color w:val="7B7B7B" w:themeColor="accent3" w:themeShade="BF"/>
          <w:sz w:val="22"/>
          <w:szCs w:val="22"/>
          <w:lang w:val="en-GB"/>
        </w:rPr>
        <w:t xml:space="preserve">Other areas to consider would also be </w:t>
      </w:r>
      <w:r w:rsidR="00A761A6" w:rsidRPr="002C263B">
        <w:rPr>
          <w:rFonts w:ascii="Avenir Next" w:hAnsi="Avenir Next" w:cs="Arial"/>
          <w:color w:val="7B7B7B" w:themeColor="accent3" w:themeShade="BF"/>
          <w:sz w:val="22"/>
          <w:szCs w:val="22"/>
          <w:lang w:val="en-GB"/>
        </w:rPr>
        <w:t xml:space="preserve">conflicts of laws, the recognition of these proceedings, cultural/language issues, </w:t>
      </w:r>
      <w:r w:rsidR="002C263B" w:rsidRPr="002C263B">
        <w:rPr>
          <w:rFonts w:ascii="Avenir Next" w:hAnsi="Avenir Next" w:cs="Arial"/>
          <w:color w:val="7B7B7B" w:themeColor="accent3" w:themeShade="BF"/>
          <w:sz w:val="22"/>
          <w:szCs w:val="22"/>
          <w:lang w:val="en-GB"/>
        </w:rPr>
        <w:t xml:space="preserve">cost/time delays due to added complexities and political and economic considerations. </w:t>
      </w: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6CA9107E" w14:textId="77777777" w:rsidR="00A93A67" w:rsidRDefault="004127BD" w:rsidP="00A93A6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Several Multilateral steps and initiatives have been implemented during the course of the 21</w:t>
      </w:r>
      <w:r w:rsidRPr="004127BD">
        <w:rPr>
          <w:rFonts w:ascii="Avenir Next" w:hAnsi="Avenir Next" w:cs="Arial"/>
          <w:color w:val="7B7B7B" w:themeColor="accent3" w:themeShade="BF"/>
          <w:sz w:val="22"/>
          <w:szCs w:val="22"/>
          <w:vertAlign w:val="superscript"/>
          <w:lang w:val="en-GB"/>
        </w:rPr>
        <w:t>st</w:t>
      </w:r>
      <w:r>
        <w:rPr>
          <w:rFonts w:ascii="Avenir Next" w:hAnsi="Avenir Next" w:cs="Arial"/>
          <w:color w:val="7B7B7B" w:themeColor="accent3" w:themeShade="BF"/>
          <w:sz w:val="22"/>
          <w:szCs w:val="22"/>
          <w:lang w:val="en-GB"/>
        </w:rPr>
        <w:t xml:space="preserve"> century </w:t>
      </w:r>
      <w:r w:rsidR="009C73A7">
        <w:rPr>
          <w:rFonts w:ascii="Avenir Next" w:hAnsi="Avenir Next" w:cs="Arial"/>
          <w:color w:val="7B7B7B" w:themeColor="accent3" w:themeShade="BF"/>
          <w:sz w:val="22"/>
          <w:szCs w:val="22"/>
          <w:lang w:val="en-GB"/>
        </w:rPr>
        <w:t xml:space="preserve">to harmonize the international insolvency process especially in cross border situations, </w:t>
      </w:r>
      <w:r w:rsidR="00A93A67">
        <w:rPr>
          <w:rFonts w:ascii="Avenir Next" w:hAnsi="Avenir Next" w:cs="Arial"/>
          <w:color w:val="7B7B7B" w:themeColor="accent3" w:themeShade="BF"/>
          <w:sz w:val="22"/>
          <w:szCs w:val="22"/>
          <w:lang w:val="en-GB"/>
        </w:rPr>
        <w:t>such as:</w:t>
      </w:r>
    </w:p>
    <w:p w14:paraId="3F08E031" w14:textId="77777777" w:rsidR="00A93A67" w:rsidRDefault="00A93A67" w:rsidP="00A93A67">
      <w:pPr>
        <w:jc w:val="both"/>
        <w:rPr>
          <w:rFonts w:ascii="Avenir Next" w:hAnsi="Avenir Next" w:cs="Arial"/>
          <w:color w:val="7B7B7B" w:themeColor="accent3" w:themeShade="BF"/>
          <w:sz w:val="22"/>
          <w:szCs w:val="22"/>
          <w:lang w:val="en-GB"/>
        </w:rPr>
      </w:pPr>
    </w:p>
    <w:p w14:paraId="75EE241E" w14:textId="55E466A5" w:rsidR="00A93A67" w:rsidRPr="00A93A67" w:rsidRDefault="00A93A67" w:rsidP="00A93A67">
      <w:pPr>
        <w:jc w:val="both"/>
        <w:rPr>
          <w:rFonts w:ascii="Avenir Next" w:hAnsi="Avenir Next" w:cs="Arial"/>
          <w:color w:val="7B7B7B" w:themeColor="accent3" w:themeShade="BF"/>
          <w:sz w:val="22"/>
          <w:szCs w:val="22"/>
          <w:lang w:val="en-GB"/>
        </w:rPr>
      </w:pPr>
      <w:proofErr w:type="spellStart"/>
      <w:r w:rsidRPr="00A93A67">
        <w:rPr>
          <w:rFonts w:ascii="Avenir Next" w:hAnsi="Avenir Next" w:cs="Arial"/>
          <w:color w:val="7B7B7B" w:themeColor="accent3" w:themeShade="BF"/>
          <w:sz w:val="22"/>
          <w:szCs w:val="22"/>
          <w:lang w:val="en-GB"/>
        </w:rPr>
        <w:t>UNCITRAL</w:t>
      </w:r>
      <w:proofErr w:type="spellEnd"/>
      <w:r w:rsidRPr="00A93A67">
        <w:rPr>
          <w:rFonts w:ascii="Avenir Next" w:hAnsi="Avenir Next" w:cs="Arial"/>
          <w:color w:val="7B7B7B" w:themeColor="accent3" w:themeShade="BF"/>
          <w:sz w:val="22"/>
          <w:szCs w:val="22"/>
          <w:lang w:val="en-GB"/>
        </w:rPr>
        <w:t xml:space="preserve"> Model Law on Cross-Border Insolvency: The United Nations Commission on International Trade Law (</w:t>
      </w:r>
      <w:proofErr w:type="spellStart"/>
      <w:r w:rsidRPr="00A93A67">
        <w:rPr>
          <w:rFonts w:ascii="Avenir Next" w:hAnsi="Avenir Next" w:cs="Arial"/>
          <w:color w:val="7B7B7B" w:themeColor="accent3" w:themeShade="BF"/>
          <w:sz w:val="22"/>
          <w:szCs w:val="22"/>
          <w:lang w:val="en-GB"/>
        </w:rPr>
        <w:t>UNCITRAL</w:t>
      </w:r>
      <w:proofErr w:type="spellEnd"/>
      <w:r w:rsidRPr="00A93A67">
        <w:rPr>
          <w:rFonts w:ascii="Avenir Next" w:hAnsi="Avenir Next" w:cs="Arial"/>
          <w:color w:val="7B7B7B" w:themeColor="accent3" w:themeShade="BF"/>
          <w:sz w:val="22"/>
          <w:szCs w:val="22"/>
          <w:lang w:val="en-GB"/>
        </w:rPr>
        <w:t>) developed the Model Law on Cross-Border Insolvency in 1997, its adoption</w:t>
      </w:r>
      <w:r w:rsidR="00A34E14">
        <w:rPr>
          <w:rFonts w:ascii="Avenir Next" w:hAnsi="Avenir Next" w:cs="Arial"/>
          <w:color w:val="7B7B7B" w:themeColor="accent3" w:themeShade="BF"/>
          <w:sz w:val="22"/>
          <w:szCs w:val="22"/>
          <w:lang w:val="en-GB"/>
        </w:rPr>
        <w:t>/</w:t>
      </w:r>
      <w:r w:rsidRPr="00A93A67">
        <w:rPr>
          <w:rFonts w:ascii="Avenir Next" w:hAnsi="Avenir Next" w:cs="Arial"/>
          <w:color w:val="7B7B7B" w:themeColor="accent3" w:themeShade="BF"/>
          <w:sz w:val="22"/>
          <w:szCs w:val="22"/>
          <w:lang w:val="en-GB"/>
        </w:rPr>
        <w:t>influence have</w:t>
      </w:r>
      <w:r w:rsidR="00A34E14">
        <w:rPr>
          <w:rFonts w:ascii="Avenir Next" w:hAnsi="Avenir Next" w:cs="Arial"/>
          <w:color w:val="7B7B7B" w:themeColor="accent3" w:themeShade="BF"/>
          <w:sz w:val="22"/>
          <w:szCs w:val="22"/>
          <w:lang w:val="en-GB"/>
        </w:rPr>
        <w:t xml:space="preserve"> been driven further in </w:t>
      </w:r>
      <w:r w:rsidRPr="00A93A67">
        <w:rPr>
          <w:rFonts w:ascii="Avenir Next" w:hAnsi="Avenir Next" w:cs="Arial"/>
          <w:color w:val="7B7B7B" w:themeColor="accent3" w:themeShade="BF"/>
          <w:sz w:val="22"/>
          <w:szCs w:val="22"/>
          <w:lang w:val="en-GB"/>
        </w:rPr>
        <w:t>the 21st century</w:t>
      </w:r>
      <w:r w:rsidR="00A34E14">
        <w:rPr>
          <w:rFonts w:ascii="Avenir Next" w:hAnsi="Avenir Next" w:cs="Arial"/>
          <w:color w:val="7B7B7B" w:themeColor="accent3" w:themeShade="BF"/>
          <w:sz w:val="22"/>
          <w:szCs w:val="22"/>
          <w:lang w:val="en-GB"/>
        </w:rPr>
        <w:t xml:space="preserve"> with more jurisdictions organising/accepting these </w:t>
      </w:r>
      <w:r w:rsidR="00B674DB">
        <w:rPr>
          <w:rFonts w:ascii="Avenir Next" w:hAnsi="Avenir Next" w:cs="Arial"/>
          <w:color w:val="7B7B7B" w:themeColor="accent3" w:themeShade="BF"/>
          <w:sz w:val="22"/>
          <w:szCs w:val="22"/>
          <w:lang w:val="en-GB"/>
        </w:rPr>
        <w:t>cross-border</w:t>
      </w:r>
      <w:r w:rsidR="00A34E14">
        <w:rPr>
          <w:rFonts w:ascii="Avenir Next" w:hAnsi="Avenir Next" w:cs="Arial"/>
          <w:color w:val="7B7B7B" w:themeColor="accent3" w:themeShade="BF"/>
          <w:sz w:val="22"/>
          <w:szCs w:val="22"/>
          <w:lang w:val="en-GB"/>
        </w:rPr>
        <w:t xml:space="preserve"> legislations/understandings</w:t>
      </w:r>
      <w:r w:rsidRPr="00A93A67">
        <w:rPr>
          <w:rFonts w:ascii="Avenir Next" w:hAnsi="Avenir Next" w:cs="Arial"/>
          <w:color w:val="7B7B7B" w:themeColor="accent3" w:themeShade="BF"/>
          <w:sz w:val="22"/>
          <w:szCs w:val="22"/>
          <w:lang w:val="en-GB"/>
        </w:rPr>
        <w:t xml:space="preserve">. </w:t>
      </w:r>
      <w:r w:rsidR="00803DFD">
        <w:rPr>
          <w:rFonts w:ascii="Avenir Next" w:hAnsi="Avenir Next" w:cs="Arial"/>
          <w:color w:val="7B7B7B" w:themeColor="accent3" w:themeShade="BF"/>
          <w:sz w:val="22"/>
          <w:szCs w:val="22"/>
          <w:lang w:val="en-GB"/>
        </w:rPr>
        <w:t xml:space="preserve">– Key focus for international insolvency, creating a founding basis for all international insolvency having the most </w:t>
      </w:r>
      <w:r w:rsidR="00B674DB">
        <w:rPr>
          <w:rFonts w:ascii="Avenir Next" w:hAnsi="Avenir Next" w:cs="Arial"/>
          <w:color w:val="7B7B7B" w:themeColor="accent3" w:themeShade="BF"/>
          <w:sz w:val="22"/>
          <w:szCs w:val="22"/>
          <w:lang w:val="en-GB"/>
        </w:rPr>
        <w:t xml:space="preserve">invested countries, this policy has come a long way to harmonize dealings with varying matters and also the principles in which international insolvencies should be managed. </w:t>
      </w:r>
    </w:p>
    <w:p w14:paraId="4BEC9B31" w14:textId="77777777" w:rsidR="00A93A67" w:rsidRPr="00A93A67" w:rsidRDefault="00A93A67" w:rsidP="00A93A67">
      <w:pPr>
        <w:jc w:val="both"/>
        <w:rPr>
          <w:rFonts w:ascii="Avenir Next" w:hAnsi="Avenir Next" w:cs="Arial"/>
          <w:color w:val="7B7B7B" w:themeColor="accent3" w:themeShade="BF"/>
          <w:sz w:val="22"/>
          <w:szCs w:val="22"/>
          <w:lang w:val="en-GB"/>
        </w:rPr>
      </w:pPr>
    </w:p>
    <w:p w14:paraId="4F0A9039" w14:textId="409396F7" w:rsidR="00A93A67" w:rsidRPr="00A93A67" w:rsidRDefault="00A93A67" w:rsidP="00A93A67">
      <w:pPr>
        <w:jc w:val="both"/>
        <w:rPr>
          <w:rFonts w:ascii="Avenir Next" w:hAnsi="Avenir Next" w:cs="Arial"/>
          <w:color w:val="7B7B7B" w:themeColor="accent3" w:themeShade="BF"/>
          <w:sz w:val="22"/>
          <w:szCs w:val="22"/>
          <w:lang w:val="en-GB"/>
        </w:rPr>
      </w:pPr>
      <w:r w:rsidRPr="00A93A67">
        <w:rPr>
          <w:rFonts w:ascii="Avenir Next" w:hAnsi="Avenir Next" w:cs="Arial"/>
          <w:color w:val="7B7B7B" w:themeColor="accent3" w:themeShade="BF"/>
          <w:sz w:val="22"/>
          <w:szCs w:val="22"/>
          <w:lang w:val="en-GB"/>
        </w:rPr>
        <w:t>European Union Insolvency Regulation (EIR): The European Union has</w:t>
      </w:r>
      <w:r w:rsidR="008E21AF">
        <w:rPr>
          <w:rFonts w:ascii="Avenir Next" w:hAnsi="Avenir Next" w:cs="Arial"/>
          <w:color w:val="7B7B7B" w:themeColor="accent3" w:themeShade="BF"/>
          <w:sz w:val="22"/>
          <w:szCs w:val="22"/>
          <w:lang w:val="en-GB"/>
        </w:rPr>
        <w:t xml:space="preserve"> taken </w:t>
      </w:r>
      <w:proofErr w:type="spellStart"/>
      <w:r w:rsidR="008E21AF">
        <w:rPr>
          <w:rFonts w:ascii="Avenir Next" w:hAnsi="Avenir Next" w:cs="Arial"/>
          <w:color w:val="7B7B7B" w:themeColor="accent3" w:themeShade="BF"/>
          <w:sz w:val="22"/>
          <w:szCs w:val="22"/>
          <w:lang w:val="en-GB"/>
        </w:rPr>
        <w:t>variying</w:t>
      </w:r>
      <w:proofErr w:type="spellEnd"/>
      <w:r w:rsidR="008E21AF">
        <w:rPr>
          <w:rFonts w:ascii="Avenir Next" w:hAnsi="Avenir Next" w:cs="Arial"/>
          <w:color w:val="7B7B7B" w:themeColor="accent3" w:themeShade="BF"/>
          <w:sz w:val="22"/>
          <w:szCs w:val="22"/>
          <w:lang w:val="en-GB"/>
        </w:rPr>
        <w:t xml:space="preserve"> actions to </w:t>
      </w:r>
      <w:r w:rsidRPr="00A93A67">
        <w:rPr>
          <w:rFonts w:ascii="Avenir Next" w:hAnsi="Avenir Next" w:cs="Arial"/>
          <w:color w:val="7B7B7B" w:themeColor="accent3" w:themeShade="BF"/>
          <w:sz w:val="22"/>
          <w:szCs w:val="22"/>
          <w:lang w:val="en-GB"/>
        </w:rPr>
        <w:t>harmoniz</w:t>
      </w:r>
      <w:r w:rsidR="008E21AF">
        <w:rPr>
          <w:rFonts w:ascii="Avenir Next" w:hAnsi="Avenir Next" w:cs="Arial"/>
          <w:color w:val="7B7B7B" w:themeColor="accent3" w:themeShade="BF"/>
          <w:sz w:val="22"/>
          <w:szCs w:val="22"/>
          <w:lang w:val="en-GB"/>
        </w:rPr>
        <w:t xml:space="preserve">e </w:t>
      </w:r>
      <w:r w:rsidRPr="00A93A67">
        <w:rPr>
          <w:rFonts w:ascii="Avenir Next" w:hAnsi="Avenir Next" w:cs="Arial"/>
          <w:color w:val="7B7B7B" w:themeColor="accent3" w:themeShade="BF"/>
          <w:sz w:val="22"/>
          <w:szCs w:val="22"/>
          <w:lang w:val="en-GB"/>
        </w:rPr>
        <w:t xml:space="preserve">member states </w:t>
      </w:r>
      <w:r w:rsidR="008E21AF">
        <w:rPr>
          <w:rFonts w:ascii="Avenir Next" w:hAnsi="Avenir Next" w:cs="Arial"/>
          <w:color w:val="7B7B7B" w:themeColor="accent3" w:themeShade="BF"/>
          <w:sz w:val="22"/>
          <w:szCs w:val="22"/>
          <w:lang w:val="en-GB"/>
        </w:rPr>
        <w:t>insolvency laws</w:t>
      </w:r>
      <w:r w:rsidR="009C2EB6">
        <w:rPr>
          <w:rFonts w:ascii="Avenir Next" w:hAnsi="Avenir Next" w:cs="Arial"/>
          <w:color w:val="7B7B7B" w:themeColor="accent3" w:themeShade="BF"/>
          <w:sz w:val="22"/>
          <w:szCs w:val="22"/>
          <w:lang w:val="en-GB"/>
        </w:rPr>
        <w:t xml:space="preserve">. </w:t>
      </w:r>
      <w:r w:rsidRPr="00A93A67">
        <w:rPr>
          <w:rFonts w:ascii="Avenir Next" w:hAnsi="Avenir Next" w:cs="Arial"/>
          <w:color w:val="7B7B7B" w:themeColor="accent3" w:themeShade="BF"/>
          <w:sz w:val="22"/>
          <w:szCs w:val="22"/>
          <w:lang w:val="en-GB"/>
        </w:rPr>
        <w:t>(Regulation (EU) 2015/848), establishes a comprehensive framework for cross-border insolvency cases involving EU member states. It streamlines jurisdictional issues, enhances cooperation among insolvency practitioners, and provides mechanisms for the recognition and enforcement of insolvency judgments.</w:t>
      </w:r>
    </w:p>
    <w:p w14:paraId="634BCA59" w14:textId="77777777" w:rsidR="00A93A67" w:rsidRPr="00A93A67" w:rsidRDefault="00A93A67" w:rsidP="00A93A67">
      <w:pPr>
        <w:jc w:val="both"/>
        <w:rPr>
          <w:rFonts w:ascii="Avenir Next" w:hAnsi="Avenir Next" w:cs="Arial"/>
          <w:color w:val="7B7B7B" w:themeColor="accent3" w:themeShade="BF"/>
          <w:sz w:val="22"/>
          <w:szCs w:val="22"/>
          <w:lang w:val="en-GB"/>
        </w:rPr>
      </w:pPr>
    </w:p>
    <w:p w14:paraId="4E83D7AF" w14:textId="063E322E" w:rsidR="00DF75F8" w:rsidRDefault="00A93A67" w:rsidP="00A93A67">
      <w:pPr>
        <w:jc w:val="both"/>
        <w:rPr>
          <w:rFonts w:ascii="Avenir Next" w:hAnsi="Avenir Next" w:cs="Arial"/>
          <w:color w:val="7B7B7B" w:themeColor="accent3" w:themeShade="BF"/>
          <w:sz w:val="22"/>
          <w:szCs w:val="22"/>
          <w:lang w:val="en-GB"/>
        </w:rPr>
      </w:pPr>
      <w:r w:rsidRPr="00A93A67">
        <w:rPr>
          <w:rFonts w:ascii="Avenir Next" w:hAnsi="Avenir Next" w:cs="Arial"/>
          <w:color w:val="7B7B7B" w:themeColor="accent3" w:themeShade="BF"/>
          <w:sz w:val="22"/>
          <w:szCs w:val="22"/>
          <w:lang w:val="en-GB"/>
        </w:rPr>
        <w:t xml:space="preserve">Regional Initiatives: In various regions, including Asia, Latin America, and Africa, there have been efforts to promote harmonization of insolvency laws among </w:t>
      </w:r>
      <w:r w:rsidR="0015010F" w:rsidRPr="00A93A67">
        <w:rPr>
          <w:rFonts w:ascii="Avenir Next" w:hAnsi="Avenir Next" w:cs="Arial"/>
          <w:color w:val="7B7B7B" w:themeColor="accent3" w:themeShade="BF"/>
          <w:sz w:val="22"/>
          <w:szCs w:val="22"/>
          <w:lang w:val="en-GB"/>
        </w:rPr>
        <w:t>neighbouring</w:t>
      </w:r>
      <w:r w:rsidRPr="00A93A67">
        <w:rPr>
          <w:rFonts w:ascii="Avenir Next" w:hAnsi="Avenir Next" w:cs="Arial"/>
          <w:color w:val="7B7B7B" w:themeColor="accent3" w:themeShade="BF"/>
          <w:sz w:val="22"/>
          <w:szCs w:val="22"/>
          <w:lang w:val="en-GB"/>
        </w:rPr>
        <w:t xml:space="preserve"> countries. Regional organizations and agreements, such as the ASEAN Insolvency Framework in Southeast Asia or the </w:t>
      </w:r>
      <w:proofErr w:type="spellStart"/>
      <w:r w:rsidRPr="00A93A67">
        <w:rPr>
          <w:rFonts w:ascii="Avenir Next" w:hAnsi="Avenir Next" w:cs="Arial"/>
          <w:color w:val="7B7B7B" w:themeColor="accent3" w:themeShade="BF"/>
          <w:sz w:val="22"/>
          <w:szCs w:val="22"/>
          <w:lang w:val="en-GB"/>
        </w:rPr>
        <w:t>OHADA</w:t>
      </w:r>
      <w:proofErr w:type="spellEnd"/>
      <w:r w:rsidRPr="00A93A67">
        <w:rPr>
          <w:rFonts w:ascii="Avenir Next" w:hAnsi="Avenir Next" w:cs="Arial"/>
          <w:color w:val="7B7B7B" w:themeColor="accent3" w:themeShade="BF"/>
          <w:sz w:val="22"/>
          <w:szCs w:val="22"/>
          <w:lang w:val="en-GB"/>
        </w:rPr>
        <w:t xml:space="preserve"> Uniform Act on Insolvency Law in Africa, aim to standardize insolvency practices and foster </w:t>
      </w:r>
      <w:r w:rsidRPr="00A93A67">
        <w:rPr>
          <w:rFonts w:ascii="Avenir Next" w:hAnsi="Avenir Next" w:cs="Arial"/>
          <w:color w:val="7B7B7B" w:themeColor="accent3" w:themeShade="BF"/>
          <w:sz w:val="22"/>
          <w:szCs w:val="22"/>
          <w:lang w:val="en-GB"/>
        </w:rPr>
        <w:lastRenderedPageBreak/>
        <w:t>cross-border cooperation within their respective regions.</w:t>
      </w:r>
      <w:r w:rsidR="00EA37F1">
        <w:rPr>
          <w:rFonts w:ascii="Avenir Next" w:hAnsi="Avenir Next" w:cs="Arial"/>
          <w:color w:val="7B7B7B" w:themeColor="accent3" w:themeShade="BF"/>
          <w:sz w:val="22"/>
          <w:szCs w:val="22"/>
          <w:lang w:val="en-GB"/>
        </w:rPr>
        <w:t xml:space="preserve"> – </w:t>
      </w:r>
      <w:r w:rsidR="00E04637">
        <w:rPr>
          <w:rFonts w:ascii="Avenir Next" w:hAnsi="Avenir Next" w:cs="Arial"/>
          <w:color w:val="7B7B7B" w:themeColor="accent3" w:themeShade="BF"/>
          <w:sz w:val="22"/>
          <w:szCs w:val="22"/>
          <w:lang w:val="en-GB"/>
        </w:rPr>
        <w:t>These</w:t>
      </w:r>
      <w:r w:rsidR="00EA37F1">
        <w:rPr>
          <w:rFonts w:ascii="Avenir Next" w:hAnsi="Avenir Next" w:cs="Arial"/>
          <w:color w:val="7B7B7B" w:themeColor="accent3" w:themeShade="BF"/>
          <w:sz w:val="22"/>
          <w:szCs w:val="22"/>
          <w:lang w:val="en-GB"/>
        </w:rPr>
        <w:t xml:space="preserve"> regions had varying similarities in their respective local laws, the recent push to harmonize these systems has taken the</w:t>
      </w:r>
      <w:r w:rsidR="00E04637">
        <w:rPr>
          <w:rFonts w:ascii="Avenir Next" w:hAnsi="Avenir Next" w:cs="Arial"/>
          <w:color w:val="7B7B7B" w:themeColor="accent3" w:themeShade="BF"/>
          <w:sz w:val="22"/>
          <w:szCs w:val="22"/>
          <w:lang w:val="en-GB"/>
        </w:rPr>
        <w:t xml:space="preserve">ir respective local markets a long way in terms of dealing with insolvency, especially when considering the novel nature of this in local cultures/religions and business practises. </w:t>
      </w:r>
    </w:p>
    <w:p w14:paraId="701EDDC6" w14:textId="77777777" w:rsidR="001717B9" w:rsidRDefault="001717B9" w:rsidP="00A93A67">
      <w:pPr>
        <w:jc w:val="both"/>
        <w:rPr>
          <w:rFonts w:ascii="Avenir Next" w:hAnsi="Avenir Next" w:cs="Arial"/>
          <w:color w:val="7B7B7B" w:themeColor="accent3" w:themeShade="BF"/>
          <w:sz w:val="22"/>
          <w:szCs w:val="22"/>
          <w:lang w:val="en-GB"/>
        </w:rPr>
      </w:pPr>
    </w:p>
    <w:p w14:paraId="7EF87F23" w14:textId="2C068B85" w:rsidR="001717B9" w:rsidRDefault="00E04637" w:rsidP="00A93A6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Overall,</w:t>
      </w:r>
      <w:r w:rsidR="00646A7F">
        <w:rPr>
          <w:rFonts w:ascii="Avenir Next" w:hAnsi="Avenir Next" w:cs="Arial"/>
          <w:color w:val="7B7B7B" w:themeColor="accent3" w:themeShade="BF"/>
          <w:sz w:val="22"/>
          <w:szCs w:val="22"/>
          <w:lang w:val="en-GB"/>
        </w:rPr>
        <w:t xml:space="preserve"> w</w:t>
      </w:r>
      <w:r w:rsidR="001717B9">
        <w:rPr>
          <w:rFonts w:ascii="Avenir Next" w:hAnsi="Avenir Next" w:cs="Arial"/>
          <w:color w:val="7B7B7B" w:themeColor="accent3" w:themeShade="BF"/>
          <w:sz w:val="22"/>
          <w:szCs w:val="22"/>
          <w:lang w:val="en-GB"/>
        </w:rPr>
        <w:t xml:space="preserve">here </w:t>
      </w:r>
      <w:r w:rsidR="0038334A">
        <w:rPr>
          <w:rFonts w:ascii="Avenir Next" w:hAnsi="Avenir Next" w:cs="Arial"/>
          <w:color w:val="7B7B7B" w:themeColor="accent3" w:themeShade="BF"/>
          <w:sz w:val="22"/>
          <w:szCs w:val="22"/>
          <w:lang w:val="en-GB"/>
        </w:rPr>
        <w:t>implemented</w:t>
      </w:r>
      <w:r w:rsidR="001717B9">
        <w:rPr>
          <w:rFonts w:ascii="Avenir Next" w:hAnsi="Avenir Next" w:cs="Arial"/>
          <w:color w:val="7B7B7B" w:themeColor="accent3" w:themeShade="BF"/>
          <w:sz w:val="22"/>
          <w:szCs w:val="22"/>
          <w:lang w:val="en-GB"/>
        </w:rPr>
        <w:t xml:space="preserve"> </w:t>
      </w:r>
      <w:r w:rsidR="0038334A">
        <w:rPr>
          <w:rFonts w:ascii="Avenir Next" w:hAnsi="Avenir Next" w:cs="Arial"/>
          <w:color w:val="7B7B7B" w:themeColor="accent3" w:themeShade="BF"/>
          <w:sz w:val="22"/>
          <w:szCs w:val="22"/>
          <w:lang w:val="en-GB"/>
        </w:rPr>
        <w:t>the</w:t>
      </w:r>
      <w:r w:rsidR="001245B6">
        <w:rPr>
          <w:rFonts w:ascii="Avenir Next" w:hAnsi="Avenir Next" w:cs="Arial"/>
          <w:color w:val="7B7B7B" w:themeColor="accent3" w:themeShade="BF"/>
          <w:sz w:val="22"/>
          <w:szCs w:val="22"/>
          <w:lang w:val="en-GB"/>
        </w:rPr>
        <w:t>se</w:t>
      </w:r>
      <w:r w:rsidR="0038334A">
        <w:rPr>
          <w:rFonts w:ascii="Avenir Next" w:hAnsi="Avenir Next" w:cs="Arial"/>
          <w:color w:val="7B7B7B" w:themeColor="accent3" w:themeShade="BF"/>
          <w:sz w:val="22"/>
          <w:szCs w:val="22"/>
          <w:lang w:val="en-GB"/>
        </w:rPr>
        <w:t xml:space="preserve"> legislations / agreements </w:t>
      </w:r>
      <w:r w:rsidR="001245B6">
        <w:rPr>
          <w:rFonts w:ascii="Avenir Next" w:hAnsi="Avenir Next" w:cs="Arial"/>
          <w:color w:val="7B7B7B" w:themeColor="accent3" w:themeShade="BF"/>
          <w:sz w:val="22"/>
          <w:szCs w:val="22"/>
          <w:lang w:val="en-GB"/>
        </w:rPr>
        <w:t xml:space="preserve">have come along way in terms of harmonizing local and international insolvency law, with each </w:t>
      </w:r>
      <w:r w:rsidR="006D6943">
        <w:rPr>
          <w:rFonts w:ascii="Avenir Next" w:hAnsi="Avenir Next" w:cs="Arial"/>
          <w:color w:val="7B7B7B" w:themeColor="accent3" w:themeShade="BF"/>
          <w:sz w:val="22"/>
          <w:szCs w:val="22"/>
          <w:lang w:val="en-GB"/>
        </w:rPr>
        <w:t xml:space="preserve">direct initiatives bring </w:t>
      </w:r>
      <w:r w:rsidR="00406911">
        <w:rPr>
          <w:rFonts w:ascii="Avenir Next" w:hAnsi="Avenir Next" w:cs="Arial"/>
          <w:color w:val="7B7B7B" w:themeColor="accent3" w:themeShade="BF"/>
          <w:sz w:val="22"/>
          <w:szCs w:val="22"/>
          <w:lang w:val="en-GB"/>
        </w:rPr>
        <w:t xml:space="preserve">a more </w:t>
      </w:r>
      <w:r w:rsidR="006D6943">
        <w:rPr>
          <w:rFonts w:ascii="Avenir Next" w:hAnsi="Avenir Next" w:cs="Arial"/>
          <w:color w:val="7B7B7B" w:themeColor="accent3" w:themeShade="BF"/>
          <w:sz w:val="22"/>
          <w:szCs w:val="22"/>
          <w:lang w:val="en-GB"/>
        </w:rPr>
        <w:t xml:space="preserve">local focus </w:t>
      </w:r>
      <w:r w:rsidR="00646A7F">
        <w:rPr>
          <w:rFonts w:ascii="Avenir Next" w:hAnsi="Avenir Next" w:cs="Arial"/>
          <w:color w:val="7B7B7B" w:themeColor="accent3" w:themeShade="BF"/>
          <w:sz w:val="22"/>
          <w:szCs w:val="22"/>
          <w:lang w:val="en-GB"/>
        </w:rPr>
        <w:t>on</w:t>
      </w:r>
      <w:r w:rsidR="006D6943">
        <w:rPr>
          <w:rFonts w:ascii="Avenir Next" w:hAnsi="Avenir Next" w:cs="Arial"/>
          <w:color w:val="7B7B7B" w:themeColor="accent3" w:themeShade="BF"/>
          <w:sz w:val="22"/>
          <w:szCs w:val="22"/>
          <w:lang w:val="en-GB"/>
        </w:rPr>
        <w:t xml:space="preserve"> areas of similarity and difference</w:t>
      </w:r>
      <w:r w:rsidR="00646A7F">
        <w:rPr>
          <w:rFonts w:ascii="Avenir Next" w:hAnsi="Avenir Next" w:cs="Arial"/>
          <w:color w:val="7B7B7B" w:themeColor="accent3" w:themeShade="BF"/>
          <w:sz w:val="22"/>
          <w:szCs w:val="22"/>
          <w:lang w:val="en-GB"/>
        </w:rPr>
        <w:t xml:space="preserve"> to</w:t>
      </w:r>
      <w:r w:rsidR="00406911">
        <w:rPr>
          <w:rFonts w:ascii="Avenir Next" w:hAnsi="Avenir Next" w:cs="Arial"/>
          <w:color w:val="7B7B7B" w:themeColor="accent3" w:themeShade="BF"/>
          <w:sz w:val="22"/>
          <w:szCs w:val="22"/>
          <w:lang w:val="en-GB"/>
        </w:rPr>
        <w:t xml:space="preserve"> their </w:t>
      </w:r>
      <w:r w:rsidR="00646A7F">
        <w:rPr>
          <w:rFonts w:ascii="Avenir Next" w:hAnsi="Avenir Next" w:cs="Arial"/>
          <w:color w:val="7B7B7B" w:themeColor="accent3" w:themeShade="BF"/>
          <w:sz w:val="22"/>
          <w:szCs w:val="22"/>
          <w:lang w:val="en-GB"/>
        </w:rPr>
        <w:t xml:space="preserve">respective </w:t>
      </w:r>
      <w:r w:rsidR="00406911">
        <w:rPr>
          <w:rFonts w:ascii="Avenir Next" w:hAnsi="Avenir Next" w:cs="Arial"/>
          <w:color w:val="7B7B7B" w:themeColor="accent3" w:themeShade="BF"/>
          <w:sz w:val="22"/>
          <w:szCs w:val="22"/>
          <w:lang w:val="en-GB"/>
        </w:rPr>
        <w:t xml:space="preserve">corporate law. By its very nature and the </w:t>
      </w:r>
      <w:r w:rsidR="00BF5585">
        <w:rPr>
          <w:rFonts w:ascii="Avenir Next" w:hAnsi="Avenir Next" w:cs="Arial"/>
          <w:color w:val="7B7B7B" w:themeColor="accent3" w:themeShade="BF"/>
          <w:sz w:val="22"/>
          <w:szCs w:val="22"/>
          <w:lang w:val="en-GB"/>
        </w:rPr>
        <w:t xml:space="preserve">its </w:t>
      </w:r>
      <w:r w:rsidR="00406911">
        <w:rPr>
          <w:rFonts w:ascii="Avenir Next" w:hAnsi="Avenir Next" w:cs="Arial"/>
          <w:color w:val="7B7B7B" w:themeColor="accent3" w:themeShade="BF"/>
          <w:sz w:val="22"/>
          <w:szCs w:val="22"/>
          <w:lang w:val="en-GB"/>
        </w:rPr>
        <w:t>problem solving</w:t>
      </w:r>
      <w:r w:rsidR="00BF5585">
        <w:rPr>
          <w:rFonts w:ascii="Avenir Next" w:hAnsi="Avenir Next" w:cs="Arial"/>
          <w:color w:val="7B7B7B" w:themeColor="accent3" w:themeShade="BF"/>
          <w:sz w:val="22"/>
          <w:szCs w:val="22"/>
          <w:lang w:val="en-GB"/>
        </w:rPr>
        <w:t xml:space="preserve"> focus a</w:t>
      </w:r>
      <w:r w:rsidR="00406911">
        <w:rPr>
          <w:rFonts w:ascii="Avenir Next" w:hAnsi="Avenir Next" w:cs="Arial"/>
          <w:color w:val="7B7B7B" w:themeColor="accent3" w:themeShade="BF"/>
          <w:sz w:val="22"/>
          <w:szCs w:val="22"/>
          <w:lang w:val="en-GB"/>
        </w:rPr>
        <w:t xml:space="preserve">longside </w:t>
      </w:r>
      <w:r w:rsidR="00646A7F">
        <w:rPr>
          <w:rFonts w:ascii="Avenir Next" w:hAnsi="Avenir Next" w:cs="Arial"/>
          <w:color w:val="7B7B7B" w:themeColor="accent3" w:themeShade="BF"/>
          <w:sz w:val="22"/>
          <w:szCs w:val="22"/>
          <w:lang w:val="en-GB"/>
        </w:rPr>
        <w:t xml:space="preserve">its longstanding nature countries have a clear path of </w:t>
      </w:r>
      <w:r w:rsidR="00EA37F1">
        <w:rPr>
          <w:rFonts w:ascii="Avenir Next" w:hAnsi="Avenir Next" w:cs="Arial"/>
          <w:color w:val="7B7B7B" w:themeColor="accent3" w:themeShade="BF"/>
          <w:sz w:val="22"/>
          <w:szCs w:val="22"/>
          <w:lang w:val="en-GB"/>
        </w:rPr>
        <w:t>policies</w:t>
      </w:r>
      <w:r w:rsidR="00646A7F">
        <w:rPr>
          <w:rFonts w:ascii="Avenir Next" w:hAnsi="Avenir Next" w:cs="Arial"/>
          <w:color w:val="7B7B7B" w:themeColor="accent3" w:themeShade="BF"/>
          <w:sz w:val="22"/>
          <w:szCs w:val="22"/>
          <w:lang w:val="en-GB"/>
        </w:rPr>
        <w:t xml:space="preserve"> that are needed to allow for </w:t>
      </w:r>
      <w:r w:rsidR="00EA37F1">
        <w:rPr>
          <w:rFonts w:ascii="Avenir Next" w:hAnsi="Avenir Next" w:cs="Arial"/>
          <w:color w:val="7B7B7B" w:themeColor="accent3" w:themeShade="BF"/>
          <w:sz w:val="22"/>
          <w:szCs w:val="22"/>
          <w:lang w:val="en-GB"/>
        </w:rPr>
        <w:t>successful</w:t>
      </w:r>
      <w:r w:rsidR="00646A7F">
        <w:rPr>
          <w:rFonts w:ascii="Avenir Next" w:hAnsi="Avenir Next" w:cs="Arial"/>
          <w:color w:val="7B7B7B" w:themeColor="accent3" w:themeShade="BF"/>
          <w:sz w:val="22"/>
          <w:szCs w:val="22"/>
          <w:lang w:val="en-GB"/>
        </w:rPr>
        <w:t xml:space="preserve"> </w:t>
      </w:r>
      <w:r w:rsidR="00EA37F1">
        <w:rPr>
          <w:rFonts w:ascii="Avenir Next" w:hAnsi="Avenir Next" w:cs="Arial"/>
          <w:color w:val="7B7B7B" w:themeColor="accent3" w:themeShade="BF"/>
          <w:sz w:val="22"/>
          <w:szCs w:val="22"/>
          <w:lang w:val="en-GB"/>
        </w:rPr>
        <w:t>cross border</w:t>
      </w:r>
      <w:r w:rsidR="00646A7F">
        <w:rPr>
          <w:rFonts w:ascii="Avenir Next" w:hAnsi="Avenir Next" w:cs="Arial"/>
          <w:color w:val="7B7B7B" w:themeColor="accent3" w:themeShade="BF"/>
          <w:sz w:val="22"/>
          <w:szCs w:val="22"/>
          <w:lang w:val="en-GB"/>
        </w:rPr>
        <w:t xml:space="preserve"> insolvencies and </w:t>
      </w:r>
      <w:r w:rsidR="00EA37F1">
        <w:rPr>
          <w:rFonts w:ascii="Avenir Next" w:hAnsi="Avenir Next" w:cs="Arial"/>
          <w:color w:val="7B7B7B" w:themeColor="accent3" w:themeShade="BF"/>
          <w:sz w:val="22"/>
          <w:szCs w:val="22"/>
          <w:lang w:val="en-GB"/>
        </w:rPr>
        <w:t>policies</w:t>
      </w:r>
      <w:r w:rsidR="00646A7F">
        <w:rPr>
          <w:rFonts w:ascii="Avenir Next" w:hAnsi="Avenir Next" w:cs="Arial"/>
          <w:color w:val="7B7B7B" w:themeColor="accent3" w:themeShade="BF"/>
          <w:sz w:val="22"/>
          <w:szCs w:val="22"/>
          <w:lang w:val="en-GB"/>
        </w:rPr>
        <w:t xml:space="preserve"> which should naturally be considered in their own local laws. </w:t>
      </w:r>
    </w:p>
    <w:p w14:paraId="27CBD8B3" w14:textId="77777777" w:rsidR="00A93A67" w:rsidRPr="00827D56" w:rsidRDefault="00A93A67" w:rsidP="00C053F7">
      <w:pPr>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w:t>
      </w:r>
      <w:proofErr w:type="spellStart"/>
      <w:r w:rsidRPr="00827D56">
        <w:rPr>
          <w:rFonts w:ascii="Avenir Next" w:hAnsi="Avenir Next" w:cs="Arial"/>
          <w:sz w:val="22"/>
          <w:szCs w:val="22"/>
          <w:lang w:val="en-GB"/>
        </w:rPr>
        <w:t>UNCITRAL</w:t>
      </w:r>
      <w:proofErr w:type="spellEnd"/>
      <w:r w:rsidRPr="00827D56">
        <w:rPr>
          <w:rFonts w:ascii="Avenir Next" w:hAnsi="Avenir Next" w:cs="Arial"/>
          <w:sz w:val="22"/>
          <w:szCs w:val="22"/>
          <w:lang w:val="en-GB"/>
        </w:rPr>
        <w:t xml:space="preserve">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31591A8F" w14:textId="77777777" w:rsidR="00D125DA" w:rsidRDefault="004E148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 the basis </w:t>
      </w:r>
      <w:r w:rsidR="00986B98">
        <w:rPr>
          <w:rFonts w:ascii="Avenir Next" w:hAnsi="Avenir Next" w:cs="Arial"/>
          <w:color w:val="7B7B7B" w:themeColor="accent3" w:themeShade="BF"/>
          <w:sz w:val="22"/>
          <w:szCs w:val="22"/>
          <w:lang w:val="en-GB"/>
        </w:rPr>
        <w:t xml:space="preserve">Utopia has accepted </w:t>
      </w:r>
      <w:proofErr w:type="spellStart"/>
      <w:r w:rsidR="00986B98" w:rsidRPr="00986B98">
        <w:rPr>
          <w:rFonts w:ascii="Avenir Next" w:hAnsi="Avenir Next" w:cs="Arial"/>
          <w:color w:val="7B7B7B" w:themeColor="accent3" w:themeShade="BF"/>
          <w:sz w:val="22"/>
          <w:szCs w:val="22"/>
          <w:lang w:val="en-GB"/>
        </w:rPr>
        <w:t>UNCITRAL</w:t>
      </w:r>
      <w:proofErr w:type="spellEnd"/>
      <w:r w:rsidR="00986B98" w:rsidRPr="00986B98">
        <w:rPr>
          <w:rFonts w:ascii="Avenir Next" w:hAnsi="Avenir Next" w:cs="Arial"/>
          <w:color w:val="7B7B7B" w:themeColor="accent3" w:themeShade="BF"/>
          <w:sz w:val="22"/>
          <w:szCs w:val="22"/>
          <w:lang w:val="en-GB"/>
        </w:rPr>
        <w:t xml:space="preserve"> Model Law on Cross-border Insolvenc</w:t>
      </w:r>
      <w:r w:rsidR="00986B98">
        <w:rPr>
          <w:rFonts w:ascii="Avenir Next" w:hAnsi="Avenir Next" w:cs="Arial"/>
          <w:color w:val="7B7B7B" w:themeColor="accent3" w:themeShade="BF"/>
          <w:sz w:val="22"/>
          <w:szCs w:val="22"/>
          <w:lang w:val="en-GB"/>
        </w:rPr>
        <w:t>y</w:t>
      </w:r>
      <w:r w:rsidR="000B3FDF">
        <w:rPr>
          <w:rFonts w:ascii="Avenir Next" w:hAnsi="Avenir Next" w:cs="Arial"/>
          <w:color w:val="7B7B7B" w:themeColor="accent3" w:themeShade="BF"/>
          <w:sz w:val="22"/>
          <w:szCs w:val="22"/>
          <w:lang w:val="en-GB"/>
        </w:rPr>
        <w:t xml:space="preserve"> there is an agreed set of local </w:t>
      </w:r>
      <w:r w:rsidR="00E7133B">
        <w:rPr>
          <w:rFonts w:ascii="Avenir Next" w:hAnsi="Avenir Next" w:cs="Arial"/>
          <w:color w:val="7B7B7B" w:themeColor="accent3" w:themeShade="BF"/>
          <w:sz w:val="22"/>
          <w:szCs w:val="22"/>
          <w:lang w:val="en-GB"/>
        </w:rPr>
        <w:t>principals</w:t>
      </w:r>
      <w:r w:rsidR="000B3FDF">
        <w:rPr>
          <w:rFonts w:ascii="Avenir Next" w:hAnsi="Avenir Next" w:cs="Arial"/>
          <w:color w:val="7B7B7B" w:themeColor="accent3" w:themeShade="BF"/>
          <w:sz w:val="22"/>
          <w:szCs w:val="22"/>
          <w:lang w:val="en-GB"/>
        </w:rPr>
        <w:t xml:space="preserve"> in which </w:t>
      </w:r>
      <w:r w:rsidR="00E7133B">
        <w:rPr>
          <w:rFonts w:ascii="Avenir Next" w:hAnsi="Avenir Next" w:cs="Arial"/>
          <w:color w:val="7B7B7B" w:themeColor="accent3" w:themeShade="BF"/>
          <w:sz w:val="22"/>
          <w:szCs w:val="22"/>
          <w:lang w:val="en-GB"/>
        </w:rPr>
        <w:t xml:space="preserve">Apex can pursue Nadir. </w:t>
      </w:r>
      <w:r w:rsidR="00E7133B" w:rsidRPr="00E7133B">
        <w:rPr>
          <w:rFonts w:ascii="Avenir Next" w:hAnsi="Avenir Next" w:cs="Arial"/>
          <w:color w:val="7B7B7B" w:themeColor="accent3" w:themeShade="BF"/>
          <w:sz w:val="22"/>
          <w:szCs w:val="22"/>
          <w:lang w:val="en-GB"/>
        </w:rPr>
        <w:t>This means that Utopian courts should recogniz</w:t>
      </w:r>
      <w:r w:rsidR="00E7133B">
        <w:rPr>
          <w:rFonts w:ascii="Avenir Next" w:hAnsi="Avenir Next" w:cs="Arial"/>
          <w:color w:val="7B7B7B" w:themeColor="accent3" w:themeShade="BF"/>
          <w:sz w:val="22"/>
          <w:szCs w:val="22"/>
          <w:lang w:val="en-GB"/>
        </w:rPr>
        <w:t>e</w:t>
      </w:r>
      <w:r w:rsidR="00E7133B" w:rsidRPr="00E7133B">
        <w:rPr>
          <w:rFonts w:ascii="Avenir Next" w:hAnsi="Avenir Next" w:cs="Arial"/>
          <w:color w:val="7B7B7B" w:themeColor="accent3" w:themeShade="BF"/>
          <w:sz w:val="22"/>
          <w:szCs w:val="22"/>
          <w:lang w:val="en-GB"/>
        </w:rPr>
        <w:t xml:space="preserve"> Erewhon liquidator's appointment and the winding-up order issued in Erewhon as valid</w:t>
      </w:r>
      <w:r w:rsidR="00E7133B">
        <w:rPr>
          <w:rFonts w:ascii="Avenir Next" w:hAnsi="Avenir Next" w:cs="Arial"/>
          <w:color w:val="7B7B7B" w:themeColor="accent3" w:themeShade="BF"/>
          <w:sz w:val="22"/>
          <w:szCs w:val="22"/>
          <w:lang w:val="en-GB"/>
        </w:rPr>
        <w:t xml:space="preserve">. </w:t>
      </w:r>
    </w:p>
    <w:p w14:paraId="79C09285" w14:textId="77777777" w:rsidR="00D125DA" w:rsidRDefault="00D125DA" w:rsidP="00C053F7">
      <w:pPr>
        <w:jc w:val="both"/>
        <w:rPr>
          <w:rFonts w:ascii="Avenir Next" w:hAnsi="Avenir Next" w:cs="Arial"/>
          <w:color w:val="7B7B7B" w:themeColor="accent3" w:themeShade="BF"/>
          <w:sz w:val="22"/>
          <w:szCs w:val="22"/>
          <w:lang w:val="en-GB"/>
        </w:rPr>
      </w:pPr>
    </w:p>
    <w:p w14:paraId="0D37BBBB" w14:textId="0FD85D1B" w:rsidR="002F75A3" w:rsidRDefault="00D125D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key point </w:t>
      </w:r>
      <w:r w:rsidRPr="00D125DA">
        <w:rPr>
          <w:rFonts w:ascii="Avenir Next" w:hAnsi="Avenir Next" w:cs="Arial"/>
          <w:color w:val="7B7B7B" w:themeColor="accent3" w:themeShade="BF"/>
          <w:sz w:val="22"/>
          <w:szCs w:val="22"/>
          <w:lang w:val="en-GB"/>
        </w:rPr>
        <w:t xml:space="preserve">of </w:t>
      </w:r>
      <w:proofErr w:type="spellStart"/>
      <w:r w:rsidRPr="00D125DA">
        <w:rPr>
          <w:rFonts w:ascii="Avenir Next" w:hAnsi="Avenir Next" w:cs="Arial"/>
          <w:color w:val="7B7B7B" w:themeColor="accent3" w:themeShade="BF"/>
          <w:sz w:val="22"/>
          <w:szCs w:val="22"/>
          <w:lang w:val="en-GB"/>
        </w:rPr>
        <w:t>UNCITRAL</w:t>
      </w:r>
      <w:proofErr w:type="spellEnd"/>
      <w:r w:rsidRPr="00D125DA">
        <w:rPr>
          <w:rFonts w:ascii="Avenir Next" w:hAnsi="Avenir Next" w:cs="Arial"/>
          <w:color w:val="7B7B7B" w:themeColor="accent3" w:themeShade="BF"/>
          <w:sz w:val="22"/>
          <w:szCs w:val="22"/>
          <w:lang w:val="en-GB"/>
        </w:rPr>
        <w:t xml:space="preserve"> Model Law</w:t>
      </w:r>
      <w:r w:rsidR="00350F32">
        <w:rPr>
          <w:rFonts w:ascii="Avenir Next" w:hAnsi="Avenir Next" w:cs="Arial"/>
          <w:color w:val="7B7B7B" w:themeColor="accent3" w:themeShade="BF"/>
          <w:sz w:val="22"/>
          <w:szCs w:val="22"/>
          <w:lang w:val="en-GB"/>
        </w:rPr>
        <w:t xml:space="preserve">, </w:t>
      </w:r>
      <w:r w:rsidRPr="00D125DA">
        <w:rPr>
          <w:rFonts w:ascii="Avenir Next" w:hAnsi="Avenir Next" w:cs="Arial"/>
          <w:color w:val="7B7B7B" w:themeColor="accent3" w:themeShade="BF"/>
          <w:sz w:val="22"/>
          <w:szCs w:val="22"/>
          <w:lang w:val="en-GB"/>
        </w:rPr>
        <w:t xml:space="preserve">is the ability to </w:t>
      </w:r>
      <w:r w:rsidR="00350F32">
        <w:rPr>
          <w:rFonts w:ascii="Avenir Next" w:hAnsi="Avenir Next" w:cs="Arial"/>
          <w:color w:val="7B7B7B" w:themeColor="accent3" w:themeShade="BF"/>
          <w:sz w:val="22"/>
          <w:szCs w:val="22"/>
          <w:lang w:val="en-GB"/>
        </w:rPr>
        <w:t xml:space="preserve">use </w:t>
      </w:r>
      <w:r w:rsidRPr="00D125DA">
        <w:rPr>
          <w:rFonts w:ascii="Avenir Next" w:hAnsi="Avenir Next" w:cs="Arial"/>
          <w:color w:val="7B7B7B" w:themeColor="accent3" w:themeShade="BF"/>
          <w:sz w:val="22"/>
          <w:szCs w:val="22"/>
          <w:lang w:val="en-GB"/>
        </w:rPr>
        <w:t>a "stay of proceedings" in foreign jurisdiction</w:t>
      </w:r>
      <w:r w:rsidR="00350F32">
        <w:rPr>
          <w:rFonts w:ascii="Avenir Next" w:hAnsi="Avenir Next" w:cs="Arial"/>
          <w:color w:val="7B7B7B" w:themeColor="accent3" w:themeShade="BF"/>
          <w:sz w:val="22"/>
          <w:szCs w:val="22"/>
          <w:lang w:val="en-GB"/>
        </w:rPr>
        <w:t xml:space="preserve">s </w:t>
      </w:r>
      <w:r w:rsidRPr="00D125DA">
        <w:rPr>
          <w:rFonts w:ascii="Avenir Next" w:hAnsi="Avenir Next" w:cs="Arial"/>
          <w:color w:val="7B7B7B" w:themeColor="accent3" w:themeShade="BF"/>
          <w:sz w:val="22"/>
          <w:szCs w:val="22"/>
          <w:lang w:val="en-GB"/>
        </w:rPr>
        <w:t xml:space="preserve">where insolvency proceedings are pending. </w:t>
      </w:r>
      <w:r w:rsidR="00350F32">
        <w:rPr>
          <w:rFonts w:ascii="Avenir Next" w:hAnsi="Avenir Next" w:cs="Arial"/>
          <w:color w:val="7B7B7B" w:themeColor="accent3" w:themeShade="BF"/>
          <w:sz w:val="22"/>
          <w:szCs w:val="22"/>
          <w:lang w:val="en-GB"/>
        </w:rPr>
        <w:t xml:space="preserve">A request could thereby be </w:t>
      </w:r>
      <w:r w:rsidR="00115ED2">
        <w:rPr>
          <w:rFonts w:ascii="Avenir Next" w:hAnsi="Avenir Next" w:cs="Arial"/>
          <w:color w:val="7B7B7B" w:themeColor="accent3" w:themeShade="BF"/>
          <w:sz w:val="22"/>
          <w:szCs w:val="22"/>
          <w:lang w:val="en-GB"/>
        </w:rPr>
        <w:t xml:space="preserve">put to the </w:t>
      </w:r>
      <w:r w:rsidRPr="00D125DA">
        <w:rPr>
          <w:rFonts w:ascii="Avenir Next" w:hAnsi="Avenir Next" w:cs="Arial"/>
          <w:color w:val="7B7B7B" w:themeColor="accent3" w:themeShade="BF"/>
          <w:sz w:val="22"/>
          <w:szCs w:val="22"/>
          <w:lang w:val="en-GB"/>
        </w:rPr>
        <w:t xml:space="preserve">Utopian court to stay or halt Apex's court action against Nadir in Utopia. </w:t>
      </w:r>
      <w:r w:rsidR="00115ED2">
        <w:rPr>
          <w:rFonts w:ascii="Avenir Next" w:hAnsi="Avenir Next" w:cs="Arial"/>
          <w:color w:val="7B7B7B" w:themeColor="accent3" w:themeShade="BF"/>
          <w:sz w:val="22"/>
          <w:szCs w:val="22"/>
          <w:lang w:val="en-GB"/>
        </w:rPr>
        <w:t xml:space="preserve">This would allow </w:t>
      </w:r>
      <w:r w:rsidRPr="00D125DA">
        <w:rPr>
          <w:rFonts w:ascii="Avenir Next" w:hAnsi="Avenir Next" w:cs="Arial"/>
          <w:color w:val="7B7B7B" w:themeColor="accent3" w:themeShade="BF"/>
          <w:sz w:val="22"/>
          <w:szCs w:val="22"/>
          <w:lang w:val="en-GB"/>
        </w:rPr>
        <w:t>Erewhon</w:t>
      </w:r>
      <w:r w:rsidR="00115ED2">
        <w:rPr>
          <w:rFonts w:ascii="Avenir Next" w:hAnsi="Avenir Next" w:cs="Arial"/>
          <w:color w:val="7B7B7B" w:themeColor="accent3" w:themeShade="BF"/>
          <w:sz w:val="22"/>
          <w:szCs w:val="22"/>
          <w:lang w:val="en-GB"/>
        </w:rPr>
        <w:t>’s</w:t>
      </w:r>
      <w:r w:rsidRPr="00D125DA">
        <w:rPr>
          <w:rFonts w:ascii="Avenir Next" w:hAnsi="Avenir Next" w:cs="Arial"/>
          <w:color w:val="7B7B7B" w:themeColor="accent3" w:themeShade="BF"/>
          <w:sz w:val="22"/>
          <w:szCs w:val="22"/>
          <w:lang w:val="en-GB"/>
        </w:rPr>
        <w:t xml:space="preserve"> liquidator to coordinate the insolvency proceedings and ensure the fair treatment of all creditors.</w:t>
      </w:r>
    </w:p>
    <w:p w14:paraId="11552CAB" w14:textId="77777777" w:rsidR="008F6C81" w:rsidRDefault="008F6C81" w:rsidP="00C053F7">
      <w:pPr>
        <w:jc w:val="both"/>
        <w:rPr>
          <w:rFonts w:ascii="Avenir Next" w:hAnsi="Avenir Next" w:cs="Arial"/>
          <w:color w:val="7B7B7B" w:themeColor="accent3" w:themeShade="BF"/>
          <w:sz w:val="22"/>
          <w:szCs w:val="22"/>
          <w:lang w:val="en-GB"/>
        </w:rPr>
      </w:pPr>
    </w:p>
    <w:p w14:paraId="7B36014F" w14:textId="2F1A43C2" w:rsidR="008F6C81" w:rsidRDefault="008F6C8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cross boarder insolvency adoption by Utopia will allow for the </w:t>
      </w:r>
      <w:r w:rsidR="00AD6D8C">
        <w:rPr>
          <w:rFonts w:ascii="Avenir Next" w:hAnsi="Avenir Next" w:cs="Arial"/>
          <w:color w:val="7B7B7B" w:themeColor="accent3" w:themeShade="BF"/>
          <w:sz w:val="22"/>
          <w:szCs w:val="22"/>
          <w:lang w:val="en-GB"/>
        </w:rPr>
        <w:t xml:space="preserve">equitable treatment of all creditors, thereby protecting against duplicative actions. </w:t>
      </w: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70125A7D" w:rsidR="002D3473" w:rsidRDefault="007455B5" w:rsidP="007455B5">
      <w:pPr>
        <w:pStyle w:val="ListParagraph"/>
        <w:numPr>
          <w:ilvl w:val="0"/>
          <w:numId w:val="24"/>
        </w:num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 xml:space="preserve">Since the matter is yet to progress to the court </w:t>
      </w:r>
      <w:r w:rsidR="009B1E1F">
        <w:rPr>
          <w:rFonts w:ascii="Avenir Next" w:hAnsi="Avenir Next" w:cs="Arial"/>
          <w:sz w:val="22"/>
          <w:szCs w:val="22"/>
          <w:lang w:val="en-GB"/>
        </w:rPr>
        <w:t>Utopia court will be in the best position to grant a stay order</w:t>
      </w:r>
      <w:r w:rsidR="00385871">
        <w:rPr>
          <w:rFonts w:ascii="Avenir Next" w:hAnsi="Avenir Next" w:cs="Arial"/>
          <w:sz w:val="22"/>
          <w:szCs w:val="22"/>
          <w:lang w:val="en-GB"/>
        </w:rPr>
        <w:t xml:space="preserve">, allowing for prior coordination with Erewhon and the potential for </w:t>
      </w:r>
      <w:r w:rsidR="007470FA">
        <w:rPr>
          <w:rFonts w:ascii="Avenir Next" w:hAnsi="Avenir Next" w:cs="Arial"/>
          <w:sz w:val="22"/>
          <w:szCs w:val="22"/>
          <w:lang w:val="en-GB"/>
        </w:rPr>
        <w:t xml:space="preserve">the recognition of the foreign proceedings. </w:t>
      </w:r>
    </w:p>
    <w:p w14:paraId="58513F82" w14:textId="3E5BEBBF" w:rsidR="007470FA" w:rsidRPr="007455B5" w:rsidRDefault="007470FA" w:rsidP="007455B5">
      <w:pPr>
        <w:pStyle w:val="ListParagraph"/>
        <w:numPr>
          <w:ilvl w:val="0"/>
          <w:numId w:val="24"/>
        </w:num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 xml:space="preserve">The existence of this order complicates this matter, </w:t>
      </w:r>
      <w:r w:rsidR="00BD3A7C">
        <w:rPr>
          <w:rFonts w:ascii="Avenir Next" w:hAnsi="Avenir Next" w:cs="Arial"/>
          <w:sz w:val="22"/>
          <w:szCs w:val="22"/>
          <w:lang w:val="en-GB"/>
        </w:rPr>
        <w:t xml:space="preserve">the liquidator could push to have the order invoked on local proceedings, </w:t>
      </w:r>
      <w:r w:rsidR="001B6539">
        <w:rPr>
          <w:rFonts w:ascii="Avenir Next" w:hAnsi="Avenir Next" w:cs="Arial"/>
          <w:sz w:val="22"/>
          <w:szCs w:val="22"/>
          <w:lang w:val="en-GB"/>
        </w:rPr>
        <w:t xml:space="preserve">this will lead to potential alienate decisions and contradicting verdicts. </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77777777" w:rsidR="0077498C" w:rsidRPr="00827D56" w:rsidRDefault="0033768C" w:rsidP="00C053F7">
      <w:pPr>
        <w:jc w:val="both"/>
        <w:rPr>
          <w:rFonts w:ascii="Avenir Next" w:hAnsi="Avenir Next" w:cs="Arial"/>
          <w:color w:val="000000" w:themeColor="text1"/>
          <w:sz w:val="22"/>
          <w:szCs w:val="22"/>
          <w:lang w:val="en-GB"/>
        </w:rPr>
      </w:pPr>
      <w:r w:rsidRPr="00827D56">
        <w:rPr>
          <w:rFonts w:ascii="Avenir Next" w:hAnsi="Avenir Next" w:cs="Arial"/>
          <w:color w:val="7B7B7B" w:themeColor="accent3" w:themeShade="BF"/>
          <w:sz w:val="22"/>
          <w:szCs w:val="22"/>
          <w:lang w:val="en-GB"/>
        </w:rPr>
        <w:t>[Type your answer here]</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6A368" w14:textId="77777777" w:rsidR="00FB1D77" w:rsidRDefault="00FB1D77" w:rsidP="00241B44">
      <w:r>
        <w:separator/>
      </w:r>
    </w:p>
  </w:endnote>
  <w:endnote w:type="continuationSeparator" w:id="0">
    <w:p w14:paraId="473454BE" w14:textId="77777777" w:rsidR="00FB1D77" w:rsidRDefault="00FB1D7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7F2AF65A" w:rsidR="00AD6A7D" w:rsidRPr="009634F4" w:rsidRDefault="00D44471" w:rsidP="00AD6A7D">
    <w:pPr>
      <w:pStyle w:val="Footer"/>
      <w:ind w:right="360"/>
      <w:rPr>
        <w:rFonts w:ascii="Avenir Next" w:hAnsi="Avenir Next" w:cs="Arial"/>
        <w:sz w:val="22"/>
        <w:szCs w:val="22"/>
      </w:rPr>
    </w:pPr>
    <w:r w:rsidRPr="00D44471">
      <w:rPr>
        <w:rFonts w:ascii="Avenir Next" w:hAnsi="Avenir Next" w:cs="Arial"/>
        <w:sz w:val="22"/>
        <w:szCs w:val="22"/>
      </w:rPr>
      <w:t>FC202324-1304</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C68E7" w14:textId="77777777" w:rsidR="00FB1D77" w:rsidRDefault="00FB1D77" w:rsidP="00241B44">
      <w:r>
        <w:separator/>
      </w:r>
    </w:p>
  </w:footnote>
  <w:footnote w:type="continuationSeparator" w:id="0">
    <w:p w14:paraId="21869EA2" w14:textId="77777777" w:rsidR="00FB1D77" w:rsidRDefault="00FB1D7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B5B56F8"/>
    <w:multiLevelType w:val="hybridMultilevel"/>
    <w:tmpl w:val="BA284124"/>
    <w:lvl w:ilvl="0" w:tplc="E2C8BB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60765"/>
    <w:multiLevelType w:val="hybridMultilevel"/>
    <w:tmpl w:val="9D50932A"/>
    <w:lvl w:ilvl="0" w:tplc="48E00964">
      <w:start w:val="1"/>
      <w:numFmt w:val="upp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19"/>
  </w:num>
  <w:num w:numId="2" w16cid:durableId="2060397842">
    <w:abstractNumId w:val="21"/>
  </w:num>
  <w:num w:numId="3" w16cid:durableId="2114008986">
    <w:abstractNumId w:val="6"/>
  </w:num>
  <w:num w:numId="4" w16cid:durableId="743720607">
    <w:abstractNumId w:val="3"/>
  </w:num>
  <w:num w:numId="5" w16cid:durableId="464741948">
    <w:abstractNumId w:val="10"/>
  </w:num>
  <w:num w:numId="6" w16cid:durableId="554897999">
    <w:abstractNumId w:val="16"/>
  </w:num>
  <w:num w:numId="7" w16cid:durableId="1913469301">
    <w:abstractNumId w:val="22"/>
  </w:num>
  <w:num w:numId="8" w16cid:durableId="307983066">
    <w:abstractNumId w:val="15"/>
  </w:num>
  <w:num w:numId="9" w16cid:durableId="1128815150">
    <w:abstractNumId w:val="5"/>
  </w:num>
  <w:num w:numId="10" w16cid:durableId="485247179">
    <w:abstractNumId w:val="9"/>
  </w:num>
  <w:num w:numId="11" w16cid:durableId="632292612">
    <w:abstractNumId w:val="7"/>
  </w:num>
  <w:num w:numId="12" w16cid:durableId="1634409974">
    <w:abstractNumId w:val="4"/>
  </w:num>
  <w:num w:numId="13" w16cid:durableId="1176384513">
    <w:abstractNumId w:val="13"/>
  </w:num>
  <w:num w:numId="14" w16cid:durableId="742527874">
    <w:abstractNumId w:val="0"/>
  </w:num>
  <w:num w:numId="15" w16cid:durableId="1934196058">
    <w:abstractNumId w:val="2"/>
  </w:num>
  <w:num w:numId="16" w16cid:durableId="844056133">
    <w:abstractNumId w:val="14"/>
  </w:num>
  <w:num w:numId="17" w16cid:durableId="433281220">
    <w:abstractNumId w:val="12"/>
  </w:num>
  <w:num w:numId="18" w16cid:durableId="943150957">
    <w:abstractNumId w:val="20"/>
  </w:num>
  <w:num w:numId="19" w16cid:durableId="603925579">
    <w:abstractNumId w:val="17"/>
  </w:num>
  <w:num w:numId="20" w16cid:durableId="1098330611">
    <w:abstractNumId w:val="23"/>
  </w:num>
  <w:num w:numId="21" w16cid:durableId="1865051921">
    <w:abstractNumId w:val="18"/>
  </w:num>
  <w:num w:numId="22" w16cid:durableId="539172368">
    <w:abstractNumId w:val="11"/>
  </w:num>
  <w:num w:numId="23" w16cid:durableId="2004433389">
    <w:abstractNumId w:val="1"/>
  </w:num>
  <w:num w:numId="24" w16cid:durableId="91443868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4996"/>
    <w:rsid w:val="000250C7"/>
    <w:rsid w:val="000306B1"/>
    <w:rsid w:val="000356D5"/>
    <w:rsid w:val="00037621"/>
    <w:rsid w:val="00042C88"/>
    <w:rsid w:val="00044D46"/>
    <w:rsid w:val="00045088"/>
    <w:rsid w:val="00045904"/>
    <w:rsid w:val="00055893"/>
    <w:rsid w:val="00055EFF"/>
    <w:rsid w:val="00065166"/>
    <w:rsid w:val="00081817"/>
    <w:rsid w:val="00082609"/>
    <w:rsid w:val="000851CC"/>
    <w:rsid w:val="00086738"/>
    <w:rsid w:val="00093BE8"/>
    <w:rsid w:val="000A68ED"/>
    <w:rsid w:val="000B2D15"/>
    <w:rsid w:val="000B3FDF"/>
    <w:rsid w:val="000B5FF1"/>
    <w:rsid w:val="000B609F"/>
    <w:rsid w:val="000B60B3"/>
    <w:rsid w:val="000B7022"/>
    <w:rsid w:val="000D55A8"/>
    <w:rsid w:val="000E329C"/>
    <w:rsid w:val="000E40D3"/>
    <w:rsid w:val="000E4841"/>
    <w:rsid w:val="000E5818"/>
    <w:rsid w:val="000F1677"/>
    <w:rsid w:val="000F3D6C"/>
    <w:rsid w:val="000F4199"/>
    <w:rsid w:val="00101707"/>
    <w:rsid w:val="00110DA3"/>
    <w:rsid w:val="0011473D"/>
    <w:rsid w:val="00115C85"/>
    <w:rsid w:val="00115ED2"/>
    <w:rsid w:val="001214B7"/>
    <w:rsid w:val="00123661"/>
    <w:rsid w:val="00123855"/>
    <w:rsid w:val="001245B6"/>
    <w:rsid w:val="00126A4D"/>
    <w:rsid w:val="0013373D"/>
    <w:rsid w:val="00143B43"/>
    <w:rsid w:val="0014622C"/>
    <w:rsid w:val="0015010F"/>
    <w:rsid w:val="00152348"/>
    <w:rsid w:val="0015456D"/>
    <w:rsid w:val="00161F1B"/>
    <w:rsid w:val="00162829"/>
    <w:rsid w:val="00162F28"/>
    <w:rsid w:val="00163E91"/>
    <w:rsid w:val="001717B9"/>
    <w:rsid w:val="00175C3F"/>
    <w:rsid w:val="00180548"/>
    <w:rsid w:val="00180CCE"/>
    <w:rsid w:val="0018267A"/>
    <w:rsid w:val="00182779"/>
    <w:rsid w:val="001830DF"/>
    <w:rsid w:val="00186E56"/>
    <w:rsid w:val="001966D9"/>
    <w:rsid w:val="001A7E9A"/>
    <w:rsid w:val="001B5016"/>
    <w:rsid w:val="001B6539"/>
    <w:rsid w:val="001C45FC"/>
    <w:rsid w:val="001D4862"/>
    <w:rsid w:val="001E05A4"/>
    <w:rsid w:val="001E25B9"/>
    <w:rsid w:val="001E49E0"/>
    <w:rsid w:val="001E7B5A"/>
    <w:rsid w:val="001F6E13"/>
    <w:rsid w:val="001F7412"/>
    <w:rsid w:val="0020725B"/>
    <w:rsid w:val="00241B44"/>
    <w:rsid w:val="00245EFB"/>
    <w:rsid w:val="0026515D"/>
    <w:rsid w:val="002668D3"/>
    <w:rsid w:val="0027299F"/>
    <w:rsid w:val="00284EBE"/>
    <w:rsid w:val="00286AE6"/>
    <w:rsid w:val="00293866"/>
    <w:rsid w:val="0029433F"/>
    <w:rsid w:val="00294829"/>
    <w:rsid w:val="0029690F"/>
    <w:rsid w:val="0029723E"/>
    <w:rsid w:val="002A2A60"/>
    <w:rsid w:val="002B1C45"/>
    <w:rsid w:val="002C13C8"/>
    <w:rsid w:val="002C1671"/>
    <w:rsid w:val="002C263B"/>
    <w:rsid w:val="002C2757"/>
    <w:rsid w:val="002C3547"/>
    <w:rsid w:val="002C686D"/>
    <w:rsid w:val="002D0021"/>
    <w:rsid w:val="002D31CD"/>
    <w:rsid w:val="002D3473"/>
    <w:rsid w:val="002D6566"/>
    <w:rsid w:val="002F1956"/>
    <w:rsid w:val="002F3440"/>
    <w:rsid w:val="002F75A3"/>
    <w:rsid w:val="00303C2F"/>
    <w:rsid w:val="003144EF"/>
    <w:rsid w:val="00320CEF"/>
    <w:rsid w:val="00330937"/>
    <w:rsid w:val="00330F31"/>
    <w:rsid w:val="00334648"/>
    <w:rsid w:val="0033768C"/>
    <w:rsid w:val="00337938"/>
    <w:rsid w:val="00340769"/>
    <w:rsid w:val="00341AA6"/>
    <w:rsid w:val="003435FA"/>
    <w:rsid w:val="00350F32"/>
    <w:rsid w:val="00354FD5"/>
    <w:rsid w:val="00361A0A"/>
    <w:rsid w:val="0036565C"/>
    <w:rsid w:val="0036625E"/>
    <w:rsid w:val="0037465A"/>
    <w:rsid w:val="00374696"/>
    <w:rsid w:val="0038225E"/>
    <w:rsid w:val="00382C98"/>
    <w:rsid w:val="0038334A"/>
    <w:rsid w:val="0038533C"/>
    <w:rsid w:val="00385871"/>
    <w:rsid w:val="0039162E"/>
    <w:rsid w:val="003948D5"/>
    <w:rsid w:val="00396821"/>
    <w:rsid w:val="00397D3A"/>
    <w:rsid w:val="003A051E"/>
    <w:rsid w:val="003A2F8D"/>
    <w:rsid w:val="003B170F"/>
    <w:rsid w:val="003C4471"/>
    <w:rsid w:val="003D0A6D"/>
    <w:rsid w:val="003D2DA8"/>
    <w:rsid w:val="003E0B16"/>
    <w:rsid w:val="003E67D1"/>
    <w:rsid w:val="003F5758"/>
    <w:rsid w:val="00405DC1"/>
    <w:rsid w:val="00406911"/>
    <w:rsid w:val="00411B48"/>
    <w:rsid w:val="004127BD"/>
    <w:rsid w:val="00415F1F"/>
    <w:rsid w:val="0042108F"/>
    <w:rsid w:val="00430FED"/>
    <w:rsid w:val="0043403C"/>
    <w:rsid w:val="0043427C"/>
    <w:rsid w:val="00434A8C"/>
    <w:rsid w:val="00441D26"/>
    <w:rsid w:val="00443904"/>
    <w:rsid w:val="00444284"/>
    <w:rsid w:val="00445CE6"/>
    <w:rsid w:val="004469DB"/>
    <w:rsid w:val="004534C2"/>
    <w:rsid w:val="0045683E"/>
    <w:rsid w:val="00491675"/>
    <w:rsid w:val="00493855"/>
    <w:rsid w:val="004A16A3"/>
    <w:rsid w:val="004A57DD"/>
    <w:rsid w:val="004A7B51"/>
    <w:rsid w:val="004A7D71"/>
    <w:rsid w:val="004A7EF3"/>
    <w:rsid w:val="004B11FD"/>
    <w:rsid w:val="004B23A2"/>
    <w:rsid w:val="004B3369"/>
    <w:rsid w:val="004B58AA"/>
    <w:rsid w:val="004C0ABA"/>
    <w:rsid w:val="004C1306"/>
    <w:rsid w:val="004D0087"/>
    <w:rsid w:val="004D1A5A"/>
    <w:rsid w:val="004D3721"/>
    <w:rsid w:val="004D4337"/>
    <w:rsid w:val="004D64F9"/>
    <w:rsid w:val="004E1485"/>
    <w:rsid w:val="004E14A8"/>
    <w:rsid w:val="004F5FDF"/>
    <w:rsid w:val="0050462D"/>
    <w:rsid w:val="005066F3"/>
    <w:rsid w:val="005177FE"/>
    <w:rsid w:val="0052263B"/>
    <w:rsid w:val="00524728"/>
    <w:rsid w:val="005331CA"/>
    <w:rsid w:val="00537970"/>
    <w:rsid w:val="00544127"/>
    <w:rsid w:val="00553EB2"/>
    <w:rsid w:val="00555187"/>
    <w:rsid w:val="00560534"/>
    <w:rsid w:val="00561165"/>
    <w:rsid w:val="0056391B"/>
    <w:rsid w:val="005650E2"/>
    <w:rsid w:val="00567075"/>
    <w:rsid w:val="005745C7"/>
    <w:rsid w:val="00575B2D"/>
    <w:rsid w:val="005833D0"/>
    <w:rsid w:val="005846F3"/>
    <w:rsid w:val="0058557A"/>
    <w:rsid w:val="0058622F"/>
    <w:rsid w:val="00591C9C"/>
    <w:rsid w:val="00592F82"/>
    <w:rsid w:val="005A0CCA"/>
    <w:rsid w:val="005A726D"/>
    <w:rsid w:val="005B67AC"/>
    <w:rsid w:val="005C007D"/>
    <w:rsid w:val="005D43E0"/>
    <w:rsid w:val="005D58A3"/>
    <w:rsid w:val="005E1B79"/>
    <w:rsid w:val="005F026D"/>
    <w:rsid w:val="005F2D0B"/>
    <w:rsid w:val="005F3317"/>
    <w:rsid w:val="005F4B31"/>
    <w:rsid w:val="005F6250"/>
    <w:rsid w:val="00604A53"/>
    <w:rsid w:val="0060693D"/>
    <w:rsid w:val="00610388"/>
    <w:rsid w:val="00612CA5"/>
    <w:rsid w:val="00614F0E"/>
    <w:rsid w:val="006153EC"/>
    <w:rsid w:val="00621A17"/>
    <w:rsid w:val="00627CC9"/>
    <w:rsid w:val="00627E7B"/>
    <w:rsid w:val="00630542"/>
    <w:rsid w:val="00632E44"/>
    <w:rsid w:val="00634622"/>
    <w:rsid w:val="00636110"/>
    <w:rsid w:val="00636808"/>
    <w:rsid w:val="00641515"/>
    <w:rsid w:val="006438B3"/>
    <w:rsid w:val="00646A7F"/>
    <w:rsid w:val="00646B25"/>
    <w:rsid w:val="00654C2F"/>
    <w:rsid w:val="00657087"/>
    <w:rsid w:val="006744C7"/>
    <w:rsid w:val="00677AEB"/>
    <w:rsid w:val="00686369"/>
    <w:rsid w:val="00687A1D"/>
    <w:rsid w:val="00697EA1"/>
    <w:rsid w:val="006A2646"/>
    <w:rsid w:val="006A6530"/>
    <w:rsid w:val="006B1CA2"/>
    <w:rsid w:val="006B435A"/>
    <w:rsid w:val="006B4C64"/>
    <w:rsid w:val="006B5AA1"/>
    <w:rsid w:val="006D01C2"/>
    <w:rsid w:val="006D5A5C"/>
    <w:rsid w:val="006D6943"/>
    <w:rsid w:val="006E481A"/>
    <w:rsid w:val="006E5241"/>
    <w:rsid w:val="006E5298"/>
    <w:rsid w:val="006F5BDA"/>
    <w:rsid w:val="006F734A"/>
    <w:rsid w:val="00700D83"/>
    <w:rsid w:val="007074E9"/>
    <w:rsid w:val="00713DA4"/>
    <w:rsid w:val="00714BF1"/>
    <w:rsid w:val="00721383"/>
    <w:rsid w:val="00726AC4"/>
    <w:rsid w:val="007333CC"/>
    <w:rsid w:val="0073399A"/>
    <w:rsid w:val="0073459E"/>
    <w:rsid w:val="007455B5"/>
    <w:rsid w:val="007470FA"/>
    <w:rsid w:val="007513FE"/>
    <w:rsid w:val="00753038"/>
    <w:rsid w:val="007532EA"/>
    <w:rsid w:val="00753D9D"/>
    <w:rsid w:val="007603F5"/>
    <w:rsid w:val="00760AC4"/>
    <w:rsid w:val="00760EC8"/>
    <w:rsid w:val="00764DB0"/>
    <w:rsid w:val="0076764D"/>
    <w:rsid w:val="0077498C"/>
    <w:rsid w:val="007811B2"/>
    <w:rsid w:val="00784128"/>
    <w:rsid w:val="00784E5E"/>
    <w:rsid w:val="00793173"/>
    <w:rsid w:val="007A5954"/>
    <w:rsid w:val="007C1459"/>
    <w:rsid w:val="007C1FCC"/>
    <w:rsid w:val="007C6201"/>
    <w:rsid w:val="007D7C92"/>
    <w:rsid w:val="007E1154"/>
    <w:rsid w:val="007F41F8"/>
    <w:rsid w:val="007F45F1"/>
    <w:rsid w:val="008031A7"/>
    <w:rsid w:val="00803DFD"/>
    <w:rsid w:val="0080454E"/>
    <w:rsid w:val="00804C32"/>
    <w:rsid w:val="00806302"/>
    <w:rsid w:val="00807119"/>
    <w:rsid w:val="0082483F"/>
    <w:rsid w:val="008279C0"/>
    <w:rsid w:val="00827D56"/>
    <w:rsid w:val="00834FEF"/>
    <w:rsid w:val="008676D7"/>
    <w:rsid w:val="008723F3"/>
    <w:rsid w:val="00873500"/>
    <w:rsid w:val="00875FCA"/>
    <w:rsid w:val="008767F1"/>
    <w:rsid w:val="00881DE6"/>
    <w:rsid w:val="008837A6"/>
    <w:rsid w:val="0089145D"/>
    <w:rsid w:val="008A6CFE"/>
    <w:rsid w:val="008B5333"/>
    <w:rsid w:val="008B6223"/>
    <w:rsid w:val="008C66E0"/>
    <w:rsid w:val="008D21F7"/>
    <w:rsid w:val="008D24B4"/>
    <w:rsid w:val="008D3FD9"/>
    <w:rsid w:val="008E21AF"/>
    <w:rsid w:val="008E3339"/>
    <w:rsid w:val="008F1A6C"/>
    <w:rsid w:val="008F20FC"/>
    <w:rsid w:val="008F6301"/>
    <w:rsid w:val="008F6C81"/>
    <w:rsid w:val="00905A43"/>
    <w:rsid w:val="00912104"/>
    <w:rsid w:val="00912C79"/>
    <w:rsid w:val="00916979"/>
    <w:rsid w:val="00942123"/>
    <w:rsid w:val="0095207B"/>
    <w:rsid w:val="00955AF1"/>
    <w:rsid w:val="00962045"/>
    <w:rsid w:val="009634F4"/>
    <w:rsid w:val="00986B98"/>
    <w:rsid w:val="00991428"/>
    <w:rsid w:val="00992676"/>
    <w:rsid w:val="009B0723"/>
    <w:rsid w:val="009B07AD"/>
    <w:rsid w:val="009B0883"/>
    <w:rsid w:val="009B15E2"/>
    <w:rsid w:val="009B1E1F"/>
    <w:rsid w:val="009B503B"/>
    <w:rsid w:val="009C0B8E"/>
    <w:rsid w:val="009C1BC8"/>
    <w:rsid w:val="009C2442"/>
    <w:rsid w:val="009C2EB6"/>
    <w:rsid w:val="009C73A7"/>
    <w:rsid w:val="009D0811"/>
    <w:rsid w:val="009D0EE1"/>
    <w:rsid w:val="009E1027"/>
    <w:rsid w:val="009E2AEB"/>
    <w:rsid w:val="009E2E27"/>
    <w:rsid w:val="009E4DE3"/>
    <w:rsid w:val="009F041C"/>
    <w:rsid w:val="00A005FC"/>
    <w:rsid w:val="00A047EE"/>
    <w:rsid w:val="00A2223E"/>
    <w:rsid w:val="00A2274A"/>
    <w:rsid w:val="00A228EC"/>
    <w:rsid w:val="00A235B7"/>
    <w:rsid w:val="00A33DEA"/>
    <w:rsid w:val="00A34E14"/>
    <w:rsid w:val="00A407EF"/>
    <w:rsid w:val="00A458BE"/>
    <w:rsid w:val="00A45E7E"/>
    <w:rsid w:val="00A46B4C"/>
    <w:rsid w:val="00A5117B"/>
    <w:rsid w:val="00A51352"/>
    <w:rsid w:val="00A54909"/>
    <w:rsid w:val="00A60074"/>
    <w:rsid w:val="00A6627C"/>
    <w:rsid w:val="00A71019"/>
    <w:rsid w:val="00A75095"/>
    <w:rsid w:val="00A761A6"/>
    <w:rsid w:val="00A81029"/>
    <w:rsid w:val="00A83A2F"/>
    <w:rsid w:val="00A93A67"/>
    <w:rsid w:val="00A96489"/>
    <w:rsid w:val="00A97725"/>
    <w:rsid w:val="00AA11C6"/>
    <w:rsid w:val="00AB685C"/>
    <w:rsid w:val="00AB6C2D"/>
    <w:rsid w:val="00AC3839"/>
    <w:rsid w:val="00AC7082"/>
    <w:rsid w:val="00AD6A7D"/>
    <w:rsid w:val="00AD6D8C"/>
    <w:rsid w:val="00AF228E"/>
    <w:rsid w:val="00B14819"/>
    <w:rsid w:val="00B17AA9"/>
    <w:rsid w:val="00B344CE"/>
    <w:rsid w:val="00B42214"/>
    <w:rsid w:val="00B57404"/>
    <w:rsid w:val="00B62B8A"/>
    <w:rsid w:val="00B674DB"/>
    <w:rsid w:val="00B72AE1"/>
    <w:rsid w:val="00B736DF"/>
    <w:rsid w:val="00B74FBD"/>
    <w:rsid w:val="00B76465"/>
    <w:rsid w:val="00B82586"/>
    <w:rsid w:val="00B86DB1"/>
    <w:rsid w:val="00B87869"/>
    <w:rsid w:val="00BB0F2B"/>
    <w:rsid w:val="00BD3A7C"/>
    <w:rsid w:val="00BD43CC"/>
    <w:rsid w:val="00BF1C6F"/>
    <w:rsid w:val="00BF50F7"/>
    <w:rsid w:val="00BF5585"/>
    <w:rsid w:val="00BF64A6"/>
    <w:rsid w:val="00C02F29"/>
    <w:rsid w:val="00C0344F"/>
    <w:rsid w:val="00C053F7"/>
    <w:rsid w:val="00C22A25"/>
    <w:rsid w:val="00C33C6C"/>
    <w:rsid w:val="00C35671"/>
    <w:rsid w:val="00C35B77"/>
    <w:rsid w:val="00C36FFD"/>
    <w:rsid w:val="00C376EB"/>
    <w:rsid w:val="00C409C5"/>
    <w:rsid w:val="00C46EC1"/>
    <w:rsid w:val="00C53E2C"/>
    <w:rsid w:val="00C550C8"/>
    <w:rsid w:val="00C570F2"/>
    <w:rsid w:val="00C606C3"/>
    <w:rsid w:val="00C72848"/>
    <w:rsid w:val="00C73D64"/>
    <w:rsid w:val="00C7736C"/>
    <w:rsid w:val="00C82D87"/>
    <w:rsid w:val="00C83B39"/>
    <w:rsid w:val="00C8712A"/>
    <w:rsid w:val="00C963D3"/>
    <w:rsid w:val="00CA16C7"/>
    <w:rsid w:val="00CB2CBB"/>
    <w:rsid w:val="00CB3E1F"/>
    <w:rsid w:val="00CB7CAC"/>
    <w:rsid w:val="00CC5335"/>
    <w:rsid w:val="00CC5BA4"/>
    <w:rsid w:val="00CD4998"/>
    <w:rsid w:val="00CE07D0"/>
    <w:rsid w:val="00CE1035"/>
    <w:rsid w:val="00CF0166"/>
    <w:rsid w:val="00CF2819"/>
    <w:rsid w:val="00CF4F9D"/>
    <w:rsid w:val="00CF70DC"/>
    <w:rsid w:val="00D104E4"/>
    <w:rsid w:val="00D125DA"/>
    <w:rsid w:val="00D148DC"/>
    <w:rsid w:val="00D17FDC"/>
    <w:rsid w:val="00D264D7"/>
    <w:rsid w:val="00D31C58"/>
    <w:rsid w:val="00D44471"/>
    <w:rsid w:val="00D52D96"/>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4637"/>
    <w:rsid w:val="00E07C5A"/>
    <w:rsid w:val="00E15BA9"/>
    <w:rsid w:val="00E26E19"/>
    <w:rsid w:val="00E32EBA"/>
    <w:rsid w:val="00E440C3"/>
    <w:rsid w:val="00E450A4"/>
    <w:rsid w:val="00E506BE"/>
    <w:rsid w:val="00E55547"/>
    <w:rsid w:val="00E6302B"/>
    <w:rsid w:val="00E6452F"/>
    <w:rsid w:val="00E64F45"/>
    <w:rsid w:val="00E6742D"/>
    <w:rsid w:val="00E7133B"/>
    <w:rsid w:val="00E71CB0"/>
    <w:rsid w:val="00E77C3D"/>
    <w:rsid w:val="00E909F0"/>
    <w:rsid w:val="00E93993"/>
    <w:rsid w:val="00E963CB"/>
    <w:rsid w:val="00EA0913"/>
    <w:rsid w:val="00EA37F1"/>
    <w:rsid w:val="00EA680D"/>
    <w:rsid w:val="00EB45AC"/>
    <w:rsid w:val="00EC4D66"/>
    <w:rsid w:val="00ED0BC4"/>
    <w:rsid w:val="00EE4177"/>
    <w:rsid w:val="00EE4971"/>
    <w:rsid w:val="00EE744D"/>
    <w:rsid w:val="00EF090E"/>
    <w:rsid w:val="00F033DA"/>
    <w:rsid w:val="00F27CD8"/>
    <w:rsid w:val="00F30351"/>
    <w:rsid w:val="00F3323E"/>
    <w:rsid w:val="00F341F4"/>
    <w:rsid w:val="00F35CCE"/>
    <w:rsid w:val="00F44220"/>
    <w:rsid w:val="00F54235"/>
    <w:rsid w:val="00F5524B"/>
    <w:rsid w:val="00F61061"/>
    <w:rsid w:val="00F61DD2"/>
    <w:rsid w:val="00F66AFF"/>
    <w:rsid w:val="00F71433"/>
    <w:rsid w:val="00F77CAE"/>
    <w:rsid w:val="00F82D90"/>
    <w:rsid w:val="00F87A8D"/>
    <w:rsid w:val="00F91BC2"/>
    <w:rsid w:val="00F9348A"/>
    <w:rsid w:val="00F97C5B"/>
    <w:rsid w:val="00FA3D50"/>
    <w:rsid w:val="00FA3D5F"/>
    <w:rsid w:val="00FB1D77"/>
    <w:rsid w:val="00FC374A"/>
    <w:rsid w:val="00FC6532"/>
    <w:rsid w:val="00FC7AA2"/>
    <w:rsid w:val="00FC7B47"/>
    <w:rsid w:val="00FD035C"/>
    <w:rsid w:val="00FD1A35"/>
    <w:rsid w:val="00FD36C5"/>
    <w:rsid w:val="00FD6310"/>
    <w:rsid w:val="00FD7C7B"/>
    <w:rsid w:val="00FD7CE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87"/>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11</Pages>
  <Words>3870</Words>
  <Characters>22064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Shaun Walshaw</cp:lastModifiedBy>
  <cp:revision>151</cp:revision>
  <cp:lastPrinted>2019-09-04T15:45:00Z</cp:lastPrinted>
  <dcterms:created xsi:type="dcterms:W3CDTF">2023-10-07T15:05:00Z</dcterms:created>
  <dcterms:modified xsi:type="dcterms:W3CDTF">2023-10-07T18:22:00Z</dcterms:modified>
</cp:coreProperties>
</file>