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372064" w:rsidRDefault="00B736DF" w:rsidP="009E1027">
      <w:pPr>
        <w:pStyle w:val="ListParagraph"/>
        <w:numPr>
          <w:ilvl w:val="0"/>
          <w:numId w:val="12"/>
        </w:numPr>
        <w:ind w:left="426"/>
        <w:jc w:val="both"/>
        <w:rPr>
          <w:rFonts w:ascii="Avenir Next" w:hAnsi="Avenir Next" w:cs="Arial"/>
          <w:sz w:val="22"/>
          <w:szCs w:val="22"/>
          <w:highlight w:val="yellow"/>
          <w:lang w:val="en-GB"/>
        </w:rPr>
      </w:pPr>
      <w:r w:rsidRPr="00372064">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372064" w:rsidRDefault="00161F1B" w:rsidP="009E1027">
      <w:pPr>
        <w:pStyle w:val="ListParagraph"/>
        <w:numPr>
          <w:ilvl w:val="0"/>
          <w:numId w:val="13"/>
        </w:numPr>
        <w:ind w:left="426"/>
        <w:jc w:val="both"/>
        <w:rPr>
          <w:rFonts w:ascii="Avenir Next" w:hAnsi="Avenir Next" w:cs="Arial"/>
          <w:sz w:val="22"/>
          <w:szCs w:val="22"/>
          <w:highlight w:val="yellow"/>
          <w:lang w:val="en-GB"/>
        </w:rPr>
      </w:pPr>
      <w:r w:rsidRPr="0037206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372064" w:rsidRDefault="009E2E27" w:rsidP="008031A7">
      <w:pPr>
        <w:pStyle w:val="ListParagraph"/>
        <w:numPr>
          <w:ilvl w:val="0"/>
          <w:numId w:val="14"/>
        </w:numPr>
        <w:ind w:left="426"/>
        <w:jc w:val="both"/>
        <w:rPr>
          <w:rFonts w:ascii="Avenir Next" w:hAnsi="Avenir Next" w:cs="Arial"/>
          <w:sz w:val="22"/>
          <w:szCs w:val="22"/>
          <w:highlight w:val="yellow"/>
          <w:lang w:val="en-GB"/>
        </w:rPr>
      </w:pPr>
      <w:r w:rsidRPr="00372064">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372064" w:rsidRDefault="009E2E27" w:rsidP="008031A7">
      <w:pPr>
        <w:pStyle w:val="ListParagraph"/>
        <w:numPr>
          <w:ilvl w:val="0"/>
          <w:numId w:val="15"/>
        </w:numPr>
        <w:ind w:left="426"/>
        <w:jc w:val="both"/>
        <w:rPr>
          <w:rFonts w:ascii="Avenir Next" w:hAnsi="Avenir Next" w:cs="Arial"/>
          <w:sz w:val="22"/>
          <w:szCs w:val="22"/>
          <w:highlight w:val="yellow"/>
          <w:lang w:val="en-GB"/>
        </w:rPr>
      </w:pPr>
      <w:r w:rsidRPr="0037206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372064" w:rsidRDefault="00A235B7" w:rsidP="006D01C2">
      <w:pPr>
        <w:pStyle w:val="ListParagraph"/>
        <w:numPr>
          <w:ilvl w:val="0"/>
          <w:numId w:val="16"/>
        </w:numPr>
        <w:ind w:left="426"/>
        <w:jc w:val="both"/>
        <w:rPr>
          <w:rFonts w:ascii="Avenir Next" w:hAnsi="Avenir Next" w:cs="Arial"/>
          <w:sz w:val="22"/>
          <w:szCs w:val="22"/>
          <w:highlight w:val="yellow"/>
          <w:lang w:val="en-GB"/>
        </w:rPr>
      </w:pPr>
      <w:r w:rsidRPr="00372064">
        <w:rPr>
          <w:rFonts w:ascii="Avenir Next" w:hAnsi="Avenir Next" w:cs="Arial"/>
          <w:sz w:val="22"/>
          <w:szCs w:val="22"/>
          <w:highlight w:val="yellow"/>
          <w:lang w:val="en-GB"/>
        </w:rPr>
        <w:t>The statement</w:t>
      </w:r>
      <w:r w:rsidR="0037465A" w:rsidRPr="0037206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7A4506"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7A4506">
        <w:rPr>
          <w:rFonts w:ascii="Avenir Next" w:eastAsiaTheme="minorHAnsi" w:hAnsi="Avenir Next" w:cs="Arial"/>
          <w:sz w:val="22"/>
          <w:szCs w:val="22"/>
          <w:highlight w:val="yellow"/>
          <w:lang w:val="en-GB"/>
        </w:rPr>
        <w:t>Private International Law</w:t>
      </w:r>
      <w:r w:rsidR="00991428" w:rsidRPr="007A4506">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DB1612" w:rsidRDefault="004D1A5A" w:rsidP="006D01C2">
      <w:pPr>
        <w:pStyle w:val="ListParagraph"/>
        <w:numPr>
          <w:ilvl w:val="0"/>
          <w:numId w:val="18"/>
        </w:numPr>
        <w:ind w:left="426"/>
        <w:jc w:val="both"/>
        <w:rPr>
          <w:rFonts w:ascii="Avenir Next" w:hAnsi="Avenir Next" w:cs="Arial"/>
          <w:sz w:val="22"/>
          <w:szCs w:val="22"/>
          <w:highlight w:val="yellow"/>
          <w:lang w:val="en-GB"/>
        </w:rPr>
      </w:pPr>
      <w:r w:rsidRPr="00DB1612">
        <w:rPr>
          <w:rFonts w:ascii="Avenir Next" w:hAnsi="Avenir Next" w:cs="Arial"/>
          <w:sz w:val="22"/>
          <w:szCs w:val="22"/>
          <w:highlight w:val="yellow"/>
          <w:lang w:val="en-GB"/>
        </w:rPr>
        <w:t>UNCITRAL Model Law on Cross-border Insolvency (1997)</w:t>
      </w:r>
      <w:r w:rsidR="00912C79" w:rsidRPr="00DB1612">
        <w:rPr>
          <w:rFonts w:ascii="Avenir Next" w:hAnsi="Avenir Next" w:cs="Arial"/>
          <w:sz w:val="22"/>
          <w:szCs w:val="22"/>
          <w:highlight w:val="yellow"/>
          <w:lang w:val="en-GB"/>
        </w:rPr>
        <w:t>.</w:t>
      </w:r>
      <w:r w:rsidRPr="00DB1612">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DB1612"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DB1612">
        <w:rPr>
          <w:rFonts w:ascii="Avenir Next" w:eastAsiaTheme="minorHAnsi" w:hAnsi="Avenir Next" w:cs="Arial"/>
          <w:sz w:val="22"/>
          <w:szCs w:val="22"/>
          <w:lang w:val="en-GB"/>
        </w:rPr>
        <w:t>JIN Guidelines for Communication and Cooperation between Courts in Cross-Border Insolvency Matters (2016)</w:t>
      </w:r>
      <w:r w:rsidR="00991428" w:rsidRPr="00DB1612">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226C08"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226C08">
        <w:rPr>
          <w:rFonts w:ascii="Avenir Next" w:hAnsi="Avenir Next" w:cs="Arial"/>
          <w:sz w:val="22"/>
          <w:szCs w:val="22"/>
          <w:highlight w:val="yellow"/>
          <w:lang w:val="en-GB"/>
        </w:rPr>
        <w:t>Havana Convention on Private International Law (1928)</w:t>
      </w:r>
      <w:r w:rsidRPr="00226C08">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81E6A" w:rsidRDefault="0082483F" w:rsidP="006D01C2">
      <w:pPr>
        <w:pStyle w:val="ListParagraph"/>
        <w:numPr>
          <w:ilvl w:val="0"/>
          <w:numId w:val="20"/>
        </w:numPr>
        <w:ind w:left="426"/>
        <w:jc w:val="both"/>
        <w:rPr>
          <w:rFonts w:ascii="Avenir Next" w:hAnsi="Avenir Next" w:cs="Arial"/>
          <w:sz w:val="22"/>
          <w:szCs w:val="22"/>
          <w:highlight w:val="yellow"/>
          <w:lang w:val="en-GB"/>
        </w:rPr>
      </w:pPr>
      <w:r w:rsidRPr="00D81E6A">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65D20E79"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46822833" w14:textId="77777777" w:rsidR="00372064" w:rsidRPr="00372064" w:rsidRDefault="00372064" w:rsidP="00372064">
      <w:pPr>
        <w:jc w:val="both"/>
        <w:rPr>
          <w:rFonts w:ascii="Avenir Next" w:hAnsi="Avenir Next" w:cs="Arial"/>
          <w:sz w:val="22"/>
          <w:szCs w:val="22"/>
          <w:lang w:val="en-GB"/>
        </w:rPr>
      </w:pPr>
    </w:p>
    <w:p w14:paraId="67B60932" w14:textId="695E08E3" w:rsidR="0082483F" w:rsidRPr="00D81E6A" w:rsidRDefault="0082483F" w:rsidP="006D01C2">
      <w:pPr>
        <w:pStyle w:val="ListParagraph"/>
        <w:numPr>
          <w:ilvl w:val="0"/>
          <w:numId w:val="20"/>
        </w:numPr>
        <w:ind w:left="426"/>
        <w:jc w:val="both"/>
        <w:rPr>
          <w:rFonts w:ascii="Avenir Next" w:hAnsi="Avenir Next" w:cs="Arial"/>
          <w:sz w:val="22"/>
          <w:szCs w:val="22"/>
          <w:lang w:val="en-GB"/>
        </w:rPr>
      </w:pPr>
      <w:r w:rsidRPr="00D81E6A">
        <w:rPr>
          <w:rFonts w:ascii="Avenir Next" w:hAnsi="Avenir Next" w:cs="Arial"/>
          <w:sz w:val="22"/>
          <w:szCs w:val="22"/>
          <w:lang w:val="en-GB"/>
        </w:rPr>
        <w:t>A centralised insolvency register of insolvency proceedings opened in member states</w:t>
      </w:r>
      <w:r w:rsidR="003A2F8D" w:rsidRPr="00D81E6A">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574346"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57434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F602C5B" w:rsidR="009B07AD" w:rsidRDefault="00695426"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Wessels</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describes i</w:t>
      </w:r>
      <w:r w:rsidR="00703145">
        <w:rPr>
          <w:rFonts w:ascii="Avenir Next" w:hAnsi="Avenir Next" w:cs="Arial"/>
          <w:color w:val="7B7B7B" w:themeColor="accent3" w:themeShade="BF"/>
          <w:sz w:val="22"/>
          <w:szCs w:val="22"/>
          <w:lang w:val="en-GB"/>
        </w:rPr>
        <w:t>nternational insolvency law as a body of rules concerning certain insolvency proceedings or measures which cannot be fully enforced because the applicable law cannot be executed immediately and exclusively without first considering the international aspect of a given case.</w:t>
      </w:r>
    </w:p>
    <w:p w14:paraId="37928EA1" w14:textId="743EFC86" w:rsidR="008D225C" w:rsidRDefault="008D225C" w:rsidP="00C053F7">
      <w:pPr>
        <w:ind w:left="720" w:hanging="720"/>
        <w:jc w:val="both"/>
        <w:rPr>
          <w:rFonts w:ascii="Avenir Next" w:hAnsi="Avenir Next" w:cs="Arial"/>
          <w:color w:val="7B7B7B" w:themeColor="accent3" w:themeShade="BF"/>
          <w:sz w:val="22"/>
          <w:szCs w:val="22"/>
          <w:lang w:val="en-GB"/>
        </w:rPr>
      </w:pPr>
    </w:p>
    <w:p w14:paraId="2F6A88E8" w14:textId="1FBA8110" w:rsidR="008D225C" w:rsidRPr="00827D56" w:rsidRDefault="008D225C" w:rsidP="009D5D27">
      <w:pPr>
        <w:ind w:hanging="11"/>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Fletche</w:t>
      </w:r>
      <w:r w:rsidR="009D5D27">
        <w:rPr>
          <w:rFonts w:ascii="Avenir Next" w:hAnsi="Avenir Next" w:cs="Arial"/>
          <w:color w:val="7B7B7B" w:themeColor="accent3" w:themeShade="BF"/>
          <w:sz w:val="22"/>
          <w:szCs w:val="22"/>
          <w:lang w:val="en-GB"/>
        </w:rPr>
        <w:t>r</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also describes international insolvency law as a situation </w:t>
      </w:r>
      <w:r w:rsidR="00D81E6A">
        <w:rPr>
          <w:rFonts w:ascii="Avenir Next" w:hAnsi="Avenir Next" w:cs="Arial"/>
          <w:color w:val="7B7B7B" w:themeColor="accent3" w:themeShade="BF"/>
          <w:sz w:val="22"/>
          <w:szCs w:val="22"/>
          <w:lang w:val="en-GB"/>
        </w:rPr>
        <w:t xml:space="preserve">that </w:t>
      </w:r>
      <w:r>
        <w:rPr>
          <w:rFonts w:ascii="Avenir Next" w:hAnsi="Avenir Next" w:cs="Arial"/>
          <w:color w:val="7B7B7B" w:themeColor="accent3" w:themeShade="BF"/>
          <w:sz w:val="22"/>
          <w:szCs w:val="22"/>
          <w:lang w:val="en-GB"/>
        </w:rPr>
        <w:t>occurs where the circumstances transcend the confines of a single legal system. This means that a single set of domestic insolvency provisions cannot be immediately and exclusively applied without regard to the issues raised by the foreign elements of the matter.</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9D5D27">
      <w:pPr>
        <w:jc w:val="both"/>
        <w:rPr>
          <w:rFonts w:ascii="Avenir Next" w:hAnsi="Avenir Next" w:cs="Arial"/>
          <w:sz w:val="22"/>
          <w:szCs w:val="22"/>
          <w:lang w:val="en-GB"/>
        </w:rPr>
      </w:pPr>
    </w:p>
    <w:p w14:paraId="56AB19D6" w14:textId="4F8ACB11" w:rsidR="00703145" w:rsidRDefault="00703145"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concept of universality provides that there should only be one insolvency proceeding covering all of the debtor’s assets and debts worldwide. </w:t>
      </w:r>
      <w:r w:rsidR="00014F03">
        <w:rPr>
          <w:rFonts w:ascii="Avenir Next" w:hAnsi="Avenir Next" w:cs="Arial"/>
          <w:color w:val="7B7B7B" w:themeColor="accent3" w:themeShade="BF"/>
          <w:sz w:val="22"/>
          <w:szCs w:val="22"/>
          <w:lang w:val="en-GB"/>
        </w:rPr>
        <w:t xml:space="preserve">This means that only one set of insolvency proceedings should be opened, for example in the State where the debtor has its centre of main interests (COMI). </w:t>
      </w:r>
    </w:p>
    <w:p w14:paraId="115DCB65" w14:textId="77777777" w:rsidR="009D5D27" w:rsidRDefault="009D5D27" w:rsidP="009D5D27">
      <w:pPr>
        <w:jc w:val="both"/>
        <w:rPr>
          <w:rFonts w:ascii="Avenir Next" w:hAnsi="Avenir Next" w:cs="Arial"/>
          <w:color w:val="7B7B7B" w:themeColor="accent3" w:themeShade="BF"/>
          <w:sz w:val="22"/>
          <w:szCs w:val="22"/>
          <w:lang w:val="en-GB"/>
        </w:rPr>
      </w:pPr>
    </w:p>
    <w:p w14:paraId="1A9D31C1" w14:textId="76F7895E" w:rsidR="00014F03" w:rsidRDefault="00014F03"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concept is based on the approach that all of the debtor’s assets should be included in the single insolvency proceeding and all creditors around the world should have the opportunity to participate in the proceedings on an equal basis. </w:t>
      </w:r>
    </w:p>
    <w:p w14:paraId="561EAE83" w14:textId="7219C8CE" w:rsidR="00014F03" w:rsidRDefault="00014F03" w:rsidP="009D5D27">
      <w:pPr>
        <w:jc w:val="both"/>
        <w:rPr>
          <w:rFonts w:ascii="Avenir Next" w:hAnsi="Avenir Next" w:cs="Arial"/>
          <w:color w:val="7B7B7B" w:themeColor="accent3" w:themeShade="BF"/>
          <w:sz w:val="22"/>
          <w:szCs w:val="22"/>
          <w:lang w:val="en-GB"/>
        </w:rPr>
      </w:pPr>
    </w:p>
    <w:p w14:paraId="62397248" w14:textId="75AA4F49" w:rsidR="00014F03" w:rsidRDefault="00014F03"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hand, the concept of territoriality provides that insolvency proceedings can be opened in every State and jurisdiction where the debtor holds assets. This can therefore lead to multiple insolvency proceedings running concurrently with each other</w:t>
      </w:r>
      <w:r w:rsidR="005A6F2A">
        <w:rPr>
          <w:rFonts w:ascii="Avenir Next" w:hAnsi="Avenir Next" w:cs="Arial"/>
          <w:color w:val="7B7B7B" w:themeColor="accent3" w:themeShade="BF"/>
          <w:sz w:val="22"/>
          <w:szCs w:val="22"/>
          <w:lang w:val="en-GB"/>
        </w:rPr>
        <w:t xml:space="preserve"> which is known as plurality of proceedings.</w:t>
      </w:r>
    </w:p>
    <w:p w14:paraId="1FEDB1C6" w14:textId="202D5A23" w:rsidR="00014F03" w:rsidRDefault="00014F03" w:rsidP="009D5D27">
      <w:pPr>
        <w:jc w:val="both"/>
        <w:rPr>
          <w:rFonts w:ascii="Avenir Next" w:hAnsi="Avenir Next" w:cs="Arial"/>
          <w:color w:val="7B7B7B" w:themeColor="accent3" w:themeShade="BF"/>
          <w:sz w:val="22"/>
          <w:szCs w:val="22"/>
          <w:lang w:val="en-GB"/>
        </w:rPr>
      </w:pPr>
    </w:p>
    <w:p w14:paraId="7D6B4BD7" w14:textId="47322A72" w:rsidR="00014F03" w:rsidRDefault="00014F03"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approach benefits local creditors in the relevant State, however smaller creditors will face difficulties in participating in the other ongoing insolvency proceedings in other States. </w:t>
      </w:r>
    </w:p>
    <w:p w14:paraId="6A9335E5" w14:textId="77777777" w:rsidR="00014F03" w:rsidRDefault="00014F03" w:rsidP="009D5D27">
      <w:pPr>
        <w:jc w:val="both"/>
        <w:rPr>
          <w:rFonts w:ascii="Avenir Next" w:hAnsi="Avenir Next" w:cs="Arial"/>
          <w:color w:val="7B7B7B" w:themeColor="accent3" w:themeShade="BF"/>
          <w:sz w:val="22"/>
          <w:szCs w:val="22"/>
          <w:lang w:val="en-GB"/>
        </w:rPr>
      </w:pPr>
    </w:p>
    <w:p w14:paraId="06E7B368" w14:textId="463ABA7C" w:rsidR="00014F03" w:rsidRDefault="00014F03"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approach could result in the debtor being declared insolvent in one State (i.e. where the debts are located) but not in another State (where the debtor</w:t>
      </w:r>
      <w:r w:rsidR="0062243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s assets are located). </w:t>
      </w:r>
    </w:p>
    <w:p w14:paraId="79961E83" w14:textId="77777777" w:rsidR="00D17FDC" w:rsidRPr="00827D56" w:rsidRDefault="00D17FDC" w:rsidP="0062243B">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4C844B65" w:rsidR="00C72848" w:rsidRDefault="0062243B"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number of Middle East States have recently reformed their domestic insolvency laws. </w:t>
      </w:r>
    </w:p>
    <w:p w14:paraId="0A4D474C" w14:textId="51B4EDC6" w:rsidR="0062243B" w:rsidRDefault="0062243B" w:rsidP="009D5D27">
      <w:pPr>
        <w:jc w:val="both"/>
        <w:rPr>
          <w:rFonts w:ascii="Avenir Next" w:hAnsi="Avenir Next" w:cs="Arial"/>
          <w:color w:val="7B7B7B" w:themeColor="accent3" w:themeShade="BF"/>
          <w:sz w:val="22"/>
          <w:szCs w:val="22"/>
          <w:lang w:val="en-GB"/>
        </w:rPr>
      </w:pPr>
    </w:p>
    <w:p w14:paraId="2512A37E" w14:textId="3685FBA5" w:rsidR="0062243B" w:rsidRDefault="0062243B"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UAE has adopted the Federal Law by Decree No. (9) of 2016 on Bankruptcy and the Federal Decree Law No. (19) of 2019 on Insolvency.</w:t>
      </w:r>
    </w:p>
    <w:p w14:paraId="385A7058" w14:textId="77777777" w:rsidR="0062243B" w:rsidRDefault="0062243B" w:rsidP="009D5D27">
      <w:pPr>
        <w:jc w:val="both"/>
        <w:rPr>
          <w:rFonts w:ascii="Avenir Next" w:hAnsi="Avenir Next" w:cs="Arial"/>
          <w:color w:val="7B7B7B" w:themeColor="accent3" w:themeShade="BF"/>
          <w:sz w:val="22"/>
          <w:szCs w:val="22"/>
          <w:lang w:val="en-GB"/>
        </w:rPr>
      </w:pPr>
    </w:p>
    <w:p w14:paraId="422E3C13" w14:textId="6AEA89F0" w:rsidR="0062243B" w:rsidRDefault="0062243B" w:rsidP="009D5D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Saudi Arabia </w:t>
      </w:r>
      <w:r w:rsidR="005A6F2A">
        <w:rPr>
          <w:rFonts w:ascii="Avenir Next" w:hAnsi="Avenir Next" w:cs="Arial"/>
          <w:color w:val="7B7B7B" w:themeColor="accent3" w:themeShade="BF"/>
          <w:sz w:val="22"/>
          <w:szCs w:val="22"/>
          <w:lang w:val="en-GB"/>
        </w:rPr>
        <w:t xml:space="preserve">has </w:t>
      </w:r>
      <w:r>
        <w:rPr>
          <w:rFonts w:ascii="Avenir Next" w:hAnsi="Avenir Next" w:cs="Arial"/>
          <w:color w:val="7B7B7B" w:themeColor="accent3" w:themeShade="BF"/>
          <w:sz w:val="22"/>
          <w:szCs w:val="22"/>
          <w:lang w:val="en-GB"/>
        </w:rPr>
        <w:t>adopted the Saudi Arabian Bankruptcy Law in 2018.</w:t>
      </w:r>
    </w:p>
    <w:p w14:paraId="23A5BDA3" w14:textId="2868EDF5" w:rsidR="0062243B" w:rsidRDefault="0062243B" w:rsidP="009D5D27">
      <w:pPr>
        <w:jc w:val="both"/>
        <w:rPr>
          <w:rFonts w:ascii="Avenir Next" w:hAnsi="Avenir Next" w:cs="Arial"/>
          <w:color w:val="7B7B7B" w:themeColor="accent3" w:themeShade="BF"/>
          <w:sz w:val="22"/>
          <w:szCs w:val="22"/>
          <w:lang w:val="en-GB"/>
        </w:rPr>
      </w:pPr>
    </w:p>
    <w:p w14:paraId="5C7D9E61" w14:textId="047AD11D" w:rsidR="0062243B" w:rsidRPr="00B47F06" w:rsidRDefault="00B47F06" w:rsidP="009D5D27">
      <w:pPr>
        <w:jc w:val="both"/>
        <w:rPr>
          <w:rFonts w:ascii="Avenir Next" w:hAnsi="Avenir Next" w:cs="Arial"/>
          <w:color w:val="7B7B7B" w:themeColor="accent3" w:themeShade="BF"/>
          <w:sz w:val="22"/>
          <w:szCs w:val="22"/>
          <w:lang w:val="en-GB"/>
        </w:rPr>
      </w:pPr>
      <w:r w:rsidRPr="00B47F06">
        <w:rPr>
          <w:rFonts w:ascii="Avenir Next" w:hAnsi="Avenir Next" w:cs="Arial"/>
          <w:color w:val="7B7B7B" w:themeColor="accent3" w:themeShade="BF"/>
          <w:sz w:val="22"/>
          <w:szCs w:val="22"/>
          <w:lang w:val="en-GB"/>
        </w:rPr>
        <w:t>Bahrain and the Dubai International Finance Centre also adopted the Model Law on Cross-Border Insolvency in 2018</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FFCFAC3" w14:textId="4467C66C" w:rsidR="00F02AA9" w:rsidRDefault="00F02AA9" w:rsidP="00CB7B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Sealy and Hooley</w:t>
      </w:r>
      <w:r>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xml:space="preserve"> set out the differences between insolvency for individuals and corporations as follows.  </w:t>
      </w:r>
    </w:p>
    <w:p w14:paraId="0C6B25A2" w14:textId="77777777" w:rsidR="00F02AA9" w:rsidRDefault="00F02AA9" w:rsidP="00CB7B8C">
      <w:pPr>
        <w:jc w:val="both"/>
        <w:rPr>
          <w:rFonts w:ascii="Avenir Next" w:hAnsi="Avenir Next" w:cs="Arial"/>
          <w:color w:val="7B7B7B" w:themeColor="accent3" w:themeShade="BF"/>
          <w:sz w:val="22"/>
          <w:szCs w:val="22"/>
          <w:lang w:val="en-GB"/>
        </w:rPr>
      </w:pPr>
    </w:p>
    <w:p w14:paraId="1BC140A0" w14:textId="772CCAC0" w:rsidR="00CB7B8C" w:rsidRDefault="00CB7B8C" w:rsidP="00CB7B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objectives of insolvency for individuals include:</w:t>
      </w:r>
    </w:p>
    <w:p w14:paraId="7EF724EE" w14:textId="42BAA5B0" w:rsidR="00CB7B8C" w:rsidRDefault="00CB7B8C" w:rsidP="00CB7B8C">
      <w:pPr>
        <w:pStyle w:val="ListParagraph"/>
        <w:numPr>
          <w:ilvl w:val="0"/>
          <w:numId w:val="24"/>
        </w:numPr>
        <w:jc w:val="both"/>
        <w:rPr>
          <w:rFonts w:ascii="Avenir Next" w:hAnsi="Avenir Next" w:cs="Arial"/>
          <w:color w:val="7B7B7B" w:themeColor="accent3" w:themeShade="BF"/>
          <w:sz w:val="22"/>
          <w:szCs w:val="22"/>
          <w:lang w:val="en-GB"/>
        </w:rPr>
      </w:pPr>
      <w:r w:rsidRPr="00CB7B8C">
        <w:rPr>
          <w:rFonts w:ascii="Avenir Next" w:hAnsi="Avenir Next" w:cs="Arial"/>
          <w:color w:val="7B7B7B" w:themeColor="accent3" w:themeShade="BF"/>
          <w:sz w:val="22"/>
          <w:szCs w:val="22"/>
          <w:lang w:val="en-GB"/>
        </w:rPr>
        <w:t>protecting the individual from harassment by their creditors</w:t>
      </w:r>
      <w:r w:rsidR="005A6F2A">
        <w:rPr>
          <w:rFonts w:ascii="Avenir Next" w:hAnsi="Avenir Next" w:cs="Arial"/>
          <w:color w:val="7B7B7B" w:themeColor="accent3" w:themeShade="BF"/>
          <w:sz w:val="22"/>
          <w:szCs w:val="22"/>
          <w:lang w:val="en-GB"/>
        </w:rPr>
        <w:t>;</w:t>
      </w:r>
    </w:p>
    <w:p w14:paraId="03861829" w14:textId="4B853F36" w:rsidR="00CB7B8C" w:rsidRDefault="00CB7B8C" w:rsidP="00CB7B8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allowing the individual to make a fresh start – particularly in cases where the insolvency has not been brought about by the conduct or actions of the individual</w:t>
      </w:r>
      <w:r w:rsidR="005A6F2A">
        <w:rPr>
          <w:rFonts w:ascii="Avenir Next" w:hAnsi="Avenir Next" w:cs="Arial"/>
          <w:color w:val="7B7B7B" w:themeColor="accent3" w:themeShade="BF"/>
          <w:sz w:val="22"/>
          <w:szCs w:val="22"/>
          <w:lang w:val="en-GB"/>
        </w:rPr>
        <w:t>; and</w:t>
      </w:r>
    </w:p>
    <w:p w14:paraId="2A59487D" w14:textId="51D6E8E7" w:rsidR="00CB7B8C" w:rsidRDefault="00CB7B8C" w:rsidP="00CB7B8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reducing the indebtedness of the individual by making contributions to the estate (from both present and future income)</w:t>
      </w:r>
      <w:r w:rsidR="005A6F2A">
        <w:rPr>
          <w:rFonts w:ascii="Avenir Next" w:hAnsi="Avenir Next" w:cs="Arial"/>
          <w:color w:val="7B7B7B" w:themeColor="accent3" w:themeShade="BF"/>
          <w:sz w:val="22"/>
          <w:szCs w:val="22"/>
          <w:lang w:val="en-GB"/>
        </w:rPr>
        <w:t>.</w:t>
      </w:r>
    </w:p>
    <w:p w14:paraId="24872C1F" w14:textId="70B46AFD" w:rsidR="00CB7B8C" w:rsidRDefault="00CB7B8C" w:rsidP="00CB7B8C">
      <w:pPr>
        <w:jc w:val="both"/>
        <w:rPr>
          <w:rFonts w:ascii="Avenir Next" w:hAnsi="Avenir Next" w:cs="Arial"/>
          <w:color w:val="7B7B7B" w:themeColor="accent3" w:themeShade="BF"/>
          <w:sz w:val="22"/>
          <w:szCs w:val="22"/>
          <w:lang w:val="en-GB"/>
        </w:rPr>
      </w:pPr>
    </w:p>
    <w:p w14:paraId="547961EC" w14:textId="60CCA102" w:rsidR="00CB7B8C" w:rsidRDefault="00CB7B8C" w:rsidP="00CB7B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objectives of insolvency for corporations include: </w:t>
      </w:r>
    </w:p>
    <w:p w14:paraId="2549BB18" w14:textId="49CDD0BB" w:rsidR="00CB7B8C" w:rsidRDefault="00CB7B8C" w:rsidP="00CB7B8C">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preserving the business (or at least the viable parts of the business)</w:t>
      </w:r>
      <w:r w:rsidR="005A6F2A">
        <w:rPr>
          <w:rFonts w:ascii="Avenir Next" w:hAnsi="Avenir Next" w:cs="Arial"/>
          <w:color w:val="7B7B7B" w:themeColor="accent3" w:themeShade="BF"/>
          <w:sz w:val="22"/>
          <w:szCs w:val="22"/>
          <w:lang w:val="en-GB"/>
        </w:rPr>
        <w:t>; and</w:t>
      </w:r>
    </w:p>
    <w:p w14:paraId="594D901C" w14:textId="74441BC9" w:rsidR="00CB7B8C" w:rsidRDefault="0010609E" w:rsidP="00CB7B8C">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imposing personal liability on responsible persons (i.e. directors) where the concept of personal liability has been abused.</w:t>
      </w:r>
    </w:p>
    <w:p w14:paraId="2FA28FCF" w14:textId="27CF329B" w:rsidR="0010609E" w:rsidRDefault="0010609E" w:rsidP="0010609E">
      <w:pPr>
        <w:jc w:val="both"/>
        <w:rPr>
          <w:rFonts w:ascii="Avenir Next" w:hAnsi="Avenir Next" w:cs="Arial"/>
          <w:color w:val="7B7B7B" w:themeColor="accent3" w:themeShade="BF"/>
          <w:sz w:val="22"/>
          <w:szCs w:val="22"/>
          <w:lang w:val="en-GB"/>
        </w:rPr>
      </w:pPr>
    </w:p>
    <w:p w14:paraId="52D5377A" w14:textId="1E94E528" w:rsidR="0010609E" w:rsidRDefault="0010609E" w:rsidP="001060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principles apply to both individual insolvency and corporate insolvency:</w:t>
      </w:r>
    </w:p>
    <w:p w14:paraId="51280493" w14:textId="73EAF0D7" w:rsidR="0010609E" w:rsidRDefault="0010609E" w:rsidP="0010609E">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ensuring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passu distribution to creditors as far as possible, save where creditors have priority (i.e. secured creditors)</w:t>
      </w:r>
      <w:r w:rsidR="005A6F2A">
        <w:rPr>
          <w:rFonts w:ascii="Avenir Next" w:hAnsi="Avenir Next" w:cs="Arial"/>
          <w:color w:val="7B7B7B" w:themeColor="accent3" w:themeShade="BF"/>
          <w:sz w:val="22"/>
          <w:szCs w:val="22"/>
          <w:lang w:val="en-GB"/>
        </w:rPr>
        <w:t>;</w:t>
      </w:r>
    </w:p>
    <w:p w14:paraId="330E5842" w14:textId="17266E01" w:rsidR="0010609E" w:rsidRDefault="0010609E" w:rsidP="0010609E">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ensuring secured creditors deal with the debtor (individual or company) and other creditors fairly</w:t>
      </w:r>
      <w:r w:rsidR="005A6F2A">
        <w:rPr>
          <w:rFonts w:ascii="Avenir Next" w:hAnsi="Avenir Next" w:cs="Arial"/>
          <w:color w:val="7B7B7B" w:themeColor="accent3" w:themeShade="BF"/>
          <w:sz w:val="22"/>
          <w:szCs w:val="22"/>
          <w:lang w:val="en-GB"/>
        </w:rPr>
        <w:t>;</w:t>
      </w:r>
    </w:p>
    <w:p w14:paraId="7C547B0E" w14:textId="09342080" w:rsidR="0010609E" w:rsidRDefault="0010609E" w:rsidP="0010609E">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investigating the reasons for failure and the insolvency</w:t>
      </w:r>
      <w:r w:rsidR="005A6F2A">
        <w:rPr>
          <w:rFonts w:ascii="Avenir Next" w:hAnsi="Avenir Next" w:cs="Arial"/>
          <w:color w:val="7B7B7B" w:themeColor="accent3" w:themeShade="BF"/>
          <w:sz w:val="22"/>
          <w:szCs w:val="22"/>
          <w:lang w:val="en-GB"/>
        </w:rPr>
        <w:t>; and</w:t>
      </w:r>
    </w:p>
    <w:p w14:paraId="18CCB1E9" w14:textId="1D7DB4B9" w:rsidR="0010609E" w:rsidRDefault="0010609E" w:rsidP="0010609E">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reclaim assets where the debtor dealt with those assets improperly in the period prior to insolvency.</w:t>
      </w:r>
      <w:r w:rsidRPr="008D225C">
        <w:rPr>
          <w:rFonts w:ascii="Avenir Next" w:hAnsi="Avenir Next" w:cs="Arial"/>
          <w:color w:val="7B7B7B" w:themeColor="accent3" w:themeShade="BF"/>
          <w:sz w:val="22"/>
          <w:szCs w:val="22"/>
          <w:lang w:val="en-GB"/>
        </w:rPr>
        <w:t xml:space="preserve"> </w:t>
      </w:r>
    </w:p>
    <w:p w14:paraId="2C626201" w14:textId="55569BB3" w:rsidR="00DF7DA6" w:rsidRDefault="00DF7DA6" w:rsidP="00DF7DA6">
      <w:pPr>
        <w:jc w:val="both"/>
        <w:rPr>
          <w:rFonts w:ascii="Avenir Next" w:hAnsi="Avenir Next" w:cs="Arial"/>
          <w:color w:val="7B7B7B" w:themeColor="accent3" w:themeShade="BF"/>
          <w:sz w:val="22"/>
          <w:szCs w:val="22"/>
          <w:lang w:val="en-GB"/>
        </w:rPr>
      </w:pPr>
    </w:p>
    <w:p w14:paraId="76A00BF9" w14:textId="5E8976D1" w:rsidR="00DF7DA6" w:rsidRPr="00DF7DA6" w:rsidRDefault="00DF7DA6" w:rsidP="00DF7D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example of a difference between corporate insolvency and individual insolvency is the concept of exempt or excluded assets. It is only in individual insolvency where some insolvency systems allow the insolvent individual to retain some of their assets that are required by the individual or their dependents. </w:t>
      </w:r>
      <w:r w:rsidR="005A6F2A">
        <w:rPr>
          <w:rFonts w:ascii="Avenir Next" w:hAnsi="Avenir Next" w:cs="Arial"/>
          <w:color w:val="7B7B7B" w:themeColor="accent3" w:themeShade="BF"/>
          <w:sz w:val="22"/>
          <w:szCs w:val="22"/>
          <w:lang w:val="en-GB"/>
        </w:rPr>
        <w:t>The concept of dissolution also only applies in corporate insolvency.</w:t>
      </w:r>
    </w:p>
    <w:p w14:paraId="125C91F8" w14:textId="1614620A" w:rsidR="00DF7DA6" w:rsidRPr="00827D56" w:rsidRDefault="00DF7DA6" w:rsidP="008D225C">
      <w:pPr>
        <w:jc w:val="both"/>
        <w:rPr>
          <w:rFonts w:ascii="Avenir Next" w:hAnsi="Avenir Next" w:cs="Arial"/>
          <w:sz w:val="22"/>
          <w:szCs w:val="22"/>
          <w:lang w:val="en-GB"/>
        </w:rPr>
      </w:pPr>
    </w:p>
    <w:p w14:paraId="755D6AFF" w14:textId="703DE3DB"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r w:rsidR="00DF7DA6">
        <w:rPr>
          <w:rFonts w:ascii="Avenir Next Demi Bold" w:hAnsi="Avenir Next Demi Bold" w:cs="Arial"/>
          <w:b/>
          <w:bCs/>
          <w:sz w:val="22"/>
          <w:szCs w:val="22"/>
          <w:lang w:val="en-GB"/>
        </w:rPr>
        <w:t>]</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F635EF2" w14:textId="61684897" w:rsidR="007D52DA" w:rsidRDefault="007D52DA" w:rsidP="00C053F7">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F</w:t>
      </w:r>
      <w:r w:rsidR="005A6F2A">
        <w:rPr>
          <w:rFonts w:ascii="Avenir Next" w:hAnsi="Avenir Next" w:cs="Arial"/>
          <w:color w:val="7B7B7B" w:themeColor="accent3" w:themeShade="BF"/>
          <w:sz w:val="22"/>
          <w:szCs w:val="22"/>
          <w:lang w:val="en-GB"/>
        </w:rPr>
        <w:t>riman</w:t>
      </w:r>
      <w:proofErr w:type="spellEnd"/>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notes that one of the first issues that arises when dealing with insolvency law in a cross-border context is finding a common language for insolvency</w:t>
      </w:r>
      <w:r w:rsidR="005A6F2A">
        <w:rPr>
          <w:rFonts w:ascii="Avenir Next" w:hAnsi="Avenir Next" w:cs="Arial"/>
          <w:color w:val="7B7B7B" w:themeColor="accent3" w:themeShade="BF"/>
          <w:sz w:val="22"/>
          <w:szCs w:val="22"/>
          <w:lang w:val="en-GB"/>
        </w:rPr>
        <w:t>.</w:t>
      </w:r>
    </w:p>
    <w:p w14:paraId="011D8BB4" w14:textId="67F27DAA" w:rsidR="007D52DA" w:rsidRDefault="007D52DA" w:rsidP="00C053F7">
      <w:pPr>
        <w:jc w:val="both"/>
        <w:rPr>
          <w:rFonts w:ascii="Avenir Next" w:hAnsi="Avenir Next" w:cs="Arial"/>
          <w:color w:val="7B7B7B" w:themeColor="accent3" w:themeShade="BF"/>
          <w:sz w:val="22"/>
          <w:szCs w:val="22"/>
          <w:lang w:val="en-GB"/>
        </w:rPr>
      </w:pPr>
    </w:p>
    <w:p w14:paraId="5CCBC2E4" w14:textId="36A19C9F" w:rsidR="007D52DA" w:rsidRDefault="007D52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example</w:t>
      </w:r>
      <w:r w:rsidR="005A6F2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 </w:t>
      </w:r>
      <w:r w:rsidR="000D4A01">
        <w:rPr>
          <w:rFonts w:ascii="Avenir Next" w:hAnsi="Avenir Next" w:cs="Arial"/>
          <w:color w:val="7B7B7B" w:themeColor="accent3" w:themeShade="BF"/>
          <w:sz w:val="22"/>
          <w:szCs w:val="22"/>
          <w:lang w:val="en-GB"/>
        </w:rPr>
        <w:t>short-term</w:t>
      </w:r>
      <w:r>
        <w:rPr>
          <w:rFonts w:ascii="Avenir Next" w:hAnsi="Avenir Next" w:cs="Arial"/>
          <w:color w:val="7B7B7B" w:themeColor="accent3" w:themeShade="BF"/>
          <w:sz w:val="22"/>
          <w:szCs w:val="22"/>
          <w:lang w:val="en-GB"/>
        </w:rPr>
        <w:t xml:space="preserve"> inability to service debts can be considered sufficient for the commencement of insolvency proceedings in some jurisdictions but not others. This means it can be difficult to define the term insolvency at an international level, as evidenced by the fact that some international conventions and instruments do not even attempt to include a definition of insolvency. </w:t>
      </w:r>
    </w:p>
    <w:p w14:paraId="695ABC43" w14:textId="58F53CD7" w:rsidR="007D52DA" w:rsidRDefault="007D52DA" w:rsidP="00C053F7">
      <w:pPr>
        <w:jc w:val="both"/>
        <w:rPr>
          <w:rFonts w:ascii="Avenir Next" w:hAnsi="Avenir Next" w:cs="Arial"/>
          <w:color w:val="7B7B7B" w:themeColor="accent3" w:themeShade="BF"/>
          <w:sz w:val="22"/>
          <w:szCs w:val="22"/>
          <w:lang w:val="en-GB"/>
        </w:rPr>
      </w:pPr>
    </w:p>
    <w:p w14:paraId="532BF087" w14:textId="686C9875" w:rsidR="007D52DA" w:rsidRDefault="007D52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Omar</w:t>
      </w:r>
      <w:r w:rsidR="000D4A01">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 xml:space="preserve"> also notes that differences in </w:t>
      </w:r>
      <w:r w:rsidR="000D4A01">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systems can have a specific impact on the </w:t>
      </w:r>
      <w:r w:rsidR="000D4A01">
        <w:rPr>
          <w:rFonts w:ascii="Avenir Next" w:hAnsi="Avenir Next" w:cs="Arial"/>
          <w:color w:val="7B7B7B" w:themeColor="accent3" w:themeShade="BF"/>
          <w:sz w:val="22"/>
          <w:szCs w:val="22"/>
          <w:lang w:val="en-GB"/>
        </w:rPr>
        <w:t>position</w:t>
      </w:r>
      <w:r>
        <w:rPr>
          <w:rFonts w:ascii="Avenir Next" w:hAnsi="Avenir Next" w:cs="Arial"/>
          <w:color w:val="7B7B7B" w:themeColor="accent3" w:themeShade="BF"/>
          <w:sz w:val="22"/>
          <w:szCs w:val="22"/>
          <w:lang w:val="en-GB"/>
        </w:rPr>
        <w:t xml:space="preserve"> of creditors and their priorities in insolvency processes. There are also qualifications in different jurisdictions (i.e. security, retention of title clauses and other title protection measures available to creditors). </w:t>
      </w:r>
    </w:p>
    <w:p w14:paraId="334EBDAB" w14:textId="6ECF1FBC" w:rsidR="007D52DA" w:rsidRDefault="007D52DA" w:rsidP="00C053F7">
      <w:pPr>
        <w:jc w:val="both"/>
        <w:rPr>
          <w:rFonts w:ascii="Avenir Next" w:hAnsi="Avenir Next" w:cs="Arial"/>
          <w:color w:val="7B7B7B" w:themeColor="accent3" w:themeShade="BF"/>
          <w:sz w:val="22"/>
          <w:szCs w:val="22"/>
          <w:lang w:val="en-GB"/>
        </w:rPr>
      </w:pPr>
    </w:p>
    <w:p w14:paraId="1B016E9A" w14:textId="2921BB03" w:rsidR="007D52DA" w:rsidRDefault="007D52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Westbrook</w:t>
      </w:r>
      <w:r>
        <w:rPr>
          <w:rStyle w:val="FootnoteReference"/>
          <w:rFonts w:ascii="Avenir Next" w:hAnsi="Avenir Next" w:cs="Arial"/>
          <w:color w:val="7B7B7B" w:themeColor="accent3" w:themeShade="BF"/>
          <w:sz w:val="22"/>
          <w:szCs w:val="22"/>
          <w:lang w:val="en-GB"/>
        </w:rPr>
        <w:footnoteReference w:id="6"/>
      </w:r>
      <w:r>
        <w:rPr>
          <w:rFonts w:ascii="Avenir Next" w:hAnsi="Avenir Next" w:cs="Arial"/>
          <w:color w:val="7B7B7B" w:themeColor="accent3" w:themeShade="BF"/>
          <w:sz w:val="22"/>
          <w:szCs w:val="22"/>
          <w:lang w:val="en-GB"/>
        </w:rPr>
        <w:t xml:space="preserve"> has summarised key issues in cross-border cases, including</w:t>
      </w:r>
      <w:r w:rsidR="000D4A0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 standing and recognition of the foreign representative, (ii) moratorium on creditor actions, (iii) priorities and preferences, (iv) discharges and (v) conflict of law issues.</w:t>
      </w:r>
    </w:p>
    <w:p w14:paraId="4CA9111F" w14:textId="0D02A117" w:rsidR="007D52DA" w:rsidRDefault="007D52DA" w:rsidP="00C053F7">
      <w:pPr>
        <w:jc w:val="both"/>
        <w:rPr>
          <w:rFonts w:ascii="Avenir Next" w:hAnsi="Avenir Next" w:cs="Arial"/>
          <w:color w:val="7B7B7B" w:themeColor="accent3" w:themeShade="BF"/>
          <w:sz w:val="22"/>
          <w:szCs w:val="22"/>
          <w:lang w:val="en-GB"/>
        </w:rPr>
      </w:pPr>
    </w:p>
    <w:p w14:paraId="38EAA621" w14:textId="03D70152" w:rsidR="007D52DA" w:rsidRDefault="007D52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Commentators argue that the fundamental differences between legal systems are both the root problem of cross border insolvencies and the major obstacle to their solution. As such, commentators argue that the goal of harmonisation must continue to be pursued. </w:t>
      </w:r>
    </w:p>
    <w:p w14:paraId="6A5A6786" w14:textId="29427D7C" w:rsidR="001656A0" w:rsidRDefault="001656A0" w:rsidP="00C053F7">
      <w:pPr>
        <w:jc w:val="both"/>
        <w:rPr>
          <w:rFonts w:ascii="Avenir Next" w:hAnsi="Avenir Next" w:cs="Arial"/>
          <w:color w:val="7B7B7B" w:themeColor="accent3" w:themeShade="BF"/>
          <w:sz w:val="22"/>
          <w:szCs w:val="22"/>
          <w:lang w:val="en-GB"/>
        </w:rPr>
      </w:pPr>
    </w:p>
    <w:p w14:paraId="76D4D6E9" w14:textId="4F583DBC" w:rsidR="001656A0" w:rsidRPr="007D52DA" w:rsidRDefault="001656A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One of the biggest differences between systems is that some systems are pro-creditor (i.e. follow a more conservative approach in relation to granting a discharge of debt to debtors) and some systems are pro-creditor (i.e. follow a more liberal approach towards the discharge of debt).</w:t>
      </w:r>
    </w:p>
    <w:p w14:paraId="050B7D02" w14:textId="3EDF0179"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E7EA78" w14:textId="1618C663" w:rsidR="007D7C92" w:rsidRDefault="00807119" w:rsidP="009E701D">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4F7F8A8C" w14:textId="6AF2FABE" w:rsidR="009E701D" w:rsidRDefault="009E701D" w:rsidP="009E701D">
      <w:pPr>
        <w:jc w:val="both"/>
        <w:rPr>
          <w:rFonts w:ascii="Avenir Next" w:hAnsi="Avenir Next" w:cs="Arial"/>
          <w:sz w:val="22"/>
          <w:szCs w:val="22"/>
          <w:lang w:val="en-GB"/>
        </w:rPr>
      </w:pPr>
    </w:p>
    <w:p w14:paraId="068A3BB8" w14:textId="2C433E88" w:rsidR="009E701D" w:rsidRDefault="009E701D" w:rsidP="009E701D">
      <w:pPr>
        <w:jc w:val="both"/>
        <w:rPr>
          <w:rFonts w:ascii="Avenir Next" w:hAnsi="Avenir Next" w:cs="Arial"/>
          <w:color w:val="7B7B7B" w:themeColor="accent3" w:themeShade="BF"/>
          <w:sz w:val="22"/>
          <w:szCs w:val="22"/>
          <w:lang w:val="en-GB"/>
        </w:rPr>
      </w:pPr>
      <w:r w:rsidRPr="009E701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UNCITRAL Legislative Guide on Insolvency Law was introduced in 2004 and was proposed to be used as a reference by national authorities and legislative bodies when preparing new laws and regulations or reviewing the adequacy of existing laws and regulations. This guide addresses a wide range of aspects of insolvency law and has been expanded in </w:t>
      </w:r>
      <w:r w:rsidR="001656A0">
        <w:rPr>
          <w:rFonts w:ascii="Avenir Next" w:hAnsi="Avenir Next" w:cs="Arial"/>
          <w:color w:val="7B7B7B" w:themeColor="accent3" w:themeShade="BF"/>
          <w:sz w:val="22"/>
          <w:szCs w:val="22"/>
          <w:lang w:val="en-GB"/>
        </w:rPr>
        <w:t>recent years</w:t>
      </w:r>
      <w:r>
        <w:rPr>
          <w:rFonts w:ascii="Avenir Next" w:hAnsi="Avenir Next" w:cs="Arial"/>
          <w:color w:val="7B7B7B" w:themeColor="accent3" w:themeShade="BF"/>
          <w:sz w:val="22"/>
          <w:szCs w:val="22"/>
          <w:lang w:val="en-GB"/>
        </w:rPr>
        <w:t>. The G</w:t>
      </w:r>
      <w:r w:rsidR="001656A0">
        <w:rPr>
          <w:rFonts w:ascii="Avenir Next" w:hAnsi="Avenir Next" w:cs="Arial"/>
          <w:color w:val="7B7B7B" w:themeColor="accent3" w:themeShade="BF"/>
          <w:sz w:val="22"/>
          <w:szCs w:val="22"/>
          <w:lang w:val="en-GB"/>
        </w:rPr>
        <w:t>ui</w:t>
      </w:r>
      <w:r>
        <w:rPr>
          <w:rFonts w:ascii="Avenir Next" w:hAnsi="Avenir Next" w:cs="Arial"/>
          <w:color w:val="7B7B7B" w:themeColor="accent3" w:themeShade="BF"/>
          <w:sz w:val="22"/>
          <w:szCs w:val="22"/>
          <w:lang w:val="en-GB"/>
        </w:rPr>
        <w:t xml:space="preserve">de recommends a modern, harmonised and fair frameworks to effectively address cross border of insolvency law. </w:t>
      </w:r>
    </w:p>
    <w:p w14:paraId="4BD8F497" w14:textId="3B1221DD" w:rsidR="009E701D" w:rsidRDefault="009E701D" w:rsidP="009E701D">
      <w:pPr>
        <w:jc w:val="both"/>
        <w:rPr>
          <w:rFonts w:ascii="Avenir Next" w:hAnsi="Avenir Next" w:cs="Arial"/>
          <w:color w:val="7B7B7B" w:themeColor="accent3" w:themeShade="BF"/>
          <w:sz w:val="22"/>
          <w:szCs w:val="22"/>
          <w:lang w:val="en-GB"/>
        </w:rPr>
      </w:pPr>
    </w:p>
    <w:p w14:paraId="41A9EF34" w14:textId="2BABEC35" w:rsidR="009E701D" w:rsidRDefault="009E701D" w:rsidP="009E701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Fletcher and Wessels </w:t>
      </w:r>
      <w:r w:rsidR="001656A0">
        <w:rPr>
          <w:rFonts w:ascii="Avenir Next" w:hAnsi="Avenir Next" w:cs="Arial"/>
          <w:color w:val="7B7B7B" w:themeColor="accent3" w:themeShade="BF"/>
          <w:sz w:val="22"/>
          <w:szCs w:val="22"/>
          <w:lang w:val="en-GB"/>
        </w:rPr>
        <w:t>have</w:t>
      </w:r>
      <w:r>
        <w:rPr>
          <w:rFonts w:ascii="Avenir Next" w:hAnsi="Avenir Next" w:cs="Arial"/>
          <w:color w:val="7B7B7B" w:themeColor="accent3" w:themeShade="BF"/>
          <w:sz w:val="22"/>
          <w:szCs w:val="22"/>
          <w:lang w:val="en-GB"/>
        </w:rPr>
        <w:t xml:space="preserve"> annexed recommendations on Global Rules on Conflict-of-Laws Matters in International Cases to the ALI-III Report on Transnational Insolvency: Global Principles for Co-operation in International Insolvency Cases (2012). </w:t>
      </w:r>
    </w:p>
    <w:p w14:paraId="7D917329" w14:textId="4FFBD7CA" w:rsidR="001656A0" w:rsidRDefault="001656A0" w:rsidP="009E701D">
      <w:pPr>
        <w:jc w:val="both"/>
        <w:rPr>
          <w:rFonts w:ascii="Avenir Next" w:hAnsi="Avenir Next" w:cs="Arial"/>
          <w:color w:val="7B7B7B" w:themeColor="accent3" w:themeShade="BF"/>
          <w:sz w:val="22"/>
          <w:szCs w:val="22"/>
          <w:lang w:val="en-GB"/>
        </w:rPr>
      </w:pPr>
    </w:p>
    <w:p w14:paraId="0B924FCE" w14:textId="486A1A3F" w:rsidR="001656A0" w:rsidRDefault="001656A0" w:rsidP="009E701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2010 the European Parliament issued a report on the harmonisation of insolvency law at EU level which outlined the differences between the domestic insolvency laws across the EU. The report identified a number of arears where harmonisation at EU level could be achievable, including: (i) a common test of insolvency as a requirement of a formal insolvency process, (ii) directors’ responsibilities and (iii) the formal aspects of lodging and dealing with claims in a formal insolvency. </w:t>
      </w:r>
    </w:p>
    <w:p w14:paraId="297DC771" w14:textId="59590ABF" w:rsidR="001656A0" w:rsidRDefault="001656A0" w:rsidP="009E701D">
      <w:pPr>
        <w:jc w:val="both"/>
        <w:rPr>
          <w:rFonts w:ascii="Avenir Next" w:hAnsi="Avenir Next" w:cs="Arial"/>
          <w:color w:val="7B7B7B" w:themeColor="accent3" w:themeShade="BF"/>
          <w:sz w:val="22"/>
          <w:szCs w:val="22"/>
          <w:lang w:val="en-GB"/>
        </w:rPr>
      </w:pPr>
    </w:p>
    <w:p w14:paraId="47FE3347" w14:textId="00EFDD20" w:rsidR="001656A0" w:rsidRDefault="001656A0" w:rsidP="009E701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the European Commission launched an action plan on building a capital markets union in 2015. </w:t>
      </w:r>
    </w:p>
    <w:p w14:paraId="0D02C734" w14:textId="3EA0E0AC" w:rsidR="001656A0" w:rsidRDefault="001656A0" w:rsidP="009E701D">
      <w:pPr>
        <w:jc w:val="both"/>
        <w:rPr>
          <w:rFonts w:ascii="Avenir Next" w:hAnsi="Avenir Next" w:cs="Arial"/>
          <w:color w:val="7B7B7B" w:themeColor="accent3" w:themeShade="BF"/>
          <w:sz w:val="22"/>
          <w:szCs w:val="22"/>
          <w:lang w:val="en-GB"/>
        </w:rPr>
      </w:pPr>
    </w:p>
    <w:p w14:paraId="48E167A7" w14:textId="283B6DBB" w:rsidR="009E701D" w:rsidRPr="009E701D" w:rsidRDefault="001656A0" w:rsidP="009E701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steps show that great progress is being made in the attempts to harmonise international insolvency law in order to address the issues faced by all stakeholders in a cross border insolvency. However, these steps are mainly guidance or soft law which are not binding and serve as recommendations or suggestions only. As a result, the impact of these initiatives and multilateral steps may be limited unless different States take steps to incorporate these proposals into their own domestic laws.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9D1DB07" w14:textId="0EDBCA19"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Erewhon liquidator would be deemed a foreign representative for the purposes of the Cross-border Insolvency Act of Utopia (which </w:t>
      </w:r>
      <w:r w:rsidR="009D5D27">
        <w:rPr>
          <w:rFonts w:ascii="Avenir Next" w:hAnsi="Avenir Next" w:cs="Arial"/>
          <w:color w:val="7B7B7B" w:themeColor="accent3" w:themeShade="BF"/>
          <w:sz w:val="22"/>
          <w:szCs w:val="22"/>
          <w:lang w:val="en-GB"/>
        </w:rPr>
        <w:t>incorporates</w:t>
      </w:r>
      <w:r>
        <w:rPr>
          <w:rFonts w:ascii="Avenir Next" w:hAnsi="Avenir Next" w:cs="Arial"/>
          <w:color w:val="7B7B7B" w:themeColor="accent3" w:themeShade="BF"/>
          <w:sz w:val="22"/>
          <w:szCs w:val="22"/>
          <w:lang w:val="en-GB"/>
        </w:rPr>
        <w:t xml:space="preserve"> the UNCITRAL Model Law on Cross-border Insolvency</w:t>
      </w:r>
      <w:r w:rsidR="009D5D27">
        <w:rPr>
          <w:rFonts w:ascii="Avenir Next" w:hAnsi="Avenir Next" w:cs="Arial"/>
          <w:color w:val="7B7B7B" w:themeColor="accent3" w:themeShade="BF"/>
          <w:sz w:val="22"/>
          <w:szCs w:val="22"/>
          <w:lang w:val="en-GB"/>
        </w:rPr>
        <w:t xml:space="preserve"> into the domestic law of Utopia</w:t>
      </w:r>
      <w:r>
        <w:rPr>
          <w:rFonts w:ascii="Avenir Next" w:hAnsi="Avenir Next" w:cs="Arial"/>
          <w:color w:val="7B7B7B" w:themeColor="accent3" w:themeShade="BF"/>
          <w:sz w:val="22"/>
          <w:szCs w:val="22"/>
          <w:lang w:val="en-GB"/>
        </w:rPr>
        <w:t>)</w:t>
      </w:r>
      <w:r w:rsidR="009D5D27">
        <w:rPr>
          <w:rFonts w:ascii="Avenir Next" w:hAnsi="Avenir Next" w:cs="Arial"/>
          <w:color w:val="7B7B7B" w:themeColor="accent3" w:themeShade="BF"/>
          <w:sz w:val="22"/>
          <w:szCs w:val="22"/>
          <w:lang w:val="en-GB"/>
        </w:rPr>
        <w:t xml:space="preserve"> (the “</w:t>
      </w:r>
      <w:r w:rsidR="009D5D27" w:rsidRPr="009D5D27">
        <w:rPr>
          <w:rFonts w:ascii="Avenir Next" w:hAnsi="Avenir Next" w:cs="Arial"/>
          <w:b/>
          <w:bCs/>
          <w:color w:val="7B7B7B" w:themeColor="accent3" w:themeShade="BF"/>
          <w:sz w:val="22"/>
          <w:szCs w:val="22"/>
          <w:lang w:val="en-GB"/>
        </w:rPr>
        <w:t>Act</w:t>
      </w:r>
      <w:r w:rsidR="009D5D2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76365FC2" w14:textId="4556235F"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Article 15 of the </w:t>
      </w:r>
      <w:r w:rsidR="009D5D27">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would allow the liquidator to apply to the court in Utopia for recognition of the foreign proceeding in Erewhon where the liquidator was appointed. </w:t>
      </w:r>
    </w:p>
    <w:p w14:paraId="2D9C8B3D" w14:textId="699670EF" w:rsidR="00EB5521" w:rsidRDefault="00EB5521" w:rsidP="00C053F7">
      <w:pPr>
        <w:jc w:val="both"/>
        <w:rPr>
          <w:rFonts w:ascii="Avenir Next" w:hAnsi="Avenir Next" w:cs="Arial"/>
          <w:color w:val="7B7B7B" w:themeColor="accent3" w:themeShade="BF"/>
          <w:sz w:val="22"/>
          <w:szCs w:val="22"/>
          <w:lang w:val="en-GB"/>
        </w:rPr>
      </w:pPr>
    </w:p>
    <w:p w14:paraId="4B776F7E" w14:textId="3D028D87"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in Utopia can then decide whether to recognise the foreign proceedings in Er</w:t>
      </w:r>
      <w:r w:rsidR="009D5D27">
        <w:rPr>
          <w:rFonts w:ascii="Avenir Next" w:hAnsi="Avenir Next" w:cs="Arial"/>
          <w:color w:val="7B7B7B" w:themeColor="accent3" w:themeShade="BF"/>
          <w:sz w:val="22"/>
          <w:szCs w:val="22"/>
          <w:lang w:val="en-GB"/>
        </w:rPr>
        <w:t>ewhon</w:t>
      </w:r>
      <w:r>
        <w:rPr>
          <w:rFonts w:ascii="Avenir Next" w:hAnsi="Avenir Next" w:cs="Arial"/>
          <w:color w:val="7B7B7B" w:themeColor="accent3" w:themeShade="BF"/>
          <w:sz w:val="22"/>
          <w:szCs w:val="22"/>
          <w:lang w:val="en-GB"/>
        </w:rPr>
        <w:t xml:space="preserve"> in accordance with Article 17 of </w:t>
      </w:r>
      <w:r w:rsidR="009D5D27">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w:t>
      </w:r>
    </w:p>
    <w:p w14:paraId="1728F34C" w14:textId="0D6A0A40" w:rsidR="00EB5521" w:rsidRDefault="00EB5521" w:rsidP="00C053F7">
      <w:pPr>
        <w:jc w:val="both"/>
        <w:rPr>
          <w:rFonts w:ascii="Avenir Next" w:hAnsi="Avenir Next" w:cs="Arial"/>
          <w:color w:val="7B7B7B" w:themeColor="accent3" w:themeShade="BF"/>
          <w:sz w:val="22"/>
          <w:szCs w:val="22"/>
          <w:lang w:val="en-GB"/>
        </w:rPr>
      </w:pPr>
    </w:p>
    <w:p w14:paraId="381803A8" w14:textId="23ADBB2C"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point at which the liquidator files an application for recognition, until the application is decided upon, the court in Utopia may grant relief of a provisional nature under Article 19 of the </w:t>
      </w:r>
      <w:r w:rsidR="009D5D27">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including staying execution against Nadir’s assets or suspending the right of Nadir to transfer, encumber or otherwise dispose of its assets. </w:t>
      </w:r>
    </w:p>
    <w:p w14:paraId="52E23398" w14:textId="4AE22D27" w:rsidR="00EB5521" w:rsidRDefault="00EB5521" w:rsidP="00C053F7">
      <w:pPr>
        <w:jc w:val="both"/>
        <w:rPr>
          <w:rFonts w:ascii="Avenir Next" w:hAnsi="Avenir Next" w:cs="Arial"/>
          <w:color w:val="7B7B7B" w:themeColor="accent3" w:themeShade="BF"/>
          <w:sz w:val="22"/>
          <w:szCs w:val="22"/>
          <w:lang w:val="en-GB"/>
        </w:rPr>
      </w:pPr>
    </w:p>
    <w:p w14:paraId="61EB1053" w14:textId="49917206"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court in Utopia approves the recognition of the Ere</w:t>
      </w:r>
      <w:r w:rsidR="009D5D27">
        <w:rPr>
          <w:rFonts w:ascii="Avenir Next" w:hAnsi="Avenir Next" w:cs="Arial"/>
          <w:color w:val="7B7B7B" w:themeColor="accent3" w:themeShade="BF"/>
          <w:sz w:val="22"/>
          <w:szCs w:val="22"/>
          <w:lang w:val="en-GB"/>
        </w:rPr>
        <w:t>whon</w:t>
      </w:r>
      <w:r>
        <w:rPr>
          <w:rFonts w:ascii="Avenir Next" w:hAnsi="Avenir Next" w:cs="Arial"/>
          <w:color w:val="7B7B7B" w:themeColor="accent3" w:themeShade="BF"/>
          <w:sz w:val="22"/>
          <w:szCs w:val="22"/>
          <w:lang w:val="en-GB"/>
        </w:rPr>
        <w:t xml:space="preserve"> proceedings, the liquidator can apply for the court to grant relief including staying the commencement of individual actions against Nadir’s assets, staying execution against Nadir’s assets, suspending the right of Nadir to transfer, encumber or otherwise dispose of any of its assets under Article 21 of the </w:t>
      </w:r>
      <w:r w:rsidR="009D5D27">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w:t>
      </w:r>
    </w:p>
    <w:p w14:paraId="2E8D07D6" w14:textId="73727441" w:rsidR="00EB5521" w:rsidRDefault="00EB5521" w:rsidP="00C053F7">
      <w:pPr>
        <w:jc w:val="both"/>
        <w:rPr>
          <w:rFonts w:ascii="Avenir Next" w:hAnsi="Avenir Next" w:cs="Arial"/>
          <w:color w:val="7B7B7B" w:themeColor="accent3" w:themeShade="BF"/>
          <w:sz w:val="22"/>
          <w:szCs w:val="22"/>
          <w:lang w:val="en-GB"/>
        </w:rPr>
      </w:pPr>
    </w:p>
    <w:p w14:paraId="08E2E7D0" w14:textId="17C1D484"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can also entrust the administration or realisation of all or part of Nadir’s assets located in Utopia to the liquidator. </w:t>
      </w:r>
    </w:p>
    <w:p w14:paraId="02029B15" w14:textId="390420EA" w:rsidR="00EB5521" w:rsidRDefault="00EB5521" w:rsidP="00C053F7">
      <w:pPr>
        <w:jc w:val="both"/>
        <w:rPr>
          <w:rFonts w:ascii="Avenir Next" w:hAnsi="Avenir Next" w:cs="Arial"/>
          <w:color w:val="7B7B7B" w:themeColor="accent3" w:themeShade="BF"/>
          <w:sz w:val="22"/>
          <w:szCs w:val="22"/>
          <w:lang w:val="en-GB"/>
        </w:rPr>
      </w:pPr>
    </w:p>
    <w:p w14:paraId="6E6F71E5" w14:textId="73F24524" w:rsidR="00EB5521" w:rsidRDefault="00EB552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Article 18 of the </w:t>
      </w:r>
      <w:r w:rsidR="009D5D27">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the liquidator is required to inform the court in Utopia of any substantial change in the status of the recognised foreign proceedings in Ere</w:t>
      </w:r>
      <w:r w:rsidR="009D5D27">
        <w:rPr>
          <w:rFonts w:ascii="Avenir Next" w:hAnsi="Avenir Next" w:cs="Arial"/>
          <w:color w:val="7B7B7B" w:themeColor="accent3" w:themeShade="BF"/>
          <w:sz w:val="22"/>
          <w:szCs w:val="22"/>
          <w:lang w:val="en-GB"/>
        </w:rPr>
        <w:t>whon</w:t>
      </w:r>
      <w:r>
        <w:rPr>
          <w:rFonts w:ascii="Avenir Next" w:hAnsi="Avenir Next" w:cs="Arial"/>
          <w:color w:val="7B7B7B" w:themeColor="accent3" w:themeShade="BF"/>
          <w:sz w:val="22"/>
          <w:szCs w:val="22"/>
          <w:lang w:val="en-GB"/>
        </w:rPr>
        <w:t xml:space="preserve"> and any other foreign proceedings in relation to Nadir that become known to the liquidator.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05F78903" w14:textId="044FDB9C" w:rsidR="00EB5521" w:rsidRDefault="00EB5521" w:rsidP="00EB5521">
      <w:pPr>
        <w:ind w:left="66"/>
        <w:jc w:val="both"/>
        <w:rPr>
          <w:rFonts w:ascii="Avenir Next" w:hAnsi="Avenir Next" w:cs="Arial"/>
          <w:sz w:val="22"/>
          <w:szCs w:val="22"/>
          <w:lang w:val="en-GB"/>
        </w:rPr>
      </w:pPr>
    </w:p>
    <w:p w14:paraId="06A8A6E6" w14:textId="2C1407C7" w:rsidR="00EB5521" w:rsidRPr="00EB5521" w:rsidRDefault="009D5D27" w:rsidP="00EB552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Act (as defined in the answer to question 4.1), t</w:t>
      </w:r>
      <w:r w:rsidR="00EB5521" w:rsidRPr="00EB5521">
        <w:rPr>
          <w:rFonts w:ascii="Avenir Next" w:hAnsi="Avenir Next" w:cs="Arial"/>
          <w:color w:val="7B7B7B" w:themeColor="accent3" w:themeShade="BF"/>
          <w:sz w:val="22"/>
          <w:szCs w:val="22"/>
          <w:lang w:val="en-GB"/>
        </w:rPr>
        <w:t>he recognition of the Erewhon proceedings would not prevent the commencement of proceedings in Utopia (and once commenced the Utopia proceedings would not terminate the recognition already provided to the Ere</w:t>
      </w:r>
      <w:r>
        <w:rPr>
          <w:rFonts w:ascii="Avenir Next" w:hAnsi="Avenir Next" w:cs="Arial"/>
          <w:color w:val="7B7B7B" w:themeColor="accent3" w:themeShade="BF"/>
          <w:sz w:val="22"/>
          <w:szCs w:val="22"/>
          <w:lang w:val="en-GB"/>
        </w:rPr>
        <w:t>whon</w:t>
      </w:r>
      <w:r w:rsidR="00EB5521" w:rsidRPr="00EB5521">
        <w:rPr>
          <w:rFonts w:ascii="Avenir Next" w:hAnsi="Avenir Next" w:cs="Arial"/>
          <w:color w:val="7B7B7B" w:themeColor="accent3" w:themeShade="BF"/>
          <w:sz w:val="22"/>
          <w:szCs w:val="22"/>
          <w:lang w:val="en-GB"/>
        </w:rPr>
        <w:t xml:space="preserve"> proceedings).  </w:t>
      </w:r>
    </w:p>
    <w:p w14:paraId="11CA623F" w14:textId="77777777" w:rsidR="00EB5521" w:rsidRPr="00827D56" w:rsidRDefault="00EB5521" w:rsidP="00EB5521">
      <w:pPr>
        <w:ind w:left="6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1B5E2F08" w14:textId="32B0B4B8" w:rsidR="002D3473" w:rsidRDefault="002D3473" w:rsidP="00C053F7">
      <w:pPr>
        <w:autoSpaceDE w:val="0"/>
        <w:autoSpaceDN w:val="0"/>
        <w:adjustRightInd w:val="0"/>
        <w:spacing w:line="276" w:lineRule="auto"/>
        <w:jc w:val="both"/>
        <w:rPr>
          <w:rFonts w:ascii="Avenir Next" w:hAnsi="Avenir Next" w:cs="Arial"/>
          <w:sz w:val="22"/>
          <w:szCs w:val="22"/>
          <w:lang w:val="en-GB"/>
        </w:rPr>
      </w:pPr>
    </w:p>
    <w:p w14:paraId="4011C90A" w14:textId="1339FFEF" w:rsidR="00EB5521" w:rsidRPr="00EB5521" w:rsidRDefault="00EB5521" w:rsidP="00EB5521">
      <w:pPr>
        <w:jc w:val="both"/>
        <w:rPr>
          <w:rFonts w:ascii="Avenir Next" w:hAnsi="Avenir Next" w:cs="Arial"/>
          <w:color w:val="7B7B7B" w:themeColor="accent3" w:themeShade="BF"/>
          <w:sz w:val="22"/>
          <w:szCs w:val="22"/>
          <w:lang w:val="en-GB"/>
        </w:rPr>
      </w:pPr>
      <w:r w:rsidRPr="00EB5521">
        <w:rPr>
          <w:rFonts w:ascii="Avenir Next" w:hAnsi="Avenir Next" w:cs="Arial"/>
          <w:color w:val="7B7B7B" w:themeColor="accent3" w:themeShade="BF"/>
          <w:sz w:val="22"/>
          <w:szCs w:val="22"/>
          <w:lang w:val="en-GB"/>
        </w:rPr>
        <w:t xml:space="preserve">If Apex had </w:t>
      </w:r>
      <w:r>
        <w:rPr>
          <w:rFonts w:ascii="Avenir Next" w:hAnsi="Avenir Next" w:cs="Arial"/>
          <w:color w:val="7B7B7B" w:themeColor="accent3" w:themeShade="BF"/>
          <w:sz w:val="22"/>
          <w:szCs w:val="22"/>
          <w:lang w:val="en-GB"/>
        </w:rPr>
        <w:t xml:space="preserve">already obtained a court order to wind-up Nadir in Utopia prior to the Erewhon, this would mean there would be concurrent proceedings and the provisions of </w:t>
      </w:r>
      <w:r w:rsidR="009D5D27">
        <w:rPr>
          <w:rFonts w:ascii="Avenir Next" w:hAnsi="Avenir Next" w:cs="Arial"/>
          <w:color w:val="7B7B7B" w:themeColor="accent3" w:themeShade="BF"/>
          <w:sz w:val="22"/>
          <w:szCs w:val="22"/>
          <w:lang w:val="en-GB"/>
        </w:rPr>
        <w:t>Article 29</w:t>
      </w:r>
      <w:r>
        <w:rPr>
          <w:rFonts w:ascii="Avenir Next" w:hAnsi="Avenir Next" w:cs="Arial"/>
          <w:color w:val="7B7B7B" w:themeColor="accent3" w:themeShade="BF"/>
          <w:sz w:val="22"/>
          <w:szCs w:val="22"/>
          <w:lang w:val="en-GB"/>
        </w:rPr>
        <w:t xml:space="preserve"> of the </w:t>
      </w:r>
      <w:r w:rsidR="009D5D27">
        <w:rPr>
          <w:rFonts w:ascii="Avenir Next" w:hAnsi="Avenir Next" w:cs="Arial"/>
          <w:color w:val="7B7B7B" w:themeColor="accent3" w:themeShade="BF"/>
          <w:sz w:val="22"/>
          <w:szCs w:val="22"/>
          <w:lang w:val="en-GB"/>
        </w:rPr>
        <w:t>Act (as defined in the answer to question 4.1)</w:t>
      </w:r>
      <w:r>
        <w:rPr>
          <w:rFonts w:ascii="Avenir Next" w:hAnsi="Avenir Next" w:cs="Arial"/>
          <w:color w:val="7B7B7B" w:themeColor="accent3" w:themeShade="BF"/>
          <w:sz w:val="22"/>
          <w:szCs w:val="22"/>
          <w:lang w:val="en-GB"/>
        </w:rPr>
        <w:t xml:space="preserve"> would apply.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CFE35A2" w:rsidR="0077498C" w:rsidRDefault="002061A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is incorporated in England. </w:t>
      </w:r>
    </w:p>
    <w:p w14:paraId="2F5C5421" w14:textId="04144C62" w:rsidR="002061AC" w:rsidRDefault="002061AC" w:rsidP="00C053F7">
      <w:pPr>
        <w:jc w:val="both"/>
        <w:rPr>
          <w:rFonts w:ascii="Avenir Next" w:hAnsi="Avenir Next" w:cs="Arial"/>
          <w:color w:val="7B7B7B" w:themeColor="accent3" w:themeShade="BF"/>
          <w:sz w:val="22"/>
          <w:szCs w:val="22"/>
          <w:lang w:val="en-GB"/>
        </w:rPr>
      </w:pPr>
    </w:p>
    <w:p w14:paraId="40C8ECDD" w14:textId="779C339F" w:rsidR="00AC759A" w:rsidRDefault="003E537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issues that arise are: </w:t>
      </w:r>
    </w:p>
    <w:p w14:paraId="3E754862" w14:textId="3466A78D" w:rsidR="003E5375" w:rsidRDefault="003E5375" w:rsidP="00C053F7">
      <w:pPr>
        <w:jc w:val="both"/>
        <w:rPr>
          <w:rFonts w:ascii="Avenir Next" w:hAnsi="Avenir Next" w:cs="Arial"/>
          <w:color w:val="7B7B7B" w:themeColor="accent3" w:themeShade="BF"/>
          <w:sz w:val="22"/>
          <w:szCs w:val="22"/>
          <w:lang w:val="en-GB"/>
        </w:rPr>
      </w:pPr>
    </w:p>
    <w:p w14:paraId="61369ECB" w14:textId="7CDB322B" w:rsidR="003E5375" w:rsidRDefault="003E537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Forum – whether the court can and will hear the matter. The court will examine the connection of the company with the jurisdiction, i.e. the fact it is incorporated in the jurisdiction and has its head office in the jurisdiction. </w:t>
      </w:r>
    </w:p>
    <w:p w14:paraId="00209B61" w14:textId="7DF5802C" w:rsidR="003E5375" w:rsidRDefault="003E5375" w:rsidP="00C053F7">
      <w:pPr>
        <w:jc w:val="both"/>
        <w:rPr>
          <w:rFonts w:ascii="Avenir Next" w:hAnsi="Avenir Next" w:cs="Arial"/>
          <w:color w:val="7B7B7B" w:themeColor="accent3" w:themeShade="BF"/>
          <w:sz w:val="22"/>
          <w:szCs w:val="22"/>
          <w:lang w:val="en-GB"/>
        </w:rPr>
      </w:pPr>
    </w:p>
    <w:p w14:paraId="4E431112" w14:textId="387627E0" w:rsidR="003E5375" w:rsidRDefault="003E537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of foreign proceedings in the same matter – in the event there is a foreign judgment in the same matter, i.e. a judgment in relation to the company’s assets in a different jurisdiction, the court will need to decide whether to recognise the judgment. </w:t>
      </w:r>
    </w:p>
    <w:p w14:paraId="0FCB1F65" w14:textId="7E8011F8" w:rsidR="003E5375" w:rsidRDefault="003E5375" w:rsidP="00C053F7">
      <w:pPr>
        <w:jc w:val="both"/>
        <w:rPr>
          <w:rFonts w:ascii="Avenir Next" w:hAnsi="Avenir Next" w:cs="Arial"/>
          <w:color w:val="7B7B7B" w:themeColor="accent3" w:themeShade="BF"/>
          <w:sz w:val="22"/>
          <w:szCs w:val="22"/>
          <w:lang w:val="en-GB"/>
        </w:rPr>
      </w:pPr>
    </w:p>
    <w:p w14:paraId="123E64B6" w14:textId="329FE17C" w:rsidR="003E5375" w:rsidRDefault="003E537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Choice of law – once the court has decided that it will hear the matter, it may need to decide upon the choice of law to apply. As a common law system, England allows the parties to invoke choice of law where a foreign law might be to the advantage of one of the parties. </w:t>
      </w:r>
    </w:p>
    <w:p w14:paraId="3A9A1555" w14:textId="44313C10" w:rsidR="003E5375" w:rsidRDefault="003E5375" w:rsidP="00C053F7">
      <w:pPr>
        <w:jc w:val="both"/>
        <w:rPr>
          <w:rFonts w:ascii="Avenir Next" w:hAnsi="Avenir Next" w:cs="Arial"/>
          <w:color w:val="7B7B7B" w:themeColor="accent3" w:themeShade="BF"/>
          <w:sz w:val="22"/>
          <w:szCs w:val="22"/>
          <w:lang w:val="en-GB"/>
        </w:rPr>
      </w:pPr>
    </w:p>
    <w:p w14:paraId="2FDA1804" w14:textId="355681E1" w:rsidR="003E5375" w:rsidRDefault="003E537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practitioner may also face issues with standing and their recognition as a foreign representative in relation to proceedings commenced in other jurisdictions. </w:t>
      </w:r>
    </w:p>
    <w:p w14:paraId="13EE542E" w14:textId="77777777" w:rsidR="00AC759A" w:rsidRDefault="00AC759A" w:rsidP="00C053F7">
      <w:pPr>
        <w:jc w:val="both"/>
        <w:rPr>
          <w:rFonts w:ascii="Avenir Next" w:hAnsi="Avenir Next" w:cs="Arial"/>
          <w:color w:val="7B7B7B" w:themeColor="accent3" w:themeShade="BF"/>
          <w:sz w:val="22"/>
          <w:szCs w:val="22"/>
          <w:lang w:val="en-GB"/>
        </w:rPr>
      </w:pPr>
    </w:p>
    <w:p w14:paraId="23C302A0" w14:textId="47E038ED" w:rsidR="00AC759A" w:rsidRDefault="003E537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instruments for these issues are the Insolvency Act 1986 and the Cross-Border Insolvency Regulations 2006 which incorporates the UNCITRAL Model Law on Cross-Border Insolvency</w:t>
      </w:r>
      <w:r w:rsidR="009D5D27">
        <w:rPr>
          <w:rFonts w:ascii="Avenir Next" w:hAnsi="Avenir Next" w:cs="Arial"/>
          <w:color w:val="7B7B7B" w:themeColor="accent3" w:themeShade="BF"/>
          <w:sz w:val="22"/>
          <w:szCs w:val="22"/>
          <w:lang w:val="en-GB"/>
        </w:rPr>
        <w:t xml:space="preserve"> into English domestic law</w:t>
      </w:r>
      <w:r>
        <w:rPr>
          <w:rFonts w:ascii="Avenir Next" w:hAnsi="Avenir Next" w:cs="Arial"/>
          <w:color w:val="7B7B7B" w:themeColor="accent3" w:themeShade="BF"/>
          <w:sz w:val="22"/>
          <w:szCs w:val="22"/>
          <w:lang w:val="en-GB"/>
        </w:rPr>
        <w:t xml:space="preserve">. </w:t>
      </w:r>
    </w:p>
    <w:p w14:paraId="22DA5511" w14:textId="77777777" w:rsidR="002061AC" w:rsidRPr="00827D56" w:rsidRDefault="002061AC"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C6DE" w14:textId="77777777" w:rsidR="00667760" w:rsidRDefault="00667760" w:rsidP="00241B44">
      <w:r>
        <w:separator/>
      </w:r>
    </w:p>
  </w:endnote>
  <w:endnote w:type="continuationSeparator" w:id="0">
    <w:p w14:paraId="2DBD4115" w14:textId="77777777" w:rsidR="00667760" w:rsidRDefault="006677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3588D5D" w:rsidR="00AD6A7D" w:rsidRPr="009634F4" w:rsidRDefault="00994B2C" w:rsidP="004B5B07">
    <w:pPr>
      <w:pStyle w:val="Footer"/>
      <w:ind w:right="360"/>
      <w:rPr>
        <w:rFonts w:ascii="Avenir Next" w:hAnsi="Avenir Next" w:cs="Arial"/>
        <w:sz w:val="22"/>
        <w:szCs w:val="22"/>
      </w:rPr>
    </w:pPr>
    <w:r w:rsidRPr="00994B2C">
      <w:rPr>
        <w:rFonts w:ascii="Avenir Next" w:hAnsi="Avenir Next" w:cs="Arial"/>
        <w:sz w:val="22"/>
        <w:szCs w:val="22"/>
      </w:rPr>
      <w:t>202324-1423</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31FA" w14:textId="77777777" w:rsidR="00B17A1D" w:rsidRDefault="00B1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0EF7" w14:textId="77777777" w:rsidR="00667760" w:rsidRDefault="00667760" w:rsidP="00241B44">
      <w:r>
        <w:separator/>
      </w:r>
    </w:p>
  </w:footnote>
  <w:footnote w:type="continuationSeparator" w:id="0">
    <w:p w14:paraId="53C9F2A8" w14:textId="77777777" w:rsidR="00667760" w:rsidRDefault="00667760" w:rsidP="00241B44">
      <w:r>
        <w:continuationSeparator/>
      </w:r>
    </w:p>
  </w:footnote>
  <w:footnote w:id="1">
    <w:p w14:paraId="7C225D29" w14:textId="6C67B4C7" w:rsidR="00695426" w:rsidRPr="00695426" w:rsidRDefault="00695426">
      <w:pPr>
        <w:pStyle w:val="FootnoteText"/>
        <w:rPr>
          <w:lang w:val="en-GB"/>
        </w:rPr>
      </w:pPr>
      <w:r>
        <w:rPr>
          <w:rStyle w:val="FootnoteReference"/>
        </w:rPr>
        <w:footnoteRef/>
      </w:r>
      <w:r>
        <w:t xml:space="preserve"> </w:t>
      </w:r>
      <w:r w:rsidRPr="00CC4812">
        <w:rPr>
          <w:rFonts w:ascii="Avenir Next" w:hAnsi="Avenir Next" w:cs="Arial"/>
          <w:color w:val="7B7B7B" w:themeColor="accent3" w:themeShade="BF"/>
          <w:sz w:val="22"/>
          <w:szCs w:val="22"/>
          <w:lang w:val="en-GB"/>
        </w:rPr>
        <w:t>B Wessels, International Insolvency Law, (Kluwer Law International, 2006)</w:t>
      </w:r>
    </w:p>
  </w:footnote>
  <w:footnote w:id="2">
    <w:p w14:paraId="61DACF9C" w14:textId="37B0D772" w:rsidR="008D225C" w:rsidRPr="008D225C" w:rsidRDefault="008D225C">
      <w:pPr>
        <w:pStyle w:val="FootnoteText"/>
        <w:rPr>
          <w:lang w:val="en-GB"/>
        </w:rPr>
      </w:pPr>
      <w:r>
        <w:rPr>
          <w:rStyle w:val="FootnoteReference"/>
        </w:rPr>
        <w:footnoteRef/>
      </w:r>
      <w:r>
        <w:t xml:space="preserve"> </w:t>
      </w:r>
      <w:r w:rsidR="00D81E6A" w:rsidRPr="00D81E6A">
        <w:rPr>
          <w:rFonts w:ascii="Avenir Next" w:hAnsi="Avenir Next" w:cs="Arial"/>
          <w:color w:val="7B7B7B" w:themeColor="accent3" w:themeShade="BF"/>
          <w:sz w:val="22"/>
          <w:szCs w:val="22"/>
          <w:lang w:val="en-GB"/>
        </w:rPr>
        <w:t>I Fletcher, Insolvency in Private International Law (Oxford University Press, 2nd ed, 2005)</w:t>
      </w:r>
    </w:p>
  </w:footnote>
  <w:footnote w:id="3">
    <w:p w14:paraId="5C33E46A" w14:textId="6D81E8FC" w:rsidR="00F02AA9" w:rsidRPr="00F02AA9" w:rsidRDefault="00F02AA9">
      <w:pPr>
        <w:pStyle w:val="FootnoteText"/>
        <w:rPr>
          <w:lang w:val="en-GB"/>
        </w:rPr>
      </w:pPr>
      <w:r>
        <w:rPr>
          <w:rStyle w:val="FootnoteReference"/>
        </w:rPr>
        <w:footnoteRef/>
      </w:r>
      <w:r>
        <w:t xml:space="preserve"> </w:t>
      </w:r>
      <w:r w:rsidRPr="00CC4812">
        <w:rPr>
          <w:rFonts w:ascii="Avenir Next" w:hAnsi="Avenir Next" w:cs="Arial"/>
          <w:color w:val="7B7B7B" w:themeColor="accent3" w:themeShade="BF"/>
          <w:sz w:val="22"/>
          <w:szCs w:val="22"/>
          <w:lang w:val="en-GB"/>
        </w:rPr>
        <w:t>M A Clarke et al, Commercial Law (Oxford University Press, 2017), chap 28.</w:t>
      </w:r>
    </w:p>
  </w:footnote>
  <w:footnote w:id="4">
    <w:p w14:paraId="1A2A1F53" w14:textId="60AF426A" w:rsidR="007D52DA" w:rsidRPr="007D52DA" w:rsidRDefault="007D52DA">
      <w:pPr>
        <w:pStyle w:val="FootnoteText"/>
        <w:rPr>
          <w:lang w:val="en-GB"/>
        </w:rPr>
      </w:pPr>
      <w:r>
        <w:rPr>
          <w:rStyle w:val="FootnoteReference"/>
        </w:rPr>
        <w:footnoteRef/>
      </w:r>
      <w:r>
        <w:t xml:space="preserve"> </w:t>
      </w:r>
      <w:r w:rsidR="005A6F2A" w:rsidRPr="005A6F2A">
        <w:rPr>
          <w:rFonts w:ascii="Avenir Next" w:hAnsi="Avenir Next" w:cs="Arial"/>
          <w:color w:val="7B7B7B" w:themeColor="accent3" w:themeShade="BF"/>
          <w:sz w:val="22"/>
          <w:szCs w:val="22"/>
          <w:lang w:val="en-GB"/>
        </w:rPr>
        <w:t xml:space="preserve">H. </w:t>
      </w:r>
      <w:proofErr w:type="spellStart"/>
      <w:r w:rsidR="005A6F2A" w:rsidRPr="005A6F2A">
        <w:rPr>
          <w:rFonts w:ascii="Avenir Next" w:hAnsi="Avenir Next" w:cs="Arial"/>
          <w:color w:val="7B7B7B" w:themeColor="accent3" w:themeShade="BF"/>
          <w:sz w:val="22"/>
          <w:szCs w:val="22"/>
          <w:lang w:val="en-GB"/>
        </w:rPr>
        <w:t>Friman</w:t>
      </w:r>
      <w:proofErr w:type="spellEnd"/>
    </w:p>
  </w:footnote>
  <w:footnote w:id="5">
    <w:p w14:paraId="70D1A4B6" w14:textId="4BD7A1C3" w:rsidR="000D4A01" w:rsidRPr="000D4A01" w:rsidRDefault="000D4A01">
      <w:pPr>
        <w:pStyle w:val="FootnoteText"/>
        <w:rPr>
          <w:lang w:val="en-GB"/>
        </w:rPr>
      </w:pPr>
      <w:r>
        <w:rPr>
          <w:rStyle w:val="FootnoteReference"/>
        </w:rPr>
        <w:footnoteRef/>
      </w:r>
      <w:r>
        <w:t xml:space="preserve"> </w:t>
      </w:r>
      <w:r w:rsidRPr="000D4A01">
        <w:rPr>
          <w:rFonts w:ascii="Avenir Next" w:hAnsi="Avenir Next" w:cs="Arial"/>
          <w:color w:val="7B7B7B" w:themeColor="accent3" w:themeShade="BF"/>
          <w:sz w:val="22"/>
          <w:szCs w:val="22"/>
          <w:lang w:val="en-GB"/>
        </w:rPr>
        <w:t>P J Omar “The Landscape of International Insolvency” (2002) 11, IIR 173</w:t>
      </w:r>
    </w:p>
  </w:footnote>
  <w:footnote w:id="6">
    <w:p w14:paraId="352FE117" w14:textId="325ACB72" w:rsidR="007D52DA" w:rsidRPr="007D52DA" w:rsidRDefault="007D52DA">
      <w:pPr>
        <w:pStyle w:val="FootnoteText"/>
        <w:rPr>
          <w:lang w:val="en-GB"/>
        </w:rPr>
      </w:pPr>
      <w:r>
        <w:rPr>
          <w:rStyle w:val="FootnoteReference"/>
        </w:rPr>
        <w:footnoteRef/>
      </w:r>
      <w:r>
        <w:t xml:space="preserve"> </w:t>
      </w:r>
      <w:r w:rsidR="000D4A01" w:rsidRPr="0022130D">
        <w:rPr>
          <w:rFonts w:ascii="Avenir Next" w:hAnsi="Avenir Next" w:cs="Arial"/>
          <w:color w:val="7B7B7B" w:themeColor="accent3" w:themeShade="BF"/>
          <w:sz w:val="22"/>
          <w:szCs w:val="22"/>
          <w:lang w:val="en-GB"/>
        </w:rPr>
        <w:t>J L Westbrook, “Global</w:t>
      </w:r>
      <w:r w:rsidR="0022130D" w:rsidRPr="0022130D">
        <w:rPr>
          <w:rFonts w:ascii="Avenir Next" w:hAnsi="Avenir Next" w:cs="Arial"/>
          <w:color w:val="7B7B7B" w:themeColor="accent3" w:themeShade="BF"/>
          <w:sz w:val="22"/>
          <w:szCs w:val="22"/>
          <w:lang w:val="en-GB"/>
        </w:rPr>
        <w:t xml:space="preserve"> Insolvency Proceedings for a Global market: The </w:t>
      </w:r>
      <w:proofErr w:type="spellStart"/>
      <w:r w:rsidR="0022130D" w:rsidRPr="0022130D">
        <w:rPr>
          <w:rFonts w:ascii="Avenir Next" w:hAnsi="Avenir Next" w:cs="Arial"/>
          <w:color w:val="7B7B7B" w:themeColor="accent3" w:themeShade="BF"/>
          <w:sz w:val="22"/>
          <w:szCs w:val="22"/>
          <w:lang w:val="en-GB"/>
        </w:rPr>
        <w:t>Universialist</w:t>
      </w:r>
      <w:proofErr w:type="spellEnd"/>
      <w:r w:rsidR="0022130D" w:rsidRPr="0022130D">
        <w:rPr>
          <w:rFonts w:ascii="Avenir Next" w:hAnsi="Avenir Next" w:cs="Arial"/>
          <w:color w:val="7B7B7B" w:themeColor="accent3" w:themeShade="BF"/>
          <w:sz w:val="22"/>
          <w:szCs w:val="22"/>
          <w:lang w:val="en-GB"/>
        </w:rPr>
        <w:t xml:space="preserve"> system and the Choice of a Central Court” (2018) 96 Texas Law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C1D7" w14:textId="77777777" w:rsidR="00B17A1D" w:rsidRDefault="00B1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3B61" w14:textId="77777777" w:rsidR="00B17A1D" w:rsidRDefault="00B17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C917" w14:textId="77777777" w:rsidR="00B17A1D" w:rsidRDefault="00B1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2352E"/>
    <w:multiLevelType w:val="hybridMultilevel"/>
    <w:tmpl w:val="597EB570"/>
    <w:lvl w:ilvl="0" w:tplc="D0585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F285E"/>
    <w:multiLevelType w:val="hybridMultilevel"/>
    <w:tmpl w:val="D436D13C"/>
    <w:lvl w:ilvl="0" w:tplc="72C2E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45648"/>
    <w:multiLevelType w:val="hybridMultilevel"/>
    <w:tmpl w:val="DE3655A2"/>
    <w:lvl w:ilvl="0" w:tplc="052E3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FDE2472"/>
    <w:multiLevelType w:val="hybridMultilevel"/>
    <w:tmpl w:val="2DC066D6"/>
    <w:lvl w:ilvl="0" w:tplc="9D321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2827474">
    <w:abstractNumId w:val="21"/>
  </w:num>
  <w:num w:numId="2" w16cid:durableId="468984080">
    <w:abstractNumId w:val="23"/>
  </w:num>
  <w:num w:numId="3" w16cid:durableId="628046628">
    <w:abstractNumId w:val="6"/>
  </w:num>
  <w:num w:numId="4" w16cid:durableId="1531915790">
    <w:abstractNumId w:val="2"/>
  </w:num>
  <w:num w:numId="5" w16cid:durableId="1483305524">
    <w:abstractNumId w:val="9"/>
  </w:num>
  <w:num w:numId="6" w16cid:durableId="236288123">
    <w:abstractNumId w:val="17"/>
  </w:num>
  <w:num w:numId="7" w16cid:durableId="1400402822">
    <w:abstractNumId w:val="24"/>
  </w:num>
  <w:num w:numId="8" w16cid:durableId="1670019442">
    <w:abstractNumId w:val="16"/>
  </w:num>
  <w:num w:numId="9" w16cid:durableId="1419979633">
    <w:abstractNumId w:val="5"/>
  </w:num>
  <w:num w:numId="10" w16cid:durableId="2131700807">
    <w:abstractNumId w:val="8"/>
  </w:num>
  <w:num w:numId="11" w16cid:durableId="1255943448">
    <w:abstractNumId w:val="7"/>
  </w:num>
  <w:num w:numId="12" w16cid:durableId="1791196091">
    <w:abstractNumId w:val="4"/>
  </w:num>
  <w:num w:numId="13" w16cid:durableId="2020766062">
    <w:abstractNumId w:val="14"/>
  </w:num>
  <w:num w:numId="14" w16cid:durableId="1017585603">
    <w:abstractNumId w:val="0"/>
  </w:num>
  <w:num w:numId="15" w16cid:durableId="1925601355">
    <w:abstractNumId w:val="1"/>
  </w:num>
  <w:num w:numId="16" w16cid:durableId="852307814">
    <w:abstractNumId w:val="15"/>
  </w:num>
  <w:num w:numId="17" w16cid:durableId="942570903">
    <w:abstractNumId w:val="13"/>
  </w:num>
  <w:num w:numId="18" w16cid:durableId="1195652804">
    <w:abstractNumId w:val="22"/>
  </w:num>
  <w:num w:numId="19" w16cid:durableId="1214190933">
    <w:abstractNumId w:val="18"/>
  </w:num>
  <w:num w:numId="20" w16cid:durableId="2076858533">
    <w:abstractNumId w:val="25"/>
  </w:num>
  <w:num w:numId="21" w16cid:durableId="889264115">
    <w:abstractNumId w:val="20"/>
  </w:num>
  <w:num w:numId="22" w16cid:durableId="1853179034">
    <w:abstractNumId w:val="12"/>
  </w:num>
  <w:num w:numId="23" w16cid:durableId="1125661130">
    <w:abstractNumId w:val="11"/>
  </w:num>
  <w:num w:numId="24" w16cid:durableId="212666617">
    <w:abstractNumId w:val="10"/>
  </w:num>
  <w:num w:numId="25" w16cid:durableId="67047072">
    <w:abstractNumId w:val="3"/>
  </w:num>
  <w:num w:numId="26" w16cid:durableId="38761257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F03"/>
    <w:rsid w:val="000250C7"/>
    <w:rsid w:val="00037621"/>
    <w:rsid w:val="00037E6E"/>
    <w:rsid w:val="00044D46"/>
    <w:rsid w:val="00045088"/>
    <w:rsid w:val="00045904"/>
    <w:rsid w:val="00055893"/>
    <w:rsid w:val="00065166"/>
    <w:rsid w:val="00082609"/>
    <w:rsid w:val="000851CC"/>
    <w:rsid w:val="00093BE8"/>
    <w:rsid w:val="000A68ED"/>
    <w:rsid w:val="000B2D15"/>
    <w:rsid w:val="000B5FF1"/>
    <w:rsid w:val="000B609F"/>
    <w:rsid w:val="000D4A01"/>
    <w:rsid w:val="000D55A8"/>
    <w:rsid w:val="000E329C"/>
    <w:rsid w:val="000E4841"/>
    <w:rsid w:val="000F1677"/>
    <w:rsid w:val="000F3D6C"/>
    <w:rsid w:val="00101707"/>
    <w:rsid w:val="0010609E"/>
    <w:rsid w:val="00110DA3"/>
    <w:rsid w:val="0011473D"/>
    <w:rsid w:val="00115C85"/>
    <w:rsid w:val="00123661"/>
    <w:rsid w:val="00123855"/>
    <w:rsid w:val="00126A4D"/>
    <w:rsid w:val="0014622C"/>
    <w:rsid w:val="00152348"/>
    <w:rsid w:val="0015456D"/>
    <w:rsid w:val="00161F1B"/>
    <w:rsid w:val="00162829"/>
    <w:rsid w:val="001656A0"/>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61AC"/>
    <w:rsid w:val="0020725B"/>
    <w:rsid w:val="0022130D"/>
    <w:rsid w:val="00226C08"/>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0D86"/>
    <w:rsid w:val="00361A0A"/>
    <w:rsid w:val="0036565C"/>
    <w:rsid w:val="0036625E"/>
    <w:rsid w:val="00372064"/>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5375"/>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B24E5"/>
    <w:rsid w:val="004B5B07"/>
    <w:rsid w:val="004C1306"/>
    <w:rsid w:val="004D1A5A"/>
    <w:rsid w:val="004D3721"/>
    <w:rsid w:val="004D64F9"/>
    <w:rsid w:val="004E14A8"/>
    <w:rsid w:val="004F1032"/>
    <w:rsid w:val="004F5FDF"/>
    <w:rsid w:val="005177FE"/>
    <w:rsid w:val="0052263B"/>
    <w:rsid w:val="00524728"/>
    <w:rsid w:val="005331CA"/>
    <w:rsid w:val="00537970"/>
    <w:rsid w:val="00544127"/>
    <w:rsid w:val="00553EB2"/>
    <w:rsid w:val="00560534"/>
    <w:rsid w:val="0056391B"/>
    <w:rsid w:val="005650E2"/>
    <w:rsid w:val="00567075"/>
    <w:rsid w:val="00574346"/>
    <w:rsid w:val="00575B2D"/>
    <w:rsid w:val="005833D0"/>
    <w:rsid w:val="005846F3"/>
    <w:rsid w:val="0058622F"/>
    <w:rsid w:val="00592F82"/>
    <w:rsid w:val="005A0CCA"/>
    <w:rsid w:val="005A6F2A"/>
    <w:rsid w:val="005A726D"/>
    <w:rsid w:val="005B67AC"/>
    <w:rsid w:val="005D19E9"/>
    <w:rsid w:val="005D43E0"/>
    <w:rsid w:val="005D58A3"/>
    <w:rsid w:val="005E1B79"/>
    <w:rsid w:val="005F026D"/>
    <w:rsid w:val="005F2D0B"/>
    <w:rsid w:val="005F4B31"/>
    <w:rsid w:val="005F6250"/>
    <w:rsid w:val="00610388"/>
    <w:rsid w:val="00612CA5"/>
    <w:rsid w:val="006153EC"/>
    <w:rsid w:val="00621A17"/>
    <w:rsid w:val="0062243B"/>
    <w:rsid w:val="00627CC9"/>
    <w:rsid w:val="00627E7B"/>
    <w:rsid w:val="00630542"/>
    <w:rsid w:val="00632E44"/>
    <w:rsid w:val="00634622"/>
    <w:rsid w:val="00636110"/>
    <w:rsid w:val="00636808"/>
    <w:rsid w:val="00640C63"/>
    <w:rsid w:val="00641515"/>
    <w:rsid w:val="00654C2F"/>
    <w:rsid w:val="00657087"/>
    <w:rsid w:val="00667760"/>
    <w:rsid w:val="00677AEB"/>
    <w:rsid w:val="00687A1D"/>
    <w:rsid w:val="00695426"/>
    <w:rsid w:val="00697EA1"/>
    <w:rsid w:val="006A2646"/>
    <w:rsid w:val="006A6530"/>
    <w:rsid w:val="006B1CA2"/>
    <w:rsid w:val="006B435A"/>
    <w:rsid w:val="006B4C64"/>
    <w:rsid w:val="006D01C2"/>
    <w:rsid w:val="006E481A"/>
    <w:rsid w:val="006E5298"/>
    <w:rsid w:val="006F734A"/>
    <w:rsid w:val="00700D83"/>
    <w:rsid w:val="00703145"/>
    <w:rsid w:val="007074E9"/>
    <w:rsid w:val="00713DA4"/>
    <w:rsid w:val="00714BF1"/>
    <w:rsid w:val="00721383"/>
    <w:rsid w:val="007333CC"/>
    <w:rsid w:val="0073399A"/>
    <w:rsid w:val="0073459E"/>
    <w:rsid w:val="007603F5"/>
    <w:rsid w:val="00764DB0"/>
    <w:rsid w:val="0076764D"/>
    <w:rsid w:val="0077498C"/>
    <w:rsid w:val="00784128"/>
    <w:rsid w:val="00793173"/>
    <w:rsid w:val="007A4506"/>
    <w:rsid w:val="007C1459"/>
    <w:rsid w:val="007C1FCC"/>
    <w:rsid w:val="007C6201"/>
    <w:rsid w:val="007D52DA"/>
    <w:rsid w:val="007D7C92"/>
    <w:rsid w:val="007E1154"/>
    <w:rsid w:val="007E2ED2"/>
    <w:rsid w:val="007F41F8"/>
    <w:rsid w:val="007F45F1"/>
    <w:rsid w:val="008031A7"/>
    <w:rsid w:val="0080454E"/>
    <w:rsid w:val="00804C32"/>
    <w:rsid w:val="00806302"/>
    <w:rsid w:val="00807119"/>
    <w:rsid w:val="0082483F"/>
    <w:rsid w:val="008279C0"/>
    <w:rsid w:val="00827D56"/>
    <w:rsid w:val="0085682F"/>
    <w:rsid w:val="008723F3"/>
    <w:rsid w:val="00875FCA"/>
    <w:rsid w:val="00881DE6"/>
    <w:rsid w:val="008837A6"/>
    <w:rsid w:val="0089145D"/>
    <w:rsid w:val="008A6CFE"/>
    <w:rsid w:val="008B5333"/>
    <w:rsid w:val="008B6223"/>
    <w:rsid w:val="008C66E0"/>
    <w:rsid w:val="008D225C"/>
    <w:rsid w:val="008E3339"/>
    <w:rsid w:val="008F20FC"/>
    <w:rsid w:val="008F6301"/>
    <w:rsid w:val="00905A43"/>
    <w:rsid w:val="00912C79"/>
    <w:rsid w:val="00942123"/>
    <w:rsid w:val="00942798"/>
    <w:rsid w:val="0095207B"/>
    <w:rsid w:val="00955AF1"/>
    <w:rsid w:val="00962045"/>
    <w:rsid w:val="009634F4"/>
    <w:rsid w:val="00991428"/>
    <w:rsid w:val="00992676"/>
    <w:rsid w:val="00994B2C"/>
    <w:rsid w:val="00996E6C"/>
    <w:rsid w:val="009B0723"/>
    <w:rsid w:val="009B07AD"/>
    <w:rsid w:val="009B0883"/>
    <w:rsid w:val="009B15E2"/>
    <w:rsid w:val="009C0B8E"/>
    <w:rsid w:val="009C1BC8"/>
    <w:rsid w:val="009C2442"/>
    <w:rsid w:val="009D0811"/>
    <w:rsid w:val="009D0EE1"/>
    <w:rsid w:val="009D5D27"/>
    <w:rsid w:val="009E1027"/>
    <w:rsid w:val="009E2AEB"/>
    <w:rsid w:val="009E2E27"/>
    <w:rsid w:val="009E4DE3"/>
    <w:rsid w:val="009E701D"/>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C759A"/>
    <w:rsid w:val="00AD6A7D"/>
    <w:rsid w:val="00AF228E"/>
    <w:rsid w:val="00B14819"/>
    <w:rsid w:val="00B17A1D"/>
    <w:rsid w:val="00B17AA9"/>
    <w:rsid w:val="00B47F06"/>
    <w:rsid w:val="00B62B8A"/>
    <w:rsid w:val="00B72AE1"/>
    <w:rsid w:val="00B736DF"/>
    <w:rsid w:val="00B74FBD"/>
    <w:rsid w:val="00B82418"/>
    <w:rsid w:val="00B82586"/>
    <w:rsid w:val="00B86DB1"/>
    <w:rsid w:val="00B87869"/>
    <w:rsid w:val="00BB0F2B"/>
    <w:rsid w:val="00BF1C6F"/>
    <w:rsid w:val="00BF50F7"/>
    <w:rsid w:val="00C02F29"/>
    <w:rsid w:val="00C053F7"/>
    <w:rsid w:val="00C22A25"/>
    <w:rsid w:val="00C33C6C"/>
    <w:rsid w:val="00C3430B"/>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B8C"/>
    <w:rsid w:val="00CB7CAC"/>
    <w:rsid w:val="00CC4812"/>
    <w:rsid w:val="00CC5335"/>
    <w:rsid w:val="00CC5BA4"/>
    <w:rsid w:val="00CD0368"/>
    <w:rsid w:val="00CD4998"/>
    <w:rsid w:val="00CE1035"/>
    <w:rsid w:val="00CF2819"/>
    <w:rsid w:val="00CF4F9D"/>
    <w:rsid w:val="00CF70DC"/>
    <w:rsid w:val="00D104E4"/>
    <w:rsid w:val="00D148DC"/>
    <w:rsid w:val="00D17FDC"/>
    <w:rsid w:val="00D36887"/>
    <w:rsid w:val="00D63EFD"/>
    <w:rsid w:val="00D81E6A"/>
    <w:rsid w:val="00D84752"/>
    <w:rsid w:val="00D86B3B"/>
    <w:rsid w:val="00D8748A"/>
    <w:rsid w:val="00D93196"/>
    <w:rsid w:val="00DB1612"/>
    <w:rsid w:val="00DB243C"/>
    <w:rsid w:val="00DB482A"/>
    <w:rsid w:val="00DB56F2"/>
    <w:rsid w:val="00DB6EF5"/>
    <w:rsid w:val="00DC0391"/>
    <w:rsid w:val="00DC3089"/>
    <w:rsid w:val="00DC4420"/>
    <w:rsid w:val="00DD0802"/>
    <w:rsid w:val="00DD2E11"/>
    <w:rsid w:val="00DE03AF"/>
    <w:rsid w:val="00DE121C"/>
    <w:rsid w:val="00DE6633"/>
    <w:rsid w:val="00DF75F8"/>
    <w:rsid w:val="00DF7A3A"/>
    <w:rsid w:val="00DF7DA6"/>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B5521"/>
    <w:rsid w:val="00ED0BC4"/>
    <w:rsid w:val="00EE4971"/>
    <w:rsid w:val="00EE744D"/>
    <w:rsid w:val="00EF090E"/>
    <w:rsid w:val="00F02AA9"/>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4194</Words>
  <Characters>21688</Characters>
  <Application>Microsoft Office Word</Application>
  <DocSecurity>0</DocSecurity>
  <Lines>677</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Eversheds Sutherland</cp:lastModifiedBy>
  <cp:revision>8</cp:revision>
  <cp:lastPrinted>2019-09-04T15:45:00Z</cp:lastPrinted>
  <dcterms:created xsi:type="dcterms:W3CDTF">2023-10-12T16:13:00Z</dcterms:created>
  <dcterms:modified xsi:type="dcterms:W3CDTF">2023-10-12T16:18:00Z</dcterms:modified>
</cp:coreProperties>
</file>