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74E8B95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484CB6" w:rsidRDefault="00B736DF" w:rsidP="009E1027">
      <w:pPr>
        <w:pStyle w:val="ListParagraph"/>
        <w:numPr>
          <w:ilvl w:val="0"/>
          <w:numId w:val="12"/>
        </w:numPr>
        <w:ind w:left="426"/>
        <w:jc w:val="both"/>
        <w:rPr>
          <w:rFonts w:ascii="Avenir Next" w:hAnsi="Avenir Next" w:cs="Arial"/>
          <w:sz w:val="22"/>
          <w:szCs w:val="22"/>
          <w:highlight w:val="yellow"/>
          <w:lang w:val="en-GB"/>
        </w:rPr>
      </w:pPr>
      <w:r w:rsidRPr="00484CB6">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4D1F94" w:rsidRDefault="00161F1B" w:rsidP="009E1027">
      <w:pPr>
        <w:pStyle w:val="ListParagraph"/>
        <w:numPr>
          <w:ilvl w:val="0"/>
          <w:numId w:val="13"/>
        </w:numPr>
        <w:ind w:left="426"/>
        <w:jc w:val="both"/>
        <w:rPr>
          <w:rFonts w:ascii="Avenir Next" w:hAnsi="Avenir Next" w:cs="Arial"/>
          <w:sz w:val="22"/>
          <w:szCs w:val="22"/>
          <w:highlight w:val="yellow"/>
          <w:lang w:val="en-GB"/>
        </w:rPr>
      </w:pPr>
      <w:r w:rsidRPr="004D1F94">
        <w:rPr>
          <w:rFonts w:ascii="Avenir Next" w:hAnsi="Avenir Next" w:cs="Arial"/>
          <w:sz w:val="22"/>
          <w:szCs w:val="22"/>
          <w:highlight w:val="yellow"/>
          <w:lang w:val="en-GB"/>
        </w:rPr>
        <w:t>This statement is true since this Act introduced imprisonment of debt.</w:t>
      </w:r>
    </w:p>
    <w:p w14:paraId="3A6D649B" w14:textId="77777777" w:rsidR="009E1027" w:rsidRPr="004D1F94" w:rsidRDefault="009E1027" w:rsidP="009E1027">
      <w:pPr>
        <w:jc w:val="both"/>
        <w:rPr>
          <w:rFonts w:ascii="Avenir Next" w:hAnsi="Avenir Next" w:cs="Arial"/>
          <w:sz w:val="22"/>
          <w:szCs w:val="22"/>
          <w:highlight w:val="yellow"/>
          <w:lang w:val="en-GB"/>
        </w:rPr>
      </w:pPr>
    </w:p>
    <w:p w14:paraId="5340235E" w14:textId="239BA2D0" w:rsidR="00161F1B" w:rsidRPr="001B7705" w:rsidRDefault="00161F1B" w:rsidP="009E1027">
      <w:pPr>
        <w:pStyle w:val="ListParagraph"/>
        <w:numPr>
          <w:ilvl w:val="0"/>
          <w:numId w:val="13"/>
        </w:numPr>
        <w:ind w:left="426"/>
        <w:jc w:val="both"/>
        <w:rPr>
          <w:rFonts w:ascii="Avenir Next" w:hAnsi="Avenir Next" w:cs="Arial"/>
          <w:sz w:val="22"/>
          <w:szCs w:val="22"/>
          <w:lang w:val="en-GB"/>
        </w:rPr>
      </w:pPr>
      <w:r w:rsidRPr="001B7705">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1B1F82" w:rsidRDefault="009E2E27" w:rsidP="008031A7">
      <w:pPr>
        <w:pStyle w:val="ListParagraph"/>
        <w:numPr>
          <w:ilvl w:val="0"/>
          <w:numId w:val="14"/>
        </w:numPr>
        <w:ind w:left="426"/>
        <w:jc w:val="both"/>
        <w:rPr>
          <w:rFonts w:ascii="Avenir Next" w:hAnsi="Avenir Next" w:cs="Arial"/>
          <w:sz w:val="22"/>
          <w:szCs w:val="22"/>
          <w:highlight w:val="yellow"/>
          <w:lang w:val="en-GB"/>
        </w:rPr>
      </w:pPr>
      <w:r w:rsidRPr="001B1F82">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4D1F94" w:rsidRDefault="009E2E27" w:rsidP="008031A7">
      <w:pPr>
        <w:pStyle w:val="ListParagraph"/>
        <w:numPr>
          <w:ilvl w:val="0"/>
          <w:numId w:val="15"/>
        </w:numPr>
        <w:ind w:left="426"/>
        <w:jc w:val="both"/>
        <w:rPr>
          <w:rFonts w:ascii="Avenir Next" w:hAnsi="Avenir Next" w:cs="Arial"/>
          <w:sz w:val="22"/>
          <w:szCs w:val="22"/>
          <w:highlight w:val="yellow"/>
          <w:lang w:val="en-GB"/>
        </w:rPr>
      </w:pPr>
      <w:r w:rsidRPr="004D1F94">
        <w:rPr>
          <w:rFonts w:ascii="Avenir Next" w:hAnsi="Avenir Next" w:cs="Arial"/>
          <w:sz w:val="22"/>
          <w:szCs w:val="22"/>
          <w:highlight w:val="yellow"/>
          <w:lang w:val="en-GB"/>
        </w:rPr>
        <w:t>Thi</w:t>
      </w:r>
      <w:r w:rsidR="00E15BA9" w:rsidRPr="004D1F94">
        <w:rPr>
          <w:rFonts w:ascii="Avenir Next" w:hAnsi="Avenir Next" w:cs="Arial"/>
          <w:sz w:val="22"/>
          <w:szCs w:val="22"/>
          <w:highlight w:val="yellow"/>
          <w:lang w:val="en-GB"/>
        </w:rPr>
        <w:t>s statement is untrue since some</w:t>
      </w:r>
      <w:r w:rsidRPr="004D1F94">
        <w:rPr>
          <w:rFonts w:ascii="Avenir Next" w:hAnsi="Avenir Next" w:cs="Arial"/>
          <w:sz w:val="22"/>
          <w:szCs w:val="22"/>
          <w:highlight w:val="yellow"/>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4D1F94" w:rsidRDefault="00A235B7" w:rsidP="006D01C2">
      <w:pPr>
        <w:pStyle w:val="ListParagraph"/>
        <w:numPr>
          <w:ilvl w:val="0"/>
          <w:numId w:val="16"/>
        </w:numPr>
        <w:ind w:left="426"/>
        <w:jc w:val="both"/>
        <w:rPr>
          <w:rFonts w:ascii="Avenir Next" w:hAnsi="Avenir Next" w:cs="Arial"/>
          <w:sz w:val="22"/>
          <w:szCs w:val="22"/>
          <w:highlight w:val="yellow"/>
          <w:lang w:val="en-GB"/>
        </w:rPr>
      </w:pPr>
      <w:r w:rsidRPr="004D1F94">
        <w:rPr>
          <w:rFonts w:ascii="Avenir Next" w:hAnsi="Avenir Next" w:cs="Arial"/>
          <w:sz w:val="22"/>
          <w:szCs w:val="22"/>
          <w:highlight w:val="yellow"/>
          <w:lang w:val="en-GB"/>
        </w:rPr>
        <w:t>The statement</w:t>
      </w:r>
      <w:r w:rsidR="0037465A" w:rsidRPr="004D1F94">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4D1F94"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4D1F94">
        <w:rPr>
          <w:rFonts w:ascii="Avenir Next" w:eastAsiaTheme="minorHAnsi" w:hAnsi="Avenir Next" w:cs="Arial"/>
          <w:sz w:val="22"/>
          <w:szCs w:val="22"/>
          <w:highlight w:val="yellow"/>
          <w:lang w:val="en-GB"/>
        </w:rPr>
        <w:t>Private International Law</w:t>
      </w:r>
      <w:r w:rsidR="00991428" w:rsidRPr="004D1F94">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UNCITRAL Model Law on Cross-border Insolvency (1997)</w:t>
      </w:r>
      <w:r w:rsidR="00912C79" w:rsidRPr="00827D56">
        <w:rPr>
          <w:rFonts w:ascii="Avenir Next" w:hAnsi="Avenir Next" w:cs="Arial"/>
          <w:sz w:val="22"/>
          <w:szCs w:val="22"/>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4D1F94" w:rsidRDefault="005A0CCA" w:rsidP="006D01C2">
      <w:pPr>
        <w:pStyle w:val="ListParagraph"/>
        <w:numPr>
          <w:ilvl w:val="0"/>
          <w:numId w:val="18"/>
        </w:numPr>
        <w:ind w:left="426"/>
        <w:jc w:val="both"/>
        <w:rPr>
          <w:rFonts w:ascii="Avenir Next" w:eastAsiaTheme="minorHAnsi" w:hAnsi="Avenir Next" w:cs="Arial"/>
          <w:sz w:val="22"/>
          <w:szCs w:val="22"/>
          <w:highlight w:val="yellow"/>
          <w:lang w:val="en-GB"/>
        </w:rPr>
      </w:pPr>
      <w:r w:rsidRPr="004D1F94">
        <w:rPr>
          <w:rFonts w:ascii="Avenir Next" w:eastAsiaTheme="minorHAnsi" w:hAnsi="Avenir Next" w:cs="Arial"/>
          <w:sz w:val="22"/>
          <w:szCs w:val="22"/>
          <w:highlight w:val="yellow"/>
          <w:lang w:val="en-GB"/>
        </w:rPr>
        <w:t>JIN Guidelines for Communication and Cooperation between Courts in Cross-Border Insolvency Matters (2016)</w:t>
      </w:r>
      <w:r w:rsidR="00991428" w:rsidRPr="004D1F94">
        <w:rPr>
          <w:rFonts w:ascii="Avenir Next" w:eastAsiaTheme="minorHAnsi" w:hAnsi="Avenir Next" w:cs="Arial"/>
          <w:sz w:val="22"/>
          <w:szCs w:val="22"/>
          <w:highlight w:val="yellow"/>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4D1F94" w:rsidRDefault="001A7E9A" w:rsidP="006D01C2">
      <w:pPr>
        <w:pStyle w:val="ListParagraph"/>
        <w:numPr>
          <w:ilvl w:val="0"/>
          <w:numId w:val="19"/>
        </w:numPr>
        <w:ind w:left="426"/>
        <w:jc w:val="both"/>
        <w:rPr>
          <w:rFonts w:ascii="Avenir Next" w:hAnsi="Avenir Next" w:cs="Arial"/>
          <w:sz w:val="22"/>
          <w:szCs w:val="22"/>
          <w:highlight w:val="yellow"/>
          <w:lang w:val="en-GB"/>
        </w:rPr>
      </w:pPr>
      <w:r w:rsidRPr="004D1F94">
        <w:rPr>
          <w:rFonts w:ascii="Avenir Next" w:hAnsi="Avenir Next" w:cs="Arial"/>
          <w:sz w:val="22"/>
          <w:szCs w:val="22"/>
          <w:highlight w:val="yellow"/>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827D56" w:rsidRDefault="001A7E9A" w:rsidP="006D01C2">
      <w:pPr>
        <w:pStyle w:val="ListParagraph"/>
        <w:numPr>
          <w:ilvl w:val="0"/>
          <w:numId w:val="19"/>
        </w:numPr>
        <w:ind w:left="426"/>
        <w:jc w:val="both"/>
        <w:rPr>
          <w:rFonts w:ascii="Avenir Next" w:eastAsiaTheme="minorHAnsi" w:hAnsi="Avenir Next" w:cs="Arial"/>
          <w:sz w:val="22"/>
          <w:szCs w:val="22"/>
          <w:lang w:val="en-GB"/>
        </w:rPr>
      </w:pPr>
      <w:r w:rsidRPr="00827D56">
        <w:rPr>
          <w:rFonts w:ascii="Avenir Next" w:hAnsi="Avenir Next" w:cs="Arial"/>
          <w:sz w:val="22"/>
          <w:szCs w:val="22"/>
          <w:lang w:val="en-GB"/>
        </w:rPr>
        <w:t>Havana Convention on Private International Law (1928)</w:t>
      </w:r>
      <w:r w:rsidRPr="00827D56">
        <w:rPr>
          <w:rFonts w:ascii="Avenir Next" w:eastAsiaTheme="minorHAnsi" w:hAnsi="Avenir Next" w:cs="Arial"/>
          <w:sz w:val="22"/>
          <w:szCs w:val="22"/>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1B7705">
        <w:rPr>
          <w:rFonts w:ascii="Avenir Next" w:hAnsi="Avenir Next" w:cs="Arial"/>
          <w:sz w:val="22"/>
          <w:szCs w:val="22"/>
          <w:highlight w:val="yellow"/>
          <w:lang w:val="en-GB"/>
        </w:rPr>
        <w:t>Co</w:t>
      </w:r>
      <w:r w:rsidR="00D17FDC" w:rsidRPr="001B7705">
        <w:rPr>
          <w:rFonts w:ascii="Avenir Next" w:hAnsi="Avenir Next" w:cs="Arial"/>
          <w:sz w:val="22"/>
          <w:szCs w:val="22"/>
          <w:highlight w:val="yellow"/>
          <w:lang w:val="en-GB"/>
        </w:rPr>
        <w:t>-</w:t>
      </w:r>
      <w:r w:rsidRPr="001B7705">
        <w:rPr>
          <w:rFonts w:ascii="Avenir Next" w:hAnsi="Avenir Next" w:cs="Arial"/>
          <w:sz w:val="22"/>
          <w:szCs w:val="22"/>
          <w:highlight w:val="yellow"/>
          <w:lang w:val="en-GB"/>
        </w:rPr>
        <w:t>operation and co</w:t>
      </w:r>
      <w:r w:rsidR="00D17FDC" w:rsidRPr="001B7705">
        <w:rPr>
          <w:rFonts w:ascii="Avenir Next" w:hAnsi="Avenir Next" w:cs="Arial"/>
          <w:sz w:val="22"/>
          <w:szCs w:val="22"/>
          <w:highlight w:val="yellow"/>
          <w:lang w:val="en-GB"/>
        </w:rPr>
        <w:t>-</w:t>
      </w:r>
      <w:r w:rsidRPr="001B7705">
        <w:rPr>
          <w:rFonts w:ascii="Avenir Next" w:hAnsi="Avenir Next" w:cs="Arial"/>
          <w:sz w:val="22"/>
          <w:szCs w:val="22"/>
          <w:highlight w:val="yellow"/>
          <w:lang w:val="en-GB"/>
        </w:rPr>
        <w:t>ordination provisions applicable to corporate groups</w:t>
      </w:r>
      <w:r w:rsidRPr="001B7705">
        <w:rPr>
          <w:rFonts w:ascii="Avenir Next" w:hAnsi="Avenir Next" w:cs="Arial"/>
          <w:sz w:val="22"/>
          <w:szCs w:val="22"/>
          <w:lang w:val="en-GB"/>
        </w:rPr>
        <w:t>.</w:t>
      </w:r>
      <w:r w:rsidRPr="00827D56">
        <w:rPr>
          <w:rFonts w:ascii="Avenir Next" w:hAnsi="Avenir Next" w:cs="Arial"/>
          <w:sz w:val="22"/>
          <w:szCs w:val="22"/>
          <w:lang w:val="en-GB"/>
        </w:rPr>
        <w:t xml:space="preserve">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DD42FE"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DD42FE">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36FE96EC" w:rsidR="009B07AD" w:rsidRPr="00827D56" w:rsidRDefault="00DD42FE" w:rsidP="00DD42FE">
      <w:pPr>
        <w:jc w:val="both"/>
        <w:rPr>
          <w:rFonts w:ascii="Avenir Next" w:hAnsi="Avenir Next" w:cs="Arial"/>
          <w:sz w:val="22"/>
          <w:szCs w:val="22"/>
          <w:lang w:val="en-GB"/>
        </w:rPr>
      </w:pPr>
      <w:r>
        <w:rPr>
          <w:rFonts w:ascii="Avenir Next" w:hAnsi="Avenir Next" w:cs="Arial"/>
          <w:sz w:val="22"/>
          <w:szCs w:val="22"/>
          <w:lang w:val="en-GB"/>
        </w:rPr>
        <w:t>[</w:t>
      </w:r>
      <w:r w:rsidRPr="001B7705">
        <w:rPr>
          <w:rFonts w:ascii="Avenir Next" w:hAnsi="Avenir Next" w:cs="Arial"/>
          <w:color w:val="A6A6A6" w:themeColor="background1" w:themeShade="A6"/>
          <w:sz w:val="22"/>
          <w:szCs w:val="22"/>
          <w:lang w:val="en-GB"/>
        </w:rPr>
        <w:t>International insolvency law refers to a body of legal principal, rules and regulations that govern cross border insolvency cases where entities or individuals are facing financial distress, and the entity or the individual either has a creditor or has assets in different countries</w:t>
      </w:r>
      <w:r>
        <w:rPr>
          <w:rFonts w:ascii="Avenir Next" w:hAnsi="Avenir Next" w:cs="Arial"/>
          <w:sz w:val="22"/>
          <w:szCs w:val="22"/>
          <w:lang w:val="en-GB"/>
        </w:rPr>
        <w:t>]</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101032C6" w:rsidR="009B07AD" w:rsidRPr="001B7705" w:rsidRDefault="009B07AD" w:rsidP="00C053F7">
      <w:pPr>
        <w:ind w:left="720" w:hanging="720"/>
        <w:jc w:val="both"/>
        <w:rPr>
          <w:rFonts w:ascii="Avenir Next" w:hAnsi="Avenir Next" w:cs="Arial"/>
          <w:color w:val="000000" w:themeColor="text1"/>
          <w:sz w:val="22"/>
          <w:szCs w:val="22"/>
          <w:lang w:val="en-GB"/>
        </w:rPr>
      </w:pPr>
      <w:r w:rsidRPr="001B7705">
        <w:rPr>
          <w:rFonts w:ascii="Avenir Next" w:hAnsi="Avenir Next" w:cs="Arial"/>
          <w:color w:val="000000" w:themeColor="text1"/>
          <w:sz w:val="22"/>
          <w:szCs w:val="22"/>
          <w:lang w:val="en-GB"/>
        </w:rPr>
        <w:t>[</w:t>
      </w:r>
      <w:r w:rsidR="00DD42FE" w:rsidRPr="001B7705">
        <w:rPr>
          <w:rFonts w:ascii="Segoe UI" w:hAnsi="Segoe UI" w:cs="Segoe UI"/>
          <w:color w:val="A6A6A6" w:themeColor="background1" w:themeShade="A6"/>
          <w:shd w:val="clear" w:color="auto" w:fill="F7F7F8"/>
        </w:rPr>
        <w:t xml:space="preserve">Universality in cross-border insolvency refers to the idea that there should be a single, centralized insolvency proceeding that encompasses </w:t>
      </w:r>
      <w:proofErr w:type="gramStart"/>
      <w:r w:rsidR="00DD42FE" w:rsidRPr="001B7705">
        <w:rPr>
          <w:rFonts w:ascii="Segoe UI" w:hAnsi="Segoe UI" w:cs="Segoe UI"/>
          <w:color w:val="A6A6A6" w:themeColor="background1" w:themeShade="A6"/>
          <w:shd w:val="clear" w:color="auto" w:fill="F7F7F8"/>
        </w:rPr>
        <w:t>all of</w:t>
      </w:r>
      <w:proofErr w:type="gramEnd"/>
      <w:r w:rsidR="00DD42FE" w:rsidRPr="001B7705">
        <w:rPr>
          <w:rFonts w:ascii="Segoe UI" w:hAnsi="Segoe UI" w:cs="Segoe UI"/>
          <w:color w:val="A6A6A6" w:themeColor="background1" w:themeShade="A6"/>
          <w:shd w:val="clear" w:color="auto" w:fill="F7F7F8"/>
        </w:rPr>
        <w:t xml:space="preserve"> the debtor's assets, liabilities, and claims, regardless of where they are located around the world</w:t>
      </w:r>
      <w:r w:rsidR="00DD42FE" w:rsidRPr="001B7705">
        <w:rPr>
          <w:rFonts w:ascii="Avenir Next" w:hAnsi="Avenir Next" w:cs="Arial"/>
          <w:color w:val="A6A6A6" w:themeColor="background1" w:themeShade="A6"/>
          <w:sz w:val="22"/>
          <w:szCs w:val="22"/>
          <w:lang w:val="en-GB"/>
        </w:rPr>
        <w:t>.</w:t>
      </w:r>
      <w:r w:rsidR="001B7705" w:rsidRPr="001B7705">
        <w:rPr>
          <w:rFonts w:ascii="Segoe UI" w:hAnsi="Segoe UI" w:cs="Segoe UI"/>
          <w:color w:val="A6A6A6" w:themeColor="background1" w:themeShade="A6"/>
          <w:shd w:val="clear" w:color="auto" w:fill="F7F7F8"/>
        </w:rPr>
        <w:t xml:space="preserve"> </w:t>
      </w:r>
      <w:r w:rsidR="00DD42FE" w:rsidRPr="001B7705">
        <w:rPr>
          <w:rFonts w:ascii="Segoe UI" w:hAnsi="Segoe UI" w:cs="Segoe UI"/>
          <w:color w:val="A6A6A6" w:themeColor="background1" w:themeShade="A6"/>
          <w:shd w:val="clear" w:color="auto" w:fill="F7F7F8"/>
        </w:rPr>
        <w:t xml:space="preserve">main insolvency proceeding is initiated in the debtor's home jurisdiction, and this proceeding applies universally to </w:t>
      </w:r>
      <w:proofErr w:type="gramStart"/>
      <w:r w:rsidR="00DD42FE" w:rsidRPr="001B7705">
        <w:rPr>
          <w:rFonts w:ascii="Segoe UI" w:hAnsi="Segoe UI" w:cs="Segoe UI"/>
          <w:color w:val="A6A6A6" w:themeColor="background1" w:themeShade="A6"/>
          <w:shd w:val="clear" w:color="auto" w:fill="F7F7F8"/>
        </w:rPr>
        <w:t>all of</w:t>
      </w:r>
      <w:proofErr w:type="gramEnd"/>
      <w:r w:rsidR="00DD42FE" w:rsidRPr="001B7705">
        <w:rPr>
          <w:rFonts w:ascii="Segoe UI" w:hAnsi="Segoe UI" w:cs="Segoe UI"/>
          <w:color w:val="A6A6A6" w:themeColor="background1" w:themeShade="A6"/>
          <w:shd w:val="clear" w:color="auto" w:fill="F7F7F8"/>
        </w:rPr>
        <w:t xml:space="preserve"> the debtor's assets and creditors, regardless of their location</w:t>
      </w:r>
      <w:r w:rsidR="00DD42FE" w:rsidRPr="001B7705">
        <w:rPr>
          <w:rFonts w:ascii="Avenir Next" w:hAnsi="Avenir Next" w:cs="Arial"/>
          <w:color w:val="A6A6A6" w:themeColor="background1" w:themeShade="A6"/>
          <w:sz w:val="22"/>
          <w:szCs w:val="22"/>
          <w:lang w:val="en-GB"/>
        </w:rPr>
        <w:t xml:space="preserve">, </w:t>
      </w:r>
      <w:r w:rsidR="00DD42FE" w:rsidRPr="001B7705">
        <w:rPr>
          <w:rFonts w:ascii="Segoe UI" w:hAnsi="Segoe UI" w:cs="Segoe UI"/>
          <w:color w:val="A6A6A6" w:themeColor="background1" w:themeShade="A6"/>
          <w:shd w:val="clear" w:color="auto" w:fill="F7F7F8"/>
        </w:rPr>
        <w:t>Territoriality, on the other hand, asserts that each jurisdiction where the debtor has assets or conducts business has the right to initiate separate insolvency proceedings limited to the assets and creditors within that jurisdiction</w:t>
      </w:r>
      <w:r w:rsidRPr="001B7705">
        <w:rPr>
          <w:rFonts w:ascii="Avenir Next" w:hAnsi="Avenir Next" w:cs="Arial"/>
          <w:color w:val="000000" w:themeColor="text1"/>
          <w:sz w:val="22"/>
          <w:szCs w:val="22"/>
          <w:lang w:val="en-GB"/>
        </w:rPr>
        <w:t>]</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1705E90E" w:rsidR="00C72848" w:rsidRPr="00827D56" w:rsidRDefault="00C72848" w:rsidP="00C053F7">
      <w:pPr>
        <w:ind w:left="720" w:hanging="720"/>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[Type your answer here]</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228244CB" w:rsidR="00544127" w:rsidRPr="00827D56" w:rsidRDefault="00DF75F8" w:rsidP="00C053F7">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1B7705">
        <w:rPr>
          <w:rFonts w:ascii="Avenir Next" w:hAnsi="Avenir Next" w:cs="Arial"/>
          <w:color w:val="7B7B7B" w:themeColor="accent3" w:themeShade="BF"/>
          <w:sz w:val="22"/>
          <w:szCs w:val="22"/>
          <w:lang w:val="en-GB"/>
        </w:rPr>
        <w:t xml:space="preserve">Objectives for Insolvency for individuals can be summarised as a protection of assets, debt relief </w:t>
      </w:r>
      <w:r w:rsidR="00007863">
        <w:rPr>
          <w:rFonts w:ascii="Avenir Next" w:hAnsi="Avenir Next" w:cs="Arial"/>
          <w:color w:val="7B7B7B" w:themeColor="accent3" w:themeShade="BF"/>
          <w:sz w:val="22"/>
          <w:szCs w:val="22"/>
          <w:lang w:val="en-GB"/>
        </w:rPr>
        <w:t xml:space="preserve">and </w:t>
      </w:r>
      <w:proofErr w:type="gramStart"/>
      <w:r w:rsidR="00007863">
        <w:rPr>
          <w:rFonts w:ascii="Avenir Next" w:hAnsi="Avenir Next" w:cs="Arial"/>
          <w:color w:val="7B7B7B" w:themeColor="accent3" w:themeShade="BF"/>
          <w:sz w:val="22"/>
          <w:szCs w:val="22"/>
          <w:lang w:val="en-GB"/>
        </w:rPr>
        <w:t>debtors</w:t>
      </w:r>
      <w:proofErr w:type="gramEnd"/>
      <w:r w:rsidR="00007863">
        <w:rPr>
          <w:rFonts w:ascii="Avenir Next" w:hAnsi="Avenir Next" w:cs="Arial"/>
          <w:color w:val="7B7B7B" w:themeColor="accent3" w:themeShade="BF"/>
          <w:sz w:val="22"/>
          <w:szCs w:val="22"/>
          <w:lang w:val="en-GB"/>
        </w:rPr>
        <w:t xml:space="preserve"> rehabilitation in an </w:t>
      </w:r>
      <w:proofErr w:type="spellStart"/>
      <w:r w:rsidR="00007863">
        <w:rPr>
          <w:rFonts w:ascii="Avenir Next" w:hAnsi="Avenir Next" w:cs="Arial"/>
          <w:color w:val="7B7B7B" w:themeColor="accent3" w:themeShade="BF"/>
          <w:sz w:val="22"/>
          <w:szCs w:val="22"/>
          <w:lang w:val="en-GB"/>
        </w:rPr>
        <w:t>individuals</w:t>
      </w:r>
      <w:proofErr w:type="spellEnd"/>
      <w:r w:rsidR="00007863">
        <w:rPr>
          <w:rFonts w:ascii="Avenir Next" w:hAnsi="Avenir Next" w:cs="Arial"/>
          <w:color w:val="7B7B7B" w:themeColor="accent3" w:themeShade="BF"/>
          <w:sz w:val="22"/>
          <w:szCs w:val="22"/>
          <w:lang w:val="en-GB"/>
        </w:rPr>
        <w:t xml:space="preserve"> personal capacity </w:t>
      </w:r>
      <w:proofErr w:type="spellStart"/>
      <w:r w:rsidR="00007863">
        <w:rPr>
          <w:rFonts w:ascii="Avenir Next" w:hAnsi="Avenir Next" w:cs="Arial"/>
          <w:color w:val="7B7B7B" w:themeColor="accent3" w:themeShade="BF"/>
          <w:sz w:val="22"/>
          <w:szCs w:val="22"/>
          <w:lang w:val="en-GB"/>
        </w:rPr>
        <w:t>where as</w:t>
      </w:r>
      <w:proofErr w:type="spellEnd"/>
      <w:r w:rsidR="00007863">
        <w:rPr>
          <w:rFonts w:ascii="Avenir Next" w:hAnsi="Avenir Next" w:cs="Arial"/>
          <w:color w:val="7B7B7B" w:themeColor="accent3" w:themeShade="BF"/>
          <w:sz w:val="22"/>
          <w:szCs w:val="22"/>
          <w:lang w:val="en-GB"/>
        </w:rPr>
        <w:t xml:space="preserve"> the objectives of insolvency for corporations is preserving the continuity of the business as a going concern, maximise creditor dividend payouts and possibly reorganise and restructure the company, however both aim to address financial distress and protect the interest of creditors</w:t>
      </w:r>
      <w:r w:rsidRPr="00827D56">
        <w:rPr>
          <w:rFonts w:ascii="Avenir Next" w:hAnsi="Avenir Next" w:cs="Arial"/>
          <w:color w:val="7B7B7B" w:themeColor="accent3" w:themeShade="BF"/>
          <w:sz w:val="22"/>
          <w:szCs w:val="22"/>
          <w:lang w:val="en-GB"/>
        </w:rPr>
        <w:t>]</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6CABA753" w:rsidR="00DF75F8" w:rsidRPr="00B0440E" w:rsidRDefault="00DF75F8" w:rsidP="00C053F7">
      <w:pPr>
        <w:jc w:val="both"/>
        <w:rPr>
          <w:rFonts w:ascii="Avenir Next" w:hAnsi="Avenir Next" w:cs="Arial"/>
          <w:color w:val="808080" w:themeColor="background1" w:themeShade="80"/>
          <w:sz w:val="22"/>
          <w:szCs w:val="22"/>
          <w:lang w:val="en-GB"/>
        </w:rPr>
      </w:pPr>
      <w:r w:rsidRPr="00B0440E">
        <w:rPr>
          <w:rFonts w:ascii="Avenir Next" w:hAnsi="Avenir Next" w:cs="Arial"/>
          <w:color w:val="808080" w:themeColor="background1" w:themeShade="80"/>
          <w:sz w:val="22"/>
          <w:szCs w:val="22"/>
          <w:lang w:val="en-GB"/>
        </w:rPr>
        <w:t>[</w:t>
      </w:r>
      <w:r w:rsidR="00007863" w:rsidRPr="00B0440E">
        <w:rPr>
          <w:rFonts w:ascii="Segoe UI" w:hAnsi="Segoe UI" w:cs="Segoe UI"/>
          <w:color w:val="808080" w:themeColor="background1" w:themeShade="80"/>
          <w:shd w:val="clear" w:color="auto" w:fill="F7F7F8"/>
        </w:rPr>
        <w:t>Addressing these difficulties often requires international cooperation, the harmonization of laws, and the development of international protocols and agreements. Efforts by organizations like UNCITRAL aim to create a more consistent and predictable international insolvency framework to mitigate these challenges</w:t>
      </w:r>
      <w:r w:rsidR="00007863" w:rsidRPr="00B0440E">
        <w:rPr>
          <w:rFonts w:ascii="Segoe UI" w:hAnsi="Segoe UI" w:cs="Segoe UI"/>
          <w:color w:val="808080" w:themeColor="background1" w:themeShade="80"/>
          <w:shd w:val="clear" w:color="auto" w:fill="F7F7F8"/>
        </w:rPr>
        <w:t xml:space="preserve">, Difficulties such as Legal and jurisdictional </w:t>
      </w:r>
      <w:r w:rsidR="00B0440E" w:rsidRPr="00B0440E">
        <w:rPr>
          <w:rFonts w:ascii="Segoe UI" w:hAnsi="Segoe UI" w:cs="Segoe UI"/>
          <w:color w:val="808080" w:themeColor="background1" w:themeShade="80"/>
          <w:shd w:val="clear" w:color="auto" w:fill="F7F7F8"/>
        </w:rPr>
        <w:t>differences,</w:t>
      </w:r>
      <w:r w:rsidR="00007863" w:rsidRPr="00B0440E">
        <w:rPr>
          <w:rFonts w:ascii="Segoe UI" w:hAnsi="Segoe UI" w:cs="Segoe UI"/>
          <w:color w:val="808080" w:themeColor="background1" w:themeShade="80"/>
          <w:shd w:val="clear" w:color="auto" w:fill="F7F7F8"/>
        </w:rPr>
        <w:t xml:space="preserve"> creditor priority and treatments, diverse asset type and locations and policy and Regulatory differences</w:t>
      </w:r>
      <w:r w:rsidRPr="00B0440E">
        <w:rPr>
          <w:rFonts w:ascii="Avenir Next" w:hAnsi="Avenir Next" w:cs="Arial"/>
          <w:color w:val="808080" w:themeColor="background1" w:themeShade="80"/>
          <w:sz w:val="22"/>
          <w:szCs w:val="22"/>
          <w:lang w:val="en-GB"/>
        </w:rPr>
        <w:t>]</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0769C482" w:rsidR="00DF75F8" w:rsidRPr="00827D56" w:rsidRDefault="00DF75F8" w:rsidP="00C053F7">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007863">
        <w:rPr>
          <w:rFonts w:ascii="Avenir Next" w:hAnsi="Avenir Next" w:cs="Arial"/>
          <w:color w:val="7B7B7B" w:themeColor="accent3" w:themeShade="BF"/>
          <w:sz w:val="22"/>
          <w:szCs w:val="22"/>
          <w:lang w:val="en-GB"/>
        </w:rPr>
        <w:t>UNCITRAL has developed model laws and guidelines aimed at harmonising insolvency laws across different juri</w:t>
      </w:r>
      <w:r w:rsidR="00B0440E">
        <w:rPr>
          <w:rFonts w:ascii="Avenir Next" w:hAnsi="Avenir Next" w:cs="Arial"/>
          <w:color w:val="7B7B7B" w:themeColor="accent3" w:themeShade="BF"/>
          <w:sz w:val="22"/>
          <w:szCs w:val="22"/>
          <w:lang w:val="en-GB"/>
        </w:rPr>
        <w:t>sdictions, offering a framework</w:t>
      </w:r>
      <w:proofErr w:type="gramStart"/>
      <w:r w:rsidR="00B0440E">
        <w:rPr>
          <w:rFonts w:ascii="Avenir Next" w:hAnsi="Avenir Next" w:cs="Arial"/>
          <w:color w:val="7B7B7B" w:themeColor="accent3" w:themeShade="BF"/>
          <w:sz w:val="22"/>
          <w:szCs w:val="22"/>
          <w:lang w:val="en-GB"/>
        </w:rPr>
        <w:t xml:space="preserve">. </w:t>
      </w:r>
      <w:r w:rsidRPr="00827D56">
        <w:rPr>
          <w:rFonts w:ascii="Avenir Next" w:hAnsi="Avenir Next" w:cs="Arial"/>
          <w:color w:val="7B7B7B" w:themeColor="accent3" w:themeShade="BF"/>
          <w:sz w:val="22"/>
          <w:szCs w:val="22"/>
          <w:lang w:val="en-GB"/>
        </w:rPr>
        <w:t>]</w:t>
      </w:r>
      <w:proofErr w:type="gramEnd"/>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w:t>
      </w:r>
      <w:r w:rsidRPr="00827D56">
        <w:rPr>
          <w:rFonts w:ascii="Avenir Next" w:hAnsi="Avenir Next" w:cs="Arial"/>
          <w:sz w:val="22"/>
          <w:szCs w:val="22"/>
          <w:lang w:val="en-GB"/>
        </w:rPr>
        <w:lastRenderedPageBreak/>
        <w:t xml:space="preserve">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36E16B1C" w:rsidR="002F75A3" w:rsidRPr="00827D56" w:rsidRDefault="002F75A3" w:rsidP="00C053F7">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2B64BF">
        <w:rPr>
          <w:rFonts w:ascii="Avenir Next" w:hAnsi="Avenir Next" w:cs="Arial"/>
          <w:color w:val="7B7B7B" w:themeColor="accent3" w:themeShade="BF"/>
          <w:sz w:val="22"/>
          <w:szCs w:val="22"/>
          <w:lang w:val="en-GB"/>
        </w:rPr>
        <w:t xml:space="preserve">The UNCITRAL model law provides a framework for dealing with cross border insolvency cases, the Liquidator can seek recognition that liquidation proceedings have commenced in Utopia, he can once the proceedings are recognised as the main proceedings in Utopia, a stay on </w:t>
      </w:r>
      <w:proofErr w:type="gramStart"/>
      <w:r w:rsidR="002B64BF">
        <w:rPr>
          <w:rFonts w:ascii="Avenir Next" w:hAnsi="Avenir Next" w:cs="Arial"/>
          <w:color w:val="7B7B7B" w:themeColor="accent3" w:themeShade="BF"/>
          <w:sz w:val="22"/>
          <w:szCs w:val="22"/>
          <w:lang w:val="en-GB"/>
        </w:rPr>
        <w:t>legal  proceedings</w:t>
      </w:r>
      <w:proofErr w:type="gramEnd"/>
      <w:r w:rsidR="002B64BF">
        <w:rPr>
          <w:rFonts w:ascii="Avenir Next" w:hAnsi="Avenir Next" w:cs="Arial"/>
          <w:color w:val="7B7B7B" w:themeColor="accent3" w:themeShade="BF"/>
          <w:sz w:val="22"/>
          <w:szCs w:val="22"/>
          <w:lang w:val="en-GB"/>
        </w:rPr>
        <w:t xml:space="preserve"> can be imposed.</w:t>
      </w:r>
      <w:r w:rsidRPr="00827D56">
        <w:rPr>
          <w:rFonts w:ascii="Avenir Next" w:hAnsi="Avenir Next" w:cs="Arial"/>
          <w:color w:val="7B7B7B" w:themeColor="accent3" w:themeShade="BF"/>
          <w:sz w:val="22"/>
          <w:szCs w:val="22"/>
          <w:lang w:val="en-GB"/>
        </w:rPr>
        <w:t>]</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202DA2B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r w:rsidR="002B64BF">
        <w:rPr>
          <w:rFonts w:ascii="Avenir Next" w:hAnsi="Avenir Next" w:cs="Arial"/>
          <w:sz w:val="22"/>
          <w:szCs w:val="22"/>
          <w:lang w:val="en-GB"/>
        </w:rPr>
        <w:t xml:space="preserve"> </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1B5E2F08" w14:textId="00B8D00E" w:rsidR="002D3473" w:rsidRDefault="002D3473"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2B64BF">
        <w:rPr>
          <w:rFonts w:ascii="Avenir Next" w:hAnsi="Avenir Next" w:cs="Arial"/>
          <w:color w:val="7B7B7B" w:themeColor="accent3" w:themeShade="BF"/>
          <w:sz w:val="22"/>
          <w:szCs w:val="22"/>
          <w:lang w:val="en-GB"/>
        </w:rPr>
        <w:t>a) Yes then there would be a debate as to where the liquidation proceedings would be recognised as.</w:t>
      </w:r>
    </w:p>
    <w:p w14:paraId="55F9E087" w14:textId="77777777" w:rsidR="002B64BF" w:rsidRPr="00827D56" w:rsidRDefault="002B64BF"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w:t>
      </w:r>
      <w:r w:rsidR="009B0883" w:rsidRPr="00827D56">
        <w:rPr>
          <w:rFonts w:ascii="Avenir Next" w:hAnsi="Avenir Next" w:cs="Arial"/>
          <w:sz w:val="22"/>
          <w:szCs w:val="22"/>
          <w:lang w:val="en-GB"/>
        </w:rPr>
        <w:lastRenderedPageBreak/>
        <w:t xml:space="preserve">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77777777" w:rsidR="0077498C" w:rsidRPr="00827D56" w:rsidRDefault="0033768C" w:rsidP="00C053F7">
      <w:pPr>
        <w:jc w:val="both"/>
        <w:rPr>
          <w:rFonts w:ascii="Avenir Next" w:hAnsi="Avenir Next" w:cs="Arial"/>
          <w:color w:val="000000" w:themeColor="text1"/>
          <w:sz w:val="22"/>
          <w:szCs w:val="22"/>
          <w:lang w:val="en-GB"/>
        </w:rPr>
      </w:pPr>
      <w:r w:rsidRPr="00827D56">
        <w:rPr>
          <w:rFonts w:ascii="Avenir Next" w:hAnsi="Avenir Next" w:cs="Arial"/>
          <w:color w:val="7B7B7B" w:themeColor="accent3" w:themeShade="BF"/>
          <w:sz w:val="22"/>
          <w:szCs w:val="22"/>
          <w:lang w:val="en-GB"/>
        </w:rPr>
        <w:t>[Type your answer here]</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04EC3" w14:textId="77777777" w:rsidR="00A020D6" w:rsidRDefault="00A020D6" w:rsidP="00241B44">
      <w:r>
        <w:separator/>
      </w:r>
    </w:p>
  </w:endnote>
  <w:endnote w:type="continuationSeparator" w:id="0">
    <w:p w14:paraId="1D18260C" w14:textId="77777777" w:rsidR="00A020D6" w:rsidRDefault="00A020D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27021F">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66CA0B93" w:rsidR="00AD6A7D" w:rsidRPr="009634F4" w:rsidRDefault="00A631AC" w:rsidP="00AD6A7D">
    <w:pPr>
      <w:pStyle w:val="Footer"/>
      <w:ind w:right="360"/>
      <w:rPr>
        <w:rFonts w:ascii="Avenir Next" w:hAnsi="Avenir Next" w:cs="Arial"/>
        <w:sz w:val="22"/>
        <w:szCs w:val="22"/>
      </w:rPr>
    </w:pPr>
    <w:r w:rsidRPr="00A631AC">
      <w:rPr>
        <w:sz w:val="24"/>
      </w:rPr>
      <w:t>FC202324-1267</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B5B58" w14:textId="77777777" w:rsidR="00A020D6" w:rsidRDefault="00A020D6" w:rsidP="00241B44">
      <w:r>
        <w:separator/>
      </w:r>
    </w:p>
  </w:footnote>
  <w:footnote w:type="continuationSeparator" w:id="0">
    <w:p w14:paraId="57FE50BD" w14:textId="77777777" w:rsidR="00A020D6" w:rsidRDefault="00A020D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17"/>
  </w:num>
  <w:num w:numId="2" w16cid:durableId="2060397842">
    <w:abstractNumId w:val="19"/>
  </w:num>
  <w:num w:numId="3" w16cid:durableId="2114008986">
    <w:abstractNumId w:val="5"/>
  </w:num>
  <w:num w:numId="4" w16cid:durableId="743720607">
    <w:abstractNumId w:val="2"/>
  </w:num>
  <w:num w:numId="5" w16cid:durableId="464741948">
    <w:abstractNumId w:val="8"/>
  </w:num>
  <w:num w:numId="6" w16cid:durableId="554897999">
    <w:abstractNumId w:val="14"/>
  </w:num>
  <w:num w:numId="7" w16cid:durableId="1913469301">
    <w:abstractNumId w:val="20"/>
  </w:num>
  <w:num w:numId="8" w16cid:durableId="307983066">
    <w:abstractNumId w:val="13"/>
  </w:num>
  <w:num w:numId="9" w16cid:durableId="1128815150">
    <w:abstractNumId w:val="4"/>
  </w:num>
  <w:num w:numId="10" w16cid:durableId="485247179">
    <w:abstractNumId w:val="7"/>
  </w:num>
  <w:num w:numId="11" w16cid:durableId="632292612">
    <w:abstractNumId w:val="6"/>
  </w:num>
  <w:num w:numId="12" w16cid:durableId="1634409974">
    <w:abstractNumId w:val="3"/>
  </w:num>
  <w:num w:numId="13" w16cid:durableId="1176384513">
    <w:abstractNumId w:val="11"/>
  </w:num>
  <w:num w:numId="14" w16cid:durableId="742527874">
    <w:abstractNumId w:val="0"/>
  </w:num>
  <w:num w:numId="15" w16cid:durableId="1934196058">
    <w:abstractNumId w:val="1"/>
  </w:num>
  <w:num w:numId="16" w16cid:durableId="844056133">
    <w:abstractNumId w:val="12"/>
  </w:num>
  <w:num w:numId="17" w16cid:durableId="433281220">
    <w:abstractNumId w:val="10"/>
  </w:num>
  <w:num w:numId="18" w16cid:durableId="943150957">
    <w:abstractNumId w:val="18"/>
  </w:num>
  <w:num w:numId="19" w16cid:durableId="603925579">
    <w:abstractNumId w:val="15"/>
  </w:num>
  <w:num w:numId="20" w16cid:durableId="1098330611">
    <w:abstractNumId w:val="21"/>
  </w:num>
  <w:num w:numId="21" w16cid:durableId="1865051921">
    <w:abstractNumId w:val="16"/>
  </w:num>
  <w:num w:numId="22" w16cid:durableId="53917236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863"/>
    <w:rsid w:val="00010BA0"/>
    <w:rsid w:val="000250C7"/>
    <w:rsid w:val="000331BD"/>
    <w:rsid w:val="00037621"/>
    <w:rsid w:val="00044D46"/>
    <w:rsid w:val="00045088"/>
    <w:rsid w:val="00045904"/>
    <w:rsid w:val="00055893"/>
    <w:rsid w:val="00065166"/>
    <w:rsid w:val="00082609"/>
    <w:rsid w:val="00084AED"/>
    <w:rsid w:val="000851CC"/>
    <w:rsid w:val="00093BE8"/>
    <w:rsid w:val="00097A90"/>
    <w:rsid w:val="000A68ED"/>
    <w:rsid w:val="000B2D15"/>
    <w:rsid w:val="000B5FF1"/>
    <w:rsid w:val="000B609F"/>
    <w:rsid w:val="000D55A8"/>
    <w:rsid w:val="000E329C"/>
    <w:rsid w:val="000E4841"/>
    <w:rsid w:val="000E661D"/>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655CE"/>
    <w:rsid w:val="00180548"/>
    <w:rsid w:val="00180CCE"/>
    <w:rsid w:val="0018267A"/>
    <w:rsid w:val="00182779"/>
    <w:rsid w:val="001830DF"/>
    <w:rsid w:val="001966D9"/>
    <w:rsid w:val="001A7E9A"/>
    <w:rsid w:val="001B1F82"/>
    <w:rsid w:val="001B5016"/>
    <w:rsid w:val="001B7705"/>
    <w:rsid w:val="001C09ED"/>
    <w:rsid w:val="001C45FC"/>
    <w:rsid w:val="001D0DCF"/>
    <w:rsid w:val="001D4862"/>
    <w:rsid w:val="001E25B9"/>
    <w:rsid w:val="001E49E0"/>
    <w:rsid w:val="001E7B5A"/>
    <w:rsid w:val="001F7412"/>
    <w:rsid w:val="0020725B"/>
    <w:rsid w:val="00241B44"/>
    <w:rsid w:val="00245EFB"/>
    <w:rsid w:val="0026515D"/>
    <w:rsid w:val="002668D3"/>
    <w:rsid w:val="0027021F"/>
    <w:rsid w:val="00270477"/>
    <w:rsid w:val="0027299F"/>
    <w:rsid w:val="00284EBE"/>
    <w:rsid w:val="00286AE6"/>
    <w:rsid w:val="0029433F"/>
    <w:rsid w:val="00294829"/>
    <w:rsid w:val="0029690F"/>
    <w:rsid w:val="002A2A60"/>
    <w:rsid w:val="002A6831"/>
    <w:rsid w:val="002B1C45"/>
    <w:rsid w:val="002B64BF"/>
    <w:rsid w:val="002C13C8"/>
    <w:rsid w:val="002C1671"/>
    <w:rsid w:val="002C3547"/>
    <w:rsid w:val="002C686D"/>
    <w:rsid w:val="002C7CB6"/>
    <w:rsid w:val="002D0021"/>
    <w:rsid w:val="002D31CD"/>
    <w:rsid w:val="002D3473"/>
    <w:rsid w:val="002F1956"/>
    <w:rsid w:val="002F3440"/>
    <w:rsid w:val="002F75A3"/>
    <w:rsid w:val="00303C2F"/>
    <w:rsid w:val="003144EF"/>
    <w:rsid w:val="00320CEF"/>
    <w:rsid w:val="00330937"/>
    <w:rsid w:val="00330F31"/>
    <w:rsid w:val="00334648"/>
    <w:rsid w:val="0033768C"/>
    <w:rsid w:val="00337938"/>
    <w:rsid w:val="00340769"/>
    <w:rsid w:val="00341AA6"/>
    <w:rsid w:val="003572A7"/>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4716"/>
    <w:rsid w:val="00405DC1"/>
    <w:rsid w:val="00411B48"/>
    <w:rsid w:val="00415F1F"/>
    <w:rsid w:val="0042108F"/>
    <w:rsid w:val="00430FED"/>
    <w:rsid w:val="0043427C"/>
    <w:rsid w:val="00434A8C"/>
    <w:rsid w:val="00444284"/>
    <w:rsid w:val="00445CE6"/>
    <w:rsid w:val="004534C2"/>
    <w:rsid w:val="0045683E"/>
    <w:rsid w:val="00484CB6"/>
    <w:rsid w:val="004873CF"/>
    <w:rsid w:val="00491675"/>
    <w:rsid w:val="00493855"/>
    <w:rsid w:val="004A16A3"/>
    <w:rsid w:val="004A57DD"/>
    <w:rsid w:val="004A7B51"/>
    <w:rsid w:val="004A7D71"/>
    <w:rsid w:val="004A7EF3"/>
    <w:rsid w:val="004B11FD"/>
    <w:rsid w:val="004B23A2"/>
    <w:rsid w:val="004C1306"/>
    <w:rsid w:val="004D1A5A"/>
    <w:rsid w:val="004D1F94"/>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246F"/>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3459E"/>
    <w:rsid w:val="007603F5"/>
    <w:rsid w:val="00764DB0"/>
    <w:rsid w:val="0076764D"/>
    <w:rsid w:val="0077498C"/>
    <w:rsid w:val="00784128"/>
    <w:rsid w:val="00793173"/>
    <w:rsid w:val="007B4ACC"/>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27D56"/>
    <w:rsid w:val="008723F3"/>
    <w:rsid w:val="00875FCA"/>
    <w:rsid w:val="0088189F"/>
    <w:rsid w:val="00881DE6"/>
    <w:rsid w:val="008837A6"/>
    <w:rsid w:val="0089145D"/>
    <w:rsid w:val="008A6CFE"/>
    <w:rsid w:val="008B5333"/>
    <w:rsid w:val="008B6223"/>
    <w:rsid w:val="008C66E0"/>
    <w:rsid w:val="008E3339"/>
    <w:rsid w:val="008E7AEC"/>
    <w:rsid w:val="008F20FC"/>
    <w:rsid w:val="008F6301"/>
    <w:rsid w:val="00905A43"/>
    <w:rsid w:val="00912C79"/>
    <w:rsid w:val="00927942"/>
    <w:rsid w:val="00942123"/>
    <w:rsid w:val="00951B01"/>
    <w:rsid w:val="0095207B"/>
    <w:rsid w:val="00955AF1"/>
    <w:rsid w:val="00960AD0"/>
    <w:rsid w:val="00962045"/>
    <w:rsid w:val="009634F4"/>
    <w:rsid w:val="0096497A"/>
    <w:rsid w:val="00982155"/>
    <w:rsid w:val="00991428"/>
    <w:rsid w:val="00992676"/>
    <w:rsid w:val="009B0723"/>
    <w:rsid w:val="009B07AD"/>
    <w:rsid w:val="009B0883"/>
    <w:rsid w:val="009B15E2"/>
    <w:rsid w:val="009C0B8E"/>
    <w:rsid w:val="009C1BC8"/>
    <w:rsid w:val="009C2442"/>
    <w:rsid w:val="009C56A5"/>
    <w:rsid w:val="009D0811"/>
    <w:rsid w:val="009D0EE1"/>
    <w:rsid w:val="009E1027"/>
    <w:rsid w:val="009E2AEB"/>
    <w:rsid w:val="009E2E27"/>
    <w:rsid w:val="009E4DE3"/>
    <w:rsid w:val="00A005FC"/>
    <w:rsid w:val="00A020D6"/>
    <w:rsid w:val="00A047EE"/>
    <w:rsid w:val="00A21047"/>
    <w:rsid w:val="00A2274A"/>
    <w:rsid w:val="00A235B7"/>
    <w:rsid w:val="00A407EF"/>
    <w:rsid w:val="00A458BE"/>
    <w:rsid w:val="00A46B4C"/>
    <w:rsid w:val="00A5117B"/>
    <w:rsid w:val="00A51352"/>
    <w:rsid w:val="00A54909"/>
    <w:rsid w:val="00A60074"/>
    <w:rsid w:val="00A631AC"/>
    <w:rsid w:val="00A6627C"/>
    <w:rsid w:val="00A71019"/>
    <w:rsid w:val="00A81029"/>
    <w:rsid w:val="00A83A2F"/>
    <w:rsid w:val="00A96489"/>
    <w:rsid w:val="00A97725"/>
    <w:rsid w:val="00AA7631"/>
    <w:rsid w:val="00AB685C"/>
    <w:rsid w:val="00AB6C2D"/>
    <w:rsid w:val="00AC3839"/>
    <w:rsid w:val="00AC7082"/>
    <w:rsid w:val="00AD6A7D"/>
    <w:rsid w:val="00AF228E"/>
    <w:rsid w:val="00B0440E"/>
    <w:rsid w:val="00B14819"/>
    <w:rsid w:val="00B17AA9"/>
    <w:rsid w:val="00B62B8A"/>
    <w:rsid w:val="00B72AE1"/>
    <w:rsid w:val="00B736DF"/>
    <w:rsid w:val="00B74FBD"/>
    <w:rsid w:val="00B82586"/>
    <w:rsid w:val="00B86DB1"/>
    <w:rsid w:val="00B87869"/>
    <w:rsid w:val="00BB0F2B"/>
    <w:rsid w:val="00BF1A66"/>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4CA1"/>
    <w:rsid w:val="00C7736C"/>
    <w:rsid w:val="00C82D87"/>
    <w:rsid w:val="00C8712A"/>
    <w:rsid w:val="00C963D3"/>
    <w:rsid w:val="00CA501E"/>
    <w:rsid w:val="00CB2CBB"/>
    <w:rsid w:val="00CB3E1F"/>
    <w:rsid w:val="00CB7CAC"/>
    <w:rsid w:val="00CC5335"/>
    <w:rsid w:val="00CC5BA4"/>
    <w:rsid w:val="00CD4998"/>
    <w:rsid w:val="00CE1035"/>
    <w:rsid w:val="00CF2819"/>
    <w:rsid w:val="00CF4F9D"/>
    <w:rsid w:val="00CF70DC"/>
    <w:rsid w:val="00D104E4"/>
    <w:rsid w:val="00D148DC"/>
    <w:rsid w:val="00D17FDC"/>
    <w:rsid w:val="00D207F0"/>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D42FE"/>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6E01"/>
    <w:rsid w:val="00EE744D"/>
    <w:rsid w:val="00EF090E"/>
    <w:rsid w:val="00F033DA"/>
    <w:rsid w:val="00F17E3E"/>
    <w:rsid w:val="00F27CD8"/>
    <w:rsid w:val="00F30351"/>
    <w:rsid w:val="00F3323E"/>
    <w:rsid w:val="00F341F4"/>
    <w:rsid w:val="00F35751"/>
    <w:rsid w:val="00F35CCE"/>
    <w:rsid w:val="00F44220"/>
    <w:rsid w:val="00F5524B"/>
    <w:rsid w:val="00F61DD2"/>
    <w:rsid w:val="00F66AFF"/>
    <w:rsid w:val="00F71433"/>
    <w:rsid w:val="00F82D90"/>
    <w:rsid w:val="00F97C5B"/>
    <w:rsid w:val="00FA3D50"/>
    <w:rsid w:val="00FA3D5F"/>
    <w:rsid w:val="00FB6344"/>
    <w:rsid w:val="00FC374A"/>
    <w:rsid w:val="00FC7B47"/>
    <w:rsid w:val="00FD035C"/>
    <w:rsid w:val="00FD173E"/>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5:docId w15:val="{A0D68735-9E98-42A2-A7C2-0BCF1212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2657</Words>
  <Characters>14883</Characters>
  <Application>Microsoft Office Word</Application>
  <DocSecurity>0</DocSecurity>
  <Lines>451</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Tania Lopes</cp:lastModifiedBy>
  <cp:revision>2</cp:revision>
  <cp:lastPrinted>2019-09-04T15:45:00Z</cp:lastPrinted>
  <dcterms:created xsi:type="dcterms:W3CDTF">2023-10-12T11:49:00Z</dcterms:created>
  <dcterms:modified xsi:type="dcterms:W3CDTF">2023-10-12T11:49:00Z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6333840ea0e43596015c54b54f1c77d938c30e2d6ffe1d39da083d5a1613dd00</vt:lpwstr>
  </property>
</Properties>
</file>