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4194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Default="00C56B61" w:rsidP="00A4194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72D541DB" w14:textId="77777777" w:rsidR="00F607C9" w:rsidRDefault="00F607C9" w:rsidP="00F607C9">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056D12FC" w14:textId="23C90BC5" w:rsidR="00F607C9" w:rsidRPr="00F607C9" w:rsidRDefault="00F607C9" w:rsidP="00F607C9">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sz w:val="24"/>
          <w:lang w:val="en-GB"/>
        </w:rPr>
      </w:pPr>
      <w:r w:rsidRPr="00F607C9">
        <w:rPr>
          <w:rFonts w:ascii="Avenir Next Demi Bold" w:hAnsi="Avenir Next Demi Bold" w:cs="Arial"/>
          <w:b/>
          <w:bCs/>
          <w:sz w:val="24"/>
          <w:lang w:val="en-GB"/>
        </w:rPr>
        <w:t>RESIT ASSESSMENT: SEPTEMBER 2023</w:t>
      </w:r>
    </w:p>
    <w:p w14:paraId="24E71C33" w14:textId="77777777" w:rsidR="002638B0" w:rsidRPr="00AE6B7A" w:rsidRDefault="002638B0" w:rsidP="00A4194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4194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4194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“studentnumber”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4320F9B3" w14:textId="77777777" w:rsidR="006C3FD5" w:rsidRPr="00544DBA" w:rsidRDefault="00F1477D" w:rsidP="006C3FD5">
      <w:pPr>
        <w:ind w:left="720" w:hanging="720"/>
        <w:jc w:val="both"/>
        <w:rPr>
          <w:rFonts w:ascii="Avenir Next" w:hAnsi="Avenir Next" w:cs="Arial"/>
          <w:b/>
          <w:bCs/>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r>
      <w:r w:rsidR="006C3FD5" w:rsidRPr="00274E58">
        <w:rPr>
          <w:rFonts w:ascii="Avenir Next" w:hAnsi="Avenir Next" w:cs="Arial"/>
          <w:sz w:val="22"/>
          <w:szCs w:val="22"/>
          <w:lang w:val="en-GB"/>
        </w:rPr>
        <w:t xml:space="preserve">The final submission date for this assessment is </w:t>
      </w:r>
      <w:r w:rsidR="006C3FD5">
        <w:rPr>
          <w:rFonts w:ascii="Avenir Next Demi Bold" w:hAnsi="Avenir Next Demi Bold" w:cs="Arial"/>
          <w:b/>
          <w:bCs/>
          <w:sz w:val="22"/>
          <w:szCs w:val="22"/>
          <w:lang w:val="en-GB"/>
        </w:rPr>
        <w:t>21</w:t>
      </w:r>
      <w:r w:rsidR="006C3FD5" w:rsidRPr="004216EA">
        <w:rPr>
          <w:rFonts w:ascii="Avenir Next Demi Bold" w:hAnsi="Avenir Next Demi Bold" w:cs="Arial"/>
          <w:b/>
          <w:bCs/>
          <w:sz w:val="22"/>
          <w:szCs w:val="22"/>
          <w:lang w:val="en-GB"/>
        </w:rPr>
        <w:t xml:space="preserve"> </w:t>
      </w:r>
      <w:r w:rsidR="006C3FD5">
        <w:rPr>
          <w:rFonts w:ascii="Avenir Next Demi Bold" w:hAnsi="Avenir Next Demi Bold" w:cs="Arial"/>
          <w:b/>
          <w:bCs/>
          <w:sz w:val="22"/>
          <w:szCs w:val="22"/>
          <w:lang w:val="en-GB"/>
        </w:rPr>
        <w:t>September</w:t>
      </w:r>
      <w:r w:rsidR="006C3FD5" w:rsidRPr="004216EA">
        <w:rPr>
          <w:rFonts w:ascii="Avenir Next Demi Bold" w:hAnsi="Avenir Next Demi Bold" w:cs="Arial"/>
          <w:b/>
          <w:bCs/>
          <w:sz w:val="22"/>
          <w:szCs w:val="22"/>
          <w:lang w:val="en-GB"/>
        </w:rPr>
        <w:t xml:space="preserve"> 202</w:t>
      </w:r>
      <w:r w:rsidR="006C3FD5">
        <w:rPr>
          <w:rFonts w:ascii="Avenir Next Demi Bold" w:hAnsi="Avenir Next Demi Bold" w:cs="Arial"/>
          <w:b/>
          <w:bCs/>
          <w:sz w:val="22"/>
          <w:szCs w:val="22"/>
          <w:lang w:val="en-GB"/>
        </w:rPr>
        <w:t>3</w:t>
      </w:r>
      <w:r w:rsidR="006C3FD5" w:rsidRPr="004216EA">
        <w:rPr>
          <w:rFonts w:ascii="Avenir Next" w:hAnsi="Avenir Next" w:cs="Arial"/>
          <w:sz w:val="22"/>
          <w:szCs w:val="22"/>
          <w:lang w:val="en-GB"/>
        </w:rPr>
        <w:t xml:space="preserve">. </w:t>
      </w:r>
      <w:r w:rsidR="006C3FD5">
        <w:rPr>
          <w:rFonts w:ascii="Avenir Next" w:hAnsi="Avenir Next" w:cs="Arial"/>
          <w:sz w:val="22"/>
          <w:szCs w:val="22"/>
          <w:lang w:val="en-GB"/>
        </w:rPr>
        <w:t xml:space="preserve">Please provide the completed assessment back to Sanrie Lawrenson via email at </w:t>
      </w:r>
      <w:hyperlink r:id="rId12" w:history="1">
        <w:r w:rsidR="006C3FD5" w:rsidRPr="006C011D">
          <w:rPr>
            <w:rStyle w:val="Hyperlink"/>
            <w:rFonts w:ascii="Avenir Next" w:hAnsi="Avenir Next" w:cs="Arial"/>
            <w:sz w:val="22"/>
            <w:szCs w:val="22"/>
            <w:lang w:val="en-GB"/>
          </w:rPr>
          <w:t>Sanrie.Lawrenson@insol.org</w:t>
        </w:r>
      </w:hyperlink>
      <w:r w:rsidR="006C3FD5">
        <w:rPr>
          <w:rFonts w:ascii="Avenir Next" w:hAnsi="Avenir Next" w:cs="Arial"/>
          <w:sz w:val="22"/>
          <w:szCs w:val="22"/>
          <w:lang w:val="en-GB"/>
        </w:rPr>
        <w:t xml:space="preserve"> by no later than</w:t>
      </w:r>
      <w:r w:rsidR="006C3FD5" w:rsidRPr="004216EA">
        <w:rPr>
          <w:rFonts w:ascii="Avenir Next" w:hAnsi="Avenir Next" w:cs="Arial"/>
          <w:sz w:val="22"/>
          <w:szCs w:val="22"/>
          <w:lang w:val="en-GB"/>
        </w:rPr>
        <w:t xml:space="preserve"> </w:t>
      </w:r>
      <w:r w:rsidR="006C3FD5" w:rsidRPr="004216EA">
        <w:rPr>
          <w:rFonts w:ascii="Avenir Next Demi Bold" w:hAnsi="Avenir Next Demi Bold" w:cs="Arial"/>
          <w:b/>
          <w:bCs/>
          <w:sz w:val="22"/>
          <w:szCs w:val="22"/>
          <w:lang w:val="en-GB"/>
        </w:rPr>
        <w:t xml:space="preserve">23:00 (11 pm) GMT on </w:t>
      </w:r>
      <w:r w:rsidR="006C3FD5">
        <w:rPr>
          <w:rFonts w:ascii="Avenir Next Demi Bold" w:hAnsi="Avenir Next Demi Bold" w:cs="Arial"/>
          <w:b/>
          <w:bCs/>
          <w:sz w:val="22"/>
          <w:szCs w:val="22"/>
          <w:lang w:val="en-GB"/>
        </w:rPr>
        <w:t>21 September</w:t>
      </w:r>
      <w:r w:rsidR="006C3FD5" w:rsidRPr="004216EA">
        <w:rPr>
          <w:rFonts w:ascii="Avenir Next Demi Bold" w:hAnsi="Avenir Next Demi Bold" w:cs="Arial"/>
          <w:b/>
          <w:bCs/>
          <w:sz w:val="22"/>
          <w:szCs w:val="22"/>
          <w:lang w:val="en-GB"/>
        </w:rPr>
        <w:t xml:space="preserve"> 202</w:t>
      </w:r>
      <w:r w:rsidR="006C3FD5">
        <w:rPr>
          <w:rFonts w:ascii="Avenir Next Demi Bold" w:hAnsi="Avenir Next Demi Bold" w:cs="Arial"/>
          <w:b/>
          <w:bCs/>
          <w:sz w:val="22"/>
          <w:szCs w:val="22"/>
          <w:lang w:val="en-GB"/>
        </w:rPr>
        <w:t>3</w:t>
      </w:r>
      <w:r w:rsidR="006C3FD5" w:rsidRPr="004216EA">
        <w:rPr>
          <w:rFonts w:ascii="Avenir Next" w:hAnsi="Avenir Next" w:cs="Arial"/>
          <w:sz w:val="22"/>
          <w:szCs w:val="22"/>
          <w:lang w:val="en-GB"/>
        </w:rPr>
        <w:t>.</w:t>
      </w:r>
      <w:r w:rsidR="006C3FD5" w:rsidRPr="00274E58">
        <w:rPr>
          <w:rFonts w:ascii="Avenir Next" w:hAnsi="Avenir Next" w:cs="Arial"/>
          <w:sz w:val="22"/>
          <w:szCs w:val="22"/>
          <w:lang w:val="en-GB"/>
        </w:rPr>
        <w:t xml:space="preserve"> No submissions can be made after </w:t>
      </w:r>
      <w:r w:rsidR="006C3FD5">
        <w:rPr>
          <w:rFonts w:ascii="Avenir Next" w:hAnsi="Avenir Next" w:cs="Arial"/>
          <w:sz w:val="22"/>
          <w:szCs w:val="22"/>
          <w:lang w:val="en-GB"/>
        </w:rPr>
        <w:t>this time</w:t>
      </w:r>
      <w:r w:rsidR="006C3FD5" w:rsidRPr="00274E58">
        <w:rPr>
          <w:rFonts w:ascii="Avenir Next" w:hAnsi="Avenir Next" w:cs="Arial"/>
          <w:sz w:val="22"/>
          <w:szCs w:val="22"/>
          <w:lang w:val="en-GB"/>
        </w:rPr>
        <w:t>, no matter the circumstances.</w:t>
      </w:r>
    </w:p>
    <w:p w14:paraId="63181A86" w14:textId="77777777" w:rsidR="006C3FD5" w:rsidRPr="00274E58" w:rsidRDefault="006C3FD5" w:rsidP="006C3FD5">
      <w:pPr>
        <w:ind w:left="720" w:hanging="720"/>
        <w:jc w:val="both"/>
        <w:rPr>
          <w:rFonts w:ascii="Avenir Next" w:hAnsi="Avenir Next" w:cs="Arial"/>
          <w:sz w:val="22"/>
          <w:szCs w:val="22"/>
          <w:lang w:val="en-GB"/>
        </w:rPr>
      </w:pPr>
    </w:p>
    <w:p w14:paraId="2EBE5FFF" w14:textId="77777777" w:rsidR="006C3FD5" w:rsidRPr="00274E58" w:rsidRDefault="006C3FD5" w:rsidP="006C3FD5">
      <w:pPr>
        <w:ind w:left="720" w:hanging="720"/>
        <w:jc w:val="both"/>
        <w:rPr>
          <w:rFonts w:ascii="Avenir Next" w:hAnsi="Avenir Next" w:cs="Arial"/>
          <w:sz w:val="22"/>
          <w:szCs w:val="22"/>
          <w:lang w:val="en-GB"/>
        </w:rPr>
      </w:pPr>
      <w:r>
        <w:rPr>
          <w:rFonts w:ascii="Avenir Next" w:hAnsi="Avenir Next" w:cs="Arial"/>
          <w:bCs/>
          <w:sz w:val="22"/>
          <w:szCs w:val="22"/>
          <w:lang w:val="en-GB"/>
        </w:rPr>
        <w:t>6</w:t>
      </w:r>
      <w:r w:rsidRPr="00274E58">
        <w:rPr>
          <w:rFonts w:ascii="Avenir Next" w:hAnsi="Avenir Next" w:cs="Arial"/>
          <w:bCs/>
          <w:sz w:val="22"/>
          <w:szCs w:val="22"/>
          <w:lang w:val="en-GB"/>
        </w:rPr>
        <w:t>.</w:t>
      </w:r>
      <w:r w:rsidRPr="00274E58">
        <w:rPr>
          <w:rFonts w:ascii="Avenir Next" w:hAnsi="Avenir Next" w:cs="Arial"/>
          <w:b/>
          <w:sz w:val="22"/>
          <w:szCs w:val="22"/>
          <w:lang w:val="en-GB"/>
        </w:rPr>
        <w:tab/>
      </w:r>
      <w:r>
        <w:rPr>
          <w:rFonts w:ascii="Avenir Next" w:hAnsi="Avenir Next" w:cs="Arial"/>
          <w:sz w:val="22"/>
          <w:szCs w:val="22"/>
          <w:lang w:val="en-GB"/>
        </w:rPr>
        <w:t>When submitting</w:t>
      </w:r>
      <w:r w:rsidRPr="00E2622D">
        <w:rPr>
          <w:rFonts w:ascii="Avenir Next" w:hAnsi="Avenir Next" w:cs="Arial"/>
          <w:sz w:val="22"/>
          <w:szCs w:val="22"/>
          <w:lang w:val="en-GB"/>
        </w:rPr>
        <w:t xml:space="preserve"> your assessment you </w:t>
      </w:r>
      <w:r>
        <w:rPr>
          <w:rFonts w:ascii="Avenir Next" w:hAnsi="Avenir Next" w:cs="Arial"/>
          <w:sz w:val="22"/>
          <w:szCs w:val="22"/>
          <w:lang w:val="en-GB"/>
        </w:rPr>
        <w:t>will be</w:t>
      </w:r>
      <w:r w:rsidRPr="00E2622D">
        <w:rPr>
          <w:rFonts w:ascii="Avenir Next" w:hAnsi="Avenir Next" w:cs="Arial"/>
          <w:sz w:val="22"/>
          <w:szCs w:val="22"/>
          <w:lang w:val="en-GB"/>
        </w:rPr>
        <w:t xml:space="preserve"> required to confirm / certify </w:t>
      </w:r>
      <w:r>
        <w:rPr>
          <w:rFonts w:ascii="Avenir Next" w:hAnsi="Avenir Next" w:cs="Arial"/>
          <w:sz w:val="22"/>
          <w:szCs w:val="22"/>
          <w:lang w:val="en-GB"/>
        </w:rPr>
        <w:t xml:space="preserve">via email </w:t>
      </w:r>
      <w:r w:rsidRPr="00E2622D">
        <w:rPr>
          <w:rFonts w:ascii="Avenir Next" w:hAnsi="Avenir Next" w:cs="Arial"/>
          <w:sz w:val="22"/>
          <w:szCs w:val="22"/>
          <w:lang w:val="en-GB"/>
        </w:rPr>
        <w:t xml:space="preserve">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3810E38" w14:textId="587580E4" w:rsidR="00F3323E" w:rsidRPr="00AE6B7A" w:rsidRDefault="00F3323E" w:rsidP="006C3FD5">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21526902" w14:textId="77777777" w:rsidR="00CC3397" w:rsidRPr="00CC3397" w:rsidRDefault="00CC3397" w:rsidP="00CC3397">
      <w:pPr>
        <w:jc w:val="both"/>
        <w:rPr>
          <w:rFonts w:ascii="Avenir Next" w:hAnsi="Avenir Next" w:cs="Arial"/>
          <w:sz w:val="22"/>
          <w:szCs w:val="22"/>
          <w:lang w:val="en-GB"/>
        </w:rPr>
      </w:pPr>
      <w:r w:rsidRPr="00CC3397">
        <w:rPr>
          <w:rFonts w:ascii="Avenir Next" w:hAnsi="Avenir Next" w:cs="Arial"/>
          <w:sz w:val="22"/>
          <w:szCs w:val="22"/>
          <w:lang w:val="en-GB"/>
        </w:rPr>
        <w:t xml:space="preserve">How are the </w:t>
      </w:r>
      <w:r w:rsidRPr="00CC3397">
        <w:rPr>
          <w:rFonts w:ascii="Avenir Next Demi Bold" w:hAnsi="Avenir Next Demi Bold" w:cs="Arial"/>
          <w:b/>
          <w:bCs/>
          <w:sz w:val="22"/>
          <w:szCs w:val="22"/>
          <w:u w:val="single"/>
          <w:lang w:val="en-GB"/>
        </w:rPr>
        <w:t>competences</w:t>
      </w:r>
      <w:r w:rsidRPr="00CC3397">
        <w:rPr>
          <w:rFonts w:ascii="Avenir Next" w:hAnsi="Avenir Next" w:cs="Arial"/>
          <w:sz w:val="22"/>
          <w:szCs w:val="22"/>
          <w:lang w:val="en-GB"/>
        </w:rPr>
        <w:t xml:space="preserve"> of a preliminary insolvency practitioner defined?</w:t>
      </w:r>
    </w:p>
    <w:p w14:paraId="71934857" w14:textId="77777777" w:rsidR="00CC3397" w:rsidRPr="00E738C8" w:rsidRDefault="00CC3397" w:rsidP="000863B9">
      <w:pPr>
        <w:pStyle w:val="ListParagraph"/>
        <w:ind w:left="426"/>
        <w:rPr>
          <w:rFonts w:ascii="Avenir Next" w:hAnsi="Avenir Next" w:cs="Arial"/>
          <w:sz w:val="22"/>
          <w:szCs w:val="22"/>
          <w:lang w:val="en-GB"/>
        </w:rPr>
      </w:pPr>
    </w:p>
    <w:p w14:paraId="3A4B30E9" w14:textId="08933964" w:rsidR="00CC3397" w:rsidRPr="00E738C8" w:rsidRDefault="00CC3397" w:rsidP="002D4104">
      <w:pPr>
        <w:pStyle w:val="ListParagraph"/>
        <w:numPr>
          <w:ilvl w:val="0"/>
          <w:numId w:val="1"/>
        </w:numPr>
        <w:ind w:left="426"/>
        <w:rPr>
          <w:rFonts w:ascii="Avenir Next" w:hAnsi="Avenir Next" w:cs="Arial"/>
          <w:sz w:val="22"/>
          <w:szCs w:val="22"/>
          <w:lang w:val="en-GB"/>
        </w:rPr>
      </w:pPr>
      <w:r w:rsidRPr="00E738C8">
        <w:rPr>
          <w:rFonts w:ascii="Avenir Next" w:hAnsi="Avenir Next" w:cs="Arial"/>
          <w:sz w:val="22"/>
          <w:szCs w:val="22"/>
          <w:lang w:val="en-GB"/>
        </w:rPr>
        <w:t>By the debtor.</w:t>
      </w:r>
    </w:p>
    <w:p w14:paraId="73511BD8" w14:textId="77777777" w:rsidR="00CC3397" w:rsidRPr="00E738C8" w:rsidRDefault="00CC3397" w:rsidP="000863B9">
      <w:pPr>
        <w:pStyle w:val="ListParagraph"/>
        <w:ind w:left="426"/>
        <w:rPr>
          <w:rFonts w:ascii="Avenir Next" w:hAnsi="Avenir Next" w:cs="Arial"/>
          <w:sz w:val="22"/>
          <w:szCs w:val="22"/>
          <w:lang w:val="en-GB"/>
        </w:rPr>
      </w:pPr>
    </w:p>
    <w:p w14:paraId="197CD271" w14:textId="33823F55" w:rsidR="00CC3397" w:rsidRPr="00E738C8" w:rsidRDefault="00CC3397" w:rsidP="002D4104">
      <w:pPr>
        <w:pStyle w:val="ListParagraph"/>
        <w:numPr>
          <w:ilvl w:val="0"/>
          <w:numId w:val="1"/>
        </w:numPr>
        <w:ind w:left="426"/>
        <w:rPr>
          <w:rFonts w:ascii="Avenir Next" w:hAnsi="Avenir Next" w:cs="Arial"/>
          <w:sz w:val="22"/>
          <w:szCs w:val="22"/>
          <w:lang w:val="en-GB"/>
        </w:rPr>
      </w:pPr>
      <w:r w:rsidRPr="00E738C8">
        <w:rPr>
          <w:rFonts w:ascii="Avenir Next" w:hAnsi="Avenir Next" w:cs="Arial"/>
          <w:sz w:val="22"/>
          <w:szCs w:val="22"/>
          <w:lang w:val="en-GB"/>
        </w:rPr>
        <w:t>By the creditors’ committee.</w:t>
      </w:r>
    </w:p>
    <w:p w14:paraId="40CADE4F" w14:textId="77777777" w:rsidR="00CC3397" w:rsidRPr="00E738C8" w:rsidRDefault="00CC3397" w:rsidP="000863B9">
      <w:pPr>
        <w:pStyle w:val="ListParagraph"/>
        <w:ind w:left="426"/>
        <w:rPr>
          <w:rFonts w:ascii="Avenir Next" w:hAnsi="Avenir Next" w:cs="Arial"/>
          <w:sz w:val="22"/>
          <w:szCs w:val="22"/>
          <w:lang w:val="en-GB"/>
        </w:rPr>
      </w:pPr>
    </w:p>
    <w:p w14:paraId="634E15F1" w14:textId="751A6B2E" w:rsidR="00CC3397" w:rsidRPr="00BC1356" w:rsidRDefault="00CC3397" w:rsidP="002D4104">
      <w:pPr>
        <w:pStyle w:val="ListParagraph"/>
        <w:numPr>
          <w:ilvl w:val="0"/>
          <w:numId w:val="1"/>
        </w:numPr>
        <w:ind w:left="426"/>
        <w:rPr>
          <w:rFonts w:ascii="Avenir Next" w:hAnsi="Avenir Next" w:cs="Arial"/>
          <w:sz w:val="22"/>
          <w:szCs w:val="22"/>
          <w:highlight w:val="yellow"/>
          <w:lang w:val="en-GB"/>
        </w:rPr>
      </w:pPr>
      <w:r w:rsidRPr="00BC1356">
        <w:rPr>
          <w:rFonts w:ascii="Avenir Next" w:hAnsi="Avenir Next" w:cs="Arial"/>
          <w:sz w:val="22"/>
          <w:szCs w:val="22"/>
          <w:highlight w:val="yellow"/>
          <w:lang w:val="en-GB"/>
        </w:rPr>
        <w:t>By statute.</w:t>
      </w:r>
    </w:p>
    <w:p w14:paraId="22B10946" w14:textId="77777777" w:rsidR="00CC3397" w:rsidRPr="00E738C8" w:rsidRDefault="00CC3397" w:rsidP="000863B9">
      <w:pPr>
        <w:pStyle w:val="ListParagraph"/>
        <w:ind w:left="426"/>
        <w:rPr>
          <w:rFonts w:ascii="Avenir Next" w:hAnsi="Avenir Next" w:cs="Arial"/>
          <w:sz w:val="22"/>
          <w:szCs w:val="22"/>
          <w:lang w:val="en-GB"/>
        </w:rPr>
      </w:pPr>
    </w:p>
    <w:p w14:paraId="40DE9440" w14:textId="537B07D0" w:rsidR="00CC3397" w:rsidRPr="00BC1356" w:rsidRDefault="00CC3397" w:rsidP="002D4104">
      <w:pPr>
        <w:pStyle w:val="ListParagraph"/>
        <w:numPr>
          <w:ilvl w:val="0"/>
          <w:numId w:val="1"/>
        </w:numPr>
        <w:ind w:left="426"/>
        <w:rPr>
          <w:rFonts w:ascii="Avenir Next" w:hAnsi="Avenir Next" w:cs="Arial"/>
          <w:sz w:val="22"/>
          <w:szCs w:val="22"/>
          <w:lang w:val="en-GB"/>
        </w:rPr>
      </w:pPr>
      <w:r w:rsidRPr="00BC1356">
        <w:rPr>
          <w:rFonts w:ascii="Avenir Next" w:hAnsi="Avenir Next" w:cs="Arial"/>
          <w:sz w:val="22"/>
          <w:szCs w:val="22"/>
          <w:lang w:val="en-GB"/>
        </w:rPr>
        <w:t>By court decision.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3DFC80CD" w14:textId="77777777" w:rsidR="009A0ADF" w:rsidRPr="00702D47" w:rsidRDefault="009A0ADF" w:rsidP="009A0ADF">
      <w:pPr>
        <w:jc w:val="both"/>
        <w:rPr>
          <w:rFonts w:ascii="Avenir Next" w:hAnsi="Avenir Next" w:cs="Arial"/>
          <w:sz w:val="22"/>
          <w:szCs w:val="22"/>
          <w:lang w:val="en-GB"/>
        </w:rPr>
      </w:pPr>
      <w:r w:rsidRPr="00702D47">
        <w:rPr>
          <w:rFonts w:ascii="Avenir Next" w:hAnsi="Avenir Next" w:cs="Arial"/>
          <w:sz w:val="22"/>
          <w:szCs w:val="22"/>
          <w:lang w:val="en-GB"/>
        </w:rPr>
        <w:t xml:space="preserve">Which of the following securities has an </w:t>
      </w:r>
      <w:r w:rsidRPr="00702D47">
        <w:rPr>
          <w:rFonts w:ascii="Avenir Next Demi Bold" w:hAnsi="Avenir Next Demi Bold" w:cs="Arial"/>
          <w:b/>
          <w:bCs/>
          <w:sz w:val="22"/>
          <w:szCs w:val="22"/>
          <w:u w:val="single"/>
          <w:lang w:val="en-GB"/>
        </w:rPr>
        <w:t>accessory</w:t>
      </w:r>
      <w:r w:rsidRPr="00702D47">
        <w:rPr>
          <w:rFonts w:ascii="Avenir Next" w:hAnsi="Avenir Next" w:cs="Arial"/>
          <w:sz w:val="22"/>
          <w:szCs w:val="22"/>
          <w:lang w:val="en-GB"/>
        </w:rPr>
        <w:t xml:space="preserve"> nature?</w:t>
      </w:r>
    </w:p>
    <w:p w14:paraId="2B45ACAD" w14:textId="77777777" w:rsidR="00523FF0" w:rsidRDefault="00523FF0" w:rsidP="000863B9">
      <w:pPr>
        <w:rPr>
          <w:rFonts w:ascii="Times New Roman" w:hAnsi="Times New Roman" w:cs="Times New Roman"/>
          <w:sz w:val="24"/>
          <w:lang w:val="en-GB"/>
        </w:rPr>
      </w:pPr>
    </w:p>
    <w:p w14:paraId="072E3AAE" w14:textId="416A7EB4" w:rsidR="009A0ADF" w:rsidRPr="00B65256" w:rsidRDefault="009A0ADF" w:rsidP="002D4104">
      <w:pPr>
        <w:pStyle w:val="ListParagraph"/>
        <w:numPr>
          <w:ilvl w:val="0"/>
          <w:numId w:val="2"/>
        </w:numPr>
        <w:ind w:left="426"/>
        <w:rPr>
          <w:rFonts w:ascii="Avenir Next" w:hAnsi="Avenir Next" w:cs="Arial"/>
          <w:sz w:val="22"/>
          <w:szCs w:val="22"/>
          <w:highlight w:val="yellow"/>
          <w:lang w:val="en-GB"/>
        </w:rPr>
      </w:pPr>
      <w:r w:rsidRPr="00B65256">
        <w:rPr>
          <w:rFonts w:ascii="Avenir Next" w:hAnsi="Avenir Next" w:cs="Arial"/>
          <w:sz w:val="22"/>
          <w:szCs w:val="22"/>
          <w:highlight w:val="yellow"/>
          <w:lang w:val="en-GB"/>
        </w:rPr>
        <w:t>Suretyship.</w:t>
      </w:r>
    </w:p>
    <w:p w14:paraId="1CCD55F1" w14:textId="77777777" w:rsidR="00F25678" w:rsidRPr="00702D47" w:rsidRDefault="00F25678" w:rsidP="00F25678">
      <w:pPr>
        <w:pStyle w:val="ListParagraph"/>
        <w:ind w:left="426"/>
        <w:rPr>
          <w:rFonts w:ascii="Avenir Next" w:hAnsi="Avenir Next" w:cs="Arial"/>
          <w:sz w:val="22"/>
          <w:szCs w:val="22"/>
          <w:lang w:val="en-GB"/>
        </w:rPr>
      </w:pPr>
    </w:p>
    <w:p w14:paraId="138DC954" w14:textId="1C783D6B" w:rsidR="009A0ADF" w:rsidRDefault="009A0ADF" w:rsidP="002D4104">
      <w:pPr>
        <w:pStyle w:val="ListParagraph"/>
        <w:numPr>
          <w:ilvl w:val="0"/>
          <w:numId w:val="2"/>
        </w:numPr>
        <w:ind w:left="426"/>
        <w:rPr>
          <w:rFonts w:ascii="Avenir Next" w:hAnsi="Avenir Next" w:cs="Arial"/>
          <w:sz w:val="22"/>
          <w:szCs w:val="22"/>
          <w:lang w:val="en-GB"/>
        </w:rPr>
      </w:pPr>
      <w:r w:rsidRPr="00702D47">
        <w:rPr>
          <w:rFonts w:ascii="Avenir Next" w:hAnsi="Avenir Next" w:cs="Arial"/>
          <w:sz w:val="22"/>
          <w:szCs w:val="22"/>
          <w:lang w:val="en-GB"/>
        </w:rPr>
        <w:t>Assignment by way of security.</w:t>
      </w:r>
    </w:p>
    <w:p w14:paraId="5D01AE9B" w14:textId="77777777" w:rsidR="00F25678" w:rsidRPr="00F25678" w:rsidRDefault="00F25678" w:rsidP="00F25678">
      <w:pPr>
        <w:rPr>
          <w:rFonts w:ascii="Avenir Next" w:hAnsi="Avenir Next" w:cs="Arial"/>
          <w:sz w:val="22"/>
          <w:szCs w:val="22"/>
          <w:lang w:val="en-GB"/>
        </w:rPr>
      </w:pPr>
    </w:p>
    <w:p w14:paraId="4171641F" w14:textId="13E7F9FA" w:rsidR="009A0ADF" w:rsidRDefault="009A0ADF" w:rsidP="002D4104">
      <w:pPr>
        <w:pStyle w:val="ListParagraph"/>
        <w:numPr>
          <w:ilvl w:val="0"/>
          <w:numId w:val="2"/>
        </w:numPr>
        <w:ind w:left="426"/>
        <w:rPr>
          <w:rFonts w:ascii="Avenir Next" w:hAnsi="Avenir Next" w:cs="Arial"/>
          <w:sz w:val="22"/>
          <w:szCs w:val="22"/>
          <w:lang w:val="en-GB"/>
        </w:rPr>
      </w:pPr>
      <w:r w:rsidRPr="00702D47">
        <w:rPr>
          <w:rFonts w:ascii="Avenir Next" w:hAnsi="Avenir Next" w:cs="Arial"/>
          <w:sz w:val="22"/>
          <w:szCs w:val="22"/>
          <w:lang w:val="en-GB"/>
        </w:rPr>
        <w:t>Mortgage (</w:t>
      </w:r>
      <w:r w:rsidRPr="00523FF0">
        <w:rPr>
          <w:rFonts w:ascii="Avenir Next" w:hAnsi="Avenir Next" w:cs="Arial"/>
          <w:i/>
          <w:iCs/>
          <w:sz w:val="22"/>
          <w:szCs w:val="22"/>
          <w:lang w:val="en-GB"/>
        </w:rPr>
        <w:t>Grundschuld</w:t>
      </w:r>
      <w:r w:rsidRPr="00702D47">
        <w:rPr>
          <w:rFonts w:ascii="Avenir Next" w:hAnsi="Avenir Next" w:cs="Arial"/>
          <w:sz w:val="22"/>
          <w:szCs w:val="22"/>
          <w:lang w:val="en-GB"/>
        </w:rPr>
        <w:t>).</w:t>
      </w:r>
    </w:p>
    <w:p w14:paraId="67E3EB94" w14:textId="77777777" w:rsidR="00F25678" w:rsidRPr="00F25678" w:rsidRDefault="00F25678" w:rsidP="00F25678">
      <w:pPr>
        <w:rPr>
          <w:rFonts w:ascii="Avenir Next" w:hAnsi="Avenir Next" w:cs="Arial"/>
          <w:sz w:val="22"/>
          <w:szCs w:val="22"/>
          <w:lang w:val="en-GB"/>
        </w:rPr>
      </w:pPr>
    </w:p>
    <w:p w14:paraId="361AD37A" w14:textId="61D7D899" w:rsidR="009A0ADF" w:rsidRPr="00702D47" w:rsidRDefault="009A0ADF" w:rsidP="002D4104">
      <w:pPr>
        <w:pStyle w:val="ListParagraph"/>
        <w:numPr>
          <w:ilvl w:val="0"/>
          <w:numId w:val="2"/>
        </w:numPr>
        <w:ind w:left="426"/>
        <w:rPr>
          <w:rFonts w:ascii="Avenir Next" w:hAnsi="Avenir Next" w:cs="Arial"/>
          <w:sz w:val="22"/>
          <w:szCs w:val="22"/>
          <w:lang w:val="en-GB"/>
        </w:rPr>
      </w:pPr>
      <w:r w:rsidRPr="00702D47">
        <w:rPr>
          <w:rFonts w:ascii="Avenir Next" w:hAnsi="Avenir Next" w:cs="Arial"/>
          <w:sz w:val="22"/>
          <w:szCs w:val="22"/>
          <w:lang w:val="en-GB"/>
        </w:rPr>
        <w:t>Retention of tile.</w:t>
      </w:r>
    </w:p>
    <w:p w14:paraId="0562A2CB" w14:textId="77777777" w:rsidR="00B77BF0" w:rsidRPr="00AE6B7A" w:rsidRDefault="00B77BF0" w:rsidP="00523FF0">
      <w:pPr>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Default="00E9597C" w:rsidP="00C55824">
      <w:pPr>
        <w:jc w:val="both"/>
        <w:rPr>
          <w:rFonts w:ascii="Avenir Next" w:hAnsi="Avenir Next" w:cs="Arial"/>
          <w:sz w:val="22"/>
          <w:szCs w:val="22"/>
          <w:lang w:val="en-GB"/>
        </w:rPr>
      </w:pPr>
    </w:p>
    <w:p w14:paraId="3E0FB5C9" w14:textId="77777777" w:rsidR="00F46CE6" w:rsidRDefault="00F46CE6" w:rsidP="00F46CE6">
      <w:pPr>
        <w:jc w:val="both"/>
        <w:rPr>
          <w:rFonts w:ascii="Avenir Next" w:hAnsi="Avenir Next" w:cs="Times New Roman"/>
          <w:sz w:val="22"/>
          <w:szCs w:val="22"/>
          <w:lang w:val="en-GB"/>
        </w:rPr>
      </w:pPr>
      <w:r>
        <w:rPr>
          <w:rFonts w:ascii="Avenir Next" w:hAnsi="Avenir Next" w:cs="Times New Roman"/>
          <w:sz w:val="22"/>
          <w:szCs w:val="22"/>
          <w:lang w:val="en-GB"/>
        </w:rPr>
        <w:t xml:space="preserve">Choose the </w:t>
      </w:r>
      <w:r w:rsidRPr="003355CF">
        <w:rPr>
          <w:rFonts w:ascii="Avenir Next Demi Bold" w:hAnsi="Avenir Next Demi Bold" w:cs="Arial"/>
          <w:b/>
          <w:bCs/>
          <w:sz w:val="22"/>
          <w:szCs w:val="22"/>
          <w:u w:val="single"/>
          <w:lang w:val="en-GB"/>
        </w:rPr>
        <w:t>correct</w:t>
      </w:r>
      <w:r>
        <w:rPr>
          <w:rFonts w:ascii="Avenir Next" w:hAnsi="Avenir Next" w:cs="Times New Roman"/>
          <w:sz w:val="22"/>
          <w:szCs w:val="22"/>
          <w:lang w:val="en-GB"/>
        </w:rPr>
        <w:t xml:space="preserve"> statement in order to complete the statement below:</w:t>
      </w:r>
    </w:p>
    <w:p w14:paraId="5035E143" w14:textId="77777777" w:rsidR="00F46CE6" w:rsidRPr="00AE6B7A" w:rsidRDefault="00F46CE6" w:rsidP="00C55824">
      <w:pPr>
        <w:jc w:val="both"/>
        <w:rPr>
          <w:rFonts w:ascii="Avenir Next" w:hAnsi="Avenir Next" w:cs="Arial"/>
          <w:sz w:val="22"/>
          <w:szCs w:val="22"/>
          <w:lang w:val="en-GB"/>
        </w:rPr>
      </w:pPr>
    </w:p>
    <w:p w14:paraId="6907A3B2" w14:textId="3D62EE6C" w:rsidR="007716F3" w:rsidRDefault="007716F3" w:rsidP="007716F3">
      <w:pPr>
        <w:jc w:val="both"/>
        <w:rPr>
          <w:rFonts w:ascii="Avenir Next" w:hAnsi="Avenir Next" w:cs="Arial"/>
          <w:sz w:val="22"/>
          <w:szCs w:val="22"/>
          <w:lang w:val="en-GB"/>
        </w:rPr>
      </w:pPr>
      <w:r w:rsidRPr="007716F3">
        <w:rPr>
          <w:rFonts w:ascii="Avenir Next" w:hAnsi="Avenir Next" w:cs="Arial"/>
          <w:sz w:val="22"/>
          <w:szCs w:val="22"/>
          <w:lang w:val="en-GB"/>
        </w:rPr>
        <w:t xml:space="preserve">Creditors who wish to </w:t>
      </w:r>
      <w:r w:rsidRPr="007716F3">
        <w:rPr>
          <w:rFonts w:ascii="Avenir Next Demi Bold" w:hAnsi="Avenir Next Demi Bold" w:cs="Arial"/>
          <w:b/>
          <w:bCs/>
          <w:sz w:val="22"/>
          <w:szCs w:val="22"/>
          <w:u w:val="single"/>
          <w:lang w:val="en-GB"/>
        </w:rPr>
        <w:t>participate</w:t>
      </w:r>
      <w:r w:rsidRPr="007716F3">
        <w:rPr>
          <w:rFonts w:ascii="Avenir Next" w:hAnsi="Avenir Next" w:cs="Arial"/>
          <w:sz w:val="22"/>
          <w:szCs w:val="22"/>
          <w:lang w:val="en-GB"/>
        </w:rPr>
        <w:t xml:space="preserve"> in the insolvency proceedings must file their claims with</w:t>
      </w:r>
      <w:r w:rsidR="00580672">
        <w:rPr>
          <w:rFonts w:ascii="Avenir Next" w:hAnsi="Avenir Next" w:cs="Arial"/>
          <w:sz w:val="22"/>
          <w:szCs w:val="22"/>
          <w:lang w:val="en-GB"/>
        </w:rPr>
        <w:t xml:space="preserve"> the</w:t>
      </w:r>
      <w:r w:rsidR="009D60EA">
        <w:rPr>
          <w:rFonts w:ascii="Avenir Next" w:hAnsi="Avenir Next" w:cs="Arial"/>
          <w:sz w:val="22"/>
          <w:szCs w:val="22"/>
          <w:lang w:val="en-GB"/>
        </w:rPr>
        <w:t xml:space="preserve"> – </w:t>
      </w:r>
    </w:p>
    <w:p w14:paraId="651FCF7C" w14:textId="77777777" w:rsidR="007716F3" w:rsidRPr="001500B7" w:rsidRDefault="007716F3" w:rsidP="007716F3">
      <w:pPr>
        <w:jc w:val="both"/>
        <w:rPr>
          <w:rFonts w:ascii="Times New Roman" w:hAnsi="Times New Roman" w:cs="Times New Roman"/>
          <w:sz w:val="24"/>
          <w:lang w:val="en-GB"/>
        </w:rPr>
      </w:pPr>
    </w:p>
    <w:p w14:paraId="1067B080" w14:textId="4E4B7942" w:rsidR="007716F3" w:rsidRDefault="00F46CE6" w:rsidP="002D4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c</w:t>
      </w:r>
      <w:r w:rsidR="007716F3" w:rsidRPr="00D24755">
        <w:rPr>
          <w:rFonts w:ascii="Avenir Next" w:hAnsi="Avenir Next" w:cs="Arial"/>
          <w:sz w:val="22"/>
          <w:szCs w:val="22"/>
          <w:lang w:val="en-GB"/>
        </w:rPr>
        <w:t>reditors’ committee.</w:t>
      </w:r>
    </w:p>
    <w:p w14:paraId="65EB8979" w14:textId="77777777" w:rsidR="001F5F5E" w:rsidRPr="00D24755" w:rsidRDefault="001F5F5E" w:rsidP="001F5F5E">
      <w:pPr>
        <w:pStyle w:val="ListParagraph"/>
        <w:ind w:left="426"/>
        <w:jc w:val="both"/>
        <w:rPr>
          <w:rFonts w:ascii="Avenir Next" w:hAnsi="Avenir Next" w:cs="Arial"/>
          <w:sz w:val="22"/>
          <w:szCs w:val="22"/>
          <w:lang w:val="en-GB"/>
        </w:rPr>
      </w:pPr>
    </w:p>
    <w:p w14:paraId="74EAD9EA" w14:textId="4D4FD3DC" w:rsidR="007716F3" w:rsidRDefault="00F46CE6" w:rsidP="002D4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c</w:t>
      </w:r>
      <w:r w:rsidR="007716F3" w:rsidRPr="00D24755">
        <w:rPr>
          <w:rFonts w:ascii="Avenir Next" w:hAnsi="Avenir Next" w:cs="Arial"/>
          <w:sz w:val="22"/>
          <w:szCs w:val="22"/>
          <w:lang w:val="en-GB"/>
        </w:rPr>
        <w:t>reditors’ meeting.</w:t>
      </w:r>
    </w:p>
    <w:p w14:paraId="3290C373" w14:textId="77777777" w:rsidR="001F5F5E" w:rsidRPr="001F5F5E" w:rsidRDefault="001F5F5E" w:rsidP="001F5F5E">
      <w:pPr>
        <w:jc w:val="both"/>
        <w:rPr>
          <w:rFonts w:ascii="Avenir Next" w:hAnsi="Avenir Next" w:cs="Arial"/>
          <w:sz w:val="22"/>
          <w:szCs w:val="22"/>
          <w:lang w:val="en-GB"/>
        </w:rPr>
      </w:pPr>
    </w:p>
    <w:p w14:paraId="70B6E7C8" w14:textId="5ACC5A08" w:rsidR="007716F3" w:rsidRPr="00B65256" w:rsidRDefault="00F46CE6" w:rsidP="002D4104">
      <w:pPr>
        <w:pStyle w:val="ListParagraph"/>
        <w:numPr>
          <w:ilvl w:val="0"/>
          <w:numId w:val="3"/>
        </w:numPr>
        <w:ind w:left="426" w:hanging="426"/>
        <w:jc w:val="both"/>
        <w:rPr>
          <w:rFonts w:ascii="Avenir Next" w:hAnsi="Avenir Next" w:cs="Arial"/>
          <w:sz w:val="22"/>
          <w:szCs w:val="22"/>
          <w:highlight w:val="yellow"/>
          <w:lang w:val="en-GB"/>
        </w:rPr>
      </w:pPr>
      <w:r w:rsidRPr="00B65256">
        <w:rPr>
          <w:rFonts w:ascii="Avenir Next" w:hAnsi="Avenir Next" w:cs="Arial"/>
          <w:sz w:val="22"/>
          <w:szCs w:val="22"/>
          <w:highlight w:val="yellow"/>
          <w:lang w:val="en-GB"/>
        </w:rPr>
        <w:t>i</w:t>
      </w:r>
      <w:r w:rsidR="007716F3" w:rsidRPr="00B65256">
        <w:rPr>
          <w:rFonts w:ascii="Avenir Next" w:hAnsi="Avenir Next" w:cs="Arial"/>
          <w:sz w:val="22"/>
          <w:szCs w:val="22"/>
          <w:highlight w:val="yellow"/>
          <w:lang w:val="en-GB"/>
        </w:rPr>
        <w:t>nsolvency practitioner.</w:t>
      </w:r>
    </w:p>
    <w:p w14:paraId="6E1726E6" w14:textId="77777777" w:rsidR="001F5F5E" w:rsidRPr="001F5F5E" w:rsidRDefault="001F5F5E" w:rsidP="001F5F5E">
      <w:pPr>
        <w:jc w:val="both"/>
        <w:rPr>
          <w:rFonts w:ascii="Avenir Next" w:hAnsi="Avenir Next" w:cs="Arial"/>
          <w:sz w:val="22"/>
          <w:szCs w:val="22"/>
          <w:lang w:val="en-GB"/>
        </w:rPr>
      </w:pPr>
    </w:p>
    <w:p w14:paraId="33E6D493" w14:textId="5609FEE0" w:rsidR="007716F3" w:rsidRPr="00D24755" w:rsidRDefault="00F46CE6" w:rsidP="002D4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c</w:t>
      </w:r>
      <w:r w:rsidR="007716F3" w:rsidRPr="00D24755">
        <w:rPr>
          <w:rFonts w:ascii="Avenir Next" w:hAnsi="Avenir Next" w:cs="Arial"/>
          <w:sz w:val="22"/>
          <w:szCs w:val="22"/>
          <w:lang w:val="en-GB"/>
        </w:rPr>
        <w:t>ourt.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Default="00E9597C" w:rsidP="00C55824">
      <w:pPr>
        <w:jc w:val="both"/>
        <w:rPr>
          <w:rFonts w:ascii="Avenir Next" w:hAnsi="Avenir Next" w:cs="Arial"/>
          <w:sz w:val="22"/>
          <w:szCs w:val="22"/>
          <w:lang w:val="en-GB"/>
        </w:rPr>
      </w:pPr>
    </w:p>
    <w:p w14:paraId="066B6B48" w14:textId="77777777" w:rsidR="00476817" w:rsidRPr="00476817" w:rsidRDefault="00476817" w:rsidP="00476817">
      <w:pPr>
        <w:rPr>
          <w:rFonts w:ascii="Avenir Next" w:hAnsi="Avenir Next" w:cs="Arial"/>
          <w:sz w:val="22"/>
          <w:szCs w:val="22"/>
          <w:lang w:val="en-GB"/>
        </w:rPr>
      </w:pPr>
      <w:r w:rsidRPr="00476817">
        <w:rPr>
          <w:rFonts w:ascii="Avenir Next" w:hAnsi="Avenir Next" w:cs="Arial"/>
          <w:sz w:val="22"/>
          <w:szCs w:val="22"/>
          <w:lang w:val="en-GB"/>
        </w:rPr>
        <w:t xml:space="preserve">Who has the </w:t>
      </w:r>
      <w:r w:rsidRPr="00476817">
        <w:rPr>
          <w:rFonts w:ascii="Avenir Next Demi Bold" w:hAnsi="Avenir Next Demi Bold" w:cs="Arial"/>
          <w:b/>
          <w:bCs/>
          <w:sz w:val="22"/>
          <w:szCs w:val="22"/>
          <w:u w:val="single"/>
          <w:lang w:val="en-GB"/>
        </w:rPr>
        <w:t>duty</w:t>
      </w:r>
      <w:r w:rsidRPr="00476817">
        <w:rPr>
          <w:rFonts w:ascii="Avenir Next" w:hAnsi="Avenir Next" w:cs="Arial"/>
          <w:sz w:val="22"/>
          <w:szCs w:val="22"/>
          <w:lang w:val="en-GB"/>
        </w:rPr>
        <w:t xml:space="preserve"> to file for insolvency proceedings?</w:t>
      </w:r>
    </w:p>
    <w:p w14:paraId="61FF658C" w14:textId="77777777" w:rsidR="00476817" w:rsidRPr="001500B7" w:rsidRDefault="00476817" w:rsidP="00476817">
      <w:pPr>
        <w:jc w:val="both"/>
        <w:rPr>
          <w:rFonts w:ascii="Times New Roman" w:hAnsi="Times New Roman" w:cs="Times New Roman"/>
          <w:sz w:val="24"/>
          <w:lang w:val="en-GB"/>
        </w:rPr>
      </w:pPr>
    </w:p>
    <w:p w14:paraId="1DE79523" w14:textId="20BBFCCF" w:rsidR="00476817" w:rsidRPr="00216648" w:rsidRDefault="00476817" w:rsidP="002D4104">
      <w:pPr>
        <w:pStyle w:val="ListParagraph"/>
        <w:numPr>
          <w:ilvl w:val="0"/>
          <w:numId w:val="4"/>
        </w:numPr>
        <w:ind w:left="426"/>
        <w:rPr>
          <w:rFonts w:ascii="Avenir Next" w:hAnsi="Avenir Next" w:cs="Times New Roman"/>
          <w:sz w:val="22"/>
          <w:szCs w:val="22"/>
          <w:lang w:val="en-GB"/>
        </w:rPr>
      </w:pPr>
      <w:r w:rsidRPr="001A5DC9">
        <w:rPr>
          <w:rFonts w:ascii="Avenir Next" w:hAnsi="Avenir Next" w:cs="Times New Roman"/>
          <w:sz w:val="22"/>
          <w:szCs w:val="22"/>
          <w:highlight w:val="yellow"/>
          <w:lang w:val="en-GB"/>
        </w:rPr>
        <w:t>The directors of a Limited Liability Company (</w:t>
      </w:r>
      <w:r w:rsidRPr="001A5DC9">
        <w:rPr>
          <w:rFonts w:ascii="Avenir Next" w:hAnsi="Avenir Next" w:cs="Times New Roman"/>
          <w:i/>
          <w:sz w:val="22"/>
          <w:szCs w:val="22"/>
          <w:highlight w:val="yellow"/>
          <w:lang w:val="en-GB"/>
        </w:rPr>
        <w:t>GmbH</w:t>
      </w:r>
      <w:r w:rsidRPr="001A5DC9">
        <w:rPr>
          <w:rFonts w:ascii="Avenir Next" w:hAnsi="Avenir Next" w:cs="Times New Roman"/>
          <w:sz w:val="22"/>
          <w:szCs w:val="22"/>
          <w:highlight w:val="yellow"/>
          <w:lang w:val="en-GB"/>
        </w:rPr>
        <w:t>).</w:t>
      </w:r>
    </w:p>
    <w:p w14:paraId="3FD245DD" w14:textId="77777777" w:rsidR="00476817" w:rsidRPr="00476817" w:rsidRDefault="00476817" w:rsidP="00476817">
      <w:pPr>
        <w:pStyle w:val="ListParagraph"/>
        <w:ind w:left="426"/>
        <w:rPr>
          <w:rFonts w:ascii="Avenir Next" w:hAnsi="Avenir Next" w:cs="Times New Roman"/>
          <w:sz w:val="22"/>
          <w:szCs w:val="22"/>
          <w:lang w:val="en-GB"/>
        </w:rPr>
      </w:pPr>
    </w:p>
    <w:p w14:paraId="58511B0F" w14:textId="279F4E91" w:rsidR="00476817" w:rsidRDefault="00476817" w:rsidP="002D4104">
      <w:pPr>
        <w:pStyle w:val="ListParagraph"/>
        <w:numPr>
          <w:ilvl w:val="0"/>
          <w:numId w:val="4"/>
        </w:numPr>
        <w:ind w:left="426"/>
        <w:rPr>
          <w:rFonts w:ascii="Avenir Next" w:hAnsi="Avenir Next" w:cs="Times New Roman"/>
          <w:sz w:val="22"/>
          <w:szCs w:val="22"/>
          <w:lang w:val="en-GB"/>
        </w:rPr>
      </w:pPr>
      <w:r w:rsidRPr="00476817">
        <w:rPr>
          <w:rFonts w:ascii="Avenir Next" w:hAnsi="Avenir Next" w:cs="Times New Roman"/>
          <w:sz w:val="22"/>
          <w:szCs w:val="22"/>
          <w:lang w:val="en-GB"/>
        </w:rPr>
        <w:t>All debtors.</w:t>
      </w:r>
    </w:p>
    <w:p w14:paraId="1FCC3740" w14:textId="77777777" w:rsidR="00476817" w:rsidRPr="00476817" w:rsidRDefault="00476817" w:rsidP="00476817">
      <w:pPr>
        <w:rPr>
          <w:rFonts w:ascii="Avenir Next" w:hAnsi="Avenir Next" w:cs="Times New Roman"/>
          <w:sz w:val="22"/>
          <w:szCs w:val="22"/>
          <w:lang w:val="en-GB"/>
        </w:rPr>
      </w:pPr>
    </w:p>
    <w:p w14:paraId="3A87E2E5" w14:textId="1F3214F5" w:rsidR="00476817" w:rsidRDefault="00476817" w:rsidP="002D4104">
      <w:pPr>
        <w:pStyle w:val="ListParagraph"/>
        <w:numPr>
          <w:ilvl w:val="0"/>
          <w:numId w:val="4"/>
        </w:numPr>
        <w:ind w:left="426"/>
        <w:rPr>
          <w:rFonts w:ascii="Avenir Next" w:hAnsi="Avenir Next" w:cs="Times New Roman"/>
          <w:sz w:val="22"/>
          <w:szCs w:val="22"/>
          <w:lang w:val="en-GB"/>
        </w:rPr>
      </w:pPr>
      <w:r w:rsidRPr="00476817">
        <w:rPr>
          <w:rFonts w:ascii="Avenir Next" w:hAnsi="Avenir Next" w:cs="Times New Roman"/>
          <w:sz w:val="22"/>
          <w:szCs w:val="22"/>
          <w:lang w:val="en-GB"/>
        </w:rPr>
        <w:t>Legal persons only.</w:t>
      </w:r>
    </w:p>
    <w:p w14:paraId="66F3D265" w14:textId="77777777" w:rsidR="00476817" w:rsidRPr="00476817" w:rsidRDefault="00476817" w:rsidP="00476817">
      <w:pPr>
        <w:rPr>
          <w:rFonts w:ascii="Avenir Next" w:hAnsi="Avenir Next" w:cs="Times New Roman"/>
          <w:sz w:val="22"/>
          <w:szCs w:val="22"/>
          <w:lang w:val="en-GB"/>
        </w:rPr>
      </w:pPr>
    </w:p>
    <w:p w14:paraId="0A1839DF" w14:textId="67565911" w:rsidR="00476817" w:rsidRPr="00476817" w:rsidRDefault="00476817" w:rsidP="002D4104">
      <w:pPr>
        <w:pStyle w:val="ListParagraph"/>
        <w:numPr>
          <w:ilvl w:val="0"/>
          <w:numId w:val="4"/>
        </w:numPr>
        <w:ind w:left="426"/>
        <w:rPr>
          <w:rFonts w:ascii="Avenir Next" w:hAnsi="Avenir Next" w:cs="Times New Roman"/>
          <w:sz w:val="22"/>
          <w:szCs w:val="22"/>
          <w:lang w:val="en-GB"/>
        </w:rPr>
      </w:pPr>
      <w:r w:rsidRPr="00476817">
        <w:rPr>
          <w:rFonts w:ascii="Avenir Next" w:hAnsi="Avenir Next" w:cs="Times New Roman"/>
          <w:sz w:val="22"/>
          <w:szCs w:val="22"/>
          <w:lang w:val="en-GB"/>
        </w:rPr>
        <w:t>Entrepreneurs only.</w:t>
      </w:r>
    </w:p>
    <w:p w14:paraId="6DEE8E43" w14:textId="29234886" w:rsidR="0027702F" w:rsidRPr="00AE6B7A" w:rsidRDefault="0027702F" w:rsidP="00476817">
      <w:pPr>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04051107" w14:textId="06723EDB" w:rsidR="003355CF" w:rsidRDefault="003355CF" w:rsidP="003355CF">
      <w:pPr>
        <w:jc w:val="both"/>
        <w:rPr>
          <w:rFonts w:ascii="Avenir Next" w:hAnsi="Avenir Next" w:cs="Times New Roman"/>
          <w:sz w:val="22"/>
          <w:szCs w:val="22"/>
          <w:lang w:val="en-GB"/>
        </w:rPr>
      </w:pPr>
      <w:r>
        <w:rPr>
          <w:rFonts w:ascii="Avenir Next" w:hAnsi="Avenir Next" w:cs="Times New Roman"/>
          <w:sz w:val="22"/>
          <w:szCs w:val="22"/>
          <w:lang w:val="en-GB"/>
        </w:rPr>
        <w:t xml:space="preserve">Choose the </w:t>
      </w:r>
      <w:r w:rsidRPr="003355CF">
        <w:rPr>
          <w:rFonts w:ascii="Avenir Next Demi Bold" w:hAnsi="Avenir Next Demi Bold" w:cs="Arial"/>
          <w:b/>
          <w:bCs/>
          <w:sz w:val="22"/>
          <w:szCs w:val="22"/>
          <w:u w:val="single"/>
          <w:lang w:val="en-GB"/>
        </w:rPr>
        <w:t>correct</w:t>
      </w:r>
      <w:r>
        <w:rPr>
          <w:rFonts w:ascii="Avenir Next" w:hAnsi="Avenir Next" w:cs="Times New Roman"/>
          <w:sz w:val="22"/>
          <w:szCs w:val="22"/>
          <w:lang w:val="en-GB"/>
        </w:rPr>
        <w:t xml:space="preserve"> statement</w:t>
      </w:r>
      <w:r w:rsidR="0095492A">
        <w:rPr>
          <w:rFonts w:ascii="Avenir Next" w:hAnsi="Avenir Next" w:cs="Times New Roman"/>
          <w:sz w:val="22"/>
          <w:szCs w:val="22"/>
          <w:lang w:val="en-GB"/>
        </w:rPr>
        <w:t xml:space="preserve"> in order to complete the statement below</w:t>
      </w:r>
      <w:r>
        <w:rPr>
          <w:rFonts w:ascii="Avenir Next" w:hAnsi="Avenir Next" w:cs="Times New Roman"/>
          <w:sz w:val="22"/>
          <w:szCs w:val="22"/>
          <w:lang w:val="en-GB"/>
        </w:rPr>
        <w:t>:</w:t>
      </w:r>
    </w:p>
    <w:p w14:paraId="10B72C1A" w14:textId="77777777" w:rsidR="003355CF" w:rsidRDefault="003355CF" w:rsidP="003355CF">
      <w:pPr>
        <w:jc w:val="both"/>
        <w:rPr>
          <w:rFonts w:ascii="Avenir Next" w:hAnsi="Avenir Next" w:cs="Times New Roman"/>
          <w:sz w:val="22"/>
          <w:szCs w:val="22"/>
          <w:lang w:val="en-GB"/>
        </w:rPr>
      </w:pPr>
    </w:p>
    <w:p w14:paraId="4D0BB40D" w14:textId="12FB122A" w:rsidR="0095492A" w:rsidRDefault="00ED7C1D" w:rsidP="003355CF">
      <w:pPr>
        <w:jc w:val="both"/>
        <w:rPr>
          <w:rFonts w:ascii="Avenir Next" w:hAnsi="Avenir Next" w:cs="Times New Roman"/>
          <w:sz w:val="22"/>
          <w:szCs w:val="22"/>
          <w:lang w:val="en-GB"/>
        </w:rPr>
      </w:pPr>
      <w:r w:rsidRPr="003355CF">
        <w:rPr>
          <w:rFonts w:ascii="Avenir Next" w:hAnsi="Avenir Next" w:cs="Times New Roman"/>
          <w:sz w:val="22"/>
          <w:szCs w:val="22"/>
          <w:lang w:val="en-GB"/>
        </w:rPr>
        <w:t>Wage claims of employees stemming from the period prior to the opening of insolvency proceedings</w:t>
      </w:r>
      <w:r w:rsidR="0095492A">
        <w:rPr>
          <w:rFonts w:ascii="Avenir Next" w:hAnsi="Avenir Next" w:cs="Times New Roman"/>
          <w:sz w:val="22"/>
          <w:szCs w:val="22"/>
          <w:lang w:val="en-GB"/>
        </w:rPr>
        <w:t xml:space="preserve"> –</w:t>
      </w:r>
    </w:p>
    <w:p w14:paraId="3B1B96F8" w14:textId="75C5ED78" w:rsidR="00ED7C1D" w:rsidRPr="0095492A" w:rsidRDefault="00ED7C1D" w:rsidP="0095492A">
      <w:pPr>
        <w:jc w:val="both"/>
        <w:rPr>
          <w:rFonts w:ascii="Avenir Next" w:hAnsi="Avenir Next" w:cs="Times New Roman"/>
          <w:sz w:val="22"/>
          <w:szCs w:val="22"/>
          <w:lang w:val="en-GB"/>
        </w:rPr>
      </w:pPr>
      <w:r w:rsidRPr="003355CF">
        <w:rPr>
          <w:rFonts w:ascii="Avenir Next" w:hAnsi="Avenir Next" w:cs="Times New Roman"/>
          <w:sz w:val="22"/>
          <w:szCs w:val="22"/>
          <w:lang w:val="en-GB"/>
        </w:rPr>
        <w:t xml:space="preserve"> </w:t>
      </w:r>
    </w:p>
    <w:p w14:paraId="2C7B8BD3" w14:textId="793FB12A" w:rsidR="00ED7C1D" w:rsidRDefault="0095492A" w:rsidP="002D4104">
      <w:pPr>
        <w:pStyle w:val="ListParagraph"/>
        <w:numPr>
          <w:ilvl w:val="0"/>
          <w:numId w:val="5"/>
        </w:numPr>
        <w:ind w:left="426" w:hanging="426"/>
        <w:rPr>
          <w:rFonts w:ascii="Avenir Next" w:hAnsi="Avenir Next" w:cs="Times New Roman"/>
          <w:sz w:val="22"/>
          <w:szCs w:val="22"/>
        </w:rPr>
      </w:pPr>
      <w:r>
        <w:rPr>
          <w:rFonts w:ascii="Avenir Next" w:hAnsi="Avenir Next" w:cs="Times New Roman"/>
          <w:sz w:val="22"/>
          <w:szCs w:val="22"/>
        </w:rPr>
        <w:t>e</w:t>
      </w:r>
      <w:r w:rsidR="00ED7C1D" w:rsidRPr="003355CF">
        <w:rPr>
          <w:rFonts w:ascii="Avenir Next" w:hAnsi="Avenir Next" w:cs="Times New Roman"/>
          <w:sz w:val="22"/>
          <w:szCs w:val="22"/>
        </w:rPr>
        <w:t>njoy super-priority even ahead of secured creditors.</w:t>
      </w:r>
    </w:p>
    <w:p w14:paraId="7C501FDE" w14:textId="77777777" w:rsidR="0095492A" w:rsidRPr="003355CF" w:rsidRDefault="0095492A" w:rsidP="0095492A">
      <w:pPr>
        <w:pStyle w:val="ListParagraph"/>
        <w:ind w:left="426"/>
        <w:rPr>
          <w:rFonts w:ascii="Avenir Next" w:hAnsi="Avenir Next" w:cs="Times New Roman"/>
          <w:sz w:val="22"/>
          <w:szCs w:val="22"/>
        </w:rPr>
      </w:pPr>
    </w:p>
    <w:p w14:paraId="1AAFEE6D" w14:textId="1564DF07" w:rsidR="00ED7C1D" w:rsidRDefault="0095492A" w:rsidP="002D4104">
      <w:pPr>
        <w:pStyle w:val="ListParagraph"/>
        <w:numPr>
          <w:ilvl w:val="0"/>
          <w:numId w:val="5"/>
        </w:numPr>
        <w:ind w:left="426" w:hanging="426"/>
        <w:rPr>
          <w:rFonts w:ascii="Avenir Next" w:hAnsi="Avenir Next" w:cs="Times New Roman"/>
          <w:sz w:val="22"/>
          <w:szCs w:val="22"/>
        </w:rPr>
      </w:pPr>
      <w:r>
        <w:rPr>
          <w:rFonts w:ascii="Avenir Next" w:hAnsi="Avenir Next" w:cs="Times New Roman"/>
          <w:sz w:val="22"/>
          <w:szCs w:val="22"/>
        </w:rPr>
        <w:t>q</w:t>
      </w:r>
      <w:r w:rsidR="00ED7C1D" w:rsidRPr="003355CF">
        <w:rPr>
          <w:rFonts w:ascii="Avenir Next" w:hAnsi="Avenir Next" w:cs="Times New Roman"/>
          <w:sz w:val="22"/>
          <w:szCs w:val="22"/>
        </w:rPr>
        <w:t>ualify as expenses of the proceedings (liabilities of the estate).</w:t>
      </w:r>
    </w:p>
    <w:p w14:paraId="3C77E103" w14:textId="77777777" w:rsidR="0095492A" w:rsidRPr="0095492A" w:rsidRDefault="0095492A" w:rsidP="0095492A">
      <w:pPr>
        <w:rPr>
          <w:rFonts w:ascii="Avenir Next" w:hAnsi="Avenir Next" w:cs="Times New Roman"/>
          <w:sz w:val="22"/>
          <w:szCs w:val="22"/>
        </w:rPr>
      </w:pPr>
    </w:p>
    <w:p w14:paraId="6A5A9E17" w14:textId="22EBDFC1" w:rsidR="00ED7C1D" w:rsidRPr="00216648" w:rsidRDefault="0095492A" w:rsidP="002D4104">
      <w:pPr>
        <w:pStyle w:val="ListParagraph"/>
        <w:numPr>
          <w:ilvl w:val="0"/>
          <w:numId w:val="5"/>
        </w:numPr>
        <w:ind w:left="426" w:hanging="426"/>
        <w:rPr>
          <w:rFonts w:ascii="Avenir Next" w:hAnsi="Avenir Next" w:cs="Times New Roman"/>
          <w:sz w:val="22"/>
          <w:szCs w:val="22"/>
        </w:rPr>
      </w:pPr>
      <w:r w:rsidRPr="00873202">
        <w:rPr>
          <w:rFonts w:ascii="Avenir Next" w:hAnsi="Avenir Next" w:cs="Times New Roman"/>
          <w:sz w:val="22"/>
          <w:szCs w:val="22"/>
          <w:highlight w:val="yellow"/>
        </w:rPr>
        <w:t>r</w:t>
      </w:r>
      <w:r w:rsidR="00ED7C1D" w:rsidRPr="00873202">
        <w:rPr>
          <w:rFonts w:ascii="Avenir Next" w:hAnsi="Avenir Next" w:cs="Times New Roman"/>
          <w:sz w:val="22"/>
          <w:szCs w:val="22"/>
          <w:highlight w:val="yellow"/>
        </w:rPr>
        <w:t>ank as claims of ordinary creditors.</w:t>
      </w:r>
    </w:p>
    <w:p w14:paraId="6D1C1556" w14:textId="77777777" w:rsidR="0095492A" w:rsidRPr="0095492A" w:rsidRDefault="0095492A" w:rsidP="0095492A">
      <w:pPr>
        <w:rPr>
          <w:rFonts w:ascii="Avenir Next" w:hAnsi="Avenir Next" w:cs="Times New Roman"/>
          <w:sz w:val="22"/>
          <w:szCs w:val="22"/>
        </w:rPr>
      </w:pPr>
    </w:p>
    <w:p w14:paraId="316FD809" w14:textId="13B47E99" w:rsidR="00ED7C1D" w:rsidRPr="003355CF" w:rsidRDefault="0095492A" w:rsidP="002D4104">
      <w:pPr>
        <w:pStyle w:val="ListParagraph"/>
        <w:numPr>
          <w:ilvl w:val="0"/>
          <w:numId w:val="5"/>
        </w:numPr>
        <w:ind w:left="426" w:hanging="426"/>
        <w:rPr>
          <w:rFonts w:ascii="Avenir Next" w:hAnsi="Avenir Next" w:cs="Times New Roman"/>
          <w:sz w:val="22"/>
          <w:szCs w:val="22"/>
        </w:rPr>
      </w:pPr>
      <w:r>
        <w:rPr>
          <w:rFonts w:ascii="Avenir Next" w:hAnsi="Avenir Next" w:cs="Times New Roman"/>
          <w:sz w:val="22"/>
          <w:szCs w:val="22"/>
        </w:rPr>
        <w:t>c</w:t>
      </w:r>
      <w:r w:rsidR="00ED7C1D" w:rsidRPr="003355CF">
        <w:rPr>
          <w:rFonts w:ascii="Avenir Next" w:hAnsi="Avenir Next" w:cs="Times New Roman"/>
          <w:sz w:val="22"/>
          <w:szCs w:val="22"/>
        </w:rPr>
        <w:t>annot be recogni</w:t>
      </w:r>
      <w:r>
        <w:rPr>
          <w:rFonts w:ascii="Avenir Next" w:hAnsi="Avenir Next" w:cs="Times New Roman"/>
          <w:sz w:val="22"/>
          <w:szCs w:val="22"/>
        </w:rPr>
        <w:t>s</w:t>
      </w:r>
      <w:r w:rsidR="00ED7C1D" w:rsidRPr="003355CF">
        <w:rPr>
          <w:rFonts w:ascii="Avenir Next" w:hAnsi="Avenir Next" w:cs="Times New Roman"/>
          <w:sz w:val="22"/>
          <w:szCs w:val="22"/>
        </w:rPr>
        <w:t>ed in insolvency proceedings at all.</w:t>
      </w:r>
    </w:p>
    <w:p w14:paraId="09D25F3F" w14:textId="37ADC186" w:rsidR="0027702F" w:rsidRPr="00AE6B7A" w:rsidRDefault="0027702F" w:rsidP="0095492A">
      <w:pPr>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51F77063" w14:textId="77777777" w:rsidR="009D60EA" w:rsidRPr="009D60EA" w:rsidRDefault="009D60EA" w:rsidP="009D60EA">
      <w:pPr>
        <w:rPr>
          <w:rFonts w:ascii="Avenir Next" w:hAnsi="Avenir Next" w:cs="Arial"/>
          <w:sz w:val="22"/>
          <w:szCs w:val="22"/>
          <w:lang w:val="en-GB"/>
        </w:rPr>
      </w:pPr>
      <w:r w:rsidRPr="009D60EA">
        <w:rPr>
          <w:rFonts w:ascii="Avenir Next" w:hAnsi="Avenir Next" w:cs="Arial"/>
          <w:sz w:val="22"/>
          <w:szCs w:val="22"/>
          <w:lang w:val="en-GB"/>
        </w:rPr>
        <w:t xml:space="preserve">Who of the following is entitled to submit an </w:t>
      </w:r>
      <w:r w:rsidRPr="009D60EA">
        <w:rPr>
          <w:rFonts w:ascii="Avenir Next Demi Bold" w:hAnsi="Avenir Next Demi Bold" w:cs="Arial"/>
          <w:b/>
          <w:bCs/>
          <w:sz w:val="22"/>
          <w:szCs w:val="22"/>
          <w:u w:val="single"/>
          <w:lang w:val="en-GB"/>
        </w:rPr>
        <w:t>insolvency (restructuring) plan</w:t>
      </w:r>
      <w:r w:rsidRPr="009D60EA">
        <w:rPr>
          <w:rFonts w:ascii="Avenir Next" w:hAnsi="Avenir Next" w:cs="Arial"/>
          <w:sz w:val="22"/>
          <w:szCs w:val="22"/>
          <w:lang w:val="en-GB"/>
        </w:rPr>
        <w:t>?</w:t>
      </w:r>
    </w:p>
    <w:p w14:paraId="1C9F6F17" w14:textId="77777777" w:rsidR="009D60EA" w:rsidRPr="001500B7" w:rsidRDefault="009D60EA" w:rsidP="009D60EA">
      <w:pPr>
        <w:autoSpaceDE w:val="0"/>
        <w:autoSpaceDN w:val="0"/>
        <w:adjustRightInd w:val="0"/>
        <w:jc w:val="both"/>
        <w:rPr>
          <w:rFonts w:ascii="Times New Roman" w:hAnsi="Times New Roman" w:cs="Times New Roman"/>
          <w:sz w:val="24"/>
          <w:lang w:val="en-GB"/>
        </w:rPr>
      </w:pPr>
    </w:p>
    <w:p w14:paraId="2B759920" w14:textId="31886ADD" w:rsidR="009D60EA" w:rsidRDefault="009D60EA" w:rsidP="002D4104">
      <w:pPr>
        <w:pStyle w:val="ListParagraph"/>
        <w:numPr>
          <w:ilvl w:val="0"/>
          <w:numId w:val="6"/>
        </w:numPr>
        <w:ind w:left="426" w:hanging="426"/>
        <w:rPr>
          <w:rFonts w:ascii="Avenir Next" w:hAnsi="Avenir Next" w:cs="Times New Roman"/>
          <w:sz w:val="22"/>
          <w:szCs w:val="22"/>
          <w:lang w:val="en-GB"/>
        </w:rPr>
      </w:pPr>
      <w:r w:rsidRPr="009D60EA">
        <w:rPr>
          <w:rFonts w:ascii="Avenir Next" w:hAnsi="Avenir Next" w:cs="Times New Roman"/>
          <w:sz w:val="22"/>
          <w:szCs w:val="22"/>
          <w:lang w:val="en-GB"/>
        </w:rPr>
        <w:t>Every creditor.</w:t>
      </w:r>
    </w:p>
    <w:p w14:paraId="1A11E368" w14:textId="77777777" w:rsidR="009D60EA" w:rsidRPr="009D60EA" w:rsidRDefault="009D60EA" w:rsidP="009D60EA">
      <w:pPr>
        <w:pStyle w:val="ListParagraph"/>
        <w:ind w:left="426"/>
        <w:rPr>
          <w:rFonts w:ascii="Avenir Next" w:hAnsi="Avenir Next" w:cs="Times New Roman"/>
          <w:sz w:val="22"/>
          <w:szCs w:val="22"/>
          <w:lang w:val="en-GB"/>
        </w:rPr>
      </w:pPr>
    </w:p>
    <w:p w14:paraId="59803D4F" w14:textId="3B81BE72" w:rsidR="009D60EA" w:rsidRPr="001B591F" w:rsidRDefault="009D60EA" w:rsidP="002D4104">
      <w:pPr>
        <w:pStyle w:val="ListParagraph"/>
        <w:numPr>
          <w:ilvl w:val="0"/>
          <w:numId w:val="6"/>
        </w:numPr>
        <w:ind w:left="426" w:hanging="426"/>
        <w:rPr>
          <w:rFonts w:ascii="Avenir Next" w:hAnsi="Avenir Next" w:cs="Times New Roman"/>
          <w:sz w:val="22"/>
          <w:szCs w:val="22"/>
          <w:highlight w:val="yellow"/>
          <w:lang w:val="en-GB"/>
        </w:rPr>
      </w:pPr>
      <w:r w:rsidRPr="001B591F">
        <w:rPr>
          <w:rFonts w:ascii="Avenir Next" w:hAnsi="Avenir Next" w:cs="Times New Roman"/>
          <w:sz w:val="22"/>
          <w:szCs w:val="22"/>
          <w:highlight w:val="yellow"/>
          <w:lang w:val="en-GB"/>
        </w:rPr>
        <w:t>The insolvency practitioner.</w:t>
      </w:r>
    </w:p>
    <w:p w14:paraId="32AA0092" w14:textId="77777777" w:rsidR="009D60EA" w:rsidRPr="009D60EA" w:rsidRDefault="009D60EA" w:rsidP="009D60EA">
      <w:pPr>
        <w:rPr>
          <w:rFonts w:ascii="Avenir Next" w:hAnsi="Avenir Next" w:cs="Times New Roman"/>
          <w:sz w:val="22"/>
          <w:szCs w:val="22"/>
          <w:lang w:val="en-GB"/>
        </w:rPr>
      </w:pPr>
    </w:p>
    <w:p w14:paraId="27BCF3FD" w14:textId="24F999A6" w:rsidR="009D60EA" w:rsidRDefault="009D60EA" w:rsidP="002D4104">
      <w:pPr>
        <w:pStyle w:val="ListParagraph"/>
        <w:numPr>
          <w:ilvl w:val="0"/>
          <w:numId w:val="6"/>
        </w:numPr>
        <w:ind w:left="426" w:hanging="426"/>
        <w:rPr>
          <w:rFonts w:ascii="Avenir Next" w:hAnsi="Avenir Next" w:cs="Times New Roman"/>
          <w:sz w:val="22"/>
          <w:szCs w:val="22"/>
          <w:lang w:val="en-GB"/>
        </w:rPr>
      </w:pPr>
      <w:r w:rsidRPr="009D60EA">
        <w:rPr>
          <w:rFonts w:ascii="Avenir Next" w:hAnsi="Avenir Next" w:cs="Times New Roman"/>
          <w:sz w:val="22"/>
          <w:szCs w:val="22"/>
          <w:lang w:val="en-GB"/>
        </w:rPr>
        <w:t>The court.</w:t>
      </w:r>
    </w:p>
    <w:p w14:paraId="122B1FEC" w14:textId="77777777" w:rsidR="009D60EA" w:rsidRPr="009D60EA" w:rsidRDefault="009D60EA" w:rsidP="009D60EA">
      <w:pPr>
        <w:rPr>
          <w:rFonts w:ascii="Avenir Next" w:hAnsi="Avenir Next" w:cs="Times New Roman"/>
          <w:sz w:val="22"/>
          <w:szCs w:val="22"/>
          <w:lang w:val="en-GB"/>
        </w:rPr>
      </w:pPr>
    </w:p>
    <w:p w14:paraId="16E90728" w14:textId="78AE2C5C" w:rsidR="009D60EA" w:rsidRPr="009D60EA" w:rsidRDefault="009D60EA" w:rsidP="002D4104">
      <w:pPr>
        <w:pStyle w:val="ListParagraph"/>
        <w:numPr>
          <w:ilvl w:val="0"/>
          <w:numId w:val="6"/>
        </w:numPr>
        <w:ind w:left="426" w:hanging="426"/>
        <w:rPr>
          <w:rFonts w:ascii="Avenir Next" w:hAnsi="Avenir Next" w:cs="Times New Roman"/>
          <w:sz w:val="22"/>
          <w:szCs w:val="22"/>
          <w:lang w:val="en-GB"/>
        </w:rPr>
      </w:pPr>
      <w:r w:rsidRPr="009D60EA">
        <w:rPr>
          <w:rFonts w:ascii="Avenir Next" w:hAnsi="Avenir Next" w:cs="Times New Roman"/>
          <w:sz w:val="22"/>
          <w:szCs w:val="22"/>
          <w:lang w:val="en-GB"/>
        </w:rPr>
        <w:t>The creditors’ committee.</w:t>
      </w:r>
    </w:p>
    <w:p w14:paraId="7F78A24D" w14:textId="77777777" w:rsidR="009D60EA" w:rsidRDefault="009D60EA" w:rsidP="00E86A87">
      <w:pPr>
        <w:rPr>
          <w:rFonts w:ascii="Avenir Next" w:hAnsi="Avenir Next" w:cs="Arial"/>
          <w:sz w:val="22"/>
          <w:szCs w:val="22"/>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15A9B7D9" w14:textId="42455E90" w:rsidR="007C50D2" w:rsidRPr="007C50D2" w:rsidRDefault="007C50D2" w:rsidP="007C50D2">
      <w:pPr>
        <w:jc w:val="both"/>
        <w:rPr>
          <w:rFonts w:ascii="Avenir Next" w:hAnsi="Avenir Next" w:cs="Times New Roman"/>
          <w:sz w:val="22"/>
          <w:szCs w:val="22"/>
          <w:lang w:val="en-GB"/>
        </w:rPr>
      </w:pPr>
      <w:r w:rsidRPr="007C50D2">
        <w:rPr>
          <w:rFonts w:ascii="Avenir Next" w:hAnsi="Avenir Next" w:cs="Times New Roman"/>
          <w:sz w:val="22"/>
          <w:szCs w:val="22"/>
          <w:lang w:val="en-GB"/>
        </w:rPr>
        <w:t xml:space="preserve">Which of the following circumstances is </w:t>
      </w:r>
      <w:r w:rsidRPr="00E66A69">
        <w:rPr>
          <w:rFonts w:ascii="Avenir Next Demi Bold" w:hAnsi="Avenir Next Demi Bold" w:cs="Arial"/>
          <w:b/>
          <w:bCs/>
          <w:sz w:val="22"/>
          <w:szCs w:val="22"/>
          <w:u w:val="single"/>
          <w:lang w:val="en-GB"/>
        </w:rPr>
        <w:t>not relevant</w:t>
      </w:r>
      <w:r w:rsidRPr="007C50D2">
        <w:rPr>
          <w:rFonts w:ascii="Avenir Next" w:hAnsi="Avenir Next" w:cs="Times New Roman"/>
          <w:sz w:val="22"/>
          <w:szCs w:val="22"/>
          <w:lang w:val="en-GB"/>
        </w:rPr>
        <w:t xml:space="preserve"> </w:t>
      </w:r>
      <w:r w:rsidR="00393436">
        <w:rPr>
          <w:rFonts w:ascii="Avenir Next" w:hAnsi="Avenir Next" w:cs="Times New Roman"/>
          <w:sz w:val="22"/>
          <w:szCs w:val="22"/>
          <w:lang w:val="en-GB"/>
        </w:rPr>
        <w:t xml:space="preserve">when establishing whether </w:t>
      </w:r>
      <w:r w:rsidRPr="007C50D2">
        <w:rPr>
          <w:rFonts w:ascii="Avenir Next" w:hAnsi="Avenir Next" w:cs="Times New Roman"/>
          <w:sz w:val="22"/>
          <w:szCs w:val="22"/>
          <w:lang w:val="en-GB"/>
        </w:rPr>
        <w:t>the local insolvency court (</w:t>
      </w:r>
      <w:r w:rsidRPr="007C50D2">
        <w:rPr>
          <w:rFonts w:ascii="Avenir Next" w:hAnsi="Avenir Next" w:cs="Times New Roman"/>
          <w:i/>
          <w:sz w:val="22"/>
          <w:szCs w:val="22"/>
          <w:lang w:val="en-GB"/>
        </w:rPr>
        <w:t>Amtsgericht</w:t>
      </w:r>
      <w:r w:rsidRPr="007C50D2">
        <w:rPr>
          <w:rFonts w:ascii="Avenir Next" w:hAnsi="Avenir Next" w:cs="Times New Roman"/>
          <w:sz w:val="22"/>
          <w:szCs w:val="22"/>
          <w:lang w:val="en-GB"/>
        </w:rPr>
        <w:t>)</w:t>
      </w:r>
      <w:r w:rsidR="00BD154B">
        <w:rPr>
          <w:rFonts w:ascii="Avenir Next" w:hAnsi="Avenir Next" w:cs="Times New Roman"/>
          <w:sz w:val="22"/>
          <w:szCs w:val="22"/>
          <w:lang w:val="en-GB"/>
        </w:rPr>
        <w:t xml:space="preserve"> </w:t>
      </w:r>
      <w:r w:rsidR="00393436">
        <w:rPr>
          <w:rFonts w:ascii="Avenir Next" w:hAnsi="Avenir Next" w:cs="Times New Roman"/>
          <w:sz w:val="22"/>
          <w:szCs w:val="22"/>
          <w:lang w:val="en-GB"/>
        </w:rPr>
        <w:t>has</w:t>
      </w:r>
      <w:r w:rsidR="00BD154B">
        <w:rPr>
          <w:rFonts w:ascii="Avenir Next" w:hAnsi="Avenir Next" w:cs="Times New Roman"/>
          <w:sz w:val="22"/>
          <w:szCs w:val="22"/>
          <w:lang w:val="en-GB"/>
        </w:rPr>
        <w:t xml:space="preserve"> jurisdiction</w:t>
      </w:r>
      <w:r w:rsidRPr="007C50D2">
        <w:rPr>
          <w:rFonts w:ascii="Avenir Next" w:hAnsi="Avenir Next" w:cs="Times New Roman"/>
          <w:sz w:val="22"/>
          <w:szCs w:val="22"/>
          <w:lang w:val="en-GB"/>
        </w:rPr>
        <w:t xml:space="preserve">? </w:t>
      </w:r>
    </w:p>
    <w:p w14:paraId="2AFECCEF" w14:textId="77777777" w:rsidR="007C50D2" w:rsidRPr="001500B7" w:rsidRDefault="007C50D2" w:rsidP="007C50D2">
      <w:pPr>
        <w:jc w:val="both"/>
        <w:rPr>
          <w:rFonts w:ascii="Times New Roman" w:eastAsiaTheme="minorHAnsi" w:hAnsi="Times New Roman" w:cs="Times New Roman"/>
          <w:sz w:val="24"/>
          <w:lang w:val="en-GB"/>
        </w:rPr>
      </w:pPr>
    </w:p>
    <w:p w14:paraId="0C08C325" w14:textId="039876F2" w:rsidR="007C50D2" w:rsidRDefault="007C50D2" w:rsidP="002D4104">
      <w:pPr>
        <w:pStyle w:val="ListParagraph"/>
        <w:numPr>
          <w:ilvl w:val="0"/>
          <w:numId w:val="7"/>
        </w:numPr>
        <w:ind w:left="426" w:hanging="426"/>
        <w:rPr>
          <w:rFonts w:ascii="Avenir Next" w:hAnsi="Avenir Next" w:cs="Times New Roman"/>
          <w:sz w:val="22"/>
          <w:szCs w:val="22"/>
          <w:lang w:val="en-GB"/>
        </w:rPr>
      </w:pPr>
      <w:r w:rsidRPr="00E66A69">
        <w:rPr>
          <w:rFonts w:ascii="Avenir Next" w:hAnsi="Avenir Next" w:cs="Times New Roman"/>
          <w:sz w:val="22"/>
          <w:szCs w:val="22"/>
          <w:lang w:val="en-GB"/>
        </w:rPr>
        <w:t>Registered office.</w:t>
      </w:r>
    </w:p>
    <w:p w14:paraId="16DC1164" w14:textId="77777777" w:rsidR="00E66A69" w:rsidRPr="00E66A69" w:rsidRDefault="00E66A69" w:rsidP="00E66A69">
      <w:pPr>
        <w:pStyle w:val="ListParagraph"/>
        <w:ind w:left="426"/>
        <w:rPr>
          <w:rFonts w:ascii="Avenir Next" w:hAnsi="Avenir Next" w:cs="Times New Roman"/>
          <w:sz w:val="22"/>
          <w:szCs w:val="22"/>
          <w:lang w:val="en-GB"/>
        </w:rPr>
      </w:pPr>
    </w:p>
    <w:p w14:paraId="47331F82" w14:textId="04E8E0DA" w:rsidR="007C50D2" w:rsidRPr="00095C02" w:rsidRDefault="007C50D2" w:rsidP="002D4104">
      <w:pPr>
        <w:pStyle w:val="ListParagraph"/>
        <w:numPr>
          <w:ilvl w:val="0"/>
          <w:numId w:val="7"/>
        </w:numPr>
        <w:ind w:left="426" w:hanging="426"/>
        <w:rPr>
          <w:rFonts w:ascii="Avenir Next" w:hAnsi="Avenir Next" w:cs="Times New Roman"/>
          <w:sz w:val="22"/>
          <w:szCs w:val="22"/>
          <w:highlight w:val="yellow"/>
          <w:lang w:val="en-GB"/>
        </w:rPr>
      </w:pPr>
      <w:r w:rsidRPr="00095C02">
        <w:rPr>
          <w:rFonts w:ascii="Avenir Next" w:hAnsi="Avenir Next" w:cs="Times New Roman"/>
          <w:sz w:val="22"/>
          <w:szCs w:val="22"/>
          <w:highlight w:val="yellow"/>
          <w:lang w:val="en-GB"/>
        </w:rPr>
        <w:t>Location of assets.</w:t>
      </w:r>
    </w:p>
    <w:p w14:paraId="2B6DB24B" w14:textId="77777777" w:rsidR="00E66A69" w:rsidRPr="00E66A69" w:rsidRDefault="00E66A69" w:rsidP="00E66A69">
      <w:pPr>
        <w:rPr>
          <w:rFonts w:ascii="Avenir Next" w:hAnsi="Avenir Next" w:cs="Times New Roman"/>
          <w:sz w:val="22"/>
          <w:szCs w:val="22"/>
          <w:lang w:val="en-GB"/>
        </w:rPr>
      </w:pPr>
    </w:p>
    <w:p w14:paraId="0F4C997E" w14:textId="5A90B0A2" w:rsidR="007C50D2" w:rsidRDefault="007C50D2" w:rsidP="002D4104">
      <w:pPr>
        <w:pStyle w:val="ListParagraph"/>
        <w:numPr>
          <w:ilvl w:val="0"/>
          <w:numId w:val="7"/>
        </w:numPr>
        <w:ind w:left="426" w:hanging="426"/>
        <w:rPr>
          <w:rFonts w:ascii="Avenir Next" w:hAnsi="Avenir Next" w:cs="Times New Roman"/>
          <w:sz w:val="22"/>
          <w:szCs w:val="22"/>
          <w:lang w:val="en-GB"/>
        </w:rPr>
      </w:pPr>
      <w:r w:rsidRPr="00E66A69">
        <w:rPr>
          <w:rFonts w:ascii="Avenir Next" w:hAnsi="Avenir Next" w:cs="Times New Roman"/>
          <w:sz w:val="22"/>
          <w:szCs w:val="22"/>
          <w:lang w:val="en-GB"/>
        </w:rPr>
        <w:t>Place of residence.</w:t>
      </w:r>
    </w:p>
    <w:p w14:paraId="70678526" w14:textId="77777777" w:rsidR="00E66A69" w:rsidRPr="00E66A69" w:rsidRDefault="00E66A69" w:rsidP="00E66A69">
      <w:pPr>
        <w:rPr>
          <w:rFonts w:ascii="Avenir Next" w:hAnsi="Avenir Next" w:cs="Times New Roman"/>
          <w:sz w:val="22"/>
          <w:szCs w:val="22"/>
          <w:lang w:val="en-GB"/>
        </w:rPr>
      </w:pPr>
    </w:p>
    <w:p w14:paraId="08A93365" w14:textId="30344B56" w:rsidR="007C50D2" w:rsidRPr="00E66A69" w:rsidRDefault="007C50D2" w:rsidP="002D4104">
      <w:pPr>
        <w:pStyle w:val="ListParagraph"/>
        <w:numPr>
          <w:ilvl w:val="0"/>
          <w:numId w:val="7"/>
        </w:numPr>
        <w:ind w:left="426" w:hanging="426"/>
        <w:rPr>
          <w:rFonts w:ascii="Avenir Next" w:hAnsi="Avenir Next" w:cs="Times New Roman"/>
          <w:sz w:val="22"/>
          <w:szCs w:val="22"/>
          <w:lang w:val="en-GB"/>
        </w:rPr>
      </w:pPr>
      <w:r w:rsidRPr="00E66A69">
        <w:rPr>
          <w:rFonts w:ascii="Avenir Next" w:hAnsi="Avenir Next" w:cs="Times New Roman"/>
          <w:sz w:val="22"/>
          <w:szCs w:val="22"/>
          <w:lang w:val="en-GB"/>
        </w:rPr>
        <w:t>Centre of economic activities.</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Default="00E86A87" w:rsidP="00C55824">
      <w:pPr>
        <w:jc w:val="both"/>
        <w:rPr>
          <w:rFonts w:ascii="Avenir Next" w:hAnsi="Avenir Next" w:cs="Arial"/>
          <w:sz w:val="22"/>
          <w:szCs w:val="22"/>
          <w:lang w:val="en-GB"/>
        </w:rPr>
      </w:pPr>
    </w:p>
    <w:p w14:paraId="044A2066" w14:textId="110FE602" w:rsidR="00D056EC" w:rsidRDefault="00D056EC" w:rsidP="00C55824">
      <w:pPr>
        <w:jc w:val="both"/>
        <w:rPr>
          <w:rFonts w:ascii="Avenir Next" w:hAnsi="Avenir Next" w:cs="Arial"/>
          <w:sz w:val="22"/>
          <w:szCs w:val="22"/>
          <w:lang w:val="en-GB"/>
        </w:rPr>
      </w:pPr>
      <w:r>
        <w:rPr>
          <w:rFonts w:ascii="Avenir Next" w:hAnsi="Avenir Next" w:cs="Arial"/>
          <w:sz w:val="22"/>
          <w:szCs w:val="22"/>
          <w:lang w:val="en-GB"/>
        </w:rPr>
        <w:t xml:space="preserve">Choose the </w:t>
      </w:r>
      <w:r w:rsidRPr="006523AD">
        <w:rPr>
          <w:rFonts w:ascii="Avenir Next Demi Bold" w:hAnsi="Avenir Next Demi Bold" w:cs="Arial"/>
          <w:b/>
          <w:bCs/>
          <w:sz w:val="22"/>
          <w:szCs w:val="22"/>
          <w:u w:val="single"/>
          <w:lang w:val="en-GB"/>
        </w:rPr>
        <w:t>correct</w:t>
      </w:r>
      <w:r>
        <w:rPr>
          <w:rFonts w:ascii="Avenir Next" w:hAnsi="Avenir Next" w:cs="Arial"/>
          <w:sz w:val="22"/>
          <w:szCs w:val="22"/>
          <w:lang w:val="en-GB"/>
        </w:rPr>
        <w:t xml:space="preserve"> answer</w:t>
      </w:r>
      <w:r w:rsidR="006523AD">
        <w:rPr>
          <w:rFonts w:ascii="Avenir Next" w:hAnsi="Avenir Next" w:cs="Arial"/>
          <w:sz w:val="22"/>
          <w:szCs w:val="22"/>
          <w:lang w:val="en-GB"/>
        </w:rPr>
        <w:t xml:space="preserve"> in order to complete the sentence below:</w:t>
      </w:r>
    </w:p>
    <w:p w14:paraId="7545818C" w14:textId="77777777" w:rsidR="006523AD" w:rsidRPr="00AE6B7A" w:rsidRDefault="006523AD" w:rsidP="00C55824">
      <w:pPr>
        <w:jc w:val="both"/>
        <w:rPr>
          <w:rFonts w:ascii="Avenir Next" w:hAnsi="Avenir Next" w:cs="Arial"/>
          <w:sz w:val="22"/>
          <w:szCs w:val="22"/>
          <w:lang w:val="en-GB"/>
        </w:rPr>
      </w:pPr>
    </w:p>
    <w:p w14:paraId="1E04F02F" w14:textId="639F9625" w:rsidR="00C73022" w:rsidRPr="00C73022" w:rsidRDefault="00C73022" w:rsidP="00C73022">
      <w:pPr>
        <w:ind w:left="720" w:hanging="720"/>
        <w:rPr>
          <w:rFonts w:ascii="Avenir Next" w:hAnsi="Avenir Next" w:cs="Times New Roman"/>
          <w:sz w:val="22"/>
          <w:szCs w:val="22"/>
          <w:lang w:val="en-GB"/>
        </w:rPr>
      </w:pPr>
      <w:r w:rsidRPr="00C73022">
        <w:rPr>
          <w:rFonts w:ascii="Avenir Next" w:hAnsi="Avenir Next" w:cs="Times New Roman"/>
          <w:sz w:val="22"/>
          <w:szCs w:val="22"/>
          <w:lang w:val="en-GB"/>
        </w:rPr>
        <w:t xml:space="preserve">The rights of </w:t>
      </w:r>
      <w:r w:rsidR="006523AD">
        <w:rPr>
          <w:rFonts w:ascii="Avenir Next" w:hAnsi="Avenir Next" w:cs="Times New Roman"/>
          <w:sz w:val="22"/>
          <w:szCs w:val="22"/>
          <w:lang w:val="en-GB"/>
        </w:rPr>
        <w:t>____________</w:t>
      </w:r>
      <w:r w:rsidRPr="00C73022">
        <w:rPr>
          <w:rFonts w:ascii="Avenir Next" w:hAnsi="Avenir Next" w:cs="Times New Roman"/>
          <w:sz w:val="22"/>
          <w:szCs w:val="22"/>
          <w:lang w:val="en-GB"/>
        </w:rPr>
        <w:t xml:space="preserve"> </w:t>
      </w:r>
      <w:r w:rsidRPr="00C73022">
        <w:rPr>
          <w:rFonts w:ascii="Avenir Next" w:hAnsi="Avenir Next" w:cs="Times New Roman"/>
          <w:bCs/>
          <w:sz w:val="22"/>
          <w:szCs w:val="22"/>
          <w:lang w:val="en-GB"/>
        </w:rPr>
        <w:t>cannot</w:t>
      </w:r>
      <w:r w:rsidRPr="00C73022">
        <w:rPr>
          <w:rFonts w:ascii="Avenir Next" w:hAnsi="Avenir Next" w:cs="Times New Roman"/>
          <w:sz w:val="22"/>
          <w:szCs w:val="22"/>
          <w:lang w:val="en-GB"/>
        </w:rPr>
        <w:t xml:space="preserve"> be affected by an insolvency plan</w:t>
      </w:r>
      <w:r w:rsidR="008329E7">
        <w:rPr>
          <w:rFonts w:ascii="Avenir Next" w:hAnsi="Avenir Next" w:cs="Times New Roman"/>
          <w:sz w:val="22"/>
          <w:szCs w:val="22"/>
          <w:lang w:val="en-GB"/>
        </w:rPr>
        <w:t>.</w:t>
      </w:r>
    </w:p>
    <w:p w14:paraId="3E7F0CF9" w14:textId="77777777" w:rsidR="00C73022" w:rsidRPr="001500B7" w:rsidRDefault="00C73022" w:rsidP="00C73022">
      <w:pPr>
        <w:jc w:val="both"/>
        <w:rPr>
          <w:rFonts w:ascii="Times New Roman" w:hAnsi="Times New Roman" w:cs="Times New Roman"/>
          <w:sz w:val="24"/>
          <w:lang w:val="en-GB"/>
        </w:rPr>
      </w:pPr>
    </w:p>
    <w:p w14:paraId="2B217464" w14:textId="22F5EEC1" w:rsidR="00C73022" w:rsidRPr="00581F1C" w:rsidRDefault="008F31E7" w:rsidP="002D4104">
      <w:pPr>
        <w:pStyle w:val="ListParagraph"/>
        <w:numPr>
          <w:ilvl w:val="0"/>
          <w:numId w:val="8"/>
        </w:numPr>
        <w:ind w:left="426" w:hanging="426"/>
        <w:rPr>
          <w:rFonts w:ascii="Avenir Next" w:hAnsi="Avenir Next" w:cs="Times New Roman"/>
          <w:sz w:val="22"/>
          <w:szCs w:val="22"/>
          <w:lang w:val="en-GB"/>
        </w:rPr>
      </w:pPr>
      <w:r w:rsidRPr="00581F1C">
        <w:rPr>
          <w:rFonts w:ascii="Avenir Next" w:hAnsi="Avenir Next" w:cs="Times New Roman"/>
          <w:sz w:val="22"/>
          <w:szCs w:val="22"/>
          <w:lang w:val="en-GB"/>
        </w:rPr>
        <w:t>e</w:t>
      </w:r>
      <w:r w:rsidR="00C73022" w:rsidRPr="00581F1C">
        <w:rPr>
          <w:rFonts w:ascii="Avenir Next" w:hAnsi="Avenir Next" w:cs="Times New Roman"/>
          <w:sz w:val="22"/>
          <w:szCs w:val="22"/>
          <w:lang w:val="en-GB"/>
        </w:rPr>
        <w:t>mployees.</w:t>
      </w:r>
    </w:p>
    <w:p w14:paraId="7C9F20CA" w14:textId="77777777" w:rsidR="008F31E7" w:rsidRPr="008F31E7" w:rsidRDefault="008F31E7" w:rsidP="008F31E7">
      <w:pPr>
        <w:pStyle w:val="ListParagraph"/>
        <w:ind w:left="426"/>
        <w:rPr>
          <w:rFonts w:ascii="Avenir Next" w:hAnsi="Avenir Next" w:cs="Times New Roman"/>
          <w:sz w:val="22"/>
          <w:szCs w:val="22"/>
          <w:lang w:val="en-GB"/>
        </w:rPr>
      </w:pPr>
    </w:p>
    <w:p w14:paraId="3D7AE231" w14:textId="3D67CAFE" w:rsidR="00C73022" w:rsidRDefault="008F31E7" w:rsidP="002D4104">
      <w:pPr>
        <w:pStyle w:val="ListParagraph"/>
        <w:numPr>
          <w:ilvl w:val="0"/>
          <w:numId w:val="8"/>
        </w:numPr>
        <w:ind w:left="426" w:hanging="426"/>
        <w:rPr>
          <w:rFonts w:ascii="Avenir Next" w:hAnsi="Avenir Next" w:cs="Times New Roman"/>
          <w:sz w:val="22"/>
          <w:szCs w:val="22"/>
          <w:lang w:val="en-GB"/>
        </w:rPr>
      </w:pPr>
      <w:r>
        <w:rPr>
          <w:rFonts w:ascii="Avenir Next" w:hAnsi="Avenir Next" w:cs="Times New Roman"/>
          <w:sz w:val="22"/>
          <w:szCs w:val="22"/>
          <w:lang w:val="en-GB"/>
        </w:rPr>
        <w:t>s</w:t>
      </w:r>
      <w:r w:rsidR="00C73022" w:rsidRPr="008F31E7">
        <w:rPr>
          <w:rFonts w:ascii="Avenir Next" w:hAnsi="Avenir Next" w:cs="Times New Roman"/>
          <w:sz w:val="22"/>
          <w:szCs w:val="22"/>
          <w:lang w:val="en-GB"/>
        </w:rPr>
        <w:t>hareholders.</w:t>
      </w:r>
    </w:p>
    <w:p w14:paraId="18A9A8D4" w14:textId="77777777" w:rsidR="008F31E7" w:rsidRPr="008F31E7" w:rsidRDefault="008F31E7" w:rsidP="008F31E7">
      <w:pPr>
        <w:rPr>
          <w:rFonts w:ascii="Avenir Next" w:hAnsi="Avenir Next" w:cs="Times New Roman"/>
          <w:sz w:val="22"/>
          <w:szCs w:val="22"/>
          <w:lang w:val="en-GB"/>
        </w:rPr>
      </w:pPr>
    </w:p>
    <w:p w14:paraId="2E443EAE" w14:textId="7EC832B2" w:rsidR="00C73022" w:rsidRDefault="008F31E7" w:rsidP="002D4104">
      <w:pPr>
        <w:pStyle w:val="ListParagraph"/>
        <w:numPr>
          <w:ilvl w:val="0"/>
          <w:numId w:val="8"/>
        </w:numPr>
        <w:ind w:left="426" w:hanging="426"/>
        <w:rPr>
          <w:rFonts w:ascii="Avenir Next" w:hAnsi="Avenir Next" w:cs="Times New Roman"/>
          <w:sz w:val="22"/>
          <w:szCs w:val="22"/>
          <w:lang w:val="en-GB"/>
        </w:rPr>
      </w:pPr>
      <w:r>
        <w:rPr>
          <w:rFonts w:ascii="Avenir Next" w:hAnsi="Avenir Next" w:cs="Times New Roman"/>
          <w:sz w:val="22"/>
          <w:szCs w:val="22"/>
          <w:lang w:val="en-GB"/>
        </w:rPr>
        <w:t>b</w:t>
      </w:r>
      <w:r w:rsidR="00C73022" w:rsidRPr="008F31E7">
        <w:rPr>
          <w:rFonts w:ascii="Avenir Next" w:hAnsi="Avenir Next" w:cs="Times New Roman"/>
          <w:sz w:val="22"/>
          <w:szCs w:val="22"/>
          <w:lang w:val="en-GB"/>
        </w:rPr>
        <w:t>anks</w:t>
      </w:r>
      <w:r>
        <w:rPr>
          <w:rFonts w:ascii="Avenir Next" w:hAnsi="Avenir Next" w:cs="Times New Roman"/>
          <w:sz w:val="22"/>
          <w:szCs w:val="22"/>
          <w:lang w:val="en-GB"/>
        </w:rPr>
        <w:t>.</w:t>
      </w:r>
    </w:p>
    <w:p w14:paraId="7B840F2E" w14:textId="77777777" w:rsidR="008F31E7" w:rsidRPr="008F31E7" w:rsidRDefault="008F31E7" w:rsidP="008F31E7">
      <w:pPr>
        <w:rPr>
          <w:rFonts w:ascii="Avenir Next" w:hAnsi="Avenir Next" w:cs="Times New Roman"/>
          <w:sz w:val="22"/>
          <w:szCs w:val="22"/>
          <w:lang w:val="en-GB"/>
        </w:rPr>
      </w:pPr>
    </w:p>
    <w:p w14:paraId="0B255AA0" w14:textId="6F7B159F" w:rsidR="00C73022" w:rsidRPr="00581F1C" w:rsidRDefault="008F31E7" w:rsidP="002D4104">
      <w:pPr>
        <w:pStyle w:val="ListParagraph"/>
        <w:numPr>
          <w:ilvl w:val="0"/>
          <w:numId w:val="8"/>
        </w:numPr>
        <w:ind w:left="426" w:hanging="426"/>
        <w:rPr>
          <w:rFonts w:ascii="Avenir Next" w:hAnsi="Avenir Next" w:cs="Times New Roman"/>
          <w:sz w:val="22"/>
          <w:szCs w:val="22"/>
          <w:highlight w:val="yellow"/>
          <w:lang w:val="en-GB"/>
        </w:rPr>
      </w:pPr>
      <w:r w:rsidRPr="00581F1C">
        <w:rPr>
          <w:rFonts w:ascii="Avenir Next" w:hAnsi="Avenir Next" w:cs="Times New Roman"/>
          <w:sz w:val="22"/>
          <w:szCs w:val="22"/>
          <w:highlight w:val="yellow"/>
          <w:lang w:val="en-GB"/>
        </w:rPr>
        <w:t>c</w:t>
      </w:r>
      <w:r w:rsidR="00C73022" w:rsidRPr="00581F1C">
        <w:rPr>
          <w:rFonts w:ascii="Avenir Next" w:hAnsi="Avenir Next" w:cs="Times New Roman"/>
          <w:sz w:val="22"/>
          <w:szCs w:val="22"/>
          <w:highlight w:val="yellow"/>
          <w:lang w:val="en-GB"/>
        </w:rPr>
        <w:t>reditors with a right to separation.</w:t>
      </w:r>
    </w:p>
    <w:p w14:paraId="795A0692" w14:textId="239D9AFD" w:rsidR="0027702F" w:rsidRPr="00AE6B7A" w:rsidRDefault="0027702F" w:rsidP="00BB0EE4">
      <w:pPr>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797BD324" w14:textId="22642DAC" w:rsidR="00C170C0" w:rsidRPr="00C170C0" w:rsidRDefault="00C170C0" w:rsidP="00C170C0">
      <w:pPr>
        <w:ind w:left="720" w:hanging="720"/>
        <w:jc w:val="both"/>
        <w:rPr>
          <w:rFonts w:ascii="Avenir Next" w:hAnsi="Avenir Next" w:cs="Times New Roman"/>
          <w:sz w:val="22"/>
          <w:szCs w:val="22"/>
          <w:lang w:val="en-GB"/>
        </w:rPr>
      </w:pPr>
      <w:r w:rsidRPr="00C170C0">
        <w:rPr>
          <w:rFonts w:ascii="Avenir Next" w:hAnsi="Avenir Next" w:cs="Times New Roman"/>
          <w:sz w:val="22"/>
          <w:szCs w:val="22"/>
          <w:lang w:val="en-GB"/>
        </w:rPr>
        <w:t>How long is the compliance period (time frame) for</w:t>
      </w:r>
      <w:r>
        <w:rPr>
          <w:rFonts w:ascii="Avenir Next" w:hAnsi="Avenir Next" w:cs="Times New Roman"/>
          <w:sz w:val="22"/>
          <w:szCs w:val="22"/>
          <w:lang w:val="en-GB"/>
        </w:rPr>
        <w:t xml:space="preserve"> the</w:t>
      </w:r>
      <w:r w:rsidRPr="00C170C0">
        <w:rPr>
          <w:rFonts w:ascii="Avenir Next" w:hAnsi="Avenir Next" w:cs="Times New Roman"/>
          <w:sz w:val="22"/>
          <w:szCs w:val="22"/>
          <w:lang w:val="en-GB"/>
        </w:rPr>
        <w:t xml:space="preserve"> </w:t>
      </w:r>
      <w:r w:rsidRPr="00C170C0">
        <w:rPr>
          <w:rFonts w:ascii="Avenir Next Demi Bold" w:hAnsi="Avenir Next Demi Bold" w:cs="Arial"/>
          <w:b/>
          <w:bCs/>
          <w:sz w:val="22"/>
          <w:szCs w:val="22"/>
          <w:u w:val="single"/>
          <w:lang w:val="en-GB"/>
        </w:rPr>
        <w:t>discharge of residual debt</w:t>
      </w:r>
      <w:r w:rsidRPr="00C170C0">
        <w:rPr>
          <w:rFonts w:ascii="Avenir Next" w:hAnsi="Avenir Next" w:cs="Times New Roman"/>
          <w:sz w:val="22"/>
          <w:szCs w:val="22"/>
          <w:lang w:val="en-GB"/>
        </w:rPr>
        <w:t>?</w:t>
      </w:r>
    </w:p>
    <w:p w14:paraId="1E5FF641" w14:textId="77777777" w:rsidR="00C170C0" w:rsidRPr="001500B7" w:rsidRDefault="00C170C0" w:rsidP="00C170C0">
      <w:pPr>
        <w:jc w:val="both"/>
        <w:rPr>
          <w:rFonts w:ascii="Times New Roman" w:hAnsi="Times New Roman" w:cs="Times New Roman"/>
          <w:sz w:val="24"/>
          <w:lang w:val="en-GB"/>
        </w:rPr>
      </w:pPr>
    </w:p>
    <w:p w14:paraId="6276DDEC" w14:textId="6F30E19D" w:rsidR="00C170C0" w:rsidRDefault="00C170C0" w:rsidP="002D4104">
      <w:pPr>
        <w:pStyle w:val="ListParagraph"/>
        <w:numPr>
          <w:ilvl w:val="0"/>
          <w:numId w:val="9"/>
        </w:numPr>
        <w:ind w:left="426" w:hanging="426"/>
        <w:rPr>
          <w:rFonts w:ascii="Avenir Next" w:hAnsi="Avenir Next" w:cs="Times New Roman"/>
          <w:sz w:val="22"/>
          <w:szCs w:val="22"/>
          <w:lang w:val="en-GB"/>
        </w:rPr>
      </w:pPr>
      <w:r w:rsidRPr="00C170C0">
        <w:rPr>
          <w:rFonts w:ascii="Avenir Next" w:hAnsi="Avenir Next" w:cs="Times New Roman"/>
          <w:sz w:val="22"/>
          <w:szCs w:val="22"/>
          <w:lang w:val="en-GB"/>
        </w:rPr>
        <w:t>Seven years.</w:t>
      </w:r>
    </w:p>
    <w:p w14:paraId="07590F28" w14:textId="77777777" w:rsidR="00C170C0" w:rsidRPr="00C170C0" w:rsidRDefault="00C170C0" w:rsidP="00C170C0">
      <w:pPr>
        <w:pStyle w:val="ListParagraph"/>
        <w:ind w:left="426"/>
        <w:rPr>
          <w:rFonts w:ascii="Avenir Next" w:hAnsi="Avenir Next" w:cs="Times New Roman"/>
          <w:sz w:val="22"/>
          <w:szCs w:val="22"/>
          <w:lang w:val="en-GB"/>
        </w:rPr>
      </w:pPr>
    </w:p>
    <w:p w14:paraId="052C9D6D" w14:textId="7AA4F816" w:rsidR="00C170C0" w:rsidRDefault="00C170C0" w:rsidP="002D4104">
      <w:pPr>
        <w:pStyle w:val="ListParagraph"/>
        <w:numPr>
          <w:ilvl w:val="0"/>
          <w:numId w:val="9"/>
        </w:numPr>
        <w:ind w:left="426" w:hanging="426"/>
        <w:rPr>
          <w:rFonts w:ascii="Avenir Next" w:hAnsi="Avenir Next" w:cs="Times New Roman"/>
          <w:sz w:val="22"/>
          <w:szCs w:val="22"/>
          <w:lang w:val="en-GB"/>
        </w:rPr>
      </w:pPr>
      <w:r w:rsidRPr="00C170C0">
        <w:rPr>
          <w:rFonts w:ascii="Avenir Next" w:hAnsi="Avenir Next" w:cs="Times New Roman"/>
          <w:sz w:val="22"/>
          <w:szCs w:val="22"/>
          <w:lang w:val="en-GB"/>
        </w:rPr>
        <w:t>Six years.</w:t>
      </w:r>
    </w:p>
    <w:p w14:paraId="6B13089D" w14:textId="77777777" w:rsidR="00C170C0" w:rsidRPr="00C170C0" w:rsidRDefault="00C170C0" w:rsidP="00C170C0">
      <w:pPr>
        <w:rPr>
          <w:rFonts w:ascii="Avenir Next" w:hAnsi="Avenir Next" w:cs="Times New Roman"/>
          <w:sz w:val="22"/>
          <w:szCs w:val="22"/>
          <w:lang w:val="en-GB"/>
        </w:rPr>
      </w:pPr>
    </w:p>
    <w:p w14:paraId="1BA00749" w14:textId="52F2B194" w:rsidR="00C170C0" w:rsidRPr="00386A9C" w:rsidRDefault="00C170C0" w:rsidP="002D4104">
      <w:pPr>
        <w:pStyle w:val="ListParagraph"/>
        <w:numPr>
          <w:ilvl w:val="0"/>
          <w:numId w:val="9"/>
        </w:numPr>
        <w:ind w:left="426" w:hanging="426"/>
        <w:rPr>
          <w:rFonts w:ascii="Avenir Next" w:hAnsi="Avenir Next" w:cs="Times New Roman"/>
          <w:sz w:val="22"/>
          <w:szCs w:val="22"/>
          <w:highlight w:val="yellow"/>
          <w:lang w:val="fr-CA"/>
        </w:rPr>
      </w:pPr>
      <w:r w:rsidRPr="00386A9C">
        <w:rPr>
          <w:rFonts w:ascii="Avenir Next" w:hAnsi="Avenir Next" w:cs="Times New Roman"/>
          <w:sz w:val="22"/>
          <w:szCs w:val="22"/>
          <w:highlight w:val="yellow"/>
          <w:lang w:val="fr-CA"/>
        </w:rPr>
        <w:t>Three years.</w:t>
      </w:r>
    </w:p>
    <w:p w14:paraId="319E7C2A" w14:textId="77777777" w:rsidR="00C170C0" w:rsidRPr="00C170C0" w:rsidRDefault="00C170C0" w:rsidP="00C170C0">
      <w:pPr>
        <w:rPr>
          <w:rFonts w:ascii="Avenir Next" w:hAnsi="Avenir Next" w:cs="Times New Roman"/>
          <w:sz w:val="22"/>
          <w:szCs w:val="22"/>
          <w:lang w:val="fr-CA"/>
        </w:rPr>
      </w:pPr>
    </w:p>
    <w:p w14:paraId="65444732" w14:textId="2D2E8DAE" w:rsidR="00C170C0" w:rsidRPr="00C170C0" w:rsidRDefault="00C170C0" w:rsidP="002D4104">
      <w:pPr>
        <w:pStyle w:val="ListParagraph"/>
        <w:numPr>
          <w:ilvl w:val="0"/>
          <w:numId w:val="9"/>
        </w:numPr>
        <w:ind w:left="426" w:hanging="426"/>
        <w:rPr>
          <w:rFonts w:ascii="Avenir Next" w:hAnsi="Avenir Next" w:cs="Times New Roman"/>
          <w:sz w:val="22"/>
          <w:szCs w:val="22"/>
          <w:lang w:val="fr-CA"/>
        </w:rPr>
      </w:pPr>
      <w:r w:rsidRPr="00C170C0">
        <w:rPr>
          <w:rFonts w:ascii="Avenir Next" w:hAnsi="Avenir Next" w:cs="Times New Roman"/>
          <w:sz w:val="22"/>
          <w:szCs w:val="22"/>
          <w:lang w:val="fr-CA"/>
        </w:rPr>
        <w:t>One year.</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18B11574" w14:textId="6B09CC44" w:rsidR="002D4104" w:rsidRPr="002D4104" w:rsidRDefault="002D4104" w:rsidP="002D4104">
      <w:pPr>
        <w:ind w:left="720" w:hanging="720"/>
        <w:jc w:val="both"/>
        <w:rPr>
          <w:rFonts w:ascii="Avenir Next" w:hAnsi="Avenir Next" w:cs="Times New Roman"/>
          <w:sz w:val="24"/>
          <w:lang w:val="en-GB"/>
        </w:rPr>
      </w:pPr>
      <w:r w:rsidRPr="002D4104">
        <w:rPr>
          <w:rFonts w:ascii="Avenir Next" w:hAnsi="Avenir Next" w:cs="Times New Roman"/>
          <w:sz w:val="22"/>
          <w:szCs w:val="22"/>
          <w:lang w:val="en-GB"/>
        </w:rPr>
        <w:t xml:space="preserve">How are </w:t>
      </w:r>
      <w:r w:rsidRPr="002D4104">
        <w:rPr>
          <w:rFonts w:ascii="Avenir Next Demi Bold" w:hAnsi="Avenir Next Demi Bold" w:cs="Arial"/>
          <w:b/>
          <w:bCs/>
          <w:sz w:val="22"/>
          <w:szCs w:val="22"/>
          <w:u w:val="single"/>
          <w:lang w:val="en-GB"/>
        </w:rPr>
        <w:t>foreign insolvency proceedings</w:t>
      </w:r>
      <w:r w:rsidRPr="002D4104">
        <w:rPr>
          <w:rFonts w:ascii="Avenir Next" w:hAnsi="Avenir Next" w:cs="Times New Roman"/>
          <w:sz w:val="22"/>
          <w:szCs w:val="22"/>
          <w:lang w:val="en-GB"/>
        </w:rPr>
        <w:t xml:space="preserve"> recogni</w:t>
      </w:r>
      <w:r>
        <w:rPr>
          <w:rFonts w:ascii="Avenir Next" w:hAnsi="Avenir Next" w:cs="Times New Roman"/>
          <w:sz w:val="22"/>
          <w:szCs w:val="22"/>
          <w:lang w:val="en-GB"/>
        </w:rPr>
        <w:t>s</w:t>
      </w:r>
      <w:r w:rsidRPr="002D4104">
        <w:rPr>
          <w:rFonts w:ascii="Avenir Next" w:hAnsi="Avenir Next" w:cs="Times New Roman"/>
          <w:sz w:val="22"/>
          <w:szCs w:val="22"/>
          <w:lang w:val="en-GB"/>
        </w:rPr>
        <w:t>ed in Germany?</w:t>
      </w:r>
    </w:p>
    <w:p w14:paraId="5C90C84C" w14:textId="77777777" w:rsidR="002D4104" w:rsidRPr="001500B7" w:rsidRDefault="002D4104" w:rsidP="002D4104">
      <w:pPr>
        <w:ind w:left="720" w:hanging="720"/>
        <w:rPr>
          <w:rFonts w:ascii="Times New Roman" w:hAnsi="Times New Roman" w:cs="Times New Roman"/>
          <w:sz w:val="24"/>
          <w:lang w:val="en-GB"/>
        </w:rPr>
      </w:pPr>
    </w:p>
    <w:p w14:paraId="3960FE8D" w14:textId="0DBCAB35" w:rsidR="002D4104" w:rsidRDefault="002D4104" w:rsidP="002D4104">
      <w:pPr>
        <w:pStyle w:val="ListParagraph"/>
        <w:numPr>
          <w:ilvl w:val="0"/>
          <w:numId w:val="10"/>
        </w:numPr>
        <w:ind w:left="426" w:hanging="426"/>
        <w:rPr>
          <w:rFonts w:ascii="Avenir Next" w:hAnsi="Avenir Next" w:cs="Times New Roman"/>
          <w:sz w:val="22"/>
          <w:szCs w:val="22"/>
          <w:lang w:val="en-GB"/>
        </w:rPr>
      </w:pPr>
      <w:r w:rsidRPr="002D4104">
        <w:rPr>
          <w:rFonts w:ascii="Avenir Next" w:hAnsi="Avenir Next" w:cs="Times New Roman"/>
          <w:sz w:val="22"/>
          <w:szCs w:val="22"/>
          <w:lang w:val="en-GB"/>
        </w:rPr>
        <w:t>By decision of the court.</w:t>
      </w:r>
    </w:p>
    <w:p w14:paraId="60B711FF" w14:textId="77777777" w:rsidR="002D4104" w:rsidRPr="002D4104" w:rsidRDefault="002D4104" w:rsidP="002D4104">
      <w:pPr>
        <w:pStyle w:val="ListParagraph"/>
        <w:ind w:left="426"/>
        <w:rPr>
          <w:rFonts w:ascii="Avenir Next" w:hAnsi="Avenir Next" w:cs="Times New Roman"/>
          <w:sz w:val="22"/>
          <w:szCs w:val="22"/>
          <w:lang w:val="en-GB"/>
        </w:rPr>
      </w:pPr>
    </w:p>
    <w:p w14:paraId="59123320" w14:textId="3B1CE9E9" w:rsidR="002D4104" w:rsidRPr="002D4104" w:rsidRDefault="002D4104" w:rsidP="002D4104">
      <w:pPr>
        <w:pStyle w:val="ListParagraph"/>
        <w:numPr>
          <w:ilvl w:val="0"/>
          <w:numId w:val="10"/>
        </w:numPr>
        <w:ind w:left="426" w:hanging="426"/>
        <w:rPr>
          <w:rFonts w:ascii="Avenir Next" w:hAnsi="Avenir Next" w:cs="Times New Roman"/>
          <w:sz w:val="22"/>
          <w:szCs w:val="22"/>
          <w:lang w:val="en-GB"/>
        </w:rPr>
      </w:pPr>
      <w:r w:rsidRPr="002D4104">
        <w:rPr>
          <w:rFonts w:ascii="Avenir Next" w:hAnsi="Avenir Next" w:cs="Times New Roman"/>
          <w:sz w:val="22"/>
          <w:szCs w:val="22"/>
          <w:lang w:val="en-GB"/>
        </w:rPr>
        <w:t>By the insolvency practitioner.</w:t>
      </w:r>
    </w:p>
    <w:p w14:paraId="2A402C8A" w14:textId="7821B2A1" w:rsidR="002D4104" w:rsidRPr="003C6427" w:rsidRDefault="002D4104" w:rsidP="002D4104">
      <w:pPr>
        <w:pStyle w:val="ListParagraph"/>
        <w:numPr>
          <w:ilvl w:val="0"/>
          <w:numId w:val="10"/>
        </w:numPr>
        <w:ind w:left="426" w:hanging="426"/>
        <w:rPr>
          <w:rFonts w:ascii="Avenir Next" w:hAnsi="Avenir Next" w:cs="Times New Roman"/>
          <w:sz w:val="22"/>
          <w:szCs w:val="22"/>
          <w:highlight w:val="yellow"/>
          <w:lang w:val="en-GB"/>
        </w:rPr>
      </w:pPr>
      <w:r w:rsidRPr="003C6427">
        <w:rPr>
          <w:rFonts w:ascii="Avenir Next" w:hAnsi="Avenir Next" w:cs="Times New Roman"/>
          <w:sz w:val="22"/>
          <w:szCs w:val="22"/>
          <w:highlight w:val="yellow"/>
          <w:lang w:val="en-GB"/>
        </w:rPr>
        <w:t>By statute (by force of law).</w:t>
      </w:r>
    </w:p>
    <w:p w14:paraId="58B6D315" w14:textId="77777777" w:rsidR="002D4104" w:rsidRPr="002D4104" w:rsidRDefault="002D4104" w:rsidP="002D4104">
      <w:pPr>
        <w:rPr>
          <w:rFonts w:ascii="Avenir Next" w:hAnsi="Avenir Next" w:cs="Times New Roman"/>
          <w:sz w:val="22"/>
          <w:szCs w:val="22"/>
          <w:lang w:val="en-GB"/>
        </w:rPr>
      </w:pPr>
    </w:p>
    <w:p w14:paraId="086004A0" w14:textId="52B3A3AA" w:rsidR="00AE5655" w:rsidRPr="002D4104" w:rsidRDefault="002D4104" w:rsidP="002D4104">
      <w:pPr>
        <w:pStyle w:val="ListParagraph"/>
        <w:numPr>
          <w:ilvl w:val="0"/>
          <w:numId w:val="10"/>
        </w:numPr>
        <w:ind w:left="426" w:hanging="426"/>
        <w:rPr>
          <w:rFonts w:ascii="Avenir Next" w:hAnsi="Avenir Next" w:cs="Times New Roman"/>
          <w:sz w:val="22"/>
          <w:szCs w:val="22"/>
          <w:lang w:val="en-GB"/>
        </w:rPr>
      </w:pPr>
      <w:r w:rsidRPr="002D4104">
        <w:rPr>
          <w:rFonts w:ascii="Avenir Next" w:hAnsi="Avenir Next" w:cs="Times New Roman"/>
          <w:sz w:val="22"/>
          <w:szCs w:val="22"/>
          <w:lang w:val="en-GB"/>
        </w:rPr>
        <w:t>By a decision of the creditors’ meeting.</w:t>
      </w: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7D3E9462" w14:textId="77777777" w:rsidR="003A6978" w:rsidRDefault="003A6978" w:rsidP="002A37BB">
      <w:pPr>
        <w:jc w:val="both"/>
        <w:rPr>
          <w:rFonts w:ascii="Avenir Next Demi Bold" w:hAnsi="Avenir Next Demi Bold" w:cs="Arial"/>
          <w:b/>
          <w:bCs/>
          <w:sz w:val="22"/>
          <w:szCs w:val="22"/>
          <w:lang w:val="en-GB"/>
        </w:rPr>
      </w:pPr>
    </w:p>
    <w:p w14:paraId="5D5B6D19" w14:textId="085D45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49D1B3F0" w14:textId="7C8E63B1" w:rsidR="00FA771F" w:rsidRPr="00FA771F" w:rsidRDefault="00FA771F" w:rsidP="00FA771F">
      <w:pPr>
        <w:jc w:val="both"/>
        <w:rPr>
          <w:rFonts w:ascii="Avenir Next" w:hAnsi="Avenir Next" w:cs="Times New Roman"/>
          <w:sz w:val="24"/>
          <w:lang w:val="en-GB"/>
        </w:rPr>
      </w:pPr>
      <w:r w:rsidRPr="00FA771F">
        <w:rPr>
          <w:rFonts w:ascii="Avenir Next" w:hAnsi="Avenir Next" w:cs="Times New Roman"/>
          <w:sz w:val="22"/>
          <w:szCs w:val="22"/>
          <w:lang w:val="en-GB"/>
        </w:rPr>
        <w:t xml:space="preserve">How is “insolvency” defined in the </w:t>
      </w:r>
      <w:r w:rsidRPr="00FA771F">
        <w:rPr>
          <w:rFonts w:ascii="Avenir Next" w:hAnsi="Avenir Next" w:cs="Times New Roman"/>
          <w:i/>
          <w:iCs/>
          <w:sz w:val="22"/>
          <w:szCs w:val="22"/>
          <w:lang w:val="en-GB"/>
        </w:rPr>
        <w:t>Insolvenzordnung</w:t>
      </w:r>
      <w:r w:rsidR="00D03A9D">
        <w:rPr>
          <w:rFonts w:ascii="Avenir Next" w:hAnsi="Avenir Next" w:cs="Times New Roman"/>
          <w:i/>
          <w:iCs/>
          <w:sz w:val="22"/>
          <w:szCs w:val="22"/>
          <w:lang w:val="en-GB"/>
        </w:rPr>
        <w:t xml:space="preserve"> </w:t>
      </w:r>
      <w:r w:rsidR="00D03A9D">
        <w:rPr>
          <w:rFonts w:ascii="Avenir Next" w:hAnsi="Avenir Next" w:cs="Times New Roman"/>
          <w:sz w:val="22"/>
          <w:szCs w:val="22"/>
          <w:lang w:val="en-GB"/>
        </w:rPr>
        <w:t>(</w:t>
      </w:r>
      <w:r w:rsidR="00D03A9D" w:rsidRPr="005B2162">
        <w:rPr>
          <w:rFonts w:ascii="Avenir Next" w:hAnsi="Avenir Next" w:cs="Times New Roman"/>
          <w:sz w:val="22"/>
          <w:szCs w:val="22"/>
          <w:lang w:val="en-GB"/>
        </w:rPr>
        <w:t>InsO</w:t>
      </w:r>
      <w:r w:rsidR="00D03A9D">
        <w:rPr>
          <w:rFonts w:ascii="Avenir Next" w:hAnsi="Avenir Next" w:cs="Times New Roman"/>
          <w:sz w:val="22"/>
          <w:szCs w:val="22"/>
          <w:lang w:val="en-GB"/>
        </w:rPr>
        <w:t>)</w:t>
      </w:r>
      <w:r w:rsidRPr="00FA771F">
        <w:rPr>
          <w:rFonts w:ascii="Avenir Next" w:hAnsi="Avenir Next" w:cs="Times New Roman"/>
          <w:sz w:val="22"/>
          <w:szCs w:val="22"/>
          <w:lang w:val="en-GB"/>
        </w:rPr>
        <w:t>?</w:t>
      </w:r>
    </w:p>
    <w:p w14:paraId="588FB88A" w14:textId="1CA77B10" w:rsidR="00B84055" w:rsidRDefault="00B84055" w:rsidP="00C34152">
      <w:pPr>
        <w:jc w:val="both"/>
        <w:rPr>
          <w:rFonts w:ascii="Avenir Next" w:hAnsi="Avenir Next" w:cs="Arial"/>
          <w:sz w:val="22"/>
          <w:szCs w:val="22"/>
        </w:rPr>
      </w:pPr>
    </w:p>
    <w:p w14:paraId="3CA8BE7B" w14:textId="3BAAC34F" w:rsidR="007E2ED5" w:rsidRDefault="0051502B" w:rsidP="007E2ED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Insolvency is defined in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17-19 InsO. First of all, </w:t>
      </w:r>
      <w:r w:rsidR="007E2ED5" w:rsidRPr="00921757">
        <w:rPr>
          <w:rFonts w:ascii="Avenir Next" w:hAnsi="Avenir Next" w:cs="Arial"/>
          <w:color w:val="808080" w:themeColor="background1" w:themeShade="80"/>
          <w:sz w:val="22"/>
          <w:szCs w:val="22"/>
        </w:rPr>
        <w:t>§</w:t>
      </w:r>
      <w:r w:rsidR="007E2ED5">
        <w:rPr>
          <w:rFonts w:ascii="Avenir Next" w:hAnsi="Avenir Next" w:cs="Arial"/>
          <w:color w:val="808080" w:themeColor="background1" w:themeShade="80"/>
          <w:sz w:val="22"/>
          <w:szCs w:val="22"/>
        </w:rPr>
        <w:t xml:space="preserve"> 17(1) InsO prescribes that insolvency is the general reason to open insolvency proceedings. Under </w:t>
      </w:r>
      <w:r w:rsidR="007E2ED5" w:rsidRPr="00921757">
        <w:rPr>
          <w:rFonts w:ascii="Avenir Next" w:hAnsi="Avenir Next" w:cs="Arial"/>
          <w:color w:val="808080" w:themeColor="background1" w:themeShade="80"/>
          <w:sz w:val="22"/>
          <w:szCs w:val="22"/>
        </w:rPr>
        <w:t>§</w:t>
      </w:r>
      <w:r w:rsidR="007E2ED5">
        <w:rPr>
          <w:rFonts w:ascii="Avenir Next" w:hAnsi="Avenir Next" w:cs="Arial"/>
          <w:color w:val="808080" w:themeColor="background1" w:themeShade="80"/>
          <w:sz w:val="22"/>
          <w:szCs w:val="22"/>
        </w:rPr>
        <w:t xml:space="preserve"> 17(2) InsO, debtors are deemed illiquid if they are unable to meet their mature obligations to pay. The debtor must lack the necessary means of payment and </w:t>
      </w:r>
      <w:r w:rsidR="00E00A1E">
        <w:rPr>
          <w:rFonts w:ascii="Avenir Next" w:hAnsi="Avenir Next" w:cs="Arial"/>
          <w:color w:val="808080" w:themeColor="background1" w:themeShade="80"/>
          <w:sz w:val="22"/>
          <w:szCs w:val="22"/>
        </w:rPr>
        <w:t>is</w:t>
      </w:r>
      <w:r w:rsidR="007E2ED5">
        <w:rPr>
          <w:rFonts w:ascii="Avenir Next" w:hAnsi="Avenir Next" w:cs="Arial"/>
          <w:color w:val="808080" w:themeColor="background1" w:themeShade="80"/>
          <w:sz w:val="22"/>
          <w:szCs w:val="22"/>
        </w:rPr>
        <w:t xml:space="preserve">, as a result, unable to meet a considerable number of monetary claims against </w:t>
      </w:r>
      <w:r w:rsidR="00054EA9">
        <w:rPr>
          <w:rFonts w:ascii="Avenir Next" w:hAnsi="Avenir Next" w:cs="Arial"/>
          <w:color w:val="808080" w:themeColor="background1" w:themeShade="80"/>
          <w:sz w:val="22"/>
          <w:szCs w:val="22"/>
        </w:rPr>
        <w:t>it</w:t>
      </w:r>
      <w:r w:rsidR="007E2ED5">
        <w:rPr>
          <w:rFonts w:ascii="Avenir Next" w:hAnsi="Avenir Next" w:cs="Arial"/>
          <w:color w:val="808080" w:themeColor="background1" w:themeShade="80"/>
          <w:sz w:val="22"/>
          <w:szCs w:val="22"/>
        </w:rPr>
        <w:t xml:space="preserve">. Under </w:t>
      </w:r>
      <w:r w:rsidR="007E2ED5" w:rsidRPr="00921757">
        <w:rPr>
          <w:rFonts w:ascii="Avenir Next" w:hAnsi="Avenir Next" w:cs="Arial"/>
          <w:color w:val="808080" w:themeColor="background1" w:themeShade="80"/>
          <w:sz w:val="22"/>
          <w:szCs w:val="22"/>
        </w:rPr>
        <w:t>§</w:t>
      </w:r>
      <w:r w:rsidR="007E2ED5">
        <w:rPr>
          <w:rFonts w:ascii="Avenir Next" w:hAnsi="Avenir Next" w:cs="Arial"/>
          <w:color w:val="808080" w:themeColor="background1" w:themeShade="80"/>
          <w:sz w:val="22"/>
          <w:szCs w:val="22"/>
        </w:rPr>
        <w:t xml:space="preserve"> 17(2) (sentence 2) InsO, a debtor is presumed to be insolvent if </w:t>
      </w:r>
      <w:r w:rsidR="00054EA9">
        <w:rPr>
          <w:rFonts w:ascii="Avenir Next" w:hAnsi="Avenir Next" w:cs="Arial"/>
          <w:color w:val="808080" w:themeColor="background1" w:themeShade="80"/>
          <w:sz w:val="22"/>
          <w:szCs w:val="22"/>
        </w:rPr>
        <w:t>it</w:t>
      </w:r>
      <w:r w:rsidR="007E2ED5">
        <w:rPr>
          <w:rFonts w:ascii="Avenir Next" w:hAnsi="Avenir Next" w:cs="Arial"/>
          <w:color w:val="808080" w:themeColor="background1" w:themeShade="80"/>
          <w:sz w:val="22"/>
          <w:szCs w:val="22"/>
        </w:rPr>
        <w:t xml:space="preserve"> has ceased payments. The determining factor in such a case is whether the inability to pay debts has become apparent to third parties. If the </w:t>
      </w:r>
      <w:r w:rsidR="007E2ED5">
        <w:rPr>
          <w:rFonts w:ascii="Avenir Next" w:hAnsi="Avenir Next" w:cs="Arial"/>
          <w:color w:val="808080" w:themeColor="background1" w:themeShade="80"/>
          <w:sz w:val="22"/>
          <w:szCs w:val="22"/>
        </w:rPr>
        <w:lastRenderedPageBreak/>
        <w:t>presumption does not arise, then further consideration of the debtor’s circumstances is warranted. In this case, a liquidity balance (</w:t>
      </w:r>
      <w:r w:rsidR="007E2ED5" w:rsidRPr="008A5062">
        <w:rPr>
          <w:rFonts w:ascii="Avenir Next" w:hAnsi="Avenir Next" w:cs="Arial"/>
          <w:i/>
          <w:iCs/>
          <w:color w:val="808080" w:themeColor="background1" w:themeShade="80"/>
          <w:sz w:val="22"/>
          <w:szCs w:val="22"/>
        </w:rPr>
        <w:t>Liquidit</w:t>
      </w:r>
      <w:r w:rsidR="007E2ED5" w:rsidRPr="008A5062">
        <w:rPr>
          <w:rFonts w:ascii="Avenir Next" w:hAnsi="Avenir Next"/>
          <w:i/>
          <w:iCs/>
          <w:color w:val="808080" w:themeColor="background1" w:themeShade="80"/>
          <w:sz w:val="22"/>
          <w:szCs w:val="22"/>
        </w:rPr>
        <w:t>ätsbilanz</w:t>
      </w:r>
      <w:r w:rsidR="007E2ED5" w:rsidRPr="007147F8">
        <w:rPr>
          <w:rFonts w:ascii="Avenir Next" w:hAnsi="Avenir Next"/>
          <w:color w:val="808080" w:themeColor="background1" w:themeShade="80"/>
          <w:sz w:val="22"/>
          <w:szCs w:val="22"/>
        </w:rPr>
        <w:t xml:space="preserve">) is drawn up and the debtor’s mature obligations are listed against the </w:t>
      </w:r>
      <w:r w:rsidR="007E2ED5">
        <w:rPr>
          <w:rFonts w:ascii="Avenir Next" w:hAnsi="Avenir Next" w:cs="Arial"/>
          <w:color w:val="808080" w:themeColor="background1" w:themeShade="80"/>
          <w:sz w:val="22"/>
          <w:szCs w:val="22"/>
        </w:rPr>
        <w:t xml:space="preserve">financial means available to the debtor in the short term. Insolvency under </w:t>
      </w:r>
      <w:r w:rsidR="007E2ED5" w:rsidRPr="00921757">
        <w:rPr>
          <w:rFonts w:ascii="Avenir Next" w:hAnsi="Avenir Next" w:cs="Arial"/>
          <w:color w:val="808080" w:themeColor="background1" w:themeShade="80"/>
          <w:sz w:val="22"/>
          <w:szCs w:val="22"/>
        </w:rPr>
        <w:t>§</w:t>
      </w:r>
      <w:r w:rsidR="007E2ED5">
        <w:rPr>
          <w:rFonts w:ascii="Avenir Next" w:hAnsi="Avenir Next" w:cs="Arial"/>
          <w:color w:val="808080" w:themeColor="background1" w:themeShade="80"/>
          <w:sz w:val="22"/>
          <w:szCs w:val="22"/>
        </w:rPr>
        <w:t xml:space="preserve"> 17 is also referred to as an inability to pay debts as they fall due / cash flow insolvency / illiquidity.</w:t>
      </w:r>
    </w:p>
    <w:p w14:paraId="0BCD37A9" w14:textId="77777777" w:rsidR="007E2ED5" w:rsidRDefault="007E2ED5" w:rsidP="008F2794">
      <w:pPr>
        <w:jc w:val="both"/>
        <w:rPr>
          <w:rFonts w:ascii="Avenir Next" w:hAnsi="Avenir Next" w:cs="Arial"/>
          <w:color w:val="808080" w:themeColor="background1" w:themeShade="80"/>
          <w:sz w:val="22"/>
          <w:szCs w:val="22"/>
        </w:rPr>
      </w:pPr>
    </w:p>
    <w:p w14:paraId="2AAE3CA5" w14:textId="498C1C19" w:rsidR="007147F8" w:rsidRDefault="007E2ED5"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Another reason for the opening of insolvency proceedings is overindebtedness / balance sheet insolvency under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19 InsO. Accordingly,</w:t>
      </w:r>
      <w:r w:rsidRPr="007E2ED5">
        <w:rPr>
          <w:rFonts w:ascii="Avenir Next" w:hAnsi="Avenir Next" w:cs="Arial"/>
          <w:color w:val="808080" w:themeColor="background1" w:themeShade="80"/>
          <w:sz w:val="22"/>
          <w:szCs w:val="22"/>
        </w:rPr>
        <w:t xml:space="preserve">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19 InsO can also be considered to provide a definition of “insolvency”. </w:t>
      </w:r>
      <w:r w:rsidR="007147F8">
        <w:rPr>
          <w:rFonts w:ascii="Avenir Next" w:hAnsi="Avenir Next" w:cs="Arial"/>
          <w:color w:val="808080" w:themeColor="background1" w:themeShade="80"/>
          <w:sz w:val="22"/>
          <w:szCs w:val="22"/>
        </w:rPr>
        <w:t xml:space="preserve">Under </w:t>
      </w:r>
      <w:r w:rsidR="007147F8" w:rsidRPr="00921757">
        <w:rPr>
          <w:rFonts w:ascii="Avenir Next" w:hAnsi="Avenir Next" w:cs="Arial"/>
          <w:color w:val="808080" w:themeColor="background1" w:themeShade="80"/>
          <w:sz w:val="22"/>
          <w:szCs w:val="22"/>
        </w:rPr>
        <w:t>§</w:t>
      </w:r>
      <w:r w:rsidR="007147F8">
        <w:rPr>
          <w:rFonts w:ascii="Avenir Next" w:hAnsi="Avenir Next" w:cs="Arial"/>
          <w:color w:val="808080" w:themeColor="background1" w:themeShade="80"/>
          <w:sz w:val="22"/>
          <w:szCs w:val="22"/>
        </w:rPr>
        <w:t xml:space="preserve"> 19(2) (sentence 1) InsO, overindebtedness exists when the debtor’s assets no longer cover its existing obligations to pay and the subsistence of the enterprise is no longer highly likely.</w:t>
      </w:r>
      <w:r w:rsidR="00B05A31">
        <w:rPr>
          <w:rFonts w:ascii="Avenir Next" w:hAnsi="Avenir Next" w:cs="Arial"/>
          <w:color w:val="808080" w:themeColor="background1" w:themeShade="80"/>
          <w:sz w:val="22"/>
          <w:szCs w:val="22"/>
        </w:rPr>
        <w:t xml:space="preserve"> The continuation of the enterprise will be considered over the next 12 months and depends mainly on the debtor’s desire for continuation and the mid-term sustainability of the enterprise. A balance sheet will be drawn up in which the assets and liabilities are compared. </w:t>
      </w:r>
    </w:p>
    <w:p w14:paraId="2E60E67E" w14:textId="77777777" w:rsidR="007E2ED5" w:rsidRDefault="007E2ED5" w:rsidP="008F2794">
      <w:pPr>
        <w:jc w:val="both"/>
        <w:rPr>
          <w:rFonts w:ascii="Avenir Next" w:hAnsi="Avenir Next" w:cs="Arial"/>
          <w:color w:val="808080" w:themeColor="background1" w:themeShade="80"/>
          <w:sz w:val="22"/>
          <w:szCs w:val="22"/>
        </w:rPr>
      </w:pPr>
    </w:p>
    <w:p w14:paraId="3775930C" w14:textId="38EBB44C" w:rsidR="007E2ED5" w:rsidRPr="00B84055" w:rsidRDefault="000F2056"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w:t>
      </w:r>
      <w:r w:rsidR="007E2ED5">
        <w:rPr>
          <w:rFonts w:ascii="Avenir Next" w:hAnsi="Avenir Next" w:cs="Arial"/>
          <w:color w:val="808080" w:themeColor="background1" w:themeShade="80"/>
          <w:sz w:val="22"/>
          <w:szCs w:val="22"/>
        </w:rPr>
        <w:t xml:space="preserve"> debtor </w:t>
      </w:r>
      <w:r>
        <w:rPr>
          <w:rFonts w:ascii="Avenir Next" w:hAnsi="Avenir Next" w:cs="Arial"/>
          <w:color w:val="808080" w:themeColor="background1" w:themeShade="80"/>
          <w:sz w:val="22"/>
          <w:szCs w:val="22"/>
        </w:rPr>
        <w:t xml:space="preserve">is also allowed </w:t>
      </w:r>
      <w:r w:rsidR="007E2ED5">
        <w:rPr>
          <w:rFonts w:ascii="Avenir Next" w:hAnsi="Avenir Next" w:cs="Arial"/>
          <w:color w:val="808080" w:themeColor="background1" w:themeShade="80"/>
          <w:sz w:val="22"/>
          <w:szCs w:val="22"/>
        </w:rPr>
        <w:t>to request for the opening of insolvency proceedings if it faces an imminent inability to pay debts (</w:t>
      </w:r>
      <w:r w:rsidR="007E2ED5" w:rsidRPr="00921757">
        <w:rPr>
          <w:rFonts w:ascii="Avenir Next" w:hAnsi="Avenir Next" w:cs="Arial"/>
          <w:color w:val="808080" w:themeColor="background1" w:themeShade="80"/>
          <w:sz w:val="22"/>
          <w:szCs w:val="22"/>
        </w:rPr>
        <w:t>§</w:t>
      </w:r>
      <w:r w:rsidR="007E2ED5">
        <w:rPr>
          <w:rFonts w:ascii="Avenir Next" w:hAnsi="Avenir Next" w:cs="Arial"/>
          <w:color w:val="808080" w:themeColor="background1" w:themeShade="80"/>
          <w:sz w:val="22"/>
          <w:szCs w:val="22"/>
        </w:rPr>
        <w:t xml:space="preserve"> 18). Though an “imminent inability to pay debts” does not strictly speaking amount to “insolvency”, I consider it for completeness given that it is also one of the grounds for the opening of insolvency proceedings under the InsO. For there to be an imminent liability to pay debts, it must be predominantly likely that the debtor will be unable to meet </w:t>
      </w:r>
      <w:r w:rsidR="00F604E1">
        <w:rPr>
          <w:rFonts w:ascii="Avenir Next" w:hAnsi="Avenir Next" w:cs="Arial"/>
          <w:color w:val="808080" w:themeColor="background1" w:themeShade="80"/>
          <w:sz w:val="22"/>
          <w:szCs w:val="22"/>
        </w:rPr>
        <w:t>its</w:t>
      </w:r>
      <w:r w:rsidR="007E2ED5">
        <w:rPr>
          <w:rFonts w:ascii="Avenir Next" w:hAnsi="Avenir Next" w:cs="Arial"/>
          <w:color w:val="808080" w:themeColor="background1" w:themeShade="80"/>
          <w:sz w:val="22"/>
          <w:szCs w:val="22"/>
        </w:rPr>
        <w:t xml:space="preserve"> existing obligations and pay them on the date of their maturity (</w:t>
      </w:r>
      <w:r w:rsidR="007E2ED5" w:rsidRPr="00921757">
        <w:rPr>
          <w:rFonts w:ascii="Avenir Next" w:hAnsi="Avenir Next" w:cs="Arial"/>
          <w:color w:val="808080" w:themeColor="background1" w:themeShade="80"/>
          <w:sz w:val="22"/>
          <w:szCs w:val="22"/>
        </w:rPr>
        <w:t>§</w:t>
      </w:r>
      <w:r w:rsidR="007E2ED5">
        <w:rPr>
          <w:rFonts w:ascii="Avenir Next" w:hAnsi="Avenir Next" w:cs="Arial"/>
          <w:color w:val="808080" w:themeColor="background1" w:themeShade="80"/>
          <w:sz w:val="22"/>
          <w:szCs w:val="22"/>
        </w:rPr>
        <w:t> 18(2) InsO). This includes payments or obligations whose maturity or emergence can be foreseen over the next 2 years. Income that is reasonably likely to be added to the debtor’s estate is also included in the consideration of whether the debtor is imminently insolvent.</w:t>
      </w: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Default="00C72848" w:rsidP="002A37BB">
      <w:pPr>
        <w:ind w:left="720" w:hanging="720"/>
        <w:jc w:val="both"/>
        <w:rPr>
          <w:rFonts w:ascii="Avenir Next" w:hAnsi="Avenir Next" w:cs="Arial"/>
          <w:sz w:val="22"/>
          <w:szCs w:val="22"/>
          <w:lang w:val="en-GB"/>
        </w:rPr>
      </w:pPr>
    </w:p>
    <w:p w14:paraId="7F9D361B" w14:textId="66FC3DE6" w:rsidR="00C34152" w:rsidRPr="00D03A9D" w:rsidRDefault="002D068F" w:rsidP="00D03A9D">
      <w:pPr>
        <w:contextualSpacing/>
        <w:jc w:val="both"/>
        <w:rPr>
          <w:rFonts w:ascii="Avenir Next" w:hAnsi="Avenir Next" w:cs="Times New Roman"/>
          <w:sz w:val="22"/>
          <w:szCs w:val="22"/>
          <w:lang w:val="en-GB"/>
        </w:rPr>
      </w:pPr>
      <w:r w:rsidRPr="002D068F">
        <w:rPr>
          <w:rFonts w:ascii="Avenir Next" w:hAnsi="Avenir Next" w:cs="Times New Roman"/>
          <w:sz w:val="22"/>
          <w:szCs w:val="22"/>
          <w:lang w:val="en-GB"/>
        </w:rPr>
        <w:t xml:space="preserve">What is the line of demarcation between restructuring under the StaRUG and restructuring under the </w:t>
      </w:r>
      <w:r w:rsidRPr="005B2162">
        <w:rPr>
          <w:rFonts w:ascii="Avenir Next" w:hAnsi="Avenir Next" w:cs="Times New Roman"/>
          <w:sz w:val="22"/>
          <w:szCs w:val="22"/>
          <w:lang w:val="en-GB"/>
        </w:rPr>
        <w:t>InsO</w:t>
      </w:r>
      <w:r w:rsidRPr="002D068F">
        <w:rPr>
          <w:rFonts w:ascii="Avenir Next" w:hAnsi="Avenir Next" w:cs="Times New Roman"/>
          <w:sz w:val="22"/>
          <w:szCs w:val="22"/>
          <w:lang w:val="en-GB"/>
        </w:rPr>
        <w:t>?</w:t>
      </w:r>
    </w:p>
    <w:p w14:paraId="658D2C76" w14:textId="77777777" w:rsidR="00B84055" w:rsidRPr="00B84055" w:rsidRDefault="00B84055" w:rsidP="00B84055">
      <w:pPr>
        <w:jc w:val="both"/>
        <w:rPr>
          <w:rFonts w:ascii="Avenir Next" w:hAnsi="Avenir Next" w:cs="Arial"/>
          <w:color w:val="808080" w:themeColor="background1" w:themeShade="80"/>
          <w:sz w:val="22"/>
          <w:szCs w:val="22"/>
        </w:rPr>
      </w:pPr>
    </w:p>
    <w:p w14:paraId="080B81FD" w14:textId="2D3E6BD9" w:rsidR="006529A9" w:rsidRPr="006529A9" w:rsidRDefault="006529A9"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line of demarcation between restructuring under the StaRUG and restructuring under the InsO lies in: (a) which type of companies can make use of restructuring under each instrument; and (b) the degree of intervention by the</w:t>
      </w:r>
      <w:r w:rsidR="007E528E">
        <w:rPr>
          <w:rFonts w:ascii="Avenir Next" w:hAnsi="Avenir Next" w:cs="Arial"/>
          <w:color w:val="808080" w:themeColor="background1" w:themeShade="80"/>
          <w:sz w:val="22"/>
          <w:szCs w:val="22"/>
        </w:rPr>
        <w:t xml:space="preserve"> insolvency</w:t>
      </w:r>
      <w:r>
        <w:rPr>
          <w:rFonts w:ascii="Avenir Next" w:hAnsi="Avenir Next" w:cs="Arial"/>
          <w:color w:val="808080" w:themeColor="background1" w:themeShade="80"/>
          <w:sz w:val="22"/>
          <w:szCs w:val="22"/>
        </w:rPr>
        <w:t xml:space="preserve"> court. While restructuring under the InsO is more suited to companies undergoing insolvency proceedings under the InsO, restructuring under the StaRUG is appropriate for financially distressed companies who wish to </w:t>
      </w:r>
      <w:r>
        <w:rPr>
          <w:rFonts w:ascii="Avenir Next" w:hAnsi="Avenir Next" w:cs="Arial"/>
          <w:i/>
          <w:iCs/>
          <w:color w:val="808080" w:themeColor="background1" w:themeShade="80"/>
          <w:sz w:val="22"/>
          <w:szCs w:val="22"/>
        </w:rPr>
        <w:t xml:space="preserve">prevent </w:t>
      </w:r>
      <w:r>
        <w:rPr>
          <w:rFonts w:ascii="Avenir Next" w:hAnsi="Avenir Next" w:cs="Arial"/>
          <w:color w:val="808080" w:themeColor="background1" w:themeShade="80"/>
          <w:sz w:val="22"/>
          <w:szCs w:val="22"/>
        </w:rPr>
        <w:t>undergoing insolvency proceedings under the InsO.</w:t>
      </w:r>
      <w:r w:rsidR="00B6300A">
        <w:rPr>
          <w:rFonts w:ascii="Avenir Next" w:hAnsi="Avenir Next" w:cs="Arial"/>
          <w:color w:val="808080" w:themeColor="background1" w:themeShade="80"/>
          <w:sz w:val="22"/>
          <w:szCs w:val="22"/>
        </w:rPr>
        <w:t xml:space="preserve"> Restructuring under the InsO also involves a higher degree of court intervention than restructuring under the StaRUG. I elaborate on these points below.</w:t>
      </w:r>
    </w:p>
    <w:p w14:paraId="0FE0C4D2" w14:textId="77777777" w:rsidR="006529A9" w:rsidRDefault="006529A9" w:rsidP="008F2794">
      <w:pPr>
        <w:jc w:val="both"/>
        <w:rPr>
          <w:rFonts w:ascii="Avenir Next" w:hAnsi="Avenir Next" w:cs="Arial"/>
          <w:color w:val="808080" w:themeColor="background1" w:themeShade="80"/>
          <w:sz w:val="22"/>
          <w:szCs w:val="22"/>
        </w:rPr>
      </w:pPr>
    </w:p>
    <w:p w14:paraId="0A8391A7" w14:textId="7E2C1891" w:rsidR="00A37C98" w:rsidRDefault="005E5375"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Restructuring under the InsO concerns </w:t>
      </w:r>
      <w:r w:rsidR="008F442D">
        <w:rPr>
          <w:rFonts w:ascii="Avenir Next" w:hAnsi="Avenir Next" w:cs="Arial"/>
          <w:color w:val="808080" w:themeColor="background1" w:themeShade="80"/>
          <w:sz w:val="22"/>
          <w:szCs w:val="22"/>
        </w:rPr>
        <w:t xml:space="preserve">the use of </w:t>
      </w:r>
      <w:r>
        <w:rPr>
          <w:rFonts w:ascii="Avenir Next" w:hAnsi="Avenir Next" w:cs="Arial"/>
          <w:color w:val="808080" w:themeColor="background1" w:themeShade="80"/>
          <w:sz w:val="22"/>
          <w:szCs w:val="22"/>
        </w:rPr>
        <w:t xml:space="preserve">restructuring tools for enterprises or persons meeting the definition of “insolvency”, as provided for in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17-19 InsO and explained above. </w:t>
      </w:r>
      <w:r w:rsidR="008F442D" w:rsidRPr="00921757">
        <w:rPr>
          <w:rFonts w:ascii="Avenir Next" w:hAnsi="Avenir Next" w:cs="Arial"/>
          <w:color w:val="808080" w:themeColor="background1" w:themeShade="80"/>
          <w:sz w:val="22"/>
          <w:szCs w:val="22"/>
        </w:rPr>
        <w:t>§§</w:t>
      </w:r>
      <w:r w:rsidR="008F442D">
        <w:rPr>
          <w:rFonts w:ascii="Avenir Next" w:hAnsi="Avenir Next" w:cs="Arial"/>
          <w:color w:val="808080" w:themeColor="background1" w:themeShade="80"/>
          <w:sz w:val="22"/>
          <w:szCs w:val="22"/>
        </w:rPr>
        <w:t xml:space="preserve"> 217-269 InsO contain </w:t>
      </w:r>
      <w:r w:rsidR="007E2ED5">
        <w:rPr>
          <w:rFonts w:ascii="Avenir Next" w:hAnsi="Avenir Next" w:cs="Arial"/>
          <w:color w:val="808080" w:themeColor="background1" w:themeShade="80"/>
          <w:sz w:val="22"/>
          <w:szCs w:val="22"/>
        </w:rPr>
        <w:t xml:space="preserve">provisions relevant to the implementation of </w:t>
      </w:r>
      <w:r w:rsidR="008F442D">
        <w:rPr>
          <w:rFonts w:ascii="Avenir Next" w:hAnsi="Avenir Next" w:cs="Arial"/>
          <w:color w:val="808080" w:themeColor="background1" w:themeShade="80"/>
          <w:sz w:val="22"/>
          <w:szCs w:val="22"/>
        </w:rPr>
        <w:t>the</w:t>
      </w:r>
      <w:r w:rsidR="007E2ED5">
        <w:rPr>
          <w:rFonts w:ascii="Avenir Next" w:hAnsi="Avenir Next" w:cs="Arial"/>
          <w:color w:val="808080" w:themeColor="background1" w:themeShade="80"/>
          <w:sz w:val="22"/>
          <w:szCs w:val="22"/>
        </w:rPr>
        <w:t xml:space="preserve"> </w:t>
      </w:r>
      <w:r w:rsidR="007E2ED5" w:rsidRPr="007E2ED5">
        <w:rPr>
          <w:rFonts w:ascii="Avenir Next" w:hAnsi="Avenir Next" w:cs="Arial"/>
          <w:i/>
          <w:iCs/>
          <w:color w:val="808080" w:themeColor="background1" w:themeShade="80"/>
          <w:sz w:val="22"/>
          <w:szCs w:val="22"/>
        </w:rPr>
        <w:t>Insolvenzplan</w:t>
      </w:r>
      <w:r w:rsidR="008F442D">
        <w:rPr>
          <w:rFonts w:ascii="Avenir Next" w:hAnsi="Avenir Next" w:cs="Arial"/>
          <w:color w:val="808080" w:themeColor="background1" w:themeShade="80"/>
          <w:sz w:val="22"/>
          <w:szCs w:val="22"/>
        </w:rPr>
        <w:t xml:space="preserve">. </w:t>
      </w:r>
      <w:r w:rsidR="00A37C98">
        <w:rPr>
          <w:rFonts w:ascii="Avenir Next" w:hAnsi="Avenir Next" w:cs="Arial"/>
          <w:color w:val="808080" w:themeColor="background1" w:themeShade="80"/>
          <w:sz w:val="22"/>
          <w:szCs w:val="22"/>
        </w:rPr>
        <w:t xml:space="preserve">A key difference is that </w:t>
      </w:r>
      <w:r w:rsidR="00A4054B" w:rsidRPr="00BA40FB">
        <w:rPr>
          <w:rFonts w:ascii="Avenir Next" w:hAnsi="Avenir Next" w:cs="Arial"/>
          <w:color w:val="808080" w:themeColor="background1" w:themeShade="80"/>
          <w:sz w:val="22"/>
          <w:szCs w:val="22"/>
          <w:u w:val="single"/>
        </w:rPr>
        <w:t>restructuring under the InsO involves the insolvency court to a larger degree than restructuring under the StaRUG</w:t>
      </w:r>
      <w:r w:rsidR="00A4054B">
        <w:rPr>
          <w:rFonts w:ascii="Avenir Next" w:hAnsi="Avenir Next" w:cs="Arial"/>
          <w:color w:val="808080" w:themeColor="background1" w:themeShade="80"/>
          <w:sz w:val="22"/>
          <w:szCs w:val="22"/>
        </w:rPr>
        <w:t>. T</w:t>
      </w:r>
      <w:r w:rsidR="00A37C98">
        <w:rPr>
          <w:rFonts w:ascii="Avenir Next" w:hAnsi="Avenir Next" w:cs="Arial"/>
          <w:color w:val="808080" w:themeColor="background1" w:themeShade="80"/>
          <w:sz w:val="22"/>
          <w:szCs w:val="22"/>
        </w:rPr>
        <w:t xml:space="preserve">he insolvency </w:t>
      </w:r>
      <w:r w:rsidR="00A4054B">
        <w:rPr>
          <w:rFonts w:ascii="Avenir Next" w:hAnsi="Avenir Next" w:cs="Arial"/>
          <w:color w:val="808080" w:themeColor="background1" w:themeShade="80"/>
          <w:sz w:val="22"/>
          <w:szCs w:val="22"/>
        </w:rPr>
        <w:t>administrator and the debtor are entitled to submit an insolvency plan before the court (</w:t>
      </w:r>
      <w:r w:rsidR="00A4054B" w:rsidRPr="00921757">
        <w:rPr>
          <w:rFonts w:ascii="Avenir Next" w:hAnsi="Avenir Next" w:cs="Arial"/>
          <w:color w:val="808080" w:themeColor="background1" w:themeShade="80"/>
          <w:sz w:val="22"/>
          <w:szCs w:val="22"/>
        </w:rPr>
        <w:t>§</w:t>
      </w:r>
      <w:r w:rsidR="00A4054B">
        <w:rPr>
          <w:rFonts w:ascii="Avenir Next" w:hAnsi="Avenir Next" w:cs="Arial"/>
          <w:color w:val="808080" w:themeColor="background1" w:themeShade="80"/>
          <w:sz w:val="22"/>
          <w:szCs w:val="22"/>
        </w:rPr>
        <w:t xml:space="preserve"> 218 InsO). The insolvency court is also entitled to refuse the insolvency plan </w:t>
      </w:r>
      <w:r w:rsidR="00A4054B">
        <w:rPr>
          <w:rFonts w:ascii="Avenir Next" w:hAnsi="Avenir Next" w:cs="Arial"/>
          <w:i/>
          <w:iCs/>
          <w:color w:val="808080" w:themeColor="background1" w:themeShade="80"/>
          <w:sz w:val="22"/>
          <w:szCs w:val="22"/>
        </w:rPr>
        <w:t xml:space="preserve">ex officio </w:t>
      </w:r>
      <w:r w:rsidR="00A4054B">
        <w:rPr>
          <w:rFonts w:ascii="Avenir Next" w:hAnsi="Avenir Next" w:cs="Arial"/>
          <w:color w:val="808080" w:themeColor="background1" w:themeShade="80"/>
          <w:sz w:val="22"/>
          <w:szCs w:val="22"/>
        </w:rPr>
        <w:t>if certain elements are present, for example, if the submitted plan has obviously no chance of being accepted by the parties to the proceedings or approved by the court (</w:t>
      </w:r>
      <w:r w:rsidR="00A4054B" w:rsidRPr="00921757">
        <w:rPr>
          <w:rFonts w:ascii="Avenir Next" w:hAnsi="Avenir Next" w:cs="Arial"/>
          <w:color w:val="808080" w:themeColor="background1" w:themeShade="80"/>
          <w:sz w:val="22"/>
          <w:szCs w:val="22"/>
        </w:rPr>
        <w:t>§</w:t>
      </w:r>
      <w:r w:rsidR="00A4054B">
        <w:rPr>
          <w:rFonts w:ascii="Avenir Next" w:hAnsi="Avenir Next" w:cs="Arial"/>
          <w:color w:val="808080" w:themeColor="background1" w:themeShade="80"/>
          <w:sz w:val="22"/>
          <w:szCs w:val="22"/>
        </w:rPr>
        <w:t xml:space="preserve"> 231</w:t>
      </w:r>
      <w:r w:rsidR="00F3334D">
        <w:rPr>
          <w:rFonts w:ascii="Avenir Next" w:hAnsi="Avenir Next" w:cs="Arial"/>
          <w:color w:val="808080" w:themeColor="background1" w:themeShade="80"/>
          <w:sz w:val="22"/>
          <w:szCs w:val="22"/>
        </w:rPr>
        <w:t>(1)</w:t>
      </w:r>
      <w:r w:rsidR="00A4054B">
        <w:rPr>
          <w:rFonts w:ascii="Avenir Next" w:hAnsi="Avenir Next" w:cs="Arial"/>
          <w:color w:val="808080" w:themeColor="background1" w:themeShade="80"/>
          <w:sz w:val="22"/>
          <w:szCs w:val="22"/>
        </w:rPr>
        <w:t xml:space="preserve"> InsO). The insolvency court will also docket a meeting to discuss the insolvency plan and the voting rights of the parties to the proceedings (</w:t>
      </w:r>
      <w:r w:rsidR="00A4054B" w:rsidRPr="00921757">
        <w:rPr>
          <w:rFonts w:ascii="Avenir Next" w:hAnsi="Avenir Next" w:cs="Arial"/>
          <w:color w:val="808080" w:themeColor="background1" w:themeShade="80"/>
          <w:sz w:val="22"/>
          <w:szCs w:val="22"/>
        </w:rPr>
        <w:t>§</w:t>
      </w:r>
      <w:r w:rsidR="00A4054B">
        <w:rPr>
          <w:rFonts w:ascii="Avenir Next" w:hAnsi="Avenir Next" w:cs="Arial"/>
          <w:color w:val="808080" w:themeColor="background1" w:themeShade="80"/>
          <w:sz w:val="22"/>
          <w:szCs w:val="22"/>
        </w:rPr>
        <w:t xml:space="preserve"> 235 InsO).</w:t>
      </w:r>
    </w:p>
    <w:p w14:paraId="347E62E3" w14:textId="77777777" w:rsidR="00A4054B" w:rsidRDefault="00A4054B" w:rsidP="008F2794">
      <w:pPr>
        <w:jc w:val="both"/>
        <w:rPr>
          <w:rFonts w:ascii="Avenir Next" w:hAnsi="Avenir Next" w:cs="Arial"/>
          <w:color w:val="808080" w:themeColor="background1" w:themeShade="80"/>
          <w:sz w:val="22"/>
          <w:szCs w:val="22"/>
        </w:rPr>
      </w:pPr>
    </w:p>
    <w:p w14:paraId="1318607A" w14:textId="4846AD35" w:rsidR="00A4054B" w:rsidRDefault="00A4054B"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Restructuring under the InsO also requires comments and consent from creditors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232 InsO). In particular, acceptance of the plan by the creditors requires that, in each group, the majority of creditors with voting rights backs the plan and the sum of claims held by creditors backing the plan exceeds half the sum of claims held by the creditors with voting rights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244</w:t>
      </w:r>
      <w:r w:rsidR="00C13593">
        <w:rPr>
          <w:rFonts w:ascii="Avenir Next" w:hAnsi="Avenir Next" w:cs="Arial"/>
          <w:color w:val="808080" w:themeColor="background1" w:themeShade="80"/>
          <w:sz w:val="22"/>
          <w:szCs w:val="22"/>
        </w:rPr>
        <w:t>(1)</w:t>
      </w:r>
      <w:r>
        <w:rPr>
          <w:rFonts w:ascii="Avenir Next" w:hAnsi="Avenir Next" w:cs="Arial"/>
          <w:color w:val="808080" w:themeColor="background1" w:themeShade="80"/>
          <w:sz w:val="22"/>
          <w:szCs w:val="22"/>
        </w:rPr>
        <w:t xml:space="preserve"> InsO).</w:t>
      </w:r>
      <w:r w:rsidR="001146B4">
        <w:rPr>
          <w:rFonts w:ascii="Avenir Next" w:hAnsi="Avenir Next" w:cs="Arial"/>
          <w:color w:val="808080" w:themeColor="background1" w:themeShade="80"/>
          <w:sz w:val="22"/>
          <w:szCs w:val="22"/>
        </w:rPr>
        <w:t xml:space="preserve"> While the InsO </w:t>
      </w:r>
      <w:r w:rsidR="001146B4">
        <w:rPr>
          <w:rFonts w:ascii="Avenir Next" w:hAnsi="Avenir Next" w:cs="Arial"/>
          <w:color w:val="808080" w:themeColor="background1" w:themeShade="80"/>
          <w:sz w:val="22"/>
          <w:szCs w:val="22"/>
        </w:rPr>
        <w:lastRenderedPageBreak/>
        <w:t xml:space="preserve">does provide for cross-class cram-down mechanisms, certain requirements must be met to use </w:t>
      </w:r>
      <w:r w:rsidR="005C0FBD">
        <w:rPr>
          <w:rFonts w:ascii="Avenir Next" w:hAnsi="Avenir Next" w:cs="Arial"/>
          <w:color w:val="808080" w:themeColor="background1" w:themeShade="80"/>
          <w:sz w:val="22"/>
          <w:szCs w:val="22"/>
        </w:rPr>
        <w:t>the</w:t>
      </w:r>
      <w:r w:rsidR="001146B4">
        <w:rPr>
          <w:rFonts w:ascii="Avenir Next" w:hAnsi="Avenir Next" w:cs="Arial"/>
          <w:color w:val="808080" w:themeColor="background1" w:themeShade="80"/>
          <w:sz w:val="22"/>
          <w:szCs w:val="22"/>
        </w:rPr>
        <w:t xml:space="preserve"> </w:t>
      </w:r>
      <w:r w:rsidR="005C0FBD">
        <w:rPr>
          <w:rFonts w:ascii="Avenir Next" w:hAnsi="Avenir Next" w:cs="Arial"/>
          <w:color w:val="808080" w:themeColor="background1" w:themeShade="80"/>
          <w:sz w:val="22"/>
          <w:szCs w:val="22"/>
        </w:rPr>
        <w:t>mechanism</w:t>
      </w:r>
      <w:r w:rsidR="001146B4">
        <w:rPr>
          <w:rFonts w:ascii="Avenir Next" w:hAnsi="Avenir Next" w:cs="Arial"/>
          <w:color w:val="808080" w:themeColor="background1" w:themeShade="80"/>
          <w:sz w:val="22"/>
          <w:szCs w:val="22"/>
        </w:rPr>
        <w:t>, e.g., the disadvantage caused to creditors must be considered. The majority of the voting groups must also have backed the plan with the necessary majorities (</w:t>
      </w:r>
      <w:r w:rsidR="001146B4" w:rsidRPr="00921757">
        <w:rPr>
          <w:rFonts w:ascii="Avenir Next" w:hAnsi="Avenir Next" w:cs="Arial"/>
          <w:color w:val="808080" w:themeColor="background1" w:themeShade="80"/>
          <w:sz w:val="22"/>
          <w:szCs w:val="22"/>
        </w:rPr>
        <w:t>§</w:t>
      </w:r>
      <w:r w:rsidR="001146B4">
        <w:rPr>
          <w:rFonts w:ascii="Avenir Next" w:hAnsi="Avenir Next" w:cs="Arial"/>
          <w:color w:val="808080" w:themeColor="background1" w:themeShade="80"/>
          <w:sz w:val="22"/>
          <w:szCs w:val="22"/>
        </w:rPr>
        <w:t xml:space="preserve"> 245(1) InsO).</w:t>
      </w:r>
    </w:p>
    <w:p w14:paraId="090123D8" w14:textId="77777777" w:rsidR="00A4054B" w:rsidRDefault="00A4054B" w:rsidP="008F2794">
      <w:pPr>
        <w:jc w:val="both"/>
        <w:rPr>
          <w:rFonts w:ascii="Avenir Next" w:hAnsi="Avenir Next" w:cs="Arial"/>
          <w:color w:val="808080" w:themeColor="background1" w:themeShade="80"/>
          <w:sz w:val="22"/>
          <w:szCs w:val="22"/>
        </w:rPr>
      </w:pPr>
    </w:p>
    <w:p w14:paraId="3305243D" w14:textId="35EEFE9C" w:rsidR="00A4054B" w:rsidRPr="00A4054B" w:rsidRDefault="00A4054B"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Finally, after the parties to the proceedings have accepted the plan, the plan still requires approval by the insolvency court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248</w:t>
      </w:r>
      <w:r w:rsidR="00456D39">
        <w:rPr>
          <w:rFonts w:ascii="Avenir Next" w:hAnsi="Avenir Next" w:cs="Arial"/>
          <w:color w:val="808080" w:themeColor="background1" w:themeShade="80"/>
          <w:sz w:val="22"/>
          <w:szCs w:val="22"/>
        </w:rPr>
        <w:t>(1)</w:t>
      </w:r>
      <w:r>
        <w:rPr>
          <w:rFonts w:ascii="Avenir Next" w:hAnsi="Avenir Next" w:cs="Arial"/>
          <w:color w:val="808080" w:themeColor="background1" w:themeShade="80"/>
          <w:sz w:val="22"/>
          <w:szCs w:val="22"/>
        </w:rPr>
        <w:t xml:space="preserve"> InsO). This shows the relatively high degree of court intervention present in restructuring under the InsO</w:t>
      </w:r>
      <w:r w:rsidR="00456D39">
        <w:rPr>
          <w:rFonts w:ascii="Avenir Next" w:hAnsi="Avenir Next" w:cs="Arial"/>
          <w:color w:val="808080" w:themeColor="background1" w:themeShade="80"/>
          <w:sz w:val="22"/>
          <w:szCs w:val="22"/>
        </w:rPr>
        <w:t>.</w:t>
      </w:r>
    </w:p>
    <w:p w14:paraId="56941484" w14:textId="77777777" w:rsidR="005E5375" w:rsidRDefault="005E5375" w:rsidP="008F2794">
      <w:pPr>
        <w:jc w:val="both"/>
        <w:rPr>
          <w:rFonts w:ascii="Avenir Next" w:hAnsi="Avenir Next" w:cs="Arial"/>
          <w:color w:val="808080" w:themeColor="background1" w:themeShade="80"/>
          <w:sz w:val="22"/>
          <w:szCs w:val="22"/>
        </w:rPr>
      </w:pPr>
    </w:p>
    <w:p w14:paraId="224A6E57" w14:textId="12524567" w:rsidR="00A4054B" w:rsidRDefault="005E5375"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Restructuring under the </w:t>
      </w:r>
      <w:r w:rsidR="008F442D">
        <w:rPr>
          <w:rFonts w:ascii="Avenir Next" w:hAnsi="Avenir Next" w:cs="Arial"/>
          <w:color w:val="808080" w:themeColor="background1" w:themeShade="80"/>
          <w:sz w:val="22"/>
          <w:szCs w:val="22"/>
        </w:rPr>
        <w:t>StaRUG</w:t>
      </w:r>
      <w:r>
        <w:rPr>
          <w:rFonts w:ascii="Avenir Next" w:hAnsi="Avenir Next" w:cs="Arial"/>
          <w:color w:val="808080" w:themeColor="background1" w:themeShade="80"/>
          <w:sz w:val="22"/>
          <w:szCs w:val="22"/>
        </w:rPr>
        <w:t xml:space="preserve"> </w:t>
      </w:r>
      <w:r w:rsidR="002C0170">
        <w:rPr>
          <w:rFonts w:ascii="Avenir Next" w:hAnsi="Avenir Next" w:cs="Arial"/>
          <w:color w:val="808080" w:themeColor="background1" w:themeShade="80"/>
          <w:sz w:val="22"/>
          <w:szCs w:val="22"/>
        </w:rPr>
        <w:t>involves</w:t>
      </w:r>
      <w:r>
        <w:rPr>
          <w:rFonts w:ascii="Avenir Next" w:hAnsi="Avenir Next" w:cs="Arial"/>
          <w:color w:val="808080" w:themeColor="background1" w:themeShade="80"/>
          <w:sz w:val="22"/>
          <w:szCs w:val="22"/>
        </w:rPr>
        <w:t xml:space="preserve"> </w:t>
      </w:r>
      <w:r w:rsidRPr="007E2ED5">
        <w:rPr>
          <w:rFonts w:ascii="Avenir Next" w:hAnsi="Avenir Next" w:cs="Arial"/>
          <w:color w:val="808080" w:themeColor="background1" w:themeShade="80"/>
          <w:sz w:val="22"/>
          <w:szCs w:val="22"/>
        </w:rPr>
        <w:t>pre-insolvency</w:t>
      </w:r>
      <w:r>
        <w:rPr>
          <w:rFonts w:ascii="Avenir Next" w:hAnsi="Avenir Next" w:cs="Arial"/>
          <w:color w:val="808080" w:themeColor="background1" w:themeShade="80"/>
          <w:sz w:val="22"/>
          <w:szCs w:val="22"/>
        </w:rPr>
        <w:t xml:space="preserve"> restructuring for companies in financial difficulty</w:t>
      </w:r>
      <w:r w:rsidR="008F442D">
        <w:rPr>
          <w:rFonts w:ascii="Avenir Next" w:hAnsi="Avenir Next" w:cs="Arial"/>
          <w:color w:val="808080" w:themeColor="background1" w:themeShade="80"/>
          <w:sz w:val="22"/>
          <w:szCs w:val="22"/>
        </w:rPr>
        <w:t>.</w:t>
      </w:r>
      <w:r w:rsidR="00A4054B">
        <w:rPr>
          <w:rFonts w:ascii="Avenir Next" w:hAnsi="Avenir Next" w:cs="Arial"/>
          <w:color w:val="808080" w:themeColor="background1" w:themeShade="80"/>
          <w:sz w:val="22"/>
          <w:szCs w:val="22"/>
        </w:rPr>
        <w:t xml:space="preserve"> Crucially, the StaRUG is appropriate for companies that do not have to file for insolvency pursuant to </w:t>
      </w:r>
      <w:r w:rsidR="00A4054B" w:rsidRPr="00921757">
        <w:rPr>
          <w:rFonts w:ascii="Avenir Next" w:hAnsi="Avenir Next" w:cs="Arial"/>
          <w:color w:val="808080" w:themeColor="background1" w:themeShade="80"/>
          <w:sz w:val="22"/>
          <w:szCs w:val="22"/>
        </w:rPr>
        <w:t>§§</w:t>
      </w:r>
      <w:r w:rsidR="00A4054B">
        <w:rPr>
          <w:rFonts w:ascii="Avenir Next" w:hAnsi="Avenir Next" w:cs="Arial"/>
          <w:color w:val="808080" w:themeColor="background1" w:themeShade="80"/>
          <w:sz w:val="22"/>
          <w:szCs w:val="22"/>
        </w:rPr>
        <w:t xml:space="preserve"> 15a and 15b InsO, but are still facing imminent illiquidity (per </w:t>
      </w:r>
      <w:r w:rsidR="00A4054B" w:rsidRPr="00921757">
        <w:rPr>
          <w:rFonts w:ascii="Avenir Next" w:hAnsi="Avenir Next" w:cs="Arial"/>
          <w:color w:val="808080" w:themeColor="background1" w:themeShade="80"/>
          <w:sz w:val="22"/>
          <w:szCs w:val="22"/>
        </w:rPr>
        <w:t>§</w:t>
      </w:r>
      <w:r w:rsidR="00A4054B">
        <w:rPr>
          <w:rFonts w:ascii="Avenir Next" w:hAnsi="Avenir Next" w:cs="Arial"/>
          <w:color w:val="808080" w:themeColor="background1" w:themeShade="80"/>
          <w:sz w:val="22"/>
          <w:szCs w:val="22"/>
        </w:rPr>
        <w:t xml:space="preserve"> 18 InsO). </w:t>
      </w:r>
      <w:r w:rsidR="00A4054B" w:rsidRPr="00BA40FB">
        <w:rPr>
          <w:rFonts w:ascii="Avenir Next" w:hAnsi="Avenir Next" w:cs="Arial"/>
          <w:color w:val="808080" w:themeColor="background1" w:themeShade="80"/>
          <w:sz w:val="22"/>
          <w:szCs w:val="22"/>
          <w:u w:val="single"/>
        </w:rPr>
        <w:t xml:space="preserve">In order to </w:t>
      </w:r>
      <w:r w:rsidR="00A4054B" w:rsidRPr="00BA40FB">
        <w:rPr>
          <w:rFonts w:ascii="Avenir Next" w:hAnsi="Avenir Next" w:cs="Arial"/>
          <w:i/>
          <w:iCs/>
          <w:color w:val="808080" w:themeColor="background1" w:themeShade="80"/>
          <w:sz w:val="22"/>
          <w:szCs w:val="22"/>
          <w:u w:val="single"/>
        </w:rPr>
        <w:t xml:space="preserve">prevent </w:t>
      </w:r>
      <w:r w:rsidR="00A4054B" w:rsidRPr="00BA40FB">
        <w:rPr>
          <w:rFonts w:ascii="Avenir Next" w:hAnsi="Avenir Next" w:cs="Arial"/>
          <w:color w:val="808080" w:themeColor="background1" w:themeShade="80"/>
          <w:sz w:val="22"/>
          <w:szCs w:val="22"/>
          <w:u w:val="single"/>
        </w:rPr>
        <w:t>insolvency proceedings</w:t>
      </w:r>
      <w:r w:rsidR="00BA40FB" w:rsidRPr="00BA40FB">
        <w:rPr>
          <w:rFonts w:ascii="Avenir Next" w:hAnsi="Avenir Next" w:cs="Arial"/>
          <w:color w:val="808080" w:themeColor="background1" w:themeShade="80"/>
          <w:sz w:val="22"/>
          <w:szCs w:val="22"/>
          <w:u w:val="single"/>
        </w:rPr>
        <w:t xml:space="preserve"> under the InsO</w:t>
      </w:r>
      <w:r w:rsidR="00A4054B" w:rsidRPr="00BA40FB">
        <w:rPr>
          <w:rFonts w:ascii="Avenir Next" w:hAnsi="Avenir Next" w:cs="Arial"/>
          <w:color w:val="808080" w:themeColor="background1" w:themeShade="80"/>
          <w:sz w:val="22"/>
          <w:szCs w:val="22"/>
          <w:u w:val="single"/>
        </w:rPr>
        <w:t>, therefore, the debtor may initiate pre-insolvency restructuring proceedings in accordance with the StaRUG</w:t>
      </w:r>
      <w:r w:rsidR="00A4054B">
        <w:rPr>
          <w:rFonts w:ascii="Avenir Next" w:hAnsi="Avenir Next" w:cs="Arial"/>
          <w:color w:val="808080" w:themeColor="background1" w:themeShade="80"/>
          <w:sz w:val="22"/>
          <w:szCs w:val="22"/>
        </w:rPr>
        <w:t>.</w:t>
      </w:r>
      <w:r w:rsidR="008F442D">
        <w:rPr>
          <w:rFonts w:ascii="Avenir Next" w:hAnsi="Avenir Next" w:cs="Arial"/>
          <w:color w:val="808080" w:themeColor="background1" w:themeShade="80"/>
          <w:sz w:val="22"/>
          <w:szCs w:val="22"/>
        </w:rPr>
        <w:t xml:space="preserve"> </w:t>
      </w:r>
      <w:r w:rsidR="007E2ED5">
        <w:rPr>
          <w:rFonts w:ascii="Avenir Next" w:hAnsi="Avenir Next" w:cs="Arial"/>
          <w:color w:val="808080" w:themeColor="background1" w:themeShade="80"/>
          <w:sz w:val="22"/>
          <w:szCs w:val="22"/>
        </w:rPr>
        <w:t xml:space="preserve">Under the StaRUG, the debtor may choose from a broad tool-kit of individual instruments required to successfully implement the restructuring concept. </w:t>
      </w:r>
      <w:r w:rsidR="00A4054B" w:rsidRPr="00921757">
        <w:rPr>
          <w:rFonts w:ascii="Avenir Next" w:hAnsi="Avenir Next" w:cs="Arial"/>
          <w:color w:val="808080" w:themeColor="background1" w:themeShade="80"/>
          <w:sz w:val="22"/>
          <w:szCs w:val="22"/>
        </w:rPr>
        <w:t>§</w:t>
      </w:r>
      <w:r w:rsidR="00A4054B">
        <w:rPr>
          <w:rFonts w:ascii="Avenir Next" w:hAnsi="Avenir Next" w:cs="Arial"/>
          <w:color w:val="808080" w:themeColor="background1" w:themeShade="80"/>
          <w:sz w:val="22"/>
          <w:szCs w:val="22"/>
        </w:rPr>
        <w:t xml:space="preserve"> 29(2) StaRUG contains a conclusive list of the </w:t>
      </w:r>
      <w:r w:rsidR="008943F7">
        <w:rPr>
          <w:rFonts w:ascii="Avenir Next" w:hAnsi="Avenir Next" w:cs="Arial"/>
          <w:color w:val="808080" w:themeColor="background1" w:themeShade="80"/>
          <w:sz w:val="22"/>
          <w:szCs w:val="22"/>
        </w:rPr>
        <w:t>restructuring</w:t>
      </w:r>
      <w:r w:rsidR="00A4054B">
        <w:rPr>
          <w:rFonts w:ascii="Avenir Next" w:hAnsi="Avenir Next" w:cs="Arial"/>
          <w:color w:val="808080" w:themeColor="background1" w:themeShade="80"/>
          <w:sz w:val="22"/>
          <w:szCs w:val="22"/>
        </w:rPr>
        <w:t xml:space="preserve"> instruments provided to a company in difficulty. Pursuant to </w:t>
      </w:r>
      <w:r w:rsidR="00A4054B" w:rsidRPr="00921757">
        <w:rPr>
          <w:rFonts w:ascii="Avenir Next" w:hAnsi="Avenir Next" w:cs="Arial"/>
          <w:color w:val="808080" w:themeColor="background1" w:themeShade="80"/>
          <w:sz w:val="22"/>
          <w:szCs w:val="22"/>
        </w:rPr>
        <w:t>§</w:t>
      </w:r>
      <w:r w:rsidR="00A4054B">
        <w:rPr>
          <w:rFonts w:ascii="Avenir Next" w:hAnsi="Avenir Next" w:cs="Arial"/>
          <w:color w:val="808080" w:themeColor="background1" w:themeShade="80"/>
          <w:sz w:val="22"/>
          <w:szCs w:val="22"/>
        </w:rPr>
        <w:t xml:space="preserve"> 29(2) StaRUG, the debtor may: (a) arrange for court approval of the restructuring plan in accordance with </w:t>
      </w:r>
      <w:r w:rsidR="00A4054B" w:rsidRPr="00921757">
        <w:rPr>
          <w:rFonts w:ascii="Avenir Next" w:hAnsi="Avenir Next" w:cs="Arial"/>
          <w:color w:val="808080" w:themeColor="background1" w:themeShade="80"/>
          <w:sz w:val="22"/>
          <w:szCs w:val="22"/>
        </w:rPr>
        <w:t>§§</w:t>
      </w:r>
      <w:r w:rsidR="00A4054B">
        <w:rPr>
          <w:rFonts w:ascii="Avenir Next" w:hAnsi="Avenir Next" w:cs="Arial"/>
          <w:color w:val="808080" w:themeColor="background1" w:themeShade="80"/>
          <w:sz w:val="22"/>
          <w:szCs w:val="22"/>
        </w:rPr>
        <w:t xml:space="preserve"> 45 and 46 StaRUG; (b) arrange for a pre-audit of the restructuring plan by the court (</w:t>
      </w:r>
      <w:r w:rsidR="00A4054B" w:rsidRPr="00921757">
        <w:rPr>
          <w:rFonts w:ascii="Avenir Next" w:hAnsi="Avenir Next" w:cs="Arial"/>
          <w:color w:val="808080" w:themeColor="background1" w:themeShade="80"/>
          <w:sz w:val="22"/>
          <w:szCs w:val="22"/>
        </w:rPr>
        <w:t>§§</w:t>
      </w:r>
      <w:r w:rsidR="00A4054B">
        <w:rPr>
          <w:rFonts w:ascii="Avenir Next" w:hAnsi="Avenir Next" w:cs="Arial"/>
          <w:color w:val="808080" w:themeColor="background1" w:themeShade="80"/>
          <w:sz w:val="22"/>
          <w:szCs w:val="22"/>
        </w:rPr>
        <w:t xml:space="preserve"> 47 and 48 StaRUG); (c) apply for stabilization orders in accordance with </w:t>
      </w:r>
      <w:r w:rsidR="00A4054B" w:rsidRPr="00921757">
        <w:rPr>
          <w:rFonts w:ascii="Avenir Next" w:hAnsi="Avenir Next" w:cs="Arial"/>
          <w:color w:val="808080" w:themeColor="background1" w:themeShade="80"/>
          <w:sz w:val="22"/>
          <w:szCs w:val="22"/>
        </w:rPr>
        <w:t>§§</w:t>
      </w:r>
      <w:r w:rsidR="00A1240E">
        <w:rPr>
          <w:rFonts w:ascii="Avenir Next" w:hAnsi="Avenir Next" w:cs="Arial"/>
          <w:color w:val="808080" w:themeColor="background1" w:themeShade="80"/>
          <w:sz w:val="22"/>
          <w:szCs w:val="22"/>
        </w:rPr>
        <w:t xml:space="preserve"> 49 </w:t>
      </w:r>
      <w:r w:rsidR="00A1240E">
        <w:rPr>
          <w:rFonts w:ascii="Avenir Next" w:hAnsi="Avenir Next" w:cs="Arial"/>
          <w:i/>
          <w:iCs/>
          <w:color w:val="808080" w:themeColor="background1" w:themeShade="80"/>
          <w:sz w:val="22"/>
          <w:szCs w:val="22"/>
        </w:rPr>
        <w:t xml:space="preserve">et seq </w:t>
      </w:r>
      <w:r w:rsidR="00A1240E">
        <w:rPr>
          <w:rFonts w:ascii="Avenir Next" w:hAnsi="Avenir Next" w:cs="Arial"/>
          <w:color w:val="808080" w:themeColor="background1" w:themeShade="80"/>
          <w:sz w:val="22"/>
          <w:szCs w:val="22"/>
        </w:rPr>
        <w:t>StaRUG; and (d) arrange for the restructuring plan being confirmed by the court (</w:t>
      </w:r>
      <w:r w:rsidR="00A1240E" w:rsidRPr="00921757">
        <w:rPr>
          <w:rFonts w:ascii="Avenir Next" w:hAnsi="Avenir Next" w:cs="Arial"/>
          <w:color w:val="808080" w:themeColor="background1" w:themeShade="80"/>
          <w:sz w:val="22"/>
          <w:szCs w:val="22"/>
        </w:rPr>
        <w:t>§</w:t>
      </w:r>
      <w:r w:rsidR="00A1240E">
        <w:rPr>
          <w:rFonts w:ascii="Avenir Next" w:hAnsi="Avenir Next" w:cs="Arial"/>
          <w:color w:val="808080" w:themeColor="background1" w:themeShade="80"/>
          <w:sz w:val="22"/>
          <w:szCs w:val="22"/>
        </w:rPr>
        <w:t xml:space="preserve"> 60 StaRUG).</w:t>
      </w:r>
    </w:p>
    <w:p w14:paraId="386A06E9" w14:textId="77777777" w:rsidR="00A1240E" w:rsidRDefault="00A1240E" w:rsidP="008F2794">
      <w:pPr>
        <w:jc w:val="both"/>
        <w:rPr>
          <w:rFonts w:ascii="Avenir Next" w:hAnsi="Avenir Next" w:cs="Arial"/>
          <w:color w:val="808080" w:themeColor="background1" w:themeShade="80"/>
          <w:sz w:val="22"/>
          <w:szCs w:val="22"/>
        </w:rPr>
      </w:pPr>
    </w:p>
    <w:p w14:paraId="1ECB2A62" w14:textId="410A046A" w:rsidR="00A1240E" w:rsidRPr="00A1240E" w:rsidRDefault="00A1240E"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debtor wishes to make use of the restructuring instruments under the StaRUG, the restructuring proceedings must be </w:t>
      </w:r>
      <w:r>
        <w:rPr>
          <w:rFonts w:ascii="Avenir Next" w:hAnsi="Avenir Next" w:cs="Arial"/>
          <w:i/>
          <w:iCs/>
          <w:color w:val="808080" w:themeColor="background1" w:themeShade="80"/>
          <w:sz w:val="22"/>
          <w:szCs w:val="22"/>
        </w:rPr>
        <w:t xml:space="preserve">notified </w:t>
      </w:r>
      <w:r>
        <w:rPr>
          <w:rFonts w:ascii="Avenir Next" w:hAnsi="Avenir Next" w:cs="Arial"/>
          <w:color w:val="808080" w:themeColor="background1" w:themeShade="80"/>
          <w:sz w:val="22"/>
          <w:szCs w:val="22"/>
        </w:rPr>
        <w:t>to the restructuring court. The notification initiates the procedure and makes the “restructuring case” pending.</w:t>
      </w:r>
    </w:p>
    <w:p w14:paraId="38996D3B" w14:textId="77777777" w:rsidR="00A4054B" w:rsidRDefault="00A4054B" w:rsidP="008F2794">
      <w:pPr>
        <w:jc w:val="both"/>
        <w:rPr>
          <w:rFonts w:ascii="Avenir Next" w:hAnsi="Avenir Next" w:cs="Arial"/>
          <w:color w:val="808080" w:themeColor="background1" w:themeShade="80"/>
          <w:sz w:val="22"/>
          <w:szCs w:val="22"/>
        </w:rPr>
      </w:pPr>
    </w:p>
    <w:p w14:paraId="27615898" w14:textId="3CB2642C" w:rsidR="00A1240E" w:rsidRDefault="00A1240E"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addition</w:t>
      </w:r>
      <w:r w:rsidR="008F442D">
        <w:rPr>
          <w:rFonts w:ascii="Avenir Next" w:hAnsi="Avenir Next" w:cs="Arial"/>
          <w:color w:val="808080" w:themeColor="background1" w:themeShade="80"/>
          <w:sz w:val="22"/>
          <w:szCs w:val="22"/>
        </w:rPr>
        <w:t xml:space="preserve">, restructuring under the StaRUG </w:t>
      </w:r>
      <w:r w:rsidR="005E5375">
        <w:rPr>
          <w:rFonts w:ascii="Avenir Next" w:hAnsi="Avenir Next" w:cs="Arial"/>
          <w:color w:val="808080" w:themeColor="background1" w:themeShade="80"/>
          <w:sz w:val="22"/>
          <w:szCs w:val="22"/>
        </w:rPr>
        <w:t>does not require the consent of all creditors</w:t>
      </w:r>
      <w:r w:rsidR="008F442D">
        <w:rPr>
          <w:rFonts w:ascii="Avenir Next" w:hAnsi="Avenir Next" w:cs="Arial"/>
          <w:color w:val="808080" w:themeColor="background1" w:themeShade="80"/>
          <w:sz w:val="22"/>
          <w:szCs w:val="22"/>
        </w:rPr>
        <w:t>; the plan can be limited to certain creditor groups.</w:t>
      </w:r>
      <w:r w:rsidR="005E5375">
        <w:rPr>
          <w:rFonts w:ascii="Avenir Next" w:hAnsi="Avenir Next" w:cs="Arial"/>
          <w:color w:val="808080" w:themeColor="background1" w:themeShade="80"/>
          <w:sz w:val="22"/>
          <w:szCs w:val="22"/>
        </w:rPr>
        <w:t xml:space="preserve"> </w:t>
      </w:r>
      <w:r w:rsidR="008F442D">
        <w:rPr>
          <w:rFonts w:ascii="Avenir Next" w:hAnsi="Avenir Next" w:cs="Arial"/>
          <w:color w:val="808080" w:themeColor="background1" w:themeShade="80"/>
          <w:sz w:val="22"/>
          <w:szCs w:val="22"/>
        </w:rPr>
        <w:t>The</w:t>
      </w:r>
      <w:r w:rsidR="005E5375">
        <w:rPr>
          <w:rFonts w:ascii="Avenir Next" w:hAnsi="Avenir Next" w:cs="Arial"/>
          <w:color w:val="808080" w:themeColor="background1" w:themeShade="80"/>
          <w:sz w:val="22"/>
          <w:szCs w:val="22"/>
        </w:rPr>
        <w:t xml:space="preserve"> StaRUG </w:t>
      </w:r>
      <w:r w:rsidR="008F442D">
        <w:rPr>
          <w:rFonts w:ascii="Avenir Next" w:hAnsi="Avenir Next" w:cs="Arial"/>
          <w:color w:val="808080" w:themeColor="background1" w:themeShade="80"/>
          <w:sz w:val="22"/>
          <w:szCs w:val="22"/>
        </w:rPr>
        <w:t xml:space="preserve">also </w:t>
      </w:r>
      <w:r w:rsidR="005E5375">
        <w:rPr>
          <w:rFonts w:ascii="Avenir Next" w:hAnsi="Avenir Next" w:cs="Arial"/>
          <w:color w:val="808080" w:themeColor="background1" w:themeShade="80"/>
          <w:sz w:val="22"/>
          <w:szCs w:val="22"/>
        </w:rPr>
        <w:t xml:space="preserve">provides for a restructuring plan with the possibility for a cross-class cram-down and a court-imposed ban on enforcement and realization </w:t>
      </w:r>
      <w:r w:rsidR="00BE1F74">
        <w:rPr>
          <w:rFonts w:ascii="Avenir Next" w:hAnsi="Avenir Next" w:cs="Arial"/>
          <w:color w:val="808080" w:themeColor="background1" w:themeShade="80"/>
          <w:sz w:val="22"/>
          <w:szCs w:val="22"/>
        </w:rPr>
        <w:t>measures</w:t>
      </w:r>
      <w:r w:rsidR="005E5375">
        <w:rPr>
          <w:rFonts w:ascii="Avenir Next" w:hAnsi="Avenir Next" w:cs="Arial"/>
          <w:color w:val="808080" w:themeColor="background1" w:themeShade="80"/>
          <w:sz w:val="22"/>
          <w:szCs w:val="22"/>
        </w:rPr>
        <w:t>.</w:t>
      </w:r>
      <w:r w:rsidR="008F442D">
        <w:rPr>
          <w:rFonts w:ascii="Avenir Next" w:hAnsi="Avenir Next" w:cs="Arial"/>
          <w:color w:val="808080" w:themeColor="background1" w:themeShade="80"/>
          <w:sz w:val="22"/>
          <w:szCs w:val="22"/>
        </w:rPr>
        <w:t xml:space="preserve"> </w:t>
      </w:r>
    </w:p>
    <w:p w14:paraId="30193F78" w14:textId="77777777" w:rsidR="00A1240E" w:rsidRDefault="00A1240E" w:rsidP="008F2794">
      <w:pPr>
        <w:jc w:val="both"/>
        <w:rPr>
          <w:rFonts w:ascii="Avenir Next" w:hAnsi="Avenir Next" w:cs="Arial"/>
          <w:color w:val="808080" w:themeColor="background1" w:themeShade="80"/>
          <w:sz w:val="22"/>
          <w:szCs w:val="22"/>
        </w:rPr>
      </w:pPr>
    </w:p>
    <w:p w14:paraId="1A1D2174" w14:textId="5DD2BE6E" w:rsidR="008F2794" w:rsidRDefault="00A1240E"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Based on all of the above, it can be seen that t</w:t>
      </w:r>
      <w:r w:rsidR="008F442D">
        <w:rPr>
          <w:rFonts w:ascii="Avenir Next" w:hAnsi="Avenir Next" w:cs="Arial"/>
          <w:color w:val="808080" w:themeColor="background1" w:themeShade="80"/>
          <w:sz w:val="22"/>
          <w:szCs w:val="22"/>
        </w:rPr>
        <w:t>he StaRUG closes the gap between restructuring options within the InsO on the one hand and consensual out-of-court restructuring solutions on the other.</w:t>
      </w:r>
    </w:p>
    <w:p w14:paraId="0DD5A141" w14:textId="77777777" w:rsidR="00A1240E" w:rsidRDefault="00A1240E" w:rsidP="008F2794">
      <w:pPr>
        <w:jc w:val="both"/>
        <w:rPr>
          <w:rFonts w:ascii="Avenir Next" w:hAnsi="Avenir Next" w:cs="Arial"/>
          <w:color w:val="808080" w:themeColor="background1" w:themeShade="80"/>
          <w:sz w:val="22"/>
          <w:szCs w:val="22"/>
        </w:rPr>
      </w:pPr>
    </w:p>
    <w:p w14:paraId="724E3744" w14:textId="299F687E" w:rsidR="004B14C9" w:rsidRPr="00A32DC3" w:rsidRDefault="004B14C9" w:rsidP="00486155">
      <w:pPr>
        <w:jc w:val="both"/>
        <w:rPr>
          <w:rFonts w:ascii="Avenir Next" w:hAnsi="Avenir Next" w:cs="Arial"/>
          <w:b/>
          <w:color w:val="FF0000"/>
          <w:sz w:val="22"/>
          <w:szCs w:val="22"/>
          <w:highlight w:val="lightGray"/>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4B195773" w14:textId="0A5DA19A" w:rsidR="009B1C92" w:rsidRPr="009B1C92" w:rsidRDefault="009B1C92" w:rsidP="009B1C92">
      <w:pPr>
        <w:jc w:val="both"/>
        <w:rPr>
          <w:rFonts w:ascii="Avenir Next" w:hAnsi="Avenir Next" w:cs="Arial"/>
          <w:sz w:val="22"/>
          <w:szCs w:val="22"/>
          <w:lang w:val="en-GB"/>
        </w:rPr>
      </w:pPr>
      <w:r w:rsidRPr="009B1C92">
        <w:rPr>
          <w:rFonts w:ascii="Avenir Next" w:hAnsi="Avenir Next" w:cs="Arial"/>
          <w:sz w:val="22"/>
          <w:szCs w:val="22"/>
          <w:lang w:val="en-GB"/>
        </w:rPr>
        <w:t>Explain the special rules on tenancy agreements for real estate compared to the general rules on executory contracts</w:t>
      </w:r>
      <w:r>
        <w:rPr>
          <w:rFonts w:ascii="Avenir Next" w:hAnsi="Avenir Next" w:cs="Arial"/>
          <w:sz w:val="22"/>
          <w:szCs w:val="22"/>
          <w:lang w:val="en-GB"/>
        </w:rPr>
        <w:t>.</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6B7B0218" w14:textId="42DC9336" w:rsidR="00114424" w:rsidRDefault="00C55EB9"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general rule on executory contracts is that, under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103 InsO, both parties only fulfill the executory contract if the insolvency administrator so chooses.</w:t>
      </w:r>
      <w:r w:rsidR="00E42040">
        <w:rPr>
          <w:rFonts w:ascii="Avenir Next" w:hAnsi="Avenir Next" w:cs="Arial"/>
          <w:color w:val="808080" w:themeColor="background1" w:themeShade="80"/>
          <w:sz w:val="22"/>
          <w:szCs w:val="22"/>
        </w:rPr>
        <w:t xml:space="preserve"> The </w:t>
      </w:r>
      <w:r w:rsidR="00114424">
        <w:rPr>
          <w:rFonts w:ascii="Avenir Next" w:hAnsi="Avenir Next" w:cs="Arial"/>
          <w:color w:val="808080" w:themeColor="background1" w:themeShade="80"/>
          <w:sz w:val="22"/>
          <w:szCs w:val="22"/>
        </w:rPr>
        <w:t>contracting party</w:t>
      </w:r>
      <w:r w:rsidR="00E42040">
        <w:rPr>
          <w:rFonts w:ascii="Avenir Next" w:hAnsi="Avenir Next" w:cs="Arial"/>
          <w:color w:val="808080" w:themeColor="background1" w:themeShade="80"/>
          <w:sz w:val="22"/>
          <w:szCs w:val="22"/>
        </w:rPr>
        <w:t xml:space="preserve"> must state his intention to claim performance from the </w:t>
      </w:r>
      <w:r w:rsidR="00DB40D3">
        <w:rPr>
          <w:rFonts w:ascii="Avenir Next" w:hAnsi="Avenir Next" w:cs="Arial"/>
          <w:color w:val="808080" w:themeColor="background1" w:themeShade="80"/>
          <w:sz w:val="22"/>
          <w:szCs w:val="22"/>
        </w:rPr>
        <w:t xml:space="preserve">insolvency </w:t>
      </w:r>
      <w:r w:rsidR="00E42040">
        <w:rPr>
          <w:rFonts w:ascii="Avenir Next" w:hAnsi="Avenir Next" w:cs="Arial"/>
          <w:color w:val="808080" w:themeColor="background1" w:themeShade="80"/>
          <w:sz w:val="22"/>
          <w:szCs w:val="22"/>
        </w:rPr>
        <w:t xml:space="preserve">administrator without negligent delay. </w:t>
      </w:r>
      <w:r>
        <w:rPr>
          <w:rFonts w:ascii="Avenir Next" w:hAnsi="Avenir Next" w:cs="Arial"/>
          <w:color w:val="808080" w:themeColor="background1" w:themeShade="80"/>
          <w:sz w:val="22"/>
          <w:szCs w:val="22"/>
        </w:rPr>
        <w:t xml:space="preserve">If </w:t>
      </w:r>
      <w:r w:rsidR="00E42040">
        <w:rPr>
          <w:rFonts w:ascii="Avenir Next" w:hAnsi="Avenir Next" w:cs="Arial"/>
          <w:color w:val="808080" w:themeColor="background1" w:themeShade="80"/>
          <w:sz w:val="22"/>
          <w:szCs w:val="22"/>
        </w:rPr>
        <w:t>the insolvency administrator opts to perform the contract,</w:t>
      </w:r>
      <w:r>
        <w:rPr>
          <w:rFonts w:ascii="Avenir Next" w:hAnsi="Avenir Next" w:cs="Arial"/>
          <w:color w:val="808080" w:themeColor="background1" w:themeShade="80"/>
          <w:sz w:val="22"/>
          <w:szCs w:val="22"/>
        </w:rPr>
        <w:t xml:space="preserve"> then the creditor’s claim must be satisfied in full from the insolvency </w:t>
      </w:r>
      <w:r w:rsidR="00E42040">
        <w:rPr>
          <w:rFonts w:ascii="Avenir Next" w:hAnsi="Avenir Next" w:cs="Arial"/>
          <w:color w:val="808080" w:themeColor="background1" w:themeShade="80"/>
          <w:sz w:val="22"/>
          <w:szCs w:val="22"/>
        </w:rPr>
        <w:t>estate (</w:t>
      </w:r>
      <w:r w:rsidR="00E42040" w:rsidRPr="00921757">
        <w:rPr>
          <w:rFonts w:ascii="Avenir Next" w:hAnsi="Avenir Next" w:cs="Arial"/>
          <w:color w:val="808080" w:themeColor="background1" w:themeShade="80"/>
          <w:sz w:val="22"/>
          <w:szCs w:val="22"/>
        </w:rPr>
        <w:t>§</w:t>
      </w:r>
      <w:r w:rsidR="00E42040">
        <w:rPr>
          <w:rFonts w:ascii="Avenir Next" w:hAnsi="Avenir Next" w:cs="Arial"/>
          <w:color w:val="808080" w:themeColor="background1" w:themeShade="80"/>
          <w:sz w:val="22"/>
          <w:szCs w:val="22"/>
        </w:rPr>
        <w:t xml:space="preserve"> 55(1) (No 2) (alternative 1) InsO)</w:t>
      </w:r>
      <w:r>
        <w:rPr>
          <w:rFonts w:ascii="Avenir Next" w:hAnsi="Avenir Next" w:cs="Arial"/>
          <w:color w:val="808080" w:themeColor="background1" w:themeShade="80"/>
          <w:sz w:val="22"/>
          <w:szCs w:val="22"/>
        </w:rPr>
        <w:t>.</w:t>
      </w:r>
      <w:r w:rsidR="00E42040">
        <w:rPr>
          <w:rFonts w:ascii="Avenir Next" w:hAnsi="Avenir Next" w:cs="Arial"/>
          <w:color w:val="808080" w:themeColor="background1" w:themeShade="80"/>
          <w:sz w:val="22"/>
          <w:szCs w:val="22"/>
        </w:rPr>
        <w:t xml:space="preserve"> If the administrator refuses to perform the executory contract, the </w:t>
      </w:r>
      <w:r w:rsidR="00114424">
        <w:rPr>
          <w:rFonts w:ascii="Avenir Next" w:hAnsi="Avenir Next" w:cs="Arial"/>
          <w:color w:val="808080" w:themeColor="background1" w:themeShade="80"/>
          <w:sz w:val="22"/>
          <w:szCs w:val="22"/>
        </w:rPr>
        <w:t>contracting party</w:t>
      </w:r>
      <w:r w:rsidR="00E42040">
        <w:rPr>
          <w:rFonts w:ascii="Avenir Next" w:hAnsi="Avenir Next" w:cs="Arial"/>
          <w:color w:val="808080" w:themeColor="background1" w:themeShade="80"/>
          <w:sz w:val="22"/>
          <w:szCs w:val="22"/>
        </w:rPr>
        <w:t xml:space="preserve"> is entitled to claim for non-performance as a creditor</w:t>
      </w:r>
      <w:r w:rsidR="00114424">
        <w:rPr>
          <w:rFonts w:ascii="Avenir Next" w:hAnsi="Avenir Next" w:cs="Arial"/>
          <w:color w:val="808080" w:themeColor="background1" w:themeShade="80"/>
          <w:sz w:val="22"/>
          <w:szCs w:val="22"/>
        </w:rPr>
        <w:t xml:space="preserve"> (</w:t>
      </w:r>
      <w:r w:rsidR="00114424" w:rsidRPr="00921757">
        <w:rPr>
          <w:rFonts w:ascii="Avenir Next" w:hAnsi="Avenir Next" w:cs="Arial"/>
          <w:color w:val="808080" w:themeColor="background1" w:themeShade="80"/>
          <w:sz w:val="22"/>
          <w:szCs w:val="22"/>
        </w:rPr>
        <w:t>§</w:t>
      </w:r>
      <w:r w:rsidR="00114424">
        <w:rPr>
          <w:rFonts w:ascii="Avenir Next" w:hAnsi="Avenir Next" w:cs="Arial"/>
          <w:color w:val="808080" w:themeColor="background1" w:themeShade="80"/>
          <w:sz w:val="22"/>
          <w:szCs w:val="22"/>
        </w:rPr>
        <w:t xml:space="preserve"> 103(2) InsO). The contracting can register a claim for equalization to the insolvency schedule which will then be satisfied on a </w:t>
      </w:r>
      <w:r w:rsidR="00114424">
        <w:rPr>
          <w:rFonts w:ascii="Avenir Next" w:hAnsi="Avenir Next" w:cs="Arial"/>
          <w:i/>
          <w:iCs/>
          <w:color w:val="808080" w:themeColor="background1" w:themeShade="80"/>
          <w:sz w:val="22"/>
          <w:szCs w:val="22"/>
        </w:rPr>
        <w:t xml:space="preserve">pro rata </w:t>
      </w:r>
      <w:r w:rsidR="00114424">
        <w:rPr>
          <w:rFonts w:ascii="Avenir Next" w:hAnsi="Avenir Next" w:cs="Arial"/>
          <w:color w:val="808080" w:themeColor="background1" w:themeShade="80"/>
          <w:sz w:val="22"/>
          <w:szCs w:val="22"/>
        </w:rPr>
        <w:t>basis (</w:t>
      </w:r>
      <w:r w:rsidR="00114424" w:rsidRPr="00921757">
        <w:rPr>
          <w:rFonts w:ascii="Avenir Next" w:hAnsi="Avenir Next" w:cs="Arial"/>
          <w:color w:val="808080" w:themeColor="background1" w:themeShade="80"/>
          <w:sz w:val="22"/>
          <w:szCs w:val="22"/>
        </w:rPr>
        <w:t>§</w:t>
      </w:r>
      <w:r w:rsidR="00114424">
        <w:rPr>
          <w:rFonts w:ascii="Avenir Next" w:hAnsi="Avenir Next" w:cs="Arial"/>
          <w:color w:val="808080" w:themeColor="background1" w:themeShade="80"/>
          <w:sz w:val="22"/>
          <w:szCs w:val="22"/>
        </w:rPr>
        <w:t xml:space="preserve"> 103(2) (sentence 1) InsO).</w:t>
      </w:r>
    </w:p>
    <w:p w14:paraId="17044E6F" w14:textId="77777777" w:rsidR="00114424" w:rsidRDefault="00114424" w:rsidP="008F2794">
      <w:pPr>
        <w:jc w:val="both"/>
        <w:rPr>
          <w:rFonts w:ascii="Avenir Next" w:hAnsi="Avenir Next" w:cs="Arial"/>
          <w:color w:val="808080" w:themeColor="background1" w:themeShade="80"/>
          <w:sz w:val="22"/>
          <w:szCs w:val="22"/>
        </w:rPr>
      </w:pPr>
    </w:p>
    <w:p w14:paraId="16846849" w14:textId="6C28C7E9" w:rsidR="005C5C3E" w:rsidRDefault="00114424"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special rules on tenancy agreements for real estate are contained in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108 </w:t>
      </w:r>
      <w:r>
        <w:rPr>
          <w:rFonts w:ascii="Avenir Next" w:hAnsi="Avenir Next" w:cs="Arial"/>
          <w:i/>
          <w:iCs/>
          <w:color w:val="808080" w:themeColor="background1" w:themeShade="80"/>
          <w:sz w:val="22"/>
          <w:szCs w:val="22"/>
        </w:rPr>
        <w:t>et seq</w:t>
      </w:r>
      <w:r>
        <w:rPr>
          <w:rFonts w:ascii="Avenir Next" w:hAnsi="Avenir Next" w:cs="Arial"/>
          <w:color w:val="808080" w:themeColor="background1" w:themeShade="80"/>
          <w:sz w:val="22"/>
          <w:szCs w:val="22"/>
        </w:rPr>
        <w:t xml:space="preserve"> InsO. T</w:t>
      </w:r>
      <w:r w:rsidR="00DC44E7">
        <w:rPr>
          <w:rFonts w:ascii="Avenir Next" w:hAnsi="Avenir Next" w:cs="Arial"/>
          <w:color w:val="808080" w:themeColor="background1" w:themeShade="80"/>
          <w:sz w:val="22"/>
          <w:szCs w:val="22"/>
        </w:rPr>
        <w:t>he key difference is that t</w:t>
      </w:r>
      <w:r>
        <w:rPr>
          <w:rFonts w:ascii="Avenir Next" w:hAnsi="Avenir Next" w:cs="Arial"/>
          <w:color w:val="808080" w:themeColor="background1" w:themeShade="80"/>
          <w:sz w:val="22"/>
          <w:szCs w:val="22"/>
        </w:rPr>
        <w:t xml:space="preserve">enancy agreements for real estate </w:t>
      </w:r>
      <w:r w:rsidR="00DC44E7" w:rsidRPr="005C5C3E">
        <w:rPr>
          <w:rFonts w:ascii="Avenir Next" w:hAnsi="Avenir Next" w:cs="Arial"/>
          <w:color w:val="808080" w:themeColor="background1" w:themeShade="80"/>
          <w:sz w:val="22"/>
          <w:szCs w:val="22"/>
          <w:u w:val="single"/>
        </w:rPr>
        <w:t xml:space="preserve">continue </w:t>
      </w:r>
      <w:r w:rsidRPr="005C5C3E">
        <w:rPr>
          <w:rFonts w:ascii="Avenir Next" w:hAnsi="Avenir Next" w:cs="Arial"/>
          <w:color w:val="808080" w:themeColor="background1" w:themeShade="80"/>
          <w:sz w:val="22"/>
          <w:szCs w:val="22"/>
          <w:u w:val="single"/>
        </w:rPr>
        <w:t>to exist</w:t>
      </w:r>
      <w:r w:rsidR="00DC44E7" w:rsidRPr="005C5C3E">
        <w:rPr>
          <w:rFonts w:ascii="Avenir Next" w:hAnsi="Avenir Next" w:cs="Arial"/>
          <w:color w:val="808080" w:themeColor="background1" w:themeShade="80"/>
          <w:sz w:val="22"/>
          <w:szCs w:val="22"/>
          <w:u w:val="single"/>
        </w:rPr>
        <w:t>,</w:t>
      </w:r>
      <w:r w:rsidRPr="005C5C3E">
        <w:rPr>
          <w:rFonts w:ascii="Avenir Next" w:hAnsi="Avenir Next" w:cs="Arial"/>
          <w:color w:val="808080" w:themeColor="background1" w:themeShade="80"/>
          <w:sz w:val="22"/>
          <w:szCs w:val="22"/>
          <w:u w:val="single"/>
        </w:rPr>
        <w:t xml:space="preserve"> but </w:t>
      </w:r>
      <w:r w:rsidRPr="00DC44E7">
        <w:rPr>
          <w:rFonts w:ascii="Avenir Next" w:hAnsi="Avenir Next" w:cs="Arial"/>
          <w:color w:val="808080" w:themeColor="background1" w:themeShade="80"/>
          <w:sz w:val="22"/>
          <w:szCs w:val="22"/>
          <w:u w:val="single"/>
        </w:rPr>
        <w:t>to the credit of the insolvency estate</w:t>
      </w:r>
      <w:r>
        <w:rPr>
          <w:rFonts w:ascii="Avenir Next" w:hAnsi="Avenir Next" w:cs="Arial"/>
          <w:color w:val="808080" w:themeColor="background1" w:themeShade="80"/>
          <w:sz w:val="22"/>
          <w:szCs w:val="22"/>
        </w:rPr>
        <w:t xml:space="preserve">. This also applies in respect of tenancy agreements concluded by the debtor as </w:t>
      </w:r>
      <w:r>
        <w:rPr>
          <w:rFonts w:ascii="Avenir Next" w:hAnsi="Avenir Next" w:cs="Arial"/>
          <w:color w:val="808080" w:themeColor="background1" w:themeShade="80"/>
          <w:sz w:val="22"/>
          <w:szCs w:val="22"/>
        </w:rPr>
        <w:lastRenderedPageBreak/>
        <w:t>landlord or lessor relating to other effects assigned as a security to a third party which had financed their acquisition</w:t>
      </w:r>
      <w:r w:rsidR="00387960">
        <w:rPr>
          <w:rFonts w:ascii="Avenir Next" w:hAnsi="Avenir Next" w:cs="Arial"/>
          <w:color w:val="808080" w:themeColor="background1" w:themeShade="80"/>
          <w:sz w:val="22"/>
          <w:szCs w:val="22"/>
        </w:rPr>
        <w:t xml:space="preserve"> or production</w:t>
      </w:r>
      <w:r w:rsidR="00DC44E7">
        <w:rPr>
          <w:rFonts w:ascii="Avenir Next" w:hAnsi="Avenir Next" w:cs="Arial"/>
          <w:color w:val="808080" w:themeColor="background1" w:themeShade="80"/>
          <w:sz w:val="22"/>
          <w:szCs w:val="22"/>
        </w:rPr>
        <w:t xml:space="preserve"> (</w:t>
      </w:r>
      <w:r w:rsidR="00DC44E7" w:rsidRPr="00921757">
        <w:rPr>
          <w:rFonts w:ascii="Avenir Next" w:hAnsi="Avenir Next" w:cs="Arial"/>
          <w:color w:val="808080" w:themeColor="background1" w:themeShade="80"/>
          <w:sz w:val="22"/>
          <w:szCs w:val="22"/>
        </w:rPr>
        <w:t>§</w:t>
      </w:r>
      <w:r w:rsidR="00DC44E7">
        <w:rPr>
          <w:rFonts w:ascii="Avenir Next" w:hAnsi="Avenir Next" w:cs="Arial"/>
          <w:color w:val="808080" w:themeColor="background1" w:themeShade="80"/>
          <w:sz w:val="22"/>
          <w:szCs w:val="22"/>
        </w:rPr>
        <w:t xml:space="preserve"> 108(1) InsO). </w:t>
      </w:r>
      <w:r w:rsidR="005C5C3E">
        <w:rPr>
          <w:rFonts w:ascii="Avenir Next" w:hAnsi="Avenir Next" w:cs="Arial"/>
          <w:color w:val="808080" w:themeColor="background1" w:themeShade="80"/>
          <w:sz w:val="22"/>
          <w:szCs w:val="22"/>
        </w:rPr>
        <w:t xml:space="preserve">Importantly, under </w:t>
      </w:r>
      <w:r w:rsidR="005C5C3E" w:rsidRPr="00921757">
        <w:rPr>
          <w:rFonts w:ascii="Avenir Next" w:hAnsi="Avenir Next" w:cs="Arial"/>
          <w:color w:val="808080" w:themeColor="background1" w:themeShade="80"/>
          <w:sz w:val="22"/>
          <w:szCs w:val="22"/>
        </w:rPr>
        <w:t>§</w:t>
      </w:r>
      <w:r w:rsidR="005C5C3E">
        <w:rPr>
          <w:rFonts w:ascii="Avenir Next" w:hAnsi="Avenir Next" w:cs="Arial"/>
          <w:color w:val="808080" w:themeColor="background1" w:themeShade="80"/>
          <w:sz w:val="22"/>
          <w:szCs w:val="22"/>
        </w:rPr>
        <w:t xml:space="preserve"> 112 InsO, the other party to the tenancy agreement cannot terminate the tenancy agreement after the opening of insolvency proceedings on the basis that: (a) the debtor had defaulted in the payment of tenancy before the opening of insolvency proceedings was requested; or (b) the debtor’s financial situation has deteriorated. </w:t>
      </w:r>
    </w:p>
    <w:p w14:paraId="7BA08F68" w14:textId="77777777" w:rsidR="005C5C3E" w:rsidRDefault="005C5C3E" w:rsidP="008F2794">
      <w:pPr>
        <w:jc w:val="both"/>
        <w:rPr>
          <w:rFonts w:ascii="Avenir Next" w:hAnsi="Avenir Next" w:cs="Arial"/>
          <w:color w:val="808080" w:themeColor="background1" w:themeShade="80"/>
          <w:sz w:val="22"/>
          <w:szCs w:val="22"/>
        </w:rPr>
      </w:pPr>
    </w:p>
    <w:p w14:paraId="7ED663EA" w14:textId="471837B6" w:rsidR="008F2794" w:rsidRDefault="00DC44E7" w:rsidP="008F2794">
      <w:pPr>
        <w:jc w:val="both"/>
        <w:rPr>
          <w:rFonts w:ascii="Avenir Next" w:hAnsi="Avenir Next" w:cs="Arial"/>
          <w:color w:val="808080" w:themeColor="background1" w:themeShade="80"/>
          <w:sz w:val="22"/>
          <w:szCs w:val="22"/>
        </w:rPr>
      </w:pP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109(1)</w:t>
      </w:r>
      <w:r w:rsidR="00D22D11">
        <w:rPr>
          <w:rFonts w:ascii="Avenir Next" w:hAnsi="Avenir Next" w:cs="Arial"/>
          <w:color w:val="808080" w:themeColor="background1" w:themeShade="80"/>
          <w:sz w:val="22"/>
          <w:szCs w:val="22"/>
        </w:rPr>
        <w:t>(sentence 1)</w:t>
      </w:r>
      <w:r>
        <w:rPr>
          <w:rFonts w:ascii="Avenir Next" w:hAnsi="Avenir Next" w:cs="Arial"/>
          <w:color w:val="808080" w:themeColor="background1" w:themeShade="80"/>
          <w:sz w:val="22"/>
          <w:szCs w:val="22"/>
        </w:rPr>
        <w:t xml:space="preserve"> InsO provides that the insolvency administrator may terminate a tenancy agreement for real estate concluded by the debtor as tenant or lessee without regard to the agreed term of the contract or an agreed exclusion of a right to the legal period of notice; the period of notice is three months to the end of the month unless another </w:t>
      </w:r>
      <w:r w:rsidR="009C4635">
        <w:rPr>
          <w:rFonts w:ascii="Avenir Next" w:hAnsi="Avenir Next" w:cs="Arial"/>
          <w:color w:val="808080" w:themeColor="background1" w:themeShade="80"/>
          <w:sz w:val="22"/>
          <w:szCs w:val="22"/>
        </w:rPr>
        <w:t xml:space="preserve">shorter </w:t>
      </w:r>
      <w:r>
        <w:rPr>
          <w:rFonts w:ascii="Avenir Next" w:hAnsi="Avenir Next" w:cs="Arial"/>
          <w:color w:val="808080" w:themeColor="background1" w:themeShade="80"/>
          <w:sz w:val="22"/>
          <w:szCs w:val="22"/>
        </w:rPr>
        <w:t xml:space="preserve">period is applicable. </w:t>
      </w:r>
      <w:r w:rsidR="00D22D11">
        <w:rPr>
          <w:rFonts w:ascii="Avenir Next" w:hAnsi="Avenir Next" w:cs="Arial"/>
          <w:color w:val="808080" w:themeColor="background1" w:themeShade="80"/>
          <w:sz w:val="22"/>
          <w:szCs w:val="22"/>
        </w:rPr>
        <w:t xml:space="preserve">According to </w:t>
      </w:r>
      <w:r w:rsidR="00D22D11" w:rsidRPr="00921757">
        <w:rPr>
          <w:rFonts w:ascii="Avenir Next" w:hAnsi="Avenir Next" w:cs="Arial"/>
          <w:color w:val="808080" w:themeColor="background1" w:themeShade="80"/>
          <w:sz w:val="22"/>
          <w:szCs w:val="22"/>
        </w:rPr>
        <w:t>§</w:t>
      </w:r>
      <w:r w:rsidR="000E0098">
        <w:rPr>
          <w:rFonts w:ascii="Avenir Next" w:hAnsi="Avenir Next" w:cs="Arial"/>
          <w:color w:val="808080" w:themeColor="background1" w:themeShade="80"/>
          <w:sz w:val="22"/>
          <w:szCs w:val="22"/>
        </w:rPr>
        <w:t> </w:t>
      </w:r>
      <w:r w:rsidR="00D22D11">
        <w:rPr>
          <w:rFonts w:ascii="Avenir Next" w:hAnsi="Avenir Next" w:cs="Arial"/>
          <w:color w:val="808080" w:themeColor="background1" w:themeShade="80"/>
          <w:sz w:val="22"/>
          <w:szCs w:val="22"/>
        </w:rPr>
        <w:t>109(1)(sentence 2) InsO, w</w:t>
      </w:r>
      <w:r>
        <w:rPr>
          <w:rFonts w:ascii="Avenir Next" w:hAnsi="Avenir Next" w:cs="Arial"/>
          <w:color w:val="808080" w:themeColor="background1" w:themeShade="80"/>
          <w:sz w:val="22"/>
          <w:szCs w:val="22"/>
        </w:rPr>
        <w:t xml:space="preserve">here the subject matter of the tenancy agreement is the debtor’s dwelling, termination is replaced by the right of the insolvency administrator to declare that claims becoming </w:t>
      </w:r>
      <w:r w:rsidR="00CF78D5">
        <w:rPr>
          <w:rFonts w:ascii="Avenir Next" w:hAnsi="Avenir Next" w:cs="Arial"/>
          <w:color w:val="808080" w:themeColor="background1" w:themeShade="80"/>
          <w:sz w:val="22"/>
          <w:szCs w:val="22"/>
        </w:rPr>
        <w:t xml:space="preserve">due </w:t>
      </w:r>
      <w:r>
        <w:rPr>
          <w:rFonts w:ascii="Avenir Next" w:hAnsi="Avenir Next" w:cs="Arial"/>
          <w:color w:val="808080" w:themeColor="background1" w:themeShade="80"/>
          <w:sz w:val="22"/>
          <w:szCs w:val="22"/>
        </w:rPr>
        <w:t xml:space="preserve">on expiry of the notice period mentioned in </w:t>
      </w:r>
      <w:r w:rsidRPr="00921757">
        <w:rPr>
          <w:rFonts w:ascii="Avenir Next" w:hAnsi="Avenir Next" w:cs="Arial"/>
          <w:color w:val="808080" w:themeColor="background1" w:themeShade="80"/>
          <w:sz w:val="22"/>
          <w:szCs w:val="22"/>
        </w:rPr>
        <w:t>§</w:t>
      </w:r>
      <w:r w:rsidR="005D5C6E">
        <w:rPr>
          <w:rFonts w:ascii="Avenir Next" w:hAnsi="Avenir Next" w:cs="Arial"/>
          <w:color w:val="808080" w:themeColor="background1" w:themeShade="80"/>
          <w:sz w:val="22"/>
          <w:szCs w:val="22"/>
        </w:rPr>
        <w:t> </w:t>
      </w:r>
      <w:r>
        <w:rPr>
          <w:rFonts w:ascii="Avenir Next" w:hAnsi="Avenir Next" w:cs="Arial"/>
          <w:color w:val="808080" w:themeColor="background1" w:themeShade="80"/>
          <w:sz w:val="22"/>
          <w:szCs w:val="22"/>
        </w:rPr>
        <w:t>10</w:t>
      </w:r>
      <w:r w:rsidR="005C5C3E">
        <w:rPr>
          <w:rFonts w:ascii="Avenir Next" w:hAnsi="Avenir Next" w:cs="Arial"/>
          <w:color w:val="808080" w:themeColor="background1" w:themeShade="80"/>
          <w:sz w:val="22"/>
          <w:szCs w:val="22"/>
        </w:rPr>
        <w:t>9</w:t>
      </w:r>
      <w:r>
        <w:rPr>
          <w:rFonts w:ascii="Avenir Next" w:hAnsi="Avenir Next" w:cs="Arial"/>
          <w:color w:val="808080" w:themeColor="background1" w:themeShade="80"/>
          <w:sz w:val="22"/>
          <w:szCs w:val="22"/>
        </w:rPr>
        <w:t xml:space="preserve">(1)(sentence 1) InsO may not be asserted in the insolvency proceedings. If the administrator terminates </w:t>
      </w:r>
      <w:r w:rsidR="005C5C3E">
        <w:rPr>
          <w:rFonts w:ascii="Avenir Next" w:hAnsi="Avenir Next" w:cs="Arial"/>
          <w:color w:val="808080" w:themeColor="background1" w:themeShade="80"/>
          <w:sz w:val="22"/>
          <w:szCs w:val="22"/>
        </w:rPr>
        <w:t xml:space="preserve">under </w:t>
      </w:r>
      <w:r w:rsidR="005C5C3E" w:rsidRPr="00921757">
        <w:rPr>
          <w:rFonts w:ascii="Avenir Next" w:hAnsi="Avenir Next" w:cs="Arial"/>
          <w:color w:val="808080" w:themeColor="background1" w:themeShade="80"/>
          <w:sz w:val="22"/>
          <w:szCs w:val="22"/>
        </w:rPr>
        <w:t>§</w:t>
      </w:r>
      <w:r w:rsidR="005C5C3E">
        <w:rPr>
          <w:rFonts w:ascii="Avenir Next" w:hAnsi="Avenir Next" w:cs="Arial"/>
          <w:color w:val="808080" w:themeColor="background1" w:themeShade="80"/>
          <w:sz w:val="22"/>
          <w:szCs w:val="22"/>
        </w:rPr>
        <w:t xml:space="preserve"> 109(1) (sentence 1) or submits a declaration in accordance with </w:t>
      </w:r>
      <w:r w:rsidR="005C5C3E" w:rsidRPr="00921757">
        <w:rPr>
          <w:rFonts w:ascii="Avenir Next" w:hAnsi="Avenir Next" w:cs="Arial"/>
          <w:color w:val="808080" w:themeColor="background1" w:themeShade="80"/>
          <w:sz w:val="22"/>
          <w:szCs w:val="22"/>
        </w:rPr>
        <w:t>§</w:t>
      </w:r>
      <w:r w:rsidR="005C5C3E">
        <w:rPr>
          <w:rFonts w:ascii="Avenir Next" w:hAnsi="Avenir Next" w:cs="Arial"/>
          <w:color w:val="808080" w:themeColor="background1" w:themeShade="80"/>
          <w:sz w:val="22"/>
          <w:szCs w:val="22"/>
        </w:rPr>
        <w:t xml:space="preserve"> 109(1) (sentence 2), the other party may claim damages as an insolvency creditor for premature termination of the contract. If the debtor had not yet entered into possession of the premises when the insolvency proceedings were opened, the administrator and the other party may withdraw from the contract. The other party may claim damages as an insolvency creditor for premature termination of the contract if the administrator withdraws. Each party may state within two weeks whether it intends to withdraw from the contract; if no statement is given, they lose the right to withdraw (</w:t>
      </w:r>
      <w:r w:rsidR="005C5C3E" w:rsidRPr="00921757">
        <w:rPr>
          <w:rFonts w:ascii="Avenir Next" w:hAnsi="Avenir Next" w:cs="Arial"/>
          <w:color w:val="808080" w:themeColor="background1" w:themeShade="80"/>
          <w:sz w:val="22"/>
          <w:szCs w:val="22"/>
        </w:rPr>
        <w:t>§</w:t>
      </w:r>
      <w:r w:rsidR="005C5C3E">
        <w:rPr>
          <w:rFonts w:ascii="Avenir Next" w:hAnsi="Avenir Next" w:cs="Arial"/>
          <w:color w:val="808080" w:themeColor="background1" w:themeShade="80"/>
          <w:sz w:val="22"/>
          <w:szCs w:val="22"/>
        </w:rPr>
        <w:t xml:space="preserve"> 109(2) InsO). </w:t>
      </w:r>
    </w:p>
    <w:p w14:paraId="4E039794" w14:textId="77777777" w:rsidR="005C5C3E" w:rsidRDefault="005C5C3E" w:rsidP="008F2794">
      <w:pPr>
        <w:jc w:val="both"/>
        <w:rPr>
          <w:rFonts w:ascii="Avenir Next" w:hAnsi="Avenir Next" w:cs="Arial"/>
          <w:color w:val="808080" w:themeColor="background1" w:themeShade="80"/>
          <w:sz w:val="22"/>
          <w:szCs w:val="22"/>
        </w:rPr>
      </w:pPr>
    </w:p>
    <w:p w14:paraId="382EBD43" w14:textId="14E0535E" w:rsidR="005C5C3E" w:rsidRPr="00B84055" w:rsidRDefault="005C5C3E"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 are also special rules where the debtor has assigned a tenancy agreement. Under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110(1) InsO, if the debtor as landlord or lessor assigned a future claim to tenancy to a third party before the </w:t>
      </w:r>
      <w:r w:rsidR="00240EE6">
        <w:rPr>
          <w:rFonts w:ascii="Avenir Next" w:hAnsi="Avenir Next" w:cs="Arial"/>
          <w:color w:val="808080" w:themeColor="background1" w:themeShade="80"/>
          <w:sz w:val="22"/>
          <w:szCs w:val="22"/>
        </w:rPr>
        <w:t xml:space="preserve">opening of </w:t>
      </w:r>
      <w:r>
        <w:rPr>
          <w:rFonts w:ascii="Avenir Next" w:hAnsi="Avenir Next" w:cs="Arial"/>
          <w:color w:val="808080" w:themeColor="background1" w:themeShade="80"/>
          <w:sz w:val="22"/>
          <w:szCs w:val="22"/>
        </w:rPr>
        <w:t xml:space="preserve">insolvency proceedings, the validity of such assignment is limited to tenancy received for the current month following the opening of insolvency proceedings. </w:t>
      </w:r>
      <w:r w:rsidRPr="005C5C3E">
        <w:rPr>
          <w:rFonts w:ascii="Avenir Next" w:hAnsi="Avenir Next" w:cs="Arial"/>
          <w:color w:val="808080" w:themeColor="background1" w:themeShade="80"/>
          <w:sz w:val="22"/>
          <w:szCs w:val="22"/>
        </w:rPr>
        <w:t xml:space="preserve"> If the insolvency proceedings were opened after the </w:t>
      </w:r>
      <w:r>
        <w:rPr>
          <w:rFonts w:ascii="Avenir Next" w:hAnsi="Avenir Next" w:cs="Arial"/>
          <w:color w:val="808080" w:themeColor="background1" w:themeShade="80"/>
          <w:sz w:val="22"/>
          <w:szCs w:val="22"/>
        </w:rPr>
        <w:t>15</w:t>
      </w:r>
      <w:r w:rsidRPr="005C5C3E">
        <w:rPr>
          <w:rFonts w:ascii="Avenir Next" w:hAnsi="Avenir Next" w:cs="Arial"/>
          <w:color w:val="808080" w:themeColor="background1" w:themeShade="80"/>
          <w:sz w:val="22"/>
          <w:szCs w:val="22"/>
          <w:vertAlign w:val="superscript"/>
        </w:rPr>
        <w:t>th</w:t>
      </w:r>
      <w:r>
        <w:rPr>
          <w:rFonts w:ascii="Avenir Next" w:hAnsi="Avenir Next" w:cs="Arial"/>
          <w:color w:val="808080" w:themeColor="background1" w:themeShade="80"/>
          <w:sz w:val="22"/>
          <w:szCs w:val="22"/>
        </w:rPr>
        <w:t xml:space="preserve"> </w:t>
      </w:r>
      <w:r w:rsidRPr="005C5C3E">
        <w:rPr>
          <w:rFonts w:ascii="Avenir Next" w:hAnsi="Avenir Next" w:cs="Arial"/>
          <w:color w:val="808080" w:themeColor="background1" w:themeShade="80"/>
          <w:sz w:val="22"/>
          <w:szCs w:val="22"/>
        </w:rPr>
        <w:t xml:space="preserve">day of the month, the validity of </w:t>
      </w:r>
      <w:r>
        <w:rPr>
          <w:rFonts w:ascii="Avenir Next" w:hAnsi="Avenir Next" w:cs="Arial"/>
          <w:color w:val="808080" w:themeColor="background1" w:themeShade="80"/>
          <w:sz w:val="22"/>
          <w:szCs w:val="22"/>
        </w:rPr>
        <w:t>the</w:t>
      </w:r>
      <w:r w:rsidRPr="005C5C3E">
        <w:rPr>
          <w:rFonts w:ascii="Avenir Next" w:hAnsi="Avenir Next" w:cs="Arial"/>
          <w:color w:val="808080" w:themeColor="background1" w:themeShade="80"/>
          <w:sz w:val="22"/>
          <w:szCs w:val="22"/>
        </w:rPr>
        <w:t xml:space="preserve"> assignment is also valid in respect of the following month.</w:t>
      </w:r>
      <w:r>
        <w:rPr>
          <w:rFonts w:ascii="Avenir Next" w:hAnsi="Avenir Next" w:cs="Arial"/>
          <w:color w:val="808080" w:themeColor="background1" w:themeShade="80"/>
          <w:sz w:val="22"/>
          <w:szCs w:val="22"/>
        </w:rPr>
        <w:t xml:space="preserve"> </w:t>
      </w:r>
    </w:p>
    <w:p w14:paraId="1AC93B3D" w14:textId="77777777" w:rsidR="00780E21" w:rsidRPr="00126E2B" w:rsidRDefault="00780E21" w:rsidP="00FB6757">
      <w:pPr>
        <w:autoSpaceDE w:val="0"/>
        <w:autoSpaceDN w:val="0"/>
        <w:adjustRightInd w:val="0"/>
        <w:snapToGrid w:val="0"/>
        <w:rPr>
          <w:rFonts w:ascii="Avenir Next" w:hAnsi="Avenir Next" w:cs="Arial"/>
          <w:color w:val="000000"/>
          <w:sz w:val="22"/>
          <w:szCs w:val="22"/>
          <w:lang w:val="x-none"/>
        </w:rPr>
      </w:pPr>
    </w:p>
    <w:p w14:paraId="04F97ED4" w14:textId="77777777" w:rsidR="003A6978" w:rsidRDefault="003A6978" w:rsidP="002A37BB">
      <w:pPr>
        <w:jc w:val="both"/>
        <w:rPr>
          <w:rFonts w:ascii="Avenir Next Demi Bold" w:hAnsi="Avenir Next Demi Bold" w:cs="Arial"/>
          <w:b/>
          <w:bCs/>
          <w:sz w:val="22"/>
          <w:szCs w:val="22"/>
          <w:lang w:val="en-GB"/>
        </w:rPr>
      </w:pPr>
    </w:p>
    <w:p w14:paraId="73DA2221" w14:textId="64CF6F9B"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(Insolvenzplan</w:t>
      </w:r>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75024F31" w14:textId="6F4F884E" w:rsidR="00B84055" w:rsidRDefault="00471260"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debtor or the insolvency administrator can submit </w:t>
      </w:r>
      <w:r w:rsidR="006D25A4">
        <w:rPr>
          <w:rFonts w:ascii="Avenir Next" w:hAnsi="Avenir Next" w:cs="Arial"/>
          <w:color w:val="808080" w:themeColor="background1" w:themeShade="80"/>
          <w:sz w:val="22"/>
          <w:szCs w:val="22"/>
        </w:rPr>
        <w:t xml:space="preserve">an </w:t>
      </w:r>
      <w:r w:rsidR="006D25A4">
        <w:rPr>
          <w:rFonts w:ascii="Avenir Next" w:hAnsi="Avenir Next" w:cs="Arial"/>
          <w:i/>
          <w:iCs/>
          <w:color w:val="808080" w:themeColor="background1" w:themeShade="80"/>
          <w:sz w:val="22"/>
          <w:szCs w:val="22"/>
        </w:rPr>
        <w:t xml:space="preserve">Insolvenzplan </w:t>
      </w:r>
      <w:r w:rsidR="006D25A4">
        <w:rPr>
          <w:rFonts w:ascii="Avenir Next" w:hAnsi="Avenir Next" w:cs="Arial"/>
          <w:color w:val="808080" w:themeColor="background1" w:themeShade="80"/>
          <w:sz w:val="22"/>
          <w:szCs w:val="22"/>
        </w:rPr>
        <w:t>(</w:t>
      </w:r>
      <w:r w:rsidR="006D25A4" w:rsidRPr="00921757">
        <w:rPr>
          <w:rFonts w:ascii="Avenir Next" w:hAnsi="Avenir Next" w:cs="Arial"/>
          <w:color w:val="808080" w:themeColor="background1" w:themeShade="80"/>
          <w:sz w:val="22"/>
          <w:szCs w:val="22"/>
        </w:rPr>
        <w:t>§</w:t>
      </w:r>
      <w:r w:rsidR="006D25A4">
        <w:rPr>
          <w:rFonts w:ascii="Avenir Next" w:hAnsi="Avenir Next" w:cs="Arial"/>
          <w:color w:val="808080" w:themeColor="background1" w:themeShade="80"/>
          <w:sz w:val="22"/>
          <w:szCs w:val="22"/>
        </w:rPr>
        <w:t xml:space="preserve"> 218(1) InsO). </w:t>
      </w:r>
      <w:r w:rsidR="00287278">
        <w:rPr>
          <w:rFonts w:ascii="Avenir Next" w:hAnsi="Avenir Next" w:cs="Arial"/>
          <w:color w:val="808080" w:themeColor="background1" w:themeShade="80"/>
          <w:sz w:val="22"/>
          <w:szCs w:val="22"/>
        </w:rPr>
        <w:t xml:space="preserve">In the alternative, the creditors may also ask the insolvency administrator to submit an </w:t>
      </w:r>
      <w:r w:rsidR="00287278">
        <w:rPr>
          <w:rFonts w:ascii="Avenir Next" w:hAnsi="Avenir Next" w:cs="Arial"/>
          <w:i/>
          <w:iCs/>
          <w:color w:val="808080" w:themeColor="background1" w:themeShade="80"/>
          <w:sz w:val="22"/>
          <w:szCs w:val="22"/>
        </w:rPr>
        <w:t xml:space="preserve">Insolvenzplan </w:t>
      </w:r>
      <w:r w:rsidR="00287278">
        <w:rPr>
          <w:rFonts w:ascii="Avenir Next" w:hAnsi="Avenir Next" w:cs="Arial"/>
          <w:color w:val="808080" w:themeColor="background1" w:themeShade="80"/>
          <w:sz w:val="22"/>
          <w:szCs w:val="22"/>
        </w:rPr>
        <w:t>at the creditors’ meeting (</w:t>
      </w:r>
      <w:r w:rsidR="00287278" w:rsidRPr="00921757">
        <w:rPr>
          <w:rFonts w:ascii="Avenir Next" w:hAnsi="Avenir Next" w:cs="Arial"/>
          <w:color w:val="808080" w:themeColor="background1" w:themeShade="80"/>
          <w:sz w:val="22"/>
          <w:szCs w:val="22"/>
        </w:rPr>
        <w:t>§</w:t>
      </w:r>
      <w:r w:rsidR="00287278">
        <w:rPr>
          <w:rFonts w:ascii="Avenir Next" w:hAnsi="Avenir Next" w:cs="Arial"/>
          <w:color w:val="808080" w:themeColor="background1" w:themeShade="80"/>
          <w:sz w:val="22"/>
          <w:szCs w:val="22"/>
        </w:rPr>
        <w:t xml:space="preserve"> 157 InsO). If this is done, the insolvency administrator must then submit to the insolvency court an </w:t>
      </w:r>
      <w:r w:rsidR="00287278">
        <w:rPr>
          <w:rFonts w:ascii="Avenir Next" w:hAnsi="Avenir Next" w:cs="Arial"/>
          <w:i/>
          <w:iCs/>
          <w:color w:val="808080" w:themeColor="background1" w:themeShade="80"/>
          <w:sz w:val="22"/>
          <w:szCs w:val="22"/>
        </w:rPr>
        <w:t xml:space="preserve">Insolvenzplan </w:t>
      </w:r>
      <w:r w:rsidR="00287278">
        <w:rPr>
          <w:rFonts w:ascii="Avenir Next" w:hAnsi="Avenir Next" w:cs="Arial"/>
          <w:color w:val="808080" w:themeColor="background1" w:themeShade="80"/>
          <w:sz w:val="22"/>
          <w:szCs w:val="22"/>
        </w:rPr>
        <w:t>within a reasonable period of time (</w:t>
      </w:r>
      <w:r w:rsidR="00287278" w:rsidRPr="00921757">
        <w:rPr>
          <w:rFonts w:ascii="Avenir Next" w:hAnsi="Avenir Next" w:cs="Arial"/>
          <w:color w:val="808080" w:themeColor="background1" w:themeShade="80"/>
          <w:sz w:val="22"/>
          <w:szCs w:val="22"/>
        </w:rPr>
        <w:t>§</w:t>
      </w:r>
      <w:r w:rsidR="00287278">
        <w:rPr>
          <w:rFonts w:ascii="Avenir Next" w:hAnsi="Avenir Next" w:cs="Arial"/>
          <w:color w:val="808080" w:themeColor="background1" w:themeShade="80"/>
          <w:sz w:val="22"/>
          <w:szCs w:val="22"/>
        </w:rPr>
        <w:t xml:space="preserve"> 218(2) InsO). Once the </w:t>
      </w:r>
      <w:r w:rsidR="00287278">
        <w:rPr>
          <w:rFonts w:ascii="Avenir Next" w:hAnsi="Avenir Next" w:cs="Arial"/>
          <w:i/>
          <w:iCs/>
          <w:color w:val="808080" w:themeColor="background1" w:themeShade="80"/>
          <w:sz w:val="22"/>
          <w:szCs w:val="22"/>
        </w:rPr>
        <w:t xml:space="preserve">Insolvenzplan </w:t>
      </w:r>
      <w:r w:rsidR="00287278">
        <w:rPr>
          <w:rFonts w:ascii="Avenir Next" w:hAnsi="Avenir Next" w:cs="Arial"/>
          <w:color w:val="808080" w:themeColor="background1" w:themeShade="80"/>
          <w:sz w:val="22"/>
          <w:szCs w:val="22"/>
        </w:rPr>
        <w:t xml:space="preserve">is submitted, </w:t>
      </w:r>
      <w:r w:rsidR="003215AB">
        <w:rPr>
          <w:rFonts w:ascii="Avenir Next" w:hAnsi="Avenir Next" w:cs="Arial"/>
          <w:color w:val="808080" w:themeColor="background1" w:themeShade="80"/>
          <w:sz w:val="22"/>
          <w:szCs w:val="22"/>
        </w:rPr>
        <w:t xml:space="preserve">the insolvency court will determine whether the plan has been submitted by the correct party and whether the rules governing the contents of the </w:t>
      </w:r>
      <w:r w:rsidR="003215AB">
        <w:rPr>
          <w:rFonts w:ascii="Avenir Next" w:hAnsi="Avenir Next" w:cs="Arial"/>
          <w:i/>
          <w:iCs/>
          <w:color w:val="808080" w:themeColor="background1" w:themeShade="80"/>
          <w:sz w:val="22"/>
          <w:szCs w:val="22"/>
        </w:rPr>
        <w:t xml:space="preserve">Insolvenzplan </w:t>
      </w:r>
      <w:r w:rsidR="003215AB">
        <w:rPr>
          <w:rFonts w:ascii="Avenir Next" w:hAnsi="Avenir Next" w:cs="Arial"/>
          <w:color w:val="808080" w:themeColor="background1" w:themeShade="80"/>
          <w:sz w:val="22"/>
          <w:szCs w:val="22"/>
        </w:rPr>
        <w:t>have been complied with.</w:t>
      </w:r>
    </w:p>
    <w:p w14:paraId="317DBE9B" w14:textId="77777777" w:rsidR="003215AB" w:rsidRDefault="003215AB" w:rsidP="00B84055">
      <w:pPr>
        <w:jc w:val="both"/>
        <w:rPr>
          <w:rFonts w:ascii="Avenir Next" w:hAnsi="Avenir Next" w:cs="Arial"/>
          <w:color w:val="808080" w:themeColor="background1" w:themeShade="80"/>
          <w:sz w:val="22"/>
          <w:szCs w:val="22"/>
        </w:rPr>
      </w:pPr>
    </w:p>
    <w:p w14:paraId="43BEA5A4" w14:textId="56B11F6B" w:rsidR="003215AB" w:rsidRDefault="003215AB"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According to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219 InsO, there are two parts to an </w:t>
      </w:r>
      <w:r>
        <w:rPr>
          <w:rFonts w:ascii="Avenir Next" w:hAnsi="Avenir Next" w:cs="Arial"/>
          <w:i/>
          <w:iCs/>
          <w:color w:val="808080" w:themeColor="background1" w:themeShade="80"/>
          <w:sz w:val="22"/>
          <w:szCs w:val="22"/>
        </w:rPr>
        <w:t>Insolvenzplan</w:t>
      </w:r>
      <w:r>
        <w:rPr>
          <w:rFonts w:ascii="Avenir Next" w:hAnsi="Avenir Next" w:cs="Arial"/>
          <w:color w:val="808080" w:themeColor="background1" w:themeShade="80"/>
          <w:sz w:val="22"/>
          <w:szCs w:val="22"/>
        </w:rPr>
        <w:t>. The first part, which is the declaratory part, contains the information necessary for the parties entitled to vote to make an informed decision. The plan describes the measures taken or still to be taken after the opening of insolvency proceedings to create the basis for the envisaged establishment of rights held by the parties to the proceedings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220(1) InsO). This includ</w:t>
      </w:r>
      <w:r w:rsidR="00C3038F">
        <w:rPr>
          <w:rFonts w:ascii="Avenir Next" w:hAnsi="Avenir Next" w:cs="Arial"/>
          <w:color w:val="808080" w:themeColor="background1" w:themeShade="80"/>
          <w:sz w:val="22"/>
          <w:szCs w:val="22"/>
        </w:rPr>
        <w:t>es</w:t>
      </w:r>
      <w:r>
        <w:rPr>
          <w:rFonts w:ascii="Avenir Next" w:hAnsi="Avenir Next" w:cs="Arial"/>
          <w:color w:val="808080" w:themeColor="background1" w:themeShade="80"/>
          <w:sz w:val="22"/>
          <w:szCs w:val="22"/>
        </w:rPr>
        <w:t xml:space="preserve"> all information concerning the bases for and effects of the plan which are relevant to the decision by the parties to the proceedings to approve the p</w:t>
      </w:r>
      <w:r w:rsidR="003D6105">
        <w:rPr>
          <w:rFonts w:ascii="Avenir Next" w:hAnsi="Avenir Next" w:cs="Arial"/>
          <w:color w:val="808080" w:themeColor="background1" w:themeShade="80"/>
          <w:sz w:val="22"/>
          <w:szCs w:val="22"/>
        </w:rPr>
        <w:t>l</w:t>
      </w:r>
      <w:r>
        <w:rPr>
          <w:rFonts w:ascii="Avenir Next" w:hAnsi="Avenir Next" w:cs="Arial"/>
          <w:color w:val="808080" w:themeColor="background1" w:themeShade="80"/>
          <w:sz w:val="22"/>
          <w:szCs w:val="22"/>
        </w:rPr>
        <w:t xml:space="preserve">an and for its approval by the court. In particular, it includes a comparative calculation setting out the plan’s impact on the creditors’ expected satisfaction. If the plan provides for the continuation of the enterprise, then it is </w:t>
      </w:r>
      <w:r>
        <w:rPr>
          <w:rFonts w:ascii="Avenir Next" w:hAnsi="Avenir Next" w:cs="Arial"/>
          <w:color w:val="808080" w:themeColor="background1" w:themeShade="80"/>
          <w:sz w:val="22"/>
          <w:szCs w:val="22"/>
        </w:rPr>
        <w:lastRenderedPageBreak/>
        <w:t>generally assumed that the enterprise will continue when determining the expected satisfaction without a plan. This does not apply where the sale or continuation of the enterprise in another form lacks the prospect of success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220(2) InsO).</w:t>
      </w:r>
    </w:p>
    <w:p w14:paraId="47C9AD42" w14:textId="77777777" w:rsidR="003215AB" w:rsidRDefault="003215AB" w:rsidP="00B84055">
      <w:pPr>
        <w:jc w:val="both"/>
        <w:rPr>
          <w:rFonts w:ascii="Avenir Next" w:hAnsi="Avenir Next" w:cs="Arial"/>
          <w:color w:val="808080" w:themeColor="background1" w:themeShade="80"/>
          <w:sz w:val="22"/>
          <w:szCs w:val="22"/>
        </w:rPr>
      </w:pPr>
    </w:p>
    <w:p w14:paraId="25EDD45A" w14:textId="2B65065C" w:rsidR="003215AB" w:rsidRDefault="003215AB"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second part, the constructive part, contains the actual structure of how the legal position of the parties to the proceedings would be transformed</w:t>
      </w:r>
      <w:r w:rsidR="00810D5E">
        <w:rPr>
          <w:rFonts w:ascii="Avenir Next" w:hAnsi="Avenir Next" w:cs="Arial"/>
          <w:color w:val="808080" w:themeColor="background1" w:themeShade="80"/>
          <w:sz w:val="22"/>
          <w:szCs w:val="22"/>
        </w:rPr>
        <w:t xml:space="preserve"> (</w:t>
      </w:r>
      <w:r w:rsidR="00810D5E" w:rsidRPr="00921757">
        <w:rPr>
          <w:rFonts w:ascii="Avenir Next" w:hAnsi="Avenir Next" w:cs="Arial"/>
          <w:color w:val="808080" w:themeColor="background1" w:themeShade="80"/>
          <w:sz w:val="22"/>
          <w:szCs w:val="22"/>
        </w:rPr>
        <w:t>§</w:t>
      </w:r>
      <w:r w:rsidR="00810D5E">
        <w:rPr>
          <w:rFonts w:ascii="Avenir Next" w:hAnsi="Avenir Next" w:cs="Arial"/>
          <w:color w:val="808080" w:themeColor="background1" w:themeShade="80"/>
          <w:sz w:val="22"/>
          <w:szCs w:val="22"/>
        </w:rPr>
        <w:t xml:space="preserve"> 221 InsO). The constructive part may also stipulate that the insolvency administrator be authorized to take necessary measures to implement the plan and correct any obvious errors the plan contains (</w:t>
      </w:r>
      <w:r w:rsidR="00810D5E" w:rsidRPr="00921757">
        <w:rPr>
          <w:rFonts w:ascii="Avenir Next" w:hAnsi="Avenir Next" w:cs="Arial"/>
          <w:color w:val="808080" w:themeColor="background1" w:themeShade="80"/>
          <w:sz w:val="22"/>
          <w:szCs w:val="22"/>
        </w:rPr>
        <w:t>§</w:t>
      </w:r>
      <w:r w:rsidR="00810D5E">
        <w:rPr>
          <w:rFonts w:ascii="Avenir Next" w:hAnsi="Avenir Next" w:cs="Arial"/>
          <w:color w:val="808080" w:themeColor="background1" w:themeShade="80"/>
          <w:sz w:val="22"/>
          <w:szCs w:val="22"/>
        </w:rPr>
        <w:t xml:space="preserve"> 221 InsO). To determine the rights held by the parties in the </w:t>
      </w:r>
      <w:r w:rsidR="00810D5E" w:rsidRPr="00810D5E">
        <w:rPr>
          <w:rFonts w:ascii="Avenir Next" w:hAnsi="Avenir Next" w:cs="Arial"/>
          <w:i/>
          <w:iCs/>
          <w:color w:val="808080" w:themeColor="background1" w:themeShade="80"/>
          <w:sz w:val="22"/>
          <w:szCs w:val="22"/>
        </w:rPr>
        <w:t>Insolenzplan</w:t>
      </w:r>
      <w:r w:rsidR="00810D5E">
        <w:rPr>
          <w:rFonts w:ascii="Avenir Next" w:hAnsi="Avenir Next" w:cs="Arial"/>
          <w:color w:val="808080" w:themeColor="background1" w:themeShade="80"/>
          <w:sz w:val="22"/>
          <w:szCs w:val="22"/>
        </w:rPr>
        <w:t xml:space="preserve">, the parties </w:t>
      </w:r>
      <w:r w:rsidR="00D95673">
        <w:rPr>
          <w:rFonts w:ascii="Avenir Next" w:hAnsi="Avenir Next" w:cs="Arial"/>
          <w:color w:val="808080" w:themeColor="background1" w:themeShade="80"/>
          <w:sz w:val="22"/>
          <w:szCs w:val="22"/>
        </w:rPr>
        <w:t xml:space="preserve">must </w:t>
      </w:r>
      <w:r w:rsidR="00810D5E">
        <w:rPr>
          <w:rFonts w:ascii="Avenir Next" w:hAnsi="Avenir Next" w:cs="Arial"/>
          <w:color w:val="808080" w:themeColor="background1" w:themeShade="80"/>
          <w:sz w:val="22"/>
          <w:szCs w:val="22"/>
        </w:rPr>
        <w:t xml:space="preserve">be separated into the following groups: (a) creditors entitled to separate satisfaction if their rights are interfered with by the plan; (b) </w:t>
      </w:r>
      <w:r w:rsidR="006F7350">
        <w:rPr>
          <w:rFonts w:ascii="Avenir Next" w:hAnsi="Avenir Next" w:cs="Arial"/>
          <w:color w:val="808080" w:themeColor="background1" w:themeShade="80"/>
          <w:sz w:val="22"/>
          <w:szCs w:val="22"/>
        </w:rPr>
        <w:t>ordinary</w:t>
      </w:r>
      <w:r w:rsidR="00810D5E">
        <w:rPr>
          <w:rFonts w:ascii="Avenir Next" w:hAnsi="Avenir Next" w:cs="Arial"/>
          <w:color w:val="808080" w:themeColor="background1" w:themeShade="80"/>
          <w:sz w:val="22"/>
          <w:szCs w:val="22"/>
        </w:rPr>
        <w:t xml:space="preserve"> creditors; (c) each class of </w:t>
      </w:r>
      <w:r w:rsidR="001277FB">
        <w:rPr>
          <w:rFonts w:ascii="Avenir Next" w:hAnsi="Avenir Next" w:cs="Arial"/>
          <w:color w:val="808080" w:themeColor="background1" w:themeShade="80"/>
          <w:sz w:val="22"/>
          <w:szCs w:val="22"/>
        </w:rPr>
        <w:t>subordinate</w:t>
      </w:r>
      <w:r w:rsidR="00810D5E">
        <w:rPr>
          <w:rFonts w:ascii="Avenir Next" w:hAnsi="Avenir Next" w:cs="Arial"/>
          <w:color w:val="808080" w:themeColor="background1" w:themeShade="80"/>
          <w:sz w:val="22"/>
          <w:szCs w:val="22"/>
        </w:rPr>
        <w:t xml:space="preserve"> insolvency creditors, unless their claims are deemed to be waived pursuant to </w:t>
      </w:r>
      <w:r w:rsidR="00810D5E" w:rsidRPr="00921757">
        <w:rPr>
          <w:rFonts w:ascii="Avenir Next" w:hAnsi="Avenir Next" w:cs="Arial"/>
          <w:color w:val="808080" w:themeColor="background1" w:themeShade="80"/>
          <w:sz w:val="22"/>
          <w:szCs w:val="22"/>
        </w:rPr>
        <w:t>§</w:t>
      </w:r>
      <w:r w:rsidR="00810D5E">
        <w:rPr>
          <w:rFonts w:ascii="Avenir Next" w:hAnsi="Avenir Next" w:cs="Arial"/>
          <w:color w:val="808080" w:themeColor="background1" w:themeShade="80"/>
          <w:sz w:val="22"/>
          <w:szCs w:val="22"/>
        </w:rPr>
        <w:t xml:space="preserve"> 225; (d) persons with a participating interest in the debtor where their share or membership rights are included in the plan; and (e) holders of rights resulting from intra-group third-party guarantees (</w:t>
      </w:r>
      <w:r w:rsidR="00810D5E" w:rsidRPr="00921757">
        <w:rPr>
          <w:rFonts w:ascii="Avenir Next" w:hAnsi="Avenir Next" w:cs="Arial"/>
          <w:color w:val="808080" w:themeColor="background1" w:themeShade="80"/>
          <w:sz w:val="22"/>
          <w:szCs w:val="22"/>
        </w:rPr>
        <w:t>§</w:t>
      </w:r>
      <w:r w:rsidR="00810D5E">
        <w:rPr>
          <w:rFonts w:ascii="Avenir Next" w:hAnsi="Avenir Next" w:cs="Arial"/>
          <w:color w:val="808080" w:themeColor="background1" w:themeShade="80"/>
          <w:sz w:val="22"/>
          <w:szCs w:val="22"/>
        </w:rPr>
        <w:t xml:space="preserve"> 222 InsO). Within each group, all parties are to be offered equal rights under the </w:t>
      </w:r>
      <w:r w:rsidR="00810D5E">
        <w:rPr>
          <w:rFonts w:ascii="Avenir Next" w:hAnsi="Avenir Next" w:cs="Arial"/>
          <w:i/>
          <w:iCs/>
          <w:color w:val="808080" w:themeColor="background1" w:themeShade="80"/>
          <w:sz w:val="22"/>
          <w:szCs w:val="22"/>
        </w:rPr>
        <w:t xml:space="preserve">Insolvenzplan </w:t>
      </w:r>
      <w:r w:rsidR="00810D5E">
        <w:rPr>
          <w:rFonts w:ascii="Avenir Next" w:hAnsi="Avenir Next" w:cs="Arial"/>
          <w:color w:val="808080" w:themeColor="background1" w:themeShade="80"/>
          <w:sz w:val="22"/>
          <w:szCs w:val="22"/>
        </w:rPr>
        <w:t>(</w:t>
      </w:r>
      <w:r w:rsidR="00810D5E" w:rsidRPr="00921757">
        <w:rPr>
          <w:rFonts w:ascii="Avenir Next" w:hAnsi="Avenir Next" w:cs="Arial"/>
          <w:color w:val="808080" w:themeColor="background1" w:themeShade="80"/>
          <w:sz w:val="22"/>
          <w:szCs w:val="22"/>
        </w:rPr>
        <w:t>§</w:t>
      </w:r>
      <w:r w:rsidR="00810D5E">
        <w:rPr>
          <w:rFonts w:ascii="Avenir Next" w:hAnsi="Avenir Next" w:cs="Arial"/>
          <w:color w:val="808080" w:themeColor="background1" w:themeShade="80"/>
          <w:sz w:val="22"/>
          <w:szCs w:val="22"/>
        </w:rPr>
        <w:t xml:space="preserve"> 226(1) InsO). If equal rights are not given to all parties within a group, their unanimous consent must be obtained, and the </w:t>
      </w:r>
      <w:r w:rsidR="00810D5E">
        <w:rPr>
          <w:rFonts w:ascii="Avenir Next" w:hAnsi="Avenir Next" w:cs="Arial"/>
          <w:i/>
          <w:iCs/>
          <w:color w:val="808080" w:themeColor="background1" w:themeShade="80"/>
          <w:sz w:val="22"/>
          <w:szCs w:val="22"/>
        </w:rPr>
        <w:t xml:space="preserve">Insolvenzplan </w:t>
      </w:r>
      <w:r w:rsidR="00810D5E">
        <w:rPr>
          <w:rFonts w:ascii="Avenir Next" w:hAnsi="Avenir Next" w:cs="Arial"/>
          <w:color w:val="808080" w:themeColor="background1" w:themeShade="80"/>
          <w:sz w:val="22"/>
          <w:szCs w:val="22"/>
        </w:rPr>
        <w:t>must be accompanied by each party’s statement of consent (</w:t>
      </w:r>
      <w:r w:rsidR="00810D5E" w:rsidRPr="00921757">
        <w:rPr>
          <w:rFonts w:ascii="Avenir Next" w:hAnsi="Avenir Next" w:cs="Arial"/>
          <w:color w:val="808080" w:themeColor="background1" w:themeShade="80"/>
          <w:sz w:val="22"/>
          <w:szCs w:val="22"/>
        </w:rPr>
        <w:t>§</w:t>
      </w:r>
      <w:r w:rsidR="00810D5E">
        <w:rPr>
          <w:rFonts w:ascii="Avenir Next" w:hAnsi="Avenir Next" w:cs="Arial"/>
          <w:color w:val="808080" w:themeColor="background1" w:themeShade="80"/>
          <w:sz w:val="22"/>
          <w:szCs w:val="22"/>
        </w:rPr>
        <w:t xml:space="preserve"> 226(2) InsO).</w:t>
      </w:r>
    </w:p>
    <w:p w14:paraId="7DA40A61" w14:textId="77777777" w:rsidR="00810D5E" w:rsidRDefault="00810D5E" w:rsidP="00B84055">
      <w:pPr>
        <w:jc w:val="both"/>
        <w:rPr>
          <w:rFonts w:ascii="Avenir Next" w:hAnsi="Avenir Next" w:cs="Arial"/>
          <w:color w:val="808080" w:themeColor="background1" w:themeShade="80"/>
          <w:sz w:val="22"/>
          <w:szCs w:val="22"/>
        </w:rPr>
      </w:pPr>
    </w:p>
    <w:p w14:paraId="3EB141AE" w14:textId="076E9D8B" w:rsidR="00810D5E" w:rsidRDefault="00810D5E"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Unless otherwise stated in the </w:t>
      </w:r>
      <w:r>
        <w:rPr>
          <w:rFonts w:ascii="Avenir Next" w:hAnsi="Avenir Next" w:cs="Arial"/>
          <w:i/>
          <w:iCs/>
          <w:color w:val="808080" w:themeColor="background1" w:themeShade="80"/>
          <w:sz w:val="22"/>
          <w:szCs w:val="22"/>
        </w:rPr>
        <w:t>Insolvenzplan</w:t>
      </w:r>
      <w:r>
        <w:rPr>
          <w:rFonts w:ascii="Avenir Next" w:hAnsi="Avenir Next" w:cs="Arial"/>
          <w:color w:val="808080" w:themeColor="background1" w:themeShade="80"/>
          <w:sz w:val="22"/>
          <w:szCs w:val="22"/>
        </w:rPr>
        <w:t xml:space="preserve">, the </w:t>
      </w:r>
      <w:r>
        <w:rPr>
          <w:rFonts w:ascii="Avenir Next" w:hAnsi="Avenir Next" w:cs="Arial"/>
          <w:i/>
          <w:iCs/>
          <w:color w:val="808080" w:themeColor="background1" w:themeShade="80"/>
          <w:sz w:val="22"/>
          <w:szCs w:val="22"/>
        </w:rPr>
        <w:t xml:space="preserve">Insolvenzplan </w:t>
      </w:r>
      <w:r>
        <w:rPr>
          <w:rFonts w:ascii="Avenir Next" w:hAnsi="Avenir Next" w:cs="Arial"/>
          <w:color w:val="808080" w:themeColor="background1" w:themeShade="80"/>
          <w:sz w:val="22"/>
          <w:szCs w:val="22"/>
        </w:rPr>
        <w:t xml:space="preserve">does not affect the rights of creditors entitled to separate satisfaction to achieve </w:t>
      </w:r>
      <w:r w:rsidR="00022D6A">
        <w:rPr>
          <w:rFonts w:ascii="Avenir Next" w:hAnsi="Avenir Next" w:cs="Arial"/>
          <w:color w:val="808080" w:themeColor="background1" w:themeShade="80"/>
          <w:sz w:val="22"/>
          <w:szCs w:val="22"/>
        </w:rPr>
        <w:t>satisfaction</w:t>
      </w:r>
      <w:r>
        <w:rPr>
          <w:rFonts w:ascii="Avenir Next" w:hAnsi="Avenir Next" w:cs="Arial"/>
          <w:color w:val="808080" w:themeColor="background1" w:themeShade="80"/>
          <w:sz w:val="22"/>
          <w:szCs w:val="22"/>
        </w:rPr>
        <w:t xml:space="preserve"> from their security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223(1) InsO). Where the </w:t>
      </w:r>
      <w:r>
        <w:rPr>
          <w:rFonts w:ascii="Avenir Next" w:hAnsi="Avenir Next" w:cs="Arial"/>
          <w:i/>
          <w:iCs/>
          <w:color w:val="808080" w:themeColor="background1" w:themeShade="80"/>
          <w:sz w:val="22"/>
          <w:szCs w:val="22"/>
        </w:rPr>
        <w:t xml:space="preserve">Insolvenzplan </w:t>
      </w:r>
      <w:r>
        <w:rPr>
          <w:rFonts w:ascii="Avenir Next" w:hAnsi="Avenir Next" w:cs="Arial"/>
          <w:color w:val="808080" w:themeColor="background1" w:themeShade="80"/>
          <w:sz w:val="22"/>
          <w:szCs w:val="22"/>
        </w:rPr>
        <w:t>reduces their rights, the plan must specify the fraction by which their rights will be reduced, the period of respite for their claims and which other provisions are to be binding on them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223(2) InsO). The </w:t>
      </w:r>
      <w:r>
        <w:rPr>
          <w:rFonts w:ascii="Avenir Next" w:hAnsi="Avenir Next" w:cs="Arial"/>
          <w:i/>
          <w:iCs/>
          <w:color w:val="808080" w:themeColor="background1" w:themeShade="80"/>
          <w:sz w:val="22"/>
          <w:szCs w:val="22"/>
        </w:rPr>
        <w:t xml:space="preserve">Insolvenzplan </w:t>
      </w:r>
      <w:r>
        <w:rPr>
          <w:rFonts w:ascii="Avenir Next" w:hAnsi="Avenir Next" w:cs="Arial"/>
          <w:color w:val="808080" w:themeColor="background1" w:themeShade="80"/>
          <w:sz w:val="22"/>
          <w:szCs w:val="22"/>
        </w:rPr>
        <w:t>must specify the same in respect of ordinary creditors (</w:t>
      </w:r>
      <w:r w:rsidRPr="00921757">
        <w:rPr>
          <w:rFonts w:ascii="Avenir Next" w:hAnsi="Avenir Next" w:cs="Arial"/>
          <w:color w:val="808080" w:themeColor="background1" w:themeShade="80"/>
          <w:sz w:val="22"/>
          <w:szCs w:val="22"/>
        </w:rPr>
        <w:t>§</w:t>
      </w:r>
      <w:r w:rsidR="00270A85">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224 InsO). Regarding subordinate creditors, </w:t>
      </w:r>
      <w:r w:rsidR="001277FB">
        <w:rPr>
          <w:rFonts w:ascii="Avenir Next" w:hAnsi="Avenir Next" w:cs="Arial"/>
          <w:color w:val="808080" w:themeColor="background1" w:themeShade="80"/>
          <w:sz w:val="22"/>
          <w:szCs w:val="22"/>
        </w:rPr>
        <w:t xml:space="preserve">their claims are deemed to be waived unless otherwise provided in the </w:t>
      </w:r>
      <w:r w:rsidR="001277FB">
        <w:rPr>
          <w:rFonts w:ascii="Avenir Next" w:hAnsi="Avenir Next" w:cs="Arial"/>
          <w:i/>
          <w:iCs/>
          <w:color w:val="808080" w:themeColor="background1" w:themeShade="80"/>
          <w:sz w:val="22"/>
          <w:szCs w:val="22"/>
        </w:rPr>
        <w:t xml:space="preserve">Insolvenzplan </w:t>
      </w:r>
      <w:r w:rsidR="001277FB">
        <w:rPr>
          <w:rFonts w:ascii="Avenir Next" w:hAnsi="Avenir Next" w:cs="Arial"/>
          <w:color w:val="808080" w:themeColor="background1" w:themeShade="80"/>
          <w:sz w:val="22"/>
          <w:szCs w:val="22"/>
        </w:rPr>
        <w:t>(</w:t>
      </w:r>
      <w:r w:rsidR="001277FB" w:rsidRPr="00921757">
        <w:rPr>
          <w:rFonts w:ascii="Avenir Next" w:hAnsi="Avenir Next" w:cs="Arial"/>
          <w:color w:val="808080" w:themeColor="background1" w:themeShade="80"/>
          <w:sz w:val="22"/>
          <w:szCs w:val="22"/>
        </w:rPr>
        <w:t>§</w:t>
      </w:r>
      <w:r w:rsidR="001277FB">
        <w:rPr>
          <w:rFonts w:ascii="Avenir Next" w:hAnsi="Avenir Next" w:cs="Arial"/>
          <w:color w:val="808080" w:themeColor="background1" w:themeShade="80"/>
          <w:sz w:val="22"/>
          <w:szCs w:val="22"/>
        </w:rPr>
        <w:t xml:space="preserve"> 225(1</w:t>
      </w:r>
      <w:r w:rsidR="007525B9">
        <w:rPr>
          <w:rFonts w:ascii="Avenir Next" w:hAnsi="Avenir Next" w:cs="Arial"/>
          <w:color w:val="808080" w:themeColor="background1" w:themeShade="80"/>
          <w:sz w:val="22"/>
          <w:szCs w:val="22"/>
        </w:rPr>
        <w:t>)</w:t>
      </w:r>
      <w:r w:rsidR="001277FB">
        <w:rPr>
          <w:rFonts w:ascii="Avenir Next" w:hAnsi="Avenir Next" w:cs="Arial"/>
          <w:color w:val="808080" w:themeColor="background1" w:themeShade="80"/>
          <w:sz w:val="22"/>
          <w:szCs w:val="22"/>
        </w:rPr>
        <w:t xml:space="preserve"> InsO). If the </w:t>
      </w:r>
      <w:r w:rsidR="001277FB">
        <w:rPr>
          <w:rFonts w:ascii="Avenir Next" w:hAnsi="Avenir Next" w:cs="Arial"/>
          <w:i/>
          <w:iCs/>
          <w:color w:val="808080" w:themeColor="background1" w:themeShade="80"/>
          <w:sz w:val="22"/>
          <w:szCs w:val="22"/>
        </w:rPr>
        <w:t xml:space="preserve">Insolvenzplan </w:t>
      </w:r>
      <w:r w:rsidR="001277FB">
        <w:rPr>
          <w:rFonts w:ascii="Avenir Next" w:hAnsi="Avenir Next" w:cs="Arial"/>
          <w:color w:val="808080" w:themeColor="background1" w:themeShade="80"/>
          <w:sz w:val="22"/>
          <w:szCs w:val="22"/>
        </w:rPr>
        <w:t xml:space="preserve">provides otherwise, the same must be specified for the subordinate creditors. The constructive part of the </w:t>
      </w:r>
      <w:r w:rsidR="001277FB">
        <w:rPr>
          <w:rFonts w:ascii="Avenir Next" w:hAnsi="Avenir Next" w:cs="Arial"/>
          <w:i/>
          <w:iCs/>
          <w:color w:val="808080" w:themeColor="background1" w:themeShade="80"/>
          <w:sz w:val="22"/>
          <w:szCs w:val="22"/>
        </w:rPr>
        <w:t xml:space="preserve">Insolvenzplan </w:t>
      </w:r>
      <w:r w:rsidR="001277FB">
        <w:rPr>
          <w:rFonts w:ascii="Avenir Next" w:hAnsi="Avenir Next" w:cs="Arial"/>
          <w:color w:val="808080" w:themeColor="background1" w:themeShade="80"/>
          <w:sz w:val="22"/>
          <w:szCs w:val="22"/>
        </w:rPr>
        <w:t>may also provide that creditors’ claims be converted into share and membership rights in the debtor (</w:t>
      </w:r>
      <w:r w:rsidR="001277FB" w:rsidRPr="00921757">
        <w:rPr>
          <w:rFonts w:ascii="Avenir Next" w:hAnsi="Avenir Next" w:cs="Arial"/>
          <w:color w:val="808080" w:themeColor="background1" w:themeShade="80"/>
          <w:sz w:val="22"/>
          <w:szCs w:val="22"/>
        </w:rPr>
        <w:t>§</w:t>
      </w:r>
      <w:r w:rsidR="001277FB">
        <w:rPr>
          <w:rFonts w:ascii="Avenir Next" w:hAnsi="Avenir Next" w:cs="Arial"/>
          <w:color w:val="808080" w:themeColor="background1" w:themeShade="80"/>
          <w:sz w:val="22"/>
          <w:szCs w:val="22"/>
        </w:rPr>
        <w:t xml:space="preserve"> 225a(2) InsO).</w:t>
      </w:r>
    </w:p>
    <w:p w14:paraId="635463DA" w14:textId="77777777" w:rsidR="00043E66" w:rsidRDefault="00043E66" w:rsidP="00B84055">
      <w:pPr>
        <w:jc w:val="both"/>
        <w:rPr>
          <w:rFonts w:ascii="Avenir Next" w:hAnsi="Avenir Next" w:cs="Arial"/>
          <w:color w:val="808080" w:themeColor="background1" w:themeShade="80"/>
          <w:sz w:val="22"/>
          <w:szCs w:val="22"/>
        </w:rPr>
      </w:pPr>
    </w:p>
    <w:p w14:paraId="67460D8E" w14:textId="55F93503" w:rsidR="00043E66" w:rsidRDefault="00022D6A"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insolvency court will consider whether</w:t>
      </w:r>
      <w:r w:rsidR="00043E66">
        <w:rPr>
          <w:rFonts w:ascii="Avenir Next" w:hAnsi="Avenir Next" w:cs="Arial"/>
          <w:color w:val="808080" w:themeColor="background1" w:themeShade="80"/>
          <w:sz w:val="22"/>
          <w:szCs w:val="22"/>
        </w:rPr>
        <w:t xml:space="preserve"> the above requirements have been complied with</w:t>
      </w:r>
      <w:r>
        <w:rPr>
          <w:rFonts w:ascii="Avenir Next" w:hAnsi="Avenir Next" w:cs="Arial"/>
          <w:color w:val="808080" w:themeColor="background1" w:themeShade="80"/>
          <w:sz w:val="22"/>
          <w:szCs w:val="22"/>
        </w:rPr>
        <w:t xml:space="preserve">, whether </w:t>
      </w:r>
      <w:r w:rsidR="00043E66">
        <w:rPr>
          <w:rFonts w:ascii="Avenir Next" w:hAnsi="Avenir Next" w:cs="Arial"/>
          <w:color w:val="808080" w:themeColor="background1" w:themeShade="80"/>
          <w:sz w:val="22"/>
          <w:szCs w:val="22"/>
        </w:rPr>
        <w:t>the plan has a prospect of success (in the case of a debtor-submitted plan)</w:t>
      </w:r>
      <w:r>
        <w:rPr>
          <w:rFonts w:ascii="Avenir Next" w:hAnsi="Avenir Next" w:cs="Arial"/>
          <w:color w:val="808080" w:themeColor="background1" w:themeShade="80"/>
          <w:sz w:val="22"/>
          <w:szCs w:val="22"/>
        </w:rPr>
        <w:t xml:space="preserve">, and whether the claims provided for under the constructive part of the plan manifestly can be satisfied. If any of these are not satisfied, the court refuses the plan </w:t>
      </w:r>
      <w:r>
        <w:rPr>
          <w:rFonts w:ascii="Avenir Next" w:hAnsi="Avenir Next" w:cs="Arial"/>
          <w:i/>
          <w:iCs/>
          <w:color w:val="808080" w:themeColor="background1" w:themeShade="80"/>
          <w:sz w:val="22"/>
          <w:szCs w:val="22"/>
        </w:rPr>
        <w:t xml:space="preserve">ex officio </w:t>
      </w:r>
      <w:r>
        <w:rPr>
          <w:rFonts w:ascii="Avenir Next" w:hAnsi="Avenir Next" w:cs="Arial"/>
          <w:color w:val="808080" w:themeColor="background1" w:themeShade="80"/>
          <w:sz w:val="22"/>
          <w:szCs w:val="22"/>
        </w:rPr>
        <w:t>(</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231(1) InsO</w:t>
      </w:r>
      <w:r w:rsidR="00563AEC">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The court will also refuse the </w:t>
      </w:r>
      <w:r>
        <w:rPr>
          <w:rFonts w:ascii="Avenir Next" w:hAnsi="Avenir Next" w:cs="Arial"/>
          <w:i/>
          <w:iCs/>
          <w:color w:val="808080" w:themeColor="background1" w:themeShade="80"/>
          <w:sz w:val="22"/>
          <w:szCs w:val="22"/>
        </w:rPr>
        <w:t xml:space="preserve">Insolvenzplan </w:t>
      </w:r>
      <w:r>
        <w:rPr>
          <w:rFonts w:ascii="Avenir Next" w:hAnsi="Avenir Next" w:cs="Arial"/>
          <w:color w:val="808080" w:themeColor="background1" w:themeShade="80"/>
          <w:sz w:val="22"/>
          <w:szCs w:val="22"/>
        </w:rPr>
        <w:t>if there is obviously no chance of it being accepted by the parties to the proceedings, such as if the refusal is requested by the insolvency administrator with the consent of the creditors’ committee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231(2) InsO)). If the </w:t>
      </w:r>
      <w:r>
        <w:rPr>
          <w:rFonts w:ascii="Avenir Next" w:hAnsi="Avenir Next" w:cs="Arial"/>
          <w:i/>
          <w:iCs/>
          <w:color w:val="808080" w:themeColor="background1" w:themeShade="80"/>
          <w:sz w:val="22"/>
          <w:szCs w:val="22"/>
        </w:rPr>
        <w:t xml:space="preserve">Insolvenzplan </w:t>
      </w:r>
      <w:r>
        <w:rPr>
          <w:rFonts w:ascii="Avenir Next" w:hAnsi="Avenir Next" w:cs="Arial"/>
          <w:color w:val="808080" w:themeColor="background1" w:themeShade="80"/>
          <w:sz w:val="22"/>
          <w:szCs w:val="22"/>
        </w:rPr>
        <w:t>is not refused</w:t>
      </w:r>
      <w:r w:rsidR="00EC729A">
        <w:rPr>
          <w:rFonts w:ascii="Avenir Next" w:hAnsi="Avenir Next" w:cs="Arial"/>
          <w:color w:val="808080" w:themeColor="background1" w:themeShade="80"/>
          <w:sz w:val="22"/>
          <w:szCs w:val="22"/>
        </w:rPr>
        <w:t xml:space="preserve"> on any of these grounds</w:t>
      </w:r>
      <w:r>
        <w:rPr>
          <w:rFonts w:ascii="Avenir Next" w:hAnsi="Avenir Next" w:cs="Arial"/>
          <w:color w:val="808080" w:themeColor="background1" w:themeShade="80"/>
          <w:sz w:val="22"/>
          <w:szCs w:val="22"/>
        </w:rPr>
        <w:t xml:space="preserve">, </w:t>
      </w:r>
      <w:r w:rsidR="00043E66">
        <w:rPr>
          <w:rFonts w:ascii="Avenir Next" w:hAnsi="Avenir Next" w:cs="Arial"/>
          <w:color w:val="808080" w:themeColor="background1" w:themeShade="80"/>
          <w:sz w:val="22"/>
          <w:szCs w:val="22"/>
        </w:rPr>
        <w:t xml:space="preserve">the insolvency court will forward the plan to the creditors’ committee, the </w:t>
      </w:r>
      <w:r w:rsidR="000C2A46">
        <w:rPr>
          <w:rFonts w:ascii="Avenir Next" w:hAnsi="Avenir Next" w:cs="Arial"/>
          <w:color w:val="808080" w:themeColor="background1" w:themeShade="80"/>
          <w:sz w:val="22"/>
          <w:szCs w:val="22"/>
        </w:rPr>
        <w:t xml:space="preserve">debtor and the </w:t>
      </w:r>
      <w:r w:rsidR="00043E66">
        <w:rPr>
          <w:rFonts w:ascii="Avenir Next" w:hAnsi="Avenir Next" w:cs="Arial"/>
          <w:color w:val="808080" w:themeColor="background1" w:themeShade="80"/>
          <w:sz w:val="22"/>
          <w:szCs w:val="22"/>
        </w:rPr>
        <w:t>insolvency administrator for their comments (</w:t>
      </w:r>
      <w:r w:rsidR="00043E66" w:rsidRPr="00921757">
        <w:rPr>
          <w:rFonts w:ascii="Avenir Next" w:hAnsi="Avenir Next" w:cs="Arial"/>
          <w:color w:val="808080" w:themeColor="background1" w:themeShade="80"/>
          <w:sz w:val="22"/>
          <w:szCs w:val="22"/>
        </w:rPr>
        <w:t>§</w:t>
      </w:r>
      <w:r w:rsidR="00043E66">
        <w:rPr>
          <w:rFonts w:ascii="Avenir Next" w:hAnsi="Avenir Next" w:cs="Arial"/>
          <w:color w:val="808080" w:themeColor="background1" w:themeShade="80"/>
          <w:sz w:val="22"/>
          <w:szCs w:val="22"/>
        </w:rPr>
        <w:t xml:space="preserve"> 232 InsO), and lay the plan out for their inspection </w:t>
      </w:r>
      <w:r w:rsidR="000C2A46">
        <w:rPr>
          <w:rFonts w:ascii="Avenir Next" w:hAnsi="Avenir Next" w:cs="Arial"/>
          <w:color w:val="808080" w:themeColor="background1" w:themeShade="80"/>
          <w:sz w:val="22"/>
          <w:szCs w:val="22"/>
        </w:rPr>
        <w:t xml:space="preserve">in the registry of the court </w:t>
      </w:r>
      <w:r w:rsidR="00043E66">
        <w:rPr>
          <w:rFonts w:ascii="Avenir Next" w:hAnsi="Avenir Next" w:cs="Arial"/>
          <w:color w:val="808080" w:themeColor="background1" w:themeShade="80"/>
          <w:sz w:val="22"/>
          <w:szCs w:val="22"/>
        </w:rPr>
        <w:t>(</w:t>
      </w:r>
      <w:r w:rsidR="00043E66" w:rsidRPr="00921757">
        <w:rPr>
          <w:rFonts w:ascii="Avenir Next" w:hAnsi="Avenir Next" w:cs="Arial"/>
          <w:color w:val="808080" w:themeColor="background1" w:themeShade="80"/>
          <w:sz w:val="22"/>
          <w:szCs w:val="22"/>
        </w:rPr>
        <w:t>§</w:t>
      </w:r>
      <w:r w:rsidR="00043E66">
        <w:rPr>
          <w:rFonts w:ascii="Avenir Next" w:hAnsi="Avenir Next" w:cs="Arial"/>
          <w:color w:val="808080" w:themeColor="background1" w:themeShade="80"/>
          <w:sz w:val="22"/>
          <w:szCs w:val="22"/>
        </w:rPr>
        <w:t xml:space="preserve"> 234 InsO).</w:t>
      </w:r>
    </w:p>
    <w:p w14:paraId="61E724F1" w14:textId="77777777" w:rsidR="008A7EA4" w:rsidRDefault="008A7EA4" w:rsidP="00B84055">
      <w:pPr>
        <w:jc w:val="both"/>
        <w:rPr>
          <w:rFonts w:ascii="Avenir Next" w:hAnsi="Avenir Next" w:cs="Arial"/>
          <w:color w:val="808080" w:themeColor="background1" w:themeShade="80"/>
          <w:sz w:val="22"/>
          <w:szCs w:val="22"/>
        </w:rPr>
      </w:pPr>
    </w:p>
    <w:p w14:paraId="21316668" w14:textId="5EE209B3" w:rsidR="008A7EA4" w:rsidRDefault="008A7EA4"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Subsequently, the insolvency court dockets a meeting to discuss the </w:t>
      </w:r>
      <w:r>
        <w:rPr>
          <w:rFonts w:ascii="Avenir Next" w:hAnsi="Avenir Next" w:cs="Arial"/>
          <w:i/>
          <w:iCs/>
          <w:color w:val="808080" w:themeColor="background1" w:themeShade="80"/>
          <w:sz w:val="22"/>
          <w:szCs w:val="22"/>
        </w:rPr>
        <w:t xml:space="preserve">Insolvenzplan </w:t>
      </w:r>
      <w:r>
        <w:rPr>
          <w:rFonts w:ascii="Avenir Next" w:hAnsi="Avenir Next" w:cs="Arial"/>
          <w:color w:val="808080" w:themeColor="background1" w:themeShade="80"/>
          <w:sz w:val="22"/>
          <w:szCs w:val="22"/>
        </w:rPr>
        <w:t>and the voting rights of the parties to the proceedings within one month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235</w:t>
      </w:r>
      <w:r w:rsidR="00723F15">
        <w:rPr>
          <w:rFonts w:ascii="Avenir Next" w:hAnsi="Avenir Next" w:cs="Arial"/>
          <w:color w:val="808080" w:themeColor="background1" w:themeShade="80"/>
          <w:sz w:val="22"/>
          <w:szCs w:val="22"/>
        </w:rPr>
        <w:t>(1)</w:t>
      </w:r>
      <w:r>
        <w:rPr>
          <w:rFonts w:ascii="Avenir Next" w:hAnsi="Avenir Next" w:cs="Arial"/>
          <w:color w:val="808080" w:themeColor="background1" w:themeShade="80"/>
          <w:sz w:val="22"/>
          <w:szCs w:val="22"/>
        </w:rPr>
        <w:t xml:space="preserve"> InsO).</w:t>
      </w:r>
      <w:r w:rsidR="00723F15">
        <w:rPr>
          <w:rFonts w:ascii="Avenir Next" w:hAnsi="Avenir Next" w:cs="Arial"/>
          <w:color w:val="808080" w:themeColor="background1" w:themeShade="80"/>
          <w:sz w:val="22"/>
          <w:szCs w:val="22"/>
        </w:rPr>
        <w:t xml:space="preserve"> The date of this “discussion and voting meeting” is to be published, and the publication must indicate that the plan and any comments received are available for inspection in the registry of the court (</w:t>
      </w:r>
      <w:r w:rsidR="00723F15" w:rsidRPr="00921757">
        <w:rPr>
          <w:rFonts w:ascii="Avenir Next" w:hAnsi="Avenir Next" w:cs="Arial"/>
          <w:color w:val="808080" w:themeColor="background1" w:themeShade="80"/>
          <w:sz w:val="22"/>
          <w:szCs w:val="22"/>
        </w:rPr>
        <w:t>§</w:t>
      </w:r>
      <w:r w:rsidR="00723F15">
        <w:rPr>
          <w:rFonts w:ascii="Avenir Next" w:hAnsi="Avenir Next" w:cs="Arial"/>
          <w:color w:val="808080" w:themeColor="background1" w:themeShade="80"/>
          <w:sz w:val="22"/>
          <w:szCs w:val="22"/>
        </w:rPr>
        <w:t xml:space="preserve"> 235(2) InsO). Individual summonses are to be sent to certain parties, such as the insolvency administrator, insolvency creditors who have filed claims, and creditors entitled to separate satisfaction (</w:t>
      </w:r>
      <w:r w:rsidR="00723F15" w:rsidRPr="00921757">
        <w:rPr>
          <w:rFonts w:ascii="Avenir Next" w:hAnsi="Avenir Next" w:cs="Arial"/>
          <w:color w:val="808080" w:themeColor="background1" w:themeShade="80"/>
          <w:sz w:val="22"/>
          <w:szCs w:val="22"/>
        </w:rPr>
        <w:t>§</w:t>
      </w:r>
      <w:r w:rsidR="00723F15">
        <w:rPr>
          <w:rFonts w:ascii="Avenir Next" w:hAnsi="Avenir Next" w:cs="Arial"/>
          <w:color w:val="808080" w:themeColor="background1" w:themeShade="80"/>
          <w:sz w:val="22"/>
          <w:szCs w:val="22"/>
        </w:rPr>
        <w:t xml:space="preserve"> 235(3) InsO). All creditors impacted by the </w:t>
      </w:r>
      <w:r w:rsidR="00723F15">
        <w:rPr>
          <w:rFonts w:ascii="Avenir Next" w:hAnsi="Avenir Next" w:cs="Arial"/>
          <w:i/>
          <w:iCs/>
          <w:color w:val="808080" w:themeColor="background1" w:themeShade="80"/>
          <w:sz w:val="22"/>
          <w:szCs w:val="22"/>
        </w:rPr>
        <w:t xml:space="preserve">Insolvenzplan </w:t>
      </w:r>
      <w:r w:rsidR="00723F15">
        <w:rPr>
          <w:rFonts w:ascii="Avenir Next" w:hAnsi="Avenir Next" w:cs="Arial"/>
          <w:color w:val="808080" w:themeColor="background1" w:themeShade="80"/>
          <w:sz w:val="22"/>
          <w:szCs w:val="22"/>
        </w:rPr>
        <w:t>are entitled to vote, while those not impacted by the plan have no voting rights (</w:t>
      </w:r>
      <w:r w:rsidR="00723F15" w:rsidRPr="00921757">
        <w:rPr>
          <w:rFonts w:ascii="Avenir Next" w:hAnsi="Avenir Next" w:cs="Arial"/>
          <w:color w:val="808080" w:themeColor="background1" w:themeShade="80"/>
          <w:sz w:val="22"/>
          <w:szCs w:val="22"/>
        </w:rPr>
        <w:t>§</w:t>
      </w:r>
      <w:r w:rsidR="00723F15">
        <w:rPr>
          <w:rFonts w:ascii="Avenir Next" w:hAnsi="Avenir Next" w:cs="Arial"/>
          <w:color w:val="808080" w:themeColor="background1" w:themeShade="80"/>
          <w:sz w:val="22"/>
          <w:szCs w:val="22"/>
        </w:rPr>
        <w:t xml:space="preserve"> 237 InsO).</w:t>
      </w:r>
    </w:p>
    <w:p w14:paraId="50522DDB" w14:textId="77777777" w:rsidR="00CC6060" w:rsidRDefault="00CC6060" w:rsidP="00B84055">
      <w:pPr>
        <w:jc w:val="both"/>
        <w:rPr>
          <w:rFonts w:ascii="Avenir Next" w:hAnsi="Avenir Next" w:cs="Arial"/>
          <w:color w:val="808080" w:themeColor="background1" w:themeShade="80"/>
          <w:sz w:val="22"/>
          <w:szCs w:val="22"/>
        </w:rPr>
      </w:pPr>
    </w:p>
    <w:p w14:paraId="13D30C33" w14:textId="65327472" w:rsidR="00CC6060" w:rsidRDefault="00CC6060"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Pr>
          <w:rFonts w:ascii="Avenir Next" w:hAnsi="Avenir Next" w:cs="Arial"/>
          <w:i/>
          <w:iCs/>
          <w:color w:val="808080" w:themeColor="background1" w:themeShade="80"/>
          <w:sz w:val="22"/>
          <w:szCs w:val="22"/>
        </w:rPr>
        <w:t xml:space="preserve">Insolvenzplan </w:t>
      </w:r>
      <w:r>
        <w:rPr>
          <w:rFonts w:ascii="Avenir Next" w:hAnsi="Avenir Next" w:cs="Arial"/>
          <w:color w:val="808080" w:themeColor="background1" w:themeShade="80"/>
          <w:sz w:val="22"/>
          <w:szCs w:val="22"/>
        </w:rPr>
        <w:t>is approved when a majority in number and value within each group of creditors with voting rights vote in favour of the plan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244(1) InsO). The debtor must also consent to the plan, and the debtor is deemed to consent if the debtor does not oppose the plan in writing at the latest in </w:t>
      </w:r>
      <w:r>
        <w:rPr>
          <w:rFonts w:ascii="Avenir Next" w:hAnsi="Avenir Next" w:cs="Arial"/>
          <w:color w:val="808080" w:themeColor="background1" w:themeShade="80"/>
          <w:sz w:val="22"/>
          <w:szCs w:val="22"/>
        </w:rPr>
        <w:lastRenderedPageBreak/>
        <w:t>the voting meeting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247(1) InsO). The debtor’s opposition is deemed irrelevant if the debtor is likely not to be placed at a disadvantage by the plan compared with his or her situation without a plan, and no creditor receives under the plan an economic value exceeding their claim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247(2) InsO).</w:t>
      </w:r>
    </w:p>
    <w:p w14:paraId="1EC05BF1" w14:textId="77777777" w:rsidR="00A8702F" w:rsidRDefault="00A8702F" w:rsidP="00B84055">
      <w:pPr>
        <w:jc w:val="both"/>
        <w:rPr>
          <w:rFonts w:ascii="Avenir Next" w:hAnsi="Avenir Next" w:cs="Arial"/>
          <w:color w:val="808080" w:themeColor="background1" w:themeShade="80"/>
          <w:sz w:val="22"/>
          <w:szCs w:val="22"/>
        </w:rPr>
      </w:pPr>
    </w:p>
    <w:p w14:paraId="4A92C0DC" w14:textId="7AE67F2F" w:rsidR="00A8702F" w:rsidRDefault="00A8702F"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addition, there are “cross-class cram-down” mechanisms </w:t>
      </w:r>
      <w:r w:rsidR="00243B90">
        <w:rPr>
          <w:rFonts w:ascii="Avenir Next" w:hAnsi="Avenir Next" w:cs="Arial"/>
          <w:color w:val="808080" w:themeColor="background1" w:themeShade="80"/>
          <w:sz w:val="22"/>
          <w:szCs w:val="22"/>
        </w:rPr>
        <w:t>that enable</w:t>
      </w:r>
      <w:r>
        <w:rPr>
          <w:rFonts w:ascii="Avenir Next" w:hAnsi="Avenir Next" w:cs="Arial"/>
          <w:color w:val="808080" w:themeColor="background1" w:themeShade="80"/>
          <w:sz w:val="22"/>
          <w:szCs w:val="22"/>
        </w:rPr>
        <w:t xml:space="preserve"> the approval of the </w:t>
      </w:r>
      <w:r>
        <w:rPr>
          <w:rFonts w:ascii="Avenir Next" w:hAnsi="Avenir Next" w:cs="Arial"/>
          <w:i/>
          <w:iCs/>
          <w:color w:val="808080" w:themeColor="background1" w:themeShade="80"/>
          <w:sz w:val="22"/>
          <w:szCs w:val="22"/>
        </w:rPr>
        <w:t xml:space="preserve">Insolvenzplan </w:t>
      </w:r>
      <w:r>
        <w:rPr>
          <w:rFonts w:ascii="Avenir Next" w:hAnsi="Avenir Next" w:cs="Arial"/>
          <w:color w:val="808080" w:themeColor="background1" w:themeShade="80"/>
          <w:sz w:val="22"/>
          <w:szCs w:val="22"/>
        </w:rPr>
        <w:t xml:space="preserve">even if the necessary majorities were not achieved.  </w:t>
      </w:r>
      <w:r w:rsidR="00243B90">
        <w:rPr>
          <w:rFonts w:ascii="Avenir Next" w:hAnsi="Avenir Next" w:cs="Arial"/>
          <w:color w:val="808080" w:themeColor="background1" w:themeShade="80"/>
          <w:sz w:val="22"/>
          <w:szCs w:val="22"/>
        </w:rPr>
        <w:t xml:space="preserve">A voting group is deemed to have consented if the members of the group: (a) are not likely to be disadvantaged by the </w:t>
      </w:r>
      <w:r w:rsidR="00243B90">
        <w:rPr>
          <w:rFonts w:ascii="Avenir Next" w:hAnsi="Avenir Next" w:cs="Arial"/>
          <w:i/>
          <w:iCs/>
          <w:color w:val="808080" w:themeColor="background1" w:themeShade="80"/>
          <w:sz w:val="22"/>
          <w:szCs w:val="22"/>
        </w:rPr>
        <w:t xml:space="preserve">Insolvenzplan </w:t>
      </w:r>
      <w:r w:rsidR="00243B90">
        <w:rPr>
          <w:rFonts w:ascii="Avenir Next" w:hAnsi="Avenir Next" w:cs="Arial"/>
          <w:color w:val="808080" w:themeColor="background1" w:themeShade="80"/>
          <w:sz w:val="22"/>
          <w:szCs w:val="22"/>
        </w:rPr>
        <w:t>compared with their situation without such plan; and (b) participate to a reasonable extent in the economic value devolving to the other groups under the plan. The majority of the voting groups must also have backed the plan with the necessary majorities (</w:t>
      </w:r>
      <w:r w:rsidR="00243B90" w:rsidRPr="00921757">
        <w:rPr>
          <w:rFonts w:ascii="Avenir Next" w:hAnsi="Avenir Next" w:cs="Arial"/>
          <w:color w:val="808080" w:themeColor="background1" w:themeShade="80"/>
          <w:sz w:val="22"/>
          <w:szCs w:val="22"/>
        </w:rPr>
        <w:t>§</w:t>
      </w:r>
      <w:r w:rsidR="00243B90">
        <w:rPr>
          <w:rFonts w:ascii="Avenir Next" w:hAnsi="Avenir Next" w:cs="Arial"/>
          <w:color w:val="808080" w:themeColor="background1" w:themeShade="80"/>
          <w:sz w:val="22"/>
          <w:szCs w:val="22"/>
        </w:rPr>
        <w:t xml:space="preserve"> 245(1) InsO). For the purpose of determining </w:t>
      </w:r>
      <w:r w:rsidR="00873660">
        <w:rPr>
          <w:rFonts w:ascii="Avenir Next" w:hAnsi="Avenir Next" w:cs="Arial"/>
          <w:color w:val="808080" w:themeColor="background1" w:themeShade="80"/>
          <w:sz w:val="22"/>
          <w:szCs w:val="22"/>
        </w:rPr>
        <w:t xml:space="preserve">whether </w:t>
      </w:r>
      <w:r w:rsidR="00663261">
        <w:rPr>
          <w:rFonts w:ascii="Avenir Next" w:hAnsi="Avenir Next" w:cs="Arial"/>
          <w:color w:val="808080" w:themeColor="background1" w:themeShade="80"/>
          <w:sz w:val="22"/>
          <w:szCs w:val="22"/>
        </w:rPr>
        <w:t>requirement (b) is</w:t>
      </w:r>
      <w:r w:rsidR="00873660">
        <w:rPr>
          <w:rFonts w:ascii="Avenir Next" w:hAnsi="Avenir Next" w:cs="Arial"/>
          <w:color w:val="808080" w:themeColor="background1" w:themeShade="80"/>
          <w:sz w:val="22"/>
          <w:szCs w:val="22"/>
        </w:rPr>
        <w:t xml:space="preserve"> satisfied</w:t>
      </w:r>
      <w:r w:rsidR="00243B90">
        <w:rPr>
          <w:rFonts w:ascii="Avenir Next" w:hAnsi="Avenir Next" w:cs="Arial"/>
          <w:color w:val="808080" w:themeColor="background1" w:themeShade="80"/>
          <w:sz w:val="22"/>
          <w:szCs w:val="22"/>
        </w:rPr>
        <w:t xml:space="preserve">, </w:t>
      </w:r>
      <w:r w:rsidR="00243B90" w:rsidRPr="00921757">
        <w:rPr>
          <w:rFonts w:ascii="Avenir Next" w:hAnsi="Avenir Next" w:cs="Arial"/>
          <w:color w:val="808080" w:themeColor="background1" w:themeShade="80"/>
          <w:sz w:val="22"/>
          <w:szCs w:val="22"/>
        </w:rPr>
        <w:t>§</w:t>
      </w:r>
      <w:r w:rsidR="00243B90">
        <w:rPr>
          <w:rFonts w:ascii="Avenir Next" w:hAnsi="Avenir Next" w:cs="Arial"/>
          <w:color w:val="808080" w:themeColor="background1" w:themeShade="80"/>
          <w:sz w:val="22"/>
          <w:szCs w:val="22"/>
        </w:rPr>
        <w:t xml:space="preserve"> 245(2) InsO provides that there is reasonable participation of a group of creditors if, under the plan, (a) no other creditor will receive economic value exceeding their claim; (b) neither a creditor with a lower-ranking claim than other creditors forming his group, nor the debtor, nor a person with a participating interest</w:t>
      </w:r>
      <w:r w:rsidR="00F835A8">
        <w:rPr>
          <w:rFonts w:ascii="Avenir Next" w:hAnsi="Avenir Next" w:cs="Arial"/>
          <w:color w:val="808080" w:themeColor="background1" w:themeShade="80"/>
          <w:sz w:val="22"/>
          <w:szCs w:val="22"/>
        </w:rPr>
        <w:t xml:space="preserve">, </w:t>
      </w:r>
      <w:r w:rsidR="00243B90">
        <w:rPr>
          <w:rFonts w:ascii="Avenir Next" w:hAnsi="Avenir Next" w:cs="Arial"/>
          <w:color w:val="808080" w:themeColor="background1" w:themeShade="80"/>
          <w:sz w:val="22"/>
          <w:szCs w:val="22"/>
        </w:rPr>
        <w:t xml:space="preserve">receives an economic value not fully compensated for by way of performance in the debtor’s assets; and (c) no creditor ranked equally to other creditors within the group receives an advantage over the other creditors. If these requirements are met, the </w:t>
      </w:r>
      <w:r w:rsidR="00243B90">
        <w:rPr>
          <w:rFonts w:ascii="Avenir Next" w:hAnsi="Avenir Next" w:cs="Arial"/>
          <w:i/>
          <w:iCs/>
          <w:color w:val="808080" w:themeColor="background1" w:themeShade="80"/>
          <w:sz w:val="22"/>
          <w:szCs w:val="22"/>
        </w:rPr>
        <w:t xml:space="preserve">Insolvenzplan </w:t>
      </w:r>
      <w:r w:rsidR="00243B90">
        <w:rPr>
          <w:rFonts w:ascii="Avenir Next" w:hAnsi="Avenir Next" w:cs="Arial"/>
          <w:color w:val="808080" w:themeColor="background1" w:themeShade="80"/>
          <w:sz w:val="22"/>
          <w:szCs w:val="22"/>
        </w:rPr>
        <w:t>is deemed approved.</w:t>
      </w:r>
    </w:p>
    <w:p w14:paraId="2285782D" w14:textId="77777777" w:rsidR="00243B90" w:rsidRDefault="00243B90" w:rsidP="00B84055">
      <w:pPr>
        <w:jc w:val="both"/>
        <w:rPr>
          <w:rFonts w:ascii="Avenir Next" w:hAnsi="Avenir Next" w:cs="Arial"/>
          <w:color w:val="808080" w:themeColor="background1" w:themeShade="80"/>
          <w:sz w:val="22"/>
          <w:szCs w:val="22"/>
        </w:rPr>
      </w:pPr>
    </w:p>
    <w:p w14:paraId="00E70F82" w14:textId="462EBF68" w:rsidR="00243B90" w:rsidRDefault="00E6533D"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After the creditors have approved the </w:t>
      </w:r>
      <w:r>
        <w:rPr>
          <w:rFonts w:ascii="Avenir Next" w:hAnsi="Avenir Next" w:cs="Arial"/>
          <w:i/>
          <w:iCs/>
          <w:color w:val="808080" w:themeColor="background1" w:themeShade="80"/>
          <w:sz w:val="22"/>
          <w:szCs w:val="22"/>
        </w:rPr>
        <w:t>Insolvenzplan</w:t>
      </w:r>
      <w:r w:rsidR="00243B90">
        <w:rPr>
          <w:rFonts w:ascii="Avenir Next" w:hAnsi="Avenir Next" w:cs="Arial"/>
          <w:color w:val="808080" w:themeColor="background1" w:themeShade="80"/>
          <w:sz w:val="22"/>
          <w:szCs w:val="22"/>
        </w:rPr>
        <w:t>, the insolvency court must approve the plan (</w:t>
      </w:r>
      <w:r w:rsidR="00243B90"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w:t>
      </w:r>
      <w:r w:rsidR="00243B90">
        <w:rPr>
          <w:rFonts w:ascii="Avenir Next" w:hAnsi="Avenir Next" w:cs="Arial"/>
          <w:color w:val="808080" w:themeColor="background1" w:themeShade="80"/>
          <w:sz w:val="22"/>
          <w:szCs w:val="22"/>
        </w:rPr>
        <w:t>248(1) InsO). Before doing so, the court must hear the insolvency administrator, the creditors’ committee and the debtor (</w:t>
      </w:r>
      <w:r w:rsidR="00243B90" w:rsidRPr="00921757">
        <w:rPr>
          <w:rFonts w:ascii="Avenir Next" w:hAnsi="Avenir Next" w:cs="Arial"/>
          <w:color w:val="808080" w:themeColor="background1" w:themeShade="80"/>
          <w:sz w:val="22"/>
          <w:szCs w:val="22"/>
        </w:rPr>
        <w:t>§</w:t>
      </w:r>
      <w:r w:rsidR="00243B90">
        <w:rPr>
          <w:rFonts w:ascii="Avenir Next" w:hAnsi="Avenir Next" w:cs="Arial"/>
          <w:color w:val="808080" w:themeColor="background1" w:themeShade="80"/>
          <w:sz w:val="22"/>
          <w:szCs w:val="22"/>
        </w:rPr>
        <w:t xml:space="preserve"> 248(2) InsO). The court will consider whether the necessary procedure was followed and whether the voting process was proper or effected by improper means, particularly by an advantage favouring one of the parties (</w:t>
      </w:r>
      <w:r w:rsidR="00243B90">
        <w:rPr>
          <w:rFonts w:ascii="Avenir Next" w:hAnsi="Avenir Next" w:cs="Arial"/>
          <w:i/>
          <w:iCs/>
          <w:color w:val="808080" w:themeColor="background1" w:themeShade="80"/>
          <w:sz w:val="22"/>
          <w:szCs w:val="22"/>
        </w:rPr>
        <w:t xml:space="preserve">e.g. </w:t>
      </w:r>
      <w:r w:rsidR="00B31B19">
        <w:rPr>
          <w:rFonts w:ascii="Avenir Next" w:hAnsi="Avenir Next" w:cs="Arial"/>
          <w:color w:val="808080" w:themeColor="background1" w:themeShade="80"/>
          <w:sz w:val="22"/>
          <w:szCs w:val="22"/>
        </w:rPr>
        <w:t>whether a creditor was given an</w:t>
      </w:r>
      <w:r w:rsidR="00243B90">
        <w:rPr>
          <w:rFonts w:ascii="Avenir Next" w:hAnsi="Avenir Next" w:cs="Arial"/>
          <w:color w:val="808080" w:themeColor="background1" w:themeShade="80"/>
          <w:sz w:val="22"/>
          <w:szCs w:val="22"/>
        </w:rPr>
        <w:t xml:space="preserve"> advantage</w:t>
      </w:r>
      <w:r w:rsidR="00B31B19">
        <w:rPr>
          <w:rFonts w:ascii="Avenir Next" w:hAnsi="Avenir Next" w:cs="Arial"/>
          <w:color w:val="808080" w:themeColor="background1" w:themeShade="80"/>
          <w:sz w:val="22"/>
          <w:szCs w:val="22"/>
        </w:rPr>
        <w:t xml:space="preserve"> </w:t>
      </w:r>
      <w:r w:rsidR="00243B90">
        <w:rPr>
          <w:rFonts w:ascii="Avenir Next" w:hAnsi="Avenir Next" w:cs="Arial"/>
          <w:color w:val="808080" w:themeColor="background1" w:themeShade="80"/>
          <w:sz w:val="22"/>
          <w:szCs w:val="22"/>
        </w:rPr>
        <w:t>outside the plan in exchange for their vote of approval) (</w:t>
      </w:r>
      <w:r w:rsidR="00243B90" w:rsidRPr="00921757">
        <w:rPr>
          <w:rFonts w:ascii="Avenir Next" w:hAnsi="Avenir Next" w:cs="Arial"/>
          <w:color w:val="808080" w:themeColor="background1" w:themeShade="80"/>
          <w:sz w:val="22"/>
          <w:szCs w:val="22"/>
        </w:rPr>
        <w:t>§</w:t>
      </w:r>
      <w:r w:rsidR="00243B90">
        <w:rPr>
          <w:rFonts w:ascii="Avenir Next" w:hAnsi="Avenir Next" w:cs="Arial"/>
          <w:color w:val="808080" w:themeColor="background1" w:themeShade="80"/>
          <w:sz w:val="22"/>
          <w:szCs w:val="22"/>
        </w:rPr>
        <w:t xml:space="preserve"> 250 InsO). </w:t>
      </w:r>
      <w:r w:rsidR="009B0F66">
        <w:rPr>
          <w:rFonts w:ascii="Avenir Next" w:hAnsi="Avenir Next" w:cs="Arial"/>
          <w:color w:val="808080" w:themeColor="background1" w:themeShade="80"/>
          <w:sz w:val="22"/>
          <w:szCs w:val="22"/>
        </w:rPr>
        <w:t>It is possible for a party to seek minority protection if they will be disadvantage</w:t>
      </w:r>
      <w:r w:rsidR="006E357B">
        <w:rPr>
          <w:rFonts w:ascii="Avenir Next" w:hAnsi="Avenir Next" w:cs="Arial"/>
          <w:color w:val="808080" w:themeColor="background1" w:themeShade="80"/>
          <w:sz w:val="22"/>
          <w:szCs w:val="22"/>
        </w:rPr>
        <w:t>d</w:t>
      </w:r>
      <w:r w:rsidR="009B0F66">
        <w:rPr>
          <w:rFonts w:ascii="Avenir Next" w:hAnsi="Avenir Next" w:cs="Arial"/>
          <w:color w:val="808080" w:themeColor="background1" w:themeShade="80"/>
          <w:sz w:val="22"/>
          <w:szCs w:val="22"/>
        </w:rPr>
        <w:t xml:space="preserve"> by the </w:t>
      </w:r>
      <w:r w:rsidR="009B0F66">
        <w:rPr>
          <w:rFonts w:ascii="Avenir Next" w:hAnsi="Avenir Next" w:cs="Arial"/>
          <w:i/>
          <w:iCs/>
          <w:color w:val="808080" w:themeColor="background1" w:themeShade="80"/>
          <w:sz w:val="22"/>
          <w:szCs w:val="22"/>
        </w:rPr>
        <w:t>Insolvenzplan</w:t>
      </w:r>
      <w:r w:rsidR="009B0F66">
        <w:rPr>
          <w:rFonts w:ascii="Avenir Next" w:hAnsi="Avenir Next" w:cs="Arial"/>
          <w:color w:val="808080" w:themeColor="background1" w:themeShade="80"/>
          <w:sz w:val="22"/>
          <w:szCs w:val="22"/>
        </w:rPr>
        <w:t xml:space="preserve"> (</w:t>
      </w:r>
      <w:r w:rsidR="009B0F66" w:rsidRPr="00921757">
        <w:rPr>
          <w:rFonts w:ascii="Avenir Next" w:hAnsi="Avenir Next" w:cs="Arial"/>
          <w:color w:val="808080" w:themeColor="background1" w:themeShade="80"/>
          <w:sz w:val="22"/>
          <w:szCs w:val="22"/>
        </w:rPr>
        <w:t>§</w:t>
      </w:r>
      <w:r w:rsidR="009B0F66">
        <w:rPr>
          <w:rFonts w:ascii="Avenir Next" w:hAnsi="Avenir Next" w:cs="Arial"/>
          <w:color w:val="808080" w:themeColor="background1" w:themeShade="80"/>
          <w:sz w:val="22"/>
          <w:szCs w:val="22"/>
        </w:rPr>
        <w:t xml:space="preserve"> 251(2) InsO). However, the request is to be rejected if the constructive part of the </w:t>
      </w:r>
      <w:r w:rsidR="009B0F66">
        <w:rPr>
          <w:rFonts w:ascii="Avenir Next" w:hAnsi="Avenir Next" w:cs="Arial"/>
          <w:i/>
          <w:iCs/>
          <w:color w:val="808080" w:themeColor="background1" w:themeShade="80"/>
          <w:sz w:val="22"/>
          <w:szCs w:val="22"/>
        </w:rPr>
        <w:t xml:space="preserve">Insolvenzplan </w:t>
      </w:r>
      <w:r w:rsidR="009B0F66">
        <w:rPr>
          <w:rFonts w:ascii="Avenir Next" w:hAnsi="Avenir Next" w:cs="Arial"/>
          <w:color w:val="808080" w:themeColor="background1" w:themeShade="80"/>
          <w:sz w:val="22"/>
          <w:szCs w:val="22"/>
        </w:rPr>
        <w:t>provides for funds to be made available to compensate such parties (</w:t>
      </w:r>
      <w:r w:rsidR="009B0F66" w:rsidRPr="00921757">
        <w:rPr>
          <w:rFonts w:ascii="Avenir Next" w:hAnsi="Avenir Next" w:cs="Arial"/>
          <w:color w:val="808080" w:themeColor="background1" w:themeShade="80"/>
          <w:sz w:val="22"/>
          <w:szCs w:val="22"/>
        </w:rPr>
        <w:t>§</w:t>
      </w:r>
      <w:r w:rsidR="009B0F66">
        <w:rPr>
          <w:rFonts w:ascii="Avenir Next" w:hAnsi="Avenir Next" w:cs="Arial"/>
          <w:color w:val="808080" w:themeColor="background1" w:themeShade="80"/>
          <w:sz w:val="22"/>
          <w:szCs w:val="22"/>
        </w:rPr>
        <w:t xml:space="preserve"> 251(3) InsO).</w:t>
      </w:r>
    </w:p>
    <w:p w14:paraId="6094AA61" w14:textId="77777777" w:rsidR="001E3D35" w:rsidRDefault="001E3D35" w:rsidP="00B84055">
      <w:pPr>
        <w:jc w:val="both"/>
        <w:rPr>
          <w:rFonts w:ascii="Avenir Next" w:hAnsi="Avenir Next" w:cs="Arial"/>
          <w:color w:val="808080" w:themeColor="background1" w:themeShade="80"/>
          <w:sz w:val="22"/>
          <w:szCs w:val="22"/>
        </w:rPr>
      </w:pPr>
    </w:p>
    <w:p w14:paraId="74F273C4" w14:textId="6547F72E" w:rsidR="001E3D35" w:rsidRPr="001E3D35" w:rsidRDefault="001E3D35"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Once the court orders that the </w:t>
      </w:r>
      <w:r>
        <w:rPr>
          <w:rFonts w:ascii="Avenir Next" w:hAnsi="Avenir Next" w:cs="Arial"/>
          <w:i/>
          <w:iCs/>
          <w:color w:val="808080" w:themeColor="background1" w:themeShade="80"/>
          <w:sz w:val="22"/>
          <w:szCs w:val="22"/>
        </w:rPr>
        <w:t xml:space="preserve">Insolvenzplan </w:t>
      </w:r>
      <w:r>
        <w:rPr>
          <w:rFonts w:ascii="Avenir Next" w:hAnsi="Avenir Next" w:cs="Arial"/>
          <w:color w:val="808080" w:themeColor="background1" w:themeShade="80"/>
          <w:sz w:val="22"/>
          <w:szCs w:val="22"/>
        </w:rPr>
        <w:t>is approved, the effects under the constructive part become binding on all parties to the proceedings, including creditors who have not filed their claims and creditors who opposed the plan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254, 254b InsO).</w:t>
      </w:r>
    </w:p>
    <w:p w14:paraId="06E1270C" w14:textId="77777777" w:rsidR="00CC34BB" w:rsidRPr="00AE6B7A" w:rsidRDefault="00CC34BB" w:rsidP="003E4613">
      <w:pPr>
        <w:jc w:val="both"/>
        <w:rPr>
          <w:rFonts w:ascii="Avenir Next" w:hAnsi="Avenir Next" w:cs="Arial"/>
          <w:color w:val="000000"/>
          <w:sz w:val="22"/>
          <w:szCs w:val="22"/>
          <w:lang w:val="en-GB"/>
        </w:rPr>
      </w:pPr>
    </w:p>
    <w:p w14:paraId="31124D29" w14:textId="77777777" w:rsidR="003A6978" w:rsidRDefault="003A6978" w:rsidP="00031C73">
      <w:pPr>
        <w:jc w:val="both"/>
        <w:rPr>
          <w:rFonts w:ascii="Avenir Next Demi Bold" w:hAnsi="Avenir Next Demi Bold" w:cs="Arial"/>
          <w:b/>
          <w:bCs/>
          <w:sz w:val="22"/>
          <w:szCs w:val="22"/>
          <w:lang w:val="en-GB"/>
        </w:rPr>
      </w:pPr>
    </w:p>
    <w:p w14:paraId="324C0272" w14:textId="7283459B"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4C504C93" w14:textId="11884405" w:rsidR="00766C2C" w:rsidRPr="00766C2C" w:rsidRDefault="00766C2C" w:rsidP="00766C2C">
      <w:pPr>
        <w:pStyle w:val="HTMLPreformatted"/>
        <w:jc w:val="both"/>
        <w:rPr>
          <w:rFonts w:ascii="Avenir Next" w:hAnsi="Avenir Next" w:cs="Times New Roman"/>
          <w:sz w:val="22"/>
          <w:szCs w:val="22"/>
          <w:lang w:val="en-GB"/>
        </w:rPr>
      </w:pPr>
      <w:r w:rsidRPr="00766C2C">
        <w:rPr>
          <w:rFonts w:ascii="Avenir Next" w:hAnsi="Avenir Next" w:cs="Times New Roman"/>
          <w:sz w:val="22"/>
          <w:szCs w:val="22"/>
          <w:lang w:val="en-GB"/>
        </w:rPr>
        <w:t>In January 2020, Bank (B) granted debtor (D) a loan o</w:t>
      </w:r>
      <w:r w:rsidR="00B47F03">
        <w:rPr>
          <w:rFonts w:ascii="Avenir Next" w:hAnsi="Avenir Next" w:cs="Times New Roman"/>
          <w:sz w:val="22"/>
          <w:szCs w:val="22"/>
          <w:lang w:val="en-GB"/>
        </w:rPr>
        <w:t>f</w:t>
      </w:r>
      <w:r w:rsidRPr="00766C2C">
        <w:rPr>
          <w:rFonts w:ascii="Avenir Next" w:hAnsi="Avenir Next" w:cs="Times New Roman"/>
          <w:sz w:val="22"/>
          <w:szCs w:val="22"/>
          <w:lang w:val="en-GB"/>
        </w:rPr>
        <w:t xml:space="preserve"> </w:t>
      </w:r>
      <w:r w:rsidR="00B47F03">
        <w:rPr>
          <w:rFonts w:ascii="Avenir Next" w:hAnsi="Avenir Next" w:cs="Times New Roman"/>
          <w:sz w:val="22"/>
          <w:szCs w:val="22"/>
          <w:lang w:val="en-GB"/>
        </w:rPr>
        <w:t xml:space="preserve">EUR </w:t>
      </w:r>
      <w:r w:rsidRPr="00766C2C">
        <w:rPr>
          <w:rFonts w:ascii="Avenir Next" w:hAnsi="Avenir Next" w:cs="Times New Roman"/>
          <w:sz w:val="22"/>
          <w:szCs w:val="22"/>
          <w:lang w:val="en-GB"/>
        </w:rPr>
        <w:t xml:space="preserve">50,000. Since B asked for securities, D transferred legal title on a </w:t>
      </w:r>
      <w:r w:rsidRPr="00091186">
        <w:rPr>
          <w:rFonts w:ascii="Avenir Next" w:hAnsi="Avenir Next" w:cs="Times New Roman"/>
          <w:sz w:val="22"/>
          <w:szCs w:val="22"/>
          <w:lang w:val="en-GB"/>
        </w:rPr>
        <w:t>lorry</w:t>
      </w:r>
      <w:r w:rsidRPr="00766C2C">
        <w:rPr>
          <w:rFonts w:ascii="Avenir Next" w:hAnsi="Avenir Next" w:cs="Times New Roman"/>
          <w:sz w:val="22"/>
          <w:szCs w:val="22"/>
          <w:lang w:val="en-GB"/>
        </w:rPr>
        <w:t xml:space="preserve"> by way of security and ha</w:t>
      </w:r>
      <w:r w:rsidR="000525EA">
        <w:rPr>
          <w:rFonts w:ascii="Avenir Next" w:hAnsi="Avenir Next" w:cs="Times New Roman"/>
          <w:sz w:val="22"/>
          <w:szCs w:val="22"/>
          <w:lang w:val="en-GB"/>
        </w:rPr>
        <w:t>d</w:t>
      </w:r>
      <w:r w:rsidRPr="00766C2C">
        <w:rPr>
          <w:rFonts w:ascii="Avenir Next" w:hAnsi="Avenir Next" w:cs="Times New Roman"/>
          <w:sz w:val="22"/>
          <w:szCs w:val="22"/>
          <w:lang w:val="en-GB"/>
        </w:rPr>
        <w:t xml:space="preserve"> assigned all current and future receivables against </w:t>
      </w:r>
      <w:r w:rsidR="00D40205">
        <w:rPr>
          <w:rFonts w:ascii="Avenir Next" w:hAnsi="Avenir Next" w:cs="Times New Roman"/>
          <w:sz w:val="22"/>
          <w:szCs w:val="22"/>
          <w:lang w:val="en-GB"/>
        </w:rPr>
        <w:t>its</w:t>
      </w:r>
      <w:r w:rsidRPr="00766C2C">
        <w:rPr>
          <w:rFonts w:ascii="Avenir Next" w:hAnsi="Avenir Next" w:cs="Times New Roman"/>
          <w:sz w:val="22"/>
          <w:szCs w:val="22"/>
          <w:lang w:val="en-GB"/>
        </w:rPr>
        <w:t xml:space="preserve"> customers by way of security. Sixteen months later, in May 2021, D </w:t>
      </w:r>
      <w:r w:rsidR="00D40205">
        <w:rPr>
          <w:rFonts w:ascii="Avenir Next" w:hAnsi="Avenir Next" w:cs="Times New Roman"/>
          <w:sz w:val="22"/>
          <w:szCs w:val="22"/>
          <w:lang w:val="en-GB"/>
        </w:rPr>
        <w:t>was</w:t>
      </w:r>
      <w:r w:rsidRPr="00766C2C">
        <w:rPr>
          <w:rFonts w:ascii="Avenir Next" w:hAnsi="Avenir Next" w:cs="Times New Roman"/>
          <w:sz w:val="22"/>
          <w:szCs w:val="22"/>
          <w:lang w:val="en-GB"/>
        </w:rPr>
        <w:t xml:space="preserve"> unable to pay </w:t>
      </w:r>
      <w:r w:rsidR="00D40205">
        <w:rPr>
          <w:rFonts w:ascii="Avenir Next" w:hAnsi="Avenir Next" w:cs="Times New Roman"/>
          <w:sz w:val="22"/>
          <w:szCs w:val="22"/>
          <w:lang w:val="en-GB"/>
        </w:rPr>
        <w:t>its</w:t>
      </w:r>
      <w:r w:rsidRPr="00766C2C">
        <w:rPr>
          <w:rFonts w:ascii="Avenir Next" w:hAnsi="Avenir Next" w:cs="Times New Roman"/>
          <w:sz w:val="22"/>
          <w:szCs w:val="22"/>
          <w:lang w:val="en-GB"/>
        </w:rPr>
        <w:t xml:space="preserve"> debts when they f</w:t>
      </w:r>
      <w:r w:rsidR="00D40205">
        <w:rPr>
          <w:rFonts w:ascii="Avenir Next" w:hAnsi="Avenir Next" w:cs="Times New Roman"/>
          <w:sz w:val="22"/>
          <w:szCs w:val="22"/>
          <w:lang w:val="en-GB"/>
        </w:rPr>
        <w:t>e</w:t>
      </w:r>
      <w:r w:rsidRPr="00766C2C">
        <w:rPr>
          <w:rFonts w:ascii="Avenir Next" w:hAnsi="Avenir Next" w:cs="Times New Roman"/>
          <w:sz w:val="22"/>
          <w:szCs w:val="22"/>
          <w:lang w:val="en-GB"/>
        </w:rPr>
        <w:t>ll due. On 3 July 2021, B, being aware of D’s substantive insolvency, terminate</w:t>
      </w:r>
      <w:r w:rsidR="00D40205">
        <w:rPr>
          <w:rFonts w:ascii="Avenir Next" w:hAnsi="Avenir Next" w:cs="Times New Roman"/>
          <w:sz w:val="22"/>
          <w:szCs w:val="22"/>
          <w:lang w:val="en-GB"/>
        </w:rPr>
        <w:t>d</w:t>
      </w:r>
      <w:r w:rsidRPr="00766C2C">
        <w:rPr>
          <w:rFonts w:ascii="Avenir Next" w:hAnsi="Avenir Next" w:cs="Times New Roman"/>
          <w:sz w:val="22"/>
          <w:szCs w:val="22"/>
          <w:lang w:val="en-GB"/>
        </w:rPr>
        <w:t xml:space="preserve"> the loan contract and s</w:t>
      </w:r>
      <w:r w:rsidR="00D40205">
        <w:rPr>
          <w:rFonts w:ascii="Avenir Next" w:hAnsi="Avenir Next" w:cs="Times New Roman"/>
          <w:sz w:val="22"/>
          <w:szCs w:val="22"/>
          <w:lang w:val="en-GB"/>
        </w:rPr>
        <w:t xml:space="preserve">old </w:t>
      </w:r>
      <w:r w:rsidRPr="00766C2C">
        <w:rPr>
          <w:rFonts w:ascii="Avenir Next" w:hAnsi="Avenir Next" w:cs="Times New Roman"/>
          <w:sz w:val="22"/>
          <w:szCs w:val="22"/>
          <w:lang w:val="en-GB"/>
        </w:rPr>
        <w:t xml:space="preserve">the </w:t>
      </w:r>
      <w:r w:rsidRPr="00091186">
        <w:rPr>
          <w:rFonts w:ascii="Avenir Next" w:hAnsi="Avenir Next" w:cs="Times New Roman"/>
          <w:sz w:val="22"/>
          <w:szCs w:val="22"/>
          <w:lang w:val="en-GB"/>
        </w:rPr>
        <w:t>lorry</w:t>
      </w:r>
      <w:r w:rsidRPr="00766C2C">
        <w:rPr>
          <w:rFonts w:ascii="Avenir Next" w:hAnsi="Avenir Next" w:cs="Times New Roman"/>
          <w:sz w:val="22"/>
          <w:szCs w:val="22"/>
          <w:lang w:val="en-GB"/>
        </w:rPr>
        <w:t xml:space="preserve"> for </w:t>
      </w:r>
      <w:r w:rsidR="00D40205">
        <w:rPr>
          <w:rFonts w:ascii="Avenir Next" w:hAnsi="Avenir Next" w:cs="Times New Roman"/>
          <w:sz w:val="22"/>
          <w:szCs w:val="22"/>
          <w:lang w:val="en-GB"/>
        </w:rPr>
        <w:t xml:space="preserve">EUR </w:t>
      </w:r>
      <w:r w:rsidRPr="00766C2C">
        <w:rPr>
          <w:rFonts w:ascii="Avenir Next" w:hAnsi="Avenir Next" w:cs="Times New Roman"/>
          <w:sz w:val="22"/>
          <w:szCs w:val="22"/>
          <w:lang w:val="en-GB"/>
        </w:rPr>
        <w:t>20,000 to W. On 5 July 2021, B reveal</w:t>
      </w:r>
      <w:r w:rsidR="00D40205">
        <w:rPr>
          <w:rFonts w:ascii="Avenir Next" w:hAnsi="Avenir Next" w:cs="Times New Roman"/>
          <w:sz w:val="22"/>
          <w:szCs w:val="22"/>
          <w:lang w:val="en-GB"/>
        </w:rPr>
        <w:t>ed</w:t>
      </w:r>
      <w:r w:rsidRPr="00766C2C">
        <w:rPr>
          <w:rFonts w:ascii="Avenir Next" w:hAnsi="Avenir Next" w:cs="Times New Roman"/>
          <w:sz w:val="22"/>
          <w:szCs w:val="22"/>
          <w:lang w:val="en-GB"/>
        </w:rPr>
        <w:t xml:space="preserve"> the assignment to all customers of B and receive</w:t>
      </w:r>
      <w:r w:rsidR="00D40205">
        <w:rPr>
          <w:rFonts w:ascii="Avenir Next" w:hAnsi="Avenir Next" w:cs="Times New Roman"/>
          <w:sz w:val="22"/>
          <w:szCs w:val="22"/>
          <w:lang w:val="en-GB"/>
        </w:rPr>
        <w:t>d</w:t>
      </w:r>
      <w:r w:rsidRPr="00766C2C">
        <w:rPr>
          <w:rFonts w:ascii="Avenir Next" w:hAnsi="Avenir Next" w:cs="Times New Roman"/>
          <w:sz w:val="22"/>
          <w:szCs w:val="22"/>
          <w:lang w:val="en-GB"/>
        </w:rPr>
        <w:t xml:space="preserve"> </w:t>
      </w:r>
      <w:r w:rsidR="00D40205">
        <w:rPr>
          <w:rFonts w:ascii="Avenir Next" w:hAnsi="Avenir Next" w:cs="Times New Roman"/>
          <w:sz w:val="22"/>
          <w:szCs w:val="22"/>
          <w:lang w:val="en-GB"/>
        </w:rPr>
        <w:t xml:space="preserve">EUR </w:t>
      </w:r>
      <w:r w:rsidRPr="00766C2C">
        <w:rPr>
          <w:rFonts w:ascii="Avenir Next" w:hAnsi="Avenir Next" w:cs="Times New Roman"/>
          <w:sz w:val="22"/>
          <w:szCs w:val="22"/>
          <w:lang w:val="en-GB"/>
        </w:rPr>
        <w:t>15,000 from X, who bought goods from D on 1 July 2021 and who pa</w:t>
      </w:r>
      <w:r w:rsidR="00D40205">
        <w:rPr>
          <w:rFonts w:ascii="Avenir Next" w:hAnsi="Avenir Next" w:cs="Times New Roman"/>
          <w:sz w:val="22"/>
          <w:szCs w:val="22"/>
          <w:lang w:val="en-GB"/>
        </w:rPr>
        <w:t>id</w:t>
      </w:r>
      <w:r w:rsidRPr="00766C2C">
        <w:rPr>
          <w:rFonts w:ascii="Avenir Next" w:hAnsi="Avenir Next" w:cs="Times New Roman"/>
          <w:sz w:val="22"/>
          <w:szCs w:val="22"/>
          <w:lang w:val="en-GB"/>
        </w:rPr>
        <w:t xml:space="preserve"> B the money he owe</w:t>
      </w:r>
      <w:r w:rsidR="00EC21C2">
        <w:rPr>
          <w:rFonts w:ascii="Avenir Next" w:hAnsi="Avenir Next" w:cs="Times New Roman"/>
          <w:sz w:val="22"/>
          <w:szCs w:val="22"/>
          <w:lang w:val="en-GB"/>
        </w:rPr>
        <w:t>d</w:t>
      </w:r>
      <w:r w:rsidRPr="00766C2C">
        <w:rPr>
          <w:rFonts w:ascii="Avenir Next" w:hAnsi="Avenir Next" w:cs="Times New Roman"/>
          <w:sz w:val="22"/>
          <w:szCs w:val="22"/>
          <w:lang w:val="en-GB"/>
        </w:rPr>
        <w:t xml:space="preserve"> to D. On 1 August 2021, D applie</w:t>
      </w:r>
      <w:r w:rsidR="00EC21C2">
        <w:rPr>
          <w:rFonts w:ascii="Avenir Next" w:hAnsi="Avenir Next" w:cs="Times New Roman"/>
          <w:sz w:val="22"/>
          <w:szCs w:val="22"/>
          <w:lang w:val="en-GB"/>
        </w:rPr>
        <w:t>d</w:t>
      </w:r>
      <w:r w:rsidRPr="00766C2C">
        <w:rPr>
          <w:rFonts w:ascii="Avenir Next" w:hAnsi="Avenir Next" w:cs="Times New Roman"/>
          <w:sz w:val="22"/>
          <w:szCs w:val="22"/>
          <w:lang w:val="en-GB"/>
        </w:rPr>
        <w:t xml:space="preserve"> for insolvency proceedings. B receive</w:t>
      </w:r>
      <w:r w:rsidR="00EC21C2">
        <w:rPr>
          <w:rFonts w:ascii="Avenir Next" w:hAnsi="Avenir Next" w:cs="Times New Roman"/>
          <w:sz w:val="22"/>
          <w:szCs w:val="22"/>
          <w:lang w:val="en-GB"/>
        </w:rPr>
        <w:t>d</w:t>
      </w:r>
      <w:r w:rsidRPr="00766C2C">
        <w:rPr>
          <w:rFonts w:ascii="Avenir Next" w:hAnsi="Avenir Next" w:cs="Times New Roman"/>
          <w:sz w:val="22"/>
          <w:szCs w:val="22"/>
          <w:lang w:val="en-GB"/>
        </w:rPr>
        <w:t xml:space="preserve"> another payment of </w:t>
      </w:r>
      <w:r w:rsidR="00EC21C2">
        <w:rPr>
          <w:rFonts w:ascii="Avenir Next" w:hAnsi="Avenir Next" w:cs="Times New Roman"/>
          <w:sz w:val="22"/>
          <w:szCs w:val="22"/>
          <w:lang w:val="en-GB"/>
        </w:rPr>
        <w:t xml:space="preserve">EUR </w:t>
      </w:r>
      <w:r w:rsidRPr="00766C2C">
        <w:rPr>
          <w:rFonts w:ascii="Avenir Next" w:hAnsi="Avenir Next" w:cs="Times New Roman"/>
          <w:sz w:val="22"/>
          <w:szCs w:val="22"/>
          <w:lang w:val="en-GB"/>
        </w:rPr>
        <w:t>10,000 from Y who bought goods from D on 10 September 2021. Five days later, the court open</w:t>
      </w:r>
      <w:r w:rsidR="00EC21C2">
        <w:rPr>
          <w:rFonts w:ascii="Avenir Next" w:hAnsi="Avenir Next" w:cs="Times New Roman"/>
          <w:sz w:val="22"/>
          <w:szCs w:val="22"/>
          <w:lang w:val="en-GB"/>
        </w:rPr>
        <w:t>ed</w:t>
      </w:r>
      <w:r w:rsidRPr="00766C2C">
        <w:rPr>
          <w:rFonts w:ascii="Avenir Next" w:hAnsi="Avenir Next" w:cs="Times New Roman"/>
          <w:sz w:val="22"/>
          <w:szCs w:val="22"/>
          <w:lang w:val="en-GB"/>
        </w:rPr>
        <w:t xml:space="preserve"> insolvency proceedings and appoint</w:t>
      </w:r>
      <w:r w:rsidR="00EC21C2">
        <w:rPr>
          <w:rFonts w:ascii="Avenir Next" w:hAnsi="Avenir Next" w:cs="Times New Roman"/>
          <w:sz w:val="22"/>
          <w:szCs w:val="22"/>
          <w:lang w:val="en-GB"/>
        </w:rPr>
        <w:t>ed</w:t>
      </w:r>
      <w:r w:rsidRPr="00766C2C">
        <w:rPr>
          <w:rFonts w:ascii="Avenir Next" w:hAnsi="Avenir Next" w:cs="Times New Roman"/>
          <w:sz w:val="22"/>
          <w:szCs w:val="22"/>
          <w:lang w:val="en-GB"/>
        </w:rPr>
        <w:t xml:space="preserve"> I as insolvency administrator. I claims </w:t>
      </w:r>
      <w:r w:rsidR="00EC21C2">
        <w:rPr>
          <w:rFonts w:ascii="Avenir Next" w:hAnsi="Avenir Next" w:cs="Times New Roman"/>
          <w:sz w:val="22"/>
          <w:szCs w:val="22"/>
          <w:lang w:val="en-GB"/>
        </w:rPr>
        <w:t>EUR </w:t>
      </w:r>
      <w:r w:rsidRPr="00766C2C">
        <w:rPr>
          <w:rFonts w:ascii="Avenir Next" w:hAnsi="Avenir Next" w:cs="Times New Roman"/>
          <w:sz w:val="22"/>
          <w:szCs w:val="22"/>
          <w:lang w:val="en-GB"/>
        </w:rPr>
        <w:t xml:space="preserve">50,000 from B, arguing that the sale of the </w:t>
      </w:r>
      <w:r w:rsidRPr="00091186">
        <w:rPr>
          <w:rFonts w:ascii="Avenir Next" w:hAnsi="Avenir Next" w:cs="Times New Roman"/>
          <w:sz w:val="22"/>
          <w:szCs w:val="22"/>
          <w:lang w:val="en-GB"/>
        </w:rPr>
        <w:t>lorry</w:t>
      </w:r>
      <w:r w:rsidRPr="00766C2C">
        <w:rPr>
          <w:rFonts w:ascii="Avenir Next" w:hAnsi="Avenir Next" w:cs="Times New Roman"/>
          <w:sz w:val="22"/>
          <w:szCs w:val="22"/>
          <w:lang w:val="en-GB"/>
        </w:rPr>
        <w:t xml:space="preserve"> and the payments of X and Y are subject to transactions avoidance (§§129 </w:t>
      </w:r>
      <w:r w:rsidRPr="00EC21C2">
        <w:rPr>
          <w:rFonts w:ascii="Avenir Next" w:hAnsi="Avenir Next" w:cs="Times New Roman"/>
          <w:i/>
          <w:iCs/>
          <w:sz w:val="22"/>
          <w:szCs w:val="22"/>
          <w:lang w:val="en-GB"/>
        </w:rPr>
        <w:t>et seq</w:t>
      </w:r>
      <w:r w:rsidRPr="00766C2C">
        <w:rPr>
          <w:rFonts w:ascii="Avenir Next" w:hAnsi="Avenir Next" w:cs="Times New Roman"/>
          <w:sz w:val="22"/>
          <w:szCs w:val="22"/>
          <w:lang w:val="en-GB"/>
        </w:rPr>
        <w:t xml:space="preserve"> InsO).</w:t>
      </w:r>
    </w:p>
    <w:p w14:paraId="3F967081" w14:textId="77777777" w:rsidR="00766C2C" w:rsidRPr="00766C2C" w:rsidRDefault="00766C2C" w:rsidP="00766C2C">
      <w:pPr>
        <w:pStyle w:val="HTMLPreformatted"/>
        <w:jc w:val="both"/>
        <w:rPr>
          <w:rFonts w:ascii="Avenir Next" w:hAnsi="Avenir Next" w:cs="Times New Roman"/>
          <w:sz w:val="22"/>
          <w:szCs w:val="22"/>
          <w:lang w:val="en-GB"/>
        </w:rPr>
      </w:pPr>
    </w:p>
    <w:p w14:paraId="0966DB2F" w14:textId="77777777" w:rsidR="00766C2C" w:rsidRPr="00766C2C" w:rsidRDefault="00766C2C" w:rsidP="00766C2C">
      <w:pPr>
        <w:jc w:val="both"/>
        <w:rPr>
          <w:rFonts w:ascii="Avenir Next" w:hAnsi="Avenir Next" w:cs="Times New Roman"/>
          <w:sz w:val="22"/>
          <w:szCs w:val="22"/>
          <w:lang w:val="en-GB"/>
        </w:rPr>
      </w:pPr>
      <w:r w:rsidRPr="00766C2C">
        <w:rPr>
          <w:rFonts w:ascii="Avenir Next" w:hAnsi="Avenir Next" w:cs="Times New Roman"/>
          <w:sz w:val="22"/>
          <w:szCs w:val="22"/>
          <w:lang w:val="en-GB"/>
        </w:rPr>
        <w:t>What are the various legal positions? Test this based on the norms.</w:t>
      </w:r>
    </w:p>
    <w:p w14:paraId="37102164" w14:textId="77777777" w:rsidR="00102CC9" w:rsidRDefault="00102CC9" w:rsidP="00087F21">
      <w:pPr>
        <w:jc w:val="both"/>
        <w:rPr>
          <w:rFonts w:ascii="Avenir Next" w:hAnsi="Avenir Next" w:cs="Times New Roman"/>
          <w:color w:val="808080" w:themeColor="background1" w:themeShade="80"/>
          <w:sz w:val="22"/>
          <w:szCs w:val="22"/>
          <w:lang w:val="en-GB"/>
        </w:rPr>
      </w:pPr>
      <w:bookmarkStart w:id="1" w:name="_Hlk17745211"/>
    </w:p>
    <w:p w14:paraId="241C0F1F" w14:textId="21BCD695" w:rsidR="00656235" w:rsidRDefault="00656235" w:rsidP="00A66E4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underlying </w:t>
      </w:r>
      <w:r w:rsidR="00175279">
        <w:rPr>
          <w:rFonts w:ascii="Avenir Next" w:hAnsi="Avenir Next" w:cs="Arial"/>
          <w:color w:val="808080" w:themeColor="background1" w:themeShade="80"/>
          <w:sz w:val="22"/>
          <w:szCs w:val="22"/>
        </w:rPr>
        <w:t>rule</w:t>
      </w:r>
      <w:r>
        <w:rPr>
          <w:rFonts w:ascii="Avenir Next" w:hAnsi="Avenir Next" w:cs="Arial"/>
          <w:color w:val="808080" w:themeColor="background1" w:themeShade="80"/>
          <w:sz w:val="22"/>
          <w:szCs w:val="22"/>
        </w:rPr>
        <w:t xml:space="preserve"> of German insolvency law is that all creditors shall be treated equally. If one creditor manages to secure full payment shortly before the debtor files for insolvency</w:t>
      </w:r>
      <w:r w:rsidR="00B14D8C">
        <w:rPr>
          <w:rFonts w:ascii="Avenir Next" w:hAnsi="Avenir Next" w:cs="Arial"/>
          <w:color w:val="808080" w:themeColor="background1" w:themeShade="80"/>
          <w:sz w:val="22"/>
          <w:szCs w:val="22"/>
        </w:rPr>
        <w:t xml:space="preserve"> to the </w:t>
      </w:r>
      <w:r w:rsidR="00B14D8C">
        <w:rPr>
          <w:rFonts w:ascii="Avenir Next" w:hAnsi="Avenir Next" w:cs="Arial"/>
          <w:color w:val="808080" w:themeColor="background1" w:themeShade="80"/>
          <w:sz w:val="22"/>
          <w:szCs w:val="22"/>
        </w:rPr>
        <w:lastRenderedPageBreak/>
        <w:t>disadvantage of other creditors</w:t>
      </w:r>
      <w:r>
        <w:rPr>
          <w:rFonts w:ascii="Avenir Next" w:hAnsi="Avenir Next" w:cs="Arial"/>
          <w:color w:val="808080" w:themeColor="background1" w:themeShade="80"/>
          <w:sz w:val="22"/>
          <w:szCs w:val="22"/>
        </w:rPr>
        <w:t>, there are legal remedies for the insolvency administrator to challenge those payments and claw them back to the insolvency estate</w:t>
      </w:r>
      <w:r w:rsidR="00B14D8C">
        <w:rPr>
          <w:rFonts w:ascii="Avenir Next" w:hAnsi="Avenir Next" w:cs="Arial"/>
          <w:color w:val="808080" w:themeColor="background1" w:themeShade="80"/>
          <w:sz w:val="22"/>
          <w:szCs w:val="22"/>
        </w:rPr>
        <w:t xml:space="preserve"> (</w:t>
      </w:r>
      <w:r w:rsidR="00B14D8C" w:rsidRPr="00921757">
        <w:rPr>
          <w:rFonts w:ascii="Avenir Next" w:hAnsi="Avenir Next" w:cs="Arial"/>
          <w:color w:val="808080" w:themeColor="background1" w:themeShade="80"/>
          <w:sz w:val="22"/>
          <w:szCs w:val="22"/>
        </w:rPr>
        <w:t>§</w:t>
      </w:r>
      <w:r w:rsidR="00B14D8C">
        <w:rPr>
          <w:rFonts w:ascii="Avenir Next" w:hAnsi="Avenir Next" w:cs="Arial"/>
          <w:color w:val="808080" w:themeColor="background1" w:themeShade="80"/>
          <w:sz w:val="22"/>
          <w:szCs w:val="22"/>
        </w:rPr>
        <w:t xml:space="preserve"> 129(1) InsO)</w:t>
      </w:r>
      <w:r>
        <w:rPr>
          <w:rFonts w:ascii="Avenir Next" w:hAnsi="Avenir Next" w:cs="Arial"/>
          <w:color w:val="808080" w:themeColor="background1" w:themeShade="80"/>
          <w:sz w:val="22"/>
          <w:szCs w:val="22"/>
        </w:rPr>
        <w:t>. The sale of the lorry and the payments of X and Y r</w:t>
      </w:r>
      <w:r w:rsidR="0097045F">
        <w:rPr>
          <w:rFonts w:ascii="Avenir Next" w:hAnsi="Avenir Next" w:cs="Arial"/>
          <w:color w:val="808080" w:themeColor="background1" w:themeShade="80"/>
          <w:sz w:val="22"/>
          <w:szCs w:val="22"/>
        </w:rPr>
        <w:t>u</w:t>
      </w:r>
      <w:r>
        <w:rPr>
          <w:rFonts w:ascii="Avenir Next" w:hAnsi="Avenir Next" w:cs="Arial"/>
          <w:color w:val="808080" w:themeColor="background1" w:themeShade="80"/>
          <w:sz w:val="22"/>
          <w:szCs w:val="22"/>
        </w:rPr>
        <w:t xml:space="preserve">n afoul of this rule that all creditors shall be treated equally. Accordingly, B is liable to </w:t>
      </w:r>
      <w:r w:rsidR="0097045F">
        <w:rPr>
          <w:rFonts w:ascii="Avenir Next" w:hAnsi="Avenir Next" w:cs="Arial"/>
          <w:color w:val="808080" w:themeColor="background1" w:themeShade="80"/>
          <w:sz w:val="22"/>
          <w:szCs w:val="22"/>
        </w:rPr>
        <w:t>restitute</w:t>
      </w:r>
      <w:r>
        <w:rPr>
          <w:rFonts w:ascii="Avenir Next" w:hAnsi="Avenir Next" w:cs="Arial"/>
          <w:color w:val="808080" w:themeColor="background1" w:themeShade="80"/>
          <w:sz w:val="22"/>
          <w:szCs w:val="22"/>
        </w:rPr>
        <w:t xml:space="preserve"> the insolvency estate. I explain further below.</w:t>
      </w:r>
    </w:p>
    <w:p w14:paraId="0F90B746" w14:textId="77777777" w:rsidR="00656235" w:rsidRDefault="00656235" w:rsidP="00A66E43">
      <w:pPr>
        <w:jc w:val="both"/>
        <w:rPr>
          <w:rFonts w:ascii="Avenir Next" w:hAnsi="Avenir Next" w:cs="Arial"/>
          <w:color w:val="808080" w:themeColor="background1" w:themeShade="80"/>
          <w:sz w:val="22"/>
          <w:szCs w:val="22"/>
        </w:rPr>
      </w:pPr>
    </w:p>
    <w:p w14:paraId="7EE0B925" w14:textId="1DE06CF0" w:rsidR="00656235" w:rsidRDefault="00012EF8" w:rsidP="00A66E43">
      <w:pPr>
        <w:jc w:val="both"/>
        <w:rPr>
          <w:rFonts w:ascii="Avenir Next" w:hAnsi="Avenir Next" w:cs="Arial"/>
          <w:color w:val="808080" w:themeColor="background1" w:themeShade="80"/>
          <w:sz w:val="22"/>
          <w:szCs w:val="22"/>
          <w:u w:val="single"/>
        </w:rPr>
      </w:pPr>
      <w:r>
        <w:rPr>
          <w:rFonts w:ascii="Avenir Next" w:hAnsi="Avenir Next" w:cs="Arial"/>
          <w:color w:val="808080" w:themeColor="background1" w:themeShade="80"/>
          <w:sz w:val="22"/>
          <w:szCs w:val="22"/>
          <w:u w:val="single"/>
        </w:rPr>
        <w:t>B’s sale of the lorry</w:t>
      </w:r>
    </w:p>
    <w:p w14:paraId="29EC9FAD" w14:textId="77777777" w:rsidR="00656235" w:rsidRDefault="00656235" w:rsidP="00A66E43">
      <w:pPr>
        <w:jc w:val="both"/>
        <w:rPr>
          <w:rFonts w:ascii="Avenir Next" w:hAnsi="Avenir Next" w:cs="Arial"/>
          <w:color w:val="808080" w:themeColor="background1" w:themeShade="80"/>
          <w:sz w:val="22"/>
          <w:szCs w:val="22"/>
          <w:u w:val="single"/>
        </w:rPr>
      </w:pPr>
    </w:p>
    <w:p w14:paraId="48E4375A" w14:textId="31453BFF" w:rsidR="00E267B4" w:rsidRPr="00E267B4" w:rsidRDefault="00656235" w:rsidP="00A66E4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Crucially, B received a </w:t>
      </w:r>
      <w:r w:rsidR="00DD7DE7">
        <w:rPr>
          <w:rFonts w:ascii="Avenir Next" w:hAnsi="Avenir Next" w:cs="Arial"/>
          <w:color w:val="808080" w:themeColor="background1" w:themeShade="80"/>
          <w:sz w:val="22"/>
          <w:szCs w:val="22"/>
        </w:rPr>
        <w:t>satisfaction</w:t>
      </w:r>
      <w:r>
        <w:rPr>
          <w:rFonts w:ascii="Avenir Next" w:hAnsi="Avenir Next" w:cs="Arial"/>
          <w:color w:val="808080" w:themeColor="background1" w:themeShade="80"/>
          <w:sz w:val="22"/>
          <w:szCs w:val="22"/>
        </w:rPr>
        <w:t xml:space="preserve"> of EUR 20,000 by selling the lorry. </w:t>
      </w:r>
      <w:r w:rsidR="00E267B4">
        <w:rPr>
          <w:rFonts w:ascii="Avenir Next" w:hAnsi="Avenir Next" w:cs="Arial"/>
          <w:color w:val="808080" w:themeColor="background1" w:themeShade="80"/>
          <w:sz w:val="22"/>
          <w:szCs w:val="22"/>
        </w:rPr>
        <w:t>Given that there is a right to separate satisfaction in insolvency proceedings (</w:t>
      </w:r>
      <w:r w:rsidR="00E267B4" w:rsidRPr="00921757">
        <w:rPr>
          <w:rFonts w:ascii="Avenir Next" w:hAnsi="Avenir Next" w:cs="Arial"/>
          <w:color w:val="808080" w:themeColor="background1" w:themeShade="80"/>
          <w:sz w:val="22"/>
          <w:szCs w:val="22"/>
        </w:rPr>
        <w:t>§§</w:t>
      </w:r>
      <w:r w:rsidR="00E267B4">
        <w:rPr>
          <w:rFonts w:ascii="Avenir Next" w:hAnsi="Avenir Next" w:cs="Arial"/>
          <w:color w:val="808080" w:themeColor="background1" w:themeShade="80"/>
          <w:sz w:val="22"/>
          <w:szCs w:val="22"/>
        </w:rPr>
        <w:t xml:space="preserve"> </w:t>
      </w:r>
      <w:r w:rsidR="00E267B4">
        <w:rPr>
          <w:rFonts w:ascii="Avenir Next" w:hAnsi="Avenir Next" w:cs="Arial"/>
          <w:color w:val="808080" w:themeColor="background1" w:themeShade="80"/>
          <w:sz w:val="22"/>
          <w:szCs w:val="22"/>
        </w:rPr>
        <w:t>49, 50 and 51(1)</w:t>
      </w:r>
      <w:r w:rsidR="00105DCE">
        <w:rPr>
          <w:rFonts w:ascii="Avenir Next" w:hAnsi="Avenir Next" w:cs="Arial"/>
          <w:color w:val="808080" w:themeColor="background1" w:themeShade="80"/>
          <w:sz w:val="22"/>
          <w:szCs w:val="22"/>
        </w:rPr>
        <w:t xml:space="preserve"> InsO</w:t>
      </w:r>
      <w:r w:rsidR="00E267B4">
        <w:rPr>
          <w:rFonts w:ascii="Avenir Next" w:hAnsi="Avenir Next" w:cs="Arial"/>
          <w:color w:val="808080" w:themeColor="background1" w:themeShade="80"/>
          <w:sz w:val="22"/>
          <w:szCs w:val="22"/>
        </w:rPr>
        <w:t>), D’s transfer of legal title to B in January 2020 does not prevent the lorry from being legally part of the insolvency estate.</w:t>
      </w:r>
      <w:r w:rsidR="00E267B4">
        <w:rPr>
          <w:rFonts w:ascii="Avenir Next" w:hAnsi="Avenir Next" w:cs="Arial"/>
          <w:color w:val="808080" w:themeColor="background1" w:themeShade="80"/>
          <w:sz w:val="22"/>
          <w:szCs w:val="22"/>
        </w:rPr>
        <w:t xml:space="preserve"> </w:t>
      </w:r>
      <w:r w:rsidR="00E267B4">
        <w:rPr>
          <w:rFonts w:ascii="Avenir Next" w:hAnsi="Avenir Next" w:cs="Arial"/>
          <w:color w:val="808080" w:themeColor="background1" w:themeShade="80"/>
          <w:sz w:val="22"/>
          <w:szCs w:val="22"/>
        </w:rPr>
        <w:t>Accordingly, t</w:t>
      </w:r>
      <w:r>
        <w:rPr>
          <w:rFonts w:ascii="Avenir Next" w:hAnsi="Avenir Next" w:cs="Arial"/>
          <w:color w:val="808080" w:themeColor="background1" w:themeShade="80"/>
          <w:sz w:val="22"/>
          <w:szCs w:val="22"/>
        </w:rPr>
        <w:t xml:space="preserve">he lorry would otherwise have been restored to </w:t>
      </w:r>
      <w:r w:rsidR="002D5318">
        <w:rPr>
          <w:rFonts w:ascii="Avenir Next" w:hAnsi="Avenir Next" w:cs="Arial"/>
          <w:color w:val="808080" w:themeColor="background1" w:themeShade="80"/>
          <w:sz w:val="22"/>
          <w:szCs w:val="22"/>
        </w:rPr>
        <w:t>D’s estate and would have formed part of the pool of assets to be distributed to creditors.</w:t>
      </w:r>
      <w:r>
        <w:rPr>
          <w:rFonts w:ascii="Avenir Next" w:hAnsi="Avenir Next" w:cs="Arial"/>
          <w:color w:val="808080" w:themeColor="background1" w:themeShade="80"/>
          <w:sz w:val="22"/>
          <w:szCs w:val="22"/>
        </w:rPr>
        <w:t xml:space="preserve"> </w:t>
      </w:r>
      <w:r w:rsidR="00E267B4">
        <w:rPr>
          <w:rFonts w:ascii="Avenir Next" w:hAnsi="Avenir Next" w:cs="Arial"/>
          <w:color w:val="808080" w:themeColor="background1" w:themeShade="80"/>
          <w:sz w:val="22"/>
          <w:szCs w:val="22"/>
        </w:rPr>
        <w:t>This is especially since B as an insolvency creditor was not allowed to pursue enforcement proceedings against the insolvency estate or the debtor’s property during insolvency proceedings. B did so upon being aware of D’s substantive insolvency, by terminating the loan contract and selling the lorry. While B is a secured creditor</w:t>
      </w:r>
      <w:r w:rsidR="002A1C75">
        <w:rPr>
          <w:rFonts w:ascii="Avenir Next" w:hAnsi="Avenir Next" w:cs="Arial"/>
          <w:color w:val="808080" w:themeColor="background1" w:themeShade="80"/>
          <w:sz w:val="22"/>
          <w:szCs w:val="22"/>
        </w:rPr>
        <w:t xml:space="preserve"> and is entitled to enforce security rights which provide for a right to separate satisfaction</w:t>
      </w:r>
      <w:r w:rsidR="00E267B4">
        <w:rPr>
          <w:rFonts w:ascii="Avenir Next" w:hAnsi="Avenir Next" w:cs="Arial"/>
          <w:color w:val="808080" w:themeColor="background1" w:themeShade="80"/>
          <w:sz w:val="22"/>
          <w:szCs w:val="22"/>
        </w:rPr>
        <w:t xml:space="preserve">, the disposition of the lorry must have been done according to the specific provisions in </w:t>
      </w:r>
      <w:r w:rsidR="00E267B4" w:rsidRPr="00921757">
        <w:rPr>
          <w:rFonts w:ascii="Avenir Next" w:hAnsi="Avenir Next" w:cs="Arial"/>
          <w:color w:val="808080" w:themeColor="background1" w:themeShade="80"/>
          <w:sz w:val="22"/>
          <w:szCs w:val="22"/>
        </w:rPr>
        <w:t>§</w:t>
      </w:r>
      <w:r w:rsidR="00E03B90" w:rsidRPr="00921757">
        <w:rPr>
          <w:rFonts w:ascii="Avenir Next" w:hAnsi="Avenir Next" w:cs="Arial"/>
          <w:color w:val="808080" w:themeColor="background1" w:themeShade="80"/>
          <w:sz w:val="22"/>
          <w:szCs w:val="22"/>
        </w:rPr>
        <w:t>§</w:t>
      </w:r>
      <w:r w:rsidR="00E03B90">
        <w:rPr>
          <w:rFonts w:ascii="Avenir Next" w:hAnsi="Avenir Next" w:cs="Arial"/>
          <w:color w:val="808080" w:themeColor="background1" w:themeShade="80"/>
          <w:sz w:val="22"/>
          <w:szCs w:val="22"/>
        </w:rPr>
        <w:t xml:space="preserve"> </w:t>
      </w:r>
      <w:r w:rsidR="00E267B4">
        <w:rPr>
          <w:rFonts w:ascii="Avenir Next" w:hAnsi="Avenir Next" w:cs="Arial"/>
          <w:color w:val="808080" w:themeColor="background1" w:themeShade="80"/>
          <w:sz w:val="22"/>
          <w:szCs w:val="22"/>
        </w:rPr>
        <w:t xml:space="preserve"> 165 </w:t>
      </w:r>
      <w:r w:rsidR="00E267B4">
        <w:rPr>
          <w:rFonts w:ascii="Avenir Next" w:hAnsi="Avenir Next" w:cs="Arial"/>
          <w:i/>
          <w:iCs/>
          <w:color w:val="808080" w:themeColor="background1" w:themeShade="80"/>
          <w:sz w:val="22"/>
          <w:szCs w:val="22"/>
        </w:rPr>
        <w:t xml:space="preserve">et seq </w:t>
      </w:r>
      <w:r w:rsidR="00E267B4">
        <w:rPr>
          <w:rFonts w:ascii="Avenir Next" w:hAnsi="Avenir Next" w:cs="Arial"/>
          <w:color w:val="808080" w:themeColor="background1" w:themeShade="80"/>
          <w:sz w:val="22"/>
          <w:szCs w:val="22"/>
        </w:rPr>
        <w:t>InsO.</w:t>
      </w:r>
    </w:p>
    <w:p w14:paraId="1D6EC460" w14:textId="77777777" w:rsidR="00E267B4" w:rsidRDefault="00E267B4" w:rsidP="00A66E43">
      <w:pPr>
        <w:jc w:val="both"/>
        <w:rPr>
          <w:rFonts w:ascii="Avenir Next" w:hAnsi="Avenir Next" w:cs="Arial"/>
          <w:color w:val="808080" w:themeColor="background1" w:themeShade="80"/>
          <w:sz w:val="22"/>
          <w:szCs w:val="22"/>
        </w:rPr>
      </w:pPr>
    </w:p>
    <w:p w14:paraId="582EF2F9" w14:textId="762C52BB" w:rsidR="00F309DE" w:rsidRDefault="00F309DE" w:rsidP="00A66E4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w:t>
      </w:r>
      <w:r w:rsidR="00012EF8">
        <w:rPr>
          <w:rFonts w:ascii="Avenir Next" w:hAnsi="Avenir Next" w:cs="Arial"/>
          <w:color w:val="808080" w:themeColor="background1" w:themeShade="80"/>
          <w:sz w:val="22"/>
          <w:szCs w:val="22"/>
        </w:rPr>
        <w:t xml:space="preserve">’s sale of the lorry </w:t>
      </w:r>
      <w:r>
        <w:rPr>
          <w:rFonts w:ascii="Avenir Next" w:hAnsi="Avenir Next" w:cs="Arial"/>
          <w:color w:val="808080" w:themeColor="background1" w:themeShade="80"/>
          <w:sz w:val="22"/>
          <w:szCs w:val="22"/>
        </w:rPr>
        <w:t xml:space="preserve">can be contested under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13</w:t>
      </w:r>
      <w:r w:rsidR="00012EF8">
        <w:rPr>
          <w:rFonts w:ascii="Avenir Next" w:hAnsi="Avenir Next" w:cs="Arial"/>
          <w:color w:val="808080" w:themeColor="background1" w:themeShade="80"/>
          <w:sz w:val="22"/>
          <w:szCs w:val="22"/>
        </w:rPr>
        <w:t>0</w:t>
      </w:r>
      <w:r>
        <w:rPr>
          <w:rFonts w:ascii="Avenir Next" w:hAnsi="Avenir Next" w:cs="Arial"/>
          <w:color w:val="808080" w:themeColor="background1" w:themeShade="80"/>
          <w:sz w:val="22"/>
          <w:szCs w:val="22"/>
        </w:rPr>
        <w:t xml:space="preserve"> InsO, on the basis that it is a transaction granting a creditor a satisfaction </w:t>
      </w:r>
      <w:r w:rsidR="00DD7DE7">
        <w:rPr>
          <w:rFonts w:ascii="Avenir Next" w:hAnsi="Avenir Next" w:cs="Arial"/>
          <w:color w:val="808080" w:themeColor="background1" w:themeShade="80"/>
          <w:sz w:val="22"/>
          <w:szCs w:val="22"/>
        </w:rPr>
        <w:t>to which the opponent had a claim (</w:t>
      </w:r>
      <w:r w:rsidR="00DD7DE7">
        <w:rPr>
          <w:rFonts w:ascii="Avenir Next" w:hAnsi="Avenir Next" w:cs="Arial"/>
          <w:i/>
          <w:iCs/>
          <w:color w:val="808080" w:themeColor="background1" w:themeShade="80"/>
          <w:sz w:val="22"/>
          <w:szCs w:val="22"/>
        </w:rPr>
        <w:t>ie</w:t>
      </w:r>
      <w:r w:rsidR="00DD7DE7">
        <w:rPr>
          <w:rFonts w:ascii="Avenir Next" w:hAnsi="Avenir Next" w:cs="Arial"/>
          <w:color w:val="808080" w:themeColor="background1" w:themeShade="80"/>
          <w:sz w:val="22"/>
          <w:szCs w:val="22"/>
        </w:rPr>
        <w:t xml:space="preserve">, congruent coverage), the claim in this case being B’s entitlement to repayment on the EUR 50,000 loan granted to D. Under </w:t>
      </w:r>
      <w:r w:rsidR="00DD7DE7" w:rsidRPr="00921757">
        <w:rPr>
          <w:rFonts w:ascii="Avenir Next" w:hAnsi="Avenir Next" w:cs="Arial"/>
          <w:color w:val="808080" w:themeColor="background1" w:themeShade="80"/>
          <w:sz w:val="22"/>
          <w:szCs w:val="22"/>
        </w:rPr>
        <w:t>§</w:t>
      </w:r>
      <w:r w:rsidR="00DD7DE7">
        <w:rPr>
          <w:rFonts w:ascii="Avenir Next" w:hAnsi="Avenir Next" w:cs="Arial"/>
          <w:color w:val="808080" w:themeColor="background1" w:themeShade="80"/>
          <w:sz w:val="22"/>
          <w:szCs w:val="22"/>
        </w:rPr>
        <w:t xml:space="preserve"> 130</w:t>
      </w:r>
      <w:r w:rsidR="001A4899">
        <w:rPr>
          <w:rFonts w:ascii="Avenir Next" w:hAnsi="Avenir Next" w:cs="Arial"/>
          <w:color w:val="808080" w:themeColor="background1" w:themeShade="80"/>
          <w:sz w:val="22"/>
          <w:szCs w:val="22"/>
        </w:rPr>
        <w:t>(1)</w:t>
      </w:r>
      <w:r w:rsidR="00DD7DE7">
        <w:rPr>
          <w:rFonts w:ascii="Avenir Next" w:hAnsi="Avenir Next" w:cs="Arial"/>
          <w:color w:val="808080" w:themeColor="background1" w:themeShade="80"/>
          <w:sz w:val="22"/>
          <w:szCs w:val="22"/>
        </w:rPr>
        <w:t xml:space="preserve"> InsO, such a transaction is contestable if it occurred within the last three months before the application to open insolvency proceedings, the debtor was already cash flow insolvent / illiquid</w:t>
      </w:r>
      <w:r w:rsidR="00F37A78">
        <w:rPr>
          <w:rFonts w:ascii="Avenir Next" w:hAnsi="Avenir Next" w:cs="Arial"/>
          <w:color w:val="808080" w:themeColor="background1" w:themeShade="80"/>
          <w:sz w:val="22"/>
          <w:szCs w:val="22"/>
        </w:rPr>
        <w:t xml:space="preserve"> at the time of the transaction</w:t>
      </w:r>
      <w:r w:rsidR="00DD7DE7">
        <w:rPr>
          <w:rFonts w:ascii="Avenir Next" w:hAnsi="Avenir Next" w:cs="Arial"/>
          <w:color w:val="808080" w:themeColor="background1" w:themeShade="80"/>
          <w:sz w:val="22"/>
          <w:szCs w:val="22"/>
        </w:rPr>
        <w:t xml:space="preserve">, and the creditor was aware of this. These requirements are satisfied in the present case. </w:t>
      </w:r>
      <w:r w:rsidR="001A4899">
        <w:rPr>
          <w:rFonts w:ascii="Avenir Next" w:hAnsi="Avenir Next" w:cs="Arial"/>
          <w:color w:val="808080" w:themeColor="background1" w:themeShade="80"/>
          <w:sz w:val="22"/>
          <w:szCs w:val="22"/>
        </w:rPr>
        <w:t>First, t</w:t>
      </w:r>
      <w:r w:rsidR="00DD7DE7">
        <w:rPr>
          <w:rFonts w:ascii="Avenir Next" w:hAnsi="Avenir Next" w:cs="Arial"/>
          <w:color w:val="808080" w:themeColor="background1" w:themeShade="80"/>
          <w:sz w:val="22"/>
          <w:szCs w:val="22"/>
        </w:rPr>
        <w:t>he sale of the lorry was performed on 3 July 2021</w:t>
      </w:r>
      <w:r w:rsidR="00336A9E">
        <w:rPr>
          <w:rFonts w:ascii="Avenir Next" w:hAnsi="Avenir Next" w:cs="Arial"/>
          <w:color w:val="808080" w:themeColor="background1" w:themeShade="80"/>
          <w:sz w:val="22"/>
          <w:szCs w:val="22"/>
        </w:rPr>
        <w:t>. It cannot be disputed that the sale of the lorry was performed on 3 July 2021 since its legal effects (</w:t>
      </w:r>
      <w:r w:rsidR="00336A9E">
        <w:rPr>
          <w:rFonts w:ascii="Avenir Next" w:hAnsi="Avenir Next" w:cs="Arial"/>
          <w:i/>
          <w:iCs/>
          <w:color w:val="808080" w:themeColor="background1" w:themeShade="80"/>
          <w:sz w:val="22"/>
          <w:szCs w:val="22"/>
        </w:rPr>
        <w:t>ie</w:t>
      </w:r>
      <w:r w:rsidR="00336A9E">
        <w:rPr>
          <w:rFonts w:ascii="Avenir Next" w:hAnsi="Avenir Next" w:cs="Arial"/>
          <w:color w:val="808080" w:themeColor="background1" w:themeShade="80"/>
          <w:sz w:val="22"/>
          <w:szCs w:val="22"/>
        </w:rPr>
        <w:t>, the transfer of title to W) arose on 3 July 2021 (</w:t>
      </w:r>
      <w:r w:rsidR="00336A9E" w:rsidRPr="00921757">
        <w:rPr>
          <w:rFonts w:ascii="Avenir Next" w:hAnsi="Avenir Next" w:cs="Arial"/>
          <w:color w:val="808080" w:themeColor="background1" w:themeShade="80"/>
          <w:sz w:val="22"/>
          <w:szCs w:val="22"/>
        </w:rPr>
        <w:t>§</w:t>
      </w:r>
      <w:r w:rsidR="00336A9E">
        <w:rPr>
          <w:rFonts w:ascii="Avenir Next" w:hAnsi="Avenir Next" w:cs="Arial"/>
          <w:color w:val="808080" w:themeColor="background1" w:themeShade="80"/>
          <w:sz w:val="22"/>
          <w:szCs w:val="22"/>
        </w:rPr>
        <w:t xml:space="preserve"> 140(1) InsO).</w:t>
      </w:r>
      <w:r w:rsidR="00DD7DE7">
        <w:rPr>
          <w:rFonts w:ascii="Avenir Next" w:hAnsi="Avenir Next" w:cs="Arial"/>
          <w:color w:val="808080" w:themeColor="background1" w:themeShade="80"/>
          <w:sz w:val="22"/>
          <w:szCs w:val="22"/>
        </w:rPr>
        <w:t xml:space="preserve"> </w:t>
      </w:r>
      <w:r w:rsidR="00336A9E">
        <w:rPr>
          <w:rFonts w:ascii="Avenir Next" w:hAnsi="Avenir Next" w:cs="Arial"/>
          <w:color w:val="808080" w:themeColor="background1" w:themeShade="80"/>
          <w:sz w:val="22"/>
          <w:szCs w:val="22"/>
        </w:rPr>
        <w:t xml:space="preserve">Therefore, the sale of the lorry took place </w:t>
      </w:r>
      <w:r w:rsidR="00DD7DE7">
        <w:rPr>
          <w:rFonts w:ascii="Avenir Next" w:hAnsi="Avenir Next" w:cs="Arial"/>
          <w:color w:val="808080" w:themeColor="background1" w:themeShade="80"/>
          <w:sz w:val="22"/>
          <w:szCs w:val="22"/>
        </w:rPr>
        <w:t>two months after D was unable to pay its debts when they fell due in May 2021. D’s failure to pay its debts means that D was already illiquid at this point (</w:t>
      </w:r>
      <w:r w:rsidR="00DD7DE7" w:rsidRPr="00921757">
        <w:rPr>
          <w:rFonts w:ascii="Avenir Next" w:hAnsi="Avenir Next" w:cs="Arial"/>
          <w:color w:val="808080" w:themeColor="background1" w:themeShade="80"/>
          <w:sz w:val="22"/>
          <w:szCs w:val="22"/>
        </w:rPr>
        <w:t>§</w:t>
      </w:r>
      <w:r w:rsidR="00DD7DE7">
        <w:rPr>
          <w:rFonts w:ascii="Avenir Next" w:hAnsi="Avenir Next" w:cs="Arial"/>
          <w:color w:val="808080" w:themeColor="background1" w:themeShade="80"/>
          <w:sz w:val="22"/>
          <w:szCs w:val="22"/>
        </w:rPr>
        <w:t xml:space="preserve"> 17(2) InsO). </w:t>
      </w:r>
      <w:r w:rsidR="001A4899">
        <w:rPr>
          <w:rFonts w:ascii="Avenir Next" w:hAnsi="Avenir Next" w:cs="Arial"/>
          <w:color w:val="808080" w:themeColor="background1" w:themeShade="80"/>
          <w:sz w:val="22"/>
          <w:szCs w:val="22"/>
        </w:rPr>
        <w:t>Second, B was aware of D’s substantive insolvency when B terminated the loan contract and sold the lorry. Awareness of circumstances necessarily indicating insolvency or a request to open insolvency proceedings is considered equivalent to awareness of insolvency or of the request to open insolvency proceedings (</w:t>
      </w:r>
      <w:r w:rsidR="001A4899" w:rsidRPr="00921757">
        <w:rPr>
          <w:rFonts w:ascii="Avenir Next" w:hAnsi="Avenir Next" w:cs="Arial"/>
          <w:color w:val="808080" w:themeColor="background1" w:themeShade="80"/>
          <w:sz w:val="22"/>
          <w:szCs w:val="22"/>
        </w:rPr>
        <w:t>§</w:t>
      </w:r>
      <w:r w:rsidR="001A4899">
        <w:rPr>
          <w:rFonts w:ascii="Avenir Next" w:hAnsi="Avenir Next" w:cs="Arial"/>
          <w:color w:val="808080" w:themeColor="background1" w:themeShade="80"/>
          <w:sz w:val="22"/>
          <w:szCs w:val="22"/>
        </w:rPr>
        <w:t xml:space="preserve"> 130(2) InsO).</w:t>
      </w:r>
    </w:p>
    <w:p w14:paraId="4C31722B" w14:textId="77777777" w:rsidR="00DD7DE7" w:rsidRDefault="00DD7DE7" w:rsidP="00A66E43">
      <w:pPr>
        <w:jc w:val="both"/>
        <w:rPr>
          <w:rFonts w:ascii="Avenir Next" w:hAnsi="Avenir Next" w:cs="Arial"/>
          <w:color w:val="808080" w:themeColor="background1" w:themeShade="80"/>
          <w:sz w:val="22"/>
          <w:szCs w:val="22"/>
        </w:rPr>
      </w:pPr>
    </w:p>
    <w:p w14:paraId="32C3F45A" w14:textId="76C341D0" w:rsidR="00224A27" w:rsidRDefault="00224A27" w:rsidP="00A66E4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Alternatively, B’s sale of the lorry can also be contested on the basis that it is a transaction directly disadvantaging insolvency creditors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132(1) InsO). The sale was on 3 July 2021, which is within three months prior to D’s request to open insolvency proceedings on 1 August 2021. Moreover, D was illiquid on 3 July 2021, and B was aware of D’s substantive insolvency at this time. It should be noted, however, that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132 is inapplicable if </w:t>
      </w:r>
      <w:r w:rsidRPr="00921757">
        <w:rPr>
          <w:rFonts w:ascii="Avenir Next" w:hAnsi="Avenir Next" w:cs="Arial"/>
          <w:color w:val="808080" w:themeColor="background1" w:themeShade="80"/>
          <w:sz w:val="22"/>
          <w:szCs w:val="22"/>
        </w:rPr>
        <w:t>§</w:t>
      </w:r>
      <w:r w:rsidR="00554B01"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130</w:t>
      </w:r>
      <w:r w:rsidR="00554B01">
        <w:rPr>
          <w:rFonts w:ascii="Avenir Next" w:hAnsi="Avenir Next" w:cs="Arial"/>
          <w:color w:val="808080" w:themeColor="background1" w:themeShade="80"/>
          <w:sz w:val="22"/>
          <w:szCs w:val="22"/>
        </w:rPr>
        <w:t xml:space="preserve"> or 131</w:t>
      </w:r>
      <w:r>
        <w:rPr>
          <w:rFonts w:ascii="Avenir Next" w:hAnsi="Avenir Next" w:cs="Arial"/>
          <w:color w:val="808080" w:themeColor="background1" w:themeShade="80"/>
          <w:sz w:val="22"/>
          <w:szCs w:val="22"/>
        </w:rPr>
        <w:t xml:space="preserve"> InsO is found by the court to apply.</w:t>
      </w:r>
    </w:p>
    <w:p w14:paraId="70863F27" w14:textId="77777777" w:rsidR="00224A27" w:rsidRDefault="00224A27" w:rsidP="00A66E43">
      <w:pPr>
        <w:jc w:val="both"/>
        <w:rPr>
          <w:rFonts w:ascii="Avenir Next" w:hAnsi="Avenir Next" w:cs="Arial"/>
          <w:color w:val="808080" w:themeColor="background1" w:themeShade="80"/>
          <w:sz w:val="22"/>
          <w:szCs w:val="22"/>
        </w:rPr>
      </w:pPr>
    </w:p>
    <w:p w14:paraId="30EE99A7" w14:textId="419BDE64" w:rsidR="00DD7DE7" w:rsidRPr="00DD7DE7" w:rsidRDefault="00DD7DE7" w:rsidP="00A66E4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Given that B’s sale of the lorry to obtain a satisfaction of EUR 20,000 is likely to be successfully contested, B would be required to </w:t>
      </w:r>
      <w:r w:rsidR="004461D0">
        <w:rPr>
          <w:rFonts w:ascii="Avenir Next" w:hAnsi="Avenir Next" w:cs="Arial"/>
          <w:color w:val="808080" w:themeColor="background1" w:themeShade="80"/>
          <w:sz w:val="22"/>
          <w:szCs w:val="22"/>
        </w:rPr>
        <w:t>make restitution of</w:t>
      </w:r>
      <w:r>
        <w:rPr>
          <w:rFonts w:ascii="Avenir Next" w:hAnsi="Avenir Next" w:cs="Arial"/>
          <w:color w:val="808080" w:themeColor="background1" w:themeShade="80"/>
          <w:sz w:val="22"/>
          <w:szCs w:val="22"/>
        </w:rPr>
        <w:t xml:space="preserve"> the </w:t>
      </w:r>
      <w:r w:rsidR="004461D0">
        <w:rPr>
          <w:rFonts w:ascii="Avenir Next" w:hAnsi="Avenir Next" w:cs="Arial"/>
          <w:color w:val="808080" w:themeColor="background1" w:themeShade="80"/>
          <w:sz w:val="22"/>
          <w:szCs w:val="22"/>
        </w:rPr>
        <w:t>EUR 20,000</w:t>
      </w:r>
      <w:r>
        <w:rPr>
          <w:rFonts w:ascii="Avenir Next" w:hAnsi="Avenir Next" w:cs="Arial"/>
          <w:color w:val="808080" w:themeColor="background1" w:themeShade="80"/>
          <w:sz w:val="22"/>
          <w:szCs w:val="22"/>
        </w:rPr>
        <w:t xml:space="preserve"> </w:t>
      </w:r>
      <w:r w:rsidR="004461D0">
        <w:rPr>
          <w:rFonts w:ascii="Avenir Next" w:hAnsi="Avenir Next" w:cs="Arial"/>
          <w:color w:val="808080" w:themeColor="background1" w:themeShade="80"/>
          <w:sz w:val="22"/>
          <w:szCs w:val="22"/>
        </w:rPr>
        <w:t xml:space="preserve">B received </w:t>
      </w:r>
      <w:r>
        <w:rPr>
          <w:rFonts w:ascii="Avenir Next" w:hAnsi="Avenir Next" w:cs="Arial"/>
          <w:color w:val="808080" w:themeColor="background1" w:themeShade="80"/>
          <w:sz w:val="22"/>
          <w:szCs w:val="22"/>
        </w:rPr>
        <w:t xml:space="preserve">to the insolvency estate. </w:t>
      </w:r>
      <w:r w:rsidR="0097045F">
        <w:rPr>
          <w:rFonts w:ascii="Avenir Next" w:hAnsi="Avenir Next" w:cs="Arial"/>
          <w:color w:val="808080" w:themeColor="background1" w:themeShade="80"/>
          <w:sz w:val="22"/>
          <w:szCs w:val="22"/>
        </w:rPr>
        <w:t xml:space="preserve">Under </w:t>
      </w:r>
      <w:r w:rsidR="0097045F" w:rsidRPr="00921757">
        <w:rPr>
          <w:rFonts w:ascii="Avenir Next" w:hAnsi="Avenir Next" w:cs="Arial"/>
          <w:color w:val="808080" w:themeColor="background1" w:themeShade="80"/>
          <w:sz w:val="22"/>
          <w:szCs w:val="22"/>
        </w:rPr>
        <w:t>§</w:t>
      </w:r>
      <w:r w:rsidR="0097045F">
        <w:rPr>
          <w:rFonts w:ascii="Avenir Next" w:hAnsi="Avenir Next" w:cs="Arial"/>
          <w:color w:val="808080" w:themeColor="background1" w:themeShade="80"/>
          <w:sz w:val="22"/>
          <w:szCs w:val="22"/>
        </w:rPr>
        <w:t xml:space="preserve"> 143 InsO, the insolvency estate must be returned to the state in which it would have been had the challengeable transaction never occurred.</w:t>
      </w:r>
      <w:r>
        <w:rPr>
          <w:rFonts w:ascii="Avenir Next" w:hAnsi="Avenir Next" w:cs="Arial"/>
          <w:color w:val="808080" w:themeColor="background1" w:themeShade="80"/>
          <w:sz w:val="22"/>
          <w:szCs w:val="22"/>
        </w:rPr>
        <w:t xml:space="preserve"> </w:t>
      </w:r>
    </w:p>
    <w:p w14:paraId="348ABEBA" w14:textId="77777777" w:rsidR="0017447D" w:rsidRDefault="0017447D" w:rsidP="00A66E43">
      <w:pPr>
        <w:jc w:val="both"/>
        <w:rPr>
          <w:rFonts w:ascii="Avenir Next" w:hAnsi="Avenir Next" w:cs="Arial"/>
          <w:color w:val="808080" w:themeColor="background1" w:themeShade="80"/>
          <w:sz w:val="22"/>
          <w:szCs w:val="22"/>
        </w:rPr>
      </w:pPr>
    </w:p>
    <w:p w14:paraId="75BB2F01" w14:textId="49A79B15" w:rsidR="0017447D" w:rsidRPr="0017447D" w:rsidRDefault="00B75D02" w:rsidP="00A66E43">
      <w:pPr>
        <w:jc w:val="both"/>
        <w:rPr>
          <w:rFonts w:ascii="Avenir Next" w:hAnsi="Avenir Next" w:cs="Arial"/>
          <w:color w:val="808080" w:themeColor="background1" w:themeShade="80"/>
          <w:sz w:val="22"/>
          <w:szCs w:val="22"/>
          <w:u w:val="single"/>
        </w:rPr>
      </w:pPr>
      <w:r>
        <w:rPr>
          <w:rFonts w:ascii="Avenir Next" w:hAnsi="Avenir Next" w:cs="Arial"/>
          <w:color w:val="808080" w:themeColor="background1" w:themeShade="80"/>
          <w:sz w:val="22"/>
          <w:szCs w:val="22"/>
          <w:u w:val="single"/>
        </w:rPr>
        <w:t>Payments of X and Y</w:t>
      </w:r>
    </w:p>
    <w:p w14:paraId="1FF9D6FB" w14:textId="77777777" w:rsidR="003007A1" w:rsidRDefault="003007A1" w:rsidP="00087F21">
      <w:pPr>
        <w:jc w:val="both"/>
        <w:rPr>
          <w:rFonts w:ascii="Avenir Next" w:hAnsi="Avenir Next" w:cs="Arial"/>
          <w:color w:val="808080" w:themeColor="background1" w:themeShade="80"/>
          <w:sz w:val="22"/>
          <w:szCs w:val="22"/>
        </w:rPr>
      </w:pPr>
    </w:p>
    <w:p w14:paraId="6F443435" w14:textId="18534378" w:rsidR="00566B58" w:rsidRDefault="00B75D02" w:rsidP="00087F2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X paid EUR 15,000 to B for goods bought from D on 1 July 2021, while Y paid EUR 10,000 to B for goods bought from D on 10 September 2021. </w:t>
      </w:r>
      <w:r w:rsidR="000D2BC1">
        <w:rPr>
          <w:rFonts w:ascii="Avenir Next" w:hAnsi="Avenir Next" w:cs="Arial"/>
          <w:color w:val="808080" w:themeColor="background1" w:themeShade="80"/>
          <w:sz w:val="22"/>
          <w:szCs w:val="22"/>
        </w:rPr>
        <w:t>T</w:t>
      </w:r>
      <w:r>
        <w:rPr>
          <w:rFonts w:ascii="Avenir Next" w:hAnsi="Avenir Next" w:cs="Arial"/>
          <w:color w:val="808080" w:themeColor="background1" w:themeShade="80"/>
          <w:sz w:val="22"/>
          <w:szCs w:val="22"/>
        </w:rPr>
        <w:t>hese payments</w:t>
      </w:r>
      <w:r w:rsidR="009869E2">
        <w:rPr>
          <w:rFonts w:ascii="Avenir Next" w:hAnsi="Avenir Next" w:cs="Arial"/>
          <w:color w:val="808080" w:themeColor="background1" w:themeShade="80"/>
          <w:sz w:val="22"/>
          <w:szCs w:val="22"/>
        </w:rPr>
        <w:t xml:space="preserve"> to B were done because of </w:t>
      </w:r>
      <w:r>
        <w:rPr>
          <w:rFonts w:ascii="Avenir Next" w:hAnsi="Avenir Next" w:cs="Arial"/>
          <w:color w:val="808080" w:themeColor="background1" w:themeShade="80"/>
          <w:sz w:val="22"/>
          <w:szCs w:val="22"/>
        </w:rPr>
        <w:t>D’s</w:t>
      </w:r>
      <w:r w:rsidR="009869E2">
        <w:rPr>
          <w:rFonts w:ascii="Avenir Next" w:hAnsi="Avenir Next" w:cs="Arial"/>
          <w:color w:val="808080" w:themeColor="background1" w:themeShade="80"/>
          <w:sz w:val="22"/>
          <w:szCs w:val="22"/>
        </w:rPr>
        <w:t xml:space="preserve"> assignment</w:t>
      </w:r>
      <w:r>
        <w:rPr>
          <w:rFonts w:ascii="Avenir Next" w:hAnsi="Avenir Next" w:cs="Arial"/>
          <w:color w:val="808080" w:themeColor="background1" w:themeShade="80"/>
          <w:sz w:val="22"/>
          <w:szCs w:val="22"/>
        </w:rPr>
        <w:t xml:space="preserve"> of </w:t>
      </w:r>
      <w:r w:rsidR="004C2137">
        <w:rPr>
          <w:rFonts w:ascii="Avenir Next" w:hAnsi="Avenir Next" w:cs="Arial"/>
          <w:color w:val="808080" w:themeColor="background1" w:themeShade="80"/>
          <w:sz w:val="22"/>
          <w:szCs w:val="22"/>
        </w:rPr>
        <w:t xml:space="preserve">all current and future </w:t>
      </w:r>
      <w:r>
        <w:rPr>
          <w:rFonts w:ascii="Avenir Next" w:hAnsi="Avenir Next" w:cs="Arial"/>
          <w:color w:val="808080" w:themeColor="background1" w:themeShade="80"/>
          <w:sz w:val="22"/>
          <w:szCs w:val="22"/>
        </w:rPr>
        <w:t>receivables to B in January 2020</w:t>
      </w:r>
      <w:r w:rsidR="009869E2">
        <w:rPr>
          <w:rFonts w:ascii="Avenir Next" w:hAnsi="Avenir Next" w:cs="Arial"/>
          <w:color w:val="808080" w:themeColor="background1" w:themeShade="80"/>
          <w:sz w:val="22"/>
          <w:szCs w:val="22"/>
        </w:rPr>
        <w:t xml:space="preserve">. </w:t>
      </w:r>
      <w:r w:rsidR="00566B58">
        <w:rPr>
          <w:rFonts w:ascii="Avenir Next" w:hAnsi="Avenir Next" w:cs="Arial"/>
          <w:color w:val="808080" w:themeColor="background1" w:themeShade="80"/>
          <w:sz w:val="22"/>
          <w:szCs w:val="22"/>
        </w:rPr>
        <w:t>D’s assignment of receivables to B e</w:t>
      </w:r>
      <w:r w:rsidR="00566B58" w:rsidRPr="0017615F">
        <w:rPr>
          <w:rFonts w:ascii="Avenir Next" w:hAnsi="Avenir Next" w:cs="Arial"/>
          <w:color w:val="808080" w:themeColor="background1" w:themeShade="80"/>
          <w:sz w:val="22"/>
          <w:szCs w:val="22"/>
        </w:rPr>
        <w:t xml:space="preserve">ffectively meant that </w:t>
      </w:r>
      <w:r w:rsidR="00566B58">
        <w:rPr>
          <w:rFonts w:ascii="Avenir Next" w:hAnsi="Avenir Next" w:cs="Arial"/>
          <w:color w:val="808080" w:themeColor="background1" w:themeShade="80"/>
          <w:sz w:val="22"/>
          <w:szCs w:val="22"/>
        </w:rPr>
        <w:t>payments due to D, for D’s benefit and which would have been added to</w:t>
      </w:r>
      <w:r w:rsidR="00566B58" w:rsidRPr="0017615F">
        <w:rPr>
          <w:rFonts w:ascii="Avenir Next" w:hAnsi="Avenir Next" w:cs="Arial"/>
          <w:color w:val="808080" w:themeColor="background1" w:themeShade="80"/>
          <w:sz w:val="22"/>
          <w:szCs w:val="22"/>
        </w:rPr>
        <w:t xml:space="preserve"> D’s estate </w:t>
      </w:r>
      <w:r w:rsidR="00566B58">
        <w:rPr>
          <w:rFonts w:ascii="Avenir Next" w:hAnsi="Avenir Next" w:cs="Arial"/>
          <w:color w:val="808080" w:themeColor="background1" w:themeShade="80"/>
          <w:sz w:val="22"/>
          <w:szCs w:val="22"/>
        </w:rPr>
        <w:t>to be paid out to D’s creditors were</w:t>
      </w:r>
      <w:r w:rsidR="00566B58" w:rsidRPr="0017615F">
        <w:rPr>
          <w:rFonts w:ascii="Avenir Next" w:hAnsi="Avenir Next" w:cs="Arial"/>
          <w:color w:val="808080" w:themeColor="background1" w:themeShade="80"/>
          <w:sz w:val="22"/>
          <w:szCs w:val="22"/>
        </w:rPr>
        <w:t xml:space="preserve"> </w:t>
      </w:r>
      <w:r w:rsidR="00566B58">
        <w:rPr>
          <w:rFonts w:ascii="Avenir Next" w:hAnsi="Avenir Next" w:cs="Arial"/>
          <w:color w:val="808080" w:themeColor="background1" w:themeShade="80"/>
          <w:sz w:val="22"/>
          <w:szCs w:val="22"/>
        </w:rPr>
        <w:t xml:space="preserve">instead </w:t>
      </w:r>
      <w:r w:rsidR="00566B58" w:rsidRPr="0017615F">
        <w:rPr>
          <w:rFonts w:ascii="Avenir Next" w:hAnsi="Avenir Next" w:cs="Arial"/>
          <w:color w:val="808080" w:themeColor="background1" w:themeShade="80"/>
          <w:sz w:val="22"/>
          <w:szCs w:val="22"/>
        </w:rPr>
        <w:t>diverted to B</w:t>
      </w:r>
      <w:r w:rsidR="00566B58">
        <w:rPr>
          <w:rFonts w:ascii="Avenir Next" w:hAnsi="Avenir Next" w:cs="Arial"/>
          <w:color w:val="808080" w:themeColor="background1" w:themeShade="80"/>
          <w:sz w:val="22"/>
          <w:szCs w:val="22"/>
        </w:rPr>
        <w:t xml:space="preserve">. The payments therefore reduced the amount of </w:t>
      </w:r>
      <w:r w:rsidR="00566B58">
        <w:rPr>
          <w:rFonts w:ascii="Avenir Next" w:hAnsi="Avenir Next" w:cs="Arial"/>
          <w:color w:val="808080" w:themeColor="background1" w:themeShade="80"/>
          <w:sz w:val="22"/>
          <w:szCs w:val="22"/>
        </w:rPr>
        <w:lastRenderedPageBreak/>
        <w:t xml:space="preserve">proceeds that could be paid to the ordinary creditors, and meant that </w:t>
      </w:r>
      <w:r w:rsidR="00566B58" w:rsidRPr="0017615F">
        <w:rPr>
          <w:rFonts w:ascii="Avenir Next" w:hAnsi="Avenir Next" w:cs="Arial"/>
          <w:color w:val="808080" w:themeColor="background1" w:themeShade="80"/>
          <w:sz w:val="22"/>
          <w:szCs w:val="22"/>
        </w:rPr>
        <w:t>B was preferred over other creditors.</w:t>
      </w:r>
      <w:r w:rsidR="00566B58">
        <w:rPr>
          <w:rFonts w:ascii="Avenir Next" w:hAnsi="Avenir Next" w:cs="Arial"/>
          <w:color w:val="808080" w:themeColor="background1" w:themeShade="80"/>
          <w:sz w:val="22"/>
          <w:szCs w:val="22"/>
        </w:rPr>
        <w:t xml:space="preserve"> Accordingly, under </w:t>
      </w:r>
      <w:r w:rsidR="00566B58" w:rsidRPr="00921757">
        <w:rPr>
          <w:rFonts w:ascii="Avenir Next" w:hAnsi="Avenir Next" w:cs="Arial"/>
          <w:color w:val="808080" w:themeColor="background1" w:themeShade="80"/>
          <w:sz w:val="22"/>
          <w:szCs w:val="22"/>
        </w:rPr>
        <w:t>§</w:t>
      </w:r>
      <w:r w:rsidR="00566B58">
        <w:rPr>
          <w:rFonts w:ascii="Avenir Next" w:hAnsi="Avenir Next" w:cs="Arial"/>
          <w:color w:val="808080" w:themeColor="background1" w:themeShade="80"/>
          <w:sz w:val="22"/>
          <w:szCs w:val="22"/>
        </w:rPr>
        <w:t xml:space="preserve"> 129(1) InsO, the payments can be contested since the payments were made to the advantage of B and the disadvantage of other creditors.</w:t>
      </w:r>
    </w:p>
    <w:p w14:paraId="0D1B01BD" w14:textId="77777777" w:rsidR="00566B58" w:rsidRDefault="00566B58" w:rsidP="00087F21">
      <w:pPr>
        <w:jc w:val="both"/>
        <w:rPr>
          <w:rFonts w:ascii="Avenir Next" w:hAnsi="Avenir Next" w:cs="Arial"/>
          <w:color w:val="808080" w:themeColor="background1" w:themeShade="80"/>
          <w:sz w:val="22"/>
          <w:szCs w:val="22"/>
        </w:rPr>
      </w:pPr>
    </w:p>
    <w:p w14:paraId="59982127" w14:textId="116B4E3A" w:rsidR="00566B58" w:rsidRDefault="00566B58" w:rsidP="00087F2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Regarding such assignment by way of security of all current and future receivables stemming from the debtor’s business (</w:t>
      </w:r>
      <w:r>
        <w:rPr>
          <w:rFonts w:ascii="Avenir Next" w:hAnsi="Avenir Next" w:cs="Arial"/>
          <w:i/>
          <w:iCs/>
          <w:color w:val="808080" w:themeColor="background1" w:themeShade="80"/>
          <w:sz w:val="22"/>
          <w:szCs w:val="22"/>
        </w:rPr>
        <w:t xml:space="preserve">Globalzession), </w:t>
      </w:r>
      <w:r>
        <w:rPr>
          <w:rFonts w:ascii="Avenir Next" w:hAnsi="Avenir Next" w:cs="Arial"/>
          <w:color w:val="808080" w:themeColor="background1" w:themeShade="80"/>
          <w:sz w:val="22"/>
          <w:szCs w:val="22"/>
        </w:rPr>
        <w:t xml:space="preserve">future claims are not affected by the assignment before they are created, given that a security right cannot exist without a security object. Therefore, claims created within the suspect period of three months prior to the application for insolvency proceedings – namely, X’s payment of EUR 15,000 to B – is subject to transactions avoidance under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130 InsO. </w:t>
      </w:r>
    </w:p>
    <w:p w14:paraId="183AE502" w14:textId="77777777" w:rsidR="00566B58" w:rsidRDefault="00566B58" w:rsidP="00087F21">
      <w:pPr>
        <w:jc w:val="both"/>
        <w:rPr>
          <w:rFonts w:ascii="Avenir Next" w:hAnsi="Avenir Next" w:cs="Arial"/>
          <w:color w:val="808080" w:themeColor="background1" w:themeShade="80"/>
          <w:sz w:val="22"/>
          <w:szCs w:val="22"/>
        </w:rPr>
      </w:pPr>
    </w:p>
    <w:p w14:paraId="555D01FB" w14:textId="348A6D8E" w:rsidR="00566B58" w:rsidRDefault="00566B58" w:rsidP="00087F2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w:t>
      </w:r>
      <w:r>
        <w:rPr>
          <w:rFonts w:ascii="Avenir Next" w:hAnsi="Avenir Next" w:cs="Arial"/>
          <w:color w:val="808080" w:themeColor="background1" w:themeShade="80"/>
          <w:sz w:val="22"/>
          <w:szCs w:val="22"/>
        </w:rPr>
        <w:t xml:space="preserve">n X’s payment of EUR 15,000 to B for goods bought from D on 1 July 2021, this can be contested under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130 InsO. X’s payment to B essentially granted B a satisfaction to which B had a claim, the claim being B’s entitlement to D’s receivables. Moreover, the payment was done on 5 July 2021 (assuming it was after B revealed the assignment), and this was in the last three months prior to D’s request to open insolvency proceedings on 1 August 2021. B was also aware of D’s substantive insolvency on this date. </w:t>
      </w:r>
    </w:p>
    <w:p w14:paraId="67FDE54A" w14:textId="77777777" w:rsidR="00566B58" w:rsidRDefault="00566B58" w:rsidP="00087F21">
      <w:pPr>
        <w:jc w:val="both"/>
        <w:rPr>
          <w:rFonts w:ascii="Avenir Next" w:hAnsi="Avenir Next" w:cs="Arial"/>
          <w:color w:val="808080" w:themeColor="background1" w:themeShade="80"/>
          <w:sz w:val="22"/>
          <w:szCs w:val="22"/>
        </w:rPr>
      </w:pPr>
    </w:p>
    <w:p w14:paraId="3A5A0B46" w14:textId="14CC8718" w:rsidR="00566B58" w:rsidRDefault="00566B58" w:rsidP="00087F2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alternative and if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130 is found not to apply, then the payment </w:t>
      </w:r>
      <w:r>
        <w:rPr>
          <w:rFonts w:ascii="Avenir Next" w:hAnsi="Avenir Next" w:cs="Arial"/>
          <w:color w:val="808080" w:themeColor="background1" w:themeShade="80"/>
          <w:sz w:val="22"/>
          <w:szCs w:val="22"/>
        </w:rPr>
        <w:t>could</w:t>
      </w:r>
      <w:r>
        <w:rPr>
          <w:rFonts w:ascii="Avenir Next" w:hAnsi="Avenir Next" w:cs="Arial"/>
          <w:color w:val="808080" w:themeColor="background1" w:themeShade="80"/>
          <w:sz w:val="22"/>
          <w:szCs w:val="22"/>
        </w:rPr>
        <w:t xml:space="preserve"> be contested under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132(1) InsO. A similar analysis applies – the payment was done on 5 July 2021 (assuming it was after B revealed the assignment), and this was in the last three months prior to D’s request to open insolvency proceedings on 1 August 2021. It is clear that the payment constituted a direct disadvantage to the other insolvency creditors since, if not for the payment to B, there would have been EUR 15,000 more in D’s estate for distribution to creditors.</w:t>
      </w:r>
    </w:p>
    <w:p w14:paraId="641D32CD" w14:textId="77777777" w:rsidR="00566B58" w:rsidRDefault="00566B58" w:rsidP="00087F21">
      <w:pPr>
        <w:jc w:val="both"/>
        <w:rPr>
          <w:rFonts w:ascii="Avenir Next" w:hAnsi="Avenir Next" w:cs="Arial"/>
          <w:color w:val="808080" w:themeColor="background1" w:themeShade="80"/>
          <w:sz w:val="22"/>
          <w:szCs w:val="22"/>
        </w:rPr>
      </w:pPr>
    </w:p>
    <w:p w14:paraId="6CECE700" w14:textId="7CA983AC" w:rsidR="00566B58" w:rsidRDefault="00566B58" w:rsidP="00087F2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for the payment from Y which is a claim created after the opening of the insolvency proceedings on 1 August 2021, it can be voided.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91 InsO </w:t>
      </w:r>
      <w:r>
        <w:rPr>
          <w:rFonts w:ascii="Avenir Next" w:hAnsi="Avenir Next" w:cs="Arial"/>
          <w:color w:val="808080" w:themeColor="background1" w:themeShade="80"/>
          <w:sz w:val="22"/>
          <w:szCs w:val="22"/>
        </w:rPr>
        <w:t xml:space="preserve">provides that once </w:t>
      </w:r>
      <w:r w:rsidRPr="00566B58">
        <w:rPr>
          <w:rFonts w:ascii="Avenir Next" w:hAnsi="Avenir Next" w:cs="Arial"/>
          <w:color w:val="808080" w:themeColor="background1" w:themeShade="80"/>
          <w:sz w:val="22"/>
          <w:szCs w:val="22"/>
        </w:rPr>
        <w:t>the insolvency proceedings are opened, rights in objects forming part of the insolvency estate cannot be acquired with legal effect even if such acquisition of rights is not based on the debtor’s transfer or effected by way of execution.</w:t>
      </w:r>
      <w:r w:rsidRPr="00921757">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In this way,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91 InsO hinders the improvement of the creditor’s position after the opening of the proceedings. Therefore, all receivables created after this point – including Y’s payment to B – is not covered by the security right and can be contested. </w:t>
      </w:r>
    </w:p>
    <w:p w14:paraId="022C0DB5" w14:textId="77777777" w:rsidR="00566B58" w:rsidRDefault="00566B58" w:rsidP="00087F21">
      <w:pPr>
        <w:jc w:val="both"/>
        <w:rPr>
          <w:rFonts w:ascii="Avenir Next" w:hAnsi="Avenir Next" w:cs="Arial"/>
          <w:color w:val="808080" w:themeColor="background1" w:themeShade="80"/>
          <w:sz w:val="22"/>
          <w:szCs w:val="22"/>
        </w:rPr>
      </w:pPr>
    </w:p>
    <w:p w14:paraId="43EE9862" w14:textId="1F89E752" w:rsidR="008C0375" w:rsidRDefault="00566B58" w:rsidP="00087F2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Therefore, on </w:t>
      </w:r>
      <w:r w:rsidR="008C0375">
        <w:rPr>
          <w:rFonts w:ascii="Avenir Next" w:hAnsi="Avenir Next" w:cs="Arial"/>
          <w:color w:val="808080" w:themeColor="background1" w:themeShade="80"/>
          <w:sz w:val="22"/>
          <w:szCs w:val="22"/>
        </w:rPr>
        <w:t xml:space="preserve">Y’s payment of EUR 10,000 to B for goods bought from D on 10 September 2021, this too can be contested under </w:t>
      </w:r>
      <w:r w:rsidR="00975C88" w:rsidRPr="00921757">
        <w:rPr>
          <w:rFonts w:ascii="Avenir Next" w:hAnsi="Avenir Next" w:cs="Arial"/>
          <w:color w:val="808080" w:themeColor="background1" w:themeShade="80"/>
          <w:sz w:val="22"/>
          <w:szCs w:val="22"/>
        </w:rPr>
        <w:t>§</w:t>
      </w:r>
      <w:r w:rsidR="00975C88">
        <w:rPr>
          <w:rFonts w:ascii="Avenir Next" w:hAnsi="Avenir Next" w:cs="Arial"/>
          <w:color w:val="808080" w:themeColor="background1" w:themeShade="80"/>
          <w:sz w:val="22"/>
          <w:szCs w:val="22"/>
        </w:rPr>
        <w:t xml:space="preserve"> 130 InsO, as Y’s payment to B granted B a satisfaction to which B had a claim (B’s entitlement to D’s receivables). The payment was also made on 10 September 2021 after D had filed its application to open insolvency proceedings on 1 August 2021. Thus, I need only show that B had knowledge of this application, which is likely the case considering that B was already aware of D’s substantive insolvency prior to </w:t>
      </w:r>
      <w:r w:rsidR="006C0A46">
        <w:rPr>
          <w:rFonts w:ascii="Avenir Next" w:hAnsi="Avenir Next" w:cs="Arial"/>
          <w:color w:val="808080" w:themeColor="background1" w:themeShade="80"/>
          <w:sz w:val="22"/>
          <w:szCs w:val="22"/>
        </w:rPr>
        <w:t>D’s application to open insolvency proceedings</w:t>
      </w:r>
      <w:r w:rsidR="00975C88">
        <w:rPr>
          <w:rFonts w:ascii="Avenir Next" w:hAnsi="Avenir Next" w:cs="Arial"/>
          <w:color w:val="808080" w:themeColor="background1" w:themeShade="80"/>
          <w:sz w:val="22"/>
          <w:szCs w:val="22"/>
        </w:rPr>
        <w:t xml:space="preserve">. In the alternative and if </w:t>
      </w:r>
      <w:r w:rsidR="00975C88" w:rsidRPr="00921757">
        <w:rPr>
          <w:rFonts w:ascii="Avenir Next" w:hAnsi="Avenir Next" w:cs="Arial"/>
          <w:color w:val="808080" w:themeColor="background1" w:themeShade="80"/>
          <w:sz w:val="22"/>
          <w:szCs w:val="22"/>
        </w:rPr>
        <w:t>§</w:t>
      </w:r>
      <w:r w:rsidR="00975C88">
        <w:rPr>
          <w:rFonts w:ascii="Avenir Next" w:hAnsi="Avenir Next" w:cs="Arial"/>
          <w:color w:val="808080" w:themeColor="background1" w:themeShade="80"/>
          <w:sz w:val="22"/>
          <w:szCs w:val="22"/>
        </w:rPr>
        <w:t xml:space="preserve"> 130 is found not to apply, then the payment can be contested under </w:t>
      </w:r>
      <w:r w:rsidR="008C0375" w:rsidRPr="00921757">
        <w:rPr>
          <w:rFonts w:ascii="Avenir Next" w:hAnsi="Avenir Next" w:cs="Arial"/>
          <w:color w:val="808080" w:themeColor="background1" w:themeShade="80"/>
          <w:sz w:val="22"/>
          <w:szCs w:val="22"/>
        </w:rPr>
        <w:t>§</w:t>
      </w:r>
      <w:r w:rsidR="008C0375">
        <w:rPr>
          <w:rFonts w:ascii="Avenir Next" w:hAnsi="Avenir Next" w:cs="Arial"/>
          <w:color w:val="808080" w:themeColor="background1" w:themeShade="80"/>
          <w:sz w:val="22"/>
          <w:szCs w:val="22"/>
        </w:rPr>
        <w:t xml:space="preserve"> 132(1) InsO</w:t>
      </w:r>
      <w:r w:rsidR="00975C88">
        <w:rPr>
          <w:rFonts w:ascii="Avenir Next" w:hAnsi="Avenir Next" w:cs="Arial"/>
          <w:color w:val="808080" w:themeColor="background1" w:themeShade="80"/>
          <w:sz w:val="22"/>
          <w:szCs w:val="22"/>
        </w:rPr>
        <w:t>. T</w:t>
      </w:r>
      <w:r w:rsidR="008C0375">
        <w:rPr>
          <w:rFonts w:ascii="Avenir Next" w:hAnsi="Avenir Next" w:cs="Arial"/>
          <w:color w:val="808080" w:themeColor="background1" w:themeShade="80"/>
          <w:sz w:val="22"/>
          <w:szCs w:val="22"/>
        </w:rPr>
        <w:t>he payment was made subsequent to D’s request to open insolvency proceedings on 1 August 2021</w:t>
      </w:r>
      <w:r w:rsidR="00975C88">
        <w:rPr>
          <w:rFonts w:ascii="Avenir Next" w:hAnsi="Avenir Next" w:cs="Arial"/>
          <w:color w:val="808080" w:themeColor="background1" w:themeShade="80"/>
          <w:sz w:val="22"/>
          <w:szCs w:val="22"/>
        </w:rPr>
        <w:t>, and again, B would have been aware of D’s request to open insolvency proceedings or at least, D’s substantive insolvency (</w:t>
      </w:r>
      <w:r w:rsidR="00975C88" w:rsidRPr="00921757">
        <w:rPr>
          <w:rFonts w:ascii="Avenir Next" w:hAnsi="Avenir Next" w:cs="Arial"/>
          <w:color w:val="808080" w:themeColor="background1" w:themeShade="80"/>
          <w:sz w:val="22"/>
          <w:szCs w:val="22"/>
        </w:rPr>
        <w:t>§</w:t>
      </w:r>
      <w:r w:rsidR="00975C88">
        <w:rPr>
          <w:rFonts w:ascii="Avenir Next" w:hAnsi="Avenir Next" w:cs="Arial"/>
          <w:color w:val="808080" w:themeColor="background1" w:themeShade="80"/>
          <w:sz w:val="22"/>
          <w:szCs w:val="22"/>
        </w:rPr>
        <w:t xml:space="preserve"> 132(1) InsO)</w:t>
      </w:r>
      <w:r w:rsidR="008C0375">
        <w:rPr>
          <w:rFonts w:ascii="Avenir Next" w:hAnsi="Avenir Next" w:cs="Arial"/>
          <w:color w:val="808080" w:themeColor="background1" w:themeShade="80"/>
          <w:sz w:val="22"/>
          <w:szCs w:val="22"/>
        </w:rPr>
        <w:t xml:space="preserve">. </w:t>
      </w:r>
      <w:r w:rsidR="00975C88">
        <w:rPr>
          <w:rFonts w:ascii="Avenir Next" w:hAnsi="Avenir Next" w:cs="Arial"/>
          <w:color w:val="808080" w:themeColor="background1" w:themeShade="80"/>
          <w:sz w:val="22"/>
          <w:szCs w:val="22"/>
        </w:rPr>
        <w:t>Moreover, i</w:t>
      </w:r>
      <w:r w:rsidR="008C0375">
        <w:rPr>
          <w:rFonts w:ascii="Avenir Next" w:hAnsi="Avenir Next" w:cs="Arial"/>
          <w:color w:val="808080" w:themeColor="background1" w:themeShade="80"/>
          <w:sz w:val="22"/>
          <w:szCs w:val="22"/>
        </w:rPr>
        <w:t>t is clear that the payment constituted a direct disadvantage to the other insolvency creditors since there would otherwise have been EUR 10,000 more in D’s estate for distribution to creditors.</w:t>
      </w:r>
    </w:p>
    <w:p w14:paraId="5B5502F9" w14:textId="77777777" w:rsidR="00A53FF4" w:rsidRDefault="00A53FF4" w:rsidP="00087F21">
      <w:pPr>
        <w:jc w:val="both"/>
        <w:rPr>
          <w:rFonts w:ascii="Avenir Next" w:hAnsi="Avenir Next" w:cs="Arial"/>
          <w:color w:val="808080" w:themeColor="background1" w:themeShade="80"/>
          <w:sz w:val="22"/>
          <w:szCs w:val="22"/>
          <w:u w:val="single"/>
        </w:rPr>
      </w:pPr>
    </w:p>
    <w:p w14:paraId="3EA04A6F" w14:textId="0A4178FB" w:rsidR="0097045F" w:rsidRDefault="0097045F" w:rsidP="00087F21">
      <w:pPr>
        <w:jc w:val="both"/>
        <w:rPr>
          <w:rFonts w:ascii="Avenir Next" w:hAnsi="Avenir Next" w:cs="Arial"/>
          <w:color w:val="808080" w:themeColor="background1" w:themeShade="80"/>
          <w:sz w:val="22"/>
          <w:szCs w:val="22"/>
          <w:u w:val="single"/>
        </w:rPr>
      </w:pPr>
      <w:r>
        <w:rPr>
          <w:rFonts w:ascii="Avenir Next" w:hAnsi="Avenir Next" w:cs="Arial"/>
          <w:color w:val="808080" w:themeColor="background1" w:themeShade="80"/>
          <w:sz w:val="22"/>
          <w:szCs w:val="22"/>
          <w:u w:val="single"/>
        </w:rPr>
        <w:t>Quantum of payment</w:t>
      </w:r>
    </w:p>
    <w:p w14:paraId="31B5EDE7" w14:textId="77777777" w:rsidR="006060BC" w:rsidRDefault="006060BC" w:rsidP="00B75D02">
      <w:pPr>
        <w:jc w:val="both"/>
        <w:rPr>
          <w:rFonts w:ascii="Avenir Next" w:hAnsi="Avenir Next" w:cs="Arial"/>
          <w:color w:val="808080" w:themeColor="background1" w:themeShade="80"/>
          <w:sz w:val="22"/>
          <w:szCs w:val="22"/>
        </w:rPr>
      </w:pPr>
    </w:p>
    <w:p w14:paraId="1E19A936" w14:textId="5AA2C6EA" w:rsidR="00B75D02" w:rsidRDefault="00762BAA" w:rsidP="00B75D0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143 InsO, the insolvency estate must be returned to the state in which it would have been had the challengeable transaction never occurred. </w:t>
      </w:r>
      <w:r w:rsidR="0097045F">
        <w:rPr>
          <w:rFonts w:ascii="Avenir Next" w:hAnsi="Avenir Next" w:cs="Arial"/>
          <w:color w:val="808080" w:themeColor="background1" w:themeShade="80"/>
          <w:sz w:val="22"/>
          <w:szCs w:val="22"/>
        </w:rPr>
        <w:t xml:space="preserve">Given that </w:t>
      </w:r>
      <w:r w:rsidR="00B75D02">
        <w:rPr>
          <w:rFonts w:ascii="Avenir Next" w:hAnsi="Avenir Next" w:cs="Arial"/>
          <w:color w:val="808080" w:themeColor="background1" w:themeShade="80"/>
          <w:sz w:val="22"/>
          <w:szCs w:val="22"/>
        </w:rPr>
        <w:t xml:space="preserve">B has received </w:t>
      </w:r>
      <w:r w:rsidR="006D242D">
        <w:rPr>
          <w:rFonts w:ascii="Avenir Next" w:hAnsi="Avenir Next" w:cs="Arial"/>
          <w:color w:val="808080" w:themeColor="background1" w:themeShade="80"/>
          <w:sz w:val="22"/>
          <w:szCs w:val="22"/>
        </w:rPr>
        <w:t xml:space="preserve">a total </w:t>
      </w:r>
      <w:r w:rsidR="00B75D02">
        <w:rPr>
          <w:rFonts w:ascii="Avenir Next" w:hAnsi="Avenir Next" w:cs="Arial"/>
          <w:color w:val="808080" w:themeColor="background1" w:themeShade="80"/>
          <w:sz w:val="22"/>
          <w:szCs w:val="22"/>
        </w:rPr>
        <w:t xml:space="preserve">satisfaction amounting to EUR 45,000 </w:t>
      </w:r>
      <w:r w:rsidR="006B6ED5">
        <w:rPr>
          <w:rFonts w:ascii="Avenir Next" w:hAnsi="Avenir Next" w:cs="Arial"/>
          <w:color w:val="808080" w:themeColor="background1" w:themeShade="80"/>
          <w:sz w:val="22"/>
          <w:szCs w:val="22"/>
        </w:rPr>
        <w:t xml:space="preserve">(EUR 20,000 + EUR 15,000 + EUR 10,000) </w:t>
      </w:r>
      <w:r w:rsidR="00B75D02">
        <w:rPr>
          <w:rFonts w:ascii="Avenir Next" w:hAnsi="Avenir Next" w:cs="Arial"/>
          <w:color w:val="808080" w:themeColor="background1" w:themeShade="80"/>
          <w:sz w:val="22"/>
          <w:szCs w:val="22"/>
        </w:rPr>
        <w:t>in priority to the other creditors, B must pay this amount to D’s estate</w:t>
      </w:r>
      <w:r>
        <w:rPr>
          <w:rFonts w:ascii="Avenir Next" w:hAnsi="Avenir Next" w:cs="Arial"/>
          <w:color w:val="808080" w:themeColor="background1" w:themeShade="80"/>
          <w:sz w:val="22"/>
          <w:szCs w:val="22"/>
        </w:rPr>
        <w:t xml:space="preserve">. </w:t>
      </w:r>
    </w:p>
    <w:p w14:paraId="334053AB" w14:textId="77777777" w:rsidR="00B75D02" w:rsidRDefault="00B75D02" w:rsidP="00B75D02">
      <w:pPr>
        <w:jc w:val="both"/>
        <w:rPr>
          <w:rFonts w:ascii="Avenir Next" w:hAnsi="Avenir Next" w:cs="Arial"/>
          <w:color w:val="808080" w:themeColor="background1" w:themeShade="80"/>
          <w:sz w:val="22"/>
          <w:szCs w:val="22"/>
        </w:rPr>
      </w:pPr>
    </w:p>
    <w:p w14:paraId="49F84637" w14:textId="60F9925A" w:rsidR="00B75D02" w:rsidRPr="00DD7DE7" w:rsidRDefault="00762BAA" w:rsidP="00B75D0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That said, it</w:t>
      </w:r>
      <w:r w:rsidR="00B75D02">
        <w:rPr>
          <w:rFonts w:ascii="Avenir Next" w:hAnsi="Avenir Next" w:cs="Arial"/>
          <w:color w:val="808080" w:themeColor="background1" w:themeShade="80"/>
          <w:sz w:val="22"/>
          <w:szCs w:val="22"/>
        </w:rPr>
        <w:t xml:space="preserve"> is uncertain if I can, on top of the EUR 45,000 which B has received, claim an additional EUR 5,000</w:t>
      </w:r>
      <w:r w:rsidR="003C3C51">
        <w:rPr>
          <w:rFonts w:ascii="Avenir Next" w:hAnsi="Avenir Next" w:cs="Arial"/>
          <w:color w:val="808080" w:themeColor="background1" w:themeShade="80"/>
          <w:sz w:val="22"/>
          <w:szCs w:val="22"/>
        </w:rPr>
        <w:t xml:space="preserve"> to increase </w:t>
      </w:r>
      <w:r w:rsidR="004566F0">
        <w:rPr>
          <w:rFonts w:ascii="Avenir Next" w:hAnsi="Avenir Next" w:cs="Arial"/>
          <w:color w:val="808080" w:themeColor="background1" w:themeShade="80"/>
          <w:sz w:val="22"/>
          <w:szCs w:val="22"/>
        </w:rPr>
        <w:t xml:space="preserve">the total claimable amount to </w:t>
      </w:r>
      <w:r w:rsidR="00B75D02">
        <w:rPr>
          <w:rFonts w:ascii="Avenir Next" w:hAnsi="Avenir Next" w:cs="Arial"/>
          <w:color w:val="808080" w:themeColor="background1" w:themeShade="80"/>
          <w:sz w:val="22"/>
          <w:szCs w:val="22"/>
        </w:rPr>
        <w:t xml:space="preserve">EUR 50,000. </w:t>
      </w:r>
      <w:r w:rsidR="002E011F">
        <w:rPr>
          <w:rFonts w:ascii="Avenir Next" w:hAnsi="Avenir Next" w:cs="Arial"/>
          <w:color w:val="808080" w:themeColor="background1" w:themeShade="80"/>
          <w:sz w:val="22"/>
          <w:szCs w:val="22"/>
        </w:rPr>
        <w:t>G</w:t>
      </w:r>
      <w:r w:rsidR="00B75D02">
        <w:rPr>
          <w:rFonts w:ascii="Avenir Next" w:hAnsi="Avenir Next" w:cs="Arial"/>
          <w:color w:val="808080" w:themeColor="background1" w:themeShade="80"/>
          <w:sz w:val="22"/>
          <w:szCs w:val="22"/>
        </w:rPr>
        <w:t>iven that the challengeable transactions above (namely, the sale of the lorry and payments by X and Y) only total EUR 45,000, I is only entitled to claim this sum</w:t>
      </w:r>
      <w:r w:rsidR="003A5F7E">
        <w:rPr>
          <w:rFonts w:ascii="Avenir Next" w:hAnsi="Avenir Next" w:cs="Arial"/>
          <w:color w:val="808080" w:themeColor="background1" w:themeShade="80"/>
          <w:sz w:val="22"/>
          <w:szCs w:val="22"/>
        </w:rPr>
        <w:t xml:space="preserve"> from B</w:t>
      </w:r>
      <w:r w:rsidR="00B75D02">
        <w:rPr>
          <w:rFonts w:ascii="Avenir Next" w:hAnsi="Avenir Next" w:cs="Arial"/>
          <w:color w:val="808080" w:themeColor="background1" w:themeShade="80"/>
          <w:sz w:val="22"/>
          <w:szCs w:val="22"/>
        </w:rPr>
        <w:t>.</w:t>
      </w:r>
    </w:p>
    <w:bookmarkEnd w:id="1"/>
    <w:p w14:paraId="29833350" w14:textId="337D681B" w:rsidR="00FA3037" w:rsidRPr="00AE6B7A" w:rsidRDefault="00FA3037" w:rsidP="00A66E43">
      <w:pPr>
        <w:autoSpaceDE w:val="0"/>
        <w:autoSpaceDN w:val="0"/>
        <w:adjustRightInd w:val="0"/>
        <w:snapToGrid w:val="0"/>
        <w:spacing w:before="8"/>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3"/>
      <w:footerReference w:type="default" r:id="rId14"/>
      <w:head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2AFB" w14:textId="77777777" w:rsidR="00F3555C" w:rsidRDefault="00F3555C" w:rsidP="00241B44">
      <w:r>
        <w:separator/>
      </w:r>
    </w:p>
  </w:endnote>
  <w:endnote w:type="continuationSeparator" w:id="0">
    <w:p w14:paraId="1472AEAA" w14:textId="77777777" w:rsidR="00F3555C" w:rsidRDefault="00F3555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53EB853D" w:rsidR="00BC2C6F" w:rsidRPr="00AE6B7A" w:rsidRDefault="000214F4" w:rsidP="009B4976">
    <w:pPr>
      <w:pStyle w:val="Footer"/>
      <w:ind w:right="360"/>
      <w:rPr>
        <w:rFonts w:ascii="Avenir Next" w:hAnsi="Avenir Next" w:cs="Arial"/>
        <w:sz w:val="22"/>
        <w:szCs w:val="22"/>
        <w:lang w:val="en-GB"/>
      </w:rPr>
    </w:pPr>
    <w:r>
      <w:rPr>
        <w:rFonts w:ascii="Avenir Next" w:hAnsi="Avenir Next" w:cs="Arial"/>
        <w:sz w:val="22"/>
        <w:szCs w:val="22"/>
        <w:lang w:val="en-GB"/>
      </w:rPr>
      <w:t>202223-994</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1ACD" w14:textId="77777777" w:rsidR="00F3555C" w:rsidRDefault="00F3555C" w:rsidP="00241B44">
      <w:r>
        <w:separator/>
      </w:r>
    </w:p>
  </w:footnote>
  <w:footnote w:type="continuationSeparator" w:id="0">
    <w:p w14:paraId="0B08FB6D" w14:textId="77777777" w:rsidR="00F3555C" w:rsidRDefault="00F3555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0A1"/>
    <w:multiLevelType w:val="hybridMultilevel"/>
    <w:tmpl w:val="A6E8C26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B025FC"/>
    <w:multiLevelType w:val="hybridMultilevel"/>
    <w:tmpl w:val="F948F1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A045A1"/>
    <w:multiLevelType w:val="hybridMultilevel"/>
    <w:tmpl w:val="F0B8684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BB7131"/>
    <w:multiLevelType w:val="hybridMultilevel"/>
    <w:tmpl w:val="6CA6B38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6F460B"/>
    <w:multiLevelType w:val="hybridMultilevel"/>
    <w:tmpl w:val="086A12C4"/>
    <w:lvl w:ilvl="0" w:tplc="64629ACC">
      <w:start w:val="1"/>
      <w:numFmt w:val="lowerLetter"/>
      <w:lvlText w:val="(%1)"/>
      <w:lvlJc w:val="left"/>
      <w:pPr>
        <w:ind w:left="720" w:hanging="360"/>
      </w:pPr>
      <w:rPr>
        <w:rFonts w:ascii="Avenir Next" w:hAnsi="Avenir Next" w:cs="Times New Roman" w:hint="default"/>
        <w:sz w:val="22"/>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E9783C"/>
    <w:multiLevelType w:val="hybridMultilevel"/>
    <w:tmpl w:val="C4C07FF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5B816F7"/>
    <w:multiLevelType w:val="hybridMultilevel"/>
    <w:tmpl w:val="84E24DE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E0C2016"/>
    <w:multiLevelType w:val="hybridMultilevel"/>
    <w:tmpl w:val="6A001E5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6613AA8"/>
    <w:multiLevelType w:val="hybridMultilevel"/>
    <w:tmpl w:val="EAE601D0"/>
    <w:lvl w:ilvl="0" w:tplc="2DEC0C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C1B5CC1"/>
    <w:multiLevelType w:val="hybridMultilevel"/>
    <w:tmpl w:val="57A49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B64634D"/>
    <w:multiLevelType w:val="hybridMultilevel"/>
    <w:tmpl w:val="995608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5925516">
    <w:abstractNumId w:val="11"/>
  </w:num>
  <w:num w:numId="2" w16cid:durableId="275524695">
    <w:abstractNumId w:val="4"/>
  </w:num>
  <w:num w:numId="3" w16cid:durableId="1678658232">
    <w:abstractNumId w:val="7"/>
  </w:num>
  <w:num w:numId="4" w16cid:durableId="341470468">
    <w:abstractNumId w:val="3"/>
  </w:num>
  <w:num w:numId="5" w16cid:durableId="1645815079">
    <w:abstractNumId w:val="2"/>
  </w:num>
  <w:num w:numId="6" w16cid:durableId="298189336">
    <w:abstractNumId w:val="0"/>
  </w:num>
  <w:num w:numId="7" w16cid:durableId="1313287357">
    <w:abstractNumId w:val="5"/>
  </w:num>
  <w:num w:numId="8" w16cid:durableId="940257167">
    <w:abstractNumId w:val="6"/>
  </w:num>
  <w:num w:numId="9" w16cid:durableId="1776630472">
    <w:abstractNumId w:val="10"/>
  </w:num>
  <w:num w:numId="10" w16cid:durableId="859011080">
    <w:abstractNumId w:val="1"/>
  </w:num>
  <w:num w:numId="11" w16cid:durableId="2014332103">
    <w:abstractNumId w:val="9"/>
  </w:num>
  <w:num w:numId="12" w16cid:durableId="120752746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2EF8"/>
    <w:rsid w:val="00014895"/>
    <w:rsid w:val="00020557"/>
    <w:rsid w:val="000214F4"/>
    <w:rsid w:val="00021FC2"/>
    <w:rsid w:val="00022D6A"/>
    <w:rsid w:val="000250C7"/>
    <w:rsid w:val="000261D6"/>
    <w:rsid w:val="00026F16"/>
    <w:rsid w:val="000318B6"/>
    <w:rsid w:val="00031C73"/>
    <w:rsid w:val="00036853"/>
    <w:rsid w:val="00037621"/>
    <w:rsid w:val="000413DC"/>
    <w:rsid w:val="000434E3"/>
    <w:rsid w:val="00043E66"/>
    <w:rsid w:val="00044D46"/>
    <w:rsid w:val="00045088"/>
    <w:rsid w:val="00045904"/>
    <w:rsid w:val="000500C6"/>
    <w:rsid w:val="000502FD"/>
    <w:rsid w:val="000525EA"/>
    <w:rsid w:val="00054EA9"/>
    <w:rsid w:val="00055386"/>
    <w:rsid w:val="00063E4B"/>
    <w:rsid w:val="00063E77"/>
    <w:rsid w:val="00065166"/>
    <w:rsid w:val="00070B9F"/>
    <w:rsid w:val="000733B6"/>
    <w:rsid w:val="00073645"/>
    <w:rsid w:val="000738BF"/>
    <w:rsid w:val="0007535A"/>
    <w:rsid w:val="00077E0A"/>
    <w:rsid w:val="00081DD7"/>
    <w:rsid w:val="00082609"/>
    <w:rsid w:val="000851CC"/>
    <w:rsid w:val="000863B9"/>
    <w:rsid w:val="00087F21"/>
    <w:rsid w:val="00091186"/>
    <w:rsid w:val="00093BE8"/>
    <w:rsid w:val="000941D0"/>
    <w:rsid w:val="00095C02"/>
    <w:rsid w:val="00097260"/>
    <w:rsid w:val="000A407B"/>
    <w:rsid w:val="000A68ED"/>
    <w:rsid w:val="000B20E5"/>
    <w:rsid w:val="000B5FF1"/>
    <w:rsid w:val="000B609F"/>
    <w:rsid w:val="000C2A46"/>
    <w:rsid w:val="000D2BC1"/>
    <w:rsid w:val="000D55A8"/>
    <w:rsid w:val="000D652C"/>
    <w:rsid w:val="000E0098"/>
    <w:rsid w:val="000E0A8C"/>
    <w:rsid w:val="000E4841"/>
    <w:rsid w:val="000E5146"/>
    <w:rsid w:val="000F1108"/>
    <w:rsid w:val="000F1677"/>
    <w:rsid w:val="000F2056"/>
    <w:rsid w:val="000F3D6C"/>
    <w:rsid w:val="00101319"/>
    <w:rsid w:val="00101707"/>
    <w:rsid w:val="00102CC9"/>
    <w:rsid w:val="0010593A"/>
    <w:rsid w:val="00105DCE"/>
    <w:rsid w:val="00114424"/>
    <w:rsid w:val="001146B4"/>
    <w:rsid w:val="0011473D"/>
    <w:rsid w:val="00115C85"/>
    <w:rsid w:val="00123855"/>
    <w:rsid w:val="00124F2F"/>
    <w:rsid w:val="00125525"/>
    <w:rsid w:val="00126A4D"/>
    <w:rsid w:val="00126E2B"/>
    <w:rsid w:val="001277FB"/>
    <w:rsid w:val="001351FA"/>
    <w:rsid w:val="001354C2"/>
    <w:rsid w:val="0014171F"/>
    <w:rsid w:val="00141E86"/>
    <w:rsid w:val="0014622C"/>
    <w:rsid w:val="001505A1"/>
    <w:rsid w:val="00152348"/>
    <w:rsid w:val="0015456D"/>
    <w:rsid w:val="00154D34"/>
    <w:rsid w:val="00155FA2"/>
    <w:rsid w:val="00161560"/>
    <w:rsid w:val="00161F1B"/>
    <w:rsid w:val="00162829"/>
    <w:rsid w:val="0017447D"/>
    <w:rsid w:val="00175279"/>
    <w:rsid w:val="00175B4C"/>
    <w:rsid w:val="0017615F"/>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4899"/>
    <w:rsid w:val="001A5DC9"/>
    <w:rsid w:val="001A7E9A"/>
    <w:rsid w:val="001B0F70"/>
    <w:rsid w:val="001B45E6"/>
    <w:rsid w:val="001B5016"/>
    <w:rsid w:val="001B591F"/>
    <w:rsid w:val="001C45FC"/>
    <w:rsid w:val="001C5B2D"/>
    <w:rsid w:val="001C78D0"/>
    <w:rsid w:val="001D0469"/>
    <w:rsid w:val="001D1A71"/>
    <w:rsid w:val="001D29C0"/>
    <w:rsid w:val="001D4862"/>
    <w:rsid w:val="001E20AF"/>
    <w:rsid w:val="001E25B9"/>
    <w:rsid w:val="001E3D35"/>
    <w:rsid w:val="001E49E0"/>
    <w:rsid w:val="001E7B5A"/>
    <w:rsid w:val="001F0ECC"/>
    <w:rsid w:val="001F356D"/>
    <w:rsid w:val="001F5F5E"/>
    <w:rsid w:val="001F7412"/>
    <w:rsid w:val="0020090A"/>
    <w:rsid w:val="00202DFE"/>
    <w:rsid w:val="00206156"/>
    <w:rsid w:val="0020725B"/>
    <w:rsid w:val="002110F1"/>
    <w:rsid w:val="002124BE"/>
    <w:rsid w:val="002129C5"/>
    <w:rsid w:val="00214F37"/>
    <w:rsid w:val="00216648"/>
    <w:rsid w:val="00216DA8"/>
    <w:rsid w:val="00222AF0"/>
    <w:rsid w:val="002231AA"/>
    <w:rsid w:val="00224A27"/>
    <w:rsid w:val="00233B9E"/>
    <w:rsid w:val="002356EA"/>
    <w:rsid w:val="00240EE6"/>
    <w:rsid w:val="0024116D"/>
    <w:rsid w:val="00241785"/>
    <w:rsid w:val="00241B44"/>
    <w:rsid w:val="00241FA3"/>
    <w:rsid w:val="002434A7"/>
    <w:rsid w:val="00243B90"/>
    <w:rsid w:val="00244AE8"/>
    <w:rsid w:val="00245EFB"/>
    <w:rsid w:val="0025078F"/>
    <w:rsid w:val="00251005"/>
    <w:rsid w:val="002517E1"/>
    <w:rsid w:val="0025386E"/>
    <w:rsid w:val="002562B1"/>
    <w:rsid w:val="00261608"/>
    <w:rsid w:val="002638B0"/>
    <w:rsid w:val="00265094"/>
    <w:rsid w:val="002654A9"/>
    <w:rsid w:val="0026647A"/>
    <w:rsid w:val="002668D3"/>
    <w:rsid w:val="00270A85"/>
    <w:rsid w:val="0027299F"/>
    <w:rsid w:val="0027702F"/>
    <w:rsid w:val="00283EA6"/>
    <w:rsid w:val="00284387"/>
    <w:rsid w:val="00284EBE"/>
    <w:rsid w:val="00287278"/>
    <w:rsid w:val="002872AF"/>
    <w:rsid w:val="002903A7"/>
    <w:rsid w:val="00292C50"/>
    <w:rsid w:val="0029433F"/>
    <w:rsid w:val="00294829"/>
    <w:rsid w:val="0029575F"/>
    <w:rsid w:val="002964C6"/>
    <w:rsid w:val="0029690F"/>
    <w:rsid w:val="00297C8A"/>
    <w:rsid w:val="002A032F"/>
    <w:rsid w:val="002A1C75"/>
    <w:rsid w:val="002A2A60"/>
    <w:rsid w:val="002A37BB"/>
    <w:rsid w:val="002A5915"/>
    <w:rsid w:val="002B1C45"/>
    <w:rsid w:val="002B3E8B"/>
    <w:rsid w:val="002B40FB"/>
    <w:rsid w:val="002C0170"/>
    <w:rsid w:val="002C06C0"/>
    <w:rsid w:val="002C0763"/>
    <w:rsid w:val="002C13C8"/>
    <w:rsid w:val="002C2624"/>
    <w:rsid w:val="002C3547"/>
    <w:rsid w:val="002C4A81"/>
    <w:rsid w:val="002C77A0"/>
    <w:rsid w:val="002D0021"/>
    <w:rsid w:val="002D068F"/>
    <w:rsid w:val="002D1132"/>
    <w:rsid w:val="002D299D"/>
    <w:rsid w:val="002D3473"/>
    <w:rsid w:val="002D4104"/>
    <w:rsid w:val="002D5318"/>
    <w:rsid w:val="002E011F"/>
    <w:rsid w:val="002E5590"/>
    <w:rsid w:val="002F16BD"/>
    <w:rsid w:val="002F1956"/>
    <w:rsid w:val="002F3440"/>
    <w:rsid w:val="002F4E38"/>
    <w:rsid w:val="002F75A3"/>
    <w:rsid w:val="003007A1"/>
    <w:rsid w:val="00301EC3"/>
    <w:rsid w:val="00303C2F"/>
    <w:rsid w:val="00312DE7"/>
    <w:rsid w:val="003133C5"/>
    <w:rsid w:val="00313F58"/>
    <w:rsid w:val="003144EF"/>
    <w:rsid w:val="003154FE"/>
    <w:rsid w:val="0031647C"/>
    <w:rsid w:val="003165DC"/>
    <w:rsid w:val="00320C0E"/>
    <w:rsid w:val="003215AB"/>
    <w:rsid w:val="00325922"/>
    <w:rsid w:val="00326292"/>
    <w:rsid w:val="00326415"/>
    <w:rsid w:val="00330937"/>
    <w:rsid w:val="00330F31"/>
    <w:rsid w:val="00334648"/>
    <w:rsid w:val="003355CF"/>
    <w:rsid w:val="003359D4"/>
    <w:rsid w:val="00336A9E"/>
    <w:rsid w:val="0033768C"/>
    <w:rsid w:val="00337938"/>
    <w:rsid w:val="00337A2A"/>
    <w:rsid w:val="00340769"/>
    <w:rsid w:val="00341AA6"/>
    <w:rsid w:val="0034237D"/>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86A9C"/>
    <w:rsid w:val="00387960"/>
    <w:rsid w:val="00390B57"/>
    <w:rsid w:val="00393436"/>
    <w:rsid w:val="003939F8"/>
    <w:rsid w:val="003948D5"/>
    <w:rsid w:val="00396821"/>
    <w:rsid w:val="00397D3A"/>
    <w:rsid w:val="003A051E"/>
    <w:rsid w:val="003A1418"/>
    <w:rsid w:val="003A5F7E"/>
    <w:rsid w:val="003A6978"/>
    <w:rsid w:val="003A73C4"/>
    <w:rsid w:val="003B170F"/>
    <w:rsid w:val="003B3C5F"/>
    <w:rsid w:val="003B4E46"/>
    <w:rsid w:val="003B6E3B"/>
    <w:rsid w:val="003C3C51"/>
    <w:rsid w:val="003C4471"/>
    <w:rsid w:val="003C4653"/>
    <w:rsid w:val="003C6427"/>
    <w:rsid w:val="003D0A6D"/>
    <w:rsid w:val="003D55EA"/>
    <w:rsid w:val="003D6105"/>
    <w:rsid w:val="003D7817"/>
    <w:rsid w:val="003E0B16"/>
    <w:rsid w:val="003E37A6"/>
    <w:rsid w:val="003E4613"/>
    <w:rsid w:val="003E4930"/>
    <w:rsid w:val="003E67D1"/>
    <w:rsid w:val="00404329"/>
    <w:rsid w:val="004043D3"/>
    <w:rsid w:val="00405DC1"/>
    <w:rsid w:val="0041362A"/>
    <w:rsid w:val="00415F1F"/>
    <w:rsid w:val="0042108F"/>
    <w:rsid w:val="00421BEE"/>
    <w:rsid w:val="0042667D"/>
    <w:rsid w:val="00430FED"/>
    <w:rsid w:val="0043344A"/>
    <w:rsid w:val="0043494E"/>
    <w:rsid w:val="00434A8C"/>
    <w:rsid w:val="00436E76"/>
    <w:rsid w:val="00437297"/>
    <w:rsid w:val="00444284"/>
    <w:rsid w:val="00445499"/>
    <w:rsid w:val="00445CE6"/>
    <w:rsid w:val="004461D0"/>
    <w:rsid w:val="004534C2"/>
    <w:rsid w:val="0045446F"/>
    <w:rsid w:val="004547A6"/>
    <w:rsid w:val="004566F0"/>
    <w:rsid w:val="0045683E"/>
    <w:rsid w:val="00456D39"/>
    <w:rsid w:val="004610E6"/>
    <w:rsid w:val="0046178A"/>
    <w:rsid w:val="00462682"/>
    <w:rsid w:val="004702E6"/>
    <w:rsid w:val="00470DBC"/>
    <w:rsid w:val="00471260"/>
    <w:rsid w:val="00476817"/>
    <w:rsid w:val="00476F36"/>
    <w:rsid w:val="00477C72"/>
    <w:rsid w:val="0048499F"/>
    <w:rsid w:val="00486155"/>
    <w:rsid w:val="00491675"/>
    <w:rsid w:val="00492E2C"/>
    <w:rsid w:val="00493855"/>
    <w:rsid w:val="00494D6F"/>
    <w:rsid w:val="00495E79"/>
    <w:rsid w:val="004A292F"/>
    <w:rsid w:val="004A2D83"/>
    <w:rsid w:val="004A40BD"/>
    <w:rsid w:val="004A57DD"/>
    <w:rsid w:val="004A7302"/>
    <w:rsid w:val="004A7773"/>
    <w:rsid w:val="004A7B51"/>
    <w:rsid w:val="004A7D71"/>
    <w:rsid w:val="004A7EF3"/>
    <w:rsid w:val="004B11FD"/>
    <w:rsid w:val="004B14C9"/>
    <w:rsid w:val="004B23A2"/>
    <w:rsid w:val="004B3A9C"/>
    <w:rsid w:val="004B4AB4"/>
    <w:rsid w:val="004C2137"/>
    <w:rsid w:val="004C2CAD"/>
    <w:rsid w:val="004C3E0D"/>
    <w:rsid w:val="004C5950"/>
    <w:rsid w:val="004C71B6"/>
    <w:rsid w:val="004D1A5A"/>
    <w:rsid w:val="004D2FFF"/>
    <w:rsid w:val="004D3721"/>
    <w:rsid w:val="004D64F9"/>
    <w:rsid w:val="004E1B0F"/>
    <w:rsid w:val="004E3A6B"/>
    <w:rsid w:val="004E622C"/>
    <w:rsid w:val="004E6A79"/>
    <w:rsid w:val="004F2FCC"/>
    <w:rsid w:val="004F37FB"/>
    <w:rsid w:val="004F4FE3"/>
    <w:rsid w:val="004F5FDF"/>
    <w:rsid w:val="004F61AD"/>
    <w:rsid w:val="00500161"/>
    <w:rsid w:val="00502165"/>
    <w:rsid w:val="00504120"/>
    <w:rsid w:val="005056EB"/>
    <w:rsid w:val="00512F71"/>
    <w:rsid w:val="0051502B"/>
    <w:rsid w:val="00515102"/>
    <w:rsid w:val="00515BFA"/>
    <w:rsid w:val="00515D64"/>
    <w:rsid w:val="005176E2"/>
    <w:rsid w:val="005177FE"/>
    <w:rsid w:val="0052016A"/>
    <w:rsid w:val="00520ADB"/>
    <w:rsid w:val="0052263B"/>
    <w:rsid w:val="00523FF0"/>
    <w:rsid w:val="00524728"/>
    <w:rsid w:val="00526A9C"/>
    <w:rsid w:val="00530111"/>
    <w:rsid w:val="0053187C"/>
    <w:rsid w:val="0053266B"/>
    <w:rsid w:val="00532BD6"/>
    <w:rsid w:val="005331CA"/>
    <w:rsid w:val="005371D1"/>
    <w:rsid w:val="00537970"/>
    <w:rsid w:val="00540E3A"/>
    <w:rsid w:val="005413B5"/>
    <w:rsid w:val="00542C8D"/>
    <w:rsid w:val="00544127"/>
    <w:rsid w:val="005456F8"/>
    <w:rsid w:val="00545969"/>
    <w:rsid w:val="005463A9"/>
    <w:rsid w:val="00546695"/>
    <w:rsid w:val="00553EB2"/>
    <w:rsid w:val="00554B01"/>
    <w:rsid w:val="00555123"/>
    <w:rsid w:val="00560534"/>
    <w:rsid w:val="0056391B"/>
    <w:rsid w:val="00563AEC"/>
    <w:rsid w:val="00563D1C"/>
    <w:rsid w:val="005650E2"/>
    <w:rsid w:val="00566B58"/>
    <w:rsid w:val="00566FCB"/>
    <w:rsid w:val="00567AD7"/>
    <w:rsid w:val="00570602"/>
    <w:rsid w:val="005733DE"/>
    <w:rsid w:val="00575B2D"/>
    <w:rsid w:val="00576BC6"/>
    <w:rsid w:val="00580672"/>
    <w:rsid w:val="00581F1C"/>
    <w:rsid w:val="005833D0"/>
    <w:rsid w:val="005835B0"/>
    <w:rsid w:val="005846F3"/>
    <w:rsid w:val="0058622F"/>
    <w:rsid w:val="0059082C"/>
    <w:rsid w:val="00591998"/>
    <w:rsid w:val="00592218"/>
    <w:rsid w:val="00592F82"/>
    <w:rsid w:val="005A0CCA"/>
    <w:rsid w:val="005A1FEE"/>
    <w:rsid w:val="005A228B"/>
    <w:rsid w:val="005A6FF2"/>
    <w:rsid w:val="005A726D"/>
    <w:rsid w:val="005B2162"/>
    <w:rsid w:val="005B37C7"/>
    <w:rsid w:val="005B6732"/>
    <w:rsid w:val="005B67AC"/>
    <w:rsid w:val="005B79F4"/>
    <w:rsid w:val="005C0FBD"/>
    <w:rsid w:val="005C5C3E"/>
    <w:rsid w:val="005C6810"/>
    <w:rsid w:val="005D16DD"/>
    <w:rsid w:val="005D1FA5"/>
    <w:rsid w:val="005D43E0"/>
    <w:rsid w:val="005D4E0F"/>
    <w:rsid w:val="005D58A3"/>
    <w:rsid w:val="005D5C6E"/>
    <w:rsid w:val="005E1B79"/>
    <w:rsid w:val="005E2F42"/>
    <w:rsid w:val="005E42C0"/>
    <w:rsid w:val="005E5375"/>
    <w:rsid w:val="005E6076"/>
    <w:rsid w:val="005E7008"/>
    <w:rsid w:val="005F026D"/>
    <w:rsid w:val="005F213B"/>
    <w:rsid w:val="005F2745"/>
    <w:rsid w:val="005F2AEA"/>
    <w:rsid w:val="005F2D0B"/>
    <w:rsid w:val="005F4512"/>
    <w:rsid w:val="005F4B31"/>
    <w:rsid w:val="005F75C3"/>
    <w:rsid w:val="006019E8"/>
    <w:rsid w:val="00604F93"/>
    <w:rsid w:val="006052CC"/>
    <w:rsid w:val="006056C0"/>
    <w:rsid w:val="006060BC"/>
    <w:rsid w:val="00610388"/>
    <w:rsid w:val="006106AD"/>
    <w:rsid w:val="00610AC7"/>
    <w:rsid w:val="006118AB"/>
    <w:rsid w:val="00612CA5"/>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465"/>
    <w:rsid w:val="00641515"/>
    <w:rsid w:val="006416BD"/>
    <w:rsid w:val="0064414B"/>
    <w:rsid w:val="006449A4"/>
    <w:rsid w:val="006456CD"/>
    <w:rsid w:val="00651EB5"/>
    <w:rsid w:val="006523AD"/>
    <w:rsid w:val="006529A9"/>
    <w:rsid w:val="00652B78"/>
    <w:rsid w:val="0065436F"/>
    <w:rsid w:val="00654538"/>
    <w:rsid w:val="00654C2F"/>
    <w:rsid w:val="006554D2"/>
    <w:rsid w:val="00656235"/>
    <w:rsid w:val="00657087"/>
    <w:rsid w:val="00663261"/>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B6ED5"/>
    <w:rsid w:val="006C0A46"/>
    <w:rsid w:val="006C14A5"/>
    <w:rsid w:val="006C3F50"/>
    <w:rsid w:val="006C3FD5"/>
    <w:rsid w:val="006C6DF5"/>
    <w:rsid w:val="006C7B4C"/>
    <w:rsid w:val="006C7E6E"/>
    <w:rsid w:val="006D242D"/>
    <w:rsid w:val="006D25A4"/>
    <w:rsid w:val="006D41E7"/>
    <w:rsid w:val="006D6BD5"/>
    <w:rsid w:val="006E1252"/>
    <w:rsid w:val="006E357B"/>
    <w:rsid w:val="006E481A"/>
    <w:rsid w:val="006E5298"/>
    <w:rsid w:val="006E6E68"/>
    <w:rsid w:val="006F4A78"/>
    <w:rsid w:val="006F734A"/>
    <w:rsid w:val="006F7350"/>
    <w:rsid w:val="00700D83"/>
    <w:rsid w:val="00702D47"/>
    <w:rsid w:val="00704852"/>
    <w:rsid w:val="00705CEF"/>
    <w:rsid w:val="007074E9"/>
    <w:rsid w:val="007119A7"/>
    <w:rsid w:val="007125F6"/>
    <w:rsid w:val="0071353C"/>
    <w:rsid w:val="00713DA4"/>
    <w:rsid w:val="007147F8"/>
    <w:rsid w:val="00714BF1"/>
    <w:rsid w:val="00721383"/>
    <w:rsid w:val="00723F15"/>
    <w:rsid w:val="00726A52"/>
    <w:rsid w:val="00726C84"/>
    <w:rsid w:val="0073158B"/>
    <w:rsid w:val="007333CC"/>
    <w:rsid w:val="0073399A"/>
    <w:rsid w:val="00740DAD"/>
    <w:rsid w:val="00751DD9"/>
    <w:rsid w:val="007525B9"/>
    <w:rsid w:val="007603F5"/>
    <w:rsid w:val="007622E8"/>
    <w:rsid w:val="00762BAA"/>
    <w:rsid w:val="00763D39"/>
    <w:rsid w:val="00764DB0"/>
    <w:rsid w:val="00766C2C"/>
    <w:rsid w:val="0076764D"/>
    <w:rsid w:val="00767C77"/>
    <w:rsid w:val="00767CF5"/>
    <w:rsid w:val="007716F3"/>
    <w:rsid w:val="007743BA"/>
    <w:rsid w:val="0077498C"/>
    <w:rsid w:val="007809BC"/>
    <w:rsid w:val="00780E21"/>
    <w:rsid w:val="00784128"/>
    <w:rsid w:val="00784156"/>
    <w:rsid w:val="00787BCC"/>
    <w:rsid w:val="007905A5"/>
    <w:rsid w:val="007923B3"/>
    <w:rsid w:val="00793173"/>
    <w:rsid w:val="00793866"/>
    <w:rsid w:val="00797096"/>
    <w:rsid w:val="007976A3"/>
    <w:rsid w:val="007A067D"/>
    <w:rsid w:val="007A12FF"/>
    <w:rsid w:val="007A2A33"/>
    <w:rsid w:val="007A3213"/>
    <w:rsid w:val="007A336E"/>
    <w:rsid w:val="007A61EA"/>
    <w:rsid w:val="007B5C89"/>
    <w:rsid w:val="007C0AED"/>
    <w:rsid w:val="007C1FCC"/>
    <w:rsid w:val="007C28EF"/>
    <w:rsid w:val="007C4B9E"/>
    <w:rsid w:val="007C50D2"/>
    <w:rsid w:val="007C6201"/>
    <w:rsid w:val="007D7536"/>
    <w:rsid w:val="007D7C92"/>
    <w:rsid w:val="007E065A"/>
    <w:rsid w:val="007E1154"/>
    <w:rsid w:val="007E2ED5"/>
    <w:rsid w:val="007E398A"/>
    <w:rsid w:val="007E528E"/>
    <w:rsid w:val="007E6BA4"/>
    <w:rsid w:val="007E73D3"/>
    <w:rsid w:val="007E7A91"/>
    <w:rsid w:val="007F1AAE"/>
    <w:rsid w:val="007F41F8"/>
    <w:rsid w:val="007F659B"/>
    <w:rsid w:val="007F7102"/>
    <w:rsid w:val="0080454E"/>
    <w:rsid w:val="00804B7F"/>
    <w:rsid w:val="00804C32"/>
    <w:rsid w:val="00806302"/>
    <w:rsid w:val="0080700E"/>
    <w:rsid w:val="00807119"/>
    <w:rsid w:val="00810D5E"/>
    <w:rsid w:val="0081162B"/>
    <w:rsid w:val="00813B0E"/>
    <w:rsid w:val="00814751"/>
    <w:rsid w:val="00815D64"/>
    <w:rsid w:val="008247D4"/>
    <w:rsid w:val="0082483F"/>
    <w:rsid w:val="008279C0"/>
    <w:rsid w:val="008329E7"/>
    <w:rsid w:val="008406FF"/>
    <w:rsid w:val="008443E0"/>
    <w:rsid w:val="0084766D"/>
    <w:rsid w:val="00851A1E"/>
    <w:rsid w:val="00853668"/>
    <w:rsid w:val="00857D7E"/>
    <w:rsid w:val="00861C2C"/>
    <w:rsid w:val="008645C4"/>
    <w:rsid w:val="00867701"/>
    <w:rsid w:val="008723F3"/>
    <w:rsid w:val="00873202"/>
    <w:rsid w:val="00873660"/>
    <w:rsid w:val="00876F56"/>
    <w:rsid w:val="00881DE6"/>
    <w:rsid w:val="00881E90"/>
    <w:rsid w:val="008837A6"/>
    <w:rsid w:val="008878CA"/>
    <w:rsid w:val="0089145D"/>
    <w:rsid w:val="00892326"/>
    <w:rsid w:val="008927C8"/>
    <w:rsid w:val="008943F7"/>
    <w:rsid w:val="008A2BFB"/>
    <w:rsid w:val="008A305B"/>
    <w:rsid w:val="008A4DF2"/>
    <w:rsid w:val="008A4EC7"/>
    <w:rsid w:val="008A5062"/>
    <w:rsid w:val="008A6CFE"/>
    <w:rsid w:val="008A7EA4"/>
    <w:rsid w:val="008B5333"/>
    <w:rsid w:val="008B5508"/>
    <w:rsid w:val="008B6223"/>
    <w:rsid w:val="008C0375"/>
    <w:rsid w:val="008C2F3F"/>
    <w:rsid w:val="008C6252"/>
    <w:rsid w:val="008C66E0"/>
    <w:rsid w:val="008D176B"/>
    <w:rsid w:val="008E17D3"/>
    <w:rsid w:val="008E3211"/>
    <w:rsid w:val="008E3339"/>
    <w:rsid w:val="008E5CF3"/>
    <w:rsid w:val="008E6367"/>
    <w:rsid w:val="008E71F3"/>
    <w:rsid w:val="008F15C9"/>
    <w:rsid w:val="008F20FC"/>
    <w:rsid w:val="008F2794"/>
    <w:rsid w:val="008F31E7"/>
    <w:rsid w:val="008F442D"/>
    <w:rsid w:val="008F4653"/>
    <w:rsid w:val="008F5FFE"/>
    <w:rsid w:val="00901FF6"/>
    <w:rsid w:val="00902A28"/>
    <w:rsid w:val="00905A43"/>
    <w:rsid w:val="009072EB"/>
    <w:rsid w:val="00907762"/>
    <w:rsid w:val="009115D8"/>
    <w:rsid w:val="0091244E"/>
    <w:rsid w:val="00912C79"/>
    <w:rsid w:val="0091484E"/>
    <w:rsid w:val="00921B8C"/>
    <w:rsid w:val="00930D92"/>
    <w:rsid w:val="00935179"/>
    <w:rsid w:val="00937B1F"/>
    <w:rsid w:val="0094077F"/>
    <w:rsid w:val="009407C9"/>
    <w:rsid w:val="009418C9"/>
    <w:rsid w:val="00942123"/>
    <w:rsid w:val="009434B6"/>
    <w:rsid w:val="00943E7F"/>
    <w:rsid w:val="00950565"/>
    <w:rsid w:val="0095207B"/>
    <w:rsid w:val="0095492A"/>
    <w:rsid w:val="00962045"/>
    <w:rsid w:val="0096656E"/>
    <w:rsid w:val="009668D7"/>
    <w:rsid w:val="00966B3D"/>
    <w:rsid w:val="0097045F"/>
    <w:rsid w:val="009741AC"/>
    <w:rsid w:val="00975C88"/>
    <w:rsid w:val="00976666"/>
    <w:rsid w:val="00980E61"/>
    <w:rsid w:val="00982D29"/>
    <w:rsid w:val="009869E2"/>
    <w:rsid w:val="0098784A"/>
    <w:rsid w:val="00991428"/>
    <w:rsid w:val="00992170"/>
    <w:rsid w:val="00992676"/>
    <w:rsid w:val="009954B2"/>
    <w:rsid w:val="00996691"/>
    <w:rsid w:val="009A0ADF"/>
    <w:rsid w:val="009A36FB"/>
    <w:rsid w:val="009A3AB7"/>
    <w:rsid w:val="009B0723"/>
    <w:rsid w:val="009B07AD"/>
    <w:rsid w:val="009B0883"/>
    <w:rsid w:val="009B0F66"/>
    <w:rsid w:val="009B15E2"/>
    <w:rsid w:val="009B1C92"/>
    <w:rsid w:val="009B3F83"/>
    <w:rsid w:val="009B4976"/>
    <w:rsid w:val="009C0B8E"/>
    <w:rsid w:val="009C1BC8"/>
    <w:rsid w:val="009C2442"/>
    <w:rsid w:val="009C289F"/>
    <w:rsid w:val="009C32DE"/>
    <w:rsid w:val="009C4635"/>
    <w:rsid w:val="009C7115"/>
    <w:rsid w:val="009D0811"/>
    <w:rsid w:val="009D0EE1"/>
    <w:rsid w:val="009D12AA"/>
    <w:rsid w:val="009D158F"/>
    <w:rsid w:val="009D159E"/>
    <w:rsid w:val="009D60EA"/>
    <w:rsid w:val="009D6149"/>
    <w:rsid w:val="009E1511"/>
    <w:rsid w:val="009E2AEB"/>
    <w:rsid w:val="009E2E27"/>
    <w:rsid w:val="009E2F6B"/>
    <w:rsid w:val="009E33FC"/>
    <w:rsid w:val="009E45DF"/>
    <w:rsid w:val="009E4DE3"/>
    <w:rsid w:val="009E5234"/>
    <w:rsid w:val="009F275E"/>
    <w:rsid w:val="009F4558"/>
    <w:rsid w:val="009F4E80"/>
    <w:rsid w:val="00A00970"/>
    <w:rsid w:val="00A03D04"/>
    <w:rsid w:val="00A047EE"/>
    <w:rsid w:val="00A053F2"/>
    <w:rsid w:val="00A1240E"/>
    <w:rsid w:val="00A13D68"/>
    <w:rsid w:val="00A2274A"/>
    <w:rsid w:val="00A235B7"/>
    <w:rsid w:val="00A27A7A"/>
    <w:rsid w:val="00A31326"/>
    <w:rsid w:val="00A32DC3"/>
    <w:rsid w:val="00A34ABE"/>
    <w:rsid w:val="00A35FBC"/>
    <w:rsid w:val="00A37C98"/>
    <w:rsid w:val="00A37EFB"/>
    <w:rsid w:val="00A4054B"/>
    <w:rsid w:val="00A407EF"/>
    <w:rsid w:val="00A414D2"/>
    <w:rsid w:val="00A4194F"/>
    <w:rsid w:val="00A4274B"/>
    <w:rsid w:val="00A42A63"/>
    <w:rsid w:val="00A436F3"/>
    <w:rsid w:val="00A4440D"/>
    <w:rsid w:val="00A44F4B"/>
    <w:rsid w:val="00A46B4C"/>
    <w:rsid w:val="00A5117B"/>
    <w:rsid w:val="00A513CA"/>
    <w:rsid w:val="00A52015"/>
    <w:rsid w:val="00A53FF4"/>
    <w:rsid w:val="00A56A54"/>
    <w:rsid w:val="00A56D34"/>
    <w:rsid w:val="00A60074"/>
    <w:rsid w:val="00A62BFA"/>
    <w:rsid w:val="00A6627C"/>
    <w:rsid w:val="00A66E43"/>
    <w:rsid w:val="00A66FE4"/>
    <w:rsid w:val="00A71019"/>
    <w:rsid w:val="00A753C2"/>
    <w:rsid w:val="00A76B3D"/>
    <w:rsid w:val="00A778C5"/>
    <w:rsid w:val="00A81029"/>
    <w:rsid w:val="00A845F5"/>
    <w:rsid w:val="00A8702F"/>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6769"/>
    <w:rsid w:val="00AD70B6"/>
    <w:rsid w:val="00AE5655"/>
    <w:rsid w:val="00AE6B7A"/>
    <w:rsid w:val="00AE78D5"/>
    <w:rsid w:val="00AF228E"/>
    <w:rsid w:val="00B016A8"/>
    <w:rsid w:val="00B0396F"/>
    <w:rsid w:val="00B04214"/>
    <w:rsid w:val="00B05A31"/>
    <w:rsid w:val="00B10112"/>
    <w:rsid w:val="00B14819"/>
    <w:rsid w:val="00B14D8C"/>
    <w:rsid w:val="00B14F53"/>
    <w:rsid w:val="00B15D67"/>
    <w:rsid w:val="00B15E2F"/>
    <w:rsid w:val="00B17860"/>
    <w:rsid w:val="00B17AA9"/>
    <w:rsid w:val="00B22A6B"/>
    <w:rsid w:val="00B23E79"/>
    <w:rsid w:val="00B24847"/>
    <w:rsid w:val="00B2796B"/>
    <w:rsid w:val="00B27980"/>
    <w:rsid w:val="00B30912"/>
    <w:rsid w:val="00B31B19"/>
    <w:rsid w:val="00B35A8A"/>
    <w:rsid w:val="00B37CE7"/>
    <w:rsid w:val="00B44713"/>
    <w:rsid w:val="00B4760A"/>
    <w:rsid w:val="00B47F03"/>
    <w:rsid w:val="00B50485"/>
    <w:rsid w:val="00B5137E"/>
    <w:rsid w:val="00B51B95"/>
    <w:rsid w:val="00B52F6C"/>
    <w:rsid w:val="00B539EB"/>
    <w:rsid w:val="00B54416"/>
    <w:rsid w:val="00B56103"/>
    <w:rsid w:val="00B628AD"/>
    <w:rsid w:val="00B6300A"/>
    <w:rsid w:val="00B64929"/>
    <w:rsid w:val="00B65256"/>
    <w:rsid w:val="00B736DF"/>
    <w:rsid w:val="00B743D6"/>
    <w:rsid w:val="00B74FBD"/>
    <w:rsid w:val="00B75D02"/>
    <w:rsid w:val="00B762B1"/>
    <w:rsid w:val="00B76B0C"/>
    <w:rsid w:val="00B77BF0"/>
    <w:rsid w:val="00B77F46"/>
    <w:rsid w:val="00B82586"/>
    <w:rsid w:val="00B829A3"/>
    <w:rsid w:val="00B84055"/>
    <w:rsid w:val="00B86DB1"/>
    <w:rsid w:val="00B87869"/>
    <w:rsid w:val="00B9639B"/>
    <w:rsid w:val="00B97AC7"/>
    <w:rsid w:val="00BA2FCF"/>
    <w:rsid w:val="00BA3247"/>
    <w:rsid w:val="00BA3467"/>
    <w:rsid w:val="00BA40FB"/>
    <w:rsid w:val="00BA520E"/>
    <w:rsid w:val="00BB0EE4"/>
    <w:rsid w:val="00BB0F2B"/>
    <w:rsid w:val="00BB3A00"/>
    <w:rsid w:val="00BC1356"/>
    <w:rsid w:val="00BC1716"/>
    <w:rsid w:val="00BC1ECD"/>
    <w:rsid w:val="00BC2C6F"/>
    <w:rsid w:val="00BC3938"/>
    <w:rsid w:val="00BD154B"/>
    <w:rsid w:val="00BD2A23"/>
    <w:rsid w:val="00BD5EF2"/>
    <w:rsid w:val="00BE1500"/>
    <w:rsid w:val="00BE1F74"/>
    <w:rsid w:val="00BE4FF3"/>
    <w:rsid w:val="00BF0162"/>
    <w:rsid w:val="00BF49DF"/>
    <w:rsid w:val="00BF50F7"/>
    <w:rsid w:val="00BF59BF"/>
    <w:rsid w:val="00BF77BA"/>
    <w:rsid w:val="00C007C1"/>
    <w:rsid w:val="00C02F29"/>
    <w:rsid w:val="00C02F34"/>
    <w:rsid w:val="00C128B8"/>
    <w:rsid w:val="00C13593"/>
    <w:rsid w:val="00C170C0"/>
    <w:rsid w:val="00C17718"/>
    <w:rsid w:val="00C20AFE"/>
    <w:rsid w:val="00C22A25"/>
    <w:rsid w:val="00C23DD8"/>
    <w:rsid w:val="00C248C8"/>
    <w:rsid w:val="00C2611D"/>
    <w:rsid w:val="00C3038F"/>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5EB9"/>
    <w:rsid w:val="00C56B61"/>
    <w:rsid w:val="00C606C3"/>
    <w:rsid w:val="00C6184F"/>
    <w:rsid w:val="00C620F4"/>
    <w:rsid w:val="00C64EC5"/>
    <w:rsid w:val="00C65319"/>
    <w:rsid w:val="00C6680C"/>
    <w:rsid w:val="00C66D35"/>
    <w:rsid w:val="00C70B7B"/>
    <w:rsid w:val="00C72848"/>
    <w:rsid w:val="00C73022"/>
    <w:rsid w:val="00C7736C"/>
    <w:rsid w:val="00C82D87"/>
    <w:rsid w:val="00C838DE"/>
    <w:rsid w:val="00C83A0E"/>
    <w:rsid w:val="00C8559C"/>
    <w:rsid w:val="00C86F1B"/>
    <w:rsid w:val="00C8712A"/>
    <w:rsid w:val="00C902C8"/>
    <w:rsid w:val="00C919D1"/>
    <w:rsid w:val="00C959C5"/>
    <w:rsid w:val="00C963D3"/>
    <w:rsid w:val="00CA379A"/>
    <w:rsid w:val="00CA483B"/>
    <w:rsid w:val="00CA5CD9"/>
    <w:rsid w:val="00CB04C5"/>
    <w:rsid w:val="00CB1983"/>
    <w:rsid w:val="00CB1DFF"/>
    <w:rsid w:val="00CB2CBB"/>
    <w:rsid w:val="00CB5C1E"/>
    <w:rsid w:val="00CB7CAC"/>
    <w:rsid w:val="00CC030F"/>
    <w:rsid w:val="00CC28C5"/>
    <w:rsid w:val="00CC2CB6"/>
    <w:rsid w:val="00CC3397"/>
    <w:rsid w:val="00CC34BB"/>
    <w:rsid w:val="00CC3CDD"/>
    <w:rsid w:val="00CC5335"/>
    <w:rsid w:val="00CC572F"/>
    <w:rsid w:val="00CC5BA4"/>
    <w:rsid w:val="00CC6060"/>
    <w:rsid w:val="00CD4998"/>
    <w:rsid w:val="00CD5117"/>
    <w:rsid w:val="00CE1035"/>
    <w:rsid w:val="00CE1B0E"/>
    <w:rsid w:val="00CE4D69"/>
    <w:rsid w:val="00CE51E2"/>
    <w:rsid w:val="00CE5EDA"/>
    <w:rsid w:val="00CE6593"/>
    <w:rsid w:val="00CE6E50"/>
    <w:rsid w:val="00CF11FD"/>
    <w:rsid w:val="00CF2819"/>
    <w:rsid w:val="00CF351B"/>
    <w:rsid w:val="00CF4F9D"/>
    <w:rsid w:val="00CF5CEE"/>
    <w:rsid w:val="00CF70DC"/>
    <w:rsid w:val="00CF78D5"/>
    <w:rsid w:val="00D014AC"/>
    <w:rsid w:val="00D03A9D"/>
    <w:rsid w:val="00D05110"/>
    <w:rsid w:val="00D056EC"/>
    <w:rsid w:val="00D07F71"/>
    <w:rsid w:val="00D148DC"/>
    <w:rsid w:val="00D17384"/>
    <w:rsid w:val="00D17FDC"/>
    <w:rsid w:val="00D21D8C"/>
    <w:rsid w:val="00D22D11"/>
    <w:rsid w:val="00D24755"/>
    <w:rsid w:val="00D27BB7"/>
    <w:rsid w:val="00D40205"/>
    <w:rsid w:val="00D4049B"/>
    <w:rsid w:val="00D42F29"/>
    <w:rsid w:val="00D452F4"/>
    <w:rsid w:val="00D4592B"/>
    <w:rsid w:val="00D503DF"/>
    <w:rsid w:val="00D50B7E"/>
    <w:rsid w:val="00D50D3B"/>
    <w:rsid w:val="00D51214"/>
    <w:rsid w:val="00D53719"/>
    <w:rsid w:val="00D539BA"/>
    <w:rsid w:val="00D54343"/>
    <w:rsid w:val="00D55A0A"/>
    <w:rsid w:val="00D56534"/>
    <w:rsid w:val="00D63EFD"/>
    <w:rsid w:val="00D654E7"/>
    <w:rsid w:val="00D67D46"/>
    <w:rsid w:val="00D71A34"/>
    <w:rsid w:val="00D72992"/>
    <w:rsid w:val="00D76084"/>
    <w:rsid w:val="00D77417"/>
    <w:rsid w:val="00D824F9"/>
    <w:rsid w:val="00D84752"/>
    <w:rsid w:val="00D85892"/>
    <w:rsid w:val="00D86B3B"/>
    <w:rsid w:val="00D8748A"/>
    <w:rsid w:val="00D92CBE"/>
    <w:rsid w:val="00D93196"/>
    <w:rsid w:val="00D9383B"/>
    <w:rsid w:val="00D95673"/>
    <w:rsid w:val="00D97773"/>
    <w:rsid w:val="00D97F98"/>
    <w:rsid w:val="00DA0708"/>
    <w:rsid w:val="00DA0DC0"/>
    <w:rsid w:val="00DA4C6D"/>
    <w:rsid w:val="00DB243C"/>
    <w:rsid w:val="00DB2C64"/>
    <w:rsid w:val="00DB40D3"/>
    <w:rsid w:val="00DB482A"/>
    <w:rsid w:val="00DB50FB"/>
    <w:rsid w:val="00DB5363"/>
    <w:rsid w:val="00DB56F2"/>
    <w:rsid w:val="00DB6A15"/>
    <w:rsid w:val="00DB6EF5"/>
    <w:rsid w:val="00DB7F80"/>
    <w:rsid w:val="00DC3089"/>
    <w:rsid w:val="00DC4420"/>
    <w:rsid w:val="00DC44E7"/>
    <w:rsid w:val="00DD0802"/>
    <w:rsid w:val="00DD2E11"/>
    <w:rsid w:val="00DD540E"/>
    <w:rsid w:val="00DD7171"/>
    <w:rsid w:val="00DD7DE7"/>
    <w:rsid w:val="00DE03AF"/>
    <w:rsid w:val="00DE0A95"/>
    <w:rsid w:val="00DE121C"/>
    <w:rsid w:val="00DE15AB"/>
    <w:rsid w:val="00DE1EE6"/>
    <w:rsid w:val="00DE6633"/>
    <w:rsid w:val="00DF75F8"/>
    <w:rsid w:val="00DF7A3A"/>
    <w:rsid w:val="00DF7C3A"/>
    <w:rsid w:val="00E00A1E"/>
    <w:rsid w:val="00E00C00"/>
    <w:rsid w:val="00E03B90"/>
    <w:rsid w:val="00E05217"/>
    <w:rsid w:val="00E0751E"/>
    <w:rsid w:val="00E07C5A"/>
    <w:rsid w:val="00E15BA9"/>
    <w:rsid w:val="00E21401"/>
    <w:rsid w:val="00E21757"/>
    <w:rsid w:val="00E26192"/>
    <w:rsid w:val="00E267B4"/>
    <w:rsid w:val="00E26E19"/>
    <w:rsid w:val="00E30DE4"/>
    <w:rsid w:val="00E31DF3"/>
    <w:rsid w:val="00E3480F"/>
    <w:rsid w:val="00E349CE"/>
    <w:rsid w:val="00E407CE"/>
    <w:rsid w:val="00E42040"/>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533D"/>
    <w:rsid w:val="00E66A69"/>
    <w:rsid w:val="00E6742D"/>
    <w:rsid w:val="00E676A0"/>
    <w:rsid w:val="00E71CB0"/>
    <w:rsid w:val="00E738C8"/>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21C2"/>
    <w:rsid w:val="00EC441F"/>
    <w:rsid w:val="00EC4755"/>
    <w:rsid w:val="00EC62B8"/>
    <w:rsid w:val="00EC729A"/>
    <w:rsid w:val="00ED0482"/>
    <w:rsid w:val="00ED0BC4"/>
    <w:rsid w:val="00ED447D"/>
    <w:rsid w:val="00ED6613"/>
    <w:rsid w:val="00ED7C1D"/>
    <w:rsid w:val="00EE1BE4"/>
    <w:rsid w:val="00EE4971"/>
    <w:rsid w:val="00EE6CB0"/>
    <w:rsid w:val="00EE746F"/>
    <w:rsid w:val="00EF090E"/>
    <w:rsid w:val="00EF3E13"/>
    <w:rsid w:val="00EF5572"/>
    <w:rsid w:val="00F033DA"/>
    <w:rsid w:val="00F05666"/>
    <w:rsid w:val="00F06C6E"/>
    <w:rsid w:val="00F06EBE"/>
    <w:rsid w:val="00F07A2E"/>
    <w:rsid w:val="00F13026"/>
    <w:rsid w:val="00F13691"/>
    <w:rsid w:val="00F13FB1"/>
    <w:rsid w:val="00F1477D"/>
    <w:rsid w:val="00F17740"/>
    <w:rsid w:val="00F24462"/>
    <w:rsid w:val="00F25678"/>
    <w:rsid w:val="00F259C5"/>
    <w:rsid w:val="00F27BA8"/>
    <w:rsid w:val="00F27CD8"/>
    <w:rsid w:val="00F30351"/>
    <w:rsid w:val="00F309DE"/>
    <w:rsid w:val="00F3323E"/>
    <w:rsid w:val="00F3334D"/>
    <w:rsid w:val="00F33A2D"/>
    <w:rsid w:val="00F341F4"/>
    <w:rsid w:val="00F345EA"/>
    <w:rsid w:val="00F34F9D"/>
    <w:rsid w:val="00F3555C"/>
    <w:rsid w:val="00F35CCE"/>
    <w:rsid w:val="00F36B26"/>
    <w:rsid w:val="00F37A78"/>
    <w:rsid w:val="00F4124D"/>
    <w:rsid w:val="00F42904"/>
    <w:rsid w:val="00F46CE6"/>
    <w:rsid w:val="00F50C07"/>
    <w:rsid w:val="00F538FE"/>
    <w:rsid w:val="00F54BA3"/>
    <w:rsid w:val="00F5524B"/>
    <w:rsid w:val="00F604E1"/>
    <w:rsid w:val="00F60538"/>
    <w:rsid w:val="00F607C9"/>
    <w:rsid w:val="00F61DD2"/>
    <w:rsid w:val="00F66AFF"/>
    <w:rsid w:val="00F7126E"/>
    <w:rsid w:val="00F71433"/>
    <w:rsid w:val="00F745D9"/>
    <w:rsid w:val="00F74BAE"/>
    <w:rsid w:val="00F835A8"/>
    <w:rsid w:val="00F83889"/>
    <w:rsid w:val="00F84DB9"/>
    <w:rsid w:val="00F86F46"/>
    <w:rsid w:val="00F93F96"/>
    <w:rsid w:val="00F97C5B"/>
    <w:rsid w:val="00FA0DD9"/>
    <w:rsid w:val="00FA3037"/>
    <w:rsid w:val="00FA3D50"/>
    <w:rsid w:val="00FA771F"/>
    <w:rsid w:val="00FB2A06"/>
    <w:rsid w:val="00FB4B95"/>
    <w:rsid w:val="00FB54AD"/>
    <w:rsid w:val="00FB6757"/>
    <w:rsid w:val="00FB7FBD"/>
    <w:rsid w:val="00FC374A"/>
    <w:rsid w:val="00FC3CB5"/>
    <w:rsid w:val="00FC4A77"/>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078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 w:type="character" w:styleId="Emphasis">
    <w:name w:val="Emphasis"/>
    <w:basedOn w:val="DefaultParagraphFont"/>
    <w:uiPriority w:val="20"/>
    <w:qFormat/>
    <w:rsid w:val="007147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0589418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rie.Lawrenson@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EE006-A427-4B00-B2CB-EC186FF07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13</Pages>
  <Words>5250</Words>
  <Characters>29926</Characters>
  <Application>Microsoft Office Word</Application>
  <DocSecurity>0</DocSecurity>
  <Lines>249</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Gwendolyn Oh</cp:lastModifiedBy>
  <cp:revision>170</cp:revision>
  <cp:lastPrinted>2019-08-27T05:42:00Z</cp:lastPrinted>
  <dcterms:created xsi:type="dcterms:W3CDTF">2023-09-07T09:41:00Z</dcterms:created>
  <dcterms:modified xsi:type="dcterms:W3CDTF">2023-09-21T15:42:00Z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