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Default="00C56B6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5795E937" w14:textId="77777777" w:rsidR="008715CC" w:rsidRDefault="008715C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DAAA26E" w14:textId="67E66453" w:rsidR="008715CC" w:rsidRPr="008715CC" w:rsidRDefault="008715CC" w:rsidP="008715C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715CC">
        <w:rPr>
          <w:rFonts w:ascii="Avenir Next Demi Bold" w:hAnsi="Avenir Next Demi Bold" w:cs="Arial"/>
          <w:b/>
          <w:bCs/>
          <w:color w:val="000000" w:themeColor="text1"/>
          <w:sz w:val="24"/>
          <w:lang w:val="en-GB"/>
        </w:rPr>
        <w:t>RESIT ASSESSMENT: SEPTEMBER 2023</w:t>
      </w:r>
    </w:p>
    <w:p w14:paraId="1DCE41A2" w14:textId="0CB8A9C3" w:rsidR="002638B0" w:rsidRPr="00E2622D" w:rsidRDefault="002638B0"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66FB4E1" w14:textId="18704C50" w:rsidR="00315506"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of this course</w:t>
      </w:r>
      <w:r w:rsidR="007329A0">
        <w:rPr>
          <w:rFonts w:ascii="Avenir Next" w:hAnsi="Avenir Next" w:cs="Arial"/>
          <w:bCs/>
          <w:color w:val="767171" w:themeColor="background2" w:themeShade="80"/>
          <w:sz w:val="22"/>
          <w:szCs w:val="22"/>
          <w:lang w:val="en-GB"/>
        </w:rPr>
        <w:t>.</w:t>
      </w:r>
      <w:r w:rsidR="00315506" w:rsidRPr="00E2622D">
        <w:rPr>
          <w:rFonts w:ascii="Avenir Next" w:hAnsi="Avenir Next" w:cs="Arial"/>
          <w:bCs/>
          <w:color w:val="767171" w:themeColor="background2" w:themeShade="80"/>
          <w:sz w:val="22"/>
          <w:szCs w:val="22"/>
          <w:lang w:val="en-GB"/>
        </w:rPr>
        <w:t xml:space="preserve">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71A24BA" w14:textId="5D6B39EB" w:rsidR="006C102D" w:rsidRPr="006C102D" w:rsidRDefault="00E850FE" w:rsidP="006C102D">
      <w:pPr>
        <w:ind w:left="720" w:hanging="720"/>
        <w:jc w:val="both"/>
        <w:rPr>
          <w:rFonts w:ascii="Avenir Next" w:hAnsi="Avenir Next" w:cs="Arial"/>
          <w:b/>
          <w:bCs/>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r>
      <w:r w:rsidR="006C102D" w:rsidRPr="00274E58">
        <w:rPr>
          <w:rFonts w:ascii="Avenir Next" w:hAnsi="Avenir Next" w:cs="Arial"/>
          <w:sz w:val="22"/>
          <w:szCs w:val="22"/>
          <w:lang w:val="en-GB"/>
        </w:rPr>
        <w:t xml:space="preserve">The final submission date for this assessment is </w:t>
      </w:r>
      <w:r w:rsidR="006C102D">
        <w:rPr>
          <w:rFonts w:ascii="Avenir Next Demi Bold" w:hAnsi="Avenir Next Demi Bold" w:cs="Arial"/>
          <w:b/>
          <w:bCs/>
          <w:sz w:val="22"/>
          <w:szCs w:val="22"/>
          <w:lang w:val="en-GB"/>
        </w:rPr>
        <w:t>21</w:t>
      </w:r>
      <w:r w:rsidR="006C102D" w:rsidRPr="004216EA">
        <w:rPr>
          <w:rFonts w:ascii="Avenir Next Demi Bold" w:hAnsi="Avenir Next Demi Bold" w:cs="Arial"/>
          <w:b/>
          <w:bCs/>
          <w:sz w:val="22"/>
          <w:szCs w:val="22"/>
          <w:lang w:val="en-GB"/>
        </w:rPr>
        <w:t xml:space="preserve"> </w:t>
      </w:r>
      <w:r w:rsidR="006C102D">
        <w:rPr>
          <w:rFonts w:ascii="Avenir Next Demi Bold" w:hAnsi="Avenir Next Demi Bold" w:cs="Arial"/>
          <w:b/>
          <w:bCs/>
          <w:sz w:val="22"/>
          <w:szCs w:val="22"/>
          <w:lang w:val="en-GB"/>
        </w:rPr>
        <w:t>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 xml:space="preserve">. </w:t>
      </w:r>
      <w:r w:rsidR="006C102D">
        <w:rPr>
          <w:rFonts w:ascii="Avenir Next" w:hAnsi="Avenir Next" w:cs="Arial"/>
          <w:sz w:val="22"/>
          <w:szCs w:val="22"/>
          <w:lang w:val="en-GB"/>
        </w:rPr>
        <w:t xml:space="preserve">Please provide the completed assessment back to </w:t>
      </w:r>
      <w:proofErr w:type="spellStart"/>
      <w:r w:rsidR="006C102D">
        <w:rPr>
          <w:rFonts w:ascii="Avenir Next" w:hAnsi="Avenir Next" w:cs="Arial"/>
          <w:sz w:val="22"/>
          <w:szCs w:val="22"/>
          <w:lang w:val="en-GB"/>
        </w:rPr>
        <w:t>Sanrie</w:t>
      </w:r>
      <w:proofErr w:type="spellEnd"/>
      <w:r w:rsidR="006C102D">
        <w:rPr>
          <w:rFonts w:ascii="Avenir Next" w:hAnsi="Avenir Next" w:cs="Arial"/>
          <w:sz w:val="22"/>
          <w:szCs w:val="22"/>
          <w:lang w:val="en-GB"/>
        </w:rPr>
        <w:t xml:space="preserve"> Lawrenson via email at </w:t>
      </w:r>
      <w:hyperlink r:id="rId12" w:history="1">
        <w:r w:rsidR="006C102D" w:rsidRPr="006C011D">
          <w:rPr>
            <w:rStyle w:val="Hyperlink"/>
            <w:rFonts w:ascii="Avenir Next" w:hAnsi="Avenir Next" w:cs="Arial"/>
            <w:sz w:val="22"/>
            <w:szCs w:val="22"/>
            <w:lang w:val="en-GB"/>
          </w:rPr>
          <w:t>Sanrie.Lawrenson@insol.org</w:t>
        </w:r>
      </w:hyperlink>
      <w:r w:rsidR="006C102D">
        <w:rPr>
          <w:rFonts w:ascii="Avenir Next" w:hAnsi="Avenir Next" w:cs="Arial"/>
          <w:sz w:val="22"/>
          <w:szCs w:val="22"/>
          <w:lang w:val="en-GB"/>
        </w:rPr>
        <w:t xml:space="preserve"> by no later than</w:t>
      </w:r>
      <w:r w:rsidR="006C102D" w:rsidRPr="004216EA">
        <w:rPr>
          <w:rFonts w:ascii="Avenir Next" w:hAnsi="Avenir Next" w:cs="Arial"/>
          <w:sz w:val="22"/>
          <w:szCs w:val="22"/>
          <w:lang w:val="en-GB"/>
        </w:rPr>
        <w:t xml:space="preserve"> </w:t>
      </w:r>
      <w:r w:rsidR="006C102D" w:rsidRPr="004216EA">
        <w:rPr>
          <w:rFonts w:ascii="Avenir Next Demi Bold" w:hAnsi="Avenir Next Demi Bold" w:cs="Arial"/>
          <w:b/>
          <w:bCs/>
          <w:sz w:val="22"/>
          <w:szCs w:val="22"/>
          <w:lang w:val="en-GB"/>
        </w:rPr>
        <w:t xml:space="preserve">23:00 (11 pm) GMT on </w:t>
      </w:r>
      <w:r w:rsidR="006C102D">
        <w:rPr>
          <w:rFonts w:ascii="Avenir Next Demi Bold" w:hAnsi="Avenir Next Demi Bold" w:cs="Arial"/>
          <w:b/>
          <w:bCs/>
          <w:sz w:val="22"/>
          <w:szCs w:val="22"/>
          <w:lang w:val="en-GB"/>
        </w:rPr>
        <w:t>21 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w:t>
      </w:r>
      <w:r w:rsidR="006C102D" w:rsidRPr="00274E58">
        <w:rPr>
          <w:rFonts w:ascii="Avenir Next" w:hAnsi="Avenir Next" w:cs="Arial"/>
          <w:sz w:val="22"/>
          <w:szCs w:val="22"/>
          <w:lang w:val="en-GB"/>
        </w:rPr>
        <w:t xml:space="preserve"> No submissions can be made after </w:t>
      </w:r>
      <w:r w:rsidR="006C102D">
        <w:rPr>
          <w:rFonts w:ascii="Avenir Next" w:hAnsi="Avenir Next" w:cs="Arial"/>
          <w:sz w:val="22"/>
          <w:szCs w:val="22"/>
          <w:lang w:val="en-GB"/>
        </w:rPr>
        <w:t>this time</w:t>
      </w:r>
      <w:r w:rsidR="006C102D" w:rsidRPr="00274E58">
        <w:rPr>
          <w:rFonts w:ascii="Avenir Next" w:hAnsi="Avenir Next" w:cs="Arial"/>
          <w:sz w:val="22"/>
          <w:szCs w:val="22"/>
          <w:lang w:val="en-GB"/>
        </w:rPr>
        <w:t>, no matter the circumstances.</w:t>
      </w:r>
    </w:p>
    <w:p w14:paraId="70FFD20D" w14:textId="5929FEAA" w:rsidR="006C102D" w:rsidRPr="00274E58" w:rsidRDefault="006C102D" w:rsidP="006C102D">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assessment you </w:t>
      </w:r>
      <w:r w:rsidR="000C0D3F">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68D12797" w14:textId="212A3ECD" w:rsidR="00E850FE" w:rsidRPr="00E2622D" w:rsidRDefault="00E850FE" w:rsidP="004209F9">
      <w:pPr>
        <w:ind w:left="720" w:hanging="720"/>
        <w:jc w:val="both"/>
        <w:rPr>
          <w:rFonts w:ascii="Avenir Next" w:hAnsi="Avenir Next" w:cs="Arial"/>
          <w:sz w:val="22"/>
          <w:szCs w:val="22"/>
          <w:lang w:val="en-GB"/>
        </w:rPr>
      </w:pP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E11FE2">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4E022A" w:rsidRDefault="00B263D0" w:rsidP="00E11FE2">
      <w:pPr>
        <w:pStyle w:val="ListParagraph"/>
        <w:numPr>
          <w:ilvl w:val="0"/>
          <w:numId w:val="1"/>
        </w:numPr>
        <w:ind w:left="426" w:hanging="426"/>
        <w:jc w:val="both"/>
        <w:rPr>
          <w:rFonts w:ascii="Avenir Next" w:hAnsi="Avenir Next" w:cs="Arial"/>
          <w:sz w:val="22"/>
          <w:szCs w:val="22"/>
          <w:highlight w:val="yellow"/>
          <w:lang w:val="en-GB"/>
        </w:rPr>
      </w:pPr>
      <w:r w:rsidRPr="004E022A">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E11FE2">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DE3EED" w:rsidRDefault="00D45AEA" w:rsidP="00D45AEA">
      <w:pPr>
        <w:jc w:val="both"/>
        <w:rPr>
          <w:rFonts w:ascii="Avenir Next" w:hAnsi="Avenir Next" w:cs="Arial"/>
          <w:sz w:val="22"/>
          <w:szCs w:val="22"/>
          <w:lang w:val="en-GB"/>
        </w:rPr>
      </w:pPr>
    </w:p>
    <w:p w14:paraId="1EDB374E" w14:textId="77777777" w:rsidR="00E9597C" w:rsidRPr="00B34C79" w:rsidRDefault="00E9597C" w:rsidP="00707FC8">
      <w:pPr>
        <w:jc w:val="both"/>
        <w:rPr>
          <w:rFonts w:ascii="Avenir Next Demi Bold" w:hAnsi="Avenir Next Demi Bold" w:cs="Arial"/>
          <w:b/>
          <w:bCs/>
          <w:color w:val="FF0000"/>
          <w:sz w:val="22"/>
          <w:szCs w:val="22"/>
          <w:lang w:val="en-GB"/>
        </w:rPr>
      </w:pPr>
      <w:r w:rsidRPr="00DE3EED">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E11F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E11FE2">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E11F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E11F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E11F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E11FE2">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E11FE2">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E11FE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E11FE2">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B34C79" w:rsidRDefault="00AD0E59" w:rsidP="00E11FE2">
      <w:pPr>
        <w:pStyle w:val="ListParagraph"/>
        <w:numPr>
          <w:ilvl w:val="0"/>
          <w:numId w:val="10"/>
        </w:numPr>
        <w:ind w:left="426" w:hanging="426"/>
        <w:jc w:val="both"/>
        <w:rPr>
          <w:rFonts w:ascii="Avenir Next" w:hAnsi="Avenir Next" w:cs="Arial"/>
          <w:sz w:val="22"/>
          <w:szCs w:val="22"/>
          <w:highlight w:val="yellow"/>
          <w:lang w:val="en-GB"/>
        </w:rPr>
      </w:pPr>
      <w:r w:rsidRPr="00B34C79">
        <w:rPr>
          <w:rFonts w:ascii="Avenir Next" w:hAnsi="Avenir Next" w:cs="Arial"/>
          <w:sz w:val="22"/>
          <w:szCs w:val="22"/>
          <w:highlight w:val="yellow"/>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Pr="002E0323" w:rsidRDefault="00893A03" w:rsidP="00E11FE2">
      <w:pPr>
        <w:pStyle w:val="ListParagraph"/>
        <w:numPr>
          <w:ilvl w:val="0"/>
          <w:numId w:val="12"/>
        </w:numPr>
        <w:ind w:left="426" w:hanging="426"/>
        <w:jc w:val="both"/>
        <w:rPr>
          <w:rFonts w:ascii="Avenir Next" w:hAnsi="Avenir Next"/>
          <w:color w:val="000000" w:themeColor="text1"/>
          <w:sz w:val="22"/>
          <w:szCs w:val="28"/>
        </w:rPr>
      </w:pPr>
      <w:r w:rsidRPr="002E0323">
        <w:rPr>
          <w:rFonts w:ascii="Avenir Next" w:hAnsi="Avenir Next"/>
          <w:color w:val="000000" w:themeColor="text1"/>
          <w:sz w:val="22"/>
          <w:szCs w:val="28"/>
        </w:rPr>
        <w:t>It is legislation that imposes a mandatory reciprocity on the participating members.</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E11FE2">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Pr="002E0323" w:rsidRDefault="00893A03" w:rsidP="00E11FE2">
      <w:pPr>
        <w:pStyle w:val="ListParagraph"/>
        <w:numPr>
          <w:ilvl w:val="0"/>
          <w:numId w:val="12"/>
        </w:numPr>
        <w:ind w:left="426" w:hanging="426"/>
        <w:jc w:val="both"/>
        <w:rPr>
          <w:rFonts w:ascii="Avenir Next" w:hAnsi="Avenir Next"/>
          <w:color w:val="000000" w:themeColor="text1"/>
          <w:sz w:val="22"/>
          <w:szCs w:val="28"/>
        </w:rPr>
      </w:pPr>
      <w:r w:rsidRPr="002E0323">
        <w:rPr>
          <w:rFonts w:ascii="Avenir Next" w:hAnsi="Avenir Next"/>
          <w:color w:val="000000" w:themeColor="text1"/>
          <w:sz w:val="22"/>
          <w:szCs w:val="28"/>
        </w:rPr>
        <w:t>It is intended to substantively unify the insolvency laws of the foreign nations.</w:t>
      </w:r>
    </w:p>
    <w:p w14:paraId="774C7D03" w14:textId="77777777" w:rsidR="00893A03" w:rsidRPr="002E0323" w:rsidRDefault="00893A03" w:rsidP="00893A03">
      <w:pPr>
        <w:ind w:left="426" w:hanging="426"/>
        <w:jc w:val="both"/>
        <w:rPr>
          <w:rFonts w:ascii="Avenir Next" w:hAnsi="Avenir Next"/>
          <w:color w:val="000000" w:themeColor="text1"/>
          <w:sz w:val="22"/>
          <w:szCs w:val="28"/>
        </w:rPr>
      </w:pPr>
    </w:p>
    <w:p w14:paraId="4C64C60A" w14:textId="77777777" w:rsidR="00893A03" w:rsidRPr="002E0323" w:rsidRDefault="00893A03" w:rsidP="00E11FE2">
      <w:pPr>
        <w:pStyle w:val="ListParagraph"/>
        <w:numPr>
          <w:ilvl w:val="0"/>
          <w:numId w:val="12"/>
        </w:numPr>
        <w:ind w:left="426" w:hanging="426"/>
        <w:jc w:val="both"/>
        <w:rPr>
          <w:rFonts w:ascii="Avenir Next" w:hAnsi="Avenir Next"/>
          <w:color w:val="000000" w:themeColor="text1"/>
          <w:sz w:val="22"/>
          <w:szCs w:val="28"/>
        </w:rPr>
      </w:pPr>
      <w:r w:rsidRPr="002E0323">
        <w:rPr>
          <w:rFonts w:ascii="Avenir Next" w:hAnsi="Avenir Next"/>
          <w:color w:val="000000" w:themeColor="text1"/>
          <w:sz w:val="22"/>
          <w:szCs w:val="28"/>
        </w:rPr>
        <w:t>It is a treaty that is binding on the participating members.</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E11F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E11F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2E0323" w:rsidRDefault="00893A03" w:rsidP="00E11FE2">
      <w:pPr>
        <w:pStyle w:val="ListParagraph"/>
        <w:numPr>
          <w:ilvl w:val="0"/>
          <w:numId w:val="2"/>
        </w:numPr>
        <w:ind w:left="426" w:hanging="426"/>
        <w:jc w:val="both"/>
        <w:rPr>
          <w:rFonts w:ascii="Avenir Next" w:hAnsi="Avenir Next" w:cs="Arial"/>
          <w:sz w:val="22"/>
          <w:szCs w:val="22"/>
          <w:highlight w:val="yellow"/>
          <w:lang w:val="en-GB"/>
        </w:rPr>
      </w:pPr>
      <w:r w:rsidRPr="002E0323">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E11FE2">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E11F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E11F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E11F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E11F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E11FE2">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9D173C" w:rsidRDefault="00812AFE" w:rsidP="00E11FE2">
      <w:pPr>
        <w:pStyle w:val="ListParagraph"/>
        <w:numPr>
          <w:ilvl w:val="0"/>
          <w:numId w:val="3"/>
        </w:numPr>
        <w:ind w:left="426" w:hanging="426"/>
        <w:jc w:val="both"/>
        <w:rPr>
          <w:rFonts w:ascii="Avenir Next" w:hAnsi="Avenir Next" w:cs="Arial"/>
          <w:sz w:val="22"/>
          <w:szCs w:val="22"/>
          <w:highlight w:val="yellow"/>
          <w:lang w:val="en-GB"/>
        </w:rPr>
      </w:pPr>
      <w:r w:rsidRPr="009D173C">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E11F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E11F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E11FE2">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21254" w:rsidRDefault="00E9597C" w:rsidP="00707FC8">
      <w:pPr>
        <w:jc w:val="both"/>
        <w:rPr>
          <w:rFonts w:ascii="Avenir Next Demi Bold" w:hAnsi="Avenir Next Demi Bold" w:cs="Arial"/>
          <w:b/>
          <w:bCs/>
          <w:sz w:val="22"/>
          <w:szCs w:val="22"/>
          <w:lang w:val="en-GB"/>
        </w:rPr>
      </w:pPr>
      <w:r w:rsidRPr="00021254">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E11F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E11F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E11F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E11F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E11FE2">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4461A1" w:rsidRDefault="003220BA" w:rsidP="00E11FE2">
      <w:pPr>
        <w:pStyle w:val="ListParagraph"/>
        <w:numPr>
          <w:ilvl w:val="0"/>
          <w:numId w:val="4"/>
        </w:numPr>
        <w:ind w:left="426" w:hanging="426"/>
        <w:jc w:val="both"/>
        <w:rPr>
          <w:rFonts w:ascii="Avenir Next" w:hAnsi="Avenir Next" w:cs="Arial"/>
          <w:sz w:val="22"/>
          <w:szCs w:val="22"/>
          <w:highlight w:val="yellow"/>
          <w:lang w:val="en-GB"/>
        </w:rPr>
      </w:pPr>
      <w:r w:rsidRPr="004461A1">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E11FE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E11FE2">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E11FE2">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E11F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E11F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152AE8" w:rsidRDefault="009344C1" w:rsidP="00E11FE2">
      <w:pPr>
        <w:pStyle w:val="ListParagraph"/>
        <w:numPr>
          <w:ilvl w:val="0"/>
          <w:numId w:val="5"/>
        </w:numPr>
        <w:ind w:left="426" w:hanging="426"/>
        <w:jc w:val="both"/>
        <w:rPr>
          <w:rFonts w:ascii="Avenir Next" w:hAnsi="Avenir Next" w:cs="Arial"/>
          <w:sz w:val="22"/>
          <w:szCs w:val="22"/>
          <w:highlight w:val="yellow"/>
          <w:lang w:val="en-GB"/>
        </w:rPr>
      </w:pPr>
      <w:r w:rsidRPr="00152AE8">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E11F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E11FE2">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E11F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E11F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E11F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E11FE2">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E11FE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152AE8" w:rsidRDefault="00F51EE5" w:rsidP="00E11FE2">
      <w:pPr>
        <w:pStyle w:val="ListParagraph"/>
        <w:numPr>
          <w:ilvl w:val="0"/>
          <w:numId w:val="6"/>
        </w:numPr>
        <w:ind w:left="426" w:hanging="426"/>
        <w:jc w:val="both"/>
        <w:rPr>
          <w:rFonts w:ascii="Avenir Next" w:hAnsi="Avenir Next" w:cs="Arial"/>
          <w:sz w:val="22"/>
          <w:szCs w:val="22"/>
          <w:highlight w:val="yellow"/>
          <w:lang w:val="en-GB"/>
        </w:rPr>
      </w:pPr>
      <w:r w:rsidRPr="00152AE8">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E11FE2">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E11FE2">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E11F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E11F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E11F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E11FE2">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E11FE2">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E11FE2">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5B235C" w:rsidRDefault="0097337E" w:rsidP="00E11FE2">
      <w:pPr>
        <w:pStyle w:val="ListParagraph"/>
        <w:numPr>
          <w:ilvl w:val="0"/>
          <w:numId w:val="7"/>
        </w:numPr>
        <w:ind w:left="426" w:hanging="426"/>
        <w:jc w:val="both"/>
        <w:rPr>
          <w:rFonts w:ascii="Avenir Next" w:hAnsi="Avenir Next" w:cs="Arial"/>
          <w:sz w:val="22"/>
          <w:szCs w:val="22"/>
          <w:highlight w:val="yellow"/>
          <w:lang w:val="en-GB"/>
        </w:rPr>
      </w:pPr>
      <w:r w:rsidRPr="005B235C">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E11FE2">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E11F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E11F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E11FE2">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E11FE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E11FE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01FD313B" w:rsidR="009A58D1" w:rsidRPr="005B235C" w:rsidRDefault="009A58D1" w:rsidP="00E11FE2">
      <w:pPr>
        <w:pStyle w:val="ListParagraph"/>
        <w:numPr>
          <w:ilvl w:val="0"/>
          <w:numId w:val="8"/>
        </w:numPr>
        <w:ind w:left="426" w:hanging="426"/>
        <w:jc w:val="both"/>
        <w:rPr>
          <w:rFonts w:ascii="Avenir Next" w:hAnsi="Avenir Next" w:cs="Arial"/>
          <w:sz w:val="22"/>
          <w:szCs w:val="22"/>
          <w:highlight w:val="yellow"/>
          <w:lang w:val="en-GB"/>
        </w:rPr>
      </w:pPr>
      <w:r w:rsidRPr="005B235C">
        <w:rPr>
          <w:rFonts w:ascii="Avenir Next" w:hAnsi="Avenir Next" w:cs="Arial"/>
          <w:sz w:val="22"/>
          <w:szCs w:val="22"/>
          <w:highlight w:val="yellow"/>
          <w:lang w:val="en-GB"/>
        </w:rPr>
        <w:t>Options (iii), (i) and then (ii).</w:t>
      </w:r>
      <w:r w:rsidR="00B277A7" w:rsidRPr="005B235C">
        <w:rPr>
          <w:rFonts w:ascii="Avenir Next" w:hAnsi="Avenir Next" w:cs="Arial"/>
          <w:sz w:val="22"/>
          <w:szCs w:val="22"/>
          <w:highlight w:val="yellow"/>
          <w:lang w:val="en-GB"/>
        </w:rPr>
        <w:t xml:space="preserve"> </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E11FE2">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E11F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E11F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E11FE2">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5B235C" w:rsidRDefault="00C4510C" w:rsidP="00E11FE2">
      <w:pPr>
        <w:pStyle w:val="ListParagraph"/>
        <w:numPr>
          <w:ilvl w:val="0"/>
          <w:numId w:val="9"/>
        </w:numPr>
        <w:ind w:left="426" w:hanging="426"/>
        <w:jc w:val="both"/>
        <w:rPr>
          <w:rFonts w:ascii="Avenir Next" w:hAnsi="Avenir Next" w:cs="Arial"/>
          <w:sz w:val="22"/>
          <w:szCs w:val="22"/>
          <w:highlight w:val="yellow"/>
          <w:lang w:val="en-GB"/>
        </w:rPr>
      </w:pPr>
      <w:r w:rsidRPr="005B235C">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046CFBD3" w:rsidR="002C13C8" w:rsidRPr="007B497A" w:rsidRDefault="002C13C8" w:rsidP="00707FC8">
      <w:pPr>
        <w:ind w:left="720" w:hanging="720"/>
        <w:jc w:val="both"/>
        <w:rPr>
          <w:rFonts w:ascii="Avenir Next Demi Bold" w:hAnsi="Avenir Next Demi Bold" w:cs="Arial"/>
          <w:b/>
          <w:bCs/>
          <w:sz w:val="22"/>
          <w:szCs w:val="22"/>
          <w:lang w:val="en-GB"/>
        </w:rPr>
      </w:pPr>
      <w:r w:rsidRPr="00B277A7">
        <w:rPr>
          <w:rFonts w:ascii="Avenir Next Demi Bold" w:hAnsi="Avenir Next Demi Bold" w:cs="Arial"/>
          <w:b/>
          <w:bCs/>
          <w:sz w:val="22"/>
          <w:szCs w:val="22"/>
          <w:highlight w:val="yellow"/>
          <w:lang w:val="en-GB"/>
        </w:rPr>
        <w:t xml:space="preserve">Question </w:t>
      </w:r>
      <w:r w:rsidR="00962045" w:rsidRPr="00B277A7">
        <w:rPr>
          <w:rFonts w:ascii="Avenir Next Demi Bold" w:hAnsi="Avenir Next Demi Bold" w:cs="Arial"/>
          <w:b/>
          <w:bCs/>
          <w:sz w:val="22"/>
          <w:szCs w:val="22"/>
          <w:highlight w:val="yellow"/>
          <w:lang w:val="en-GB"/>
        </w:rPr>
        <w:t>2.1</w:t>
      </w:r>
      <w:r w:rsidR="00962045" w:rsidRPr="00B277A7">
        <w:rPr>
          <w:rFonts w:ascii="Avenir Next Demi Bold" w:hAnsi="Avenir Next Demi Bold" w:cs="Arial"/>
          <w:b/>
          <w:bCs/>
          <w:sz w:val="22"/>
          <w:szCs w:val="22"/>
          <w:highlight w:val="yellow"/>
          <w:lang w:val="en-GB"/>
        </w:rPr>
        <w:tab/>
      </w:r>
      <w:r w:rsidR="00DE03AF" w:rsidRPr="00B277A7">
        <w:rPr>
          <w:rFonts w:ascii="Avenir Next Demi Bold" w:hAnsi="Avenir Next Demi Bold" w:cs="Arial"/>
          <w:b/>
          <w:bCs/>
          <w:sz w:val="22"/>
          <w:szCs w:val="22"/>
          <w:highlight w:val="yellow"/>
          <w:lang w:val="en-GB"/>
        </w:rPr>
        <w:t>[</w:t>
      </w:r>
      <w:r w:rsidR="00D17FDC" w:rsidRPr="00B277A7">
        <w:rPr>
          <w:rFonts w:ascii="Avenir Next Demi Bold" w:hAnsi="Avenir Next Demi Bold" w:cs="Arial"/>
          <w:b/>
          <w:bCs/>
          <w:sz w:val="22"/>
          <w:szCs w:val="22"/>
          <w:highlight w:val="yellow"/>
          <w:lang w:val="en-GB"/>
        </w:rPr>
        <w:t>m</w:t>
      </w:r>
      <w:r w:rsidR="00DE03AF" w:rsidRPr="00B277A7">
        <w:rPr>
          <w:rFonts w:ascii="Avenir Next Demi Bold" w:hAnsi="Avenir Next Demi Bold" w:cs="Arial"/>
          <w:b/>
          <w:bCs/>
          <w:sz w:val="22"/>
          <w:szCs w:val="22"/>
          <w:highlight w:val="yellow"/>
          <w:lang w:val="en-GB"/>
        </w:rPr>
        <w:t xml:space="preserve">aximum </w:t>
      </w:r>
      <w:r w:rsidR="00DD0A50" w:rsidRPr="00B277A7">
        <w:rPr>
          <w:rFonts w:ascii="Avenir Next Demi Bold" w:hAnsi="Avenir Next Demi Bold" w:cs="Arial"/>
          <w:b/>
          <w:bCs/>
          <w:sz w:val="22"/>
          <w:szCs w:val="22"/>
          <w:highlight w:val="yellow"/>
          <w:lang w:val="en-GB"/>
        </w:rPr>
        <w:t>3</w:t>
      </w:r>
      <w:r w:rsidR="00DE03AF" w:rsidRPr="00B277A7">
        <w:rPr>
          <w:rFonts w:ascii="Avenir Next Demi Bold" w:hAnsi="Avenir Next Demi Bold" w:cs="Arial"/>
          <w:b/>
          <w:bCs/>
          <w:sz w:val="22"/>
          <w:szCs w:val="22"/>
          <w:highlight w:val="yellow"/>
          <w:lang w:val="en-GB"/>
        </w:rPr>
        <w:t xml:space="preserve"> marks]</w:t>
      </w:r>
      <w:r w:rsidR="00DE03AF" w:rsidRPr="007B497A">
        <w:rPr>
          <w:rFonts w:ascii="Avenir Next Demi Bold" w:hAnsi="Avenir Next Demi Bold" w:cs="Arial"/>
          <w:b/>
          <w:bCs/>
          <w:sz w:val="22"/>
          <w:szCs w:val="22"/>
          <w:lang w:val="en-GB"/>
        </w:rPr>
        <w:t xml:space="preserve">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13FAB5C5" w14:textId="584F8247" w:rsidR="000A432B" w:rsidRDefault="0083498F" w:rsidP="008349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83498F">
        <w:rPr>
          <w:rFonts w:ascii="Avenir Next" w:hAnsi="Avenir Next" w:cs="Arial"/>
          <w:color w:val="808080" w:themeColor="background1" w:themeShade="80"/>
          <w:sz w:val="22"/>
          <w:szCs w:val="22"/>
          <w:lang w:val="en-GB"/>
        </w:rPr>
        <w:t>European Union (EU) Regulation on insolvency proceedings</w:t>
      </w:r>
      <w:r>
        <w:rPr>
          <w:rFonts w:ascii="Avenir Next" w:hAnsi="Avenir Next" w:cs="Arial"/>
          <w:color w:val="808080" w:themeColor="background1" w:themeShade="80"/>
          <w:sz w:val="22"/>
          <w:szCs w:val="22"/>
          <w:lang w:val="en-GB"/>
        </w:rPr>
        <w:t xml:space="preserve"> (</w:t>
      </w:r>
      <w:r w:rsidRPr="000A432B">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 is a regulation and</w:t>
      </w:r>
      <w:r w:rsidR="001C4D28">
        <w:rPr>
          <w:rFonts w:ascii="Avenir Next" w:hAnsi="Avenir Next" w:cs="Arial"/>
          <w:color w:val="808080" w:themeColor="background1" w:themeShade="80"/>
          <w:sz w:val="22"/>
          <w:szCs w:val="22"/>
          <w:lang w:val="en-GB"/>
        </w:rPr>
        <w:t xml:space="preserve"> so it</w:t>
      </w:r>
      <w:r>
        <w:rPr>
          <w:rFonts w:ascii="Avenir Next" w:hAnsi="Avenir Next" w:cs="Arial"/>
          <w:color w:val="808080" w:themeColor="background1" w:themeShade="80"/>
          <w:sz w:val="22"/>
          <w:szCs w:val="22"/>
          <w:lang w:val="en-GB"/>
        </w:rPr>
        <w:t xml:space="preserve"> </w:t>
      </w:r>
      <w:r w:rsidR="000A432B">
        <w:rPr>
          <w:rFonts w:ascii="Avenir Next" w:hAnsi="Avenir Next" w:cs="Arial"/>
          <w:color w:val="808080" w:themeColor="background1" w:themeShade="80"/>
          <w:sz w:val="22"/>
          <w:szCs w:val="22"/>
          <w:lang w:val="en-GB"/>
        </w:rPr>
        <w:t xml:space="preserve">directly </w:t>
      </w:r>
      <w:r>
        <w:rPr>
          <w:rFonts w:ascii="Avenir Next" w:hAnsi="Avenir Next" w:cs="Arial"/>
          <w:color w:val="808080" w:themeColor="background1" w:themeShade="80"/>
          <w:sz w:val="22"/>
          <w:szCs w:val="22"/>
          <w:lang w:val="en-GB"/>
        </w:rPr>
        <w:t>becomes part of the domestic law of the EU Member State following its adoption.</w:t>
      </w:r>
      <w:r w:rsidR="00E31075">
        <w:rPr>
          <w:rFonts w:ascii="Avenir Next" w:hAnsi="Avenir Next" w:cs="Arial"/>
          <w:color w:val="808080" w:themeColor="background1" w:themeShade="80"/>
          <w:sz w:val="22"/>
          <w:szCs w:val="22"/>
          <w:lang w:val="en-GB"/>
        </w:rPr>
        <w:t xml:space="preserve"> </w:t>
      </w:r>
      <w:r w:rsidR="000A432B">
        <w:rPr>
          <w:rFonts w:ascii="Avenir Next" w:hAnsi="Avenir Next" w:cs="Arial"/>
          <w:color w:val="808080" w:themeColor="background1" w:themeShade="80"/>
          <w:sz w:val="22"/>
          <w:szCs w:val="22"/>
          <w:lang w:val="en-GB"/>
        </w:rPr>
        <w:t xml:space="preserve">The </w:t>
      </w:r>
      <w:r w:rsidR="000A432B" w:rsidRPr="000A432B">
        <w:rPr>
          <w:rFonts w:ascii="Avenir Next" w:hAnsi="Avenir Next" w:cs="Arial"/>
          <w:color w:val="808080" w:themeColor="background1" w:themeShade="80"/>
          <w:sz w:val="22"/>
          <w:szCs w:val="22"/>
          <w:lang w:val="en-GB"/>
        </w:rPr>
        <w:t>MLCBI</w:t>
      </w:r>
      <w:r w:rsidR="000A432B">
        <w:rPr>
          <w:rFonts w:ascii="Avenir Next" w:hAnsi="Avenir Next" w:cs="Arial"/>
          <w:color w:val="808080" w:themeColor="background1" w:themeShade="80"/>
          <w:sz w:val="22"/>
          <w:szCs w:val="22"/>
          <w:lang w:val="en-GB"/>
        </w:rPr>
        <w:t xml:space="preserve"> on the other hand is</w:t>
      </w:r>
      <w:r w:rsidR="009F2C93">
        <w:rPr>
          <w:rFonts w:ascii="Avenir Next" w:hAnsi="Avenir Next" w:cs="Arial"/>
          <w:color w:val="808080" w:themeColor="background1" w:themeShade="80"/>
          <w:sz w:val="22"/>
          <w:szCs w:val="22"/>
          <w:lang w:val="en-GB"/>
        </w:rPr>
        <w:t xml:space="preserve"> a mere recommendation that can be adopted in whole or part into the legislation of the </w:t>
      </w:r>
      <w:r w:rsidR="001C4D28">
        <w:rPr>
          <w:rFonts w:ascii="Avenir Next" w:hAnsi="Avenir Next" w:cs="Arial"/>
          <w:color w:val="808080" w:themeColor="background1" w:themeShade="80"/>
          <w:sz w:val="22"/>
          <w:szCs w:val="22"/>
          <w:lang w:val="en-GB"/>
        </w:rPr>
        <w:t xml:space="preserve">enacting </w:t>
      </w:r>
      <w:r w:rsidR="009F2C93">
        <w:rPr>
          <w:rFonts w:ascii="Avenir Next" w:hAnsi="Avenir Next" w:cs="Arial"/>
          <w:color w:val="808080" w:themeColor="background1" w:themeShade="80"/>
          <w:sz w:val="22"/>
          <w:szCs w:val="22"/>
          <w:lang w:val="en-GB"/>
        </w:rPr>
        <w:t xml:space="preserve">State.  </w:t>
      </w:r>
      <w:r w:rsidR="00F81239">
        <w:rPr>
          <w:rFonts w:ascii="Avenir Next" w:hAnsi="Avenir Next" w:cs="Arial"/>
          <w:color w:val="808080" w:themeColor="background1" w:themeShade="80"/>
          <w:sz w:val="22"/>
          <w:szCs w:val="22"/>
          <w:lang w:val="en-GB"/>
        </w:rPr>
        <w:t>A key benefit of t</w:t>
      </w:r>
      <w:r w:rsidR="009F2C93">
        <w:rPr>
          <w:rFonts w:ascii="Avenir Next" w:hAnsi="Avenir Next" w:cs="Arial"/>
          <w:color w:val="808080" w:themeColor="background1" w:themeShade="80"/>
          <w:sz w:val="22"/>
          <w:szCs w:val="22"/>
          <w:lang w:val="en-GB"/>
        </w:rPr>
        <w:t xml:space="preserve">he EIR </w:t>
      </w:r>
      <w:r w:rsidR="00F81239">
        <w:rPr>
          <w:rFonts w:ascii="Avenir Next" w:hAnsi="Avenir Next" w:cs="Arial"/>
          <w:color w:val="808080" w:themeColor="background1" w:themeShade="80"/>
          <w:sz w:val="22"/>
          <w:szCs w:val="22"/>
          <w:lang w:val="en-GB"/>
        </w:rPr>
        <w:t>is that it provides</w:t>
      </w:r>
      <w:r w:rsidR="000A432B" w:rsidRPr="000A432B">
        <w:rPr>
          <w:rFonts w:ascii="Avenir Next" w:hAnsi="Avenir Next" w:cs="Arial"/>
          <w:color w:val="808080" w:themeColor="background1" w:themeShade="80"/>
          <w:sz w:val="22"/>
          <w:szCs w:val="22"/>
          <w:lang w:val="en-GB"/>
        </w:rPr>
        <w:t xml:space="preserve"> substantive unification of insolvency laws of member-states</w:t>
      </w:r>
      <w:r w:rsidR="00F81239">
        <w:rPr>
          <w:rFonts w:ascii="Avenir Next" w:hAnsi="Avenir Next" w:cs="Arial"/>
          <w:color w:val="808080" w:themeColor="background1" w:themeShade="80"/>
          <w:sz w:val="22"/>
          <w:szCs w:val="22"/>
          <w:lang w:val="en-GB"/>
        </w:rPr>
        <w:t xml:space="preserve">, however, this was as a result of 40 years of work. The </w:t>
      </w:r>
      <w:r w:rsidR="00F81239" w:rsidRPr="00F81239">
        <w:rPr>
          <w:rFonts w:ascii="Avenir Next" w:hAnsi="Avenir Next" w:cs="Arial"/>
          <w:color w:val="808080" w:themeColor="background1" w:themeShade="80"/>
          <w:sz w:val="22"/>
          <w:szCs w:val="22"/>
          <w:lang w:val="en-GB"/>
        </w:rPr>
        <w:t>MLCBI</w:t>
      </w:r>
      <w:r w:rsidR="00F81239">
        <w:rPr>
          <w:rFonts w:ascii="Avenir Next" w:hAnsi="Avenir Next" w:cs="Arial"/>
          <w:color w:val="808080" w:themeColor="background1" w:themeShade="80"/>
          <w:sz w:val="22"/>
          <w:szCs w:val="22"/>
          <w:lang w:val="en-GB"/>
        </w:rPr>
        <w:t xml:space="preserve"> </w:t>
      </w:r>
      <w:r w:rsidR="00621E9C">
        <w:rPr>
          <w:rFonts w:ascii="Avenir Next" w:hAnsi="Avenir Next" w:cs="Arial"/>
          <w:color w:val="808080" w:themeColor="background1" w:themeShade="80"/>
          <w:sz w:val="22"/>
          <w:szCs w:val="22"/>
          <w:lang w:val="en-GB"/>
        </w:rPr>
        <w:t>does not provide as much legal certainty as the EIR because the enacting States can choose to adopt the legislation in whole or</w:t>
      </w:r>
      <w:r w:rsidR="00021254">
        <w:rPr>
          <w:rFonts w:ascii="Avenir Next" w:hAnsi="Avenir Next" w:cs="Arial"/>
          <w:color w:val="808080" w:themeColor="background1" w:themeShade="80"/>
          <w:sz w:val="22"/>
          <w:szCs w:val="22"/>
          <w:lang w:val="en-GB"/>
        </w:rPr>
        <w:t xml:space="preserve"> in</w:t>
      </w:r>
      <w:r w:rsidR="00621E9C">
        <w:rPr>
          <w:rFonts w:ascii="Avenir Next" w:hAnsi="Avenir Next" w:cs="Arial"/>
          <w:color w:val="808080" w:themeColor="background1" w:themeShade="80"/>
          <w:sz w:val="22"/>
          <w:szCs w:val="22"/>
          <w:lang w:val="en-GB"/>
        </w:rPr>
        <w:t xml:space="preserve"> part. The </w:t>
      </w:r>
      <w:r w:rsidR="00621E9C" w:rsidRPr="00621E9C">
        <w:rPr>
          <w:rFonts w:ascii="Avenir Next" w:hAnsi="Avenir Next" w:cs="Arial"/>
          <w:color w:val="808080" w:themeColor="background1" w:themeShade="80"/>
          <w:sz w:val="22"/>
          <w:szCs w:val="22"/>
          <w:lang w:val="en-GB"/>
        </w:rPr>
        <w:t>MLCBI</w:t>
      </w:r>
      <w:r w:rsidR="00021254">
        <w:rPr>
          <w:rFonts w:ascii="Avenir Next" w:hAnsi="Avenir Next" w:cs="Arial"/>
          <w:color w:val="808080" w:themeColor="background1" w:themeShade="80"/>
          <w:sz w:val="22"/>
          <w:szCs w:val="22"/>
          <w:lang w:val="en-GB"/>
        </w:rPr>
        <w:t xml:space="preserve"> unlike the EIR</w:t>
      </w:r>
      <w:r w:rsidR="00621E9C">
        <w:rPr>
          <w:rFonts w:ascii="Avenir Next" w:hAnsi="Avenir Next" w:cs="Arial"/>
          <w:color w:val="808080" w:themeColor="background1" w:themeShade="80"/>
          <w:sz w:val="22"/>
          <w:szCs w:val="22"/>
          <w:lang w:val="en-GB"/>
        </w:rPr>
        <w:t xml:space="preserve"> was </w:t>
      </w:r>
      <w:r w:rsidR="001C4D28">
        <w:rPr>
          <w:rFonts w:ascii="Avenir Next" w:hAnsi="Avenir Next" w:cs="Arial"/>
          <w:color w:val="808080" w:themeColor="background1" w:themeShade="80"/>
          <w:sz w:val="22"/>
          <w:szCs w:val="22"/>
          <w:lang w:val="en-GB"/>
        </w:rPr>
        <w:t xml:space="preserve">able to be </w:t>
      </w:r>
      <w:r w:rsidR="00621E9C">
        <w:rPr>
          <w:rFonts w:ascii="Avenir Next" w:hAnsi="Avenir Next" w:cs="Arial"/>
          <w:color w:val="808080" w:themeColor="background1" w:themeShade="80"/>
          <w:sz w:val="22"/>
          <w:szCs w:val="22"/>
          <w:lang w:val="en-GB"/>
        </w:rPr>
        <w:t xml:space="preserve">established within </w:t>
      </w:r>
      <w:r w:rsidR="001C4D28">
        <w:rPr>
          <w:rFonts w:ascii="Avenir Next" w:hAnsi="Avenir Next" w:cs="Arial"/>
          <w:color w:val="808080" w:themeColor="background1" w:themeShade="80"/>
          <w:sz w:val="22"/>
          <w:szCs w:val="22"/>
          <w:lang w:val="en-GB"/>
        </w:rPr>
        <w:t>a few years as a matter of urgency.</w:t>
      </w:r>
    </w:p>
    <w:p w14:paraId="7716EC51" w14:textId="7FE43A9E" w:rsidR="00B77352" w:rsidRDefault="00B77352" w:rsidP="0086219D">
      <w:pPr>
        <w:jc w:val="both"/>
        <w:rPr>
          <w:rFonts w:ascii="Avenir Next" w:hAnsi="Avenir Next" w:cs="Arial"/>
          <w:sz w:val="22"/>
          <w:szCs w:val="22"/>
          <w:lang w:val="en-GB"/>
        </w:rPr>
      </w:pPr>
    </w:p>
    <w:p w14:paraId="71A9B4E2" w14:textId="77777777" w:rsidR="008A586C" w:rsidRPr="00E2622D" w:rsidRDefault="008A586C" w:rsidP="0086219D">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7906D7F9" w14:textId="77777777" w:rsidR="00021254" w:rsidRDefault="003D2358" w:rsidP="00C009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at the request of the </w:t>
      </w:r>
      <w:r w:rsidRPr="003D2358">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upon recognition of a foreign proceeding</w:t>
      </w:r>
      <w:r w:rsidR="007A06FB">
        <w:rPr>
          <w:rFonts w:ascii="Avenir Next" w:hAnsi="Avenir Next" w:cs="Arial"/>
          <w:color w:val="808080" w:themeColor="background1" w:themeShade="80"/>
          <w:sz w:val="22"/>
          <w:szCs w:val="22"/>
          <w:lang w:val="en-GB"/>
        </w:rPr>
        <w:t>, main or non-main</w:t>
      </w:r>
      <w:r>
        <w:rPr>
          <w:rFonts w:ascii="Avenir Next" w:hAnsi="Avenir Next" w:cs="Arial"/>
          <w:color w:val="808080" w:themeColor="background1" w:themeShade="80"/>
          <w:sz w:val="22"/>
          <w:szCs w:val="22"/>
          <w:lang w:val="en-GB"/>
        </w:rPr>
        <w:t xml:space="preserve"> has the</w:t>
      </w:r>
      <w:r w:rsidR="007A06FB">
        <w:rPr>
          <w:rFonts w:ascii="Avenir Next" w:hAnsi="Avenir Next" w:cs="Arial"/>
          <w:color w:val="808080" w:themeColor="background1" w:themeShade="80"/>
          <w:sz w:val="22"/>
          <w:szCs w:val="22"/>
          <w:lang w:val="en-GB"/>
        </w:rPr>
        <w:t xml:space="preserve"> </w:t>
      </w:r>
      <w:r w:rsidR="007A06FB" w:rsidRPr="007A06FB">
        <w:rPr>
          <w:rFonts w:ascii="Avenir Next" w:hAnsi="Avenir Next" w:cs="Arial"/>
          <w:color w:val="808080" w:themeColor="background1" w:themeShade="80"/>
          <w:sz w:val="22"/>
          <w:szCs w:val="22"/>
          <w:lang w:val="en-GB"/>
        </w:rPr>
        <w:t>discretionary power to grant post-recognition relief under Article 21 of the MLCBI</w:t>
      </w:r>
      <w:r w:rsidR="007A06FB">
        <w:rPr>
          <w:rFonts w:ascii="Avenir Next" w:hAnsi="Avenir Next" w:cs="Arial"/>
          <w:color w:val="808080" w:themeColor="background1" w:themeShade="80"/>
          <w:sz w:val="22"/>
          <w:szCs w:val="22"/>
          <w:lang w:val="en-GB"/>
        </w:rPr>
        <w:t xml:space="preserve">. </w:t>
      </w:r>
    </w:p>
    <w:p w14:paraId="7107FCE5" w14:textId="77777777" w:rsidR="00021254" w:rsidRDefault="00021254" w:rsidP="00C009ED">
      <w:pPr>
        <w:jc w:val="both"/>
        <w:rPr>
          <w:rFonts w:ascii="Avenir Next" w:hAnsi="Avenir Next" w:cs="Arial"/>
          <w:color w:val="808080" w:themeColor="background1" w:themeShade="80"/>
          <w:sz w:val="22"/>
          <w:szCs w:val="22"/>
          <w:lang w:val="en-GB"/>
        </w:rPr>
      </w:pPr>
    </w:p>
    <w:p w14:paraId="78A7835A" w14:textId="16986FDC" w:rsidR="007A06FB" w:rsidRDefault="007A06FB" w:rsidP="00C009E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deciding </w:t>
      </w:r>
      <w:r w:rsidR="00C009ED">
        <w:rPr>
          <w:rFonts w:ascii="Avenir Next" w:hAnsi="Avenir Next" w:cs="Arial"/>
          <w:color w:val="808080" w:themeColor="background1" w:themeShade="80"/>
          <w:sz w:val="22"/>
          <w:szCs w:val="22"/>
          <w:lang w:val="en-GB"/>
        </w:rPr>
        <w:t>whether to use its discretionary power, the court should:</w:t>
      </w:r>
    </w:p>
    <w:p w14:paraId="776F6607" w14:textId="0916F458" w:rsidR="00C009ED" w:rsidRDefault="00C009ED" w:rsidP="00C009ED">
      <w:pPr>
        <w:pStyle w:val="ListParagraph"/>
        <w:numPr>
          <w:ilvl w:val="0"/>
          <w:numId w:val="19"/>
        </w:numPr>
        <w:jc w:val="both"/>
        <w:rPr>
          <w:rFonts w:ascii="Avenir Next" w:hAnsi="Avenir Next" w:cs="Arial"/>
          <w:color w:val="808080" w:themeColor="background1" w:themeShade="80"/>
          <w:sz w:val="22"/>
          <w:szCs w:val="22"/>
          <w:lang w:val="en-GB"/>
        </w:rPr>
      </w:pPr>
      <w:r w:rsidRPr="00C009ED">
        <w:rPr>
          <w:rFonts w:ascii="Avenir Next" w:hAnsi="Avenir Next" w:cs="Arial"/>
          <w:color w:val="808080" w:themeColor="background1" w:themeShade="80"/>
          <w:sz w:val="22"/>
          <w:szCs w:val="22"/>
          <w:lang w:val="en-GB"/>
        </w:rPr>
        <w:lastRenderedPageBreak/>
        <w:t>consider whether the relief requested is necessary for the protection of the assets of the debtor or the interests of the creditors</w:t>
      </w:r>
      <w:r>
        <w:rPr>
          <w:rFonts w:ascii="Avenir Next" w:hAnsi="Avenir Next" w:cs="Arial"/>
          <w:color w:val="808080" w:themeColor="background1" w:themeShade="80"/>
          <w:sz w:val="22"/>
          <w:szCs w:val="22"/>
          <w:lang w:val="en-GB"/>
        </w:rPr>
        <w:t>; and</w:t>
      </w:r>
    </w:p>
    <w:p w14:paraId="50A89A40" w14:textId="5A7DE350" w:rsidR="00C009ED" w:rsidRDefault="00C009ED" w:rsidP="00C009ED">
      <w:pPr>
        <w:pStyle w:val="ListParagraph"/>
        <w:numPr>
          <w:ilvl w:val="0"/>
          <w:numId w:val="19"/>
        </w:numPr>
        <w:jc w:val="both"/>
        <w:rPr>
          <w:rFonts w:ascii="Avenir Next" w:hAnsi="Avenir Next" w:cs="Arial"/>
          <w:color w:val="808080" w:themeColor="background1" w:themeShade="80"/>
          <w:sz w:val="22"/>
          <w:szCs w:val="22"/>
          <w:lang w:val="en-GB"/>
        </w:rPr>
      </w:pPr>
      <w:r w:rsidRPr="00C009ED">
        <w:rPr>
          <w:rFonts w:ascii="Avenir Next" w:hAnsi="Avenir Next" w:cs="Arial"/>
          <w:color w:val="808080" w:themeColor="background1" w:themeShade="80"/>
          <w:sz w:val="22"/>
          <w:szCs w:val="22"/>
          <w:lang w:val="en-GB"/>
        </w:rPr>
        <w:t>strike an appropriate balance between the relief that may be granted and the persons that may be affected</w:t>
      </w:r>
      <w:r>
        <w:rPr>
          <w:rFonts w:ascii="Avenir Next" w:hAnsi="Avenir Next" w:cs="Arial"/>
          <w:color w:val="808080" w:themeColor="background1" w:themeShade="80"/>
          <w:sz w:val="22"/>
          <w:szCs w:val="22"/>
          <w:lang w:val="en-GB"/>
        </w:rPr>
        <w:t xml:space="preserve">. </w:t>
      </w:r>
    </w:p>
    <w:p w14:paraId="5C6DE231" w14:textId="77777777" w:rsidR="00021254" w:rsidRDefault="00021254" w:rsidP="00021254">
      <w:pPr>
        <w:jc w:val="both"/>
        <w:rPr>
          <w:rFonts w:ascii="Avenir Next" w:hAnsi="Avenir Next" w:cs="Arial"/>
          <w:color w:val="808080" w:themeColor="background1" w:themeShade="80"/>
          <w:sz w:val="22"/>
          <w:szCs w:val="22"/>
          <w:lang w:val="en-GB"/>
        </w:rPr>
      </w:pPr>
    </w:p>
    <w:p w14:paraId="2A86534C" w14:textId="6A2D06E1" w:rsidR="00021254" w:rsidRPr="00021254" w:rsidRDefault="00021254" w:rsidP="0002125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a balancing act.</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31CAD3C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AA2196">
        <w:rPr>
          <w:rFonts w:ascii="Avenir Next Demi Bold" w:hAnsi="Avenir Next Demi Bold" w:cs="Arial"/>
          <w:b/>
          <w:bCs/>
          <w:sz w:val="22"/>
          <w:szCs w:val="22"/>
          <w:lang w:val="en-GB"/>
        </w:rPr>
        <w:t xml:space="preserve">maximum </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4B4F79BB" w:rsidR="00867A8F" w:rsidRPr="00B77352" w:rsidRDefault="00AC4430" w:rsidP="00AC4430">
      <w:pPr>
        <w:jc w:val="both"/>
        <w:rPr>
          <w:rFonts w:ascii="Avenir Next" w:hAnsi="Avenir Next" w:cs="Arial"/>
          <w:color w:val="808080" w:themeColor="background1" w:themeShade="80"/>
          <w:sz w:val="22"/>
          <w:szCs w:val="22"/>
          <w:lang w:val="en-GB"/>
        </w:rPr>
      </w:pPr>
      <w:r w:rsidRPr="00AC4430">
        <w:rPr>
          <w:rFonts w:ascii="Avenir Next" w:hAnsi="Avenir Next" w:cs="Arial"/>
          <w:color w:val="808080" w:themeColor="background1" w:themeShade="80"/>
          <w:sz w:val="22"/>
          <w:szCs w:val="22"/>
          <w:lang w:val="en-GB"/>
        </w:rPr>
        <w:t>Article 13 of the MLCBI</w:t>
      </w:r>
      <w:r>
        <w:rPr>
          <w:rFonts w:ascii="Avenir Next" w:hAnsi="Avenir Next" w:cs="Arial"/>
          <w:color w:val="808080" w:themeColor="background1" w:themeShade="80"/>
          <w:sz w:val="22"/>
          <w:szCs w:val="22"/>
          <w:lang w:val="en-GB"/>
        </w:rPr>
        <w:t xml:space="preserve"> is the anti-discrimination principle. It provides a </w:t>
      </w:r>
      <w:r w:rsidRPr="00AC4430">
        <w:rPr>
          <w:rFonts w:ascii="Avenir Next" w:hAnsi="Avenir Next" w:cs="Arial"/>
          <w:color w:val="808080" w:themeColor="background1" w:themeShade="80"/>
          <w:sz w:val="22"/>
          <w:szCs w:val="22"/>
          <w:lang w:val="en-GB"/>
        </w:rPr>
        <w:t xml:space="preserve">foreign creditor </w:t>
      </w:r>
      <w:r w:rsidR="005E4872">
        <w:rPr>
          <w:rFonts w:ascii="Avenir Next" w:hAnsi="Avenir Next" w:cs="Arial"/>
          <w:color w:val="808080" w:themeColor="background1" w:themeShade="80"/>
          <w:sz w:val="22"/>
          <w:szCs w:val="22"/>
          <w:lang w:val="en-GB"/>
        </w:rPr>
        <w:t xml:space="preserve">with </w:t>
      </w:r>
      <w:r w:rsidRPr="00AC4430">
        <w:rPr>
          <w:rFonts w:ascii="Avenir Next" w:hAnsi="Avenir Next" w:cs="Arial"/>
          <w:color w:val="808080" w:themeColor="background1" w:themeShade="80"/>
          <w:sz w:val="22"/>
          <w:szCs w:val="22"/>
          <w:lang w:val="en-GB"/>
        </w:rPr>
        <w:t>the same rights regarding the commencement  and participation in</w:t>
      </w:r>
      <w:r w:rsidR="005E4872">
        <w:rPr>
          <w:rFonts w:ascii="Avenir Next" w:hAnsi="Avenir Next" w:cs="Arial"/>
          <w:color w:val="808080" w:themeColor="background1" w:themeShade="80"/>
          <w:sz w:val="22"/>
          <w:szCs w:val="22"/>
          <w:lang w:val="en-GB"/>
        </w:rPr>
        <w:t xml:space="preserve"> the</w:t>
      </w:r>
      <w:r w:rsidRPr="00AC4430">
        <w:rPr>
          <w:rFonts w:ascii="Avenir Next" w:hAnsi="Avenir Next" w:cs="Arial"/>
          <w:color w:val="808080" w:themeColor="background1" w:themeShade="80"/>
          <w:sz w:val="22"/>
          <w:szCs w:val="22"/>
          <w:lang w:val="en-GB"/>
        </w:rPr>
        <w:t xml:space="preserve"> proceeding as creditors in th</w:t>
      </w:r>
      <w:r w:rsidR="005E4872">
        <w:rPr>
          <w:rFonts w:ascii="Avenir Next" w:hAnsi="Avenir Next" w:cs="Arial"/>
          <w:color w:val="808080" w:themeColor="background1" w:themeShade="80"/>
          <w:sz w:val="22"/>
          <w:szCs w:val="22"/>
          <w:lang w:val="en-GB"/>
        </w:rPr>
        <w:t>e</w:t>
      </w:r>
      <w:r w:rsidRPr="00AC4430">
        <w:rPr>
          <w:rFonts w:ascii="Avenir Next" w:hAnsi="Avenir Next" w:cs="Arial"/>
          <w:color w:val="808080" w:themeColor="background1" w:themeShade="80"/>
          <w:sz w:val="22"/>
          <w:szCs w:val="22"/>
          <w:lang w:val="en-GB"/>
        </w:rPr>
        <w:t xml:space="preserve"> State.</w:t>
      </w:r>
      <w:r w:rsidR="001178D5">
        <w:rPr>
          <w:rFonts w:ascii="Avenir Next" w:hAnsi="Avenir Next" w:cs="Arial"/>
          <w:color w:val="808080" w:themeColor="background1" w:themeShade="80"/>
          <w:sz w:val="22"/>
          <w:szCs w:val="22"/>
          <w:lang w:val="en-GB"/>
        </w:rPr>
        <w:t xml:space="preserve"> This principle however, does not affect the ranking of claims in the in the enacting State except that the foreign creditor should not be ranked lower than the creditor of the enacting State solely on the ground that it is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37F42B55" w:rsidR="00867A8F" w:rsidRDefault="00DD0D9F" w:rsidP="00DD0D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distinction </w:t>
      </w:r>
      <w:r w:rsidRPr="00DD0D9F">
        <w:rPr>
          <w:rFonts w:ascii="Avenir Next" w:hAnsi="Avenir Next" w:cs="Arial"/>
          <w:color w:val="808080" w:themeColor="background1" w:themeShade="80"/>
          <w:sz w:val="22"/>
          <w:szCs w:val="22"/>
          <w:lang w:val="en-GB"/>
        </w:rPr>
        <w:t>with respect to the relief available in foreign main versus foreign non-main proceedings</w:t>
      </w:r>
      <w:r>
        <w:rPr>
          <w:rFonts w:ascii="Avenir Next" w:hAnsi="Avenir Next" w:cs="Arial"/>
          <w:color w:val="808080" w:themeColor="background1" w:themeShade="80"/>
          <w:sz w:val="22"/>
          <w:szCs w:val="22"/>
          <w:lang w:val="en-GB"/>
        </w:rPr>
        <w:t xml:space="preserve"> is the Article 20 reliefs. Upon r</w:t>
      </w:r>
      <w:r w:rsidRPr="00DD0D9F">
        <w:rPr>
          <w:rFonts w:ascii="Avenir Next" w:hAnsi="Avenir Next" w:cs="Arial"/>
          <w:color w:val="808080" w:themeColor="background1" w:themeShade="80"/>
          <w:sz w:val="22"/>
          <w:szCs w:val="22"/>
          <w:lang w:val="en-GB"/>
        </w:rPr>
        <w:t xml:space="preserve">ecognition of a foreign proceeding </w:t>
      </w:r>
      <w:r>
        <w:rPr>
          <w:rFonts w:ascii="Avenir Next" w:hAnsi="Avenir Next" w:cs="Arial"/>
          <w:color w:val="808080" w:themeColor="background1" w:themeShade="80"/>
          <w:sz w:val="22"/>
          <w:szCs w:val="22"/>
          <w:lang w:val="en-GB"/>
        </w:rPr>
        <w:t>as</w:t>
      </w:r>
      <w:r w:rsidRPr="00DD0D9F">
        <w:rPr>
          <w:rFonts w:ascii="Avenir Next" w:hAnsi="Avenir Next" w:cs="Arial"/>
          <w:color w:val="808080" w:themeColor="background1" w:themeShade="80"/>
          <w:sz w:val="22"/>
          <w:szCs w:val="22"/>
          <w:lang w:val="en-GB"/>
        </w:rPr>
        <w:t xml:space="preserve"> a foreign main proceeding</w:t>
      </w:r>
      <w:r>
        <w:rPr>
          <w:rFonts w:ascii="Avenir Next" w:hAnsi="Avenir Next" w:cs="Arial"/>
          <w:color w:val="808080" w:themeColor="background1" w:themeShade="80"/>
          <w:sz w:val="22"/>
          <w:szCs w:val="22"/>
          <w:lang w:val="en-GB"/>
        </w:rPr>
        <w:t xml:space="preserve"> the following have automatic effect:</w:t>
      </w:r>
    </w:p>
    <w:p w14:paraId="6DD72887" w14:textId="0CCDCDC4" w:rsidR="00DD0D9F" w:rsidRPr="00DD0D9F" w:rsidRDefault="00DD0D9F" w:rsidP="00DD0D9F">
      <w:pPr>
        <w:pStyle w:val="ListParagraph"/>
        <w:numPr>
          <w:ilvl w:val="0"/>
          <w:numId w:val="20"/>
        </w:numPr>
        <w:jc w:val="both"/>
        <w:rPr>
          <w:rFonts w:ascii="Avenir Next" w:hAnsi="Avenir Next" w:cs="Arial"/>
          <w:color w:val="808080" w:themeColor="background1" w:themeShade="80"/>
          <w:sz w:val="22"/>
          <w:szCs w:val="22"/>
          <w:lang w:val="en-GB"/>
        </w:rPr>
      </w:pPr>
      <w:r w:rsidRPr="00DD0D9F">
        <w:rPr>
          <w:rFonts w:ascii="Avenir Next" w:hAnsi="Avenir Next" w:cs="Arial"/>
          <w:color w:val="808080" w:themeColor="background1" w:themeShade="80"/>
          <w:sz w:val="22"/>
          <w:szCs w:val="22"/>
          <w:lang w:val="en-GB"/>
        </w:rPr>
        <w:t>Commencement or continuation of individual actions or individual proceedings concerning the debtor’s assets, rights, obligations or liabilities is stayed;</w:t>
      </w:r>
    </w:p>
    <w:p w14:paraId="723AB2D5" w14:textId="2B34AADC" w:rsidR="00DD0D9F" w:rsidRPr="00ED0B55" w:rsidRDefault="00DD0D9F" w:rsidP="00ED0B55">
      <w:pPr>
        <w:pStyle w:val="ListParagraph"/>
        <w:numPr>
          <w:ilvl w:val="0"/>
          <w:numId w:val="20"/>
        </w:numPr>
        <w:jc w:val="both"/>
        <w:rPr>
          <w:rFonts w:ascii="Avenir Next" w:hAnsi="Avenir Next" w:cs="Arial"/>
          <w:color w:val="808080" w:themeColor="background1" w:themeShade="80"/>
          <w:sz w:val="22"/>
          <w:szCs w:val="22"/>
          <w:lang w:val="en-GB"/>
        </w:rPr>
      </w:pPr>
      <w:r w:rsidRPr="00ED0B55">
        <w:rPr>
          <w:rFonts w:ascii="Avenir Next" w:hAnsi="Avenir Next" w:cs="Arial"/>
          <w:color w:val="808080" w:themeColor="background1" w:themeShade="80"/>
          <w:sz w:val="22"/>
          <w:szCs w:val="22"/>
          <w:lang w:val="en-GB"/>
        </w:rPr>
        <w:t>Execution against the debtor’s assets is stayed; and</w:t>
      </w:r>
    </w:p>
    <w:p w14:paraId="2D2F223D" w14:textId="0DDE2EDB" w:rsidR="00DD0D9F" w:rsidRPr="00ED0B55" w:rsidRDefault="00DD0D9F" w:rsidP="00ED0B55">
      <w:pPr>
        <w:pStyle w:val="ListParagraph"/>
        <w:numPr>
          <w:ilvl w:val="0"/>
          <w:numId w:val="20"/>
        </w:numPr>
        <w:jc w:val="both"/>
        <w:rPr>
          <w:rFonts w:ascii="Avenir Next" w:hAnsi="Avenir Next" w:cs="Arial"/>
          <w:color w:val="808080" w:themeColor="background1" w:themeShade="80"/>
          <w:sz w:val="22"/>
          <w:szCs w:val="22"/>
          <w:lang w:val="en-GB"/>
        </w:rPr>
      </w:pPr>
      <w:r w:rsidRPr="00ED0B55">
        <w:rPr>
          <w:rFonts w:ascii="Avenir Next" w:hAnsi="Avenir Next" w:cs="Arial"/>
          <w:color w:val="808080" w:themeColor="background1" w:themeShade="80"/>
          <w:sz w:val="22"/>
          <w:szCs w:val="22"/>
          <w:lang w:val="en-GB"/>
        </w:rPr>
        <w:t>The right to transfer, encumber or otherwise dispose of any assets of the debtor is suspended.</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78F77B2D"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1DB15B17" w:rsidR="00867A8F" w:rsidRPr="00B77352" w:rsidRDefault="008A586C" w:rsidP="008A58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 of the MLCBI provides the definition for both a foreign main proceedings and a foreign non-main proceedings.  A foreign main proceeding is when the proceedings is in the State of the debtor's COMI while a foreign non-main is in the State of the debtor's establishment. </w:t>
      </w:r>
      <w:r w:rsidR="00160620">
        <w:rPr>
          <w:rFonts w:ascii="Avenir Next" w:hAnsi="Avenir Next" w:cs="Arial"/>
          <w:color w:val="808080" w:themeColor="background1" w:themeShade="80"/>
          <w:sz w:val="22"/>
          <w:szCs w:val="22"/>
          <w:lang w:val="en-GB"/>
        </w:rPr>
        <w:t xml:space="preserve">In line with the above definitions the Germany proceeding </w:t>
      </w:r>
      <w:r w:rsidR="00BB5D1B">
        <w:rPr>
          <w:rFonts w:ascii="Avenir Next" w:hAnsi="Avenir Next" w:cs="Arial"/>
          <w:color w:val="808080" w:themeColor="background1" w:themeShade="80"/>
          <w:sz w:val="22"/>
          <w:szCs w:val="22"/>
          <w:lang w:val="en-GB"/>
        </w:rPr>
        <w:t xml:space="preserve">should </w:t>
      </w:r>
      <w:r w:rsidR="00160620">
        <w:rPr>
          <w:rFonts w:ascii="Avenir Next" w:hAnsi="Avenir Next" w:cs="Arial"/>
          <w:color w:val="808080" w:themeColor="background1" w:themeShade="80"/>
          <w:sz w:val="22"/>
          <w:szCs w:val="22"/>
          <w:lang w:val="en-GB"/>
        </w:rPr>
        <w:t xml:space="preserve">be filed as the </w:t>
      </w:r>
      <w:r w:rsidR="00160620">
        <w:rPr>
          <w:rFonts w:ascii="Avenir Next" w:hAnsi="Avenir Next" w:cs="Arial"/>
          <w:color w:val="808080" w:themeColor="background1" w:themeShade="80"/>
          <w:sz w:val="22"/>
          <w:szCs w:val="22"/>
          <w:lang w:val="en-GB"/>
        </w:rPr>
        <w:t xml:space="preserve">foreign main proceedings and </w:t>
      </w:r>
      <w:r w:rsidR="00160620">
        <w:rPr>
          <w:rFonts w:ascii="Avenir Next" w:hAnsi="Avenir Next" w:cs="Arial"/>
          <w:color w:val="808080" w:themeColor="background1" w:themeShade="80"/>
          <w:sz w:val="22"/>
          <w:szCs w:val="22"/>
          <w:lang w:val="en-GB"/>
        </w:rPr>
        <w:t xml:space="preserve">the Bermuda proceeding </w:t>
      </w:r>
      <w:r w:rsidR="00160620">
        <w:rPr>
          <w:rFonts w:ascii="Avenir Next" w:hAnsi="Avenir Next" w:cs="Arial"/>
          <w:color w:val="808080" w:themeColor="background1" w:themeShade="80"/>
          <w:sz w:val="22"/>
          <w:szCs w:val="22"/>
          <w:lang w:val="en-GB"/>
        </w:rPr>
        <w:t>a</w:t>
      </w:r>
      <w:r w:rsidR="00160620">
        <w:rPr>
          <w:rFonts w:ascii="Avenir Next" w:hAnsi="Avenir Next" w:cs="Arial"/>
          <w:color w:val="808080" w:themeColor="background1" w:themeShade="80"/>
          <w:sz w:val="22"/>
          <w:szCs w:val="22"/>
          <w:lang w:val="en-GB"/>
        </w:rPr>
        <w:t>s the</w:t>
      </w:r>
      <w:r w:rsidR="00160620">
        <w:rPr>
          <w:rFonts w:ascii="Avenir Next" w:hAnsi="Avenir Next" w:cs="Arial"/>
          <w:color w:val="808080" w:themeColor="background1" w:themeShade="80"/>
          <w:sz w:val="22"/>
          <w:szCs w:val="22"/>
          <w:lang w:val="en-GB"/>
        </w:rPr>
        <w:t xml:space="preserve"> foreign non-main proceedings</w:t>
      </w:r>
      <w:r w:rsidR="00160620">
        <w:rPr>
          <w:rFonts w:ascii="Avenir Next" w:hAnsi="Avenir Next" w:cs="Arial"/>
          <w:color w:val="808080" w:themeColor="background1" w:themeShade="80"/>
          <w:sz w:val="22"/>
          <w:szCs w:val="22"/>
          <w:lang w:val="en-GB"/>
        </w:rPr>
        <w:t xml:space="preserve">. Upon the Germany proceeding being recognised as the foreign main </w:t>
      </w:r>
      <w:r w:rsidR="00076FBA">
        <w:rPr>
          <w:rFonts w:ascii="Avenir Next" w:hAnsi="Avenir Next" w:cs="Arial"/>
          <w:color w:val="808080" w:themeColor="background1" w:themeShade="80"/>
          <w:sz w:val="22"/>
          <w:szCs w:val="22"/>
          <w:lang w:val="en-GB"/>
        </w:rPr>
        <w:t xml:space="preserve">it will be granted the automatic mandatory relief of </w:t>
      </w:r>
      <w:r w:rsidR="009F7851">
        <w:rPr>
          <w:rFonts w:ascii="Avenir Next" w:hAnsi="Avenir Next" w:cs="Arial"/>
          <w:color w:val="808080" w:themeColor="background1" w:themeShade="80"/>
          <w:sz w:val="22"/>
          <w:szCs w:val="22"/>
          <w:lang w:val="en-GB"/>
        </w:rPr>
        <w:t>A</w:t>
      </w:r>
      <w:r w:rsidR="00076FBA">
        <w:rPr>
          <w:rFonts w:ascii="Avenir Next" w:hAnsi="Avenir Next" w:cs="Arial"/>
          <w:color w:val="808080" w:themeColor="background1" w:themeShade="80"/>
          <w:sz w:val="22"/>
          <w:szCs w:val="22"/>
          <w:lang w:val="en-GB"/>
        </w:rPr>
        <w:t xml:space="preserve">rticle </w:t>
      </w:r>
      <w:r w:rsidR="009F7851">
        <w:rPr>
          <w:rFonts w:ascii="Avenir Next" w:hAnsi="Avenir Next" w:cs="Arial"/>
          <w:color w:val="808080" w:themeColor="background1" w:themeShade="80"/>
          <w:sz w:val="22"/>
          <w:szCs w:val="22"/>
          <w:lang w:val="en-GB"/>
        </w:rPr>
        <w:t xml:space="preserve">20. The Bermuda proceeding recognition as a </w:t>
      </w:r>
      <w:r w:rsidR="009F7851">
        <w:rPr>
          <w:rFonts w:ascii="Avenir Next" w:hAnsi="Avenir Next" w:cs="Arial"/>
          <w:color w:val="808080" w:themeColor="background1" w:themeShade="80"/>
          <w:sz w:val="22"/>
          <w:szCs w:val="22"/>
          <w:lang w:val="en-GB"/>
        </w:rPr>
        <w:t>foreign non-main proceedings</w:t>
      </w:r>
      <w:r w:rsidR="009F7851">
        <w:rPr>
          <w:rFonts w:ascii="Avenir Next" w:hAnsi="Avenir Next" w:cs="Arial"/>
          <w:color w:val="808080" w:themeColor="background1" w:themeShade="80"/>
          <w:sz w:val="22"/>
          <w:szCs w:val="22"/>
          <w:lang w:val="en-GB"/>
        </w:rPr>
        <w:t xml:space="preserve"> will be granted the court's discretionary post-recognition relief.  However, Article 19 provides for the granting of urgent relief</w:t>
      </w:r>
      <w:r w:rsidR="000254AD" w:rsidRPr="000254AD">
        <w:rPr>
          <w:rFonts w:ascii="Avenir Next" w:hAnsi="Avenir Next" w:cs="Arial"/>
          <w:color w:val="808080" w:themeColor="background1" w:themeShade="80"/>
          <w:sz w:val="22"/>
          <w:szCs w:val="22"/>
          <w:lang w:val="en-GB"/>
        </w:rPr>
        <w:t xml:space="preserve"> to protect the assets of the debtor or the interests of the creditors</w:t>
      </w:r>
      <w:r w:rsidR="009F7851">
        <w:rPr>
          <w:rFonts w:ascii="Avenir Next" w:hAnsi="Avenir Next" w:cs="Arial"/>
          <w:color w:val="808080" w:themeColor="background1" w:themeShade="80"/>
          <w:sz w:val="22"/>
          <w:szCs w:val="22"/>
          <w:lang w:val="en-GB"/>
        </w:rPr>
        <w:t xml:space="preserve"> from the filing of the recognition application until it is decided</w:t>
      </w:r>
      <w:r w:rsidR="000254AD">
        <w:rPr>
          <w:rFonts w:ascii="Avenir Next" w:hAnsi="Avenir Next" w:cs="Arial"/>
          <w:color w:val="808080" w:themeColor="background1" w:themeShade="80"/>
          <w:sz w:val="22"/>
          <w:szCs w:val="22"/>
          <w:lang w:val="en-GB"/>
        </w:rPr>
        <w:t>.</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0BB2F058" w:rsidR="0067785F" w:rsidRPr="006E6D52" w:rsidRDefault="0067785F" w:rsidP="0067785F">
      <w:pPr>
        <w:ind w:left="720" w:hanging="720"/>
        <w:jc w:val="both"/>
        <w:rPr>
          <w:rFonts w:ascii="Avenir Next Demi Bold" w:hAnsi="Avenir Next Demi Bold" w:cs="Arial"/>
          <w:b/>
          <w:bCs/>
          <w:color w:val="FF0000"/>
          <w:sz w:val="22"/>
          <w:szCs w:val="22"/>
          <w:lang w:val="en-GB"/>
        </w:rPr>
      </w:pPr>
      <w:r w:rsidRPr="00AF36BC">
        <w:rPr>
          <w:rFonts w:ascii="Avenir Next Demi Bold" w:hAnsi="Avenir Next Demi Bold" w:cs="Arial"/>
          <w:b/>
          <w:bCs/>
          <w:sz w:val="22"/>
          <w:szCs w:val="22"/>
          <w:lang w:val="en-GB"/>
        </w:rPr>
        <w:t xml:space="preserve">Question 3.2 [maximum </w:t>
      </w:r>
      <w:r w:rsidR="00323940" w:rsidRPr="00AF36BC">
        <w:rPr>
          <w:rFonts w:ascii="Avenir Next Demi Bold" w:hAnsi="Avenir Next Demi Bold" w:cs="Arial"/>
          <w:b/>
          <w:bCs/>
          <w:sz w:val="22"/>
          <w:szCs w:val="22"/>
          <w:lang w:val="en-GB"/>
        </w:rPr>
        <w:t>3</w:t>
      </w:r>
      <w:r w:rsidRPr="00AF36BC">
        <w:rPr>
          <w:rFonts w:ascii="Avenir Next Demi Bold" w:hAnsi="Avenir Next Demi Bold" w:cs="Arial"/>
          <w:b/>
          <w:bCs/>
          <w:sz w:val="22"/>
          <w:szCs w:val="22"/>
          <w:lang w:val="en-GB"/>
        </w:rPr>
        <w:t xml:space="preserve"> marks]</w:t>
      </w:r>
      <w:r w:rsidR="001C4179" w:rsidRPr="00AF36BC">
        <w:rPr>
          <w:rFonts w:ascii="Avenir Next Demi Bold" w:hAnsi="Avenir Next Demi Bold" w:cs="Arial"/>
          <w:b/>
          <w:bCs/>
          <w:sz w:val="22"/>
          <w:szCs w:val="22"/>
          <w:lang w:val="en-GB"/>
        </w:rPr>
        <w:t xml:space="preserve"> </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EDA56BC"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55399F4D" w:rsidR="00867A8F" w:rsidRDefault="006D78C5" w:rsidP="006D78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6D78C5">
        <w:rPr>
          <w:rFonts w:ascii="Avenir Next" w:hAnsi="Avenir Next" w:cs="Arial"/>
          <w:color w:val="808080" w:themeColor="background1" w:themeShade="80"/>
          <w:sz w:val="22"/>
          <w:szCs w:val="22"/>
          <w:lang w:val="en-GB"/>
        </w:rPr>
        <w:t>Joint provisional liquidators</w:t>
      </w:r>
      <w:r>
        <w:rPr>
          <w:rFonts w:ascii="Avenir Next" w:hAnsi="Avenir Next" w:cs="Arial"/>
          <w:color w:val="808080" w:themeColor="background1" w:themeShade="80"/>
          <w:sz w:val="22"/>
          <w:szCs w:val="22"/>
          <w:lang w:val="en-GB"/>
        </w:rPr>
        <w:t xml:space="preserve"> (JOLs) under Article 18 have an ongoing obligation upon filing the application to promptly inform the court</w:t>
      </w:r>
      <w:r w:rsidRPr="006D78C5">
        <w:t xml:space="preserve"> </w:t>
      </w:r>
      <w:r>
        <w:t xml:space="preserve">of </w:t>
      </w:r>
      <w:r>
        <w:rPr>
          <w:rFonts w:ascii="Avenir Next" w:hAnsi="Avenir Next" w:cs="Arial"/>
          <w:color w:val="808080" w:themeColor="background1" w:themeShade="80"/>
          <w:sz w:val="22"/>
          <w:szCs w:val="22"/>
          <w:lang w:val="en-GB"/>
        </w:rPr>
        <w:t>a</w:t>
      </w:r>
      <w:r w:rsidRPr="006D78C5">
        <w:rPr>
          <w:rFonts w:ascii="Avenir Next" w:hAnsi="Avenir Next" w:cs="Arial"/>
          <w:color w:val="808080" w:themeColor="background1" w:themeShade="80"/>
          <w:sz w:val="22"/>
          <w:szCs w:val="22"/>
          <w:lang w:val="en-GB"/>
        </w:rPr>
        <w:t>ny substantial change in the status of</w:t>
      </w:r>
      <w:r>
        <w:rPr>
          <w:rFonts w:ascii="Avenir Next" w:hAnsi="Avenir Next" w:cs="Arial"/>
          <w:color w:val="808080" w:themeColor="background1" w:themeShade="80"/>
          <w:sz w:val="22"/>
          <w:szCs w:val="22"/>
          <w:lang w:val="en-GB"/>
        </w:rPr>
        <w:t xml:space="preserve"> their appointment. </w:t>
      </w:r>
    </w:p>
    <w:p w14:paraId="7E4A7AC4" w14:textId="77777777" w:rsidR="00BB5D1B" w:rsidRDefault="00BB5D1B" w:rsidP="006D78C5">
      <w:pPr>
        <w:ind w:hanging="11"/>
        <w:jc w:val="both"/>
        <w:rPr>
          <w:rFonts w:ascii="Avenir Next" w:hAnsi="Avenir Next" w:cs="Arial"/>
          <w:color w:val="808080" w:themeColor="background1" w:themeShade="80"/>
          <w:sz w:val="22"/>
          <w:szCs w:val="22"/>
          <w:lang w:val="en-GB"/>
        </w:rPr>
      </w:pPr>
    </w:p>
    <w:p w14:paraId="06F223DC" w14:textId="1B06CDDD" w:rsidR="006D78C5" w:rsidRDefault="00BB5D1B" w:rsidP="006D78C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filing of the recognition application</w:t>
      </w:r>
      <w:r w:rsidR="00AF36BC">
        <w:rPr>
          <w:rFonts w:ascii="Avenir Next" w:hAnsi="Avenir Next" w:cs="Arial"/>
          <w:color w:val="808080" w:themeColor="background1" w:themeShade="80"/>
          <w:sz w:val="22"/>
          <w:szCs w:val="22"/>
          <w:lang w:val="en-GB"/>
        </w:rPr>
        <w:t xml:space="preserve"> the JOLs can be granted interim reliefs as provided in Article 19. The JOLS can request a stay of execution against the debtors assets which will result in a stay of the proceedings brought against the JOLs.</w:t>
      </w:r>
    </w:p>
    <w:p w14:paraId="1754715E" w14:textId="77777777" w:rsidR="006D78C5" w:rsidRPr="00B77352" w:rsidRDefault="006D78C5" w:rsidP="006D78C5">
      <w:pPr>
        <w:ind w:hanging="11"/>
        <w:jc w:val="both"/>
        <w:rPr>
          <w:rFonts w:ascii="Avenir Next" w:hAnsi="Avenir Next" w:cs="Arial"/>
          <w:color w:val="808080" w:themeColor="background1" w:themeShade="80"/>
          <w:sz w:val="22"/>
          <w:szCs w:val="22"/>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24C48CAA"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r w:rsidR="006E6D52">
        <w:rPr>
          <w:rFonts w:ascii="Avenir Next Demi Bold" w:hAnsi="Avenir Next Demi Bold" w:cs="Arial"/>
          <w:b/>
          <w:bCs/>
          <w:sz w:val="22"/>
          <w:szCs w:val="22"/>
          <w:lang w:val="en-GB"/>
        </w:rPr>
        <w:t xml:space="preserve"> 35</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64D02DA4" w:rsidR="00867A8F" w:rsidRDefault="004C7145" w:rsidP="006056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4C7145">
        <w:rPr>
          <w:rFonts w:ascii="Avenir Next" w:hAnsi="Avenir Next" w:cs="Arial"/>
          <w:color w:val="808080" w:themeColor="background1" w:themeShade="80"/>
          <w:sz w:val="22"/>
          <w:szCs w:val="22"/>
          <w:lang w:val="en-GB"/>
        </w:rPr>
        <w:t>ipso facto clauses</w:t>
      </w:r>
      <w:r>
        <w:rPr>
          <w:rFonts w:ascii="Avenir Next" w:hAnsi="Avenir Next" w:cs="Arial"/>
          <w:color w:val="808080" w:themeColor="background1" w:themeShade="80"/>
          <w:sz w:val="22"/>
          <w:szCs w:val="22"/>
          <w:lang w:val="en-GB"/>
        </w:rPr>
        <w:t xml:space="preserve"> are</w:t>
      </w:r>
      <w:r w:rsidR="003E1990">
        <w:rPr>
          <w:rFonts w:ascii="Avenir Next" w:hAnsi="Avenir Next" w:cs="Arial"/>
          <w:color w:val="808080" w:themeColor="background1" w:themeShade="80"/>
          <w:sz w:val="22"/>
          <w:szCs w:val="22"/>
          <w:lang w:val="en-GB"/>
        </w:rPr>
        <w:t xml:space="preserve"> not</w:t>
      </w:r>
      <w:r>
        <w:rPr>
          <w:rFonts w:ascii="Avenir Next" w:hAnsi="Avenir Next" w:cs="Arial"/>
          <w:color w:val="808080" w:themeColor="background1" w:themeShade="80"/>
          <w:sz w:val="22"/>
          <w:szCs w:val="22"/>
          <w:lang w:val="en-GB"/>
        </w:rPr>
        <w:t xml:space="preserve"> enforceable in </w:t>
      </w:r>
      <w:r w:rsidR="003E1990">
        <w:rPr>
          <w:rFonts w:ascii="Avenir Next" w:hAnsi="Avenir Next" w:cs="Arial"/>
          <w:color w:val="808080" w:themeColor="background1" w:themeShade="80"/>
          <w:sz w:val="22"/>
          <w:szCs w:val="22"/>
          <w:lang w:val="en-GB"/>
        </w:rPr>
        <w:t xml:space="preserve">US which governs the leases and intellectual property. What this means is that even though the debtor is insolvent, the other parties can not enforce the </w:t>
      </w:r>
      <w:r w:rsidR="003E1990">
        <w:rPr>
          <w:rFonts w:ascii="Avenir Next" w:hAnsi="Avenir Next" w:cs="Arial"/>
          <w:color w:val="808080" w:themeColor="background1" w:themeShade="80"/>
          <w:sz w:val="22"/>
          <w:szCs w:val="22"/>
          <w:lang w:val="en-GB"/>
        </w:rPr>
        <w:t>ipso facto clauses</w:t>
      </w:r>
      <w:r w:rsidR="003E199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3E1990">
        <w:rPr>
          <w:rFonts w:ascii="Avenir Next" w:hAnsi="Avenir Next" w:cs="Arial"/>
          <w:color w:val="808080" w:themeColor="background1" w:themeShade="80"/>
          <w:sz w:val="22"/>
          <w:szCs w:val="22"/>
          <w:lang w:val="en-GB"/>
        </w:rPr>
        <w:t xml:space="preserve">Even though the </w:t>
      </w:r>
      <w:r w:rsidR="003E1990">
        <w:rPr>
          <w:rFonts w:ascii="Avenir Next" w:hAnsi="Avenir Next" w:cs="Arial"/>
          <w:color w:val="808080" w:themeColor="background1" w:themeShade="80"/>
          <w:sz w:val="22"/>
          <w:szCs w:val="22"/>
          <w:lang w:val="en-GB"/>
        </w:rPr>
        <w:t>ipso facto clauses</w:t>
      </w:r>
      <w:r w:rsidR="003E1990">
        <w:rPr>
          <w:rFonts w:ascii="Avenir Next" w:hAnsi="Avenir Next" w:cs="Arial"/>
          <w:color w:val="808080" w:themeColor="background1" w:themeShade="80"/>
          <w:sz w:val="22"/>
          <w:szCs w:val="22"/>
          <w:lang w:val="en-GB"/>
        </w:rPr>
        <w:t xml:space="preserve"> are enforceable in the UK where the restructuring proceedings have been commenced it is unlikely that the US courts will enforce the </w:t>
      </w:r>
      <w:r w:rsidR="003E1990">
        <w:rPr>
          <w:rFonts w:ascii="Avenir Next" w:hAnsi="Avenir Next" w:cs="Arial"/>
          <w:color w:val="808080" w:themeColor="background1" w:themeShade="80"/>
          <w:sz w:val="22"/>
          <w:szCs w:val="22"/>
          <w:lang w:val="en-GB"/>
        </w:rPr>
        <w:t>ipso facto clauses</w:t>
      </w:r>
      <w:r w:rsidR="003E1990">
        <w:rPr>
          <w:rFonts w:ascii="Avenir Next" w:hAnsi="Avenir Next" w:cs="Arial"/>
          <w:color w:val="808080" w:themeColor="background1" w:themeShade="80"/>
          <w:sz w:val="22"/>
          <w:szCs w:val="22"/>
          <w:lang w:val="en-GB"/>
        </w:rPr>
        <w:t xml:space="preserve">. In </w:t>
      </w:r>
      <w:r w:rsidR="003E1990" w:rsidRPr="00BB5D1B">
        <w:rPr>
          <w:rFonts w:ascii="Avenir Next" w:hAnsi="Avenir Next" w:cs="Arial"/>
          <w:i/>
          <w:iCs/>
          <w:color w:val="808080" w:themeColor="background1" w:themeShade="80"/>
          <w:sz w:val="22"/>
          <w:szCs w:val="22"/>
          <w:lang w:val="en-GB"/>
        </w:rPr>
        <w:t>Pan Ocean</w:t>
      </w:r>
      <w:r w:rsidR="003E1990">
        <w:rPr>
          <w:rFonts w:ascii="Avenir Next" w:hAnsi="Avenir Next" w:cs="Arial"/>
          <w:color w:val="808080" w:themeColor="background1" w:themeShade="80"/>
          <w:sz w:val="22"/>
          <w:szCs w:val="22"/>
          <w:lang w:val="en-GB"/>
        </w:rPr>
        <w:t xml:space="preserve"> case </w:t>
      </w:r>
      <w:r w:rsidR="00B57B0F">
        <w:rPr>
          <w:rFonts w:ascii="Avenir Next" w:hAnsi="Avenir Next" w:cs="Arial"/>
          <w:color w:val="808080" w:themeColor="background1" w:themeShade="80"/>
          <w:sz w:val="22"/>
          <w:szCs w:val="22"/>
          <w:lang w:val="en-GB"/>
        </w:rPr>
        <w:t xml:space="preserve">the Korean liquidator attempted to prevent the enforcement of the </w:t>
      </w:r>
      <w:r w:rsidR="00B57B0F">
        <w:rPr>
          <w:rFonts w:ascii="Avenir Next" w:hAnsi="Avenir Next" w:cs="Arial"/>
          <w:color w:val="808080" w:themeColor="background1" w:themeShade="80"/>
          <w:sz w:val="22"/>
          <w:szCs w:val="22"/>
          <w:lang w:val="en-GB"/>
        </w:rPr>
        <w:t xml:space="preserve">ipso facto clauses </w:t>
      </w:r>
      <w:r w:rsidR="00B57B0F">
        <w:rPr>
          <w:rFonts w:ascii="Avenir Next" w:hAnsi="Avenir Next" w:cs="Arial"/>
          <w:color w:val="808080" w:themeColor="background1" w:themeShade="80"/>
          <w:sz w:val="22"/>
          <w:szCs w:val="22"/>
          <w:lang w:val="en-GB"/>
        </w:rPr>
        <w:t>because they were not enforceable in Korea. The contract was however governed by UK law. T</w:t>
      </w:r>
      <w:r w:rsidR="003E1990">
        <w:rPr>
          <w:rFonts w:ascii="Avenir Next" w:hAnsi="Avenir Next" w:cs="Arial"/>
          <w:color w:val="808080" w:themeColor="background1" w:themeShade="80"/>
          <w:sz w:val="22"/>
          <w:szCs w:val="22"/>
          <w:lang w:val="en-GB"/>
        </w:rPr>
        <w:t xml:space="preserve">he UK court refused to </w:t>
      </w:r>
      <w:r w:rsidR="00B57B0F">
        <w:rPr>
          <w:rFonts w:ascii="Avenir Next" w:hAnsi="Avenir Next" w:cs="Arial"/>
          <w:color w:val="808080" w:themeColor="background1" w:themeShade="80"/>
          <w:sz w:val="22"/>
          <w:szCs w:val="22"/>
          <w:lang w:val="en-GB"/>
        </w:rPr>
        <w:t xml:space="preserve">prevent the enforcement of the </w:t>
      </w:r>
      <w:r w:rsidR="00B57B0F">
        <w:rPr>
          <w:rFonts w:ascii="Avenir Next" w:hAnsi="Avenir Next" w:cs="Arial"/>
          <w:color w:val="808080" w:themeColor="background1" w:themeShade="80"/>
          <w:sz w:val="22"/>
          <w:szCs w:val="22"/>
          <w:lang w:val="en-GB"/>
        </w:rPr>
        <w:t>ipso facto clauses</w:t>
      </w:r>
      <w:r w:rsidR="00B57B0F">
        <w:rPr>
          <w:rFonts w:ascii="Avenir Next" w:hAnsi="Avenir Next" w:cs="Arial"/>
          <w:color w:val="808080" w:themeColor="background1" w:themeShade="80"/>
          <w:sz w:val="22"/>
          <w:szCs w:val="22"/>
          <w:lang w:val="en-GB"/>
        </w:rPr>
        <w:t xml:space="preserve"> because:</w:t>
      </w:r>
    </w:p>
    <w:p w14:paraId="2173DDB9" w14:textId="573D8F59" w:rsidR="00B57B0F" w:rsidRDefault="00B57B0F" w:rsidP="00B57B0F">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would go beyond the relief available in the UK court</w:t>
      </w:r>
      <w:r w:rsidR="00BB5D1B">
        <w:rPr>
          <w:rFonts w:ascii="Avenir Next" w:hAnsi="Avenir Next" w:cs="Arial"/>
          <w:color w:val="808080" w:themeColor="background1" w:themeShade="80"/>
          <w:sz w:val="22"/>
          <w:szCs w:val="22"/>
          <w:lang w:val="en-GB"/>
        </w:rPr>
        <w:t>;</w:t>
      </w:r>
    </w:p>
    <w:p w14:paraId="6B22078B" w14:textId="7C38376B" w:rsidR="00B57B0F" w:rsidRDefault="00B57B0F" w:rsidP="00B57B0F">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Parties </w:t>
      </w:r>
      <w:r w:rsidR="00BB5D1B">
        <w:rPr>
          <w:rFonts w:ascii="Avenir Next" w:hAnsi="Avenir Next" w:cs="Arial"/>
          <w:color w:val="808080" w:themeColor="background1" w:themeShade="80"/>
          <w:sz w:val="22"/>
          <w:szCs w:val="22"/>
          <w:lang w:val="en-GB"/>
        </w:rPr>
        <w:t>shouldn't</w:t>
      </w:r>
      <w:r>
        <w:rPr>
          <w:rFonts w:ascii="Avenir Next" w:hAnsi="Avenir Next" w:cs="Arial"/>
          <w:color w:val="808080" w:themeColor="background1" w:themeShade="80"/>
          <w:sz w:val="22"/>
          <w:szCs w:val="22"/>
          <w:lang w:val="en-GB"/>
        </w:rPr>
        <w:t xml:space="preserve"> have expected that the English court would prefer Korean law</w:t>
      </w:r>
      <w:r w:rsidR="00BB5D1B">
        <w:rPr>
          <w:rFonts w:ascii="Avenir Next" w:hAnsi="Avenir Next" w:cs="Arial"/>
          <w:color w:val="808080" w:themeColor="background1" w:themeShade="80"/>
          <w:sz w:val="22"/>
          <w:szCs w:val="22"/>
          <w:lang w:val="en-GB"/>
        </w:rPr>
        <w:t>; and</w:t>
      </w:r>
    </w:p>
    <w:p w14:paraId="77C76771" w14:textId="137EDF15" w:rsidR="00B57B0F" w:rsidRDefault="00B57B0F" w:rsidP="00B57B0F">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Accepting or rejecting the </w:t>
      </w:r>
      <w:r>
        <w:rPr>
          <w:rFonts w:ascii="Avenir Next" w:hAnsi="Avenir Next" w:cs="Arial"/>
          <w:color w:val="808080" w:themeColor="background1" w:themeShade="80"/>
          <w:sz w:val="22"/>
          <w:szCs w:val="22"/>
          <w:lang w:val="en-GB"/>
        </w:rPr>
        <w:t>ipso facto clauses</w:t>
      </w:r>
      <w:r>
        <w:rPr>
          <w:rFonts w:ascii="Avenir Next" w:hAnsi="Avenir Next" w:cs="Arial"/>
          <w:color w:val="808080" w:themeColor="background1" w:themeShade="80"/>
          <w:sz w:val="22"/>
          <w:szCs w:val="22"/>
          <w:lang w:val="en-GB"/>
        </w:rPr>
        <w:t xml:space="preserve"> is a</w:t>
      </w:r>
      <w:r w:rsidR="006056F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policy decision and there was no good reason to prefer Korean law over English law.</w:t>
      </w:r>
    </w:p>
    <w:p w14:paraId="534DB952" w14:textId="77777777" w:rsidR="00194134" w:rsidRDefault="00194134" w:rsidP="00B57B0F">
      <w:pPr>
        <w:jc w:val="both"/>
        <w:rPr>
          <w:rFonts w:ascii="Avenir Next" w:hAnsi="Avenir Next" w:cs="Arial"/>
          <w:color w:val="808080" w:themeColor="background1" w:themeShade="80"/>
          <w:sz w:val="22"/>
          <w:szCs w:val="22"/>
          <w:lang w:val="en-GB"/>
        </w:rPr>
      </w:pPr>
    </w:p>
    <w:p w14:paraId="280DBA00" w14:textId="2278837A" w:rsidR="00B57B0F" w:rsidRPr="00B57B0F" w:rsidRDefault="006056F0" w:rsidP="00B57B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194134">
        <w:rPr>
          <w:rFonts w:ascii="Avenir Next" w:hAnsi="Avenir Next" w:cs="Arial"/>
          <w:color w:val="808080" w:themeColor="background1" w:themeShade="80"/>
          <w:sz w:val="22"/>
          <w:szCs w:val="22"/>
          <w:lang w:val="en-GB"/>
        </w:rPr>
        <w:t xml:space="preserve">can apply under Article 19 for a stay of execution of the debtor's assets until the recognition application is decided if there is an urgency that the other parties might terminate the </w:t>
      </w:r>
      <w:r w:rsidR="00194134" w:rsidRPr="00194134">
        <w:rPr>
          <w:rFonts w:ascii="Avenir Next" w:hAnsi="Avenir Next" w:cs="Arial"/>
          <w:color w:val="808080" w:themeColor="background1" w:themeShade="80"/>
          <w:sz w:val="22"/>
          <w:szCs w:val="22"/>
          <w:lang w:val="en-GB"/>
        </w:rPr>
        <w:t>leases and intellectual property licenses</w:t>
      </w:r>
      <w:r w:rsidR="00194134">
        <w:rPr>
          <w:rFonts w:ascii="Avenir Next" w:hAnsi="Avenir Next" w:cs="Arial"/>
          <w:color w:val="808080" w:themeColor="background1" w:themeShade="80"/>
          <w:sz w:val="22"/>
          <w:szCs w:val="22"/>
          <w:lang w:val="en-GB"/>
        </w:rPr>
        <w:t>. The foreign representative can also apply for reliefs under Article 20 and 21 depending on whether the application is for a foreign main or foreign non-main proceedings.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49F172D2"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r w:rsidR="00BA6601">
        <w:rPr>
          <w:rFonts w:ascii="Avenir Next Demi Bold" w:hAnsi="Avenir Next Demi Bold" w:cs="Arial"/>
          <w:b/>
          <w:bCs/>
          <w:sz w:val="22"/>
          <w:szCs w:val="22"/>
          <w:lang w:val="en-GB"/>
        </w:rPr>
        <w:t xml:space="preserve"> Domestic proceedings</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649CADEC" w:rsidR="00867A8F" w:rsidRPr="00B77352" w:rsidRDefault="0071304C" w:rsidP="0009489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Given that only the debtor's registered office is located in Country A, the foreign representative should have applied for a foreign non-main recognition in Country B. A foreign proceeding will only be recognised a as foreign main proceedings if </w:t>
      </w:r>
      <w:r w:rsidR="0009489A">
        <w:rPr>
          <w:rFonts w:ascii="Avenir Next" w:hAnsi="Avenir Next" w:cs="Arial"/>
          <w:color w:val="808080" w:themeColor="background1" w:themeShade="80"/>
          <w:sz w:val="22"/>
          <w:szCs w:val="22"/>
          <w:lang w:val="en-GB"/>
        </w:rPr>
        <w:t xml:space="preserve">it is filed in the debtor's COMI. </w:t>
      </w:r>
      <w:r>
        <w:rPr>
          <w:rFonts w:ascii="Avenir Next" w:hAnsi="Avenir Next" w:cs="Arial"/>
          <w:color w:val="808080" w:themeColor="background1" w:themeShade="80"/>
          <w:sz w:val="22"/>
          <w:szCs w:val="22"/>
          <w:lang w:val="en-GB"/>
        </w:rPr>
        <w:t xml:space="preserve">The foreign representative </w:t>
      </w:r>
      <w:r w:rsidR="0009489A">
        <w:rPr>
          <w:rFonts w:ascii="Avenir Next" w:hAnsi="Avenir Next" w:cs="Arial"/>
          <w:color w:val="808080" w:themeColor="background1" w:themeShade="80"/>
          <w:sz w:val="22"/>
          <w:szCs w:val="22"/>
          <w:lang w:val="en-GB"/>
        </w:rPr>
        <w:t>will need to make another application for recognition as a foreign non-main. P</w:t>
      </w:r>
      <w:r w:rsidR="0009489A" w:rsidRPr="0009489A">
        <w:rPr>
          <w:rFonts w:ascii="Avenir Next" w:hAnsi="Avenir Next" w:cs="Arial"/>
          <w:color w:val="808080" w:themeColor="background1" w:themeShade="80"/>
          <w:sz w:val="22"/>
          <w:szCs w:val="22"/>
          <w:lang w:val="en-GB"/>
        </w:rPr>
        <w:t>roceeding</w:t>
      </w:r>
      <w:r w:rsidR="00E60C20">
        <w:rPr>
          <w:rFonts w:ascii="Avenir Next" w:hAnsi="Avenir Next" w:cs="Arial"/>
          <w:color w:val="808080" w:themeColor="background1" w:themeShade="80"/>
          <w:sz w:val="22"/>
          <w:szCs w:val="22"/>
          <w:lang w:val="en-GB"/>
        </w:rPr>
        <w:t>s</w:t>
      </w:r>
      <w:r w:rsidR="0009489A" w:rsidRPr="0009489A">
        <w:rPr>
          <w:rFonts w:ascii="Avenir Next" w:hAnsi="Avenir Next" w:cs="Arial"/>
          <w:color w:val="808080" w:themeColor="background1" w:themeShade="80"/>
          <w:sz w:val="22"/>
          <w:szCs w:val="22"/>
          <w:lang w:val="en-GB"/>
        </w:rPr>
        <w:t xml:space="preserve"> that failed to qualify as a main proceeding would not automatically be a</w:t>
      </w:r>
      <w:r w:rsidR="008D5624">
        <w:rPr>
          <w:rFonts w:ascii="Avenir Next" w:hAnsi="Avenir Next" w:cs="Arial"/>
          <w:color w:val="808080" w:themeColor="background1" w:themeShade="80"/>
          <w:sz w:val="22"/>
          <w:szCs w:val="22"/>
          <w:lang w:val="en-GB"/>
        </w:rPr>
        <w:t xml:space="preserve"> foreign</w:t>
      </w:r>
      <w:r w:rsidR="0009489A" w:rsidRPr="0009489A">
        <w:rPr>
          <w:rFonts w:ascii="Avenir Next" w:hAnsi="Avenir Next" w:cs="Arial"/>
          <w:color w:val="808080" w:themeColor="background1" w:themeShade="80"/>
          <w:sz w:val="22"/>
          <w:szCs w:val="22"/>
          <w:lang w:val="en-GB"/>
        </w:rPr>
        <w:t xml:space="preserve"> non-main proceeding</w:t>
      </w:r>
      <w:r w:rsidR="00E60C20">
        <w:rPr>
          <w:rFonts w:ascii="Avenir Next" w:hAnsi="Avenir Next" w:cs="Arial"/>
          <w:color w:val="808080" w:themeColor="background1" w:themeShade="80"/>
          <w:sz w:val="22"/>
          <w:szCs w:val="22"/>
          <w:lang w:val="en-GB"/>
        </w:rPr>
        <w:t>.</w:t>
      </w:r>
      <w:r w:rsidR="0009489A" w:rsidRPr="0009489A">
        <w:rPr>
          <w:rFonts w:ascii="Avenir Next" w:hAnsi="Avenir Next" w:cs="Arial"/>
          <w:color w:val="808080" w:themeColor="background1" w:themeShade="80"/>
          <w:sz w:val="22"/>
          <w:szCs w:val="22"/>
          <w:lang w:val="en-GB"/>
        </w:rPr>
        <w:t xml:space="preserve"> </w:t>
      </w:r>
      <w:r w:rsidR="00E60C20">
        <w:rPr>
          <w:rFonts w:ascii="Avenir Next" w:hAnsi="Avenir Next" w:cs="Arial"/>
          <w:color w:val="808080" w:themeColor="background1" w:themeShade="80"/>
          <w:sz w:val="22"/>
          <w:szCs w:val="22"/>
          <w:lang w:val="en-GB"/>
        </w:rPr>
        <w:t>R</w:t>
      </w:r>
      <w:r w:rsidR="0009489A" w:rsidRPr="0009489A">
        <w:rPr>
          <w:rFonts w:ascii="Avenir Next" w:hAnsi="Avenir Next" w:cs="Arial"/>
          <w:color w:val="808080" w:themeColor="background1" w:themeShade="80"/>
          <w:sz w:val="22"/>
          <w:szCs w:val="22"/>
          <w:lang w:val="en-GB"/>
        </w:rPr>
        <w:t>ecognition as a non-main proceeding</w:t>
      </w:r>
      <w:r w:rsidR="00E60C20">
        <w:rPr>
          <w:rFonts w:ascii="Avenir Next" w:hAnsi="Avenir Next" w:cs="Arial"/>
          <w:color w:val="808080" w:themeColor="background1" w:themeShade="80"/>
          <w:sz w:val="22"/>
          <w:szCs w:val="22"/>
          <w:lang w:val="en-GB"/>
        </w:rPr>
        <w:t xml:space="preserve"> </w:t>
      </w:r>
      <w:r w:rsidR="0009489A" w:rsidRPr="0009489A">
        <w:rPr>
          <w:rFonts w:ascii="Avenir Next" w:hAnsi="Avenir Next" w:cs="Arial"/>
          <w:color w:val="808080" w:themeColor="background1" w:themeShade="80"/>
          <w:sz w:val="22"/>
          <w:szCs w:val="22"/>
          <w:lang w:val="en-GB"/>
        </w:rPr>
        <w:t xml:space="preserve"> would have to meet the requirements of the definition </w:t>
      </w:r>
      <w:r w:rsidR="00E60C20">
        <w:rPr>
          <w:rFonts w:ascii="Avenir Next" w:hAnsi="Avenir Next" w:cs="Arial"/>
          <w:color w:val="808080" w:themeColor="background1" w:themeShade="80"/>
          <w:sz w:val="22"/>
          <w:szCs w:val="22"/>
          <w:lang w:val="en-GB"/>
        </w:rPr>
        <w:t>of Article 2</w:t>
      </w:r>
      <w:r w:rsidR="0009489A" w:rsidRPr="0009489A">
        <w:rPr>
          <w:rFonts w:ascii="Avenir Next" w:hAnsi="Avenir Next" w:cs="Arial"/>
          <w:color w:val="808080" w:themeColor="background1" w:themeShade="80"/>
          <w:sz w:val="22"/>
          <w:szCs w:val="22"/>
          <w:lang w:val="en-GB"/>
        </w:rPr>
        <w:t xml:space="preserve"> subparagraphs (c) and (f)</w:t>
      </w:r>
      <w:r w:rsidR="00E60C20">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2469DA0D" w14:textId="0BDEF0DA" w:rsidR="00E84E55" w:rsidRDefault="00E84E55" w:rsidP="00607875">
      <w:pPr>
        <w:jc w:val="both"/>
        <w:rPr>
          <w:rFonts w:ascii="Avenir Next Demi Bold" w:hAnsi="Avenir Next Demi Bold" w:cs="Arial"/>
          <w:b/>
          <w:bCs/>
          <w:color w:val="FF0000"/>
          <w:sz w:val="22"/>
          <w:szCs w:val="22"/>
          <w:lang w:val="en-GB"/>
        </w:rPr>
      </w:pPr>
    </w:p>
    <w:p w14:paraId="02CAA3A8" w14:textId="6E35BD75" w:rsidR="00E84E55" w:rsidRPr="00C63998" w:rsidRDefault="00E84E55" w:rsidP="00607875">
      <w:pPr>
        <w:jc w:val="both"/>
        <w:rPr>
          <w:rFonts w:ascii="Avenir Next" w:hAnsi="Avenir Next"/>
          <w:b/>
          <w:bCs/>
          <w:color w:val="808080" w:themeColor="background1" w:themeShade="80"/>
          <w:sz w:val="22"/>
          <w:szCs w:val="28"/>
        </w:rPr>
      </w:pPr>
      <w:r w:rsidRPr="00C63998">
        <w:rPr>
          <w:rFonts w:ascii="Avenir Next" w:hAnsi="Avenir Next"/>
          <w:b/>
          <w:bCs/>
          <w:color w:val="808080" w:themeColor="background1" w:themeShade="80"/>
          <w:sz w:val="22"/>
          <w:szCs w:val="28"/>
        </w:rPr>
        <w:t>COMI Analysis</w:t>
      </w:r>
    </w:p>
    <w:p w14:paraId="1553FC44" w14:textId="77777777" w:rsidR="00607875" w:rsidRDefault="00607875" w:rsidP="009E3CA7">
      <w:pPr>
        <w:jc w:val="both"/>
        <w:rPr>
          <w:rFonts w:ascii="Avenir Next" w:hAnsi="Avenir Next"/>
          <w:color w:val="808080" w:themeColor="background1" w:themeShade="80"/>
          <w:sz w:val="22"/>
          <w:szCs w:val="28"/>
        </w:rPr>
      </w:pPr>
    </w:p>
    <w:p w14:paraId="7B0F2198" w14:textId="12CFA0FA" w:rsidR="006D1861" w:rsidRDefault="006D1861"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Whether </w:t>
      </w:r>
      <w:r w:rsidR="008D5624">
        <w:rPr>
          <w:rFonts w:ascii="Avenir Next" w:hAnsi="Avenir Next"/>
          <w:color w:val="808080" w:themeColor="background1" w:themeShade="80"/>
          <w:sz w:val="22"/>
          <w:szCs w:val="28"/>
        </w:rPr>
        <w:t>Gable Holdings'</w:t>
      </w:r>
      <w:r>
        <w:rPr>
          <w:rFonts w:ascii="Avenir Next" w:hAnsi="Avenir Next"/>
          <w:color w:val="808080" w:themeColor="background1" w:themeShade="80"/>
          <w:sz w:val="22"/>
          <w:szCs w:val="28"/>
        </w:rPr>
        <w:t xml:space="preserve"> proceedings in Cayman is recognized as the foreign main or foreign non-main proceedings will determine the relief that is provided by the US court. If the Cayman proceedings is recognized as the foreign main proceedings in the US then there is </w:t>
      </w:r>
      <w:r w:rsidR="004F757C">
        <w:rPr>
          <w:rFonts w:ascii="Avenir Next" w:hAnsi="Avenir Next"/>
          <w:color w:val="808080" w:themeColor="background1" w:themeShade="80"/>
          <w:sz w:val="22"/>
          <w:szCs w:val="28"/>
        </w:rPr>
        <w:t xml:space="preserve">no </w:t>
      </w:r>
      <w:r>
        <w:rPr>
          <w:rFonts w:ascii="Avenir Next" w:hAnsi="Avenir Next"/>
          <w:color w:val="808080" w:themeColor="background1" w:themeShade="80"/>
          <w:sz w:val="22"/>
          <w:szCs w:val="28"/>
        </w:rPr>
        <w:t>need to open a separate insolvency case in the US. It will allow the Cayman representative to access certain tools and protections available to a US representative.</w:t>
      </w:r>
      <w:r w:rsidR="00F5124E">
        <w:rPr>
          <w:rFonts w:ascii="Avenir Next" w:hAnsi="Avenir Next"/>
          <w:color w:val="808080" w:themeColor="background1" w:themeShade="80"/>
          <w:sz w:val="22"/>
          <w:szCs w:val="28"/>
        </w:rPr>
        <w:t xml:space="preserve"> </w:t>
      </w:r>
    </w:p>
    <w:p w14:paraId="035A5BB3" w14:textId="3C7C8A0A" w:rsidR="00F5124E" w:rsidRDefault="00F5124E" w:rsidP="009E3CA7">
      <w:pPr>
        <w:jc w:val="both"/>
        <w:rPr>
          <w:rFonts w:ascii="Avenir Next" w:hAnsi="Avenir Next"/>
          <w:color w:val="808080" w:themeColor="background1" w:themeShade="80"/>
          <w:sz w:val="22"/>
          <w:szCs w:val="28"/>
        </w:rPr>
      </w:pPr>
    </w:p>
    <w:p w14:paraId="10C87B53" w14:textId="2494D646" w:rsidR="00F5124E" w:rsidRDefault="00ED5B4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foreign proceeding </w:t>
      </w:r>
      <w:r>
        <w:rPr>
          <w:rFonts w:ascii="Avenir Next" w:hAnsi="Avenir Next"/>
          <w:color w:val="808080" w:themeColor="background1" w:themeShade="80"/>
          <w:sz w:val="22"/>
          <w:szCs w:val="28"/>
        </w:rPr>
        <w:t>that is filed in the debtor's center of main interest (COMI) will be recognized as a foreign main proceedings. A</w:t>
      </w:r>
      <w:r w:rsidR="00F5124E">
        <w:rPr>
          <w:rFonts w:ascii="Avenir Next" w:hAnsi="Avenir Next"/>
          <w:color w:val="808080" w:themeColor="background1" w:themeShade="80"/>
          <w:sz w:val="22"/>
          <w:szCs w:val="28"/>
        </w:rPr>
        <w:t xml:space="preserve"> foreign proceeding that is not in the debtor's COMI will not be granted</w:t>
      </w:r>
      <w:r w:rsidR="006326F4">
        <w:rPr>
          <w:rFonts w:ascii="Avenir Next" w:hAnsi="Avenir Next"/>
          <w:color w:val="808080" w:themeColor="background1" w:themeShade="80"/>
          <w:sz w:val="22"/>
          <w:szCs w:val="28"/>
        </w:rPr>
        <w:t xml:space="preserve"> recognition</w:t>
      </w:r>
      <w:r>
        <w:rPr>
          <w:rFonts w:ascii="Avenir Next" w:hAnsi="Avenir Next"/>
          <w:color w:val="808080" w:themeColor="background1" w:themeShade="80"/>
          <w:sz w:val="22"/>
          <w:szCs w:val="28"/>
        </w:rPr>
        <w:t xml:space="preserve"> as the foreign main proceeding</w:t>
      </w:r>
      <w:r w:rsidR="00BD2C1B">
        <w:rPr>
          <w:rFonts w:ascii="Avenir Next" w:hAnsi="Avenir Next"/>
          <w:color w:val="808080" w:themeColor="background1" w:themeShade="80"/>
          <w:sz w:val="22"/>
          <w:szCs w:val="28"/>
        </w:rPr>
        <w:t>. A debtor can only have one COMI and as such</w:t>
      </w:r>
      <w:r>
        <w:rPr>
          <w:rFonts w:ascii="Avenir Next" w:hAnsi="Avenir Next"/>
          <w:color w:val="808080" w:themeColor="background1" w:themeShade="80"/>
          <w:sz w:val="22"/>
          <w:szCs w:val="28"/>
        </w:rPr>
        <w:t xml:space="preserve"> there </w:t>
      </w:r>
      <w:r w:rsidR="00BD2C1B">
        <w:rPr>
          <w:rFonts w:ascii="Avenir Next" w:hAnsi="Avenir Next"/>
          <w:color w:val="808080" w:themeColor="background1" w:themeShade="80"/>
          <w:sz w:val="22"/>
          <w:szCs w:val="28"/>
        </w:rPr>
        <w:t xml:space="preserve"> can </w:t>
      </w:r>
      <w:r w:rsidR="00BD2C1B">
        <w:rPr>
          <w:rFonts w:ascii="Avenir Next" w:hAnsi="Avenir Next"/>
          <w:color w:val="808080" w:themeColor="background1" w:themeShade="80"/>
          <w:sz w:val="22"/>
          <w:szCs w:val="28"/>
        </w:rPr>
        <w:lastRenderedPageBreak/>
        <w:t>only be one foreign main proceedings.</w:t>
      </w:r>
      <w:r>
        <w:rPr>
          <w:rFonts w:ascii="Avenir Next" w:hAnsi="Avenir Next"/>
          <w:color w:val="808080" w:themeColor="background1" w:themeShade="80"/>
          <w:sz w:val="22"/>
          <w:szCs w:val="28"/>
        </w:rPr>
        <w:t xml:space="preserve"> Article 16(3) provides that in the absence of proof to the contrary, the debtor's registered office is presumed to be the debtor's main interest. This is a rebuttable presumption that must be proved by the party alleging that the COMI is not the</w:t>
      </w:r>
      <w:r w:rsidR="00257436">
        <w:rPr>
          <w:rFonts w:ascii="Avenir Next" w:hAnsi="Avenir Next"/>
          <w:color w:val="808080" w:themeColor="background1" w:themeShade="80"/>
          <w:sz w:val="22"/>
          <w:szCs w:val="28"/>
        </w:rPr>
        <w:t xml:space="preserve"> same as the registered office.  The two key facto</w:t>
      </w:r>
      <w:r w:rsidR="00C860D5">
        <w:rPr>
          <w:rFonts w:ascii="Avenir Next" w:hAnsi="Avenir Next"/>
          <w:color w:val="808080" w:themeColor="background1" w:themeShade="80"/>
          <w:sz w:val="22"/>
          <w:szCs w:val="28"/>
        </w:rPr>
        <w:t>rs in determining COMI under the MLCBI are:</w:t>
      </w:r>
    </w:p>
    <w:p w14:paraId="7CECF067" w14:textId="61889735" w:rsidR="00C860D5" w:rsidRDefault="00C860D5" w:rsidP="00C860D5">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where the central administration of the de</w:t>
      </w:r>
      <w:r w:rsidR="00DC6244">
        <w:rPr>
          <w:rFonts w:ascii="Avenir Next" w:hAnsi="Avenir Next"/>
          <w:color w:val="808080" w:themeColor="background1" w:themeShade="80"/>
          <w:sz w:val="22"/>
          <w:szCs w:val="28"/>
        </w:rPr>
        <w:t>btor takes place; and</w:t>
      </w:r>
    </w:p>
    <w:p w14:paraId="501DACB0" w14:textId="6E979311" w:rsidR="00DC6244" w:rsidRDefault="00DC6244" w:rsidP="00C860D5">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Which is readily ascertainable as such by the creditors of the debtor.</w:t>
      </w:r>
    </w:p>
    <w:p w14:paraId="47F1EF7B" w14:textId="4DC6D798" w:rsidR="00DC6244" w:rsidRDefault="00DC6244" w:rsidP="00DC6244">
      <w:pPr>
        <w:jc w:val="both"/>
        <w:rPr>
          <w:rFonts w:ascii="Avenir Next" w:hAnsi="Avenir Next"/>
          <w:color w:val="808080" w:themeColor="background1" w:themeShade="80"/>
          <w:sz w:val="22"/>
          <w:szCs w:val="28"/>
        </w:rPr>
      </w:pPr>
    </w:p>
    <w:p w14:paraId="6049B384" w14:textId="49C68620" w:rsidR="00DC6244" w:rsidRDefault="00DC6244" w:rsidP="00DC6244">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determining the COMI of a debtor, the court gives consideration</w:t>
      </w:r>
      <w:r w:rsidR="002D7F3C">
        <w:rPr>
          <w:rFonts w:ascii="Avenir Next" w:hAnsi="Avenir Next"/>
          <w:color w:val="808080" w:themeColor="background1" w:themeShade="80"/>
          <w:sz w:val="22"/>
          <w:szCs w:val="28"/>
        </w:rPr>
        <w:t xml:space="preserve"> to a number of factors including</w:t>
      </w:r>
      <w:r>
        <w:rPr>
          <w:rFonts w:ascii="Avenir Next" w:hAnsi="Avenir Next"/>
          <w:color w:val="808080" w:themeColor="background1" w:themeShade="80"/>
          <w:sz w:val="22"/>
          <w:szCs w:val="28"/>
        </w:rPr>
        <w:t xml:space="preserve"> to the location of the headquarters, employees, bank account, books &amp; records</w:t>
      </w:r>
      <w:r w:rsidR="002D7F3C">
        <w:rPr>
          <w:rFonts w:ascii="Avenir Next" w:hAnsi="Avenir Next"/>
          <w:color w:val="808080" w:themeColor="background1" w:themeShade="80"/>
          <w:sz w:val="22"/>
          <w:szCs w:val="28"/>
        </w:rPr>
        <w:t xml:space="preserve">. In my opinion </w:t>
      </w:r>
      <w:r w:rsidR="008658C0">
        <w:rPr>
          <w:rFonts w:ascii="Avenir Next" w:hAnsi="Avenir Next"/>
          <w:color w:val="808080" w:themeColor="background1" w:themeShade="80"/>
          <w:sz w:val="22"/>
          <w:szCs w:val="28"/>
        </w:rPr>
        <w:t xml:space="preserve">Gable Holdings' </w:t>
      </w:r>
      <w:r w:rsidR="002D7F3C">
        <w:rPr>
          <w:rFonts w:ascii="Avenir Next" w:hAnsi="Avenir Next"/>
          <w:color w:val="808080" w:themeColor="background1" w:themeShade="80"/>
          <w:sz w:val="22"/>
          <w:szCs w:val="28"/>
        </w:rPr>
        <w:t xml:space="preserve">Cayman proceedings </w:t>
      </w:r>
      <w:r w:rsidR="008658C0">
        <w:rPr>
          <w:rFonts w:ascii="Avenir Next" w:hAnsi="Avenir Next"/>
          <w:color w:val="808080" w:themeColor="background1" w:themeShade="80"/>
          <w:sz w:val="22"/>
          <w:szCs w:val="28"/>
        </w:rPr>
        <w:t>could</w:t>
      </w:r>
      <w:r w:rsidR="002D7F3C">
        <w:rPr>
          <w:rFonts w:ascii="Avenir Next" w:hAnsi="Avenir Next"/>
          <w:color w:val="808080" w:themeColor="background1" w:themeShade="80"/>
          <w:sz w:val="22"/>
          <w:szCs w:val="28"/>
        </w:rPr>
        <w:t xml:space="preserve"> be recognized as the foreign main proceedings </w:t>
      </w:r>
      <w:r w:rsidR="008658C0">
        <w:rPr>
          <w:rFonts w:ascii="Avenir Next" w:hAnsi="Avenir Next"/>
          <w:color w:val="808080" w:themeColor="background1" w:themeShade="80"/>
          <w:sz w:val="22"/>
          <w:szCs w:val="28"/>
        </w:rPr>
        <w:t xml:space="preserve">in the US </w:t>
      </w:r>
      <w:r w:rsidR="002D7F3C">
        <w:rPr>
          <w:rFonts w:ascii="Avenir Next" w:hAnsi="Avenir Next"/>
          <w:color w:val="808080" w:themeColor="background1" w:themeShade="80"/>
          <w:sz w:val="22"/>
          <w:szCs w:val="28"/>
        </w:rPr>
        <w:t>for the below reasons:</w:t>
      </w:r>
    </w:p>
    <w:p w14:paraId="722400FA" w14:textId="77777777" w:rsidR="002D7F3C" w:rsidRDefault="002D7F3C" w:rsidP="00DC6244">
      <w:pPr>
        <w:jc w:val="both"/>
        <w:rPr>
          <w:rFonts w:ascii="Avenir Next" w:hAnsi="Avenir Next"/>
          <w:color w:val="808080" w:themeColor="background1" w:themeShade="80"/>
          <w:sz w:val="22"/>
          <w:szCs w:val="28"/>
        </w:rPr>
      </w:pPr>
    </w:p>
    <w:p w14:paraId="674ADA8D" w14:textId="047DE255" w:rsidR="002D7F3C" w:rsidRDefault="008658C0" w:rsidP="002D7F3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w:t>
      </w:r>
      <w:r w:rsidR="002D7F3C">
        <w:rPr>
          <w:rFonts w:ascii="Avenir Next" w:hAnsi="Avenir Next"/>
          <w:color w:val="808080" w:themeColor="background1" w:themeShade="80"/>
          <w:sz w:val="22"/>
          <w:szCs w:val="28"/>
        </w:rPr>
        <w:t>egistered office</w:t>
      </w:r>
      <w:r>
        <w:rPr>
          <w:rFonts w:ascii="Avenir Next" w:hAnsi="Avenir Next"/>
          <w:color w:val="808080" w:themeColor="background1" w:themeShade="80"/>
          <w:sz w:val="22"/>
          <w:szCs w:val="28"/>
        </w:rPr>
        <w:t xml:space="preserve"> is</w:t>
      </w:r>
      <w:r w:rsidR="002D7F3C">
        <w:rPr>
          <w:rFonts w:ascii="Avenir Next" w:hAnsi="Avenir Next"/>
          <w:color w:val="808080" w:themeColor="background1" w:themeShade="80"/>
          <w:sz w:val="22"/>
          <w:szCs w:val="28"/>
        </w:rPr>
        <w:t xml:space="preserve"> in Cayman</w:t>
      </w:r>
    </w:p>
    <w:p w14:paraId="4371DE3B" w14:textId="2DD15285" w:rsidR="002D7F3C" w:rsidRDefault="002D7F3C" w:rsidP="002D7F3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Book &amp; records in Cayman</w:t>
      </w:r>
    </w:p>
    <w:p w14:paraId="525780FF" w14:textId="63FDC162" w:rsidR="008658C0" w:rsidRDefault="008658C0" w:rsidP="002D7F3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Central administration of the </w:t>
      </w:r>
      <w:r>
        <w:rPr>
          <w:rFonts w:ascii="Avenir Next" w:hAnsi="Avenir Next"/>
          <w:color w:val="808080" w:themeColor="background1" w:themeShade="80"/>
          <w:sz w:val="22"/>
          <w:szCs w:val="28"/>
        </w:rPr>
        <w:t>Gable Holdings</w:t>
      </w:r>
      <w:r>
        <w:rPr>
          <w:rFonts w:ascii="Avenir Next" w:hAnsi="Avenir Next"/>
          <w:color w:val="808080" w:themeColor="background1" w:themeShade="80"/>
          <w:sz w:val="22"/>
          <w:szCs w:val="28"/>
        </w:rPr>
        <w:t xml:space="preserve"> is in Cayman which is ascertainable by the creditors as the noteholder</w:t>
      </w:r>
      <w:r w:rsidR="005451F7">
        <w:rPr>
          <w:rFonts w:ascii="Avenir Next" w:hAnsi="Avenir Next"/>
          <w:color w:val="808080" w:themeColor="background1" w:themeShade="80"/>
          <w:sz w:val="22"/>
          <w:szCs w:val="28"/>
        </w:rPr>
        <w:t xml:space="preserve"> had an expectation that the restructuring would take place in Cayman</w:t>
      </w:r>
    </w:p>
    <w:p w14:paraId="52D39E4D" w14:textId="0CFB5C6E" w:rsidR="005451F7" w:rsidRPr="002D7F3C" w:rsidRDefault="002134DF" w:rsidP="002D7F3C">
      <w:pPr>
        <w:pStyle w:val="ListParagraph"/>
        <w:numPr>
          <w:ilvl w:val="0"/>
          <w:numId w:val="2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RSA was organized in Cayman</w:t>
      </w:r>
    </w:p>
    <w:p w14:paraId="3CF77AFA" w14:textId="7D359E29" w:rsidR="006D1861" w:rsidRDefault="006D1861" w:rsidP="009E3CA7">
      <w:pPr>
        <w:jc w:val="both"/>
        <w:rPr>
          <w:rFonts w:ascii="Avenir Next" w:hAnsi="Avenir Next"/>
          <w:color w:val="808080" w:themeColor="background1" w:themeShade="80"/>
          <w:sz w:val="22"/>
          <w:szCs w:val="28"/>
        </w:rPr>
      </w:pPr>
    </w:p>
    <w:p w14:paraId="6A547E82" w14:textId="01789CBE" w:rsidR="00E84E55" w:rsidRDefault="002134D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COMI is usually determined at the commencement date of the foreign proceedings</w:t>
      </w:r>
      <w:r w:rsidR="00E84E55">
        <w:rPr>
          <w:rFonts w:ascii="Avenir Next" w:hAnsi="Avenir Next"/>
          <w:color w:val="808080" w:themeColor="background1" w:themeShade="80"/>
          <w:sz w:val="22"/>
          <w:szCs w:val="28"/>
        </w:rPr>
        <w:t xml:space="preserve">, however, in the US judgment </w:t>
      </w:r>
      <w:r w:rsidR="00E84E55" w:rsidRPr="008D5624">
        <w:rPr>
          <w:rFonts w:ascii="Avenir Next" w:hAnsi="Avenir Next"/>
          <w:i/>
          <w:iCs/>
          <w:color w:val="808080" w:themeColor="background1" w:themeShade="80"/>
          <w:sz w:val="22"/>
          <w:szCs w:val="28"/>
        </w:rPr>
        <w:t>Morning Mist Holdings</w:t>
      </w:r>
      <w:r w:rsidR="00E84E55">
        <w:rPr>
          <w:rFonts w:ascii="Avenir Next" w:hAnsi="Avenir Next"/>
          <w:color w:val="808080" w:themeColor="background1" w:themeShade="80"/>
          <w:sz w:val="22"/>
          <w:szCs w:val="28"/>
        </w:rPr>
        <w:t xml:space="preserve">, it was determined to be the date of the filing of the </w:t>
      </w:r>
      <w:proofErr w:type="spellStart"/>
      <w:r w:rsidR="00E84E55">
        <w:rPr>
          <w:rFonts w:ascii="Avenir Next" w:hAnsi="Avenir Next"/>
          <w:color w:val="808080" w:themeColor="background1" w:themeShade="80"/>
          <w:sz w:val="22"/>
          <w:szCs w:val="28"/>
        </w:rPr>
        <w:t>Chapt</w:t>
      </w:r>
      <w:proofErr w:type="spellEnd"/>
      <w:r w:rsidR="00E84E55">
        <w:rPr>
          <w:rFonts w:ascii="Avenir Next" w:hAnsi="Avenir Next"/>
          <w:color w:val="808080" w:themeColor="background1" w:themeShade="80"/>
          <w:sz w:val="22"/>
          <w:szCs w:val="28"/>
        </w:rPr>
        <w:t xml:space="preserve"> 15 petition. </w:t>
      </w:r>
    </w:p>
    <w:p w14:paraId="7FA7F3DD" w14:textId="77777777" w:rsidR="00C63998" w:rsidRDefault="00C63998" w:rsidP="009E3CA7">
      <w:pPr>
        <w:jc w:val="both"/>
        <w:rPr>
          <w:rFonts w:ascii="Avenir Next" w:hAnsi="Avenir Next"/>
          <w:color w:val="808080" w:themeColor="background1" w:themeShade="80"/>
          <w:sz w:val="22"/>
          <w:szCs w:val="28"/>
        </w:rPr>
      </w:pPr>
    </w:p>
    <w:p w14:paraId="2FED3231" w14:textId="10CC10AA" w:rsidR="00685E16" w:rsidRPr="00C63998" w:rsidRDefault="00685E16" w:rsidP="009E3CA7">
      <w:pPr>
        <w:jc w:val="both"/>
        <w:rPr>
          <w:rFonts w:ascii="Avenir Next" w:hAnsi="Avenir Next"/>
          <w:b/>
          <w:bCs/>
          <w:color w:val="808080" w:themeColor="background1" w:themeShade="80"/>
          <w:sz w:val="22"/>
          <w:szCs w:val="28"/>
        </w:rPr>
      </w:pPr>
      <w:r w:rsidRPr="00C63998">
        <w:rPr>
          <w:rFonts w:ascii="Avenir Next" w:hAnsi="Avenir Next"/>
          <w:b/>
          <w:bCs/>
          <w:color w:val="808080" w:themeColor="background1" w:themeShade="80"/>
          <w:sz w:val="22"/>
          <w:szCs w:val="28"/>
        </w:rPr>
        <w:t>Application papers</w:t>
      </w:r>
    </w:p>
    <w:p w14:paraId="5A11F8B9" w14:textId="77777777" w:rsidR="00C63998" w:rsidRDefault="00C63998" w:rsidP="009E3CA7">
      <w:pPr>
        <w:jc w:val="both"/>
        <w:rPr>
          <w:rFonts w:ascii="Avenir Next" w:hAnsi="Avenir Next"/>
          <w:color w:val="808080" w:themeColor="background1" w:themeShade="80"/>
          <w:sz w:val="22"/>
          <w:szCs w:val="28"/>
        </w:rPr>
      </w:pPr>
    </w:p>
    <w:p w14:paraId="2B3E4DE6" w14:textId="5AB115E4" w:rsidR="00E84E55" w:rsidRDefault="00E84E5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Before </w:t>
      </w:r>
      <w:r w:rsidR="008D5624">
        <w:rPr>
          <w:rFonts w:ascii="Avenir Next" w:hAnsi="Avenir Next"/>
          <w:color w:val="808080" w:themeColor="background1" w:themeShade="80"/>
          <w:sz w:val="22"/>
          <w:szCs w:val="28"/>
        </w:rPr>
        <w:t>the recognition application</w:t>
      </w:r>
      <w:r>
        <w:rPr>
          <w:rFonts w:ascii="Avenir Next" w:hAnsi="Avenir Next"/>
          <w:color w:val="808080" w:themeColor="background1" w:themeShade="80"/>
          <w:sz w:val="22"/>
          <w:szCs w:val="28"/>
        </w:rPr>
        <w:t xml:space="preserve"> can be made in the US, the Cayman proceedings and</w:t>
      </w:r>
      <w:r w:rsidR="003C1E36">
        <w:rPr>
          <w:rFonts w:ascii="Avenir Next" w:hAnsi="Avenir Next"/>
          <w:color w:val="808080" w:themeColor="background1" w:themeShade="80"/>
          <w:sz w:val="22"/>
          <w:szCs w:val="28"/>
        </w:rPr>
        <w:t xml:space="preserve"> the appointed Cayman representative must meet the Article 2 definition of a foreign proceedings and a foreign representative. In my opinion the Cayman proceedings and the foreign representative will meet the </w:t>
      </w:r>
      <w:r w:rsidR="00C63998">
        <w:rPr>
          <w:rFonts w:ascii="Avenir Next" w:hAnsi="Avenir Next"/>
          <w:color w:val="808080" w:themeColor="background1" w:themeShade="80"/>
          <w:sz w:val="22"/>
          <w:szCs w:val="28"/>
        </w:rPr>
        <w:t>requirements</w:t>
      </w:r>
      <w:r w:rsidR="003C1E36">
        <w:rPr>
          <w:rFonts w:ascii="Avenir Next" w:hAnsi="Avenir Next"/>
          <w:color w:val="808080" w:themeColor="background1" w:themeShade="80"/>
          <w:sz w:val="22"/>
          <w:szCs w:val="28"/>
        </w:rPr>
        <w:t xml:space="preserve"> of Artic</w:t>
      </w:r>
      <w:r w:rsidR="00C63998">
        <w:rPr>
          <w:rFonts w:ascii="Avenir Next" w:hAnsi="Avenir Next"/>
          <w:color w:val="808080" w:themeColor="background1" w:themeShade="80"/>
          <w:sz w:val="22"/>
          <w:szCs w:val="28"/>
        </w:rPr>
        <w:t>le 2.</w:t>
      </w:r>
    </w:p>
    <w:p w14:paraId="069A7174" w14:textId="6DFF1A86" w:rsidR="00C63998" w:rsidRDefault="00C63998" w:rsidP="009E3CA7">
      <w:pPr>
        <w:jc w:val="both"/>
        <w:rPr>
          <w:rFonts w:ascii="Avenir Next" w:hAnsi="Avenir Next"/>
          <w:color w:val="808080" w:themeColor="background1" w:themeShade="80"/>
          <w:sz w:val="22"/>
          <w:szCs w:val="28"/>
        </w:rPr>
      </w:pPr>
    </w:p>
    <w:p w14:paraId="6EA96709" w14:textId="6A55BB5E" w:rsidR="00C63998" w:rsidRDefault="00C6399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An application </w:t>
      </w:r>
      <w:r w:rsidR="00F943A6">
        <w:rPr>
          <w:rFonts w:ascii="Avenir Next" w:hAnsi="Avenir Next"/>
          <w:color w:val="808080" w:themeColor="background1" w:themeShade="80"/>
          <w:sz w:val="22"/>
          <w:szCs w:val="28"/>
        </w:rPr>
        <w:t>for recognition will require the below</w:t>
      </w:r>
      <w:r w:rsidR="008D5624">
        <w:rPr>
          <w:rFonts w:ascii="Avenir Next" w:hAnsi="Avenir Next"/>
          <w:color w:val="808080" w:themeColor="background1" w:themeShade="80"/>
          <w:sz w:val="22"/>
          <w:szCs w:val="28"/>
        </w:rPr>
        <w:t xml:space="preserve"> as per Article 15</w:t>
      </w:r>
      <w:r w:rsidR="00F943A6">
        <w:rPr>
          <w:rFonts w:ascii="Avenir Next" w:hAnsi="Avenir Next"/>
          <w:color w:val="808080" w:themeColor="background1" w:themeShade="80"/>
          <w:sz w:val="22"/>
          <w:szCs w:val="28"/>
        </w:rPr>
        <w:t>:</w:t>
      </w:r>
    </w:p>
    <w:p w14:paraId="1377161F" w14:textId="77777777" w:rsidR="008D5624" w:rsidRDefault="008D5624" w:rsidP="009E3CA7">
      <w:pPr>
        <w:jc w:val="both"/>
        <w:rPr>
          <w:rFonts w:ascii="Avenir Next" w:hAnsi="Avenir Next"/>
          <w:color w:val="808080" w:themeColor="background1" w:themeShade="80"/>
          <w:sz w:val="22"/>
          <w:szCs w:val="28"/>
        </w:rPr>
      </w:pPr>
    </w:p>
    <w:p w14:paraId="3AFF65EE" w14:textId="0514A69A" w:rsidR="00F943A6" w:rsidRPr="00F943A6" w:rsidRDefault="00F943A6" w:rsidP="00F943A6">
      <w:pPr>
        <w:pStyle w:val="ListParagraph"/>
        <w:numPr>
          <w:ilvl w:val="0"/>
          <w:numId w:val="23"/>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w:t>
      </w:r>
      <w:r w:rsidRPr="00F943A6">
        <w:rPr>
          <w:rFonts w:ascii="Avenir Next" w:hAnsi="Avenir Next"/>
          <w:color w:val="808080" w:themeColor="background1" w:themeShade="80"/>
          <w:sz w:val="22"/>
          <w:szCs w:val="28"/>
        </w:rPr>
        <w:t>certified copy of the decision commencing the foreign proceeding and appointing the foreign representative; or</w:t>
      </w:r>
    </w:p>
    <w:p w14:paraId="6022BDD0" w14:textId="77777777" w:rsidR="00F943A6" w:rsidRDefault="00F943A6" w:rsidP="00F943A6">
      <w:pPr>
        <w:pStyle w:val="ListParagraph"/>
        <w:numPr>
          <w:ilvl w:val="0"/>
          <w:numId w:val="23"/>
        </w:numPr>
        <w:jc w:val="both"/>
        <w:rPr>
          <w:rFonts w:ascii="Avenir Next" w:hAnsi="Avenir Next"/>
          <w:color w:val="808080" w:themeColor="background1" w:themeShade="80"/>
          <w:sz w:val="22"/>
          <w:szCs w:val="28"/>
        </w:rPr>
      </w:pPr>
      <w:r w:rsidRPr="00F943A6">
        <w:rPr>
          <w:rFonts w:ascii="Avenir Next" w:hAnsi="Avenir Next"/>
          <w:color w:val="808080" w:themeColor="background1" w:themeShade="80"/>
          <w:sz w:val="22"/>
          <w:szCs w:val="28"/>
        </w:rPr>
        <w:t>A certificate from the foreign court affirming the existence of the foreign proceeding and of the appointment of the foreign representative; or</w:t>
      </w:r>
    </w:p>
    <w:p w14:paraId="6700A3D4" w14:textId="3B3E4D28" w:rsidR="00F943A6" w:rsidRPr="00F943A6" w:rsidRDefault="00F943A6" w:rsidP="00F943A6">
      <w:pPr>
        <w:pStyle w:val="ListParagraph"/>
        <w:numPr>
          <w:ilvl w:val="0"/>
          <w:numId w:val="23"/>
        </w:numPr>
        <w:jc w:val="both"/>
        <w:rPr>
          <w:rFonts w:ascii="Avenir Next" w:hAnsi="Avenir Next"/>
          <w:color w:val="808080" w:themeColor="background1" w:themeShade="80"/>
          <w:sz w:val="22"/>
          <w:szCs w:val="28"/>
        </w:rPr>
      </w:pPr>
      <w:r w:rsidRPr="00F943A6">
        <w:rPr>
          <w:rFonts w:ascii="Avenir Next" w:hAnsi="Avenir Next"/>
          <w:color w:val="808080" w:themeColor="background1" w:themeShade="80"/>
          <w:sz w:val="22"/>
          <w:szCs w:val="28"/>
        </w:rPr>
        <w:t xml:space="preserve">In </w:t>
      </w:r>
      <w:r w:rsidRPr="00F943A6">
        <w:rPr>
          <w:rFonts w:ascii="Avenir Next" w:hAnsi="Avenir Next"/>
          <w:color w:val="808080" w:themeColor="background1" w:themeShade="80"/>
          <w:sz w:val="22"/>
          <w:szCs w:val="28"/>
        </w:rPr>
        <w:t>t</w:t>
      </w:r>
      <w:r w:rsidRPr="00F943A6">
        <w:rPr>
          <w:rFonts w:ascii="Avenir Next" w:hAnsi="Avenir Next"/>
          <w:color w:val="808080" w:themeColor="background1" w:themeShade="80"/>
          <w:sz w:val="22"/>
          <w:szCs w:val="28"/>
        </w:rPr>
        <w:t>he absence of evidence referred to in subparagraphs (a) and (b), any other evidence acceptable to the court of the existence of the foreign proceeding and of the appointment of the foreign representative.</w:t>
      </w:r>
    </w:p>
    <w:p w14:paraId="090E2FA0" w14:textId="59C9C1C7" w:rsidR="00F943A6" w:rsidRDefault="00F943A6" w:rsidP="00F943A6">
      <w:pPr>
        <w:ind w:left="709" w:hanging="709"/>
        <w:jc w:val="both"/>
        <w:rPr>
          <w:rFonts w:ascii="Avenir Next" w:hAnsi="Avenir Next"/>
          <w:color w:val="808080" w:themeColor="background1" w:themeShade="80"/>
          <w:sz w:val="22"/>
          <w:szCs w:val="28"/>
        </w:rPr>
      </w:pPr>
      <w:r w:rsidRPr="00F943A6">
        <w:rPr>
          <w:rFonts w:ascii="Avenir Next" w:hAnsi="Avenir Next"/>
          <w:color w:val="808080" w:themeColor="background1" w:themeShade="80"/>
          <w:sz w:val="22"/>
          <w:szCs w:val="28"/>
        </w:rPr>
        <w:t> </w:t>
      </w:r>
      <w:r>
        <w:rPr>
          <w:rFonts w:ascii="Avenir Next" w:hAnsi="Avenir Next"/>
          <w:color w:val="808080" w:themeColor="background1" w:themeShade="80"/>
          <w:sz w:val="22"/>
          <w:szCs w:val="28"/>
        </w:rPr>
        <w:t xml:space="preserve">d.     </w:t>
      </w:r>
      <w:r w:rsidRPr="00F943A6">
        <w:rPr>
          <w:rFonts w:ascii="Avenir Next" w:hAnsi="Avenir Next"/>
          <w:color w:val="808080" w:themeColor="background1" w:themeShade="80"/>
          <w:sz w:val="22"/>
          <w:szCs w:val="28"/>
        </w:rPr>
        <w:t xml:space="preserve"> An application for recognition shall also be accompanied by a statement identifying all foreign</w:t>
      </w:r>
      <w:r>
        <w:rPr>
          <w:rFonts w:ascii="Avenir Next" w:hAnsi="Avenir Next"/>
          <w:color w:val="808080" w:themeColor="background1" w:themeShade="80"/>
          <w:sz w:val="22"/>
          <w:szCs w:val="28"/>
        </w:rPr>
        <w:t xml:space="preserve"> </w:t>
      </w:r>
      <w:r w:rsidRPr="00F943A6">
        <w:rPr>
          <w:rFonts w:ascii="Avenir Next" w:hAnsi="Avenir Next"/>
          <w:color w:val="808080" w:themeColor="background1" w:themeShade="80"/>
          <w:sz w:val="22"/>
          <w:szCs w:val="28"/>
        </w:rPr>
        <w:t>proceedings in respect of the debtor that are known to the foreign representative.</w:t>
      </w:r>
    </w:p>
    <w:p w14:paraId="2C1BDA38" w14:textId="438F518A" w:rsidR="00F943A6" w:rsidRDefault="00F943A6" w:rsidP="00F943A6">
      <w:pPr>
        <w:ind w:left="709" w:hanging="709"/>
        <w:jc w:val="both"/>
        <w:rPr>
          <w:rFonts w:ascii="Avenir Next" w:hAnsi="Avenir Next"/>
          <w:color w:val="808080" w:themeColor="background1" w:themeShade="80"/>
          <w:sz w:val="22"/>
          <w:szCs w:val="28"/>
        </w:rPr>
      </w:pPr>
    </w:p>
    <w:p w14:paraId="6C37E1A3" w14:textId="36FA16F9" w:rsidR="00F943A6" w:rsidRDefault="00F943A6" w:rsidP="00EA104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Article 16 provides that if the</w:t>
      </w:r>
      <w:r w:rsidR="00EA104D">
        <w:rPr>
          <w:rFonts w:ascii="Avenir Next" w:hAnsi="Avenir Next"/>
          <w:color w:val="808080" w:themeColor="background1" w:themeShade="80"/>
          <w:sz w:val="22"/>
          <w:szCs w:val="28"/>
        </w:rPr>
        <w:t xml:space="preserve"> above</w:t>
      </w:r>
      <w:r>
        <w:rPr>
          <w:rFonts w:ascii="Avenir Next" w:hAnsi="Avenir Next"/>
          <w:color w:val="808080" w:themeColor="background1" w:themeShade="80"/>
          <w:sz w:val="22"/>
          <w:szCs w:val="28"/>
        </w:rPr>
        <w:t xml:space="preserve"> decision or certificate</w:t>
      </w:r>
      <w:r w:rsidR="00EA104D">
        <w:rPr>
          <w:rFonts w:ascii="Avenir Next" w:hAnsi="Avenir Next"/>
          <w:color w:val="808080" w:themeColor="background1" w:themeShade="80"/>
          <w:sz w:val="22"/>
          <w:szCs w:val="28"/>
        </w:rPr>
        <w:t xml:space="preserve"> indicates that the foreign proceedings and the foreign representative meets the definitions in Article 2 then the enacting State is entitled to presume so as well. The COMI will also be presumed as the Registered Office.</w:t>
      </w:r>
    </w:p>
    <w:p w14:paraId="33501A23" w14:textId="230775BA" w:rsidR="00EA104D" w:rsidRDefault="00EA104D" w:rsidP="00EA104D">
      <w:pPr>
        <w:jc w:val="both"/>
        <w:rPr>
          <w:rFonts w:ascii="Avenir Next" w:hAnsi="Avenir Next"/>
          <w:color w:val="808080" w:themeColor="background1" w:themeShade="80"/>
          <w:sz w:val="22"/>
          <w:szCs w:val="28"/>
        </w:rPr>
      </w:pPr>
    </w:p>
    <w:p w14:paraId="703C1F35" w14:textId="0F7C07B3" w:rsidR="00EA104D" w:rsidRDefault="00EA104D" w:rsidP="00EA104D">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Upon making the application to the US court, the Cayman representative will have an ongoing obligation to notify the court of any changes in the status of the foreign proceedings or their appointment.</w:t>
      </w:r>
    </w:p>
    <w:p w14:paraId="6C6F02D6" w14:textId="331BADEF" w:rsidR="00685E16" w:rsidRDefault="00685E16" w:rsidP="009E3CA7">
      <w:pPr>
        <w:jc w:val="both"/>
        <w:rPr>
          <w:rFonts w:ascii="Avenir Next" w:hAnsi="Avenir Next"/>
          <w:color w:val="808080" w:themeColor="background1" w:themeShade="80"/>
          <w:sz w:val="22"/>
          <w:szCs w:val="28"/>
        </w:rPr>
      </w:pPr>
    </w:p>
    <w:p w14:paraId="47FFD31A" w14:textId="45EA4083" w:rsidR="001535ED" w:rsidRDefault="00CD4E9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Article 17 provides that the application must be decided as early as possible. In the absence of Article 6 public policy, the application will be granted as a matter of course provided that the Article 15(2</w:t>
      </w:r>
      <w:r w:rsidR="00941C5A">
        <w:rPr>
          <w:rFonts w:ascii="Avenir Next" w:hAnsi="Avenir Next"/>
          <w:color w:val="808080" w:themeColor="background1" w:themeShade="80"/>
          <w:sz w:val="22"/>
          <w:szCs w:val="28"/>
        </w:rPr>
        <w:t>) requirements are meet.</w:t>
      </w:r>
    </w:p>
    <w:p w14:paraId="5E8BFA4E" w14:textId="77777777" w:rsidR="00941C5A" w:rsidRDefault="00941C5A" w:rsidP="009E3CA7">
      <w:pPr>
        <w:jc w:val="both"/>
        <w:rPr>
          <w:rFonts w:ascii="Avenir Next" w:hAnsi="Avenir Next"/>
          <w:color w:val="808080" w:themeColor="background1" w:themeShade="80"/>
          <w:sz w:val="22"/>
          <w:szCs w:val="28"/>
        </w:rPr>
      </w:pPr>
    </w:p>
    <w:p w14:paraId="3DAAF7D7" w14:textId="46B9BCC7" w:rsidR="00685E16" w:rsidRDefault="00685E16"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Relief</w:t>
      </w:r>
    </w:p>
    <w:p w14:paraId="4A1D05D4" w14:textId="56756091" w:rsidR="00EA104D" w:rsidRDefault="00EA104D" w:rsidP="009E3CA7">
      <w:pPr>
        <w:jc w:val="both"/>
        <w:rPr>
          <w:rFonts w:ascii="Avenir Next" w:hAnsi="Avenir Next"/>
          <w:color w:val="808080" w:themeColor="background1" w:themeShade="80"/>
          <w:sz w:val="22"/>
          <w:szCs w:val="28"/>
        </w:rPr>
      </w:pPr>
    </w:p>
    <w:p w14:paraId="38FE166F" w14:textId="0E7B03F3" w:rsidR="005E7111" w:rsidRDefault="00EA104D"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Upon the filing of </w:t>
      </w:r>
      <w:r w:rsidR="001535ED">
        <w:rPr>
          <w:rFonts w:ascii="Avenir Next" w:hAnsi="Avenir Next"/>
          <w:color w:val="808080" w:themeColor="background1" w:themeShade="80"/>
          <w:sz w:val="22"/>
          <w:szCs w:val="28"/>
        </w:rPr>
        <w:t>the</w:t>
      </w:r>
      <w:r>
        <w:rPr>
          <w:rFonts w:ascii="Avenir Next" w:hAnsi="Avenir Next"/>
          <w:color w:val="808080" w:themeColor="background1" w:themeShade="80"/>
          <w:sz w:val="22"/>
          <w:szCs w:val="28"/>
        </w:rPr>
        <w:t xml:space="preserve"> foreign main proceedings application</w:t>
      </w:r>
      <w:r w:rsidR="00392844">
        <w:rPr>
          <w:rFonts w:ascii="Avenir Next" w:hAnsi="Avenir Next"/>
          <w:color w:val="808080" w:themeColor="background1" w:themeShade="80"/>
          <w:sz w:val="22"/>
          <w:szCs w:val="28"/>
        </w:rPr>
        <w:t xml:space="preserve"> the US court will have the power to provide interim relief provided in Article 19.</w:t>
      </w:r>
      <w:r w:rsidR="001535ED">
        <w:rPr>
          <w:rFonts w:ascii="Avenir Next" w:hAnsi="Avenir Next"/>
          <w:color w:val="808080" w:themeColor="background1" w:themeShade="80"/>
          <w:sz w:val="22"/>
          <w:szCs w:val="28"/>
        </w:rPr>
        <w:t xml:space="preserve">  The court can provide urgent relief at the request of the foreign representative to protect the assets of Gable Holdings. Given that a class litigation action is brewing in the US this will be very important. Gable Holdings must apply for a stay of execution against its assets and for the</w:t>
      </w:r>
      <w:r w:rsidR="00DC6037">
        <w:rPr>
          <w:rFonts w:ascii="Avenir Next" w:hAnsi="Avenir Next"/>
          <w:color w:val="808080" w:themeColor="background1" w:themeShade="80"/>
          <w:sz w:val="22"/>
          <w:szCs w:val="28"/>
        </w:rPr>
        <w:t xml:space="preserve"> assets located in the US to be entrusted and administered by the Cayman representative.  </w:t>
      </w:r>
      <w:r w:rsidR="005E7111">
        <w:rPr>
          <w:rFonts w:ascii="Avenir Next" w:hAnsi="Avenir Next"/>
          <w:color w:val="808080" w:themeColor="background1" w:themeShade="80"/>
          <w:sz w:val="22"/>
          <w:szCs w:val="28"/>
        </w:rPr>
        <w:t xml:space="preserve">In deciding whether to grant the reliefs in Article 19, the court is required to ensure that the interests of the creditors </w:t>
      </w:r>
      <w:r w:rsidR="00AA7CF7">
        <w:rPr>
          <w:rFonts w:ascii="Avenir Next" w:hAnsi="Avenir Next"/>
          <w:color w:val="808080" w:themeColor="background1" w:themeShade="80"/>
          <w:sz w:val="22"/>
          <w:szCs w:val="28"/>
        </w:rPr>
        <w:t>are</w:t>
      </w:r>
      <w:r w:rsidR="005E7111">
        <w:rPr>
          <w:rFonts w:ascii="Avenir Next" w:hAnsi="Avenir Next"/>
          <w:color w:val="808080" w:themeColor="background1" w:themeShade="80"/>
          <w:sz w:val="22"/>
          <w:szCs w:val="28"/>
        </w:rPr>
        <w:t xml:space="preserve"> balanced against the relief granted to the foreign representative. Article 22 </w:t>
      </w:r>
      <w:r w:rsidR="00AA7CF7">
        <w:rPr>
          <w:rFonts w:ascii="Avenir Next" w:hAnsi="Avenir Next"/>
          <w:color w:val="808080" w:themeColor="background1" w:themeShade="80"/>
          <w:sz w:val="22"/>
          <w:szCs w:val="28"/>
        </w:rPr>
        <w:t>provides that the co</w:t>
      </w:r>
      <w:r w:rsidR="005E7111">
        <w:rPr>
          <w:rFonts w:ascii="Avenir Next" w:hAnsi="Avenir Next"/>
          <w:color w:val="808080" w:themeColor="background1" w:themeShade="80"/>
          <w:sz w:val="22"/>
          <w:szCs w:val="28"/>
        </w:rPr>
        <w:t>urt</w:t>
      </w:r>
      <w:r w:rsidR="00CD4E98">
        <w:rPr>
          <w:rFonts w:ascii="Avenir Next" w:hAnsi="Avenir Next"/>
          <w:color w:val="808080" w:themeColor="background1" w:themeShade="80"/>
          <w:sz w:val="22"/>
          <w:szCs w:val="28"/>
        </w:rPr>
        <w:t xml:space="preserve"> must be satisfied that the interests of the creditors are adequately protected. The court can also terminate or modify the relief granted.</w:t>
      </w:r>
    </w:p>
    <w:p w14:paraId="1278EB41" w14:textId="77777777" w:rsidR="005E7111" w:rsidRDefault="005E7111" w:rsidP="009E3CA7">
      <w:pPr>
        <w:jc w:val="both"/>
        <w:rPr>
          <w:rFonts w:ascii="Avenir Next" w:hAnsi="Avenir Next"/>
          <w:color w:val="808080" w:themeColor="background1" w:themeShade="80"/>
          <w:sz w:val="22"/>
          <w:szCs w:val="28"/>
        </w:rPr>
      </w:pPr>
    </w:p>
    <w:p w14:paraId="7006909C" w14:textId="712FAAAD" w:rsidR="00EA104D" w:rsidRDefault="00DC6037"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interim relief granted by the court will be terminated when the court determines the recognition application. </w:t>
      </w:r>
      <w:r w:rsidR="005E7111">
        <w:rPr>
          <w:rFonts w:ascii="Avenir Next" w:hAnsi="Avenir Next"/>
          <w:color w:val="808080" w:themeColor="background1" w:themeShade="80"/>
          <w:sz w:val="22"/>
          <w:szCs w:val="28"/>
        </w:rPr>
        <w:t>If the application is granted then the automatic reliefs provided in Article 2</w:t>
      </w:r>
      <w:r w:rsidR="00941C5A">
        <w:rPr>
          <w:rFonts w:ascii="Avenir Next" w:hAnsi="Avenir Next"/>
          <w:color w:val="808080" w:themeColor="background1" w:themeShade="80"/>
          <w:sz w:val="22"/>
          <w:szCs w:val="28"/>
        </w:rPr>
        <w:t>0</w:t>
      </w:r>
      <w:r w:rsidR="005E7111">
        <w:rPr>
          <w:rFonts w:ascii="Avenir Next" w:hAnsi="Avenir Next"/>
          <w:color w:val="808080" w:themeColor="background1" w:themeShade="80"/>
          <w:sz w:val="22"/>
          <w:szCs w:val="28"/>
        </w:rPr>
        <w:t xml:space="preserve"> will be granted.</w:t>
      </w:r>
    </w:p>
    <w:p w14:paraId="24FEEB40" w14:textId="77777777" w:rsidR="00685E16" w:rsidRPr="00710C24" w:rsidRDefault="00685E16" w:rsidP="009E3CA7">
      <w:pPr>
        <w:jc w:val="both"/>
        <w:rPr>
          <w:rFonts w:ascii="Avenir Next" w:hAnsi="Avenir Next"/>
          <w:color w:val="808080" w:themeColor="background1" w:themeShade="80"/>
          <w:sz w:val="22"/>
          <w:szCs w:val="28"/>
        </w:rPr>
      </w:pPr>
    </w:p>
    <w:bookmarkEnd w:id="1"/>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BA4BCA6" w:rsidR="000300E0" w:rsidRPr="00B46CE2" w:rsidRDefault="00DE3EED" w:rsidP="000300E0">
    <w:pPr>
      <w:pStyle w:val="Footer"/>
      <w:ind w:right="360"/>
      <w:rPr>
        <w:rFonts w:ascii="Avenir Next" w:hAnsi="Avenir Next"/>
        <w:sz w:val="22"/>
        <w:szCs w:val="22"/>
      </w:rPr>
    </w:pPr>
    <w:r>
      <w:rPr>
        <w:rFonts w:ascii="Avenir Next" w:hAnsi="Avenir Next"/>
        <w:sz w:val="22"/>
        <w:szCs w:val="22"/>
      </w:rPr>
      <w:t xml:space="preserve">202223-952 </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7B600B"/>
    <w:multiLevelType w:val="hybridMultilevel"/>
    <w:tmpl w:val="92C0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BCB"/>
    <w:multiLevelType w:val="hybridMultilevel"/>
    <w:tmpl w:val="6FA69E16"/>
    <w:lvl w:ilvl="0" w:tplc="D8AE2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496710"/>
    <w:multiLevelType w:val="hybridMultilevel"/>
    <w:tmpl w:val="E79CF7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B43AF8"/>
    <w:multiLevelType w:val="hybridMultilevel"/>
    <w:tmpl w:val="CC8CD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5A799F"/>
    <w:multiLevelType w:val="hybridMultilevel"/>
    <w:tmpl w:val="9B8230C2"/>
    <w:lvl w:ilvl="0" w:tplc="30F6C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E6FE6"/>
    <w:multiLevelType w:val="hybridMultilevel"/>
    <w:tmpl w:val="CCBA97D4"/>
    <w:lvl w:ilvl="0" w:tplc="FFB8FB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F54112"/>
    <w:multiLevelType w:val="hybridMultilevel"/>
    <w:tmpl w:val="933E2886"/>
    <w:lvl w:ilvl="0" w:tplc="CC28B2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9"/>
  </w:num>
  <w:num w:numId="2" w16cid:durableId="1164055646">
    <w:abstractNumId w:val="10"/>
  </w:num>
  <w:num w:numId="3" w16cid:durableId="970591766">
    <w:abstractNumId w:val="5"/>
  </w:num>
  <w:num w:numId="4" w16cid:durableId="1327175081">
    <w:abstractNumId w:val="23"/>
  </w:num>
  <w:num w:numId="5" w16cid:durableId="998270126">
    <w:abstractNumId w:val="22"/>
  </w:num>
  <w:num w:numId="6" w16cid:durableId="657656171">
    <w:abstractNumId w:val="21"/>
  </w:num>
  <w:num w:numId="7" w16cid:durableId="1116829249">
    <w:abstractNumId w:val="7"/>
  </w:num>
  <w:num w:numId="8" w16cid:durableId="1055274873">
    <w:abstractNumId w:val="8"/>
  </w:num>
  <w:num w:numId="9" w16cid:durableId="790785319">
    <w:abstractNumId w:val="17"/>
  </w:num>
  <w:num w:numId="10" w16cid:durableId="59720369">
    <w:abstractNumId w:val="16"/>
  </w:num>
  <w:num w:numId="11" w16cid:durableId="1379276728">
    <w:abstractNumId w:val="6"/>
  </w:num>
  <w:num w:numId="12" w16cid:durableId="921179279">
    <w:abstractNumId w:val="12"/>
  </w:num>
  <w:num w:numId="13" w16cid:durableId="1060514793">
    <w:abstractNumId w:val="15"/>
  </w:num>
  <w:num w:numId="14" w16cid:durableId="64230155">
    <w:abstractNumId w:val="3"/>
  </w:num>
  <w:num w:numId="15" w16cid:durableId="1681084025">
    <w:abstractNumId w:val="0"/>
  </w:num>
  <w:num w:numId="16" w16cid:durableId="1275090443">
    <w:abstractNumId w:val="11"/>
  </w:num>
  <w:num w:numId="17" w16cid:durableId="269969236">
    <w:abstractNumId w:val="20"/>
  </w:num>
  <w:num w:numId="18" w16cid:durableId="676542306">
    <w:abstractNumId w:val="18"/>
  </w:num>
  <w:num w:numId="19" w16cid:durableId="1444376696">
    <w:abstractNumId w:val="2"/>
  </w:num>
  <w:num w:numId="20" w16cid:durableId="1162813754">
    <w:abstractNumId w:val="14"/>
  </w:num>
  <w:num w:numId="21" w16cid:durableId="1753040092">
    <w:abstractNumId w:val="9"/>
  </w:num>
  <w:num w:numId="22" w16cid:durableId="1952586775">
    <w:abstractNumId w:val="1"/>
  </w:num>
  <w:num w:numId="23" w16cid:durableId="1690108398">
    <w:abstractNumId w:val="4"/>
  </w:num>
  <w:num w:numId="24" w16cid:durableId="20550341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1E0C"/>
    <w:rsid w:val="000077DD"/>
    <w:rsid w:val="00010BA0"/>
    <w:rsid w:val="00011778"/>
    <w:rsid w:val="0001365B"/>
    <w:rsid w:val="00020557"/>
    <w:rsid w:val="00021254"/>
    <w:rsid w:val="000232A1"/>
    <w:rsid w:val="000250C7"/>
    <w:rsid w:val="000254AD"/>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6FBA"/>
    <w:rsid w:val="00077D49"/>
    <w:rsid w:val="00082609"/>
    <w:rsid w:val="00083B38"/>
    <w:rsid w:val="000851CC"/>
    <w:rsid w:val="00093BE8"/>
    <w:rsid w:val="0009489A"/>
    <w:rsid w:val="000A432B"/>
    <w:rsid w:val="000A68ED"/>
    <w:rsid w:val="000B4FEB"/>
    <w:rsid w:val="000B5FF1"/>
    <w:rsid w:val="000B609F"/>
    <w:rsid w:val="000C0D3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178D5"/>
    <w:rsid w:val="00123855"/>
    <w:rsid w:val="00126A4D"/>
    <w:rsid w:val="00126E19"/>
    <w:rsid w:val="001374D8"/>
    <w:rsid w:val="00140E0A"/>
    <w:rsid w:val="0014171F"/>
    <w:rsid w:val="0014622C"/>
    <w:rsid w:val="00151F58"/>
    <w:rsid w:val="00152348"/>
    <w:rsid w:val="00152845"/>
    <w:rsid w:val="00152AE8"/>
    <w:rsid w:val="001535ED"/>
    <w:rsid w:val="0015456D"/>
    <w:rsid w:val="0015549B"/>
    <w:rsid w:val="00155FA2"/>
    <w:rsid w:val="001578CB"/>
    <w:rsid w:val="00160620"/>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456"/>
    <w:rsid w:val="00190FD2"/>
    <w:rsid w:val="00194134"/>
    <w:rsid w:val="001966D9"/>
    <w:rsid w:val="001A24E7"/>
    <w:rsid w:val="001A2B78"/>
    <w:rsid w:val="001A7E9A"/>
    <w:rsid w:val="001B0F70"/>
    <w:rsid w:val="001B5016"/>
    <w:rsid w:val="001C0188"/>
    <w:rsid w:val="001C4179"/>
    <w:rsid w:val="001C45FC"/>
    <w:rsid w:val="001C4D28"/>
    <w:rsid w:val="001D02C5"/>
    <w:rsid w:val="001D4862"/>
    <w:rsid w:val="001E25B9"/>
    <w:rsid w:val="001E49E0"/>
    <w:rsid w:val="001E60C3"/>
    <w:rsid w:val="001E7B5A"/>
    <w:rsid w:val="001F7412"/>
    <w:rsid w:val="00200FDD"/>
    <w:rsid w:val="00201874"/>
    <w:rsid w:val="00202133"/>
    <w:rsid w:val="0020264E"/>
    <w:rsid w:val="0020725B"/>
    <w:rsid w:val="002134DF"/>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6"/>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D7F3C"/>
    <w:rsid w:val="002E00F8"/>
    <w:rsid w:val="002E0323"/>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46E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2844"/>
    <w:rsid w:val="003948D5"/>
    <w:rsid w:val="003963D4"/>
    <w:rsid w:val="00396821"/>
    <w:rsid w:val="00397D3A"/>
    <w:rsid w:val="003A051E"/>
    <w:rsid w:val="003A2FEE"/>
    <w:rsid w:val="003B1310"/>
    <w:rsid w:val="003B170F"/>
    <w:rsid w:val="003B3C5F"/>
    <w:rsid w:val="003C089D"/>
    <w:rsid w:val="003C1E36"/>
    <w:rsid w:val="003C4471"/>
    <w:rsid w:val="003C66B1"/>
    <w:rsid w:val="003D0A6D"/>
    <w:rsid w:val="003D2358"/>
    <w:rsid w:val="003E0B16"/>
    <w:rsid w:val="003E1990"/>
    <w:rsid w:val="003E67D1"/>
    <w:rsid w:val="00405DC1"/>
    <w:rsid w:val="0040710D"/>
    <w:rsid w:val="0041139B"/>
    <w:rsid w:val="004137C3"/>
    <w:rsid w:val="00413D3A"/>
    <w:rsid w:val="00415F1F"/>
    <w:rsid w:val="00417B0F"/>
    <w:rsid w:val="004209F9"/>
    <w:rsid w:val="0042108F"/>
    <w:rsid w:val="00422242"/>
    <w:rsid w:val="00424D07"/>
    <w:rsid w:val="00430FED"/>
    <w:rsid w:val="00432179"/>
    <w:rsid w:val="00434292"/>
    <w:rsid w:val="00434A8C"/>
    <w:rsid w:val="00435583"/>
    <w:rsid w:val="00436884"/>
    <w:rsid w:val="00437297"/>
    <w:rsid w:val="00443403"/>
    <w:rsid w:val="00444284"/>
    <w:rsid w:val="00445CE6"/>
    <w:rsid w:val="004461A1"/>
    <w:rsid w:val="00447FE6"/>
    <w:rsid w:val="004534C2"/>
    <w:rsid w:val="0045446F"/>
    <w:rsid w:val="0045683E"/>
    <w:rsid w:val="0047025B"/>
    <w:rsid w:val="004835B3"/>
    <w:rsid w:val="00491675"/>
    <w:rsid w:val="00493855"/>
    <w:rsid w:val="0049508F"/>
    <w:rsid w:val="004A171E"/>
    <w:rsid w:val="004A57DD"/>
    <w:rsid w:val="004A7B51"/>
    <w:rsid w:val="004A7D71"/>
    <w:rsid w:val="004A7EF3"/>
    <w:rsid w:val="004B11FD"/>
    <w:rsid w:val="004B23A2"/>
    <w:rsid w:val="004C4E97"/>
    <w:rsid w:val="004C7145"/>
    <w:rsid w:val="004D1A5A"/>
    <w:rsid w:val="004D2FFF"/>
    <w:rsid w:val="004D3721"/>
    <w:rsid w:val="004D64F9"/>
    <w:rsid w:val="004E022A"/>
    <w:rsid w:val="004E0549"/>
    <w:rsid w:val="004E1674"/>
    <w:rsid w:val="004E2E92"/>
    <w:rsid w:val="004E30B0"/>
    <w:rsid w:val="004E622C"/>
    <w:rsid w:val="004F5FDF"/>
    <w:rsid w:val="004F757C"/>
    <w:rsid w:val="0050157D"/>
    <w:rsid w:val="00501834"/>
    <w:rsid w:val="00506803"/>
    <w:rsid w:val="0050682B"/>
    <w:rsid w:val="00507AAC"/>
    <w:rsid w:val="005177FE"/>
    <w:rsid w:val="0052263B"/>
    <w:rsid w:val="005231CC"/>
    <w:rsid w:val="00524728"/>
    <w:rsid w:val="00530003"/>
    <w:rsid w:val="00530E88"/>
    <w:rsid w:val="005331CA"/>
    <w:rsid w:val="0053353F"/>
    <w:rsid w:val="00533739"/>
    <w:rsid w:val="00537970"/>
    <w:rsid w:val="00540B44"/>
    <w:rsid w:val="00540E3A"/>
    <w:rsid w:val="00544127"/>
    <w:rsid w:val="00544273"/>
    <w:rsid w:val="005451F7"/>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235C"/>
    <w:rsid w:val="005B67AC"/>
    <w:rsid w:val="005C2C94"/>
    <w:rsid w:val="005C36BC"/>
    <w:rsid w:val="005C4865"/>
    <w:rsid w:val="005D43E0"/>
    <w:rsid w:val="005D58A3"/>
    <w:rsid w:val="005E1B79"/>
    <w:rsid w:val="005E4872"/>
    <w:rsid w:val="005E5C28"/>
    <w:rsid w:val="005E7111"/>
    <w:rsid w:val="005F026D"/>
    <w:rsid w:val="005F21F4"/>
    <w:rsid w:val="005F2D0B"/>
    <w:rsid w:val="005F4B31"/>
    <w:rsid w:val="006056F0"/>
    <w:rsid w:val="00607875"/>
    <w:rsid w:val="00610388"/>
    <w:rsid w:val="00612CA5"/>
    <w:rsid w:val="006153EC"/>
    <w:rsid w:val="00621A17"/>
    <w:rsid w:val="00621E9C"/>
    <w:rsid w:val="00622586"/>
    <w:rsid w:val="00622C2B"/>
    <w:rsid w:val="00622DCB"/>
    <w:rsid w:val="00627CC9"/>
    <w:rsid w:val="00627E7B"/>
    <w:rsid w:val="00630542"/>
    <w:rsid w:val="006326F4"/>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5E16"/>
    <w:rsid w:val="00687A1D"/>
    <w:rsid w:val="006920CC"/>
    <w:rsid w:val="00692AB2"/>
    <w:rsid w:val="0069647C"/>
    <w:rsid w:val="00697EA1"/>
    <w:rsid w:val="006A1850"/>
    <w:rsid w:val="006A2646"/>
    <w:rsid w:val="006A3DF0"/>
    <w:rsid w:val="006A6530"/>
    <w:rsid w:val="006B435A"/>
    <w:rsid w:val="006B4C64"/>
    <w:rsid w:val="006B4FFC"/>
    <w:rsid w:val="006C102D"/>
    <w:rsid w:val="006D0E6E"/>
    <w:rsid w:val="006D1861"/>
    <w:rsid w:val="006D6BD5"/>
    <w:rsid w:val="006D78C5"/>
    <w:rsid w:val="006E26E7"/>
    <w:rsid w:val="006E481A"/>
    <w:rsid w:val="006E5298"/>
    <w:rsid w:val="006E6D52"/>
    <w:rsid w:val="006F2CE3"/>
    <w:rsid w:val="006F6852"/>
    <w:rsid w:val="006F734A"/>
    <w:rsid w:val="00700D83"/>
    <w:rsid w:val="00703819"/>
    <w:rsid w:val="00704852"/>
    <w:rsid w:val="00706297"/>
    <w:rsid w:val="00706AD5"/>
    <w:rsid w:val="007074E9"/>
    <w:rsid w:val="00707FC8"/>
    <w:rsid w:val="0071304C"/>
    <w:rsid w:val="00713DA4"/>
    <w:rsid w:val="00714BF1"/>
    <w:rsid w:val="00721383"/>
    <w:rsid w:val="0072554C"/>
    <w:rsid w:val="00725911"/>
    <w:rsid w:val="00731DBD"/>
    <w:rsid w:val="007329A0"/>
    <w:rsid w:val="007333CC"/>
    <w:rsid w:val="0073399A"/>
    <w:rsid w:val="00751F66"/>
    <w:rsid w:val="007603F5"/>
    <w:rsid w:val="00764DB0"/>
    <w:rsid w:val="00766F8A"/>
    <w:rsid w:val="0076764D"/>
    <w:rsid w:val="0077498C"/>
    <w:rsid w:val="00777183"/>
    <w:rsid w:val="00784128"/>
    <w:rsid w:val="00784B4B"/>
    <w:rsid w:val="007854ED"/>
    <w:rsid w:val="00793173"/>
    <w:rsid w:val="007A06FB"/>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38B6"/>
    <w:rsid w:val="00817D57"/>
    <w:rsid w:val="00822764"/>
    <w:rsid w:val="008241C4"/>
    <w:rsid w:val="0082483F"/>
    <w:rsid w:val="008264CB"/>
    <w:rsid w:val="008279C0"/>
    <w:rsid w:val="00830CC2"/>
    <w:rsid w:val="0083498F"/>
    <w:rsid w:val="00835FD1"/>
    <w:rsid w:val="0083755C"/>
    <w:rsid w:val="0084683C"/>
    <w:rsid w:val="008512FA"/>
    <w:rsid w:val="00853A74"/>
    <w:rsid w:val="00857763"/>
    <w:rsid w:val="00860E61"/>
    <w:rsid w:val="0086219D"/>
    <w:rsid w:val="008658C0"/>
    <w:rsid w:val="00867A8F"/>
    <w:rsid w:val="008715CC"/>
    <w:rsid w:val="008723F3"/>
    <w:rsid w:val="00881DE6"/>
    <w:rsid w:val="008837A6"/>
    <w:rsid w:val="0089145D"/>
    <w:rsid w:val="00893A03"/>
    <w:rsid w:val="008A0C6E"/>
    <w:rsid w:val="008A46CF"/>
    <w:rsid w:val="008A4DF2"/>
    <w:rsid w:val="008A586C"/>
    <w:rsid w:val="008A6CFE"/>
    <w:rsid w:val="008A7470"/>
    <w:rsid w:val="008B1A08"/>
    <w:rsid w:val="008B2DE3"/>
    <w:rsid w:val="008B5333"/>
    <w:rsid w:val="008B6223"/>
    <w:rsid w:val="008C66E0"/>
    <w:rsid w:val="008D5624"/>
    <w:rsid w:val="008E2DFA"/>
    <w:rsid w:val="008E3339"/>
    <w:rsid w:val="008E549B"/>
    <w:rsid w:val="008F18EF"/>
    <w:rsid w:val="008F20FC"/>
    <w:rsid w:val="008F2B24"/>
    <w:rsid w:val="008F5FFE"/>
    <w:rsid w:val="0090421A"/>
    <w:rsid w:val="00905A43"/>
    <w:rsid w:val="00907DC2"/>
    <w:rsid w:val="00912C79"/>
    <w:rsid w:val="009260A2"/>
    <w:rsid w:val="009344C1"/>
    <w:rsid w:val="00941C5A"/>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173C"/>
    <w:rsid w:val="009D30BB"/>
    <w:rsid w:val="009E2AEB"/>
    <w:rsid w:val="009E2E27"/>
    <w:rsid w:val="009E3CA7"/>
    <w:rsid w:val="009E4DE3"/>
    <w:rsid w:val="009F2C93"/>
    <w:rsid w:val="009F7851"/>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2196"/>
    <w:rsid w:val="00AA3A42"/>
    <w:rsid w:val="00AA5311"/>
    <w:rsid w:val="00AA7BAA"/>
    <w:rsid w:val="00AA7CF7"/>
    <w:rsid w:val="00AB685C"/>
    <w:rsid w:val="00AB6C2D"/>
    <w:rsid w:val="00AC08F7"/>
    <w:rsid w:val="00AC3839"/>
    <w:rsid w:val="00AC4430"/>
    <w:rsid w:val="00AC7082"/>
    <w:rsid w:val="00AD0E59"/>
    <w:rsid w:val="00AD3FEA"/>
    <w:rsid w:val="00AD7BBD"/>
    <w:rsid w:val="00AF228E"/>
    <w:rsid w:val="00AF302B"/>
    <w:rsid w:val="00AF36BC"/>
    <w:rsid w:val="00B04137"/>
    <w:rsid w:val="00B1112C"/>
    <w:rsid w:val="00B11D19"/>
    <w:rsid w:val="00B12936"/>
    <w:rsid w:val="00B12C2D"/>
    <w:rsid w:val="00B14819"/>
    <w:rsid w:val="00B15031"/>
    <w:rsid w:val="00B17AA9"/>
    <w:rsid w:val="00B263D0"/>
    <w:rsid w:val="00B277A7"/>
    <w:rsid w:val="00B32DE4"/>
    <w:rsid w:val="00B33578"/>
    <w:rsid w:val="00B34C79"/>
    <w:rsid w:val="00B370C3"/>
    <w:rsid w:val="00B411AE"/>
    <w:rsid w:val="00B413F5"/>
    <w:rsid w:val="00B457BF"/>
    <w:rsid w:val="00B46CE2"/>
    <w:rsid w:val="00B57B0F"/>
    <w:rsid w:val="00B60190"/>
    <w:rsid w:val="00B61419"/>
    <w:rsid w:val="00B66441"/>
    <w:rsid w:val="00B72F5F"/>
    <w:rsid w:val="00B736DF"/>
    <w:rsid w:val="00B74FBD"/>
    <w:rsid w:val="00B77352"/>
    <w:rsid w:val="00B82586"/>
    <w:rsid w:val="00B829A3"/>
    <w:rsid w:val="00B86DB1"/>
    <w:rsid w:val="00B87869"/>
    <w:rsid w:val="00B953BD"/>
    <w:rsid w:val="00BA0E44"/>
    <w:rsid w:val="00BA32E7"/>
    <w:rsid w:val="00BA47C5"/>
    <w:rsid w:val="00BA6601"/>
    <w:rsid w:val="00BB0F2B"/>
    <w:rsid w:val="00BB5D1B"/>
    <w:rsid w:val="00BC46A6"/>
    <w:rsid w:val="00BD0D57"/>
    <w:rsid w:val="00BD2C1B"/>
    <w:rsid w:val="00BE1A50"/>
    <w:rsid w:val="00BF50F7"/>
    <w:rsid w:val="00C00111"/>
    <w:rsid w:val="00C009ED"/>
    <w:rsid w:val="00C02F29"/>
    <w:rsid w:val="00C10C13"/>
    <w:rsid w:val="00C1219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3998"/>
    <w:rsid w:val="00C668B6"/>
    <w:rsid w:val="00C67ECE"/>
    <w:rsid w:val="00C7161B"/>
    <w:rsid w:val="00C72848"/>
    <w:rsid w:val="00C7736C"/>
    <w:rsid w:val="00C82D87"/>
    <w:rsid w:val="00C841ED"/>
    <w:rsid w:val="00C85F17"/>
    <w:rsid w:val="00C860D5"/>
    <w:rsid w:val="00C8712A"/>
    <w:rsid w:val="00C91324"/>
    <w:rsid w:val="00C914F7"/>
    <w:rsid w:val="00C963D3"/>
    <w:rsid w:val="00CA42D2"/>
    <w:rsid w:val="00CA6E0D"/>
    <w:rsid w:val="00CB2CBB"/>
    <w:rsid w:val="00CB56CE"/>
    <w:rsid w:val="00CB7CAC"/>
    <w:rsid w:val="00CC0EA0"/>
    <w:rsid w:val="00CC5335"/>
    <w:rsid w:val="00CC5BA4"/>
    <w:rsid w:val="00CC70BB"/>
    <w:rsid w:val="00CD3420"/>
    <w:rsid w:val="00CD4998"/>
    <w:rsid w:val="00CD4E98"/>
    <w:rsid w:val="00CE1035"/>
    <w:rsid w:val="00CE2A6A"/>
    <w:rsid w:val="00CF2819"/>
    <w:rsid w:val="00CF3A8E"/>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7173"/>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C4437"/>
    <w:rsid w:val="00DC6037"/>
    <w:rsid w:val="00DC6244"/>
    <w:rsid w:val="00DC6B05"/>
    <w:rsid w:val="00DD0802"/>
    <w:rsid w:val="00DD0A50"/>
    <w:rsid w:val="00DD0D9F"/>
    <w:rsid w:val="00DD2E11"/>
    <w:rsid w:val="00DE03AF"/>
    <w:rsid w:val="00DE121C"/>
    <w:rsid w:val="00DE2A27"/>
    <w:rsid w:val="00DE3705"/>
    <w:rsid w:val="00DE3EED"/>
    <w:rsid w:val="00DE6633"/>
    <w:rsid w:val="00DF75F8"/>
    <w:rsid w:val="00DF7A3A"/>
    <w:rsid w:val="00E00C00"/>
    <w:rsid w:val="00E04A7C"/>
    <w:rsid w:val="00E059FB"/>
    <w:rsid w:val="00E069C4"/>
    <w:rsid w:val="00E07275"/>
    <w:rsid w:val="00E07866"/>
    <w:rsid w:val="00E07C5A"/>
    <w:rsid w:val="00E11FE2"/>
    <w:rsid w:val="00E15BA9"/>
    <w:rsid w:val="00E25B22"/>
    <w:rsid w:val="00E2622D"/>
    <w:rsid w:val="00E26E19"/>
    <w:rsid w:val="00E27E3C"/>
    <w:rsid w:val="00E31075"/>
    <w:rsid w:val="00E31DF3"/>
    <w:rsid w:val="00E32814"/>
    <w:rsid w:val="00E33448"/>
    <w:rsid w:val="00E33486"/>
    <w:rsid w:val="00E34181"/>
    <w:rsid w:val="00E450A4"/>
    <w:rsid w:val="00E506BE"/>
    <w:rsid w:val="00E55547"/>
    <w:rsid w:val="00E57410"/>
    <w:rsid w:val="00E60C20"/>
    <w:rsid w:val="00E61C42"/>
    <w:rsid w:val="00E6302B"/>
    <w:rsid w:val="00E6452F"/>
    <w:rsid w:val="00E64619"/>
    <w:rsid w:val="00E64F45"/>
    <w:rsid w:val="00E6742D"/>
    <w:rsid w:val="00E71CB0"/>
    <w:rsid w:val="00E73529"/>
    <w:rsid w:val="00E77C3D"/>
    <w:rsid w:val="00E82E22"/>
    <w:rsid w:val="00E84E55"/>
    <w:rsid w:val="00E850FE"/>
    <w:rsid w:val="00E909F0"/>
    <w:rsid w:val="00E90D47"/>
    <w:rsid w:val="00E93993"/>
    <w:rsid w:val="00E9597C"/>
    <w:rsid w:val="00EA0913"/>
    <w:rsid w:val="00EA0A2F"/>
    <w:rsid w:val="00EA104D"/>
    <w:rsid w:val="00EA6D31"/>
    <w:rsid w:val="00EB146B"/>
    <w:rsid w:val="00EB45AC"/>
    <w:rsid w:val="00EC2AEA"/>
    <w:rsid w:val="00EC7B11"/>
    <w:rsid w:val="00EC7F95"/>
    <w:rsid w:val="00ED0B55"/>
    <w:rsid w:val="00ED0BC4"/>
    <w:rsid w:val="00ED3771"/>
    <w:rsid w:val="00ED4AB7"/>
    <w:rsid w:val="00ED5B43"/>
    <w:rsid w:val="00ED6A32"/>
    <w:rsid w:val="00ED735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24E"/>
    <w:rsid w:val="00F51EE5"/>
    <w:rsid w:val="00F55241"/>
    <w:rsid w:val="00F5524B"/>
    <w:rsid w:val="00F60538"/>
    <w:rsid w:val="00F61DD2"/>
    <w:rsid w:val="00F6523A"/>
    <w:rsid w:val="00F66AFF"/>
    <w:rsid w:val="00F71433"/>
    <w:rsid w:val="00F7241A"/>
    <w:rsid w:val="00F81239"/>
    <w:rsid w:val="00F83E76"/>
    <w:rsid w:val="00F87BEA"/>
    <w:rsid w:val="00F90A57"/>
    <w:rsid w:val="00F943A6"/>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rie.Lawrenson@ins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Major</cp:lastModifiedBy>
  <cp:revision>2</cp:revision>
  <cp:lastPrinted>2019-08-27T05:42:00Z</cp:lastPrinted>
  <dcterms:created xsi:type="dcterms:W3CDTF">2023-09-21T22:21:00Z</dcterms:created>
  <dcterms:modified xsi:type="dcterms:W3CDTF">2023-09-21T22:21:00Z</dcterms:modified>
</cp:coreProperties>
</file>