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7E019B0"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765A8B">
        <w:rPr>
          <w:rFonts w:ascii="Avenir Next Demi Bold" w:hAnsi="Avenir Next Demi Bold" w:cs="Arial"/>
          <w:b/>
          <w:bCs/>
          <w:color w:val="000000" w:themeColor="text1"/>
          <w:sz w:val="22"/>
          <w:szCs w:val="22"/>
          <w:lang w:val="en-GB"/>
        </w:rPr>
        <w:t>6A</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1B8A04C6" w:rsidR="002638B0" w:rsidRPr="00B87DBA" w:rsidRDefault="00765A8B"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FRANCE</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2BEC8EE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3A60C4F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765A8B">
        <w:rPr>
          <w:rFonts w:ascii="Avenir Next Demi Bold" w:hAnsi="Avenir Next Demi Bold" w:cs="Arial"/>
          <w:b/>
          <w:bCs/>
          <w:color w:val="767171" w:themeColor="background2" w:themeShade="80"/>
          <w:sz w:val="22"/>
          <w:szCs w:val="22"/>
          <w:lang w:val="en-GB"/>
        </w:rPr>
        <w:t>6A</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w:t>
      </w:r>
      <w:proofErr w:type="gramStart"/>
      <w:r w:rsidRPr="00B87DBA">
        <w:rPr>
          <w:rFonts w:ascii="Avenir Next" w:hAnsi="Avenir Next" w:cs="Arial"/>
          <w:sz w:val="22"/>
          <w:szCs w:val="22"/>
          <w:lang w:val="en-GB"/>
        </w:rPr>
        <w:t xml:space="preserve">Arial </w:t>
      </w:r>
      <w:r w:rsidR="00393730">
        <w:rPr>
          <w:rFonts w:ascii="Avenir Next" w:hAnsi="Avenir Next" w:cs="Arial"/>
          <w:sz w:val="22"/>
          <w:szCs w:val="22"/>
          <w:lang w:val="en-GB"/>
        </w:rPr>
        <w:t xml:space="preserve"> or</w:t>
      </w:r>
      <w:proofErr w:type="gramEnd"/>
      <w:r w:rsidR="00393730">
        <w:rPr>
          <w:rFonts w:ascii="Avenir Next" w:hAnsi="Avenir Next" w:cs="Arial"/>
          <w:sz w:val="22"/>
          <w:szCs w:val="22"/>
          <w:lang w:val="en-GB"/>
        </w:rPr>
        <w:t xml:space="preserve">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66DE6494"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765A8B">
        <w:rPr>
          <w:rFonts w:ascii="Avenir Next Demi Bold" w:hAnsi="Avenir Next Demi Bold" w:cs="Arial"/>
          <w:b/>
          <w:bCs/>
          <w:sz w:val="22"/>
          <w:szCs w:val="22"/>
          <w:lang w:val="en-GB" w:eastAsia="en-GB"/>
        </w:rPr>
        <w:t>6A</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765A8B">
        <w:rPr>
          <w:rFonts w:ascii="Avenir Next" w:hAnsi="Avenir Next" w:cs="Arial"/>
          <w:sz w:val="22"/>
          <w:szCs w:val="22"/>
          <w:lang w:val="en-GB" w:eastAsia="en-GB"/>
        </w:rPr>
        <w:t>6A</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33C6B202"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E9451A">
        <w:rPr>
          <w:rFonts w:ascii="Avenir Next Demi Bold" w:hAnsi="Avenir Next Demi Bold" w:cs="Arial"/>
          <w:b/>
          <w:bCs/>
          <w:sz w:val="22"/>
          <w:szCs w:val="22"/>
          <w:lang w:val="en-GB"/>
        </w:rPr>
        <w:t>9</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77777777" w:rsidR="00F47A63" w:rsidRPr="002F43FA" w:rsidRDefault="00F47A63" w:rsidP="00F47A63">
      <w:pPr>
        <w:jc w:val="both"/>
        <w:rPr>
          <w:rFonts w:ascii="Avenir Next" w:hAnsi="Avenir Next" w:cs="Arial"/>
          <w:color w:val="000000" w:themeColor="text1"/>
          <w:sz w:val="22"/>
          <w:szCs w:val="22"/>
        </w:rPr>
      </w:pPr>
      <w:r w:rsidRPr="002F43FA">
        <w:rPr>
          <w:rFonts w:ascii="Avenir Next" w:hAnsi="Avenir Next" w:cs="Arial"/>
          <w:color w:val="000000" w:themeColor="text1"/>
          <w:sz w:val="22"/>
          <w:szCs w:val="22"/>
        </w:rPr>
        <w:t xml:space="preserve">What is the </w:t>
      </w:r>
      <w:r w:rsidRPr="002F43FA">
        <w:rPr>
          <w:rFonts w:ascii="Avenir Next Demi Bold" w:hAnsi="Avenir Next Demi Bold" w:cs="Arial"/>
          <w:b/>
          <w:bCs/>
          <w:color w:val="000000" w:themeColor="text1"/>
          <w:sz w:val="22"/>
          <w:szCs w:val="22"/>
          <w:u w:val="single"/>
        </w:rPr>
        <w:t>main difference</w:t>
      </w:r>
      <w:r w:rsidRPr="002F43FA">
        <w:rPr>
          <w:rFonts w:ascii="Avenir Next" w:hAnsi="Avenir Next" w:cs="Arial"/>
          <w:color w:val="000000" w:themeColor="text1"/>
          <w:sz w:val="22"/>
          <w:szCs w:val="22"/>
        </w:rPr>
        <w:t xml:space="preserve"> between the safeguard procedure and the rehabilitation procedure?</w:t>
      </w:r>
    </w:p>
    <w:p w14:paraId="0A013E9F" w14:textId="77777777" w:rsidR="00F47A63" w:rsidRPr="002F43FA" w:rsidRDefault="00F47A63" w:rsidP="00F47A63">
      <w:pPr>
        <w:rPr>
          <w:rFonts w:ascii="Avenir Next" w:hAnsi="Avenir Next" w:cs="Arial"/>
          <w:sz w:val="22"/>
          <w:szCs w:val="22"/>
          <w:lang w:val="en-GB"/>
        </w:rPr>
      </w:pPr>
    </w:p>
    <w:p w14:paraId="6CCC1A59" w14:textId="77777777" w:rsidR="00F47A63" w:rsidRPr="002F43FA" w:rsidRDefault="00F47A63" w:rsidP="00EF6D63">
      <w:pPr>
        <w:pStyle w:val="ListParagraph"/>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in the person who can request the opening of the procedure (creditors of the company in the case of the safeguard and the company’s director(s) in the case of rehabilitation proceedings).</w:t>
      </w:r>
    </w:p>
    <w:p w14:paraId="6D1BB833" w14:textId="77777777" w:rsidR="00F47A63" w:rsidRPr="002F43FA" w:rsidRDefault="00F47A63" w:rsidP="00F47A63">
      <w:pPr>
        <w:ind w:left="426" w:hanging="360"/>
        <w:jc w:val="both"/>
        <w:rPr>
          <w:rFonts w:ascii="Avenir Next" w:hAnsi="Avenir Next" w:cs="Arial"/>
          <w:sz w:val="22"/>
          <w:szCs w:val="22"/>
          <w:lang w:val="en-GB"/>
        </w:rPr>
      </w:pPr>
    </w:p>
    <w:p w14:paraId="5B765DB5" w14:textId="77777777" w:rsidR="00F47A63" w:rsidRPr="002F43FA" w:rsidRDefault="00F47A63" w:rsidP="00EF6D63">
      <w:pPr>
        <w:pStyle w:val="ListParagraph"/>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with in court that will deal with the case (the commercial court for the safeguard and the specialised commercial court for rehabilitation proceedings).</w:t>
      </w:r>
    </w:p>
    <w:p w14:paraId="66F5D938" w14:textId="46EC933E" w:rsidR="00F47A63" w:rsidRPr="002F43FA" w:rsidRDefault="00F47A63" w:rsidP="00F47A63">
      <w:pPr>
        <w:ind w:left="426" w:hanging="360"/>
        <w:jc w:val="both"/>
        <w:rPr>
          <w:rFonts w:ascii="Avenir Next" w:hAnsi="Avenir Next" w:cs="Arial"/>
          <w:sz w:val="22"/>
          <w:szCs w:val="22"/>
          <w:lang w:val="en-GB"/>
        </w:rPr>
      </w:pPr>
    </w:p>
    <w:p w14:paraId="009B2BD7" w14:textId="77777777" w:rsidR="00F47A63" w:rsidRPr="002F43FA" w:rsidRDefault="00F47A63" w:rsidP="00EF6D63">
      <w:pPr>
        <w:pStyle w:val="ListParagraph"/>
        <w:numPr>
          <w:ilvl w:val="0"/>
          <w:numId w:val="1"/>
        </w:numPr>
        <w:ind w:left="426"/>
        <w:jc w:val="both"/>
        <w:rPr>
          <w:rFonts w:ascii="Avenir Next" w:hAnsi="Avenir Next" w:cs="Arial"/>
          <w:sz w:val="22"/>
          <w:szCs w:val="22"/>
          <w:lang w:val="en-GB"/>
        </w:rPr>
      </w:pPr>
      <w:r w:rsidRPr="002F43FA">
        <w:rPr>
          <w:rFonts w:ascii="Avenir Next" w:hAnsi="Avenir Next" w:cs="Arial"/>
          <w:sz w:val="22"/>
          <w:szCs w:val="22"/>
          <w:lang w:val="en-GB"/>
        </w:rPr>
        <w:t>The main difference lies in the duration of the procedures (10 months for the safeguard procedure and 18 months for rehabilitation proceedings).</w:t>
      </w:r>
    </w:p>
    <w:p w14:paraId="5BED7932" w14:textId="77777777" w:rsidR="00F47A63" w:rsidRPr="002F43FA" w:rsidRDefault="00F47A63" w:rsidP="00F47A63">
      <w:pPr>
        <w:ind w:left="426" w:hanging="360"/>
        <w:jc w:val="both"/>
        <w:rPr>
          <w:rFonts w:ascii="Avenir Next" w:hAnsi="Avenir Next" w:cs="Arial"/>
          <w:sz w:val="22"/>
          <w:szCs w:val="22"/>
          <w:lang w:val="en-GB"/>
        </w:rPr>
      </w:pPr>
    </w:p>
    <w:p w14:paraId="404F65CE" w14:textId="77777777" w:rsidR="00F47A63" w:rsidRPr="001D32D8" w:rsidRDefault="00F47A63" w:rsidP="00EF6D63">
      <w:pPr>
        <w:pStyle w:val="ListParagraph"/>
        <w:numPr>
          <w:ilvl w:val="0"/>
          <w:numId w:val="1"/>
        </w:numPr>
        <w:ind w:left="426"/>
        <w:jc w:val="both"/>
        <w:rPr>
          <w:rFonts w:ascii="Avenir Next" w:hAnsi="Avenir Next" w:cs="Arial"/>
          <w:sz w:val="22"/>
          <w:szCs w:val="22"/>
          <w:highlight w:val="yellow"/>
          <w:lang w:val="en-GB"/>
        </w:rPr>
      </w:pPr>
      <w:r w:rsidRPr="001D32D8">
        <w:rPr>
          <w:rFonts w:ascii="Avenir Next" w:hAnsi="Avenir Next" w:cs="Arial"/>
          <w:sz w:val="22"/>
          <w:szCs w:val="22"/>
          <w:highlight w:val="yellow"/>
          <w:lang w:val="en-GB"/>
        </w:rPr>
        <w:t>The main difference lies in the condition required to open the proceedings (insolvency for rehabilitation proceedings and no state of insolvency for the safeguard).</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pre-insolvency mechanisms</w:t>
      </w:r>
      <w:r w:rsidRPr="002F43FA">
        <w:rPr>
          <w:rFonts w:ascii="Avenir Next" w:hAnsi="Avenir Next" w:cs="Arial"/>
          <w:sz w:val="22"/>
          <w:szCs w:val="22"/>
          <w:lang w:val="en-GB"/>
        </w:rPr>
        <w:t xml:space="preserve"> available to companies under French insolvency law?</w:t>
      </w:r>
    </w:p>
    <w:p w14:paraId="4D5A346B" w14:textId="77777777" w:rsidR="00F47A63" w:rsidRPr="002F43FA" w:rsidRDefault="00F47A63" w:rsidP="00F47A63">
      <w:pPr>
        <w:jc w:val="both"/>
        <w:rPr>
          <w:rFonts w:ascii="Avenir Next" w:hAnsi="Avenir Next" w:cs="Arial"/>
          <w:sz w:val="22"/>
          <w:szCs w:val="22"/>
        </w:rPr>
      </w:pPr>
    </w:p>
    <w:p w14:paraId="1899CD28" w14:textId="77777777" w:rsidR="00F47A63" w:rsidRPr="002F43FA" w:rsidRDefault="00F47A63" w:rsidP="00EF6D63">
      <w:pPr>
        <w:pStyle w:val="ListParagraph"/>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conciliation, safeguard and accelerated safeguard. </w:t>
      </w:r>
    </w:p>
    <w:p w14:paraId="5F603AAA" w14:textId="77777777" w:rsidR="00F47A63" w:rsidRPr="002F43FA" w:rsidRDefault="00F47A63" w:rsidP="00F47A63">
      <w:pPr>
        <w:ind w:left="426"/>
        <w:jc w:val="both"/>
        <w:rPr>
          <w:rFonts w:ascii="Avenir Next" w:hAnsi="Avenir Next" w:cs="Arial"/>
          <w:sz w:val="22"/>
          <w:szCs w:val="22"/>
        </w:rPr>
      </w:pPr>
    </w:p>
    <w:p w14:paraId="09B7825F" w14:textId="77777777" w:rsidR="00F47A63" w:rsidRPr="002F43FA" w:rsidRDefault="00F47A63" w:rsidP="00EF6D63">
      <w:pPr>
        <w:pStyle w:val="ListParagraph"/>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conciliation, safeguard, accelerated safeguard and rehabilitation.</w:t>
      </w:r>
    </w:p>
    <w:p w14:paraId="60113E97" w14:textId="77777777" w:rsidR="00F47A63" w:rsidRPr="002F43FA" w:rsidRDefault="00F47A63" w:rsidP="00F47A63">
      <w:pPr>
        <w:ind w:left="426"/>
        <w:jc w:val="both"/>
        <w:rPr>
          <w:rFonts w:ascii="Avenir Next" w:hAnsi="Avenir Next" w:cs="Arial"/>
          <w:sz w:val="22"/>
          <w:szCs w:val="22"/>
        </w:rPr>
      </w:pPr>
    </w:p>
    <w:p w14:paraId="109B1D05" w14:textId="77777777" w:rsidR="00F47A63" w:rsidRPr="002F43FA" w:rsidRDefault="00F47A63" w:rsidP="00EF6D63">
      <w:pPr>
        <w:pStyle w:val="ListParagraph"/>
        <w:numPr>
          <w:ilvl w:val="0"/>
          <w:numId w:val="2"/>
        </w:numPr>
        <w:ind w:left="426"/>
        <w:jc w:val="both"/>
        <w:rPr>
          <w:rFonts w:ascii="Avenir Next" w:hAnsi="Avenir Next" w:cs="Arial"/>
          <w:sz w:val="22"/>
          <w:szCs w:val="22"/>
        </w:rPr>
      </w:pPr>
      <w:r w:rsidRPr="002F43FA">
        <w:rPr>
          <w:rFonts w:ascii="Avenir Next" w:hAnsi="Avenir Next" w:cs="Arial"/>
          <w:i/>
          <w:iCs/>
          <w:sz w:val="22"/>
          <w:szCs w:val="22"/>
        </w:rPr>
        <w:t>Ad hoc</w:t>
      </w:r>
      <w:r w:rsidRPr="002F43FA">
        <w:rPr>
          <w:rFonts w:ascii="Avenir Next" w:hAnsi="Avenir Next" w:cs="Arial"/>
          <w:sz w:val="22"/>
          <w:szCs w:val="22"/>
        </w:rPr>
        <w:t xml:space="preserve"> mandate, safeguard and rehabilitation.</w:t>
      </w:r>
    </w:p>
    <w:p w14:paraId="29B50D74" w14:textId="77777777" w:rsidR="00F47A63" w:rsidRPr="002F43FA" w:rsidRDefault="00F47A63" w:rsidP="00F47A63">
      <w:pPr>
        <w:ind w:left="426"/>
        <w:jc w:val="both"/>
        <w:rPr>
          <w:rFonts w:ascii="Avenir Next" w:hAnsi="Avenir Next" w:cs="Arial"/>
          <w:sz w:val="22"/>
          <w:szCs w:val="22"/>
        </w:rPr>
      </w:pPr>
    </w:p>
    <w:p w14:paraId="21D1DD4E" w14:textId="77777777" w:rsidR="00F47A63" w:rsidRPr="0075093D" w:rsidRDefault="00F47A63" w:rsidP="00EF6D63">
      <w:pPr>
        <w:pStyle w:val="ListParagraph"/>
        <w:numPr>
          <w:ilvl w:val="0"/>
          <w:numId w:val="2"/>
        </w:numPr>
        <w:ind w:left="426"/>
        <w:jc w:val="both"/>
        <w:rPr>
          <w:rFonts w:ascii="Avenir Next" w:hAnsi="Avenir Next" w:cs="Arial"/>
          <w:sz w:val="22"/>
          <w:szCs w:val="22"/>
          <w:highlight w:val="yellow"/>
        </w:rPr>
      </w:pPr>
      <w:r w:rsidRPr="0075093D">
        <w:rPr>
          <w:rFonts w:ascii="Avenir Next" w:hAnsi="Avenir Next" w:cs="Arial"/>
          <w:i/>
          <w:iCs/>
          <w:sz w:val="22"/>
          <w:szCs w:val="22"/>
          <w:highlight w:val="yellow"/>
        </w:rPr>
        <w:t>Ad hoc</w:t>
      </w:r>
      <w:r w:rsidRPr="0075093D">
        <w:rPr>
          <w:rFonts w:ascii="Avenir Next" w:hAnsi="Avenir Next" w:cs="Arial"/>
          <w:sz w:val="22"/>
          <w:szCs w:val="22"/>
          <w:highlight w:val="yellow"/>
        </w:rPr>
        <w:t xml:space="preserve"> mandate and conciliation.</w:t>
      </w:r>
    </w:p>
    <w:p w14:paraId="0B23BBBA" w14:textId="48828D5B" w:rsidR="00F47A63" w:rsidRPr="002F43FA" w:rsidRDefault="00F47A63" w:rsidP="00F47A63">
      <w:pPr>
        <w:jc w:val="both"/>
        <w:rPr>
          <w:rFonts w:ascii="Avenir Next" w:hAnsi="Avenir Next" w:cs="Arial"/>
          <w:iCs/>
          <w:sz w:val="22"/>
          <w:szCs w:val="22"/>
          <w:lang w:val="en-GB"/>
        </w:rPr>
      </w:pPr>
    </w:p>
    <w:p w14:paraId="5375A5A3" w14:textId="6360464A" w:rsidR="00393730" w:rsidRPr="002F43FA" w:rsidRDefault="00393730" w:rsidP="00F47A63">
      <w:pPr>
        <w:jc w:val="both"/>
        <w:rPr>
          <w:rFonts w:ascii="Avenir Next" w:hAnsi="Avenir Next" w:cs="Arial"/>
          <w:iCs/>
          <w:sz w:val="22"/>
          <w:szCs w:val="22"/>
          <w:lang w:val="en-GB"/>
        </w:rPr>
      </w:pPr>
    </w:p>
    <w:p w14:paraId="7F756A2F" w14:textId="56777D17" w:rsidR="00393730" w:rsidRPr="002F43FA" w:rsidRDefault="00393730" w:rsidP="00F47A63">
      <w:pPr>
        <w:jc w:val="both"/>
        <w:rPr>
          <w:rFonts w:ascii="Avenir Next" w:hAnsi="Avenir Next" w:cs="Arial"/>
          <w:iCs/>
          <w:sz w:val="22"/>
          <w:szCs w:val="22"/>
          <w:lang w:val="en-GB"/>
        </w:rPr>
      </w:pP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77777777" w:rsidR="00F47A63" w:rsidRPr="002F43FA" w:rsidRDefault="00F47A63" w:rsidP="00F47A63">
      <w:pPr>
        <w:jc w:val="both"/>
        <w:rPr>
          <w:rFonts w:ascii="Avenir Next Demi Bold" w:hAnsi="Avenir Next Demi Bold" w:cs="Arial"/>
          <w:b/>
          <w:bCs/>
          <w:sz w:val="22"/>
          <w:szCs w:val="22"/>
          <w:u w:val="single"/>
          <w:lang w:val="en-GB"/>
        </w:rPr>
      </w:pPr>
      <w:r w:rsidRPr="002F43FA">
        <w:rPr>
          <w:rFonts w:ascii="Avenir Next" w:hAnsi="Avenir Next" w:cs="Arial"/>
          <w:sz w:val="22"/>
          <w:szCs w:val="22"/>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rPr>
        <w:t xml:space="preserve"> for a company in financial difficulties to resort to an </w:t>
      </w:r>
      <w:r w:rsidRPr="002F43FA">
        <w:rPr>
          <w:rFonts w:ascii="Avenir Next" w:hAnsi="Avenir Next" w:cs="Arial"/>
          <w:i/>
          <w:iCs/>
          <w:sz w:val="22"/>
          <w:szCs w:val="22"/>
        </w:rPr>
        <w:t>ad hoc</w:t>
      </w:r>
      <w:r w:rsidRPr="002F43FA">
        <w:rPr>
          <w:rFonts w:ascii="Avenir Next" w:hAnsi="Avenir Next" w:cs="Arial"/>
          <w:sz w:val="22"/>
          <w:szCs w:val="22"/>
        </w:rPr>
        <w:t xml:space="preserve"> mandate?</w:t>
      </w:r>
    </w:p>
    <w:p w14:paraId="3C037EF1" w14:textId="77777777" w:rsidR="00F47A63" w:rsidRPr="002F43FA" w:rsidRDefault="00F47A63" w:rsidP="00F47A63">
      <w:pPr>
        <w:jc w:val="both"/>
        <w:rPr>
          <w:rFonts w:ascii="Avenir Next" w:hAnsi="Avenir Next" w:cs="Arial"/>
          <w:sz w:val="22"/>
          <w:szCs w:val="22"/>
        </w:rPr>
      </w:pPr>
    </w:p>
    <w:p w14:paraId="6D29B3F2" w14:textId="77777777" w:rsidR="00F47A63" w:rsidRPr="0075093D" w:rsidRDefault="00F47A63" w:rsidP="00EF6D63">
      <w:pPr>
        <w:pStyle w:val="ListParagraph"/>
        <w:numPr>
          <w:ilvl w:val="0"/>
          <w:numId w:val="3"/>
        </w:numPr>
        <w:ind w:left="426"/>
        <w:rPr>
          <w:rFonts w:ascii="Avenir Next" w:hAnsi="Avenir Next" w:cs="Arial"/>
          <w:sz w:val="22"/>
          <w:szCs w:val="22"/>
          <w:highlight w:val="yellow"/>
        </w:rPr>
      </w:pPr>
      <w:r w:rsidRPr="0075093D">
        <w:rPr>
          <w:rFonts w:ascii="Avenir Next" w:hAnsi="Avenir Next" w:cs="Arial"/>
          <w:sz w:val="22"/>
          <w:szCs w:val="22"/>
          <w:highlight w:val="yellow"/>
        </w:rPr>
        <w:t>A debtor must not be in a state of insolvency (in a payment failure situation).</w:t>
      </w:r>
    </w:p>
    <w:p w14:paraId="73E9474B" w14:textId="77777777" w:rsidR="00F47A63" w:rsidRPr="002F43FA" w:rsidRDefault="00F47A63" w:rsidP="00F47A63">
      <w:pPr>
        <w:ind w:left="426"/>
        <w:rPr>
          <w:rFonts w:ascii="Avenir Next" w:hAnsi="Avenir Next" w:cs="Arial"/>
          <w:sz w:val="22"/>
          <w:szCs w:val="22"/>
        </w:rPr>
      </w:pPr>
    </w:p>
    <w:p w14:paraId="5760F62A" w14:textId="77777777" w:rsidR="00F47A63" w:rsidRPr="002F43FA" w:rsidRDefault="00F47A63" w:rsidP="00EF6D63">
      <w:pPr>
        <w:pStyle w:val="ListParagraph"/>
        <w:numPr>
          <w:ilvl w:val="0"/>
          <w:numId w:val="3"/>
        </w:numPr>
        <w:ind w:left="426"/>
        <w:rPr>
          <w:rFonts w:ascii="Avenir Next" w:hAnsi="Avenir Next" w:cs="Arial"/>
          <w:sz w:val="22"/>
          <w:szCs w:val="22"/>
        </w:rPr>
      </w:pPr>
      <w:r w:rsidRPr="002F43FA">
        <w:rPr>
          <w:rFonts w:ascii="Avenir Next" w:hAnsi="Avenir Next" w:cs="Arial"/>
          <w:sz w:val="22"/>
          <w:szCs w:val="22"/>
        </w:rPr>
        <w:lastRenderedPageBreak/>
        <w:t xml:space="preserve">A debtor must prove that it has not been insolvent for over 45 days and that it is not encountering difficulties that it is not able to overcome. </w:t>
      </w:r>
    </w:p>
    <w:p w14:paraId="3DD09515" w14:textId="77777777" w:rsidR="00F47A63" w:rsidRPr="002F43FA" w:rsidRDefault="00F47A63" w:rsidP="00F47A63">
      <w:pPr>
        <w:ind w:left="426"/>
        <w:rPr>
          <w:rFonts w:ascii="Avenir Next" w:hAnsi="Avenir Next" w:cs="Arial"/>
          <w:sz w:val="22"/>
          <w:szCs w:val="22"/>
        </w:rPr>
      </w:pPr>
    </w:p>
    <w:p w14:paraId="05F408B8" w14:textId="77777777" w:rsidR="00F47A63" w:rsidRPr="002F43FA" w:rsidRDefault="00F47A63" w:rsidP="00EF6D63">
      <w:pPr>
        <w:pStyle w:val="ListParagraph"/>
        <w:numPr>
          <w:ilvl w:val="0"/>
          <w:numId w:val="3"/>
        </w:numPr>
        <w:ind w:left="426"/>
        <w:rPr>
          <w:rFonts w:ascii="Avenir Next" w:hAnsi="Avenir Next" w:cs="Arial"/>
          <w:sz w:val="22"/>
          <w:szCs w:val="22"/>
        </w:rPr>
      </w:pPr>
      <w:r w:rsidRPr="002F43FA">
        <w:rPr>
          <w:rFonts w:ascii="Avenir Next" w:hAnsi="Avenir Next" w:cs="Arial"/>
          <w:sz w:val="22"/>
          <w:szCs w:val="22"/>
        </w:rPr>
        <w:t xml:space="preserve">A debtor must be insolvent. </w:t>
      </w:r>
    </w:p>
    <w:p w14:paraId="7DFF3642" w14:textId="77777777" w:rsidR="00F47A63" w:rsidRPr="002F43FA" w:rsidRDefault="00F47A63" w:rsidP="00F47A63">
      <w:pPr>
        <w:ind w:left="426"/>
        <w:rPr>
          <w:rFonts w:ascii="Avenir Next" w:hAnsi="Avenir Next" w:cs="Arial"/>
          <w:sz w:val="22"/>
          <w:szCs w:val="22"/>
        </w:rPr>
      </w:pPr>
    </w:p>
    <w:p w14:paraId="42D183C1" w14:textId="77777777" w:rsidR="00F47A63" w:rsidRPr="002F43FA" w:rsidRDefault="00F47A63" w:rsidP="00EF6D63">
      <w:pPr>
        <w:pStyle w:val="ListParagraph"/>
        <w:numPr>
          <w:ilvl w:val="0"/>
          <w:numId w:val="3"/>
        </w:numPr>
        <w:ind w:left="426"/>
        <w:rPr>
          <w:rFonts w:ascii="Avenir Next" w:hAnsi="Avenir Next" w:cs="Arial"/>
          <w:sz w:val="22"/>
          <w:szCs w:val="22"/>
        </w:rPr>
      </w:pPr>
      <w:r w:rsidRPr="002F43FA">
        <w:rPr>
          <w:rFonts w:ascii="Avenir Next" w:hAnsi="Avenir Next" w:cs="Arial"/>
          <w:sz w:val="22"/>
          <w:szCs w:val="22"/>
        </w:rPr>
        <w:t>A debtor must prove that it has engaged in conciliation proceedings first, which have failed.</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Who can request the </w:t>
      </w:r>
      <w:r w:rsidRPr="002F43FA">
        <w:rPr>
          <w:rFonts w:ascii="Avenir Next Demi Bold" w:hAnsi="Avenir Next Demi Bold" w:cs="Arial"/>
          <w:b/>
          <w:bCs/>
          <w:sz w:val="22"/>
          <w:szCs w:val="22"/>
          <w:u w:val="single"/>
          <w:lang w:val="en-GB"/>
        </w:rPr>
        <w:t>opening</w:t>
      </w:r>
      <w:r w:rsidRPr="002F43FA">
        <w:rPr>
          <w:rFonts w:ascii="Avenir Next" w:hAnsi="Avenir Next" w:cs="Arial"/>
          <w:sz w:val="22"/>
          <w:szCs w:val="22"/>
          <w:lang w:val="en-GB"/>
        </w:rPr>
        <w:t xml:space="preserve">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procedure?</w:t>
      </w:r>
    </w:p>
    <w:p w14:paraId="0B1F9269" w14:textId="77777777" w:rsidR="00F47A63" w:rsidRPr="002F43FA" w:rsidRDefault="00F47A63" w:rsidP="00F47A63">
      <w:pPr>
        <w:jc w:val="both"/>
        <w:rPr>
          <w:rFonts w:ascii="Avenir Next" w:hAnsi="Avenir Next" w:cs="Arial"/>
          <w:sz w:val="22"/>
          <w:szCs w:val="22"/>
        </w:rPr>
      </w:pPr>
    </w:p>
    <w:p w14:paraId="55408263"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debtor’s creditors. </w:t>
      </w:r>
    </w:p>
    <w:p w14:paraId="26D6EB4E" w14:textId="77777777" w:rsidR="00F47A63" w:rsidRPr="002F43FA" w:rsidRDefault="00F47A63" w:rsidP="00F47A63">
      <w:pPr>
        <w:ind w:left="426"/>
        <w:jc w:val="both"/>
        <w:rPr>
          <w:rFonts w:ascii="Avenir Next" w:hAnsi="Avenir Next" w:cs="Arial"/>
          <w:sz w:val="22"/>
          <w:szCs w:val="22"/>
        </w:rPr>
      </w:pPr>
    </w:p>
    <w:p w14:paraId="1E0DD2EC"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 xml:space="preserve">The president of the court. </w:t>
      </w:r>
    </w:p>
    <w:p w14:paraId="13617B6F" w14:textId="77777777" w:rsidR="00F47A63" w:rsidRPr="002F43FA" w:rsidRDefault="00F47A63" w:rsidP="00F47A63">
      <w:pPr>
        <w:ind w:left="426"/>
        <w:jc w:val="both"/>
        <w:rPr>
          <w:rFonts w:ascii="Avenir Next" w:hAnsi="Avenir Next" w:cs="Arial"/>
          <w:sz w:val="22"/>
          <w:szCs w:val="22"/>
        </w:rPr>
      </w:pPr>
    </w:p>
    <w:p w14:paraId="1DC900AE" w14:textId="77777777" w:rsidR="00F47A63" w:rsidRPr="00AA588B" w:rsidRDefault="00F47A63" w:rsidP="00EF6D63">
      <w:pPr>
        <w:pStyle w:val="ListParagraph"/>
        <w:numPr>
          <w:ilvl w:val="0"/>
          <w:numId w:val="4"/>
        </w:numPr>
        <w:ind w:left="426"/>
        <w:jc w:val="both"/>
        <w:rPr>
          <w:rFonts w:ascii="Avenir Next" w:hAnsi="Avenir Next" w:cs="Arial"/>
          <w:sz w:val="22"/>
          <w:szCs w:val="22"/>
          <w:highlight w:val="yellow"/>
        </w:rPr>
      </w:pPr>
      <w:r w:rsidRPr="00AA588B">
        <w:rPr>
          <w:rFonts w:ascii="Avenir Next" w:hAnsi="Avenir Next" w:cs="Arial"/>
          <w:sz w:val="22"/>
          <w:szCs w:val="22"/>
          <w:highlight w:val="yellow"/>
        </w:rPr>
        <w:t xml:space="preserve">The director(s) of the company. </w:t>
      </w:r>
    </w:p>
    <w:p w14:paraId="432BE542" w14:textId="77777777" w:rsidR="00F47A63" w:rsidRPr="002F43FA" w:rsidRDefault="00F47A63" w:rsidP="00F47A63">
      <w:pPr>
        <w:ind w:left="426"/>
        <w:jc w:val="both"/>
        <w:rPr>
          <w:rFonts w:ascii="Avenir Next" w:hAnsi="Avenir Next" w:cs="Arial"/>
          <w:sz w:val="22"/>
          <w:szCs w:val="22"/>
        </w:rPr>
      </w:pPr>
    </w:p>
    <w:p w14:paraId="0606EAD9" w14:textId="77777777" w:rsidR="00F47A63" w:rsidRPr="002F43FA" w:rsidRDefault="00F47A63" w:rsidP="00EF6D63">
      <w:pPr>
        <w:pStyle w:val="ListParagraph"/>
        <w:numPr>
          <w:ilvl w:val="0"/>
          <w:numId w:val="4"/>
        </w:numPr>
        <w:ind w:left="426"/>
        <w:jc w:val="both"/>
        <w:rPr>
          <w:rFonts w:ascii="Avenir Next" w:hAnsi="Avenir Next" w:cs="Arial"/>
          <w:sz w:val="22"/>
          <w:szCs w:val="22"/>
        </w:rPr>
      </w:pPr>
      <w:r w:rsidRPr="002F43FA">
        <w:rPr>
          <w:rFonts w:ascii="Avenir Next" w:hAnsi="Avenir Next" w:cs="Arial"/>
          <w:sz w:val="22"/>
          <w:szCs w:val="22"/>
        </w:rPr>
        <w:t>The director(s) of the company or the company’s auditor.</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lang w:val="en-GB"/>
        </w:rPr>
        <w:t xml:space="preserve">What are the </w:t>
      </w:r>
      <w:r w:rsidRPr="002F43FA">
        <w:rPr>
          <w:rFonts w:ascii="Avenir Next Demi Bold" w:hAnsi="Avenir Next Demi Bold" w:cs="Arial"/>
          <w:b/>
          <w:bCs/>
          <w:sz w:val="22"/>
          <w:szCs w:val="22"/>
          <w:u w:val="single"/>
          <w:lang w:val="en-GB"/>
        </w:rPr>
        <w:t>conditions</w:t>
      </w:r>
      <w:r w:rsidRPr="002F43FA">
        <w:rPr>
          <w:rFonts w:ascii="Avenir Next" w:hAnsi="Avenir Next" w:cs="Arial"/>
          <w:sz w:val="22"/>
          <w:szCs w:val="22"/>
          <w:lang w:val="en-GB"/>
        </w:rPr>
        <w:t xml:space="preserve"> for a company in financial difficulties to resort to conciliation proceedings?</w:t>
      </w:r>
    </w:p>
    <w:p w14:paraId="6F0AAE73" w14:textId="77777777" w:rsidR="00F47A63" w:rsidRPr="002F43FA" w:rsidRDefault="00F47A63" w:rsidP="00F47A63">
      <w:pPr>
        <w:ind w:left="426" w:hanging="284"/>
        <w:jc w:val="both"/>
        <w:rPr>
          <w:rFonts w:ascii="Avenir Next" w:hAnsi="Avenir Next" w:cs="Arial"/>
          <w:sz w:val="22"/>
          <w:szCs w:val="22"/>
        </w:rPr>
      </w:pPr>
    </w:p>
    <w:p w14:paraId="07D36279"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A debtor must not be in a state of insolvency (in a payment failure situation) and must not encounter difficulties that it is not able to overcome.</w:t>
      </w:r>
    </w:p>
    <w:p w14:paraId="537576A0"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5C54BA94"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1D32D8">
        <w:rPr>
          <w:rFonts w:ascii="Avenir Next" w:hAnsi="Avenir Next" w:cs="Arial"/>
          <w:sz w:val="22"/>
          <w:szCs w:val="22"/>
          <w:highlight w:val="yellow"/>
          <w:lang w:val="en-GB"/>
        </w:rPr>
        <w:t>A debtor must not have been in a state of insolvency for longer than 45 days.</w:t>
      </w:r>
      <w:r w:rsidRPr="002F43FA">
        <w:rPr>
          <w:rFonts w:ascii="Avenir Next" w:hAnsi="Avenir Next" w:cs="Arial"/>
          <w:sz w:val="22"/>
          <w:szCs w:val="22"/>
          <w:lang w:val="en-GB"/>
        </w:rPr>
        <w:t xml:space="preserve"> </w:t>
      </w:r>
    </w:p>
    <w:p w14:paraId="3986B388"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FA2343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 xml:space="preserve">A debtor must prove that it has availed of an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first, which has failed. </w:t>
      </w:r>
    </w:p>
    <w:p w14:paraId="0CBAB4BF" w14:textId="77777777" w:rsidR="00F47A63" w:rsidRPr="002F43FA" w:rsidRDefault="00F47A63" w:rsidP="00F47A63">
      <w:pPr>
        <w:autoSpaceDE w:val="0"/>
        <w:autoSpaceDN w:val="0"/>
        <w:adjustRightInd w:val="0"/>
        <w:ind w:left="426"/>
        <w:jc w:val="both"/>
        <w:rPr>
          <w:rFonts w:ascii="Avenir Next" w:hAnsi="Avenir Next" w:cs="Arial"/>
          <w:sz w:val="22"/>
          <w:szCs w:val="22"/>
          <w:lang w:val="en-GB"/>
        </w:rPr>
      </w:pPr>
    </w:p>
    <w:p w14:paraId="71B4B9DB" w14:textId="77777777" w:rsidR="00F47A63" w:rsidRPr="002F43FA" w:rsidRDefault="00F47A63" w:rsidP="00EF6D63">
      <w:pPr>
        <w:pStyle w:val="ListParagraph"/>
        <w:numPr>
          <w:ilvl w:val="0"/>
          <w:numId w:val="5"/>
        </w:numPr>
        <w:autoSpaceDE w:val="0"/>
        <w:autoSpaceDN w:val="0"/>
        <w:adjustRightInd w:val="0"/>
        <w:ind w:left="426"/>
        <w:jc w:val="both"/>
        <w:rPr>
          <w:rFonts w:ascii="Avenir Next" w:hAnsi="Avenir Next" w:cs="Arial"/>
          <w:sz w:val="22"/>
          <w:szCs w:val="22"/>
          <w:lang w:val="en-GB"/>
        </w:rPr>
      </w:pPr>
      <w:r w:rsidRPr="002F43FA">
        <w:rPr>
          <w:rFonts w:ascii="Avenir Next" w:hAnsi="Avenir Next" w:cs="Arial"/>
          <w:sz w:val="22"/>
          <w:szCs w:val="22"/>
          <w:lang w:val="en-GB"/>
        </w:rPr>
        <w:t>The rescue of the company must be deemed impossible by its directors.</w:t>
      </w:r>
    </w:p>
    <w:p w14:paraId="7EB285FE" w14:textId="21CB4EAC"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F95D775" w14:textId="0277551C"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3708D017" w14:textId="6823CFAF"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123EFEAC"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Can the president of the court impose a </w:t>
      </w:r>
      <w:r w:rsidRPr="002F43FA">
        <w:rPr>
          <w:rFonts w:ascii="Avenir Next Demi Bold" w:hAnsi="Avenir Next Demi Bold" w:cs="Arial"/>
          <w:b/>
          <w:bCs/>
          <w:sz w:val="22"/>
          <w:szCs w:val="22"/>
          <w:u w:val="single"/>
          <w:lang w:val="en-GB"/>
        </w:rPr>
        <w:t>conciliation procedure</w:t>
      </w:r>
      <w:r w:rsidRPr="002F43FA">
        <w:rPr>
          <w:rFonts w:ascii="Avenir Next" w:hAnsi="Avenir Next" w:cs="Arial"/>
          <w:sz w:val="22"/>
          <w:szCs w:val="22"/>
          <w:lang w:val="en-GB"/>
        </w:rPr>
        <w:t xml:space="preserve"> on a debtor company?</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03CFA10B" w14:textId="404F0B9D"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creditors. </w:t>
      </w:r>
    </w:p>
    <w:p w14:paraId="337D4CC5" w14:textId="77777777" w:rsidR="00393730" w:rsidRPr="002F43FA" w:rsidRDefault="00393730" w:rsidP="00393730">
      <w:pPr>
        <w:ind w:left="66"/>
        <w:jc w:val="both"/>
        <w:rPr>
          <w:rFonts w:ascii="Avenir Next" w:hAnsi="Avenir Next" w:cs="Arial"/>
          <w:sz w:val="22"/>
          <w:szCs w:val="22"/>
          <w:lang w:val="en-GB"/>
        </w:rPr>
      </w:pPr>
    </w:p>
    <w:p w14:paraId="7A02D3E1"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the Public Prosecutor. </w:t>
      </w:r>
    </w:p>
    <w:p w14:paraId="598769BB" w14:textId="77777777" w:rsidR="00F47A63" w:rsidRPr="002F43FA" w:rsidRDefault="00F47A63" w:rsidP="00F47A63">
      <w:pPr>
        <w:ind w:left="426"/>
        <w:jc w:val="both"/>
        <w:rPr>
          <w:rFonts w:ascii="Avenir Next" w:hAnsi="Avenir Next" w:cs="Arial"/>
          <w:sz w:val="22"/>
          <w:szCs w:val="22"/>
          <w:lang w:val="en-GB"/>
        </w:rPr>
      </w:pPr>
    </w:p>
    <w:p w14:paraId="3AF002AD" w14:textId="77777777" w:rsidR="00F47A63" w:rsidRPr="002F43FA" w:rsidRDefault="00F47A63" w:rsidP="00EF6D63">
      <w:pPr>
        <w:pStyle w:val="ListParagraph"/>
        <w:numPr>
          <w:ilvl w:val="0"/>
          <w:numId w:val="6"/>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Yes, at the request of a contractual third party. </w:t>
      </w:r>
    </w:p>
    <w:p w14:paraId="24A3753A" w14:textId="77777777" w:rsidR="00F47A63" w:rsidRPr="002F43FA" w:rsidRDefault="00F47A63" w:rsidP="00F47A63">
      <w:pPr>
        <w:ind w:left="426"/>
        <w:jc w:val="both"/>
        <w:rPr>
          <w:rFonts w:ascii="Avenir Next" w:hAnsi="Avenir Next" w:cs="Arial"/>
          <w:sz w:val="22"/>
          <w:szCs w:val="22"/>
          <w:lang w:val="en-GB"/>
        </w:rPr>
      </w:pPr>
    </w:p>
    <w:p w14:paraId="2DD4E566" w14:textId="77777777" w:rsidR="00F47A63" w:rsidRPr="005C374F" w:rsidRDefault="00F47A63" w:rsidP="00EF6D63">
      <w:pPr>
        <w:pStyle w:val="ListParagraph"/>
        <w:numPr>
          <w:ilvl w:val="0"/>
          <w:numId w:val="6"/>
        </w:numPr>
        <w:ind w:left="426"/>
        <w:jc w:val="both"/>
        <w:rPr>
          <w:rFonts w:ascii="Avenir Next" w:hAnsi="Avenir Next" w:cs="Arial"/>
          <w:sz w:val="22"/>
          <w:szCs w:val="22"/>
          <w:highlight w:val="yellow"/>
          <w:lang w:val="en-GB"/>
        </w:rPr>
      </w:pPr>
      <w:r w:rsidRPr="005C374F">
        <w:rPr>
          <w:rFonts w:ascii="Avenir Next" w:hAnsi="Avenir Next" w:cs="Arial"/>
          <w:sz w:val="22"/>
          <w:szCs w:val="22"/>
          <w:highlight w:val="yellow"/>
          <w:lang w:val="en-GB"/>
        </w:rPr>
        <w:t xml:space="preserve">No, never.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DBD5B42" w14:textId="77777777" w:rsidR="00F47A63" w:rsidRPr="002F43FA" w:rsidRDefault="00F47A63" w:rsidP="00F47A63">
      <w:pPr>
        <w:jc w:val="both"/>
        <w:rPr>
          <w:rFonts w:ascii="Avenir Next" w:hAnsi="Avenir Next" w:cs="Arial"/>
          <w:sz w:val="22"/>
          <w:szCs w:val="22"/>
        </w:rPr>
      </w:pPr>
      <w:r w:rsidRPr="002F43FA">
        <w:rPr>
          <w:rFonts w:ascii="Avenir Next" w:hAnsi="Avenir Next" w:cs="Arial"/>
          <w:sz w:val="22"/>
          <w:szCs w:val="22"/>
        </w:rPr>
        <w:t xml:space="preserve">What are the conditions for a company to avail of </w:t>
      </w:r>
      <w:r w:rsidRPr="002F43FA">
        <w:rPr>
          <w:rFonts w:ascii="Avenir Next Demi Bold" w:hAnsi="Avenir Next Demi Bold" w:cs="Arial"/>
          <w:b/>
          <w:bCs/>
          <w:sz w:val="22"/>
          <w:szCs w:val="22"/>
          <w:u w:val="single"/>
        </w:rPr>
        <w:t>safeguard proceedings</w:t>
      </w:r>
      <w:r w:rsidRPr="002F43FA">
        <w:rPr>
          <w:rFonts w:ascii="Avenir Next" w:hAnsi="Avenir Next" w:cs="Arial"/>
          <w:sz w:val="22"/>
          <w:szCs w:val="22"/>
        </w:rPr>
        <w:t>?</w:t>
      </w:r>
    </w:p>
    <w:p w14:paraId="2462C1CE" w14:textId="77777777" w:rsidR="00F47A63" w:rsidRPr="002F43FA" w:rsidRDefault="00F47A63" w:rsidP="00F47A63">
      <w:pPr>
        <w:jc w:val="both"/>
        <w:rPr>
          <w:rFonts w:ascii="Avenir Next" w:hAnsi="Avenir Next" w:cs="Arial"/>
          <w:sz w:val="22"/>
          <w:szCs w:val="22"/>
        </w:rPr>
      </w:pPr>
    </w:p>
    <w:p w14:paraId="7BB1B29B" w14:textId="77777777" w:rsidR="00F47A63" w:rsidRPr="0077349B" w:rsidRDefault="00F47A63" w:rsidP="00EF6D63">
      <w:pPr>
        <w:pStyle w:val="ListParagraph"/>
        <w:numPr>
          <w:ilvl w:val="0"/>
          <w:numId w:val="7"/>
        </w:numPr>
        <w:ind w:left="426"/>
        <w:jc w:val="both"/>
        <w:rPr>
          <w:rFonts w:ascii="Avenir Next" w:hAnsi="Avenir Next" w:cs="Arial"/>
          <w:iCs/>
          <w:sz w:val="22"/>
          <w:szCs w:val="22"/>
          <w:highlight w:val="yellow"/>
          <w:lang w:val="en-GB"/>
        </w:rPr>
      </w:pPr>
      <w:r w:rsidRPr="0077349B">
        <w:rPr>
          <w:rFonts w:ascii="Avenir Next" w:hAnsi="Avenir Next" w:cs="Arial"/>
          <w:iCs/>
          <w:sz w:val="22"/>
          <w:szCs w:val="22"/>
          <w:highlight w:val="yellow"/>
          <w:lang w:val="en-GB"/>
        </w:rPr>
        <w:lastRenderedPageBreak/>
        <w:t>When the company is not in a state of insolvency (in a payment failure situation) but is experiencing difficulties which it is not able to overcome.</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has not been in a state of insolvency for longer than 45 days.</w:t>
      </w:r>
    </w:p>
    <w:p w14:paraId="61AFB0E6" w14:textId="77777777" w:rsidR="00F47A63" w:rsidRPr="002F43FA" w:rsidRDefault="00F47A63" w:rsidP="00F47A63">
      <w:pPr>
        <w:ind w:left="426" w:hanging="284"/>
        <w:jc w:val="both"/>
        <w:rPr>
          <w:rFonts w:ascii="Avenir Next" w:hAnsi="Avenir Next" w:cs="Arial"/>
          <w:iCs/>
          <w:sz w:val="22"/>
          <w:szCs w:val="22"/>
          <w:lang w:val="en-GB"/>
        </w:rPr>
      </w:pPr>
    </w:p>
    <w:p w14:paraId="2C2256F9"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When the company is insolvent.</w:t>
      </w:r>
    </w:p>
    <w:p w14:paraId="3C6F6C1E" w14:textId="77777777" w:rsidR="00F47A63" w:rsidRPr="002F43FA" w:rsidRDefault="00F47A63" w:rsidP="00F47A63">
      <w:pPr>
        <w:ind w:left="426" w:hanging="284"/>
        <w:jc w:val="both"/>
        <w:rPr>
          <w:rFonts w:ascii="Avenir Next" w:hAnsi="Avenir Next" w:cs="Arial"/>
          <w:iCs/>
          <w:sz w:val="22"/>
          <w:szCs w:val="22"/>
          <w:lang w:val="en-GB"/>
        </w:rPr>
      </w:pPr>
    </w:p>
    <w:p w14:paraId="199396B0" w14:textId="77777777" w:rsidR="00F47A63" w:rsidRPr="002F43FA" w:rsidRDefault="00F47A63" w:rsidP="00EF6D63">
      <w:pPr>
        <w:pStyle w:val="ListParagraph"/>
        <w:numPr>
          <w:ilvl w:val="0"/>
          <w:numId w:val="7"/>
        </w:numPr>
        <w:ind w:left="426"/>
        <w:jc w:val="both"/>
        <w:rPr>
          <w:rFonts w:ascii="Avenir Next" w:hAnsi="Avenir Next" w:cs="Arial"/>
          <w:iCs/>
          <w:sz w:val="22"/>
          <w:szCs w:val="22"/>
          <w:lang w:val="en-GB"/>
        </w:rPr>
      </w:pPr>
      <w:r w:rsidRPr="002F43FA">
        <w:rPr>
          <w:rFonts w:ascii="Avenir Next" w:hAnsi="Avenir Next" w:cs="Arial"/>
          <w:iCs/>
          <w:sz w:val="22"/>
          <w:szCs w:val="22"/>
          <w:lang w:val="en-GB"/>
        </w:rPr>
        <w:t xml:space="preserve">When the company is insolvent and the company has attempted conciliation or </w:t>
      </w:r>
      <w:r w:rsidRPr="002F43FA">
        <w:rPr>
          <w:rFonts w:ascii="Avenir Next" w:hAnsi="Avenir Next" w:cs="Arial"/>
          <w:i/>
          <w:sz w:val="22"/>
          <w:szCs w:val="22"/>
          <w:lang w:val="en-GB"/>
        </w:rPr>
        <w:t xml:space="preserve">ad hoc </w:t>
      </w:r>
      <w:r w:rsidRPr="002F43FA">
        <w:rPr>
          <w:rFonts w:ascii="Avenir Next" w:hAnsi="Avenir Next" w:cs="Arial"/>
          <w:iCs/>
          <w:sz w:val="22"/>
          <w:szCs w:val="22"/>
          <w:lang w:val="en-GB"/>
        </w:rPr>
        <w:t xml:space="preserve">mandate proceedings which have failed. </w:t>
      </w:r>
    </w:p>
    <w:p w14:paraId="4E08A4F8" w14:textId="77777777" w:rsidR="00F47A63" w:rsidRPr="002F43FA" w:rsidRDefault="00F47A63" w:rsidP="00F47A63">
      <w:pPr>
        <w:ind w:left="284" w:hanging="284"/>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3D1EA798" w14:textId="77777777" w:rsidR="00F47A63" w:rsidRPr="002F43FA" w:rsidRDefault="00F47A63" w:rsidP="00F47A63">
      <w:pPr>
        <w:jc w:val="both"/>
        <w:rPr>
          <w:rFonts w:ascii="Avenir Next" w:hAnsi="Avenir Next" w:cs="Arial"/>
          <w:sz w:val="22"/>
          <w:szCs w:val="22"/>
          <w:lang w:val="en-GB"/>
        </w:rPr>
      </w:pPr>
      <w:r w:rsidRPr="002F43FA">
        <w:rPr>
          <w:rFonts w:ascii="Avenir Next" w:hAnsi="Avenir Next" w:cs="Arial"/>
          <w:sz w:val="22"/>
          <w:szCs w:val="22"/>
          <w:lang w:val="en-GB"/>
        </w:rPr>
        <w:t xml:space="preserve">During liquidation proceedings, which creditors are </w:t>
      </w:r>
      <w:r w:rsidRPr="002F43FA">
        <w:rPr>
          <w:rFonts w:ascii="Avenir Next Demi Bold" w:hAnsi="Avenir Next Demi Bold" w:cs="Arial"/>
          <w:b/>
          <w:bCs/>
          <w:sz w:val="22"/>
          <w:szCs w:val="22"/>
          <w:u w:val="single"/>
          <w:lang w:val="en-GB"/>
        </w:rPr>
        <w:t>barred from enforcing</w:t>
      </w:r>
      <w:r w:rsidRPr="002F43FA">
        <w:rPr>
          <w:rFonts w:ascii="Avenir Next" w:hAnsi="Avenir Next" w:cs="Arial"/>
          <w:sz w:val="22"/>
          <w:szCs w:val="22"/>
          <w:lang w:val="en-GB"/>
        </w:rPr>
        <w:t xml:space="preserve"> their rights to obtain payment from the debtor?</w:t>
      </w:r>
    </w:p>
    <w:p w14:paraId="5C103F9E" w14:textId="77777777" w:rsidR="00F47A63" w:rsidRPr="002F43FA" w:rsidRDefault="00F47A63" w:rsidP="00F47A63">
      <w:pPr>
        <w:ind w:left="720" w:hanging="720"/>
        <w:jc w:val="both"/>
        <w:rPr>
          <w:rFonts w:ascii="Avenir Next" w:hAnsi="Avenir Next" w:cs="Arial"/>
          <w:sz w:val="22"/>
          <w:szCs w:val="22"/>
          <w:lang w:val="en-GB"/>
        </w:rPr>
      </w:pPr>
    </w:p>
    <w:p w14:paraId="76658296" w14:textId="77777777" w:rsidR="00F47A63" w:rsidRPr="002F43FA" w:rsidRDefault="00F47A63" w:rsidP="00EF6D63">
      <w:pPr>
        <w:pStyle w:val="ListParagraph"/>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All pre-filing creditors. </w:t>
      </w:r>
    </w:p>
    <w:p w14:paraId="2F4FADCD" w14:textId="77777777" w:rsidR="00F47A63" w:rsidRPr="002F43FA" w:rsidRDefault="00F47A63" w:rsidP="00F47A63">
      <w:pPr>
        <w:ind w:left="426"/>
        <w:jc w:val="both"/>
        <w:rPr>
          <w:rFonts w:ascii="Avenir Next" w:hAnsi="Avenir Next" w:cs="Arial"/>
          <w:sz w:val="22"/>
          <w:szCs w:val="22"/>
          <w:lang w:val="en-GB"/>
        </w:rPr>
      </w:pPr>
    </w:p>
    <w:p w14:paraId="1ECB6E50" w14:textId="77777777" w:rsidR="00F47A63" w:rsidRPr="002F43FA" w:rsidRDefault="00F47A63" w:rsidP="00EF6D63">
      <w:pPr>
        <w:pStyle w:val="ListParagraph"/>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Pre- and post-filing creditors. </w:t>
      </w:r>
    </w:p>
    <w:p w14:paraId="7D53A88F" w14:textId="77777777" w:rsidR="00F47A63" w:rsidRPr="002F43FA" w:rsidRDefault="00F47A63" w:rsidP="00F47A63">
      <w:pPr>
        <w:ind w:left="426"/>
        <w:jc w:val="both"/>
        <w:rPr>
          <w:rFonts w:ascii="Avenir Next" w:hAnsi="Avenir Next" w:cs="Arial"/>
          <w:sz w:val="22"/>
          <w:szCs w:val="22"/>
          <w:lang w:val="en-GB"/>
        </w:rPr>
      </w:pPr>
    </w:p>
    <w:p w14:paraId="0D766A51" w14:textId="77777777" w:rsidR="00F47A63" w:rsidRPr="005C374F" w:rsidRDefault="00F47A63" w:rsidP="00EF6D63">
      <w:pPr>
        <w:pStyle w:val="ListParagraph"/>
        <w:numPr>
          <w:ilvl w:val="0"/>
          <w:numId w:val="8"/>
        </w:numPr>
        <w:ind w:left="426"/>
        <w:jc w:val="both"/>
        <w:rPr>
          <w:rFonts w:ascii="Avenir Next" w:hAnsi="Avenir Next" w:cs="Arial"/>
          <w:sz w:val="22"/>
          <w:szCs w:val="22"/>
          <w:highlight w:val="yellow"/>
          <w:lang w:val="en-GB"/>
        </w:rPr>
      </w:pPr>
      <w:r w:rsidRPr="005C374F">
        <w:rPr>
          <w:rFonts w:ascii="Avenir Next" w:hAnsi="Avenir Next" w:cs="Arial"/>
          <w:sz w:val="22"/>
          <w:szCs w:val="22"/>
          <w:highlight w:val="yellow"/>
          <w:lang w:val="en-GB"/>
        </w:rPr>
        <w:t>Pre-filing creditors, except (</w:t>
      </w:r>
      <w:proofErr w:type="spellStart"/>
      <w:r w:rsidRPr="005C374F">
        <w:rPr>
          <w:rFonts w:ascii="Avenir Next" w:hAnsi="Avenir Next" w:cs="Arial"/>
          <w:sz w:val="22"/>
          <w:szCs w:val="22"/>
          <w:highlight w:val="yellow"/>
          <w:lang w:val="en-GB"/>
        </w:rPr>
        <w:t>i</w:t>
      </w:r>
      <w:proofErr w:type="spellEnd"/>
      <w:r w:rsidRPr="005C374F">
        <w:rPr>
          <w:rFonts w:ascii="Avenir Next" w:hAnsi="Avenir Next" w:cs="Arial"/>
          <w:sz w:val="22"/>
          <w:szCs w:val="22"/>
          <w:highlight w:val="yellow"/>
          <w:lang w:val="en-GB"/>
        </w:rPr>
        <w:t xml:space="preserve">) claims secured by a security interest conferring a retention title right, (ii) claims assigned by way of a Dailly assignment of receivables, (iii) claims secured by a </w:t>
      </w:r>
      <w:r w:rsidRPr="005C374F">
        <w:rPr>
          <w:rFonts w:ascii="Avenir Next" w:hAnsi="Avenir Next" w:cs="Arial"/>
          <w:i/>
          <w:iCs/>
          <w:sz w:val="22"/>
          <w:szCs w:val="22"/>
          <w:highlight w:val="yellow"/>
          <w:lang w:val="en-GB"/>
        </w:rPr>
        <w:t>fiducie</w:t>
      </w:r>
      <w:r w:rsidRPr="005C374F">
        <w:rPr>
          <w:rFonts w:ascii="Avenir Next" w:hAnsi="Avenir Next" w:cs="Arial"/>
          <w:sz w:val="22"/>
          <w:szCs w:val="22"/>
          <w:highlight w:val="yellow"/>
          <w:lang w:val="en-GB"/>
        </w:rPr>
        <w:t xml:space="preserve"> agreement, and (iv) set-off and close-out netting of financial obligations.</w:t>
      </w:r>
    </w:p>
    <w:p w14:paraId="12D95C5A" w14:textId="77777777" w:rsidR="00F47A63" w:rsidRPr="002F43FA" w:rsidRDefault="00F47A63" w:rsidP="00F47A63">
      <w:pPr>
        <w:ind w:left="426"/>
        <w:jc w:val="both"/>
        <w:rPr>
          <w:rFonts w:ascii="Avenir Next" w:hAnsi="Avenir Next" w:cs="Arial"/>
          <w:sz w:val="22"/>
          <w:szCs w:val="22"/>
          <w:lang w:val="en-GB"/>
        </w:rPr>
      </w:pPr>
    </w:p>
    <w:p w14:paraId="37B8A1A4" w14:textId="77777777" w:rsidR="00F47A63" w:rsidRPr="002F43FA" w:rsidRDefault="00F47A63" w:rsidP="00EF6D63">
      <w:pPr>
        <w:pStyle w:val="ListParagraph"/>
        <w:numPr>
          <w:ilvl w:val="0"/>
          <w:numId w:val="8"/>
        </w:numPr>
        <w:ind w:left="426"/>
        <w:jc w:val="both"/>
        <w:rPr>
          <w:rFonts w:ascii="Avenir Next" w:hAnsi="Avenir Next" w:cs="Arial"/>
          <w:sz w:val="22"/>
          <w:szCs w:val="22"/>
          <w:lang w:val="en-GB"/>
        </w:rPr>
      </w:pPr>
      <w:r w:rsidRPr="002F43FA">
        <w:rPr>
          <w:rFonts w:ascii="Avenir Next" w:hAnsi="Avenir Next" w:cs="Arial"/>
          <w:sz w:val="22"/>
          <w:szCs w:val="22"/>
          <w:lang w:val="en-GB"/>
        </w:rPr>
        <w:t>Post-filing creditors, except (</w:t>
      </w:r>
      <w:proofErr w:type="spellStart"/>
      <w:r w:rsidRPr="002F43FA">
        <w:rPr>
          <w:rFonts w:ascii="Avenir Next" w:hAnsi="Avenir Next" w:cs="Arial"/>
          <w:sz w:val="22"/>
          <w:szCs w:val="22"/>
          <w:lang w:val="en-GB"/>
        </w:rPr>
        <w:t>i</w:t>
      </w:r>
      <w:proofErr w:type="spellEnd"/>
      <w:r w:rsidRPr="002F43FA">
        <w:rPr>
          <w:rFonts w:ascii="Avenir Next" w:hAnsi="Avenir Next" w:cs="Arial"/>
          <w:sz w:val="22"/>
          <w:szCs w:val="22"/>
          <w:lang w:val="en-GB"/>
        </w:rPr>
        <w:t xml:space="preserve">) claims secured by a security interest conferring a retention title right, (ii) claims assigned by way of a Dailly assignment of receivables, (iii) claims secured by a </w:t>
      </w:r>
      <w:r w:rsidRPr="002F43FA">
        <w:rPr>
          <w:rFonts w:ascii="Avenir Next" w:hAnsi="Avenir Next" w:cs="Arial"/>
          <w:i/>
          <w:iCs/>
          <w:sz w:val="22"/>
          <w:szCs w:val="22"/>
          <w:lang w:val="en-GB"/>
        </w:rPr>
        <w:t>fiducie</w:t>
      </w:r>
      <w:r w:rsidRPr="002F43FA">
        <w:rPr>
          <w:rFonts w:ascii="Avenir Next" w:hAnsi="Avenir Next" w:cs="Arial"/>
          <w:sz w:val="22"/>
          <w:szCs w:val="22"/>
          <w:lang w:val="en-GB"/>
        </w:rPr>
        <w:t xml:space="preserve"> agreement, and (iv) set-off and close-out netting of financial obligations. </w:t>
      </w:r>
    </w:p>
    <w:p w14:paraId="411DEC37" w14:textId="46ABFDCF" w:rsidR="00F47A63" w:rsidRPr="002F43FA" w:rsidRDefault="00F47A63" w:rsidP="00F47A63">
      <w:pPr>
        <w:jc w:val="both"/>
        <w:rPr>
          <w:rFonts w:ascii="Avenir Next" w:eastAsiaTheme="minorHAnsi" w:hAnsi="Avenir Next" w:cs="Arial"/>
          <w:sz w:val="22"/>
          <w:szCs w:val="22"/>
          <w:lang w:val="en-GB"/>
        </w:rPr>
      </w:pP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043EEC8F" w14:textId="77777777" w:rsidR="00F47A63" w:rsidRPr="002F43FA" w:rsidRDefault="00F47A63" w:rsidP="00F47A63">
      <w:pPr>
        <w:jc w:val="both"/>
        <w:rPr>
          <w:rFonts w:ascii="Avenir Next" w:hAnsi="Avenir Next" w:cs="Arial"/>
          <w:sz w:val="22"/>
          <w:szCs w:val="22"/>
          <w:lang w:val="en-GB"/>
        </w:rPr>
      </w:pPr>
      <w:proofErr w:type="spellStart"/>
      <w:r w:rsidRPr="002F43FA">
        <w:rPr>
          <w:rFonts w:ascii="Avenir Next" w:hAnsi="Avenir Next" w:cs="Arial"/>
          <w:sz w:val="22"/>
          <w:szCs w:val="22"/>
          <w:lang w:val="en-GB"/>
        </w:rPr>
        <w:t>Minago</w:t>
      </w:r>
      <w:proofErr w:type="spellEnd"/>
      <w:r w:rsidRPr="002F43FA">
        <w:rPr>
          <w:rFonts w:ascii="Avenir Next" w:hAnsi="Avenir Next" w:cs="Arial"/>
          <w:sz w:val="22"/>
          <w:szCs w:val="22"/>
          <w:lang w:val="en-GB"/>
        </w:rPr>
        <w:t xml:space="preserve">, a company, is facing financial difficulties but is not yet in a state of insolvency. Some of its suppliers are demanding the payment of their invoices but </w:t>
      </w:r>
      <w:proofErr w:type="spellStart"/>
      <w:r w:rsidRPr="002F43FA">
        <w:rPr>
          <w:rFonts w:ascii="Avenir Next" w:hAnsi="Avenir Next" w:cs="Arial"/>
          <w:sz w:val="22"/>
          <w:szCs w:val="22"/>
          <w:lang w:val="en-GB"/>
        </w:rPr>
        <w:t>Minago’s</w:t>
      </w:r>
      <w:proofErr w:type="spellEnd"/>
      <w:r w:rsidRPr="002F43FA">
        <w:rPr>
          <w:rFonts w:ascii="Avenir Next" w:hAnsi="Avenir Next" w:cs="Arial"/>
          <w:sz w:val="22"/>
          <w:szCs w:val="22"/>
          <w:lang w:val="en-GB"/>
        </w:rPr>
        <w:t xml:space="preserve"> directors believe that this would lead to the company’s insolvency. Which </w:t>
      </w:r>
      <w:r w:rsidRPr="002F43FA">
        <w:rPr>
          <w:rFonts w:ascii="Avenir Next Demi Bold" w:hAnsi="Avenir Next Demi Bold" w:cs="Arial"/>
          <w:b/>
          <w:bCs/>
          <w:sz w:val="22"/>
          <w:szCs w:val="22"/>
          <w:u w:val="single"/>
          <w:lang w:val="en-GB"/>
        </w:rPr>
        <w:t xml:space="preserve">procedure(s) </w:t>
      </w:r>
      <w:r w:rsidRPr="002F43FA">
        <w:rPr>
          <w:rFonts w:ascii="Avenir Next" w:hAnsi="Avenir Next" w:cs="Arial"/>
          <w:sz w:val="22"/>
          <w:szCs w:val="22"/>
          <w:lang w:val="en-GB"/>
        </w:rPr>
        <w:t>is / are available to the company?</w:t>
      </w:r>
    </w:p>
    <w:p w14:paraId="7D05EDE8" w14:textId="77777777" w:rsidR="00F47A63" w:rsidRPr="002F43FA" w:rsidRDefault="00F47A63" w:rsidP="00F47A63">
      <w:pPr>
        <w:ind w:left="720" w:hanging="720"/>
        <w:jc w:val="both"/>
        <w:rPr>
          <w:rFonts w:ascii="Avenir Next" w:hAnsi="Avenir Next" w:cs="Arial"/>
          <w:sz w:val="22"/>
          <w:szCs w:val="22"/>
          <w:lang w:val="en-GB"/>
        </w:rPr>
      </w:pPr>
    </w:p>
    <w:p w14:paraId="6784D3D1" w14:textId="77777777" w:rsidR="00F47A63" w:rsidRPr="0077349B" w:rsidRDefault="00F47A63" w:rsidP="00EF6D63">
      <w:pPr>
        <w:pStyle w:val="ListParagraph"/>
        <w:numPr>
          <w:ilvl w:val="0"/>
          <w:numId w:val="9"/>
        </w:numPr>
        <w:ind w:left="426"/>
        <w:jc w:val="both"/>
        <w:rPr>
          <w:rFonts w:ascii="Avenir Next" w:hAnsi="Avenir Next" w:cs="Arial"/>
          <w:sz w:val="22"/>
          <w:szCs w:val="22"/>
          <w:highlight w:val="yellow"/>
          <w:lang w:val="en-GB"/>
        </w:rPr>
      </w:pPr>
      <w:r w:rsidRPr="0077349B">
        <w:rPr>
          <w:rFonts w:ascii="Avenir Next" w:hAnsi="Avenir Next" w:cs="Arial"/>
          <w:i/>
          <w:iCs/>
          <w:sz w:val="22"/>
          <w:szCs w:val="22"/>
          <w:highlight w:val="yellow"/>
          <w:lang w:val="en-GB"/>
        </w:rPr>
        <w:t>Ad hoc</w:t>
      </w:r>
      <w:r w:rsidRPr="0077349B">
        <w:rPr>
          <w:rFonts w:ascii="Avenir Next" w:hAnsi="Avenir Next" w:cs="Arial"/>
          <w:sz w:val="22"/>
          <w:szCs w:val="22"/>
          <w:highlight w:val="yellow"/>
          <w:lang w:val="en-GB"/>
        </w:rPr>
        <w:t xml:space="preserve"> mandate. </w:t>
      </w:r>
    </w:p>
    <w:p w14:paraId="6DBEE08D" w14:textId="77777777" w:rsidR="00F47A63" w:rsidRPr="002F43FA" w:rsidRDefault="00F47A63" w:rsidP="00F47A63">
      <w:pPr>
        <w:ind w:left="426"/>
        <w:jc w:val="both"/>
        <w:rPr>
          <w:rFonts w:ascii="Avenir Next" w:hAnsi="Avenir Next" w:cs="Arial"/>
          <w:sz w:val="22"/>
          <w:szCs w:val="22"/>
          <w:lang w:val="en-GB"/>
        </w:rPr>
      </w:pPr>
    </w:p>
    <w:p w14:paraId="4EB96314" w14:textId="77777777" w:rsidR="00F47A63" w:rsidRPr="002F43FA" w:rsidRDefault="00F47A63" w:rsidP="00EF6D63">
      <w:pPr>
        <w:pStyle w:val="ListParagraph"/>
        <w:numPr>
          <w:ilvl w:val="0"/>
          <w:numId w:val="9"/>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Conciliation and </w:t>
      </w: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w:t>
      </w:r>
    </w:p>
    <w:p w14:paraId="391AD8CC" w14:textId="77777777" w:rsidR="00F47A63" w:rsidRPr="002F43FA" w:rsidRDefault="00F47A63" w:rsidP="00F47A63">
      <w:pPr>
        <w:ind w:left="426"/>
        <w:jc w:val="both"/>
        <w:rPr>
          <w:rFonts w:ascii="Avenir Next" w:hAnsi="Avenir Next" w:cs="Arial"/>
          <w:sz w:val="22"/>
          <w:szCs w:val="22"/>
          <w:lang w:val="en-GB"/>
        </w:rPr>
      </w:pPr>
    </w:p>
    <w:p w14:paraId="55FBDE7A" w14:textId="77777777" w:rsidR="00F47A63" w:rsidRPr="002F43FA" w:rsidRDefault="00F47A63" w:rsidP="00EF6D63">
      <w:pPr>
        <w:pStyle w:val="ListParagraph"/>
        <w:numPr>
          <w:ilvl w:val="0"/>
          <w:numId w:val="9"/>
        </w:numPr>
        <w:ind w:left="426"/>
        <w:jc w:val="both"/>
        <w:rPr>
          <w:rFonts w:ascii="Avenir Next" w:hAnsi="Avenir Next" w:cs="Arial"/>
          <w:sz w:val="22"/>
          <w:szCs w:val="22"/>
          <w:lang w:val="en-GB"/>
        </w:rPr>
      </w:pPr>
      <w:r w:rsidRPr="002F43FA">
        <w:rPr>
          <w:rFonts w:ascii="Avenir Next" w:hAnsi="Avenir Next" w:cs="Arial"/>
          <w:sz w:val="22"/>
          <w:szCs w:val="22"/>
          <w:lang w:val="en-GB"/>
        </w:rPr>
        <w:t>Rehabilitation proceedings.</w:t>
      </w:r>
    </w:p>
    <w:p w14:paraId="3A92DC64" w14:textId="77777777" w:rsidR="00F47A63" w:rsidRPr="002F43FA" w:rsidRDefault="00F47A63" w:rsidP="00F47A63">
      <w:pPr>
        <w:ind w:left="426"/>
        <w:jc w:val="both"/>
        <w:rPr>
          <w:rFonts w:ascii="Avenir Next" w:hAnsi="Avenir Next" w:cs="Arial"/>
          <w:sz w:val="22"/>
          <w:szCs w:val="22"/>
          <w:lang w:val="en-GB"/>
        </w:rPr>
      </w:pPr>
    </w:p>
    <w:p w14:paraId="2F1DBBA6" w14:textId="77777777" w:rsidR="00F47A63" w:rsidRPr="002F43FA" w:rsidRDefault="00F47A63" w:rsidP="00EF6D63">
      <w:pPr>
        <w:pStyle w:val="ListParagraph"/>
        <w:numPr>
          <w:ilvl w:val="0"/>
          <w:numId w:val="9"/>
        </w:numPr>
        <w:ind w:left="426"/>
        <w:jc w:val="both"/>
        <w:rPr>
          <w:rFonts w:ascii="Avenir Next" w:hAnsi="Avenir Next" w:cs="Arial"/>
          <w:sz w:val="22"/>
          <w:szCs w:val="22"/>
          <w:lang w:val="en-GB"/>
        </w:rPr>
      </w:pPr>
      <w:r w:rsidRPr="002F43FA">
        <w:rPr>
          <w:rFonts w:ascii="Avenir Next" w:hAnsi="Avenir Next" w:cs="Arial"/>
          <w:i/>
          <w:iCs/>
          <w:sz w:val="22"/>
          <w:szCs w:val="22"/>
          <w:lang w:val="en-GB"/>
        </w:rPr>
        <w:t>Ad hoc</w:t>
      </w:r>
      <w:r w:rsidRPr="002F43FA">
        <w:rPr>
          <w:rFonts w:ascii="Avenir Next" w:hAnsi="Avenir Next" w:cs="Arial"/>
          <w:sz w:val="22"/>
          <w:szCs w:val="22"/>
          <w:lang w:val="en-GB"/>
        </w:rPr>
        <w:t xml:space="preserve"> mandate, conciliation and safeguard proceedings.</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32F5EFB4" w14:textId="77777777" w:rsidR="00F47A63" w:rsidRPr="002F43FA" w:rsidRDefault="00F47A63" w:rsidP="00F47A63">
      <w:pPr>
        <w:keepNext/>
        <w:jc w:val="both"/>
        <w:rPr>
          <w:rFonts w:ascii="Avenir Next" w:hAnsi="Avenir Next" w:cs="Arial"/>
          <w:sz w:val="22"/>
          <w:szCs w:val="22"/>
        </w:rPr>
      </w:pPr>
      <w:r w:rsidRPr="002F43FA">
        <w:rPr>
          <w:rFonts w:ascii="Avenir Next" w:hAnsi="Avenir Next" w:cs="Arial"/>
          <w:sz w:val="22"/>
          <w:szCs w:val="22"/>
        </w:rPr>
        <w:t xml:space="preserve">In relation to the recognition of judgments under French law, choose the </w:t>
      </w:r>
      <w:r w:rsidRPr="002F43FA">
        <w:rPr>
          <w:rFonts w:ascii="Avenir Next Demi Bold" w:hAnsi="Avenir Next Demi Bold" w:cs="Arial"/>
          <w:b/>
          <w:bCs/>
          <w:sz w:val="22"/>
          <w:szCs w:val="22"/>
          <w:u w:val="single"/>
        </w:rPr>
        <w:t>accurate</w:t>
      </w:r>
      <w:r w:rsidRPr="002F43FA">
        <w:rPr>
          <w:rFonts w:ascii="Avenir Next" w:hAnsi="Avenir Next" w:cs="Arial"/>
          <w:sz w:val="22"/>
          <w:szCs w:val="22"/>
        </w:rPr>
        <w:t xml:space="preserve"> statement:</w:t>
      </w:r>
    </w:p>
    <w:p w14:paraId="1FF98DF5" w14:textId="77777777" w:rsidR="00F47A63" w:rsidRPr="002F43FA" w:rsidRDefault="00F47A63" w:rsidP="00F47A63">
      <w:pPr>
        <w:ind w:left="720" w:hanging="720"/>
        <w:jc w:val="both"/>
        <w:rPr>
          <w:rFonts w:ascii="Avenir Next" w:hAnsi="Avenir Next" w:cs="Arial"/>
          <w:sz w:val="22"/>
          <w:szCs w:val="22"/>
          <w:lang w:val="en-GB"/>
        </w:rPr>
      </w:pPr>
    </w:p>
    <w:p w14:paraId="43C7A102" w14:textId="77777777" w:rsidR="00F47A63" w:rsidRPr="002F43FA" w:rsidRDefault="00F47A63" w:rsidP="00EF6D63">
      <w:pPr>
        <w:pStyle w:val="ListParagraph"/>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Foreign judgments can only be enforced if they have been subject to a procedure of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The granting of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to a foreign judgment is left at the discretion of the court.</w:t>
      </w:r>
    </w:p>
    <w:p w14:paraId="5C789B9F" w14:textId="77777777" w:rsidR="00F47A63" w:rsidRPr="002F43FA" w:rsidRDefault="00F47A63" w:rsidP="00F47A63">
      <w:pPr>
        <w:ind w:left="426"/>
        <w:jc w:val="both"/>
        <w:rPr>
          <w:rFonts w:ascii="Avenir Next" w:hAnsi="Avenir Next" w:cs="Arial"/>
          <w:sz w:val="22"/>
          <w:szCs w:val="22"/>
          <w:lang w:val="en-GB"/>
        </w:rPr>
      </w:pPr>
    </w:p>
    <w:p w14:paraId="19F7110F" w14:textId="77777777" w:rsidR="00F47A63" w:rsidRPr="00B628A8" w:rsidRDefault="00F47A63" w:rsidP="00EF6D63">
      <w:pPr>
        <w:pStyle w:val="ListParagraph"/>
        <w:numPr>
          <w:ilvl w:val="0"/>
          <w:numId w:val="10"/>
        </w:numPr>
        <w:ind w:left="426"/>
        <w:jc w:val="both"/>
        <w:rPr>
          <w:rFonts w:ascii="Avenir Next" w:hAnsi="Avenir Next" w:cs="Arial"/>
          <w:sz w:val="22"/>
          <w:szCs w:val="22"/>
          <w:highlight w:val="yellow"/>
          <w:lang w:val="en-GB"/>
        </w:rPr>
      </w:pPr>
      <w:r w:rsidRPr="00B628A8">
        <w:rPr>
          <w:rFonts w:ascii="Avenir Next" w:hAnsi="Avenir Next" w:cs="Arial"/>
          <w:sz w:val="22"/>
          <w:szCs w:val="22"/>
          <w:highlight w:val="yellow"/>
          <w:lang w:val="en-GB"/>
        </w:rPr>
        <w:t xml:space="preserve">Foreign judgments can only be enforced if they have been subject to a procedure of </w:t>
      </w:r>
      <w:r w:rsidRPr="00B628A8">
        <w:rPr>
          <w:rFonts w:ascii="Avenir Next" w:hAnsi="Avenir Next" w:cs="Arial"/>
          <w:i/>
          <w:iCs/>
          <w:sz w:val="22"/>
          <w:szCs w:val="22"/>
          <w:highlight w:val="yellow"/>
          <w:lang w:val="en-GB"/>
        </w:rPr>
        <w:t>exequatur</w:t>
      </w:r>
      <w:r w:rsidRPr="00B628A8">
        <w:rPr>
          <w:rFonts w:ascii="Avenir Next" w:hAnsi="Avenir Next" w:cs="Arial"/>
          <w:sz w:val="22"/>
          <w:szCs w:val="22"/>
          <w:highlight w:val="yellow"/>
          <w:lang w:val="en-GB"/>
        </w:rPr>
        <w:t xml:space="preserve">. For a foreign judgment to be granted </w:t>
      </w:r>
      <w:r w:rsidRPr="00B628A8">
        <w:rPr>
          <w:rFonts w:ascii="Avenir Next" w:hAnsi="Avenir Next" w:cs="Arial"/>
          <w:i/>
          <w:iCs/>
          <w:sz w:val="22"/>
          <w:szCs w:val="22"/>
          <w:highlight w:val="yellow"/>
          <w:lang w:val="en-GB"/>
        </w:rPr>
        <w:t>exequatur</w:t>
      </w:r>
      <w:r w:rsidRPr="00B628A8">
        <w:rPr>
          <w:rFonts w:ascii="Avenir Next" w:hAnsi="Avenir Next" w:cs="Arial"/>
          <w:sz w:val="22"/>
          <w:szCs w:val="22"/>
          <w:highlight w:val="yellow"/>
          <w:lang w:val="en-GB"/>
        </w:rPr>
        <w:t>, three conditions must be met: (</w:t>
      </w:r>
      <w:proofErr w:type="spellStart"/>
      <w:r w:rsidRPr="00B628A8">
        <w:rPr>
          <w:rFonts w:ascii="Avenir Next" w:hAnsi="Avenir Next" w:cs="Arial"/>
          <w:sz w:val="22"/>
          <w:szCs w:val="22"/>
          <w:highlight w:val="yellow"/>
          <w:lang w:val="en-GB"/>
        </w:rPr>
        <w:t>i</w:t>
      </w:r>
      <w:proofErr w:type="spellEnd"/>
      <w:r w:rsidRPr="00B628A8">
        <w:rPr>
          <w:rFonts w:ascii="Avenir Next" w:hAnsi="Avenir Next" w:cs="Arial"/>
          <w:sz w:val="22"/>
          <w:szCs w:val="22"/>
          <w:highlight w:val="yellow"/>
          <w:lang w:val="en-GB"/>
        </w:rPr>
        <w:t xml:space="preserve">) the original </w:t>
      </w:r>
      <w:r w:rsidRPr="00B628A8">
        <w:rPr>
          <w:rFonts w:ascii="Avenir Next" w:hAnsi="Avenir Next" w:cs="Arial"/>
          <w:sz w:val="22"/>
          <w:szCs w:val="22"/>
          <w:highlight w:val="yellow"/>
          <w:lang w:val="en-GB"/>
        </w:rPr>
        <w:lastRenderedPageBreak/>
        <w:t>judgment must be devoid of any fraudulent intention, (ii) the judgment must comply with international public policy, and (iii) the foreign court or tribunal who issued the judgment must have been competent to do so.</w:t>
      </w:r>
    </w:p>
    <w:p w14:paraId="36562E50" w14:textId="77777777" w:rsidR="00F47A63" w:rsidRPr="002F43FA" w:rsidRDefault="00F47A63" w:rsidP="00F47A63">
      <w:pPr>
        <w:jc w:val="both"/>
        <w:rPr>
          <w:rFonts w:ascii="Avenir Next" w:hAnsi="Avenir Next" w:cs="Arial"/>
          <w:sz w:val="22"/>
          <w:szCs w:val="22"/>
          <w:lang w:val="en-GB"/>
        </w:rPr>
      </w:pPr>
    </w:p>
    <w:p w14:paraId="233B7FF1" w14:textId="77777777" w:rsidR="00F47A63" w:rsidRPr="002F43FA" w:rsidRDefault="00F47A63" w:rsidP="00EF6D63">
      <w:pPr>
        <w:pStyle w:val="ListParagraph"/>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Even if foreign judgments have not been granted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3CA801F7" w14:textId="77777777" w:rsidR="00F47A63" w:rsidRPr="002F43FA" w:rsidRDefault="00F47A63" w:rsidP="00F47A63">
      <w:pPr>
        <w:ind w:left="426"/>
        <w:jc w:val="both"/>
        <w:rPr>
          <w:rFonts w:ascii="Avenir Next" w:hAnsi="Avenir Next" w:cs="Arial"/>
          <w:sz w:val="22"/>
          <w:szCs w:val="22"/>
          <w:lang w:val="en-GB"/>
        </w:rPr>
      </w:pPr>
    </w:p>
    <w:p w14:paraId="14602A2A" w14:textId="77777777" w:rsidR="00F47A63" w:rsidRPr="002F43FA" w:rsidRDefault="00F47A63" w:rsidP="00EF6D63">
      <w:pPr>
        <w:pStyle w:val="ListParagraph"/>
        <w:numPr>
          <w:ilvl w:val="0"/>
          <w:numId w:val="10"/>
        </w:numPr>
        <w:ind w:left="426"/>
        <w:jc w:val="both"/>
        <w:rPr>
          <w:rFonts w:ascii="Avenir Next" w:hAnsi="Avenir Next" w:cs="Arial"/>
          <w:sz w:val="22"/>
          <w:szCs w:val="22"/>
          <w:lang w:val="en-GB"/>
        </w:rPr>
      </w:pPr>
      <w:r w:rsidRPr="002F43FA">
        <w:rPr>
          <w:rFonts w:ascii="Avenir Next" w:hAnsi="Avenir Next" w:cs="Arial"/>
          <w:sz w:val="22"/>
          <w:szCs w:val="22"/>
          <w:lang w:val="en-GB"/>
        </w:rPr>
        <w:t xml:space="preserve">Once </w:t>
      </w:r>
      <w:r w:rsidRPr="002F43FA">
        <w:rPr>
          <w:rFonts w:ascii="Avenir Next" w:hAnsi="Avenir Next" w:cs="Arial"/>
          <w:i/>
          <w:iCs/>
          <w:sz w:val="22"/>
          <w:szCs w:val="22"/>
          <w:lang w:val="en-GB"/>
        </w:rPr>
        <w:t>exequatur</w:t>
      </w:r>
      <w:r w:rsidRPr="002F43FA">
        <w:rPr>
          <w:rFonts w:ascii="Avenir Next" w:hAnsi="Avenir Next" w:cs="Arial"/>
          <w:sz w:val="22"/>
          <w:szCs w:val="22"/>
          <w:lang w:val="en-GB"/>
        </w:rPr>
        <w:t xml:space="preserve"> has been conferred, the foreign judgment is considered a French judgment.</w:t>
      </w:r>
    </w:p>
    <w:p w14:paraId="483E4108" w14:textId="376693BF" w:rsidR="00F47A63" w:rsidRPr="002F43FA" w:rsidRDefault="00F47A63" w:rsidP="00F47A63">
      <w:pPr>
        <w:rPr>
          <w:rFonts w:ascii="Avenir Next" w:hAnsi="Avenir Next" w:cs="Arial"/>
          <w:sz w:val="22"/>
          <w:szCs w:val="22"/>
          <w:lang w:val="en-GB"/>
        </w:rPr>
      </w:pPr>
    </w:p>
    <w:p w14:paraId="753EC805" w14:textId="77777777" w:rsidR="00393730" w:rsidRPr="00B87DBA" w:rsidRDefault="00393730" w:rsidP="00F47A63">
      <w:pPr>
        <w:rPr>
          <w:rFonts w:ascii="Avenir Next" w:hAnsi="Avenir Next" w:cs="Arial"/>
          <w:sz w:val="22"/>
          <w:szCs w:val="22"/>
          <w:lang w:val="en-GB"/>
        </w:rPr>
      </w:pPr>
    </w:p>
    <w:p w14:paraId="1A2BD1CE" w14:textId="77777777" w:rsidR="00393730" w:rsidRDefault="00393730">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lastRenderedPageBreak/>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77777777"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Pr>
          <w:rFonts w:ascii="Avenir Next Demi Bold" w:hAnsi="Avenir Next Demi Bold" w:cs="Arial"/>
          <w:b/>
          <w:bCs/>
          <w:color w:val="000000" w:themeColor="text1"/>
          <w:sz w:val="22"/>
          <w:szCs w:val="22"/>
          <w:lang w:val="en-GB"/>
        </w:rPr>
        <w:t>2</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53E8FEAD" w14:textId="77777777" w:rsidR="00F47A63" w:rsidRDefault="00F47A63" w:rsidP="00F47A63">
      <w:pPr>
        <w:jc w:val="both"/>
        <w:rPr>
          <w:rFonts w:ascii="Avenir Next" w:hAnsi="Avenir Next" w:cs="Arial"/>
          <w:sz w:val="22"/>
          <w:szCs w:val="22"/>
          <w:lang w:val="en-GB"/>
        </w:rPr>
      </w:pPr>
      <w:r>
        <w:rPr>
          <w:rFonts w:ascii="Avenir Next" w:hAnsi="Avenir Next" w:cs="Arial"/>
          <w:sz w:val="22"/>
          <w:szCs w:val="22"/>
          <w:lang w:val="en-GB"/>
        </w:rPr>
        <w:t>Consider the following two statements:</w:t>
      </w:r>
    </w:p>
    <w:p w14:paraId="2C7F1B39" w14:textId="77777777" w:rsidR="00F47A63" w:rsidRDefault="00F47A63" w:rsidP="00F47A63">
      <w:pPr>
        <w:jc w:val="both"/>
        <w:rPr>
          <w:rFonts w:ascii="Avenir Next" w:hAnsi="Avenir Next" w:cs="Arial"/>
          <w:sz w:val="22"/>
          <w:szCs w:val="22"/>
          <w:lang w:val="en-GB"/>
        </w:rPr>
      </w:pPr>
    </w:p>
    <w:p w14:paraId="23443486" w14:textId="7777777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1: A procedure which does not stand alone and can only be opened following conciliation proceedings. </w:t>
      </w:r>
    </w:p>
    <w:p w14:paraId="0A9FB1DB" w14:textId="77777777" w:rsidR="00F47A63" w:rsidRPr="00F4427A" w:rsidRDefault="00F47A63" w:rsidP="00F47A63">
      <w:pPr>
        <w:jc w:val="both"/>
        <w:rPr>
          <w:rFonts w:ascii="Avenir Next" w:hAnsi="Avenir Next" w:cs="Arial"/>
          <w:sz w:val="22"/>
          <w:szCs w:val="22"/>
          <w:lang w:val="en-GB"/>
        </w:rPr>
      </w:pPr>
    </w:p>
    <w:p w14:paraId="2B76C260" w14:textId="77777777" w:rsidR="00F47A63" w:rsidRPr="00F4427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 xml:space="preserve">Statement 2: The objective of this procedure is to appoint a professional who will seize and realise the assets of the debtor and distribute the proceedings to creditors or proceed to a sale of the business. </w:t>
      </w:r>
    </w:p>
    <w:p w14:paraId="060BAFF9" w14:textId="77777777" w:rsidR="00F47A63" w:rsidRPr="00F4427A" w:rsidRDefault="00F47A63" w:rsidP="00F47A63">
      <w:pPr>
        <w:jc w:val="both"/>
        <w:rPr>
          <w:rFonts w:ascii="Avenir Next" w:hAnsi="Avenir Next" w:cs="Arial"/>
          <w:sz w:val="22"/>
          <w:szCs w:val="22"/>
          <w:lang w:val="en-GB"/>
        </w:rPr>
      </w:pPr>
    </w:p>
    <w:p w14:paraId="096AA7CC" w14:textId="77777777" w:rsidR="00F47A63" w:rsidRPr="00B87DBA" w:rsidRDefault="00F47A63" w:rsidP="00F47A63">
      <w:pPr>
        <w:jc w:val="both"/>
        <w:rPr>
          <w:rFonts w:ascii="Avenir Next" w:hAnsi="Avenir Next" w:cs="Arial"/>
          <w:sz w:val="22"/>
          <w:szCs w:val="22"/>
          <w:lang w:val="en-GB"/>
        </w:rPr>
      </w:pPr>
      <w:r w:rsidRPr="00F4427A">
        <w:rPr>
          <w:rFonts w:ascii="Avenir Next" w:hAnsi="Avenir Next" w:cs="Arial"/>
          <w:sz w:val="22"/>
          <w:szCs w:val="22"/>
          <w:lang w:val="en-GB"/>
        </w:rPr>
        <w:t>Which insolvency procedures do these statements refer to?</w:t>
      </w:r>
    </w:p>
    <w:p w14:paraId="5BB3E365" w14:textId="77777777" w:rsidR="00F47A63" w:rsidRPr="00B87DBA" w:rsidRDefault="00F47A63" w:rsidP="00F47A63">
      <w:pPr>
        <w:jc w:val="both"/>
        <w:rPr>
          <w:rFonts w:ascii="Avenir Next" w:hAnsi="Avenir Next" w:cs="Arial"/>
          <w:sz w:val="22"/>
          <w:szCs w:val="22"/>
          <w:lang w:val="en-GB"/>
        </w:rPr>
      </w:pPr>
    </w:p>
    <w:p w14:paraId="61369EDC" w14:textId="44A90DC8" w:rsidR="006F4E04" w:rsidRDefault="00556FF7"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1 refers to accelerated safeguard </w:t>
      </w:r>
      <w:r w:rsidR="009E2BBC">
        <w:rPr>
          <w:rFonts w:ascii="Avenir Next" w:hAnsi="Avenir Next" w:cs="Arial"/>
          <w:color w:val="808080" w:themeColor="background1" w:themeShade="80"/>
          <w:sz w:val="22"/>
          <w:szCs w:val="22"/>
          <w:lang w:val="en-GB"/>
        </w:rPr>
        <w:t>procedure</w:t>
      </w:r>
      <w:r>
        <w:rPr>
          <w:rFonts w:ascii="Avenir Next" w:hAnsi="Avenir Next" w:cs="Arial"/>
          <w:color w:val="808080" w:themeColor="background1" w:themeShade="80"/>
          <w:sz w:val="22"/>
          <w:szCs w:val="22"/>
          <w:lang w:val="en-GB"/>
        </w:rPr>
        <w:t>.</w:t>
      </w:r>
    </w:p>
    <w:p w14:paraId="09F30F85" w14:textId="77777777" w:rsidR="00556FF7" w:rsidRDefault="00556FF7" w:rsidP="009B7C9D">
      <w:pPr>
        <w:jc w:val="both"/>
        <w:rPr>
          <w:rFonts w:ascii="Avenir Next" w:hAnsi="Avenir Next" w:cs="Arial"/>
          <w:color w:val="808080" w:themeColor="background1" w:themeShade="80"/>
          <w:sz w:val="22"/>
          <w:szCs w:val="22"/>
          <w:lang w:val="en-GB"/>
        </w:rPr>
      </w:pPr>
    </w:p>
    <w:p w14:paraId="427EEE47" w14:textId="4AB7C64E" w:rsidR="00556FF7" w:rsidRDefault="00556FF7"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2 refers to liquidation </w:t>
      </w:r>
      <w:r w:rsidR="009E2BBC">
        <w:rPr>
          <w:rFonts w:ascii="Avenir Next" w:hAnsi="Avenir Next" w:cs="Arial"/>
          <w:color w:val="808080" w:themeColor="background1" w:themeShade="80"/>
          <w:sz w:val="22"/>
          <w:szCs w:val="22"/>
          <w:lang w:val="en-GB"/>
        </w:rPr>
        <w:t>procedure</w:t>
      </w:r>
      <w:r>
        <w:rPr>
          <w:rFonts w:ascii="Avenir Next" w:hAnsi="Avenir Next" w:cs="Arial"/>
          <w:color w:val="808080" w:themeColor="background1" w:themeShade="80"/>
          <w:sz w:val="22"/>
          <w:szCs w:val="22"/>
          <w:lang w:val="en-GB"/>
        </w:rPr>
        <w:t>.</w:t>
      </w:r>
    </w:p>
    <w:p w14:paraId="535F62DA" w14:textId="04354D71" w:rsidR="006F4E04" w:rsidRDefault="006F4E04" w:rsidP="009B7C9D">
      <w:pPr>
        <w:jc w:val="both"/>
        <w:rPr>
          <w:rFonts w:ascii="Avenir Next" w:hAnsi="Avenir Next" w:cs="Arial"/>
          <w:color w:val="808080" w:themeColor="background1" w:themeShade="80"/>
          <w:sz w:val="22"/>
          <w:szCs w:val="22"/>
          <w:lang w:val="en-GB"/>
        </w:rPr>
      </w:pPr>
    </w:p>
    <w:p w14:paraId="0BE88D4B" w14:textId="77777777" w:rsidR="006F4E04" w:rsidRDefault="006F4E04" w:rsidP="009B7C9D">
      <w:pPr>
        <w:jc w:val="both"/>
        <w:rPr>
          <w:rFonts w:ascii="Avenir Next" w:hAnsi="Avenir Next" w:cs="Arial"/>
          <w:color w:val="808080" w:themeColor="background1" w:themeShade="80"/>
          <w:sz w:val="22"/>
          <w:szCs w:val="22"/>
          <w:lang w:val="en-GB"/>
        </w:rPr>
      </w:pPr>
    </w:p>
    <w:p w14:paraId="43D0FAD8"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77777777" w:rsidR="00F47A63" w:rsidRDefault="00F47A63" w:rsidP="00F47A63">
      <w:pPr>
        <w:jc w:val="both"/>
        <w:rPr>
          <w:rFonts w:ascii="Avenir Next" w:hAnsi="Avenir Next" w:cs="Arial"/>
          <w:sz w:val="22"/>
          <w:szCs w:val="22"/>
          <w:lang w:val="en-GB"/>
        </w:rPr>
      </w:pPr>
      <w:r w:rsidRPr="00E73341">
        <w:rPr>
          <w:rFonts w:ascii="Avenir Next Demi Bold" w:hAnsi="Avenir Next Demi Bold" w:cs="Arial"/>
          <w:b/>
          <w:bCs/>
          <w:sz w:val="22"/>
          <w:szCs w:val="22"/>
          <w:u w:val="single"/>
          <w:lang w:val="en-GB"/>
        </w:rPr>
        <w:t>List three</w:t>
      </w:r>
      <w:r>
        <w:rPr>
          <w:rFonts w:ascii="Avenir Next" w:hAnsi="Avenir Next" w:cs="Arial"/>
          <w:sz w:val="22"/>
          <w:szCs w:val="22"/>
          <w:lang w:val="en-GB"/>
        </w:rPr>
        <w:t xml:space="preserve"> </w:t>
      </w:r>
      <w:r w:rsidRPr="00DC6AAA">
        <w:rPr>
          <w:rFonts w:ascii="Avenir Next" w:hAnsi="Avenir Next" w:cs="Arial"/>
          <w:sz w:val="22"/>
          <w:szCs w:val="22"/>
          <w:lang w:val="en-GB"/>
        </w:rPr>
        <w:t>of the main variations between the safeguard procedure and the rehabilitation procedure under the Commercial Code.</w:t>
      </w:r>
    </w:p>
    <w:p w14:paraId="3B894BB6" w14:textId="6B63499D" w:rsidR="00F47A63" w:rsidRDefault="00F47A63" w:rsidP="00F47A63">
      <w:pPr>
        <w:jc w:val="both"/>
        <w:rPr>
          <w:rFonts w:ascii="Avenir Next" w:hAnsi="Avenir Next" w:cs="Arial"/>
          <w:sz w:val="22"/>
          <w:szCs w:val="22"/>
          <w:lang w:val="en-GB"/>
        </w:rPr>
      </w:pPr>
    </w:p>
    <w:p w14:paraId="7F1A8ABE" w14:textId="114378EB" w:rsidR="006F4E04" w:rsidRDefault="0077349B" w:rsidP="006F4E04">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 xml:space="preserve">The main variations between a safeguard procedure and rehabilitation procedure are that the company must not be insolent in safeguard procedure whereas in </w:t>
      </w:r>
      <w:r w:rsidR="009E2BBC">
        <w:rPr>
          <w:rFonts w:ascii="Avenir Next" w:hAnsi="Avenir Next" w:cs="Arial"/>
          <w:color w:val="808080" w:themeColor="background1" w:themeShade="80"/>
          <w:sz w:val="22"/>
          <w:szCs w:val="22"/>
          <w:lang w:val="en-GB"/>
        </w:rPr>
        <w:t>Rehabilitation</w:t>
      </w:r>
      <w:r>
        <w:rPr>
          <w:rFonts w:ascii="Avenir Next" w:hAnsi="Avenir Next" w:cs="Arial"/>
          <w:color w:val="808080" w:themeColor="background1" w:themeShade="80"/>
          <w:sz w:val="22"/>
          <w:szCs w:val="22"/>
          <w:lang w:val="en-GB"/>
        </w:rPr>
        <w:t xml:space="preserve"> </w:t>
      </w:r>
      <w:r w:rsidR="0003491E">
        <w:rPr>
          <w:rFonts w:ascii="Avenir Next" w:hAnsi="Avenir Next" w:cs="Arial"/>
          <w:color w:val="808080" w:themeColor="background1" w:themeShade="80"/>
          <w:sz w:val="22"/>
          <w:szCs w:val="22"/>
          <w:lang w:val="en-GB"/>
        </w:rPr>
        <w:t>procedure the</w:t>
      </w:r>
      <w:r>
        <w:rPr>
          <w:rFonts w:ascii="Avenir Next" w:hAnsi="Avenir Next" w:cs="Arial"/>
          <w:color w:val="808080" w:themeColor="background1" w:themeShade="80"/>
          <w:sz w:val="22"/>
          <w:szCs w:val="22"/>
          <w:lang w:val="en-GB"/>
        </w:rPr>
        <w:t xml:space="preserve"> company is insolvent. The other main variation </w:t>
      </w:r>
      <w:r w:rsidR="00556FF7">
        <w:rPr>
          <w:rFonts w:ascii="Avenir Next" w:hAnsi="Avenir Next" w:cs="Arial"/>
          <w:color w:val="808080" w:themeColor="background1" w:themeShade="80"/>
          <w:sz w:val="22"/>
          <w:szCs w:val="22"/>
          <w:lang w:val="en-GB"/>
        </w:rPr>
        <w:t xml:space="preserve">between the two </w:t>
      </w:r>
      <w:r>
        <w:rPr>
          <w:rFonts w:ascii="Avenir Next" w:hAnsi="Avenir Next" w:cs="Arial"/>
          <w:color w:val="808080" w:themeColor="background1" w:themeShade="80"/>
          <w:sz w:val="22"/>
          <w:szCs w:val="22"/>
          <w:lang w:val="en-GB"/>
        </w:rPr>
        <w:t xml:space="preserve">is that </w:t>
      </w:r>
      <w:r w:rsidR="00556FF7">
        <w:rPr>
          <w:rFonts w:ascii="Avenir Next" w:hAnsi="Avenir Next" w:cs="Arial"/>
          <w:color w:val="808080" w:themeColor="background1" w:themeShade="80"/>
          <w:sz w:val="22"/>
          <w:szCs w:val="22"/>
          <w:lang w:val="en-GB"/>
        </w:rPr>
        <w:t xml:space="preserve">the Rehabilitation procedure can </w:t>
      </w:r>
      <w:r w:rsidR="0003491E">
        <w:rPr>
          <w:rFonts w:ascii="Avenir Next" w:hAnsi="Avenir Next" w:cs="Arial"/>
          <w:color w:val="808080" w:themeColor="background1" w:themeShade="80"/>
          <w:sz w:val="22"/>
          <w:szCs w:val="22"/>
          <w:lang w:val="en-GB"/>
        </w:rPr>
        <w:t>be opened</w:t>
      </w:r>
      <w:r w:rsidR="00556FF7">
        <w:rPr>
          <w:rFonts w:ascii="Avenir Next" w:hAnsi="Avenir Next" w:cs="Arial"/>
          <w:color w:val="808080" w:themeColor="background1" w:themeShade="80"/>
          <w:sz w:val="22"/>
          <w:szCs w:val="22"/>
          <w:lang w:val="en-GB"/>
        </w:rPr>
        <w:t xml:space="preserve"> by </w:t>
      </w:r>
      <w:r w:rsidR="0003491E">
        <w:rPr>
          <w:rFonts w:ascii="Avenir Next" w:hAnsi="Avenir Next" w:cs="Arial"/>
          <w:color w:val="808080" w:themeColor="background1" w:themeShade="80"/>
          <w:sz w:val="22"/>
          <w:szCs w:val="22"/>
          <w:lang w:val="en-GB"/>
        </w:rPr>
        <w:t>the</w:t>
      </w:r>
      <w:r w:rsidR="00556FF7">
        <w:rPr>
          <w:rFonts w:ascii="Avenir Next" w:hAnsi="Avenir Next" w:cs="Arial"/>
          <w:color w:val="808080" w:themeColor="background1" w:themeShade="80"/>
          <w:sz w:val="22"/>
          <w:szCs w:val="22"/>
          <w:lang w:val="en-GB"/>
        </w:rPr>
        <w:t xml:space="preserve"> debtor, creditor </w:t>
      </w:r>
      <w:r w:rsidR="0003491E">
        <w:rPr>
          <w:rFonts w:ascii="Avenir Next" w:hAnsi="Avenir Next" w:cs="Arial"/>
          <w:color w:val="808080" w:themeColor="background1" w:themeShade="80"/>
          <w:sz w:val="22"/>
          <w:szCs w:val="22"/>
          <w:lang w:val="en-GB"/>
        </w:rPr>
        <w:t>o</w:t>
      </w:r>
      <w:r w:rsidR="00556FF7">
        <w:rPr>
          <w:rFonts w:ascii="Avenir Next" w:hAnsi="Avenir Next" w:cs="Arial"/>
          <w:color w:val="808080" w:themeColor="background1" w:themeShade="80"/>
          <w:sz w:val="22"/>
          <w:szCs w:val="22"/>
          <w:lang w:val="en-GB"/>
        </w:rPr>
        <w:t>r public prosecutor unlike the safeguard procedure.</w:t>
      </w:r>
    </w:p>
    <w:p w14:paraId="08837B21" w14:textId="3849905D" w:rsidR="003744C8" w:rsidRDefault="003744C8" w:rsidP="003744C8">
      <w:pPr>
        <w:rPr>
          <w:rFonts w:ascii="Avenir Next" w:hAnsi="Avenir Next" w:cs="Arial"/>
          <w:bCs/>
          <w:color w:val="000000" w:themeColor="text1"/>
          <w:sz w:val="22"/>
          <w:szCs w:val="22"/>
          <w:lang w:val="en-GB"/>
        </w:rPr>
      </w:pPr>
    </w:p>
    <w:p w14:paraId="793404A4" w14:textId="77777777" w:rsidR="006F4E04" w:rsidRPr="00B87DBA" w:rsidRDefault="006F4E04"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List three</w:t>
      </w:r>
      <w:r w:rsidRPr="005F03F9">
        <w:rPr>
          <w:rFonts w:ascii="Avenir Next" w:hAnsi="Avenir Next" w:cs="Arial"/>
          <w:sz w:val="22"/>
          <w:szCs w:val="22"/>
          <w:lang w:val="en-GB"/>
        </w:rPr>
        <w:t xml:space="preserve"> new elements of insolvency law which ha</w:t>
      </w:r>
      <w:r>
        <w:rPr>
          <w:rFonts w:ascii="Avenir Next" w:hAnsi="Avenir Next" w:cs="Arial"/>
          <w:sz w:val="22"/>
          <w:szCs w:val="22"/>
          <w:lang w:val="en-GB"/>
        </w:rPr>
        <w:t>d</w:t>
      </w:r>
      <w:r w:rsidRPr="005F03F9">
        <w:rPr>
          <w:rFonts w:ascii="Avenir Next" w:hAnsi="Avenir Next" w:cs="Arial"/>
          <w:sz w:val="22"/>
          <w:szCs w:val="22"/>
          <w:lang w:val="en-GB"/>
        </w:rPr>
        <w:t xml:space="preserve"> been introduced in the French Commercial Code following the Order of 15 September 2021.</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50D56573" w:rsidR="006F4E04" w:rsidRDefault="000529CD" w:rsidP="000529CD">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Introduced classes of creditors</w:t>
      </w:r>
    </w:p>
    <w:p w14:paraId="49C93305" w14:textId="58E453B3" w:rsidR="000529CD" w:rsidRDefault="000529CD" w:rsidP="000529CD">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Introduced post money (</w:t>
      </w:r>
      <w:r w:rsidR="00DF3241">
        <w:rPr>
          <w:rFonts w:ascii="Avenir Next" w:hAnsi="Avenir Next" w:cs="Arial"/>
          <w:color w:val="808080" w:themeColor="background1" w:themeShade="80"/>
          <w:sz w:val="22"/>
          <w:szCs w:val="22"/>
          <w:lang w:val="en-GB"/>
        </w:rPr>
        <w:t xml:space="preserve">post </w:t>
      </w:r>
      <w:r>
        <w:rPr>
          <w:rFonts w:ascii="Avenir Next" w:hAnsi="Avenir Next" w:cs="Arial"/>
          <w:color w:val="808080" w:themeColor="background1" w:themeShade="80"/>
          <w:sz w:val="22"/>
          <w:szCs w:val="22"/>
          <w:lang w:val="en-GB"/>
        </w:rPr>
        <w:t xml:space="preserve">commencement funding) </w:t>
      </w:r>
      <w:r w:rsidR="00DF3241">
        <w:rPr>
          <w:rFonts w:ascii="Avenir Next" w:hAnsi="Avenir Next" w:cs="Arial"/>
          <w:color w:val="808080" w:themeColor="background1" w:themeShade="80"/>
          <w:sz w:val="22"/>
          <w:szCs w:val="22"/>
          <w:lang w:val="en-GB"/>
        </w:rPr>
        <w:t>privilege</w:t>
      </w:r>
    </w:p>
    <w:p w14:paraId="03348888" w14:textId="3CBACAE8" w:rsidR="00DF3241" w:rsidRPr="000529CD" w:rsidRDefault="00DF3241" w:rsidP="000529CD">
      <w:pPr>
        <w:pStyle w:val="ListParagraph"/>
        <w:numPr>
          <w:ilvl w:val="0"/>
          <w:numId w:val="2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Introduction of the possibility to cross-class cram down dissenting creditors during Safeguard proceedings</w:t>
      </w:r>
    </w:p>
    <w:p w14:paraId="65E83FDD" w14:textId="16946419" w:rsidR="00D926E1" w:rsidRDefault="00D926E1" w:rsidP="00733B3E">
      <w:pPr>
        <w:jc w:val="both"/>
        <w:rPr>
          <w:rFonts w:ascii="Avenir Next" w:hAnsi="Avenir Next" w:cs="Arial"/>
          <w:color w:val="808080" w:themeColor="background1" w:themeShade="80"/>
          <w:sz w:val="22"/>
          <w:szCs w:val="22"/>
          <w:lang w:val="en-GB"/>
        </w:rPr>
      </w:pPr>
    </w:p>
    <w:p w14:paraId="55D0D4CB" w14:textId="77777777" w:rsidR="006F4E04" w:rsidRDefault="006F4E04"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77777777" w:rsidR="00F47A63" w:rsidRDefault="00F47A63" w:rsidP="00F47A63">
      <w:pPr>
        <w:jc w:val="both"/>
        <w:rPr>
          <w:rFonts w:ascii="Avenir Next" w:hAnsi="Avenir Next" w:cs="Arial"/>
          <w:sz w:val="22"/>
          <w:szCs w:val="22"/>
          <w:lang w:val="en-GB"/>
        </w:rPr>
      </w:pPr>
      <w:r w:rsidRPr="006F4E04">
        <w:rPr>
          <w:rFonts w:ascii="Avenir Next Demi Bold" w:hAnsi="Avenir Next Demi Bold" w:cs="Arial"/>
          <w:b/>
          <w:bCs/>
          <w:sz w:val="22"/>
          <w:szCs w:val="22"/>
          <w:u w:val="single"/>
          <w:lang w:val="en-GB"/>
        </w:rPr>
        <w:t>Name and briefly explain two</w:t>
      </w:r>
      <w:r w:rsidRPr="00541F24">
        <w:rPr>
          <w:rFonts w:ascii="Avenir Next" w:hAnsi="Avenir Next" w:cs="Arial"/>
          <w:sz w:val="22"/>
          <w:szCs w:val="22"/>
          <w:lang w:val="en-GB"/>
        </w:rPr>
        <w:t xml:space="preserve"> of the main differences between the conciliation and </w:t>
      </w:r>
      <w:r w:rsidRPr="00D674DF">
        <w:rPr>
          <w:rFonts w:ascii="Avenir Next" w:hAnsi="Avenir Next" w:cs="Arial"/>
          <w:i/>
          <w:iCs/>
          <w:sz w:val="22"/>
          <w:szCs w:val="22"/>
          <w:lang w:val="en-GB"/>
        </w:rPr>
        <w:t>ad hoc</w:t>
      </w:r>
      <w:r w:rsidRPr="00541F24">
        <w:rPr>
          <w:rFonts w:ascii="Avenir Next" w:hAnsi="Avenir Next" w:cs="Arial"/>
          <w:sz w:val="22"/>
          <w:szCs w:val="22"/>
          <w:lang w:val="en-GB"/>
        </w:rPr>
        <w:t xml:space="preserve"> proceedings</w:t>
      </w:r>
      <w:r w:rsidRPr="005F03F9">
        <w:rPr>
          <w:rFonts w:ascii="Avenir Next" w:hAnsi="Avenir Next" w:cs="Arial"/>
          <w:sz w:val="22"/>
          <w:szCs w:val="22"/>
          <w:lang w:val="en-GB"/>
        </w:rPr>
        <w:t>.</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1AA8A07A" w14:textId="48AC3087" w:rsidR="006F4E04" w:rsidRDefault="0075093D" w:rsidP="0075093D">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first difference is that for ad hoc, the company must not be insolvent whereas for conciliation </w:t>
      </w:r>
      <w:r w:rsidR="0003491E">
        <w:rPr>
          <w:rFonts w:ascii="Avenir Next" w:hAnsi="Avenir Next" w:cs="Arial"/>
          <w:color w:val="808080" w:themeColor="background1" w:themeShade="80"/>
          <w:sz w:val="22"/>
          <w:szCs w:val="22"/>
          <w:lang w:val="en-GB"/>
        </w:rPr>
        <w:t>proceedings</w:t>
      </w:r>
      <w:r>
        <w:rPr>
          <w:rFonts w:ascii="Avenir Next" w:hAnsi="Avenir Next" w:cs="Arial"/>
          <w:color w:val="808080" w:themeColor="background1" w:themeShade="80"/>
          <w:sz w:val="22"/>
          <w:szCs w:val="22"/>
          <w:lang w:val="en-GB"/>
        </w:rPr>
        <w:t xml:space="preserve"> the company must be insolvent for not more than 45 days</w:t>
      </w:r>
      <w:r w:rsidR="0003491E">
        <w:rPr>
          <w:rFonts w:ascii="Avenir Next" w:hAnsi="Avenir Next" w:cs="Arial"/>
          <w:color w:val="808080" w:themeColor="background1" w:themeShade="80"/>
          <w:sz w:val="22"/>
          <w:szCs w:val="22"/>
          <w:lang w:val="en-GB"/>
        </w:rPr>
        <w:t>.</w:t>
      </w:r>
    </w:p>
    <w:p w14:paraId="7DBD6A06" w14:textId="5919AA6E" w:rsidR="0075093D" w:rsidRPr="0075093D" w:rsidRDefault="0075093D" w:rsidP="0075093D">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 </w:t>
      </w:r>
      <w:r w:rsidR="0003491E">
        <w:rPr>
          <w:rFonts w:ascii="Avenir Next" w:hAnsi="Avenir Next" w:cs="Arial"/>
          <w:color w:val="808080" w:themeColor="background1" w:themeShade="80"/>
          <w:sz w:val="22"/>
          <w:szCs w:val="22"/>
          <w:lang w:val="en-GB"/>
        </w:rPr>
        <w:t>conciliation,</w:t>
      </w:r>
      <w:r>
        <w:rPr>
          <w:rFonts w:ascii="Avenir Next" w:hAnsi="Avenir Next" w:cs="Arial"/>
          <w:color w:val="808080" w:themeColor="background1" w:themeShade="80"/>
          <w:sz w:val="22"/>
          <w:szCs w:val="22"/>
          <w:lang w:val="en-GB"/>
        </w:rPr>
        <w:t xml:space="preserve"> it is required that a conciliation agreement approved by the Court must be executed whereas there is no such requirement for Ad hoc proceedings.</w:t>
      </w:r>
    </w:p>
    <w:p w14:paraId="3864E91B" w14:textId="77777777" w:rsidR="006F4E04" w:rsidRPr="000101F5" w:rsidRDefault="006F4E04"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lastRenderedPageBreak/>
        <w:t>QUESTION 3 (essay-type question) [15 marks]</w:t>
      </w:r>
    </w:p>
    <w:p w14:paraId="2F029FFA" w14:textId="77777777" w:rsidR="00F47A63" w:rsidRDefault="00F47A63" w:rsidP="00F47A63">
      <w:pPr>
        <w:rPr>
          <w:rFonts w:ascii="Avenir Next Demi Bold" w:hAnsi="Avenir Next Demi Bold" w:cs="Arial"/>
          <w:b/>
          <w:bCs/>
          <w:color w:val="000000" w:themeColor="text1"/>
          <w:sz w:val="22"/>
          <w:szCs w:val="22"/>
          <w:lang w:val="en-GB"/>
        </w:rPr>
      </w:pPr>
    </w:p>
    <w:p w14:paraId="12C00773" w14:textId="77777777" w:rsidR="00F47A63" w:rsidRPr="00B1461F" w:rsidRDefault="00F47A63" w:rsidP="00F47A63">
      <w:pPr>
        <w:jc w:val="both"/>
        <w:rPr>
          <w:rFonts w:ascii="Avenir Next Demi Bold" w:hAnsi="Avenir Next Demi Bold" w:cs="Arial"/>
          <w:b/>
          <w:bCs/>
          <w:color w:val="000000" w:themeColor="text1"/>
          <w:sz w:val="22"/>
          <w:szCs w:val="22"/>
          <w:lang w:val="en-GB"/>
        </w:rPr>
      </w:pPr>
      <w:r w:rsidRPr="003935A7">
        <w:rPr>
          <w:rFonts w:ascii="Avenir Next Demi Bold" w:hAnsi="Avenir Next Demi Bold" w:cs="Arial"/>
          <w:b/>
          <w:bCs/>
          <w:color w:val="000000" w:themeColor="text1"/>
          <w:sz w:val="22"/>
          <w:szCs w:val="22"/>
          <w:lang w:val="en-GB"/>
        </w:rPr>
        <w:t>In addition to the correctness, completeness (including references to case law, if applicable) and originality of your answers to the questions below, marks may be awarded or deducted on the basis of your presentation, expression and writing skills</w:t>
      </w:r>
      <w:r>
        <w:rPr>
          <w:rFonts w:ascii="Avenir Next Demi Bold" w:hAnsi="Avenir Next Demi Bold" w:cs="Arial"/>
          <w:b/>
          <w:bCs/>
          <w:color w:val="000000" w:themeColor="text1"/>
          <w:sz w:val="22"/>
          <w:szCs w:val="22"/>
          <w:lang w:val="en-GB"/>
        </w:rPr>
        <w:t>.</w:t>
      </w:r>
    </w:p>
    <w:p w14:paraId="6BEA8125" w14:textId="77777777" w:rsidR="00F47A63" w:rsidRDefault="00F47A63" w:rsidP="00F47A63">
      <w:pPr>
        <w:pStyle w:val="INSOLstyleheading4"/>
        <w:rPr>
          <w:rFonts w:ascii="Avenir Next Demi Bold" w:hAnsi="Avenir Next Demi Bold"/>
          <w:iCs w:val="0"/>
        </w:rPr>
      </w:pPr>
    </w:p>
    <w:p w14:paraId="1E69556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1D07A44F" w14:textId="77777777" w:rsidR="0094117F" w:rsidRDefault="00F47A63" w:rsidP="0094117F">
      <w:pPr>
        <w:spacing w:line="276" w:lineRule="auto"/>
        <w:jc w:val="both"/>
        <w:rPr>
          <w:rFonts w:ascii="Avenir Next" w:hAnsi="Avenir Next" w:cs="Arial"/>
          <w:sz w:val="22"/>
          <w:szCs w:val="22"/>
          <w:lang w:val="en-GB"/>
        </w:rPr>
      </w:pPr>
      <w:r w:rsidRPr="00D17C30">
        <w:rPr>
          <w:rFonts w:ascii="Avenir Next" w:hAnsi="Avenir Next" w:cs="Arial"/>
          <w:sz w:val="22"/>
          <w:szCs w:val="22"/>
          <w:lang w:val="en-GB"/>
        </w:rPr>
        <w:t xml:space="preserve">France has often been characterised as a </w:t>
      </w:r>
      <w:r>
        <w:rPr>
          <w:rFonts w:ascii="Avenir Next" w:hAnsi="Avenir Next" w:cs="Arial"/>
          <w:sz w:val="22"/>
          <w:szCs w:val="22"/>
          <w:lang w:val="en-GB"/>
        </w:rPr>
        <w:t>“</w:t>
      </w:r>
      <w:r w:rsidRPr="00D17C30">
        <w:rPr>
          <w:rFonts w:ascii="Avenir Next" w:hAnsi="Avenir Next" w:cs="Arial"/>
          <w:sz w:val="22"/>
          <w:szCs w:val="22"/>
          <w:lang w:val="en-GB"/>
        </w:rPr>
        <w:t>restructuring-biased</w:t>
      </w:r>
      <w:r>
        <w:rPr>
          <w:rFonts w:ascii="Avenir Next" w:hAnsi="Avenir Next" w:cs="Arial"/>
          <w:sz w:val="22"/>
          <w:szCs w:val="22"/>
          <w:lang w:val="en-GB"/>
        </w:rPr>
        <w:t>”</w:t>
      </w:r>
      <w:r w:rsidRPr="00D17C30">
        <w:rPr>
          <w:rFonts w:ascii="Avenir Next" w:hAnsi="Avenir Next" w:cs="Arial"/>
          <w:sz w:val="22"/>
          <w:szCs w:val="22"/>
          <w:lang w:val="en-GB"/>
        </w:rPr>
        <w:t xml:space="preserve"> jurisdiction. However, in recent times, French insolvency law has evolved to increase the protection afforded to creditors. Is it more accurate to say that </w:t>
      </w:r>
      <w:r>
        <w:rPr>
          <w:rFonts w:ascii="Avenir Next" w:hAnsi="Avenir Next" w:cs="Arial"/>
          <w:sz w:val="22"/>
          <w:szCs w:val="22"/>
          <w:lang w:val="en-GB"/>
        </w:rPr>
        <w:t>at present</w:t>
      </w:r>
      <w:r w:rsidRPr="00D17C30">
        <w:rPr>
          <w:rFonts w:ascii="Avenir Next" w:hAnsi="Avenir Next" w:cs="Arial"/>
          <w:sz w:val="22"/>
          <w:szCs w:val="22"/>
          <w:lang w:val="en-GB"/>
        </w:rPr>
        <w:t xml:space="preserve">, French insolvency law is </w:t>
      </w:r>
      <w:r>
        <w:rPr>
          <w:rFonts w:ascii="Avenir Next" w:hAnsi="Avenir Next" w:cs="Arial"/>
          <w:sz w:val="22"/>
          <w:szCs w:val="22"/>
          <w:lang w:val="en-GB"/>
        </w:rPr>
        <w:t>“</w:t>
      </w:r>
      <w:r w:rsidRPr="00D17C30">
        <w:rPr>
          <w:rFonts w:ascii="Avenir Next" w:hAnsi="Avenir Next" w:cs="Arial"/>
          <w:sz w:val="22"/>
          <w:szCs w:val="22"/>
          <w:lang w:val="en-GB"/>
        </w:rPr>
        <w:t>debtor-friendly</w:t>
      </w:r>
      <w:r>
        <w:rPr>
          <w:rFonts w:ascii="Avenir Next" w:hAnsi="Avenir Next" w:cs="Arial"/>
          <w:sz w:val="22"/>
          <w:szCs w:val="22"/>
          <w:lang w:val="en-GB"/>
        </w:rPr>
        <w:t>”</w:t>
      </w:r>
      <w:r w:rsidRPr="00D17C30">
        <w:rPr>
          <w:rFonts w:ascii="Avenir Next" w:hAnsi="Avenir Next" w:cs="Arial"/>
          <w:sz w:val="22"/>
          <w:szCs w:val="22"/>
          <w:lang w:val="en-GB"/>
        </w:rPr>
        <w:t xml:space="preserve"> or </w:t>
      </w:r>
      <w:r>
        <w:rPr>
          <w:rFonts w:ascii="Avenir Next" w:hAnsi="Avenir Next" w:cs="Arial"/>
          <w:sz w:val="22"/>
          <w:szCs w:val="22"/>
          <w:lang w:val="en-GB"/>
        </w:rPr>
        <w:t>“</w:t>
      </w:r>
      <w:r w:rsidRPr="00D17C30">
        <w:rPr>
          <w:rFonts w:ascii="Avenir Next" w:hAnsi="Avenir Next" w:cs="Arial"/>
          <w:sz w:val="22"/>
          <w:szCs w:val="22"/>
          <w:lang w:val="en-GB"/>
        </w:rPr>
        <w:t>creditor-friendly</w:t>
      </w:r>
      <w:r>
        <w:rPr>
          <w:rFonts w:ascii="Avenir Next" w:hAnsi="Avenir Next" w:cs="Arial"/>
          <w:sz w:val="22"/>
          <w:szCs w:val="22"/>
          <w:lang w:val="en-GB"/>
        </w:rPr>
        <w:t>”</w:t>
      </w:r>
      <w:r w:rsidRPr="00D17C30">
        <w:rPr>
          <w:rFonts w:ascii="Avenir Next" w:hAnsi="Avenir Next" w:cs="Arial"/>
          <w:sz w:val="22"/>
          <w:szCs w:val="22"/>
          <w:lang w:val="en-GB"/>
        </w:rPr>
        <w:t>? Justify your answer with reference to the law and legal provisions</w:t>
      </w:r>
      <w:r w:rsidRPr="004C65B3">
        <w:rPr>
          <w:rFonts w:ascii="Avenir Next" w:hAnsi="Avenir Next" w:cs="Arial"/>
          <w:sz w:val="22"/>
          <w:szCs w:val="22"/>
          <w:lang w:val="en-GB"/>
        </w:rPr>
        <w:t xml:space="preserve">.  </w:t>
      </w:r>
    </w:p>
    <w:p w14:paraId="672DC0BC" w14:textId="77777777" w:rsidR="0094117F" w:rsidRDefault="0094117F" w:rsidP="0094117F">
      <w:pPr>
        <w:spacing w:line="276" w:lineRule="auto"/>
        <w:jc w:val="both"/>
        <w:rPr>
          <w:rFonts w:ascii="Avenir Next" w:hAnsi="Avenir Next" w:cs="Arial"/>
          <w:sz w:val="22"/>
          <w:szCs w:val="22"/>
          <w:lang w:val="en-GB"/>
        </w:rPr>
      </w:pPr>
    </w:p>
    <w:p w14:paraId="4F5F2EB7" w14:textId="5F34F8DC" w:rsidR="006F4E04" w:rsidRDefault="009F4B26"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Though French insolvency law has evolved to increase the protection </w:t>
      </w:r>
      <w:r w:rsidR="00086182">
        <w:rPr>
          <w:rFonts w:ascii="Avenir Next" w:hAnsi="Avenir Next" w:cs="Arial"/>
          <w:color w:val="808080" w:themeColor="background1" w:themeShade="80"/>
          <w:sz w:val="22"/>
          <w:szCs w:val="22"/>
          <w:lang w:val="en-GB"/>
        </w:rPr>
        <w:t>afforded</w:t>
      </w:r>
      <w:r>
        <w:rPr>
          <w:rFonts w:ascii="Avenir Next" w:hAnsi="Avenir Next" w:cs="Arial"/>
          <w:color w:val="808080" w:themeColor="background1" w:themeShade="80"/>
          <w:sz w:val="22"/>
          <w:szCs w:val="22"/>
          <w:lang w:val="en-GB"/>
        </w:rPr>
        <w:t xml:space="preserve"> to creditors in recent times, it is more </w:t>
      </w:r>
      <w:r w:rsidR="00086182">
        <w:rPr>
          <w:rFonts w:ascii="Avenir Next" w:hAnsi="Avenir Next" w:cs="Arial"/>
          <w:color w:val="808080" w:themeColor="background1" w:themeShade="80"/>
          <w:sz w:val="22"/>
          <w:szCs w:val="22"/>
          <w:lang w:val="en-GB"/>
        </w:rPr>
        <w:t>accurate</w:t>
      </w:r>
      <w:r>
        <w:rPr>
          <w:rFonts w:ascii="Avenir Next" w:hAnsi="Avenir Next" w:cs="Arial"/>
          <w:color w:val="808080" w:themeColor="background1" w:themeShade="80"/>
          <w:sz w:val="22"/>
          <w:szCs w:val="22"/>
          <w:lang w:val="en-GB"/>
        </w:rPr>
        <w:t xml:space="preserve"> to say that at present French Insolvency law is debtor-</w:t>
      </w:r>
      <w:r w:rsidR="00086182">
        <w:rPr>
          <w:rFonts w:ascii="Avenir Next" w:hAnsi="Avenir Next" w:cs="Arial"/>
          <w:color w:val="808080" w:themeColor="background1" w:themeShade="80"/>
          <w:sz w:val="22"/>
          <w:szCs w:val="22"/>
          <w:lang w:val="en-GB"/>
        </w:rPr>
        <w:t>friendly. This</w:t>
      </w:r>
      <w:r w:rsidR="00C1592E">
        <w:rPr>
          <w:rFonts w:ascii="Avenir Next" w:hAnsi="Avenir Next" w:cs="Arial"/>
          <w:color w:val="808080" w:themeColor="background1" w:themeShade="80"/>
          <w:sz w:val="22"/>
          <w:szCs w:val="22"/>
          <w:lang w:val="en-GB"/>
        </w:rPr>
        <w:t xml:space="preserve"> is because in </w:t>
      </w:r>
      <w:r w:rsidR="00086182">
        <w:rPr>
          <w:rFonts w:ascii="Avenir Next" w:hAnsi="Avenir Next" w:cs="Arial"/>
          <w:color w:val="808080" w:themeColor="background1" w:themeShade="80"/>
          <w:sz w:val="22"/>
          <w:szCs w:val="22"/>
          <w:lang w:val="en-GB"/>
        </w:rPr>
        <w:t xml:space="preserve">comparison </w:t>
      </w:r>
      <w:r w:rsidR="00C1592E">
        <w:rPr>
          <w:rFonts w:ascii="Avenir Next" w:hAnsi="Avenir Next" w:cs="Arial"/>
          <w:color w:val="808080" w:themeColor="background1" w:themeShade="80"/>
          <w:sz w:val="22"/>
          <w:szCs w:val="22"/>
          <w:lang w:val="en-GB"/>
        </w:rPr>
        <w:t xml:space="preserve">with other </w:t>
      </w:r>
      <w:r w:rsidR="00086182">
        <w:rPr>
          <w:rFonts w:ascii="Avenir Next" w:hAnsi="Avenir Next" w:cs="Arial"/>
          <w:color w:val="808080" w:themeColor="background1" w:themeShade="80"/>
          <w:sz w:val="22"/>
          <w:szCs w:val="22"/>
          <w:lang w:val="en-GB"/>
        </w:rPr>
        <w:t>jurisdictions</w:t>
      </w:r>
      <w:r w:rsidR="00C1592E">
        <w:rPr>
          <w:rFonts w:ascii="Avenir Next" w:hAnsi="Avenir Next" w:cs="Arial"/>
          <w:color w:val="808080" w:themeColor="background1" w:themeShade="80"/>
          <w:sz w:val="22"/>
          <w:szCs w:val="22"/>
          <w:lang w:val="en-GB"/>
        </w:rPr>
        <w:t xml:space="preserve">, </w:t>
      </w:r>
      <w:r w:rsidR="00086182">
        <w:rPr>
          <w:rFonts w:ascii="Avenir Next" w:hAnsi="Avenir Next" w:cs="Arial"/>
          <w:color w:val="808080" w:themeColor="background1" w:themeShade="80"/>
          <w:sz w:val="22"/>
          <w:szCs w:val="22"/>
          <w:lang w:val="en-GB"/>
        </w:rPr>
        <w:t>French</w:t>
      </w:r>
      <w:r w:rsidR="00C1592E">
        <w:rPr>
          <w:rFonts w:ascii="Avenir Next" w:hAnsi="Avenir Next" w:cs="Arial"/>
          <w:color w:val="808080" w:themeColor="background1" w:themeShade="80"/>
          <w:sz w:val="22"/>
          <w:szCs w:val="22"/>
          <w:lang w:val="en-GB"/>
        </w:rPr>
        <w:t xml:space="preserve"> law offers low level of protection for creditors compared to other </w:t>
      </w:r>
      <w:r w:rsidR="00086182">
        <w:rPr>
          <w:rFonts w:ascii="Avenir Next" w:hAnsi="Avenir Next" w:cs="Arial"/>
          <w:color w:val="808080" w:themeColor="background1" w:themeShade="80"/>
          <w:sz w:val="22"/>
          <w:szCs w:val="22"/>
          <w:lang w:val="en-GB"/>
        </w:rPr>
        <w:t>stakeholders</w:t>
      </w:r>
      <w:r w:rsidR="00C1592E">
        <w:rPr>
          <w:rFonts w:ascii="Avenir Next" w:hAnsi="Avenir Next" w:cs="Arial"/>
          <w:color w:val="808080" w:themeColor="background1" w:themeShade="80"/>
          <w:sz w:val="22"/>
          <w:szCs w:val="22"/>
          <w:lang w:val="en-GB"/>
        </w:rPr>
        <w:t>.</w:t>
      </w:r>
    </w:p>
    <w:p w14:paraId="5189858A" w14:textId="118FF056" w:rsidR="00F47A63" w:rsidRDefault="00F47A63" w:rsidP="00F47A63">
      <w:pPr>
        <w:pStyle w:val="INSOLstyleheading4"/>
        <w:ind w:left="0" w:firstLine="0"/>
        <w:rPr>
          <w:rFonts w:ascii="Avenir Next Demi Bold" w:hAnsi="Avenir Next Demi Bold"/>
          <w:iCs w:val="0"/>
        </w:rPr>
      </w:pPr>
    </w:p>
    <w:p w14:paraId="5A03BC27" w14:textId="77777777" w:rsidR="006F4E04" w:rsidRPr="006F4E04" w:rsidRDefault="006F4E04" w:rsidP="006F4E04">
      <w:pPr>
        <w:rPr>
          <w:lang w:val="en-GB"/>
        </w:rPr>
      </w:pPr>
    </w:p>
    <w:p w14:paraId="23D4EE7A"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7BDA73FF" w14:textId="77777777" w:rsidR="00F47A63" w:rsidRDefault="00F47A63" w:rsidP="00F47A63">
      <w:pPr>
        <w:spacing w:line="276" w:lineRule="auto"/>
        <w:jc w:val="both"/>
        <w:rPr>
          <w:rFonts w:ascii="Avenir Next" w:hAnsi="Avenir Next" w:cs="Arial"/>
          <w:sz w:val="22"/>
          <w:szCs w:val="22"/>
          <w:lang w:val="en-GB"/>
        </w:rPr>
      </w:pPr>
      <w:r w:rsidRPr="002966AD">
        <w:rPr>
          <w:rFonts w:ascii="Avenir Next" w:hAnsi="Avenir Next" w:cs="Arial"/>
          <w:sz w:val="22"/>
          <w:szCs w:val="22"/>
          <w:lang w:val="en-GB"/>
        </w:rPr>
        <w:t xml:space="preserve">While they exhibit some similarities, the safeguard and accelerated safeguard procedures are nonetheless very different proceedings. </w:t>
      </w:r>
      <w:r w:rsidRPr="00E73341">
        <w:rPr>
          <w:rFonts w:ascii="Avenir Next Demi Bold" w:hAnsi="Avenir Next Demi Bold" w:cs="Arial"/>
          <w:b/>
          <w:bCs/>
          <w:sz w:val="22"/>
          <w:szCs w:val="22"/>
          <w:u w:val="single"/>
          <w:lang w:val="en-GB"/>
        </w:rPr>
        <w:t>List the main similarities, differences and objectives of these two proceedings</w:t>
      </w:r>
      <w:r w:rsidRPr="002966AD">
        <w:rPr>
          <w:rFonts w:ascii="Avenir Next" w:hAnsi="Avenir Next" w:cs="Arial"/>
          <w:sz w:val="22"/>
          <w:szCs w:val="22"/>
          <w:lang w:val="en-GB"/>
        </w:rPr>
        <w:t xml:space="preserve">.   </w:t>
      </w:r>
    </w:p>
    <w:p w14:paraId="06A0EAA9" w14:textId="77777777" w:rsidR="00F47A63" w:rsidRPr="00FC1BC1" w:rsidRDefault="00F47A63" w:rsidP="00F47A63">
      <w:pPr>
        <w:spacing w:line="276" w:lineRule="auto"/>
        <w:jc w:val="both"/>
        <w:rPr>
          <w:rFonts w:ascii="Avenir Next" w:hAnsi="Avenir Next" w:cs="Arial"/>
          <w:sz w:val="22"/>
          <w:szCs w:val="22"/>
          <w:lang w:val="en-GB"/>
        </w:rPr>
      </w:pPr>
    </w:p>
    <w:p w14:paraId="6F53DE20" w14:textId="69AA39C0" w:rsidR="006F4E04" w:rsidRDefault="00556FF7"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company may commence a safeguard procedure when it is not insolvent. The objective of the safeguard </w:t>
      </w:r>
      <w:r w:rsidR="0003491E">
        <w:rPr>
          <w:rFonts w:ascii="Avenir Next" w:hAnsi="Avenir Next" w:cs="Arial"/>
          <w:color w:val="808080" w:themeColor="background1" w:themeShade="80"/>
          <w:sz w:val="22"/>
          <w:szCs w:val="22"/>
          <w:lang w:val="en-GB"/>
        </w:rPr>
        <w:t>procedure</w:t>
      </w:r>
      <w:r>
        <w:rPr>
          <w:rFonts w:ascii="Avenir Next" w:hAnsi="Avenir Next" w:cs="Arial"/>
          <w:color w:val="808080" w:themeColor="background1" w:themeShade="80"/>
          <w:sz w:val="22"/>
          <w:szCs w:val="22"/>
          <w:lang w:val="en-GB"/>
        </w:rPr>
        <w:t xml:space="preserve"> is to meet</w:t>
      </w:r>
      <w:r w:rsidR="00F14944">
        <w:rPr>
          <w:rFonts w:ascii="Avenir Next" w:hAnsi="Avenir Next" w:cs="Arial"/>
          <w:color w:val="808080" w:themeColor="background1" w:themeShade="80"/>
          <w:sz w:val="22"/>
          <w:szCs w:val="22"/>
          <w:lang w:val="en-GB"/>
        </w:rPr>
        <w:t xml:space="preserve"> </w:t>
      </w:r>
      <w:r w:rsidR="0003491E">
        <w:rPr>
          <w:rFonts w:ascii="Avenir Next" w:hAnsi="Avenir Next" w:cs="Arial"/>
          <w:color w:val="808080" w:themeColor="background1" w:themeShade="80"/>
          <w:sz w:val="22"/>
          <w:szCs w:val="22"/>
          <w:lang w:val="en-GB"/>
        </w:rPr>
        <w:t>negotiate</w:t>
      </w:r>
      <w:r w:rsidR="00F14944">
        <w:rPr>
          <w:rFonts w:ascii="Avenir Next" w:hAnsi="Avenir Next" w:cs="Arial"/>
          <w:color w:val="808080" w:themeColor="background1" w:themeShade="80"/>
          <w:sz w:val="22"/>
          <w:szCs w:val="22"/>
          <w:lang w:val="en-GB"/>
        </w:rPr>
        <w:t xml:space="preserve"> a plan in meeting </w:t>
      </w:r>
      <w:r w:rsidR="0003491E">
        <w:rPr>
          <w:rFonts w:ascii="Avenir Next" w:hAnsi="Avenir Next" w:cs="Arial"/>
          <w:color w:val="808080" w:themeColor="background1" w:themeShade="80"/>
          <w:sz w:val="22"/>
          <w:szCs w:val="22"/>
          <w:lang w:val="en-GB"/>
        </w:rPr>
        <w:t>the creditor’s</w:t>
      </w:r>
      <w:r>
        <w:rPr>
          <w:rFonts w:ascii="Avenir Next" w:hAnsi="Avenir Next" w:cs="Arial"/>
          <w:color w:val="808080" w:themeColor="background1" w:themeShade="80"/>
          <w:sz w:val="22"/>
          <w:szCs w:val="22"/>
          <w:lang w:val="en-GB"/>
        </w:rPr>
        <w:t xml:space="preserve"> claims</w:t>
      </w:r>
      <w:r w:rsidR="00F14944">
        <w:rPr>
          <w:rFonts w:ascii="Avenir Next" w:hAnsi="Avenir Next" w:cs="Arial"/>
          <w:color w:val="808080" w:themeColor="background1" w:themeShade="80"/>
          <w:sz w:val="22"/>
          <w:szCs w:val="22"/>
          <w:lang w:val="en-GB"/>
        </w:rPr>
        <w:t>.</w:t>
      </w:r>
    </w:p>
    <w:p w14:paraId="0F392ED0" w14:textId="77777777" w:rsidR="00F14944" w:rsidRDefault="00F14944" w:rsidP="006F4E04">
      <w:pPr>
        <w:jc w:val="both"/>
        <w:rPr>
          <w:rFonts w:ascii="Avenir Next" w:hAnsi="Avenir Next" w:cs="Arial"/>
          <w:color w:val="808080" w:themeColor="background1" w:themeShade="80"/>
          <w:sz w:val="22"/>
          <w:szCs w:val="22"/>
          <w:lang w:val="en-GB"/>
        </w:rPr>
      </w:pPr>
    </w:p>
    <w:p w14:paraId="792A3B5B" w14:textId="25806268" w:rsidR="00F14944" w:rsidRDefault="00F1494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accelerated safeguard procedure on the other hand is different from the safeguard procedure in that it is only commenced after conciliation procedure has failed and the company must be insolvent to </w:t>
      </w:r>
      <w:r w:rsidR="0003491E">
        <w:rPr>
          <w:rFonts w:ascii="Avenir Next" w:hAnsi="Avenir Next" w:cs="Arial"/>
          <w:color w:val="808080" w:themeColor="background1" w:themeShade="80"/>
          <w:sz w:val="22"/>
          <w:szCs w:val="22"/>
          <w:lang w:val="en-GB"/>
        </w:rPr>
        <w:t>come</w:t>
      </w:r>
      <w:r>
        <w:rPr>
          <w:rFonts w:ascii="Avenir Next" w:hAnsi="Avenir Next" w:cs="Arial"/>
          <w:color w:val="808080" w:themeColor="background1" w:themeShade="80"/>
          <w:sz w:val="22"/>
          <w:szCs w:val="22"/>
          <w:lang w:val="en-GB"/>
        </w:rPr>
        <w:t xml:space="preserve"> this procedure. Unlike the safeguard </w:t>
      </w:r>
      <w:r w:rsidR="0003491E">
        <w:rPr>
          <w:rFonts w:ascii="Avenir Next" w:hAnsi="Avenir Next" w:cs="Arial"/>
          <w:color w:val="808080" w:themeColor="background1" w:themeShade="80"/>
          <w:sz w:val="22"/>
          <w:szCs w:val="22"/>
          <w:lang w:val="en-GB"/>
        </w:rPr>
        <w:t>procedure</w:t>
      </w:r>
      <w:r>
        <w:rPr>
          <w:rFonts w:ascii="Avenir Next" w:hAnsi="Avenir Next" w:cs="Arial"/>
          <w:color w:val="808080" w:themeColor="background1" w:themeShade="80"/>
          <w:sz w:val="22"/>
          <w:szCs w:val="22"/>
          <w:lang w:val="en-GB"/>
        </w:rPr>
        <w:t xml:space="preserve">, the </w:t>
      </w:r>
      <w:r w:rsidR="0003491E">
        <w:rPr>
          <w:rFonts w:ascii="Avenir Next" w:hAnsi="Avenir Next" w:cs="Arial"/>
          <w:color w:val="808080" w:themeColor="background1" w:themeShade="80"/>
          <w:sz w:val="22"/>
          <w:szCs w:val="22"/>
          <w:lang w:val="en-GB"/>
        </w:rPr>
        <w:t>accelerated</w:t>
      </w:r>
      <w:r>
        <w:rPr>
          <w:rFonts w:ascii="Avenir Next" w:hAnsi="Avenir Next" w:cs="Arial"/>
          <w:color w:val="808080" w:themeColor="background1" w:themeShade="80"/>
          <w:sz w:val="22"/>
          <w:szCs w:val="22"/>
          <w:lang w:val="en-GB"/>
        </w:rPr>
        <w:t xml:space="preserve"> safeguard procedure is not a standalone procedure.</w:t>
      </w:r>
    </w:p>
    <w:p w14:paraId="1ED199B8" w14:textId="77777777" w:rsidR="00F14944" w:rsidRDefault="00F14944" w:rsidP="006F4E04">
      <w:pPr>
        <w:jc w:val="both"/>
        <w:rPr>
          <w:rFonts w:ascii="Avenir Next" w:hAnsi="Avenir Next" w:cs="Arial"/>
          <w:color w:val="808080" w:themeColor="background1" w:themeShade="80"/>
          <w:sz w:val="22"/>
          <w:szCs w:val="22"/>
          <w:lang w:val="en-GB"/>
        </w:rPr>
      </w:pPr>
    </w:p>
    <w:p w14:paraId="0BAA3EB2" w14:textId="580816FB" w:rsidR="00F14944" w:rsidRDefault="00F14944"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two procedures above a</w:t>
      </w:r>
      <w:r w:rsidR="00955F74">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 xml:space="preserve">e similar </w:t>
      </w:r>
      <w:r w:rsidR="00955F74">
        <w:rPr>
          <w:rFonts w:ascii="Avenir Next" w:hAnsi="Avenir Next" w:cs="Arial"/>
          <w:color w:val="808080" w:themeColor="background1" w:themeShade="80"/>
          <w:sz w:val="22"/>
          <w:szCs w:val="22"/>
          <w:lang w:val="en-GB"/>
        </w:rPr>
        <w:t>in</w:t>
      </w:r>
      <w:r>
        <w:rPr>
          <w:rFonts w:ascii="Avenir Next" w:hAnsi="Avenir Next" w:cs="Arial"/>
          <w:color w:val="808080" w:themeColor="background1" w:themeShade="80"/>
          <w:sz w:val="22"/>
          <w:szCs w:val="22"/>
          <w:lang w:val="en-GB"/>
        </w:rPr>
        <w:t xml:space="preserve"> that the </w:t>
      </w:r>
      <w:r w:rsidR="0003491E">
        <w:rPr>
          <w:rFonts w:ascii="Avenir Next" w:hAnsi="Avenir Next" w:cs="Arial"/>
          <w:color w:val="808080" w:themeColor="background1" w:themeShade="80"/>
          <w:sz w:val="22"/>
          <w:szCs w:val="22"/>
          <w:lang w:val="en-GB"/>
        </w:rPr>
        <w:t>aim</w:t>
      </w:r>
      <w:r>
        <w:rPr>
          <w:rFonts w:ascii="Avenir Next" w:hAnsi="Avenir Next" w:cs="Arial"/>
          <w:color w:val="808080" w:themeColor="background1" w:themeShade="80"/>
          <w:sz w:val="22"/>
          <w:szCs w:val="22"/>
          <w:lang w:val="en-GB"/>
        </w:rPr>
        <w:t xml:space="preserve"> for </w:t>
      </w:r>
      <w:r w:rsidR="00955F74">
        <w:rPr>
          <w:rFonts w:ascii="Avenir Next" w:hAnsi="Avenir Next" w:cs="Arial"/>
          <w:color w:val="808080" w:themeColor="background1" w:themeShade="80"/>
          <w:sz w:val="22"/>
          <w:szCs w:val="22"/>
          <w:lang w:val="en-GB"/>
        </w:rPr>
        <w:t>b</w:t>
      </w:r>
      <w:r w:rsidR="0003491E">
        <w:rPr>
          <w:rFonts w:ascii="Avenir Next" w:hAnsi="Avenir Next" w:cs="Arial"/>
          <w:color w:val="808080" w:themeColor="background1" w:themeShade="80"/>
          <w:sz w:val="22"/>
          <w:szCs w:val="22"/>
          <w:lang w:val="en-GB"/>
        </w:rPr>
        <w:t>oth</w:t>
      </w:r>
      <w:r>
        <w:rPr>
          <w:rFonts w:ascii="Avenir Next" w:hAnsi="Avenir Next" w:cs="Arial"/>
          <w:color w:val="808080" w:themeColor="background1" w:themeShade="80"/>
          <w:sz w:val="22"/>
          <w:szCs w:val="22"/>
          <w:lang w:val="en-GB"/>
        </w:rPr>
        <w:t xml:space="preserve"> is to negotiate the claims and come up with restructuring solutions that can be implemented during the subsequent insolvency proceedings.</w:t>
      </w:r>
    </w:p>
    <w:p w14:paraId="20E57401" w14:textId="7F7D5952" w:rsidR="00864762" w:rsidRDefault="00864762" w:rsidP="00864762">
      <w:pPr>
        <w:rPr>
          <w:lang w:val="en-GB"/>
        </w:rPr>
      </w:pPr>
    </w:p>
    <w:p w14:paraId="06D8ADFB" w14:textId="77777777" w:rsidR="006F4E04" w:rsidRPr="00864762" w:rsidRDefault="006F4E04" w:rsidP="00864762">
      <w:pPr>
        <w:rPr>
          <w:lang w:val="en-GB"/>
        </w:rPr>
      </w:pPr>
    </w:p>
    <w:p w14:paraId="2BCD5EC9"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0B9FDF8" w14:textId="77777777" w:rsidR="00F47A63" w:rsidRPr="00B87DBA" w:rsidRDefault="00F47A63" w:rsidP="00F47A63">
      <w:pPr>
        <w:jc w:val="both"/>
        <w:rPr>
          <w:rFonts w:ascii="Avenir Next" w:hAnsi="Avenir Next" w:cs="Arial"/>
          <w:b/>
          <w:bCs/>
          <w:sz w:val="22"/>
          <w:szCs w:val="22"/>
          <w:shd w:val="clear" w:color="auto" w:fill="FFFFFF"/>
          <w:lang w:val="en-GB"/>
        </w:rPr>
      </w:pPr>
    </w:p>
    <w:p w14:paraId="7A50C85D" w14:textId="77777777" w:rsidR="00F47A63" w:rsidRDefault="00F47A63" w:rsidP="00F47A63">
      <w:pPr>
        <w:spacing w:line="276" w:lineRule="auto"/>
        <w:jc w:val="both"/>
        <w:rPr>
          <w:rFonts w:ascii="Avenir Next" w:hAnsi="Avenir Next" w:cs="Arial"/>
          <w:sz w:val="22"/>
          <w:szCs w:val="22"/>
          <w:lang w:val="en-GB"/>
        </w:rPr>
      </w:pPr>
      <w:r w:rsidRPr="00560F76">
        <w:rPr>
          <w:rFonts w:ascii="Avenir Next" w:hAnsi="Avenir Next" w:cs="Arial"/>
          <w:sz w:val="22"/>
          <w:szCs w:val="22"/>
          <w:lang w:val="en-GB"/>
        </w:rPr>
        <w:t xml:space="preserve">During the debates surrounding the implementation of the EU Directive on Preventive Restructuring Frameworks 2019, some commentators have suggested that the safeguard and rehabilitation procedures should be merged. </w:t>
      </w:r>
      <w:r w:rsidRPr="00E73341">
        <w:rPr>
          <w:rFonts w:ascii="Avenir Next Demi Bold" w:hAnsi="Avenir Next Demi Bold" w:cs="Arial"/>
          <w:b/>
          <w:bCs/>
          <w:sz w:val="22"/>
          <w:szCs w:val="22"/>
          <w:u w:val="single"/>
          <w:lang w:val="en-GB"/>
        </w:rPr>
        <w:t>Consider whether this was a reasonable idea</w:t>
      </w:r>
      <w:r w:rsidRPr="00560F76">
        <w:rPr>
          <w:rFonts w:ascii="Avenir Next" w:hAnsi="Avenir Next" w:cs="Arial"/>
          <w:sz w:val="22"/>
          <w:szCs w:val="22"/>
          <w:lang w:val="en-GB"/>
        </w:rPr>
        <w:t>.</w:t>
      </w:r>
    </w:p>
    <w:p w14:paraId="08239D9D" w14:textId="77777777" w:rsidR="00F47A63" w:rsidRPr="00FC1BC1" w:rsidRDefault="00F47A63" w:rsidP="00F47A63">
      <w:pPr>
        <w:spacing w:line="276" w:lineRule="auto"/>
        <w:jc w:val="both"/>
        <w:rPr>
          <w:rFonts w:ascii="Avenir Next" w:hAnsi="Avenir Next" w:cs="Arial"/>
          <w:sz w:val="22"/>
          <w:szCs w:val="22"/>
          <w:lang w:val="en-GB"/>
        </w:rPr>
      </w:pPr>
    </w:p>
    <w:p w14:paraId="08D15743" w14:textId="3216D083" w:rsidR="006F4E04" w:rsidRDefault="00DF3241"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suggestion that the safeguard and rehabilitation procedures should be </w:t>
      </w:r>
      <w:r w:rsidR="004B38F6">
        <w:rPr>
          <w:rFonts w:ascii="Avenir Next" w:hAnsi="Avenir Next" w:cs="Arial"/>
          <w:color w:val="808080" w:themeColor="background1" w:themeShade="80"/>
          <w:sz w:val="22"/>
          <w:szCs w:val="22"/>
          <w:lang w:val="en-GB"/>
        </w:rPr>
        <w:t>merged</w:t>
      </w:r>
      <w:r>
        <w:rPr>
          <w:rFonts w:ascii="Avenir Next" w:hAnsi="Avenir Next" w:cs="Arial"/>
          <w:color w:val="808080" w:themeColor="background1" w:themeShade="80"/>
          <w:sz w:val="22"/>
          <w:szCs w:val="22"/>
          <w:lang w:val="en-GB"/>
        </w:rPr>
        <w:t xml:space="preserve"> is not a reasonable idea. This is </w:t>
      </w:r>
      <w:r w:rsidR="004B38F6">
        <w:rPr>
          <w:rFonts w:ascii="Avenir Next" w:hAnsi="Avenir Next" w:cs="Arial"/>
          <w:color w:val="808080" w:themeColor="background1" w:themeShade="80"/>
          <w:sz w:val="22"/>
          <w:szCs w:val="22"/>
          <w:lang w:val="en-GB"/>
        </w:rPr>
        <w:t>because</w:t>
      </w:r>
      <w:r>
        <w:rPr>
          <w:rFonts w:ascii="Avenir Next" w:hAnsi="Avenir Next" w:cs="Arial"/>
          <w:color w:val="808080" w:themeColor="background1" w:themeShade="80"/>
          <w:sz w:val="22"/>
          <w:szCs w:val="22"/>
          <w:lang w:val="en-GB"/>
        </w:rPr>
        <w:t xml:space="preserve"> though both procedures have a lot of similarities, they </w:t>
      </w:r>
      <w:r w:rsidR="004B38F6">
        <w:rPr>
          <w:rFonts w:ascii="Avenir Next" w:hAnsi="Avenir Next" w:cs="Arial"/>
          <w:color w:val="808080" w:themeColor="background1" w:themeShade="80"/>
          <w:sz w:val="22"/>
          <w:szCs w:val="22"/>
          <w:lang w:val="en-GB"/>
        </w:rPr>
        <w:t>serve</w:t>
      </w:r>
      <w:r>
        <w:rPr>
          <w:rFonts w:ascii="Avenir Next" w:hAnsi="Avenir Next" w:cs="Arial"/>
          <w:color w:val="808080" w:themeColor="background1" w:themeShade="80"/>
          <w:sz w:val="22"/>
          <w:szCs w:val="22"/>
          <w:lang w:val="en-GB"/>
        </w:rPr>
        <w:t xml:space="preserve"> </w:t>
      </w:r>
      <w:r w:rsidR="004B38F6">
        <w:rPr>
          <w:rFonts w:ascii="Avenir Next" w:hAnsi="Avenir Next" w:cs="Arial"/>
          <w:color w:val="808080" w:themeColor="background1" w:themeShade="80"/>
          <w:sz w:val="22"/>
          <w:szCs w:val="22"/>
          <w:lang w:val="en-GB"/>
        </w:rPr>
        <w:t>different</w:t>
      </w:r>
      <w:r>
        <w:rPr>
          <w:rFonts w:ascii="Avenir Next" w:hAnsi="Avenir Next" w:cs="Arial"/>
          <w:color w:val="808080" w:themeColor="background1" w:themeShade="80"/>
          <w:sz w:val="22"/>
          <w:szCs w:val="22"/>
          <w:lang w:val="en-GB"/>
        </w:rPr>
        <w:t xml:space="preserve"> purposes. The Safeguard </w:t>
      </w:r>
      <w:r w:rsidR="004B38F6">
        <w:rPr>
          <w:rFonts w:ascii="Avenir Next" w:hAnsi="Avenir Next" w:cs="Arial"/>
          <w:color w:val="808080" w:themeColor="background1" w:themeShade="80"/>
          <w:sz w:val="22"/>
          <w:szCs w:val="22"/>
          <w:lang w:val="en-GB"/>
        </w:rPr>
        <w:t>procedures</w:t>
      </w:r>
      <w:r>
        <w:rPr>
          <w:rFonts w:ascii="Avenir Next" w:hAnsi="Avenir Next" w:cs="Arial"/>
          <w:color w:val="808080" w:themeColor="background1" w:themeShade="80"/>
          <w:sz w:val="22"/>
          <w:szCs w:val="22"/>
          <w:lang w:val="en-GB"/>
        </w:rPr>
        <w:t xml:space="preserve"> </w:t>
      </w:r>
      <w:r w:rsidR="004B38F6">
        <w:rPr>
          <w:rFonts w:ascii="Avenir Next" w:hAnsi="Avenir Next" w:cs="Arial"/>
          <w:color w:val="808080" w:themeColor="background1" w:themeShade="80"/>
          <w:sz w:val="22"/>
          <w:szCs w:val="22"/>
          <w:lang w:val="en-GB"/>
        </w:rPr>
        <w:t>comes</w:t>
      </w:r>
      <w:r>
        <w:rPr>
          <w:rFonts w:ascii="Avenir Next" w:hAnsi="Avenir Next" w:cs="Arial"/>
          <w:color w:val="808080" w:themeColor="background1" w:themeShade="80"/>
          <w:sz w:val="22"/>
          <w:szCs w:val="22"/>
          <w:lang w:val="en-GB"/>
        </w:rPr>
        <w:t xml:space="preserve"> in to assist companies that are not in a payment failure situation but are facing </w:t>
      </w:r>
      <w:r w:rsidR="004B38F6">
        <w:rPr>
          <w:rFonts w:ascii="Avenir Next" w:hAnsi="Avenir Next" w:cs="Arial"/>
          <w:color w:val="808080" w:themeColor="background1" w:themeShade="80"/>
          <w:sz w:val="22"/>
          <w:szCs w:val="22"/>
          <w:lang w:val="en-GB"/>
        </w:rPr>
        <w:t>difficulties</w:t>
      </w:r>
      <w:r>
        <w:rPr>
          <w:rFonts w:ascii="Avenir Next" w:hAnsi="Avenir Next" w:cs="Arial"/>
          <w:color w:val="808080" w:themeColor="background1" w:themeShade="80"/>
          <w:sz w:val="22"/>
          <w:szCs w:val="22"/>
          <w:lang w:val="en-GB"/>
        </w:rPr>
        <w:t xml:space="preserve"> that they are not able to overcome. The </w:t>
      </w:r>
      <w:r w:rsidR="004B38F6">
        <w:rPr>
          <w:rFonts w:ascii="Avenir Next" w:hAnsi="Avenir Next" w:cs="Arial"/>
          <w:color w:val="808080" w:themeColor="background1" w:themeShade="80"/>
          <w:sz w:val="22"/>
          <w:szCs w:val="22"/>
          <w:lang w:val="en-GB"/>
        </w:rPr>
        <w:t>purpose</w:t>
      </w:r>
      <w:r>
        <w:rPr>
          <w:rFonts w:ascii="Avenir Next" w:hAnsi="Avenir Next" w:cs="Arial"/>
          <w:color w:val="808080" w:themeColor="background1" w:themeShade="80"/>
          <w:sz w:val="22"/>
          <w:szCs w:val="22"/>
          <w:lang w:val="en-GB"/>
        </w:rPr>
        <w:t xml:space="preserve"> of the safeguard proceedings is to help the company avoid insolvency by working on </w:t>
      </w:r>
      <w:r w:rsidR="004B38F6">
        <w:rPr>
          <w:rFonts w:ascii="Avenir Next" w:hAnsi="Avenir Next" w:cs="Arial"/>
          <w:color w:val="808080" w:themeColor="background1" w:themeShade="80"/>
          <w:sz w:val="22"/>
          <w:szCs w:val="22"/>
          <w:lang w:val="en-GB"/>
        </w:rPr>
        <w:t>creditor’s</w:t>
      </w:r>
      <w:r>
        <w:rPr>
          <w:rFonts w:ascii="Avenir Next" w:hAnsi="Avenir Next" w:cs="Arial"/>
          <w:color w:val="808080" w:themeColor="background1" w:themeShade="80"/>
          <w:sz w:val="22"/>
          <w:szCs w:val="22"/>
          <w:lang w:val="en-GB"/>
        </w:rPr>
        <w:t xml:space="preserve"> claims and safeguarding the employees and company’s interests.</w:t>
      </w:r>
    </w:p>
    <w:p w14:paraId="0A52F33A" w14:textId="77777777" w:rsidR="00DF3241" w:rsidRDefault="00DF3241" w:rsidP="006F4E04">
      <w:pPr>
        <w:jc w:val="both"/>
        <w:rPr>
          <w:rFonts w:ascii="Avenir Next" w:hAnsi="Avenir Next" w:cs="Arial"/>
          <w:color w:val="808080" w:themeColor="background1" w:themeShade="80"/>
          <w:sz w:val="22"/>
          <w:szCs w:val="22"/>
          <w:lang w:val="en-GB"/>
        </w:rPr>
      </w:pPr>
    </w:p>
    <w:p w14:paraId="472C988B" w14:textId="796DD74C" w:rsidR="00DF3241" w:rsidRDefault="00DF3241"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 rehabilitation proceedings on the other hand deals with companies that are already facing payment </w:t>
      </w:r>
      <w:r w:rsidR="004B38F6">
        <w:rPr>
          <w:rFonts w:ascii="Avenir Next" w:hAnsi="Avenir Next" w:cs="Arial"/>
          <w:color w:val="808080" w:themeColor="background1" w:themeShade="80"/>
          <w:sz w:val="22"/>
          <w:szCs w:val="22"/>
          <w:lang w:val="en-GB"/>
        </w:rPr>
        <w:t>failure</w:t>
      </w:r>
      <w:r>
        <w:rPr>
          <w:rFonts w:ascii="Avenir Next" w:hAnsi="Avenir Next" w:cs="Arial"/>
          <w:color w:val="808080" w:themeColor="background1" w:themeShade="80"/>
          <w:sz w:val="22"/>
          <w:szCs w:val="22"/>
          <w:lang w:val="en-GB"/>
        </w:rPr>
        <w:t xml:space="preserve"> situations and are struggling with </w:t>
      </w:r>
      <w:r w:rsidR="006F7F78">
        <w:rPr>
          <w:rFonts w:ascii="Avenir Next" w:hAnsi="Avenir Next" w:cs="Arial"/>
          <w:color w:val="808080" w:themeColor="background1" w:themeShade="80"/>
          <w:sz w:val="22"/>
          <w:szCs w:val="22"/>
          <w:lang w:val="en-GB"/>
        </w:rPr>
        <w:t xml:space="preserve">more </w:t>
      </w:r>
      <w:r w:rsidR="004B38F6">
        <w:rPr>
          <w:rFonts w:ascii="Avenir Next" w:hAnsi="Avenir Next" w:cs="Arial"/>
          <w:color w:val="808080" w:themeColor="background1" w:themeShade="80"/>
          <w:sz w:val="22"/>
          <w:szCs w:val="22"/>
          <w:lang w:val="en-GB"/>
        </w:rPr>
        <w:t>problems</w:t>
      </w:r>
      <w:r w:rsidR="006F7F78">
        <w:rPr>
          <w:rFonts w:ascii="Avenir Next" w:hAnsi="Avenir Next" w:cs="Arial"/>
          <w:color w:val="808080" w:themeColor="background1" w:themeShade="80"/>
          <w:sz w:val="22"/>
          <w:szCs w:val="22"/>
          <w:lang w:val="en-GB"/>
        </w:rPr>
        <w:t xml:space="preserve"> that just monetary cash flow experienced in safeguard situations. The </w:t>
      </w:r>
      <w:r w:rsidR="004B38F6">
        <w:rPr>
          <w:rFonts w:ascii="Avenir Next" w:hAnsi="Avenir Next" w:cs="Arial"/>
          <w:color w:val="808080" w:themeColor="background1" w:themeShade="80"/>
          <w:sz w:val="22"/>
          <w:szCs w:val="22"/>
          <w:lang w:val="en-GB"/>
        </w:rPr>
        <w:t>merging</w:t>
      </w:r>
      <w:r w:rsidR="006F7F78">
        <w:rPr>
          <w:rFonts w:ascii="Avenir Next" w:hAnsi="Avenir Next" w:cs="Arial"/>
          <w:color w:val="808080" w:themeColor="background1" w:themeShade="80"/>
          <w:sz w:val="22"/>
          <w:szCs w:val="22"/>
          <w:lang w:val="en-GB"/>
        </w:rPr>
        <w:t xml:space="preserve"> of these </w:t>
      </w:r>
      <w:r w:rsidR="004B38F6">
        <w:rPr>
          <w:rFonts w:ascii="Avenir Next" w:hAnsi="Avenir Next" w:cs="Arial"/>
          <w:color w:val="808080" w:themeColor="background1" w:themeShade="80"/>
          <w:sz w:val="22"/>
          <w:szCs w:val="22"/>
          <w:lang w:val="en-GB"/>
        </w:rPr>
        <w:t>two</w:t>
      </w:r>
      <w:r w:rsidR="006F7F78">
        <w:rPr>
          <w:rFonts w:ascii="Avenir Next" w:hAnsi="Avenir Next" w:cs="Arial"/>
          <w:color w:val="808080" w:themeColor="background1" w:themeShade="80"/>
          <w:sz w:val="22"/>
          <w:szCs w:val="22"/>
          <w:lang w:val="en-GB"/>
        </w:rPr>
        <w:t xml:space="preserve"> proceedings would not serve their useful purpose.</w:t>
      </w:r>
    </w:p>
    <w:p w14:paraId="5AD514EF" w14:textId="620D68A0" w:rsidR="007E70EC" w:rsidRDefault="007E70EC" w:rsidP="004D67B3">
      <w:pPr>
        <w:jc w:val="both"/>
        <w:rPr>
          <w:rFonts w:ascii="Avenir Next" w:hAnsi="Avenir Next" w:cs="Arial"/>
          <w:color w:val="808080" w:themeColor="background1" w:themeShade="80"/>
          <w:sz w:val="22"/>
          <w:szCs w:val="22"/>
          <w:lang w:val="en-GB"/>
        </w:rPr>
      </w:pPr>
    </w:p>
    <w:p w14:paraId="3773A050" w14:textId="77777777" w:rsidR="006F4E04" w:rsidRPr="00EA4B1E" w:rsidRDefault="006F4E04"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479A9F09" w14:textId="77777777" w:rsidR="00F47A63" w:rsidRPr="00927EEB" w:rsidRDefault="00F47A63" w:rsidP="00F47A63">
      <w:pPr>
        <w:jc w:val="both"/>
        <w:rPr>
          <w:rFonts w:ascii="Avenir Next" w:eastAsia="Calibri" w:hAnsi="Avenir Next" w:cs="Arial"/>
          <w:sz w:val="22"/>
          <w:szCs w:val="22"/>
          <w:lang w:val="en-ZA"/>
        </w:rPr>
      </w:pPr>
      <w:r w:rsidRPr="00927EEB">
        <w:rPr>
          <w:rFonts w:ascii="Avenir Next" w:eastAsia="Calibri" w:hAnsi="Avenir Next" w:cs="Arial"/>
          <w:sz w:val="22"/>
          <w:szCs w:val="22"/>
          <w:lang w:val="en-ZA"/>
        </w:rPr>
        <w:t>Donald has been working as an independent architect for over 15 years. In January 2022 he started experiencing cash flow difficulties, which have continued ever since. He is now struggling to pay his expenses, and in particular his office rent. This month, he is also concerned that he will not be in a position to meet his obligation (</w:t>
      </w:r>
      <w:r>
        <w:rPr>
          <w:rFonts w:ascii="Avenir Next" w:eastAsia="Calibri" w:hAnsi="Avenir Next" w:cs="Arial"/>
          <w:sz w:val="22"/>
          <w:szCs w:val="22"/>
          <w:lang w:val="en-ZA"/>
        </w:rPr>
        <w:t xml:space="preserve">GBP </w:t>
      </w:r>
      <w:r w:rsidRPr="00927EEB">
        <w:rPr>
          <w:rFonts w:ascii="Avenir Next" w:eastAsia="Calibri" w:hAnsi="Avenir Next" w:cs="Arial"/>
          <w:sz w:val="22"/>
          <w:szCs w:val="22"/>
          <w:lang w:val="en-ZA"/>
        </w:rPr>
        <w:t xml:space="preserve">2,000) under his professional loan. Donald does not know what to do anymore. </w:t>
      </w:r>
    </w:p>
    <w:p w14:paraId="11D3FB22" w14:textId="77777777" w:rsidR="00F47A63" w:rsidRPr="00927EEB" w:rsidRDefault="00F47A63" w:rsidP="00F47A63">
      <w:pPr>
        <w:jc w:val="both"/>
        <w:rPr>
          <w:rFonts w:ascii="Avenir Next" w:eastAsia="Calibri" w:hAnsi="Avenir Next" w:cs="Arial"/>
          <w:sz w:val="22"/>
          <w:szCs w:val="22"/>
          <w:lang w:val="en-ZA"/>
        </w:rPr>
      </w:pPr>
    </w:p>
    <w:p w14:paraId="0C55F92F" w14:textId="77777777" w:rsidR="00F47A63" w:rsidRDefault="00F47A63" w:rsidP="00F47A63">
      <w:pPr>
        <w:jc w:val="both"/>
        <w:rPr>
          <w:rFonts w:ascii="Avenir Next" w:eastAsia="Calibri" w:hAnsi="Avenir Next" w:cs="Arial"/>
          <w:sz w:val="22"/>
          <w:szCs w:val="22"/>
          <w:lang w:val="en-ZA"/>
        </w:rPr>
      </w:pPr>
      <w:r w:rsidRPr="00927EEB">
        <w:rPr>
          <w:rFonts w:ascii="Avenir Next" w:eastAsia="Calibri" w:hAnsi="Avenir Next" w:cs="Arial"/>
          <w:sz w:val="22"/>
          <w:szCs w:val="22"/>
          <w:lang w:val="en-ZA"/>
        </w:rPr>
        <w:t>A friend told him that he should apply for conciliation proceedings but Donald fears that it will give him bad publicity and scare off his clients.</w:t>
      </w:r>
    </w:p>
    <w:p w14:paraId="59452B88" w14:textId="77777777" w:rsidR="00F47A63" w:rsidRDefault="00F47A63"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77777777" w:rsidR="00F47A63" w:rsidRDefault="00F47A63" w:rsidP="00F47A63">
      <w:pPr>
        <w:spacing w:line="276" w:lineRule="auto"/>
        <w:jc w:val="both"/>
        <w:rPr>
          <w:rFonts w:ascii="Avenir Next" w:eastAsia="Calibri" w:hAnsi="Avenir Next" w:cs="Arial"/>
          <w:sz w:val="22"/>
          <w:szCs w:val="22"/>
          <w:lang w:val="en-ZA"/>
        </w:rPr>
      </w:pPr>
      <w:r w:rsidRPr="00CA469F">
        <w:rPr>
          <w:rFonts w:ascii="Avenir Next" w:eastAsia="Calibri" w:hAnsi="Avenir Next" w:cs="Arial"/>
          <w:sz w:val="22"/>
          <w:szCs w:val="22"/>
          <w:lang w:val="en-ZA"/>
        </w:rPr>
        <w:t>Can Donald benefit from a conciliation procedure? Justify your answer.</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500C507D" w14:textId="4E36EA9A" w:rsidR="00F47A63" w:rsidRDefault="007944B8" w:rsidP="007944B8">
      <w:pPr>
        <w:jc w:val="both"/>
        <w:rPr>
          <w:rFonts w:ascii="Avenir Next Demi Bold" w:hAnsi="Avenir Next Demi Bold"/>
          <w:iCs/>
        </w:rPr>
      </w:pPr>
      <w:r>
        <w:rPr>
          <w:rFonts w:ascii="Avenir Next" w:hAnsi="Avenir Next" w:cs="Arial"/>
          <w:color w:val="808080" w:themeColor="background1" w:themeShade="80"/>
          <w:sz w:val="22"/>
          <w:szCs w:val="22"/>
          <w:lang w:val="en-GB"/>
        </w:rPr>
        <w:t xml:space="preserve">Donald can benefit from a conciliation </w:t>
      </w:r>
      <w:r w:rsidR="0003491E">
        <w:rPr>
          <w:rFonts w:ascii="Avenir Next" w:hAnsi="Avenir Next" w:cs="Arial"/>
          <w:color w:val="808080" w:themeColor="background1" w:themeShade="80"/>
          <w:sz w:val="22"/>
          <w:szCs w:val="22"/>
          <w:lang w:val="en-GB"/>
        </w:rPr>
        <w:t>procedure</w:t>
      </w:r>
      <w:r>
        <w:rPr>
          <w:rFonts w:ascii="Avenir Next" w:hAnsi="Avenir Next" w:cs="Arial"/>
          <w:color w:val="808080" w:themeColor="background1" w:themeShade="80"/>
          <w:sz w:val="22"/>
          <w:szCs w:val="22"/>
          <w:lang w:val="en-GB"/>
        </w:rPr>
        <w:t xml:space="preserve">. </w:t>
      </w:r>
      <w:r w:rsidR="0003491E">
        <w:rPr>
          <w:rFonts w:ascii="Avenir Next" w:hAnsi="Avenir Next" w:cs="Arial"/>
          <w:color w:val="808080" w:themeColor="background1" w:themeShade="80"/>
          <w:sz w:val="22"/>
          <w:szCs w:val="22"/>
          <w:lang w:val="en-GB"/>
        </w:rPr>
        <w:t>This</w:t>
      </w:r>
      <w:r>
        <w:rPr>
          <w:rFonts w:ascii="Avenir Next" w:hAnsi="Avenir Next" w:cs="Arial"/>
          <w:color w:val="808080" w:themeColor="background1" w:themeShade="80"/>
          <w:sz w:val="22"/>
          <w:szCs w:val="22"/>
          <w:lang w:val="en-GB"/>
        </w:rPr>
        <w:t xml:space="preserve"> </w:t>
      </w:r>
      <w:r w:rsidR="0003491E">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 xml:space="preserve">s </w:t>
      </w:r>
      <w:r w:rsidR="0003491E">
        <w:rPr>
          <w:rFonts w:ascii="Avenir Next" w:hAnsi="Avenir Next" w:cs="Arial"/>
          <w:color w:val="808080" w:themeColor="background1" w:themeShade="80"/>
          <w:sz w:val="22"/>
          <w:szCs w:val="22"/>
          <w:lang w:val="en-GB"/>
        </w:rPr>
        <w:t>because</w:t>
      </w:r>
      <w:r>
        <w:rPr>
          <w:rFonts w:ascii="Avenir Next" w:hAnsi="Avenir Next" w:cs="Arial"/>
          <w:color w:val="808080" w:themeColor="background1" w:themeShade="80"/>
          <w:sz w:val="22"/>
          <w:szCs w:val="22"/>
          <w:lang w:val="en-GB"/>
        </w:rPr>
        <w:t xml:space="preserve"> the conciliation procedure is </w:t>
      </w:r>
      <w:r w:rsidR="0003491E">
        <w:rPr>
          <w:rFonts w:ascii="Avenir Next" w:hAnsi="Avenir Next" w:cs="Arial"/>
          <w:color w:val="808080" w:themeColor="background1" w:themeShade="80"/>
          <w:sz w:val="22"/>
          <w:szCs w:val="22"/>
          <w:lang w:val="en-GB"/>
        </w:rPr>
        <w:t>meant</w:t>
      </w:r>
      <w:r>
        <w:rPr>
          <w:rFonts w:ascii="Avenir Next" w:hAnsi="Avenir Next" w:cs="Arial"/>
          <w:color w:val="808080" w:themeColor="background1" w:themeShade="80"/>
          <w:sz w:val="22"/>
          <w:szCs w:val="22"/>
          <w:lang w:val="en-GB"/>
        </w:rPr>
        <w:t xml:space="preserve"> to help the debtor to preserve the </w:t>
      </w:r>
      <w:r w:rsidR="0003491E">
        <w:rPr>
          <w:rFonts w:ascii="Avenir Next" w:hAnsi="Avenir Next" w:cs="Arial"/>
          <w:color w:val="808080" w:themeColor="background1" w:themeShade="80"/>
          <w:sz w:val="22"/>
          <w:szCs w:val="22"/>
          <w:lang w:val="en-GB"/>
        </w:rPr>
        <w:t>business</w:t>
      </w:r>
      <w:r>
        <w:rPr>
          <w:rFonts w:ascii="Avenir Next" w:hAnsi="Avenir Next" w:cs="Arial"/>
          <w:color w:val="808080" w:themeColor="background1" w:themeShade="80"/>
          <w:sz w:val="22"/>
          <w:szCs w:val="22"/>
          <w:lang w:val="en-GB"/>
        </w:rPr>
        <w:t xml:space="preserve">, its activities </w:t>
      </w:r>
      <w:r w:rsidR="0003491E">
        <w:rPr>
          <w:rFonts w:ascii="Avenir Next" w:hAnsi="Avenir Next" w:cs="Arial"/>
          <w:color w:val="808080" w:themeColor="background1" w:themeShade="80"/>
          <w:sz w:val="22"/>
          <w:szCs w:val="22"/>
          <w:lang w:val="en-GB"/>
        </w:rPr>
        <w:t>and</w:t>
      </w:r>
      <w:r>
        <w:rPr>
          <w:rFonts w:ascii="Avenir Next" w:hAnsi="Avenir Next" w:cs="Arial"/>
          <w:color w:val="808080" w:themeColor="background1" w:themeShade="80"/>
          <w:sz w:val="22"/>
          <w:szCs w:val="22"/>
          <w:lang w:val="en-GB"/>
        </w:rPr>
        <w:t xml:space="preserve"> employment. A conciliation </w:t>
      </w:r>
      <w:r w:rsidR="0003491E">
        <w:rPr>
          <w:rFonts w:ascii="Avenir Next" w:hAnsi="Avenir Next" w:cs="Arial"/>
          <w:color w:val="808080" w:themeColor="background1" w:themeShade="80"/>
          <w:sz w:val="22"/>
          <w:szCs w:val="22"/>
          <w:lang w:val="en-GB"/>
        </w:rPr>
        <w:t>procedure</w:t>
      </w:r>
      <w:r>
        <w:rPr>
          <w:rFonts w:ascii="Avenir Next" w:hAnsi="Avenir Next" w:cs="Arial"/>
          <w:color w:val="808080" w:themeColor="background1" w:themeShade="80"/>
          <w:sz w:val="22"/>
          <w:szCs w:val="22"/>
          <w:lang w:val="en-GB"/>
        </w:rPr>
        <w:t xml:space="preserve"> is an out of court </w:t>
      </w:r>
      <w:r w:rsidR="0003491E">
        <w:rPr>
          <w:rFonts w:ascii="Avenir Next" w:hAnsi="Avenir Next" w:cs="Arial"/>
          <w:color w:val="808080" w:themeColor="background1" w:themeShade="80"/>
          <w:sz w:val="22"/>
          <w:szCs w:val="22"/>
          <w:lang w:val="en-GB"/>
        </w:rPr>
        <w:t>procedure</w:t>
      </w:r>
      <w:r>
        <w:rPr>
          <w:rFonts w:ascii="Avenir Next" w:hAnsi="Avenir Next" w:cs="Arial"/>
          <w:color w:val="808080" w:themeColor="background1" w:themeShade="80"/>
          <w:sz w:val="22"/>
          <w:szCs w:val="22"/>
          <w:lang w:val="en-GB"/>
        </w:rPr>
        <w:t xml:space="preserve"> and will not expose Donald to bad publicity. </w:t>
      </w:r>
    </w:p>
    <w:p w14:paraId="669B34F1" w14:textId="77777777" w:rsidR="006F4E04" w:rsidRPr="006F4E04" w:rsidRDefault="006F4E04"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474C1A8" w14:textId="77777777" w:rsidR="00F47A63" w:rsidRDefault="00F47A63" w:rsidP="00F47A63">
      <w:pPr>
        <w:jc w:val="both"/>
        <w:rPr>
          <w:rFonts w:ascii="Avenir Next" w:hAnsi="Avenir Next" w:cs="Arial"/>
          <w:sz w:val="22"/>
          <w:szCs w:val="22"/>
          <w:lang w:val="en-GB"/>
        </w:rPr>
      </w:pPr>
      <w:r w:rsidRPr="00A6699B">
        <w:rPr>
          <w:rFonts w:ascii="Avenir Next" w:hAnsi="Avenir Next" w:cs="Arial"/>
          <w:sz w:val="22"/>
          <w:szCs w:val="22"/>
          <w:lang w:val="en-GB"/>
        </w:rPr>
        <w:t xml:space="preserve">Explain to Donald the way conciliation proceedings run and the advantages of opening such procedure. </w:t>
      </w:r>
      <w:r>
        <w:rPr>
          <w:rFonts w:ascii="Avenir Next" w:hAnsi="Avenir Next" w:cs="Arial"/>
          <w:sz w:val="22"/>
          <w:szCs w:val="22"/>
          <w:lang w:val="en-GB"/>
        </w:rPr>
        <w:t>Further advise him whether he could a</w:t>
      </w:r>
      <w:r w:rsidRPr="00A6699B">
        <w:rPr>
          <w:rFonts w:ascii="Avenir Next" w:hAnsi="Avenir Next" w:cs="Arial"/>
          <w:sz w:val="22"/>
          <w:szCs w:val="22"/>
          <w:lang w:val="en-GB"/>
        </w:rPr>
        <w:t>lso avail of any other insolvency procedure</w:t>
      </w:r>
      <w:r>
        <w:rPr>
          <w:rFonts w:ascii="Avenir Next" w:hAnsi="Avenir Next" w:cs="Arial"/>
          <w:sz w:val="22"/>
          <w:szCs w:val="22"/>
          <w:lang w:val="en-GB"/>
        </w:rPr>
        <w:t>.</w:t>
      </w:r>
    </w:p>
    <w:p w14:paraId="2E361303" w14:textId="77777777" w:rsidR="00F47A63" w:rsidRDefault="00F47A63" w:rsidP="00F47A63">
      <w:pPr>
        <w:jc w:val="both"/>
        <w:rPr>
          <w:rFonts w:ascii="Avenir Next" w:hAnsi="Avenir Next" w:cs="Arial"/>
          <w:sz w:val="22"/>
          <w:szCs w:val="22"/>
          <w:lang w:val="en-GB"/>
        </w:rPr>
      </w:pPr>
    </w:p>
    <w:p w14:paraId="22883110" w14:textId="50887F2D" w:rsidR="006F4E04" w:rsidRDefault="007944B8"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conciliation procedure is an out of court </w:t>
      </w:r>
      <w:r w:rsidR="0003491E">
        <w:rPr>
          <w:rFonts w:ascii="Avenir Next" w:hAnsi="Avenir Next" w:cs="Arial"/>
          <w:color w:val="808080" w:themeColor="background1" w:themeShade="80"/>
          <w:sz w:val="22"/>
          <w:szCs w:val="22"/>
          <w:lang w:val="en-GB"/>
        </w:rPr>
        <w:t>procedure</w:t>
      </w:r>
      <w:r>
        <w:rPr>
          <w:rFonts w:ascii="Avenir Next" w:hAnsi="Avenir Next" w:cs="Arial"/>
          <w:color w:val="808080" w:themeColor="background1" w:themeShade="80"/>
          <w:sz w:val="22"/>
          <w:szCs w:val="22"/>
          <w:lang w:val="en-GB"/>
        </w:rPr>
        <w:t xml:space="preserve"> commenced at the request of the debtor. At the time of </w:t>
      </w:r>
      <w:r w:rsidR="0003491E">
        <w:rPr>
          <w:rFonts w:ascii="Avenir Next" w:hAnsi="Avenir Next" w:cs="Arial"/>
          <w:color w:val="808080" w:themeColor="background1" w:themeShade="80"/>
          <w:sz w:val="22"/>
          <w:szCs w:val="22"/>
          <w:lang w:val="en-GB"/>
        </w:rPr>
        <w:t>commencement,</w:t>
      </w:r>
      <w:r>
        <w:rPr>
          <w:rFonts w:ascii="Avenir Next" w:hAnsi="Avenir Next" w:cs="Arial"/>
          <w:color w:val="808080" w:themeColor="background1" w:themeShade="80"/>
          <w:sz w:val="22"/>
          <w:szCs w:val="22"/>
          <w:lang w:val="en-GB"/>
        </w:rPr>
        <w:t xml:space="preserve"> the company must not have been insolent for more than 45 days. A conciliator is appoi</w:t>
      </w:r>
      <w:r w:rsidR="0003491E">
        <w:rPr>
          <w:rFonts w:ascii="Avenir Next" w:hAnsi="Avenir Next" w:cs="Arial"/>
          <w:color w:val="808080" w:themeColor="background1" w:themeShade="80"/>
          <w:sz w:val="22"/>
          <w:szCs w:val="22"/>
          <w:lang w:val="en-GB"/>
        </w:rPr>
        <w:t>nt</w:t>
      </w:r>
      <w:r>
        <w:rPr>
          <w:rFonts w:ascii="Avenir Next" w:hAnsi="Avenir Next" w:cs="Arial"/>
          <w:color w:val="808080" w:themeColor="background1" w:themeShade="80"/>
          <w:sz w:val="22"/>
          <w:szCs w:val="22"/>
          <w:lang w:val="en-GB"/>
        </w:rPr>
        <w:t xml:space="preserve">ed by the Court and his role is to come up with </w:t>
      </w:r>
      <w:r w:rsidR="0003491E">
        <w:rPr>
          <w:rFonts w:ascii="Avenir Next" w:hAnsi="Avenir Next" w:cs="Arial"/>
          <w:color w:val="808080" w:themeColor="background1" w:themeShade="80"/>
          <w:sz w:val="22"/>
          <w:szCs w:val="22"/>
          <w:lang w:val="en-GB"/>
        </w:rPr>
        <w:t>solutions</w:t>
      </w:r>
      <w:r>
        <w:rPr>
          <w:rFonts w:ascii="Avenir Next" w:hAnsi="Avenir Next" w:cs="Arial"/>
          <w:color w:val="808080" w:themeColor="background1" w:themeShade="80"/>
          <w:sz w:val="22"/>
          <w:szCs w:val="22"/>
          <w:lang w:val="en-GB"/>
        </w:rPr>
        <w:t xml:space="preserve"> to </w:t>
      </w:r>
      <w:r w:rsidR="0003491E">
        <w:rPr>
          <w:rFonts w:ascii="Avenir Next" w:hAnsi="Avenir Next" w:cs="Arial"/>
          <w:color w:val="808080" w:themeColor="background1" w:themeShade="80"/>
          <w:sz w:val="22"/>
          <w:szCs w:val="22"/>
          <w:lang w:val="en-GB"/>
        </w:rPr>
        <w:t>reserve</w:t>
      </w:r>
      <w:r>
        <w:rPr>
          <w:rFonts w:ascii="Avenir Next" w:hAnsi="Avenir Next" w:cs="Arial"/>
          <w:color w:val="808080" w:themeColor="background1" w:themeShade="80"/>
          <w:sz w:val="22"/>
          <w:szCs w:val="22"/>
          <w:lang w:val="en-GB"/>
        </w:rPr>
        <w:t xml:space="preserve"> the business, its activities and its employees. When the conciliation proceedings fa</w:t>
      </w:r>
      <w:r w:rsidR="0003491E">
        <w:rPr>
          <w:rFonts w:ascii="Avenir Next" w:hAnsi="Avenir Next" w:cs="Arial"/>
          <w:color w:val="808080" w:themeColor="background1" w:themeShade="80"/>
          <w:sz w:val="22"/>
          <w:szCs w:val="22"/>
          <w:lang w:val="en-GB"/>
        </w:rPr>
        <w:t>i</w:t>
      </w:r>
      <w:r>
        <w:rPr>
          <w:rFonts w:ascii="Avenir Next" w:hAnsi="Avenir Next" w:cs="Arial"/>
          <w:color w:val="808080" w:themeColor="background1" w:themeShade="80"/>
          <w:sz w:val="22"/>
          <w:szCs w:val="22"/>
          <w:lang w:val="en-GB"/>
        </w:rPr>
        <w:t>l</w:t>
      </w:r>
      <w:r w:rsidR="0003491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Donld could avail </w:t>
      </w:r>
      <w:r w:rsidR="0003491E">
        <w:rPr>
          <w:rFonts w:ascii="Avenir Next" w:hAnsi="Avenir Next" w:cs="Arial"/>
          <w:color w:val="808080" w:themeColor="background1" w:themeShade="80"/>
          <w:sz w:val="22"/>
          <w:szCs w:val="22"/>
          <w:lang w:val="en-GB"/>
        </w:rPr>
        <w:t>another</w:t>
      </w:r>
      <w:r>
        <w:rPr>
          <w:rFonts w:ascii="Avenir Next" w:hAnsi="Avenir Next" w:cs="Arial"/>
          <w:color w:val="808080" w:themeColor="background1" w:themeShade="80"/>
          <w:sz w:val="22"/>
          <w:szCs w:val="22"/>
          <w:lang w:val="en-GB"/>
        </w:rPr>
        <w:t xml:space="preserve"> </w:t>
      </w:r>
      <w:r w:rsidR="0003491E">
        <w:rPr>
          <w:rFonts w:ascii="Avenir Next" w:hAnsi="Avenir Next" w:cs="Arial"/>
          <w:color w:val="808080" w:themeColor="background1" w:themeShade="80"/>
          <w:sz w:val="22"/>
          <w:szCs w:val="22"/>
          <w:lang w:val="en-GB"/>
        </w:rPr>
        <w:t>procedure</w:t>
      </w:r>
      <w:r>
        <w:rPr>
          <w:rFonts w:ascii="Avenir Next" w:hAnsi="Avenir Next" w:cs="Arial"/>
          <w:color w:val="808080" w:themeColor="background1" w:themeShade="80"/>
          <w:sz w:val="22"/>
          <w:szCs w:val="22"/>
          <w:lang w:val="en-GB"/>
        </w:rPr>
        <w:t xml:space="preserve"> called accelerated </w:t>
      </w:r>
      <w:r w:rsidR="0003491E">
        <w:rPr>
          <w:rFonts w:ascii="Avenir Next" w:hAnsi="Avenir Next" w:cs="Arial"/>
          <w:color w:val="808080" w:themeColor="background1" w:themeShade="80"/>
          <w:sz w:val="22"/>
          <w:szCs w:val="22"/>
          <w:lang w:val="en-GB"/>
        </w:rPr>
        <w:t xml:space="preserve">safeguard </w:t>
      </w:r>
      <w:r>
        <w:rPr>
          <w:rFonts w:ascii="Avenir Next" w:hAnsi="Avenir Next" w:cs="Arial"/>
          <w:color w:val="808080" w:themeColor="background1" w:themeShade="80"/>
          <w:sz w:val="22"/>
          <w:szCs w:val="22"/>
          <w:lang w:val="en-GB"/>
        </w:rPr>
        <w:t>pro</w:t>
      </w:r>
      <w:r w:rsidR="0003491E">
        <w:rPr>
          <w:rFonts w:ascii="Avenir Next" w:hAnsi="Avenir Next" w:cs="Arial"/>
          <w:color w:val="808080" w:themeColor="background1" w:themeShade="80"/>
          <w:sz w:val="22"/>
          <w:szCs w:val="22"/>
          <w:lang w:val="en-GB"/>
        </w:rPr>
        <w:t>ced</w:t>
      </w:r>
      <w:r>
        <w:rPr>
          <w:rFonts w:ascii="Avenir Next" w:hAnsi="Avenir Next" w:cs="Arial"/>
          <w:color w:val="808080" w:themeColor="background1" w:themeShade="80"/>
          <w:sz w:val="22"/>
          <w:szCs w:val="22"/>
          <w:lang w:val="en-GB"/>
        </w:rPr>
        <w:t>ure.</w:t>
      </w:r>
    </w:p>
    <w:p w14:paraId="49504890" w14:textId="5DCF0349" w:rsidR="00F47A63" w:rsidRDefault="00F47A63" w:rsidP="00F47A63">
      <w:pPr>
        <w:pStyle w:val="INSOLstyleheading4"/>
        <w:ind w:left="0" w:firstLine="0"/>
        <w:rPr>
          <w:rFonts w:ascii="Avenir Next Demi Bold" w:hAnsi="Avenir Next Demi Bold"/>
          <w:iCs w:val="0"/>
        </w:rPr>
      </w:pPr>
    </w:p>
    <w:p w14:paraId="69BDE481" w14:textId="77777777" w:rsidR="006F4E04" w:rsidRPr="006F4E04" w:rsidRDefault="006F4E04"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46842081" w14:textId="2580F68D" w:rsidR="00F47A63" w:rsidRDefault="00F47A63" w:rsidP="00F47A63">
      <w:pPr>
        <w:spacing w:line="276" w:lineRule="auto"/>
        <w:jc w:val="both"/>
        <w:rPr>
          <w:rFonts w:ascii="Avenir Next" w:hAnsi="Avenir Next" w:cs="Arial"/>
          <w:sz w:val="22"/>
          <w:szCs w:val="22"/>
          <w:lang w:val="en-GB"/>
        </w:rPr>
      </w:pPr>
      <w:r w:rsidRPr="00AD1E90">
        <w:rPr>
          <w:rFonts w:ascii="Avenir Next" w:hAnsi="Avenir Next" w:cs="Arial"/>
          <w:sz w:val="22"/>
          <w:szCs w:val="22"/>
          <w:lang w:val="en-GB"/>
        </w:rPr>
        <w:t>C</w:t>
      </w:r>
      <w:r w:rsidR="00AE3DA8">
        <w:rPr>
          <w:rFonts w:ascii="Avenir Next" w:hAnsi="Avenir Next" w:cs="Arial"/>
          <w:sz w:val="22"/>
          <w:szCs w:val="22"/>
          <w:lang w:val="en-GB"/>
        </w:rPr>
        <w:t>an</w:t>
      </w:r>
      <w:r w:rsidRPr="00AD1E90">
        <w:rPr>
          <w:rFonts w:ascii="Avenir Next" w:hAnsi="Avenir Next" w:cs="Arial"/>
          <w:sz w:val="22"/>
          <w:szCs w:val="22"/>
          <w:lang w:val="en-GB"/>
        </w:rPr>
        <w:t xml:space="preserve"> Donald open accelerated safeguard proceedings? If so, explain what this procedure is and what its advantages are.</w:t>
      </w:r>
    </w:p>
    <w:p w14:paraId="15BE5EEC" w14:textId="77777777" w:rsidR="003F5D38" w:rsidRPr="00FC1BC1" w:rsidRDefault="003F5D38" w:rsidP="00F47A63">
      <w:pPr>
        <w:spacing w:line="276" w:lineRule="auto"/>
        <w:jc w:val="both"/>
        <w:rPr>
          <w:rFonts w:ascii="Avenir Next" w:hAnsi="Avenir Next" w:cs="Arial"/>
          <w:sz w:val="22"/>
          <w:szCs w:val="22"/>
          <w:lang w:val="en-GB"/>
        </w:rPr>
      </w:pPr>
    </w:p>
    <w:p w14:paraId="14269EDC" w14:textId="14CA49BD" w:rsidR="006F4E04" w:rsidRDefault="007944B8"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conciliation fails, Donald can open accelerated </w:t>
      </w:r>
      <w:r w:rsidR="00703688">
        <w:rPr>
          <w:rFonts w:ascii="Avenir Next" w:hAnsi="Avenir Next" w:cs="Arial"/>
          <w:color w:val="808080" w:themeColor="background1" w:themeShade="80"/>
          <w:sz w:val="22"/>
          <w:szCs w:val="22"/>
          <w:lang w:val="en-GB"/>
        </w:rPr>
        <w:t>proceedings</w:t>
      </w:r>
      <w:r>
        <w:rPr>
          <w:rFonts w:ascii="Avenir Next" w:hAnsi="Avenir Next" w:cs="Arial"/>
          <w:color w:val="808080" w:themeColor="background1" w:themeShade="80"/>
          <w:sz w:val="22"/>
          <w:szCs w:val="22"/>
          <w:lang w:val="en-GB"/>
        </w:rPr>
        <w:t xml:space="preserve">. </w:t>
      </w:r>
      <w:r w:rsidR="00703688">
        <w:rPr>
          <w:rFonts w:ascii="Avenir Next" w:hAnsi="Avenir Next" w:cs="Arial"/>
          <w:color w:val="808080" w:themeColor="background1" w:themeShade="80"/>
          <w:sz w:val="22"/>
          <w:szCs w:val="22"/>
          <w:lang w:val="en-GB"/>
        </w:rPr>
        <w:t>Accelerated Safeguard</w:t>
      </w:r>
      <w:r>
        <w:rPr>
          <w:rFonts w:ascii="Avenir Next" w:hAnsi="Avenir Next" w:cs="Arial"/>
          <w:color w:val="808080" w:themeColor="background1" w:themeShade="80"/>
          <w:sz w:val="22"/>
          <w:szCs w:val="22"/>
          <w:lang w:val="en-GB"/>
        </w:rPr>
        <w:t xml:space="preserve"> proceedings are proceedings that are only </w:t>
      </w:r>
      <w:r w:rsidR="00703688">
        <w:rPr>
          <w:rFonts w:ascii="Avenir Next" w:hAnsi="Avenir Next" w:cs="Arial"/>
          <w:color w:val="808080" w:themeColor="background1" w:themeShade="80"/>
          <w:sz w:val="22"/>
          <w:szCs w:val="22"/>
          <w:lang w:val="en-GB"/>
        </w:rPr>
        <w:t>resorted</w:t>
      </w:r>
      <w:r>
        <w:rPr>
          <w:rFonts w:ascii="Avenir Next" w:hAnsi="Avenir Next" w:cs="Arial"/>
          <w:color w:val="808080" w:themeColor="background1" w:themeShade="80"/>
          <w:sz w:val="22"/>
          <w:szCs w:val="22"/>
          <w:lang w:val="en-GB"/>
        </w:rPr>
        <w:t xml:space="preserve"> to </w:t>
      </w:r>
      <w:r w:rsidR="007843D1">
        <w:rPr>
          <w:rFonts w:ascii="Avenir Next" w:hAnsi="Avenir Next" w:cs="Arial"/>
          <w:color w:val="808080" w:themeColor="background1" w:themeShade="80"/>
          <w:sz w:val="22"/>
          <w:szCs w:val="22"/>
          <w:lang w:val="en-GB"/>
        </w:rPr>
        <w:t xml:space="preserve">following </w:t>
      </w:r>
      <w:r w:rsidR="00703688">
        <w:rPr>
          <w:rFonts w:ascii="Avenir Next" w:hAnsi="Avenir Next" w:cs="Arial"/>
          <w:color w:val="808080" w:themeColor="background1" w:themeShade="80"/>
          <w:sz w:val="22"/>
          <w:szCs w:val="22"/>
          <w:lang w:val="en-GB"/>
        </w:rPr>
        <w:t>conciliation</w:t>
      </w:r>
      <w:r>
        <w:rPr>
          <w:rFonts w:ascii="Avenir Next" w:hAnsi="Avenir Next" w:cs="Arial"/>
          <w:color w:val="808080" w:themeColor="background1" w:themeShade="80"/>
          <w:sz w:val="22"/>
          <w:szCs w:val="22"/>
          <w:lang w:val="en-GB"/>
        </w:rPr>
        <w:t xml:space="preserve"> </w:t>
      </w:r>
      <w:r w:rsidR="007843D1">
        <w:rPr>
          <w:rFonts w:ascii="Avenir Next" w:hAnsi="Avenir Next" w:cs="Arial"/>
          <w:color w:val="808080" w:themeColor="background1" w:themeShade="80"/>
          <w:sz w:val="22"/>
          <w:szCs w:val="22"/>
          <w:lang w:val="en-GB"/>
        </w:rPr>
        <w:t>procedure. The advant</w:t>
      </w:r>
      <w:r w:rsidR="00703688">
        <w:rPr>
          <w:rFonts w:ascii="Avenir Next" w:hAnsi="Avenir Next" w:cs="Arial"/>
          <w:color w:val="808080" w:themeColor="background1" w:themeShade="80"/>
          <w:sz w:val="22"/>
          <w:szCs w:val="22"/>
          <w:lang w:val="en-GB"/>
        </w:rPr>
        <w:t>ag</w:t>
      </w:r>
      <w:r w:rsidR="007843D1">
        <w:rPr>
          <w:rFonts w:ascii="Avenir Next" w:hAnsi="Avenir Next" w:cs="Arial"/>
          <w:color w:val="808080" w:themeColor="background1" w:themeShade="80"/>
          <w:sz w:val="22"/>
          <w:szCs w:val="22"/>
          <w:lang w:val="en-GB"/>
        </w:rPr>
        <w:t xml:space="preserve">es of </w:t>
      </w:r>
      <w:r w:rsidR="00703688">
        <w:rPr>
          <w:rFonts w:ascii="Avenir Next" w:hAnsi="Avenir Next" w:cs="Arial"/>
          <w:color w:val="808080" w:themeColor="background1" w:themeShade="80"/>
          <w:sz w:val="22"/>
          <w:szCs w:val="22"/>
          <w:lang w:val="en-GB"/>
        </w:rPr>
        <w:t>the</w:t>
      </w:r>
      <w:r w:rsidR="007843D1">
        <w:rPr>
          <w:rFonts w:ascii="Avenir Next" w:hAnsi="Avenir Next" w:cs="Arial"/>
          <w:color w:val="808080" w:themeColor="background1" w:themeShade="80"/>
          <w:sz w:val="22"/>
          <w:szCs w:val="22"/>
          <w:lang w:val="en-GB"/>
        </w:rPr>
        <w:t xml:space="preserve"> accelerated </w:t>
      </w:r>
      <w:r w:rsidR="00703688">
        <w:rPr>
          <w:rFonts w:ascii="Avenir Next" w:hAnsi="Avenir Next" w:cs="Arial"/>
          <w:color w:val="808080" w:themeColor="background1" w:themeShade="80"/>
          <w:sz w:val="22"/>
          <w:szCs w:val="22"/>
          <w:lang w:val="en-GB"/>
        </w:rPr>
        <w:t xml:space="preserve">safeguard </w:t>
      </w:r>
      <w:r w:rsidR="007843D1">
        <w:rPr>
          <w:rFonts w:ascii="Avenir Next" w:hAnsi="Avenir Next" w:cs="Arial"/>
          <w:color w:val="808080" w:themeColor="background1" w:themeShade="80"/>
          <w:sz w:val="22"/>
          <w:szCs w:val="22"/>
          <w:lang w:val="en-GB"/>
        </w:rPr>
        <w:t>proc</w:t>
      </w:r>
      <w:r w:rsidR="00703688">
        <w:rPr>
          <w:rFonts w:ascii="Avenir Next" w:hAnsi="Avenir Next" w:cs="Arial"/>
          <w:color w:val="808080" w:themeColor="background1" w:themeShade="80"/>
          <w:sz w:val="22"/>
          <w:szCs w:val="22"/>
          <w:lang w:val="en-GB"/>
        </w:rPr>
        <w:t>ed</w:t>
      </w:r>
      <w:r w:rsidR="007843D1">
        <w:rPr>
          <w:rFonts w:ascii="Avenir Next" w:hAnsi="Avenir Next" w:cs="Arial"/>
          <w:color w:val="808080" w:themeColor="background1" w:themeShade="80"/>
          <w:sz w:val="22"/>
          <w:szCs w:val="22"/>
          <w:lang w:val="en-GB"/>
        </w:rPr>
        <w:t xml:space="preserve">ure </w:t>
      </w:r>
      <w:r w:rsidR="00703688">
        <w:rPr>
          <w:rFonts w:ascii="Avenir Next" w:hAnsi="Avenir Next" w:cs="Arial"/>
          <w:color w:val="808080" w:themeColor="background1" w:themeShade="80"/>
          <w:sz w:val="22"/>
          <w:szCs w:val="22"/>
          <w:lang w:val="en-GB"/>
        </w:rPr>
        <w:t>are</w:t>
      </w:r>
      <w:r w:rsidR="007843D1">
        <w:rPr>
          <w:rFonts w:ascii="Avenir Next" w:hAnsi="Avenir Next" w:cs="Arial"/>
          <w:color w:val="808080" w:themeColor="background1" w:themeShade="80"/>
          <w:sz w:val="22"/>
          <w:szCs w:val="22"/>
          <w:lang w:val="en-GB"/>
        </w:rPr>
        <w:t xml:space="preserve"> that they bridge the gap between the out of court proceedings and Court proceedings and can develop restructuring </w:t>
      </w:r>
      <w:r w:rsidR="00703688">
        <w:rPr>
          <w:rFonts w:ascii="Avenir Next" w:hAnsi="Avenir Next" w:cs="Arial"/>
          <w:color w:val="808080" w:themeColor="background1" w:themeShade="80"/>
          <w:sz w:val="22"/>
          <w:szCs w:val="22"/>
          <w:lang w:val="en-GB"/>
        </w:rPr>
        <w:t>solutions</w:t>
      </w:r>
      <w:r w:rsidR="007843D1">
        <w:rPr>
          <w:rFonts w:ascii="Avenir Next" w:hAnsi="Avenir Next" w:cs="Arial"/>
          <w:color w:val="808080" w:themeColor="background1" w:themeShade="80"/>
          <w:sz w:val="22"/>
          <w:szCs w:val="22"/>
          <w:lang w:val="en-GB"/>
        </w:rPr>
        <w:t xml:space="preserve"> that will be implemented in the context of the </w:t>
      </w:r>
      <w:r w:rsidR="00703688">
        <w:rPr>
          <w:rFonts w:ascii="Avenir Next" w:hAnsi="Avenir Next" w:cs="Arial"/>
          <w:color w:val="808080" w:themeColor="background1" w:themeShade="80"/>
          <w:sz w:val="22"/>
          <w:szCs w:val="22"/>
          <w:lang w:val="en-GB"/>
        </w:rPr>
        <w:t>subsequent</w:t>
      </w:r>
      <w:r w:rsidR="007843D1">
        <w:rPr>
          <w:rFonts w:ascii="Avenir Next" w:hAnsi="Avenir Next" w:cs="Arial"/>
          <w:color w:val="808080" w:themeColor="background1" w:themeShade="80"/>
          <w:sz w:val="22"/>
          <w:szCs w:val="22"/>
          <w:lang w:val="en-GB"/>
        </w:rPr>
        <w:t xml:space="preserve"> insolvency proceedings.</w:t>
      </w:r>
    </w:p>
    <w:p w14:paraId="0C9B8539" w14:textId="28A91D2A" w:rsidR="00F47A63" w:rsidRDefault="00F47A63" w:rsidP="00C27B6A">
      <w:pPr>
        <w:rPr>
          <w:rFonts w:ascii="Avenir Next" w:hAnsi="Avenir Next" w:cs="Arial"/>
          <w:b/>
          <w:bCs/>
          <w:sz w:val="22"/>
          <w:szCs w:val="22"/>
          <w:lang w:val="en-GB"/>
        </w:rPr>
      </w:pPr>
    </w:p>
    <w:p w14:paraId="7AD0936B" w14:textId="77777777" w:rsidR="006F4E04" w:rsidRPr="00B87DBA" w:rsidRDefault="006F4E04"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326E" w14:textId="77777777" w:rsidR="0096136E" w:rsidRDefault="0096136E" w:rsidP="00241B44">
      <w:r>
        <w:separator/>
      </w:r>
    </w:p>
  </w:endnote>
  <w:endnote w:type="continuationSeparator" w:id="0">
    <w:p w14:paraId="207C53F2" w14:textId="77777777" w:rsidR="0096136E" w:rsidRDefault="0096136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69C231B4" w:rsidR="00241FA3" w:rsidRPr="009B4976" w:rsidRDefault="00726A34" w:rsidP="009B4976">
    <w:pPr>
      <w:pStyle w:val="Footer"/>
      <w:ind w:right="360"/>
      <w:rPr>
        <w:rFonts w:ascii="Arial" w:hAnsi="Arial" w:cs="Arial"/>
        <w:sz w:val="18"/>
        <w:szCs w:val="18"/>
        <w:lang w:val="en-GB"/>
      </w:rPr>
    </w:pPr>
    <w:r>
      <w:rPr>
        <w:rFonts w:ascii="Arial" w:hAnsi="Arial" w:cs="Arial"/>
        <w:sz w:val="18"/>
        <w:szCs w:val="18"/>
        <w:lang w:val="en-GB"/>
      </w:rPr>
      <w:t>202223-858</w:t>
    </w:r>
    <w:r w:rsidR="0073158B" w:rsidRPr="009B4976">
      <w:rPr>
        <w:rFonts w:ascii="Arial" w:hAnsi="Arial" w:cs="Arial"/>
        <w:sz w:val="18"/>
        <w:szCs w:val="18"/>
        <w:lang w:val="en-GB"/>
      </w:rPr>
      <w:t>.assessment</w:t>
    </w:r>
    <w:r w:rsidR="00FE6124">
      <w:rPr>
        <w:rFonts w:ascii="Arial" w:hAnsi="Arial" w:cs="Arial"/>
        <w:sz w:val="18"/>
        <w:szCs w:val="18"/>
        <w:lang w:val="en-GB"/>
      </w:rPr>
      <w:t>6A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3830F" w14:textId="77777777" w:rsidR="0096136E" w:rsidRDefault="0096136E" w:rsidP="00241B44">
      <w:r>
        <w:separator/>
      </w:r>
    </w:p>
  </w:footnote>
  <w:footnote w:type="continuationSeparator" w:id="0">
    <w:p w14:paraId="07210826" w14:textId="77777777" w:rsidR="0096136E" w:rsidRDefault="0096136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7F96929"/>
    <w:multiLevelType w:val="hybridMultilevel"/>
    <w:tmpl w:val="75CA3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016A1"/>
    <w:multiLevelType w:val="hybridMultilevel"/>
    <w:tmpl w:val="BEBE19F2"/>
    <w:lvl w:ilvl="0" w:tplc="163AF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1"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4493366">
    <w:abstractNumId w:val="19"/>
  </w:num>
  <w:num w:numId="2" w16cid:durableId="802691972">
    <w:abstractNumId w:val="5"/>
  </w:num>
  <w:num w:numId="3" w16cid:durableId="1666785972">
    <w:abstractNumId w:val="14"/>
  </w:num>
  <w:num w:numId="4" w16cid:durableId="1522090303">
    <w:abstractNumId w:val="10"/>
  </w:num>
  <w:num w:numId="5" w16cid:durableId="2135324558">
    <w:abstractNumId w:val="6"/>
  </w:num>
  <w:num w:numId="6" w16cid:durableId="1075937084">
    <w:abstractNumId w:val="21"/>
  </w:num>
  <w:num w:numId="7" w16cid:durableId="181213844">
    <w:abstractNumId w:val="9"/>
  </w:num>
  <w:num w:numId="8" w16cid:durableId="1938978064">
    <w:abstractNumId w:val="17"/>
  </w:num>
  <w:num w:numId="9" w16cid:durableId="618100698">
    <w:abstractNumId w:val="20"/>
  </w:num>
  <w:num w:numId="10" w16cid:durableId="1395006828">
    <w:abstractNumId w:val="7"/>
  </w:num>
  <w:num w:numId="11" w16cid:durableId="1912931046">
    <w:abstractNumId w:val="8"/>
  </w:num>
  <w:num w:numId="12" w16cid:durableId="666371703">
    <w:abstractNumId w:val="0"/>
  </w:num>
  <w:num w:numId="13" w16cid:durableId="900679164">
    <w:abstractNumId w:val="11"/>
  </w:num>
  <w:num w:numId="14" w16cid:durableId="1978803625">
    <w:abstractNumId w:val="2"/>
  </w:num>
  <w:num w:numId="15" w16cid:durableId="599997352">
    <w:abstractNumId w:val="22"/>
  </w:num>
  <w:num w:numId="16" w16cid:durableId="1458141421">
    <w:abstractNumId w:val="16"/>
  </w:num>
  <w:num w:numId="17" w16cid:durableId="1047493430">
    <w:abstractNumId w:val="18"/>
  </w:num>
  <w:num w:numId="18" w16cid:durableId="1896892888">
    <w:abstractNumId w:val="15"/>
  </w:num>
  <w:num w:numId="19" w16cid:durableId="1573193837">
    <w:abstractNumId w:val="13"/>
  </w:num>
  <w:num w:numId="20" w16cid:durableId="1944604535">
    <w:abstractNumId w:val="12"/>
  </w:num>
  <w:num w:numId="21" w16cid:durableId="1114980932">
    <w:abstractNumId w:val="1"/>
  </w:num>
  <w:num w:numId="22" w16cid:durableId="389428522">
    <w:abstractNumId w:val="3"/>
  </w:num>
  <w:num w:numId="23" w16cid:durableId="191713289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8E7"/>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872"/>
    <w:rsid w:val="00026897"/>
    <w:rsid w:val="00026F16"/>
    <w:rsid w:val="00031603"/>
    <w:rsid w:val="000329AF"/>
    <w:rsid w:val="0003491E"/>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529CD"/>
    <w:rsid w:val="000627E0"/>
    <w:rsid w:val="00065166"/>
    <w:rsid w:val="00067160"/>
    <w:rsid w:val="0006720D"/>
    <w:rsid w:val="00067C67"/>
    <w:rsid w:val="0007191F"/>
    <w:rsid w:val="00075AA9"/>
    <w:rsid w:val="00076686"/>
    <w:rsid w:val="00076AC5"/>
    <w:rsid w:val="0007787B"/>
    <w:rsid w:val="00081984"/>
    <w:rsid w:val="00082016"/>
    <w:rsid w:val="00082609"/>
    <w:rsid w:val="000851CC"/>
    <w:rsid w:val="00086182"/>
    <w:rsid w:val="00086F43"/>
    <w:rsid w:val="00087F21"/>
    <w:rsid w:val="00091826"/>
    <w:rsid w:val="00093BE8"/>
    <w:rsid w:val="0009401D"/>
    <w:rsid w:val="00094402"/>
    <w:rsid w:val="000953C3"/>
    <w:rsid w:val="000959BB"/>
    <w:rsid w:val="000A208F"/>
    <w:rsid w:val="000A3EA7"/>
    <w:rsid w:val="000A407B"/>
    <w:rsid w:val="000A68ED"/>
    <w:rsid w:val="000A6D56"/>
    <w:rsid w:val="000A7438"/>
    <w:rsid w:val="000B1E92"/>
    <w:rsid w:val="000B5FF1"/>
    <w:rsid w:val="000B609F"/>
    <w:rsid w:val="000C2244"/>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2789"/>
    <w:rsid w:val="00123855"/>
    <w:rsid w:val="00126A4D"/>
    <w:rsid w:val="00127195"/>
    <w:rsid w:val="00127E45"/>
    <w:rsid w:val="00133976"/>
    <w:rsid w:val="00136839"/>
    <w:rsid w:val="0013760D"/>
    <w:rsid w:val="0014171F"/>
    <w:rsid w:val="001426A0"/>
    <w:rsid w:val="001433DC"/>
    <w:rsid w:val="001449AD"/>
    <w:rsid w:val="00144E3F"/>
    <w:rsid w:val="0014622C"/>
    <w:rsid w:val="0015020C"/>
    <w:rsid w:val="00152348"/>
    <w:rsid w:val="001525C8"/>
    <w:rsid w:val="0015456D"/>
    <w:rsid w:val="00154A75"/>
    <w:rsid w:val="00155429"/>
    <w:rsid w:val="00155FA2"/>
    <w:rsid w:val="00161F1B"/>
    <w:rsid w:val="00162829"/>
    <w:rsid w:val="001652A7"/>
    <w:rsid w:val="0017173B"/>
    <w:rsid w:val="00173A3F"/>
    <w:rsid w:val="001749C3"/>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7E9A"/>
    <w:rsid w:val="001B0F70"/>
    <w:rsid w:val="001B3956"/>
    <w:rsid w:val="001B462C"/>
    <w:rsid w:val="001B5016"/>
    <w:rsid w:val="001B5D64"/>
    <w:rsid w:val="001B5DC2"/>
    <w:rsid w:val="001C04CD"/>
    <w:rsid w:val="001C1FE0"/>
    <w:rsid w:val="001C2AC2"/>
    <w:rsid w:val="001C45FC"/>
    <w:rsid w:val="001D0469"/>
    <w:rsid w:val="001D29C0"/>
    <w:rsid w:val="001D32D8"/>
    <w:rsid w:val="001D4862"/>
    <w:rsid w:val="001D4BA3"/>
    <w:rsid w:val="001D4CF9"/>
    <w:rsid w:val="001D572A"/>
    <w:rsid w:val="001D780C"/>
    <w:rsid w:val="001E087D"/>
    <w:rsid w:val="001E1429"/>
    <w:rsid w:val="001E25B9"/>
    <w:rsid w:val="001E49B0"/>
    <w:rsid w:val="001E49E0"/>
    <w:rsid w:val="001E748A"/>
    <w:rsid w:val="001E7B5A"/>
    <w:rsid w:val="001F52A0"/>
    <w:rsid w:val="001F7412"/>
    <w:rsid w:val="0020090A"/>
    <w:rsid w:val="00201840"/>
    <w:rsid w:val="00202DFE"/>
    <w:rsid w:val="0020537C"/>
    <w:rsid w:val="0020725B"/>
    <w:rsid w:val="00207C3D"/>
    <w:rsid w:val="002110F1"/>
    <w:rsid w:val="00212592"/>
    <w:rsid w:val="0021407D"/>
    <w:rsid w:val="0022116B"/>
    <w:rsid w:val="00221D20"/>
    <w:rsid w:val="0022359C"/>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647A"/>
    <w:rsid w:val="002668D3"/>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3CEB"/>
    <w:rsid w:val="002F1956"/>
    <w:rsid w:val="002F3440"/>
    <w:rsid w:val="002F43FA"/>
    <w:rsid w:val="002F46C8"/>
    <w:rsid w:val="002F75A3"/>
    <w:rsid w:val="002F7711"/>
    <w:rsid w:val="00303C2F"/>
    <w:rsid w:val="00305E53"/>
    <w:rsid w:val="003067CD"/>
    <w:rsid w:val="00307D85"/>
    <w:rsid w:val="00310CD9"/>
    <w:rsid w:val="003144EF"/>
    <w:rsid w:val="00315123"/>
    <w:rsid w:val="00320DBF"/>
    <w:rsid w:val="00326292"/>
    <w:rsid w:val="0032636F"/>
    <w:rsid w:val="00326415"/>
    <w:rsid w:val="0032762C"/>
    <w:rsid w:val="00330937"/>
    <w:rsid w:val="00330F31"/>
    <w:rsid w:val="003323A9"/>
    <w:rsid w:val="00334648"/>
    <w:rsid w:val="00335B16"/>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6B6A"/>
    <w:rsid w:val="003D7241"/>
    <w:rsid w:val="003E0B16"/>
    <w:rsid w:val="003E67D1"/>
    <w:rsid w:val="003E7313"/>
    <w:rsid w:val="003E76D8"/>
    <w:rsid w:val="003F06D9"/>
    <w:rsid w:val="003F3F38"/>
    <w:rsid w:val="003F5D38"/>
    <w:rsid w:val="0040332F"/>
    <w:rsid w:val="00404329"/>
    <w:rsid w:val="00405DC1"/>
    <w:rsid w:val="004065DA"/>
    <w:rsid w:val="0041085C"/>
    <w:rsid w:val="00415F1F"/>
    <w:rsid w:val="00416FEB"/>
    <w:rsid w:val="0042108F"/>
    <w:rsid w:val="00424DFC"/>
    <w:rsid w:val="00425377"/>
    <w:rsid w:val="004264D0"/>
    <w:rsid w:val="00430FED"/>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23A2"/>
    <w:rsid w:val="004B38F6"/>
    <w:rsid w:val="004B6651"/>
    <w:rsid w:val="004B7DFB"/>
    <w:rsid w:val="004C5A9F"/>
    <w:rsid w:val="004D0603"/>
    <w:rsid w:val="004D17F6"/>
    <w:rsid w:val="004D1A5A"/>
    <w:rsid w:val="004D1DE3"/>
    <w:rsid w:val="004D2FFF"/>
    <w:rsid w:val="004D3721"/>
    <w:rsid w:val="004D4543"/>
    <w:rsid w:val="004D52A8"/>
    <w:rsid w:val="004D64F9"/>
    <w:rsid w:val="004D67B3"/>
    <w:rsid w:val="004E185D"/>
    <w:rsid w:val="004E3A6B"/>
    <w:rsid w:val="004E408D"/>
    <w:rsid w:val="004E4ADF"/>
    <w:rsid w:val="004E622C"/>
    <w:rsid w:val="004F0EDA"/>
    <w:rsid w:val="004F3A8D"/>
    <w:rsid w:val="004F5FDF"/>
    <w:rsid w:val="00500FDE"/>
    <w:rsid w:val="00502C57"/>
    <w:rsid w:val="00503068"/>
    <w:rsid w:val="00504765"/>
    <w:rsid w:val="005054A9"/>
    <w:rsid w:val="00506B49"/>
    <w:rsid w:val="005076E4"/>
    <w:rsid w:val="00515C35"/>
    <w:rsid w:val="005177FE"/>
    <w:rsid w:val="0052263B"/>
    <w:rsid w:val="005235A0"/>
    <w:rsid w:val="00524728"/>
    <w:rsid w:val="00532F16"/>
    <w:rsid w:val="005331CA"/>
    <w:rsid w:val="00533B9E"/>
    <w:rsid w:val="005356BF"/>
    <w:rsid w:val="00537970"/>
    <w:rsid w:val="00540E3A"/>
    <w:rsid w:val="00542882"/>
    <w:rsid w:val="00544127"/>
    <w:rsid w:val="005463A9"/>
    <w:rsid w:val="0054663F"/>
    <w:rsid w:val="00547499"/>
    <w:rsid w:val="00552006"/>
    <w:rsid w:val="005537B4"/>
    <w:rsid w:val="00553EB2"/>
    <w:rsid w:val="00554212"/>
    <w:rsid w:val="00556FF7"/>
    <w:rsid w:val="00560534"/>
    <w:rsid w:val="00563084"/>
    <w:rsid w:val="0056391B"/>
    <w:rsid w:val="00564DFE"/>
    <w:rsid w:val="005650E2"/>
    <w:rsid w:val="00565AD2"/>
    <w:rsid w:val="00567AD7"/>
    <w:rsid w:val="00567AE6"/>
    <w:rsid w:val="005739CA"/>
    <w:rsid w:val="00575B2D"/>
    <w:rsid w:val="00576A9C"/>
    <w:rsid w:val="00580EA0"/>
    <w:rsid w:val="005833D0"/>
    <w:rsid w:val="005846F3"/>
    <w:rsid w:val="00586138"/>
    <w:rsid w:val="0058622F"/>
    <w:rsid w:val="00587660"/>
    <w:rsid w:val="00590C49"/>
    <w:rsid w:val="00590D6D"/>
    <w:rsid w:val="005925C2"/>
    <w:rsid w:val="00592F82"/>
    <w:rsid w:val="00595042"/>
    <w:rsid w:val="005A0CCA"/>
    <w:rsid w:val="005A464B"/>
    <w:rsid w:val="005A6FF2"/>
    <w:rsid w:val="005A726D"/>
    <w:rsid w:val="005B1E31"/>
    <w:rsid w:val="005B4219"/>
    <w:rsid w:val="005B5C5F"/>
    <w:rsid w:val="005B6016"/>
    <w:rsid w:val="005B6708"/>
    <w:rsid w:val="005B67AC"/>
    <w:rsid w:val="005B79F4"/>
    <w:rsid w:val="005C2641"/>
    <w:rsid w:val="005C3312"/>
    <w:rsid w:val="005C374F"/>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1D70"/>
    <w:rsid w:val="0061036B"/>
    <w:rsid w:val="00610388"/>
    <w:rsid w:val="00610AC7"/>
    <w:rsid w:val="00610E39"/>
    <w:rsid w:val="00612CA5"/>
    <w:rsid w:val="006153EC"/>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BC3"/>
    <w:rsid w:val="00662EDA"/>
    <w:rsid w:val="00663879"/>
    <w:rsid w:val="006639DB"/>
    <w:rsid w:val="006661EF"/>
    <w:rsid w:val="006719DB"/>
    <w:rsid w:val="006752A9"/>
    <w:rsid w:val="00675666"/>
    <w:rsid w:val="00677AEB"/>
    <w:rsid w:val="00680EF2"/>
    <w:rsid w:val="00687A1D"/>
    <w:rsid w:val="00687EA0"/>
    <w:rsid w:val="00691D5F"/>
    <w:rsid w:val="0069476B"/>
    <w:rsid w:val="00697EA1"/>
    <w:rsid w:val="006A2646"/>
    <w:rsid w:val="006A4823"/>
    <w:rsid w:val="006A6530"/>
    <w:rsid w:val="006A7F25"/>
    <w:rsid w:val="006B1876"/>
    <w:rsid w:val="006B2D95"/>
    <w:rsid w:val="006B300C"/>
    <w:rsid w:val="006B435A"/>
    <w:rsid w:val="006B43A3"/>
    <w:rsid w:val="006B4C64"/>
    <w:rsid w:val="006B503E"/>
    <w:rsid w:val="006B5626"/>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A78"/>
    <w:rsid w:val="006F4C70"/>
    <w:rsid w:val="006F4E04"/>
    <w:rsid w:val="006F734A"/>
    <w:rsid w:val="006F7F78"/>
    <w:rsid w:val="00700D83"/>
    <w:rsid w:val="00703688"/>
    <w:rsid w:val="00704852"/>
    <w:rsid w:val="00705104"/>
    <w:rsid w:val="0070609E"/>
    <w:rsid w:val="007074E9"/>
    <w:rsid w:val="0071200D"/>
    <w:rsid w:val="00713DA4"/>
    <w:rsid w:val="00714BF1"/>
    <w:rsid w:val="00721383"/>
    <w:rsid w:val="00722D0C"/>
    <w:rsid w:val="007235ED"/>
    <w:rsid w:val="00723A11"/>
    <w:rsid w:val="0072450D"/>
    <w:rsid w:val="0072681C"/>
    <w:rsid w:val="00726A34"/>
    <w:rsid w:val="0072758D"/>
    <w:rsid w:val="0073158B"/>
    <w:rsid w:val="0073326E"/>
    <w:rsid w:val="007333CC"/>
    <w:rsid w:val="0073399A"/>
    <w:rsid w:val="00733B3E"/>
    <w:rsid w:val="00736D5D"/>
    <w:rsid w:val="00737C86"/>
    <w:rsid w:val="00740DAD"/>
    <w:rsid w:val="00747162"/>
    <w:rsid w:val="0075093D"/>
    <w:rsid w:val="007537B8"/>
    <w:rsid w:val="00754BBC"/>
    <w:rsid w:val="007603F5"/>
    <w:rsid w:val="007620D0"/>
    <w:rsid w:val="00764DB0"/>
    <w:rsid w:val="00765A8B"/>
    <w:rsid w:val="00765AE9"/>
    <w:rsid w:val="0076764D"/>
    <w:rsid w:val="0077349B"/>
    <w:rsid w:val="0077498C"/>
    <w:rsid w:val="00775BCC"/>
    <w:rsid w:val="007809BC"/>
    <w:rsid w:val="00784128"/>
    <w:rsid w:val="007843D1"/>
    <w:rsid w:val="00785FE5"/>
    <w:rsid w:val="00786E84"/>
    <w:rsid w:val="00787A23"/>
    <w:rsid w:val="00787BCC"/>
    <w:rsid w:val="00793173"/>
    <w:rsid w:val="007944B8"/>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7E06"/>
    <w:rsid w:val="007B7FAB"/>
    <w:rsid w:val="007C1FCC"/>
    <w:rsid w:val="007C6201"/>
    <w:rsid w:val="007D227D"/>
    <w:rsid w:val="007D4A65"/>
    <w:rsid w:val="007D63C5"/>
    <w:rsid w:val="007D6C96"/>
    <w:rsid w:val="007D6DF1"/>
    <w:rsid w:val="007D7C92"/>
    <w:rsid w:val="007E042D"/>
    <w:rsid w:val="007E1154"/>
    <w:rsid w:val="007E3C8F"/>
    <w:rsid w:val="007E6BA4"/>
    <w:rsid w:val="007E70EC"/>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07F12"/>
    <w:rsid w:val="00815AC9"/>
    <w:rsid w:val="008162ED"/>
    <w:rsid w:val="00816D04"/>
    <w:rsid w:val="00820278"/>
    <w:rsid w:val="00822751"/>
    <w:rsid w:val="008234B4"/>
    <w:rsid w:val="0082483F"/>
    <w:rsid w:val="00824FC1"/>
    <w:rsid w:val="00825B36"/>
    <w:rsid w:val="008279C0"/>
    <w:rsid w:val="00830097"/>
    <w:rsid w:val="008307FE"/>
    <w:rsid w:val="00831DCC"/>
    <w:rsid w:val="00832877"/>
    <w:rsid w:val="008415BE"/>
    <w:rsid w:val="00844879"/>
    <w:rsid w:val="00851B6A"/>
    <w:rsid w:val="008619A1"/>
    <w:rsid w:val="00864762"/>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4E45"/>
    <w:rsid w:val="008B5165"/>
    <w:rsid w:val="008B5333"/>
    <w:rsid w:val="008B6223"/>
    <w:rsid w:val="008C06AD"/>
    <w:rsid w:val="008C0A02"/>
    <w:rsid w:val="008C66E0"/>
    <w:rsid w:val="008C7904"/>
    <w:rsid w:val="008D769A"/>
    <w:rsid w:val="008E3339"/>
    <w:rsid w:val="008E7AAE"/>
    <w:rsid w:val="008E7F55"/>
    <w:rsid w:val="008F20FC"/>
    <w:rsid w:val="008F4A35"/>
    <w:rsid w:val="008F5FFE"/>
    <w:rsid w:val="008F6C22"/>
    <w:rsid w:val="00903422"/>
    <w:rsid w:val="0090376F"/>
    <w:rsid w:val="00905A43"/>
    <w:rsid w:val="0091251C"/>
    <w:rsid w:val="00912C79"/>
    <w:rsid w:val="0091633B"/>
    <w:rsid w:val="0091693A"/>
    <w:rsid w:val="00921B8C"/>
    <w:rsid w:val="00923EAD"/>
    <w:rsid w:val="00924D26"/>
    <w:rsid w:val="009309A0"/>
    <w:rsid w:val="009314AD"/>
    <w:rsid w:val="00940120"/>
    <w:rsid w:val="0094117F"/>
    <w:rsid w:val="00942123"/>
    <w:rsid w:val="00945BCC"/>
    <w:rsid w:val="00950426"/>
    <w:rsid w:val="0095207B"/>
    <w:rsid w:val="00952E42"/>
    <w:rsid w:val="00953349"/>
    <w:rsid w:val="00954B98"/>
    <w:rsid w:val="00954CBB"/>
    <w:rsid w:val="00955F74"/>
    <w:rsid w:val="009603E5"/>
    <w:rsid w:val="0096136E"/>
    <w:rsid w:val="00962045"/>
    <w:rsid w:val="00962513"/>
    <w:rsid w:val="00962A92"/>
    <w:rsid w:val="009631DC"/>
    <w:rsid w:val="00965804"/>
    <w:rsid w:val="0096727F"/>
    <w:rsid w:val="00970790"/>
    <w:rsid w:val="00973BEB"/>
    <w:rsid w:val="00973D65"/>
    <w:rsid w:val="00975CBB"/>
    <w:rsid w:val="00980E61"/>
    <w:rsid w:val="00983761"/>
    <w:rsid w:val="00985477"/>
    <w:rsid w:val="00985BF5"/>
    <w:rsid w:val="009874AD"/>
    <w:rsid w:val="00991428"/>
    <w:rsid w:val="00992676"/>
    <w:rsid w:val="00993F91"/>
    <w:rsid w:val="009954B2"/>
    <w:rsid w:val="00996691"/>
    <w:rsid w:val="009975C1"/>
    <w:rsid w:val="009979A0"/>
    <w:rsid w:val="009A1702"/>
    <w:rsid w:val="009A3AB7"/>
    <w:rsid w:val="009A528F"/>
    <w:rsid w:val="009A55EE"/>
    <w:rsid w:val="009A7B9B"/>
    <w:rsid w:val="009B0723"/>
    <w:rsid w:val="009B07AD"/>
    <w:rsid w:val="009B0883"/>
    <w:rsid w:val="009B15E2"/>
    <w:rsid w:val="009B4976"/>
    <w:rsid w:val="009B7C9D"/>
    <w:rsid w:val="009C0B8E"/>
    <w:rsid w:val="009C1BC8"/>
    <w:rsid w:val="009C2442"/>
    <w:rsid w:val="009D0811"/>
    <w:rsid w:val="009D0EE1"/>
    <w:rsid w:val="009D6501"/>
    <w:rsid w:val="009E2AEB"/>
    <w:rsid w:val="009E2BBC"/>
    <w:rsid w:val="009E2E27"/>
    <w:rsid w:val="009E45DF"/>
    <w:rsid w:val="009E4DE3"/>
    <w:rsid w:val="009E6997"/>
    <w:rsid w:val="009E69E8"/>
    <w:rsid w:val="009E77CD"/>
    <w:rsid w:val="009F275E"/>
    <w:rsid w:val="009F384C"/>
    <w:rsid w:val="009F40BB"/>
    <w:rsid w:val="009F4B26"/>
    <w:rsid w:val="009F4DCF"/>
    <w:rsid w:val="009F5B42"/>
    <w:rsid w:val="009F6604"/>
    <w:rsid w:val="00A03350"/>
    <w:rsid w:val="00A039BC"/>
    <w:rsid w:val="00A047EE"/>
    <w:rsid w:val="00A05F35"/>
    <w:rsid w:val="00A06C2B"/>
    <w:rsid w:val="00A13100"/>
    <w:rsid w:val="00A14542"/>
    <w:rsid w:val="00A21A65"/>
    <w:rsid w:val="00A2274A"/>
    <w:rsid w:val="00A235B7"/>
    <w:rsid w:val="00A24443"/>
    <w:rsid w:val="00A27A7A"/>
    <w:rsid w:val="00A27C58"/>
    <w:rsid w:val="00A27D47"/>
    <w:rsid w:val="00A3105E"/>
    <w:rsid w:val="00A322F6"/>
    <w:rsid w:val="00A34ABE"/>
    <w:rsid w:val="00A35DA7"/>
    <w:rsid w:val="00A407EF"/>
    <w:rsid w:val="00A41122"/>
    <w:rsid w:val="00A44146"/>
    <w:rsid w:val="00A44EE1"/>
    <w:rsid w:val="00A46B4C"/>
    <w:rsid w:val="00A50F0E"/>
    <w:rsid w:val="00A5117B"/>
    <w:rsid w:val="00A54B03"/>
    <w:rsid w:val="00A55A47"/>
    <w:rsid w:val="00A56D34"/>
    <w:rsid w:val="00A60074"/>
    <w:rsid w:val="00A60A36"/>
    <w:rsid w:val="00A6627C"/>
    <w:rsid w:val="00A7023F"/>
    <w:rsid w:val="00A71019"/>
    <w:rsid w:val="00A76786"/>
    <w:rsid w:val="00A77FB4"/>
    <w:rsid w:val="00A81029"/>
    <w:rsid w:val="00A82010"/>
    <w:rsid w:val="00A845F5"/>
    <w:rsid w:val="00A85685"/>
    <w:rsid w:val="00A86EA2"/>
    <w:rsid w:val="00A96489"/>
    <w:rsid w:val="00AA4EEA"/>
    <w:rsid w:val="00AA588B"/>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CE5"/>
    <w:rsid w:val="00B016A8"/>
    <w:rsid w:val="00B05601"/>
    <w:rsid w:val="00B1461F"/>
    <w:rsid w:val="00B14819"/>
    <w:rsid w:val="00B14A52"/>
    <w:rsid w:val="00B15E2F"/>
    <w:rsid w:val="00B17AA9"/>
    <w:rsid w:val="00B21A2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28A8"/>
    <w:rsid w:val="00B64929"/>
    <w:rsid w:val="00B66E53"/>
    <w:rsid w:val="00B6780F"/>
    <w:rsid w:val="00B71885"/>
    <w:rsid w:val="00B71E56"/>
    <w:rsid w:val="00B736DF"/>
    <w:rsid w:val="00B743D6"/>
    <w:rsid w:val="00B74FBD"/>
    <w:rsid w:val="00B76187"/>
    <w:rsid w:val="00B77F46"/>
    <w:rsid w:val="00B82586"/>
    <w:rsid w:val="00B829A3"/>
    <w:rsid w:val="00B82A15"/>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D4A3D"/>
    <w:rsid w:val="00BD545E"/>
    <w:rsid w:val="00BD5C7A"/>
    <w:rsid w:val="00BE4005"/>
    <w:rsid w:val="00BE4FF3"/>
    <w:rsid w:val="00BF2335"/>
    <w:rsid w:val="00BF499E"/>
    <w:rsid w:val="00BF50F7"/>
    <w:rsid w:val="00C02F29"/>
    <w:rsid w:val="00C03ED0"/>
    <w:rsid w:val="00C100C3"/>
    <w:rsid w:val="00C14675"/>
    <w:rsid w:val="00C1592E"/>
    <w:rsid w:val="00C17718"/>
    <w:rsid w:val="00C20AFE"/>
    <w:rsid w:val="00C22A25"/>
    <w:rsid w:val="00C24907"/>
    <w:rsid w:val="00C24D9B"/>
    <w:rsid w:val="00C27B6A"/>
    <w:rsid w:val="00C35671"/>
    <w:rsid w:val="00C35B77"/>
    <w:rsid w:val="00C3600E"/>
    <w:rsid w:val="00C376EB"/>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2D87"/>
    <w:rsid w:val="00C83657"/>
    <w:rsid w:val="00C8712A"/>
    <w:rsid w:val="00C902C8"/>
    <w:rsid w:val="00C919D1"/>
    <w:rsid w:val="00C963D3"/>
    <w:rsid w:val="00CA254C"/>
    <w:rsid w:val="00CA7B50"/>
    <w:rsid w:val="00CB1983"/>
    <w:rsid w:val="00CB2CBB"/>
    <w:rsid w:val="00CB6CCB"/>
    <w:rsid w:val="00CB7CAC"/>
    <w:rsid w:val="00CC4C50"/>
    <w:rsid w:val="00CC5335"/>
    <w:rsid w:val="00CC5451"/>
    <w:rsid w:val="00CC5BA4"/>
    <w:rsid w:val="00CC6F73"/>
    <w:rsid w:val="00CD41F1"/>
    <w:rsid w:val="00CD4998"/>
    <w:rsid w:val="00CD5058"/>
    <w:rsid w:val="00CD5884"/>
    <w:rsid w:val="00CD707C"/>
    <w:rsid w:val="00CE1035"/>
    <w:rsid w:val="00CE1D6B"/>
    <w:rsid w:val="00CE2C2A"/>
    <w:rsid w:val="00CE6E50"/>
    <w:rsid w:val="00CE70C6"/>
    <w:rsid w:val="00CF0079"/>
    <w:rsid w:val="00CF2819"/>
    <w:rsid w:val="00CF4F9D"/>
    <w:rsid w:val="00CF6AFC"/>
    <w:rsid w:val="00CF70DC"/>
    <w:rsid w:val="00D0121D"/>
    <w:rsid w:val="00D03926"/>
    <w:rsid w:val="00D1025B"/>
    <w:rsid w:val="00D12ED4"/>
    <w:rsid w:val="00D148DC"/>
    <w:rsid w:val="00D1516E"/>
    <w:rsid w:val="00D15890"/>
    <w:rsid w:val="00D16F06"/>
    <w:rsid w:val="00D17859"/>
    <w:rsid w:val="00D17FDC"/>
    <w:rsid w:val="00D21D8C"/>
    <w:rsid w:val="00D23C70"/>
    <w:rsid w:val="00D40B41"/>
    <w:rsid w:val="00D41FDB"/>
    <w:rsid w:val="00D42444"/>
    <w:rsid w:val="00D47FBB"/>
    <w:rsid w:val="00D522CF"/>
    <w:rsid w:val="00D53719"/>
    <w:rsid w:val="00D61596"/>
    <w:rsid w:val="00D62306"/>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3196"/>
    <w:rsid w:val="00D93DF0"/>
    <w:rsid w:val="00D97A68"/>
    <w:rsid w:val="00DA0DC0"/>
    <w:rsid w:val="00DA15AD"/>
    <w:rsid w:val="00DA3183"/>
    <w:rsid w:val="00DA5234"/>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E11"/>
    <w:rsid w:val="00DD6BB5"/>
    <w:rsid w:val="00DE03AF"/>
    <w:rsid w:val="00DE05BA"/>
    <w:rsid w:val="00DE121C"/>
    <w:rsid w:val="00DE34A9"/>
    <w:rsid w:val="00DE366A"/>
    <w:rsid w:val="00DE4387"/>
    <w:rsid w:val="00DE498F"/>
    <w:rsid w:val="00DE6633"/>
    <w:rsid w:val="00DE6A6E"/>
    <w:rsid w:val="00DE7516"/>
    <w:rsid w:val="00DF2D3C"/>
    <w:rsid w:val="00DF3241"/>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E7E"/>
    <w:rsid w:val="00E30995"/>
    <w:rsid w:val="00E31DF3"/>
    <w:rsid w:val="00E3244F"/>
    <w:rsid w:val="00E450A4"/>
    <w:rsid w:val="00E46C58"/>
    <w:rsid w:val="00E506BE"/>
    <w:rsid w:val="00E549D8"/>
    <w:rsid w:val="00E55547"/>
    <w:rsid w:val="00E56D74"/>
    <w:rsid w:val="00E62FE8"/>
    <w:rsid w:val="00E6302B"/>
    <w:rsid w:val="00E6452F"/>
    <w:rsid w:val="00E64F45"/>
    <w:rsid w:val="00E6742D"/>
    <w:rsid w:val="00E71CB0"/>
    <w:rsid w:val="00E73341"/>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4B1E"/>
    <w:rsid w:val="00EA5B00"/>
    <w:rsid w:val="00EA6D6D"/>
    <w:rsid w:val="00EA6D87"/>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F17"/>
    <w:rsid w:val="00F13691"/>
    <w:rsid w:val="00F13FB1"/>
    <w:rsid w:val="00F14629"/>
    <w:rsid w:val="00F14944"/>
    <w:rsid w:val="00F15588"/>
    <w:rsid w:val="00F1747D"/>
    <w:rsid w:val="00F2005D"/>
    <w:rsid w:val="00F20363"/>
    <w:rsid w:val="00F220A7"/>
    <w:rsid w:val="00F22350"/>
    <w:rsid w:val="00F27999"/>
    <w:rsid w:val="00F27CD8"/>
    <w:rsid w:val="00F27CFF"/>
    <w:rsid w:val="00F30351"/>
    <w:rsid w:val="00F321D2"/>
    <w:rsid w:val="00F32C31"/>
    <w:rsid w:val="00F32F5A"/>
    <w:rsid w:val="00F3323E"/>
    <w:rsid w:val="00F33B81"/>
    <w:rsid w:val="00F341F4"/>
    <w:rsid w:val="00F343BB"/>
    <w:rsid w:val="00F34F9D"/>
    <w:rsid w:val="00F35CCE"/>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6CBA"/>
    <w:rsid w:val="00F814B1"/>
    <w:rsid w:val="00F83DBA"/>
    <w:rsid w:val="00F85679"/>
    <w:rsid w:val="00F8668C"/>
    <w:rsid w:val="00F90C34"/>
    <w:rsid w:val="00F93E2A"/>
    <w:rsid w:val="00F95410"/>
    <w:rsid w:val="00F97C5B"/>
    <w:rsid w:val="00FA3D50"/>
    <w:rsid w:val="00FA6E25"/>
    <w:rsid w:val="00FA7F45"/>
    <w:rsid w:val="00FB7040"/>
    <w:rsid w:val="00FB715C"/>
    <w:rsid w:val="00FB7FBD"/>
    <w:rsid w:val="00FC0C23"/>
    <w:rsid w:val="00FC374A"/>
    <w:rsid w:val="00FC74C8"/>
    <w:rsid w:val="00FC7B47"/>
    <w:rsid w:val="00FD035C"/>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12101</TotalTime>
  <Pages>9</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HC COMPUTER STORE</cp:lastModifiedBy>
  <cp:revision>18</cp:revision>
  <cp:lastPrinted>2019-08-27T05:42:00Z</cp:lastPrinted>
  <dcterms:created xsi:type="dcterms:W3CDTF">2022-10-24T10:38:00Z</dcterms:created>
  <dcterms:modified xsi:type="dcterms:W3CDTF">2023-07-31T21:33:00Z</dcterms:modified>
</cp:coreProperties>
</file>