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w:t>
      </w:r>
      <w:proofErr w:type="spellStart"/>
      <w:r w:rsidRPr="002E7621">
        <w:rPr>
          <w:rFonts w:ascii="Avenir Next" w:hAnsi="Avenir Next" w:cs="Arial"/>
          <w:bCs/>
          <w:sz w:val="22"/>
          <w:szCs w:val="22"/>
          <w:lang w:val="en-GB"/>
        </w:rPr>
        <w:t>studentnumber</w:t>
      </w:r>
      <w:proofErr w:type="spellEnd"/>
      <w:r w:rsidRPr="002E7621">
        <w:rPr>
          <w:rFonts w:ascii="Avenir Next" w:hAnsi="Avenir Next" w:cs="Arial"/>
          <w:bCs/>
          <w:sz w:val="22"/>
          <w:szCs w:val="22"/>
          <w:lang w:val="en-GB"/>
        </w:rPr>
        <w:t>”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rules which all jurisdictions have to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2E7621" w:rsidRDefault="002460B1" w:rsidP="00841D99">
      <w:pPr>
        <w:pStyle w:val="ListParagraph"/>
        <w:numPr>
          <w:ilvl w:val="0"/>
          <w:numId w:val="10"/>
        </w:numPr>
        <w:ind w:left="426"/>
        <w:jc w:val="both"/>
        <w:rPr>
          <w:rFonts w:ascii="Avenir Next" w:hAnsi="Avenir Next" w:cs="Arial"/>
          <w:sz w:val="22"/>
          <w:szCs w:val="22"/>
        </w:rPr>
      </w:pPr>
      <w:r w:rsidRPr="00447D9A">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r w:rsidRPr="002E7621">
        <w:rPr>
          <w:rFonts w:ascii="Avenir Next" w:hAnsi="Avenir Next" w:cs="Arial"/>
          <w:sz w:val="22"/>
          <w:szCs w:val="22"/>
        </w:rPr>
        <w:t>.</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with regard to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4D8DEA8F" w14:textId="4678DB7E" w:rsidR="00C830EE" w:rsidRDefault="00C830EE" w:rsidP="00C830EE">
      <w:pPr>
        <w:ind w:left="66"/>
        <w:jc w:val="both"/>
        <w:rPr>
          <w:rFonts w:ascii="Avenir Next" w:hAnsi="Avenir Next" w:cs="Arial"/>
          <w:sz w:val="22"/>
          <w:szCs w:val="22"/>
        </w:rPr>
      </w:pP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447D9A" w:rsidRDefault="00A37300" w:rsidP="00BA7E39">
      <w:pPr>
        <w:pStyle w:val="ListParagraph"/>
        <w:numPr>
          <w:ilvl w:val="0"/>
          <w:numId w:val="11"/>
        </w:numPr>
        <w:ind w:left="426"/>
        <w:jc w:val="both"/>
        <w:rPr>
          <w:rFonts w:ascii="Avenir Next" w:hAnsi="Avenir Next" w:cs="Arial"/>
          <w:sz w:val="22"/>
          <w:szCs w:val="22"/>
          <w:highlight w:val="yellow"/>
        </w:rPr>
      </w:pPr>
      <w:r w:rsidRPr="00447D9A">
        <w:rPr>
          <w:rFonts w:ascii="Avenir Next" w:hAnsi="Avenir Next"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 xml:space="preserve">Unethical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447D9A">
        <w:rPr>
          <w:rFonts w:ascii="Avenir Next" w:hAnsi="Avenir Next" w:cs="Arial"/>
          <w:sz w:val="22"/>
          <w:szCs w:val="22"/>
          <w:highlight w:val="yellow"/>
        </w:rPr>
        <w:t>(a)</w:t>
      </w:r>
      <w:r w:rsidRPr="00447D9A">
        <w:rPr>
          <w:rFonts w:ascii="Avenir Next" w:hAnsi="Avenir Next" w:cs="Arial"/>
          <w:sz w:val="22"/>
          <w:szCs w:val="22"/>
          <w:highlight w:val="yellow"/>
        </w:rPr>
        <w:tab/>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 xml:space="preserve">Being an officer of the court requires a person to act with integrity and to not mislead the court in acting on behalf of a client. An officer of the court </w:t>
      </w:r>
      <w:proofErr w:type="spellStart"/>
      <w:r w:rsidRPr="002E7621">
        <w:rPr>
          <w:rFonts w:ascii="Avenir Next" w:hAnsi="Avenir Next" w:cs="Arial"/>
          <w:sz w:val="22"/>
          <w:szCs w:val="22"/>
        </w:rPr>
        <w:t>recognises</w:t>
      </w:r>
      <w:proofErr w:type="spellEnd"/>
      <w:r w:rsidRPr="002E7621">
        <w:rPr>
          <w:rFonts w:ascii="Avenir Next" w:hAnsi="Avenir Next" w:cs="Arial"/>
          <w:sz w:val="22"/>
          <w:szCs w:val="22"/>
        </w:rPr>
        <w:t xml:space="preserve">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00002086" w:rsidRPr="002E7621">
        <w:rPr>
          <w:rFonts w:ascii="Avenir Next" w:hAnsi="Avenir Next" w:cs="Arial"/>
          <w:sz w:val="22"/>
          <w:szCs w:val="22"/>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447D9A">
        <w:rPr>
          <w:rFonts w:ascii="Avenir Next" w:hAnsi="Avenir Next" w:cs="Arial"/>
          <w:sz w:val="22"/>
          <w:szCs w:val="22"/>
          <w:highlight w:val="yellow"/>
        </w:rPr>
        <w:t>(b)</w:t>
      </w:r>
      <w:r w:rsidRPr="00447D9A">
        <w:rPr>
          <w:rFonts w:ascii="Avenir Next" w:hAnsi="Avenir Next" w:cs="Arial"/>
          <w:sz w:val="22"/>
          <w:szCs w:val="22"/>
          <w:highlight w:val="yellow"/>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ListParagraph"/>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Pr="00447D9A" w:rsidRDefault="002E7621" w:rsidP="002E7621">
      <w:pPr>
        <w:pStyle w:val="ListParagraph"/>
        <w:numPr>
          <w:ilvl w:val="0"/>
          <w:numId w:val="26"/>
        </w:numPr>
        <w:spacing w:line="276" w:lineRule="auto"/>
        <w:ind w:left="426"/>
        <w:jc w:val="both"/>
        <w:rPr>
          <w:rFonts w:ascii="Avenir Next" w:hAnsi="Avenir Next" w:cs="Arial"/>
          <w:sz w:val="22"/>
          <w:szCs w:val="22"/>
          <w:highlight w:val="yellow"/>
        </w:rPr>
      </w:pPr>
      <w:r w:rsidRPr="00447D9A">
        <w:rPr>
          <w:rFonts w:ascii="Avenir Next" w:hAnsi="Avenir Next" w:cs="Arial"/>
          <w:sz w:val="22"/>
          <w:szCs w:val="22"/>
          <w:highlight w:val="yellow"/>
        </w:rPr>
        <w:t>s</w:t>
      </w:r>
      <w:r w:rsidR="00B501A0" w:rsidRPr="00447D9A">
        <w:rPr>
          <w:rFonts w:ascii="Avenir Next" w:hAnsi="Avenir Next" w:cs="Arial"/>
          <w:sz w:val="22"/>
          <w:szCs w:val="22"/>
          <w:highlight w:val="yellow"/>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995961" w:rsidRPr="002E7621">
        <w:rPr>
          <w:rFonts w:ascii="Avenir Next" w:hAnsi="Avenir Next" w:cs="Arial"/>
          <w:sz w:val="22"/>
          <w:szCs w:val="22"/>
        </w:rPr>
        <w:t>elf-interest</w:t>
      </w:r>
    </w:p>
    <w:p w14:paraId="4DBF922A" w14:textId="47DE7160" w:rsidR="002E7621" w:rsidRDefault="002E7621" w:rsidP="002E7621">
      <w:pPr>
        <w:spacing w:line="276" w:lineRule="auto"/>
        <w:jc w:val="both"/>
        <w:rPr>
          <w:rFonts w:ascii="Avenir Next" w:hAnsi="Avenir Next" w:cs="Arial"/>
          <w:sz w:val="22"/>
          <w:szCs w:val="22"/>
        </w:rPr>
      </w:pPr>
    </w:p>
    <w:p w14:paraId="3BB05A59" w14:textId="7786E670" w:rsidR="002E7621" w:rsidRDefault="002E7621" w:rsidP="002E7621">
      <w:pPr>
        <w:spacing w:line="276" w:lineRule="auto"/>
        <w:jc w:val="both"/>
        <w:rPr>
          <w:rFonts w:ascii="Avenir Next" w:hAnsi="Avenir Next" w:cs="Arial"/>
          <w:sz w:val="22"/>
          <w:szCs w:val="22"/>
        </w:rPr>
      </w:pPr>
    </w:p>
    <w:p w14:paraId="0D435C4A" w14:textId="77777777" w:rsidR="002E7621" w:rsidRPr="002E7621" w:rsidRDefault="002E7621" w:rsidP="002E7621">
      <w:pPr>
        <w:spacing w:line="276" w:lineRule="auto"/>
        <w:jc w:val="both"/>
        <w:rPr>
          <w:rFonts w:ascii="Avenir Next" w:hAnsi="Avenir Next" w:cs="Arial"/>
          <w:sz w:val="22"/>
          <w:szCs w:val="22"/>
        </w:rPr>
      </w:pPr>
    </w:p>
    <w:p w14:paraId="76297159" w14:textId="05471212" w:rsidR="00995961" w:rsidRPr="00447D9A" w:rsidRDefault="002E7621" w:rsidP="002E7621">
      <w:pPr>
        <w:pStyle w:val="ListParagraph"/>
        <w:numPr>
          <w:ilvl w:val="0"/>
          <w:numId w:val="26"/>
        </w:numPr>
        <w:spacing w:line="276" w:lineRule="auto"/>
        <w:ind w:left="426"/>
        <w:jc w:val="both"/>
        <w:rPr>
          <w:rFonts w:ascii="Avenir Next" w:hAnsi="Avenir Next" w:cs="Arial"/>
          <w:sz w:val="22"/>
          <w:szCs w:val="22"/>
        </w:rPr>
      </w:pPr>
      <w:r w:rsidRPr="00447D9A">
        <w:rPr>
          <w:rFonts w:ascii="Avenir Next" w:hAnsi="Avenir Next" w:cs="Arial"/>
          <w:sz w:val="22"/>
          <w:szCs w:val="22"/>
        </w:rPr>
        <w:t>a</w:t>
      </w:r>
      <w:r w:rsidR="00B501A0" w:rsidRPr="00447D9A">
        <w:rPr>
          <w:rFonts w:ascii="Avenir Next" w:hAnsi="Avenir Next" w:cs="Arial"/>
          <w:sz w:val="22"/>
          <w:szCs w:val="22"/>
        </w:rPr>
        <w:t xml:space="preserve">dvocacy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 xml:space="preserve">John was appointed as the liquidator of </w:t>
      </w:r>
      <w:proofErr w:type="spellStart"/>
      <w:r w:rsidRPr="002E7621">
        <w:rPr>
          <w:rFonts w:ascii="Avenir Next" w:hAnsi="Avenir Next" w:cs="Arial"/>
          <w:sz w:val="22"/>
          <w:szCs w:val="22"/>
        </w:rPr>
        <w:t>DebtCO</w:t>
      </w:r>
      <w:proofErr w:type="spellEnd"/>
      <w:r w:rsidRPr="002E7621">
        <w:rPr>
          <w:rFonts w:ascii="Avenir Next" w:hAnsi="Avenir Next" w:cs="Arial"/>
          <w:sz w:val="22"/>
          <w:szCs w:val="22"/>
        </w:rPr>
        <w:t xml:space="preserve">. One of </w:t>
      </w:r>
      <w:proofErr w:type="spellStart"/>
      <w:r w:rsidRPr="002E7621">
        <w:rPr>
          <w:rFonts w:ascii="Avenir Next" w:hAnsi="Avenir Next" w:cs="Arial"/>
          <w:sz w:val="22"/>
          <w:szCs w:val="22"/>
        </w:rPr>
        <w:t>DebtCO’s</w:t>
      </w:r>
      <w:proofErr w:type="spellEnd"/>
      <w:r w:rsidRPr="002E7621">
        <w:rPr>
          <w:rFonts w:ascii="Avenir Next" w:hAnsi="Avenir Next" w:cs="Arial"/>
          <w:sz w:val="22"/>
          <w:szCs w:val="22"/>
        </w:rPr>
        <w:t xml:space="preserve"> suppliers and major unsecured creditors, S. Panesar, is very friendly towards John. Mr Panesar has heard in passing that John enjoys sport and managed to procure tickets to several events in the recent Tokyo 2020 Olympic Games, which John accepted. John </w:t>
      </w:r>
      <w:proofErr w:type="spellStart"/>
      <w:r w:rsidRPr="002E7621">
        <w:rPr>
          <w:rFonts w:ascii="Avenir Next" w:hAnsi="Avenir Next" w:cs="Arial"/>
          <w:sz w:val="22"/>
          <w:szCs w:val="22"/>
        </w:rPr>
        <w:t>realises</w:t>
      </w:r>
      <w:proofErr w:type="spellEnd"/>
      <w:r w:rsidRPr="002E7621">
        <w:rPr>
          <w:rFonts w:ascii="Avenir Next" w:hAnsi="Avenir Next" w:cs="Arial"/>
          <w:sz w:val="22"/>
          <w:szCs w:val="22"/>
        </w:rPr>
        <w:t xml:space="preserve"> that this will be deemed questionable </w:t>
      </w:r>
      <w:proofErr w:type="spellStart"/>
      <w:r w:rsidRPr="002E7621">
        <w:rPr>
          <w:rFonts w:ascii="Avenir Next" w:hAnsi="Avenir Next" w:cs="Arial"/>
          <w:sz w:val="22"/>
          <w:szCs w:val="22"/>
        </w:rPr>
        <w:t>behaviour</w:t>
      </w:r>
      <w:proofErr w:type="spellEnd"/>
      <w:r w:rsidRPr="002E7621">
        <w:rPr>
          <w:rFonts w:ascii="Avenir Next" w:hAnsi="Avenir Next" w:cs="Arial"/>
          <w:sz w:val="22"/>
          <w:szCs w:val="22"/>
        </w:rPr>
        <w:t xml:space="preserve"> and he fears that Mr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Pr="00447D9A" w:rsidRDefault="002E7621" w:rsidP="002E7621">
      <w:pPr>
        <w:pStyle w:val="ListParagraph"/>
        <w:numPr>
          <w:ilvl w:val="0"/>
          <w:numId w:val="28"/>
        </w:numPr>
        <w:ind w:left="426"/>
        <w:jc w:val="both"/>
        <w:rPr>
          <w:rFonts w:ascii="Avenir Next" w:hAnsi="Avenir Next" w:cs="Arial"/>
          <w:sz w:val="22"/>
          <w:szCs w:val="22"/>
          <w:highlight w:val="yellow"/>
        </w:rPr>
      </w:pPr>
      <w:r w:rsidRPr="00447D9A">
        <w:rPr>
          <w:rFonts w:ascii="Avenir Next" w:hAnsi="Avenir Next" w:cs="Arial"/>
          <w:sz w:val="22"/>
          <w:szCs w:val="22"/>
          <w:highlight w:val="yellow"/>
        </w:rPr>
        <w:t>f</w:t>
      </w:r>
      <w:r w:rsidR="00693A37" w:rsidRPr="00447D9A">
        <w:rPr>
          <w:rFonts w:ascii="Avenir Next" w:hAnsi="Avenir Next" w:cs="Arial"/>
          <w:sz w:val="22"/>
          <w:szCs w:val="22"/>
          <w:highlight w:val="yellow"/>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lastRenderedPageBreak/>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2E7621"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E7621">
        <w:rPr>
          <w:rFonts w:ascii="Avenir Next" w:eastAsiaTheme="minorHAnsi" w:hAnsi="Avenir Next" w:cs="Arial"/>
          <w:i/>
          <w:iCs/>
          <w:sz w:val="22"/>
          <w:szCs w:val="22"/>
          <w:lang w:val="en-GB"/>
        </w:rPr>
        <w:t>curriculum vitae</w:t>
      </w:r>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will have the ability to give all of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447D9A" w:rsidRDefault="00391384" w:rsidP="002577C4">
      <w:pPr>
        <w:pStyle w:val="ListParagraph"/>
        <w:numPr>
          <w:ilvl w:val="0"/>
          <w:numId w:val="17"/>
        </w:numPr>
        <w:ind w:left="426"/>
        <w:jc w:val="both"/>
        <w:rPr>
          <w:rFonts w:ascii="Avenir Next" w:eastAsiaTheme="minorHAnsi" w:hAnsi="Avenir Next" w:cs="Arial"/>
          <w:sz w:val="22"/>
          <w:szCs w:val="22"/>
          <w:highlight w:val="yellow"/>
          <w:lang w:val="en-GB"/>
        </w:rPr>
      </w:pPr>
      <w:r w:rsidRPr="00447D9A">
        <w:rPr>
          <w:rFonts w:ascii="Avenir Next" w:eastAsiaTheme="minorHAnsi" w:hAnsi="Avenir Next" w:cs="Arial"/>
          <w:sz w:val="22"/>
          <w:szCs w:val="22"/>
          <w:highlight w:val="yellow"/>
          <w:lang w:val="en-GB"/>
        </w:rPr>
        <w:t>Refuse the appointment as she will not be able to give all of the cases she is involved in the requisite level of attention.</w:t>
      </w:r>
    </w:p>
    <w:p w14:paraId="2542F9D9" w14:textId="40F33E7A"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has to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447D9A" w:rsidRDefault="00501270" w:rsidP="001478F8">
      <w:pPr>
        <w:pStyle w:val="ListParagraph"/>
        <w:numPr>
          <w:ilvl w:val="0"/>
          <w:numId w:val="18"/>
        </w:numPr>
        <w:ind w:left="426"/>
        <w:jc w:val="both"/>
        <w:rPr>
          <w:rFonts w:ascii="Avenir Next" w:eastAsiaTheme="minorHAnsi" w:hAnsi="Avenir Next" w:cs="Arial"/>
          <w:sz w:val="22"/>
          <w:szCs w:val="22"/>
          <w:highlight w:val="yellow"/>
          <w:lang w:val="en-GB"/>
        </w:rPr>
      </w:pPr>
      <w:r w:rsidRPr="00447D9A">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lastRenderedPageBreak/>
        <w:t>Please choose the most correct answer.</w:t>
      </w:r>
    </w:p>
    <w:p w14:paraId="21C79085" w14:textId="5087A5DD" w:rsidR="000E55FD" w:rsidRPr="00447D9A" w:rsidRDefault="000E55FD" w:rsidP="002E7621">
      <w:pPr>
        <w:pStyle w:val="ListParagraph"/>
        <w:numPr>
          <w:ilvl w:val="0"/>
          <w:numId w:val="29"/>
        </w:numPr>
        <w:ind w:left="426"/>
        <w:jc w:val="both"/>
        <w:rPr>
          <w:rFonts w:ascii="Avenir Next" w:hAnsi="Avenir Next" w:cs="Arial"/>
          <w:sz w:val="22"/>
          <w:szCs w:val="22"/>
          <w:highlight w:val="yellow"/>
        </w:rPr>
      </w:pPr>
      <w:r w:rsidRPr="00447D9A">
        <w:rPr>
          <w:rFonts w:ascii="Avenir Next" w:hAnsi="Avenir Next" w:cs="Arial"/>
          <w:sz w:val="22"/>
          <w:szCs w:val="22"/>
          <w:highlight w:val="yellow"/>
        </w:rPr>
        <w:t>This statement is false since the practitioner might have carried out more work and invested more resources than is reflected in the fee.</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1BD8D6C0" w14:textId="6B2FA614" w:rsidR="00876F56" w:rsidRDefault="00876F56" w:rsidP="00C10B1A">
      <w:pPr>
        <w:rPr>
          <w:rFonts w:ascii="Avenir Next" w:hAnsi="Avenir Next" w:cs="Arial"/>
          <w:sz w:val="22"/>
          <w:szCs w:val="22"/>
        </w:rPr>
      </w:pPr>
    </w:p>
    <w:p w14:paraId="1E032DB3" w14:textId="7AFCFD2C" w:rsidR="002E7621" w:rsidRDefault="002E7621" w:rsidP="00C10B1A">
      <w:pPr>
        <w:rPr>
          <w:rFonts w:ascii="Avenir Next" w:hAnsi="Avenir Next" w:cs="Arial"/>
          <w:sz w:val="22"/>
          <w:szCs w:val="22"/>
        </w:rPr>
      </w:pPr>
    </w:p>
    <w:p w14:paraId="56897652" w14:textId="728D1302" w:rsidR="002E7621" w:rsidRDefault="002E7621" w:rsidP="00C10B1A">
      <w:pPr>
        <w:rPr>
          <w:rFonts w:ascii="Avenir Next" w:hAnsi="Avenir Next" w:cs="Arial"/>
          <w:sz w:val="22"/>
          <w:szCs w:val="22"/>
        </w:rPr>
      </w:pP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Default="0089154C" w:rsidP="002E7621">
      <w:pPr>
        <w:pStyle w:val="ListParagraph"/>
        <w:numPr>
          <w:ilvl w:val="0"/>
          <w:numId w:val="31"/>
        </w:numPr>
        <w:ind w:left="426"/>
        <w:jc w:val="both"/>
        <w:rPr>
          <w:rFonts w:ascii="Avenir Next" w:hAnsi="Avenir Next" w:cs="Arial"/>
          <w:sz w:val="22"/>
          <w:szCs w:val="22"/>
        </w:rPr>
      </w:pPr>
      <w:r w:rsidRPr="00447D9A">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r w:rsidRPr="002E7621">
        <w:rPr>
          <w:rFonts w:ascii="Avenir Next" w:hAnsi="Avenir Next" w:cs="Arial"/>
          <w:sz w:val="22"/>
          <w:szCs w:val="22"/>
        </w:rPr>
        <w:t>.</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lastRenderedPageBreak/>
        <w:t>What are the most common elements associated with the existence of a fiduciary relationship generally?</w:t>
      </w:r>
    </w:p>
    <w:p w14:paraId="40D844E8" w14:textId="77777777" w:rsidR="00980FFC" w:rsidRPr="002E7621" w:rsidRDefault="00980FFC" w:rsidP="00980FFC">
      <w:pPr>
        <w:jc w:val="both"/>
        <w:rPr>
          <w:rFonts w:ascii="Avenir Next" w:hAnsi="Avenir Next" w:cs="Arial"/>
          <w:sz w:val="22"/>
          <w:szCs w:val="22"/>
          <w:lang w:val="en-GB"/>
        </w:rPr>
      </w:pPr>
    </w:p>
    <w:p w14:paraId="7B353C51" w14:textId="5E8A31FF" w:rsidR="00F4579D" w:rsidRDefault="00F4579D" w:rsidP="00F4579D">
      <w:pPr>
        <w:jc w:val="both"/>
        <w:rPr>
          <w:rFonts w:ascii="Avenir Next" w:hAnsi="Avenir Next" w:cs="Arial"/>
          <w:sz w:val="22"/>
          <w:szCs w:val="22"/>
        </w:rPr>
      </w:pPr>
      <w:r w:rsidRPr="00F4579D">
        <w:rPr>
          <w:rFonts w:ascii="Avenir Next" w:hAnsi="Avenir Next" w:cs="Arial"/>
          <w:color w:val="7B7B7B" w:themeColor="accent3" w:themeShade="BF"/>
          <w:sz w:val="22"/>
          <w:szCs w:val="22"/>
          <w:lang w:val="en-GB"/>
        </w:rPr>
        <w:t>The most common elements are where a person acts on behalf of another and has power and discretion over the interests of the other person. Where the other person is also vulnerable, this may also indicate a fiduciary relationship.</w:t>
      </w:r>
    </w:p>
    <w:p w14:paraId="57BCFC30" w14:textId="4457D9AD" w:rsidR="009B07AD" w:rsidRPr="002E7621" w:rsidRDefault="009B07AD" w:rsidP="002A37BB">
      <w:pPr>
        <w:ind w:left="720" w:hanging="720"/>
        <w:jc w:val="both"/>
        <w:rPr>
          <w:rFonts w:ascii="Avenir Next" w:hAnsi="Avenir Next" w:cs="Arial"/>
          <w:sz w:val="22"/>
          <w:szCs w:val="22"/>
          <w:lang w:val="en-GB"/>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Pr="002E7621"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2CE8E19C" w14:textId="77777777" w:rsidR="00007BF3" w:rsidRPr="002E7621" w:rsidRDefault="00007BF3" w:rsidP="002A37BB">
      <w:pPr>
        <w:ind w:left="720" w:hanging="720"/>
        <w:jc w:val="both"/>
        <w:rPr>
          <w:rFonts w:ascii="Avenir Next" w:hAnsi="Avenir Next" w:cs="Arial"/>
          <w:sz w:val="22"/>
          <w:szCs w:val="22"/>
        </w:rPr>
      </w:pPr>
    </w:p>
    <w:p w14:paraId="2F57801B" w14:textId="43F215B9" w:rsidR="009B07AD" w:rsidRPr="00F4579D" w:rsidRDefault="00447D9A" w:rsidP="00F4579D">
      <w:pPr>
        <w:jc w:val="both"/>
        <w:rPr>
          <w:rFonts w:ascii="Avenir Next" w:hAnsi="Avenir Next" w:cs="Arial"/>
          <w:color w:val="7B7B7B" w:themeColor="accent3" w:themeShade="BF"/>
          <w:sz w:val="22"/>
          <w:szCs w:val="22"/>
          <w:lang w:val="en-GB"/>
        </w:rPr>
      </w:pPr>
      <w:r w:rsidRPr="00F4579D">
        <w:rPr>
          <w:rFonts w:ascii="Avenir Next" w:hAnsi="Avenir Next" w:cs="Arial"/>
          <w:color w:val="7B7B7B" w:themeColor="accent3" w:themeShade="BF"/>
          <w:sz w:val="22"/>
          <w:szCs w:val="22"/>
          <w:lang w:val="en-GB"/>
        </w:rPr>
        <w:t xml:space="preserve">This requires that the person be independent and impartial in fact, </w:t>
      </w:r>
      <w:r w:rsidR="00F4579D">
        <w:rPr>
          <w:rFonts w:ascii="Avenir Next" w:hAnsi="Avenir Next" w:cs="Arial"/>
          <w:color w:val="7B7B7B" w:themeColor="accent3" w:themeShade="BF"/>
          <w:sz w:val="22"/>
          <w:szCs w:val="22"/>
          <w:lang w:val="en-GB"/>
        </w:rPr>
        <w:t xml:space="preserve">as well being perceived to be independent and impartial. Independence in fact </w:t>
      </w:r>
      <w:r w:rsidRPr="00F4579D">
        <w:rPr>
          <w:rFonts w:ascii="Avenir Next" w:hAnsi="Avenir Next" w:cs="Arial"/>
          <w:color w:val="7B7B7B" w:themeColor="accent3" w:themeShade="BF"/>
          <w:sz w:val="22"/>
          <w:szCs w:val="22"/>
          <w:lang w:val="en-GB"/>
        </w:rPr>
        <w:t>means they</w:t>
      </w:r>
      <w:r w:rsidR="00F4579D">
        <w:rPr>
          <w:rFonts w:ascii="Avenir Next" w:hAnsi="Avenir Next" w:cs="Arial"/>
          <w:color w:val="7B7B7B" w:themeColor="accent3" w:themeShade="BF"/>
          <w:sz w:val="22"/>
          <w:szCs w:val="22"/>
          <w:lang w:val="en-GB"/>
        </w:rPr>
        <w:t xml:space="preserve"> must</w:t>
      </w:r>
      <w:r w:rsidRPr="00F4579D">
        <w:rPr>
          <w:rFonts w:ascii="Avenir Next" w:hAnsi="Avenir Next" w:cs="Arial"/>
          <w:color w:val="7B7B7B" w:themeColor="accent3" w:themeShade="BF"/>
          <w:sz w:val="22"/>
          <w:szCs w:val="22"/>
          <w:lang w:val="en-GB"/>
        </w:rPr>
        <w:t xml:space="preserve"> actually free from any </w:t>
      </w:r>
      <w:r w:rsidR="00F4579D">
        <w:rPr>
          <w:rFonts w:ascii="Avenir Next" w:hAnsi="Avenir Next" w:cs="Arial"/>
          <w:color w:val="7B7B7B" w:themeColor="accent3" w:themeShade="BF"/>
          <w:sz w:val="22"/>
          <w:szCs w:val="22"/>
          <w:lang w:val="en-GB"/>
        </w:rPr>
        <w:t xml:space="preserve">conflicts that may impair or compromise their judgment. This typically relates to personal and professional relationships, or interests that may impact judgment. Perceived independence relates to avoid circumstances or relationships which an informed third party might perceive as impairing the person’s integrity, independence and impartiality. </w:t>
      </w:r>
    </w:p>
    <w:p w14:paraId="6948B395" w14:textId="65A1604F" w:rsidR="00E90991" w:rsidRPr="002E7621" w:rsidRDefault="00E90991" w:rsidP="002A37BB">
      <w:pPr>
        <w:ind w:left="720" w:hanging="720"/>
        <w:jc w:val="both"/>
        <w:rPr>
          <w:rFonts w:ascii="Avenir Next" w:hAnsi="Avenir Next" w:cs="Arial"/>
          <w:sz w:val="22"/>
          <w:szCs w:val="22"/>
          <w:lang w:val="en-GB"/>
        </w:rPr>
      </w:pP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Explain the difference between professional and fidelity insurance and elaborate on why it is of particular importance for Insolvency Practitioners to obtain this type of insurance.</w:t>
      </w:r>
    </w:p>
    <w:p w14:paraId="1E73F538" w14:textId="77777777" w:rsidR="002E5175" w:rsidRPr="002E7621" w:rsidRDefault="002E5175" w:rsidP="002E5175">
      <w:pPr>
        <w:jc w:val="both"/>
        <w:rPr>
          <w:rFonts w:ascii="Avenir Next" w:hAnsi="Avenir Next" w:cs="Arial"/>
          <w:sz w:val="22"/>
          <w:szCs w:val="22"/>
          <w:lang w:val="en-GB"/>
        </w:rPr>
      </w:pPr>
    </w:p>
    <w:p w14:paraId="78DB9FD8" w14:textId="230182D8" w:rsidR="00C72848" w:rsidRDefault="00F4579D" w:rsidP="00F457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Professional insurance protects the Insolvency Practitioner from claims from other parties around their actions, particularly with regards to claims of negligence. Fidelity insurance protects the stakeholders and the estate in an insolvency from any fraud committed by the Insolvency Practitioner or their staff against the estate.</w:t>
      </w:r>
    </w:p>
    <w:p w14:paraId="0C055C95" w14:textId="44BD77E0" w:rsidR="00F4579D" w:rsidRDefault="00F4579D" w:rsidP="00F4579D">
      <w:pPr>
        <w:jc w:val="both"/>
        <w:rPr>
          <w:rFonts w:ascii="Avenir Next" w:hAnsi="Avenir Next" w:cs="Arial"/>
          <w:color w:val="7B7B7B" w:themeColor="accent3" w:themeShade="BF"/>
          <w:sz w:val="22"/>
          <w:szCs w:val="22"/>
          <w:lang w:val="en-GB"/>
        </w:rPr>
      </w:pPr>
    </w:p>
    <w:p w14:paraId="33ACAB9C" w14:textId="5A95FCF9" w:rsidR="00F4579D" w:rsidRPr="00F4579D" w:rsidRDefault="00F4579D" w:rsidP="00F4579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Given the nature of the work and </w:t>
      </w:r>
      <w:r w:rsidR="00891F25">
        <w:rPr>
          <w:rFonts w:ascii="Avenir Next" w:hAnsi="Avenir Next" w:cs="Arial"/>
          <w:color w:val="7B7B7B" w:themeColor="accent3" w:themeShade="BF"/>
          <w:sz w:val="22"/>
          <w:szCs w:val="22"/>
          <w:lang w:val="en-GB"/>
        </w:rPr>
        <w:t xml:space="preserve">duties </w:t>
      </w:r>
      <w:r>
        <w:rPr>
          <w:rFonts w:ascii="Avenir Next" w:hAnsi="Avenir Next" w:cs="Arial"/>
          <w:color w:val="7B7B7B" w:themeColor="accent3" w:themeShade="BF"/>
          <w:sz w:val="22"/>
          <w:szCs w:val="22"/>
          <w:lang w:val="en-GB"/>
        </w:rPr>
        <w:t>Insolvency Practitioners</w:t>
      </w:r>
      <w:r w:rsidR="00891F25">
        <w:rPr>
          <w:rFonts w:ascii="Avenir Next" w:hAnsi="Avenir Next" w:cs="Arial"/>
          <w:color w:val="7B7B7B" w:themeColor="accent3" w:themeShade="BF"/>
          <w:sz w:val="22"/>
          <w:szCs w:val="22"/>
          <w:lang w:val="en-GB"/>
        </w:rPr>
        <w:t xml:space="preserve"> are subject to</w:t>
      </w:r>
      <w:r>
        <w:rPr>
          <w:rFonts w:ascii="Avenir Next" w:hAnsi="Avenir Next" w:cs="Arial"/>
          <w:color w:val="7B7B7B" w:themeColor="accent3" w:themeShade="BF"/>
          <w:sz w:val="22"/>
          <w:szCs w:val="22"/>
          <w:lang w:val="en-GB"/>
        </w:rPr>
        <w:t xml:space="preserve">, it is important for them to obtain professional indemnity insurance, to protect themselves against claims. Furthermore, </w:t>
      </w:r>
      <w:r w:rsidR="00891F25">
        <w:rPr>
          <w:rFonts w:ascii="Avenir Next" w:hAnsi="Avenir Next" w:cs="Arial"/>
          <w:color w:val="7B7B7B" w:themeColor="accent3" w:themeShade="BF"/>
          <w:sz w:val="22"/>
          <w:szCs w:val="22"/>
          <w:lang w:val="en-GB"/>
        </w:rPr>
        <w:t>taking out Fidelity Insurance is a sensible means to protect the estate for the benefit of stakeholders.</w:t>
      </w:r>
    </w:p>
    <w:p w14:paraId="20DD93A5" w14:textId="77C387CD" w:rsidR="007C7D7E" w:rsidRPr="002E7621" w:rsidRDefault="007C7D7E" w:rsidP="002A37BB">
      <w:pPr>
        <w:jc w:val="both"/>
        <w:rPr>
          <w:rFonts w:ascii="Avenir Next" w:hAnsi="Avenir Next" w:cs="Arial"/>
          <w:bCs/>
          <w:sz w:val="22"/>
          <w:szCs w:val="22"/>
          <w:lang w:val="en-GB"/>
        </w:rPr>
      </w:pPr>
    </w:p>
    <w:p w14:paraId="233DB67D" w14:textId="118EAC5C" w:rsidR="001769B0" w:rsidRPr="002E7621" w:rsidRDefault="001769B0"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Pr="002E7621"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245C95AC" w14:textId="77777777" w:rsidR="00BA1E4F" w:rsidRPr="002E7621" w:rsidRDefault="00BA1E4F" w:rsidP="002A37BB">
      <w:pPr>
        <w:jc w:val="both"/>
        <w:rPr>
          <w:rFonts w:ascii="Avenir Next" w:hAnsi="Avenir Next" w:cs="Arial"/>
          <w:sz w:val="22"/>
          <w:szCs w:val="22"/>
        </w:rPr>
      </w:pPr>
    </w:p>
    <w:p w14:paraId="6A38130B" w14:textId="77777777" w:rsidR="00652F02" w:rsidRDefault="00652F02"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Morals and ethics are concerned with two different things. Morals relate to a person’s personal beliefs  around what they consider to be right and wrong, whereas ethics relate to rules and actions that are considered to be appropriate behaviour. Ethics are often derived from a set of commonly understood morals, but because morals are subjective and personal to a person they may differ. </w:t>
      </w:r>
    </w:p>
    <w:p w14:paraId="1404BB9E" w14:textId="77777777" w:rsidR="00652F02" w:rsidRDefault="00652F02" w:rsidP="002A37BB">
      <w:pPr>
        <w:jc w:val="both"/>
        <w:rPr>
          <w:rFonts w:ascii="Avenir Next" w:hAnsi="Avenir Next" w:cs="Arial"/>
          <w:color w:val="7B7B7B" w:themeColor="accent3" w:themeShade="BF"/>
          <w:sz w:val="22"/>
          <w:szCs w:val="22"/>
          <w:lang w:val="en-GB"/>
        </w:rPr>
      </w:pPr>
    </w:p>
    <w:p w14:paraId="4024A332" w14:textId="7D90DBC7" w:rsidR="00544127" w:rsidRDefault="0024651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principles require both, in that an insolvency practitioner needs to act according to their own personal beliefs (morals), but need to ensure that their conduct must always comply with the ethics demand of by their profession. An example of this might be that the insolvency practitioner wants to </w:t>
      </w:r>
      <w:r>
        <w:rPr>
          <w:rFonts w:ascii="Avenir Next" w:hAnsi="Avenir Next" w:cs="Arial"/>
          <w:color w:val="7B7B7B" w:themeColor="accent3" w:themeShade="BF"/>
          <w:sz w:val="22"/>
          <w:szCs w:val="22"/>
          <w:lang w:val="en-GB"/>
        </w:rPr>
        <w:lastRenderedPageBreak/>
        <w:t>be honest and upfront with creditors and the media; however, they also need to ensure they keep certain information confidential and respect privacy rights where necessary.</w:t>
      </w:r>
    </w:p>
    <w:p w14:paraId="394C670A" w14:textId="4319CD50" w:rsidR="0024651E" w:rsidRDefault="0024651E" w:rsidP="002A37BB">
      <w:pPr>
        <w:jc w:val="both"/>
        <w:rPr>
          <w:rFonts w:ascii="Avenir Next" w:hAnsi="Avenir Next" w:cs="Arial"/>
          <w:color w:val="7B7B7B" w:themeColor="accent3" w:themeShade="BF"/>
          <w:sz w:val="22"/>
          <w:szCs w:val="22"/>
          <w:lang w:val="en-GB"/>
        </w:rPr>
      </w:pPr>
    </w:p>
    <w:p w14:paraId="4FE6585E" w14:textId="4956AA28" w:rsidR="0024651E" w:rsidRPr="002E7621" w:rsidRDefault="0024651E" w:rsidP="002A37BB">
      <w:pPr>
        <w:jc w:val="both"/>
        <w:rPr>
          <w:rFonts w:ascii="Avenir Next" w:hAnsi="Avenir Next" w:cs="Arial"/>
          <w:sz w:val="22"/>
          <w:szCs w:val="22"/>
        </w:rPr>
      </w:pPr>
      <w:r>
        <w:rPr>
          <w:rFonts w:ascii="Avenir Next" w:hAnsi="Avenir Next" w:cs="Arial"/>
          <w:color w:val="7B7B7B" w:themeColor="accent3" w:themeShade="BF"/>
          <w:sz w:val="22"/>
          <w:szCs w:val="22"/>
          <w:lang w:val="en-GB"/>
        </w:rPr>
        <w:t xml:space="preserve">Another example of this might be in relation to the quality of work or qualifications of competing insolvency practitioners. The insolvency practitioner might consider the competitor to deliver a poor quality of work and consider that they are not appropriately qualified to offer the services, which would be a subjective view bound up in the person’s personal beliefs. However, the ethics of the situation require that the insolvency practitioner avoids bringing the profession into disrepute by making and unsubstantiated or disparaging remarks. </w:t>
      </w:r>
    </w:p>
    <w:p w14:paraId="6399DC3B" w14:textId="536003FE" w:rsidR="004F7AAE" w:rsidRPr="002E7621" w:rsidRDefault="004F7AAE" w:rsidP="001769B0">
      <w:pPr>
        <w:jc w:val="both"/>
        <w:rPr>
          <w:rFonts w:ascii="Avenir Next" w:hAnsi="Avenir Next" w:cs="Arial"/>
          <w:sz w:val="22"/>
          <w:szCs w:val="22"/>
        </w:rPr>
      </w:pPr>
    </w:p>
    <w:p w14:paraId="2586168B" w14:textId="77777777" w:rsidR="001769B0" w:rsidRPr="002E7621" w:rsidRDefault="001769B0"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026F30A9" w14:textId="77777777" w:rsidR="00132584" w:rsidRPr="002E7621" w:rsidRDefault="00132584" w:rsidP="002A37BB">
      <w:pPr>
        <w:jc w:val="both"/>
        <w:rPr>
          <w:rFonts w:ascii="Avenir Next" w:hAnsi="Avenir Next" w:cs="Arial"/>
          <w:sz w:val="22"/>
          <w:szCs w:val="22"/>
        </w:rPr>
      </w:pPr>
    </w:p>
    <w:p w14:paraId="7940D274" w14:textId="2404E96B" w:rsidR="00DF75F8" w:rsidRDefault="00891F25"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four elements that are considered especially prone to threats to independence and impartiality:</w:t>
      </w:r>
    </w:p>
    <w:p w14:paraId="6B7B6EE8" w14:textId="77777777" w:rsidR="00891F25" w:rsidRDefault="00891F25" w:rsidP="002A37BB">
      <w:pPr>
        <w:jc w:val="both"/>
        <w:rPr>
          <w:rFonts w:ascii="Avenir Next" w:hAnsi="Avenir Next" w:cs="Arial"/>
          <w:color w:val="7B7B7B" w:themeColor="accent3" w:themeShade="BF"/>
          <w:sz w:val="22"/>
          <w:szCs w:val="22"/>
          <w:lang w:val="en-GB"/>
        </w:rPr>
      </w:pPr>
    </w:p>
    <w:p w14:paraId="6AF6B805" w14:textId="72F4131D" w:rsidR="00891F25" w:rsidRDefault="00891F25" w:rsidP="00891F25">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Pre-appointment engagement: prior engagements with the company may create a perceived lack of independence and impartiality with the company, its management and board, or key creditors. The nature of the role, advice given and length of the engagement will all be important to assessing whether the independence and impartiality of the Insolvency Practitioner. In </w:t>
      </w:r>
      <w:r>
        <w:rPr>
          <w:rFonts w:ascii="Avenir Next" w:hAnsi="Avenir Next" w:cs="Arial"/>
          <w:i/>
          <w:iCs/>
          <w:color w:val="7B7B7B" w:themeColor="accent3" w:themeShade="BF"/>
          <w:sz w:val="22"/>
          <w:szCs w:val="22"/>
          <w:lang w:val="en-GB"/>
        </w:rPr>
        <w:t xml:space="preserve">Re </w:t>
      </w:r>
      <w:proofErr w:type="spellStart"/>
      <w:r>
        <w:rPr>
          <w:rFonts w:ascii="Avenir Next" w:hAnsi="Avenir Next" w:cs="Arial"/>
          <w:i/>
          <w:iCs/>
          <w:color w:val="7B7B7B" w:themeColor="accent3" w:themeShade="BF"/>
          <w:sz w:val="22"/>
          <w:szCs w:val="22"/>
          <w:lang w:val="en-GB"/>
        </w:rPr>
        <w:t>Korda</w:t>
      </w:r>
      <w:proofErr w:type="spellEnd"/>
      <w:r>
        <w:rPr>
          <w:rFonts w:ascii="Avenir Next" w:hAnsi="Avenir Next" w:cs="Arial"/>
          <w:i/>
          <w:iCs/>
          <w:color w:val="7B7B7B" w:themeColor="accent3" w:themeShade="BF"/>
          <w:sz w:val="22"/>
          <w:szCs w:val="22"/>
          <w:lang w:val="en-GB"/>
        </w:rPr>
        <w:t>, Ten Network Holdings Ltd (</w:t>
      </w:r>
      <w:proofErr w:type="spellStart"/>
      <w:r>
        <w:rPr>
          <w:rFonts w:ascii="Avenir Next" w:hAnsi="Avenir Next" w:cs="Arial"/>
          <w:i/>
          <w:iCs/>
          <w:color w:val="7B7B7B" w:themeColor="accent3" w:themeShade="BF"/>
          <w:sz w:val="22"/>
          <w:szCs w:val="22"/>
          <w:lang w:val="en-GB"/>
        </w:rPr>
        <w:t>Adm</w:t>
      </w:r>
      <w:proofErr w:type="spellEnd"/>
      <w:r>
        <w:rPr>
          <w:rFonts w:ascii="Avenir Next" w:hAnsi="Avenir Next" w:cs="Arial"/>
          <w:i/>
          <w:iCs/>
          <w:color w:val="7B7B7B" w:themeColor="accent3" w:themeShade="BF"/>
          <w:sz w:val="22"/>
          <w:szCs w:val="22"/>
          <w:lang w:val="en-GB"/>
        </w:rPr>
        <w:t xml:space="preserve"> </w:t>
      </w:r>
      <w:proofErr w:type="spellStart"/>
      <w:r>
        <w:rPr>
          <w:rFonts w:ascii="Avenir Next" w:hAnsi="Avenir Next" w:cs="Arial"/>
          <w:i/>
          <w:iCs/>
          <w:color w:val="7B7B7B" w:themeColor="accent3" w:themeShade="BF"/>
          <w:sz w:val="22"/>
          <w:szCs w:val="22"/>
          <w:lang w:val="en-GB"/>
        </w:rPr>
        <w:t>Apptd</w:t>
      </w:r>
      <w:proofErr w:type="spellEnd"/>
      <w:r>
        <w:rPr>
          <w:rFonts w:ascii="Avenir Next" w:hAnsi="Avenir Next" w:cs="Arial"/>
          <w:i/>
          <w:iCs/>
          <w:color w:val="7B7B7B" w:themeColor="accent3" w:themeShade="BF"/>
          <w:sz w:val="22"/>
          <w:szCs w:val="22"/>
          <w:lang w:val="en-GB"/>
        </w:rPr>
        <w:t xml:space="preserve">) (Recs and </w:t>
      </w:r>
      <w:proofErr w:type="spellStart"/>
      <w:r>
        <w:rPr>
          <w:rFonts w:ascii="Avenir Next" w:hAnsi="Avenir Next" w:cs="Arial"/>
          <w:i/>
          <w:iCs/>
          <w:color w:val="7B7B7B" w:themeColor="accent3" w:themeShade="BF"/>
          <w:sz w:val="22"/>
          <w:szCs w:val="22"/>
          <w:lang w:val="en-GB"/>
        </w:rPr>
        <w:t>Mgrs</w:t>
      </w:r>
      <w:proofErr w:type="spellEnd"/>
      <w:r>
        <w:rPr>
          <w:rFonts w:ascii="Avenir Next" w:hAnsi="Avenir Next" w:cs="Arial"/>
          <w:i/>
          <w:iCs/>
          <w:color w:val="7B7B7B" w:themeColor="accent3" w:themeShade="BF"/>
          <w:sz w:val="22"/>
          <w:szCs w:val="22"/>
          <w:lang w:val="en-GB"/>
        </w:rPr>
        <w:t xml:space="preserve"> </w:t>
      </w:r>
      <w:proofErr w:type="spellStart"/>
      <w:r>
        <w:rPr>
          <w:rFonts w:ascii="Avenir Next" w:hAnsi="Avenir Next" w:cs="Arial"/>
          <w:i/>
          <w:iCs/>
          <w:color w:val="7B7B7B" w:themeColor="accent3" w:themeShade="BF"/>
          <w:sz w:val="22"/>
          <w:szCs w:val="22"/>
          <w:lang w:val="en-GB"/>
        </w:rPr>
        <w:t>Apptd</w:t>
      </w:r>
      <w:proofErr w:type="spellEnd"/>
      <w:r>
        <w:rPr>
          <w:rFonts w:ascii="Avenir Next" w:hAnsi="Avenir Next" w:cs="Arial"/>
          <w:i/>
          <w:iCs/>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[2017] FCA 914 [Australia], the administrators’ firm had been engaged by the company for several months prior to their appointment. However, the administrators had implemented certain safeguards (including that the administrators were not involved in any of the pre-appointment work). </w:t>
      </w:r>
      <w:r w:rsidR="00A75224">
        <w:rPr>
          <w:rFonts w:ascii="Avenir Next" w:hAnsi="Avenir Next" w:cs="Arial"/>
          <w:color w:val="7B7B7B" w:themeColor="accent3" w:themeShade="BF"/>
          <w:sz w:val="22"/>
          <w:szCs w:val="22"/>
          <w:lang w:val="en-GB"/>
        </w:rPr>
        <w:t xml:space="preserve">The Court concluded that the there was no actual or perceived conflict, given the nature of the work and the safeguards in place. </w:t>
      </w:r>
    </w:p>
    <w:p w14:paraId="71AE7130" w14:textId="23CC8729" w:rsidR="00891F25" w:rsidRDefault="00891F25" w:rsidP="00891F25">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Basis of appointment:</w:t>
      </w:r>
      <w:r w:rsidR="00A7782B">
        <w:rPr>
          <w:rFonts w:ascii="Avenir Next" w:hAnsi="Avenir Next" w:cs="Arial"/>
          <w:color w:val="7B7B7B" w:themeColor="accent3" w:themeShade="BF"/>
          <w:sz w:val="22"/>
          <w:szCs w:val="22"/>
          <w:lang w:val="en-GB"/>
        </w:rPr>
        <w:t xml:space="preserve"> appointment by the board, shareholder or certain creditors may give rise to an expectation and perception around prioritising that party’s interests. The Insolvency Practitioner will need to ensure no promises are made around their conduct and appropriately review the relationships and circumstances giving rise to the appointment, prior to accepting the appointment.</w:t>
      </w:r>
    </w:p>
    <w:p w14:paraId="70B2138B" w14:textId="533AB78F" w:rsidR="00891F25" w:rsidRDefault="00891F25" w:rsidP="00891F25">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Subsequent appointments:</w:t>
      </w:r>
      <w:r w:rsidR="00A7782B">
        <w:rPr>
          <w:rFonts w:ascii="Avenir Next" w:hAnsi="Avenir Next" w:cs="Arial"/>
          <w:color w:val="7B7B7B" w:themeColor="accent3" w:themeShade="BF"/>
          <w:sz w:val="22"/>
          <w:szCs w:val="22"/>
          <w:lang w:val="en-GB"/>
        </w:rPr>
        <w:t xml:space="preserve"> some jurisdictions allow for the Insolvency Practitioner to be appointed in direct capacities in relation to the same company (i.e. receiver and then liquidator).  This may give rise to potential risks around a perceived self-review threat, as the Insolvency Practitioner is involved in prior decision making but is unable to adequately scrutinise their own conduct or their remuneration. In some jurisdictions, South Africa for instance, subsequent appointments are prohibited, per the Companies Act 71 of 2008, s 140(4). </w:t>
      </w:r>
    </w:p>
    <w:p w14:paraId="02D917BE" w14:textId="3B14D916" w:rsidR="00891F25" w:rsidRPr="00891F25" w:rsidRDefault="00891F25" w:rsidP="00891F25">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Secret monies and personal transactions with the company:</w:t>
      </w:r>
      <w:r w:rsidR="00A7782B">
        <w:rPr>
          <w:rFonts w:ascii="Avenir Next" w:hAnsi="Avenir Next" w:cs="Arial"/>
          <w:color w:val="7B7B7B" w:themeColor="accent3" w:themeShade="BF"/>
          <w:sz w:val="22"/>
          <w:szCs w:val="22"/>
          <w:lang w:val="en-GB"/>
        </w:rPr>
        <w:t xml:space="preserve"> as the Insolvency Practitioner acts in a fiduciary capacity, they are not allow to make a gain at the expense of the estate or have a situation where their interests conflict with their duties. This potentially manifests itself if the Insolvency Practitioner acquires assets from the insolvent company, as the Insolvency Practitioner is both the seller and buyer and can engineer the transaction to benefit themselves.</w:t>
      </w:r>
    </w:p>
    <w:p w14:paraId="0AC81636" w14:textId="20A2B16E" w:rsidR="00132584" w:rsidRPr="002E7621" w:rsidRDefault="00132584" w:rsidP="002A37BB">
      <w:pPr>
        <w:jc w:val="both"/>
        <w:rPr>
          <w:rFonts w:ascii="Avenir Next" w:hAnsi="Avenir Next" w:cs="Arial"/>
          <w:sz w:val="22"/>
          <w:szCs w:val="22"/>
          <w:shd w:val="clear" w:color="auto" w:fill="FFFFFF"/>
        </w:rPr>
      </w:pPr>
    </w:p>
    <w:p w14:paraId="1C7D9551" w14:textId="77777777" w:rsidR="004F7AAE" w:rsidRPr="002E7621" w:rsidRDefault="004F7AAE" w:rsidP="002A37BB">
      <w:pPr>
        <w:jc w:val="both"/>
        <w:rPr>
          <w:rFonts w:ascii="Avenir Next" w:hAnsi="Avenir Next" w:cs="Arial"/>
          <w:sz w:val="22"/>
          <w:szCs w:val="22"/>
          <w:shd w:val="clear" w:color="auto" w:fill="FFFFFF"/>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2E7621" w:rsidRDefault="00132584" w:rsidP="00087F21">
      <w:pPr>
        <w:jc w:val="both"/>
        <w:rPr>
          <w:rFonts w:ascii="Avenir Next" w:hAnsi="Avenir Next" w:cs="Arial"/>
          <w:sz w:val="22"/>
          <w:szCs w:val="22"/>
          <w:lang w:val="en-GB"/>
        </w:rPr>
      </w:pP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Ltd is a private company registered in </w:t>
      </w:r>
      <w:proofErr w:type="spellStart"/>
      <w:r w:rsidRPr="002E7621">
        <w:rPr>
          <w:rFonts w:ascii="Avenir Next" w:hAnsi="Avenir Next" w:cs="Arial"/>
          <w:sz w:val="22"/>
          <w:szCs w:val="22"/>
          <w:lang w:val="en-GB"/>
        </w:rPr>
        <w:t>Eurafriclia</w:t>
      </w:r>
      <w:proofErr w:type="spellEnd"/>
      <w:r w:rsidRPr="002E7621">
        <w:rPr>
          <w:rFonts w:ascii="Avenir Next" w:hAnsi="Avenir Next" w:cs="Arial"/>
          <w:sz w:val="22"/>
          <w:szCs w:val="22"/>
          <w:lang w:val="en-GB"/>
        </w:rPr>
        <w:t xml:space="preserve">.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 xml:space="preserve">business.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Dr I </w:t>
      </w:r>
      <w:proofErr w:type="spellStart"/>
      <w:r w:rsidRPr="002E7621">
        <w:rPr>
          <w:rFonts w:ascii="Avenir Next" w:hAnsi="Avenir Next" w:cs="Arial"/>
          <w:sz w:val="22"/>
          <w:szCs w:val="22"/>
          <w:lang w:val="en-GB"/>
        </w:rPr>
        <w:t>Dontcare</w:t>
      </w:r>
      <w:proofErr w:type="spellEnd"/>
      <w:r w:rsidRPr="002E7621">
        <w:rPr>
          <w:rFonts w:ascii="Avenir Next" w:hAnsi="Avenir Next" w:cs="Arial"/>
          <w:sz w:val="22"/>
          <w:szCs w:val="22"/>
          <w:lang w:val="en-GB"/>
        </w:rPr>
        <w:t xml:space="preserve"> also holding shares in the company. </w:t>
      </w:r>
    </w:p>
    <w:p w14:paraId="12B4F8DA" w14:textId="77777777" w:rsidR="00132584" w:rsidRPr="002E7621" w:rsidRDefault="00132584" w:rsidP="00087F21">
      <w:pPr>
        <w:jc w:val="both"/>
        <w:rPr>
          <w:rFonts w:ascii="Avenir Next" w:hAnsi="Avenir Next" w:cs="Arial"/>
          <w:sz w:val="22"/>
          <w:szCs w:val="22"/>
          <w:lang w:val="en-GB"/>
        </w:rPr>
      </w:pPr>
    </w:p>
    <w:p w14:paraId="5FC122CD" w14:textId="7867E2F0"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 xml:space="preserve">decline is the fact that several of the company’s employees have instituted a class action claim against </w:t>
      </w:r>
      <w:proofErr w:type="spellStart"/>
      <w:r w:rsidRPr="002E7621">
        <w:rPr>
          <w:rFonts w:ascii="Avenir Next" w:hAnsi="Avenir Next" w:cs="Arial"/>
          <w:sz w:val="22"/>
          <w:szCs w:val="22"/>
          <w:lang w:val="en-GB"/>
        </w:rPr>
        <w:t>WeBuild</w:t>
      </w:r>
      <w:proofErr w:type="spellEnd"/>
      <w:r w:rsidRPr="002E7621">
        <w:rPr>
          <w:rFonts w:ascii="Avenir Next" w:hAnsi="Avenir Next" w:cs="Arial"/>
          <w:sz w:val="22"/>
          <w:szCs w:val="22"/>
          <w:lang w:val="en-GB"/>
        </w:rPr>
        <w:t xml:space="preserve">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087F21">
      <w:pPr>
        <w:jc w:val="both"/>
        <w:rPr>
          <w:rFonts w:ascii="Avenir Next" w:hAnsi="Avenir Next" w:cs="Arial"/>
          <w:sz w:val="22"/>
          <w:szCs w:val="22"/>
          <w:lang w:val="en-GB"/>
        </w:rPr>
      </w:pPr>
    </w:p>
    <w:p w14:paraId="57A9B3BE" w14:textId="7DF278C1"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xml:space="preserve">, to provide them with information and advice in relation to their options. Some of the shareholders recognised Mr Relation as Mr B </w:t>
      </w:r>
      <w:proofErr w:type="spellStart"/>
      <w:r w:rsidRPr="002E7621">
        <w:rPr>
          <w:rFonts w:ascii="Avenir Next" w:hAnsi="Avenir Next" w:cs="Arial"/>
          <w:sz w:val="22"/>
          <w:szCs w:val="22"/>
          <w:lang w:val="en-GB"/>
        </w:rPr>
        <w:t>Inlaw’s</w:t>
      </w:r>
      <w:proofErr w:type="spellEnd"/>
      <w:r w:rsidRPr="002E7621">
        <w:rPr>
          <w:rFonts w:ascii="Avenir Next" w:hAnsi="Avenir Next" w:cs="Arial"/>
          <w:sz w:val="22"/>
          <w:szCs w:val="22"/>
          <w:lang w:val="en-GB"/>
        </w:rPr>
        <w:t xml:space="preserve">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enter into a voluntary administration procedure.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suggests that the company appoi</w:t>
      </w:r>
      <w:r w:rsidR="004D2C62" w:rsidRPr="002E7621">
        <w:rPr>
          <w:rFonts w:ascii="Avenir Next" w:hAnsi="Avenir Next" w:cs="Arial"/>
          <w:sz w:val="22"/>
          <w:szCs w:val="22"/>
          <w:lang w:val="en-GB"/>
        </w:rPr>
        <w:t>nt Mr Relation as 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ensuring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 </w:t>
      </w:r>
      <w:r w:rsidR="00795762" w:rsidRPr="002E7621">
        <w:rPr>
          <w:rFonts w:ascii="Avenir Next" w:hAnsi="Avenir Next" w:cs="Arial"/>
          <w:sz w:val="22"/>
          <w:szCs w:val="22"/>
          <w:lang w:val="en-GB"/>
        </w:rPr>
        <w:t xml:space="preserve">An undertaking that he </w:t>
      </w:r>
      <w:r w:rsidR="00002FCA" w:rsidRPr="002E7621">
        <w:rPr>
          <w:rFonts w:ascii="Avenir Next" w:hAnsi="Avenir Next" w:cs="Arial"/>
          <w:sz w:val="22"/>
          <w:szCs w:val="22"/>
          <w:lang w:val="en-GB"/>
        </w:rPr>
        <w:t>complies with by subsequently issuing a written declaration of independence.</w:t>
      </w:r>
    </w:p>
    <w:p w14:paraId="79986A92" w14:textId="77777777" w:rsidR="00C10B1A" w:rsidRPr="002E7621" w:rsidRDefault="00C10B1A" w:rsidP="00087F21">
      <w:pPr>
        <w:jc w:val="both"/>
        <w:rPr>
          <w:rFonts w:ascii="Avenir Next" w:hAnsi="Avenir Next" w:cs="Arial"/>
          <w:sz w:val="22"/>
          <w:szCs w:val="22"/>
          <w:lang w:val="en-GB"/>
        </w:rPr>
      </w:pPr>
    </w:p>
    <w:p w14:paraId="7516C386" w14:textId="4373ADB1"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087F21">
      <w:pPr>
        <w:jc w:val="both"/>
        <w:rPr>
          <w:rFonts w:ascii="Avenir Next" w:hAnsi="Avenir Next" w:cs="Arial"/>
          <w:sz w:val="22"/>
          <w:szCs w:val="22"/>
          <w:lang w:val="en-GB"/>
        </w:rPr>
      </w:pPr>
    </w:p>
    <w:p w14:paraId="538031E9" w14:textId="0E85B08C"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w:t>
      </w:r>
      <w:proofErr w:type="spellStart"/>
      <w:r w:rsidRPr="002E7621">
        <w:rPr>
          <w:rFonts w:ascii="Avenir Next" w:hAnsi="Avenir Next" w:cs="Arial"/>
          <w:sz w:val="22"/>
          <w:szCs w:val="22"/>
          <w:lang w:val="en-GB"/>
        </w:rPr>
        <w:t>Inlaw</w:t>
      </w:r>
      <w:proofErr w:type="spellEnd"/>
      <w:r w:rsidRPr="002E7621">
        <w:rPr>
          <w:rFonts w:ascii="Avenir Next" w:hAnsi="Avenir Next" w:cs="Arial"/>
          <w:sz w:val="22"/>
          <w:szCs w:val="22"/>
          <w:lang w:val="en-GB"/>
        </w:rPr>
        <w:t xml:space="preserve"> regarding the company’s business and drafts a strategic plan for recovery based on his investigation and the reports he received. </w:t>
      </w:r>
    </w:p>
    <w:p w14:paraId="5E3A2DAF" w14:textId="5CF49280" w:rsidR="004D2C62" w:rsidRPr="002E7621" w:rsidRDefault="004D2C62" w:rsidP="00087F21">
      <w:pPr>
        <w:jc w:val="both"/>
        <w:rPr>
          <w:rFonts w:ascii="Avenir Next" w:hAnsi="Avenir Next" w:cs="Arial"/>
          <w:sz w:val="22"/>
          <w:szCs w:val="22"/>
          <w:lang w:val="en-GB"/>
        </w:rPr>
      </w:pPr>
    </w:p>
    <w:p w14:paraId="2DA50E85" w14:textId="17432F8F"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2E7621">
        <w:rPr>
          <w:rFonts w:ascii="Avenir Next" w:hAnsi="Avenir Next" w:cs="Arial"/>
          <w:sz w:val="22"/>
          <w:szCs w:val="22"/>
          <w:lang w:val="en-GB"/>
        </w:rPr>
        <w:t>Keeneye</w:t>
      </w:r>
      <w:proofErr w:type="spellEnd"/>
      <w:r w:rsidRPr="002E7621">
        <w:rPr>
          <w:rFonts w:ascii="Avenir Next" w:hAnsi="Avenir Next" w:cs="Arial"/>
          <w:sz w:val="22"/>
          <w:szCs w:val="22"/>
          <w:lang w:val="en-GB"/>
        </w:rPr>
        <w:t>, a lawyer attending the meeting on behalf of ABC B</w:t>
      </w:r>
      <w:r w:rsidR="001E172D" w:rsidRPr="002E7621">
        <w:rPr>
          <w:rFonts w:ascii="Avenir Next" w:hAnsi="Avenir Next" w:cs="Arial"/>
          <w:sz w:val="22"/>
          <w:szCs w:val="22"/>
          <w:lang w:val="en-GB"/>
        </w:rPr>
        <w:t>ank, the major secured 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2E7621" w:rsidRDefault="00DC7F76" w:rsidP="00087F21">
      <w:pPr>
        <w:jc w:val="both"/>
        <w:rPr>
          <w:rFonts w:ascii="Avenir Next" w:hAnsi="Avenir Next" w:cs="Arial"/>
          <w:sz w:val="22"/>
          <w:szCs w:val="22"/>
          <w:lang w:val="en-GB"/>
        </w:rPr>
      </w:pPr>
    </w:p>
    <w:p w14:paraId="2AE300EB" w14:textId="74E007C9" w:rsidR="00DC7F76" w:rsidRPr="002E7621" w:rsidRDefault="00DC7F76" w:rsidP="00087F21">
      <w:pPr>
        <w:jc w:val="both"/>
        <w:rPr>
          <w:rFonts w:ascii="Avenir Next" w:hAnsi="Avenir Next" w:cs="Arial"/>
          <w:sz w:val="22"/>
          <w:szCs w:val="22"/>
          <w:lang w:val="en-GB"/>
        </w:rPr>
      </w:pPr>
      <w:r w:rsidRPr="002E7621">
        <w:rPr>
          <w:rFonts w:ascii="Avenir Next" w:hAnsi="Avenir Next" w:cs="Arial"/>
          <w:sz w:val="22"/>
          <w:szCs w:val="22"/>
          <w:lang w:val="en-GB"/>
        </w:rPr>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2E7621"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2E7621">
        <w:rPr>
          <w:rFonts w:ascii="Avenir Next" w:hAnsi="Avenir Next" w:cs="Arial"/>
          <w:sz w:val="22"/>
          <w:szCs w:val="22"/>
          <w:lang w:val="en-GB"/>
        </w:rPr>
        <w:lastRenderedPageBreak/>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t>
      </w:r>
      <w:proofErr w:type="spellStart"/>
      <w:r w:rsidR="00C87E9E" w:rsidRPr="002E7621">
        <w:rPr>
          <w:rFonts w:ascii="Avenir Next" w:hAnsi="Avenir Next" w:cs="Arial"/>
          <w:sz w:val="22"/>
          <w:szCs w:val="22"/>
          <w:lang w:val="en-GB"/>
        </w:rPr>
        <w:t>WeBuild</w:t>
      </w:r>
      <w:proofErr w:type="spellEnd"/>
      <w:r w:rsidR="00C87E9E" w:rsidRPr="002E7621">
        <w:rPr>
          <w:rFonts w:ascii="Avenir Next" w:hAnsi="Avenir Next" w:cs="Arial"/>
          <w:sz w:val="22"/>
          <w:szCs w:val="22"/>
          <w:lang w:val="en-GB"/>
        </w:rPr>
        <w:t xml:space="preserve">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7E855030" w14:textId="00CB5CB9" w:rsidR="00AC2807" w:rsidRPr="002E7621" w:rsidRDefault="00AC2807"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p>
    <w:p w14:paraId="67BB985E" w14:textId="6662414A" w:rsidR="009B0723" w:rsidRPr="002E7621" w:rsidRDefault="009B0723" w:rsidP="00087F21">
      <w:pPr>
        <w:autoSpaceDE w:val="0"/>
        <w:autoSpaceDN w:val="0"/>
        <w:adjustRightInd w:val="0"/>
        <w:jc w:val="both"/>
        <w:rPr>
          <w:rFonts w:ascii="Avenir Next" w:hAnsi="Avenir Next" w:cs="Arial"/>
          <w:sz w:val="22"/>
          <w:szCs w:val="22"/>
          <w:lang w:val="en-GB"/>
        </w:rPr>
      </w:pPr>
      <w:bookmarkStart w:id="0" w:name="_Hlk17745211"/>
    </w:p>
    <w:p w14:paraId="6557BCB6" w14:textId="77777777" w:rsidR="00C51D31" w:rsidRDefault="00C51D31"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three key ethical issues to be considered here, as follows:</w:t>
      </w:r>
    </w:p>
    <w:p w14:paraId="0AB6D48A" w14:textId="77777777" w:rsidR="00C51D31" w:rsidRDefault="00C51D31" w:rsidP="00087F21">
      <w:pPr>
        <w:autoSpaceDE w:val="0"/>
        <w:autoSpaceDN w:val="0"/>
        <w:adjustRightInd w:val="0"/>
        <w:jc w:val="both"/>
        <w:rPr>
          <w:rFonts w:ascii="Avenir Next" w:hAnsi="Avenir Next" w:cs="Arial"/>
          <w:color w:val="808080" w:themeColor="background1" w:themeShade="80"/>
          <w:sz w:val="22"/>
          <w:szCs w:val="22"/>
          <w:lang w:val="en-GB"/>
        </w:rPr>
      </w:pPr>
    </w:p>
    <w:p w14:paraId="626FA5C6" w14:textId="186DD305" w:rsidR="002D3473" w:rsidRDefault="00C51D31" w:rsidP="00C51D31">
      <w:pPr>
        <w:pStyle w:val="ListParagraph"/>
        <w:numPr>
          <w:ilvl w:val="0"/>
          <w:numId w:val="34"/>
        </w:num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Mr Relation’s relationship with the director and shareholder, Mr B In-Law, as his brother in-law and godfather to his daughter.</w:t>
      </w:r>
    </w:p>
    <w:p w14:paraId="484538CA" w14:textId="22A06C49" w:rsidR="00C51D31" w:rsidRDefault="00C51D31" w:rsidP="00C51D31">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7F66EA42" w14:textId="46DFF8B3" w:rsidR="00C51D31" w:rsidRDefault="00D55CE2" w:rsidP="00C51D31">
      <w:pPr>
        <w:pStyle w:val="ListParagraph"/>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INSOL principles, members should exhibit the highest levels of objectivity, independence and impartiality and avoid circumstances that are likely to result in a conflict of interest. Personal relationships may adversely impact someone’s independence and judgment in an insolvency context. In this regard, Mr Relation’s relationship could be considered to impair his independence as a matter of fact and from the perspective of a reasonably informed observer. While Mr Relation has disclosed this relationship to creditors, this cannot of itself cure the potential conflict. </w:t>
      </w:r>
    </w:p>
    <w:p w14:paraId="1954CE03" w14:textId="656FFA8A" w:rsidR="00D55CE2" w:rsidRDefault="00D55CE2" w:rsidP="00C51D31">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08C3F93D" w14:textId="73B3EC9E" w:rsidR="003901FA" w:rsidRPr="003901FA" w:rsidRDefault="00D55CE2" w:rsidP="003901FA">
      <w:pPr>
        <w:pStyle w:val="ListParagraph"/>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Australian case of </w:t>
      </w:r>
      <w:r>
        <w:rPr>
          <w:rFonts w:ascii="Avenir Next" w:hAnsi="Avenir Next" w:cs="Arial"/>
          <w:i/>
          <w:iCs/>
          <w:color w:val="808080" w:themeColor="background1" w:themeShade="80"/>
          <w:sz w:val="22"/>
          <w:szCs w:val="22"/>
          <w:lang w:val="en-GB"/>
        </w:rPr>
        <w:t xml:space="preserve">Commonwealth Bank of Australia v Irving </w:t>
      </w:r>
      <w:r>
        <w:rPr>
          <w:rFonts w:ascii="Avenir Next" w:hAnsi="Avenir Next" w:cs="Arial"/>
          <w:color w:val="808080" w:themeColor="background1" w:themeShade="80"/>
          <w:sz w:val="22"/>
          <w:szCs w:val="22"/>
          <w:lang w:val="en-GB"/>
        </w:rPr>
        <w:t xml:space="preserve">[1996] 65 FCR 291, the appointed insolvency practitioner (Mr Irving) had known one of the directors (Mr Townsend) for 16 years, had used the legal services of Mr Townsend previously, and participated in various charitable and sporting events together. </w:t>
      </w:r>
      <w:r w:rsidR="003901FA">
        <w:rPr>
          <w:rFonts w:ascii="Avenir Next" w:hAnsi="Avenir Next" w:cs="Arial"/>
          <w:color w:val="808080" w:themeColor="background1" w:themeShade="80"/>
          <w:sz w:val="22"/>
          <w:szCs w:val="22"/>
          <w:lang w:val="en-GB"/>
        </w:rPr>
        <w:t xml:space="preserve">Additionally, Mr Irving had provided consulting services to the company prior to his appointment. One of the creditors challenged the appointment of Mr Irving and sought his removal. The Court noted that the relationship created a perception of a conflict of interest and raised a familiarity threat. </w:t>
      </w:r>
      <w:r w:rsidR="003901FA" w:rsidRPr="003901FA">
        <w:rPr>
          <w:rFonts w:ascii="Avenir Next" w:hAnsi="Avenir Next" w:cs="Arial"/>
          <w:color w:val="808080" w:themeColor="background1" w:themeShade="80"/>
          <w:sz w:val="22"/>
          <w:szCs w:val="22"/>
          <w:lang w:val="en-GB"/>
        </w:rPr>
        <w:t>Mr Relation’s relationship is materially similar to this case</w:t>
      </w:r>
      <w:r w:rsidR="003901FA">
        <w:rPr>
          <w:rFonts w:ascii="Avenir Next" w:hAnsi="Avenir Next" w:cs="Arial"/>
          <w:color w:val="808080" w:themeColor="background1" w:themeShade="80"/>
          <w:sz w:val="22"/>
          <w:szCs w:val="22"/>
          <w:lang w:val="en-GB"/>
        </w:rPr>
        <w:t xml:space="preserve"> and disclosure of the relationship was not enough to cure the conflict issues.</w:t>
      </w:r>
    </w:p>
    <w:p w14:paraId="6EE95A2F" w14:textId="77777777" w:rsidR="00C51D31" w:rsidRDefault="00C51D31" w:rsidP="00C51D31">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54EF07A6" w14:textId="5305454C" w:rsidR="00C51D31" w:rsidRDefault="00C51D31" w:rsidP="00C51D31">
      <w:pPr>
        <w:pStyle w:val="ListParagraph"/>
        <w:numPr>
          <w:ilvl w:val="0"/>
          <w:numId w:val="34"/>
        </w:num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Mr Relation’s reassurances to the directors to focus on rescuing the company, rather than any wrongdoing and subsequent failures to undertake any </w:t>
      </w:r>
      <w:r w:rsidR="00E204E5">
        <w:rPr>
          <w:rFonts w:ascii="Avenir Next" w:hAnsi="Avenir Next" w:cs="Arial"/>
          <w:color w:val="808080" w:themeColor="background1" w:themeShade="80"/>
          <w:sz w:val="22"/>
          <w:szCs w:val="22"/>
          <w:lang w:val="en-GB"/>
        </w:rPr>
        <w:t xml:space="preserve">detailed </w:t>
      </w:r>
      <w:r>
        <w:rPr>
          <w:rFonts w:ascii="Avenir Next" w:hAnsi="Avenir Next" w:cs="Arial"/>
          <w:color w:val="808080" w:themeColor="background1" w:themeShade="80"/>
          <w:sz w:val="22"/>
          <w:szCs w:val="22"/>
          <w:lang w:val="en-GB"/>
        </w:rPr>
        <w:t>investigations into the conduct of the directors.</w:t>
      </w:r>
      <w:r w:rsidR="00E204E5">
        <w:rPr>
          <w:rFonts w:ascii="Avenir Next" w:hAnsi="Avenir Next" w:cs="Arial"/>
          <w:color w:val="808080" w:themeColor="background1" w:themeShade="80"/>
          <w:sz w:val="22"/>
          <w:szCs w:val="22"/>
          <w:lang w:val="en-GB"/>
        </w:rPr>
        <w:t xml:space="preserve"> When questioned about any misconduct by the company’s directors, he advises he found no wrongdoing.</w:t>
      </w:r>
    </w:p>
    <w:p w14:paraId="692A7279" w14:textId="1C767635" w:rsidR="00C51D31" w:rsidRDefault="00C51D31" w:rsidP="00C51D31">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33115FC8" w14:textId="77777777" w:rsidR="00516995" w:rsidRDefault="00E204E5" w:rsidP="00C51D31">
      <w:pPr>
        <w:pStyle w:val="ListParagraph"/>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role of an insolvency practitioner often involves investigating the cause of failure of the company, the conduct of the directors and any transactions they have been party to. Directors in many jurisdictions may be held personally liable for any failings in this regard. Creditors may consider that Mr Relation is not independent or impartial due to this agreement, which would be exacerbated by the nature of Mr Relation’s relationship with Mr B </w:t>
      </w:r>
      <w:proofErr w:type="spellStart"/>
      <w:r>
        <w:rPr>
          <w:rFonts w:ascii="Avenir Next" w:hAnsi="Avenir Next" w:cs="Arial"/>
          <w:color w:val="808080" w:themeColor="background1" w:themeShade="80"/>
          <w:sz w:val="22"/>
          <w:szCs w:val="22"/>
          <w:lang w:val="en-GB"/>
        </w:rPr>
        <w:t>Inlaw</w:t>
      </w:r>
      <w:proofErr w:type="spellEnd"/>
      <w:r>
        <w:rPr>
          <w:rFonts w:ascii="Avenir Next" w:hAnsi="Avenir Next" w:cs="Arial"/>
          <w:color w:val="808080" w:themeColor="background1" w:themeShade="80"/>
          <w:sz w:val="22"/>
          <w:szCs w:val="22"/>
          <w:lang w:val="en-GB"/>
        </w:rPr>
        <w:t xml:space="preserve">. </w:t>
      </w:r>
    </w:p>
    <w:p w14:paraId="1EC0DBEB" w14:textId="77777777" w:rsidR="00516995" w:rsidRDefault="00516995" w:rsidP="00C51D31">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073AEB2D" w14:textId="77777777" w:rsidR="00516995" w:rsidRDefault="00E204E5" w:rsidP="00C51D31">
      <w:pPr>
        <w:pStyle w:val="ListParagraph"/>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Mr Relation also has a duty to be truthful and honest, while he has been truthful with his disclosure to the creditors (he has not found any wrongdoing), it is not honest as he has not </w:t>
      </w:r>
      <w:r>
        <w:rPr>
          <w:rFonts w:ascii="Avenir Next" w:hAnsi="Avenir Next" w:cs="Arial"/>
          <w:color w:val="808080" w:themeColor="background1" w:themeShade="80"/>
          <w:sz w:val="22"/>
          <w:szCs w:val="22"/>
          <w:lang w:val="en-GB"/>
        </w:rPr>
        <w:lastRenderedPageBreak/>
        <w:t xml:space="preserve">undertaken adequate investigation to actually uncover any wrongdoing. Additionally, there is a higher level of dishonesty here, given his reassurances to the directors. </w:t>
      </w:r>
    </w:p>
    <w:p w14:paraId="56877787" w14:textId="77777777" w:rsidR="00516995" w:rsidRDefault="00516995" w:rsidP="00C51D31">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07A19876" w14:textId="7A5CD5EA" w:rsidR="00C51D31" w:rsidRDefault="00516995" w:rsidP="00C51D31">
      <w:pPr>
        <w:pStyle w:val="ListParagraph"/>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of </w:t>
      </w:r>
      <w:r>
        <w:rPr>
          <w:rFonts w:ascii="Avenir Next" w:hAnsi="Avenir Next" w:cs="Arial"/>
          <w:i/>
          <w:iCs/>
          <w:color w:val="808080" w:themeColor="background1" w:themeShade="80"/>
          <w:sz w:val="22"/>
          <w:szCs w:val="22"/>
          <w:lang w:val="en-GB"/>
        </w:rPr>
        <w:t xml:space="preserve">Re 1 Blackfriars Limited (in liquidation) </w:t>
      </w:r>
      <w:r>
        <w:rPr>
          <w:rFonts w:ascii="Avenir Next" w:hAnsi="Avenir Next" w:cs="Arial"/>
          <w:color w:val="808080" w:themeColor="background1" w:themeShade="80"/>
          <w:sz w:val="22"/>
          <w:szCs w:val="22"/>
          <w:lang w:val="en-GB"/>
        </w:rPr>
        <w:t>[2021] EWHC 684 (Ch), the Court reviewed a situation where the administrators informed the appointing creditor the administration would be a ‘light touch” administration. The Court found no impropriety or evidence of any improper influence. However, this case can be distinguished from the situation with Mr Relation, given his relationship, the lack of investigation, and the prima facie misconduct from the directors which should have been investigated.</w:t>
      </w:r>
      <w:r w:rsidR="00E204E5">
        <w:rPr>
          <w:rFonts w:ascii="Avenir Next" w:hAnsi="Avenir Next" w:cs="Arial"/>
          <w:color w:val="808080" w:themeColor="background1" w:themeShade="80"/>
          <w:sz w:val="22"/>
          <w:szCs w:val="22"/>
          <w:lang w:val="en-GB"/>
        </w:rPr>
        <w:t xml:space="preserve"> </w:t>
      </w:r>
    </w:p>
    <w:p w14:paraId="2D7134FE" w14:textId="77777777" w:rsidR="00C51D31" w:rsidRDefault="00C51D31" w:rsidP="00C51D31">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237814F3" w14:textId="27ED46FB" w:rsidR="00C51D31" w:rsidRDefault="00C51D31" w:rsidP="00C51D31">
      <w:pPr>
        <w:pStyle w:val="ListParagraph"/>
        <w:numPr>
          <w:ilvl w:val="0"/>
          <w:numId w:val="34"/>
        </w:num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Mr Relation’s secretary and associate have sensitive records in their possession and on their personal computers.</w:t>
      </w:r>
    </w:p>
    <w:p w14:paraId="54C8D43D" w14:textId="378305D2" w:rsidR="00516995" w:rsidRDefault="00516995" w:rsidP="00516995">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1932F443" w14:textId="4945B8D5" w:rsidR="00516995" w:rsidRDefault="00516995" w:rsidP="00516995">
      <w:pPr>
        <w:pStyle w:val="ListParagraph"/>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Mr Relation and his staff have a strict duty of confidentiality and need to be alert to the possibility of inadvertent disclosure. The duty requires them to refrain from disclosing confidential information. </w:t>
      </w:r>
    </w:p>
    <w:p w14:paraId="4876C002" w14:textId="77777777" w:rsidR="00516995" w:rsidRDefault="00516995" w:rsidP="00516995">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38832514" w14:textId="09706676" w:rsidR="00516995" w:rsidRPr="00C51D31" w:rsidRDefault="00516995" w:rsidP="00516995">
      <w:pPr>
        <w:pStyle w:val="ListParagraph"/>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situation, the staff have confidential records at home and on personal computers, that is at risk of being breached by other people potentially being able to access these records at the homes of the secretary and associate. Regardless of working from arrangements, the duty for maintaining the confidentiality of these records remains. Mr Relation should have strict protocols in place regarding retention of records. </w:t>
      </w:r>
    </w:p>
    <w:p w14:paraId="1B5E2F08" w14:textId="43AA2127" w:rsidR="002D3473" w:rsidRPr="002E7621" w:rsidRDefault="002D3473" w:rsidP="00087F21">
      <w:pPr>
        <w:autoSpaceDE w:val="0"/>
        <w:autoSpaceDN w:val="0"/>
        <w:adjustRightInd w:val="0"/>
        <w:jc w:val="both"/>
        <w:rPr>
          <w:rFonts w:ascii="Avenir Next" w:hAnsi="Avenir Next" w:cs="Arial"/>
          <w:sz w:val="22"/>
          <w:szCs w:val="22"/>
          <w:lang w:val="en-GB"/>
        </w:rPr>
      </w:pPr>
    </w:p>
    <w:p w14:paraId="70C6A8B6" w14:textId="1261BD9D" w:rsidR="00126A4D" w:rsidRPr="002E7621" w:rsidRDefault="00126A4D" w:rsidP="00087F21">
      <w:pPr>
        <w:autoSpaceDE w:val="0"/>
        <w:autoSpaceDN w:val="0"/>
        <w:adjustRightInd w:val="0"/>
        <w:jc w:val="both"/>
        <w:rPr>
          <w:rFonts w:ascii="Avenir Next" w:hAnsi="Avenir Next" w:cs="Arial"/>
          <w:sz w:val="22"/>
          <w:szCs w:val="22"/>
          <w:lang w:val="en-GB"/>
        </w:rPr>
      </w:pPr>
    </w:p>
    <w:bookmarkEnd w:id="0"/>
    <w:p w14:paraId="35D8F287" w14:textId="77777777" w:rsidR="0077498C" w:rsidRPr="002E7621" w:rsidRDefault="0077498C" w:rsidP="00087F21">
      <w:pPr>
        <w:jc w:val="both"/>
        <w:rPr>
          <w:rFonts w:ascii="Avenir Next" w:hAnsi="Avenir Next" w:cs="Arial"/>
          <w:color w:val="000000" w:themeColor="text1"/>
          <w:sz w:val="22"/>
          <w:szCs w:val="22"/>
          <w:lang w:val="en-GB"/>
        </w:rPr>
      </w:pP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8C37" w14:textId="77777777" w:rsidR="00A67F08" w:rsidRDefault="00A67F08" w:rsidP="00241B44">
      <w:r>
        <w:separator/>
      </w:r>
    </w:p>
  </w:endnote>
  <w:endnote w:type="continuationSeparator" w:id="0">
    <w:p w14:paraId="6726B52C" w14:textId="77777777" w:rsidR="00A67F08" w:rsidRDefault="00A67F0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7E5CE56C" w:rsidR="00241FA3" w:rsidRPr="009B4976" w:rsidRDefault="00447D9A" w:rsidP="009B4976">
    <w:pPr>
      <w:pStyle w:val="Footer"/>
      <w:ind w:right="360"/>
      <w:rPr>
        <w:rFonts w:ascii="Arial" w:hAnsi="Arial" w:cs="Arial"/>
        <w:sz w:val="18"/>
        <w:szCs w:val="18"/>
        <w:lang w:val="en-GB"/>
      </w:rPr>
    </w:pPr>
    <w:r>
      <w:rPr>
        <w:rFonts w:ascii="Arial" w:hAnsi="Arial" w:cs="Arial"/>
        <w:sz w:val="18"/>
        <w:szCs w:val="18"/>
        <w:lang w:val="en-GB"/>
      </w:rPr>
      <w:t>202122-617</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AA3D" w14:textId="77777777" w:rsidR="00447D9A" w:rsidRDefault="00447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6CB4" w14:textId="77777777" w:rsidR="00A67F08" w:rsidRDefault="00A67F08" w:rsidP="00241B44">
      <w:r>
        <w:separator/>
      </w:r>
    </w:p>
  </w:footnote>
  <w:footnote w:type="continuationSeparator" w:id="0">
    <w:p w14:paraId="1F0BD164" w14:textId="77777777" w:rsidR="00A67F08" w:rsidRDefault="00A67F08"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9343" w14:textId="77777777" w:rsidR="00447D9A" w:rsidRDefault="00447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E92E" w14:textId="77777777" w:rsidR="00447D9A" w:rsidRDefault="00447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ECD5" w14:textId="77777777" w:rsidR="00447D9A" w:rsidRDefault="00447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30319"/>
    <w:multiLevelType w:val="hybridMultilevel"/>
    <w:tmpl w:val="173A8C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76FB4"/>
    <w:multiLevelType w:val="hybridMultilevel"/>
    <w:tmpl w:val="41E2FCF4"/>
    <w:lvl w:ilvl="0" w:tplc="2CECD232">
      <w:numFmt w:val="bullet"/>
      <w:lvlText w:val="-"/>
      <w:lvlJc w:val="left"/>
      <w:pPr>
        <w:ind w:left="720" w:hanging="360"/>
      </w:pPr>
      <w:rPr>
        <w:rFonts w:ascii="Avenir Next" w:eastAsia="Times New Roman" w:hAnsi="Avenir Next" w:cs="Arial" w:hint="default"/>
        <w:color w:val="7B7B7B" w:themeColor="accent3"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4"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5" w15:restartNumberingAfterBreak="0">
    <w:nsid w:val="5C352673"/>
    <w:multiLevelType w:val="hybridMultilevel"/>
    <w:tmpl w:val="7A8266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3198307">
    <w:abstractNumId w:val="15"/>
  </w:num>
  <w:num w:numId="2" w16cid:durableId="531000761">
    <w:abstractNumId w:val="11"/>
  </w:num>
  <w:num w:numId="3" w16cid:durableId="1438404559">
    <w:abstractNumId w:val="20"/>
  </w:num>
  <w:num w:numId="4" w16cid:durableId="2029215064">
    <w:abstractNumId w:val="19"/>
  </w:num>
  <w:num w:numId="5" w16cid:durableId="2047027394">
    <w:abstractNumId w:val="31"/>
  </w:num>
  <w:num w:numId="6" w16cid:durableId="885682547">
    <w:abstractNumId w:val="32"/>
  </w:num>
  <w:num w:numId="7" w16cid:durableId="307635919">
    <w:abstractNumId w:val="33"/>
  </w:num>
  <w:num w:numId="8" w16cid:durableId="1128820145">
    <w:abstractNumId w:val="29"/>
  </w:num>
  <w:num w:numId="9" w16cid:durableId="1478257132">
    <w:abstractNumId w:val="21"/>
  </w:num>
  <w:num w:numId="10" w16cid:durableId="1000233876">
    <w:abstractNumId w:val="4"/>
  </w:num>
  <w:num w:numId="11" w16cid:durableId="1054890466">
    <w:abstractNumId w:val="14"/>
  </w:num>
  <w:num w:numId="12" w16cid:durableId="785923793">
    <w:abstractNumId w:val="12"/>
  </w:num>
  <w:num w:numId="13" w16cid:durableId="1322123539">
    <w:abstractNumId w:val="28"/>
  </w:num>
  <w:num w:numId="14" w16cid:durableId="202210476">
    <w:abstractNumId w:val="3"/>
  </w:num>
  <w:num w:numId="15" w16cid:durableId="801312709">
    <w:abstractNumId w:val="18"/>
  </w:num>
  <w:num w:numId="16" w16cid:durableId="766997128">
    <w:abstractNumId w:val="23"/>
  </w:num>
  <w:num w:numId="17" w16cid:durableId="1519198436">
    <w:abstractNumId w:val="0"/>
  </w:num>
  <w:num w:numId="18" w16cid:durableId="564684111">
    <w:abstractNumId w:val="30"/>
  </w:num>
  <w:num w:numId="19" w16cid:durableId="1114597557">
    <w:abstractNumId w:val="22"/>
  </w:num>
  <w:num w:numId="20" w16cid:durableId="18744522">
    <w:abstractNumId w:val="2"/>
  </w:num>
  <w:num w:numId="21" w16cid:durableId="1796749299">
    <w:abstractNumId w:val="8"/>
  </w:num>
  <w:num w:numId="22" w16cid:durableId="456262799">
    <w:abstractNumId w:val="5"/>
  </w:num>
  <w:num w:numId="23" w16cid:durableId="632948508">
    <w:abstractNumId w:val="7"/>
  </w:num>
  <w:num w:numId="24" w16cid:durableId="1476989785">
    <w:abstractNumId w:val="17"/>
  </w:num>
  <w:num w:numId="25" w16cid:durableId="1674455924">
    <w:abstractNumId w:val="13"/>
  </w:num>
  <w:num w:numId="26" w16cid:durableId="1401978102">
    <w:abstractNumId w:val="6"/>
  </w:num>
  <w:num w:numId="27" w16cid:durableId="433330351">
    <w:abstractNumId w:val="16"/>
  </w:num>
  <w:num w:numId="28" w16cid:durableId="790588766">
    <w:abstractNumId w:val="26"/>
  </w:num>
  <w:num w:numId="29" w16cid:durableId="496770679">
    <w:abstractNumId w:val="27"/>
  </w:num>
  <w:num w:numId="30" w16cid:durableId="286469040">
    <w:abstractNumId w:val="9"/>
  </w:num>
  <w:num w:numId="31" w16cid:durableId="1591427947">
    <w:abstractNumId w:val="24"/>
  </w:num>
  <w:num w:numId="32" w16cid:durableId="1304852208">
    <w:abstractNumId w:val="10"/>
  </w:num>
  <w:num w:numId="33" w16cid:durableId="648632700">
    <w:abstractNumId w:val="25"/>
  </w:num>
  <w:num w:numId="34" w16cid:durableId="180330162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086"/>
    <w:rsid w:val="00002FCA"/>
    <w:rsid w:val="00007BF3"/>
    <w:rsid w:val="00010BA0"/>
    <w:rsid w:val="00011067"/>
    <w:rsid w:val="0001695C"/>
    <w:rsid w:val="00020557"/>
    <w:rsid w:val="00021FC2"/>
    <w:rsid w:val="000250C7"/>
    <w:rsid w:val="00026B8E"/>
    <w:rsid w:val="00026F16"/>
    <w:rsid w:val="00037621"/>
    <w:rsid w:val="00044D46"/>
    <w:rsid w:val="00045088"/>
    <w:rsid w:val="00045904"/>
    <w:rsid w:val="00047A13"/>
    <w:rsid w:val="000502FD"/>
    <w:rsid w:val="00065166"/>
    <w:rsid w:val="000756F8"/>
    <w:rsid w:val="00076A9F"/>
    <w:rsid w:val="00081EC8"/>
    <w:rsid w:val="00082609"/>
    <w:rsid w:val="000851CC"/>
    <w:rsid w:val="00087F21"/>
    <w:rsid w:val="00093BE8"/>
    <w:rsid w:val="00097ABD"/>
    <w:rsid w:val="000A407B"/>
    <w:rsid w:val="000A46AA"/>
    <w:rsid w:val="000A68ED"/>
    <w:rsid w:val="000B14BB"/>
    <w:rsid w:val="000B5FF1"/>
    <w:rsid w:val="000B609F"/>
    <w:rsid w:val="000D55A8"/>
    <w:rsid w:val="000E4841"/>
    <w:rsid w:val="000E55FD"/>
    <w:rsid w:val="000F1677"/>
    <w:rsid w:val="000F3D6C"/>
    <w:rsid w:val="000F4603"/>
    <w:rsid w:val="00101707"/>
    <w:rsid w:val="00102CC9"/>
    <w:rsid w:val="0010593A"/>
    <w:rsid w:val="0011473D"/>
    <w:rsid w:val="00115C85"/>
    <w:rsid w:val="00123855"/>
    <w:rsid w:val="00126A4D"/>
    <w:rsid w:val="00132584"/>
    <w:rsid w:val="0014171F"/>
    <w:rsid w:val="00143008"/>
    <w:rsid w:val="00144669"/>
    <w:rsid w:val="0014622C"/>
    <w:rsid w:val="001478F8"/>
    <w:rsid w:val="00152348"/>
    <w:rsid w:val="0015456D"/>
    <w:rsid w:val="00155FA2"/>
    <w:rsid w:val="00161F1B"/>
    <w:rsid w:val="00162829"/>
    <w:rsid w:val="001769B0"/>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172D"/>
    <w:rsid w:val="001E25B9"/>
    <w:rsid w:val="001E49E0"/>
    <w:rsid w:val="001E7B5A"/>
    <w:rsid w:val="001F7412"/>
    <w:rsid w:val="0020090A"/>
    <w:rsid w:val="00202DFE"/>
    <w:rsid w:val="0020725B"/>
    <w:rsid w:val="002110F1"/>
    <w:rsid w:val="002141AF"/>
    <w:rsid w:val="0022120D"/>
    <w:rsid w:val="002356EA"/>
    <w:rsid w:val="0024116D"/>
    <w:rsid w:val="00241B44"/>
    <w:rsid w:val="00241FA3"/>
    <w:rsid w:val="00245EFB"/>
    <w:rsid w:val="002460B1"/>
    <w:rsid w:val="0024651E"/>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E5175"/>
    <w:rsid w:val="002E7621"/>
    <w:rsid w:val="002E762B"/>
    <w:rsid w:val="002F1956"/>
    <w:rsid w:val="002F3440"/>
    <w:rsid w:val="002F75A3"/>
    <w:rsid w:val="00303C2F"/>
    <w:rsid w:val="003144EF"/>
    <w:rsid w:val="00326292"/>
    <w:rsid w:val="00326415"/>
    <w:rsid w:val="00326FDE"/>
    <w:rsid w:val="00330937"/>
    <w:rsid w:val="00330F31"/>
    <w:rsid w:val="00334648"/>
    <w:rsid w:val="0033768C"/>
    <w:rsid w:val="00337938"/>
    <w:rsid w:val="00337D3E"/>
    <w:rsid w:val="00340769"/>
    <w:rsid w:val="00341AA6"/>
    <w:rsid w:val="00361A0A"/>
    <w:rsid w:val="00364836"/>
    <w:rsid w:val="0036565C"/>
    <w:rsid w:val="0036625E"/>
    <w:rsid w:val="0037465A"/>
    <w:rsid w:val="00382C98"/>
    <w:rsid w:val="0038533C"/>
    <w:rsid w:val="00386568"/>
    <w:rsid w:val="003901FA"/>
    <w:rsid w:val="00390B57"/>
    <w:rsid w:val="00391384"/>
    <w:rsid w:val="003948D5"/>
    <w:rsid w:val="00396821"/>
    <w:rsid w:val="00397D3A"/>
    <w:rsid w:val="003A051E"/>
    <w:rsid w:val="003A29B7"/>
    <w:rsid w:val="003B170F"/>
    <w:rsid w:val="003B3C5F"/>
    <w:rsid w:val="003C4471"/>
    <w:rsid w:val="003D0A6D"/>
    <w:rsid w:val="003E0B16"/>
    <w:rsid w:val="003E67D1"/>
    <w:rsid w:val="00403FEE"/>
    <w:rsid w:val="00404329"/>
    <w:rsid w:val="00405DC1"/>
    <w:rsid w:val="00415F1F"/>
    <w:rsid w:val="0042108F"/>
    <w:rsid w:val="0042466C"/>
    <w:rsid w:val="00430FED"/>
    <w:rsid w:val="00434A8C"/>
    <w:rsid w:val="00437297"/>
    <w:rsid w:val="00444284"/>
    <w:rsid w:val="00445CE6"/>
    <w:rsid w:val="00447D9A"/>
    <w:rsid w:val="00452C6A"/>
    <w:rsid w:val="004534C2"/>
    <w:rsid w:val="0045446F"/>
    <w:rsid w:val="0045683E"/>
    <w:rsid w:val="00476D8C"/>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E79E2"/>
    <w:rsid w:val="004F070C"/>
    <w:rsid w:val="004F50CD"/>
    <w:rsid w:val="004F5FDF"/>
    <w:rsid w:val="004F7AAE"/>
    <w:rsid w:val="00501270"/>
    <w:rsid w:val="00516995"/>
    <w:rsid w:val="005177FE"/>
    <w:rsid w:val="0052263B"/>
    <w:rsid w:val="00524728"/>
    <w:rsid w:val="005327A3"/>
    <w:rsid w:val="005331CA"/>
    <w:rsid w:val="00537970"/>
    <w:rsid w:val="00540E3A"/>
    <w:rsid w:val="00544127"/>
    <w:rsid w:val="005463A9"/>
    <w:rsid w:val="00553EB2"/>
    <w:rsid w:val="00560534"/>
    <w:rsid w:val="00562E8E"/>
    <w:rsid w:val="0056391B"/>
    <w:rsid w:val="005650E2"/>
    <w:rsid w:val="00567AD7"/>
    <w:rsid w:val="00575B2D"/>
    <w:rsid w:val="005833D0"/>
    <w:rsid w:val="005846F3"/>
    <w:rsid w:val="0058622F"/>
    <w:rsid w:val="00590B0C"/>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51652"/>
    <w:rsid w:val="00652F02"/>
    <w:rsid w:val="00654C2F"/>
    <w:rsid w:val="00657087"/>
    <w:rsid w:val="006639DB"/>
    <w:rsid w:val="006661EF"/>
    <w:rsid w:val="00677AEB"/>
    <w:rsid w:val="00680EF2"/>
    <w:rsid w:val="00687A1D"/>
    <w:rsid w:val="00693A37"/>
    <w:rsid w:val="00697EA1"/>
    <w:rsid w:val="006A1258"/>
    <w:rsid w:val="006A2646"/>
    <w:rsid w:val="006A6530"/>
    <w:rsid w:val="006B435A"/>
    <w:rsid w:val="006B4C64"/>
    <w:rsid w:val="006D6BD5"/>
    <w:rsid w:val="006E481A"/>
    <w:rsid w:val="006E5298"/>
    <w:rsid w:val="006E5663"/>
    <w:rsid w:val="006F450E"/>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498C"/>
    <w:rsid w:val="007809BC"/>
    <w:rsid w:val="00784128"/>
    <w:rsid w:val="00787BCC"/>
    <w:rsid w:val="00793173"/>
    <w:rsid w:val="00794A92"/>
    <w:rsid w:val="00795762"/>
    <w:rsid w:val="007A2A33"/>
    <w:rsid w:val="007B5C89"/>
    <w:rsid w:val="007C1FCC"/>
    <w:rsid w:val="007C6201"/>
    <w:rsid w:val="007C7D7E"/>
    <w:rsid w:val="007D7C92"/>
    <w:rsid w:val="007E1154"/>
    <w:rsid w:val="007E6BA4"/>
    <w:rsid w:val="007F41F8"/>
    <w:rsid w:val="007F659B"/>
    <w:rsid w:val="0080454E"/>
    <w:rsid w:val="00804C32"/>
    <w:rsid w:val="00806302"/>
    <w:rsid w:val="008063DF"/>
    <w:rsid w:val="00807119"/>
    <w:rsid w:val="0081173B"/>
    <w:rsid w:val="00815328"/>
    <w:rsid w:val="0082483F"/>
    <w:rsid w:val="008279C0"/>
    <w:rsid w:val="00841D99"/>
    <w:rsid w:val="008555F6"/>
    <w:rsid w:val="00867701"/>
    <w:rsid w:val="008723F3"/>
    <w:rsid w:val="00876F56"/>
    <w:rsid w:val="00881DE6"/>
    <w:rsid w:val="008837A6"/>
    <w:rsid w:val="0089145D"/>
    <w:rsid w:val="0089154C"/>
    <w:rsid w:val="00891F25"/>
    <w:rsid w:val="00896196"/>
    <w:rsid w:val="008A4DF2"/>
    <w:rsid w:val="008A6CFE"/>
    <w:rsid w:val="008B2B0F"/>
    <w:rsid w:val="008B5333"/>
    <w:rsid w:val="008B6223"/>
    <w:rsid w:val="008C4CD6"/>
    <w:rsid w:val="008C66E0"/>
    <w:rsid w:val="008C6825"/>
    <w:rsid w:val="008E1511"/>
    <w:rsid w:val="008E3339"/>
    <w:rsid w:val="008E7E16"/>
    <w:rsid w:val="008F20FC"/>
    <w:rsid w:val="008F5FFE"/>
    <w:rsid w:val="00905A43"/>
    <w:rsid w:val="00912C79"/>
    <w:rsid w:val="00920BED"/>
    <w:rsid w:val="0092185D"/>
    <w:rsid w:val="00921B8C"/>
    <w:rsid w:val="00942123"/>
    <w:rsid w:val="0095207B"/>
    <w:rsid w:val="00962045"/>
    <w:rsid w:val="00980E61"/>
    <w:rsid w:val="00980FFC"/>
    <w:rsid w:val="00991428"/>
    <w:rsid w:val="00992676"/>
    <w:rsid w:val="009954B2"/>
    <w:rsid w:val="00995961"/>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151AB"/>
    <w:rsid w:val="00A2274A"/>
    <w:rsid w:val="00A235B7"/>
    <w:rsid w:val="00A27A7A"/>
    <w:rsid w:val="00A34ABE"/>
    <w:rsid w:val="00A37300"/>
    <w:rsid w:val="00A407EF"/>
    <w:rsid w:val="00A40CCE"/>
    <w:rsid w:val="00A46B4C"/>
    <w:rsid w:val="00A5117B"/>
    <w:rsid w:val="00A56D34"/>
    <w:rsid w:val="00A60074"/>
    <w:rsid w:val="00A6627C"/>
    <w:rsid w:val="00A67F08"/>
    <w:rsid w:val="00A71019"/>
    <w:rsid w:val="00A75224"/>
    <w:rsid w:val="00A7782B"/>
    <w:rsid w:val="00A81029"/>
    <w:rsid w:val="00A845F5"/>
    <w:rsid w:val="00A96489"/>
    <w:rsid w:val="00AB2425"/>
    <w:rsid w:val="00AB685C"/>
    <w:rsid w:val="00AB6C2D"/>
    <w:rsid w:val="00AC08F7"/>
    <w:rsid w:val="00AC2807"/>
    <w:rsid w:val="00AC3839"/>
    <w:rsid w:val="00AC7082"/>
    <w:rsid w:val="00AD4BE8"/>
    <w:rsid w:val="00AF228E"/>
    <w:rsid w:val="00B016A8"/>
    <w:rsid w:val="00B14819"/>
    <w:rsid w:val="00B15E2F"/>
    <w:rsid w:val="00B17AA9"/>
    <w:rsid w:val="00B27B6F"/>
    <w:rsid w:val="00B44713"/>
    <w:rsid w:val="00B501A0"/>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045CE"/>
    <w:rsid w:val="00C10B1A"/>
    <w:rsid w:val="00C17718"/>
    <w:rsid w:val="00C20AFE"/>
    <w:rsid w:val="00C216AA"/>
    <w:rsid w:val="00C22A25"/>
    <w:rsid w:val="00C27FAA"/>
    <w:rsid w:val="00C35671"/>
    <w:rsid w:val="00C35B77"/>
    <w:rsid w:val="00C376EB"/>
    <w:rsid w:val="00C4183E"/>
    <w:rsid w:val="00C46A92"/>
    <w:rsid w:val="00C46EC1"/>
    <w:rsid w:val="00C47BCE"/>
    <w:rsid w:val="00C51D31"/>
    <w:rsid w:val="00C52796"/>
    <w:rsid w:val="00C53E2C"/>
    <w:rsid w:val="00C550C8"/>
    <w:rsid w:val="00C55824"/>
    <w:rsid w:val="00C56B61"/>
    <w:rsid w:val="00C606C3"/>
    <w:rsid w:val="00C620F4"/>
    <w:rsid w:val="00C72848"/>
    <w:rsid w:val="00C7736C"/>
    <w:rsid w:val="00C82D87"/>
    <w:rsid w:val="00C830EE"/>
    <w:rsid w:val="00C8712A"/>
    <w:rsid w:val="00C87E9E"/>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1D8C"/>
    <w:rsid w:val="00D53719"/>
    <w:rsid w:val="00D55CE2"/>
    <w:rsid w:val="00D61C6D"/>
    <w:rsid w:val="00D63EFD"/>
    <w:rsid w:val="00D84752"/>
    <w:rsid w:val="00D86B3B"/>
    <w:rsid w:val="00D8714D"/>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1924"/>
    <w:rsid w:val="00E15BA9"/>
    <w:rsid w:val="00E204E5"/>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A5F27"/>
    <w:rsid w:val="00EB146B"/>
    <w:rsid w:val="00EB45AC"/>
    <w:rsid w:val="00EB6801"/>
    <w:rsid w:val="00EC3AE7"/>
    <w:rsid w:val="00EC441F"/>
    <w:rsid w:val="00EC4755"/>
    <w:rsid w:val="00ED0BC4"/>
    <w:rsid w:val="00ED447D"/>
    <w:rsid w:val="00EE4971"/>
    <w:rsid w:val="00EE6CB0"/>
    <w:rsid w:val="00EF090E"/>
    <w:rsid w:val="00EF5572"/>
    <w:rsid w:val="00F01639"/>
    <w:rsid w:val="00F033DA"/>
    <w:rsid w:val="00F13691"/>
    <w:rsid w:val="00F13FB1"/>
    <w:rsid w:val="00F27CD8"/>
    <w:rsid w:val="00F302D8"/>
    <w:rsid w:val="00F30351"/>
    <w:rsid w:val="00F3323E"/>
    <w:rsid w:val="00F341F4"/>
    <w:rsid w:val="00F34F9D"/>
    <w:rsid w:val="00F35CCE"/>
    <w:rsid w:val="00F4579D"/>
    <w:rsid w:val="00F5524B"/>
    <w:rsid w:val="00F60538"/>
    <w:rsid w:val="00F61DD2"/>
    <w:rsid w:val="00F66AFF"/>
    <w:rsid w:val="00F71433"/>
    <w:rsid w:val="00F83703"/>
    <w:rsid w:val="00F97C5B"/>
    <w:rsid w:val="00FA3D5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11</Pages>
  <Words>3890</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Bowker, Leon F</cp:lastModifiedBy>
  <cp:revision>6</cp:revision>
  <cp:lastPrinted>2019-08-27T05:42:00Z</cp:lastPrinted>
  <dcterms:created xsi:type="dcterms:W3CDTF">2023-07-23T04:07:00Z</dcterms:created>
  <dcterms:modified xsi:type="dcterms:W3CDTF">2023-07-31T19:42:00Z</dcterms:modified>
</cp:coreProperties>
</file>