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207225" w:rsidRDefault="00107FCD" w:rsidP="00107FCD">
      <w:pPr>
        <w:pStyle w:val="ListParagraph"/>
        <w:numPr>
          <w:ilvl w:val="0"/>
          <w:numId w:val="34"/>
        </w:numPr>
        <w:ind w:left="426"/>
        <w:jc w:val="both"/>
        <w:rPr>
          <w:rFonts w:ascii="Avenir Next" w:hAnsi="Avenir Next" w:cs="Arial"/>
          <w:sz w:val="22"/>
          <w:szCs w:val="22"/>
          <w:highlight w:val="yellow"/>
          <w:lang w:val="en-GB"/>
        </w:rPr>
      </w:pPr>
      <w:r w:rsidRPr="00207225">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207225" w:rsidRDefault="00BB00A2" w:rsidP="00BB00A2">
      <w:pPr>
        <w:pStyle w:val="ListParagraph"/>
        <w:numPr>
          <w:ilvl w:val="0"/>
          <w:numId w:val="35"/>
        </w:numPr>
        <w:ind w:left="426"/>
        <w:jc w:val="both"/>
        <w:rPr>
          <w:rFonts w:ascii="Avenir Next" w:hAnsi="Avenir Next" w:cs="Arial"/>
          <w:sz w:val="22"/>
          <w:szCs w:val="22"/>
          <w:highlight w:val="yellow"/>
        </w:rPr>
      </w:pPr>
      <w:r w:rsidRPr="00207225">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207225" w:rsidRDefault="00726C03" w:rsidP="00591FC4">
      <w:pPr>
        <w:pStyle w:val="ListParagraph"/>
        <w:numPr>
          <w:ilvl w:val="0"/>
          <w:numId w:val="22"/>
        </w:numPr>
        <w:ind w:left="426"/>
        <w:jc w:val="both"/>
        <w:rPr>
          <w:rFonts w:ascii="Avenir Next" w:hAnsi="Avenir Next" w:cs="Arial"/>
          <w:sz w:val="22"/>
          <w:szCs w:val="22"/>
          <w:highlight w:val="yellow"/>
          <w:lang w:val="en-GB"/>
        </w:rPr>
      </w:pPr>
      <w:r w:rsidRPr="00207225">
        <w:rPr>
          <w:rFonts w:ascii="Avenir Next" w:hAnsi="Avenir Next" w:cs="Arial"/>
          <w:sz w:val="22"/>
          <w:szCs w:val="22"/>
          <w:highlight w:val="yellow"/>
        </w:rPr>
        <w:t>Order</w:t>
      </w:r>
      <w:r w:rsidR="00246EB8" w:rsidRPr="00207225">
        <w:rPr>
          <w:rFonts w:ascii="Avenir Next" w:hAnsi="Avenir Next" w:cs="Arial"/>
          <w:sz w:val="22"/>
          <w:szCs w:val="22"/>
          <w:highlight w:val="yellow"/>
        </w:rPr>
        <w:t xml:space="preserve"> (</w:t>
      </w:r>
      <w:r w:rsidR="00591FC4" w:rsidRPr="00207225">
        <w:rPr>
          <w:rFonts w:ascii="Avenir Next" w:hAnsi="Avenir Next" w:cs="Arial"/>
          <w:sz w:val="22"/>
          <w:szCs w:val="22"/>
          <w:highlight w:val="yellow"/>
        </w:rPr>
        <w:t>ii</w:t>
      </w:r>
      <w:r w:rsidR="00246EB8" w:rsidRPr="00207225">
        <w:rPr>
          <w:rFonts w:ascii="Avenir Next" w:hAnsi="Avenir Next" w:cs="Arial"/>
          <w:sz w:val="22"/>
          <w:szCs w:val="22"/>
          <w:highlight w:val="yellow"/>
        </w:rPr>
        <w:t>i), (</w:t>
      </w:r>
      <w:proofErr w:type="spellStart"/>
      <w:r w:rsidR="00246EB8" w:rsidRPr="00207225">
        <w:rPr>
          <w:rFonts w:ascii="Avenir Next" w:hAnsi="Avenir Next" w:cs="Arial"/>
          <w:sz w:val="22"/>
          <w:szCs w:val="22"/>
          <w:highlight w:val="yellow"/>
        </w:rPr>
        <w:t>i</w:t>
      </w:r>
      <w:proofErr w:type="spellEnd"/>
      <w:r w:rsidR="00246EB8" w:rsidRPr="00207225">
        <w:rPr>
          <w:rFonts w:ascii="Avenir Next" w:hAnsi="Avenir Next" w:cs="Arial"/>
          <w:sz w:val="22"/>
          <w:szCs w:val="22"/>
          <w:highlight w:val="yellow"/>
        </w:rPr>
        <w:t>)</w:t>
      </w:r>
      <w:r w:rsidR="00591FC4" w:rsidRPr="00207225">
        <w:rPr>
          <w:rFonts w:ascii="Avenir Next" w:hAnsi="Avenir Next" w:cs="Arial"/>
          <w:sz w:val="22"/>
          <w:szCs w:val="22"/>
          <w:highlight w:val="yellow"/>
        </w:rPr>
        <w:t>, (iv)</w:t>
      </w:r>
      <w:r w:rsidR="00246EB8" w:rsidRPr="00207225">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1D5F95" w:rsidRDefault="00063A60" w:rsidP="00063A60">
      <w:pPr>
        <w:pStyle w:val="ListParagraph"/>
        <w:numPr>
          <w:ilvl w:val="0"/>
          <w:numId w:val="39"/>
        </w:numPr>
        <w:ind w:left="426"/>
        <w:jc w:val="both"/>
        <w:rPr>
          <w:rFonts w:ascii="Avenir Next" w:hAnsi="Avenir Next" w:cs="Arial"/>
          <w:sz w:val="22"/>
          <w:szCs w:val="22"/>
          <w:highlight w:val="yellow"/>
        </w:rPr>
      </w:pPr>
      <w:r w:rsidRPr="001D5F95">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1D5F9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1D5F9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1D5F9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1D5F95">
        <w:rPr>
          <w:rFonts w:ascii="Avenir Next" w:hAnsi="Avenir Next" w:cs="Arial"/>
          <w:sz w:val="22"/>
          <w:szCs w:val="22"/>
          <w:highlight w:val="yellow"/>
          <w:lang w:val="en-GB"/>
        </w:rPr>
        <w:t>Six</w:t>
      </w:r>
      <w:r w:rsidR="00FA06F5" w:rsidRPr="001D5F95">
        <w:rPr>
          <w:rFonts w:ascii="Avenir Next" w:hAnsi="Avenir Next" w:cs="Arial"/>
          <w:sz w:val="22"/>
          <w:szCs w:val="22"/>
          <w:highlight w:val="yellow"/>
          <w:lang w:val="en-GB"/>
        </w:rPr>
        <w:t xml:space="preserve"> </w:t>
      </w:r>
      <w:r w:rsidRPr="001D5F95">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1D5F95" w:rsidRDefault="00F32C3B" w:rsidP="00F32C3B">
      <w:pPr>
        <w:pStyle w:val="ListParagraph"/>
        <w:numPr>
          <w:ilvl w:val="0"/>
          <w:numId w:val="41"/>
        </w:numPr>
        <w:ind w:left="426"/>
        <w:jc w:val="both"/>
        <w:rPr>
          <w:rFonts w:ascii="Avenir Next" w:hAnsi="Avenir Next" w:cs="Arial"/>
          <w:sz w:val="22"/>
          <w:szCs w:val="22"/>
          <w:highlight w:val="yellow"/>
          <w:lang w:val="en-GB"/>
        </w:rPr>
      </w:pPr>
      <w:r w:rsidRPr="001D5F95">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1D5F95"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1D5F95">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1D5F95" w:rsidRDefault="00D83BCE" w:rsidP="00D83BCE">
      <w:pPr>
        <w:pStyle w:val="ListParagraph"/>
        <w:numPr>
          <w:ilvl w:val="0"/>
          <w:numId w:val="43"/>
        </w:numPr>
        <w:ind w:left="426"/>
        <w:jc w:val="both"/>
        <w:rPr>
          <w:rFonts w:ascii="Avenir Next" w:hAnsi="Avenir Next" w:cs="Arial"/>
          <w:sz w:val="22"/>
          <w:szCs w:val="22"/>
          <w:highlight w:val="yellow"/>
          <w:lang w:val="en-GB"/>
        </w:rPr>
      </w:pPr>
      <w:r w:rsidRPr="001D5F95">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1D5F95" w:rsidRDefault="00E121D3" w:rsidP="00E121D3">
      <w:pPr>
        <w:pStyle w:val="ListParagraph"/>
        <w:numPr>
          <w:ilvl w:val="0"/>
          <w:numId w:val="44"/>
        </w:numPr>
        <w:ind w:left="426"/>
        <w:jc w:val="both"/>
        <w:rPr>
          <w:rFonts w:ascii="Avenir Next" w:hAnsi="Avenir Next" w:cs="Arial"/>
          <w:sz w:val="22"/>
          <w:szCs w:val="22"/>
          <w:highlight w:val="yellow"/>
          <w:lang w:val="en-GB"/>
        </w:rPr>
      </w:pPr>
      <w:r w:rsidRPr="001D5F95">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1D5F95" w:rsidRDefault="00FD06A4" w:rsidP="008019D3">
      <w:pPr>
        <w:pStyle w:val="ListParagraph"/>
        <w:numPr>
          <w:ilvl w:val="0"/>
          <w:numId w:val="45"/>
        </w:numPr>
        <w:ind w:left="426"/>
        <w:jc w:val="both"/>
        <w:rPr>
          <w:rFonts w:ascii="Avenir Next" w:hAnsi="Avenir Next" w:cs="Arial"/>
          <w:sz w:val="22"/>
          <w:szCs w:val="22"/>
          <w:highlight w:val="yellow"/>
          <w:lang w:val="en-GB"/>
        </w:rPr>
      </w:pPr>
      <w:r w:rsidRPr="001D5F95">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452E9C"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72A1BED1" w14:textId="60C5C6DF" w:rsidR="003D682F" w:rsidRDefault="003D682F"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Provisional liquidators may be appointed under section 170(2) of the </w:t>
      </w:r>
      <w:r w:rsidR="000D357D">
        <w:rPr>
          <w:rFonts w:ascii="Avenir Next" w:hAnsi="Avenir Next" w:cs="Arial"/>
          <w:color w:val="808080" w:themeColor="background1" w:themeShade="80"/>
          <w:sz w:val="22"/>
          <w:szCs w:val="22"/>
          <w:lang w:val="en-GB"/>
        </w:rPr>
        <w:t>Companies</w:t>
      </w:r>
      <w:r>
        <w:rPr>
          <w:rFonts w:ascii="Avenir Next" w:hAnsi="Avenir Next" w:cs="Arial"/>
          <w:color w:val="808080" w:themeColor="background1" w:themeShade="80"/>
          <w:sz w:val="22"/>
          <w:szCs w:val="22"/>
          <w:lang w:val="en-GB"/>
        </w:rPr>
        <w:t xml:space="preserve"> Act 1981 between the presentation of a </w:t>
      </w:r>
      <w:r w:rsidR="000D357D">
        <w:rPr>
          <w:rFonts w:ascii="Avenir Next" w:hAnsi="Avenir Next" w:cs="Arial"/>
          <w:color w:val="808080" w:themeColor="background1" w:themeShade="80"/>
          <w:sz w:val="22"/>
          <w:szCs w:val="22"/>
          <w:lang w:val="en-GB"/>
        </w:rPr>
        <w:t>winding</w:t>
      </w:r>
      <w:r>
        <w:rPr>
          <w:rFonts w:ascii="Avenir Next" w:hAnsi="Avenir Next" w:cs="Arial"/>
          <w:color w:val="808080" w:themeColor="background1" w:themeShade="80"/>
          <w:sz w:val="22"/>
          <w:szCs w:val="22"/>
          <w:lang w:val="en-GB"/>
        </w:rPr>
        <w:t xml:space="preserve"> up petition and its final hearing.  </w:t>
      </w:r>
    </w:p>
    <w:p w14:paraId="16EB6C8E" w14:textId="77777777" w:rsidR="00F22AED" w:rsidRDefault="00F22AED" w:rsidP="008E79A7">
      <w:pPr>
        <w:jc w:val="both"/>
        <w:rPr>
          <w:rFonts w:ascii="Avenir Next" w:hAnsi="Avenir Next" w:cs="Arial"/>
          <w:color w:val="808080" w:themeColor="background1" w:themeShade="80"/>
          <w:sz w:val="22"/>
          <w:szCs w:val="22"/>
          <w:lang w:val="en-GB"/>
        </w:rPr>
      </w:pPr>
    </w:p>
    <w:p w14:paraId="4498D39E" w14:textId="0700503C" w:rsidR="00F22AED" w:rsidRDefault="000D357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w:t>
      </w:r>
      <w:r w:rsidR="00296B24">
        <w:rPr>
          <w:rFonts w:ascii="Avenir Next" w:hAnsi="Avenir Next" w:cs="Arial"/>
          <w:color w:val="808080" w:themeColor="background1" w:themeShade="80"/>
          <w:sz w:val="22"/>
          <w:szCs w:val="22"/>
          <w:lang w:val="en-GB"/>
        </w:rPr>
        <w:t xml:space="preserve">ircumstances which </w:t>
      </w:r>
      <w:r>
        <w:rPr>
          <w:rFonts w:ascii="Avenir Next" w:hAnsi="Avenir Next" w:cs="Arial"/>
          <w:color w:val="808080" w:themeColor="background1" w:themeShade="80"/>
          <w:sz w:val="22"/>
          <w:szCs w:val="22"/>
          <w:lang w:val="en-GB"/>
        </w:rPr>
        <w:t xml:space="preserve">usually </w:t>
      </w:r>
      <w:r w:rsidR="00296B24">
        <w:rPr>
          <w:rFonts w:ascii="Avenir Next" w:hAnsi="Avenir Next" w:cs="Arial"/>
          <w:color w:val="808080" w:themeColor="background1" w:themeShade="80"/>
          <w:sz w:val="22"/>
          <w:szCs w:val="22"/>
          <w:lang w:val="en-GB"/>
        </w:rPr>
        <w:t xml:space="preserve">give rise to such </w:t>
      </w:r>
      <w:r>
        <w:rPr>
          <w:rFonts w:ascii="Avenir Next" w:hAnsi="Avenir Next" w:cs="Arial"/>
          <w:color w:val="808080" w:themeColor="background1" w:themeShade="80"/>
          <w:sz w:val="22"/>
          <w:szCs w:val="22"/>
          <w:lang w:val="en-GB"/>
        </w:rPr>
        <w:t xml:space="preserve">an </w:t>
      </w:r>
      <w:r w:rsidR="00296B24">
        <w:rPr>
          <w:rFonts w:ascii="Avenir Next" w:hAnsi="Avenir Next" w:cs="Arial"/>
          <w:color w:val="808080" w:themeColor="background1" w:themeShade="80"/>
          <w:sz w:val="22"/>
          <w:szCs w:val="22"/>
          <w:lang w:val="en-GB"/>
        </w:rPr>
        <w:t xml:space="preserve">appointment is </w:t>
      </w:r>
      <w:r w:rsidR="00F22AED">
        <w:rPr>
          <w:rFonts w:ascii="Avenir Next" w:hAnsi="Avenir Next" w:cs="Arial"/>
          <w:color w:val="808080" w:themeColor="background1" w:themeShade="80"/>
          <w:sz w:val="22"/>
          <w:szCs w:val="22"/>
          <w:lang w:val="en-GB"/>
        </w:rPr>
        <w:t xml:space="preserve">where there </w:t>
      </w:r>
      <w:r w:rsidR="00296B24">
        <w:rPr>
          <w:rFonts w:ascii="Avenir Next" w:hAnsi="Avenir Next" w:cs="Arial"/>
          <w:color w:val="808080" w:themeColor="background1" w:themeShade="80"/>
          <w:sz w:val="22"/>
          <w:szCs w:val="22"/>
          <w:lang w:val="en-GB"/>
        </w:rPr>
        <w:t>i</w:t>
      </w:r>
      <w:r w:rsidR="00F22AED">
        <w:rPr>
          <w:rFonts w:ascii="Avenir Next" w:hAnsi="Avenir Next" w:cs="Arial"/>
          <w:color w:val="808080" w:themeColor="background1" w:themeShade="80"/>
          <w:sz w:val="22"/>
          <w:szCs w:val="22"/>
          <w:lang w:val="en-GB"/>
        </w:rPr>
        <w:t>s</w:t>
      </w:r>
      <w:r w:rsidR="00296B24">
        <w:rPr>
          <w:rFonts w:ascii="Avenir Next" w:hAnsi="Avenir Next" w:cs="Arial"/>
          <w:color w:val="808080" w:themeColor="background1" w:themeShade="80"/>
          <w:sz w:val="22"/>
          <w:szCs w:val="22"/>
          <w:lang w:val="en-GB"/>
        </w:rPr>
        <w:t xml:space="preserve"> a risk</w:t>
      </w:r>
      <w:r w:rsidR="00F22AED">
        <w:rPr>
          <w:rFonts w:ascii="Avenir Next" w:hAnsi="Avenir Next" w:cs="Arial"/>
          <w:color w:val="808080" w:themeColor="background1" w:themeShade="80"/>
          <w:sz w:val="22"/>
          <w:szCs w:val="22"/>
          <w:lang w:val="en-GB"/>
        </w:rPr>
        <w:t xml:space="preserve"> of dissipation of assets, or the need for independent supervision and control</w:t>
      </w:r>
      <w:r w:rsidR="00296B24">
        <w:rPr>
          <w:rFonts w:ascii="Avenir Next" w:hAnsi="Avenir Next" w:cs="Arial"/>
          <w:color w:val="808080" w:themeColor="background1" w:themeShade="80"/>
          <w:sz w:val="22"/>
          <w:szCs w:val="22"/>
          <w:lang w:val="en-GB"/>
        </w:rPr>
        <w:t xml:space="preserve"> of assets</w:t>
      </w:r>
      <w:r w:rsidR="00F22AED">
        <w:rPr>
          <w:rFonts w:ascii="Avenir Next" w:hAnsi="Avenir Next" w:cs="Arial"/>
          <w:color w:val="808080" w:themeColor="background1" w:themeShade="80"/>
          <w:sz w:val="22"/>
          <w:szCs w:val="22"/>
          <w:lang w:val="en-GB"/>
        </w:rPr>
        <w:t xml:space="preserve">.  A provisional </w:t>
      </w:r>
      <w:r w:rsidR="00296B24">
        <w:rPr>
          <w:rFonts w:ascii="Avenir Next" w:hAnsi="Avenir Next" w:cs="Arial"/>
          <w:color w:val="808080" w:themeColor="background1" w:themeShade="80"/>
          <w:sz w:val="22"/>
          <w:szCs w:val="22"/>
          <w:lang w:val="en-GB"/>
        </w:rPr>
        <w:t>liquidator</w:t>
      </w:r>
      <w:r w:rsidR="00F22AED">
        <w:rPr>
          <w:rFonts w:ascii="Avenir Next" w:hAnsi="Avenir Next" w:cs="Arial"/>
          <w:color w:val="808080" w:themeColor="background1" w:themeShade="80"/>
          <w:sz w:val="22"/>
          <w:szCs w:val="22"/>
          <w:lang w:val="en-GB"/>
        </w:rPr>
        <w:t xml:space="preserve"> will therefore be appointed to sit in the period between the presentation of the petition and the final hearing of the petition.  In the context of a soft touch liquidation, and an informal work-out that is being at risk due to proceedings being pursued against the </w:t>
      </w:r>
      <w:r w:rsidR="00296B24">
        <w:rPr>
          <w:rFonts w:ascii="Avenir Next" w:hAnsi="Avenir Next" w:cs="Arial"/>
          <w:color w:val="808080" w:themeColor="background1" w:themeShade="80"/>
          <w:sz w:val="22"/>
          <w:szCs w:val="22"/>
          <w:lang w:val="en-GB"/>
        </w:rPr>
        <w:t>company, a</w:t>
      </w:r>
      <w:r w:rsidR="00F22AED">
        <w:rPr>
          <w:rFonts w:ascii="Avenir Next" w:hAnsi="Avenir Next" w:cs="Arial"/>
          <w:color w:val="808080" w:themeColor="background1" w:themeShade="80"/>
          <w:sz w:val="22"/>
          <w:szCs w:val="22"/>
          <w:lang w:val="en-GB"/>
        </w:rPr>
        <w:t xml:space="preserve"> provisional </w:t>
      </w:r>
      <w:r w:rsidR="00296B24">
        <w:rPr>
          <w:rFonts w:ascii="Avenir Next" w:hAnsi="Avenir Next" w:cs="Arial"/>
          <w:color w:val="808080" w:themeColor="background1" w:themeShade="80"/>
          <w:sz w:val="22"/>
          <w:szCs w:val="22"/>
          <w:lang w:val="en-GB"/>
        </w:rPr>
        <w:t>liquidator</w:t>
      </w:r>
      <w:r w:rsidR="00F22AED">
        <w:rPr>
          <w:rFonts w:ascii="Avenir Next" w:hAnsi="Avenir Next" w:cs="Arial"/>
          <w:color w:val="808080" w:themeColor="background1" w:themeShade="80"/>
          <w:sz w:val="22"/>
          <w:szCs w:val="22"/>
          <w:lang w:val="en-GB"/>
        </w:rPr>
        <w:t xml:space="preserve"> can be </w:t>
      </w:r>
      <w:r w:rsidR="00296B24">
        <w:rPr>
          <w:rFonts w:ascii="Avenir Next" w:hAnsi="Avenir Next" w:cs="Arial"/>
          <w:color w:val="808080" w:themeColor="background1" w:themeShade="80"/>
          <w:sz w:val="22"/>
          <w:szCs w:val="22"/>
          <w:lang w:val="en-GB"/>
        </w:rPr>
        <w:t>appointed</w:t>
      </w:r>
      <w:r w:rsidR="00F22AED">
        <w:rPr>
          <w:rFonts w:ascii="Avenir Next" w:hAnsi="Avenir Next" w:cs="Arial"/>
          <w:color w:val="808080" w:themeColor="background1" w:themeShade="80"/>
          <w:sz w:val="22"/>
          <w:szCs w:val="22"/>
          <w:lang w:val="en-GB"/>
        </w:rPr>
        <w:t xml:space="preserve"> for the purpose of </w:t>
      </w:r>
      <w:r w:rsidR="00296B24">
        <w:rPr>
          <w:rFonts w:ascii="Avenir Next" w:hAnsi="Avenir Next" w:cs="Arial"/>
          <w:color w:val="808080" w:themeColor="background1" w:themeShade="80"/>
          <w:sz w:val="22"/>
          <w:szCs w:val="22"/>
          <w:lang w:val="en-GB"/>
        </w:rPr>
        <w:t>obtaining</w:t>
      </w:r>
      <w:r w:rsidR="00F22AED">
        <w:rPr>
          <w:rFonts w:ascii="Avenir Next" w:hAnsi="Avenir Next" w:cs="Arial"/>
          <w:color w:val="808080" w:themeColor="background1" w:themeShade="80"/>
          <w:sz w:val="22"/>
          <w:szCs w:val="22"/>
          <w:lang w:val="en-GB"/>
        </w:rPr>
        <w:t xml:space="preserve"> a </w:t>
      </w:r>
      <w:r w:rsidR="00296B24">
        <w:rPr>
          <w:rFonts w:ascii="Avenir Next" w:hAnsi="Avenir Next" w:cs="Arial"/>
          <w:color w:val="808080" w:themeColor="background1" w:themeShade="80"/>
          <w:sz w:val="22"/>
          <w:szCs w:val="22"/>
          <w:lang w:val="en-GB"/>
        </w:rPr>
        <w:t>statutory</w:t>
      </w:r>
      <w:r w:rsidR="00F22AED">
        <w:rPr>
          <w:rFonts w:ascii="Avenir Next" w:hAnsi="Avenir Next" w:cs="Arial"/>
          <w:color w:val="808080" w:themeColor="background1" w:themeShade="80"/>
          <w:sz w:val="22"/>
          <w:szCs w:val="22"/>
          <w:lang w:val="en-GB"/>
        </w:rPr>
        <w:t xml:space="preserve"> stay. </w:t>
      </w:r>
      <w:r>
        <w:rPr>
          <w:rFonts w:ascii="Avenir Next" w:hAnsi="Avenir Next" w:cs="Arial"/>
          <w:color w:val="808080" w:themeColor="background1" w:themeShade="80"/>
          <w:sz w:val="22"/>
          <w:szCs w:val="22"/>
          <w:lang w:val="en-GB"/>
        </w:rPr>
        <w:t xml:space="preserve"> </w:t>
      </w:r>
      <w:r w:rsidR="00296B24">
        <w:rPr>
          <w:rFonts w:ascii="Avenir Next" w:hAnsi="Avenir Next" w:cs="Arial"/>
          <w:color w:val="808080" w:themeColor="background1" w:themeShade="80"/>
          <w:sz w:val="22"/>
          <w:szCs w:val="22"/>
          <w:lang w:val="en-GB"/>
        </w:rPr>
        <w:t xml:space="preserve">A provisional liquidator may also be appointed where a scheme of arrangement is being conducted within a soft touch provisional liquidation. That process is used to restructure the company without necessarily winding it up.  A provisional liquidator would therefore be appointed to supervise the board in managing the scheme of arrangement.  </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3C84F3D9" w14:textId="70A68637" w:rsidR="007B164B" w:rsidRDefault="007B164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commencement of a liquidation, the rights of set-off can only be exercised in the following circumstances:</w:t>
      </w:r>
    </w:p>
    <w:p w14:paraId="78D07EE3" w14:textId="4E7988F1" w:rsidR="007B164B" w:rsidRDefault="007B164B" w:rsidP="007B164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debts were incurred prior to liquidation commencing and have crystallised as monetary payment liabilities;</w:t>
      </w:r>
    </w:p>
    <w:p w14:paraId="6B557FC1" w14:textId="5BB06BE3" w:rsidR="007B164B" w:rsidRDefault="007B164B" w:rsidP="007B164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does not amount to a fraudulent preference or fraudulent convenance; or</w:t>
      </w:r>
    </w:p>
    <w:p w14:paraId="3AD2660B" w14:textId="308181B3" w:rsidR="007B164B" w:rsidRDefault="007B164B" w:rsidP="007B164B">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parties’ dealings between themselves were mutual.</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206EB88B" w:rsidR="00514451" w:rsidRDefault="005F536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nature of the security interest </w:t>
      </w:r>
      <w:r w:rsidR="007B164B">
        <w:rPr>
          <w:rFonts w:ascii="Avenir Next" w:hAnsi="Avenir Next" w:cs="Arial"/>
          <w:color w:val="808080" w:themeColor="background1" w:themeShade="80"/>
          <w:sz w:val="22"/>
          <w:szCs w:val="22"/>
          <w:lang w:val="en-GB"/>
        </w:rPr>
        <w:t>depends</w:t>
      </w:r>
      <w:r>
        <w:rPr>
          <w:rFonts w:ascii="Avenir Next" w:hAnsi="Avenir Next" w:cs="Arial"/>
          <w:color w:val="808080" w:themeColor="background1" w:themeShade="80"/>
          <w:sz w:val="22"/>
          <w:szCs w:val="22"/>
          <w:lang w:val="en-GB"/>
        </w:rPr>
        <w:t xml:space="preserve"> on the terms of the parties’ agreement, the nature of the property being </w:t>
      </w:r>
      <w:r w:rsidR="007B164B">
        <w:rPr>
          <w:rFonts w:ascii="Avenir Next" w:hAnsi="Avenir Next" w:cs="Arial"/>
          <w:color w:val="808080" w:themeColor="background1" w:themeShade="80"/>
          <w:sz w:val="22"/>
          <w:szCs w:val="22"/>
          <w:lang w:val="en-GB"/>
        </w:rPr>
        <w:t>secured</w:t>
      </w:r>
      <w:r>
        <w:rPr>
          <w:rFonts w:ascii="Avenir Next" w:hAnsi="Avenir Next" w:cs="Arial"/>
          <w:color w:val="808080" w:themeColor="background1" w:themeShade="80"/>
          <w:sz w:val="22"/>
          <w:szCs w:val="22"/>
          <w:lang w:val="en-GB"/>
        </w:rPr>
        <w:t xml:space="preserve"> and the nature of the debtor’s interest in the property being secured.</w:t>
      </w:r>
    </w:p>
    <w:p w14:paraId="24B269D1" w14:textId="70C491C8" w:rsidR="005F5360" w:rsidRDefault="005F5360" w:rsidP="00514451">
      <w:pPr>
        <w:jc w:val="both"/>
        <w:rPr>
          <w:rFonts w:ascii="Avenir Next" w:hAnsi="Avenir Next" w:cs="Arial"/>
          <w:color w:val="808080" w:themeColor="background1" w:themeShade="80"/>
          <w:sz w:val="22"/>
          <w:szCs w:val="22"/>
          <w:lang w:val="en-GB"/>
        </w:rPr>
      </w:pPr>
    </w:p>
    <w:p w14:paraId="3130CF5D" w14:textId="3887F795" w:rsidR="005F5360" w:rsidRDefault="005F536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Mortgage</w:t>
      </w:r>
      <w:r w:rsidR="007B164B">
        <w:rPr>
          <w:rFonts w:ascii="Avenir Next" w:hAnsi="Avenir Next" w:cs="Arial"/>
          <w:color w:val="808080" w:themeColor="background1" w:themeShade="80"/>
          <w:sz w:val="22"/>
          <w:szCs w:val="22"/>
          <w:lang w:val="en-GB"/>
        </w:rPr>
        <w:t xml:space="preserve">  - This is where the creditor takes legal title of a debtor’s property to secure a debt but the debtor continues to remain in possession. Title would then be transferred back to the debtor only after the debtor has satisfactorily discharged the debt.</w:t>
      </w:r>
    </w:p>
    <w:p w14:paraId="6AB18214" w14:textId="77777777" w:rsidR="005F5360" w:rsidRDefault="005F5360" w:rsidP="00514451">
      <w:pPr>
        <w:jc w:val="both"/>
        <w:rPr>
          <w:rFonts w:ascii="Avenir Next" w:hAnsi="Avenir Next" w:cs="Arial"/>
          <w:color w:val="808080" w:themeColor="background1" w:themeShade="80"/>
          <w:sz w:val="22"/>
          <w:szCs w:val="22"/>
          <w:lang w:val="en-GB"/>
        </w:rPr>
      </w:pPr>
    </w:p>
    <w:p w14:paraId="1D55C278" w14:textId="692DBFB8" w:rsidR="005F5360" w:rsidRDefault="005F536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Equitable Mortgage </w:t>
      </w:r>
      <w:r w:rsidR="007B164B">
        <w:rPr>
          <w:rFonts w:ascii="Avenir Next" w:hAnsi="Avenir Next" w:cs="Arial"/>
          <w:color w:val="808080" w:themeColor="background1" w:themeShade="80"/>
          <w:sz w:val="22"/>
          <w:szCs w:val="22"/>
          <w:lang w:val="en-GB"/>
        </w:rPr>
        <w:t xml:space="preserve">– This type of mortgage involves the transfer of a beneficial interest </w:t>
      </w:r>
      <w:r w:rsidR="00435607">
        <w:rPr>
          <w:rFonts w:ascii="Avenir Next" w:hAnsi="Avenir Next" w:cs="Arial"/>
          <w:color w:val="808080" w:themeColor="background1" w:themeShade="80"/>
          <w:sz w:val="22"/>
          <w:szCs w:val="22"/>
          <w:lang w:val="en-GB"/>
        </w:rPr>
        <w:t>with a retention of legal title by the debtor. An equitable mortgage can apply in respect of intangible property.</w:t>
      </w:r>
    </w:p>
    <w:p w14:paraId="077C2379" w14:textId="77777777" w:rsidR="005F5360" w:rsidRDefault="005F5360" w:rsidP="00514451">
      <w:pPr>
        <w:jc w:val="both"/>
        <w:rPr>
          <w:rFonts w:ascii="Avenir Next" w:hAnsi="Avenir Next" w:cs="Arial"/>
          <w:color w:val="808080" w:themeColor="background1" w:themeShade="80"/>
          <w:sz w:val="22"/>
          <w:szCs w:val="22"/>
          <w:lang w:val="en-GB"/>
        </w:rPr>
      </w:pPr>
    </w:p>
    <w:p w14:paraId="2EC9D2A4" w14:textId="2F12CAFE" w:rsidR="005F5360" w:rsidRPr="008E79A7" w:rsidRDefault="0043560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 – This type of security would involve the creditor taking possession of the debtor’s assets until the debt is discharged.</w:t>
      </w: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t>
      </w:r>
      <w:bookmarkStart w:id="1" w:name="_Hlk141121516"/>
      <w:r w:rsidRPr="004C65B3">
        <w:rPr>
          <w:rFonts w:ascii="Avenir Next" w:hAnsi="Avenir Next" w:cs="Arial"/>
          <w:sz w:val="22"/>
          <w:szCs w:val="22"/>
          <w:lang w:val="en-GB"/>
        </w:rPr>
        <w:t xml:space="preserve">which foreign liquidators </w:t>
      </w:r>
      <w:bookmarkEnd w:id="1"/>
      <w:r w:rsidRPr="004C65B3">
        <w:rPr>
          <w:rFonts w:ascii="Avenir Next" w:hAnsi="Avenir Next" w:cs="Arial"/>
          <w:sz w:val="22"/>
          <w:szCs w:val="22"/>
          <w:lang w:val="en-GB"/>
        </w:rPr>
        <w:t xml:space="preserve">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233EB5E6" w14:textId="77777777" w:rsidR="00461DD7" w:rsidRDefault="00461DD7" w:rsidP="00461D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does not have statutory guidelines which set out the criteria and circumstances in which the Supreme Court of Bermuda must </w:t>
      </w:r>
      <w:r w:rsidRPr="00CA7880">
        <w:rPr>
          <w:rFonts w:ascii="Avenir Next" w:hAnsi="Avenir Next" w:cs="Arial"/>
          <w:color w:val="808080" w:themeColor="background1" w:themeShade="80"/>
          <w:sz w:val="22"/>
          <w:szCs w:val="22"/>
          <w:lang w:val="en-GB"/>
        </w:rPr>
        <w:t xml:space="preserve">grant recognition and assistance </w:t>
      </w:r>
      <w:r>
        <w:rPr>
          <w:rFonts w:ascii="Avenir Next" w:hAnsi="Avenir Next" w:cs="Arial"/>
          <w:color w:val="808080" w:themeColor="background1" w:themeShade="80"/>
          <w:sz w:val="22"/>
          <w:szCs w:val="22"/>
          <w:lang w:val="en-GB"/>
        </w:rPr>
        <w:t xml:space="preserve">to a </w:t>
      </w:r>
      <w:r w:rsidRPr="00CA7880">
        <w:rPr>
          <w:rFonts w:ascii="Avenir Next" w:hAnsi="Avenir Next" w:cs="Arial"/>
          <w:color w:val="808080" w:themeColor="background1" w:themeShade="80"/>
          <w:sz w:val="22"/>
          <w:szCs w:val="22"/>
          <w:lang w:val="en-GB"/>
        </w:rPr>
        <w:t>foreign liquidator</w:t>
      </w:r>
      <w:r>
        <w:rPr>
          <w:rFonts w:ascii="Avenir Next" w:hAnsi="Avenir Next" w:cs="Arial"/>
          <w:color w:val="808080" w:themeColor="background1" w:themeShade="80"/>
          <w:sz w:val="22"/>
          <w:szCs w:val="22"/>
          <w:lang w:val="en-GB"/>
        </w:rPr>
        <w:t xml:space="preserve">. Therefore, the court must follow common law principles in seeking to determine the cases in which it will grant such recognition and assistance.  </w:t>
      </w:r>
    </w:p>
    <w:p w14:paraId="032FA9E1" w14:textId="77777777" w:rsidR="00461DD7" w:rsidRDefault="00461DD7" w:rsidP="00461DD7">
      <w:pPr>
        <w:jc w:val="both"/>
        <w:rPr>
          <w:rFonts w:ascii="Avenir Next" w:hAnsi="Avenir Next" w:cs="Arial"/>
          <w:color w:val="808080" w:themeColor="background1" w:themeShade="80"/>
          <w:sz w:val="22"/>
          <w:szCs w:val="22"/>
          <w:lang w:val="en-GB"/>
        </w:rPr>
      </w:pPr>
    </w:p>
    <w:p w14:paraId="25E7234D" w14:textId="0E3CE3E6" w:rsidR="00505C9B" w:rsidRDefault="00435607" w:rsidP="004356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ability of the Bermuda Supreme court to recognise </w:t>
      </w:r>
      <w:r w:rsidR="00505C9B">
        <w:rPr>
          <w:rFonts w:ascii="Avenir Next" w:hAnsi="Avenir Next" w:cs="Arial"/>
          <w:color w:val="808080" w:themeColor="background1" w:themeShade="80"/>
          <w:sz w:val="22"/>
          <w:szCs w:val="22"/>
          <w:lang w:val="en-GB"/>
        </w:rPr>
        <w:t>foreign liquidators as a matter of common law was confirmed i</w:t>
      </w:r>
      <w:r w:rsidR="00461DD7" w:rsidRPr="00435607">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Privy </w:t>
      </w:r>
      <w:r w:rsidRPr="00435607">
        <w:rPr>
          <w:rFonts w:ascii="Avenir Next" w:hAnsi="Avenir Next" w:cs="Arial"/>
          <w:color w:val="808080" w:themeColor="background1" w:themeShade="80"/>
          <w:sz w:val="22"/>
          <w:szCs w:val="22"/>
          <w:lang w:val="en-GB"/>
        </w:rPr>
        <w:t>Coun</w:t>
      </w:r>
      <w:r>
        <w:rPr>
          <w:rFonts w:ascii="Avenir Next" w:hAnsi="Avenir Next" w:cs="Arial"/>
          <w:color w:val="808080" w:themeColor="background1" w:themeShade="80"/>
          <w:sz w:val="22"/>
          <w:szCs w:val="22"/>
          <w:lang w:val="en-GB"/>
        </w:rPr>
        <w:t>ci</w:t>
      </w:r>
      <w:r w:rsidRPr="00435607">
        <w:rPr>
          <w:rFonts w:ascii="Avenir Next" w:hAnsi="Avenir Next" w:cs="Arial"/>
          <w:color w:val="808080" w:themeColor="background1" w:themeShade="80"/>
          <w:sz w:val="22"/>
          <w:szCs w:val="22"/>
          <w:lang w:val="en-GB"/>
        </w:rPr>
        <w:t>l decision</w:t>
      </w:r>
      <w:r>
        <w:rPr>
          <w:rFonts w:ascii="Avenir Next" w:hAnsi="Avenir Next" w:cs="Arial"/>
          <w:color w:val="808080" w:themeColor="background1" w:themeShade="80"/>
          <w:sz w:val="22"/>
          <w:szCs w:val="22"/>
          <w:lang w:val="en-GB"/>
        </w:rPr>
        <w:t xml:space="preserve"> in</w:t>
      </w:r>
      <w:r w:rsidR="00461DD7" w:rsidRPr="00435607">
        <w:rPr>
          <w:rFonts w:ascii="Avenir Next" w:hAnsi="Avenir Next" w:cs="Arial"/>
          <w:i/>
          <w:iCs/>
          <w:color w:val="808080" w:themeColor="background1" w:themeShade="80"/>
          <w:sz w:val="22"/>
          <w:szCs w:val="22"/>
          <w:lang w:val="en-GB"/>
        </w:rPr>
        <w:t xml:space="preserve"> </w:t>
      </w:r>
      <w:proofErr w:type="spellStart"/>
      <w:r w:rsidR="00461DD7" w:rsidRPr="00435607">
        <w:rPr>
          <w:rFonts w:ascii="Avenir Next" w:hAnsi="Avenir Next" w:cs="Arial"/>
          <w:i/>
          <w:iCs/>
          <w:color w:val="808080" w:themeColor="background1" w:themeShade="80"/>
          <w:sz w:val="22"/>
          <w:szCs w:val="22"/>
          <w:lang w:val="en-GB"/>
        </w:rPr>
        <w:t>Singularis</w:t>
      </w:r>
      <w:proofErr w:type="spellEnd"/>
      <w:r w:rsidR="00461DD7" w:rsidRPr="00435607">
        <w:rPr>
          <w:rFonts w:ascii="Avenir Next" w:hAnsi="Avenir Next" w:cs="Arial"/>
          <w:i/>
          <w:iCs/>
          <w:color w:val="808080" w:themeColor="background1" w:themeShade="80"/>
          <w:sz w:val="22"/>
          <w:szCs w:val="22"/>
          <w:lang w:val="en-GB"/>
        </w:rPr>
        <w:t xml:space="preserve"> Holdings Limited v </w:t>
      </w:r>
      <w:proofErr w:type="spellStart"/>
      <w:r w:rsidR="00461DD7" w:rsidRPr="00435607">
        <w:rPr>
          <w:rFonts w:ascii="Avenir Next" w:hAnsi="Avenir Next" w:cs="Arial"/>
          <w:i/>
          <w:iCs/>
          <w:color w:val="808080" w:themeColor="background1" w:themeShade="80"/>
          <w:sz w:val="22"/>
          <w:szCs w:val="22"/>
          <w:lang w:val="en-GB"/>
        </w:rPr>
        <w:t>PricwaterhouseCoopers</w:t>
      </w:r>
      <w:proofErr w:type="spellEnd"/>
      <w:r w:rsidR="00461DD7" w:rsidRPr="00435607">
        <w:rPr>
          <w:rFonts w:ascii="Avenir Next" w:hAnsi="Avenir Next" w:cs="Arial"/>
          <w:color w:val="808080" w:themeColor="background1" w:themeShade="80"/>
          <w:sz w:val="22"/>
          <w:szCs w:val="22"/>
          <w:lang w:val="en-GB"/>
        </w:rPr>
        <w:t xml:space="preserve"> and PricewaterhouseCoopers v Saad Investments Company Limited 2014 </w:t>
      </w:r>
      <w:proofErr w:type="spellStart"/>
      <w:r w:rsidR="00461DD7" w:rsidRPr="00435607">
        <w:rPr>
          <w:rFonts w:ascii="Avenir Next" w:hAnsi="Avenir Next" w:cs="Arial"/>
          <w:color w:val="808080" w:themeColor="background1" w:themeShade="80"/>
          <w:sz w:val="22"/>
          <w:szCs w:val="22"/>
          <w:lang w:val="en-GB"/>
        </w:rPr>
        <w:t>UKPC</w:t>
      </w:r>
      <w:proofErr w:type="spellEnd"/>
      <w:r w:rsidR="00461DD7" w:rsidRPr="00435607">
        <w:rPr>
          <w:rFonts w:ascii="Avenir Next" w:hAnsi="Avenir Next" w:cs="Arial"/>
          <w:color w:val="808080" w:themeColor="background1" w:themeShade="80"/>
          <w:sz w:val="22"/>
          <w:szCs w:val="22"/>
          <w:lang w:val="en-GB"/>
        </w:rPr>
        <w:t xml:space="preserve"> 36</w:t>
      </w:r>
      <w:r w:rsidR="00505C9B">
        <w:rPr>
          <w:rFonts w:ascii="Avenir Next" w:hAnsi="Avenir Next" w:cs="Arial"/>
          <w:color w:val="808080" w:themeColor="background1" w:themeShade="80"/>
          <w:sz w:val="22"/>
          <w:szCs w:val="22"/>
          <w:lang w:val="en-GB"/>
        </w:rPr>
        <w:t xml:space="preserve">, followed by the Supreme Court in </w:t>
      </w:r>
      <w:r w:rsidR="00461DD7" w:rsidRPr="00505C9B">
        <w:rPr>
          <w:rFonts w:ascii="Avenir Next" w:hAnsi="Avenir Next" w:cs="Arial"/>
          <w:i/>
          <w:iCs/>
          <w:color w:val="808080" w:themeColor="background1" w:themeShade="80"/>
          <w:sz w:val="22"/>
          <w:szCs w:val="22"/>
          <w:lang w:val="en-GB"/>
        </w:rPr>
        <w:t xml:space="preserve">Cambridge Gas </w:t>
      </w:r>
      <w:r w:rsidR="007C0C46" w:rsidRPr="00505C9B">
        <w:rPr>
          <w:rFonts w:ascii="Avenir Next" w:hAnsi="Avenir Next" w:cs="Arial"/>
          <w:i/>
          <w:iCs/>
          <w:color w:val="808080" w:themeColor="background1" w:themeShade="80"/>
          <w:sz w:val="22"/>
          <w:szCs w:val="22"/>
          <w:lang w:val="en-GB"/>
        </w:rPr>
        <w:t>Transportation</w:t>
      </w:r>
      <w:r w:rsidR="00461DD7" w:rsidRPr="00505C9B">
        <w:rPr>
          <w:rFonts w:ascii="Avenir Next" w:hAnsi="Avenir Next" w:cs="Arial"/>
          <w:i/>
          <w:iCs/>
          <w:color w:val="808080" w:themeColor="background1" w:themeShade="80"/>
          <w:sz w:val="22"/>
          <w:szCs w:val="22"/>
          <w:lang w:val="en-GB"/>
        </w:rPr>
        <w:t xml:space="preserve"> Corp v Navigator Holdings </w:t>
      </w:r>
      <w:r w:rsidR="00505C9B">
        <w:rPr>
          <w:rFonts w:ascii="Avenir Next" w:hAnsi="Avenir Next" w:cs="Arial"/>
          <w:i/>
          <w:iCs/>
          <w:color w:val="808080" w:themeColor="background1" w:themeShade="80"/>
          <w:sz w:val="22"/>
          <w:szCs w:val="22"/>
          <w:lang w:val="en-GB"/>
        </w:rPr>
        <w:t xml:space="preserve">PLC </w:t>
      </w:r>
      <w:r w:rsidR="007C0C46" w:rsidRPr="00435607">
        <w:rPr>
          <w:rFonts w:ascii="Avenir Next" w:hAnsi="Avenir Next" w:cs="Arial"/>
          <w:color w:val="808080" w:themeColor="background1" w:themeShade="80"/>
          <w:sz w:val="22"/>
          <w:szCs w:val="22"/>
          <w:lang w:val="en-GB"/>
        </w:rPr>
        <w:t xml:space="preserve">2014 </w:t>
      </w:r>
      <w:proofErr w:type="spellStart"/>
      <w:r w:rsidR="007C0C46" w:rsidRPr="00435607">
        <w:rPr>
          <w:rFonts w:ascii="Avenir Next" w:hAnsi="Avenir Next" w:cs="Arial"/>
          <w:color w:val="808080" w:themeColor="background1" w:themeShade="80"/>
          <w:sz w:val="22"/>
          <w:szCs w:val="22"/>
          <w:lang w:val="en-GB"/>
        </w:rPr>
        <w:t>UKPC</w:t>
      </w:r>
      <w:proofErr w:type="spellEnd"/>
      <w:r w:rsidR="007C0C46" w:rsidRPr="00435607">
        <w:rPr>
          <w:rFonts w:ascii="Avenir Next" w:hAnsi="Avenir Next" w:cs="Arial"/>
          <w:color w:val="808080" w:themeColor="background1" w:themeShade="80"/>
          <w:sz w:val="22"/>
          <w:szCs w:val="22"/>
          <w:lang w:val="en-GB"/>
        </w:rPr>
        <w:t xml:space="preserve"> 35</w:t>
      </w:r>
      <w:r w:rsidR="00505C9B">
        <w:rPr>
          <w:rFonts w:ascii="Avenir Next" w:hAnsi="Avenir Next" w:cs="Arial"/>
          <w:color w:val="808080" w:themeColor="background1" w:themeShade="80"/>
          <w:sz w:val="22"/>
          <w:szCs w:val="22"/>
          <w:lang w:val="en-GB"/>
        </w:rPr>
        <w:t xml:space="preserve">. Whilst the precise scope of the Supreme Court’s powers is the subject of ongoing debate, the court will usually </w:t>
      </w:r>
      <w:r w:rsidR="00505C9B" w:rsidRPr="00435607">
        <w:rPr>
          <w:rFonts w:ascii="Avenir Next" w:hAnsi="Avenir Next" w:cs="Arial"/>
          <w:color w:val="808080" w:themeColor="background1" w:themeShade="80"/>
          <w:sz w:val="22"/>
          <w:szCs w:val="22"/>
          <w:lang w:val="en-GB"/>
        </w:rPr>
        <w:t>grant recognition and assistance to a foreign liquidator</w:t>
      </w:r>
      <w:r w:rsidR="00505C9B">
        <w:rPr>
          <w:rFonts w:ascii="Avenir Next" w:hAnsi="Avenir Next" w:cs="Arial"/>
          <w:color w:val="808080" w:themeColor="background1" w:themeShade="80"/>
          <w:sz w:val="22"/>
          <w:szCs w:val="22"/>
          <w:lang w:val="en-GB"/>
        </w:rPr>
        <w:t xml:space="preserve"> where:</w:t>
      </w:r>
    </w:p>
    <w:p w14:paraId="7C50A38C" w14:textId="77777777" w:rsidR="00505C9B" w:rsidRDefault="00505C9B" w:rsidP="00435607">
      <w:pPr>
        <w:jc w:val="both"/>
        <w:rPr>
          <w:rFonts w:ascii="Avenir Next" w:hAnsi="Avenir Next" w:cs="Arial"/>
          <w:color w:val="808080" w:themeColor="background1" w:themeShade="80"/>
          <w:sz w:val="22"/>
          <w:szCs w:val="22"/>
          <w:lang w:val="en-GB"/>
        </w:rPr>
      </w:pPr>
    </w:p>
    <w:p w14:paraId="3FA72049" w14:textId="32E8E740" w:rsidR="00505C9B" w:rsidRDefault="00505C9B" w:rsidP="00505C9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Either the foreign court’s jurisdiction has a sufficient connection to Bermuda (and therefore the most appropriate forum)</w:t>
      </w:r>
    </w:p>
    <w:p w14:paraId="0B7F8EDE" w14:textId="653C0B04" w:rsidR="00505C9B" w:rsidRDefault="00505C9B" w:rsidP="00505C9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connecting factors such as documents, assets, business operations, agents, former officers (including directors) are in Bermuda and/or the foreign company is  a proper party to the litigation;</w:t>
      </w:r>
    </w:p>
    <w:p w14:paraId="78106236" w14:textId="262F5A19" w:rsidR="00505C9B" w:rsidRDefault="00505C9B" w:rsidP="00505C9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public policy reasons preventing such </w:t>
      </w:r>
      <w:r w:rsidR="000D357D">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w:t>
      </w:r>
    </w:p>
    <w:p w14:paraId="37BA1ED4" w14:textId="77777777" w:rsidR="00505C9B" w:rsidRDefault="00505C9B" w:rsidP="00505C9B">
      <w:pPr>
        <w:jc w:val="both"/>
        <w:rPr>
          <w:rFonts w:ascii="Avenir Next" w:hAnsi="Avenir Next" w:cs="Arial"/>
          <w:color w:val="808080" w:themeColor="background1" w:themeShade="80"/>
          <w:sz w:val="22"/>
          <w:szCs w:val="22"/>
          <w:lang w:val="en-GB"/>
        </w:rPr>
      </w:pPr>
    </w:p>
    <w:p w14:paraId="32143AB1" w14:textId="1009C6AC" w:rsidR="00505C9B" w:rsidRPr="00505C9B" w:rsidRDefault="00505C9B" w:rsidP="00505C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not assist a foreign liquidator to grant them more powers that what they would usually get in their home jurisdiction: Stephen John Hunt v Transworld Payment Solutions UK Limited 2020 SC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14 Com.</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BFECF8D" w14:textId="00B9C003" w:rsidR="001D5F95" w:rsidRDefault="00742401"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C41682">
        <w:rPr>
          <w:rFonts w:ascii="Avenir Next" w:hAnsi="Avenir Next" w:cs="Arial"/>
          <w:color w:val="808080" w:themeColor="background1" w:themeShade="80"/>
          <w:sz w:val="22"/>
          <w:szCs w:val="22"/>
          <w:lang w:val="en-GB"/>
        </w:rPr>
        <w:t>egistration and enforcement of foreign judgments in Bermuda</w:t>
      </w:r>
      <w:r>
        <w:rPr>
          <w:rFonts w:ascii="Avenir Next" w:hAnsi="Avenir Next" w:cs="Arial"/>
          <w:color w:val="808080" w:themeColor="background1" w:themeShade="80"/>
          <w:sz w:val="22"/>
          <w:szCs w:val="22"/>
          <w:lang w:val="en-GB"/>
        </w:rPr>
        <w:t xml:space="preserve"> is</w:t>
      </w:r>
      <w:r w:rsidR="00C41682">
        <w:rPr>
          <w:rFonts w:ascii="Avenir Next" w:hAnsi="Avenir Next" w:cs="Arial"/>
          <w:color w:val="808080" w:themeColor="background1" w:themeShade="80"/>
          <w:sz w:val="22"/>
          <w:szCs w:val="22"/>
          <w:lang w:val="en-GB"/>
        </w:rPr>
        <w:t xml:space="preserve"> governed by</w:t>
      </w:r>
      <w:r>
        <w:rPr>
          <w:rFonts w:ascii="Avenir Next" w:hAnsi="Avenir Next" w:cs="Arial"/>
          <w:color w:val="808080" w:themeColor="background1" w:themeShade="80"/>
          <w:sz w:val="22"/>
          <w:szCs w:val="22"/>
          <w:lang w:val="en-GB"/>
        </w:rPr>
        <w:t xml:space="preserve"> local statute</w:t>
      </w:r>
      <w:r w:rsidR="00744AC6">
        <w:rPr>
          <w:rFonts w:ascii="Avenir Next" w:hAnsi="Avenir Next" w:cs="Arial"/>
          <w:color w:val="808080" w:themeColor="background1" w:themeShade="80"/>
          <w:sz w:val="22"/>
          <w:szCs w:val="22"/>
          <w:lang w:val="en-GB"/>
        </w:rPr>
        <w:t xml:space="preserve"> specifically, the Judgments (Reciprocal Enforcement) Act 1958 (the “1958 Act”)</w:t>
      </w:r>
      <w:r>
        <w:rPr>
          <w:rFonts w:ascii="Avenir Next" w:hAnsi="Avenir Next" w:cs="Arial"/>
          <w:color w:val="808080" w:themeColor="background1" w:themeShade="80"/>
          <w:sz w:val="22"/>
          <w:szCs w:val="22"/>
          <w:lang w:val="en-GB"/>
        </w:rPr>
        <w:t xml:space="preserve"> and common law principles derived from English </w:t>
      </w:r>
      <w:r w:rsidR="00744AC6">
        <w:rPr>
          <w:rFonts w:ascii="Avenir Next" w:hAnsi="Avenir Next" w:cs="Arial"/>
          <w:color w:val="808080" w:themeColor="background1" w:themeShade="80"/>
          <w:sz w:val="22"/>
          <w:szCs w:val="22"/>
          <w:lang w:val="en-GB"/>
        </w:rPr>
        <w:t xml:space="preserve">law. </w:t>
      </w:r>
      <w:r w:rsidR="001D5F95">
        <w:rPr>
          <w:rFonts w:ascii="Avenir Next" w:hAnsi="Avenir Next" w:cs="Arial"/>
          <w:color w:val="808080" w:themeColor="background1" w:themeShade="80"/>
          <w:sz w:val="22"/>
          <w:szCs w:val="22"/>
          <w:lang w:val="en-GB"/>
        </w:rPr>
        <w:t xml:space="preserve">The 1958 Act </w:t>
      </w:r>
      <w:r w:rsidR="00FF4E91">
        <w:rPr>
          <w:rFonts w:ascii="Avenir Next" w:hAnsi="Avenir Next" w:cs="Arial"/>
          <w:color w:val="808080" w:themeColor="background1" w:themeShade="80"/>
          <w:sz w:val="22"/>
          <w:szCs w:val="22"/>
          <w:lang w:val="en-GB"/>
        </w:rPr>
        <w:t xml:space="preserve">prescribes the types of judgments to which it applies. </w:t>
      </w:r>
    </w:p>
    <w:p w14:paraId="71C899C9" w14:textId="0B7754D9" w:rsidR="00CC09FF" w:rsidRDefault="00744AC6"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cases where the 1958 Act does not apply, the standard common law principles on the recognition of foreign judgments come into effect.  </w:t>
      </w:r>
    </w:p>
    <w:p w14:paraId="11DA2030" w14:textId="37C09EB8" w:rsidR="00C619D3" w:rsidRDefault="00744AC6"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74B4B8E" w14:textId="3E05917D" w:rsidR="00CC09FF" w:rsidRPr="00744AC6" w:rsidRDefault="00CC09FF" w:rsidP="00CC09FF">
      <w:p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1958 Act defines judgments as follows. (This is the same general approach followed at common law.)</w:t>
      </w:r>
    </w:p>
    <w:p w14:paraId="7E9E6D29" w14:textId="77777777" w:rsidR="00CC09FF" w:rsidRDefault="00CC09FF" w:rsidP="00CC09FF">
      <w:pPr>
        <w:jc w:val="both"/>
        <w:rPr>
          <w:rFonts w:ascii="Avenir Next" w:hAnsi="Avenir Next" w:cs="Arial"/>
          <w:color w:val="808080" w:themeColor="background1" w:themeShade="80"/>
          <w:sz w:val="22"/>
          <w:szCs w:val="22"/>
          <w:lang w:val="en-GB"/>
        </w:rPr>
      </w:pPr>
    </w:p>
    <w:p w14:paraId="1ECEB149" w14:textId="77777777" w:rsidR="00CC09FF" w:rsidRDefault="00CC09FF" w:rsidP="00CC09FF">
      <w:pPr>
        <w:ind w:left="720" w:right="386"/>
        <w:jc w:val="both"/>
        <w:rPr>
          <w:rFonts w:ascii="Avenir Next" w:hAnsi="Avenir Next" w:cs="Arial"/>
          <w:i/>
          <w:iCs/>
          <w:color w:val="808080" w:themeColor="background1" w:themeShade="80"/>
          <w:sz w:val="22"/>
          <w:szCs w:val="22"/>
          <w:lang w:val="en-GB"/>
        </w:rPr>
      </w:pPr>
      <w:r w:rsidRPr="00744AC6">
        <w:rPr>
          <w:rFonts w:ascii="Avenir Next" w:hAnsi="Avenir Next" w:cs="Arial"/>
          <w:i/>
          <w:iCs/>
          <w:color w:val="808080" w:themeColor="background1" w:themeShade="80"/>
          <w:sz w:val="22"/>
          <w:szCs w:val="22"/>
          <w:lang w:val="en-GB"/>
        </w:rPr>
        <w:t xml:space="preserve">“a judgment or order given or make by a court in any civil proceedings, or a judgment or order given or make by a court in any criminal proceedings for the payment of money in respect of compensation of damages to an injured party; and it also includes an award in proceeding on an arbitration if the award has, in pursuance of he law in force in the place </w:t>
      </w:r>
      <w:r w:rsidRPr="00744AC6">
        <w:rPr>
          <w:rFonts w:ascii="Avenir Next" w:hAnsi="Avenir Next" w:cs="Arial"/>
          <w:i/>
          <w:iCs/>
          <w:color w:val="808080" w:themeColor="background1" w:themeShade="80"/>
          <w:sz w:val="22"/>
          <w:szCs w:val="22"/>
          <w:lang w:val="en-GB"/>
        </w:rPr>
        <w:lastRenderedPageBreak/>
        <w:t>where it was made, become enforceable in the same manner as a judgment given by a court in that place”.</w:t>
      </w:r>
    </w:p>
    <w:p w14:paraId="1D582D73" w14:textId="77777777" w:rsidR="00C41682" w:rsidRDefault="00C41682" w:rsidP="0001050B">
      <w:pPr>
        <w:jc w:val="both"/>
        <w:rPr>
          <w:rFonts w:ascii="Avenir Next" w:hAnsi="Avenir Next" w:cs="Arial"/>
          <w:color w:val="808080" w:themeColor="background1" w:themeShade="80"/>
          <w:sz w:val="22"/>
          <w:szCs w:val="22"/>
          <w:lang w:val="en-GB"/>
        </w:rPr>
      </w:pPr>
    </w:p>
    <w:p w14:paraId="1E0B31D7" w14:textId="77777777" w:rsidR="00CC09FF" w:rsidRDefault="00744AC6" w:rsidP="00CC09FF">
      <w:p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w:t>
      </w:r>
      <w:r w:rsidR="00CB133C">
        <w:rPr>
          <w:rFonts w:ascii="Avenir Next" w:hAnsi="Avenir Next" w:cs="Arial"/>
          <w:color w:val="808080" w:themeColor="background1" w:themeShade="80"/>
          <w:sz w:val="22"/>
          <w:szCs w:val="22"/>
          <w:lang w:val="en-GB"/>
        </w:rPr>
        <w:t>2 o</w:t>
      </w:r>
      <w:r>
        <w:rPr>
          <w:rFonts w:ascii="Avenir Next" w:hAnsi="Avenir Next" w:cs="Arial"/>
          <w:color w:val="808080" w:themeColor="background1" w:themeShade="80"/>
          <w:sz w:val="22"/>
          <w:szCs w:val="22"/>
          <w:lang w:val="en-GB"/>
        </w:rPr>
        <w:t xml:space="preserve">f the </w:t>
      </w:r>
      <w:r w:rsidR="00C41682">
        <w:rPr>
          <w:rFonts w:ascii="Avenir Next" w:hAnsi="Avenir Next" w:cs="Arial"/>
          <w:color w:val="808080" w:themeColor="background1" w:themeShade="80"/>
          <w:sz w:val="22"/>
          <w:szCs w:val="22"/>
          <w:lang w:val="en-GB"/>
        </w:rPr>
        <w:t>1958 Act</w:t>
      </w:r>
      <w:r>
        <w:rPr>
          <w:rFonts w:ascii="Avenir Next" w:hAnsi="Avenir Next" w:cs="Arial"/>
          <w:color w:val="808080" w:themeColor="background1" w:themeShade="80"/>
          <w:sz w:val="22"/>
          <w:szCs w:val="22"/>
          <w:lang w:val="en-GB"/>
        </w:rPr>
        <w:t xml:space="preserve"> </w:t>
      </w:r>
      <w:r w:rsidR="00CB133C">
        <w:rPr>
          <w:rFonts w:ascii="Avenir Next" w:hAnsi="Avenir Next" w:cs="Arial"/>
          <w:color w:val="808080" w:themeColor="background1" w:themeShade="80"/>
          <w:sz w:val="22"/>
          <w:szCs w:val="22"/>
          <w:lang w:val="en-GB"/>
        </w:rPr>
        <w:t xml:space="preserve">sets </w:t>
      </w:r>
      <w:r w:rsidR="00CC09FF">
        <w:rPr>
          <w:rFonts w:ascii="Avenir Next" w:hAnsi="Avenir Next" w:cs="Arial"/>
          <w:color w:val="808080" w:themeColor="background1" w:themeShade="80"/>
          <w:sz w:val="22"/>
          <w:szCs w:val="22"/>
          <w:lang w:val="en-GB"/>
        </w:rPr>
        <w:t xml:space="preserve">out the judgments to which the Act applies i.e. </w:t>
      </w:r>
    </w:p>
    <w:p w14:paraId="0E9A9A50" w14:textId="77777777" w:rsidR="00CC09FF" w:rsidRDefault="00CC09FF" w:rsidP="00CC09FF">
      <w:pPr>
        <w:ind w:left="720" w:right="386"/>
        <w:jc w:val="both"/>
        <w:rPr>
          <w:rFonts w:ascii="Avenir Next" w:hAnsi="Avenir Next" w:cs="Arial"/>
          <w:color w:val="808080" w:themeColor="background1" w:themeShade="80"/>
          <w:sz w:val="22"/>
          <w:szCs w:val="22"/>
          <w:lang w:val="en-GB"/>
        </w:rPr>
      </w:pPr>
    </w:p>
    <w:p w14:paraId="6E1B54B3" w14:textId="034AB755" w:rsidR="00CC09FF" w:rsidRPr="001530AA" w:rsidRDefault="001530AA" w:rsidP="00CC09FF">
      <w:pPr>
        <w:ind w:left="720" w:right="386"/>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r w:rsidR="00CC09FF" w:rsidRPr="001530AA">
        <w:rPr>
          <w:rFonts w:ascii="Avenir Next" w:hAnsi="Avenir Next" w:cs="Arial"/>
          <w:i/>
          <w:iCs/>
          <w:color w:val="808080" w:themeColor="background1" w:themeShade="80"/>
          <w:sz w:val="22"/>
          <w:szCs w:val="22"/>
          <w:lang w:val="en-GB"/>
        </w:rPr>
        <w:t>2 (1) Any judgment given in the superior courts of the United Kingdom, other than a judgment of such a court given on appeal from a court which is not a superior court, shall be a judgment to which this Act applies, if—</w:t>
      </w:r>
    </w:p>
    <w:p w14:paraId="2EEDBD75" w14:textId="060D8E2B" w:rsidR="00CC09FF" w:rsidRPr="001530AA" w:rsidRDefault="00CC09FF" w:rsidP="00CC09FF">
      <w:pPr>
        <w:ind w:left="720" w:right="386"/>
        <w:jc w:val="both"/>
        <w:rPr>
          <w:rFonts w:ascii="Avenir Next" w:hAnsi="Avenir Next" w:cs="Arial"/>
          <w:i/>
          <w:iCs/>
          <w:color w:val="808080" w:themeColor="background1" w:themeShade="80"/>
          <w:sz w:val="22"/>
          <w:szCs w:val="22"/>
          <w:lang w:val="en-GB"/>
        </w:rPr>
      </w:pPr>
      <w:r w:rsidRPr="001530AA">
        <w:rPr>
          <w:rFonts w:ascii="Avenir Next" w:hAnsi="Avenir Next" w:cs="Arial"/>
          <w:i/>
          <w:iCs/>
          <w:color w:val="808080" w:themeColor="background1" w:themeShade="80"/>
          <w:sz w:val="22"/>
          <w:szCs w:val="22"/>
          <w:lang w:val="en-GB"/>
        </w:rPr>
        <w:t>(a) it is final and conclusive as between the parties thereto; and</w:t>
      </w:r>
    </w:p>
    <w:p w14:paraId="24F1750C" w14:textId="64E6F952" w:rsidR="00CC09FF" w:rsidRPr="001530AA" w:rsidRDefault="00CC09FF" w:rsidP="00CC09FF">
      <w:pPr>
        <w:ind w:left="720" w:right="386"/>
        <w:jc w:val="both"/>
        <w:rPr>
          <w:rFonts w:ascii="Avenir Next" w:hAnsi="Avenir Next" w:cs="Arial"/>
          <w:i/>
          <w:iCs/>
          <w:color w:val="808080" w:themeColor="background1" w:themeShade="80"/>
          <w:sz w:val="22"/>
          <w:szCs w:val="22"/>
          <w:lang w:val="en-GB"/>
        </w:rPr>
      </w:pPr>
      <w:r w:rsidRPr="001530AA">
        <w:rPr>
          <w:rFonts w:ascii="Avenir Next" w:hAnsi="Avenir Next" w:cs="Arial"/>
          <w:i/>
          <w:iCs/>
          <w:color w:val="808080" w:themeColor="background1" w:themeShade="80"/>
          <w:sz w:val="22"/>
          <w:szCs w:val="22"/>
          <w:lang w:val="en-GB"/>
        </w:rPr>
        <w:t>(b) there is payable thereunder a sum of money, not being a sum payable in respect of taxes or other charges of a like nature or in respect of a fine or other penalty.</w:t>
      </w:r>
      <w:r w:rsidR="001530AA">
        <w:rPr>
          <w:rFonts w:ascii="Avenir Next" w:hAnsi="Avenir Next" w:cs="Arial"/>
          <w:i/>
          <w:iCs/>
          <w:color w:val="808080" w:themeColor="background1" w:themeShade="80"/>
          <w:sz w:val="22"/>
          <w:szCs w:val="22"/>
          <w:lang w:val="en-GB"/>
        </w:rPr>
        <w:t>”</w:t>
      </w:r>
    </w:p>
    <w:p w14:paraId="2A3A75A2" w14:textId="77777777" w:rsidR="00CC09FF" w:rsidRDefault="00CC09FF" w:rsidP="00744AC6">
      <w:pPr>
        <w:ind w:right="386"/>
        <w:jc w:val="both"/>
        <w:rPr>
          <w:rFonts w:ascii="Avenir Next" w:hAnsi="Avenir Next" w:cs="Arial"/>
          <w:color w:val="808080" w:themeColor="background1" w:themeShade="80"/>
          <w:sz w:val="22"/>
          <w:szCs w:val="22"/>
          <w:lang w:val="en-GB"/>
        </w:rPr>
      </w:pPr>
    </w:p>
    <w:p w14:paraId="26B549C8" w14:textId="08FD8695" w:rsidR="00744AC6" w:rsidRPr="00CC09FF" w:rsidRDefault="00CC09FF" w:rsidP="00CC09FF">
      <w:pPr>
        <w:ind w:right="386"/>
        <w:jc w:val="both"/>
        <w:rPr>
          <w:rFonts w:ascii="Avenir Next" w:hAnsi="Avenir Next" w:cs="Arial"/>
          <w:color w:val="808080" w:themeColor="background1" w:themeShade="80"/>
          <w:sz w:val="22"/>
          <w:szCs w:val="22"/>
          <w:lang w:val="en-GB"/>
        </w:rPr>
      </w:pPr>
      <w:r w:rsidRPr="00CC09FF">
        <w:rPr>
          <w:rFonts w:ascii="Avenir Next" w:hAnsi="Avenir Next" w:cs="Arial"/>
          <w:color w:val="808080" w:themeColor="background1" w:themeShade="80"/>
          <w:sz w:val="22"/>
          <w:szCs w:val="22"/>
          <w:lang w:val="en-GB"/>
        </w:rPr>
        <w:t>(Judgments are deemed to be final and conclusive notwithstanding that an appeal may be pending against it.)</w:t>
      </w:r>
    </w:p>
    <w:p w14:paraId="7569C43B" w14:textId="77777777" w:rsidR="00CC09FF" w:rsidRDefault="00CC09FF" w:rsidP="00744AC6">
      <w:pPr>
        <w:ind w:right="386"/>
        <w:jc w:val="both"/>
        <w:rPr>
          <w:rFonts w:ascii="Avenir Next" w:hAnsi="Avenir Next" w:cs="Arial"/>
          <w:color w:val="808080" w:themeColor="background1" w:themeShade="80"/>
          <w:sz w:val="22"/>
          <w:szCs w:val="22"/>
          <w:lang w:val="en-GB"/>
        </w:rPr>
      </w:pPr>
    </w:p>
    <w:p w14:paraId="77DAF8A4" w14:textId="50C08290" w:rsidR="007D7040" w:rsidRDefault="003B6BA9" w:rsidP="007D7040">
      <w:p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Bermudan Court will not </w:t>
      </w:r>
      <w:r w:rsidRPr="0083604A">
        <w:rPr>
          <w:rFonts w:ascii="Avenir Next" w:hAnsi="Avenir Next" w:cs="Arial"/>
          <w:color w:val="808080" w:themeColor="background1" w:themeShade="80"/>
          <w:sz w:val="22"/>
          <w:szCs w:val="22"/>
          <w:lang w:val="en-GB"/>
        </w:rPr>
        <w:t>register</w:t>
      </w:r>
      <w:r>
        <w:rPr>
          <w:rFonts w:ascii="Avenir Next" w:hAnsi="Avenir Next" w:cs="Arial"/>
          <w:color w:val="808080" w:themeColor="background1" w:themeShade="80"/>
          <w:sz w:val="22"/>
          <w:szCs w:val="22"/>
          <w:lang w:val="en-GB"/>
        </w:rPr>
        <w:t xml:space="preserve"> a judgment which fails to meet the criteria above. </w:t>
      </w:r>
      <w:r w:rsidR="007D7040">
        <w:rPr>
          <w:rFonts w:ascii="Avenir Next" w:hAnsi="Avenir Next" w:cs="Arial"/>
          <w:color w:val="808080" w:themeColor="background1" w:themeShade="80"/>
          <w:sz w:val="22"/>
          <w:szCs w:val="22"/>
          <w:lang w:val="en-GB"/>
        </w:rPr>
        <w:t xml:space="preserve">Section 4 of the 1958 Act </w:t>
      </w:r>
      <w:r>
        <w:rPr>
          <w:rFonts w:ascii="Avenir Next" w:hAnsi="Avenir Next" w:cs="Arial"/>
          <w:color w:val="808080" w:themeColor="background1" w:themeShade="80"/>
          <w:sz w:val="22"/>
          <w:szCs w:val="22"/>
          <w:lang w:val="en-GB"/>
        </w:rPr>
        <w:t xml:space="preserve">goes on to </w:t>
      </w:r>
      <w:r w:rsidR="007D7040">
        <w:rPr>
          <w:rFonts w:ascii="Avenir Next" w:hAnsi="Avenir Next" w:cs="Arial"/>
          <w:color w:val="808080" w:themeColor="background1" w:themeShade="80"/>
          <w:sz w:val="22"/>
          <w:szCs w:val="22"/>
          <w:lang w:val="en-GB"/>
        </w:rPr>
        <w:t xml:space="preserve">prescribe the </w:t>
      </w:r>
      <w:r w:rsidR="007D7040" w:rsidRPr="0083604A">
        <w:rPr>
          <w:rFonts w:ascii="Avenir Next" w:hAnsi="Avenir Next" w:cs="Arial"/>
          <w:color w:val="808080" w:themeColor="background1" w:themeShade="80"/>
          <w:sz w:val="22"/>
          <w:szCs w:val="22"/>
          <w:lang w:val="en-GB"/>
        </w:rPr>
        <w:t>circumstances</w:t>
      </w:r>
      <w:r w:rsidR="007D7040">
        <w:rPr>
          <w:rFonts w:ascii="Avenir Next" w:hAnsi="Avenir Next" w:cs="Arial"/>
          <w:color w:val="808080" w:themeColor="background1" w:themeShade="80"/>
          <w:sz w:val="22"/>
          <w:szCs w:val="22"/>
          <w:lang w:val="en-GB"/>
        </w:rPr>
        <w:t xml:space="preserve"> in which </w:t>
      </w:r>
      <w:r>
        <w:rPr>
          <w:rFonts w:ascii="Avenir Next" w:hAnsi="Avenir Next" w:cs="Arial"/>
          <w:color w:val="808080" w:themeColor="background1" w:themeShade="80"/>
          <w:sz w:val="22"/>
          <w:szCs w:val="22"/>
          <w:lang w:val="en-GB"/>
        </w:rPr>
        <w:t>the registration may be set aside</w:t>
      </w:r>
      <w:r w:rsidR="001530AA">
        <w:rPr>
          <w:rFonts w:ascii="Avenir Next" w:hAnsi="Avenir Next" w:cs="Arial"/>
          <w:color w:val="808080" w:themeColor="background1" w:themeShade="80"/>
          <w:sz w:val="22"/>
          <w:szCs w:val="22"/>
          <w:lang w:val="en-GB"/>
        </w:rPr>
        <w:t xml:space="preserve"> following registration</w:t>
      </w:r>
      <w:r>
        <w:rPr>
          <w:rFonts w:ascii="Avenir Next" w:hAnsi="Avenir Next" w:cs="Arial"/>
          <w:color w:val="808080" w:themeColor="background1" w:themeShade="80"/>
          <w:sz w:val="22"/>
          <w:szCs w:val="22"/>
          <w:lang w:val="en-GB"/>
        </w:rPr>
        <w:t xml:space="preserve">. In addition </w:t>
      </w:r>
      <w:r w:rsidR="007F1829">
        <w:rPr>
          <w:rFonts w:ascii="Avenir Next" w:hAnsi="Avenir Next" w:cs="Arial"/>
          <w:color w:val="808080" w:themeColor="background1" w:themeShade="80"/>
          <w:sz w:val="22"/>
          <w:szCs w:val="22"/>
          <w:lang w:val="en-GB"/>
        </w:rPr>
        <w:t xml:space="preserve">to failing to meet the </w:t>
      </w:r>
      <w:r>
        <w:rPr>
          <w:rFonts w:ascii="Avenir Next" w:hAnsi="Avenir Next" w:cs="Arial"/>
          <w:color w:val="808080" w:themeColor="background1" w:themeShade="80"/>
          <w:sz w:val="22"/>
          <w:szCs w:val="22"/>
          <w:lang w:val="en-GB"/>
        </w:rPr>
        <w:t xml:space="preserve">criteria in section 2 above, </w:t>
      </w:r>
      <w:r w:rsidR="001530AA">
        <w:rPr>
          <w:rFonts w:ascii="Avenir Next" w:hAnsi="Avenir Next" w:cs="Arial"/>
          <w:color w:val="808080" w:themeColor="background1" w:themeShade="80"/>
          <w:sz w:val="22"/>
          <w:szCs w:val="22"/>
          <w:lang w:val="en-GB"/>
        </w:rPr>
        <w:t xml:space="preserve">Section 4 requires that the Bermudan </w:t>
      </w:r>
      <w:r w:rsidR="007F1829">
        <w:rPr>
          <w:rFonts w:ascii="Avenir Next" w:hAnsi="Avenir Next" w:cs="Arial"/>
          <w:color w:val="808080" w:themeColor="background1" w:themeShade="80"/>
          <w:sz w:val="22"/>
          <w:szCs w:val="22"/>
          <w:lang w:val="en-GB"/>
        </w:rPr>
        <w:t>court set aside the registration of a foreign judgment if</w:t>
      </w:r>
      <w:r w:rsidR="008079E0">
        <w:rPr>
          <w:rFonts w:ascii="Avenir Next" w:hAnsi="Avenir Next" w:cs="Arial"/>
          <w:color w:val="808080" w:themeColor="background1" w:themeShade="80"/>
          <w:sz w:val="22"/>
          <w:szCs w:val="22"/>
          <w:lang w:val="en-GB"/>
        </w:rPr>
        <w:t>,</w:t>
      </w:r>
      <w:r w:rsidR="007F1829">
        <w:rPr>
          <w:rFonts w:ascii="Avenir Next" w:hAnsi="Avenir Next" w:cs="Arial"/>
          <w:color w:val="808080" w:themeColor="background1" w:themeShade="80"/>
          <w:sz w:val="22"/>
          <w:szCs w:val="22"/>
          <w:lang w:val="en-GB"/>
        </w:rPr>
        <w:t xml:space="preserve"> </w:t>
      </w:r>
    </w:p>
    <w:p w14:paraId="269ED237" w14:textId="2F8BD0FA" w:rsidR="007F1829" w:rsidRDefault="007F1829" w:rsidP="007F1829">
      <w:pPr>
        <w:pStyle w:val="ListParagraph"/>
        <w:numPr>
          <w:ilvl w:val="0"/>
          <w:numId w:val="46"/>
        </w:num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registration</w:t>
      </w:r>
      <w:r w:rsidRPr="007F1829">
        <w:rPr>
          <w:rFonts w:ascii="Avenir Next" w:hAnsi="Avenir Next" w:cs="Arial"/>
          <w:color w:val="808080" w:themeColor="background1" w:themeShade="80"/>
          <w:sz w:val="22"/>
          <w:szCs w:val="22"/>
          <w:lang w:val="en-GB"/>
        </w:rPr>
        <w:t xml:space="preserve"> contraven</w:t>
      </w:r>
      <w:r>
        <w:rPr>
          <w:rFonts w:ascii="Avenir Next" w:hAnsi="Avenir Next" w:cs="Arial"/>
          <w:color w:val="808080" w:themeColor="background1" w:themeShade="80"/>
          <w:sz w:val="22"/>
          <w:szCs w:val="22"/>
          <w:lang w:val="en-GB"/>
        </w:rPr>
        <w:t xml:space="preserve">ed the 1958 </w:t>
      </w:r>
      <w:r w:rsidRPr="007F1829">
        <w:rPr>
          <w:rFonts w:ascii="Avenir Next" w:hAnsi="Avenir Next" w:cs="Arial"/>
          <w:color w:val="808080" w:themeColor="background1" w:themeShade="80"/>
          <w:sz w:val="22"/>
          <w:szCs w:val="22"/>
          <w:lang w:val="en-GB"/>
        </w:rPr>
        <w:t>Act;</w:t>
      </w:r>
    </w:p>
    <w:p w14:paraId="2F17026D" w14:textId="236099F3" w:rsidR="007F1829" w:rsidRDefault="007F1829" w:rsidP="007F1829">
      <w:pPr>
        <w:pStyle w:val="ListParagraph"/>
        <w:numPr>
          <w:ilvl w:val="0"/>
          <w:numId w:val="46"/>
        </w:num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F1829">
        <w:rPr>
          <w:rFonts w:ascii="Avenir Next" w:hAnsi="Avenir Next" w:cs="Arial"/>
          <w:color w:val="808080" w:themeColor="background1" w:themeShade="80"/>
          <w:sz w:val="22"/>
          <w:szCs w:val="22"/>
          <w:lang w:val="en-GB"/>
        </w:rPr>
        <w:t>he courts of the United Kingdom had no</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jurisdiction</w:t>
      </w:r>
      <w:r>
        <w:rPr>
          <w:rFonts w:ascii="Avenir Next" w:hAnsi="Avenir Next" w:cs="Arial"/>
          <w:color w:val="808080" w:themeColor="background1" w:themeShade="80"/>
          <w:sz w:val="22"/>
          <w:szCs w:val="22"/>
          <w:lang w:val="en-GB"/>
        </w:rPr>
        <w:t>;</w:t>
      </w:r>
    </w:p>
    <w:p w14:paraId="0955372A" w14:textId="4ABB512D" w:rsidR="007F1829" w:rsidRDefault="007F1829" w:rsidP="007F1829">
      <w:pPr>
        <w:pStyle w:val="ListParagraph"/>
        <w:numPr>
          <w:ilvl w:val="0"/>
          <w:numId w:val="46"/>
        </w:num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7F1829">
        <w:rPr>
          <w:rFonts w:ascii="Avenir Next" w:hAnsi="Avenir Next" w:cs="Arial"/>
          <w:color w:val="808080" w:themeColor="background1" w:themeShade="80"/>
          <w:sz w:val="22"/>
          <w:szCs w:val="22"/>
          <w:lang w:val="en-GB"/>
        </w:rPr>
        <w:t>judgment debtor</w:t>
      </w:r>
      <w:r>
        <w:rPr>
          <w:rFonts w:ascii="Avenir Next" w:hAnsi="Avenir Next" w:cs="Arial"/>
          <w:color w:val="808080" w:themeColor="background1" w:themeShade="80"/>
          <w:sz w:val="22"/>
          <w:szCs w:val="22"/>
          <w:lang w:val="en-GB"/>
        </w:rPr>
        <w:t xml:space="preserve"> was not duly served;</w:t>
      </w:r>
    </w:p>
    <w:p w14:paraId="41626B72" w14:textId="62271766" w:rsidR="007F1829" w:rsidRDefault="007F1829" w:rsidP="007F1829">
      <w:pPr>
        <w:pStyle w:val="ListParagraph"/>
        <w:numPr>
          <w:ilvl w:val="0"/>
          <w:numId w:val="46"/>
        </w:num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F1829">
        <w:rPr>
          <w:rFonts w:ascii="Avenir Next" w:hAnsi="Avenir Next" w:cs="Arial"/>
          <w:color w:val="808080" w:themeColor="background1" w:themeShade="80"/>
          <w:sz w:val="22"/>
          <w:szCs w:val="22"/>
          <w:lang w:val="en-GB"/>
        </w:rPr>
        <w:t>he judgment was obtained by fraud</w:t>
      </w:r>
      <w:r>
        <w:rPr>
          <w:rFonts w:ascii="Avenir Next" w:hAnsi="Avenir Next" w:cs="Arial"/>
          <w:color w:val="808080" w:themeColor="background1" w:themeShade="80"/>
          <w:sz w:val="22"/>
          <w:szCs w:val="22"/>
          <w:lang w:val="en-GB"/>
        </w:rPr>
        <w:t xml:space="preserve">; or </w:t>
      </w:r>
    </w:p>
    <w:p w14:paraId="0E346846" w14:textId="65DDEE7B" w:rsidR="007F1829" w:rsidRPr="007F1829" w:rsidRDefault="007F1829" w:rsidP="007F1829">
      <w:pPr>
        <w:pStyle w:val="ListParagraph"/>
        <w:numPr>
          <w:ilvl w:val="0"/>
          <w:numId w:val="46"/>
        </w:numPr>
        <w:ind w:right="386"/>
        <w:jc w:val="both"/>
        <w:rPr>
          <w:rFonts w:ascii="Avenir Next" w:hAnsi="Avenir Next" w:cs="Arial"/>
          <w:color w:val="808080" w:themeColor="background1" w:themeShade="80"/>
          <w:sz w:val="22"/>
          <w:szCs w:val="22"/>
          <w:lang w:val="en-GB"/>
        </w:rPr>
      </w:pPr>
      <w:r w:rsidRPr="007F1829">
        <w:rPr>
          <w:rFonts w:ascii="Avenir Next" w:hAnsi="Avenir Next" w:cs="Arial"/>
          <w:color w:val="808080" w:themeColor="background1" w:themeShade="80"/>
          <w:sz w:val="22"/>
          <w:szCs w:val="22"/>
          <w:lang w:val="en-GB"/>
        </w:rPr>
        <w:t>the rights under the judgment are not</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vested in the person by whom the application for</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registration was made</w:t>
      </w:r>
      <w:r>
        <w:rPr>
          <w:rFonts w:ascii="Avenir Next" w:hAnsi="Avenir Next" w:cs="Arial"/>
          <w:color w:val="808080" w:themeColor="background1" w:themeShade="80"/>
          <w:sz w:val="22"/>
          <w:szCs w:val="22"/>
          <w:lang w:val="en-GB"/>
        </w:rPr>
        <w:t>.</w:t>
      </w:r>
    </w:p>
    <w:p w14:paraId="58853F5E" w14:textId="77777777" w:rsidR="007D7040" w:rsidRDefault="007D7040" w:rsidP="007D7040">
      <w:pPr>
        <w:ind w:right="386"/>
        <w:jc w:val="both"/>
        <w:rPr>
          <w:rFonts w:ascii="Avenir Next" w:hAnsi="Avenir Next" w:cs="Arial"/>
          <w:color w:val="808080" w:themeColor="background1" w:themeShade="80"/>
          <w:sz w:val="22"/>
          <w:szCs w:val="22"/>
          <w:lang w:val="en-GB"/>
        </w:rPr>
      </w:pPr>
    </w:p>
    <w:p w14:paraId="37ADC680" w14:textId="40818D61" w:rsidR="007F1829" w:rsidRDefault="007F1829" w:rsidP="007F1829">
      <w:p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Bermudan Court however has discretion when it comes to the setting aside of a registration </w:t>
      </w:r>
      <w:r w:rsidRPr="007F1829">
        <w:rPr>
          <w:rFonts w:ascii="Avenir Next" w:hAnsi="Avenir Next" w:cs="Arial"/>
          <w:color w:val="808080" w:themeColor="background1" w:themeShade="80"/>
          <w:sz w:val="22"/>
          <w:szCs w:val="22"/>
          <w:lang w:val="en-GB"/>
        </w:rPr>
        <w:t>if the Supreme Court is satisfied that</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the matter in dispute in the proceedings giving rise to</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the registered judgment had, previously to the date of</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such judgment, been the subject of a final and</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conclusive judgment by a court having jurisdiction in the</w:t>
      </w:r>
      <w:r>
        <w:rPr>
          <w:rFonts w:ascii="Avenir Next" w:hAnsi="Avenir Next" w:cs="Arial"/>
          <w:color w:val="808080" w:themeColor="background1" w:themeShade="80"/>
          <w:sz w:val="22"/>
          <w:szCs w:val="22"/>
          <w:lang w:val="en-GB"/>
        </w:rPr>
        <w:t xml:space="preserve"> </w:t>
      </w:r>
      <w:r w:rsidRPr="007F1829">
        <w:rPr>
          <w:rFonts w:ascii="Avenir Next" w:hAnsi="Avenir Next" w:cs="Arial"/>
          <w:color w:val="808080" w:themeColor="background1" w:themeShade="80"/>
          <w:sz w:val="22"/>
          <w:szCs w:val="22"/>
          <w:lang w:val="en-GB"/>
        </w:rPr>
        <w:t xml:space="preserve">matter. </w:t>
      </w:r>
    </w:p>
    <w:p w14:paraId="593322AE" w14:textId="77777777" w:rsidR="00FF4E91" w:rsidRDefault="00FF4E91" w:rsidP="007F1829">
      <w:pPr>
        <w:ind w:right="386"/>
        <w:jc w:val="both"/>
        <w:rPr>
          <w:rFonts w:ascii="Avenir Next" w:hAnsi="Avenir Next" w:cs="Arial"/>
          <w:color w:val="808080" w:themeColor="background1" w:themeShade="80"/>
          <w:sz w:val="22"/>
          <w:szCs w:val="22"/>
          <w:lang w:val="en-GB"/>
        </w:rPr>
      </w:pPr>
    </w:p>
    <w:p w14:paraId="57E6CBDE" w14:textId="478AE5D5" w:rsidR="007D7040" w:rsidRDefault="00FF4E91" w:rsidP="007D7040">
      <w:pPr>
        <w:ind w:right="38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Supreme Court has shown willingness recognise a foreign scheme of arrangement, it is unclear what the position is. Bermudan decisions do however provide some guidance as to the circumstances in which schemes of arrangement are unlikely to be recognised in Bermuda.</w:t>
      </w:r>
    </w:p>
    <w:p w14:paraId="2F9CBF44" w14:textId="77777777" w:rsidR="007D7040" w:rsidRDefault="007D7040" w:rsidP="007D7040">
      <w:pPr>
        <w:ind w:right="386"/>
        <w:jc w:val="both"/>
        <w:rPr>
          <w:rFonts w:ascii="Avenir Next" w:hAnsi="Avenir Next" w:cs="Arial"/>
          <w:color w:val="808080" w:themeColor="background1" w:themeShade="80"/>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w:t>
      </w:r>
      <w:bookmarkStart w:id="2" w:name="_Hlk141118756"/>
      <w:r w:rsidRPr="00EF2C8E">
        <w:rPr>
          <w:rFonts w:ascii="Avenir Next" w:eastAsia="Calibri" w:hAnsi="Avenir Next" w:cs="Arial"/>
          <w:sz w:val="22"/>
          <w:szCs w:val="22"/>
          <w:lang w:val="en-GB"/>
        </w:rPr>
        <w:t>substantial business presence in Hong Kong</w:t>
      </w:r>
      <w:bookmarkEnd w:id="2"/>
      <w:r w:rsidRPr="00EF2C8E">
        <w:rPr>
          <w:rFonts w:ascii="Avenir Next" w:eastAsia="Calibri" w:hAnsi="Avenir Next" w:cs="Arial"/>
          <w:sz w:val="22"/>
          <w:szCs w:val="22"/>
          <w:lang w:val="en-GB"/>
        </w:rPr>
        <w:t>.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lastRenderedPageBreak/>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53A6A67C"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r w:rsidR="00CF0AB4">
        <w:rPr>
          <w:rFonts w:ascii="Avenir Next Demi Bold" w:hAnsi="Avenir Next Demi Bold"/>
          <w:iCs w:val="0"/>
        </w:rPr>
        <w:t xml:space="preserve"> </w:t>
      </w:r>
    </w:p>
    <w:p w14:paraId="7AFB8D2B" w14:textId="77777777" w:rsidR="00F5746F" w:rsidRPr="00F5746F" w:rsidRDefault="00F5746F" w:rsidP="00F5746F">
      <w:pPr>
        <w:rPr>
          <w:lang w:val="en-GB"/>
        </w:rPr>
      </w:pPr>
    </w:p>
    <w:p w14:paraId="71BA3108" w14:textId="54F1507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in</w:t>
      </w:r>
      <w:r w:rsidR="00536434">
        <w:rPr>
          <w:rFonts w:ascii="Avenir Next" w:eastAsia="Calibri" w:hAnsi="Avenir Next" w:cs="Arial"/>
          <w:sz w:val="22"/>
          <w:szCs w:val="22"/>
          <w:lang w:val="en-GB"/>
        </w:rPr>
        <w:t xml:space="preserve"> </w:t>
      </w:r>
      <w:r w:rsidR="00DB1EA3">
        <w:rPr>
          <w:rFonts w:ascii="Avenir Next" w:eastAsia="Calibri" w:hAnsi="Avenir Next" w:cs="Arial"/>
          <w:sz w:val="22"/>
          <w:szCs w:val="22"/>
          <w:lang w:val="en-GB"/>
        </w:rPr>
        <w:t xml:space="preserve">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6EAF6905" w14:textId="77777777" w:rsidR="0048152F" w:rsidRDefault="006512D0" w:rsidP="009C07DB">
      <w:pPr>
        <w:pStyle w:val="ListParagraph"/>
        <w:numPr>
          <w:ilvl w:val="0"/>
          <w:numId w:val="48"/>
        </w:numPr>
        <w:jc w:val="both"/>
        <w:rPr>
          <w:rFonts w:ascii="Avenir Next" w:hAnsi="Avenir Next" w:cs="Arial"/>
          <w:color w:val="808080" w:themeColor="background1" w:themeShade="80"/>
          <w:sz w:val="22"/>
          <w:szCs w:val="22"/>
          <w:lang w:val="en-GB"/>
        </w:rPr>
      </w:pPr>
      <w:r w:rsidRPr="009C07DB">
        <w:rPr>
          <w:rFonts w:ascii="Avenir Next" w:hAnsi="Avenir Next" w:cs="Arial"/>
          <w:color w:val="808080" w:themeColor="background1" w:themeShade="80"/>
          <w:sz w:val="22"/>
          <w:szCs w:val="22"/>
          <w:lang w:val="en-GB"/>
        </w:rPr>
        <w:t>By failing to satisfy payment of the statutory demand (assuming) within the 21-day time</w:t>
      </w:r>
      <w:r w:rsidR="00ED15AD">
        <w:rPr>
          <w:rFonts w:ascii="Avenir Next" w:hAnsi="Avenir Next" w:cs="Arial"/>
          <w:color w:val="808080" w:themeColor="background1" w:themeShade="80"/>
          <w:sz w:val="22"/>
          <w:szCs w:val="22"/>
          <w:lang w:val="en-GB"/>
        </w:rPr>
        <w:t>-</w:t>
      </w:r>
      <w:r w:rsidRPr="009C07DB">
        <w:rPr>
          <w:rFonts w:ascii="Avenir Next" w:hAnsi="Avenir Next" w:cs="Arial"/>
          <w:color w:val="808080" w:themeColor="background1" w:themeShade="80"/>
          <w:sz w:val="22"/>
          <w:szCs w:val="22"/>
          <w:lang w:val="en-GB"/>
        </w:rPr>
        <w:t xml:space="preserve">period, </w:t>
      </w:r>
      <w:proofErr w:type="spellStart"/>
      <w:r w:rsidRPr="009C07DB">
        <w:rPr>
          <w:rFonts w:ascii="Avenir Next" w:hAnsi="Avenir Next" w:cs="Arial"/>
          <w:color w:val="808080" w:themeColor="background1" w:themeShade="80"/>
          <w:sz w:val="22"/>
          <w:szCs w:val="22"/>
          <w:lang w:val="en-GB"/>
        </w:rPr>
        <w:t>Bercoffee</w:t>
      </w:r>
      <w:proofErr w:type="spellEnd"/>
      <w:r w:rsidRPr="009C07DB">
        <w:rPr>
          <w:rFonts w:ascii="Avenir Next" w:hAnsi="Avenir Next" w:cs="Arial"/>
          <w:color w:val="808080" w:themeColor="background1" w:themeShade="80"/>
          <w:sz w:val="22"/>
          <w:szCs w:val="22"/>
          <w:lang w:val="en-GB"/>
        </w:rPr>
        <w:t xml:space="preserve"> is “unable to pay its debts” within the meaning of section 161 of the Companies Act 1981 </w:t>
      </w:r>
      <w:r w:rsidR="009C07DB" w:rsidRPr="009C07DB">
        <w:rPr>
          <w:rFonts w:ascii="Avenir Next" w:hAnsi="Avenir Next" w:cs="Arial"/>
          <w:color w:val="808080" w:themeColor="background1" w:themeShade="80"/>
          <w:sz w:val="22"/>
          <w:szCs w:val="22"/>
          <w:lang w:val="en-GB"/>
        </w:rPr>
        <w:t xml:space="preserve">and therefore insolvent.  </w:t>
      </w:r>
    </w:p>
    <w:p w14:paraId="3774B1E1" w14:textId="77777777" w:rsidR="0048152F" w:rsidRDefault="0048152F" w:rsidP="0048152F">
      <w:pPr>
        <w:pStyle w:val="ListParagraph"/>
        <w:jc w:val="both"/>
        <w:rPr>
          <w:rFonts w:ascii="Avenir Next" w:hAnsi="Avenir Next" w:cs="Arial"/>
          <w:color w:val="808080" w:themeColor="background1" w:themeShade="80"/>
          <w:sz w:val="22"/>
          <w:szCs w:val="22"/>
          <w:lang w:val="en-GB"/>
        </w:rPr>
      </w:pPr>
    </w:p>
    <w:p w14:paraId="02A4B789" w14:textId="0909F0D1" w:rsidR="00A67A7D" w:rsidRDefault="0048152F" w:rsidP="00A67A7D">
      <w:pPr>
        <w:pStyle w:val="ListParagraph"/>
        <w:numPr>
          <w:ilvl w:val="0"/>
          <w:numId w:val="48"/>
        </w:num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can be made the subject of a compulsory liquidation by both the foreign jurisdiction in which </w:t>
      </w:r>
      <w:proofErr w:type="spellStart"/>
      <w:r>
        <w:rPr>
          <w:rFonts w:ascii="Avenir Next" w:hAnsi="Avenir Next" w:cs="Arial"/>
          <w:color w:val="808080" w:themeColor="background1" w:themeShade="80"/>
          <w:sz w:val="22"/>
          <w:szCs w:val="22"/>
          <w:lang w:val="en-GB"/>
        </w:rPr>
        <w:t>Bercofee</w:t>
      </w:r>
      <w:proofErr w:type="spellEnd"/>
      <w:r>
        <w:rPr>
          <w:rFonts w:ascii="Avenir Next" w:hAnsi="Avenir Next" w:cs="Arial"/>
          <w:color w:val="808080" w:themeColor="background1" w:themeShade="80"/>
          <w:sz w:val="22"/>
          <w:szCs w:val="22"/>
          <w:lang w:val="en-GB"/>
        </w:rPr>
        <w:t xml:space="preserve"> operates and the</w:t>
      </w:r>
      <w:r w:rsidRPr="00ED15AD">
        <w:rPr>
          <w:rFonts w:ascii="Avenir Next" w:hAnsi="Avenir Next" w:cs="Arial"/>
          <w:color w:val="808080" w:themeColor="background1" w:themeShade="80"/>
          <w:sz w:val="22"/>
          <w:szCs w:val="22"/>
          <w:lang w:val="en-GB"/>
        </w:rPr>
        <w:t xml:space="preserve"> Supreme Court of Bermuda</w:t>
      </w:r>
      <w:r>
        <w:rPr>
          <w:rFonts w:ascii="Avenir Next" w:hAnsi="Avenir Next" w:cs="Arial"/>
          <w:color w:val="808080" w:themeColor="background1" w:themeShade="80"/>
          <w:sz w:val="22"/>
          <w:szCs w:val="22"/>
          <w:lang w:val="en-GB"/>
        </w:rPr>
        <w:t>.</w:t>
      </w:r>
    </w:p>
    <w:p w14:paraId="20AFEFB1" w14:textId="77777777" w:rsidR="00A67A7D" w:rsidRPr="00A67A7D" w:rsidRDefault="00A67A7D" w:rsidP="00A67A7D">
      <w:pPr>
        <w:pStyle w:val="ListParagraph"/>
        <w:rPr>
          <w:rFonts w:ascii="Avenir Next" w:hAnsi="Avenir Next" w:cs="Arial"/>
          <w:color w:val="808080" w:themeColor="background1" w:themeShade="80"/>
          <w:sz w:val="22"/>
          <w:szCs w:val="22"/>
          <w:lang w:val="en-GB"/>
        </w:rPr>
      </w:pPr>
    </w:p>
    <w:p w14:paraId="7F5FFE69" w14:textId="73241BDC" w:rsidR="00A67A7D" w:rsidRPr="00A67A7D" w:rsidRDefault="00A67A7D" w:rsidP="00A67A7D">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proceedings were to be brought in Hong Kong, such proceedings would be supported either by ancillary liquidation proceedings in Bermuda or by way of judicial recognition and assistance from the Bermuda Supreme Court.  </w:t>
      </w:r>
    </w:p>
    <w:p w14:paraId="23EE2F08" w14:textId="77777777" w:rsidR="009C07DB" w:rsidRDefault="009C07DB" w:rsidP="006512D0">
      <w:pPr>
        <w:jc w:val="both"/>
        <w:rPr>
          <w:rFonts w:ascii="Avenir Next" w:hAnsi="Avenir Next" w:cs="Arial"/>
          <w:color w:val="808080" w:themeColor="background1" w:themeShade="80"/>
          <w:sz w:val="22"/>
          <w:szCs w:val="22"/>
          <w:lang w:val="en-GB"/>
        </w:rPr>
      </w:pPr>
    </w:p>
    <w:p w14:paraId="465C37C8" w14:textId="3F1A61AB" w:rsidR="00D6188A" w:rsidRPr="00D6188A" w:rsidRDefault="00D6188A" w:rsidP="006512D0">
      <w:pPr>
        <w:jc w:val="both"/>
        <w:rPr>
          <w:rFonts w:ascii="Avenir Next" w:hAnsi="Avenir Next" w:cs="Arial"/>
          <w:b/>
          <w:bCs/>
          <w:color w:val="808080" w:themeColor="background1" w:themeShade="80"/>
          <w:sz w:val="22"/>
          <w:szCs w:val="22"/>
          <w:u w:val="single"/>
          <w:lang w:val="en-GB"/>
        </w:rPr>
      </w:pPr>
      <w:r w:rsidRPr="00D6188A">
        <w:rPr>
          <w:rFonts w:ascii="Avenir Next" w:hAnsi="Avenir Next" w:cs="Arial"/>
          <w:b/>
          <w:bCs/>
          <w:color w:val="808080" w:themeColor="background1" w:themeShade="80"/>
          <w:sz w:val="22"/>
          <w:szCs w:val="22"/>
          <w:u w:val="single"/>
          <w:lang w:val="en-GB"/>
        </w:rPr>
        <w:t>Jurisdiction</w:t>
      </w:r>
    </w:p>
    <w:p w14:paraId="31A15F91" w14:textId="3AB4C1DA" w:rsidR="00D6188A" w:rsidRDefault="009C07DB" w:rsidP="00A67A7D">
      <w:pPr>
        <w:pStyle w:val="ListParagraph"/>
        <w:numPr>
          <w:ilvl w:val="0"/>
          <w:numId w:val="48"/>
        </w:numPr>
        <w:spacing w:before="2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w:t>
      </w:r>
      <w:r w:rsidR="0048152F">
        <w:rPr>
          <w:rFonts w:ascii="Avenir Next" w:hAnsi="Avenir Next" w:cs="Arial"/>
          <w:color w:val="808080" w:themeColor="background1" w:themeShade="80"/>
          <w:sz w:val="22"/>
          <w:szCs w:val="22"/>
          <w:lang w:val="en-GB"/>
        </w:rPr>
        <w:t xml:space="preserve">n exempt company carrying on </w:t>
      </w:r>
      <w:r w:rsidR="0048152F" w:rsidRPr="0048152F">
        <w:rPr>
          <w:rFonts w:ascii="Avenir Next" w:hAnsi="Avenir Next" w:cs="Arial"/>
          <w:color w:val="808080" w:themeColor="background1" w:themeShade="80"/>
          <w:sz w:val="22"/>
          <w:szCs w:val="22"/>
          <w:lang w:val="en-GB"/>
        </w:rPr>
        <w:t>substantial business</w:t>
      </w:r>
      <w:r w:rsidR="0048152F">
        <w:rPr>
          <w:rFonts w:ascii="Avenir Next" w:hAnsi="Avenir Next" w:cs="Arial"/>
          <w:color w:val="808080" w:themeColor="background1" w:themeShade="80"/>
          <w:sz w:val="22"/>
          <w:szCs w:val="22"/>
          <w:lang w:val="en-GB"/>
        </w:rPr>
        <w:t xml:space="preserve"> in Hong Kong, the starting point is that </w:t>
      </w:r>
      <w:proofErr w:type="spellStart"/>
      <w:r w:rsidR="0048152F">
        <w:rPr>
          <w:rFonts w:ascii="Avenir Next" w:hAnsi="Avenir Next" w:cs="Arial"/>
          <w:color w:val="808080" w:themeColor="background1" w:themeShade="80"/>
          <w:sz w:val="22"/>
          <w:szCs w:val="22"/>
          <w:lang w:val="en-GB"/>
        </w:rPr>
        <w:t>Bercoffee</w:t>
      </w:r>
      <w:proofErr w:type="spellEnd"/>
      <w:r w:rsidR="0048152F">
        <w:rPr>
          <w:rFonts w:ascii="Avenir Next" w:hAnsi="Avenir Next" w:cs="Arial"/>
          <w:color w:val="808080" w:themeColor="background1" w:themeShade="80"/>
          <w:sz w:val="22"/>
          <w:szCs w:val="22"/>
          <w:lang w:val="en-GB"/>
        </w:rPr>
        <w:t xml:space="preserve"> would likely be subject to the </w:t>
      </w:r>
      <w:r w:rsidR="00A67A7D">
        <w:rPr>
          <w:rFonts w:ascii="Avenir Next" w:hAnsi="Avenir Next" w:cs="Arial"/>
          <w:color w:val="808080" w:themeColor="background1" w:themeShade="80"/>
          <w:sz w:val="22"/>
          <w:szCs w:val="22"/>
          <w:lang w:val="en-GB"/>
        </w:rPr>
        <w:t>jurisdiction</w:t>
      </w:r>
      <w:r w:rsidR="0048152F">
        <w:rPr>
          <w:rFonts w:ascii="Avenir Next" w:hAnsi="Avenir Next" w:cs="Arial"/>
          <w:color w:val="808080" w:themeColor="background1" w:themeShade="80"/>
          <w:sz w:val="22"/>
          <w:szCs w:val="22"/>
          <w:lang w:val="en-GB"/>
        </w:rPr>
        <w:t xml:space="preserve"> of Hong Kong.  </w:t>
      </w:r>
    </w:p>
    <w:p w14:paraId="426C7458" w14:textId="77777777" w:rsidR="009C07DB" w:rsidRPr="00A67A7D" w:rsidRDefault="009C07DB" w:rsidP="00A67A7D">
      <w:pPr>
        <w:rPr>
          <w:rFonts w:ascii="Avenir Next" w:hAnsi="Avenir Next" w:cs="Arial"/>
          <w:color w:val="808080" w:themeColor="background1" w:themeShade="80"/>
          <w:sz w:val="22"/>
          <w:szCs w:val="22"/>
          <w:lang w:val="en-GB"/>
        </w:rPr>
      </w:pPr>
    </w:p>
    <w:p w14:paraId="50C04F3B" w14:textId="624174A0" w:rsidR="00677D5D" w:rsidRDefault="00D96577" w:rsidP="009C07D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that compulsory winding up is pursued</w:t>
      </w:r>
      <w:r w:rsidR="00677D5D">
        <w:rPr>
          <w:rFonts w:ascii="Avenir Next" w:hAnsi="Avenir Next" w:cs="Arial"/>
          <w:color w:val="808080" w:themeColor="background1" w:themeShade="80"/>
          <w:sz w:val="22"/>
          <w:szCs w:val="22"/>
          <w:lang w:val="en-GB"/>
        </w:rPr>
        <w:t xml:space="preserve"> simultaneously </w:t>
      </w:r>
      <w:r>
        <w:rPr>
          <w:rFonts w:ascii="Avenir Next" w:hAnsi="Avenir Next" w:cs="Arial"/>
          <w:color w:val="808080" w:themeColor="background1" w:themeShade="80"/>
          <w:sz w:val="22"/>
          <w:szCs w:val="22"/>
          <w:lang w:val="en-GB"/>
        </w:rPr>
        <w:t xml:space="preserve">in multiple jurisdictions, the </w:t>
      </w:r>
      <w:r w:rsidR="00677D5D">
        <w:rPr>
          <w:rFonts w:ascii="Avenir Next" w:hAnsi="Avenir Next" w:cs="Arial"/>
          <w:color w:val="808080" w:themeColor="background1" w:themeShade="80"/>
          <w:sz w:val="22"/>
          <w:szCs w:val="22"/>
          <w:lang w:val="en-GB"/>
        </w:rPr>
        <w:t xml:space="preserve">distinction between the </w:t>
      </w:r>
      <w:r>
        <w:rPr>
          <w:rFonts w:ascii="Avenir Next" w:hAnsi="Avenir Next" w:cs="Arial"/>
          <w:color w:val="808080" w:themeColor="background1" w:themeShade="80"/>
          <w:sz w:val="22"/>
          <w:szCs w:val="22"/>
          <w:lang w:val="en-GB"/>
        </w:rPr>
        <w:t xml:space="preserve">court </w:t>
      </w:r>
      <w:r w:rsidR="00677D5D">
        <w:rPr>
          <w:rFonts w:ascii="Avenir Next" w:hAnsi="Avenir Next" w:cs="Arial"/>
          <w:color w:val="808080" w:themeColor="background1" w:themeShade="80"/>
          <w:sz w:val="22"/>
          <w:szCs w:val="22"/>
          <w:lang w:val="en-GB"/>
        </w:rPr>
        <w:t xml:space="preserve">having </w:t>
      </w:r>
      <w:r>
        <w:rPr>
          <w:rFonts w:ascii="Avenir Next" w:hAnsi="Avenir Next" w:cs="Arial"/>
          <w:color w:val="808080" w:themeColor="background1" w:themeShade="80"/>
          <w:sz w:val="22"/>
          <w:szCs w:val="22"/>
          <w:lang w:val="en-GB"/>
        </w:rPr>
        <w:t>“primary” status and</w:t>
      </w:r>
      <w:r w:rsidR="00677D5D">
        <w:rPr>
          <w:rFonts w:ascii="Avenir Next" w:hAnsi="Avenir Next" w:cs="Arial"/>
          <w:color w:val="808080" w:themeColor="background1" w:themeShade="80"/>
          <w:sz w:val="22"/>
          <w:szCs w:val="22"/>
          <w:lang w:val="en-GB"/>
        </w:rPr>
        <w:t xml:space="preserve"> the court(s) having</w:t>
      </w:r>
      <w:r>
        <w:rPr>
          <w:rFonts w:ascii="Avenir Next" w:hAnsi="Avenir Next" w:cs="Arial"/>
          <w:color w:val="808080" w:themeColor="background1" w:themeShade="80"/>
          <w:sz w:val="22"/>
          <w:szCs w:val="22"/>
          <w:lang w:val="en-GB"/>
        </w:rPr>
        <w:t xml:space="preserve"> “ancillary” status, respectively, would</w:t>
      </w:r>
      <w:r w:rsidR="00677D5D">
        <w:rPr>
          <w:rFonts w:ascii="Avenir Next" w:hAnsi="Avenir Next" w:cs="Arial"/>
          <w:color w:val="808080" w:themeColor="background1" w:themeShade="80"/>
          <w:sz w:val="22"/>
          <w:szCs w:val="22"/>
          <w:lang w:val="en-GB"/>
        </w:rPr>
        <w:t xml:space="preserve"> be determined by reference to all relevant circumstances </w:t>
      </w:r>
      <w:r w:rsidR="00061401">
        <w:rPr>
          <w:rFonts w:ascii="Avenir Next" w:hAnsi="Avenir Next" w:cs="Arial"/>
          <w:color w:val="808080" w:themeColor="background1" w:themeShade="80"/>
          <w:sz w:val="22"/>
          <w:szCs w:val="22"/>
          <w:lang w:val="en-GB"/>
        </w:rPr>
        <w:t>(</w:t>
      </w:r>
      <w:r w:rsidR="00677D5D">
        <w:rPr>
          <w:rFonts w:ascii="Avenir Next" w:hAnsi="Avenir Next" w:cs="Arial"/>
          <w:color w:val="808080" w:themeColor="background1" w:themeShade="80"/>
          <w:sz w:val="22"/>
          <w:szCs w:val="22"/>
          <w:lang w:val="en-GB"/>
        </w:rPr>
        <w:t xml:space="preserve">given </w:t>
      </w:r>
      <w:r w:rsidR="00677D5D">
        <w:rPr>
          <w:rFonts w:ascii="Avenir Next" w:hAnsi="Avenir Next" w:cs="Arial"/>
          <w:color w:val="808080" w:themeColor="background1" w:themeShade="80"/>
          <w:sz w:val="22"/>
          <w:szCs w:val="22"/>
          <w:lang w:val="en-GB"/>
        </w:rPr>
        <w:lastRenderedPageBreak/>
        <w:t xml:space="preserve">the absence of local Bermudan legislation adopting the </w:t>
      </w:r>
      <w:proofErr w:type="spellStart"/>
      <w:r w:rsidR="00677D5D">
        <w:rPr>
          <w:rFonts w:ascii="Avenir Next" w:hAnsi="Avenir Next" w:cs="Arial"/>
          <w:color w:val="808080" w:themeColor="background1" w:themeShade="80"/>
          <w:sz w:val="22"/>
          <w:szCs w:val="22"/>
          <w:lang w:val="en-GB"/>
        </w:rPr>
        <w:t>UNCITRAL</w:t>
      </w:r>
      <w:proofErr w:type="spellEnd"/>
      <w:r w:rsidR="00677D5D">
        <w:rPr>
          <w:rFonts w:ascii="Avenir Next" w:hAnsi="Avenir Next" w:cs="Arial"/>
          <w:color w:val="808080" w:themeColor="background1" w:themeShade="80"/>
          <w:sz w:val="22"/>
          <w:szCs w:val="22"/>
          <w:lang w:val="en-GB"/>
        </w:rPr>
        <w:t xml:space="preserve"> Model Law on Cross-Border Insolvency which incorporates the </w:t>
      </w:r>
      <w:proofErr w:type="spellStart"/>
      <w:r w:rsidR="00677D5D">
        <w:rPr>
          <w:rFonts w:ascii="Avenir Next" w:hAnsi="Avenir Next" w:cs="Arial"/>
          <w:color w:val="808080" w:themeColor="background1" w:themeShade="80"/>
          <w:sz w:val="22"/>
          <w:szCs w:val="22"/>
          <w:lang w:val="en-GB"/>
        </w:rPr>
        <w:t>COMI</w:t>
      </w:r>
      <w:proofErr w:type="spellEnd"/>
      <w:r w:rsidR="00677D5D">
        <w:rPr>
          <w:rFonts w:ascii="Avenir Next" w:hAnsi="Avenir Next" w:cs="Arial"/>
          <w:color w:val="808080" w:themeColor="background1" w:themeShade="80"/>
          <w:sz w:val="22"/>
          <w:szCs w:val="22"/>
          <w:lang w:val="en-GB"/>
        </w:rPr>
        <w:t xml:space="preserve"> test</w:t>
      </w:r>
      <w:r w:rsidR="00061401">
        <w:rPr>
          <w:rFonts w:ascii="Avenir Next" w:hAnsi="Avenir Next" w:cs="Arial"/>
          <w:color w:val="808080" w:themeColor="background1" w:themeShade="80"/>
          <w:sz w:val="22"/>
          <w:szCs w:val="22"/>
          <w:lang w:val="en-GB"/>
        </w:rPr>
        <w:t>)</w:t>
      </w:r>
      <w:r w:rsidR="00677D5D">
        <w:rPr>
          <w:rFonts w:ascii="Avenir Next" w:hAnsi="Avenir Next" w:cs="Arial"/>
          <w:color w:val="808080" w:themeColor="background1" w:themeShade="80"/>
          <w:sz w:val="22"/>
          <w:szCs w:val="22"/>
          <w:lang w:val="en-GB"/>
        </w:rPr>
        <w:t>.</w:t>
      </w:r>
    </w:p>
    <w:p w14:paraId="0610FE5C" w14:textId="77777777" w:rsidR="00677D5D" w:rsidRPr="00677D5D" w:rsidRDefault="00677D5D" w:rsidP="00677D5D">
      <w:pPr>
        <w:pStyle w:val="ListParagraph"/>
        <w:rPr>
          <w:rFonts w:ascii="Avenir Next" w:hAnsi="Avenir Next" w:cs="Arial"/>
          <w:color w:val="808080" w:themeColor="background1" w:themeShade="80"/>
          <w:sz w:val="22"/>
          <w:szCs w:val="22"/>
          <w:lang w:val="en-GB"/>
        </w:rPr>
      </w:pPr>
    </w:p>
    <w:p w14:paraId="54A18112" w14:textId="797CC880" w:rsidR="00677D5D" w:rsidRPr="00677D5D" w:rsidRDefault="00677D5D" w:rsidP="00DB3F39">
      <w:pPr>
        <w:pStyle w:val="ListParagraph"/>
        <w:numPr>
          <w:ilvl w:val="0"/>
          <w:numId w:val="48"/>
        </w:numPr>
        <w:jc w:val="both"/>
        <w:rPr>
          <w:rFonts w:ascii="Avenir Next" w:hAnsi="Avenir Next" w:cs="Arial"/>
          <w:color w:val="808080" w:themeColor="background1" w:themeShade="80"/>
          <w:sz w:val="22"/>
          <w:szCs w:val="22"/>
          <w:lang w:val="en-GB"/>
        </w:rPr>
      </w:pPr>
      <w:r w:rsidRPr="00D6188A">
        <w:rPr>
          <w:rFonts w:ascii="Avenir Next" w:hAnsi="Avenir Next" w:cs="Arial"/>
          <w:color w:val="808080" w:themeColor="background1" w:themeShade="80"/>
          <w:sz w:val="22"/>
          <w:szCs w:val="22"/>
          <w:lang w:val="en-GB"/>
        </w:rPr>
        <w:t>Accordingly, the court will</w:t>
      </w:r>
      <w:r w:rsidR="00E96DE2" w:rsidRPr="00D6188A">
        <w:rPr>
          <w:rFonts w:ascii="Avenir Next" w:hAnsi="Avenir Next" w:cs="Arial"/>
          <w:color w:val="808080" w:themeColor="background1" w:themeShade="80"/>
          <w:sz w:val="22"/>
          <w:szCs w:val="22"/>
          <w:lang w:val="en-GB"/>
        </w:rPr>
        <w:t xml:space="preserve"> apply the </w:t>
      </w:r>
      <w:r w:rsidRPr="00D6188A">
        <w:rPr>
          <w:rFonts w:ascii="Avenir Next" w:hAnsi="Avenir Next" w:cs="Arial"/>
          <w:color w:val="808080" w:themeColor="background1" w:themeShade="80"/>
          <w:sz w:val="22"/>
          <w:szCs w:val="22"/>
          <w:lang w:val="en-GB"/>
        </w:rPr>
        <w:t>common law</w:t>
      </w:r>
      <w:r w:rsidR="00E96DE2" w:rsidRPr="00D6188A">
        <w:rPr>
          <w:rFonts w:ascii="Avenir Next" w:hAnsi="Avenir Next" w:cs="Arial"/>
          <w:color w:val="808080" w:themeColor="background1" w:themeShade="80"/>
          <w:sz w:val="22"/>
          <w:szCs w:val="22"/>
          <w:lang w:val="en-GB"/>
        </w:rPr>
        <w:t xml:space="preserve"> test to</w:t>
      </w:r>
      <w:r w:rsidRPr="00D6188A">
        <w:rPr>
          <w:rFonts w:ascii="Avenir Next" w:hAnsi="Avenir Next" w:cs="Arial"/>
          <w:color w:val="808080" w:themeColor="background1" w:themeShade="80"/>
          <w:sz w:val="22"/>
          <w:szCs w:val="22"/>
          <w:lang w:val="en-GB"/>
        </w:rPr>
        <w:t xml:space="preserve"> </w:t>
      </w:r>
      <w:r w:rsidR="00061401" w:rsidRPr="00D6188A">
        <w:rPr>
          <w:rFonts w:ascii="Avenir Next" w:hAnsi="Avenir Next" w:cs="Arial"/>
          <w:color w:val="808080" w:themeColor="background1" w:themeShade="80"/>
          <w:sz w:val="22"/>
          <w:szCs w:val="22"/>
          <w:lang w:val="en-GB"/>
        </w:rPr>
        <w:t>determine the</w:t>
      </w:r>
      <w:r w:rsidRPr="00D6188A">
        <w:rPr>
          <w:rFonts w:ascii="Avenir Next" w:hAnsi="Avenir Next" w:cs="Arial"/>
          <w:color w:val="808080" w:themeColor="background1" w:themeShade="80"/>
          <w:sz w:val="22"/>
          <w:szCs w:val="22"/>
          <w:lang w:val="en-GB"/>
        </w:rPr>
        <w:t xml:space="preserve"> forum with the closest connection to the issues in question</w:t>
      </w:r>
      <w:r w:rsidR="00A54B25" w:rsidRPr="00D6188A">
        <w:rPr>
          <w:rFonts w:ascii="Avenir Next" w:hAnsi="Avenir Next" w:cs="Arial"/>
          <w:color w:val="808080" w:themeColor="background1" w:themeShade="80"/>
          <w:sz w:val="22"/>
          <w:szCs w:val="22"/>
          <w:lang w:val="en-GB"/>
        </w:rPr>
        <w:t>.</w:t>
      </w:r>
      <w:r w:rsidR="00E96DE2" w:rsidRPr="00D6188A">
        <w:rPr>
          <w:rFonts w:ascii="Avenir Next" w:hAnsi="Avenir Next" w:cs="Arial"/>
          <w:color w:val="808080" w:themeColor="background1" w:themeShade="80"/>
          <w:sz w:val="22"/>
          <w:szCs w:val="22"/>
          <w:lang w:val="en-GB"/>
        </w:rPr>
        <w:t xml:space="preserve"> </w:t>
      </w:r>
    </w:p>
    <w:p w14:paraId="6097B71F" w14:textId="31974ABC" w:rsidR="001A3B5B" w:rsidRDefault="008B589F" w:rsidP="008918CC">
      <w:pPr>
        <w:pStyle w:val="ListParagraph"/>
        <w:numPr>
          <w:ilvl w:val="1"/>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based in Bermuda, the nature of an Exempt company means that it is restricted from carrying on business in Bermuda</w:t>
      </w:r>
      <w:r w:rsidR="001A3B5B">
        <w:rPr>
          <w:rFonts w:ascii="Avenir Next" w:hAnsi="Avenir Next" w:cs="Arial"/>
          <w:color w:val="808080" w:themeColor="background1" w:themeShade="80"/>
          <w:sz w:val="22"/>
          <w:szCs w:val="22"/>
          <w:lang w:val="en-GB"/>
        </w:rPr>
        <w:t xml:space="preserve"> (See S. 129A of the Companies Act 1981). R</w:t>
      </w:r>
      <w:r>
        <w:rPr>
          <w:rFonts w:ascii="Avenir Next" w:hAnsi="Avenir Next" w:cs="Arial"/>
          <w:color w:val="808080" w:themeColor="background1" w:themeShade="80"/>
          <w:sz w:val="22"/>
          <w:szCs w:val="22"/>
          <w:lang w:val="en-GB"/>
        </w:rPr>
        <w:t>ather, the conduct of any business is strictly for the furtherance of work overseas.</w:t>
      </w:r>
      <w:r w:rsidR="00BE757B">
        <w:rPr>
          <w:rFonts w:ascii="Avenir Next" w:hAnsi="Avenir Next" w:cs="Arial"/>
          <w:color w:val="808080" w:themeColor="background1" w:themeShade="80"/>
          <w:sz w:val="22"/>
          <w:szCs w:val="22"/>
          <w:lang w:val="en-GB"/>
        </w:rPr>
        <w:t xml:space="preserve"> </w:t>
      </w:r>
      <w:r w:rsidR="008918CC">
        <w:rPr>
          <w:rFonts w:ascii="Avenir Next" w:hAnsi="Avenir Next" w:cs="Arial"/>
          <w:color w:val="808080" w:themeColor="background1" w:themeShade="80"/>
          <w:sz w:val="22"/>
          <w:szCs w:val="22"/>
          <w:lang w:val="en-GB"/>
        </w:rPr>
        <w:t xml:space="preserve"> (</w:t>
      </w:r>
      <w:r w:rsidR="00BE757B" w:rsidRPr="008918CC">
        <w:rPr>
          <w:rFonts w:ascii="Avenir Next" w:hAnsi="Avenir Next" w:cs="Arial"/>
          <w:color w:val="808080" w:themeColor="background1" w:themeShade="80"/>
          <w:sz w:val="22"/>
          <w:szCs w:val="22"/>
          <w:lang w:val="en-GB"/>
        </w:rPr>
        <w:t xml:space="preserve">There is no indication that the Minister </w:t>
      </w:r>
      <w:r w:rsidR="00CA7880">
        <w:rPr>
          <w:rFonts w:ascii="Avenir Next" w:hAnsi="Avenir Next" w:cs="Arial"/>
          <w:color w:val="808080" w:themeColor="background1" w:themeShade="80"/>
          <w:sz w:val="22"/>
          <w:szCs w:val="22"/>
          <w:lang w:val="en-GB"/>
        </w:rPr>
        <w:t xml:space="preserve">of Finance </w:t>
      </w:r>
      <w:r w:rsidR="008918CC" w:rsidRPr="008918CC">
        <w:rPr>
          <w:rFonts w:ascii="Avenir Next" w:hAnsi="Avenir Next" w:cs="Arial"/>
          <w:color w:val="808080" w:themeColor="background1" w:themeShade="80"/>
          <w:sz w:val="22"/>
          <w:szCs w:val="22"/>
          <w:lang w:val="en-GB"/>
        </w:rPr>
        <w:t xml:space="preserve">has permitted </w:t>
      </w:r>
      <w:proofErr w:type="spellStart"/>
      <w:r w:rsidR="008918CC" w:rsidRPr="008918CC">
        <w:rPr>
          <w:rFonts w:ascii="Avenir Next" w:hAnsi="Avenir Next" w:cs="Arial"/>
          <w:color w:val="808080" w:themeColor="background1" w:themeShade="80"/>
          <w:sz w:val="22"/>
          <w:szCs w:val="22"/>
          <w:lang w:val="en-GB"/>
        </w:rPr>
        <w:t>Bercoffee</w:t>
      </w:r>
      <w:proofErr w:type="spellEnd"/>
      <w:r w:rsidR="008918CC" w:rsidRPr="008918CC">
        <w:rPr>
          <w:rFonts w:ascii="Avenir Next" w:hAnsi="Avenir Next" w:cs="Arial"/>
          <w:color w:val="808080" w:themeColor="background1" w:themeShade="80"/>
          <w:sz w:val="22"/>
          <w:szCs w:val="22"/>
          <w:lang w:val="en-GB"/>
        </w:rPr>
        <w:t xml:space="preserve"> to conduct </w:t>
      </w:r>
      <w:r w:rsidR="00CA7880">
        <w:rPr>
          <w:rFonts w:ascii="Avenir Next" w:hAnsi="Avenir Next" w:cs="Arial"/>
          <w:color w:val="808080" w:themeColor="background1" w:themeShade="80"/>
          <w:sz w:val="22"/>
          <w:szCs w:val="22"/>
          <w:lang w:val="en-GB"/>
        </w:rPr>
        <w:t xml:space="preserve">business in Bermuda </w:t>
      </w:r>
      <w:r w:rsidR="008918CC" w:rsidRPr="008918CC">
        <w:rPr>
          <w:rFonts w:ascii="Avenir Next" w:hAnsi="Avenir Next" w:cs="Arial"/>
          <w:color w:val="808080" w:themeColor="background1" w:themeShade="80"/>
          <w:sz w:val="22"/>
          <w:szCs w:val="22"/>
          <w:lang w:val="en-GB"/>
        </w:rPr>
        <w:t>or</w:t>
      </w:r>
      <w:r w:rsidR="00CA7880">
        <w:rPr>
          <w:rFonts w:ascii="Avenir Next" w:hAnsi="Avenir Next" w:cs="Arial"/>
          <w:color w:val="808080" w:themeColor="background1" w:themeShade="80"/>
          <w:sz w:val="22"/>
          <w:szCs w:val="22"/>
          <w:lang w:val="en-GB"/>
        </w:rPr>
        <w:t xml:space="preserve"> any indication</w:t>
      </w:r>
      <w:r w:rsidR="008918CC" w:rsidRPr="008918CC">
        <w:rPr>
          <w:rFonts w:ascii="Avenir Next" w:hAnsi="Avenir Next" w:cs="Arial"/>
          <w:color w:val="808080" w:themeColor="background1" w:themeShade="80"/>
          <w:sz w:val="22"/>
          <w:szCs w:val="22"/>
          <w:lang w:val="en-GB"/>
        </w:rPr>
        <w:t xml:space="preserve"> that it does conduct business in Bermuda.</w:t>
      </w:r>
      <w:r w:rsidR="008918CC">
        <w:rPr>
          <w:rFonts w:ascii="Avenir Next" w:hAnsi="Avenir Next" w:cs="Arial"/>
          <w:color w:val="808080" w:themeColor="background1" w:themeShade="80"/>
          <w:sz w:val="22"/>
          <w:szCs w:val="22"/>
          <w:lang w:val="en-GB"/>
        </w:rPr>
        <w:t>)</w:t>
      </w:r>
    </w:p>
    <w:p w14:paraId="24C37E72" w14:textId="11501A39" w:rsidR="00D6188A" w:rsidRDefault="00D6188A" w:rsidP="00D6188A">
      <w:pPr>
        <w:pStyle w:val="ListParagraph"/>
        <w:numPr>
          <w:ilvl w:val="1"/>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insolvency proceedings were to commence in </w:t>
      </w:r>
      <w:r>
        <w:rPr>
          <w:rFonts w:ascii="Avenir Next" w:hAnsi="Avenir Next" w:cs="Arial"/>
          <w:color w:val="808080" w:themeColor="background1" w:themeShade="80"/>
          <w:sz w:val="22"/>
          <w:szCs w:val="22"/>
          <w:lang w:val="en-GB"/>
        </w:rPr>
        <w:t xml:space="preserve">Bermuda, </w:t>
      </w:r>
      <w:r w:rsidR="00A67A7D">
        <w:rPr>
          <w:rFonts w:ascii="Avenir Next" w:hAnsi="Avenir Next" w:cs="Arial"/>
          <w:color w:val="808080" w:themeColor="background1" w:themeShade="80"/>
          <w:sz w:val="22"/>
          <w:szCs w:val="22"/>
          <w:lang w:val="en-GB"/>
        </w:rPr>
        <w:t xml:space="preserve">the court could </w:t>
      </w:r>
      <w:r>
        <w:rPr>
          <w:rFonts w:ascii="Avenir Next" w:hAnsi="Avenir Next" w:cs="Arial"/>
          <w:color w:val="808080" w:themeColor="background1" w:themeShade="80"/>
          <w:sz w:val="22"/>
          <w:szCs w:val="22"/>
          <w:lang w:val="en-GB"/>
        </w:rPr>
        <w:t xml:space="preserve">issue a letter of request in Hong Kong in order for a Bermudan insolvency to be recognised in that jurisdiction.  </w:t>
      </w:r>
    </w:p>
    <w:p w14:paraId="66AD4E86" w14:textId="77777777" w:rsidR="00D6188A" w:rsidRDefault="00D6188A" w:rsidP="00D6188A">
      <w:pPr>
        <w:pStyle w:val="ListParagraph"/>
        <w:numPr>
          <w:ilvl w:val="1"/>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w:t>
      </w:r>
      <w:r>
        <w:rPr>
          <w:rFonts w:ascii="Avenir Next" w:hAnsi="Avenir Next" w:cs="Arial"/>
          <w:color w:val="808080" w:themeColor="background1" w:themeShade="80"/>
          <w:sz w:val="22"/>
          <w:szCs w:val="22"/>
          <w:lang w:val="en-GB"/>
        </w:rPr>
        <w:t xml:space="preserve"> insolvency proceedings</w:t>
      </w:r>
      <w:r>
        <w:rPr>
          <w:rFonts w:ascii="Avenir Next" w:hAnsi="Avenir Next" w:cs="Arial"/>
          <w:color w:val="808080" w:themeColor="background1" w:themeShade="80"/>
          <w:sz w:val="22"/>
          <w:szCs w:val="22"/>
          <w:lang w:val="en-GB"/>
        </w:rPr>
        <w:t xml:space="preserve"> are</w:t>
      </w:r>
      <w:r>
        <w:rPr>
          <w:rFonts w:ascii="Avenir Next" w:hAnsi="Avenir Next" w:cs="Arial"/>
          <w:color w:val="808080" w:themeColor="background1" w:themeShade="80"/>
          <w:sz w:val="22"/>
          <w:szCs w:val="22"/>
          <w:lang w:val="en-GB"/>
        </w:rPr>
        <w:t xml:space="preserve"> commence</w:t>
      </w:r>
      <w:r>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in Hong Kong</w:t>
      </w:r>
      <w:r>
        <w:rPr>
          <w:rFonts w:ascii="Avenir Next" w:hAnsi="Avenir Next" w:cs="Arial"/>
          <w:color w:val="808080" w:themeColor="background1" w:themeShade="80"/>
          <w:sz w:val="22"/>
          <w:szCs w:val="22"/>
          <w:lang w:val="en-GB"/>
        </w:rPr>
        <w:t xml:space="preserve">, then the court can and has in the past granted recognition in respect of orders of the Hong Kong Court.  </w:t>
      </w:r>
    </w:p>
    <w:p w14:paraId="2126B989" w14:textId="7592DD0D" w:rsidR="00D6188A" w:rsidRDefault="00D6188A" w:rsidP="00D6188A">
      <w:pPr>
        <w:pStyle w:val="ListParagraph"/>
        <w:ind w:left="1440"/>
        <w:jc w:val="both"/>
        <w:rPr>
          <w:rFonts w:ascii="Avenir Next" w:hAnsi="Avenir Next" w:cs="Arial"/>
          <w:color w:val="808080" w:themeColor="background1" w:themeShade="80"/>
          <w:sz w:val="22"/>
          <w:szCs w:val="22"/>
          <w:lang w:val="en-GB"/>
        </w:rPr>
      </w:pPr>
    </w:p>
    <w:p w14:paraId="53E5C68B" w14:textId="36BCDC1F" w:rsidR="00A52B25" w:rsidRPr="00577A34" w:rsidRDefault="00D6188A" w:rsidP="00A52B25">
      <w:pPr>
        <w:jc w:val="both"/>
        <w:rPr>
          <w:rFonts w:ascii="Avenir Next" w:hAnsi="Avenir Next" w:cs="Arial"/>
          <w:b/>
          <w:bCs/>
          <w:color w:val="808080" w:themeColor="background1" w:themeShade="80"/>
          <w:sz w:val="22"/>
          <w:szCs w:val="22"/>
          <w:u w:val="single"/>
          <w:lang w:val="en-GB"/>
        </w:rPr>
      </w:pPr>
      <w:r w:rsidRPr="00D6188A">
        <w:rPr>
          <w:rFonts w:ascii="Avenir Next" w:hAnsi="Avenir Next" w:cs="Arial"/>
          <w:b/>
          <w:bCs/>
          <w:color w:val="808080" w:themeColor="background1" w:themeShade="80"/>
          <w:sz w:val="22"/>
          <w:szCs w:val="22"/>
          <w:u w:val="single"/>
          <w:lang w:val="en-GB"/>
        </w:rPr>
        <w:t>Relevant Parties</w:t>
      </w:r>
    </w:p>
    <w:p w14:paraId="51C2E206" w14:textId="69B3EDF6" w:rsidR="00A67A7D" w:rsidRDefault="00A67A7D"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defendants could take action to commence litigation proceedings as against </w:t>
      </w:r>
      <w:r w:rsidR="00577A34">
        <w:rPr>
          <w:rFonts w:ascii="Avenir Next" w:hAnsi="Avenir Next" w:cs="Arial"/>
          <w:color w:val="808080" w:themeColor="background1" w:themeShade="80"/>
          <w:sz w:val="22"/>
          <w:szCs w:val="22"/>
          <w:lang w:val="en-GB"/>
        </w:rPr>
        <w:t xml:space="preserve">the Bermuda company and possibly the Hong Kong-based subsidiaries given the company’s substantial business presence and the likelihood </w:t>
      </w:r>
    </w:p>
    <w:p w14:paraId="1411EC1B" w14:textId="77777777" w:rsidR="00577A34" w:rsidRDefault="00577A34" w:rsidP="00A52B25">
      <w:pPr>
        <w:jc w:val="both"/>
        <w:rPr>
          <w:rFonts w:ascii="Avenir Next" w:hAnsi="Avenir Next" w:cs="Arial"/>
          <w:color w:val="808080" w:themeColor="background1" w:themeShade="80"/>
          <w:sz w:val="22"/>
          <w:szCs w:val="22"/>
          <w:lang w:val="en-GB"/>
        </w:rPr>
      </w:pPr>
    </w:p>
    <w:p w14:paraId="2BCBA364" w14:textId="6005A5A1" w:rsidR="00577A34" w:rsidRDefault="002E5AC1"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bondholders were to proceed with litigation, they would benefit from being able to eventually enforce that claim. However, those claims would potentially be stymied in the event that the company eventually went into liquidation since the making of a winding up order would bring about  statutory moratorium on proceedings against the company.  The insolvency proceedings would allow the bondholders to recover some of their investment but that would have to go through a liquidation process </w:t>
      </w:r>
      <w:r w:rsidR="002B0D01">
        <w:rPr>
          <w:rFonts w:ascii="Avenir Next" w:hAnsi="Avenir Next" w:cs="Arial"/>
          <w:color w:val="808080" w:themeColor="background1" w:themeShade="80"/>
          <w:sz w:val="22"/>
          <w:szCs w:val="22"/>
          <w:lang w:val="en-GB"/>
        </w:rPr>
        <w:t xml:space="preserve">thereby making any payments subject to the order of priority which would be applied.  </w:t>
      </w:r>
    </w:p>
    <w:p w14:paraId="1EACF2DE" w14:textId="77777777" w:rsidR="002E5AC1" w:rsidRDefault="002E5AC1" w:rsidP="00A52B25">
      <w:pPr>
        <w:jc w:val="both"/>
        <w:rPr>
          <w:rFonts w:ascii="Avenir Next" w:hAnsi="Avenir Next" w:cs="Arial"/>
          <w:color w:val="808080" w:themeColor="background1" w:themeShade="80"/>
          <w:sz w:val="22"/>
          <w:szCs w:val="22"/>
          <w:lang w:val="en-GB"/>
        </w:rPr>
      </w:pPr>
    </w:p>
    <w:p w14:paraId="1C2F65CC" w14:textId="58F125E7" w:rsidR="001569A9" w:rsidRPr="001569A9" w:rsidRDefault="001569A9" w:rsidP="001569A9">
      <w:pPr>
        <w:jc w:val="both"/>
        <w:rPr>
          <w:rFonts w:ascii="Avenir Next" w:hAnsi="Avenir Next" w:cs="Arial"/>
          <w:b/>
          <w:bCs/>
          <w:i/>
          <w:iCs/>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Floating charge</w:t>
      </w:r>
    </w:p>
    <w:p w14:paraId="317CD14D" w14:textId="77777777" w:rsidR="001569A9" w:rsidRDefault="001569A9" w:rsidP="001569A9">
      <w:pPr>
        <w:jc w:val="both"/>
        <w:rPr>
          <w:rFonts w:ascii="Avenir Next" w:hAnsi="Avenir Next" w:cs="Arial"/>
          <w:color w:val="808080" w:themeColor="background1" w:themeShade="80"/>
          <w:sz w:val="22"/>
          <w:szCs w:val="22"/>
          <w:lang w:val="en-GB"/>
        </w:rPr>
      </w:pPr>
      <w:r w:rsidRPr="001569A9">
        <w:rPr>
          <w:rFonts w:ascii="Avenir Next" w:hAnsi="Avenir Next" w:cs="Arial"/>
          <w:color w:val="808080" w:themeColor="background1" w:themeShade="80"/>
          <w:sz w:val="22"/>
          <w:szCs w:val="22"/>
          <w:lang w:val="en-GB"/>
        </w:rPr>
        <w:t xml:space="preserve">The borrowing of the additional USD 50 million from its bank, </w:t>
      </w:r>
      <w:proofErr w:type="spellStart"/>
      <w:r w:rsidRPr="001569A9">
        <w:rPr>
          <w:rFonts w:ascii="Avenir Next" w:hAnsi="Avenir Next" w:cs="Arial"/>
          <w:color w:val="808080" w:themeColor="background1" w:themeShade="80"/>
          <w:sz w:val="22"/>
          <w:szCs w:val="22"/>
          <w:lang w:val="en-GB"/>
        </w:rPr>
        <w:t>Lendbank</w:t>
      </w:r>
      <w:proofErr w:type="spellEnd"/>
      <w:r w:rsidRPr="001569A9">
        <w:rPr>
          <w:rFonts w:ascii="Avenir Next" w:hAnsi="Avenir Next" w:cs="Arial"/>
          <w:color w:val="808080" w:themeColor="background1" w:themeShade="80"/>
          <w:sz w:val="22"/>
          <w:szCs w:val="22"/>
          <w:lang w:val="en-GB"/>
        </w:rPr>
        <w:t>, which loan is secured by way of a floating charge against all of the company’s shares</w:t>
      </w:r>
      <w:r>
        <w:rPr>
          <w:rFonts w:ascii="Avenir Next" w:hAnsi="Avenir Next" w:cs="Arial"/>
          <w:color w:val="808080" w:themeColor="background1" w:themeShade="80"/>
          <w:sz w:val="22"/>
          <w:szCs w:val="22"/>
          <w:lang w:val="en-GB"/>
        </w:rPr>
        <w:t xml:space="preserve"> falls afoul of Section 239 of the </w:t>
      </w:r>
      <w:proofErr w:type="spellStart"/>
      <w:r>
        <w:rPr>
          <w:rFonts w:ascii="Avenir Next" w:hAnsi="Avenir Next" w:cs="Arial"/>
          <w:color w:val="808080" w:themeColor="background1" w:themeShade="80"/>
          <w:sz w:val="22"/>
          <w:szCs w:val="22"/>
          <w:lang w:val="en-GB"/>
        </w:rPr>
        <w:t>Cmpanies</w:t>
      </w:r>
      <w:proofErr w:type="spellEnd"/>
      <w:r>
        <w:rPr>
          <w:rFonts w:ascii="Avenir Next" w:hAnsi="Avenir Next" w:cs="Arial"/>
          <w:color w:val="808080" w:themeColor="background1" w:themeShade="80"/>
          <w:sz w:val="22"/>
          <w:szCs w:val="22"/>
          <w:lang w:val="en-GB"/>
        </w:rPr>
        <w:t xml:space="preserve"> Act 1981 given that it was created withing 12 months. Unless the company can prove that it was solvent immediately following the creation of the charge.</w:t>
      </w:r>
    </w:p>
    <w:p w14:paraId="55A499D2" w14:textId="77777777" w:rsidR="001569A9" w:rsidRDefault="001569A9" w:rsidP="001569A9">
      <w:pPr>
        <w:jc w:val="both"/>
        <w:rPr>
          <w:rFonts w:ascii="Avenir Next" w:hAnsi="Avenir Next" w:cs="Arial"/>
          <w:b/>
          <w:bCs/>
          <w:i/>
          <w:iCs/>
          <w:color w:val="808080" w:themeColor="background1" w:themeShade="80"/>
          <w:sz w:val="22"/>
          <w:szCs w:val="22"/>
          <w:lang w:val="en-GB"/>
        </w:rPr>
      </w:pPr>
    </w:p>
    <w:p w14:paraId="13832601" w14:textId="34D95BB7" w:rsidR="001569A9" w:rsidRPr="001569A9" w:rsidRDefault="001569A9" w:rsidP="001569A9">
      <w:pPr>
        <w:jc w:val="both"/>
        <w:rPr>
          <w:rFonts w:ascii="Avenir Next" w:hAnsi="Avenir Next" w:cs="Arial"/>
          <w:b/>
          <w:bCs/>
          <w:i/>
          <w:iCs/>
          <w:color w:val="808080" w:themeColor="background1" w:themeShade="80"/>
          <w:sz w:val="22"/>
          <w:szCs w:val="22"/>
          <w:lang w:val="en-GB"/>
        </w:rPr>
      </w:pPr>
      <w:r w:rsidRPr="001569A9">
        <w:rPr>
          <w:rFonts w:ascii="Avenir Next" w:hAnsi="Avenir Next" w:cs="Arial"/>
          <w:b/>
          <w:bCs/>
          <w:i/>
          <w:iCs/>
          <w:color w:val="808080" w:themeColor="background1" w:themeShade="80"/>
          <w:sz w:val="22"/>
          <w:szCs w:val="22"/>
          <w:lang w:val="en-GB"/>
        </w:rPr>
        <w:t>Fraudulent Preference</w:t>
      </w:r>
      <w:r>
        <w:rPr>
          <w:rFonts w:ascii="Avenir Next" w:hAnsi="Avenir Next" w:cs="Arial"/>
          <w:b/>
          <w:bCs/>
          <w:i/>
          <w:iCs/>
          <w:color w:val="808080" w:themeColor="background1" w:themeShade="80"/>
          <w:sz w:val="22"/>
          <w:szCs w:val="22"/>
          <w:lang w:val="en-GB"/>
        </w:rPr>
        <w:t>/Fraudulent Conveyance</w:t>
      </w:r>
    </w:p>
    <w:p w14:paraId="5DA481C7" w14:textId="6A74D7F1" w:rsidR="002E5AC1" w:rsidRDefault="002E5AC1" w:rsidP="001569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569A9" w:rsidRPr="001569A9">
        <w:rPr>
          <w:rFonts w:ascii="Avenir Next" w:hAnsi="Avenir Next" w:cs="Arial"/>
          <w:color w:val="808080" w:themeColor="background1" w:themeShade="80"/>
          <w:sz w:val="22"/>
          <w:szCs w:val="22"/>
          <w:lang w:val="en-GB"/>
        </w:rPr>
        <w:t>immediate</w:t>
      </w:r>
      <w:r>
        <w:rPr>
          <w:rFonts w:ascii="Avenir Next" w:hAnsi="Avenir Next" w:cs="Arial"/>
          <w:color w:val="808080" w:themeColor="background1" w:themeShade="80"/>
          <w:sz w:val="22"/>
          <w:szCs w:val="22"/>
          <w:lang w:val="en-GB"/>
        </w:rPr>
        <w:t xml:space="preserve"> payout of a </w:t>
      </w:r>
      <w:r w:rsidR="001569A9" w:rsidRPr="001569A9">
        <w:rPr>
          <w:rFonts w:ascii="Avenir Next" w:hAnsi="Avenir Next" w:cs="Arial"/>
          <w:color w:val="808080" w:themeColor="background1" w:themeShade="80"/>
          <w:sz w:val="22"/>
          <w:szCs w:val="22"/>
          <w:lang w:val="en-GB"/>
        </w:rPr>
        <w:t>bonus of USD 20 million and th</w:t>
      </w:r>
      <w:r>
        <w:rPr>
          <w:rFonts w:ascii="Avenir Next" w:hAnsi="Avenir Next" w:cs="Arial"/>
          <w:color w:val="808080" w:themeColor="background1" w:themeShade="80"/>
          <w:sz w:val="22"/>
          <w:szCs w:val="22"/>
          <w:lang w:val="en-GB"/>
        </w:rPr>
        <w:t xml:space="preserve">e payment of </w:t>
      </w:r>
      <w:r w:rsidR="001569A9" w:rsidRPr="001569A9">
        <w:rPr>
          <w:rFonts w:ascii="Avenir Next" w:hAnsi="Avenir Next" w:cs="Arial"/>
          <w:color w:val="808080" w:themeColor="background1" w:themeShade="80"/>
          <w:sz w:val="22"/>
          <w:szCs w:val="22"/>
          <w:lang w:val="en-GB"/>
        </w:rPr>
        <w:t>dividend to the Company’s shareholders in the sum of USD 30 million</w:t>
      </w:r>
      <w:r>
        <w:rPr>
          <w:rFonts w:ascii="Avenir Next" w:hAnsi="Avenir Next" w:cs="Arial"/>
          <w:color w:val="808080" w:themeColor="background1" w:themeShade="80"/>
          <w:sz w:val="22"/>
          <w:szCs w:val="22"/>
          <w:lang w:val="en-GB"/>
        </w:rPr>
        <w:t xml:space="preserve"> </w:t>
      </w:r>
      <w:r w:rsidR="001569A9" w:rsidRPr="001569A9">
        <w:rPr>
          <w:rFonts w:ascii="Avenir Next" w:hAnsi="Avenir Next" w:cs="Arial"/>
          <w:color w:val="808080" w:themeColor="background1" w:themeShade="80"/>
          <w:sz w:val="22"/>
          <w:szCs w:val="22"/>
          <w:lang w:val="en-GB"/>
        </w:rPr>
        <w:t>could constitute a fraudulent preference under section 237 of the Companies Act</w:t>
      </w:r>
      <w:r>
        <w:rPr>
          <w:rFonts w:ascii="Avenir Next" w:hAnsi="Avenir Next" w:cs="Arial"/>
          <w:color w:val="808080" w:themeColor="background1" w:themeShade="80"/>
          <w:sz w:val="22"/>
          <w:szCs w:val="22"/>
          <w:lang w:val="en-GB"/>
        </w:rPr>
        <w:t xml:space="preserve"> or Fraudulent Conveyance under Sections 36A to 36G of the Conveyancing Act 1983.</w:t>
      </w:r>
    </w:p>
    <w:p w14:paraId="77056DAD" w14:textId="76FA1786" w:rsidR="002E5AC1" w:rsidRDefault="002E5AC1" w:rsidP="001569A9">
      <w:pPr>
        <w:jc w:val="both"/>
        <w:rPr>
          <w:rFonts w:ascii="Avenir Next" w:hAnsi="Avenir Next" w:cs="Arial"/>
          <w:color w:val="808080" w:themeColor="background1" w:themeShade="80"/>
          <w:sz w:val="22"/>
          <w:szCs w:val="22"/>
          <w:lang w:val="en-GB"/>
        </w:rPr>
      </w:pPr>
    </w:p>
    <w:p w14:paraId="14E6C9D6" w14:textId="5E9A63E5" w:rsidR="002E5AC1" w:rsidRDefault="002E5AC1" w:rsidP="001569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fraudulent conveyances and fraudulent preferences, the director s could be held personally liability either at common law or in equity and pursuant to the provisions in section 247 for misfeasance. </w:t>
      </w:r>
    </w:p>
    <w:p w14:paraId="7FF792D1" w14:textId="77777777" w:rsidR="002E5AC1" w:rsidRDefault="002E5AC1" w:rsidP="001569A9">
      <w:pPr>
        <w:jc w:val="both"/>
        <w:rPr>
          <w:rFonts w:ascii="Avenir Next" w:hAnsi="Avenir Next" w:cs="Arial"/>
          <w:color w:val="808080" w:themeColor="background1" w:themeShade="80"/>
          <w:sz w:val="22"/>
          <w:szCs w:val="22"/>
          <w:lang w:val="en-GB"/>
        </w:rPr>
      </w:pPr>
    </w:p>
    <w:p w14:paraId="3DDC2037" w14:textId="7B4AC926" w:rsidR="002E5AC1" w:rsidRDefault="002E5AC1" w:rsidP="001569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could bring a breach of fiduciary duty claim (Under s97 of the Companies Act) and a Misfeasance and Breach of Trust Claim under section 247 against the directors in respect of the payments made to themselves.  </w:t>
      </w:r>
    </w:p>
    <w:p w14:paraId="6C6049CD" w14:textId="77777777" w:rsidR="002E5AC1" w:rsidRDefault="002E5AC1" w:rsidP="001569A9">
      <w:pPr>
        <w:jc w:val="both"/>
        <w:rPr>
          <w:rFonts w:ascii="Avenir Next" w:hAnsi="Avenir Next" w:cs="Arial"/>
          <w:color w:val="808080" w:themeColor="background1" w:themeShade="80"/>
          <w:sz w:val="22"/>
          <w:szCs w:val="22"/>
          <w:lang w:val="en-GB"/>
        </w:rPr>
      </w:pPr>
    </w:p>
    <w:p w14:paraId="2F6CEC80" w14:textId="75165CE6" w:rsidR="00577A34" w:rsidRDefault="002E5AC1"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could also bring an action under section 54 of the Companies Act in respect of the dividend that the company declared.  </w:t>
      </w: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560C51CE" w14:textId="72FE4BCD" w:rsidR="00E90971" w:rsidRDefault="002B0D01" w:rsidP="002B0D01">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could try to take steps to restructure its debt </w:t>
      </w:r>
      <w:r w:rsidR="00582AAA">
        <w:rPr>
          <w:rFonts w:ascii="Avenir Next" w:hAnsi="Avenir Next" w:cs="Arial"/>
          <w:color w:val="808080" w:themeColor="background1" w:themeShade="80"/>
          <w:sz w:val="22"/>
          <w:szCs w:val="22"/>
          <w:lang w:val="en-GB"/>
        </w:rPr>
        <w:t xml:space="preserve">by way of a scheme of arrangement which could be conducted </w:t>
      </w:r>
      <w:r>
        <w:rPr>
          <w:rFonts w:ascii="Avenir Next" w:hAnsi="Avenir Next" w:cs="Arial"/>
          <w:color w:val="808080" w:themeColor="background1" w:themeShade="80"/>
          <w:sz w:val="22"/>
          <w:szCs w:val="22"/>
          <w:lang w:val="en-GB"/>
        </w:rPr>
        <w:t xml:space="preserve">in parallel to a restructuring scheme in Hong Kong.  If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were to seek to obtain recognition in Bermuda of a foreign scheme of arrangement, it would have to be aware of the limitations which exist under Bermuda law i.e. the uncertainty with respect to the position that the Bermuda court would take in the face of any contentious matters that might arise. It is possible that a provisional liquidator to be appointed in Bermuda for the purpose of restructuring and for that appointment to be recognised in Hong Kong.</w:t>
      </w:r>
      <w:r w:rsidR="00582AAA">
        <w:rPr>
          <w:rFonts w:ascii="Avenir Next" w:hAnsi="Avenir Next" w:cs="Arial"/>
          <w:color w:val="808080" w:themeColor="background1" w:themeShade="80"/>
          <w:sz w:val="22"/>
          <w:szCs w:val="22"/>
          <w:lang w:val="en-GB"/>
        </w:rPr>
        <w:t xml:space="preserve"> The benefit of employing the use of a scheme would be that the company could take advantage of the usual protections available under a winding up.  </w:t>
      </w:r>
    </w:p>
    <w:p w14:paraId="745A8E6A" w14:textId="77777777" w:rsidR="00582AAA" w:rsidRDefault="00582AAA" w:rsidP="002B0D01">
      <w:pPr>
        <w:jc w:val="both"/>
        <w:rPr>
          <w:rFonts w:ascii="Avenir Next" w:hAnsi="Avenir Next" w:cs="Arial"/>
          <w:color w:val="808080" w:themeColor="background1" w:themeShade="80"/>
          <w:sz w:val="22"/>
          <w:szCs w:val="22"/>
          <w:lang w:val="en-GB"/>
        </w:rPr>
      </w:pPr>
    </w:p>
    <w:p w14:paraId="5C112FD9" w14:textId="70EC0770" w:rsidR="007532E8" w:rsidRDefault="007532E8" w:rsidP="002B0D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limitations of the scheme of arrangement framework in Bermuda, it may be preferable for the company to instead commence a scheme in Hong Kong and for that scheme to be recognised in Bermuda. If the company wished to achieve a reorganisation of its capital, it could consider providing a debt-for-equity swap which can be achieved by way of a scheme of arrangement.  </w:t>
      </w:r>
      <w:r w:rsidR="0089516B">
        <w:rPr>
          <w:rFonts w:ascii="Avenir Next" w:hAnsi="Avenir Next" w:cs="Arial"/>
          <w:color w:val="808080" w:themeColor="background1" w:themeShade="80"/>
          <w:sz w:val="22"/>
          <w:szCs w:val="22"/>
          <w:lang w:val="en-GB"/>
        </w:rPr>
        <w:t xml:space="preserve">In the event that </w:t>
      </w:r>
    </w:p>
    <w:p w14:paraId="07C09655" w14:textId="77777777" w:rsidR="00582AAA" w:rsidRDefault="00582AAA" w:rsidP="002B0D01">
      <w:pPr>
        <w:jc w:val="both"/>
        <w:rPr>
          <w:rFonts w:ascii="Avenir Next" w:hAnsi="Avenir Next" w:cs="Arial"/>
          <w:color w:val="808080" w:themeColor="background1" w:themeShade="80"/>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5CF5" w14:textId="77777777" w:rsidR="009E05EC" w:rsidRDefault="009E05EC" w:rsidP="00241B44">
      <w:r>
        <w:separator/>
      </w:r>
    </w:p>
  </w:endnote>
  <w:endnote w:type="continuationSeparator" w:id="0">
    <w:p w14:paraId="5D0EF1F0" w14:textId="77777777" w:rsidR="009E05EC" w:rsidRDefault="009E05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A122A8F" w:rsidR="00241FA3" w:rsidRPr="009B4976" w:rsidRDefault="00B152CD" w:rsidP="009B4976">
    <w:pPr>
      <w:pStyle w:val="Footer"/>
      <w:ind w:right="360"/>
      <w:rPr>
        <w:rFonts w:ascii="Arial" w:hAnsi="Arial" w:cs="Arial"/>
        <w:sz w:val="18"/>
        <w:szCs w:val="18"/>
        <w:lang w:val="en-GB"/>
      </w:rPr>
    </w:pPr>
    <w:r>
      <w:rPr>
        <w:rFonts w:ascii="Arial" w:hAnsi="Arial" w:cs="Arial"/>
        <w:sz w:val="18"/>
        <w:szCs w:val="18"/>
      </w:rPr>
      <w:t>202112-378</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8646" w14:textId="77777777" w:rsidR="00B152CD" w:rsidRDefault="00B15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9D80" w14:textId="77777777" w:rsidR="009E05EC" w:rsidRDefault="009E05EC" w:rsidP="00241B44">
      <w:r>
        <w:separator/>
      </w:r>
    </w:p>
  </w:footnote>
  <w:footnote w:type="continuationSeparator" w:id="0">
    <w:p w14:paraId="62A37C61" w14:textId="77777777" w:rsidR="009E05EC" w:rsidRDefault="009E05E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A8C8" w14:textId="77777777" w:rsidR="00B152CD" w:rsidRDefault="00B1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45DC" w14:textId="77777777" w:rsidR="00B152CD" w:rsidRDefault="00B1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2169" w14:textId="77777777" w:rsidR="00B152CD" w:rsidRDefault="00B1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620200F"/>
    <w:multiLevelType w:val="hybridMultilevel"/>
    <w:tmpl w:val="328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8E8176C"/>
    <w:multiLevelType w:val="hybridMultilevel"/>
    <w:tmpl w:val="F710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283"/>
    <w:multiLevelType w:val="hybridMultilevel"/>
    <w:tmpl w:val="0930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967B97"/>
    <w:multiLevelType w:val="hybridMultilevel"/>
    <w:tmpl w:val="A426C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E684260"/>
    <w:multiLevelType w:val="hybridMultilevel"/>
    <w:tmpl w:val="FC78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8"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55A0CF3"/>
    <w:multiLevelType w:val="hybridMultilevel"/>
    <w:tmpl w:val="6AB0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9894409">
    <w:abstractNumId w:val="8"/>
  </w:num>
  <w:num w:numId="2" w16cid:durableId="316690645">
    <w:abstractNumId w:val="10"/>
  </w:num>
  <w:num w:numId="3" w16cid:durableId="1042828358">
    <w:abstractNumId w:val="42"/>
  </w:num>
  <w:num w:numId="4" w16cid:durableId="2062901221">
    <w:abstractNumId w:val="35"/>
  </w:num>
  <w:num w:numId="5" w16cid:durableId="2063555849">
    <w:abstractNumId w:val="48"/>
  </w:num>
  <w:num w:numId="6" w16cid:durableId="747267276">
    <w:abstractNumId w:val="31"/>
  </w:num>
  <w:num w:numId="7" w16cid:durableId="1896038831">
    <w:abstractNumId w:val="39"/>
  </w:num>
  <w:num w:numId="8" w16cid:durableId="801197518">
    <w:abstractNumId w:val="11"/>
  </w:num>
  <w:num w:numId="9" w16cid:durableId="1952131500">
    <w:abstractNumId w:val="24"/>
  </w:num>
  <w:num w:numId="10" w16cid:durableId="538855029">
    <w:abstractNumId w:val="6"/>
  </w:num>
  <w:num w:numId="11" w16cid:durableId="1375040731">
    <w:abstractNumId w:val="44"/>
  </w:num>
  <w:num w:numId="12" w16cid:durableId="172307573">
    <w:abstractNumId w:val="43"/>
  </w:num>
  <w:num w:numId="13" w16cid:durableId="1733314339">
    <w:abstractNumId w:val="20"/>
  </w:num>
  <w:num w:numId="14" w16cid:durableId="1900243672">
    <w:abstractNumId w:val="0"/>
  </w:num>
  <w:num w:numId="15" w16cid:durableId="699283009">
    <w:abstractNumId w:val="33"/>
  </w:num>
  <w:num w:numId="16" w16cid:durableId="2140300646">
    <w:abstractNumId w:val="29"/>
  </w:num>
  <w:num w:numId="17" w16cid:durableId="185604667">
    <w:abstractNumId w:val="47"/>
  </w:num>
  <w:num w:numId="18" w16cid:durableId="1157645128">
    <w:abstractNumId w:val="45"/>
  </w:num>
  <w:num w:numId="19" w16cid:durableId="451172036">
    <w:abstractNumId w:val="23"/>
  </w:num>
  <w:num w:numId="20" w16cid:durableId="1626042357">
    <w:abstractNumId w:val="26"/>
  </w:num>
  <w:num w:numId="21" w16cid:durableId="1484198165">
    <w:abstractNumId w:val="5"/>
  </w:num>
  <w:num w:numId="22" w16cid:durableId="1936859662">
    <w:abstractNumId w:val="21"/>
  </w:num>
  <w:num w:numId="23" w16cid:durableId="972834051">
    <w:abstractNumId w:val="34"/>
  </w:num>
  <w:num w:numId="24" w16cid:durableId="52194843">
    <w:abstractNumId w:val="30"/>
  </w:num>
  <w:num w:numId="25" w16cid:durableId="1678848064">
    <w:abstractNumId w:val="22"/>
  </w:num>
  <w:num w:numId="26" w16cid:durableId="1783524988">
    <w:abstractNumId w:val="38"/>
  </w:num>
  <w:num w:numId="27" w16cid:durableId="1810318351">
    <w:abstractNumId w:val="49"/>
  </w:num>
  <w:num w:numId="28" w16cid:durableId="1178236294">
    <w:abstractNumId w:val="25"/>
  </w:num>
  <w:num w:numId="29" w16cid:durableId="529881354">
    <w:abstractNumId w:val="46"/>
  </w:num>
  <w:num w:numId="30" w16cid:durableId="1780296651">
    <w:abstractNumId w:val="13"/>
  </w:num>
  <w:num w:numId="31" w16cid:durableId="1718317217">
    <w:abstractNumId w:val="16"/>
  </w:num>
  <w:num w:numId="32" w16cid:durableId="377095331">
    <w:abstractNumId w:val="27"/>
  </w:num>
  <w:num w:numId="33" w16cid:durableId="306906743">
    <w:abstractNumId w:val="9"/>
  </w:num>
  <w:num w:numId="34" w16cid:durableId="198784024">
    <w:abstractNumId w:val="14"/>
  </w:num>
  <w:num w:numId="35" w16cid:durableId="665669262">
    <w:abstractNumId w:val="4"/>
  </w:num>
  <w:num w:numId="36" w16cid:durableId="1387535431">
    <w:abstractNumId w:val="41"/>
  </w:num>
  <w:num w:numId="37" w16cid:durableId="2144344761">
    <w:abstractNumId w:val="37"/>
  </w:num>
  <w:num w:numId="38" w16cid:durableId="1472021356">
    <w:abstractNumId w:val="50"/>
  </w:num>
  <w:num w:numId="39" w16cid:durableId="1931354111">
    <w:abstractNumId w:val="2"/>
  </w:num>
  <w:num w:numId="40" w16cid:durableId="801655123">
    <w:abstractNumId w:val="1"/>
  </w:num>
  <w:num w:numId="41" w16cid:durableId="640229987">
    <w:abstractNumId w:val="7"/>
  </w:num>
  <w:num w:numId="42" w16cid:durableId="1907957342">
    <w:abstractNumId w:val="36"/>
  </w:num>
  <w:num w:numId="43" w16cid:durableId="156577790">
    <w:abstractNumId w:val="19"/>
  </w:num>
  <w:num w:numId="44" w16cid:durableId="1958371626">
    <w:abstractNumId w:val="12"/>
  </w:num>
  <w:num w:numId="45" w16cid:durableId="96681542">
    <w:abstractNumId w:val="15"/>
  </w:num>
  <w:num w:numId="46" w16cid:durableId="1717046006">
    <w:abstractNumId w:val="40"/>
  </w:num>
  <w:num w:numId="47" w16cid:durableId="1899854971">
    <w:abstractNumId w:val="28"/>
  </w:num>
  <w:num w:numId="48" w16cid:durableId="931669909">
    <w:abstractNumId w:val="18"/>
  </w:num>
  <w:num w:numId="49" w16cid:durableId="46497783">
    <w:abstractNumId w:val="3"/>
  </w:num>
  <w:num w:numId="50" w16cid:durableId="811755669">
    <w:abstractNumId w:val="17"/>
  </w:num>
  <w:num w:numId="51" w16cid:durableId="12543200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1401"/>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357D"/>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30AA"/>
    <w:rsid w:val="0015456D"/>
    <w:rsid w:val="00154A75"/>
    <w:rsid w:val="00155429"/>
    <w:rsid w:val="00155FA2"/>
    <w:rsid w:val="001569A9"/>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3B5B"/>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5F95"/>
    <w:rsid w:val="001D780C"/>
    <w:rsid w:val="001E087D"/>
    <w:rsid w:val="001E25B9"/>
    <w:rsid w:val="001E49E0"/>
    <w:rsid w:val="001E7B5A"/>
    <w:rsid w:val="001F52A0"/>
    <w:rsid w:val="001F7412"/>
    <w:rsid w:val="0020090A"/>
    <w:rsid w:val="00201840"/>
    <w:rsid w:val="00202DFE"/>
    <w:rsid w:val="0020537C"/>
    <w:rsid w:val="00207225"/>
    <w:rsid w:val="0020725B"/>
    <w:rsid w:val="00207C3D"/>
    <w:rsid w:val="002110F1"/>
    <w:rsid w:val="0021407D"/>
    <w:rsid w:val="0022087C"/>
    <w:rsid w:val="0022116B"/>
    <w:rsid w:val="00221D20"/>
    <w:rsid w:val="00226CB6"/>
    <w:rsid w:val="00230812"/>
    <w:rsid w:val="00233B19"/>
    <w:rsid w:val="002356EA"/>
    <w:rsid w:val="002373A3"/>
    <w:rsid w:val="00237777"/>
    <w:rsid w:val="0024116D"/>
    <w:rsid w:val="00241895"/>
    <w:rsid w:val="00241B44"/>
    <w:rsid w:val="00241FA3"/>
    <w:rsid w:val="00242DDB"/>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5417"/>
    <w:rsid w:val="0028777F"/>
    <w:rsid w:val="002903A7"/>
    <w:rsid w:val="00290762"/>
    <w:rsid w:val="002937F3"/>
    <w:rsid w:val="0029433F"/>
    <w:rsid w:val="00294829"/>
    <w:rsid w:val="00294A89"/>
    <w:rsid w:val="0029690F"/>
    <w:rsid w:val="00296B24"/>
    <w:rsid w:val="00297C8A"/>
    <w:rsid w:val="002A2A60"/>
    <w:rsid w:val="002A37BB"/>
    <w:rsid w:val="002A5EF5"/>
    <w:rsid w:val="002B0D01"/>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E5AC1"/>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7638"/>
    <w:rsid w:val="00361A0A"/>
    <w:rsid w:val="0036358E"/>
    <w:rsid w:val="00364369"/>
    <w:rsid w:val="00364551"/>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899"/>
    <w:rsid w:val="003B0EE9"/>
    <w:rsid w:val="003B166C"/>
    <w:rsid w:val="003B170F"/>
    <w:rsid w:val="003B36EA"/>
    <w:rsid w:val="003B3847"/>
    <w:rsid w:val="003B3C5F"/>
    <w:rsid w:val="003B6BA9"/>
    <w:rsid w:val="003C20E8"/>
    <w:rsid w:val="003C2D20"/>
    <w:rsid w:val="003C4471"/>
    <w:rsid w:val="003C5922"/>
    <w:rsid w:val="003C6597"/>
    <w:rsid w:val="003D0677"/>
    <w:rsid w:val="003D0A6D"/>
    <w:rsid w:val="003D682F"/>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5607"/>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1DD7"/>
    <w:rsid w:val="0046562B"/>
    <w:rsid w:val="0047065F"/>
    <w:rsid w:val="0047497A"/>
    <w:rsid w:val="00475CC7"/>
    <w:rsid w:val="00477C72"/>
    <w:rsid w:val="0048152F"/>
    <w:rsid w:val="00481D6B"/>
    <w:rsid w:val="00482465"/>
    <w:rsid w:val="004873F8"/>
    <w:rsid w:val="004906AE"/>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C7852"/>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E78B8"/>
    <w:rsid w:val="004F5FDF"/>
    <w:rsid w:val="005025E4"/>
    <w:rsid w:val="00502C57"/>
    <w:rsid w:val="00503068"/>
    <w:rsid w:val="005037E8"/>
    <w:rsid w:val="00503A61"/>
    <w:rsid w:val="00504765"/>
    <w:rsid w:val="005054A9"/>
    <w:rsid w:val="00505C9B"/>
    <w:rsid w:val="00506B49"/>
    <w:rsid w:val="00514451"/>
    <w:rsid w:val="00515C35"/>
    <w:rsid w:val="005177FE"/>
    <w:rsid w:val="005213F8"/>
    <w:rsid w:val="0052263B"/>
    <w:rsid w:val="00524728"/>
    <w:rsid w:val="00532F16"/>
    <w:rsid w:val="005331CA"/>
    <w:rsid w:val="00533B9E"/>
    <w:rsid w:val="005356BF"/>
    <w:rsid w:val="00536434"/>
    <w:rsid w:val="00537004"/>
    <w:rsid w:val="00537970"/>
    <w:rsid w:val="00540E3A"/>
    <w:rsid w:val="00542882"/>
    <w:rsid w:val="00544127"/>
    <w:rsid w:val="005463A9"/>
    <w:rsid w:val="0054663F"/>
    <w:rsid w:val="00551A83"/>
    <w:rsid w:val="005537B4"/>
    <w:rsid w:val="00553EB2"/>
    <w:rsid w:val="00554212"/>
    <w:rsid w:val="00560534"/>
    <w:rsid w:val="00563084"/>
    <w:rsid w:val="0056391B"/>
    <w:rsid w:val="00564DFE"/>
    <w:rsid w:val="005650E2"/>
    <w:rsid w:val="00565AD2"/>
    <w:rsid w:val="00567AD7"/>
    <w:rsid w:val="005739CA"/>
    <w:rsid w:val="00575B2D"/>
    <w:rsid w:val="00576A9C"/>
    <w:rsid w:val="00577A34"/>
    <w:rsid w:val="00580EA0"/>
    <w:rsid w:val="00581B78"/>
    <w:rsid w:val="00582AAA"/>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517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60"/>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2D0"/>
    <w:rsid w:val="0065181E"/>
    <w:rsid w:val="00651C93"/>
    <w:rsid w:val="00654C2F"/>
    <w:rsid w:val="00657087"/>
    <w:rsid w:val="00662BC3"/>
    <w:rsid w:val="006639DB"/>
    <w:rsid w:val="006661EF"/>
    <w:rsid w:val="00670A6B"/>
    <w:rsid w:val="00674A49"/>
    <w:rsid w:val="00675666"/>
    <w:rsid w:val="00677AEB"/>
    <w:rsid w:val="00677D5D"/>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2401"/>
    <w:rsid w:val="00744AC6"/>
    <w:rsid w:val="00745655"/>
    <w:rsid w:val="00747162"/>
    <w:rsid w:val="007532E8"/>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64B"/>
    <w:rsid w:val="007B1AC4"/>
    <w:rsid w:val="007B1B85"/>
    <w:rsid w:val="007B5AFB"/>
    <w:rsid w:val="007B5C89"/>
    <w:rsid w:val="007B7E06"/>
    <w:rsid w:val="007B7FAB"/>
    <w:rsid w:val="007C0C46"/>
    <w:rsid w:val="007C1FCC"/>
    <w:rsid w:val="007C6201"/>
    <w:rsid w:val="007D227D"/>
    <w:rsid w:val="007D4A65"/>
    <w:rsid w:val="007D63C5"/>
    <w:rsid w:val="007D6DF1"/>
    <w:rsid w:val="007D7040"/>
    <w:rsid w:val="007D7C92"/>
    <w:rsid w:val="007E1154"/>
    <w:rsid w:val="007E3C8F"/>
    <w:rsid w:val="007E6BA4"/>
    <w:rsid w:val="007F1022"/>
    <w:rsid w:val="007F1829"/>
    <w:rsid w:val="007F1A39"/>
    <w:rsid w:val="007F3500"/>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079E0"/>
    <w:rsid w:val="00816D04"/>
    <w:rsid w:val="00822751"/>
    <w:rsid w:val="0082483F"/>
    <w:rsid w:val="00825B36"/>
    <w:rsid w:val="008279C0"/>
    <w:rsid w:val="00830097"/>
    <w:rsid w:val="008307FE"/>
    <w:rsid w:val="00831FFA"/>
    <w:rsid w:val="00832877"/>
    <w:rsid w:val="0083604A"/>
    <w:rsid w:val="00841B6D"/>
    <w:rsid w:val="00844321"/>
    <w:rsid w:val="00844879"/>
    <w:rsid w:val="00851B6A"/>
    <w:rsid w:val="00856EF7"/>
    <w:rsid w:val="008619A1"/>
    <w:rsid w:val="0086705F"/>
    <w:rsid w:val="00867701"/>
    <w:rsid w:val="008723F3"/>
    <w:rsid w:val="00872C95"/>
    <w:rsid w:val="00874FFA"/>
    <w:rsid w:val="008759B7"/>
    <w:rsid w:val="00876F56"/>
    <w:rsid w:val="008808F5"/>
    <w:rsid w:val="00881DE6"/>
    <w:rsid w:val="008837A6"/>
    <w:rsid w:val="008876C0"/>
    <w:rsid w:val="00887A07"/>
    <w:rsid w:val="0089145D"/>
    <w:rsid w:val="008918CC"/>
    <w:rsid w:val="008924BF"/>
    <w:rsid w:val="00893A17"/>
    <w:rsid w:val="008942AB"/>
    <w:rsid w:val="0089516B"/>
    <w:rsid w:val="00895343"/>
    <w:rsid w:val="008A0AD3"/>
    <w:rsid w:val="008A4DF2"/>
    <w:rsid w:val="008A6CFE"/>
    <w:rsid w:val="008B4E45"/>
    <w:rsid w:val="008B5165"/>
    <w:rsid w:val="008B5333"/>
    <w:rsid w:val="008B589F"/>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19AE"/>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1A2"/>
    <w:rsid w:val="009A3AB7"/>
    <w:rsid w:val="009A5B13"/>
    <w:rsid w:val="009A7B9B"/>
    <w:rsid w:val="009B0723"/>
    <w:rsid w:val="009B07AD"/>
    <w:rsid w:val="009B0883"/>
    <w:rsid w:val="009B15E2"/>
    <w:rsid w:val="009B4976"/>
    <w:rsid w:val="009B5E72"/>
    <w:rsid w:val="009C07DB"/>
    <w:rsid w:val="009C0B8E"/>
    <w:rsid w:val="009C1BC8"/>
    <w:rsid w:val="009C2442"/>
    <w:rsid w:val="009D0811"/>
    <w:rsid w:val="009D0EE1"/>
    <w:rsid w:val="009D6501"/>
    <w:rsid w:val="009E05EC"/>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4B25"/>
    <w:rsid w:val="00A55A47"/>
    <w:rsid w:val="00A56D34"/>
    <w:rsid w:val="00A60074"/>
    <w:rsid w:val="00A6222F"/>
    <w:rsid w:val="00A6627C"/>
    <w:rsid w:val="00A67A7D"/>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B6CC6"/>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2CD"/>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868"/>
    <w:rsid w:val="00BD4A3D"/>
    <w:rsid w:val="00BD545E"/>
    <w:rsid w:val="00BD5C7A"/>
    <w:rsid w:val="00BE4005"/>
    <w:rsid w:val="00BE4FF3"/>
    <w:rsid w:val="00BE757B"/>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682"/>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880"/>
    <w:rsid w:val="00CA7B50"/>
    <w:rsid w:val="00CB0877"/>
    <w:rsid w:val="00CB133C"/>
    <w:rsid w:val="00CB1983"/>
    <w:rsid w:val="00CB2CBB"/>
    <w:rsid w:val="00CB6CCB"/>
    <w:rsid w:val="00CB7CAC"/>
    <w:rsid w:val="00CC09FF"/>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0AB4"/>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36D0F"/>
    <w:rsid w:val="00D40B41"/>
    <w:rsid w:val="00D41FDB"/>
    <w:rsid w:val="00D42444"/>
    <w:rsid w:val="00D522CF"/>
    <w:rsid w:val="00D53719"/>
    <w:rsid w:val="00D61596"/>
    <w:rsid w:val="00D6188A"/>
    <w:rsid w:val="00D62306"/>
    <w:rsid w:val="00D62DBD"/>
    <w:rsid w:val="00D63011"/>
    <w:rsid w:val="00D63EFD"/>
    <w:rsid w:val="00D71018"/>
    <w:rsid w:val="00D716CF"/>
    <w:rsid w:val="00D735CB"/>
    <w:rsid w:val="00D83BCE"/>
    <w:rsid w:val="00D84752"/>
    <w:rsid w:val="00D85481"/>
    <w:rsid w:val="00D86B3B"/>
    <w:rsid w:val="00D8748A"/>
    <w:rsid w:val="00D91AFC"/>
    <w:rsid w:val="00D923AA"/>
    <w:rsid w:val="00D93196"/>
    <w:rsid w:val="00D93DF0"/>
    <w:rsid w:val="00D96577"/>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AF"/>
    <w:rsid w:val="00DE05BA"/>
    <w:rsid w:val="00DE0CD5"/>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350E"/>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96DE2"/>
    <w:rsid w:val="00EA06DA"/>
    <w:rsid w:val="00EA0913"/>
    <w:rsid w:val="00EA55A7"/>
    <w:rsid w:val="00EA5B00"/>
    <w:rsid w:val="00EA6D87"/>
    <w:rsid w:val="00EB146B"/>
    <w:rsid w:val="00EB25A5"/>
    <w:rsid w:val="00EB31B0"/>
    <w:rsid w:val="00EB45AC"/>
    <w:rsid w:val="00EB77AD"/>
    <w:rsid w:val="00EC10DE"/>
    <w:rsid w:val="00EC1E6D"/>
    <w:rsid w:val="00EC441F"/>
    <w:rsid w:val="00EC4755"/>
    <w:rsid w:val="00ED0445"/>
    <w:rsid w:val="00ED0BC4"/>
    <w:rsid w:val="00ED15AD"/>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2AED"/>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2FB"/>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3B73"/>
    <w:rsid w:val="00FD5ECD"/>
    <w:rsid w:val="00FD5EE1"/>
    <w:rsid w:val="00FD6310"/>
    <w:rsid w:val="00FD7C7B"/>
    <w:rsid w:val="00FD7CA4"/>
    <w:rsid w:val="00FE1D12"/>
    <w:rsid w:val="00FE2122"/>
    <w:rsid w:val="00FE2A86"/>
    <w:rsid w:val="00FE2DE2"/>
    <w:rsid w:val="00FE2F0E"/>
    <w:rsid w:val="00FE628D"/>
    <w:rsid w:val="00FF0D87"/>
    <w:rsid w:val="00FF23D8"/>
    <w:rsid w:val="00FF296F"/>
    <w:rsid w:val="00FF4E91"/>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7444</TotalTime>
  <Pages>11</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Author</cp:lastModifiedBy>
  <cp:revision>17</cp:revision>
  <cp:lastPrinted>2019-08-27T05:42:00Z</cp:lastPrinted>
  <dcterms:created xsi:type="dcterms:W3CDTF">2023-01-16T20:37:00Z</dcterms:created>
  <dcterms:modified xsi:type="dcterms:W3CDTF">2023-07-31T21:52:00Z</dcterms:modified>
</cp:coreProperties>
</file>