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lastRenderedPageBreak/>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69661E">
        <w:rPr>
          <w:rFonts w:ascii="Avenir Next" w:hAnsi="Avenir Next" w:cs="Arial"/>
          <w:sz w:val="22"/>
          <w:szCs w:val="22"/>
          <w:highlight w:val="yellow"/>
          <w:lang w:val="en-GB"/>
        </w:rPr>
        <w:t>E</w:t>
      </w:r>
      <w:r w:rsidR="005B5F6E" w:rsidRPr="0069661E">
        <w:rPr>
          <w:rFonts w:ascii="Avenir Next" w:hAnsi="Avenir Next" w:cs="Arial"/>
          <w:sz w:val="22"/>
          <w:szCs w:val="22"/>
          <w:highlight w:val="yellow"/>
          <w:lang w:val="en-GB"/>
        </w:rPr>
        <w:t>nterprise</w:t>
      </w:r>
      <w:r w:rsidR="00C50D55" w:rsidRPr="0069661E">
        <w:rPr>
          <w:rFonts w:ascii="Avenir Next" w:hAnsi="Avenir Next" w:cs="Arial"/>
          <w:sz w:val="22"/>
          <w:szCs w:val="22"/>
          <w:highlight w:val="yellow"/>
          <w:lang w:val="en-GB"/>
        </w:rPr>
        <w:t>s</w:t>
      </w:r>
      <w:r w:rsidR="005B5F6E" w:rsidRPr="0069661E">
        <w:rPr>
          <w:rFonts w:ascii="Avenir Next" w:hAnsi="Avenir Next" w:cs="Arial"/>
          <w:sz w:val="22"/>
          <w:szCs w:val="22"/>
          <w:highlight w:val="yellow"/>
          <w:lang w:val="en-GB"/>
        </w:rPr>
        <w:t xml:space="preserve"> having an independent legal status</w:t>
      </w:r>
      <w:r w:rsidR="005B5F6E" w:rsidRPr="00851F85">
        <w:rPr>
          <w:rFonts w:ascii="Avenir Next" w:hAnsi="Avenir Next" w:cs="Arial"/>
          <w:sz w:val="22"/>
          <w:szCs w:val="22"/>
          <w:lang w:val="en-GB"/>
        </w:rPr>
        <w:t>.</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69661E" w:rsidRDefault="00C50D55" w:rsidP="00FD67D6">
      <w:pPr>
        <w:pStyle w:val="ListParagraph"/>
        <w:numPr>
          <w:ilvl w:val="0"/>
          <w:numId w:val="29"/>
        </w:numPr>
        <w:ind w:left="426"/>
        <w:jc w:val="both"/>
        <w:rPr>
          <w:rFonts w:ascii="Avenir Next" w:hAnsi="Avenir Next" w:cs="Arial"/>
          <w:sz w:val="22"/>
          <w:szCs w:val="22"/>
          <w:highlight w:val="yellow"/>
          <w:lang w:val="en-GB"/>
        </w:rPr>
      </w:pPr>
      <w:r w:rsidRPr="0069661E">
        <w:rPr>
          <w:rFonts w:ascii="Avenir Next" w:hAnsi="Avenir Next" w:cs="Arial"/>
          <w:sz w:val="22"/>
          <w:szCs w:val="22"/>
          <w:highlight w:val="yellow"/>
          <w:lang w:val="en-GB"/>
        </w:rPr>
        <w:t>Reorgani</w:t>
      </w:r>
      <w:r w:rsidR="004E6603" w:rsidRPr="0069661E">
        <w:rPr>
          <w:rFonts w:ascii="Avenir Next" w:hAnsi="Avenir Next" w:cs="Arial"/>
          <w:sz w:val="22"/>
          <w:szCs w:val="22"/>
          <w:highlight w:val="yellow"/>
          <w:lang w:val="en-GB"/>
        </w:rPr>
        <w:t>s</w:t>
      </w:r>
      <w:r w:rsidRPr="0069661E">
        <w:rPr>
          <w:rFonts w:ascii="Avenir Next" w:hAnsi="Avenir Next" w:cs="Arial"/>
          <w:sz w:val="22"/>
          <w:szCs w:val="22"/>
          <w:highlight w:val="yellow"/>
          <w:lang w:val="en-GB"/>
        </w:rPr>
        <w:t>ation, settlement and liquidation</w:t>
      </w:r>
      <w:r w:rsidR="005A2E18" w:rsidRPr="0069661E">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A023B5">
        <w:rPr>
          <w:rFonts w:ascii="Avenir Next" w:hAnsi="Avenir Next" w:cs="Arial"/>
          <w:sz w:val="22"/>
          <w:szCs w:val="22"/>
          <w:highlight w:val="yellow"/>
          <w:lang w:val="en-GB"/>
        </w:rPr>
        <w:t>Only the court can appoint a bankruptcy administrator</w:t>
      </w:r>
      <w:r w:rsidR="00860A53" w:rsidRPr="00A023B5">
        <w:rPr>
          <w:rFonts w:ascii="Avenir Next" w:hAnsi="Avenir Next" w:cs="Arial"/>
          <w:sz w:val="22"/>
          <w:szCs w:val="22"/>
          <w:highlight w:val="yellow"/>
          <w:lang w:val="en-GB"/>
        </w:rPr>
        <w:t>.</w:t>
      </w:r>
      <w:r w:rsidRPr="00A023B5">
        <w:rPr>
          <w:rFonts w:ascii="Avenir Next" w:hAnsi="Avenir Next" w:cs="Arial"/>
          <w:sz w:val="22"/>
          <w:szCs w:val="22"/>
          <w:highlight w:val="yellow"/>
          <w:lang w:val="en-GB"/>
        </w:rPr>
        <w:t xml:space="preserve"> </w:t>
      </w:r>
      <w:r w:rsidR="00860A53" w:rsidRPr="00A023B5">
        <w:rPr>
          <w:rFonts w:ascii="Avenir Next" w:hAnsi="Avenir Next" w:cs="Arial"/>
          <w:sz w:val="22"/>
          <w:szCs w:val="22"/>
          <w:highlight w:val="yellow"/>
          <w:lang w:val="en-GB"/>
        </w:rPr>
        <w:t>C</w:t>
      </w:r>
      <w:r w:rsidRPr="00A023B5">
        <w:rPr>
          <w:rFonts w:ascii="Avenir Next" w:hAnsi="Avenir Next" w:cs="Arial"/>
          <w:sz w:val="22"/>
          <w:szCs w:val="22"/>
          <w:highlight w:val="yellow"/>
          <w:lang w:val="en-GB"/>
        </w:rPr>
        <w:t xml:space="preserve">reditors </w:t>
      </w:r>
      <w:r w:rsidR="00860A53" w:rsidRPr="00A023B5">
        <w:rPr>
          <w:rFonts w:ascii="Avenir Next" w:hAnsi="Avenir Next" w:cs="Arial"/>
          <w:sz w:val="22"/>
          <w:szCs w:val="22"/>
          <w:highlight w:val="yellow"/>
          <w:lang w:val="en-GB"/>
        </w:rPr>
        <w:t>may</w:t>
      </w:r>
      <w:r w:rsidRPr="00A023B5">
        <w:rPr>
          <w:rFonts w:ascii="Avenir Next" w:hAnsi="Avenir Next" w:cs="Arial"/>
          <w:sz w:val="22"/>
          <w:szCs w:val="22"/>
          <w:highlight w:val="yellow"/>
          <w:lang w:val="en-GB"/>
        </w:rPr>
        <w:t xml:space="preserve"> request a replacement </w:t>
      </w:r>
      <w:r w:rsidR="00860A53" w:rsidRPr="00A023B5">
        <w:rPr>
          <w:rFonts w:ascii="Avenir Next" w:hAnsi="Avenir Next" w:cs="Arial"/>
          <w:sz w:val="22"/>
          <w:szCs w:val="22"/>
          <w:highlight w:val="yellow"/>
          <w:lang w:val="en-GB"/>
        </w:rPr>
        <w:t xml:space="preserve">bankruptcy administrator to be appointed </w:t>
      </w:r>
      <w:r w:rsidRPr="00A023B5">
        <w:rPr>
          <w:rFonts w:ascii="Avenir Next" w:hAnsi="Avenir Next" w:cs="Arial"/>
          <w:sz w:val="22"/>
          <w:szCs w:val="22"/>
          <w:highlight w:val="yellow"/>
          <w:lang w:val="en-GB"/>
        </w:rPr>
        <w:t>if the court-appointed administrator is proven</w:t>
      </w:r>
      <w:r w:rsidR="00860A53" w:rsidRPr="00A023B5">
        <w:rPr>
          <w:rFonts w:ascii="Avenir Next" w:hAnsi="Avenir Next" w:cs="Arial"/>
          <w:sz w:val="22"/>
          <w:szCs w:val="22"/>
          <w:highlight w:val="yellow"/>
          <w:lang w:val="en-GB"/>
        </w:rPr>
        <w:t xml:space="preserve"> to be</w:t>
      </w:r>
      <w:r w:rsidRPr="00A023B5">
        <w:rPr>
          <w:rFonts w:ascii="Avenir Next" w:hAnsi="Avenir Next" w:cs="Arial"/>
          <w:sz w:val="22"/>
          <w:szCs w:val="22"/>
          <w:highlight w:val="yellow"/>
          <w:lang w:val="en-GB"/>
        </w:rPr>
        <w:t xml:space="preserve"> incompetent or biased</w:t>
      </w:r>
      <w:r w:rsidR="00392DAA" w:rsidRPr="00A023B5">
        <w:rPr>
          <w:rFonts w:ascii="Avenir Next" w:hAnsi="Avenir Next" w:cs="Arial"/>
          <w:sz w:val="22"/>
          <w:szCs w:val="22"/>
          <w:highlight w:val="yellow"/>
          <w:lang w:val="en-GB"/>
        </w:rPr>
        <w:t xml:space="preserve"> at a later stage</w:t>
      </w:r>
      <w:r w:rsidR="00CE5177" w:rsidRPr="00A023B5">
        <w:rPr>
          <w:rFonts w:ascii="Avenir Next" w:hAnsi="Avenir Next" w:cs="Arial"/>
          <w:sz w:val="22"/>
          <w:szCs w:val="22"/>
          <w:highlight w:val="yellow"/>
          <w:lang w:val="en-GB"/>
        </w:rPr>
        <w:t xml:space="preserve"> of the proceedings</w:t>
      </w:r>
      <w:r w:rsidR="00BA3AE6" w:rsidRPr="00851F85">
        <w:rPr>
          <w:rFonts w:ascii="Avenir Next" w:hAnsi="Avenir Next" w:cs="Arial"/>
          <w:sz w:val="22"/>
          <w:szCs w:val="22"/>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851F85" w:rsidRDefault="00D1344A" w:rsidP="00E3182D">
      <w:pPr>
        <w:pStyle w:val="ListParagraph"/>
        <w:numPr>
          <w:ilvl w:val="0"/>
          <w:numId w:val="31"/>
        </w:numPr>
        <w:ind w:left="426"/>
        <w:jc w:val="both"/>
        <w:rPr>
          <w:rFonts w:ascii="Avenir Next" w:hAnsi="Avenir Next" w:cs="Arial"/>
          <w:sz w:val="22"/>
          <w:szCs w:val="22"/>
          <w:lang w:val="en-GB"/>
        </w:rPr>
      </w:pPr>
      <w:r w:rsidRPr="0069661E">
        <w:rPr>
          <w:rFonts w:ascii="Avenir Next" w:hAnsi="Avenir Next" w:cs="Arial"/>
          <w:sz w:val="22"/>
          <w:szCs w:val="22"/>
          <w:highlight w:val="yellow"/>
          <w:lang w:val="en-GB"/>
        </w:rPr>
        <w:t>B</w:t>
      </w:r>
      <w:r w:rsidR="00A064D3" w:rsidRPr="0069661E">
        <w:rPr>
          <w:rFonts w:ascii="Avenir Next" w:hAnsi="Avenir Next" w:cs="Arial"/>
          <w:sz w:val="22"/>
          <w:szCs w:val="22"/>
          <w:highlight w:val="yellow"/>
          <w:lang w:val="en-GB"/>
        </w:rPr>
        <w:t xml:space="preserve">oth the debtor </w:t>
      </w:r>
      <w:r w:rsidRPr="0069661E">
        <w:rPr>
          <w:rFonts w:ascii="Avenir Next" w:hAnsi="Avenir Next" w:cs="Arial"/>
          <w:sz w:val="22"/>
          <w:szCs w:val="22"/>
          <w:highlight w:val="yellow"/>
          <w:lang w:val="en-GB"/>
        </w:rPr>
        <w:t>and</w:t>
      </w:r>
      <w:r w:rsidR="00A064D3" w:rsidRPr="0069661E">
        <w:rPr>
          <w:rFonts w:ascii="Avenir Next" w:hAnsi="Avenir Next" w:cs="Arial"/>
          <w:sz w:val="22"/>
          <w:szCs w:val="22"/>
          <w:highlight w:val="yellow"/>
          <w:lang w:val="en-GB"/>
        </w:rPr>
        <w:t xml:space="preserve"> </w:t>
      </w:r>
      <w:r w:rsidR="00115BA4" w:rsidRPr="0069661E">
        <w:rPr>
          <w:rFonts w:ascii="Avenir Next" w:hAnsi="Avenir Next" w:cs="Arial"/>
          <w:sz w:val="22"/>
          <w:szCs w:val="22"/>
          <w:highlight w:val="yellow"/>
          <w:lang w:val="en-GB"/>
        </w:rPr>
        <w:t xml:space="preserve">the </w:t>
      </w:r>
      <w:r w:rsidR="00A064D3" w:rsidRPr="0069661E">
        <w:rPr>
          <w:rFonts w:ascii="Avenir Next" w:hAnsi="Avenir Next" w:cs="Arial"/>
          <w:sz w:val="22"/>
          <w:szCs w:val="22"/>
          <w:highlight w:val="yellow"/>
          <w:lang w:val="en-GB"/>
        </w:rPr>
        <w:t xml:space="preserve">creditors </w:t>
      </w:r>
      <w:r w:rsidRPr="0069661E">
        <w:rPr>
          <w:rFonts w:ascii="Avenir Next" w:hAnsi="Avenir Next" w:cs="Arial"/>
          <w:sz w:val="22"/>
          <w:szCs w:val="22"/>
          <w:highlight w:val="yellow"/>
          <w:lang w:val="en-GB"/>
        </w:rPr>
        <w:t>may</w:t>
      </w:r>
      <w:r w:rsidR="00A064D3" w:rsidRPr="0069661E">
        <w:rPr>
          <w:rFonts w:ascii="Avenir Next" w:hAnsi="Avenir Next" w:cs="Arial"/>
          <w:sz w:val="22"/>
          <w:szCs w:val="22"/>
          <w:highlight w:val="yellow"/>
          <w:lang w:val="en-GB"/>
        </w:rPr>
        <w:t xml:space="preserve"> file for bankruptcy</w:t>
      </w:r>
      <w:r w:rsidR="00A064D3" w:rsidRPr="00851F85">
        <w:rPr>
          <w:rFonts w:ascii="Avenir Next" w:hAnsi="Avenir Next" w:cs="Arial"/>
          <w:sz w:val="22"/>
          <w:szCs w:val="22"/>
          <w:lang w:val="en-GB"/>
        </w:rPr>
        <w:t xml:space="preserve">.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941BDD"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941BDD">
        <w:rPr>
          <w:rFonts w:ascii="Avenir Next" w:hAnsi="Avenir Next" w:cs="Arial"/>
          <w:sz w:val="22"/>
          <w:szCs w:val="22"/>
          <w:highlight w:val="yellow"/>
          <w:lang w:val="en-GB"/>
        </w:rPr>
        <w:t>B</w:t>
      </w:r>
      <w:r w:rsidR="00A064D3" w:rsidRPr="00941BDD">
        <w:rPr>
          <w:rFonts w:ascii="Avenir Next" w:hAnsi="Avenir Next" w:cs="Arial"/>
          <w:sz w:val="22"/>
          <w:szCs w:val="22"/>
          <w:highlight w:val="yellow"/>
          <w:lang w:val="en-GB"/>
        </w:rPr>
        <w:t xml:space="preserve">oth debtor-in-possession and administrator-in-possession </w:t>
      </w:r>
      <w:r w:rsidRPr="00941BDD">
        <w:rPr>
          <w:rFonts w:ascii="Avenir Next" w:hAnsi="Avenir Next" w:cs="Arial"/>
          <w:sz w:val="22"/>
          <w:szCs w:val="22"/>
          <w:highlight w:val="yellow"/>
          <w:lang w:val="en-GB"/>
        </w:rPr>
        <w:t xml:space="preserve">models </w:t>
      </w:r>
      <w:r w:rsidR="00A064D3" w:rsidRPr="00941BDD">
        <w:rPr>
          <w:rFonts w:ascii="Avenir Next" w:hAnsi="Avenir Next" w:cs="Arial"/>
          <w:sz w:val="22"/>
          <w:szCs w:val="22"/>
          <w:highlight w:val="yellow"/>
          <w:lang w:val="en-GB"/>
        </w:rPr>
        <w:t xml:space="preserve">are available </w:t>
      </w:r>
      <w:r w:rsidRPr="00941BDD">
        <w:rPr>
          <w:rFonts w:ascii="Avenir Next" w:hAnsi="Avenir Next" w:cs="Arial"/>
          <w:sz w:val="22"/>
          <w:szCs w:val="22"/>
          <w:highlight w:val="yellow"/>
          <w:lang w:val="en-GB"/>
        </w:rPr>
        <w:t xml:space="preserve">under the </w:t>
      </w:r>
      <w:r w:rsidR="00A064D3" w:rsidRPr="00941BDD">
        <w:rPr>
          <w:rFonts w:ascii="Avenir Next" w:hAnsi="Avenir Next" w:cs="Arial"/>
          <w:sz w:val="22"/>
          <w:szCs w:val="22"/>
          <w:highlight w:val="yellow"/>
          <w:lang w:val="en-GB"/>
        </w:rPr>
        <w:t>Chin</w:t>
      </w:r>
      <w:r w:rsidRPr="00941BDD">
        <w:rPr>
          <w:rFonts w:ascii="Avenir Next" w:hAnsi="Avenir Next" w:cs="Arial"/>
          <w:sz w:val="22"/>
          <w:szCs w:val="22"/>
          <w:highlight w:val="yellow"/>
          <w:lang w:val="en-GB"/>
        </w:rPr>
        <w:t>ese corporate reorganisation provisions</w:t>
      </w:r>
      <w:r w:rsidR="00A064D3" w:rsidRPr="00941BDD">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941BDD" w:rsidRDefault="00E5251A" w:rsidP="00E3182D">
      <w:pPr>
        <w:pStyle w:val="ListParagraph"/>
        <w:numPr>
          <w:ilvl w:val="0"/>
          <w:numId w:val="33"/>
        </w:numPr>
        <w:ind w:left="426"/>
        <w:jc w:val="both"/>
        <w:rPr>
          <w:rFonts w:ascii="Avenir Next" w:hAnsi="Avenir Next" w:cs="Arial"/>
          <w:sz w:val="22"/>
          <w:szCs w:val="22"/>
          <w:highlight w:val="yellow"/>
          <w:lang w:val="en-GB"/>
        </w:rPr>
      </w:pPr>
      <w:r w:rsidRPr="00941BDD">
        <w:rPr>
          <w:rFonts w:ascii="Avenir Next" w:hAnsi="Avenir Next" w:cs="Arial"/>
          <w:sz w:val="22"/>
          <w:szCs w:val="22"/>
          <w:highlight w:val="yellow"/>
          <w:lang w:val="en-GB"/>
        </w:rPr>
        <w:t>B</w:t>
      </w:r>
      <w:r w:rsidR="001D48B4" w:rsidRPr="00941BDD">
        <w:rPr>
          <w:rFonts w:ascii="Avenir Next" w:hAnsi="Avenir Next" w:cs="Arial"/>
          <w:sz w:val="22"/>
          <w:szCs w:val="22"/>
          <w:highlight w:val="yellow"/>
          <w:lang w:val="en-GB"/>
        </w:rPr>
        <w:t xml:space="preserve">oth </w:t>
      </w:r>
      <w:r w:rsidRPr="00941BDD">
        <w:rPr>
          <w:rFonts w:ascii="Avenir Next" w:hAnsi="Avenir Next" w:cs="Arial"/>
          <w:sz w:val="22"/>
          <w:szCs w:val="22"/>
          <w:highlight w:val="yellow"/>
          <w:lang w:val="en-GB"/>
        </w:rPr>
        <w:t xml:space="preserve">the </w:t>
      </w:r>
      <w:r w:rsidR="001D48B4" w:rsidRPr="00941BDD">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69661E"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69661E">
        <w:rPr>
          <w:rFonts w:ascii="Avenir Next" w:hAnsi="Avenir Next" w:cs="Arial"/>
          <w:bCs/>
          <w:sz w:val="22"/>
          <w:szCs w:val="22"/>
          <w:highlight w:val="yellow"/>
          <w:lang w:val="en-GB"/>
        </w:rPr>
        <w:t>I</w:t>
      </w:r>
      <w:r w:rsidR="00073F11" w:rsidRPr="0069661E">
        <w:rPr>
          <w:rFonts w:ascii="Avenir Next" w:hAnsi="Avenir Next" w:cs="Arial"/>
          <w:bCs/>
          <w:sz w:val="22"/>
          <w:szCs w:val="22"/>
          <w:highlight w:val="yellow"/>
          <w:lang w:val="en-GB"/>
        </w:rPr>
        <w:t>f the reorgani</w:t>
      </w:r>
      <w:r w:rsidRPr="0069661E">
        <w:rPr>
          <w:rFonts w:ascii="Avenir Next" w:hAnsi="Avenir Next" w:cs="Arial"/>
          <w:bCs/>
          <w:sz w:val="22"/>
          <w:szCs w:val="22"/>
          <w:highlight w:val="yellow"/>
          <w:lang w:val="en-GB"/>
        </w:rPr>
        <w:t>s</w:t>
      </w:r>
      <w:r w:rsidR="00073F11" w:rsidRPr="0069661E">
        <w:rPr>
          <w:rFonts w:ascii="Avenir Next" w:hAnsi="Avenir Next" w:cs="Arial"/>
          <w:bCs/>
          <w:sz w:val="22"/>
          <w:szCs w:val="22"/>
          <w:highlight w:val="yellow"/>
          <w:lang w:val="en-GB"/>
        </w:rPr>
        <w:t xml:space="preserve">ation plan was voted down </w:t>
      </w:r>
      <w:r w:rsidRPr="0069661E">
        <w:rPr>
          <w:rFonts w:ascii="Avenir Next" w:hAnsi="Avenir Next" w:cs="Arial"/>
          <w:bCs/>
          <w:sz w:val="22"/>
          <w:szCs w:val="22"/>
          <w:highlight w:val="yellow"/>
          <w:lang w:val="en-GB"/>
        </w:rPr>
        <w:t xml:space="preserve">(rejected) </w:t>
      </w:r>
      <w:r w:rsidR="00073F11" w:rsidRPr="0069661E">
        <w:rPr>
          <w:rFonts w:ascii="Avenir Next" w:hAnsi="Avenir Next" w:cs="Arial"/>
          <w:bCs/>
          <w:sz w:val="22"/>
          <w:szCs w:val="22"/>
          <w:highlight w:val="yellow"/>
          <w:lang w:val="en-GB"/>
        </w:rPr>
        <w:t>by one or more class of creditors, the court may still approve the plan if certain statutory conditions are met</w:t>
      </w:r>
      <w:r w:rsidRPr="0069661E">
        <w:rPr>
          <w:rFonts w:ascii="Avenir Next" w:hAnsi="Avenir Next" w:cs="Arial"/>
          <w:bCs/>
          <w:sz w:val="22"/>
          <w:szCs w:val="22"/>
          <w:highlight w:val="yellow"/>
          <w:lang w:val="en-GB"/>
        </w:rPr>
        <w:t>;</w:t>
      </w:r>
      <w:r w:rsidR="00073F11" w:rsidRPr="0069661E">
        <w:rPr>
          <w:rFonts w:ascii="Avenir Next" w:hAnsi="Avenir Next" w:cs="Arial"/>
          <w:bCs/>
          <w:sz w:val="22"/>
          <w:szCs w:val="22"/>
          <w:highlight w:val="yellow"/>
          <w:lang w:val="en-GB"/>
        </w:rPr>
        <w:t xml:space="preserve"> </w:t>
      </w:r>
      <w:r w:rsidRPr="0069661E">
        <w:rPr>
          <w:rFonts w:ascii="Avenir Next" w:hAnsi="Avenir Next" w:cs="Arial"/>
          <w:bCs/>
          <w:sz w:val="22"/>
          <w:szCs w:val="22"/>
          <w:highlight w:val="yellow"/>
          <w:lang w:val="en-GB"/>
        </w:rPr>
        <w:t xml:space="preserve">a </w:t>
      </w:r>
      <w:r w:rsidR="00073F11" w:rsidRPr="0069661E">
        <w:rPr>
          <w:rFonts w:ascii="Avenir Next" w:hAnsi="Avenir Next" w:cs="Arial"/>
          <w:bCs/>
          <w:sz w:val="22"/>
          <w:szCs w:val="22"/>
          <w:highlight w:val="yellow"/>
          <w:lang w:val="en-GB"/>
        </w:rPr>
        <w:t xml:space="preserve">cram-down is </w:t>
      </w:r>
      <w:r w:rsidRPr="0069661E">
        <w:rPr>
          <w:rFonts w:ascii="Avenir Next" w:hAnsi="Avenir Next" w:cs="Arial"/>
          <w:bCs/>
          <w:sz w:val="22"/>
          <w:szCs w:val="22"/>
          <w:highlight w:val="yellow"/>
          <w:lang w:val="en-GB"/>
        </w:rPr>
        <w:t xml:space="preserve">therefore </w:t>
      </w:r>
      <w:r w:rsidR="00073F11" w:rsidRPr="0069661E">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851F85" w:rsidRDefault="005D7F1E" w:rsidP="00E3182D">
      <w:pPr>
        <w:pStyle w:val="ListParagraph"/>
        <w:numPr>
          <w:ilvl w:val="0"/>
          <w:numId w:val="35"/>
        </w:numPr>
        <w:ind w:left="426"/>
        <w:jc w:val="both"/>
        <w:rPr>
          <w:rFonts w:ascii="Avenir Next" w:hAnsi="Avenir Next" w:cs="Arial"/>
          <w:sz w:val="22"/>
          <w:szCs w:val="22"/>
          <w:lang w:val="en-GB"/>
        </w:rPr>
      </w:pPr>
      <w:r w:rsidRPr="00366BDA">
        <w:rPr>
          <w:rFonts w:ascii="Avenir Next" w:hAnsi="Avenir Next" w:cs="Arial"/>
          <w:sz w:val="22"/>
          <w:szCs w:val="22"/>
          <w:highlight w:val="yellow"/>
          <w:lang w:val="en-GB"/>
        </w:rPr>
        <w:t>A</w:t>
      </w:r>
      <w:r w:rsidR="005C1A09" w:rsidRPr="00366BDA">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366BDA">
        <w:rPr>
          <w:rFonts w:ascii="Avenir Next" w:hAnsi="Avenir Next" w:cs="Arial"/>
          <w:sz w:val="22"/>
          <w:szCs w:val="22"/>
          <w:highlight w:val="yellow"/>
          <w:lang w:val="en-GB"/>
        </w:rPr>
        <w:t xml:space="preserve">with China </w:t>
      </w:r>
      <w:r w:rsidR="005C1A09" w:rsidRPr="00366BDA">
        <w:rPr>
          <w:rFonts w:ascii="Avenir Next" w:hAnsi="Avenir Next" w:cs="Arial"/>
          <w:sz w:val="22"/>
          <w:szCs w:val="22"/>
          <w:highlight w:val="yellow"/>
          <w:lang w:val="en-GB"/>
        </w:rPr>
        <w:t>has been established</w:t>
      </w:r>
      <w:r w:rsidR="005C1A09" w:rsidRPr="00851F85">
        <w:rPr>
          <w:rFonts w:ascii="Avenir Next" w:hAnsi="Avenir Next" w:cs="Arial"/>
          <w:sz w:val="22"/>
          <w:szCs w:val="22"/>
          <w:lang w:val="en-GB"/>
        </w:rPr>
        <w:t>.</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FC0247" w:rsidRDefault="00BE2946" w:rsidP="00E3182D">
      <w:pPr>
        <w:pStyle w:val="ListParagraph"/>
        <w:numPr>
          <w:ilvl w:val="0"/>
          <w:numId w:val="36"/>
        </w:numPr>
        <w:ind w:left="426"/>
        <w:jc w:val="both"/>
        <w:rPr>
          <w:rFonts w:ascii="Avenir Next" w:hAnsi="Avenir Next" w:cs="Arial"/>
          <w:sz w:val="22"/>
          <w:szCs w:val="22"/>
          <w:highlight w:val="yellow"/>
          <w:lang w:val="en-GB"/>
        </w:rPr>
      </w:pPr>
      <w:r w:rsidRPr="00FC0247">
        <w:rPr>
          <w:rFonts w:ascii="Avenir Next" w:hAnsi="Avenir Next" w:cs="Arial"/>
          <w:sz w:val="22"/>
          <w:szCs w:val="22"/>
          <w:highlight w:val="yellow"/>
          <w:lang w:val="en-GB"/>
        </w:rPr>
        <w:t>T</w:t>
      </w:r>
      <w:r w:rsidR="004A42CD" w:rsidRPr="00FC0247">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FC0247">
        <w:rPr>
          <w:rFonts w:ascii="Avenir Next" w:hAnsi="Avenir Next" w:cs="Arial"/>
          <w:sz w:val="22"/>
          <w:szCs w:val="22"/>
          <w:highlight w:val="yellow"/>
          <w:lang w:val="en-GB"/>
        </w:rPr>
        <w:t>will not be</w:t>
      </w:r>
      <w:r w:rsidR="004A42CD" w:rsidRPr="00FC0247">
        <w:rPr>
          <w:rFonts w:ascii="Avenir Next" w:hAnsi="Avenir Next" w:cs="Arial"/>
          <w:sz w:val="22"/>
          <w:szCs w:val="22"/>
          <w:highlight w:val="yellow"/>
          <w:lang w:val="en-GB"/>
        </w:rPr>
        <w:t xml:space="preserve"> effective in other </w:t>
      </w:r>
      <w:r w:rsidR="00465DE6" w:rsidRPr="00FC0247">
        <w:rPr>
          <w:rFonts w:ascii="Avenir Next" w:hAnsi="Avenir Next" w:cs="Arial"/>
          <w:sz w:val="22"/>
          <w:szCs w:val="22"/>
          <w:highlight w:val="yellow"/>
          <w:lang w:val="en-GB"/>
        </w:rPr>
        <w:t>jurisdictions</w:t>
      </w:r>
      <w:r w:rsidR="004A42CD" w:rsidRPr="00FC0247">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851F85" w:rsidRDefault="004A42CD" w:rsidP="00E3182D">
      <w:pPr>
        <w:pStyle w:val="ListParagraph"/>
        <w:numPr>
          <w:ilvl w:val="0"/>
          <w:numId w:val="37"/>
        </w:numPr>
        <w:ind w:left="426"/>
        <w:jc w:val="both"/>
        <w:rPr>
          <w:rFonts w:ascii="Avenir Next" w:hAnsi="Avenir Next" w:cs="Arial"/>
          <w:sz w:val="22"/>
          <w:szCs w:val="22"/>
          <w:lang w:val="en-GB"/>
        </w:rPr>
      </w:pPr>
      <w:r w:rsidRPr="00F279B4">
        <w:rPr>
          <w:rFonts w:ascii="Avenir Next" w:hAnsi="Avenir Next" w:cs="Arial"/>
          <w:sz w:val="22"/>
          <w:szCs w:val="22"/>
          <w:highlight w:val="yellow"/>
          <w:lang w:val="en-GB"/>
        </w:rPr>
        <w:t>The U</w:t>
      </w:r>
      <w:r w:rsidR="00432529" w:rsidRPr="00F279B4">
        <w:rPr>
          <w:rFonts w:ascii="Avenir Next" w:hAnsi="Avenir Next" w:cs="Arial"/>
          <w:sz w:val="22"/>
          <w:szCs w:val="22"/>
          <w:highlight w:val="yellow"/>
          <w:lang w:val="en-GB"/>
        </w:rPr>
        <w:t xml:space="preserve">nited </w:t>
      </w:r>
      <w:r w:rsidRPr="00F279B4">
        <w:rPr>
          <w:rFonts w:ascii="Avenir Next" w:hAnsi="Avenir Next" w:cs="Arial"/>
          <w:sz w:val="22"/>
          <w:szCs w:val="22"/>
          <w:highlight w:val="yellow"/>
          <w:lang w:val="en-GB"/>
        </w:rPr>
        <w:t>S</w:t>
      </w:r>
      <w:r w:rsidR="00432529" w:rsidRPr="00F279B4">
        <w:rPr>
          <w:rFonts w:ascii="Avenir Next" w:hAnsi="Avenir Next" w:cs="Arial"/>
          <w:sz w:val="22"/>
          <w:szCs w:val="22"/>
          <w:highlight w:val="yellow"/>
          <w:lang w:val="en-GB"/>
        </w:rPr>
        <w:t xml:space="preserve">tates of </w:t>
      </w:r>
      <w:r w:rsidRPr="00F279B4">
        <w:rPr>
          <w:rFonts w:ascii="Avenir Next" w:hAnsi="Avenir Next" w:cs="Arial"/>
          <w:sz w:val="22"/>
          <w:szCs w:val="22"/>
          <w:highlight w:val="yellow"/>
          <w:lang w:val="en-GB"/>
        </w:rPr>
        <w:t>A</w:t>
      </w:r>
      <w:r w:rsidR="00432529" w:rsidRPr="00F279B4">
        <w:rPr>
          <w:rFonts w:ascii="Avenir Next" w:hAnsi="Avenir Next" w:cs="Arial"/>
          <w:sz w:val="22"/>
          <w:szCs w:val="22"/>
          <w:highlight w:val="yellow"/>
          <w:lang w:val="en-GB"/>
        </w:rPr>
        <w:t>merica</w:t>
      </w:r>
      <w:r w:rsidRPr="00851F85">
        <w:rPr>
          <w:rFonts w:ascii="Avenir Next" w:hAnsi="Avenir Next" w:cs="Arial"/>
          <w:sz w:val="22"/>
          <w:szCs w:val="22"/>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77818C5F" w14:textId="443FB26A" w:rsidR="004A09CB" w:rsidRDefault="004A09CB" w:rsidP="005E3B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creditor files a bankruptcy petition for corporate reorganisation, the creditor should prove that the debtor is cash-flow</w:t>
      </w:r>
      <w:r w:rsidR="007C4893">
        <w:rPr>
          <w:rFonts w:ascii="Avenir Next" w:hAnsi="Avenir Next" w:cs="Arial"/>
          <w:color w:val="808080" w:themeColor="background1" w:themeShade="80"/>
          <w:sz w:val="22"/>
          <w:szCs w:val="22"/>
          <w:lang w:val="en-GB"/>
        </w:rPr>
        <w:t>,</w:t>
      </w:r>
      <w:r w:rsidR="007C4893">
        <w:rPr>
          <w:rFonts w:ascii="Avenir Next" w:hAnsi="Avenir Next" w:cs="Arial"/>
          <w:color w:val="808080" w:themeColor="background1" w:themeShade="80"/>
          <w:sz w:val="22"/>
          <w:szCs w:val="22"/>
          <w:lang w:val="en-GB"/>
        </w:rPr>
        <w:t xml:space="preserve"> </w:t>
      </w:r>
      <w:proofErr w:type="spellStart"/>
      <w:r w:rsidR="007C4893" w:rsidRPr="004A09CB">
        <w:rPr>
          <w:rFonts w:ascii="Avenir Next" w:hAnsi="Avenir Next" w:cs="Arial"/>
          <w:i/>
          <w:iCs/>
          <w:color w:val="808080" w:themeColor="background1" w:themeShade="80"/>
          <w:sz w:val="22"/>
          <w:szCs w:val="22"/>
          <w:lang w:val="en-GB"/>
        </w:rPr>
        <w:t>ie</w:t>
      </w:r>
      <w:proofErr w:type="spellEnd"/>
      <w:r w:rsidR="007C4893">
        <w:rPr>
          <w:rFonts w:ascii="Avenir Next" w:hAnsi="Avenir Next" w:cs="Arial"/>
          <w:color w:val="808080" w:themeColor="background1" w:themeShade="80"/>
          <w:sz w:val="22"/>
          <w:szCs w:val="22"/>
          <w:lang w:val="en-GB"/>
        </w:rPr>
        <w:t>, that the debtor is unable to pay a debt that is due</w:t>
      </w:r>
      <w:r w:rsidR="007C489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or balance sheet insolvent. </w:t>
      </w:r>
    </w:p>
    <w:p w14:paraId="6AC33BD7" w14:textId="77777777" w:rsidR="004A09CB" w:rsidRDefault="004A09CB" w:rsidP="005E3B44">
      <w:pPr>
        <w:jc w:val="both"/>
        <w:rPr>
          <w:rFonts w:ascii="Avenir Next" w:hAnsi="Avenir Next" w:cs="Arial"/>
          <w:color w:val="808080" w:themeColor="background1" w:themeShade="80"/>
          <w:sz w:val="22"/>
          <w:szCs w:val="22"/>
          <w:lang w:val="en-GB"/>
        </w:rPr>
      </w:pPr>
    </w:p>
    <w:p w14:paraId="6E5811C1" w14:textId="62FAA4CA" w:rsidR="00385CA1" w:rsidRPr="00514EFD" w:rsidRDefault="004A09CB" w:rsidP="005E3B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creditor files a bankruptcy petition for </w:t>
      </w:r>
      <w:r>
        <w:rPr>
          <w:rFonts w:ascii="Avenir Next" w:hAnsi="Avenir Next" w:cs="Arial"/>
          <w:color w:val="808080" w:themeColor="background1" w:themeShade="80"/>
          <w:sz w:val="22"/>
          <w:szCs w:val="22"/>
          <w:lang w:val="en-GB"/>
        </w:rPr>
        <w:t>corporate liquidation</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w:t>
      </w:r>
      <w:r w:rsidR="00A023B5">
        <w:rPr>
          <w:rFonts w:ascii="Avenir Next" w:hAnsi="Avenir Next" w:cs="Arial"/>
          <w:color w:val="808080" w:themeColor="background1" w:themeShade="80"/>
          <w:sz w:val="22"/>
          <w:szCs w:val="22"/>
          <w:lang w:val="en-GB"/>
        </w:rPr>
        <w:t>he cash</w:t>
      </w:r>
      <w:r w:rsidR="00247954">
        <w:rPr>
          <w:rFonts w:ascii="Avenir Next" w:hAnsi="Avenir Next" w:cs="Arial"/>
          <w:color w:val="808080" w:themeColor="background1" w:themeShade="80"/>
          <w:sz w:val="22"/>
          <w:szCs w:val="22"/>
          <w:lang w:val="en-GB"/>
        </w:rPr>
        <w:t>-</w:t>
      </w:r>
      <w:r w:rsidR="00A023B5">
        <w:rPr>
          <w:rFonts w:ascii="Avenir Next" w:hAnsi="Avenir Next" w:cs="Arial"/>
          <w:color w:val="808080" w:themeColor="background1" w:themeShade="80"/>
          <w:sz w:val="22"/>
          <w:szCs w:val="22"/>
          <w:lang w:val="en-GB"/>
        </w:rPr>
        <w:t>flow test</w:t>
      </w:r>
      <w:r w:rsidR="0024795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applies </w:t>
      </w:r>
      <w:r w:rsidR="00247954">
        <w:rPr>
          <w:rFonts w:ascii="Avenir Next" w:hAnsi="Avenir Next" w:cs="Arial"/>
          <w:color w:val="808080" w:themeColor="background1" w:themeShade="80"/>
          <w:sz w:val="22"/>
          <w:szCs w:val="22"/>
          <w:lang w:val="en-GB"/>
        </w:rPr>
        <w:t xml:space="preserve">(per Art 7 of the </w:t>
      </w:r>
      <w:r w:rsidRPr="004A09CB">
        <w:rPr>
          <w:rFonts w:ascii="Avenir Next" w:hAnsi="Avenir Next" w:cs="Arial"/>
          <w:color w:val="808080" w:themeColor="background1" w:themeShade="80"/>
          <w:sz w:val="22"/>
          <w:szCs w:val="22"/>
          <w:lang w:val="en-GB"/>
        </w:rPr>
        <w:t>China Enterprise Bankruptcy Law of 2006</w:t>
      </w:r>
      <w:r w:rsidR="007F0F32">
        <w:rPr>
          <w:rFonts w:ascii="Avenir Next" w:hAnsi="Avenir Next" w:cs="Arial"/>
          <w:color w:val="808080" w:themeColor="background1" w:themeShade="80"/>
          <w:sz w:val="22"/>
          <w:szCs w:val="22"/>
          <w:lang w:val="en-GB"/>
        </w:rPr>
        <w:t xml:space="preserve"> (“CEBL”)</w:t>
      </w:r>
      <w:r w:rsidR="00247954">
        <w:rPr>
          <w:rFonts w:ascii="Avenir Next" w:hAnsi="Avenir Next" w:cs="Arial"/>
          <w:color w:val="808080" w:themeColor="background1" w:themeShade="80"/>
          <w:sz w:val="22"/>
          <w:szCs w:val="22"/>
          <w:lang w:val="en-GB"/>
        </w:rPr>
        <w:t>)</w:t>
      </w:r>
      <w:r w:rsidR="007C4893">
        <w:rPr>
          <w:rFonts w:ascii="Avenir Next" w:hAnsi="Avenir Next" w:cs="Arial"/>
          <w:color w:val="808080" w:themeColor="background1" w:themeShade="80"/>
          <w:sz w:val="22"/>
          <w:szCs w:val="22"/>
          <w:lang w:val="en-GB"/>
        </w:rPr>
        <w:t>.</w:t>
      </w:r>
      <w:r w:rsidR="00247954">
        <w:rPr>
          <w:rFonts w:ascii="Avenir Next" w:hAnsi="Avenir Next" w:cs="Arial"/>
          <w:color w:val="808080" w:themeColor="background1" w:themeShade="80"/>
          <w:sz w:val="22"/>
          <w:szCs w:val="22"/>
          <w:lang w:val="en-GB"/>
        </w:rPr>
        <w:t xml:space="preserve"> </w:t>
      </w:r>
    </w:p>
    <w:p w14:paraId="082AF451" w14:textId="77777777" w:rsidR="00385CA1" w:rsidRPr="0079120A" w:rsidRDefault="00385CA1" w:rsidP="008001B8">
      <w:pPr>
        <w:rPr>
          <w:rFonts w:ascii="Avenir Next" w:hAnsi="Avenir Next" w:cs="Arial"/>
          <w:color w:val="7B7B7B" w:themeColor="accent3" w:themeShade="BF"/>
          <w:sz w:val="22"/>
          <w:szCs w:val="22"/>
          <w:lang w:val="en-GB"/>
        </w:rPr>
      </w:pPr>
    </w:p>
    <w:p w14:paraId="363CC2DF" w14:textId="0FC967D3" w:rsidR="00020557" w:rsidRPr="0079120A" w:rsidRDefault="00020557" w:rsidP="008001B8">
      <w:pPr>
        <w:rPr>
          <w:rFonts w:ascii="Avenir Next" w:hAnsi="Avenir Next" w:cs="Arial"/>
          <w:sz w:val="22"/>
          <w:szCs w:val="22"/>
        </w:rPr>
      </w:pPr>
    </w:p>
    <w:p w14:paraId="540CB69C" w14:textId="0847A7E3" w:rsidR="00C72848" w:rsidRPr="00E3182D" w:rsidRDefault="002C13C8" w:rsidP="008001B8">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8001B8">
      <w:pPr>
        <w:rPr>
          <w:rFonts w:ascii="Avenir Next" w:hAnsi="Avenir Next" w:cs="Arial"/>
          <w:sz w:val="22"/>
          <w:szCs w:val="22"/>
        </w:rPr>
      </w:pPr>
    </w:p>
    <w:p w14:paraId="0A6ACF8F" w14:textId="07D8FB8D" w:rsidR="00007BF3" w:rsidRPr="0079120A" w:rsidRDefault="00E962C4" w:rsidP="008001B8">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8001B8">
      <w:pPr>
        <w:rPr>
          <w:rFonts w:ascii="Avenir Next" w:hAnsi="Avenir Next" w:cs="Arial"/>
          <w:sz w:val="22"/>
          <w:szCs w:val="22"/>
        </w:rPr>
      </w:pPr>
    </w:p>
    <w:p w14:paraId="517C2A89" w14:textId="77777777" w:rsidR="007F0F32" w:rsidRDefault="004A09CB" w:rsidP="005E3B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In general, l</w:t>
      </w:r>
      <w:proofErr w:type="spellStart"/>
      <w:r w:rsidR="00213C5B">
        <w:rPr>
          <w:rFonts w:ascii="Avenir Next" w:hAnsi="Avenir Next" w:cs="Arial"/>
          <w:color w:val="808080" w:themeColor="background1" w:themeShade="80"/>
          <w:sz w:val="22"/>
          <w:szCs w:val="22"/>
          <w:lang w:val="en-GB"/>
        </w:rPr>
        <w:t>arge</w:t>
      </w:r>
      <w:proofErr w:type="spellEnd"/>
      <w:r w:rsidR="00213C5B">
        <w:rPr>
          <w:rFonts w:ascii="Avenir Next" w:hAnsi="Avenir Next" w:cs="Arial"/>
          <w:color w:val="808080" w:themeColor="background1" w:themeShade="80"/>
          <w:sz w:val="22"/>
          <w:szCs w:val="22"/>
          <w:lang w:val="en-GB"/>
        </w:rPr>
        <w:t xml:space="preserve"> law or accounting firms tend to dominate the Chinese regional bankruptcy administrator lists. </w:t>
      </w:r>
      <w:r w:rsidR="00685041">
        <w:rPr>
          <w:rFonts w:ascii="Avenir Next" w:hAnsi="Avenir Next" w:cs="Arial"/>
          <w:color w:val="808080" w:themeColor="background1" w:themeShade="80"/>
          <w:sz w:val="22"/>
          <w:szCs w:val="22"/>
          <w:lang w:val="en-GB"/>
        </w:rPr>
        <w:t>These firms are drawn from a list of qualified insolvency practitioners</w:t>
      </w:r>
      <w:r>
        <w:rPr>
          <w:rFonts w:ascii="Avenir Next" w:hAnsi="Avenir Next" w:cs="Arial"/>
          <w:color w:val="808080" w:themeColor="background1" w:themeShade="80"/>
          <w:sz w:val="22"/>
          <w:szCs w:val="22"/>
          <w:lang w:val="en-GB"/>
        </w:rPr>
        <w:t xml:space="preserve">. The </w:t>
      </w:r>
      <w:r w:rsidR="00F463AD">
        <w:rPr>
          <w:rFonts w:ascii="Avenir Next" w:hAnsi="Avenir Next" w:cs="Arial"/>
          <w:color w:val="808080" w:themeColor="background1" w:themeShade="80"/>
          <w:sz w:val="22"/>
          <w:szCs w:val="22"/>
          <w:lang w:val="en-GB"/>
        </w:rPr>
        <w:t xml:space="preserve">provincial </w:t>
      </w:r>
      <w:r>
        <w:rPr>
          <w:rFonts w:ascii="Avenir Next" w:hAnsi="Avenir Next" w:cs="Arial"/>
          <w:color w:val="808080" w:themeColor="background1" w:themeShade="80"/>
          <w:sz w:val="22"/>
          <w:szCs w:val="22"/>
          <w:lang w:val="en-GB"/>
        </w:rPr>
        <w:t>S</w:t>
      </w:r>
      <w:r w:rsidR="00F463AD">
        <w:rPr>
          <w:rFonts w:ascii="Avenir Next" w:hAnsi="Avenir Next" w:cs="Arial"/>
          <w:color w:val="808080" w:themeColor="background1" w:themeShade="80"/>
          <w:sz w:val="22"/>
          <w:szCs w:val="22"/>
          <w:lang w:val="en-GB"/>
        </w:rPr>
        <w:t xml:space="preserve">upreme </w:t>
      </w:r>
      <w:r>
        <w:rPr>
          <w:rFonts w:ascii="Avenir Next" w:hAnsi="Avenir Next" w:cs="Arial"/>
          <w:color w:val="808080" w:themeColor="background1" w:themeShade="80"/>
          <w:sz w:val="22"/>
          <w:szCs w:val="22"/>
          <w:lang w:val="en-GB"/>
        </w:rPr>
        <w:t>P</w:t>
      </w:r>
      <w:r w:rsidR="00F463AD">
        <w:rPr>
          <w:rFonts w:ascii="Avenir Next" w:hAnsi="Avenir Next" w:cs="Arial"/>
          <w:color w:val="808080" w:themeColor="background1" w:themeShade="80"/>
          <w:sz w:val="22"/>
          <w:szCs w:val="22"/>
          <w:lang w:val="en-GB"/>
        </w:rPr>
        <w:t xml:space="preserve">eople’s </w:t>
      </w:r>
      <w:r>
        <w:rPr>
          <w:rFonts w:ascii="Avenir Next" w:hAnsi="Avenir Next" w:cs="Arial"/>
          <w:color w:val="808080" w:themeColor="background1" w:themeShade="80"/>
          <w:sz w:val="22"/>
          <w:szCs w:val="22"/>
          <w:lang w:val="en-GB"/>
        </w:rPr>
        <w:t>C</w:t>
      </w:r>
      <w:r w:rsidR="00F463AD">
        <w:rPr>
          <w:rFonts w:ascii="Avenir Next" w:hAnsi="Avenir Next" w:cs="Arial"/>
          <w:color w:val="808080" w:themeColor="background1" w:themeShade="80"/>
          <w:sz w:val="22"/>
          <w:szCs w:val="22"/>
          <w:lang w:val="en-GB"/>
        </w:rPr>
        <w:t xml:space="preserve">ourts exercise the power to include </w:t>
      </w:r>
      <w:r w:rsidR="00060D19">
        <w:rPr>
          <w:rFonts w:ascii="Avenir Next" w:hAnsi="Avenir Next" w:cs="Arial"/>
          <w:color w:val="808080" w:themeColor="background1" w:themeShade="80"/>
          <w:sz w:val="22"/>
          <w:szCs w:val="22"/>
          <w:lang w:val="en-GB"/>
        </w:rPr>
        <w:t xml:space="preserve">and appoint </w:t>
      </w:r>
      <w:r w:rsidR="00F463AD">
        <w:rPr>
          <w:rFonts w:ascii="Avenir Next" w:hAnsi="Avenir Next" w:cs="Arial"/>
          <w:color w:val="808080" w:themeColor="background1" w:themeShade="80"/>
          <w:sz w:val="22"/>
          <w:szCs w:val="22"/>
          <w:lang w:val="en-GB"/>
        </w:rPr>
        <w:t>a law or accounting firm into this list.</w:t>
      </w:r>
      <w:r w:rsidR="00FF4518">
        <w:rPr>
          <w:rFonts w:ascii="Avenir Next" w:hAnsi="Avenir Next" w:cs="Arial"/>
          <w:color w:val="808080" w:themeColor="background1" w:themeShade="80"/>
          <w:sz w:val="22"/>
          <w:szCs w:val="22"/>
          <w:lang w:val="en-GB"/>
        </w:rPr>
        <w:t xml:space="preserve"> </w:t>
      </w:r>
      <w:r w:rsidR="007F0F32">
        <w:rPr>
          <w:rFonts w:ascii="Avenir Next" w:hAnsi="Avenir Next" w:cs="Arial"/>
          <w:color w:val="808080" w:themeColor="background1" w:themeShade="80"/>
          <w:sz w:val="22"/>
          <w:szCs w:val="22"/>
          <w:lang w:val="en-GB"/>
        </w:rPr>
        <w:t xml:space="preserve">For some </w:t>
      </w:r>
      <w:r w:rsidR="00FF4518">
        <w:rPr>
          <w:rFonts w:ascii="Avenir Next" w:hAnsi="Avenir Next" w:cs="Arial"/>
          <w:color w:val="808080" w:themeColor="background1" w:themeShade="80"/>
          <w:sz w:val="22"/>
          <w:szCs w:val="22"/>
          <w:lang w:val="en-GB"/>
        </w:rPr>
        <w:t>other provinces (such as in Zhejiang), the local Intermediate People’s Court</w:t>
      </w:r>
      <w:r w:rsidR="00F463AD">
        <w:rPr>
          <w:rFonts w:ascii="Avenir Next" w:hAnsi="Avenir Next" w:cs="Arial"/>
          <w:color w:val="808080" w:themeColor="background1" w:themeShade="80"/>
          <w:sz w:val="22"/>
          <w:szCs w:val="22"/>
          <w:lang w:val="en-GB"/>
        </w:rPr>
        <w:t xml:space="preserve"> </w:t>
      </w:r>
      <w:r w:rsidR="00FF4518">
        <w:rPr>
          <w:rFonts w:ascii="Avenir Next" w:hAnsi="Avenir Next" w:cs="Arial"/>
          <w:color w:val="808080" w:themeColor="background1" w:themeShade="80"/>
          <w:sz w:val="22"/>
          <w:szCs w:val="22"/>
          <w:lang w:val="en-GB"/>
        </w:rPr>
        <w:t>exercise</w:t>
      </w:r>
      <w:r w:rsidR="007F0F32">
        <w:rPr>
          <w:rFonts w:ascii="Avenir Next" w:hAnsi="Avenir Next" w:cs="Arial"/>
          <w:color w:val="808080" w:themeColor="background1" w:themeShade="80"/>
          <w:sz w:val="22"/>
          <w:szCs w:val="22"/>
          <w:lang w:val="en-GB"/>
        </w:rPr>
        <w:t>s</w:t>
      </w:r>
      <w:r w:rsidR="00FF4518">
        <w:rPr>
          <w:rFonts w:ascii="Avenir Next" w:hAnsi="Avenir Next" w:cs="Arial"/>
          <w:color w:val="808080" w:themeColor="background1" w:themeShade="80"/>
          <w:sz w:val="22"/>
          <w:szCs w:val="22"/>
          <w:lang w:val="en-GB"/>
        </w:rPr>
        <w:t xml:space="preserve"> the power of appointment. </w:t>
      </w:r>
    </w:p>
    <w:p w14:paraId="69B5C079" w14:textId="77777777" w:rsidR="007F0F32" w:rsidRDefault="007F0F32" w:rsidP="005E3B44">
      <w:pPr>
        <w:jc w:val="both"/>
        <w:rPr>
          <w:rFonts w:ascii="Avenir Next" w:hAnsi="Avenir Next" w:cs="Arial"/>
          <w:color w:val="808080" w:themeColor="background1" w:themeShade="80"/>
          <w:sz w:val="22"/>
          <w:szCs w:val="22"/>
          <w:lang w:val="en-GB"/>
        </w:rPr>
      </w:pPr>
    </w:p>
    <w:p w14:paraId="3EA94A16" w14:textId="17AB1D67" w:rsidR="009B07AD" w:rsidRPr="007F0F32" w:rsidRDefault="007F0F32" w:rsidP="005E3B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6216EB">
        <w:rPr>
          <w:rFonts w:ascii="Avenir Next" w:hAnsi="Avenir Next" w:cs="Arial"/>
          <w:color w:val="808080" w:themeColor="background1" w:themeShade="80"/>
          <w:sz w:val="22"/>
          <w:szCs w:val="22"/>
          <w:lang w:val="en-GB"/>
        </w:rPr>
        <w:t xml:space="preserve"> bankruptcy admin</w:t>
      </w:r>
      <w:r>
        <w:rPr>
          <w:rFonts w:ascii="Avenir Next" w:hAnsi="Avenir Next" w:cs="Arial"/>
          <w:color w:val="808080" w:themeColor="background1" w:themeShade="80"/>
          <w:sz w:val="22"/>
          <w:szCs w:val="22"/>
          <w:lang w:val="en-GB"/>
        </w:rPr>
        <w:t>i</w:t>
      </w:r>
      <w:r w:rsidR="006216EB">
        <w:rPr>
          <w:rFonts w:ascii="Avenir Next" w:hAnsi="Avenir Next" w:cs="Arial"/>
          <w:color w:val="808080" w:themeColor="background1" w:themeShade="80"/>
          <w:sz w:val="22"/>
          <w:szCs w:val="22"/>
          <w:lang w:val="en-GB"/>
        </w:rPr>
        <w:t xml:space="preserve">strators </w:t>
      </w:r>
      <w:r>
        <w:rPr>
          <w:rFonts w:ascii="Avenir Next" w:hAnsi="Avenir Next" w:cs="Arial"/>
          <w:color w:val="808080" w:themeColor="background1" w:themeShade="80"/>
          <w:sz w:val="22"/>
          <w:szCs w:val="22"/>
          <w:lang w:val="en-GB"/>
        </w:rPr>
        <w:t xml:space="preserve">are appointed exclusively by the courts </w:t>
      </w:r>
      <w:r w:rsidR="006216EB">
        <w:rPr>
          <w:rFonts w:ascii="Avenir Next" w:hAnsi="Avenir Next" w:cs="Arial"/>
          <w:color w:val="808080" w:themeColor="background1" w:themeShade="80"/>
          <w:sz w:val="22"/>
          <w:szCs w:val="22"/>
          <w:lang w:val="en-GB"/>
        </w:rPr>
        <w:t>in the context of a formal insolvency procedure</w:t>
      </w:r>
      <w:r w:rsidR="00213C5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Although</w:t>
      </w:r>
      <w:r w:rsidR="00213C5B">
        <w:rPr>
          <w:rFonts w:ascii="Avenir Next" w:hAnsi="Avenir Next" w:cs="Arial"/>
          <w:color w:val="808080" w:themeColor="background1" w:themeShade="80"/>
          <w:sz w:val="22"/>
          <w:szCs w:val="22"/>
          <w:lang w:val="en-GB"/>
        </w:rPr>
        <w:t xml:space="preserve"> the creditor may ask the court to replace the incumbent administrator pursuant to Art 22 of the CEBL, </w:t>
      </w:r>
      <w:r>
        <w:rPr>
          <w:rFonts w:ascii="Avenir Next" w:hAnsi="Avenir Next" w:cs="Arial"/>
          <w:color w:val="808080" w:themeColor="background1" w:themeShade="80"/>
          <w:sz w:val="22"/>
          <w:szCs w:val="22"/>
          <w:lang w:val="en-GB"/>
        </w:rPr>
        <w:t>such an application</w:t>
      </w:r>
      <w:r w:rsidR="00213C5B">
        <w:rPr>
          <w:rFonts w:ascii="Avenir Next" w:hAnsi="Avenir Next" w:cs="Arial"/>
          <w:color w:val="808080" w:themeColor="background1" w:themeShade="80"/>
          <w:sz w:val="22"/>
          <w:szCs w:val="22"/>
          <w:lang w:val="en-GB"/>
        </w:rPr>
        <w:t xml:space="preserve"> can only </w:t>
      </w:r>
      <w:r>
        <w:rPr>
          <w:rFonts w:ascii="Avenir Next" w:hAnsi="Avenir Next" w:cs="Arial"/>
          <w:color w:val="808080" w:themeColor="background1" w:themeShade="80"/>
          <w:sz w:val="22"/>
          <w:szCs w:val="22"/>
          <w:lang w:val="en-GB"/>
        </w:rPr>
        <w:t>succeed upon proof</w:t>
      </w:r>
      <w:r w:rsidR="00213C5B">
        <w:rPr>
          <w:rFonts w:ascii="Avenir Next" w:hAnsi="Avenir Next" w:cs="Arial"/>
          <w:color w:val="808080" w:themeColor="background1" w:themeShade="80"/>
          <w:sz w:val="22"/>
          <w:szCs w:val="22"/>
          <w:lang w:val="en-GB"/>
        </w:rPr>
        <w:t xml:space="preserve"> that the administrator is incompetent or biased, and further that there appear to be little to no examples of this happening in practice</w:t>
      </w:r>
      <w:r>
        <w:rPr>
          <w:rFonts w:ascii="Avenir Next" w:hAnsi="Avenir Next" w:cs="Arial"/>
          <w:color w:val="808080" w:themeColor="background1" w:themeShade="80"/>
          <w:sz w:val="22"/>
          <w:szCs w:val="22"/>
          <w:lang w:val="en-GB"/>
        </w:rPr>
        <w:t>.</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660FAE11" w14:textId="10421CD7" w:rsidR="00DB0EE7" w:rsidRDefault="00DB0EE7" w:rsidP="005E3B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fixed charge is the most widely used form of security. </w:t>
      </w:r>
      <w:r w:rsidR="005E3B44">
        <w:rPr>
          <w:rFonts w:ascii="Avenir Next" w:hAnsi="Avenir Next" w:cs="Arial"/>
          <w:color w:val="808080" w:themeColor="background1" w:themeShade="80"/>
          <w:sz w:val="22"/>
          <w:szCs w:val="22"/>
          <w:lang w:val="en-GB"/>
        </w:rPr>
        <w:t>A fixed charge must be</w:t>
      </w:r>
      <w:r>
        <w:rPr>
          <w:rFonts w:ascii="Avenir Next" w:hAnsi="Avenir Next" w:cs="Arial"/>
          <w:color w:val="808080" w:themeColor="background1" w:themeShade="80"/>
          <w:sz w:val="22"/>
          <w:szCs w:val="22"/>
          <w:lang w:val="en-GB"/>
        </w:rPr>
        <w:t xml:space="preserve"> registered under the China Civil Code of 2020 and are not valid until so registered. F</w:t>
      </w:r>
      <w:r w:rsidR="005E3B44">
        <w:rPr>
          <w:rFonts w:ascii="Avenir Next" w:hAnsi="Avenir Next" w:cs="Arial"/>
          <w:color w:val="808080" w:themeColor="background1" w:themeShade="80"/>
          <w:sz w:val="22"/>
          <w:szCs w:val="22"/>
          <w:lang w:val="en-GB"/>
        </w:rPr>
        <w:t xml:space="preserve">A small registration fee may apply and </w:t>
      </w:r>
      <w:r w:rsidR="005E3B44" w:rsidRPr="005E3B44">
        <w:rPr>
          <w:rFonts w:ascii="Avenir Next" w:hAnsi="Avenir Next" w:cs="Arial"/>
          <w:color w:val="808080" w:themeColor="background1" w:themeShade="80"/>
          <w:sz w:val="22"/>
          <w:szCs w:val="22"/>
          <w:lang w:val="en-GB"/>
        </w:rPr>
        <w:t xml:space="preserve">the charge holder will be issued a security certificate once the charge has been properly recorded by the government agency. </w:t>
      </w:r>
      <w:r w:rsidR="005E3B44">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or charges over immovable property, the registration authority is the local office of the China Housing Management Authority, though for safety, most secured creditors tend to simultaneously register the charge at the local office of the China Land Management Authority. </w:t>
      </w:r>
    </w:p>
    <w:p w14:paraId="34BE4C6E" w14:textId="045D291E" w:rsidR="00DB0EE7" w:rsidRDefault="00DB0EE7" w:rsidP="00AA2E65">
      <w:pPr>
        <w:rPr>
          <w:rFonts w:ascii="Avenir Next" w:hAnsi="Avenir Next" w:cs="Arial"/>
          <w:color w:val="808080" w:themeColor="background1" w:themeShade="80"/>
          <w:sz w:val="22"/>
          <w:szCs w:val="22"/>
          <w:lang w:val="en-GB"/>
        </w:rPr>
      </w:pPr>
    </w:p>
    <w:p w14:paraId="3DBEC9BC" w14:textId="16BAFAEE" w:rsidR="001B3CB4" w:rsidRPr="00207447" w:rsidRDefault="005E3B44" w:rsidP="00A64099">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With specific categories of movable properties, there are specific registration sites. </w:t>
      </w:r>
      <w:r w:rsidRPr="005E3B44">
        <w:rPr>
          <w:rFonts w:ascii="Avenir Next" w:hAnsi="Avenir Next" w:cs="Arial"/>
          <w:color w:val="808080" w:themeColor="background1" w:themeShade="80"/>
          <w:sz w:val="22"/>
          <w:szCs w:val="22"/>
          <w:lang w:val="en-GB"/>
        </w:rPr>
        <w:t>For vehicles, the registration authority is the local police vehicle management office. For machinery and other equipment, the registration authority is the local office of the China Industries and Commerce Regulation Bureau.</w:t>
      </w: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252200FB" w14:textId="016C9A15" w:rsidR="00B74654" w:rsidRDefault="00D03F27" w:rsidP="00FC0247">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r w:rsidR="00AA2E65">
        <w:rPr>
          <w:rFonts w:ascii="Avenir Next" w:hAnsi="Avenir Next" w:cs="Arial"/>
          <w:sz w:val="22"/>
          <w:szCs w:val="22"/>
          <w:lang w:val="en-GB"/>
        </w:rPr>
        <w:t>mechanisms</w:t>
      </w:r>
      <w:r w:rsidR="00146DC0" w:rsidRPr="0079120A">
        <w:rPr>
          <w:rFonts w:ascii="Avenir Next" w:hAnsi="Avenir Next" w:cs="Arial"/>
          <w:sz w:val="22"/>
          <w:szCs w:val="22"/>
          <w:lang w:val="en-GB"/>
        </w:rPr>
        <w:t xml:space="preserve"> in this statute can support this statement. </w:t>
      </w:r>
    </w:p>
    <w:p w14:paraId="4EA334E4" w14:textId="77777777" w:rsidR="00AA2E65" w:rsidRDefault="00AA2E65" w:rsidP="00780EA7">
      <w:pPr>
        <w:ind w:left="720" w:hanging="720"/>
        <w:rPr>
          <w:rFonts w:ascii="Avenir Next" w:hAnsi="Avenir Next" w:cs="Arial"/>
          <w:color w:val="808080" w:themeColor="background1" w:themeShade="80"/>
          <w:sz w:val="22"/>
          <w:szCs w:val="22"/>
          <w:lang w:val="en-GB"/>
        </w:rPr>
      </w:pPr>
    </w:p>
    <w:p w14:paraId="238FBB65" w14:textId="42B2B5C3" w:rsidR="00334816" w:rsidRDefault="00207447" w:rsidP="00657E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thesis that CEBL emphasises rescue over liquidation is supported by the following legal mechanisms: </w:t>
      </w:r>
      <w:r w:rsidR="00334816">
        <w:rPr>
          <w:rFonts w:ascii="Avenir Next" w:hAnsi="Avenir Next" w:cs="Arial"/>
          <w:color w:val="808080" w:themeColor="background1" w:themeShade="80"/>
          <w:sz w:val="22"/>
          <w:szCs w:val="22"/>
          <w:lang w:val="en-GB"/>
        </w:rPr>
        <w:t>(a) reorganisation and (b) settlement in Chapters 8 and 9 of CEBL.</w:t>
      </w:r>
    </w:p>
    <w:p w14:paraId="5CF3DC4B" w14:textId="13FA7521" w:rsidR="00334816" w:rsidRDefault="00334816" w:rsidP="00657ECA">
      <w:pPr>
        <w:jc w:val="both"/>
        <w:rPr>
          <w:rFonts w:ascii="Avenir Next" w:hAnsi="Avenir Next" w:cs="Arial"/>
          <w:color w:val="808080" w:themeColor="background1" w:themeShade="80"/>
          <w:sz w:val="22"/>
          <w:szCs w:val="22"/>
          <w:lang w:val="en-GB"/>
        </w:rPr>
      </w:pPr>
    </w:p>
    <w:p w14:paraId="0A6C3B26" w14:textId="094C96DD" w:rsidR="003D4543" w:rsidRPr="003D4543" w:rsidRDefault="003D4543" w:rsidP="00657ECA">
      <w:pPr>
        <w:jc w:val="both"/>
        <w:rPr>
          <w:rFonts w:ascii="Avenir Next" w:hAnsi="Avenir Next" w:cs="Arial"/>
          <w:i/>
          <w:iCs/>
          <w:color w:val="808080" w:themeColor="background1" w:themeShade="80"/>
          <w:sz w:val="22"/>
          <w:szCs w:val="22"/>
          <w:lang w:val="en-GB"/>
        </w:rPr>
      </w:pPr>
      <w:r w:rsidRPr="003D4543">
        <w:rPr>
          <w:rFonts w:ascii="Avenir Next" w:hAnsi="Avenir Next" w:cs="Arial"/>
          <w:i/>
          <w:iCs/>
          <w:color w:val="808080" w:themeColor="background1" w:themeShade="80"/>
          <w:sz w:val="22"/>
          <w:szCs w:val="22"/>
          <w:lang w:val="en-GB"/>
        </w:rPr>
        <w:t xml:space="preserve">Reorganisation </w:t>
      </w:r>
    </w:p>
    <w:p w14:paraId="62B30826" w14:textId="77777777" w:rsidR="003D4543" w:rsidRDefault="003D4543" w:rsidP="00657ECA">
      <w:pPr>
        <w:jc w:val="both"/>
        <w:rPr>
          <w:rFonts w:ascii="Avenir Next" w:hAnsi="Avenir Next" w:cs="Arial"/>
          <w:color w:val="808080" w:themeColor="background1" w:themeShade="80"/>
          <w:sz w:val="22"/>
          <w:szCs w:val="22"/>
          <w:lang w:val="en-GB"/>
        </w:rPr>
      </w:pPr>
    </w:p>
    <w:p w14:paraId="39D3C50E" w14:textId="77777777" w:rsidR="003D4543" w:rsidRDefault="00334816" w:rsidP="00657E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statutory architecture of reorganisation in the CEBL mirrors the </w:t>
      </w:r>
      <w:r w:rsidRPr="00334816">
        <w:rPr>
          <w:rFonts w:ascii="Avenir Next" w:hAnsi="Avenir Next" w:cs="Arial"/>
          <w:color w:val="808080" w:themeColor="background1" w:themeShade="80"/>
          <w:sz w:val="22"/>
          <w:szCs w:val="22"/>
          <w:lang w:val="en-GB"/>
        </w:rPr>
        <w:t xml:space="preserve">United States Chapter 11 procedure. </w:t>
      </w:r>
    </w:p>
    <w:p w14:paraId="614F77A2" w14:textId="77777777" w:rsidR="003D4543" w:rsidRDefault="003D4543" w:rsidP="00657ECA">
      <w:pPr>
        <w:jc w:val="both"/>
        <w:rPr>
          <w:rFonts w:ascii="Avenir Next" w:hAnsi="Avenir Next" w:cs="Arial"/>
          <w:color w:val="808080" w:themeColor="background1" w:themeShade="80"/>
          <w:sz w:val="22"/>
          <w:szCs w:val="22"/>
          <w:lang w:val="en-GB"/>
        </w:rPr>
      </w:pPr>
    </w:p>
    <w:p w14:paraId="17619EBA" w14:textId="77777777" w:rsidR="00671FE3" w:rsidRDefault="00334816" w:rsidP="00657E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 2, a </w:t>
      </w:r>
      <w:r w:rsidRPr="00334816">
        <w:rPr>
          <w:rFonts w:ascii="Avenir Next" w:hAnsi="Avenir Next" w:cs="Arial"/>
          <w:color w:val="808080" w:themeColor="background1" w:themeShade="80"/>
          <w:sz w:val="22"/>
          <w:szCs w:val="22"/>
          <w:lang w:val="en-GB"/>
        </w:rPr>
        <w:t>debtor company can voluntarily file for reorganisation if the company is likely to be bankrupt in the near future, which means that no evidence is actually required that the company is already bankrupt. This presumably promotes rescue efforts to be done as at early a stage as possible</w:t>
      </w:r>
      <w:r>
        <w:rPr>
          <w:rFonts w:ascii="Avenir Next" w:hAnsi="Avenir Next" w:cs="Arial"/>
          <w:color w:val="808080" w:themeColor="background1" w:themeShade="80"/>
          <w:sz w:val="22"/>
          <w:szCs w:val="22"/>
          <w:lang w:val="en-GB"/>
        </w:rPr>
        <w:t xml:space="preserve"> and allows the debtor to assume greater autonomy</w:t>
      </w:r>
      <w:r w:rsidRPr="0033481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4CA72184" w14:textId="77777777" w:rsidR="00671FE3" w:rsidRDefault="00671FE3" w:rsidP="00657ECA">
      <w:pPr>
        <w:jc w:val="both"/>
        <w:rPr>
          <w:rFonts w:ascii="Avenir Next" w:hAnsi="Avenir Next" w:cs="Arial"/>
          <w:color w:val="808080" w:themeColor="background1" w:themeShade="80"/>
          <w:sz w:val="22"/>
          <w:szCs w:val="22"/>
          <w:lang w:val="en-GB"/>
        </w:rPr>
      </w:pPr>
    </w:p>
    <w:p w14:paraId="48AFA319" w14:textId="1AF52209" w:rsidR="002B23AD" w:rsidRPr="009D6795" w:rsidRDefault="00334816" w:rsidP="00657E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w:t>
      </w:r>
      <w:r w:rsidR="002B23AD">
        <w:rPr>
          <w:rFonts w:ascii="Avenir Next" w:hAnsi="Avenir Next" w:cs="Arial"/>
          <w:color w:val="808080" w:themeColor="background1" w:themeShade="80"/>
          <w:sz w:val="22"/>
          <w:szCs w:val="22"/>
          <w:lang w:val="en-GB"/>
        </w:rPr>
        <w:t>Art 19 of the CEBL</w:t>
      </w:r>
      <w:r>
        <w:rPr>
          <w:rFonts w:ascii="Avenir Next" w:hAnsi="Avenir Next" w:cs="Arial"/>
          <w:color w:val="808080" w:themeColor="background1" w:themeShade="80"/>
          <w:sz w:val="22"/>
          <w:szCs w:val="22"/>
          <w:lang w:val="en-GB"/>
        </w:rPr>
        <w:t xml:space="preserve">, </w:t>
      </w:r>
      <w:r w:rsidR="002B23AD">
        <w:rPr>
          <w:rFonts w:ascii="Avenir Next" w:hAnsi="Avenir Next" w:cs="Arial"/>
          <w:color w:val="808080" w:themeColor="background1" w:themeShade="80"/>
          <w:sz w:val="22"/>
          <w:szCs w:val="22"/>
          <w:lang w:val="en-GB"/>
        </w:rPr>
        <w:t xml:space="preserve"> a moratorium </w:t>
      </w:r>
      <w:r>
        <w:rPr>
          <w:rFonts w:ascii="Avenir Next" w:hAnsi="Avenir Next" w:cs="Arial"/>
          <w:color w:val="808080" w:themeColor="background1" w:themeShade="80"/>
          <w:sz w:val="22"/>
          <w:szCs w:val="22"/>
          <w:lang w:val="en-GB"/>
        </w:rPr>
        <w:t xml:space="preserve">will be imposed </w:t>
      </w:r>
      <w:r w:rsidR="002B23AD">
        <w:rPr>
          <w:rFonts w:ascii="Avenir Next" w:hAnsi="Avenir Next" w:cs="Arial"/>
          <w:color w:val="808080" w:themeColor="background1" w:themeShade="80"/>
          <w:sz w:val="22"/>
          <w:szCs w:val="22"/>
          <w:lang w:val="en-GB"/>
        </w:rPr>
        <w:t>on all executions against the company and its assets</w:t>
      </w:r>
      <w:r w:rsidR="00B60093">
        <w:rPr>
          <w:rFonts w:ascii="Avenir Next" w:hAnsi="Avenir Next" w:cs="Arial"/>
          <w:color w:val="808080" w:themeColor="background1" w:themeShade="80"/>
          <w:sz w:val="22"/>
          <w:szCs w:val="22"/>
          <w:lang w:val="en-GB"/>
        </w:rPr>
        <w:t xml:space="preserve"> </w:t>
      </w:r>
      <w:r w:rsidR="002B23AD">
        <w:rPr>
          <w:rFonts w:ascii="Avenir Next" w:hAnsi="Avenir Next" w:cs="Arial"/>
          <w:color w:val="808080" w:themeColor="background1" w:themeShade="80"/>
          <w:sz w:val="22"/>
          <w:szCs w:val="22"/>
          <w:lang w:val="en-GB"/>
        </w:rPr>
        <w:t xml:space="preserve">once the court accepts the reorganisation filing. </w:t>
      </w:r>
      <w:r>
        <w:rPr>
          <w:rFonts w:ascii="Avenir Next" w:hAnsi="Avenir Next" w:cs="Arial"/>
          <w:color w:val="808080" w:themeColor="background1" w:themeShade="80"/>
          <w:sz w:val="22"/>
          <w:szCs w:val="22"/>
          <w:lang w:val="en-GB"/>
        </w:rPr>
        <w:t>This</w:t>
      </w:r>
      <w:r w:rsidR="002B23A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includes</w:t>
      </w:r>
      <w:r w:rsidR="002B23AD">
        <w:rPr>
          <w:rFonts w:ascii="Avenir Next" w:hAnsi="Avenir Next" w:cs="Arial"/>
          <w:color w:val="808080" w:themeColor="background1" w:themeShade="80"/>
          <w:sz w:val="22"/>
          <w:szCs w:val="22"/>
          <w:lang w:val="en-GB"/>
        </w:rPr>
        <w:t xml:space="preserve"> secured creditors</w:t>
      </w:r>
      <w:r w:rsidR="00B6009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subject to the caveat that secured creditors</w:t>
      </w:r>
      <w:r w:rsidR="00B60093">
        <w:rPr>
          <w:rFonts w:ascii="Avenir Next" w:hAnsi="Avenir Next" w:cs="Arial"/>
          <w:color w:val="808080" w:themeColor="background1" w:themeShade="80"/>
          <w:sz w:val="22"/>
          <w:szCs w:val="22"/>
          <w:lang w:val="en-GB"/>
        </w:rPr>
        <w:t xml:space="preserve"> may apply under Art 75 of the CEBL for the moratorium to be lifted if the encumbered assets are likely to be substantially damaged or if the value of the assets is likely to decline sharply over a short period of time. </w:t>
      </w:r>
      <w:r>
        <w:rPr>
          <w:rFonts w:ascii="Avenir Next" w:hAnsi="Avenir Next" w:cs="Arial"/>
          <w:color w:val="808080" w:themeColor="background1" w:themeShade="80"/>
          <w:sz w:val="22"/>
          <w:szCs w:val="22"/>
          <w:lang w:val="en-GB"/>
        </w:rPr>
        <w:t>This is likely a neutral factor, as the moratorium is available even in liquidation proceedings.</w:t>
      </w:r>
      <w:r w:rsidR="00F44530">
        <w:rPr>
          <w:rFonts w:ascii="Avenir Next" w:hAnsi="Avenir Next" w:cs="Arial"/>
          <w:color w:val="808080" w:themeColor="background1" w:themeShade="80"/>
          <w:sz w:val="22"/>
          <w:szCs w:val="22"/>
          <w:lang w:val="en-GB"/>
        </w:rPr>
        <w:t xml:space="preserve"> </w:t>
      </w:r>
    </w:p>
    <w:p w14:paraId="645269BF" w14:textId="77777777" w:rsidR="002B23AD" w:rsidRDefault="002B23AD" w:rsidP="00657ECA">
      <w:pPr>
        <w:jc w:val="both"/>
        <w:rPr>
          <w:rFonts w:ascii="Avenir Next" w:hAnsi="Avenir Next" w:cs="Arial"/>
          <w:color w:val="808080" w:themeColor="background1" w:themeShade="80"/>
          <w:sz w:val="22"/>
          <w:szCs w:val="22"/>
          <w:lang w:val="en-GB"/>
        </w:rPr>
      </w:pPr>
    </w:p>
    <w:p w14:paraId="32B7CA46" w14:textId="09CF2540" w:rsidR="00B60093" w:rsidRDefault="00F44530" w:rsidP="00657E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Pr="00F44530">
        <w:rPr>
          <w:rFonts w:ascii="Avenir Next" w:hAnsi="Avenir Next" w:cs="Arial"/>
          <w:color w:val="808080" w:themeColor="background1" w:themeShade="80"/>
          <w:sz w:val="22"/>
          <w:szCs w:val="22"/>
          <w:lang w:val="en-GB"/>
        </w:rPr>
        <w:t>n existing liquidation procedure may also be converted into reorganisation</w:t>
      </w:r>
      <w:r>
        <w:rPr>
          <w:rFonts w:ascii="Avenir Next" w:hAnsi="Avenir Next" w:cs="Arial"/>
          <w:color w:val="808080" w:themeColor="background1" w:themeShade="80"/>
          <w:sz w:val="22"/>
          <w:szCs w:val="22"/>
          <w:lang w:val="en-GB"/>
        </w:rPr>
        <w:t xml:space="preserve"> under Art 70 of CEBL</w:t>
      </w:r>
      <w:r w:rsidRPr="00F4453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Where there is an </w:t>
      </w:r>
      <w:r w:rsidRPr="00F44530">
        <w:rPr>
          <w:rFonts w:ascii="Avenir Next" w:hAnsi="Avenir Next" w:cs="Arial"/>
          <w:color w:val="808080" w:themeColor="background1" w:themeShade="80"/>
          <w:sz w:val="22"/>
          <w:szCs w:val="22"/>
          <w:lang w:val="en-GB"/>
        </w:rPr>
        <w:t>involuntary liquidation, the debtor or its shareholders holding more than 10% of the company’s equity can apply to the court to convert a liquidation into a reorganisation</w:t>
      </w:r>
      <w:r>
        <w:rPr>
          <w:rFonts w:ascii="Avenir Next" w:hAnsi="Avenir Next" w:cs="Arial"/>
          <w:color w:val="808080" w:themeColor="background1" w:themeShade="80"/>
          <w:sz w:val="22"/>
          <w:szCs w:val="22"/>
          <w:lang w:val="en-GB"/>
        </w:rPr>
        <w:t>.</w:t>
      </w:r>
    </w:p>
    <w:p w14:paraId="6D352C5C" w14:textId="40AD5C24" w:rsidR="00C8227E" w:rsidRDefault="00C8227E" w:rsidP="00657ECA">
      <w:pPr>
        <w:jc w:val="both"/>
        <w:rPr>
          <w:rFonts w:ascii="Avenir Next" w:hAnsi="Avenir Next" w:cs="Arial"/>
          <w:color w:val="808080" w:themeColor="background1" w:themeShade="80"/>
          <w:sz w:val="22"/>
          <w:szCs w:val="22"/>
          <w:lang w:val="en-SG"/>
        </w:rPr>
      </w:pPr>
    </w:p>
    <w:p w14:paraId="55B4A632" w14:textId="3820F050" w:rsidR="003D4543" w:rsidRDefault="003D4543" w:rsidP="00657ECA">
      <w:pPr>
        <w:jc w:val="both"/>
        <w:rPr>
          <w:rFonts w:ascii="Avenir Next" w:hAnsi="Avenir Next" w:cs="Arial"/>
          <w:i/>
          <w:iCs/>
          <w:color w:val="808080" w:themeColor="background1" w:themeShade="80"/>
          <w:sz w:val="22"/>
          <w:szCs w:val="22"/>
          <w:lang w:val="en-SG"/>
        </w:rPr>
      </w:pPr>
      <w:r w:rsidRPr="003D4543">
        <w:rPr>
          <w:rFonts w:ascii="Avenir Next" w:hAnsi="Avenir Next" w:cs="Arial"/>
          <w:i/>
          <w:iCs/>
          <w:color w:val="808080" w:themeColor="background1" w:themeShade="80"/>
          <w:sz w:val="22"/>
          <w:szCs w:val="22"/>
          <w:lang w:val="en-SG"/>
        </w:rPr>
        <w:t>Composition / settlement</w:t>
      </w:r>
    </w:p>
    <w:p w14:paraId="62AFF943" w14:textId="77777777" w:rsidR="003D4543" w:rsidRPr="003D4543" w:rsidRDefault="003D4543" w:rsidP="00657ECA">
      <w:pPr>
        <w:jc w:val="both"/>
        <w:rPr>
          <w:rFonts w:ascii="Avenir Next" w:hAnsi="Avenir Next" w:cs="Arial"/>
          <w:i/>
          <w:iCs/>
          <w:color w:val="808080" w:themeColor="background1" w:themeShade="80"/>
          <w:sz w:val="22"/>
          <w:szCs w:val="22"/>
          <w:lang w:val="en-SG"/>
        </w:rPr>
      </w:pPr>
    </w:p>
    <w:p w14:paraId="5B9078DB" w14:textId="6E2D4343" w:rsidR="0059738E" w:rsidRDefault="00AA069C" w:rsidP="00657EC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debtor company may file for composition. Pursuant to </w:t>
      </w:r>
      <w:r w:rsidR="0059738E">
        <w:rPr>
          <w:rFonts w:ascii="Avenir Next" w:hAnsi="Avenir Next" w:cs="Arial"/>
          <w:color w:val="808080" w:themeColor="background1" w:themeShade="80"/>
          <w:sz w:val="22"/>
          <w:szCs w:val="22"/>
        </w:rPr>
        <w:t xml:space="preserve">Art 95 of the CEBL, when the company files for composition it must also present a composition/settlement plan to the court, which will then be approved/rejected by a meeting of creditors. Art 97 provides that the composition plan is passed if voted in </w:t>
      </w:r>
      <w:proofErr w:type="spellStart"/>
      <w:r w:rsidR="0059738E">
        <w:rPr>
          <w:rFonts w:ascii="Avenir Next" w:hAnsi="Avenir Next" w:cs="Arial"/>
          <w:color w:val="808080" w:themeColor="background1" w:themeShade="80"/>
          <w:sz w:val="22"/>
          <w:szCs w:val="22"/>
        </w:rPr>
        <w:t>favour</w:t>
      </w:r>
      <w:proofErr w:type="spellEnd"/>
      <w:r w:rsidR="0059738E">
        <w:rPr>
          <w:rFonts w:ascii="Avenir Next" w:hAnsi="Avenir Next" w:cs="Arial"/>
          <w:color w:val="808080" w:themeColor="background1" w:themeShade="80"/>
          <w:sz w:val="22"/>
          <w:szCs w:val="22"/>
        </w:rPr>
        <w:t xml:space="preserve"> of by half or more of attending creditors in number holding two-thirds or more of the total claims.</w:t>
      </w:r>
    </w:p>
    <w:p w14:paraId="5B34A285" w14:textId="77777777" w:rsidR="0059738E" w:rsidRPr="00962712" w:rsidRDefault="0059738E" w:rsidP="00657ECA">
      <w:pPr>
        <w:jc w:val="both"/>
        <w:rPr>
          <w:rFonts w:ascii="Avenir Next" w:hAnsi="Avenir Next" w:cs="Arial"/>
          <w:color w:val="808080" w:themeColor="background1" w:themeShade="80"/>
          <w:sz w:val="22"/>
          <w:szCs w:val="22"/>
        </w:rPr>
      </w:pPr>
    </w:p>
    <w:p w14:paraId="0B20935B" w14:textId="2627952A" w:rsidR="009D6795" w:rsidRDefault="006D1EBA" w:rsidP="00657E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composition plan also needs the court’s final approval. </w:t>
      </w:r>
      <w:r w:rsidRPr="006D1EBA">
        <w:rPr>
          <w:rFonts w:ascii="Avenir Next" w:hAnsi="Avenir Next" w:cs="Arial"/>
          <w:color w:val="808080" w:themeColor="background1" w:themeShade="80"/>
          <w:sz w:val="22"/>
          <w:szCs w:val="22"/>
          <w:lang w:val="en-GB"/>
        </w:rPr>
        <w:t xml:space="preserve">As secured creditors are not bound under </w:t>
      </w:r>
      <w:r>
        <w:rPr>
          <w:rFonts w:ascii="Avenir Next" w:hAnsi="Avenir Next" w:cs="Arial"/>
          <w:color w:val="808080" w:themeColor="background1" w:themeShade="80"/>
          <w:sz w:val="22"/>
          <w:szCs w:val="22"/>
          <w:lang w:val="en-GB"/>
        </w:rPr>
        <w:t>Art</w:t>
      </w:r>
      <w:r w:rsidRPr="006D1EBA">
        <w:rPr>
          <w:rFonts w:ascii="Avenir Next" w:hAnsi="Avenir Next" w:cs="Arial"/>
          <w:color w:val="808080" w:themeColor="background1" w:themeShade="80"/>
          <w:sz w:val="22"/>
          <w:szCs w:val="22"/>
          <w:lang w:val="en-GB"/>
        </w:rPr>
        <w:t xml:space="preserve"> 96, </w:t>
      </w:r>
      <w:r>
        <w:rPr>
          <w:rFonts w:ascii="Avenir Next" w:hAnsi="Avenir Next" w:cs="Arial"/>
          <w:color w:val="808080" w:themeColor="background1" w:themeShade="80"/>
          <w:sz w:val="22"/>
          <w:szCs w:val="22"/>
          <w:lang w:val="en-GB"/>
        </w:rPr>
        <w:t>they</w:t>
      </w:r>
      <w:r w:rsidRPr="006D1EBA">
        <w:rPr>
          <w:rFonts w:ascii="Avenir Next" w:hAnsi="Avenir Next" w:cs="Arial"/>
          <w:color w:val="808080" w:themeColor="background1" w:themeShade="80"/>
          <w:sz w:val="22"/>
          <w:szCs w:val="22"/>
          <w:lang w:val="en-GB"/>
        </w:rPr>
        <w:t xml:space="preserve"> are not subject to the stay that suspends legal enforcement against the company’s assets. The support of secured creditors is therefore crucial for a composition plan to succeed.</w:t>
      </w:r>
    </w:p>
    <w:p w14:paraId="099F599F" w14:textId="6AF3857F" w:rsidR="00400FA8" w:rsidRPr="0079120A" w:rsidRDefault="00400FA8" w:rsidP="007937CA">
      <w:pPr>
        <w:rPr>
          <w:rFonts w:ascii="Avenir Next" w:hAnsi="Avenir Next" w:cs="Arial"/>
          <w:color w:val="7B7B7B" w:themeColor="accent3" w:themeShade="BF"/>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3C072543" w14:textId="0D33F326" w:rsidR="00EF0F62" w:rsidRDefault="00FB4437" w:rsidP="00750F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 </w:t>
      </w:r>
      <w:r w:rsidR="00EF0F62" w:rsidRPr="00EF0F62">
        <w:rPr>
          <w:rFonts w:ascii="Avenir Next" w:hAnsi="Avenir Next" w:cs="Arial"/>
          <w:color w:val="808080" w:themeColor="background1" w:themeShade="80"/>
          <w:sz w:val="22"/>
          <w:szCs w:val="22"/>
          <w:lang w:val="en-GB"/>
        </w:rPr>
        <w:t xml:space="preserve">45 </w:t>
      </w:r>
      <w:r w:rsidR="00277B8A">
        <w:rPr>
          <w:rFonts w:ascii="Avenir Next" w:hAnsi="Avenir Next" w:cs="Arial"/>
          <w:color w:val="808080" w:themeColor="background1" w:themeShade="80"/>
          <w:sz w:val="22"/>
          <w:szCs w:val="22"/>
          <w:lang w:val="en-GB"/>
        </w:rPr>
        <w:t xml:space="preserve">of the </w:t>
      </w:r>
      <w:r>
        <w:rPr>
          <w:rFonts w:ascii="Avenir Next" w:hAnsi="Avenir Next" w:cs="Arial"/>
          <w:color w:val="808080" w:themeColor="background1" w:themeShade="80"/>
          <w:sz w:val="22"/>
          <w:szCs w:val="22"/>
          <w:lang w:val="en-GB"/>
        </w:rPr>
        <w:t>CEBL</w:t>
      </w:r>
      <w:r w:rsidR="00EF0F62" w:rsidRPr="00EF0F62">
        <w:rPr>
          <w:rFonts w:ascii="Avenir Next" w:hAnsi="Avenir Next" w:cs="Arial"/>
          <w:color w:val="808080" w:themeColor="background1" w:themeShade="80"/>
          <w:sz w:val="22"/>
          <w:szCs w:val="22"/>
          <w:lang w:val="en-GB"/>
        </w:rPr>
        <w:t xml:space="preserve">, the court </w:t>
      </w:r>
      <w:r>
        <w:rPr>
          <w:rFonts w:ascii="Avenir Next" w:hAnsi="Avenir Next" w:cs="Arial"/>
          <w:color w:val="808080" w:themeColor="background1" w:themeShade="80"/>
          <w:sz w:val="22"/>
          <w:szCs w:val="22"/>
          <w:lang w:val="en-GB"/>
        </w:rPr>
        <w:t>specifies a time limit</w:t>
      </w:r>
      <w:r w:rsidR="00EF0F62" w:rsidRPr="00EF0F62">
        <w:rPr>
          <w:rFonts w:ascii="Avenir Next" w:hAnsi="Avenir Next" w:cs="Arial"/>
          <w:color w:val="808080" w:themeColor="background1" w:themeShade="80"/>
          <w:sz w:val="22"/>
          <w:szCs w:val="22"/>
          <w:lang w:val="en-GB"/>
        </w:rPr>
        <w:t xml:space="preserve"> for a creditor to declare claims upon accepting an application for bankruptcy. </w:t>
      </w:r>
      <w:r>
        <w:rPr>
          <w:rFonts w:ascii="Avenir Next" w:hAnsi="Avenir Next" w:cs="Arial"/>
          <w:color w:val="808080" w:themeColor="background1" w:themeShade="80"/>
          <w:sz w:val="22"/>
          <w:szCs w:val="22"/>
          <w:lang w:val="en-GB"/>
        </w:rPr>
        <w:t>The time limit</w:t>
      </w:r>
      <w:r w:rsidR="00EF0F62" w:rsidRPr="00EF0F62">
        <w:rPr>
          <w:rFonts w:ascii="Avenir Next" w:hAnsi="Avenir Next" w:cs="Arial"/>
          <w:color w:val="808080" w:themeColor="background1" w:themeShade="80"/>
          <w:sz w:val="22"/>
          <w:szCs w:val="22"/>
          <w:lang w:val="en-GB"/>
        </w:rPr>
        <w:t xml:space="preserve"> must be at least 30 days from the date that the </w:t>
      </w:r>
      <w:r>
        <w:rPr>
          <w:rFonts w:ascii="Avenir Next" w:hAnsi="Avenir Next" w:cs="Arial"/>
          <w:color w:val="808080" w:themeColor="background1" w:themeShade="80"/>
          <w:sz w:val="22"/>
          <w:szCs w:val="22"/>
          <w:lang w:val="en-GB"/>
        </w:rPr>
        <w:t>P</w:t>
      </w:r>
      <w:r w:rsidR="00EF0F62" w:rsidRPr="00EF0F62">
        <w:rPr>
          <w:rFonts w:ascii="Avenir Next" w:hAnsi="Avenir Next" w:cs="Arial"/>
          <w:color w:val="808080" w:themeColor="background1" w:themeShade="80"/>
          <w:sz w:val="22"/>
          <w:szCs w:val="22"/>
          <w:lang w:val="en-GB"/>
        </w:rPr>
        <w:t xml:space="preserve">eople’s </w:t>
      </w:r>
      <w:r>
        <w:rPr>
          <w:rFonts w:ascii="Avenir Next" w:hAnsi="Avenir Next" w:cs="Arial"/>
          <w:color w:val="808080" w:themeColor="background1" w:themeShade="80"/>
          <w:sz w:val="22"/>
          <w:szCs w:val="22"/>
          <w:lang w:val="en-GB"/>
        </w:rPr>
        <w:t>C</w:t>
      </w:r>
      <w:r w:rsidR="00EF0F62" w:rsidRPr="00EF0F62">
        <w:rPr>
          <w:rFonts w:ascii="Avenir Next" w:hAnsi="Avenir Next" w:cs="Arial"/>
          <w:color w:val="808080" w:themeColor="background1" w:themeShade="80"/>
          <w:sz w:val="22"/>
          <w:szCs w:val="22"/>
          <w:lang w:val="en-GB"/>
        </w:rPr>
        <w:t>ourt announces its acceptance of the application for bankruptcy, but not more than 3 months. The liquidation administrator advertise</w:t>
      </w:r>
      <w:r>
        <w:rPr>
          <w:rFonts w:ascii="Avenir Next" w:hAnsi="Avenir Next" w:cs="Arial"/>
          <w:color w:val="808080" w:themeColor="background1" w:themeShade="80"/>
          <w:sz w:val="22"/>
          <w:szCs w:val="22"/>
          <w:lang w:val="en-GB"/>
        </w:rPr>
        <w:t>s</w:t>
      </w:r>
      <w:r w:rsidR="00EF0F62" w:rsidRPr="00EF0F62">
        <w:rPr>
          <w:rFonts w:ascii="Avenir Next" w:hAnsi="Avenir Next" w:cs="Arial"/>
          <w:color w:val="808080" w:themeColor="background1" w:themeShade="80"/>
          <w:sz w:val="22"/>
          <w:szCs w:val="22"/>
          <w:lang w:val="en-GB"/>
        </w:rPr>
        <w:t xml:space="preserve"> the bankruptcy procedure in newspapers </w:t>
      </w:r>
      <w:r>
        <w:rPr>
          <w:rFonts w:ascii="Avenir Next" w:hAnsi="Avenir Next" w:cs="Arial"/>
          <w:color w:val="808080" w:themeColor="background1" w:themeShade="80"/>
          <w:sz w:val="22"/>
          <w:szCs w:val="22"/>
          <w:lang w:val="en-GB"/>
        </w:rPr>
        <w:t>to urge creditors to submit their claims</w:t>
      </w:r>
      <w:r w:rsidR="00EF0F62" w:rsidRPr="00EF0F62">
        <w:rPr>
          <w:rFonts w:ascii="Avenir Next" w:hAnsi="Avenir Next" w:cs="Arial"/>
          <w:color w:val="808080" w:themeColor="background1" w:themeShade="80"/>
          <w:sz w:val="22"/>
          <w:szCs w:val="22"/>
          <w:lang w:val="en-GB"/>
        </w:rPr>
        <w:t xml:space="preserve">. </w:t>
      </w:r>
    </w:p>
    <w:p w14:paraId="5C20CC42" w14:textId="77777777" w:rsidR="00EF0F62" w:rsidRDefault="00EF0F62" w:rsidP="00750F86">
      <w:pPr>
        <w:jc w:val="both"/>
        <w:rPr>
          <w:rFonts w:ascii="Avenir Next" w:hAnsi="Avenir Next" w:cs="Arial"/>
          <w:color w:val="808080" w:themeColor="background1" w:themeShade="80"/>
          <w:sz w:val="22"/>
          <w:szCs w:val="22"/>
          <w:lang w:val="en-GB"/>
        </w:rPr>
      </w:pPr>
    </w:p>
    <w:p w14:paraId="29D26A92" w14:textId="1D03ADC8" w:rsidR="00EB0320" w:rsidRPr="00514EFD" w:rsidRDefault="00446198" w:rsidP="00750F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w:t>
      </w:r>
      <w:r w:rsidR="00060D19">
        <w:rPr>
          <w:rFonts w:ascii="Avenir Next" w:hAnsi="Avenir Next" w:cs="Arial"/>
          <w:color w:val="808080" w:themeColor="background1" w:themeShade="80"/>
          <w:sz w:val="22"/>
          <w:szCs w:val="22"/>
          <w:lang w:val="en-GB"/>
        </w:rPr>
        <w:t xml:space="preserve"> proof of claims process</w:t>
      </w:r>
      <w:r w:rsidR="00694A9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w:t>
      </w:r>
      <w:r w:rsidR="00694A9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imilar practice of advertising the </w:t>
      </w:r>
      <w:proofErr w:type="spellStart"/>
      <w:r w:rsidR="00277B8A">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ankrupty</w:t>
      </w:r>
      <w:proofErr w:type="spellEnd"/>
      <w:r>
        <w:rPr>
          <w:rFonts w:ascii="Avenir Next" w:hAnsi="Avenir Next" w:cs="Arial"/>
          <w:color w:val="808080" w:themeColor="background1" w:themeShade="80"/>
          <w:sz w:val="22"/>
          <w:szCs w:val="22"/>
          <w:lang w:val="en-GB"/>
        </w:rPr>
        <w:t xml:space="preserve"> procedure </w:t>
      </w:r>
      <w:r w:rsidR="00277B8A">
        <w:rPr>
          <w:rFonts w:ascii="Avenir Next" w:hAnsi="Avenir Next" w:cs="Arial"/>
          <w:color w:val="808080" w:themeColor="background1" w:themeShade="80"/>
          <w:sz w:val="22"/>
          <w:szCs w:val="22"/>
          <w:lang w:val="en-GB"/>
        </w:rPr>
        <w:t xml:space="preserve">to ensure that the creditors are reached is followed. </w:t>
      </w:r>
      <w:r w:rsidR="00EB0320">
        <w:rPr>
          <w:rFonts w:ascii="Avenir Next" w:hAnsi="Avenir Next" w:cs="Arial"/>
          <w:color w:val="808080" w:themeColor="background1" w:themeShade="80"/>
          <w:sz w:val="22"/>
          <w:szCs w:val="22"/>
          <w:lang w:val="en-GB"/>
        </w:rPr>
        <w:t xml:space="preserve">Creditors will be required to fill a claim form provided by the administrator. The administrator </w:t>
      </w:r>
      <w:r w:rsidR="00277B8A">
        <w:rPr>
          <w:rFonts w:ascii="Avenir Next" w:hAnsi="Avenir Next" w:cs="Arial"/>
          <w:color w:val="808080" w:themeColor="background1" w:themeShade="80"/>
          <w:sz w:val="22"/>
          <w:szCs w:val="22"/>
          <w:lang w:val="en-GB"/>
        </w:rPr>
        <w:t xml:space="preserve">examines </w:t>
      </w:r>
      <w:r w:rsidR="00EB0320">
        <w:rPr>
          <w:rFonts w:ascii="Avenir Next" w:hAnsi="Avenir Next" w:cs="Arial"/>
          <w:color w:val="808080" w:themeColor="background1" w:themeShade="80"/>
          <w:sz w:val="22"/>
          <w:szCs w:val="22"/>
          <w:lang w:val="en-GB"/>
        </w:rPr>
        <w:t xml:space="preserve">the company’s books in order to trace the company’s debtors and the amount of receivables, in addition to the existing assets already listed in the company’s balance sheet. </w:t>
      </w:r>
      <w:r w:rsidR="00277B8A">
        <w:rPr>
          <w:rFonts w:ascii="Avenir Next" w:hAnsi="Avenir Next" w:cs="Arial"/>
          <w:color w:val="808080" w:themeColor="background1" w:themeShade="80"/>
          <w:sz w:val="22"/>
          <w:szCs w:val="22"/>
          <w:lang w:val="en-GB"/>
        </w:rPr>
        <w:t>Per Art 46</w:t>
      </w:r>
      <w:r w:rsidR="00EB0320">
        <w:rPr>
          <w:rFonts w:ascii="Avenir Next" w:hAnsi="Avenir Next" w:cs="Arial"/>
          <w:color w:val="808080" w:themeColor="background1" w:themeShade="80"/>
          <w:sz w:val="22"/>
          <w:szCs w:val="22"/>
          <w:lang w:val="en-GB"/>
        </w:rPr>
        <w:t xml:space="preserve"> of the CEBL</w:t>
      </w:r>
      <w:r w:rsidR="00277B8A">
        <w:rPr>
          <w:rFonts w:ascii="Avenir Next" w:hAnsi="Avenir Next" w:cs="Arial"/>
          <w:color w:val="808080" w:themeColor="background1" w:themeShade="80"/>
          <w:sz w:val="22"/>
          <w:szCs w:val="22"/>
          <w:lang w:val="en-GB"/>
        </w:rPr>
        <w:t>,</w:t>
      </w:r>
      <w:r w:rsidR="00EB0320">
        <w:rPr>
          <w:rFonts w:ascii="Avenir Next" w:hAnsi="Avenir Next" w:cs="Arial"/>
          <w:color w:val="808080" w:themeColor="background1" w:themeShade="80"/>
          <w:sz w:val="22"/>
          <w:szCs w:val="22"/>
          <w:lang w:val="en-GB"/>
        </w:rPr>
        <w:t xml:space="preserve"> to instruct debtors to pay immediately since that article provides that the company’s debt that is not due at the point of entering into the liquidation procedure is deemed to be due.</w:t>
      </w:r>
    </w:p>
    <w:p w14:paraId="4BA9AC31" w14:textId="77777777" w:rsidR="00B93482" w:rsidRDefault="00B93482" w:rsidP="00750F86">
      <w:pPr>
        <w:jc w:val="both"/>
        <w:rPr>
          <w:rFonts w:ascii="Avenir Next" w:hAnsi="Avenir Next" w:cs="Arial"/>
          <w:color w:val="808080" w:themeColor="background1" w:themeShade="80"/>
          <w:sz w:val="22"/>
          <w:szCs w:val="22"/>
          <w:lang w:val="en-GB"/>
        </w:rPr>
      </w:pPr>
    </w:p>
    <w:p w14:paraId="79626E4A" w14:textId="42D6EE53" w:rsidR="00780EA7" w:rsidRDefault="00277B8A" w:rsidP="00750F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w:t>
      </w:r>
      <w:r w:rsidR="00B93482">
        <w:rPr>
          <w:rFonts w:ascii="Avenir Next" w:hAnsi="Avenir Next" w:cs="Arial"/>
          <w:color w:val="808080" w:themeColor="background1" w:themeShade="80"/>
          <w:sz w:val="22"/>
          <w:szCs w:val="22"/>
          <w:lang w:val="en-GB"/>
        </w:rPr>
        <w:t xml:space="preserve"> the </w:t>
      </w:r>
      <w:r w:rsidR="000061E3">
        <w:rPr>
          <w:rFonts w:ascii="Avenir Next" w:hAnsi="Avenir Next" w:cs="Arial"/>
          <w:color w:val="808080" w:themeColor="background1" w:themeShade="80"/>
          <w:sz w:val="22"/>
          <w:szCs w:val="22"/>
          <w:lang w:val="en-GB"/>
        </w:rPr>
        <w:t xml:space="preserve">existence </w:t>
      </w:r>
      <w:r w:rsidR="00B93482">
        <w:rPr>
          <w:rFonts w:ascii="Avenir Next" w:hAnsi="Avenir Next" w:cs="Arial"/>
          <w:color w:val="808080" w:themeColor="background1" w:themeShade="80"/>
          <w:sz w:val="22"/>
          <w:szCs w:val="22"/>
          <w:lang w:val="en-GB"/>
        </w:rPr>
        <w:t>of claims</w:t>
      </w:r>
      <w:r>
        <w:rPr>
          <w:rFonts w:ascii="Avenir Next" w:hAnsi="Avenir Next" w:cs="Arial"/>
          <w:color w:val="808080" w:themeColor="background1" w:themeShade="80"/>
          <w:sz w:val="22"/>
          <w:szCs w:val="22"/>
          <w:lang w:val="en-GB"/>
        </w:rPr>
        <w:t xml:space="preserve"> is contentious or numerous and </w:t>
      </w:r>
      <w:r w:rsidR="00694A93">
        <w:rPr>
          <w:rFonts w:ascii="Avenir Next" w:hAnsi="Avenir Next" w:cs="Arial"/>
          <w:color w:val="808080" w:themeColor="background1" w:themeShade="80"/>
          <w:sz w:val="22"/>
          <w:szCs w:val="22"/>
          <w:lang w:val="en-GB"/>
        </w:rPr>
        <w:t xml:space="preserve">the administrator is unable to agree on the amount of the claim with an individual creditor, the dispute will be litigated in the same court, with the final result of litigation being the finalised amount </w:t>
      </w:r>
      <w:r w:rsidR="00EB0320">
        <w:rPr>
          <w:rFonts w:ascii="Avenir Next" w:hAnsi="Avenir Next" w:cs="Arial"/>
          <w:color w:val="808080" w:themeColor="background1" w:themeShade="80"/>
          <w:sz w:val="22"/>
          <w:szCs w:val="22"/>
          <w:lang w:val="en-GB"/>
        </w:rPr>
        <w:t>of</w:t>
      </w:r>
      <w:r w:rsidR="00694A93">
        <w:rPr>
          <w:rFonts w:ascii="Avenir Next" w:hAnsi="Avenir Next" w:cs="Arial"/>
          <w:color w:val="808080" w:themeColor="background1" w:themeShade="80"/>
          <w:sz w:val="22"/>
          <w:szCs w:val="22"/>
          <w:lang w:val="en-GB"/>
        </w:rPr>
        <w:t xml:space="preserve"> the disputed claim.</w:t>
      </w:r>
      <w:r w:rsidR="00EB0320">
        <w:rPr>
          <w:rFonts w:ascii="Avenir Next" w:hAnsi="Avenir Next" w:cs="Arial"/>
          <w:color w:val="808080" w:themeColor="background1" w:themeShade="80"/>
          <w:sz w:val="22"/>
          <w:szCs w:val="22"/>
          <w:lang w:val="en-GB"/>
        </w:rPr>
        <w:t xml:space="preserve"> </w:t>
      </w:r>
    </w:p>
    <w:p w14:paraId="48306EC8" w14:textId="77777777" w:rsidR="00694A93" w:rsidRDefault="00694A93" w:rsidP="00780EA7">
      <w:pPr>
        <w:ind w:left="720" w:hanging="720"/>
        <w:jc w:val="both"/>
        <w:rPr>
          <w:rFonts w:ascii="Avenir Next" w:hAnsi="Avenir Next" w:cs="Arial"/>
          <w:color w:val="808080" w:themeColor="background1" w:themeShade="80"/>
          <w:sz w:val="22"/>
          <w:szCs w:val="22"/>
          <w:lang w:val="en-GB"/>
        </w:rPr>
      </w:pP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7A50CFA3" w14:textId="199764AC" w:rsidR="003063B3" w:rsidRDefault="00786681" w:rsidP="000E184C">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China has not adopted the UNCITRAL Model Law</w:t>
      </w:r>
      <w:r w:rsidR="000F45F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0F45F1">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onsequently that there are two main approaches to recognition of foreign proceedings in China. First, through a judicial assistance treaty, and second, </w:t>
      </w:r>
      <w:r w:rsidR="003063B3">
        <w:rPr>
          <w:rFonts w:ascii="Avenir Next" w:hAnsi="Avenir Next" w:cs="Arial"/>
          <w:color w:val="808080" w:themeColor="background1" w:themeShade="80"/>
          <w:sz w:val="22"/>
          <w:szCs w:val="22"/>
          <w:lang w:val="en-GB"/>
        </w:rPr>
        <w:t xml:space="preserve">where there is no judicial assistance treaty, </w:t>
      </w:r>
      <w:r>
        <w:rPr>
          <w:rFonts w:ascii="Avenir Next" w:hAnsi="Avenir Next" w:cs="Arial"/>
          <w:color w:val="808080" w:themeColor="background1" w:themeShade="80"/>
          <w:sz w:val="22"/>
          <w:szCs w:val="22"/>
          <w:lang w:val="en-GB"/>
        </w:rPr>
        <w:t xml:space="preserve">through the </w:t>
      </w:r>
      <w:r>
        <w:rPr>
          <w:rFonts w:ascii="Avenir Next" w:hAnsi="Avenir Next" w:cs="Arial"/>
          <w:color w:val="808080" w:themeColor="background1" w:themeShade="80"/>
          <w:sz w:val="22"/>
          <w:szCs w:val="22"/>
          <w:lang w:val="en-GB"/>
        </w:rPr>
        <w:lastRenderedPageBreak/>
        <w:t>principle of reciprocity. Art 5 of the CEBL provides that a foreign court bankruptcy ruling binds the company’s assets located in China</w:t>
      </w:r>
      <w:r w:rsidR="00BA4D50">
        <w:rPr>
          <w:rFonts w:ascii="Avenir Next" w:hAnsi="Avenir Next" w:cs="Arial"/>
          <w:color w:val="808080" w:themeColor="background1" w:themeShade="80"/>
          <w:sz w:val="22"/>
          <w:szCs w:val="22"/>
          <w:lang w:val="en-GB"/>
        </w:rPr>
        <w:t xml:space="preserve">. Such a </w:t>
      </w:r>
      <w:r>
        <w:rPr>
          <w:rFonts w:ascii="Avenir Next" w:hAnsi="Avenir Next" w:cs="Arial"/>
          <w:color w:val="808080" w:themeColor="background1" w:themeShade="80"/>
          <w:sz w:val="22"/>
          <w:szCs w:val="22"/>
          <w:lang w:val="en-GB"/>
        </w:rPr>
        <w:t>foreign ruling must be recognised by a Chinese court before it can take effect in China</w:t>
      </w:r>
      <w:r w:rsidR="007878DC">
        <w:rPr>
          <w:rFonts w:ascii="Avenir Next" w:hAnsi="Avenir Next" w:cs="Arial"/>
          <w:color w:val="808080" w:themeColor="background1" w:themeShade="80"/>
          <w:sz w:val="22"/>
          <w:szCs w:val="22"/>
          <w:lang w:val="en-GB"/>
        </w:rPr>
        <w:t>.</w:t>
      </w:r>
    </w:p>
    <w:p w14:paraId="6DAA1AD0" w14:textId="31D37EBF" w:rsidR="00A2378B" w:rsidRDefault="00A2378B" w:rsidP="000E184C">
      <w:pPr>
        <w:rPr>
          <w:rFonts w:ascii="Avenir Next" w:hAnsi="Avenir Next" w:cs="Arial"/>
          <w:color w:val="808080" w:themeColor="background1" w:themeShade="80"/>
          <w:sz w:val="22"/>
          <w:szCs w:val="22"/>
          <w:lang w:val="en-GB"/>
        </w:rPr>
      </w:pPr>
    </w:p>
    <w:p w14:paraId="19B22F7E" w14:textId="5368BFF2" w:rsidR="00A2378B" w:rsidRPr="00A2378B" w:rsidRDefault="00A2378B" w:rsidP="000E184C">
      <w:pPr>
        <w:rPr>
          <w:rFonts w:ascii="Avenir Next" w:hAnsi="Avenir Next" w:cs="Arial"/>
          <w:i/>
          <w:iCs/>
          <w:color w:val="808080" w:themeColor="background1" w:themeShade="80"/>
          <w:sz w:val="22"/>
          <w:szCs w:val="22"/>
          <w:lang w:val="en-GB"/>
        </w:rPr>
      </w:pPr>
      <w:r w:rsidRPr="00A2378B">
        <w:rPr>
          <w:rFonts w:ascii="Avenir Next" w:hAnsi="Avenir Next" w:cs="Arial"/>
          <w:i/>
          <w:iCs/>
          <w:color w:val="808080" w:themeColor="background1" w:themeShade="80"/>
          <w:sz w:val="22"/>
          <w:szCs w:val="22"/>
          <w:lang w:val="en-GB"/>
        </w:rPr>
        <w:t>Judicial assistance treaty</w:t>
      </w:r>
    </w:p>
    <w:p w14:paraId="58B94A12" w14:textId="77777777" w:rsidR="00786681" w:rsidRDefault="00786681" w:rsidP="003063B3">
      <w:pPr>
        <w:rPr>
          <w:rFonts w:ascii="Avenir Next" w:hAnsi="Avenir Next" w:cs="Arial"/>
          <w:color w:val="808080" w:themeColor="background1" w:themeShade="80"/>
          <w:sz w:val="22"/>
          <w:szCs w:val="22"/>
          <w:lang w:val="en-GB"/>
        </w:rPr>
      </w:pPr>
    </w:p>
    <w:p w14:paraId="4D2B9F8C" w14:textId="6E619112" w:rsidR="00B31F78" w:rsidRDefault="00FC0247" w:rsidP="000E184C">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Singapore </w:t>
      </w:r>
      <w:r w:rsidR="009043DC">
        <w:rPr>
          <w:rFonts w:ascii="Avenir Next" w:hAnsi="Avenir Next" w:cs="Arial"/>
          <w:color w:val="808080" w:themeColor="background1" w:themeShade="80"/>
          <w:sz w:val="22"/>
          <w:szCs w:val="22"/>
          <w:lang w:val="en-GB"/>
        </w:rPr>
        <w:t>and China signed the</w:t>
      </w:r>
      <w:r w:rsidR="00CE5A82">
        <w:rPr>
          <w:rFonts w:ascii="Avenir Next" w:hAnsi="Avenir Next" w:cs="Arial"/>
          <w:color w:val="808080" w:themeColor="background1" w:themeShade="80"/>
          <w:sz w:val="22"/>
          <w:szCs w:val="22"/>
          <w:lang w:val="en-GB"/>
        </w:rPr>
        <w:t xml:space="preserve"> </w:t>
      </w:r>
      <w:proofErr w:type="spellStart"/>
      <w:r w:rsidR="00CE5A82">
        <w:rPr>
          <w:rFonts w:ascii="Avenir Next" w:hAnsi="Avenir Next" w:cs="Arial"/>
          <w:color w:val="808080" w:themeColor="background1" w:themeShade="80"/>
          <w:sz w:val="22"/>
          <w:szCs w:val="22"/>
          <w:lang w:val="en-GB"/>
        </w:rPr>
        <w:t>the</w:t>
      </w:r>
      <w:proofErr w:type="spellEnd"/>
      <w:r w:rsidR="00C6362E">
        <w:rPr>
          <w:rFonts w:ascii="Avenir Next" w:hAnsi="Avenir Next" w:cs="Arial"/>
          <w:color w:val="808080" w:themeColor="background1" w:themeShade="80"/>
          <w:sz w:val="22"/>
          <w:szCs w:val="22"/>
          <w:lang w:val="en-GB"/>
        </w:rPr>
        <w:t xml:space="preserve"> Treaty on Judicial Assistance in Civil and Commercial Matters </w:t>
      </w:r>
      <w:r w:rsidR="00CE5A82">
        <w:rPr>
          <w:rFonts w:ascii="Avenir Next" w:hAnsi="Avenir Next" w:cs="Arial"/>
          <w:color w:val="808080" w:themeColor="background1" w:themeShade="80"/>
          <w:sz w:val="22"/>
          <w:szCs w:val="22"/>
          <w:lang w:val="en-GB"/>
        </w:rPr>
        <w:t xml:space="preserve">with China </w:t>
      </w:r>
      <w:r w:rsidR="00C6362E">
        <w:rPr>
          <w:rFonts w:ascii="Avenir Next" w:hAnsi="Avenir Next" w:cs="Arial"/>
          <w:color w:val="808080" w:themeColor="background1" w:themeShade="80"/>
          <w:sz w:val="22"/>
          <w:szCs w:val="22"/>
          <w:lang w:val="en-GB"/>
        </w:rPr>
        <w:t>(the “Treaty”)</w:t>
      </w:r>
      <w:r>
        <w:rPr>
          <w:rFonts w:ascii="Avenir Next" w:hAnsi="Avenir Next" w:cs="Arial"/>
          <w:color w:val="808080" w:themeColor="background1" w:themeShade="80"/>
          <w:sz w:val="22"/>
          <w:szCs w:val="22"/>
          <w:lang w:val="en-GB"/>
        </w:rPr>
        <w:t>.</w:t>
      </w:r>
      <w:r w:rsidR="00C6362E">
        <w:rPr>
          <w:rFonts w:ascii="Avenir Next" w:hAnsi="Avenir Next" w:cs="Arial"/>
          <w:color w:val="808080" w:themeColor="background1" w:themeShade="80"/>
          <w:sz w:val="22"/>
          <w:szCs w:val="22"/>
          <w:lang w:val="en-GB"/>
        </w:rPr>
        <w:t xml:space="preserve"> Under the Art 3(1) of the Treaty, the ‘Central Authority’ </w:t>
      </w:r>
      <w:r w:rsidR="00404C67">
        <w:rPr>
          <w:rFonts w:ascii="Avenir Next" w:hAnsi="Avenir Next" w:cs="Arial"/>
          <w:color w:val="808080" w:themeColor="background1" w:themeShade="80"/>
          <w:sz w:val="22"/>
          <w:szCs w:val="22"/>
          <w:lang w:val="en-GB"/>
        </w:rPr>
        <w:t xml:space="preserve">helps </w:t>
      </w:r>
      <w:r w:rsidR="00C6362E">
        <w:rPr>
          <w:rFonts w:ascii="Avenir Next" w:hAnsi="Avenir Next" w:cs="Arial"/>
          <w:color w:val="808080" w:themeColor="background1" w:themeShade="80"/>
          <w:sz w:val="22"/>
          <w:szCs w:val="22"/>
          <w:lang w:val="en-GB"/>
        </w:rPr>
        <w:t xml:space="preserve">each contracting party, with China’s being the Ministry of Justice and Singapore’s being the Supreme Court of Singapore. </w:t>
      </w:r>
      <w:r w:rsidR="00257FF3">
        <w:rPr>
          <w:rFonts w:ascii="Avenir Next" w:hAnsi="Avenir Next" w:cs="Arial"/>
          <w:color w:val="808080" w:themeColor="background1" w:themeShade="80"/>
          <w:sz w:val="22"/>
          <w:szCs w:val="22"/>
          <w:lang w:val="en-GB"/>
        </w:rPr>
        <w:t>T</w:t>
      </w:r>
      <w:r w:rsidR="002F01FE">
        <w:rPr>
          <w:rFonts w:ascii="Avenir Next" w:hAnsi="Avenir Next" w:cs="Arial"/>
          <w:color w:val="808080" w:themeColor="background1" w:themeShade="80"/>
          <w:sz w:val="22"/>
          <w:szCs w:val="22"/>
          <w:lang w:val="en-GB"/>
        </w:rPr>
        <w:t>he Treaty</w:t>
      </w:r>
      <w:r w:rsidR="00257FF3">
        <w:rPr>
          <w:rFonts w:ascii="Avenir Next" w:hAnsi="Avenir Next" w:cs="Arial"/>
          <w:color w:val="808080" w:themeColor="background1" w:themeShade="80"/>
          <w:sz w:val="22"/>
          <w:szCs w:val="22"/>
          <w:lang w:val="en-GB"/>
        </w:rPr>
        <w:t xml:space="preserve"> </w:t>
      </w:r>
      <w:r w:rsidR="002F01FE">
        <w:rPr>
          <w:rFonts w:ascii="Avenir Next" w:hAnsi="Avenir Next" w:cs="Arial"/>
          <w:color w:val="808080" w:themeColor="background1" w:themeShade="80"/>
          <w:sz w:val="22"/>
          <w:szCs w:val="22"/>
          <w:lang w:val="en-GB"/>
        </w:rPr>
        <w:t xml:space="preserve">stipulates the manner in which judicial documents must be served (Art 5 and 7), the form and language of the request (Art 6), and the receipt of a certificate of service (Art 9). </w:t>
      </w:r>
      <w:r w:rsidR="0020352D">
        <w:rPr>
          <w:rFonts w:ascii="Avenir Next" w:hAnsi="Avenir Next" w:cs="Arial"/>
          <w:color w:val="808080" w:themeColor="background1" w:themeShade="80"/>
          <w:sz w:val="22"/>
          <w:szCs w:val="22"/>
          <w:lang w:val="en-GB"/>
        </w:rPr>
        <w:t>T</w:t>
      </w:r>
      <w:r w:rsidR="00FA0A14">
        <w:rPr>
          <w:rFonts w:ascii="Avenir Next" w:hAnsi="Avenir Next" w:cs="Arial"/>
          <w:color w:val="808080" w:themeColor="background1" w:themeShade="80"/>
          <w:sz w:val="22"/>
          <w:szCs w:val="22"/>
          <w:lang w:val="en-GB"/>
        </w:rPr>
        <w:t>he respective Central Authorities execute and serve these documents</w:t>
      </w:r>
      <w:r w:rsidR="0020352D">
        <w:rPr>
          <w:rFonts w:ascii="Avenir Next" w:hAnsi="Avenir Next" w:cs="Arial"/>
          <w:color w:val="808080" w:themeColor="background1" w:themeShade="80"/>
          <w:sz w:val="22"/>
          <w:szCs w:val="22"/>
          <w:lang w:val="en-GB"/>
        </w:rPr>
        <w:t>.</w:t>
      </w:r>
      <w:r w:rsidR="00FA0A14">
        <w:rPr>
          <w:rFonts w:ascii="Avenir Next" w:hAnsi="Avenir Next" w:cs="Arial"/>
          <w:color w:val="808080" w:themeColor="background1" w:themeShade="80"/>
          <w:sz w:val="22"/>
          <w:szCs w:val="22"/>
          <w:lang w:val="en-GB"/>
        </w:rPr>
        <w:t xml:space="preserve"> </w:t>
      </w:r>
      <w:r w:rsidR="0090480F">
        <w:rPr>
          <w:rFonts w:ascii="Avenir Next" w:hAnsi="Avenir Next" w:cs="Arial"/>
          <w:color w:val="808080" w:themeColor="background1" w:themeShade="80"/>
          <w:sz w:val="22"/>
          <w:szCs w:val="22"/>
          <w:lang w:val="en-GB"/>
        </w:rPr>
        <w:t>I</w:t>
      </w:r>
      <w:r w:rsidR="00E96252">
        <w:rPr>
          <w:rFonts w:ascii="Avenir Next" w:hAnsi="Avenir Next" w:cs="Arial"/>
          <w:color w:val="808080" w:themeColor="background1" w:themeShade="80"/>
          <w:sz w:val="22"/>
          <w:szCs w:val="22"/>
          <w:lang w:val="en-GB"/>
        </w:rPr>
        <w:t xml:space="preserve">n 2020, a maritime court in Xiamen, Fujian Province </w:t>
      </w:r>
      <w:r w:rsidR="00CE5578">
        <w:rPr>
          <w:rFonts w:ascii="Avenir Next" w:hAnsi="Avenir Next" w:cs="Arial"/>
          <w:color w:val="808080" w:themeColor="background1" w:themeShade="80"/>
          <w:sz w:val="22"/>
          <w:szCs w:val="22"/>
          <w:lang w:val="en-GB"/>
        </w:rPr>
        <w:t>recognised</w:t>
      </w:r>
      <w:r w:rsidR="00E96252">
        <w:rPr>
          <w:rFonts w:ascii="Avenir Next" w:hAnsi="Avenir Next" w:cs="Arial"/>
          <w:color w:val="808080" w:themeColor="background1" w:themeShade="80"/>
          <w:sz w:val="22"/>
          <w:szCs w:val="22"/>
          <w:lang w:val="en-GB"/>
        </w:rPr>
        <w:t xml:space="preserve"> a corporate bankruptcy order from Singapore, which </w:t>
      </w:r>
      <w:r w:rsidR="00CE5578">
        <w:rPr>
          <w:rFonts w:ascii="Avenir Next" w:hAnsi="Avenir Next" w:cs="Arial"/>
          <w:color w:val="808080" w:themeColor="background1" w:themeShade="80"/>
          <w:sz w:val="22"/>
          <w:szCs w:val="22"/>
          <w:lang w:val="en-GB"/>
        </w:rPr>
        <w:t>facilitated</w:t>
      </w:r>
      <w:r w:rsidR="00E96252">
        <w:rPr>
          <w:rFonts w:ascii="Avenir Next" w:hAnsi="Avenir Next" w:cs="Arial"/>
          <w:color w:val="808080" w:themeColor="background1" w:themeShade="80"/>
          <w:sz w:val="22"/>
          <w:szCs w:val="22"/>
          <w:lang w:val="en-GB"/>
        </w:rPr>
        <w:t xml:space="preserve"> the Singapore liquidator’s </w:t>
      </w:r>
      <w:r w:rsidR="00CE5578">
        <w:rPr>
          <w:rFonts w:ascii="Avenir Next" w:hAnsi="Avenir Next" w:cs="Arial"/>
          <w:color w:val="808080" w:themeColor="background1" w:themeShade="80"/>
          <w:sz w:val="22"/>
          <w:szCs w:val="22"/>
          <w:lang w:val="en-GB"/>
        </w:rPr>
        <w:t>efforts</w:t>
      </w:r>
      <w:r w:rsidR="00E96252">
        <w:rPr>
          <w:rFonts w:ascii="Avenir Next" w:hAnsi="Avenir Next" w:cs="Arial"/>
          <w:color w:val="808080" w:themeColor="background1" w:themeShade="80"/>
          <w:sz w:val="22"/>
          <w:szCs w:val="22"/>
          <w:lang w:val="en-GB"/>
        </w:rPr>
        <w:t xml:space="preserve"> in collecting the company’s assets located in China</w:t>
      </w:r>
      <w:r w:rsidR="00CF3494">
        <w:rPr>
          <w:rFonts w:ascii="Avenir Next" w:hAnsi="Avenir Next" w:cs="Arial"/>
          <w:color w:val="808080" w:themeColor="background1" w:themeShade="80"/>
          <w:sz w:val="22"/>
          <w:szCs w:val="22"/>
          <w:lang w:val="en-GB"/>
        </w:rPr>
        <w:t xml:space="preserve"> (</w:t>
      </w:r>
      <w:r w:rsidR="00A133BA">
        <w:rPr>
          <w:rFonts w:ascii="Avenir Next" w:hAnsi="Avenir Next" w:cs="Arial"/>
          <w:i/>
          <w:iCs/>
          <w:color w:val="808080" w:themeColor="background1" w:themeShade="80"/>
          <w:sz w:val="22"/>
          <w:szCs w:val="22"/>
          <w:lang w:val="en-GB"/>
        </w:rPr>
        <w:t>I</w:t>
      </w:r>
      <w:r w:rsidR="00A133BA" w:rsidRPr="00A133BA">
        <w:rPr>
          <w:rFonts w:ascii="Avenir Next" w:hAnsi="Avenir Next" w:cs="Arial"/>
          <w:i/>
          <w:iCs/>
          <w:color w:val="808080" w:themeColor="background1" w:themeShade="80"/>
          <w:sz w:val="22"/>
          <w:szCs w:val="22"/>
        </w:rPr>
        <w:t xml:space="preserve">n re </w:t>
      </w:r>
      <w:proofErr w:type="spellStart"/>
      <w:r w:rsidR="00A133BA" w:rsidRPr="00A133BA">
        <w:rPr>
          <w:rFonts w:ascii="Avenir Next" w:hAnsi="Avenir Next" w:cs="Arial"/>
          <w:i/>
          <w:iCs/>
          <w:color w:val="808080" w:themeColor="background1" w:themeShade="80"/>
          <w:sz w:val="22"/>
          <w:szCs w:val="22"/>
        </w:rPr>
        <w:t>Xihe</w:t>
      </w:r>
      <w:proofErr w:type="spellEnd"/>
      <w:r w:rsidR="00A133BA" w:rsidRPr="00A133BA">
        <w:rPr>
          <w:rFonts w:ascii="Avenir Next" w:hAnsi="Avenir Next" w:cs="Arial"/>
          <w:i/>
          <w:iCs/>
          <w:color w:val="808080" w:themeColor="background1" w:themeShade="80"/>
          <w:sz w:val="22"/>
          <w:szCs w:val="22"/>
        </w:rPr>
        <w:t xml:space="preserve"> Holdings Pte. Ltd. et al.</w:t>
      </w:r>
      <w:r w:rsidR="00A133BA" w:rsidRPr="00A133BA">
        <w:rPr>
          <w:rFonts w:ascii="Avenir Next" w:hAnsi="Avenir Next" w:cs="Arial"/>
          <w:color w:val="808080" w:themeColor="background1" w:themeShade="80"/>
          <w:sz w:val="22"/>
          <w:szCs w:val="22"/>
        </w:rPr>
        <w:t> (2020) Min 72 Min Chu No. 334 ((2020)</w:t>
      </w:r>
      <w:r w:rsidR="00A133BA" w:rsidRPr="00A133BA">
        <w:rPr>
          <w:rFonts w:ascii="Microsoft YaHei" w:eastAsia="Microsoft YaHei" w:hAnsi="Microsoft YaHei" w:cs="Microsoft YaHei" w:hint="eastAsia"/>
          <w:color w:val="808080" w:themeColor="background1" w:themeShade="80"/>
          <w:sz w:val="22"/>
          <w:szCs w:val="22"/>
        </w:rPr>
        <w:t>闽</w:t>
      </w:r>
      <w:r w:rsidR="00A133BA" w:rsidRPr="00A133BA">
        <w:rPr>
          <w:rFonts w:ascii="Avenir Next" w:hAnsi="Avenir Next" w:cs="Arial"/>
          <w:color w:val="808080" w:themeColor="background1" w:themeShade="80"/>
          <w:sz w:val="22"/>
          <w:szCs w:val="22"/>
        </w:rPr>
        <w:t>72</w:t>
      </w:r>
      <w:r w:rsidR="00A133BA" w:rsidRPr="00A133BA">
        <w:rPr>
          <w:rFonts w:ascii="Microsoft YaHei" w:eastAsia="Microsoft YaHei" w:hAnsi="Microsoft YaHei" w:cs="Microsoft YaHei" w:hint="eastAsia"/>
          <w:color w:val="808080" w:themeColor="background1" w:themeShade="80"/>
          <w:sz w:val="22"/>
          <w:szCs w:val="22"/>
        </w:rPr>
        <w:t>民初</w:t>
      </w:r>
      <w:r w:rsidR="00A133BA" w:rsidRPr="00A133BA">
        <w:rPr>
          <w:rFonts w:ascii="Avenir Next" w:hAnsi="Avenir Next" w:cs="Arial"/>
          <w:color w:val="808080" w:themeColor="background1" w:themeShade="80"/>
          <w:sz w:val="22"/>
          <w:szCs w:val="22"/>
        </w:rPr>
        <w:t>334</w:t>
      </w:r>
      <w:r w:rsidR="00A133BA" w:rsidRPr="00A133BA">
        <w:rPr>
          <w:rFonts w:ascii="Microsoft YaHei" w:eastAsia="Microsoft YaHei" w:hAnsi="Microsoft YaHei" w:cs="Microsoft YaHei" w:hint="eastAsia"/>
          <w:color w:val="808080" w:themeColor="background1" w:themeShade="80"/>
          <w:sz w:val="22"/>
          <w:szCs w:val="22"/>
        </w:rPr>
        <w:t>号</w:t>
      </w:r>
      <w:r w:rsidR="00A133BA" w:rsidRPr="00A133BA">
        <w:rPr>
          <w:rFonts w:ascii="Avenir Next" w:hAnsi="Avenir Next" w:cs="Arial"/>
          <w:color w:val="808080" w:themeColor="background1" w:themeShade="80"/>
          <w:sz w:val="22"/>
          <w:szCs w:val="22"/>
        </w:rPr>
        <w:t>)</w:t>
      </w:r>
      <w:r w:rsidR="00EA1F1E">
        <w:rPr>
          <w:rFonts w:ascii="Avenir Next" w:hAnsi="Avenir Next" w:cs="Arial"/>
          <w:color w:val="808080" w:themeColor="background1" w:themeShade="80"/>
          <w:sz w:val="22"/>
          <w:szCs w:val="22"/>
        </w:rPr>
        <w:t>.</w:t>
      </w:r>
    </w:p>
    <w:p w14:paraId="7E46D9DE" w14:textId="77777777" w:rsidR="004D4177" w:rsidRDefault="004D4177" w:rsidP="00780EA7">
      <w:pPr>
        <w:ind w:left="720" w:hanging="720"/>
        <w:rPr>
          <w:rFonts w:ascii="Avenir Next" w:hAnsi="Avenir Next" w:cs="Arial"/>
          <w:color w:val="808080" w:themeColor="background1" w:themeShade="80"/>
          <w:sz w:val="22"/>
          <w:szCs w:val="22"/>
          <w:lang w:val="en-GB"/>
        </w:rPr>
      </w:pPr>
    </w:p>
    <w:p w14:paraId="53616848" w14:textId="7FE9C17C" w:rsidR="004D4177" w:rsidRDefault="002F01FE" w:rsidP="00B848E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Such requests for judicial assistance are also subject to the requested party’s</w:t>
      </w:r>
      <w:r w:rsidR="00FA0A14">
        <w:rPr>
          <w:rFonts w:ascii="Avenir Next" w:hAnsi="Avenir Next" w:cs="Arial"/>
          <w:color w:val="808080" w:themeColor="background1" w:themeShade="80"/>
          <w:sz w:val="22"/>
          <w:szCs w:val="22"/>
          <w:lang w:val="en-GB"/>
        </w:rPr>
        <w:t xml:space="preserve"> (China’s)</w:t>
      </w:r>
      <w:r>
        <w:rPr>
          <w:rFonts w:ascii="Avenir Next" w:hAnsi="Avenir Next" w:cs="Arial"/>
          <w:color w:val="808080" w:themeColor="background1" w:themeShade="80"/>
          <w:sz w:val="22"/>
          <w:szCs w:val="22"/>
          <w:lang w:val="en-GB"/>
        </w:rPr>
        <w:t xml:space="preserve"> right of refusal </w:t>
      </w:r>
      <w:r w:rsidR="00E96252">
        <w:rPr>
          <w:rFonts w:ascii="Avenir Next" w:hAnsi="Avenir Next" w:cs="Arial"/>
          <w:color w:val="808080" w:themeColor="background1" w:themeShade="80"/>
          <w:sz w:val="22"/>
          <w:szCs w:val="22"/>
          <w:lang w:val="en-GB"/>
        </w:rPr>
        <w:t xml:space="preserve">on </w:t>
      </w:r>
      <w:r>
        <w:rPr>
          <w:rFonts w:ascii="Avenir Next" w:hAnsi="Avenir Next" w:cs="Arial"/>
          <w:color w:val="808080" w:themeColor="background1" w:themeShade="80"/>
          <w:sz w:val="22"/>
          <w:szCs w:val="22"/>
          <w:lang w:val="en-GB"/>
        </w:rPr>
        <w:t>the ground that the request is “</w:t>
      </w:r>
      <w:r w:rsidRPr="002F01FE">
        <w:rPr>
          <w:rFonts w:ascii="Avenir Next" w:hAnsi="Avenir Next" w:cs="Arial"/>
          <w:color w:val="808080" w:themeColor="background1" w:themeShade="80"/>
          <w:sz w:val="22"/>
          <w:szCs w:val="22"/>
        </w:rPr>
        <w:t>contrary to its sovereignty, security or national interest and shall promptly give the requesting party the reasons for the refusal</w:t>
      </w:r>
      <w:r>
        <w:rPr>
          <w:rFonts w:ascii="Avenir Next" w:hAnsi="Avenir Next" w:cs="Arial"/>
          <w:color w:val="808080" w:themeColor="background1" w:themeShade="80"/>
          <w:sz w:val="22"/>
          <w:szCs w:val="22"/>
          <w:lang w:val="en-GB"/>
        </w:rPr>
        <w:t>” (Art 11(1))</w:t>
      </w:r>
      <w:r w:rsidR="00B31F78">
        <w:rPr>
          <w:rFonts w:ascii="Avenir Next" w:hAnsi="Avenir Next" w:cs="Arial"/>
          <w:color w:val="808080" w:themeColor="background1" w:themeShade="80"/>
          <w:sz w:val="22"/>
          <w:szCs w:val="22"/>
          <w:lang w:val="en-GB"/>
        </w:rPr>
        <w:t xml:space="preserve"> and </w:t>
      </w:r>
      <w:r w:rsidR="004D4177">
        <w:rPr>
          <w:rFonts w:ascii="Avenir Next" w:hAnsi="Avenir Next" w:cs="Arial"/>
          <w:color w:val="808080" w:themeColor="background1" w:themeShade="80"/>
          <w:sz w:val="22"/>
          <w:szCs w:val="22"/>
          <w:lang w:val="en-GB"/>
        </w:rPr>
        <w:t>,</w:t>
      </w:r>
      <w:r w:rsidR="00B31F78">
        <w:rPr>
          <w:rFonts w:ascii="Avenir Next" w:hAnsi="Avenir Next" w:cs="Arial"/>
          <w:color w:val="808080" w:themeColor="background1" w:themeShade="80"/>
          <w:sz w:val="22"/>
          <w:szCs w:val="22"/>
          <w:lang w:val="en-GB"/>
        </w:rPr>
        <w:t xml:space="preserve"> turn on </w:t>
      </w:r>
      <w:r w:rsidR="004D4177">
        <w:rPr>
          <w:rFonts w:ascii="Avenir Next" w:hAnsi="Avenir Next" w:cs="Arial"/>
          <w:color w:val="808080" w:themeColor="background1" w:themeShade="80"/>
          <w:sz w:val="22"/>
          <w:szCs w:val="22"/>
          <w:lang w:val="en-GB"/>
        </w:rPr>
        <w:t xml:space="preserve"> public interest reservations, such as that the recognition of the foreign court bankruptcy ruling should not infringe upon the fundamental principles of Chinese law</w:t>
      </w:r>
      <w:r w:rsidR="00B31F78">
        <w:rPr>
          <w:rFonts w:ascii="Avenir Next" w:hAnsi="Avenir Next" w:cs="Arial"/>
          <w:color w:val="808080" w:themeColor="background1" w:themeShade="80"/>
          <w:sz w:val="22"/>
          <w:szCs w:val="22"/>
          <w:lang w:val="en-GB"/>
        </w:rPr>
        <w:t xml:space="preserve"> (Art 5(1)).</w:t>
      </w:r>
    </w:p>
    <w:p w14:paraId="79088509" w14:textId="77777777" w:rsidR="00FC0247" w:rsidRDefault="00FC0247" w:rsidP="0034501F">
      <w:pPr>
        <w:rPr>
          <w:rFonts w:ascii="Avenir Next" w:hAnsi="Avenir Next" w:cs="Arial"/>
          <w:color w:val="808080" w:themeColor="background1" w:themeShade="80"/>
          <w:sz w:val="22"/>
          <w:szCs w:val="22"/>
          <w:lang w:val="en-GB"/>
        </w:rPr>
      </w:pPr>
    </w:p>
    <w:p w14:paraId="585D06CC" w14:textId="07574FDD" w:rsidR="00AD14E7" w:rsidRDefault="00EA1F1E" w:rsidP="004E2A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4F76D6">
        <w:rPr>
          <w:rFonts w:ascii="Avenir Next" w:hAnsi="Avenir Next" w:cs="Arial"/>
          <w:color w:val="808080" w:themeColor="background1" w:themeShade="80"/>
          <w:sz w:val="22"/>
          <w:szCs w:val="22"/>
          <w:lang w:val="en-GB"/>
        </w:rPr>
        <w:t xml:space="preserve">liquidator </w:t>
      </w:r>
      <w:r>
        <w:rPr>
          <w:rFonts w:ascii="Avenir Next" w:hAnsi="Avenir Next" w:cs="Arial"/>
          <w:color w:val="808080" w:themeColor="background1" w:themeShade="80"/>
          <w:sz w:val="22"/>
          <w:szCs w:val="22"/>
          <w:lang w:val="en-GB"/>
        </w:rPr>
        <w:t>may</w:t>
      </w:r>
      <w:r w:rsidR="004F76D6">
        <w:rPr>
          <w:rFonts w:ascii="Avenir Next" w:hAnsi="Avenir Next" w:cs="Arial"/>
          <w:color w:val="808080" w:themeColor="background1" w:themeShade="80"/>
          <w:sz w:val="22"/>
          <w:szCs w:val="22"/>
          <w:lang w:val="en-GB"/>
        </w:rPr>
        <w:t xml:space="preserve"> seek assistance under Art 28</w:t>
      </w:r>
      <w:r w:rsidR="00C6362E">
        <w:rPr>
          <w:rFonts w:ascii="Avenir Next" w:hAnsi="Avenir Next" w:cs="Arial"/>
          <w:color w:val="808080" w:themeColor="background1" w:themeShade="80"/>
          <w:sz w:val="22"/>
          <w:szCs w:val="22"/>
          <w:lang w:val="en-GB"/>
        </w:rPr>
        <w:t>1</w:t>
      </w:r>
      <w:r w:rsidR="004F76D6">
        <w:rPr>
          <w:rFonts w:ascii="Avenir Next" w:hAnsi="Avenir Next" w:cs="Arial"/>
          <w:color w:val="808080" w:themeColor="background1" w:themeShade="80"/>
          <w:sz w:val="22"/>
          <w:szCs w:val="22"/>
          <w:lang w:val="en-GB"/>
        </w:rPr>
        <w:t xml:space="preserve"> of the China Civil Procedure Law of 1991</w:t>
      </w:r>
      <w:r w:rsidR="00C6362E">
        <w:rPr>
          <w:rFonts w:ascii="Avenir Next" w:hAnsi="Avenir Next" w:cs="Arial"/>
          <w:color w:val="808080" w:themeColor="background1" w:themeShade="80"/>
          <w:sz w:val="22"/>
          <w:szCs w:val="22"/>
          <w:lang w:val="en-GB"/>
        </w:rPr>
        <w:t xml:space="preserve"> </w:t>
      </w:r>
      <w:r w:rsidR="00D710B8">
        <w:rPr>
          <w:rFonts w:ascii="Avenir Next" w:hAnsi="Avenir Next" w:cs="Arial"/>
          <w:color w:val="808080" w:themeColor="background1" w:themeShade="80"/>
          <w:sz w:val="22"/>
          <w:szCs w:val="22"/>
          <w:lang w:val="en-GB"/>
        </w:rPr>
        <w:t xml:space="preserve">(“CCPL”) </w:t>
      </w:r>
      <w:r>
        <w:rPr>
          <w:rFonts w:ascii="Avenir Next" w:hAnsi="Avenir Next" w:cs="Arial"/>
          <w:color w:val="808080" w:themeColor="background1" w:themeShade="80"/>
          <w:sz w:val="22"/>
          <w:szCs w:val="22"/>
          <w:lang w:val="en-GB"/>
        </w:rPr>
        <w:t xml:space="preserve">which allows for parties concerned with the recognition of foreign </w:t>
      </w:r>
      <w:r w:rsidRPr="00EA1F1E">
        <w:rPr>
          <w:rFonts w:ascii="Avenir Next" w:hAnsi="Avenir Next" w:cs="Arial"/>
          <w:color w:val="808080" w:themeColor="background1" w:themeShade="80"/>
          <w:sz w:val="22"/>
          <w:szCs w:val="22"/>
          <w:lang w:val="en-GB"/>
        </w:rPr>
        <w:t>judgments</w:t>
      </w:r>
      <w:r w:rsidR="00C6362E" w:rsidRPr="00EA1F1E">
        <w:rPr>
          <w:rFonts w:ascii="Avenir Next" w:hAnsi="Avenir Next" w:cs="Arial"/>
          <w:color w:val="808080" w:themeColor="background1" w:themeShade="80"/>
          <w:sz w:val="22"/>
          <w:szCs w:val="22"/>
        </w:rPr>
        <w:t xml:space="preserve"> may directly apply for recognition and execution to the intermediate </w:t>
      </w:r>
      <w:r w:rsidRPr="00EA1F1E">
        <w:rPr>
          <w:rFonts w:ascii="Avenir Next" w:hAnsi="Avenir Next" w:cs="Arial"/>
          <w:color w:val="808080" w:themeColor="background1" w:themeShade="80"/>
          <w:sz w:val="22"/>
          <w:szCs w:val="22"/>
        </w:rPr>
        <w:t>P</w:t>
      </w:r>
      <w:r w:rsidR="00C6362E" w:rsidRPr="00EA1F1E">
        <w:rPr>
          <w:rFonts w:ascii="Avenir Next" w:hAnsi="Avenir Next" w:cs="Arial"/>
          <w:color w:val="808080" w:themeColor="background1" w:themeShade="80"/>
          <w:sz w:val="22"/>
          <w:szCs w:val="22"/>
        </w:rPr>
        <w:t xml:space="preserve">eople's </w:t>
      </w:r>
      <w:r w:rsidRPr="00EA1F1E">
        <w:rPr>
          <w:rFonts w:ascii="Avenir Next" w:hAnsi="Avenir Next" w:cs="Arial"/>
          <w:color w:val="808080" w:themeColor="background1" w:themeShade="80"/>
          <w:sz w:val="22"/>
          <w:szCs w:val="22"/>
        </w:rPr>
        <w:t>C</w:t>
      </w:r>
      <w:r w:rsidR="00C6362E" w:rsidRPr="00EA1F1E">
        <w:rPr>
          <w:rFonts w:ascii="Avenir Next" w:hAnsi="Avenir Next" w:cs="Arial"/>
          <w:color w:val="808080" w:themeColor="background1" w:themeShade="80"/>
          <w:sz w:val="22"/>
          <w:szCs w:val="22"/>
        </w:rPr>
        <w:t xml:space="preserve">ourt with jurisdiction of the People's Republic of China. </w:t>
      </w:r>
      <w:r>
        <w:rPr>
          <w:rFonts w:ascii="Avenir Next" w:hAnsi="Avenir Next" w:cs="Arial"/>
          <w:color w:val="808080" w:themeColor="background1" w:themeShade="80"/>
          <w:sz w:val="22"/>
          <w:szCs w:val="22"/>
        </w:rPr>
        <w:t>T</w:t>
      </w:r>
      <w:r w:rsidR="00C6362E" w:rsidRPr="00EA1F1E">
        <w:rPr>
          <w:rFonts w:ascii="Avenir Next" w:hAnsi="Avenir Next" w:cs="Arial"/>
          <w:color w:val="808080" w:themeColor="background1" w:themeShade="80"/>
          <w:sz w:val="22"/>
          <w:szCs w:val="22"/>
        </w:rPr>
        <w:t>he foreign court ma</w:t>
      </w:r>
      <w:r>
        <w:rPr>
          <w:rFonts w:ascii="Avenir Next" w:hAnsi="Avenir Next" w:cs="Arial"/>
          <w:color w:val="808080" w:themeColor="background1" w:themeShade="80"/>
          <w:sz w:val="22"/>
          <w:szCs w:val="22"/>
        </w:rPr>
        <w:t>y also</w:t>
      </w:r>
      <w:r w:rsidR="00C6362E" w:rsidRPr="00EA1F1E">
        <w:rPr>
          <w:rFonts w:ascii="Avenir Next" w:hAnsi="Avenir Next" w:cs="Arial"/>
          <w:color w:val="808080" w:themeColor="background1" w:themeShade="80"/>
          <w:sz w:val="22"/>
          <w:szCs w:val="22"/>
        </w:rPr>
        <w:t>, pursuant to the provisions of an international treaty concluded between or acceded to by the foreign state and the People's Republic of China, or in accordance with the principle of reciprocity, request the people's court to recognize and execute the judgment or ruling.</w:t>
      </w:r>
      <w:r>
        <w:rPr>
          <w:rFonts w:ascii="Avenir Next" w:hAnsi="Avenir Next" w:cs="Arial"/>
          <w:color w:val="808080" w:themeColor="background1" w:themeShade="80"/>
          <w:sz w:val="22"/>
          <w:szCs w:val="22"/>
        </w:rPr>
        <w:t xml:space="preserve"> Under</w:t>
      </w:r>
      <w:r w:rsidR="00CE5578">
        <w:rPr>
          <w:rFonts w:ascii="Avenir Next" w:hAnsi="Avenir Next" w:cs="Arial"/>
          <w:color w:val="808080" w:themeColor="background1" w:themeShade="80"/>
          <w:sz w:val="22"/>
          <w:szCs w:val="22"/>
          <w:lang w:val="en-GB"/>
        </w:rPr>
        <w:t xml:space="preserve"> Art 281</w:t>
      </w:r>
      <w:r>
        <w:rPr>
          <w:rFonts w:ascii="Avenir Next" w:hAnsi="Avenir Next" w:cs="Arial"/>
          <w:color w:val="808080" w:themeColor="background1" w:themeShade="80"/>
          <w:sz w:val="22"/>
          <w:szCs w:val="22"/>
          <w:lang w:val="en-GB"/>
        </w:rPr>
        <w:t xml:space="preserve">, </w:t>
      </w:r>
      <w:r w:rsidR="00CE5578">
        <w:rPr>
          <w:rFonts w:ascii="Avenir Next" w:hAnsi="Avenir Next" w:cs="Arial"/>
          <w:color w:val="808080" w:themeColor="background1" w:themeShade="80"/>
          <w:sz w:val="22"/>
          <w:szCs w:val="22"/>
          <w:lang w:val="en-GB"/>
        </w:rPr>
        <w:t xml:space="preserve">the court ruling must be “legally effective” or in other words final and the party seeking recognition of a foreign bankruptcy judgment would have to do so in the Chinese local intermediate people’s court where the company’s assets are located; and that Art 281 </w:t>
      </w:r>
      <w:r>
        <w:rPr>
          <w:rFonts w:ascii="Avenir Next" w:hAnsi="Avenir Next" w:cs="Arial"/>
          <w:color w:val="808080" w:themeColor="background1" w:themeShade="80"/>
          <w:sz w:val="22"/>
          <w:szCs w:val="22"/>
          <w:lang w:val="en-GB"/>
        </w:rPr>
        <w:t>provides for</w:t>
      </w:r>
      <w:r w:rsidR="00CE5578">
        <w:rPr>
          <w:rFonts w:ascii="Avenir Next" w:hAnsi="Avenir Next" w:cs="Arial"/>
          <w:color w:val="808080" w:themeColor="background1" w:themeShade="80"/>
          <w:sz w:val="22"/>
          <w:szCs w:val="22"/>
          <w:lang w:val="en-GB"/>
        </w:rPr>
        <w:t xml:space="preserve"> three routes to recognition: (</w:t>
      </w:r>
      <w:r>
        <w:rPr>
          <w:rFonts w:ascii="Avenir Next" w:hAnsi="Avenir Next" w:cs="Arial"/>
          <w:color w:val="808080" w:themeColor="background1" w:themeShade="80"/>
          <w:sz w:val="22"/>
          <w:szCs w:val="22"/>
          <w:lang w:val="en-GB"/>
        </w:rPr>
        <w:t>a</w:t>
      </w:r>
      <w:r w:rsidR="00CE5578">
        <w:rPr>
          <w:rFonts w:ascii="Avenir Next" w:hAnsi="Avenir Next" w:cs="Arial"/>
          <w:color w:val="808080" w:themeColor="background1" w:themeShade="80"/>
          <w:sz w:val="22"/>
          <w:szCs w:val="22"/>
          <w:lang w:val="en-GB"/>
        </w:rPr>
        <w:t xml:space="preserve">) application to the intermediate </w:t>
      </w:r>
      <w:r>
        <w:rPr>
          <w:rFonts w:ascii="Avenir Next" w:hAnsi="Avenir Next" w:cs="Arial"/>
          <w:color w:val="808080" w:themeColor="background1" w:themeShade="80"/>
          <w:sz w:val="22"/>
          <w:szCs w:val="22"/>
          <w:lang w:val="en-GB"/>
        </w:rPr>
        <w:t>P</w:t>
      </w:r>
      <w:r w:rsidR="00CE5578">
        <w:rPr>
          <w:rFonts w:ascii="Avenir Next" w:hAnsi="Avenir Next" w:cs="Arial"/>
          <w:color w:val="808080" w:themeColor="background1" w:themeShade="80"/>
          <w:sz w:val="22"/>
          <w:szCs w:val="22"/>
          <w:lang w:val="en-GB"/>
        </w:rPr>
        <w:t xml:space="preserve">eople’s </w:t>
      </w:r>
      <w:r>
        <w:rPr>
          <w:rFonts w:ascii="Avenir Next" w:hAnsi="Avenir Next" w:cs="Arial"/>
          <w:color w:val="808080" w:themeColor="background1" w:themeShade="80"/>
          <w:sz w:val="22"/>
          <w:szCs w:val="22"/>
          <w:lang w:val="en-GB"/>
        </w:rPr>
        <w:t>Co</w:t>
      </w:r>
      <w:r w:rsidR="00CE5578">
        <w:rPr>
          <w:rFonts w:ascii="Avenir Next" w:hAnsi="Avenir Next" w:cs="Arial"/>
          <w:color w:val="808080" w:themeColor="background1" w:themeShade="80"/>
          <w:sz w:val="22"/>
          <w:szCs w:val="22"/>
          <w:lang w:val="en-GB"/>
        </w:rPr>
        <w:t>urt with jurisdiction; (</w:t>
      </w:r>
      <w:r>
        <w:rPr>
          <w:rFonts w:ascii="Avenir Next" w:hAnsi="Avenir Next" w:cs="Arial"/>
          <w:color w:val="808080" w:themeColor="background1" w:themeShade="80"/>
          <w:sz w:val="22"/>
          <w:szCs w:val="22"/>
          <w:lang w:val="en-GB"/>
        </w:rPr>
        <w:t xml:space="preserve">b) </w:t>
      </w:r>
      <w:r w:rsidR="00CE5578">
        <w:rPr>
          <w:rFonts w:ascii="Avenir Next" w:hAnsi="Avenir Next" w:cs="Arial"/>
          <w:color w:val="808080" w:themeColor="background1" w:themeShade="80"/>
          <w:sz w:val="22"/>
          <w:szCs w:val="22"/>
          <w:lang w:val="en-GB"/>
        </w:rPr>
        <w:t>international treaty; or</w:t>
      </w:r>
      <w:r>
        <w:rPr>
          <w:rFonts w:ascii="Avenir Next" w:hAnsi="Avenir Next" w:cs="Arial"/>
          <w:color w:val="808080" w:themeColor="background1" w:themeShade="80"/>
          <w:sz w:val="22"/>
          <w:szCs w:val="22"/>
          <w:lang w:val="en-GB"/>
        </w:rPr>
        <w:t xml:space="preserve"> (c)</w:t>
      </w:r>
      <w:r w:rsidR="00CE5578">
        <w:rPr>
          <w:rFonts w:ascii="Avenir Next" w:hAnsi="Avenir Next" w:cs="Arial"/>
          <w:color w:val="808080" w:themeColor="background1" w:themeShade="80"/>
          <w:sz w:val="22"/>
          <w:szCs w:val="22"/>
          <w:lang w:val="en-GB"/>
        </w:rPr>
        <w:t xml:space="preserve"> the principle of reciprocity. </w:t>
      </w:r>
      <w:r>
        <w:rPr>
          <w:rFonts w:ascii="Avenir Next" w:hAnsi="Avenir Next" w:cs="Arial"/>
          <w:color w:val="808080" w:themeColor="background1" w:themeShade="80"/>
          <w:sz w:val="22"/>
          <w:szCs w:val="22"/>
          <w:lang w:val="en-GB"/>
        </w:rPr>
        <w:t xml:space="preserve">This is subject to </w:t>
      </w:r>
      <w:r w:rsidR="00AD14E7">
        <w:rPr>
          <w:rFonts w:ascii="Avenir Next" w:hAnsi="Avenir Next" w:cs="Arial"/>
          <w:color w:val="808080" w:themeColor="background1" w:themeShade="80"/>
          <w:sz w:val="22"/>
          <w:szCs w:val="22"/>
          <w:lang w:val="en-GB"/>
        </w:rPr>
        <w:t>public interests reservations</w:t>
      </w:r>
      <w:r>
        <w:rPr>
          <w:rFonts w:ascii="Avenir Next" w:hAnsi="Avenir Next" w:cs="Arial"/>
          <w:color w:val="808080" w:themeColor="background1" w:themeShade="80"/>
          <w:sz w:val="22"/>
          <w:szCs w:val="22"/>
          <w:lang w:val="en-GB"/>
        </w:rPr>
        <w:t xml:space="preserve"> under </w:t>
      </w:r>
      <w:r w:rsidR="00AD14E7">
        <w:rPr>
          <w:rFonts w:ascii="Avenir Next" w:hAnsi="Avenir Next" w:cs="Arial"/>
          <w:color w:val="808080" w:themeColor="background1" w:themeShade="80"/>
          <w:sz w:val="22"/>
          <w:szCs w:val="22"/>
          <w:lang w:val="en-GB"/>
        </w:rPr>
        <w:t xml:space="preserve">Art 282 </w:t>
      </w:r>
      <w:r w:rsidR="00D710B8">
        <w:rPr>
          <w:rFonts w:ascii="Avenir Next" w:hAnsi="Avenir Next" w:cs="Arial"/>
          <w:color w:val="808080" w:themeColor="background1" w:themeShade="80"/>
          <w:sz w:val="22"/>
          <w:szCs w:val="22"/>
          <w:lang w:val="en-GB"/>
        </w:rPr>
        <w:t xml:space="preserve">of the CCPL. </w:t>
      </w:r>
      <w:r w:rsidR="00AD14E7" w:rsidRPr="00D710B8">
        <w:rPr>
          <w:rFonts w:ascii="Avenir Next" w:hAnsi="Avenir Next" w:cs="Arial"/>
          <w:color w:val="808080" w:themeColor="background1" w:themeShade="80"/>
          <w:sz w:val="22"/>
          <w:szCs w:val="22"/>
        </w:rPr>
        <w:t>If such judgment or ruling contradicts the basic principles of the law of the People's Republic of China or violates State sovereignty, security or the public interest, the people's court shall refuse to recognize and execute the judgment or ruling</w:t>
      </w:r>
      <w:r w:rsidR="00CE5578" w:rsidRPr="00D710B8">
        <w:rPr>
          <w:rFonts w:ascii="Avenir Next" w:hAnsi="Avenir Next" w:cs="Arial"/>
          <w:color w:val="808080" w:themeColor="background1" w:themeShade="80"/>
          <w:sz w:val="22"/>
          <w:szCs w:val="22"/>
          <w:lang w:val="en-GB"/>
        </w:rPr>
        <w:t xml:space="preserve">. </w:t>
      </w:r>
    </w:p>
    <w:p w14:paraId="3B9F7EC4" w14:textId="70CF08DB" w:rsidR="0050404A" w:rsidRDefault="0050404A" w:rsidP="004E2A49">
      <w:pPr>
        <w:jc w:val="both"/>
        <w:rPr>
          <w:rFonts w:ascii="Avenir Next" w:hAnsi="Avenir Next" w:cs="Arial"/>
          <w:color w:val="808080" w:themeColor="background1" w:themeShade="80"/>
          <w:sz w:val="22"/>
          <w:szCs w:val="22"/>
          <w:lang w:val="en-GB"/>
        </w:rPr>
      </w:pPr>
    </w:p>
    <w:p w14:paraId="5193A9BA" w14:textId="5E7E08A7" w:rsidR="0050404A" w:rsidRPr="00B86C77" w:rsidRDefault="0050404A" w:rsidP="004E2A49">
      <w:pPr>
        <w:jc w:val="both"/>
        <w:rPr>
          <w:rFonts w:ascii="Avenir Next" w:hAnsi="Avenir Next" w:cs="Arial"/>
          <w:i/>
          <w:iCs/>
          <w:color w:val="808080" w:themeColor="background1" w:themeShade="80"/>
          <w:sz w:val="22"/>
          <w:szCs w:val="22"/>
          <w:lang w:val="en-GB"/>
        </w:rPr>
      </w:pPr>
      <w:r w:rsidRPr="00B86C77">
        <w:rPr>
          <w:rFonts w:ascii="Avenir Next" w:hAnsi="Avenir Next" w:cs="Arial"/>
          <w:i/>
          <w:iCs/>
          <w:color w:val="808080" w:themeColor="background1" w:themeShade="80"/>
          <w:sz w:val="22"/>
          <w:szCs w:val="22"/>
          <w:lang w:val="en-GB"/>
        </w:rPr>
        <w:t>Principle of reciprocity</w:t>
      </w:r>
    </w:p>
    <w:p w14:paraId="4C5E0696" w14:textId="77777777" w:rsidR="00C6362E" w:rsidRDefault="00C6362E" w:rsidP="004E2A49">
      <w:pPr>
        <w:jc w:val="both"/>
        <w:rPr>
          <w:rFonts w:ascii="Avenir Next" w:hAnsi="Avenir Next" w:cs="Arial"/>
          <w:color w:val="808080" w:themeColor="background1" w:themeShade="80"/>
          <w:sz w:val="22"/>
          <w:szCs w:val="22"/>
          <w:lang w:val="en-GB"/>
        </w:rPr>
      </w:pPr>
    </w:p>
    <w:p w14:paraId="3A90F590" w14:textId="48C26CF1" w:rsidR="006C19AC" w:rsidRPr="00745F61" w:rsidRDefault="0050404A" w:rsidP="004E2A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instances where the Chinese courts have recognised foreign proceedings on the principle of reciprocity. I</w:t>
      </w:r>
      <w:r w:rsidR="004F76D6">
        <w:rPr>
          <w:rFonts w:ascii="Avenir Next" w:hAnsi="Avenir Next" w:cs="Arial"/>
          <w:color w:val="808080" w:themeColor="background1" w:themeShade="80"/>
          <w:sz w:val="22"/>
          <w:szCs w:val="22"/>
          <w:lang w:val="en-GB"/>
        </w:rPr>
        <w:t xml:space="preserve">n 2012, the Wuhan Intermediate People’s Court recognised a bankruptcy procedure from Germany on the basis of reciprocity, which facilitated the </w:t>
      </w:r>
      <w:r w:rsidR="004F76D6">
        <w:rPr>
          <w:rFonts w:ascii="Avenir Next" w:hAnsi="Avenir Next" w:cs="Arial"/>
          <w:color w:val="808080" w:themeColor="background1" w:themeShade="80"/>
          <w:sz w:val="22"/>
          <w:szCs w:val="22"/>
          <w:lang w:val="en-GB"/>
        </w:rPr>
        <w:lastRenderedPageBreak/>
        <w:t xml:space="preserve">German liquidator’s efforts to deal with the company’s assets in Wuhan. </w:t>
      </w:r>
      <w:r>
        <w:rPr>
          <w:rFonts w:ascii="Avenir Next" w:hAnsi="Avenir Next" w:cs="Arial"/>
          <w:color w:val="808080" w:themeColor="background1" w:themeShade="80"/>
          <w:sz w:val="22"/>
          <w:szCs w:val="22"/>
          <w:lang w:val="en-GB"/>
        </w:rPr>
        <w:t>Although</w:t>
      </w:r>
      <w:r w:rsidR="00AD14E7">
        <w:rPr>
          <w:rFonts w:ascii="Avenir Next" w:hAnsi="Avenir Next" w:cs="Arial"/>
          <w:color w:val="808080" w:themeColor="background1" w:themeShade="80"/>
          <w:sz w:val="22"/>
          <w:szCs w:val="22"/>
          <w:lang w:val="en-GB"/>
        </w:rPr>
        <w:t xml:space="preserve"> </w:t>
      </w:r>
      <w:r w:rsidR="003063B3">
        <w:rPr>
          <w:rFonts w:ascii="Avenir Next" w:hAnsi="Avenir Next" w:cs="Arial"/>
          <w:color w:val="808080" w:themeColor="background1" w:themeShade="80"/>
          <w:sz w:val="22"/>
          <w:szCs w:val="22"/>
          <w:lang w:val="en-GB"/>
        </w:rPr>
        <w:t xml:space="preserve">China has no doctrine of precedent </w:t>
      </w:r>
      <w:r>
        <w:rPr>
          <w:rFonts w:ascii="Avenir Next" w:hAnsi="Avenir Next" w:cs="Arial"/>
          <w:color w:val="808080" w:themeColor="background1" w:themeShade="80"/>
          <w:sz w:val="22"/>
          <w:szCs w:val="22"/>
          <w:lang w:val="en-GB"/>
        </w:rPr>
        <w:t>following the civil law tradition</w:t>
      </w:r>
      <w:r w:rsidR="003063B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this is an example which may embolden the Singaporean liquidator in his application. T</w:t>
      </w:r>
      <w:r w:rsidR="006C19AC" w:rsidRPr="00745F61">
        <w:rPr>
          <w:rFonts w:ascii="Avenir Next" w:hAnsi="Avenir Next" w:cs="Arial"/>
          <w:color w:val="808080" w:themeColor="background1" w:themeShade="80"/>
          <w:sz w:val="22"/>
          <w:szCs w:val="22"/>
          <w:lang w:val="en-GB"/>
        </w:rPr>
        <w:t xml:space="preserve">he Chinese understanding of reciprocity </w:t>
      </w:r>
      <w:r>
        <w:rPr>
          <w:rFonts w:ascii="Avenir Next" w:hAnsi="Avenir Next" w:cs="Arial"/>
          <w:color w:val="808080" w:themeColor="background1" w:themeShade="80"/>
          <w:sz w:val="22"/>
          <w:szCs w:val="22"/>
          <w:lang w:val="en-GB"/>
        </w:rPr>
        <w:t>begins with</w:t>
      </w:r>
      <w:r w:rsidR="006C19AC" w:rsidRPr="00745F61">
        <w:rPr>
          <w:rFonts w:ascii="Avenir Next" w:hAnsi="Avenir Next" w:cs="Arial"/>
          <w:color w:val="808080" w:themeColor="background1" w:themeShade="80"/>
          <w:sz w:val="22"/>
          <w:szCs w:val="22"/>
          <w:lang w:val="en-GB"/>
        </w:rPr>
        <w:t xml:space="preserve"> a Chinese judgment </w:t>
      </w:r>
      <w:r>
        <w:rPr>
          <w:rFonts w:ascii="Avenir Next" w:hAnsi="Avenir Next" w:cs="Arial"/>
          <w:color w:val="808080" w:themeColor="background1" w:themeShade="80"/>
          <w:sz w:val="22"/>
          <w:szCs w:val="22"/>
          <w:lang w:val="en-GB"/>
        </w:rPr>
        <w:t xml:space="preserve">being </w:t>
      </w:r>
      <w:r w:rsidR="006C19AC" w:rsidRPr="00745F61">
        <w:rPr>
          <w:rFonts w:ascii="Avenir Next" w:hAnsi="Avenir Next" w:cs="Arial"/>
          <w:color w:val="808080" w:themeColor="background1" w:themeShade="80"/>
          <w:sz w:val="22"/>
          <w:szCs w:val="22"/>
          <w:lang w:val="en-GB"/>
        </w:rPr>
        <w:t>recognised in that foreign country</w:t>
      </w:r>
      <w:r>
        <w:rPr>
          <w:rFonts w:ascii="Avenir Next" w:hAnsi="Avenir Next" w:cs="Arial"/>
          <w:color w:val="808080" w:themeColor="background1" w:themeShade="80"/>
          <w:sz w:val="22"/>
          <w:szCs w:val="22"/>
          <w:lang w:val="en-GB"/>
        </w:rPr>
        <w:t xml:space="preserve"> – the </w:t>
      </w:r>
      <w:r w:rsidR="006C19AC" w:rsidRPr="00745F61">
        <w:rPr>
          <w:rFonts w:ascii="Avenir Next" w:hAnsi="Avenir Next" w:cs="Arial"/>
          <w:color w:val="808080" w:themeColor="background1" w:themeShade="80"/>
          <w:sz w:val="22"/>
          <w:szCs w:val="22"/>
          <w:lang w:val="en-GB"/>
        </w:rPr>
        <w:t xml:space="preserve">Chinese courts rarely take the first step to exercise reciprocity. In the context of </w:t>
      </w:r>
      <w:r w:rsidR="00745F61" w:rsidRPr="00745F61">
        <w:rPr>
          <w:rFonts w:ascii="Avenir Next" w:hAnsi="Avenir Next" w:cs="Arial"/>
          <w:color w:val="808080" w:themeColor="background1" w:themeShade="80"/>
          <w:sz w:val="22"/>
          <w:szCs w:val="22"/>
          <w:lang w:val="en-GB"/>
        </w:rPr>
        <w:t>Sino-</w:t>
      </w:r>
      <w:r w:rsidR="006C19AC" w:rsidRPr="00745F61">
        <w:rPr>
          <w:rFonts w:ascii="Avenir Next" w:hAnsi="Avenir Next" w:cs="Arial"/>
          <w:color w:val="808080" w:themeColor="background1" w:themeShade="80"/>
          <w:sz w:val="22"/>
          <w:szCs w:val="22"/>
          <w:lang w:val="en-GB"/>
        </w:rPr>
        <w:t>Singapore</w:t>
      </w:r>
      <w:r w:rsidR="00745F61" w:rsidRPr="00745F61">
        <w:rPr>
          <w:rFonts w:ascii="Avenir Next" w:hAnsi="Avenir Next" w:cs="Arial"/>
          <w:color w:val="808080" w:themeColor="background1" w:themeShade="80"/>
          <w:sz w:val="22"/>
          <w:szCs w:val="22"/>
          <w:lang w:val="en-GB"/>
        </w:rPr>
        <w:t xml:space="preserve"> relations</w:t>
      </w:r>
      <w:r w:rsidR="006C19AC" w:rsidRPr="00745F61">
        <w:rPr>
          <w:rFonts w:ascii="Avenir Next" w:hAnsi="Avenir Next" w:cs="Arial"/>
          <w:color w:val="808080" w:themeColor="background1" w:themeShade="80"/>
          <w:sz w:val="22"/>
          <w:szCs w:val="22"/>
          <w:lang w:val="en-GB"/>
        </w:rPr>
        <w:t>, however,</w:t>
      </w:r>
      <w:r w:rsidR="00CF3494" w:rsidRPr="00745F61">
        <w:rPr>
          <w:rFonts w:ascii="Avenir Next" w:hAnsi="Avenir Next" w:cs="Arial"/>
          <w:color w:val="808080" w:themeColor="background1" w:themeShade="80"/>
          <w:sz w:val="22"/>
          <w:szCs w:val="22"/>
          <w:lang w:val="en-GB"/>
        </w:rPr>
        <w:t xml:space="preserve"> </w:t>
      </w:r>
      <w:r w:rsidR="00745F61" w:rsidRPr="00745F61">
        <w:rPr>
          <w:rFonts w:ascii="Avenir Next" w:hAnsi="Avenir Next" w:cs="Arial"/>
          <w:color w:val="808080" w:themeColor="background1" w:themeShade="80"/>
          <w:sz w:val="22"/>
          <w:szCs w:val="22"/>
          <w:lang w:val="en-GB"/>
        </w:rPr>
        <w:t xml:space="preserve">it would appear that reciprocity has been established. </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proofErr w:type="spellStart"/>
      <w:r w:rsidR="00E64291" w:rsidRPr="0079120A">
        <w:rPr>
          <w:rFonts w:ascii="Avenir Next" w:hAnsi="Avenir Next" w:cs="Arial"/>
          <w:sz w:val="22"/>
          <w:szCs w:val="22"/>
          <w:lang w:val="en-GB"/>
        </w:rPr>
        <w:t>Fenda</w:t>
      </w:r>
      <w:proofErr w:type="spellEnd"/>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w:t>
      </w:r>
      <w:r w:rsidRPr="00B86C77">
        <w:rPr>
          <w:rFonts w:ascii="Avenir Next" w:hAnsi="Avenir Next" w:cs="Arial"/>
          <w:sz w:val="22"/>
          <w:szCs w:val="22"/>
          <w:lang w:val="en-GB"/>
        </w:rPr>
        <w:t>controlli</w:t>
      </w:r>
      <w:r w:rsidR="003B0AAE" w:rsidRPr="00B86C77">
        <w:rPr>
          <w:rFonts w:ascii="Avenir Next" w:hAnsi="Avenir Next" w:cs="Arial"/>
          <w:sz w:val="22"/>
          <w:szCs w:val="22"/>
          <w:lang w:val="en-GB"/>
        </w:rPr>
        <w:t>ng shareholder</w:t>
      </w:r>
      <w:r w:rsidR="003B0AAE" w:rsidRPr="0079120A">
        <w:rPr>
          <w:rFonts w:ascii="Avenir Next" w:hAnsi="Avenir Next" w:cs="Arial"/>
          <w:sz w:val="22"/>
          <w:szCs w:val="22"/>
          <w:lang w:val="en-GB"/>
        </w:rPr>
        <w:t xml:space="preserve">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5D43AC7D" w14:textId="7AE6BE52" w:rsidR="00A00198" w:rsidRDefault="008936BA" w:rsidP="00657E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CE773B">
        <w:rPr>
          <w:rFonts w:ascii="Avenir Next" w:hAnsi="Avenir Next" w:cs="Arial"/>
          <w:color w:val="808080" w:themeColor="background1" w:themeShade="80"/>
          <w:sz w:val="22"/>
          <w:szCs w:val="22"/>
          <w:lang w:val="en-GB"/>
        </w:rPr>
        <w:t xml:space="preserve">he current liquidation procedure </w:t>
      </w:r>
      <w:proofErr w:type="spellStart"/>
      <w:r w:rsidR="00CE773B">
        <w:rPr>
          <w:rFonts w:ascii="Avenir Next" w:hAnsi="Avenir Next" w:cs="Arial"/>
          <w:color w:val="808080" w:themeColor="background1" w:themeShade="80"/>
          <w:sz w:val="22"/>
          <w:szCs w:val="22"/>
          <w:lang w:val="en-GB"/>
        </w:rPr>
        <w:t xml:space="preserve">may </w:t>
      </w:r>
      <w:proofErr w:type="spellEnd"/>
      <w:r w:rsidR="005027D3">
        <w:rPr>
          <w:rFonts w:ascii="Avenir Next" w:hAnsi="Avenir Next" w:cs="Arial"/>
          <w:color w:val="808080" w:themeColor="background1" w:themeShade="80"/>
          <w:sz w:val="22"/>
          <w:szCs w:val="22"/>
          <w:lang w:val="en-GB"/>
        </w:rPr>
        <w:t>be converted into a reorganisation procedure</w:t>
      </w:r>
      <w:r w:rsidR="00CE773B">
        <w:rPr>
          <w:rFonts w:ascii="Avenir Next" w:hAnsi="Avenir Next" w:cs="Arial"/>
          <w:color w:val="808080" w:themeColor="background1" w:themeShade="80"/>
          <w:sz w:val="22"/>
          <w:szCs w:val="22"/>
          <w:lang w:val="en-GB"/>
        </w:rPr>
        <w:t xml:space="preserve"> pursuant to </w:t>
      </w:r>
      <w:r w:rsidR="005027D3">
        <w:rPr>
          <w:rFonts w:ascii="Avenir Next" w:hAnsi="Avenir Next" w:cs="Arial"/>
          <w:color w:val="808080" w:themeColor="background1" w:themeShade="80"/>
          <w:sz w:val="22"/>
          <w:szCs w:val="22"/>
          <w:lang w:val="en-GB"/>
        </w:rPr>
        <w:t>Art 70 of the CEBL</w:t>
      </w:r>
      <w:r w:rsidR="00CE773B">
        <w:rPr>
          <w:rFonts w:ascii="Avenir Next" w:hAnsi="Avenir Next" w:cs="Arial"/>
          <w:color w:val="808080" w:themeColor="background1" w:themeShade="80"/>
          <w:sz w:val="22"/>
          <w:szCs w:val="22"/>
          <w:lang w:val="en-GB"/>
        </w:rPr>
        <w:t>. I</w:t>
      </w:r>
      <w:r w:rsidR="005027D3">
        <w:rPr>
          <w:rFonts w:ascii="Avenir Next" w:hAnsi="Avenir Next" w:cs="Arial"/>
          <w:color w:val="808080" w:themeColor="background1" w:themeShade="80"/>
          <w:sz w:val="22"/>
          <w:szCs w:val="22"/>
          <w:lang w:val="en-GB"/>
        </w:rPr>
        <w:t>n the event of an involuntary liquidation procedure, the debtor or its shareholders holding 10% or more of the company’s equity (</w:t>
      </w:r>
      <w:proofErr w:type="spellStart"/>
      <w:r w:rsidR="005027D3">
        <w:rPr>
          <w:rFonts w:ascii="Avenir Next" w:hAnsi="Avenir Next" w:cs="Arial"/>
          <w:color w:val="808080" w:themeColor="background1" w:themeShade="80"/>
          <w:sz w:val="22"/>
          <w:szCs w:val="22"/>
          <w:lang w:val="en-GB"/>
        </w:rPr>
        <w:t>Naking</w:t>
      </w:r>
      <w:proofErr w:type="spellEnd"/>
      <w:r w:rsidR="005027D3">
        <w:rPr>
          <w:rFonts w:ascii="Avenir Next" w:hAnsi="Avenir Next" w:cs="Arial"/>
          <w:color w:val="808080" w:themeColor="background1" w:themeShade="80"/>
          <w:sz w:val="22"/>
          <w:szCs w:val="22"/>
          <w:lang w:val="en-GB"/>
        </w:rPr>
        <w:t xml:space="preserve">) </w:t>
      </w:r>
      <w:r w:rsidR="00CE773B">
        <w:rPr>
          <w:rFonts w:ascii="Avenir Next" w:hAnsi="Avenir Next" w:cs="Arial"/>
          <w:color w:val="808080" w:themeColor="background1" w:themeShade="80"/>
          <w:sz w:val="22"/>
          <w:szCs w:val="22"/>
          <w:lang w:val="en-GB"/>
        </w:rPr>
        <w:t>may</w:t>
      </w:r>
      <w:r w:rsidR="005027D3">
        <w:rPr>
          <w:rFonts w:ascii="Avenir Next" w:hAnsi="Avenir Next" w:cs="Arial"/>
          <w:color w:val="808080" w:themeColor="background1" w:themeShade="80"/>
          <w:sz w:val="22"/>
          <w:szCs w:val="22"/>
          <w:lang w:val="en-GB"/>
        </w:rPr>
        <w:t xml:space="preserve"> apply to the court for a conversion from liquidation to reorganisation</w:t>
      </w:r>
      <w:r>
        <w:rPr>
          <w:rFonts w:ascii="Avenir Next" w:hAnsi="Avenir Next" w:cs="Arial"/>
          <w:color w:val="808080" w:themeColor="background1" w:themeShade="80"/>
          <w:sz w:val="22"/>
          <w:szCs w:val="22"/>
          <w:lang w:val="en-GB"/>
        </w:rPr>
        <w:t>. However, the rate of conversion is low.</w:t>
      </w:r>
    </w:p>
    <w:p w14:paraId="43F07EB4" w14:textId="77777777" w:rsidR="008936BA" w:rsidRDefault="008936BA" w:rsidP="00657ECA">
      <w:pPr>
        <w:jc w:val="both"/>
        <w:rPr>
          <w:rFonts w:ascii="Avenir Next" w:hAnsi="Avenir Next" w:cs="Arial"/>
          <w:color w:val="808080" w:themeColor="background1" w:themeShade="80"/>
          <w:sz w:val="22"/>
          <w:szCs w:val="22"/>
          <w:lang w:val="en-GB"/>
        </w:rPr>
      </w:pPr>
    </w:p>
    <w:p w14:paraId="4E61E853" w14:textId="2F16DBA5" w:rsidR="00A00198" w:rsidRDefault="00657ECA" w:rsidP="00657E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w:t>
      </w:r>
      <w:r w:rsidR="00A00198">
        <w:rPr>
          <w:rFonts w:ascii="Avenir Next" w:hAnsi="Avenir Next" w:cs="Arial"/>
          <w:color w:val="808080" w:themeColor="background1" w:themeShade="80"/>
          <w:sz w:val="22"/>
          <w:szCs w:val="22"/>
          <w:lang w:val="en-GB"/>
        </w:rPr>
        <w:t>company is fully controlled by the court-appointed administrator and the company’s own management is routinely dissolved</w:t>
      </w:r>
      <w:r w:rsidR="008936BA">
        <w:rPr>
          <w:rFonts w:ascii="Avenir Next" w:hAnsi="Avenir Next" w:cs="Arial"/>
          <w:color w:val="808080" w:themeColor="background1" w:themeShade="80"/>
          <w:sz w:val="22"/>
          <w:szCs w:val="22"/>
          <w:lang w:val="en-GB"/>
        </w:rPr>
        <w:t xml:space="preserve"> after the commencement of liquidation</w:t>
      </w:r>
      <w:r w:rsidR="00A00198">
        <w:rPr>
          <w:rFonts w:ascii="Avenir Next" w:hAnsi="Avenir Next" w:cs="Arial"/>
          <w:color w:val="808080" w:themeColor="background1" w:themeShade="80"/>
          <w:sz w:val="22"/>
          <w:szCs w:val="22"/>
          <w:lang w:val="en-GB"/>
        </w:rPr>
        <w:t xml:space="preserve">, the board may thus not be able to exercise its right to raise a conversion request. </w:t>
      </w:r>
      <w:r w:rsidR="008936BA">
        <w:rPr>
          <w:rFonts w:ascii="Avenir Next" w:hAnsi="Avenir Next" w:cs="Arial"/>
          <w:color w:val="808080" w:themeColor="background1" w:themeShade="80"/>
          <w:sz w:val="22"/>
          <w:szCs w:val="22"/>
          <w:lang w:val="en-GB"/>
        </w:rPr>
        <w:t>That said,</w:t>
      </w:r>
      <w:r w:rsidR="00A00198">
        <w:rPr>
          <w:rFonts w:ascii="Avenir Next" w:hAnsi="Avenir Next" w:cs="Arial"/>
          <w:color w:val="808080" w:themeColor="background1" w:themeShade="80"/>
          <w:sz w:val="22"/>
          <w:szCs w:val="22"/>
          <w:lang w:val="en-GB"/>
        </w:rPr>
        <w:t xml:space="preserve"> </w:t>
      </w:r>
      <w:proofErr w:type="spellStart"/>
      <w:r w:rsidR="00A00198">
        <w:rPr>
          <w:rFonts w:ascii="Avenir Next" w:hAnsi="Avenir Next" w:cs="Arial"/>
          <w:color w:val="808080" w:themeColor="background1" w:themeShade="80"/>
          <w:sz w:val="22"/>
          <w:szCs w:val="22"/>
          <w:lang w:val="en-GB"/>
        </w:rPr>
        <w:t>Naking</w:t>
      </w:r>
      <w:proofErr w:type="spellEnd"/>
      <w:r w:rsidR="00A00198">
        <w:rPr>
          <w:rFonts w:ascii="Avenir Next" w:hAnsi="Avenir Next" w:cs="Arial"/>
          <w:color w:val="808080" w:themeColor="background1" w:themeShade="80"/>
          <w:sz w:val="22"/>
          <w:szCs w:val="22"/>
          <w:lang w:val="en-GB"/>
        </w:rPr>
        <w:t xml:space="preserve"> </w:t>
      </w:r>
      <w:r w:rsidR="008936BA">
        <w:rPr>
          <w:rFonts w:ascii="Avenir Next" w:hAnsi="Avenir Next" w:cs="Arial"/>
          <w:color w:val="808080" w:themeColor="background1" w:themeShade="80"/>
          <w:sz w:val="22"/>
          <w:szCs w:val="22"/>
          <w:lang w:val="en-GB"/>
        </w:rPr>
        <w:t xml:space="preserve">holding more than 10% </w:t>
      </w:r>
      <w:r w:rsidR="00A00198">
        <w:rPr>
          <w:rFonts w:ascii="Avenir Next" w:hAnsi="Avenir Next" w:cs="Arial"/>
          <w:color w:val="808080" w:themeColor="background1" w:themeShade="80"/>
          <w:sz w:val="22"/>
          <w:szCs w:val="22"/>
          <w:lang w:val="en-GB"/>
        </w:rPr>
        <w:t>as a shareholder</w:t>
      </w:r>
      <w:r w:rsidR="008936BA">
        <w:rPr>
          <w:rFonts w:ascii="Avenir Next" w:hAnsi="Avenir Next" w:cs="Arial"/>
          <w:color w:val="808080" w:themeColor="background1" w:themeShade="80"/>
          <w:sz w:val="22"/>
          <w:szCs w:val="22"/>
          <w:lang w:val="en-GB"/>
        </w:rPr>
        <w:t xml:space="preserve"> (at 32%) allows him to make the request</w:t>
      </w:r>
      <w:r w:rsidR="005762D2">
        <w:rPr>
          <w:rFonts w:ascii="Avenir Next" w:hAnsi="Avenir Next" w:cs="Arial"/>
          <w:color w:val="808080" w:themeColor="background1" w:themeShade="80"/>
          <w:sz w:val="22"/>
          <w:szCs w:val="22"/>
          <w:lang w:val="en-GB"/>
        </w:rPr>
        <w:t>.</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lastRenderedPageBreak/>
        <w:t xml:space="preserve">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1ED43878" w14:textId="369E7935" w:rsidR="00D16560" w:rsidRDefault="00FA11DC" w:rsidP="00FA6E38">
      <w:pPr>
        <w:ind w:hanging="11"/>
        <w:jc w:val="both"/>
        <w:rPr>
          <w:rFonts w:ascii="Avenir Next" w:hAnsi="Avenir Next" w:cs="Arial"/>
          <w:color w:val="808080" w:themeColor="background1" w:themeShade="80"/>
          <w:sz w:val="22"/>
          <w:szCs w:val="22"/>
          <w:lang w:val="en-GB"/>
        </w:rPr>
      </w:pPr>
      <w:r w:rsidRPr="00FA11DC">
        <w:rPr>
          <w:rFonts w:ascii="Avenir Next" w:hAnsi="Avenir Next" w:cs="Arial"/>
          <w:color w:val="808080" w:themeColor="background1" w:themeShade="80"/>
          <w:sz w:val="22"/>
          <w:szCs w:val="22"/>
          <w:lang w:val="en-GB"/>
        </w:rPr>
        <w:t>The plan is unlikely to be approved.</w:t>
      </w:r>
      <w:r w:rsidR="00EC421B">
        <w:rPr>
          <w:rFonts w:ascii="Avenir Next" w:hAnsi="Avenir Next" w:cs="Arial"/>
          <w:color w:val="808080" w:themeColor="background1" w:themeShade="80"/>
          <w:sz w:val="22"/>
          <w:szCs w:val="22"/>
          <w:lang w:val="en-GB"/>
        </w:rPr>
        <w:t xml:space="preserve"> </w:t>
      </w:r>
      <w:r w:rsidR="00D16560">
        <w:rPr>
          <w:rFonts w:ascii="Avenir Next" w:hAnsi="Avenir Next" w:cs="Arial"/>
          <w:color w:val="808080" w:themeColor="background1" w:themeShade="80"/>
          <w:sz w:val="22"/>
          <w:szCs w:val="22"/>
          <w:lang w:val="en-GB"/>
        </w:rPr>
        <w:t>T</w:t>
      </w:r>
      <w:r w:rsidR="00EC421B">
        <w:rPr>
          <w:rFonts w:ascii="Avenir Next" w:hAnsi="Avenir Next" w:cs="Arial"/>
          <w:color w:val="808080" w:themeColor="background1" w:themeShade="80"/>
          <w:sz w:val="22"/>
          <w:szCs w:val="22"/>
          <w:lang w:val="en-GB"/>
        </w:rPr>
        <w:t xml:space="preserve">he reorganisation plan needs to be confirmed by the court after being voted on by creditors and shareholders. </w:t>
      </w:r>
      <w:r w:rsidR="00D16560">
        <w:rPr>
          <w:rFonts w:ascii="Avenir Next" w:hAnsi="Avenir Next" w:cs="Arial"/>
          <w:color w:val="808080" w:themeColor="background1" w:themeShade="80"/>
          <w:sz w:val="22"/>
          <w:szCs w:val="22"/>
          <w:lang w:val="en-GB"/>
        </w:rPr>
        <w:t xml:space="preserve">Notwithstanding that </w:t>
      </w:r>
      <w:r w:rsidR="00D16560" w:rsidRPr="00D16560">
        <w:rPr>
          <w:rFonts w:ascii="Avenir Next" w:hAnsi="Avenir Next" w:cs="Arial"/>
          <w:color w:val="808080" w:themeColor="background1" w:themeShade="80"/>
          <w:sz w:val="22"/>
          <w:szCs w:val="22"/>
          <w:lang w:val="en-GB"/>
        </w:rPr>
        <w:t xml:space="preserve">the plan has only been voted down by the shareholders and approved by all the classes of creditors, the reorganisation administrator submits the reorganisation plan to the Shanghai Second Intermediate Court for </w:t>
      </w:r>
      <w:proofErr w:type="spellStart"/>
      <w:r w:rsidR="00D16560" w:rsidRPr="00D16560">
        <w:rPr>
          <w:rFonts w:ascii="Avenir Next" w:hAnsi="Avenir Next" w:cs="Arial"/>
          <w:color w:val="808080" w:themeColor="background1" w:themeShade="80"/>
          <w:sz w:val="22"/>
          <w:szCs w:val="22"/>
          <w:lang w:val="en-GB"/>
        </w:rPr>
        <w:t>approval</w:t>
      </w:r>
      <w:r w:rsidR="00D16560">
        <w:rPr>
          <w:rFonts w:ascii="Avenir Next" w:hAnsi="Avenir Next" w:cs="Arial"/>
          <w:color w:val="808080" w:themeColor="background1" w:themeShade="80"/>
          <w:sz w:val="22"/>
          <w:szCs w:val="22"/>
          <w:lang w:val="en-GB"/>
        </w:rPr>
        <w:t xml:space="preserve">. </w:t>
      </w:r>
      <w:proofErr w:type="spellEnd"/>
      <w:r w:rsidR="00D16560">
        <w:rPr>
          <w:rFonts w:ascii="Avenir Next" w:hAnsi="Avenir Next" w:cs="Arial"/>
          <w:color w:val="808080" w:themeColor="background1" w:themeShade="80"/>
          <w:sz w:val="22"/>
          <w:szCs w:val="22"/>
          <w:lang w:val="en-GB"/>
        </w:rPr>
        <w:t>Whether the court may approve such a plan turns on whether it may cramdown on the voting group under Art 87.</w:t>
      </w:r>
    </w:p>
    <w:p w14:paraId="2FBC3178" w14:textId="77777777" w:rsidR="00D16560" w:rsidRDefault="00D16560" w:rsidP="00FA6E38">
      <w:pPr>
        <w:ind w:hanging="11"/>
        <w:jc w:val="both"/>
        <w:rPr>
          <w:rFonts w:ascii="Avenir Next" w:hAnsi="Avenir Next" w:cs="Arial"/>
          <w:color w:val="808080" w:themeColor="background1" w:themeShade="80"/>
          <w:sz w:val="22"/>
          <w:szCs w:val="22"/>
          <w:lang w:val="en-GB"/>
        </w:rPr>
      </w:pPr>
    </w:p>
    <w:p w14:paraId="45D502C8" w14:textId="4E87184D" w:rsidR="00780EA7" w:rsidRPr="00514EFD" w:rsidRDefault="00FA11DC" w:rsidP="00FA6E38">
      <w:pPr>
        <w:ind w:hanging="11"/>
        <w:jc w:val="both"/>
        <w:rPr>
          <w:rFonts w:ascii="Avenir Next" w:hAnsi="Avenir Next" w:cs="Arial"/>
          <w:color w:val="808080" w:themeColor="background1" w:themeShade="80"/>
          <w:sz w:val="22"/>
          <w:szCs w:val="22"/>
          <w:lang w:val="en-GB"/>
        </w:rPr>
      </w:pPr>
      <w:r w:rsidRPr="00FA11DC">
        <w:rPr>
          <w:rFonts w:ascii="Avenir Next" w:hAnsi="Avenir Next" w:cs="Arial"/>
          <w:color w:val="808080" w:themeColor="background1" w:themeShade="80"/>
          <w:sz w:val="22"/>
          <w:szCs w:val="22"/>
          <w:lang w:val="en-GB"/>
        </w:rPr>
        <w:t xml:space="preserve">Article 87 of the </w:t>
      </w:r>
      <w:r>
        <w:rPr>
          <w:rFonts w:ascii="Avenir Next" w:hAnsi="Avenir Next" w:cs="Arial"/>
          <w:color w:val="808080" w:themeColor="background1" w:themeShade="80"/>
          <w:sz w:val="22"/>
          <w:szCs w:val="22"/>
          <w:lang w:val="en-GB"/>
        </w:rPr>
        <w:t>CEBL</w:t>
      </w:r>
      <w:r w:rsidRPr="00FA11DC">
        <w:rPr>
          <w:rFonts w:ascii="Avenir Next" w:hAnsi="Avenir Next" w:cs="Arial"/>
          <w:color w:val="808080" w:themeColor="background1" w:themeShade="80"/>
          <w:sz w:val="22"/>
          <w:szCs w:val="22"/>
          <w:lang w:val="en-GB"/>
        </w:rPr>
        <w:t xml:space="preserve"> provides that the court may cram-down on a voting group if the reorganisation plan</w:t>
      </w:r>
      <w:r w:rsidRPr="00FA11D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which has been voted down by secured creditors</w:t>
      </w:r>
      <w:r w:rsidR="00D64751">
        <w:rPr>
          <w:rFonts w:ascii="Avenir Next" w:hAnsi="Avenir Next" w:cs="Arial"/>
          <w:color w:val="808080" w:themeColor="background1" w:themeShade="80"/>
          <w:sz w:val="22"/>
          <w:szCs w:val="22"/>
          <w:lang w:val="en-GB"/>
        </w:rPr>
        <w:t xml:space="preserve">. </w:t>
      </w:r>
      <w:r w:rsidR="00F16295">
        <w:rPr>
          <w:rFonts w:ascii="Avenir Next" w:hAnsi="Avenir Next" w:cs="Arial"/>
          <w:color w:val="808080" w:themeColor="background1" w:themeShade="80"/>
          <w:sz w:val="22"/>
          <w:szCs w:val="22"/>
          <w:lang w:val="en-GB"/>
        </w:rPr>
        <w:t>A</w:t>
      </w:r>
      <w:r w:rsidR="00D64751">
        <w:rPr>
          <w:rFonts w:ascii="Avenir Next" w:hAnsi="Avenir Next" w:cs="Arial"/>
          <w:color w:val="808080" w:themeColor="background1" w:themeShade="80"/>
          <w:sz w:val="22"/>
          <w:szCs w:val="22"/>
          <w:lang w:val="en-GB"/>
        </w:rPr>
        <w:t xml:space="preserve"> reorganisation plan seeking cram-down approval by the court must meet the conditions </w:t>
      </w:r>
      <w:r w:rsidR="00F16295">
        <w:rPr>
          <w:rFonts w:ascii="Avenir Next" w:hAnsi="Avenir Next" w:cs="Arial"/>
          <w:color w:val="808080" w:themeColor="background1" w:themeShade="80"/>
          <w:sz w:val="22"/>
          <w:szCs w:val="22"/>
          <w:lang w:val="en-GB"/>
        </w:rPr>
        <w:t xml:space="preserve">therein including </w:t>
      </w:r>
      <w:r w:rsidR="00EC421B">
        <w:rPr>
          <w:rFonts w:ascii="Avenir Next" w:hAnsi="Avenir Next" w:cs="Arial"/>
          <w:color w:val="808080" w:themeColor="background1" w:themeShade="80"/>
          <w:sz w:val="22"/>
          <w:szCs w:val="22"/>
          <w:lang w:val="en-GB"/>
        </w:rPr>
        <w:t>being</w:t>
      </w:r>
      <w:r w:rsidR="00D64751">
        <w:rPr>
          <w:rFonts w:ascii="Avenir Next" w:hAnsi="Avenir Next" w:cs="Arial"/>
          <w:color w:val="808080" w:themeColor="background1" w:themeShade="80"/>
          <w:sz w:val="22"/>
          <w:szCs w:val="22"/>
          <w:lang w:val="en-GB"/>
        </w:rPr>
        <w:t xml:space="preserve">: </w:t>
      </w:r>
    </w:p>
    <w:p w14:paraId="5FA3559C" w14:textId="32AD8506" w:rsidR="0077498C" w:rsidRDefault="0077498C" w:rsidP="00FA6E38">
      <w:pPr>
        <w:autoSpaceDE w:val="0"/>
        <w:autoSpaceDN w:val="0"/>
        <w:adjustRightInd w:val="0"/>
        <w:jc w:val="both"/>
        <w:rPr>
          <w:rFonts w:ascii="Avenir Next" w:hAnsi="Avenir Next" w:cs="Arial"/>
          <w:sz w:val="22"/>
          <w:szCs w:val="22"/>
          <w:lang w:val="en-GB"/>
        </w:rPr>
      </w:pPr>
    </w:p>
    <w:p w14:paraId="3F7D1717" w14:textId="65C4C687" w:rsidR="00F16295" w:rsidRDefault="00EC421B" w:rsidP="00FA6E38">
      <w:pPr>
        <w:pStyle w:val="ListParagraph"/>
        <w:numPr>
          <w:ilvl w:val="0"/>
          <w:numId w:val="40"/>
        </w:num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voted in favour of the secured creditor class, and if not, secured creditors must be fully paid out of the secured assets;</w:t>
      </w:r>
    </w:p>
    <w:p w14:paraId="470E1982" w14:textId="4ACDED87" w:rsidR="00EC421B" w:rsidRPr="00EC421B" w:rsidRDefault="00EC421B" w:rsidP="00FA6E38">
      <w:pPr>
        <w:pStyle w:val="ListParagraph"/>
        <w:numPr>
          <w:ilvl w:val="0"/>
          <w:numId w:val="40"/>
        </w:numPr>
        <w:jc w:val="both"/>
        <w:rPr>
          <w:rFonts w:ascii="Avenir Next" w:hAnsi="Avenir Next" w:cs="Arial"/>
          <w:color w:val="808080" w:themeColor="background1" w:themeShade="80"/>
          <w:sz w:val="22"/>
          <w:szCs w:val="22"/>
          <w:lang w:val="en-SG"/>
        </w:rPr>
      </w:pPr>
      <w:r w:rsidRPr="00EC421B">
        <w:rPr>
          <w:rFonts w:ascii="Avenir Next" w:hAnsi="Avenir Next" w:cs="Arial"/>
          <w:color w:val="808080" w:themeColor="background1" w:themeShade="80"/>
          <w:sz w:val="22"/>
          <w:szCs w:val="22"/>
          <w:lang w:val="en-SG"/>
        </w:rPr>
        <w:t xml:space="preserve">voted in favour of by the employee and tax authority classes and, if not, these two classes must be paid in full; </w:t>
      </w:r>
    </w:p>
    <w:p w14:paraId="02F57B0A" w14:textId="7E639A34" w:rsidR="00EC421B" w:rsidRPr="00EC421B" w:rsidRDefault="00EC421B" w:rsidP="00FA6E38">
      <w:pPr>
        <w:pStyle w:val="ListParagraph"/>
        <w:numPr>
          <w:ilvl w:val="0"/>
          <w:numId w:val="40"/>
        </w:numPr>
        <w:jc w:val="both"/>
        <w:rPr>
          <w:rFonts w:ascii="Avenir Next" w:hAnsi="Avenir Next" w:cs="Arial"/>
          <w:color w:val="808080" w:themeColor="background1" w:themeShade="80"/>
          <w:sz w:val="22"/>
          <w:szCs w:val="22"/>
          <w:lang w:val="en-SG"/>
        </w:rPr>
      </w:pPr>
      <w:r w:rsidRPr="00EC421B">
        <w:rPr>
          <w:rFonts w:ascii="Avenir Next" w:hAnsi="Avenir Next" w:cs="Arial"/>
          <w:color w:val="808080" w:themeColor="background1" w:themeShade="80"/>
          <w:sz w:val="22"/>
          <w:szCs w:val="22"/>
          <w:lang w:val="en-SG"/>
        </w:rPr>
        <w:t xml:space="preserve">voted in favour of by the ordinary unsecured creditor class and, if not, this class of creditors must not be paid less than they would have received under a liquidation procedure; </w:t>
      </w:r>
    </w:p>
    <w:p w14:paraId="1E7DF285" w14:textId="595212BA" w:rsidR="00EC421B" w:rsidRPr="00EC421B" w:rsidRDefault="00EC421B" w:rsidP="00FA6E38">
      <w:pPr>
        <w:pStyle w:val="ListParagraph"/>
        <w:numPr>
          <w:ilvl w:val="0"/>
          <w:numId w:val="40"/>
        </w:numPr>
        <w:jc w:val="both"/>
        <w:rPr>
          <w:rFonts w:ascii="Avenir Next" w:hAnsi="Avenir Next" w:cs="Arial"/>
          <w:color w:val="808080" w:themeColor="background1" w:themeShade="80"/>
          <w:sz w:val="22"/>
          <w:szCs w:val="22"/>
          <w:lang w:val="en-SG"/>
        </w:rPr>
      </w:pPr>
      <w:r w:rsidRPr="00EC421B">
        <w:rPr>
          <w:rFonts w:ascii="Avenir Next" w:hAnsi="Avenir Next" w:cs="Arial"/>
          <w:color w:val="808080" w:themeColor="background1" w:themeShade="80"/>
          <w:sz w:val="22"/>
          <w:szCs w:val="22"/>
          <w:lang w:val="en-SG"/>
        </w:rPr>
        <w:t xml:space="preserve">voted in favour of by the shareholders where their equity is affected by the plan and, if not, the treatment of equity holders is fair and equitable; </w:t>
      </w:r>
    </w:p>
    <w:p w14:paraId="60CDA186" w14:textId="4639CF6B" w:rsidR="00EC421B" w:rsidRPr="00EC421B" w:rsidRDefault="00EC421B" w:rsidP="00FA6E38">
      <w:pPr>
        <w:pStyle w:val="ListParagraph"/>
        <w:numPr>
          <w:ilvl w:val="0"/>
          <w:numId w:val="40"/>
        </w:num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 xml:space="preserve">capable of paying </w:t>
      </w:r>
      <w:r w:rsidRPr="00EC421B">
        <w:rPr>
          <w:rFonts w:ascii="Avenir Next" w:hAnsi="Avenir Next" w:cs="Arial"/>
          <w:color w:val="808080" w:themeColor="background1" w:themeShade="80"/>
          <w:sz w:val="22"/>
          <w:szCs w:val="22"/>
          <w:lang w:val="en-SG"/>
        </w:rPr>
        <w:t xml:space="preserve">the stakeholders in the same class fairly, with the priority between shareholders and creditors upheld; and </w:t>
      </w:r>
    </w:p>
    <w:p w14:paraId="4BBA6DEB" w14:textId="23E12E54" w:rsidR="00EC421B" w:rsidRPr="00EC421B" w:rsidRDefault="00EC421B" w:rsidP="00FA6E38">
      <w:pPr>
        <w:pStyle w:val="ListParagraph"/>
        <w:numPr>
          <w:ilvl w:val="0"/>
          <w:numId w:val="40"/>
        </w:numPr>
        <w:jc w:val="both"/>
        <w:rPr>
          <w:rFonts w:ascii="Avenir Next" w:hAnsi="Avenir Next" w:cs="Arial"/>
          <w:color w:val="808080" w:themeColor="background1" w:themeShade="80"/>
          <w:sz w:val="22"/>
          <w:szCs w:val="22"/>
          <w:lang w:val="en-SG"/>
        </w:rPr>
      </w:pPr>
      <w:r w:rsidRPr="00EC421B">
        <w:rPr>
          <w:rFonts w:ascii="Avenir Next" w:hAnsi="Avenir Next" w:cs="Arial"/>
          <w:color w:val="808080" w:themeColor="background1" w:themeShade="80"/>
          <w:sz w:val="22"/>
          <w:szCs w:val="22"/>
          <w:lang w:val="en-SG"/>
        </w:rPr>
        <w:t xml:space="preserve">feasible. </w:t>
      </w:r>
    </w:p>
    <w:p w14:paraId="515A7F4B" w14:textId="77777777" w:rsidR="00C417C1" w:rsidRDefault="00C417C1" w:rsidP="00FA6E38">
      <w:pPr>
        <w:jc w:val="both"/>
        <w:rPr>
          <w:rFonts w:ascii="Avenir Next" w:hAnsi="Avenir Next" w:cs="Arial"/>
          <w:color w:val="808080" w:themeColor="background1" w:themeShade="80"/>
          <w:sz w:val="22"/>
          <w:szCs w:val="22"/>
          <w:lang w:val="en-SG"/>
        </w:rPr>
      </w:pPr>
    </w:p>
    <w:p w14:paraId="6B5A53C1" w14:textId="1E6D63A2" w:rsidR="009D20B1" w:rsidRPr="00FA6E38" w:rsidRDefault="00F16295" w:rsidP="00FA6E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SG"/>
        </w:rPr>
        <w:t>T</w:t>
      </w:r>
      <w:r w:rsidR="00C417C1">
        <w:rPr>
          <w:rFonts w:ascii="Avenir Next" w:hAnsi="Avenir Next" w:cs="Arial"/>
          <w:color w:val="808080" w:themeColor="background1" w:themeShade="80"/>
          <w:sz w:val="22"/>
          <w:szCs w:val="22"/>
          <w:lang w:val="en-SG"/>
        </w:rPr>
        <w:t xml:space="preserve">he plan must be voted in favour of by the shareholders where their equity is affected, </w:t>
      </w:r>
      <w:r w:rsidR="00D16560">
        <w:rPr>
          <w:rFonts w:ascii="Avenir Next" w:hAnsi="Avenir Next" w:cs="Arial"/>
          <w:color w:val="808080" w:themeColor="background1" w:themeShade="80"/>
          <w:sz w:val="22"/>
          <w:szCs w:val="22"/>
          <w:lang w:val="en-SG"/>
        </w:rPr>
        <w:t xml:space="preserve">or </w:t>
      </w:r>
      <w:r w:rsidR="00C417C1">
        <w:rPr>
          <w:rFonts w:ascii="Avenir Next" w:hAnsi="Avenir Next" w:cs="Arial"/>
          <w:color w:val="808080" w:themeColor="background1" w:themeShade="80"/>
          <w:sz w:val="22"/>
          <w:szCs w:val="22"/>
          <w:lang w:val="en-SG"/>
        </w:rPr>
        <w:t xml:space="preserve">if not, that </w:t>
      </w:r>
      <w:r w:rsidR="00D16560">
        <w:rPr>
          <w:rFonts w:ascii="Avenir Next" w:hAnsi="Avenir Next" w:cs="Arial"/>
          <w:color w:val="808080" w:themeColor="background1" w:themeShade="80"/>
          <w:sz w:val="22"/>
          <w:szCs w:val="22"/>
          <w:lang w:val="en-SG"/>
        </w:rPr>
        <w:t>their treatment remains fair and equitable</w:t>
      </w:r>
      <w:r w:rsidR="00A02267">
        <w:rPr>
          <w:rFonts w:ascii="Avenir Next" w:hAnsi="Avenir Next" w:cs="Arial"/>
          <w:color w:val="808080" w:themeColor="background1" w:themeShade="80"/>
          <w:sz w:val="22"/>
          <w:szCs w:val="22"/>
          <w:lang w:val="en-SG"/>
        </w:rPr>
        <w:t xml:space="preserve">. </w:t>
      </w:r>
      <w:r>
        <w:rPr>
          <w:rFonts w:ascii="Avenir Next" w:hAnsi="Avenir Next" w:cs="Arial"/>
          <w:color w:val="808080" w:themeColor="background1" w:themeShade="80"/>
          <w:sz w:val="22"/>
          <w:szCs w:val="22"/>
          <w:lang w:val="en-SG"/>
        </w:rPr>
        <w:t xml:space="preserve">It is </w:t>
      </w:r>
      <w:r w:rsidR="00D16560">
        <w:rPr>
          <w:rFonts w:ascii="Avenir Next" w:hAnsi="Avenir Next" w:cs="Arial"/>
          <w:color w:val="808080" w:themeColor="background1" w:themeShade="80"/>
          <w:sz w:val="22"/>
          <w:szCs w:val="22"/>
          <w:lang w:val="en-SG"/>
        </w:rPr>
        <w:t xml:space="preserve">therefore </w:t>
      </w:r>
      <w:r>
        <w:rPr>
          <w:rFonts w:ascii="Avenir Next" w:hAnsi="Avenir Next" w:cs="Arial"/>
          <w:color w:val="808080" w:themeColor="background1" w:themeShade="80"/>
          <w:sz w:val="22"/>
          <w:szCs w:val="22"/>
          <w:lang w:val="en-SG"/>
        </w:rPr>
        <w:t xml:space="preserve">likely that the </w:t>
      </w:r>
      <w:r w:rsidR="00D16560">
        <w:rPr>
          <w:rFonts w:ascii="Avenir Next" w:hAnsi="Avenir Next" w:cs="Arial"/>
          <w:color w:val="808080" w:themeColor="background1" w:themeShade="80"/>
          <w:sz w:val="22"/>
          <w:szCs w:val="22"/>
          <w:lang w:val="en-SG"/>
        </w:rPr>
        <w:t xml:space="preserve">court will consider that the </w:t>
      </w:r>
      <w:r w:rsidR="00A02267">
        <w:rPr>
          <w:rFonts w:ascii="Avenir Next" w:hAnsi="Avenir Next" w:cs="Arial"/>
          <w:color w:val="808080" w:themeColor="background1" w:themeShade="80"/>
          <w:sz w:val="22"/>
          <w:szCs w:val="22"/>
          <w:lang w:val="en-SG"/>
        </w:rPr>
        <w:t>opposition against the cram-down</w:t>
      </w:r>
      <w:r>
        <w:rPr>
          <w:rFonts w:ascii="Avenir Next" w:hAnsi="Avenir Next" w:cs="Arial"/>
          <w:color w:val="808080" w:themeColor="background1" w:themeShade="80"/>
          <w:sz w:val="22"/>
          <w:szCs w:val="22"/>
          <w:lang w:val="en-SG"/>
        </w:rPr>
        <w:t xml:space="preserve"> from </w:t>
      </w:r>
      <w:r w:rsidRPr="00F16295">
        <w:rPr>
          <w:rFonts w:ascii="Avenir Next" w:hAnsi="Avenir Next" w:cs="Arial"/>
          <w:color w:val="808080" w:themeColor="background1" w:themeShade="80"/>
          <w:sz w:val="22"/>
          <w:szCs w:val="22"/>
          <w:lang w:val="en-SG"/>
        </w:rPr>
        <w:t xml:space="preserve">equity holders </w:t>
      </w:r>
      <w:r w:rsidR="00D16560">
        <w:rPr>
          <w:rFonts w:ascii="Avenir Next" w:hAnsi="Avenir Next" w:cs="Arial"/>
          <w:color w:val="808080" w:themeColor="background1" w:themeShade="80"/>
          <w:sz w:val="22"/>
          <w:szCs w:val="22"/>
          <w:lang w:val="en-SG"/>
        </w:rPr>
        <w:t xml:space="preserve">will affect the reorganisation place, </w:t>
      </w:r>
      <w:r w:rsidRPr="00F16295">
        <w:rPr>
          <w:rFonts w:ascii="Avenir Next" w:hAnsi="Avenir Next" w:cs="Arial"/>
          <w:color w:val="808080" w:themeColor="background1" w:themeShade="80"/>
          <w:sz w:val="22"/>
          <w:szCs w:val="22"/>
          <w:lang w:val="en-SG"/>
        </w:rPr>
        <w:t>since it cancels the shareholding of all previous shareholders</w:t>
      </w:r>
      <w:r w:rsidR="00D16560">
        <w:rPr>
          <w:rFonts w:ascii="Avenir Next" w:hAnsi="Avenir Next" w:cs="Arial"/>
          <w:color w:val="808080" w:themeColor="background1" w:themeShade="80"/>
          <w:sz w:val="22"/>
          <w:szCs w:val="22"/>
          <w:lang w:val="en-SG"/>
        </w:rPr>
        <w:t xml:space="preserve"> </w:t>
      </w:r>
      <w:r w:rsidRPr="00F16295">
        <w:rPr>
          <w:rFonts w:ascii="Avenir Next" w:hAnsi="Avenir Next" w:cs="Arial"/>
          <w:color w:val="808080" w:themeColor="background1" w:themeShade="80"/>
          <w:sz w:val="22"/>
          <w:szCs w:val="22"/>
          <w:lang w:val="en-SG"/>
        </w:rPr>
        <w:t xml:space="preserve">with no compensation. </w:t>
      </w:r>
      <w:r w:rsidR="00D16560">
        <w:rPr>
          <w:rFonts w:ascii="Avenir Next" w:hAnsi="Avenir Next" w:cs="Arial"/>
          <w:color w:val="808080" w:themeColor="background1" w:themeShade="80"/>
          <w:sz w:val="22"/>
          <w:szCs w:val="22"/>
          <w:lang w:val="en-SG"/>
        </w:rPr>
        <w:t>The court will therefore not be able to approve the plan.</w:t>
      </w: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5C75" w14:textId="77777777" w:rsidR="00C81D1E" w:rsidRDefault="00C81D1E" w:rsidP="00241B44">
      <w:r>
        <w:separator/>
      </w:r>
    </w:p>
  </w:endnote>
  <w:endnote w:type="continuationSeparator" w:id="0">
    <w:p w14:paraId="23F937EB" w14:textId="77777777" w:rsidR="00C81D1E" w:rsidRDefault="00C81D1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panose1 w:val="020B0703020202020204"/>
    <w:charset w:val="00"/>
    <w:family w:val="swiss"/>
    <w:pitch w:val="variable"/>
    <w:sig w:usb0="8000002F" w:usb1="5000204A" w:usb2="00000000" w:usb3="00000000" w:csb0="0000009B"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60CBB040" w:rsidR="00241FA3" w:rsidRPr="00DE3C26" w:rsidRDefault="00DE3C26" w:rsidP="00DE3C26">
    <w:pPr>
      <w:pStyle w:val="Footer"/>
      <w:ind w:right="360"/>
      <w:rPr>
        <w:rFonts w:ascii="Avenir Next" w:hAnsi="Avenir Next" w:cs="Arial"/>
        <w:sz w:val="22"/>
        <w:szCs w:val="22"/>
        <w:lang w:val="en-GB"/>
      </w:rPr>
    </w:pPr>
    <w:r>
      <w:rPr>
        <w:rFonts w:ascii="Avenir Next" w:hAnsi="Avenir Next"/>
        <w:sz w:val="22"/>
        <w:szCs w:val="22"/>
      </w:rPr>
      <w:t>202223-991</w:t>
    </w:r>
    <w:r w:rsidRPr="00AE6B7A">
      <w:rPr>
        <w:rFonts w:ascii="Avenir Next" w:hAnsi="Avenir Next" w:cs="Arial"/>
        <w:sz w:val="22"/>
        <w:szCs w:val="22"/>
        <w:lang w:val="en-GB"/>
      </w:rPr>
      <w:t>.assessment</w:t>
    </w:r>
    <w:r>
      <w:rPr>
        <w:rFonts w:ascii="Avenir Next" w:hAnsi="Avenir Next" w:cs="Arial"/>
        <w:sz w:val="22"/>
        <w:szCs w:val="22"/>
        <w:lang w:val="en-GB"/>
      </w:rPr>
      <w:t>8</w:t>
    </w:r>
    <w:r w:rsidRPr="00AE6B7A">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FEA8" w14:textId="77777777" w:rsidR="00C81D1E" w:rsidRDefault="00C81D1E" w:rsidP="00241B44">
      <w:r>
        <w:separator/>
      </w:r>
    </w:p>
  </w:footnote>
  <w:footnote w:type="continuationSeparator" w:id="0">
    <w:p w14:paraId="08BF7D79" w14:textId="77777777" w:rsidR="00C81D1E" w:rsidRDefault="00C81D1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E41E9"/>
    <w:multiLevelType w:val="hybridMultilevel"/>
    <w:tmpl w:val="78FCC334"/>
    <w:lvl w:ilvl="0" w:tplc="10B438E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22640CB"/>
    <w:multiLevelType w:val="hybridMultilevel"/>
    <w:tmpl w:val="478E7E14"/>
    <w:lvl w:ilvl="0" w:tplc="743EE5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322FE7"/>
    <w:multiLevelType w:val="hybridMultilevel"/>
    <w:tmpl w:val="5A248658"/>
    <w:lvl w:ilvl="0" w:tplc="583EB448">
      <w:start w:val="1"/>
      <w:numFmt w:val="lowerLetter"/>
      <w:lvlText w:val="(%1)"/>
      <w:lvlJc w:val="left"/>
      <w:pPr>
        <w:ind w:left="1080" w:hanging="360"/>
      </w:pPr>
      <w:rPr>
        <w:rFonts w:ascii="Avenir Next" w:eastAsia="Times New Roman" w:hAnsi="Avenir Next"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9"/>
  </w:num>
  <w:num w:numId="3">
    <w:abstractNumId w:val="16"/>
  </w:num>
  <w:num w:numId="4">
    <w:abstractNumId w:val="31"/>
  </w:num>
  <w:num w:numId="5">
    <w:abstractNumId w:val="17"/>
  </w:num>
  <w:num w:numId="6">
    <w:abstractNumId w:val="22"/>
  </w:num>
  <w:num w:numId="7">
    <w:abstractNumId w:val="32"/>
  </w:num>
  <w:num w:numId="8">
    <w:abstractNumId w:val="27"/>
  </w:num>
  <w:num w:numId="9">
    <w:abstractNumId w:val="14"/>
  </w:num>
  <w:num w:numId="10">
    <w:abstractNumId w:val="11"/>
  </w:num>
  <w:num w:numId="11">
    <w:abstractNumId w:val="10"/>
  </w:num>
  <w:num w:numId="12">
    <w:abstractNumId w:val="2"/>
  </w:num>
  <w:num w:numId="13">
    <w:abstractNumId w:val="0"/>
  </w:num>
  <w:num w:numId="14">
    <w:abstractNumId w:val="13"/>
  </w:num>
  <w:num w:numId="15">
    <w:abstractNumId w:val="24"/>
  </w:num>
  <w:num w:numId="16">
    <w:abstractNumId w:val="4"/>
  </w:num>
  <w:num w:numId="17">
    <w:abstractNumId w:val="3"/>
  </w:num>
  <w:num w:numId="18">
    <w:abstractNumId w:val="1"/>
  </w:num>
  <w:num w:numId="19">
    <w:abstractNumId w:val="21"/>
  </w:num>
  <w:num w:numId="20">
    <w:abstractNumId w:val="26"/>
  </w:num>
  <w:num w:numId="21">
    <w:abstractNumId w:val="36"/>
  </w:num>
  <w:num w:numId="22">
    <w:abstractNumId w:val="8"/>
  </w:num>
  <w:num w:numId="23">
    <w:abstractNumId w:val="30"/>
  </w:num>
  <w:num w:numId="24">
    <w:abstractNumId w:val="20"/>
  </w:num>
  <w:num w:numId="25">
    <w:abstractNumId w:val="9"/>
  </w:num>
  <w:num w:numId="26">
    <w:abstractNumId w:val="35"/>
  </w:num>
  <w:num w:numId="27">
    <w:abstractNumId w:val="34"/>
  </w:num>
  <w:num w:numId="28">
    <w:abstractNumId w:val="39"/>
  </w:num>
  <w:num w:numId="29">
    <w:abstractNumId w:val="7"/>
  </w:num>
  <w:num w:numId="30">
    <w:abstractNumId w:val="12"/>
  </w:num>
  <w:num w:numId="31">
    <w:abstractNumId w:val="18"/>
  </w:num>
  <w:num w:numId="32">
    <w:abstractNumId w:val="15"/>
  </w:num>
  <w:num w:numId="33">
    <w:abstractNumId w:val="37"/>
  </w:num>
  <w:num w:numId="34">
    <w:abstractNumId w:val="28"/>
  </w:num>
  <w:num w:numId="35">
    <w:abstractNumId w:val="29"/>
  </w:num>
  <w:num w:numId="36">
    <w:abstractNumId w:val="6"/>
  </w:num>
  <w:num w:numId="37">
    <w:abstractNumId w:val="38"/>
  </w:num>
  <w:num w:numId="38">
    <w:abstractNumId w:val="23"/>
  </w:num>
  <w:num w:numId="39">
    <w:abstractNumId w:val="5"/>
  </w:num>
  <w:num w:numId="4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hideSpellingErrors/>
  <w:hideGrammaticalErrors/>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466"/>
    <w:rsid w:val="000061E3"/>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60D19"/>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39DC"/>
    <w:rsid w:val="000D4461"/>
    <w:rsid w:val="000D55A8"/>
    <w:rsid w:val="000E184C"/>
    <w:rsid w:val="000E4841"/>
    <w:rsid w:val="000F1677"/>
    <w:rsid w:val="000F3D6C"/>
    <w:rsid w:val="000F422F"/>
    <w:rsid w:val="000F45F1"/>
    <w:rsid w:val="00101707"/>
    <w:rsid w:val="001023BC"/>
    <w:rsid w:val="00102CC9"/>
    <w:rsid w:val="001055D5"/>
    <w:rsid w:val="00105856"/>
    <w:rsid w:val="0010593A"/>
    <w:rsid w:val="00114410"/>
    <w:rsid w:val="0011473D"/>
    <w:rsid w:val="00115BA4"/>
    <w:rsid w:val="00115C85"/>
    <w:rsid w:val="00123855"/>
    <w:rsid w:val="00126A4D"/>
    <w:rsid w:val="0013723E"/>
    <w:rsid w:val="00137426"/>
    <w:rsid w:val="00140A10"/>
    <w:rsid w:val="0014171F"/>
    <w:rsid w:val="0014622C"/>
    <w:rsid w:val="00146DC0"/>
    <w:rsid w:val="00152348"/>
    <w:rsid w:val="001525AF"/>
    <w:rsid w:val="0015456D"/>
    <w:rsid w:val="00155214"/>
    <w:rsid w:val="00155FA2"/>
    <w:rsid w:val="00161F1B"/>
    <w:rsid w:val="00162829"/>
    <w:rsid w:val="00166A50"/>
    <w:rsid w:val="0017290A"/>
    <w:rsid w:val="0017371A"/>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18A0"/>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52D"/>
    <w:rsid w:val="0020725B"/>
    <w:rsid w:val="00207447"/>
    <w:rsid w:val="002110F1"/>
    <w:rsid w:val="00213C5B"/>
    <w:rsid w:val="002158EF"/>
    <w:rsid w:val="002172B8"/>
    <w:rsid w:val="002356EA"/>
    <w:rsid w:val="0024116D"/>
    <w:rsid w:val="00241B44"/>
    <w:rsid w:val="00241FA3"/>
    <w:rsid w:val="00245EFB"/>
    <w:rsid w:val="002476AF"/>
    <w:rsid w:val="00247954"/>
    <w:rsid w:val="0025386E"/>
    <w:rsid w:val="00257FF3"/>
    <w:rsid w:val="002638B0"/>
    <w:rsid w:val="0026647A"/>
    <w:rsid w:val="002668D3"/>
    <w:rsid w:val="0027299F"/>
    <w:rsid w:val="002773C9"/>
    <w:rsid w:val="00277B8A"/>
    <w:rsid w:val="00284EBE"/>
    <w:rsid w:val="002903A7"/>
    <w:rsid w:val="0029433F"/>
    <w:rsid w:val="00294829"/>
    <w:rsid w:val="0029690F"/>
    <w:rsid w:val="00297C8A"/>
    <w:rsid w:val="002A2A60"/>
    <w:rsid w:val="002A37BB"/>
    <w:rsid w:val="002A4407"/>
    <w:rsid w:val="002A47E3"/>
    <w:rsid w:val="002A4B95"/>
    <w:rsid w:val="002B1C45"/>
    <w:rsid w:val="002B23AD"/>
    <w:rsid w:val="002C13C8"/>
    <w:rsid w:val="002C1D5A"/>
    <w:rsid w:val="002C3547"/>
    <w:rsid w:val="002D0021"/>
    <w:rsid w:val="002D299D"/>
    <w:rsid w:val="002D3473"/>
    <w:rsid w:val="002F01FE"/>
    <w:rsid w:val="002F1956"/>
    <w:rsid w:val="002F3440"/>
    <w:rsid w:val="002F75A3"/>
    <w:rsid w:val="00303C2F"/>
    <w:rsid w:val="003042CB"/>
    <w:rsid w:val="003063B3"/>
    <w:rsid w:val="003144EF"/>
    <w:rsid w:val="00326292"/>
    <w:rsid w:val="00326415"/>
    <w:rsid w:val="00330937"/>
    <w:rsid w:val="00330F31"/>
    <w:rsid w:val="00334648"/>
    <w:rsid w:val="00334816"/>
    <w:rsid w:val="0033768C"/>
    <w:rsid w:val="00337938"/>
    <w:rsid w:val="00340769"/>
    <w:rsid w:val="00341AA6"/>
    <w:rsid w:val="0034501F"/>
    <w:rsid w:val="003549E7"/>
    <w:rsid w:val="00361A0A"/>
    <w:rsid w:val="00364836"/>
    <w:rsid w:val="0036565C"/>
    <w:rsid w:val="0036625E"/>
    <w:rsid w:val="00366BDA"/>
    <w:rsid w:val="0037465A"/>
    <w:rsid w:val="00382C98"/>
    <w:rsid w:val="0038533C"/>
    <w:rsid w:val="00385CA1"/>
    <w:rsid w:val="00385F2D"/>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D4543"/>
    <w:rsid w:val="003E0AE8"/>
    <w:rsid w:val="003E0B16"/>
    <w:rsid w:val="003E67D1"/>
    <w:rsid w:val="003F520A"/>
    <w:rsid w:val="003F5654"/>
    <w:rsid w:val="00400FA8"/>
    <w:rsid w:val="00401EEE"/>
    <w:rsid w:val="00404329"/>
    <w:rsid w:val="00404B99"/>
    <w:rsid w:val="00404C67"/>
    <w:rsid w:val="00405DC1"/>
    <w:rsid w:val="00415F1F"/>
    <w:rsid w:val="00416D2B"/>
    <w:rsid w:val="00420218"/>
    <w:rsid w:val="0042108F"/>
    <w:rsid w:val="00421926"/>
    <w:rsid w:val="004242F3"/>
    <w:rsid w:val="00430FED"/>
    <w:rsid w:val="00432529"/>
    <w:rsid w:val="00434A8C"/>
    <w:rsid w:val="00437297"/>
    <w:rsid w:val="00444284"/>
    <w:rsid w:val="00445CE6"/>
    <w:rsid w:val="00446198"/>
    <w:rsid w:val="004534C2"/>
    <w:rsid w:val="0045446F"/>
    <w:rsid w:val="0045683E"/>
    <w:rsid w:val="00461FD6"/>
    <w:rsid w:val="00465DE6"/>
    <w:rsid w:val="00467243"/>
    <w:rsid w:val="00477C72"/>
    <w:rsid w:val="00487A53"/>
    <w:rsid w:val="00491675"/>
    <w:rsid w:val="00493855"/>
    <w:rsid w:val="004940BC"/>
    <w:rsid w:val="00495E79"/>
    <w:rsid w:val="004A09CB"/>
    <w:rsid w:val="004A0ADC"/>
    <w:rsid w:val="004A2D83"/>
    <w:rsid w:val="004A42CD"/>
    <w:rsid w:val="004A57DD"/>
    <w:rsid w:val="004A7B51"/>
    <w:rsid w:val="004A7D71"/>
    <w:rsid w:val="004A7EF3"/>
    <w:rsid w:val="004B11FD"/>
    <w:rsid w:val="004B23A2"/>
    <w:rsid w:val="004C3DB2"/>
    <w:rsid w:val="004D1A5A"/>
    <w:rsid w:val="004D2FFF"/>
    <w:rsid w:val="004D3721"/>
    <w:rsid w:val="004D4177"/>
    <w:rsid w:val="004D64F9"/>
    <w:rsid w:val="004D75CF"/>
    <w:rsid w:val="004E18F0"/>
    <w:rsid w:val="004E2A49"/>
    <w:rsid w:val="004E3A6B"/>
    <w:rsid w:val="004E622C"/>
    <w:rsid w:val="004E6603"/>
    <w:rsid w:val="004E7526"/>
    <w:rsid w:val="004F2CE9"/>
    <w:rsid w:val="004F5FDF"/>
    <w:rsid w:val="004F76D6"/>
    <w:rsid w:val="005027D3"/>
    <w:rsid w:val="0050404A"/>
    <w:rsid w:val="005145C6"/>
    <w:rsid w:val="00514EFD"/>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762D2"/>
    <w:rsid w:val="005833D0"/>
    <w:rsid w:val="005846F3"/>
    <w:rsid w:val="0058622F"/>
    <w:rsid w:val="00592F82"/>
    <w:rsid w:val="0059738E"/>
    <w:rsid w:val="005A0182"/>
    <w:rsid w:val="005A0CCA"/>
    <w:rsid w:val="005A2E18"/>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3B44"/>
    <w:rsid w:val="005E6076"/>
    <w:rsid w:val="005E7008"/>
    <w:rsid w:val="005F026D"/>
    <w:rsid w:val="005F2AEA"/>
    <w:rsid w:val="005F2D0B"/>
    <w:rsid w:val="005F2FF9"/>
    <w:rsid w:val="005F4B31"/>
    <w:rsid w:val="005F650A"/>
    <w:rsid w:val="0060233D"/>
    <w:rsid w:val="00610388"/>
    <w:rsid w:val="00610AC7"/>
    <w:rsid w:val="00612CA5"/>
    <w:rsid w:val="006153EC"/>
    <w:rsid w:val="006216EB"/>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57ECA"/>
    <w:rsid w:val="006639DB"/>
    <w:rsid w:val="006654E5"/>
    <w:rsid w:val="006661EF"/>
    <w:rsid w:val="00671300"/>
    <w:rsid w:val="00671FE3"/>
    <w:rsid w:val="00675C69"/>
    <w:rsid w:val="00676E2B"/>
    <w:rsid w:val="00677AEB"/>
    <w:rsid w:val="00680EF2"/>
    <w:rsid w:val="00685041"/>
    <w:rsid w:val="00687A1D"/>
    <w:rsid w:val="006919D6"/>
    <w:rsid w:val="00694A93"/>
    <w:rsid w:val="0069661E"/>
    <w:rsid w:val="0069768F"/>
    <w:rsid w:val="00697EA1"/>
    <w:rsid w:val="006A2646"/>
    <w:rsid w:val="006A5375"/>
    <w:rsid w:val="006A6530"/>
    <w:rsid w:val="006A77FB"/>
    <w:rsid w:val="006B435A"/>
    <w:rsid w:val="006B4C64"/>
    <w:rsid w:val="006C19AC"/>
    <w:rsid w:val="006D1EBA"/>
    <w:rsid w:val="006D5847"/>
    <w:rsid w:val="006D6BD5"/>
    <w:rsid w:val="006E481A"/>
    <w:rsid w:val="006E5298"/>
    <w:rsid w:val="006F4A78"/>
    <w:rsid w:val="006F734A"/>
    <w:rsid w:val="00700D83"/>
    <w:rsid w:val="0070107A"/>
    <w:rsid w:val="0070430A"/>
    <w:rsid w:val="00704852"/>
    <w:rsid w:val="00704CD7"/>
    <w:rsid w:val="007074E9"/>
    <w:rsid w:val="0071033E"/>
    <w:rsid w:val="00713DA4"/>
    <w:rsid w:val="00714BF1"/>
    <w:rsid w:val="00721383"/>
    <w:rsid w:val="0073158B"/>
    <w:rsid w:val="007333CC"/>
    <w:rsid w:val="0073399A"/>
    <w:rsid w:val="00735EEB"/>
    <w:rsid w:val="00740DAD"/>
    <w:rsid w:val="00745F61"/>
    <w:rsid w:val="00750F86"/>
    <w:rsid w:val="007603F5"/>
    <w:rsid w:val="00764DB0"/>
    <w:rsid w:val="0076764D"/>
    <w:rsid w:val="0077498C"/>
    <w:rsid w:val="007809BC"/>
    <w:rsid w:val="00780EA7"/>
    <w:rsid w:val="00784128"/>
    <w:rsid w:val="00786681"/>
    <w:rsid w:val="007878DC"/>
    <w:rsid w:val="00787BCC"/>
    <w:rsid w:val="0079120A"/>
    <w:rsid w:val="00793173"/>
    <w:rsid w:val="007937CA"/>
    <w:rsid w:val="007A2A33"/>
    <w:rsid w:val="007B22CF"/>
    <w:rsid w:val="007B3A5E"/>
    <w:rsid w:val="007B5C89"/>
    <w:rsid w:val="007C1FCC"/>
    <w:rsid w:val="007C4893"/>
    <w:rsid w:val="007C6201"/>
    <w:rsid w:val="007D7C92"/>
    <w:rsid w:val="007E1154"/>
    <w:rsid w:val="007E3A92"/>
    <w:rsid w:val="007E6BA4"/>
    <w:rsid w:val="007F0F32"/>
    <w:rsid w:val="007F416C"/>
    <w:rsid w:val="007F41F8"/>
    <w:rsid w:val="007F659B"/>
    <w:rsid w:val="008001B8"/>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51F85"/>
    <w:rsid w:val="00860A53"/>
    <w:rsid w:val="00867701"/>
    <w:rsid w:val="008723F3"/>
    <w:rsid w:val="0087459F"/>
    <w:rsid w:val="00876F56"/>
    <w:rsid w:val="00881DE6"/>
    <w:rsid w:val="008837A6"/>
    <w:rsid w:val="0088385B"/>
    <w:rsid w:val="00885BD4"/>
    <w:rsid w:val="0088761E"/>
    <w:rsid w:val="0089145D"/>
    <w:rsid w:val="008936BA"/>
    <w:rsid w:val="008A4AE3"/>
    <w:rsid w:val="008A4DF2"/>
    <w:rsid w:val="008A6CFE"/>
    <w:rsid w:val="008B5333"/>
    <w:rsid w:val="008B5FCB"/>
    <w:rsid w:val="008B6223"/>
    <w:rsid w:val="008C66E0"/>
    <w:rsid w:val="008D40ED"/>
    <w:rsid w:val="008D6C37"/>
    <w:rsid w:val="008E3339"/>
    <w:rsid w:val="008E3D91"/>
    <w:rsid w:val="008F20FC"/>
    <w:rsid w:val="008F5FFE"/>
    <w:rsid w:val="008F6050"/>
    <w:rsid w:val="009043DC"/>
    <w:rsid w:val="0090480F"/>
    <w:rsid w:val="00905A43"/>
    <w:rsid w:val="00912C79"/>
    <w:rsid w:val="00921B8C"/>
    <w:rsid w:val="00926B11"/>
    <w:rsid w:val="00936484"/>
    <w:rsid w:val="00941BDD"/>
    <w:rsid w:val="00942123"/>
    <w:rsid w:val="0095207B"/>
    <w:rsid w:val="0095366A"/>
    <w:rsid w:val="00955C11"/>
    <w:rsid w:val="009618AF"/>
    <w:rsid w:val="00962045"/>
    <w:rsid w:val="00962712"/>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7F3"/>
    <w:rsid w:val="009B4976"/>
    <w:rsid w:val="009C0349"/>
    <w:rsid w:val="009C0B8E"/>
    <w:rsid w:val="009C1BC8"/>
    <w:rsid w:val="009C2442"/>
    <w:rsid w:val="009D0811"/>
    <w:rsid w:val="009D0EE1"/>
    <w:rsid w:val="009D20B1"/>
    <w:rsid w:val="009D3F45"/>
    <w:rsid w:val="009D6795"/>
    <w:rsid w:val="009E2AEB"/>
    <w:rsid w:val="009E2E27"/>
    <w:rsid w:val="009E4125"/>
    <w:rsid w:val="009E45DF"/>
    <w:rsid w:val="009E4DE3"/>
    <w:rsid w:val="009F275E"/>
    <w:rsid w:val="009F7E4F"/>
    <w:rsid w:val="00A00198"/>
    <w:rsid w:val="00A02267"/>
    <w:rsid w:val="00A023B5"/>
    <w:rsid w:val="00A047EE"/>
    <w:rsid w:val="00A064D3"/>
    <w:rsid w:val="00A067AE"/>
    <w:rsid w:val="00A133BA"/>
    <w:rsid w:val="00A17057"/>
    <w:rsid w:val="00A2274A"/>
    <w:rsid w:val="00A235B7"/>
    <w:rsid w:val="00A2378B"/>
    <w:rsid w:val="00A27A7A"/>
    <w:rsid w:val="00A34ABE"/>
    <w:rsid w:val="00A407EF"/>
    <w:rsid w:val="00A409D4"/>
    <w:rsid w:val="00A44D04"/>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6489"/>
    <w:rsid w:val="00AA05D0"/>
    <w:rsid w:val="00AA069C"/>
    <w:rsid w:val="00AA2E65"/>
    <w:rsid w:val="00AA6528"/>
    <w:rsid w:val="00AB2425"/>
    <w:rsid w:val="00AB685C"/>
    <w:rsid w:val="00AB6C2D"/>
    <w:rsid w:val="00AC08F7"/>
    <w:rsid w:val="00AC2F1F"/>
    <w:rsid w:val="00AC3839"/>
    <w:rsid w:val="00AC43F8"/>
    <w:rsid w:val="00AC58A6"/>
    <w:rsid w:val="00AC7082"/>
    <w:rsid w:val="00AD12C7"/>
    <w:rsid w:val="00AD14E7"/>
    <w:rsid w:val="00AD4BE8"/>
    <w:rsid w:val="00AF228E"/>
    <w:rsid w:val="00B016A8"/>
    <w:rsid w:val="00B07F86"/>
    <w:rsid w:val="00B11EEF"/>
    <w:rsid w:val="00B14819"/>
    <w:rsid w:val="00B15E2F"/>
    <w:rsid w:val="00B17AA9"/>
    <w:rsid w:val="00B31323"/>
    <w:rsid w:val="00B31F78"/>
    <w:rsid w:val="00B44713"/>
    <w:rsid w:val="00B51B95"/>
    <w:rsid w:val="00B53FBE"/>
    <w:rsid w:val="00B56103"/>
    <w:rsid w:val="00B60093"/>
    <w:rsid w:val="00B64929"/>
    <w:rsid w:val="00B662E8"/>
    <w:rsid w:val="00B736DF"/>
    <w:rsid w:val="00B743D6"/>
    <w:rsid w:val="00B74654"/>
    <w:rsid w:val="00B74FBD"/>
    <w:rsid w:val="00B75D81"/>
    <w:rsid w:val="00B77F46"/>
    <w:rsid w:val="00B82586"/>
    <w:rsid w:val="00B829A3"/>
    <w:rsid w:val="00B8406D"/>
    <w:rsid w:val="00B848E0"/>
    <w:rsid w:val="00B86C77"/>
    <w:rsid w:val="00B86DB1"/>
    <w:rsid w:val="00B87869"/>
    <w:rsid w:val="00B93482"/>
    <w:rsid w:val="00B9639B"/>
    <w:rsid w:val="00BA1BF3"/>
    <w:rsid w:val="00BA3AE6"/>
    <w:rsid w:val="00BA4008"/>
    <w:rsid w:val="00BA4D50"/>
    <w:rsid w:val="00BB0F2B"/>
    <w:rsid w:val="00BC28F2"/>
    <w:rsid w:val="00BC2CA2"/>
    <w:rsid w:val="00BD4C52"/>
    <w:rsid w:val="00BE2946"/>
    <w:rsid w:val="00BE4FF3"/>
    <w:rsid w:val="00BF50F7"/>
    <w:rsid w:val="00C00412"/>
    <w:rsid w:val="00C02F29"/>
    <w:rsid w:val="00C101EB"/>
    <w:rsid w:val="00C17718"/>
    <w:rsid w:val="00C20AFE"/>
    <w:rsid w:val="00C22A25"/>
    <w:rsid w:val="00C31CB1"/>
    <w:rsid w:val="00C35671"/>
    <w:rsid w:val="00C35B77"/>
    <w:rsid w:val="00C376EB"/>
    <w:rsid w:val="00C417C1"/>
    <w:rsid w:val="00C4544B"/>
    <w:rsid w:val="00C46A92"/>
    <w:rsid w:val="00C46EC1"/>
    <w:rsid w:val="00C50D55"/>
    <w:rsid w:val="00C52796"/>
    <w:rsid w:val="00C53E2C"/>
    <w:rsid w:val="00C550C8"/>
    <w:rsid w:val="00C55824"/>
    <w:rsid w:val="00C56B61"/>
    <w:rsid w:val="00C606C3"/>
    <w:rsid w:val="00C620F4"/>
    <w:rsid w:val="00C63313"/>
    <w:rsid w:val="00C6362E"/>
    <w:rsid w:val="00C72848"/>
    <w:rsid w:val="00C7736C"/>
    <w:rsid w:val="00C81D1E"/>
    <w:rsid w:val="00C8227E"/>
    <w:rsid w:val="00C82B10"/>
    <w:rsid w:val="00C82D87"/>
    <w:rsid w:val="00C857E8"/>
    <w:rsid w:val="00C8712A"/>
    <w:rsid w:val="00C902C8"/>
    <w:rsid w:val="00C919D1"/>
    <w:rsid w:val="00C963D3"/>
    <w:rsid w:val="00CA0C0C"/>
    <w:rsid w:val="00CA74FC"/>
    <w:rsid w:val="00CB1983"/>
    <w:rsid w:val="00CB2CBB"/>
    <w:rsid w:val="00CB7CAC"/>
    <w:rsid w:val="00CC4291"/>
    <w:rsid w:val="00CC5335"/>
    <w:rsid w:val="00CC5BA4"/>
    <w:rsid w:val="00CC6578"/>
    <w:rsid w:val="00CC6748"/>
    <w:rsid w:val="00CD040A"/>
    <w:rsid w:val="00CD4998"/>
    <w:rsid w:val="00CD4CD4"/>
    <w:rsid w:val="00CE1035"/>
    <w:rsid w:val="00CE5177"/>
    <w:rsid w:val="00CE5578"/>
    <w:rsid w:val="00CE5A82"/>
    <w:rsid w:val="00CE6E50"/>
    <w:rsid w:val="00CE773B"/>
    <w:rsid w:val="00CF2819"/>
    <w:rsid w:val="00CF3494"/>
    <w:rsid w:val="00CF4F9D"/>
    <w:rsid w:val="00CF70DC"/>
    <w:rsid w:val="00D03F27"/>
    <w:rsid w:val="00D1344A"/>
    <w:rsid w:val="00D148DC"/>
    <w:rsid w:val="00D16560"/>
    <w:rsid w:val="00D17FDC"/>
    <w:rsid w:val="00D21D8C"/>
    <w:rsid w:val="00D4285A"/>
    <w:rsid w:val="00D53719"/>
    <w:rsid w:val="00D6188D"/>
    <w:rsid w:val="00D63EFD"/>
    <w:rsid w:val="00D64751"/>
    <w:rsid w:val="00D710B8"/>
    <w:rsid w:val="00D72CDC"/>
    <w:rsid w:val="00D77265"/>
    <w:rsid w:val="00D84752"/>
    <w:rsid w:val="00D86B3B"/>
    <w:rsid w:val="00D8748A"/>
    <w:rsid w:val="00D8795C"/>
    <w:rsid w:val="00D92B49"/>
    <w:rsid w:val="00D93196"/>
    <w:rsid w:val="00DA0DC0"/>
    <w:rsid w:val="00DB0EE7"/>
    <w:rsid w:val="00DB131C"/>
    <w:rsid w:val="00DB243C"/>
    <w:rsid w:val="00DB482A"/>
    <w:rsid w:val="00DB50FB"/>
    <w:rsid w:val="00DB56F2"/>
    <w:rsid w:val="00DB6EF5"/>
    <w:rsid w:val="00DC3089"/>
    <w:rsid w:val="00DC4420"/>
    <w:rsid w:val="00DD0802"/>
    <w:rsid w:val="00DD2E11"/>
    <w:rsid w:val="00DE03AF"/>
    <w:rsid w:val="00DE121C"/>
    <w:rsid w:val="00DE3C26"/>
    <w:rsid w:val="00DE6633"/>
    <w:rsid w:val="00DE6B18"/>
    <w:rsid w:val="00DF75F8"/>
    <w:rsid w:val="00DF7A3A"/>
    <w:rsid w:val="00E00C00"/>
    <w:rsid w:val="00E07C5A"/>
    <w:rsid w:val="00E11C54"/>
    <w:rsid w:val="00E15BA9"/>
    <w:rsid w:val="00E15DF5"/>
    <w:rsid w:val="00E26E19"/>
    <w:rsid w:val="00E2794C"/>
    <w:rsid w:val="00E3182D"/>
    <w:rsid w:val="00E31DEF"/>
    <w:rsid w:val="00E31DF3"/>
    <w:rsid w:val="00E450A4"/>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52"/>
    <w:rsid w:val="00E962C4"/>
    <w:rsid w:val="00EA0913"/>
    <w:rsid w:val="00EA1F1E"/>
    <w:rsid w:val="00EA3F28"/>
    <w:rsid w:val="00EA5B00"/>
    <w:rsid w:val="00EB0320"/>
    <w:rsid w:val="00EB146B"/>
    <w:rsid w:val="00EB45AC"/>
    <w:rsid w:val="00EC421B"/>
    <w:rsid w:val="00EC441F"/>
    <w:rsid w:val="00EC4755"/>
    <w:rsid w:val="00ED0BC4"/>
    <w:rsid w:val="00ED447D"/>
    <w:rsid w:val="00ED5BDC"/>
    <w:rsid w:val="00EE07EC"/>
    <w:rsid w:val="00EE4971"/>
    <w:rsid w:val="00EE6CB0"/>
    <w:rsid w:val="00EF090E"/>
    <w:rsid w:val="00EF0F62"/>
    <w:rsid w:val="00EF5572"/>
    <w:rsid w:val="00F033DA"/>
    <w:rsid w:val="00F10E56"/>
    <w:rsid w:val="00F13691"/>
    <w:rsid w:val="00F13FB1"/>
    <w:rsid w:val="00F16295"/>
    <w:rsid w:val="00F17165"/>
    <w:rsid w:val="00F24338"/>
    <w:rsid w:val="00F24428"/>
    <w:rsid w:val="00F26DD6"/>
    <w:rsid w:val="00F279B4"/>
    <w:rsid w:val="00F27CD8"/>
    <w:rsid w:val="00F27EBA"/>
    <w:rsid w:val="00F30351"/>
    <w:rsid w:val="00F3323E"/>
    <w:rsid w:val="00F341F4"/>
    <w:rsid w:val="00F34F9D"/>
    <w:rsid w:val="00F35CCE"/>
    <w:rsid w:val="00F44530"/>
    <w:rsid w:val="00F463AD"/>
    <w:rsid w:val="00F50993"/>
    <w:rsid w:val="00F5524B"/>
    <w:rsid w:val="00F57AC5"/>
    <w:rsid w:val="00F60538"/>
    <w:rsid w:val="00F61DD2"/>
    <w:rsid w:val="00F66AFF"/>
    <w:rsid w:val="00F71433"/>
    <w:rsid w:val="00F8458D"/>
    <w:rsid w:val="00F961FB"/>
    <w:rsid w:val="00F96FF3"/>
    <w:rsid w:val="00F97C5B"/>
    <w:rsid w:val="00FA0A14"/>
    <w:rsid w:val="00FA11DC"/>
    <w:rsid w:val="00FA18CF"/>
    <w:rsid w:val="00FA3D50"/>
    <w:rsid w:val="00FA6E38"/>
    <w:rsid w:val="00FB4437"/>
    <w:rsid w:val="00FB7C25"/>
    <w:rsid w:val="00FB7FBD"/>
    <w:rsid w:val="00FC0247"/>
    <w:rsid w:val="00FC374A"/>
    <w:rsid w:val="00FC74C8"/>
    <w:rsid w:val="00FC7B47"/>
    <w:rsid w:val="00FC7D98"/>
    <w:rsid w:val="00FD035C"/>
    <w:rsid w:val="00FD1A35"/>
    <w:rsid w:val="00FD245B"/>
    <w:rsid w:val="00FD2EA4"/>
    <w:rsid w:val="00FD36C5"/>
    <w:rsid w:val="00FD6310"/>
    <w:rsid w:val="00FD67D6"/>
    <w:rsid w:val="00FD774A"/>
    <w:rsid w:val="00FD7C7B"/>
    <w:rsid w:val="00FE1D12"/>
    <w:rsid w:val="00FE2122"/>
    <w:rsid w:val="00FE2A86"/>
    <w:rsid w:val="00FE2DE2"/>
    <w:rsid w:val="00FE3035"/>
    <w:rsid w:val="00FF296F"/>
    <w:rsid w:val="00FF4518"/>
    <w:rsid w:val="00FF5E23"/>
    <w:rsid w:val="00FF702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 w:type="character" w:styleId="Emphasis">
    <w:name w:val="Emphasis"/>
    <w:basedOn w:val="DefaultParagraphFont"/>
    <w:uiPriority w:val="20"/>
    <w:qFormat/>
    <w:rsid w:val="00745F61"/>
    <w:rPr>
      <w:i/>
      <w:iCs/>
    </w:rPr>
  </w:style>
  <w:style w:type="character" w:styleId="UnresolvedMention">
    <w:name w:val="Unresolved Mention"/>
    <w:basedOn w:val="DefaultParagraphFont"/>
    <w:uiPriority w:val="99"/>
    <w:rsid w:val="009C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6453197">
      <w:bodyDiv w:val="1"/>
      <w:marLeft w:val="0"/>
      <w:marRight w:val="0"/>
      <w:marTop w:val="0"/>
      <w:marBottom w:val="0"/>
      <w:divBdr>
        <w:top w:val="none" w:sz="0" w:space="0" w:color="auto"/>
        <w:left w:val="none" w:sz="0" w:space="0" w:color="auto"/>
        <w:bottom w:val="none" w:sz="0" w:space="0" w:color="auto"/>
        <w:right w:val="none" w:sz="0" w:space="0" w:color="auto"/>
      </w:divBdr>
    </w:div>
    <w:div w:id="899558339">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41740572">
      <w:bodyDiv w:val="1"/>
      <w:marLeft w:val="0"/>
      <w:marRight w:val="0"/>
      <w:marTop w:val="0"/>
      <w:marBottom w:val="0"/>
      <w:divBdr>
        <w:top w:val="none" w:sz="0" w:space="0" w:color="auto"/>
        <w:left w:val="none" w:sz="0" w:space="0" w:color="auto"/>
        <w:bottom w:val="none" w:sz="0" w:space="0" w:color="auto"/>
        <w:right w:val="none" w:sz="0" w:space="0" w:color="auto"/>
      </w:divBdr>
      <w:divsChild>
        <w:div w:id="862282334">
          <w:marLeft w:val="0"/>
          <w:marRight w:val="0"/>
          <w:marTop w:val="0"/>
          <w:marBottom w:val="0"/>
          <w:divBdr>
            <w:top w:val="none" w:sz="0" w:space="0" w:color="auto"/>
            <w:left w:val="none" w:sz="0" w:space="0" w:color="auto"/>
            <w:bottom w:val="none" w:sz="0" w:space="0" w:color="auto"/>
            <w:right w:val="none" w:sz="0" w:space="0" w:color="auto"/>
          </w:divBdr>
          <w:divsChild>
            <w:div w:id="1550217745">
              <w:marLeft w:val="0"/>
              <w:marRight w:val="0"/>
              <w:marTop w:val="0"/>
              <w:marBottom w:val="0"/>
              <w:divBdr>
                <w:top w:val="none" w:sz="0" w:space="0" w:color="auto"/>
                <w:left w:val="none" w:sz="0" w:space="0" w:color="auto"/>
                <w:bottom w:val="none" w:sz="0" w:space="0" w:color="auto"/>
                <w:right w:val="none" w:sz="0" w:space="0" w:color="auto"/>
              </w:divBdr>
              <w:divsChild>
                <w:div w:id="4204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pearly.anghx@gmail.com</cp:lastModifiedBy>
  <cp:revision>36</cp:revision>
  <cp:lastPrinted>2019-08-27T05:42:00Z</cp:lastPrinted>
  <dcterms:created xsi:type="dcterms:W3CDTF">2023-07-31T13:49:00Z</dcterms:created>
  <dcterms:modified xsi:type="dcterms:W3CDTF">2023-07-30T21:35:00Z</dcterms:modified>
</cp:coreProperties>
</file>