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59317C17" w14:textId="0084605F" w:rsidR="0011473D" w:rsidRPr="00E36039" w:rsidRDefault="00C56B6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SUMMATIVE (FORMAL) </w:t>
      </w:r>
      <w:r w:rsidR="009D0811" w:rsidRPr="00E36039">
        <w:rPr>
          <w:rFonts w:ascii="Avenir Next Demi Bold" w:hAnsi="Avenir Next Demi Bold" w:cs="Arial"/>
          <w:b/>
          <w:bCs/>
          <w:color w:val="000000" w:themeColor="text1"/>
          <w:sz w:val="24"/>
          <w:lang w:val="en-GB"/>
        </w:rPr>
        <w:t xml:space="preserve">ASSESSMENT: MODULE </w:t>
      </w:r>
      <w:r w:rsidR="00996691" w:rsidRPr="00E36039">
        <w:rPr>
          <w:rFonts w:ascii="Avenir Next Demi Bold" w:hAnsi="Avenir Next Demi Bold" w:cs="Arial"/>
          <w:b/>
          <w:bCs/>
          <w:color w:val="000000" w:themeColor="text1"/>
          <w:sz w:val="24"/>
          <w:lang w:val="en-GB"/>
        </w:rPr>
        <w:t>2</w:t>
      </w:r>
      <w:r w:rsidR="00C52796" w:rsidRPr="00E36039">
        <w:rPr>
          <w:rFonts w:ascii="Avenir Next Demi Bold" w:hAnsi="Avenir Next Demi Bold" w:cs="Arial"/>
          <w:b/>
          <w:bCs/>
          <w:color w:val="000000" w:themeColor="text1"/>
          <w:sz w:val="24"/>
          <w:lang w:val="en-GB"/>
        </w:rPr>
        <w:t>B</w:t>
      </w:r>
    </w:p>
    <w:p w14:paraId="1DCE41A2" w14:textId="0CB8A9C3" w:rsidR="002638B0" w:rsidRPr="00E36039" w:rsidRDefault="002638B0"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3B64421" w:rsidR="002638B0" w:rsidRPr="00E36039" w:rsidRDefault="0099669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THE </w:t>
      </w:r>
      <w:r w:rsidR="00C52796" w:rsidRPr="00E36039">
        <w:rPr>
          <w:rFonts w:ascii="Avenir Next Demi Bold" w:hAnsi="Avenir Next Demi Bold" w:cs="Arial"/>
          <w:b/>
          <w:bCs/>
          <w:color w:val="000000" w:themeColor="text1"/>
          <w:sz w:val="24"/>
          <w:lang w:val="en-GB"/>
        </w:rPr>
        <w:t>EUROPEAN INSOLVENCY REGULATION</w:t>
      </w:r>
    </w:p>
    <w:p w14:paraId="5E119630"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76BAF774" w14:textId="158A93AE"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7DB415C6"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00B437DB"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1CCF87D4"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609A9D7E" w14:textId="0C53E0AD"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5E32A7" w:rsidR="0011473D" w:rsidRPr="008E3C96" w:rsidRDefault="00E93993" w:rsidP="009D0811">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E715CDA" w14:textId="730C0F2C"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A7758E">
        <w:rPr>
          <w:rFonts w:ascii="Avenir Next" w:hAnsi="Avenir Next" w:cs="Arial"/>
          <w:sz w:val="22"/>
          <w:szCs w:val="22"/>
          <w:lang w:val="en-GB" w:eastAsia="en-GB"/>
        </w:rPr>
        <w:t>223</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“student</w:t>
      </w:r>
      <w:r w:rsidR="00B12EF7" w:rsidRPr="008E3C96">
        <w:rPr>
          <w:rFonts w:ascii="Avenir Next" w:hAnsi="Avenir Next" w:cs="Arial"/>
          <w:bCs/>
          <w:sz w:val="22"/>
          <w:szCs w:val="22"/>
          <w:lang w:val="en-GB"/>
        </w:rPr>
        <w:t>ID</w:t>
      </w:r>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25DD986D"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5B7C95" w:rsidRPr="008E3C96">
        <w:rPr>
          <w:rFonts w:ascii="Avenir Next" w:hAnsi="Avenir Next" w:cs="Arial"/>
          <w:bCs/>
          <w:sz w:val="22"/>
          <w:szCs w:val="22"/>
          <w:lang w:val="en-GB"/>
        </w:rPr>
        <w:t>3</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354C0A36"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If you elect to submit by 1 March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(for example, in order to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lastRenderedPageBreak/>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in 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43F355DA"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280FEE57" w14:textId="53F6BD58" w:rsidR="00E9597C" w:rsidRPr="008E3C96" w:rsidRDefault="00E9597C" w:rsidP="002A37BB">
      <w:pPr>
        <w:jc w:val="both"/>
        <w:rPr>
          <w:rFonts w:ascii="Avenir Next" w:hAnsi="Avenir Next" w:cs="Arial"/>
          <w:sz w:val="22"/>
          <w:szCs w:val="22"/>
        </w:rPr>
      </w:pPr>
    </w:p>
    <w:p w14:paraId="28A82509" w14:textId="298EB1AF" w:rsidR="00D66F96" w:rsidRDefault="00D66F96" w:rsidP="00D66F96">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harmonise the insolvency laws of EU Member States. </w:t>
      </w:r>
    </w:p>
    <w:p w14:paraId="6243594B" w14:textId="4CC58077" w:rsidR="00835422" w:rsidRDefault="00835422" w:rsidP="00D66F96">
      <w:pPr>
        <w:jc w:val="both"/>
        <w:rPr>
          <w:rFonts w:ascii="Avenir Next" w:hAnsi="Avenir Next" w:cs="Arial"/>
          <w:sz w:val="22"/>
          <w:szCs w:val="22"/>
        </w:rPr>
      </w:pPr>
    </w:p>
    <w:p w14:paraId="4FDE367D" w14:textId="1787011F" w:rsidR="00835422" w:rsidRPr="008E3C96" w:rsidRDefault="00835422" w:rsidP="00D66F96">
      <w:pPr>
        <w:jc w:val="both"/>
        <w:rPr>
          <w:rFonts w:ascii="Avenir Next" w:hAnsi="Avenir Next" w:cs="Arial"/>
          <w:sz w:val="22"/>
          <w:szCs w:val="22"/>
        </w:rPr>
      </w:pPr>
      <w:r>
        <w:rPr>
          <w:rFonts w:ascii="Avenir Next" w:hAnsi="Avenir Next" w:cs="Arial"/>
          <w:sz w:val="22"/>
          <w:szCs w:val="22"/>
        </w:rPr>
        <w:t>Select the correct answer from the o</w:t>
      </w:r>
      <w:r w:rsidR="005F19C3">
        <w:rPr>
          <w:rFonts w:ascii="Avenir Next" w:hAnsi="Avenir Next" w:cs="Arial"/>
          <w:sz w:val="22"/>
          <w:szCs w:val="22"/>
        </w:rPr>
        <w:t>ptions below:</w:t>
      </w:r>
    </w:p>
    <w:p w14:paraId="57C2594A" w14:textId="77777777" w:rsidR="00D66F96" w:rsidRPr="008E3C96" w:rsidRDefault="00D66F96" w:rsidP="00D66F96">
      <w:pPr>
        <w:jc w:val="both"/>
        <w:rPr>
          <w:rFonts w:ascii="Avenir Next" w:hAnsi="Avenir Next" w:cs="Arial"/>
          <w:sz w:val="22"/>
          <w:szCs w:val="22"/>
        </w:rPr>
      </w:pPr>
    </w:p>
    <w:p w14:paraId="5BC512F7" w14:textId="42342127" w:rsidR="00D66F96" w:rsidRPr="008E3C96" w:rsidRDefault="00D66F96" w:rsidP="005B7C95">
      <w:pPr>
        <w:pStyle w:val="PargrafodaLista"/>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True, before the EIR 2000, the EU has not sought to harmonise the insolvency laws of EU Member States. </w:t>
      </w:r>
    </w:p>
    <w:p w14:paraId="64E89C7F" w14:textId="77777777" w:rsidR="00D66F96" w:rsidRPr="008E3C96" w:rsidRDefault="00D66F96" w:rsidP="005B7C95">
      <w:pPr>
        <w:pStyle w:val="PargrafodaLista"/>
        <w:ind w:left="426"/>
        <w:jc w:val="both"/>
        <w:rPr>
          <w:rFonts w:ascii="Avenir Next" w:hAnsi="Avenir Next" w:cs="Arial"/>
          <w:sz w:val="22"/>
          <w:szCs w:val="22"/>
          <w:lang w:val="en-GB"/>
        </w:rPr>
      </w:pPr>
    </w:p>
    <w:p w14:paraId="327576EE" w14:textId="4AC8B157" w:rsidR="00D66F96" w:rsidRPr="008E3C96" w:rsidRDefault="00D66F96" w:rsidP="005B7C95">
      <w:pPr>
        <w:pStyle w:val="PargrafodaLista"/>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10484474" w14:textId="77777777" w:rsidR="00D66F96" w:rsidRPr="008E3C96" w:rsidRDefault="00D66F96" w:rsidP="005B7C95">
      <w:pPr>
        <w:pStyle w:val="PargrafodaLista"/>
        <w:ind w:left="426"/>
        <w:jc w:val="both"/>
        <w:rPr>
          <w:rFonts w:ascii="Avenir Next" w:hAnsi="Avenir Next" w:cs="Arial"/>
          <w:sz w:val="22"/>
          <w:szCs w:val="22"/>
          <w:lang w:val="en-GB"/>
        </w:rPr>
      </w:pPr>
    </w:p>
    <w:p w14:paraId="5F606333" w14:textId="3F76D48E" w:rsidR="00D66F96" w:rsidRPr="008E3C96" w:rsidRDefault="00D66F96" w:rsidP="005B7C95">
      <w:pPr>
        <w:pStyle w:val="PargrafodaLista"/>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4CC53130" w14:textId="77777777" w:rsidR="00D66F96" w:rsidRPr="008E3C96" w:rsidRDefault="00D66F96" w:rsidP="005B7C95">
      <w:pPr>
        <w:pStyle w:val="PargrafodaLista"/>
        <w:ind w:left="426"/>
        <w:jc w:val="both"/>
        <w:rPr>
          <w:rFonts w:ascii="Avenir Next" w:hAnsi="Avenir Next" w:cs="Arial"/>
          <w:sz w:val="22"/>
          <w:szCs w:val="22"/>
          <w:lang w:val="en-GB"/>
        </w:rPr>
      </w:pPr>
    </w:p>
    <w:p w14:paraId="0FCA7419" w14:textId="77777777" w:rsidR="00D66F96" w:rsidRPr="008E3C96" w:rsidRDefault="00D66F96" w:rsidP="005B7C95">
      <w:pPr>
        <w:pStyle w:val="PargrafodaLista"/>
        <w:numPr>
          <w:ilvl w:val="0"/>
          <w:numId w:val="26"/>
        </w:numPr>
        <w:ind w:left="426"/>
        <w:jc w:val="both"/>
        <w:rPr>
          <w:rFonts w:ascii="Avenir Next" w:hAnsi="Avenir Next" w:cs="Arial"/>
          <w:sz w:val="22"/>
          <w:szCs w:val="22"/>
          <w:lang w:val="en-GB"/>
        </w:rPr>
      </w:pPr>
      <w:r w:rsidRPr="00F111A5">
        <w:rPr>
          <w:rFonts w:ascii="Avenir Next" w:hAnsi="Avenir Next" w:cs="Arial"/>
          <w:sz w:val="22"/>
          <w:szCs w:val="22"/>
          <w:highlight w:val="yellow"/>
          <w:lang w:val="en-GB"/>
        </w:rPr>
        <w:t>False, the EU sought to draft Conventions with a view to harmonising the insolvency laws of EU Member States as early as the 1960s, but these initiatives failed</w:t>
      </w:r>
      <w:r w:rsidRPr="008E3C96">
        <w:rPr>
          <w:rFonts w:ascii="Avenir Next" w:hAnsi="Avenir Next" w:cs="Arial"/>
          <w:sz w:val="22"/>
          <w:szCs w:val="22"/>
          <w:lang w:val="en-GB"/>
        </w:rPr>
        <w:t>.</w:t>
      </w:r>
    </w:p>
    <w:p w14:paraId="48522409" w14:textId="5CA4CA80" w:rsidR="00D21F62" w:rsidRPr="008E3C96" w:rsidRDefault="00D21F62" w:rsidP="00971896">
      <w:pPr>
        <w:jc w:val="both"/>
        <w:rPr>
          <w:rFonts w:ascii="Avenir Next" w:hAnsi="Avenir Next" w:cs="Arial"/>
          <w:sz w:val="22"/>
          <w:szCs w:val="22"/>
          <w:lang w:val="en-GB"/>
        </w:rPr>
      </w:pPr>
    </w:p>
    <w:p w14:paraId="1EDB374E"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2FDFDBCB" w14:textId="77777777" w:rsidR="00E9597C" w:rsidRPr="008E3C96" w:rsidRDefault="00E9597C" w:rsidP="002A37BB">
      <w:pPr>
        <w:jc w:val="both"/>
        <w:rPr>
          <w:rFonts w:ascii="Avenir Next" w:hAnsi="Avenir Next" w:cs="Arial"/>
          <w:sz w:val="22"/>
          <w:szCs w:val="22"/>
        </w:rPr>
      </w:pPr>
    </w:p>
    <w:p w14:paraId="65A8E8AD" w14:textId="04521F05" w:rsidR="00BB38D1" w:rsidRPr="008E3C96" w:rsidRDefault="00302D76" w:rsidP="002A37BB">
      <w:pPr>
        <w:jc w:val="both"/>
        <w:rPr>
          <w:rFonts w:ascii="Avenir Next" w:hAnsi="Avenir Next" w:cs="Arial"/>
          <w:sz w:val="22"/>
          <w:szCs w:val="22"/>
          <w:lang w:val="en-GB"/>
        </w:rPr>
      </w:pPr>
      <w:r w:rsidRPr="008E3C96">
        <w:rPr>
          <w:rFonts w:ascii="Avenir Next" w:hAnsi="Avenir Next" w:cs="Arial"/>
          <w:sz w:val="22"/>
          <w:szCs w:val="22"/>
          <w:lang w:val="en-GB"/>
        </w:rPr>
        <w:t>According to Article 1(1) of the EIR 2015, proceedings fall within the scope of the EIR if:</w:t>
      </w:r>
    </w:p>
    <w:p w14:paraId="1EA223D7" w14:textId="15EB5B97" w:rsidR="005B79F4" w:rsidRPr="008E3C96" w:rsidRDefault="005B79F4" w:rsidP="002A37BB">
      <w:pPr>
        <w:jc w:val="both"/>
        <w:rPr>
          <w:rFonts w:ascii="Avenir Next" w:hAnsi="Avenir Next" w:cs="Arial"/>
          <w:sz w:val="22"/>
          <w:szCs w:val="22"/>
          <w:lang w:val="en-GB"/>
        </w:rPr>
      </w:pPr>
    </w:p>
    <w:p w14:paraId="1286E5B5" w14:textId="15BBFD91" w:rsidR="006D217A" w:rsidRPr="008E3C96" w:rsidRDefault="00A26868" w:rsidP="003922EE">
      <w:pPr>
        <w:pStyle w:val="PargrafodaLista"/>
        <w:numPr>
          <w:ilvl w:val="0"/>
          <w:numId w:val="3"/>
        </w:numPr>
        <w:ind w:left="426"/>
        <w:jc w:val="both"/>
        <w:rPr>
          <w:rFonts w:ascii="Avenir Next" w:hAnsi="Avenir Next" w:cs="Arial"/>
          <w:iCs/>
          <w:sz w:val="22"/>
          <w:szCs w:val="22"/>
          <w:lang w:val="en-GB"/>
        </w:rPr>
      </w:pPr>
      <w:r w:rsidRPr="00C23B8A">
        <w:rPr>
          <w:rFonts w:ascii="Avenir Next" w:hAnsi="Avenir Next" w:cs="Arial"/>
          <w:iCs/>
          <w:sz w:val="22"/>
          <w:szCs w:val="22"/>
          <w:highlight w:val="yellow"/>
          <w:lang w:val="en-GB"/>
        </w:rPr>
        <w:t>t</w:t>
      </w:r>
      <w:r w:rsidR="00302D76" w:rsidRPr="00C23B8A">
        <w:rPr>
          <w:rFonts w:ascii="Avenir Next" w:hAnsi="Avenir Next" w:cs="Arial"/>
          <w:iCs/>
          <w:sz w:val="22"/>
          <w:szCs w:val="22"/>
          <w:highlight w:val="yellow"/>
          <w:lang w:val="en-GB"/>
        </w:rPr>
        <w:t>hey are based on laws relating to insolvency for the purpose of rescue, adjustment of debt, reorganisation, or liquidation; are public; are collective</w:t>
      </w:r>
      <w:r w:rsidR="00302D76" w:rsidRPr="008E3C96">
        <w:rPr>
          <w:rFonts w:ascii="Avenir Next" w:hAnsi="Avenir Next" w:cs="Arial"/>
          <w:iCs/>
          <w:sz w:val="22"/>
          <w:szCs w:val="22"/>
          <w:lang w:val="en-GB"/>
        </w:rPr>
        <w:t>.</w:t>
      </w:r>
    </w:p>
    <w:p w14:paraId="7A04E061" w14:textId="77777777" w:rsidR="000F4A14" w:rsidRPr="008E3C96" w:rsidRDefault="000F4A14" w:rsidP="000F4A14">
      <w:pPr>
        <w:pStyle w:val="PargrafodaLista"/>
        <w:ind w:left="426"/>
        <w:jc w:val="both"/>
        <w:rPr>
          <w:rFonts w:ascii="Avenir Next" w:hAnsi="Avenir Next" w:cs="Arial"/>
          <w:iCs/>
          <w:sz w:val="22"/>
          <w:szCs w:val="22"/>
          <w:lang w:val="en-GB"/>
        </w:rPr>
      </w:pPr>
    </w:p>
    <w:p w14:paraId="74C0E9B6" w14:textId="32988A54" w:rsidR="005B79F4" w:rsidRPr="008E3C96" w:rsidRDefault="00A26868" w:rsidP="00D21F62">
      <w:pPr>
        <w:pStyle w:val="PargrafodaLista"/>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 xml:space="preserve">hey are based on laws relating to insolvency for the purpose of liquidation; are public; are collective. </w:t>
      </w:r>
    </w:p>
    <w:p w14:paraId="6FAB8F6A" w14:textId="0CF5995E" w:rsidR="006D217A" w:rsidRPr="008E3C96" w:rsidRDefault="006D217A" w:rsidP="006D217A">
      <w:pPr>
        <w:jc w:val="both"/>
        <w:rPr>
          <w:rFonts w:ascii="Avenir Next" w:hAnsi="Avenir Next" w:cs="Arial"/>
          <w:iCs/>
          <w:sz w:val="22"/>
          <w:szCs w:val="22"/>
          <w:lang w:val="en-GB"/>
        </w:rPr>
      </w:pPr>
    </w:p>
    <w:p w14:paraId="3A274899" w14:textId="076DA0EF" w:rsidR="006D217A" w:rsidRPr="008E3C96" w:rsidRDefault="00A26868" w:rsidP="000D7974">
      <w:pPr>
        <w:pStyle w:val="PargrafodaLista"/>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public.</w:t>
      </w:r>
    </w:p>
    <w:p w14:paraId="5357398C" w14:textId="77777777" w:rsidR="00302D76" w:rsidRPr="008E3C96" w:rsidRDefault="00302D76" w:rsidP="00302D76">
      <w:pPr>
        <w:pStyle w:val="PargrafodaLista"/>
        <w:ind w:left="426"/>
        <w:jc w:val="both"/>
        <w:rPr>
          <w:rFonts w:ascii="Avenir Next" w:hAnsi="Avenir Next" w:cs="Arial"/>
          <w:iCs/>
          <w:sz w:val="22"/>
          <w:szCs w:val="22"/>
          <w:lang w:val="en-GB"/>
        </w:rPr>
      </w:pPr>
    </w:p>
    <w:p w14:paraId="5447959C" w14:textId="5271DBEE" w:rsidR="00302D76" w:rsidRPr="008E3C96" w:rsidRDefault="00A26868" w:rsidP="00302D76">
      <w:pPr>
        <w:pStyle w:val="PargrafodaLista"/>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collective.</w:t>
      </w:r>
    </w:p>
    <w:p w14:paraId="7185B051" w14:textId="606B88A2" w:rsidR="00302D76" w:rsidRDefault="00302D76" w:rsidP="00302D76">
      <w:pPr>
        <w:pStyle w:val="PargrafodaLista"/>
        <w:ind w:left="426"/>
        <w:jc w:val="both"/>
        <w:rPr>
          <w:rFonts w:ascii="Avenir Next" w:hAnsi="Avenir Next" w:cs="Arial"/>
          <w:iCs/>
          <w:sz w:val="22"/>
          <w:szCs w:val="22"/>
          <w:lang w:val="en-GB"/>
        </w:rPr>
      </w:pPr>
    </w:p>
    <w:p w14:paraId="788B3207"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1.3</w:t>
      </w:r>
    </w:p>
    <w:p w14:paraId="3CB02A2A" w14:textId="77777777" w:rsidR="00E9597C" w:rsidRPr="008E3C96" w:rsidRDefault="00E9597C" w:rsidP="002A37BB">
      <w:pPr>
        <w:jc w:val="both"/>
        <w:rPr>
          <w:rFonts w:ascii="Avenir Next" w:hAnsi="Avenir Next" w:cs="Arial"/>
          <w:sz w:val="22"/>
          <w:szCs w:val="22"/>
        </w:rPr>
      </w:pPr>
    </w:p>
    <w:p w14:paraId="46CE2304" w14:textId="19C0F6E3"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1ACC1472" w14:textId="77777777" w:rsidR="00302D76" w:rsidRPr="008E3C96" w:rsidRDefault="00302D76" w:rsidP="00302D76">
      <w:pPr>
        <w:jc w:val="both"/>
        <w:rPr>
          <w:rFonts w:ascii="Avenir Next" w:hAnsi="Avenir Next" w:cs="Arial"/>
          <w:sz w:val="22"/>
          <w:szCs w:val="22"/>
          <w:lang w:val="en-GB"/>
        </w:rPr>
      </w:pPr>
    </w:p>
    <w:p w14:paraId="6D222EB6" w14:textId="181D9D68" w:rsidR="00302D76" w:rsidRPr="008E3C96" w:rsidRDefault="00302D76" w:rsidP="005B7C95">
      <w:pPr>
        <w:pStyle w:val="PargrafodaLista"/>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lastRenderedPageBreak/>
        <w:t xml:space="preserve">Through its case law, the CJEU had altered the literal meaning of several provisions of the EIR 2000. Newly formulated rules, in line with the CJEU interpretation, were therefore needed. </w:t>
      </w:r>
    </w:p>
    <w:p w14:paraId="432C5C86" w14:textId="77777777" w:rsidR="005B7C95" w:rsidRPr="008E3C96" w:rsidRDefault="005B7C95" w:rsidP="005B7C95">
      <w:pPr>
        <w:ind w:left="66"/>
        <w:jc w:val="both"/>
        <w:rPr>
          <w:rFonts w:ascii="Avenir Next" w:hAnsi="Avenir Next" w:cs="Arial"/>
          <w:iCs/>
          <w:sz w:val="22"/>
          <w:szCs w:val="22"/>
          <w:lang w:val="en-GB"/>
        </w:rPr>
      </w:pPr>
    </w:p>
    <w:p w14:paraId="5366E949" w14:textId="223912D0" w:rsidR="00302D76" w:rsidRPr="008E3C96" w:rsidRDefault="00302D76" w:rsidP="005B7C95">
      <w:pPr>
        <w:pStyle w:val="PargrafodaLista"/>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 xml:space="preserve">The EIR 2000 was generally regarded as a successful instrument in the area of European insolvency law by the EU institutions, practitioners and academics. However, a number of its shortcomings were identified by an evaluation study and a public consultation. </w:t>
      </w:r>
    </w:p>
    <w:p w14:paraId="02936E4A" w14:textId="77777777" w:rsidR="00302D76" w:rsidRPr="008E3C96" w:rsidRDefault="00302D76" w:rsidP="005B7C95">
      <w:pPr>
        <w:pStyle w:val="PargrafodaLista"/>
        <w:ind w:left="426"/>
        <w:jc w:val="both"/>
        <w:rPr>
          <w:rFonts w:ascii="Avenir Next" w:hAnsi="Avenir Next" w:cs="Arial"/>
          <w:iCs/>
          <w:sz w:val="22"/>
          <w:szCs w:val="22"/>
          <w:lang w:val="en-GB"/>
        </w:rPr>
      </w:pPr>
    </w:p>
    <w:p w14:paraId="2E108863" w14:textId="6CFAAD40" w:rsidR="00302D76" w:rsidRPr="008E3C96" w:rsidRDefault="00302D76" w:rsidP="005B7C95">
      <w:pPr>
        <w:pStyle w:val="PargrafodaLista"/>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67D55C12" w14:textId="77777777" w:rsidR="00302D76" w:rsidRPr="008E3C96" w:rsidRDefault="00302D76" w:rsidP="005B7C95">
      <w:pPr>
        <w:pStyle w:val="PargrafodaLista"/>
        <w:ind w:left="426"/>
        <w:jc w:val="both"/>
        <w:rPr>
          <w:rFonts w:ascii="Avenir Next" w:hAnsi="Avenir Next" w:cs="Arial"/>
          <w:iCs/>
          <w:sz w:val="22"/>
          <w:szCs w:val="22"/>
          <w:lang w:val="en-GB"/>
        </w:rPr>
      </w:pPr>
    </w:p>
    <w:p w14:paraId="4B4D02E6" w14:textId="77777777" w:rsidR="00302D76" w:rsidRPr="008E3C96" w:rsidRDefault="00302D76" w:rsidP="005B7C95">
      <w:pPr>
        <w:pStyle w:val="PargrafodaLista"/>
        <w:numPr>
          <w:ilvl w:val="0"/>
          <w:numId w:val="27"/>
        </w:numPr>
        <w:ind w:left="426"/>
        <w:jc w:val="both"/>
        <w:rPr>
          <w:rFonts w:ascii="Avenir Next" w:hAnsi="Avenir Next" w:cs="Arial"/>
          <w:iCs/>
          <w:sz w:val="22"/>
          <w:szCs w:val="22"/>
          <w:lang w:val="en-GB"/>
        </w:rPr>
      </w:pPr>
      <w:r w:rsidRPr="001A7343">
        <w:rPr>
          <w:rFonts w:ascii="Avenir Next" w:hAnsi="Avenir Next" w:cs="Arial"/>
          <w:iCs/>
          <w:sz w:val="22"/>
          <w:szCs w:val="22"/>
          <w:highlight w:val="yellow"/>
          <w:lang w:val="en-GB"/>
        </w:rPr>
        <w:t>The EIR 2000 proved to be inefficient and incapable of promoting co-ordination of cross-border insolvency proceedings in the EU</w:t>
      </w:r>
      <w:r w:rsidRPr="008E3C96">
        <w:rPr>
          <w:rFonts w:ascii="Avenir Next" w:hAnsi="Avenir Next" w:cs="Arial"/>
          <w:iCs/>
          <w:sz w:val="22"/>
          <w:szCs w:val="22"/>
          <w:lang w:val="en-GB"/>
        </w:rPr>
        <w:t xml:space="preserve">. </w:t>
      </w:r>
    </w:p>
    <w:p w14:paraId="5BB40FCC" w14:textId="77777777" w:rsidR="00874240" w:rsidRPr="008E3C96" w:rsidRDefault="00874240" w:rsidP="002A37BB">
      <w:pPr>
        <w:autoSpaceDE w:val="0"/>
        <w:autoSpaceDN w:val="0"/>
        <w:adjustRightInd w:val="0"/>
        <w:jc w:val="both"/>
        <w:rPr>
          <w:rFonts w:ascii="Avenir Next" w:hAnsi="Avenir Next" w:cs="Arial"/>
          <w:sz w:val="22"/>
          <w:szCs w:val="22"/>
          <w:lang w:val="en-GB"/>
        </w:rPr>
      </w:pPr>
    </w:p>
    <w:p w14:paraId="5099C7EB" w14:textId="0F9C2BD5"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67CD7462" w14:textId="15BD34D3" w:rsidR="00E9597C" w:rsidRPr="008E3C96" w:rsidRDefault="00E9597C" w:rsidP="002A37BB">
      <w:pPr>
        <w:jc w:val="both"/>
        <w:rPr>
          <w:rFonts w:ascii="Avenir Next" w:hAnsi="Avenir Next" w:cs="Arial"/>
          <w:sz w:val="22"/>
          <w:szCs w:val="22"/>
        </w:rPr>
      </w:pPr>
    </w:p>
    <w:p w14:paraId="16D1EF54" w14:textId="3AFC3D42" w:rsidR="00874240" w:rsidRPr="008E3C96" w:rsidRDefault="00874240" w:rsidP="00874240">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Why can i</w:t>
      </w:r>
      <w:r w:rsidR="00971896" w:rsidRPr="008E3C96">
        <w:rPr>
          <w:rFonts w:ascii="Avenir Next" w:hAnsi="Avenir Next" w:cs="Arial"/>
          <w:sz w:val="22"/>
          <w:szCs w:val="22"/>
          <w:lang w:val="en-GB"/>
        </w:rPr>
        <w:t xml:space="preserve">t be said that the EIR Recast did not overhaul the </w:t>
      </w:r>
      <w:r w:rsidR="00971896"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0ED72D54" w14:textId="77777777" w:rsidR="00874240" w:rsidRPr="008E3C96" w:rsidRDefault="00874240" w:rsidP="00874240">
      <w:pPr>
        <w:autoSpaceDE w:val="0"/>
        <w:autoSpaceDN w:val="0"/>
        <w:adjustRightInd w:val="0"/>
        <w:jc w:val="both"/>
        <w:rPr>
          <w:rFonts w:ascii="Avenir Next" w:hAnsi="Avenir Next" w:cs="Arial"/>
          <w:sz w:val="22"/>
          <w:szCs w:val="22"/>
          <w:lang w:val="en-GB"/>
        </w:rPr>
      </w:pPr>
    </w:p>
    <w:p w14:paraId="6FF2B1C0" w14:textId="07102473" w:rsidR="00874240" w:rsidRPr="008E3C96" w:rsidRDefault="00971896" w:rsidP="003C4BCB">
      <w:pPr>
        <w:pStyle w:val="PargrafodaLista"/>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767F3F04" w14:textId="77777777" w:rsidR="008E0EC8" w:rsidRPr="008E3C96" w:rsidRDefault="008E0EC8" w:rsidP="008E0EC8">
      <w:pPr>
        <w:jc w:val="both"/>
        <w:rPr>
          <w:rFonts w:ascii="Avenir Next" w:hAnsi="Avenir Next" w:cs="Arial"/>
          <w:sz w:val="22"/>
          <w:szCs w:val="22"/>
          <w:lang w:val="en-GB"/>
        </w:rPr>
      </w:pPr>
    </w:p>
    <w:p w14:paraId="4C9A0278" w14:textId="56430648" w:rsidR="00874240" w:rsidRPr="008E3C96" w:rsidRDefault="00971896" w:rsidP="003C4BCB">
      <w:pPr>
        <w:pStyle w:val="PargrafodaLista"/>
        <w:numPr>
          <w:ilvl w:val="0"/>
          <w:numId w:val="5"/>
        </w:numPr>
        <w:ind w:left="426"/>
        <w:jc w:val="both"/>
        <w:rPr>
          <w:rFonts w:ascii="Avenir Next" w:hAnsi="Avenir Next" w:cs="Arial"/>
          <w:sz w:val="22"/>
          <w:szCs w:val="22"/>
          <w:lang w:val="en-GB"/>
        </w:rPr>
      </w:pPr>
      <w:r w:rsidRPr="00EC7E3E">
        <w:rPr>
          <w:rFonts w:ascii="Avenir Next" w:hAnsi="Avenir Next" w:cs="Arial"/>
          <w:sz w:val="22"/>
          <w:szCs w:val="22"/>
          <w:highlight w:val="yellow"/>
          <w:lang w:val="en-GB"/>
        </w:rPr>
        <w:t xml:space="preserve">Although the EIR Recast includes relevant and useful innovations, it has stuck with the framework of the </w:t>
      </w:r>
      <w:r w:rsidR="006F0106" w:rsidRPr="00EC7E3E">
        <w:rPr>
          <w:rFonts w:ascii="Avenir Next" w:hAnsi="Avenir Next" w:cs="Arial"/>
          <w:sz w:val="22"/>
          <w:szCs w:val="22"/>
          <w:highlight w:val="yellow"/>
          <w:lang w:val="en-GB"/>
        </w:rPr>
        <w:t>EIR 2000 and mostly codified the jurisprudence of the CJEU</w:t>
      </w:r>
      <w:r w:rsidR="006F0106" w:rsidRPr="008E3C96">
        <w:rPr>
          <w:rFonts w:ascii="Avenir Next" w:hAnsi="Avenir Next" w:cs="Arial"/>
          <w:sz w:val="22"/>
          <w:szCs w:val="22"/>
          <w:lang w:val="en-GB"/>
        </w:rPr>
        <w:t xml:space="preserve">. </w:t>
      </w:r>
    </w:p>
    <w:p w14:paraId="2A421E30" w14:textId="77777777" w:rsidR="008E0EC8" w:rsidRPr="008E3C96" w:rsidRDefault="008E0EC8" w:rsidP="008E0EC8">
      <w:pPr>
        <w:jc w:val="both"/>
        <w:rPr>
          <w:rFonts w:ascii="Avenir Next" w:hAnsi="Avenir Next" w:cs="Arial"/>
          <w:sz w:val="22"/>
          <w:szCs w:val="22"/>
          <w:lang w:val="en-GB"/>
        </w:rPr>
      </w:pPr>
    </w:p>
    <w:p w14:paraId="4B5D88D7" w14:textId="6560C0CB" w:rsidR="00874240" w:rsidRPr="008E3C96" w:rsidRDefault="00874240" w:rsidP="003C4BCB">
      <w:pPr>
        <w:pStyle w:val="PargrafodaLista"/>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w:t>
      </w:r>
      <w:r w:rsidR="006F0106" w:rsidRPr="008E3C96">
        <w:rPr>
          <w:rFonts w:ascii="Avenir Next" w:hAnsi="Avenir Next" w:cs="Arial"/>
          <w:sz w:val="22"/>
          <w:szCs w:val="22"/>
          <w:lang w:val="en-GB"/>
        </w:rPr>
        <w:t xml:space="preserve">has not added any new concept to the text of the EIR 2000. </w:t>
      </w:r>
    </w:p>
    <w:p w14:paraId="2888BD89" w14:textId="77777777" w:rsidR="008E0EC8" w:rsidRPr="008E3C96" w:rsidRDefault="008E0EC8" w:rsidP="008E0EC8">
      <w:pPr>
        <w:jc w:val="both"/>
        <w:rPr>
          <w:rFonts w:ascii="Avenir Next" w:hAnsi="Avenir Next" w:cs="Arial"/>
          <w:sz w:val="22"/>
          <w:szCs w:val="22"/>
          <w:lang w:val="en-GB"/>
        </w:rPr>
      </w:pPr>
    </w:p>
    <w:p w14:paraId="5E577260" w14:textId="707A0BAE" w:rsidR="00874240" w:rsidRPr="008E3C96" w:rsidRDefault="00874240" w:rsidP="003C4BCB">
      <w:pPr>
        <w:pStyle w:val="PargrafodaLista"/>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w:t>
      </w:r>
      <w:r w:rsidR="006F0106" w:rsidRPr="008E3C96">
        <w:rPr>
          <w:rFonts w:ascii="Avenir Next" w:hAnsi="Avenir Next" w:cs="Arial"/>
          <w:sz w:val="22"/>
          <w:szCs w:val="22"/>
          <w:lang w:val="en-GB"/>
        </w:rPr>
        <w:t xml:space="preserve">has not overhauled the </w:t>
      </w:r>
      <w:r w:rsidR="006F0106" w:rsidRPr="008E3C96">
        <w:rPr>
          <w:rFonts w:ascii="Avenir Next" w:hAnsi="Avenir Next" w:cs="Arial"/>
          <w:i/>
          <w:iCs/>
          <w:sz w:val="22"/>
          <w:szCs w:val="22"/>
          <w:lang w:val="en-GB"/>
        </w:rPr>
        <w:t>status quo</w:t>
      </w:r>
      <w:r w:rsidR="006F0106"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8E3C96" w:rsidRDefault="00874240" w:rsidP="002A37BB">
      <w:pPr>
        <w:jc w:val="both"/>
        <w:rPr>
          <w:rFonts w:ascii="Avenir Next" w:hAnsi="Avenir Next" w:cs="Arial"/>
          <w:sz w:val="22"/>
          <w:szCs w:val="22"/>
          <w:lang w:val="en-GB"/>
        </w:rPr>
      </w:pPr>
    </w:p>
    <w:p w14:paraId="7826345D"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49262AAD" w14:textId="77777777" w:rsidR="00E9597C" w:rsidRPr="008E3C96" w:rsidRDefault="00E9597C" w:rsidP="002A37BB">
      <w:pPr>
        <w:jc w:val="both"/>
        <w:rPr>
          <w:rFonts w:ascii="Avenir Next" w:hAnsi="Avenir Next" w:cs="Arial"/>
          <w:b/>
          <w:bCs/>
          <w:sz w:val="22"/>
          <w:szCs w:val="22"/>
        </w:rPr>
      </w:pPr>
    </w:p>
    <w:p w14:paraId="55BAD500" w14:textId="0DD704DF"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sidR="001A68CC">
        <w:rPr>
          <w:rFonts w:ascii="Avenir Next" w:hAnsi="Avenir Next" w:cs="Arial"/>
          <w:sz w:val="22"/>
          <w:szCs w:val="22"/>
          <w:lang w:val="en-GB"/>
        </w:rPr>
        <w:t xml:space="preserve">a </w:t>
      </w:r>
      <w:r w:rsidRPr="008E3C96">
        <w:rPr>
          <w:rFonts w:ascii="Avenir Next" w:hAnsi="Avenir Next" w:cs="Arial"/>
          <w:sz w:val="22"/>
          <w:szCs w:val="22"/>
          <w:lang w:val="en-GB"/>
        </w:rPr>
        <w:t>predominantly procedural nature (including private international law issues). Nevertheless, it contains a number of substantive provisions. Which one of the following provisions constitutes a harmonised (stand-alone) rule of substantive law?</w:t>
      </w:r>
    </w:p>
    <w:p w14:paraId="7B8A4B52" w14:textId="77777777" w:rsidR="00302D76" w:rsidRPr="008E3C96" w:rsidRDefault="00302D76" w:rsidP="00302D76">
      <w:pPr>
        <w:jc w:val="both"/>
        <w:rPr>
          <w:rFonts w:ascii="Avenir Next" w:hAnsi="Avenir Next" w:cs="Arial"/>
          <w:sz w:val="22"/>
          <w:szCs w:val="22"/>
          <w:lang w:val="en-GB"/>
        </w:rPr>
      </w:pPr>
    </w:p>
    <w:p w14:paraId="03787F54" w14:textId="43C849C5" w:rsidR="00302D76" w:rsidRPr="008E3C96" w:rsidRDefault="00302D76" w:rsidP="008E3C96">
      <w:pPr>
        <w:pStyle w:val="PargrafodaLista"/>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18 EIR Recast (“</w:t>
      </w:r>
      <w:r w:rsidRPr="008E3C96">
        <w:rPr>
          <w:rFonts w:ascii="Avenir Next" w:hAnsi="Avenir Next" w:cs="Arial"/>
          <w:bCs/>
          <w:sz w:val="22"/>
          <w:szCs w:val="22"/>
          <w:lang w:val="en-GB"/>
        </w:rPr>
        <w:t>Effects of insolvency proceedings on pending lawsuits or arbitral proceedings”</w:t>
      </w:r>
      <w:r w:rsidRPr="008E3C96">
        <w:rPr>
          <w:rFonts w:ascii="Avenir Next" w:hAnsi="Avenir Next" w:cs="Arial"/>
          <w:sz w:val="22"/>
          <w:szCs w:val="22"/>
          <w:lang w:val="en-GB"/>
        </w:rPr>
        <w:t>).</w:t>
      </w:r>
    </w:p>
    <w:p w14:paraId="75C2D544" w14:textId="77777777" w:rsidR="00302D76" w:rsidRPr="008E3C96" w:rsidRDefault="00302D76" w:rsidP="008E3C96">
      <w:pPr>
        <w:pStyle w:val="PargrafodaLista"/>
        <w:ind w:left="426"/>
        <w:jc w:val="both"/>
        <w:rPr>
          <w:rFonts w:ascii="Avenir Next" w:hAnsi="Avenir Next" w:cs="Arial"/>
          <w:sz w:val="22"/>
          <w:szCs w:val="22"/>
          <w:lang w:val="en-GB"/>
        </w:rPr>
      </w:pPr>
    </w:p>
    <w:p w14:paraId="26A80627" w14:textId="6CEDA8AC" w:rsidR="00302D76" w:rsidRPr="008E3C96" w:rsidRDefault="00302D76" w:rsidP="008E3C96">
      <w:pPr>
        <w:pStyle w:val="PargrafodaLista"/>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40 EIR Recast (“Advance payment of costs and expenses”).</w:t>
      </w:r>
    </w:p>
    <w:p w14:paraId="746CAF10" w14:textId="77777777" w:rsidR="00302D76" w:rsidRPr="008E3C96" w:rsidRDefault="00302D76" w:rsidP="008E3C96">
      <w:pPr>
        <w:pStyle w:val="PargrafodaLista"/>
        <w:ind w:left="426"/>
        <w:jc w:val="both"/>
        <w:rPr>
          <w:rFonts w:ascii="Avenir Next" w:hAnsi="Avenir Next" w:cs="Arial"/>
          <w:sz w:val="22"/>
          <w:szCs w:val="22"/>
          <w:lang w:val="en-GB"/>
        </w:rPr>
      </w:pPr>
    </w:p>
    <w:p w14:paraId="1700C230" w14:textId="7924230F" w:rsidR="00302D76" w:rsidRPr="008E3C96" w:rsidRDefault="00302D76" w:rsidP="008E3C96">
      <w:pPr>
        <w:pStyle w:val="PargrafodaLista"/>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7 EIR Recast (“Applicable law”).</w:t>
      </w:r>
    </w:p>
    <w:p w14:paraId="7A61DDFF" w14:textId="77777777" w:rsidR="00CA7069" w:rsidRPr="008E3C96" w:rsidRDefault="00CA7069" w:rsidP="008E3C96">
      <w:pPr>
        <w:pStyle w:val="PargrafodaLista"/>
        <w:ind w:left="426"/>
        <w:jc w:val="both"/>
        <w:rPr>
          <w:rFonts w:ascii="Avenir Next" w:hAnsi="Avenir Next" w:cs="Arial"/>
          <w:sz w:val="22"/>
          <w:szCs w:val="22"/>
          <w:lang w:val="en-GB"/>
        </w:rPr>
      </w:pPr>
    </w:p>
    <w:p w14:paraId="448D3B2E" w14:textId="77777777" w:rsidR="00CA7069" w:rsidRPr="008E3C96" w:rsidRDefault="00CA7069" w:rsidP="008E3C96">
      <w:pPr>
        <w:pStyle w:val="PargrafodaLista"/>
        <w:numPr>
          <w:ilvl w:val="0"/>
          <w:numId w:val="28"/>
        </w:numPr>
        <w:ind w:left="426"/>
        <w:jc w:val="both"/>
        <w:rPr>
          <w:rFonts w:ascii="Avenir Next" w:hAnsi="Avenir Next" w:cs="Arial"/>
          <w:sz w:val="22"/>
          <w:szCs w:val="22"/>
          <w:lang w:val="en-GB"/>
        </w:rPr>
      </w:pPr>
      <w:r w:rsidRPr="00DA4133">
        <w:rPr>
          <w:rFonts w:ascii="Avenir Next" w:hAnsi="Avenir Next" w:cs="Arial"/>
          <w:sz w:val="22"/>
          <w:szCs w:val="22"/>
          <w:highlight w:val="yellow"/>
          <w:lang w:val="en-GB"/>
        </w:rPr>
        <w:t>Article 31 EIR Recast (“</w:t>
      </w:r>
      <w:r w:rsidRPr="00DA4133">
        <w:rPr>
          <w:rFonts w:ascii="Avenir Next" w:hAnsi="Avenir Next" w:cs="Arial"/>
          <w:bCs/>
          <w:sz w:val="22"/>
          <w:szCs w:val="22"/>
          <w:highlight w:val="yellow"/>
          <w:lang w:val="en-GB"/>
        </w:rPr>
        <w:t>Honouring of an obligation to a debtor”</w:t>
      </w:r>
      <w:r w:rsidRPr="00DA4133">
        <w:rPr>
          <w:rFonts w:ascii="Avenir Next" w:hAnsi="Avenir Next" w:cs="Arial"/>
          <w:sz w:val="22"/>
          <w:szCs w:val="22"/>
          <w:highlight w:val="yellow"/>
          <w:lang w:val="en-GB"/>
        </w:rPr>
        <w:t>)</w:t>
      </w:r>
      <w:r w:rsidRPr="008E3C96">
        <w:rPr>
          <w:rFonts w:ascii="Avenir Next" w:hAnsi="Avenir Next" w:cs="Arial"/>
          <w:sz w:val="22"/>
          <w:szCs w:val="22"/>
          <w:lang w:val="en-GB"/>
        </w:rPr>
        <w:t>.</w:t>
      </w:r>
    </w:p>
    <w:p w14:paraId="0A6DCF64" w14:textId="77777777" w:rsidR="00CA7069" w:rsidRPr="008E3C96" w:rsidRDefault="00CA7069" w:rsidP="00CA7069">
      <w:pPr>
        <w:jc w:val="both"/>
        <w:rPr>
          <w:rFonts w:ascii="Avenir Next" w:hAnsi="Avenir Next" w:cs="Arial"/>
          <w:sz w:val="22"/>
          <w:szCs w:val="22"/>
          <w:lang w:val="en-GB"/>
        </w:rPr>
      </w:pPr>
    </w:p>
    <w:p w14:paraId="462DBC77" w14:textId="41C248FC" w:rsidR="00E9597C" w:rsidRPr="006723E9" w:rsidRDefault="00E9597C" w:rsidP="002A37BB">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1.6 </w:t>
      </w:r>
    </w:p>
    <w:p w14:paraId="2411DCA7" w14:textId="77777777" w:rsidR="00E9597C" w:rsidRPr="008E3C96" w:rsidRDefault="00E9597C" w:rsidP="002A37BB">
      <w:pPr>
        <w:autoSpaceDE w:val="0"/>
        <w:autoSpaceDN w:val="0"/>
        <w:adjustRightInd w:val="0"/>
        <w:jc w:val="both"/>
        <w:rPr>
          <w:rFonts w:ascii="Avenir Next" w:hAnsi="Avenir Next" w:cs="Arial"/>
          <w:sz w:val="22"/>
          <w:szCs w:val="22"/>
        </w:rPr>
      </w:pPr>
    </w:p>
    <w:p w14:paraId="4E858B75" w14:textId="5F9AC0E8" w:rsidR="00874240" w:rsidRPr="008E3C96" w:rsidRDefault="00FB612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or </w:t>
      </w:r>
      <w:r w:rsidR="001A68CC">
        <w:rPr>
          <w:rFonts w:ascii="Avenir Next" w:hAnsi="Avenir Next" w:cs="Arial"/>
          <w:sz w:val="22"/>
          <w:szCs w:val="22"/>
          <w:lang w:val="en-GB"/>
        </w:rPr>
        <w:t>“</w:t>
      </w:r>
      <w:r w:rsidRPr="008E3C96">
        <w:rPr>
          <w:rFonts w:ascii="Avenir Next" w:hAnsi="Avenir Next" w:cs="Arial"/>
          <w:sz w:val="22"/>
          <w:szCs w:val="22"/>
          <w:lang w:val="en-GB"/>
        </w:rPr>
        <w:t>likelihood of 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What are the consequences of this? </w:t>
      </w:r>
    </w:p>
    <w:p w14:paraId="3C561DC2" w14:textId="77777777" w:rsidR="00874240" w:rsidRPr="008E3C96" w:rsidRDefault="00874240" w:rsidP="002A37BB">
      <w:pPr>
        <w:jc w:val="both"/>
        <w:rPr>
          <w:rFonts w:ascii="Avenir Next" w:hAnsi="Avenir Next" w:cs="Arial"/>
          <w:sz w:val="22"/>
          <w:szCs w:val="22"/>
          <w:lang w:val="en-GB"/>
        </w:rPr>
      </w:pPr>
    </w:p>
    <w:p w14:paraId="206A7FB5" w14:textId="10BADA09" w:rsidR="008E7371" w:rsidRPr="008E3C96" w:rsidRDefault="00113E29" w:rsidP="00FB6122">
      <w:pPr>
        <w:pStyle w:val="PargrafodaLista"/>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w:t>
      </w:r>
      <w:r w:rsidR="00782DF0" w:rsidRPr="008E3C96">
        <w:rPr>
          <w:rFonts w:ascii="Avenir Next" w:hAnsi="Avenir Next" w:cs="Arial"/>
          <w:sz w:val="22"/>
          <w:szCs w:val="22"/>
          <w:lang w:val="en-GB"/>
        </w:rPr>
        <w:t xml:space="preserve">ECJ has provided a definition of </w:t>
      </w:r>
      <w:r w:rsidR="001A68CC">
        <w:rPr>
          <w:rFonts w:ascii="Avenir Next" w:hAnsi="Avenir Next" w:cs="Arial"/>
          <w:sz w:val="22"/>
          <w:szCs w:val="22"/>
          <w:lang w:val="en-GB"/>
        </w:rPr>
        <w:t>“</w:t>
      </w:r>
      <w:r w:rsidR="00782DF0" w:rsidRPr="008E3C96">
        <w:rPr>
          <w:rFonts w:ascii="Avenir Next" w:hAnsi="Avenir Next" w:cs="Arial"/>
          <w:sz w:val="22"/>
          <w:szCs w:val="22"/>
          <w:lang w:val="en-GB"/>
        </w:rPr>
        <w:t>insolvency</w:t>
      </w:r>
      <w:r w:rsidR="001A68CC">
        <w:rPr>
          <w:rFonts w:ascii="Avenir Next" w:hAnsi="Avenir Next" w:cs="Arial"/>
          <w:sz w:val="22"/>
          <w:szCs w:val="22"/>
          <w:lang w:val="en-GB"/>
        </w:rPr>
        <w:t>”</w:t>
      </w:r>
      <w:r w:rsidR="00782DF0" w:rsidRPr="008E3C96">
        <w:rPr>
          <w:rFonts w:ascii="Avenir Next" w:hAnsi="Avenir Next" w:cs="Arial"/>
          <w:sz w:val="22"/>
          <w:szCs w:val="22"/>
          <w:lang w:val="en-GB"/>
        </w:rPr>
        <w:t xml:space="preserve"> in recent case law. </w:t>
      </w:r>
    </w:p>
    <w:p w14:paraId="193E4C22" w14:textId="77777777" w:rsidR="00782DF0" w:rsidRPr="008E3C96" w:rsidRDefault="00782DF0" w:rsidP="00782DF0">
      <w:pPr>
        <w:pStyle w:val="PargrafodaLista"/>
        <w:ind w:left="426"/>
        <w:jc w:val="both"/>
        <w:rPr>
          <w:rFonts w:ascii="Avenir Next" w:hAnsi="Avenir Next" w:cs="Arial"/>
          <w:sz w:val="22"/>
          <w:szCs w:val="22"/>
          <w:lang w:val="en-GB"/>
        </w:rPr>
      </w:pPr>
    </w:p>
    <w:p w14:paraId="59E5541F" w14:textId="24AE7A7F" w:rsidR="00113E29" w:rsidRPr="008E3C96" w:rsidRDefault="00CA7069" w:rsidP="00CA7069">
      <w:pPr>
        <w:pStyle w:val="PargrafodaLista"/>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 xml:space="preserve">The European Commission has provided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sidR="001A68CC">
        <w:rPr>
          <w:rFonts w:ascii="Avenir Next" w:hAnsi="Avenir Next" w:cs="Arial"/>
          <w:sz w:val="22"/>
          <w:szCs w:val="22"/>
          <w:lang w:val="en-GB"/>
        </w:rPr>
        <w:t>“</w:t>
      </w:r>
      <w:r w:rsidRPr="008E3C96">
        <w:rPr>
          <w:rFonts w:ascii="Avenir Next" w:hAnsi="Avenir Next" w:cs="Arial"/>
          <w:sz w:val="22"/>
          <w:szCs w:val="22"/>
          <w:lang w:val="en-GB"/>
        </w:rPr>
        <w:t>New Approach to Business Failure</w:t>
      </w:r>
      <w:r w:rsidR="001A68CC">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547C82EC" w14:textId="77777777" w:rsidR="00860723" w:rsidRPr="008E3C96" w:rsidRDefault="00860723" w:rsidP="00860723">
      <w:pPr>
        <w:jc w:val="both"/>
        <w:rPr>
          <w:rFonts w:ascii="Avenir Next" w:hAnsi="Avenir Next" w:cs="Arial"/>
          <w:sz w:val="22"/>
          <w:szCs w:val="22"/>
          <w:lang w:val="en-GB"/>
        </w:rPr>
      </w:pPr>
    </w:p>
    <w:p w14:paraId="5A514FEC" w14:textId="244F163F" w:rsidR="00CA7069" w:rsidRPr="008E3C96" w:rsidRDefault="00CA7069" w:rsidP="003C4BCB">
      <w:pPr>
        <w:pStyle w:val="PargrafodaLista"/>
        <w:numPr>
          <w:ilvl w:val="0"/>
          <w:numId w:val="7"/>
        </w:numPr>
        <w:ind w:left="426"/>
        <w:jc w:val="both"/>
        <w:rPr>
          <w:rFonts w:ascii="Avenir Next" w:hAnsi="Avenir Next" w:cs="Arial"/>
          <w:sz w:val="22"/>
          <w:szCs w:val="22"/>
          <w:lang w:val="en-GB"/>
        </w:rPr>
      </w:pPr>
      <w:r w:rsidRPr="00185AB8">
        <w:rPr>
          <w:rFonts w:ascii="Avenir Next" w:hAnsi="Avenir Next" w:cs="Arial"/>
          <w:sz w:val="22"/>
          <w:szCs w:val="22"/>
          <w:highlight w:val="yellow"/>
          <w:lang w:val="en-GB"/>
        </w:rPr>
        <w:t xml:space="preserve">Each Member State will define </w:t>
      </w:r>
      <w:r w:rsidR="001A68CC" w:rsidRPr="00185AB8">
        <w:rPr>
          <w:rFonts w:ascii="Avenir Next" w:hAnsi="Avenir Next" w:cs="Arial"/>
          <w:sz w:val="22"/>
          <w:szCs w:val="22"/>
          <w:highlight w:val="yellow"/>
          <w:lang w:val="en-GB"/>
        </w:rPr>
        <w:t>“</w:t>
      </w:r>
      <w:r w:rsidRPr="00185AB8">
        <w:rPr>
          <w:rFonts w:ascii="Avenir Next" w:hAnsi="Avenir Next" w:cs="Arial"/>
          <w:sz w:val="22"/>
          <w:szCs w:val="22"/>
          <w:highlight w:val="yellow"/>
          <w:lang w:val="en-GB"/>
        </w:rPr>
        <w:t>insolvency</w:t>
      </w:r>
      <w:r w:rsidR="001A68CC" w:rsidRPr="00185AB8">
        <w:rPr>
          <w:rFonts w:ascii="Avenir Next" w:hAnsi="Avenir Next" w:cs="Arial"/>
          <w:sz w:val="22"/>
          <w:szCs w:val="22"/>
          <w:highlight w:val="yellow"/>
          <w:lang w:val="en-GB"/>
        </w:rPr>
        <w:t>”</w:t>
      </w:r>
      <w:r w:rsidRPr="00185AB8">
        <w:rPr>
          <w:rFonts w:ascii="Avenir Next" w:hAnsi="Avenir Next" w:cs="Arial"/>
          <w:sz w:val="22"/>
          <w:szCs w:val="22"/>
          <w:highlight w:val="yellow"/>
          <w:lang w:val="en-GB"/>
        </w:rPr>
        <w:t xml:space="preserve"> in national legislation</w:t>
      </w:r>
      <w:r w:rsidRPr="008E3C96">
        <w:rPr>
          <w:rFonts w:ascii="Avenir Next" w:hAnsi="Avenir Next" w:cs="Arial"/>
          <w:sz w:val="22"/>
          <w:szCs w:val="22"/>
          <w:lang w:val="en-GB"/>
        </w:rPr>
        <w:t>.</w:t>
      </w:r>
    </w:p>
    <w:p w14:paraId="63BCDF82" w14:textId="77777777" w:rsidR="00860723" w:rsidRPr="008E3C96" w:rsidRDefault="00860723" w:rsidP="00860723">
      <w:pPr>
        <w:jc w:val="both"/>
        <w:rPr>
          <w:rFonts w:ascii="Avenir Next" w:hAnsi="Avenir Next" w:cs="Arial"/>
          <w:sz w:val="22"/>
          <w:szCs w:val="22"/>
          <w:lang w:val="en-GB"/>
        </w:rPr>
      </w:pPr>
    </w:p>
    <w:p w14:paraId="1DDE11C8" w14:textId="15205834" w:rsidR="00113E29" w:rsidRDefault="00782DF0" w:rsidP="003C4BCB">
      <w:pPr>
        <w:pStyle w:val="PargrafodaLista"/>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sidR="001A68CC">
        <w:rPr>
          <w:rFonts w:ascii="Avenir Next" w:hAnsi="Avenir Next" w:cs="Arial"/>
          <w:sz w:val="22"/>
          <w:szCs w:val="22"/>
          <w:lang w:val="en-GB"/>
        </w:rPr>
        <w:t>“</w:t>
      </w:r>
      <w:r w:rsidRPr="008E3C96">
        <w:rPr>
          <w:rFonts w:ascii="Avenir Next" w:hAnsi="Avenir Next" w:cs="Arial"/>
          <w:sz w:val="22"/>
          <w:szCs w:val="22"/>
          <w:lang w:val="en-GB"/>
        </w:rPr>
        <w:t>insolvent</w:t>
      </w:r>
      <w:r w:rsidR="001A68CC">
        <w:rPr>
          <w:rFonts w:ascii="Avenir Next" w:hAnsi="Avenir Next" w:cs="Arial"/>
          <w:sz w:val="22"/>
          <w:szCs w:val="22"/>
          <w:lang w:val="en-GB"/>
        </w:rPr>
        <w:t>”</w:t>
      </w:r>
      <w:r w:rsidRPr="008E3C96">
        <w:rPr>
          <w:rFonts w:ascii="Avenir Next" w:hAnsi="Avenir Next" w:cs="Arial"/>
          <w:sz w:val="22"/>
          <w:szCs w:val="22"/>
          <w:lang w:val="en-GB"/>
        </w:rPr>
        <w:t xml:space="preserve"> or not is a matter </w:t>
      </w:r>
      <w:r w:rsidR="00C15FA2" w:rsidRPr="008E3C96">
        <w:rPr>
          <w:rFonts w:ascii="Avenir Next" w:hAnsi="Avenir Next" w:cs="Arial"/>
          <w:sz w:val="22"/>
          <w:szCs w:val="22"/>
          <w:lang w:val="en-GB"/>
        </w:rPr>
        <w:t>for the ECJ to determine.</w:t>
      </w:r>
    </w:p>
    <w:p w14:paraId="04BC4318" w14:textId="77777777" w:rsidR="006723E9" w:rsidRPr="006723E9" w:rsidRDefault="006723E9" w:rsidP="006723E9">
      <w:pPr>
        <w:ind w:left="66"/>
        <w:jc w:val="both"/>
        <w:rPr>
          <w:rFonts w:ascii="Avenir Next" w:hAnsi="Avenir Next" w:cs="Arial"/>
          <w:sz w:val="22"/>
          <w:szCs w:val="22"/>
          <w:lang w:val="en-GB"/>
        </w:rPr>
      </w:pPr>
    </w:p>
    <w:p w14:paraId="2A9B1C75" w14:textId="79480104"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524461BA" w14:textId="77777777" w:rsidR="00E9597C" w:rsidRPr="008E3C96" w:rsidRDefault="00E9597C" w:rsidP="002A37BB">
      <w:pPr>
        <w:jc w:val="both"/>
        <w:rPr>
          <w:rFonts w:ascii="Avenir Next" w:hAnsi="Avenir Next" w:cs="Arial"/>
          <w:sz w:val="22"/>
          <w:szCs w:val="22"/>
        </w:rPr>
      </w:pPr>
    </w:p>
    <w:p w14:paraId="367464B3" w14:textId="34312D37" w:rsidR="00113E29" w:rsidRPr="008E3C96" w:rsidRDefault="00F814B4" w:rsidP="00113E29">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w:t>
      </w:r>
      <w:r w:rsidR="0034705B" w:rsidRPr="008E3C96">
        <w:rPr>
          <w:rFonts w:ascii="Avenir Next" w:hAnsi="Avenir Next" w:cs="Arial"/>
          <w:sz w:val="22"/>
          <w:szCs w:val="22"/>
          <w:lang w:val="en-GB"/>
        </w:rPr>
        <w:t>“</w:t>
      </w:r>
      <w:r w:rsidRPr="008E3C96">
        <w:rPr>
          <w:rFonts w:ascii="Avenir Next" w:hAnsi="Avenir Next" w:cs="Arial"/>
          <w:sz w:val="22"/>
          <w:szCs w:val="22"/>
          <w:lang w:val="en-GB"/>
        </w:rPr>
        <w:t>synthetic proceedings</w:t>
      </w:r>
      <w:r w:rsidR="0034705B" w:rsidRPr="008E3C96">
        <w:rPr>
          <w:rFonts w:ascii="Avenir Next" w:hAnsi="Avenir Next" w:cs="Arial"/>
          <w:sz w:val="22"/>
          <w:szCs w:val="22"/>
          <w:lang w:val="en-GB"/>
        </w:rPr>
        <w:t>”</w:t>
      </w:r>
      <w:r w:rsidRPr="008E3C96">
        <w:rPr>
          <w:rFonts w:ascii="Avenir Next" w:hAnsi="Avenir Next" w:cs="Arial"/>
          <w:sz w:val="22"/>
          <w:szCs w:val="22"/>
          <w:lang w:val="en-GB"/>
        </w:rPr>
        <w:t xml:space="preserve">. What are they? </w:t>
      </w:r>
    </w:p>
    <w:p w14:paraId="2A47E67E" w14:textId="77777777" w:rsidR="00113E29" w:rsidRPr="008E3C96" w:rsidRDefault="00113E29" w:rsidP="00113E29">
      <w:pPr>
        <w:autoSpaceDE w:val="0"/>
        <w:autoSpaceDN w:val="0"/>
        <w:adjustRightInd w:val="0"/>
        <w:jc w:val="both"/>
        <w:rPr>
          <w:rFonts w:ascii="Avenir Next" w:hAnsi="Avenir Next" w:cs="Arial"/>
          <w:sz w:val="22"/>
          <w:szCs w:val="22"/>
          <w:lang w:val="en-GB"/>
        </w:rPr>
      </w:pPr>
    </w:p>
    <w:p w14:paraId="2D1BA080" w14:textId="77777777" w:rsidR="00CA7069" w:rsidRPr="008E3C96" w:rsidRDefault="00CA7069" w:rsidP="00CA7069">
      <w:pPr>
        <w:pStyle w:val="PargrafodaLista"/>
        <w:numPr>
          <w:ilvl w:val="0"/>
          <w:numId w:val="8"/>
        </w:numPr>
        <w:ind w:left="426"/>
        <w:jc w:val="both"/>
        <w:rPr>
          <w:rFonts w:ascii="Avenir Next" w:hAnsi="Avenir Next" w:cs="Arial"/>
          <w:sz w:val="22"/>
          <w:szCs w:val="22"/>
          <w:lang w:val="en-GB"/>
        </w:rPr>
      </w:pPr>
      <w:r w:rsidRPr="00EE7406">
        <w:rPr>
          <w:rFonts w:ascii="Avenir Next" w:hAnsi="Avenir Next" w:cs="Arial"/>
          <w:sz w:val="22"/>
          <w:szCs w:val="22"/>
          <w:highlight w:val="yellow"/>
          <w:lang w:val="en-GB"/>
        </w:rPr>
        <w:t>“Synthetic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w:t>
      </w:r>
      <w:r w:rsidRPr="008E3C96">
        <w:rPr>
          <w:rFonts w:ascii="Avenir Next" w:hAnsi="Avenir Next" w:cs="Arial"/>
          <w:sz w:val="22"/>
          <w:szCs w:val="22"/>
          <w:lang w:val="en-GB"/>
        </w:rPr>
        <w:t xml:space="preserve">. </w:t>
      </w:r>
    </w:p>
    <w:p w14:paraId="6B3360F6" w14:textId="77777777" w:rsidR="00CA7069" w:rsidRPr="008E3C96" w:rsidRDefault="00CA7069" w:rsidP="00CA7069">
      <w:pPr>
        <w:pStyle w:val="PargrafodaLista"/>
        <w:ind w:left="426"/>
        <w:jc w:val="both"/>
        <w:rPr>
          <w:rFonts w:ascii="Avenir Next" w:hAnsi="Avenir Next" w:cs="Arial"/>
          <w:sz w:val="22"/>
          <w:szCs w:val="22"/>
          <w:lang w:val="en-GB"/>
        </w:rPr>
      </w:pPr>
    </w:p>
    <w:p w14:paraId="757169A8" w14:textId="47F05D2D" w:rsidR="00113E29" w:rsidRPr="008E3C96" w:rsidRDefault="0034705B" w:rsidP="003C4BCB">
      <w:pPr>
        <w:pStyle w:val="PargrafodaLista"/>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for the case at hand, several main proceedings can be opened, in addition to several secondary proceedings.</w:t>
      </w:r>
    </w:p>
    <w:p w14:paraId="506CC3E4" w14:textId="77777777" w:rsidR="00AE74BA" w:rsidRPr="008E3C96" w:rsidRDefault="00AE74BA" w:rsidP="00AE74BA">
      <w:pPr>
        <w:jc w:val="both"/>
        <w:rPr>
          <w:rFonts w:ascii="Avenir Next" w:hAnsi="Avenir Next" w:cs="Arial"/>
          <w:sz w:val="22"/>
          <w:szCs w:val="22"/>
          <w:lang w:val="en-GB"/>
        </w:rPr>
      </w:pPr>
    </w:p>
    <w:p w14:paraId="7A4E4310" w14:textId="105C3FCD" w:rsidR="00967219" w:rsidRPr="008E3C96" w:rsidRDefault="0034705B" w:rsidP="003C4BCB">
      <w:pPr>
        <w:pStyle w:val="PargrafodaLista"/>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when secondary proceedings are opened, these are automatically rescue proceedings, as opposed to liquidation proceedings. </w:t>
      </w:r>
    </w:p>
    <w:p w14:paraId="2031498E" w14:textId="55654541" w:rsidR="00AE74BA" w:rsidRPr="008E3C96" w:rsidRDefault="00AE74BA" w:rsidP="00AE74BA">
      <w:pPr>
        <w:jc w:val="both"/>
        <w:rPr>
          <w:rFonts w:ascii="Avenir Next" w:hAnsi="Avenir Next" w:cs="Arial"/>
          <w:sz w:val="22"/>
          <w:szCs w:val="22"/>
          <w:lang w:val="en-GB"/>
        </w:rPr>
      </w:pPr>
    </w:p>
    <w:p w14:paraId="271929CB" w14:textId="0E49A59D" w:rsidR="00113E29" w:rsidRPr="008E3C96" w:rsidRDefault="0034705B" w:rsidP="003C4BCB">
      <w:pPr>
        <w:pStyle w:val="PargrafodaLista"/>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8E3C96" w:rsidRDefault="00F814B4" w:rsidP="00F814B4">
      <w:pPr>
        <w:pStyle w:val="PargrafodaLista"/>
        <w:ind w:left="426"/>
        <w:jc w:val="both"/>
        <w:rPr>
          <w:rFonts w:ascii="Avenir Next" w:hAnsi="Avenir Next" w:cs="Arial"/>
          <w:sz w:val="22"/>
          <w:szCs w:val="22"/>
          <w:lang w:val="en-GB"/>
        </w:rPr>
      </w:pPr>
    </w:p>
    <w:p w14:paraId="2542F9D9"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2E73BC84" w14:textId="77777777" w:rsidR="00E9597C" w:rsidRPr="008E3C96" w:rsidRDefault="00E9597C" w:rsidP="002A37BB">
      <w:pPr>
        <w:jc w:val="both"/>
        <w:rPr>
          <w:rFonts w:ascii="Avenir Next" w:hAnsi="Avenir Next" w:cs="Arial"/>
          <w:sz w:val="22"/>
          <w:szCs w:val="22"/>
        </w:rPr>
      </w:pPr>
    </w:p>
    <w:p w14:paraId="65206ED9" w14:textId="77777777" w:rsidR="00C15FA2" w:rsidRPr="008E3C96" w:rsidRDefault="00C15FA2" w:rsidP="00C15FA2">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kept the concept of the “centre of main interests” (COMI) of the debtor, which already existed in the EIR 2000. What were the amendments adopted in relation to this concept? </w:t>
      </w:r>
    </w:p>
    <w:p w14:paraId="28497771" w14:textId="77777777" w:rsidR="00C15FA2" w:rsidRPr="008E3C96" w:rsidRDefault="00C15FA2" w:rsidP="00C15FA2">
      <w:pPr>
        <w:jc w:val="both"/>
        <w:rPr>
          <w:rFonts w:ascii="Avenir Next" w:hAnsi="Avenir Next" w:cs="Arial"/>
          <w:sz w:val="22"/>
          <w:szCs w:val="22"/>
          <w:lang w:val="en-GB"/>
        </w:rPr>
      </w:pPr>
    </w:p>
    <w:p w14:paraId="2577E027" w14:textId="2F9551E9" w:rsidR="00C15FA2" w:rsidRPr="008E3C96" w:rsidRDefault="00C15FA2" w:rsidP="008E3C96">
      <w:pPr>
        <w:pStyle w:val="PargrafodaLista"/>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COMI of the debtor is not presumed to be “at the place of the registered office” anymore and the debtor will need to confirm where his COMI is before the beginning of each case. </w:t>
      </w:r>
    </w:p>
    <w:p w14:paraId="0E7416B3" w14:textId="77777777" w:rsidR="00C15FA2" w:rsidRPr="008E3C96" w:rsidRDefault="00C15FA2" w:rsidP="008E3C96">
      <w:pPr>
        <w:pStyle w:val="PargrafodaLista"/>
        <w:ind w:left="426"/>
        <w:jc w:val="both"/>
        <w:rPr>
          <w:rFonts w:ascii="Avenir Next" w:hAnsi="Avenir Next" w:cs="Arial"/>
          <w:sz w:val="22"/>
          <w:szCs w:val="22"/>
          <w:lang w:val="en-GB"/>
        </w:rPr>
      </w:pPr>
    </w:p>
    <w:p w14:paraId="02DEF131" w14:textId="169791F5" w:rsidR="00C15FA2" w:rsidRPr="008E3C96" w:rsidRDefault="00C15FA2" w:rsidP="008E3C96">
      <w:pPr>
        <w:pStyle w:val="PargrafodaLista"/>
        <w:numPr>
          <w:ilvl w:val="0"/>
          <w:numId w:val="29"/>
        </w:numPr>
        <w:ind w:left="426"/>
        <w:jc w:val="both"/>
        <w:rPr>
          <w:rFonts w:ascii="Avenir Next" w:hAnsi="Avenir Next" w:cs="Arial"/>
          <w:sz w:val="22"/>
          <w:szCs w:val="22"/>
          <w:lang w:val="en-GB"/>
        </w:rPr>
      </w:pPr>
      <w:r w:rsidRPr="007A7DA5">
        <w:rPr>
          <w:rFonts w:ascii="Avenir Next" w:hAnsi="Avenir Next" w:cs="Arial"/>
          <w:sz w:val="22"/>
          <w:szCs w:val="22"/>
          <w:highlight w:val="yellow"/>
          <w:lang w:val="en-GB"/>
        </w:rPr>
        <w:t>Although the COMI of a debtor is still presumed to be “at the place of the registered office”, it is now possible to rebut this presumption, albeit only by the courts</w:t>
      </w:r>
      <w:r w:rsidRPr="008E3C96">
        <w:rPr>
          <w:rFonts w:ascii="Avenir Next" w:hAnsi="Avenir Next" w:cs="Arial"/>
          <w:sz w:val="22"/>
          <w:szCs w:val="22"/>
          <w:lang w:val="en-GB"/>
        </w:rPr>
        <w:t xml:space="preserve">.  </w:t>
      </w:r>
    </w:p>
    <w:p w14:paraId="4FC71352" w14:textId="77777777" w:rsidR="00C15FA2" w:rsidRPr="008E3C96" w:rsidRDefault="00C15FA2" w:rsidP="008E3C96">
      <w:pPr>
        <w:pStyle w:val="PargrafodaLista"/>
        <w:ind w:left="426"/>
        <w:jc w:val="both"/>
        <w:rPr>
          <w:rFonts w:ascii="Avenir Next" w:hAnsi="Avenir Next" w:cs="Arial"/>
          <w:sz w:val="22"/>
          <w:szCs w:val="22"/>
          <w:lang w:val="en-GB"/>
        </w:rPr>
      </w:pPr>
    </w:p>
    <w:p w14:paraId="3DD7A10B" w14:textId="18EC073B" w:rsidR="00C15FA2" w:rsidRPr="008E3C96" w:rsidRDefault="00C15FA2" w:rsidP="008E3C96">
      <w:pPr>
        <w:pStyle w:val="PargrafodaLista"/>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that a company’s COMI conforms to its registered office is now an irrefutable presumption. </w:t>
      </w:r>
    </w:p>
    <w:p w14:paraId="31DE1340" w14:textId="77777777" w:rsidR="00C15FA2" w:rsidRPr="008E3C96" w:rsidRDefault="00C15FA2" w:rsidP="008E3C96">
      <w:pPr>
        <w:pStyle w:val="PargrafodaLista"/>
        <w:ind w:left="426"/>
        <w:jc w:val="both"/>
        <w:rPr>
          <w:rFonts w:ascii="Avenir Next" w:hAnsi="Avenir Next" w:cs="Arial"/>
          <w:sz w:val="22"/>
          <w:szCs w:val="22"/>
          <w:lang w:val="en-GB"/>
        </w:rPr>
      </w:pPr>
    </w:p>
    <w:p w14:paraId="1449FE57" w14:textId="77777777" w:rsidR="00C15FA2" w:rsidRPr="008E3C96" w:rsidRDefault="00C15FA2" w:rsidP="008E3C96">
      <w:pPr>
        <w:pStyle w:val="PargrafodaLista"/>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Although the COMI of a debtor is still presumed to be “at the place of the registered office”, it should now be possible to rebut this presumption based on Article 3 EIR Recast and Recital 31. </w:t>
      </w:r>
    </w:p>
    <w:p w14:paraId="46EF6AE5" w14:textId="28EABF8C" w:rsidR="00F814B4" w:rsidRPr="008E3C96" w:rsidRDefault="00F814B4" w:rsidP="00113E29">
      <w:pPr>
        <w:jc w:val="both"/>
        <w:rPr>
          <w:rFonts w:ascii="Avenir Next" w:hAnsi="Avenir Next" w:cs="Arial"/>
          <w:sz w:val="22"/>
          <w:szCs w:val="22"/>
          <w:lang w:val="en-GB"/>
        </w:rPr>
      </w:pPr>
    </w:p>
    <w:p w14:paraId="1C9EA0C4" w14:textId="77777777" w:rsidR="00F814B4" w:rsidRPr="006723E9" w:rsidRDefault="00F814B4" w:rsidP="00F814B4">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0C32F15" w14:textId="77777777" w:rsidR="00F814B4" w:rsidRPr="008E3C96" w:rsidRDefault="00F814B4" w:rsidP="00113E29">
      <w:pPr>
        <w:jc w:val="both"/>
        <w:rPr>
          <w:rFonts w:ascii="Avenir Next" w:hAnsi="Avenir Next" w:cs="Arial"/>
          <w:sz w:val="22"/>
          <w:szCs w:val="22"/>
          <w:lang w:val="en-GB"/>
        </w:rPr>
      </w:pPr>
    </w:p>
    <w:p w14:paraId="459F2914" w14:textId="77777777" w:rsidR="00EC242E" w:rsidRPr="008E3C96" w:rsidRDefault="00EC242E" w:rsidP="00EC242E">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In which of the following scenarios may the recognition of a foreign insolvency proceeding be denied under the EIR Recast?</w:t>
      </w:r>
    </w:p>
    <w:p w14:paraId="05F7C78D" w14:textId="77777777" w:rsidR="00EC242E" w:rsidRPr="008E3C96" w:rsidRDefault="00EC242E" w:rsidP="00EC242E">
      <w:pPr>
        <w:autoSpaceDE w:val="0"/>
        <w:autoSpaceDN w:val="0"/>
        <w:adjustRightInd w:val="0"/>
        <w:jc w:val="both"/>
        <w:rPr>
          <w:rFonts w:ascii="Avenir Next" w:hAnsi="Avenir Next" w:cs="Arial"/>
          <w:sz w:val="22"/>
          <w:szCs w:val="22"/>
          <w:lang w:val="en-GB"/>
        </w:rPr>
      </w:pPr>
    </w:p>
    <w:p w14:paraId="0DAF1330" w14:textId="77777777" w:rsidR="00EC242E" w:rsidRPr="008E3C96" w:rsidRDefault="00EC242E" w:rsidP="008E3C96">
      <w:pPr>
        <w:pStyle w:val="PargrafodaLista"/>
        <w:numPr>
          <w:ilvl w:val="0"/>
          <w:numId w:val="30"/>
        </w:numPr>
        <w:ind w:left="426"/>
        <w:jc w:val="both"/>
        <w:rPr>
          <w:rFonts w:ascii="Avenir Next" w:hAnsi="Avenir Next" w:cs="Arial"/>
          <w:sz w:val="22"/>
          <w:szCs w:val="22"/>
          <w:lang w:val="en-GB"/>
        </w:rPr>
      </w:pPr>
      <w:r w:rsidRPr="00907AF6">
        <w:rPr>
          <w:rFonts w:ascii="Avenir Next" w:hAnsi="Avenir Next" w:cs="Arial"/>
          <w:sz w:val="22"/>
          <w:szCs w:val="22"/>
          <w:highlight w:val="yellow"/>
          <w:lang w:val="en-GB"/>
        </w:rPr>
        <w:t>Where the decision to open the insolvency proceedings was taken in flagrant breach of the right to be heard, which a person concerned by such proceedings enjoys</w:t>
      </w:r>
      <w:r w:rsidRPr="008E3C96">
        <w:rPr>
          <w:rFonts w:ascii="Avenir Next" w:hAnsi="Avenir Next" w:cs="Arial"/>
          <w:sz w:val="22"/>
          <w:szCs w:val="22"/>
          <w:lang w:val="en-GB"/>
        </w:rPr>
        <w:t>.</w:t>
      </w:r>
    </w:p>
    <w:p w14:paraId="107FDD4D" w14:textId="77777777" w:rsidR="00EC242E" w:rsidRPr="008E3C96" w:rsidRDefault="00EC242E" w:rsidP="008E3C96">
      <w:pPr>
        <w:pStyle w:val="PargrafodaLista"/>
        <w:ind w:left="426"/>
        <w:jc w:val="both"/>
        <w:rPr>
          <w:rFonts w:ascii="Avenir Next" w:hAnsi="Avenir Next" w:cs="Arial"/>
          <w:sz w:val="22"/>
          <w:szCs w:val="22"/>
          <w:lang w:val="en-GB"/>
        </w:rPr>
      </w:pPr>
    </w:p>
    <w:p w14:paraId="145983AE" w14:textId="77777777" w:rsidR="00EC242E" w:rsidRPr="008E3C96" w:rsidRDefault="00EC242E" w:rsidP="008E3C96">
      <w:pPr>
        <w:pStyle w:val="PargrafodaLista"/>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judgment, subject to recognition, was passed with incorrect application of the applicable substantive law.</w:t>
      </w:r>
    </w:p>
    <w:p w14:paraId="491D603C" w14:textId="77777777" w:rsidR="00EC242E" w:rsidRPr="008E3C96" w:rsidRDefault="00EC242E" w:rsidP="008E3C96">
      <w:pPr>
        <w:pStyle w:val="PargrafodaLista"/>
        <w:ind w:left="426"/>
        <w:jc w:val="both"/>
        <w:rPr>
          <w:rFonts w:ascii="Avenir Next" w:hAnsi="Avenir Next" w:cs="Arial"/>
          <w:sz w:val="22"/>
          <w:szCs w:val="22"/>
          <w:lang w:val="en-GB"/>
        </w:rPr>
      </w:pPr>
    </w:p>
    <w:p w14:paraId="0701B637" w14:textId="77777777" w:rsidR="00EC242E" w:rsidRPr="008E3C96" w:rsidRDefault="00EC242E" w:rsidP="008E3C96">
      <w:pPr>
        <w:pStyle w:val="PargrafodaLista"/>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court, which has opened insolvency proceedings (originating court), most certainly did not have international insolvency jurisdiction to do so under the EIR Recast.</w:t>
      </w:r>
    </w:p>
    <w:p w14:paraId="67B81C57" w14:textId="77777777" w:rsidR="00EC242E" w:rsidRPr="008E3C96" w:rsidRDefault="00EC242E" w:rsidP="008E3C96">
      <w:pPr>
        <w:pStyle w:val="PargrafodaLista"/>
        <w:ind w:left="426"/>
        <w:jc w:val="both"/>
        <w:rPr>
          <w:rFonts w:ascii="Avenir Next" w:hAnsi="Avenir Next" w:cs="Arial"/>
          <w:sz w:val="22"/>
          <w:szCs w:val="22"/>
          <w:lang w:val="en-GB"/>
        </w:rPr>
      </w:pPr>
    </w:p>
    <w:p w14:paraId="1D2436EF" w14:textId="2009EE5E" w:rsidR="00EC242E" w:rsidRPr="008E3C96" w:rsidRDefault="00EC242E" w:rsidP="008E3C96">
      <w:pPr>
        <w:pStyle w:val="PargrafodaLista"/>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applied by the court, which has opened insolvency proceedings (originating court), is unknown or does not have an </w:t>
      </w:r>
      <w:r w:rsidR="00857862">
        <w:rPr>
          <w:rFonts w:ascii="Avenir Next" w:hAnsi="Avenir Next" w:cs="Arial"/>
          <w:sz w:val="22"/>
          <w:szCs w:val="22"/>
          <w:lang w:val="en-GB"/>
        </w:rPr>
        <w:t>equivalent</w:t>
      </w:r>
      <w:r w:rsidRPr="008E3C96">
        <w:rPr>
          <w:rFonts w:ascii="Avenir Next" w:hAnsi="Avenir Next" w:cs="Arial"/>
          <w:sz w:val="22"/>
          <w:szCs w:val="22"/>
          <w:lang w:val="en-GB"/>
        </w:rPr>
        <w:t xml:space="preserve"> in the law of the jurisdiction in which recognition is sought.</w:t>
      </w:r>
    </w:p>
    <w:p w14:paraId="3F8AA9C1" w14:textId="77777777" w:rsidR="00EC242E" w:rsidRPr="008E3C96" w:rsidRDefault="00EC242E" w:rsidP="00113E29">
      <w:pPr>
        <w:jc w:val="both"/>
        <w:rPr>
          <w:rFonts w:ascii="Avenir Next" w:hAnsi="Avenir Next" w:cs="Arial"/>
          <w:sz w:val="22"/>
          <w:szCs w:val="22"/>
          <w:lang w:val="en-GB"/>
        </w:rPr>
      </w:pPr>
    </w:p>
    <w:p w14:paraId="5E679430" w14:textId="33EF8B5F"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1.10</w:t>
      </w:r>
      <w:r w:rsidR="006F4A78" w:rsidRPr="006723E9">
        <w:rPr>
          <w:rFonts w:ascii="Avenir Next Demi Bold" w:hAnsi="Avenir Next Demi Bold" w:cs="Arial"/>
          <w:b/>
          <w:bCs/>
          <w:sz w:val="22"/>
          <w:szCs w:val="22"/>
        </w:rPr>
        <w:t xml:space="preserve"> </w:t>
      </w:r>
    </w:p>
    <w:p w14:paraId="72785BD8" w14:textId="77777777" w:rsidR="00E9597C" w:rsidRPr="008E3C96" w:rsidRDefault="00E9597C" w:rsidP="002A37BB">
      <w:pPr>
        <w:jc w:val="both"/>
        <w:rPr>
          <w:rFonts w:ascii="Avenir Next" w:hAnsi="Avenir Next" w:cs="Arial"/>
          <w:sz w:val="22"/>
          <w:szCs w:val="22"/>
        </w:rPr>
      </w:pPr>
    </w:p>
    <w:p w14:paraId="6B997840" w14:textId="1B5A0A8F"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In a cross-border dispute, the main proceedings before the German court </w:t>
      </w:r>
      <w:r w:rsidR="00857862">
        <w:rPr>
          <w:rFonts w:ascii="Avenir Next" w:hAnsi="Avenir Next" w:cs="Arial"/>
          <w:sz w:val="22"/>
          <w:szCs w:val="22"/>
          <w:lang w:val="en-GB"/>
        </w:rPr>
        <w:t>concerns</w:t>
      </w:r>
      <w:r w:rsidRPr="008E3C96">
        <w:rPr>
          <w:rFonts w:ascii="Avenir Next" w:hAnsi="Avenir Next" w:cs="Arial"/>
          <w:sz w:val="22"/>
          <w:szCs w:val="22"/>
          <w:lang w:val="en-GB"/>
        </w:rPr>
        <w:t xml:space="preserve"> Schatz GmbH (registered in Germany) and Canetier SARL (registered in France). The case </w:t>
      </w:r>
      <w:r w:rsidR="00857862">
        <w:rPr>
          <w:rFonts w:ascii="Avenir Next" w:hAnsi="Avenir Next" w:cs="Arial"/>
          <w:sz w:val="22"/>
          <w:szCs w:val="22"/>
          <w:lang w:val="en-GB"/>
        </w:rPr>
        <w:t>deals with</w:t>
      </w:r>
      <w:r w:rsidRPr="008E3C96">
        <w:rPr>
          <w:rFonts w:ascii="Avenir Next" w:hAnsi="Avenir Next" w:cs="Arial"/>
          <w:sz w:val="22"/>
          <w:szCs w:val="22"/>
          <w:lang w:val="en-GB"/>
        </w:rPr>
        <w:t xml:space="preserve"> an action to set aside four contested payments that amount to EUR 900,000. These payments were made pursuant to a sales agreement dated 29 December 2021, governed by Italian law. The contested payments have been made by Schatz GmbH to Canetier SARL before the former went insolvent. The insolvency practitioner of the company claims that the contested payments </w:t>
      </w:r>
      <w:r w:rsidR="006048C0">
        <w:rPr>
          <w:rFonts w:ascii="Avenir Next" w:hAnsi="Avenir Next" w:cs="Arial"/>
          <w:sz w:val="22"/>
          <w:szCs w:val="22"/>
          <w:lang w:val="en-GB"/>
        </w:rPr>
        <w:t>should</w:t>
      </w:r>
      <w:r w:rsidRPr="008E3C96">
        <w:rPr>
          <w:rFonts w:ascii="Avenir Next" w:hAnsi="Avenir Next" w:cs="Arial"/>
          <w:sz w:val="22"/>
          <w:szCs w:val="22"/>
          <w:lang w:val="en-GB"/>
        </w:rPr>
        <w:t xml:space="preserve"> be set aside because Canetier SARL must have been aware that Schatz GmbH was facing insolvency at the time the payments were made. </w:t>
      </w:r>
    </w:p>
    <w:p w14:paraId="79A72CD4" w14:textId="565F87EE" w:rsidR="00EC242E" w:rsidRDefault="00EC242E" w:rsidP="00EC242E">
      <w:pPr>
        <w:jc w:val="both"/>
        <w:rPr>
          <w:rFonts w:ascii="Avenir Next" w:hAnsi="Avenir Next" w:cs="Arial"/>
          <w:sz w:val="22"/>
          <w:szCs w:val="22"/>
          <w:lang w:val="en-GB"/>
        </w:rPr>
      </w:pPr>
    </w:p>
    <w:p w14:paraId="1D6FAB57" w14:textId="77777777"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Considering the facts of the case and relevant provisions of the EIR Recast, which one of the following statements is the </w:t>
      </w:r>
      <w:r w:rsidRPr="006723E9">
        <w:rPr>
          <w:rFonts w:ascii="Avenir Next Demi Bold" w:hAnsi="Avenir Next Demi Bold" w:cs="Arial"/>
          <w:b/>
          <w:bCs/>
          <w:sz w:val="22"/>
          <w:szCs w:val="22"/>
          <w:u w:val="single"/>
          <w:lang w:val="en-GB"/>
        </w:rPr>
        <w:t>most accurate</w:t>
      </w:r>
      <w:r w:rsidRPr="008E3C96">
        <w:rPr>
          <w:rFonts w:ascii="Avenir Next" w:hAnsi="Avenir Next" w:cs="Arial"/>
          <w:sz w:val="22"/>
          <w:szCs w:val="22"/>
          <w:lang w:val="en-GB"/>
        </w:rPr>
        <w:t>?</w:t>
      </w:r>
    </w:p>
    <w:p w14:paraId="600CF8DA" w14:textId="77777777" w:rsidR="00EC242E" w:rsidRPr="008E3C96" w:rsidRDefault="00EC242E" w:rsidP="00EC242E">
      <w:pPr>
        <w:jc w:val="both"/>
        <w:rPr>
          <w:rFonts w:ascii="Avenir Next" w:hAnsi="Avenir Next" w:cs="Arial"/>
          <w:sz w:val="22"/>
          <w:szCs w:val="22"/>
          <w:lang w:val="en-GB"/>
        </w:rPr>
      </w:pPr>
    </w:p>
    <w:p w14:paraId="6CB3B1A3" w14:textId="77777777" w:rsidR="00EC242E" w:rsidRPr="008E3C96" w:rsidRDefault="00EC242E" w:rsidP="00EC242E">
      <w:pPr>
        <w:pStyle w:val="PargrafodaLista"/>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insolvency practitioner will always succeed in his claim if he can clearly prove that under the </w:t>
      </w:r>
      <w:r w:rsidRPr="008E3C96">
        <w:rPr>
          <w:rFonts w:ascii="Avenir Next" w:hAnsi="Avenir Next" w:cs="Arial"/>
          <w:i/>
          <w:sz w:val="22"/>
          <w:szCs w:val="22"/>
          <w:lang w:val="en-GB"/>
        </w:rPr>
        <w:t>lex concursus</w:t>
      </w:r>
      <w:r w:rsidRPr="008E3C96">
        <w:rPr>
          <w:rFonts w:ascii="Avenir Next" w:hAnsi="Avenir Next" w:cs="Arial"/>
          <w:sz w:val="22"/>
          <w:szCs w:val="22"/>
          <w:lang w:val="en-GB"/>
        </w:rPr>
        <w:t>, the contested payments can be avoided (Article 7(2)(m) EIR Recast).</w:t>
      </w:r>
    </w:p>
    <w:p w14:paraId="44B2B060" w14:textId="77777777" w:rsidR="00EC242E" w:rsidRPr="008E3C96" w:rsidRDefault="00EC242E" w:rsidP="00EC242E">
      <w:pPr>
        <w:jc w:val="both"/>
        <w:rPr>
          <w:rFonts w:ascii="Avenir Next" w:hAnsi="Avenir Next" w:cs="Arial"/>
          <w:sz w:val="22"/>
          <w:szCs w:val="22"/>
          <w:lang w:val="en-GB"/>
        </w:rPr>
      </w:pPr>
    </w:p>
    <w:p w14:paraId="16253DF3" w14:textId="77777777" w:rsidR="00EC242E" w:rsidRPr="008E3C96" w:rsidRDefault="00EC242E" w:rsidP="00EC242E">
      <w:pPr>
        <w:pStyle w:val="PargrafodaLista"/>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contested transactions cannot be avoided if Canetier SARL can prove that the </w:t>
      </w:r>
      <w:r w:rsidRPr="008E3C96">
        <w:rPr>
          <w:rFonts w:ascii="Avenir Next" w:hAnsi="Avenir Next" w:cs="Arial"/>
          <w:i/>
          <w:sz w:val="22"/>
          <w:szCs w:val="22"/>
          <w:lang w:val="en-GB"/>
        </w:rPr>
        <w:t>lex causae</w:t>
      </w:r>
      <w:r w:rsidRPr="008E3C96">
        <w:rPr>
          <w:rFonts w:ascii="Avenir Next" w:hAnsi="Avenir Next" w:cs="Arial"/>
          <w:sz w:val="22"/>
          <w:szCs w:val="22"/>
          <w:lang w:val="en-GB"/>
        </w:rPr>
        <w:t xml:space="preserve"> (including its general provisions and insolvency rules) does not allow any means of challenging the contested transactions, and provided that the parties did not choose that law for abusive or fraudulent ends.</w:t>
      </w:r>
    </w:p>
    <w:p w14:paraId="2DC65C69" w14:textId="77777777" w:rsidR="00EC242E" w:rsidRPr="008E3C96" w:rsidRDefault="00EC242E" w:rsidP="00EC242E">
      <w:pPr>
        <w:pStyle w:val="PargrafodaLista"/>
        <w:ind w:left="426"/>
        <w:jc w:val="both"/>
        <w:rPr>
          <w:rFonts w:ascii="Avenir Next" w:hAnsi="Avenir Next" w:cs="Arial"/>
          <w:sz w:val="22"/>
          <w:szCs w:val="22"/>
          <w:lang w:val="en-GB"/>
        </w:rPr>
      </w:pPr>
    </w:p>
    <w:p w14:paraId="22DD9FEF" w14:textId="18795AB2" w:rsidR="00054E15" w:rsidRPr="008E3C96" w:rsidRDefault="00054E15" w:rsidP="00054E15">
      <w:pPr>
        <w:pStyle w:val="PargrafodaLista"/>
        <w:numPr>
          <w:ilvl w:val="0"/>
          <w:numId w:val="9"/>
        </w:numPr>
        <w:ind w:left="426"/>
        <w:jc w:val="both"/>
        <w:rPr>
          <w:rFonts w:ascii="Avenir Next" w:hAnsi="Avenir Next" w:cs="Arial"/>
          <w:sz w:val="22"/>
          <w:szCs w:val="22"/>
          <w:lang w:val="en-GB"/>
        </w:rPr>
      </w:pPr>
      <w:r w:rsidRPr="00C4658B">
        <w:rPr>
          <w:rFonts w:ascii="Avenir Next" w:hAnsi="Avenir Next" w:cs="Arial"/>
          <w:sz w:val="22"/>
          <w:szCs w:val="22"/>
          <w:highlight w:val="yellow"/>
          <w:lang w:val="en-GB"/>
        </w:rPr>
        <w:t xml:space="preserve">The contested payments </w:t>
      </w:r>
      <w:r w:rsidR="00FC235E" w:rsidRPr="00C4658B">
        <w:rPr>
          <w:rFonts w:ascii="Avenir Next" w:hAnsi="Avenir Next" w:cs="Arial"/>
          <w:sz w:val="22"/>
          <w:szCs w:val="22"/>
          <w:highlight w:val="yellow"/>
          <w:lang w:val="en-GB"/>
        </w:rPr>
        <w:t>will</w:t>
      </w:r>
      <w:r w:rsidRPr="00C4658B">
        <w:rPr>
          <w:rFonts w:ascii="Avenir Next" w:hAnsi="Avenir Next" w:cs="Arial"/>
          <w:sz w:val="22"/>
          <w:szCs w:val="22"/>
          <w:highlight w:val="yellow"/>
          <w:lang w:val="en-GB"/>
        </w:rPr>
        <w:t xml:space="preserve"> not be avoided if Canetier SARL proves that such transactions cannot be challenged on the basis of the insolvency provisions of Italian law (Article 16 EIR Recast)</w:t>
      </w:r>
      <w:r w:rsidRPr="00C4658B">
        <w:rPr>
          <w:rFonts w:ascii="Avenir Next" w:hAnsi="Avenir Next" w:cs="Arial"/>
          <w:sz w:val="22"/>
          <w:szCs w:val="22"/>
          <w:lang w:val="en-GB"/>
        </w:rPr>
        <w:t>.</w:t>
      </w:r>
    </w:p>
    <w:p w14:paraId="53AE8D5A" w14:textId="77777777" w:rsidR="00054E15" w:rsidRPr="008E3C96" w:rsidRDefault="00054E15" w:rsidP="00183ED8">
      <w:pPr>
        <w:pStyle w:val="PargrafodaLista"/>
        <w:ind w:left="426"/>
        <w:jc w:val="both"/>
        <w:rPr>
          <w:rFonts w:ascii="Avenir Next" w:hAnsi="Avenir Next" w:cs="Arial"/>
          <w:sz w:val="22"/>
          <w:szCs w:val="22"/>
          <w:lang w:val="en-GB"/>
        </w:rPr>
      </w:pPr>
    </w:p>
    <w:p w14:paraId="2DD3E669" w14:textId="77777777" w:rsidR="00EC242E" w:rsidRPr="008E3C96" w:rsidRDefault="00EC242E" w:rsidP="00EC242E">
      <w:pPr>
        <w:pStyle w:val="PargrafodaLista"/>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To defend the contested payments Canetier SARL can rely solely, in a purely abstract manner, on the unchallengeable character of the payments at issue on the basis of a provision of the </w:t>
      </w:r>
      <w:r w:rsidRPr="008E3C96">
        <w:rPr>
          <w:rFonts w:ascii="Avenir Next" w:hAnsi="Avenir Next" w:cs="Arial"/>
          <w:i/>
          <w:sz w:val="22"/>
          <w:szCs w:val="22"/>
          <w:lang w:val="en-GB"/>
        </w:rPr>
        <w:t>lex causae</w:t>
      </w:r>
      <w:r w:rsidRPr="008E3C96">
        <w:rPr>
          <w:rFonts w:ascii="Avenir Next" w:hAnsi="Avenir Next" w:cs="Arial"/>
          <w:sz w:val="22"/>
          <w:szCs w:val="22"/>
          <w:lang w:val="en-GB"/>
        </w:rPr>
        <w:t>.</w:t>
      </w:r>
    </w:p>
    <w:p w14:paraId="353B21D0" w14:textId="77777777" w:rsidR="00EC242E" w:rsidRPr="008E3C96" w:rsidRDefault="00EC242E" w:rsidP="00EC242E">
      <w:pPr>
        <w:pStyle w:val="PargrafodaLista"/>
        <w:ind w:left="426"/>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520A71A5"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 xml:space="preserve">The presumptions that the registered office, the principal place of business and the habitual residence are the centre of main interests need to be rebuttable. </w:t>
      </w:r>
    </w:p>
    <w:p w14:paraId="75B6B575" w14:textId="220E77E6" w:rsidR="00AA55B5" w:rsidRPr="008E3C96" w:rsidRDefault="00AA55B5" w:rsidP="00636C15">
      <w:pPr>
        <w:jc w:val="both"/>
        <w:rPr>
          <w:rFonts w:ascii="Avenir Next" w:hAnsi="Avenir Next" w:cs="Arial"/>
          <w:sz w:val="22"/>
          <w:szCs w:val="22"/>
          <w:lang w:val="en-GB"/>
        </w:rPr>
      </w:pPr>
    </w:p>
    <w:p w14:paraId="2F802B87" w14:textId="0FAE570C"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lastRenderedPageBreak/>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63129F80" w14:textId="77777777" w:rsidR="00636C15" w:rsidRPr="008E3C96" w:rsidRDefault="00636C15" w:rsidP="00636C15">
      <w:pPr>
        <w:ind w:left="720" w:hanging="720"/>
        <w:jc w:val="both"/>
        <w:rPr>
          <w:rFonts w:ascii="Avenir Next" w:hAnsi="Avenir Next" w:cs="Arial"/>
          <w:sz w:val="22"/>
          <w:szCs w:val="22"/>
        </w:rPr>
      </w:pPr>
    </w:p>
    <w:p w14:paraId="22C610C9" w14:textId="0FCC1990" w:rsidR="00DE03AF" w:rsidRDefault="00376A52" w:rsidP="00A83CC0">
      <w:pPr>
        <w:jc w:val="both"/>
        <w:rPr>
          <w:rFonts w:ascii="Avenir Next" w:hAnsi="Avenir Next" w:cs="Arial"/>
          <w:color w:val="7B7B7B" w:themeColor="accent3" w:themeShade="BF"/>
          <w:sz w:val="22"/>
          <w:szCs w:val="22"/>
        </w:rPr>
      </w:pPr>
      <w:r w:rsidRPr="00376A52">
        <w:rPr>
          <w:rFonts w:ascii="Avenir Next" w:hAnsi="Avenir Next" w:cs="Arial"/>
          <w:color w:val="7B7B7B" w:themeColor="accent3" w:themeShade="BF"/>
          <w:sz w:val="22"/>
          <w:szCs w:val="22"/>
        </w:rPr>
        <w:t>Statement 1 refers to the presumption of the debtor's center of</w:t>
      </w:r>
      <w:r w:rsidR="000E6669">
        <w:rPr>
          <w:rFonts w:ascii="Avenir Next" w:hAnsi="Avenir Next" w:cs="Arial"/>
          <w:color w:val="7B7B7B" w:themeColor="accent3" w:themeShade="BF"/>
          <w:sz w:val="22"/>
          <w:szCs w:val="22"/>
        </w:rPr>
        <w:t xml:space="preserve"> main</w:t>
      </w:r>
      <w:r w:rsidRPr="00376A52">
        <w:rPr>
          <w:rFonts w:ascii="Avenir Next" w:hAnsi="Avenir Next" w:cs="Arial"/>
          <w:color w:val="7B7B7B" w:themeColor="accent3" w:themeShade="BF"/>
          <w:sz w:val="22"/>
          <w:szCs w:val="22"/>
        </w:rPr>
        <w:t xml:space="preserve"> interests</w:t>
      </w:r>
      <w:r w:rsidR="000E6669">
        <w:rPr>
          <w:rFonts w:ascii="Avenir Next" w:hAnsi="Avenir Next" w:cs="Arial"/>
          <w:color w:val="7B7B7B" w:themeColor="accent3" w:themeShade="BF"/>
          <w:sz w:val="22"/>
          <w:szCs w:val="22"/>
        </w:rPr>
        <w:t xml:space="preserve"> (“COMI”)</w:t>
      </w:r>
      <w:r w:rsidRPr="00376A52">
        <w:rPr>
          <w:rFonts w:ascii="Avenir Next" w:hAnsi="Avenir Next" w:cs="Arial"/>
          <w:color w:val="7B7B7B" w:themeColor="accent3" w:themeShade="BF"/>
          <w:sz w:val="22"/>
          <w:szCs w:val="22"/>
        </w:rPr>
        <w:t xml:space="preserve">, for the purpose of defining the main insolvency </w:t>
      </w:r>
      <w:r w:rsidR="009C619C">
        <w:rPr>
          <w:rFonts w:ascii="Avenir Next" w:hAnsi="Avenir Next" w:cs="Arial"/>
          <w:color w:val="7B7B7B" w:themeColor="accent3" w:themeShade="BF"/>
          <w:sz w:val="22"/>
          <w:szCs w:val="22"/>
        </w:rPr>
        <w:t>proceeding</w:t>
      </w:r>
      <w:r w:rsidRPr="00376A52">
        <w:rPr>
          <w:rFonts w:ascii="Avenir Next" w:hAnsi="Avenir Next" w:cs="Arial"/>
          <w:color w:val="7B7B7B" w:themeColor="accent3" w:themeShade="BF"/>
          <w:sz w:val="22"/>
          <w:szCs w:val="22"/>
        </w:rPr>
        <w:t xml:space="preserve">. This rebuttable presumption is provided for in Article 3(1) of the EIR </w:t>
      </w:r>
      <w:r w:rsidR="009C619C">
        <w:rPr>
          <w:rFonts w:ascii="Avenir Next" w:hAnsi="Avenir Next" w:cs="Arial"/>
          <w:color w:val="7B7B7B" w:themeColor="accent3" w:themeShade="BF"/>
          <w:sz w:val="22"/>
          <w:szCs w:val="22"/>
        </w:rPr>
        <w:t>Recast</w:t>
      </w:r>
      <w:r w:rsidRPr="00376A52">
        <w:rPr>
          <w:rFonts w:ascii="Avenir Next" w:hAnsi="Avenir Next" w:cs="Arial"/>
          <w:color w:val="7B7B7B" w:themeColor="accent3" w:themeShade="BF"/>
          <w:sz w:val="22"/>
          <w:szCs w:val="22"/>
        </w:rPr>
        <w:t>.</w:t>
      </w:r>
      <w:r w:rsidR="00742F02">
        <w:rPr>
          <w:rFonts w:ascii="Avenir Next" w:hAnsi="Avenir Next" w:cs="Arial"/>
          <w:color w:val="7B7B7B" w:themeColor="accent3" w:themeShade="BF"/>
          <w:sz w:val="22"/>
          <w:szCs w:val="22"/>
        </w:rPr>
        <w:t xml:space="preserve"> </w:t>
      </w:r>
      <w:r w:rsidR="00A83CC0" w:rsidRPr="00A83CC0">
        <w:rPr>
          <w:rFonts w:ascii="Avenir Next" w:hAnsi="Avenir Next" w:cs="Arial"/>
          <w:color w:val="7B7B7B" w:themeColor="accent3" w:themeShade="BF"/>
          <w:sz w:val="22"/>
          <w:szCs w:val="22"/>
        </w:rPr>
        <w:t xml:space="preserve">The EIR </w:t>
      </w:r>
      <w:r w:rsidR="007641A9">
        <w:rPr>
          <w:rFonts w:ascii="Avenir Next" w:hAnsi="Avenir Next" w:cs="Arial"/>
          <w:color w:val="7B7B7B" w:themeColor="accent3" w:themeShade="BF"/>
          <w:sz w:val="22"/>
          <w:szCs w:val="22"/>
        </w:rPr>
        <w:t>Recast</w:t>
      </w:r>
      <w:r w:rsidR="00A83CC0" w:rsidRPr="00A83CC0">
        <w:rPr>
          <w:rFonts w:ascii="Avenir Next" w:hAnsi="Avenir Next" w:cs="Arial"/>
          <w:color w:val="7B7B7B" w:themeColor="accent3" w:themeShade="BF"/>
          <w:sz w:val="22"/>
          <w:szCs w:val="22"/>
        </w:rPr>
        <w:t xml:space="preserve"> brought as an innovation the adoption of a </w:t>
      </w:r>
      <w:r w:rsidR="007641A9">
        <w:rPr>
          <w:rFonts w:ascii="Avenir Next" w:hAnsi="Avenir Next" w:cs="Arial"/>
          <w:color w:val="7B7B7B" w:themeColor="accent3" w:themeShade="BF"/>
          <w:sz w:val="22"/>
          <w:szCs w:val="22"/>
        </w:rPr>
        <w:t>suspect</w:t>
      </w:r>
      <w:r w:rsidR="00A83CC0" w:rsidRPr="00A83CC0">
        <w:rPr>
          <w:rFonts w:ascii="Avenir Next" w:hAnsi="Avenir Next" w:cs="Arial"/>
          <w:color w:val="7B7B7B" w:themeColor="accent3" w:themeShade="BF"/>
          <w:sz w:val="22"/>
          <w:szCs w:val="22"/>
        </w:rPr>
        <w:t xml:space="preserve"> period, that is, </w:t>
      </w:r>
      <w:r w:rsidR="00070FD0" w:rsidRPr="00070FD0">
        <w:rPr>
          <w:rFonts w:ascii="Avenir Next" w:hAnsi="Avenir Next" w:cs="Arial"/>
          <w:color w:val="7B7B7B" w:themeColor="accent3" w:themeShade="BF"/>
          <w:sz w:val="22"/>
          <w:szCs w:val="22"/>
        </w:rPr>
        <w:t xml:space="preserve">the registered office, the principal place of business </w:t>
      </w:r>
      <w:r w:rsidR="00171DD5">
        <w:rPr>
          <w:rFonts w:ascii="Avenir Next" w:hAnsi="Avenir Next" w:cs="Arial"/>
          <w:color w:val="7B7B7B" w:themeColor="accent3" w:themeShade="BF"/>
          <w:sz w:val="22"/>
          <w:szCs w:val="22"/>
        </w:rPr>
        <w:t>or</w:t>
      </w:r>
      <w:r w:rsidR="00070FD0" w:rsidRPr="00070FD0">
        <w:rPr>
          <w:rFonts w:ascii="Avenir Next" w:hAnsi="Avenir Next" w:cs="Arial"/>
          <w:color w:val="7B7B7B" w:themeColor="accent3" w:themeShade="BF"/>
          <w:sz w:val="22"/>
          <w:szCs w:val="22"/>
        </w:rPr>
        <w:t xml:space="preserve"> the habitual residence </w:t>
      </w:r>
      <w:r w:rsidR="00A83CC0" w:rsidRPr="00A83CC0">
        <w:rPr>
          <w:rFonts w:ascii="Avenir Next" w:hAnsi="Avenir Next" w:cs="Arial"/>
          <w:color w:val="7B7B7B" w:themeColor="accent3" w:themeShade="BF"/>
          <w:sz w:val="22"/>
          <w:szCs w:val="22"/>
        </w:rPr>
        <w:t>of the debtor cannot have been changed to another Member State in the period of 3 months prior to the request to open the insolvency proceedings</w:t>
      </w:r>
      <w:r w:rsidR="007F3D96">
        <w:rPr>
          <w:rFonts w:ascii="Avenir Next" w:hAnsi="Avenir Next" w:cs="Arial"/>
          <w:color w:val="7B7B7B" w:themeColor="accent3" w:themeShade="BF"/>
          <w:sz w:val="22"/>
          <w:szCs w:val="22"/>
        </w:rPr>
        <w:t>.</w:t>
      </w:r>
      <w:r w:rsidR="007F3D96">
        <w:rPr>
          <w:rStyle w:val="Refdenotaderodap"/>
          <w:rFonts w:ascii="Avenir Next" w:hAnsi="Avenir Next" w:cs="Arial"/>
          <w:color w:val="7B7B7B" w:themeColor="accent3" w:themeShade="BF"/>
          <w:sz w:val="22"/>
          <w:szCs w:val="22"/>
        </w:rPr>
        <w:footnoteReference w:id="1"/>
      </w:r>
    </w:p>
    <w:p w14:paraId="50EEF322" w14:textId="77777777" w:rsidR="00731571" w:rsidRDefault="00731571" w:rsidP="002A37BB">
      <w:pPr>
        <w:jc w:val="both"/>
        <w:rPr>
          <w:rFonts w:ascii="Avenir Next" w:hAnsi="Avenir Next" w:cs="Arial"/>
          <w:color w:val="7B7B7B" w:themeColor="accent3" w:themeShade="BF"/>
          <w:sz w:val="22"/>
          <w:szCs w:val="22"/>
        </w:rPr>
      </w:pPr>
    </w:p>
    <w:p w14:paraId="5FD8D852" w14:textId="0566C6FA" w:rsidR="00731571" w:rsidRDefault="00D430A4" w:rsidP="00D430A4">
      <w:pPr>
        <w:jc w:val="both"/>
        <w:rPr>
          <w:rFonts w:ascii="Avenir Next" w:hAnsi="Avenir Next" w:cs="Arial"/>
          <w:color w:val="7B7B7B" w:themeColor="accent3" w:themeShade="BF"/>
          <w:sz w:val="22"/>
          <w:szCs w:val="22"/>
        </w:rPr>
      </w:pPr>
      <w:r w:rsidRPr="00D430A4">
        <w:rPr>
          <w:rFonts w:ascii="Avenir Next" w:hAnsi="Avenir Next" w:cs="Arial"/>
          <w:color w:val="7B7B7B" w:themeColor="accent3" w:themeShade="BF"/>
          <w:sz w:val="22"/>
          <w:szCs w:val="22"/>
        </w:rPr>
        <w:t xml:space="preserve">Statement 2 concerns the material scope of the </w:t>
      </w:r>
      <w:r w:rsidR="00FF4658" w:rsidRPr="00376A52">
        <w:rPr>
          <w:rFonts w:ascii="Avenir Next" w:hAnsi="Avenir Next" w:cs="Arial"/>
          <w:color w:val="7B7B7B" w:themeColor="accent3" w:themeShade="BF"/>
          <w:sz w:val="22"/>
          <w:szCs w:val="22"/>
        </w:rPr>
        <w:t xml:space="preserve">EIR </w:t>
      </w:r>
      <w:r w:rsidR="00FF4658">
        <w:rPr>
          <w:rFonts w:ascii="Avenir Next" w:hAnsi="Avenir Next" w:cs="Arial"/>
          <w:color w:val="7B7B7B" w:themeColor="accent3" w:themeShade="BF"/>
          <w:sz w:val="22"/>
          <w:szCs w:val="22"/>
        </w:rPr>
        <w:t>Recast</w:t>
      </w:r>
      <w:r w:rsidRPr="00D430A4">
        <w:rPr>
          <w:rFonts w:ascii="Avenir Next" w:hAnsi="Avenir Next" w:cs="Arial"/>
          <w:color w:val="7B7B7B" w:themeColor="accent3" w:themeShade="BF"/>
          <w:sz w:val="22"/>
          <w:szCs w:val="22"/>
        </w:rPr>
        <w:t xml:space="preserve">. That is, the statement makes reference to the cases in which the </w:t>
      </w:r>
      <w:r w:rsidR="00FF4658" w:rsidRPr="00376A52">
        <w:rPr>
          <w:rFonts w:ascii="Avenir Next" w:hAnsi="Avenir Next" w:cs="Arial"/>
          <w:color w:val="7B7B7B" w:themeColor="accent3" w:themeShade="BF"/>
          <w:sz w:val="22"/>
          <w:szCs w:val="22"/>
        </w:rPr>
        <w:t xml:space="preserve">EIR </w:t>
      </w:r>
      <w:r w:rsidR="00FF4658">
        <w:rPr>
          <w:rFonts w:ascii="Avenir Next" w:hAnsi="Avenir Next" w:cs="Arial"/>
          <w:color w:val="7B7B7B" w:themeColor="accent3" w:themeShade="BF"/>
          <w:sz w:val="22"/>
          <w:szCs w:val="22"/>
        </w:rPr>
        <w:t>Recast</w:t>
      </w:r>
      <w:r w:rsidR="00FF4658" w:rsidRPr="00D430A4">
        <w:rPr>
          <w:rFonts w:ascii="Avenir Next" w:hAnsi="Avenir Next" w:cs="Arial"/>
          <w:color w:val="7B7B7B" w:themeColor="accent3" w:themeShade="BF"/>
          <w:sz w:val="22"/>
          <w:szCs w:val="22"/>
        </w:rPr>
        <w:t xml:space="preserve"> </w:t>
      </w:r>
      <w:r w:rsidRPr="00D430A4">
        <w:rPr>
          <w:rFonts w:ascii="Avenir Next" w:hAnsi="Avenir Next" w:cs="Arial"/>
          <w:color w:val="7B7B7B" w:themeColor="accent3" w:themeShade="BF"/>
          <w:sz w:val="22"/>
          <w:szCs w:val="22"/>
        </w:rPr>
        <w:t>is applicable. In this context, article 1</w:t>
      </w:r>
      <w:r w:rsidR="00FF4658">
        <w:rPr>
          <w:rFonts w:ascii="Avenir Next" w:hAnsi="Avenir Next" w:cs="Arial"/>
          <w:color w:val="7B7B7B" w:themeColor="accent3" w:themeShade="BF"/>
          <w:sz w:val="22"/>
          <w:szCs w:val="22"/>
        </w:rPr>
        <w:t>(1)</w:t>
      </w:r>
      <w:r w:rsidRPr="00D430A4">
        <w:rPr>
          <w:rFonts w:ascii="Avenir Next" w:hAnsi="Avenir Next" w:cs="Arial"/>
          <w:color w:val="7B7B7B" w:themeColor="accent3" w:themeShade="BF"/>
          <w:sz w:val="22"/>
          <w:szCs w:val="22"/>
        </w:rPr>
        <w:t xml:space="preserve"> of the </w:t>
      </w:r>
      <w:r w:rsidR="00FF4658" w:rsidRPr="00376A52">
        <w:rPr>
          <w:rFonts w:ascii="Avenir Next" w:hAnsi="Avenir Next" w:cs="Arial"/>
          <w:color w:val="7B7B7B" w:themeColor="accent3" w:themeShade="BF"/>
          <w:sz w:val="22"/>
          <w:szCs w:val="22"/>
        </w:rPr>
        <w:t xml:space="preserve">EIR </w:t>
      </w:r>
      <w:r w:rsidR="00FF4658">
        <w:rPr>
          <w:rFonts w:ascii="Avenir Next" w:hAnsi="Avenir Next" w:cs="Arial"/>
          <w:color w:val="7B7B7B" w:themeColor="accent3" w:themeShade="BF"/>
          <w:sz w:val="22"/>
          <w:szCs w:val="22"/>
        </w:rPr>
        <w:t>Recast</w:t>
      </w:r>
      <w:r w:rsidR="00FF4658" w:rsidRPr="00D430A4">
        <w:rPr>
          <w:rFonts w:ascii="Avenir Next" w:hAnsi="Avenir Next" w:cs="Arial"/>
          <w:color w:val="7B7B7B" w:themeColor="accent3" w:themeShade="BF"/>
          <w:sz w:val="22"/>
          <w:szCs w:val="22"/>
        </w:rPr>
        <w:t xml:space="preserve"> </w:t>
      </w:r>
      <w:r w:rsidRPr="00D430A4">
        <w:rPr>
          <w:rFonts w:ascii="Avenir Next" w:hAnsi="Avenir Next" w:cs="Arial"/>
          <w:color w:val="7B7B7B" w:themeColor="accent3" w:themeShade="BF"/>
          <w:sz w:val="22"/>
          <w:szCs w:val="22"/>
        </w:rPr>
        <w:t xml:space="preserve">provides that </w:t>
      </w:r>
      <w:r w:rsidR="00532E45">
        <w:rPr>
          <w:rFonts w:ascii="Avenir Next" w:hAnsi="Avenir Next" w:cs="Arial"/>
          <w:color w:val="7B7B7B" w:themeColor="accent3" w:themeShade="BF"/>
          <w:sz w:val="22"/>
          <w:szCs w:val="22"/>
        </w:rPr>
        <w:t>“</w:t>
      </w:r>
      <w:r w:rsidR="008E01B5" w:rsidRPr="008E01B5">
        <w:rPr>
          <w:rFonts w:ascii="Avenir Next" w:hAnsi="Avenir Next" w:cs="Arial"/>
          <w:i/>
          <w:iCs/>
          <w:color w:val="7B7B7B" w:themeColor="accent3" w:themeShade="BF"/>
          <w:sz w:val="22"/>
          <w:szCs w:val="22"/>
        </w:rPr>
        <w:t>Regulation shall apply to public collective proceedings, including interim proceedings, which are based on laws relating to insolvency and in which, for the purpose of rescue, adjustment of debt, reorganisation or liquidation</w:t>
      </w:r>
      <w:r w:rsidR="00532E45">
        <w:rPr>
          <w:rFonts w:ascii="Avenir Next" w:hAnsi="Avenir Next" w:cs="Arial"/>
          <w:color w:val="7B7B7B" w:themeColor="accent3" w:themeShade="BF"/>
          <w:sz w:val="22"/>
          <w:szCs w:val="22"/>
        </w:rPr>
        <w:t>”</w:t>
      </w:r>
      <w:r w:rsidRPr="00D430A4">
        <w:rPr>
          <w:rFonts w:ascii="Avenir Next" w:hAnsi="Avenir Next" w:cs="Arial"/>
          <w:color w:val="7B7B7B" w:themeColor="accent3" w:themeShade="BF"/>
          <w:sz w:val="22"/>
          <w:szCs w:val="22"/>
        </w:rPr>
        <w:t xml:space="preserve">. Subsequently, the device adds that </w:t>
      </w:r>
      <w:r w:rsidR="00532E45">
        <w:rPr>
          <w:rFonts w:ascii="Avenir Next" w:hAnsi="Avenir Next" w:cs="Arial"/>
          <w:color w:val="7B7B7B" w:themeColor="accent3" w:themeShade="BF"/>
          <w:sz w:val="22"/>
          <w:szCs w:val="22"/>
        </w:rPr>
        <w:t>“[w]</w:t>
      </w:r>
      <w:r w:rsidR="00532E45" w:rsidRPr="00532E45">
        <w:rPr>
          <w:rFonts w:ascii="Avenir Next" w:hAnsi="Avenir Next" w:cs="Arial"/>
          <w:color w:val="7B7B7B" w:themeColor="accent3" w:themeShade="BF"/>
          <w:sz w:val="22"/>
          <w:szCs w:val="22"/>
        </w:rPr>
        <w:t>here the proceedings referred to in this paragraph may be commenced in situations where there is only a likelihood of insolvency, their purpose shall be to avoid the debtor's insolvency or the cessation of the debtor's business activities</w:t>
      </w:r>
      <w:r w:rsidR="00532E45">
        <w:rPr>
          <w:rFonts w:ascii="Avenir Next" w:hAnsi="Avenir Next" w:cs="Arial"/>
          <w:color w:val="7B7B7B" w:themeColor="accent3" w:themeShade="BF"/>
          <w:sz w:val="22"/>
          <w:szCs w:val="22"/>
        </w:rPr>
        <w:t>”</w:t>
      </w:r>
      <w:r w:rsidRPr="00D430A4">
        <w:rPr>
          <w:rFonts w:ascii="Avenir Next" w:hAnsi="Avenir Next" w:cs="Arial"/>
          <w:color w:val="7B7B7B" w:themeColor="accent3" w:themeShade="BF"/>
          <w:sz w:val="22"/>
          <w:szCs w:val="22"/>
        </w:rPr>
        <w:t>.</w:t>
      </w:r>
      <w:r w:rsidR="00EF2285">
        <w:rPr>
          <w:rStyle w:val="Refdenotaderodap"/>
          <w:rFonts w:ascii="Avenir Next" w:hAnsi="Avenir Next" w:cs="Arial"/>
          <w:color w:val="7B7B7B" w:themeColor="accent3" w:themeShade="BF"/>
          <w:sz w:val="22"/>
          <w:szCs w:val="22"/>
        </w:rPr>
        <w:footnoteReference w:id="2"/>
      </w:r>
    </w:p>
    <w:p w14:paraId="400EE2E1" w14:textId="77777777" w:rsidR="00376A52" w:rsidRPr="008E3C96" w:rsidRDefault="00376A52" w:rsidP="002A37BB">
      <w:pPr>
        <w:jc w:val="both"/>
        <w:rPr>
          <w:rFonts w:ascii="Avenir Next" w:hAnsi="Avenir Next" w:cs="Arial"/>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450C5BD4" w14:textId="744574AA" w:rsidR="00636C15" w:rsidRPr="008E3C96" w:rsidRDefault="00D509A5" w:rsidP="00636C15">
      <w:pPr>
        <w:jc w:val="both"/>
        <w:rPr>
          <w:rFonts w:ascii="Avenir Next" w:hAnsi="Avenir Next" w:cs="Arial"/>
          <w:sz w:val="22"/>
          <w:szCs w:val="22"/>
          <w:lang w:val="en-GB"/>
        </w:rPr>
      </w:pPr>
      <w:r w:rsidRPr="008E3C96">
        <w:rPr>
          <w:rFonts w:ascii="Avenir Next" w:hAnsi="Avenir Next" w:cs="Arial"/>
          <w:sz w:val="22"/>
          <w:szCs w:val="22"/>
          <w:lang w:val="en-GB"/>
        </w:rPr>
        <w:t>The EIR Recast is built upon</w:t>
      </w:r>
      <w:r w:rsidR="0049649C" w:rsidRPr="008E3C96">
        <w:rPr>
          <w:rFonts w:ascii="Avenir Next" w:hAnsi="Avenir Next" w:cs="Arial"/>
          <w:sz w:val="22"/>
          <w:szCs w:val="22"/>
          <w:lang w:val="en-GB"/>
        </w:rPr>
        <w:t xml:space="preserve"> the concept of modified universalism</w:t>
      </w:r>
      <w:r w:rsidR="00696ED8" w:rsidRPr="008E3C96">
        <w:rPr>
          <w:rFonts w:ascii="Avenir Next" w:hAnsi="Avenir Next" w:cs="Arial"/>
          <w:sz w:val="22"/>
          <w:szCs w:val="22"/>
          <w:lang w:val="en-GB"/>
        </w:rPr>
        <w:t>,</w:t>
      </w:r>
      <w:r w:rsidR="0049649C" w:rsidRPr="008E3C96">
        <w:rPr>
          <w:rFonts w:ascii="Avenir Next" w:hAnsi="Avenir Next" w:cs="Arial"/>
          <w:sz w:val="22"/>
          <w:szCs w:val="22"/>
          <w:lang w:val="en-GB"/>
        </w:rPr>
        <w:t xml:space="preserve"> as pure universalism has been deemed idealistic and impractical for the time being. Provide </w:t>
      </w:r>
      <w:r w:rsidR="0049649C" w:rsidRPr="006723E9">
        <w:rPr>
          <w:rFonts w:ascii="Avenir Next Demi Bold" w:hAnsi="Avenir Next Demi Bold" w:cs="Arial"/>
          <w:b/>
          <w:bCs/>
          <w:sz w:val="22"/>
          <w:szCs w:val="22"/>
          <w:u w:val="single"/>
          <w:lang w:val="en-GB"/>
        </w:rPr>
        <w:t>three (3) examples</w:t>
      </w:r>
      <w:r w:rsidR="0049649C" w:rsidRPr="008E3C96">
        <w:rPr>
          <w:rFonts w:ascii="Avenir Next" w:hAnsi="Avenir Next" w:cs="Arial"/>
          <w:sz w:val="22"/>
          <w:szCs w:val="22"/>
          <w:lang w:val="en-GB"/>
        </w:rPr>
        <w:t xml:space="preserve"> of provisions from the EIR Recast which highlight this modified universalism approach. </w:t>
      </w:r>
    </w:p>
    <w:p w14:paraId="56A5D377" w14:textId="77777777" w:rsidR="00222FB5" w:rsidRPr="008E3C96" w:rsidRDefault="00222FB5" w:rsidP="00636C15">
      <w:pPr>
        <w:jc w:val="both"/>
        <w:rPr>
          <w:rFonts w:ascii="Avenir Next" w:hAnsi="Avenir Next" w:cs="Arial"/>
          <w:sz w:val="22"/>
          <w:szCs w:val="22"/>
          <w:lang w:val="en-GB"/>
        </w:rPr>
      </w:pPr>
    </w:p>
    <w:p w14:paraId="6948B395" w14:textId="6F2626EA" w:rsidR="00E90991" w:rsidRDefault="00573A48" w:rsidP="002A37BB">
      <w:pPr>
        <w:ind w:left="720" w:hanging="720"/>
        <w:jc w:val="both"/>
        <w:rPr>
          <w:rFonts w:ascii="Avenir Next" w:hAnsi="Avenir Next" w:cs="Arial"/>
          <w:color w:val="7B7B7B" w:themeColor="accent3" w:themeShade="BF"/>
          <w:sz w:val="22"/>
          <w:szCs w:val="22"/>
          <w:lang w:val="en-GB"/>
        </w:rPr>
      </w:pPr>
      <w:r w:rsidRPr="00573A48">
        <w:rPr>
          <w:rFonts w:ascii="Avenir Next" w:hAnsi="Avenir Next" w:cs="Arial"/>
          <w:color w:val="7B7B7B" w:themeColor="accent3" w:themeShade="BF"/>
          <w:sz w:val="22"/>
          <w:szCs w:val="22"/>
          <w:lang w:val="en-GB"/>
        </w:rPr>
        <w:t xml:space="preserve">The EIR </w:t>
      </w:r>
      <w:r>
        <w:rPr>
          <w:rFonts w:ascii="Avenir Next" w:hAnsi="Avenir Next" w:cs="Arial"/>
          <w:color w:val="7B7B7B" w:themeColor="accent3" w:themeShade="BF"/>
          <w:sz w:val="22"/>
          <w:szCs w:val="22"/>
          <w:lang w:val="en-GB"/>
        </w:rPr>
        <w:t>Recast</w:t>
      </w:r>
      <w:r w:rsidRPr="00573A48">
        <w:rPr>
          <w:rFonts w:ascii="Avenir Next" w:hAnsi="Avenir Next" w:cs="Arial"/>
          <w:color w:val="7B7B7B" w:themeColor="accent3" w:themeShade="BF"/>
          <w:sz w:val="22"/>
          <w:szCs w:val="22"/>
          <w:lang w:val="en-GB"/>
        </w:rPr>
        <w:t xml:space="preserve"> adopts the modified universalism system, because it allows the opening of a main proce</w:t>
      </w:r>
      <w:r>
        <w:rPr>
          <w:rFonts w:ascii="Avenir Next" w:hAnsi="Avenir Next" w:cs="Arial"/>
          <w:color w:val="7B7B7B" w:themeColor="accent3" w:themeShade="BF"/>
          <w:sz w:val="22"/>
          <w:szCs w:val="22"/>
          <w:lang w:val="en-GB"/>
        </w:rPr>
        <w:t>eding</w:t>
      </w:r>
      <w:r w:rsidRPr="00573A48">
        <w:rPr>
          <w:rFonts w:ascii="Avenir Next" w:hAnsi="Avenir Next" w:cs="Arial"/>
          <w:color w:val="7B7B7B" w:themeColor="accent3" w:themeShade="BF"/>
          <w:sz w:val="22"/>
          <w:szCs w:val="22"/>
          <w:lang w:val="en-GB"/>
        </w:rPr>
        <w:t>, while authorizing the opening of secondary proce</w:t>
      </w:r>
      <w:r>
        <w:rPr>
          <w:rFonts w:ascii="Avenir Next" w:hAnsi="Avenir Next" w:cs="Arial"/>
          <w:color w:val="7B7B7B" w:themeColor="accent3" w:themeShade="BF"/>
          <w:sz w:val="22"/>
          <w:szCs w:val="22"/>
          <w:lang w:val="en-GB"/>
        </w:rPr>
        <w:t>edings</w:t>
      </w:r>
      <w:r w:rsidRPr="00573A48">
        <w:rPr>
          <w:rFonts w:ascii="Avenir Next" w:hAnsi="Avenir Next" w:cs="Arial"/>
          <w:color w:val="7B7B7B" w:themeColor="accent3" w:themeShade="BF"/>
          <w:sz w:val="22"/>
          <w:szCs w:val="22"/>
          <w:lang w:val="en-GB"/>
        </w:rPr>
        <w:t xml:space="preserve"> in the </w:t>
      </w:r>
      <w:r>
        <w:rPr>
          <w:rFonts w:ascii="Avenir Next" w:hAnsi="Avenir Next" w:cs="Arial"/>
          <w:color w:val="7B7B7B" w:themeColor="accent3" w:themeShade="BF"/>
          <w:sz w:val="22"/>
          <w:szCs w:val="22"/>
          <w:lang w:val="en-GB"/>
        </w:rPr>
        <w:t>M</w:t>
      </w:r>
      <w:r w:rsidRPr="00573A48">
        <w:rPr>
          <w:rFonts w:ascii="Avenir Next" w:hAnsi="Avenir Next" w:cs="Arial"/>
          <w:color w:val="7B7B7B" w:themeColor="accent3" w:themeShade="BF"/>
          <w:sz w:val="22"/>
          <w:szCs w:val="22"/>
          <w:lang w:val="en-GB"/>
        </w:rPr>
        <w:t xml:space="preserve">ember </w:t>
      </w:r>
      <w:r>
        <w:rPr>
          <w:rFonts w:ascii="Avenir Next" w:hAnsi="Avenir Next" w:cs="Arial"/>
          <w:color w:val="7B7B7B" w:themeColor="accent3" w:themeShade="BF"/>
          <w:sz w:val="22"/>
          <w:szCs w:val="22"/>
          <w:lang w:val="en-GB"/>
        </w:rPr>
        <w:t>S</w:t>
      </w:r>
      <w:r w:rsidRPr="00573A48">
        <w:rPr>
          <w:rFonts w:ascii="Avenir Next" w:hAnsi="Avenir Next" w:cs="Arial"/>
          <w:color w:val="7B7B7B" w:themeColor="accent3" w:themeShade="BF"/>
          <w:sz w:val="22"/>
          <w:szCs w:val="22"/>
          <w:lang w:val="en-GB"/>
        </w:rPr>
        <w:t>tates where the debtor has an establishment. The first example of a provision that highlights modified universalism is Article 3(2), which establishes the possibility of opening a secondary proce</w:t>
      </w:r>
      <w:r w:rsidR="00D86953">
        <w:rPr>
          <w:rFonts w:ascii="Avenir Next" w:hAnsi="Avenir Next" w:cs="Arial"/>
          <w:color w:val="7B7B7B" w:themeColor="accent3" w:themeShade="BF"/>
          <w:sz w:val="22"/>
          <w:szCs w:val="22"/>
          <w:lang w:val="en-GB"/>
        </w:rPr>
        <w:t>eding</w:t>
      </w:r>
      <w:r w:rsidRPr="00573A48">
        <w:rPr>
          <w:rFonts w:ascii="Avenir Next" w:hAnsi="Avenir Next" w:cs="Arial"/>
          <w:color w:val="7B7B7B" w:themeColor="accent3" w:themeShade="BF"/>
          <w:sz w:val="22"/>
          <w:szCs w:val="22"/>
          <w:lang w:val="en-GB"/>
        </w:rPr>
        <w:t xml:space="preserve">. In this sense, the device establishes that </w:t>
      </w:r>
      <w:r w:rsidR="002B3FAB">
        <w:rPr>
          <w:rFonts w:ascii="Avenir Next" w:hAnsi="Avenir Next" w:cs="Arial"/>
          <w:color w:val="7B7B7B" w:themeColor="accent3" w:themeShade="BF"/>
          <w:sz w:val="22"/>
          <w:szCs w:val="22"/>
          <w:lang w:val="en-GB"/>
        </w:rPr>
        <w:t>“[t]</w:t>
      </w:r>
      <w:r w:rsidRPr="00573A48">
        <w:rPr>
          <w:rFonts w:ascii="Avenir Next" w:hAnsi="Avenir Next" w:cs="Arial"/>
          <w:color w:val="7B7B7B" w:themeColor="accent3" w:themeShade="BF"/>
          <w:sz w:val="22"/>
          <w:szCs w:val="22"/>
          <w:lang w:val="en-GB"/>
        </w:rPr>
        <w:t xml:space="preserve">he </w:t>
      </w:r>
      <w:r w:rsidR="002B3FAB" w:rsidRPr="002B3FAB">
        <w:rPr>
          <w:rFonts w:ascii="Avenir Next" w:hAnsi="Avenir Next" w:cs="Arial"/>
          <w:color w:val="7B7B7B" w:themeColor="accent3" w:themeShade="BF"/>
          <w:sz w:val="22"/>
          <w:szCs w:val="22"/>
          <w:lang w:val="en-GB"/>
        </w:rPr>
        <w:t>effects of those proceedings shall be restricted to the assets of the debtor situated in the territory of the latter Member State</w:t>
      </w:r>
      <w:r w:rsidR="002B3FAB">
        <w:rPr>
          <w:rFonts w:ascii="Avenir Next" w:hAnsi="Avenir Next" w:cs="Arial"/>
          <w:color w:val="7B7B7B" w:themeColor="accent3" w:themeShade="BF"/>
          <w:sz w:val="22"/>
          <w:szCs w:val="22"/>
          <w:lang w:val="en-GB"/>
        </w:rPr>
        <w:t>”</w:t>
      </w:r>
      <w:r w:rsidRPr="00573A48">
        <w:rPr>
          <w:rFonts w:ascii="Avenir Next" w:hAnsi="Avenir Next" w:cs="Arial"/>
          <w:color w:val="7B7B7B" w:themeColor="accent3" w:themeShade="BF"/>
          <w:sz w:val="22"/>
          <w:szCs w:val="22"/>
          <w:lang w:val="en-GB"/>
        </w:rPr>
        <w:t>. In addition to this provision,</w:t>
      </w:r>
      <w:r w:rsidR="002B3FAB">
        <w:rPr>
          <w:rFonts w:ascii="Avenir Next" w:hAnsi="Avenir Next" w:cs="Arial"/>
          <w:color w:val="7B7B7B" w:themeColor="accent3" w:themeShade="BF"/>
          <w:sz w:val="22"/>
          <w:szCs w:val="22"/>
          <w:lang w:val="en-GB"/>
        </w:rPr>
        <w:t xml:space="preserve"> t</w:t>
      </w:r>
      <w:r w:rsidR="002B3FAB" w:rsidRPr="002B3FAB">
        <w:rPr>
          <w:rFonts w:ascii="Avenir Next" w:hAnsi="Avenir Next" w:cs="Arial"/>
          <w:color w:val="7B7B7B" w:themeColor="accent3" w:themeShade="BF"/>
          <w:sz w:val="22"/>
          <w:szCs w:val="22"/>
          <w:lang w:val="en-GB"/>
        </w:rPr>
        <w:t xml:space="preserve">he </w:t>
      </w:r>
      <w:r w:rsidR="002B3FAB">
        <w:rPr>
          <w:rFonts w:ascii="Avenir Next" w:hAnsi="Avenir Next" w:cs="Arial"/>
          <w:color w:val="7B7B7B" w:themeColor="accent3" w:themeShade="BF"/>
          <w:sz w:val="22"/>
          <w:szCs w:val="22"/>
          <w:lang w:val="en-GB"/>
        </w:rPr>
        <w:t>second</w:t>
      </w:r>
      <w:r w:rsidR="002B3FAB" w:rsidRPr="002B3FAB">
        <w:rPr>
          <w:rFonts w:ascii="Avenir Next" w:hAnsi="Avenir Next" w:cs="Arial"/>
          <w:color w:val="7B7B7B" w:themeColor="accent3" w:themeShade="BF"/>
          <w:sz w:val="22"/>
          <w:szCs w:val="22"/>
          <w:lang w:val="en-GB"/>
        </w:rPr>
        <w:t xml:space="preserve"> highlight</w:t>
      </w:r>
      <w:r w:rsidR="002B3FAB">
        <w:rPr>
          <w:rFonts w:ascii="Avenir Next" w:hAnsi="Avenir Next" w:cs="Arial"/>
          <w:color w:val="7B7B7B" w:themeColor="accent3" w:themeShade="BF"/>
          <w:sz w:val="22"/>
          <w:szCs w:val="22"/>
          <w:lang w:val="en-GB"/>
        </w:rPr>
        <w:t xml:space="preserve"> is</w:t>
      </w:r>
      <w:r w:rsidRPr="00573A48">
        <w:rPr>
          <w:rFonts w:ascii="Avenir Next" w:hAnsi="Avenir Next" w:cs="Arial"/>
          <w:color w:val="7B7B7B" w:themeColor="accent3" w:themeShade="BF"/>
          <w:sz w:val="22"/>
          <w:szCs w:val="22"/>
          <w:lang w:val="en-GB"/>
        </w:rPr>
        <w:t xml:space="preserve"> article 19(2)</w:t>
      </w:r>
      <w:r w:rsidR="002B3FAB">
        <w:rPr>
          <w:rFonts w:ascii="Avenir Next" w:hAnsi="Avenir Next" w:cs="Arial"/>
          <w:color w:val="7B7B7B" w:themeColor="accent3" w:themeShade="BF"/>
          <w:sz w:val="22"/>
          <w:szCs w:val="22"/>
          <w:lang w:val="en-GB"/>
        </w:rPr>
        <w:t>, that</w:t>
      </w:r>
      <w:r w:rsidRPr="00573A48">
        <w:rPr>
          <w:rFonts w:ascii="Avenir Next" w:hAnsi="Avenir Next" w:cs="Arial"/>
          <w:color w:val="7B7B7B" w:themeColor="accent3" w:themeShade="BF"/>
          <w:sz w:val="22"/>
          <w:szCs w:val="22"/>
          <w:lang w:val="en-GB"/>
        </w:rPr>
        <w:t xml:space="preserve"> establishes that the recognition of the main proce</w:t>
      </w:r>
      <w:r w:rsidR="00944F7D">
        <w:rPr>
          <w:rFonts w:ascii="Avenir Next" w:hAnsi="Avenir Next" w:cs="Arial"/>
          <w:color w:val="7B7B7B" w:themeColor="accent3" w:themeShade="BF"/>
          <w:sz w:val="22"/>
          <w:szCs w:val="22"/>
          <w:lang w:val="en-GB"/>
        </w:rPr>
        <w:t xml:space="preserve">eding </w:t>
      </w:r>
      <w:r w:rsidRPr="00573A48">
        <w:rPr>
          <w:rFonts w:ascii="Avenir Next" w:hAnsi="Avenir Next" w:cs="Arial"/>
          <w:color w:val="7B7B7B" w:themeColor="accent3" w:themeShade="BF"/>
          <w:sz w:val="22"/>
          <w:szCs w:val="22"/>
          <w:lang w:val="en-GB"/>
        </w:rPr>
        <w:t>does not prevent the initiation of the secondary proce</w:t>
      </w:r>
      <w:r w:rsidR="00944F7D">
        <w:rPr>
          <w:rFonts w:ascii="Avenir Next" w:hAnsi="Avenir Next" w:cs="Arial"/>
          <w:color w:val="7B7B7B" w:themeColor="accent3" w:themeShade="BF"/>
          <w:sz w:val="22"/>
          <w:szCs w:val="22"/>
          <w:lang w:val="en-GB"/>
        </w:rPr>
        <w:t xml:space="preserve">eding </w:t>
      </w:r>
      <w:r w:rsidRPr="00573A48">
        <w:rPr>
          <w:rFonts w:ascii="Avenir Next" w:hAnsi="Avenir Next" w:cs="Arial"/>
          <w:color w:val="7B7B7B" w:themeColor="accent3" w:themeShade="BF"/>
          <w:sz w:val="22"/>
          <w:szCs w:val="22"/>
          <w:lang w:val="en-GB"/>
        </w:rPr>
        <w:t>by a court of another Member State.</w:t>
      </w:r>
      <w:r w:rsidR="00083E6C">
        <w:rPr>
          <w:rStyle w:val="Refdenotaderodap"/>
          <w:rFonts w:ascii="Avenir Next" w:hAnsi="Avenir Next" w:cs="Arial"/>
          <w:color w:val="7B7B7B" w:themeColor="accent3" w:themeShade="BF"/>
          <w:sz w:val="22"/>
          <w:szCs w:val="22"/>
          <w:lang w:val="en-GB"/>
        </w:rPr>
        <w:footnoteReference w:id="3"/>
      </w:r>
      <w:r w:rsidRPr="00573A48">
        <w:rPr>
          <w:rFonts w:ascii="Avenir Next" w:hAnsi="Avenir Next" w:cs="Arial"/>
          <w:color w:val="7B7B7B" w:themeColor="accent3" w:themeShade="BF"/>
          <w:sz w:val="22"/>
          <w:szCs w:val="22"/>
          <w:lang w:val="en-GB"/>
        </w:rPr>
        <w:t xml:space="preserve"> In addition,</w:t>
      </w:r>
      <w:r w:rsidR="00944F7D">
        <w:rPr>
          <w:rFonts w:ascii="Avenir Next" w:hAnsi="Avenir Next" w:cs="Arial"/>
          <w:color w:val="7B7B7B" w:themeColor="accent3" w:themeShade="BF"/>
          <w:sz w:val="22"/>
          <w:szCs w:val="22"/>
          <w:lang w:val="en-GB"/>
        </w:rPr>
        <w:t xml:space="preserve"> the third</w:t>
      </w:r>
      <w:r w:rsidR="0009630F">
        <w:rPr>
          <w:rFonts w:ascii="Avenir Next" w:hAnsi="Avenir Next" w:cs="Arial"/>
          <w:color w:val="7B7B7B" w:themeColor="accent3" w:themeShade="BF"/>
          <w:sz w:val="22"/>
          <w:szCs w:val="22"/>
          <w:lang w:val="en-GB"/>
        </w:rPr>
        <w:t xml:space="preserve"> </w:t>
      </w:r>
      <w:r w:rsidR="0009630F" w:rsidRPr="002B3FAB">
        <w:rPr>
          <w:rFonts w:ascii="Avenir Next" w:hAnsi="Avenir Next" w:cs="Arial"/>
          <w:color w:val="7B7B7B" w:themeColor="accent3" w:themeShade="BF"/>
          <w:sz w:val="22"/>
          <w:szCs w:val="22"/>
          <w:lang w:val="en-GB"/>
        </w:rPr>
        <w:t>highlight</w:t>
      </w:r>
      <w:r w:rsidR="0009630F">
        <w:rPr>
          <w:rFonts w:ascii="Avenir Next" w:hAnsi="Avenir Next" w:cs="Arial"/>
          <w:color w:val="7B7B7B" w:themeColor="accent3" w:themeShade="BF"/>
          <w:sz w:val="22"/>
          <w:szCs w:val="22"/>
          <w:lang w:val="en-GB"/>
        </w:rPr>
        <w:t xml:space="preserve"> is that the</w:t>
      </w:r>
      <w:r w:rsidR="00944F7D">
        <w:rPr>
          <w:rFonts w:ascii="Avenir Next" w:hAnsi="Avenir Next" w:cs="Arial"/>
          <w:color w:val="7B7B7B" w:themeColor="accent3" w:themeShade="BF"/>
          <w:sz w:val="22"/>
          <w:szCs w:val="22"/>
          <w:lang w:val="en-GB"/>
        </w:rPr>
        <w:t xml:space="preserve"> </w:t>
      </w:r>
      <w:r w:rsidRPr="00573A48">
        <w:rPr>
          <w:rFonts w:ascii="Avenir Next" w:hAnsi="Avenir Next" w:cs="Arial"/>
          <w:color w:val="7B7B7B" w:themeColor="accent3" w:themeShade="BF"/>
          <w:sz w:val="22"/>
          <w:szCs w:val="22"/>
          <w:lang w:val="en-GB"/>
        </w:rPr>
        <w:t xml:space="preserve">EIR </w:t>
      </w:r>
      <w:r w:rsidR="00944F7D">
        <w:rPr>
          <w:rFonts w:ascii="Avenir Next" w:hAnsi="Avenir Next" w:cs="Arial"/>
          <w:color w:val="7B7B7B" w:themeColor="accent3" w:themeShade="BF"/>
          <w:sz w:val="22"/>
          <w:szCs w:val="22"/>
          <w:lang w:val="en-GB"/>
        </w:rPr>
        <w:t xml:space="preserve">Recast </w:t>
      </w:r>
      <w:r w:rsidRPr="00573A48">
        <w:rPr>
          <w:rFonts w:ascii="Avenir Next" w:hAnsi="Avenir Next" w:cs="Arial"/>
          <w:color w:val="7B7B7B" w:themeColor="accent3" w:themeShade="BF"/>
          <w:sz w:val="22"/>
          <w:szCs w:val="22"/>
          <w:lang w:val="en-GB"/>
        </w:rPr>
        <w:t xml:space="preserve">introduced Chapter V dedicated to </w:t>
      </w:r>
      <w:r w:rsidR="00B93629" w:rsidRPr="00B93629">
        <w:rPr>
          <w:rFonts w:ascii="Avenir Next" w:hAnsi="Avenir Next" w:cs="Arial"/>
          <w:color w:val="7B7B7B" w:themeColor="accent3" w:themeShade="BF"/>
          <w:sz w:val="22"/>
          <w:szCs w:val="22"/>
          <w:lang w:val="en-GB"/>
        </w:rPr>
        <w:t>insolvency proceedings of members of a group of companies</w:t>
      </w:r>
      <w:r w:rsidRPr="00573A48">
        <w:rPr>
          <w:rFonts w:ascii="Avenir Next" w:hAnsi="Avenir Next" w:cs="Arial"/>
          <w:color w:val="7B7B7B" w:themeColor="accent3" w:themeShade="BF"/>
          <w:sz w:val="22"/>
          <w:szCs w:val="22"/>
          <w:lang w:val="en-GB"/>
        </w:rPr>
        <w:t>, allowing the principles of modified universalism to be applicable to insolvency involving groups of related companies.</w:t>
      </w:r>
      <w:r w:rsidR="00B93629">
        <w:rPr>
          <w:rStyle w:val="Refdenotaderodap"/>
          <w:rFonts w:ascii="Avenir Next" w:hAnsi="Avenir Next" w:cs="Arial"/>
          <w:color w:val="7B7B7B" w:themeColor="accent3" w:themeShade="BF"/>
          <w:sz w:val="22"/>
          <w:szCs w:val="22"/>
          <w:lang w:val="en-GB"/>
        </w:rPr>
        <w:footnoteReference w:id="4"/>
      </w:r>
    </w:p>
    <w:p w14:paraId="3416B677" w14:textId="77777777" w:rsidR="00573A48" w:rsidRPr="008E3C96" w:rsidRDefault="00573A48" w:rsidP="002A37BB">
      <w:pPr>
        <w:ind w:left="720" w:hanging="720"/>
        <w:jc w:val="both"/>
        <w:rPr>
          <w:rFonts w:ascii="Avenir Next" w:hAnsi="Avenir Next" w:cs="Arial"/>
          <w:sz w:val="22"/>
          <w:szCs w:val="22"/>
          <w:lang w:val="en-GB"/>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66C8FBA0" w14:textId="49557291" w:rsidR="00D509A5" w:rsidRDefault="00AA55B5"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Because pure universalism has not been adopted under the EIR 2015, main and secondary insolvency proceedings can be opened at the same time against the same debtor. </w:t>
      </w:r>
      <w:r w:rsidR="00C35F52" w:rsidRPr="008E3C96">
        <w:rPr>
          <w:rFonts w:ascii="Avenir Next" w:hAnsi="Avenir Next" w:cs="Arial"/>
          <w:sz w:val="22"/>
          <w:szCs w:val="22"/>
          <w:lang w:val="en-GB"/>
        </w:rPr>
        <w:t xml:space="preserve">In light of this, it is seminal that </w:t>
      </w:r>
      <w:r w:rsidR="00C35F52" w:rsidRPr="008E3C96">
        <w:rPr>
          <w:rFonts w:ascii="Avenir Next" w:hAnsi="Avenir Next" w:cs="Arial"/>
          <w:sz w:val="22"/>
          <w:szCs w:val="22"/>
          <w:lang w:val="en-GB"/>
        </w:rPr>
        <w:lastRenderedPageBreak/>
        <w:t>proper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operation between the actors involved in concurrent proceedings takes place. It is therefore not surprising that co</w:t>
      </w:r>
      <w:r w:rsidR="008D70EB">
        <w:rPr>
          <w:rFonts w:ascii="Avenir Next" w:hAnsi="Avenir Next" w:cs="Arial"/>
          <w:sz w:val="22"/>
          <w:szCs w:val="22"/>
          <w:lang w:val="en-GB"/>
        </w:rPr>
        <w:t>-</w:t>
      </w:r>
      <w:r w:rsidR="00C35F52" w:rsidRPr="008E3C96">
        <w:rPr>
          <w:rFonts w:ascii="Avenir Next" w:hAnsi="Avenir Next" w:cs="Arial"/>
          <w:sz w:val="22"/>
          <w:szCs w:val="22"/>
          <w:lang w:val="en-GB"/>
        </w:rPr>
        <w:t xml:space="preserve">operation has been introduced as an obligation on several actors in the EIR 2015. </w:t>
      </w:r>
      <w:r w:rsidR="00D509A5" w:rsidRPr="008E3C96">
        <w:rPr>
          <w:rFonts w:ascii="Avenir Next" w:hAnsi="Avenir Next" w:cs="Arial"/>
          <w:sz w:val="22"/>
          <w:szCs w:val="22"/>
          <w:lang w:val="en-GB"/>
        </w:rPr>
        <w:t xml:space="preserve">List </w:t>
      </w:r>
      <w:r w:rsidR="00D509A5" w:rsidRPr="006723E9">
        <w:rPr>
          <w:rFonts w:ascii="Avenir Next Demi Bold" w:hAnsi="Avenir Next Demi Bold" w:cs="Arial"/>
          <w:b/>
          <w:bCs/>
          <w:sz w:val="22"/>
          <w:szCs w:val="22"/>
          <w:u w:val="single"/>
          <w:lang w:val="en-GB"/>
        </w:rPr>
        <w:t>three (3) provisions</w:t>
      </w:r>
      <w:r w:rsidR="00D509A5" w:rsidRPr="008E3C96">
        <w:rPr>
          <w:rFonts w:ascii="Avenir Next" w:hAnsi="Avenir Next" w:cs="Arial"/>
          <w:sz w:val="22"/>
          <w:szCs w:val="22"/>
          <w:lang w:val="en-GB"/>
        </w:rPr>
        <w:t xml:space="preserve"> (recitals and</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 xml:space="preserve">or articles) of the EIR Recast </w:t>
      </w:r>
      <w:r w:rsidR="00696ED8" w:rsidRPr="008E3C96">
        <w:rPr>
          <w:rFonts w:ascii="Avenir Next" w:hAnsi="Avenir Next" w:cs="Arial"/>
          <w:sz w:val="22"/>
          <w:szCs w:val="22"/>
          <w:lang w:val="en-GB"/>
        </w:rPr>
        <w:t>that</w:t>
      </w:r>
      <w:r w:rsidR="00D509A5" w:rsidRPr="008E3C96">
        <w:rPr>
          <w:rFonts w:ascii="Avenir Next" w:hAnsi="Avenir Next" w:cs="Arial"/>
          <w:sz w:val="22"/>
          <w:szCs w:val="22"/>
          <w:lang w:val="en-GB"/>
        </w:rPr>
        <w:t xml:space="preserve"> deal with </w:t>
      </w:r>
      <w:r w:rsidR="00C35F52" w:rsidRPr="008E3C96">
        <w:rPr>
          <w:rFonts w:ascii="Avenir Next" w:hAnsi="Avenir Next" w:cs="Arial"/>
          <w:sz w:val="22"/>
          <w:szCs w:val="22"/>
          <w:lang w:val="en-GB"/>
        </w:rPr>
        <w:t>the obligation to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operate</w:t>
      </w:r>
      <w:r w:rsidR="00D509A5" w:rsidRPr="008E3C96">
        <w:rPr>
          <w:rFonts w:ascii="Avenir Next" w:hAnsi="Avenir Next" w:cs="Arial"/>
          <w:sz w:val="22"/>
          <w:szCs w:val="22"/>
          <w:lang w:val="en-GB"/>
        </w:rPr>
        <w:t xml:space="preserve">. </w:t>
      </w:r>
    </w:p>
    <w:p w14:paraId="26BCDE41" w14:textId="77777777" w:rsidR="00F17B88" w:rsidRPr="00F17B88" w:rsidRDefault="00F17B88" w:rsidP="00F17B88">
      <w:pPr>
        <w:jc w:val="both"/>
        <w:rPr>
          <w:rFonts w:ascii="Avenir Next" w:hAnsi="Avenir Next" w:cs="Arial"/>
          <w:color w:val="7B7B7B" w:themeColor="accent3" w:themeShade="BF"/>
          <w:sz w:val="22"/>
          <w:szCs w:val="22"/>
          <w:lang w:val="en-GB"/>
        </w:rPr>
      </w:pPr>
    </w:p>
    <w:p w14:paraId="1F19DA99" w14:textId="77777777" w:rsidR="00663A2A" w:rsidRDefault="00F17B88" w:rsidP="00F17B88">
      <w:pPr>
        <w:jc w:val="both"/>
        <w:rPr>
          <w:rFonts w:ascii="Avenir Next" w:hAnsi="Avenir Next" w:cs="Arial"/>
          <w:color w:val="7B7B7B" w:themeColor="accent3" w:themeShade="BF"/>
          <w:sz w:val="22"/>
          <w:szCs w:val="22"/>
          <w:lang w:val="en-GB"/>
        </w:rPr>
      </w:pPr>
      <w:r w:rsidRPr="00F17B88">
        <w:rPr>
          <w:rFonts w:ascii="Avenir Next" w:hAnsi="Avenir Next" w:cs="Arial"/>
          <w:color w:val="7B7B7B" w:themeColor="accent3" w:themeShade="BF"/>
          <w:sz w:val="22"/>
          <w:szCs w:val="22"/>
          <w:lang w:val="en-GB"/>
        </w:rPr>
        <w:t xml:space="preserve">EIR </w:t>
      </w:r>
      <w:r w:rsidR="00DB3F73">
        <w:rPr>
          <w:rFonts w:ascii="Avenir Next" w:hAnsi="Avenir Next" w:cs="Arial"/>
          <w:color w:val="7B7B7B" w:themeColor="accent3" w:themeShade="BF"/>
          <w:sz w:val="22"/>
          <w:szCs w:val="22"/>
          <w:lang w:val="en-GB"/>
        </w:rPr>
        <w:t>Recast</w:t>
      </w:r>
      <w:r w:rsidRPr="00F17B88">
        <w:rPr>
          <w:rFonts w:ascii="Avenir Next" w:hAnsi="Avenir Next" w:cs="Arial"/>
          <w:color w:val="7B7B7B" w:themeColor="accent3" w:themeShade="BF"/>
          <w:sz w:val="22"/>
          <w:szCs w:val="22"/>
          <w:lang w:val="en-GB"/>
        </w:rPr>
        <w:t xml:space="preserve"> has three articles that promote co-operation between actors involved in the main and secondary </w:t>
      </w:r>
      <w:r w:rsidR="00573367">
        <w:rPr>
          <w:rFonts w:ascii="Avenir Next" w:hAnsi="Avenir Next" w:cs="Arial"/>
          <w:color w:val="7B7B7B" w:themeColor="accent3" w:themeShade="BF"/>
          <w:sz w:val="22"/>
          <w:szCs w:val="22"/>
          <w:lang w:val="en-GB"/>
        </w:rPr>
        <w:t xml:space="preserve">insolvency </w:t>
      </w:r>
      <w:r w:rsidRPr="00F17B88">
        <w:rPr>
          <w:rFonts w:ascii="Avenir Next" w:hAnsi="Avenir Next" w:cs="Arial"/>
          <w:color w:val="7B7B7B" w:themeColor="accent3" w:themeShade="BF"/>
          <w:sz w:val="22"/>
          <w:szCs w:val="22"/>
          <w:lang w:val="en-GB"/>
        </w:rPr>
        <w:t xml:space="preserve">proceedings. Article 41 provides for co-operation between practitioners of the main </w:t>
      </w:r>
      <w:r w:rsidR="001979CC">
        <w:rPr>
          <w:rFonts w:ascii="Avenir Next" w:hAnsi="Avenir Next" w:cs="Arial"/>
          <w:color w:val="7B7B7B" w:themeColor="accent3" w:themeShade="BF"/>
          <w:sz w:val="22"/>
          <w:szCs w:val="22"/>
          <w:lang w:val="en-GB"/>
        </w:rPr>
        <w:t>insolvency proceedings</w:t>
      </w:r>
      <w:r w:rsidRPr="00F17B88">
        <w:rPr>
          <w:rFonts w:ascii="Avenir Next" w:hAnsi="Avenir Next" w:cs="Arial"/>
          <w:color w:val="7B7B7B" w:themeColor="accent3" w:themeShade="BF"/>
          <w:sz w:val="22"/>
          <w:szCs w:val="22"/>
          <w:lang w:val="en-GB"/>
        </w:rPr>
        <w:t xml:space="preserve"> and the secondary </w:t>
      </w:r>
      <w:r w:rsidR="001979CC">
        <w:rPr>
          <w:rFonts w:ascii="Avenir Next" w:hAnsi="Avenir Next" w:cs="Arial"/>
          <w:color w:val="7B7B7B" w:themeColor="accent3" w:themeShade="BF"/>
          <w:sz w:val="22"/>
          <w:szCs w:val="22"/>
          <w:lang w:val="en-GB"/>
        </w:rPr>
        <w:t xml:space="preserve">insolvency </w:t>
      </w:r>
      <w:r w:rsidRPr="00F17B88">
        <w:rPr>
          <w:rFonts w:ascii="Avenir Next" w:hAnsi="Avenir Next" w:cs="Arial"/>
          <w:color w:val="7B7B7B" w:themeColor="accent3" w:themeShade="BF"/>
          <w:sz w:val="22"/>
          <w:szCs w:val="22"/>
          <w:lang w:val="en-GB"/>
        </w:rPr>
        <w:t>proce</w:t>
      </w:r>
      <w:r w:rsidR="001979CC">
        <w:rPr>
          <w:rFonts w:ascii="Avenir Next" w:hAnsi="Avenir Next" w:cs="Arial"/>
          <w:color w:val="7B7B7B" w:themeColor="accent3" w:themeShade="BF"/>
          <w:sz w:val="22"/>
          <w:szCs w:val="22"/>
          <w:lang w:val="en-GB"/>
        </w:rPr>
        <w:t>edings</w:t>
      </w:r>
      <w:r w:rsidRPr="00F17B88">
        <w:rPr>
          <w:rFonts w:ascii="Avenir Next" w:hAnsi="Avenir Next" w:cs="Arial"/>
          <w:color w:val="7B7B7B" w:themeColor="accent3" w:themeShade="BF"/>
          <w:sz w:val="22"/>
          <w:szCs w:val="22"/>
          <w:lang w:val="en-GB"/>
        </w:rPr>
        <w:t>. Article 42 deals with co-operation between the main</w:t>
      </w:r>
      <w:r w:rsidR="001979CC">
        <w:rPr>
          <w:rFonts w:ascii="Avenir Next" w:hAnsi="Avenir Next" w:cs="Arial"/>
          <w:color w:val="7B7B7B" w:themeColor="accent3" w:themeShade="BF"/>
          <w:sz w:val="22"/>
          <w:szCs w:val="22"/>
          <w:lang w:val="en-GB"/>
        </w:rPr>
        <w:t xml:space="preserve"> insolvency</w:t>
      </w:r>
      <w:r w:rsidRPr="00F17B88">
        <w:rPr>
          <w:rFonts w:ascii="Avenir Next" w:hAnsi="Avenir Next" w:cs="Arial"/>
          <w:color w:val="7B7B7B" w:themeColor="accent3" w:themeShade="BF"/>
          <w:sz w:val="22"/>
          <w:szCs w:val="22"/>
          <w:lang w:val="en-GB"/>
        </w:rPr>
        <w:t xml:space="preserve"> proceedings court and the secondary </w:t>
      </w:r>
      <w:r w:rsidR="003823AE">
        <w:rPr>
          <w:rFonts w:ascii="Avenir Next" w:hAnsi="Avenir Next" w:cs="Arial"/>
          <w:color w:val="7B7B7B" w:themeColor="accent3" w:themeShade="BF"/>
          <w:sz w:val="22"/>
          <w:szCs w:val="22"/>
          <w:lang w:val="en-GB"/>
        </w:rPr>
        <w:t xml:space="preserve">insolvency </w:t>
      </w:r>
      <w:r w:rsidRPr="00F17B88">
        <w:rPr>
          <w:rFonts w:ascii="Avenir Next" w:hAnsi="Avenir Next" w:cs="Arial"/>
          <w:color w:val="7B7B7B" w:themeColor="accent3" w:themeShade="BF"/>
          <w:sz w:val="22"/>
          <w:szCs w:val="22"/>
          <w:lang w:val="en-GB"/>
        </w:rPr>
        <w:t xml:space="preserve">proceedings courts. Finally, article 43 refers to co-operation between practitioners and courts, with three hypotheses: (i) co-operation between the court of the main </w:t>
      </w:r>
      <w:r w:rsidR="003823AE">
        <w:rPr>
          <w:rFonts w:ascii="Avenir Next" w:hAnsi="Avenir Next" w:cs="Arial"/>
          <w:color w:val="7B7B7B" w:themeColor="accent3" w:themeShade="BF"/>
          <w:sz w:val="22"/>
          <w:szCs w:val="22"/>
          <w:lang w:val="en-GB"/>
        </w:rPr>
        <w:t xml:space="preserve">insolvency </w:t>
      </w:r>
      <w:r w:rsidRPr="00F17B88">
        <w:rPr>
          <w:rFonts w:ascii="Avenir Next" w:hAnsi="Avenir Next" w:cs="Arial"/>
          <w:color w:val="7B7B7B" w:themeColor="accent3" w:themeShade="BF"/>
          <w:sz w:val="22"/>
          <w:szCs w:val="22"/>
          <w:lang w:val="en-GB"/>
        </w:rPr>
        <w:t>proce</w:t>
      </w:r>
      <w:r w:rsidR="003823AE">
        <w:rPr>
          <w:rFonts w:ascii="Avenir Next" w:hAnsi="Avenir Next" w:cs="Arial"/>
          <w:color w:val="7B7B7B" w:themeColor="accent3" w:themeShade="BF"/>
          <w:sz w:val="22"/>
          <w:szCs w:val="22"/>
          <w:lang w:val="en-GB"/>
        </w:rPr>
        <w:t>edings</w:t>
      </w:r>
      <w:r w:rsidRPr="00F17B88">
        <w:rPr>
          <w:rFonts w:ascii="Avenir Next" w:hAnsi="Avenir Next" w:cs="Arial"/>
          <w:color w:val="7B7B7B" w:themeColor="accent3" w:themeShade="BF"/>
          <w:sz w:val="22"/>
          <w:szCs w:val="22"/>
          <w:lang w:val="en-GB"/>
        </w:rPr>
        <w:t xml:space="preserve"> and practitioners of secondary </w:t>
      </w:r>
      <w:r w:rsidR="003823AE">
        <w:rPr>
          <w:rFonts w:ascii="Avenir Next" w:hAnsi="Avenir Next" w:cs="Arial"/>
          <w:color w:val="7B7B7B" w:themeColor="accent3" w:themeShade="BF"/>
          <w:sz w:val="22"/>
          <w:szCs w:val="22"/>
          <w:lang w:val="en-GB"/>
        </w:rPr>
        <w:t xml:space="preserve">insolvency </w:t>
      </w:r>
      <w:r w:rsidRPr="00F17B88">
        <w:rPr>
          <w:rFonts w:ascii="Avenir Next" w:hAnsi="Avenir Next" w:cs="Arial"/>
          <w:color w:val="7B7B7B" w:themeColor="accent3" w:themeShade="BF"/>
          <w:sz w:val="22"/>
          <w:szCs w:val="22"/>
          <w:lang w:val="en-GB"/>
        </w:rPr>
        <w:t>proce</w:t>
      </w:r>
      <w:r w:rsidR="003823AE">
        <w:rPr>
          <w:rFonts w:ascii="Avenir Next" w:hAnsi="Avenir Next" w:cs="Arial"/>
          <w:color w:val="7B7B7B" w:themeColor="accent3" w:themeShade="BF"/>
          <w:sz w:val="22"/>
          <w:szCs w:val="22"/>
          <w:lang w:val="en-GB"/>
        </w:rPr>
        <w:t>edings</w:t>
      </w:r>
      <w:r w:rsidRPr="00F17B88">
        <w:rPr>
          <w:rFonts w:ascii="Avenir Next" w:hAnsi="Avenir Next" w:cs="Arial"/>
          <w:color w:val="7B7B7B" w:themeColor="accent3" w:themeShade="BF"/>
          <w:sz w:val="22"/>
          <w:szCs w:val="22"/>
          <w:lang w:val="en-GB"/>
        </w:rPr>
        <w:t xml:space="preserve">; (ii) co-operation between </w:t>
      </w:r>
      <w:r w:rsidR="00107789" w:rsidRPr="00F17B88">
        <w:rPr>
          <w:rFonts w:ascii="Avenir Next" w:hAnsi="Avenir Next" w:cs="Arial"/>
          <w:color w:val="7B7B7B" w:themeColor="accent3" w:themeShade="BF"/>
          <w:sz w:val="22"/>
          <w:szCs w:val="22"/>
          <w:lang w:val="en-GB"/>
        </w:rPr>
        <w:t xml:space="preserve">practitioners </w:t>
      </w:r>
      <w:r w:rsidR="00C675F9">
        <w:rPr>
          <w:rFonts w:ascii="Avenir Next" w:hAnsi="Avenir Next" w:cs="Arial"/>
          <w:color w:val="7B7B7B" w:themeColor="accent3" w:themeShade="BF"/>
          <w:sz w:val="22"/>
          <w:szCs w:val="22"/>
          <w:lang w:val="en-GB"/>
        </w:rPr>
        <w:t>in</w:t>
      </w:r>
      <w:r w:rsidR="00107789">
        <w:rPr>
          <w:rFonts w:ascii="Avenir Next" w:hAnsi="Avenir Next" w:cs="Arial"/>
          <w:color w:val="7B7B7B" w:themeColor="accent3" w:themeShade="BF"/>
          <w:sz w:val="22"/>
          <w:szCs w:val="22"/>
          <w:lang w:val="en-GB"/>
        </w:rPr>
        <w:t xml:space="preserve"> </w:t>
      </w:r>
      <w:r w:rsidRPr="00F17B88">
        <w:rPr>
          <w:rFonts w:ascii="Avenir Next" w:hAnsi="Avenir Next" w:cs="Arial"/>
          <w:color w:val="7B7B7B" w:themeColor="accent3" w:themeShade="BF"/>
          <w:sz w:val="22"/>
          <w:szCs w:val="22"/>
          <w:lang w:val="en-GB"/>
        </w:rPr>
        <w:t xml:space="preserve">main </w:t>
      </w:r>
      <w:r w:rsidR="003823AE">
        <w:rPr>
          <w:rFonts w:ascii="Avenir Next" w:hAnsi="Avenir Next" w:cs="Arial"/>
          <w:color w:val="7B7B7B" w:themeColor="accent3" w:themeShade="BF"/>
          <w:sz w:val="22"/>
          <w:szCs w:val="22"/>
          <w:lang w:val="en-GB"/>
        </w:rPr>
        <w:t xml:space="preserve">insolvency </w:t>
      </w:r>
      <w:r w:rsidRPr="00F17B88">
        <w:rPr>
          <w:rFonts w:ascii="Avenir Next" w:hAnsi="Avenir Next" w:cs="Arial"/>
          <w:color w:val="7B7B7B" w:themeColor="accent3" w:themeShade="BF"/>
          <w:sz w:val="22"/>
          <w:szCs w:val="22"/>
          <w:lang w:val="en-GB"/>
        </w:rPr>
        <w:t>proce</w:t>
      </w:r>
      <w:r w:rsidR="00107789">
        <w:rPr>
          <w:rFonts w:ascii="Avenir Next" w:hAnsi="Avenir Next" w:cs="Arial"/>
          <w:color w:val="7B7B7B" w:themeColor="accent3" w:themeShade="BF"/>
          <w:sz w:val="22"/>
          <w:szCs w:val="22"/>
          <w:lang w:val="en-GB"/>
        </w:rPr>
        <w:t>edings</w:t>
      </w:r>
      <w:r w:rsidRPr="00F17B88">
        <w:rPr>
          <w:rFonts w:ascii="Avenir Next" w:hAnsi="Avenir Next" w:cs="Arial"/>
          <w:color w:val="7B7B7B" w:themeColor="accent3" w:themeShade="BF"/>
          <w:sz w:val="22"/>
          <w:szCs w:val="22"/>
          <w:lang w:val="en-GB"/>
        </w:rPr>
        <w:t xml:space="preserve"> and </w:t>
      </w:r>
      <w:r w:rsidR="009E7B28">
        <w:rPr>
          <w:rFonts w:ascii="Avenir Next" w:hAnsi="Avenir Next" w:cs="Arial"/>
          <w:color w:val="7B7B7B" w:themeColor="accent3" w:themeShade="BF"/>
          <w:sz w:val="22"/>
          <w:szCs w:val="22"/>
          <w:lang w:val="en-GB"/>
        </w:rPr>
        <w:t xml:space="preserve">courts in </w:t>
      </w:r>
      <w:r w:rsidRPr="00F17B88">
        <w:rPr>
          <w:rFonts w:ascii="Avenir Next" w:hAnsi="Avenir Next" w:cs="Arial"/>
          <w:color w:val="7B7B7B" w:themeColor="accent3" w:themeShade="BF"/>
          <w:sz w:val="22"/>
          <w:szCs w:val="22"/>
          <w:lang w:val="en-GB"/>
        </w:rPr>
        <w:t xml:space="preserve">secondary </w:t>
      </w:r>
      <w:r w:rsidR="00107789">
        <w:rPr>
          <w:rFonts w:ascii="Avenir Next" w:hAnsi="Avenir Next" w:cs="Arial"/>
          <w:color w:val="7B7B7B" w:themeColor="accent3" w:themeShade="BF"/>
          <w:sz w:val="22"/>
          <w:szCs w:val="22"/>
          <w:lang w:val="en-GB"/>
        </w:rPr>
        <w:t xml:space="preserve">insolvency </w:t>
      </w:r>
      <w:r w:rsidRPr="00F17B88">
        <w:rPr>
          <w:rFonts w:ascii="Avenir Next" w:hAnsi="Avenir Next" w:cs="Arial"/>
          <w:color w:val="7B7B7B" w:themeColor="accent3" w:themeShade="BF"/>
          <w:sz w:val="22"/>
          <w:szCs w:val="22"/>
          <w:lang w:val="en-GB"/>
        </w:rPr>
        <w:t>proce</w:t>
      </w:r>
      <w:r w:rsidR="00107789">
        <w:rPr>
          <w:rFonts w:ascii="Avenir Next" w:hAnsi="Avenir Next" w:cs="Arial"/>
          <w:color w:val="7B7B7B" w:themeColor="accent3" w:themeShade="BF"/>
          <w:sz w:val="22"/>
          <w:szCs w:val="22"/>
          <w:lang w:val="en-GB"/>
        </w:rPr>
        <w:t>edings</w:t>
      </w:r>
      <w:r w:rsidRPr="00F17B88">
        <w:rPr>
          <w:rFonts w:ascii="Avenir Next" w:hAnsi="Avenir Next" w:cs="Arial"/>
          <w:color w:val="7B7B7B" w:themeColor="accent3" w:themeShade="BF"/>
          <w:sz w:val="22"/>
          <w:szCs w:val="22"/>
          <w:lang w:val="en-GB"/>
        </w:rPr>
        <w:t xml:space="preserve">; and (iii) co-operation between courts of </w:t>
      </w:r>
      <w:r w:rsidR="009E7B28">
        <w:rPr>
          <w:rFonts w:ascii="Avenir Next" w:hAnsi="Avenir Next" w:cs="Arial"/>
          <w:color w:val="7B7B7B" w:themeColor="accent3" w:themeShade="BF"/>
          <w:sz w:val="22"/>
          <w:szCs w:val="22"/>
          <w:lang w:val="en-GB"/>
        </w:rPr>
        <w:t>secondary insolvency proceedings</w:t>
      </w:r>
      <w:r w:rsidRPr="00F17B88">
        <w:rPr>
          <w:rFonts w:ascii="Avenir Next" w:hAnsi="Avenir Next" w:cs="Arial"/>
          <w:color w:val="7B7B7B" w:themeColor="accent3" w:themeShade="BF"/>
          <w:sz w:val="22"/>
          <w:szCs w:val="22"/>
          <w:lang w:val="en-GB"/>
        </w:rPr>
        <w:t xml:space="preserve"> and practitioners of other </w:t>
      </w:r>
      <w:r w:rsidR="00565D55">
        <w:rPr>
          <w:rFonts w:ascii="Avenir Next" w:hAnsi="Avenir Next" w:cs="Arial"/>
          <w:color w:val="7B7B7B" w:themeColor="accent3" w:themeShade="BF"/>
          <w:sz w:val="22"/>
          <w:szCs w:val="22"/>
          <w:lang w:val="en-GB"/>
        </w:rPr>
        <w:t>secondary insolvency proceedings</w:t>
      </w:r>
      <w:r w:rsidRPr="00F17B88">
        <w:rPr>
          <w:rFonts w:ascii="Avenir Next" w:hAnsi="Avenir Next" w:cs="Arial"/>
          <w:color w:val="7B7B7B" w:themeColor="accent3" w:themeShade="BF"/>
          <w:sz w:val="22"/>
          <w:szCs w:val="22"/>
          <w:lang w:val="en-GB"/>
        </w:rPr>
        <w:t xml:space="preserve">. In all cases, the EIR </w:t>
      </w:r>
      <w:r w:rsidR="00565D55">
        <w:rPr>
          <w:rFonts w:ascii="Avenir Next" w:hAnsi="Avenir Next" w:cs="Arial"/>
          <w:color w:val="7B7B7B" w:themeColor="accent3" w:themeShade="BF"/>
          <w:sz w:val="22"/>
          <w:szCs w:val="22"/>
          <w:lang w:val="en-GB"/>
        </w:rPr>
        <w:t>Recast</w:t>
      </w:r>
      <w:r w:rsidRPr="00F17B88">
        <w:rPr>
          <w:rFonts w:ascii="Avenir Next" w:hAnsi="Avenir Next" w:cs="Arial"/>
          <w:color w:val="7B7B7B" w:themeColor="accent3" w:themeShade="BF"/>
          <w:sz w:val="22"/>
          <w:szCs w:val="22"/>
          <w:lang w:val="en-GB"/>
        </w:rPr>
        <w:t xml:space="preserve"> provides that the co-operation must be compatible with the rules applicable to the respective </w:t>
      </w:r>
      <w:r w:rsidR="00565D55">
        <w:rPr>
          <w:rFonts w:ascii="Avenir Next" w:hAnsi="Avenir Next" w:cs="Arial"/>
          <w:color w:val="7B7B7B" w:themeColor="accent3" w:themeShade="BF"/>
          <w:sz w:val="22"/>
          <w:szCs w:val="22"/>
          <w:lang w:val="en-GB"/>
        </w:rPr>
        <w:t xml:space="preserve">insolvency </w:t>
      </w:r>
      <w:r w:rsidRPr="00F17B88">
        <w:rPr>
          <w:rFonts w:ascii="Avenir Next" w:hAnsi="Avenir Next" w:cs="Arial"/>
          <w:color w:val="7B7B7B" w:themeColor="accent3" w:themeShade="BF"/>
          <w:sz w:val="22"/>
          <w:szCs w:val="22"/>
          <w:lang w:val="en-GB"/>
        </w:rPr>
        <w:t>proce</w:t>
      </w:r>
      <w:r w:rsidR="00565D55">
        <w:rPr>
          <w:rFonts w:ascii="Avenir Next" w:hAnsi="Avenir Next" w:cs="Arial"/>
          <w:color w:val="7B7B7B" w:themeColor="accent3" w:themeShade="BF"/>
          <w:sz w:val="22"/>
          <w:szCs w:val="22"/>
          <w:lang w:val="en-GB"/>
        </w:rPr>
        <w:t>edings</w:t>
      </w:r>
      <w:r w:rsidRPr="00F17B88">
        <w:rPr>
          <w:rFonts w:ascii="Avenir Next" w:hAnsi="Avenir Next" w:cs="Arial"/>
          <w:color w:val="7B7B7B" w:themeColor="accent3" w:themeShade="BF"/>
          <w:sz w:val="22"/>
          <w:szCs w:val="22"/>
          <w:lang w:val="en-GB"/>
        </w:rPr>
        <w:t>.</w:t>
      </w:r>
      <w:r w:rsidR="00DB3F73">
        <w:rPr>
          <w:rStyle w:val="Refdenotaderodap"/>
          <w:rFonts w:ascii="Avenir Next" w:hAnsi="Avenir Next" w:cs="Arial"/>
          <w:color w:val="7B7B7B" w:themeColor="accent3" w:themeShade="BF"/>
          <w:sz w:val="22"/>
          <w:szCs w:val="22"/>
          <w:lang w:val="en-GB"/>
        </w:rPr>
        <w:footnoteReference w:id="5"/>
      </w:r>
      <w:r w:rsidR="00663A2A">
        <w:rPr>
          <w:rFonts w:ascii="Avenir Next" w:hAnsi="Avenir Next" w:cs="Arial"/>
          <w:color w:val="7B7B7B" w:themeColor="accent3" w:themeShade="BF"/>
          <w:sz w:val="22"/>
          <w:szCs w:val="22"/>
          <w:lang w:val="en-GB"/>
        </w:rPr>
        <w:t xml:space="preserve"> </w:t>
      </w:r>
    </w:p>
    <w:p w14:paraId="68109906" w14:textId="77777777" w:rsidR="00663A2A" w:rsidRDefault="00663A2A" w:rsidP="00F17B88">
      <w:pPr>
        <w:jc w:val="both"/>
        <w:rPr>
          <w:rFonts w:ascii="Avenir Next" w:hAnsi="Avenir Next" w:cs="Arial"/>
          <w:color w:val="7B7B7B" w:themeColor="accent3" w:themeShade="BF"/>
          <w:sz w:val="22"/>
          <w:szCs w:val="22"/>
          <w:lang w:val="en-GB"/>
        </w:rPr>
      </w:pPr>
    </w:p>
    <w:p w14:paraId="0B4D7FC8" w14:textId="77777777" w:rsidR="006C3553" w:rsidRDefault="00586F1F" w:rsidP="00F17B8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Also</w:t>
      </w:r>
      <w:r w:rsidR="00663A2A" w:rsidRPr="00663A2A">
        <w:rPr>
          <w:rFonts w:ascii="Avenir Next" w:hAnsi="Avenir Next" w:cs="Arial"/>
          <w:color w:val="7B7B7B" w:themeColor="accent3" w:themeShade="BF"/>
          <w:sz w:val="22"/>
          <w:szCs w:val="22"/>
          <w:lang w:val="en-GB"/>
        </w:rPr>
        <w:t>, Articles 56, 57 and 58</w:t>
      </w:r>
      <w:r>
        <w:rPr>
          <w:rFonts w:ascii="Avenir Next" w:hAnsi="Avenir Next" w:cs="Arial"/>
          <w:color w:val="7B7B7B" w:themeColor="accent3" w:themeShade="BF"/>
          <w:sz w:val="22"/>
          <w:szCs w:val="22"/>
          <w:lang w:val="en-GB"/>
        </w:rPr>
        <w:t xml:space="preserve"> of the EIR Recast</w:t>
      </w:r>
      <w:r w:rsidR="00663A2A" w:rsidRPr="00663A2A">
        <w:rPr>
          <w:rFonts w:ascii="Avenir Next" w:hAnsi="Avenir Next" w:cs="Arial"/>
          <w:color w:val="7B7B7B" w:themeColor="accent3" w:themeShade="BF"/>
          <w:sz w:val="22"/>
          <w:szCs w:val="22"/>
          <w:lang w:val="en-GB"/>
        </w:rPr>
        <w:t xml:space="preserve"> have similar provisions in the context of </w:t>
      </w:r>
      <w:r w:rsidR="003A1252" w:rsidRPr="003A1252">
        <w:rPr>
          <w:rFonts w:ascii="Avenir Next" w:hAnsi="Avenir Next" w:cs="Arial"/>
          <w:color w:val="7B7B7B" w:themeColor="accent3" w:themeShade="BF"/>
          <w:sz w:val="22"/>
          <w:szCs w:val="22"/>
          <w:lang w:val="en-GB"/>
        </w:rPr>
        <w:t>insolvency proceedings of members of a group of companies</w:t>
      </w:r>
      <w:r w:rsidR="00663A2A" w:rsidRPr="00663A2A">
        <w:rPr>
          <w:rFonts w:ascii="Avenir Next" w:hAnsi="Avenir Next" w:cs="Arial"/>
          <w:color w:val="7B7B7B" w:themeColor="accent3" w:themeShade="BF"/>
          <w:sz w:val="22"/>
          <w:szCs w:val="22"/>
          <w:lang w:val="en-GB"/>
        </w:rPr>
        <w:t>.</w:t>
      </w:r>
      <w:r w:rsidR="00663A2A">
        <w:rPr>
          <w:rStyle w:val="Refdenotaderodap"/>
          <w:rFonts w:ascii="Avenir Next" w:hAnsi="Avenir Next" w:cs="Arial"/>
          <w:color w:val="7B7B7B" w:themeColor="accent3" w:themeShade="BF"/>
          <w:sz w:val="22"/>
          <w:szCs w:val="22"/>
          <w:lang w:val="en-GB"/>
        </w:rPr>
        <w:footnoteReference w:id="6"/>
      </w:r>
      <w:r w:rsidR="003A1252">
        <w:rPr>
          <w:rFonts w:ascii="Avenir Next" w:hAnsi="Avenir Next" w:cs="Arial"/>
          <w:color w:val="7B7B7B" w:themeColor="accent3" w:themeShade="BF"/>
          <w:sz w:val="22"/>
          <w:szCs w:val="22"/>
          <w:lang w:val="en-GB"/>
        </w:rPr>
        <w:t xml:space="preserve"> </w:t>
      </w:r>
      <w:r w:rsidRPr="00663A2A">
        <w:rPr>
          <w:rFonts w:ascii="Avenir Next" w:hAnsi="Avenir Next" w:cs="Arial"/>
          <w:color w:val="7B7B7B" w:themeColor="accent3" w:themeShade="BF"/>
          <w:sz w:val="22"/>
          <w:szCs w:val="22"/>
          <w:lang w:val="en-GB"/>
        </w:rPr>
        <w:t>Furthermore</w:t>
      </w:r>
      <w:r>
        <w:rPr>
          <w:rFonts w:ascii="Avenir Next" w:hAnsi="Avenir Next" w:cs="Arial"/>
          <w:color w:val="7B7B7B" w:themeColor="accent3" w:themeShade="BF"/>
          <w:sz w:val="22"/>
          <w:szCs w:val="22"/>
          <w:lang w:val="en-GB"/>
        </w:rPr>
        <w:t xml:space="preserve">, </w:t>
      </w:r>
      <w:r w:rsidR="00453FE3" w:rsidRPr="00453FE3">
        <w:rPr>
          <w:rFonts w:ascii="Avenir Next" w:hAnsi="Avenir Next" w:cs="Arial"/>
          <w:color w:val="7B7B7B" w:themeColor="accent3" w:themeShade="BF"/>
          <w:sz w:val="22"/>
          <w:szCs w:val="22"/>
          <w:lang w:val="en-GB"/>
        </w:rPr>
        <w:t>recital 48 of the EIR</w:t>
      </w:r>
      <w:r w:rsidR="00453FE3">
        <w:rPr>
          <w:rFonts w:ascii="Avenir Next" w:hAnsi="Avenir Next" w:cs="Arial"/>
          <w:color w:val="7B7B7B" w:themeColor="accent3" w:themeShade="BF"/>
          <w:sz w:val="22"/>
          <w:szCs w:val="22"/>
          <w:lang w:val="en-GB"/>
        </w:rPr>
        <w:t xml:space="preserve"> Recast</w:t>
      </w:r>
      <w:r w:rsidR="00453FE3" w:rsidRPr="00453FE3">
        <w:rPr>
          <w:rFonts w:ascii="Avenir Next" w:hAnsi="Avenir Next" w:cs="Arial"/>
          <w:color w:val="7B7B7B" w:themeColor="accent3" w:themeShade="BF"/>
          <w:sz w:val="22"/>
          <w:szCs w:val="22"/>
          <w:lang w:val="en-GB"/>
        </w:rPr>
        <w:t xml:space="preserve"> points out that </w:t>
      </w:r>
    </w:p>
    <w:p w14:paraId="27D59018" w14:textId="77777777" w:rsidR="006C3553" w:rsidRDefault="006C3553" w:rsidP="00F17B88">
      <w:pPr>
        <w:jc w:val="both"/>
        <w:rPr>
          <w:rFonts w:ascii="Avenir Next" w:hAnsi="Avenir Next" w:cs="Arial"/>
          <w:color w:val="7B7B7B" w:themeColor="accent3" w:themeShade="BF"/>
          <w:sz w:val="22"/>
          <w:szCs w:val="22"/>
          <w:lang w:val="en-GB"/>
        </w:rPr>
      </w:pPr>
    </w:p>
    <w:p w14:paraId="572227E7" w14:textId="372BD6A0" w:rsidR="0045683E" w:rsidRDefault="001B0B04" w:rsidP="006C3553">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t>
      </w:r>
      <w:r w:rsidRPr="001B0B04">
        <w:rPr>
          <w:rFonts w:ascii="Avenir Next" w:hAnsi="Avenir Next" w:cs="Arial"/>
          <w:i/>
          <w:iCs/>
          <w:color w:val="7B7B7B" w:themeColor="accent3" w:themeShade="BF"/>
          <w:sz w:val="22"/>
          <w:szCs w:val="22"/>
          <w:lang w:val="en-GB"/>
        </w:rPr>
        <w:t>insolvency practitioners and courts should take into account best practices for cooperation in cross-border insolvency cases, as set out in principles and guidelines on communication and cooperation adopted by European and international organisations active in the area of insolvency law, and in particular the relevant guidelines prepared by the United Nations Commission on International Trade Law (Uncitral)</w:t>
      </w:r>
      <w:r>
        <w:rPr>
          <w:rFonts w:ascii="Avenir Next" w:hAnsi="Avenir Next" w:cs="Arial"/>
          <w:color w:val="7B7B7B" w:themeColor="accent3" w:themeShade="BF"/>
          <w:sz w:val="22"/>
          <w:szCs w:val="22"/>
          <w:lang w:val="en-GB"/>
        </w:rPr>
        <w:t>”</w:t>
      </w:r>
      <w:r w:rsidR="00453FE3">
        <w:rPr>
          <w:rFonts w:ascii="Avenir Next" w:hAnsi="Avenir Next" w:cs="Arial"/>
          <w:color w:val="7B7B7B" w:themeColor="accent3" w:themeShade="BF"/>
          <w:sz w:val="22"/>
          <w:szCs w:val="22"/>
          <w:lang w:val="en-GB"/>
        </w:rPr>
        <w:t>.</w:t>
      </w:r>
      <w:r>
        <w:rPr>
          <w:rStyle w:val="Refdenotaderodap"/>
          <w:rFonts w:ascii="Avenir Next" w:hAnsi="Avenir Next" w:cs="Arial"/>
          <w:color w:val="7B7B7B" w:themeColor="accent3" w:themeShade="BF"/>
          <w:sz w:val="22"/>
          <w:szCs w:val="22"/>
          <w:lang w:val="en-GB"/>
        </w:rPr>
        <w:footnoteReference w:id="7"/>
      </w:r>
    </w:p>
    <w:p w14:paraId="5280C050" w14:textId="77777777" w:rsidR="00D31C2E" w:rsidRDefault="00D31C2E" w:rsidP="00D31C2E">
      <w:pPr>
        <w:jc w:val="both"/>
        <w:rPr>
          <w:rFonts w:ascii="Avenir Next" w:hAnsi="Avenir Next" w:cs="Arial"/>
          <w:color w:val="7B7B7B" w:themeColor="accent3" w:themeShade="BF"/>
          <w:sz w:val="22"/>
          <w:szCs w:val="22"/>
          <w:lang w:val="en-GB"/>
        </w:rPr>
      </w:pPr>
    </w:p>
    <w:p w14:paraId="3817CA5C" w14:textId="7DA9CB9C" w:rsidR="00D31C2E" w:rsidRDefault="00D31C2E" w:rsidP="00D31C2E">
      <w:pPr>
        <w:jc w:val="both"/>
        <w:rPr>
          <w:rFonts w:ascii="Avenir Next" w:hAnsi="Avenir Next" w:cs="Arial"/>
          <w:color w:val="7B7B7B" w:themeColor="accent3" w:themeShade="BF"/>
          <w:sz w:val="22"/>
          <w:szCs w:val="22"/>
          <w:lang w:val="en-GB"/>
        </w:rPr>
      </w:pPr>
      <w:r w:rsidRPr="00D31C2E">
        <w:rPr>
          <w:rFonts w:ascii="Avenir Next" w:hAnsi="Avenir Next" w:cs="Arial"/>
          <w:color w:val="7B7B7B" w:themeColor="accent3" w:themeShade="BF"/>
          <w:sz w:val="22"/>
          <w:szCs w:val="22"/>
          <w:lang w:val="en-GB"/>
        </w:rPr>
        <w:t xml:space="preserve">Therefore, the EIR </w:t>
      </w:r>
      <w:r w:rsidR="009542BF">
        <w:rPr>
          <w:rFonts w:ascii="Avenir Next" w:hAnsi="Avenir Next" w:cs="Arial"/>
          <w:color w:val="7B7B7B" w:themeColor="accent3" w:themeShade="BF"/>
          <w:sz w:val="22"/>
          <w:szCs w:val="22"/>
          <w:lang w:val="en-GB"/>
        </w:rPr>
        <w:t xml:space="preserve">Recast </w:t>
      </w:r>
      <w:r w:rsidRPr="00D31C2E">
        <w:rPr>
          <w:rFonts w:ascii="Avenir Next" w:hAnsi="Avenir Next" w:cs="Arial"/>
          <w:color w:val="7B7B7B" w:themeColor="accent3" w:themeShade="BF"/>
          <w:sz w:val="22"/>
          <w:szCs w:val="22"/>
          <w:lang w:val="en-GB"/>
        </w:rPr>
        <w:t xml:space="preserve">establishes the obligation of co-operation between the different actors of the main and secondary </w:t>
      </w:r>
      <w:r w:rsidR="009542BF">
        <w:rPr>
          <w:rFonts w:ascii="Avenir Next" w:hAnsi="Avenir Next" w:cs="Arial"/>
          <w:color w:val="7B7B7B" w:themeColor="accent3" w:themeShade="BF"/>
          <w:sz w:val="22"/>
          <w:szCs w:val="22"/>
          <w:lang w:val="en-GB"/>
        </w:rPr>
        <w:t xml:space="preserve">insolvency </w:t>
      </w:r>
      <w:r w:rsidRPr="00D31C2E">
        <w:rPr>
          <w:rFonts w:ascii="Avenir Next" w:hAnsi="Avenir Next" w:cs="Arial"/>
          <w:color w:val="7B7B7B" w:themeColor="accent3" w:themeShade="BF"/>
          <w:sz w:val="22"/>
          <w:szCs w:val="22"/>
          <w:lang w:val="en-GB"/>
        </w:rPr>
        <w:t>proce</w:t>
      </w:r>
      <w:r w:rsidR="009542BF">
        <w:rPr>
          <w:rFonts w:ascii="Avenir Next" w:hAnsi="Avenir Next" w:cs="Arial"/>
          <w:color w:val="7B7B7B" w:themeColor="accent3" w:themeShade="BF"/>
          <w:sz w:val="22"/>
          <w:szCs w:val="22"/>
          <w:lang w:val="en-GB"/>
        </w:rPr>
        <w:t>edings</w:t>
      </w:r>
      <w:r w:rsidRPr="00D31C2E">
        <w:rPr>
          <w:rFonts w:ascii="Avenir Next" w:hAnsi="Avenir Next" w:cs="Arial"/>
          <w:color w:val="7B7B7B" w:themeColor="accent3" w:themeShade="BF"/>
          <w:sz w:val="22"/>
          <w:szCs w:val="22"/>
          <w:lang w:val="en-GB"/>
        </w:rPr>
        <w:t xml:space="preserve">, in addition to indicating the observance of the best practices </w:t>
      </w:r>
      <w:r w:rsidR="00B82247">
        <w:rPr>
          <w:rFonts w:ascii="Avenir Next" w:hAnsi="Avenir Next" w:cs="Arial"/>
          <w:color w:val="7B7B7B" w:themeColor="accent3" w:themeShade="BF"/>
          <w:sz w:val="22"/>
          <w:szCs w:val="22"/>
          <w:lang w:val="en-GB"/>
        </w:rPr>
        <w:t>available in</w:t>
      </w:r>
      <w:r w:rsidRPr="00D31C2E">
        <w:rPr>
          <w:rFonts w:ascii="Avenir Next" w:hAnsi="Avenir Next" w:cs="Arial"/>
          <w:color w:val="7B7B7B" w:themeColor="accent3" w:themeShade="BF"/>
          <w:sz w:val="22"/>
          <w:szCs w:val="22"/>
          <w:lang w:val="en-GB"/>
        </w:rPr>
        <w:t xml:space="preserve"> international mechanisms in the area of ​​insolvency.</w:t>
      </w:r>
    </w:p>
    <w:p w14:paraId="588CD3AB" w14:textId="77777777" w:rsidR="00F17B88" w:rsidRPr="008E3C96" w:rsidRDefault="00F17B88" w:rsidP="00F17B88">
      <w:pPr>
        <w:jc w:val="both"/>
        <w:rPr>
          <w:rFonts w:ascii="Avenir Next" w:hAnsi="Avenir Next" w:cs="Arial"/>
          <w:bCs/>
          <w:sz w:val="22"/>
          <w:szCs w:val="22"/>
          <w:lang w:val="en-GB"/>
        </w:rPr>
      </w:pPr>
    </w:p>
    <w:p w14:paraId="57CD06CF" w14:textId="60DBC8AE"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4CC2E582" w14:textId="1A11B09D" w:rsidR="00636C15" w:rsidRPr="008E3C96"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A16616">
        <w:rPr>
          <w:rFonts w:ascii="Avenir Next" w:hAnsi="Avenir Next" w:cs="Arial"/>
          <w:sz w:val="22"/>
          <w:szCs w:val="22"/>
          <w:lang w:val="en-GB"/>
        </w:rPr>
        <w:t>one</w:t>
      </w:r>
      <w:r w:rsidRPr="008E3C96">
        <w:rPr>
          <w:rFonts w:ascii="Avenir Next" w:hAnsi="Avenir Next" w:cs="Arial"/>
          <w:sz w:val="22"/>
          <w:szCs w:val="22"/>
          <w:lang w:val="en-GB"/>
        </w:rPr>
        <w:t xml:space="preserve"> to </w:t>
      </w:r>
      <w:r w:rsidR="00A1661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115A9259" w14:textId="77777777" w:rsidR="00DD47EF" w:rsidRPr="008E3C96" w:rsidRDefault="00DD47EF" w:rsidP="002A37BB">
      <w:pPr>
        <w:jc w:val="both"/>
        <w:rPr>
          <w:rFonts w:ascii="Avenir Next" w:hAnsi="Avenir Next" w:cs="Arial"/>
          <w:sz w:val="22"/>
          <w:szCs w:val="22"/>
          <w:lang w:val="en-GB"/>
        </w:rPr>
      </w:pPr>
    </w:p>
    <w:p w14:paraId="321358EA" w14:textId="7ADD56C0" w:rsidR="009954B2" w:rsidRDefault="0030242E" w:rsidP="002562B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fi</w:t>
      </w:r>
      <w:r w:rsidR="00663634">
        <w:rPr>
          <w:rFonts w:ascii="Avenir Next" w:hAnsi="Avenir Next" w:cs="Arial"/>
          <w:color w:val="7B7B7B" w:themeColor="accent3" w:themeShade="BF"/>
          <w:sz w:val="22"/>
          <w:szCs w:val="22"/>
          <w:lang w:val="en-GB"/>
        </w:rPr>
        <w:t>r</w:t>
      </w:r>
      <w:r>
        <w:rPr>
          <w:rFonts w:ascii="Avenir Next" w:hAnsi="Avenir Next" w:cs="Arial"/>
          <w:color w:val="7B7B7B" w:themeColor="accent3" w:themeShade="BF"/>
          <w:sz w:val="22"/>
          <w:szCs w:val="22"/>
          <w:lang w:val="en-GB"/>
        </w:rPr>
        <w:t xml:space="preserve">st example is </w:t>
      </w:r>
      <w:r w:rsidR="00B03EB0" w:rsidRPr="00B03EB0">
        <w:rPr>
          <w:rFonts w:ascii="Avenir Next" w:hAnsi="Avenir Next" w:cs="Arial"/>
          <w:color w:val="7B7B7B" w:themeColor="accent3" w:themeShade="BF"/>
          <w:sz w:val="22"/>
          <w:szCs w:val="22"/>
          <w:lang w:val="en-GB"/>
        </w:rPr>
        <w:t>Article 7 of the EIR</w:t>
      </w:r>
      <w:r w:rsidR="00367C40">
        <w:rPr>
          <w:rFonts w:ascii="Avenir Next" w:hAnsi="Avenir Next" w:cs="Arial"/>
          <w:color w:val="7B7B7B" w:themeColor="accent3" w:themeShade="BF"/>
          <w:sz w:val="22"/>
          <w:szCs w:val="22"/>
          <w:lang w:val="en-GB"/>
        </w:rPr>
        <w:t xml:space="preserve"> Recast</w:t>
      </w:r>
      <w:r w:rsidR="00B03EB0" w:rsidRPr="00B03EB0">
        <w:rPr>
          <w:rFonts w:ascii="Avenir Next" w:hAnsi="Avenir Next" w:cs="Arial"/>
          <w:color w:val="7B7B7B" w:themeColor="accent3" w:themeShade="BF"/>
          <w:sz w:val="22"/>
          <w:szCs w:val="22"/>
          <w:lang w:val="en-GB"/>
        </w:rPr>
        <w:t xml:space="preserve"> provides that the law of the </w:t>
      </w:r>
      <w:r w:rsidR="00B03EB0">
        <w:rPr>
          <w:rFonts w:ascii="Avenir Next" w:hAnsi="Avenir Next" w:cs="Arial"/>
          <w:color w:val="7B7B7B" w:themeColor="accent3" w:themeShade="BF"/>
          <w:sz w:val="22"/>
          <w:szCs w:val="22"/>
          <w:lang w:val="en-GB"/>
        </w:rPr>
        <w:t xml:space="preserve">Member </w:t>
      </w:r>
      <w:r w:rsidR="00B03EB0" w:rsidRPr="00B03EB0">
        <w:rPr>
          <w:rFonts w:ascii="Avenir Next" w:hAnsi="Avenir Next" w:cs="Arial"/>
          <w:color w:val="7B7B7B" w:themeColor="accent3" w:themeShade="BF"/>
          <w:sz w:val="22"/>
          <w:szCs w:val="22"/>
          <w:lang w:val="en-GB"/>
        </w:rPr>
        <w:t>State of the opening of the proceeding shall govern its opening, conduct and closure. This is valid for both the main and secondary</w:t>
      </w:r>
      <w:r w:rsidR="00B03EB0">
        <w:rPr>
          <w:rFonts w:ascii="Avenir Next" w:hAnsi="Avenir Next" w:cs="Arial"/>
          <w:color w:val="7B7B7B" w:themeColor="accent3" w:themeShade="BF"/>
          <w:sz w:val="22"/>
          <w:szCs w:val="22"/>
          <w:lang w:val="en-GB"/>
        </w:rPr>
        <w:t xml:space="preserve"> insolvency</w:t>
      </w:r>
      <w:r w:rsidR="00B03EB0" w:rsidRPr="00B03EB0">
        <w:rPr>
          <w:rFonts w:ascii="Avenir Next" w:hAnsi="Avenir Next" w:cs="Arial"/>
          <w:color w:val="7B7B7B" w:themeColor="accent3" w:themeShade="BF"/>
          <w:sz w:val="22"/>
          <w:szCs w:val="22"/>
          <w:lang w:val="en-GB"/>
        </w:rPr>
        <w:t xml:space="preserve"> proce</w:t>
      </w:r>
      <w:r w:rsidR="00B03EB0">
        <w:rPr>
          <w:rFonts w:ascii="Avenir Next" w:hAnsi="Avenir Next" w:cs="Arial"/>
          <w:color w:val="7B7B7B" w:themeColor="accent3" w:themeShade="BF"/>
          <w:sz w:val="22"/>
          <w:szCs w:val="22"/>
          <w:lang w:val="en-GB"/>
        </w:rPr>
        <w:t>edings</w:t>
      </w:r>
      <w:r w:rsidR="00B03EB0" w:rsidRPr="00B03EB0">
        <w:rPr>
          <w:rFonts w:ascii="Avenir Next" w:hAnsi="Avenir Next" w:cs="Arial"/>
          <w:color w:val="7B7B7B" w:themeColor="accent3" w:themeShade="BF"/>
          <w:sz w:val="22"/>
          <w:szCs w:val="22"/>
          <w:lang w:val="en-GB"/>
        </w:rPr>
        <w:t>.</w:t>
      </w:r>
      <w:r w:rsidR="00B03EB0">
        <w:rPr>
          <w:rStyle w:val="Refdenotaderodap"/>
          <w:rFonts w:ascii="Avenir Next" w:hAnsi="Avenir Next" w:cs="Arial"/>
          <w:color w:val="7B7B7B" w:themeColor="accent3" w:themeShade="BF"/>
          <w:sz w:val="22"/>
          <w:szCs w:val="22"/>
          <w:lang w:val="en-GB"/>
        </w:rPr>
        <w:footnoteReference w:id="8"/>
      </w:r>
      <w:r w:rsidR="00C42CCA">
        <w:rPr>
          <w:rFonts w:ascii="Avenir Next" w:hAnsi="Avenir Next" w:cs="Arial"/>
          <w:color w:val="7B7B7B" w:themeColor="accent3" w:themeShade="BF"/>
          <w:sz w:val="22"/>
          <w:szCs w:val="22"/>
          <w:lang w:val="en-GB"/>
        </w:rPr>
        <w:t xml:space="preserve"> </w:t>
      </w:r>
      <w:r w:rsidR="00C42CCA" w:rsidRPr="00C42CCA">
        <w:rPr>
          <w:rFonts w:ascii="Avenir Next" w:hAnsi="Avenir Next" w:cs="Arial"/>
          <w:color w:val="7B7B7B" w:themeColor="accent3" w:themeShade="BF"/>
          <w:sz w:val="22"/>
          <w:szCs w:val="22"/>
          <w:lang w:val="en-GB"/>
        </w:rPr>
        <w:t xml:space="preserve">The second example involves the recognition of </w:t>
      </w:r>
      <w:r w:rsidR="00C42CCA">
        <w:rPr>
          <w:rFonts w:ascii="Avenir Next" w:hAnsi="Avenir Next" w:cs="Arial"/>
          <w:color w:val="7B7B7B" w:themeColor="accent3" w:themeShade="BF"/>
          <w:sz w:val="22"/>
          <w:szCs w:val="22"/>
          <w:lang w:val="en-GB"/>
        </w:rPr>
        <w:t xml:space="preserve">insolvency-related </w:t>
      </w:r>
      <w:r w:rsidR="00C42CCA" w:rsidRPr="00C42CCA">
        <w:rPr>
          <w:rFonts w:ascii="Avenir Next" w:hAnsi="Avenir Next" w:cs="Arial"/>
          <w:color w:val="7B7B7B" w:themeColor="accent3" w:themeShade="BF"/>
          <w:sz w:val="22"/>
          <w:szCs w:val="22"/>
          <w:lang w:val="en-GB"/>
        </w:rPr>
        <w:t xml:space="preserve">judgments. In this context, Article 32 of the EIR </w:t>
      </w:r>
      <w:r w:rsidR="00C42CCA">
        <w:rPr>
          <w:rFonts w:ascii="Avenir Next" w:hAnsi="Avenir Next" w:cs="Arial"/>
          <w:color w:val="7B7B7B" w:themeColor="accent3" w:themeShade="BF"/>
          <w:sz w:val="22"/>
          <w:szCs w:val="22"/>
          <w:lang w:val="en-GB"/>
        </w:rPr>
        <w:t xml:space="preserve">Recast </w:t>
      </w:r>
      <w:r w:rsidR="00C42CCA" w:rsidRPr="00C42CCA">
        <w:rPr>
          <w:rFonts w:ascii="Avenir Next" w:hAnsi="Avenir Next" w:cs="Arial"/>
          <w:color w:val="7B7B7B" w:themeColor="accent3" w:themeShade="BF"/>
          <w:sz w:val="22"/>
          <w:szCs w:val="22"/>
          <w:lang w:val="en-GB"/>
        </w:rPr>
        <w:t xml:space="preserve">expressly provides for the recognition </w:t>
      </w:r>
      <w:r w:rsidR="00C42CCA" w:rsidRPr="00C42CCA">
        <w:rPr>
          <w:rFonts w:ascii="Avenir Next" w:hAnsi="Avenir Next" w:cs="Arial"/>
          <w:color w:val="7B7B7B" w:themeColor="accent3" w:themeShade="BF"/>
          <w:sz w:val="22"/>
          <w:szCs w:val="22"/>
          <w:lang w:val="en-GB"/>
        </w:rPr>
        <w:lastRenderedPageBreak/>
        <w:t>of judgments on the course and closure of insolvency proceedings.</w:t>
      </w:r>
      <w:r w:rsidR="00CB3C06">
        <w:rPr>
          <w:rStyle w:val="Refdenotaderodap"/>
          <w:rFonts w:ascii="Avenir Next" w:hAnsi="Avenir Next" w:cs="Arial"/>
          <w:color w:val="7B7B7B" w:themeColor="accent3" w:themeShade="BF"/>
          <w:sz w:val="22"/>
          <w:szCs w:val="22"/>
          <w:lang w:val="en-GB"/>
        </w:rPr>
        <w:footnoteReference w:id="9"/>
      </w:r>
      <w:r w:rsidR="00CB3C06">
        <w:rPr>
          <w:rFonts w:ascii="Avenir Next" w:hAnsi="Avenir Next" w:cs="Arial"/>
          <w:color w:val="7B7B7B" w:themeColor="accent3" w:themeShade="BF"/>
          <w:sz w:val="22"/>
          <w:szCs w:val="22"/>
          <w:lang w:val="en-GB"/>
        </w:rPr>
        <w:t xml:space="preserve"> </w:t>
      </w:r>
      <w:r w:rsidR="00CB3C06" w:rsidRPr="00CB3C06">
        <w:rPr>
          <w:rFonts w:ascii="Avenir Next" w:hAnsi="Avenir Next" w:cs="Arial"/>
          <w:color w:val="7B7B7B" w:themeColor="accent3" w:themeShade="BF"/>
          <w:sz w:val="22"/>
          <w:szCs w:val="22"/>
          <w:lang w:val="en-GB"/>
        </w:rPr>
        <w:t>The provision provides that judgments must be recognized in accordance with Article 19 of the EIR</w:t>
      </w:r>
      <w:r w:rsidR="002562BF">
        <w:rPr>
          <w:rFonts w:ascii="Avenir Next" w:hAnsi="Avenir Next" w:cs="Arial"/>
          <w:color w:val="7B7B7B" w:themeColor="accent3" w:themeShade="BF"/>
          <w:sz w:val="22"/>
          <w:szCs w:val="22"/>
          <w:lang w:val="en-GB"/>
        </w:rPr>
        <w:t xml:space="preserve"> Recast</w:t>
      </w:r>
      <w:r w:rsidR="00CB3C06" w:rsidRPr="00CB3C06">
        <w:rPr>
          <w:rFonts w:ascii="Avenir Next" w:hAnsi="Avenir Next" w:cs="Arial"/>
          <w:color w:val="7B7B7B" w:themeColor="accent3" w:themeShade="BF"/>
          <w:sz w:val="22"/>
          <w:szCs w:val="22"/>
          <w:lang w:val="en-GB"/>
        </w:rPr>
        <w:t>, in other words, proceedings that fall within the definition of Article 3 of the EIR</w:t>
      </w:r>
      <w:r w:rsidR="002562BF">
        <w:rPr>
          <w:rFonts w:ascii="Avenir Next" w:hAnsi="Avenir Next" w:cs="Arial"/>
          <w:color w:val="7B7B7B" w:themeColor="accent3" w:themeShade="BF"/>
          <w:sz w:val="22"/>
          <w:szCs w:val="22"/>
          <w:lang w:val="en-GB"/>
        </w:rPr>
        <w:t xml:space="preserve"> Recast</w:t>
      </w:r>
      <w:r w:rsidR="00CB3C06" w:rsidRPr="00CB3C06">
        <w:rPr>
          <w:rFonts w:ascii="Avenir Next" w:hAnsi="Avenir Next" w:cs="Arial"/>
          <w:color w:val="7B7B7B" w:themeColor="accent3" w:themeShade="BF"/>
          <w:sz w:val="22"/>
          <w:szCs w:val="22"/>
          <w:lang w:val="en-GB"/>
        </w:rPr>
        <w:t>.</w:t>
      </w:r>
      <w:r w:rsidR="002562BF">
        <w:rPr>
          <w:rFonts w:ascii="Avenir Next" w:hAnsi="Avenir Next" w:cs="Arial"/>
          <w:color w:val="7B7B7B" w:themeColor="accent3" w:themeShade="BF"/>
          <w:sz w:val="22"/>
          <w:szCs w:val="22"/>
          <w:lang w:val="en-GB"/>
        </w:rPr>
        <w:t xml:space="preserve"> </w:t>
      </w:r>
      <w:r w:rsidR="002562BF" w:rsidRPr="002562BF">
        <w:rPr>
          <w:rFonts w:ascii="Avenir Next" w:hAnsi="Avenir Next" w:cs="Arial"/>
          <w:color w:val="7B7B7B" w:themeColor="accent3" w:themeShade="BF"/>
          <w:sz w:val="22"/>
          <w:szCs w:val="22"/>
          <w:lang w:val="en-GB"/>
        </w:rPr>
        <w:t>It is worth mentioning that recognition can be withdrawn in accordance with the public policy exception, provided for in Article 33 of the EIR</w:t>
      </w:r>
      <w:r w:rsidR="002562BF">
        <w:rPr>
          <w:rFonts w:ascii="Avenir Next" w:hAnsi="Avenir Next" w:cs="Arial"/>
          <w:color w:val="7B7B7B" w:themeColor="accent3" w:themeShade="BF"/>
          <w:sz w:val="22"/>
          <w:szCs w:val="22"/>
          <w:lang w:val="en-GB"/>
        </w:rPr>
        <w:t xml:space="preserve"> Recast</w:t>
      </w:r>
      <w:r w:rsidR="002562BF" w:rsidRPr="002562BF">
        <w:rPr>
          <w:rFonts w:ascii="Avenir Next" w:hAnsi="Avenir Next" w:cs="Arial"/>
          <w:color w:val="7B7B7B" w:themeColor="accent3" w:themeShade="BF"/>
          <w:sz w:val="22"/>
          <w:szCs w:val="22"/>
          <w:lang w:val="en-GB"/>
        </w:rPr>
        <w:t>.</w:t>
      </w:r>
      <w:r w:rsidR="002562BF">
        <w:rPr>
          <w:rStyle w:val="Refdenotaderodap"/>
          <w:rFonts w:ascii="Avenir Next" w:hAnsi="Avenir Next" w:cs="Arial"/>
          <w:color w:val="7B7B7B" w:themeColor="accent3" w:themeShade="BF"/>
          <w:sz w:val="22"/>
          <w:szCs w:val="22"/>
          <w:lang w:val="en-GB"/>
        </w:rPr>
        <w:footnoteReference w:id="10"/>
      </w:r>
    </w:p>
    <w:p w14:paraId="63E9F61B" w14:textId="77777777" w:rsidR="00B03EB0" w:rsidRPr="008E3C96" w:rsidRDefault="00B03EB0" w:rsidP="002A37BB">
      <w:pPr>
        <w:jc w:val="both"/>
        <w:rPr>
          <w:rFonts w:ascii="Avenir Next" w:hAnsi="Avenir Next" w:cs="Arial"/>
          <w:bCs/>
          <w:sz w:val="22"/>
          <w:szCs w:val="22"/>
          <w:lang w:val="en-GB"/>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marks may be awarded or deducted on the basis of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0EBC5244" w14:textId="22AA9070" w:rsidR="00B12499" w:rsidRPr="008E3C96" w:rsidRDefault="00745D6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7777777" w:rsidR="00241FA3" w:rsidRPr="008E3C96" w:rsidRDefault="00241FA3" w:rsidP="002A37BB">
      <w:pPr>
        <w:jc w:val="both"/>
        <w:rPr>
          <w:rFonts w:ascii="Avenir Next" w:hAnsi="Avenir Next" w:cs="Arial"/>
          <w:sz w:val="22"/>
          <w:szCs w:val="22"/>
          <w:lang w:val="en-GB"/>
        </w:rPr>
      </w:pPr>
    </w:p>
    <w:p w14:paraId="751F769A" w14:textId="0F6D5183" w:rsidR="007A4D67" w:rsidRPr="007A4D67" w:rsidRDefault="007A4D67" w:rsidP="007A4D67">
      <w:pPr>
        <w:ind w:left="720" w:hanging="720"/>
        <w:jc w:val="both"/>
        <w:rPr>
          <w:rFonts w:ascii="Avenir Next" w:hAnsi="Avenir Next" w:cs="Arial"/>
          <w:color w:val="7B7B7B" w:themeColor="accent3" w:themeShade="BF"/>
          <w:sz w:val="22"/>
          <w:szCs w:val="22"/>
          <w:lang w:val="en-GB"/>
        </w:rPr>
      </w:pPr>
      <w:r w:rsidRPr="007A4D67">
        <w:rPr>
          <w:rFonts w:ascii="Avenir Next" w:hAnsi="Avenir Next" w:cs="Arial"/>
          <w:color w:val="7B7B7B" w:themeColor="accent3" w:themeShade="BF"/>
          <w:sz w:val="22"/>
          <w:szCs w:val="22"/>
          <w:lang w:val="en-GB"/>
        </w:rPr>
        <w:t xml:space="preserve">The European Commission presented the report determined in Article 46 of the EIR 2000. In this sense, the success of the EIR 2000 was demonstrated, but the practice </w:t>
      </w:r>
      <w:r w:rsidR="00186AAC" w:rsidRPr="00186AAC">
        <w:rPr>
          <w:rFonts w:ascii="Avenir Next" w:hAnsi="Avenir Next" w:cs="Arial"/>
          <w:color w:val="7B7B7B" w:themeColor="accent3" w:themeShade="BF"/>
          <w:sz w:val="22"/>
          <w:szCs w:val="22"/>
          <w:lang w:val="en-GB"/>
        </w:rPr>
        <w:t>evidenced</w:t>
      </w:r>
      <w:r w:rsidR="00186AAC">
        <w:rPr>
          <w:rFonts w:ascii="Avenir Next" w:hAnsi="Avenir Next" w:cs="Arial"/>
          <w:color w:val="7B7B7B" w:themeColor="accent3" w:themeShade="BF"/>
          <w:sz w:val="22"/>
          <w:szCs w:val="22"/>
          <w:lang w:val="en-GB"/>
        </w:rPr>
        <w:t xml:space="preserve"> </w:t>
      </w:r>
      <w:r w:rsidRPr="007A4D67">
        <w:rPr>
          <w:rFonts w:ascii="Avenir Next" w:hAnsi="Avenir Next" w:cs="Arial"/>
          <w:color w:val="7B7B7B" w:themeColor="accent3" w:themeShade="BF"/>
          <w:sz w:val="22"/>
          <w:szCs w:val="22"/>
          <w:lang w:val="en-GB"/>
        </w:rPr>
        <w:t>the need for adjustments.</w:t>
      </w:r>
      <w:r w:rsidR="00CF7C57">
        <w:rPr>
          <w:rStyle w:val="Refdenotaderodap"/>
          <w:rFonts w:ascii="Avenir Next" w:hAnsi="Avenir Next" w:cs="Arial"/>
          <w:color w:val="7B7B7B" w:themeColor="accent3" w:themeShade="BF"/>
          <w:sz w:val="22"/>
          <w:szCs w:val="22"/>
          <w:lang w:val="en-GB"/>
        </w:rPr>
        <w:footnoteReference w:id="11"/>
      </w:r>
    </w:p>
    <w:p w14:paraId="5315E3FC" w14:textId="77777777" w:rsidR="007A4D67" w:rsidRPr="007A4D67" w:rsidRDefault="007A4D67" w:rsidP="007A4D67">
      <w:pPr>
        <w:ind w:left="720" w:hanging="720"/>
        <w:jc w:val="both"/>
        <w:rPr>
          <w:rFonts w:ascii="Avenir Next" w:hAnsi="Avenir Next" w:cs="Arial"/>
          <w:color w:val="7B7B7B" w:themeColor="accent3" w:themeShade="BF"/>
          <w:sz w:val="22"/>
          <w:szCs w:val="22"/>
          <w:lang w:val="en-GB"/>
        </w:rPr>
      </w:pPr>
    </w:p>
    <w:p w14:paraId="4A637290" w14:textId="5D2BAF6E" w:rsidR="00544127" w:rsidRDefault="007A4D67" w:rsidP="007A4D67">
      <w:pPr>
        <w:ind w:left="720" w:hanging="720"/>
        <w:jc w:val="both"/>
        <w:rPr>
          <w:rFonts w:ascii="Avenir Next" w:hAnsi="Avenir Next" w:cs="Arial"/>
          <w:color w:val="7B7B7B" w:themeColor="accent3" w:themeShade="BF"/>
          <w:sz w:val="22"/>
          <w:szCs w:val="22"/>
          <w:lang w:val="en-GB"/>
        </w:rPr>
      </w:pPr>
      <w:r w:rsidRPr="007A4D67">
        <w:rPr>
          <w:rFonts w:ascii="Avenir Next" w:hAnsi="Avenir Next" w:cs="Arial"/>
          <w:color w:val="7B7B7B" w:themeColor="accent3" w:themeShade="BF"/>
          <w:sz w:val="22"/>
          <w:szCs w:val="22"/>
          <w:lang w:val="en-GB"/>
        </w:rPr>
        <w:t xml:space="preserve">Within the changes aimed at improving the practice of insolvency procedures, we have the expansion of the material scope of the EIR </w:t>
      </w:r>
      <w:r w:rsidR="0042344E">
        <w:rPr>
          <w:rFonts w:ascii="Avenir Next" w:hAnsi="Avenir Next" w:cs="Arial"/>
          <w:color w:val="7B7B7B" w:themeColor="accent3" w:themeShade="BF"/>
          <w:sz w:val="22"/>
          <w:szCs w:val="22"/>
          <w:lang w:val="en-GB"/>
        </w:rPr>
        <w:t>Recast</w:t>
      </w:r>
      <w:r w:rsidRPr="007A4D67">
        <w:rPr>
          <w:rFonts w:ascii="Avenir Next" w:hAnsi="Avenir Next" w:cs="Arial"/>
          <w:color w:val="7B7B7B" w:themeColor="accent3" w:themeShade="BF"/>
          <w:sz w:val="22"/>
          <w:szCs w:val="22"/>
          <w:lang w:val="en-GB"/>
        </w:rPr>
        <w:t xml:space="preserve"> in relation to the EIR 2000. While the EIR 2000 had a restricted focus on liquidation, the EIR </w:t>
      </w:r>
      <w:r w:rsidR="0042344E">
        <w:rPr>
          <w:rFonts w:ascii="Avenir Next" w:hAnsi="Avenir Next" w:cs="Arial"/>
          <w:color w:val="7B7B7B" w:themeColor="accent3" w:themeShade="BF"/>
          <w:sz w:val="22"/>
          <w:szCs w:val="22"/>
          <w:lang w:val="en-GB"/>
        </w:rPr>
        <w:t>Recast</w:t>
      </w:r>
      <w:r w:rsidRPr="007A4D67">
        <w:rPr>
          <w:rFonts w:ascii="Avenir Next" w:hAnsi="Avenir Next" w:cs="Arial"/>
          <w:color w:val="7B7B7B" w:themeColor="accent3" w:themeShade="BF"/>
          <w:sz w:val="22"/>
          <w:szCs w:val="22"/>
          <w:lang w:val="en-GB"/>
        </w:rPr>
        <w:t xml:space="preserve"> included in its material scope procedures of </w:t>
      </w:r>
      <w:r w:rsidR="0042344E">
        <w:rPr>
          <w:rFonts w:ascii="Avenir Next" w:hAnsi="Avenir Next" w:cs="Arial"/>
          <w:color w:val="7B7B7B" w:themeColor="accent3" w:themeShade="BF"/>
          <w:sz w:val="22"/>
          <w:szCs w:val="22"/>
          <w:lang w:val="en-GB"/>
        </w:rPr>
        <w:t>rescue</w:t>
      </w:r>
      <w:r w:rsidRPr="007A4D67">
        <w:rPr>
          <w:rFonts w:ascii="Avenir Next" w:hAnsi="Avenir Next" w:cs="Arial"/>
          <w:color w:val="7B7B7B" w:themeColor="accent3" w:themeShade="BF"/>
          <w:sz w:val="22"/>
          <w:szCs w:val="22"/>
          <w:lang w:val="en-GB"/>
        </w:rPr>
        <w:t>, adjustment</w:t>
      </w:r>
      <w:r w:rsidR="00E045E0">
        <w:rPr>
          <w:rFonts w:ascii="Avenir Next" w:hAnsi="Avenir Next" w:cs="Arial"/>
          <w:color w:val="7B7B7B" w:themeColor="accent3" w:themeShade="BF"/>
          <w:sz w:val="22"/>
          <w:szCs w:val="22"/>
          <w:lang w:val="en-GB"/>
        </w:rPr>
        <w:t xml:space="preserve"> of debt</w:t>
      </w:r>
      <w:r w:rsidRPr="007A4D67">
        <w:rPr>
          <w:rFonts w:ascii="Avenir Next" w:hAnsi="Avenir Next" w:cs="Arial"/>
          <w:color w:val="7B7B7B" w:themeColor="accent3" w:themeShade="BF"/>
          <w:sz w:val="22"/>
          <w:szCs w:val="22"/>
          <w:lang w:val="en-GB"/>
        </w:rPr>
        <w:t xml:space="preserve"> and reorganization, in order to expand the list of procedures recognized in Annex A.</w:t>
      </w:r>
      <w:r w:rsidR="00CF7C57">
        <w:rPr>
          <w:rStyle w:val="Refdenotaderodap"/>
          <w:rFonts w:ascii="Avenir Next" w:hAnsi="Avenir Next" w:cs="Arial"/>
          <w:color w:val="7B7B7B" w:themeColor="accent3" w:themeShade="BF"/>
          <w:sz w:val="22"/>
          <w:szCs w:val="22"/>
          <w:lang w:val="en-GB"/>
        </w:rPr>
        <w:footnoteReference w:id="12"/>
      </w:r>
    </w:p>
    <w:p w14:paraId="4D5801C8" w14:textId="77777777" w:rsidR="00952230" w:rsidRDefault="00952230" w:rsidP="007A4D67">
      <w:pPr>
        <w:ind w:left="720" w:hanging="720"/>
        <w:jc w:val="both"/>
        <w:rPr>
          <w:rFonts w:ascii="Avenir Next" w:hAnsi="Avenir Next" w:cs="Arial"/>
          <w:color w:val="7B7B7B" w:themeColor="accent3" w:themeShade="BF"/>
          <w:sz w:val="22"/>
          <w:szCs w:val="22"/>
          <w:lang w:val="en-GB"/>
        </w:rPr>
      </w:pPr>
    </w:p>
    <w:p w14:paraId="4609344F" w14:textId="61E3BABC" w:rsidR="00952230" w:rsidRDefault="00952230" w:rsidP="007A4D67">
      <w:pPr>
        <w:ind w:left="720" w:hanging="720"/>
        <w:jc w:val="both"/>
        <w:rPr>
          <w:rFonts w:ascii="Avenir Next" w:hAnsi="Avenir Next" w:cs="Arial"/>
          <w:color w:val="7B7B7B" w:themeColor="accent3" w:themeShade="BF"/>
          <w:sz w:val="22"/>
          <w:szCs w:val="22"/>
          <w:lang w:val="en-GB"/>
        </w:rPr>
      </w:pPr>
      <w:r w:rsidRPr="00952230">
        <w:rPr>
          <w:rFonts w:ascii="Avenir Next" w:hAnsi="Avenir Next" w:cs="Arial"/>
          <w:color w:val="7B7B7B" w:themeColor="accent3" w:themeShade="BF"/>
          <w:sz w:val="22"/>
          <w:szCs w:val="22"/>
          <w:lang w:val="en-GB"/>
        </w:rPr>
        <w:t xml:space="preserve">Another practical improvement promoted at EIR </w:t>
      </w:r>
      <w:r w:rsidR="00E00B79">
        <w:rPr>
          <w:rFonts w:ascii="Avenir Next" w:hAnsi="Avenir Next" w:cs="Arial"/>
          <w:color w:val="7B7B7B" w:themeColor="accent3" w:themeShade="BF"/>
          <w:sz w:val="22"/>
          <w:szCs w:val="22"/>
          <w:lang w:val="en-GB"/>
        </w:rPr>
        <w:t>Recast</w:t>
      </w:r>
      <w:r w:rsidRPr="00952230">
        <w:rPr>
          <w:rFonts w:ascii="Avenir Next" w:hAnsi="Avenir Next" w:cs="Arial"/>
          <w:color w:val="7B7B7B" w:themeColor="accent3" w:themeShade="BF"/>
          <w:sz w:val="22"/>
          <w:szCs w:val="22"/>
          <w:lang w:val="en-GB"/>
        </w:rPr>
        <w:t xml:space="preserve"> was the expansion of co-operation between main proce</w:t>
      </w:r>
      <w:r w:rsidR="00E00B79">
        <w:rPr>
          <w:rFonts w:ascii="Avenir Next" w:hAnsi="Avenir Next" w:cs="Arial"/>
          <w:color w:val="7B7B7B" w:themeColor="accent3" w:themeShade="BF"/>
          <w:sz w:val="22"/>
          <w:szCs w:val="22"/>
          <w:lang w:val="en-GB"/>
        </w:rPr>
        <w:t>edings</w:t>
      </w:r>
      <w:r w:rsidRPr="00952230">
        <w:rPr>
          <w:rFonts w:ascii="Avenir Next" w:hAnsi="Avenir Next" w:cs="Arial"/>
          <w:color w:val="7B7B7B" w:themeColor="accent3" w:themeShade="BF"/>
          <w:sz w:val="22"/>
          <w:szCs w:val="22"/>
          <w:lang w:val="en-GB"/>
        </w:rPr>
        <w:t xml:space="preserve"> and secondary proce</w:t>
      </w:r>
      <w:r w:rsidR="00E00B79">
        <w:rPr>
          <w:rFonts w:ascii="Avenir Next" w:hAnsi="Avenir Next" w:cs="Arial"/>
          <w:color w:val="7B7B7B" w:themeColor="accent3" w:themeShade="BF"/>
          <w:sz w:val="22"/>
          <w:szCs w:val="22"/>
          <w:lang w:val="en-GB"/>
        </w:rPr>
        <w:t>edings</w:t>
      </w:r>
      <w:r w:rsidRPr="00952230">
        <w:rPr>
          <w:rFonts w:ascii="Avenir Next" w:hAnsi="Avenir Next" w:cs="Arial"/>
          <w:color w:val="7B7B7B" w:themeColor="accent3" w:themeShade="BF"/>
          <w:sz w:val="22"/>
          <w:szCs w:val="22"/>
          <w:lang w:val="en-GB"/>
        </w:rPr>
        <w:t>. Article 31 of the EIR 2000 provided only for cooperation between</w:t>
      </w:r>
      <w:r w:rsidR="00EE05E3">
        <w:rPr>
          <w:rFonts w:ascii="Avenir Next" w:hAnsi="Avenir Next" w:cs="Arial"/>
          <w:color w:val="7B7B7B" w:themeColor="accent3" w:themeShade="BF"/>
          <w:sz w:val="22"/>
          <w:szCs w:val="22"/>
          <w:lang w:val="en-GB"/>
        </w:rPr>
        <w:t xml:space="preserve"> the</w:t>
      </w:r>
      <w:r w:rsidRPr="00952230">
        <w:rPr>
          <w:rFonts w:ascii="Avenir Next" w:hAnsi="Avenir Next" w:cs="Arial"/>
          <w:color w:val="7B7B7B" w:themeColor="accent3" w:themeShade="BF"/>
          <w:sz w:val="22"/>
          <w:szCs w:val="22"/>
          <w:lang w:val="en-GB"/>
        </w:rPr>
        <w:t xml:space="preserve"> liquidator</w:t>
      </w:r>
      <w:r w:rsidR="00EE05E3">
        <w:rPr>
          <w:rFonts w:ascii="Avenir Next" w:hAnsi="Avenir Next" w:cs="Arial"/>
          <w:color w:val="7B7B7B" w:themeColor="accent3" w:themeShade="BF"/>
          <w:sz w:val="22"/>
          <w:szCs w:val="22"/>
          <w:lang w:val="en-GB"/>
        </w:rPr>
        <w:t xml:space="preserve"> of the main proceeding</w:t>
      </w:r>
      <w:r w:rsidR="0059620E">
        <w:rPr>
          <w:rFonts w:ascii="Avenir Next" w:hAnsi="Avenir Next" w:cs="Arial"/>
          <w:color w:val="7B7B7B" w:themeColor="accent3" w:themeShade="BF"/>
          <w:sz w:val="22"/>
          <w:szCs w:val="22"/>
          <w:lang w:val="en-GB"/>
        </w:rPr>
        <w:t xml:space="preserve"> and the liquidators of the secondary proceedings</w:t>
      </w:r>
      <w:r w:rsidRPr="00952230">
        <w:rPr>
          <w:rFonts w:ascii="Avenir Next" w:hAnsi="Avenir Next" w:cs="Arial"/>
          <w:color w:val="7B7B7B" w:themeColor="accent3" w:themeShade="BF"/>
          <w:sz w:val="22"/>
          <w:szCs w:val="22"/>
          <w:lang w:val="en-GB"/>
        </w:rPr>
        <w:t xml:space="preserve">. The EIR </w:t>
      </w:r>
      <w:r w:rsidR="0059620E">
        <w:rPr>
          <w:rFonts w:ascii="Avenir Next" w:hAnsi="Avenir Next" w:cs="Arial"/>
          <w:color w:val="7B7B7B" w:themeColor="accent3" w:themeShade="BF"/>
          <w:sz w:val="22"/>
          <w:szCs w:val="22"/>
          <w:lang w:val="en-GB"/>
        </w:rPr>
        <w:t>Recast</w:t>
      </w:r>
      <w:r w:rsidRPr="00952230">
        <w:rPr>
          <w:rFonts w:ascii="Avenir Next" w:hAnsi="Avenir Next" w:cs="Arial"/>
          <w:color w:val="7B7B7B" w:themeColor="accent3" w:themeShade="BF"/>
          <w:sz w:val="22"/>
          <w:szCs w:val="22"/>
          <w:lang w:val="en-GB"/>
        </w:rPr>
        <w:t xml:space="preserve"> included Articles 41, 42, 43 and 44, providing for cooperation between </w:t>
      </w:r>
      <w:r w:rsidR="000474FA" w:rsidRPr="000474FA">
        <w:rPr>
          <w:rFonts w:ascii="Avenir Next" w:hAnsi="Avenir Next" w:cs="Arial"/>
          <w:color w:val="7B7B7B" w:themeColor="accent3" w:themeShade="BF"/>
          <w:sz w:val="22"/>
          <w:szCs w:val="22"/>
          <w:lang w:val="en-GB"/>
        </w:rPr>
        <w:t>insolvency practitioners</w:t>
      </w:r>
      <w:r w:rsidRPr="00952230">
        <w:rPr>
          <w:rFonts w:ascii="Avenir Next" w:hAnsi="Avenir Next" w:cs="Arial"/>
          <w:color w:val="7B7B7B" w:themeColor="accent3" w:themeShade="BF"/>
          <w:sz w:val="22"/>
          <w:szCs w:val="22"/>
          <w:lang w:val="en-GB"/>
        </w:rPr>
        <w:t xml:space="preserve">, between courts and between </w:t>
      </w:r>
      <w:r w:rsidR="000474FA" w:rsidRPr="000474FA">
        <w:rPr>
          <w:rFonts w:ascii="Avenir Next" w:hAnsi="Avenir Next" w:cs="Arial"/>
          <w:color w:val="7B7B7B" w:themeColor="accent3" w:themeShade="BF"/>
          <w:sz w:val="22"/>
          <w:szCs w:val="22"/>
          <w:lang w:val="en-GB"/>
        </w:rPr>
        <w:t>insolvency practitioners</w:t>
      </w:r>
      <w:r w:rsidRPr="00952230">
        <w:rPr>
          <w:rFonts w:ascii="Avenir Next" w:hAnsi="Avenir Next" w:cs="Arial"/>
          <w:color w:val="7B7B7B" w:themeColor="accent3" w:themeShade="BF"/>
          <w:sz w:val="22"/>
          <w:szCs w:val="22"/>
          <w:lang w:val="en-GB"/>
        </w:rPr>
        <w:t xml:space="preserve"> and courts.</w:t>
      </w:r>
      <w:r>
        <w:rPr>
          <w:rStyle w:val="Refdenotaderodap"/>
          <w:rFonts w:ascii="Avenir Next" w:hAnsi="Avenir Next" w:cs="Arial"/>
          <w:color w:val="7B7B7B" w:themeColor="accent3" w:themeShade="BF"/>
          <w:sz w:val="22"/>
          <w:szCs w:val="22"/>
          <w:lang w:val="en-GB"/>
        </w:rPr>
        <w:footnoteReference w:id="13"/>
      </w:r>
    </w:p>
    <w:p w14:paraId="7DB2BF79" w14:textId="77777777" w:rsidR="000F3EA4" w:rsidRDefault="000F3EA4" w:rsidP="007A4D67">
      <w:pPr>
        <w:ind w:left="720" w:hanging="720"/>
        <w:jc w:val="both"/>
        <w:rPr>
          <w:rFonts w:ascii="Avenir Next" w:hAnsi="Avenir Next" w:cs="Arial"/>
          <w:color w:val="7B7B7B" w:themeColor="accent3" w:themeShade="BF"/>
          <w:sz w:val="22"/>
          <w:szCs w:val="22"/>
          <w:lang w:val="en-GB"/>
        </w:rPr>
      </w:pPr>
    </w:p>
    <w:p w14:paraId="3B50E418" w14:textId="318519A2" w:rsidR="000F3EA4" w:rsidRDefault="00A7321E" w:rsidP="007A4D67">
      <w:pPr>
        <w:ind w:left="720" w:hanging="720"/>
        <w:jc w:val="both"/>
        <w:rPr>
          <w:rFonts w:ascii="Avenir Next" w:hAnsi="Avenir Next" w:cs="Arial"/>
          <w:color w:val="7B7B7B" w:themeColor="accent3" w:themeShade="BF"/>
          <w:sz w:val="22"/>
          <w:szCs w:val="22"/>
          <w:lang w:val="en-GB"/>
        </w:rPr>
      </w:pPr>
      <w:r w:rsidRPr="00A7321E">
        <w:rPr>
          <w:rFonts w:ascii="Avenir Next" w:hAnsi="Avenir Next" w:cs="Arial"/>
          <w:color w:val="7B7B7B" w:themeColor="accent3" w:themeShade="BF"/>
          <w:sz w:val="22"/>
          <w:szCs w:val="22"/>
          <w:lang w:val="en-GB"/>
        </w:rPr>
        <w:t xml:space="preserve">The practice of the EIR 2000 demonstrated the need for predictions regarding the insolvency of groups of companies. With that in mind, the legislator included Chapter V in the EIR </w:t>
      </w:r>
      <w:r>
        <w:rPr>
          <w:rFonts w:ascii="Avenir Next" w:hAnsi="Avenir Next" w:cs="Arial"/>
          <w:color w:val="7B7B7B" w:themeColor="accent3" w:themeShade="BF"/>
          <w:sz w:val="22"/>
          <w:szCs w:val="22"/>
          <w:lang w:val="en-GB"/>
        </w:rPr>
        <w:t>Recast</w:t>
      </w:r>
      <w:r w:rsidRPr="00A7321E">
        <w:rPr>
          <w:rFonts w:ascii="Avenir Next" w:hAnsi="Avenir Next" w:cs="Arial"/>
          <w:color w:val="7B7B7B" w:themeColor="accent3" w:themeShade="BF"/>
          <w:sz w:val="22"/>
          <w:szCs w:val="22"/>
          <w:lang w:val="en-GB"/>
        </w:rPr>
        <w:t xml:space="preserve"> with specific provisions to enable the insolvency of corporate groups.</w:t>
      </w:r>
      <w:r>
        <w:rPr>
          <w:rStyle w:val="Refdenotaderodap"/>
          <w:rFonts w:ascii="Avenir Next" w:hAnsi="Avenir Next" w:cs="Arial"/>
          <w:color w:val="7B7B7B" w:themeColor="accent3" w:themeShade="BF"/>
          <w:sz w:val="22"/>
          <w:szCs w:val="22"/>
          <w:lang w:val="en-GB"/>
        </w:rPr>
        <w:footnoteReference w:id="14"/>
      </w:r>
    </w:p>
    <w:p w14:paraId="7CC51AAE" w14:textId="77777777" w:rsidR="00201AE4" w:rsidRDefault="00201AE4" w:rsidP="007A4D67">
      <w:pPr>
        <w:ind w:left="720" w:hanging="720"/>
        <w:jc w:val="both"/>
        <w:rPr>
          <w:rFonts w:ascii="Avenir Next" w:hAnsi="Avenir Next" w:cs="Arial"/>
          <w:color w:val="7B7B7B" w:themeColor="accent3" w:themeShade="BF"/>
          <w:sz w:val="22"/>
          <w:szCs w:val="22"/>
          <w:lang w:val="en-GB"/>
        </w:rPr>
      </w:pPr>
    </w:p>
    <w:p w14:paraId="1BEE650F" w14:textId="7FE3E9C8" w:rsidR="00201AE4" w:rsidRPr="00201AE4" w:rsidRDefault="00CE2418" w:rsidP="00201AE4">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Furthermore</w:t>
      </w:r>
      <w:r w:rsidR="00201AE4" w:rsidRPr="00201AE4">
        <w:rPr>
          <w:rFonts w:ascii="Avenir Next" w:hAnsi="Avenir Next" w:cs="Arial"/>
          <w:color w:val="7B7B7B" w:themeColor="accent3" w:themeShade="BF"/>
          <w:sz w:val="22"/>
          <w:szCs w:val="22"/>
          <w:lang w:val="en-GB"/>
        </w:rPr>
        <w:t xml:space="preserve">, the EIR </w:t>
      </w:r>
      <w:r>
        <w:rPr>
          <w:rFonts w:ascii="Avenir Next" w:hAnsi="Avenir Next" w:cs="Arial"/>
          <w:color w:val="7B7B7B" w:themeColor="accent3" w:themeShade="BF"/>
          <w:sz w:val="22"/>
          <w:szCs w:val="22"/>
          <w:lang w:val="en-GB"/>
        </w:rPr>
        <w:t>Recast</w:t>
      </w:r>
      <w:r w:rsidR="00201AE4" w:rsidRPr="00201AE4">
        <w:rPr>
          <w:rFonts w:ascii="Avenir Next" w:hAnsi="Avenir Next" w:cs="Arial"/>
          <w:color w:val="7B7B7B" w:themeColor="accent3" w:themeShade="BF"/>
          <w:sz w:val="22"/>
          <w:szCs w:val="22"/>
          <w:lang w:val="en-GB"/>
        </w:rPr>
        <w:t xml:space="preserve"> introduced improvements regarding creditor access to information and a general modernization of the EIR 2000.</w:t>
      </w:r>
      <w:r>
        <w:rPr>
          <w:rStyle w:val="Refdenotaderodap"/>
          <w:rFonts w:ascii="Avenir Next" w:hAnsi="Avenir Next" w:cs="Arial"/>
          <w:color w:val="7B7B7B" w:themeColor="accent3" w:themeShade="BF"/>
          <w:sz w:val="22"/>
          <w:szCs w:val="22"/>
          <w:lang w:val="en-GB"/>
        </w:rPr>
        <w:footnoteReference w:id="15"/>
      </w:r>
    </w:p>
    <w:p w14:paraId="23A7A055" w14:textId="77777777" w:rsidR="00201AE4" w:rsidRPr="00201AE4" w:rsidRDefault="00201AE4" w:rsidP="00201AE4">
      <w:pPr>
        <w:ind w:left="720" w:hanging="720"/>
        <w:jc w:val="both"/>
        <w:rPr>
          <w:rFonts w:ascii="Avenir Next" w:hAnsi="Avenir Next" w:cs="Arial"/>
          <w:color w:val="7B7B7B" w:themeColor="accent3" w:themeShade="BF"/>
          <w:sz w:val="22"/>
          <w:szCs w:val="22"/>
          <w:lang w:val="en-GB"/>
        </w:rPr>
      </w:pPr>
    </w:p>
    <w:p w14:paraId="271F5927" w14:textId="54BF1B14" w:rsidR="00201AE4" w:rsidRDefault="00201AE4" w:rsidP="00201AE4">
      <w:pPr>
        <w:ind w:left="720" w:hanging="720"/>
        <w:jc w:val="both"/>
        <w:rPr>
          <w:rFonts w:ascii="Avenir Next" w:hAnsi="Avenir Next" w:cs="Arial"/>
          <w:color w:val="7B7B7B" w:themeColor="accent3" w:themeShade="BF"/>
          <w:sz w:val="22"/>
          <w:szCs w:val="22"/>
          <w:lang w:val="en-GB"/>
        </w:rPr>
      </w:pPr>
      <w:r w:rsidRPr="00201AE4">
        <w:rPr>
          <w:rFonts w:ascii="Avenir Next" w:hAnsi="Avenir Next" w:cs="Arial"/>
          <w:color w:val="7B7B7B" w:themeColor="accent3" w:themeShade="BF"/>
          <w:sz w:val="22"/>
          <w:szCs w:val="22"/>
          <w:lang w:val="en-GB"/>
        </w:rPr>
        <w:t xml:space="preserve">Therefore, the criticisms made by the European Commission were largely implemented. Thus, with the practical application of the EIR </w:t>
      </w:r>
      <w:r>
        <w:rPr>
          <w:rFonts w:ascii="Avenir Next" w:hAnsi="Avenir Next" w:cs="Arial"/>
          <w:color w:val="7B7B7B" w:themeColor="accent3" w:themeShade="BF"/>
          <w:sz w:val="22"/>
          <w:szCs w:val="22"/>
          <w:lang w:val="en-GB"/>
        </w:rPr>
        <w:t>Recast</w:t>
      </w:r>
      <w:r w:rsidRPr="00201AE4">
        <w:rPr>
          <w:rFonts w:ascii="Avenir Next" w:hAnsi="Avenir Next" w:cs="Arial"/>
          <w:color w:val="7B7B7B" w:themeColor="accent3" w:themeShade="BF"/>
          <w:sz w:val="22"/>
          <w:szCs w:val="22"/>
          <w:lang w:val="en-GB"/>
        </w:rPr>
        <w:t xml:space="preserve"> it will be possible to verify the use of the new forecasts and identify the need for new changes.</w:t>
      </w:r>
    </w:p>
    <w:p w14:paraId="338CD008" w14:textId="77777777" w:rsidR="00CF7C57" w:rsidRPr="008E3C96" w:rsidRDefault="00CF7C57" w:rsidP="007A4D67">
      <w:pPr>
        <w:ind w:left="720" w:hanging="720"/>
        <w:jc w:val="both"/>
        <w:rPr>
          <w:rFonts w:ascii="Avenir Next" w:hAnsi="Avenir Next" w:cs="Arial"/>
          <w:sz w:val="22"/>
          <w:szCs w:val="22"/>
        </w:rPr>
      </w:pPr>
    </w:p>
    <w:p w14:paraId="755D6AFF" w14:textId="0FC51646"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2AD94253" w14:textId="5905FC73" w:rsidR="003D4A79" w:rsidRPr="008E3C96" w:rsidRDefault="003D4A79" w:rsidP="003D4A79">
      <w:pPr>
        <w:jc w:val="both"/>
        <w:rPr>
          <w:rFonts w:ascii="Avenir Next" w:hAnsi="Avenir Next" w:cs="Arial"/>
          <w:sz w:val="22"/>
          <w:szCs w:val="22"/>
          <w:lang w:val="en-GB"/>
        </w:rPr>
      </w:pPr>
      <w:r w:rsidRPr="008E3C96">
        <w:rPr>
          <w:rFonts w:ascii="Avenir Next" w:hAnsi="Avenir Next" w:cs="Arial"/>
          <w:sz w:val="22"/>
          <w:szCs w:val="22"/>
          <w:lang w:val="en-GB"/>
        </w:rPr>
        <w:t xml:space="preserve">While the EIR Recast was welcomed by most stakeholders, it was also criticised by some as a “missed opportunity” and “modest”. List </w:t>
      </w:r>
      <w:r w:rsidRPr="006723E9">
        <w:rPr>
          <w:rFonts w:ascii="Avenir Next Demi Bold" w:hAnsi="Avenir Next Demi Bold" w:cs="Arial"/>
          <w:b/>
          <w:bCs/>
          <w:sz w:val="22"/>
          <w:szCs w:val="22"/>
          <w:u w:val="single"/>
          <w:lang w:val="en-GB"/>
        </w:rPr>
        <w:t>two (2) flaws</w:t>
      </w:r>
      <w:r w:rsidRPr="008E3C96">
        <w:rPr>
          <w:rFonts w:ascii="Avenir Next" w:hAnsi="Avenir Next" w:cs="Arial"/>
          <w:sz w:val="22"/>
          <w:szCs w:val="22"/>
          <w:lang w:val="en-GB"/>
        </w:rPr>
        <w:t xml:space="preserve"> or shortcomings of the EIR Recast and explain how you consider they could be corrected. </w:t>
      </w:r>
    </w:p>
    <w:p w14:paraId="55B2B266" w14:textId="77777777" w:rsidR="003D4A79" w:rsidRPr="008E3C96" w:rsidRDefault="003D4A79" w:rsidP="003D4A79">
      <w:pPr>
        <w:jc w:val="both"/>
        <w:rPr>
          <w:rFonts w:ascii="Avenir Next" w:hAnsi="Avenir Next" w:cs="Arial"/>
          <w:sz w:val="22"/>
          <w:szCs w:val="22"/>
          <w:lang w:val="en-GB"/>
        </w:rPr>
      </w:pPr>
    </w:p>
    <w:p w14:paraId="7940D274" w14:textId="3576F987" w:rsidR="00DF75F8" w:rsidRPr="008E3C96" w:rsidRDefault="00DF75F8" w:rsidP="002A37BB">
      <w:pPr>
        <w:jc w:val="both"/>
        <w:rPr>
          <w:rFonts w:ascii="Avenir Next" w:hAnsi="Avenir Next" w:cs="Arial"/>
          <w:sz w:val="22"/>
          <w:szCs w:val="22"/>
          <w:lang w:val="en-GB"/>
        </w:rPr>
      </w:pPr>
      <w:r w:rsidRPr="008E3C96">
        <w:rPr>
          <w:rFonts w:ascii="Avenir Next" w:hAnsi="Avenir Next" w:cs="Arial"/>
          <w:color w:val="7B7B7B" w:themeColor="accent3" w:themeShade="BF"/>
          <w:sz w:val="22"/>
          <w:szCs w:val="22"/>
          <w:lang w:val="en-GB"/>
        </w:rPr>
        <w:t>[Type your answer here]</w:t>
      </w:r>
    </w:p>
    <w:p w14:paraId="3DAA6780" w14:textId="1047A63C" w:rsidR="00962045" w:rsidRDefault="00962045" w:rsidP="002A37BB">
      <w:pPr>
        <w:jc w:val="both"/>
        <w:rPr>
          <w:rFonts w:ascii="Avenir Next" w:hAnsi="Avenir Next" w:cs="Arial"/>
          <w:sz w:val="22"/>
          <w:szCs w:val="22"/>
          <w:shd w:val="clear" w:color="auto" w:fill="FFFFFF"/>
        </w:rPr>
      </w:pP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722B5381" w14:textId="554B5539" w:rsidR="00DF75F8" w:rsidRPr="008E3C96" w:rsidRDefault="003D4A79"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3592CA36" w14:textId="77777777" w:rsidR="000C6BB5" w:rsidRPr="008E3C96" w:rsidRDefault="000C6BB5" w:rsidP="002A37BB">
      <w:pPr>
        <w:jc w:val="both"/>
        <w:rPr>
          <w:rFonts w:ascii="Avenir Next" w:hAnsi="Avenir Next" w:cs="Arial"/>
          <w:color w:val="7B7B7B" w:themeColor="accent3" w:themeShade="BF"/>
          <w:sz w:val="22"/>
          <w:szCs w:val="22"/>
          <w:lang w:val="en-GB"/>
        </w:rPr>
      </w:pPr>
    </w:p>
    <w:p w14:paraId="4AE7EA78" w14:textId="05AA45A7" w:rsidR="007D7C92" w:rsidRDefault="00616D18" w:rsidP="00616D18">
      <w:pPr>
        <w:ind w:left="720" w:hanging="720"/>
        <w:jc w:val="both"/>
        <w:rPr>
          <w:rFonts w:ascii="Avenir Next" w:hAnsi="Avenir Next" w:cs="Arial"/>
          <w:color w:val="7B7B7B" w:themeColor="accent3" w:themeShade="BF"/>
          <w:sz w:val="22"/>
          <w:szCs w:val="22"/>
          <w:lang w:val="en-GB"/>
        </w:rPr>
      </w:pPr>
      <w:r w:rsidRPr="00616D18">
        <w:rPr>
          <w:rFonts w:ascii="Avenir Next" w:hAnsi="Avenir Next" w:cs="Arial"/>
          <w:color w:val="7B7B7B" w:themeColor="accent3" w:themeShade="BF"/>
          <w:sz w:val="22"/>
          <w:szCs w:val="22"/>
          <w:lang w:val="en-GB"/>
        </w:rPr>
        <w:t xml:space="preserve">The first difference is related to scope. While the </w:t>
      </w:r>
      <w:r w:rsidR="00186B79" w:rsidRPr="00186B79">
        <w:rPr>
          <w:rFonts w:ascii="Avenir Next" w:hAnsi="Avenir Next" w:cs="Arial"/>
          <w:color w:val="7B7B7B" w:themeColor="accent3" w:themeShade="BF"/>
          <w:sz w:val="22"/>
          <w:szCs w:val="22"/>
          <w:lang w:val="en-GB"/>
        </w:rPr>
        <w:t>Directive on Preventive Restructuring Frameworks in 2019</w:t>
      </w:r>
      <w:r w:rsidR="00186B79">
        <w:rPr>
          <w:rFonts w:ascii="Avenir Next" w:hAnsi="Avenir Next" w:cs="Arial"/>
          <w:color w:val="7B7B7B" w:themeColor="accent3" w:themeShade="BF"/>
          <w:sz w:val="22"/>
          <w:szCs w:val="22"/>
          <w:lang w:val="en-GB"/>
        </w:rPr>
        <w:t xml:space="preserve"> </w:t>
      </w:r>
      <w:r w:rsidRPr="00616D18">
        <w:rPr>
          <w:rFonts w:ascii="Avenir Next" w:hAnsi="Avenir Next" w:cs="Arial"/>
          <w:color w:val="7B7B7B" w:themeColor="accent3" w:themeShade="BF"/>
          <w:sz w:val="22"/>
          <w:szCs w:val="22"/>
          <w:lang w:val="en-GB"/>
        </w:rPr>
        <w:t xml:space="preserve">aims to indicate paths that can be adopted by Member States to improve their restructuring framework, the EIR </w:t>
      </w:r>
      <w:r w:rsidR="00934FFA">
        <w:rPr>
          <w:rFonts w:ascii="Avenir Next" w:hAnsi="Avenir Next" w:cs="Arial"/>
          <w:color w:val="7B7B7B" w:themeColor="accent3" w:themeShade="BF"/>
          <w:sz w:val="22"/>
          <w:szCs w:val="22"/>
          <w:lang w:val="en-GB"/>
        </w:rPr>
        <w:t>Recast</w:t>
      </w:r>
      <w:r w:rsidRPr="00616D18">
        <w:rPr>
          <w:rFonts w:ascii="Avenir Next" w:hAnsi="Avenir Next" w:cs="Arial"/>
          <w:color w:val="7B7B7B" w:themeColor="accent3" w:themeShade="BF"/>
          <w:sz w:val="22"/>
          <w:szCs w:val="22"/>
          <w:lang w:val="en-GB"/>
        </w:rPr>
        <w:t xml:space="preserve"> has rules for the application of cross-border insolvency.</w:t>
      </w:r>
      <w:r w:rsidR="003F390E">
        <w:rPr>
          <w:rStyle w:val="Refdenotaderodap"/>
          <w:rFonts w:ascii="Avenir Next" w:hAnsi="Avenir Next" w:cs="Arial"/>
          <w:color w:val="7B7B7B" w:themeColor="accent3" w:themeShade="BF"/>
          <w:sz w:val="22"/>
          <w:szCs w:val="22"/>
          <w:lang w:val="en-GB"/>
        </w:rPr>
        <w:footnoteReference w:id="16"/>
      </w:r>
    </w:p>
    <w:p w14:paraId="48C8E764" w14:textId="77777777" w:rsidR="00616D18" w:rsidRDefault="00616D18" w:rsidP="00616D18">
      <w:pPr>
        <w:ind w:left="720" w:hanging="720"/>
        <w:jc w:val="both"/>
        <w:rPr>
          <w:rFonts w:ascii="Avenir Next" w:hAnsi="Avenir Next" w:cs="Arial"/>
          <w:color w:val="7B7B7B" w:themeColor="accent3" w:themeShade="BF"/>
          <w:sz w:val="22"/>
          <w:szCs w:val="22"/>
          <w:lang w:val="en-GB"/>
        </w:rPr>
      </w:pPr>
    </w:p>
    <w:p w14:paraId="054F1CBA" w14:textId="65E73B62" w:rsidR="00616D18" w:rsidRDefault="00C036EF" w:rsidP="00616D18">
      <w:pPr>
        <w:ind w:left="720" w:hanging="720"/>
        <w:jc w:val="both"/>
        <w:rPr>
          <w:rFonts w:ascii="Avenir Next" w:hAnsi="Avenir Next" w:cs="Arial"/>
          <w:color w:val="7B7B7B" w:themeColor="accent3" w:themeShade="BF"/>
          <w:sz w:val="22"/>
          <w:szCs w:val="22"/>
          <w:lang w:val="en-GB"/>
        </w:rPr>
      </w:pPr>
      <w:r w:rsidRPr="00C036EF">
        <w:rPr>
          <w:rFonts w:ascii="Avenir Next" w:hAnsi="Avenir Next" w:cs="Arial"/>
          <w:color w:val="7B7B7B" w:themeColor="accent3" w:themeShade="BF"/>
          <w:sz w:val="22"/>
          <w:szCs w:val="22"/>
          <w:lang w:val="en-GB"/>
        </w:rPr>
        <w:t xml:space="preserve">The second difference relates to the applicability of the instrument and its effects in relation to harmonization. The </w:t>
      </w:r>
      <w:r w:rsidR="00C41F72" w:rsidRPr="00C41F72">
        <w:rPr>
          <w:rFonts w:ascii="Avenir Next" w:hAnsi="Avenir Next" w:cs="Arial"/>
          <w:color w:val="7B7B7B" w:themeColor="accent3" w:themeShade="BF"/>
          <w:sz w:val="22"/>
          <w:szCs w:val="22"/>
          <w:lang w:val="en-GB"/>
        </w:rPr>
        <w:t xml:space="preserve">Directive on Preventive Restructuring Frameworks in 2019 </w:t>
      </w:r>
      <w:r w:rsidRPr="00C036EF">
        <w:rPr>
          <w:rFonts w:ascii="Avenir Next" w:hAnsi="Avenir Next" w:cs="Arial"/>
          <w:color w:val="7B7B7B" w:themeColor="accent3" w:themeShade="BF"/>
          <w:sz w:val="22"/>
          <w:szCs w:val="22"/>
          <w:lang w:val="en-GB"/>
        </w:rPr>
        <w:t xml:space="preserve">is a soft law, therefore, its intention is to approximate the insolvency framework of the Member States, so that there is harmony between the instruments adopted by each Member State. On the other hand, EIR </w:t>
      </w:r>
      <w:r w:rsidR="00934FFA">
        <w:rPr>
          <w:rFonts w:ascii="Avenir Next" w:hAnsi="Avenir Next" w:cs="Arial"/>
          <w:color w:val="7B7B7B" w:themeColor="accent3" w:themeShade="BF"/>
          <w:sz w:val="22"/>
          <w:szCs w:val="22"/>
          <w:lang w:val="en-GB"/>
        </w:rPr>
        <w:t>Recast</w:t>
      </w:r>
      <w:r w:rsidRPr="00C036EF">
        <w:rPr>
          <w:rFonts w:ascii="Avenir Next" w:hAnsi="Avenir Next" w:cs="Arial"/>
          <w:color w:val="7B7B7B" w:themeColor="accent3" w:themeShade="BF"/>
          <w:sz w:val="22"/>
          <w:szCs w:val="22"/>
          <w:lang w:val="en-GB"/>
        </w:rPr>
        <w:t xml:space="preserve"> is a choice</w:t>
      </w:r>
      <w:r w:rsidR="00CE06BF">
        <w:rPr>
          <w:rFonts w:ascii="Avenir Next" w:hAnsi="Avenir Next" w:cs="Arial"/>
          <w:color w:val="7B7B7B" w:themeColor="accent3" w:themeShade="BF"/>
          <w:sz w:val="22"/>
          <w:szCs w:val="22"/>
          <w:lang w:val="en-GB"/>
        </w:rPr>
        <w:t>-</w:t>
      </w:r>
      <w:r w:rsidRPr="00C036EF">
        <w:rPr>
          <w:rFonts w:ascii="Avenir Next" w:hAnsi="Avenir Next" w:cs="Arial"/>
          <w:color w:val="7B7B7B" w:themeColor="accent3" w:themeShade="BF"/>
          <w:sz w:val="22"/>
          <w:szCs w:val="22"/>
          <w:lang w:val="en-GB"/>
        </w:rPr>
        <w:t>of</w:t>
      </w:r>
      <w:r w:rsidR="00CE06BF">
        <w:rPr>
          <w:rFonts w:ascii="Avenir Next" w:hAnsi="Avenir Next" w:cs="Arial"/>
          <w:color w:val="7B7B7B" w:themeColor="accent3" w:themeShade="BF"/>
          <w:sz w:val="22"/>
          <w:szCs w:val="22"/>
          <w:lang w:val="en-GB"/>
        </w:rPr>
        <w:t>-</w:t>
      </w:r>
      <w:r w:rsidRPr="00C036EF">
        <w:rPr>
          <w:rFonts w:ascii="Avenir Next" w:hAnsi="Avenir Next" w:cs="Arial"/>
          <w:color w:val="7B7B7B" w:themeColor="accent3" w:themeShade="BF"/>
          <w:sz w:val="22"/>
          <w:szCs w:val="22"/>
          <w:lang w:val="en-GB"/>
        </w:rPr>
        <w:t xml:space="preserve">forum </w:t>
      </w:r>
      <w:r w:rsidR="00CE06BF">
        <w:rPr>
          <w:rFonts w:ascii="Avenir Next" w:hAnsi="Avenir Next" w:cs="Arial"/>
          <w:color w:val="7B7B7B" w:themeColor="accent3" w:themeShade="BF"/>
          <w:sz w:val="22"/>
          <w:szCs w:val="22"/>
          <w:lang w:val="en-GB"/>
        </w:rPr>
        <w:t>instrument of hard law</w:t>
      </w:r>
      <w:r w:rsidRPr="00C036EF">
        <w:rPr>
          <w:rFonts w:ascii="Avenir Next" w:hAnsi="Avenir Next" w:cs="Arial"/>
          <w:color w:val="7B7B7B" w:themeColor="accent3" w:themeShade="BF"/>
          <w:sz w:val="22"/>
          <w:szCs w:val="22"/>
          <w:lang w:val="en-GB"/>
        </w:rPr>
        <w:t xml:space="preserve"> </w:t>
      </w:r>
      <w:r w:rsidR="009A34AC">
        <w:rPr>
          <w:rFonts w:ascii="Avenir Next" w:hAnsi="Avenir Next" w:cs="Arial"/>
          <w:color w:val="7B7B7B" w:themeColor="accent3" w:themeShade="BF"/>
          <w:sz w:val="22"/>
          <w:szCs w:val="22"/>
          <w:lang w:val="en-GB"/>
        </w:rPr>
        <w:t>with</w:t>
      </w:r>
      <w:r w:rsidRPr="00C036EF">
        <w:rPr>
          <w:rFonts w:ascii="Avenir Next" w:hAnsi="Avenir Next" w:cs="Arial"/>
          <w:color w:val="7B7B7B" w:themeColor="accent3" w:themeShade="BF"/>
          <w:sz w:val="22"/>
          <w:szCs w:val="22"/>
          <w:lang w:val="en-GB"/>
        </w:rPr>
        <w:t xml:space="preserve"> immediate application in Member States. Its objective is to guarantee cooperation between the </w:t>
      </w:r>
      <w:r w:rsidR="00366996">
        <w:rPr>
          <w:rFonts w:ascii="Avenir Next" w:hAnsi="Avenir Next" w:cs="Arial"/>
          <w:color w:val="7B7B7B" w:themeColor="accent3" w:themeShade="BF"/>
          <w:sz w:val="22"/>
          <w:szCs w:val="22"/>
          <w:lang w:val="en-GB"/>
        </w:rPr>
        <w:t>proceedings</w:t>
      </w:r>
      <w:r w:rsidRPr="00C036EF">
        <w:rPr>
          <w:rFonts w:ascii="Avenir Next" w:hAnsi="Avenir Next" w:cs="Arial"/>
          <w:color w:val="7B7B7B" w:themeColor="accent3" w:themeShade="BF"/>
          <w:sz w:val="22"/>
          <w:szCs w:val="22"/>
          <w:lang w:val="en-GB"/>
        </w:rPr>
        <w:t xml:space="preserve"> opened in relation to the same debtor, in addition to enabling the recognition of these processes.</w:t>
      </w:r>
      <w:r w:rsidR="003F390E">
        <w:rPr>
          <w:rStyle w:val="Refdenotaderodap"/>
          <w:rFonts w:ascii="Avenir Next" w:hAnsi="Avenir Next" w:cs="Arial"/>
          <w:color w:val="7B7B7B" w:themeColor="accent3" w:themeShade="BF"/>
          <w:sz w:val="22"/>
          <w:szCs w:val="22"/>
          <w:lang w:val="en-GB"/>
        </w:rPr>
        <w:footnoteReference w:id="17"/>
      </w:r>
    </w:p>
    <w:p w14:paraId="48EEA09E" w14:textId="77777777" w:rsidR="004B1B8A" w:rsidRDefault="004B1B8A" w:rsidP="00616D18">
      <w:pPr>
        <w:ind w:left="720" w:hanging="720"/>
        <w:jc w:val="both"/>
        <w:rPr>
          <w:rFonts w:ascii="Avenir Next" w:hAnsi="Avenir Next" w:cs="Arial"/>
          <w:color w:val="7B7B7B" w:themeColor="accent3" w:themeShade="BF"/>
          <w:sz w:val="22"/>
          <w:szCs w:val="22"/>
          <w:lang w:val="en-GB"/>
        </w:rPr>
      </w:pPr>
    </w:p>
    <w:p w14:paraId="3542056A" w14:textId="4AE90AA4" w:rsidR="004B1B8A" w:rsidRDefault="004B1B8A" w:rsidP="00616D18">
      <w:pPr>
        <w:ind w:left="720" w:hanging="720"/>
        <w:jc w:val="both"/>
        <w:rPr>
          <w:rFonts w:ascii="Avenir Next" w:hAnsi="Avenir Next" w:cs="Arial"/>
          <w:color w:val="7B7B7B" w:themeColor="accent3" w:themeShade="BF"/>
          <w:sz w:val="22"/>
          <w:szCs w:val="22"/>
          <w:lang w:val="en-GB"/>
        </w:rPr>
      </w:pPr>
      <w:r w:rsidRPr="004B1B8A">
        <w:rPr>
          <w:rFonts w:ascii="Avenir Next" w:hAnsi="Avenir Next" w:cs="Arial"/>
          <w:color w:val="7B7B7B" w:themeColor="accent3" w:themeShade="BF"/>
          <w:sz w:val="22"/>
          <w:szCs w:val="22"/>
          <w:lang w:val="en-GB"/>
        </w:rPr>
        <w:t xml:space="preserve">Therefore, together the EIR and the directive have the function of harmonizing and coordinating the existing insolvency procedures within the Member </w:t>
      </w:r>
      <w:r w:rsidR="00483C04">
        <w:rPr>
          <w:rFonts w:ascii="Avenir Next" w:hAnsi="Avenir Next" w:cs="Arial"/>
          <w:color w:val="7B7B7B" w:themeColor="accent3" w:themeShade="BF"/>
          <w:sz w:val="22"/>
          <w:szCs w:val="22"/>
          <w:lang w:val="en-GB"/>
        </w:rPr>
        <w:t>States</w:t>
      </w:r>
      <w:r w:rsidRPr="004B1B8A">
        <w:rPr>
          <w:rFonts w:ascii="Avenir Next" w:hAnsi="Avenir Next" w:cs="Arial"/>
          <w:color w:val="7B7B7B" w:themeColor="accent3" w:themeShade="BF"/>
          <w:sz w:val="22"/>
          <w:szCs w:val="22"/>
          <w:lang w:val="en-GB"/>
        </w:rPr>
        <w:t>.</w:t>
      </w:r>
    </w:p>
    <w:p w14:paraId="693089CA" w14:textId="77777777" w:rsidR="00616D18" w:rsidRPr="008E3C96" w:rsidRDefault="00616D18" w:rsidP="00616D18">
      <w:pPr>
        <w:ind w:left="720" w:hanging="720"/>
        <w:jc w:val="both"/>
        <w:rPr>
          <w:rFonts w:ascii="Avenir Next" w:hAnsi="Avenir Next" w:cs="Arial"/>
          <w:sz w:val="22"/>
          <w:szCs w:val="22"/>
          <w:lang w:val="en-GB"/>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651E13EB" w14:textId="77777777" w:rsidR="00857862" w:rsidRPr="00857862" w:rsidRDefault="00857862" w:rsidP="002A37BB">
      <w:pPr>
        <w:jc w:val="both"/>
        <w:rPr>
          <w:rFonts w:ascii="Avenir Next Demi Bold" w:hAnsi="Avenir Next Demi Bold" w:cs="Arial"/>
          <w:b/>
          <w:bCs/>
          <w:sz w:val="22"/>
          <w:szCs w:val="22"/>
          <w:lang w:val="en-GB"/>
        </w:rPr>
      </w:pPr>
      <w:r w:rsidRPr="00857862">
        <w:rPr>
          <w:rFonts w:ascii="Avenir Next Demi Bold" w:hAnsi="Avenir Next Demi Bold" w:cs="Arial"/>
          <w:b/>
          <w:bCs/>
          <w:sz w:val="22"/>
          <w:szCs w:val="22"/>
          <w:lang w:val="en-GB"/>
        </w:rPr>
        <w:t>Scenario</w:t>
      </w:r>
    </w:p>
    <w:p w14:paraId="646FD8E2" w14:textId="77777777" w:rsidR="00857862" w:rsidRDefault="00857862" w:rsidP="002A37BB">
      <w:pPr>
        <w:jc w:val="both"/>
        <w:rPr>
          <w:rFonts w:ascii="Avenir Next" w:hAnsi="Avenir Next" w:cs="Arial"/>
          <w:sz w:val="22"/>
          <w:szCs w:val="22"/>
          <w:lang w:val="en-GB"/>
        </w:rPr>
      </w:pPr>
    </w:p>
    <w:p w14:paraId="1C621367" w14:textId="4D410DBF"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lastRenderedPageBreak/>
        <w:t>Bella SARL is a French-registered company selling cosmetic products. The company ha</w:t>
      </w:r>
      <w:r w:rsidR="002A10A2">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2010 and has warehouses across Europe, including in Germany, Ireland, Italy, Spain and Portugal. Its main warehouse is located in Cork, Ireland. All of its employees are located in these countries</w:t>
      </w:r>
      <w:r w:rsidR="00AC4C4F">
        <w:rPr>
          <w:rFonts w:ascii="Avenir Next" w:hAnsi="Avenir Next" w:cs="Arial"/>
          <w:sz w:val="22"/>
          <w:szCs w:val="22"/>
          <w:lang w:val="en-GB"/>
        </w:rPr>
        <w:t xml:space="preserve"> and</w:t>
      </w:r>
      <w:r w:rsidRPr="008E3C96">
        <w:rPr>
          <w:rFonts w:ascii="Avenir Next" w:hAnsi="Avenir Next" w:cs="Arial"/>
          <w:sz w:val="22"/>
          <w:szCs w:val="22"/>
          <w:lang w:val="en-GB"/>
        </w:rPr>
        <w:t xml:space="preserve"> most of its customers are also located in these countries, yet some online purchases </w:t>
      </w:r>
      <w:r w:rsidR="00AC4C4F">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sidR="00AC4C4F">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and Poland. </w:t>
      </w:r>
    </w:p>
    <w:p w14:paraId="598E6E46" w14:textId="77777777" w:rsidR="00CE4206" w:rsidRPr="008E3C96" w:rsidRDefault="00CE4206" w:rsidP="002A37BB">
      <w:pPr>
        <w:jc w:val="both"/>
        <w:rPr>
          <w:rFonts w:ascii="Avenir Next" w:hAnsi="Avenir Next" w:cs="Arial"/>
          <w:sz w:val="22"/>
          <w:szCs w:val="22"/>
          <w:lang w:val="en-GB"/>
        </w:rPr>
      </w:pPr>
    </w:p>
    <w:p w14:paraId="51B71012" w14:textId="7D90F81A"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In 2011, Bella SARL entered into a loan agreement with a Spanish bank because it was hoping to expand its reach onto the Spanish luxury cosmetic market. It opened a bank account with the bank while also negotiating prices with local suppliers. It signed some (non-binding) memoranda of understanding with three Madrid-based suppliers. </w:t>
      </w:r>
    </w:p>
    <w:p w14:paraId="7F3238DB" w14:textId="77777777" w:rsidR="00CE4206" w:rsidRPr="008E3C96" w:rsidRDefault="00CE4206" w:rsidP="002A37BB">
      <w:pPr>
        <w:jc w:val="both"/>
        <w:rPr>
          <w:rFonts w:ascii="Avenir Next" w:hAnsi="Avenir Next" w:cs="Arial"/>
          <w:sz w:val="22"/>
          <w:szCs w:val="22"/>
          <w:lang w:val="en-GB"/>
        </w:rPr>
      </w:pPr>
    </w:p>
    <w:p w14:paraId="5C3A3BA4" w14:textId="06B90FEE" w:rsidR="00627DE9"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sidR="00AC4C4F">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Great Economic and Financial crisis which hit Europe in the late 2000s. </w:t>
      </w:r>
      <w:r w:rsidR="003D17A2" w:rsidRPr="008E3C96">
        <w:rPr>
          <w:rFonts w:ascii="Avenir Next" w:hAnsi="Avenir Next" w:cs="Arial"/>
          <w:sz w:val="22"/>
          <w:szCs w:val="22"/>
          <w:lang w:val="en-GB"/>
        </w:rPr>
        <w:t>By 2014 the company was in financial difficult</w:t>
      </w:r>
      <w:r w:rsidR="00864593">
        <w:rPr>
          <w:rFonts w:ascii="Avenir Next" w:hAnsi="Avenir Next" w:cs="Arial"/>
          <w:sz w:val="22"/>
          <w:szCs w:val="22"/>
          <w:lang w:val="en-GB"/>
        </w:rPr>
        <w:t>y,</w:t>
      </w:r>
      <w:r w:rsidR="003D17A2" w:rsidRPr="008E3C96">
        <w:rPr>
          <w:rFonts w:ascii="Avenir Next" w:hAnsi="Avenir Next" w:cs="Arial"/>
          <w:sz w:val="22"/>
          <w:szCs w:val="22"/>
          <w:lang w:val="en-GB"/>
        </w:rPr>
        <w:t xml:space="preserve"> yet managed to keep afloat for another few years. On 20 June 2017, it filed a petition to open safeguard proceedings in the Strasbourg High Court in France.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0"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0C4FD846" w14:textId="68B202DE" w:rsidR="003D17A2" w:rsidRPr="006723E9" w:rsidRDefault="003D17A2"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Does the Strasbourg High Court have jurisdiction to open the requested safeguard proceedings under the EIR 2000? </w:t>
      </w:r>
    </w:p>
    <w:p w14:paraId="1A235C51" w14:textId="77777777" w:rsidR="006723E9" w:rsidRDefault="006723E9" w:rsidP="002A37BB">
      <w:pPr>
        <w:jc w:val="both"/>
        <w:rPr>
          <w:rFonts w:ascii="Avenir Next" w:hAnsi="Avenir Next" w:cs="Arial"/>
          <w:sz w:val="22"/>
          <w:szCs w:val="22"/>
          <w:lang w:val="en-GB"/>
        </w:rPr>
      </w:pPr>
    </w:p>
    <w:p w14:paraId="57FF4576" w14:textId="480F9DBE" w:rsidR="009B0723" w:rsidRPr="008E3C96"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0422578B" w14:textId="77777777" w:rsidR="00B70CB2" w:rsidRPr="008E3C96" w:rsidRDefault="00B70CB2" w:rsidP="002A37BB">
      <w:pPr>
        <w:jc w:val="both"/>
        <w:rPr>
          <w:rFonts w:ascii="Avenir Next" w:hAnsi="Avenir Next" w:cs="Arial"/>
          <w:sz w:val="22"/>
          <w:szCs w:val="22"/>
          <w:lang w:val="en-GB"/>
        </w:rPr>
      </w:pPr>
    </w:p>
    <w:p w14:paraId="055F8988" w14:textId="4F0300EC" w:rsidR="00D95496" w:rsidRDefault="00056889" w:rsidP="002A37BB">
      <w:pPr>
        <w:jc w:val="both"/>
        <w:rPr>
          <w:rFonts w:ascii="Avenir Next" w:hAnsi="Avenir Next" w:cs="Arial"/>
          <w:color w:val="7B7B7B" w:themeColor="accent3" w:themeShade="BF"/>
          <w:sz w:val="22"/>
          <w:szCs w:val="22"/>
          <w:lang w:val="en-GB"/>
        </w:rPr>
      </w:pPr>
      <w:r w:rsidRPr="00056889">
        <w:rPr>
          <w:rFonts w:ascii="Avenir Next" w:hAnsi="Avenir Next" w:cs="Arial"/>
          <w:color w:val="7B7B7B" w:themeColor="accent3" w:themeShade="BF"/>
          <w:sz w:val="22"/>
          <w:szCs w:val="22"/>
          <w:lang w:val="en-GB"/>
        </w:rPr>
        <w:t>The EIR 2000 has a limited material scope compared to the EIR 2015, which innovated by including restructuring procedures. Accordingly, Article 1(1) of the EIR 2000 applies only to collective insolvency proceedings involving the partial or total disposal of the debtor and the appointment of a liquidator.</w:t>
      </w:r>
      <w:r w:rsidR="00EA4B96">
        <w:rPr>
          <w:rStyle w:val="Refdenotaderodap"/>
          <w:rFonts w:ascii="Avenir Next" w:hAnsi="Avenir Next" w:cs="Arial"/>
          <w:color w:val="7B7B7B" w:themeColor="accent3" w:themeShade="BF"/>
          <w:sz w:val="22"/>
          <w:szCs w:val="22"/>
          <w:lang w:val="en-GB"/>
        </w:rPr>
        <w:footnoteReference w:id="18"/>
      </w:r>
    </w:p>
    <w:p w14:paraId="63B7FEB2" w14:textId="77777777" w:rsidR="00056889" w:rsidRDefault="00056889" w:rsidP="002A37BB">
      <w:pPr>
        <w:jc w:val="both"/>
        <w:rPr>
          <w:rFonts w:ascii="Avenir Next" w:hAnsi="Avenir Next" w:cs="Arial"/>
          <w:color w:val="7B7B7B" w:themeColor="accent3" w:themeShade="BF"/>
          <w:sz w:val="22"/>
          <w:szCs w:val="22"/>
          <w:lang w:val="en-GB"/>
        </w:rPr>
      </w:pPr>
    </w:p>
    <w:p w14:paraId="7DA95C83" w14:textId="410DF1D3" w:rsidR="00056889" w:rsidRDefault="002D7B63" w:rsidP="002A37BB">
      <w:pPr>
        <w:jc w:val="both"/>
        <w:rPr>
          <w:rFonts w:ascii="Avenir Next" w:hAnsi="Avenir Next" w:cs="Arial"/>
          <w:color w:val="7B7B7B" w:themeColor="accent3" w:themeShade="BF"/>
          <w:sz w:val="22"/>
          <w:szCs w:val="22"/>
          <w:lang w:val="en-GB"/>
        </w:rPr>
      </w:pPr>
      <w:r w:rsidRPr="002D7B63">
        <w:rPr>
          <w:rFonts w:ascii="Avenir Next" w:hAnsi="Avenir Next" w:cs="Arial"/>
          <w:color w:val="7B7B7B" w:themeColor="accent3" w:themeShade="BF"/>
          <w:sz w:val="22"/>
          <w:szCs w:val="22"/>
          <w:lang w:val="en-GB"/>
        </w:rPr>
        <w:t>In addition, Article 2(a) provides that the insolvency proce</w:t>
      </w:r>
      <w:r>
        <w:rPr>
          <w:rFonts w:ascii="Avenir Next" w:hAnsi="Avenir Next" w:cs="Arial"/>
          <w:color w:val="7B7B7B" w:themeColor="accent3" w:themeShade="BF"/>
          <w:sz w:val="22"/>
          <w:szCs w:val="22"/>
          <w:lang w:val="en-GB"/>
        </w:rPr>
        <w:t xml:space="preserve">edings </w:t>
      </w:r>
      <w:r w:rsidRPr="002D7B63">
        <w:rPr>
          <w:rFonts w:ascii="Avenir Next" w:hAnsi="Avenir Next" w:cs="Arial"/>
          <w:color w:val="7B7B7B" w:themeColor="accent3" w:themeShade="BF"/>
          <w:sz w:val="22"/>
          <w:szCs w:val="22"/>
          <w:lang w:val="en-GB"/>
        </w:rPr>
        <w:t>are those listed in Annex A. Checking the Annex, we see that only the French procedures of "</w:t>
      </w:r>
      <w:r w:rsidRPr="002D7B63">
        <w:rPr>
          <w:rFonts w:ascii="Avenir Next" w:hAnsi="Avenir Next" w:cs="Arial"/>
          <w:i/>
          <w:iCs/>
          <w:color w:val="7B7B7B" w:themeColor="accent3" w:themeShade="BF"/>
          <w:sz w:val="22"/>
          <w:szCs w:val="22"/>
          <w:lang w:val="en-GB"/>
        </w:rPr>
        <w:t>liquidation judiciaire</w:t>
      </w:r>
      <w:r w:rsidRPr="002D7B63">
        <w:rPr>
          <w:rFonts w:ascii="Avenir Next" w:hAnsi="Avenir Next" w:cs="Arial"/>
          <w:color w:val="7B7B7B" w:themeColor="accent3" w:themeShade="BF"/>
          <w:sz w:val="22"/>
          <w:szCs w:val="22"/>
          <w:lang w:val="en-GB"/>
        </w:rPr>
        <w:t>" and "</w:t>
      </w:r>
      <w:r w:rsidRPr="002D7B63">
        <w:rPr>
          <w:rFonts w:ascii="Avenir Next" w:hAnsi="Avenir Next" w:cs="Arial"/>
          <w:i/>
          <w:iCs/>
          <w:color w:val="7B7B7B" w:themeColor="accent3" w:themeShade="BF"/>
          <w:sz w:val="22"/>
          <w:szCs w:val="22"/>
          <w:lang w:val="en-GB"/>
        </w:rPr>
        <w:t>redressement judiciaire avec nomination d'un administrateur</w:t>
      </w:r>
      <w:r w:rsidRPr="002D7B63">
        <w:rPr>
          <w:rFonts w:ascii="Avenir Next" w:hAnsi="Avenir Next" w:cs="Arial"/>
          <w:color w:val="7B7B7B" w:themeColor="accent3" w:themeShade="BF"/>
          <w:sz w:val="22"/>
          <w:szCs w:val="22"/>
          <w:lang w:val="en-GB"/>
        </w:rPr>
        <w:t xml:space="preserve">" were recognized by EIR 2000. Therefore, it would not be possible for the </w:t>
      </w:r>
      <w:r w:rsidR="00EA4B96">
        <w:rPr>
          <w:rFonts w:ascii="Avenir Next" w:hAnsi="Avenir Next" w:cs="Arial"/>
          <w:color w:val="7B7B7B" w:themeColor="accent3" w:themeShade="BF"/>
          <w:sz w:val="22"/>
          <w:szCs w:val="22"/>
          <w:lang w:val="en-GB"/>
        </w:rPr>
        <w:t xml:space="preserve">Strabourg </w:t>
      </w:r>
      <w:r w:rsidRPr="002D7B63">
        <w:rPr>
          <w:rFonts w:ascii="Avenir Next" w:hAnsi="Avenir Next" w:cs="Arial"/>
          <w:color w:val="7B7B7B" w:themeColor="accent3" w:themeShade="BF"/>
          <w:sz w:val="22"/>
          <w:szCs w:val="22"/>
          <w:lang w:val="en-GB"/>
        </w:rPr>
        <w:t>High Court to open a safeguard procedure under EIR 2000.</w:t>
      </w:r>
    </w:p>
    <w:p w14:paraId="21671DCF" w14:textId="77777777" w:rsidR="00056889" w:rsidRPr="008E3C96" w:rsidRDefault="00056889" w:rsidP="002A37BB">
      <w:pPr>
        <w:jc w:val="both"/>
        <w:rPr>
          <w:rFonts w:ascii="Avenir Next" w:hAnsi="Avenir Next" w:cs="Arial"/>
          <w:sz w:val="22"/>
          <w:szCs w:val="22"/>
          <w:lang w:val="en-GB"/>
        </w:rPr>
      </w:pPr>
    </w:p>
    <w:p w14:paraId="40921E31" w14:textId="7125C35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100DB657"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857862" w:rsidRPr="00857862">
        <w:rPr>
          <w:rFonts w:ascii="Avenir Next" w:hAnsi="Avenir Next" w:cs="Arial"/>
          <w:sz w:val="22"/>
          <w:szCs w:val="22"/>
          <w:u w:val="single"/>
          <w:lang w:val="en-GB"/>
        </w:rPr>
        <w:t xml:space="preserve">original </w:t>
      </w:r>
      <w:r w:rsidRPr="00857862">
        <w:rPr>
          <w:rFonts w:ascii="Avenir Next" w:hAnsi="Avenir Next" w:cs="Arial"/>
          <w:sz w:val="22"/>
          <w:szCs w:val="22"/>
          <w:u w:val="single"/>
          <w:lang w:val="en-GB"/>
        </w:rPr>
        <w:t>scenario above</w:t>
      </w:r>
      <w:r w:rsidRPr="008E3C96">
        <w:rPr>
          <w:rFonts w:ascii="Avenir Next" w:hAnsi="Avenir Next" w:cs="Arial"/>
          <w:sz w:val="22"/>
          <w:szCs w:val="22"/>
          <w:lang w:val="en-GB"/>
        </w:rPr>
        <w:t xml:space="preserve"> and that the French High Court opens safeguard proceedings on 30 June 2017.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27FE742D" w14:textId="1F939023" w:rsidR="009B0723"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3FE0F33A" w14:textId="77777777" w:rsidR="002729AB" w:rsidRPr="008E3C96" w:rsidRDefault="002729AB" w:rsidP="002A37BB">
      <w:pPr>
        <w:jc w:val="both"/>
        <w:rPr>
          <w:rFonts w:ascii="Avenir Next" w:hAnsi="Avenir Next" w:cs="Arial"/>
          <w:sz w:val="22"/>
          <w:szCs w:val="22"/>
          <w:lang w:val="en-GB"/>
        </w:rPr>
      </w:pPr>
    </w:p>
    <w:p w14:paraId="1B5E2F08" w14:textId="0B56AC62" w:rsidR="002D3473" w:rsidRDefault="007E69B5" w:rsidP="002A37BB">
      <w:pPr>
        <w:autoSpaceDE w:val="0"/>
        <w:autoSpaceDN w:val="0"/>
        <w:adjustRightInd w:val="0"/>
        <w:jc w:val="both"/>
        <w:rPr>
          <w:rFonts w:ascii="Avenir Next" w:hAnsi="Avenir Next" w:cs="Arial"/>
          <w:color w:val="7B7B7B" w:themeColor="accent3" w:themeShade="BF"/>
          <w:sz w:val="22"/>
          <w:szCs w:val="22"/>
          <w:lang w:val="en-GB"/>
        </w:rPr>
      </w:pPr>
      <w:r w:rsidRPr="007E69B5">
        <w:rPr>
          <w:rFonts w:ascii="Avenir Next" w:hAnsi="Avenir Next" w:cs="Arial"/>
          <w:color w:val="7B7B7B" w:themeColor="accent3" w:themeShade="BF"/>
          <w:sz w:val="22"/>
          <w:szCs w:val="22"/>
          <w:lang w:val="en-GB"/>
        </w:rPr>
        <w:t xml:space="preserve">First, the temporal scope of the EIR </w:t>
      </w:r>
      <w:r>
        <w:rPr>
          <w:rFonts w:ascii="Avenir Next" w:hAnsi="Avenir Next" w:cs="Arial"/>
          <w:color w:val="7B7B7B" w:themeColor="accent3" w:themeShade="BF"/>
          <w:sz w:val="22"/>
          <w:szCs w:val="22"/>
          <w:lang w:val="en-GB"/>
        </w:rPr>
        <w:t xml:space="preserve">Recast </w:t>
      </w:r>
      <w:r w:rsidRPr="007E69B5">
        <w:rPr>
          <w:rFonts w:ascii="Avenir Next" w:hAnsi="Avenir Next" w:cs="Arial"/>
          <w:color w:val="7B7B7B" w:themeColor="accent3" w:themeShade="BF"/>
          <w:sz w:val="22"/>
          <w:szCs w:val="22"/>
          <w:lang w:val="en-GB"/>
        </w:rPr>
        <w:t xml:space="preserve">should be noted. In this sense, Article 92 of the EIR </w:t>
      </w:r>
      <w:r>
        <w:rPr>
          <w:rFonts w:ascii="Avenir Next" w:hAnsi="Avenir Next" w:cs="Arial"/>
          <w:color w:val="7B7B7B" w:themeColor="accent3" w:themeShade="BF"/>
          <w:sz w:val="22"/>
          <w:szCs w:val="22"/>
          <w:lang w:val="en-GB"/>
        </w:rPr>
        <w:t xml:space="preserve">Recast </w:t>
      </w:r>
      <w:r w:rsidRPr="007E69B5">
        <w:rPr>
          <w:rFonts w:ascii="Avenir Next" w:hAnsi="Avenir Next" w:cs="Arial"/>
          <w:color w:val="7B7B7B" w:themeColor="accent3" w:themeShade="BF"/>
          <w:sz w:val="22"/>
          <w:szCs w:val="22"/>
          <w:lang w:val="en-GB"/>
        </w:rPr>
        <w:t>establishes that the regulation must be applied from</w:t>
      </w:r>
      <w:r w:rsidR="003753BA">
        <w:rPr>
          <w:rFonts w:ascii="Avenir Next" w:hAnsi="Avenir Next" w:cs="Arial"/>
          <w:color w:val="7B7B7B" w:themeColor="accent3" w:themeShade="BF"/>
          <w:sz w:val="22"/>
          <w:szCs w:val="22"/>
          <w:lang w:val="en-GB"/>
        </w:rPr>
        <w:t xml:space="preserve"> 26</w:t>
      </w:r>
      <w:r w:rsidRPr="007E69B5">
        <w:rPr>
          <w:rFonts w:ascii="Avenir Next" w:hAnsi="Avenir Next" w:cs="Arial"/>
          <w:color w:val="7B7B7B" w:themeColor="accent3" w:themeShade="BF"/>
          <w:sz w:val="22"/>
          <w:szCs w:val="22"/>
          <w:lang w:val="en-GB"/>
        </w:rPr>
        <w:t xml:space="preserve"> June 2017, with </w:t>
      </w:r>
      <w:r w:rsidR="00BB017D">
        <w:rPr>
          <w:rFonts w:ascii="Avenir Next" w:hAnsi="Avenir Next" w:cs="Arial"/>
          <w:color w:val="7B7B7B" w:themeColor="accent3" w:themeShade="BF"/>
          <w:sz w:val="22"/>
          <w:szCs w:val="22"/>
          <w:lang w:val="en-GB"/>
        </w:rPr>
        <w:t>some</w:t>
      </w:r>
      <w:r w:rsidRPr="007E69B5">
        <w:rPr>
          <w:rFonts w:ascii="Avenir Next" w:hAnsi="Avenir Next" w:cs="Arial"/>
          <w:color w:val="7B7B7B" w:themeColor="accent3" w:themeShade="BF"/>
          <w:sz w:val="22"/>
          <w:szCs w:val="22"/>
          <w:lang w:val="en-GB"/>
        </w:rPr>
        <w:t xml:space="preserve"> exceptions. Furthermore, Article 84 provides that the EIR </w:t>
      </w:r>
      <w:r w:rsidR="00BB017D">
        <w:rPr>
          <w:rFonts w:ascii="Avenir Next" w:hAnsi="Avenir Next" w:cs="Arial"/>
          <w:color w:val="7B7B7B" w:themeColor="accent3" w:themeShade="BF"/>
          <w:sz w:val="22"/>
          <w:szCs w:val="22"/>
          <w:lang w:val="en-GB"/>
        </w:rPr>
        <w:t>Recast shall</w:t>
      </w:r>
      <w:r w:rsidRPr="007E69B5">
        <w:rPr>
          <w:rFonts w:ascii="Avenir Next" w:hAnsi="Avenir Next" w:cs="Arial"/>
          <w:color w:val="7B7B7B" w:themeColor="accent3" w:themeShade="BF"/>
          <w:sz w:val="22"/>
          <w:szCs w:val="22"/>
          <w:lang w:val="en-GB"/>
        </w:rPr>
        <w:t xml:space="preserve"> apply </w:t>
      </w:r>
      <w:r w:rsidR="005032C9">
        <w:rPr>
          <w:rFonts w:ascii="Avenir Next" w:hAnsi="Avenir Next" w:cs="Arial"/>
          <w:color w:val="7B7B7B" w:themeColor="accent3" w:themeShade="BF"/>
          <w:sz w:val="22"/>
          <w:szCs w:val="22"/>
          <w:lang w:val="en-GB"/>
        </w:rPr>
        <w:t xml:space="preserve">only </w:t>
      </w:r>
      <w:r w:rsidRPr="007E69B5">
        <w:rPr>
          <w:rFonts w:ascii="Avenir Next" w:hAnsi="Avenir Next" w:cs="Arial"/>
          <w:color w:val="7B7B7B" w:themeColor="accent3" w:themeShade="BF"/>
          <w:sz w:val="22"/>
          <w:szCs w:val="22"/>
          <w:lang w:val="en-GB"/>
        </w:rPr>
        <w:t xml:space="preserve">to insolvency proceedings opened </w:t>
      </w:r>
      <w:r w:rsidRPr="007E69B5">
        <w:rPr>
          <w:rFonts w:ascii="Avenir Next" w:hAnsi="Avenir Next" w:cs="Arial"/>
          <w:color w:val="7B7B7B" w:themeColor="accent3" w:themeShade="BF"/>
          <w:sz w:val="22"/>
          <w:szCs w:val="22"/>
          <w:lang w:val="en-GB"/>
        </w:rPr>
        <w:lastRenderedPageBreak/>
        <w:t>after 26 June 2017.</w:t>
      </w:r>
      <w:r w:rsidR="00913E35">
        <w:rPr>
          <w:rStyle w:val="Refdenotaderodap"/>
          <w:rFonts w:ascii="Avenir Next" w:hAnsi="Avenir Next" w:cs="Arial"/>
          <w:color w:val="7B7B7B" w:themeColor="accent3" w:themeShade="BF"/>
          <w:sz w:val="22"/>
          <w:szCs w:val="22"/>
          <w:lang w:val="en-GB"/>
        </w:rPr>
        <w:footnoteReference w:id="19"/>
      </w:r>
      <w:r w:rsidRPr="007E69B5">
        <w:rPr>
          <w:rFonts w:ascii="Avenir Next" w:hAnsi="Avenir Next" w:cs="Arial"/>
          <w:color w:val="7B7B7B" w:themeColor="accent3" w:themeShade="BF"/>
          <w:sz w:val="22"/>
          <w:szCs w:val="22"/>
          <w:lang w:val="en-GB"/>
        </w:rPr>
        <w:t xml:space="preserve"> Considering that the French </w:t>
      </w:r>
      <w:r w:rsidR="00913E35">
        <w:rPr>
          <w:rFonts w:ascii="Avenir Next" w:hAnsi="Avenir Next" w:cs="Arial"/>
          <w:color w:val="7B7B7B" w:themeColor="accent3" w:themeShade="BF"/>
          <w:sz w:val="22"/>
          <w:szCs w:val="22"/>
          <w:lang w:val="en-GB"/>
        </w:rPr>
        <w:t>High Court opens safeguard proceedings</w:t>
      </w:r>
      <w:r w:rsidRPr="007E69B5">
        <w:rPr>
          <w:rFonts w:ascii="Avenir Next" w:hAnsi="Avenir Next" w:cs="Arial"/>
          <w:color w:val="7B7B7B" w:themeColor="accent3" w:themeShade="BF"/>
          <w:sz w:val="22"/>
          <w:szCs w:val="22"/>
          <w:lang w:val="en-GB"/>
        </w:rPr>
        <w:t xml:space="preserve"> on 30 June 2017, it would fall within the temporal scope of the EIR</w:t>
      </w:r>
      <w:r w:rsidR="00913E35">
        <w:rPr>
          <w:rFonts w:ascii="Avenir Next" w:hAnsi="Avenir Next" w:cs="Arial"/>
          <w:color w:val="7B7B7B" w:themeColor="accent3" w:themeShade="BF"/>
          <w:sz w:val="22"/>
          <w:szCs w:val="22"/>
          <w:lang w:val="en-GB"/>
        </w:rPr>
        <w:t xml:space="preserve"> Recast</w:t>
      </w:r>
      <w:r w:rsidRPr="007E69B5">
        <w:rPr>
          <w:rFonts w:ascii="Avenir Next" w:hAnsi="Avenir Next" w:cs="Arial"/>
          <w:color w:val="7B7B7B" w:themeColor="accent3" w:themeShade="BF"/>
          <w:sz w:val="22"/>
          <w:szCs w:val="22"/>
          <w:lang w:val="en-GB"/>
        </w:rPr>
        <w:t>.</w:t>
      </w:r>
    </w:p>
    <w:p w14:paraId="24CA07F5" w14:textId="77777777" w:rsidR="001C3454" w:rsidRPr="001C3454" w:rsidRDefault="001C3454" w:rsidP="001C3454">
      <w:pPr>
        <w:autoSpaceDE w:val="0"/>
        <w:autoSpaceDN w:val="0"/>
        <w:adjustRightInd w:val="0"/>
        <w:jc w:val="both"/>
        <w:rPr>
          <w:rFonts w:ascii="Avenir Next" w:hAnsi="Avenir Next" w:cs="Arial"/>
          <w:color w:val="7B7B7B" w:themeColor="accent3" w:themeShade="BF"/>
          <w:sz w:val="22"/>
          <w:szCs w:val="22"/>
          <w:lang w:val="en-GB"/>
        </w:rPr>
      </w:pPr>
    </w:p>
    <w:p w14:paraId="0BF06E58" w14:textId="72CECABE" w:rsidR="001C3454" w:rsidRDefault="001C3454" w:rsidP="00DC6261">
      <w:pPr>
        <w:autoSpaceDE w:val="0"/>
        <w:autoSpaceDN w:val="0"/>
        <w:adjustRightInd w:val="0"/>
        <w:jc w:val="both"/>
        <w:rPr>
          <w:rFonts w:ascii="Avenir Next" w:hAnsi="Avenir Next" w:cs="Arial"/>
          <w:color w:val="7B7B7B" w:themeColor="accent3" w:themeShade="BF"/>
          <w:sz w:val="22"/>
          <w:szCs w:val="22"/>
          <w:lang w:val="en-GB"/>
        </w:rPr>
      </w:pPr>
      <w:r w:rsidRPr="001C3454">
        <w:rPr>
          <w:rFonts w:ascii="Avenir Next" w:hAnsi="Avenir Next" w:cs="Arial"/>
          <w:color w:val="7B7B7B" w:themeColor="accent3" w:themeShade="BF"/>
          <w:sz w:val="22"/>
          <w:szCs w:val="22"/>
          <w:lang w:val="en-GB"/>
        </w:rPr>
        <w:t>Second, it must be assessed whether the debtor falls within the personal scope of the EIR</w:t>
      </w:r>
      <w:r>
        <w:rPr>
          <w:rFonts w:ascii="Avenir Next" w:hAnsi="Avenir Next" w:cs="Arial"/>
          <w:color w:val="7B7B7B" w:themeColor="accent3" w:themeShade="BF"/>
          <w:sz w:val="22"/>
          <w:szCs w:val="22"/>
          <w:lang w:val="en-GB"/>
        </w:rPr>
        <w:t xml:space="preserve"> Recast</w:t>
      </w:r>
      <w:r w:rsidRPr="001C3454">
        <w:rPr>
          <w:rFonts w:ascii="Avenir Next" w:hAnsi="Avenir Next" w:cs="Arial"/>
          <w:color w:val="7B7B7B" w:themeColor="accent3" w:themeShade="BF"/>
          <w:sz w:val="22"/>
          <w:szCs w:val="22"/>
          <w:lang w:val="en-GB"/>
        </w:rPr>
        <w:t xml:space="preserve">. Article 1(2) excludes from the personal scope of the EIR </w:t>
      </w:r>
      <w:r>
        <w:rPr>
          <w:rFonts w:ascii="Avenir Next" w:hAnsi="Avenir Next" w:cs="Arial"/>
          <w:color w:val="7B7B7B" w:themeColor="accent3" w:themeShade="BF"/>
          <w:sz w:val="22"/>
          <w:szCs w:val="22"/>
          <w:lang w:val="en-GB"/>
        </w:rPr>
        <w:t xml:space="preserve">Recast </w:t>
      </w:r>
      <w:r w:rsidRPr="001C3454">
        <w:rPr>
          <w:rFonts w:ascii="Avenir Next" w:hAnsi="Avenir Next" w:cs="Arial"/>
          <w:color w:val="7B7B7B" w:themeColor="accent3" w:themeShade="BF"/>
          <w:sz w:val="22"/>
          <w:szCs w:val="22"/>
          <w:lang w:val="en-GB"/>
        </w:rPr>
        <w:t>certain entities, namely:</w:t>
      </w:r>
      <w:r w:rsidR="00A928C5">
        <w:rPr>
          <w:rFonts w:ascii="Avenir Next" w:hAnsi="Avenir Next" w:cs="Arial"/>
          <w:color w:val="7B7B7B" w:themeColor="accent3" w:themeShade="BF"/>
          <w:sz w:val="22"/>
          <w:szCs w:val="22"/>
          <w:lang w:val="en-GB"/>
        </w:rPr>
        <w:t xml:space="preserve"> </w:t>
      </w:r>
      <w:r w:rsidR="00A928C5" w:rsidRPr="00A928C5">
        <w:rPr>
          <w:rFonts w:ascii="Avenir Next" w:hAnsi="Avenir Next" w:cs="Arial"/>
          <w:color w:val="7B7B7B" w:themeColor="accent3" w:themeShade="BF"/>
          <w:sz w:val="22"/>
          <w:szCs w:val="22"/>
          <w:lang w:val="en-GB"/>
        </w:rPr>
        <w:t>(</w:t>
      </w:r>
      <w:r w:rsidR="00A928C5">
        <w:rPr>
          <w:rFonts w:ascii="Avenir Next" w:hAnsi="Avenir Next" w:cs="Arial"/>
          <w:color w:val="7B7B7B" w:themeColor="accent3" w:themeShade="BF"/>
          <w:sz w:val="22"/>
          <w:szCs w:val="22"/>
          <w:lang w:val="en-GB"/>
        </w:rPr>
        <w:t>i</w:t>
      </w:r>
      <w:r w:rsidR="00A928C5" w:rsidRPr="00A928C5">
        <w:rPr>
          <w:rFonts w:ascii="Avenir Next" w:hAnsi="Avenir Next" w:cs="Arial"/>
          <w:color w:val="7B7B7B" w:themeColor="accent3" w:themeShade="BF"/>
          <w:sz w:val="22"/>
          <w:szCs w:val="22"/>
          <w:lang w:val="en-GB"/>
        </w:rPr>
        <w:t>)</w:t>
      </w:r>
      <w:r w:rsidR="00A928C5">
        <w:rPr>
          <w:rFonts w:ascii="Avenir Next" w:hAnsi="Avenir Next" w:cs="Arial"/>
          <w:color w:val="7B7B7B" w:themeColor="accent3" w:themeShade="BF"/>
          <w:sz w:val="22"/>
          <w:szCs w:val="22"/>
          <w:lang w:val="en-GB"/>
        </w:rPr>
        <w:t xml:space="preserve"> </w:t>
      </w:r>
      <w:r w:rsidR="00A928C5" w:rsidRPr="00A928C5">
        <w:rPr>
          <w:rFonts w:ascii="Avenir Next" w:hAnsi="Avenir Next" w:cs="Arial"/>
          <w:color w:val="7B7B7B" w:themeColor="accent3" w:themeShade="BF"/>
          <w:sz w:val="22"/>
          <w:szCs w:val="22"/>
          <w:lang w:val="en-GB"/>
        </w:rPr>
        <w:t>insurance undertakings;</w:t>
      </w:r>
      <w:r w:rsidR="00A928C5">
        <w:rPr>
          <w:rFonts w:ascii="Avenir Next" w:hAnsi="Avenir Next" w:cs="Arial"/>
          <w:color w:val="7B7B7B" w:themeColor="accent3" w:themeShade="BF"/>
          <w:sz w:val="22"/>
          <w:szCs w:val="22"/>
          <w:lang w:val="en-GB"/>
        </w:rPr>
        <w:t xml:space="preserve"> </w:t>
      </w:r>
      <w:r w:rsidR="00A928C5" w:rsidRPr="00A928C5">
        <w:rPr>
          <w:rFonts w:ascii="Avenir Next" w:hAnsi="Avenir Next" w:cs="Arial"/>
          <w:color w:val="7B7B7B" w:themeColor="accent3" w:themeShade="BF"/>
          <w:sz w:val="22"/>
          <w:szCs w:val="22"/>
          <w:lang w:val="en-GB"/>
        </w:rPr>
        <w:t>(</w:t>
      </w:r>
      <w:r w:rsidR="00A928C5">
        <w:rPr>
          <w:rFonts w:ascii="Avenir Next" w:hAnsi="Avenir Next" w:cs="Arial"/>
          <w:color w:val="7B7B7B" w:themeColor="accent3" w:themeShade="BF"/>
          <w:sz w:val="22"/>
          <w:szCs w:val="22"/>
          <w:lang w:val="en-GB"/>
        </w:rPr>
        <w:t>ii</w:t>
      </w:r>
      <w:r w:rsidR="00A928C5" w:rsidRPr="00A928C5">
        <w:rPr>
          <w:rFonts w:ascii="Avenir Next" w:hAnsi="Avenir Next" w:cs="Arial"/>
          <w:color w:val="7B7B7B" w:themeColor="accent3" w:themeShade="BF"/>
          <w:sz w:val="22"/>
          <w:szCs w:val="22"/>
          <w:lang w:val="en-GB"/>
        </w:rPr>
        <w:t>)</w:t>
      </w:r>
      <w:r w:rsidR="00A928C5">
        <w:rPr>
          <w:rFonts w:ascii="Avenir Next" w:hAnsi="Avenir Next" w:cs="Arial"/>
          <w:color w:val="7B7B7B" w:themeColor="accent3" w:themeShade="BF"/>
          <w:sz w:val="22"/>
          <w:szCs w:val="22"/>
          <w:lang w:val="en-GB"/>
        </w:rPr>
        <w:t xml:space="preserve"> </w:t>
      </w:r>
      <w:r w:rsidR="00A928C5" w:rsidRPr="00A928C5">
        <w:rPr>
          <w:rFonts w:ascii="Avenir Next" w:hAnsi="Avenir Next" w:cs="Arial"/>
          <w:color w:val="7B7B7B" w:themeColor="accent3" w:themeShade="BF"/>
          <w:sz w:val="22"/>
          <w:szCs w:val="22"/>
          <w:lang w:val="en-GB"/>
        </w:rPr>
        <w:t>credit institutions;</w:t>
      </w:r>
      <w:r w:rsidR="00A928C5">
        <w:rPr>
          <w:rFonts w:ascii="Avenir Next" w:hAnsi="Avenir Next" w:cs="Arial"/>
          <w:color w:val="7B7B7B" w:themeColor="accent3" w:themeShade="BF"/>
          <w:sz w:val="22"/>
          <w:szCs w:val="22"/>
          <w:lang w:val="en-GB"/>
        </w:rPr>
        <w:t xml:space="preserve"> </w:t>
      </w:r>
      <w:r w:rsidR="00A928C5" w:rsidRPr="00A928C5">
        <w:rPr>
          <w:rFonts w:ascii="Avenir Next" w:hAnsi="Avenir Next" w:cs="Arial"/>
          <w:color w:val="7B7B7B" w:themeColor="accent3" w:themeShade="BF"/>
          <w:sz w:val="22"/>
          <w:szCs w:val="22"/>
          <w:lang w:val="en-GB"/>
        </w:rPr>
        <w:t>(</w:t>
      </w:r>
      <w:r w:rsidR="00A928C5">
        <w:rPr>
          <w:rFonts w:ascii="Avenir Next" w:hAnsi="Avenir Next" w:cs="Arial"/>
          <w:color w:val="7B7B7B" w:themeColor="accent3" w:themeShade="BF"/>
          <w:sz w:val="22"/>
          <w:szCs w:val="22"/>
          <w:lang w:val="en-GB"/>
        </w:rPr>
        <w:t>iii</w:t>
      </w:r>
      <w:r w:rsidR="00A928C5" w:rsidRPr="00A928C5">
        <w:rPr>
          <w:rFonts w:ascii="Avenir Next" w:hAnsi="Avenir Next" w:cs="Arial"/>
          <w:color w:val="7B7B7B" w:themeColor="accent3" w:themeShade="BF"/>
          <w:sz w:val="22"/>
          <w:szCs w:val="22"/>
          <w:lang w:val="en-GB"/>
        </w:rPr>
        <w:t>)</w:t>
      </w:r>
      <w:r w:rsidR="00A928C5">
        <w:rPr>
          <w:rFonts w:ascii="Avenir Next" w:hAnsi="Avenir Next" w:cs="Arial"/>
          <w:color w:val="7B7B7B" w:themeColor="accent3" w:themeShade="BF"/>
          <w:sz w:val="22"/>
          <w:szCs w:val="22"/>
          <w:lang w:val="en-GB"/>
        </w:rPr>
        <w:t xml:space="preserve"> </w:t>
      </w:r>
      <w:r w:rsidR="00A928C5" w:rsidRPr="00A928C5">
        <w:rPr>
          <w:rFonts w:ascii="Avenir Next" w:hAnsi="Avenir Next" w:cs="Arial"/>
          <w:color w:val="7B7B7B" w:themeColor="accent3" w:themeShade="BF"/>
          <w:sz w:val="22"/>
          <w:szCs w:val="22"/>
          <w:lang w:val="en-GB"/>
        </w:rPr>
        <w:t xml:space="preserve">investment firms and other firms, institutions and undertakings to the extent that they are covered by Directive 2001/24/EC; </w:t>
      </w:r>
      <w:r w:rsidR="00A928C5">
        <w:rPr>
          <w:rFonts w:ascii="Avenir Next" w:hAnsi="Avenir Next" w:cs="Arial"/>
          <w:color w:val="7B7B7B" w:themeColor="accent3" w:themeShade="BF"/>
          <w:sz w:val="22"/>
          <w:szCs w:val="22"/>
          <w:lang w:val="en-GB"/>
        </w:rPr>
        <w:t xml:space="preserve">and </w:t>
      </w:r>
      <w:r w:rsidR="00A928C5" w:rsidRPr="00A928C5">
        <w:rPr>
          <w:rFonts w:ascii="Avenir Next" w:hAnsi="Avenir Next" w:cs="Arial"/>
          <w:color w:val="7B7B7B" w:themeColor="accent3" w:themeShade="BF"/>
          <w:sz w:val="22"/>
          <w:szCs w:val="22"/>
          <w:lang w:val="en-GB"/>
        </w:rPr>
        <w:t>(</w:t>
      </w:r>
      <w:r w:rsidR="00A928C5">
        <w:rPr>
          <w:rFonts w:ascii="Avenir Next" w:hAnsi="Avenir Next" w:cs="Arial"/>
          <w:color w:val="7B7B7B" w:themeColor="accent3" w:themeShade="BF"/>
          <w:sz w:val="22"/>
          <w:szCs w:val="22"/>
          <w:lang w:val="en-GB"/>
        </w:rPr>
        <w:t>iv</w:t>
      </w:r>
      <w:r w:rsidR="00A928C5" w:rsidRPr="00A928C5">
        <w:rPr>
          <w:rFonts w:ascii="Avenir Next" w:hAnsi="Avenir Next" w:cs="Arial"/>
          <w:color w:val="7B7B7B" w:themeColor="accent3" w:themeShade="BF"/>
          <w:sz w:val="22"/>
          <w:szCs w:val="22"/>
          <w:lang w:val="en-GB"/>
        </w:rPr>
        <w:t>)</w:t>
      </w:r>
      <w:r w:rsidR="00A928C5">
        <w:rPr>
          <w:rFonts w:ascii="Avenir Next" w:hAnsi="Avenir Next" w:cs="Arial"/>
          <w:color w:val="7B7B7B" w:themeColor="accent3" w:themeShade="BF"/>
          <w:sz w:val="22"/>
          <w:szCs w:val="22"/>
          <w:lang w:val="en-GB"/>
        </w:rPr>
        <w:t xml:space="preserve"> </w:t>
      </w:r>
      <w:r w:rsidR="00A928C5" w:rsidRPr="00A928C5">
        <w:rPr>
          <w:rFonts w:ascii="Avenir Next" w:hAnsi="Avenir Next" w:cs="Arial"/>
          <w:color w:val="7B7B7B" w:themeColor="accent3" w:themeShade="BF"/>
          <w:sz w:val="22"/>
          <w:szCs w:val="22"/>
          <w:lang w:val="en-GB"/>
        </w:rPr>
        <w:t>collective investment undertakings.</w:t>
      </w:r>
      <w:r w:rsidR="00DC6261">
        <w:rPr>
          <w:rFonts w:ascii="Avenir Next" w:hAnsi="Avenir Next" w:cs="Arial"/>
          <w:color w:val="7B7B7B" w:themeColor="accent3" w:themeShade="BF"/>
          <w:sz w:val="22"/>
          <w:szCs w:val="22"/>
          <w:lang w:val="en-GB"/>
        </w:rPr>
        <w:t xml:space="preserve"> </w:t>
      </w:r>
      <w:r w:rsidR="00DC6261" w:rsidRPr="00DC6261">
        <w:rPr>
          <w:rFonts w:ascii="Avenir Next" w:hAnsi="Avenir Next" w:cs="Arial"/>
          <w:color w:val="7B7B7B" w:themeColor="accent3" w:themeShade="BF"/>
          <w:sz w:val="22"/>
          <w:szCs w:val="22"/>
          <w:lang w:val="en-GB"/>
        </w:rPr>
        <w:t>Considering that Bella SARL is a French-registered company selling cosmetic products, it does not fall within one of the personal scope exceptions, so the EIR would apply.</w:t>
      </w:r>
    </w:p>
    <w:p w14:paraId="66135C91" w14:textId="77777777" w:rsidR="00587730" w:rsidRPr="00587730" w:rsidRDefault="00587730" w:rsidP="00587730">
      <w:pPr>
        <w:autoSpaceDE w:val="0"/>
        <w:autoSpaceDN w:val="0"/>
        <w:adjustRightInd w:val="0"/>
        <w:jc w:val="both"/>
        <w:rPr>
          <w:rFonts w:ascii="Avenir Next" w:hAnsi="Avenir Next" w:cs="Arial"/>
          <w:color w:val="7B7B7B" w:themeColor="accent3" w:themeShade="BF"/>
          <w:sz w:val="22"/>
          <w:szCs w:val="22"/>
          <w:lang w:val="en-GB"/>
        </w:rPr>
      </w:pPr>
    </w:p>
    <w:p w14:paraId="54F9F834" w14:textId="1DA2099A" w:rsidR="00587730" w:rsidRDefault="00587730" w:rsidP="00587730">
      <w:pPr>
        <w:autoSpaceDE w:val="0"/>
        <w:autoSpaceDN w:val="0"/>
        <w:adjustRightInd w:val="0"/>
        <w:jc w:val="both"/>
        <w:rPr>
          <w:rFonts w:ascii="Avenir Next" w:hAnsi="Avenir Next" w:cs="Arial"/>
          <w:color w:val="7B7B7B" w:themeColor="accent3" w:themeShade="BF"/>
          <w:sz w:val="22"/>
          <w:szCs w:val="22"/>
          <w:lang w:val="en-GB"/>
        </w:rPr>
      </w:pPr>
      <w:r w:rsidRPr="00587730">
        <w:rPr>
          <w:rFonts w:ascii="Avenir Next" w:hAnsi="Avenir Next" w:cs="Arial"/>
          <w:color w:val="7B7B7B" w:themeColor="accent3" w:themeShade="BF"/>
          <w:sz w:val="22"/>
          <w:szCs w:val="22"/>
          <w:lang w:val="en-GB"/>
        </w:rPr>
        <w:t>Third, the material scope must be checked. Article 1 provides that the EIR</w:t>
      </w:r>
      <w:r>
        <w:rPr>
          <w:rFonts w:ascii="Avenir Next" w:hAnsi="Avenir Next" w:cs="Arial"/>
          <w:color w:val="7B7B7B" w:themeColor="accent3" w:themeShade="BF"/>
          <w:sz w:val="22"/>
          <w:szCs w:val="22"/>
          <w:lang w:val="en-GB"/>
        </w:rPr>
        <w:t xml:space="preserve"> Recast</w:t>
      </w:r>
      <w:r w:rsidRPr="00587730">
        <w:rPr>
          <w:rFonts w:ascii="Avenir Next" w:hAnsi="Avenir Next" w:cs="Arial"/>
          <w:color w:val="7B7B7B" w:themeColor="accent3" w:themeShade="BF"/>
          <w:sz w:val="22"/>
          <w:szCs w:val="22"/>
          <w:lang w:val="en-GB"/>
        </w:rPr>
        <w:t xml:space="preserve"> applies to public collective proceedings that are based on law relating to insolvency, the proce</w:t>
      </w:r>
      <w:r w:rsidR="000E4319">
        <w:rPr>
          <w:rFonts w:ascii="Avenir Next" w:hAnsi="Avenir Next" w:cs="Arial"/>
          <w:color w:val="7B7B7B" w:themeColor="accent3" w:themeShade="BF"/>
          <w:sz w:val="22"/>
          <w:szCs w:val="22"/>
          <w:lang w:val="en-GB"/>
        </w:rPr>
        <w:t>edings</w:t>
      </w:r>
      <w:r w:rsidRPr="00587730">
        <w:rPr>
          <w:rFonts w:ascii="Avenir Next" w:hAnsi="Avenir Next" w:cs="Arial"/>
          <w:color w:val="7B7B7B" w:themeColor="accent3" w:themeShade="BF"/>
          <w:sz w:val="22"/>
          <w:szCs w:val="22"/>
          <w:lang w:val="en-GB"/>
        </w:rPr>
        <w:t xml:space="preserve"> recognized by the EIR </w:t>
      </w:r>
      <w:r w:rsidR="000E4319">
        <w:rPr>
          <w:rFonts w:ascii="Avenir Next" w:hAnsi="Avenir Next" w:cs="Arial"/>
          <w:color w:val="7B7B7B" w:themeColor="accent3" w:themeShade="BF"/>
          <w:sz w:val="22"/>
          <w:szCs w:val="22"/>
          <w:lang w:val="en-GB"/>
        </w:rPr>
        <w:t xml:space="preserve">Recast </w:t>
      </w:r>
      <w:r w:rsidRPr="00587730">
        <w:rPr>
          <w:rFonts w:ascii="Avenir Next" w:hAnsi="Avenir Next" w:cs="Arial"/>
          <w:color w:val="7B7B7B" w:themeColor="accent3" w:themeShade="BF"/>
          <w:sz w:val="22"/>
          <w:szCs w:val="22"/>
          <w:lang w:val="en-GB"/>
        </w:rPr>
        <w:t>being listed in its Annex A</w:t>
      </w:r>
      <w:r w:rsidR="00A45EF2">
        <w:rPr>
          <w:rFonts w:ascii="Avenir Next" w:hAnsi="Avenir Next" w:cs="Arial"/>
          <w:color w:val="7B7B7B" w:themeColor="accent3" w:themeShade="BF"/>
          <w:sz w:val="22"/>
          <w:szCs w:val="22"/>
          <w:lang w:val="en-GB"/>
        </w:rPr>
        <w:t>,</w:t>
      </w:r>
      <w:r w:rsidR="00A45EF2" w:rsidRPr="00A45EF2">
        <w:t xml:space="preserve"> </w:t>
      </w:r>
      <w:r w:rsidR="00A45EF2" w:rsidRPr="00A45EF2">
        <w:rPr>
          <w:rFonts w:ascii="Avenir Next" w:hAnsi="Avenir Next" w:cs="Arial"/>
          <w:color w:val="7B7B7B" w:themeColor="accent3" w:themeShade="BF"/>
          <w:sz w:val="22"/>
          <w:szCs w:val="22"/>
          <w:lang w:val="en-GB"/>
        </w:rPr>
        <w:t>according to Article 2(4) of the EIR Recast</w:t>
      </w:r>
      <w:r w:rsidRPr="00587730">
        <w:rPr>
          <w:rFonts w:ascii="Avenir Next" w:hAnsi="Avenir Next" w:cs="Arial"/>
          <w:color w:val="7B7B7B" w:themeColor="accent3" w:themeShade="BF"/>
          <w:sz w:val="22"/>
          <w:szCs w:val="22"/>
          <w:lang w:val="en-GB"/>
        </w:rPr>
        <w:t>. In this context, the French Sauvegarde proce</w:t>
      </w:r>
      <w:r w:rsidR="000E4319">
        <w:rPr>
          <w:rFonts w:ascii="Avenir Next" w:hAnsi="Avenir Next" w:cs="Arial"/>
          <w:color w:val="7B7B7B" w:themeColor="accent3" w:themeShade="BF"/>
          <w:sz w:val="22"/>
          <w:szCs w:val="22"/>
          <w:lang w:val="en-GB"/>
        </w:rPr>
        <w:t>edings</w:t>
      </w:r>
      <w:r w:rsidRPr="00587730">
        <w:rPr>
          <w:rFonts w:ascii="Avenir Next" w:hAnsi="Avenir Next" w:cs="Arial"/>
          <w:color w:val="7B7B7B" w:themeColor="accent3" w:themeShade="BF"/>
          <w:sz w:val="22"/>
          <w:szCs w:val="22"/>
          <w:lang w:val="en-GB"/>
        </w:rPr>
        <w:t xml:space="preserve"> is listed in Annex A, so that the material scope requirement has been met.</w:t>
      </w:r>
    </w:p>
    <w:p w14:paraId="5B15D500" w14:textId="77777777" w:rsidR="00CC1229" w:rsidRDefault="00CC1229" w:rsidP="00587730">
      <w:pPr>
        <w:autoSpaceDE w:val="0"/>
        <w:autoSpaceDN w:val="0"/>
        <w:adjustRightInd w:val="0"/>
        <w:jc w:val="both"/>
        <w:rPr>
          <w:rFonts w:ascii="Avenir Next" w:hAnsi="Avenir Next" w:cs="Arial"/>
          <w:color w:val="7B7B7B" w:themeColor="accent3" w:themeShade="BF"/>
          <w:sz w:val="22"/>
          <w:szCs w:val="22"/>
          <w:lang w:val="en-GB"/>
        </w:rPr>
      </w:pPr>
    </w:p>
    <w:p w14:paraId="139B4DC6" w14:textId="399EFF02" w:rsidR="00CC1229" w:rsidRDefault="00CC1229" w:rsidP="00587730">
      <w:pPr>
        <w:autoSpaceDE w:val="0"/>
        <w:autoSpaceDN w:val="0"/>
        <w:adjustRightInd w:val="0"/>
        <w:jc w:val="both"/>
        <w:rPr>
          <w:rFonts w:ascii="Avenir Next" w:hAnsi="Avenir Next" w:cs="Arial"/>
          <w:color w:val="7B7B7B" w:themeColor="accent3" w:themeShade="BF"/>
          <w:sz w:val="22"/>
          <w:szCs w:val="22"/>
          <w:lang w:val="en-GB"/>
        </w:rPr>
      </w:pPr>
      <w:r w:rsidRPr="00CC1229">
        <w:rPr>
          <w:rFonts w:ascii="Avenir Next" w:hAnsi="Avenir Next" w:cs="Arial"/>
          <w:color w:val="7B7B7B" w:themeColor="accent3" w:themeShade="BF"/>
          <w:sz w:val="22"/>
          <w:szCs w:val="22"/>
          <w:lang w:val="en-GB"/>
        </w:rPr>
        <w:t xml:space="preserve">Finally, there is the territorial scope. Recital 25 indicates that the EIR </w:t>
      </w:r>
      <w:r>
        <w:rPr>
          <w:rFonts w:ascii="Avenir Next" w:hAnsi="Avenir Next" w:cs="Arial"/>
          <w:color w:val="7B7B7B" w:themeColor="accent3" w:themeShade="BF"/>
          <w:sz w:val="22"/>
          <w:szCs w:val="22"/>
          <w:lang w:val="en-GB"/>
        </w:rPr>
        <w:t xml:space="preserve">Recast </w:t>
      </w:r>
      <w:r w:rsidRPr="00CC1229">
        <w:rPr>
          <w:rFonts w:ascii="Avenir Next" w:hAnsi="Avenir Next" w:cs="Arial"/>
          <w:color w:val="7B7B7B" w:themeColor="accent3" w:themeShade="BF"/>
          <w:sz w:val="22"/>
          <w:szCs w:val="22"/>
          <w:lang w:val="en-GB"/>
        </w:rPr>
        <w:t>is applied only to debtors whose centr</w:t>
      </w:r>
      <w:r w:rsidR="00C574B5">
        <w:rPr>
          <w:rFonts w:ascii="Avenir Next" w:hAnsi="Avenir Next" w:cs="Arial"/>
          <w:color w:val="7B7B7B" w:themeColor="accent3" w:themeShade="BF"/>
          <w:sz w:val="22"/>
          <w:szCs w:val="22"/>
          <w:lang w:val="en-GB"/>
        </w:rPr>
        <w:t>e</w:t>
      </w:r>
      <w:r w:rsidRPr="00CC1229">
        <w:rPr>
          <w:rFonts w:ascii="Avenir Next" w:hAnsi="Avenir Next" w:cs="Arial"/>
          <w:color w:val="7B7B7B" w:themeColor="accent3" w:themeShade="BF"/>
          <w:sz w:val="22"/>
          <w:szCs w:val="22"/>
          <w:lang w:val="en-GB"/>
        </w:rPr>
        <w:t xml:space="preserve"> of</w:t>
      </w:r>
      <w:r w:rsidR="00D60C4A">
        <w:rPr>
          <w:rFonts w:ascii="Avenir Next" w:hAnsi="Avenir Next" w:cs="Arial"/>
          <w:color w:val="7B7B7B" w:themeColor="accent3" w:themeShade="BF"/>
          <w:sz w:val="22"/>
          <w:szCs w:val="22"/>
          <w:lang w:val="en-GB"/>
        </w:rPr>
        <w:t xml:space="preserve"> main</w:t>
      </w:r>
      <w:r w:rsidRPr="00CC1229">
        <w:rPr>
          <w:rFonts w:ascii="Avenir Next" w:hAnsi="Avenir Next" w:cs="Arial"/>
          <w:color w:val="7B7B7B" w:themeColor="accent3" w:themeShade="BF"/>
          <w:sz w:val="22"/>
          <w:szCs w:val="22"/>
          <w:lang w:val="en-GB"/>
        </w:rPr>
        <w:t xml:space="preserve"> interests </w:t>
      </w:r>
      <w:r w:rsidR="00D60C4A">
        <w:rPr>
          <w:rFonts w:ascii="Avenir Next" w:hAnsi="Avenir Next" w:cs="Arial"/>
          <w:color w:val="7B7B7B" w:themeColor="accent3" w:themeShade="BF"/>
          <w:sz w:val="22"/>
          <w:szCs w:val="22"/>
          <w:lang w:val="en-GB"/>
        </w:rPr>
        <w:t xml:space="preserve">(COMI) </w:t>
      </w:r>
      <w:r w:rsidRPr="00CC1229">
        <w:rPr>
          <w:rFonts w:ascii="Avenir Next" w:hAnsi="Avenir Next" w:cs="Arial"/>
          <w:color w:val="7B7B7B" w:themeColor="accent3" w:themeShade="BF"/>
          <w:sz w:val="22"/>
          <w:szCs w:val="22"/>
          <w:lang w:val="en-GB"/>
        </w:rPr>
        <w:t>is located in the European Union</w:t>
      </w:r>
      <w:r w:rsidR="00D60C4A">
        <w:rPr>
          <w:rFonts w:ascii="Avenir Next" w:hAnsi="Avenir Next" w:cs="Arial"/>
          <w:color w:val="7B7B7B" w:themeColor="accent3" w:themeShade="BF"/>
          <w:sz w:val="22"/>
          <w:szCs w:val="22"/>
          <w:lang w:val="en-GB"/>
        </w:rPr>
        <w:t xml:space="preserve"> (EU)</w:t>
      </w:r>
      <w:r w:rsidRPr="00CC1229">
        <w:rPr>
          <w:rFonts w:ascii="Avenir Next" w:hAnsi="Avenir Next" w:cs="Arial"/>
          <w:color w:val="7B7B7B" w:themeColor="accent3" w:themeShade="BF"/>
          <w:sz w:val="22"/>
          <w:szCs w:val="22"/>
          <w:lang w:val="en-GB"/>
        </w:rPr>
        <w:t>. Still, Denmark is an exception to this rule.</w:t>
      </w:r>
      <w:r w:rsidR="00C574B5">
        <w:rPr>
          <w:rStyle w:val="Refdenotaderodap"/>
          <w:rFonts w:ascii="Avenir Next" w:hAnsi="Avenir Next" w:cs="Arial"/>
          <w:color w:val="7B7B7B" w:themeColor="accent3" w:themeShade="BF"/>
          <w:sz w:val="22"/>
          <w:szCs w:val="22"/>
          <w:lang w:val="en-GB"/>
        </w:rPr>
        <w:footnoteReference w:id="20"/>
      </w:r>
      <w:r w:rsidRPr="00CC1229">
        <w:rPr>
          <w:rFonts w:ascii="Avenir Next" w:hAnsi="Avenir Next" w:cs="Arial"/>
          <w:color w:val="7B7B7B" w:themeColor="accent3" w:themeShade="BF"/>
          <w:sz w:val="22"/>
          <w:szCs w:val="22"/>
          <w:lang w:val="en-GB"/>
        </w:rPr>
        <w:t xml:space="preserve"> Article 3 of the EIR</w:t>
      </w:r>
      <w:r w:rsidR="00D60C4A">
        <w:rPr>
          <w:rFonts w:ascii="Avenir Next" w:hAnsi="Avenir Next" w:cs="Arial"/>
          <w:color w:val="7B7B7B" w:themeColor="accent3" w:themeShade="BF"/>
          <w:sz w:val="22"/>
          <w:szCs w:val="22"/>
          <w:lang w:val="en-GB"/>
        </w:rPr>
        <w:t xml:space="preserve"> Recast</w:t>
      </w:r>
      <w:r w:rsidRPr="00CC1229">
        <w:rPr>
          <w:rFonts w:ascii="Avenir Next" w:hAnsi="Avenir Next" w:cs="Arial"/>
          <w:color w:val="7B7B7B" w:themeColor="accent3" w:themeShade="BF"/>
          <w:sz w:val="22"/>
          <w:szCs w:val="22"/>
          <w:lang w:val="en-GB"/>
        </w:rPr>
        <w:t xml:space="preserve"> provides the legal presumption that the registered office is the </w:t>
      </w:r>
      <w:r w:rsidR="003A406E">
        <w:rPr>
          <w:rFonts w:ascii="Avenir Next" w:hAnsi="Avenir Next" w:cs="Arial"/>
          <w:color w:val="7B7B7B" w:themeColor="accent3" w:themeShade="BF"/>
          <w:sz w:val="22"/>
          <w:szCs w:val="22"/>
          <w:lang w:val="en-GB"/>
        </w:rPr>
        <w:t>COMI</w:t>
      </w:r>
      <w:r w:rsidRPr="00CC1229">
        <w:rPr>
          <w:rFonts w:ascii="Avenir Next" w:hAnsi="Avenir Next" w:cs="Arial"/>
          <w:color w:val="7B7B7B" w:themeColor="accent3" w:themeShade="BF"/>
          <w:sz w:val="22"/>
          <w:szCs w:val="22"/>
          <w:lang w:val="en-GB"/>
        </w:rPr>
        <w:t xml:space="preserve"> of the </w:t>
      </w:r>
      <w:r w:rsidR="003A406E">
        <w:rPr>
          <w:rFonts w:ascii="Avenir Next" w:hAnsi="Avenir Next" w:cs="Arial"/>
          <w:color w:val="7B7B7B" w:themeColor="accent3" w:themeShade="BF"/>
          <w:sz w:val="22"/>
          <w:szCs w:val="22"/>
          <w:lang w:val="en-GB"/>
        </w:rPr>
        <w:t>c</w:t>
      </w:r>
      <w:r w:rsidRPr="00CC1229">
        <w:rPr>
          <w:rFonts w:ascii="Avenir Next" w:hAnsi="Avenir Next" w:cs="Arial"/>
          <w:color w:val="7B7B7B" w:themeColor="accent3" w:themeShade="BF"/>
          <w:sz w:val="22"/>
          <w:szCs w:val="22"/>
          <w:lang w:val="en-GB"/>
        </w:rPr>
        <w:t>ompany.</w:t>
      </w:r>
      <w:r w:rsidR="008C6B95">
        <w:rPr>
          <w:rStyle w:val="Refdenotaderodap"/>
          <w:rFonts w:ascii="Avenir Next" w:hAnsi="Avenir Next" w:cs="Arial"/>
          <w:color w:val="7B7B7B" w:themeColor="accent3" w:themeShade="BF"/>
          <w:sz w:val="22"/>
          <w:szCs w:val="22"/>
          <w:lang w:val="en-GB"/>
        </w:rPr>
        <w:footnoteReference w:id="21"/>
      </w:r>
      <w:r w:rsidRPr="00CC1229">
        <w:rPr>
          <w:rFonts w:ascii="Avenir Next" w:hAnsi="Avenir Next" w:cs="Arial"/>
          <w:color w:val="7B7B7B" w:themeColor="accent3" w:themeShade="BF"/>
          <w:sz w:val="22"/>
          <w:szCs w:val="22"/>
          <w:lang w:val="en-GB"/>
        </w:rPr>
        <w:t xml:space="preserve"> Therefore, considering that Bella SARL is a French-registered company, the territorial scope is also present.</w:t>
      </w:r>
    </w:p>
    <w:p w14:paraId="54D70801" w14:textId="77777777" w:rsidR="00795673" w:rsidRPr="00795673" w:rsidRDefault="00795673" w:rsidP="00795673">
      <w:pPr>
        <w:autoSpaceDE w:val="0"/>
        <w:autoSpaceDN w:val="0"/>
        <w:adjustRightInd w:val="0"/>
        <w:jc w:val="both"/>
        <w:rPr>
          <w:rFonts w:ascii="Avenir Next" w:hAnsi="Avenir Next" w:cs="Arial"/>
          <w:color w:val="7B7B7B" w:themeColor="accent3" w:themeShade="BF"/>
          <w:sz w:val="22"/>
          <w:szCs w:val="22"/>
          <w:lang w:val="en-GB"/>
        </w:rPr>
      </w:pPr>
    </w:p>
    <w:p w14:paraId="3AB0E868" w14:textId="7F1DB5A4" w:rsidR="00905929" w:rsidRDefault="00795673" w:rsidP="00795673">
      <w:pPr>
        <w:autoSpaceDE w:val="0"/>
        <w:autoSpaceDN w:val="0"/>
        <w:adjustRightInd w:val="0"/>
        <w:jc w:val="both"/>
        <w:rPr>
          <w:rFonts w:ascii="Avenir Next" w:hAnsi="Avenir Next" w:cs="Arial"/>
          <w:color w:val="7B7B7B" w:themeColor="accent3" w:themeShade="BF"/>
          <w:sz w:val="22"/>
          <w:szCs w:val="22"/>
          <w:lang w:val="en-GB"/>
        </w:rPr>
      </w:pPr>
      <w:r w:rsidRPr="00795673">
        <w:rPr>
          <w:rFonts w:ascii="Avenir Next" w:hAnsi="Avenir Next" w:cs="Arial"/>
          <w:color w:val="7B7B7B" w:themeColor="accent3" w:themeShade="BF"/>
          <w:sz w:val="22"/>
          <w:szCs w:val="22"/>
          <w:lang w:val="en-GB"/>
        </w:rPr>
        <w:t>Therefore, in a step-by-step it is possible to verify that the EIR</w:t>
      </w:r>
      <w:r>
        <w:rPr>
          <w:rFonts w:ascii="Avenir Next" w:hAnsi="Avenir Next" w:cs="Arial"/>
          <w:color w:val="7B7B7B" w:themeColor="accent3" w:themeShade="BF"/>
          <w:sz w:val="22"/>
          <w:szCs w:val="22"/>
          <w:lang w:val="en-GB"/>
        </w:rPr>
        <w:t xml:space="preserve"> Recast</w:t>
      </w:r>
      <w:r w:rsidRPr="00795673">
        <w:rPr>
          <w:rFonts w:ascii="Avenir Next" w:hAnsi="Avenir Next" w:cs="Arial"/>
          <w:color w:val="7B7B7B" w:themeColor="accent3" w:themeShade="BF"/>
          <w:sz w:val="22"/>
          <w:szCs w:val="22"/>
          <w:lang w:val="en-GB"/>
        </w:rPr>
        <w:t xml:space="preserve"> </w:t>
      </w:r>
      <w:r w:rsidR="00E1063A">
        <w:rPr>
          <w:rFonts w:ascii="Avenir Next" w:hAnsi="Avenir Next" w:cs="Arial"/>
          <w:color w:val="7B7B7B" w:themeColor="accent3" w:themeShade="BF"/>
          <w:sz w:val="22"/>
          <w:szCs w:val="22"/>
          <w:lang w:val="en-GB"/>
        </w:rPr>
        <w:t>will</w:t>
      </w:r>
      <w:r w:rsidRPr="00795673">
        <w:rPr>
          <w:rFonts w:ascii="Avenir Next" w:hAnsi="Avenir Next" w:cs="Arial"/>
          <w:color w:val="7B7B7B" w:themeColor="accent3" w:themeShade="BF"/>
          <w:sz w:val="22"/>
          <w:szCs w:val="22"/>
          <w:lang w:val="en-GB"/>
        </w:rPr>
        <w:t xml:space="preserve"> be </w:t>
      </w:r>
      <w:r w:rsidR="00E1063A">
        <w:rPr>
          <w:rFonts w:ascii="Avenir Next" w:hAnsi="Avenir Next" w:cs="Arial"/>
          <w:color w:val="7B7B7B" w:themeColor="accent3" w:themeShade="BF"/>
          <w:sz w:val="22"/>
          <w:szCs w:val="22"/>
          <w:lang w:val="en-GB"/>
        </w:rPr>
        <w:t>applicable</w:t>
      </w:r>
      <w:r w:rsidRPr="00795673">
        <w:rPr>
          <w:rFonts w:ascii="Avenir Next" w:hAnsi="Avenir Next" w:cs="Arial"/>
          <w:color w:val="7B7B7B" w:themeColor="accent3" w:themeShade="BF"/>
          <w:sz w:val="22"/>
          <w:szCs w:val="22"/>
          <w:lang w:val="en-GB"/>
        </w:rPr>
        <w:t xml:space="preserve"> to the proce</w:t>
      </w:r>
      <w:r w:rsidR="00E1063A">
        <w:rPr>
          <w:rFonts w:ascii="Avenir Next" w:hAnsi="Avenir Next" w:cs="Arial"/>
          <w:color w:val="7B7B7B" w:themeColor="accent3" w:themeShade="BF"/>
          <w:sz w:val="22"/>
          <w:szCs w:val="22"/>
          <w:lang w:val="en-GB"/>
        </w:rPr>
        <w:t>edings</w:t>
      </w:r>
      <w:r w:rsidRPr="00795673">
        <w:rPr>
          <w:rFonts w:ascii="Avenir Next" w:hAnsi="Avenir Next" w:cs="Arial"/>
          <w:color w:val="7B7B7B" w:themeColor="accent3" w:themeShade="BF"/>
          <w:sz w:val="22"/>
          <w:szCs w:val="22"/>
          <w:lang w:val="en-GB"/>
        </w:rPr>
        <w:t xml:space="preserve">. In this sense: (i) the debtor has COMI in a Member State of the </w:t>
      </w:r>
      <w:r w:rsidR="00E1063A">
        <w:rPr>
          <w:rFonts w:ascii="Avenir Next" w:hAnsi="Avenir Next" w:cs="Arial"/>
          <w:color w:val="7B7B7B" w:themeColor="accent3" w:themeShade="BF"/>
          <w:sz w:val="22"/>
          <w:szCs w:val="22"/>
          <w:lang w:val="en-GB"/>
        </w:rPr>
        <w:t>EU</w:t>
      </w:r>
      <w:r w:rsidRPr="00795673">
        <w:rPr>
          <w:rFonts w:ascii="Avenir Next" w:hAnsi="Avenir Next" w:cs="Arial"/>
          <w:color w:val="7B7B7B" w:themeColor="accent3" w:themeShade="BF"/>
          <w:sz w:val="22"/>
          <w:szCs w:val="22"/>
          <w:lang w:val="en-GB"/>
        </w:rPr>
        <w:t>, except Denmark; (ii) the debtor is not one of the personal scope exceptions provided for in Article 1(2) of the EIR</w:t>
      </w:r>
      <w:r w:rsidR="00903CD4">
        <w:rPr>
          <w:rFonts w:ascii="Avenir Next" w:hAnsi="Avenir Next" w:cs="Arial"/>
          <w:color w:val="7B7B7B" w:themeColor="accent3" w:themeShade="BF"/>
          <w:sz w:val="22"/>
          <w:szCs w:val="22"/>
          <w:lang w:val="en-GB"/>
        </w:rPr>
        <w:t xml:space="preserve"> Recast</w:t>
      </w:r>
      <w:r w:rsidRPr="00795673">
        <w:rPr>
          <w:rFonts w:ascii="Avenir Next" w:hAnsi="Avenir Next" w:cs="Arial"/>
          <w:color w:val="7B7B7B" w:themeColor="accent3" w:themeShade="BF"/>
          <w:sz w:val="22"/>
          <w:szCs w:val="22"/>
          <w:lang w:val="en-GB"/>
        </w:rPr>
        <w:t>; (iii) the French Sauveguard proce</w:t>
      </w:r>
      <w:r w:rsidR="00903CD4">
        <w:rPr>
          <w:rFonts w:ascii="Avenir Next" w:hAnsi="Avenir Next" w:cs="Arial"/>
          <w:color w:val="7B7B7B" w:themeColor="accent3" w:themeShade="BF"/>
          <w:sz w:val="22"/>
          <w:szCs w:val="22"/>
          <w:lang w:val="en-GB"/>
        </w:rPr>
        <w:t>edings</w:t>
      </w:r>
      <w:r w:rsidRPr="00795673">
        <w:rPr>
          <w:rFonts w:ascii="Avenir Next" w:hAnsi="Avenir Next" w:cs="Arial"/>
          <w:color w:val="7B7B7B" w:themeColor="accent3" w:themeShade="BF"/>
          <w:sz w:val="22"/>
          <w:szCs w:val="22"/>
          <w:lang w:val="en-GB"/>
        </w:rPr>
        <w:t xml:space="preserve"> is provided for in Annex A of the EIR</w:t>
      </w:r>
      <w:r w:rsidR="00903CD4">
        <w:rPr>
          <w:rFonts w:ascii="Avenir Next" w:hAnsi="Avenir Next" w:cs="Arial"/>
          <w:color w:val="7B7B7B" w:themeColor="accent3" w:themeShade="BF"/>
          <w:sz w:val="22"/>
          <w:szCs w:val="22"/>
          <w:lang w:val="en-GB"/>
        </w:rPr>
        <w:t xml:space="preserve"> Recast</w:t>
      </w:r>
      <w:r w:rsidRPr="00795673">
        <w:rPr>
          <w:rFonts w:ascii="Avenir Next" w:hAnsi="Avenir Next" w:cs="Arial"/>
          <w:color w:val="7B7B7B" w:themeColor="accent3" w:themeShade="BF"/>
          <w:sz w:val="22"/>
          <w:szCs w:val="22"/>
          <w:lang w:val="en-GB"/>
        </w:rPr>
        <w:t>;</w:t>
      </w:r>
      <w:r w:rsidR="00903CD4">
        <w:rPr>
          <w:rFonts w:ascii="Avenir Next" w:hAnsi="Avenir Next" w:cs="Arial"/>
          <w:color w:val="7B7B7B" w:themeColor="accent3" w:themeShade="BF"/>
          <w:sz w:val="22"/>
          <w:szCs w:val="22"/>
          <w:lang w:val="en-GB"/>
        </w:rPr>
        <w:t xml:space="preserve"> and</w:t>
      </w:r>
      <w:r w:rsidRPr="00795673">
        <w:rPr>
          <w:rFonts w:ascii="Avenir Next" w:hAnsi="Avenir Next" w:cs="Arial"/>
          <w:color w:val="7B7B7B" w:themeColor="accent3" w:themeShade="BF"/>
          <w:sz w:val="22"/>
          <w:szCs w:val="22"/>
          <w:lang w:val="en-GB"/>
        </w:rPr>
        <w:t xml:space="preserve"> (iv) the opening of the proce</w:t>
      </w:r>
      <w:r w:rsidR="00903CD4">
        <w:rPr>
          <w:rFonts w:ascii="Avenir Next" w:hAnsi="Avenir Next" w:cs="Arial"/>
          <w:color w:val="7B7B7B" w:themeColor="accent3" w:themeShade="BF"/>
          <w:sz w:val="22"/>
          <w:szCs w:val="22"/>
          <w:lang w:val="en-GB"/>
        </w:rPr>
        <w:t>edings</w:t>
      </w:r>
      <w:r w:rsidRPr="00795673">
        <w:rPr>
          <w:rFonts w:ascii="Avenir Next" w:hAnsi="Avenir Next" w:cs="Arial"/>
          <w:color w:val="7B7B7B" w:themeColor="accent3" w:themeShade="BF"/>
          <w:sz w:val="22"/>
          <w:szCs w:val="22"/>
          <w:lang w:val="en-GB"/>
        </w:rPr>
        <w:t xml:space="preserve"> was after June 26, 2017.</w:t>
      </w:r>
    </w:p>
    <w:p w14:paraId="5EF092EA" w14:textId="77777777" w:rsidR="007E69B5" w:rsidRPr="008E3C96" w:rsidRDefault="007E69B5" w:rsidP="002A37BB">
      <w:pPr>
        <w:autoSpaceDE w:val="0"/>
        <w:autoSpaceDN w:val="0"/>
        <w:adjustRightInd w:val="0"/>
        <w:jc w:val="both"/>
        <w:rPr>
          <w:rFonts w:ascii="Avenir Next" w:hAnsi="Avenir Next" w:cs="Arial"/>
          <w:sz w:val="22"/>
          <w:szCs w:val="22"/>
          <w:lang w:val="en-GB"/>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0"/>
    <w:p w14:paraId="2122CCB5" w14:textId="77777777" w:rsidR="003D17A2" w:rsidRPr="008E3C96" w:rsidRDefault="003D17A2" w:rsidP="002A37BB">
      <w:pPr>
        <w:jc w:val="both"/>
        <w:rPr>
          <w:rFonts w:ascii="Avenir Next" w:hAnsi="Avenir Next" w:cs="Arial"/>
          <w:sz w:val="22"/>
          <w:szCs w:val="22"/>
          <w:lang w:val="en-GB"/>
        </w:rPr>
      </w:pPr>
    </w:p>
    <w:p w14:paraId="5D48F81D" w14:textId="4729DE0A" w:rsidR="003D17A2" w:rsidRDefault="00BE4FF3" w:rsidP="002A37BB">
      <w:pPr>
        <w:jc w:val="both"/>
        <w:rPr>
          <w:rFonts w:ascii="Avenir Next" w:hAnsi="Avenir Next" w:cs="Arial"/>
          <w:sz w:val="22"/>
          <w:szCs w:val="22"/>
          <w:lang w:val="en-GB"/>
        </w:rPr>
      </w:pPr>
      <w:r w:rsidRPr="008E3C96">
        <w:rPr>
          <w:rFonts w:ascii="Avenir Next" w:hAnsi="Avenir Next" w:cs="Arial"/>
          <w:sz w:val="22"/>
          <w:szCs w:val="22"/>
          <w:lang w:val="en-GB"/>
        </w:rPr>
        <w:t>A</w:t>
      </w:r>
      <w:r w:rsidR="004F4AF9" w:rsidRPr="008E3C96">
        <w:rPr>
          <w:rFonts w:ascii="Avenir Next" w:hAnsi="Avenir Next" w:cs="Arial"/>
          <w:sz w:val="22"/>
          <w:szCs w:val="22"/>
          <w:lang w:val="en-GB"/>
        </w:rPr>
        <w:t>n Italian bank</w:t>
      </w:r>
      <w:r w:rsidR="00A54CB5" w:rsidRPr="008E3C96">
        <w:rPr>
          <w:rFonts w:ascii="Avenir Next" w:hAnsi="Avenir Next" w:cs="Arial"/>
          <w:sz w:val="22"/>
          <w:szCs w:val="22"/>
          <w:lang w:val="en-GB"/>
        </w:rPr>
        <w:t xml:space="preserve"> </w:t>
      </w:r>
      <w:r w:rsidR="009B4976" w:rsidRPr="008E3C96">
        <w:rPr>
          <w:rFonts w:ascii="Avenir Next" w:hAnsi="Avenir Next" w:cs="Arial"/>
          <w:sz w:val="22"/>
          <w:szCs w:val="22"/>
          <w:lang w:val="en-GB"/>
        </w:rPr>
        <w:t xml:space="preserve">files a petition to open secondary insolvency proceedings in </w:t>
      </w:r>
      <w:r w:rsidR="004F4AF9" w:rsidRPr="008E3C96">
        <w:rPr>
          <w:rFonts w:ascii="Avenir Next" w:hAnsi="Avenir Next" w:cs="Arial"/>
          <w:sz w:val="22"/>
          <w:szCs w:val="22"/>
          <w:lang w:val="en-GB"/>
        </w:rPr>
        <w:t>Italy</w:t>
      </w:r>
      <w:r w:rsidR="009B4976" w:rsidRPr="008E3C96">
        <w:rPr>
          <w:rFonts w:ascii="Avenir Next" w:hAnsi="Avenir Next" w:cs="Arial"/>
          <w:sz w:val="22"/>
          <w:szCs w:val="22"/>
          <w:lang w:val="en-GB"/>
        </w:rPr>
        <w:t xml:space="preserve"> with the purpose of securing </w:t>
      </w:r>
      <w:r w:rsidRPr="008E3C96">
        <w:rPr>
          <w:rFonts w:ascii="Avenir Next" w:hAnsi="Avenir Next" w:cs="Arial"/>
          <w:sz w:val="22"/>
          <w:szCs w:val="22"/>
          <w:lang w:val="en-GB"/>
        </w:rPr>
        <w:t>a</w:t>
      </w:r>
      <w:r w:rsidR="004F4AF9" w:rsidRPr="008E3C96">
        <w:rPr>
          <w:rFonts w:ascii="Avenir Next" w:hAnsi="Avenir Next" w:cs="Arial"/>
          <w:sz w:val="22"/>
          <w:szCs w:val="22"/>
          <w:lang w:val="en-GB"/>
        </w:rPr>
        <w:t xml:space="preserve">n Italian </w:t>
      </w:r>
      <w:r w:rsidR="009B4976" w:rsidRPr="008E3C96">
        <w:rPr>
          <w:rFonts w:ascii="Avenir Next" w:hAnsi="Avenir Next" w:cs="Arial"/>
          <w:sz w:val="22"/>
          <w:szCs w:val="22"/>
          <w:lang w:val="en-GB"/>
        </w:rPr>
        <w:t xml:space="preserve">insolvency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7938A593" w14:textId="54533283" w:rsidR="002D0021"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44D8DC8E" w14:textId="33DFCD31" w:rsidR="002D0021" w:rsidRPr="008E3C96" w:rsidRDefault="002D0021" w:rsidP="002A37BB">
      <w:pPr>
        <w:jc w:val="both"/>
        <w:rPr>
          <w:rFonts w:ascii="Avenir Next" w:hAnsi="Avenir Next" w:cs="Arial"/>
          <w:sz w:val="22"/>
          <w:szCs w:val="22"/>
          <w:lang w:val="en-GB"/>
        </w:rPr>
      </w:pPr>
    </w:p>
    <w:p w14:paraId="1DA7B107" w14:textId="614985B4" w:rsidR="00892F7B" w:rsidRDefault="008565F8" w:rsidP="002A37BB">
      <w:pPr>
        <w:jc w:val="both"/>
        <w:rPr>
          <w:rFonts w:ascii="Avenir Next" w:hAnsi="Avenir Next" w:cs="Arial"/>
          <w:color w:val="7B7B7B" w:themeColor="accent3" w:themeShade="BF"/>
          <w:sz w:val="22"/>
          <w:szCs w:val="22"/>
          <w:lang w:val="en-GB"/>
        </w:rPr>
      </w:pPr>
      <w:r w:rsidRPr="008565F8">
        <w:rPr>
          <w:rFonts w:ascii="Avenir Next" w:hAnsi="Avenir Next" w:cs="Arial"/>
          <w:color w:val="7B7B7B" w:themeColor="accent3" w:themeShade="BF"/>
          <w:sz w:val="22"/>
          <w:szCs w:val="22"/>
          <w:lang w:val="en-GB"/>
        </w:rPr>
        <w:t>Provided that the French proce</w:t>
      </w:r>
      <w:r>
        <w:rPr>
          <w:rFonts w:ascii="Avenir Next" w:hAnsi="Avenir Next" w:cs="Arial"/>
          <w:color w:val="7B7B7B" w:themeColor="accent3" w:themeShade="BF"/>
          <w:sz w:val="22"/>
          <w:szCs w:val="22"/>
          <w:lang w:val="en-GB"/>
        </w:rPr>
        <w:t>edings</w:t>
      </w:r>
      <w:r w:rsidRPr="008565F8">
        <w:rPr>
          <w:rFonts w:ascii="Avenir Next" w:hAnsi="Avenir Next" w:cs="Arial"/>
          <w:color w:val="7B7B7B" w:themeColor="accent3" w:themeShade="BF"/>
          <w:sz w:val="22"/>
          <w:szCs w:val="22"/>
          <w:lang w:val="en-GB"/>
        </w:rPr>
        <w:t xml:space="preserve"> has been opened as a main </w:t>
      </w:r>
      <w:r>
        <w:rPr>
          <w:rFonts w:ascii="Avenir Next" w:hAnsi="Avenir Next" w:cs="Arial"/>
          <w:color w:val="7B7B7B" w:themeColor="accent3" w:themeShade="BF"/>
          <w:sz w:val="22"/>
          <w:szCs w:val="22"/>
          <w:lang w:val="en-GB"/>
        </w:rPr>
        <w:t xml:space="preserve">insolvency </w:t>
      </w:r>
      <w:r w:rsidRPr="008565F8">
        <w:rPr>
          <w:rFonts w:ascii="Avenir Next" w:hAnsi="Avenir Next" w:cs="Arial"/>
          <w:color w:val="7B7B7B" w:themeColor="accent3" w:themeShade="BF"/>
          <w:sz w:val="22"/>
          <w:szCs w:val="22"/>
          <w:lang w:val="en-GB"/>
        </w:rPr>
        <w:t>proce</w:t>
      </w:r>
      <w:r>
        <w:rPr>
          <w:rFonts w:ascii="Avenir Next" w:hAnsi="Avenir Next" w:cs="Arial"/>
          <w:color w:val="7B7B7B" w:themeColor="accent3" w:themeShade="BF"/>
          <w:sz w:val="22"/>
          <w:szCs w:val="22"/>
          <w:lang w:val="en-GB"/>
        </w:rPr>
        <w:t>eding</w:t>
      </w:r>
      <w:r w:rsidRPr="008565F8">
        <w:rPr>
          <w:rFonts w:ascii="Avenir Next" w:hAnsi="Avenir Next" w:cs="Arial"/>
          <w:color w:val="7B7B7B" w:themeColor="accent3" w:themeShade="BF"/>
          <w:sz w:val="22"/>
          <w:szCs w:val="22"/>
          <w:lang w:val="en-GB"/>
        </w:rPr>
        <w:t xml:space="preserve"> under Article 3(1) of the EIR</w:t>
      </w:r>
      <w:r>
        <w:rPr>
          <w:rFonts w:ascii="Avenir Next" w:hAnsi="Avenir Next" w:cs="Arial"/>
          <w:color w:val="7B7B7B" w:themeColor="accent3" w:themeShade="BF"/>
          <w:sz w:val="22"/>
          <w:szCs w:val="22"/>
          <w:lang w:val="en-GB"/>
        </w:rPr>
        <w:t xml:space="preserve"> Recast</w:t>
      </w:r>
      <w:r w:rsidRPr="008565F8">
        <w:rPr>
          <w:rFonts w:ascii="Avenir Next" w:hAnsi="Avenir Next" w:cs="Arial"/>
          <w:color w:val="7B7B7B" w:themeColor="accent3" w:themeShade="BF"/>
          <w:sz w:val="22"/>
          <w:szCs w:val="22"/>
          <w:lang w:val="en-GB"/>
        </w:rPr>
        <w:t xml:space="preserve">, it is possible for a secondary </w:t>
      </w:r>
      <w:r>
        <w:rPr>
          <w:rFonts w:ascii="Avenir Next" w:hAnsi="Avenir Next" w:cs="Arial"/>
          <w:color w:val="7B7B7B" w:themeColor="accent3" w:themeShade="BF"/>
          <w:sz w:val="22"/>
          <w:szCs w:val="22"/>
          <w:lang w:val="en-GB"/>
        </w:rPr>
        <w:t xml:space="preserve">insolvency </w:t>
      </w:r>
      <w:r w:rsidRPr="008565F8">
        <w:rPr>
          <w:rFonts w:ascii="Avenir Next" w:hAnsi="Avenir Next" w:cs="Arial"/>
          <w:color w:val="7B7B7B" w:themeColor="accent3" w:themeShade="BF"/>
          <w:sz w:val="22"/>
          <w:szCs w:val="22"/>
          <w:lang w:val="en-GB"/>
        </w:rPr>
        <w:t>proce</w:t>
      </w:r>
      <w:r>
        <w:rPr>
          <w:rFonts w:ascii="Avenir Next" w:hAnsi="Avenir Next" w:cs="Arial"/>
          <w:color w:val="7B7B7B" w:themeColor="accent3" w:themeShade="BF"/>
          <w:sz w:val="22"/>
          <w:szCs w:val="22"/>
          <w:lang w:val="en-GB"/>
        </w:rPr>
        <w:t>eding</w:t>
      </w:r>
      <w:r w:rsidRPr="008565F8">
        <w:rPr>
          <w:rFonts w:ascii="Avenir Next" w:hAnsi="Avenir Next" w:cs="Arial"/>
          <w:color w:val="7B7B7B" w:themeColor="accent3" w:themeShade="BF"/>
          <w:sz w:val="22"/>
          <w:szCs w:val="22"/>
          <w:lang w:val="en-GB"/>
        </w:rPr>
        <w:t xml:space="preserve"> to be opened by the court of a Member State where the debtor has an establishment, in accordance with Article 3(2) of the EIR</w:t>
      </w:r>
      <w:r w:rsidR="000C26B0">
        <w:rPr>
          <w:rFonts w:ascii="Avenir Next" w:hAnsi="Avenir Next" w:cs="Arial"/>
          <w:color w:val="7B7B7B" w:themeColor="accent3" w:themeShade="BF"/>
          <w:sz w:val="22"/>
          <w:szCs w:val="22"/>
          <w:lang w:val="en-GB"/>
        </w:rPr>
        <w:t xml:space="preserve"> Recast</w:t>
      </w:r>
      <w:r w:rsidRPr="008565F8">
        <w:rPr>
          <w:rFonts w:ascii="Avenir Next" w:hAnsi="Avenir Next" w:cs="Arial"/>
          <w:color w:val="7B7B7B" w:themeColor="accent3" w:themeShade="BF"/>
          <w:sz w:val="22"/>
          <w:szCs w:val="22"/>
          <w:lang w:val="en-GB"/>
        </w:rPr>
        <w:t>.</w:t>
      </w:r>
      <w:r w:rsidR="00A63D50">
        <w:rPr>
          <w:rFonts w:ascii="Avenir Next" w:hAnsi="Avenir Next" w:cs="Arial"/>
          <w:color w:val="7B7B7B" w:themeColor="accent3" w:themeShade="BF"/>
          <w:sz w:val="22"/>
          <w:szCs w:val="22"/>
          <w:lang w:val="en-GB"/>
        </w:rPr>
        <w:t xml:space="preserve"> </w:t>
      </w:r>
      <w:r w:rsidR="00A63D50" w:rsidRPr="00A63D50">
        <w:rPr>
          <w:rFonts w:ascii="Avenir Next" w:hAnsi="Avenir Next" w:cs="Arial"/>
          <w:color w:val="7B7B7B" w:themeColor="accent3" w:themeShade="BF"/>
          <w:sz w:val="22"/>
          <w:szCs w:val="22"/>
          <w:lang w:val="en-GB"/>
        </w:rPr>
        <w:t xml:space="preserve">In this regard, Article 2(10) </w:t>
      </w:r>
      <w:r w:rsidR="0038158E">
        <w:rPr>
          <w:rFonts w:ascii="Avenir Next" w:hAnsi="Avenir Next" w:cs="Arial"/>
          <w:color w:val="7B7B7B" w:themeColor="accent3" w:themeShade="BF"/>
          <w:sz w:val="22"/>
          <w:szCs w:val="22"/>
          <w:lang w:val="en-GB"/>
        </w:rPr>
        <w:t xml:space="preserve">of the EIR Recast </w:t>
      </w:r>
      <w:r w:rsidR="00A63D50" w:rsidRPr="00A63D50">
        <w:rPr>
          <w:rFonts w:ascii="Avenir Next" w:hAnsi="Avenir Next" w:cs="Arial"/>
          <w:color w:val="7B7B7B" w:themeColor="accent3" w:themeShade="BF"/>
          <w:sz w:val="22"/>
          <w:szCs w:val="22"/>
          <w:lang w:val="en-GB"/>
        </w:rPr>
        <w:t xml:space="preserve">provides for the definition of establishment. According to the device, establishment </w:t>
      </w:r>
      <w:r w:rsidR="003D5F0C">
        <w:rPr>
          <w:rFonts w:ascii="Avenir Next" w:hAnsi="Avenir Next" w:cs="Arial"/>
          <w:color w:val="7B7B7B" w:themeColor="accent3" w:themeShade="BF"/>
          <w:sz w:val="22"/>
          <w:szCs w:val="22"/>
          <w:lang w:val="en-GB"/>
        </w:rPr>
        <w:t>“</w:t>
      </w:r>
      <w:r w:rsidR="003D5F0C" w:rsidRPr="003D5F0C">
        <w:rPr>
          <w:rFonts w:ascii="Avenir Next" w:hAnsi="Avenir Next" w:cs="Arial"/>
          <w:i/>
          <w:iCs/>
          <w:color w:val="7B7B7B" w:themeColor="accent3" w:themeShade="BF"/>
          <w:sz w:val="22"/>
          <w:szCs w:val="22"/>
          <w:lang w:val="en-GB"/>
        </w:rPr>
        <w:t xml:space="preserve">means any place of operations where a debtor carries out or </w:t>
      </w:r>
      <w:r w:rsidR="003D5F0C" w:rsidRPr="003D5F0C">
        <w:rPr>
          <w:rFonts w:ascii="Avenir Next" w:hAnsi="Avenir Next" w:cs="Arial"/>
          <w:i/>
          <w:iCs/>
          <w:color w:val="7B7B7B" w:themeColor="accent3" w:themeShade="BF"/>
          <w:sz w:val="22"/>
          <w:szCs w:val="22"/>
          <w:lang w:val="en-GB"/>
        </w:rPr>
        <w:lastRenderedPageBreak/>
        <w:t>has carried out in the 3-month period prior to the request to open main insolvency proceedings a non-transitory economic activity with human means and assets</w:t>
      </w:r>
      <w:r w:rsidR="003D5F0C">
        <w:rPr>
          <w:rFonts w:ascii="Avenir Next" w:hAnsi="Avenir Next" w:cs="Arial"/>
          <w:color w:val="7B7B7B" w:themeColor="accent3" w:themeShade="BF"/>
          <w:sz w:val="22"/>
          <w:szCs w:val="22"/>
          <w:lang w:val="en-GB"/>
        </w:rPr>
        <w:t>”</w:t>
      </w:r>
      <w:r w:rsidR="00A63D50" w:rsidRPr="00A63D50">
        <w:rPr>
          <w:rFonts w:ascii="Avenir Next" w:hAnsi="Avenir Next" w:cs="Arial"/>
          <w:color w:val="7B7B7B" w:themeColor="accent3" w:themeShade="BF"/>
          <w:sz w:val="22"/>
          <w:szCs w:val="22"/>
          <w:lang w:val="en-GB"/>
        </w:rPr>
        <w:t>.</w:t>
      </w:r>
      <w:r w:rsidR="003D5F0C">
        <w:rPr>
          <w:rStyle w:val="Refdenotaderodap"/>
          <w:rFonts w:ascii="Avenir Next" w:hAnsi="Avenir Next" w:cs="Arial"/>
          <w:color w:val="7B7B7B" w:themeColor="accent3" w:themeShade="BF"/>
          <w:sz w:val="22"/>
          <w:szCs w:val="22"/>
          <w:lang w:val="en-GB"/>
        </w:rPr>
        <w:footnoteReference w:id="22"/>
      </w:r>
    </w:p>
    <w:p w14:paraId="4B83E6A9" w14:textId="77777777" w:rsidR="0065012F" w:rsidRDefault="0065012F" w:rsidP="002A37BB">
      <w:pPr>
        <w:jc w:val="both"/>
        <w:rPr>
          <w:rFonts w:ascii="Avenir Next" w:hAnsi="Avenir Next" w:cs="Arial"/>
          <w:color w:val="7B7B7B" w:themeColor="accent3" w:themeShade="BF"/>
          <w:sz w:val="22"/>
          <w:szCs w:val="22"/>
          <w:lang w:val="en-GB"/>
        </w:rPr>
      </w:pPr>
    </w:p>
    <w:p w14:paraId="66A3EE1D" w14:textId="225B0E57" w:rsidR="0065012F" w:rsidRDefault="0065012F" w:rsidP="002A37BB">
      <w:pPr>
        <w:jc w:val="both"/>
        <w:rPr>
          <w:rFonts w:ascii="Avenir Next" w:hAnsi="Avenir Next" w:cs="Arial"/>
          <w:color w:val="7B7B7B" w:themeColor="accent3" w:themeShade="BF"/>
          <w:sz w:val="22"/>
          <w:szCs w:val="22"/>
          <w:lang w:val="en-GB"/>
        </w:rPr>
      </w:pPr>
      <w:r w:rsidRPr="0065012F">
        <w:rPr>
          <w:rFonts w:ascii="Avenir Next" w:hAnsi="Avenir Next" w:cs="Arial"/>
          <w:color w:val="7B7B7B" w:themeColor="accent3" w:themeShade="BF"/>
          <w:sz w:val="22"/>
          <w:szCs w:val="22"/>
          <w:lang w:val="en-GB"/>
        </w:rPr>
        <w:t xml:space="preserve">The Court of Justice of the European Union (CJEU) has interpreted the concept of establishment </w:t>
      </w:r>
      <w:r>
        <w:rPr>
          <w:rFonts w:ascii="Avenir Next" w:hAnsi="Avenir Next" w:cs="Arial"/>
          <w:color w:val="7B7B7B" w:themeColor="accent3" w:themeShade="BF"/>
          <w:sz w:val="22"/>
          <w:szCs w:val="22"/>
          <w:lang w:val="en-GB"/>
        </w:rPr>
        <w:t>I</w:t>
      </w:r>
      <w:r w:rsidRPr="0065012F">
        <w:rPr>
          <w:rFonts w:ascii="Avenir Next" w:hAnsi="Avenir Next" w:cs="Arial"/>
          <w:color w:val="7B7B7B" w:themeColor="accent3" w:themeShade="BF"/>
          <w:sz w:val="22"/>
          <w:szCs w:val="22"/>
          <w:lang w:val="en-GB"/>
        </w:rPr>
        <w:t xml:space="preserve">n </w:t>
      </w:r>
      <w:r w:rsidRPr="0065012F">
        <w:rPr>
          <w:rFonts w:ascii="Avenir Next" w:hAnsi="Avenir Next" w:cs="Arial"/>
          <w:i/>
          <w:iCs/>
          <w:color w:val="7B7B7B" w:themeColor="accent3" w:themeShade="BF"/>
          <w:sz w:val="22"/>
          <w:szCs w:val="22"/>
          <w:lang w:val="en-GB"/>
        </w:rPr>
        <w:t>Interedil</w:t>
      </w:r>
      <w:r w:rsidRPr="0065012F">
        <w:rPr>
          <w:rFonts w:ascii="Avenir Next" w:hAnsi="Avenir Next" w:cs="Arial"/>
          <w:color w:val="7B7B7B" w:themeColor="accent3" w:themeShade="BF"/>
          <w:sz w:val="22"/>
          <w:szCs w:val="22"/>
          <w:lang w:val="en-GB"/>
        </w:rPr>
        <w:t>. According to the CJEU, recognition of the existence of an establishment depends on demonstrating a minimum level of organization and stability. In this context, the presence of economic activity combined with human resources would be sufficient.</w:t>
      </w:r>
      <w:r w:rsidR="009125AA">
        <w:rPr>
          <w:rStyle w:val="Refdenotaderodap"/>
          <w:rFonts w:ascii="Avenir Next" w:hAnsi="Avenir Next" w:cs="Arial"/>
          <w:color w:val="7B7B7B" w:themeColor="accent3" w:themeShade="BF"/>
          <w:sz w:val="22"/>
          <w:szCs w:val="22"/>
          <w:lang w:val="en-GB"/>
        </w:rPr>
        <w:footnoteReference w:id="23"/>
      </w:r>
    </w:p>
    <w:p w14:paraId="63B79A32" w14:textId="77777777" w:rsidR="00121E74" w:rsidRDefault="00121E74" w:rsidP="002A37BB">
      <w:pPr>
        <w:jc w:val="both"/>
        <w:rPr>
          <w:rFonts w:ascii="Avenir Next" w:hAnsi="Avenir Next" w:cs="Arial"/>
          <w:color w:val="7B7B7B" w:themeColor="accent3" w:themeShade="BF"/>
          <w:sz w:val="22"/>
          <w:szCs w:val="22"/>
          <w:lang w:val="en-GB"/>
        </w:rPr>
      </w:pPr>
    </w:p>
    <w:p w14:paraId="3900E47F" w14:textId="7C24B435" w:rsidR="00121E74" w:rsidRPr="0065012F" w:rsidRDefault="00121E74" w:rsidP="002A37BB">
      <w:pPr>
        <w:jc w:val="both"/>
        <w:rPr>
          <w:rFonts w:ascii="Avenir Next" w:hAnsi="Avenir Next" w:cs="Arial"/>
          <w:color w:val="7B7B7B" w:themeColor="accent3" w:themeShade="BF"/>
          <w:sz w:val="22"/>
          <w:szCs w:val="22"/>
          <w:lang w:val="en-GB"/>
        </w:rPr>
      </w:pPr>
      <w:r w:rsidRPr="00121E74">
        <w:rPr>
          <w:rFonts w:ascii="Avenir Next" w:hAnsi="Avenir Next" w:cs="Arial"/>
          <w:color w:val="7B7B7B" w:themeColor="accent3" w:themeShade="BF"/>
          <w:sz w:val="22"/>
          <w:szCs w:val="22"/>
          <w:lang w:val="en-GB"/>
        </w:rPr>
        <w:t xml:space="preserve">In Caso, Bella SARL has warehouses in Italy, in addition to employees and consumers. In this way, a secondary </w:t>
      </w:r>
      <w:r>
        <w:rPr>
          <w:rFonts w:ascii="Avenir Next" w:hAnsi="Avenir Next" w:cs="Arial"/>
          <w:color w:val="7B7B7B" w:themeColor="accent3" w:themeShade="BF"/>
          <w:sz w:val="22"/>
          <w:szCs w:val="22"/>
          <w:lang w:val="en-GB"/>
        </w:rPr>
        <w:t xml:space="preserve">insolvency </w:t>
      </w:r>
      <w:r w:rsidRPr="00121E74">
        <w:rPr>
          <w:rFonts w:ascii="Avenir Next" w:hAnsi="Avenir Next" w:cs="Arial"/>
          <w:color w:val="7B7B7B" w:themeColor="accent3" w:themeShade="BF"/>
          <w:sz w:val="22"/>
          <w:szCs w:val="22"/>
          <w:lang w:val="en-GB"/>
        </w:rPr>
        <w:t>proce</w:t>
      </w:r>
      <w:r>
        <w:rPr>
          <w:rFonts w:ascii="Avenir Next" w:hAnsi="Avenir Next" w:cs="Arial"/>
          <w:color w:val="7B7B7B" w:themeColor="accent3" w:themeShade="BF"/>
          <w:sz w:val="22"/>
          <w:szCs w:val="22"/>
          <w:lang w:val="en-GB"/>
        </w:rPr>
        <w:t>eding</w:t>
      </w:r>
      <w:r w:rsidRPr="00121E74">
        <w:rPr>
          <w:rFonts w:ascii="Avenir Next" w:hAnsi="Avenir Next" w:cs="Arial"/>
          <w:color w:val="7B7B7B" w:themeColor="accent3" w:themeShade="BF"/>
          <w:sz w:val="22"/>
          <w:szCs w:val="22"/>
          <w:lang w:val="en-GB"/>
        </w:rPr>
        <w:t xml:space="preserve"> can be opened </w:t>
      </w:r>
      <w:r>
        <w:rPr>
          <w:rFonts w:ascii="Avenir Next" w:hAnsi="Avenir Next" w:cs="Arial"/>
          <w:color w:val="7B7B7B" w:themeColor="accent3" w:themeShade="BF"/>
          <w:sz w:val="22"/>
          <w:szCs w:val="22"/>
          <w:lang w:val="en-GB"/>
        </w:rPr>
        <w:t>I</w:t>
      </w:r>
      <w:r w:rsidRPr="00121E74">
        <w:rPr>
          <w:rFonts w:ascii="Avenir Next" w:hAnsi="Avenir Next" w:cs="Arial"/>
          <w:color w:val="7B7B7B" w:themeColor="accent3" w:themeShade="BF"/>
          <w:sz w:val="22"/>
          <w:szCs w:val="22"/>
          <w:lang w:val="en-GB"/>
        </w:rPr>
        <w:t>tal</w:t>
      </w:r>
      <w:r>
        <w:rPr>
          <w:rFonts w:ascii="Avenir Next" w:hAnsi="Avenir Next" w:cs="Arial"/>
          <w:color w:val="7B7B7B" w:themeColor="accent3" w:themeShade="BF"/>
          <w:sz w:val="22"/>
          <w:szCs w:val="22"/>
          <w:lang w:val="en-GB"/>
        </w:rPr>
        <w:t>y</w:t>
      </w:r>
      <w:r w:rsidRPr="00121E74">
        <w:rPr>
          <w:rFonts w:ascii="Avenir Next" w:hAnsi="Avenir Next" w:cs="Arial"/>
          <w:color w:val="7B7B7B" w:themeColor="accent3" w:themeShade="BF"/>
          <w:sz w:val="22"/>
          <w:szCs w:val="22"/>
          <w:lang w:val="en-GB"/>
        </w:rPr>
        <w:t xml:space="preserve"> under the IER</w:t>
      </w:r>
      <w:r>
        <w:rPr>
          <w:rFonts w:ascii="Avenir Next" w:hAnsi="Avenir Next" w:cs="Arial"/>
          <w:color w:val="7B7B7B" w:themeColor="accent3" w:themeShade="BF"/>
          <w:sz w:val="22"/>
          <w:szCs w:val="22"/>
          <w:lang w:val="en-GB"/>
        </w:rPr>
        <w:t xml:space="preserve"> Recast</w:t>
      </w:r>
      <w:r w:rsidRPr="00121E74">
        <w:rPr>
          <w:rFonts w:ascii="Avenir Next" w:hAnsi="Avenir Next" w:cs="Arial"/>
          <w:color w:val="7B7B7B" w:themeColor="accent3" w:themeShade="BF"/>
          <w:sz w:val="22"/>
          <w:szCs w:val="22"/>
          <w:lang w:val="en-GB"/>
        </w:rPr>
        <w:t>.</w:t>
      </w:r>
    </w:p>
    <w:p w14:paraId="09FB5033" w14:textId="77777777" w:rsidR="00187A34" w:rsidRPr="008500BD"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213E0" w14:textId="77777777" w:rsidR="00483115" w:rsidRDefault="00483115" w:rsidP="00241B44">
      <w:r>
        <w:separator/>
      </w:r>
    </w:p>
  </w:endnote>
  <w:endnote w:type="continuationSeparator" w:id="0">
    <w:p w14:paraId="5F7832AF" w14:textId="77777777" w:rsidR="00483115" w:rsidRDefault="0048311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D509A5" w:rsidRPr="00FC7B47" w:rsidRDefault="00D509A5"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3A981440" w:rsidR="00D509A5" w:rsidRPr="00FC7B47" w:rsidRDefault="00D509A5" w:rsidP="00FC7B47">
    <w:pPr>
      <w:pStyle w:val="Rodap"/>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w:hAnsi="Avenir Next" w:cs="Arial"/>
        <w:sz w:val="22"/>
        <w:szCs w:val="22"/>
      </w:rPr>
      <w:id w:val="-1409602822"/>
      <w:docPartObj>
        <w:docPartGallery w:val="Page Numbers (Bottom of Page)"/>
        <w:docPartUnique/>
      </w:docPartObj>
    </w:sdtPr>
    <w:sdtEndPr>
      <w:rPr>
        <w:rStyle w:val="Nmerodepgina"/>
        <w:rFonts w:ascii="Arial" w:hAnsi="Arial"/>
        <w:sz w:val="18"/>
        <w:szCs w:val="18"/>
      </w:rPr>
    </w:sdtEndPr>
    <w:sdtContent>
      <w:p w14:paraId="0A05F8FD" w14:textId="25250B7C" w:rsidR="00D509A5" w:rsidRPr="009B4976" w:rsidRDefault="00D509A5" w:rsidP="00D509A5">
        <w:pPr>
          <w:pStyle w:val="Rodap"/>
          <w:framePr w:wrap="none" w:vAnchor="text" w:hAnchor="margin" w:xAlign="right" w:y="1"/>
          <w:rPr>
            <w:rStyle w:val="Nmerodepgina"/>
            <w:rFonts w:ascii="Arial" w:hAnsi="Arial" w:cs="Arial"/>
            <w:sz w:val="18"/>
            <w:szCs w:val="18"/>
          </w:rPr>
        </w:pPr>
        <w:r w:rsidRPr="00E36039">
          <w:rPr>
            <w:rStyle w:val="Nmerodepgina"/>
            <w:rFonts w:ascii="Avenir Next" w:hAnsi="Avenir Next" w:cs="Arial"/>
            <w:sz w:val="22"/>
            <w:szCs w:val="22"/>
          </w:rPr>
          <w:t xml:space="preserve">Page </w:t>
        </w:r>
        <w:r w:rsidRPr="00E36039">
          <w:rPr>
            <w:rStyle w:val="Nmerodepgina"/>
            <w:rFonts w:ascii="Avenir Next" w:hAnsi="Avenir Next" w:cs="Arial"/>
            <w:sz w:val="22"/>
            <w:szCs w:val="22"/>
          </w:rPr>
          <w:fldChar w:fldCharType="begin"/>
        </w:r>
        <w:r w:rsidRPr="00E36039">
          <w:rPr>
            <w:rStyle w:val="Nmerodepgina"/>
            <w:rFonts w:ascii="Avenir Next" w:hAnsi="Avenir Next" w:cs="Arial"/>
            <w:sz w:val="22"/>
            <w:szCs w:val="22"/>
          </w:rPr>
          <w:instrText xml:space="preserve"> PAGE </w:instrText>
        </w:r>
        <w:r w:rsidRPr="00E36039">
          <w:rPr>
            <w:rStyle w:val="Nmerodepgina"/>
            <w:rFonts w:ascii="Avenir Next" w:hAnsi="Avenir Next" w:cs="Arial"/>
            <w:sz w:val="22"/>
            <w:szCs w:val="22"/>
          </w:rPr>
          <w:fldChar w:fldCharType="separate"/>
        </w:r>
        <w:r w:rsidR="00BA543A" w:rsidRPr="00E36039">
          <w:rPr>
            <w:rStyle w:val="Nmerodepgina"/>
            <w:rFonts w:ascii="Avenir Next" w:hAnsi="Avenir Next" w:cs="Arial"/>
            <w:noProof/>
            <w:sz w:val="22"/>
            <w:szCs w:val="22"/>
          </w:rPr>
          <w:t>9</w:t>
        </w:r>
        <w:r w:rsidRPr="00E36039">
          <w:rPr>
            <w:rStyle w:val="Nmerodepgina"/>
            <w:rFonts w:ascii="Avenir Next" w:hAnsi="Avenir Next" w:cs="Arial"/>
            <w:sz w:val="22"/>
            <w:szCs w:val="22"/>
          </w:rPr>
          <w:fldChar w:fldCharType="end"/>
        </w:r>
      </w:p>
    </w:sdtContent>
  </w:sdt>
  <w:p w14:paraId="30F05E79" w14:textId="324B6DD2" w:rsidR="00D509A5" w:rsidRPr="00E36039" w:rsidRDefault="00891981" w:rsidP="00891981">
    <w:pPr>
      <w:pStyle w:val="Rodap"/>
      <w:ind w:right="360"/>
      <w:rPr>
        <w:rFonts w:ascii="Avenir Next" w:hAnsi="Avenir Next" w:cs="Arial"/>
        <w:sz w:val="22"/>
        <w:szCs w:val="22"/>
        <w:lang w:val="en-GB"/>
      </w:rPr>
    </w:pPr>
    <w:r w:rsidRPr="00891981">
      <w:rPr>
        <w:rFonts w:ascii="Avenir Next" w:hAnsi="Avenir Next" w:cs="Arial"/>
        <w:sz w:val="22"/>
        <w:szCs w:val="22"/>
        <w:lang w:val="en-GB"/>
      </w:rPr>
      <w:t>202223-981.assessment</w:t>
    </w:r>
    <w:r>
      <w:rPr>
        <w:rFonts w:ascii="Avenir Next" w:hAnsi="Avenir Next" w:cs="Arial"/>
        <w:sz w:val="22"/>
        <w:szCs w:val="22"/>
        <w:lang w:val="en-GB"/>
      </w:rPr>
      <w: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B5205" w14:textId="77777777" w:rsidR="00483115" w:rsidRDefault="00483115" w:rsidP="00241B44">
      <w:r>
        <w:separator/>
      </w:r>
    </w:p>
  </w:footnote>
  <w:footnote w:type="continuationSeparator" w:id="0">
    <w:p w14:paraId="6AB0C4E8" w14:textId="77777777" w:rsidR="00483115" w:rsidRDefault="00483115" w:rsidP="00241B44">
      <w:r>
        <w:continuationSeparator/>
      </w:r>
    </w:p>
  </w:footnote>
  <w:footnote w:id="1">
    <w:p w14:paraId="23FD622F" w14:textId="218509E4" w:rsidR="007F3D96" w:rsidRPr="007F3D96" w:rsidRDefault="007F3D96">
      <w:pPr>
        <w:pStyle w:val="Textodenotaderodap"/>
        <w:rPr>
          <w:lang w:val="pt-BR"/>
        </w:rPr>
      </w:pPr>
      <w:r>
        <w:rPr>
          <w:rStyle w:val="Refdenotaderodap"/>
        </w:rPr>
        <w:footnoteRef/>
      </w:r>
      <w:r>
        <w:t xml:space="preserve"> </w:t>
      </w:r>
      <w:r w:rsidR="004367D1">
        <w:t xml:space="preserve">WESSELS, Bob </w:t>
      </w:r>
      <w:r w:rsidR="004367D1" w:rsidRPr="004367D1">
        <w:rPr>
          <w:i/>
          <w:iCs/>
        </w:rPr>
        <w:t>et al</w:t>
      </w:r>
      <w:r w:rsidRPr="007F3D96">
        <w:t xml:space="preserve">, Module </w:t>
      </w:r>
      <w:r w:rsidR="004367D1">
        <w:t>2B</w:t>
      </w:r>
      <w:r w:rsidRPr="007F3D96">
        <w:t xml:space="preserve"> Guidance Text: </w:t>
      </w:r>
      <w:r w:rsidR="004367D1">
        <w:t>The European Insolvency Regulation</w:t>
      </w:r>
      <w:r w:rsidRPr="007F3D96">
        <w:t xml:space="preserve">, INSOL International, London (2022), p </w:t>
      </w:r>
      <w:r w:rsidR="00EE6689">
        <w:t>17</w:t>
      </w:r>
      <w:r w:rsidRPr="007F3D96">
        <w:t>.</w:t>
      </w:r>
    </w:p>
  </w:footnote>
  <w:footnote w:id="2">
    <w:p w14:paraId="52EC0676" w14:textId="5AD362DA" w:rsidR="00EF2285" w:rsidRPr="00EF2285" w:rsidRDefault="00EF2285">
      <w:pPr>
        <w:pStyle w:val="Textodenotaderodap"/>
        <w:rPr>
          <w:lang w:val="pt-BR"/>
        </w:rPr>
      </w:pPr>
      <w:r>
        <w:rPr>
          <w:rStyle w:val="Refdenotaderodap"/>
        </w:rPr>
        <w:footnoteRef/>
      </w:r>
      <w:r>
        <w:t xml:space="preserve"> WESSELS, Bob </w:t>
      </w:r>
      <w:r w:rsidRPr="004367D1">
        <w:rPr>
          <w:i/>
          <w:iCs/>
        </w:rPr>
        <w:t>et al</w:t>
      </w:r>
      <w:r w:rsidRPr="007F3D96">
        <w:t xml:space="preserve">, Module </w:t>
      </w:r>
      <w:r>
        <w:t>2B</w:t>
      </w:r>
      <w:r w:rsidRPr="007F3D96">
        <w:t xml:space="preserve"> Guidance Text: </w:t>
      </w:r>
      <w:r>
        <w:t>The European Insolvency Regulation</w:t>
      </w:r>
      <w:r w:rsidRPr="007F3D96">
        <w:t xml:space="preserve">, INSOL International, London (2022), p </w:t>
      </w:r>
      <w:r>
        <w:t>11</w:t>
      </w:r>
      <w:r w:rsidRPr="007F3D96">
        <w:t>.</w:t>
      </w:r>
    </w:p>
  </w:footnote>
  <w:footnote w:id="3">
    <w:p w14:paraId="25AFC2F7" w14:textId="0BFEB4A7" w:rsidR="00083E6C" w:rsidRPr="00083E6C" w:rsidRDefault="00083E6C">
      <w:pPr>
        <w:pStyle w:val="Textodenotaderodap"/>
        <w:rPr>
          <w:lang w:val="pt-BR"/>
        </w:rPr>
      </w:pPr>
      <w:r>
        <w:rPr>
          <w:rStyle w:val="Refdenotaderodap"/>
        </w:rPr>
        <w:footnoteRef/>
      </w:r>
      <w:r>
        <w:t xml:space="preserve"> WESSELS, Bob </w:t>
      </w:r>
      <w:r w:rsidRPr="004367D1">
        <w:rPr>
          <w:i/>
          <w:iCs/>
        </w:rPr>
        <w:t>et al</w:t>
      </w:r>
      <w:r w:rsidRPr="007F3D96">
        <w:t xml:space="preserve">, Module </w:t>
      </w:r>
      <w:r>
        <w:t>2B</w:t>
      </w:r>
      <w:r w:rsidRPr="007F3D96">
        <w:t xml:space="preserve"> Guidance Text: </w:t>
      </w:r>
      <w:r>
        <w:t>The European Insolvency Regulation</w:t>
      </w:r>
      <w:r w:rsidRPr="007F3D96">
        <w:t xml:space="preserve">, INSOL International, London (2022), p </w:t>
      </w:r>
      <w:r>
        <w:t>32</w:t>
      </w:r>
      <w:r w:rsidRPr="007F3D96">
        <w:t>.</w:t>
      </w:r>
    </w:p>
  </w:footnote>
  <w:footnote w:id="4">
    <w:p w14:paraId="17F5F636" w14:textId="190AC58B" w:rsidR="00B93629" w:rsidRPr="00B93629" w:rsidRDefault="00B93629">
      <w:pPr>
        <w:pStyle w:val="Textodenotaderodap"/>
        <w:rPr>
          <w:lang w:val="pt-BR"/>
        </w:rPr>
      </w:pPr>
      <w:r>
        <w:rPr>
          <w:rStyle w:val="Refdenotaderodap"/>
        </w:rPr>
        <w:footnoteRef/>
      </w:r>
      <w:r>
        <w:t xml:space="preserve"> WESSELS, Bob </w:t>
      </w:r>
      <w:r w:rsidRPr="004367D1">
        <w:rPr>
          <w:i/>
          <w:iCs/>
        </w:rPr>
        <w:t>et al</w:t>
      </w:r>
      <w:r w:rsidRPr="007F3D96">
        <w:t xml:space="preserve">, Module </w:t>
      </w:r>
      <w:r>
        <w:t>2B</w:t>
      </w:r>
      <w:r w:rsidRPr="007F3D96">
        <w:t xml:space="preserve"> Guidance Text: </w:t>
      </w:r>
      <w:r>
        <w:t>The European Insolvency Regulation</w:t>
      </w:r>
      <w:r w:rsidRPr="007F3D96">
        <w:t xml:space="preserve">, INSOL International, London (2022), p </w:t>
      </w:r>
      <w:r>
        <w:t>54-55</w:t>
      </w:r>
      <w:r w:rsidRPr="007F3D96">
        <w:t>.</w:t>
      </w:r>
    </w:p>
  </w:footnote>
  <w:footnote w:id="5">
    <w:p w14:paraId="6780AAC3" w14:textId="4BDC77E0" w:rsidR="00DB3F73" w:rsidRPr="00DB3F73" w:rsidRDefault="00DB3F73">
      <w:pPr>
        <w:pStyle w:val="Textodenotaderodap"/>
        <w:rPr>
          <w:lang w:val="pt-BR"/>
        </w:rPr>
      </w:pPr>
      <w:r>
        <w:rPr>
          <w:rStyle w:val="Refdenotaderodap"/>
        </w:rPr>
        <w:footnoteRef/>
      </w:r>
      <w:r>
        <w:t xml:space="preserve"> WESSELS, Bob </w:t>
      </w:r>
      <w:r w:rsidRPr="004367D1">
        <w:rPr>
          <w:i/>
          <w:iCs/>
        </w:rPr>
        <w:t>et al</w:t>
      </w:r>
      <w:r w:rsidRPr="007F3D96">
        <w:t xml:space="preserve">, Module </w:t>
      </w:r>
      <w:r>
        <w:t>2B</w:t>
      </w:r>
      <w:r w:rsidRPr="007F3D96">
        <w:t xml:space="preserve"> Guidance Text: </w:t>
      </w:r>
      <w:r>
        <w:t>The European Insolvency Regulation</w:t>
      </w:r>
      <w:r w:rsidRPr="007F3D96">
        <w:t xml:space="preserve">, INSOL International, London (2022), p </w:t>
      </w:r>
      <w:r>
        <w:t>43-47</w:t>
      </w:r>
      <w:r w:rsidRPr="007F3D96">
        <w:t>.</w:t>
      </w:r>
    </w:p>
  </w:footnote>
  <w:footnote w:id="6">
    <w:p w14:paraId="79384C5E" w14:textId="0BA52454" w:rsidR="00663A2A" w:rsidRPr="00663A2A" w:rsidRDefault="00663A2A">
      <w:pPr>
        <w:pStyle w:val="Textodenotaderodap"/>
        <w:rPr>
          <w:lang w:val="pt-BR"/>
        </w:rPr>
      </w:pPr>
      <w:r>
        <w:rPr>
          <w:rStyle w:val="Refdenotaderodap"/>
        </w:rPr>
        <w:footnoteRef/>
      </w:r>
      <w:r>
        <w:t xml:space="preserve"> WESSELS, Bob </w:t>
      </w:r>
      <w:r w:rsidRPr="004367D1">
        <w:rPr>
          <w:i/>
          <w:iCs/>
        </w:rPr>
        <w:t>et al</w:t>
      </w:r>
      <w:r w:rsidRPr="007F3D96">
        <w:t xml:space="preserve">, Module </w:t>
      </w:r>
      <w:r>
        <w:t>2B</w:t>
      </w:r>
      <w:r w:rsidRPr="007F3D96">
        <w:t xml:space="preserve"> Guidance Text: </w:t>
      </w:r>
      <w:r>
        <w:t>The European Insolvency Regulation</w:t>
      </w:r>
      <w:r w:rsidRPr="007F3D96">
        <w:t xml:space="preserve">, INSOL International, London (2022), p </w:t>
      </w:r>
      <w:r>
        <w:t>44</w:t>
      </w:r>
      <w:r w:rsidRPr="007F3D96">
        <w:t>.</w:t>
      </w:r>
    </w:p>
  </w:footnote>
  <w:footnote w:id="7">
    <w:p w14:paraId="0DC31977" w14:textId="3A416741" w:rsidR="001B0B04" w:rsidRPr="001B0B04" w:rsidRDefault="001B0B04">
      <w:pPr>
        <w:pStyle w:val="Textodenotaderodap"/>
        <w:rPr>
          <w:lang w:val="pt-BR"/>
        </w:rPr>
      </w:pPr>
      <w:r>
        <w:rPr>
          <w:rStyle w:val="Refdenotaderodap"/>
        </w:rPr>
        <w:footnoteRef/>
      </w:r>
      <w:r>
        <w:t xml:space="preserve"> WESSELS, Bob </w:t>
      </w:r>
      <w:r w:rsidRPr="004367D1">
        <w:rPr>
          <w:i/>
          <w:iCs/>
        </w:rPr>
        <w:t>et al</w:t>
      </w:r>
      <w:r w:rsidRPr="007F3D96">
        <w:t xml:space="preserve">, Module </w:t>
      </w:r>
      <w:r>
        <w:t>2B</w:t>
      </w:r>
      <w:r w:rsidRPr="007F3D96">
        <w:t xml:space="preserve"> Guidance Text: </w:t>
      </w:r>
      <w:r>
        <w:t>The European Insolvency Regulation</w:t>
      </w:r>
      <w:r w:rsidRPr="007F3D96">
        <w:t xml:space="preserve">, INSOL International, London (2022), p </w:t>
      </w:r>
      <w:r>
        <w:t>44</w:t>
      </w:r>
      <w:r w:rsidRPr="007F3D96">
        <w:t>.</w:t>
      </w:r>
    </w:p>
  </w:footnote>
  <w:footnote w:id="8">
    <w:p w14:paraId="2C968673" w14:textId="576E1376" w:rsidR="00B03EB0" w:rsidRPr="00B03EB0" w:rsidRDefault="00B03EB0">
      <w:pPr>
        <w:pStyle w:val="Textodenotaderodap"/>
        <w:rPr>
          <w:lang w:val="pt-BR"/>
        </w:rPr>
      </w:pPr>
      <w:r>
        <w:rPr>
          <w:rStyle w:val="Refdenotaderodap"/>
        </w:rPr>
        <w:footnoteRef/>
      </w:r>
      <w:r>
        <w:t xml:space="preserve"> WESSELS, Bob </w:t>
      </w:r>
      <w:r w:rsidRPr="004367D1">
        <w:rPr>
          <w:i/>
          <w:iCs/>
        </w:rPr>
        <w:t>et al</w:t>
      </w:r>
      <w:r w:rsidRPr="007F3D96">
        <w:t xml:space="preserve">, Module </w:t>
      </w:r>
      <w:r>
        <w:t>2B</w:t>
      </w:r>
      <w:r w:rsidRPr="007F3D96">
        <w:t xml:space="preserve"> Guidance Text: </w:t>
      </w:r>
      <w:r>
        <w:t>The European Insolvency Regulation</w:t>
      </w:r>
      <w:r w:rsidRPr="007F3D96">
        <w:t xml:space="preserve">, INSOL International, London (2022), p </w:t>
      </w:r>
      <w:r>
        <w:t>22-23</w:t>
      </w:r>
      <w:r w:rsidRPr="007F3D96">
        <w:t>.</w:t>
      </w:r>
    </w:p>
  </w:footnote>
  <w:footnote w:id="9">
    <w:p w14:paraId="2F945CEB" w14:textId="03A64F4B" w:rsidR="00CB3C06" w:rsidRPr="00CB3C06" w:rsidRDefault="00CB3C06">
      <w:pPr>
        <w:pStyle w:val="Textodenotaderodap"/>
        <w:rPr>
          <w:lang w:val="pt-BR"/>
        </w:rPr>
      </w:pPr>
      <w:r>
        <w:rPr>
          <w:rStyle w:val="Refdenotaderodap"/>
        </w:rPr>
        <w:footnoteRef/>
      </w:r>
      <w:r>
        <w:t xml:space="preserve"> WESSELS, Bob </w:t>
      </w:r>
      <w:r w:rsidRPr="004367D1">
        <w:rPr>
          <w:i/>
          <w:iCs/>
        </w:rPr>
        <w:t>et al</w:t>
      </w:r>
      <w:r w:rsidRPr="007F3D96">
        <w:t xml:space="preserve">, Module </w:t>
      </w:r>
      <w:r>
        <w:t>2B</w:t>
      </w:r>
      <w:r w:rsidRPr="007F3D96">
        <w:t xml:space="preserve"> Guidance Text: </w:t>
      </w:r>
      <w:r>
        <w:t>The European Insolvency Regulation</w:t>
      </w:r>
      <w:r w:rsidRPr="007F3D96">
        <w:t xml:space="preserve">, INSOL International, London (2022), p </w:t>
      </w:r>
      <w:r>
        <w:t>32-33</w:t>
      </w:r>
      <w:r w:rsidRPr="007F3D96">
        <w:t>.</w:t>
      </w:r>
    </w:p>
  </w:footnote>
  <w:footnote w:id="10">
    <w:p w14:paraId="18560B5F" w14:textId="3D5958B6" w:rsidR="002562BF" w:rsidRPr="002562BF" w:rsidRDefault="002562BF">
      <w:pPr>
        <w:pStyle w:val="Textodenotaderodap"/>
        <w:rPr>
          <w:lang w:val="pt-BR"/>
        </w:rPr>
      </w:pPr>
      <w:r>
        <w:rPr>
          <w:rStyle w:val="Refdenotaderodap"/>
        </w:rPr>
        <w:footnoteRef/>
      </w:r>
      <w:r>
        <w:t xml:space="preserve"> WESSELS, Bob </w:t>
      </w:r>
      <w:r w:rsidRPr="004367D1">
        <w:rPr>
          <w:i/>
          <w:iCs/>
        </w:rPr>
        <w:t>et al</w:t>
      </w:r>
      <w:r w:rsidRPr="007F3D96">
        <w:t xml:space="preserve">, Module </w:t>
      </w:r>
      <w:r>
        <w:t>2B</w:t>
      </w:r>
      <w:r w:rsidRPr="007F3D96">
        <w:t xml:space="preserve"> Guidance Text: </w:t>
      </w:r>
      <w:r>
        <w:t>The European Insolvency Regulation</w:t>
      </w:r>
      <w:r w:rsidRPr="007F3D96">
        <w:t xml:space="preserve">, INSOL International, London (2022), p </w:t>
      </w:r>
      <w:r>
        <w:t>34-35</w:t>
      </w:r>
      <w:r w:rsidRPr="007F3D96">
        <w:t>.</w:t>
      </w:r>
    </w:p>
  </w:footnote>
  <w:footnote w:id="11">
    <w:p w14:paraId="21623D22" w14:textId="48DE2F49" w:rsidR="00CF7C57" w:rsidRPr="00CF7C57" w:rsidRDefault="00CF7C57">
      <w:pPr>
        <w:pStyle w:val="Textodenotaderodap"/>
        <w:rPr>
          <w:lang w:val="pt-BR"/>
        </w:rPr>
      </w:pPr>
      <w:r>
        <w:rPr>
          <w:rStyle w:val="Refdenotaderodap"/>
        </w:rPr>
        <w:footnoteRef/>
      </w:r>
      <w:r>
        <w:t xml:space="preserve"> </w:t>
      </w:r>
      <w:r>
        <w:t xml:space="preserve">WESSELS, Bob </w:t>
      </w:r>
      <w:r w:rsidRPr="004367D1">
        <w:rPr>
          <w:i/>
          <w:iCs/>
        </w:rPr>
        <w:t>et al</w:t>
      </w:r>
      <w:r w:rsidRPr="007F3D96">
        <w:t xml:space="preserve">, Module </w:t>
      </w:r>
      <w:r>
        <w:t>2B</w:t>
      </w:r>
      <w:r w:rsidRPr="007F3D96">
        <w:t xml:space="preserve"> Guidance Text: </w:t>
      </w:r>
      <w:r>
        <w:t>The European Insolvency Regulation</w:t>
      </w:r>
      <w:r w:rsidRPr="007F3D96">
        <w:t xml:space="preserve">, INSOL International, London (2022), p </w:t>
      </w:r>
      <w:r>
        <w:t>9</w:t>
      </w:r>
      <w:r w:rsidRPr="007F3D96">
        <w:t>.</w:t>
      </w:r>
    </w:p>
  </w:footnote>
  <w:footnote w:id="12">
    <w:p w14:paraId="4A0F0D89" w14:textId="5B57B67A" w:rsidR="00CF7C57" w:rsidRPr="00CF7C57" w:rsidRDefault="00CF7C57">
      <w:pPr>
        <w:pStyle w:val="Textodenotaderodap"/>
        <w:rPr>
          <w:lang w:val="pt-BR"/>
        </w:rPr>
      </w:pPr>
      <w:r>
        <w:rPr>
          <w:rStyle w:val="Refdenotaderodap"/>
        </w:rPr>
        <w:footnoteRef/>
      </w:r>
      <w:r>
        <w:t xml:space="preserve"> </w:t>
      </w:r>
      <w:r>
        <w:t xml:space="preserve">WESSELS, Bob </w:t>
      </w:r>
      <w:r w:rsidRPr="004367D1">
        <w:rPr>
          <w:i/>
          <w:iCs/>
        </w:rPr>
        <w:t>et al</w:t>
      </w:r>
      <w:r w:rsidRPr="007F3D96">
        <w:t xml:space="preserve">, Module </w:t>
      </w:r>
      <w:r>
        <w:t>2B</w:t>
      </w:r>
      <w:r w:rsidRPr="007F3D96">
        <w:t xml:space="preserve"> Guidance Text: </w:t>
      </w:r>
      <w:r>
        <w:t>The European Insolvency Regulation</w:t>
      </w:r>
      <w:r w:rsidRPr="007F3D96">
        <w:t xml:space="preserve">, INSOL International, London (2022), p </w:t>
      </w:r>
      <w:r>
        <w:t xml:space="preserve">9 and </w:t>
      </w:r>
      <w:r w:rsidR="00D21CC2">
        <w:t>11-12</w:t>
      </w:r>
      <w:r w:rsidRPr="007F3D96">
        <w:t>.</w:t>
      </w:r>
    </w:p>
  </w:footnote>
  <w:footnote w:id="13">
    <w:p w14:paraId="345A8D30" w14:textId="26A03AB4" w:rsidR="00952230" w:rsidRPr="00952230" w:rsidRDefault="00952230">
      <w:pPr>
        <w:pStyle w:val="Textodenotaderodap"/>
        <w:rPr>
          <w:lang w:val="pt-BR"/>
        </w:rPr>
      </w:pPr>
      <w:r>
        <w:rPr>
          <w:rStyle w:val="Refdenotaderodap"/>
        </w:rPr>
        <w:footnoteRef/>
      </w:r>
      <w:r>
        <w:t xml:space="preserve"> </w:t>
      </w:r>
      <w:r>
        <w:t xml:space="preserve">WESSELS, Bob </w:t>
      </w:r>
      <w:r w:rsidRPr="004367D1">
        <w:rPr>
          <w:i/>
          <w:iCs/>
        </w:rPr>
        <w:t>et al</w:t>
      </w:r>
      <w:r w:rsidRPr="007F3D96">
        <w:t xml:space="preserve">, Module </w:t>
      </w:r>
      <w:r>
        <w:t>2B</w:t>
      </w:r>
      <w:r w:rsidRPr="007F3D96">
        <w:t xml:space="preserve"> Guidance Text: </w:t>
      </w:r>
      <w:r>
        <w:t>The European Insolvency Regulation</w:t>
      </w:r>
      <w:r w:rsidRPr="007F3D96">
        <w:t xml:space="preserve">, INSOL International, London (2022), p </w:t>
      </w:r>
      <w:r>
        <w:t xml:space="preserve">9 and </w:t>
      </w:r>
      <w:r w:rsidR="00E00B79">
        <w:t>43-47</w:t>
      </w:r>
      <w:r w:rsidRPr="007F3D96">
        <w:t>.</w:t>
      </w:r>
    </w:p>
  </w:footnote>
  <w:footnote w:id="14">
    <w:p w14:paraId="5A352B6D" w14:textId="21566DF1" w:rsidR="00A7321E" w:rsidRPr="00A7321E" w:rsidRDefault="00A7321E">
      <w:pPr>
        <w:pStyle w:val="Textodenotaderodap"/>
        <w:rPr>
          <w:lang w:val="pt-BR"/>
        </w:rPr>
      </w:pPr>
      <w:r>
        <w:rPr>
          <w:rStyle w:val="Refdenotaderodap"/>
        </w:rPr>
        <w:footnoteRef/>
      </w:r>
      <w:r>
        <w:t xml:space="preserve"> </w:t>
      </w:r>
      <w:r>
        <w:t xml:space="preserve">WESSELS, Bob </w:t>
      </w:r>
      <w:r w:rsidRPr="004367D1">
        <w:rPr>
          <w:i/>
          <w:iCs/>
        </w:rPr>
        <w:t>et al</w:t>
      </w:r>
      <w:r w:rsidRPr="007F3D96">
        <w:t xml:space="preserve">, Module </w:t>
      </w:r>
      <w:r>
        <w:t>2B</w:t>
      </w:r>
      <w:r w:rsidRPr="007F3D96">
        <w:t xml:space="preserve"> Guidance Text: </w:t>
      </w:r>
      <w:r>
        <w:t>The European Insolvency Regulation</w:t>
      </w:r>
      <w:r w:rsidRPr="007F3D96">
        <w:t xml:space="preserve">, INSOL International, London (2022), p </w:t>
      </w:r>
      <w:r>
        <w:t xml:space="preserve">9 and </w:t>
      </w:r>
      <w:r w:rsidR="00275CA5">
        <w:t>51-61</w:t>
      </w:r>
      <w:r w:rsidRPr="007F3D96">
        <w:t>.</w:t>
      </w:r>
    </w:p>
  </w:footnote>
  <w:footnote w:id="15">
    <w:p w14:paraId="59359C15" w14:textId="6EF974CB" w:rsidR="00CE2418" w:rsidRPr="00CE2418" w:rsidRDefault="00CE2418">
      <w:pPr>
        <w:pStyle w:val="Textodenotaderodap"/>
        <w:rPr>
          <w:lang w:val="pt-BR"/>
        </w:rPr>
      </w:pPr>
      <w:r>
        <w:rPr>
          <w:rStyle w:val="Refdenotaderodap"/>
        </w:rPr>
        <w:footnoteRef/>
      </w:r>
      <w:r>
        <w:t xml:space="preserve"> </w:t>
      </w:r>
      <w:r>
        <w:t xml:space="preserve">WESSELS, Bob </w:t>
      </w:r>
      <w:r w:rsidRPr="004367D1">
        <w:rPr>
          <w:i/>
          <w:iCs/>
        </w:rPr>
        <w:t>et al</w:t>
      </w:r>
      <w:r w:rsidRPr="007F3D96">
        <w:t xml:space="preserve">, Module </w:t>
      </w:r>
      <w:r>
        <w:t>2B</w:t>
      </w:r>
      <w:r w:rsidRPr="007F3D96">
        <w:t xml:space="preserve"> Guidance Text: </w:t>
      </w:r>
      <w:r>
        <w:t>The European Insolvency Regulation</w:t>
      </w:r>
      <w:r w:rsidRPr="007F3D96">
        <w:t xml:space="preserve">, INSOL International, London (2022), p </w:t>
      </w:r>
      <w:r>
        <w:t>9</w:t>
      </w:r>
      <w:r w:rsidRPr="007F3D96">
        <w:t>.</w:t>
      </w:r>
    </w:p>
  </w:footnote>
  <w:footnote w:id="16">
    <w:p w14:paraId="3A88F49A" w14:textId="71231F40" w:rsidR="003F390E" w:rsidRPr="003F390E" w:rsidRDefault="003F390E">
      <w:pPr>
        <w:pStyle w:val="Textodenotaderodap"/>
        <w:rPr>
          <w:lang w:val="pt-BR"/>
        </w:rPr>
      </w:pPr>
      <w:r>
        <w:rPr>
          <w:rStyle w:val="Refdenotaderodap"/>
        </w:rPr>
        <w:footnoteRef/>
      </w:r>
      <w:r>
        <w:t xml:space="preserve"> </w:t>
      </w:r>
      <w:r>
        <w:t xml:space="preserve">WESSELS, Bob </w:t>
      </w:r>
      <w:r w:rsidRPr="004367D1">
        <w:rPr>
          <w:i/>
          <w:iCs/>
        </w:rPr>
        <w:t>et al</w:t>
      </w:r>
      <w:r w:rsidRPr="007F3D96">
        <w:t xml:space="preserve">, Module </w:t>
      </w:r>
      <w:r>
        <w:t>2B</w:t>
      </w:r>
      <w:r w:rsidRPr="007F3D96">
        <w:t xml:space="preserve"> Guidance Text: </w:t>
      </w:r>
      <w:r>
        <w:t>The European Insolvency Regulation</w:t>
      </w:r>
      <w:r w:rsidRPr="007F3D96">
        <w:t xml:space="preserve">, INSOL International, London (2022), p </w:t>
      </w:r>
      <w:r>
        <w:t>62-65</w:t>
      </w:r>
      <w:r w:rsidRPr="007F3D96">
        <w:t>.</w:t>
      </w:r>
    </w:p>
  </w:footnote>
  <w:footnote w:id="17">
    <w:p w14:paraId="07B4F1AB" w14:textId="06748D39" w:rsidR="003F390E" w:rsidRPr="003F390E" w:rsidRDefault="003F390E">
      <w:pPr>
        <w:pStyle w:val="Textodenotaderodap"/>
        <w:rPr>
          <w:lang w:val="pt-BR"/>
        </w:rPr>
      </w:pPr>
      <w:r>
        <w:rPr>
          <w:rStyle w:val="Refdenotaderodap"/>
        </w:rPr>
        <w:footnoteRef/>
      </w:r>
      <w:r>
        <w:t xml:space="preserve"> </w:t>
      </w:r>
      <w:r>
        <w:t xml:space="preserve">WESSELS, Bob </w:t>
      </w:r>
      <w:r w:rsidRPr="004367D1">
        <w:rPr>
          <w:i/>
          <w:iCs/>
        </w:rPr>
        <w:t>et al</w:t>
      </w:r>
      <w:r w:rsidRPr="007F3D96">
        <w:t xml:space="preserve">, Module </w:t>
      </w:r>
      <w:r>
        <w:t>2B</w:t>
      </w:r>
      <w:r w:rsidRPr="007F3D96">
        <w:t xml:space="preserve"> Guidance Text: </w:t>
      </w:r>
      <w:r>
        <w:t>The European Insolvency Regulation</w:t>
      </w:r>
      <w:r w:rsidRPr="007F3D96">
        <w:t xml:space="preserve">, INSOL International, London (2022), p </w:t>
      </w:r>
      <w:r>
        <w:t>62-65</w:t>
      </w:r>
      <w:r w:rsidRPr="007F3D96">
        <w:t>.</w:t>
      </w:r>
    </w:p>
  </w:footnote>
  <w:footnote w:id="18">
    <w:p w14:paraId="41472C56" w14:textId="58CB7835" w:rsidR="00EA4B96" w:rsidRPr="00EA4B96" w:rsidRDefault="00EA4B96">
      <w:pPr>
        <w:pStyle w:val="Textodenotaderodap"/>
        <w:rPr>
          <w:lang w:val="pt-BR"/>
        </w:rPr>
      </w:pPr>
      <w:r>
        <w:rPr>
          <w:rStyle w:val="Refdenotaderodap"/>
        </w:rPr>
        <w:footnoteRef/>
      </w:r>
      <w:r>
        <w:t xml:space="preserve"> WESSELS, Bob </w:t>
      </w:r>
      <w:r w:rsidRPr="004367D1">
        <w:rPr>
          <w:i/>
          <w:iCs/>
        </w:rPr>
        <w:t>et al</w:t>
      </w:r>
      <w:r w:rsidRPr="007F3D96">
        <w:t xml:space="preserve">, Module </w:t>
      </w:r>
      <w:r>
        <w:t>2B</w:t>
      </w:r>
      <w:r w:rsidRPr="007F3D96">
        <w:t xml:space="preserve"> Guidance Text: </w:t>
      </w:r>
      <w:r>
        <w:t>The European Insolvency Regulation</w:t>
      </w:r>
      <w:r w:rsidRPr="007F3D96">
        <w:t xml:space="preserve">, INSOL International, London (2022), p </w:t>
      </w:r>
      <w:r>
        <w:t>11</w:t>
      </w:r>
      <w:r w:rsidRPr="007F3D96">
        <w:t>.</w:t>
      </w:r>
    </w:p>
  </w:footnote>
  <w:footnote w:id="19">
    <w:p w14:paraId="171FD2A4" w14:textId="46192821" w:rsidR="00913E35" w:rsidRPr="00913E35" w:rsidRDefault="00913E35">
      <w:pPr>
        <w:pStyle w:val="Textodenotaderodap"/>
        <w:rPr>
          <w:lang w:val="pt-BR"/>
        </w:rPr>
      </w:pPr>
      <w:r>
        <w:rPr>
          <w:rStyle w:val="Refdenotaderodap"/>
        </w:rPr>
        <w:footnoteRef/>
      </w:r>
      <w:r>
        <w:t xml:space="preserve"> </w:t>
      </w:r>
      <w:r w:rsidR="00EA4B96">
        <w:t xml:space="preserve">WESSELS, Bob </w:t>
      </w:r>
      <w:r w:rsidR="00EA4B96" w:rsidRPr="004367D1">
        <w:rPr>
          <w:i/>
          <w:iCs/>
        </w:rPr>
        <w:t>et al</w:t>
      </w:r>
      <w:r w:rsidR="00EA4B96" w:rsidRPr="007F3D96">
        <w:t xml:space="preserve">, Module </w:t>
      </w:r>
      <w:r w:rsidR="00EA4B96">
        <w:t>2B</w:t>
      </w:r>
      <w:r w:rsidR="00EA4B96" w:rsidRPr="007F3D96">
        <w:t xml:space="preserve"> Guidance Text: </w:t>
      </w:r>
      <w:r w:rsidR="00EA4B96">
        <w:t>The European Insolvency Regulation</w:t>
      </w:r>
      <w:r w:rsidR="00EA4B96" w:rsidRPr="007F3D96">
        <w:t xml:space="preserve">, INSOL International, London (2022), p </w:t>
      </w:r>
      <w:r w:rsidR="00EA4B96">
        <w:t>12</w:t>
      </w:r>
      <w:r w:rsidR="00EA4B96" w:rsidRPr="007F3D96">
        <w:t>.</w:t>
      </w:r>
    </w:p>
  </w:footnote>
  <w:footnote w:id="20">
    <w:p w14:paraId="331314FC" w14:textId="096E5770" w:rsidR="00C574B5" w:rsidRPr="00C574B5" w:rsidRDefault="00C574B5">
      <w:pPr>
        <w:pStyle w:val="Textodenotaderodap"/>
        <w:rPr>
          <w:lang w:val="pt-BR"/>
        </w:rPr>
      </w:pPr>
      <w:r>
        <w:rPr>
          <w:rStyle w:val="Refdenotaderodap"/>
        </w:rPr>
        <w:footnoteRef/>
      </w:r>
      <w:r>
        <w:t xml:space="preserve"> WESSELS, Bob </w:t>
      </w:r>
      <w:r w:rsidRPr="004367D1">
        <w:rPr>
          <w:i/>
          <w:iCs/>
        </w:rPr>
        <w:t>et al</w:t>
      </w:r>
      <w:r w:rsidRPr="007F3D96">
        <w:t xml:space="preserve">, Module </w:t>
      </w:r>
      <w:r>
        <w:t>2B</w:t>
      </w:r>
      <w:r w:rsidRPr="007F3D96">
        <w:t xml:space="preserve"> Guidance Text: </w:t>
      </w:r>
      <w:r>
        <w:t>The European Insolvency Regulation</w:t>
      </w:r>
      <w:r w:rsidRPr="007F3D96">
        <w:t xml:space="preserve">, INSOL International, London (2022), p </w:t>
      </w:r>
      <w:r>
        <w:t>13</w:t>
      </w:r>
      <w:r w:rsidRPr="007F3D96">
        <w:t>.</w:t>
      </w:r>
    </w:p>
  </w:footnote>
  <w:footnote w:id="21">
    <w:p w14:paraId="23A9B4E3" w14:textId="619F680D" w:rsidR="008C6B95" w:rsidRPr="008C6B95" w:rsidRDefault="008C6B95">
      <w:pPr>
        <w:pStyle w:val="Textodenotaderodap"/>
        <w:rPr>
          <w:lang w:val="pt-BR"/>
        </w:rPr>
      </w:pPr>
      <w:r>
        <w:rPr>
          <w:rStyle w:val="Refdenotaderodap"/>
        </w:rPr>
        <w:footnoteRef/>
      </w:r>
      <w:r>
        <w:t xml:space="preserve"> WESSELS, Bob </w:t>
      </w:r>
      <w:r w:rsidRPr="004367D1">
        <w:rPr>
          <w:i/>
          <w:iCs/>
        </w:rPr>
        <w:t>et al</w:t>
      </w:r>
      <w:r w:rsidRPr="007F3D96">
        <w:t xml:space="preserve">, Module </w:t>
      </w:r>
      <w:r>
        <w:t>2B</w:t>
      </w:r>
      <w:r w:rsidRPr="007F3D96">
        <w:t xml:space="preserve"> Guidance Text: </w:t>
      </w:r>
      <w:r>
        <w:t>The European Insolvency Regulation</w:t>
      </w:r>
      <w:r w:rsidRPr="007F3D96">
        <w:t xml:space="preserve">, INSOL International, London (2022), p </w:t>
      </w:r>
      <w:r>
        <w:t>1</w:t>
      </w:r>
      <w:r w:rsidR="00030A7E">
        <w:t>7-18</w:t>
      </w:r>
      <w:r w:rsidRPr="007F3D96">
        <w:t>.</w:t>
      </w:r>
    </w:p>
  </w:footnote>
  <w:footnote w:id="22">
    <w:p w14:paraId="645BF02E" w14:textId="699CF28E" w:rsidR="003D5F0C" w:rsidRPr="003D5F0C" w:rsidRDefault="003D5F0C">
      <w:pPr>
        <w:pStyle w:val="Textodenotaderodap"/>
        <w:rPr>
          <w:lang w:val="pt-BR"/>
        </w:rPr>
      </w:pPr>
      <w:r>
        <w:rPr>
          <w:rStyle w:val="Refdenotaderodap"/>
        </w:rPr>
        <w:footnoteRef/>
      </w:r>
      <w:r>
        <w:t xml:space="preserve"> WESSELS, Bob </w:t>
      </w:r>
      <w:r w:rsidRPr="004367D1">
        <w:rPr>
          <w:i/>
          <w:iCs/>
        </w:rPr>
        <w:t>et al</w:t>
      </w:r>
      <w:r w:rsidRPr="007F3D96">
        <w:t xml:space="preserve">, Module </w:t>
      </w:r>
      <w:r>
        <w:t>2B</w:t>
      </w:r>
      <w:r w:rsidRPr="007F3D96">
        <w:t xml:space="preserve"> Guidance Text: </w:t>
      </w:r>
      <w:r>
        <w:t>The European Insolvency Regulation</w:t>
      </w:r>
      <w:r w:rsidRPr="007F3D96">
        <w:t xml:space="preserve">, INSOL International, London (2022), p </w:t>
      </w:r>
      <w:r>
        <w:t>18-</w:t>
      </w:r>
      <w:r w:rsidR="00892F7B">
        <w:t>19</w:t>
      </w:r>
      <w:r w:rsidRPr="007F3D96">
        <w:t>.</w:t>
      </w:r>
    </w:p>
  </w:footnote>
  <w:footnote w:id="23">
    <w:p w14:paraId="1A41F148" w14:textId="3F3404EC" w:rsidR="009125AA" w:rsidRPr="009125AA" w:rsidRDefault="009125AA">
      <w:pPr>
        <w:pStyle w:val="Textodenotaderodap"/>
        <w:rPr>
          <w:lang w:val="pt-BR"/>
        </w:rPr>
      </w:pPr>
      <w:r>
        <w:rPr>
          <w:rStyle w:val="Refdenotaderodap"/>
        </w:rPr>
        <w:footnoteRef/>
      </w:r>
      <w:r>
        <w:t xml:space="preserve"> WESSELS, Bob </w:t>
      </w:r>
      <w:r w:rsidRPr="004367D1">
        <w:rPr>
          <w:i/>
          <w:iCs/>
        </w:rPr>
        <w:t>et al</w:t>
      </w:r>
      <w:r w:rsidRPr="007F3D96">
        <w:t xml:space="preserve">, Module </w:t>
      </w:r>
      <w:r>
        <w:t>2B</w:t>
      </w:r>
      <w:r w:rsidRPr="007F3D96">
        <w:t xml:space="preserve"> Guidance Text: </w:t>
      </w:r>
      <w:r>
        <w:t>The European Insolvency Regulation</w:t>
      </w:r>
      <w:r w:rsidRPr="007F3D96">
        <w:t xml:space="preserve">, INSOL International, London (2022), p </w:t>
      </w:r>
      <w:r>
        <w:t>19</w:t>
      </w:r>
      <w:r w:rsidRPr="007F3D9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53043743">
    <w:abstractNumId w:val="12"/>
  </w:num>
  <w:num w:numId="2" w16cid:durableId="505095386">
    <w:abstractNumId w:val="21"/>
  </w:num>
  <w:num w:numId="3" w16cid:durableId="650597248">
    <w:abstractNumId w:val="15"/>
  </w:num>
  <w:num w:numId="4" w16cid:durableId="257372400">
    <w:abstractNumId w:val="26"/>
  </w:num>
  <w:num w:numId="5" w16cid:durableId="1169826691">
    <w:abstractNumId w:val="20"/>
  </w:num>
  <w:num w:numId="6" w16cid:durableId="265775155">
    <w:abstractNumId w:val="23"/>
  </w:num>
  <w:num w:numId="7" w16cid:durableId="671296091">
    <w:abstractNumId w:val="6"/>
  </w:num>
  <w:num w:numId="8" w16cid:durableId="645478764">
    <w:abstractNumId w:val="18"/>
  </w:num>
  <w:num w:numId="9" w16cid:durableId="467551967">
    <w:abstractNumId w:val="17"/>
  </w:num>
  <w:num w:numId="10" w16cid:durableId="46102030">
    <w:abstractNumId w:val="13"/>
  </w:num>
  <w:num w:numId="11" w16cid:durableId="1395156866">
    <w:abstractNumId w:val="19"/>
  </w:num>
  <w:num w:numId="12" w16cid:durableId="762531394">
    <w:abstractNumId w:val="2"/>
  </w:num>
  <w:num w:numId="13" w16cid:durableId="406923515">
    <w:abstractNumId w:val="10"/>
  </w:num>
  <w:num w:numId="14" w16cid:durableId="108280554">
    <w:abstractNumId w:val="16"/>
  </w:num>
  <w:num w:numId="15" w16cid:durableId="1966890425">
    <w:abstractNumId w:val="14"/>
  </w:num>
  <w:num w:numId="16" w16cid:durableId="1745909250">
    <w:abstractNumId w:val="9"/>
  </w:num>
  <w:num w:numId="17" w16cid:durableId="933587014">
    <w:abstractNumId w:val="12"/>
  </w:num>
  <w:num w:numId="18" w16cid:durableId="46075549">
    <w:abstractNumId w:val="3"/>
  </w:num>
  <w:num w:numId="19" w16cid:durableId="579221187">
    <w:abstractNumId w:val="0"/>
  </w:num>
  <w:num w:numId="20" w16cid:durableId="867060999">
    <w:abstractNumId w:val="5"/>
  </w:num>
  <w:num w:numId="21" w16cid:durableId="432701252">
    <w:abstractNumId w:val="0"/>
  </w:num>
  <w:num w:numId="22" w16cid:durableId="2092847110">
    <w:abstractNumId w:val="7"/>
  </w:num>
  <w:num w:numId="23" w16cid:durableId="514731439">
    <w:abstractNumId w:val="22"/>
  </w:num>
  <w:num w:numId="24" w16cid:durableId="398526230">
    <w:abstractNumId w:val="24"/>
  </w:num>
  <w:num w:numId="25" w16cid:durableId="393965984">
    <w:abstractNumId w:val="4"/>
  </w:num>
  <w:num w:numId="26" w16cid:durableId="2025011801">
    <w:abstractNumId w:val="27"/>
  </w:num>
  <w:num w:numId="27" w16cid:durableId="1935046519">
    <w:abstractNumId w:val="8"/>
  </w:num>
  <w:num w:numId="28" w16cid:durableId="968784097">
    <w:abstractNumId w:val="1"/>
  </w:num>
  <w:num w:numId="29" w16cid:durableId="582646554">
    <w:abstractNumId w:val="11"/>
  </w:num>
  <w:num w:numId="30" w16cid:durableId="415899619">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16162"/>
    <w:rsid w:val="00020557"/>
    <w:rsid w:val="000250C7"/>
    <w:rsid w:val="00026F16"/>
    <w:rsid w:val="00030A7E"/>
    <w:rsid w:val="00037621"/>
    <w:rsid w:val="00041B32"/>
    <w:rsid w:val="00044D46"/>
    <w:rsid w:val="00045088"/>
    <w:rsid w:val="00045904"/>
    <w:rsid w:val="000474FA"/>
    <w:rsid w:val="00054E15"/>
    <w:rsid w:val="00056889"/>
    <w:rsid w:val="00065166"/>
    <w:rsid w:val="00070FD0"/>
    <w:rsid w:val="00082609"/>
    <w:rsid w:val="00083E6C"/>
    <w:rsid w:val="000851CC"/>
    <w:rsid w:val="00087CD6"/>
    <w:rsid w:val="00093BE8"/>
    <w:rsid w:val="0009630F"/>
    <w:rsid w:val="000A68ED"/>
    <w:rsid w:val="000A7BF9"/>
    <w:rsid w:val="000B5FF1"/>
    <w:rsid w:val="000B609F"/>
    <w:rsid w:val="000C26B0"/>
    <w:rsid w:val="000C6BB5"/>
    <w:rsid w:val="000D55A8"/>
    <w:rsid w:val="000E4319"/>
    <w:rsid w:val="000E4841"/>
    <w:rsid w:val="000E6669"/>
    <w:rsid w:val="000F1677"/>
    <w:rsid w:val="000F3D6C"/>
    <w:rsid w:val="000F3EA4"/>
    <w:rsid w:val="000F4A14"/>
    <w:rsid w:val="00101707"/>
    <w:rsid w:val="00107789"/>
    <w:rsid w:val="00113E29"/>
    <w:rsid w:val="0011473D"/>
    <w:rsid w:val="0011548B"/>
    <w:rsid w:val="00115C85"/>
    <w:rsid w:val="00121E74"/>
    <w:rsid w:val="00123855"/>
    <w:rsid w:val="00126A4D"/>
    <w:rsid w:val="0014171F"/>
    <w:rsid w:val="0014622C"/>
    <w:rsid w:val="00152348"/>
    <w:rsid w:val="0015456D"/>
    <w:rsid w:val="00155FA2"/>
    <w:rsid w:val="00161F1B"/>
    <w:rsid w:val="00162829"/>
    <w:rsid w:val="00171DD5"/>
    <w:rsid w:val="00174DC4"/>
    <w:rsid w:val="00175A7D"/>
    <w:rsid w:val="00180548"/>
    <w:rsid w:val="00180AC4"/>
    <w:rsid w:val="00180CCE"/>
    <w:rsid w:val="0018267A"/>
    <w:rsid w:val="00182779"/>
    <w:rsid w:val="001830DF"/>
    <w:rsid w:val="00183ED8"/>
    <w:rsid w:val="00185AB8"/>
    <w:rsid w:val="00186AAC"/>
    <w:rsid w:val="00186B79"/>
    <w:rsid w:val="00187A34"/>
    <w:rsid w:val="001966D9"/>
    <w:rsid w:val="001979CC"/>
    <w:rsid w:val="001A68CC"/>
    <w:rsid w:val="001A7343"/>
    <w:rsid w:val="001A7E9A"/>
    <w:rsid w:val="001B0B04"/>
    <w:rsid w:val="001B0F70"/>
    <w:rsid w:val="001B5016"/>
    <w:rsid w:val="001B6DDC"/>
    <w:rsid w:val="001C3454"/>
    <w:rsid w:val="001C45FC"/>
    <w:rsid w:val="001D0469"/>
    <w:rsid w:val="001D4862"/>
    <w:rsid w:val="001D6E1C"/>
    <w:rsid w:val="001E25B9"/>
    <w:rsid w:val="001E49E0"/>
    <w:rsid w:val="001E5F8A"/>
    <w:rsid w:val="001E7B5A"/>
    <w:rsid w:val="001F4713"/>
    <w:rsid w:val="001F7412"/>
    <w:rsid w:val="0020155A"/>
    <w:rsid w:val="00201AE4"/>
    <w:rsid w:val="00202DFE"/>
    <w:rsid w:val="00203720"/>
    <w:rsid w:val="0020725B"/>
    <w:rsid w:val="002110F1"/>
    <w:rsid w:val="00222FB5"/>
    <w:rsid w:val="0024116D"/>
    <w:rsid w:val="00241B44"/>
    <w:rsid w:val="00241FA3"/>
    <w:rsid w:val="00244C44"/>
    <w:rsid w:val="00245EFB"/>
    <w:rsid w:val="0025386E"/>
    <w:rsid w:val="002562BF"/>
    <w:rsid w:val="002638B0"/>
    <w:rsid w:val="0026647A"/>
    <w:rsid w:val="002668D3"/>
    <w:rsid w:val="0027299F"/>
    <w:rsid w:val="002729AB"/>
    <w:rsid w:val="00275CA5"/>
    <w:rsid w:val="00284EBE"/>
    <w:rsid w:val="0029433F"/>
    <w:rsid w:val="00294829"/>
    <w:rsid w:val="0029690F"/>
    <w:rsid w:val="00297C8A"/>
    <w:rsid w:val="002A10A2"/>
    <w:rsid w:val="002A2A60"/>
    <w:rsid w:val="002A37BB"/>
    <w:rsid w:val="002B1C45"/>
    <w:rsid w:val="002B3FAB"/>
    <w:rsid w:val="002C13C8"/>
    <w:rsid w:val="002C3547"/>
    <w:rsid w:val="002D0021"/>
    <w:rsid w:val="002D3473"/>
    <w:rsid w:val="002D7B63"/>
    <w:rsid w:val="002E4CF1"/>
    <w:rsid w:val="002F1956"/>
    <w:rsid w:val="002F3440"/>
    <w:rsid w:val="002F75A3"/>
    <w:rsid w:val="0030242E"/>
    <w:rsid w:val="00302D76"/>
    <w:rsid w:val="00303C2F"/>
    <w:rsid w:val="003144EF"/>
    <w:rsid w:val="003252C2"/>
    <w:rsid w:val="00326292"/>
    <w:rsid w:val="00326415"/>
    <w:rsid w:val="00330937"/>
    <w:rsid w:val="00330F31"/>
    <w:rsid w:val="00331480"/>
    <w:rsid w:val="00334648"/>
    <w:rsid w:val="0033768C"/>
    <w:rsid w:val="00337938"/>
    <w:rsid w:val="00340769"/>
    <w:rsid w:val="00341AA6"/>
    <w:rsid w:val="0034705B"/>
    <w:rsid w:val="003525B6"/>
    <w:rsid w:val="00361A0A"/>
    <w:rsid w:val="00364836"/>
    <w:rsid w:val="003650E5"/>
    <w:rsid w:val="0036565C"/>
    <w:rsid w:val="0036625E"/>
    <w:rsid w:val="00366415"/>
    <w:rsid w:val="00366996"/>
    <w:rsid w:val="00367C40"/>
    <w:rsid w:val="0037465A"/>
    <w:rsid w:val="003753BA"/>
    <w:rsid w:val="00375D11"/>
    <w:rsid w:val="00376A52"/>
    <w:rsid w:val="0038158E"/>
    <w:rsid w:val="003823AE"/>
    <w:rsid w:val="00382C98"/>
    <w:rsid w:val="0038533C"/>
    <w:rsid w:val="00386568"/>
    <w:rsid w:val="00390B57"/>
    <w:rsid w:val="003948D5"/>
    <w:rsid w:val="00396821"/>
    <w:rsid w:val="00397D3A"/>
    <w:rsid w:val="003A051E"/>
    <w:rsid w:val="003A1252"/>
    <w:rsid w:val="003A406E"/>
    <w:rsid w:val="003B0A27"/>
    <w:rsid w:val="003B170F"/>
    <w:rsid w:val="003B3C5F"/>
    <w:rsid w:val="003C4342"/>
    <w:rsid w:val="003C4471"/>
    <w:rsid w:val="003C4BCB"/>
    <w:rsid w:val="003D0A6D"/>
    <w:rsid w:val="003D17A2"/>
    <w:rsid w:val="003D1974"/>
    <w:rsid w:val="003D4A79"/>
    <w:rsid w:val="003D5F0C"/>
    <w:rsid w:val="003E0B16"/>
    <w:rsid w:val="003E4DB0"/>
    <w:rsid w:val="003E67D1"/>
    <w:rsid w:val="003F390E"/>
    <w:rsid w:val="00404329"/>
    <w:rsid w:val="00405DC1"/>
    <w:rsid w:val="00415F1F"/>
    <w:rsid w:val="004202D2"/>
    <w:rsid w:val="0042108F"/>
    <w:rsid w:val="0042344E"/>
    <w:rsid w:val="00430FED"/>
    <w:rsid w:val="00434A8C"/>
    <w:rsid w:val="004367D1"/>
    <w:rsid w:val="00437297"/>
    <w:rsid w:val="00444284"/>
    <w:rsid w:val="0044574C"/>
    <w:rsid w:val="00445CE6"/>
    <w:rsid w:val="004534C2"/>
    <w:rsid w:val="00453FE3"/>
    <w:rsid w:val="0045446F"/>
    <w:rsid w:val="0045683E"/>
    <w:rsid w:val="00457CA3"/>
    <w:rsid w:val="00465BFF"/>
    <w:rsid w:val="00470681"/>
    <w:rsid w:val="00477C72"/>
    <w:rsid w:val="00483115"/>
    <w:rsid w:val="00483C04"/>
    <w:rsid w:val="00491675"/>
    <w:rsid w:val="00493855"/>
    <w:rsid w:val="00495E79"/>
    <w:rsid w:val="0049649C"/>
    <w:rsid w:val="004A0692"/>
    <w:rsid w:val="004A57DD"/>
    <w:rsid w:val="004A7B51"/>
    <w:rsid w:val="004A7D71"/>
    <w:rsid w:val="004A7EF3"/>
    <w:rsid w:val="004B11FD"/>
    <w:rsid w:val="004B1B8A"/>
    <w:rsid w:val="004B23A2"/>
    <w:rsid w:val="004C0D03"/>
    <w:rsid w:val="004C0D33"/>
    <w:rsid w:val="004D1A5A"/>
    <w:rsid w:val="004D2FFF"/>
    <w:rsid w:val="004D3721"/>
    <w:rsid w:val="004D64F9"/>
    <w:rsid w:val="004E3A6B"/>
    <w:rsid w:val="004E622C"/>
    <w:rsid w:val="004F4245"/>
    <w:rsid w:val="004F4AF9"/>
    <w:rsid w:val="004F5FDF"/>
    <w:rsid w:val="005032C9"/>
    <w:rsid w:val="0050663A"/>
    <w:rsid w:val="005177FE"/>
    <w:rsid w:val="0052263B"/>
    <w:rsid w:val="00524728"/>
    <w:rsid w:val="00532E45"/>
    <w:rsid w:val="005331CA"/>
    <w:rsid w:val="00537970"/>
    <w:rsid w:val="00540E3A"/>
    <w:rsid w:val="00544127"/>
    <w:rsid w:val="00544F6E"/>
    <w:rsid w:val="005463A9"/>
    <w:rsid w:val="00553EB2"/>
    <w:rsid w:val="00560534"/>
    <w:rsid w:val="0056391B"/>
    <w:rsid w:val="005650E2"/>
    <w:rsid w:val="00565D55"/>
    <w:rsid w:val="00567AD7"/>
    <w:rsid w:val="00573367"/>
    <w:rsid w:val="00573A48"/>
    <w:rsid w:val="00575B2D"/>
    <w:rsid w:val="005833D0"/>
    <w:rsid w:val="005846F3"/>
    <w:rsid w:val="0058622F"/>
    <w:rsid w:val="00586F1F"/>
    <w:rsid w:val="00587730"/>
    <w:rsid w:val="00591280"/>
    <w:rsid w:val="00592F82"/>
    <w:rsid w:val="0059620E"/>
    <w:rsid w:val="005A0CCA"/>
    <w:rsid w:val="005A726D"/>
    <w:rsid w:val="005B67AC"/>
    <w:rsid w:val="005B79F4"/>
    <w:rsid w:val="005B7C95"/>
    <w:rsid w:val="005D2CD6"/>
    <w:rsid w:val="005D43E0"/>
    <w:rsid w:val="005D58A3"/>
    <w:rsid w:val="005E1B79"/>
    <w:rsid w:val="005E7008"/>
    <w:rsid w:val="005E784A"/>
    <w:rsid w:val="005F026D"/>
    <w:rsid w:val="005F19C3"/>
    <w:rsid w:val="005F2AEA"/>
    <w:rsid w:val="005F2D0B"/>
    <w:rsid w:val="005F4B31"/>
    <w:rsid w:val="006048C0"/>
    <w:rsid w:val="00610388"/>
    <w:rsid w:val="00611DE6"/>
    <w:rsid w:val="00612CA5"/>
    <w:rsid w:val="006153EC"/>
    <w:rsid w:val="00616D18"/>
    <w:rsid w:val="00621A17"/>
    <w:rsid w:val="00627CC9"/>
    <w:rsid w:val="00627DE9"/>
    <w:rsid w:val="00627E7B"/>
    <w:rsid w:val="00630542"/>
    <w:rsid w:val="0063292A"/>
    <w:rsid w:val="00632E44"/>
    <w:rsid w:val="00634622"/>
    <w:rsid w:val="00636808"/>
    <w:rsid w:val="00636C15"/>
    <w:rsid w:val="00641515"/>
    <w:rsid w:val="0065012F"/>
    <w:rsid w:val="00654B27"/>
    <w:rsid w:val="00654C2F"/>
    <w:rsid w:val="00656DA7"/>
    <w:rsid w:val="00657087"/>
    <w:rsid w:val="006603F1"/>
    <w:rsid w:val="00663634"/>
    <w:rsid w:val="006639DB"/>
    <w:rsid w:val="00663A2A"/>
    <w:rsid w:val="00664519"/>
    <w:rsid w:val="006661EF"/>
    <w:rsid w:val="006723E9"/>
    <w:rsid w:val="00677AEB"/>
    <w:rsid w:val="00680EF2"/>
    <w:rsid w:val="00687A1D"/>
    <w:rsid w:val="00696ED8"/>
    <w:rsid w:val="00697EA1"/>
    <w:rsid w:val="006A2646"/>
    <w:rsid w:val="006A6530"/>
    <w:rsid w:val="006B435A"/>
    <w:rsid w:val="006B4C64"/>
    <w:rsid w:val="006C2B47"/>
    <w:rsid w:val="006C3553"/>
    <w:rsid w:val="006C4FAA"/>
    <w:rsid w:val="006D217A"/>
    <w:rsid w:val="006D6BD5"/>
    <w:rsid w:val="006E481A"/>
    <w:rsid w:val="006E5287"/>
    <w:rsid w:val="006E5298"/>
    <w:rsid w:val="006F0106"/>
    <w:rsid w:val="006F2B12"/>
    <w:rsid w:val="006F4A78"/>
    <w:rsid w:val="006F734A"/>
    <w:rsid w:val="00700D83"/>
    <w:rsid w:val="00704852"/>
    <w:rsid w:val="007074E9"/>
    <w:rsid w:val="00713DA4"/>
    <w:rsid w:val="00714BF1"/>
    <w:rsid w:val="00721383"/>
    <w:rsid w:val="00731571"/>
    <w:rsid w:val="0073158B"/>
    <w:rsid w:val="007333CC"/>
    <w:rsid w:val="0073399A"/>
    <w:rsid w:val="00742F02"/>
    <w:rsid w:val="00745D6F"/>
    <w:rsid w:val="007603F5"/>
    <w:rsid w:val="007641A9"/>
    <w:rsid w:val="00764DB0"/>
    <w:rsid w:val="0076764D"/>
    <w:rsid w:val="0077498C"/>
    <w:rsid w:val="007772BD"/>
    <w:rsid w:val="007809BC"/>
    <w:rsid w:val="00782DF0"/>
    <w:rsid w:val="00782EE1"/>
    <w:rsid w:val="00784128"/>
    <w:rsid w:val="00793173"/>
    <w:rsid w:val="00795673"/>
    <w:rsid w:val="007A107A"/>
    <w:rsid w:val="007A2A33"/>
    <w:rsid w:val="007A4D67"/>
    <w:rsid w:val="007A6B8D"/>
    <w:rsid w:val="007A7B20"/>
    <w:rsid w:val="007A7DA5"/>
    <w:rsid w:val="007C1FCC"/>
    <w:rsid w:val="007C50AA"/>
    <w:rsid w:val="007C6201"/>
    <w:rsid w:val="007D7C92"/>
    <w:rsid w:val="007E0FA4"/>
    <w:rsid w:val="007E1154"/>
    <w:rsid w:val="007E39B3"/>
    <w:rsid w:val="007E44C4"/>
    <w:rsid w:val="007E69B5"/>
    <w:rsid w:val="007E6BA4"/>
    <w:rsid w:val="007F3B4C"/>
    <w:rsid w:val="007F3D96"/>
    <w:rsid w:val="007F41F8"/>
    <w:rsid w:val="007F6A57"/>
    <w:rsid w:val="00800B1B"/>
    <w:rsid w:val="00800B76"/>
    <w:rsid w:val="008017F0"/>
    <w:rsid w:val="0080454E"/>
    <w:rsid w:val="00804C32"/>
    <w:rsid w:val="00804DA6"/>
    <w:rsid w:val="00806302"/>
    <w:rsid w:val="00807119"/>
    <w:rsid w:val="0082424D"/>
    <w:rsid w:val="0082483F"/>
    <w:rsid w:val="008279C0"/>
    <w:rsid w:val="00835422"/>
    <w:rsid w:val="00841051"/>
    <w:rsid w:val="008500BD"/>
    <w:rsid w:val="008565F8"/>
    <w:rsid w:val="00857862"/>
    <w:rsid w:val="00860723"/>
    <w:rsid w:val="00864593"/>
    <w:rsid w:val="0086548F"/>
    <w:rsid w:val="008723F3"/>
    <w:rsid w:val="00874240"/>
    <w:rsid w:val="00881DE6"/>
    <w:rsid w:val="008837A6"/>
    <w:rsid w:val="0089145D"/>
    <w:rsid w:val="00891981"/>
    <w:rsid w:val="00892F7B"/>
    <w:rsid w:val="0089362E"/>
    <w:rsid w:val="00894C1D"/>
    <w:rsid w:val="00897A78"/>
    <w:rsid w:val="008A4DF2"/>
    <w:rsid w:val="008A6CFE"/>
    <w:rsid w:val="008B5333"/>
    <w:rsid w:val="008B6223"/>
    <w:rsid w:val="008C385B"/>
    <w:rsid w:val="008C4AC6"/>
    <w:rsid w:val="008C66E0"/>
    <w:rsid w:val="008C6B95"/>
    <w:rsid w:val="008D6048"/>
    <w:rsid w:val="008D62F7"/>
    <w:rsid w:val="008D70EB"/>
    <w:rsid w:val="008E01B5"/>
    <w:rsid w:val="008E0EC8"/>
    <w:rsid w:val="008E3339"/>
    <w:rsid w:val="008E3C96"/>
    <w:rsid w:val="008E7371"/>
    <w:rsid w:val="008F20FC"/>
    <w:rsid w:val="008F5FFE"/>
    <w:rsid w:val="00903CD4"/>
    <w:rsid w:val="00905929"/>
    <w:rsid w:val="00905A43"/>
    <w:rsid w:val="00907AF6"/>
    <w:rsid w:val="009125AA"/>
    <w:rsid w:val="00912C79"/>
    <w:rsid w:val="00913E35"/>
    <w:rsid w:val="00914A23"/>
    <w:rsid w:val="00934FFA"/>
    <w:rsid w:val="00935A21"/>
    <w:rsid w:val="00942123"/>
    <w:rsid w:val="00944F7D"/>
    <w:rsid w:val="0095207B"/>
    <w:rsid w:val="00952230"/>
    <w:rsid w:val="009542BF"/>
    <w:rsid w:val="00962045"/>
    <w:rsid w:val="00967219"/>
    <w:rsid w:val="00971896"/>
    <w:rsid w:val="00980E61"/>
    <w:rsid w:val="00991428"/>
    <w:rsid w:val="00992676"/>
    <w:rsid w:val="009954B2"/>
    <w:rsid w:val="00996691"/>
    <w:rsid w:val="009A34AC"/>
    <w:rsid w:val="009B0723"/>
    <w:rsid w:val="009B07AD"/>
    <w:rsid w:val="009B0883"/>
    <w:rsid w:val="009B15E2"/>
    <w:rsid w:val="009B4976"/>
    <w:rsid w:val="009C0B8E"/>
    <w:rsid w:val="009C1BC8"/>
    <w:rsid w:val="009C2442"/>
    <w:rsid w:val="009C5E52"/>
    <w:rsid w:val="009C619C"/>
    <w:rsid w:val="009D0811"/>
    <w:rsid w:val="009D0EE1"/>
    <w:rsid w:val="009E2AEB"/>
    <w:rsid w:val="009E2E27"/>
    <w:rsid w:val="009E39B2"/>
    <w:rsid w:val="009E4DE3"/>
    <w:rsid w:val="009E7B28"/>
    <w:rsid w:val="009F275E"/>
    <w:rsid w:val="00A047EE"/>
    <w:rsid w:val="00A07E6F"/>
    <w:rsid w:val="00A11E80"/>
    <w:rsid w:val="00A16616"/>
    <w:rsid w:val="00A17858"/>
    <w:rsid w:val="00A2274A"/>
    <w:rsid w:val="00A235B7"/>
    <w:rsid w:val="00A26868"/>
    <w:rsid w:val="00A27A7A"/>
    <w:rsid w:val="00A33FA6"/>
    <w:rsid w:val="00A407EF"/>
    <w:rsid w:val="00A45EF2"/>
    <w:rsid w:val="00A46B4C"/>
    <w:rsid w:val="00A50055"/>
    <w:rsid w:val="00A5117B"/>
    <w:rsid w:val="00A54CB5"/>
    <w:rsid w:val="00A60074"/>
    <w:rsid w:val="00A620A6"/>
    <w:rsid w:val="00A62FDA"/>
    <w:rsid w:val="00A63D50"/>
    <w:rsid w:val="00A6627C"/>
    <w:rsid w:val="00A71019"/>
    <w:rsid w:val="00A7321E"/>
    <w:rsid w:val="00A7758E"/>
    <w:rsid w:val="00A81029"/>
    <w:rsid w:val="00A83CC0"/>
    <w:rsid w:val="00A83E9F"/>
    <w:rsid w:val="00A928C5"/>
    <w:rsid w:val="00A96489"/>
    <w:rsid w:val="00AA55B5"/>
    <w:rsid w:val="00AB685C"/>
    <w:rsid w:val="00AB6C2D"/>
    <w:rsid w:val="00AC08F7"/>
    <w:rsid w:val="00AC3839"/>
    <w:rsid w:val="00AC4C4F"/>
    <w:rsid w:val="00AC7082"/>
    <w:rsid w:val="00AD2931"/>
    <w:rsid w:val="00AD513F"/>
    <w:rsid w:val="00AD6870"/>
    <w:rsid w:val="00AE2316"/>
    <w:rsid w:val="00AE74BA"/>
    <w:rsid w:val="00AF228E"/>
    <w:rsid w:val="00B016A8"/>
    <w:rsid w:val="00B03EB0"/>
    <w:rsid w:val="00B070D2"/>
    <w:rsid w:val="00B12499"/>
    <w:rsid w:val="00B12EF7"/>
    <w:rsid w:val="00B14819"/>
    <w:rsid w:val="00B15E2F"/>
    <w:rsid w:val="00B17AA9"/>
    <w:rsid w:val="00B30D9A"/>
    <w:rsid w:val="00B44713"/>
    <w:rsid w:val="00B56103"/>
    <w:rsid w:val="00B64929"/>
    <w:rsid w:val="00B70CB2"/>
    <w:rsid w:val="00B736DF"/>
    <w:rsid w:val="00B743D6"/>
    <w:rsid w:val="00B74FBD"/>
    <w:rsid w:val="00B77F46"/>
    <w:rsid w:val="00B82247"/>
    <w:rsid w:val="00B82586"/>
    <w:rsid w:val="00B829A3"/>
    <w:rsid w:val="00B86DB1"/>
    <w:rsid w:val="00B87869"/>
    <w:rsid w:val="00B93629"/>
    <w:rsid w:val="00B96CE3"/>
    <w:rsid w:val="00BA543A"/>
    <w:rsid w:val="00BB017D"/>
    <w:rsid w:val="00BB0F2B"/>
    <w:rsid w:val="00BB38D1"/>
    <w:rsid w:val="00BD73DA"/>
    <w:rsid w:val="00BE4FF3"/>
    <w:rsid w:val="00BF50F7"/>
    <w:rsid w:val="00C00B20"/>
    <w:rsid w:val="00C00E77"/>
    <w:rsid w:val="00C02F29"/>
    <w:rsid w:val="00C036EF"/>
    <w:rsid w:val="00C15FA2"/>
    <w:rsid w:val="00C20AFE"/>
    <w:rsid w:val="00C22A25"/>
    <w:rsid w:val="00C23B8A"/>
    <w:rsid w:val="00C35671"/>
    <w:rsid w:val="00C35B77"/>
    <w:rsid w:val="00C35F52"/>
    <w:rsid w:val="00C376EB"/>
    <w:rsid w:val="00C41F72"/>
    <w:rsid w:val="00C42CCA"/>
    <w:rsid w:val="00C4658B"/>
    <w:rsid w:val="00C46A92"/>
    <w:rsid w:val="00C46DF7"/>
    <w:rsid w:val="00C46EC1"/>
    <w:rsid w:val="00C52796"/>
    <w:rsid w:val="00C52E33"/>
    <w:rsid w:val="00C53E2C"/>
    <w:rsid w:val="00C550C8"/>
    <w:rsid w:val="00C56B61"/>
    <w:rsid w:val="00C574B5"/>
    <w:rsid w:val="00C606C3"/>
    <w:rsid w:val="00C60B85"/>
    <w:rsid w:val="00C620F4"/>
    <w:rsid w:val="00C63E03"/>
    <w:rsid w:val="00C675F9"/>
    <w:rsid w:val="00C72848"/>
    <w:rsid w:val="00C7729F"/>
    <w:rsid w:val="00C7736C"/>
    <w:rsid w:val="00C82D87"/>
    <w:rsid w:val="00C8712A"/>
    <w:rsid w:val="00C963D3"/>
    <w:rsid w:val="00CA7069"/>
    <w:rsid w:val="00CB1983"/>
    <w:rsid w:val="00CB2CBB"/>
    <w:rsid w:val="00CB3C06"/>
    <w:rsid w:val="00CB7CAC"/>
    <w:rsid w:val="00CC1229"/>
    <w:rsid w:val="00CC5335"/>
    <w:rsid w:val="00CC5BA4"/>
    <w:rsid w:val="00CD4998"/>
    <w:rsid w:val="00CE06BF"/>
    <w:rsid w:val="00CE1035"/>
    <w:rsid w:val="00CE2418"/>
    <w:rsid w:val="00CE4206"/>
    <w:rsid w:val="00CE6E50"/>
    <w:rsid w:val="00CF2819"/>
    <w:rsid w:val="00CF4F9D"/>
    <w:rsid w:val="00CF70DC"/>
    <w:rsid w:val="00CF7C57"/>
    <w:rsid w:val="00D148DC"/>
    <w:rsid w:val="00D17FDC"/>
    <w:rsid w:val="00D21CC2"/>
    <w:rsid w:val="00D21F62"/>
    <w:rsid w:val="00D26E26"/>
    <w:rsid w:val="00D31C2E"/>
    <w:rsid w:val="00D430A4"/>
    <w:rsid w:val="00D43B3A"/>
    <w:rsid w:val="00D509A5"/>
    <w:rsid w:val="00D56B4E"/>
    <w:rsid w:val="00D608A4"/>
    <w:rsid w:val="00D60C4A"/>
    <w:rsid w:val="00D60E46"/>
    <w:rsid w:val="00D63EFD"/>
    <w:rsid w:val="00D651FD"/>
    <w:rsid w:val="00D66F96"/>
    <w:rsid w:val="00D75351"/>
    <w:rsid w:val="00D84752"/>
    <w:rsid w:val="00D86953"/>
    <w:rsid w:val="00D86B3B"/>
    <w:rsid w:val="00D8748A"/>
    <w:rsid w:val="00D9187D"/>
    <w:rsid w:val="00D93196"/>
    <w:rsid w:val="00D95496"/>
    <w:rsid w:val="00DA0DC0"/>
    <w:rsid w:val="00DA4133"/>
    <w:rsid w:val="00DB1D76"/>
    <w:rsid w:val="00DB243C"/>
    <w:rsid w:val="00DB3F73"/>
    <w:rsid w:val="00DB482A"/>
    <w:rsid w:val="00DB56F2"/>
    <w:rsid w:val="00DB6EF5"/>
    <w:rsid w:val="00DC3089"/>
    <w:rsid w:val="00DC4420"/>
    <w:rsid w:val="00DC6261"/>
    <w:rsid w:val="00DD0802"/>
    <w:rsid w:val="00DD2E11"/>
    <w:rsid w:val="00DD47EF"/>
    <w:rsid w:val="00DE03AF"/>
    <w:rsid w:val="00DE121C"/>
    <w:rsid w:val="00DE6633"/>
    <w:rsid w:val="00DF0864"/>
    <w:rsid w:val="00DF0AF9"/>
    <w:rsid w:val="00DF75F8"/>
    <w:rsid w:val="00DF7A3A"/>
    <w:rsid w:val="00E00B79"/>
    <w:rsid w:val="00E00C00"/>
    <w:rsid w:val="00E03AF0"/>
    <w:rsid w:val="00E045E0"/>
    <w:rsid w:val="00E07C5A"/>
    <w:rsid w:val="00E1063A"/>
    <w:rsid w:val="00E15BA9"/>
    <w:rsid w:val="00E26E19"/>
    <w:rsid w:val="00E30C8A"/>
    <w:rsid w:val="00E31DF3"/>
    <w:rsid w:val="00E36039"/>
    <w:rsid w:val="00E450A4"/>
    <w:rsid w:val="00E506BE"/>
    <w:rsid w:val="00E55547"/>
    <w:rsid w:val="00E604A1"/>
    <w:rsid w:val="00E6302B"/>
    <w:rsid w:val="00E6452F"/>
    <w:rsid w:val="00E64F45"/>
    <w:rsid w:val="00E6742D"/>
    <w:rsid w:val="00E71CB0"/>
    <w:rsid w:val="00E77C3D"/>
    <w:rsid w:val="00E81160"/>
    <w:rsid w:val="00E83CE8"/>
    <w:rsid w:val="00E90991"/>
    <w:rsid w:val="00E909F0"/>
    <w:rsid w:val="00E90D47"/>
    <w:rsid w:val="00E93993"/>
    <w:rsid w:val="00E9597C"/>
    <w:rsid w:val="00EA0913"/>
    <w:rsid w:val="00EA4B96"/>
    <w:rsid w:val="00EA5B00"/>
    <w:rsid w:val="00EB146B"/>
    <w:rsid w:val="00EB45AC"/>
    <w:rsid w:val="00EB5CA4"/>
    <w:rsid w:val="00EC00F9"/>
    <w:rsid w:val="00EC242E"/>
    <w:rsid w:val="00EC7E3E"/>
    <w:rsid w:val="00ED0BC4"/>
    <w:rsid w:val="00ED20E8"/>
    <w:rsid w:val="00ED472A"/>
    <w:rsid w:val="00ED54B6"/>
    <w:rsid w:val="00EE05E3"/>
    <w:rsid w:val="00EE4971"/>
    <w:rsid w:val="00EE6689"/>
    <w:rsid w:val="00EE7406"/>
    <w:rsid w:val="00EF090E"/>
    <w:rsid w:val="00EF2285"/>
    <w:rsid w:val="00F033DA"/>
    <w:rsid w:val="00F111A5"/>
    <w:rsid w:val="00F13FB1"/>
    <w:rsid w:val="00F17B88"/>
    <w:rsid w:val="00F27CD8"/>
    <w:rsid w:val="00F30351"/>
    <w:rsid w:val="00F3323E"/>
    <w:rsid w:val="00F341F4"/>
    <w:rsid w:val="00F34F9D"/>
    <w:rsid w:val="00F35CCE"/>
    <w:rsid w:val="00F5524B"/>
    <w:rsid w:val="00F60538"/>
    <w:rsid w:val="00F61DD2"/>
    <w:rsid w:val="00F66AFF"/>
    <w:rsid w:val="00F71433"/>
    <w:rsid w:val="00F76CD4"/>
    <w:rsid w:val="00F814B4"/>
    <w:rsid w:val="00F83464"/>
    <w:rsid w:val="00F93BE7"/>
    <w:rsid w:val="00F97C5B"/>
    <w:rsid w:val="00FA3D50"/>
    <w:rsid w:val="00FB6122"/>
    <w:rsid w:val="00FB7FBD"/>
    <w:rsid w:val="00FC235E"/>
    <w:rsid w:val="00FC374A"/>
    <w:rsid w:val="00FC48D8"/>
    <w:rsid w:val="00FC7B47"/>
    <w:rsid w:val="00FD035C"/>
    <w:rsid w:val="00FD1A35"/>
    <w:rsid w:val="00FD36C5"/>
    <w:rsid w:val="00FD6310"/>
    <w:rsid w:val="00FD7C7B"/>
    <w:rsid w:val="00FE1D12"/>
    <w:rsid w:val="00FE2122"/>
    <w:rsid w:val="00FE2A86"/>
    <w:rsid w:val="00FE2DE2"/>
    <w:rsid w:val="00FF296F"/>
    <w:rsid w:val="00FF465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iPriority w:val="99"/>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uiPriority w:val="99"/>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iPriority w:val="99"/>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unhideWhenUsed/>
    <w:rsid w:val="008B5333"/>
    <w:rPr>
      <w:szCs w:val="20"/>
    </w:rPr>
  </w:style>
  <w:style w:type="character" w:customStyle="1" w:styleId="TextodecomentrioChar">
    <w:name w:val="Texto de comentário Char"/>
    <w:basedOn w:val="Fontepargpadro"/>
    <w:link w:val="Textodecomentrio"/>
    <w:uiPriority w:val="99"/>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o">
    <w:name w:val="Revision"/>
    <w:hidden/>
    <w:uiPriority w:val="99"/>
    <w:semiHidden/>
    <w:rsid w:val="00C52E33"/>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13</Pages>
  <Words>4820</Words>
  <Characters>26028</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Anonymous</cp:lastModifiedBy>
  <cp:revision>138</cp:revision>
  <cp:lastPrinted>2019-08-27T05:42:00Z</cp:lastPrinted>
  <dcterms:created xsi:type="dcterms:W3CDTF">2022-06-13T14:47:00Z</dcterms:created>
  <dcterms:modified xsi:type="dcterms:W3CDTF">2023-07-31T16:22:00Z</dcterms:modified>
</cp:coreProperties>
</file>