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A964FE" w:rsidRDefault="00662251" w:rsidP="008C35C9">
      <w:pPr>
        <w:pStyle w:val="ListParagraph"/>
        <w:numPr>
          <w:ilvl w:val="0"/>
          <w:numId w:val="22"/>
        </w:numPr>
        <w:ind w:left="426"/>
        <w:jc w:val="both"/>
        <w:rPr>
          <w:rFonts w:ascii="Avenir Next" w:hAnsi="Avenir Next" w:cs="Arial"/>
          <w:sz w:val="22"/>
          <w:szCs w:val="22"/>
          <w:highlight w:val="yellow"/>
          <w:lang w:val="en-GB"/>
        </w:rPr>
      </w:pPr>
      <w:r w:rsidRPr="00A964FE">
        <w:rPr>
          <w:rFonts w:ascii="Avenir Next" w:hAnsi="Avenir Next" w:cs="Arial"/>
          <w:sz w:val="22"/>
          <w:szCs w:val="22"/>
          <w:highlight w:val="yellow"/>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4442BF" w:rsidRDefault="00263D03" w:rsidP="008C35C9">
      <w:pPr>
        <w:pStyle w:val="ListParagraph"/>
        <w:numPr>
          <w:ilvl w:val="0"/>
          <w:numId w:val="23"/>
        </w:numPr>
        <w:ind w:left="426"/>
        <w:jc w:val="both"/>
        <w:rPr>
          <w:rFonts w:ascii="Avenir Next" w:hAnsi="Avenir Next" w:cs="Arial"/>
          <w:sz w:val="22"/>
          <w:szCs w:val="22"/>
          <w:highlight w:val="yellow"/>
        </w:rPr>
      </w:pPr>
      <w:r w:rsidRPr="004442BF">
        <w:rPr>
          <w:rFonts w:ascii="Avenir Next" w:hAnsi="Avenir Next" w:cs="Arial"/>
          <w:sz w:val="22"/>
          <w:szCs w:val="22"/>
          <w:highlight w:val="yellow"/>
        </w:rPr>
        <w:t xml:space="preserve">Agent of the company granting the charge </w:t>
      </w:r>
      <w:r w:rsidR="00D93DCB" w:rsidRPr="004442BF">
        <w:rPr>
          <w:rFonts w:ascii="Avenir Next" w:hAnsi="Avenir Next" w:cs="Arial"/>
          <w:sz w:val="22"/>
          <w:szCs w:val="22"/>
          <w:highlight w:val="yellow"/>
        </w:rPr>
        <w:t>(</w:t>
      </w:r>
      <w:r w:rsidRPr="004442BF">
        <w:rPr>
          <w:rFonts w:ascii="Avenir Next" w:hAnsi="Avenir Next" w:cs="Arial"/>
          <w:sz w:val="22"/>
          <w:szCs w:val="22"/>
          <w:highlight w:val="yellow"/>
        </w:rPr>
        <w:t>A</w:t>
      </w:r>
      <w:r w:rsidR="00D93DCB" w:rsidRPr="004442BF">
        <w:rPr>
          <w:rFonts w:ascii="Avenir Next" w:hAnsi="Avenir Next" w:cs="Arial"/>
          <w:sz w:val="22"/>
          <w:szCs w:val="22"/>
          <w:highlight w:val="yellow"/>
        </w:rPr>
        <w:t>, in this instance)</w:t>
      </w:r>
      <w:r w:rsidRPr="004442BF">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C72AE1" w:rsidRDefault="00BF7606" w:rsidP="008C35C9">
      <w:pPr>
        <w:pStyle w:val="ListParagraph"/>
        <w:numPr>
          <w:ilvl w:val="0"/>
          <w:numId w:val="24"/>
        </w:numPr>
        <w:ind w:left="426"/>
        <w:jc w:val="both"/>
        <w:rPr>
          <w:rFonts w:ascii="Avenir Next" w:hAnsi="Avenir Next" w:cs="Arial"/>
          <w:sz w:val="22"/>
          <w:szCs w:val="22"/>
          <w:highlight w:val="yellow"/>
        </w:rPr>
      </w:pPr>
      <w:r w:rsidRPr="00C72AE1">
        <w:rPr>
          <w:rFonts w:ascii="Avenir Next" w:hAnsi="Avenir Next" w:cs="Arial"/>
          <w:sz w:val="22"/>
          <w:szCs w:val="22"/>
          <w:highlight w:val="yellow"/>
        </w:rPr>
        <w:t>There must be a reasonable possibility that the winding</w:t>
      </w:r>
      <w:r w:rsidR="00A431DB" w:rsidRPr="00C72AE1">
        <w:rPr>
          <w:rFonts w:ascii="Avenir Next" w:hAnsi="Avenir Next" w:cs="Arial"/>
          <w:sz w:val="22"/>
          <w:szCs w:val="22"/>
          <w:highlight w:val="yellow"/>
        </w:rPr>
        <w:t>-</w:t>
      </w:r>
      <w:r w:rsidRPr="00C72AE1">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A364BE5" w:rsidR="00F47A63" w:rsidRPr="003E582F" w:rsidRDefault="00F47A63" w:rsidP="008C35C9">
      <w:pPr>
        <w:jc w:val="both"/>
        <w:rPr>
          <w:rFonts w:ascii="Avenir Next Demi Bold" w:hAnsi="Avenir Next Demi Bold" w:cs="Arial"/>
          <w:b/>
          <w:bCs/>
          <w:color w:val="000000" w:themeColor="text1"/>
          <w:sz w:val="22"/>
          <w:szCs w:val="22"/>
        </w:rPr>
      </w:pPr>
      <w:r w:rsidRPr="003E582F">
        <w:rPr>
          <w:rFonts w:ascii="Avenir Next Demi Bold" w:hAnsi="Avenir Next Demi Bold" w:cs="Arial"/>
          <w:b/>
          <w:bCs/>
          <w:color w:val="000000" w:themeColor="text1"/>
          <w:sz w:val="22"/>
          <w:szCs w:val="22"/>
        </w:rPr>
        <w:t xml:space="preserve">Question 1.4 </w:t>
      </w:r>
      <w:r w:rsidR="00C63812" w:rsidRPr="003E582F">
        <w:rPr>
          <w:rFonts w:ascii="Avenir Next Demi Bold" w:hAnsi="Avenir Next Demi Bold" w:cs="Arial"/>
          <w:b/>
          <w:bCs/>
          <w:color w:val="000000" w:themeColor="text1"/>
          <w:sz w:val="22"/>
          <w:szCs w:val="22"/>
        </w:rPr>
        <w:t xml:space="preserve">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69771E" w:rsidRDefault="00982B1B" w:rsidP="008C35C9">
      <w:pPr>
        <w:pStyle w:val="ListParagraph"/>
        <w:numPr>
          <w:ilvl w:val="0"/>
          <w:numId w:val="25"/>
        </w:numPr>
        <w:ind w:left="426"/>
        <w:jc w:val="both"/>
        <w:rPr>
          <w:rFonts w:ascii="Avenir Next" w:hAnsi="Avenir Next" w:cs="Arial"/>
          <w:sz w:val="22"/>
          <w:szCs w:val="22"/>
          <w:highlight w:val="yellow"/>
        </w:rPr>
      </w:pPr>
      <w:r w:rsidRPr="0069771E">
        <w:rPr>
          <w:rFonts w:ascii="Avenir Next" w:hAnsi="Avenir Next" w:cs="Arial"/>
          <w:sz w:val="22"/>
          <w:szCs w:val="22"/>
          <w:highlight w:val="yellow"/>
        </w:rPr>
        <w:t xml:space="preserve">must first be used to satisfy the claims of preferential creditors as described in the relevant section of </w:t>
      </w:r>
      <w:r w:rsidR="00F322D0" w:rsidRPr="0069771E">
        <w:rPr>
          <w:rFonts w:ascii="Avenir Next" w:hAnsi="Avenir Next" w:cs="Arial"/>
          <w:sz w:val="22"/>
          <w:szCs w:val="22"/>
          <w:highlight w:val="yellow"/>
        </w:rPr>
        <w:t>Companies (Winding Up and Miscellaneous Provisions) Ordinance (Cap 32) (</w:t>
      </w:r>
      <w:r w:rsidRPr="0069771E">
        <w:rPr>
          <w:rFonts w:ascii="Avenir Next" w:hAnsi="Avenir Next" w:cs="Arial"/>
          <w:sz w:val="22"/>
          <w:szCs w:val="22"/>
          <w:highlight w:val="yellow"/>
        </w:rPr>
        <w:t>CWUMPO</w:t>
      </w:r>
      <w:r w:rsidR="00F322D0" w:rsidRPr="0069771E">
        <w:rPr>
          <w:rFonts w:ascii="Avenir Next" w:hAnsi="Avenir Next" w:cs="Arial"/>
          <w:sz w:val="22"/>
          <w:szCs w:val="22"/>
          <w:highlight w:val="yellow"/>
        </w:rPr>
        <w:t>)</w:t>
      </w:r>
      <w:r w:rsidRPr="0069771E">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007984"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007984">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5F911259"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r w:rsidR="006A0715">
        <w:rPr>
          <w:rFonts w:ascii="Avenir Next Demi Bold" w:hAnsi="Avenir Next Demi Bold" w:cs="Arial"/>
          <w:b/>
          <w:bCs/>
          <w:color w:val="000000" w:themeColor="text1"/>
          <w:sz w:val="22"/>
          <w:szCs w:val="22"/>
        </w:rPr>
        <w:t xml:space="preserve">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0B384B" w:rsidRDefault="00931E20" w:rsidP="008C35C9">
      <w:pPr>
        <w:pStyle w:val="ListParagraph"/>
        <w:numPr>
          <w:ilvl w:val="0"/>
          <w:numId w:val="27"/>
        </w:numPr>
        <w:ind w:left="426"/>
        <w:jc w:val="both"/>
        <w:rPr>
          <w:rFonts w:ascii="Avenir Next" w:hAnsi="Avenir Next" w:cs="Arial"/>
          <w:sz w:val="22"/>
          <w:szCs w:val="22"/>
          <w:highlight w:val="yellow"/>
          <w:lang w:val="en-GB"/>
        </w:rPr>
      </w:pPr>
      <w:r w:rsidRPr="000B384B">
        <w:rPr>
          <w:rFonts w:ascii="Avenir Next" w:hAnsi="Avenir Next" w:cs="Arial"/>
          <w:sz w:val="22"/>
          <w:szCs w:val="22"/>
          <w:highlight w:val="yellow"/>
          <w:lang w:val="en-GB"/>
        </w:rPr>
        <w:t>N</w:t>
      </w:r>
      <w:r w:rsidR="00734EEF" w:rsidRPr="000B384B">
        <w:rPr>
          <w:rFonts w:ascii="Avenir Next" w:hAnsi="Avenir Next" w:cs="Arial"/>
          <w:sz w:val="22"/>
          <w:szCs w:val="22"/>
          <w:highlight w:val="yellow"/>
          <w:lang w:val="en-GB"/>
        </w:rPr>
        <w:t>one of above</w:t>
      </w:r>
      <w:r w:rsidR="000548DC" w:rsidRPr="000B384B">
        <w:rPr>
          <w:rFonts w:ascii="Avenir Next" w:hAnsi="Avenir Next" w:cs="Arial"/>
          <w:sz w:val="22"/>
          <w:szCs w:val="22"/>
          <w:highlight w:val="yellow"/>
          <w:lang w:val="en-GB"/>
        </w:rPr>
        <w:t>,</w:t>
      </w:r>
      <w:r w:rsidR="00734EEF" w:rsidRPr="000B384B">
        <w:rPr>
          <w:rFonts w:ascii="Avenir Next" w:hAnsi="Avenir Next" w:cs="Arial"/>
          <w:sz w:val="22"/>
          <w:szCs w:val="22"/>
          <w:highlight w:val="yellow"/>
          <w:lang w:val="en-GB"/>
        </w:rPr>
        <w:t xml:space="preserve"> </w:t>
      </w:r>
      <w:r w:rsidR="000548DC" w:rsidRPr="000B384B">
        <w:rPr>
          <w:rFonts w:ascii="Avenir Next" w:hAnsi="Avenir Next" w:cs="Arial"/>
          <w:sz w:val="22"/>
          <w:szCs w:val="22"/>
          <w:highlight w:val="yellow"/>
          <w:lang w:val="en-GB"/>
        </w:rPr>
        <w:t xml:space="preserve">as </w:t>
      </w:r>
      <w:r w:rsidR="00734EEF" w:rsidRPr="000B384B">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99487A"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99487A">
        <w:rPr>
          <w:rFonts w:ascii="Avenir Next" w:hAnsi="Avenir Next" w:cs="Arial"/>
          <w:iCs/>
          <w:sz w:val="22"/>
          <w:szCs w:val="22"/>
          <w:highlight w:val="yellow"/>
          <w:lang w:val="en-GB"/>
        </w:rPr>
        <w:t>This statement is untrue</w:t>
      </w:r>
      <w:r w:rsidR="00A80144" w:rsidRPr="0099487A">
        <w:rPr>
          <w:rFonts w:ascii="Avenir Next" w:hAnsi="Avenir Next" w:cs="Arial"/>
          <w:iCs/>
          <w:sz w:val="22"/>
          <w:szCs w:val="22"/>
          <w:highlight w:val="yellow"/>
          <w:lang w:val="en-GB"/>
        </w:rPr>
        <w:t xml:space="preserve">, as </w:t>
      </w:r>
      <w:r w:rsidRPr="0099487A">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99487A" w:rsidRDefault="0015630F" w:rsidP="008C35C9">
      <w:pPr>
        <w:pStyle w:val="ListParagraph"/>
        <w:numPr>
          <w:ilvl w:val="0"/>
          <w:numId w:val="29"/>
        </w:numPr>
        <w:ind w:left="426"/>
        <w:jc w:val="both"/>
        <w:rPr>
          <w:rFonts w:ascii="Avenir Next" w:hAnsi="Avenir Next" w:cs="Arial"/>
          <w:sz w:val="22"/>
          <w:szCs w:val="22"/>
          <w:highlight w:val="yellow"/>
          <w:lang w:val="en-GB"/>
        </w:rPr>
      </w:pPr>
      <w:r w:rsidRPr="0099487A">
        <w:rPr>
          <w:rFonts w:ascii="Avenir Next" w:hAnsi="Avenir Next" w:cs="Arial"/>
          <w:sz w:val="22"/>
          <w:szCs w:val="22"/>
          <w:highlight w:val="yellow"/>
          <w:lang w:val="en-GB"/>
        </w:rPr>
        <w:t xml:space="preserve">This statement is untrue </w:t>
      </w:r>
      <w:r w:rsidR="002E1A20" w:rsidRPr="0099487A">
        <w:rPr>
          <w:rFonts w:ascii="Avenir Next" w:hAnsi="Avenir Next" w:cs="Arial"/>
          <w:sz w:val="22"/>
          <w:szCs w:val="22"/>
          <w:highlight w:val="yellow"/>
          <w:lang w:val="en-GB"/>
        </w:rPr>
        <w:t xml:space="preserve">as </w:t>
      </w:r>
      <w:r w:rsidRPr="0099487A">
        <w:rPr>
          <w:rFonts w:ascii="Avenir Next" w:hAnsi="Avenir Next" w:cs="Arial"/>
          <w:sz w:val="22"/>
          <w:szCs w:val="22"/>
          <w:highlight w:val="yellow"/>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This statement is true</w:t>
      </w:r>
      <w:r w:rsidR="002E1A20" w:rsidRPr="008C35C9">
        <w:rPr>
          <w:rFonts w:ascii="Avenir Next" w:hAnsi="Avenir Next" w:cs="Arial"/>
          <w:sz w:val="22"/>
          <w:szCs w:val="22"/>
          <w:lang w:val="en-GB"/>
        </w:rPr>
        <w:t xml:space="preserve"> as</w:t>
      </w:r>
      <w:r w:rsidRPr="008C35C9">
        <w:rPr>
          <w:rFonts w:ascii="Avenir Next" w:hAnsi="Avenir Next" w:cs="Arial"/>
          <w:sz w:val="22"/>
          <w:szCs w:val="22"/>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3206CD" w:rsidRDefault="00323960" w:rsidP="008C35C9">
      <w:pPr>
        <w:pStyle w:val="ListParagraph"/>
        <w:numPr>
          <w:ilvl w:val="0"/>
          <w:numId w:val="30"/>
        </w:numPr>
        <w:ind w:left="426"/>
        <w:jc w:val="both"/>
        <w:rPr>
          <w:rFonts w:ascii="Avenir Next" w:hAnsi="Avenir Next" w:cs="Arial"/>
          <w:sz w:val="22"/>
          <w:szCs w:val="22"/>
          <w:highlight w:val="yellow"/>
          <w:lang w:val="en-GB"/>
        </w:rPr>
      </w:pPr>
      <w:r w:rsidRPr="003206CD">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721C3" w:rsidRDefault="00F47A63" w:rsidP="008C35C9">
      <w:pPr>
        <w:jc w:val="both"/>
        <w:rPr>
          <w:rFonts w:ascii="Avenir Next" w:hAnsi="Avenir Next" w:cs="Arial"/>
          <w:color w:val="000000" w:themeColor="text1"/>
          <w:sz w:val="22"/>
          <w:szCs w:val="22"/>
        </w:rPr>
      </w:pPr>
    </w:p>
    <w:p w14:paraId="07B2C327" w14:textId="77777777" w:rsidR="00F47A63" w:rsidRPr="008721C3" w:rsidRDefault="00F47A63" w:rsidP="008C35C9">
      <w:pPr>
        <w:keepNext/>
        <w:jc w:val="both"/>
        <w:rPr>
          <w:rFonts w:ascii="Avenir Next Demi Bold" w:hAnsi="Avenir Next Demi Bold" w:cs="Arial"/>
          <w:b/>
          <w:bCs/>
          <w:color w:val="000000" w:themeColor="text1"/>
          <w:sz w:val="22"/>
          <w:szCs w:val="22"/>
        </w:rPr>
      </w:pPr>
      <w:r w:rsidRPr="008721C3">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3F6919" w:rsidRDefault="000531FC" w:rsidP="008C35C9">
      <w:pPr>
        <w:pStyle w:val="ListParagraph"/>
        <w:numPr>
          <w:ilvl w:val="0"/>
          <w:numId w:val="31"/>
        </w:numPr>
        <w:ind w:left="426"/>
        <w:jc w:val="both"/>
        <w:rPr>
          <w:rFonts w:ascii="Avenir Next" w:hAnsi="Avenir Next" w:cs="Arial"/>
          <w:sz w:val="22"/>
          <w:szCs w:val="22"/>
          <w:highlight w:val="yellow"/>
          <w:lang w:val="en-GB"/>
        </w:rPr>
      </w:pPr>
      <w:r w:rsidRPr="003F6919">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721C3" w:rsidRDefault="000531FC" w:rsidP="008C35C9">
      <w:pPr>
        <w:ind w:left="426"/>
        <w:jc w:val="both"/>
        <w:rPr>
          <w:rFonts w:ascii="Avenir Next" w:hAnsi="Avenir Next" w:cs="Arial"/>
          <w:color w:val="000000" w:themeColor="text1"/>
          <w:sz w:val="22"/>
          <w:szCs w:val="22"/>
          <w:lang w:val="en-GB"/>
        </w:rPr>
      </w:pPr>
    </w:p>
    <w:p w14:paraId="55A945FF" w14:textId="77777777" w:rsidR="000531FC" w:rsidRPr="008721C3" w:rsidRDefault="000531FC" w:rsidP="008C35C9">
      <w:pPr>
        <w:pStyle w:val="ListParagraph"/>
        <w:numPr>
          <w:ilvl w:val="0"/>
          <w:numId w:val="31"/>
        </w:numPr>
        <w:ind w:left="426"/>
        <w:jc w:val="both"/>
        <w:rPr>
          <w:rFonts w:ascii="Avenir Next" w:hAnsi="Avenir Next" w:cs="Arial"/>
          <w:color w:val="000000" w:themeColor="text1"/>
          <w:sz w:val="22"/>
          <w:szCs w:val="22"/>
          <w:lang w:val="en-GB"/>
        </w:rPr>
      </w:pPr>
      <w:r w:rsidRPr="008721C3">
        <w:rPr>
          <w:rFonts w:ascii="Avenir Next" w:hAnsi="Avenir Next" w:cs="Arial"/>
          <w:color w:val="000000" w:themeColor="text1"/>
          <w:sz w:val="22"/>
          <w:szCs w:val="22"/>
          <w:lang w:val="en-GB"/>
        </w:rPr>
        <w:t>The UNCITRAL Model Law on Cross-Border Insolvency as adopted in Hong Kong.</w:t>
      </w:r>
    </w:p>
    <w:p w14:paraId="59EF3016" w14:textId="77777777" w:rsidR="000531FC" w:rsidRPr="008721C3" w:rsidRDefault="000531FC" w:rsidP="008C35C9">
      <w:pPr>
        <w:ind w:left="426"/>
        <w:jc w:val="both"/>
        <w:rPr>
          <w:rFonts w:ascii="Avenir Next" w:hAnsi="Avenir Next" w:cs="Arial"/>
          <w:color w:val="000000" w:themeColor="text1"/>
          <w:sz w:val="22"/>
          <w:szCs w:val="22"/>
          <w:lang w:val="en-GB"/>
        </w:rPr>
      </w:pPr>
    </w:p>
    <w:p w14:paraId="48149DC6" w14:textId="77777777" w:rsidR="000531FC" w:rsidRPr="008721C3" w:rsidRDefault="000531FC" w:rsidP="008C35C9">
      <w:pPr>
        <w:pStyle w:val="ListParagraph"/>
        <w:numPr>
          <w:ilvl w:val="0"/>
          <w:numId w:val="31"/>
        </w:numPr>
        <w:ind w:left="426"/>
        <w:jc w:val="both"/>
        <w:rPr>
          <w:rFonts w:ascii="Avenir Next" w:hAnsi="Avenir Next" w:cs="Arial"/>
          <w:color w:val="000000" w:themeColor="text1"/>
          <w:sz w:val="22"/>
          <w:szCs w:val="22"/>
          <w:lang w:val="en-GB"/>
        </w:rPr>
      </w:pPr>
      <w:r w:rsidRPr="008721C3">
        <w:rPr>
          <w:rFonts w:ascii="Avenir Next" w:hAnsi="Avenir Next" w:cs="Arial"/>
          <w:color w:val="000000" w:themeColor="text1"/>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3FD29C4" w14:textId="7810204B" w:rsidR="008C35C9" w:rsidRDefault="00674D2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50 of the CPO implies the appointment of a receiver. </w:t>
      </w:r>
      <w:r w:rsidR="00D11879">
        <w:rPr>
          <w:rFonts w:ascii="Avenir Next" w:hAnsi="Avenir Next" w:cs="Arial"/>
          <w:color w:val="808080" w:themeColor="background1" w:themeShade="80"/>
          <w:sz w:val="22"/>
          <w:szCs w:val="22"/>
          <w:lang w:val="en-GB"/>
        </w:rPr>
        <w:t>A receiver that is appointed pursuant to a charge is an agent of the</w:t>
      </w:r>
      <w:r w:rsidR="00C2080E">
        <w:rPr>
          <w:rFonts w:ascii="Avenir Next" w:hAnsi="Avenir Next" w:cs="Arial"/>
          <w:color w:val="808080" w:themeColor="background1" w:themeShade="80"/>
          <w:sz w:val="22"/>
          <w:szCs w:val="22"/>
          <w:lang w:val="en-GB"/>
        </w:rPr>
        <w:t xml:space="preserve"> borrowing</w:t>
      </w:r>
      <w:r w:rsidR="00D11879">
        <w:rPr>
          <w:rFonts w:ascii="Avenir Next" w:hAnsi="Avenir Next" w:cs="Arial"/>
          <w:color w:val="808080" w:themeColor="background1" w:themeShade="80"/>
          <w:sz w:val="22"/>
          <w:szCs w:val="22"/>
          <w:lang w:val="en-GB"/>
        </w:rPr>
        <w:t xml:space="preserve"> company</w:t>
      </w:r>
      <w:r>
        <w:rPr>
          <w:rFonts w:ascii="Avenir Next" w:hAnsi="Avenir Next" w:cs="Arial"/>
          <w:color w:val="808080" w:themeColor="background1" w:themeShade="80"/>
          <w:sz w:val="22"/>
          <w:szCs w:val="22"/>
          <w:lang w:val="en-GB"/>
        </w:rPr>
        <w:t>,</w:t>
      </w:r>
      <w:r w:rsidR="00D11879">
        <w:rPr>
          <w:rFonts w:ascii="Avenir Next" w:hAnsi="Avenir Next" w:cs="Arial"/>
          <w:color w:val="808080" w:themeColor="background1" w:themeShade="80"/>
          <w:sz w:val="22"/>
          <w:szCs w:val="22"/>
          <w:lang w:val="en-GB"/>
        </w:rPr>
        <w:t xml:space="preserve"> however, the receiver's primary</w:t>
      </w:r>
      <w:r w:rsidR="004F71CE">
        <w:rPr>
          <w:rFonts w:ascii="Avenir Next" w:hAnsi="Avenir Next" w:cs="Arial"/>
          <w:color w:val="808080" w:themeColor="background1" w:themeShade="80"/>
          <w:sz w:val="22"/>
          <w:szCs w:val="22"/>
          <w:lang w:val="en-GB"/>
        </w:rPr>
        <w:t xml:space="preserve"> duty is to the charge holder. </w:t>
      </w:r>
      <w:r w:rsidR="00D11879">
        <w:rPr>
          <w:rFonts w:ascii="Avenir Next" w:hAnsi="Avenir Next" w:cs="Arial"/>
          <w:color w:val="808080" w:themeColor="background1" w:themeShade="80"/>
          <w:sz w:val="22"/>
          <w:szCs w:val="22"/>
          <w:lang w:val="en-GB"/>
        </w:rPr>
        <w:t xml:space="preserve">A receiver </w:t>
      </w:r>
      <w:r w:rsidR="004F71CE">
        <w:rPr>
          <w:rFonts w:ascii="Avenir Next" w:hAnsi="Avenir Next" w:cs="Arial"/>
          <w:color w:val="808080" w:themeColor="background1" w:themeShade="80"/>
          <w:sz w:val="22"/>
          <w:szCs w:val="22"/>
          <w:lang w:val="en-GB"/>
        </w:rPr>
        <w:t xml:space="preserve">owes the same duty </w:t>
      </w:r>
      <w:r w:rsidR="003907A7">
        <w:rPr>
          <w:rFonts w:ascii="Avenir Next" w:hAnsi="Avenir Next" w:cs="Arial"/>
          <w:color w:val="808080" w:themeColor="background1" w:themeShade="80"/>
          <w:sz w:val="22"/>
          <w:szCs w:val="22"/>
          <w:lang w:val="en-GB"/>
        </w:rPr>
        <w:t xml:space="preserve">on sale as a selling mortgagee, to act in good faith and in accordance with the powers given under the charge when selling a charged asset. </w:t>
      </w:r>
    </w:p>
    <w:p w14:paraId="6F451EBD" w14:textId="49B92E5F" w:rsidR="003907A7" w:rsidRDefault="003907A7" w:rsidP="008C35C9">
      <w:pPr>
        <w:jc w:val="both"/>
        <w:rPr>
          <w:rFonts w:ascii="Avenir Next" w:hAnsi="Avenir Next" w:cs="Arial"/>
          <w:color w:val="808080" w:themeColor="background1" w:themeShade="80"/>
          <w:sz w:val="22"/>
          <w:szCs w:val="22"/>
          <w:lang w:val="en-GB"/>
        </w:rPr>
      </w:pPr>
    </w:p>
    <w:p w14:paraId="6034DA23" w14:textId="00A0BF05" w:rsidR="003907A7" w:rsidRPr="008C35C9" w:rsidRDefault="003907A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receiver </w:t>
      </w:r>
      <w:r w:rsidR="00C2080E">
        <w:rPr>
          <w:rFonts w:ascii="Avenir Next" w:hAnsi="Avenir Next" w:cs="Arial"/>
          <w:color w:val="808080" w:themeColor="background1" w:themeShade="80"/>
          <w:sz w:val="22"/>
          <w:szCs w:val="22"/>
          <w:lang w:val="en-GB"/>
        </w:rPr>
        <w:t>can put the interests of the charge holder in front of the borrowing company. The receiver is however, subject to the overriding principle that a receiver must use reasonable skill and care</w:t>
      </w:r>
      <w:r w:rsidR="004E4CD5">
        <w:rPr>
          <w:rFonts w:ascii="Avenir Next" w:hAnsi="Avenir Next" w:cs="Arial"/>
          <w:color w:val="808080" w:themeColor="background1" w:themeShade="80"/>
          <w:sz w:val="22"/>
          <w:szCs w:val="22"/>
          <w:lang w:val="en-GB"/>
        </w:rPr>
        <w:t xml:space="preserve"> and be answe</w:t>
      </w:r>
      <w:r w:rsidR="004F71CE">
        <w:rPr>
          <w:rFonts w:ascii="Avenir Next" w:hAnsi="Avenir Next" w:cs="Arial"/>
          <w:color w:val="808080" w:themeColor="background1" w:themeShade="80"/>
          <w:sz w:val="22"/>
          <w:szCs w:val="22"/>
          <w:lang w:val="en-GB"/>
        </w:rPr>
        <w:t xml:space="preserve">rable to the borrowing company </w:t>
      </w:r>
      <w:r w:rsidR="004E4CD5">
        <w:rPr>
          <w:rFonts w:ascii="Avenir Next" w:hAnsi="Avenir Next" w:cs="Arial"/>
          <w:color w:val="808080" w:themeColor="background1" w:themeShade="80"/>
          <w:sz w:val="22"/>
          <w:szCs w:val="22"/>
          <w:lang w:val="en-GB"/>
        </w:rPr>
        <w:t>when implementing their decisions in relation to the management and disposal of the charged asset.</w:t>
      </w:r>
    </w:p>
    <w:p w14:paraId="46E5B11D" w14:textId="1840B0B7" w:rsidR="004A51A5" w:rsidRDefault="004A51A5" w:rsidP="008C35C9">
      <w:pPr>
        <w:ind w:right="851"/>
        <w:jc w:val="both"/>
        <w:rPr>
          <w:rFonts w:ascii="Avenir Next" w:hAnsi="Avenir Next" w:cs="Arial"/>
          <w:sz w:val="22"/>
          <w:szCs w:val="22"/>
          <w:lang w:val="en-GB"/>
        </w:rPr>
      </w:pPr>
    </w:p>
    <w:p w14:paraId="04C818F4" w14:textId="1D0EE3DC" w:rsidR="00CB75C5" w:rsidRDefault="00CB75C5" w:rsidP="008C35C9">
      <w:pPr>
        <w:ind w:right="851"/>
        <w:jc w:val="both"/>
        <w:rPr>
          <w:rFonts w:ascii="Avenir Next" w:hAnsi="Avenir Next" w:cs="Arial"/>
          <w:sz w:val="22"/>
          <w:szCs w:val="22"/>
          <w:lang w:val="en-GB"/>
        </w:rPr>
      </w:pPr>
    </w:p>
    <w:p w14:paraId="43D0FAD8" w14:textId="52F0FDF6"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r w:rsidR="00F04ED9">
        <w:rPr>
          <w:rFonts w:ascii="Avenir Next Demi Bold" w:hAnsi="Avenir Next Demi Bold"/>
          <w:iCs w:val="0"/>
        </w:rPr>
        <w:t xml:space="preserve">  </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AC6D56F" w14:textId="33BE27DD" w:rsidR="008C35C9" w:rsidRDefault="008F6B4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provided in section 266A of the </w:t>
      </w:r>
      <w:r w:rsidR="007C4124" w:rsidRPr="007C4124">
        <w:rPr>
          <w:rFonts w:ascii="Avenir Next" w:hAnsi="Avenir Next" w:cs="Arial"/>
          <w:color w:val="808080" w:themeColor="background1" w:themeShade="80"/>
          <w:sz w:val="22"/>
          <w:szCs w:val="22"/>
          <w:lang w:val="en-GB"/>
        </w:rPr>
        <w:t>CWUMPO</w:t>
      </w:r>
      <w:r w:rsidR="007C4124">
        <w:rPr>
          <w:rFonts w:ascii="Avenir Next" w:hAnsi="Avenir Next" w:cs="Arial"/>
          <w:color w:val="808080" w:themeColor="background1" w:themeShade="80"/>
          <w:sz w:val="22"/>
          <w:szCs w:val="22"/>
          <w:lang w:val="en-GB"/>
        </w:rPr>
        <w:t>,</w:t>
      </w:r>
      <w:r w:rsidR="007C4124" w:rsidRPr="007C4124">
        <w:rPr>
          <w:rFonts w:ascii="Avenir Next" w:hAnsi="Avenir Next" w:cs="Arial"/>
          <w:color w:val="808080" w:themeColor="background1" w:themeShade="80"/>
          <w:sz w:val="22"/>
          <w:szCs w:val="22"/>
          <w:lang w:val="en-GB"/>
        </w:rPr>
        <w:t xml:space="preserve"> </w:t>
      </w:r>
      <w:r w:rsidR="007C4124">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n unfair preference is where an insolvent company </w:t>
      </w:r>
      <w:r w:rsidR="007C4124">
        <w:rPr>
          <w:rFonts w:ascii="Avenir Next" w:hAnsi="Avenir Next" w:cs="Arial"/>
          <w:color w:val="808080" w:themeColor="background1" w:themeShade="80"/>
          <w:sz w:val="22"/>
          <w:szCs w:val="22"/>
          <w:lang w:val="en-GB"/>
        </w:rPr>
        <w:t>does anything or suffers anything to be done which places a creditor or guarantor in a better po</w:t>
      </w:r>
      <w:r w:rsidR="004F71CE">
        <w:rPr>
          <w:rFonts w:ascii="Avenir Next" w:hAnsi="Avenir Next" w:cs="Arial"/>
          <w:color w:val="808080" w:themeColor="background1" w:themeShade="80"/>
          <w:sz w:val="22"/>
          <w:szCs w:val="22"/>
          <w:lang w:val="en-GB"/>
        </w:rPr>
        <w:t xml:space="preserve">sition than it would have been </w:t>
      </w:r>
      <w:r w:rsidR="007C4124">
        <w:rPr>
          <w:rFonts w:ascii="Avenir Next" w:hAnsi="Avenir Next" w:cs="Arial"/>
          <w:color w:val="808080" w:themeColor="background1" w:themeShade="80"/>
          <w:sz w:val="22"/>
          <w:szCs w:val="22"/>
          <w:lang w:val="en-GB"/>
        </w:rPr>
        <w:t xml:space="preserve">upon the company's insolvency. In order </w:t>
      </w:r>
      <w:r w:rsidR="007C4124" w:rsidRPr="007C4124">
        <w:rPr>
          <w:rFonts w:ascii="Avenir Next" w:hAnsi="Avenir Next" w:cs="Arial"/>
          <w:color w:val="808080" w:themeColor="background1" w:themeShade="80"/>
          <w:sz w:val="22"/>
          <w:szCs w:val="22"/>
          <w:lang w:val="en-GB"/>
        </w:rPr>
        <w:t>to successfully demonstrate a transaction (with a non-associate) amounted to an unfair preference</w:t>
      </w:r>
      <w:r w:rsidR="007C4124">
        <w:rPr>
          <w:rFonts w:ascii="Avenir Next" w:hAnsi="Avenir Next" w:cs="Arial"/>
          <w:color w:val="808080" w:themeColor="background1" w:themeShade="80"/>
          <w:sz w:val="22"/>
          <w:szCs w:val="22"/>
          <w:lang w:val="en-GB"/>
        </w:rPr>
        <w:t>, a liquidator must prove:</w:t>
      </w:r>
    </w:p>
    <w:p w14:paraId="4A8D4FBE" w14:textId="54B4B67F" w:rsidR="007C4124" w:rsidRDefault="00665B7B" w:rsidP="007C4124">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transaction occurred 6 months prior to the commencement of the winding- up</w:t>
      </w:r>
      <w:r w:rsidR="004537D5">
        <w:rPr>
          <w:rFonts w:ascii="Avenir Next" w:hAnsi="Avenir Next" w:cs="Arial"/>
          <w:color w:val="808080" w:themeColor="background1" w:themeShade="80"/>
          <w:sz w:val="22"/>
          <w:szCs w:val="22"/>
          <w:lang w:val="en-GB"/>
        </w:rPr>
        <w:t>;</w:t>
      </w:r>
    </w:p>
    <w:p w14:paraId="652B7D7B" w14:textId="47680108" w:rsidR="00665B7B" w:rsidRDefault="00665B7B" w:rsidP="00665B7B">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the time of the transaction, the Company was unable to pay its debts or became unable to pay its debts as a result of the transaction;</w:t>
      </w:r>
      <w:r w:rsidR="004537D5">
        <w:rPr>
          <w:rFonts w:ascii="Avenir Next" w:hAnsi="Avenir Next" w:cs="Arial"/>
          <w:color w:val="808080" w:themeColor="background1" w:themeShade="80"/>
          <w:sz w:val="22"/>
          <w:szCs w:val="22"/>
          <w:lang w:val="en-GB"/>
        </w:rPr>
        <w:t xml:space="preserve"> and</w:t>
      </w:r>
    </w:p>
    <w:p w14:paraId="1C125532" w14:textId="2A36B688" w:rsidR="00665B7B" w:rsidRDefault="00665B7B" w:rsidP="00665B7B">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was influenced by a desire to improve the creditor's or guaranto</w:t>
      </w:r>
      <w:r w:rsidR="004F71CE">
        <w:rPr>
          <w:rFonts w:ascii="Avenir Next" w:hAnsi="Avenir Next" w:cs="Arial"/>
          <w:color w:val="808080" w:themeColor="background1" w:themeShade="80"/>
          <w:sz w:val="22"/>
          <w:szCs w:val="22"/>
          <w:lang w:val="en-GB"/>
        </w:rPr>
        <w:t xml:space="preserve">r's position in the event of a </w:t>
      </w:r>
      <w:r>
        <w:rPr>
          <w:rFonts w:ascii="Avenir Next" w:hAnsi="Avenir Next" w:cs="Arial"/>
          <w:color w:val="808080" w:themeColor="background1" w:themeShade="80"/>
          <w:sz w:val="22"/>
          <w:szCs w:val="22"/>
          <w:lang w:val="en-GB"/>
        </w:rPr>
        <w:t>liquidation.</w:t>
      </w:r>
    </w:p>
    <w:p w14:paraId="30D6BD5A" w14:textId="77777777" w:rsidR="00395717" w:rsidRDefault="00395717" w:rsidP="00395717">
      <w:pPr>
        <w:jc w:val="both"/>
        <w:rPr>
          <w:rFonts w:ascii="Avenir Next" w:hAnsi="Avenir Next" w:cs="Arial"/>
          <w:color w:val="808080" w:themeColor="background1" w:themeShade="80"/>
          <w:sz w:val="22"/>
          <w:szCs w:val="22"/>
          <w:lang w:val="en-GB"/>
        </w:rPr>
      </w:pPr>
    </w:p>
    <w:p w14:paraId="2FA238E2" w14:textId="02FE1CB2" w:rsidR="00395717" w:rsidRPr="00395717" w:rsidRDefault="00395717" w:rsidP="0039571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as illustrated in </w:t>
      </w:r>
      <w:r w:rsidRPr="00395717">
        <w:rPr>
          <w:rFonts w:ascii="Avenir Next" w:hAnsi="Avenir Next" w:cs="Arial"/>
          <w:i/>
          <w:iCs/>
          <w:color w:val="808080" w:themeColor="background1" w:themeShade="80"/>
          <w:sz w:val="22"/>
          <w:szCs w:val="22"/>
          <w:lang w:val="en-GB"/>
        </w:rPr>
        <w:t xml:space="preserve">Stanley </w:t>
      </w:r>
      <w:proofErr w:type="spellStart"/>
      <w:r w:rsidRPr="00395717">
        <w:rPr>
          <w:rFonts w:ascii="Avenir Next" w:hAnsi="Avenir Next" w:cs="Arial"/>
          <w:i/>
          <w:iCs/>
          <w:color w:val="808080" w:themeColor="background1" w:themeShade="80"/>
          <w:sz w:val="22"/>
          <w:szCs w:val="22"/>
          <w:lang w:val="en-GB"/>
        </w:rPr>
        <w:t>Hau</w:t>
      </w:r>
      <w:proofErr w:type="spellEnd"/>
      <w:r>
        <w:rPr>
          <w:rFonts w:ascii="Avenir Next" w:hAnsi="Avenir Next" w:cs="Arial"/>
          <w:color w:val="808080" w:themeColor="background1" w:themeShade="80"/>
          <w:sz w:val="22"/>
          <w:szCs w:val="22"/>
          <w:lang w:val="en-GB"/>
        </w:rPr>
        <w:t xml:space="preserve"> it is difficult to prove desire to prefer, the court has found that the desire to prefer existed</w:t>
      </w:r>
      <w:r w:rsidR="00F503EF">
        <w:rPr>
          <w:rFonts w:ascii="Avenir Next" w:hAnsi="Avenir Next" w:cs="Arial"/>
          <w:color w:val="808080" w:themeColor="background1" w:themeShade="80"/>
          <w:sz w:val="22"/>
          <w:szCs w:val="22"/>
          <w:lang w:val="en-GB"/>
        </w:rPr>
        <w:t>. Pursuant to section 266</w:t>
      </w:r>
      <w:r w:rsidR="00F503EF" w:rsidRPr="00F503EF">
        <w:t xml:space="preserve"> </w:t>
      </w:r>
      <w:r w:rsidR="00F503EF" w:rsidRPr="00F503EF">
        <w:rPr>
          <w:rFonts w:ascii="Avenir Next" w:hAnsi="Avenir Next" w:cs="Arial"/>
          <w:color w:val="808080" w:themeColor="background1" w:themeShade="80"/>
          <w:sz w:val="22"/>
          <w:szCs w:val="22"/>
          <w:lang w:val="en-GB"/>
        </w:rPr>
        <w:t>of the CWUMPO</w:t>
      </w:r>
      <w:r w:rsidR="00F503EF">
        <w:rPr>
          <w:rFonts w:ascii="Avenir Next" w:hAnsi="Avenir Next" w:cs="Arial"/>
          <w:color w:val="808080" w:themeColor="background1" w:themeShade="80"/>
          <w:sz w:val="22"/>
          <w:szCs w:val="22"/>
          <w:lang w:val="en-GB"/>
        </w:rPr>
        <w:t xml:space="preserve">, the court </w:t>
      </w:r>
      <w:r>
        <w:rPr>
          <w:rFonts w:ascii="Avenir Next" w:hAnsi="Avenir Next" w:cs="Arial"/>
          <w:color w:val="808080" w:themeColor="background1" w:themeShade="80"/>
          <w:sz w:val="22"/>
          <w:szCs w:val="22"/>
          <w:lang w:val="en-GB"/>
        </w:rPr>
        <w:t xml:space="preserve">can make a range of orders which includes vesting the subject property in the liquidator or releasing or </w:t>
      </w:r>
      <w:r w:rsidR="00F503EF">
        <w:rPr>
          <w:rFonts w:ascii="Avenir Next" w:hAnsi="Avenir Next" w:cs="Arial"/>
          <w:color w:val="808080" w:themeColor="background1" w:themeShade="80"/>
          <w:sz w:val="22"/>
          <w:szCs w:val="22"/>
          <w:lang w:val="en-GB"/>
        </w:rPr>
        <w:t>discharging</w:t>
      </w:r>
      <w:r>
        <w:rPr>
          <w:rFonts w:ascii="Avenir Next" w:hAnsi="Avenir Next" w:cs="Arial"/>
          <w:color w:val="808080" w:themeColor="background1" w:themeShade="80"/>
          <w:sz w:val="22"/>
          <w:szCs w:val="22"/>
          <w:lang w:val="en-GB"/>
        </w:rPr>
        <w:t xml:space="preserve"> </w:t>
      </w:r>
      <w:r w:rsidR="00F503EF">
        <w:rPr>
          <w:rFonts w:ascii="Avenir Next" w:hAnsi="Avenir Next" w:cs="Arial"/>
          <w:color w:val="808080" w:themeColor="background1" w:themeShade="80"/>
          <w:sz w:val="22"/>
          <w:szCs w:val="22"/>
          <w:lang w:val="en-GB"/>
        </w:rPr>
        <w:t>the security given by the company.</w:t>
      </w:r>
    </w:p>
    <w:p w14:paraId="23410482" w14:textId="77777777" w:rsidR="008F6B4F" w:rsidRPr="008C35C9" w:rsidRDefault="008F6B4F" w:rsidP="008C35C9">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Pr="004537D5" w:rsidRDefault="008C35C9" w:rsidP="008C35C9">
      <w:pPr>
        <w:jc w:val="both"/>
        <w:rPr>
          <w:rFonts w:ascii="Avenir Next" w:hAnsi="Avenir Next" w:cs="Arial"/>
          <w:color w:val="000000" w:themeColor="text1"/>
          <w:sz w:val="22"/>
          <w:szCs w:val="22"/>
          <w:lang w:val="en-GB"/>
        </w:rPr>
      </w:pPr>
    </w:p>
    <w:p w14:paraId="1CF2559B" w14:textId="7F70A395" w:rsidR="008C35C9" w:rsidRDefault="0031056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Pr="0031056F">
        <w:rPr>
          <w:rFonts w:ascii="Avenir Next" w:hAnsi="Avenir Next" w:cs="Arial"/>
          <w:color w:val="808080" w:themeColor="background1" w:themeShade="80"/>
          <w:sz w:val="22"/>
          <w:szCs w:val="22"/>
          <w:lang w:val="en-GB"/>
        </w:rPr>
        <w:t>he mechanism for co-operation between Hong Kong and the Mainland</w:t>
      </w:r>
      <w:r>
        <w:rPr>
          <w:rFonts w:ascii="Avenir Next" w:hAnsi="Avenir Next" w:cs="Arial"/>
          <w:color w:val="808080" w:themeColor="background1" w:themeShade="80"/>
          <w:sz w:val="22"/>
          <w:szCs w:val="22"/>
          <w:lang w:val="en-GB"/>
        </w:rPr>
        <w:t xml:space="preserve"> was implemented in May of 2021</w:t>
      </w:r>
      <w:r w:rsidR="001921A9">
        <w:rPr>
          <w:rFonts w:ascii="Avenir Next" w:hAnsi="Avenir Next" w:cs="Arial"/>
          <w:color w:val="808080" w:themeColor="background1" w:themeShade="80"/>
          <w:sz w:val="22"/>
          <w:szCs w:val="22"/>
          <w:lang w:val="en-GB"/>
        </w:rPr>
        <w:t xml:space="preserve"> (the </w:t>
      </w:r>
      <w:r w:rsidR="001921A9" w:rsidRPr="001921A9">
        <w:rPr>
          <w:rFonts w:ascii="Avenir Next" w:hAnsi="Avenir Next" w:cs="Arial"/>
          <w:b/>
          <w:bCs/>
          <w:color w:val="808080" w:themeColor="background1" w:themeShade="80"/>
          <w:sz w:val="22"/>
          <w:szCs w:val="22"/>
          <w:lang w:val="en-GB"/>
        </w:rPr>
        <w:t>Mechanism</w:t>
      </w:r>
      <w:r w:rsidR="001921A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E42A87">
        <w:rPr>
          <w:rFonts w:ascii="Avenir Next" w:hAnsi="Avenir Next" w:cs="Arial"/>
          <w:color w:val="808080" w:themeColor="background1" w:themeShade="80"/>
          <w:sz w:val="22"/>
          <w:szCs w:val="22"/>
          <w:lang w:val="en-GB"/>
        </w:rPr>
        <w:t xml:space="preserve">The Mechanism </w:t>
      </w:r>
      <w:r>
        <w:rPr>
          <w:rFonts w:ascii="Avenir Next" w:hAnsi="Avenir Next" w:cs="Arial"/>
          <w:color w:val="808080" w:themeColor="background1" w:themeShade="80"/>
          <w:sz w:val="22"/>
          <w:szCs w:val="22"/>
          <w:lang w:val="en-GB"/>
        </w:rPr>
        <w:t>allows officeholders from Hong Kong to obtain recognition and assistance in the designated pilot areas of the Mainland and Mainland officeholders to obtain recognition and assistance in</w:t>
      </w:r>
      <w:r w:rsidR="001921A9">
        <w:rPr>
          <w:rFonts w:ascii="Avenir Next" w:hAnsi="Avenir Next" w:cs="Arial"/>
          <w:color w:val="808080" w:themeColor="background1" w:themeShade="80"/>
          <w:sz w:val="22"/>
          <w:szCs w:val="22"/>
          <w:lang w:val="en-GB"/>
        </w:rPr>
        <w:t xml:space="preserve"> Hong Kong. </w:t>
      </w:r>
      <w:r w:rsidR="00E42A87">
        <w:rPr>
          <w:rFonts w:ascii="Avenir Next" w:hAnsi="Avenir Next" w:cs="Arial"/>
          <w:color w:val="808080" w:themeColor="background1" w:themeShade="80"/>
          <w:sz w:val="22"/>
          <w:szCs w:val="22"/>
          <w:lang w:val="en-GB"/>
        </w:rPr>
        <w:t xml:space="preserve">An opinion of the Supreme court sets out the following which </w:t>
      </w:r>
      <w:r w:rsidR="002C0283">
        <w:rPr>
          <w:rFonts w:ascii="Avenir Next" w:hAnsi="Avenir Next" w:cs="Arial"/>
          <w:color w:val="808080" w:themeColor="background1" w:themeShade="80"/>
          <w:sz w:val="22"/>
          <w:szCs w:val="22"/>
          <w:lang w:val="en-GB"/>
        </w:rPr>
        <w:t>are</w:t>
      </w:r>
      <w:r w:rsidR="004F71CE">
        <w:rPr>
          <w:rFonts w:ascii="Avenir Next" w:hAnsi="Avenir Next" w:cs="Arial"/>
          <w:color w:val="808080" w:themeColor="background1" w:themeShade="80"/>
          <w:sz w:val="22"/>
          <w:szCs w:val="22"/>
          <w:lang w:val="en-GB"/>
        </w:rPr>
        <w:t xml:space="preserve"> required </w:t>
      </w:r>
      <w:r w:rsidR="00E42A87">
        <w:rPr>
          <w:rFonts w:ascii="Avenir Next" w:hAnsi="Avenir Next" w:cs="Arial"/>
          <w:color w:val="808080" w:themeColor="background1" w:themeShade="80"/>
          <w:sz w:val="22"/>
          <w:szCs w:val="22"/>
          <w:lang w:val="en-GB"/>
        </w:rPr>
        <w:t>for a Hong Kong liquidator to utilise the Mechanism:</w:t>
      </w:r>
    </w:p>
    <w:p w14:paraId="2FCB5D95" w14:textId="749E1480" w:rsidR="00E42A87" w:rsidRPr="004537D5" w:rsidRDefault="004537D5" w:rsidP="00E42A87">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Pilot areas in the mainland</w:t>
      </w:r>
      <w:r w:rsidR="00E42A87" w:rsidRPr="004537D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are</w:t>
      </w:r>
      <w:r w:rsidR="00E42A87" w:rsidRPr="004537D5">
        <w:rPr>
          <w:rFonts w:ascii="Avenir Next" w:hAnsi="Avenir Next" w:cs="Arial"/>
          <w:color w:val="808080" w:themeColor="background1" w:themeShade="80"/>
          <w:sz w:val="22"/>
          <w:szCs w:val="22"/>
          <w:lang w:val="en-GB"/>
        </w:rPr>
        <w:t xml:space="preserve"> Shanghai Municipality, Xiamen Municipality</w:t>
      </w:r>
      <w:r w:rsidR="002C0283" w:rsidRPr="004537D5">
        <w:rPr>
          <w:rFonts w:ascii="Avenir Next" w:hAnsi="Avenir Next" w:cs="Arial"/>
          <w:color w:val="808080" w:themeColor="background1" w:themeShade="80"/>
          <w:sz w:val="22"/>
          <w:szCs w:val="22"/>
          <w:lang w:val="en-GB"/>
        </w:rPr>
        <w:t xml:space="preserve"> of Fujian Province and Shenzhen Municipality of Guangdong Province (Pilot Areas);</w:t>
      </w:r>
    </w:p>
    <w:p w14:paraId="42918CD5" w14:textId="1F332790" w:rsidR="002C0283" w:rsidRDefault="002C0283" w:rsidP="00E42A87">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proceedings must fit the definition of Hong Kon</w:t>
      </w:r>
      <w:r w:rsidR="004F71CE">
        <w:rPr>
          <w:rFonts w:ascii="Avenir Next" w:hAnsi="Avenir Next" w:cs="Arial"/>
          <w:color w:val="808080" w:themeColor="background1" w:themeShade="80"/>
          <w:sz w:val="22"/>
          <w:szCs w:val="22"/>
          <w:lang w:val="en-GB"/>
        </w:rPr>
        <w:t xml:space="preserve">g Insolvency Proceedings which </w:t>
      </w:r>
      <w:r>
        <w:rPr>
          <w:rFonts w:ascii="Avenir Next" w:hAnsi="Avenir Next" w:cs="Arial"/>
          <w:color w:val="808080" w:themeColor="background1" w:themeShade="80"/>
          <w:sz w:val="22"/>
          <w:szCs w:val="22"/>
          <w:lang w:val="en-GB"/>
        </w:rPr>
        <w:t>includes proceedings commenced under the CWUMPC or the CO;</w:t>
      </w:r>
    </w:p>
    <w:p w14:paraId="4D0475FF" w14:textId="1C6E4182" w:rsidR="002C0283" w:rsidRDefault="002C0283" w:rsidP="00E42A87">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debtor's COMI must be in Hong Kong</w:t>
      </w:r>
      <w:r w:rsidR="00DC08E6">
        <w:rPr>
          <w:rFonts w:ascii="Avenir Next" w:hAnsi="Avenir Next" w:cs="Arial"/>
          <w:color w:val="808080" w:themeColor="background1" w:themeShade="80"/>
          <w:sz w:val="22"/>
          <w:szCs w:val="22"/>
          <w:lang w:val="en-GB"/>
        </w:rPr>
        <w:t>;</w:t>
      </w:r>
    </w:p>
    <w:p w14:paraId="4CD3EB52" w14:textId="46687D8B" w:rsidR="00DC08E6" w:rsidRDefault="00DC08E6" w:rsidP="00E42A87">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debtor's principle assets in the Mainland are in the Pilot Areas or it has a place of business or a representative in the Pilot Areas; and</w:t>
      </w:r>
    </w:p>
    <w:p w14:paraId="751898AA" w14:textId="2B7F907A" w:rsidR="00DC08E6" w:rsidRPr="00E42A87" w:rsidRDefault="00DC08E6" w:rsidP="00E42A87">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letter of request from Hong Kong is necessary.</w:t>
      </w: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0AF2ED29"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r w:rsidR="008354D8" w:rsidRPr="008354D8">
        <w:rPr>
          <w:rFonts w:ascii="Avenir Next Demi Bold" w:hAnsi="Avenir Next Demi Bold"/>
          <w:iCs w:val="0"/>
          <w:color w:val="FF0000"/>
        </w:rPr>
        <w:t xml:space="preserve"> </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6147D45A" w14:textId="6FFF4C6D" w:rsidR="008C35C9" w:rsidRDefault="00646372" w:rsidP="008C35C9">
      <w:pPr>
        <w:jc w:val="both"/>
        <w:rPr>
          <w:rFonts w:ascii="Avenir Next" w:hAnsi="Avenir Next" w:cs="Arial"/>
          <w:color w:val="808080" w:themeColor="background1" w:themeShade="80"/>
          <w:sz w:val="22"/>
          <w:szCs w:val="22"/>
          <w:lang w:val="en-GB"/>
        </w:rPr>
      </w:pPr>
      <w:r w:rsidRPr="00646372">
        <w:rPr>
          <w:rFonts w:ascii="Avenir Next" w:hAnsi="Avenir Next" w:cs="Arial"/>
          <w:color w:val="808080" w:themeColor="background1" w:themeShade="80"/>
          <w:sz w:val="22"/>
          <w:szCs w:val="22"/>
          <w:lang w:val="en-GB"/>
        </w:rPr>
        <w:t>The vast majority of companies that are listed on the Hong Kong</w:t>
      </w:r>
      <w:r>
        <w:rPr>
          <w:rFonts w:ascii="Avenir Next" w:hAnsi="Avenir Next" w:cs="Arial"/>
          <w:color w:val="808080" w:themeColor="background1" w:themeShade="80"/>
          <w:sz w:val="22"/>
          <w:szCs w:val="22"/>
          <w:lang w:val="en-GB"/>
        </w:rPr>
        <w:t xml:space="preserve"> Stock Exchange</w:t>
      </w:r>
      <w:r w:rsidR="00EB3EBC">
        <w:rPr>
          <w:rFonts w:ascii="Avenir Next" w:hAnsi="Avenir Next" w:cs="Arial"/>
          <w:color w:val="808080" w:themeColor="background1" w:themeShade="80"/>
          <w:sz w:val="22"/>
          <w:szCs w:val="22"/>
          <w:lang w:val="en-GB"/>
        </w:rPr>
        <w:t xml:space="preserve"> (</w:t>
      </w:r>
      <w:r w:rsidR="00EB3EBC" w:rsidRPr="00EB3EBC">
        <w:rPr>
          <w:rFonts w:ascii="Avenir Next" w:hAnsi="Avenir Next" w:cs="Arial"/>
          <w:b/>
          <w:bCs/>
          <w:color w:val="808080" w:themeColor="background1" w:themeShade="80"/>
          <w:sz w:val="22"/>
          <w:szCs w:val="22"/>
          <w:lang w:val="en-GB"/>
        </w:rPr>
        <w:t>HKSE</w:t>
      </w:r>
      <w:r w:rsidR="00EB3EB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are foreign companies.</w:t>
      </w:r>
      <w:r w:rsidR="004F71CE">
        <w:rPr>
          <w:rFonts w:ascii="Avenir Next" w:hAnsi="Avenir Next" w:cs="Arial"/>
          <w:color w:val="808080" w:themeColor="background1" w:themeShade="80"/>
          <w:sz w:val="22"/>
          <w:szCs w:val="22"/>
          <w:lang w:val="en-GB"/>
        </w:rPr>
        <w:t xml:space="preserve"> As such, it is important that</w:t>
      </w:r>
      <w:r>
        <w:rPr>
          <w:rFonts w:ascii="Avenir Next" w:hAnsi="Avenir Next" w:cs="Arial"/>
          <w:color w:val="808080" w:themeColor="background1" w:themeShade="80"/>
          <w:sz w:val="22"/>
          <w:szCs w:val="22"/>
          <w:lang w:val="en-GB"/>
        </w:rPr>
        <w:t xml:space="preserve"> </w:t>
      </w:r>
      <w:r w:rsidRPr="00646372">
        <w:rPr>
          <w:rFonts w:ascii="Avenir Next" w:hAnsi="Avenir Next" w:cs="Arial"/>
          <w:color w:val="808080" w:themeColor="background1" w:themeShade="80"/>
          <w:sz w:val="22"/>
          <w:szCs w:val="22"/>
          <w:lang w:val="en-GB"/>
        </w:rPr>
        <w:t>the Hong Kong court</w:t>
      </w:r>
      <w:r w:rsidR="00D969DC">
        <w:rPr>
          <w:rFonts w:ascii="Avenir Next" w:hAnsi="Avenir Next" w:cs="Arial"/>
          <w:color w:val="808080" w:themeColor="background1" w:themeShade="80"/>
          <w:sz w:val="22"/>
          <w:szCs w:val="22"/>
          <w:lang w:val="en-GB"/>
        </w:rPr>
        <w:t xml:space="preserve"> has</w:t>
      </w:r>
      <w:r w:rsidRPr="00646372">
        <w:rPr>
          <w:rFonts w:ascii="Avenir Next" w:hAnsi="Avenir Next" w:cs="Arial"/>
          <w:color w:val="808080" w:themeColor="background1" w:themeShade="80"/>
          <w:sz w:val="22"/>
          <w:szCs w:val="22"/>
          <w:lang w:val="en-GB"/>
        </w:rPr>
        <w:t xml:space="preserve"> jurisdiction to wind-up a non-Hong Kong company</w:t>
      </w:r>
      <w:r w:rsidR="00D969DC">
        <w:rPr>
          <w:rFonts w:ascii="Avenir Next" w:hAnsi="Avenir Next" w:cs="Arial"/>
          <w:color w:val="808080" w:themeColor="background1" w:themeShade="80"/>
          <w:sz w:val="22"/>
          <w:szCs w:val="22"/>
          <w:lang w:val="en-GB"/>
        </w:rPr>
        <w:t xml:space="preserve">.  Part X of CWUMPO provides for the </w:t>
      </w:r>
      <w:r w:rsidR="00D969DC" w:rsidRPr="00D969DC">
        <w:rPr>
          <w:rFonts w:ascii="Avenir Next" w:hAnsi="Avenir Next" w:cs="Arial"/>
          <w:color w:val="808080" w:themeColor="background1" w:themeShade="80"/>
          <w:sz w:val="22"/>
          <w:szCs w:val="22"/>
          <w:lang w:val="en-GB"/>
        </w:rPr>
        <w:t xml:space="preserve">wind-up </w:t>
      </w:r>
      <w:r w:rsidR="00D969DC">
        <w:rPr>
          <w:rFonts w:ascii="Avenir Next" w:hAnsi="Avenir Next" w:cs="Arial"/>
          <w:color w:val="808080" w:themeColor="background1" w:themeShade="80"/>
          <w:sz w:val="22"/>
          <w:szCs w:val="22"/>
          <w:lang w:val="en-GB"/>
        </w:rPr>
        <w:t>of registered and</w:t>
      </w:r>
      <w:r w:rsidR="00D969DC" w:rsidRPr="00D969DC">
        <w:rPr>
          <w:rFonts w:ascii="Avenir Next" w:hAnsi="Avenir Next" w:cs="Arial"/>
          <w:color w:val="808080" w:themeColor="background1" w:themeShade="80"/>
          <w:sz w:val="22"/>
          <w:szCs w:val="22"/>
          <w:lang w:val="en-GB"/>
        </w:rPr>
        <w:t xml:space="preserve"> </w:t>
      </w:r>
      <w:r w:rsidR="00D969DC">
        <w:rPr>
          <w:rFonts w:ascii="Avenir Next" w:hAnsi="Avenir Next" w:cs="Arial"/>
          <w:color w:val="808080" w:themeColor="background1" w:themeShade="80"/>
          <w:sz w:val="22"/>
          <w:szCs w:val="22"/>
          <w:lang w:val="en-GB"/>
        </w:rPr>
        <w:t xml:space="preserve">unregistered </w:t>
      </w:r>
      <w:r w:rsidR="00D969DC" w:rsidRPr="00D969DC">
        <w:rPr>
          <w:rFonts w:ascii="Avenir Next" w:hAnsi="Avenir Next" w:cs="Arial"/>
          <w:color w:val="808080" w:themeColor="background1" w:themeShade="80"/>
          <w:sz w:val="22"/>
          <w:szCs w:val="22"/>
          <w:lang w:val="en-GB"/>
        </w:rPr>
        <w:t>non-Hong Kong company</w:t>
      </w:r>
      <w:r w:rsidR="00D969DC">
        <w:rPr>
          <w:rFonts w:ascii="Avenir Next" w:hAnsi="Avenir Next" w:cs="Arial"/>
          <w:color w:val="808080" w:themeColor="background1" w:themeShade="80"/>
          <w:sz w:val="22"/>
          <w:szCs w:val="22"/>
          <w:lang w:val="en-GB"/>
        </w:rPr>
        <w:t xml:space="preserve">. </w:t>
      </w:r>
    </w:p>
    <w:p w14:paraId="0C177F97" w14:textId="7C86815E" w:rsidR="00D969DC" w:rsidRDefault="00D969DC" w:rsidP="008C35C9">
      <w:pPr>
        <w:jc w:val="both"/>
        <w:rPr>
          <w:rFonts w:ascii="Avenir Next" w:hAnsi="Avenir Next" w:cs="Arial"/>
          <w:color w:val="808080" w:themeColor="background1" w:themeShade="80"/>
          <w:sz w:val="22"/>
          <w:szCs w:val="22"/>
          <w:lang w:val="en-GB"/>
        </w:rPr>
      </w:pPr>
    </w:p>
    <w:p w14:paraId="4F1DF838" w14:textId="5FAD1099" w:rsidR="00D969DC" w:rsidRDefault="00FB698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s 327 </w:t>
      </w:r>
      <w:r w:rsidRPr="00FB698B">
        <w:rPr>
          <w:rFonts w:ascii="Avenir Next" w:hAnsi="Avenir Next" w:cs="Arial"/>
          <w:color w:val="808080" w:themeColor="background1" w:themeShade="80"/>
          <w:sz w:val="22"/>
          <w:szCs w:val="22"/>
          <w:lang w:val="en-GB"/>
        </w:rPr>
        <w:t xml:space="preserve">of CWUMPO </w:t>
      </w:r>
      <w:r>
        <w:rPr>
          <w:rFonts w:ascii="Avenir Next" w:hAnsi="Avenir Next" w:cs="Arial"/>
          <w:color w:val="808080" w:themeColor="background1" w:themeShade="80"/>
          <w:sz w:val="22"/>
          <w:szCs w:val="22"/>
          <w:lang w:val="en-GB"/>
        </w:rPr>
        <w:t xml:space="preserve">a </w:t>
      </w:r>
      <w:r w:rsidRPr="00FB698B">
        <w:rPr>
          <w:rFonts w:ascii="Avenir Next" w:hAnsi="Avenir Next" w:cs="Arial"/>
          <w:color w:val="808080" w:themeColor="background1" w:themeShade="80"/>
          <w:sz w:val="22"/>
          <w:szCs w:val="22"/>
          <w:lang w:val="en-GB"/>
        </w:rPr>
        <w:t>non-Hong Kong company</w:t>
      </w:r>
      <w:r>
        <w:rPr>
          <w:rFonts w:ascii="Avenir Next" w:hAnsi="Avenir Next" w:cs="Arial"/>
          <w:color w:val="808080" w:themeColor="background1" w:themeShade="80"/>
          <w:sz w:val="22"/>
          <w:szCs w:val="22"/>
          <w:lang w:val="en-GB"/>
        </w:rPr>
        <w:t xml:space="preserve"> can be wound up if:</w:t>
      </w:r>
    </w:p>
    <w:p w14:paraId="340CF0D0" w14:textId="723D4604" w:rsidR="00FB698B" w:rsidRDefault="00FB698B" w:rsidP="00FB698B">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is dissolved or has ceased to carry on business, or is carrying on business only for the purpose of winding-up its affairs;</w:t>
      </w:r>
    </w:p>
    <w:p w14:paraId="33B40748" w14:textId="0E54A55A" w:rsidR="00FB698B" w:rsidRDefault="004F71CE" w:rsidP="00FB698B">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is </w:t>
      </w:r>
      <w:r w:rsidR="00FB698B">
        <w:rPr>
          <w:rFonts w:ascii="Avenir Next" w:hAnsi="Avenir Next" w:cs="Arial"/>
          <w:color w:val="808080" w:themeColor="background1" w:themeShade="80"/>
          <w:sz w:val="22"/>
          <w:szCs w:val="22"/>
          <w:lang w:val="en-GB"/>
        </w:rPr>
        <w:t>unable to pay its debts; and</w:t>
      </w:r>
    </w:p>
    <w:p w14:paraId="0677BEA0" w14:textId="0D629EFE" w:rsidR="00FB698B" w:rsidRDefault="00FB698B" w:rsidP="00FB698B">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is of the opinion that it is just and equitable that the company should be wound -up. </w:t>
      </w:r>
    </w:p>
    <w:p w14:paraId="27391FCB" w14:textId="77777777" w:rsidR="00C21181" w:rsidRDefault="00C21181" w:rsidP="00C21181">
      <w:pPr>
        <w:jc w:val="both"/>
        <w:rPr>
          <w:rFonts w:ascii="Avenir Next" w:hAnsi="Avenir Next" w:cs="Arial"/>
          <w:color w:val="808080" w:themeColor="background1" w:themeShade="80"/>
          <w:sz w:val="22"/>
          <w:szCs w:val="22"/>
          <w:lang w:val="en-GB"/>
        </w:rPr>
      </w:pPr>
    </w:p>
    <w:p w14:paraId="1B7A2ED9" w14:textId="21DFF14F" w:rsidR="00FB698B" w:rsidRDefault="003A34BE" w:rsidP="00C211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must be satisfied that the </w:t>
      </w:r>
      <w:r w:rsidRPr="00FB698B">
        <w:rPr>
          <w:rFonts w:ascii="Avenir Next" w:hAnsi="Avenir Next" w:cs="Arial"/>
          <w:color w:val="808080" w:themeColor="background1" w:themeShade="80"/>
          <w:sz w:val="22"/>
          <w:szCs w:val="22"/>
          <w:lang w:val="en-GB"/>
        </w:rPr>
        <w:t>non-Hong Kong company</w:t>
      </w:r>
      <w:r>
        <w:rPr>
          <w:rFonts w:ascii="Avenir Next" w:hAnsi="Avenir Next" w:cs="Arial"/>
          <w:color w:val="808080" w:themeColor="background1" w:themeShade="80"/>
          <w:sz w:val="22"/>
          <w:szCs w:val="22"/>
          <w:lang w:val="en-GB"/>
        </w:rPr>
        <w:t xml:space="preserve"> is sufficiently connected to Hong Kong before making an order to wind-up the</w:t>
      </w:r>
      <w:r w:rsidRPr="00FB698B">
        <w:rPr>
          <w:rFonts w:ascii="Avenir Next" w:hAnsi="Avenir Next" w:cs="Arial"/>
          <w:color w:val="808080" w:themeColor="background1" w:themeShade="80"/>
          <w:sz w:val="22"/>
          <w:szCs w:val="22"/>
          <w:lang w:val="en-GB"/>
        </w:rPr>
        <w:t xml:space="preserve"> company</w:t>
      </w:r>
      <w:r>
        <w:rPr>
          <w:rFonts w:ascii="Avenir Next" w:hAnsi="Avenir Next" w:cs="Arial"/>
          <w:color w:val="808080" w:themeColor="background1" w:themeShade="80"/>
          <w:sz w:val="22"/>
          <w:szCs w:val="22"/>
          <w:lang w:val="en-GB"/>
        </w:rPr>
        <w:t>. T</w:t>
      </w:r>
      <w:r w:rsidR="00C21181">
        <w:rPr>
          <w:rFonts w:ascii="Avenir Next" w:hAnsi="Avenir Next" w:cs="Arial"/>
          <w:color w:val="808080" w:themeColor="background1" w:themeShade="80"/>
          <w:sz w:val="22"/>
          <w:szCs w:val="22"/>
          <w:lang w:val="en-GB"/>
        </w:rPr>
        <w:t>he t</w:t>
      </w:r>
      <w:r>
        <w:rPr>
          <w:rFonts w:ascii="Avenir Next" w:hAnsi="Avenir Next" w:cs="Arial"/>
          <w:color w:val="808080" w:themeColor="background1" w:themeShade="80"/>
          <w:sz w:val="22"/>
          <w:szCs w:val="22"/>
          <w:lang w:val="en-GB"/>
        </w:rPr>
        <w:t>hree core requiremen</w:t>
      </w:r>
      <w:r w:rsidR="00C21181">
        <w:rPr>
          <w:rFonts w:ascii="Avenir Next" w:hAnsi="Avenir Next" w:cs="Arial"/>
          <w:color w:val="808080" w:themeColor="background1" w:themeShade="80"/>
          <w:sz w:val="22"/>
          <w:szCs w:val="22"/>
          <w:lang w:val="en-GB"/>
        </w:rPr>
        <w:t xml:space="preserve">ts which were set out in </w:t>
      </w:r>
      <w:r w:rsidR="00C21181" w:rsidRPr="004537D5">
        <w:rPr>
          <w:rFonts w:ascii="Avenir Next" w:hAnsi="Avenir Next" w:cs="Arial"/>
          <w:i/>
          <w:iCs/>
          <w:color w:val="808080" w:themeColor="background1" w:themeShade="80"/>
          <w:sz w:val="22"/>
          <w:szCs w:val="22"/>
          <w:lang w:val="en-GB"/>
        </w:rPr>
        <w:t>Re Yung Kee</w:t>
      </w:r>
      <w:r w:rsidR="00C21181">
        <w:rPr>
          <w:rFonts w:ascii="Avenir Next" w:hAnsi="Avenir Next" w:cs="Arial"/>
          <w:color w:val="808080" w:themeColor="background1" w:themeShade="80"/>
          <w:sz w:val="22"/>
          <w:szCs w:val="22"/>
          <w:lang w:val="en-GB"/>
        </w:rPr>
        <w:t xml:space="preserve"> are as follows:</w:t>
      </w:r>
      <w:r>
        <w:rPr>
          <w:rFonts w:ascii="Avenir Next" w:hAnsi="Avenir Next" w:cs="Arial"/>
          <w:color w:val="808080" w:themeColor="background1" w:themeShade="80"/>
          <w:sz w:val="22"/>
          <w:szCs w:val="22"/>
          <w:lang w:val="en-GB"/>
        </w:rPr>
        <w:t xml:space="preserve"> </w:t>
      </w:r>
    </w:p>
    <w:p w14:paraId="68CB148D" w14:textId="6A33244F" w:rsidR="00C21181" w:rsidRDefault="00C21181" w:rsidP="00C21181">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must be sufficient connection with Hong Kong. </w:t>
      </w:r>
      <w:r w:rsidR="00EB3EBC">
        <w:rPr>
          <w:rFonts w:ascii="Avenir Next" w:hAnsi="Avenir Next" w:cs="Arial"/>
          <w:color w:val="808080" w:themeColor="background1" w:themeShade="80"/>
          <w:sz w:val="22"/>
          <w:szCs w:val="22"/>
          <w:lang w:val="en-GB"/>
        </w:rPr>
        <w:t xml:space="preserve">A listing on the HKSE has been considered by the court as an asset, however if no assets as set out in </w:t>
      </w:r>
      <w:r w:rsidR="00EB3EBC" w:rsidRPr="004537D5">
        <w:rPr>
          <w:rFonts w:ascii="Avenir Next" w:hAnsi="Avenir Next" w:cs="Arial"/>
          <w:i/>
          <w:iCs/>
          <w:color w:val="808080" w:themeColor="background1" w:themeShade="80"/>
          <w:sz w:val="22"/>
          <w:szCs w:val="22"/>
          <w:lang w:val="en-GB"/>
        </w:rPr>
        <w:t>Re China Medical</w:t>
      </w:r>
      <w:r w:rsidR="00EB3EBC">
        <w:rPr>
          <w:rFonts w:ascii="Avenir Next" w:hAnsi="Avenir Next" w:cs="Arial"/>
          <w:color w:val="808080" w:themeColor="background1" w:themeShade="80"/>
          <w:sz w:val="22"/>
          <w:szCs w:val="22"/>
          <w:lang w:val="en-GB"/>
        </w:rPr>
        <w:t xml:space="preserve">, </w:t>
      </w:r>
      <w:r w:rsidR="0022183F">
        <w:rPr>
          <w:rFonts w:ascii="Avenir Next" w:hAnsi="Avenir Next" w:cs="Arial"/>
          <w:color w:val="808080" w:themeColor="background1" w:themeShade="80"/>
          <w:sz w:val="22"/>
          <w:szCs w:val="22"/>
          <w:lang w:val="en-GB"/>
        </w:rPr>
        <w:t>business activities carried out by the company within Hong Kong would be considered as a link of genuine substance between the company and Hong Kong.</w:t>
      </w:r>
    </w:p>
    <w:p w14:paraId="7AE4411C" w14:textId="77777777" w:rsidR="0022183F" w:rsidRDefault="0022183F" w:rsidP="0022183F">
      <w:pPr>
        <w:pStyle w:val="ListParagraph"/>
        <w:jc w:val="both"/>
        <w:rPr>
          <w:rFonts w:ascii="Avenir Next" w:hAnsi="Avenir Next" w:cs="Arial"/>
          <w:color w:val="808080" w:themeColor="background1" w:themeShade="80"/>
          <w:sz w:val="22"/>
          <w:szCs w:val="22"/>
          <w:lang w:val="en-GB"/>
        </w:rPr>
      </w:pPr>
    </w:p>
    <w:p w14:paraId="665240F8" w14:textId="715A0B99" w:rsidR="00C21181" w:rsidRDefault="00C21181" w:rsidP="00C21181">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must be reasonable possibility that the winding -up order would benefit those applying for it</w:t>
      </w:r>
      <w:r w:rsidR="0022183F">
        <w:rPr>
          <w:rFonts w:ascii="Avenir Next" w:hAnsi="Avenir Next" w:cs="Arial"/>
          <w:color w:val="808080" w:themeColor="background1" w:themeShade="80"/>
          <w:sz w:val="22"/>
          <w:szCs w:val="22"/>
          <w:lang w:val="en-GB"/>
        </w:rPr>
        <w:t xml:space="preserve">, the petitioner. </w:t>
      </w:r>
      <w:r w:rsidR="00A87239">
        <w:rPr>
          <w:rFonts w:ascii="Avenir Next" w:hAnsi="Avenir Next" w:cs="Arial"/>
          <w:color w:val="808080" w:themeColor="background1" w:themeShade="80"/>
          <w:sz w:val="22"/>
          <w:szCs w:val="22"/>
          <w:lang w:val="en-GB"/>
        </w:rPr>
        <w:t>While</w:t>
      </w:r>
      <w:r w:rsidR="0022183F">
        <w:rPr>
          <w:rFonts w:ascii="Avenir Next" w:hAnsi="Avenir Next" w:cs="Arial"/>
          <w:color w:val="808080" w:themeColor="background1" w:themeShade="80"/>
          <w:sz w:val="22"/>
          <w:szCs w:val="22"/>
          <w:lang w:val="en-GB"/>
        </w:rPr>
        <w:t xml:space="preserve"> </w:t>
      </w:r>
      <w:r w:rsidR="00A87239">
        <w:rPr>
          <w:rFonts w:ascii="Avenir Next" w:hAnsi="Avenir Next" w:cs="Arial"/>
          <w:color w:val="808080" w:themeColor="background1" w:themeShade="80"/>
          <w:sz w:val="22"/>
          <w:szCs w:val="22"/>
          <w:lang w:val="en-GB"/>
        </w:rPr>
        <w:t>t</w:t>
      </w:r>
      <w:r w:rsidR="0022183F">
        <w:rPr>
          <w:rFonts w:ascii="Avenir Next" w:hAnsi="Avenir Next" w:cs="Arial"/>
          <w:color w:val="808080" w:themeColor="background1" w:themeShade="80"/>
          <w:sz w:val="22"/>
          <w:szCs w:val="22"/>
          <w:lang w:val="en-GB"/>
        </w:rPr>
        <w:t xml:space="preserve">his requirement </w:t>
      </w:r>
      <w:r w:rsidR="00BB21D9">
        <w:rPr>
          <w:rFonts w:ascii="Avenir Next" w:hAnsi="Avenir Next" w:cs="Arial"/>
          <w:color w:val="808080" w:themeColor="background1" w:themeShade="80"/>
          <w:sz w:val="22"/>
          <w:szCs w:val="22"/>
          <w:lang w:val="en-GB"/>
        </w:rPr>
        <w:t>cannot</w:t>
      </w:r>
      <w:r w:rsidR="00A87239">
        <w:rPr>
          <w:rFonts w:ascii="Avenir Next" w:hAnsi="Avenir Next" w:cs="Arial"/>
          <w:color w:val="808080" w:themeColor="background1" w:themeShade="80"/>
          <w:sz w:val="22"/>
          <w:szCs w:val="22"/>
          <w:lang w:val="en-GB"/>
        </w:rPr>
        <w:t xml:space="preserve"> be dispensed with or moderated, assets located in Hong Kong is sufficient to meet this requirement. </w:t>
      </w:r>
      <w:r w:rsidR="00A87239" w:rsidRPr="004D7D84">
        <w:rPr>
          <w:rFonts w:ascii="Avenir Next" w:hAnsi="Avenir Next" w:cs="Arial"/>
          <w:i/>
          <w:iCs/>
          <w:color w:val="808080" w:themeColor="background1" w:themeShade="80"/>
          <w:sz w:val="22"/>
          <w:szCs w:val="22"/>
          <w:lang w:val="en-GB"/>
        </w:rPr>
        <w:t>Re Carnival Group International Holdings Ltd</w:t>
      </w:r>
      <w:r w:rsidR="00A87239">
        <w:rPr>
          <w:rFonts w:ascii="Avenir Next" w:hAnsi="Avenir Next" w:cs="Arial"/>
          <w:color w:val="808080" w:themeColor="background1" w:themeShade="80"/>
          <w:sz w:val="22"/>
          <w:szCs w:val="22"/>
          <w:lang w:val="en-GB"/>
        </w:rPr>
        <w:t xml:space="preserve"> held that the benefit can be a real possibility rather than merely a theoretical one.</w:t>
      </w:r>
      <w:r w:rsidR="004D7D84">
        <w:rPr>
          <w:rFonts w:ascii="Avenir Next" w:hAnsi="Avenir Next" w:cs="Arial"/>
          <w:color w:val="808080" w:themeColor="background1" w:themeShade="80"/>
          <w:sz w:val="22"/>
          <w:szCs w:val="22"/>
          <w:lang w:val="en-GB"/>
        </w:rPr>
        <w:t xml:space="preserve"> The CFA in </w:t>
      </w:r>
      <w:r w:rsidR="004D7D84" w:rsidRPr="004D7D84">
        <w:rPr>
          <w:rFonts w:ascii="Avenir Next" w:hAnsi="Avenir Next" w:cs="Arial"/>
          <w:i/>
          <w:iCs/>
          <w:color w:val="808080" w:themeColor="background1" w:themeShade="80"/>
          <w:sz w:val="22"/>
          <w:szCs w:val="22"/>
          <w:lang w:val="en-GB"/>
        </w:rPr>
        <w:t xml:space="preserve">Shandong </w:t>
      </w:r>
      <w:proofErr w:type="spellStart"/>
      <w:r w:rsidR="004D7D84" w:rsidRPr="004D7D84">
        <w:rPr>
          <w:rFonts w:ascii="Avenir Next" w:hAnsi="Avenir Next" w:cs="Arial"/>
          <w:i/>
          <w:iCs/>
          <w:color w:val="808080" w:themeColor="background1" w:themeShade="80"/>
          <w:sz w:val="22"/>
          <w:szCs w:val="22"/>
          <w:lang w:val="en-GB"/>
        </w:rPr>
        <w:t>Chenming</w:t>
      </w:r>
      <w:proofErr w:type="spellEnd"/>
      <w:r w:rsidR="004D7D84" w:rsidRPr="004D7D84">
        <w:rPr>
          <w:rFonts w:ascii="Avenir Next" w:hAnsi="Avenir Next" w:cs="Arial"/>
          <w:i/>
          <w:iCs/>
          <w:color w:val="808080" w:themeColor="background1" w:themeShade="80"/>
          <w:sz w:val="22"/>
          <w:szCs w:val="22"/>
          <w:lang w:val="en-GB"/>
        </w:rPr>
        <w:t xml:space="preserve"> Paper Holdings Ltd v </w:t>
      </w:r>
      <w:proofErr w:type="spellStart"/>
      <w:r w:rsidR="004D7D84" w:rsidRPr="004D7D84">
        <w:rPr>
          <w:rFonts w:ascii="Avenir Next" w:hAnsi="Avenir Next" w:cs="Arial"/>
          <w:i/>
          <w:iCs/>
          <w:color w:val="808080" w:themeColor="background1" w:themeShade="80"/>
          <w:sz w:val="22"/>
          <w:szCs w:val="22"/>
          <w:lang w:val="en-GB"/>
        </w:rPr>
        <w:t>Arjowiggins</w:t>
      </w:r>
      <w:proofErr w:type="spellEnd"/>
      <w:r w:rsidR="004D7D84">
        <w:rPr>
          <w:rFonts w:ascii="Avenir Next" w:hAnsi="Avenir Next" w:cs="Arial"/>
          <w:color w:val="808080" w:themeColor="background1" w:themeShade="80"/>
          <w:sz w:val="22"/>
          <w:szCs w:val="22"/>
          <w:lang w:val="en-GB"/>
        </w:rPr>
        <w:t xml:space="preserve"> approved this approach.</w:t>
      </w:r>
      <w:r w:rsidR="00A87239">
        <w:rPr>
          <w:rFonts w:ascii="Avenir Next" w:hAnsi="Avenir Next" w:cs="Arial"/>
          <w:color w:val="808080" w:themeColor="background1" w:themeShade="80"/>
          <w:sz w:val="22"/>
          <w:szCs w:val="22"/>
          <w:lang w:val="en-GB"/>
        </w:rPr>
        <w:t xml:space="preserve"> </w:t>
      </w:r>
      <w:r w:rsidR="00A0311E">
        <w:rPr>
          <w:rFonts w:ascii="Avenir Next" w:hAnsi="Avenir Next" w:cs="Arial"/>
          <w:color w:val="808080" w:themeColor="background1" w:themeShade="80"/>
          <w:sz w:val="22"/>
          <w:szCs w:val="22"/>
          <w:lang w:val="en-GB"/>
        </w:rPr>
        <w:t xml:space="preserve">The court has shown its unwillingness to allow foreign companies to use this requirement as a shield to avoid winding up. </w:t>
      </w:r>
    </w:p>
    <w:p w14:paraId="1DEB2567" w14:textId="77777777" w:rsidR="0022183F" w:rsidRPr="0022183F" w:rsidRDefault="0022183F" w:rsidP="0022183F">
      <w:pPr>
        <w:jc w:val="both"/>
        <w:rPr>
          <w:rFonts w:ascii="Avenir Next" w:hAnsi="Avenir Next" w:cs="Arial"/>
          <w:color w:val="808080" w:themeColor="background1" w:themeShade="80"/>
          <w:sz w:val="22"/>
          <w:szCs w:val="22"/>
          <w:lang w:val="en-GB"/>
        </w:rPr>
      </w:pPr>
    </w:p>
    <w:p w14:paraId="5AD779D0" w14:textId="23F76A2A" w:rsidR="00C21181" w:rsidRPr="00C21181" w:rsidRDefault="00C21181" w:rsidP="00C21181">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must exercise jurisdiction over one or more persons interested in the distribution of the company's assets.</w:t>
      </w:r>
      <w:r w:rsidR="004D7D84">
        <w:rPr>
          <w:rFonts w:ascii="Avenir Next" w:hAnsi="Avenir Next" w:cs="Arial"/>
          <w:color w:val="808080" w:themeColor="background1" w:themeShade="80"/>
          <w:sz w:val="22"/>
          <w:szCs w:val="22"/>
          <w:lang w:val="en-GB"/>
        </w:rPr>
        <w:t xml:space="preserve"> It must be shown that there is a creditor other than the petitioner which is subject to the Hong Kong's court jurisdiction as per the decision of </w:t>
      </w:r>
      <w:r w:rsidR="004D7D84" w:rsidRPr="008C0B48">
        <w:rPr>
          <w:rFonts w:ascii="Avenir Next" w:hAnsi="Avenir Next" w:cs="Arial"/>
          <w:i/>
          <w:iCs/>
          <w:color w:val="808080" w:themeColor="background1" w:themeShade="80"/>
          <w:sz w:val="22"/>
          <w:szCs w:val="22"/>
          <w:lang w:val="en-GB"/>
        </w:rPr>
        <w:t>Excellent Asia (BVI)</w:t>
      </w:r>
      <w:r w:rsidR="008C0B48" w:rsidRPr="008C0B48">
        <w:rPr>
          <w:rFonts w:ascii="Avenir Next" w:hAnsi="Avenir Next" w:cs="Arial"/>
          <w:i/>
          <w:iCs/>
          <w:color w:val="808080" w:themeColor="background1" w:themeShade="80"/>
          <w:sz w:val="22"/>
          <w:szCs w:val="22"/>
          <w:lang w:val="en-GB"/>
        </w:rPr>
        <w:t xml:space="preserve"> Ltd v Mas Media Group Ltd</w:t>
      </w:r>
      <w:r w:rsidR="008C0B48">
        <w:rPr>
          <w:rFonts w:ascii="Avenir Next" w:hAnsi="Avenir Next" w:cs="Arial"/>
          <w:color w:val="808080" w:themeColor="background1" w:themeShade="80"/>
          <w:sz w:val="22"/>
          <w:szCs w:val="22"/>
          <w:lang w:val="en-GB"/>
        </w:rPr>
        <w:t xml:space="preserve">.  The creditor is required to actually do something and not merely presenting the petition as per </w:t>
      </w:r>
      <w:r w:rsidR="008C0B48" w:rsidRPr="008C0B48">
        <w:rPr>
          <w:rFonts w:ascii="Avenir Next" w:hAnsi="Avenir Next" w:cs="Arial"/>
          <w:i/>
          <w:iCs/>
          <w:color w:val="808080" w:themeColor="background1" w:themeShade="80"/>
          <w:sz w:val="22"/>
          <w:szCs w:val="22"/>
          <w:lang w:val="en-GB"/>
        </w:rPr>
        <w:t>Re China Medical</w:t>
      </w:r>
      <w:r w:rsidR="008C0B48">
        <w:rPr>
          <w:rFonts w:ascii="Avenir Next" w:hAnsi="Avenir Next" w:cs="Arial"/>
          <w:color w:val="808080" w:themeColor="background1" w:themeShade="80"/>
          <w:sz w:val="22"/>
          <w:szCs w:val="22"/>
          <w:lang w:val="en-GB"/>
        </w:rPr>
        <w:t>. A place of residence in Hong Kong, employment or having a place of business will satisfy this requirement.</w:t>
      </w:r>
    </w:p>
    <w:p w14:paraId="2D7560F5" w14:textId="77777777" w:rsidR="008C35C9" w:rsidRDefault="008C35C9" w:rsidP="008C35C9">
      <w:pPr>
        <w:jc w:val="both"/>
        <w:rPr>
          <w:rFonts w:ascii="Avenir Next" w:hAnsi="Avenir Next" w:cs="Arial"/>
          <w:sz w:val="22"/>
          <w:szCs w:val="22"/>
          <w:lang w:val="en-GB"/>
        </w:rPr>
      </w:pPr>
    </w:p>
    <w:p w14:paraId="23D4EE7A" w14:textId="1682632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r w:rsidR="00544752">
        <w:rPr>
          <w:rFonts w:ascii="Avenir Next Demi Bold" w:hAnsi="Avenir Next Demi Bold"/>
          <w:iCs w:val="0"/>
        </w:rPr>
        <w:t xml:space="preserve"> </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1FEBBBAF" w14:textId="6DB12DA9" w:rsidR="008C35C9" w:rsidRDefault="008B2FF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Pr="008B2FF7">
        <w:rPr>
          <w:rFonts w:ascii="Avenir Next" w:hAnsi="Avenir Next" w:cs="Arial"/>
          <w:color w:val="808080" w:themeColor="background1" w:themeShade="80"/>
          <w:sz w:val="22"/>
          <w:szCs w:val="22"/>
          <w:lang w:val="en-GB"/>
        </w:rPr>
        <w:t>scheme of arrangement</w:t>
      </w:r>
      <w:r>
        <w:rPr>
          <w:rFonts w:ascii="Avenir Next" w:hAnsi="Avenir Next" w:cs="Arial"/>
          <w:color w:val="808080" w:themeColor="background1" w:themeShade="80"/>
          <w:sz w:val="22"/>
          <w:szCs w:val="22"/>
          <w:lang w:val="en-GB"/>
        </w:rPr>
        <w:t xml:space="preserve">, which is </w:t>
      </w:r>
      <w:r w:rsidRPr="008B2FF7">
        <w:rPr>
          <w:rFonts w:ascii="Avenir Next" w:hAnsi="Avenir Next" w:cs="Arial"/>
          <w:color w:val="808080" w:themeColor="background1" w:themeShade="80"/>
          <w:sz w:val="22"/>
          <w:szCs w:val="22"/>
          <w:lang w:val="en-GB"/>
        </w:rPr>
        <w:t>Hong Kong’s only statutory tool for corporate rescue</w:t>
      </w:r>
      <w:r>
        <w:rPr>
          <w:rFonts w:ascii="Avenir Next" w:hAnsi="Avenir Next" w:cs="Arial"/>
          <w:color w:val="808080" w:themeColor="background1" w:themeShade="80"/>
          <w:sz w:val="22"/>
          <w:szCs w:val="22"/>
          <w:lang w:val="en-GB"/>
        </w:rPr>
        <w:t xml:space="preserve">, enables companies to make binding compromises or arrangements with their members and/or creditors.  Part 13, Division 2 of the Cap 22 contains the statutory regime for </w:t>
      </w:r>
      <w:r w:rsidRPr="008B2FF7">
        <w:rPr>
          <w:rFonts w:ascii="Avenir Next" w:hAnsi="Avenir Next" w:cs="Arial"/>
          <w:color w:val="808080" w:themeColor="background1" w:themeShade="80"/>
          <w:sz w:val="22"/>
          <w:szCs w:val="22"/>
          <w:lang w:val="en-GB"/>
        </w:rPr>
        <w:t>scheme</w:t>
      </w:r>
      <w:r>
        <w:rPr>
          <w:rFonts w:ascii="Avenir Next" w:hAnsi="Avenir Next" w:cs="Arial"/>
          <w:color w:val="808080" w:themeColor="background1" w:themeShade="80"/>
          <w:sz w:val="22"/>
          <w:szCs w:val="22"/>
          <w:lang w:val="en-GB"/>
        </w:rPr>
        <w:t>s</w:t>
      </w:r>
      <w:r w:rsidRPr="008B2FF7">
        <w:rPr>
          <w:rFonts w:ascii="Avenir Next" w:hAnsi="Avenir Next" w:cs="Arial"/>
          <w:color w:val="808080" w:themeColor="background1" w:themeShade="80"/>
          <w:sz w:val="22"/>
          <w:szCs w:val="22"/>
          <w:lang w:val="en-GB"/>
        </w:rPr>
        <w:t xml:space="preserve"> of arrangement</w:t>
      </w:r>
      <w:r w:rsidR="008E5E0F">
        <w:rPr>
          <w:rFonts w:ascii="Avenir Next" w:hAnsi="Avenir Next" w:cs="Arial"/>
          <w:color w:val="808080" w:themeColor="background1" w:themeShade="80"/>
          <w:sz w:val="22"/>
          <w:szCs w:val="22"/>
          <w:lang w:val="en-GB"/>
        </w:rPr>
        <w:t xml:space="preserve"> and the RHC O. 102 r 2 and r 5 provides the court procedures. </w:t>
      </w:r>
    </w:p>
    <w:p w14:paraId="4131A64E" w14:textId="28C5C632" w:rsidR="008E5E0F" w:rsidRDefault="008E5E0F" w:rsidP="008C35C9">
      <w:pPr>
        <w:jc w:val="both"/>
        <w:rPr>
          <w:rFonts w:ascii="Avenir Next" w:hAnsi="Avenir Next" w:cs="Arial"/>
          <w:color w:val="808080" w:themeColor="background1" w:themeShade="80"/>
          <w:sz w:val="22"/>
          <w:szCs w:val="22"/>
          <w:lang w:val="en-GB"/>
        </w:rPr>
      </w:pPr>
    </w:p>
    <w:p w14:paraId="4651270F" w14:textId="51CA1B99" w:rsidR="008E5E0F" w:rsidRPr="008C35C9" w:rsidRDefault="008E5E0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a</w:t>
      </w:r>
      <w:r w:rsidR="00480223">
        <w:rPr>
          <w:rFonts w:ascii="Avenir Next" w:hAnsi="Avenir Next" w:cs="Arial"/>
          <w:color w:val="808080" w:themeColor="background1" w:themeShade="80"/>
          <w:sz w:val="22"/>
          <w:szCs w:val="22"/>
          <w:lang w:val="en-GB"/>
        </w:rPr>
        <w:t>bsence of a</w:t>
      </w:r>
      <w:r>
        <w:rPr>
          <w:rFonts w:ascii="Avenir Next" w:hAnsi="Avenir Next" w:cs="Arial"/>
          <w:color w:val="808080" w:themeColor="background1" w:themeShade="80"/>
          <w:sz w:val="22"/>
          <w:szCs w:val="22"/>
          <w:lang w:val="en-GB"/>
        </w:rPr>
        <w:t xml:space="preserve"> </w:t>
      </w:r>
      <w:r w:rsidRPr="008B2FF7">
        <w:rPr>
          <w:rFonts w:ascii="Avenir Next" w:hAnsi="Avenir Next" w:cs="Arial"/>
          <w:color w:val="808080" w:themeColor="background1" w:themeShade="80"/>
          <w:sz w:val="22"/>
          <w:szCs w:val="22"/>
          <w:lang w:val="en-GB"/>
        </w:rPr>
        <w:t>scheme of arrangement</w:t>
      </w:r>
      <w:r>
        <w:rPr>
          <w:rFonts w:ascii="Avenir Next" w:hAnsi="Avenir Next" w:cs="Arial"/>
          <w:color w:val="808080" w:themeColor="background1" w:themeShade="80"/>
          <w:sz w:val="22"/>
          <w:szCs w:val="22"/>
          <w:lang w:val="en-GB"/>
        </w:rPr>
        <w:t xml:space="preserve">, a company would be required to obtain approval of 100% of the relevant creditors which </w:t>
      </w:r>
      <w:r w:rsidR="00480223">
        <w:rPr>
          <w:rFonts w:ascii="Avenir Next" w:hAnsi="Avenir Next" w:cs="Arial"/>
          <w:color w:val="808080" w:themeColor="background1" w:themeShade="80"/>
          <w:sz w:val="22"/>
          <w:szCs w:val="22"/>
          <w:lang w:val="en-GB"/>
        </w:rPr>
        <w:t xml:space="preserve">may be impossible or difficult in some situations. A </w:t>
      </w:r>
      <w:r w:rsidR="00480223" w:rsidRPr="008B2FF7">
        <w:rPr>
          <w:rFonts w:ascii="Avenir Next" w:hAnsi="Avenir Next" w:cs="Arial"/>
          <w:color w:val="808080" w:themeColor="background1" w:themeShade="80"/>
          <w:sz w:val="22"/>
          <w:szCs w:val="22"/>
          <w:lang w:val="en-GB"/>
        </w:rPr>
        <w:t>scheme of arrangement</w:t>
      </w:r>
      <w:r w:rsidR="00480223">
        <w:rPr>
          <w:rFonts w:ascii="Avenir Next" w:hAnsi="Avenir Next" w:cs="Arial"/>
          <w:color w:val="808080" w:themeColor="background1" w:themeShade="80"/>
          <w:sz w:val="22"/>
          <w:szCs w:val="22"/>
          <w:lang w:val="en-GB"/>
        </w:rPr>
        <w:t xml:space="preserve"> is also beneficial as it can prevent hold-out cre</w:t>
      </w:r>
      <w:r w:rsidR="004F71CE">
        <w:rPr>
          <w:rFonts w:ascii="Avenir Next" w:hAnsi="Avenir Next" w:cs="Arial"/>
          <w:color w:val="808080" w:themeColor="background1" w:themeShade="80"/>
          <w:sz w:val="22"/>
          <w:szCs w:val="22"/>
          <w:lang w:val="en-GB"/>
        </w:rPr>
        <w:t xml:space="preserve">ditors from obtaining an unfair advantage </w:t>
      </w:r>
      <w:r w:rsidR="00480223">
        <w:rPr>
          <w:rFonts w:ascii="Avenir Next" w:hAnsi="Avenir Next" w:cs="Arial"/>
          <w:color w:val="808080" w:themeColor="background1" w:themeShade="80"/>
          <w:sz w:val="22"/>
          <w:szCs w:val="22"/>
          <w:lang w:val="en-GB"/>
        </w:rPr>
        <w:t>against a substantial majority of similarly ranked creditors.</w:t>
      </w:r>
    </w:p>
    <w:p w14:paraId="197B07ED" w14:textId="318BDEF9" w:rsidR="008C35C9" w:rsidRDefault="008C35C9" w:rsidP="008C35C9">
      <w:pPr>
        <w:jc w:val="both"/>
        <w:rPr>
          <w:rFonts w:ascii="Avenir Next" w:hAnsi="Avenir Next" w:cs="Arial"/>
          <w:color w:val="808080" w:themeColor="background1" w:themeShade="80"/>
          <w:sz w:val="22"/>
          <w:szCs w:val="22"/>
          <w:lang w:val="en-GB"/>
        </w:rPr>
      </w:pPr>
    </w:p>
    <w:p w14:paraId="5DF5CB59" w14:textId="2D91CC34" w:rsidR="008C35C9" w:rsidRDefault="008D125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the court does not have any jurisdiction to sanction a </w:t>
      </w:r>
      <w:r w:rsidRPr="008B2FF7">
        <w:rPr>
          <w:rFonts w:ascii="Avenir Next" w:hAnsi="Avenir Next" w:cs="Arial"/>
          <w:color w:val="808080" w:themeColor="background1" w:themeShade="80"/>
          <w:sz w:val="22"/>
          <w:szCs w:val="22"/>
          <w:lang w:val="en-GB"/>
        </w:rPr>
        <w:t>scheme of arrangement</w:t>
      </w:r>
      <w:r>
        <w:rPr>
          <w:rFonts w:ascii="Avenir Next" w:hAnsi="Avenir Next" w:cs="Arial"/>
          <w:color w:val="808080" w:themeColor="background1" w:themeShade="80"/>
          <w:sz w:val="22"/>
          <w:szCs w:val="22"/>
          <w:lang w:val="en-GB"/>
        </w:rPr>
        <w:t xml:space="preserve"> that does not have the approval of the required majority of creditors it can refuse to sanction a </w:t>
      </w:r>
      <w:r w:rsidRPr="008B2FF7">
        <w:rPr>
          <w:rFonts w:ascii="Avenir Next" w:hAnsi="Avenir Next" w:cs="Arial"/>
          <w:color w:val="808080" w:themeColor="background1" w:themeShade="80"/>
          <w:sz w:val="22"/>
          <w:szCs w:val="22"/>
          <w:lang w:val="en-GB"/>
        </w:rPr>
        <w:t>scheme of arrangement</w:t>
      </w:r>
      <w:r>
        <w:rPr>
          <w:rFonts w:ascii="Avenir Next" w:hAnsi="Avenir Next" w:cs="Arial"/>
          <w:color w:val="808080" w:themeColor="background1" w:themeShade="80"/>
          <w:sz w:val="22"/>
          <w:szCs w:val="22"/>
          <w:lang w:val="en-GB"/>
        </w:rPr>
        <w:t xml:space="preserve"> that has the approval of the required majority of creditors.</w:t>
      </w:r>
      <w:r w:rsidR="008F64D4">
        <w:rPr>
          <w:rFonts w:ascii="Avenir Next" w:hAnsi="Avenir Next" w:cs="Arial"/>
          <w:color w:val="808080" w:themeColor="background1" w:themeShade="80"/>
          <w:sz w:val="22"/>
          <w:szCs w:val="22"/>
          <w:lang w:val="en-GB"/>
        </w:rPr>
        <w:t xml:space="preserve">  If the court sanctions the </w:t>
      </w:r>
      <w:r w:rsidR="008F64D4" w:rsidRPr="008B2FF7">
        <w:rPr>
          <w:rFonts w:ascii="Avenir Next" w:hAnsi="Avenir Next" w:cs="Arial"/>
          <w:color w:val="808080" w:themeColor="background1" w:themeShade="80"/>
          <w:sz w:val="22"/>
          <w:szCs w:val="22"/>
          <w:lang w:val="en-GB"/>
        </w:rPr>
        <w:t>scheme of arrangement</w:t>
      </w:r>
      <w:r w:rsidR="008F64D4">
        <w:rPr>
          <w:rFonts w:ascii="Avenir Next" w:hAnsi="Avenir Next" w:cs="Arial"/>
          <w:color w:val="808080" w:themeColor="background1" w:themeShade="80"/>
          <w:sz w:val="22"/>
          <w:szCs w:val="22"/>
          <w:lang w:val="en-GB"/>
        </w:rPr>
        <w:t xml:space="preserve"> the sc</w:t>
      </w:r>
      <w:r w:rsidR="004F71CE">
        <w:rPr>
          <w:rFonts w:ascii="Avenir Next" w:hAnsi="Avenir Next" w:cs="Arial"/>
          <w:color w:val="808080" w:themeColor="background1" w:themeShade="80"/>
          <w:sz w:val="22"/>
          <w:szCs w:val="22"/>
          <w:lang w:val="en-GB"/>
        </w:rPr>
        <w:t>heme will be binding on all the</w:t>
      </w:r>
      <w:r w:rsidR="008F64D4">
        <w:rPr>
          <w:rFonts w:ascii="Avenir Next" w:hAnsi="Avenir Next" w:cs="Arial"/>
          <w:color w:val="808080" w:themeColor="background1" w:themeShade="80"/>
          <w:sz w:val="22"/>
          <w:szCs w:val="22"/>
          <w:lang w:val="en-GB"/>
        </w:rPr>
        <w:t xml:space="preserve"> scheme creditors in the relevant class even if that creditor didn’t attend the creditor's meeting or approve it.</w:t>
      </w:r>
    </w:p>
    <w:p w14:paraId="1D012DAC" w14:textId="5141D43C" w:rsidR="008F64D4" w:rsidRDefault="008F64D4" w:rsidP="008C35C9">
      <w:pPr>
        <w:jc w:val="both"/>
        <w:rPr>
          <w:rFonts w:ascii="Avenir Next" w:hAnsi="Avenir Next" w:cs="Arial"/>
          <w:color w:val="808080" w:themeColor="background1" w:themeShade="80"/>
          <w:sz w:val="22"/>
          <w:szCs w:val="22"/>
          <w:lang w:val="en-GB"/>
        </w:rPr>
      </w:pPr>
    </w:p>
    <w:p w14:paraId="6577EDD7" w14:textId="4F1F65D3" w:rsidR="008F64D4" w:rsidRDefault="008F64D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Pr="008B2FF7">
        <w:rPr>
          <w:rFonts w:ascii="Avenir Next" w:hAnsi="Avenir Next" w:cs="Arial"/>
          <w:color w:val="808080" w:themeColor="background1" w:themeShade="80"/>
          <w:sz w:val="22"/>
          <w:szCs w:val="22"/>
          <w:lang w:val="en-GB"/>
        </w:rPr>
        <w:t>scheme of arrangement</w:t>
      </w:r>
      <w:r w:rsidR="00FA65E2">
        <w:rPr>
          <w:rFonts w:ascii="Avenir Next" w:hAnsi="Avenir Next" w:cs="Arial"/>
          <w:color w:val="808080" w:themeColor="background1" w:themeShade="80"/>
          <w:sz w:val="22"/>
          <w:szCs w:val="22"/>
          <w:lang w:val="en-GB"/>
        </w:rPr>
        <w:t xml:space="preserve"> on its own does not have a moratorium. </w:t>
      </w:r>
      <w:r w:rsidR="00574880">
        <w:rPr>
          <w:rFonts w:ascii="Avenir Next" w:hAnsi="Avenir Next" w:cs="Arial"/>
          <w:color w:val="808080" w:themeColor="background1" w:themeShade="80"/>
          <w:sz w:val="22"/>
          <w:szCs w:val="22"/>
          <w:lang w:val="en-GB"/>
        </w:rPr>
        <w:t xml:space="preserve">In an effort to address this weakness, when a petition is presented an application is made for the appointment of </w:t>
      </w:r>
      <w:r w:rsidR="00BB21D9">
        <w:rPr>
          <w:rFonts w:ascii="Avenir Next" w:hAnsi="Avenir Next" w:cs="Arial"/>
          <w:color w:val="808080" w:themeColor="background1" w:themeShade="80"/>
          <w:sz w:val="22"/>
          <w:szCs w:val="22"/>
          <w:lang w:val="en-GB"/>
        </w:rPr>
        <w:t xml:space="preserve">a </w:t>
      </w:r>
      <w:r w:rsidR="00574880">
        <w:rPr>
          <w:rFonts w:ascii="Avenir Next" w:hAnsi="Avenir Next" w:cs="Arial"/>
          <w:color w:val="808080" w:themeColor="background1" w:themeShade="80"/>
          <w:sz w:val="22"/>
          <w:szCs w:val="22"/>
          <w:lang w:val="en-GB"/>
        </w:rPr>
        <w:t xml:space="preserve">provisional liquidator with specific powers to promulgate a restructuring of the company's </w:t>
      </w:r>
      <w:r w:rsidR="004F71CE">
        <w:rPr>
          <w:rFonts w:ascii="Avenir Next" w:hAnsi="Avenir Next" w:cs="Arial"/>
          <w:color w:val="808080" w:themeColor="background1" w:themeShade="80"/>
          <w:sz w:val="22"/>
          <w:szCs w:val="22"/>
          <w:lang w:val="en-GB"/>
        </w:rPr>
        <w:t xml:space="preserve">debt if viable. The moratorium </w:t>
      </w:r>
      <w:r w:rsidR="00574880">
        <w:rPr>
          <w:rFonts w:ascii="Avenir Next" w:hAnsi="Avenir Next" w:cs="Arial"/>
          <w:color w:val="808080" w:themeColor="background1" w:themeShade="80"/>
          <w:sz w:val="22"/>
          <w:szCs w:val="22"/>
          <w:lang w:val="en-GB"/>
        </w:rPr>
        <w:t xml:space="preserve">is then obtained pursuant to s 186 of the CWUMPO. </w:t>
      </w:r>
      <w:r w:rsidR="008010EF">
        <w:rPr>
          <w:rFonts w:ascii="Avenir Next" w:hAnsi="Avenir Next" w:cs="Arial"/>
          <w:color w:val="808080" w:themeColor="background1" w:themeShade="80"/>
          <w:sz w:val="22"/>
          <w:szCs w:val="22"/>
          <w:lang w:val="en-GB"/>
        </w:rPr>
        <w:t xml:space="preserve">Following the decision of </w:t>
      </w:r>
      <w:r w:rsidR="008010EF" w:rsidRPr="00BB21D9">
        <w:rPr>
          <w:rFonts w:ascii="Avenir Next" w:hAnsi="Avenir Next" w:cs="Arial"/>
          <w:i/>
          <w:iCs/>
          <w:color w:val="808080" w:themeColor="background1" w:themeShade="80"/>
          <w:sz w:val="22"/>
          <w:szCs w:val="22"/>
          <w:lang w:val="en-GB"/>
        </w:rPr>
        <w:t>Re Legend International Resorts Ltd</w:t>
      </w:r>
      <w:r w:rsidR="008010EF">
        <w:rPr>
          <w:rFonts w:ascii="Avenir Next" w:hAnsi="Avenir Next" w:cs="Arial"/>
          <w:color w:val="808080" w:themeColor="background1" w:themeShade="80"/>
          <w:sz w:val="22"/>
          <w:szCs w:val="22"/>
          <w:lang w:val="en-GB"/>
        </w:rPr>
        <w:t xml:space="preserve"> which refused to appoint provisional liquidators, a number of restructurings </w:t>
      </w:r>
      <w:r w:rsidR="00BB21D9">
        <w:rPr>
          <w:rFonts w:ascii="Avenir Next" w:hAnsi="Avenir Next" w:cs="Arial"/>
          <w:color w:val="808080" w:themeColor="background1" w:themeShade="80"/>
          <w:sz w:val="22"/>
          <w:szCs w:val="22"/>
          <w:lang w:val="en-GB"/>
        </w:rPr>
        <w:t>was</w:t>
      </w:r>
      <w:r w:rsidR="008010EF">
        <w:rPr>
          <w:rFonts w:ascii="Avenir Next" w:hAnsi="Avenir Next" w:cs="Arial"/>
          <w:color w:val="808080" w:themeColor="background1" w:themeShade="80"/>
          <w:sz w:val="22"/>
          <w:szCs w:val="22"/>
          <w:lang w:val="en-GB"/>
        </w:rPr>
        <w:t xml:space="preserve"> </w:t>
      </w:r>
      <w:r w:rsidR="00BB21D9">
        <w:rPr>
          <w:rFonts w:ascii="Avenir Next" w:hAnsi="Avenir Next" w:cs="Arial"/>
          <w:color w:val="808080" w:themeColor="background1" w:themeShade="80"/>
          <w:sz w:val="22"/>
          <w:szCs w:val="22"/>
          <w:lang w:val="en-GB"/>
        </w:rPr>
        <w:t xml:space="preserve">still </w:t>
      </w:r>
      <w:r w:rsidR="008010EF">
        <w:rPr>
          <w:rFonts w:ascii="Avenir Next" w:hAnsi="Avenir Next" w:cs="Arial"/>
          <w:color w:val="808080" w:themeColor="background1" w:themeShade="80"/>
          <w:sz w:val="22"/>
          <w:szCs w:val="22"/>
          <w:lang w:val="en-GB"/>
        </w:rPr>
        <w:t>effected using this mechanism.</w:t>
      </w:r>
    </w:p>
    <w:p w14:paraId="6B3E31D3" w14:textId="77777777" w:rsidR="008F64D4" w:rsidRDefault="008F64D4" w:rsidP="008C35C9">
      <w:pPr>
        <w:jc w:val="both"/>
        <w:rPr>
          <w:rFonts w:ascii="Avenir Next" w:hAnsi="Avenir Next" w:cs="Arial"/>
          <w:color w:val="808080" w:themeColor="background1" w:themeShade="80"/>
          <w:sz w:val="22"/>
          <w:szCs w:val="22"/>
          <w:lang w:val="en-GB"/>
        </w:rPr>
      </w:pPr>
    </w:p>
    <w:p w14:paraId="3BEC936F" w14:textId="77777777" w:rsidR="008D125E" w:rsidRPr="008C35C9" w:rsidRDefault="008D125E"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576F6842" w:rsidR="00F47A63" w:rsidRPr="00B87DBA" w:rsidRDefault="008B2FF7" w:rsidP="008C35C9">
      <w:pPr>
        <w:jc w:val="both"/>
        <w:rPr>
          <w:rFonts w:ascii="Avenir Next" w:hAnsi="Avenir Next" w:cs="Arial"/>
          <w:b/>
          <w:bCs/>
          <w:sz w:val="22"/>
          <w:szCs w:val="22"/>
          <w:shd w:val="clear" w:color="auto" w:fill="FFFFFF"/>
          <w:lang w:val="en-GB"/>
        </w:rPr>
      </w:pPr>
      <w:r>
        <w:rPr>
          <w:rFonts w:ascii="Avenir Next" w:hAnsi="Avenir Next" w:cs="Arial"/>
          <w:b/>
          <w:bCs/>
          <w:sz w:val="22"/>
          <w:szCs w:val="22"/>
          <w:shd w:val="clear" w:color="auto" w:fill="FFFFFF"/>
          <w:lang w:val="en-GB"/>
        </w:rPr>
        <w:t xml:space="preserve"> </w:t>
      </w: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58497942" w14:textId="70E9926B" w:rsidR="008C35C9" w:rsidRDefault="00646372" w:rsidP="008C35C9">
      <w:pPr>
        <w:jc w:val="both"/>
        <w:rPr>
          <w:rFonts w:ascii="Avenir Next" w:hAnsi="Avenir Next" w:cs="Arial"/>
          <w:color w:val="808080" w:themeColor="background1" w:themeShade="80"/>
          <w:sz w:val="22"/>
          <w:szCs w:val="22"/>
          <w:lang w:val="en-GB"/>
        </w:rPr>
      </w:pPr>
      <w:r w:rsidRPr="00646372">
        <w:rPr>
          <w:rFonts w:ascii="Avenir Next" w:hAnsi="Avenir Next" w:cs="Arial"/>
          <w:color w:val="808080" w:themeColor="background1" w:themeShade="80"/>
          <w:sz w:val="22"/>
          <w:szCs w:val="22"/>
          <w:lang w:val="en-GB"/>
        </w:rPr>
        <w:t>Hong Kong has had to rely on the common law in the absence of a statutory framework enabling the Hong Kong court’s jurisdiction to wi</w:t>
      </w:r>
      <w:r w:rsidR="004F71CE">
        <w:rPr>
          <w:rFonts w:ascii="Avenir Next" w:hAnsi="Avenir Next" w:cs="Arial"/>
          <w:color w:val="808080" w:themeColor="background1" w:themeShade="80"/>
          <w:sz w:val="22"/>
          <w:szCs w:val="22"/>
          <w:lang w:val="en-GB"/>
        </w:rPr>
        <w:t>nd-up a non-Hong Kong company. As stated in</w:t>
      </w:r>
      <w:r w:rsidRPr="00646372">
        <w:rPr>
          <w:rFonts w:ascii="Avenir Next" w:hAnsi="Avenir Next" w:cs="Arial"/>
          <w:color w:val="808080" w:themeColor="background1" w:themeShade="80"/>
          <w:sz w:val="22"/>
          <w:szCs w:val="22"/>
          <w:lang w:val="en-GB"/>
        </w:rPr>
        <w:t xml:space="preserve"> by Harris J in Re Seahawk China Dynamic Fund, recognition and assistance in Hong Kong is purely common law.</w:t>
      </w:r>
    </w:p>
    <w:p w14:paraId="4BA300CA" w14:textId="13622B2C" w:rsidR="00E506B4" w:rsidRDefault="00E506B4" w:rsidP="008C35C9">
      <w:pPr>
        <w:jc w:val="both"/>
        <w:rPr>
          <w:rFonts w:ascii="Avenir Next" w:hAnsi="Avenir Next" w:cs="Arial"/>
          <w:color w:val="808080" w:themeColor="background1" w:themeShade="80"/>
          <w:sz w:val="22"/>
          <w:szCs w:val="22"/>
          <w:lang w:val="en-GB"/>
        </w:rPr>
      </w:pPr>
    </w:p>
    <w:p w14:paraId="381EF2B4" w14:textId="0CFD5DA1" w:rsidR="00E506B4" w:rsidRPr="008C35C9" w:rsidRDefault="00E506B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lack of a statutory framework has forced the court to be creative and expanded upon the common law. This is evident from the various decisions regarding recognition applications. This has also allowed Hong Kong to have a flexible insolvency regime which is adoptable and robust.</w:t>
      </w:r>
      <w:bookmarkStart w:id="1" w:name="_GoBack"/>
      <w:bookmarkEnd w:id="1"/>
      <w:r>
        <w:rPr>
          <w:rFonts w:ascii="Avenir Next" w:hAnsi="Avenir Next" w:cs="Arial"/>
          <w:color w:val="808080" w:themeColor="background1" w:themeShade="80"/>
          <w:sz w:val="22"/>
          <w:szCs w:val="22"/>
          <w:lang w:val="en-GB"/>
        </w:rPr>
        <w:t xml:space="preserve"> </w:t>
      </w:r>
    </w:p>
    <w:p w14:paraId="0206C1E7" w14:textId="15BDC5FD" w:rsidR="008C35C9" w:rsidRDefault="008C35C9" w:rsidP="008C35C9">
      <w:pPr>
        <w:jc w:val="both"/>
        <w:rPr>
          <w:rFonts w:ascii="Avenir Next" w:hAnsi="Avenir Next" w:cs="Arial"/>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4E5D51D5" w14:textId="34E541C6" w:rsidR="00BA352B" w:rsidRDefault="00BA352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secured creditor generally will obtain priority over the unsecured creditors</w:t>
      </w:r>
      <w:r w:rsidR="0079303F">
        <w:rPr>
          <w:rFonts w:ascii="Avenir Next" w:hAnsi="Avenir Next" w:cs="Arial"/>
          <w:color w:val="808080" w:themeColor="background1" w:themeShade="80"/>
          <w:sz w:val="22"/>
          <w:szCs w:val="22"/>
          <w:lang w:val="en-GB"/>
        </w:rPr>
        <w:t xml:space="preserve"> and the secured asset will not be available for the liquidator to realise.  However, the following exceptions exist:</w:t>
      </w:r>
    </w:p>
    <w:p w14:paraId="5A1918E0" w14:textId="77777777" w:rsidR="00F63B1E" w:rsidRDefault="00F63B1E" w:rsidP="008C35C9">
      <w:pPr>
        <w:jc w:val="both"/>
        <w:rPr>
          <w:rFonts w:ascii="Avenir Next" w:hAnsi="Avenir Next" w:cs="Arial"/>
          <w:color w:val="808080" w:themeColor="background1" w:themeShade="80"/>
          <w:sz w:val="22"/>
          <w:szCs w:val="22"/>
          <w:lang w:val="en-GB"/>
        </w:rPr>
      </w:pPr>
    </w:p>
    <w:p w14:paraId="0313A8B9" w14:textId="4A902E50" w:rsidR="0079303F" w:rsidRDefault="00D77610" w:rsidP="0079303F">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security which should have been registered was not as per section 5.6</w:t>
      </w:r>
    </w:p>
    <w:p w14:paraId="184D9752" w14:textId="77777777" w:rsidR="000066BF" w:rsidRDefault="000066BF" w:rsidP="000066BF">
      <w:pPr>
        <w:pStyle w:val="ListParagraph"/>
        <w:jc w:val="both"/>
        <w:rPr>
          <w:rFonts w:ascii="Avenir Next" w:hAnsi="Avenir Next" w:cs="Arial"/>
          <w:color w:val="808080" w:themeColor="background1" w:themeShade="80"/>
          <w:sz w:val="22"/>
          <w:szCs w:val="22"/>
          <w:lang w:val="en-GB"/>
        </w:rPr>
      </w:pPr>
    </w:p>
    <w:p w14:paraId="0B5F4548" w14:textId="73B2D99C" w:rsidR="00BA352B" w:rsidRDefault="00BA352B" w:rsidP="008C35C9">
      <w:pPr>
        <w:pStyle w:val="ListParagraph"/>
        <w:numPr>
          <w:ilvl w:val="0"/>
          <w:numId w:val="42"/>
        </w:numPr>
        <w:jc w:val="both"/>
        <w:rPr>
          <w:rFonts w:ascii="Avenir Next" w:hAnsi="Avenir Next" w:cs="Arial"/>
          <w:color w:val="808080" w:themeColor="background1" w:themeShade="80"/>
          <w:sz w:val="22"/>
          <w:szCs w:val="22"/>
          <w:lang w:val="en-GB"/>
        </w:rPr>
      </w:pPr>
      <w:r w:rsidRPr="00D77610">
        <w:rPr>
          <w:rFonts w:ascii="Avenir Next" w:hAnsi="Avenir Next" w:cs="Arial"/>
          <w:color w:val="808080" w:themeColor="background1" w:themeShade="80"/>
          <w:sz w:val="22"/>
          <w:szCs w:val="22"/>
          <w:lang w:val="en-GB"/>
        </w:rPr>
        <w:t xml:space="preserve">Section 265(3B) provides that where there is a liquidation, </w:t>
      </w:r>
      <w:r w:rsidR="0079303F" w:rsidRPr="00D77610">
        <w:rPr>
          <w:rFonts w:ascii="Avenir Next" w:hAnsi="Avenir Next" w:cs="Arial"/>
          <w:color w:val="808080" w:themeColor="background1" w:themeShade="80"/>
          <w:sz w:val="22"/>
          <w:szCs w:val="22"/>
          <w:lang w:val="en-GB"/>
        </w:rPr>
        <w:t xml:space="preserve">preferential claims are paid out of the floating charge realisations if there </w:t>
      </w:r>
      <w:proofErr w:type="gramStart"/>
      <w:r w:rsidR="0079303F" w:rsidRPr="00D77610">
        <w:rPr>
          <w:rFonts w:ascii="Avenir Next" w:hAnsi="Avenir Next" w:cs="Arial"/>
          <w:color w:val="808080" w:themeColor="background1" w:themeShade="80"/>
          <w:sz w:val="22"/>
          <w:szCs w:val="22"/>
          <w:lang w:val="en-GB"/>
        </w:rPr>
        <w:t>is</w:t>
      </w:r>
      <w:proofErr w:type="gramEnd"/>
      <w:r w:rsidR="0079303F" w:rsidRPr="00D77610">
        <w:rPr>
          <w:rFonts w:ascii="Avenir Next" w:hAnsi="Avenir Next" w:cs="Arial"/>
          <w:color w:val="808080" w:themeColor="background1" w:themeShade="80"/>
          <w:sz w:val="22"/>
          <w:szCs w:val="22"/>
          <w:lang w:val="en-GB"/>
        </w:rPr>
        <w:t xml:space="preserve"> insufficient uncharged assets available to the liquidator. </w:t>
      </w:r>
    </w:p>
    <w:p w14:paraId="2F53380C" w14:textId="77777777" w:rsidR="000066BF" w:rsidRPr="000066BF" w:rsidRDefault="000066BF" w:rsidP="000066BF">
      <w:pPr>
        <w:jc w:val="both"/>
        <w:rPr>
          <w:rFonts w:ascii="Avenir Next" w:hAnsi="Avenir Next" w:cs="Arial"/>
          <w:color w:val="808080" w:themeColor="background1" w:themeShade="80"/>
          <w:sz w:val="22"/>
          <w:szCs w:val="22"/>
          <w:lang w:val="en-GB"/>
        </w:rPr>
      </w:pPr>
    </w:p>
    <w:p w14:paraId="6A5AA2C2" w14:textId="077220AC" w:rsidR="00D77610" w:rsidRDefault="00D77610" w:rsidP="008C35C9">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creditor fails to properly value their security or fails to account for their security, then the security is deemed waived and available for the liquidator's realisation as per </w:t>
      </w:r>
      <w:r w:rsidR="000066BF">
        <w:rPr>
          <w:rFonts w:ascii="Avenir Next" w:hAnsi="Avenir Next" w:cs="Arial"/>
          <w:color w:val="808080" w:themeColor="background1" w:themeShade="80"/>
          <w:sz w:val="22"/>
          <w:szCs w:val="22"/>
          <w:lang w:val="en-GB"/>
        </w:rPr>
        <w:t>r.84 of the CWUR.</w:t>
      </w:r>
    </w:p>
    <w:p w14:paraId="6296B44F" w14:textId="77777777" w:rsidR="000066BF" w:rsidRDefault="000066BF" w:rsidP="000066BF">
      <w:pPr>
        <w:pStyle w:val="ListParagraph"/>
        <w:jc w:val="both"/>
        <w:rPr>
          <w:rFonts w:ascii="Avenir Next" w:hAnsi="Avenir Next" w:cs="Arial"/>
          <w:color w:val="808080" w:themeColor="background1" w:themeShade="80"/>
          <w:sz w:val="22"/>
          <w:szCs w:val="22"/>
          <w:lang w:val="en-GB"/>
        </w:rPr>
      </w:pPr>
    </w:p>
    <w:p w14:paraId="6A7D18D6" w14:textId="1628465A" w:rsidR="00D77610" w:rsidRDefault="000066BF" w:rsidP="008C35C9">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267 of CWUMPO provides that a floating charge is invalid if it was entered within 12 months prior to the commencement of the liquidation and the company was unable to pay its debts or became unable to pay its debts as a result of the floating charge. The period will extend</w:t>
      </w:r>
      <w:r w:rsidR="00484CE4">
        <w:rPr>
          <w:rFonts w:ascii="Avenir Next" w:hAnsi="Avenir Next" w:cs="Arial"/>
          <w:color w:val="808080" w:themeColor="background1" w:themeShade="80"/>
          <w:sz w:val="22"/>
          <w:szCs w:val="22"/>
          <w:lang w:val="en-GB"/>
        </w:rPr>
        <w:t xml:space="preserve"> from 12 months to 2 years if the charge is connected with the company</w:t>
      </w:r>
      <w:r w:rsidR="00067F2A">
        <w:rPr>
          <w:rFonts w:ascii="Avenir Next" w:hAnsi="Avenir Next" w:cs="Arial"/>
          <w:color w:val="808080" w:themeColor="background1" w:themeShade="80"/>
          <w:sz w:val="22"/>
          <w:szCs w:val="22"/>
          <w:lang w:val="en-GB"/>
        </w:rPr>
        <w:t>.</w:t>
      </w:r>
      <w:r w:rsidR="00484CE4">
        <w:rPr>
          <w:rFonts w:ascii="Avenir Next" w:hAnsi="Avenir Next" w:cs="Arial"/>
          <w:color w:val="808080" w:themeColor="background1" w:themeShade="80"/>
          <w:sz w:val="22"/>
          <w:szCs w:val="22"/>
          <w:lang w:val="en-GB"/>
        </w:rPr>
        <w:t xml:space="preserve"> </w:t>
      </w:r>
      <w:r w:rsidR="00454C0B">
        <w:rPr>
          <w:rFonts w:ascii="Avenir Next" w:hAnsi="Avenir Next" w:cs="Arial"/>
          <w:color w:val="808080" w:themeColor="background1" w:themeShade="80"/>
          <w:sz w:val="22"/>
          <w:szCs w:val="22"/>
          <w:lang w:val="en-GB"/>
        </w:rPr>
        <w:t>The floating charge will however be valid t</w:t>
      </w:r>
      <w:r w:rsidR="00484CE4">
        <w:rPr>
          <w:rFonts w:ascii="Avenir Next" w:hAnsi="Avenir Next" w:cs="Arial"/>
          <w:color w:val="808080" w:themeColor="background1" w:themeShade="80"/>
          <w:sz w:val="22"/>
          <w:szCs w:val="22"/>
          <w:lang w:val="en-GB"/>
        </w:rPr>
        <w:t xml:space="preserve">o the extent that </w:t>
      </w:r>
      <w:r w:rsidR="00454C0B">
        <w:rPr>
          <w:rFonts w:ascii="Avenir Next" w:hAnsi="Avenir Next" w:cs="Arial"/>
          <w:color w:val="808080" w:themeColor="background1" w:themeShade="80"/>
          <w:sz w:val="22"/>
          <w:szCs w:val="22"/>
          <w:lang w:val="en-GB"/>
        </w:rPr>
        <w:t>any new money is provided to the company at the time or after the creation of the floating charge.</w:t>
      </w:r>
    </w:p>
    <w:p w14:paraId="027DF286" w14:textId="77777777" w:rsidR="00484CE4" w:rsidRPr="00484CE4" w:rsidRDefault="00484CE4" w:rsidP="00484CE4">
      <w:pPr>
        <w:pStyle w:val="ListParagraph"/>
        <w:rPr>
          <w:rFonts w:ascii="Avenir Next" w:hAnsi="Avenir Next" w:cs="Arial"/>
          <w:color w:val="808080" w:themeColor="background1" w:themeShade="80"/>
          <w:sz w:val="22"/>
          <w:szCs w:val="22"/>
          <w:lang w:val="en-GB"/>
        </w:rPr>
      </w:pPr>
    </w:p>
    <w:p w14:paraId="4E8C96B1" w14:textId="4273251C" w:rsidR="00484CE4" w:rsidRPr="00067F2A" w:rsidRDefault="00F63B1E" w:rsidP="008C35C9">
      <w:pPr>
        <w:pStyle w:val="ListParagraph"/>
        <w:numPr>
          <w:ilvl w:val="0"/>
          <w:numId w:val="42"/>
        </w:numPr>
        <w:jc w:val="both"/>
        <w:rPr>
          <w:rFonts w:ascii="Avenir Next" w:hAnsi="Avenir Next" w:cs="Arial"/>
          <w:color w:val="808080" w:themeColor="background1" w:themeShade="80"/>
          <w:sz w:val="22"/>
          <w:szCs w:val="22"/>
          <w:lang w:val="en-GB"/>
        </w:rPr>
      </w:pPr>
      <w:r w:rsidRPr="00067F2A">
        <w:rPr>
          <w:rFonts w:ascii="Avenir Next" w:hAnsi="Avenir Next" w:cs="Arial"/>
          <w:color w:val="808080" w:themeColor="background1" w:themeShade="80"/>
          <w:sz w:val="22"/>
          <w:szCs w:val="22"/>
          <w:lang w:val="en-GB"/>
        </w:rPr>
        <w:t>If it can be shown that the floating charge was aimed at putting Sea Breeze in a better position than other creditors</w:t>
      </w:r>
      <w:r w:rsidR="001C3B77" w:rsidRPr="00067F2A">
        <w:rPr>
          <w:rFonts w:ascii="Avenir Next" w:hAnsi="Avenir Next" w:cs="Arial"/>
          <w:color w:val="808080" w:themeColor="background1" w:themeShade="80"/>
          <w:sz w:val="22"/>
          <w:szCs w:val="22"/>
          <w:lang w:val="en-GB"/>
        </w:rPr>
        <w:t xml:space="preserve">, deprive a benefit from the floating charge, the floating charge can be struck down under the principle of anti-deprivation. </w:t>
      </w:r>
    </w:p>
    <w:p w14:paraId="5A0EDD62" w14:textId="2098D910" w:rsidR="008C35C9" w:rsidRDefault="008C35C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137AA0BE" w14:textId="57C0EBFD" w:rsidR="00C84CF5" w:rsidRDefault="00E166A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granting of the standard order by the Hong Kong court </w:t>
      </w:r>
      <w:r w:rsidR="001A4BC6">
        <w:rPr>
          <w:rFonts w:ascii="Avenir Next" w:hAnsi="Avenir Next" w:cs="Arial"/>
          <w:color w:val="808080" w:themeColor="background1" w:themeShade="80"/>
          <w:sz w:val="22"/>
          <w:szCs w:val="22"/>
          <w:lang w:val="en-GB"/>
        </w:rPr>
        <w:t xml:space="preserve">was developed </w:t>
      </w:r>
      <w:r w:rsidR="007861D9">
        <w:rPr>
          <w:rFonts w:ascii="Avenir Next" w:hAnsi="Avenir Next" w:cs="Arial"/>
          <w:color w:val="808080" w:themeColor="background1" w:themeShade="80"/>
          <w:sz w:val="22"/>
          <w:szCs w:val="22"/>
          <w:lang w:val="en-GB"/>
        </w:rPr>
        <w:t xml:space="preserve">from dealing with commonly encountered jurisdictions such as Cayman. </w:t>
      </w:r>
      <w:r w:rsidR="006A1B07">
        <w:rPr>
          <w:rFonts w:ascii="Avenir Next" w:hAnsi="Avenir Next" w:cs="Arial"/>
          <w:color w:val="808080" w:themeColor="background1" w:themeShade="80"/>
          <w:sz w:val="22"/>
          <w:szCs w:val="22"/>
          <w:lang w:val="en-GB"/>
        </w:rPr>
        <w:t xml:space="preserve"> In considering</w:t>
      </w:r>
      <w:r w:rsidR="00571173">
        <w:rPr>
          <w:rFonts w:ascii="Avenir Next" w:hAnsi="Avenir Next" w:cs="Arial"/>
          <w:color w:val="808080" w:themeColor="background1" w:themeShade="80"/>
          <w:sz w:val="22"/>
          <w:szCs w:val="22"/>
          <w:lang w:val="en-GB"/>
        </w:rPr>
        <w:t xml:space="preserve"> whether</w:t>
      </w:r>
      <w:r w:rsidR="006A1B07">
        <w:rPr>
          <w:rFonts w:ascii="Avenir Next" w:hAnsi="Avenir Next" w:cs="Arial"/>
          <w:color w:val="808080" w:themeColor="background1" w:themeShade="80"/>
          <w:sz w:val="22"/>
          <w:szCs w:val="22"/>
          <w:lang w:val="en-GB"/>
        </w:rPr>
        <w:t xml:space="preserve"> to grant the recognition order, the Hong Kong court will consider whether the power sought is available in both Hong Kong and Cayman in line with the </w:t>
      </w:r>
      <w:proofErr w:type="spellStart"/>
      <w:r w:rsidR="006A1B07" w:rsidRPr="00571173">
        <w:rPr>
          <w:rFonts w:ascii="Avenir Next" w:hAnsi="Avenir Next" w:cs="Arial"/>
          <w:i/>
          <w:iCs/>
          <w:color w:val="808080" w:themeColor="background1" w:themeShade="80"/>
          <w:sz w:val="22"/>
          <w:szCs w:val="22"/>
          <w:lang w:val="en-GB"/>
        </w:rPr>
        <w:t>Singularis</w:t>
      </w:r>
      <w:proofErr w:type="spellEnd"/>
      <w:r w:rsidR="006A1B07">
        <w:rPr>
          <w:rFonts w:ascii="Avenir Next" w:hAnsi="Avenir Next" w:cs="Arial"/>
          <w:color w:val="808080" w:themeColor="background1" w:themeShade="80"/>
          <w:sz w:val="22"/>
          <w:szCs w:val="22"/>
          <w:lang w:val="en-GB"/>
        </w:rPr>
        <w:t xml:space="preserve"> principle. The powers of the order will be restricted to those </w:t>
      </w:r>
      <w:r w:rsidR="006A1B07">
        <w:rPr>
          <w:rFonts w:ascii="Avenir Next" w:hAnsi="Avenir Next" w:cs="Arial"/>
          <w:color w:val="808080" w:themeColor="background1" w:themeShade="80"/>
          <w:sz w:val="22"/>
          <w:szCs w:val="22"/>
          <w:lang w:val="en-GB"/>
        </w:rPr>
        <w:lastRenderedPageBreak/>
        <w:t xml:space="preserve">available in Cayman. Given that Cayman's law on examination is </w:t>
      </w:r>
      <w:r w:rsidR="00C84CF5">
        <w:rPr>
          <w:rFonts w:ascii="Avenir Next" w:hAnsi="Avenir Next" w:cs="Arial"/>
          <w:color w:val="808080" w:themeColor="background1" w:themeShade="80"/>
          <w:sz w:val="22"/>
          <w:szCs w:val="22"/>
          <w:lang w:val="en-GB"/>
        </w:rPr>
        <w:t xml:space="preserve">restrictive compared to Hong Kong's law the order will be restricted. </w:t>
      </w:r>
      <w:r w:rsidR="000260EB">
        <w:rPr>
          <w:rFonts w:ascii="Avenir Next" w:hAnsi="Avenir Next" w:cs="Arial"/>
          <w:color w:val="808080" w:themeColor="background1" w:themeShade="80"/>
          <w:sz w:val="22"/>
          <w:szCs w:val="22"/>
          <w:lang w:val="en-GB"/>
        </w:rPr>
        <w:t xml:space="preserve"> The granting of a stay is also not automatic, as per </w:t>
      </w:r>
      <w:r w:rsidR="000260EB" w:rsidRPr="000260EB">
        <w:rPr>
          <w:rFonts w:ascii="Avenir Next" w:hAnsi="Avenir Next" w:cs="Arial"/>
          <w:i/>
          <w:iCs/>
          <w:color w:val="808080" w:themeColor="background1" w:themeShade="80"/>
          <w:sz w:val="22"/>
          <w:szCs w:val="22"/>
          <w:lang w:val="en-GB"/>
        </w:rPr>
        <w:t>FDG Electric Vehicles Ltd</w:t>
      </w:r>
      <w:r w:rsidR="000260EB">
        <w:rPr>
          <w:rFonts w:ascii="Avenir Next" w:hAnsi="Avenir Next" w:cs="Arial"/>
          <w:color w:val="808080" w:themeColor="background1" w:themeShade="80"/>
          <w:sz w:val="22"/>
          <w:szCs w:val="22"/>
          <w:lang w:val="en-GB"/>
        </w:rPr>
        <w:t xml:space="preserve">, Hong Kong court will consider the nature of the proceedings. </w:t>
      </w:r>
      <w:r w:rsidR="00C84CF5">
        <w:rPr>
          <w:rFonts w:ascii="Avenir Next" w:hAnsi="Avenir Next" w:cs="Arial"/>
          <w:color w:val="808080" w:themeColor="background1" w:themeShade="80"/>
          <w:sz w:val="22"/>
          <w:szCs w:val="22"/>
          <w:lang w:val="en-GB"/>
        </w:rPr>
        <w:t>In order to obtain recognition a letter of request must be made from the Cayman court to the Hong Kong court.</w:t>
      </w:r>
    </w:p>
    <w:p w14:paraId="1160089E" w14:textId="2C374C19" w:rsidR="00C84CF5" w:rsidRDefault="00C84CF5" w:rsidP="008C35C9">
      <w:pPr>
        <w:jc w:val="both"/>
        <w:rPr>
          <w:rFonts w:ascii="Avenir Next" w:hAnsi="Avenir Next" w:cs="Arial"/>
          <w:color w:val="808080" w:themeColor="background1" w:themeShade="80"/>
          <w:sz w:val="22"/>
          <w:szCs w:val="22"/>
          <w:lang w:val="en-GB"/>
        </w:rPr>
      </w:pPr>
    </w:p>
    <w:p w14:paraId="64D09173" w14:textId="77777777" w:rsidR="000260EB" w:rsidRDefault="00C84CF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the restrictive nature of Cayman's law </w:t>
      </w:r>
      <w:r w:rsidR="006F46E9">
        <w:rPr>
          <w:rFonts w:ascii="Avenir Next" w:hAnsi="Avenir Next" w:cs="Arial"/>
          <w:color w:val="808080" w:themeColor="background1" w:themeShade="80"/>
          <w:sz w:val="22"/>
          <w:szCs w:val="22"/>
          <w:lang w:val="en-GB"/>
        </w:rPr>
        <w:t xml:space="preserve">it is unlikely that the Hong Kong court will grant the power to examine the auditors. </w:t>
      </w:r>
    </w:p>
    <w:p w14:paraId="43123E9D" w14:textId="77777777" w:rsidR="000260EB" w:rsidRDefault="000260EB" w:rsidP="008C35C9">
      <w:pPr>
        <w:jc w:val="both"/>
        <w:rPr>
          <w:rFonts w:ascii="Avenir Next" w:hAnsi="Avenir Next" w:cs="Arial"/>
          <w:color w:val="808080" w:themeColor="background1" w:themeShade="80"/>
          <w:sz w:val="22"/>
          <w:szCs w:val="22"/>
          <w:lang w:val="en-GB"/>
        </w:rPr>
      </w:pPr>
    </w:p>
    <w:p w14:paraId="74F91B67" w14:textId="5E3B3ECE" w:rsidR="00C84121" w:rsidRPr="008C35C9" w:rsidRDefault="006F46E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to obtain the power </w:t>
      </w:r>
      <w:r w:rsidR="005D3FE3">
        <w:rPr>
          <w:rFonts w:ascii="Avenir Next" w:hAnsi="Avenir Next" w:cs="Arial"/>
          <w:color w:val="808080" w:themeColor="background1" w:themeShade="80"/>
          <w:sz w:val="22"/>
          <w:szCs w:val="22"/>
          <w:lang w:val="en-GB"/>
        </w:rPr>
        <w:t>to</w:t>
      </w:r>
      <w:r>
        <w:rPr>
          <w:rFonts w:ascii="Avenir Next" w:hAnsi="Avenir Next" w:cs="Arial"/>
          <w:color w:val="808080" w:themeColor="background1" w:themeShade="80"/>
          <w:sz w:val="22"/>
          <w:szCs w:val="22"/>
          <w:lang w:val="en-GB"/>
        </w:rPr>
        <w:t xml:space="preserve"> examine the auditors </w:t>
      </w:r>
      <w:r w:rsidR="005D3FE3">
        <w:rPr>
          <w:rFonts w:ascii="Avenir Next" w:hAnsi="Avenir Next" w:cs="Arial"/>
          <w:color w:val="808080" w:themeColor="background1" w:themeShade="80"/>
          <w:sz w:val="22"/>
          <w:szCs w:val="22"/>
          <w:lang w:val="en-GB"/>
        </w:rPr>
        <w:t xml:space="preserve">an application should be made for an old fashion ancillary liquidation. If L would like to deal with the assets in </w:t>
      </w:r>
      <w:r w:rsidR="004F71CE">
        <w:rPr>
          <w:rFonts w:ascii="Avenir Next" w:hAnsi="Avenir Next" w:cs="Arial"/>
          <w:color w:val="808080" w:themeColor="background1" w:themeShade="80"/>
          <w:sz w:val="22"/>
          <w:szCs w:val="22"/>
          <w:lang w:val="en-GB"/>
        </w:rPr>
        <w:t>Shenzhen,</w:t>
      </w:r>
      <w:r w:rsidR="00C84121">
        <w:rPr>
          <w:rFonts w:ascii="Avenir Next" w:hAnsi="Avenir Next" w:cs="Arial"/>
          <w:color w:val="808080" w:themeColor="background1" w:themeShade="80"/>
          <w:sz w:val="22"/>
          <w:szCs w:val="22"/>
          <w:lang w:val="en-GB"/>
        </w:rPr>
        <w:t xml:space="preserve"> then a specific order for this purpose should be sought.  The application will need to comply with section 3.1 above</w:t>
      </w:r>
      <w:r w:rsidR="00871E55">
        <w:rPr>
          <w:rFonts w:ascii="Avenir Next" w:hAnsi="Avenir Next" w:cs="Arial"/>
          <w:color w:val="808080" w:themeColor="background1" w:themeShade="80"/>
          <w:sz w:val="22"/>
          <w:szCs w:val="22"/>
          <w:lang w:val="en-GB"/>
        </w:rPr>
        <w:t>.</w:t>
      </w:r>
    </w:p>
    <w:p w14:paraId="5A31023A" w14:textId="143121C8" w:rsidR="00C84CF5" w:rsidRDefault="00C84CF5" w:rsidP="008C35C9">
      <w:pPr>
        <w:jc w:val="both"/>
        <w:rPr>
          <w:rFonts w:ascii="Avenir Next" w:hAnsi="Avenir Next" w:cs="Arial"/>
          <w:sz w:val="22"/>
          <w:szCs w:val="22"/>
          <w:lang w:val="en-GB"/>
        </w:rPr>
      </w:pPr>
    </w:p>
    <w:p w14:paraId="538389FF" w14:textId="77777777" w:rsidR="008C35C9" w:rsidRDefault="008C35C9" w:rsidP="008C35C9">
      <w:pPr>
        <w:jc w:val="both"/>
        <w:rPr>
          <w:rFonts w:ascii="Avenir Next" w:hAnsi="Avenir Next" w:cs="Arial"/>
          <w:sz w:val="22"/>
          <w:szCs w:val="22"/>
          <w:lang w:val="en-GB"/>
        </w:rPr>
      </w:pPr>
    </w:p>
    <w:p w14:paraId="27FCA956" w14:textId="784D7F2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r w:rsidR="00983FEF">
        <w:rPr>
          <w:rFonts w:ascii="Avenir Next Demi Bold" w:hAnsi="Avenir Next Demi Bold"/>
          <w:iCs w:val="0"/>
        </w:rPr>
        <w:t xml:space="preserve"> </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79351686"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4EA48DBE" w14:textId="5A346730" w:rsidR="008C35C9" w:rsidRDefault="008221C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an </w:t>
      </w:r>
      <w:r w:rsidR="005E592D">
        <w:rPr>
          <w:rFonts w:ascii="Avenir Next" w:hAnsi="Avenir Next" w:cs="Arial"/>
          <w:color w:val="808080" w:themeColor="background1" w:themeShade="80"/>
          <w:sz w:val="22"/>
          <w:szCs w:val="22"/>
          <w:lang w:val="en-GB"/>
        </w:rPr>
        <w:t xml:space="preserve">unsecured </w:t>
      </w:r>
      <w:r>
        <w:rPr>
          <w:rFonts w:ascii="Avenir Next" w:hAnsi="Avenir Next" w:cs="Arial"/>
          <w:color w:val="808080" w:themeColor="background1" w:themeShade="80"/>
          <w:sz w:val="22"/>
          <w:szCs w:val="22"/>
          <w:lang w:val="en-GB"/>
        </w:rPr>
        <w:t xml:space="preserve">creditor, </w:t>
      </w:r>
      <w:r w:rsidRPr="008221CB">
        <w:rPr>
          <w:rFonts w:ascii="Avenir Next" w:hAnsi="Avenir Next" w:cs="Arial"/>
          <w:color w:val="808080" w:themeColor="background1" w:themeShade="80"/>
          <w:sz w:val="22"/>
          <w:szCs w:val="22"/>
          <w:lang w:val="en-GB"/>
        </w:rPr>
        <w:t>Harrier Limited</w:t>
      </w:r>
      <w:r>
        <w:rPr>
          <w:rFonts w:ascii="Avenir Next" w:hAnsi="Avenir Next" w:cs="Arial"/>
          <w:color w:val="808080" w:themeColor="background1" w:themeShade="80"/>
          <w:sz w:val="22"/>
          <w:szCs w:val="22"/>
          <w:lang w:val="en-GB"/>
        </w:rPr>
        <w:t xml:space="preserve"> can enforce its right by issuing a Companies Act demand pursuant to section 178 of the CW</w:t>
      </w:r>
      <w:r w:rsidR="005E592D">
        <w:rPr>
          <w:rFonts w:ascii="Avenir Next" w:hAnsi="Avenir Next" w:cs="Arial"/>
          <w:color w:val="808080" w:themeColor="background1" w:themeShade="80"/>
          <w:sz w:val="22"/>
          <w:szCs w:val="22"/>
          <w:lang w:val="en-GB"/>
        </w:rPr>
        <w:t xml:space="preserve">UMPO and CWUR r3A,3B. </w:t>
      </w:r>
      <w:r w:rsidR="00B430D8">
        <w:rPr>
          <w:rFonts w:ascii="Avenir Next" w:hAnsi="Avenir Next" w:cs="Arial"/>
          <w:color w:val="808080" w:themeColor="background1" w:themeShade="80"/>
          <w:sz w:val="22"/>
          <w:szCs w:val="22"/>
          <w:lang w:val="en-GB"/>
        </w:rPr>
        <w:t xml:space="preserve"> A petition can be presented if after 21 days of issuing the Companies Act demand</w:t>
      </w:r>
      <w:r w:rsidR="00571173">
        <w:rPr>
          <w:rFonts w:ascii="Avenir Next" w:hAnsi="Avenir Next" w:cs="Arial"/>
          <w:color w:val="808080" w:themeColor="background1" w:themeShade="80"/>
          <w:sz w:val="22"/>
          <w:szCs w:val="22"/>
          <w:lang w:val="en-GB"/>
        </w:rPr>
        <w:t>,</w:t>
      </w:r>
      <w:r w:rsidR="00B430D8">
        <w:rPr>
          <w:rFonts w:ascii="Avenir Next" w:hAnsi="Avenir Next" w:cs="Arial"/>
          <w:color w:val="808080" w:themeColor="background1" w:themeShade="80"/>
          <w:sz w:val="22"/>
          <w:szCs w:val="22"/>
          <w:lang w:val="en-GB"/>
        </w:rPr>
        <w:t xml:space="preserve"> </w:t>
      </w:r>
      <w:r w:rsidR="00B430D8" w:rsidRPr="008221CB">
        <w:rPr>
          <w:rFonts w:ascii="Avenir Next" w:hAnsi="Avenir Next" w:cs="Arial"/>
          <w:color w:val="808080" w:themeColor="background1" w:themeShade="80"/>
          <w:sz w:val="22"/>
          <w:szCs w:val="22"/>
          <w:lang w:val="en-GB"/>
        </w:rPr>
        <w:t>Lapwing Limited</w:t>
      </w:r>
      <w:r w:rsidR="00B430D8">
        <w:rPr>
          <w:rFonts w:ascii="Avenir Next" w:hAnsi="Avenir Next" w:cs="Arial"/>
          <w:color w:val="808080" w:themeColor="background1" w:themeShade="80"/>
          <w:sz w:val="22"/>
          <w:szCs w:val="22"/>
          <w:lang w:val="en-GB"/>
        </w:rPr>
        <w:t xml:space="preserve"> failed to pay the debt which is at least HKD$10,000.  The petition must be filed, served on </w:t>
      </w:r>
      <w:r w:rsidR="00B430D8" w:rsidRPr="008221CB">
        <w:rPr>
          <w:rFonts w:ascii="Avenir Next" w:hAnsi="Avenir Next" w:cs="Arial"/>
          <w:color w:val="808080" w:themeColor="background1" w:themeShade="80"/>
          <w:sz w:val="22"/>
          <w:szCs w:val="22"/>
          <w:lang w:val="en-GB"/>
        </w:rPr>
        <w:t>Lapwing Limited</w:t>
      </w:r>
      <w:r w:rsidR="00B430D8">
        <w:rPr>
          <w:rFonts w:ascii="Avenir Next" w:hAnsi="Avenir Next" w:cs="Arial"/>
          <w:color w:val="808080" w:themeColor="background1" w:themeShade="80"/>
          <w:sz w:val="22"/>
          <w:szCs w:val="22"/>
          <w:lang w:val="en-GB"/>
        </w:rPr>
        <w:t xml:space="preserve"> and advertised in</w:t>
      </w:r>
      <w:r w:rsidR="00EE5C0E">
        <w:rPr>
          <w:rFonts w:ascii="Avenir Next" w:hAnsi="Avenir Next" w:cs="Arial"/>
          <w:color w:val="808080" w:themeColor="background1" w:themeShade="80"/>
          <w:sz w:val="22"/>
          <w:szCs w:val="22"/>
          <w:lang w:val="en-GB"/>
        </w:rPr>
        <w:t xml:space="preserve"> accordance with the CWUR.</w:t>
      </w:r>
    </w:p>
    <w:p w14:paraId="4B5FE79E" w14:textId="3945747C" w:rsidR="00EE5C0E" w:rsidRDefault="00EE5C0E" w:rsidP="008C35C9">
      <w:pPr>
        <w:jc w:val="both"/>
        <w:rPr>
          <w:rFonts w:ascii="Avenir Next" w:hAnsi="Avenir Next" w:cs="Arial"/>
          <w:color w:val="808080" w:themeColor="background1" w:themeShade="80"/>
          <w:sz w:val="22"/>
          <w:szCs w:val="22"/>
          <w:lang w:val="en-GB"/>
        </w:rPr>
      </w:pPr>
    </w:p>
    <w:p w14:paraId="38929BF4" w14:textId="65EFC5A2" w:rsidR="00EE5C0E" w:rsidRDefault="00EE5C0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w:t>
      </w:r>
      <w:r w:rsidRPr="008221CB">
        <w:rPr>
          <w:rFonts w:ascii="Avenir Next" w:hAnsi="Avenir Next" w:cs="Arial"/>
          <w:color w:val="808080" w:themeColor="background1" w:themeShade="80"/>
          <w:sz w:val="22"/>
          <w:szCs w:val="22"/>
          <w:lang w:val="en-GB"/>
        </w:rPr>
        <w:t>Lapwing Limited</w:t>
      </w:r>
      <w:r>
        <w:rPr>
          <w:rFonts w:ascii="Avenir Next" w:hAnsi="Avenir Next" w:cs="Arial"/>
          <w:color w:val="808080" w:themeColor="background1" w:themeShade="80"/>
          <w:sz w:val="22"/>
          <w:szCs w:val="22"/>
          <w:lang w:val="en-GB"/>
        </w:rPr>
        <w:t xml:space="preserve"> opposes the </w:t>
      </w:r>
      <w:r w:rsidR="004F71CE">
        <w:rPr>
          <w:rFonts w:ascii="Avenir Next" w:hAnsi="Avenir Next" w:cs="Arial"/>
          <w:color w:val="808080" w:themeColor="background1" w:themeShade="80"/>
          <w:sz w:val="22"/>
          <w:szCs w:val="22"/>
          <w:lang w:val="en-GB"/>
        </w:rPr>
        <w:t>petition,</w:t>
      </w:r>
      <w:r>
        <w:rPr>
          <w:rFonts w:ascii="Avenir Next" w:hAnsi="Avenir Next" w:cs="Arial"/>
          <w:color w:val="808080" w:themeColor="background1" w:themeShade="80"/>
          <w:sz w:val="22"/>
          <w:szCs w:val="22"/>
          <w:lang w:val="en-GB"/>
        </w:rPr>
        <w:t xml:space="preserve"> then it will be heard by a judge.</w:t>
      </w:r>
      <w:r w:rsidR="00502D7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 liquidator will be appointed if the judge grants the order.</w:t>
      </w:r>
      <w:r w:rsidR="00502D75">
        <w:rPr>
          <w:rFonts w:ascii="Avenir Next" w:hAnsi="Avenir Next" w:cs="Arial"/>
          <w:color w:val="808080" w:themeColor="background1" w:themeShade="80"/>
          <w:sz w:val="22"/>
          <w:szCs w:val="22"/>
          <w:lang w:val="en-GB"/>
        </w:rPr>
        <w:t xml:space="preserve"> </w:t>
      </w:r>
      <w:r w:rsidR="00502D75" w:rsidRPr="008221CB">
        <w:rPr>
          <w:rFonts w:ascii="Avenir Next" w:hAnsi="Avenir Next" w:cs="Arial"/>
          <w:color w:val="808080" w:themeColor="background1" w:themeShade="80"/>
          <w:sz w:val="22"/>
          <w:szCs w:val="22"/>
          <w:lang w:val="en-GB"/>
        </w:rPr>
        <w:t>Harrier Limited</w:t>
      </w:r>
      <w:r w:rsidR="00502D75">
        <w:rPr>
          <w:rFonts w:ascii="Avenir Next" w:hAnsi="Avenir Next" w:cs="Arial"/>
          <w:color w:val="808080" w:themeColor="background1" w:themeShade="80"/>
          <w:sz w:val="22"/>
          <w:szCs w:val="22"/>
          <w:lang w:val="en-GB"/>
        </w:rPr>
        <w:t xml:space="preserve"> w</w:t>
      </w:r>
      <w:r w:rsidR="00502D75" w:rsidRPr="00502D75">
        <w:rPr>
          <w:rFonts w:ascii="Avenir Next" w:hAnsi="Avenir Next" w:cs="Arial"/>
          <w:color w:val="808080" w:themeColor="background1" w:themeShade="80"/>
          <w:sz w:val="22"/>
          <w:szCs w:val="22"/>
          <w:lang w:val="en-GB"/>
        </w:rPr>
        <w:t>ill need to submit a formal written proof of debt unless the court orders otherwise. The claim will be adjudicated by the liquidator.</w:t>
      </w:r>
    </w:p>
    <w:p w14:paraId="185C0144" w14:textId="1CA953D7" w:rsidR="00502D75" w:rsidRDefault="00502D75" w:rsidP="008C35C9">
      <w:pPr>
        <w:jc w:val="both"/>
        <w:rPr>
          <w:rFonts w:ascii="Avenir Next" w:hAnsi="Avenir Next" w:cs="Arial"/>
          <w:color w:val="808080" w:themeColor="background1" w:themeShade="80"/>
          <w:sz w:val="22"/>
          <w:szCs w:val="22"/>
          <w:lang w:val="en-GB"/>
        </w:rPr>
      </w:pPr>
    </w:p>
    <w:p w14:paraId="2702132F" w14:textId="67E344E5" w:rsidR="00502D75" w:rsidRPr="003B627A" w:rsidRDefault="00502D75" w:rsidP="008C35C9">
      <w:pPr>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issue with </w:t>
      </w:r>
      <w:r w:rsidRPr="008221CB">
        <w:rPr>
          <w:rFonts w:ascii="Avenir Next" w:hAnsi="Avenir Next" w:cs="Arial"/>
          <w:color w:val="808080" w:themeColor="background1" w:themeShade="80"/>
          <w:sz w:val="22"/>
          <w:szCs w:val="22"/>
          <w:lang w:val="en-GB"/>
        </w:rPr>
        <w:t>Harrier Limited</w:t>
      </w:r>
      <w:r>
        <w:rPr>
          <w:rFonts w:ascii="Avenir Next" w:hAnsi="Avenir Next" w:cs="Arial"/>
          <w:color w:val="808080" w:themeColor="background1" w:themeShade="80"/>
          <w:sz w:val="22"/>
          <w:szCs w:val="22"/>
          <w:lang w:val="en-GB"/>
        </w:rPr>
        <w:t xml:space="preserve"> winding -up </w:t>
      </w:r>
      <w:r w:rsidRPr="008221CB">
        <w:rPr>
          <w:rFonts w:ascii="Avenir Next" w:hAnsi="Avenir Next" w:cs="Arial"/>
          <w:color w:val="808080" w:themeColor="background1" w:themeShade="80"/>
          <w:sz w:val="22"/>
          <w:szCs w:val="22"/>
          <w:lang w:val="en-GB"/>
        </w:rPr>
        <w:t>Lapwing Limited</w:t>
      </w:r>
      <w:r>
        <w:rPr>
          <w:rFonts w:ascii="Avenir Next" w:hAnsi="Avenir Next" w:cs="Arial"/>
          <w:color w:val="808080" w:themeColor="background1" w:themeShade="80"/>
          <w:sz w:val="22"/>
          <w:szCs w:val="22"/>
          <w:lang w:val="en-GB"/>
        </w:rPr>
        <w:t xml:space="preserve"> is that as an unsecured creditor, </w:t>
      </w:r>
      <w:r w:rsidR="003B627A">
        <w:rPr>
          <w:rFonts w:ascii="Avenir Next" w:hAnsi="Avenir Next" w:cs="Arial"/>
          <w:color w:val="808080" w:themeColor="background1" w:themeShade="80"/>
          <w:sz w:val="22"/>
          <w:szCs w:val="22"/>
          <w:lang w:val="en-GB"/>
        </w:rPr>
        <w:t xml:space="preserve">it will not be in front of the queue. As the petitioner </w:t>
      </w:r>
      <w:r w:rsidR="003B627A" w:rsidRPr="008221CB">
        <w:rPr>
          <w:rFonts w:ascii="Avenir Next" w:hAnsi="Avenir Next" w:cs="Arial"/>
          <w:color w:val="808080" w:themeColor="background1" w:themeShade="80"/>
          <w:sz w:val="22"/>
          <w:szCs w:val="22"/>
          <w:lang w:val="en-GB"/>
        </w:rPr>
        <w:t>Harrier Limited</w:t>
      </w:r>
      <w:r w:rsidR="003B627A">
        <w:rPr>
          <w:rFonts w:ascii="Avenir Next" w:hAnsi="Avenir Next" w:cs="Arial"/>
          <w:color w:val="808080" w:themeColor="background1" w:themeShade="80"/>
          <w:sz w:val="22"/>
          <w:szCs w:val="22"/>
          <w:lang w:val="en-GB"/>
        </w:rPr>
        <w:t xml:space="preserve"> will rank the same as all unsecured creditors and may not receive </w:t>
      </w:r>
      <w:r w:rsidR="00F63176">
        <w:rPr>
          <w:rFonts w:ascii="Avenir Next" w:hAnsi="Avenir Next" w:cs="Arial"/>
          <w:color w:val="808080" w:themeColor="background1" w:themeShade="80"/>
          <w:sz w:val="22"/>
          <w:szCs w:val="22"/>
          <w:lang w:val="en-GB"/>
        </w:rPr>
        <w:t xml:space="preserve">payment of </w:t>
      </w:r>
      <w:r w:rsidR="003B627A">
        <w:rPr>
          <w:rFonts w:ascii="Avenir Next" w:hAnsi="Avenir Next" w:cs="Arial"/>
          <w:color w:val="808080" w:themeColor="background1" w:themeShade="80"/>
          <w:sz w:val="22"/>
          <w:szCs w:val="22"/>
          <w:lang w:val="en-GB"/>
        </w:rPr>
        <w:t>its debt if</w:t>
      </w:r>
      <w:r w:rsidR="003B627A" w:rsidRPr="003B627A">
        <w:t xml:space="preserve"> </w:t>
      </w:r>
      <w:r w:rsidR="003B627A" w:rsidRPr="003B627A">
        <w:rPr>
          <w:rFonts w:ascii="Avenir Next" w:hAnsi="Avenir Next" w:cs="Arial"/>
          <w:color w:val="808080" w:themeColor="background1" w:themeShade="80"/>
          <w:sz w:val="22"/>
          <w:szCs w:val="22"/>
          <w:lang w:val="en-GB"/>
        </w:rPr>
        <w:t>Lapwing Limited</w:t>
      </w:r>
      <w:r w:rsidR="003B627A">
        <w:rPr>
          <w:rFonts w:ascii="Avenir Next" w:hAnsi="Avenir Next" w:cs="Arial"/>
          <w:color w:val="808080" w:themeColor="background1" w:themeShade="80"/>
          <w:sz w:val="22"/>
          <w:szCs w:val="22"/>
          <w:lang w:val="en-GB"/>
        </w:rPr>
        <w:t xml:space="preserve"> is insolvent.</w:t>
      </w:r>
    </w:p>
    <w:p w14:paraId="7DB588B4" w14:textId="384A56A7" w:rsidR="008221CB" w:rsidRDefault="008221CB" w:rsidP="008C35C9">
      <w:pPr>
        <w:jc w:val="both"/>
        <w:rPr>
          <w:rFonts w:ascii="Avenir Next" w:hAnsi="Avenir Next" w:cs="Arial"/>
          <w:color w:val="808080" w:themeColor="background1" w:themeShade="80"/>
          <w:sz w:val="22"/>
          <w:szCs w:val="22"/>
          <w:lang w:val="en-GB"/>
        </w:rPr>
      </w:pPr>
    </w:p>
    <w:p w14:paraId="16EB28DA" w14:textId="73BE22BD" w:rsidR="008221CB" w:rsidRDefault="00F6317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debt is undisputed, t</w:t>
      </w:r>
      <w:r w:rsidR="003B627A">
        <w:rPr>
          <w:rFonts w:ascii="Avenir Next" w:hAnsi="Avenir Next" w:cs="Arial"/>
          <w:color w:val="808080" w:themeColor="background1" w:themeShade="80"/>
          <w:sz w:val="22"/>
          <w:szCs w:val="22"/>
          <w:lang w:val="en-GB"/>
        </w:rPr>
        <w:t xml:space="preserve">he better option may be </w:t>
      </w:r>
      <w:r>
        <w:rPr>
          <w:rFonts w:ascii="Avenir Next" w:hAnsi="Avenir Next" w:cs="Arial"/>
          <w:color w:val="808080" w:themeColor="background1" w:themeShade="80"/>
          <w:sz w:val="22"/>
          <w:szCs w:val="22"/>
          <w:lang w:val="en-GB"/>
        </w:rPr>
        <w:t xml:space="preserve">for </w:t>
      </w:r>
      <w:r w:rsidRPr="008221CB">
        <w:rPr>
          <w:rFonts w:ascii="Avenir Next" w:hAnsi="Avenir Next" w:cs="Arial"/>
          <w:color w:val="808080" w:themeColor="background1" w:themeShade="80"/>
          <w:sz w:val="22"/>
          <w:szCs w:val="22"/>
          <w:lang w:val="en-GB"/>
        </w:rPr>
        <w:t>Harrier Limited</w:t>
      </w:r>
      <w:r>
        <w:rPr>
          <w:rFonts w:ascii="Avenir Next" w:hAnsi="Avenir Next" w:cs="Arial"/>
          <w:color w:val="808080" w:themeColor="background1" w:themeShade="80"/>
          <w:sz w:val="22"/>
          <w:szCs w:val="22"/>
          <w:lang w:val="en-GB"/>
        </w:rPr>
        <w:t xml:space="preserve"> </w:t>
      </w:r>
      <w:r w:rsidR="003B627A">
        <w:rPr>
          <w:rFonts w:ascii="Avenir Next" w:hAnsi="Avenir Next" w:cs="Arial"/>
          <w:color w:val="808080" w:themeColor="background1" w:themeShade="80"/>
          <w:sz w:val="22"/>
          <w:szCs w:val="22"/>
          <w:lang w:val="en-GB"/>
        </w:rPr>
        <w:t xml:space="preserve">to </w:t>
      </w:r>
      <w:r>
        <w:rPr>
          <w:rFonts w:ascii="Avenir Next" w:hAnsi="Avenir Next" w:cs="Arial"/>
          <w:color w:val="808080" w:themeColor="background1" w:themeShade="80"/>
          <w:sz w:val="22"/>
          <w:szCs w:val="22"/>
          <w:lang w:val="en-GB"/>
        </w:rPr>
        <w:t xml:space="preserve">enforce its right outside the insolvency system by issuing an action in the District Court of the High Court. The action can commence by filing and serving a writ. If </w:t>
      </w:r>
      <w:r w:rsidRPr="008221CB">
        <w:rPr>
          <w:rFonts w:ascii="Avenir Next" w:hAnsi="Avenir Next" w:cs="Arial"/>
          <w:color w:val="808080" w:themeColor="background1" w:themeShade="80"/>
          <w:sz w:val="22"/>
          <w:szCs w:val="22"/>
          <w:lang w:val="en-GB"/>
        </w:rPr>
        <w:t>Lapwing Limited</w:t>
      </w:r>
      <w:r>
        <w:rPr>
          <w:rFonts w:ascii="Avenir Next" w:hAnsi="Avenir Next" w:cs="Arial"/>
          <w:color w:val="808080" w:themeColor="background1" w:themeShade="80"/>
          <w:sz w:val="22"/>
          <w:szCs w:val="22"/>
          <w:lang w:val="en-GB"/>
        </w:rPr>
        <w:t xml:space="preserve"> does not contest the </w:t>
      </w:r>
      <w:r w:rsidR="004F71CE">
        <w:rPr>
          <w:rFonts w:ascii="Avenir Next" w:hAnsi="Avenir Next" w:cs="Arial"/>
          <w:color w:val="808080" w:themeColor="background1" w:themeShade="80"/>
          <w:sz w:val="22"/>
          <w:szCs w:val="22"/>
          <w:lang w:val="en-GB"/>
        </w:rPr>
        <w:t>debt,</w:t>
      </w:r>
      <w:r>
        <w:rPr>
          <w:rFonts w:ascii="Avenir Next" w:hAnsi="Avenir Next" w:cs="Arial"/>
          <w:color w:val="808080" w:themeColor="background1" w:themeShade="80"/>
          <w:sz w:val="22"/>
          <w:szCs w:val="22"/>
          <w:lang w:val="en-GB"/>
        </w:rPr>
        <w:t xml:space="preserve"> then a summary judgment can be entered. If </w:t>
      </w:r>
      <w:r w:rsidRPr="008221CB">
        <w:rPr>
          <w:rFonts w:ascii="Avenir Next" w:hAnsi="Avenir Next" w:cs="Arial"/>
          <w:color w:val="808080" w:themeColor="background1" w:themeShade="80"/>
          <w:sz w:val="22"/>
          <w:szCs w:val="22"/>
          <w:lang w:val="en-GB"/>
        </w:rPr>
        <w:t>Lapwing Limited</w:t>
      </w:r>
      <w:r>
        <w:rPr>
          <w:rFonts w:ascii="Avenir Next" w:hAnsi="Avenir Next" w:cs="Arial"/>
          <w:color w:val="808080" w:themeColor="background1" w:themeShade="80"/>
          <w:sz w:val="22"/>
          <w:szCs w:val="22"/>
          <w:lang w:val="en-GB"/>
        </w:rPr>
        <w:t xml:space="preserve"> does contest the </w:t>
      </w:r>
      <w:r w:rsidR="004F71CE">
        <w:rPr>
          <w:rFonts w:ascii="Avenir Next" w:hAnsi="Avenir Next" w:cs="Arial"/>
          <w:color w:val="808080" w:themeColor="background1" w:themeShade="80"/>
          <w:sz w:val="22"/>
          <w:szCs w:val="22"/>
          <w:lang w:val="en-GB"/>
        </w:rPr>
        <w:t>debt,</w:t>
      </w:r>
      <w:r>
        <w:rPr>
          <w:rFonts w:ascii="Avenir Next" w:hAnsi="Avenir Next" w:cs="Arial"/>
          <w:color w:val="808080" w:themeColor="background1" w:themeShade="80"/>
          <w:sz w:val="22"/>
          <w:szCs w:val="22"/>
          <w:lang w:val="en-GB"/>
        </w:rPr>
        <w:t xml:space="preserve"> then a trial will be set</w:t>
      </w:r>
      <w:r w:rsidR="00DD755B">
        <w:rPr>
          <w:rFonts w:ascii="Avenir Next" w:hAnsi="Avenir Next" w:cs="Arial"/>
          <w:color w:val="808080" w:themeColor="background1" w:themeShade="80"/>
          <w:sz w:val="22"/>
          <w:szCs w:val="22"/>
          <w:lang w:val="en-GB"/>
        </w:rPr>
        <w:t xml:space="preserve"> or summary judgment awarded. </w:t>
      </w:r>
      <w:r w:rsidR="004F71CE">
        <w:rPr>
          <w:rFonts w:ascii="Avenir Next" w:hAnsi="Avenir Next" w:cs="Arial"/>
          <w:color w:val="808080" w:themeColor="background1" w:themeShade="80"/>
          <w:sz w:val="22"/>
          <w:szCs w:val="22"/>
          <w:lang w:val="en-GB"/>
        </w:rPr>
        <w:t>If Harrier</w:t>
      </w:r>
      <w:r w:rsidR="00DD755B" w:rsidRPr="008221CB">
        <w:rPr>
          <w:rFonts w:ascii="Avenir Next" w:hAnsi="Avenir Next" w:cs="Arial"/>
          <w:color w:val="808080" w:themeColor="background1" w:themeShade="80"/>
          <w:sz w:val="22"/>
          <w:szCs w:val="22"/>
          <w:lang w:val="en-GB"/>
        </w:rPr>
        <w:t xml:space="preserve"> Limited</w:t>
      </w:r>
      <w:r w:rsidR="00DD755B">
        <w:rPr>
          <w:rFonts w:ascii="Avenir Next" w:hAnsi="Avenir Next" w:cs="Arial"/>
          <w:color w:val="808080" w:themeColor="background1" w:themeShade="80"/>
          <w:sz w:val="22"/>
          <w:szCs w:val="22"/>
          <w:lang w:val="en-GB"/>
        </w:rPr>
        <w:t xml:space="preserve"> is </w:t>
      </w:r>
      <w:r w:rsidR="004F71CE">
        <w:rPr>
          <w:rFonts w:ascii="Avenir Next" w:hAnsi="Avenir Next" w:cs="Arial"/>
          <w:color w:val="808080" w:themeColor="background1" w:themeShade="80"/>
          <w:sz w:val="22"/>
          <w:szCs w:val="22"/>
          <w:lang w:val="en-GB"/>
        </w:rPr>
        <w:t>successful,</w:t>
      </w:r>
      <w:r w:rsidR="00DD755B">
        <w:rPr>
          <w:rFonts w:ascii="Avenir Next" w:hAnsi="Avenir Next" w:cs="Arial"/>
          <w:color w:val="808080" w:themeColor="background1" w:themeShade="80"/>
          <w:sz w:val="22"/>
          <w:szCs w:val="22"/>
          <w:lang w:val="en-GB"/>
        </w:rPr>
        <w:t xml:space="preserve"> then it can enforce its judgment in a variety of ways including a garnishee order or a charging order.</w:t>
      </w:r>
    </w:p>
    <w:p w14:paraId="6D1B7FD3" w14:textId="5303B557" w:rsidR="00B430D8" w:rsidRDefault="00B430D8" w:rsidP="008C35C9">
      <w:pPr>
        <w:jc w:val="both"/>
        <w:rPr>
          <w:rFonts w:ascii="Avenir Next" w:hAnsi="Avenir Next" w:cs="Arial"/>
          <w:color w:val="808080" w:themeColor="background1" w:themeShade="80"/>
          <w:sz w:val="22"/>
          <w:szCs w:val="22"/>
          <w:lang w:val="en-GB"/>
        </w:rPr>
      </w:pP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C2B69" w14:textId="77777777" w:rsidR="00A07531" w:rsidRDefault="00A07531" w:rsidP="00241B44">
      <w:r>
        <w:separator/>
      </w:r>
    </w:p>
  </w:endnote>
  <w:endnote w:type="continuationSeparator" w:id="0">
    <w:p w14:paraId="64FB32F0" w14:textId="77777777" w:rsidR="00A07531" w:rsidRDefault="00A075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58D8B8E7"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E506B4">
          <w:rPr>
            <w:rStyle w:val="PageNumber"/>
            <w:rFonts w:ascii="Avenir Next Demi Bold" w:hAnsi="Avenir Next Demi Bold" w:cs="Arial"/>
            <w:b/>
            <w:bCs/>
            <w:noProof/>
            <w:sz w:val="18"/>
            <w:szCs w:val="18"/>
          </w:rPr>
          <w:t>10</w:t>
        </w:r>
        <w:r w:rsidRPr="00CB75C5">
          <w:rPr>
            <w:rStyle w:val="PageNumber"/>
            <w:rFonts w:ascii="Avenir Next Demi Bold" w:hAnsi="Avenir Next Demi Bold" w:cs="Arial"/>
            <w:b/>
            <w:bCs/>
            <w:sz w:val="18"/>
            <w:szCs w:val="18"/>
          </w:rPr>
          <w:fldChar w:fldCharType="end"/>
        </w:r>
      </w:p>
    </w:sdtContent>
  </w:sdt>
  <w:p w14:paraId="1F59BECD" w14:textId="698F7E32" w:rsidR="00241FA3" w:rsidRPr="00CB75C5" w:rsidRDefault="0073158B" w:rsidP="009B4976">
    <w:pPr>
      <w:pStyle w:val="Footer"/>
      <w:ind w:right="360"/>
      <w:rPr>
        <w:rFonts w:ascii="Avenir Next" w:hAnsi="Avenir Next" w:cs="Arial"/>
        <w:sz w:val="18"/>
        <w:szCs w:val="18"/>
        <w:lang w:val="en-GB"/>
      </w:rPr>
    </w:pPr>
    <w:r w:rsidRPr="00CB75C5">
      <w:rPr>
        <w:rFonts w:ascii="Avenir Next" w:hAnsi="Avenir Next" w:cs="Arial"/>
        <w:sz w:val="18"/>
        <w:szCs w:val="18"/>
        <w:lang w:val="en-GB"/>
      </w:rPr>
      <w:t>.</w:t>
    </w:r>
    <w:r w:rsidR="008721C3">
      <w:rPr>
        <w:rFonts w:ascii="Avenir Next" w:hAnsi="Avenir Next" w:cs="Arial"/>
        <w:sz w:val="18"/>
        <w:szCs w:val="18"/>
        <w:lang w:val="en-GB"/>
      </w:rPr>
      <w:t xml:space="preserve">202223-952. </w:t>
    </w:r>
    <w:r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B6B65" w14:textId="77777777" w:rsidR="00A07531" w:rsidRDefault="00A07531" w:rsidP="00241B44">
      <w:r>
        <w:separator/>
      </w:r>
    </w:p>
  </w:footnote>
  <w:footnote w:type="continuationSeparator" w:id="0">
    <w:p w14:paraId="7B7FFE32" w14:textId="77777777" w:rsidR="00A07531" w:rsidRDefault="00A07531" w:rsidP="0024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1DB283B"/>
    <w:multiLevelType w:val="hybridMultilevel"/>
    <w:tmpl w:val="764E24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D971887"/>
    <w:multiLevelType w:val="hybridMultilevel"/>
    <w:tmpl w:val="DE34FF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F201F1"/>
    <w:multiLevelType w:val="hybridMultilevel"/>
    <w:tmpl w:val="289A17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E406CAE"/>
    <w:multiLevelType w:val="hybridMultilevel"/>
    <w:tmpl w:val="5D2276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EB717B8"/>
    <w:multiLevelType w:val="hybridMultilevel"/>
    <w:tmpl w:val="6DC6E6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9"/>
  </w:num>
  <w:num w:numId="3">
    <w:abstractNumId w:val="21"/>
  </w:num>
  <w:num w:numId="4">
    <w:abstractNumId w:val="17"/>
  </w:num>
  <w:num w:numId="5">
    <w:abstractNumId w:val="10"/>
  </w:num>
  <w:num w:numId="6">
    <w:abstractNumId w:val="36"/>
  </w:num>
  <w:num w:numId="7">
    <w:abstractNumId w:val="15"/>
  </w:num>
  <w:num w:numId="8">
    <w:abstractNumId w:val="29"/>
  </w:num>
  <w:num w:numId="9">
    <w:abstractNumId w:val="33"/>
  </w:num>
  <w:num w:numId="10">
    <w:abstractNumId w:val="11"/>
  </w:num>
  <w:num w:numId="11">
    <w:abstractNumId w:val="12"/>
  </w:num>
  <w:num w:numId="12">
    <w:abstractNumId w:val="0"/>
  </w:num>
  <w:num w:numId="13">
    <w:abstractNumId w:val="18"/>
  </w:num>
  <w:num w:numId="14">
    <w:abstractNumId w:val="5"/>
  </w:num>
  <w:num w:numId="15">
    <w:abstractNumId w:val="40"/>
  </w:num>
  <w:num w:numId="16">
    <w:abstractNumId w:val="25"/>
  </w:num>
  <w:num w:numId="17">
    <w:abstractNumId w:val="30"/>
  </w:num>
  <w:num w:numId="18">
    <w:abstractNumId w:val="24"/>
  </w:num>
  <w:num w:numId="19">
    <w:abstractNumId w:val="20"/>
  </w:num>
  <w:num w:numId="20">
    <w:abstractNumId w:val="19"/>
  </w:num>
  <w:num w:numId="21">
    <w:abstractNumId w:val="4"/>
  </w:num>
  <w:num w:numId="22">
    <w:abstractNumId w:val="28"/>
  </w:num>
  <w:num w:numId="23">
    <w:abstractNumId w:val="3"/>
  </w:num>
  <w:num w:numId="24">
    <w:abstractNumId w:val="31"/>
  </w:num>
  <w:num w:numId="25">
    <w:abstractNumId w:val="14"/>
  </w:num>
  <w:num w:numId="26">
    <w:abstractNumId w:val="2"/>
  </w:num>
  <w:num w:numId="27">
    <w:abstractNumId w:val="16"/>
  </w:num>
  <w:num w:numId="28">
    <w:abstractNumId w:val="35"/>
  </w:num>
  <w:num w:numId="29">
    <w:abstractNumId w:val="13"/>
  </w:num>
  <w:num w:numId="30">
    <w:abstractNumId w:val="39"/>
  </w:num>
  <w:num w:numId="31">
    <w:abstractNumId w:val="38"/>
  </w:num>
  <w:num w:numId="32">
    <w:abstractNumId w:val="27"/>
  </w:num>
  <w:num w:numId="33">
    <w:abstractNumId w:val="23"/>
  </w:num>
  <w:num w:numId="34">
    <w:abstractNumId w:val="1"/>
  </w:num>
  <w:num w:numId="35">
    <w:abstractNumId w:val="34"/>
  </w:num>
  <w:num w:numId="36">
    <w:abstractNumId w:val="6"/>
  </w:num>
  <w:num w:numId="37">
    <w:abstractNumId w:val="7"/>
  </w:num>
  <w:num w:numId="38">
    <w:abstractNumId w:val="8"/>
  </w:num>
  <w:num w:numId="39">
    <w:abstractNumId w:val="37"/>
  </w:num>
  <w:num w:numId="40">
    <w:abstractNumId w:val="41"/>
  </w:num>
  <w:num w:numId="41">
    <w:abstractNumId w:val="26"/>
  </w:num>
  <w:num w:numId="42">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45088"/>
    <w:rsid w:val="00003B15"/>
    <w:rsid w:val="00006371"/>
    <w:rsid w:val="000066BF"/>
    <w:rsid w:val="000071A3"/>
    <w:rsid w:val="00007984"/>
    <w:rsid w:val="00007BF3"/>
    <w:rsid w:val="00007C38"/>
    <w:rsid w:val="000101F5"/>
    <w:rsid w:val="0001050B"/>
    <w:rsid w:val="00010BA0"/>
    <w:rsid w:val="00016847"/>
    <w:rsid w:val="00017E7C"/>
    <w:rsid w:val="00017FCC"/>
    <w:rsid w:val="00020557"/>
    <w:rsid w:val="00021FC2"/>
    <w:rsid w:val="00022F57"/>
    <w:rsid w:val="00023F85"/>
    <w:rsid w:val="0002481A"/>
    <w:rsid w:val="000250C7"/>
    <w:rsid w:val="00025377"/>
    <w:rsid w:val="00025872"/>
    <w:rsid w:val="000260EB"/>
    <w:rsid w:val="00026897"/>
    <w:rsid w:val="00026F16"/>
    <w:rsid w:val="00031603"/>
    <w:rsid w:val="000329AF"/>
    <w:rsid w:val="00033FE0"/>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31FC"/>
    <w:rsid w:val="000548DC"/>
    <w:rsid w:val="000627E0"/>
    <w:rsid w:val="00065166"/>
    <w:rsid w:val="00067160"/>
    <w:rsid w:val="00067C67"/>
    <w:rsid w:val="00067F2A"/>
    <w:rsid w:val="0007191F"/>
    <w:rsid w:val="00075AA9"/>
    <w:rsid w:val="00076686"/>
    <w:rsid w:val="00076AC5"/>
    <w:rsid w:val="0007787B"/>
    <w:rsid w:val="00080D8E"/>
    <w:rsid w:val="00080F56"/>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384B"/>
    <w:rsid w:val="000B5FF1"/>
    <w:rsid w:val="000B609F"/>
    <w:rsid w:val="000C04F2"/>
    <w:rsid w:val="000C2244"/>
    <w:rsid w:val="000D41AB"/>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21A9"/>
    <w:rsid w:val="00195644"/>
    <w:rsid w:val="001966D9"/>
    <w:rsid w:val="001A007A"/>
    <w:rsid w:val="001A02F7"/>
    <w:rsid w:val="001A2205"/>
    <w:rsid w:val="001A2441"/>
    <w:rsid w:val="001A27E8"/>
    <w:rsid w:val="001A4BC6"/>
    <w:rsid w:val="001A7E9A"/>
    <w:rsid w:val="001B0F70"/>
    <w:rsid w:val="001B165B"/>
    <w:rsid w:val="001B3956"/>
    <w:rsid w:val="001B462C"/>
    <w:rsid w:val="001B5016"/>
    <w:rsid w:val="001B5D64"/>
    <w:rsid w:val="001B5DC2"/>
    <w:rsid w:val="001C04CD"/>
    <w:rsid w:val="001C1FE0"/>
    <w:rsid w:val="001C2AC2"/>
    <w:rsid w:val="001C3B77"/>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83F"/>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17AF"/>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A6E48"/>
    <w:rsid w:val="002B1C45"/>
    <w:rsid w:val="002B1F24"/>
    <w:rsid w:val="002B725E"/>
    <w:rsid w:val="002C0283"/>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D85"/>
    <w:rsid w:val="0031056F"/>
    <w:rsid w:val="00310CD9"/>
    <w:rsid w:val="003144EF"/>
    <w:rsid w:val="00315123"/>
    <w:rsid w:val="003206CD"/>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7A7"/>
    <w:rsid w:val="003908E2"/>
    <w:rsid w:val="00390B57"/>
    <w:rsid w:val="00392C02"/>
    <w:rsid w:val="00392C97"/>
    <w:rsid w:val="0039314F"/>
    <w:rsid w:val="00393730"/>
    <w:rsid w:val="00394555"/>
    <w:rsid w:val="003948D5"/>
    <w:rsid w:val="00394D3C"/>
    <w:rsid w:val="00395717"/>
    <w:rsid w:val="00396821"/>
    <w:rsid w:val="00397D3A"/>
    <w:rsid w:val="003A051E"/>
    <w:rsid w:val="003A0927"/>
    <w:rsid w:val="003A2D1E"/>
    <w:rsid w:val="003A34BE"/>
    <w:rsid w:val="003B0EE9"/>
    <w:rsid w:val="003B166C"/>
    <w:rsid w:val="003B170F"/>
    <w:rsid w:val="003B36EA"/>
    <w:rsid w:val="003B3847"/>
    <w:rsid w:val="003B3C5F"/>
    <w:rsid w:val="003B627A"/>
    <w:rsid w:val="003C20E8"/>
    <w:rsid w:val="003C3033"/>
    <w:rsid w:val="003C4471"/>
    <w:rsid w:val="003C5922"/>
    <w:rsid w:val="003C6597"/>
    <w:rsid w:val="003D0677"/>
    <w:rsid w:val="003D0A6D"/>
    <w:rsid w:val="003D16C4"/>
    <w:rsid w:val="003D6B6A"/>
    <w:rsid w:val="003D7241"/>
    <w:rsid w:val="003E0B16"/>
    <w:rsid w:val="003E39B5"/>
    <w:rsid w:val="003E582F"/>
    <w:rsid w:val="003E67D1"/>
    <w:rsid w:val="003E7313"/>
    <w:rsid w:val="003E76D8"/>
    <w:rsid w:val="003F06D9"/>
    <w:rsid w:val="003F14A7"/>
    <w:rsid w:val="003F3F38"/>
    <w:rsid w:val="003F56C3"/>
    <w:rsid w:val="003F5D38"/>
    <w:rsid w:val="003F6919"/>
    <w:rsid w:val="0040332F"/>
    <w:rsid w:val="00404329"/>
    <w:rsid w:val="00405DC1"/>
    <w:rsid w:val="004065DA"/>
    <w:rsid w:val="0040696E"/>
    <w:rsid w:val="0041085C"/>
    <w:rsid w:val="00415F1F"/>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2BF"/>
    <w:rsid w:val="00444FA0"/>
    <w:rsid w:val="00445CE6"/>
    <w:rsid w:val="00450A62"/>
    <w:rsid w:val="004534C2"/>
    <w:rsid w:val="004537D5"/>
    <w:rsid w:val="00454129"/>
    <w:rsid w:val="0045446F"/>
    <w:rsid w:val="00454C0B"/>
    <w:rsid w:val="00454E2B"/>
    <w:rsid w:val="0045683E"/>
    <w:rsid w:val="0047497A"/>
    <w:rsid w:val="00475CC7"/>
    <w:rsid w:val="00477C72"/>
    <w:rsid w:val="00477D4E"/>
    <w:rsid w:val="00480223"/>
    <w:rsid w:val="00481D6B"/>
    <w:rsid w:val="00482465"/>
    <w:rsid w:val="00484CE4"/>
    <w:rsid w:val="004873F8"/>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D7D84"/>
    <w:rsid w:val="004E185D"/>
    <w:rsid w:val="004E2F07"/>
    <w:rsid w:val="004E3A6B"/>
    <w:rsid w:val="004E408D"/>
    <w:rsid w:val="004E4ADF"/>
    <w:rsid w:val="004E4CD5"/>
    <w:rsid w:val="004E622C"/>
    <w:rsid w:val="004E7C63"/>
    <w:rsid w:val="004F0EDA"/>
    <w:rsid w:val="004F3A8D"/>
    <w:rsid w:val="004F5FDF"/>
    <w:rsid w:val="004F71CE"/>
    <w:rsid w:val="00500FDE"/>
    <w:rsid w:val="00502C57"/>
    <w:rsid w:val="00502D75"/>
    <w:rsid w:val="00503068"/>
    <w:rsid w:val="00504629"/>
    <w:rsid w:val="00504765"/>
    <w:rsid w:val="005054A9"/>
    <w:rsid w:val="005069AA"/>
    <w:rsid w:val="00506B49"/>
    <w:rsid w:val="00506C3F"/>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4752"/>
    <w:rsid w:val="005463A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1173"/>
    <w:rsid w:val="005739CA"/>
    <w:rsid w:val="00574880"/>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50A1"/>
    <w:rsid w:val="005C6CFB"/>
    <w:rsid w:val="005C764D"/>
    <w:rsid w:val="005D0A0D"/>
    <w:rsid w:val="005D12BE"/>
    <w:rsid w:val="005D16DD"/>
    <w:rsid w:val="005D23BD"/>
    <w:rsid w:val="005D3FE3"/>
    <w:rsid w:val="005D43E0"/>
    <w:rsid w:val="005D47B7"/>
    <w:rsid w:val="005D5828"/>
    <w:rsid w:val="005D58A3"/>
    <w:rsid w:val="005E127D"/>
    <w:rsid w:val="005E15D3"/>
    <w:rsid w:val="005E1B79"/>
    <w:rsid w:val="005E2D3F"/>
    <w:rsid w:val="005E592D"/>
    <w:rsid w:val="005E6076"/>
    <w:rsid w:val="005E7008"/>
    <w:rsid w:val="005F026D"/>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6372"/>
    <w:rsid w:val="0065181E"/>
    <w:rsid w:val="00654C2F"/>
    <w:rsid w:val="00657087"/>
    <w:rsid w:val="00662251"/>
    <w:rsid w:val="00662BC3"/>
    <w:rsid w:val="00662EDA"/>
    <w:rsid w:val="00663879"/>
    <w:rsid w:val="006639DB"/>
    <w:rsid w:val="00665B7B"/>
    <w:rsid w:val="006661EF"/>
    <w:rsid w:val="006719DB"/>
    <w:rsid w:val="00673642"/>
    <w:rsid w:val="00674D28"/>
    <w:rsid w:val="00675666"/>
    <w:rsid w:val="006768F3"/>
    <w:rsid w:val="00677AEB"/>
    <w:rsid w:val="00680EF2"/>
    <w:rsid w:val="00687A1D"/>
    <w:rsid w:val="00687EA0"/>
    <w:rsid w:val="00691D5F"/>
    <w:rsid w:val="0069476B"/>
    <w:rsid w:val="0069771E"/>
    <w:rsid w:val="00697C0F"/>
    <w:rsid w:val="00697EA1"/>
    <w:rsid w:val="006A0715"/>
    <w:rsid w:val="006A1B07"/>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6E9"/>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7162"/>
    <w:rsid w:val="007537B8"/>
    <w:rsid w:val="00754BBC"/>
    <w:rsid w:val="00756F87"/>
    <w:rsid w:val="007603F5"/>
    <w:rsid w:val="007620D0"/>
    <w:rsid w:val="00764DB0"/>
    <w:rsid w:val="00765A8B"/>
    <w:rsid w:val="00765AE9"/>
    <w:rsid w:val="0076764D"/>
    <w:rsid w:val="0077498C"/>
    <w:rsid w:val="00775BCC"/>
    <w:rsid w:val="0077686D"/>
    <w:rsid w:val="007809BC"/>
    <w:rsid w:val="00784128"/>
    <w:rsid w:val="00785FE5"/>
    <w:rsid w:val="007861D9"/>
    <w:rsid w:val="00786E84"/>
    <w:rsid w:val="00787A23"/>
    <w:rsid w:val="00787BCC"/>
    <w:rsid w:val="00792E0B"/>
    <w:rsid w:val="0079303F"/>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96F"/>
    <w:rsid w:val="007C1FCC"/>
    <w:rsid w:val="007C4124"/>
    <w:rsid w:val="007C6201"/>
    <w:rsid w:val="007D227D"/>
    <w:rsid w:val="007D4A65"/>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8010EF"/>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1CB"/>
    <w:rsid w:val="00822751"/>
    <w:rsid w:val="008234B4"/>
    <w:rsid w:val="0082483F"/>
    <w:rsid w:val="00825B36"/>
    <w:rsid w:val="008279C0"/>
    <w:rsid w:val="00830097"/>
    <w:rsid w:val="008307FE"/>
    <w:rsid w:val="00831DCC"/>
    <w:rsid w:val="00832877"/>
    <w:rsid w:val="008354D8"/>
    <w:rsid w:val="0084042E"/>
    <w:rsid w:val="008415BE"/>
    <w:rsid w:val="00844879"/>
    <w:rsid w:val="00851B6A"/>
    <w:rsid w:val="0085270E"/>
    <w:rsid w:val="00855F61"/>
    <w:rsid w:val="008619A1"/>
    <w:rsid w:val="00864762"/>
    <w:rsid w:val="0086705F"/>
    <w:rsid w:val="00867701"/>
    <w:rsid w:val="00871E55"/>
    <w:rsid w:val="008721C3"/>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A6D46"/>
    <w:rsid w:val="008B2FF7"/>
    <w:rsid w:val="008B4E45"/>
    <w:rsid w:val="008B5165"/>
    <w:rsid w:val="008B5333"/>
    <w:rsid w:val="008B6223"/>
    <w:rsid w:val="008C06AD"/>
    <w:rsid w:val="008C0A02"/>
    <w:rsid w:val="008C0B48"/>
    <w:rsid w:val="008C35C9"/>
    <w:rsid w:val="008C66E0"/>
    <w:rsid w:val="008C7904"/>
    <w:rsid w:val="008D125E"/>
    <w:rsid w:val="008D769A"/>
    <w:rsid w:val="008E3339"/>
    <w:rsid w:val="008E5E0F"/>
    <w:rsid w:val="008E6116"/>
    <w:rsid w:val="008E7AAE"/>
    <w:rsid w:val="008E7F55"/>
    <w:rsid w:val="008F20FC"/>
    <w:rsid w:val="008F4A35"/>
    <w:rsid w:val="008F5FFE"/>
    <w:rsid w:val="008F64D4"/>
    <w:rsid w:val="008F6B4F"/>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2B1B"/>
    <w:rsid w:val="00983761"/>
    <w:rsid w:val="00983FEF"/>
    <w:rsid w:val="00985477"/>
    <w:rsid w:val="00985BF5"/>
    <w:rsid w:val="009874AD"/>
    <w:rsid w:val="009911DF"/>
    <w:rsid w:val="00991428"/>
    <w:rsid w:val="00992676"/>
    <w:rsid w:val="00993F91"/>
    <w:rsid w:val="0099487A"/>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D005B"/>
    <w:rsid w:val="009D0811"/>
    <w:rsid w:val="009D0EE1"/>
    <w:rsid w:val="009D39DC"/>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11E"/>
    <w:rsid w:val="00A039BC"/>
    <w:rsid w:val="00A047EE"/>
    <w:rsid w:val="00A05F35"/>
    <w:rsid w:val="00A06C2B"/>
    <w:rsid w:val="00A07531"/>
    <w:rsid w:val="00A13100"/>
    <w:rsid w:val="00A14542"/>
    <w:rsid w:val="00A14B54"/>
    <w:rsid w:val="00A17C10"/>
    <w:rsid w:val="00A21A65"/>
    <w:rsid w:val="00A2274A"/>
    <w:rsid w:val="00A235B7"/>
    <w:rsid w:val="00A24443"/>
    <w:rsid w:val="00A27A7A"/>
    <w:rsid w:val="00A27D47"/>
    <w:rsid w:val="00A3105E"/>
    <w:rsid w:val="00A322F6"/>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27C"/>
    <w:rsid w:val="00A7023F"/>
    <w:rsid w:val="00A71019"/>
    <w:rsid w:val="00A764B9"/>
    <w:rsid w:val="00A76786"/>
    <w:rsid w:val="00A77FB4"/>
    <w:rsid w:val="00A80144"/>
    <w:rsid w:val="00A81029"/>
    <w:rsid w:val="00A82010"/>
    <w:rsid w:val="00A845F5"/>
    <w:rsid w:val="00A85685"/>
    <w:rsid w:val="00A86EA2"/>
    <w:rsid w:val="00A87239"/>
    <w:rsid w:val="00A93FD4"/>
    <w:rsid w:val="00A96489"/>
    <w:rsid w:val="00A964FE"/>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30D8"/>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52B"/>
    <w:rsid w:val="00BA3682"/>
    <w:rsid w:val="00BA4CAA"/>
    <w:rsid w:val="00BA4D0F"/>
    <w:rsid w:val="00BA4E28"/>
    <w:rsid w:val="00BA70DA"/>
    <w:rsid w:val="00BB0E34"/>
    <w:rsid w:val="00BB0E4B"/>
    <w:rsid w:val="00BB0F2B"/>
    <w:rsid w:val="00BB21D9"/>
    <w:rsid w:val="00BB244E"/>
    <w:rsid w:val="00BB37F6"/>
    <w:rsid w:val="00BB7DFD"/>
    <w:rsid w:val="00BC24AD"/>
    <w:rsid w:val="00BC56F4"/>
    <w:rsid w:val="00BC6005"/>
    <w:rsid w:val="00BC7AD4"/>
    <w:rsid w:val="00BD4A3D"/>
    <w:rsid w:val="00BD545E"/>
    <w:rsid w:val="00BD5C7A"/>
    <w:rsid w:val="00BE4005"/>
    <w:rsid w:val="00BE4FF3"/>
    <w:rsid w:val="00BF1E73"/>
    <w:rsid w:val="00BF2335"/>
    <w:rsid w:val="00BF499E"/>
    <w:rsid w:val="00BF49E3"/>
    <w:rsid w:val="00BF50F7"/>
    <w:rsid w:val="00BF7606"/>
    <w:rsid w:val="00C0252A"/>
    <w:rsid w:val="00C02F29"/>
    <w:rsid w:val="00C03B69"/>
    <w:rsid w:val="00C03ED0"/>
    <w:rsid w:val="00C100C3"/>
    <w:rsid w:val="00C14675"/>
    <w:rsid w:val="00C16631"/>
    <w:rsid w:val="00C17718"/>
    <w:rsid w:val="00C2080E"/>
    <w:rsid w:val="00C20AFE"/>
    <w:rsid w:val="00C21181"/>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812"/>
    <w:rsid w:val="00C63FAD"/>
    <w:rsid w:val="00C6409D"/>
    <w:rsid w:val="00C64575"/>
    <w:rsid w:val="00C7173F"/>
    <w:rsid w:val="00C72848"/>
    <w:rsid w:val="00C72AE1"/>
    <w:rsid w:val="00C7736C"/>
    <w:rsid w:val="00C8080C"/>
    <w:rsid w:val="00C81387"/>
    <w:rsid w:val="00C82D87"/>
    <w:rsid w:val="00C83657"/>
    <w:rsid w:val="00C84121"/>
    <w:rsid w:val="00C84CF5"/>
    <w:rsid w:val="00C8712A"/>
    <w:rsid w:val="00C902C8"/>
    <w:rsid w:val="00C919D1"/>
    <w:rsid w:val="00C963D3"/>
    <w:rsid w:val="00CA254C"/>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6EF0"/>
    <w:rsid w:val="00CE70C6"/>
    <w:rsid w:val="00CF0079"/>
    <w:rsid w:val="00CF2819"/>
    <w:rsid w:val="00CF4F9D"/>
    <w:rsid w:val="00CF6AFC"/>
    <w:rsid w:val="00CF70DC"/>
    <w:rsid w:val="00D0121D"/>
    <w:rsid w:val="00D03926"/>
    <w:rsid w:val="00D0690B"/>
    <w:rsid w:val="00D1025B"/>
    <w:rsid w:val="00D11879"/>
    <w:rsid w:val="00D12ED4"/>
    <w:rsid w:val="00D148DC"/>
    <w:rsid w:val="00D1516E"/>
    <w:rsid w:val="00D15890"/>
    <w:rsid w:val="00D16F06"/>
    <w:rsid w:val="00D17859"/>
    <w:rsid w:val="00D17FDC"/>
    <w:rsid w:val="00D21D8C"/>
    <w:rsid w:val="00D23C70"/>
    <w:rsid w:val="00D40B41"/>
    <w:rsid w:val="00D41FDB"/>
    <w:rsid w:val="00D42444"/>
    <w:rsid w:val="00D47FBB"/>
    <w:rsid w:val="00D513BB"/>
    <w:rsid w:val="00D522CF"/>
    <w:rsid w:val="00D53719"/>
    <w:rsid w:val="00D571ED"/>
    <w:rsid w:val="00D61596"/>
    <w:rsid w:val="00D62306"/>
    <w:rsid w:val="00D63EFD"/>
    <w:rsid w:val="00D65DC8"/>
    <w:rsid w:val="00D66B7D"/>
    <w:rsid w:val="00D70954"/>
    <w:rsid w:val="00D71018"/>
    <w:rsid w:val="00D716CF"/>
    <w:rsid w:val="00D7602E"/>
    <w:rsid w:val="00D77610"/>
    <w:rsid w:val="00D84752"/>
    <w:rsid w:val="00D85481"/>
    <w:rsid w:val="00D86B3B"/>
    <w:rsid w:val="00D8745B"/>
    <w:rsid w:val="00D8748A"/>
    <w:rsid w:val="00D91AFC"/>
    <w:rsid w:val="00D923AA"/>
    <w:rsid w:val="00D926E1"/>
    <w:rsid w:val="00D9274B"/>
    <w:rsid w:val="00D93196"/>
    <w:rsid w:val="00D93DCB"/>
    <w:rsid w:val="00D93DF0"/>
    <w:rsid w:val="00D969DC"/>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08E6"/>
    <w:rsid w:val="00DC1A02"/>
    <w:rsid w:val="00DC29AC"/>
    <w:rsid w:val="00DC2A58"/>
    <w:rsid w:val="00DC3089"/>
    <w:rsid w:val="00DC4420"/>
    <w:rsid w:val="00DD0802"/>
    <w:rsid w:val="00DD2E11"/>
    <w:rsid w:val="00DD40CD"/>
    <w:rsid w:val="00DD6BB5"/>
    <w:rsid w:val="00DD755B"/>
    <w:rsid w:val="00DE03AF"/>
    <w:rsid w:val="00DE05BA"/>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66A1"/>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2A87"/>
    <w:rsid w:val="00E450A4"/>
    <w:rsid w:val="00E46C58"/>
    <w:rsid w:val="00E506B4"/>
    <w:rsid w:val="00E506BE"/>
    <w:rsid w:val="00E549D8"/>
    <w:rsid w:val="00E55547"/>
    <w:rsid w:val="00E56D74"/>
    <w:rsid w:val="00E62FE8"/>
    <w:rsid w:val="00E6302B"/>
    <w:rsid w:val="00E6452F"/>
    <w:rsid w:val="00E64F45"/>
    <w:rsid w:val="00E6742D"/>
    <w:rsid w:val="00E71CB0"/>
    <w:rsid w:val="00E73FB9"/>
    <w:rsid w:val="00E750D0"/>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4B1E"/>
    <w:rsid w:val="00EA5B00"/>
    <w:rsid w:val="00EA6D87"/>
    <w:rsid w:val="00EB146B"/>
    <w:rsid w:val="00EB2A16"/>
    <w:rsid w:val="00EB31B0"/>
    <w:rsid w:val="00EB3EBC"/>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C0E"/>
    <w:rsid w:val="00EE5D82"/>
    <w:rsid w:val="00EE6CB0"/>
    <w:rsid w:val="00EF0489"/>
    <w:rsid w:val="00EF090E"/>
    <w:rsid w:val="00EF119C"/>
    <w:rsid w:val="00EF17F4"/>
    <w:rsid w:val="00EF5572"/>
    <w:rsid w:val="00EF6D63"/>
    <w:rsid w:val="00F02278"/>
    <w:rsid w:val="00F033DA"/>
    <w:rsid w:val="00F04ED9"/>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5296"/>
    <w:rsid w:val="00F276DB"/>
    <w:rsid w:val="00F27999"/>
    <w:rsid w:val="00F27CD8"/>
    <w:rsid w:val="00F27CFF"/>
    <w:rsid w:val="00F30351"/>
    <w:rsid w:val="00F30DBC"/>
    <w:rsid w:val="00F321D2"/>
    <w:rsid w:val="00F322D0"/>
    <w:rsid w:val="00F32C31"/>
    <w:rsid w:val="00F32F5A"/>
    <w:rsid w:val="00F3323E"/>
    <w:rsid w:val="00F33B81"/>
    <w:rsid w:val="00F341F4"/>
    <w:rsid w:val="00F343BB"/>
    <w:rsid w:val="00F34F9D"/>
    <w:rsid w:val="00F35CCE"/>
    <w:rsid w:val="00F378B3"/>
    <w:rsid w:val="00F43F7A"/>
    <w:rsid w:val="00F47A63"/>
    <w:rsid w:val="00F503EF"/>
    <w:rsid w:val="00F51F75"/>
    <w:rsid w:val="00F5524B"/>
    <w:rsid w:val="00F60538"/>
    <w:rsid w:val="00F60FDF"/>
    <w:rsid w:val="00F61DD2"/>
    <w:rsid w:val="00F63176"/>
    <w:rsid w:val="00F63B1E"/>
    <w:rsid w:val="00F648DF"/>
    <w:rsid w:val="00F66AFF"/>
    <w:rsid w:val="00F67DAD"/>
    <w:rsid w:val="00F67EA8"/>
    <w:rsid w:val="00F70573"/>
    <w:rsid w:val="00F71433"/>
    <w:rsid w:val="00F71568"/>
    <w:rsid w:val="00F7423D"/>
    <w:rsid w:val="00F76CBA"/>
    <w:rsid w:val="00F814B1"/>
    <w:rsid w:val="00F83DBA"/>
    <w:rsid w:val="00F840B2"/>
    <w:rsid w:val="00F85679"/>
    <w:rsid w:val="00F8668C"/>
    <w:rsid w:val="00F90C34"/>
    <w:rsid w:val="00F93E2A"/>
    <w:rsid w:val="00F95410"/>
    <w:rsid w:val="00F97C5B"/>
    <w:rsid w:val="00FA3D50"/>
    <w:rsid w:val="00FA65E2"/>
    <w:rsid w:val="00FA6E25"/>
    <w:rsid w:val="00FA7F45"/>
    <w:rsid w:val="00FB698B"/>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75059-393C-4BEE-AEB3-66BC5FB1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3540</Words>
  <Characters>20181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Dawn Major</cp:lastModifiedBy>
  <cp:revision>2</cp:revision>
  <cp:lastPrinted>2019-08-27T05:42:00Z</cp:lastPrinted>
  <dcterms:created xsi:type="dcterms:W3CDTF">2023-07-31T18:32:00Z</dcterms:created>
  <dcterms:modified xsi:type="dcterms:W3CDTF">2023-07-31T18:32:00Z</dcterms:modified>
</cp:coreProperties>
</file>