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“studentnumber”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3FDE192E"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is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The assessment submission portal will close at </w:t>
      </w:r>
      <w:r w:rsidRPr="002E7621">
        <w:rPr>
          <w:rFonts w:ascii="Avenir Next Demi Bold" w:hAnsi="Avenir Next Demi Bold" w:cs="Arial"/>
          <w:b/>
          <w:bCs/>
          <w:sz w:val="22"/>
          <w:szCs w:val="22"/>
          <w:lang w:val="en-GB"/>
        </w:rPr>
        <w:t xml:space="preserve">23:00 (11 pm) </w:t>
      </w:r>
      <w:r w:rsidR="004F7AAE" w:rsidRPr="002E7621">
        <w:rPr>
          <w:rFonts w:ascii="Avenir Next Demi Bold" w:hAnsi="Avenir Next Demi Bold" w:cs="Arial"/>
          <w:b/>
          <w:bCs/>
          <w:sz w:val="22"/>
          <w:szCs w:val="22"/>
          <w:lang w:val="en-GB"/>
        </w:rPr>
        <w:t>BST (GMT +1)</w:t>
      </w:r>
      <w:r w:rsidRPr="002E7621">
        <w:rPr>
          <w:rFonts w:ascii="Avenir Next Demi Bold" w:hAnsi="Avenir Next Demi Bold" w:cs="Arial"/>
          <w:b/>
          <w:bCs/>
          <w:sz w:val="22"/>
          <w:szCs w:val="22"/>
          <w:lang w:val="en-GB"/>
        </w:rPr>
        <w:t xml:space="preserve"> on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059951AB" w14:textId="1FFB6724" w:rsidR="004A2D83"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7.</w:t>
      </w:r>
      <w:r w:rsidRPr="002E7621">
        <w:rPr>
          <w:rFonts w:ascii="Avenir Next" w:hAnsi="Avenir Next" w:cs="Arial"/>
          <w:sz w:val="22"/>
          <w:szCs w:val="22"/>
          <w:lang w:val="en-GB"/>
        </w:rPr>
        <w:tab/>
        <w:t xml:space="preserve">Prior to being populated with your answers, this assessment consists of </w:t>
      </w:r>
      <w:r w:rsidR="004948AB" w:rsidRPr="002E7621">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pages</w:t>
      </w:r>
      <w:r w:rsidRPr="002E7621">
        <w:rPr>
          <w:rFonts w:ascii="Avenir Next" w:hAnsi="Avenir Next" w:cs="Arial"/>
          <w:sz w:val="22"/>
          <w:szCs w:val="22"/>
          <w:lang w:val="en-GB"/>
        </w:rPr>
        <w:t>.</w:t>
      </w: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6E308E13"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p>
    <w:p w14:paraId="452DB075" w14:textId="77777777" w:rsidR="00A40CCE" w:rsidRPr="002E7621" w:rsidRDefault="00A40CCE" w:rsidP="002460B1">
      <w:pPr>
        <w:jc w:val="both"/>
        <w:rPr>
          <w:rFonts w:ascii="Avenir Next" w:hAnsi="Avenir Next" w:cs="Arial"/>
          <w:sz w:val="22"/>
          <w:szCs w:val="22"/>
        </w:rPr>
      </w:pPr>
    </w:p>
    <w:p w14:paraId="1B18836B" w14:textId="2A72B071" w:rsidR="002460B1" w:rsidRPr="002E7621"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4F7AAE" w:rsidRPr="002E7621">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166A6396" w14:textId="676F2A05"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creates a set of rules which all jurisdictions have to incorporate into their insolvency frameworks.</w:t>
      </w:r>
    </w:p>
    <w:p w14:paraId="2D1BEA33" w14:textId="77777777" w:rsidR="00841D99" w:rsidRPr="002E7621" w:rsidRDefault="00841D99" w:rsidP="00841D99">
      <w:pPr>
        <w:ind w:left="66"/>
        <w:jc w:val="both"/>
        <w:rPr>
          <w:rFonts w:ascii="Avenir Next" w:hAnsi="Avenir Next" w:cs="Arial"/>
          <w:sz w:val="22"/>
          <w:szCs w:val="22"/>
        </w:rPr>
      </w:pPr>
    </w:p>
    <w:p w14:paraId="32AD5F9A" w14:textId="6192AD4C"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by which stakeholders and the public in most jurisdictions would be able to determine whether </w:t>
      </w:r>
      <w:r w:rsidR="00BA7E39" w:rsidRPr="002E7621">
        <w:rPr>
          <w:rFonts w:ascii="Avenir Next" w:hAnsi="Avenir Next" w:cs="Arial"/>
          <w:sz w:val="22"/>
          <w:szCs w:val="22"/>
        </w:rPr>
        <w:t>i</w:t>
      </w:r>
      <w:r w:rsidRPr="002E7621">
        <w:rPr>
          <w:rFonts w:ascii="Avenir Next" w:hAnsi="Avenir Next" w:cs="Arial"/>
          <w:sz w:val="22"/>
          <w:szCs w:val="22"/>
        </w:rPr>
        <w:t xml:space="preserve">nsolvency </w:t>
      </w:r>
      <w:r w:rsidR="00BA7E39" w:rsidRPr="002E7621">
        <w:rPr>
          <w:rFonts w:ascii="Avenir Next" w:hAnsi="Avenir Next" w:cs="Arial"/>
          <w:sz w:val="22"/>
          <w:szCs w:val="22"/>
        </w:rPr>
        <w:t>p</w:t>
      </w:r>
      <w:r w:rsidRPr="002E7621">
        <w:rPr>
          <w:rFonts w:ascii="Avenir Next" w:hAnsi="Avenir Next" w:cs="Arial"/>
          <w:sz w:val="22"/>
          <w:szCs w:val="22"/>
        </w:rPr>
        <w:t>ractitioners are acting in accordance with ethical principles.</w:t>
      </w:r>
    </w:p>
    <w:p w14:paraId="530F240C" w14:textId="77777777" w:rsidR="00BA7E39" w:rsidRPr="002E7621" w:rsidRDefault="00BA7E39" w:rsidP="00BA7E39">
      <w:pPr>
        <w:ind w:left="66"/>
        <w:jc w:val="both"/>
        <w:rPr>
          <w:rFonts w:ascii="Avenir Next" w:hAnsi="Avenir Next" w:cs="Arial"/>
          <w:sz w:val="22"/>
          <w:szCs w:val="22"/>
        </w:rPr>
      </w:pPr>
    </w:p>
    <w:p w14:paraId="0BF6C4F9" w14:textId="178A992E" w:rsidR="002460B1" w:rsidRPr="00486DDD" w:rsidRDefault="002460B1" w:rsidP="00841D99">
      <w:pPr>
        <w:pStyle w:val="ListParagraph"/>
        <w:numPr>
          <w:ilvl w:val="0"/>
          <w:numId w:val="10"/>
        </w:numPr>
        <w:ind w:left="426"/>
        <w:jc w:val="both"/>
        <w:rPr>
          <w:rFonts w:ascii="Avenir Next" w:hAnsi="Avenir Next" w:cs="Arial"/>
          <w:sz w:val="22"/>
          <w:szCs w:val="22"/>
          <w:highlight w:val="yellow"/>
        </w:rPr>
      </w:pPr>
      <w:r w:rsidRPr="00486DDD">
        <w:rPr>
          <w:rFonts w:ascii="Avenir Next" w:hAnsi="Avenir Next"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41A75EB7"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Pr="002E7621">
        <w:rPr>
          <w:rFonts w:ascii="Avenir Next" w:hAnsi="Avenir Next" w:cs="Arial"/>
          <w:sz w:val="22"/>
          <w:szCs w:val="22"/>
        </w:rPr>
        <w:t>Enlightened Creditor Value</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with regard to the protection of competing interests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4D8DEA8F" w14:textId="4678DB7E" w:rsidR="00C830EE" w:rsidRDefault="00C830EE" w:rsidP="00C830EE">
      <w:pPr>
        <w:ind w:left="66"/>
        <w:jc w:val="both"/>
        <w:rPr>
          <w:rFonts w:ascii="Avenir Next" w:hAnsi="Avenir Next" w:cs="Arial"/>
          <w:sz w:val="22"/>
          <w:szCs w:val="22"/>
        </w:rPr>
      </w:pPr>
    </w:p>
    <w:p w14:paraId="25894C30" w14:textId="77777777" w:rsidR="002E7621" w:rsidRPr="002E7621" w:rsidRDefault="002E7621" w:rsidP="00C830EE">
      <w:pPr>
        <w:ind w:left="66"/>
        <w:jc w:val="both"/>
        <w:rPr>
          <w:rFonts w:ascii="Avenir Next" w:hAnsi="Avenir Next" w:cs="Arial"/>
          <w:sz w:val="22"/>
          <w:szCs w:val="22"/>
        </w:rPr>
      </w:pPr>
    </w:p>
    <w:p w14:paraId="01C3E34E" w14:textId="61DA0B57" w:rsidR="00A37300" w:rsidRPr="00486DDD" w:rsidRDefault="00A37300" w:rsidP="00BA7E39">
      <w:pPr>
        <w:pStyle w:val="ListParagraph"/>
        <w:numPr>
          <w:ilvl w:val="0"/>
          <w:numId w:val="11"/>
        </w:numPr>
        <w:ind w:left="426"/>
        <w:jc w:val="both"/>
        <w:rPr>
          <w:rFonts w:ascii="Avenir Next" w:hAnsi="Avenir Next" w:cs="Arial"/>
          <w:sz w:val="22"/>
          <w:szCs w:val="22"/>
          <w:highlight w:val="yellow"/>
        </w:rPr>
      </w:pPr>
      <w:r w:rsidRPr="00486DDD">
        <w:rPr>
          <w:rFonts w:ascii="Avenir Next" w:hAnsi="Avenir Next"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Only the shareholders of the company and the creditors of the company should be protected by the insolvency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Pr="002E7621" w:rsidRDefault="00E9597C" w:rsidP="00C55824">
      <w:pPr>
        <w:jc w:val="both"/>
        <w:rPr>
          <w:rFonts w:ascii="Avenir Next" w:hAnsi="Avenir Next" w:cs="Arial"/>
          <w:sz w:val="22"/>
          <w:szCs w:val="22"/>
        </w:rPr>
      </w:pPr>
    </w:p>
    <w:p w14:paraId="512E79D1" w14:textId="77777777" w:rsidR="004E79E2" w:rsidRPr="002E7621" w:rsidRDefault="004E79E2" w:rsidP="00144669">
      <w:pPr>
        <w:spacing w:line="276" w:lineRule="auto"/>
        <w:jc w:val="both"/>
        <w:rPr>
          <w:rFonts w:ascii="Avenir Next" w:hAnsi="Avenir Next" w:cs="Arial"/>
          <w:sz w:val="22"/>
          <w:szCs w:val="22"/>
        </w:rPr>
      </w:pPr>
      <w:r w:rsidRPr="002E7621">
        <w:rPr>
          <w:rFonts w:ascii="Avenir Next" w:hAnsi="Avenir Next" w:cs="Arial"/>
          <w:sz w:val="22"/>
          <w:szCs w:val="22"/>
        </w:rPr>
        <w:t>Unethical behaviour by insolvency practitioners can undermine the entire insolvency framework of a country due to a lack of trust and confidence in the insolvency profession.</w:t>
      </w:r>
    </w:p>
    <w:p w14:paraId="42E9B6B0" w14:textId="77777777" w:rsidR="004E79E2" w:rsidRPr="002E7621" w:rsidRDefault="004E79E2" w:rsidP="00144669">
      <w:pPr>
        <w:spacing w:line="276" w:lineRule="auto"/>
        <w:jc w:val="both"/>
        <w:rPr>
          <w:rFonts w:ascii="Avenir Next" w:hAnsi="Avenir Next" w:cs="Arial"/>
          <w:sz w:val="22"/>
          <w:szCs w:val="22"/>
        </w:rPr>
      </w:pPr>
    </w:p>
    <w:p w14:paraId="7F041BAB" w14:textId="24EE539F" w:rsidR="004E79E2" w:rsidRDefault="004E79E2" w:rsidP="00144669">
      <w:pPr>
        <w:tabs>
          <w:tab w:val="left" w:pos="426"/>
        </w:tabs>
        <w:spacing w:line="276" w:lineRule="auto"/>
        <w:jc w:val="both"/>
        <w:rPr>
          <w:rFonts w:ascii="Avenir Next" w:hAnsi="Avenir Next" w:cs="Arial"/>
          <w:sz w:val="22"/>
          <w:szCs w:val="22"/>
        </w:rPr>
      </w:pPr>
      <w:r w:rsidRPr="00486DDD">
        <w:rPr>
          <w:rFonts w:ascii="Avenir Next" w:hAnsi="Avenir Next" w:cs="Arial"/>
          <w:sz w:val="22"/>
          <w:szCs w:val="22"/>
          <w:highlight w:val="yellow"/>
        </w:rPr>
        <w:t>(a)</w:t>
      </w:r>
      <w:r w:rsidRPr="002E7621">
        <w:rPr>
          <w:rFonts w:ascii="Avenir Next" w:hAnsi="Avenir Next" w:cs="Arial"/>
          <w:sz w:val="22"/>
          <w:szCs w:val="22"/>
        </w:rPr>
        <w:tab/>
      </w:r>
      <w:r w:rsidRPr="00486DDD">
        <w:rPr>
          <w:rFonts w:ascii="Avenir Next" w:hAnsi="Avenir Next" w:cs="Arial"/>
          <w:sz w:val="22"/>
          <w:szCs w:val="22"/>
          <w:highlight w:val="yellow"/>
        </w:rPr>
        <w:t>True</w:t>
      </w:r>
    </w:p>
    <w:p w14:paraId="660AD01A" w14:textId="77777777" w:rsidR="002E7621" w:rsidRPr="002E7621" w:rsidRDefault="002E7621" w:rsidP="00144669">
      <w:pPr>
        <w:tabs>
          <w:tab w:val="left" w:pos="426"/>
        </w:tabs>
        <w:spacing w:line="276" w:lineRule="auto"/>
        <w:jc w:val="both"/>
        <w:rPr>
          <w:rFonts w:ascii="Avenir Next" w:hAnsi="Avenir Next" w:cs="Arial"/>
          <w:sz w:val="22"/>
          <w:szCs w:val="22"/>
        </w:rPr>
      </w:pPr>
    </w:p>
    <w:p w14:paraId="5BA659AB" w14:textId="3480180D" w:rsidR="004E79E2" w:rsidRPr="002E7621"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1.4 </w:t>
      </w:r>
    </w:p>
    <w:p w14:paraId="67CD7462" w14:textId="7FFCF869" w:rsidR="00E9597C" w:rsidRPr="002E7621" w:rsidRDefault="00E9597C" w:rsidP="00C55824">
      <w:pPr>
        <w:jc w:val="both"/>
        <w:rPr>
          <w:rFonts w:ascii="Avenir Next" w:hAnsi="Avenir Next" w:cs="Arial"/>
          <w:sz w:val="22"/>
          <w:szCs w:val="22"/>
        </w:rPr>
      </w:pPr>
    </w:p>
    <w:p w14:paraId="4320CC77" w14:textId="77777777" w:rsidR="00002086" w:rsidRPr="002E7621" w:rsidRDefault="00002086" w:rsidP="00002086">
      <w:pPr>
        <w:jc w:val="both"/>
        <w:rPr>
          <w:rFonts w:ascii="Avenir Next" w:hAnsi="Avenir Next" w:cs="Arial"/>
          <w:sz w:val="22"/>
          <w:szCs w:val="22"/>
        </w:rPr>
      </w:pPr>
      <w:r w:rsidRPr="002E7621">
        <w:rPr>
          <w:rFonts w:ascii="Avenir Next" w:hAnsi="Avenir Next" w:cs="Arial"/>
          <w:sz w:val="22"/>
          <w:szCs w:val="22"/>
        </w:rPr>
        <w:t>Being an officer of the court requires a person to act with integrity and to not mislead the court in acting on behalf of a client. An officer of the court recognises the importance of dishonesty in the justice system and as such would act in a manner which would further the administration of justice to the best of their ability.</w:t>
      </w:r>
    </w:p>
    <w:p w14:paraId="4AB92AED" w14:textId="77777777" w:rsidR="00002086" w:rsidRPr="002E7621" w:rsidRDefault="00002086" w:rsidP="00002086">
      <w:pPr>
        <w:jc w:val="both"/>
        <w:rPr>
          <w:rFonts w:ascii="Avenir Next" w:hAnsi="Avenir Next" w:cs="Arial"/>
          <w:sz w:val="22"/>
          <w:szCs w:val="22"/>
        </w:rPr>
      </w:pPr>
    </w:p>
    <w:p w14:paraId="2274443F" w14:textId="5BBE8327" w:rsidR="00002086"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r>
      <w:r w:rsidR="00002086" w:rsidRPr="002E7621">
        <w:rPr>
          <w:rFonts w:ascii="Avenir Next" w:hAnsi="Avenir Next" w:cs="Arial"/>
          <w:sz w:val="22"/>
          <w:szCs w:val="22"/>
        </w:rPr>
        <w:t>True</w:t>
      </w:r>
    </w:p>
    <w:p w14:paraId="36BA5226" w14:textId="77777777" w:rsidR="002E7621" w:rsidRPr="002E7621" w:rsidRDefault="002E7621" w:rsidP="00097ABD">
      <w:pPr>
        <w:tabs>
          <w:tab w:val="left" w:pos="426"/>
        </w:tabs>
        <w:jc w:val="both"/>
        <w:rPr>
          <w:rFonts w:ascii="Avenir Next" w:hAnsi="Avenir Next" w:cs="Arial"/>
          <w:sz w:val="22"/>
          <w:szCs w:val="22"/>
        </w:rPr>
      </w:pPr>
    </w:p>
    <w:p w14:paraId="30A5FEA1" w14:textId="0BD29537" w:rsidR="0020090A" w:rsidRPr="002E7621" w:rsidRDefault="00097ABD" w:rsidP="00097ABD">
      <w:pPr>
        <w:tabs>
          <w:tab w:val="left" w:pos="426"/>
        </w:tabs>
        <w:jc w:val="both"/>
        <w:rPr>
          <w:rFonts w:ascii="Avenir Next" w:hAnsi="Avenir Next" w:cs="Arial"/>
          <w:sz w:val="22"/>
          <w:szCs w:val="22"/>
        </w:rPr>
      </w:pPr>
      <w:r w:rsidRPr="00486DDD">
        <w:rPr>
          <w:rFonts w:ascii="Avenir Next" w:hAnsi="Avenir Next" w:cs="Arial"/>
          <w:sz w:val="22"/>
          <w:szCs w:val="22"/>
          <w:highlight w:val="yellow"/>
        </w:rPr>
        <w:t>(b)</w:t>
      </w:r>
      <w:r w:rsidRPr="00486DDD">
        <w:rPr>
          <w:rFonts w:ascii="Avenir Next" w:hAnsi="Avenir Next" w:cs="Arial"/>
          <w:sz w:val="22"/>
          <w:szCs w:val="22"/>
          <w:highlight w:val="yellow"/>
        </w:rPr>
        <w:tab/>
        <w:t>False</w:t>
      </w:r>
    </w:p>
    <w:p w14:paraId="3CBBFB4F" w14:textId="77777777" w:rsidR="00097ABD" w:rsidRPr="002E7621" w:rsidRDefault="00097ABD" w:rsidP="00C55824">
      <w:pPr>
        <w:jc w:val="both"/>
        <w:rPr>
          <w:rFonts w:ascii="Avenir Next" w:hAnsi="Avenir Next" w:cs="Arial"/>
          <w:sz w:val="22"/>
          <w:szCs w:val="22"/>
        </w:rPr>
      </w:pPr>
    </w:p>
    <w:p w14:paraId="7826345D" w14:textId="77777777" w:rsidR="00E9597C" w:rsidRPr="002E7621" w:rsidRDefault="00E9597C" w:rsidP="00E01109">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A37300">
      <w:pPr>
        <w:jc w:val="both"/>
        <w:rPr>
          <w:rFonts w:ascii="Avenir Next" w:hAnsi="Avenir Next"/>
          <w:sz w:val="22"/>
          <w:szCs w:val="22"/>
        </w:rPr>
      </w:pPr>
    </w:p>
    <w:p w14:paraId="2B833868" w14:textId="6CD20305" w:rsidR="004F7AAE" w:rsidRPr="002E7621" w:rsidRDefault="004F7AAE" w:rsidP="00A37300">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A37300">
      <w:pPr>
        <w:jc w:val="both"/>
        <w:rPr>
          <w:rFonts w:ascii="Avenir Next" w:hAnsi="Avenir Next" w:cs="Arial"/>
          <w:sz w:val="22"/>
          <w:szCs w:val="22"/>
        </w:rPr>
      </w:pPr>
    </w:p>
    <w:p w14:paraId="5AA256EC" w14:textId="77777777" w:rsidR="00995961" w:rsidRPr="002E7621" w:rsidRDefault="00995961" w:rsidP="00995961">
      <w:pPr>
        <w:spacing w:after="160" w:line="276" w:lineRule="auto"/>
        <w:jc w:val="both"/>
        <w:rPr>
          <w:rFonts w:ascii="Avenir Next" w:hAnsi="Avenir Next" w:cs="Arial"/>
          <w:sz w:val="22"/>
          <w:szCs w:val="22"/>
        </w:rPr>
      </w:pPr>
      <w:r w:rsidRPr="002E7621">
        <w:rPr>
          <w:rFonts w:ascii="Avenir Next" w:hAnsi="Avenir Next"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2E7621" w:rsidRDefault="00995961" w:rsidP="00995961">
      <w:pPr>
        <w:pStyle w:val="ListParagraph"/>
        <w:spacing w:line="276" w:lineRule="auto"/>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995961">
      <w:pPr>
        <w:spacing w:line="276" w:lineRule="auto"/>
        <w:jc w:val="both"/>
        <w:rPr>
          <w:rFonts w:ascii="Avenir Next" w:hAnsi="Avenir Next" w:cs="Arial"/>
          <w:sz w:val="22"/>
          <w:szCs w:val="22"/>
        </w:rPr>
      </w:pPr>
    </w:p>
    <w:p w14:paraId="53877A42" w14:textId="04566092" w:rsidR="00995961" w:rsidRPr="00486DDD" w:rsidRDefault="002E7621" w:rsidP="002E7621">
      <w:pPr>
        <w:pStyle w:val="ListParagraph"/>
        <w:numPr>
          <w:ilvl w:val="0"/>
          <w:numId w:val="26"/>
        </w:numPr>
        <w:spacing w:line="276" w:lineRule="auto"/>
        <w:ind w:left="426"/>
        <w:jc w:val="both"/>
        <w:rPr>
          <w:rFonts w:ascii="Avenir Next" w:hAnsi="Avenir Next" w:cs="Arial"/>
          <w:sz w:val="22"/>
          <w:szCs w:val="22"/>
          <w:highlight w:val="yellow"/>
        </w:rPr>
      </w:pPr>
      <w:r w:rsidRPr="00486DDD">
        <w:rPr>
          <w:rFonts w:ascii="Avenir Next" w:hAnsi="Avenir Next" w:cs="Arial"/>
          <w:sz w:val="22"/>
          <w:szCs w:val="22"/>
          <w:highlight w:val="yellow"/>
        </w:rPr>
        <w:t>s</w:t>
      </w:r>
      <w:r w:rsidR="00B501A0" w:rsidRPr="00486DDD">
        <w:rPr>
          <w:rFonts w:ascii="Avenir Next" w:hAnsi="Avenir Next" w:cs="Arial"/>
          <w:sz w:val="22"/>
          <w:szCs w:val="22"/>
          <w:highlight w:val="yellow"/>
        </w:rPr>
        <w:t>elf-review</w:t>
      </w:r>
    </w:p>
    <w:p w14:paraId="20A32593" w14:textId="77777777" w:rsidR="002E7621" w:rsidRPr="002E7621" w:rsidRDefault="002E7621" w:rsidP="002E7621">
      <w:pPr>
        <w:spacing w:line="276" w:lineRule="auto"/>
        <w:jc w:val="both"/>
        <w:rPr>
          <w:rFonts w:ascii="Avenir Next" w:hAnsi="Avenir Next" w:cs="Arial"/>
          <w:sz w:val="22"/>
          <w:szCs w:val="22"/>
        </w:rPr>
      </w:pPr>
    </w:p>
    <w:p w14:paraId="0F6A2566" w14:textId="63D2CF36"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995961" w:rsidRPr="002E7621">
        <w:rPr>
          <w:rFonts w:ascii="Avenir Next" w:hAnsi="Avenir Next" w:cs="Arial"/>
          <w:sz w:val="22"/>
          <w:szCs w:val="22"/>
        </w:rPr>
        <w:t>elf-interest</w:t>
      </w:r>
    </w:p>
    <w:p w14:paraId="4DBF922A" w14:textId="47DE7160" w:rsidR="002E7621" w:rsidRDefault="002E7621" w:rsidP="002E7621">
      <w:pPr>
        <w:spacing w:line="276" w:lineRule="auto"/>
        <w:jc w:val="both"/>
        <w:rPr>
          <w:rFonts w:ascii="Avenir Next" w:hAnsi="Avenir Next" w:cs="Arial"/>
          <w:sz w:val="22"/>
          <w:szCs w:val="22"/>
        </w:rPr>
      </w:pPr>
    </w:p>
    <w:p w14:paraId="3BB05A59" w14:textId="7786E670" w:rsidR="002E7621" w:rsidRDefault="002E7621" w:rsidP="002E7621">
      <w:pPr>
        <w:spacing w:line="276" w:lineRule="auto"/>
        <w:jc w:val="both"/>
        <w:rPr>
          <w:rFonts w:ascii="Avenir Next" w:hAnsi="Avenir Next" w:cs="Arial"/>
          <w:sz w:val="22"/>
          <w:szCs w:val="22"/>
        </w:rPr>
      </w:pPr>
    </w:p>
    <w:p w14:paraId="0D435C4A" w14:textId="77777777" w:rsidR="002E7621" w:rsidRPr="002E7621" w:rsidRDefault="002E7621" w:rsidP="002E7621">
      <w:pPr>
        <w:spacing w:line="276" w:lineRule="auto"/>
        <w:jc w:val="both"/>
        <w:rPr>
          <w:rFonts w:ascii="Avenir Next" w:hAnsi="Avenir Next" w:cs="Arial"/>
          <w:sz w:val="22"/>
          <w:szCs w:val="22"/>
        </w:rPr>
      </w:pPr>
    </w:p>
    <w:p w14:paraId="76297159" w14:textId="0547121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a</w:t>
      </w:r>
      <w:r w:rsidR="00B501A0" w:rsidRPr="002E7621">
        <w:rPr>
          <w:rFonts w:ascii="Avenir Next" w:hAnsi="Avenir Next" w:cs="Arial"/>
          <w:sz w:val="22"/>
          <w:szCs w:val="22"/>
        </w:rPr>
        <w:t xml:space="preserve">dvocacy </w:t>
      </w:r>
    </w:p>
    <w:p w14:paraId="33A7C1DF" w14:textId="77777777" w:rsidR="002E7621" w:rsidRPr="002E7621" w:rsidRDefault="002E7621" w:rsidP="002E7621">
      <w:pPr>
        <w:spacing w:line="276" w:lineRule="auto"/>
        <w:jc w:val="both"/>
        <w:rPr>
          <w:rFonts w:ascii="Avenir Next" w:hAnsi="Avenir Next" w:cs="Arial"/>
          <w:sz w:val="22"/>
          <w:szCs w:val="22"/>
        </w:rPr>
      </w:pPr>
    </w:p>
    <w:p w14:paraId="2EEE657C" w14:textId="43598134" w:rsidR="00995961" w:rsidRPr="002E762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C55824">
      <w:pPr>
        <w:autoSpaceDE w:val="0"/>
        <w:autoSpaceDN w:val="0"/>
        <w:adjustRightInd w:val="0"/>
        <w:jc w:val="both"/>
        <w:rPr>
          <w:rFonts w:ascii="Avenir Next" w:hAnsi="Avenir Next" w:cs="Arial"/>
          <w:sz w:val="22"/>
          <w:szCs w:val="22"/>
        </w:rPr>
      </w:pPr>
    </w:p>
    <w:p w14:paraId="462DBC77" w14:textId="7FE7825D" w:rsidR="00E9597C" w:rsidRPr="002E7621" w:rsidRDefault="00E9597C" w:rsidP="00C55824">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C55824">
      <w:pPr>
        <w:autoSpaceDE w:val="0"/>
        <w:autoSpaceDN w:val="0"/>
        <w:adjustRightInd w:val="0"/>
        <w:jc w:val="both"/>
        <w:rPr>
          <w:rFonts w:ascii="Avenir Next" w:hAnsi="Avenir Next" w:cs="Arial"/>
          <w:sz w:val="22"/>
          <w:szCs w:val="22"/>
        </w:rPr>
      </w:pPr>
    </w:p>
    <w:p w14:paraId="60A59C8A" w14:textId="7D19821A" w:rsidR="00693A37" w:rsidRPr="002E7621" w:rsidRDefault="00693A37" w:rsidP="00026B8E">
      <w:pPr>
        <w:spacing w:after="160" w:line="276" w:lineRule="auto"/>
        <w:jc w:val="both"/>
        <w:rPr>
          <w:rFonts w:ascii="Avenir Next" w:hAnsi="Avenir Next" w:cs="Arial"/>
          <w:sz w:val="22"/>
          <w:szCs w:val="22"/>
        </w:rPr>
      </w:pPr>
      <w:r w:rsidRPr="002E7621">
        <w:rPr>
          <w:rFonts w:ascii="Avenir Next" w:hAnsi="Avenir Next" w:cs="Arial"/>
          <w:sz w:val="22"/>
          <w:szCs w:val="22"/>
        </w:rPr>
        <w:t>John was appointed as the liquidator of DebtCO. One of DebtCO’s suppliers and major unsecured creditors, S. Panesar, is very friendly towards John. Mr Panesar has heard in passing that John enjoys sport and managed to procure tickets to several events in the recent Tokyo 2020 Olympic Games, which John accepted. John realises that this will be deemed questionable behaviour and he fears that Mr Panesar will make the offer and acceptance of the gift public. This would certainly create a threat to his perceived objectivity.</w:t>
      </w:r>
    </w:p>
    <w:p w14:paraId="7CF0AE5B" w14:textId="16AF3C6C" w:rsidR="00693A37" w:rsidRPr="002E7621" w:rsidRDefault="00693A37" w:rsidP="00693A37">
      <w:pPr>
        <w:spacing w:line="360" w:lineRule="auto"/>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01F7A171" w14:textId="4B3E7772" w:rsidR="00693A37" w:rsidRPr="00486DDD" w:rsidRDefault="002E7621" w:rsidP="002E7621">
      <w:pPr>
        <w:pStyle w:val="ListParagraph"/>
        <w:numPr>
          <w:ilvl w:val="0"/>
          <w:numId w:val="28"/>
        </w:numPr>
        <w:ind w:left="426"/>
        <w:jc w:val="both"/>
        <w:rPr>
          <w:rFonts w:ascii="Avenir Next" w:hAnsi="Avenir Next" w:cs="Arial"/>
          <w:sz w:val="22"/>
          <w:szCs w:val="22"/>
          <w:highlight w:val="yellow"/>
        </w:rPr>
      </w:pPr>
      <w:r w:rsidRPr="00486DDD">
        <w:rPr>
          <w:rFonts w:ascii="Avenir Next" w:hAnsi="Avenir Next" w:cs="Arial"/>
          <w:sz w:val="22"/>
          <w:szCs w:val="22"/>
          <w:highlight w:val="yellow"/>
        </w:rPr>
        <w:t>f</w:t>
      </w:r>
      <w:r w:rsidR="00693A37" w:rsidRPr="00486DDD">
        <w:rPr>
          <w:rFonts w:ascii="Avenir Next" w:hAnsi="Avenir Next" w:cs="Arial"/>
          <w:sz w:val="22"/>
          <w:szCs w:val="22"/>
          <w:highlight w:val="yellow"/>
        </w:rPr>
        <w:t>amiliarity</w:t>
      </w:r>
    </w:p>
    <w:p w14:paraId="739C9E6A" w14:textId="77777777" w:rsidR="002E7621" w:rsidRPr="002E7621" w:rsidRDefault="002E7621" w:rsidP="002E7621">
      <w:pPr>
        <w:ind w:left="66"/>
        <w:jc w:val="both"/>
        <w:rPr>
          <w:rFonts w:ascii="Avenir Next" w:hAnsi="Avenir Next" w:cs="Arial"/>
          <w:sz w:val="22"/>
          <w:szCs w:val="22"/>
        </w:rPr>
      </w:pPr>
    </w:p>
    <w:p w14:paraId="13F9115E" w14:textId="44BC251D" w:rsidR="00693A37"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self-review</w:t>
      </w:r>
    </w:p>
    <w:p w14:paraId="00E8930B" w14:textId="77777777" w:rsidR="002E7621" w:rsidRPr="002E7621" w:rsidRDefault="002E7621" w:rsidP="002E7621">
      <w:pPr>
        <w:ind w:left="66"/>
        <w:jc w:val="both"/>
        <w:rPr>
          <w:rFonts w:ascii="Avenir Next" w:hAnsi="Avenir Next" w:cs="Arial"/>
          <w:sz w:val="22"/>
          <w:szCs w:val="22"/>
        </w:rPr>
      </w:pPr>
    </w:p>
    <w:p w14:paraId="551C0829" w14:textId="601A9F8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t>a</w:t>
      </w:r>
      <w:r w:rsidR="00693A37" w:rsidRPr="002E7621">
        <w:rPr>
          <w:rFonts w:ascii="Avenir Next" w:hAnsi="Avenir Next" w:cs="Arial"/>
          <w:sz w:val="22"/>
          <w:szCs w:val="22"/>
        </w:rPr>
        <w:t>dvocacy</w:t>
      </w:r>
    </w:p>
    <w:p w14:paraId="29C48716" w14:textId="77777777" w:rsidR="002E7621" w:rsidRPr="002E7621" w:rsidRDefault="002E7621" w:rsidP="002E7621">
      <w:pPr>
        <w:ind w:left="66"/>
        <w:jc w:val="both"/>
        <w:rPr>
          <w:rFonts w:ascii="Avenir Next" w:hAnsi="Avenir Next" w:cs="Arial"/>
          <w:sz w:val="22"/>
          <w:szCs w:val="22"/>
        </w:rPr>
      </w:pPr>
    </w:p>
    <w:p w14:paraId="00C09000" w14:textId="2E7DDC4B" w:rsidR="00A37300" w:rsidRPr="002E7621"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intimidation</w:t>
      </w:r>
    </w:p>
    <w:p w14:paraId="5C59F103" w14:textId="77777777" w:rsidR="008C6825" w:rsidRPr="002E7621" w:rsidRDefault="008C6825" w:rsidP="00C55824">
      <w:pPr>
        <w:jc w:val="both"/>
        <w:rPr>
          <w:rFonts w:ascii="Avenir Next" w:hAnsi="Avenir Next" w:cs="Arial"/>
          <w:b/>
          <w:bCs/>
          <w:sz w:val="22"/>
          <w:szCs w:val="22"/>
        </w:rPr>
      </w:pPr>
    </w:p>
    <w:p w14:paraId="2A9B1C75" w14:textId="499553E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55824">
      <w:pPr>
        <w:jc w:val="both"/>
        <w:rPr>
          <w:rFonts w:ascii="Avenir Next" w:hAnsi="Avenir Next" w:cs="Arial"/>
          <w:sz w:val="22"/>
          <w:szCs w:val="22"/>
        </w:rPr>
      </w:pPr>
    </w:p>
    <w:p w14:paraId="327CBA04" w14:textId="2D28669C"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A37300">
      <w:pPr>
        <w:jc w:val="both"/>
        <w:rPr>
          <w:rFonts w:ascii="Avenir Next" w:eastAsiaTheme="minorHAnsi" w:hAnsi="Avenir Next" w:cs="Arial"/>
          <w:sz w:val="22"/>
          <w:szCs w:val="22"/>
          <w:lang w:val="en-GB"/>
        </w:rPr>
      </w:pPr>
    </w:p>
    <w:p w14:paraId="2CBB93E5" w14:textId="75F8EC0A" w:rsidR="005B79F4"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is a well-known </w:t>
      </w:r>
      <w:r w:rsidR="002577C4" w:rsidRPr="002E7621">
        <w:rPr>
          <w:rFonts w:ascii="Avenir Next" w:eastAsiaTheme="minorHAnsi" w:hAnsi="Avenir Next" w:cs="Arial"/>
          <w:sz w:val="22"/>
          <w:szCs w:val="22"/>
          <w:lang w:val="en-GB"/>
        </w:rPr>
        <w:t>i</w:t>
      </w:r>
      <w:r w:rsidR="0022120D" w:rsidRPr="002E7621">
        <w:rPr>
          <w:rFonts w:ascii="Avenir Next" w:eastAsiaTheme="minorHAnsi" w:hAnsi="Avenir Next" w:cs="Arial"/>
          <w:sz w:val="22"/>
          <w:szCs w:val="22"/>
          <w:lang w:val="en-GB"/>
        </w:rPr>
        <w:t xml:space="preserve">nsolvency </w:t>
      </w:r>
      <w:r w:rsidR="002577C4" w:rsidRPr="002E7621">
        <w:rPr>
          <w:rFonts w:ascii="Avenir Next" w:eastAsiaTheme="minorHAnsi" w:hAnsi="Avenir Next" w:cs="Arial"/>
          <w:sz w:val="22"/>
          <w:szCs w:val="22"/>
          <w:lang w:val="en-GB"/>
        </w:rPr>
        <w:t>p</w:t>
      </w:r>
      <w:r w:rsidR="0022120D" w:rsidRPr="002E7621">
        <w:rPr>
          <w:rFonts w:ascii="Avenir Next" w:eastAsiaTheme="minorHAnsi" w:hAnsi="Avenir Next"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E7621">
        <w:rPr>
          <w:rFonts w:ascii="Avenir Next" w:eastAsiaTheme="minorHAnsi" w:hAnsi="Avenir Next" w:cs="Arial"/>
          <w:i/>
          <w:iCs/>
          <w:sz w:val="22"/>
          <w:szCs w:val="22"/>
          <w:lang w:val="en-GB"/>
        </w:rPr>
        <w:t>curriculum vitae</w:t>
      </w:r>
      <w:r w:rsidR="0022120D" w:rsidRPr="002E7621">
        <w:rPr>
          <w:rFonts w:ascii="Avenir Next" w:eastAsiaTheme="minorHAnsi" w:hAnsi="Avenir Next" w:cs="Arial"/>
          <w:sz w:val="22"/>
          <w:szCs w:val="22"/>
          <w:lang w:val="en-GB"/>
        </w:rPr>
        <w:t xml:space="preserve"> she is contacted by a </w:t>
      </w:r>
      <w:r w:rsidR="00896196" w:rsidRPr="002E7621">
        <w:rPr>
          <w:rFonts w:ascii="Avenir Next" w:eastAsiaTheme="minorHAnsi" w:hAnsi="Avenir Next" w:cs="Arial"/>
          <w:sz w:val="22"/>
          <w:szCs w:val="22"/>
          <w:lang w:val="en-GB"/>
        </w:rPr>
        <w:t xml:space="preserve">very </w:t>
      </w:r>
      <w:r w:rsidR="0022120D" w:rsidRPr="002E7621">
        <w:rPr>
          <w:rFonts w:ascii="Avenir Next" w:eastAsiaTheme="minorHAnsi" w:hAnsi="Avenir Next" w:cs="Arial"/>
          <w:sz w:val="22"/>
          <w:szCs w:val="22"/>
          <w:lang w:val="en-GB"/>
        </w:rPr>
        <w:t xml:space="preserve">large designer company in distress inquiring whether she would be able to take an appointment as an administrator. </w:t>
      </w: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should:</w:t>
      </w:r>
    </w:p>
    <w:p w14:paraId="4B2E1B80" w14:textId="107D5B69" w:rsidR="0022120D" w:rsidRPr="002E7621" w:rsidRDefault="0022120D" w:rsidP="00A37300">
      <w:pPr>
        <w:jc w:val="both"/>
        <w:rPr>
          <w:rFonts w:ascii="Avenir Next" w:eastAsiaTheme="minorHAnsi" w:hAnsi="Avenir Next" w:cs="Arial"/>
          <w:sz w:val="22"/>
          <w:szCs w:val="22"/>
          <w:lang w:val="en-GB"/>
        </w:rPr>
      </w:pPr>
    </w:p>
    <w:p w14:paraId="34288FB4" w14:textId="33F4FEC6"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it will boost her career even further.</w:t>
      </w:r>
    </w:p>
    <w:p w14:paraId="58DEB9B6" w14:textId="77777777" w:rsidR="002577C4" w:rsidRPr="002E7621" w:rsidRDefault="002577C4" w:rsidP="002577C4">
      <w:pPr>
        <w:ind w:left="66"/>
        <w:jc w:val="both"/>
        <w:rPr>
          <w:rFonts w:ascii="Avenir Next" w:eastAsiaTheme="minorHAnsi" w:hAnsi="Avenir Next" w:cs="Arial"/>
          <w:sz w:val="22"/>
          <w:szCs w:val="22"/>
          <w:lang w:val="en-GB"/>
        </w:rPr>
      </w:pPr>
    </w:p>
    <w:p w14:paraId="2F5232C8" w14:textId="59F51942"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she can get one of her junior associates to take over all her other cases</w:t>
      </w:r>
      <w:r w:rsidR="00391384" w:rsidRPr="002E7621">
        <w:rPr>
          <w:rFonts w:ascii="Avenir Next" w:eastAsiaTheme="minorHAnsi" w:hAnsi="Avenir Next" w:cs="Arial"/>
          <w:sz w:val="22"/>
          <w:szCs w:val="22"/>
          <w:lang w:val="en-GB"/>
        </w:rPr>
        <w:t>.</w:t>
      </w:r>
    </w:p>
    <w:p w14:paraId="70E64A43" w14:textId="77777777" w:rsidR="004F7AAE" w:rsidRPr="002E7621" w:rsidRDefault="004F7AAE" w:rsidP="00562E8E">
      <w:pPr>
        <w:jc w:val="both"/>
        <w:rPr>
          <w:rFonts w:ascii="Avenir Next" w:eastAsiaTheme="minorHAnsi" w:hAnsi="Avenir Next" w:cs="Arial"/>
          <w:sz w:val="22"/>
          <w:szCs w:val="22"/>
          <w:lang w:val="en-GB"/>
        </w:rPr>
      </w:pPr>
    </w:p>
    <w:p w14:paraId="37DF6F6C" w14:textId="7232A784" w:rsidR="0022120D" w:rsidRPr="002E7621" w:rsidRDefault="00896196"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Accept the appointment because as a professional she </w:t>
      </w:r>
      <w:r w:rsidR="00391384" w:rsidRPr="002E7621">
        <w:rPr>
          <w:rFonts w:ascii="Avenir Next" w:eastAsiaTheme="minorHAnsi" w:hAnsi="Avenir Next" w:cs="Arial"/>
          <w:sz w:val="22"/>
          <w:szCs w:val="22"/>
          <w:lang w:val="en-GB"/>
        </w:rPr>
        <w:t>will have the ability to give all of the cases she is involved in some attention</w:t>
      </w:r>
      <w:r w:rsidR="002577C4" w:rsidRPr="002E7621">
        <w:rPr>
          <w:rFonts w:ascii="Avenir Next" w:eastAsiaTheme="minorHAnsi" w:hAnsi="Avenir Next" w:cs="Arial"/>
          <w:sz w:val="22"/>
          <w:szCs w:val="22"/>
          <w:lang w:val="en-GB"/>
        </w:rPr>
        <w:t>,</w:t>
      </w:r>
      <w:r w:rsidR="00391384" w:rsidRPr="002E7621">
        <w:rPr>
          <w:rFonts w:ascii="Avenir Next" w:eastAsiaTheme="minorHAnsi" w:hAnsi="Avenir Next" w:cs="Arial"/>
          <w:sz w:val="22"/>
          <w:szCs w:val="22"/>
          <w:lang w:val="en-GB"/>
        </w:rPr>
        <w:t xml:space="preserve"> although some of them will now only be overseen by her.</w:t>
      </w:r>
    </w:p>
    <w:p w14:paraId="150EC8CA" w14:textId="77777777" w:rsidR="002577C4" w:rsidRPr="002E7621" w:rsidRDefault="002577C4" w:rsidP="002577C4">
      <w:pPr>
        <w:ind w:left="66"/>
        <w:jc w:val="both"/>
        <w:rPr>
          <w:rFonts w:ascii="Avenir Next" w:eastAsiaTheme="minorHAnsi" w:hAnsi="Avenir Next" w:cs="Arial"/>
          <w:sz w:val="22"/>
          <w:szCs w:val="22"/>
          <w:lang w:val="en-GB"/>
        </w:rPr>
      </w:pPr>
    </w:p>
    <w:p w14:paraId="39A313CC" w14:textId="117FE773" w:rsidR="00391384" w:rsidRPr="00486DDD" w:rsidRDefault="00391384" w:rsidP="002577C4">
      <w:pPr>
        <w:pStyle w:val="ListParagraph"/>
        <w:numPr>
          <w:ilvl w:val="0"/>
          <w:numId w:val="17"/>
        </w:numPr>
        <w:ind w:left="426"/>
        <w:jc w:val="both"/>
        <w:rPr>
          <w:rFonts w:ascii="Avenir Next" w:eastAsiaTheme="minorHAnsi" w:hAnsi="Avenir Next" w:cs="Arial"/>
          <w:sz w:val="22"/>
          <w:szCs w:val="22"/>
          <w:highlight w:val="yellow"/>
          <w:lang w:val="en-GB"/>
        </w:rPr>
      </w:pPr>
      <w:r w:rsidRPr="00486DDD">
        <w:rPr>
          <w:rFonts w:ascii="Avenir Next" w:eastAsiaTheme="minorHAnsi" w:hAnsi="Avenir Next" w:cs="Arial"/>
          <w:sz w:val="22"/>
          <w:szCs w:val="22"/>
          <w:highlight w:val="yellow"/>
          <w:lang w:val="en-GB"/>
        </w:rPr>
        <w:t>Refuse the appointment as she will not be able to give all of the cases she is involved in the requisite level of attention.</w:t>
      </w:r>
    </w:p>
    <w:p w14:paraId="2542F9D9" w14:textId="40F33E7A"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1.8 </w:t>
      </w:r>
    </w:p>
    <w:p w14:paraId="4A89722F" w14:textId="7966B968" w:rsidR="005B79F4" w:rsidRPr="002E7621" w:rsidRDefault="005B79F4" w:rsidP="00C55824">
      <w:pPr>
        <w:jc w:val="both"/>
        <w:rPr>
          <w:rFonts w:ascii="Avenir Next" w:eastAsiaTheme="minorHAnsi" w:hAnsi="Avenir Next" w:cs="Arial"/>
          <w:sz w:val="22"/>
          <w:szCs w:val="22"/>
          <w:lang w:val="en-GB"/>
        </w:rPr>
      </w:pPr>
    </w:p>
    <w:p w14:paraId="3A10090B" w14:textId="38544B36"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370EDF60" w14:textId="77777777" w:rsidR="004F7AAE" w:rsidRPr="002E7621" w:rsidRDefault="004F7AAE" w:rsidP="00A37300">
      <w:pPr>
        <w:jc w:val="both"/>
        <w:rPr>
          <w:rFonts w:ascii="Avenir Next" w:eastAsiaTheme="minorHAnsi" w:hAnsi="Avenir Next" w:cs="Arial"/>
          <w:sz w:val="22"/>
          <w:szCs w:val="22"/>
          <w:lang w:val="en-GB"/>
        </w:rPr>
      </w:pPr>
    </w:p>
    <w:p w14:paraId="74E3C42A" w14:textId="1437ADAF" w:rsidR="00C10B1A"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has to meet certain targets in relation to the fees he earns for taking appointments. </w:t>
      </w: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Rajesh</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A37300">
      <w:pPr>
        <w:jc w:val="both"/>
        <w:rPr>
          <w:rFonts w:ascii="Avenir Next" w:eastAsiaTheme="minorHAnsi" w:hAnsi="Avenir Next" w:cs="Arial"/>
          <w:sz w:val="22"/>
          <w:szCs w:val="22"/>
          <w:lang w:val="en-GB"/>
        </w:rPr>
      </w:pPr>
    </w:p>
    <w:p w14:paraId="73BEFBF0" w14:textId="5A76C78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19D0BE90" w14:textId="77777777" w:rsidR="001478F8" w:rsidRPr="002E7621" w:rsidRDefault="001478F8" w:rsidP="001478F8">
      <w:pPr>
        <w:ind w:left="426"/>
        <w:jc w:val="both"/>
        <w:rPr>
          <w:rFonts w:ascii="Avenir Next" w:eastAsiaTheme="minorHAnsi" w:hAnsi="Avenir Next" w:cs="Arial"/>
          <w:sz w:val="22"/>
          <w:szCs w:val="22"/>
          <w:lang w:val="en-GB"/>
        </w:rPr>
      </w:pPr>
    </w:p>
    <w:p w14:paraId="190C5198" w14:textId="1612F8C6"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2E7621" w:rsidRDefault="001478F8" w:rsidP="001478F8">
      <w:pPr>
        <w:ind w:left="426"/>
        <w:jc w:val="both"/>
        <w:rPr>
          <w:rFonts w:ascii="Avenir Next" w:eastAsiaTheme="minorHAnsi" w:hAnsi="Avenir Next" w:cs="Arial"/>
          <w:sz w:val="22"/>
          <w:szCs w:val="22"/>
          <w:lang w:val="en-GB"/>
        </w:rPr>
      </w:pPr>
    </w:p>
    <w:p w14:paraId="4A11A6A3" w14:textId="5F22C455" w:rsidR="00501270" w:rsidRPr="00A8150C" w:rsidRDefault="00501270" w:rsidP="001478F8">
      <w:pPr>
        <w:pStyle w:val="ListParagraph"/>
        <w:numPr>
          <w:ilvl w:val="0"/>
          <w:numId w:val="18"/>
        </w:numPr>
        <w:ind w:left="426"/>
        <w:jc w:val="both"/>
        <w:rPr>
          <w:rFonts w:ascii="Avenir Next" w:eastAsiaTheme="minorHAnsi" w:hAnsi="Avenir Next" w:cs="Arial"/>
          <w:sz w:val="22"/>
          <w:szCs w:val="22"/>
          <w:highlight w:val="yellow"/>
          <w:lang w:val="en-GB"/>
        </w:rPr>
      </w:pPr>
      <w:r w:rsidRPr="00A8150C">
        <w:rPr>
          <w:rFonts w:ascii="Avenir Next" w:eastAsiaTheme="minorHAnsi" w:hAnsi="Avenir Next"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1478F8">
      <w:pPr>
        <w:ind w:left="426"/>
        <w:jc w:val="both"/>
        <w:rPr>
          <w:rFonts w:ascii="Avenir Next" w:eastAsiaTheme="minorHAnsi" w:hAnsi="Avenir Next" w:cs="Arial"/>
          <w:sz w:val="22"/>
          <w:szCs w:val="22"/>
          <w:lang w:val="en-GB"/>
        </w:rPr>
      </w:pPr>
    </w:p>
    <w:p w14:paraId="5575071D" w14:textId="10AB6D6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55824">
      <w:pPr>
        <w:jc w:val="both"/>
        <w:rPr>
          <w:rFonts w:ascii="Avenir Next" w:eastAsiaTheme="minorHAnsi" w:hAnsi="Avenir Next" w:cs="Arial"/>
          <w:sz w:val="22"/>
          <w:szCs w:val="22"/>
          <w:lang w:val="en-GB"/>
        </w:rPr>
      </w:pPr>
    </w:p>
    <w:p w14:paraId="057810FC"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A37300">
      <w:pPr>
        <w:jc w:val="both"/>
        <w:rPr>
          <w:rFonts w:ascii="Avenir Next" w:hAnsi="Avenir Next" w:cs="Arial"/>
          <w:sz w:val="22"/>
          <w:szCs w:val="22"/>
        </w:rPr>
      </w:pPr>
    </w:p>
    <w:p w14:paraId="42D6430B" w14:textId="44D982D2" w:rsidR="001478F8" w:rsidRPr="002E7621" w:rsidRDefault="004F7AAE" w:rsidP="00A37300">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A37300">
      <w:pPr>
        <w:jc w:val="both"/>
        <w:rPr>
          <w:rFonts w:ascii="Avenir Next" w:hAnsi="Avenir Next" w:cs="Arial"/>
          <w:sz w:val="22"/>
          <w:szCs w:val="22"/>
        </w:rPr>
      </w:pPr>
    </w:p>
    <w:p w14:paraId="21FA908F" w14:textId="77777777" w:rsidR="000E55FD" w:rsidRPr="002E7621" w:rsidRDefault="000E55FD" w:rsidP="000E55FD">
      <w:pPr>
        <w:spacing w:after="160" w:line="360" w:lineRule="auto"/>
        <w:jc w:val="both"/>
        <w:rPr>
          <w:rFonts w:ascii="Avenir Next" w:hAnsi="Avenir Next" w:cs="Arial"/>
          <w:sz w:val="22"/>
          <w:szCs w:val="22"/>
        </w:rPr>
      </w:pPr>
      <w:r w:rsidRPr="002E7621">
        <w:rPr>
          <w:rFonts w:ascii="Avenir Next" w:hAnsi="Avenir Next" w:cs="Arial"/>
          <w:sz w:val="22"/>
          <w:szCs w:val="22"/>
        </w:rPr>
        <w:lastRenderedPageBreak/>
        <w:t>An insolvency practitioner using a fixed fee calculation method for determining the amount of remuneration owed to him, will receive a fair amount of remuneration.</w:t>
      </w:r>
    </w:p>
    <w:p w14:paraId="2488739A" w14:textId="77777777" w:rsidR="000E55FD" w:rsidRPr="002E7621" w:rsidRDefault="000E55FD" w:rsidP="000E55FD">
      <w:pPr>
        <w:spacing w:line="360" w:lineRule="auto"/>
        <w:jc w:val="both"/>
        <w:rPr>
          <w:rFonts w:ascii="Avenir Next" w:hAnsi="Avenir Next" w:cs="Arial"/>
          <w:sz w:val="22"/>
          <w:szCs w:val="22"/>
        </w:rPr>
      </w:pPr>
      <w:r w:rsidRPr="002E7621">
        <w:rPr>
          <w:rFonts w:ascii="Avenir Next" w:hAnsi="Avenir Next" w:cs="Arial"/>
          <w:sz w:val="22"/>
          <w:szCs w:val="22"/>
        </w:rPr>
        <w:t>Please choose the most correct answer.</w:t>
      </w:r>
    </w:p>
    <w:p w14:paraId="21C79085" w14:textId="5087A5DD" w:rsidR="000E55FD" w:rsidRPr="00A8150C" w:rsidRDefault="000E55FD" w:rsidP="002E7621">
      <w:pPr>
        <w:pStyle w:val="ListParagraph"/>
        <w:numPr>
          <w:ilvl w:val="0"/>
          <w:numId w:val="29"/>
        </w:numPr>
        <w:ind w:left="426"/>
        <w:jc w:val="both"/>
        <w:rPr>
          <w:rFonts w:ascii="Avenir Next" w:hAnsi="Avenir Next" w:cs="Arial"/>
          <w:sz w:val="22"/>
          <w:szCs w:val="22"/>
          <w:highlight w:val="yellow"/>
        </w:rPr>
      </w:pPr>
      <w:r w:rsidRPr="00A8150C">
        <w:rPr>
          <w:rFonts w:ascii="Avenir Next" w:hAnsi="Avenir Next" w:cs="Arial"/>
          <w:sz w:val="22"/>
          <w:szCs w:val="22"/>
          <w:highlight w:val="yellow"/>
        </w:rPr>
        <w:t>This statement is false since the practitioner might have carried out more work and invested more resources than is reflected in the fee.</w:t>
      </w:r>
    </w:p>
    <w:p w14:paraId="7EF2F7CE" w14:textId="77777777" w:rsidR="002E7621" w:rsidRPr="002E7621" w:rsidRDefault="002E7621" w:rsidP="002E7621">
      <w:pPr>
        <w:jc w:val="both"/>
        <w:rPr>
          <w:rFonts w:ascii="Avenir Next" w:hAnsi="Avenir Next" w:cs="Arial"/>
          <w:sz w:val="22"/>
          <w:szCs w:val="22"/>
        </w:rPr>
      </w:pPr>
    </w:p>
    <w:p w14:paraId="0000134A" w14:textId="55BA9962"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This statement is true since jurisdictions always allows for an adjustment of fees where it is necessary.</w:t>
      </w:r>
    </w:p>
    <w:p w14:paraId="729B17C5" w14:textId="77777777" w:rsidR="002E7621" w:rsidRPr="002E7621" w:rsidRDefault="002E7621" w:rsidP="002E7621">
      <w:pPr>
        <w:jc w:val="both"/>
        <w:rPr>
          <w:rFonts w:ascii="Avenir Next" w:hAnsi="Avenir Next" w:cs="Arial"/>
          <w:sz w:val="22"/>
          <w:szCs w:val="22"/>
        </w:rPr>
      </w:pPr>
    </w:p>
    <w:p w14:paraId="1DF0B09D" w14:textId="7ED3E65D"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2E7621">
      <w:pPr>
        <w:jc w:val="both"/>
        <w:rPr>
          <w:rFonts w:ascii="Avenir Next" w:hAnsi="Avenir Next" w:cs="Arial"/>
          <w:sz w:val="22"/>
          <w:szCs w:val="22"/>
        </w:rPr>
      </w:pPr>
    </w:p>
    <w:p w14:paraId="35B42964" w14:textId="0FD69566" w:rsidR="000E55FD" w:rsidRPr="002E7621"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on an hourly rate. </w:t>
      </w:r>
    </w:p>
    <w:p w14:paraId="1BD8D6C0" w14:textId="6B2FA614" w:rsidR="00876F56" w:rsidRDefault="00876F56" w:rsidP="00C10B1A">
      <w:pPr>
        <w:rPr>
          <w:rFonts w:ascii="Avenir Next" w:hAnsi="Avenir Next" w:cs="Arial"/>
          <w:sz w:val="22"/>
          <w:szCs w:val="22"/>
        </w:rPr>
      </w:pPr>
    </w:p>
    <w:p w14:paraId="1E032DB3" w14:textId="7AFCFD2C" w:rsidR="002E7621" w:rsidRDefault="002E7621" w:rsidP="00C10B1A">
      <w:pPr>
        <w:rPr>
          <w:rFonts w:ascii="Avenir Next" w:hAnsi="Avenir Next" w:cs="Arial"/>
          <w:sz w:val="22"/>
          <w:szCs w:val="22"/>
        </w:rPr>
      </w:pPr>
    </w:p>
    <w:p w14:paraId="56897652" w14:textId="728D1302" w:rsidR="002E7621" w:rsidRDefault="002E7621" w:rsidP="00C10B1A">
      <w:pPr>
        <w:rPr>
          <w:rFonts w:ascii="Avenir Next" w:hAnsi="Avenir Next" w:cs="Arial"/>
          <w:sz w:val="22"/>
          <w:szCs w:val="22"/>
        </w:rPr>
      </w:pPr>
    </w:p>
    <w:p w14:paraId="291F3129" w14:textId="77777777" w:rsidR="002E7621" w:rsidRPr="002E7621" w:rsidRDefault="002E7621" w:rsidP="00C10B1A">
      <w:pPr>
        <w:rPr>
          <w:rFonts w:ascii="Avenir Next" w:hAnsi="Avenir Next" w:cs="Arial"/>
          <w:sz w:val="22"/>
          <w:szCs w:val="22"/>
        </w:rPr>
      </w:pPr>
    </w:p>
    <w:p w14:paraId="5E679430" w14:textId="33EF8B5F" w:rsidR="00E9597C" w:rsidRPr="002E7621" w:rsidRDefault="00E9597C" w:rsidP="00C10B1A">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2E7621">
      <w:pPr>
        <w:jc w:val="both"/>
        <w:rPr>
          <w:rFonts w:ascii="Avenir Next" w:hAnsi="Avenir Next" w:cs="Arial"/>
          <w:sz w:val="22"/>
          <w:szCs w:val="22"/>
        </w:rPr>
      </w:pPr>
    </w:p>
    <w:p w14:paraId="4FEDCE74" w14:textId="6AC78389" w:rsidR="006A1258" w:rsidRPr="002E7621" w:rsidRDefault="004F7AAE" w:rsidP="002E7621">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2E7621">
      <w:pPr>
        <w:jc w:val="both"/>
        <w:rPr>
          <w:rFonts w:ascii="Avenir Next" w:hAnsi="Avenir Next" w:cs="Arial"/>
          <w:sz w:val="22"/>
          <w:szCs w:val="22"/>
        </w:rPr>
      </w:pPr>
    </w:p>
    <w:p w14:paraId="1542F16C" w14:textId="299FD38B" w:rsidR="0089154C" w:rsidRDefault="0089154C" w:rsidP="002E7621">
      <w:pPr>
        <w:jc w:val="both"/>
        <w:rPr>
          <w:rFonts w:ascii="Avenir Next" w:hAnsi="Avenir Next" w:cs="Arial"/>
          <w:sz w:val="22"/>
          <w:szCs w:val="22"/>
        </w:rPr>
      </w:pPr>
      <w:r w:rsidRPr="002E7621">
        <w:rPr>
          <w:rFonts w:ascii="Avenir Next" w:hAnsi="Avenir Next" w:cs="Arial"/>
          <w:sz w:val="22"/>
          <w:szCs w:val="22"/>
        </w:rPr>
        <w:t>Timothy has been appointed as the judicial manager of a large public company. As a result of his appointment, he has been privy to confidential information regarding the company and its stakeholders. Timothy is aware that there is a duty on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2E7621">
      <w:pPr>
        <w:jc w:val="both"/>
        <w:rPr>
          <w:rFonts w:ascii="Avenir Next" w:hAnsi="Avenir Next" w:cs="Arial"/>
          <w:sz w:val="22"/>
          <w:szCs w:val="22"/>
        </w:rPr>
      </w:pPr>
    </w:p>
    <w:p w14:paraId="2A18F184" w14:textId="76E21DC3"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2E7621">
        <w:rPr>
          <w:rFonts w:ascii="Avenir Next" w:hAnsi="Avenir Next" w:cs="Arial"/>
          <w:sz w:val="22"/>
          <w:szCs w:val="22"/>
        </w:rPr>
        <w:t>.</w:t>
      </w:r>
    </w:p>
    <w:p w14:paraId="0EEB6082" w14:textId="77777777" w:rsidR="002E7621" w:rsidRPr="002E7621" w:rsidRDefault="002E7621" w:rsidP="002E7621">
      <w:pPr>
        <w:jc w:val="both"/>
        <w:rPr>
          <w:rFonts w:ascii="Avenir Next" w:hAnsi="Avenir Next" w:cs="Arial"/>
          <w:sz w:val="22"/>
          <w:szCs w:val="22"/>
        </w:rPr>
      </w:pPr>
    </w:p>
    <w:p w14:paraId="11FB4F9D" w14:textId="6BCC8FFA"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2E7621" w:rsidRDefault="002E7621" w:rsidP="002E7621">
      <w:pPr>
        <w:ind w:left="66"/>
        <w:jc w:val="both"/>
        <w:rPr>
          <w:rFonts w:ascii="Avenir Next" w:hAnsi="Avenir Next" w:cs="Arial"/>
          <w:sz w:val="22"/>
          <w:szCs w:val="22"/>
        </w:rPr>
      </w:pPr>
    </w:p>
    <w:p w14:paraId="7129FD18" w14:textId="0BA40AFE"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2E7621">
      <w:pPr>
        <w:ind w:left="66"/>
        <w:jc w:val="both"/>
        <w:rPr>
          <w:rFonts w:ascii="Avenir Next" w:hAnsi="Avenir Next" w:cs="Arial"/>
          <w:sz w:val="22"/>
          <w:szCs w:val="22"/>
        </w:rPr>
      </w:pPr>
    </w:p>
    <w:p w14:paraId="7F179B85" w14:textId="59C41017" w:rsidR="0089154C" w:rsidRPr="00A8150C" w:rsidRDefault="0089154C" w:rsidP="002E7621">
      <w:pPr>
        <w:pStyle w:val="ListParagraph"/>
        <w:numPr>
          <w:ilvl w:val="0"/>
          <w:numId w:val="31"/>
        </w:numPr>
        <w:ind w:left="426"/>
        <w:jc w:val="both"/>
        <w:rPr>
          <w:rFonts w:ascii="Avenir Next" w:hAnsi="Avenir Next" w:cs="Arial"/>
          <w:sz w:val="22"/>
          <w:szCs w:val="22"/>
          <w:highlight w:val="yellow"/>
        </w:rPr>
      </w:pPr>
      <w:r w:rsidRPr="00A8150C">
        <w:rPr>
          <w:rFonts w:ascii="Avenir Next" w:hAnsi="Avenir Next"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2E7621">
      <w:pPr>
        <w:ind w:left="66"/>
        <w:jc w:val="both"/>
        <w:rPr>
          <w:rFonts w:ascii="Avenir Next" w:hAnsi="Avenir Next" w:cs="Arial"/>
          <w:sz w:val="22"/>
          <w:szCs w:val="22"/>
        </w:rPr>
      </w:pPr>
    </w:p>
    <w:p w14:paraId="72DF715C" w14:textId="77777777" w:rsidR="0089154C" w:rsidRPr="002E7621"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1CA568F5" w14:textId="77777777" w:rsidR="00C55824" w:rsidRPr="002E7621" w:rsidRDefault="00C55824" w:rsidP="002A37BB">
      <w:pPr>
        <w:jc w:val="both"/>
        <w:rPr>
          <w:rFonts w:ascii="Avenir Next" w:hAnsi="Avenir Next" w:cs="Arial"/>
          <w:bCs/>
          <w:sz w:val="22"/>
          <w:szCs w:val="22"/>
          <w:lang w:val="en-GB"/>
        </w:rPr>
      </w:pPr>
    </w:p>
    <w:p w14:paraId="4082BC56" w14:textId="77777777" w:rsidR="00A37300" w:rsidRPr="002E7621" w:rsidRDefault="00A37300" w:rsidP="002A37BB">
      <w:pPr>
        <w:jc w:val="both"/>
        <w:rPr>
          <w:rFonts w:ascii="Avenir Next" w:hAnsi="Avenir Next" w:cs="Arial"/>
          <w:b/>
          <w:sz w:val="22"/>
          <w:szCs w:val="22"/>
          <w:lang w:val="en-GB"/>
        </w:rPr>
      </w:pPr>
    </w:p>
    <w:p w14:paraId="4FC20A3B" w14:textId="3B121A2B"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2A37BB">
      <w:pPr>
        <w:ind w:left="720" w:hanging="720"/>
        <w:jc w:val="both"/>
        <w:rPr>
          <w:rFonts w:ascii="Avenir Next" w:hAnsi="Avenir Next" w:cs="Arial"/>
          <w:sz w:val="22"/>
          <w:szCs w:val="22"/>
          <w:lang w:val="en-GB"/>
        </w:rPr>
      </w:pPr>
    </w:p>
    <w:p w14:paraId="40595AA6" w14:textId="5AC81878" w:rsidR="002C13C8" w:rsidRPr="002E7621" w:rsidRDefault="002C13C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962045" w:rsidRPr="002E7621">
        <w:rPr>
          <w:rFonts w:ascii="Avenir Next Demi Bold" w:hAnsi="Avenir Next Demi Bold" w:cs="Arial"/>
          <w:b/>
          <w:bCs/>
          <w:sz w:val="22"/>
          <w:szCs w:val="22"/>
          <w:lang w:val="en-GB"/>
        </w:rPr>
        <w:t>2.1</w:t>
      </w:r>
      <w:r w:rsidR="00962045" w:rsidRPr="002E7621">
        <w:rPr>
          <w:rFonts w:ascii="Avenir Next Demi Bold" w:hAnsi="Avenir Next Demi Bold" w:cs="Arial"/>
          <w:b/>
          <w:bCs/>
          <w:sz w:val="22"/>
          <w:szCs w:val="22"/>
          <w:lang w:val="en-GB"/>
        </w:rPr>
        <w:tab/>
      </w:r>
      <w:r w:rsidR="00DE03AF" w:rsidRPr="002E7621">
        <w:rPr>
          <w:rFonts w:ascii="Avenir Next Demi Bold" w:hAnsi="Avenir Next Demi Bold" w:cs="Arial"/>
          <w:b/>
          <w:bCs/>
          <w:sz w:val="22"/>
          <w:szCs w:val="22"/>
          <w:lang w:val="en-GB"/>
        </w:rPr>
        <w:t>[</w:t>
      </w:r>
      <w:r w:rsidR="00D17FDC" w:rsidRPr="002E7621">
        <w:rPr>
          <w:rFonts w:ascii="Avenir Next Demi Bold" w:hAnsi="Avenir Next Demi Bold" w:cs="Arial"/>
          <w:b/>
          <w:bCs/>
          <w:sz w:val="22"/>
          <w:szCs w:val="22"/>
          <w:lang w:val="en-GB"/>
        </w:rPr>
        <w:t>m</w:t>
      </w:r>
      <w:r w:rsidR="00DE03AF" w:rsidRPr="002E7621">
        <w:rPr>
          <w:rFonts w:ascii="Avenir Next Demi Bold" w:hAnsi="Avenir Next Demi Bold" w:cs="Arial"/>
          <w:b/>
          <w:bCs/>
          <w:sz w:val="22"/>
          <w:szCs w:val="22"/>
          <w:lang w:val="en-GB"/>
        </w:rPr>
        <w:t xml:space="preserve">aximum </w:t>
      </w:r>
      <w:r w:rsidR="00980FFC" w:rsidRPr="002E7621">
        <w:rPr>
          <w:rFonts w:ascii="Avenir Next Demi Bold" w:hAnsi="Avenir Next Demi Bold" w:cs="Arial"/>
          <w:b/>
          <w:bCs/>
          <w:sz w:val="22"/>
          <w:szCs w:val="22"/>
          <w:lang w:val="en-GB"/>
        </w:rPr>
        <w:t>3</w:t>
      </w:r>
      <w:r w:rsidR="00DE03AF" w:rsidRPr="002E7621">
        <w:rPr>
          <w:rFonts w:ascii="Avenir Next Demi Bold" w:hAnsi="Avenir Next Demi Bold" w:cs="Arial"/>
          <w:b/>
          <w:bCs/>
          <w:sz w:val="22"/>
          <w:szCs w:val="22"/>
          <w:lang w:val="en-GB"/>
        </w:rPr>
        <w:t xml:space="preserve"> marks] </w:t>
      </w:r>
    </w:p>
    <w:p w14:paraId="36EB02DF" w14:textId="77777777" w:rsidR="002C13C8" w:rsidRPr="002E7621" w:rsidRDefault="002C13C8" w:rsidP="002A37BB">
      <w:pPr>
        <w:ind w:left="720" w:hanging="720"/>
        <w:jc w:val="both"/>
        <w:rPr>
          <w:rFonts w:ascii="Avenir Next" w:hAnsi="Avenir Next" w:cs="Arial"/>
          <w:sz w:val="22"/>
          <w:szCs w:val="22"/>
          <w:lang w:val="en-GB"/>
        </w:rPr>
      </w:pPr>
    </w:p>
    <w:p w14:paraId="1D5804B4"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What are the most common elements associated with the existence of a fiduciary relationship generally?</w:t>
      </w:r>
    </w:p>
    <w:p w14:paraId="40D844E8" w14:textId="77777777" w:rsidR="00980FFC" w:rsidRPr="002E7621" w:rsidRDefault="00980FFC" w:rsidP="00980FFC">
      <w:pPr>
        <w:jc w:val="both"/>
        <w:rPr>
          <w:rFonts w:ascii="Avenir Next" w:hAnsi="Avenir Next" w:cs="Arial"/>
          <w:sz w:val="22"/>
          <w:szCs w:val="22"/>
          <w:lang w:val="en-GB"/>
        </w:rPr>
      </w:pPr>
    </w:p>
    <w:p w14:paraId="57BCFC30" w14:textId="2A1668D3" w:rsidR="009B07AD" w:rsidRPr="002E7621" w:rsidRDefault="009D5E5B" w:rsidP="002A37BB">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 fiduciary relationship is created where one person is under a duty to act in the best interests and for the benefit of another in respect of certain matters as agreed between them. </w:t>
      </w:r>
      <w:r w:rsidR="00895CDC">
        <w:rPr>
          <w:rFonts w:ascii="Avenir Next" w:hAnsi="Avenir Next" w:cs="Arial"/>
          <w:color w:val="7B7B7B" w:themeColor="accent3" w:themeShade="BF"/>
          <w:sz w:val="22"/>
          <w:szCs w:val="22"/>
          <w:lang w:val="en-GB"/>
        </w:rPr>
        <w:t xml:space="preserve">This is a voluntary relationship agreed to between two or more persons, </w:t>
      </w:r>
      <w:r w:rsidR="00B16D6E">
        <w:rPr>
          <w:rFonts w:ascii="Avenir Next" w:hAnsi="Avenir Next" w:cs="Arial"/>
          <w:color w:val="7B7B7B" w:themeColor="accent3" w:themeShade="BF"/>
          <w:sz w:val="22"/>
          <w:szCs w:val="22"/>
          <w:lang w:val="en-GB"/>
        </w:rPr>
        <w:t>where the fiduciary assists another person who is a place of vulnerability</w:t>
      </w:r>
      <w:r w:rsidR="00895CD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 fiduciary will have the discretion and power to make certain decisions (particularly financial decisions) for an on behalf of another person in relation to that person's interests (for example in respect of another person's assets).  </w:t>
      </w:r>
      <w:r w:rsidR="002441DF">
        <w:rPr>
          <w:rFonts w:ascii="Avenir Next" w:hAnsi="Avenir Next" w:cs="Arial"/>
          <w:color w:val="7B7B7B" w:themeColor="accent3" w:themeShade="BF"/>
          <w:sz w:val="22"/>
          <w:szCs w:val="22"/>
          <w:lang w:val="en-GB"/>
        </w:rPr>
        <w:t xml:space="preserve">Although to a large extent a particular fiduciary's duties are dependent on the agreed scope of the relationship between parities, there are a few key duties or elements that define the relationship. </w:t>
      </w:r>
      <w:r>
        <w:rPr>
          <w:rFonts w:ascii="Avenir Next" w:hAnsi="Avenir Next" w:cs="Arial"/>
          <w:color w:val="7B7B7B" w:themeColor="accent3" w:themeShade="BF"/>
          <w:sz w:val="22"/>
          <w:szCs w:val="22"/>
          <w:lang w:val="en-GB"/>
        </w:rPr>
        <w:t xml:space="preserve">The main elements </w:t>
      </w:r>
      <w:r w:rsidR="002441DF">
        <w:rPr>
          <w:rFonts w:ascii="Avenir Next" w:hAnsi="Avenir Next" w:cs="Arial"/>
          <w:color w:val="7B7B7B" w:themeColor="accent3" w:themeShade="BF"/>
          <w:sz w:val="22"/>
          <w:szCs w:val="22"/>
          <w:lang w:val="en-GB"/>
        </w:rPr>
        <w:t>associated</w:t>
      </w:r>
      <w:r>
        <w:rPr>
          <w:rFonts w:ascii="Avenir Next" w:hAnsi="Avenir Next" w:cs="Arial"/>
          <w:color w:val="7B7B7B" w:themeColor="accent3" w:themeShade="BF"/>
          <w:sz w:val="22"/>
          <w:szCs w:val="22"/>
          <w:lang w:val="en-GB"/>
        </w:rPr>
        <w:t xml:space="preserve"> with this </w:t>
      </w:r>
      <w:r w:rsidR="002441DF">
        <w:rPr>
          <w:rFonts w:ascii="Avenir Next" w:hAnsi="Avenir Next" w:cs="Arial"/>
          <w:color w:val="7B7B7B" w:themeColor="accent3" w:themeShade="BF"/>
          <w:sz w:val="22"/>
          <w:szCs w:val="22"/>
          <w:lang w:val="en-GB"/>
        </w:rPr>
        <w:t>relationship</w:t>
      </w:r>
      <w:r>
        <w:rPr>
          <w:rFonts w:ascii="Avenir Next" w:hAnsi="Avenir Next" w:cs="Arial"/>
          <w:color w:val="7B7B7B" w:themeColor="accent3" w:themeShade="BF"/>
          <w:sz w:val="22"/>
          <w:szCs w:val="22"/>
          <w:lang w:val="en-GB"/>
        </w:rPr>
        <w:t xml:space="preserve"> are that (1) the fiduciary must act in the best interests of the other person</w:t>
      </w:r>
      <w:r w:rsidR="00895CDC">
        <w:rPr>
          <w:rFonts w:ascii="Avenir Next" w:hAnsi="Avenir Next" w:cs="Arial"/>
          <w:color w:val="7B7B7B" w:themeColor="accent3" w:themeShade="BF"/>
          <w:sz w:val="22"/>
          <w:szCs w:val="22"/>
          <w:lang w:val="en-GB"/>
        </w:rPr>
        <w:t xml:space="preserve">; (2) </w:t>
      </w:r>
      <w:r w:rsidR="00895CDC" w:rsidRPr="00895CDC">
        <w:rPr>
          <w:rFonts w:ascii="Avenir Next" w:hAnsi="Avenir Next" w:cs="Arial"/>
          <w:color w:val="7B7B7B" w:themeColor="accent3" w:themeShade="BF"/>
          <w:sz w:val="22"/>
          <w:szCs w:val="22"/>
          <w:lang w:val="en-GB"/>
        </w:rPr>
        <w:t xml:space="preserve">it is a relationship of trust </w:t>
      </w:r>
      <w:r w:rsidR="00895CDC">
        <w:rPr>
          <w:rFonts w:ascii="Avenir Next" w:hAnsi="Avenir Next" w:cs="Arial"/>
          <w:color w:val="7B7B7B" w:themeColor="accent3" w:themeShade="BF"/>
          <w:sz w:val="22"/>
          <w:szCs w:val="22"/>
          <w:lang w:val="en-GB"/>
        </w:rPr>
        <w:t xml:space="preserve"> and accordingly the fiduciary must </w:t>
      </w:r>
      <w:r w:rsidR="002441DF">
        <w:rPr>
          <w:rFonts w:ascii="Avenir Next" w:hAnsi="Avenir Next" w:cs="Arial"/>
          <w:color w:val="7B7B7B" w:themeColor="accent3" w:themeShade="BF"/>
          <w:sz w:val="22"/>
          <w:szCs w:val="22"/>
          <w:lang w:val="en-GB"/>
        </w:rPr>
        <w:t>act in good faith</w:t>
      </w:r>
      <w:r>
        <w:rPr>
          <w:rFonts w:ascii="Avenir Next" w:hAnsi="Avenir Next" w:cs="Arial"/>
          <w:color w:val="7B7B7B" w:themeColor="accent3" w:themeShade="BF"/>
          <w:sz w:val="22"/>
          <w:szCs w:val="22"/>
          <w:lang w:val="en-GB"/>
        </w:rPr>
        <w:t xml:space="preserve">; </w:t>
      </w:r>
      <w:r w:rsidR="00895CDC">
        <w:rPr>
          <w:rFonts w:ascii="Avenir Next" w:hAnsi="Avenir Next" w:cs="Arial"/>
          <w:color w:val="7B7B7B" w:themeColor="accent3" w:themeShade="BF"/>
          <w:sz w:val="22"/>
          <w:szCs w:val="22"/>
          <w:lang w:val="en-GB"/>
        </w:rPr>
        <w:t xml:space="preserve">and </w:t>
      </w:r>
      <w:r>
        <w:rPr>
          <w:rFonts w:ascii="Avenir Next" w:hAnsi="Avenir Next" w:cs="Arial"/>
          <w:color w:val="7B7B7B" w:themeColor="accent3" w:themeShade="BF"/>
          <w:sz w:val="22"/>
          <w:szCs w:val="22"/>
          <w:lang w:val="en-GB"/>
        </w:rPr>
        <w:t>(</w:t>
      </w:r>
      <w:r w:rsidR="00895CDC">
        <w:rPr>
          <w:rFonts w:ascii="Avenir Next" w:hAnsi="Avenir Next" w:cs="Arial"/>
          <w:color w:val="7B7B7B" w:themeColor="accent3" w:themeShade="BF"/>
          <w:sz w:val="22"/>
          <w:szCs w:val="22"/>
          <w:lang w:val="en-GB"/>
        </w:rPr>
        <w:t>3</w:t>
      </w:r>
      <w:r>
        <w:rPr>
          <w:rFonts w:ascii="Avenir Next" w:hAnsi="Avenir Next" w:cs="Arial"/>
          <w:color w:val="7B7B7B" w:themeColor="accent3" w:themeShade="BF"/>
          <w:sz w:val="22"/>
          <w:szCs w:val="22"/>
          <w:lang w:val="en-GB"/>
        </w:rPr>
        <w:t>)</w:t>
      </w:r>
      <w:r w:rsidR="002441DF">
        <w:rPr>
          <w:rFonts w:ascii="Avenir Next" w:hAnsi="Avenir Next" w:cs="Arial"/>
          <w:color w:val="7B7B7B" w:themeColor="accent3" w:themeShade="BF"/>
          <w:sz w:val="22"/>
          <w:szCs w:val="22"/>
          <w:lang w:val="en-GB"/>
        </w:rPr>
        <w:t xml:space="preserve"> </w:t>
      </w:r>
      <w:r w:rsidR="00895CDC">
        <w:rPr>
          <w:rFonts w:ascii="Avenir Next" w:hAnsi="Avenir Next" w:cs="Arial"/>
          <w:color w:val="7B7B7B" w:themeColor="accent3" w:themeShade="BF"/>
          <w:sz w:val="22"/>
          <w:szCs w:val="22"/>
          <w:lang w:val="en-GB"/>
        </w:rPr>
        <w:t xml:space="preserve">the fiduciary should act in a manner to avoid any conflicts of interests and accordingly should act impartially and independently without external coercion. </w:t>
      </w:r>
    </w:p>
    <w:p w14:paraId="1EA0E168" w14:textId="1CF41CD0" w:rsidR="002E7621" w:rsidRDefault="002E7621" w:rsidP="002A37BB">
      <w:pPr>
        <w:jc w:val="both"/>
        <w:rPr>
          <w:rFonts w:ascii="Avenir Next" w:hAnsi="Avenir Next" w:cs="Arial"/>
          <w:sz w:val="22"/>
          <w:szCs w:val="22"/>
        </w:rPr>
      </w:pPr>
    </w:p>
    <w:p w14:paraId="5C021CB8" w14:textId="77777777" w:rsidR="002E7621" w:rsidRPr="002E7621" w:rsidRDefault="002E7621" w:rsidP="002A37BB">
      <w:pPr>
        <w:jc w:val="both"/>
        <w:rPr>
          <w:rFonts w:ascii="Avenir Next" w:hAnsi="Avenir Next" w:cs="Arial"/>
          <w:sz w:val="22"/>
          <w:szCs w:val="22"/>
        </w:rPr>
      </w:pPr>
    </w:p>
    <w:p w14:paraId="10614297" w14:textId="1F40BB5C" w:rsidR="00C72848" w:rsidRPr="002E7621" w:rsidRDefault="002C13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2A37BB">
      <w:pPr>
        <w:ind w:left="720" w:hanging="720"/>
        <w:jc w:val="both"/>
        <w:rPr>
          <w:rFonts w:ascii="Avenir Next" w:hAnsi="Avenir Next" w:cs="Arial"/>
          <w:sz w:val="22"/>
          <w:szCs w:val="22"/>
        </w:rPr>
      </w:pPr>
    </w:p>
    <w:p w14:paraId="4D734235" w14:textId="15447257" w:rsidR="009B07AD" w:rsidRPr="002E7621" w:rsidRDefault="00011067" w:rsidP="002E7621">
      <w:pPr>
        <w:jc w:val="both"/>
        <w:rPr>
          <w:rFonts w:ascii="Avenir Next" w:hAnsi="Avenir Next" w:cs="Arial"/>
          <w:sz w:val="22"/>
          <w:szCs w:val="22"/>
          <w:lang w:val="en-GB"/>
        </w:rPr>
      </w:pPr>
      <w:r w:rsidRPr="002E7621">
        <w:rPr>
          <w:rFonts w:ascii="Avenir Next" w:hAnsi="Avenir Next" w:cs="Arial"/>
          <w:sz w:val="22"/>
          <w:szCs w:val="22"/>
          <w:lang w:val="en-GB"/>
        </w:rPr>
        <w:t>Briefly explain the two-pronged nature of the duty to act with independence and impartiality.</w:t>
      </w:r>
    </w:p>
    <w:p w14:paraId="2CE8E19C" w14:textId="77777777" w:rsidR="00007BF3" w:rsidRPr="002E7621" w:rsidRDefault="00007BF3" w:rsidP="002A37BB">
      <w:pPr>
        <w:ind w:left="720" w:hanging="720"/>
        <w:jc w:val="both"/>
        <w:rPr>
          <w:rFonts w:ascii="Avenir Next" w:hAnsi="Avenir Next" w:cs="Arial"/>
          <w:sz w:val="22"/>
          <w:szCs w:val="22"/>
        </w:rPr>
      </w:pPr>
    </w:p>
    <w:p w14:paraId="380D16C5" w14:textId="00662827" w:rsidR="007F1F54" w:rsidRDefault="007F1F54" w:rsidP="001E1D68">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Pr="007F1F54">
        <w:rPr>
          <w:rFonts w:ascii="Avenir Next" w:hAnsi="Avenir Next" w:cs="Arial"/>
          <w:color w:val="7B7B7B" w:themeColor="accent3" w:themeShade="BF"/>
          <w:sz w:val="22"/>
          <w:szCs w:val="22"/>
          <w:lang w:val="en-GB"/>
        </w:rPr>
        <w:t>he two-pronged nature of the duty to act with independence and impartiality</w:t>
      </w:r>
      <w:r>
        <w:rPr>
          <w:rFonts w:ascii="Avenir Next" w:hAnsi="Avenir Next" w:cs="Arial"/>
          <w:color w:val="7B7B7B" w:themeColor="accent3" w:themeShade="BF"/>
          <w:sz w:val="22"/>
          <w:szCs w:val="22"/>
          <w:lang w:val="en-GB"/>
        </w:rPr>
        <w:t xml:space="preserve"> involves: (1):t</w:t>
      </w:r>
      <w:r w:rsidRPr="007F1F54">
        <w:rPr>
          <w:rFonts w:ascii="Avenir Next" w:hAnsi="Avenir Next" w:cs="Arial"/>
          <w:color w:val="7B7B7B" w:themeColor="accent3" w:themeShade="BF"/>
          <w:sz w:val="22"/>
          <w:szCs w:val="22"/>
          <w:lang w:val="en-GB"/>
        </w:rPr>
        <w:t>he f</w:t>
      </w:r>
      <w:r>
        <w:rPr>
          <w:rFonts w:ascii="Avenir Next" w:hAnsi="Avenir Next" w:cs="Arial"/>
          <w:color w:val="7B7B7B" w:themeColor="accent3" w:themeShade="BF"/>
          <w:sz w:val="22"/>
          <w:szCs w:val="22"/>
          <w:lang w:val="en-GB"/>
        </w:rPr>
        <w:t>iduciary</w:t>
      </w:r>
      <w:r w:rsidRPr="007F1F54">
        <w:rPr>
          <w:rFonts w:ascii="Avenir Next" w:hAnsi="Avenir Next" w:cs="Arial"/>
          <w:color w:val="7B7B7B" w:themeColor="accent3" w:themeShade="BF"/>
          <w:sz w:val="22"/>
          <w:szCs w:val="22"/>
          <w:lang w:val="en-GB"/>
        </w:rPr>
        <w:t xml:space="preserve"> acting in a manner that would not allow a conflict</w:t>
      </w:r>
      <w:r>
        <w:rPr>
          <w:rFonts w:ascii="Avenir Next" w:hAnsi="Avenir Next" w:cs="Arial"/>
          <w:color w:val="7B7B7B" w:themeColor="accent3" w:themeShade="BF"/>
          <w:sz w:val="22"/>
          <w:szCs w:val="22"/>
          <w:lang w:val="en-GB"/>
        </w:rPr>
        <w:t xml:space="preserve"> in discharging his duties and the </w:t>
      </w:r>
      <w:r w:rsidRPr="007F1F54">
        <w:rPr>
          <w:rFonts w:ascii="Avenir Next" w:hAnsi="Avenir Next" w:cs="Arial"/>
          <w:color w:val="7B7B7B" w:themeColor="accent3" w:themeShade="BF"/>
          <w:sz w:val="22"/>
          <w:szCs w:val="22"/>
          <w:lang w:val="en-GB"/>
        </w:rPr>
        <w:t xml:space="preserve"> between the interests of the of party for</w:t>
      </w:r>
      <w:r>
        <w:rPr>
          <w:rFonts w:ascii="Avenir Next" w:hAnsi="Avenir Next" w:cs="Arial"/>
          <w:color w:val="7B7B7B" w:themeColor="accent3" w:themeShade="BF"/>
          <w:sz w:val="22"/>
          <w:szCs w:val="22"/>
          <w:lang w:val="en-GB"/>
        </w:rPr>
        <w:t xml:space="preserve"> whom  the fiduciary is acting (the so called "no-</w:t>
      </w:r>
      <w:r w:rsidR="00001FEB">
        <w:rPr>
          <w:rFonts w:ascii="Avenir Next" w:hAnsi="Avenir Next" w:cs="Arial"/>
          <w:color w:val="7B7B7B" w:themeColor="accent3" w:themeShade="BF"/>
          <w:sz w:val="22"/>
          <w:szCs w:val="22"/>
          <w:lang w:val="en-GB"/>
        </w:rPr>
        <w:t>conflict</w:t>
      </w:r>
      <w:r>
        <w:rPr>
          <w:rFonts w:ascii="Avenir Next" w:hAnsi="Avenir Next" w:cs="Arial"/>
          <w:color w:val="7B7B7B" w:themeColor="accent3" w:themeShade="BF"/>
          <w:sz w:val="22"/>
          <w:szCs w:val="22"/>
          <w:lang w:val="en-GB"/>
        </w:rPr>
        <w:t>" test); and (2) the fiduciary should not be unjustifiably enriched or receive a profit in discharging his duties (</w:t>
      </w:r>
      <w:r w:rsidR="00001FEB" w:rsidRPr="00001FEB">
        <w:rPr>
          <w:rFonts w:ascii="Avenir Next" w:hAnsi="Avenir Next" w:cs="Arial"/>
          <w:color w:val="7B7B7B" w:themeColor="accent3" w:themeShade="BF"/>
          <w:sz w:val="22"/>
          <w:szCs w:val="22"/>
          <w:lang w:val="en-GB"/>
        </w:rPr>
        <w:t>the so called "no-profit" test</w:t>
      </w:r>
      <w:r w:rsidR="00001FEB">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The reason being is that the fiduciary acts from a position of trust and in acting where he receives profit or where a conflict of interests arise, would affect the fiduciary's judgment in acting within the scope of his duties, particularly that of acting in the best interests of beneficiary. </w:t>
      </w:r>
    </w:p>
    <w:p w14:paraId="5D17D9B6" w14:textId="77777777" w:rsidR="007F1F54" w:rsidRPr="002E7621" w:rsidRDefault="007F1F54" w:rsidP="002A37BB">
      <w:pPr>
        <w:ind w:left="720" w:hanging="720"/>
        <w:jc w:val="both"/>
        <w:rPr>
          <w:rFonts w:ascii="Avenir Next" w:hAnsi="Avenir Next" w:cs="Arial"/>
          <w:sz w:val="22"/>
          <w:szCs w:val="22"/>
        </w:rPr>
      </w:pPr>
    </w:p>
    <w:p w14:paraId="6948B395" w14:textId="65A1604F" w:rsidR="00E90991" w:rsidRPr="002E7621" w:rsidRDefault="00E90991" w:rsidP="002A37BB">
      <w:pPr>
        <w:ind w:left="720" w:hanging="720"/>
        <w:jc w:val="both"/>
        <w:rPr>
          <w:rFonts w:ascii="Avenir Next" w:hAnsi="Avenir Next" w:cs="Arial"/>
          <w:sz w:val="22"/>
          <w:szCs w:val="22"/>
          <w:lang w:val="en-GB"/>
        </w:rPr>
      </w:pPr>
    </w:p>
    <w:p w14:paraId="7AF8A6A4" w14:textId="77777777" w:rsidR="00FE2DE2" w:rsidRPr="002E7621" w:rsidRDefault="00FE2DE2" w:rsidP="002A37BB">
      <w:pPr>
        <w:ind w:left="720" w:hanging="720"/>
        <w:jc w:val="both"/>
        <w:rPr>
          <w:rFonts w:ascii="Avenir Next" w:hAnsi="Avenir Next" w:cs="Arial"/>
          <w:sz w:val="22"/>
          <w:szCs w:val="22"/>
          <w:lang w:val="en-GB"/>
        </w:rPr>
      </w:pPr>
    </w:p>
    <w:p w14:paraId="34516371" w14:textId="1560E30C" w:rsidR="00C72848" w:rsidRPr="002E7621" w:rsidRDefault="00C7284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2141AF" w:rsidRPr="002E7621">
        <w:rPr>
          <w:rFonts w:ascii="Avenir Next Demi Bold" w:hAnsi="Avenir Next Demi Bold" w:cs="Arial"/>
          <w:b/>
          <w:bCs/>
          <w:sz w:val="22"/>
          <w:szCs w:val="22"/>
          <w:lang w:val="en-GB"/>
        </w:rPr>
        <w:t>3</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2A37BB">
      <w:pPr>
        <w:ind w:left="720" w:hanging="720"/>
        <w:jc w:val="both"/>
        <w:rPr>
          <w:rFonts w:ascii="Avenir Next" w:hAnsi="Avenir Next" w:cs="Arial"/>
          <w:b/>
          <w:bCs/>
          <w:sz w:val="22"/>
          <w:szCs w:val="22"/>
          <w:lang w:val="en-GB"/>
        </w:rPr>
      </w:pPr>
    </w:p>
    <w:p w14:paraId="22249F90"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Explain the difference between professional and fidelity insurance and elaborate on why it is of particular importance for Insolvency Practitioners to obtain this type of insurance.</w:t>
      </w:r>
    </w:p>
    <w:p w14:paraId="1E73F538" w14:textId="77777777" w:rsidR="002E5175" w:rsidRPr="002E7621" w:rsidRDefault="002E5175" w:rsidP="002E5175">
      <w:pPr>
        <w:jc w:val="both"/>
        <w:rPr>
          <w:rFonts w:ascii="Avenir Next" w:hAnsi="Avenir Next" w:cs="Arial"/>
          <w:sz w:val="22"/>
          <w:szCs w:val="22"/>
          <w:lang w:val="en-GB"/>
        </w:rPr>
      </w:pPr>
    </w:p>
    <w:p w14:paraId="30073C81" w14:textId="775F3153" w:rsidR="00114B11" w:rsidRDefault="00114B11"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Professional insurance protects against the perils </w:t>
      </w:r>
      <w:r w:rsidR="00780164">
        <w:rPr>
          <w:rFonts w:ascii="Avenir Next" w:hAnsi="Avenir Next" w:cs="Arial"/>
          <w:color w:val="7B7B7B" w:themeColor="accent3" w:themeShade="BF"/>
          <w:sz w:val="22"/>
          <w:szCs w:val="22"/>
          <w:lang w:val="en-GB"/>
        </w:rPr>
        <w:t>associated with</w:t>
      </w:r>
      <w:r>
        <w:rPr>
          <w:rFonts w:ascii="Avenir Next" w:hAnsi="Avenir Next" w:cs="Arial"/>
          <w:color w:val="7B7B7B" w:themeColor="accent3" w:themeShade="BF"/>
          <w:sz w:val="22"/>
          <w:szCs w:val="22"/>
          <w:lang w:val="en-GB"/>
        </w:rPr>
        <w:t xml:space="preserve"> </w:t>
      </w:r>
      <w:r w:rsidR="00780164">
        <w:rPr>
          <w:rFonts w:ascii="Avenir Next" w:hAnsi="Avenir Next" w:cs="Arial"/>
          <w:color w:val="7B7B7B" w:themeColor="accent3" w:themeShade="BF"/>
          <w:sz w:val="22"/>
          <w:szCs w:val="22"/>
          <w:lang w:val="en-GB"/>
        </w:rPr>
        <w:t xml:space="preserve">providing professional services or advice without reasonable skill or care expected of someone providing such a service or advice.  </w:t>
      </w:r>
      <w:r>
        <w:rPr>
          <w:rFonts w:ascii="Avenir Next" w:hAnsi="Avenir Next" w:cs="Arial"/>
          <w:color w:val="7B7B7B" w:themeColor="accent3" w:themeShade="BF"/>
          <w:sz w:val="22"/>
          <w:szCs w:val="22"/>
          <w:lang w:val="en-GB"/>
        </w:rPr>
        <w:t xml:space="preserve">An example of where professional insurance will be important is where a claim is brought against a </w:t>
      </w:r>
      <w:r w:rsidR="00E27DE5">
        <w:rPr>
          <w:rFonts w:ascii="Avenir Next" w:hAnsi="Avenir Next" w:cs="Arial"/>
          <w:color w:val="7B7B7B" w:themeColor="accent3" w:themeShade="BF"/>
          <w:sz w:val="22"/>
          <w:szCs w:val="22"/>
          <w:lang w:val="en-GB"/>
        </w:rPr>
        <w:t>particular</w:t>
      </w:r>
      <w:r>
        <w:rPr>
          <w:rFonts w:ascii="Avenir Next" w:hAnsi="Avenir Next" w:cs="Arial"/>
          <w:color w:val="7B7B7B" w:themeColor="accent3" w:themeShade="BF"/>
          <w:sz w:val="22"/>
          <w:szCs w:val="22"/>
          <w:lang w:val="en-GB"/>
        </w:rPr>
        <w:t xml:space="preserve"> IP who is overseeing certain insolvency proceedings and where a creditor </w:t>
      </w:r>
      <w:r w:rsidR="00E27DE5">
        <w:rPr>
          <w:rFonts w:ascii="Avenir Next" w:hAnsi="Avenir Next" w:cs="Arial"/>
          <w:color w:val="7B7B7B" w:themeColor="accent3" w:themeShade="BF"/>
          <w:sz w:val="22"/>
          <w:szCs w:val="22"/>
          <w:lang w:val="en-GB"/>
        </w:rPr>
        <w:t xml:space="preserve">accuses the IP of failing in his duties to act in the best interests of the creditors </w:t>
      </w:r>
      <w:r w:rsidR="00780164">
        <w:rPr>
          <w:rFonts w:ascii="Avenir Next" w:hAnsi="Avenir Next" w:cs="Arial"/>
          <w:color w:val="7B7B7B" w:themeColor="accent3" w:themeShade="BF"/>
          <w:sz w:val="22"/>
          <w:szCs w:val="22"/>
          <w:lang w:val="en-GB"/>
        </w:rPr>
        <w:t>due to the</w:t>
      </w:r>
      <w:r w:rsidR="00E27DE5">
        <w:rPr>
          <w:rFonts w:ascii="Avenir Next" w:hAnsi="Avenir Next" w:cs="Arial"/>
          <w:color w:val="7B7B7B" w:themeColor="accent3" w:themeShade="BF"/>
          <w:sz w:val="22"/>
          <w:szCs w:val="22"/>
          <w:lang w:val="en-GB"/>
        </w:rPr>
        <w:t xml:space="preserve"> IP's lack of skill. </w:t>
      </w:r>
    </w:p>
    <w:p w14:paraId="6593984C" w14:textId="77777777" w:rsidR="00D25F5B" w:rsidRDefault="00114B11"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w:t>
      </w:r>
      <w:r w:rsidR="00E27DE5">
        <w:rPr>
          <w:rFonts w:ascii="Avenir Next" w:hAnsi="Avenir Next" w:cs="Arial"/>
          <w:color w:val="7B7B7B" w:themeColor="accent3" w:themeShade="BF"/>
          <w:sz w:val="22"/>
          <w:szCs w:val="22"/>
          <w:lang w:val="en-GB"/>
        </w:rPr>
        <w:t xml:space="preserve">idelity insurance </w:t>
      </w:r>
      <w:r w:rsidR="00780164">
        <w:rPr>
          <w:rFonts w:ascii="Avenir Next" w:hAnsi="Avenir Next" w:cs="Arial"/>
          <w:color w:val="7B7B7B" w:themeColor="accent3" w:themeShade="BF"/>
          <w:sz w:val="22"/>
          <w:szCs w:val="22"/>
          <w:lang w:val="en-GB"/>
        </w:rPr>
        <w:t xml:space="preserve">protects against loss due to fraud or dishonesty on the part of an </w:t>
      </w:r>
      <w:r w:rsidR="00D25F5B">
        <w:rPr>
          <w:rFonts w:ascii="Avenir Next" w:hAnsi="Avenir Next" w:cs="Arial"/>
          <w:color w:val="7B7B7B" w:themeColor="accent3" w:themeShade="BF"/>
          <w:sz w:val="22"/>
          <w:szCs w:val="22"/>
          <w:lang w:val="en-GB"/>
        </w:rPr>
        <w:t xml:space="preserve">IP or an </w:t>
      </w:r>
      <w:r w:rsidR="00A8150C">
        <w:rPr>
          <w:rFonts w:ascii="Avenir Next" w:hAnsi="Avenir Next" w:cs="Arial"/>
          <w:color w:val="7B7B7B" w:themeColor="accent3" w:themeShade="BF"/>
          <w:sz w:val="22"/>
          <w:szCs w:val="22"/>
          <w:lang w:val="en-GB"/>
        </w:rPr>
        <w:t xml:space="preserve">IP's </w:t>
      </w:r>
      <w:r w:rsidR="00780164">
        <w:rPr>
          <w:rFonts w:ascii="Avenir Next" w:hAnsi="Avenir Next" w:cs="Arial"/>
          <w:color w:val="7B7B7B" w:themeColor="accent3" w:themeShade="BF"/>
          <w:sz w:val="22"/>
          <w:szCs w:val="22"/>
          <w:lang w:val="en-GB"/>
        </w:rPr>
        <w:t>employee</w:t>
      </w:r>
      <w:r w:rsidR="00D25F5B">
        <w:rPr>
          <w:rFonts w:ascii="Avenir Next" w:hAnsi="Avenir Next" w:cs="Arial"/>
          <w:color w:val="7B7B7B" w:themeColor="accent3" w:themeShade="BF"/>
          <w:sz w:val="22"/>
          <w:szCs w:val="22"/>
          <w:lang w:val="en-GB"/>
        </w:rPr>
        <w:t xml:space="preserve">. </w:t>
      </w:r>
    </w:p>
    <w:p w14:paraId="78DB9FD8" w14:textId="2C714EAD" w:rsidR="00C72848" w:rsidRPr="002E7621" w:rsidRDefault="00D25F5B" w:rsidP="002A37BB">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It is important for IPs to have both fidelity and professional insurance to not only protect various stakeholders in the particular insolvency matter, but also to protect the IP against any claims </w:t>
      </w:r>
      <w:r>
        <w:rPr>
          <w:rFonts w:ascii="Avenir Next" w:hAnsi="Avenir Next" w:cs="Arial"/>
          <w:color w:val="7B7B7B" w:themeColor="accent3" w:themeShade="BF"/>
          <w:sz w:val="22"/>
          <w:szCs w:val="22"/>
          <w:lang w:val="en-GB"/>
        </w:rPr>
        <w:lastRenderedPageBreak/>
        <w:t xml:space="preserve">for breach of his duties. This is particularly so, as the duties owed by an IP are substantial and often nuanced.  </w:t>
      </w:r>
      <w:r w:rsidR="00780164">
        <w:rPr>
          <w:rFonts w:ascii="Avenir Next" w:hAnsi="Avenir Next" w:cs="Arial"/>
          <w:color w:val="7B7B7B" w:themeColor="accent3" w:themeShade="BF"/>
          <w:sz w:val="22"/>
          <w:szCs w:val="22"/>
          <w:lang w:val="en-GB"/>
        </w:rPr>
        <w:t xml:space="preserve"> </w:t>
      </w:r>
    </w:p>
    <w:p w14:paraId="20DD93A5" w14:textId="77C387CD" w:rsidR="007C7D7E" w:rsidRPr="002E7621" w:rsidRDefault="007C7D7E" w:rsidP="002A37BB">
      <w:pPr>
        <w:jc w:val="both"/>
        <w:rPr>
          <w:rFonts w:ascii="Avenir Next" w:hAnsi="Avenir Next" w:cs="Arial"/>
          <w:bCs/>
          <w:sz w:val="22"/>
          <w:szCs w:val="22"/>
          <w:lang w:val="en-GB"/>
        </w:rPr>
      </w:pPr>
    </w:p>
    <w:p w14:paraId="233DB67D" w14:textId="118EAC5C" w:rsidR="001769B0" w:rsidRPr="002E7621" w:rsidRDefault="001769B0" w:rsidP="002A37BB">
      <w:pPr>
        <w:jc w:val="both"/>
        <w:rPr>
          <w:rFonts w:ascii="Avenir Next" w:hAnsi="Avenir Next" w:cs="Arial"/>
          <w:bCs/>
          <w:sz w:val="22"/>
          <w:szCs w:val="22"/>
          <w:lang w:val="en-GB"/>
        </w:rPr>
      </w:pPr>
    </w:p>
    <w:p w14:paraId="170A9E71" w14:textId="091FB7DF"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2A37BB">
      <w:pPr>
        <w:jc w:val="both"/>
        <w:rPr>
          <w:rFonts w:ascii="Avenir Next" w:hAnsi="Avenir Next" w:cs="Arial"/>
          <w:sz w:val="22"/>
          <w:szCs w:val="22"/>
          <w:lang w:val="en-GB"/>
        </w:rPr>
      </w:pPr>
    </w:p>
    <w:p w14:paraId="4DDCEC2C" w14:textId="1E871052"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EA5F27" w:rsidRPr="002E7621">
        <w:rPr>
          <w:rFonts w:ascii="Avenir Next Demi Bold" w:hAnsi="Avenir Next Demi Bold" w:cs="Arial"/>
          <w:b/>
          <w:bCs/>
          <w:sz w:val="22"/>
          <w:szCs w:val="22"/>
        </w:rPr>
        <w:t>6</w:t>
      </w:r>
      <w:r w:rsidRPr="002E7621">
        <w:rPr>
          <w:rFonts w:ascii="Avenir Next Demi Bold" w:hAnsi="Avenir Next Demi Bold" w:cs="Arial"/>
          <w:b/>
          <w:bCs/>
          <w:sz w:val="22"/>
          <w:szCs w:val="22"/>
        </w:rPr>
        <w:t xml:space="preserve"> marks]</w:t>
      </w:r>
    </w:p>
    <w:p w14:paraId="23D3936A" w14:textId="77777777" w:rsidR="00C550C8" w:rsidRPr="002E7621" w:rsidRDefault="00C550C8" w:rsidP="002A37BB">
      <w:pPr>
        <w:ind w:left="720" w:hanging="720"/>
        <w:jc w:val="both"/>
        <w:rPr>
          <w:rFonts w:ascii="Avenir Next" w:hAnsi="Avenir Next" w:cs="Arial"/>
          <w:sz w:val="22"/>
          <w:szCs w:val="22"/>
        </w:rPr>
      </w:pPr>
    </w:p>
    <w:p w14:paraId="4098D7DA" w14:textId="0CFB7E58" w:rsidR="00241FA3" w:rsidRPr="002E7621" w:rsidRDefault="00D61C6D" w:rsidP="002A37BB">
      <w:pPr>
        <w:jc w:val="both"/>
        <w:rPr>
          <w:rFonts w:ascii="Avenir Next" w:hAnsi="Avenir Next" w:cs="Arial"/>
          <w:sz w:val="22"/>
          <w:szCs w:val="22"/>
        </w:rPr>
      </w:pPr>
      <w:r w:rsidRPr="002E7621">
        <w:rPr>
          <w:rFonts w:ascii="Avenir Next" w:hAnsi="Avenir Next" w:cs="Arial"/>
          <w:sz w:val="22"/>
          <w:szCs w:val="22"/>
        </w:rPr>
        <w:t xml:space="preserve">The ethical principle that requires insolvency practitioners to act with </w:t>
      </w:r>
      <w:r w:rsidR="002E762B" w:rsidRPr="002E7621">
        <w:rPr>
          <w:rFonts w:ascii="Avenir Next" w:hAnsi="Avenir Next" w:cs="Arial"/>
          <w:sz w:val="22"/>
          <w:szCs w:val="22"/>
        </w:rPr>
        <w:t xml:space="preserve">integrity also states that </w:t>
      </w:r>
      <w:r w:rsidR="00EA5F27" w:rsidRPr="002E7621">
        <w:rPr>
          <w:rFonts w:ascii="Avenir Next" w:hAnsi="Avenir Next" w:cs="Arial"/>
          <w:sz w:val="22"/>
          <w:szCs w:val="22"/>
        </w:rPr>
        <w:t>he should adhere to high moral and ethical standards. Explain what is meant by this and provide example</w:t>
      </w:r>
      <w:r w:rsidR="006E5663" w:rsidRPr="002E7621">
        <w:rPr>
          <w:rFonts w:ascii="Avenir Next" w:hAnsi="Avenir Next" w:cs="Arial"/>
          <w:sz w:val="22"/>
          <w:szCs w:val="22"/>
        </w:rPr>
        <w:t>s to illustrate the difference between these concepts</w:t>
      </w:r>
      <w:r w:rsidR="00A151AB" w:rsidRPr="002E7621">
        <w:rPr>
          <w:rFonts w:ascii="Avenir Next" w:hAnsi="Avenir Next" w:cs="Arial"/>
          <w:sz w:val="22"/>
          <w:szCs w:val="22"/>
        </w:rPr>
        <w:t xml:space="preserve">. </w:t>
      </w:r>
    </w:p>
    <w:p w14:paraId="245C95AC" w14:textId="77777777" w:rsidR="00BA1E4F" w:rsidRPr="002E7621" w:rsidRDefault="00BA1E4F" w:rsidP="002A37BB">
      <w:pPr>
        <w:jc w:val="both"/>
        <w:rPr>
          <w:rFonts w:ascii="Avenir Next" w:hAnsi="Avenir Next" w:cs="Arial"/>
          <w:sz w:val="22"/>
          <w:szCs w:val="22"/>
        </w:rPr>
      </w:pPr>
    </w:p>
    <w:p w14:paraId="4024A332" w14:textId="29C44AAE" w:rsidR="00544127" w:rsidRPr="002E7621" w:rsidRDefault="00C00FB7" w:rsidP="002A37BB">
      <w:pPr>
        <w:jc w:val="both"/>
        <w:rPr>
          <w:rFonts w:ascii="Avenir Next" w:hAnsi="Avenir Next" w:cs="Arial"/>
          <w:sz w:val="22"/>
          <w:szCs w:val="22"/>
        </w:rPr>
      </w:pPr>
      <w:r>
        <w:rPr>
          <w:rFonts w:ascii="Avenir Next" w:hAnsi="Avenir Next" w:cs="Arial"/>
          <w:color w:val="7B7B7B" w:themeColor="accent3" w:themeShade="BF"/>
          <w:sz w:val="22"/>
          <w:szCs w:val="22"/>
          <w:lang w:val="en-GB"/>
        </w:rPr>
        <w:t xml:space="preserve">The principle of integrity denotes honesty and fair dealing. Where an IP has been appointed and is acting to ensure the best of interests of the beneficiaries of the insolvency proceedings, the IP is placed in a position of power over the affairs of another and where there is a level of vulnerability on the part of the beneficiaries. The beneficiaries have to rely on the IP to ensure that their interests are dealt with fairly and without dishonesty. Accordingly the principle of integrity tries to ensure that, because of the power that the IP holds over the affairs of another and which affects the interests of various parties, the IP acts ethically, upholding his fiduciary duties by acting honestly, openly operating fairly to the parties involved within the scope of his profession. </w:t>
      </w:r>
      <w:r w:rsidR="00056509">
        <w:rPr>
          <w:rFonts w:ascii="Avenir Next" w:hAnsi="Avenir Next" w:cs="Arial"/>
          <w:color w:val="7B7B7B" w:themeColor="accent3" w:themeShade="BF"/>
          <w:sz w:val="22"/>
          <w:szCs w:val="22"/>
          <w:lang w:val="en-GB"/>
        </w:rPr>
        <w:t>This principle is illustrated where an IP would avoid performing or omitting to perform an act which would mislead the creditors, the shareholders or employees of the company involved in the insolvency proceedings.  The principle of integrity encompasses the adherence to high moral and ethical standards. Without adhering to a certain level a of moral or ethical standards it would be impossible to determine whether an IP has acted honestly or dealt fairly</w:t>
      </w:r>
      <w:r w:rsidR="006C5132">
        <w:rPr>
          <w:rFonts w:ascii="Avenir Next" w:hAnsi="Avenir Next" w:cs="Arial"/>
          <w:color w:val="7B7B7B" w:themeColor="accent3" w:themeShade="BF"/>
          <w:sz w:val="22"/>
          <w:szCs w:val="22"/>
          <w:lang w:val="en-GB"/>
        </w:rPr>
        <w:t>, and thus whether he has displayed the principle of integrity</w:t>
      </w:r>
      <w:r w:rsidR="00056509">
        <w:rPr>
          <w:rFonts w:ascii="Avenir Next" w:hAnsi="Avenir Next" w:cs="Arial"/>
          <w:color w:val="7B7B7B" w:themeColor="accent3" w:themeShade="BF"/>
          <w:sz w:val="22"/>
          <w:szCs w:val="22"/>
          <w:lang w:val="en-GB"/>
        </w:rPr>
        <w:t xml:space="preserve">.  It is important to note however that there is a difference between morality and ethics despite being related. Whilst morals relate to belief, ethics relate to acting on those beliefs. </w:t>
      </w:r>
      <w:r w:rsidR="006C5132">
        <w:rPr>
          <w:rFonts w:ascii="Avenir Next" w:hAnsi="Avenir Next" w:cs="Arial"/>
          <w:color w:val="7B7B7B" w:themeColor="accent3" w:themeShade="BF"/>
          <w:sz w:val="22"/>
          <w:szCs w:val="22"/>
          <w:lang w:val="en-GB"/>
        </w:rPr>
        <w:t xml:space="preserve">Morals usually stem from a subjective frame of reference being based on a person's personal beliefs as to what they consider right and wrong and this frame of reference is influenced by the background, religion, culture and education. Ethics, whilst based in and to a large extent informed by morals, are standards which are regarded as correct or optimal behaviour, in particular where it applies to a specific body of persons, in this case the professional body of IPs. Therefore, morals are </w:t>
      </w:r>
      <w:r w:rsidR="001E1D68">
        <w:rPr>
          <w:rFonts w:ascii="Avenir Next" w:hAnsi="Avenir Next" w:cs="Arial"/>
          <w:color w:val="7B7B7B" w:themeColor="accent3" w:themeShade="BF"/>
          <w:sz w:val="22"/>
          <w:szCs w:val="22"/>
          <w:lang w:val="en-GB"/>
        </w:rPr>
        <w:t xml:space="preserve">a set of </w:t>
      </w:r>
      <w:r w:rsidR="006C5132">
        <w:rPr>
          <w:rFonts w:ascii="Avenir Next" w:hAnsi="Avenir Next" w:cs="Arial"/>
          <w:color w:val="7B7B7B" w:themeColor="accent3" w:themeShade="BF"/>
          <w:sz w:val="22"/>
          <w:szCs w:val="22"/>
          <w:lang w:val="en-GB"/>
        </w:rPr>
        <w:t>beliefs of what is ri</w:t>
      </w:r>
      <w:r w:rsidR="009924E5">
        <w:rPr>
          <w:rFonts w:ascii="Avenir Next" w:hAnsi="Avenir Next" w:cs="Arial"/>
          <w:color w:val="7B7B7B" w:themeColor="accent3" w:themeShade="BF"/>
          <w:sz w:val="22"/>
          <w:szCs w:val="22"/>
          <w:lang w:val="en-GB"/>
        </w:rPr>
        <w:t xml:space="preserve">ght and wrong and ethics are </w:t>
      </w:r>
      <w:r w:rsidR="001E1D68">
        <w:rPr>
          <w:rFonts w:ascii="Avenir Next" w:hAnsi="Avenir Next" w:cs="Arial"/>
          <w:color w:val="7B7B7B" w:themeColor="accent3" w:themeShade="BF"/>
          <w:sz w:val="22"/>
          <w:szCs w:val="22"/>
          <w:lang w:val="en-GB"/>
        </w:rPr>
        <w:t xml:space="preserve">a set of </w:t>
      </w:r>
      <w:r w:rsidR="009924E5">
        <w:rPr>
          <w:rFonts w:ascii="Avenir Next" w:hAnsi="Avenir Next" w:cs="Arial"/>
          <w:color w:val="7B7B7B" w:themeColor="accent3" w:themeShade="BF"/>
          <w:sz w:val="22"/>
          <w:szCs w:val="22"/>
          <w:lang w:val="en-GB"/>
        </w:rPr>
        <w:t>acceptable s</w:t>
      </w:r>
      <w:r w:rsidR="006C5132">
        <w:rPr>
          <w:rFonts w:ascii="Avenir Next" w:hAnsi="Avenir Next" w:cs="Arial"/>
          <w:color w:val="7B7B7B" w:themeColor="accent3" w:themeShade="BF"/>
          <w:sz w:val="22"/>
          <w:szCs w:val="22"/>
          <w:lang w:val="en-GB"/>
        </w:rPr>
        <w:t>tandard</w:t>
      </w:r>
      <w:r w:rsidR="009924E5">
        <w:rPr>
          <w:rFonts w:ascii="Avenir Next" w:hAnsi="Avenir Next" w:cs="Arial"/>
          <w:color w:val="7B7B7B" w:themeColor="accent3" w:themeShade="BF"/>
          <w:sz w:val="22"/>
          <w:szCs w:val="22"/>
          <w:lang w:val="en-GB"/>
        </w:rPr>
        <w:t>s</w:t>
      </w:r>
      <w:r w:rsidR="006C5132">
        <w:rPr>
          <w:rFonts w:ascii="Avenir Next" w:hAnsi="Avenir Next" w:cs="Arial"/>
          <w:color w:val="7B7B7B" w:themeColor="accent3" w:themeShade="BF"/>
          <w:sz w:val="22"/>
          <w:szCs w:val="22"/>
          <w:lang w:val="en-GB"/>
        </w:rPr>
        <w:t xml:space="preserve"> of conduct</w:t>
      </w:r>
      <w:r w:rsidR="009924E5">
        <w:rPr>
          <w:rFonts w:ascii="Avenir Next" w:hAnsi="Avenir Next" w:cs="Arial"/>
          <w:color w:val="7B7B7B" w:themeColor="accent3" w:themeShade="BF"/>
          <w:sz w:val="22"/>
          <w:szCs w:val="22"/>
          <w:lang w:val="en-GB"/>
        </w:rPr>
        <w:t xml:space="preserve">. </w:t>
      </w:r>
      <w:r w:rsidR="001E1D68">
        <w:rPr>
          <w:rFonts w:ascii="Avenir Next" w:hAnsi="Avenir Next" w:cs="Arial"/>
          <w:color w:val="7B7B7B" w:themeColor="accent3" w:themeShade="BF"/>
          <w:sz w:val="22"/>
          <w:szCs w:val="22"/>
          <w:lang w:val="en-GB"/>
        </w:rPr>
        <w:t xml:space="preserve">Morals from the basis of ethics but whilst beliefs are often personal or normative in nature, ethics do not deal with what is personally right or wrong, or good and bad, but rather whether specific actions can be said to be acceptable within a wider social setting or within a group of people. From an IP's perspective, ethics would be the standards to which the IP conducts himself in order to discharge his duties in that role, morals are what has informed or established those standards to begin with. Therefore the concepts are different, but linked to inform the principle of integrity.  An IP would have a set of moral beliefs which would guide his actions whilst </w:t>
      </w:r>
      <w:r w:rsidR="00D52576">
        <w:rPr>
          <w:rFonts w:ascii="Avenir Next" w:hAnsi="Avenir Next" w:cs="Arial"/>
          <w:color w:val="7B7B7B" w:themeColor="accent3" w:themeShade="BF"/>
          <w:sz w:val="22"/>
          <w:szCs w:val="22"/>
          <w:lang w:val="en-GB"/>
        </w:rPr>
        <w:t>performing</w:t>
      </w:r>
      <w:r w:rsidR="001E1D68">
        <w:rPr>
          <w:rFonts w:ascii="Avenir Next" w:hAnsi="Avenir Next" w:cs="Arial"/>
          <w:color w:val="7B7B7B" w:themeColor="accent3" w:themeShade="BF"/>
          <w:sz w:val="22"/>
          <w:szCs w:val="22"/>
          <w:lang w:val="en-GB"/>
        </w:rPr>
        <w:t xml:space="preserve"> his duties, but his personal beliefs or morals would need to be tempered by </w:t>
      </w:r>
      <w:r w:rsidR="00D52576">
        <w:rPr>
          <w:rFonts w:ascii="Avenir Next" w:hAnsi="Avenir Next" w:cs="Arial"/>
          <w:color w:val="7B7B7B" w:themeColor="accent3" w:themeShade="BF"/>
          <w:sz w:val="22"/>
          <w:szCs w:val="22"/>
          <w:lang w:val="en-GB"/>
        </w:rPr>
        <w:t xml:space="preserve">what is accepted as ethical conduct for an IP by the profession to which he belongs. For example, where an IP's beliefs conflict with what he is expected to do as a professional IP, his conduct within the ethics of his profession should take precedence to ensure fair dealing in a wider social context. </w:t>
      </w:r>
    </w:p>
    <w:p w14:paraId="6399DC3B" w14:textId="536003FE" w:rsidR="004F7AAE" w:rsidRPr="002E7621" w:rsidRDefault="004F7AAE" w:rsidP="001769B0">
      <w:pPr>
        <w:jc w:val="both"/>
        <w:rPr>
          <w:rFonts w:ascii="Avenir Next" w:hAnsi="Avenir Next" w:cs="Arial"/>
          <w:sz w:val="22"/>
          <w:szCs w:val="22"/>
        </w:rPr>
      </w:pPr>
    </w:p>
    <w:p w14:paraId="2586168B" w14:textId="77777777" w:rsidR="001769B0" w:rsidRPr="002E7621" w:rsidRDefault="001769B0" w:rsidP="001769B0">
      <w:pPr>
        <w:jc w:val="both"/>
        <w:rPr>
          <w:rFonts w:ascii="Avenir Next" w:hAnsi="Avenir Next" w:cs="Arial"/>
          <w:sz w:val="22"/>
          <w:szCs w:val="22"/>
        </w:rPr>
      </w:pPr>
    </w:p>
    <w:p w14:paraId="755D6AFF" w14:textId="6599C8BD"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337D3E" w:rsidRPr="002E7621">
        <w:rPr>
          <w:rFonts w:ascii="Avenir Next Demi Bold" w:hAnsi="Avenir Next Demi Bold" w:cs="Arial"/>
          <w:b/>
          <w:bCs/>
          <w:sz w:val="22"/>
          <w:szCs w:val="22"/>
          <w:lang w:val="en-GB"/>
        </w:rPr>
        <w:t>9</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2A37BB">
      <w:pPr>
        <w:ind w:left="720" w:hanging="720"/>
        <w:jc w:val="both"/>
        <w:rPr>
          <w:rFonts w:ascii="Avenir Next" w:hAnsi="Avenir Next" w:cs="Arial"/>
          <w:sz w:val="22"/>
          <w:szCs w:val="22"/>
        </w:rPr>
      </w:pPr>
    </w:p>
    <w:p w14:paraId="6973E8D9" w14:textId="77854B3C" w:rsidR="00337D3E" w:rsidRPr="002E7621" w:rsidRDefault="00337D3E" w:rsidP="00337D3E">
      <w:pPr>
        <w:jc w:val="both"/>
        <w:rPr>
          <w:rFonts w:ascii="Avenir Next" w:hAnsi="Avenir Next" w:cs="Arial"/>
          <w:sz w:val="22"/>
          <w:szCs w:val="22"/>
        </w:rPr>
      </w:pPr>
      <w:r w:rsidRPr="002E7621">
        <w:rPr>
          <w:rFonts w:ascii="Avenir Next" w:hAnsi="Avenir Next" w:cs="Arial"/>
          <w:sz w:val="22"/>
          <w:szCs w:val="22"/>
        </w:rPr>
        <w:t xml:space="preserve">Which </w:t>
      </w:r>
      <w:r w:rsidRPr="00F302D8">
        <w:rPr>
          <w:rFonts w:ascii="Avenir Next Demi Bold" w:hAnsi="Avenir Next Demi Bold" w:cs="Arial"/>
          <w:b/>
          <w:bCs/>
          <w:sz w:val="22"/>
          <w:szCs w:val="22"/>
          <w:u w:val="single"/>
        </w:rPr>
        <w:t>elements of insolvency proceedings</w:t>
      </w:r>
      <w:r w:rsidRPr="002E7621">
        <w:rPr>
          <w:rFonts w:ascii="Avenir Next" w:hAnsi="Avenir Next" w:cs="Arial"/>
          <w:sz w:val="22"/>
          <w:szCs w:val="22"/>
        </w:rPr>
        <w:t xml:space="preserve"> are especially prone to create or give rise to threats to independence and impartiality? Please elaborate</w:t>
      </w:r>
      <w:r w:rsidR="008B2B0F" w:rsidRPr="002E7621">
        <w:rPr>
          <w:rFonts w:ascii="Avenir Next" w:hAnsi="Avenir Next" w:cs="Arial"/>
          <w:sz w:val="22"/>
          <w:szCs w:val="22"/>
        </w:rPr>
        <w:t xml:space="preserve"> with reference to primary and secondary sources of law.</w:t>
      </w:r>
    </w:p>
    <w:p w14:paraId="026F30A9" w14:textId="77777777" w:rsidR="00132584" w:rsidRPr="002E7621" w:rsidRDefault="00132584" w:rsidP="002A37BB">
      <w:pPr>
        <w:jc w:val="both"/>
        <w:rPr>
          <w:rFonts w:ascii="Avenir Next" w:hAnsi="Avenir Next" w:cs="Arial"/>
          <w:sz w:val="22"/>
          <w:szCs w:val="22"/>
        </w:rPr>
      </w:pPr>
    </w:p>
    <w:p w14:paraId="77737D72" w14:textId="146E4F04" w:rsidR="00B20485" w:rsidRPr="00AF1662" w:rsidRDefault="00AF1662" w:rsidP="00AF1662">
      <w:pPr>
        <w:pStyle w:val="ListParagraph"/>
        <w:numPr>
          <w:ilvl w:val="0"/>
          <w:numId w:val="35"/>
        </w:numPr>
        <w:rPr>
          <w:rFonts w:ascii="Avenir Next" w:hAnsi="Avenir Next" w:cs="Arial"/>
          <w:color w:val="7B7B7B" w:themeColor="accent3" w:themeShade="BF"/>
          <w:sz w:val="22"/>
          <w:szCs w:val="22"/>
          <w:lang w:val="en-GB"/>
        </w:rPr>
      </w:pPr>
      <w:r w:rsidRPr="00AF1662">
        <w:rPr>
          <w:rFonts w:ascii="Avenir Next" w:hAnsi="Avenir Next" w:cs="Arial"/>
          <w:b/>
          <w:color w:val="7B7B7B" w:themeColor="accent3" w:themeShade="BF"/>
          <w:sz w:val="22"/>
          <w:szCs w:val="22"/>
          <w:lang w:val="en-GB"/>
        </w:rPr>
        <w:lastRenderedPageBreak/>
        <w:t xml:space="preserve">IP as a fiduciary and avoidance of personal transactions or interests, or receipt of secret monies </w:t>
      </w:r>
      <w:r w:rsidRPr="00AF1662">
        <w:rPr>
          <w:rFonts w:ascii="Avenir Next" w:hAnsi="Avenir Next" w:cs="Arial"/>
          <w:color w:val="7B7B7B" w:themeColor="accent3" w:themeShade="BF"/>
          <w:sz w:val="22"/>
          <w:szCs w:val="22"/>
          <w:lang w:val="en-GB"/>
        </w:rPr>
        <w:t>-</w:t>
      </w:r>
      <w:r w:rsidR="00D52576" w:rsidRPr="00AF1662">
        <w:rPr>
          <w:rFonts w:ascii="Avenir Next" w:hAnsi="Avenir Next" w:cs="Arial"/>
          <w:color w:val="7B7B7B" w:themeColor="accent3" w:themeShade="BF"/>
          <w:sz w:val="22"/>
          <w:szCs w:val="22"/>
          <w:lang w:val="en-GB"/>
        </w:rPr>
        <w:t>Where an IP is appointed over an estate</w:t>
      </w:r>
      <w:r w:rsidR="009A05FB" w:rsidRPr="00AF1662">
        <w:rPr>
          <w:rFonts w:ascii="Avenir Next" w:hAnsi="Avenir Next" w:cs="Arial"/>
          <w:color w:val="7B7B7B" w:themeColor="accent3" w:themeShade="BF"/>
          <w:sz w:val="22"/>
          <w:szCs w:val="22"/>
          <w:lang w:val="en-GB"/>
        </w:rPr>
        <w:t xml:space="preserve"> to deal with the assets of a debtor, this could open the doors to threaten independence or impartiality. An IP should not acquire or distribute assets or cash from the estate except within the ambit of his scope of work and for his authorised remuneration for the provision of services. The IP may have his impartiality and independence affected where an interested party provides payment (for example a bribe) coercing the IP to dispose of assets or distribute cash of the estate he administers to a particular party or in a specific way which he would not have done had he not received the pay-off.  </w:t>
      </w:r>
      <w:r>
        <w:rPr>
          <w:rFonts w:ascii="Avenir Next" w:hAnsi="Avenir Next" w:cs="Arial"/>
          <w:color w:val="7B7B7B" w:themeColor="accent3" w:themeShade="BF"/>
          <w:sz w:val="22"/>
          <w:szCs w:val="22"/>
          <w:lang w:val="en-GB"/>
        </w:rPr>
        <w:t>I</w:t>
      </w:r>
      <w:r w:rsidR="00AC45C7" w:rsidRPr="00AF1662">
        <w:rPr>
          <w:rFonts w:ascii="Avenir Next" w:hAnsi="Avenir Next" w:cs="Arial"/>
          <w:color w:val="7B7B7B" w:themeColor="accent3" w:themeShade="BF"/>
          <w:sz w:val="22"/>
          <w:szCs w:val="22"/>
          <w:lang w:val="en-GB"/>
        </w:rPr>
        <w:t xml:space="preserve">n the </w:t>
      </w:r>
      <w:r w:rsidR="00AC45C7" w:rsidRPr="00AF1662">
        <w:rPr>
          <w:rFonts w:ascii="Avenir Next" w:hAnsi="Avenir Next" w:cs="Arial"/>
          <w:i/>
          <w:color w:val="7B7B7B" w:themeColor="accent3" w:themeShade="BF"/>
          <w:sz w:val="22"/>
          <w:szCs w:val="22"/>
          <w:lang w:val="en-GB"/>
        </w:rPr>
        <w:t>Commonwealth Bank of Australia v Irving</w:t>
      </w:r>
      <w:r w:rsidR="00AC45C7">
        <w:rPr>
          <w:rStyle w:val="FootnoteReference"/>
          <w:rFonts w:ascii="Avenir Next" w:hAnsi="Avenir Next" w:cs="Arial"/>
          <w:color w:val="7B7B7B" w:themeColor="accent3" w:themeShade="BF"/>
          <w:sz w:val="22"/>
          <w:szCs w:val="22"/>
          <w:lang w:val="en-GB"/>
        </w:rPr>
        <w:footnoteReference w:id="1"/>
      </w:r>
      <w:r w:rsidR="00AC45C7" w:rsidRPr="00AF1662">
        <w:rPr>
          <w:rFonts w:ascii="Avenir Next" w:hAnsi="Avenir Next" w:cs="Arial"/>
          <w:i/>
          <w:color w:val="7B7B7B" w:themeColor="accent3" w:themeShade="BF"/>
          <w:sz w:val="22"/>
          <w:szCs w:val="22"/>
          <w:lang w:val="en-GB"/>
        </w:rPr>
        <w:t xml:space="preserve"> </w:t>
      </w:r>
      <w:r w:rsidR="00AC45C7" w:rsidRPr="00AF1662">
        <w:rPr>
          <w:rFonts w:ascii="Avenir Next" w:hAnsi="Avenir Next" w:cs="Arial"/>
          <w:color w:val="7B7B7B" w:themeColor="accent3" w:themeShade="BF"/>
          <w:sz w:val="22"/>
          <w:szCs w:val="22"/>
          <w:lang w:val="en-GB"/>
        </w:rPr>
        <w:t>case</w:t>
      </w:r>
      <w:r>
        <w:rPr>
          <w:rFonts w:ascii="Avenir Next" w:hAnsi="Avenir Next" w:cs="Arial"/>
          <w:color w:val="7B7B7B" w:themeColor="accent3" w:themeShade="BF"/>
          <w:sz w:val="22"/>
          <w:szCs w:val="22"/>
          <w:lang w:val="en-GB"/>
        </w:rPr>
        <w:t>, t</w:t>
      </w:r>
      <w:r w:rsidR="00AC45C7" w:rsidRPr="00AF1662">
        <w:rPr>
          <w:rFonts w:ascii="Avenir Next" w:hAnsi="Avenir Next" w:cs="Arial"/>
          <w:color w:val="7B7B7B" w:themeColor="accent3" w:themeShade="BF"/>
          <w:sz w:val="22"/>
          <w:szCs w:val="22"/>
          <w:lang w:val="en-GB"/>
        </w:rPr>
        <w:t xml:space="preserve">he appointed corporate insolvency practitioner, in respect of proceedings against an insolvent company, had a close relationship with one of the previous directors of the company. Because of this relationship a perception was created that the appointed IP was not able to discharge his duties independently and impartially as he may be unduly influenced by his friendship with the previous director. </w:t>
      </w:r>
      <w:r w:rsidR="00815BD4" w:rsidRPr="00AF1662">
        <w:rPr>
          <w:rFonts w:ascii="Avenir Next" w:hAnsi="Avenir Next" w:cs="Arial"/>
          <w:color w:val="7B7B7B" w:themeColor="accent3" w:themeShade="BF"/>
          <w:sz w:val="22"/>
          <w:szCs w:val="22"/>
          <w:lang w:val="en-GB"/>
        </w:rPr>
        <w:t xml:space="preserve">The Court in this case commented that as the administrator of the company the IP would have had to investigate the affairs of the company including the conduct of the directors (one of which was the </w:t>
      </w:r>
      <w:r w:rsidR="00B20485" w:rsidRPr="00AF1662">
        <w:rPr>
          <w:rFonts w:ascii="Avenir Next" w:hAnsi="Avenir Next" w:cs="Arial"/>
          <w:color w:val="7B7B7B" w:themeColor="accent3" w:themeShade="BF"/>
          <w:sz w:val="22"/>
          <w:szCs w:val="22"/>
          <w:lang w:val="en-GB"/>
        </w:rPr>
        <w:t>I</w:t>
      </w:r>
      <w:r w:rsidR="00815BD4" w:rsidRPr="00AF1662">
        <w:rPr>
          <w:rFonts w:ascii="Avenir Next" w:hAnsi="Avenir Next" w:cs="Arial"/>
          <w:color w:val="7B7B7B" w:themeColor="accent3" w:themeShade="BF"/>
          <w:sz w:val="22"/>
          <w:szCs w:val="22"/>
          <w:lang w:val="en-GB"/>
        </w:rPr>
        <w:t xml:space="preserve">P's good friend), in order to determine whether any action would need to be taken against them. But because of his relationship with the previous director, it may appear to a third party observer that the IP would not be able of acting independently in the proceedings in particular where it may be found that action against the previous director may be needed. </w:t>
      </w:r>
      <w:r w:rsidR="004949B1" w:rsidRPr="00AF1662">
        <w:rPr>
          <w:rFonts w:ascii="Avenir Next" w:hAnsi="Avenir Next" w:cs="Arial"/>
          <w:color w:val="7B7B7B" w:themeColor="accent3" w:themeShade="BF"/>
          <w:sz w:val="22"/>
          <w:szCs w:val="22"/>
          <w:lang w:val="en-GB"/>
        </w:rPr>
        <w:t xml:space="preserve">From this it is clear that IPs need to be independent and impartial not only in fact but also in perception. </w:t>
      </w:r>
      <w:r w:rsidR="00A04C18" w:rsidRPr="00AF1662">
        <w:rPr>
          <w:rFonts w:ascii="Avenir Next" w:hAnsi="Avenir Next" w:cs="Arial"/>
          <w:color w:val="7B7B7B" w:themeColor="accent3" w:themeShade="BF"/>
          <w:sz w:val="22"/>
          <w:szCs w:val="22"/>
          <w:lang w:val="en-GB"/>
        </w:rPr>
        <w:t xml:space="preserve">An IP in performing his functions has to consider and deal with competing interests of various stakeholders. A key function is to ensure that he acts in the best interests of the debtor's creditors. As there are usually multiple creditors with different interests, the IP needs to be able to look at the interests </w:t>
      </w:r>
      <w:r w:rsidR="004230BE" w:rsidRPr="00AF1662">
        <w:rPr>
          <w:rFonts w:ascii="Avenir Next" w:hAnsi="Avenir Next" w:cs="Arial"/>
          <w:color w:val="7B7B7B" w:themeColor="accent3" w:themeShade="BF"/>
          <w:sz w:val="22"/>
          <w:szCs w:val="22"/>
          <w:lang w:val="en-GB"/>
        </w:rPr>
        <w:t>holistically</w:t>
      </w:r>
      <w:r w:rsidR="00A04C18" w:rsidRPr="00AF1662">
        <w:rPr>
          <w:rFonts w:ascii="Avenir Next" w:hAnsi="Avenir Next" w:cs="Arial"/>
          <w:color w:val="7B7B7B" w:themeColor="accent3" w:themeShade="BF"/>
          <w:sz w:val="22"/>
          <w:szCs w:val="22"/>
          <w:lang w:val="en-GB"/>
        </w:rPr>
        <w:t xml:space="preserve"> and realise the assets of the debtor in a way is the most fair to each of the creditors, not favouring one over the other. In order to perform this function, the IP must exert a level of independence and impartiality, without a</w:t>
      </w:r>
      <w:r w:rsidR="004230BE" w:rsidRPr="00AF1662">
        <w:rPr>
          <w:rFonts w:ascii="Avenir Next" w:hAnsi="Avenir Next" w:cs="Arial"/>
          <w:color w:val="7B7B7B" w:themeColor="accent3" w:themeShade="BF"/>
          <w:sz w:val="22"/>
          <w:szCs w:val="22"/>
          <w:lang w:val="en-GB"/>
        </w:rPr>
        <w:t>ny</w:t>
      </w:r>
      <w:r w:rsidR="00A04C18" w:rsidRPr="00AF1662">
        <w:rPr>
          <w:rFonts w:ascii="Avenir Next" w:hAnsi="Avenir Next" w:cs="Arial"/>
          <w:color w:val="7B7B7B" w:themeColor="accent3" w:themeShade="BF"/>
          <w:sz w:val="22"/>
          <w:szCs w:val="22"/>
          <w:lang w:val="en-GB"/>
        </w:rPr>
        <w:t xml:space="preserve"> conflict</w:t>
      </w:r>
      <w:r w:rsidR="004230BE" w:rsidRPr="00AF1662">
        <w:rPr>
          <w:rFonts w:ascii="Avenir Next" w:hAnsi="Avenir Next" w:cs="Arial"/>
          <w:color w:val="7B7B7B" w:themeColor="accent3" w:themeShade="BF"/>
          <w:sz w:val="22"/>
          <w:szCs w:val="22"/>
          <w:lang w:val="en-GB"/>
        </w:rPr>
        <w:t>s</w:t>
      </w:r>
      <w:r w:rsidR="00A04C18" w:rsidRPr="00AF1662">
        <w:rPr>
          <w:rFonts w:ascii="Avenir Next" w:hAnsi="Avenir Next" w:cs="Arial"/>
          <w:color w:val="7B7B7B" w:themeColor="accent3" w:themeShade="BF"/>
          <w:sz w:val="22"/>
          <w:szCs w:val="22"/>
          <w:lang w:val="en-GB"/>
        </w:rPr>
        <w:t xml:space="preserve"> of interest or </w:t>
      </w:r>
      <w:r w:rsidR="004230BE" w:rsidRPr="00AF1662">
        <w:rPr>
          <w:rFonts w:ascii="Avenir Next" w:hAnsi="Avenir Next" w:cs="Arial"/>
          <w:color w:val="7B7B7B" w:themeColor="accent3" w:themeShade="BF"/>
          <w:sz w:val="22"/>
          <w:szCs w:val="22"/>
          <w:lang w:val="en-GB"/>
        </w:rPr>
        <w:t>undue influence of others to affect his objective judgment</w:t>
      </w:r>
      <w:r w:rsidR="00A04C18" w:rsidRPr="00AF1662">
        <w:rPr>
          <w:rFonts w:ascii="Avenir Next" w:hAnsi="Avenir Next" w:cs="Arial"/>
          <w:color w:val="7B7B7B" w:themeColor="accent3" w:themeShade="BF"/>
          <w:sz w:val="22"/>
          <w:szCs w:val="22"/>
          <w:lang w:val="en-GB"/>
        </w:rPr>
        <w:t>. I</w:t>
      </w:r>
      <w:r w:rsidR="00B20485" w:rsidRPr="00AF1662">
        <w:rPr>
          <w:rFonts w:ascii="Avenir Next" w:hAnsi="Avenir Next" w:cs="Arial"/>
          <w:color w:val="7B7B7B" w:themeColor="accent3" w:themeShade="BF"/>
          <w:sz w:val="22"/>
          <w:szCs w:val="22"/>
          <w:lang w:val="en-GB"/>
        </w:rPr>
        <w:t xml:space="preserve">n </w:t>
      </w:r>
      <w:r w:rsidR="00B20485" w:rsidRPr="00AF1662">
        <w:rPr>
          <w:rFonts w:ascii="Avenir Next" w:hAnsi="Avenir Next" w:cs="Arial"/>
          <w:i/>
          <w:color w:val="7B7B7B" w:themeColor="accent3" w:themeShade="BF"/>
          <w:sz w:val="22"/>
          <w:szCs w:val="22"/>
          <w:lang w:val="en-GB"/>
        </w:rPr>
        <w:t>The Royal Bank of Scotland NV v TT International Ltd</w:t>
      </w:r>
      <w:r w:rsidR="00B20485">
        <w:rPr>
          <w:rStyle w:val="FootnoteReference"/>
          <w:rFonts w:ascii="Avenir Next" w:hAnsi="Avenir Next" w:cs="Arial"/>
          <w:color w:val="7B7B7B" w:themeColor="accent3" w:themeShade="BF"/>
          <w:sz w:val="22"/>
          <w:szCs w:val="22"/>
          <w:lang w:val="en-GB"/>
        </w:rPr>
        <w:footnoteReference w:id="2"/>
      </w:r>
      <w:r w:rsidR="004230BE" w:rsidRPr="00AF1662">
        <w:rPr>
          <w:rFonts w:ascii="Avenir Next" w:hAnsi="Avenir Next" w:cs="Arial"/>
          <w:color w:val="7B7B7B" w:themeColor="accent3" w:themeShade="BF"/>
          <w:sz w:val="22"/>
          <w:szCs w:val="22"/>
          <w:lang w:val="en-GB"/>
        </w:rPr>
        <w:t>,</w:t>
      </w:r>
      <w:r w:rsidR="001F3078" w:rsidRPr="00AF1662">
        <w:rPr>
          <w:rFonts w:ascii="Avenir Next" w:hAnsi="Avenir Next" w:cs="Arial"/>
          <w:color w:val="7B7B7B" w:themeColor="accent3" w:themeShade="BF"/>
          <w:sz w:val="22"/>
          <w:szCs w:val="22"/>
          <w:lang w:val="en-GB"/>
        </w:rPr>
        <w:t>the appointed Scheme Manager in the case</w:t>
      </w:r>
      <w:r w:rsidR="004230BE" w:rsidRPr="00AF1662">
        <w:rPr>
          <w:rFonts w:ascii="Avenir Next" w:hAnsi="Avenir Next" w:cs="Arial"/>
          <w:color w:val="7B7B7B" w:themeColor="accent3" w:themeShade="BF"/>
          <w:sz w:val="22"/>
          <w:szCs w:val="22"/>
          <w:lang w:val="en-GB"/>
        </w:rPr>
        <w:t xml:space="preserve">, illustrates an example where acting in two different roles within the same proceedings may create a conflict of interest bringing into question </w:t>
      </w:r>
      <w:r w:rsidR="000204EB" w:rsidRPr="00AF1662">
        <w:rPr>
          <w:rFonts w:ascii="Avenir Next" w:hAnsi="Avenir Next" w:cs="Arial"/>
          <w:color w:val="7B7B7B" w:themeColor="accent3" w:themeShade="BF"/>
          <w:sz w:val="22"/>
          <w:szCs w:val="22"/>
          <w:lang w:val="en-GB"/>
        </w:rPr>
        <w:t xml:space="preserve">an IP's </w:t>
      </w:r>
      <w:r w:rsidR="004230BE" w:rsidRPr="00AF1662">
        <w:rPr>
          <w:rFonts w:ascii="Avenir Next" w:hAnsi="Avenir Next" w:cs="Arial"/>
          <w:color w:val="7B7B7B" w:themeColor="accent3" w:themeShade="BF"/>
          <w:sz w:val="22"/>
          <w:szCs w:val="22"/>
          <w:lang w:val="en-GB"/>
        </w:rPr>
        <w:t xml:space="preserve">objectivity and impartially. Whilst being the Scheme Manager, </w:t>
      </w:r>
      <w:r w:rsidR="000204EB" w:rsidRPr="00AF1662">
        <w:rPr>
          <w:rFonts w:ascii="Avenir Next" w:hAnsi="Avenir Next" w:cs="Arial"/>
          <w:color w:val="7B7B7B" w:themeColor="accent3" w:themeShade="BF"/>
          <w:sz w:val="22"/>
          <w:szCs w:val="22"/>
          <w:lang w:val="en-GB"/>
        </w:rPr>
        <w:t xml:space="preserve">the IP </w:t>
      </w:r>
      <w:r w:rsidR="001F3078" w:rsidRPr="00AF1662">
        <w:rPr>
          <w:rFonts w:ascii="Avenir Next" w:hAnsi="Avenir Next" w:cs="Arial"/>
          <w:color w:val="7B7B7B" w:themeColor="accent3" w:themeShade="BF"/>
          <w:sz w:val="22"/>
          <w:szCs w:val="22"/>
          <w:lang w:val="en-GB"/>
        </w:rPr>
        <w:t>was also acting as the nominee in the Individual Voluntary Arrangements</w:t>
      </w:r>
      <w:r w:rsidR="000204EB" w:rsidRPr="00AF1662">
        <w:rPr>
          <w:rFonts w:ascii="Avenir Next" w:hAnsi="Avenir Next" w:cs="Arial"/>
          <w:color w:val="7B7B7B" w:themeColor="accent3" w:themeShade="BF"/>
          <w:sz w:val="22"/>
          <w:szCs w:val="22"/>
          <w:lang w:val="en-GB"/>
        </w:rPr>
        <w:t xml:space="preserve"> (the "</w:t>
      </w:r>
      <w:r w:rsidR="000204EB" w:rsidRPr="00AF1662">
        <w:rPr>
          <w:rFonts w:ascii="Avenir Next" w:hAnsi="Avenir Next" w:cs="Arial"/>
          <w:b/>
          <w:color w:val="7B7B7B" w:themeColor="accent3" w:themeShade="BF"/>
          <w:sz w:val="22"/>
          <w:szCs w:val="22"/>
          <w:lang w:val="en-GB"/>
        </w:rPr>
        <w:t>Agreements</w:t>
      </w:r>
      <w:r w:rsidR="000204EB" w:rsidRPr="00AF1662">
        <w:rPr>
          <w:rFonts w:ascii="Avenir Next" w:hAnsi="Avenir Next" w:cs="Arial"/>
          <w:color w:val="7B7B7B" w:themeColor="accent3" w:themeShade="BF"/>
          <w:sz w:val="22"/>
          <w:szCs w:val="22"/>
          <w:lang w:val="en-GB"/>
        </w:rPr>
        <w:t>")</w:t>
      </w:r>
      <w:r w:rsidR="001F3078" w:rsidRPr="00AF1662">
        <w:rPr>
          <w:rFonts w:ascii="Avenir Next" w:hAnsi="Avenir Next" w:cs="Arial"/>
          <w:color w:val="7B7B7B" w:themeColor="accent3" w:themeShade="BF"/>
          <w:sz w:val="22"/>
          <w:szCs w:val="22"/>
          <w:lang w:val="en-GB"/>
        </w:rPr>
        <w:t xml:space="preserve"> of two of the shareholders of the TT International (the corporate debtor</w:t>
      </w:r>
      <w:r w:rsidR="000204EB" w:rsidRPr="00AF1662">
        <w:rPr>
          <w:rFonts w:ascii="Avenir Next" w:hAnsi="Avenir Next" w:cs="Arial"/>
          <w:color w:val="7B7B7B" w:themeColor="accent3" w:themeShade="BF"/>
          <w:sz w:val="22"/>
          <w:szCs w:val="22"/>
          <w:lang w:val="en-GB"/>
        </w:rPr>
        <w:t xml:space="preserve">). </w:t>
      </w:r>
      <w:r w:rsidR="001F3078" w:rsidRPr="00AF1662">
        <w:rPr>
          <w:rFonts w:ascii="Avenir Next" w:hAnsi="Avenir Next" w:cs="Arial"/>
          <w:color w:val="7B7B7B" w:themeColor="accent3" w:themeShade="BF"/>
          <w:sz w:val="22"/>
          <w:szCs w:val="22"/>
          <w:lang w:val="en-GB"/>
        </w:rPr>
        <w:t xml:space="preserve">The court </w:t>
      </w:r>
      <w:r w:rsidR="000204EB" w:rsidRPr="00AF1662">
        <w:rPr>
          <w:rFonts w:ascii="Avenir Next" w:hAnsi="Avenir Next" w:cs="Arial"/>
          <w:color w:val="7B7B7B" w:themeColor="accent3" w:themeShade="BF"/>
          <w:sz w:val="22"/>
          <w:szCs w:val="22"/>
          <w:lang w:val="en-GB"/>
        </w:rPr>
        <w:t xml:space="preserve">found that in this case the success of the shareholders' Agreements strongly depended on the success of the scheme and this could encourage or incentivise the IP to have the scheme approved for more reasons that just for purposes of rescuing the debtor company. </w:t>
      </w:r>
      <w:r w:rsidR="00A649C2" w:rsidRPr="00AF1662">
        <w:rPr>
          <w:rFonts w:ascii="Avenir Next" w:hAnsi="Avenir Next" w:cs="Arial"/>
          <w:color w:val="7B7B7B" w:themeColor="accent3" w:themeShade="BF"/>
          <w:sz w:val="22"/>
          <w:szCs w:val="22"/>
          <w:lang w:val="en-GB"/>
        </w:rPr>
        <w:t xml:space="preserve">The court found that due to the nominee relationship the IP had with two </w:t>
      </w:r>
      <w:r w:rsidR="00BA69F9" w:rsidRPr="00AF1662">
        <w:rPr>
          <w:rFonts w:ascii="Avenir Next" w:hAnsi="Avenir Next" w:cs="Arial"/>
          <w:color w:val="7B7B7B" w:themeColor="accent3" w:themeShade="BF"/>
          <w:sz w:val="22"/>
          <w:szCs w:val="22"/>
          <w:lang w:val="en-GB"/>
        </w:rPr>
        <w:t>of</w:t>
      </w:r>
      <w:r w:rsidR="00A649C2" w:rsidRPr="00AF1662">
        <w:rPr>
          <w:rFonts w:ascii="Avenir Next" w:hAnsi="Avenir Next" w:cs="Arial"/>
          <w:color w:val="7B7B7B" w:themeColor="accent3" w:themeShade="BF"/>
          <w:sz w:val="22"/>
          <w:szCs w:val="22"/>
          <w:lang w:val="en-GB"/>
        </w:rPr>
        <w:t xml:space="preserve"> the shareholders and by also acting as Scheme Manager in relation to the debtor company created an "unavoidable conflict of interest".</w:t>
      </w:r>
      <w:r w:rsidR="00A649C2">
        <w:rPr>
          <w:rStyle w:val="FootnoteReference"/>
          <w:rFonts w:ascii="Avenir Next" w:hAnsi="Avenir Next" w:cs="Arial"/>
          <w:color w:val="7B7B7B" w:themeColor="accent3" w:themeShade="BF"/>
          <w:sz w:val="22"/>
          <w:szCs w:val="22"/>
          <w:lang w:val="en-GB"/>
        </w:rPr>
        <w:footnoteReference w:id="3"/>
      </w:r>
      <w:r w:rsidR="00A649C2" w:rsidRPr="00AF1662">
        <w:rPr>
          <w:rFonts w:ascii="Avenir Next" w:hAnsi="Avenir Next" w:cs="Arial"/>
          <w:color w:val="7B7B7B" w:themeColor="accent3" w:themeShade="BF"/>
          <w:sz w:val="22"/>
          <w:szCs w:val="22"/>
          <w:lang w:val="en-GB"/>
        </w:rPr>
        <w:t xml:space="preserve"> </w:t>
      </w:r>
    </w:p>
    <w:p w14:paraId="4F904056" w14:textId="336F3054" w:rsidR="00BA69F9" w:rsidRDefault="00BA69F9" w:rsidP="00B20485">
      <w:pPr>
        <w:jc w:val="both"/>
        <w:rPr>
          <w:rFonts w:ascii="Avenir Next" w:hAnsi="Avenir Next" w:cs="Arial"/>
          <w:color w:val="7B7B7B" w:themeColor="accent3" w:themeShade="BF"/>
          <w:sz w:val="22"/>
          <w:szCs w:val="22"/>
          <w:lang w:val="en-GB"/>
        </w:rPr>
      </w:pPr>
    </w:p>
    <w:p w14:paraId="4B9DE779" w14:textId="6831ADF0" w:rsidR="00EF78FE" w:rsidRDefault="00EF78FE" w:rsidP="00AF1662">
      <w:pPr>
        <w:pStyle w:val="ListParagraph"/>
        <w:numPr>
          <w:ilvl w:val="0"/>
          <w:numId w:val="35"/>
        </w:numPr>
        <w:jc w:val="both"/>
        <w:rPr>
          <w:rFonts w:ascii="Avenir Next" w:hAnsi="Avenir Next" w:cs="Arial"/>
          <w:color w:val="7B7B7B" w:themeColor="accent3" w:themeShade="BF"/>
          <w:sz w:val="22"/>
          <w:szCs w:val="22"/>
          <w:lang w:val="en-GB"/>
        </w:rPr>
      </w:pPr>
      <w:r w:rsidRPr="00663988">
        <w:rPr>
          <w:rFonts w:ascii="Avenir Next" w:hAnsi="Avenir Next" w:cs="Arial"/>
          <w:b/>
          <w:color w:val="7B7B7B" w:themeColor="accent3" w:themeShade="BF"/>
          <w:sz w:val="22"/>
          <w:szCs w:val="22"/>
          <w:lang w:val="en-GB"/>
        </w:rPr>
        <w:t>Prior consultations between the appointed IP and the company or its stakeholders (prior contact outside of the formal insolvency proceedings)</w:t>
      </w:r>
      <w:r>
        <w:rPr>
          <w:rFonts w:ascii="Avenir Next" w:hAnsi="Avenir Next" w:cs="Arial"/>
          <w:color w:val="7B7B7B" w:themeColor="accent3" w:themeShade="BF"/>
          <w:sz w:val="22"/>
          <w:szCs w:val="22"/>
          <w:lang w:val="en-GB"/>
        </w:rPr>
        <w:t xml:space="preserve">. Although </w:t>
      </w:r>
      <w:r w:rsidR="00663988">
        <w:rPr>
          <w:rFonts w:ascii="Avenir Next" w:hAnsi="Avenir Next" w:cs="Arial"/>
          <w:color w:val="7B7B7B" w:themeColor="accent3" w:themeShade="BF"/>
          <w:sz w:val="22"/>
          <w:szCs w:val="22"/>
          <w:lang w:val="en-GB"/>
        </w:rPr>
        <w:t>conducting consultations with stakeholders</w:t>
      </w:r>
      <w:r>
        <w:rPr>
          <w:rFonts w:ascii="Avenir Next" w:hAnsi="Avenir Next" w:cs="Arial"/>
          <w:color w:val="7B7B7B" w:themeColor="accent3" w:themeShade="BF"/>
          <w:sz w:val="22"/>
          <w:szCs w:val="22"/>
          <w:lang w:val="en-GB"/>
        </w:rPr>
        <w:t xml:space="preserve"> </w:t>
      </w:r>
      <w:r w:rsidR="00663988">
        <w:rPr>
          <w:rFonts w:ascii="Avenir Next" w:hAnsi="Avenir Next" w:cs="Arial"/>
          <w:color w:val="7B7B7B" w:themeColor="accent3" w:themeShade="BF"/>
          <w:sz w:val="22"/>
          <w:szCs w:val="22"/>
          <w:lang w:val="en-GB"/>
        </w:rPr>
        <w:t xml:space="preserve">outside of and prior to formal insolvency proceedings, </w:t>
      </w:r>
      <w:r>
        <w:rPr>
          <w:rFonts w:ascii="Avenir Next" w:hAnsi="Avenir Next" w:cs="Arial"/>
          <w:color w:val="7B7B7B" w:themeColor="accent3" w:themeShade="BF"/>
          <w:sz w:val="22"/>
          <w:szCs w:val="22"/>
          <w:lang w:val="en-GB"/>
        </w:rPr>
        <w:t xml:space="preserve">can create the impression that an IP is colluding or not acting independently, there is a place for prior consultations in the context of insolvency which are beneficial to allow for a cohesive and </w:t>
      </w:r>
      <w:r>
        <w:rPr>
          <w:rFonts w:ascii="Avenir Next" w:hAnsi="Avenir Next" w:cs="Arial"/>
          <w:color w:val="7B7B7B" w:themeColor="accent3" w:themeShade="BF"/>
          <w:sz w:val="22"/>
          <w:szCs w:val="22"/>
          <w:lang w:val="en-GB"/>
        </w:rPr>
        <w:lastRenderedPageBreak/>
        <w:t xml:space="preserve">flow to the formal insolvency proceedings. To safeguard the IP's impartiality in these prior consultations, there should be limits or minimum standard of what is deemed to be an acceptable engagement, for example, should the consultations involve any material engagement by an of the parties, the IP may not be seen as impartial and may not be appointed as the IP. </w:t>
      </w:r>
      <w:r w:rsidR="00663988">
        <w:rPr>
          <w:rFonts w:ascii="Avenir Next" w:hAnsi="Avenir Next" w:cs="Arial"/>
          <w:color w:val="7B7B7B" w:themeColor="accent3" w:themeShade="BF"/>
          <w:sz w:val="22"/>
          <w:szCs w:val="22"/>
          <w:lang w:val="en-GB"/>
        </w:rPr>
        <w:t xml:space="preserve">Therefore pre-consultations between the IP and the stakeholders in proposed insolvency proceedings should be limited to the facts such as the debtor's financial position and solvency and what routes there are for the effective distribution of assets (eg would formal insolvency proceedings be better? Is Business Rescue possible and/or appropriate? Scheme of arrangement as an alternative route?). It is also advisable so as to be able to prove the IP's impartiality in prior consultations, to set out or keep a record of disclosures and discussions as appropriate and this often takes the form of a disclosure statement. </w:t>
      </w:r>
    </w:p>
    <w:p w14:paraId="6FD9BDA0" w14:textId="263BAF1B" w:rsidR="00EF78FE" w:rsidRDefault="00A1727D" w:rsidP="00AF1662">
      <w:pPr>
        <w:pStyle w:val="ListParagraph"/>
        <w:numPr>
          <w:ilvl w:val="0"/>
          <w:numId w:val="35"/>
        </w:numPr>
        <w:jc w:val="both"/>
        <w:rPr>
          <w:rFonts w:ascii="Avenir Next" w:hAnsi="Avenir Next" w:cs="Arial"/>
          <w:color w:val="7B7B7B" w:themeColor="accent3" w:themeShade="BF"/>
          <w:sz w:val="22"/>
          <w:szCs w:val="22"/>
          <w:lang w:val="en-GB"/>
        </w:rPr>
      </w:pPr>
      <w:r w:rsidRPr="00A1727D">
        <w:rPr>
          <w:rFonts w:ascii="Avenir Next" w:hAnsi="Avenir Next" w:cs="Arial"/>
          <w:b/>
          <w:color w:val="7B7B7B" w:themeColor="accent3" w:themeShade="BF"/>
          <w:sz w:val="22"/>
          <w:szCs w:val="22"/>
          <w:lang w:val="en-GB"/>
        </w:rPr>
        <w:t>IP Appointment</w:t>
      </w:r>
      <w:r>
        <w:rPr>
          <w:rFonts w:ascii="Avenir Next" w:hAnsi="Avenir Next" w:cs="Arial"/>
          <w:color w:val="7B7B7B" w:themeColor="accent3" w:themeShade="BF"/>
          <w:sz w:val="22"/>
          <w:szCs w:val="22"/>
          <w:lang w:val="en-GB"/>
        </w:rPr>
        <w:t xml:space="preserve"> - IP's are not appointed by third parties but rather by the debtor company's directors, shareholders or creditors who can be perceived as having an interest in the insolvency proceedings thus affecting their impartiality. It may create the impression that because a particular shareholder for example has appointed the IP to deal with the insolvency of the company, that the IP could be unduly influenced to act in the interests of that specific shareholder as opposed to the benefit of the creditors as a whole. </w:t>
      </w:r>
    </w:p>
    <w:p w14:paraId="3E2AB694" w14:textId="280CF57F" w:rsidR="00A1727D" w:rsidRDefault="00AF1662" w:rsidP="00AF1662">
      <w:pPr>
        <w:pStyle w:val="ListParagraph"/>
        <w:numPr>
          <w:ilvl w:val="0"/>
          <w:numId w:val="35"/>
        </w:numPr>
        <w:jc w:val="both"/>
        <w:rPr>
          <w:rFonts w:ascii="Avenir Next" w:hAnsi="Avenir Next" w:cs="Arial"/>
          <w:color w:val="7B7B7B" w:themeColor="accent3" w:themeShade="BF"/>
          <w:sz w:val="22"/>
          <w:szCs w:val="22"/>
          <w:lang w:val="en-GB"/>
        </w:rPr>
      </w:pPr>
      <w:r w:rsidRPr="00AF1662">
        <w:rPr>
          <w:rFonts w:ascii="Avenir Next" w:hAnsi="Avenir Next" w:cs="Arial"/>
          <w:b/>
          <w:color w:val="7B7B7B" w:themeColor="accent3" w:themeShade="BF"/>
          <w:sz w:val="22"/>
          <w:szCs w:val="22"/>
          <w:lang w:val="en-GB"/>
        </w:rPr>
        <w:t>IP acts in different capacities in relation to the insolvency proceedings of a particular debtor company</w:t>
      </w:r>
      <w:r>
        <w:rPr>
          <w:rFonts w:ascii="Avenir Next" w:hAnsi="Avenir Next" w:cs="Arial"/>
          <w:color w:val="7B7B7B" w:themeColor="accent3" w:themeShade="BF"/>
          <w:sz w:val="22"/>
          <w:szCs w:val="22"/>
          <w:lang w:val="en-GB"/>
        </w:rPr>
        <w:t xml:space="preserve"> – In some jurisdictions, IP's may be appointed to act in more than one role in </w:t>
      </w:r>
      <w:r w:rsidR="00F3617A">
        <w:rPr>
          <w:rFonts w:ascii="Avenir Next" w:hAnsi="Avenir Next" w:cs="Arial"/>
          <w:color w:val="7B7B7B" w:themeColor="accent3" w:themeShade="BF"/>
          <w:sz w:val="22"/>
          <w:szCs w:val="22"/>
          <w:lang w:val="en-GB"/>
        </w:rPr>
        <w:t>particular</w:t>
      </w:r>
      <w:r>
        <w:rPr>
          <w:rFonts w:ascii="Avenir Next" w:hAnsi="Avenir Next" w:cs="Arial"/>
          <w:color w:val="7B7B7B" w:themeColor="accent3" w:themeShade="BF"/>
          <w:sz w:val="22"/>
          <w:szCs w:val="22"/>
          <w:lang w:val="en-GB"/>
        </w:rPr>
        <w:t xml:space="preserve"> insolvency proceedings. This may raise hairs when it comes to the impartiality of the IP in performing his </w:t>
      </w:r>
      <w:r w:rsidR="00F3617A">
        <w:rPr>
          <w:rFonts w:ascii="Avenir Next" w:hAnsi="Avenir Next" w:cs="Arial"/>
          <w:color w:val="7B7B7B" w:themeColor="accent3" w:themeShade="BF"/>
          <w:sz w:val="22"/>
          <w:szCs w:val="22"/>
          <w:lang w:val="en-GB"/>
        </w:rPr>
        <w:t>duties</w:t>
      </w:r>
      <w:r>
        <w:rPr>
          <w:rFonts w:ascii="Avenir Next" w:hAnsi="Avenir Next" w:cs="Arial"/>
          <w:color w:val="7B7B7B" w:themeColor="accent3" w:themeShade="BF"/>
          <w:sz w:val="22"/>
          <w:szCs w:val="22"/>
          <w:lang w:val="en-GB"/>
        </w:rPr>
        <w:t xml:space="preserve"> in one role versus his duties in another. This also creates a threat to self-review and self-</w:t>
      </w:r>
      <w:r w:rsidR="00F3617A">
        <w:rPr>
          <w:rFonts w:ascii="Avenir Next" w:hAnsi="Avenir Next" w:cs="Arial"/>
          <w:color w:val="7B7B7B" w:themeColor="accent3" w:themeShade="BF"/>
          <w:sz w:val="22"/>
          <w:szCs w:val="22"/>
          <w:lang w:val="en-GB"/>
        </w:rPr>
        <w:t>interest, for example where an IP is influenced in his decision making in one aspect of his role, because of his prior knowledge or from being involved in certain prior decision making - in other words, the IP would not be able to take an objective view and evaluate results from previous decisions made or services provided. Issues may also present themselves in relation to the remuneration of an IP in his different roles, essentially obtaining twice the amount of remuneration in relation to the same company. This could influence the IP's decision making in relation to the company so as to ensure that he ensures he gets this double remuneration – for example an IP may b</w:t>
      </w:r>
      <w:r w:rsidR="00D65C1A">
        <w:rPr>
          <w:rFonts w:ascii="Avenir Next" w:hAnsi="Avenir Next" w:cs="Arial"/>
          <w:color w:val="7B7B7B" w:themeColor="accent3" w:themeShade="BF"/>
          <w:sz w:val="22"/>
          <w:szCs w:val="22"/>
          <w:lang w:val="en-GB"/>
        </w:rPr>
        <w:t>e influenced to not act with hi</w:t>
      </w:r>
      <w:r w:rsidR="00F3617A">
        <w:rPr>
          <w:rFonts w:ascii="Avenir Next" w:hAnsi="Avenir Next" w:cs="Arial"/>
          <w:color w:val="7B7B7B" w:themeColor="accent3" w:themeShade="BF"/>
          <w:sz w:val="22"/>
          <w:szCs w:val="22"/>
          <w:lang w:val="en-GB"/>
        </w:rPr>
        <w:t xml:space="preserve">s best </w:t>
      </w:r>
      <w:r w:rsidR="00D65C1A">
        <w:rPr>
          <w:rFonts w:ascii="Avenir Next" w:hAnsi="Avenir Next" w:cs="Arial"/>
          <w:color w:val="7B7B7B" w:themeColor="accent3" w:themeShade="BF"/>
          <w:sz w:val="22"/>
          <w:szCs w:val="22"/>
          <w:lang w:val="en-GB"/>
        </w:rPr>
        <w:t>endeavours</w:t>
      </w:r>
      <w:r w:rsidR="00F3617A">
        <w:rPr>
          <w:rFonts w:ascii="Avenir Next" w:hAnsi="Avenir Next" w:cs="Arial"/>
          <w:color w:val="7B7B7B" w:themeColor="accent3" w:themeShade="BF"/>
          <w:sz w:val="22"/>
          <w:szCs w:val="22"/>
          <w:lang w:val="en-GB"/>
        </w:rPr>
        <w:t xml:space="preserve"> to try and rescue a company before </w:t>
      </w:r>
      <w:r w:rsidR="00D65C1A">
        <w:rPr>
          <w:rFonts w:ascii="Avenir Next" w:hAnsi="Avenir Next" w:cs="Arial"/>
          <w:color w:val="7B7B7B" w:themeColor="accent3" w:themeShade="BF"/>
          <w:sz w:val="22"/>
          <w:szCs w:val="22"/>
          <w:lang w:val="en-GB"/>
        </w:rPr>
        <w:t>liquidation</w:t>
      </w:r>
      <w:r w:rsidR="00F3617A">
        <w:rPr>
          <w:rFonts w:ascii="Avenir Next" w:hAnsi="Avenir Next" w:cs="Arial"/>
          <w:color w:val="7B7B7B" w:themeColor="accent3" w:themeShade="BF"/>
          <w:sz w:val="22"/>
          <w:szCs w:val="22"/>
          <w:lang w:val="en-GB"/>
        </w:rPr>
        <w:t xml:space="preserve"> (in his prior appointed role) and instead try to </w:t>
      </w:r>
      <w:r w:rsidR="00D65C1A">
        <w:rPr>
          <w:rFonts w:ascii="Avenir Next" w:hAnsi="Avenir Next" w:cs="Arial"/>
          <w:color w:val="7B7B7B" w:themeColor="accent3" w:themeShade="BF"/>
          <w:sz w:val="22"/>
          <w:szCs w:val="22"/>
          <w:lang w:val="en-GB"/>
        </w:rPr>
        <w:t>ensure</w:t>
      </w:r>
      <w:r w:rsidR="00F3617A">
        <w:rPr>
          <w:rFonts w:ascii="Avenir Next" w:hAnsi="Avenir Next" w:cs="Arial"/>
          <w:color w:val="7B7B7B" w:themeColor="accent3" w:themeShade="BF"/>
          <w:sz w:val="22"/>
          <w:szCs w:val="22"/>
          <w:lang w:val="en-GB"/>
        </w:rPr>
        <w:t xml:space="preserve"> that the company does proceed to liquidation so as to ensure he is also paid from his appointment as liquidator. </w:t>
      </w:r>
    </w:p>
    <w:p w14:paraId="2DE330AD" w14:textId="77777777" w:rsidR="00F3617A" w:rsidRDefault="00F3617A" w:rsidP="00F3617A">
      <w:pPr>
        <w:pStyle w:val="ListParagraph"/>
        <w:jc w:val="both"/>
        <w:rPr>
          <w:rFonts w:ascii="Avenir Next" w:hAnsi="Avenir Next" w:cs="Arial"/>
          <w:color w:val="7B7B7B" w:themeColor="accent3" w:themeShade="BF"/>
          <w:sz w:val="22"/>
          <w:szCs w:val="22"/>
          <w:lang w:val="en-GB"/>
        </w:rPr>
      </w:pPr>
    </w:p>
    <w:p w14:paraId="7940D274" w14:textId="4C1EC80E" w:rsidR="00DF75F8" w:rsidRPr="002E7621" w:rsidRDefault="00DF75F8" w:rsidP="002A37BB">
      <w:pPr>
        <w:jc w:val="both"/>
        <w:rPr>
          <w:rFonts w:ascii="Avenir Next" w:hAnsi="Avenir Next" w:cs="Arial"/>
          <w:sz w:val="22"/>
          <w:szCs w:val="22"/>
          <w:lang w:val="en-GB"/>
        </w:rPr>
      </w:pPr>
    </w:p>
    <w:p w14:paraId="0AC81636" w14:textId="20A2B16E" w:rsidR="00132584" w:rsidRPr="002E7621" w:rsidRDefault="00132584" w:rsidP="002A37BB">
      <w:pPr>
        <w:jc w:val="both"/>
        <w:rPr>
          <w:rFonts w:ascii="Avenir Next" w:hAnsi="Avenir Next" w:cs="Arial"/>
          <w:sz w:val="22"/>
          <w:szCs w:val="22"/>
          <w:shd w:val="clear" w:color="auto" w:fill="FFFFFF"/>
        </w:rPr>
      </w:pPr>
    </w:p>
    <w:p w14:paraId="1C7D9551" w14:textId="77777777" w:rsidR="004F7AAE" w:rsidRPr="002E7621" w:rsidRDefault="004F7AAE" w:rsidP="002A37BB">
      <w:pPr>
        <w:jc w:val="both"/>
        <w:rPr>
          <w:rFonts w:ascii="Avenir Next" w:hAnsi="Avenir Next" w:cs="Arial"/>
          <w:sz w:val="22"/>
          <w:szCs w:val="22"/>
          <w:shd w:val="clear" w:color="auto" w:fill="FFFFFF"/>
        </w:rPr>
      </w:pPr>
    </w:p>
    <w:p w14:paraId="55C402CC" w14:textId="746A48C9" w:rsidR="009B0723" w:rsidRPr="002E7621" w:rsidRDefault="00DF75F8"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087F21">
      <w:pPr>
        <w:jc w:val="both"/>
        <w:rPr>
          <w:rFonts w:ascii="Avenir Next" w:hAnsi="Avenir Next" w:cs="Arial"/>
          <w:sz w:val="22"/>
          <w:szCs w:val="22"/>
          <w:lang w:val="en-GB"/>
        </w:rPr>
      </w:pPr>
    </w:p>
    <w:p w14:paraId="7BF4CA92" w14:textId="3E6F44A4" w:rsidR="00132584" w:rsidRPr="007C5BC3" w:rsidRDefault="00132584" w:rsidP="00087F21">
      <w:pPr>
        <w:jc w:val="both"/>
        <w:rPr>
          <w:rFonts w:ascii="Avenir Next" w:hAnsi="Avenir Next" w:cs="Arial"/>
          <w:sz w:val="22"/>
          <w:szCs w:val="22"/>
          <w:lang w:val="en-GB"/>
        </w:rPr>
      </w:pPr>
      <w:r w:rsidRPr="007C5BC3">
        <w:rPr>
          <w:rFonts w:ascii="Avenir Next" w:hAnsi="Avenir Next" w:cs="Arial"/>
          <w:sz w:val="22"/>
          <w:szCs w:val="22"/>
          <w:lang w:val="en-GB"/>
        </w:rPr>
        <w:t xml:space="preserve">WeBuild Ltd is a private company registered in Eurafriclia. The company specialises in construction and property development and is well known in the area </w:t>
      </w:r>
      <w:r w:rsidR="004807F1" w:rsidRPr="007C5BC3">
        <w:rPr>
          <w:rFonts w:ascii="Avenir Next" w:hAnsi="Avenir Next" w:cs="Arial"/>
          <w:sz w:val="22"/>
          <w:szCs w:val="22"/>
          <w:lang w:val="en-GB"/>
        </w:rPr>
        <w:t>where</w:t>
      </w:r>
      <w:r w:rsidRPr="007C5BC3">
        <w:rPr>
          <w:rFonts w:ascii="Avenir Next" w:hAnsi="Avenir Next" w:cs="Arial"/>
          <w:sz w:val="22"/>
          <w:szCs w:val="22"/>
          <w:lang w:val="en-GB"/>
        </w:rPr>
        <w:t xml:space="preserve"> it conducts </w:t>
      </w:r>
      <w:r w:rsidR="004F7AAE" w:rsidRPr="007C5BC3">
        <w:rPr>
          <w:rFonts w:ascii="Avenir Next" w:hAnsi="Avenir Next" w:cs="Arial"/>
          <w:sz w:val="22"/>
          <w:szCs w:val="22"/>
          <w:lang w:val="en-GB"/>
        </w:rPr>
        <w:t xml:space="preserve">its </w:t>
      </w:r>
      <w:r w:rsidRPr="007C5BC3">
        <w:rPr>
          <w:rFonts w:ascii="Avenir Next" w:hAnsi="Avenir Next" w:cs="Arial"/>
          <w:sz w:val="22"/>
          <w:szCs w:val="22"/>
          <w:lang w:val="en-GB"/>
        </w:rPr>
        <w:t>business. Mr B Inlaw, Dr I Dontcare and Mrs I Relevant are the directors of the company. The company has ten shareholders</w:t>
      </w:r>
      <w:r w:rsidR="004807F1" w:rsidRPr="007C5BC3">
        <w:rPr>
          <w:rFonts w:ascii="Avenir Next" w:hAnsi="Avenir Next" w:cs="Arial"/>
          <w:sz w:val="22"/>
          <w:szCs w:val="22"/>
          <w:lang w:val="en-GB"/>
        </w:rPr>
        <w:t>,</w:t>
      </w:r>
      <w:r w:rsidRPr="007C5BC3">
        <w:rPr>
          <w:rFonts w:ascii="Avenir Next" w:hAnsi="Avenir Next" w:cs="Arial"/>
          <w:sz w:val="22"/>
          <w:szCs w:val="22"/>
          <w:lang w:val="en-GB"/>
        </w:rPr>
        <w:t xml:space="preserve"> with Mr B Inlaw and Dr I Dontcare also holding shares in the company. </w:t>
      </w:r>
    </w:p>
    <w:p w14:paraId="12B4F8DA" w14:textId="77777777" w:rsidR="00132584" w:rsidRPr="007C5BC3" w:rsidRDefault="00132584" w:rsidP="00087F21">
      <w:pPr>
        <w:jc w:val="both"/>
        <w:rPr>
          <w:rFonts w:ascii="Avenir Next" w:hAnsi="Avenir Next" w:cs="Arial"/>
          <w:sz w:val="22"/>
          <w:szCs w:val="22"/>
          <w:lang w:val="en-GB"/>
        </w:rPr>
      </w:pPr>
    </w:p>
    <w:p w14:paraId="5FC122CD" w14:textId="7867E2F0" w:rsidR="00C10B1A" w:rsidRPr="007C5BC3" w:rsidRDefault="00132584" w:rsidP="00087F21">
      <w:pPr>
        <w:jc w:val="both"/>
        <w:rPr>
          <w:rFonts w:ascii="Avenir Next" w:hAnsi="Avenir Next" w:cs="Arial"/>
          <w:sz w:val="22"/>
          <w:szCs w:val="22"/>
          <w:lang w:val="en-GB"/>
        </w:rPr>
      </w:pPr>
      <w:r w:rsidRPr="007C5BC3">
        <w:rPr>
          <w:rFonts w:ascii="Avenir Next" w:hAnsi="Avenir Next" w:cs="Arial"/>
          <w:sz w:val="22"/>
          <w:szCs w:val="22"/>
          <w:lang w:val="en-GB"/>
        </w:rPr>
        <w:t>The company traded profitably for the last 10 years but recently started to experience financial difficult</w:t>
      </w:r>
      <w:r w:rsidR="004807F1" w:rsidRPr="007C5BC3">
        <w:rPr>
          <w:rFonts w:ascii="Avenir Next" w:hAnsi="Avenir Next" w:cs="Arial"/>
          <w:sz w:val="22"/>
          <w:szCs w:val="22"/>
          <w:lang w:val="en-GB"/>
        </w:rPr>
        <w:t>ies</w:t>
      </w:r>
      <w:r w:rsidRPr="007C5BC3">
        <w:rPr>
          <w:rFonts w:ascii="Avenir Next" w:hAnsi="Avenir Next" w:cs="Arial"/>
          <w:sz w:val="22"/>
          <w:szCs w:val="22"/>
          <w:lang w:val="en-GB"/>
        </w:rPr>
        <w:t xml:space="preserve">. One of the main reasons for the </w:t>
      </w:r>
      <w:r w:rsidR="004F7AAE" w:rsidRPr="007C5BC3">
        <w:rPr>
          <w:rFonts w:ascii="Avenir Next" w:hAnsi="Avenir Next" w:cs="Arial"/>
          <w:sz w:val="22"/>
          <w:szCs w:val="22"/>
          <w:lang w:val="en-GB"/>
        </w:rPr>
        <w:t xml:space="preserve">financial </w:t>
      </w:r>
      <w:r w:rsidRPr="007C5BC3">
        <w:rPr>
          <w:rFonts w:ascii="Avenir Next" w:hAnsi="Avenir Next" w:cs="Arial"/>
          <w:sz w:val="22"/>
          <w:szCs w:val="22"/>
          <w:lang w:val="en-GB"/>
        </w:rPr>
        <w:t>decline is the fact that several of the company’s employees have instituted a class action claim against WeBuild for workplace</w:t>
      </w:r>
      <w:r w:rsidR="004F7AAE" w:rsidRPr="007C5BC3">
        <w:rPr>
          <w:rFonts w:ascii="Avenir Next" w:hAnsi="Avenir Next" w:cs="Arial"/>
          <w:sz w:val="22"/>
          <w:szCs w:val="22"/>
          <w:lang w:val="en-GB"/>
        </w:rPr>
        <w:t>-</w:t>
      </w:r>
      <w:r w:rsidRPr="007C5BC3">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7C5BC3">
        <w:rPr>
          <w:rFonts w:ascii="Avenir Next" w:hAnsi="Avenir Next" w:cs="Arial"/>
          <w:sz w:val="22"/>
          <w:szCs w:val="22"/>
          <w:lang w:val="en-GB"/>
        </w:rPr>
        <w:t>ing</w:t>
      </w:r>
      <w:r w:rsidRPr="007C5BC3">
        <w:rPr>
          <w:rFonts w:ascii="Avenir Next" w:hAnsi="Avenir Next" w:cs="Arial"/>
          <w:sz w:val="22"/>
          <w:szCs w:val="22"/>
          <w:lang w:val="en-GB"/>
        </w:rPr>
        <w:t xml:space="preserve"> to the machinery</w:t>
      </w:r>
      <w:r w:rsidR="008555F6" w:rsidRPr="007C5BC3">
        <w:rPr>
          <w:rFonts w:ascii="Avenir Next" w:hAnsi="Avenir Next" w:cs="Arial"/>
          <w:sz w:val="22"/>
          <w:szCs w:val="22"/>
          <w:lang w:val="en-GB"/>
        </w:rPr>
        <w:t>,</w:t>
      </w:r>
      <w:r w:rsidRPr="007C5BC3">
        <w:rPr>
          <w:rFonts w:ascii="Avenir Next" w:hAnsi="Avenir Next" w:cs="Arial"/>
          <w:sz w:val="22"/>
          <w:szCs w:val="22"/>
          <w:lang w:val="en-GB"/>
        </w:rPr>
        <w:t xml:space="preserve">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w:t>
      </w:r>
      <w:r w:rsidRPr="007C5BC3">
        <w:rPr>
          <w:rFonts w:ascii="Avenir Next" w:hAnsi="Avenir Next" w:cs="Arial"/>
          <w:sz w:val="22"/>
          <w:szCs w:val="22"/>
          <w:lang w:val="en-GB"/>
        </w:rPr>
        <w:lastRenderedPageBreak/>
        <w:t xml:space="preserve">secured creditor, ABC Bank, the directors decided to call a shareholders’ meeting to discuss the company’s options. </w:t>
      </w:r>
    </w:p>
    <w:p w14:paraId="4E7BF516" w14:textId="77777777" w:rsidR="00C10B1A" w:rsidRPr="007C5BC3" w:rsidRDefault="00C10B1A" w:rsidP="00087F21">
      <w:pPr>
        <w:jc w:val="both"/>
        <w:rPr>
          <w:rFonts w:ascii="Avenir Next" w:hAnsi="Avenir Next" w:cs="Arial"/>
          <w:sz w:val="22"/>
          <w:szCs w:val="22"/>
          <w:lang w:val="en-GB"/>
        </w:rPr>
      </w:pPr>
    </w:p>
    <w:p w14:paraId="57A9B3BE" w14:textId="7DF278C1" w:rsidR="00C10B1A" w:rsidRPr="007C5BC3" w:rsidRDefault="00132584" w:rsidP="00087F21">
      <w:pPr>
        <w:jc w:val="both"/>
        <w:rPr>
          <w:rFonts w:ascii="Avenir Next" w:hAnsi="Avenir Next" w:cs="Arial"/>
          <w:sz w:val="22"/>
          <w:szCs w:val="22"/>
          <w:lang w:val="en-GB"/>
        </w:rPr>
      </w:pPr>
      <w:r w:rsidRPr="007C5BC3">
        <w:rPr>
          <w:rFonts w:ascii="Avenir Next" w:hAnsi="Avenir Next" w:cs="Arial"/>
          <w:sz w:val="22"/>
          <w:szCs w:val="22"/>
          <w:lang w:val="en-GB"/>
        </w:rPr>
        <w:t>Present at this meeting were the shareholders, the directors and Mr Relation, a lawyer</w:t>
      </w:r>
      <w:r w:rsidR="00651652" w:rsidRPr="007C5BC3">
        <w:rPr>
          <w:rFonts w:ascii="Avenir Next" w:hAnsi="Avenir Next" w:cs="Arial"/>
          <w:sz w:val="22"/>
          <w:szCs w:val="22"/>
          <w:lang w:val="en-GB"/>
        </w:rPr>
        <w:t xml:space="preserve"> and </w:t>
      </w:r>
      <w:r w:rsidR="006F450E" w:rsidRPr="007C5BC3">
        <w:rPr>
          <w:rFonts w:ascii="Avenir Next" w:hAnsi="Avenir Next" w:cs="Arial"/>
          <w:sz w:val="22"/>
          <w:szCs w:val="22"/>
          <w:lang w:val="en-GB"/>
        </w:rPr>
        <w:t>licensed insolvency practitioner</w:t>
      </w:r>
      <w:r w:rsidRPr="007C5BC3">
        <w:rPr>
          <w:rFonts w:ascii="Avenir Next" w:hAnsi="Avenir Next" w:cs="Arial"/>
          <w:sz w:val="22"/>
          <w:szCs w:val="22"/>
          <w:lang w:val="en-GB"/>
        </w:rPr>
        <w:t>, to provide them with information and advice in relation to their options. Some of the shareholders recognised Mr Relation as Mr B Inlaw’s brother</w:t>
      </w:r>
      <w:r w:rsidR="006164E5" w:rsidRPr="007C5BC3">
        <w:rPr>
          <w:rFonts w:ascii="Avenir Next" w:hAnsi="Avenir Next" w:cs="Arial"/>
          <w:sz w:val="22"/>
          <w:szCs w:val="22"/>
          <w:lang w:val="en-GB"/>
        </w:rPr>
        <w:t>-</w:t>
      </w:r>
      <w:r w:rsidRPr="007C5BC3">
        <w:rPr>
          <w:rFonts w:ascii="Avenir Next" w:hAnsi="Avenir Next" w:cs="Arial"/>
          <w:sz w:val="22"/>
          <w:szCs w:val="22"/>
          <w:lang w:val="en-GB"/>
        </w:rPr>
        <w:t>in</w:t>
      </w:r>
      <w:r w:rsidR="006164E5" w:rsidRPr="007C5BC3">
        <w:rPr>
          <w:rFonts w:ascii="Avenir Next" w:hAnsi="Avenir Next" w:cs="Arial"/>
          <w:sz w:val="22"/>
          <w:szCs w:val="22"/>
          <w:lang w:val="en-GB"/>
        </w:rPr>
        <w:t>-</w:t>
      </w:r>
      <w:r w:rsidRPr="007C5BC3">
        <w:rPr>
          <w:rFonts w:ascii="Avenir Next" w:hAnsi="Avenir Next" w:cs="Arial"/>
          <w:sz w:val="22"/>
          <w:szCs w:val="22"/>
          <w:lang w:val="en-GB"/>
        </w:rPr>
        <w:t>law and godfather to his daughter. During the meeting</w:t>
      </w:r>
      <w:r w:rsidR="006164E5" w:rsidRPr="007C5BC3">
        <w:rPr>
          <w:rFonts w:ascii="Avenir Next" w:hAnsi="Avenir Next" w:cs="Arial"/>
          <w:sz w:val="22"/>
          <w:szCs w:val="22"/>
          <w:lang w:val="en-GB"/>
        </w:rPr>
        <w:t>,</w:t>
      </w:r>
      <w:r w:rsidRPr="007C5BC3">
        <w:rPr>
          <w:rFonts w:ascii="Avenir Next" w:hAnsi="Avenir Next" w:cs="Arial"/>
          <w:sz w:val="22"/>
          <w:szCs w:val="22"/>
          <w:lang w:val="en-GB"/>
        </w:rPr>
        <w:t xml:space="preserve"> Mr Relation suggests that the company enter into a voluntary administration procedure. Mr B Inlaw suggests that the company appoi</w:t>
      </w:r>
      <w:r w:rsidR="004D2C62" w:rsidRPr="007C5BC3">
        <w:rPr>
          <w:rFonts w:ascii="Avenir Next" w:hAnsi="Avenir Next" w:cs="Arial"/>
          <w:sz w:val="22"/>
          <w:szCs w:val="22"/>
          <w:lang w:val="en-GB"/>
        </w:rPr>
        <w:t>nt Mr Relation as administrator</w:t>
      </w:r>
      <w:r w:rsidRPr="007C5BC3">
        <w:rPr>
          <w:rFonts w:ascii="Avenir Next" w:hAnsi="Avenir Next" w:cs="Arial"/>
          <w:sz w:val="22"/>
          <w:szCs w:val="22"/>
          <w:lang w:val="en-GB"/>
        </w:rPr>
        <w:t>. He accepts the appointment</w:t>
      </w:r>
      <w:r w:rsidR="000A46AA" w:rsidRPr="007C5BC3">
        <w:rPr>
          <w:rFonts w:ascii="Avenir Next" w:hAnsi="Avenir Next" w:cs="Arial"/>
          <w:sz w:val="22"/>
          <w:szCs w:val="22"/>
          <w:lang w:val="en-GB"/>
        </w:rPr>
        <w:t>,</w:t>
      </w:r>
      <w:r w:rsidRPr="007C5BC3">
        <w:rPr>
          <w:rFonts w:ascii="Avenir Next" w:hAnsi="Avenir Next" w:cs="Arial"/>
          <w:sz w:val="22"/>
          <w:szCs w:val="22"/>
          <w:lang w:val="en-GB"/>
        </w:rPr>
        <w:t xml:space="preserve"> </w:t>
      </w:r>
      <w:r w:rsidR="000A46AA" w:rsidRPr="007C5BC3">
        <w:rPr>
          <w:rFonts w:ascii="Avenir Next" w:hAnsi="Avenir Next" w:cs="Arial"/>
          <w:sz w:val="22"/>
          <w:szCs w:val="22"/>
          <w:lang w:val="en-GB"/>
        </w:rPr>
        <w:t>ensuring that he d</w:t>
      </w:r>
      <w:r w:rsidRPr="007C5BC3">
        <w:rPr>
          <w:rFonts w:ascii="Avenir Next" w:hAnsi="Avenir Next" w:cs="Arial"/>
          <w:sz w:val="22"/>
          <w:szCs w:val="22"/>
          <w:lang w:val="en-GB"/>
        </w:rPr>
        <w:t>isclose</w:t>
      </w:r>
      <w:r w:rsidR="000A46AA" w:rsidRPr="007C5BC3">
        <w:rPr>
          <w:rFonts w:ascii="Avenir Next" w:hAnsi="Avenir Next" w:cs="Arial"/>
          <w:sz w:val="22"/>
          <w:szCs w:val="22"/>
          <w:lang w:val="en-GB"/>
        </w:rPr>
        <w:t>s</w:t>
      </w:r>
      <w:r w:rsidRPr="007C5BC3">
        <w:rPr>
          <w:rFonts w:ascii="Avenir Next" w:hAnsi="Avenir Next" w:cs="Arial"/>
          <w:sz w:val="22"/>
          <w:szCs w:val="22"/>
          <w:lang w:val="en-GB"/>
        </w:rPr>
        <w:t xml:space="preserve"> his relationship with Mr B Inlaw and </w:t>
      </w:r>
      <w:r w:rsidR="00A37300" w:rsidRPr="007C5BC3">
        <w:rPr>
          <w:rFonts w:ascii="Avenir Next" w:hAnsi="Avenir Next" w:cs="Arial"/>
          <w:sz w:val="22"/>
          <w:szCs w:val="22"/>
          <w:lang w:val="en-GB"/>
        </w:rPr>
        <w:t>says that he will declare</w:t>
      </w:r>
      <w:r w:rsidRPr="007C5BC3">
        <w:rPr>
          <w:rFonts w:ascii="Avenir Next" w:hAnsi="Avenir Next" w:cs="Arial"/>
          <w:sz w:val="22"/>
          <w:szCs w:val="22"/>
          <w:lang w:val="en-GB"/>
        </w:rPr>
        <w:t xml:space="preserve"> that he believes that he will still be able to act with the required independence and impartiality. </w:t>
      </w:r>
      <w:r w:rsidR="00795762" w:rsidRPr="007C5BC3">
        <w:rPr>
          <w:rFonts w:ascii="Avenir Next" w:hAnsi="Avenir Next" w:cs="Arial"/>
          <w:sz w:val="22"/>
          <w:szCs w:val="22"/>
          <w:lang w:val="en-GB"/>
        </w:rPr>
        <w:t xml:space="preserve">An undertaking that he </w:t>
      </w:r>
      <w:r w:rsidR="00002FCA" w:rsidRPr="007C5BC3">
        <w:rPr>
          <w:rFonts w:ascii="Avenir Next" w:hAnsi="Avenir Next" w:cs="Arial"/>
          <w:sz w:val="22"/>
          <w:szCs w:val="22"/>
          <w:lang w:val="en-GB"/>
        </w:rPr>
        <w:t>complies with by subsequently issuing a written declaration of independence.</w:t>
      </w:r>
    </w:p>
    <w:p w14:paraId="79986A92" w14:textId="77777777" w:rsidR="00C10B1A" w:rsidRPr="007C5BC3" w:rsidRDefault="00C10B1A" w:rsidP="00087F21">
      <w:pPr>
        <w:jc w:val="both"/>
        <w:rPr>
          <w:rFonts w:ascii="Avenir Next" w:hAnsi="Avenir Next" w:cs="Arial"/>
          <w:sz w:val="22"/>
          <w:szCs w:val="22"/>
          <w:lang w:val="en-GB"/>
        </w:rPr>
      </w:pPr>
    </w:p>
    <w:p w14:paraId="7516C386" w14:textId="4373ADB1" w:rsidR="00132584" w:rsidRPr="007C5BC3" w:rsidRDefault="00132584" w:rsidP="00087F21">
      <w:pPr>
        <w:jc w:val="both"/>
        <w:rPr>
          <w:rFonts w:ascii="Avenir Next" w:hAnsi="Avenir Next" w:cs="Arial"/>
          <w:sz w:val="22"/>
          <w:szCs w:val="22"/>
          <w:lang w:val="en-GB"/>
        </w:rPr>
      </w:pPr>
      <w:r w:rsidRPr="007C5BC3">
        <w:rPr>
          <w:rFonts w:ascii="Avenir Next" w:hAnsi="Avenir Next" w:cs="Arial"/>
          <w:sz w:val="22"/>
          <w:szCs w:val="22"/>
          <w:lang w:val="en-GB"/>
        </w:rPr>
        <w:t>After the meeting adjourn</w:t>
      </w:r>
      <w:r w:rsidR="000A46AA" w:rsidRPr="007C5BC3">
        <w:rPr>
          <w:rFonts w:ascii="Avenir Next" w:hAnsi="Avenir Next" w:cs="Arial"/>
          <w:sz w:val="22"/>
          <w:szCs w:val="22"/>
          <w:lang w:val="en-GB"/>
        </w:rPr>
        <w:t>s,</w:t>
      </w:r>
      <w:r w:rsidRPr="007C5BC3">
        <w:rPr>
          <w:rFonts w:ascii="Avenir Next" w:hAnsi="Avenir Next"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7C5BC3">
        <w:rPr>
          <w:rFonts w:ascii="Avenir Next" w:hAnsi="Avenir Next" w:cs="Arial"/>
          <w:sz w:val="22"/>
          <w:szCs w:val="22"/>
          <w:lang w:val="en-GB"/>
        </w:rPr>
        <w:t>cus will not be on them but on trying to rescue the company.</w:t>
      </w:r>
    </w:p>
    <w:p w14:paraId="79EE3315" w14:textId="0DA6CFD7" w:rsidR="004D2C62" w:rsidRPr="007C5BC3" w:rsidRDefault="004D2C62" w:rsidP="00087F21">
      <w:pPr>
        <w:jc w:val="both"/>
        <w:rPr>
          <w:rFonts w:ascii="Avenir Next" w:hAnsi="Avenir Next" w:cs="Arial"/>
          <w:sz w:val="22"/>
          <w:szCs w:val="22"/>
          <w:lang w:val="en-GB"/>
        </w:rPr>
      </w:pPr>
    </w:p>
    <w:p w14:paraId="538031E9" w14:textId="0E85B08C" w:rsidR="004D2C62" w:rsidRPr="007C5BC3" w:rsidRDefault="004D2C62" w:rsidP="00087F21">
      <w:pPr>
        <w:jc w:val="both"/>
        <w:rPr>
          <w:rFonts w:ascii="Avenir Next" w:hAnsi="Avenir Next" w:cs="Arial"/>
          <w:sz w:val="22"/>
          <w:szCs w:val="22"/>
          <w:lang w:val="en-GB"/>
        </w:rPr>
      </w:pPr>
      <w:r w:rsidRPr="007C5BC3">
        <w:rPr>
          <w:rFonts w:ascii="Avenir Next" w:hAnsi="Avenir Next" w:cs="Arial"/>
          <w:sz w:val="22"/>
          <w:szCs w:val="22"/>
          <w:lang w:val="en-GB"/>
        </w:rPr>
        <w:t xml:space="preserve">In the weeks </w:t>
      </w:r>
      <w:r w:rsidR="000A46AA" w:rsidRPr="007C5BC3">
        <w:rPr>
          <w:rFonts w:ascii="Avenir Next" w:hAnsi="Avenir Next" w:cs="Arial"/>
          <w:sz w:val="22"/>
          <w:szCs w:val="22"/>
          <w:lang w:val="en-GB"/>
        </w:rPr>
        <w:t>that</w:t>
      </w:r>
      <w:r w:rsidRPr="007C5BC3">
        <w:rPr>
          <w:rFonts w:ascii="Avenir Next" w:hAnsi="Avenir Next" w:cs="Arial"/>
          <w:sz w:val="22"/>
          <w:szCs w:val="22"/>
          <w:lang w:val="en-GB"/>
        </w:rPr>
        <w:t xml:space="preserve"> follow</w:t>
      </w:r>
      <w:r w:rsidR="004F50CD" w:rsidRPr="007C5BC3">
        <w:rPr>
          <w:rFonts w:ascii="Avenir Next" w:hAnsi="Avenir Next" w:cs="Arial"/>
          <w:sz w:val="22"/>
          <w:szCs w:val="22"/>
          <w:lang w:val="en-GB"/>
        </w:rPr>
        <w:t>,</w:t>
      </w:r>
      <w:r w:rsidRPr="007C5BC3">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7C5BC3">
        <w:rPr>
          <w:rFonts w:ascii="Avenir Next" w:hAnsi="Avenir Next" w:cs="Arial"/>
          <w:sz w:val="22"/>
          <w:szCs w:val="22"/>
          <w:lang w:val="en-GB"/>
        </w:rPr>
        <w:t>ies</w:t>
      </w:r>
      <w:r w:rsidRPr="007C5BC3">
        <w:rPr>
          <w:rFonts w:ascii="Avenir Next" w:hAnsi="Avenir Next" w:cs="Arial"/>
          <w:sz w:val="22"/>
          <w:szCs w:val="22"/>
          <w:lang w:val="en-GB"/>
        </w:rPr>
        <w:t xml:space="preserve"> of the company. He relies on </w:t>
      </w:r>
      <w:r w:rsidR="001E172D" w:rsidRPr="007C5BC3">
        <w:rPr>
          <w:rFonts w:ascii="Avenir Next" w:hAnsi="Avenir Next" w:cs="Arial"/>
          <w:sz w:val="22"/>
          <w:szCs w:val="22"/>
          <w:lang w:val="en-GB"/>
        </w:rPr>
        <w:t xml:space="preserve">detailed </w:t>
      </w:r>
      <w:r w:rsidRPr="007C5BC3">
        <w:rPr>
          <w:rFonts w:ascii="Avenir Next" w:hAnsi="Avenir Next"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Pr="007C5BC3" w:rsidRDefault="004D2C62" w:rsidP="00087F21">
      <w:pPr>
        <w:jc w:val="both"/>
        <w:rPr>
          <w:rFonts w:ascii="Avenir Next" w:hAnsi="Avenir Next" w:cs="Arial"/>
          <w:sz w:val="22"/>
          <w:szCs w:val="22"/>
          <w:lang w:val="en-GB"/>
        </w:rPr>
      </w:pPr>
    </w:p>
    <w:p w14:paraId="2DA50E85" w14:textId="17432F8F" w:rsidR="004D2C62" w:rsidRPr="007C5BC3" w:rsidRDefault="004D2C62" w:rsidP="00087F21">
      <w:pPr>
        <w:jc w:val="both"/>
        <w:rPr>
          <w:rFonts w:ascii="Avenir Next" w:hAnsi="Avenir Next" w:cs="Arial"/>
          <w:sz w:val="22"/>
          <w:szCs w:val="22"/>
          <w:lang w:val="en-GB"/>
        </w:rPr>
      </w:pPr>
      <w:r w:rsidRPr="007C5BC3">
        <w:rPr>
          <w:rFonts w:ascii="Avenir Next" w:hAnsi="Avenir Next"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sidRPr="007C5BC3">
        <w:rPr>
          <w:rFonts w:ascii="Avenir Next" w:hAnsi="Avenir Next" w:cs="Arial"/>
          <w:sz w:val="22"/>
          <w:szCs w:val="22"/>
          <w:lang w:val="en-GB"/>
        </w:rPr>
        <w:t>ank, the major secured creditor, recognises Mr Relation</w:t>
      </w:r>
      <w:r w:rsidR="00DC7F76" w:rsidRPr="007C5BC3">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7C5BC3" w:rsidRDefault="00DC7F76" w:rsidP="00087F21">
      <w:pPr>
        <w:jc w:val="both"/>
        <w:rPr>
          <w:rFonts w:ascii="Avenir Next" w:hAnsi="Avenir Next" w:cs="Arial"/>
          <w:sz w:val="22"/>
          <w:szCs w:val="22"/>
          <w:lang w:val="en-GB"/>
        </w:rPr>
      </w:pPr>
    </w:p>
    <w:p w14:paraId="2AE300EB" w14:textId="74E007C9" w:rsidR="00DC7F76" w:rsidRPr="007C5BC3" w:rsidRDefault="00DC7F76" w:rsidP="00087F21">
      <w:pPr>
        <w:jc w:val="both"/>
        <w:rPr>
          <w:rFonts w:ascii="Avenir Next" w:hAnsi="Avenir Next" w:cs="Arial"/>
          <w:sz w:val="22"/>
          <w:szCs w:val="22"/>
          <w:lang w:val="en-GB"/>
        </w:rPr>
      </w:pPr>
      <w:r w:rsidRPr="007C5BC3">
        <w:rPr>
          <w:rFonts w:ascii="Avenir Next" w:hAnsi="Avenir Next" w:cs="Arial"/>
          <w:sz w:val="22"/>
          <w:szCs w:val="22"/>
          <w:lang w:val="en-GB"/>
        </w:rPr>
        <w:t>Several months later the administration fails due to</w:t>
      </w:r>
      <w:r w:rsidR="00AC2807" w:rsidRPr="007C5BC3">
        <w:rPr>
          <w:rFonts w:ascii="Avenir Next" w:hAnsi="Avenir Next" w:cs="Arial"/>
          <w:sz w:val="22"/>
          <w:szCs w:val="22"/>
          <w:lang w:val="en-GB"/>
        </w:rPr>
        <w:t xml:space="preserve"> a</w:t>
      </w:r>
      <w:r w:rsidRPr="007C5BC3">
        <w:rPr>
          <w:rFonts w:ascii="Avenir Next" w:hAnsi="Avenir Next" w:cs="Arial"/>
          <w:sz w:val="22"/>
          <w:szCs w:val="22"/>
          <w:lang w:val="en-GB"/>
        </w:rPr>
        <w:t xml:space="preserve"> “lack of funding”</w:t>
      </w:r>
      <w:r w:rsidR="0042466C" w:rsidRPr="007C5BC3">
        <w:rPr>
          <w:rFonts w:ascii="Avenir Next" w:hAnsi="Avenir Next" w:cs="Arial"/>
          <w:sz w:val="22"/>
          <w:szCs w:val="22"/>
          <w:lang w:val="en-GB"/>
        </w:rPr>
        <w:t xml:space="preserve"> to finance the rescue. The administration is subsequently converted to liquidation proceedings and Mr Relation is appointed as the liquidator. </w:t>
      </w:r>
    </w:p>
    <w:p w14:paraId="51979B89" w14:textId="4036B7CD" w:rsidR="008E7E16" w:rsidRPr="007C5BC3" w:rsidRDefault="008E7E16" w:rsidP="00087F21">
      <w:pPr>
        <w:jc w:val="both"/>
        <w:rPr>
          <w:rFonts w:ascii="Avenir Next" w:hAnsi="Avenir Next" w:cs="Arial"/>
          <w:sz w:val="22"/>
          <w:szCs w:val="22"/>
          <w:lang w:val="en-GB"/>
        </w:rPr>
      </w:pPr>
    </w:p>
    <w:p w14:paraId="0E3615EF" w14:textId="4E5F01D3" w:rsidR="008E7E16" w:rsidRPr="007C5BC3" w:rsidRDefault="00C27FAA" w:rsidP="00087F21">
      <w:pPr>
        <w:jc w:val="both"/>
        <w:rPr>
          <w:rFonts w:ascii="Avenir Next" w:hAnsi="Avenir Next" w:cs="Arial"/>
          <w:sz w:val="22"/>
          <w:szCs w:val="22"/>
          <w:lang w:val="en-GB"/>
        </w:rPr>
      </w:pPr>
      <w:r w:rsidRPr="007C5BC3">
        <w:rPr>
          <w:rFonts w:ascii="Avenir Next" w:hAnsi="Avenir Next" w:cs="Arial"/>
          <w:sz w:val="22"/>
          <w:szCs w:val="22"/>
          <w:lang w:val="en-GB"/>
        </w:rPr>
        <w:t>Mr Relation’s firm has been implementing a work</w:t>
      </w:r>
      <w:r w:rsidR="00C045CE" w:rsidRPr="007C5BC3">
        <w:rPr>
          <w:rFonts w:ascii="Avenir Next" w:hAnsi="Avenir Next" w:cs="Arial"/>
          <w:sz w:val="22"/>
          <w:szCs w:val="22"/>
          <w:lang w:val="en-GB"/>
        </w:rPr>
        <w:t>-</w:t>
      </w:r>
      <w:r w:rsidRPr="007C5BC3">
        <w:rPr>
          <w:rFonts w:ascii="Avenir Next" w:hAnsi="Avenir Next" w:cs="Arial"/>
          <w:sz w:val="22"/>
          <w:szCs w:val="22"/>
          <w:lang w:val="en-GB"/>
        </w:rPr>
        <w:t>from</w:t>
      </w:r>
      <w:r w:rsidR="00C045CE" w:rsidRPr="007C5BC3">
        <w:rPr>
          <w:rFonts w:ascii="Avenir Next" w:hAnsi="Avenir Next" w:cs="Arial"/>
          <w:sz w:val="22"/>
          <w:szCs w:val="22"/>
          <w:lang w:val="en-GB"/>
        </w:rPr>
        <w:t>-</w:t>
      </w:r>
      <w:r w:rsidRPr="007C5BC3">
        <w:rPr>
          <w:rFonts w:ascii="Avenir Next" w:hAnsi="Avenir Next" w:cs="Arial"/>
          <w:sz w:val="22"/>
          <w:szCs w:val="22"/>
          <w:lang w:val="en-GB"/>
        </w:rPr>
        <w:t>home arrangement for employees</w:t>
      </w:r>
      <w:r w:rsidR="00C045CE" w:rsidRPr="007C5BC3">
        <w:rPr>
          <w:rFonts w:ascii="Avenir Next" w:hAnsi="Avenir Next" w:cs="Arial"/>
          <w:sz w:val="22"/>
          <w:szCs w:val="22"/>
          <w:lang w:val="en-GB"/>
        </w:rPr>
        <w:t>,</w:t>
      </w:r>
      <w:r w:rsidRPr="007C5BC3">
        <w:rPr>
          <w:rFonts w:ascii="Avenir Next" w:hAnsi="Avenir Next" w:cs="Arial"/>
          <w:sz w:val="22"/>
          <w:szCs w:val="22"/>
          <w:lang w:val="en-GB"/>
        </w:rPr>
        <w:t xml:space="preserve"> and </w:t>
      </w:r>
      <w:r w:rsidR="005327A3" w:rsidRPr="007C5BC3">
        <w:rPr>
          <w:rFonts w:ascii="Avenir Next" w:hAnsi="Avenir Next" w:cs="Arial"/>
          <w:sz w:val="22"/>
          <w:szCs w:val="22"/>
          <w:lang w:val="en-GB"/>
        </w:rPr>
        <w:t>his secretary and associate ha</w:t>
      </w:r>
      <w:r w:rsidR="00C045CE" w:rsidRPr="007C5BC3">
        <w:rPr>
          <w:rFonts w:ascii="Avenir Next" w:hAnsi="Avenir Next" w:cs="Arial"/>
          <w:sz w:val="22"/>
          <w:szCs w:val="22"/>
          <w:lang w:val="en-GB"/>
        </w:rPr>
        <w:t>ve</w:t>
      </w:r>
      <w:r w:rsidR="005327A3" w:rsidRPr="007C5BC3">
        <w:rPr>
          <w:rFonts w:ascii="Avenir Next" w:hAnsi="Avenir Next" w:cs="Arial"/>
          <w:sz w:val="22"/>
          <w:szCs w:val="22"/>
          <w:lang w:val="en-GB"/>
        </w:rPr>
        <w:t xml:space="preserve"> several sensitive documents</w:t>
      </w:r>
      <w:r w:rsidR="00C87E9E" w:rsidRPr="007C5BC3">
        <w:rPr>
          <w:rFonts w:ascii="Avenir Next" w:hAnsi="Avenir Next" w:cs="Arial"/>
          <w:sz w:val="22"/>
          <w:szCs w:val="22"/>
          <w:lang w:val="en-GB"/>
        </w:rPr>
        <w:t xml:space="preserve"> pertaining to WeBuild Ltd</w:t>
      </w:r>
      <w:r w:rsidR="005327A3" w:rsidRPr="007C5BC3">
        <w:rPr>
          <w:rFonts w:ascii="Avenir Next" w:hAnsi="Avenir Next" w:cs="Arial"/>
          <w:sz w:val="22"/>
          <w:szCs w:val="22"/>
          <w:lang w:val="en-GB"/>
        </w:rPr>
        <w:t xml:space="preserve"> in their possession and on their personal computers </w:t>
      </w:r>
      <w:r w:rsidR="00C87E9E" w:rsidRPr="007C5BC3">
        <w:rPr>
          <w:rFonts w:ascii="Avenir Next" w:hAnsi="Avenir Next" w:cs="Arial"/>
          <w:sz w:val="22"/>
          <w:szCs w:val="22"/>
          <w:lang w:val="en-GB"/>
        </w:rPr>
        <w:t>at home</w:t>
      </w:r>
      <w:r w:rsidR="00795762" w:rsidRPr="007C5BC3">
        <w:rPr>
          <w:rFonts w:ascii="Avenir Next" w:hAnsi="Avenir Next" w:cs="Arial"/>
          <w:sz w:val="22"/>
          <w:szCs w:val="22"/>
          <w:lang w:val="en-GB"/>
        </w:rPr>
        <w:t>.</w:t>
      </w:r>
    </w:p>
    <w:p w14:paraId="24232FC1" w14:textId="1041ADC9" w:rsidR="004D2C62" w:rsidRPr="007C5BC3" w:rsidRDefault="004D2C62" w:rsidP="00087F21">
      <w:pPr>
        <w:jc w:val="both"/>
        <w:rPr>
          <w:rFonts w:ascii="Avenir Next" w:hAnsi="Avenir Next" w:cs="Arial"/>
          <w:sz w:val="22"/>
          <w:szCs w:val="22"/>
          <w:lang w:val="en-GB"/>
        </w:rPr>
      </w:pPr>
    </w:p>
    <w:p w14:paraId="42B4ABB8" w14:textId="3E97BB52" w:rsidR="004D2C62" w:rsidRPr="007C5BC3" w:rsidRDefault="00AC2807" w:rsidP="00087F21">
      <w:pPr>
        <w:jc w:val="both"/>
        <w:rPr>
          <w:rFonts w:ascii="Avenir Next Demi Bold" w:hAnsi="Avenir Next Demi Bold" w:cs="Arial"/>
          <w:b/>
          <w:bCs/>
          <w:sz w:val="22"/>
          <w:szCs w:val="22"/>
          <w:u w:val="single"/>
          <w:lang w:val="en-GB"/>
        </w:rPr>
      </w:pPr>
      <w:r w:rsidRPr="007C5BC3">
        <w:rPr>
          <w:rFonts w:ascii="Avenir Next Demi Bold" w:hAnsi="Avenir Next Demi Bold" w:cs="Arial"/>
          <w:b/>
          <w:bCs/>
          <w:sz w:val="22"/>
          <w:szCs w:val="22"/>
          <w:u w:val="single"/>
          <w:lang w:val="en-GB"/>
        </w:rPr>
        <w:t>INSTRUCTIONS</w:t>
      </w:r>
    </w:p>
    <w:p w14:paraId="07CBAE84" w14:textId="6F4886D0" w:rsidR="004D2C62" w:rsidRPr="007C5BC3" w:rsidRDefault="004D2C62" w:rsidP="00087F21">
      <w:pPr>
        <w:jc w:val="both"/>
        <w:rPr>
          <w:rFonts w:ascii="Avenir Next" w:hAnsi="Avenir Next" w:cs="Arial"/>
          <w:b/>
          <w:sz w:val="22"/>
          <w:szCs w:val="22"/>
          <w:lang w:val="en-GB"/>
        </w:rPr>
      </w:pPr>
    </w:p>
    <w:p w14:paraId="4C68DDE3" w14:textId="031A4243" w:rsidR="004D2C62" w:rsidRPr="007C5BC3" w:rsidRDefault="00DC7F76" w:rsidP="00087F21">
      <w:pPr>
        <w:jc w:val="both"/>
        <w:rPr>
          <w:rFonts w:ascii="Avenir Next Demi Bold" w:hAnsi="Avenir Next Demi Bold" w:cs="Arial"/>
          <w:b/>
          <w:bCs/>
          <w:sz w:val="22"/>
          <w:szCs w:val="22"/>
          <w:lang w:val="en-GB"/>
        </w:rPr>
      </w:pPr>
      <w:r w:rsidRPr="007C5BC3">
        <w:rPr>
          <w:rFonts w:ascii="Avenir Next Demi Bold" w:hAnsi="Avenir Next Demi Bold" w:cs="Arial"/>
          <w:b/>
          <w:bCs/>
          <w:sz w:val="22"/>
          <w:szCs w:val="22"/>
          <w:lang w:val="en-GB"/>
        </w:rPr>
        <w:t xml:space="preserve">There are at least </w:t>
      </w:r>
      <w:r w:rsidRPr="007C5BC3">
        <w:rPr>
          <w:rFonts w:ascii="Avenir Next Demi Bold" w:hAnsi="Avenir Next Demi Bold" w:cs="Arial"/>
          <w:b/>
          <w:bCs/>
          <w:sz w:val="22"/>
          <w:szCs w:val="22"/>
          <w:u w:val="single"/>
          <w:lang w:val="en-GB"/>
        </w:rPr>
        <w:t>THREE</w:t>
      </w:r>
      <w:r w:rsidRPr="007C5BC3">
        <w:rPr>
          <w:rFonts w:ascii="Avenir Next Demi Bold" w:hAnsi="Avenir Next Demi Bold" w:cs="Arial"/>
          <w:b/>
          <w:bCs/>
          <w:sz w:val="22"/>
          <w:szCs w:val="22"/>
          <w:lang w:val="en-GB"/>
        </w:rPr>
        <w:t xml:space="preserve"> major ethical </w:t>
      </w:r>
      <w:r w:rsidR="000756F8" w:rsidRPr="007C5BC3">
        <w:rPr>
          <w:rFonts w:ascii="Avenir Next Demi Bold" w:hAnsi="Avenir Next Demi Bold" w:cs="Arial"/>
          <w:b/>
          <w:bCs/>
          <w:sz w:val="22"/>
          <w:szCs w:val="22"/>
          <w:lang w:val="en-GB"/>
        </w:rPr>
        <w:t>issues in this factual scenario.</w:t>
      </w:r>
    </w:p>
    <w:p w14:paraId="75F4CE49" w14:textId="77777777" w:rsidR="00AC2807" w:rsidRPr="007C5BC3" w:rsidRDefault="00AC2807" w:rsidP="000756F8">
      <w:pPr>
        <w:jc w:val="both"/>
        <w:rPr>
          <w:rFonts w:ascii="Avenir Next Demi Bold" w:hAnsi="Avenir Next Demi Bold" w:cs="Arial"/>
          <w:b/>
          <w:bCs/>
          <w:sz w:val="22"/>
          <w:szCs w:val="22"/>
          <w:lang w:val="en-GB"/>
        </w:rPr>
      </w:pPr>
    </w:p>
    <w:p w14:paraId="48F685FF" w14:textId="01C9E15A" w:rsidR="00DC7F76" w:rsidRPr="002E7621" w:rsidRDefault="004F7AAE" w:rsidP="000756F8">
      <w:pPr>
        <w:jc w:val="both"/>
        <w:rPr>
          <w:rFonts w:ascii="Avenir Next Demi Bold" w:hAnsi="Avenir Next Demi Bold" w:cs="Arial"/>
          <w:b/>
          <w:bCs/>
          <w:sz w:val="22"/>
          <w:szCs w:val="22"/>
          <w:lang w:val="en-GB"/>
        </w:rPr>
      </w:pPr>
      <w:r w:rsidRPr="007C5BC3">
        <w:rPr>
          <w:rFonts w:ascii="Avenir Next Demi Bold" w:hAnsi="Avenir Next Demi Bold" w:cs="Arial"/>
          <w:b/>
          <w:bCs/>
          <w:sz w:val="22"/>
          <w:szCs w:val="22"/>
          <w:lang w:val="en-GB"/>
        </w:rPr>
        <w:t>You are required to</w:t>
      </w:r>
      <w:r w:rsidR="00DC7F76" w:rsidRPr="007C5BC3">
        <w:rPr>
          <w:rFonts w:ascii="Avenir Next Demi Bold" w:hAnsi="Avenir Next Demi Bold" w:cs="Arial"/>
          <w:b/>
          <w:bCs/>
          <w:sz w:val="22"/>
          <w:szCs w:val="22"/>
          <w:lang w:val="en-GB"/>
        </w:rPr>
        <w:t xml:space="preserve"> identify these ethical issues and explain in detail why they are in fact ethical issues.</w:t>
      </w:r>
      <w:r w:rsidR="000756F8" w:rsidRPr="007C5BC3">
        <w:rPr>
          <w:rFonts w:ascii="Avenir Next Demi Bold" w:hAnsi="Avenir Next Demi Bold" w:cs="Arial"/>
          <w:b/>
          <w:bCs/>
          <w:sz w:val="22"/>
          <w:szCs w:val="22"/>
          <w:lang w:val="en-GB"/>
        </w:rPr>
        <w:t xml:space="preserve"> Your answer should include reference to the ethical principles and </w:t>
      </w:r>
      <w:r w:rsidR="005A6496" w:rsidRPr="007C5BC3">
        <w:rPr>
          <w:rFonts w:ascii="Avenir Next Demi Bold" w:hAnsi="Avenir Next Demi Bold" w:cs="Arial"/>
          <w:b/>
          <w:bCs/>
          <w:sz w:val="22"/>
          <w:szCs w:val="22"/>
          <w:lang w:val="en-GB"/>
        </w:rPr>
        <w:t xml:space="preserve">the </w:t>
      </w:r>
      <w:r w:rsidR="000756F8" w:rsidRPr="007C5BC3">
        <w:rPr>
          <w:rFonts w:ascii="Avenir Next Demi Bold" w:hAnsi="Avenir Next Demi Bold" w:cs="Arial"/>
          <w:b/>
          <w:bCs/>
          <w:sz w:val="22"/>
          <w:szCs w:val="22"/>
          <w:lang w:val="en-GB"/>
        </w:rPr>
        <w:t>commentar</w:t>
      </w:r>
      <w:r w:rsidR="0042466C" w:rsidRPr="007C5BC3">
        <w:rPr>
          <w:rFonts w:ascii="Avenir Next Demi Bold" w:hAnsi="Avenir Next Demi Bold" w:cs="Arial"/>
          <w:b/>
          <w:bCs/>
          <w:sz w:val="22"/>
          <w:szCs w:val="22"/>
          <w:lang w:val="en-GB"/>
        </w:rPr>
        <w:t>y</w:t>
      </w:r>
      <w:r w:rsidR="00AC2807" w:rsidRPr="007C5BC3">
        <w:rPr>
          <w:rFonts w:ascii="Avenir Next Demi Bold" w:hAnsi="Avenir Next Demi Bold" w:cs="Arial"/>
          <w:b/>
          <w:bCs/>
          <w:sz w:val="22"/>
          <w:szCs w:val="22"/>
          <w:lang w:val="en-GB"/>
        </w:rPr>
        <w:t xml:space="preserve"> thereon. Where appropriate and suitable</w:t>
      </w:r>
      <w:r w:rsidR="005A6496" w:rsidRPr="007C5BC3">
        <w:rPr>
          <w:rFonts w:ascii="Avenir Next Demi Bold" w:hAnsi="Avenir Next Demi Bold" w:cs="Arial"/>
          <w:b/>
          <w:bCs/>
          <w:sz w:val="22"/>
          <w:szCs w:val="22"/>
          <w:lang w:val="en-GB"/>
        </w:rPr>
        <w:t>,</w:t>
      </w:r>
      <w:r w:rsidR="00AC2807" w:rsidRPr="007C5BC3">
        <w:rPr>
          <w:rFonts w:ascii="Avenir Next Demi Bold" w:hAnsi="Avenir Next Demi Bold" w:cs="Arial"/>
          <w:b/>
          <w:bCs/>
          <w:sz w:val="22"/>
          <w:szCs w:val="22"/>
          <w:lang w:val="en-GB"/>
        </w:rPr>
        <w:t xml:space="preserve"> you should also endeavour to elaborate on possible remedies or safeguarding mechanisms to minimise or remove</w:t>
      </w:r>
      <w:bookmarkStart w:id="0" w:name="_GoBack"/>
      <w:bookmarkEnd w:id="0"/>
      <w:r w:rsidR="00AC2807" w:rsidRPr="002E7621">
        <w:rPr>
          <w:rFonts w:ascii="Avenir Next Demi Bold" w:hAnsi="Avenir Next Demi Bold" w:cs="Arial"/>
          <w:b/>
          <w:bCs/>
          <w:sz w:val="22"/>
          <w:szCs w:val="22"/>
          <w:lang w:val="en-GB"/>
        </w:rPr>
        <w:t xml:space="preserve"> the ethical threats.</w:t>
      </w:r>
    </w:p>
    <w:p w14:paraId="1FD6EA2E" w14:textId="2859224B" w:rsidR="00AC2807" w:rsidRPr="002E7621" w:rsidRDefault="00AC2807" w:rsidP="000756F8">
      <w:pPr>
        <w:jc w:val="both"/>
        <w:rPr>
          <w:rFonts w:ascii="Avenir Next Demi Bold" w:hAnsi="Avenir Next Demi Bold" w:cs="Arial"/>
          <w:b/>
          <w:bCs/>
          <w:sz w:val="22"/>
          <w:szCs w:val="22"/>
          <w:lang w:val="en-GB"/>
        </w:rPr>
      </w:pPr>
    </w:p>
    <w:p w14:paraId="7E855030" w14:textId="00CB5CB9" w:rsidR="00AC2807" w:rsidRPr="002E7621" w:rsidRDefault="00AC2807"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6662414A" w:rsidR="009B0723" w:rsidRPr="002E7621" w:rsidRDefault="009B0723" w:rsidP="00087F21">
      <w:pPr>
        <w:autoSpaceDE w:val="0"/>
        <w:autoSpaceDN w:val="0"/>
        <w:adjustRightInd w:val="0"/>
        <w:jc w:val="both"/>
        <w:rPr>
          <w:rFonts w:ascii="Avenir Next" w:hAnsi="Avenir Next" w:cs="Arial"/>
          <w:sz w:val="22"/>
          <w:szCs w:val="22"/>
          <w:lang w:val="en-GB"/>
        </w:rPr>
      </w:pPr>
      <w:bookmarkStart w:id="1" w:name="_Hlk17745211"/>
    </w:p>
    <w:p w14:paraId="7A2DAE0A" w14:textId="3D183E6C" w:rsidR="00FA271B" w:rsidRDefault="00FA271B" w:rsidP="00A747AF">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What principles are breached?</w:t>
      </w:r>
    </w:p>
    <w:p w14:paraId="5F40D9CF" w14:textId="77777777" w:rsidR="009171E5" w:rsidRDefault="009171E5" w:rsidP="00A747AF">
      <w:pPr>
        <w:autoSpaceDE w:val="0"/>
        <w:autoSpaceDN w:val="0"/>
        <w:adjustRightInd w:val="0"/>
        <w:jc w:val="both"/>
        <w:rPr>
          <w:rFonts w:ascii="Avenir Next" w:hAnsi="Avenir Next" w:cs="Arial"/>
          <w:color w:val="808080" w:themeColor="background1" w:themeShade="80"/>
          <w:sz w:val="22"/>
          <w:szCs w:val="22"/>
          <w:lang w:val="en-GB"/>
        </w:rPr>
      </w:pPr>
    </w:p>
    <w:p w14:paraId="10D6287C" w14:textId="6AC62182" w:rsidR="00A1727D" w:rsidRDefault="00B01075" w:rsidP="00B01075">
      <w:pPr>
        <w:autoSpaceDE w:val="0"/>
        <w:autoSpaceDN w:val="0"/>
        <w:adjustRightInd w:val="0"/>
        <w:jc w:val="both"/>
        <w:rPr>
          <w:rFonts w:ascii="Avenir Next" w:hAnsi="Avenir Next" w:cs="Arial"/>
          <w:color w:val="808080" w:themeColor="background1" w:themeShade="80"/>
          <w:sz w:val="22"/>
          <w:szCs w:val="22"/>
          <w:lang w:val="en-GB"/>
        </w:rPr>
      </w:pPr>
      <w:r w:rsidRPr="00B01075">
        <w:rPr>
          <w:rFonts w:ascii="Avenir Next" w:hAnsi="Avenir Next" w:cs="Arial"/>
          <w:color w:val="808080" w:themeColor="background1" w:themeShade="80"/>
          <w:sz w:val="22"/>
          <w:szCs w:val="22"/>
          <w:lang w:val="en-GB"/>
        </w:rPr>
        <w:t>It is imperative in fiduciary rela</w:t>
      </w:r>
      <w:r>
        <w:rPr>
          <w:rFonts w:ascii="Avenir Next" w:hAnsi="Avenir Next" w:cs="Arial"/>
          <w:color w:val="808080" w:themeColor="background1" w:themeShade="80"/>
          <w:sz w:val="22"/>
          <w:szCs w:val="22"/>
          <w:lang w:val="en-GB"/>
        </w:rPr>
        <w:t>tion</w:t>
      </w:r>
      <w:r w:rsidRPr="00B01075">
        <w:rPr>
          <w:rFonts w:ascii="Avenir Next" w:hAnsi="Avenir Next" w:cs="Arial"/>
          <w:color w:val="808080" w:themeColor="background1" w:themeShade="80"/>
          <w:sz w:val="22"/>
          <w:szCs w:val="22"/>
          <w:lang w:val="en-GB"/>
        </w:rPr>
        <w:t>ships, that the fiduciary acts within certain ethical standards as the fiduciary is appointed to use his discretion to make decisions which ultimately affect another person's interests. Mr Rel</w:t>
      </w:r>
      <w:r w:rsidR="001D3381">
        <w:rPr>
          <w:rFonts w:ascii="Avenir Next" w:hAnsi="Avenir Next" w:cs="Arial"/>
          <w:color w:val="808080" w:themeColor="background1" w:themeShade="80"/>
          <w:sz w:val="22"/>
          <w:szCs w:val="22"/>
          <w:lang w:val="en-GB"/>
        </w:rPr>
        <w:t>ation</w:t>
      </w:r>
      <w:r w:rsidRPr="00B01075">
        <w:rPr>
          <w:rFonts w:ascii="Avenir Next" w:hAnsi="Avenir Next" w:cs="Arial"/>
          <w:color w:val="808080" w:themeColor="background1" w:themeShade="80"/>
          <w:sz w:val="22"/>
          <w:szCs w:val="22"/>
          <w:lang w:val="en-GB"/>
        </w:rPr>
        <w:t xml:space="preserve"> as the appointed insolvency practitioner and administrator, is acting in a fiduciary role and is thus required to act within certain ethical boundaries and in accordance with certain ethical principles – these are his fiduciary duties. Mr </w:t>
      </w:r>
      <w:r w:rsidR="00980D29">
        <w:rPr>
          <w:rFonts w:ascii="Avenir Next" w:hAnsi="Avenir Next" w:cs="Arial"/>
          <w:color w:val="808080" w:themeColor="background1" w:themeShade="80"/>
          <w:sz w:val="22"/>
          <w:szCs w:val="22"/>
          <w:lang w:val="en-GB"/>
        </w:rPr>
        <w:t>Relation</w:t>
      </w:r>
      <w:r w:rsidRPr="00B01075">
        <w:rPr>
          <w:rFonts w:ascii="Avenir Next" w:hAnsi="Avenir Next" w:cs="Arial"/>
          <w:color w:val="808080" w:themeColor="background1" w:themeShade="80"/>
          <w:sz w:val="22"/>
          <w:szCs w:val="22"/>
          <w:lang w:val="en-GB"/>
        </w:rPr>
        <w:t xml:space="preserve"> also needs to ascertain to whom these fiduciary duties are owed. In the context of this matter and in his position as an administrator or IP, he owes his duties to the company and its creditors. </w:t>
      </w:r>
      <w:r>
        <w:rPr>
          <w:rFonts w:ascii="Avenir Next" w:hAnsi="Avenir Next" w:cs="Arial"/>
          <w:color w:val="808080" w:themeColor="background1" w:themeShade="80"/>
          <w:sz w:val="22"/>
          <w:szCs w:val="22"/>
          <w:lang w:val="en-GB"/>
        </w:rPr>
        <w:t xml:space="preserve">With this in mind there are three main fiduciary duties and ethical principles which Mr </w:t>
      </w:r>
      <w:r w:rsidR="00980D29">
        <w:rPr>
          <w:rFonts w:ascii="Avenir Next" w:hAnsi="Avenir Next" w:cs="Arial"/>
          <w:color w:val="808080" w:themeColor="background1" w:themeShade="80"/>
          <w:sz w:val="22"/>
          <w:szCs w:val="22"/>
          <w:lang w:val="en-GB"/>
        </w:rPr>
        <w:t>Relation</w:t>
      </w:r>
      <w:r>
        <w:rPr>
          <w:rFonts w:ascii="Avenir Next" w:hAnsi="Avenir Next" w:cs="Arial"/>
          <w:color w:val="808080" w:themeColor="background1" w:themeShade="80"/>
          <w:sz w:val="22"/>
          <w:szCs w:val="22"/>
          <w:lang w:val="en-GB"/>
        </w:rPr>
        <w:t xml:space="preserve"> has breached – these are: (</w:t>
      </w:r>
      <w:r w:rsidR="001B206B">
        <w:rPr>
          <w:rFonts w:ascii="Avenir Next" w:hAnsi="Avenir Next" w:cs="Arial"/>
          <w:color w:val="808080" w:themeColor="background1" w:themeShade="80"/>
          <w:sz w:val="22"/>
          <w:szCs w:val="22"/>
          <w:lang w:val="en-GB"/>
        </w:rPr>
        <w:t>1</w:t>
      </w:r>
      <w:r>
        <w:rPr>
          <w:rFonts w:ascii="Avenir Next" w:hAnsi="Avenir Next" w:cs="Arial"/>
          <w:color w:val="808080" w:themeColor="background1" w:themeShade="80"/>
          <w:sz w:val="22"/>
          <w:szCs w:val="22"/>
          <w:lang w:val="en-GB"/>
        </w:rPr>
        <w:t>)</w:t>
      </w:r>
      <w:r w:rsidR="00C4121E">
        <w:rPr>
          <w:rFonts w:ascii="Avenir Next" w:hAnsi="Avenir Next" w:cs="Arial"/>
          <w:color w:val="808080" w:themeColor="background1" w:themeShade="80"/>
          <w:sz w:val="22"/>
          <w:szCs w:val="22"/>
          <w:lang w:val="en-GB"/>
        </w:rPr>
        <w:t xml:space="preserve"> his duty to act i</w:t>
      </w:r>
      <w:r>
        <w:rPr>
          <w:rFonts w:ascii="Avenir Next" w:hAnsi="Avenir Next" w:cs="Arial"/>
          <w:color w:val="808080" w:themeColor="background1" w:themeShade="80"/>
          <w:sz w:val="22"/>
          <w:szCs w:val="22"/>
          <w:lang w:val="en-GB"/>
        </w:rPr>
        <w:t>mpartial</w:t>
      </w:r>
      <w:r w:rsidR="00C4121E">
        <w:rPr>
          <w:rFonts w:ascii="Avenir Next" w:hAnsi="Avenir Next" w:cs="Arial"/>
          <w:color w:val="808080" w:themeColor="background1" w:themeShade="80"/>
          <w:sz w:val="22"/>
          <w:szCs w:val="22"/>
          <w:lang w:val="en-GB"/>
        </w:rPr>
        <w:t>ly</w:t>
      </w:r>
      <w:r>
        <w:rPr>
          <w:rFonts w:ascii="Avenir Next" w:hAnsi="Avenir Next" w:cs="Arial"/>
          <w:color w:val="808080" w:themeColor="background1" w:themeShade="80"/>
          <w:sz w:val="22"/>
          <w:szCs w:val="22"/>
          <w:lang w:val="en-GB"/>
        </w:rPr>
        <w:t xml:space="preserve"> and independently, avoiding any conflicts of interests; (</w:t>
      </w:r>
      <w:r w:rsidR="001B206B">
        <w:rPr>
          <w:rFonts w:ascii="Avenir Next" w:hAnsi="Avenir Next" w:cs="Arial"/>
          <w:color w:val="808080" w:themeColor="background1" w:themeShade="80"/>
          <w:sz w:val="22"/>
          <w:szCs w:val="22"/>
          <w:lang w:val="en-GB"/>
        </w:rPr>
        <w:t>2</w:t>
      </w:r>
      <w:r>
        <w:rPr>
          <w:rFonts w:ascii="Avenir Next" w:hAnsi="Avenir Next" w:cs="Arial"/>
          <w:color w:val="808080" w:themeColor="background1" w:themeShade="80"/>
          <w:sz w:val="22"/>
          <w:szCs w:val="22"/>
          <w:lang w:val="en-GB"/>
        </w:rPr>
        <w:t xml:space="preserve">) </w:t>
      </w:r>
      <w:r w:rsidR="00D25F5B">
        <w:rPr>
          <w:rFonts w:ascii="Avenir Next" w:hAnsi="Avenir Next" w:cs="Arial"/>
          <w:color w:val="808080" w:themeColor="background1" w:themeShade="80"/>
          <w:sz w:val="22"/>
          <w:szCs w:val="22"/>
          <w:lang w:val="en-GB"/>
        </w:rPr>
        <w:t>to act with integrity and his</w:t>
      </w:r>
      <w:r>
        <w:rPr>
          <w:rFonts w:ascii="Avenir Next" w:hAnsi="Avenir Next" w:cs="Arial"/>
          <w:color w:val="808080" w:themeColor="background1" w:themeShade="80"/>
          <w:sz w:val="22"/>
          <w:szCs w:val="22"/>
          <w:lang w:val="en-GB"/>
        </w:rPr>
        <w:t xml:space="preserve"> duty to act in good faith (by being honest and dealing fairly); and (</w:t>
      </w:r>
      <w:r w:rsidR="001B206B">
        <w:rPr>
          <w:rFonts w:ascii="Avenir Next" w:hAnsi="Avenir Next" w:cs="Arial"/>
          <w:color w:val="808080" w:themeColor="background1" w:themeShade="80"/>
          <w:sz w:val="22"/>
          <w:szCs w:val="22"/>
          <w:lang w:val="en-GB"/>
        </w:rPr>
        <w:t>3</w:t>
      </w:r>
      <w:r>
        <w:rPr>
          <w:rFonts w:ascii="Avenir Next" w:hAnsi="Avenir Next" w:cs="Arial"/>
          <w:color w:val="808080" w:themeColor="background1" w:themeShade="80"/>
          <w:sz w:val="22"/>
          <w:szCs w:val="22"/>
          <w:lang w:val="en-GB"/>
        </w:rPr>
        <w:t>) his duty to act in the best interests of the beneficiary of the fiduciary duties (which according to Jacobs,</w:t>
      </w:r>
      <w:r w:rsidR="008E31E1">
        <w:rPr>
          <w:rFonts w:ascii="Avenir Next" w:hAnsi="Avenir Next" w:cs="Arial"/>
          <w:color w:val="808080" w:themeColor="background1" w:themeShade="80"/>
          <w:sz w:val="22"/>
          <w:szCs w:val="22"/>
          <w:lang w:val="en-GB"/>
        </w:rPr>
        <w:t> </w:t>
      </w:r>
      <w:r>
        <w:rPr>
          <w:rFonts w:ascii="Avenir Next" w:hAnsi="Avenir Next" w:cs="Arial"/>
          <w:color w:val="808080" w:themeColor="background1" w:themeShade="80"/>
          <w:sz w:val="22"/>
          <w:szCs w:val="22"/>
          <w:lang w:val="en-GB"/>
        </w:rPr>
        <w:t xml:space="preserve">L encourages an IP to achieve the best outcome for creditors by taking into account all relevant considerations for that purpose – the "enlightened creditor </w:t>
      </w:r>
      <w:r w:rsidR="00486DDD">
        <w:rPr>
          <w:rFonts w:ascii="Avenir Next" w:hAnsi="Avenir Next" w:cs="Arial"/>
          <w:color w:val="808080" w:themeColor="background1" w:themeShade="80"/>
          <w:sz w:val="22"/>
          <w:szCs w:val="22"/>
          <w:lang w:val="en-GB"/>
        </w:rPr>
        <w:t>value" approach</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4"/>
      </w:r>
      <w:r>
        <w:rPr>
          <w:rFonts w:ascii="Avenir Next" w:hAnsi="Avenir Next" w:cs="Arial"/>
          <w:color w:val="808080" w:themeColor="background1" w:themeShade="80"/>
          <w:sz w:val="22"/>
          <w:szCs w:val="22"/>
          <w:lang w:val="en-GB"/>
        </w:rPr>
        <w:t>)</w:t>
      </w:r>
      <w:r w:rsidR="009818A7">
        <w:rPr>
          <w:rFonts w:ascii="Avenir Next" w:hAnsi="Avenir Next" w:cs="Arial"/>
          <w:color w:val="808080" w:themeColor="background1" w:themeShade="80"/>
          <w:sz w:val="22"/>
          <w:szCs w:val="22"/>
          <w:lang w:val="en-GB"/>
        </w:rPr>
        <w:t xml:space="preserve">. These principles and duties often overlap when breached, in that and IP's specific act/ omission may breach two or more principles simultaneously. </w:t>
      </w:r>
    </w:p>
    <w:p w14:paraId="22807049" w14:textId="18C88B7A" w:rsidR="001B206B" w:rsidRDefault="001B206B" w:rsidP="00B01075">
      <w:pPr>
        <w:autoSpaceDE w:val="0"/>
        <w:autoSpaceDN w:val="0"/>
        <w:adjustRightInd w:val="0"/>
        <w:jc w:val="both"/>
        <w:rPr>
          <w:rFonts w:ascii="Avenir Next" w:hAnsi="Avenir Next" w:cs="Arial"/>
          <w:color w:val="808080" w:themeColor="background1" w:themeShade="80"/>
          <w:sz w:val="22"/>
          <w:szCs w:val="22"/>
          <w:lang w:val="en-GB"/>
        </w:rPr>
      </w:pPr>
    </w:p>
    <w:p w14:paraId="609B8C1A" w14:textId="66A939A5" w:rsidR="001B206B" w:rsidRPr="00B01075" w:rsidRDefault="001B206B" w:rsidP="00B01075">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 are these duties/ principles breached by Mr R</w:t>
      </w:r>
      <w:r w:rsidR="001D3381">
        <w:rPr>
          <w:rFonts w:ascii="Avenir Next" w:hAnsi="Avenir Next" w:cs="Arial"/>
          <w:color w:val="808080" w:themeColor="background1" w:themeShade="80"/>
          <w:sz w:val="22"/>
          <w:szCs w:val="22"/>
          <w:lang w:val="en-GB"/>
        </w:rPr>
        <w:t>elation</w:t>
      </w:r>
      <w:r>
        <w:rPr>
          <w:rFonts w:ascii="Avenir Next" w:hAnsi="Avenir Next" w:cs="Arial"/>
          <w:color w:val="808080" w:themeColor="background1" w:themeShade="80"/>
          <w:sz w:val="22"/>
          <w:szCs w:val="22"/>
          <w:lang w:val="en-GB"/>
        </w:rPr>
        <w:t>?</w:t>
      </w:r>
    </w:p>
    <w:p w14:paraId="01F252CA" w14:textId="77777777" w:rsidR="00B01075" w:rsidRDefault="00B01075" w:rsidP="00A747AF">
      <w:pPr>
        <w:autoSpaceDE w:val="0"/>
        <w:autoSpaceDN w:val="0"/>
        <w:adjustRightInd w:val="0"/>
        <w:jc w:val="both"/>
        <w:rPr>
          <w:rFonts w:ascii="Avenir Next" w:hAnsi="Avenir Next" w:cs="Arial"/>
          <w:color w:val="808080" w:themeColor="background1" w:themeShade="80"/>
          <w:sz w:val="22"/>
          <w:szCs w:val="22"/>
          <w:lang w:val="en-GB"/>
        </w:rPr>
      </w:pPr>
    </w:p>
    <w:p w14:paraId="205EB2AA" w14:textId="0CD31A06" w:rsidR="00AD239B" w:rsidRDefault="00980D29" w:rsidP="005E60EF">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Mr Relation as IP has a duty to look at the actions of the directors of a company that has come into financial distress to determine whether there is a potential claim against a director. Accordingly, Mr Relation would need to scrutinise the actions Mr B Inlaw has taken in his capacity as director and if it is found that Mr B Inlaw has not acted within his directors duties, Mr Relation would need to consider whether there is a claim against Mr B Inlaw. </w:t>
      </w:r>
      <w:r w:rsidR="00AD239B">
        <w:rPr>
          <w:rFonts w:ascii="Avenir Next" w:hAnsi="Avenir Next" w:cs="Arial"/>
          <w:color w:val="808080" w:themeColor="background1" w:themeShade="80"/>
          <w:sz w:val="22"/>
          <w:szCs w:val="22"/>
          <w:lang w:val="en-GB"/>
        </w:rPr>
        <w:t xml:space="preserve">Mr Relation and Mr B Inlaw are brothers in law and Mr B Inlaw is the godfarther to Mr Relation's daughter. Mr Relation is thus conflicted </w:t>
      </w:r>
      <w:r w:rsidR="00AD239B" w:rsidRPr="00AD239B">
        <w:rPr>
          <w:rFonts w:ascii="Avenir Next" w:hAnsi="Avenir Next" w:cs="Arial"/>
          <w:color w:val="808080" w:themeColor="background1" w:themeShade="80"/>
          <w:sz w:val="22"/>
          <w:szCs w:val="22"/>
          <w:lang w:val="en-GB"/>
        </w:rPr>
        <w:t>from acting with independence and impartiality in relation to the actions of</w:t>
      </w:r>
      <w:r w:rsidR="00AD239B">
        <w:rPr>
          <w:rFonts w:ascii="Avenir Next" w:hAnsi="Avenir Next" w:cs="Arial"/>
          <w:color w:val="808080" w:themeColor="background1" w:themeShade="80"/>
          <w:sz w:val="22"/>
          <w:szCs w:val="22"/>
          <w:lang w:val="en-GB"/>
        </w:rPr>
        <w:t xml:space="preserve"> Mr B Inlaw with whom he has a familial relationship. From the facts we can see this conflict arise where it is clear that Mr B Inlaw has neglected his directors duties (by failing to repair faulty machinery, leading to harm of the company's employees and the cause of the resultant clause action, as well as by agreeing to have large bonuses paid to the directors even when the comp[any was in financial distress), but Mr Relation agrees to turn his attention away from the directors actions and does not raise any concerns over the directors behaviour in running the company. Because of his relationship with Mr B Inlaw, Mr Relation fails to perform his duties impartially, independently </w:t>
      </w:r>
      <w:r w:rsidR="00F53722">
        <w:rPr>
          <w:rFonts w:ascii="Avenir Next" w:hAnsi="Avenir Next" w:cs="Arial"/>
          <w:color w:val="808080" w:themeColor="background1" w:themeShade="80"/>
          <w:sz w:val="22"/>
          <w:szCs w:val="22"/>
          <w:lang w:val="en-GB"/>
        </w:rPr>
        <w:t xml:space="preserve">and objectively, letting his relationship with Mr B Inlaw influence his decisions. Even if Mr Relation did remain impartial in exercising his duties, because of the links between him and Mr B Inlaw, there may still be a perceived loss of objectively or lack of impartiality. Perception of lack of impartiality due to this type of relationship was recognised and confirmed in the </w:t>
      </w:r>
      <w:r w:rsidR="00F53722" w:rsidRPr="00F53722">
        <w:rPr>
          <w:rFonts w:ascii="Avenir Next" w:hAnsi="Avenir Next" w:cs="Arial"/>
          <w:i/>
          <w:color w:val="808080" w:themeColor="background1" w:themeShade="80"/>
          <w:sz w:val="22"/>
          <w:szCs w:val="22"/>
          <w:lang w:val="en-GB"/>
        </w:rPr>
        <w:t>Commonwealth Bank of Australia v Irving</w:t>
      </w:r>
      <w:r w:rsidR="00F53722" w:rsidRPr="00F53722">
        <w:rPr>
          <w:rFonts w:ascii="Avenir Next" w:hAnsi="Avenir Next" w:cs="Arial"/>
          <w:color w:val="808080" w:themeColor="background1" w:themeShade="80"/>
          <w:sz w:val="22"/>
          <w:szCs w:val="22"/>
          <w:lang w:val="en-GB"/>
        </w:rPr>
        <w:t xml:space="preserve"> case</w:t>
      </w:r>
      <w:r w:rsidR="00F53722">
        <w:rPr>
          <w:rFonts w:ascii="Avenir Next" w:hAnsi="Avenir Next" w:cs="Arial"/>
          <w:color w:val="808080" w:themeColor="background1" w:themeShade="80"/>
          <w:sz w:val="22"/>
          <w:szCs w:val="22"/>
          <w:lang w:val="en-GB"/>
        </w:rPr>
        <w:t xml:space="preserve"> as discussed further below. </w:t>
      </w:r>
    </w:p>
    <w:p w14:paraId="199A0BCF" w14:textId="1DEE6C02" w:rsidR="00F53722" w:rsidRDefault="00F53722" w:rsidP="005E60EF">
      <w:pPr>
        <w:autoSpaceDE w:val="0"/>
        <w:autoSpaceDN w:val="0"/>
        <w:adjustRightInd w:val="0"/>
        <w:jc w:val="both"/>
        <w:rPr>
          <w:rFonts w:ascii="Avenir Next" w:hAnsi="Avenir Next" w:cs="Arial"/>
          <w:color w:val="808080" w:themeColor="background1" w:themeShade="80"/>
          <w:sz w:val="22"/>
          <w:szCs w:val="22"/>
          <w:lang w:val="en-GB"/>
        </w:rPr>
      </w:pPr>
    </w:p>
    <w:p w14:paraId="5EB2566D" w14:textId="7137F45F" w:rsidR="00F53722" w:rsidRPr="005E60EF" w:rsidRDefault="00F53722" w:rsidP="005E60EF">
      <w:pPr>
        <w:autoSpaceDE w:val="0"/>
        <w:autoSpaceDN w:val="0"/>
        <w:adjustRightInd w:val="0"/>
        <w:jc w:val="both"/>
        <w:rPr>
          <w:rFonts w:ascii="Avenir Next" w:hAnsi="Avenir Next" w:cs="Arial"/>
          <w:color w:val="808080" w:themeColor="background1" w:themeShade="80"/>
          <w:sz w:val="22"/>
          <w:szCs w:val="22"/>
          <w:lang w:val="en-GB"/>
        </w:rPr>
      </w:pPr>
      <w:r w:rsidRPr="00F53722">
        <w:rPr>
          <w:rFonts w:ascii="Avenir Next" w:hAnsi="Avenir Next" w:cs="Arial"/>
          <w:color w:val="808080" w:themeColor="background1" w:themeShade="80"/>
          <w:sz w:val="22"/>
          <w:szCs w:val="22"/>
          <w:lang w:val="en-GB"/>
        </w:rPr>
        <w:t>Mr Relation also breaches his fiduciary duty to act in good faith or within the principles of honesty and integrity by not undertaking a thorough due diligence of the c</w:t>
      </w:r>
      <w:r w:rsidR="007C5BC3">
        <w:rPr>
          <w:rFonts w:ascii="Avenir Next" w:hAnsi="Avenir Next" w:cs="Arial"/>
          <w:color w:val="808080" w:themeColor="background1" w:themeShade="80"/>
          <w:sz w:val="22"/>
          <w:szCs w:val="22"/>
          <w:lang w:val="en-GB"/>
        </w:rPr>
        <w:t xml:space="preserve">ompany's affairs. </w:t>
      </w:r>
      <w:r w:rsidRPr="00F53722">
        <w:rPr>
          <w:rFonts w:ascii="Avenir Next" w:hAnsi="Avenir Next" w:cs="Arial"/>
          <w:color w:val="808080" w:themeColor="background1" w:themeShade="80"/>
          <w:sz w:val="22"/>
          <w:szCs w:val="22"/>
          <w:lang w:val="en-GB"/>
        </w:rPr>
        <w:t>Mr Relation largely relies on reports provided to him by Mr B Inlaw with whom there is clearly a conflict of interest, and fails to disclose breach of directors duties on the part of the directors by their failure to have ceased trading when the company had entered financial difficulty and in not taking ne</w:t>
      </w:r>
      <w:r w:rsidR="007C5BC3">
        <w:rPr>
          <w:rFonts w:ascii="Avenir Next" w:hAnsi="Avenir Next" w:cs="Arial"/>
          <w:color w:val="808080" w:themeColor="background1" w:themeShade="80"/>
          <w:sz w:val="22"/>
          <w:szCs w:val="22"/>
          <w:lang w:val="en-GB"/>
        </w:rPr>
        <w:t xml:space="preserve">cessary steps ahead of that to </w:t>
      </w:r>
      <w:r w:rsidRPr="00F53722">
        <w:rPr>
          <w:rFonts w:ascii="Avenir Next" w:hAnsi="Avenir Next" w:cs="Arial"/>
          <w:color w:val="808080" w:themeColor="background1" w:themeShade="80"/>
          <w:sz w:val="22"/>
          <w:szCs w:val="22"/>
          <w:lang w:val="en-GB"/>
        </w:rPr>
        <w:t xml:space="preserve">update the company's machinery.  Mr Relation's breach of his duty to act in good faith is made more poignant by the fact that he took steps to confirm that he would act independently by issuing a declaration of independence, thus acknowledging his duty to separate himself from his relationship with Mr B Inlaw </w:t>
      </w:r>
      <w:r w:rsidR="007C5BC3">
        <w:rPr>
          <w:rFonts w:ascii="Avenir Next" w:hAnsi="Avenir Next" w:cs="Arial"/>
          <w:color w:val="808080" w:themeColor="background1" w:themeShade="80"/>
          <w:sz w:val="22"/>
          <w:szCs w:val="22"/>
          <w:lang w:val="en-GB"/>
        </w:rPr>
        <w:t>to act fairly to all parties</w:t>
      </w:r>
      <w:r w:rsidRPr="00F53722">
        <w:rPr>
          <w:rFonts w:ascii="Avenir Next" w:hAnsi="Avenir Next" w:cs="Arial"/>
          <w:color w:val="808080" w:themeColor="background1" w:themeShade="80"/>
          <w:sz w:val="22"/>
          <w:szCs w:val="22"/>
          <w:lang w:val="en-GB"/>
        </w:rPr>
        <w:t>. There is also a breach of Mr Relation's duty of care and skill</w:t>
      </w:r>
      <w:r w:rsidR="007C5BC3">
        <w:rPr>
          <w:rFonts w:ascii="Avenir Next" w:hAnsi="Avenir Next" w:cs="Arial"/>
          <w:color w:val="808080" w:themeColor="background1" w:themeShade="80"/>
          <w:sz w:val="22"/>
          <w:szCs w:val="22"/>
          <w:lang w:val="en-GB"/>
        </w:rPr>
        <w:t>,</w:t>
      </w:r>
      <w:r w:rsidRPr="00F53722">
        <w:rPr>
          <w:rFonts w:ascii="Avenir Next" w:hAnsi="Avenir Next" w:cs="Arial"/>
          <w:color w:val="808080" w:themeColor="background1" w:themeShade="80"/>
          <w:sz w:val="22"/>
          <w:szCs w:val="22"/>
          <w:lang w:val="en-GB"/>
        </w:rPr>
        <w:t xml:space="preserve"> and not acting with the required professional and technical competence expected of </w:t>
      </w:r>
      <w:r w:rsidRPr="00F53722">
        <w:rPr>
          <w:rFonts w:ascii="Avenir Next" w:hAnsi="Avenir Next" w:cs="Arial"/>
          <w:color w:val="808080" w:themeColor="background1" w:themeShade="80"/>
          <w:sz w:val="22"/>
          <w:szCs w:val="22"/>
          <w:lang w:val="en-GB"/>
        </w:rPr>
        <w:lastRenderedPageBreak/>
        <w:t xml:space="preserve">an IP, when he does not take the necessary time to delve into the details of affairs of the company, the actions taken by the directors and the events leading to the company's financial difficulties but instead only conducting a superficial investigation and largely relying on hearsay from Mr B Inlaw with whom he is conflicted. By making his declaration of independence and by declaring his interests in the matter, and then actively </w:t>
      </w:r>
      <w:r w:rsidR="007C5BC3">
        <w:rPr>
          <w:rFonts w:ascii="Avenir Next" w:hAnsi="Avenir Next" w:cs="Arial"/>
          <w:color w:val="808080" w:themeColor="background1" w:themeShade="80"/>
          <w:sz w:val="22"/>
          <w:szCs w:val="22"/>
          <w:lang w:val="en-GB"/>
        </w:rPr>
        <w:t xml:space="preserve">behaving a manner contrary to that, is dishonest and unfair. </w:t>
      </w:r>
    </w:p>
    <w:p w14:paraId="1C7F604B" w14:textId="77777777" w:rsidR="001B206B" w:rsidRPr="008E31E1" w:rsidRDefault="001B206B" w:rsidP="001B206B">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2543E2B0" w14:textId="4A005D6A" w:rsidR="00A747AF" w:rsidRPr="005E60EF" w:rsidRDefault="00A747AF" w:rsidP="005E60EF">
      <w:pPr>
        <w:autoSpaceDE w:val="0"/>
        <w:autoSpaceDN w:val="0"/>
        <w:adjustRightInd w:val="0"/>
        <w:jc w:val="both"/>
        <w:rPr>
          <w:rFonts w:ascii="Avenir Next" w:hAnsi="Avenir Next" w:cs="Arial"/>
          <w:color w:val="808080" w:themeColor="background1" w:themeShade="80"/>
          <w:sz w:val="22"/>
          <w:szCs w:val="22"/>
          <w:lang w:val="en-GB"/>
        </w:rPr>
      </w:pPr>
      <w:r w:rsidRPr="005E60EF">
        <w:rPr>
          <w:rFonts w:ascii="Avenir Next" w:hAnsi="Avenir Next" w:cs="Arial"/>
          <w:color w:val="808080" w:themeColor="background1" w:themeShade="80"/>
          <w:sz w:val="22"/>
          <w:szCs w:val="22"/>
          <w:lang w:val="en-GB"/>
        </w:rPr>
        <w:t xml:space="preserve">There is also a conflict </w:t>
      </w:r>
      <w:r w:rsidR="003D3B94" w:rsidRPr="005E60EF">
        <w:rPr>
          <w:rFonts w:ascii="Avenir Next" w:hAnsi="Avenir Next" w:cs="Arial"/>
          <w:color w:val="808080" w:themeColor="background1" w:themeShade="80"/>
          <w:sz w:val="22"/>
          <w:szCs w:val="22"/>
          <w:lang w:val="en-GB"/>
        </w:rPr>
        <w:t>of</w:t>
      </w:r>
      <w:r w:rsidRPr="005E60EF">
        <w:rPr>
          <w:rFonts w:ascii="Avenir Next" w:hAnsi="Avenir Next" w:cs="Arial"/>
          <w:color w:val="808080" w:themeColor="background1" w:themeShade="80"/>
          <w:sz w:val="22"/>
          <w:szCs w:val="22"/>
          <w:lang w:val="en-GB"/>
        </w:rPr>
        <w:t xml:space="preserve"> interest present </w:t>
      </w:r>
      <w:r w:rsidR="003D3B94" w:rsidRPr="005E60EF">
        <w:rPr>
          <w:rFonts w:ascii="Avenir Next" w:hAnsi="Avenir Next" w:cs="Arial"/>
          <w:color w:val="808080" w:themeColor="background1" w:themeShade="80"/>
          <w:sz w:val="22"/>
          <w:szCs w:val="22"/>
          <w:lang w:val="en-GB"/>
        </w:rPr>
        <w:t>in relation to Mr R</w:t>
      </w:r>
      <w:r w:rsidR="001D3381">
        <w:rPr>
          <w:rFonts w:ascii="Avenir Next" w:hAnsi="Avenir Next" w:cs="Arial"/>
          <w:color w:val="808080" w:themeColor="background1" w:themeShade="80"/>
          <w:sz w:val="22"/>
          <w:szCs w:val="22"/>
          <w:lang w:val="en-GB"/>
        </w:rPr>
        <w:t>elation</w:t>
      </w:r>
      <w:r w:rsidR="003D3B94" w:rsidRPr="005E60EF">
        <w:rPr>
          <w:rFonts w:ascii="Avenir Next" w:hAnsi="Avenir Next" w:cs="Arial"/>
          <w:color w:val="808080" w:themeColor="background1" w:themeShade="80"/>
          <w:sz w:val="22"/>
          <w:szCs w:val="22"/>
          <w:lang w:val="en-GB"/>
        </w:rPr>
        <w:t>'s</w:t>
      </w:r>
      <w:r w:rsidRPr="005E60EF">
        <w:rPr>
          <w:rFonts w:ascii="Avenir Next" w:hAnsi="Avenir Next" w:cs="Arial"/>
          <w:color w:val="808080" w:themeColor="background1" w:themeShade="80"/>
          <w:sz w:val="22"/>
          <w:szCs w:val="22"/>
          <w:lang w:val="en-GB"/>
        </w:rPr>
        <w:t xml:space="preserve"> </w:t>
      </w:r>
      <w:r w:rsidR="00083C01" w:rsidRPr="005E60EF">
        <w:rPr>
          <w:rFonts w:ascii="Avenir Next" w:hAnsi="Avenir Next" w:cs="Arial"/>
          <w:color w:val="808080" w:themeColor="background1" w:themeShade="80"/>
          <w:sz w:val="22"/>
          <w:szCs w:val="22"/>
          <w:lang w:val="en-GB"/>
        </w:rPr>
        <w:t xml:space="preserve">personal views </w:t>
      </w:r>
      <w:r w:rsidR="003D3B94" w:rsidRPr="005E60EF">
        <w:rPr>
          <w:rFonts w:ascii="Avenir Next" w:hAnsi="Avenir Next" w:cs="Arial"/>
          <w:color w:val="808080" w:themeColor="background1" w:themeShade="80"/>
          <w:sz w:val="22"/>
          <w:szCs w:val="22"/>
          <w:lang w:val="en-GB"/>
        </w:rPr>
        <w:t>towards b</w:t>
      </w:r>
      <w:r w:rsidRPr="005E60EF">
        <w:rPr>
          <w:rFonts w:ascii="Avenir Next" w:hAnsi="Avenir Next" w:cs="Arial"/>
          <w:color w:val="808080" w:themeColor="background1" w:themeShade="80"/>
          <w:sz w:val="22"/>
          <w:szCs w:val="22"/>
          <w:lang w:val="en-GB"/>
        </w:rPr>
        <w:t xml:space="preserve">anks in the </w:t>
      </w:r>
      <w:r w:rsidR="00083C01" w:rsidRPr="005E60EF">
        <w:rPr>
          <w:rFonts w:ascii="Avenir Next" w:hAnsi="Avenir Next" w:cs="Arial"/>
          <w:color w:val="808080" w:themeColor="background1" w:themeShade="80"/>
          <w:sz w:val="22"/>
          <w:szCs w:val="22"/>
          <w:lang w:val="en-GB"/>
        </w:rPr>
        <w:t>context</w:t>
      </w:r>
      <w:r w:rsidRPr="005E60EF">
        <w:rPr>
          <w:rFonts w:ascii="Avenir Next" w:hAnsi="Avenir Next" w:cs="Arial"/>
          <w:color w:val="808080" w:themeColor="background1" w:themeShade="80"/>
          <w:sz w:val="22"/>
          <w:szCs w:val="22"/>
          <w:lang w:val="en-GB"/>
        </w:rPr>
        <w:t xml:space="preserve"> of </w:t>
      </w:r>
      <w:r w:rsidR="00083C01" w:rsidRPr="005E60EF">
        <w:rPr>
          <w:rFonts w:ascii="Avenir Next" w:hAnsi="Avenir Next" w:cs="Arial"/>
          <w:color w:val="808080" w:themeColor="background1" w:themeShade="80"/>
          <w:sz w:val="22"/>
          <w:szCs w:val="22"/>
          <w:lang w:val="en-GB"/>
        </w:rPr>
        <w:t xml:space="preserve">restructuring proceedings which could affect </w:t>
      </w:r>
      <w:r w:rsidR="001E33B1" w:rsidRPr="005E60EF">
        <w:rPr>
          <w:rFonts w:ascii="Avenir Next" w:hAnsi="Avenir Next" w:cs="Arial"/>
          <w:color w:val="808080" w:themeColor="background1" w:themeShade="80"/>
          <w:sz w:val="22"/>
          <w:szCs w:val="22"/>
          <w:lang w:val="en-GB"/>
        </w:rPr>
        <w:t>his abilities to act within the ethical principles mentioned above as</w:t>
      </w:r>
      <w:r w:rsidR="003D3B94" w:rsidRPr="005E60EF">
        <w:rPr>
          <w:rFonts w:ascii="Avenir Next" w:hAnsi="Avenir Next" w:cs="Arial"/>
          <w:color w:val="808080" w:themeColor="background1" w:themeShade="80"/>
          <w:sz w:val="22"/>
          <w:szCs w:val="22"/>
          <w:lang w:val="en-GB"/>
        </w:rPr>
        <w:t xml:space="preserve"> an IP of the company where the major creditor is a bank. Here Mr R</w:t>
      </w:r>
      <w:r w:rsidR="001D3381">
        <w:rPr>
          <w:rFonts w:ascii="Avenir Next" w:hAnsi="Avenir Next" w:cs="Arial"/>
          <w:color w:val="808080" w:themeColor="background1" w:themeShade="80"/>
          <w:sz w:val="22"/>
          <w:szCs w:val="22"/>
          <w:lang w:val="en-GB"/>
        </w:rPr>
        <w:t>elation</w:t>
      </w:r>
      <w:r w:rsidR="003D3B94" w:rsidRPr="005E60EF">
        <w:rPr>
          <w:rFonts w:ascii="Avenir Next" w:hAnsi="Avenir Next" w:cs="Arial"/>
          <w:color w:val="808080" w:themeColor="background1" w:themeShade="80"/>
          <w:sz w:val="22"/>
          <w:szCs w:val="22"/>
          <w:lang w:val="en-GB"/>
        </w:rPr>
        <w:t xml:space="preserve">'s views </w:t>
      </w:r>
      <w:r w:rsidR="00AD239B">
        <w:rPr>
          <w:rFonts w:ascii="Avenir Next" w:hAnsi="Avenir Next" w:cs="Arial"/>
          <w:color w:val="808080" w:themeColor="background1" w:themeShade="80"/>
          <w:sz w:val="22"/>
          <w:szCs w:val="22"/>
          <w:lang w:val="en-GB"/>
        </w:rPr>
        <w:t xml:space="preserve">may cause him to act with bias </w:t>
      </w:r>
      <w:r w:rsidR="003D3B94" w:rsidRPr="005E60EF">
        <w:rPr>
          <w:rFonts w:ascii="Avenir Next" w:hAnsi="Avenir Next" w:cs="Arial"/>
          <w:color w:val="808080" w:themeColor="background1" w:themeShade="80"/>
          <w:sz w:val="22"/>
          <w:szCs w:val="22"/>
          <w:lang w:val="en-GB"/>
        </w:rPr>
        <w:t xml:space="preserve">towards ABC Bank and </w:t>
      </w:r>
      <w:r w:rsidR="00083C01" w:rsidRPr="005E60EF">
        <w:rPr>
          <w:rFonts w:ascii="Avenir Next" w:hAnsi="Avenir Next" w:cs="Arial"/>
          <w:color w:val="808080" w:themeColor="background1" w:themeShade="80"/>
          <w:sz w:val="22"/>
          <w:szCs w:val="22"/>
          <w:lang w:val="en-GB"/>
        </w:rPr>
        <w:t xml:space="preserve">affect his duty to perform in </w:t>
      </w:r>
      <w:r w:rsidR="005E60EF" w:rsidRPr="005E60EF">
        <w:rPr>
          <w:rFonts w:ascii="Avenir Next" w:hAnsi="Avenir Next" w:cs="Arial"/>
          <w:color w:val="808080" w:themeColor="background1" w:themeShade="80"/>
          <w:sz w:val="22"/>
          <w:szCs w:val="22"/>
          <w:lang w:val="en-GB"/>
        </w:rPr>
        <w:t xml:space="preserve">good faith and in </w:t>
      </w:r>
      <w:r w:rsidR="00083C01" w:rsidRPr="005E60EF">
        <w:rPr>
          <w:rFonts w:ascii="Avenir Next" w:hAnsi="Avenir Next" w:cs="Arial"/>
          <w:color w:val="808080" w:themeColor="background1" w:themeShade="80"/>
          <w:sz w:val="22"/>
          <w:szCs w:val="22"/>
          <w:lang w:val="en-GB"/>
        </w:rPr>
        <w:t xml:space="preserve">the best interest of the major creditor </w:t>
      </w:r>
      <w:r w:rsidR="003D3B94" w:rsidRPr="005E60EF">
        <w:rPr>
          <w:rFonts w:ascii="Avenir Next" w:hAnsi="Avenir Next" w:cs="Arial"/>
          <w:color w:val="808080" w:themeColor="background1" w:themeShade="80"/>
          <w:sz w:val="22"/>
          <w:szCs w:val="22"/>
          <w:lang w:val="en-GB"/>
        </w:rPr>
        <w:t xml:space="preserve">of the company, </w:t>
      </w:r>
      <w:r w:rsidR="00083C01" w:rsidRPr="005E60EF">
        <w:rPr>
          <w:rFonts w:ascii="Avenir Next" w:hAnsi="Avenir Next" w:cs="Arial"/>
          <w:color w:val="808080" w:themeColor="background1" w:themeShade="80"/>
          <w:sz w:val="22"/>
          <w:szCs w:val="22"/>
          <w:lang w:val="en-GB"/>
        </w:rPr>
        <w:t xml:space="preserve">the ultimate beneficiary of </w:t>
      </w:r>
      <w:r w:rsidR="003D3B94" w:rsidRPr="005E60EF">
        <w:rPr>
          <w:rFonts w:ascii="Avenir Next" w:hAnsi="Avenir Next" w:cs="Arial"/>
          <w:color w:val="808080" w:themeColor="background1" w:themeShade="80"/>
          <w:sz w:val="22"/>
          <w:szCs w:val="22"/>
          <w:lang w:val="en-GB"/>
        </w:rPr>
        <w:t>Mr Re</w:t>
      </w:r>
      <w:r w:rsidR="001D3381">
        <w:rPr>
          <w:rFonts w:ascii="Avenir Next" w:hAnsi="Avenir Next" w:cs="Arial"/>
          <w:color w:val="808080" w:themeColor="background1" w:themeShade="80"/>
          <w:sz w:val="22"/>
          <w:szCs w:val="22"/>
          <w:lang w:val="en-GB"/>
        </w:rPr>
        <w:t>lation</w:t>
      </w:r>
      <w:r w:rsidR="003D3B94" w:rsidRPr="005E60EF">
        <w:rPr>
          <w:rFonts w:ascii="Avenir Next" w:hAnsi="Avenir Next" w:cs="Arial"/>
          <w:color w:val="808080" w:themeColor="background1" w:themeShade="80"/>
          <w:sz w:val="22"/>
          <w:szCs w:val="22"/>
          <w:lang w:val="en-GB"/>
        </w:rPr>
        <w:t>'s</w:t>
      </w:r>
      <w:r w:rsidR="00083C01" w:rsidRPr="005E60EF">
        <w:rPr>
          <w:rFonts w:ascii="Avenir Next" w:hAnsi="Avenir Next" w:cs="Arial"/>
          <w:color w:val="808080" w:themeColor="background1" w:themeShade="80"/>
          <w:sz w:val="22"/>
          <w:szCs w:val="22"/>
          <w:lang w:val="en-GB"/>
        </w:rPr>
        <w:t xml:space="preserve"> fiduciary </w:t>
      </w:r>
      <w:r w:rsidR="001E33B1" w:rsidRPr="005E60EF">
        <w:rPr>
          <w:rFonts w:ascii="Avenir Next" w:hAnsi="Avenir Next" w:cs="Arial"/>
          <w:color w:val="808080" w:themeColor="background1" w:themeShade="80"/>
          <w:sz w:val="22"/>
          <w:szCs w:val="22"/>
          <w:lang w:val="en-GB"/>
        </w:rPr>
        <w:t>duties</w:t>
      </w:r>
      <w:r w:rsidR="00083C01" w:rsidRPr="005E60EF">
        <w:rPr>
          <w:rFonts w:ascii="Avenir Next" w:hAnsi="Avenir Next" w:cs="Arial"/>
          <w:color w:val="808080" w:themeColor="background1" w:themeShade="80"/>
          <w:sz w:val="22"/>
          <w:szCs w:val="22"/>
          <w:lang w:val="en-GB"/>
        </w:rPr>
        <w:t>.</w:t>
      </w:r>
      <w:r w:rsidR="003D3B94" w:rsidRPr="005E60EF">
        <w:rPr>
          <w:rFonts w:ascii="Avenir Next" w:hAnsi="Avenir Next" w:cs="Arial"/>
          <w:color w:val="808080" w:themeColor="background1" w:themeShade="80"/>
          <w:sz w:val="22"/>
          <w:szCs w:val="22"/>
          <w:lang w:val="en-GB"/>
        </w:rPr>
        <w:t xml:space="preserve"> </w:t>
      </w:r>
      <w:r w:rsidR="00083C01" w:rsidRPr="005E60EF">
        <w:rPr>
          <w:rFonts w:ascii="Avenir Next" w:hAnsi="Avenir Next" w:cs="Arial"/>
          <w:color w:val="808080" w:themeColor="background1" w:themeShade="80"/>
          <w:sz w:val="22"/>
          <w:szCs w:val="22"/>
          <w:lang w:val="en-GB"/>
        </w:rPr>
        <w:t xml:space="preserve"> </w:t>
      </w:r>
      <w:r w:rsidR="00DC29FF" w:rsidRPr="005E60EF">
        <w:rPr>
          <w:rFonts w:ascii="Avenir Next" w:hAnsi="Avenir Next" w:cs="Arial"/>
          <w:color w:val="808080" w:themeColor="background1" w:themeShade="80"/>
          <w:sz w:val="22"/>
          <w:szCs w:val="22"/>
          <w:lang w:val="en-GB"/>
        </w:rPr>
        <w:t xml:space="preserve">In the </w:t>
      </w:r>
      <w:r w:rsidR="00DC29FF" w:rsidRPr="005E60EF">
        <w:rPr>
          <w:rFonts w:ascii="Avenir Next" w:hAnsi="Avenir Next" w:cs="Arial"/>
          <w:i/>
          <w:color w:val="808080" w:themeColor="background1" w:themeShade="80"/>
          <w:sz w:val="22"/>
          <w:szCs w:val="22"/>
          <w:lang w:val="en-GB"/>
        </w:rPr>
        <w:t>Fustar Chemicals Ltd (Hong Kong) v Liquidator of Fustar Chemicals Pte Ltd</w:t>
      </w:r>
      <w:r w:rsidR="00DC29FF" w:rsidRPr="005E60EF">
        <w:rPr>
          <w:rFonts w:ascii="Avenir Next" w:hAnsi="Avenir Next" w:cs="Arial"/>
          <w:color w:val="808080" w:themeColor="background1" w:themeShade="80"/>
          <w:sz w:val="22"/>
          <w:szCs w:val="22"/>
          <w:lang w:val="en-GB"/>
        </w:rPr>
        <w:t xml:space="preserve"> case</w:t>
      </w:r>
      <w:r w:rsidR="00DC29FF">
        <w:rPr>
          <w:rStyle w:val="FootnoteReference"/>
          <w:rFonts w:ascii="Avenir Next" w:hAnsi="Avenir Next" w:cs="Arial"/>
          <w:color w:val="808080" w:themeColor="background1" w:themeShade="80"/>
          <w:sz w:val="22"/>
          <w:szCs w:val="22"/>
          <w:lang w:val="en-GB"/>
        </w:rPr>
        <w:footnoteReference w:id="5"/>
      </w:r>
      <w:r w:rsidR="00DC29FF" w:rsidRPr="005E60EF">
        <w:rPr>
          <w:rFonts w:ascii="Avenir Next" w:hAnsi="Avenir Next" w:cs="Arial"/>
          <w:color w:val="808080" w:themeColor="background1" w:themeShade="80"/>
          <w:sz w:val="22"/>
          <w:szCs w:val="22"/>
          <w:lang w:val="en-GB"/>
        </w:rPr>
        <w:t>, Rajah JA stated: "</w:t>
      </w:r>
      <w:r w:rsidR="00DC29FF" w:rsidRPr="005E60EF">
        <w:rPr>
          <w:rFonts w:ascii="Avenir Next" w:hAnsi="Avenir Next" w:cs="Arial"/>
          <w:i/>
          <w:color w:val="808080" w:themeColor="background1" w:themeShade="80"/>
          <w:sz w:val="22"/>
          <w:szCs w:val="22"/>
          <w:lang w:val="en-GB"/>
        </w:rPr>
        <w:t>A liquidator must never favour the interests of his appointers over that of the other legitimate claimants of the company's assets</w:t>
      </w:r>
      <w:r w:rsidR="00DC29FF" w:rsidRPr="005E60EF">
        <w:rPr>
          <w:rFonts w:ascii="Avenir Next" w:hAnsi="Avenir Next" w:cs="Arial"/>
          <w:color w:val="808080" w:themeColor="background1" w:themeShade="80"/>
          <w:sz w:val="22"/>
          <w:szCs w:val="22"/>
          <w:lang w:val="en-GB"/>
        </w:rPr>
        <w:t xml:space="preserve">." Whilst this point was specifically made in relation to the </w:t>
      </w:r>
      <w:r w:rsidR="003B2D00" w:rsidRPr="005E60EF">
        <w:rPr>
          <w:rFonts w:ascii="Avenir Next" w:hAnsi="Avenir Next" w:cs="Arial"/>
          <w:color w:val="808080" w:themeColor="background1" w:themeShade="80"/>
          <w:sz w:val="22"/>
          <w:szCs w:val="22"/>
          <w:lang w:val="en-GB"/>
        </w:rPr>
        <w:t>interests of the appointer of the IP in that case, this same principle applies here where Mr Rel</w:t>
      </w:r>
      <w:r w:rsidR="001D3381">
        <w:rPr>
          <w:rFonts w:ascii="Avenir Next" w:hAnsi="Avenir Next" w:cs="Arial"/>
          <w:color w:val="808080" w:themeColor="background1" w:themeShade="80"/>
          <w:sz w:val="22"/>
          <w:szCs w:val="22"/>
          <w:lang w:val="en-GB"/>
        </w:rPr>
        <w:t>ation</w:t>
      </w:r>
      <w:r w:rsidR="003B2D00" w:rsidRPr="005E60EF">
        <w:rPr>
          <w:rFonts w:ascii="Avenir Next" w:hAnsi="Avenir Next" w:cs="Arial"/>
          <w:color w:val="808080" w:themeColor="background1" w:themeShade="80"/>
          <w:sz w:val="22"/>
          <w:szCs w:val="22"/>
          <w:lang w:val="en-GB"/>
        </w:rPr>
        <w:t xml:space="preserve"> as IP must act in a manner that is fair and equitable, not letting one's preconceived notions or personal opinions influence the decision making necessary based on the facts of a matter. Mr Re</w:t>
      </w:r>
      <w:r w:rsidR="001D3381">
        <w:rPr>
          <w:rFonts w:ascii="Avenir Next" w:hAnsi="Avenir Next" w:cs="Arial"/>
          <w:color w:val="808080" w:themeColor="background1" w:themeShade="80"/>
          <w:sz w:val="22"/>
          <w:szCs w:val="22"/>
          <w:lang w:val="en-GB"/>
        </w:rPr>
        <w:t>lation</w:t>
      </w:r>
      <w:r w:rsidR="003B2D00" w:rsidRPr="005E60EF">
        <w:rPr>
          <w:rFonts w:ascii="Avenir Next" w:hAnsi="Avenir Next" w:cs="Arial"/>
          <w:color w:val="808080" w:themeColor="background1" w:themeShade="80"/>
          <w:sz w:val="22"/>
          <w:szCs w:val="22"/>
          <w:lang w:val="en-GB"/>
        </w:rPr>
        <w:t xml:space="preserve">'s personal opinions in this matter may create the perception that he will not be able to act in good faith treating ABC Bank fairly. In the </w:t>
      </w:r>
      <w:r w:rsidR="003B2D00" w:rsidRPr="005E60EF">
        <w:rPr>
          <w:rFonts w:ascii="Avenir Next" w:hAnsi="Avenir Next" w:cs="Arial"/>
          <w:i/>
          <w:color w:val="808080" w:themeColor="background1" w:themeShade="80"/>
          <w:sz w:val="22"/>
          <w:szCs w:val="22"/>
          <w:lang w:val="en-GB"/>
        </w:rPr>
        <w:t>Commonwealth Bank of Australia v Irving</w:t>
      </w:r>
      <w:r w:rsidR="003B2D00" w:rsidRPr="005E60EF">
        <w:rPr>
          <w:rFonts w:ascii="Avenir Next" w:hAnsi="Avenir Next" w:cs="Arial"/>
          <w:color w:val="808080" w:themeColor="background1" w:themeShade="80"/>
          <w:sz w:val="22"/>
          <w:szCs w:val="22"/>
          <w:lang w:val="en-GB"/>
        </w:rPr>
        <w:t xml:space="preserve"> case</w:t>
      </w:r>
      <w:r w:rsidR="008A358B" w:rsidRPr="005E60EF">
        <w:rPr>
          <w:rFonts w:ascii="Avenir Next" w:hAnsi="Avenir Next" w:cs="Arial"/>
          <w:color w:val="808080" w:themeColor="background1" w:themeShade="80"/>
          <w:sz w:val="22"/>
          <w:szCs w:val="22"/>
          <w:lang w:val="en-GB"/>
        </w:rPr>
        <w:t>, perceived lack of independence, even where there was no actual bias shown by the IP, could bring into question an IP's actions in performing his duties.</w:t>
      </w:r>
      <w:r w:rsidR="008A358B">
        <w:rPr>
          <w:rStyle w:val="FootnoteReference"/>
          <w:rFonts w:ascii="Avenir Next" w:hAnsi="Avenir Next" w:cs="Arial"/>
          <w:color w:val="808080" w:themeColor="background1" w:themeShade="80"/>
          <w:sz w:val="22"/>
          <w:szCs w:val="22"/>
          <w:lang w:val="en-GB"/>
        </w:rPr>
        <w:footnoteReference w:id="6"/>
      </w:r>
    </w:p>
    <w:p w14:paraId="1A3E329F" w14:textId="3054EE0F" w:rsidR="00083C01" w:rsidRDefault="00083C01" w:rsidP="005E60EF">
      <w:pPr>
        <w:autoSpaceDE w:val="0"/>
        <w:autoSpaceDN w:val="0"/>
        <w:adjustRightInd w:val="0"/>
        <w:jc w:val="both"/>
        <w:rPr>
          <w:rFonts w:ascii="Avenir Next" w:hAnsi="Avenir Next" w:cs="Arial"/>
          <w:color w:val="808080" w:themeColor="background1" w:themeShade="80"/>
          <w:sz w:val="22"/>
          <w:szCs w:val="22"/>
          <w:lang w:val="en-GB"/>
        </w:rPr>
      </w:pPr>
    </w:p>
    <w:p w14:paraId="539F8F84" w14:textId="34C639DF" w:rsidR="00FA271B" w:rsidRDefault="00FA271B" w:rsidP="005E60EF">
      <w:pPr>
        <w:autoSpaceDE w:val="0"/>
        <w:autoSpaceDN w:val="0"/>
        <w:adjustRightInd w:val="0"/>
        <w:jc w:val="both"/>
        <w:rPr>
          <w:rFonts w:ascii="Avenir Next" w:hAnsi="Avenir Next" w:cs="Arial"/>
          <w:color w:val="808080" w:themeColor="background1" w:themeShade="80"/>
          <w:sz w:val="22"/>
          <w:szCs w:val="22"/>
          <w:lang w:val="en-GB"/>
        </w:rPr>
      </w:pPr>
    </w:p>
    <w:p w14:paraId="33A70158" w14:textId="6944A8EC" w:rsidR="00FA271B" w:rsidRDefault="00FA271B" w:rsidP="005E60EF">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What remedies or safeguards are available? </w:t>
      </w:r>
    </w:p>
    <w:p w14:paraId="0A1162A5" w14:textId="7D8036BB" w:rsidR="00FA271B" w:rsidRDefault="00FA271B" w:rsidP="005E60EF">
      <w:pPr>
        <w:autoSpaceDE w:val="0"/>
        <w:autoSpaceDN w:val="0"/>
        <w:adjustRightInd w:val="0"/>
        <w:jc w:val="both"/>
        <w:rPr>
          <w:rFonts w:ascii="Avenir Next" w:hAnsi="Avenir Next" w:cs="Arial"/>
          <w:color w:val="808080" w:themeColor="background1" w:themeShade="80"/>
          <w:sz w:val="22"/>
          <w:szCs w:val="22"/>
          <w:lang w:val="en-GB"/>
        </w:rPr>
      </w:pPr>
    </w:p>
    <w:p w14:paraId="3AC0A004" w14:textId="3796727B" w:rsidR="00FA271B" w:rsidRPr="005E60EF" w:rsidRDefault="00E63100" w:rsidP="005E60EF">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order to have prevented the breach of his duties or ethical principles, Mr Rel</w:t>
      </w:r>
      <w:r w:rsidR="001D3381">
        <w:rPr>
          <w:rFonts w:ascii="Avenir Next" w:hAnsi="Avenir Next" w:cs="Arial"/>
          <w:color w:val="808080" w:themeColor="background1" w:themeShade="80"/>
          <w:sz w:val="22"/>
          <w:szCs w:val="22"/>
          <w:lang w:val="en-GB"/>
        </w:rPr>
        <w:t>ation</w:t>
      </w:r>
      <w:r>
        <w:rPr>
          <w:rFonts w:ascii="Avenir Next" w:hAnsi="Avenir Next" w:cs="Arial"/>
          <w:color w:val="808080" w:themeColor="background1" w:themeShade="80"/>
          <w:sz w:val="22"/>
          <w:szCs w:val="22"/>
          <w:lang w:val="en-GB"/>
        </w:rPr>
        <w:t xml:space="preserve"> should either have not accepted the appointment as IP or administrator at the start of the matter, or should have resigned when it became apparent that he would not able to be able to act fairly, impartially, or professionally</w:t>
      </w:r>
      <w:r w:rsidR="007C5BC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in breach of his ethical and fiduciary duties. </w:t>
      </w:r>
      <w:r w:rsidR="00015812">
        <w:rPr>
          <w:rFonts w:ascii="Avenir Next" w:hAnsi="Avenir Next" w:cs="Arial"/>
          <w:color w:val="808080" w:themeColor="background1" w:themeShade="80"/>
          <w:sz w:val="22"/>
          <w:szCs w:val="22"/>
          <w:lang w:val="en-GB"/>
        </w:rPr>
        <w:t>In Mr R</w:t>
      </w:r>
      <w:r w:rsidR="00A65F32">
        <w:rPr>
          <w:rFonts w:ascii="Avenir Next" w:hAnsi="Avenir Next" w:cs="Arial"/>
          <w:color w:val="808080" w:themeColor="background1" w:themeShade="80"/>
          <w:sz w:val="22"/>
          <w:szCs w:val="22"/>
          <w:lang w:val="en-GB"/>
        </w:rPr>
        <w:t>el</w:t>
      </w:r>
      <w:r w:rsidR="001D3381">
        <w:rPr>
          <w:rFonts w:ascii="Avenir Next" w:hAnsi="Avenir Next" w:cs="Arial"/>
          <w:color w:val="808080" w:themeColor="background1" w:themeShade="80"/>
          <w:sz w:val="22"/>
          <w:szCs w:val="22"/>
          <w:lang w:val="en-GB"/>
        </w:rPr>
        <w:t>ation</w:t>
      </w:r>
      <w:r w:rsidR="00A65F32">
        <w:rPr>
          <w:rFonts w:ascii="Avenir Next" w:hAnsi="Avenir Next" w:cs="Arial"/>
          <w:color w:val="808080" w:themeColor="background1" w:themeShade="80"/>
          <w:sz w:val="22"/>
          <w:szCs w:val="22"/>
          <w:lang w:val="en-GB"/>
        </w:rPr>
        <w:t>'s case, it is not sufficient for him to have</w:t>
      </w:r>
      <w:r w:rsidR="00015812">
        <w:rPr>
          <w:rFonts w:ascii="Avenir Next" w:hAnsi="Avenir Next" w:cs="Arial"/>
          <w:color w:val="808080" w:themeColor="background1" w:themeShade="80"/>
          <w:sz w:val="22"/>
          <w:szCs w:val="22"/>
          <w:lang w:val="en-GB"/>
        </w:rPr>
        <w:t xml:space="preserve"> disclosed his interest at the beginning of the matter</w:t>
      </w:r>
      <w:r w:rsidR="001A2F7D">
        <w:rPr>
          <w:rFonts w:ascii="Avenir Next" w:hAnsi="Avenir Next" w:cs="Arial"/>
          <w:color w:val="808080" w:themeColor="background1" w:themeShade="80"/>
          <w:sz w:val="22"/>
          <w:szCs w:val="22"/>
          <w:lang w:val="en-GB"/>
        </w:rPr>
        <w:t xml:space="preserve"> or to have completed a declaration of independence.</w:t>
      </w:r>
      <w:r w:rsidR="00A65F3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In the </w:t>
      </w:r>
      <w:r w:rsidR="003B2D00" w:rsidRPr="00E63100">
        <w:rPr>
          <w:rFonts w:ascii="Avenir Next" w:hAnsi="Avenir Next" w:cs="Arial"/>
          <w:i/>
          <w:color w:val="808080" w:themeColor="background1" w:themeShade="80"/>
          <w:sz w:val="22"/>
          <w:szCs w:val="22"/>
          <w:lang w:val="en-GB"/>
        </w:rPr>
        <w:t>Commonwealth Bank of Australia v Irving</w:t>
      </w:r>
      <w:r w:rsidR="003B2D00" w:rsidRPr="00E63100">
        <w:rPr>
          <w:rFonts w:ascii="Avenir Next" w:hAnsi="Avenir Next" w:cs="Arial"/>
          <w:color w:val="808080" w:themeColor="background1" w:themeShade="80"/>
          <w:sz w:val="22"/>
          <w:szCs w:val="22"/>
          <w:lang w:val="en-GB"/>
        </w:rPr>
        <w:t xml:space="preserve"> case</w:t>
      </w:r>
      <w:r>
        <w:rPr>
          <w:rFonts w:ascii="Avenir Next" w:hAnsi="Avenir Next" w:cs="Arial"/>
          <w:color w:val="808080" w:themeColor="background1" w:themeShade="80"/>
          <w:sz w:val="22"/>
          <w:szCs w:val="22"/>
          <w:lang w:val="en-GB"/>
        </w:rPr>
        <w:t xml:space="preserve"> </w:t>
      </w:r>
      <w:r w:rsidR="001A2F7D">
        <w:rPr>
          <w:rFonts w:ascii="Avenir Next" w:hAnsi="Avenir Next" w:cs="Arial"/>
          <w:color w:val="808080" w:themeColor="background1" w:themeShade="80"/>
          <w:sz w:val="22"/>
          <w:szCs w:val="22"/>
          <w:lang w:val="en-GB"/>
        </w:rPr>
        <w:t xml:space="preserve">the fact that the IP in that matter had declared his interest at the outset did not assist to avoid the perception that he was conflicted in performing his duties impartially and independently. </w:t>
      </w:r>
      <w:r>
        <w:rPr>
          <w:rFonts w:ascii="Avenir Next" w:hAnsi="Avenir Next" w:cs="Arial"/>
          <w:color w:val="808080" w:themeColor="background1" w:themeShade="80"/>
          <w:sz w:val="22"/>
          <w:szCs w:val="22"/>
          <w:lang w:val="en-GB"/>
        </w:rPr>
        <w:t xml:space="preserve">   </w:t>
      </w:r>
    </w:p>
    <w:p w14:paraId="1B5E2F08" w14:textId="43AA2127" w:rsidR="002D3473" w:rsidRPr="002E7621" w:rsidRDefault="002D3473" w:rsidP="00087F21">
      <w:pPr>
        <w:autoSpaceDE w:val="0"/>
        <w:autoSpaceDN w:val="0"/>
        <w:adjustRightInd w:val="0"/>
        <w:jc w:val="both"/>
        <w:rPr>
          <w:rFonts w:ascii="Avenir Next" w:hAnsi="Avenir Next" w:cs="Arial"/>
          <w:sz w:val="22"/>
          <w:szCs w:val="22"/>
          <w:lang w:val="en-GB"/>
        </w:rPr>
      </w:pPr>
    </w:p>
    <w:p w14:paraId="70C6A8B6" w14:textId="1261BD9D" w:rsidR="00126A4D" w:rsidRPr="002E7621" w:rsidRDefault="00126A4D" w:rsidP="00087F21">
      <w:pPr>
        <w:autoSpaceDE w:val="0"/>
        <w:autoSpaceDN w:val="0"/>
        <w:adjustRightInd w:val="0"/>
        <w:jc w:val="both"/>
        <w:rPr>
          <w:rFonts w:ascii="Avenir Next" w:hAnsi="Avenir Next" w:cs="Arial"/>
          <w:sz w:val="22"/>
          <w:szCs w:val="22"/>
          <w:lang w:val="en-GB"/>
        </w:rPr>
      </w:pPr>
    </w:p>
    <w:bookmarkEnd w:id="1"/>
    <w:p w14:paraId="35D8F287" w14:textId="77777777" w:rsidR="0077498C" w:rsidRPr="002E7621" w:rsidRDefault="0077498C" w:rsidP="00087F21">
      <w:pPr>
        <w:jc w:val="both"/>
        <w:rPr>
          <w:rFonts w:ascii="Avenir Next" w:hAnsi="Avenir Next" w:cs="Arial"/>
          <w:color w:val="000000" w:themeColor="text1"/>
          <w:sz w:val="22"/>
          <w:szCs w:val="22"/>
          <w:lang w:val="en-GB"/>
        </w:rPr>
      </w:pPr>
    </w:p>
    <w:p w14:paraId="5F059774" w14:textId="77777777" w:rsidR="0077498C" w:rsidRPr="002E7621" w:rsidRDefault="0077498C" w:rsidP="00087F21">
      <w:pPr>
        <w:jc w:val="both"/>
        <w:rPr>
          <w:rFonts w:ascii="Avenir Next" w:hAnsi="Avenir Next" w:cs="Arial"/>
          <w:color w:val="000000" w:themeColor="text1"/>
          <w:sz w:val="22"/>
          <w:szCs w:val="22"/>
          <w:lang w:val="en-GB"/>
        </w:rPr>
      </w:pPr>
    </w:p>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28C37" w14:textId="77777777" w:rsidR="00A67F08" w:rsidRDefault="00A67F08" w:rsidP="00241B44">
      <w:r>
        <w:separator/>
      </w:r>
    </w:p>
  </w:endnote>
  <w:endnote w:type="continuationSeparator" w:id="0">
    <w:p w14:paraId="6726B52C" w14:textId="77777777" w:rsidR="00A67F08" w:rsidRDefault="00A67F0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Avenir Next Demi Bold">
    <w:altName w:val="Trebuchet MS"/>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44ADA06B"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7C5BC3">
          <w:rPr>
            <w:rStyle w:val="PageNumber"/>
            <w:rFonts w:ascii="Arial" w:hAnsi="Arial" w:cs="Arial"/>
            <w:b/>
            <w:bCs/>
            <w:noProof/>
            <w:sz w:val="18"/>
            <w:szCs w:val="18"/>
          </w:rPr>
          <w:t>4</w:t>
        </w:r>
        <w:r w:rsidRPr="0010593A">
          <w:rPr>
            <w:rStyle w:val="PageNumber"/>
            <w:rFonts w:ascii="Arial" w:hAnsi="Arial" w:cs="Arial"/>
            <w:b/>
            <w:bCs/>
            <w:sz w:val="18"/>
            <w:szCs w:val="18"/>
          </w:rPr>
          <w:fldChar w:fldCharType="end"/>
        </w:r>
      </w:p>
    </w:sdtContent>
  </w:sdt>
  <w:p w14:paraId="30F05E79" w14:textId="7F613D3E" w:rsidR="00241FA3" w:rsidRPr="009B4976" w:rsidRDefault="001F3078" w:rsidP="009B4976">
    <w:pPr>
      <w:pStyle w:val="Footer"/>
      <w:ind w:right="360"/>
      <w:rPr>
        <w:rFonts w:ascii="Arial" w:hAnsi="Arial" w:cs="Arial"/>
        <w:sz w:val="18"/>
        <w:szCs w:val="18"/>
        <w:lang w:val="en-GB"/>
      </w:rPr>
    </w:pPr>
    <w:r>
      <w:rPr>
        <w:rFonts w:ascii="Arial" w:hAnsi="Arial" w:cs="Arial"/>
        <w:sz w:val="18"/>
        <w:szCs w:val="18"/>
        <w:lang w:val="en-GB"/>
      </w:rPr>
      <w:t>202122-576</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C6CB4" w14:textId="77777777" w:rsidR="00A67F08" w:rsidRDefault="00A67F08" w:rsidP="00241B44">
      <w:r>
        <w:separator/>
      </w:r>
    </w:p>
  </w:footnote>
  <w:footnote w:type="continuationSeparator" w:id="0">
    <w:p w14:paraId="1F0BD164" w14:textId="77777777" w:rsidR="00A67F08" w:rsidRDefault="00A67F08" w:rsidP="00241B44">
      <w:r>
        <w:continuationSeparator/>
      </w:r>
    </w:p>
  </w:footnote>
  <w:footnote w:id="1">
    <w:p w14:paraId="0A521B09" w14:textId="383CC98F" w:rsidR="00AC45C7" w:rsidRPr="00AC45C7" w:rsidRDefault="00AC45C7">
      <w:pPr>
        <w:pStyle w:val="FootnoteText"/>
        <w:rPr>
          <w:lang w:val="en-GB"/>
        </w:rPr>
      </w:pPr>
      <w:r>
        <w:rPr>
          <w:rStyle w:val="FootnoteReference"/>
        </w:rPr>
        <w:footnoteRef/>
      </w:r>
      <w:r>
        <w:t xml:space="preserve"> </w:t>
      </w:r>
      <w:r w:rsidR="003B2D00" w:rsidRPr="003B2D00">
        <w:t xml:space="preserve">Commonwealth </w:t>
      </w:r>
      <w:r w:rsidR="003B2D00">
        <w:t xml:space="preserve">Bank of Australia v Irving </w:t>
      </w:r>
      <w:r>
        <w:rPr>
          <w:lang w:val="en-GB"/>
        </w:rPr>
        <w:t>[1996]65 FCR 291</w:t>
      </w:r>
      <w:r w:rsidR="003B2D00">
        <w:rPr>
          <w:lang w:val="en-GB"/>
        </w:rPr>
        <w:t xml:space="preserve"> (hereinafter the "</w:t>
      </w:r>
      <w:r w:rsidR="003B2D00" w:rsidRPr="003B2D00">
        <w:rPr>
          <w:lang w:val="en-GB"/>
        </w:rPr>
        <w:t>Commonwe</w:t>
      </w:r>
      <w:r w:rsidR="003B2D00">
        <w:rPr>
          <w:lang w:val="en-GB"/>
        </w:rPr>
        <w:t>alth Bank of Australia v Irving"</w:t>
      </w:r>
      <w:r w:rsidR="003B2D00" w:rsidRPr="003B2D00">
        <w:rPr>
          <w:lang w:val="en-GB"/>
        </w:rPr>
        <w:t xml:space="preserve"> case</w:t>
      </w:r>
      <w:r>
        <w:rPr>
          <w:lang w:val="en-GB"/>
        </w:rPr>
        <w:t xml:space="preserve">. </w:t>
      </w:r>
    </w:p>
  </w:footnote>
  <w:footnote w:id="2">
    <w:p w14:paraId="50131912" w14:textId="4B276932" w:rsidR="00B20485" w:rsidRPr="00B20485" w:rsidRDefault="00B20485">
      <w:pPr>
        <w:pStyle w:val="FootnoteText"/>
        <w:rPr>
          <w:lang w:val="en-GB"/>
        </w:rPr>
      </w:pPr>
      <w:r>
        <w:rPr>
          <w:rStyle w:val="FootnoteReference"/>
        </w:rPr>
        <w:footnoteRef/>
      </w:r>
      <w:r>
        <w:t xml:space="preserve"> </w:t>
      </w:r>
      <w:r w:rsidR="00A649C2" w:rsidRPr="00A649C2">
        <w:rPr>
          <w:i/>
        </w:rPr>
        <w:t>The Royal Bank of Scotland NV (formerly known as ABN Amro Bank NV) &amp; ors v TT Internatuional LTd and another appeal</w:t>
      </w:r>
      <w:r w:rsidR="00A649C2">
        <w:t xml:space="preserve"> </w:t>
      </w:r>
      <w:r w:rsidRPr="00B20485">
        <w:rPr>
          <w:lang w:val="en-GB"/>
        </w:rPr>
        <w:t xml:space="preserve">[2012] </w:t>
      </w:r>
      <w:r w:rsidR="00A649C2">
        <w:rPr>
          <w:lang w:val="en-GB"/>
        </w:rPr>
        <w:t>SGCA 9, [2012] 2</w:t>
      </w:r>
      <w:r w:rsidRPr="00B20485">
        <w:rPr>
          <w:lang w:val="en-GB"/>
        </w:rPr>
        <w:t xml:space="preserve"> SLR </w:t>
      </w:r>
      <w:r w:rsidR="00A649C2">
        <w:rPr>
          <w:lang w:val="en-GB"/>
        </w:rPr>
        <w:t>213, 241 (hereinafter the "</w:t>
      </w:r>
      <w:r w:rsidR="00A649C2" w:rsidRPr="00BA69F9">
        <w:rPr>
          <w:b/>
          <w:i/>
          <w:lang w:val="en-GB"/>
        </w:rPr>
        <w:t>The Royal Bank of Scotland NV v TT International Ltd</w:t>
      </w:r>
      <w:r w:rsidR="00A649C2" w:rsidRPr="00BA69F9">
        <w:rPr>
          <w:b/>
          <w:i/>
        </w:rPr>
        <w:annotationRef/>
      </w:r>
      <w:r w:rsidR="00A649C2">
        <w:rPr>
          <w:lang w:val="en-GB"/>
        </w:rPr>
        <w:t>" case)</w:t>
      </w:r>
      <w:r>
        <w:rPr>
          <w:lang w:val="en-GB"/>
        </w:rPr>
        <w:t>.</w:t>
      </w:r>
    </w:p>
  </w:footnote>
  <w:footnote w:id="3">
    <w:p w14:paraId="14E45D32" w14:textId="4CB67F3C" w:rsidR="00A649C2" w:rsidRPr="00A649C2" w:rsidRDefault="00A649C2">
      <w:pPr>
        <w:pStyle w:val="FootnoteText"/>
        <w:rPr>
          <w:lang w:val="en-GB"/>
        </w:rPr>
      </w:pPr>
      <w:r>
        <w:rPr>
          <w:rStyle w:val="FootnoteReference"/>
        </w:rPr>
        <w:footnoteRef/>
      </w:r>
      <w:r>
        <w:t xml:space="preserve"> </w:t>
      </w:r>
      <w:r w:rsidR="00BA69F9" w:rsidRPr="00BA69F9">
        <w:rPr>
          <w:i/>
          <w:lang w:val="en-GB"/>
        </w:rPr>
        <w:t>The Royal Bank of Scotland NV v TT International Ltd</w:t>
      </w:r>
      <w:r w:rsidR="00BA69F9" w:rsidRPr="00BA69F9">
        <w:rPr>
          <w:i/>
        </w:rPr>
        <w:annotationRef/>
      </w:r>
      <w:r w:rsidR="00BA69F9">
        <w:rPr>
          <w:lang w:val="en-GB"/>
        </w:rPr>
        <w:t xml:space="preserve"> case at 78.</w:t>
      </w:r>
    </w:p>
  </w:footnote>
  <w:footnote w:id="4">
    <w:p w14:paraId="2101C31F" w14:textId="36F94F3C" w:rsidR="00B01075" w:rsidRPr="00B01075" w:rsidRDefault="00B01075">
      <w:pPr>
        <w:pStyle w:val="FootnoteText"/>
        <w:rPr>
          <w:lang w:val="en-GB"/>
        </w:rPr>
      </w:pPr>
      <w:r>
        <w:rPr>
          <w:rStyle w:val="FootnoteReference"/>
        </w:rPr>
        <w:footnoteRef/>
      </w:r>
      <w:r>
        <w:t xml:space="preserve"> Dr L Jacobs "Ethics and Professional Practice", Module 9 Guidance Text 2022/2023, Foundation Certificate in International </w:t>
      </w:r>
      <w:r w:rsidR="001B206B">
        <w:t>Insolvency</w:t>
      </w:r>
      <w:r>
        <w:t xml:space="preserve"> Law</w:t>
      </w:r>
      <w:r w:rsidR="001B206B">
        <w:t>, September 2022 (hereinafter the "Guidance Text") at page 9.</w:t>
      </w:r>
      <w:r>
        <w:t xml:space="preserve"> </w:t>
      </w:r>
    </w:p>
  </w:footnote>
  <w:footnote w:id="5">
    <w:p w14:paraId="349BCC6C" w14:textId="67DB21BD" w:rsidR="00DC29FF" w:rsidRPr="00DC29FF" w:rsidRDefault="00DC29FF">
      <w:pPr>
        <w:pStyle w:val="FootnoteText"/>
        <w:rPr>
          <w:lang w:val="en-GB"/>
        </w:rPr>
      </w:pPr>
      <w:r>
        <w:rPr>
          <w:rStyle w:val="FootnoteReference"/>
        </w:rPr>
        <w:footnoteRef/>
      </w:r>
      <w:r>
        <w:t xml:space="preserve"> </w:t>
      </w:r>
      <w:r w:rsidRPr="00DC29FF">
        <w:rPr>
          <w:lang w:val="en-GB"/>
        </w:rPr>
        <w:t>Fustar Chemicals Ltd (Hong Kong) v Liquidator of Fustar Chemicals Pte Ltd [2009] SGCA 35, [2009] 4 SLR (R) 458 at 18, as</w:t>
      </w:r>
      <w:r>
        <w:rPr>
          <w:lang w:val="en-GB"/>
        </w:rPr>
        <w:t xml:space="preserve"> referenced in the Guidance Text at page 15. </w:t>
      </w:r>
    </w:p>
  </w:footnote>
  <w:footnote w:id="6">
    <w:p w14:paraId="3767C4C7" w14:textId="11FFBE03" w:rsidR="008A358B" w:rsidRPr="008A358B" w:rsidRDefault="008A358B">
      <w:pPr>
        <w:pStyle w:val="FootnoteText"/>
        <w:rPr>
          <w:lang w:val="en-GB"/>
        </w:rPr>
      </w:pPr>
      <w:r>
        <w:rPr>
          <w:rStyle w:val="FootnoteReference"/>
        </w:rPr>
        <w:footnoteRef/>
      </w:r>
      <w:r>
        <w:t xml:space="preserve"> </w:t>
      </w:r>
      <w:r w:rsidR="00C4121E" w:rsidRPr="00C4121E">
        <w:rPr>
          <w:i/>
        </w:rPr>
        <w:t>Supra</w:t>
      </w:r>
      <w:r w:rsidR="00C4121E">
        <w:t xml:space="preserve"> note 1 above</w:t>
      </w:r>
      <w:r w:rsidR="00C4121E">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F423A"/>
    <w:multiLevelType w:val="hybridMultilevel"/>
    <w:tmpl w:val="3A540556"/>
    <w:lvl w:ilvl="0" w:tplc="08F29D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F0BAF"/>
    <w:multiLevelType w:val="hybridMultilevel"/>
    <w:tmpl w:val="EE469F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004D4E"/>
    <w:multiLevelType w:val="hybridMultilevel"/>
    <w:tmpl w:val="EFA2A8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F929EA"/>
    <w:multiLevelType w:val="hybridMultilevel"/>
    <w:tmpl w:val="D9F0811A"/>
    <w:lvl w:ilvl="0" w:tplc="5AC477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B72657"/>
    <w:multiLevelType w:val="hybridMultilevel"/>
    <w:tmpl w:val="08E22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8"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23"/>
  </w:num>
  <w:num w:numId="4">
    <w:abstractNumId w:val="21"/>
  </w:num>
  <w:num w:numId="5">
    <w:abstractNumId w:val="33"/>
  </w:num>
  <w:num w:numId="6">
    <w:abstractNumId w:val="34"/>
  </w:num>
  <w:num w:numId="7">
    <w:abstractNumId w:val="35"/>
  </w:num>
  <w:num w:numId="8">
    <w:abstractNumId w:val="31"/>
  </w:num>
  <w:num w:numId="9">
    <w:abstractNumId w:val="24"/>
  </w:num>
  <w:num w:numId="10">
    <w:abstractNumId w:val="5"/>
  </w:num>
  <w:num w:numId="11">
    <w:abstractNumId w:val="16"/>
  </w:num>
  <w:num w:numId="12">
    <w:abstractNumId w:val="14"/>
  </w:num>
  <w:num w:numId="13">
    <w:abstractNumId w:val="30"/>
  </w:num>
  <w:num w:numId="14">
    <w:abstractNumId w:val="3"/>
  </w:num>
  <w:num w:numId="15">
    <w:abstractNumId w:val="20"/>
  </w:num>
  <w:num w:numId="16">
    <w:abstractNumId w:val="26"/>
  </w:num>
  <w:num w:numId="17">
    <w:abstractNumId w:val="0"/>
  </w:num>
  <w:num w:numId="18">
    <w:abstractNumId w:val="32"/>
  </w:num>
  <w:num w:numId="19">
    <w:abstractNumId w:val="25"/>
  </w:num>
  <w:num w:numId="20">
    <w:abstractNumId w:val="2"/>
  </w:num>
  <w:num w:numId="21">
    <w:abstractNumId w:val="10"/>
  </w:num>
  <w:num w:numId="22">
    <w:abstractNumId w:val="6"/>
  </w:num>
  <w:num w:numId="23">
    <w:abstractNumId w:val="8"/>
  </w:num>
  <w:num w:numId="24">
    <w:abstractNumId w:val="19"/>
  </w:num>
  <w:num w:numId="25">
    <w:abstractNumId w:val="15"/>
  </w:num>
  <w:num w:numId="26">
    <w:abstractNumId w:val="7"/>
  </w:num>
  <w:num w:numId="27">
    <w:abstractNumId w:val="18"/>
  </w:num>
  <w:num w:numId="28">
    <w:abstractNumId w:val="28"/>
  </w:num>
  <w:num w:numId="29">
    <w:abstractNumId w:val="29"/>
  </w:num>
  <w:num w:numId="30">
    <w:abstractNumId w:val="12"/>
  </w:num>
  <w:num w:numId="31">
    <w:abstractNumId w:val="27"/>
  </w:num>
  <w:num w:numId="32">
    <w:abstractNumId w:val="11"/>
  </w:num>
  <w:num w:numId="33">
    <w:abstractNumId w:val="4"/>
  </w:num>
  <w:num w:numId="34">
    <w:abstractNumId w:val="9"/>
  </w:num>
  <w:num w:numId="35">
    <w:abstractNumId w:val="1"/>
  </w:num>
  <w:num w:numId="3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FEB"/>
    <w:rsid w:val="00002086"/>
    <w:rsid w:val="00002FCA"/>
    <w:rsid w:val="00007BF3"/>
    <w:rsid w:val="00010BA0"/>
    <w:rsid w:val="00011067"/>
    <w:rsid w:val="00015812"/>
    <w:rsid w:val="0001695C"/>
    <w:rsid w:val="000204EB"/>
    <w:rsid w:val="00020557"/>
    <w:rsid w:val="00021FC2"/>
    <w:rsid w:val="000250C7"/>
    <w:rsid w:val="00026B8E"/>
    <w:rsid w:val="00026F16"/>
    <w:rsid w:val="00037621"/>
    <w:rsid w:val="00044D46"/>
    <w:rsid w:val="00045088"/>
    <w:rsid w:val="00045904"/>
    <w:rsid w:val="00047A13"/>
    <w:rsid w:val="000502FD"/>
    <w:rsid w:val="00056509"/>
    <w:rsid w:val="00065166"/>
    <w:rsid w:val="000756F8"/>
    <w:rsid w:val="00076A9F"/>
    <w:rsid w:val="00081EC8"/>
    <w:rsid w:val="00082609"/>
    <w:rsid w:val="00083C01"/>
    <w:rsid w:val="000851CC"/>
    <w:rsid w:val="00087F21"/>
    <w:rsid w:val="00093BE8"/>
    <w:rsid w:val="00097ABD"/>
    <w:rsid w:val="000A407B"/>
    <w:rsid w:val="000A46AA"/>
    <w:rsid w:val="000A68ED"/>
    <w:rsid w:val="000B14BB"/>
    <w:rsid w:val="000B5FF1"/>
    <w:rsid w:val="000B609F"/>
    <w:rsid w:val="000C1082"/>
    <w:rsid w:val="000D55A8"/>
    <w:rsid w:val="000E4841"/>
    <w:rsid w:val="000E55FD"/>
    <w:rsid w:val="000F1677"/>
    <w:rsid w:val="000F3D6C"/>
    <w:rsid w:val="000F4603"/>
    <w:rsid w:val="00101707"/>
    <w:rsid w:val="00102CC9"/>
    <w:rsid w:val="0010593A"/>
    <w:rsid w:val="0011382B"/>
    <w:rsid w:val="0011473D"/>
    <w:rsid w:val="00114B11"/>
    <w:rsid w:val="00115C85"/>
    <w:rsid w:val="00123855"/>
    <w:rsid w:val="00126A4D"/>
    <w:rsid w:val="00132584"/>
    <w:rsid w:val="0014171F"/>
    <w:rsid w:val="00143008"/>
    <w:rsid w:val="00144669"/>
    <w:rsid w:val="00145CF5"/>
    <w:rsid w:val="0014622C"/>
    <w:rsid w:val="001478F8"/>
    <w:rsid w:val="00152348"/>
    <w:rsid w:val="0015456D"/>
    <w:rsid w:val="00155FA2"/>
    <w:rsid w:val="00161F1B"/>
    <w:rsid w:val="00162829"/>
    <w:rsid w:val="001769B0"/>
    <w:rsid w:val="00180548"/>
    <w:rsid w:val="00180AC4"/>
    <w:rsid w:val="00180CCE"/>
    <w:rsid w:val="0018267A"/>
    <w:rsid w:val="00182779"/>
    <w:rsid w:val="001830DF"/>
    <w:rsid w:val="001966D9"/>
    <w:rsid w:val="001A007A"/>
    <w:rsid w:val="001A2F7D"/>
    <w:rsid w:val="001A7E9A"/>
    <w:rsid w:val="001B0040"/>
    <w:rsid w:val="001B0F70"/>
    <w:rsid w:val="001B206B"/>
    <w:rsid w:val="001B5016"/>
    <w:rsid w:val="001C45FC"/>
    <w:rsid w:val="001D0469"/>
    <w:rsid w:val="001D29C0"/>
    <w:rsid w:val="001D3381"/>
    <w:rsid w:val="001D4862"/>
    <w:rsid w:val="001E172D"/>
    <w:rsid w:val="001E1D68"/>
    <w:rsid w:val="001E25B9"/>
    <w:rsid w:val="001E33B1"/>
    <w:rsid w:val="001E49E0"/>
    <w:rsid w:val="001E7B5A"/>
    <w:rsid w:val="001F3078"/>
    <w:rsid w:val="001F7412"/>
    <w:rsid w:val="0020090A"/>
    <w:rsid w:val="00202DFE"/>
    <w:rsid w:val="0020725B"/>
    <w:rsid w:val="002110F1"/>
    <w:rsid w:val="002141AF"/>
    <w:rsid w:val="0022120D"/>
    <w:rsid w:val="002356EA"/>
    <w:rsid w:val="0024116D"/>
    <w:rsid w:val="00241B44"/>
    <w:rsid w:val="00241FA3"/>
    <w:rsid w:val="002441DF"/>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E5175"/>
    <w:rsid w:val="002E7621"/>
    <w:rsid w:val="002E762B"/>
    <w:rsid w:val="002F1956"/>
    <w:rsid w:val="002F3440"/>
    <w:rsid w:val="002F75A3"/>
    <w:rsid w:val="00303C2F"/>
    <w:rsid w:val="003144EF"/>
    <w:rsid w:val="00326292"/>
    <w:rsid w:val="00326415"/>
    <w:rsid w:val="00326FDE"/>
    <w:rsid w:val="00330937"/>
    <w:rsid w:val="00330F31"/>
    <w:rsid w:val="00334648"/>
    <w:rsid w:val="0033768C"/>
    <w:rsid w:val="00337938"/>
    <w:rsid w:val="00337D3E"/>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2D00"/>
    <w:rsid w:val="003B3C5F"/>
    <w:rsid w:val="003C4471"/>
    <w:rsid w:val="003D0A6D"/>
    <w:rsid w:val="003D3B94"/>
    <w:rsid w:val="003E0B16"/>
    <w:rsid w:val="003E67D1"/>
    <w:rsid w:val="00403FEE"/>
    <w:rsid w:val="00404329"/>
    <w:rsid w:val="00405DC1"/>
    <w:rsid w:val="00415F1F"/>
    <w:rsid w:val="0042108F"/>
    <w:rsid w:val="004230BE"/>
    <w:rsid w:val="0042466C"/>
    <w:rsid w:val="00430FED"/>
    <w:rsid w:val="00434A8C"/>
    <w:rsid w:val="00437297"/>
    <w:rsid w:val="00444284"/>
    <w:rsid w:val="00445CE6"/>
    <w:rsid w:val="00452C6A"/>
    <w:rsid w:val="004534C2"/>
    <w:rsid w:val="0045446F"/>
    <w:rsid w:val="0045683E"/>
    <w:rsid w:val="00476D8C"/>
    <w:rsid w:val="00477C72"/>
    <w:rsid w:val="004807F1"/>
    <w:rsid w:val="00486DDD"/>
    <w:rsid w:val="00491675"/>
    <w:rsid w:val="00493855"/>
    <w:rsid w:val="004948AB"/>
    <w:rsid w:val="004949B1"/>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E79E2"/>
    <w:rsid w:val="004F070C"/>
    <w:rsid w:val="004F50CD"/>
    <w:rsid w:val="004F5FDF"/>
    <w:rsid w:val="004F7AAE"/>
    <w:rsid w:val="00501270"/>
    <w:rsid w:val="005177FE"/>
    <w:rsid w:val="0052263B"/>
    <w:rsid w:val="00524728"/>
    <w:rsid w:val="005327A3"/>
    <w:rsid w:val="005331CA"/>
    <w:rsid w:val="00537970"/>
    <w:rsid w:val="00540E3A"/>
    <w:rsid w:val="00544127"/>
    <w:rsid w:val="005463A9"/>
    <w:rsid w:val="00553EB2"/>
    <w:rsid w:val="00560534"/>
    <w:rsid w:val="00562E8E"/>
    <w:rsid w:val="0056391B"/>
    <w:rsid w:val="005650E2"/>
    <w:rsid w:val="00567AD7"/>
    <w:rsid w:val="00575B2D"/>
    <w:rsid w:val="005833D0"/>
    <w:rsid w:val="005846F3"/>
    <w:rsid w:val="0058622F"/>
    <w:rsid w:val="00590B0C"/>
    <w:rsid w:val="00592F82"/>
    <w:rsid w:val="005A0CCA"/>
    <w:rsid w:val="005A6496"/>
    <w:rsid w:val="005A6FF2"/>
    <w:rsid w:val="005A726D"/>
    <w:rsid w:val="005B67AC"/>
    <w:rsid w:val="005B6A47"/>
    <w:rsid w:val="005B79F4"/>
    <w:rsid w:val="005D16DD"/>
    <w:rsid w:val="005D43E0"/>
    <w:rsid w:val="005D58A3"/>
    <w:rsid w:val="005E1B79"/>
    <w:rsid w:val="005E6076"/>
    <w:rsid w:val="005E60EF"/>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1652"/>
    <w:rsid w:val="00654C2F"/>
    <w:rsid w:val="00657087"/>
    <w:rsid w:val="00663988"/>
    <w:rsid w:val="006639DB"/>
    <w:rsid w:val="006661EF"/>
    <w:rsid w:val="00677AEB"/>
    <w:rsid w:val="00680EF2"/>
    <w:rsid w:val="00687A1D"/>
    <w:rsid w:val="00693A37"/>
    <w:rsid w:val="00697EA1"/>
    <w:rsid w:val="006A1258"/>
    <w:rsid w:val="006A2646"/>
    <w:rsid w:val="006A6530"/>
    <w:rsid w:val="006B435A"/>
    <w:rsid w:val="006B4C64"/>
    <w:rsid w:val="006C5132"/>
    <w:rsid w:val="006D6BD5"/>
    <w:rsid w:val="006E481A"/>
    <w:rsid w:val="006E5298"/>
    <w:rsid w:val="006E5663"/>
    <w:rsid w:val="006F450E"/>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603F5"/>
    <w:rsid w:val="00764DB0"/>
    <w:rsid w:val="0076764D"/>
    <w:rsid w:val="0077498C"/>
    <w:rsid w:val="00780164"/>
    <w:rsid w:val="007809BC"/>
    <w:rsid w:val="00784128"/>
    <w:rsid w:val="00787BCC"/>
    <w:rsid w:val="00793173"/>
    <w:rsid w:val="00794A92"/>
    <w:rsid w:val="00795762"/>
    <w:rsid w:val="007A2A33"/>
    <w:rsid w:val="007B5C89"/>
    <w:rsid w:val="007C1FCC"/>
    <w:rsid w:val="007C5BC3"/>
    <w:rsid w:val="007C6201"/>
    <w:rsid w:val="007C7D7E"/>
    <w:rsid w:val="007D7C92"/>
    <w:rsid w:val="007E1154"/>
    <w:rsid w:val="007E6BA4"/>
    <w:rsid w:val="007F1F54"/>
    <w:rsid w:val="007F41F8"/>
    <w:rsid w:val="007F659B"/>
    <w:rsid w:val="0080454E"/>
    <w:rsid w:val="00804C32"/>
    <w:rsid w:val="00806302"/>
    <w:rsid w:val="008063DF"/>
    <w:rsid w:val="00807119"/>
    <w:rsid w:val="00815328"/>
    <w:rsid w:val="00815BD4"/>
    <w:rsid w:val="0082483F"/>
    <w:rsid w:val="008279C0"/>
    <w:rsid w:val="00841D99"/>
    <w:rsid w:val="008555F6"/>
    <w:rsid w:val="00867701"/>
    <w:rsid w:val="008723F3"/>
    <w:rsid w:val="00876F56"/>
    <w:rsid w:val="00881DE6"/>
    <w:rsid w:val="008837A6"/>
    <w:rsid w:val="0089145D"/>
    <w:rsid w:val="0089154C"/>
    <w:rsid w:val="00895CDC"/>
    <w:rsid w:val="00896196"/>
    <w:rsid w:val="008A358B"/>
    <w:rsid w:val="008A4DF2"/>
    <w:rsid w:val="008A6CFE"/>
    <w:rsid w:val="008B2B0F"/>
    <w:rsid w:val="008B5333"/>
    <w:rsid w:val="008B6223"/>
    <w:rsid w:val="008C4CD6"/>
    <w:rsid w:val="008C66E0"/>
    <w:rsid w:val="008C6825"/>
    <w:rsid w:val="008E1511"/>
    <w:rsid w:val="008E31E1"/>
    <w:rsid w:val="008E3339"/>
    <w:rsid w:val="008E7E16"/>
    <w:rsid w:val="008F20FC"/>
    <w:rsid w:val="008F5FFE"/>
    <w:rsid w:val="00905A43"/>
    <w:rsid w:val="00912C79"/>
    <w:rsid w:val="009171E5"/>
    <w:rsid w:val="00920BED"/>
    <w:rsid w:val="00921B8C"/>
    <w:rsid w:val="00942123"/>
    <w:rsid w:val="0095207B"/>
    <w:rsid w:val="00962045"/>
    <w:rsid w:val="00980D29"/>
    <w:rsid w:val="00980E61"/>
    <w:rsid w:val="00980FFC"/>
    <w:rsid w:val="009818A7"/>
    <w:rsid w:val="00991428"/>
    <w:rsid w:val="009921CB"/>
    <w:rsid w:val="009924E5"/>
    <w:rsid w:val="00992676"/>
    <w:rsid w:val="009954B2"/>
    <w:rsid w:val="00995961"/>
    <w:rsid w:val="00996691"/>
    <w:rsid w:val="009A05FB"/>
    <w:rsid w:val="009A0621"/>
    <w:rsid w:val="009A2357"/>
    <w:rsid w:val="009A3AB7"/>
    <w:rsid w:val="009B0723"/>
    <w:rsid w:val="009B07AD"/>
    <w:rsid w:val="009B0883"/>
    <w:rsid w:val="009B15E2"/>
    <w:rsid w:val="009B4976"/>
    <w:rsid w:val="009C0B8E"/>
    <w:rsid w:val="009C1BC8"/>
    <w:rsid w:val="009C2442"/>
    <w:rsid w:val="009D0811"/>
    <w:rsid w:val="009D0EE1"/>
    <w:rsid w:val="009D5E5B"/>
    <w:rsid w:val="009E2AEB"/>
    <w:rsid w:val="009E2E27"/>
    <w:rsid w:val="009E45DF"/>
    <w:rsid w:val="009E4DE3"/>
    <w:rsid w:val="009F275E"/>
    <w:rsid w:val="00A047EE"/>
    <w:rsid w:val="00A04C18"/>
    <w:rsid w:val="00A151AB"/>
    <w:rsid w:val="00A1727D"/>
    <w:rsid w:val="00A2274A"/>
    <w:rsid w:val="00A235B7"/>
    <w:rsid w:val="00A27A7A"/>
    <w:rsid w:val="00A34ABE"/>
    <w:rsid w:val="00A37300"/>
    <w:rsid w:val="00A407EF"/>
    <w:rsid w:val="00A40CCE"/>
    <w:rsid w:val="00A46B4C"/>
    <w:rsid w:val="00A5117B"/>
    <w:rsid w:val="00A56D34"/>
    <w:rsid w:val="00A60074"/>
    <w:rsid w:val="00A649C2"/>
    <w:rsid w:val="00A65F32"/>
    <w:rsid w:val="00A6627C"/>
    <w:rsid w:val="00A67F08"/>
    <w:rsid w:val="00A71019"/>
    <w:rsid w:val="00A747AF"/>
    <w:rsid w:val="00A81029"/>
    <w:rsid w:val="00A8150C"/>
    <w:rsid w:val="00A845F5"/>
    <w:rsid w:val="00A96489"/>
    <w:rsid w:val="00AB2425"/>
    <w:rsid w:val="00AB685C"/>
    <w:rsid w:val="00AB6C2D"/>
    <w:rsid w:val="00AC08F7"/>
    <w:rsid w:val="00AC2807"/>
    <w:rsid w:val="00AC3839"/>
    <w:rsid w:val="00AC45C7"/>
    <w:rsid w:val="00AC7082"/>
    <w:rsid w:val="00AD239B"/>
    <w:rsid w:val="00AD4BE8"/>
    <w:rsid w:val="00AF1662"/>
    <w:rsid w:val="00AF228E"/>
    <w:rsid w:val="00B01075"/>
    <w:rsid w:val="00B016A8"/>
    <w:rsid w:val="00B14819"/>
    <w:rsid w:val="00B15E2F"/>
    <w:rsid w:val="00B16D6E"/>
    <w:rsid w:val="00B17AA9"/>
    <w:rsid w:val="00B20485"/>
    <w:rsid w:val="00B27B6F"/>
    <w:rsid w:val="00B44713"/>
    <w:rsid w:val="00B501A0"/>
    <w:rsid w:val="00B51B95"/>
    <w:rsid w:val="00B56103"/>
    <w:rsid w:val="00B64929"/>
    <w:rsid w:val="00B736DF"/>
    <w:rsid w:val="00B743D6"/>
    <w:rsid w:val="00B74FBD"/>
    <w:rsid w:val="00B77F46"/>
    <w:rsid w:val="00B82586"/>
    <w:rsid w:val="00B829A3"/>
    <w:rsid w:val="00B86DB1"/>
    <w:rsid w:val="00B87869"/>
    <w:rsid w:val="00B9639B"/>
    <w:rsid w:val="00BA1E4F"/>
    <w:rsid w:val="00BA69F9"/>
    <w:rsid w:val="00BA7E39"/>
    <w:rsid w:val="00BB0F2B"/>
    <w:rsid w:val="00BC285B"/>
    <w:rsid w:val="00BE4FF3"/>
    <w:rsid w:val="00BF50F7"/>
    <w:rsid w:val="00C00FB7"/>
    <w:rsid w:val="00C02F29"/>
    <w:rsid w:val="00C045CE"/>
    <w:rsid w:val="00C10B1A"/>
    <w:rsid w:val="00C17718"/>
    <w:rsid w:val="00C20350"/>
    <w:rsid w:val="00C20AFE"/>
    <w:rsid w:val="00C216AA"/>
    <w:rsid w:val="00C22A25"/>
    <w:rsid w:val="00C27FAA"/>
    <w:rsid w:val="00C35671"/>
    <w:rsid w:val="00C35B77"/>
    <w:rsid w:val="00C376EB"/>
    <w:rsid w:val="00C4121E"/>
    <w:rsid w:val="00C4183E"/>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87E9E"/>
    <w:rsid w:val="00C902C8"/>
    <w:rsid w:val="00C919D1"/>
    <w:rsid w:val="00C963D3"/>
    <w:rsid w:val="00CB1983"/>
    <w:rsid w:val="00CB2CBB"/>
    <w:rsid w:val="00CB7CAC"/>
    <w:rsid w:val="00CC5335"/>
    <w:rsid w:val="00CC5BA4"/>
    <w:rsid w:val="00CD4998"/>
    <w:rsid w:val="00CE1035"/>
    <w:rsid w:val="00CE6E50"/>
    <w:rsid w:val="00CF03DA"/>
    <w:rsid w:val="00CF2819"/>
    <w:rsid w:val="00CF4F9D"/>
    <w:rsid w:val="00CF70DC"/>
    <w:rsid w:val="00D148DC"/>
    <w:rsid w:val="00D17FDC"/>
    <w:rsid w:val="00D21D8C"/>
    <w:rsid w:val="00D25F5B"/>
    <w:rsid w:val="00D52576"/>
    <w:rsid w:val="00D53719"/>
    <w:rsid w:val="00D61C6D"/>
    <w:rsid w:val="00D63EFD"/>
    <w:rsid w:val="00D65C1A"/>
    <w:rsid w:val="00D84752"/>
    <w:rsid w:val="00D86B3B"/>
    <w:rsid w:val="00D8714D"/>
    <w:rsid w:val="00D8748A"/>
    <w:rsid w:val="00D93196"/>
    <w:rsid w:val="00DA0DC0"/>
    <w:rsid w:val="00DB243C"/>
    <w:rsid w:val="00DB482A"/>
    <w:rsid w:val="00DB50FB"/>
    <w:rsid w:val="00DB56F2"/>
    <w:rsid w:val="00DB6EF5"/>
    <w:rsid w:val="00DC29FF"/>
    <w:rsid w:val="00DC3089"/>
    <w:rsid w:val="00DC4420"/>
    <w:rsid w:val="00DC7F76"/>
    <w:rsid w:val="00DD0802"/>
    <w:rsid w:val="00DD2E11"/>
    <w:rsid w:val="00DE03AF"/>
    <w:rsid w:val="00DE121C"/>
    <w:rsid w:val="00DE6633"/>
    <w:rsid w:val="00DF75F8"/>
    <w:rsid w:val="00DF7A3A"/>
    <w:rsid w:val="00E00C00"/>
    <w:rsid w:val="00E01109"/>
    <w:rsid w:val="00E07C5A"/>
    <w:rsid w:val="00E11924"/>
    <w:rsid w:val="00E15BA9"/>
    <w:rsid w:val="00E26E19"/>
    <w:rsid w:val="00E27DE5"/>
    <w:rsid w:val="00E31DF3"/>
    <w:rsid w:val="00E450A4"/>
    <w:rsid w:val="00E506BE"/>
    <w:rsid w:val="00E55547"/>
    <w:rsid w:val="00E6302B"/>
    <w:rsid w:val="00E63100"/>
    <w:rsid w:val="00E6452F"/>
    <w:rsid w:val="00E64F45"/>
    <w:rsid w:val="00E6742D"/>
    <w:rsid w:val="00E71CB0"/>
    <w:rsid w:val="00E77C3D"/>
    <w:rsid w:val="00E90991"/>
    <w:rsid w:val="00E909F0"/>
    <w:rsid w:val="00E90D47"/>
    <w:rsid w:val="00E93993"/>
    <w:rsid w:val="00E9597C"/>
    <w:rsid w:val="00EA0913"/>
    <w:rsid w:val="00EA5B00"/>
    <w:rsid w:val="00EA5F27"/>
    <w:rsid w:val="00EB146B"/>
    <w:rsid w:val="00EB45AC"/>
    <w:rsid w:val="00EB6801"/>
    <w:rsid w:val="00EC441F"/>
    <w:rsid w:val="00EC4755"/>
    <w:rsid w:val="00ED0BC4"/>
    <w:rsid w:val="00ED447D"/>
    <w:rsid w:val="00EE4971"/>
    <w:rsid w:val="00EE6CB0"/>
    <w:rsid w:val="00EF090E"/>
    <w:rsid w:val="00EF5572"/>
    <w:rsid w:val="00EF78FE"/>
    <w:rsid w:val="00F01639"/>
    <w:rsid w:val="00F033DA"/>
    <w:rsid w:val="00F13691"/>
    <w:rsid w:val="00F13FB1"/>
    <w:rsid w:val="00F27CD8"/>
    <w:rsid w:val="00F302D8"/>
    <w:rsid w:val="00F30351"/>
    <w:rsid w:val="00F3323E"/>
    <w:rsid w:val="00F341F4"/>
    <w:rsid w:val="00F34F9D"/>
    <w:rsid w:val="00F35CCE"/>
    <w:rsid w:val="00F3617A"/>
    <w:rsid w:val="00F53722"/>
    <w:rsid w:val="00F5524B"/>
    <w:rsid w:val="00F60538"/>
    <w:rsid w:val="00F61DD2"/>
    <w:rsid w:val="00F66AFF"/>
    <w:rsid w:val="00F71433"/>
    <w:rsid w:val="00F83703"/>
    <w:rsid w:val="00F97C5B"/>
    <w:rsid w:val="00FA271B"/>
    <w:rsid w:val="00FA3D50"/>
    <w:rsid w:val="00FB7FBD"/>
    <w:rsid w:val="00FC374A"/>
    <w:rsid w:val="00FC605F"/>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B204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B204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2368416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2E89A-57C9-48F1-BB54-D28543CF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13</Pages>
  <Words>5500</Words>
  <Characters>31352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Angela Proctor</cp:lastModifiedBy>
  <cp:revision>10</cp:revision>
  <cp:lastPrinted>2019-08-27T05:42:00Z</cp:lastPrinted>
  <dcterms:created xsi:type="dcterms:W3CDTF">2023-06-26T12:10:00Z</dcterms:created>
  <dcterms:modified xsi:type="dcterms:W3CDTF">2023-07-31T18:39:00Z</dcterms:modified>
</cp:coreProperties>
</file>