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3F2A1B" w:rsidRDefault="00500836" w:rsidP="00500836">
      <w:pPr>
        <w:pStyle w:val="ListParagraph"/>
        <w:numPr>
          <w:ilvl w:val="0"/>
          <w:numId w:val="22"/>
        </w:numPr>
        <w:ind w:left="426"/>
        <w:jc w:val="both"/>
        <w:rPr>
          <w:rFonts w:ascii="Avenir Next" w:hAnsi="Avenir Next" w:cs="Arial"/>
          <w:sz w:val="22"/>
          <w:szCs w:val="22"/>
          <w:highlight w:val="yellow"/>
          <w:lang w:val="en-GB"/>
        </w:rPr>
      </w:pPr>
      <w:r w:rsidRPr="003F2A1B">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3F2A1B" w:rsidRDefault="00D03AE2" w:rsidP="00D03AE2">
      <w:pPr>
        <w:pStyle w:val="ListParagraph"/>
        <w:numPr>
          <w:ilvl w:val="0"/>
          <w:numId w:val="23"/>
        </w:numPr>
        <w:ind w:left="426"/>
        <w:jc w:val="both"/>
        <w:rPr>
          <w:rFonts w:ascii="Avenir Next" w:hAnsi="Avenir Next" w:cs="Arial"/>
          <w:sz w:val="22"/>
          <w:szCs w:val="22"/>
          <w:highlight w:val="yellow"/>
        </w:rPr>
      </w:pPr>
      <w:r w:rsidRPr="003F2A1B">
        <w:rPr>
          <w:rFonts w:ascii="Avenir Next" w:hAnsi="Avenir Next" w:cs="Arial"/>
          <w:sz w:val="22"/>
          <w:szCs w:val="22"/>
          <w:highlight w:val="yellow"/>
        </w:rPr>
        <w:t>T</w:t>
      </w:r>
      <w:r w:rsidR="00582326" w:rsidRPr="003F2A1B">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3F2A1B" w:rsidRDefault="00771D67" w:rsidP="00992661">
      <w:pPr>
        <w:pStyle w:val="ListParagraph"/>
        <w:numPr>
          <w:ilvl w:val="0"/>
          <w:numId w:val="24"/>
        </w:numPr>
        <w:ind w:left="426"/>
        <w:rPr>
          <w:rFonts w:ascii="Avenir Next" w:hAnsi="Avenir Next" w:cs="Arial"/>
          <w:sz w:val="22"/>
          <w:szCs w:val="22"/>
          <w:highlight w:val="yellow"/>
        </w:rPr>
      </w:pPr>
      <w:r w:rsidRPr="003F2A1B">
        <w:rPr>
          <w:rFonts w:ascii="Avenir Next" w:hAnsi="Avenir Next" w:cs="Arial"/>
          <w:sz w:val="22"/>
          <w:szCs w:val="22"/>
          <w:highlight w:val="yellow"/>
        </w:rPr>
        <w:t xml:space="preserve">The CCAA is available to companies with debts </w:t>
      </w:r>
      <w:r w:rsidR="00992661" w:rsidRPr="003F2A1B">
        <w:rPr>
          <w:rFonts w:ascii="Avenir Next" w:hAnsi="Avenir Next" w:cs="Arial"/>
          <w:sz w:val="22"/>
          <w:szCs w:val="22"/>
          <w:highlight w:val="yellow"/>
        </w:rPr>
        <w:t xml:space="preserve">of </w:t>
      </w:r>
      <w:r w:rsidRPr="003F2A1B">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3F2A1B" w:rsidRDefault="00B4609D" w:rsidP="00B4609D">
      <w:pPr>
        <w:pStyle w:val="ListParagraph"/>
        <w:numPr>
          <w:ilvl w:val="0"/>
          <w:numId w:val="25"/>
        </w:numPr>
        <w:ind w:left="426"/>
        <w:jc w:val="both"/>
        <w:rPr>
          <w:rFonts w:ascii="Avenir Next" w:hAnsi="Avenir Next" w:cs="Arial"/>
          <w:sz w:val="22"/>
          <w:szCs w:val="22"/>
          <w:highlight w:val="yellow"/>
        </w:rPr>
      </w:pPr>
      <w:r w:rsidRPr="003F2A1B">
        <w:rPr>
          <w:rFonts w:ascii="Avenir Next" w:hAnsi="Avenir Next" w:cs="Arial"/>
          <w:sz w:val="22"/>
          <w:szCs w:val="22"/>
          <w:highlight w:val="yellow"/>
        </w:rPr>
        <w:t>all of the above statements</w:t>
      </w:r>
      <w:r w:rsidR="00D40715" w:rsidRPr="003F2A1B">
        <w:rPr>
          <w:rFonts w:ascii="Avenir Next" w:hAnsi="Avenir Next" w:cs="Arial"/>
          <w:sz w:val="22"/>
          <w:szCs w:val="22"/>
          <w:highlight w:val="yellow"/>
        </w:rPr>
        <w:t xml:space="preserve"> are correct</w:t>
      </w:r>
      <w:r w:rsidRPr="003F2A1B">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3F2A1B"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3F2A1B">
        <w:rPr>
          <w:rFonts w:ascii="Avenir Next" w:hAnsi="Avenir Next" w:cs="Arial"/>
          <w:sz w:val="22"/>
          <w:szCs w:val="22"/>
          <w:highlight w:val="yellow"/>
          <w:lang w:val="en-GB"/>
        </w:rPr>
        <w:t>A</w:t>
      </w:r>
      <w:r w:rsidR="00012B29" w:rsidRPr="003F2A1B">
        <w:rPr>
          <w:rFonts w:ascii="Avenir Next" w:hAnsi="Avenir Next" w:cs="Arial"/>
          <w:sz w:val="22"/>
          <w:szCs w:val="22"/>
          <w:highlight w:val="yellow"/>
          <w:lang w:val="en-GB"/>
        </w:rPr>
        <w:t xml:space="preserve"> person whose liabilities to creditors provable as claims under the BIA amount to at least CAD 10,000</w:t>
      </w:r>
      <w:r w:rsidRPr="003F2A1B">
        <w:rPr>
          <w:rFonts w:ascii="Avenir Next" w:hAnsi="Avenir Next" w:cs="Arial"/>
          <w:sz w:val="22"/>
          <w:szCs w:val="22"/>
          <w:highlight w:val="yellow"/>
          <w:lang w:val="en-GB"/>
        </w:rPr>
        <w:t>.</w:t>
      </w:r>
      <w:r w:rsidR="00012B29" w:rsidRPr="003F2A1B">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3F2A1B" w:rsidRDefault="00351EF7" w:rsidP="00351EF7">
      <w:pPr>
        <w:pStyle w:val="ListParagraph"/>
        <w:numPr>
          <w:ilvl w:val="0"/>
          <w:numId w:val="27"/>
        </w:numPr>
        <w:ind w:left="426"/>
        <w:jc w:val="both"/>
        <w:rPr>
          <w:rFonts w:ascii="Avenir Next" w:hAnsi="Avenir Next" w:cs="Arial"/>
          <w:sz w:val="22"/>
          <w:szCs w:val="22"/>
          <w:highlight w:val="yellow"/>
          <w:lang w:val="en-GB"/>
        </w:rPr>
      </w:pPr>
      <w:r w:rsidRPr="003F2A1B">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3F2A1B"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3F2A1B">
        <w:rPr>
          <w:rFonts w:ascii="Avenir Next" w:hAnsi="Avenir Next" w:cs="Arial"/>
          <w:iCs/>
          <w:sz w:val="22"/>
          <w:szCs w:val="22"/>
          <w:highlight w:val="yellow"/>
          <w:lang w:val="en-GB"/>
        </w:rPr>
        <w:t>True</w:t>
      </w:r>
      <w:r w:rsidR="00F47A63" w:rsidRPr="003F2A1B">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3F2A1B"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3F2A1B">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3F2A1B"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3F2A1B">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3F2A1B"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3F2A1B">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24059532" w:rsidR="006F4E04" w:rsidRDefault="003F2A1B"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financial rehabilitation of insolvent persons.</w:t>
      </w:r>
    </w:p>
    <w:p w14:paraId="60F8B1D2" w14:textId="1F65F3E0" w:rsidR="003F2A1B" w:rsidRDefault="003F2A1B"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for orderly and fair distribution of property of a bankrupt among unsecured creditors on a </w:t>
      </w:r>
      <w:r>
        <w:rPr>
          <w:rFonts w:ascii="Avenir Next" w:hAnsi="Avenir Next" w:cs="Arial"/>
          <w:i/>
          <w:iCs/>
          <w:color w:val="808080" w:themeColor="background1" w:themeShade="80"/>
          <w:sz w:val="22"/>
          <w:szCs w:val="22"/>
          <w:lang w:val="en-GB"/>
        </w:rPr>
        <w:t xml:space="preserve">pari passu </w:t>
      </w:r>
      <w:r>
        <w:rPr>
          <w:rFonts w:ascii="Avenir Next" w:hAnsi="Avenir Next" w:cs="Arial"/>
          <w:color w:val="808080" w:themeColor="background1" w:themeShade="80"/>
          <w:sz w:val="22"/>
          <w:szCs w:val="22"/>
          <w:lang w:val="en-GB"/>
        </w:rPr>
        <w:t>basis.</w:t>
      </w:r>
    </w:p>
    <w:p w14:paraId="7DB49FD4" w14:textId="4E68A3EF" w:rsidR="003F2A1B" w:rsidRPr="003F2A1B" w:rsidRDefault="003F2A1B"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for an investigation to be made into the affairs of a bankrupt.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715A4CA1" w:rsidR="006F4E04" w:rsidRDefault="003F2A1B"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A portion of their income earned that is necessary to maintain a reasonable standard of living. The reasonable standard of living is one determined in accordance with the standards set by the Superintendent of Bankruptcy.</w:t>
      </w:r>
    </w:p>
    <w:p w14:paraId="558B84E5" w14:textId="77777777" w:rsidR="003F2A1B" w:rsidRDefault="003F2A1B" w:rsidP="006F4E04">
      <w:pPr>
        <w:jc w:val="both"/>
        <w:rPr>
          <w:rFonts w:ascii="Avenir Next" w:hAnsi="Avenir Next" w:cs="Arial"/>
          <w:color w:val="808080" w:themeColor="background1" w:themeShade="80"/>
          <w:sz w:val="22"/>
          <w:szCs w:val="22"/>
          <w:lang w:val="en-GB"/>
        </w:rPr>
      </w:pPr>
    </w:p>
    <w:p w14:paraId="252F0972" w14:textId="5CD2737C" w:rsidR="003F2A1B" w:rsidRDefault="003F2A1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the debtor may keep personal items and clothing, household furniture, food and utensils in his permanent home, tools necessary to do his work, a motor vehicle with a value up to a certain limit and certain farm property. These are exempt property for individuals.</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3F76ABE2" w:rsidR="006F4E04" w:rsidRDefault="00A56A6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monitors and trustees in bankruptcy.</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420DF748" w:rsidR="006F4E04" w:rsidRPr="002D2DAC" w:rsidRDefault="00A56A69"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includes a partnership, an unincorporated association, a corporation, a cooperative society or a cooperative organisation, as well as the successors, heirs executors, liquidators of the succession, administrators or other legal representatives of a person.</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427BDC5A" w14:textId="71BFE9AA" w:rsidR="00A56A69" w:rsidRDefault="00A56A69" w:rsidP="00A56A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 is a licensed professional that is given the authority to deal with a debtor’s assets. Receivers can be either privately appointed or court appointed.</w:t>
      </w:r>
    </w:p>
    <w:p w14:paraId="028A03EA" w14:textId="77777777" w:rsidR="00A56A69" w:rsidRDefault="00A56A69" w:rsidP="00A56A69">
      <w:pPr>
        <w:jc w:val="both"/>
        <w:rPr>
          <w:rFonts w:ascii="Avenir Next" w:hAnsi="Avenir Next" w:cs="Arial"/>
          <w:color w:val="808080" w:themeColor="background1" w:themeShade="80"/>
          <w:sz w:val="22"/>
          <w:szCs w:val="22"/>
          <w:lang w:val="en-GB"/>
        </w:rPr>
      </w:pPr>
    </w:p>
    <w:p w14:paraId="341BFF17" w14:textId="3639D842" w:rsidR="00A56A69" w:rsidRDefault="00A56A69" w:rsidP="00A56A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privately appointed receiver derives its authority from a security agreement between the debtor company and a secured creditor. Generally, a security agreement may provide that the creditor has a right to appoint a receiver if the debtor fails to </w:t>
      </w:r>
      <w:r w:rsidR="0043693A">
        <w:rPr>
          <w:rFonts w:ascii="Avenir Next" w:hAnsi="Avenir Next" w:cs="Arial"/>
          <w:color w:val="808080" w:themeColor="background1" w:themeShade="80"/>
          <w:sz w:val="22"/>
          <w:szCs w:val="22"/>
          <w:lang w:val="en-GB"/>
        </w:rPr>
        <w:t xml:space="preserve">meet its obligations. </w:t>
      </w:r>
    </w:p>
    <w:p w14:paraId="183B92FE" w14:textId="77777777" w:rsidR="0043693A" w:rsidRDefault="0043693A" w:rsidP="00A56A69">
      <w:pPr>
        <w:jc w:val="both"/>
        <w:rPr>
          <w:rFonts w:ascii="Avenir Next" w:hAnsi="Avenir Next" w:cs="Arial"/>
          <w:color w:val="808080" w:themeColor="background1" w:themeShade="80"/>
          <w:sz w:val="22"/>
          <w:szCs w:val="22"/>
          <w:lang w:val="en-GB"/>
        </w:rPr>
      </w:pPr>
    </w:p>
    <w:p w14:paraId="0517E4DB" w14:textId="77777777" w:rsidR="00855E49" w:rsidRDefault="0043693A" w:rsidP="00A56A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a court appointed receiver derives its authority from an order of court, and the governing legislation. Under s 243 of the BIA, a secured creditor may apply to court for the appointment of a receiver when a debtor is unable to meet its obligations. In certain provinces, it is </w:t>
      </w:r>
      <w:r>
        <w:rPr>
          <w:rFonts w:ascii="Avenir Next" w:hAnsi="Avenir Next" w:cs="Arial"/>
          <w:color w:val="808080" w:themeColor="background1" w:themeShade="80"/>
          <w:sz w:val="22"/>
          <w:szCs w:val="22"/>
          <w:lang w:val="en-GB"/>
        </w:rPr>
        <w:lastRenderedPageBreak/>
        <w:t xml:space="preserve">also </w:t>
      </w:r>
      <w:r w:rsidR="00855E49">
        <w:rPr>
          <w:rFonts w:ascii="Avenir Next" w:hAnsi="Avenir Next" w:cs="Arial"/>
          <w:color w:val="808080" w:themeColor="background1" w:themeShade="80"/>
          <w:sz w:val="22"/>
          <w:szCs w:val="22"/>
          <w:lang w:val="en-GB"/>
        </w:rPr>
        <w:t>possible under</w:t>
      </w:r>
      <w:r>
        <w:rPr>
          <w:rFonts w:ascii="Avenir Next" w:hAnsi="Avenir Next" w:cs="Arial"/>
          <w:color w:val="808080" w:themeColor="background1" w:themeShade="80"/>
          <w:sz w:val="22"/>
          <w:szCs w:val="22"/>
          <w:lang w:val="en-GB"/>
        </w:rPr>
        <w:t xml:space="preserve"> the relevant Court of Justice Acts for other interested parties, such as shareholders or unsecured creditors, to apply for the appointment of a receiver.</w:t>
      </w:r>
      <w:r w:rsidR="00855E49">
        <w:rPr>
          <w:rFonts w:ascii="Avenir Next" w:hAnsi="Avenir Next" w:cs="Arial"/>
          <w:color w:val="808080" w:themeColor="background1" w:themeShade="80"/>
          <w:sz w:val="22"/>
          <w:szCs w:val="22"/>
          <w:lang w:val="en-GB"/>
        </w:rPr>
        <w:t xml:space="preserve"> </w:t>
      </w:r>
    </w:p>
    <w:p w14:paraId="7CF26E5A" w14:textId="77777777" w:rsidR="00855E49" w:rsidRDefault="00855E49" w:rsidP="00A56A69">
      <w:pPr>
        <w:jc w:val="both"/>
        <w:rPr>
          <w:rFonts w:ascii="Avenir Next" w:hAnsi="Avenir Next" w:cs="Arial"/>
          <w:color w:val="808080" w:themeColor="background1" w:themeShade="80"/>
          <w:sz w:val="22"/>
          <w:szCs w:val="22"/>
          <w:lang w:val="en-GB"/>
        </w:rPr>
      </w:pPr>
    </w:p>
    <w:p w14:paraId="793DE0D4" w14:textId="5BC25A8E" w:rsidR="0043693A" w:rsidRDefault="00855E49" w:rsidP="00A56A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important to note that, under s 244 of the BIA, a secured creditor must give a 10-day notice of its intention to enforce its security and appoint a receiver if such receiver is to be appointed all or substantially all of the inventory, accounts receivables or other property of the debtor. There is no such requirement for privately appointed receivers.</w:t>
      </w:r>
    </w:p>
    <w:p w14:paraId="454A1D21" w14:textId="77777777" w:rsidR="0043693A" w:rsidRDefault="0043693A" w:rsidP="00A56A69">
      <w:pPr>
        <w:jc w:val="both"/>
        <w:rPr>
          <w:rFonts w:ascii="Avenir Next" w:hAnsi="Avenir Next" w:cs="Arial"/>
          <w:color w:val="808080" w:themeColor="background1" w:themeShade="80"/>
          <w:sz w:val="22"/>
          <w:szCs w:val="22"/>
          <w:lang w:val="en-GB"/>
        </w:rPr>
      </w:pPr>
    </w:p>
    <w:p w14:paraId="413D11A9" w14:textId="5EDB5403" w:rsidR="0043693A" w:rsidRDefault="0043693A" w:rsidP="00A56A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a private receiver is appointed by a secured creditor, its duties are owed primarily to that secured creditor. That being said, the privately appointed receiver is still subject to a general duty to act honestly, in good faith, and in a commercially reasonable manner. This entails attempting to maximise recoveries and to obtain the best price for the debtor’s assets in the circumstances.</w:t>
      </w:r>
    </w:p>
    <w:p w14:paraId="579F9C4E" w14:textId="77777777" w:rsidR="0043693A" w:rsidRDefault="0043693A" w:rsidP="00A56A69">
      <w:pPr>
        <w:jc w:val="both"/>
        <w:rPr>
          <w:rFonts w:ascii="Avenir Next" w:hAnsi="Avenir Next" w:cs="Arial"/>
          <w:color w:val="808080" w:themeColor="background1" w:themeShade="80"/>
          <w:sz w:val="22"/>
          <w:szCs w:val="22"/>
          <w:lang w:val="en-GB"/>
        </w:rPr>
      </w:pPr>
    </w:p>
    <w:p w14:paraId="39817F95" w14:textId="455DD71A" w:rsidR="00855E49" w:rsidRDefault="00855E49" w:rsidP="00855E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a</w:t>
      </w:r>
      <w:r w:rsidR="0043693A">
        <w:rPr>
          <w:rFonts w:ascii="Avenir Next" w:hAnsi="Avenir Next" w:cs="Arial"/>
          <w:color w:val="808080" w:themeColor="background1" w:themeShade="80"/>
          <w:sz w:val="22"/>
          <w:szCs w:val="22"/>
          <w:lang w:val="en-GB"/>
        </w:rPr>
        <w:t xml:space="preserve"> court appointed receiver is an officer of the court and owes duties to all the debtor’s creditors. It </w:t>
      </w:r>
      <w:r>
        <w:rPr>
          <w:rFonts w:ascii="Avenir Next" w:hAnsi="Avenir Next" w:cs="Arial"/>
          <w:color w:val="808080" w:themeColor="background1" w:themeShade="80"/>
          <w:sz w:val="22"/>
          <w:szCs w:val="22"/>
          <w:lang w:val="en-GB"/>
        </w:rPr>
        <w:t>owes</w:t>
      </w:r>
      <w:r w:rsidR="0043693A">
        <w:rPr>
          <w:rFonts w:ascii="Avenir Next" w:hAnsi="Avenir Next" w:cs="Arial"/>
          <w:color w:val="808080" w:themeColor="background1" w:themeShade="80"/>
          <w:sz w:val="22"/>
          <w:szCs w:val="22"/>
          <w:lang w:val="en-GB"/>
        </w:rPr>
        <w:t xml:space="preserve"> no additional duties to the secured creditor (or interested party) that applied for its appointment. </w:t>
      </w:r>
    </w:p>
    <w:p w14:paraId="1465CEE4" w14:textId="77777777" w:rsidR="00855E49" w:rsidRDefault="00855E49" w:rsidP="00855E49">
      <w:pPr>
        <w:jc w:val="both"/>
        <w:rPr>
          <w:rFonts w:ascii="Avenir Next" w:hAnsi="Avenir Next" w:cs="Arial"/>
          <w:color w:val="808080" w:themeColor="background1" w:themeShade="80"/>
          <w:sz w:val="22"/>
          <w:szCs w:val="22"/>
          <w:lang w:val="en-GB"/>
        </w:rPr>
      </w:pPr>
    </w:p>
    <w:p w14:paraId="2D6677EE" w14:textId="77777777" w:rsidR="005B2C8A" w:rsidRDefault="00855E49" w:rsidP="00855E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a court appointed receiver will be used in more complex cases, such as where there are competing claims between different creditors, disputes between the debtor and creditor, or where the assistance of the court is likely to be required. This is because, depending on the terms of the order appointing the receiver, some of the decisions or actions of the receiver will have to be approved by the court. This provides comfort to the different parties involved in a more complex insolvency</w:t>
      </w:r>
      <w:r w:rsidR="005B2C8A">
        <w:rPr>
          <w:rFonts w:ascii="Avenir Next" w:hAnsi="Avenir Next" w:cs="Arial"/>
          <w:color w:val="808080" w:themeColor="background1" w:themeShade="80"/>
          <w:sz w:val="22"/>
          <w:szCs w:val="22"/>
          <w:lang w:val="en-GB"/>
        </w:rPr>
        <w:t xml:space="preserve"> that the receiver is acting properly</w:t>
      </w:r>
      <w:r>
        <w:rPr>
          <w:rFonts w:ascii="Avenir Next" w:hAnsi="Avenir Next" w:cs="Arial"/>
          <w:color w:val="808080" w:themeColor="background1" w:themeShade="80"/>
          <w:sz w:val="22"/>
          <w:szCs w:val="22"/>
          <w:lang w:val="en-GB"/>
        </w:rPr>
        <w:t xml:space="preserve">. </w:t>
      </w:r>
    </w:p>
    <w:p w14:paraId="3FB6675C" w14:textId="77777777" w:rsidR="005B2C8A" w:rsidRDefault="005B2C8A" w:rsidP="00855E49">
      <w:pPr>
        <w:jc w:val="both"/>
        <w:rPr>
          <w:rFonts w:ascii="Avenir Next" w:hAnsi="Avenir Next" w:cs="Arial"/>
          <w:color w:val="808080" w:themeColor="background1" w:themeShade="80"/>
          <w:sz w:val="22"/>
          <w:szCs w:val="22"/>
          <w:lang w:val="en-GB"/>
        </w:rPr>
      </w:pPr>
    </w:p>
    <w:p w14:paraId="52735F57" w14:textId="425B32BD" w:rsidR="00855E49" w:rsidRPr="00855E49" w:rsidRDefault="005B2C8A" w:rsidP="00855E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a privately appointed receiver is more appropriate in simpler cases where the debtor is a small business,  there is a discrete pool of assets, or where there are no competing creditor claims or disputes with the debtor. This is because a privately appointed receivership does not involve attending court, and it can therefore be quicker and more cost effective.</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3773A050" w14:textId="227326D9" w:rsidR="006F4E04" w:rsidRDefault="006E061D"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methods for entering into bankruptcy are:</w:t>
      </w:r>
    </w:p>
    <w:p w14:paraId="1CD67925" w14:textId="350C9E2E" w:rsidR="006E061D" w:rsidRDefault="006E061D" w:rsidP="006E061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w:t>
      </w:r>
      <w:r w:rsidR="00BD50D4">
        <w:rPr>
          <w:rFonts w:ascii="Avenir Next" w:hAnsi="Avenir Next" w:cs="Arial"/>
          <w:color w:val="808080" w:themeColor="background1" w:themeShade="80"/>
          <w:sz w:val="22"/>
          <w:szCs w:val="22"/>
          <w:lang w:val="en-GB"/>
        </w:rPr>
        <w:t>il</w:t>
      </w:r>
      <w:r>
        <w:rPr>
          <w:rFonts w:ascii="Avenir Next" w:hAnsi="Avenir Next" w:cs="Arial"/>
          <w:color w:val="808080" w:themeColor="background1" w:themeShade="80"/>
          <w:sz w:val="22"/>
          <w:szCs w:val="22"/>
          <w:lang w:val="en-GB"/>
        </w:rPr>
        <w:t xml:space="preserve">y </w:t>
      </w:r>
    </w:p>
    <w:p w14:paraId="1183AC00" w14:textId="366105CE" w:rsidR="006E061D" w:rsidRDefault="006E061D" w:rsidP="006E061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w:t>
      </w:r>
      <w:r w:rsidR="00BD50D4">
        <w:rPr>
          <w:rFonts w:ascii="Avenir Next" w:hAnsi="Avenir Next" w:cs="Arial"/>
          <w:color w:val="808080" w:themeColor="background1" w:themeShade="80"/>
          <w:sz w:val="22"/>
          <w:szCs w:val="22"/>
          <w:lang w:val="en-GB"/>
        </w:rPr>
        <w:t>il</w:t>
      </w:r>
      <w:r>
        <w:rPr>
          <w:rFonts w:ascii="Avenir Next" w:hAnsi="Avenir Next" w:cs="Arial"/>
          <w:color w:val="808080" w:themeColor="background1" w:themeShade="80"/>
          <w:sz w:val="22"/>
          <w:szCs w:val="22"/>
          <w:lang w:val="en-GB"/>
        </w:rPr>
        <w:t xml:space="preserve">y </w:t>
      </w:r>
    </w:p>
    <w:p w14:paraId="49ADEAD2" w14:textId="2AF34D7C" w:rsidR="006E061D" w:rsidRDefault="00BD50D4" w:rsidP="006E061D">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w:t>
      </w:r>
      <w:r w:rsidR="006E061D">
        <w:rPr>
          <w:rFonts w:ascii="Avenir Next" w:hAnsi="Avenir Next" w:cs="Arial"/>
          <w:color w:val="808080" w:themeColor="background1" w:themeShade="80"/>
          <w:sz w:val="22"/>
          <w:szCs w:val="22"/>
          <w:lang w:val="en-GB"/>
        </w:rPr>
        <w:t>ailure of, or failure to perform the terms of, a BIA proposal</w:t>
      </w:r>
    </w:p>
    <w:p w14:paraId="48324755" w14:textId="77777777" w:rsidR="006E061D" w:rsidRDefault="006E061D" w:rsidP="006E061D">
      <w:pPr>
        <w:jc w:val="both"/>
        <w:rPr>
          <w:rFonts w:ascii="Avenir Next" w:hAnsi="Avenir Next" w:cs="Arial"/>
          <w:color w:val="808080" w:themeColor="background1" w:themeShade="80"/>
          <w:sz w:val="22"/>
          <w:szCs w:val="22"/>
          <w:lang w:val="en-GB"/>
        </w:rPr>
      </w:pPr>
    </w:p>
    <w:p w14:paraId="669B13D4" w14:textId="1AABA643" w:rsidR="006E061D" w:rsidRDefault="006E061D" w:rsidP="006E06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will explain each in turn.</w:t>
      </w:r>
    </w:p>
    <w:p w14:paraId="5A201C72" w14:textId="77777777" w:rsidR="006E061D" w:rsidRDefault="006E061D" w:rsidP="006E061D">
      <w:pPr>
        <w:jc w:val="both"/>
        <w:rPr>
          <w:rFonts w:ascii="Avenir Next" w:hAnsi="Avenir Next" w:cs="Arial"/>
          <w:color w:val="808080" w:themeColor="background1" w:themeShade="80"/>
          <w:sz w:val="22"/>
          <w:szCs w:val="22"/>
          <w:lang w:val="en-GB"/>
        </w:rPr>
      </w:pPr>
    </w:p>
    <w:p w14:paraId="514F89C5" w14:textId="16233BAC" w:rsidR="00C22A00" w:rsidRDefault="00BD50D4" w:rsidP="006E061D">
      <w:pPr>
        <w:jc w:val="both"/>
        <w:rPr>
          <w:rFonts w:ascii="Avenir" w:eastAsia="Avenir" w:hAnsi="Avenir" w:cs="Avenir"/>
          <w:color w:val="808080"/>
          <w:sz w:val="22"/>
          <w:szCs w:val="22"/>
        </w:rPr>
      </w:pPr>
      <w:r>
        <w:rPr>
          <w:rFonts w:ascii="Avenir Next" w:hAnsi="Avenir Next" w:cs="Arial"/>
          <w:color w:val="808080" w:themeColor="background1" w:themeShade="80"/>
          <w:sz w:val="22"/>
          <w:szCs w:val="22"/>
          <w:lang w:val="en-GB"/>
        </w:rPr>
        <w:t>Involuntary bankruptcy occurs upon an application taken out by a creditor of the debtor</w:t>
      </w:r>
      <w:r w:rsidR="0087325E">
        <w:rPr>
          <w:rFonts w:ascii="Avenir Next" w:hAnsi="Avenir Next" w:cs="Arial"/>
          <w:color w:val="808080" w:themeColor="background1" w:themeShade="80"/>
          <w:sz w:val="22"/>
          <w:szCs w:val="22"/>
          <w:lang w:val="en-GB"/>
        </w:rPr>
        <w:t xml:space="preserve"> under s 43(1) of the BIA</w:t>
      </w:r>
      <w:r>
        <w:rPr>
          <w:rFonts w:ascii="Avenir Next" w:hAnsi="Avenir Next" w:cs="Arial"/>
          <w:color w:val="808080" w:themeColor="background1" w:themeShade="80"/>
          <w:sz w:val="22"/>
          <w:szCs w:val="22"/>
          <w:lang w:val="en-GB"/>
        </w:rPr>
        <w:t xml:space="preserve">. </w:t>
      </w:r>
      <w:r w:rsidR="0087325E">
        <w:rPr>
          <w:rFonts w:ascii="Avenir Next" w:hAnsi="Avenir Next" w:cs="Arial"/>
          <w:color w:val="808080" w:themeColor="background1" w:themeShade="80"/>
          <w:sz w:val="22"/>
          <w:szCs w:val="22"/>
          <w:lang w:val="en-GB"/>
        </w:rPr>
        <w:t xml:space="preserve">For such an application to be successful, the creditor must be owed more that CAD 1000 of unsecured debt and provide evidence that the debtor committed an “act of bankruptcy” within the six months prior. What constitutes an “act of bankruptcy” is set out in s 42 of the BIA: (a) in Canada or elsewhere the bankrupt makes an assignment of property to a trustee for the benefit of creditors; (b) in Canada or elsewhere the debtor makes a fraudulent gift, delivery or transfer of the debtor’s property or of any part of it; (c) in Canada or elsewhere the debtor makes any transfer of the debtor’s property or any part of it, or creates any charge on it, that is a fraudulent preference; (d) the debtor, with the intent to defeat or delay his creditors, departs out of Canada or remains out of Canada or departs from his dwelling or otherwise absents himself; </w:t>
      </w:r>
      <w:r w:rsidR="00E9549A">
        <w:rPr>
          <w:rFonts w:ascii="Avenir" w:eastAsia="Avenir" w:hAnsi="Avenir" w:cs="Avenir"/>
          <w:color w:val="808080"/>
          <w:sz w:val="22"/>
          <w:szCs w:val="22"/>
        </w:rPr>
        <w:t xml:space="preserve">(e) permitting, for certain specified periods of </w:t>
      </w:r>
      <w:r w:rsidR="00E9549A">
        <w:rPr>
          <w:rFonts w:ascii="Avenir" w:eastAsia="Avenir" w:hAnsi="Avenir" w:cs="Avenir"/>
          <w:color w:val="808080"/>
          <w:sz w:val="22"/>
          <w:szCs w:val="22"/>
        </w:rPr>
        <w:lastRenderedPageBreak/>
        <w:t xml:space="preserve">time, execution under which the debtor’s property is taken; (f) the debtor exhibits to any meeting of his creditors any statement of his assets and liabilities that shows that he is insolvent, or presents or causes to be presented to any such meeting a written admission of his inability to pay his debts; (g) the debtor assigns, removes, secretes or disposes of or attempts or is about to do same with his property with the intent to defraud, defeat or delay his creditors or any of them; (h) giving notice to creditors that the debtor has suspended or is about to suspend payment of debts; (i) defaulting on a proposal made under the BIA; and (j) the debtor ceases to meet liabilities generally as they become due. Most commonly, creditors will rely on a general failure to meet liabilities as they become due as an act of bankruptcy. </w:t>
      </w:r>
      <w:r w:rsidR="00C22A00">
        <w:rPr>
          <w:rFonts w:ascii="Avenir" w:eastAsia="Avenir" w:hAnsi="Avenir" w:cs="Avenir"/>
          <w:color w:val="808080"/>
          <w:sz w:val="22"/>
          <w:szCs w:val="22"/>
        </w:rPr>
        <w:t xml:space="preserve">For this to be made out, the debtor must have failed to meet more than just its liabilities to the applicant creditor, unless the debt owed to the applicant debtor is so large that other debts are not of significance in comparison: </w:t>
      </w:r>
      <w:r w:rsidR="00C22A00">
        <w:rPr>
          <w:rFonts w:ascii="Avenir" w:eastAsia="Avenir" w:hAnsi="Avenir" w:cs="Avenir"/>
          <w:i/>
          <w:color w:val="808080"/>
          <w:sz w:val="22"/>
          <w:szCs w:val="22"/>
        </w:rPr>
        <w:t>Re Real Time Fibre Supply Ltd</w:t>
      </w:r>
      <w:r w:rsidR="00C22A00">
        <w:rPr>
          <w:rFonts w:ascii="Avenir" w:eastAsia="Avenir" w:hAnsi="Avenir" w:cs="Avenir"/>
          <w:color w:val="808080"/>
          <w:sz w:val="22"/>
          <w:szCs w:val="22"/>
        </w:rPr>
        <w:t>, 2007 CarswellBC 580.</w:t>
      </w:r>
    </w:p>
    <w:p w14:paraId="16A7BF0F" w14:textId="77777777" w:rsidR="00C22A00" w:rsidRDefault="00C22A00" w:rsidP="006E061D">
      <w:pPr>
        <w:jc w:val="both"/>
        <w:rPr>
          <w:rFonts w:ascii="Avenir" w:eastAsia="Avenir" w:hAnsi="Avenir" w:cs="Avenir"/>
          <w:color w:val="808080"/>
          <w:sz w:val="22"/>
          <w:szCs w:val="22"/>
        </w:rPr>
      </w:pPr>
    </w:p>
    <w:p w14:paraId="4DFC8BD5" w14:textId="4EED27D5" w:rsidR="00C22A00" w:rsidRDefault="00C22A00" w:rsidP="006E061D">
      <w:pPr>
        <w:jc w:val="both"/>
        <w:rPr>
          <w:rFonts w:ascii="Avenir" w:eastAsia="Avenir" w:hAnsi="Avenir" w:cs="Avenir"/>
          <w:color w:val="808080"/>
          <w:sz w:val="22"/>
          <w:szCs w:val="22"/>
        </w:rPr>
      </w:pPr>
      <w:r>
        <w:rPr>
          <w:rFonts w:ascii="Avenir" w:eastAsia="Avenir" w:hAnsi="Avenir" w:cs="Avenir"/>
          <w:color w:val="808080"/>
          <w:sz w:val="22"/>
          <w:szCs w:val="22"/>
        </w:rPr>
        <w:t xml:space="preserve">Voluntary bankruptcy occurs on an assignment by the debtor. The debtor can do this for a number of reasons, such as seeking a stay of legal actions by creditors or obtaining a fresh start once proceedings have concluded. In order to file such an application, the debtor must be an “insolvent person” as per the BIA. </w:t>
      </w:r>
      <w:r w:rsidR="00351340">
        <w:rPr>
          <w:rFonts w:ascii="Avenir" w:eastAsia="Avenir" w:hAnsi="Avenir" w:cs="Avenir"/>
          <w:color w:val="808080"/>
          <w:sz w:val="22"/>
          <w:szCs w:val="22"/>
        </w:rPr>
        <w:t xml:space="preserve">An “insolvent person” is defined at s 2 of the BIA as one who is not bankrupt, resides or carries on business or has property in Canada and whose liabilities to creditors provable as claims under the BIA amount to at least CAD 1,000, and: (a) is unable to meet obligations as they generally become due; (b) has ceased paying current obligations as they generally become due; or (c) the aggregate of whose property is not, at fair valuation, sufficient to enable payment of all his obligations, due and accruing due. </w:t>
      </w:r>
      <w:r>
        <w:rPr>
          <w:rFonts w:ascii="Avenir" w:eastAsia="Avenir" w:hAnsi="Avenir" w:cs="Avenir"/>
          <w:color w:val="808080"/>
          <w:sz w:val="22"/>
          <w:szCs w:val="22"/>
        </w:rPr>
        <w:t>No court application is necessary – the debtor simply executes an assignment of its property for the benefit of its creditors and swears a statement that discloses his property, the names and addresses of his creditors and the amounts of the creditor’s claims. The documents are then filed with the Official Receiver and bankruptcy proceedings commence once the filing is accepted.</w:t>
      </w:r>
    </w:p>
    <w:p w14:paraId="490809D3" w14:textId="77777777" w:rsidR="00351340" w:rsidRDefault="00351340" w:rsidP="006E061D">
      <w:pPr>
        <w:jc w:val="both"/>
        <w:rPr>
          <w:rFonts w:ascii="Avenir" w:eastAsia="Avenir" w:hAnsi="Avenir" w:cs="Avenir"/>
          <w:color w:val="808080"/>
          <w:sz w:val="22"/>
          <w:szCs w:val="22"/>
        </w:rPr>
      </w:pPr>
    </w:p>
    <w:p w14:paraId="0E92F8E6" w14:textId="6BC11808" w:rsidR="00351340" w:rsidRDefault="00351340" w:rsidP="006E061D">
      <w:pPr>
        <w:jc w:val="both"/>
        <w:rPr>
          <w:rFonts w:ascii="Avenir" w:eastAsia="Avenir" w:hAnsi="Avenir" w:cs="Avenir"/>
          <w:color w:val="808080"/>
          <w:sz w:val="22"/>
          <w:szCs w:val="22"/>
        </w:rPr>
      </w:pPr>
      <w:r>
        <w:rPr>
          <w:rFonts w:ascii="Avenir" w:eastAsia="Avenir" w:hAnsi="Avenir" w:cs="Avenir"/>
          <w:color w:val="808080"/>
          <w:sz w:val="22"/>
          <w:szCs w:val="22"/>
        </w:rPr>
        <w:t xml:space="preserve">Finally, </w:t>
      </w:r>
      <w:r w:rsidR="00482840">
        <w:rPr>
          <w:rFonts w:ascii="Avenir" w:eastAsia="Avenir" w:hAnsi="Avenir" w:cs="Avenir"/>
          <w:color w:val="808080"/>
          <w:sz w:val="22"/>
          <w:szCs w:val="22"/>
        </w:rPr>
        <w:t>bankruptcy can be entered where there is a failure of a BIA proposal. Under the BIA, debtors may initiate proposals to reach compromises with their creditors. For these proposals to become effective, they must be accepted by the requisite majorities of creditors and be approved by the court. If a corporate proposal is rejected by the voting creditors, the debtor is deemed to have made an assignment in bankruptcy. If a debtor fails to abide by the terms of a proposal that was approved, the proposal trustee must inform the creditors and the Official Receiver. Thereafter, a motion may be brought to annul the proposal. When such order is given, the debtor is automatically assigned into bankruptcy. For a consumer proposal, however, an additional motion will need to be brought to assign the individual into bankruptcy.</w:t>
      </w:r>
    </w:p>
    <w:p w14:paraId="0C3DA3EB" w14:textId="77777777" w:rsidR="00C22A00" w:rsidRPr="006E061D" w:rsidRDefault="00C22A00" w:rsidP="006E061D">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w:t>
      </w:r>
      <w:r w:rsidRPr="00876316">
        <w:rPr>
          <w:rFonts w:ascii="Avenir Next" w:eastAsia="Calibri" w:hAnsi="Avenir Next" w:cs="Arial"/>
          <w:sz w:val="22"/>
          <w:szCs w:val="22"/>
          <w:lang w:val="en-ZA"/>
        </w:rPr>
        <w:lastRenderedPageBreak/>
        <w:t>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78554A80" w:rsidR="006F4E04" w:rsidRDefault="0021240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Because Canada has adopted a modified version of the UNCITRAL Model Law in both the BIA and the CCAA, the foreign agent has a choice and may commence proceedings under either statute. Given the scale of the insolvency proceedings in this case (debt exceeding CAD 200m), I would recommend using the procedure in the CCAA.</w:t>
      </w:r>
    </w:p>
    <w:p w14:paraId="62C1B81B" w14:textId="77777777" w:rsidR="00212402" w:rsidRDefault="00212402" w:rsidP="006F4E04">
      <w:pPr>
        <w:jc w:val="both"/>
        <w:rPr>
          <w:rFonts w:ascii="Avenir Next" w:hAnsi="Avenir Next" w:cs="Arial"/>
          <w:color w:val="808080" w:themeColor="background1" w:themeShade="80"/>
          <w:sz w:val="22"/>
          <w:szCs w:val="22"/>
          <w:lang w:val="en-GB"/>
        </w:rPr>
      </w:pPr>
    </w:p>
    <w:p w14:paraId="4A914B75" w14:textId="4F95F318" w:rsidR="00212402" w:rsidRDefault="001E330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agent may commence a recognition application pursuant to s 46(1) of the CCAA. The following documents need to be provided in the application: a certified copy of the instrument that commenced the foreign proceeding; a certified copy of the instrument that authorised the foreign agent to deal with the assets of the debtor in the foreign proceeding; and a statement identifying all foreign proceedings in respect of the debtor known to the foreign agent (s 46(2) of the CCAA). For the recognition application to be successful, the foreign agent must be able to convince the court that: the foreign proceeding is a “foreign proceeding” in accordance with the definition contained in s 45(1) of the CCAA; and the foreign agent is a “foreign representative” in accordance with the definition contained in s 45(1) of the CCAA. The foreign agent will also have to establish whether the foreign proceeding is a “foreign main proceeding” or a “foreign non-main proceeding”.</w:t>
      </w:r>
    </w:p>
    <w:p w14:paraId="607225E0" w14:textId="77777777" w:rsidR="001E330F" w:rsidRDefault="001E330F" w:rsidP="006F4E04">
      <w:pPr>
        <w:jc w:val="both"/>
        <w:rPr>
          <w:rFonts w:ascii="Avenir Next" w:hAnsi="Avenir Next" w:cs="Arial"/>
          <w:color w:val="808080" w:themeColor="background1" w:themeShade="80"/>
          <w:sz w:val="22"/>
          <w:szCs w:val="22"/>
          <w:lang w:val="en-GB"/>
        </w:rPr>
      </w:pPr>
    </w:p>
    <w:p w14:paraId="7D084A81" w14:textId="7496FC35" w:rsidR="001E330F" w:rsidRDefault="001E330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45(1) defines a “foreign proceeding” as “</w:t>
      </w:r>
      <w:r w:rsidRPr="001E330F">
        <w:rPr>
          <w:rFonts w:ascii="Avenir Next" w:hAnsi="Avenir Next" w:cs="Arial"/>
          <w:color w:val="808080" w:themeColor="background1" w:themeShade="80"/>
          <w:sz w:val="22"/>
          <w:szCs w:val="22"/>
          <w:lang w:val="en-GB"/>
        </w:rPr>
        <w:t>a judicial or an administrative proceeding, including an interim proceeding, in a jurisdiction outside Canada dealing with creditors’ collective interests generally under any law relating to bankruptcy or insolvency in which a debtor company’s business and financial affairs are subject to control or supervision by a foreign court for the purpose of reorganization</w:t>
      </w:r>
      <w:r>
        <w:rPr>
          <w:rFonts w:ascii="Avenir Next" w:hAnsi="Avenir Next" w:cs="Arial"/>
          <w:color w:val="808080" w:themeColor="background1" w:themeShade="80"/>
          <w:sz w:val="22"/>
          <w:szCs w:val="22"/>
          <w:lang w:val="en-GB"/>
        </w:rPr>
        <w:t>”</w:t>
      </w:r>
      <w:r w:rsidR="007E5AF5">
        <w:rPr>
          <w:rFonts w:ascii="Avenir Next" w:hAnsi="Avenir Next" w:cs="Arial"/>
          <w:color w:val="808080" w:themeColor="background1" w:themeShade="80"/>
          <w:sz w:val="22"/>
          <w:szCs w:val="22"/>
          <w:lang w:val="en-GB"/>
        </w:rPr>
        <w:t>. In this case, it is clear that this requirement is satisfied. The online seller has had its assets taken control of in insolvency proceedings in the foreign jurisdiction. Further, the objective of the foreign agent is to “maximise recoveries and provide for an equitable distribution of value among all creditors”. The foreign proceedings therefore deal with the creditors’ collective interests, and the online sellers assets are subject to control or supervision of the foreign court through the foreign agent. This is a foreign proceeding for the purposes of the CCAA.</w:t>
      </w:r>
    </w:p>
    <w:p w14:paraId="12B3534A" w14:textId="77777777" w:rsidR="007E5AF5" w:rsidRDefault="007E5AF5" w:rsidP="006F4E04">
      <w:pPr>
        <w:jc w:val="both"/>
        <w:rPr>
          <w:rFonts w:ascii="Avenir Next" w:hAnsi="Avenir Next" w:cs="Arial"/>
          <w:color w:val="808080" w:themeColor="background1" w:themeShade="80"/>
          <w:sz w:val="22"/>
          <w:szCs w:val="22"/>
          <w:lang w:val="en-GB"/>
        </w:rPr>
      </w:pPr>
    </w:p>
    <w:p w14:paraId="7D9FA7A1" w14:textId="648A789B" w:rsidR="007E5AF5" w:rsidRDefault="007E5AF5" w:rsidP="007E5A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45(1) defines a “foreign representative” as </w:t>
      </w:r>
      <w:r w:rsidRPr="007E5AF5">
        <w:rPr>
          <w:rFonts w:ascii="Avenir Next" w:hAnsi="Avenir Next" w:cs="Arial"/>
          <w:color w:val="808080" w:themeColor="background1" w:themeShade="80"/>
          <w:sz w:val="22"/>
          <w:szCs w:val="22"/>
          <w:lang w:val="en-GB"/>
        </w:rPr>
        <w:t>a person or body, including one appointed on an interim basis, who is authorized, in a foreign proceeding respect of a debtor company, to</w:t>
      </w:r>
      <w:r>
        <w:rPr>
          <w:rFonts w:ascii="Avenir Next" w:hAnsi="Avenir Next" w:cs="Arial"/>
          <w:color w:val="808080" w:themeColor="background1" w:themeShade="80"/>
          <w:sz w:val="22"/>
          <w:szCs w:val="22"/>
          <w:lang w:val="en-GB"/>
        </w:rPr>
        <w:t xml:space="preserve">: </w:t>
      </w:r>
      <w:r w:rsidRPr="007E5AF5">
        <w:rPr>
          <w:rFonts w:ascii="Avenir Next" w:hAnsi="Avenir Next" w:cs="Arial"/>
          <w:color w:val="808080" w:themeColor="background1" w:themeShade="80"/>
          <w:sz w:val="22"/>
          <w:szCs w:val="22"/>
          <w:lang w:val="en-GB"/>
        </w:rPr>
        <w:t>(a) monitor the debtor company’s business and financial affairs for the purpose of reorganization; or</w:t>
      </w:r>
      <w:r>
        <w:rPr>
          <w:rFonts w:ascii="Avenir Next" w:hAnsi="Avenir Next" w:cs="Arial"/>
          <w:color w:val="808080" w:themeColor="background1" w:themeShade="80"/>
          <w:sz w:val="22"/>
          <w:szCs w:val="22"/>
          <w:lang w:val="en-GB"/>
        </w:rPr>
        <w:t xml:space="preserve"> </w:t>
      </w:r>
      <w:r w:rsidRPr="007E5AF5">
        <w:rPr>
          <w:rFonts w:ascii="Avenir Next" w:hAnsi="Avenir Next" w:cs="Arial"/>
          <w:color w:val="808080" w:themeColor="background1" w:themeShade="80"/>
          <w:sz w:val="22"/>
          <w:szCs w:val="22"/>
          <w:lang w:val="en-GB"/>
        </w:rPr>
        <w:t>(b) act as a representative in respect of the foreign proceeding.</w:t>
      </w:r>
      <w:r>
        <w:rPr>
          <w:rFonts w:ascii="Avenir Next" w:hAnsi="Avenir Next" w:cs="Arial"/>
          <w:color w:val="808080" w:themeColor="background1" w:themeShade="80"/>
          <w:sz w:val="22"/>
          <w:szCs w:val="22"/>
          <w:lang w:val="en-GB"/>
        </w:rPr>
        <w:t xml:space="preserve"> Here, it is clear from the facts that the foreign agent has been authorised by the foreign court in the foreign proceeding to take control of the online seller’s assets for the purpose of reorganisation. He is a foreign representative for the purposes of CCAA.</w:t>
      </w:r>
    </w:p>
    <w:p w14:paraId="08449F26" w14:textId="77777777" w:rsidR="007E5AF5" w:rsidRDefault="007E5AF5" w:rsidP="007E5AF5">
      <w:pPr>
        <w:jc w:val="both"/>
        <w:rPr>
          <w:rFonts w:ascii="Avenir Next" w:hAnsi="Avenir Next" w:cs="Arial"/>
          <w:color w:val="808080" w:themeColor="background1" w:themeShade="80"/>
          <w:sz w:val="22"/>
          <w:szCs w:val="22"/>
          <w:lang w:val="en-GB"/>
        </w:rPr>
      </w:pPr>
    </w:p>
    <w:p w14:paraId="74CB9B08" w14:textId="6808B46D" w:rsidR="007E5AF5" w:rsidRDefault="007E5AF5" w:rsidP="007E5A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these two requirements are satisfied, the Canadian courts must recognise the foreign proceeding and make an order stating so: s 47(1) CCAA.</w:t>
      </w:r>
    </w:p>
    <w:p w14:paraId="36955156" w14:textId="77777777" w:rsidR="007E5AF5" w:rsidRDefault="007E5AF5" w:rsidP="007E5AF5">
      <w:pPr>
        <w:jc w:val="both"/>
        <w:rPr>
          <w:rFonts w:ascii="Avenir Next" w:hAnsi="Avenir Next" w:cs="Arial"/>
          <w:color w:val="808080" w:themeColor="background1" w:themeShade="80"/>
          <w:sz w:val="22"/>
          <w:szCs w:val="22"/>
          <w:lang w:val="en-GB"/>
        </w:rPr>
      </w:pPr>
    </w:p>
    <w:p w14:paraId="05E365DB" w14:textId="3D519E66" w:rsidR="007E5AF5" w:rsidRDefault="007E5AF5" w:rsidP="007E5A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happens next depends on whether the foreign proceeding is found to be a foreign main proceeding or a foreign non-main proceeding. If the foreign proceeding is found to be a foreign main proceeding, the court will also make an order: </w:t>
      </w:r>
      <w:r w:rsidRPr="007E5AF5">
        <w:rPr>
          <w:rFonts w:ascii="Avenir Next" w:hAnsi="Avenir Next" w:cs="Arial"/>
          <w:color w:val="808080" w:themeColor="background1" w:themeShade="80"/>
          <w:sz w:val="22"/>
          <w:szCs w:val="22"/>
          <w:lang w:val="en-GB"/>
        </w:rPr>
        <w:t xml:space="preserve">(a) staying, until otherwise ordered by the court, for </w:t>
      </w:r>
      <w:r w:rsidRPr="007E5AF5">
        <w:rPr>
          <w:rFonts w:ascii="Avenir Next" w:hAnsi="Avenir Next" w:cs="Arial"/>
          <w:color w:val="808080" w:themeColor="background1" w:themeShade="80"/>
          <w:sz w:val="22"/>
          <w:szCs w:val="22"/>
          <w:lang w:val="en-GB"/>
        </w:rPr>
        <w:lastRenderedPageBreak/>
        <w:t>any period that the court considers necessary, all proceedings taken or that might be taken against the debtor company under the Bankruptcy and Insolvency Act or the Winding-up and Restructuring Act;</w:t>
      </w:r>
      <w:r>
        <w:rPr>
          <w:rFonts w:ascii="Avenir Next" w:hAnsi="Avenir Next" w:cs="Arial"/>
          <w:color w:val="808080" w:themeColor="background1" w:themeShade="80"/>
          <w:sz w:val="22"/>
          <w:szCs w:val="22"/>
          <w:lang w:val="en-GB"/>
        </w:rPr>
        <w:t xml:space="preserve"> </w:t>
      </w:r>
      <w:r w:rsidRPr="007E5AF5">
        <w:rPr>
          <w:rFonts w:ascii="Avenir Next" w:hAnsi="Avenir Next" w:cs="Arial"/>
          <w:color w:val="808080" w:themeColor="background1" w:themeShade="80"/>
          <w:sz w:val="22"/>
          <w:szCs w:val="22"/>
          <w:lang w:val="en-GB"/>
        </w:rPr>
        <w:t>(b) restraining, until otherwise ordered by the court, further proceedings in any action, suit or proceeding against the debtor company;</w:t>
      </w:r>
      <w:r>
        <w:rPr>
          <w:rFonts w:ascii="Avenir Next" w:hAnsi="Avenir Next" w:cs="Arial"/>
          <w:color w:val="808080" w:themeColor="background1" w:themeShade="80"/>
          <w:sz w:val="22"/>
          <w:szCs w:val="22"/>
          <w:lang w:val="en-GB"/>
        </w:rPr>
        <w:t xml:space="preserve"> </w:t>
      </w:r>
      <w:r w:rsidRPr="007E5AF5">
        <w:rPr>
          <w:rFonts w:ascii="Avenir Next" w:hAnsi="Avenir Next" w:cs="Arial"/>
          <w:color w:val="808080" w:themeColor="background1" w:themeShade="80"/>
          <w:sz w:val="22"/>
          <w:szCs w:val="22"/>
          <w:lang w:val="en-GB"/>
        </w:rPr>
        <w:t>(c) prohibiting, until otherwise ordered by the court, the commencement of any action, suit or proceeding against the debtor company; and</w:t>
      </w:r>
      <w:r>
        <w:rPr>
          <w:rFonts w:ascii="Avenir Next" w:hAnsi="Avenir Next" w:cs="Arial"/>
          <w:color w:val="808080" w:themeColor="background1" w:themeShade="80"/>
          <w:sz w:val="22"/>
          <w:szCs w:val="22"/>
          <w:lang w:val="en-GB"/>
        </w:rPr>
        <w:t xml:space="preserve"> </w:t>
      </w:r>
      <w:r w:rsidRPr="007E5AF5">
        <w:rPr>
          <w:rFonts w:ascii="Avenir Next" w:hAnsi="Avenir Next" w:cs="Arial"/>
          <w:color w:val="808080" w:themeColor="background1" w:themeShade="80"/>
          <w:sz w:val="22"/>
          <w:szCs w:val="22"/>
          <w:lang w:val="en-GB"/>
        </w:rPr>
        <w:t>(d) prohibiting the debtor company from selling or otherwise disposing of, outside the ordinary course of its business, any of the debtor company’s property in Canada that relates to the business and prohibiting the debtor company from selling or otherwise disposing of any of its other property in Canada</w:t>
      </w:r>
      <w:r>
        <w:rPr>
          <w:rFonts w:ascii="Avenir Next" w:hAnsi="Avenir Next" w:cs="Arial"/>
          <w:color w:val="808080" w:themeColor="background1" w:themeShade="80"/>
          <w:sz w:val="22"/>
          <w:szCs w:val="22"/>
          <w:lang w:val="en-GB"/>
        </w:rPr>
        <w:t xml:space="preserve"> (s 48(1) CCAA). If the foreign proceeding is found to be non-main, the foreign agent will have to make an application for similar further orders, and the court will grant them on a discretionary basis.</w:t>
      </w:r>
    </w:p>
    <w:p w14:paraId="6151A41C" w14:textId="77777777" w:rsidR="007E5AF5" w:rsidRDefault="007E5AF5" w:rsidP="00F47A63">
      <w:pPr>
        <w:pStyle w:val="INSOLstyleheading4"/>
        <w:rPr>
          <w:rFonts w:ascii="Avenir Next Demi Bold" w:hAnsi="Avenir Next Demi Bold"/>
          <w:iCs w:val="0"/>
        </w:rPr>
      </w:pPr>
    </w:p>
    <w:p w14:paraId="0378A434" w14:textId="151BA9E6"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6FF52F37" w:rsidR="006F4E04" w:rsidRDefault="007E5AF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starting point is s </w:t>
      </w:r>
      <w:r w:rsidR="00B16ED2">
        <w:rPr>
          <w:rFonts w:ascii="Avenir Next" w:hAnsi="Avenir Next" w:cs="Arial"/>
          <w:color w:val="808080" w:themeColor="background1" w:themeShade="80"/>
          <w:sz w:val="22"/>
          <w:szCs w:val="22"/>
          <w:lang w:val="en-GB"/>
        </w:rPr>
        <w:t>45(2) of the CCAA, which contains a presumption that a debtor’s registered office is deemed to be the centre of its main interests.</w:t>
      </w:r>
    </w:p>
    <w:p w14:paraId="136E1E42" w14:textId="77777777" w:rsidR="00B16ED2" w:rsidRDefault="00B16ED2" w:rsidP="006F4E04">
      <w:pPr>
        <w:jc w:val="both"/>
        <w:rPr>
          <w:rFonts w:ascii="Avenir Next" w:hAnsi="Avenir Next" w:cs="Arial"/>
          <w:color w:val="808080" w:themeColor="background1" w:themeShade="80"/>
          <w:sz w:val="22"/>
          <w:szCs w:val="22"/>
          <w:lang w:val="en-GB"/>
        </w:rPr>
      </w:pPr>
    </w:p>
    <w:p w14:paraId="1E435CAB" w14:textId="77777777" w:rsidR="00B16ED2" w:rsidRDefault="00B16ED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convince the court that the COMI of a debtor is somewhere other than the location of its registered office, the foreign agent may point to a number of factors that the courts have found to be relevant in this regard: the location that significant creditors recognise as being the debtor’s COMI; the location in which the debtor’s principal assets or operations are found; and the location of the debtor’s head office, headquarters or “nerve centre”.</w:t>
      </w:r>
    </w:p>
    <w:p w14:paraId="40BC9FF7" w14:textId="77777777" w:rsidR="00B16ED2" w:rsidRDefault="00B16ED2" w:rsidP="006F4E04">
      <w:pPr>
        <w:jc w:val="both"/>
        <w:rPr>
          <w:rFonts w:ascii="Avenir Next" w:hAnsi="Avenir Next" w:cs="Arial"/>
          <w:color w:val="808080" w:themeColor="background1" w:themeShade="80"/>
          <w:sz w:val="22"/>
          <w:szCs w:val="22"/>
          <w:lang w:val="en-GB"/>
        </w:rPr>
      </w:pPr>
    </w:p>
    <w:p w14:paraId="1889FE39" w14:textId="13D8D048" w:rsidR="00B16ED2" w:rsidRDefault="00B16ED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given, the only relevant factor appears to be that the online seller’s </w:t>
      </w:r>
      <w:r w:rsidRPr="00B16ED2">
        <w:rPr>
          <w:rFonts w:ascii="Avenir Next" w:hAnsi="Avenir Next" w:cs="Arial"/>
          <w:color w:val="808080" w:themeColor="background1" w:themeShade="80"/>
          <w:sz w:val="22"/>
          <w:szCs w:val="22"/>
          <w:lang w:val="en-GB"/>
        </w:rPr>
        <w:t>head office is registered in the foreign jurisdiction</w:t>
      </w:r>
      <w:r>
        <w:rPr>
          <w:rFonts w:ascii="Avenir Next" w:hAnsi="Avenir Next" w:cs="Arial"/>
          <w:color w:val="808080" w:themeColor="background1" w:themeShade="80"/>
          <w:sz w:val="22"/>
          <w:szCs w:val="22"/>
          <w:lang w:val="en-GB"/>
        </w:rPr>
        <w:t xml:space="preserve"> and that is also</w:t>
      </w:r>
      <w:r w:rsidRPr="00B16ED2">
        <w:rPr>
          <w:rFonts w:ascii="Avenir Next" w:hAnsi="Avenir Next" w:cs="Arial"/>
          <w:color w:val="808080" w:themeColor="background1" w:themeShade="80"/>
          <w:sz w:val="22"/>
          <w:szCs w:val="22"/>
          <w:lang w:val="en-GB"/>
        </w:rPr>
        <w:t xml:space="preserve"> where senior management of the company have their offices</w:t>
      </w:r>
      <w:r>
        <w:rPr>
          <w:rFonts w:ascii="Avenir Next" w:hAnsi="Avenir Next" w:cs="Arial"/>
          <w:color w:val="808080" w:themeColor="background1" w:themeShade="80"/>
          <w:sz w:val="22"/>
          <w:szCs w:val="22"/>
          <w:lang w:val="en-GB"/>
        </w:rPr>
        <w:t>. In the absence of further information, it would therefore appear that the foreign proceeding is a foreign main proceeding.</w:t>
      </w:r>
    </w:p>
    <w:p w14:paraId="49D52664" w14:textId="77777777" w:rsidR="00B16ED2" w:rsidRDefault="00B16ED2" w:rsidP="006F4E04">
      <w:pPr>
        <w:jc w:val="both"/>
        <w:rPr>
          <w:rFonts w:ascii="Avenir Next" w:hAnsi="Avenir Next" w:cs="Arial"/>
          <w:color w:val="808080" w:themeColor="background1" w:themeShade="80"/>
          <w:sz w:val="22"/>
          <w:szCs w:val="22"/>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5C18E4CF" w:rsidR="006F4E04" w:rsidRPr="0047759D" w:rsidRDefault="0047759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Canadian court is not so limited. Upon recognition of foreign proceedings, the court has, under the CCAA, the broad discretion to make “any order that it considers appropriate” where it is satisfied that such order is necessary for the protection of the debtor company’s property or the interests of a creditor or creditors (s 49(1) CCAA). Pursuant to these powers, the court may grant remedies that are not available under Canadian insolvency law (see </w:t>
      </w:r>
      <w:r>
        <w:rPr>
          <w:rFonts w:ascii="Avenir Next" w:hAnsi="Avenir Next" w:cs="Arial"/>
          <w:i/>
          <w:iCs/>
          <w:color w:val="808080" w:themeColor="background1" w:themeShade="80"/>
          <w:sz w:val="22"/>
          <w:szCs w:val="22"/>
          <w:lang w:val="en-GB"/>
        </w:rPr>
        <w:t>Re Hartford Computer Hardware Inc</w:t>
      </w:r>
      <w:r>
        <w:rPr>
          <w:rFonts w:ascii="Avenir Next" w:hAnsi="Avenir Next" w:cs="Arial"/>
          <w:color w:val="808080" w:themeColor="background1" w:themeShade="80"/>
          <w:sz w:val="22"/>
          <w:szCs w:val="22"/>
          <w:lang w:val="en-GB"/>
        </w:rPr>
        <w:t>, 2012 ONSC 964). This is, however, subject to the exception that the court will not grant remedies where they would be contrary to public policy (s 61(2) CCAA).</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65BF" w14:textId="77777777" w:rsidR="00F64843" w:rsidRDefault="00F64843" w:rsidP="00241B44">
      <w:r>
        <w:separator/>
      </w:r>
    </w:p>
  </w:endnote>
  <w:endnote w:type="continuationSeparator" w:id="0">
    <w:p w14:paraId="3368348A" w14:textId="77777777" w:rsidR="00F64843" w:rsidRDefault="00F648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48F9403" w:rsidR="00241FA3" w:rsidRPr="009B4976" w:rsidRDefault="00770AD0" w:rsidP="009B4976">
    <w:pPr>
      <w:pStyle w:val="Footer"/>
      <w:ind w:right="360"/>
      <w:rPr>
        <w:rFonts w:ascii="Arial" w:hAnsi="Arial" w:cs="Arial"/>
        <w:sz w:val="18"/>
        <w:szCs w:val="18"/>
        <w:lang w:val="en-GB"/>
      </w:rPr>
    </w:pPr>
    <w:r>
      <w:rPr>
        <w:rFonts w:ascii="Arial" w:hAnsi="Arial" w:cs="Arial"/>
        <w:sz w:val="18"/>
        <w:szCs w:val="18"/>
        <w:lang w:val="en-GB"/>
      </w:rPr>
      <w:t>202223-809</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D20" w14:textId="77777777" w:rsidR="00770AD0" w:rsidRDefault="0077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77DB" w14:textId="77777777" w:rsidR="00F64843" w:rsidRDefault="00F64843" w:rsidP="00241B44">
      <w:r>
        <w:separator/>
      </w:r>
    </w:p>
  </w:footnote>
  <w:footnote w:type="continuationSeparator" w:id="0">
    <w:p w14:paraId="73ACCA05" w14:textId="77777777" w:rsidR="00F64843" w:rsidRDefault="00F6484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1763" w14:textId="77777777" w:rsidR="00770AD0" w:rsidRDefault="00770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C8B" w14:textId="77777777" w:rsidR="00770AD0" w:rsidRDefault="00770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8FBA" w14:textId="77777777" w:rsidR="00770AD0" w:rsidRDefault="0077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9301C7"/>
    <w:multiLevelType w:val="hybridMultilevel"/>
    <w:tmpl w:val="AE1ABDC0"/>
    <w:lvl w:ilvl="0" w:tplc="AE2EA9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1518763">
    <w:abstractNumId w:val="24"/>
  </w:num>
  <w:num w:numId="2" w16cid:durableId="1112356087">
    <w:abstractNumId w:val="4"/>
  </w:num>
  <w:num w:numId="3" w16cid:durableId="1516068022">
    <w:abstractNumId w:val="16"/>
  </w:num>
  <w:num w:numId="4" w16cid:durableId="2146072188">
    <w:abstractNumId w:val="12"/>
  </w:num>
  <w:num w:numId="5" w16cid:durableId="905915943">
    <w:abstractNumId w:val="5"/>
  </w:num>
  <w:num w:numId="6" w16cid:durableId="861086427">
    <w:abstractNumId w:val="27"/>
  </w:num>
  <w:num w:numId="7" w16cid:durableId="1973510256">
    <w:abstractNumId w:val="11"/>
  </w:num>
  <w:num w:numId="8" w16cid:durableId="802188099">
    <w:abstractNumId w:val="21"/>
  </w:num>
  <w:num w:numId="9" w16cid:durableId="940340686">
    <w:abstractNumId w:val="25"/>
  </w:num>
  <w:num w:numId="10" w16cid:durableId="1905793223">
    <w:abstractNumId w:val="7"/>
  </w:num>
  <w:num w:numId="11" w16cid:durableId="1824855113">
    <w:abstractNumId w:val="9"/>
  </w:num>
  <w:num w:numId="12" w16cid:durableId="1380401169">
    <w:abstractNumId w:val="0"/>
  </w:num>
  <w:num w:numId="13" w16cid:durableId="99229679">
    <w:abstractNumId w:val="13"/>
  </w:num>
  <w:num w:numId="14" w16cid:durableId="516042737">
    <w:abstractNumId w:val="3"/>
  </w:num>
  <w:num w:numId="15" w16cid:durableId="44378046">
    <w:abstractNumId w:val="29"/>
  </w:num>
  <w:num w:numId="16" w16cid:durableId="239684029">
    <w:abstractNumId w:val="19"/>
  </w:num>
  <w:num w:numId="17" w16cid:durableId="664742488">
    <w:abstractNumId w:val="22"/>
  </w:num>
  <w:num w:numId="18" w16cid:durableId="320548697">
    <w:abstractNumId w:val="18"/>
  </w:num>
  <w:num w:numId="19" w16cid:durableId="1970235495">
    <w:abstractNumId w:val="15"/>
  </w:num>
  <w:num w:numId="20" w16cid:durableId="1008022676">
    <w:abstractNumId w:val="14"/>
  </w:num>
  <w:num w:numId="21" w16cid:durableId="592788116">
    <w:abstractNumId w:val="2"/>
  </w:num>
  <w:num w:numId="22" w16cid:durableId="969894115">
    <w:abstractNumId w:val="28"/>
  </w:num>
  <w:num w:numId="23" w16cid:durableId="1874339406">
    <w:abstractNumId w:val="10"/>
  </w:num>
  <w:num w:numId="24" w16cid:durableId="1112673727">
    <w:abstractNumId w:val="6"/>
  </w:num>
  <w:num w:numId="25" w16cid:durableId="1838885314">
    <w:abstractNumId w:val="23"/>
  </w:num>
  <w:num w:numId="26" w16cid:durableId="441536136">
    <w:abstractNumId w:val="26"/>
  </w:num>
  <w:num w:numId="27" w16cid:durableId="639846808">
    <w:abstractNumId w:val="17"/>
  </w:num>
  <w:num w:numId="28" w16cid:durableId="1145853265">
    <w:abstractNumId w:val="1"/>
  </w:num>
  <w:num w:numId="29" w16cid:durableId="1933582629">
    <w:abstractNumId w:val="20"/>
  </w:num>
  <w:num w:numId="30" w16cid:durableId="1709258968">
    <w:abstractNumId w:val="30"/>
  </w:num>
  <w:num w:numId="31" w16cid:durableId="69778246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330F"/>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402"/>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340"/>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2A1B"/>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693A"/>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59D"/>
    <w:rsid w:val="00477C72"/>
    <w:rsid w:val="00477D4E"/>
    <w:rsid w:val="00481D6B"/>
    <w:rsid w:val="00482465"/>
    <w:rsid w:val="00482840"/>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2C8A"/>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061D"/>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0AD0"/>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5AF5"/>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5E49"/>
    <w:rsid w:val="008619A1"/>
    <w:rsid w:val="00864762"/>
    <w:rsid w:val="00864AC2"/>
    <w:rsid w:val="008665AF"/>
    <w:rsid w:val="0086705F"/>
    <w:rsid w:val="00867701"/>
    <w:rsid w:val="008723F3"/>
    <w:rsid w:val="0087325E"/>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A69"/>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6ED2"/>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0D4"/>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00"/>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49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43"/>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Nikhil Coomaraswamy</cp:lastModifiedBy>
  <cp:revision>7</cp:revision>
  <cp:lastPrinted>2019-08-27T05:42:00Z</cp:lastPrinted>
  <dcterms:created xsi:type="dcterms:W3CDTF">2022-10-25T12:58:00Z</dcterms:created>
  <dcterms:modified xsi:type="dcterms:W3CDTF">2023-07-31T18:03:00Z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2023-07-28T02:16:26Z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6631f2c4-bba4-4a3b-b43c-61292e1b5416</vt:lpwstr>
  </property>
  <property fmtid="{D5CDD505-2E9C-101B-9397-08002B2CF9AE}" pid="8" name="MSIP_Label_5434c4c7-833e-41e4-b0ab-cdb227a2f6f7_ContentBits">
    <vt:lpwstr>0</vt:lpwstr>
  </property>
</Properties>
</file>