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AB825" w14:textId="0FBAC7CA" w:rsidR="004B23A2" w:rsidRPr="00B87DBA" w:rsidRDefault="00C61146" w:rsidP="00C61146">
      <w:pPr>
        <w:jc w:val="center"/>
        <w:rPr>
          <w:rFonts w:ascii="Avenir Next" w:hAnsi="Avenir Next" w:cs="Arial"/>
          <w:b/>
          <w:sz w:val="22"/>
          <w:szCs w:val="22"/>
          <w:lang w:val="en-GB"/>
        </w:rPr>
      </w:pPr>
      <w:r>
        <w:rPr>
          <w:rFonts w:ascii="Arial" w:hAnsi="Arial" w:cs="Arial"/>
          <w:b/>
          <w:noProof/>
          <w:sz w:val="22"/>
          <w:szCs w:val="22"/>
          <w:lang w:val="en-GB"/>
        </w:rPr>
        <w:drawing>
          <wp:inline distT="0" distB="0" distL="0" distR="0" wp14:anchorId="6A365E0C" wp14:editId="42C2EC6B">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r w:rsidR="00AB0170">
        <w:rPr>
          <w:rFonts w:ascii="Arial" w:hAnsi="Arial" w:cs="Arial"/>
          <w:b/>
          <w:sz w:val="22"/>
          <w:szCs w:val="22"/>
          <w:lang w:val="en-GB"/>
        </w:rPr>
        <w:br w:type="textWrapping" w:clear="all"/>
      </w:r>
    </w:p>
    <w:p w14:paraId="25676BD0" w14:textId="77777777" w:rsidR="004B23A2" w:rsidRPr="00B87DBA" w:rsidRDefault="004B23A2" w:rsidP="00592F82">
      <w:pPr>
        <w:jc w:val="center"/>
        <w:rPr>
          <w:rFonts w:ascii="Avenir Next" w:hAnsi="Avenir Next" w:cs="Arial"/>
          <w:b/>
          <w:sz w:val="22"/>
          <w:szCs w:val="22"/>
          <w:lang w:val="en-GB"/>
        </w:rPr>
      </w:pPr>
    </w:p>
    <w:p w14:paraId="1B883BED" w14:textId="77777777" w:rsidR="00437297" w:rsidRPr="00B87DBA" w:rsidRDefault="00437297" w:rsidP="00592F82">
      <w:pPr>
        <w:jc w:val="center"/>
        <w:rPr>
          <w:rFonts w:ascii="Avenir Next" w:hAnsi="Avenir Next" w:cs="Arial"/>
          <w:b/>
          <w:sz w:val="22"/>
          <w:szCs w:val="22"/>
          <w:lang w:val="en-GB"/>
        </w:rPr>
      </w:pPr>
    </w:p>
    <w:p w14:paraId="546FBEA0" w14:textId="77777777" w:rsidR="00397D3A" w:rsidRPr="00B87DBA" w:rsidRDefault="00397D3A" w:rsidP="00592F82">
      <w:pPr>
        <w:jc w:val="center"/>
        <w:rPr>
          <w:rFonts w:ascii="Avenir Next" w:hAnsi="Avenir Next" w:cs="Arial"/>
          <w:b/>
          <w:sz w:val="22"/>
          <w:szCs w:val="22"/>
          <w:lang w:val="en-GB"/>
        </w:rPr>
      </w:pPr>
    </w:p>
    <w:p w14:paraId="5DF0DD8F" w14:textId="77777777" w:rsidR="00397D3A" w:rsidRPr="00B87DBA" w:rsidRDefault="00397D3A" w:rsidP="00592F82">
      <w:pPr>
        <w:jc w:val="center"/>
        <w:rPr>
          <w:rFonts w:ascii="Avenir Next" w:hAnsi="Avenir Next" w:cs="Arial"/>
          <w:b/>
          <w:sz w:val="22"/>
          <w:szCs w:val="22"/>
          <w:lang w:val="en-GB"/>
        </w:rPr>
      </w:pPr>
    </w:p>
    <w:p w14:paraId="7C70A431" w14:textId="77777777" w:rsidR="00E93993" w:rsidRPr="00B87DBA" w:rsidRDefault="00E93993" w:rsidP="00592F82">
      <w:pPr>
        <w:jc w:val="center"/>
        <w:rPr>
          <w:rFonts w:ascii="Avenir Next" w:hAnsi="Avenir Next" w:cs="Arial"/>
          <w:b/>
          <w:sz w:val="22"/>
          <w:szCs w:val="22"/>
          <w:lang w:val="en-GB"/>
        </w:rPr>
      </w:pPr>
    </w:p>
    <w:p w14:paraId="0857E590" w14:textId="77777777" w:rsidR="00434A8C" w:rsidRPr="00B87DBA" w:rsidRDefault="00434A8C"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2F0E7F3C" w14:textId="10012390" w:rsidR="0011473D" w:rsidRPr="00B87DBA" w:rsidRDefault="00C56B61"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B87DBA">
        <w:rPr>
          <w:rFonts w:ascii="Avenir Next Demi Bold" w:hAnsi="Avenir Next Demi Bold" w:cs="Arial"/>
          <w:b/>
          <w:bCs/>
          <w:color w:val="000000" w:themeColor="text1"/>
          <w:sz w:val="22"/>
          <w:szCs w:val="22"/>
          <w:lang w:val="en-GB"/>
        </w:rPr>
        <w:t xml:space="preserve">SUMMATIVE (FORMAL) </w:t>
      </w:r>
      <w:r w:rsidR="009D0811" w:rsidRPr="00B87DBA">
        <w:rPr>
          <w:rFonts w:ascii="Avenir Next Demi Bold" w:hAnsi="Avenir Next Demi Bold" w:cs="Arial"/>
          <w:b/>
          <w:bCs/>
          <w:color w:val="000000" w:themeColor="text1"/>
          <w:sz w:val="22"/>
          <w:szCs w:val="22"/>
          <w:lang w:val="en-GB"/>
        </w:rPr>
        <w:t xml:space="preserve">ASSESSMENT: MODULE </w:t>
      </w:r>
      <w:r w:rsidR="006C4612">
        <w:rPr>
          <w:rFonts w:ascii="Avenir Next Demi Bold" w:hAnsi="Avenir Next Demi Bold" w:cs="Arial"/>
          <w:b/>
          <w:bCs/>
          <w:color w:val="000000" w:themeColor="text1"/>
          <w:sz w:val="22"/>
          <w:szCs w:val="22"/>
          <w:lang w:val="en-GB"/>
        </w:rPr>
        <w:t>6D</w:t>
      </w:r>
    </w:p>
    <w:p w14:paraId="5A33E3EE" w14:textId="77777777" w:rsidR="002638B0" w:rsidRPr="00B87DBA" w:rsidRDefault="002638B0"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13BC1813" w14:textId="5D9CB397" w:rsidR="002638B0" w:rsidRPr="00B87DBA" w:rsidRDefault="006C4612"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Pr>
          <w:rFonts w:ascii="Avenir Next Demi Bold" w:hAnsi="Avenir Next Demi Bold" w:cs="Arial"/>
          <w:b/>
          <w:bCs/>
          <w:color w:val="000000" w:themeColor="text1"/>
          <w:sz w:val="22"/>
          <w:szCs w:val="22"/>
          <w:lang w:val="en-GB"/>
        </w:rPr>
        <w:t>ITALY</w:t>
      </w:r>
    </w:p>
    <w:p w14:paraId="0D4CE009" w14:textId="593B7775" w:rsidR="00C61146" w:rsidRPr="00B87DBA" w:rsidRDefault="00C61146"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06068B59" w14:textId="77777777" w:rsidR="009D0811" w:rsidRPr="00B87DBA" w:rsidRDefault="009D0811" w:rsidP="00592F82">
      <w:pPr>
        <w:jc w:val="center"/>
        <w:rPr>
          <w:rFonts w:ascii="Avenir Next" w:hAnsi="Avenir Next" w:cs="Arial"/>
          <w:b/>
          <w:sz w:val="22"/>
          <w:szCs w:val="22"/>
          <w:lang w:val="en-GB"/>
        </w:rPr>
      </w:pPr>
    </w:p>
    <w:p w14:paraId="441C99F7" w14:textId="77777777" w:rsidR="00E93993" w:rsidRPr="00B87DBA" w:rsidRDefault="00E93993" w:rsidP="00592F82">
      <w:pPr>
        <w:jc w:val="center"/>
        <w:rPr>
          <w:rFonts w:ascii="Avenir Next" w:hAnsi="Avenir Next" w:cs="Arial"/>
          <w:b/>
          <w:sz w:val="22"/>
          <w:szCs w:val="22"/>
          <w:lang w:val="en-GB"/>
        </w:rPr>
      </w:pPr>
    </w:p>
    <w:p w14:paraId="184B8142" w14:textId="77777777" w:rsidR="00397D3A" w:rsidRPr="00B87DBA" w:rsidRDefault="00397D3A" w:rsidP="00592F82">
      <w:pPr>
        <w:jc w:val="center"/>
        <w:rPr>
          <w:rFonts w:ascii="Avenir Next" w:hAnsi="Avenir Next" w:cs="Arial"/>
          <w:b/>
          <w:sz w:val="22"/>
          <w:szCs w:val="22"/>
          <w:lang w:val="en-GB"/>
        </w:rPr>
      </w:pPr>
    </w:p>
    <w:p w14:paraId="23AA835D" w14:textId="77777777" w:rsidR="00397D3A" w:rsidRPr="00B87DBA" w:rsidRDefault="00397D3A" w:rsidP="00592F82">
      <w:pPr>
        <w:jc w:val="center"/>
        <w:rPr>
          <w:rFonts w:ascii="Avenir Next" w:hAnsi="Avenir Next" w:cs="Arial"/>
          <w:b/>
          <w:sz w:val="22"/>
          <w:szCs w:val="22"/>
          <w:lang w:val="en-GB"/>
        </w:rPr>
      </w:pPr>
    </w:p>
    <w:p w14:paraId="5F7E5E13" w14:textId="77777777" w:rsidR="00437297" w:rsidRPr="00B87DBA" w:rsidRDefault="00437297" w:rsidP="00592F82">
      <w:pPr>
        <w:jc w:val="center"/>
        <w:rPr>
          <w:rFonts w:ascii="Avenir Next" w:hAnsi="Avenir Next" w:cs="Arial"/>
          <w:b/>
          <w:sz w:val="22"/>
          <w:szCs w:val="22"/>
          <w:lang w:val="en-GB"/>
        </w:rPr>
      </w:pPr>
    </w:p>
    <w:p w14:paraId="0DEBF033" w14:textId="77777777" w:rsidR="00397D3A" w:rsidRPr="00B87DBA" w:rsidRDefault="00397D3A" w:rsidP="00592F82">
      <w:pPr>
        <w:jc w:val="center"/>
        <w:rPr>
          <w:rFonts w:ascii="Avenir Next" w:hAnsi="Avenir Next" w:cs="Arial"/>
          <w:b/>
          <w:sz w:val="22"/>
          <w:szCs w:val="22"/>
          <w:lang w:val="en-GB"/>
        </w:rPr>
      </w:pPr>
    </w:p>
    <w:p w14:paraId="2F6A7A38" w14:textId="77777777" w:rsidR="00397D3A" w:rsidRPr="00B87DBA" w:rsidRDefault="00397D3A" w:rsidP="00592F82">
      <w:pPr>
        <w:jc w:val="center"/>
        <w:rPr>
          <w:rFonts w:ascii="Avenir Next" w:hAnsi="Avenir Next" w:cs="Arial"/>
          <w:b/>
          <w:sz w:val="22"/>
          <w:szCs w:val="22"/>
          <w:lang w:val="en-GB"/>
        </w:rPr>
      </w:pPr>
    </w:p>
    <w:p w14:paraId="22DF77D5"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7204F6C6" w14:textId="1E95C2A1"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w:hAnsi="Avenir Next" w:cs="Arial"/>
          <w:bCs/>
          <w:color w:val="767171" w:themeColor="background2" w:themeShade="80"/>
          <w:sz w:val="22"/>
          <w:szCs w:val="22"/>
          <w:lang w:val="en-GB"/>
        </w:rPr>
        <w:t xml:space="preserve">This is the </w:t>
      </w:r>
      <w:r w:rsidRPr="00B87DBA">
        <w:rPr>
          <w:rFonts w:ascii="Avenir Next Demi Bold" w:hAnsi="Avenir Next Demi Bold" w:cs="Arial"/>
          <w:b/>
          <w:bCs/>
          <w:color w:val="767171" w:themeColor="background2" w:themeShade="80"/>
          <w:sz w:val="22"/>
          <w:szCs w:val="22"/>
          <w:lang w:val="en-GB"/>
        </w:rPr>
        <w:t xml:space="preserve">summative (formal) assessment for Module </w:t>
      </w:r>
      <w:r w:rsidR="006C4612">
        <w:rPr>
          <w:rFonts w:ascii="Avenir Next Demi Bold" w:hAnsi="Avenir Next Demi Bold" w:cs="Arial"/>
          <w:b/>
          <w:bCs/>
          <w:color w:val="767171" w:themeColor="background2" w:themeShade="80"/>
          <w:sz w:val="22"/>
          <w:szCs w:val="22"/>
          <w:lang w:val="en-GB"/>
        </w:rPr>
        <w:t>6</w:t>
      </w:r>
      <w:r w:rsidR="00251433">
        <w:rPr>
          <w:rFonts w:ascii="Avenir Next Demi Bold" w:hAnsi="Avenir Next Demi Bold" w:cs="Arial"/>
          <w:b/>
          <w:bCs/>
          <w:color w:val="767171" w:themeColor="background2" w:themeShade="80"/>
          <w:sz w:val="22"/>
          <w:szCs w:val="22"/>
          <w:lang w:val="en-GB"/>
        </w:rPr>
        <w:t>D</w:t>
      </w:r>
      <w:r w:rsidRPr="00B87DBA">
        <w:rPr>
          <w:rFonts w:ascii="Avenir Next" w:hAnsi="Avenir Next" w:cs="Arial"/>
          <w:bCs/>
          <w:color w:val="767171" w:themeColor="background2" w:themeShade="80"/>
          <w:sz w:val="22"/>
          <w:szCs w:val="22"/>
          <w:lang w:val="en-GB"/>
        </w:rPr>
        <w:t xml:space="preserve"> of this course and </w:t>
      </w:r>
      <w:r w:rsidR="006B503E" w:rsidRPr="00B87DBA">
        <w:rPr>
          <w:rFonts w:ascii="Avenir Next" w:hAnsi="Avenir Next" w:cs="Arial"/>
          <w:bCs/>
          <w:color w:val="767171" w:themeColor="background2" w:themeShade="80"/>
          <w:sz w:val="22"/>
          <w:szCs w:val="22"/>
          <w:lang w:val="en-GB"/>
        </w:rPr>
        <w:t xml:space="preserve">must be submitted by </w:t>
      </w:r>
      <w:r w:rsidRPr="00B87DBA">
        <w:rPr>
          <w:rFonts w:ascii="Avenir Next" w:hAnsi="Avenir Next" w:cs="Arial"/>
          <w:bCs/>
          <w:color w:val="767171" w:themeColor="background2" w:themeShade="80"/>
          <w:sz w:val="22"/>
          <w:szCs w:val="22"/>
          <w:lang w:val="en-GB"/>
        </w:rPr>
        <w:t xml:space="preserve">all candidates who </w:t>
      </w:r>
      <w:r w:rsidRPr="00B87DBA">
        <w:rPr>
          <w:rFonts w:ascii="Avenir Next Demi Bold" w:hAnsi="Avenir Next Demi Bold" w:cs="Arial"/>
          <w:b/>
          <w:bCs/>
          <w:color w:val="767171" w:themeColor="background2" w:themeShade="80"/>
          <w:sz w:val="22"/>
          <w:szCs w:val="22"/>
          <w:lang w:val="en-GB"/>
        </w:rPr>
        <w:t xml:space="preserve">selected this module as one of their </w:t>
      </w:r>
      <w:r w:rsidR="006B503E" w:rsidRPr="00B87DBA">
        <w:rPr>
          <w:rFonts w:ascii="Avenir Next Demi Bold" w:hAnsi="Avenir Next Demi Bold" w:cs="Arial"/>
          <w:b/>
          <w:bCs/>
          <w:color w:val="767171" w:themeColor="background2" w:themeShade="80"/>
          <w:sz w:val="22"/>
          <w:szCs w:val="22"/>
          <w:lang w:val="en-GB"/>
        </w:rPr>
        <w:t>elective</w:t>
      </w:r>
      <w:r w:rsidRPr="00B87DBA">
        <w:rPr>
          <w:rFonts w:ascii="Avenir Next Demi Bold" w:hAnsi="Avenir Next Demi Bold" w:cs="Arial"/>
          <w:b/>
          <w:bCs/>
          <w:color w:val="767171" w:themeColor="background2" w:themeShade="80"/>
          <w:sz w:val="22"/>
          <w:szCs w:val="22"/>
          <w:lang w:val="en-GB"/>
        </w:rPr>
        <w:t xml:space="preserve"> modules</w:t>
      </w:r>
      <w:r w:rsidR="00136839" w:rsidRPr="00B87DBA">
        <w:rPr>
          <w:rFonts w:ascii="Avenir Next" w:hAnsi="Avenir Next" w:cs="Arial"/>
          <w:bCs/>
          <w:color w:val="767171" w:themeColor="background2" w:themeShade="80"/>
          <w:sz w:val="22"/>
          <w:szCs w:val="22"/>
          <w:lang w:val="en-GB"/>
        </w:rPr>
        <w:t>.</w:t>
      </w:r>
    </w:p>
    <w:p w14:paraId="437C0650" w14:textId="77777777"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080AF29F" w14:textId="77777777" w:rsidR="00136839" w:rsidRPr="00B87DBA" w:rsidRDefault="00136839"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270A8326" w14:textId="425D3B43"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sidR="006C4612">
        <w:rPr>
          <w:rFonts w:ascii="Avenir Next Demi Bold" w:hAnsi="Avenir Next Demi Bold" w:cs="Arial"/>
          <w:b/>
          <w:bCs/>
          <w:color w:val="767171" w:themeColor="background2" w:themeShade="80"/>
          <w:sz w:val="22"/>
          <w:szCs w:val="22"/>
          <w:lang w:val="en-GB"/>
        </w:rPr>
        <w:t>6</w:t>
      </w:r>
      <w:r w:rsidR="00251433">
        <w:rPr>
          <w:rFonts w:ascii="Avenir Next Demi Bold" w:hAnsi="Avenir Next Demi Bold" w:cs="Arial"/>
          <w:b/>
          <w:bCs/>
          <w:color w:val="767171" w:themeColor="background2" w:themeShade="80"/>
          <w:sz w:val="22"/>
          <w:szCs w:val="22"/>
          <w:lang w:val="en-GB"/>
        </w:rPr>
        <w:t>D</w:t>
      </w:r>
      <w:r w:rsidRPr="00B87DBA">
        <w:rPr>
          <w:rFonts w:ascii="Avenir Next" w:hAnsi="Avenir Next" w:cs="Arial"/>
          <w:bCs/>
          <w:color w:val="767171" w:themeColor="background2" w:themeShade="80"/>
          <w:sz w:val="22"/>
          <w:szCs w:val="22"/>
          <w:lang w:val="en-GB"/>
        </w:rPr>
        <w:t xml:space="preserve">. </w:t>
      </w:r>
      <w:proofErr w:type="gramStart"/>
      <w:r w:rsidRPr="00B87DBA">
        <w:rPr>
          <w:rFonts w:ascii="Avenir Next" w:hAnsi="Avenir Next" w:cs="Arial"/>
          <w:bCs/>
          <w:color w:val="767171" w:themeColor="background2" w:themeShade="80"/>
          <w:sz w:val="22"/>
          <w:szCs w:val="22"/>
          <w:lang w:val="en-GB"/>
        </w:rPr>
        <w:t>In order to</w:t>
      </w:r>
      <w:proofErr w:type="gramEnd"/>
      <w:r w:rsidRPr="00B87DBA">
        <w:rPr>
          <w:rFonts w:ascii="Avenir Next" w:hAnsi="Avenir Next" w:cs="Arial"/>
          <w:bCs/>
          <w:color w:val="767171" w:themeColor="background2" w:themeShade="80"/>
          <w:sz w:val="22"/>
          <w:szCs w:val="22"/>
          <w:lang w:val="en-GB"/>
        </w:rPr>
        <w:t xml:space="preserve"> pass this module, you need to obtain a mark of 50% or more for this assessment.</w:t>
      </w:r>
    </w:p>
    <w:p w14:paraId="595603EC"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53E15AA3" w14:textId="77777777" w:rsidR="00793173" w:rsidRPr="00B87DBA" w:rsidRDefault="00793173" w:rsidP="007C6201">
      <w:pPr>
        <w:jc w:val="both"/>
        <w:rPr>
          <w:rFonts w:ascii="Avenir Next" w:hAnsi="Avenir Next" w:cs="Arial"/>
          <w:b/>
          <w:sz w:val="22"/>
          <w:szCs w:val="22"/>
          <w:lang w:val="en-GB"/>
        </w:rPr>
      </w:pPr>
    </w:p>
    <w:p w14:paraId="075EFA42" w14:textId="77777777" w:rsidR="00DB56F2" w:rsidRPr="00B87DBA" w:rsidRDefault="00DB56F2" w:rsidP="007C6201">
      <w:pPr>
        <w:jc w:val="both"/>
        <w:rPr>
          <w:rFonts w:ascii="Avenir Next" w:hAnsi="Avenir Next" w:cs="Arial"/>
          <w:b/>
          <w:sz w:val="22"/>
          <w:szCs w:val="22"/>
          <w:lang w:val="en-GB"/>
        </w:rPr>
      </w:pPr>
    </w:p>
    <w:p w14:paraId="61B35DB0" w14:textId="77777777" w:rsidR="00397D3A" w:rsidRPr="00B87DBA" w:rsidRDefault="00397D3A" w:rsidP="007C6201">
      <w:pPr>
        <w:jc w:val="both"/>
        <w:rPr>
          <w:rFonts w:ascii="Avenir Next" w:hAnsi="Avenir Next" w:cs="Arial"/>
          <w:b/>
          <w:sz w:val="22"/>
          <w:szCs w:val="22"/>
          <w:lang w:val="en-GB"/>
        </w:rPr>
      </w:pPr>
    </w:p>
    <w:p w14:paraId="391E0D1E" w14:textId="77777777" w:rsidR="00397D3A" w:rsidRPr="00B87DBA" w:rsidRDefault="00397D3A" w:rsidP="007C6201">
      <w:pPr>
        <w:jc w:val="both"/>
        <w:rPr>
          <w:rFonts w:ascii="Avenir Next" w:hAnsi="Avenir Next" w:cs="Arial"/>
          <w:b/>
          <w:sz w:val="22"/>
          <w:szCs w:val="22"/>
          <w:lang w:val="en-GB"/>
        </w:rPr>
      </w:pPr>
    </w:p>
    <w:p w14:paraId="50EA0C1E" w14:textId="77777777" w:rsidR="00397D3A" w:rsidRPr="00B87DBA" w:rsidRDefault="00397D3A" w:rsidP="007C6201">
      <w:pPr>
        <w:jc w:val="both"/>
        <w:rPr>
          <w:rFonts w:ascii="Avenir Next" w:hAnsi="Avenir Next" w:cs="Arial"/>
          <w:b/>
          <w:sz w:val="22"/>
          <w:szCs w:val="22"/>
          <w:lang w:val="en-GB"/>
        </w:rPr>
      </w:pPr>
    </w:p>
    <w:p w14:paraId="26C24E62" w14:textId="77777777" w:rsidR="00047D78" w:rsidRDefault="00047D78">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0535081F" w14:textId="704F216D" w:rsidR="0011473D" w:rsidRPr="00B1461F" w:rsidRDefault="00E93993" w:rsidP="009D0811">
      <w:pPr>
        <w:jc w:val="center"/>
        <w:rPr>
          <w:rFonts w:ascii="Avenir Next Demi Bold" w:hAnsi="Avenir Next Demi Bold" w:cs="Arial"/>
          <w:b/>
          <w:bCs/>
          <w:sz w:val="22"/>
          <w:szCs w:val="22"/>
          <w:u w:val="single"/>
          <w:lang w:val="en-GB"/>
        </w:rPr>
      </w:pPr>
      <w:r w:rsidRPr="00B1461F">
        <w:rPr>
          <w:rFonts w:ascii="Avenir Next Demi Bold" w:hAnsi="Avenir Next Demi Bold" w:cs="Arial"/>
          <w:b/>
          <w:bCs/>
          <w:sz w:val="22"/>
          <w:szCs w:val="22"/>
          <w:u w:val="single"/>
          <w:lang w:val="en-GB"/>
        </w:rPr>
        <w:lastRenderedPageBreak/>
        <w:t>I</w:t>
      </w:r>
      <w:r w:rsidR="0011473D" w:rsidRPr="00B1461F">
        <w:rPr>
          <w:rFonts w:ascii="Avenir Next Demi Bold" w:hAnsi="Avenir Next Demi Bold" w:cs="Arial"/>
          <w:b/>
          <w:bCs/>
          <w:sz w:val="22"/>
          <w:szCs w:val="22"/>
          <w:u w:val="single"/>
          <w:lang w:val="en-GB"/>
        </w:rPr>
        <w:t>NSTRUCTIONS FOR COMPLETION AND SUBMISSION OF ASSESSMENT</w:t>
      </w:r>
    </w:p>
    <w:p w14:paraId="5E854BAD" w14:textId="77777777" w:rsidR="0011473D" w:rsidRPr="00B87DBA" w:rsidRDefault="0011473D" w:rsidP="00592F82">
      <w:pPr>
        <w:jc w:val="both"/>
        <w:rPr>
          <w:rFonts w:ascii="Avenir Next" w:hAnsi="Avenir Next" w:cs="Arial"/>
          <w:sz w:val="22"/>
          <w:szCs w:val="22"/>
          <w:lang w:val="en-GB"/>
        </w:rPr>
      </w:pPr>
    </w:p>
    <w:p w14:paraId="0E91A314" w14:textId="77777777" w:rsidR="0086705F" w:rsidRPr="00B1461F" w:rsidRDefault="0086705F" w:rsidP="0086705F">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0429F057" w14:textId="77777777" w:rsidR="0086705F" w:rsidRPr="00B87DBA" w:rsidRDefault="0086705F" w:rsidP="0086705F">
      <w:pPr>
        <w:jc w:val="both"/>
        <w:rPr>
          <w:rFonts w:ascii="Avenir Next" w:hAnsi="Avenir Next" w:cs="Arial"/>
          <w:b/>
          <w:sz w:val="22"/>
          <w:szCs w:val="22"/>
          <w:lang w:val="en-GB"/>
        </w:rPr>
      </w:pPr>
    </w:p>
    <w:p w14:paraId="0F44BF6F"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1.</w:t>
      </w:r>
      <w:r w:rsidRPr="00B87DBA">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B70CE27" w14:textId="77777777" w:rsidR="0086705F" w:rsidRPr="00B87DBA" w:rsidRDefault="0086705F" w:rsidP="0086705F">
      <w:pPr>
        <w:ind w:left="720" w:hanging="720"/>
        <w:jc w:val="both"/>
        <w:rPr>
          <w:rFonts w:ascii="Avenir Next" w:hAnsi="Avenir Next" w:cs="Arial"/>
          <w:sz w:val="22"/>
          <w:szCs w:val="22"/>
          <w:lang w:val="en-GB"/>
        </w:rPr>
      </w:pPr>
    </w:p>
    <w:p w14:paraId="11A19D4A"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2.</w:t>
      </w:r>
      <w:r w:rsidRPr="00B87DBA">
        <w:rPr>
          <w:rFonts w:ascii="Avenir Next" w:hAnsi="Avenir Next" w:cs="Arial"/>
          <w:sz w:val="22"/>
          <w:szCs w:val="22"/>
          <w:lang w:val="en-GB"/>
        </w:rPr>
        <w:tab/>
        <w:t xml:space="preserve">All assessments must be submitted electronically in </w:t>
      </w:r>
      <w:r w:rsidRPr="00B1461F">
        <w:rPr>
          <w:rFonts w:ascii="Avenir Next Demi Bold" w:hAnsi="Avenir Next Demi Bold" w:cs="Arial"/>
          <w:b/>
          <w:bCs/>
          <w:sz w:val="22"/>
          <w:szCs w:val="22"/>
          <w:lang w:val="en-GB"/>
        </w:rPr>
        <w:t>Microsoft Word format</w:t>
      </w:r>
      <w:r w:rsidRPr="00B87DBA">
        <w:rPr>
          <w:rFonts w:ascii="Avenir Next" w:hAnsi="Avenir Next" w:cs="Arial"/>
          <w:sz w:val="22"/>
          <w:szCs w:val="22"/>
          <w:lang w:val="en-GB"/>
        </w:rPr>
        <w:t xml:space="preserve">, using a standard A4 size page and an 11-point Arial font. This document has been set up with these parameters – </w:t>
      </w:r>
      <w:r w:rsidRPr="00B1461F">
        <w:rPr>
          <w:rFonts w:ascii="Avenir Next Demi Bold" w:hAnsi="Avenir Next Demi Bold" w:cs="Arial"/>
          <w:b/>
          <w:bCs/>
          <w:sz w:val="22"/>
          <w:szCs w:val="22"/>
          <w:lang w:val="en-GB"/>
        </w:rPr>
        <w:t>please do not change the document settings in any way</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DO NOT</w:t>
      </w:r>
      <w:r w:rsidRPr="00B87DBA">
        <w:rPr>
          <w:rFonts w:ascii="Avenir Next" w:hAnsi="Avenir Next" w:cs="Arial"/>
          <w:sz w:val="22"/>
          <w:szCs w:val="22"/>
          <w:lang w:val="en-GB"/>
        </w:rPr>
        <w:t xml:space="preserve"> submit your assessment in PDF format as it will be returned to you unmarked.</w:t>
      </w:r>
    </w:p>
    <w:p w14:paraId="001BE1AD" w14:textId="77777777" w:rsidR="0086705F" w:rsidRPr="00B87DBA" w:rsidRDefault="0086705F" w:rsidP="0086705F">
      <w:pPr>
        <w:ind w:left="720" w:hanging="720"/>
        <w:jc w:val="both"/>
        <w:rPr>
          <w:rFonts w:ascii="Avenir Next" w:hAnsi="Avenir Next" w:cs="Arial"/>
          <w:sz w:val="22"/>
          <w:szCs w:val="22"/>
          <w:lang w:val="en-GB"/>
        </w:rPr>
      </w:pPr>
    </w:p>
    <w:p w14:paraId="48AD4964"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sz w:val="22"/>
          <w:szCs w:val="22"/>
          <w:lang w:val="en-GB"/>
        </w:rPr>
        <w:t>3.</w:t>
      </w:r>
      <w:r w:rsidRPr="00B87DBA">
        <w:rPr>
          <w:rFonts w:ascii="Avenir Next" w:hAnsi="Avenir Next" w:cs="Arial"/>
          <w:sz w:val="22"/>
          <w:szCs w:val="22"/>
          <w:lang w:val="en-GB"/>
        </w:rPr>
        <w:tab/>
        <w:t xml:space="preserve">No limit has been set for the length of your answers to the questions. However, please be guided by the mark allocation for each question. </w:t>
      </w:r>
      <w:proofErr w:type="gramStart"/>
      <w:r w:rsidRPr="00B87DBA">
        <w:rPr>
          <w:rFonts w:ascii="Avenir Next" w:hAnsi="Avenir Next" w:cs="Arial"/>
          <w:sz w:val="22"/>
          <w:szCs w:val="22"/>
          <w:lang w:val="en-GB"/>
        </w:rPr>
        <w:t>More often than not</w:t>
      </w:r>
      <w:proofErr w:type="gramEnd"/>
      <w:r w:rsidRPr="00B87DBA">
        <w:rPr>
          <w:rFonts w:ascii="Avenir Next" w:hAnsi="Avenir Next" w:cs="Arial"/>
          <w:sz w:val="22"/>
          <w:szCs w:val="22"/>
          <w:lang w:val="en-GB"/>
        </w:rPr>
        <w:t>, one fact / statement will earn one mark (unless it is obvious from the question that this is not the case).</w:t>
      </w:r>
    </w:p>
    <w:p w14:paraId="3AE56D3A" w14:textId="77777777" w:rsidR="0086705F" w:rsidRPr="00B87DBA" w:rsidRDefault="0086705F" w:rsidP="0086705F">
      <w:pPr>
        <w:ind w:left="720" w:hanging="720"/>
        <w:jc w:val="both"/>
        <w:rPr>
          <w:rFonts w:ascii="Avenir Next" w:hAnsi="Avenir Next" w:cs="Arial"/>
          <w:sz w:val="22"/>
          <w:szCs w:val="22"/>
          <w:lang w:val="en-GB"/>
        </w:rPr>
      </w:pPr>
    </w:p>
    <w:p w14:paraId="0E9C2184" w14:textId="14959E91"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4.</w:t>
      </w:r>
      <w:r w:rsidRPr="00B87DBA">
        <w:rPr>
          <w:rFonts w:ascii="Avenir Next" w:hAnsi="Avenir Next" w:cs="Arial"/>
          <w:sz w:val="22"/>
          <w:szCs w:val="22"/>
          <w:lang w:val="en-GB"/>
        </w:rPr>
        <w:tab/>
        <w:t xml:space="preserve">You must save this document using the following format: </w:t>
      </w:r>
      <w:r w:rsidRPr="00B1461F">
        <w:rPr>
          <w:rFonts w:ascii="Avenir Next Demi Bold" w:hAnsi="Avenir Next Demi Bold" w:cs="Arial"/>
          <w:b/>
          <w:bCs/>
          <w:sz w:val="22"/>
          <w:szCs w:val="22"/>
          <w:lang w:val="en-GB" w:eastAsia="en-GB"/>
        </w:rPr>
        <w:t>[student</w:t>
      </w:r>
      <w:r w:rsidR="00C61146" w:rsidRPr="00B1461F">
        <w:rPr>
          <w:rFonts w:ascii="Avenir Next Demi Bold" w:hAnsi="Avenir Next Demi Bold" w:cs="Arial"/>
          <w:b/>
          <w:bCs/>
          <w:sz w:val="22"/>
          <w:szCs w:val="22"/>
          <w:lang w:val="en-GB" w:eastAsia="en-GB"/>
        </w:rPr>
        <w:t>ID</w:t>
      </w:r>
      <w:r w:rsidRPr="00B1461F">
        <w:rPr>
          <w:rFonts w:ascii="Avenir Next Demi Bold" w:hAnsi="Avenir Next Demi Bold" w:cs="Arial"/>
          <w:b/>
          <w:bCs/>
          <w:sz w:val="22"/>
          <w:szCs w:val="22"/>
          <w:lang w:val="en-GB" w:eastAsia="en-GB"/>
        </w:rPr>
        <w:t>.assessment</w:t>
      </w:r>
      <w:r w:rsidR="00251433">
        <w:rPr>
          <w:rFonts w:ascii="Avenir Next Demi Bold" w:hAnsi="Avenir Next Demi Bold" w:cs="Arial"/>
          <w:b/>
          <w:bCs/>
          <w:sz w:val="22"/>
          <w:szCs w:val="22"/>
          <w:lang w:val="en-GB" w:eastAsia="en-GB"/>
        </w:rPr>
        <w:t>6D</w:t>
      </w:r>
      <w:r w:rsidRPr="00B1461F">
        <w:rPr>
          <w:rFonts w:ascii="Avenir Next Demi Bold" w:hAnsi="Avenir Next Demi Bold" w:cs="Arial"/>
          <w:b/>
          <w:bCs/>
          <w:sz w:val="22"/>
          <w:szCs w:val="22"/>
          <w:lang w:val="en-GB" w:eastAsia="en-GB"/>
        </w:rPr>
        <w:t>]</w:t>
      </w:r>
      <w:r w:rsidRPr="00B87DBA">
        <w:rPr>
          <w:rFonts w:ascii="Avenir Next" w:hAnsi="Avenir Next" w:cs="Arial"/>
          <w:sz w:val="22"/>
          <w:szCs w:val="22"/>
          <w:lang w:val="en-GB" w:eastAsia="en-GB"/>
        </w:rPr>
        <w:t>. An example would be something along the following lines: 202</w:t>
      </w:r>
      <w:r w:rsidR="00B1461F">
        <w:rPr>
          <w:rFonts w:ascii="Avenir Next" w:hAnsi="Avenir Next" w:cs="Arial"/>
          <w:sz w:val="22"/>
          <w:szCs w:val="22"/>
          <w:lang w:val="en-GB" w:eastAsia="en-GB"/>
        </w:rPr>
        <w:t>2</w:t>
      </w:r>
      <w:r w:rsidR="00C61146" w:rsidRPr="00B87DBA">
        <w:rPr>
          <w:rFonts w:ascii="Avenir Next" w:hAnsi="Avenir Next" w:cs="Arial"/>
          <w:sz w:val="22"/>
          <w:szCs w:val="22"/>
          <w:lang w:val="en-GB" w:eastAsia="en-GB"/>
        </w:rPr>
        <w:t>2</w:t>
      </w:r>
      <w:r w:rsidR="00B1461F">
        <w:rPr>
          <w:rFonts w:ascii="Avenir Next" w:hAnsi="Avenir Next" w:cs="Arial"/>
          <w:sz w:val="22"/>
          <w:szCs w:val="22"/>
          <w:lang w:val="en-GB" w:eastAsia="en-GB"/>
        </w:rPr>
        <w:t>3</w:t>
      </w:r>
      <w:r w:rsidRPr="00B87DBA">
        <w:rPr>
          <w:rFonts w:ascii="Avenir Next" w:hAnsi="Avenir Next" w:cs="Arial"/>
          <w:sz w:val="22"/>
          <w:szCs w:val="22"/>
          <w:lang w:val="en-GB" w:eastAsia="en-GB"/>
        </w:rPr>
        <w:t>-3</w:t>
      </w:r>
      <w:r w:rsidR="00C61146" w:rsidRPr="00B87DBA">
        <w:rPr>
          <w:rFonts w:ascii="Avenir Next" w:hAnsi="Avenir Next" w:cs="Arial"/>
          <w:sz w:val="22"/>
          <w:szCs w:val="22"/>
          <w:lang w:val="en-GB" w:eastAsia="en-GB"/>
        </w:rPr>
        <w:t>36</w:t>
      </w:r>
      <w:r w:rsidRPr="00B87DBA">
        <w:rPr>
          <w:rFonts w:ascii="Avenir Next" w:hAnsi="Avenir Next" w:cs="Arial"/>
          <w:sz w:val="22"/>
          <w:szCs w:val="22"/>
          <w:lang w:val="en-GB" w:eastAsia="en-GB"/>
        </w:rPr>
        <w:t>.assessment</w:t>
      </w:r>
      <w:r w:rsidR="00251433">
        <w:rPr>
          <w:rFonts w:ascii="Avenir Next" w:hAnsi="Avenir Next" w:cs="Arial"/>
          <w:sz w:val="22"/>
          <w:szCs w:val="22"/>
          <w:lang w:val="en-GB" w:eastAsia="en-GB"/>
        </w:rPr>
        <w:t>6D</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Please also include the filename as a footer to each page of the assessment</w:t>
      </w:r>
      <w:r w:rsidRPr="00B87DBA">
        <w:rPr>
          <w:rFonts w:ascii="Avenir Next" w:hAnsi="Avenir Next" w:cs="Arial"/>
          <w:bCs/>
          <w:sz w:val="22"/>
          <w:szCs w:val="22"/>
          <w:lang w:val="en-GB"/>
        </w:rPr>
        <w:t xml:space="preserve"> (this has been pre-populated for you, merely replace the words “student</w:t>
      </w:r>
      <w:r w:rsidR="00C61146" w:rsidRPr="00B87DBA">
        <w:rPr>
          <w:rFonts w:ascii="Avenir Next" w:hAnsi="Avenir Next" w:cs="Arial"/>
          <w:bCs/>
          <w:sz w:val="22"/>
          <w:szCs w:val="22"/>
          <w:lang w:val="en-GB"/>
        </w:rPr>
        <w:t>ID</w:t>
      </w:r>
      <w:r w:rsidRPr="00B87DBA">
        <w:rPr>
          <w:rFonts w:ascii="Avenir Next" w:hAnsi="Avenir Next" w:cs="Arial"/>
          <w:bCs/>
          <w:sz w:val="22"/>
          <w:szCs w:val="22"/>
          <w:lang w:val="en-GB"/>
        </w:rPr>
        <w:t>” with the student number allocated to you)</w:t>
      </w:r>
      <w:r w:rsidRPr="00B87DBA">
        <w:rPr>
          <w:rFonts w:ascii="Avenir Next" w:hAnsi="Avenir Next" w:cs="Arial"/>
          <w:sz w:val="22"/>
          <w:szCs w:val="22"/>
          <w:lang w:val="en-GB"/>
        </w:rPr>
        <w:t xml:space="preserve">. Do not include your name or any other identifying words in your file name. </w:t>
      </w:r>
      <w:r w:rsidRPr="00B1461F">
        <w:rPr>
          <w:rFonts w:ascii="Avenir Next Demi Bold" w:hAnsi="Avenir Next Demi Bold" w:cs="Arial"/>
          <w:b/>
          <w:bCs/>
          <w:sz w:val="22"/>
          <w:szCs w:val="22"/>
          <w:lang w:val="en-GB"/>
        </w:rPr>
        <w:t>Assessments that do not comply with this instruction will be returned to candidates unmarked</w:t>
      </w:r>
      <w:r w:rsidRPr="00B87DBA">
        <w:rPr>
          <w:rFonts w:ascii="Avenir Next" w:hAnsi="Avenir Next" w:cs="Arial"/>
          <w:sz w:val="22"/>
          <w:szCs w:val="22"/>
          <w:lang w:val="en-GB"/>
        </w:rPr>
        <w:t>.</w:t>
      </w:r>
    </w:p>
    <w:p w14:paraId="16BE7775" w14:textId="77777777" w:rsidR="0086705F" w:rsidRPr="00B87DBA" w:rsidRDefault="0086705F" w:rsidP="0086705F">
      <w:pPr>
        <w:ind w:left="720" w:hanging="720"/>
        <w:jc w:val="both"/>
        <w:rPr>
          <w:rFonts w:ascii="Avenir Next" w:hAnsi="Avenir Next" w:cs="Arial"/>
          <w:sz w:val="22"/>
          <w:szCs w:val="22"/>
          <w:lang w:val="en-GB"/>
        </w:rPr>
      </w:pPr>
    </w:p>
    <w:p w14:paraId="23F98751"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5.</w:t>
      </w:r>
      <w:r w:rsidRPr="00B87DBA">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1461F">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B87DBA">
        <w:rPr>
          <w:rFonts w:ascii="Avenir Next" w:hAnsi="Avenir Next" w:cs="Arial"/>
          <w:sz w:val="22"/>
          <w:szCs w:val="22"/>
          <w:lang w:val="en-GB"/>
        </w:rPr>
        <w:t>.</w:t>
      </w:r>
    </w:p>
    <w:p w14:paraId="36C8F0AA" w14:textId="77777777" w:rsidR="0086705F" w:rsidRPr="00B87DBA" w:rsidRDefault="0086705F" w:rsidP="0086705F">
      <w:pPr>
        <w:ind w:left="720" w:hanging="720"/>
        <w:jc w:val="both"/>
        <w:rPr>
          <w:rFonts w:ascii="Avenir Next" w:hAnsi="Avenir Next" w:cs="Arial"/>
          <w:sz w:val="22"/>
          <w:szCs w:val="22"/>
          <w:lang w:val="en-GB"/>
        </w:rPr>
      </w:pPr>
    </w:p>
    <w:p w14:paraId="55C5731D" w14:textId="2CD1E719"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6.</w:t>
      </w:r>
      <w:r w:rsidRPr="00B87DBA">
        <w:rPr>
          <w:rFonts w:ascii="Avenir Next" w:hAnsi="Avenir Next" w:cs="Arial"/>
          <w:b/>
          <w:sz w:val="22"/>
          <w:szCs w:val="22"/>
          <w:lang w:val="en-GB"/>
        </w:rPr>
        <w:tab/>
      </w:r>
      <w:r w:rsidRPr="00B87DBA">
        <w:rPr>
          <w:rFonts w:ascii="Avenir Next" w:hAnsi="Avenir Next" w:cs="Arial"/>
          <w:sz w:val="22"/>
          <w:szCs w:val="22"/>
          <w:lang w:val="en-GB"/>
        </w:rPr>
        <w:t xml:space="preserve">The final submission date for this assessment is </w:t>
      </w:r>
      <w:r w:rsidRPr="00B1461F">
        <w:rPr>
          <w:rFonts w:ascii="Avenir Next Demi Bold" w:hAnsi="Avenir Next Demi Bold" w:cs="Arial"/>
          <w:b/>
          <w:bCs/>
          <w:sz w:val="22"/>
          <w:szCs w:val="22"/>
          <w:lang w:val="en-GB"/>
        </w:rPr>
        <w:t>31 July 202</w:t>
      </w:r>
      <w:r w:rsidR="00B1461F" w:rsidRPr="00B1461F">
        <w:rPr>
          <w:rFonts w:ascii="Avenir Next Demi Bold" w:hAnsi="Avenir Next Demi Bold" w:cs="Arial"/>
          <w:b/>
          <w:bCs/>
          <w:sz w:val="22"/>
          <w:szCs w:val="22"/>
          <w:lang w:val="en-GB"/>
        </w:rPr>
        <w:t>3</w:t>
      </w:r>
      <w:r w:rsidRPr="00B87DBA">
        <w:rPr>
          <w:rFonts w:ascii="Avenir Next" w:hAnsi="Avenir Next" w:cs="Arial"/>
          <w:sz w:val="22"/>
          <w:szCs w:val="22"/>
          <w:lang w:val="en-GB"/>
        </w:rPr>
        <w:t xml:space="preserve">. The assessment submission portal will close at </w:t>
      </w:r>
      <w:r w:rsidRPr="00B1461F">
        <w:rPr>
          <w:rFonts w:ascii="Avenir Next Demi Bold" w:hAnsi="Avenir Next Demi Bold" w:cs="Arial"/>
          <w:b/>
          <w:bCs/>
          <w:sz w:val="22"/>
          <w:szCs w:val="22"/>
          <w:lang w:val="en-GB"/>
        </w:rPr>
        <w:t xml:space="preserve">23:00 (11 pm) </w:t>
      </w:r>
      <w:r w:rsidR="00C61146" w:rsidRPr="00B1461F">
        <w:rPr>
          <w:rFonts w:ascii="Avenir Next Demi Bold" w:hAnsi="Avenir Next Demi Bold" w:cs="Arial"/>
          <w:b/>
          <w:bCs/>
          <w:sz w:val="22"/>
          <w:szCs w:val="22"/>
          <w:lang w:val="en-GB"/>
        </w:rPr>
        <w:t xml:space="preserve">BST (GMT +1) </w:t>
      </w:r>
      <w:r w:rsidRPr="00B1461F">
        <w:rPr>
          <w:rFonts w:ascii="Avenir Next Demi Bold" w:hAnsi="Avenir Next Demi Bold" w:cs="Arial"/>
          <w:b/>
          <w:bCs/>
          <w:sz w:val="22"/>
          <w:szCs w:val="22"/>
          <w:lang w:val="en-GB"/>
        </w:rPr>
        <w:t>on 31 July 202</w:t>
      </w:r>
      <w:r w:rsidR="00B1461F" w:rsidRPr="00B1461F">
        <w:rPr>
          <w:rFonts w:ascii="Avenir Next Demi Bold" w:hAnsi="Avenir Next Demi Bold" w:cs="Arial"/>
          <w:b/>
          <w:bCs/>
          <w:sz w:val="22"/>
          <w:szCs w:val="22"/>
          <w:lang w:val="en-GB"/>
        </w:rPr>
        <w:t>3</w:t>
      </w:r>
      <w:r w:rsidRPr="00B87DBA">
        <w:rPr>
          <w:rFonts w:ascii="Avenir Next" w:hAnsi="Avenir Next" w:cs="Arial"/>
          <w:sz w:val="22"/>
          <w:szCs w:val="22"/>
          <w:lang w:val="en-GB"/>
        </w:rPr>
        <w:t>. No submissions can be made after the portal has closed and no further uploading of documents will be allowed, no matter the circumstances.</w:t>
      </w:r>
    </w:p>
    <w:p w14:paraId="12DDF2B5" w14:textId="77777777" w:rsidR="0086705F" w:rsidRPr="00B87DBA" w:rsidRDefault="0086705F" w:rsidP="0086705F">
      <w:pPr>
        <w:ind w:left="720" w:hanging="720"/>
        <w:jc w:val="both"/>
        <w:rPr>
          <w:rFonts w:ascii="Avenir Next" w:hAnsi="Avenir Next" w:cs="Arial"/>
          <w:sz w:val="22"/>
          <w:szCs w:val="22"/>
          <w:lang w:val="en-GB"/>
        </w:rPr>
      </w:pPr>
    </w:p>
    <w:p w14:paraId="6E51568B" w14:textId="23E58638" w:rsidR="004A2D83" w:rsidRPr="00B87DBA" w:rsidRDefault="0086705F" w:rsidP="0086705F">
      <w:pPr>
        <w:ind w:left="720" w:hanging="720"/>
        <w:jc w:val="both"/>
        <w:rPr>
          <w:rFonts w:ascii="Avenir Next" w:hAnsi="Avenir Next" w:cs="Arial"/>
          <w:sz w:val="22"/>
          <w:szCs w:val="22"/>
          <w:lang w:val="en-GB"/>
        </w:rPr>
      </w:pPr>
      <w:r w:rsidRPr="00F002ED">
        <w:rPr>
          <w:rFonts w:ascii="Avenir Next" w:hAnsi="Avenir Next" w:cs="Arial"/>
          <w:sz w:val="22"/>
          <w:szCs w:val="22"/>
          <w:lang w:val="en-GB"/>
        </w:rPr>
        <w:t>7.</w:t>
      </w:r>
      <w:r w:rsidRPr="00F002ED">
        <w:rPr>
          <w:rFonts w:ascii="Avenir Next" w:hAnsi="Avenir Next" w:cs="Arial"/>
          <w:sz w:val="22"/>
          <w:szCs w:val="22"/>
          <w:lang w:val="en-GB"/>
        </w:rPr>
        <w:tab/>
        <w:t xml:space="preserve">Prior to being populated with your answers, this assessment consists of </w:t>
      </w:r>
      <w:r w:rsidR="00F002ED" w:rsidRPr="00F002ED">
        <w:rPr>
          <w:rFonts w:ascii="Avenir Next Demi Bold" w:hAnsi="Avenir Next Demi Bold" w:cs="Arial"/>
          <w:b/>
          <w:bCs/>
          <w:sz w:val="22"/>
          <w:szCs w:val="22"/>
          <w:lang w:val="en-GB"/>
        </w:rPr>
        <w:t>8</w:t>
      </w:r>
      <w:r w:rsidRPr="00F002ED">
        <w:rPr>
          <w:rFonts w:ascii="Avenir Next Demi Bold" w:hAnsi="Avenir Next Demi Bold" w:cs="Arial"/>
          <w:b/>
          <w:bCs/>
          <w:sz w:val="22"/>
          <w:szCs w:val="22"/>
          <w:lang w:val="en-GB"/>
        </w:rPr>
        <w:t xml:space="preserve"> pages</w:t>
      </w:r>
      <w:r w:rsidRPr="00F002ED">
        <w:rPr>
          <w:rFonts w:ascii="Avenir Next" w:hAnsi="Avenir Next" w:cs="Arial"/>
          <w:sz w:val="22"/>
          <w:szCs w:val="22"/>
          <w:lang w:val="en-GB"/>
        </w:rPr>
        <w:t>.</w:t>
      </w:r>
    </w:p>
    <w:p w14:paraId="72D14EAC" w14:textId="307E6812" w:rsidR="00136839" w:rsidRPr="00B87DBA" w:rsidRDefault="00136839">
      <w:pPr>
        <w:rPr>
          <w:rFonts w:ascii="Avenir Next" w:hAnsi="Avenir Next" w:cs="Arial"/>
          <w:b/>
          <w:sz w:val="22"/>
          <w:szCs w:val="22"/>
          <w:u w:val="single"/>
          <w:lang w:val="en-GB"/>
        </w:rPr>
      </w:pPr>
    </w:p>
    <w:p w14:paraId="56BE32B8" w14:textId="77777777" w:rsidR="00F41DA5" w:rsidRDefault="00F41DA5">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62C41F3C" w14:textId="1DBC2AAF" w:rsidR="00F3323E" w:rsidRPr="00B1461F" w:rsidRDefault="00F3323E" w:rsidP="00B9639B">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u w:val="single"/>
          <w:lang w:val="en-GB"/>
        </w:rPr>
        <w:lastRenderedPageBreak/>
        <w:t>ANSWER ALL THE QUESTIONS</w:t>
      </w:r>
    </w:p>
    <w:p w14:paraId="18EF194A" w14:textId="77777777" w:rsidR="00F3323E" w:rsidRPr="00B87DBA" w:rsidRDefault="00F3323E" w:rsidP="00B9639B">
      <w:pPr>
        <w:ind w:left="720" w:hanging="720"/>
        <w:jc w:val="both"/>
        <w:rPr>
          <w:rFonts w:ascii="Avenir Next" w:hAnsi="Avenir Next" w:cs="Arial"/>
          <w:sz w:val="22"/>
          <w:szCs w:val="22"/>
          <w:lang w:val="en-GB"/>
        </w:rPr>
      </w:pPr>
    </w:p>
    <w:p w14:paraId="27A9F337" w14:textId="77777777" w:rsidR="005D43E0" w:rsidRPr="00B1461F" w:rsidRDefault="0029433F" w:rsidP="00B9639B">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QUESTION 1</w:t>
      </w:r>
      <w:r w:rsidR="005D43E0" w:rsidRPr="00B1461F">
        <w:rPr>
          <w:rFonts w:ascii="Avenir Next Demi Bold" w:hAnsi="Avenir Next Demi Bold" w:cs="Arial"/>
          <w:b/>
          <w:bCs/>
          <w:sz w:val="22"/>
          <w:szCs w:val="22"/>
          <w:lang w:val="en-GB"/>
        </w:rPr>
        <w:t xml:space="preserve"> (multiple-choice questions) [10 marks</w:t>
      </w:r>
      <w:r w:rsidR="00D17FDC" w:rsidRPr="00B1461F">
        <w:rPr>
          <w:rFonts w:ascii="Avenir Next Demi Bold" w:hAnsi="Avenir Next Demi Bold" w:cs="Arial"/>
          <w:b/>
          <w:bCs/>
          <w:sz w:val="22"/>
          <w:szCs w:val="22"/>
          <w:lang w:val="en-GB"/>
        </w:rPr>
        <w:t xml:space="preserve"> in total</w:t>
      </w:r>
      <w:r w:rsidR="005D43E0" w:rsidRPr="00B1461F">
        <w:rPr>
          <w:rFonts w:ascii="Avenir Next Demi Bold" w:hAnsi="Avenir Next Demi Bold" w:cs="Arial"/>
          <w:b/>
          <w:bCs/>
          <w:sz w:val="22"/>
          <w:szCs w:val="22"/>
          <w:lang w:val="en-GB"/>
        </w:rPr>
        <w:t>]</w:t>
      </w:r>
    </w:p>
    <w:p w14:paraId="3DE45BD3" w14:textId="77777777" w:rsidR="00F3323E" w:rsidRPr="00B87DBA" w:rsidRDefault="00F3323E" w:rsidP="00B9639B">
      <w:pPr>
        <w:ind w:left="720" w:hanging="720"/>
        <w:jc w:val="both"/>
        <w:rPr>
          <w:rFonts w:ascii="Avenir Next" w:hAnsi="Avenir Next" w:cs="Arial"/>
          <w:sz w:val="22"/>
          <w:szCs w:val="22"/>
          <w:lang w:val="en-GB"/>
        </w:rPr>
      </w:pPr>
    </w:p>
    <w:p w14:paraId="7CA37521" w14:textId="77777777" w:rsidR="005D43E0" w:rsidRPr="00B87DBA" w:rsidRDefault="005D43E0" w:rsidP="00B9639B">
      <w:pPr>
        <w:jc w:val="both"/>
        <w:rPr>
          <w:rFonts w:ascii="Avenir Next" w:hAnsi="Avenir Next" w:cs="Arial"/>
          <w:sz w:val="22"/>
          <w:szCs w:val="22"/>
          <w:lang w:val="en-GB"/>
        </w:rPr>
      </w:pPr>
      <w:r w:rsidRPr="00B87DBA">
        <w:rPr>
          <w:rFonts w:ascii="Avenir Next" w:hAnsi="Avenir Next" w:cs="Arial"/>
          <w:sz w:val="22"/>
          <w:szCs w:val="22"/>
          <w:lang w:val="en-GB"/>
        </w:rPr>
        <w:t>Questions 1.1. – 1.10</w:t>
      </w:r>
      <w:r w:rsidR="00341AA6" w:rsidRPr="00B87DBA">
        <w:rPr>
          <w:rFonts w:ascii="Avenir Next" w:hAnsi="Avenir Next" w:cs="Arial"/>
          <w:sz w:val="22"/>
          <w:szCs w:val="22"/>
          <w:lang w:val="en-GB"/>
        </w:rPr>
        <w:t>.</w:t>
      </w:r>
      <w:r w:rsidRPr="00B87DB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B87DBA">
        <w:rPr>
          <w:rFonts w:ascii="Avenir Next" w:hAnsi="Avenir Next" w:cs="Arial"/>
          <w:sz w:val="22"/>
          <w:szCs w:val="22"/>
          <w:lang w:val="en-GB"/>
        </w:rPr>
        <w:t>answer</w:t>
      </w:r>
      <w:proofErr w:type="gramEnd"/>
      <w:r w:rsidRPr="00B87DBA">
        <w:rPr>
          <w:rFonts w:ascii="Avenir Next" w:hAnsi="Avenir Next" w:cs="Arial"/>
          <w:sz w:val="22"/>
          <w:szCs w:val="22"/>
          <w:lang w:val="en-GB"/>
        </w:rPr>
        <w:t xml:space="preserve"> and </w:t>
      </w:r>
      <w:r w:rsidRPr="00B87DBA">
        <w:rPr>
          <w:rFonts w:ascii="Avenir Next" w:hAnsi="Avenir Next" w:cs="Arial"/>
          <w:sz w:val="22"/>
          <w:szCs w:val="22"/>
          <w:highlight w:val="yellow"/>
          <w:lang w:val="en-GB"/>
        </w:rPr>
        <w:t>mark your selection on the answer sheet</w:t>
      </w:r>
      <w:r w:rsidR="00397D3A" w:rsidRPr="00B87DBA">
        <w:rPr>
          <w:rFonts w:ascii="Avenir Next" w:hAnsi="Avenir Next" w:cs="Arial"/>
          <w:sz w:val="22"/>
          <w:szCs w:val="22"/>
          <w:highlight w:val="yellow"/>
          <w:lang w:val="en-GB"/>
        </w:rPr>
        <w:t xml:space="preserve"> by highlighting the </w:t>
      </w:r>
      <w:r w:rsidR="0036565C" w:rsidRPr="00B87DBA">
        <w:rPr>
          <w:rFonts w:ascii="Avenir Next" w:hAnsi="Avenir Next" w:cs="Arial"/>
          <w:sz w:val="22"/>
          <w:szCs w:val="22"/>
          <w:highlight w:val="yellow"/>
          <w:lang w:val="en-GB"/>
        </w:rPr>
        <w:t xml:space="preserve">relevant paragraph </w:t>
      </w:r>
      <w:r w:rsidR="0036565C" w:rsidRPr="00B1461F">
        <w:rPr>
          <w:rFonts w:ascii="Avenir Next Demi Bold" w:hAnsi="Avenir Next Demi Bold" w:cs="Arial"/>
          <w:b/>
          <w:bCs/>
          <w:sz w:val="22"/>
          <w:szCs w:val="22"/>
          <w:highlight w:val="yellow"/>
          <w:lang w:val="en-GB"/>
        </w:rPr>
        <w:t>in yellow</w:t>
      </w:r>
      <w:r w:rsidRPr="00B87DBA">
        <w:rPr>
          <w:rFonts w:ascii="Avenir Next" w:hAnsi="Avenir Next" w:cs="Arial"/>
          <w:sz w:val="22"/>
          <w:szCs w:val="22"/>
          <w:lang w:val="en-GB"/>
        </w:rPr>
        <w:t>.</w:t>
      </w:r>
      <w:r w:rsidR="0036565C" w:rsidRPr="00B87DBA">
        <w:rPr>
          <w:rFonts w:ascii="Avenir Next" w:hAnsi="Avenir Next" w:cs="Arial"/>
          <w:sz w:val="22"/>
          <w:szCs w:val="22"/>
          <w:lang w:val="en-GB"/>
        </w:rPr>
        <w:t xml:space="preserve"> Select only </w:t>
      </w:r>
      <w:r w:rsidR="0036565C" w:rsidRPr="00B1461F">
        <w:rPr>
          <w:rFonts w:ascii="Avenir Next Demi Bold" w:hAnsi="Avenir Next Demi Bold" w:cs="Arial"/>
          <w:b/>
          <w:bCs/>
          <w:sz w:val="22"/>
          <w:szCs w:val="22"/>
          <w:lang w:val="en-GB"/>
        </w:rPr>
        <w:t>ONE</w:t>
      </w:r>
      <w:r w:rsidR="0036565C" w:rsidRPr="00B87DBA">
        <w:rPr>
          <w:rFonts w:ascii="Avenir Next" w:hAnsi="Avenir Next" w:cs="Arial"/>
          <w:sz w:val="22"/>
          <w:szCs w:val="22"/>
          <w:lang w:val="en-GB"/>
        </w:rPr>
        <w:t xml:space="preserve"> answer</w:t>
      </w:r>
      <w:r w:rsidR="00A60074" w:rsidRPr="00B87DBA">
        <w:rPr>
          <w:rFonts w:ascii="Avenir Next" w:hAnsi="Avenir Next" w:cs="Arial"/>
          <w:sz w:val="22"/>
          <w:szCs w:val="22"/>
          <w:lang w:val="en-GB"/>
        </w:rPr>
        <w:t>. Candidates who select more than one answer will receive no mark for that specific question.</w:t>
      </w:r>
    </w:p>
    <w:p w14:paraId="25D17E22" w14:textId="77777777" w:rsidR="00AF228E" w:rsidRPr="00B87DBA" w:rsidRDefault="00AF228E" w:rsidP="00C55824">
      <w:pPr>
        <w:autoSpaceDE w:val="0"/>
        <w:autoSpaceDN w:val="0"/>
        <w:adjustRightInd w:val="0"/>
        <w:jc w:val="both"/>
        <w:rPr>
          <w:rFonts w:ascii="Avenir Next" w:hAnsi="Avenir Next" w:cs="Arial"/>
          <w:sz w:val="22"/>
          <w:szCs w:val="22"/>
        </w:rPr>
      </w:pPr>
    </w:p>
    <w:p w14:paraId="6442F8EA" w14:textId="77777777" w:rsidR="00DE366A" w:rsidRPr="00B1461F" w:rsidRDefault="00DE366A" w:rsidP="00DE366A">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1.1 </w:t>
      </w:r>
    </w:p>
    <w:p w14:paraId="785427A2" w14:textId="77777777" w:rsidR="00DE366A" w:rsidRPr="00B87DBA" w:rsidRDefault="00DE366A" w:rsidP="00DE366A">
      <w:pPr>
        <w:jc w:val="both"/>
        <w:rPr>
          <w:rFonts w:ascii="Avenir Next" w:hAnsi="Avenir Next" w:cs="Arial"/>
          <w:color w:val="000000" w:themeColor="text1"/>
          <w:sz w:val="22"/>
          <w:szCs w:val="22"/>
        </w:rPr>
      </w:pPr>
    </w:p>
    <w:p w14:paraId="7F449B0F" w14:textId="28C7463E" w:rsidR="00122102" w:rsidRPr="00047D78" w:rsidRDefault="00122102" w:rsidP="00122102">
      <w:pPr>
        <w:jc w:val="both"/>
        <w:rPr>
          <w:rFonts w:ascii="Avenir Next" w:hAnsi="Avenir Next" w:cs="Arial"/>
          <w:color w:val="000000" w:themeColor="text1"/>
          <w:sz w:val="22"/>
          <w:szCs w:val="22"/>
        </w:rPr>
      </w:pPr>
      <w:r w:rsidRPr="00047D78">
        <w:rPr>
          <w:rFonts w:ascii="Avenir Next" w:hAnsi="Avenir Next" w:cs="Arial"/>
          <w:color w:val="000000" w:themeColor="text1"/>
          <w:sz w:val="22"/>
          <w:szCs w:val="22"/>
        </w:rPr>
        <w:t xml:space="preserve">Under the law applicable to personal / bankruptcy procedures opened before 15 July 2022, a </w:t>
      </w:r>
      <w:r w:rsidRPr="00047D78">
        <w:rPr>
          <w:rFonts w:ascii="Avenir Next Demi Bold" w:hAnsi="Avenir Next Demi Bold" w:cs="Arial"/>
          <w:b/>
          <w:bCs/>
          <w:sz w:val="22"/>
          <w:szCs w:val="22"/>
          <w:u w:val="single"/>
          <w:lang w:val="en-GB"/>
        </w:rPr>
        <w:t>consumer</w:t>
      </w:r>
      <w:r w:rsidRPr="00047D78">
        <w:rPr>
          <w:rFonts w:ascii="Avenir Next" w:hAnsi="Avenir Next" w:cs="Arial"/>
          <w:color w:val="000000" w:themeColor="text1"/>
          <w:sz w:val="22"/>
          <w:szCs w:val="22"/>
        </w:rPr>
        <w:t xml:space="preserve"> cannot be admitted to a consumer’s agreement or plan if</w:t>
      </w:r>
      <w:r w:rsidR="00913932" w:rsidRPr="00047D78">
        <w:rPr>
          <w:rFonts w:ascii="Avenir Next" w:hAnsi="Avenir Next" w:cs="Arial"/>
          <w:color w:val="000000" w:themeColor="text1"/>
          <w:sz w:val="22"/>
          <w:szCs w:val="22"/>
        </w:rPr>
        <w:t xml:space="preserve"> – </w:t>
      </w:r>
    </w:p>
    <w:p w14:paraId="05FD9938" w14:textId="77777777" w:rsidR="00122102" w:rsidRPr="00047D78" w:rsidRDefault="00122102" w:rsidP="00122102">
      <w:pPr>
        <w:jc w:val="both"/>
        <w:rPr>
          <w:rFonts w:ascii="Avenir Next" w:hAnsi="Avenir Next" w:cs="Arial"/>
          <w:color w:val="000000" w:themeColor="text1"/>
          <w:sz w:val="22"/>
          <w:szCs w:val="22"/>
        </w:rPr>
      </w:pPr>
    </w:p>
    <w:p w14:paraId="6CEBBC1A" w14:textId="1DE8E850" w:rsidR="00122102" w:rsidRPr="00047D78" w:rsidRDefault="00913932" w:rsidP="00C478F7">
      <w:pPr>
        <w:pStyle w:val="PargrafodaLista"/>
        <w:numPr>
          <w:ilvl w:val="0"/>
          <w:numId w:val="1"/>
        </w:numPr>
        <w:ind w:left="426"/>
        <w:jc w:val="both"/>
        <w:rPr>
          <w:rFonts w:ascii="Avenir Next" w:hAnsi="Avenir Next" w:cs="Arial"/>
          <w:color w:val="000000" w:themeColor="text1"/>
          <w:sz w:val="22"/>
          <w:szCs w:val="22"/>
        </w:rPr>
      </w:pPr>
      <w:r w:rsidRPr="00047D78">
        <w:rPr>
          <w:rFonts w:ascii="Avenir Next" w:hAnsi="Avenir Next" w:cs="Arial"/>
          <w:color w:val="000000" w:themeColor="text1"/>
          <w:sz w:val="22"/>
          <w:szCs w:val="22"/>
        </w:rPr>
        <w:t>t</w:t>
      </w:r>
      <w:r w:rsidR="00122102" w:rsidRPr="00047D78">
        <w:rPr>
          <w:rFonts w:ascii="Avenir Next" w:hAnsi="Avenir Next" w:cs="Arial"/>
          <w:color w:val="000000" w:themeColor="text1"/>
          <w:sz w:val="22"/>
          <w:szCs w:val="22"/>
        </w:rPr>
        <w:t xml:space="preserve">he </w:t>
      </w:r>
      <w:r w:rsidRPr="00047D78">
        <w:rPr>
          <w:rFonts w:ascii="Avenir Next" w:hAnsi="Avenir Next" w:cs="Arial"/>
          <w:color w:val="000000" w:themeColor="text1"/>
          <w:sz w:val="22"/>
          <w:szCs w:val="22"/>
        </w:rPr>
        <w:t xml:space="preserve">consumer </w:t>
      </w:r>
      <w:r w:rsidR="00122102" w:rsidRPr="00047D78">
        <w:rPr>
          <w:rFonts w:ascii="Avenir Next" w:hAnsi="Avenir Next" w:cs="Arial"/>
          <w:color w:val="000000" w:themeColor="text1"/>
          <w:sz w:val="22"/>
          <w:szCs w:val="22"/>
        </w:rPr>
        <w:t>assumed obligations without a reasonable prospect of meeting them and relied on credit in a manner that was not proportionate to their income.</w:t>
      </w:r>
    </w:p>
    <w:p w14:paraId="2A9C2B94" w14:textId="77777777" w:rsidR="00122102" w:rsidRPr="00047D78" w:rsidRDefault="00122102" w:rsidP="00122102">
      <w:pPr>
        <w:ind w:left="426"/>
        <w:jc w:val="both"/>
        <w:rPr>
          <w:rFonts w:ascii="Avenir Next" w:hAnsi="Avenir Next" w:cs="Arial"/>
          <w:color w:val="000000" w:themeColor="text1"/>
          <w:sz w:val="22"/>
          <w:szCs w:val="22"/>
        </w:rPr>
      </w:pPr>
    </w:p>
    <w:p w14:paraId="4440A99A" w14:textId="30F0B8A9" w:rsidR="00122102" w:rsidRPr="00047D78" w:rsidRDefault="00913932" w:rsidP="00C478F7">
      <w:pPr>
        <w:pStyle w:val="PargrafodaLista"/>
        <w:numPr>
          <w:ilvl w:val="0"/>
          <w:numId w:val="1"/>
        </w:numPr>
        <w:ind w:left="426"/>
        <w:jc w:val="both"/>
        <w:rPr>
          <w:rFonts w:ascii="Avenir Next" w:hAnsi="Avenir Next" w:cs="Arial"/>
          <w:color w:val="000000" w:themeColor="text1"/>
          <w:sz w:val="22"/>
          <w:szCs w:val="22"/>
        </w:rPr>
      </w:pPr>
      <w:r w:rsidRPr="00047D78">
        <w:rPr>
          <w:rFonts w:ascii="Avenir Next" w:hAnsi="Avenir Next" w:cs="Arial"/>
          <w:color w:val="000000" w:themeColor="text1"/>
          <w:sz w:val="22"/>
          <w:szCs w:val="22"/>
        </w:rPr>
        <w:t>t</w:t>
      </w:r>
      <w:r w:rsidR="00122102" w:rsidRPr="00047D78">
        <w:rPr>
          <w:rFonts w:ascii="Avenir Next" w:hAnsi="Avenir Next" w:cs="Arial"/>
          <w:color w:val="000000" w:themeColor="text1"/>
          <w:sz w:val="22"/>
          <w:szCs w:val="22"/>
        </w:rPr>
        <w:t xml:space="preserve">he </w:t>
      </w:r>
      <w:r w:rsidRPr="00047D78">
        <w:rPr>
          <w:rFonts w:ascii="Avenir Next" w:hAnsi="Avenir Next" w:cs="Arial"/>
          <w:color w:val="000000" w:themeColor="text1"/>
          <w:sz w:val="22"/>
          <w:szCs w:val="22"/>
        </w:rPr>
        <w:t xml:space="preserve">consumer </w:t>
      </w:r>
      <w:r w:rsidR="00122102" w:rsidRPr="00047D78">
        <w:rPr>
          <w:rFonts w:ascii="Avenir Next" w:hAnsi="Avenir Next" w:cs="Arial"/>
          <w:color w:val="000000" w:themeColor="text1"/>
          <w:sz w:val="22"/>
          <w:szCs w:val="22"/>
        </w:rPr>
        <w:t>is responsible for causing the over-indebtedness with a reckless conduct.</w:t>
      </w:r>
    </w:p>
    <w:p w14:paraId="7FB754CE" w14:textId="77777777" w:rsidR="00122102" w:rsidRPr="00047D78" w:rsidRDefault="00122102" w:rsidP="00122102">
      <w:pPr>
        <w:ind w:left="426"/>
        <w:jc w:val="both"/>
        <w:rPr>
          <w:rFonts w:ascii="Avenir Next" w:hAnsi="Avenir Next" w:cs="Arial"/>
          <w:color w:val="000000" w:themeColor="text1"/>
          <w:sz w:val="22"/>
          <w:szCs w:val="22"/>
        </w:rPr>
      </w:pPr>
    </w:p>
    <w:p w14:paraId="373D5733" w14:textId="3162DF88" w:rsidR="00122102" w:rsidRPr="00BB7C29" w:rsidRDefault="00122102" w:rsidP="00C478F7">
      <w:pPr>
        <w:pStyle w:val="PargrafodaLista"/>
        <w:numPr>
          <w:ilvl w:val="0"/>
          <w:numId w:val="1"/>
        </w:numPr>
        <w:ind w:left="426"/>
        <w:jc w:val="both"/>
        <w:rPr>
          <w:rFonts w:ascii="Avenir Next" w:hAnsi="Avenir Next" w:cs="Arial"/>
          <w:color w:val="000000" w:themeColor="text1"/>
          <w:sz w:val="22"/>
          <w:szCs w:val="22"/>
          <w:highlight w:val="yellow"/>
        </w:rPr>
      </w:pPr>
      <w:r w:rsidRPr="00BB7C29">
        <w:rPr>
          <w:rFonts w:ascii="Avenir Next" w:hAnsi="Avenir Next" w:cs="Arial"/>
          <w:color w:val="000000" w:themeColor="text1"/>
          <w:sz w:val="22"/>
          <w:szCs w:val="22"/>
          <w:highlight w:val="yellow"/>
        </w:rPr>
        <w:t xml:space="preserve">both </w:t>
      </w:r>
      <w:r w:rsidR="00FD0131" w:rsidRPr="00BB7C29">
        <w:rPr>
          <w:rFonts w:ascii="Avenir Next" w:hAnsi="Avenir Next" w:cs="Arial"/>
          <w:color w:val="000000" w:themeColor="text1"/>
          <w:sz w:val="22"/>
          <w:szCs w:val="22"/>
          <w:highlight w:val="yellow"/>
        </w:rPr>
        <w:t xml:space="preserve">options </w:t>
      </w:r>
      <w:r w:rsidRPr="00BB7C29">
        <w:rPr>
          <w:rFonts w:ascii="Avenir Next" w:hAnsi="Avenir Next" w:cs="Arial"/>
          <w:color w:val="000000" w:themeColor="text1"/>
          <w:sz w:val="22"/>
          <w:szCs w:val="22"/>
          <w:highlight w:val="yellow"/>
        </w:rPr>
        <w:t>(a) and (b).</w:t>
      </w:r>
    </w:p>
    <w:p w14:paraId="47471CD0" w14:textId="77777777" w:rsidR="00122102" w:rsidRPr="00047D78" w:rsidRDefault="00122102" w:rsidP="00122102">
      <w:pPr>
        <w:ind w:left="426"/>
        <w:jc w:val="both"/>
        <w:rPr>
          <w:rFonts w:ascii="Avenir Next" w:hAnsi="Avenir Next" w:cs="Arial"/>
          <w:color w:val="000000" w:themeColor="text1"/>
          <w:sz w:val="22"/>
          <w:szCs w:val="22"/>
        </w:rPr>
      </w:pPr>
    </w:p>
    <w:p w14:paraId="0E2936E0" w14:textId="02086C90" w:rsidR="00122102" w:rsidRPr="00047D78" w:rsidRDefault="00122102" w:rsidP="00C478F7">
      <w:pPr>
        <w:pStyle w:val="PargrafodaLista"/>
        <w:numPr>
          <w:ilvl w:val="0"/>
          <w:numId w:val="1"/>
        </w:numPr>
        <w:ind w:left="426"/>
        <w:jc w:val="both"/>
        <w:rPr>
          <w:rFonts w:ascii="Avenir Next" w:hAnsi="Avenir Next" w:cs="Arial"/>
          <w:color w:val="000000" w:themeColor="text1"/>
          <w:sz w:val="22"/>
          <w:szCs w:val="22"/>
        </w:rPr>
      </w:pPr>
      <w:r w:rsidRPr="00047D78">
        <w:rPr>
          <w:rFonts w:ascii="Avenir Next" w:hAnsi="Avenir Next" w:cs="Arial"/>
          <w:color w:val="000000" w:themeColor="text1"/>
          <w:sz w:val="22"/>
          <w:szCs w:val="22"/>
        </w:rPr>
        <w:t xml:space="preserve">only </w:t>
      </w:r>
      <w:r w:rsidR="00FD0131" w:rsidRPr="00047D78">
        <w:rPr>
          <w:rFonts w:ascii="Avenir Next" w:hAnsi="Avenir Next" w:cs="Arial"/>
          <w:color w:val="000000" w:themeColor="text1"/>
          <w:sz w:val="22"/>
          <w:szCs w:val="22"/>
        </w:rPr>
        <w:t xml:space="preserve">option </w:t>
      </w:r>
      <w:r w:rsidRPr="00047D78">
        <w:rPr>
          <w:rFonts w:ascii="Avenir Next" w:hAnsi="Avenir Next" w:cs="Arial"/>
          <w:color w:val="000000" w:themeColor="text1"/>
          <w:sz w:val="22"/>
          <w:szCs w:val="22"/>
        </w:rPr>
        <w:t>(b).</w:t>
      </w:r>
    </w:p>
    <w:p w14:paraId="5AC85B26" w14:textId="77777777" w:rsidR="00240B2E" w:rsidRPr="00047D78" w:rsidRDefault="00240B2E" w:rsidP="00240B2E">
      <w:pPr>
        <w:jc w:val="both"/>
        <w:rPr>
          <w:rFonts w:ascii="Avenir Next" w:hAnsi="Avenir Next" w:cs="Arial"/>
          <w:color w:val="FF0000"/>
          <w:sz w:val="22"/>
          <w:szCs w:val="22"/>
        </w:rPr>
      </w:pPr>
    </w:p>
    <w:p w14:paraId="535D953F" w14:textId="77777777" w:rsidR="00240B2E" w:rsidRPr="00047D78" w:rsidRDefault="00240B2E" w:rsidP="00240B2E">
      <w:pPr>
        <w:jc w:val="both"/>
        <w:rPr>
          <w:rFonts w:ascii="Avenir Next Demi Bold" w:hAnsi="Avenir Next Demi Bold" w:cs="Arial"/>
          <w:b/>
          <w:bCs/>
          <w:color w:val="000000" w:themeColor="text1"/>
          <w:sz w:val="22"/>
          <w:szCs w:val="22"/>
        </w:rPr>
      </w:pPr>
      <w:r w:rsidRPr="00047D78">
        <w:rPr>
          <w:rFonts w:ascii="Avenir Next Demi Bold" w:hAnsi="Avenir Next Demi Bold" w:cs="Arial"/>
          <w:b/>
          <w:bCs/>
          <w:color w:val="000000" w:themeColor="text1"/>
          <w:sz w:val="22"/>
          <w:szCs w:val="22"/>
        </w:rPr>
        <w:t xml:space="preserve">Question 1.2 </w:t>
      </w:r>
    </w:p>
    <w:p w14:paraId="483386ED" w14:textId="77777777" w:rsidR="00240B2E" w:rsidRPr="00047D78" w:rsidRDefault="00240B2E" w:rsidP="00240B2E">
      <w:pPr>
        <w:jc w:val="both"/>
        <w:rPr>
          <w:rFonts w:ascii="Avenir Next" w:hAnsi="Avenir Next" w:cs="Arial"/>
          <w:sz w:val="22"/>
          <w:szCs w:val="22"/>
        </w:rPr>
      </w:pPr>
    </w:p>
    <w:p w14:paraId="5188D95D" w14:textId="3E9643FE" w:rsidR="00212CC1" w:rsidRPr="00047D78" w:rsidRDefault="00212CC1" w:rsidP="00212CC1">
      <w:pPr>
        <w:jc w:val="both"/>
        <w:rPr>
          <w:rFonts w:ascii="Avenir Next" w:hAnsi="Avenir Next" w:cs="Arial"/>
          <w:sz w:val="22"/>
          <w:szCs w:val="22"/>
          <w:lang w:val="en-GB"/>
        </w:rPr>
      </w:pPr>
      <w:r w:rsidRPr="00047D78">
        <w:rPr>
          <w:rFonts w:ascii="Avenir Next" w:hAnsi="Avenir Next" w:cs="Arial"/>
          <w:sz w:val="22"/>
          <w:szCs w:val="22"/>
          <w:lang w:val="en-GB"/>
        </w:rPr>
        <w:t xml:space="preserve">When an </w:t>
      </w:r>
      <w:r w:rsidRPr="00047D78">
        <w:rPr>
          <w:rFonts w:ascii="Avenir Next Demi Bold" w:hAnsi="Avenir Next Demi Bold" w:cs="Arial"/>
          <w:b/>
          <w:bCs/>
          <w:sz w:val="22"/>
          <w:szCs w:val="22"/>
          <w:u w:val="single"/>
          <w:lang w:val="en-GB"/>
        </w:rPr>
        <w:t>insolvency petition</w:t>
      </w:r>
      <w:r w:rsidRPr="00047D78">
        <w:rPr>
          <w:rFonts w:ascii="Avenir Next" w:hAnsi="Avenir Next" w:cs="Arial"/>
          <w:sz w:val="22"/>
          <w:szCs w:val="22"/>
          <w:lang w:val="en-GB"/>
        </w:rPr>
        <w:t xml:space="preserve"> is filed</w:t>
      </w:r>
      <w:r w:rsidR="0073051E" w:rsidRPr="00047D78">
        <w:rPr>
          <w:rFonts w:ascii="Avenir Next" w:hAnsi="Avenir Next" w:cs="Arial"/>
          <w:sz w:val="22"/>
          <w:szCs w:val="22"/>
          <w:lang w:val="en-GB"/>
        </w:rPr>
        <w:t xml:space="preserve"> – </w:t>
      </w:r>
    </w:p>
    <w:p w14:paraId="0A07B5A1" w14:textId="77777777" w:rsidR="00212CC1" w:rsidRPr="00047D78" w:rsidRDefault="00212CC1" w:rsidP="00212CC1">
      <w:pPr>
        <w:jc w:val="both"/>
        <w:rPr>
          <w:rFonts w:ascii="Avenir Next" w:hAnsi="Avenir Next" w:cs="Arial"/>
          <w:sz w:val="22"/>
          <w:szCs w:val="22"/>
          <w:lang w:val="en-GB"/>
        </w:rPr>
      </w:pPr>
    </w:p>
    <w:p w14:paraId="64CFAA18" w14:textId="77777777" w:rsidR="00212CC1" w:rsidRPr="00D65C11" w:rsidRDefault="00212CC1" w:rsidP="00C478F7">
      <w:pPr>
        <w:pStyle w:val="PargrafodaLista"/>
        <w:numPr>
          <w:ilvl w:val="0"/>
          <w:numId w:val="2"/>
        </w:numPr>
        <w:ind w:left="426"/>
        <w:jc w:val="both"/>
        <w:rPr>
          <w:rFonts w:ascii="Avenir Next" w:hAnsi="Avenir Next" w:cs="Arial"/>
          <w:sz w:val="22"/>
          <w:szCs w:val="22"/>
          <w:highlight w:val="yellow"/>
          <w:lang w:val="en-GB"/>
        </w:rPr>
      </w:pPr>
      <w:r w:rsidRPr="00D65C11">
        <w:rPr>
          <w:rFonts w:ascii="Avenir Next" w:hAnsi="Avenir Next" w:cs="Arial"/>
          <w:sz w:val="22"/>
          <w:szCs w:val="22"/>
          <w:highlight w:val="yellow"/>
          <w:lang w:val="en-GB"/>
        </w:rPr>
        <w:t>all connected actions are dealt with by the insolvency court where the proceedings were commenced, irrespective of their value.</w:t>
      </w:r>
    </w:p>
    <w:p w14:paraId="0DBD34F0" w14:textId="77777777" w:rsidR="00212CC1" w:rsidRPr="00047D78" w:rsidRDefault="00212CC1" w:rsidP="0073051E">
      <w:pPr>
        <w:ind w:left="426"/>
        <w:jc w:val="both"/>
        <w:rPr>
          <w:rFonts w:ascii="Avenir Next" w:hAnsi="Avenir Next" w:cs="Arial"/>
          <w:sz w:val="22"/>
          <w:szCs w:val="22"/>
          <w:lang w:val="en-GB"/>
        </w:rPr>
      </w:pPr>
    </w:p>
    <w:p w14:paraId="2EA482FA" w14:textId="77777777" w:rsidR="00212CC1" w:rsidRPr="00047D78" w:rsidRDefault="00212CC1" w:rsidP="00C478F7">
      <w:pPr>
        <w:pStyle w:val="PargrafodaLista"/>
        <w:numPr>
          <w:ilvl w:val="0"/>
          <w:numId w:val="2"/>
        </w:numPr>
        <w:ind w:left="426"/>
        <w:jc w:val="both"/>
        <w:rPr>
          <w:rFonts w:ascii="Avenir Next" w:hAnsi="Avenir Next" w:cs="Arial"/>
          <w:sz w:val="22"/>
          <w:szCs w:val="22"/>
          <w:lang w:val="en-GB"/>
        </w:rPr>
      </w:pPr>
      <w:r w:rsidRPr="00047D78">
        <w:rPr>
          <w:rFonts w:ascii="Avenir Next" w:hAnsi="Avenir Next" w:cs="Arial"/>
          <w:sz w:val="22"/>
          <w:szCs w:val="22"/>
          <w:lang w:val="en-GB"/>
        </w:rPr>
        <w:t xml:space="preserve">there is no </w:t>
      </w:r>
      <w:r w:rsidRPr="00047D78">
        <w:rPr>
          <w:rFonts w:ascii="Avenir Next" w:hAnsi="Avenir Next" w:cs="Arial"/>
          <w:i/>
          <w:iCs/>
          <w:sz w:val="22"/>
          <w:szCs w:val="22"/>
          <w:lang w:val="en-GB"/>
        </w:rPr>
        <w:t>vis attractiva</w:t>
      </w:r>
      <w:r w:rsidRPr="00047D78">
        <w:rPr>
          <w:rFonts w:ascii="Avenir Next" w:hAnsi="Avenir Next" w:cs="Arial"/>
          <w:sz w:val="22"/>
          <w:szCs w:val="22"/>
          <w:lang w:val="en-GB"/>
        </w:rPr>
        <w:t xml:space="preserve"> for connected actions.</w:t>
      </w:r>
    </w:p>
    <w:p w14:paraId="7841759A" w14:textId="77777777" w:rsidR="00212CC1" w:rsidRPr="00047D78" w:rsidRDefault="00212CC1" w:rsidP="0073051E">
      <w:pPr>
        <w:ind w:left="426"/>
        <w:jc w:val="both"/>
        <w:rPr>
          <w:rFonts w:ascii="Avenir Next" w:hAnsi="Avenir Next" w:cs="Arial"/>
          <w:sz w:val="22"/>
          <w:szCs w:val="22"/>
          <w:lang w:val="en-GB"/>
        </w:rPr>
      </w:pPr>
    </w:p>
    <w:p w14:paraId="02498B69" w14:textId="77777777" w:rsidR="00212CC1" w:rsidRPr="00047D78" w:rsidRDefault="00212CC1" w:rsidP="00C478F7">
      <w:pPr>
        <w:pStyle w:val="PargrafodaLista"/>
        <w:numPr>
          <w:ilvl w:val="0"/>
          <w:numId w:val="2"/>
        </w:numPr>
        <w:ind w:left="426"/>
        <w:jc w:val="both"/>
        <w:rPr>
          <w:rFonts w:ascii="Avenir Next" w:hAnsi="Avenir Next" w:cs="Arial"/>
          <w:sz w:val="22"/>
          <w:szCs w:val="22"/>
          <w:lang w:val="en-GB"/>
        </w:rPr>
      </w:pPr>
      <w:r w:rsidRPr="00047D78">
        <w:rPr>
          <w:rFonts w:ascii="Avenir Next" w:hAnsi="Avenir Next" w:cs="Arial"/>
          <w:sz w:val="22"/>
          <w:szCs w:val="22"/>
          <w:lang w:val="en-GB"/>
        </w:rPr>
        <w:t xml:space="preserve">the </w:t>
      </w:r>
      <w:r w:rsidRPr="00047D78">
        <w:rPr>
          <w:rFonts w:ascii="Avenir Next" w:hAnsi="Avenir Next" w:cs="Arial"/>
          <w:i/>
          <w:iCs/>
          <w:sz w:val="22"/>
          <w:szCs w:val="22"/>
          <w:lang w:val="en-GB"/>
        </w:rPr>
        <w:t>vis attractiva</w:t>
      </w:r>
      <w:r w:rsidRPr="00047D78">
        <w:rPr>
          <w:rFonts w:ascii="Avenir Next" w:hAnsi="Avenir Next" w:cs="Arial"/>
          <w:sz w:val="22"/>
          <w:szCs w:val="22"/>
          <w:lang w:val="en-GB"/>
        </w:rPr>
        <w:t xml:space="preserve"> is limited to those actions that deal with the status of the creditors, but not those that deal with the legal position of the debtor and its legal representatives.</w:t>
      </w:r>
    </w:p>
    <w:p w14:paraId="5A75F55D" w14:textId="77777777" w:rsidR="00212CC1" w:rsidRPr="00047D78" w:rsidRDefault="00212CC1" w:rsidP="0073051E">
      <w:pPr>
        <w:ind w:left="426"/>
        <w:jc w:val="both"/>
        <w:rPr>
          <w:rFonts w:ascii="Avenir Next" w:hAnsi="Avenir Next" w:cs="Arial"/>
          <w:sz w:val="22"/>
          <w:szCs w:val="22"/>
          <w:lang w:val="en-GB"/>
        </w:rPr>
      </w:pPr>
    </w:p>
    <w:p w14:paraId="7A52CFCB" w14:textId="77777777" w:rsidR="00212CC1" w:rsidRPr="00047D78" w:rsidRDefault="00212CC1" w:rsidP="00C478F7">
      <w:pPr>
        <w:pStyle w:val="PargrafodaLista"/>
        <w:numPr>
          <w:ilvl w:val="0"/>
          <w:numId w:val="2"/>
        </w:numPr>
        <w:ind w:left="426"/>
        <w:jc w:val="both"/>
        <w:rPr>
          <w:rFonts w:ascii="Avenir Next" w:hAnsi="Avenir Next" w:cs="Arial"/>
          <w:sz w:val="22"/>
          <w:szCs w:val="22"/>
          <w:lang w:val="en-GB"/>
        </w:rPr>
      </w:pPr>
      <w:r w:rsidRPr="00047D78">
        <w:rPr>
          <w:rFonts w:ascii="Avenir Next" w:hAnsi="Avenir Next" w:cs="Arial"/>
          <w:sz w:val="22"/>
          <w:szCs w:val="22"/>
          <w:lang w:val="en-GB"/>
        </w:rPr>
        <w:t>all connected actions are dealt with by the insolvency court where the proceedings were commenced, unless they exceed the threshold of EUR 1,000,000, in which case the local Court of Appeal will deal with the action.</w:t>
      </w:r>
    </w:p>
    <w:p w14:paraId="2D2A8224" w14:textId="0F6223E3" w:rsidR="00240B2E" w:rsidRPr="00047D78" w:rsidRDefault="00240B2E" w:rsidP="00240B2E">
      <w:pPr>
        <w:jc w:val="both"/>
        <w:rPr>
          <w:rFonts w:ascii="Avenir Next" w:hAnsi="Avenir Next" w:cs="Arial"/>
          <w:iCs/>
          <w:sz w:val="22"/>
          <w:szCs w:val="22"/>
          <w:lang w:val="en-GB"/>
        </w:rPr>
      </w:pPr>
    </w:p>
    <w:p w14:paraId="4307814C" w14:textId="11F8258A" w:rsidR="00F41DA5" w:rsidRPr="00047D78" w:rsidRDefault="00F41DA5" w:rsidP="00240B2E">
      <w:pPr>
        <w:jc w:val="both"/>
        <w:rPr>
          <w:rFonts w:ascii="Avenir Next" w:hAnsi="Avenir Next" w:cs="Arial"/>
          <w:iCs/>
          <w:sz w:val="22"/>
          <w:szCs w:val="22"/>
          <w:lang w:val="en-GB"/>
        </w:rPr>
      </w:pPr>
    </w:p>
    <w:p w14:paraId="77C4EC4E" w14:textId="58AA6FFC" w:rsidR="00F41DA5" w:rsidRPr="00047D78" w:rsidRDefault="00F41DA5" w:rsidP="00240B2E">
      <w:pPr>
        <w:jc w:val="both"/>
        <w:rPr>
          <w:rFonts w:ascii="Avenir Next" w:hAnsi="Avenir Next" w:cs="Arial"/>
          <w:iCs/>
          <w:sz w:val="22"/>
          <w:szCs w:val="22"/>
          <w:lang w:val="en-GB"/>
        </w:rPr>
      </w:pPr>
    </w:p>
    <w:p w14:paraId="1D96F5EF" w14:textId="43658E11" w:rsidR="00F41DA5" w:rsidRPr="00047D78" w:rsidRDefault="00F41DA5" w:rsidP="00240B2E">
      <w:pPr>
        <w:jc w:val="both"/>
        <w:rPr>
          <w:rFonts w:ascii="Avenir Next" w:hAnsi="Avenir Next" w:cs="Arial"/>
          <w:iCs/>
          <w:sz w:val="22"/>
          <w:szCs w:val="22"/>
          <w:lang w:val="en-GB"/>
        </w:rPr>
      </w:pPr>
    </w:p>
    <w:p w14:paraId="2A07FD84" w14:textId="77777777" w:rsidR="00F41DA5" w:rsidRPr="00047D78" w:rsidRDefault="00F41DA5" w:rsidP="00240B2E">
      <w:pPr>
        <w:jc w:val="both"/>
        <w:rPr>
          <w:rFonts w:ascii="Avenir Next" w:hAnsi="Avenir Next" w:cs="Arial"/>
          <w:iCs/>
          <w:sz w:val="22"/>
          <w:szCs w:val="22"/>
          <w:lang w:val="en-GB"/>
        </w:rPr>
      </w:pPr>
    </w:p>
    <w:p w14:paraId="52CF77F2" w14:textId="77777777" w:rsidR="00240B2E" w:rsidRPr="00047D78" w:rsidRDefault="00240B2E" w:rsidP="00240B2E">
      <w:pPr>
        <w:jc w:val="both"/>
        <w:rPr>
          <w:rFonts w:ascii="Avenir Next Demi Bold" w:hAnsi="Avenir Next Demi Bold" w:cs="Arial"/>
          <w:b/>
          <w:bCs/>
          <w:color w:val="000000" w:themeColor="text1"/>
          <w:sz w:val="22"/>
          <w:szCs w:val="22"/>
        </w:rPr>
      </w:pPr>
      <w:r w:rsidRPr="00047D78">
        <w:rPr>
          <w:rFonts w:ascii="Avenir Next Demi Bold" w:hAnsi="Avenir Next Demi Bold" w:cs="Arial"/>
          <w:b/>
          <w:bCs/>
          <w:color w:val="000000" w:themeColor="text1"/>
          <w:sz w:val="22"/>
          <w:szCs w:val="22"/>
        </w:rPr>
        <w:t>Question 1.3</w:t>
      </w:r>
    </w:p>
    <w:p w14:paraId="002D20DB" w14:textId="138C1EF5" w:rsidR="00853BBA" w:rsidRPr="00047D78" w:rsidRDefault="00853BBA" w:rsidP="00853BBA">
      <w:pPr>
        <w:jc w:val="both"/>
        <w:rPr>
          <w:rFonts w:ascii="Avenir Next" w:hAnsi="Avenir Next" w:cs="Arial"/>
          <w:sz w:val="22"/>
          <w:szCs w:val="22"/>
        </w:rPr>
      </w:pPr>
      <w:r w:rsidRPr="00047D78">
        <w:rPr>
          <w:rFonts w:ascii="Avenir Next" w:hAnsi="Avenir Next" w:cs="Arial"/>
          <w:sz w:val="22"/>
          <w:szCs w:val="22"/>
        </w:rPr>
        <w:t xml:space="preserve">Which of the following procedures introduced by the new </w:t>
      </w:r>
      <w:r w:rsidRPr="00F002ED">
        <w:rPr>
          <w:rFonts w:ascii="Avenir Next" w:hAnsi="Avenir Next" w:cs="Arial"/>
          <w:i/>
          <w:iCs/>
          <w:sz w:val="22"/>
          <w:szCs w:val="22"/>
          <w:lang w:val="it-IT"/>
        </w:rPr>
        <w:t>Codice della Crisi dell’Impresa e dell’Insolvenza</w:t>
      </w:r>
      <w:r w:rsidRPr="00047D78">
        <w:rPr>
          <w:rFonts w:ascii="Avenir Next" w:hAnsi="Avenir Next" w:cs="Arial"/>
          <w:sz w:val="22"/>
          <w:szCs w:val="22"/>
        </w:rPr>
        <w:t xml:space="preserve"> </w:t>
      </w:r>
      <w:r w:rsidR="00812FA4" w:rsidRPr="00047D78">
        <w:rPr>
          <w:rFonts w:ascii="Avenir Next Demi Bold" w:hAnsi="Avenir Next Demi Bold" w:cs="Arial"/>
          <w:b/>
          <w:bCs/>
          <w:sz w:val="22"/>
          <w:szCs w:val="22"/>
          <w:u w:val="single"/>
          <w:lang w:val="en-GB"/>
        </w:rPr>
        <w:t>is n</w:t>
      </w:r>
      <w:r w:rsidRPr="00047D78">
        <w:rPr>
          <w:rFonts w:ascii="Avenir Next Demi Bold" w:hAnsi="Avenir Next Demi Bold" w:cs="Arial"/>
          <w:b/>
          <w:bCs/>
          <w:sz w:val="22"/>
          <w:szCs w:val="22"/>
          <w:u w:val="single"/>
          <w:lang w:val="en-GB"/>
        </w:rPr>
        <w:t>ot binding</w:t>
      </w:r>
      <w:r w:rsidRPr="00047D78">
        <w:rPr>
          <w:rFonts w:ascii="Avenir Next" w:hAnsi="Avenir Next" w:cs="Arial"/>
          <w:sz w:val="22"/>
          <w:szCs w:val="22"/>
        </w:rPr>
        <w:t xml:space="preserve"> on dissenting creditors?</w:t>
      </w:r>
    </w:p>
    <w:p w14:paraId="5E5225DB" w14:textId="77777777" w:rsidR="00853BBA" w:rsidRPr="00047D78" w:rsidRDefault="00853BBA" w:rsidP="00853BBA">
      <w:pPr>
        <w:jc w:val="both"/>
        <w:rPr>
          <w:rFonts w:ascii="Avenir Next" w:hAnsi="Avenir Next" w:cs="Arial"/>
          <w:sz w:val="22"/>
          <w:szCs w:val="22"/>
        </w:rPr>
      </w:pPr>
    </w:p>
    <w:p w14:paraId="10833A86" w14:textId="0159B4F1" w:rsidR="00853BBA" w:rsidRPr="006F2848" w:rsidRDefault="00812FA4" w:rsidP="00C478F7">
      <w:pPr>
        <w:pStyle w:val="PargrafodaLista"/>
        <w:numPr>
          <w:ilvl w:val="0"/>
          <w:numId w:val="3"/>
        </w:numPr>
        <w:ind w:left="426"/>
        <w:jc w:val="both"/>
        <w:rPr>
          <w:rFonts w:ascii="Avenir Next" w:hAnsi="Avenir Next" w:cs="Arial"/>
          <w:sz w:val="22"/>
          <w:szCs w:val="22"/>
          <w:lang w:val="pt-BR"/>
        </w:rPr>
      </w:pPr>
      <w:r w:rsidRPr="006F2848">
        <w:rPr>
          <w:rFonts w:ascii="Avenir Next" w:hAnsi="Avenir Next" w:cs="Arial"/>
          <w:i/>
          <w:iCs/>
          <w:sz w:val="22"/>
          <w:szCs w:val="22"/>
          <w:lang w:val="it-IT"/>
        </w:rPr>
        <w:t>C</w:t>
      </w:r>
      <w:r w:rsidR="00853BBA" w:rsidRPr="006F2848">
        <w:rPr>
          <w:rFonts w:ascii="Avenir Next" w:hAnsi="Avenir Next" w:cs="Arial"/>
          <w:i/>
          <w:iCs/>
          <w:sz w:val="22"/>
          <w:szCs w:val="22"/>
          <w:lang w:val="it-IT"/>
        </w:rPr>
        <w:t>oncordato preventivo</w:t>
      </w:r>
      <w:r w:rsidR="00853BBA" w:rsidRPr="006F2848">
        <w:rPr>
          <w:rFonts w:ascii="Avenir Next" w:hAnsi="Avenir Next" w:cs="Arial"/>
          <w:sz w:val="22"/>
          <w:szCs w:val="22"/>
          <w:lang w:val="pt-BR"/>
        </w:rPr>
        <w:t xml:space="preserve"> (</w:t>
      </w:r>
      <w:proofErr w:type="spellStart"/>
      <w:r w:rsidR="00853BBA" w:rsidRPr="006F2848">
        <w:rPr>
          <w:rFonts w:ascii="Avenir Next" w:hAnsi="Avenir Next" w:cs="Arial"/>
          <w:sz w:val="22"/>
          <w:szCs w:val="22"/>
          <w:lang w:val="pt-BR"/>
        </w:rPr>
        <w:t>pre-insolvency</w:t>
      </w:r>
      <w:proofErr w:type="spellEnd"/>
      <w:r w:rsidR="00853BBA" w:rsidRPr="006F2848">
        <w:rPr>
          <w:rFonts w:ascii="Avenir Next" w:hAnsi="Avenir Next" w:cs="Arial"/>
          <w:sz w:val="22"/>
          <w:szCs w:val="22"/>
          <w:lang w:val="pt-BR"/>
        </w:rPr>
        <w:t xml:space="preserve"> </w:t>
      </w:r>
      <w:proofErr w:type="spellStart"/>
      <w:r w:rsidR="00853BBA" w:rsidRPr="006F2848">
        <w:rPr>
          <w:rFonts w:ascii="Avenir Next" w:hAnsi="Avenir Next" w:cs="Arial"/>
          <w:sz w:val="22"/>
          <w:szCs w:val="22"/>
          <w:lang w:val="pt-BR"/>
        </w:rPr>
        <w:t>composition</w:t>
      </w:r>
      <w:proofErr w:type="spellEnd"/>
      <w:r w:rsidR="00853BBA" w:rsidRPr="006F2848">
        <w:rPr>
          <w:rFonts w:ascii="Avenir Next" w:hAnsi="Avenir Next" w:cs="Arial"/>
          <w:sz w:val="22"/>
          <w:szCs w:val="22"/>
          <w:lang w:val="pt-BR"/>
        </w:rPr>
        <w:t>).</w:t>
      </w:r>
    </w:p>
    <w:p w14:paraId="1568E120" w14:textId="77777777" w:rsidR="00853BBA" w:rsidRPr="00BB7C29" w:rsidRDefault="00853BBA" w:rsidP="00853BBA">
      <w:pPr>
        <w:ind w:left="426"/>
        <w:jc w:val="both"/>
        <w:rPr>
          <w:rFonts w:ascii="Avenir Next" w:hAnsi="Avenir Next" w:cs="Arial"/>
          <w:sz w:val="22"/>
          <w:szCs w:val="22"/>
          <w:lang w:val="pt-BR"/>
        </w:rPr>
      </w:pPr>
    </w:p>
    <w:p w14:paraId="7391562C" w14:textId="515E5C7D" w:rsidR="00853BBA" w:rsidRPr="008320D4" w:rsidRDefault="00812FA4" w:rsidP="00C478F7">
      <w:pPr>
        <w:pStyle w:val="PargrafodaLista"/>
        <w:numPr>
          <w:ilvl w:val="0"/>
          <w:numId w:val="3"/>
        </w:numPr>
        <w:ind w:left="426"/>
        <w:jc w:val="both"/>
        <w:rPr>
          <w:rFonts w:ascii="Avenir Next" w:hAnsi="Avenir Next" w:cs="Arial"/>
          <w:sz w:val="22"/>
          <w:szCs w:val="22"/>
        </w:rPr>
      </w:pPr>
      <w:r w:rsidRPr="008320D4">
        <w:rPr>
          <w:rFonts w:ascii="Avenir Next" w:hAnsi="Avenir Next" w:cs="Arial"/>
          <w:i/>
          <w:iCs/>
          <w:sz w:val="22"/>
          <w:szCs w:val="22"/>
          <w:lang w:val="it-IT"/>
        </w:rPr>
        <w:t>A</w:t>
      </w:r>
      <w:r w:rsidR="00853BBA" w:rsidRPr="008320D4">
        <w:rPr>
          <w:rFonts w:ascii="Avenir Next" w:hAnsi="Avenir Next" w:cs="Arial"/>
          <w:i/>
          <w:iCs/>
          <w:sz w:val="22"/>
          <w:szCs w:val="22"/>
          <w:lang w:val="it-IT"/>
        </w:rPr>
        <w:t>ccordi di ristrutturazione dei debiti</w:t>
      </w:r>
      <w:r w:rsidR="00853BBA" w:rsidRPr="008320D4">
        <w:rPr>
          <w:rFonts w:ascii="Avenir Next" w:hAnsi="Avenir Next" w:cs="Arial"/>
          <w:sz w:val="22"/>
          <w:szCs w:val="22"/>
        </w:rPr>
        <w:t xml:space="preserve"> (debt restructuring agreements).</w:t>
      </w:r>
    </w:p>
    <w:p w14:paraId="29A3D61D" w14:textId="77777777" w:rsidR="00853BBA" w:rsidRPr="00047D78" w:rsidRDefault="00853BBA" w:rsidP="00853BBA">
      <w:pPr>
        <w:ind w:left="426"/>
        <w:jc w:val="both"/>
        <w:rPr>
          <w:rFonts w:ascii="Avenir Next" w:hAnsi="Avenir Next" w:cs="Arial"/>
          <w:sz w:val="22"/>
          <w:szCs w:val="22"/>
        </w:rPr>
      </w:pPr>
    </w:p>
    <w:p w14:paraId="0D59E164" w14:textId="566DA8E5" w:rsidR="00853BBA" w:rsidRPr="00D2759D" w:rsidRDefault="00812FA4" w:rsidP="00C478F7">
      <w:pPr>
        <w:pStyle w:val="PargrafodaLista"/>
        <w:numPr>
          <w:ilvl w:val="0"/>
          <w:numId w:val="3"/>
        </w:numPr>
        <w:ind w:left="426"/>
        <w:jc w:val="both"/>
        <w:rPr>
          <w:rFonts w:ascii="Avenir Next" w:hAnsi="Avenir Next" w:cs="Arial"/>
          <w:sz w:val="22"/>
          <w:szCs w:val="22"/>
          <w:highlight w:val="yellow"/>
        </w:rPr>
      </w:pPr>
      <w:r w:rsidRPr="00D2759D">
        <w:rPr>
          <w:rFonts w:ascii="Avenir Next" w:hAnsi="Avenir Next" w:cs="Arial"/>
          <w:i/>
          <w:iCs/>
          <w:sz w:val="22"/>
          <w:szCs w:val="22"/>
          <w:highlight w:val="yellow"/>
          <w:lang w:val="it-IT"/>
        </w:rPr>
        <w:t>P</w:t>
      </w:r>
      <w:r w:rsidR="00853BBA" w:rsidRPr="00D2759D">
        <w:rPr>
          <w:rFonts w:ascii="Avenir Next" w:hAnsi="Avenir Next" w:cs="Arial"/>
          <w:i/>
          <w:iCs/>
          <w:sz w:val="22"/>
          <w:szCs w:val="22"/>
          <w:highlight w:val="yellow"/>
          <w:lang w:val="it-IT"/>
        </w:rPr>
        <w:t>iani attestati di risanamento</w:t>
      </w:r>
      <w:r w:rsidR="00853BBA" w:rsidRPr="00D2759D">
        <w:rPr>
          <w:rFonts w:ascii="Avenir Next" w:hAnsi="Avenir Next" w:cs="Arial"/>
          <w:sz w:val="22"/>
          <w:szCs w:val="22"/>
          <w:highlight w:val="yellow"/>
        </w:rPr>
        <w:t xml:space="preserve"> (turnaround plans).</w:t>
      </w:r>
    </w:p>
    <w:p w14:paraId="4C287E69" w14:textId="77777777" w:rsidR="00853BBA" w:rsidRPr="00047D78" w:rsidRDefault="00853BBA" w:rsidP="00853BBA">
      <w:pPr>
        <w:ind w:left="426"/>
        <w:jc w:val="both"/>
        <w:rPr>
          <w:rFonts w:ascii="Avenir Next" w:hAnsi="Avenir Next" w:cs="Arial"/>
          <w:sz w:val="22"/>
          <w:szCs w:val="22"/>
        </w:rPr>
      </w:pPr>
    </w:p>
    <w:p w14:paraId="6629A8CA" w14:textId="27570D30" w:rsidR="00240B2E" w:rsidRPr="00047D78" w:rsidRDefault="00812FA4" w:rsidP="00C478F7">
      <w:pPr>
        <w:pStyle w:val="PargrafodaLista"/>
        <w:numPr>
          <w:ilvl w:val="0"/>
          <w:numId w:val="3"/>
        </w:numPr>
        <w:ind w:left="426"/>
        <w:jc w:val="both"/>
        <w:rPr>
          <w:rFonts w:ascii="Avenir Next Demi Bold" w:hAnsi="Avenir Next Demi Bold" w:cs="Arial"/>
          <w:b/>
          <w:bCs/>
          <w:sz w:val="22"/>
          <w:szCs w:val="22"/>
          <w:u w:val="single"/>
          <w:lang w:val="en-GB"/>
        </w:rPr>
      </w:pPr>
      <w:r w:rsidRPr="00F002ED">
        <w:rPr>
          <w:rFonts w:ascii="Avenir Next" w:hAnsi="Avenir Next" w:cs="Arial"/>
          <w:i/>
          <w:iCs/>
          <w:sz w:val="22"/>
          <w:szCs w:val="22"/>
          <w:lang w:val="it-IT"/>
        </w:rPr>
        <w:t>C</w:t>
      </w:r>
      <w:r w:rsidR="00853BBA" w:rsidRPr="00F002ED">
        <w:rPr>
          <w:rFonts w:ascii="Avenir Next" w:hAnsi="Avenir Next" w:cs="Arial"/>
          <w:i/>
          <w:iCs/>
          <w:sz w:val="22"/>
          <w:szCs w:val="22"/>
          <w:lang w:val="it-IT"/>
        </w:rPr>
        <w:t>omposizione negoziata della crisi</w:t>
      </w:r>
      <w:r w:rsidR="00853BBA" w:rsidRPr="00047D78">
        <w:rPr>
          <w:rFonts w:ascii="Avenir Next" w:hAnsi="Avenir Next" w:cs="Arial"/>
          <w:i/>
          <w:iCs/>
          <w:sz w:val="22"/>
          <w:szCs w:val="22"/>
        </w:rPr>
        <w:t xml:space="preserve"> </w:t>
      </w:r>
      <w:r w:rsidR="00853BBA" w:rsidRPr="00047D78">
        <w:rPr>
          <w:rFonts w:ascii="Avenir Next" w:hAnsi="Avenir Next" w:cs="Arial"/>
          <w:sz w:val="22"/>
          <w:szCs w:val="22"/>
        </w:rPr>
        <w:t>(negotiated agreements).</w:t>
      </w:r>
    </w:p>
    <w:p w14:paraId="6DEDCC76" w14:textId="77777777" w:rsidR="00853BBA" w:rsidRPr="00047D78" w:rsidRDefault="00853BBA" w:rsidP="00853BBA">
      <w:pPr>
        <w:pStyle w:val="PargrafodaLista"/>
        <w:jc w:val="both"/>
        <w:rPr>
          <w:rFonts w:ascii="Avenir Next" w:hAnsi="Avenir Next" w:cs="Arial"/>
          <w:sz w:val="22"/>
          <w:szCs w:val="22"/>
        </w:rPr>
      </w:pPr>
    </w:p>
    <w:p w14:paraId="673D3AB3" w14:textId="77777777" w:rsidR="00240B2E" w:rsidRPr="00047D78" w:rsidRDefault="00240B2E" w:rsidP="00240B2E">
      <w:pPr>
        <w:jc w:val="both"/>
        <w:rPr>
          <w:rFonts w:ascii="Avenir Next Demi Bold" w:hAnsi="Avenir Next Demi Bold" w:cs="Arial"/>
          <w:b/>
          <w:bCs/>
          <w:color w:val="000000" w:themeColor="text1"/>
          <w:sz w:val="22"/>
          <w:szCs w:val="22"/>
        </w:rPr>
      </w:pPr>
      <w:r w:rsidRPr="00047D78">
        <w:rPr>
          <w:rFonts w:ascii="Avenir Next Demi Bold" w:hAnsi="Avenir Next Demi Bold" w:cs="Arial"/>
          <w:b/>
          <w:bCs/>
          <w:color w:val="000000" w:themeColor="text1"/>
          <w:sz w:val="22"/>
          <w:szCs w:val="22"/>
        </w:rPr>
        <w:t xml:space="preserve">Question 1.4 </w:t>
      </w:r>
    </w:p>
    <w:p w14:paraId="3301E5C1" w14:textId="77777777" w:rsidR="00240B2E" w:rsidRPr="00047D78" w:rsidRDefault="00240B2E" w:rsidP="00240B2E">
      <w:pPr>
        <w:jc w:val="both"/>
        <w:rPr>
          <w:rFonts w:ascii="Avenir Next" w:hAnsi="Avenir Next" w:cs="Arial"/>
          <w:sz w:val="22"/>
          <w:szCs w:val="22"/>
        </w:rPr>
      </w:pPr>
    </w:p>
    <w:p w14:paraId="04751772" w14:textId="61FA761D" w:rsidR="005D1141" w:rsidRPr="00047D78" w:rsidRDefault="005D1141" w:rsidP="005D1141">
      <w:pPr>
        <w:jc w:val="both"/>
        <w:rPr>
          <w:rFonts w:ascii="Avenir Next" w:hAnsi="Avenir Next" w:cs="Arial"/>
          <w:sz w:val="22"/>
          <w:szCs w:val="22"/>
          <w:lang w:val="en-GB"/>
        </w:rPr>
      </w:pPr>
      <w:r w:rsidRPr="00047D78">
        <w:rPr>
          <w:rFonts w:ascii="Avenir Next" w:hAnsi="Avenir Next" w:cs="Arial"/>
          <w:sz w:val="22"/>
          <w:szCs w:val="22"/>
          <w:lang w:val="en-GB"/>
        </w:rPr>
        <w:t xml:space="preserve">The </w:t>
      </w:r>
      <w:r w:rsidRPr="00047D78">
        <w:rPr>
          <w:rFonts w:ascii="Avenir Next Demi Bold" w:hAnsi="Avenir Next Demi Bold" w:cs="Arial"/>
          <w:b/>
          <w:bCs/>
          <w:sz w:val="22"/>
          <w:szCs w:val="22"/>
          <w:u w:val="single"/>
          <w:lang w:val="en-GB"/>
        </w:rPr>
        <w:t>director’s duty</w:t>
      </w:r>
      <w:r w:rsidRPr="00047D78">
        <w:rPr>
          <w:rFonts w:ascii="Avenir Next" w:hAnsi="Avenir Next" w:cs="Arial"/>
          <w:sz w:val="22"/>
          <w:szCs w:val="22"/>
          <w:lang w:val="en-GB"/>
        </w:rPr>
        <w:t xml:space="preserve"> to manage the company in a prudent and reasonable manner is owed to</w:t>
      </w:r>
      <w:r w:rsidR="000366FD" w:rsidRPr="00047D78">
        <w:rPr>
          <w:rFonts w:ascii="Avenir Next" w:hAnsi="Avenir Next" w:cs="Arial"/>
          <w:sz w:val="22"/>
          <w:szCs w:val="22"/>
          <w:lang w:val="en-GB"/>
        </w:rPr>
        <w:t xml:space="preserve"> – </w:t>
      </w:r>
    </w:p>
    <w:p w14:paraId="1B1130B5" w14:textId="77777777" w:rsidR="005D1141" w:rsidRPr="00047D78" w:rsidRDefault="005D1141" w:rsidP="005D1141">
      <w:pPr>
        <w:jc w:val="both"/>
        <w:rPr>
          <w:rFonts w:ascii="Avenir Next" w:hAnsi="Avenir Next" w:cs="Arial"/>
          <w:sz w:val="22"/>
          <w:szCs w:val="22"/>
          <w:lang w:val="en-GB"/>
        </w:rPr>
      </w:pPr>
    </w:p>
    <w:p w14:paraId="7D863D62" w14:textId="15791E0B" w:rsidR="005D1141" w:rsidRPr="00F25EA6" w:rsidRDefault="005D1141" w:rsidP="00C478F7">
      <w:pPr>
        <w:pStyle w:val="PargrafodaLista"/>
        <w:numPr>
          <w:ilvl w:val="0"/>
          <w:numId w:val="4"/>
        </w:numPr>
        <w:ind w:left="426"/>
        <w:jc w:val="both"/>
        <w:rPr>
          <w:rFonts w:ascii="Avenir Next" w:hAnsi="Avenir Next" w:cs="Arial"/>
          <w:sz w:val="22"/>
          <w:szCs w:val="22"/>
          <w:highlight w:val="yellow"/>
          <w:lang w:val="en-GB"/>
        </w:rPr>
      </w:pPr>
      <w:r w:rsidRPr="00F25EA6">
        <w:rPr>
          <w:rFonts w:ascii="Avenir Next" w:hAnsi="Avenir Next" w:cs="Arial"/>
          <w:sz w:val="22"/>
          <w:szCs w:val="22"/>
          <w:highlight w:val="yellow"/>
          <w:lang w:val="en-GB"/>
        </w:rPr>
        <w:t>the company’s shareholders.</w:t>
      </w:r>
    </w:p>
    <w:p w14:paraId="21EDCA32" w14:textId="77777777" w:rsidR="005D1141" w:rsidRPr="00047D78" w:rsidRDefault="005D1141" w:rsidP="000366FD">
      <w:pPr>
        <w:ind w:left="426"/>
        <w:jc w:val="both"/>
        <w:rPr>
          <w:rFonts w:ascii="Avenir Next" w:hAnsi="Avenir Next" w:cs="Arial"/>
          <w:sz w:val="22"/>
          <w:szCs w:val="22"/>
          <w:lang w:val="en-GB"/>
        </w:rPr>
      </w:pPr>
    </w:p>
    <w:p w14:paraId="3A72A1BA" w14:textId="591FCD34" w:rsidR="005D1141" w:rsidRPr="00047D78" w:rsidRDefault="005D1141" w:rsidP="00C478F7">
      <w:pPr>
        <w:pStyle w:val="PargrafodaLista"/>
        <w:numPr>
          <w:ilvl w:val="0"/>
          <w:numId w:val="4"/>
        </w:numPr>
        <w:ind w:left="426"/>
        <w:jc w:val="both"/>
        <w:rPr>
          <w:rFonts w:ascii="Avenir Next" w:hAnsi="Avenir Next" w:cs="Arial"/>
          <w:sz w:val="22"/>
          <w:szCs w:val="22"/>
          <w:lang w:val="en-GB"/>
        </w:rPr>
      </w:pPr>
      <w:r w:rsidRPr="00047D78">
        <w:rPr>
          <w:rFonts w:ascii="Avenir Next" w:hAnsi="Avenir Next" w:cs="Arial"/>
          <w:sz w:val="22"/>
          <w:szCs w:val="22"/>
          <w:lang w:val="en-GB"/>
        </w:rPr>
        <w:t>the company’s creditors.</w:t>
      </w:r>
    </w:p>
    <w:p w14:paraId="5AB333EF" w14:textId="77777777" w:rsidR="005D1141" w:rsidRPr="00047D78" w:rsidRDefault="005D1141" w:rsidP="000366FD">
      <w:pPr>
        <w:ind w:left="426"/>
        <w:jc w:val="both"/>
        <w:rPr>
          <w:rFonts w:ascii="Avenir Next" w:hAnsi="Avenir Next" w:cs="Arial"/>
          <w:sz w:val="22"/>
          <w:szCs w:val="22"/>
          <w:lang w:val="en-GB"/>
        </w:rPr>
      </w:pPr>
    </w:p>
    <w:p w14:paraId="27DC5016" w14:textId="7CBBB46A" w:rsidR="005D1141" w:rsidRPr="00047D78" w:rsidRDefault="005D1141" w:rsidP="00C478F7">
      <w:pPr>
        <w:pStyle w:val="PargrafodaLista"/>
        <w:numPr>
          <w:ilvl w:val="0"/>
          <w:numId w:val="4"/>
        </w:numPr>
        <w:ind w:left="426"/>
        <w:jc w:val="both"/>
        <w:rPr>
          <w:rFonts w:ascii="Avenir Next" w:hAnsi="Avenir Next" w:cs="Arial"/>
          <w:sz w:val="22"/>
          <w:szCs w:val="22"/>
          <w:lang w:val="en-GB"/>
        </w:rPr>
      </w:pPr>
      <w:r w:rsidRPr="00047D78">
        <w:rPr>
          <w:rFonts w:ascii="Avenir Next" w:hAnsi="Avenir Next" w:cs="Arial"/>
          <w:sz w:val="22"/>
          <w:szCs w:val="22"/>
          <w:lang w:val="en-GB"/>
        </w:rPr>
        <w:t>the company’s shareholders and to its creditors on the eve of insolvency.</w:t>
      </w:r>
    </w:p>
    <w:p w14:paraId="49F923EC" w14:textId="77777777" w:rsidR="005D1141" w:rsidRPr="00047D78" w:rsidRDefault="005D1141" w:rsidP="000366FD">
      <w:pPr>
        <w:ind w:left="426"/>
        <w:jc w:val="both"/>
        <w:rPr>
          <w:rFonts w:ascii="Avenir Next" w:hAnsi="Avenir Next" w:cs="Arial"/>
          <w:sz w:val="22"/>
          <w:szCs w:val="22"/>
          <w:lang w:val="en-GB"/>
        </w:rPr>
      </w:pPr>
    </w:p>
    <w:p w14:paraId="625824B8" w14:textId="6EE24405" w:rsidR="00240B2E" w:rsidRPr="00047D78" w:rsidRDefault="005D1141" w:rsidP="00C478F7">
      <w:pPr>
        <w:pStyle w:val="PargrafodaLista"/>
        <w:numPr>
          <w:ilvl w:val="0"/>
          <w:numId w:val="4"/>
        </w:numPr>
        <w:ind w:left="426"/>
        <w:jc w:val="both"/>
        <w:rPr>
          <w:rFonts w:ascii="Avenir Next" w:hAnsi="Avenir Next" w:cs="Arial"/>
          <w:sz w:val="22"/>
          <w:szCs w:val="22"/>
        </w:rPr>
      </w:pPr>
      <w:r w:rsidRPr="00047D78">
        <w:rPr>
          <w:rFonts w:ascii="Avenir Next" w:hAnsi="Avenir Next" w:cs="Arial"/>
          <w:sz w:val="22"/>
          <w:szCs w:val="22"/>
          <w:lang w:val="en-GB"/>
        </w:rPr>
        <w:t>the company, irrespective of whether their actions can affect either shareholders or creditors.</w:t>
      </w:r>
    </w:p>
    <w:p w14:paraId="6A85803B" w14:textId="77777777" w:rsidR="00240B2E" w:rsidRPr="00047D78" w:rsidRDefault="00240B2E" w:rsidP="00240B2E">
      <w:pPr>
        <w:ind w:left="66"/>
        <w:jc w:val="both"/>
        <w:rPr>
          <w:rFonts w:ascii="Avenir Next" w:hAnsi="Avenir Next" w:cs="Arial"/>
          <w:sz w:val="22"/>
          <w:szCs w:val="22"/>
        </w:rPr>
      </w:pPr>
    </w:p>
    <w:p w14:paraId="1E954C06" w14:textId="77777777" w:rsidR="00240B2E" w:rsidRPr="00047D78" w:rsidRDefault="00240B2E" w:rsidP="00240B2E">
      <w:pPr>
        <w:keepNext/>
        <w:jc w:val="both"/>
        <w:rPr>
          <w:rFonts w:ascii="Avenir Next Demi Bold" w:hAnsi="Avenir Next Demi Bold" w:cs="Arial"/>
          <w:b/>
          <w:bCs/>
          <w:color w:val="000000" w:themeColor="text1"/>
          <w:sz w:val="22"/>
          <w:szCs w:val="22"/>
        </w:rPr>
      </w:pPr>
      <w:r w:rsidRPr="00047D78">
        <w:rPr>
          <w:rFonts w:ascii="Avenir Next Demi Bold" w:hAnsi="Avenir Next Demi Bold" w:cs="Arial"/>
          <w:b/>
          <w:bCs/>
          <w:color w:val="000000" w:themeColor="text1"/>
          <w:sz w:val="22"/>
          <w:szCs w:val="22"/>
        </w:rPr>
        <w:t xml:space="preserve">Question 1.5 </w:t>
      </w:r>
    </w:p>
    <w:p w14:paraId="60924DEE" w14:textId="77777777" w:rsidR="00240B2E" w:rsidRPr="00047D78" w:rsidRDefault="00240B2E" w:rsidP="00240B2E">
      <w:pPr>
        <w:keepNext/>
        <w:jc w:val="both"/>
        <w:rPr>
          <w:rFonts w:ascii="Avenir Next" w:hAnsi="Avenir Next" w:cs="Arial"/>
          <w:b/>
          <w:bCs/>
          <w:sz w:val="22"/>
          <w:szCs w:val="22"/>
        </w:rPr>
      </w:pPr>
    </w:p>
    <w:p w14:paraId="7822990C" w14:textId="7FB5A260" w:rsidR="001B73E8" w:rsidRPr="00047D78" w:rsidRDefault="001B73E8" w:rsidP="001B73E8">
      <w:pPr>
        <w:jc w:val="both"/>
        <w:rPr>
          <w:rFonts w:ascii="Avenir Next" w:hAnsi="Avenir Next" w:cs="Arial"/>
          <w:sz w:val="22"/>
          <w:szCs w:val="22"/>
          <w:lang w:val="en-GB"/>
        </w:rPr>
      </w:pPr>
      <w:proofErr w:type="gramStart"/>
      <w:r w:rsidRPr="00047D78">
        <w:rPr>
          <w:rFonts w:ascii="Avenir Next" w:hAnsi="Avenir Next" w:cs="Arial"/>
          <w:sz w:val="22"/>
          <w:szCs w:val="22"/>
          <w:lang w:val="en-GB"/>
        </w:rPr>
        <w:t>In order to</w:t>
      </w:r>
      <w:proofErr w:type="gramEnd"/>
      <w:r w:rsidRPr="00047D78">
        <w:rPr>
          <w:rFonts w:ascii="Avenir Next" w:hAnsi="Avenir Next" w:cs="Arial"/>
          <w:sz w:val="22"/>
          <w:szCs w:val="22"/>
          <w:lang w:val="en-GB"/>
        </w:rPr>
        <w:t xml:space="preserve"> be eligible for </w:t>
      </w:r>
      <w:r w:rsidRPr="00047D78">
        <w:rPr>
          <w:rFonts w:ascii="Avenir Next Demi Bold" w:hAnsi="Avenir Next Demi Bold" w:cs="Arial"/>
          <w:b/>
          <w:bCs/>
          <w:sz w:val="22"/>
          <w:szCs w:val="22"/>
          <w:u w:val="single"/>
          <w:lang w:val="en-GB"/>
        </w:rPr>
        <w:t>pre-insolvency compositions</w:t>
      </w:r>
      <w:r w:rsidRPr="00047D78">
        <w:rPr>
          <w:rFonts w:ascii="Avenir Next" w:hAnsi="Avenir Next" w:cs="Arial"/>
          <w:sz w:val="22"/>
          <w:szCs w:val="22"/>
          <w:lang w:val="en-GB"/>
        </w:rPr>
        <w:t xml:space="preserve"> regulated by the </w:t>
      </w:r>
      <w:proofErr w:type="spellStart"/>
      <w:r w:rsidRPr="00047D78">
        <w:rPr>
          <w:rFonts w:ascii="Avenir Next" w:hAnsi="Avenir Next" w:cs="Arial"/>
          <w:i/>
          <w:iCs/>
          <w:sz w:val="22"/>
          <w:szCs w:val="22"/>
          <w:lang w:val="en-GB"/>
        </w:rPr>
        <w:t>Codice</w:t>
      </w:r>
      <w:proofErr w:type="spellEnd"/>
      <w:r w:rsidRPr="00047D78">
        <w:rPr>
          <w:rFonts w:ascii="Avenir Next" w:hAnsi="Avenir Next" w:cs="Arial"/>
          <w:i/>
          <w:iCs/>
          <w:sz w:val="22"/>
          <w:szCs w:val="22"/>
          <w:lang w:val="en-GB"/>
        </w:rPr>
        <w:t xml:space="preserve"> </w:t>
      </w:r>
      <w:proofErr w:type="spellStart"/>
      <w:r w:rsidRPr="00047D78">
        <w:rPr>
          <w:rFonts w:ascii="Avenir Next" w:hAnsi="Avenir Next" w:cs="Arial"/>
          <w:i/>
          <w:iCs/>
          <w:sz w:val="22"/>
          <w:szCs w:val="22"/>
          <w:lang w:val="en-GB"/>
        </w:rPr>
        <w:t>della</w:t>
      </w:r>
      <w:proofErr w:type="spellEnd"/>
      <w:r w:rsidRPr="00047D78">
        <w:rPr>
          <w:rFonts w:ascii="Avenir Next" w:hAnsi="Avenir Next" w:cs="Arial"/>
          <w:i/>
          <w:iCs/>
          <w:sz w:val="22"/>
          <w:szCs w:val="22"/>
          <w:lang w:val="en-GB"/>
        </w:rPr>
        <w:t xml:space="preserve"> </w:t>
      </w:r>
      <w:proofErr w:type="spellStart"/>
      <w:r w:rsidRPr="00047D78">
        <w:rPr>
          <w:rFonts w:ascii="Avenir Next" w:hAnsi="Avenir Next" w:cs="Arial"/>
          <w:i/>
          <w:iCs/>
          <w:sz w:val="22"/>
          <w:szCs w:val="22"/>
          <w:lang w:val="en-GB"/>
        </w:rPr>
        <w:t>Crisi</w:t>
      </w:r>
      <w:proofErr w:type="spellEnd"/>
      <w:r w:rsidRPr="00047D78">
        <w:rPr>
          <w:rFonts w:ascii="Avenir Next" w:hAnsi="Avenir Next" w:cs="Arial"/>
          <w:i/>
          <w:iCs/>
          <w:sz w:val="22"/>
          <w:szCs w:val="22"/>
          <w:lang w:val="en-GB"/>
        </w:rPr>
        <w:t xml:space="preserve"> </w:t>
      </w:r>
      <w:proofErr w:type="spellStart"/>
      <w:r w:rsidRPr="00047D78">
        <w:rPr>
          <w:rFonts w:ascii="Avenir Next" w:hAnsi="Avenir Next" w:cs="Arial"/>
          <w:i/>
          <w:iCs/>
          <w:sz w:val="22"/>
          <w:szCs w:val="22"/>
          <w:lang w:val="en-GB"/>
        </w:rPr>
        <w:t>dell’Impresa</w:t>
      </w:r>
      <w:proofErr w:type="spellEnd"/>
      <w:r w:rsidRPr="00047D78">
        <w:rPr>
          <w:rFonts w:ascii="Avenir Next" w:hAnsi="Avenir Next" w:cs="Arial"/>
          <w:i/>
          <w:iCs/>
          <w:sz w:val="22"/>
          <w:szCs w:val="22"/>
          <w:lang w:val="en-GB"/>
        </w:rPr>
        <w:t xml:space="preserve"> e </w:t>
      </w:r>
      <w:proofErr w:type="spellStart"/>
      <w:r w:rsidRPr="00047D78">
        <w:rPr>
          <w:rFonts w:ascii="Avenir Next" w:hAnsi="Avenir Next" w:cs="Arial"/>
          <w:i/>
          <w:iCs/>
          <w:sz w:val="22"/>
          <w:szCs w:val="22"/>
          <w:lang w:val="en-GB"/>
        </w:rPr>
        <w:t>dell’Insolvenza</w:t>
      </w:r>
      <w:proofErr w:type="spellEnd"/>
      <w:r w:rsidRPr="00047D78">
        <w:rPr>
          <w:rFonts w:ascii="Avenir Next" w:hAnsi="Avenir Next" w:cs="Arial"/>
          <w:sz w:val="22"/>
          <w:szCs w:val="22"/>
          <w:lang w:val="en-GB"/>
        </w:rPr>
        <w:t>, companies need to be</w:t>
      </w:r>
      <w:r w:rsidR="0066658B" w:rsidRPr="00047D78">
        <w:rPr>
          <w:rFonts w:ascii="Avenir Next" w:hAnsi="Avenir Next" w:cs="Arial"/>
          <w:sz w:val="22"/>
          <w:szCs w:val="22"/>
          <w:lang w:val="en-GB"/>
        </w:rPr>
        <w:t xml:space="preserve"> – </w:t>
      </w:r>
    </w:p>
    <w:p w14:paraId="62566994" w14:textId="77777777" w:rsidR="001B73E8" w:rsidRPr="00047D78" w:rsidRDefault="001B73E8" w:rsidP="001B73E8">
      <w:pPr>
        <w:jc w:val="both"/>
        <w:rPr>
          <w:rFonts w:ascii="Avenir Next" w:hAnsi="Avenir Next" w:cs="Arial"/>
          <w:sz w:val="22"/>
          <w:szCs w:val="22"/>
          <w:lang w:val="en-GB"/>
        </w:rPr>
      </w:pPr>
    </w:p>
    <w:p w14:paraId="281D354C" w14:textId="56A44F07" w:rsidR="001B73E8" w:rsidRPr="00047D78" w:rsidRDefault="001B73E8" w:rsidP="00C478F7">
      <w:pPr>
        <w:pStyle w:val="PargrafodaLista"/>
        <w:numPr>
          <w:ilvl w:val="0"/>
          <w:numId w:val="5"/>
        </w:numPr>
        <w:ind w:left="426"/>
        <w:jc w:val="both"/>
        <w:rPr>
          <w:rFonts w:ascii="Avenir Next" w:hAnsi="Avenir Next" w:cs="Arial"/>
          <w:sz w:val="22"/>
          <w:szCs w:val="22"/>
          <w:lang w:val="en-GB"/>
        </w:rPr>
      </w:pPr>
      <w:r w:rsidRPr="00047D78">
        <w:rPr>
          <w:rFonts w:ascii="Avenir Next" w:hAnsi="Avenir Next" w:cs="Arial"/>
          <w:sz w:val="22"/>
          <w:szCs w:val="22"/>
          <w:lang w:val="en-GB"/>
        </w:rPr>
        <w:t>in a state of crisis rather than in a state of insolvency upon admission to the procedure.</w:t>
      </w:r>
    </w:p>
    <w:p w14:paraId="039278FC" w14:textId="77777777" w:rsidR="001B73E8" w:rsidRPr="00047D78" w:rsidRDefault="001B73E8" w:rsidP="0066658B">
      <w:pPr>
        <w:ind w:left="426"/>
        <w:jc w:val="both"/>
        <w:rPr>
          <w:rFonts w:ascii="Avenir Next" w:hAnsi="Avenir Next" w:cs="Arial"/>
          <w:sz w:val="22"/>
          <w:szCs w:val="22"/>
          <w:lang w:val="en-GB"/>
        </w:rPr>
      </w:pPr>
    </w:p>
    <w:p w14:paraId="2537FCE4" w14:textId="42F826F0" w:rsidR="001B73E8" w:rsidRPr="00047D78" w:rsidRDefault="001B73E8" w:rsidP="00C478F7">
      <w:pPr>
        <w:pStyle w:val="PargrafodaLista"/>
        <w:numPr>
          <w:ilvl w:val="0"/>
          <w:numId w:val="5"/>
        </w:numPr>
        <w:ind w:left="426"/>
        <w:jc w:val="both"/>
        <w:rPr>
          <w:rFonts w:ascii="Avenir Next" w:hAnsi="Avenir Next" w:cs="Arial"/>
          <w:sz w:val="22"/>
          <w:szCs w:val="22"/>
          <w:lang w:val="en-GB"/>
        </w:rPr>
      </w:pPr>
      <w:r w:rsidRPr="00047D78">
        <w:rPr>
          <w:rFonts w:ascii="Avenir Next" w:hAnsi="Avenir Next" w:cs="Arial"/>
          <w:sz w:val="22"/>
          <w:szCs w:val="22"/>
          <w:lang w:val="en-GB"/>
        </w:rPr>
        <w:t>cash-flow or balance-sheet insolvent.</w:t>
      </w:r>
    </w:p>
    <w:p w14:paraId="6FED8A25" w14:textId="77777777" w:rsidR="001B73E8" w:rsidRPr="00047D78" w:rsidRDefault="001B73E8" w:rsidP="0066658B">
      <w:pPr>
        <w:ind w:left="426"/>
        <w:jc w:val="both"/>
        <w:rPr>
          <w:rFonts w:ascii="Avenir Next" w:hAnsi="Avenir Next" w:cs="Arial"/>
          <w:sz w:val="22"/>
          <w:szCs w:val="22"/>
          <w:lang w:val="en-GB"/>
        </w:rPr>
      </w:pPr>
    </w:p>
    <w:p w14:paraId="06D9AD0C" w14:textId="138E7D32" w:rsidR="001B73E8" w:rsidRPr="00A510F2" w:rsidRDefault="001B73E8" w:rsidP="00C478F7">
      <w:pPr>
        <w:pStyle w:val="PargrafodaLista"/>
        <w:numPr>
          <w:ilvl w:val="0"/>
          <w:numId w:val="5"/>
        </w:numPr>
        <w:ind w:left="426"/>
        <w:jc w:val="both"/>
        <w:rPr>
          <w:rFonts w:ascii="Avenir Next" w:hAnsi="Avenir Next" w:cs="Arial"/>
          <w:sz w:val="22"/>
          <w:szCs w:val="22"/>
          <w:highlight w:val="yellow"/>
          <w:lang w:val="en-GB"/>
        </w:rPr>
      </w:pPr>
      <w:r w:rsidRPr="00A510F2">
        <w:rPr>
          <w:rFonts w:ascii="Avenir Next" w:hAnsi="Avenir Next" w:cs="Arial"/>
          <w:sz w:val="22"/>
          <w:szCs w:val="22"/>
          <w:highlight w:val="yellow"/>
          <w:lang w:val="en-GB"/>
        </w:rPr>
        <w:t>in a state of crisis or insolvency upon submission of the petition</w:t>
      </w:r>
      <w:r w:rsidR="00443EDD" w:rsidRPr="00A510F2">
        <w:rPr>
          <w:rFonts w:ascii="Avenir Next" w:hAnsi="Avenir Next" w:cs="Arial"/>
          <w:sz w:val="22"/>
          <w:szCs w:val="22"/>
          <w:highlight w:val="yellow"/>
          <w:lang w:val="en-GB"/>
        </w:rPr>
        <w:t>,</w:t>
      </w:r>
      <w:r w:rsidRPr="00A510F2">
        <w:rPr>
          <w:rFonts w:ascii="Avenir Next" w:hAnsi="Avenir Next" w:cs="Arial"/>
          <w:sz w:val="22"/>
          <w:szCs w:val="22"/>
          <w:highlight w:val="yellow"/>
          <w:lang w:val="en-GB"/>
        </w:rPr>
        <w:t xml:space="preserve"> and </w:t>
      </w:r>
      <w:proofErr w:type="gramStart"/>
      <w:r w:rsidRPr="00A510F2">
        <w:rPr>
          <w:rFonts w:ascii="Avenir Next" w:hAnsi="Avenir Next" w:cs="Arial"/>
          <w:sz w:val="22"/>
          <w:szCs w:val="22"/>
          <w:highlight w:val="yellow"/>
          <w:lang w:val="en-GB"/>
        </w:rPr>
        <w:t>at the moment</w:t>
      </w:r>
      <w:proofErr w:type="gramEnd"/>
      <w:r w:rsidRPr="00A510F2">
        <w:rPr>
          <w:rFonts w:ascii="Avenir Next" w:hAnsi="Avenir Next" w:cs="Arial"/>
          <w:sz w:val="22"/>
          <w:szCs w:val="22"/>
          <w:highlight w:val="yellow"/>
          <w:lang w:val="en-GB"/>
        </w:rPr>
        <w:t xml:space="preserve"> </w:t>
      </w:r>
      <w:r w:rsidR="00443EDD" w:rsidRPr="00A510F2">
        <w:rPr>
          <w:rFonts w:ascii="Avenir Next" w:hAnsi="Avenir Next" w:cs="Arial"/>
          <w:sz w:val="22"/>
          <w:szCs w:val="22"/>
          <w:highlight w:val="yellow"/>
          <w:lang w:val="en-GB"/>
        </w:rPr>
        <w:t>when</w:t>
      </w:r>
      <w:r w:rsidRPr="00A510F2">
        <w:rPr>
          <w:rFonts w:ascii="Avenir Next" w:hAnsi="Avenir Next" w:cs="Arial"/>
          <w:sz w:val="22"/>
          <w:szCs w:val="22"/>
          <w:highlight w:val="yellow"/>
          <w:lang w:val="en-GB"/>
        </w:rPr>
        <w:t xml:space="preserve"> the court is asked to approve the agreement.</w:t>
      </w:r>
    </w:p>
    <w:p w14:paraId="67D065B8" w14:textId="77777777" w:rsidR="001B73E8" w:rsidRPr="00047D78" w:rsidRDefault="001B73E8" w:rsidP="0066658B">
      <w:pPr>
        <w:ind w:left="426"/>
        <w:jc w:val="both"/>
        <w:rPr>
          <w:rFonts w:ascii="Avenir Next" w:hAnsi="Avenir Next" w:cs="Arial"/>
          <w:sz w:val="22"/>
          <w:szCs w:val="22"/>
          <w:lang w:val="en-GB"/>
        </w:rPr>
      </w:pPr>
    </w:p>
    <w:p w14:paraId="026371E4" w14:textId="1C276002" w:rsidR="00240B2E" w:rsidRPr="00047D78" w:rsidRDefault="001B73E8" w:rsidP="00C478F7">
      <w:pPr>
        <w:pStyle w:val="PargrafodaLista"/>
        <w:numPr>
          <w:ilvl w:val="0"/>
          <w:numId w:val="5"/>
        </w:numPr>
        <w:ind w:left="426"/>
        <w:jc w:val="both"/>
        <w:rPr>
          <w:rFonts w:ascii="Avenir Next" w:hAnsi="Avenir Next" w:cs="Arial"/>
          <w:sz w:val="22"/>
          <w:szCs w:val="22"/>
        </w:rPr>
      </w:pPr>
      <w:r w:rsidRPr="00047D78">
        <w:rPr>
          <w:rFonts w:ascii="Avenir Next" w:hAnsi="Avenir Next" w:cs="Arial"/>
          <w:sz w:val="22"/>
          <w:szCs w:val="22"/>
          <w:lang w:val="en-GB"/>
        </w:rPr>
        <w:t>in a state of over-indebtedness.</w:t>
      </w:r>
    </w:p>
    <w:p w14:paraId="3C14ED41" w14:textId="77777777" w:rsidR="00240B2E" w:rsidRPr="00047D78" w:rsidRDefault="00240B2E" w:rsidP="00240B2E">
      <w:pPr>
        <w:autoSpaceDE w:val="0"/>
        <w:autoSpaceDN w:val="0"/>
        <w:adjustRightInd w:val="0"/>
        <w:jc w:val="both"/>
        <w:rPr>
          <w:rFonts w:ascii="Avenir Next" w:hAnsi="Avenir Next" w:cs="Arial"/>
          <w:b/>
          <w:bCs/>
          <w:color w:val="000000" w:themeColor="text1"/>
          <w:sz w:val="22"/>
          <w:szCs w:val="22"/>
        </w:rPr>
      </w:pPr>
    </w:p>
    <w:p w14:paraId="09DE9DA7" w14:textId="77777777" w:rsidR="00240B2E" w:rsidRPr="00047D78" w:rsidRDefault="00240B2E" w:rsidP="00240B2E">
      <w:pPr>
        <w:autoSpaceDE w:val="0"/>
        <w:autoSpaceDN w:val="0"/>
        <w:adjustRightInd w:val="0"/>
        <w:jc w:val="both"/>
        <w:rPr>
          <w:rFonts w:ascii="Avenir Next Demi Bold" w:hAnsi="Avenir Next Demi Bold" w:cs="Arial"/>
          <w:b/>
          <w:bCs/>
          <w:color w:val="000000" w:themeColor="text1"/>
          <w:sz w:val="22"/>
          <w:szCs w:val="22"/>
        </w:rPr>
      </w:pPr>
      <w:r w:rsidRPr="00047D78">
        <w:rPr>
          <w:rFonts w:ascii="Avenir Next Demi Bold" w:hAnsi="Avenir Next Demi Bold" w:cs="Arial"/>
          <w:b/>
          <w:bCs/>
          <w:color w:val="000000" w:themeColor="text1"/>
          <w:sz w:val="22"/>
          <w:szCs w:val="22"/>
        </w:rPr>
        <w:t xml:space="preserve">Question 1.6 </w:t>
      </w:r>
    </w:p>
    <w:p w14:paraId="3C52BB47" w14:textId="77777777" w:rsidR="00240B2E" w:rsidRPr="00047D78" w:rsidRDefault="00240B2E" w:rsidP="00240B2E">
      <w:pPr>
        <w:autoSpaceDE w:val="0"/>
        <w:autoSpaceDN w:val="0"/>
        <w:adjustRightInd w:val="0"/>
        <w:jc w:val="both"/>
        <w:rPr>
          <w:rFonts w:ascii="Avenir Next" w:hAnsi="Avenir Next" w:cs="Arial"/>
          <w:sz w:val="22"/>
          <w:szCs w:val="22"/>
        </w:rPr>
      </w:pPr>
    </w:p>
    <w:p w14:paraId="2980CF30" w14:textId="5A1D72C8" w:rsidR="007A165B" w:rsidRPr="00047D78" w:rsidRDefault="007A165B" w:rsidP="007A165B">
      <w:pPr>
        <w:jc w:val="both"/>
        <w:rPr>
          <w:rFonts w:ascii="Avenir Next" w:hAnsi="Avenir Next" w:cs="Arial"/>
          <w:sz w:val="22"/>
          <w:szCs w:val="22"/>
          <w:lang w:val="en-GB"/>
        </w:rPr>
      </w:pPr>
      <w:r w:rsidRPr="00047D78">
        <w:rPr>
          <w:rFonts w:ascii="Avenir Next" w:hAnsi="Avenir Next" w:cs="Arial"/>
          <w:sz w:val="22"/>
          <w:szCs w:val="22"/>
          <w:lang w:val="en-GB"/>
        </w:rPr>
        <w:t xml:space="preserve">A </w:t>
      </w:r>
      <w:r w:rsidRPr="00047D78">
        <w:rPr>
          <w:rFonts w:ascii="Avenir Next Demi Bold" w:hAnsi="Avenir Next Demi Bold" w:cs="Arial"/>
          <w:b/>
          <w:bCs/>
          <w:sz w:val="22"/>
          <w:szCs w:val="22"/>
          <w:lang w:val="en-GB"/>
        </w:rPr>
        <w:t>“</w:t>
      </w:r>
      <w:r w:rsidRPr="00047D78">
        <w:rPr>
          <w:rFonts w:ascii="Avenir Next Demi Bold" w:hAnsi="Avenir Next Demi Bold" w:cs="Arial"/>
          <w:b/>
          <w:bCs/>
          <w:sz w:val="22"/>
          <w:szCs w:val="22"/>
          <w:u w:val="single"/>
          <w:lang w:val="en-GB"/>
        </w:rPr>
        <w:t>situation of crisis</w:t>
      </w:r>
      <w:r w:rsidRPr="00047D78">
        <w:rPr>
          <w:rFonts w:ascii="Avenir Next Demi Bold" w:hAnsi="Avenir Next Demi Bold" w:cs="Arial"/>
          <w:b/>
          <w:bCs/>
          <w:sz w:val="22"/>
          <w:szCs w:val="22"/>
          <w:lang w:val="en-GB"/>
        </w:rPr>
        <w:t>”</w:t>
      </w:r>
      <w:r w:rsidRPr="00047D78">
        <w:rPr>
          <w:rFonts w:ascii="Avenir Next" w:hAnsi="Avenir Next" w:cs="Arial"/>
          <w:sz w:val="22"/>
          <w:szCs w:val="22"/>
          <w:lang w:val="en-GB"/>
        </w:rPr>
        <w:t xml:space="preserve"> is – </w:t>
      </w:r>
    </w:p>
    <w:p w14:paraId="4D992A58" w14:textId="77777777" w:rsidR="007A165B" w:rsidRPr="00047D78" w:rsidRDefault="007A165B" w:rsidP="007A165B">
      <w:pPr>
        <w:jc w:val="both"/>
        <w:rPr>
          <w:rFonts w:ascii="Avenir Next" w:hAnsi="Avenir Next" w:cs="Arial"/>
          <w:sz w:val="22"/>
          <w:szCs w:val="22"/>
          <w:lang w:val="en-GB"/>
        </w:rPr>
      </w:pPr>
    </w:p>
    <w:p w14:paraId="07FA5DDF" w14:textId="6440A915" w:rsidR="007A165B" w:rsidRPr="00047D78" w:rsidRDefault="007A165B" w:rsidP="00C478F7">
      <w:pPr>
        <w:pStyle w:val="PargrafodaLista"/>
        <w:numPr>
          <w:ilvl w:val="0"/>
          <w:numId w:val="6"/>
        </w:numPr>
        <w:ind w:left="426"/>
        <w:jc w:val="both"/>
        <w:rPr>
          <w:rFonts w:ascii="Avenir Next" w:hAnsi="Avenir Next" w:cs="Arial"/>
          <w:sz w:val="22"/>
          <w:szCs w:val="22"/>
          <w:lang w:val="en-GB"/>
        </w:rPr>
      </w:pPr>
      <w:r w:rsidRPr="00047D78">
        <w:rPr>
          <w:rFonts w:ascii="Avenir Next" w:hAnsi="Avenir Next" w:cs="Arial"/>
          <w:sz w:val="22"/>
          <w:szCs w:val="22"/>
          <w:lang w:val="en-GB"/>
        </w:rPr>
        <w:t>the same as insolvency</w:t>
      </w:r>
      <w:r w:rsidR="008E1CC1" w:rsidRPr="00047D78">
        <w:rPr>
          <w:rFonts w:ascii="Avenir Next" w:hAnsi="Avenir Next" w:cs="Arial"/>
          <w:sz w:val="22"/>
          <w:szCs w:val="22"/>
          <w:lang w:val="en-GB"/>
        </w:rPr>
        <w:t>.</w:t>
      </w:r>
    </w:p>
    <w:p w14:paraId="2AEFD6B5" w14:textId="77777777" w:rsidR="007A165B" w:rsidRPr="00047D78" w:rsidRDefault="007A165B" w:rsidP="007A165B">
      <w:pPr>
        <w:ind w:left="426"/>
        <w:jc w:val="both"/>
        <w:rPr>
          <w:rFonts w:ascii="Avenir Next" w:hAnsi="Avenir Next" w:cs="Arial"/>
          <w:sz w:val="22"/>
          <w:szCs w:val="22"/>
          <w:lang w:val="en-GB"/>
        </w:rPr>
      </w:pPr>
    </w:p>
    <w:p w14:paraId="4E0C950D" w14:textId="5FC72269" w:rsidR="007A165B" w:rsidRPr="00047D78" w:rsidRDefault="007A165B" w:rsidP="00C478F7">
      <w:pPr>
        <w:pStyle w:val="PargrafodaLista"/>
        <w:numPr>
          <w:ilvl w:val="0"/>
          <w:numId w:val="6"/>
        </w:numPr>
        <w:ind w:left="426"/>
        <w:jc w:val="both"/>
        <w:rPr>
          <w:rFonts w:ascii="Avenir Next" w:hAnsi="Avenir Next" w:cs="Arial"/>
          <w:sz w:val="22"/>
          <w:szCs w:val="22"/>
          <w:lang w:val="en-GB"/>
        </w:rPr>
      </w:pPr>
      <w:r w:rsidRPr="00047D78">
        <w:rPr>
          <w:rFonts w:ascii="Avenir Next" w:hAnsi="Avenir Next" w:cs="Arial"/>
          <w:sz w:val="22"/>
          <w:szCs w:val="22"/>
          <w:lang w:val="en-GB"/>
        </w:rPr>
        <w:t>the same as over-indebtedness</w:t>
      </w:r>
      <w:r w:rsidR="008E1CC1" w:rsidRPr="00047D78">
        <w:rPr>
          <w:rFonts w:ascii="Avenir Next" w:hAnsi="Avenir Next" w:cs="Arial"/>
          <w:sz w:val="22"/>
          <w:szCs w:val="22"/>
          <w:lang w:val="en-GB"/>
        </w:rPr>
        <w:t>.</w:t>
      </w:r>
    </w:p>
    <w:p w14:paraId="53BEEF82" w14:textId="77777777" w:rsidR="007A165B" w:rsidRPr="00047D78" w:rsidRDefault="007A165B" w:rsidP="007A165B">
      <w:pPr>
        <w:ind w:left="426"/>
        <w:jc w:val="both"/>
        <w:rPr>
          <w:rFonts w:ascii="Avenir Next" w:hAnsi="Avenir Next" w:cs="Arial"/>
          <w:sz w:val="22"/>
          <w:szCs w:val="22"/>
          <w:lang w:val="en-GB"/>
        </w:rPr>
      </w:pPr>
    </w:p>
    <w:p w14:paraId="5EF73B9F" w14:textId="3FCD28FD" w:rsidR="007A165B" w:rsidRPr="00047D78" w:rsidRDefault="008E1CC1" w:rsidP="00C478F7">
      <w:pPr>
        <w:pStyle w:val="PargrafodaLista"/>
        <w:numPr>
          <w:ilvl w:val="0"/>
          <w:numId w:val="6"/>
        </w:numPr>
        <w:ind w:left="426"/>
        <w:jc w:val="both"/>
        <w:rPr>
          <w:rFonts w:ascii="Avenir Next" w:hAnsi="Avenir Next" w:cs="Arial"/>
          <w:sz w:val="22"/>
          <w:szCs w:val="22"/>
          <w:lang w:val="en-GB"/>
        </w:rPr>
      </w:pPr>
      <w:r w:rsidRPr="00047D78">
        <w:rPr>
          <w:rFonts w:ascii="Avenir Next" w:hAnsi="Avenir Next" w:cs="Arial"/>
          <w:sz w:val="22"/>
          <w:szCs w:val="22"/>
          <w:lang w:val="en-GB"/>
        </w:rPr>
        <w:t xml:space="preserve">uncertain, as </w:t>
      </w:r>
      <w:r w:rsidR="007A165B" w:rsidRPr="00047D78">
        <w:rPr>
          <w:rFonts w:ascii="Avenir Next" w:hAnsi="Avenir Next" w:cs="Arial"/>
          <w:sz w:val="22"/>
          <w:szCs w:val="22"/>
          <w:lang w:val="en-GB"/>
        </w:rPr>
        <w:t>the concept is not defined by the law</w:t>
      </w:r>
      <w:r w:rsidRPr="00047D78">
        <w:rPr>
          <w:rFonts w:ascii="Avenir Next" w:hAnsi="Avenir Next" w:cs="Arial"/>
          <w:sz w:val="22"/>
          <w:szCs w:val="22"/>
          <w:lang w:val="en-GB"/>
        </w:rPr>
        <w:t>.</w:t>
      </w:r>
    </w:p>
    <w:p w14:paraId="4DB72418" w14:textId="77777777" w:rsidR="007A165B" w:rsidRPr="00047D78" w:rsidRDefault="007A165B" w:rsidP="007A165B">
      <w:pPr>
        <w:ind w:left="426"/>
        <w:jc w:val="both"/>
        <w:rPr>
          <w:rFonts w:ascii="Avenir Next" w:hAnsi="Avenir Next" w:cs="Arial"/>
          <w:sz w:val="22"/>
          <w:szCs w:val="22"/>
          <w:lang w:val="en-GB"/>
        </w:rPr>
      </w:pPr>
    </w:p>
    <w:p w14:paraId="4CE761B1" w14:textId="01D6BFE4" w:rsidR="00240B2E" w:rsidRPr="00564D57" w:rsidRDefault="007A165B" w:rsidP="00C478F7">
      <w:pPr>
        <w:pStyle w:val="PargrafodaLista"/>
        <w:numPr>
          <w:ilvl w:val="0"/>
          <w:numId w:val="6"/>
        </w:numPr>
        <w:ind w:left="426"/>
        <w:jc w:val="both"/>
        <w:rPr>
          <w:rFonts w:ascii="Avenir Next" w:hAnsi="Avenir Next" w:cs="Arial"/>
          <w:sz w:val="22"/>
          <w:szCs w:val="22"/>
          <w:highlight w:val="yellow"/>
          <w:lang w:val="en-GB"/>
        </w:rPr>
      </w:pPr>
      <w:r w:rsidRPr="00564D57">
        <w:rPr>
          <w:rFonts w:ascii="Avenir Next" w:hAnsi="Avenir Next" w:cs="Arial"/>
          <w:sz w:val="22"/>
          <w:szCs w:val="22"/>
          <w:highlight w:val="yellow"/>
          <w:lang w:val="en-GB"/>
        </w:rPr>
        <w:t>a situation of economic and financial distress that can lead to cash-flow insolvency in the ensuing 12 months.</w:t>
      </w:r>
    </w:p>
    <w:p w14:paraId="66B9F25E" w14:textId="77777777" w:rsidR="00240B2E" w:rsidRPr="00047D78" w:rsidRDefault="00240B2E" w:rsidP="00240B2E">
      <w:pPr>
        <w:jc w:val="both"/>
        <w:rPr>
          <w:rFonts w:ascii="Avenir Next" w:hAnsi="Avenir Next" w:cs="Arial"/>
          <w:sz w:val="22"/>
          <w:szCs w:val="22"/>
        </w:rPr>
      </w:pPr>
    </w:p>
    <w:p w14:paraId="0693DC64" w14:textId="77777777" w:rsidR="00240B2E" w:rsidRPr="00047D78" w:rsidRDefault="00240B2E" w:rsidP="00240B2E">
      <w:pPr>
        <w:jc w:val="both"/>
        <w:rPr>
          <w:rFonts w:ascii="Avenir Next Demi Bold" w:hAnsi="Avenir Next Demi Bold" w:cs="Arial"/>
          <w:b/>
          <w:bCs/>
          <w:color w:val="000000" w:themeColor="text1"/>
          <w:sz w:val="22"/>
          <w:szCs w:val="22"/>
        </w:rPr>
      </w:pPr>
      <w:r w:rsidRPr="00047D78">
        <w:rPr>
          <w:rFonts w:ascii="Avenir Next Demi Bold" w:hAnsi="Avenir Next Demi Bold" w:cs="Arial"/>
          <w:b/>
          <w:bCs/>
          <w:color w:val="000000" w:themeColor="text1"/>
          <w:sz w:val="22"/>
          <w:szCs w:val="22"/>
        </w:rPr>
        <w:t xml:space="preserve">Question 1.7 </w:t>
      </w:r>
    </w:p>
    <w:p w14:paraId="717A8C71" w14:textId="77777777" w:rsidR="00240B2E" w:rsidRPr="00047D78" w:rsidRDefault="00240B2E" w:rsidP="00240B2E">
      <w:pPr>
        <w:jc w:val="both"/>
        <w:rPr>
          <w:rFonts w:ascii="Avenir Next" w:hAnsi="Avenir Next" w:cs="Arial"/>
          <w:sz w:val="22"/>
          <w:szCs w:val="22"/>
        </w:rPr>
      </w:pPr>
    </w:p>
    <w:p w14:paraId="056ABA06" w14:textId="5377D49C" w:rsidR="00240B2E" w:rsidRPr="00047D78" w:rsidRDefault="00145A51" w:rsidP="00240B2E">
      <w:pPr>
        <w:jc w:val="both"/>
        <w:rPr>
          <w:rFonts w:ascii="Avenir Next" w:hAnsi="Avenir Next" w:cs="Arial"/>
          <w:sz w:val="22"/>
          <w:szCs w:val="22"/>
        </w:rPr>
      </w:pPr>
      <w:r w:rsidRPr="00047D78">
        <w:rPr>
          <w:rFonts w:ascii="Avenir Next" w:hAnsi="Avenir Next" w:cs="Arial"/>
          <w:sz w:val="22"/>
          <w:szCs w:val="22"/>
        </w:rPr>
        <w:t xml:space="preserve">In the </w:t>
      </w:r>
      <w:r w:rsidRPr="00047D78">
        <w:rPr>
          <w:rFonts w:ascii="Avenir Next Demi Bold" w:hAnsi="Avenir Next Demi Bold" w:cs="Arial"/>
          <w:b/>
          <w:bCs/>
          <w:sz w:val="22"/>
          <w:szCs w:val="22"/>
          <w:u w:val="single"/>
        </w:rPr>
        <w:t>personal bankruptcy procedures</w:t>
      </w:r>
      <w:r w:rsidRPr="00047D78">
        <w:rPr>
          <w:rFonts w:ascii="Avenir Next" w:hAnsi="Avenir Next" w:cs="Arial"/>
          <w:sz w:val="22"/>
          <w:szCs w:val="22"/>
        </w:rPr>
        <w:t xml:space="preserve"> regulated by the </w:t>
      </w:r>
      <w:r w:rsidRPr="00F002ED">
        <w:rPr>
          <w:rFonts w:ascii="Avenir Next" w:hAnsi="Avenir Next" w:cs="Arial"/>
          <w:i/>
          <w:iCs/>
          <w:sz w:val="22"/>
          <w:szCs w:val="22"/>
          <w:lang w:val="it-IT"/>
        </w:rPr>
        <w:t>Codice della Crisi dell’Impresa e dell’Insolvenza</w:t>
      </w:r>
      <w:r w:rsidRPr="00047D78">
        <w:rPr>
          <w:rFonts w:ascii="Avenir Next" w:hAnsi="Avenir Next" w:cs="Arial"/>
          <w:sz w:val="22"/>
          <w:szCs w:val="22"/>
        </w:rPr>
        <w:t xml:space="preserve"> – </w:t>
      </w:r>
    </w:p>
    <w:p w14:paraId="6A6F2C1A" w14:textId="77777777" w:rsidR="00240B2E" w:rsidRPr="00047D78" w:rsidRDefault="00240B2E" w:rsidP="00240B2E">
      <w:pPr>
        <w:jc w:val="both"/>
        <w:rPr>
          <w:rFonts w:ascii="Avenir Next" w:hAnsi="Avenir Next" w:cs="Arial"/>
          <w:sz w:val="22"/>
          <w:szCs w:val="22"/>
        </w:rPr>
      </w:pPr>
    </w:p>
    <w:p w14:paraId="6FE53434" w14:textId="1A1DF4F0" w:rsidR="001A1B76" w:rsidRPr="00DC6DD5" w:rsidRDefault="001A1B76" w:rsidP="00C478F7">
      <w:pPr>
        <w:pStyle w:val="PargrafodaLista"/>
        <w:numPr>
          <w:ilvl w:val="0"/>
          <w:numId w:val="7"/>
        </w:numPr>
        <w:ind w:left="426"/>
        <w:jc w:val="both"/>
        <w:rPr>
          <w:rFonts w:ascii="Avenir Next" w:hAnsi="Avenir Next" w:cs="Arial"/>
          <w:iCs/>
          <w:sz w:val="22"/>
          <w:szCs w:val="22"/>
          <w:lang w:val="en-GB"/>
        </w:rPr>
      </w:pPr>
      <w:r w:rsidRPr="00DC6DD5">
        <w:rPr>
          <w:rFonts w:ascii="Avenir Next" w:hAnsi="Avenir Next" w:cs="Arial"/>
          <w:iCs/>
          <w:sz w:val="22"/>
          <w:szCs w:val="22"/>
          <w:lang w:val="en-GB"/>
        </w:rPr>
        <w:lastRenderedPageBreak/>
        <w:t>liquidation is not an option.</w:t>
      </w:r>
    </w:p>
    <w:p w14:paraId="471099BD" w14:textId="77777777" w:rsidR="001A1B76" w:rsidRPr="00DC6DD5" w:rsidRDefault="001A1B76" w:rsidP="001A1B76">
      <w:pPr>
        <w:ind w:left="426" w:hanging="284"/>
        <w:jc w:val="both"/>
        <w:rPr>
          <w:rFonts w:ascii="Avenir Next" w:hAnsi="Avenir Next" w:cs="Arial"/>
          <w:iCs/>
          <w:sz w:val="22"/>
          <w:szCs w:val="22"/>
          <w:lang w:val="en-GB"/>
        </w:rPr>
      </w:pPr>
    </w:p>
    <w:p w14:paraId="62E6C266" w14:textId="62AF7F49" w:rsidR="001A1B76" w:rsidRPr="00DC6DD5" w:rsidRDefault="001A1B76" w:rsidP="00C478F7">
      <w:pPr>
        <w:pStyle w:val="PargrafodaLista"/>
        <w:numPr>
          <w:ilvl w:val="0"/>
          <w:numId w:val="7"/>
        </w:numPr>
        <w:ind w:left="426"/>
        <w:jc w:val="both"/>
        <w:rPr>
          <w:rFonts w:ascii="Avenir Next" w:hAnsi="Avenir Next" w:cs="Arial"/>
          <w:iCs/>
          <w:sz w:val="22"/>
          <w:szCs w:val="22"/>
          <w:highlight w:val="yellow"/>
          <w:lang w:val="en-GB"/>
        </w:rPr>
      </w:pPr>
      <w:r w:rsidRPr="00DC6DD5">
        <w:rPr>
          <w:rFonts w:ascii="Avenir Next" w:hAnsi="Avenir Next" w:cs="Arial"/>
          <w:iCs/>
          <w:sz w:val="22"/>
          <w:szCs w:val="22"/>
          <w:highlight w:val="yellow"/>
          <w:lang w:val="en-GB"/>
        </w:rPr>
        <w:t>innovative start-ups can file for a consumer’s debt restructuring agreement.</w:t>
      </w:r>
    </w:p>
    <w:p w14:paraId="49BC9B9F" w14:textId="77777777" w:rsidR="001A1B76" w:rsidRPr="00DC6DD5" w:rsidRDefault="001A1B76" w:rsidP="001A1B76">
      <w:pPr>
        <w:ind w:left="426" w:hanging="284"/>
        <w:jc w:val="both"/>
        <w:rPr>
          <w:rFonts w:ascii="Avenir Next" w:hAnsi="Avenir Next" w:cs="Arial"/>
          <w:iCs/>
          <w:sz w:val="22"/>
          <w:szCs w:val="22"/>
          <w:lang w:val="en-GB"/>
        </w:rPr>
      </w:pPr>
    </w:p>
    <w:p w14:paraId="63AAF10F" w14:textId="4BE64A73" w:rsidR="001A1B76" w:rsidRPr="00DC6DD5" w:rsidRDefault="001A1B76" w:rsidP="00C478F7">
      <w:pPr>
        <w:pStyle w:val="PargrafodaLista"/>
        <w:numPr>
          <w:ilvl w:val="0"/>
          <w:numId w:val="7"/>
        </w:numPr>
        <w:ind w:left="426"/>
        <w:jc w:val="both"/>
        <w:rPr>
          <w:rFonts w:ascii="Avenir Next" w:hAnsi="Avenir Next" w:cs="Arial"/>
          <w:iCs/>
          <w:sz w:val="22"/>
          <w:szCs w:val="22"/>
          <w:lang w:val="en-GB"/>
        </w:rPr>
      </w:pPr>
      <w:r w:rsidRPr="00DC6DD5">
        <w:rPr>
          <w:rFonts w:ascii="Avenir Next" w:hAnsi="Avenir Next" w:cs="Arial"/>
          <w:iCs/>
          <w:sz w:val="22"/>
          <w:szCs w:val="22"/>
          <w:lang w:val="en-GB"/>
        </w:rPr>
        <w:t xml:space="preserve">the </w:t>
      </w:r>
      <w:r w:rsidRPr="00DC6DD5">
        <w:rPr>
          <w:rFonts w:ascii="Avenir Next" w:hAnsi="Avenir Next" w:cs="Arial"/>
          <w:i/>
          <w:sz w:val="22"/>
          <w:szCs w:val="22"/>
          <w:lang w:val="it-IT"/>
        </w:rPr>
        <w:t>organismo di composizione della crisi</w:t>
      </w:r>
      <w:r w:rsidRPr="00DC6DD5">
        <w:rPr>
          <w:rFonts w:ascii="Avenir Next" w:hAnsi="Avenir Next" w:cs="Arial"/>
          <w:iCs/>
          <w:sz w:val="22"/>
          <w:szCs w:val="22"/>
          <w:lang w:val="en-GB"/>
        </w:rPr>
        <w:t xml:space="preserve"> does not play any role in minor compositions.</w:t>
      </w:r>
    </w:p>
    <w:p w14:paraId="2FEEC589" w14:textId="77777777" w:rsidR="001A1B76" w:rsidRPr="00DC6DD5" w:rsidRDefault="001A1B76" w:rsidP="001A1B76">
      <w:pPr>
        <w:ind w:left="426" w:hanging="284"/>
        <w:jc w:val="both"/>
        <w:rPr>
          <w:rFonts w:ascii="Avenir Next" w:hAnsi="Avenir Next" w:cs="Arial"/>
          <w:iCs/>
          <w:sz w:val="22"/>
          <w:szCs w:val="22"/>
          <w:lang w:val="en-GB"/>
        </w:rPr>
      </w:pPr>
    </w:p>
    <w:p w14:paraId="761CE09F" w14:textId="77777777" w:rsidR="001A1B76" w:rsidRPr="00DC6DD5" w:rsidRDefault="001A1B76" w:rsidP="00C478F7">
      <w:pPr>
        <w:pStyle w:val="PargrafodaLista"/>
        <w:numPr>
          <w:ilvl w:val="0"/>
          <w:numId w:val="7"/>
        </w:numPr>
        <w:ind w:left="426"/>
        <w:jc w:val="both"/>
        <w:rPr>
          <w:rFonts w:ascii="Avenir Next" w:hAnsi="Avenir Next" w:cs="Arial"/>
          <w:iCs/>
          <w:sz w:val="22"/>
          <w:szCs w:val="22"/>
          <w:lang w:val="en-GB"/>
        </w:rPr>
      </w:pPr>
      <w:r w:rsidRPr="00DC6DD5">
        <w:rPr>
          <w:rFonts w:ascii="Avenir Next" w:hAnsi="Avenir Next" w:cs="Arial"/>
          <w:iCs/>
          <w:sz w:val="22"/>
          <w:szCs w:val="22"/>
          <w:lang w:val="en-GB"/>
        </w:rPr>
        <w:t>debtors are allowed to keep their own homes if they successfully complete a consumer’s debt restructuring agreement.</w:t>
      </w:r>
    </w:p>
    <w:p w14:paraId="42605BDE" w14:textId="77777777" w:rsidR="00240B2E" w:rsidRPr="00047D78" w:rsidRDefault="00240B2E" w:rsidP="00240B2E">
      <w:pPr>
        <w:ind w:left="284" w:hanging="284"/>
        <w:jc w:val="both"/>
        <w:rPr>
          <w:rFonts w:ascii="Avenir Next" w:hAnsi="Avenir Next" w:cs="Arial"/>
          <w:sz w:val="22"/>
          <w:szCs w:val="22"/>
          <w:lang w:val="en-GB"/>
        </w:rPr>
      </w:pPr>
    </w:p>
    <w:p w14:paraId="05B13090" w14:textId="77777777" w:rsidR="00240B2E" w:rsidRPr="00047D78" w:rsidRDefault="00240B2E" w:rsidP="00240B2E">
      <w:pPr>
        <w:jc w:val="both"/>
        <w:rPr>
          <w:rFonts w:ascii="Avenir Next Demi Bold" w:hAnsi="Avenir Next Demi Bold" w:cs="Arial"/>
          <w:b/>
          <w:bCs/>
          <w:color w:val="000000" w:themeColor="text1"/>
          <w:sz w:val="22"/>
          <w:szCs w:val="22"/>
        </w:rPr>
      </w:pPr>
      <w:r w:rsidRPr="00047D78">
        <w:rPr>
          <w:rFonts w:ascii="Avenir Next Demi Bold" w:hAnsi="Avenir Next Demi Bold" w:cs="Arial"/>
          <w:b/>
          <w:bCs/>
          <w:color w:val="000000" w:themeColor="text1"/>
          <w:sz w:val="22"/>
          <w:szCs w:val="22"/>
        </w:rPr>
        <w:t xml:space="preserve">Question 1.8 </w:t>
      </w:r>
    </w:p>
    <w:p w14:paraId="79A0C0C7" w14:textId="77777777" w:rsidR="00240B2E" w:rsidRPr="00047D78" w:rsidRDefault="00240B2E" w:rsidP="00240B2E">
      <w:pPr>
        <w:jc w:val="both"/>
        <w:rPr>
          <w:rFonts w:ascii="Avenir Next" w:hAnsi="Avenir Next" w:cs="Arial"/>
          <w:sz w:val="22"/>
          <w:szCs w:val="22"/>
        </w:rPr>
      </w:pPr>
    </w:p>
    <w:p w14:paraId="2710828A" w14:textId="4D1344FE" w:rsidR="00240B2E" w:rsidRPr="00047D78" w:rsidRDefault="00E05E61" w:rsidP="00240B2E">
      <w:pPr>
        <w:jc w:val="both"/>
        <w:rPr>
          <w:rFonts w:ascii="Avenir Next" w:hAnsi="Avenir Next" w:cs="Arial"/>
          <w:sz w:val="22"/>
          <w:szCs w:val="22"/>
          <w:lang w:val="en-GB"/>
        </w:rPr>
      </w:pPr>
      <w:r w:rsidRPr="00047D78">
        <w:rPr>
          <w:rFonts w:ascii="Avenir Next" w:hAnsi="Avenir Next" w:cs="Arial"/>
          <w:sz w:val="22"/>
          <w:szCs w:val="22"/>
          <w:lang w:val="en-GB"/>
        </w:rPr>
        <w:t xml:space="preserve">Rules on </w:t>
      </w:r>
      <w:r w:rsidRPr="00047D78">
        <w:rPr>
          <w:rFonts w:ascii="Avenir Next Demi Bold" w:hAnsi="Avenir Next Demi Bold" w:cs="Arial"/>
          <w:b/>
          <w:bCs/>
          <w:sz w:val="22"/>
          <w:szCs w:val="22"/>
          <w:u w:val="single"/>
          <w:lang w:val="en-GB"/>
        </w:rPr>
        <w:t>netting and set-off</w:t>
      </w:r>
      <w:r w:rsidRPr="00047D78">
        <w:rPr>
          <w:rFonts w:ascii="Avenir Next" w:hAnsi="Avenir Next" w:cs="Arial"/>
          <w:sz w:val="22"/>
          <w:szCs w:val="22"/>
          <w:lang w:val="en-GB"/>
        </w:rPr>
        <w:t xml:space="preserve"> – </w:t>
      </w:r>
    </w:p>
    <w:p w14:paraId="3F6C9F81" w14:textId="77777777" w:rsidR="00240B2E" w:rsidRPr="00047D78" w:rsidRDefault="00240B2E" w:rsidP="00E05E61">
      <w:pPr>
        <w:jc w:val="both"/>
        <w:rPr>
          <w:rFonts w:ascii="Avenir Next" w:hAnsi="Avenir Next" w:cs="Arial"/>
          <w:sz w:val="22"/>
          <w:szCs w:val="22"/>
          <w:lang w:val="en-GB"/>
        </w:rPr>
      </w:pPr>
    </w:p>
    <w:p w14:paraId="20EE53D7" w14:textId="77777777" w:rsidR="005D6EF7" w:rsidRPr="00047D78" w:rsidRDefault="005D6EF7" w:rsidP="00C478F7">
      <w:pPr>
        <w:pStyle w:val="PargrafodaLista"/>
        <w:numPr>
          <w:ilvl w:val="0"/>
          <w:numId w:val="8"/>
        </w:numPr>
        <w:ind w:left="426"/>
        <w:jc w:val="both"/>
        <w:rPr>
          <w:rFonts w:ascii="Avenir Next" w:hAnsi="Avenir Next" w:cs="Arial"/>
          <w:sz w:val="22"/>
          <w:szCs w:val="22"/>
          <w:lang w:val="en-GB"/>
        </w:rPr>
      </w:pPr>
      <w:r w:rsidRPr="00047D78">
        <w:rPr>
          <w:rFonts w:ascii="Avenir Next" w:hAnsi="Avenir Next" w:cs="Arial"/>
          <w:sz w:val="22"/>
          <w:szCs w:val="22"/>
          <w:lang w:val="en-GB"/>
        </w:rPr>
        <w:t>apply only to liquidation procedures.</w:t>
      </w:r>
    </w:p>
    <w:p w14:paraId="72132B88" w14:textId="77777777" w:rsidR="005D6EF7" w:rsidRPr="00047D78" w:rsidRDefault="005D6EF7" w:rsidP="005D6EF7">
      <w:pPr>
        <w:ind w:left="426"/>
        <w:jc w:val="both"/>
        <w:rPr>
          <w:rFonts w:ascii="Avenir Next" w:hAnsi="Avenir Next" w:cs="Arial"/>
          <w:sz w:val="22"/>
          <w:szCs w:val="22"/>
          <w:lang w:val="en-GB"/>
        </w:rPr>
      </w:pPr>
    </w:p>
    <w:p w14:paraId="6479E4BC" w14:textId="77777777" w:rsidR="005D6EF7" w:rsidRPr="00047D78" w:rsidRDefault="005D6EF7" w:rsidP="00C478F7">
      <w:pPr>
        <w:pStyle w:val="PargrafodaLista"/>
        <w:numPr>
          <w:ilvl w:val="0"/>
          <w:numId w:val="8"/>
        </w:numPr>
        <w:ind w:left="426"/>
        <w:jc w:val="both"/>
        <w:rPr>
          <w:rFonts w:ascii="Avenir Next" w:hAnsi="Avenir Next" w:cs="Arial"/>
          <w:sz w:val="22"/>
          <w:szCs w:val="22"/>
          <w:lang w:val="en-GB"/>
        </w:rPr>
      </w:pPr>
      <w:r w:rsidRPr="00047D78">
        <w:rPr>
          <w:rFonts w:ascii="Avenir Next" w:hAnsi="Avenir Next" w:cs="Arial"/>
          <w:sz w:val="22"/>
          <w:szCs w:val="22"/>
          <w:lang w:val="en-GB"/>
        </w:rPr>
        <w:t>restrict the validity of contractually negotiated clauses.</w:t>
      </w:r>
    </w:p>
    <w:p w14:paraId="3348E287" w14:textId="77777777" w:rsidR="005D6EF7" w:rsidRPr="00047D78" w:rsidRDefault="005D6EF7" w:rsidP="005D6EF7">
      <w:pPr>
        <w:ind w:left="426"/>
        <w:jc w:val="both"/>
        <w:rPr>
          <w:rFonts w:ascii="Avenir Next" w:hAnsi="Avenir Next" w:cs="Arial"/>
          <w:sz w:val="22"/>
          <w:szCs w:val="22"/>
          <w:lang w:val="en-GB"/>
        </w:rPr>
      </w:pPr>
    </w:p>
    <w:p w14:paraId="0E2733E8" w14:textId="77777777" w:rsidR="005D6EF7" w:rsidRPr="00990E38" w:rsidRDefault="005D6EF7" w:rsidP="00C478F7">
      <w:pPr>
        <w:pStyle w:val="PargrafodaLista"/>
        <w:numPr>
          <w:ilvl w:val="0"/>
          <w:numId w:val="8"/>
        </w:numPr>
        <w:ind w:left="426"/>
        <w:jc w:val="both"/>
        <w:rPr>
          <w:rFonts w:ascii="Avenir Next" w:hAnsi="Avenir Next" w:cs="Arial"/>
          <w:sz w:val="22"/>
          <w:szCs w:val="22"/>
          <w:highlight w:val="yellow"/>
          <w:lang w:val="en-GB"/>
        </w:rPr>
      </w:pPr>
      <w:r w:rsidRPr="00990E38">
        <w:rPr>
          <w:rFonts w:ascii="Avenir Next" w:hAnsi="Avenir Next" w:cs="Arial"/>
          <w:sz w:val="22"/>
          <w:szCs w:val="22"/>
          <w:highlight w:val="yellow"/>
          <w:lang w:val="en-GB"/>
        </w:rPr>
        <w:t>require claims to be quantified, certain and preferably due.</w:t>
      </w:r>
    </w:p>
    <w:p w14:paraId="10FEFD1D" w14:textId="77777777" w:rsidR="005D6EF7" w:rsidRPr="00047D78" w:rsidRDefault="005D6EF7" w:rsidP="005D6EF7">
      <w:pPr>
        <w:ind w:left="426"/>
        <w:jc w:val="both"/>
        <w:rPr>
          <w:rFonts w:ascii="Avenir Next" w:hAnsi="Avenir Next" w:cs="Arial"/>
          <w:sz w:val="22"/>
          <w:szCs w:val="22"/>
          <w:lang w:val="en-GB"/>
        </w:rPr>
      </w:pPr>
    </w:p>
    <w:p w14:paraId="2140ECFF" w14:textId="77777777" w:rsidR="005D6EF7" w:rsidRPr="00047D78" w:rsidRDefault="005D6EF7" w:rsidP="00C478F7">
      <w:pPr>
        <w:pStyle w:val="PargrafodaLista"/>
        <w:numPr>
          <w:ilvl w:val="0"/>
          <w:numId w:val="8"/>
        </w:numPr>
        <w:ind w:left="426"/>
        <w:jc w:val="both"/>
        <w:rPr>
          <w:rFonts w:ascii="Avenir Next" w:hAnsi="Avenir Next" w:cs="Arial"/>
          <w:sz w:val="22"/>
          <w:szCs w:val="22"/>
          <w:lang w:val="en-GB"/>
        </w:rPr>
      </w:pPr>
      <w:r w:rsidRPr="00047D78">
        <w:rPr>
          <w:rFonts w:ascii="Avenir Next" w:hAnsi="Avenir Next" w:cs="Arial"/>
          <w:sz w:val="22"/>
          <w:szCs w:val="22"/>
          <w:lang w:val="en-GB"/>
        </w:rPr>
        <w:t xml:space="preserve">are not codified in the </w:t>
      </w:r>
      <w:r w:rsidRPr="00047D78">
        <w:rPr>
          <w:rFonts w:ascii="Avenir Next" w:hAnsi="Avenir Next" w:cs="Arial"/>
          <w:i/>
          <w:iCs/>
          <w:sz w:val="22"/>
          <w:szCs w:val="22"/>
          <w:lang w:val="en-GB"/>
        </w:rPr>
        <w:t>legge fallimentare</w:t>
      </w:r>
      <w:r w:rsidRPr="00047D78">
        <w:rPr>
          <w:rFonts w:ascii="Avenir Next" w:hAnsi="Avenir Next" w:cs="Arial"/>
          <w:sz w:val="22"/>
          <w:szCs w:val="22"/>
          <w:lang w:val="en-GB"/>
        </w:rPr>
        <w:t>.</w:t>
      </w:r>
    </w:p>
    <w:p w14:paraId="64C1CEE4" w14:textId="77777777" w:rsidR="00240B2E" w:rsidRPr="00047D78" w:rsidRDefault="00240B2E" w:rsidP="00240B2E">
      <w:pPr>
        <w:jc w:val="both"/>
        <w:rPr>
          <w:rFonts w:ascii="Avenir Next" w:eastAsiaTheme="minorHAnsi" w:hAnsi="Avenir Next" w:cs="Arial"/>
          <w:sz w:val="22"/>
          <w:szCs w:val="22"/>
          <w:lang w:val="en-GB"/>
        </w:rPr>
      </w:pPr>
    </w:p>
    <w:p w14:paraId="7A2AE275" w14:textId="77777777" w:rsidR="00240B2E" w:rsidRPr="00047D78" w:rsidRDefault="00240B2E" w:rsidP="00240B2E">
      <w:pPr>
        <w:jc w:val="both"/>
        <w:rPr>
          <w:rFonts w:ascii="Avenir Next Demi Bold" w:hAnsi="Avenir Next Demi Bold" w:cs="Arial"/>
          <w:b/>
          <w:bCs/>
          <w:color w:val="000000" w:themeColor="text1"/>
          <w:sz w:val="22"/>
          <w:szCs w:val="22"/>
        </w:rPr>
      </w:pPr>
      <w:r w:rsidRPr="00047D78">
        <w:rPr>
          <w:rFonts w:ascii="Avenir Next Demi Bold" w:hAnsi="Avenir Next Demi Bold" w:cs="Arial"/>
          <w:b/>
          <w:bCs/>
          <w:color w:val="000000" w:themeColor="text1"/>
          <w:sz w:val="22"/>
          <w:szCs w:val="22"/>
        </w:rPr>
        <w:t xml:space="preserve">Question 1.9 </w:t>
      </w:r>
    </w:p>
    <w:p w14:paraId="5A3E9657" w14:textId="77777777" w:rsidR="00240B2E" w:rsidRPr="00047D78" w:rsidRDefault="00240B2E" w:rsidP="00240B2E">
      <w:pPr>
        <w:jc w:val="both"/>
        <w:rPr>
          <w:rFonts w:ascii="Avenir Next" w:hAnsi="Avenir Next" w:cs="Arial"/>
          <w:sz w:val="22"/>
          <w:szCs w:val="22"/>
        </w:rPr>
      </w:pPr>
    </w:p>
    <w:p w14:paraId="2E1A80EA" w14:textId="7E576E19" w:rsidR="00240B2E" w:rsidRPr="00047D78" w:rsidRDefault="0088207C" w:rsidP="00240B2E">
      <w:pPr>
        <w:jc w:val="both"/>
        <w:rPr>
          <w:rFonts w:ascii="Avenir Next" w:hAnsi="Avenir Next" w:cs="Arial"/>
          <w:sz w:val="22"/>
          <w:szCs w:val="22"/>
          <w:lang w:val="en-GB"/>
        </w:rPr>
      </w:pPr>
      <w:r w:rsidRPr="00047D78">
        <w:rPr>
          <w:rFonts w:ascii="Avenir Next" w:hAnsi="Avenir Next" w:cs="Arial"/>
          <w:sz w:val="22"/>
          <w:szCs w:val="22"/>
          <w:lang w:val="en-GB"/>
        </w:rPr>
        <w:t>Following the U</w:t>
      </w:r>
      <w:r w:rsidR="00A13EA2" w:rsidRPr="00047D78">
        <w:rPr>
          <w:rFonts w:ascii="Avenir Next" w:hAnsi="Avenir Next" w:cs="Arial"/>
          <w:sz w:val="22"/>
          <w:szCs w:val="22"/>
          <w:lang w:val="en-GB"/>
        </w:rPr>
        <w:t xml:space="preserve">nited </w:t>
      </w:r>
      <w:r w:rsidRPr="00047D78">
        <w:rPr>
          <w:rFonts w:ascii="Avenir Next" w:hAnsi="Avenir Next" w:cs="Arial"/>
          <w:sz w:val="22"/>
          <w:szCs w:val="22"/>
          <w:lang w:val="en-GB"/>
        </w:rPr>
        <w:t>K</w:t>
      </w:r>
      <w:r w:rsidR="00A13EA2" w:rsidRPr="00047D78">
        <w:rPr>
          <w:rFonts w:ascii="Avenir Next" w:hAnsi="Avenir Next" w:cs="Arial"/>
          <w:sz w:val="22"/>
          <w:szCs w:val="22"/>
          <w:lang w:val="en-GB"/>
        </w:rPr>
        <w:t>ingdom</w:t>
      </w:r>
      <w:r w:rsidRPr="00047D78">
        <w:rPr>
          <w:rFonts w:ascii="Avenir Next" w:hAnsi="Avenir Next" w:cs="Arial"/>
          <w:sz w:val="22"/>
          <w:szCs w:val="22"/>
          <w:lang w:val="en-GB"/>
        </w:rPr>
        <w:t>’s</w:t>
      </w:r>
      <w:r w:rsidR="00A13EA2" w:rsidRPr="00047D78">
        <w:rPr>
          <w:rFonts w:ascii="Avenir Next" w:hAnsi="Avenir Next" w:cs="Arial"/>
          <w:sz w:val="22"/>
          <w:szCs w:val="22"/>
          <w:lang w:val="en-GB"/>
        </w:rPr>
        <w:t xml:space="preserve"> (UK)</w:t>
      </w:r>
      <w:r w:rsidRPr="00047D78">
        <w:rPr>
          <w:rFonts w:ascii="Avenir Next" w:hAnsi="Avenir Next" w:cs="Arial"/>
          <w:sz w:val="22"/>
          <w:szCs w:val="22"/>
          <w:lang w:val="en-GB"/>
        </w:rPr>
        <w:t xml:space="preserve"> </w:t>
      </w:r>
      <w:r w:rsidRPr="00047D78">
        <w:rPr>
          <w:rFonts w:ascii="Avenir Next Demi Bold" w:hAnsi="Avenir Next Demi Bold" w:cs="Arial"/>
          <w:b/>
          <w:bCs/>
          <w:sz w:val="22"/>
          <w:szCs w:val="22"/>
          <w:u w:val="single"/>
          <w:lang w:val="en-GB"/>
        </w:rPr>
        <w:t>withdrawal</w:t>
      </w:r>
      <w:r w:rsidRPr="00047D78">
        <w:rPr>
          <w:rFonts w:ascii="Avenir Next" w:hAnsi="Avenir Next" w:cs="Arial"/>
          <w:sz w:val="22"/>
          <w:szCs w:val="22"/>
          <w:lang w:val="en-GB"/>
        </w:rPr>
        <w:t xml:space="preserve"> from the E</w:t>
      </w:r>
      <w:r w:rsidR="00A13EA2" w:rsidRPr="00047D78">
        <w:rPr>
          <w:rFonts w:ascii="Avenir Next" w:hAnsi="Avenir Next" w:cs="Arial"/>
          <w:sz w:val="22"/>
          <w:szCs w:val="22"/>
          <w:lang w:val="en-GB"/>
        </w:rPr>
        <w:t xml:space="preserve">uropean </w:t>
      </w:r>
      <w:r w:rsidRPr="00047D78">
        <w:rPr>
          <w:rFonts w:ascii="Avenir Next" w:hAnsi="Avenir Next" w:cs="Arial"/>
          <w:sz w:val="22"/>
          <w:szCs w:val="22"/>
          <w:lang w:val="en-GB"/>
        </w:rPr>
        <w:t>U</w:t>
      </w:r>
      <w:r w:rsidR="00A13EA2" w:rsidRPr="00047D78">
        <w:rPr>
          <w:rFonts w:ascii="Avenir Next" w:hAnsi="Avenir Next" w:cs="Arial"/>
          <w:sz w:val="22"/>
          <w:szCs w:val="22"/>
          <w:lang w:val="en-GB"/>
        </w:rPr>
        <w:t xml:space="preserve">nion – </w:t>
      </w:r>
    </w:p>
    <w:p w14:paraId="49D06DC5" w14:textId="77777777" w:rsidR="00240B2E" w:rsidRPr="00047D78" w:rsidRDefault="00240B2E" w:rsidP="00A13EA2">
      <w:pPr>
        <w:jc w:val="both"/>
        <w:rPr>
          <w:rFonts w:ascii="Avenir Next" w:hAnsi="Avenir Next" w:cs="Arial"/>
          <w:sz w:val="22"/>
          <w:szCs w:val="22"/>
          <w:lang w:val="en-GB"/>
        </w:rPr>
      </w:pPr>
    </w:p>
    <w:p w14:paraId="292E8C5C" w14:textId="77777777" w:rsidR="00E130E6" w:rsidRPr="00047D78" w:rsidRDefault="00E130E6" w:rsidP="00C478F7">
      <w:pPr>
        <w:pStyle w:val="PargrafodaLista"/>
        <w:numPr>
          <w:ilvl w:val="0"/>
          <w:numId w:val="9"/>
        </w:numPr>
        <w:ind w:left="426"/>
        <w:jc w:val="both"/>
        <w:rPr>
          <w:rFonts w:ascii="Avenir Next" w:hAnsi="Avenir Next" w:cs="Arial"/>
          <w:sz w:val="22"/>
          <w:szCs w:val="22"/>
          <w:lang w:val="en-GB"/>
        </w:rPr>
      </w:pPr>
      <w:r w:rsidRPr="00047D78">
        <w:rPr>
          <w:rFonts w:ascii="Avenir Next" w:hAnsi="Avenir Next" w:cs="Arial"/>
          <w:sz w:val="22"/>
          <w:szCs w:val="22"/>
          <w:lang w:val="en-GB"/>
        </w:rPr>
        <w:t>Italian restructuring procedures are no longer enforceable in the UK.</w:t>
      </w:r>
    </w:p>
    <w:p w14:paraId="79CB706C" w14:textId="77777777" w:rsidR="00E130E6" w:rsidRPr="00047D78" w:rsidRDefault="00E130E6" w:rsidP="00E130E6">
      <w:pPr>
        <w:ind w:left="426"/>
        <w:jc w:val="both"/>
        <w:rPr>
          <w:rFonts w:ascii="Avenir Next" w:hAnsi="Avenir Next" w:cs="Arial"/>
          <w:sz w:val="22"/>
          <w:szCs w:val="22"/>
          <w:lang w:val="en-GB"/>
        </w:rPr>
      </w:pPr>
    </w:p>
    <w:p w14:paraId="0CA4D89F" w14:textId="73C71CCF" w:rsidR="00E130E6" w:rsidRPr="008F773D" w:rsidRDefault="00E130E6" w:rsidP="00C478F7">
      <w:pPr>
        <w:pStyle w:val="PargrafodaLista"/>
        <w:numPr>
          <w:ilvl w:val="0"/>
          <w:numId w:val="9"/>
        </w:numPr>
        <w:ind w:left="426"/>
        <w:jc w:val="both"/>
        <w:rPr>
          <w:rFonts w:ascii="Avenir Next" w:hAnsi="Avenir Next" w:cs="Arial"/>
          <w:sz w:val="22"/>
          <w:szCs w:val="22"/>
          <w:highlight w:val="yellow"/>
          <w:lang w:val="en-GB"/>
        </w:rPr>
      </w:pPr>
      <w:r w:rsidRPr="008F773D">
        <w:rPr>
          <w:rFonts w:ascii="Avenir Next" w:hAnsi="Avenir Next" w:cs="Arial"/>
          <w:sz w:val="22"/>
          <w:szCs w:val="22"/>
          <w:highlight w:val="yellow"/>
          <w:lang w:val="en-GB"/>
        </w:rPr>
        <w:t>it may be possible to rely on a simplified recognition procedure under the Cross-Border Insolvency Regulations 2006 if the Italian restructuring procedure is a pre-insolvency composition</w:t>
      </w:r>
      <w:r w:rsidR="00992215" w:rsidRPr="008F773D">
        <w:rPr>
          <w:rFonts w:ascii="Avenir Next" w:hAnsi="Avenir Next" w:cs="Arial"/>
          <w:sz w:val="22"/>
          <w:szCs w:val="22"/>
          <w:highlight w:val="yellow"/>
          <w:lang w:val="en-GB"/>
        </w:rPr>
        <w:t xml:space="preserve"> that is</w:t>
      </w:r>
      <w:r w:rsidRPr="008F773D">
        <w:rPr>
          <w:rFonts w:ascii="Avenir Next" w:hAnsi="Avenir Next" w:cs="Arial"/>
          <w:sz w:val="22"/>
          <w:szCs w:val="22"/>
          <w:highlight w:val="yellow"/>
          <w:lang w:val="en-GB"/>
        </w:rPr>
        <w:t xml:space="preserve"> collective in nature</w:t>
      </w:r>
      <w:r w:rsidR="00992215" w:rsidRPr="008F773D">
        <w:rPr>
          <w:rFonts w:ascii="Avenir Next" w:hAnsi="Avenir Next" w:cs="Arial"/>
          <w:sz w:val="22"/>
          <w:szCs w:val="22"/>
          <w:highlight w:val="yellow"/>
          <w:lang w:val="en-GB"/>
        </w:rPr>
        <w:t>,</w:t>
      </w:r>
      <w:r w:rsidRPr="008F773D">
        <w:rPr>
          <w:rFonts w:ascii="Avenir Next" w:hAnsi="Avenir Next" w:cs="Arial"/>
          <w:sz w:val="22"/>
          <w:szCs w:val="22"/>
          <w:highlight w:val="yellow"/>
          <w:lang w:val="en-GB"/>
        </w:rPr>
        <w:t xml:space="preserve"> and </w:t>
      </w:r>
      <w:r w:rsidR="00992215" w:rsidRPr="008F773D">
        <w:rPr>
          <w:rFonts w:ascii="Avenir Next" w:hAnsi="Avenir Next" w:cs="Arial"/>
          <w:sz w:val="22"/>
          <w:szCs w:val="22"/>
          <w:highlight w:val="yellow"/>
          <w:lang w:val="en-GB"/>
        </w:rPr>
        <w:t xml:space="preserve">if </w:t>
      </w:r>
      <w:r w:rsidRPr="008F773D">
        <w:rPr>
          <w:rFonts w:ascii="Avenir Next" w:hAnsi="Avenir Next" w:cs="Arial"/>
          <w:sz w:val="22"/>
          <w:szCs w:val="22"/>
          <w:highlight w:val="yellow"/>
          <w:lang w:val="en-GB"/>
        </w:rPr>
        <w:t>notif</w:t>
      </w:r>
      <w:r w:rsidR="00992215" w:rsidRPr="008F773D">
        <w:rPr>
          <w:rFonts w:ascii="Avenir Next" w:hAnsi="Avenir Next" w:cs="Arial"/>
          <w:sz w:val="22"/>
          <w:szCs w:val="22"/>
          <w:highlight w:val="yellow"/>
          <w:lang w:val="en-GB"/>
        </w:rPr>
        <w:t xml:space="preserve">ication has been provided </w:t>
      </w:r>
      <w:r w:rsidRPr="008F773D">
        <w:rPr>
          <w:rFonts w:ascii="Avenir Next" w:hAnsi="Avenir Next" w:cs="Arial"/>
          <w:sz w:val="22"/>
          <w:szCs w:val="22"/>
          <w:highlight w:val="yellow"/>
          <w:lang w:val="en-GB"/>
        </w:rPr>
        <w:t>to all potential creditors.</w:t>
      </w:r>
    </w:p>
    <w:p w14:paraId="7963F159" w14:textId="77777777" w:rsidR="007B4B00" w:rsidRPr="00047D78" w:rsidRDefault="007B4B00" w:rsidP="008F773D">
      <w:pPr>
        <w:jc w:val="both"/>
        <w:rPr>
          <w:rFonts w:ascii="Avenir Next" w:hAnsi="Avenir Next" w:cs="Arial"/>
          <w:sz w:val="22"/>
          <w:szCs w:val="22"/>
          <w:lang w:val="en-GB"/>
        </w:rPr>
      </w:pPr>
    </w:p>
    <w:p w14:paraId="2DC607C3" w14:textId="0A2ED23B" w:rsidR="00E130E6" w:rsidRPr="00047D78" w:rsidRDefault="00E130E6" w:rsidP="00C478F7">
      <w:pPr>
        <w:pStyle w:val="PargrafodaLista"/>
        <w:numPr>
          <w:ilvl w:val="0"/>
          <w:numId w:val="9"/>
        </w:numPr>
        <w:ind w:left="426"/>
        <w:jc w:val="both"/>
        <w:rPr>
          <w:rFonts w:ascii="Avenir Next" w:hAnsi="Avenir Next" w:cs="Arial"/>
          <w:sz w:val="22"/>
          <w:szCs w:val="22"/>
          <w:lang w:val="en-GB"/>
        </w:rPr>
      </w:pPr>
      <w:r w:rsidRPr="00047D78">
        <w:rPr>
          <w:rFonts w:ascii="Avenir Next" w:hAnsi="Avenir Next" w:cs="Arial"/>
          <w:sz w:val="22"/>
          <w:szCs w:val="22"/>
          <w:lang w:val="en-GB"/>
        </w:rPr>
        <w:t xml:space="preserve">recognition of </w:t>
      </w:r>
      <w:r w:rsidR="00061155" w:rsidRPr="00047D78">
        <w:rPr>
          <w:rFonts w:ascii="Avenir Next" w:hAnsi="Avenir Next" w:cs="Arial"/>
          <w:sz w:val="22"/>
          <w:szCs w:val="22"/>
          <w:lang w:val="en-GB"/>
        </w:rPr>
        <w:t>Italian restructuring</w:t>
      </w:r>
      <w:r w:rsidRPr="00047D78">
        <w:rPr>
          <w:rFonts w:ascii="Avenir Next" w:hAnsi="Avenir Next" w:cs="Arial"/>
          <w:sz w:val="22"/>
          <w:szCs w:val="22"/>
          <w:lang w:val="en-GB"/>
        </w:rPr>
        <w:t xml:space="preserve"> proceedings would</w:t>
      </w:r>
      <w:r w:rsidR="00255E92" w:rsidRPr="00047D78">
        <w:rPr>
          <w:rFonts w:ascii="Avenir Next" w:hAnsi="Avenir Next" w:cs="Arial"/>
          <w:sz w:val="22"/>
          <w:szCs w:val="22"/>
          <w:lang w:val="en-GB"/>
        </w:rPr>
        <w:t xml:space="preserve"> even</w:t>
      </w:r>
      <w:r w:rsidRPr="00047D78">
        <w:rPr>
          <w:rFonts w:ascii="Avenir Next" w:hAnsi="Avenir Next" w:cs="Arial"/>
          <w:sz w:val="22"/>
          <w:szCs w:val="22"/>
          <w:lang w:val="en-GB"/>
        </w:rPr>
        <w:t xml:space="preserve"> </w:t>
      </w:r>
      <w:r w:rsidR="00255E92" w:rsidRPr="00047D78">
        <w:rPr>
          <w:rFonts w:ascii="Avenir Next" w:hAnsi="Avenir Next" w:cs="Arial"/>
          <w:sz w:val="22"/>
          <w:szCs w:val="22"/>
          <w:lang w:val="en-GB"/>
        </w:rPr>
        <w:t>have consequences</w:t>
      </w:r>
      <w:r w:rsidRPr="00047D78">
        <w:rPr>
          <w:rFonts w:ascii="Avenir Next" w:hAnsi="Avenir Next" w:cs="Arial"/>
          <w:sz w:val="22"/>
          <w:szCs w:val="22"/>
          <w:lang w:val="en-GB"/>
        </w:rPr>
        <w:t xml:space="preserve"> for contracts subject to English law (rule in </w:t>
      </w:r>
      <w:r w:rsidRPr="00047D78">
        <w:rPr>
          <w:rFonts w:ascii="Avenir Next" w:hAnsi="Avenir Next" w:cs="Arial"/>
          <w:i/>
          <w:iCs/>
          <w:sz w:val="22"/>
          <w:szCs w:val="22"/>
          <w:lang w:val="en-GB"/>
        </w:rPr>
        <w:t>Gibbs</w:t>
      </w:r>
      <w:r w:rsidRPr="00047D78">
        <w:rPr>
          <w:rFonts w:ascii="Avenir Next" w:hAnsi="Avenir Next" w:cs="Arial"/>
          <w:sz w:val="22"/>
          <w:szCs w:val="22"/>
          <w:lang w:val="en-GB"/>
        </w:rPr>
        <w:t>).</w:t>
      </w:r>
    </w:p>
    <w:p w14:paraId="4143CE51" w14:textId="77777777" w:rsidR="007B4B00" w:rsidRPr="00047D78" w:rsidRDefault="007B4B00" w:rsidP="007B4B00">
      <w:pPr>
        <w:ind w:left="66"/>
        <w:jc w:val="both"/>
        <w:rPr>
          <w:rFonts w:ascii="Avenir Next" w:hAnsi="Avenir Next" w:cs="Arial"/>
          <w:sz w:val="22"/>
          <w:szCs w:val="22"/>
          <w:lang w:val="en-GB"/>
        </w:rPr>
      </w:pPr>
    </w:p>
    <w:p w14:paraId="13A83A8F" w14:textId="371F8FE3" w:rsidR="00E130E6" w:rsidRPr="00047D78" w:rsidRDefault="00E130E6" w:rsidP="00C478F7">
      <w:pPr>
        <w:pStyle w:val="PargrafodaLista"/>
        <w:numPr>
          <w:ilvl w:val="0"/>
          <w:numId w:val="9"/>
        </w:numPr>
        <w:ind w:left="426"/>
        <w:jc w:val="both"/>
        <w:rPr>
          <w:rFonts w:ascii="Avenir Next" w:hAnsi="Avenir Next" w:cs="Arial"/>
          <w:sz w:val="22"/>
          <w:szCs w:val="22"/>
          <w:lang w:val="en-GB"/>
        </w:rPr>
      </w:pPr>
      <w:r w:rsidRPr="00047D78">
        <w:rPr>
          <w:rFonts w:ascii="Avenir Next" w:hAnsi="Avenir Next" w:cs="Arial"/>
          <w:sz w:val="22"/>
          <w:szCs w:val="22"/>
          <w:lang w:val="en-GB"/>
        </w:rPr>
        <w:t>it is now possible to rely on the 2007 Lugano Convention on Jurisdiction and the Recognition and Enforcement of Judgments</w:t>
      </w:r>
      <w:r w:rsidR="000D3B61" w:rsidRPr="00047D78">
        <w:rPr>
          <w:rFonts w:ascii="Avenir Next" w:hAnsi="Avenir Next" w:cs="Arial"/>
          <w:sz w:val="22"/>
          <w:szCs w:val="22"/>
          <w:lang w:val="en-GB"/>
        </w:rPr>
        <w:t>, while in the past it was possible to rely on the Brussels Recast Regulation</w:t>
      </w:r>
      <w:r w:rsidRPr="00047D78">
        <w:rPr>
          <w:rFonts w:ascii="Avenir Next" w:hAnsi="Avenir Next" w:cs="Arial"/>
          <w:sz w:val="22"/>
          <w:szCs w:val="22"/>
          <w:lang w:val="en-GB"/>
        </w:rPr>
        <w:t>.</w:t>
      </w:r>
    </w:p>
    <w:p w14:paraId="5D7DFF62" w14:textId="77777777" w:rsidR="00240B2E" w:rsidRPr="00047D78" w:rsidRDefault="00240B2E" w:rsidP="00240B2E">
      <w:pPr>
        <w:jc w:val="both"/>
        <w:rPr>
          <w:rFonts w:ascii="Avenir Next" w:hAnsi="Avenir Next" w:cs="Arial"/>
          <w:sz w:val="22"/>
          <w:szCs w:val="22"/>
        </w:rPr>
      </w:pPr>
    </w:p>
    <w:p w14:paraId="45BB3A61" w14:textId="77777777" w:rsidR="00240B2E" w:rsidRPr="00047D78" w:rsidRDefault="00240B2E" w:rsidP="00240B2E">
      <w:pPr>
        <w:keepNext/>
        <w:jc w:val="both"/>
        <w:rPr>
          <w:rFonts w:ascii="Avenir Next Demi Bold" w:hAnsi="Avenir Next Demi Bold" w:cs="Arial"/>
          <w:b/>
          <w:bCs/>
          <w:color w:val="000000" w:themeColor="text1"/>
          <w:sz w:val="22"/>
          <w:szCs w:val="22"/>
        </w:rPr>
      </w:pPr>
      <w:r w:rsidRPr="00047D78">
        <w:rPr>
          <w:rFonts w:ascii="Avenir Next Demi Bold" w:hAnsi="Avenir Next Demi Bold" w:cs="Arial"/>
          <w:b/>
          <w:bCs/>
          <w:color w:val="000000" w:themeColor="text1"/>
          <w:sz w:val="22"/>
          <w:szCs w:val="22"/>
        </w:rPr>
        <w:t xml:space="preserve">Question 1.10 </w:t>
      </w:r>
    </w:p>
    <w:p w14:paraId="3ABB64AB" w14:textId="77777777" w:rsidR="00240B2E" w:rsidRPr="00047D78" w:rsidRDefault="00240B2E" w:rsidP="00240B2E">
      <w:pPr>
        <w:keepNext/>
        <w:jc w:val="both"/>
        <w:rPr>
          <w:rFonts w:ascii="Avenir Next" w:hAnsi="Avenir Next" w:cs="Arial"/>
          <w:sz w:val="22"/>
          <w:szCs w:val="22"/>
        </w:rPr>
      </w:pPr>
    </w:p>
    <w:p w14:paraId="4211CE43" w14:textId="2A8E22B1" w:rsidR="00240B2E" w:rsidRPr="00047D78" w:rsidRDefault="002A386E" w:rsidP="00240B2E">
      <w:pPr>
        <w:keepNext/>
        <w:jc w:val="both"/>
        <w:rPr>
          <w:rFonts w:ascii="Avenir Next" w:hAnsi="Avenir Next" w:cs="Arial"/>
          <w:sz w:val="22"/>
          <w:szCs w:val="22"/>
        </w:rPr>
      </w:pPr>
      <w:r w:rsidRPr="00047D78">
        <w:rPr>
          <w:rFonts w:ascii="Avenir Next Demi Bold" w:hAnsi="Avenir Next Demi Bold" w:cs="Arial"/>
          <w:b/>
          <w:bCs/>
          <w:sz w:val="22"/>
          <w:szCs w:val="22"/>
          <w:u w:val="single"/>
        </w:rPr>
        <w:t>Recent reforms</w:t>
      </w:r>
      <w:r w:rsidRPr="00047D78">
        <w:rPr>
          <w:rFonts w:ascii="Avenir Next" w:hAnsi="Avenir Next" w:cs="Arial"/>
          <w:sz w:val="22"/>
          <w:szCs w:val="22"/>
        </w:rPr>
        <w:t xml:space="preserve"> based on the preparatory work of the Rordorf Commission and enacted by the </w:t>
      </w:r>
      <w:r w:rsidRPr="007E441B">
        <w:rPr>
          <w:rFonts w:ascii="Avenir Next" w:hAnsi="Avenir Next" w:cs="Arial"/>
          <w:i/>
          <w:iCs/>
          <w:sz w:val="22"/>
          <w:szCs w:val="22"/>
          <w:lang w:val="it-IT"/>
        </w:rPr>
        <w:t>Codice della Crisi dell’Impresa e dell’Insolvenza</w:t>
      </w:r>
      <w:r w:rsidR="00577FAF" w:rsidRPr="00047D78">
        <w:rPr>
          <w:rFonts w:ascii="Avenir Next" w:hAnsi="Avenir Next" w:cs="Arial"/>
          <w:sz w:val="22"/>
          <w:szCs w:val="22"/>
        </w:rPr>
        <w:t xml:space="preserve"> – </w:t>
      </w:r>
    </w:p>
    <w:p w14:paraId="4022A786" w14:textId="77777777" w:rsidR="00240B2E" w:rsidRPr="00047D78" w:rsidRDefault="00240B2E" w:rsidP="00577FAF">
      <w:pPr>
        <w:jc w:val="both"/>
        <w:rPr>
          <w:rFonts w:ascii="Avenir Next" w:hAnsi="Avenir Next" w:cs="Arial"/>
          <w:sz w:val="22"/>
          <w:szCs w:val="22"/>
          <w:lang w:val="en-GB"/>
        </w:rPr>
      </w:pPr>
    </w:p>
    <w:p w14:paraId="38E26260" w14:textId="77777777" w:rsidR="005C5952" w:rsidRPr="008F773D" w:rsidRDefault="005C5952" w:rsidP="00C478F7">
      <w:pPr>
        <w:pStyle w:val="PargrafodaLista"/>
        <w:numPr>
          <w:ilvl w:val="0"/>
          <w:numId w:val="10"/>
        </w:numPr>
        <w:ind w:left="426"/>
        <w:jc w:val="both"/>
        <w:rPr>
          <w:rFonts w:ascii="Avenir Next" w:hAnsi="Avenir Next" w:cs="Arial"/>
          <w:sz w:val="22"/>
          <w:szCs w:val="22"/>
          <w:highlight w:val="yellow"/>
          <w:lang w:val="en-GB"/>
        </w:rPr>
      </w:pPr>
      <w:r w:rsidRPr="008F773D">
        <w:rPr>
          <w:rFonts w:ascii="Avenir Next" w:hAnsi="Avenir Next" w:cs="Arial"/>
          <w:sz w:val="22"/>
          <w:szCs w:val="22"/>
          <w:highlight w:val="yellow"/>
          <w:lang w:val="en-GB"/>
        </w:rPr>
        <w:t>benchmark international best practices and European recommendations.</w:t>
      </w:r>
    </w:p>
    <w:p w14:paraId="5FE4CBFF" w14:textId="77777777" w:rsidR="005C5952" w:rsidRPr="00047D78" w:rsidRDefault="005C5952" w:rsidP="005C5952">
      <w:pPr>
        <w:ind w:left="426"/>
        <w:jc w:val="both"/>
        <w:rPr>
          <w:rFonts w:ascii="Avenir Next" w:hAnsi="Avenir Next" w:cs="Arial"/>
          <w:sz w:val="22"/>
          <w:szCs w:val="22"/>
          <w:lang w:val="en-GB"/>
        </w:rPr>
      </w:pPr>
    </w:p>
    <w:p w14:paraId="6772EEA5" w14:textId="77777777" w:rsidR="005C5952" w:rsidRPr="00047D78" w:rsidRDefault="005C5952" w:rsidP="00C478F7">
      <w:pPr>
        <w:pStyle w:val="PargrafodaLista"/>
        <w:numPr>
          <w:ilvl w:val="0"/>
          <w:numId w:val="10"/>
        </w:numPr>
        <w:ind w:left="426"/>
        <w:jc w:val="both"/>
        <w:rPr>
          <w:rFonts w:ascii="Avenir Next" w:hAnsi="Avenir Next" w:cs="Arial"/>
          <w:sz w:val="22"/>
          <w:szCs w:val="22"/>
          <w:lang w:val="en-GB"/>
        </w:rPr>
      </w:pPr>
      <w:r w:rsidRPr="00047D78">
        <w:rPr>
          <w:rFonts w:ascii="Avenir Next" w:hAnsi="Avenir Next" w:cs="Arial"/>
          <w:sz w:val="22"/>
          <w:szCs w:val="22"/>
          <w:lang w:val="en-GB"/>
        </w:rPr>
        <w:t>do not introduce significant changes to the current law.</w:t>
      </w:r>
    </w:p>
    <w:p w14:paraId="3F3A1731" w14:textId="77777777" w:rsidR="005C5952" w:rsidRPr="00047D78" w:rsidRDefault="005C5952" w:rsidP="005C5952">
      <w:pPr>
        <w:ind w:left="426"/>
        <w:jc w:val="both"/>
        <w:rPr>
          <w:rFonts w:ascii="Avenir Next" w:hAnsi="Avenir Next" w:cs="Arial"/>
          <w:sz w:val="22"/>
          <w:szCs w:val="22"/>
          <w:lang w:val="en-GB"/>
        </w:rPr>
      </w:pPr>
    </w:p>
    <w:p w14:paraId="3298982E" w14:textId="77777777" w:rsidR="005C5952" w:rsidRPr="00047D78" w:rsidRDefault="005C5952" w:rsidP="00C478F7">
      <w:pPr>
        <w:pStyle w:val="PargrafodaLista"/>
        <w:numPr>
          <w:ilvl w:val="0"/>
          <w:numId w:val="10"/>
        </w:numPr>
        <w:ind w:left="426"/>
        <w:jc w:val="both"/>
        <w:rPr>
          <w:rFonts w:ascii="Avenir Next" w:hAnsi="Avenir Next" w:cs="Arial"/>
          <w:sz w:val="22"/>
          <w:szCs w:val="22"/>
          <w:lang w:val="en-GB"/>
        </w:rPr>
      </w:pPr>
      <w:r w:rsidRPr="00047D78">
        <w:rPr>
          <w:rFonts w:ascii="Avenir Next" w:hAnsi="Avenir Next" w:cs="Arial"/>
          <w:sz w:val="22"/>
          <w:szCs w:val="22"/>
          <w:lang w:val="en-GB"/>
        </w:rPr>
        <w:t>discourage the strategic use of statutory provisions by both creditors and debtors.</w:t>
      </w:r>
    </w:p>
    <w:p w14:paraId="2312ED56" w14:textId="77777777" w:rsidR="005C5952" w:rsidRPr="00047D78" w:rsidRDefault="005C5952" w:rsidP="005C5952">
      <w:pPr>
        <w:ind w:left="426"/>
        <w:jc w:val="both"/>
        <w:rPr>
          <w:rFonts w:ascii="Avenir Next" w:hAnsi="Avenir Next" w:cs="Arial"/>
          <w:sz w:val="22"/>
          <w:szCs w:val="22"/>
          <w:lang w:val="en-GB"/>
        </w:rPr>
      </w:pPr>
    </w:p>
    <w:p w14:paraId="2827C0CE" w14:textId="77777777" w:rsidR="005C5952" w:rsidRPr="00047D78" w:rsidRDefault="005C5952" w:rsidP="00C478F7">
      <w:pPr>
        <w:pStyle w:val="PargrafodaLista"/>
        <w:numPr>
          <w:ilvl w:val="0"/>
          <w:numId w:val="10"/>
        </w:numPr>
        <w:ind w:left="426"/>
        <w:jc w:val="both"/>
        <w:rPr>
          <w:rFonts w:ascii="Avenir Next" w:hAnsi="Avenir Next" w:cs="Arial"/>
          <w:sz w:val="22"/>
          <w:szCs w:val="22"/>
          <w:lang w:val="en-GB"/>
        </w:rPr>
      </w:pPr>
      <w:r w:rsidRPr="00047D78">
        <w:rPr>
          <w:rFonts w:ascii="Avenir Next" w:hAnsi="Avenir Next" w:cs="Arial"/>
          <w:sz w:val="22"/>
          <w:szCs w:val="22"/>
          <w:lang w:val="en-GB"/>
        </w:rPr>
        <w:t>have not yet been enacted by Parliament.</w:t>
      </w:r>
    </w:p>
    <w:p w14:paraId="6DF9BF2C" w14:textId="225B1569" w:rsidR="00240B2E" w:rsidRDefault="00240B2E" w:rsidP="00240B2E">
      <w:pPr>
        <w:rPr>
          <w:rFonts w:ascii="Avenir Next" w:hAnsi="Avenir Next" w:cs="Arial"/>
          <w:sz w:val="22"/>
          <w:szCs w:val="22"/>
          <w:lang w:val="en-GB"/>
        </w:rPr>
      </w:pPr>
    </w:p>
    <w:p w14:paraId="1B511A4A" w14:textId="77777777" w:rsidR="007B4B00" w:rsidRPr="00B87DBA" w:rsidRDefault="007B4B00" w:rsidP="00240B2E">
      <w:pPr>
        <w:rPr>
          <w:rFonts w:ascii="Avenir Next" w:hAnsi="Avenir Next" w:cs="Arial"/>
          <w:sz w:val="22"/>
          <w:szCs w:val="22"/>
          <w:lang w:val="en-GB"/>
        </w:rPr>
      </w:pPr>
    </w:p>
    <w:p w14:paraId="2127EE00" w14:textId="1B2AEE94" w:rsidR="00240B2E" w:rsidRPr="00B1461F" w:rsidRDefault="00240B2E" w:rsidP="00240B2E">
      <w:pPr>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QUESTION 2 (direct questions) [10 marks]</w:t>
      </w:r>
    </w:p>
    <w:p w14:paraId="2A91E9BE" w14:textId="77777777" w:rsidR="00240B2E" w:rsidRPr="00B87DBA" w:rsidRDefault="00240B2E" w:rsidP="000E6437">
      <w:pPr>
        <w:ind w:right="851"/>
        <w:rPr>
          <w:rFonts w:ascii="Avenir Next" w:hAnsi="Avenir Next" w:cs="Arial"/>
          <w:b/>
          <w:color w:val="FF0000"/>
          <w:sz w:val="22"/>
          <w:szCs w:val="22"/>
          <w:lang w:val="en-GB"/>
        </w:rPr>
      </w:pPr>
    </w:p>
    <w:p w14:paraId="5B13A623" w14:textId="7BAFA16C" w:rsidR="00542CC2" w:rsidRPr="00542CC2" w:rsidRDefault="00542CC2" w:rsidP="00542CC2">
      <w:pPr>
        <w:jc w:val="both"/>
        <w:rPr>
          <w:rFonts w:ascii="Avenir Next" w:hAnsi="Avenir Next" w:cs="Arial"/>
          <w:sz w:val="22"/>
          <w:szCs w:val="22"/>
          <w:lang w:val="en-GB"/>
        </w:rPr>
      </w:pPr>
      <w:bookmarkStart w:id="0" w:name="_Hlk141699917"/>
      <w:r w:rsidRPr="00542CC2">
        <w:rPr>
          <w:rFonts w:ascii="Avenir Next" w:hAnsi="Avenir Next" w:cs="Arial"/>
          <w:sz w:val="22"/>
          <w:szCs w:val="22"/>
          <w:lang w:val="en-GB"/>
        </w:rPr>
        <w:t>The principle of equality amongst creditors (</w:t>
      </w:r>
      <w:r w:rsidRPr="00542CC2">
        <w:rPr>
          <w:rFonts w:ascii="Avenir Next" w:hAnsi="Avenir Next" w:cs="Arial"/>
          <w:i/>
          <w:iCs/>
          <w:sz w:val="22"/>
          <w:szCs w:val="22"/>
          <w:lang w:val="en-GB"/>
        </w:rPr>
        <w:t>par condicio creditorum</w:t>
      </w:r>
      <w:r w:rsidRPr="00542CC2">
        <w:rPr>
          <w:rFonts w:ascii="Avenir Next" w:hAnsi="Avenir Next" w:cs="Arial"/>
          <w:sz w:val="22"/>
          <w:szCs w:val="22"/>
          <w:lang w:val="en-GB"/>
        </w:rPr>
        <w:t xml:space="preserve">) </w:t>
      </w:r>
      <w:bookmarkEnd w:id="0"/>
      <w:r w:rsidRPr="00542CC2">
        <w:rPr>
          <w:rFonts w:ascii="Avenir Next" w:hAnsi="Avenir Next" w:cs="Arial"/>
          <w:sz w:val="22"/>
          <w:szCs w:val="22"/>
          <w:lang w:val="en-GB"/>
        </w:rPr>
        <w:t xml:space="preserve">applies only with reference to classes of creditors. However, the current system of securities, privileges and guarantees under Italian law recognises a wide array of exceptions to the </w:t>
      </w:r>
      <w:bookmarkStart w:id="1" w:name="_Hlk141698770"/>
      <w:r w:rsidRPr="00542CC2">
        <w:rPr>
          <w:rFonts w:ascii="Avenir Next" w:hAnsi="Avenir Next" w:cs="Arial"/>
          <w:i/>
          <w:iCs/>
          <w:sz w:val="22"/>
          <w:szCs w:val="22"/>
          <w:lang w:val="en-GB"/>
        </w:rPr>
        <w:t>par condictio creditorum</w:t>
      </w:r>
      <w:r w:rsidRPr="00542CC2">
        <w:rPr>
          <w:rFonts w:ascii="Avenir Next" w:hAnsi="Avenir Next" w:cs="Arial"/>
          <w:sz w:val="22"/>
          <w:szCs w:val="22"/>
          <w:lang w:val="en-GB"/>
        </w:rPr>
        <w:t xml:space="preserve"> </w:t>
      </w:r>
      <w:bookmarkEnd w:id="1"/>
      <w:r w:rsidRPr="00542CC2">
        <w:rPr>
          <w:rFonts w:ascii="Avenir Next" w:hAnsi="Avenir Next" w:cs="Arial"/>
          <w:sz w:val="22"/>
          <w:szCs w:val="22"/>
          <w:lang w:val="en-GB"/>
        </w:rPr>
        <w:t xml:space="preserve">rule. As a result, the system is rather </w:t>
      </w:r>
      <w:r w:rsidR="00AB1703">
        <w:rPr>
          <w:rFonts w:ascii="Avenir Next" w:hAnsi="Avenir Next" w:cs="Arial"/>
          <w:sz w:val="22"/>
          <w:szCs w:val="22"/>
          <w:lang w:val="en-GB"/>
        </w:rPr>
        <w:t>B</w:t>
      </w:r>
      <w:r w:rsidRPr="00542CC2">
        <w:rPr>
          <w:rFonts w:ascii="Avenir Next" w:hAnsi="Avenir Next" w:cs="Arial"/>
          <w:sz w:val="22"/>
          <w:szCs w:val="22"/>
          <w:lang w:val="en-GB"/>
        </w:rPr>
        <w:t>yzantine and cumbersome</w:t>
      </w:r>
      <w:r w:rsidR="00B208E4">
        <w:rPr>
          <w:rFonts w:ascii="Avenir Next" w:hAnsi="Avenir Next" w:cs="Arial"/>
          <w:sz w:val="22"/>
          <w:szCs w:val="22"/>
          <w:lang w:val="en-GB"/>
        </w:rPr>
        <w:t xml:space="preserve"> </w:t>
      </w:r>
      <w:r w:rsidRPr="00542CC2">
        <w:rPr>
          <w:rFonts w:ascii="Avenir Next" w:hAnsi="Avenir Next" w:cs="Arial"/>
          <w:sz w:val="22"/>
          <w:szCs w:val="22"/>
          <w:lang w:val="en-GB"/>
        </w:rPr>
        <w:t>to the extent that many creditors are unlikely to be aware of their privileged status until</w:t>
      </w:r>
      <w:r w:rsidR="00B208E4">
        <w:rPr>
          <w:rFonts w:ascii="Avenir Next" w:hAnsi="Avenir Next" w:cs="Arial"/>
          <w:sz w:val="22"/>
          <w:szCs w:val="22"/>
          <w:lang w:val="en-GB"/>
        </w:rPr>
        <w:t>,</w:t>
      </w:r>
      <w:r w:rsidRPr="00542CC2">
        <w:rPr>
          <w:rFonts w:ascii="Avenir Next" w:hAnsi="Avenir Next" w:cs="Arial"/>
          <w:sz w:val="22"/>
          <w:szCs w:val="22"/>
          <w:lang w:val="en-GB"/>
        </w:rPr>
        <w:t xml:space="preserve"> or unless</w:t>
      </w:r>
      <w:r w:rsidR="00B208E4">
        <w:rPr>
          <w:rFonts w:ascii="Avenir Next" w:hAnsi="Avenir Next" w:cs="Arial"/>
          <w:sz w:val="22"/>
          <w:szCs w:val="22"/>
          <w:lang w:val="en-GB"/>
        </w:rPr>
        <w:t>,</w:t>
      </w:r>
      <w:r w:rsidRPr="00542CC2">
        <w:rPr>
          <w:rFonts w:ascii="Avenir Next" w:hAnsi="Avenir Next" w:cs="Arial"/>
          <w:sz w:val="22"/>
          <w:szCs w:val="22"/>
          <w:lang w:val="en-GB"/>
        </w:rPr>
        <w:t xml:space="preserve"> their debtor files for insolvency. </w:t>
      </w:r>
    </w:p>
    <w:p w14:paraId="1BD97D7C" w14:textId="77777777" w:rsidR="00542CC2" w:rsidRPr="00542CC2" w:rsidRDefault="00542CC2" w:rsidP="00542CC2">
      <w:pPr>
        <w:jc w:val="both"/>
        <w:rPr>
          <w:rFonts w:ascii="Avenir Next" w:hAnsi="Avenir Next" w:cs="Arial"/>
          <w:sz w:val="22"/>
          <w:szCs w:val="22"/>
          <w:lang w:val="en-GB"/>
        </w:rPr>
      </w:pPr>
    </w:p>
    <w:p w14:paraId="58565415" w14:textId="106669BA" w:rsidR="00B21A23" w:rsidRDefault="00542CC2" w:rsidP="00542CC2">
      <w:pPr>
        <w:jc w:val="both"/>
        <w:rPr>
          <w:rFonts w:ascii="Avenir Next" w:hAnsi="Avenir Next" w:cs="Arial"/>
          <w:sz w:val="22"/>
          <w:szCs w:val="22"/>
          <w:lang w:val="en-GB"/>
        </w:rPr>
      </w:pPr>
      <w:r w:rsidRPr="00542CC2">
        <w:rPr>
          <w:rFonts w:ascii="Avenir Next" w:hAnsi="Avenir Next" w:cs="Arial"/>
          <w:sz w:val="22"/>
          <w:szCs w:val="22"/>
          <w:lang w:val="en-GB"/>
        </w:rPr>
        <w:t>Discuss this statement with reference to relevant case law and statutes, as well as international recommendations and approaches adopted in other jurisdictions such as the U</w:t>
      </w:r>
      <w:r w:rsidR="00B208E4">
        <w:rPr>
          <w:rFonts w:ascii="Avenir Next" w:hAnsi="Avenir Next" w:cs="Arial"/>
          <w:sz w:val="22"/>
          <w:szCs w:val="22"/>
          <w:lang w:val="en-GB"/>
        </w:rPr>
        <w:t>K</w:t>
      </w:r>
      <w:r w:rsidRPr="00542CC2">
        <w:rPr>
          <w:rFonts w:ascii="Avenir Next" w:hAnsi="Avenir Next" w:cs="Arial"/>
          <w:sz w:val="22"/>
          <w:szCs w:val="22"/>
          <w:lang w:val="en-GB"/>
        </w:rPr>
        <w:t xml:space="preserve"> or the United States.</w:t>
      </w:r>
    </w:p>
    <w:p w14:paraId="2E0426FD" w14:textId="77777777" w:rsidR="00B208E4" w:rsidRPr="00B87DBA" w:rsidRDefault="00B208E4" w:rsidP="00542CC2">
      <w:pPr>
        <w:jc w:val="both"/>
        <w:rPr>
          <w:rFonts w:ascii="Avenir Next" w:hAnsi="Avenir Next" w:cs="Arial"/>
          <w:sz w:val="22"/>
          <w:szCs w:val="22"/>
          <w:lang w:val="en-GB"/>
        </w:rPr>
      </w:pPr>
    </w:p>
    <w:p w14:paraId="1B70CCBE" w14:textId="25836A29" w:rsidR="000A5658" w:rsidRPr="000A5658" w:rsidRDefault="000A5658" w:rsidP="000A5658">
      <w:pPr>
        <w:ind w:right="-46"/>
        <w:jc w:val="both"/>
        <w:rPr>
          <w:rFonts w:ascii="Avenir Next" w:hAnsi="Avenir Next" w:cs="Arial"/>
          <w:color w:val="808080" w:themeColor="background1" w:themeShade="80"/>
          <w:sz w:val="22"/>
          <w:szCs w:val="22"/>
        </w:rPr>
      </w:pPr>
      <w:r w:rsidRPr="000A5658">
        <w:rPr>
          <w:rFonts w:ascii="Avenir Next" w:hAnsi="Avenir Next" w:cs="Arial"/>
          <w:color w:val="808080" w:themeColor="background1" w:themeShade="80"/>
          <w:sz w:val="22"/>
          <w:szCs w:val="22"/>
        </w:rPr>
        <w:t xml:space="preserve">In the Italian Legal System, it is possible to identify </w:t>
      </w:r>
      <w:r w:rsidR="000F5DE0" w:rsidRPr="000A5658">
        <w:rPr>
          <w:rFonts w:ascii="Avenir Next" w:hAnsi="Avenir Next" w:cs="Arial"/>
          <w:color w:val="808080" w:themeColor="background1" w:themeShade="80"/>
          <w:sz w:val="22"/>
          <w:szCs w:val="22"/>
        </w:rPr>
        <w:t>that real guarantee (over movable and immovable property)</w:t>
      </w:r>
      <w:r w:rsidRPr="000A5658">
        <w:rPr>
          <w:rFonts w:ascii="Avenir Next" w:hAnsi="Avenir Next" w:cs="Arial"/>
          <w:color w:val="808080" w:themeColor="background1" w:themeShade="80"/>
          <w:sz w:val="22"/>
          <w:szCs w:val="22"/>
        </w:rPr>
        <w:t xml:space="preserve"> and personal guarantees (when an individual guarantees the payment of the debt) can be constituted. </w:t>
      </w:r>
    </w:p>
    <w:p w14:paraId="516B541D" w14:textId="77777777" w:rsidR="000A5658" w:rsidRPr="000A5658" w:rsidRDefault="000A5658" w:rsidP="000A5658">
      <w:pPr>
        <w:ind w:right="-46"/>
        <w:jc w:val="both"/>
        <w:rPr>
          <w:rFonts w:ascii="Avenir Next" w:hAnsi="Avenir Next" w:cs="Arial"/>
          <w:color w:val="808080" w:themeColor="background1" w:themeShade="80"/>
          <w:sz w:val="22"/>
          <w:szCs w:val="22"/>
        </w:rPr>
      </w:pPr>
    </w:p>
    <w:p w14:paraId="1D86B421" w14:textId="13A0B4FA" w:rsidR="000A5658" w:rsidRPr="000A5658" w:rsidRDefault="000A5658" w:rsidP="000A5658">
      <w:pPr>
        <w:ind w:right="-46"/>
        <w:jc w:val="both"/>
        <w:rPr>
          <w:rFonts w:ascii="Avenir Next" w:hAnsi="Avenir Next" w:cs="Arial"/>
          <w:color w:val="808080" w:themeColor="background1" w:themeShade="80"/>
          <w:sz w:val="22"/>
          <w:szCs w:val="22"/>
        </w:rPr>
      </w:pPr>
      <w:r w:rsidRPr="000A5658">
        <w:rPr>
          <w:rFonts w:ascii="Avenir Next" w:hAnsi="Avenir Next" w:cs="Arial"/>
          <w:color w:val="808080" w:themeColor="background1" w:themeShade="80"/>
          <w:sz w:val="22"/>
          <w:szCs w:val="22"/>
        </w:rPr>
        <w:t xml:space="preserve">Regarding real guarantees, there are mortgages, consensual liens on registered movable properties (such as vehicles, </w:t>
      </w:r>
      <w:proofErr w:type="gramStart"/>
      <w:r w:rsidRPr="000A5658">
        <w:rPr>
          <w:rFonts w:ascii="Avenir Next" w:hAnsi="Avenir Next" w:cs="Arial"/>
          <w:color w:val="808080" w:themeColor="background1" w:themeShade="80"/>
          <w:sz w:val="22"/>
          <w:szCs w:val="22"/>
        </w:rPr>
        <w:t>aircrafts</w:t>
      </w:r>
      <w:proofErr w:type="gramEnd"/>
      <w:r w:rsidRPr="000A5658">
        <w:rPr>
          <w:rFonts w:ascii="Avenir Next" w:hAnsi="Avenir Next" w:cs="Arial"/>
          <w:color w:val="808080" w:themeColor="background1" w:themeShade="80"/>
          <w:sz w:val="22"/>
          <w:szCs w:val="22"/>
        </w:rPr>
        <w:t xml:space="preserve"> and ships), consensual pledges, usually over equity </w:t>
      </w:r>
      <w:r w:rsidR="005E2963" w:rsidRPr="000A5658">
        <w:rPr>
          <w:rFonts w:ascii="Avenir Next" w:hAnsi="Avenir Next" w:cs="Arial"/>
          <w:color w:val="808080" w:themeColor="background1" w:themeShade="80"/>
          <w:sz w:val="22"/>
          <w:szCs w:val="22"/>
        </w:rPr>
        <w:t>stock</w:t>
      </w:r>
      <w:r w:rsidRPr="000A5658">
        <w:rPr>
          <w:rFonts w:ascii="Avenir Next" w:hAnsi="Avenir Next" w:cs="Arial"/>
          <w:color w:val="808080" w:themeColor="background1" w:themeShade="80"/>
          <w:sz w:val="22"/>
          <w:szCs w:val="22"/>
        </w:rPr>
        <w:t xml:space="preserve">, debt instruments, government bonds, as well as on receivables and bank accounts. Finally, there is also the securitization of transactions. </w:t>
      </w:r>
    </w:p>
    <w:p w14:paraId="53B9166D" w14:textId="77777777" w:rsidR="000A5658" w:rsidRPr="000A5658" w:rsidRDefault="000A5658" w:rsidP="000A5658">
      <w:pPr>
        <w:ind w:right="-46"/>
        <w:jc w:val="both"/>
        <w:rPr>
          <w:rFonts w:ascii="Avenir Next" w:hAnsi="Avenir Next" w:cs="Arial"/>
          <w:color w:val="808080" w:themeColor="background1" w:themeShade="80"/>
          <w:sz w:val="22"/>
          <w:szCs w:val="22"/>
        </w:rPr>
      </w:pPr>
    </w:p>
    <w:p w14:paraId="7E9E3587" w14:textId="7B68057A" w:rsidR="000A5658" w:rsidRPr="000A5658" w:rsidRDefault="000A5658" w:rsidP="000A5658">
      <w:pPr>
        <w:ind w:right="-46"/>
        <w:jc w:val="both"/>
        <w:rPr>
          <w:rFonts w:ascii="Avenir Next" w:hAnsi="Avenir Next" w:cs="Arial"/>
          <w:color w:val="808080" w:themeColor="background1" w:themeShade="80"/>
          <w:sz w:val="22"/>
          <w:szCs w:val="22"/>
        </w:rPr>
      </w:pPr>
      <w:r w:rsidRPr="000A5658">
        <w:rPr>
          <w:rFonts w:ascii="Avenir Next" w:hAnsi="Avenir Next" w:cs="Arial"/>
          <w:color w:val="808080" w:themeColor="background1" w:themeShade="80"/>
          <w:sz w:val="22"/>
          <w:szCs w:val="22"/>
        </w:rPr>
        <w:t>A lien, in turn, can be classified as: (1) general liens (</w:t>
      </w:r>
      <w:proofErr w:type="spellStart"/>
      <w:r w:rsidRPr="000A5658">
        <w:rPr>
          <w:rFonts w:ascii="Avenir Next" w:hAnsi="Avenir Next" w:cs="Arial"/>
          <w:color w:val="808080" w:themeColor="background1" w:themeShade="80"/>
          <w:sz w:val="22"/>
          <w:szCs w:val="22"/>
        </w:rPr>
        <w:t>privilegi</w:t>
      </w:r>
      <w:proofErr w:type="spellEnd"/>
      <w:r w:rsidRPr="000A5658">
        <w:rPr>
          <w:rFonts w:ascii="Avenir Next" w:hAnsi="Avenir Next" w:cs="Arial"/>
          <w:color w:val="808080" w:themeColor="background1" w:themeShade="80"/>
          <w:sz w:val="22"/>
          <w:szCs w:val="22"/>
        </w:rPr>
        <w:t xml:space="preserve"> </w:t>
      </w:r>
      <w:proofErr w:type="spellStart"/>
      <w:r w:rsidRPr="000A5658">
        <w:rPr>
          <w:rFonts w:ascii="Avenir Next" w:hAnsi="Avenir Next" w:cs="Arial"/>
          <w:color w:val="808080" w:themeColor="background1" w:themeShade="80"/>
          <w:sz w:val="22"/>
          <w:szCs w:val="22"/>
        </w:rPr>
        <w:t>generali</w:t>
      </w:r>
      <w:proofErr w:type="spellEnd"/>
      <w:r w:rsidRPr="000A5658">
        <w:rPr>
          <w:rFonts w:ascii="Avenir Next" w:hAnsi="Avenir Next" w:cs="Arial"/>
          <w:color w:val="808080" w:themeColor="background1" w:themeShade="80"/>
          <w:sz w:val="22"/>
          <w:szCs w:val="22"/>
        </w:rPr>
        <w:t>), which are placed over movable goods belonging to the debtor; (2) special liens (</w:t>
      </w:r>
      <w:proofErr w:type="spellStart"/>
      <w:r w:rsidRPr="000A5658">
        <w:rPr>
          <w:rFonts w:ascii="Avenir Next" w:hAnsi="Avenir Next" w:cs="Arial"/>
          <w:color w:val="808080" w:themeColor="background1" w:themeShade="80"/>
          <w:sz w:val="22"/>
          <w:szCs w:val="22"/>
        </w:rPr>
        <w:t>privilegi</w:t>
      </w:r>
      <w:proofErr w:type="spellEnd"/>
      <w:r w:rsidRPr="000A5658">
        <w:rPr>
          <w:rFonts w:ascii="Avenir Next" w:hAnsi="Avenir Next" w:cs="Arial"/>
          <w:color w:val="808080" w:themeColor="background1" w:themeShade="80"/>
          <w:sz w:val="22"/>
          <w:szCs w:val="22"/>
        </w:rPr>
        <w:t xml:space="preserve"> </w:t>
      </w:r>
      <w:proofErr w:type="spellStart"/>
      <w:r w:rsidRPr="000A5658">
        <w:rPr>
          <w:rFonts w:ascii="Avenir Next" w:hAnsi="Avenir Next" w:cs="Arial"/>
          <w:color w:val="808080" w:themeColor="background1" w:themeShade="80"/>
          <w:sz w:val="22"/>
          <w:szCs w:val="22"/>
        </w:rPr>
        <w:t>speciali</w:t>
      </w:r>
      <w:proofErr w:type="spellEnd"/>
      <w:r w:rsidRPr="000A5658">
        <w:rPr>
          <w:rFonts w:ascii="Avenir Next" w:hAnsi="Avenir Next" w:cs="Arial"/>
          <w:color w:val="808080" w:themeColor="background1" w:themeShade="80"/>
          <w:sz w:val="22"/>
          <w:szCs w:val="22"/>
        </w:rPr>
        <w:t xml:space="preserve">) over movable and immovable </w:t>
      </w:r>
      <w:r w:rsidR="005E2963" w:rsidRPr="000A5658">
        <w:rPr>
          <w:rFonts w:ascii="Avenir Next" w:hAnsi="Avenir Next" w:cs="Arial"/>
          <w:color w:val="808080" w:themeColor="background1" w:themeShade="80"/>
          <w:sz w:val="22"/>
          <w:szCs w:val="22"/>
        </w:rPr>
        <w:t>goods</w:t>
      </w:r>
      <w:r w:rsidRPr="000A5658">
        <w:rPr>
          <w:rFonts w:ascii="Avenir Next" w:hAnsi="Avenir Next" w:cs="Arial"/>
          <w:color w:val="808080" w:themeColor="background1" w:themeShade="80"/>
          <w:sz w:val="22"/>
          <w:szCs w:val="22"/>
        </w:rPr>
        <w:t xml:space="preserve"> belonging to the debtor; and (3) special liens (</w:t>
      </w:r>
      <w:proofErr w:type="spellStart"/>
      <w:r w:rsidRPr="000A5658">
        <w:rPr>
          <w:rFonts w:ascii="Avenir Next" w:hAnsi="Avenir Next" w:cs="Arial"/>
          <w:color w:val="808080" w:themeColor="background1" w:themeShade="80"/>
          <w:sz w:val="22"/>
          <w:szCs w:val="22"/>
        </w:rPr>
        <w:t>privilegi</w:t>
      </w:r>
      <w:proofErr w:type="spellEnd"/>
      <w:r w:rsidRPr="000A5658">
        <w:rPr>
          <w:rFonts w:ascii="Avenir Next" w:hAnsi="Avenir Next" w:cs="Arial"/>
          <w:color w:val="808080" w:themeColor="background1" w:themeShade="80"/>
          <w:sz w:val="22"/>
          <w:szCs w:val="22"/>
        </w:rPr>
        <w:t xml:space="preserve"> </w:t>
      </w:r>
      <w:proofErr w:type="spellStart"/>
      <w:r w:rsidRPr="000A5658">
        <w:rPr>
          <w:rFonts w:ascii="Avenir Next" w:hAnsi="Avenir Next" w:cs="Arial"/>
          <w:color w:val="808080" w:themeColor="background1" w:themeShade="80"/>
          <w:sz w:val="22"/>
          <w:szCs w:val="22"/>
        </w:rPr>
        <w:t>speciali</w:t>
      </w:r>
      <w:proofErr w:type="spellEnd"/>
      <w:r w:rsidRPr="000A5658">
        <w:rPr>
          <w:rFonts w:ascii="Avenir Next" w:hAnsi="Avenir Next" w:cs="Arial"/>
          <w:color w:val="808080" w:themeColor="background1" w:themeShade="80"/>
          <w:sz w:val="22"/>
          <w:szCs w:val="22"/>
        </w:rPr>
        <w:t xml:space="preserve">) under article 46 of legislative decree 835/1993. </w:t>
      </w:r>
    </w:p>
    <w:p w14:paraId="16786565" w14:textId="77777777" w:rsidR="000A5658" w:rsidRPr="000A5658" w:rsidRDefault="000A5658" w:rsidP="000A5658">
      <w:pPr>
        <w:ind w:right="-46"/>
        <w:jc w:val="both"/>
        <w:rPr>
          <w:rFonts w:ascii="Avenir Next" w:hAnsi="Avenir Next" w:cs="Arial"/>
          <w:color w:val="808080" w:themeColor="background1" w:themeShade="80"/>
          <w:sz w:val="22"/>
          <w:szCs w:val="22"/>
        </w:rPr>
      </w:pPr>
    </w:p>
    <w:p w14:paraId="552E2A66" w14:textId="23D69628" w:rsidR="00DD14F7" w:rsidRPr="000A5658" w:rsidRDefault="000A5658" w:rsidP="000A5658">
      <w:pPr>
        <w:ind w:right="-46"/>
        <w:jc w:val="both"/>
        <w:rPr>
          <w:rFonts w:ascii="Avenir Next" w:hAnsi="Avenir Next" w:cs="Arial"/>
          <w:color w:val="808080" w:themeColor="background1" w:themeShade="80"/>
          <w:sz w:val="22"/>
          <w:szCs w:val="22"/>
        </w:rPr>
      </w:pPr>
      <w:r w:rsidRPr="000A5658">
        <w:rPr>
          <w:rFonts w:ascii="Avenir Next" w:hAnsi="Avenir Next" w:cs="Arial"/>
          <w:color w:val="808080" w:themeColor="background1" w:themeShade="80"/>
          <w:sz w:val="22"/>
          <w:szCs w:val="22"/>
        </w:rPr>
        <w:t>When a debtor is solvent, guarantees can be enforced only if the debt is due and if the creditor has requested payment and given proper notice to the debtor. Upon expiry of this notice to pay given to the debtor, the creditor can enforce his claim by means of court proceedings. The only difference is when special liens are obtained on bank accounts of the debtor, which will not require a court proceeding.</w:t>
      </w:r>
    </w:p>
    <w:p w14:paraId="322726C5" w14:textId="77777777" w:rsidR="000A5658" w:rsidRPr="000A5658" w:rsidRDefault="000A5658" w:rsidP="000A5658">
      <w:pPr>
        <w:ind w:right="-46"/>
        <w:jc w:val="both"/>
        <w:rPr>
          <w:rFonts w:ascii="Avenir Next" w:hAnsi="Avenir Next" w:cs="Arial"/>
          <w:color w:val="808080" w:themeColor="background1" w:themeShade="80"/>
          <w:sz w:val="22"/>
          <w:szCs w:val="22"/>
        </w:rPr>
      </w:pPr>
    </w:p>
    <w:p w14:paraId="2C0089C3" w14:textId="77777777" w:rsidR="000F5DE0" w:rsidRPr="000F5DE0" w:rsidRDefault="000F5DE0" w:rsidP="000F5DE0">
      <w:pPr>
        <w:ind w:right="-46"/>
        <w:jc w:val="both"/>
        <w:rPr>
          <w:rFonts w:ascii="Avenir Next" w:hAnsi="Avenir Next" w:cs="Arial"/>
          <w:color w:val="808080" w:themeColor="background1" w:themeShade="80"/>
          <w:sz w:val="22"/>
          <w:szCs w:val="22"/>
        </w:rPr>
      </w:pPr>
      <w:r w:rsidRPr="000F5DE0">
        <w:rPr>
          <w:rFonts w:ascii="Avenir Next" w:hAnsi="Avenir Next" w:cs="Arial"/>
          <w:color w:val="808080" w:themeColor="background1" w:themeShade="80"/>
          <w:sz w:val="22"/>
          <w:szCs w:val="22"/>
        </w:rPr>
        <w:t xml:space="preserve">If the debtor is under insolvency proceeding, enforcement of pledges is possible upon authorization of the court and if the claim is existing and valid and the pledge has been recognized by the court. In addition, creditors may still freeze assets that were subject to consensual liens, but the trustee has the power to commence claw-back actions, under the Civil Code and under article 67 of the </w:t>
      </w:r>
      <w:proofErr w:type="spellStart"/>
      <w:r w:rsidRPr="000F5DE0">
        <w:rPr>
          <w:rFonts w:ascii="Avenir Next" w:hAnsi="Avenir Next" w:cs="Arial"/>
          <w:color w:val="808080" w:themeColor="background1" w:themeShade="80"/>
          <w:sz w:val="22"/>
          <w:szCs w:val="22"/>
        </w:rPr>
        <w:t>legge</w:t>
      </w:r>
      <w:proofErr w:type="spellEnd"/>
      <w:r w:rsidRPr="000F5DE0">
        <w:rPr>
          <w:rFonts w:ascii="Avenir Next" w:hAnsi="Avenir Next" w:cs="Arial"/>
          <w:color w:val="808080" w:themeColor="background1" w:themeShade="80"/>
          <w:sz w:val="22"/>
          <w:szCs w:val="22"/>
        </w:rPr>
        <w:t xml:space="preserve"> </w:t>
      </w:r>
      <w:proofErr w:type="spellStart"/>
      <w:r w:rsidRPr="000F5DE0">
        <w:rPr>
          <w:rFonts w:ascii="Avenir Next" w:hAnsi="Avenir Next" w:cs="Arial"/>
          <w:color w:val="808080" w:themeColor="background1" w:themeShade="80"/>
          <w:sz w:val="22"/>
          <w:szCs w:val="22"/>
        </w:rPr>
        <w:t>fallimentare</w:t>
      </w:r>
      <w:proofErr w:type="spellEnd"/>
      <w:r w:rsidRPr="000F5DE0">
        <w:rPr>
          <w:rFonts w:ascii="Avenir Next" w:hAnsi="Avenir Next" w:cs="Arial"/>
          <w:color w:val="808080" w:themeColor="background1" w:themeShade="80"/>
          <w:sz w:val="22"/>
          <w:szCs w:val="22"/>
        </w:rPr>
        <w:t xml:space="preserve"> (in general when the securities were created in the year preceding the declaration of insolvency of the debtor in respect of pre-existing debts which were not payable and when there were securities judicially imposed, or voluntarily constituted, within the 6 months preceding the declaration of insolvency in respect of payable debts). </w:t>
      </w:r>
    </w:p>
    <w:p w14:paraId="2BB1B5E3" w14:textId="77777777" w:rsidR="000F5DE0" w:rsidRPr="000F5DE0" w:rsidRDefault="000F5DE0" w:rsidP="000F5DE0">
      <w:pPr>
        <w:ind w:right="-46"/>
        <w:jc w:val="both"/>
        <w:rPr>
          <w:rFonts w:ascii="Avenir Next" w:hAnsi="Avenir Next" w:cs="Arial"/>
          <w:color w:val="808080" w:themeColor="background1" w:themeShade="80"/>
          <w:sz w:val="22"/>
          <w:szCs w:val="22"/>
        </w:rPr>
      </w:pPr>
    </w:p>
    <w:p w14:paraId="682AC011" w14:textId="43827A19" w:rsidR="000E1835" w:rsidRPr="0012716A" w:rsidRDefault="000F5DE0" w:rsidP="009A31FF">
      <w:pPr>
        <w:ind w:right="-46"/>
        <w:jc w:val="both"/>
        <w:rPr>
          <w:rFonts w:ascii="Avenir Next" w:hAnsi="Avenir Next" w:cs="Arial"/>
          <w:color w:val="808080" w:themeColor="background1" w:themeShade="80"/>
          <w:sz w:val="22"/>
          <w:szCs w:val="22"/>
        </w:rPr>
      </w:pPr>
      <w:r w:rsidRPr="000F5DE0">
        <w:rPr>
          <w:rFonts w:ascii="Avenir Next" w:hAnsi="Avenir Next" w:cs="Arial"/>
          <w:color w:val="808080" w:themeColor="background1" w:themeShade="80"/>
          <w:sz w:val="22"/>
          <w:szCs w:val="22"/>
        </w:rPr>
        <w:t>These actions will have the purpose of avoiding a pecuniary loss to the debtor's creditors.</w:t>
      </w:r>
      <w:r w:rsidR="0025662D">
        <w:rPr>
          <w:rFonts w:ascii="Avenir Next" w:hAnsi="Avenir Next" w:cs="Arial"/>
          <w:color w:val="808080" w:themeColor="background1" w:themeShade="80"/>
          <w:sz w:val="22"/>
          <w:szCs w:val="22"/>
        </w:rPr>
        <w:t xml:space="preserve"> However, there is a problematic that arises when a Revocatory Action is filed against a purchaser of the debtor’s asset</w:t>
      </w:r>
      <w:r w:rsidR="007A2484">
        <w:rPr>
          <w:rFonts w:ascii="Avenir Next" w:hAnsi="Avenir Next" w:cs="Arial"/>
          <w:color w:val="808080" w:themeColor="background1" w:themeShade="80"/>
          <w:sz w:val="22"/>
          <w:szCs w:val="22"/>
        </w:rPr>
        <w:t xml:space="preserve"> which is also under insolvency proceedings. That is, t</w:t>
      </w:r>
      <w:r w:rsidR="0012716A" w:rsidRPr="0012716A">
        <w:rPr>
          <w:rFonts w:ascii="Avenir Next" w:hAnsi="Avenir Next" w:cs="Arial"/>
          <w:color w:val="808080" w:themeColor="background1" w:themeShade="80"/>
          <w:sz w:val="22"/>
          <w:szCs w:val="22"/>
        </w:rPr>
        <w:t>he hypothesis is when the</w:t>
      </w:r>
      <w:r w:rsidR="0012716A">
        <w:rPr>
          <w:rFonts w:ascii="Avenir Next" w:hAnsi="Avenir Next" w:cs="Arial"/>
          <w:color w:val="808080" w:themeColor="background1" w:themeShade="80"/>
          <w:sz w:val="22"/>
          <w:szCs w:val="22"/>
        </w:rPr>
        <w:t xml:space="preserve"> trustee</w:t>
      </w:r>
      <w:r w:rsidR="0012716A" w:rsidRPr="0012716A">
        <w:rPr>
          <w:rFonts w:ascii="Avenir Next" w:hAnsi="Avenir Next" w:cs="Arial"/>
          <w:color w:val="808080" w:themeColor="background1" w:themeShade="80"/>
          <w:sz w:val="22"/>
          <w:szCs w:val="22"/>
        </w:rPr>
        <w:t xml:space="preserve"> of the bankruptcy of a </w:t>
      </w:r>
      <w:r w:rsidR="0012716A">
        <w:rPr>
          <w:rFonts w:ascii="Avenir Next" w:hAnsi="Avenir Next" w:cs="Arial"/>
          <w:color w:val="808080" w:themeColor="background1" w:themeShade="80"/>
          <w:sz w:val="22"/>
          <w:szCs w:val="22"/>
        </w:rPr>
        <w:t>company</w:t>
      </w:r>
      <w:r w:rsidR="0012716A" w:rsidRPr="0012716A">
        <w:rPr>
          <w:rFonts w:ascii="Avenir Next" w:hAnsi="Avenir Next" w:cs="Arial"/>
          <w:color w:val="808080" w:themeColor="background1" w:themeShade="80"/>
          <w:sz w:val="22"/>
          <w:szCs w:val="22"/>
        </w:rPr>
        <w:t xml:space="preserve"> in liquidation claims through a cla</w:t>
      </w:r>
      <w:r w:rsidR="0012716A">
        <w:rPr>
          <w:rFonts w:ascii="Avenir Next" w:hAnsi="Avenir Next" w:cs="Arial"/>
          <w:color w:val="808080" w:themeColor="background1" w:themeShade="80"/>
          <w:sz w:val="22"/>
          <w:szCs w:val="22"/>
        </w:rPr>
        <w:t>w</w:t>
      </w:r>
      <w:r w:rsidR="0012716A" w:rsidRPr="0012716A">
        <w:rPr>
          <w:rFonts w:ascii="Avenir Next" w:hAnsi="Avenir Next" w:cs="Arial"/>
          <w:color w:val="808080" w:themeColor="background1" w:themeShade="80"/>
          <w:sz w:val="22"/>
          <w:szCs w:val="22"/>
        </w:rPr>
        <w:t>-back action</w:t>
      </w:r>
      <w:r w:rsidR="0012716A">
        <w:rPr>
          <w:rFonts w:ascii="Avenir Next" w:hAnsi="Avenir Next" w:cs="Arial"/>
          <w:color w:val="808080" w:themeColor="background1" w:themeShade="80"/>
          <w:sz w:val="22"/>
          <w:szCs w:val="22"/>
        </w:rPr>
        <w:t xml:space="preserve"> (revocatory action)</w:t>
      </w:r>
      <w:r w:rsidR="0012716A" w:rsidRPr="0012716A">
        <w:rPr>
          <w:rFonts w:ascii="Avenir Next" w:hAnsi="Avenir Next" w:cs="Arial"/>
          <w:color w:val="808080" w:themeColor="background1" w:themeShade="80"/>
          <w:sz w:val="22"/>
          <w:szCs w:val="22"/>
        </w:rPr>
        <w:t xml:space="preserve"> that certain </w:t>
      </w:r>
      <w:r w:rsidR="004A3364">
        <w:rPr>
          <w:rFonts w:ascii="Avenir Next" w:hAnsi="Avenir Next" w:cs="Arial"/>
          <w:color w:val="808080" w:themeColor="background1" w:themeShade="80"/>
          <w:sz w:val="22"/>
          <w:szCs w:val="22"/>
        </w:rPr>
        <w:t>disposition</w:t>
      </w:r>
      <w:r w:rsidR="0012716A" w:rsidRPr="0012716A">
        <w:rPr>
          <w:rFonts w:ascii="Avenir Next" w:hAnsi="Avenir Next" w:cs="Arial"/>
          <w:color w:val="808080" w:themeColor="background1" w:themeShade="80"/>
          <w:sz w:val="22"/>
          <w:szCs w:val="22"/>
        </w:rPr>
        <w:t xml:space="preserve"> of assets put in place by the debtor company when it was in </w:t>
      </w:r>
      <w:r w:rsidR="004A3364">
        <w:rPr>
          <w:rFonts w:ascii="Avenir Next" w:hAnsi="Avenir Next" w:cs="Arial"/>
          <w:color w:val="808080" w:themeColor="background1" w:themeShade="80"/>
          <w:sz w:val="22"/>
          <w:szCs w:val="22"/>
        </w:rPr>
        <w:t>good standing</w:t>
      </w:r>
      <w:r w:rsidR="0012716A" w:rsidRPr="0012716A">
        <w:rPr>
          <w:rFonts w:ascii="Avenir Next" w:hAnsi="Avenir Next" w:cs="Arial"/>
          <w:color w:val="808080" w:themeColor="background1" w:themeShade="80"/>
          <w:sz w:val="22"/>
          <w:szCs w:val="22"/>
        </w:rPr>
        <w:t xml:space="preserve"> against another company, whose bankruptcy after the </w:t>
      </w:r>
      <w:r w:rsidR="007A2484">
        <w:rPr>
          <w:rFonts w:ascii="Avenir Next" w:hAnsi="Avenir Next" w:cs="Arial"/>
          <w:color w:val="808080" w:themeColor="background1" w:themeShade="80"/>
          <w:sz w:val="22"/>
          <w:szCs w:val="22"/>
        </w:rPr>
        <w:t xml:space="preserve">disputed </w:t>
      </w:r>
      <w:r w:rsidR="004A3364">
        <w:rPr>
          <w:rFonts w:ascii="Avenir Next" w:hAnsi="Avenir Next" w:cs="Arial"/>
          <w:color w:val="808080" w:themeColor="background1" w:themeShade="80"/>
          <w:sz w:val="22"/>
          <w:szCs w:val="22"/>
        </w:rPr>
        <w:t xml:space="preserve">legal </w:t>
      </w:r>
      <w:r w:rsidR="0012716A" w:rsidRPr="0012716A">
        <w:rPr>
          <w:rFonts w:ascii="Avenir Next" w:hAnsi="Avenir Next" w:cs="Arial"/>
          <w:color w:val="808080" w:themeColor="background1" w:themeShade="80"/>
          <w:sz w:val="22"/>
          <w:szCs w:val="22"/>
        </w:rPr>
        <w:t>transaction has equally occurred</w:t>
      </w:r>
      <w:r w:rsidR="0012716A">
        <w:rPr>
          <w:rFonts w:ascii="Avenir Next" w:hAnsi="Avenir Next" w:cs="Arial"/>
          <w:color w:val="808080" w:themeColor="background1" w:themeShade="80"/>
          <w:sz w:val="22"/>
          <w:szCs w:val="22"/>
        </w:rPr>
        <w:t>.</w:t>
      </w:r>
    </w:p>
    <w:p w14:paraId="090A6BE8" w14:textId="77777777" w:rsidR="0054482F" w:rsidRPr="0012716A" w:rsidRDefault="0054482F" w:rsidP="009A31FF">
      <w:pPr>
        <w:ind w:right="-46"/>
        <w:jc w:val="both"/>
        <w:rPr>
          <w:rFonts w:ascii="Avenir Next" w:hAnsi="Avenir Next" w:cs="Arial"/>
          <w:color w:val="808080" w:themeColor="background1" w:themeShade="80"/>
          <w:sz w:val="22"/>
          <w:szCs w:val="22"/>
        </w:rPr>
      </w:pPr>
    </w:p>
    <w:p w14:paraId="09FE411F" w14:textId="7ABB7C50" w:rsidR="0054482F" w:rsidRPr="00AB7AF5" w:rsidRDefault="00AB7AF5" w:rsidP="009A31FF">
      <w:pPr>
        <w:ind w:right="-46"/>
        <w:jc w:val="both"/>
        <w:rPr>
          <w:rFonts w:ascii="Avenir Next" w:hAnsi="Avenir Next" w:cs="Arial"/>
          <w:color w:val="808080" w:themeColor="background1" w:themeShade="80"/>
          <w:sz w:val="22"/>
          <w:szCs w:val="22"/>
        </w:rPr>
      </w:pPr>
      <w:r w:rsidRPr="00AB7AF5">
        <w:rPr>
          <w:rFonts w:ascii="Avenir Next" w:hAnsi="Avenir Next" w:cs="Arial"/>
          <w:color w:val="808080" w:themeColor="background1" w:themeShade="80"/>
          <w:sz w:val="22"/>
          <w:szCs w:val="22"/>
        </w:rPr>
        <w:t xml:space="preserve">The Corte di </w:t>
      </w:r>
      <w:proofErr w:type="spellStart"/>
      <w:r w:rsidRPr="00AB7AF5">
        <w:rPr>
          <w:rFonts w:ascii="Avenir Next" w:hAnsi="Avenir Next" w:cs="Arial"/>
          <w:color w:val="808080" w:themeColor="background1" w:themeShade="80"/>
          <w:sz w:val="22"/>
          <w:szCs w:val="22"/>
        </w:rPr>
        <w:t>Cas</w:t>
      </w:r>
      <w:r w:rsidR="00035EDE">
        <w:rPr>
          <w:rFonts w:ascii="Avenir Next" w:hAnsi="Avenir Next" w:cs="Arial"/>
          <w:color w:val="808080" w:themeColor="background1" w:themeShade="80"/>
          <w:sz w:val="22"/>
          <w:szCs w:val="22"/>
        </w:rPr>
        <w:t>sazi</w:t>
      </w:r>
      <w:r w:rsidRPr="00AB7AF5">
        <w:rPr>
          <w:rFonts w:ascii="Avenir Next" w:hAnsi="Avenir Next" w:cs="Arial"/>
          <w:color w:val="808080" w:themeColor="background1" w:themeShade="80"/>
          <w:sz w:val="22"/>
          <w:szCs w:val="22"/>
        </w:rPr>
        <w:t>one</w:t>
      </w:r>
      <w:proofErr w:type="spellEnd"/>
      <w:r w:rsidRPr="00AB7AF5">
        <w:rPr>
          <w:rFonts w:ascii="Avenir Next" w:hAnsi="Avenir Next" w:cs="Arial"/>
          <w:color w:val="808080" w:themeColor="background1" w:themeShade="80"/>
          <w:sz w:val="22"/>
          <w:szCs w:val="22"/>
        </w:rPr>
        <w:t xml:space="preserve"> in case number 12476/2020 reaffirmed its position that had already been issued in case 30416/2018, through which it understands the following for the above hypothesis:</w:t>
      </w:r>
    </w:p>
    <w:p w14:paraId="138E2988" w14:textId="1FE27E40" w:rsidR="0054482F" w:rsidRDefault="00CB402A" w:rsidP="009A31FF">
      <w:pPr>
        <w:ind w:right="-46"/>
        <w:jc w:val="both"/>
        <w:rPr>
          <w:rFonts w:ascii="Avenir Next" w:hAnsi="Avenir Next" w:cs="Arial"/>
          <w:color w:val="808080" w:themeColor="background1" w:themeShade="80"/>
          <w:sz w:val="22"/>
          <w:szCs w:val="22"/>
        </w:rPr>
      </w:pPr>
      <w:r w:rsidRPr="00CB402A">
        <w:rPr>
          <w:rFonts w:ascii="Avenir Next" w:hAnsi="Avenir Next" w:cs="Arial"/>
          <w:color w:val="808080" w:themeColor="background1" w:themeShade="80"/>
          <w:sz w:val="22"/>
          <w:szCs w:val="22"/>
        </w:rPr>
        <w:lastRenderedPageBreak/>
        <w:t xml:space="preserve">The Revocatory Action benefits the creditor or the </w:t>
      </w:r>
      <w:proofErr w:type="gramStart"/>
      <w:r w:rsidRPr="00CB402A">
        <w:rPr>
          <w:rFonts w:ascii="Avenir Next" w:hAnsi="Avenir Next" w:cs="Arial"/>
          <w:color w:val="808080" w:themeColor="background1" w:themeShade="80"/>
          <w:sz w:val="22"/>
          <w:szCs w:val="22"/>
        </w:rPr>
        <w:t>estate</w:t>
      </w:r>
      <w:r w:rsidR="00AB7AF5">
        <w:rPr>
          <w:rFonts w:ascii="Avenir Next" w:hAnsi="Avenir Next" w:cs="Arial"/>
          <w:color w:val="808080" w:themeColor="background1" w:themeShade="80"/>
          <w:sz w:val="22"/>
          <w:szCs w:val="22"/>
        </w:rPr>
        <w:t>,</w:t>
      </w:r>
      <w:r w:rsidR="003D7D72">
        <w:rPr>
          <w:rFonts w:ascii="Avenir Next" w:hAnsi="Avenir Next" w:cs="Arial"/>
          <w:color w:val="808080" w:themeColor="background1" w:themeShade="80"/>
          <w:sz w:val="22"/>
          <w:szCs w:val="22"/>
        </w:rPr>
        <w:t xml:space="preserve"> </w:t>
      </w:r>
      <w:r w:rsidRPr="00CB402A">
        <w:rPr>
          <w:rFonts w:ascii="Avenir Next" w:hAnsi="Avenir Next" w:cs="Arial"/>
          <w:color w:val="808080" w:themeColor="background1" w:themeShade="80"/>
          <w:sz w:val="22"/>
          <w:szCs w:val="22"/>
        </w:rPr>
        <w:t>but</w:t>
      </w:r>
      <w:proofErr w:type="gramEnd"/>
      <w:r w:rsidRPr="00CB402A">
        <w:rPr>
          <w:rFonts w:ascii="Avenir Next" w:hAnsi="Avenir Next" w:cs="Arial"/>
          <w:color w:val="808080" w:themeColor="background1" w:themeShade="80"/>
          <w:sz w:val="22"/>
          <w:szCs w:val="22"/>
        </w:rPr>
        <w:t xml:space="preserve"> does not adversely affect the existence or validity of the instrument</w:t>
      </w:r>
      <w:r w:rsidR="008D4C05">
        <w:rPr>
          <w:rFonts w:ascii="Avenir Next" w:hAnsi="Avenir Next" w:cs="Arial"/>
          <w:color w:val="808080" w:themeColor="background1" w:themeShade="80"/>
          <w:sz w:val="22"/>
          <w:szCs w:val="22"/>
        </w:rPr>
        <w:t xml:space="preserve"> sought to be made ineffective through the</w:t>
      </w:r>
      <w:r w:rsidR="006D4233">
        <w:rPr>
          <w:rFonts w:ascii="Avenir Next" w:hAnsi="Avenir Next" w:cs="Arial"/>
          <w:color w:val="808080" w:themeColor="background1" w:themeShade="80"/>
          <w:sz w:val="22"/>
          <w:szCs w:val="22"/>
        </w:rPr>
        <w:t xml:space="preserve"> Revocatory Action</w:t>
      </w:r>
      <w:r w:rsidRPr="00CB402A">
        <w:rPr>
          <w:rFonts w:ascii="Avenir Next" w:hAnsi="Avenir Next" w:cs="Arial"/>
          <w:color w:val="808080" w:themeColor="background1" w:themeShade="80"/>
          <w:sz w:val="22"/>
          <w:szCs w:val="22"/>
        </w:rPr>
        <w:t>, given the provisions of the Civil Code</w:t>
      </w:r>
      <w:r w:rsidR="00E96621">
        <w:rPr>
          <w:rFonts w:ascii="Avenir Next" w:hAnsi="Avenir Next" w:cs="Arial"/>
          <w:color w:val="808080" w:themeColor="background1" w:themeShade="80"/>
          <w:sz w:val="22"/>
          <w:szCs w:val="22"/>
        </w:rPr>
        <w:t xml:space="preserve"> and of the </w:t>
      </w:r>
      <w:proofErr w:type="spellStart"/>
      <w:r w:rsidR="00E96621">
        <w:rPr>
          <w:rFonts w:ascii="Avenir Next" w:hAnsi="Avenir Next" w:cs="Arial"/>
          <w:color w:val="808080" w:themeColor="background1" w:themeShade="80"/>
          <w:sz w:val="22"/>
          <w:szCs w:val="22"/>
        </w:rPr>
        <w:t>legge</w:t>
      </w:r>
      <w:proofErr w:type="spellEnd"/>
      <w:r w:rsidR="00E96621">
        <w:rPr>
          <w:rFonts w:ascii="Avenir Next" w:hAnsi="Avenir Next" w:cs="Arial"/>
          <w:color w:val="808080" w:themeColor="background1" w:themeShade="80"/>
          <w:sz w:val="22"/>
          <w:szCs w:val="22"/>
        </w:rPr>
        <w:t xml:space="preserve"> </w:t>
      </w:r>
      <w:proofErr w:type="spellStart"/>
      <w:r w:rsidR="00E96621">
        <w:rPr>
          <w:rFonts w:ascii="Avenir Next" w:hAnsi="Avenir Next" w:cs="Arial"/>
          <w:color w:val="808080" w:themeColor="background1" w:themeShade="80"/>
          <w:sz w:val="22"/>
          <w:szCs w:val="22"/>
        </w:rPr>
        <w:t>fallimentare</w:t>
      </w:r>
      <w:proofErr w:type="spellEnd"/>
      <w:r w:rsidRPr="00CB402A">
        <w:rPr>
          <w:rFonts w:ascii="Avenir Next" w:hAnsi="Avenir Next" w:cs="Arial"/>
          <w:color w:val="808080" w:themeColor="background1" w:themeShade="80"/>
          <w:sz w:val="22"/>
          <w:szCs w:val="22"/>
        </w:rPr>
        <w:t>.</w:t>
      </w:r>
    </w:p>
    <w:p w14:paraId="21225E1E" w14:textId="77777777" w:rsidR="006D4233" w:rsidRDefault="006D4233" w:rsidP="009A31FF">
      <w:pPr>
        <w:ind w:right="-46"/>
        <w:jc w:val="both"/>
        <w:rPr>
          <w:rFonts w:ascii="Avenir Next" w:hAnsi="Avenir Next" w:cs="Arial"/>
          <w:color w:val="808080" w:themeColor="background1" w:themeShade="80"/>
          <w:sz w:val="22"/>
          <w:szCs w:val="22"/>
        </w:rPr>
      </w:pPr>
    </w:p>
    <w:p w14:paraId="04EB783F" w14:textId="53345EE6" w:rsidR="006D4233" w:rsidRDefault="00D54EDD" w:rsidP="009A31FF">
      <w:pPr>
        <w:ind w:right="-46"/>
        <w:jc w:val="both"/>
        <w:rPr>
          <w:rFonts w:ascii="Avenir Next" w:hAnsi="Avenir Next" w:cs="Arial"/>
          <w:color w:val="808080" w:themeColor="background1" w:themeShade="80"/>
          <w:sz w:val="22"/>
          <w:szCs w:val="22"/>
        </w:rPr>
      </w:pPr>
      <w:r w:rsidRPr="00D54EDD">
        <w:rPr>
          <w:rFonts w:ascii="Avenir Next" w:hAnsi="Avenir Next" w:cs="Arial"/>
          <w:color w:val="808080" w:themeColor="background1" w:themeShade="80"/>
          <w:sz w:val="22"/>
          <w:szCs w:val="22"/>
        </w:rPr>
        <w:t>The third-party purchaser of the property subject to the deed challenged in the revocatory action th</w:t>
      </w:r>
      <w:r>
        <w:rPr>
          <w:rFonts w:ascii="Avenir Next" w:hAnsi="Avenir Next" w:cs="Arial"/>
          <w:color w:val="808080" w:themeColor="background1" w:themeShade="80"/>
          <w:sz w:val="22"/>
          <w:szCs w:val="22"/>
        </w:rPr>
        <w:t>erefore</w:t>
      </w:r>
      <w:r w:rsidRPr="00D54EDD">
        <w:rPr>
          <w:rFonts w:ascii="Avenir Next" w:hAnsi="Avenir Next" w:cs="Arial"/>
          <w:color w:val="808080" w:themeColor="background1" w:themeShade="80"/>
          <w:sz w:val="22"/>
          <w:szCs w:val="22"/>
        </w:rPr>
        <w:t xml:space="preserve"> remains the owner of the property right, but nevertheless remains exposed to</w:t>
      </w:r>
      <w:r w:rsidR="0044492F">
        <w:rPr>
          <w:rFonts w:ascii="Avenir Next" w:hAnsi="Avenir Next" w:cs="Arial"/>
          <w:color w:val="808080" w:themeColor="background1" w:themeShade="80"/>
          <w:sz w:val="22"/>
          <w:szCs w:val="22"/>
        </w:rPr>
        <w:t xml:space="preserve"> an eventual</w:t>
      </w:r>
      <w:r w:rsidR="00D33D59">
        <w:rPr>
          <w:rFonts w:ascii="Avenir Next" w:hAnsi="Avenir Next" w:cs="Arial"/>
          <w:color w:val="808080" w:themeColor="background1" w:themeShade="80"/>
          <w:sz w:val="22"/>
          <w:szCs w:val="22"/>
        </w:rPr>
        <w:t xml:space="preserve"> </w:t>
      </w:r>
      <w:r w:rsidR="0044492F">
        <w:rPr>
          <w:rFonts w:ascii="Avenir Next" w:hAnsi="Avenir Next" w:cs="Arial"/>
          <w:color w:val="808080" w:themeColor="background1" w:themeShade="80"/>
          <w:sz w:val="22"/>
          <w:szCs w:val="22"/>
        </w:rPr>
        <w:t>judgement declaring</w:t>
      </w:r>
      <w:r w:rsidR="007F3A2D" w:rsidRPr="007F3A2D">
        <w:rPr>
          <w:rFonts w:ascii="Avenir Next" w:hAnsi="Avenir Next" w:cs="Arial"/>
          <w:color w:val="808080" w:themeColor="background1" w:themeShade="80"/>
          <w:sz w:val="22"/>
          <w:szCs w:val="22"/>
        </w:rPr>
        <w:t xml:space="preserve"> the transaction ineffective</w:t>
      </w:r>
      <w:r w:rsidR="007F3A2D">
        <w:rPr>
          <w:rFonts w:ascii="Avenir Next" w:hAnsi="Avenir Next" w:cs="Arial"/>
          <w:color w:val="808080" w:themeColor="background1" w:themeShade="80"/>
          <w:sz w:val="22"/>
          <w:szCs w:val="22"/>
        </w:rPr>
        <w:t xml:space="preserve"> against the applicant’s bankrupt estate.</w:t>
      </w:r>
    </w:p>
    <w:p w14:paraId="7D80C9F4" w14:textId="77777777" w:rsidR="0009434A" w:rsidRDefault="0009434A" w:rsidP="009A31FF">
      <w:pPr>
        <w:ind w:right="-46"/>
        <w:jc w:val="both"/>
        <w:rPr>
          <w:rFonts w:ascii="Avenir Next" w:hAnsi="Avenir Next" w:cs="Arial"/>
          <w:color w:val="808080" w:themeColor="background1" w:themeShade="80"/>
          <w:sz w:val="22"/>
          <w:szCs w:val="22"/>
        </w:rPr>
      </w:pPr>
    </w:p>
    <w:p w14:paraId="176223BF" w14:textId="2C4FBBD6" w:rsidR="0054482F" w:rsidRDefault="00865F57" w:rsidP="009A31FF">
      <w:pPr>
        <w:ind w:right="-46"/>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However</w:t>
      </w:r>
      <w:r w:rsidR="0009434A" w:rsidRPr="0009434A">
        <w:rPr>
          <w:rFonts w:ascii="Avenir Next" w:hAnsi="Avenir Next" w:cs="Arial"/>
          <w:color w:val="808080" w:themeColor="background1" w:themeShade="80"/>
          <w:sz w:val="22"/>
          <w:szCs w:val="22"/>
        </w:rPr>
        <w:t xml:space="preserve">, </w:t>
      </w:r>
      <w:r w:rsidR="00100E0D">
        <w:rPr>
          <w:rFonts w:ascii="Avenir Next" w:hAnsi="Avenir Next" w:cs="Arial"/>
          <w:color w:val="808080" w:themeColor="background1" w:themeShade="80"/>
          <w:sz w:val="22"/>
          <w:szCs w:val="22"/>
        </w:rPr>
        <w:t>t</w:t>
      </w:r>
      <w:r w:rsidR="00100E0D" w:rsidRPr="00100E0D">
        <w:rPr>
          <w:rFonts w:ascii="Avenir Next" w:hAnsi="Avenir Next" w:cs="Arial"/>
          <w:color w:val="808080" w:themeColor="background1" w:themeShade="80"/>
          <w:sz w:val="22"/>
          <w:szCs w:val="22"/>
        </w:rPr>
        <w:t xml:space="preserve">he supervening bankruptcy of the purchaser of the asset subject to the claw-back action is relevant </w:t>
      </w:r>
      <w:r w:rsidR="002A510A">
        <w:rPr>
          <w:rFonts w:ascii="Avenir Next" w:hAnsi="Avenir Next" w:cs="Arial"/>
          <w:color w:val="808080" w:themeColor="background1" w:themeShade="80"/>
          <w:sz w:val="22"/>
          <w:szCs w:val="22"/>
        </w:rPr>
        <w:t xml:space="preserve">moment </w:t>
      </w:r>
      <w:r w:rsidR="00100E0D" w:rsidRPr="00100E0D">
        <w:rPr>
          <w:rFonts w:ascii="Avenir Next" w:hAnsi="Avenir Next" w:cs="Arial"/>
          <w:color w:val="808080" w:themeColor="background1" w:themeShade="80"/>
          <w:sz w:val="22"/>
          <w:szCs w:val="22"/>
        </w:rPr>
        <w:t>to crystallize the liabilities as much as it is to crystallize the bankruptcy estate as of the date of the</w:t>
      </w:r>
      <w:r w:rsidR="0014283A">
        <w:rPr>
          <w:rFonts w:ascii="Avenir Next" w:hAnsi="Avenir Next" w:cs="Arial"/>
          <w:color w:val="808080" w:themeColor="background1" w:themeShade="80"/>
          <w:sz w:val="22"/>
          <w:szCs w:val="22"/>
        </w:rPr>
        <w:t xml:space="preserve"> commencement of the</w:t>
      </w:r>
      <w:r w:rsidR="00100E0D" w:rsidRPr="00100E0D">
        <w:rPr>
          <w:rFonts w:ascii="Avenir Next" w:hAnsi="Avenir Next" w:cs="Arial"/>
          <w:color w:val="808080" w:themeColor="background1" w:themeShade="80"/>
          <w:sz w:val="22"/>
          <w:szCs w:val="22"/>
        </w:rPr>
        <w:t xml:space="preserve"> bankruptcy (art. 52</w:t>
      </w:r>
      <w:r w:rsidR="00100E0D">
        <w:rPr>
          <w:rFonts w:ascii="Avenir Next" w:hAnsi="Avenir Next" w:cs="Arial"/>
          <w:color w:val="808080" w:themeColor="background1" w:themeShade="80"/>
          <w:sz w:val="22"/>
          <w:szCs w:val="22"/>
        </w:rPr>
        <w:t xml:space="preserve"> of the </w:t>
      </w:r>
      <w:proofErr w:type="spellStart"/>
      <w:r w:rsidR="00100E0D">
        <w:rPr>
          <w:rFonts w:ascii="Avenir Next" w:hAnsi="Avenir Next" w:cs="Arial"/>
          <w:color w:val="808080" w:themeColor="background1" w:themeShade="80"/>
          <w:sz w:val="22"/>
          <w:szCs w:val="22"/>
        </w:rPr>
        <w:t>legge</w:t>
      </w:r>
      <w:proofErr w:type="spellEnd"/>
      <w:r w:rsidR="00100E0D">
        <w:rPr>
          <w:rFonts w:ascii="Avenir Next" w:hAnsi="Avenir Next" w:cs="Arial"/>
          <w:color w:val="808080" w:themeColor="background1" w:themeShade="80"/>
          <w:sz w:val="22"/>
          <w:szCs w:val="22"/>
        </w:rPr>
        <w:t xml:space="preserve"> </w:t>
      </w:r>
      <w:proofErr w:type="spellStart"/>
      <w:r w:rsidR="00100E0D">
        <w:rPr>
          <w:rFonts w:ascii="Avenir Next" w:hAnsi="Avenir Next" w:cs="Arial"/>
          <w:color w:val="808080" w:themeColor="background1" w:themeShade="80"/>
          <w:sz w:val="22"/>
          <w:szCs w:val="22"/>
        </w:rPr>
        <w:t>fallimentare</w:t>
      </w:r>
      <w:proofErr w:type="spellEnd"/>
      <w:r w:rsidR="00100E0D" w:rsidRPr="00100E0D">
        <w:rPr>
          <w:rFonts w:ascii="Avenir Next" w:hAnsi="Avenir Next" w:cs="Arial"/>
          <w:color w:val="808080" w:themeColor="background1" w:themeShade="80"/>
          <w:sz w:val="22"/>
          <w:szCs w:val="22"/>
        </w:rPr>
        <w:t>)</w:t>
      </w:r>
      <w:r w:rsidR="00100E0D">
        <w:rPr>
          <w:rFonts w:ascii="Avenir Next" w:hAnsi="Avenir Next" w:cs="Arial"/>
          <w:color w:val="808080" w:themeColor="background1" w:themeShade="80"/>
          <w:sz w:val="22"/>
          <w:szCs w:val="22"/>
        </w:rPr>
        <w:t>.</w:t>
      </w:r>
    </w:p>
    <w:p w14:paraId="6D91E1CC" w14:textId="77777777" w:rsidR="00751292" w:rsidRDefault="00751292" w:rsidP="009A31FF">
      <w:pPr>
        <w:ind w:right="-46"/>
        <w:jc w:val="both"/>
        <w:rPr>
          <w:rFonts w:ascii="Avenir Next" w:hAnsi="Avenir Next" w:cs="Arial"/>
          <w:color w:val="808080" w:themeColor="background1" w:themeShade="80"/>
          <w:sz w:val="22"/>
          <w:szCs w:val="22"/>
        </w:rPr>
      </w:pPr>
    </w:p>
    <w:p w14:paraId="0ACC86FC" w14:textId="524CF44F" w:rsidR="00751292" w:rsidRDefault="0014283A" w:rsidP="009A31FF">
      <w:pPr>
        <w:ind w:right="-46"/>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In other words</w:t>
      </w:r>
      <w:r w:rsidR="00751292">
        <w:rPr>
          <w:rFonts w:ascii="Avenir Next" w:hAnsi="Avenir Next" w:cs="Arial"/>
          <w:color w:val="808080" w:themeColor="background1" w:themeShade="80"/>
          <w:sz w:val="22"/>
          <w:szCs w:val="22"/>
        </w:rPr>
        <w:t>, t</w:t>
      </w:r>
      <w:r w:rsidR="00751292" w:rsidRPr="00751292">
        <w:rPr>
          <w:rFonts w:ascii="Avenir Next" w:hAnsi="Avenir Next" w:cs="Arial"/>
          <w:color w:val="808080" w:themeColor="background1" w:themeShade="80"/>
          <w:sz w:val="22"/>
          <w:szCs w:val="22"/>
        </w:rPr>
        <w:t xml:space="preserve">he successful of the revocatory action </w:t>
      </w:r>
      <w:r w:rsidR="00751292">
        <w:rPr>
          <w:rFonts w:ascii="Avenir Next" w:hAnsi="Avenir Next" w:cs="Arial"/>
          <w:color w:val="808080" w:themeColor="background1" w:themeShade="80"/>
          <w:sz w:val="22"/>
          <w:szCs w:val="22"/>
        </w:rPr>
        <w:t>filed by the seller’s</w:t>
      </w:r>
      <w:r w:rsidR="00751292" w:rsidRPr="00751292">
        <w:rPr>
          <w:rFonts w:ascii="Avenir Next" w:hAnsi="Avenir Next" w:cs="Arial"/>
          <w:color w:val="808080" w:themeColor="background1" w:themeShade="80"/>
          <w:sz w:val="22"/>
          <w:szCs w:val="22"/>
        </w:rPr>
        <w:t xml:space="preserve"> trustee would thus remove the asset from the security of the purchaser's bankruptcy creditors </w:t>
      </w:r>
      <w:r w:rsidR="002A510A" w:rsidRPr="00751292">
        <w:rPr>
          <w:rFonts w:ascii="Avenir Next" w:hAnsi="Avenir Next" w:cs="Arial"/>
          <w:color w:val="808080" w:themeColor="background1" w:themeShade="80"/>
          <w:sz w:val="22"/>
          <w:szCs w:val="22"/>
        </w:rPr>
        <w:t>based on</w:t>
      </w:r>
      <w:r w:rsidR="00751292" w:rsidRPr="00751292">
        <w:rPr>
          <w:rFonts w:ascii="Avenir Next" w:hAnsi="Avenir Next" w:cs="Arial"/>
          <w:color w:val="808080" w:themeColor="background1" w:themeShade="80"/>
          <w:sz w:val="22"/>
          <w:szCs w:val="22"/>
        </w:rPr>
        <w:t xml:space="preserve"> an act, i.e., the</w:t>
      </w:r>
      <w:r w:rsidR="003D7D72">
        <w:rPr>
          <w:rFonts w:ascii="Avenir Next" w:hAnsi="Avenir Next" w:cs="Arial"/>
          <w:color w:val="808080" w:themeColor="background1" w:themeShade="80"/>
          <w:sz w:val="22"/>
          <w:szCs w:val="22"/>
        </w:rPr>
        <w:t xml:space="preserve"> claw-back</w:t>
      </w:r>
      <w:r w:rsidR="00751292" w:rsidRPr="00751292">
        <w:rPr>
          <w:rFonts w:ascii="Avenir Next" w:hAnsi="Avenir Next" w:cs="Arial"/>
          <w:color w:val="808080" w:themeColor="background1" w:themeShade="80"/>
          <w:sz w:val="22"/>
          <w:szCs w:val="22"/>
        </w:rPr>
        <w:t xml:space="preserve"> judgment, </w:t>
      </w:r>
      <w:proofErr w:type="gramStart"/>
      <w:r w:rsidR="00751292" w:rsidRPr="00751292">
        <w:rPr>
          <w:rFonts w:ascii="Avenir Next" w:hAnsi="Avenir Next" w:cs="Arial"/>
          <w:color w:val="808080" w:themeColor="background1" w:themeShade="80"/>
          <w:sz w:val="22"/>
          <w:szCs w:val="22"/>
        </w:rPr>
        <w:t>subsequent to</w:t>
      </w:r>
      <w:proofErr w:type="gramEnd"/>
      <w:r w:rsidR="00751292" w:rsidRPr="00751292">
        <w:rPr>
          <w:rFonts w:ascii="Avenir Next" w:hAnsi="Avenir Next" w:cs="Arial"/>
          <w:color w:val="808080" w:themeColor="background1" w:themeShade="80"/>
          <w:sz w:val="22"/>
          <w:szCs w:val="22"/>
        </w:rPr>
        <w:t xml:space="preserve"> the bankruptcy</w:t>
      </w:r>
      <w:r w:rsidR="003D7D72">
        <w:rPr>
          <w:rFonts w:ascii="Avenir Next" w:hAnsi="Avenir Next" w:cs="Arial"/>
          <w:color w:val="808080" w:themeColor="background1" w:themeShade="80"/>
          <w:sz w:val="22"/>
          <w:szCs w:val="22"/>
        </w:rPr>
        <w:t xml:space="preserve"> decree of the purchaser.</w:t>
      </w:r>
    </w:p>
    <w:p w14:paraId="1822128C" w14:textId="77777777" w:rsidR="00856972" w:rsidRDefault="00856972" w:rsidP="009A31FF">
      <w:pPr>
        <w:ind w:right="-46"/>
        <w:jc w:val="both"/>
        <w:rPr>
          <w:rFonts w:ascii="Avenir Next" w:hAnsi="Avenir Next" w:cs="Arial"/>
          <w:color w:val="808080" w:themeColor="background1" w:themeShade="80"/>
          <w:sz w:val="22"/>
          <w:szCs w:val="22"/>
        </w:rPr>
      </w:pPr>
    </w:p>
    <w:p w14:paraId="007B92AA" w14:textId="76188FA7" w:rsidR="00856972" w:rsidRPr="00CB402A" w:rsidRDefault="00E90FDD" w:rsidP="00856972">
      <w:pPr>
        <w:ind w:right="-46"/>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In conclusion, t</w:t>
      </w:r>
      <w:r w:rsidR="00856972" w:rsidRPr="00856972">
        <w:rPr>
          <w:rFonts w:ascii="Avenir Next" w:hAnsi="Avenir Next" w:cs="Arial"/>
          <w:color w:val="808080" w:themeColor="background1" w:themeShade="80"/>
          <w:sz w:val="22"/>
          <w:szCs w:val="22"/>
        </w:rPr>
        <w:t>he revocatory action would th</w:t>
      </w:r>
      <w:r w:rsidR="0014283A">
        <w:rPr>
          <w:rFonts w:ascii="Avenir Next" w:hAnsi="Avenir Next" w:cs="Arial"/>
          <w:color w:val="808080" w:themeColor="background1" w:themeShade="80"/>
          <w:sz w:val="22"/>
          <w:szCs w:val="22"/>
        </w:rPr>
        <w:t>erefore</w:t>
      </w:r>
      <w:r w:rsidR="00856972" w:rsidRPr="00856972">
        <w:rPr>
          <w:rFonts w:ascii="Avenir Next" w:hAnsi="Avenir Next" w:cs="Arial"/>
          <w:color w:val="808080" w:themeColor="background1" w:themeShade="80"/>
          <w:sz w:val="22"/>
          <w:szCs w:val="22"/>
        </w:rPr>
        <w:t xml:space="preserve"> remove the asset from the collective guarantee of the purchaser's creditors </w:t>
      </w:r>
      <w:r w:rsidR="00856972" w:rsidRPr="00856972">
        <w:rPr>
          <w:rFonts w:ascii="Avenir Next" w:hAnsi="Avenir Next" w:cs="Arial"/>
          <w:color w:val="808080" w:themeColor="background1" w:themeShade="80"/>
          <w:sz w:val="22"/>
          <w:szCs w:val="22"/>
        </w:rPr>
        <w:t>based on</w:t>
      </w:r>
      <w:r w:rsidR="00856972" w:rsidRPr="00856972">
        <w:rPr>
          <w:rFonts w:ascii="Avenir Next" w:hAnsi="Avenir Next" w:cs="Arial"/>
          <w:color w:val="808080" w:themeColor="background1" w:themeShade="80"/>
          <w:sz w:val="22"/>
          <w:szCs w:val="22"/>
        </w:rPr>
        <w:t xml:space="preserve"> a judicial title formed after the bankruptcy</w:t>
      </w:r>
      <w:r w:rsidR="00413B60">
        <w:rPr>
          <w:rFonts w:ascii="Avenir Next" w:hAnsi="Avenir Next" w:cs="Arial"/>
          <w:color w:val="808080" w:themeColor="background1" w:themeShade="80"/>
          <w:sz w:val="22"/>
          <w:szCs w:val="22"/>
        </w:rPr>
        <w:t xml:space="preserve"> decree</w:t>
      </w:r>
      <w:r w:rsidR="00856972" w:rsidRPr="00856972">
        <w:rPr>
          <w:rFonts w:ascii="Avenir Next" w:hAnsi="Avenir Next" w:cs="Arial"/>
          <w:color w:val="808080" w:themeColor="background1" w:themeShade="80"/>
          <w:sz w:val="22"/>
          <w:szCs w:val="22"/>
        </w:rPr>
        <w:t xml:space="preserve"> </w:t>
      </w:r>
      <w:r w:rsidR="00856972">
        <w:rPr>
          <w:rFonts w:ascii="Avenir Next" w:hAnsi="Avenir Next" w:cs="Arial"/>
          <w:color w:val="808080" w:themeColor="background1" w:themeShade="80"/>
          <w:sz w:val="22"/>
          <w:szCs w:val="22"/>
        </w:rPr>
        <w:t>of the purchaser.</w:t>
      </w:r>
      <w:r w:rsidR="001C6A21">
        <w:rPr>
          <w:rFonts w:ascii="Avenir Next" w:hAnsi="Avenir Next" w:cs="Arial"/>
          <w:color w:val="808080" w:themeColor="background1" w:themeShade="80"/>
          <w:sz w:val="22"/>
          <w:szCs w:val="22"/>
        </w:rPr>
        <w:t xml:space="preserve"> </w:t>
      </w:r>
      <w:r w:rsidR="00856972" w:rsidRPr="00856972">
        <w:rPr>
          <w:rFonts w:ascii="Avenir Next" w:hAnsi="Avenir Next" w:cs="Arial"/>
          <w:color w:val="808080" w:themeColor="background1" w:themeShade="80"/>
          <w:sz w:val="22"/>
          <w:szCs w:val="22"/>
        </w:rPr>
        <w:t xml:space="preserve">This is a situation, according to </w:t>
      </w:r>
      <w:r w:rsidR="00413B60">
        <w:rPr>
          <w:rFonts w:ascii="Avenir Next" w:hAnsi="Avenir Next" w:cs="Arial"/>
          <w:color w:val="808080" w:themeColor="background1" w:themeShade="80"/>
          <w:sz w:val="22"/>
          <w:szCs w:val="22"/>
        </w:rPr>
        <w:t xml:space="preserve">what has been stated by the </w:t>
      </w:r>
      <w:r w:rsidR="00856972" w:rsidRPr="00856972">
        <w:rPr>
          <w:rFonts w:ascii="Avenir Next" w:hAnsi="Avenir Next" w:cs="Arial"/>
          <w:color w:val="808080" w:themeColor="background1" w:themeShade="80"/>
          <w:sz w:val="22"/>
          <w:szCs w:val="22"/>
        </w:rPr>
        <w:t xml:space="preserve">Corte di </w:t>
      </w:r>
      <w:proofErr w:type="spellStart"/>
      <w:r w:rsidR="00856972" w:rsidRPr="00856972">
        <w:rPr>
          <w:rFonts w:ascii="Avenir Next" w:hAnsi="Avenir Next" w:cs="Arial"/>
          <w:color w:val="808080" w:themeColor="background1" w:themeShade="80"/>
          <w:sz w:val="22"/>
          <w:szCs w:val="22"/>
        </w:rPr>
        <w:t>Cassa</w:t>
      </w:r>
      <w:r w:rsidR="001C6A21">
        <w:rPr>
          <w:rFonts w:ascii="Avenir Next" w:hAnsi="Avenir Next" w:cs="Arial"/>
          <w:color w:val="808080" w:themeColor="background1" w:themeShade="80"/>
          <w:sz w:val="22"/>
          <w:szCs w:val="22"/>
        </w:rPr>
        <w:t>z</w:t>
      </w:r>
      <w:r w:rsidR="00856972" w:rsidRPr="00856972">
        <w:rPr>
          <w:rFonts w:ascii="Avenir Next" w:hAnsi="Avenir Next" w:cs="Arial"/>
          <w:color w:val="808080" w:themeColor="background1" w:themeShade="80"/>
          <w:sz w:val="22"/>
          <w:szCs w:val="22"/>
        </w:rPr>
        <w:t>ione</w:t>
      </w:r>
      <w:proofErr w:type="spellEnd"/>
      <w:r w:rsidR="00477F22">
        <w:rPr>
          <w:rFonts w:ascii="Avenir Next" w:hAnsi="Avenir Next" w:cs="Arial"/>
          <w:color w:val="808080" w:themeColor="background1" w:themeShade="80"/>
          <w:sz w:val="22"/>
          <w:szCs w:val="22"/>
        </w:rPr>
        <w:t xml:space="preserve"> in case law</w:t>
      </w:r>
      <w:r w:rsidR="00856972" w:rsidRPr="00856972">
        <w:rPr>
          <w:rFonts w:ascii="Avenir Next" w:hAnsi="Avenir Next" w:cs="Arial"/>
          <w:color w:val="808080" w:themeColor="background1" w:themeShade="80"/>
          <w:sz w:val="22"/>
          <w:szCs w:val="22"/>
        </w:rPr>
        <w:t xml:space="preserve"> no 12476/2020</w:t>
      </w:r>
      <w:r w:rsidR="00477F22">
        <w:rPr>
          <w:rFonts w:ascii="Avenir Next" w:hAnsi="Avenir Next" w:cs="Arial"/>
          <w:color w:val="808080" w:themeColor="background1" w:themeShade="80"/>
          <w:sz w:val="22"/>
          <w:szCs w:val="22"/>
        </w:rPr>
        <w:t>,</w:t>
      </w:r>
      <w:r w:rsidR="00856972" w:rsidRPr="00856972">
        <w:rPr>
          <w:rFonts w:ascii="Avenir Next" w:hAnsi="Avenir Next" w:cs="Arial"/>
          <w:color w:val="808080" w:themeColor="background1" w:themeShade="80"/>
          <w:sz w:val="22"/>
          <w:szCs w:val="22"/>
        </w:rPr>
        <w:t xml:space="preserve"> </w:t>
      </w:r>
      <w:r>
        <w:rPr>
          <w:rFonts w:ascii="Avenir Next" w:hAnsi="Avenir Next" w:cs="Arial"/>
          <w:color w:val="808080" w:themeColor="background1" w:themeShade="80"/>
          <w:sz w:val="22"/>
          <w:szCs w:val="22"/>
        </w:rPr>
        <w:t xml:space="preserve">that </w:t>
      </w:r>
      <w:r w:rsidR="00856972" w:rsidRPr="00856972">
        <w:rPr>
          <w:rFonts w:ascii="Avenir Next" w:hAnsi="Avenir Next" w:cs="Arial"/>
          <w:color w:val="808080" w:themeColor="background1" w:themeShade="80"/>
          <w:sz w:val="22"/>
          <w:szCs w:val="22"/>
        </w:rPr>
        <w:t>conflicts with the provisions of Article 42, Article 44</w:t>
      </w:r>
      <w:r w:rsidR="001C6A21">
        <w:rPr>
          <w:rFonts w:ascii="Avenir Next" w:hAnsi="Avenir Next" w:cs="Arial"/>
          <w:color w:val="808080" w:themeColor="background1" w:themeShade="80"/>
          <w:sz w:val="22"/>
          <w:szCs w:val="22"/>
        </w:rPr>
        <w:t>,</w:t>
      </w:r>
      <w:r w:rsidR="00856972" w:rsidRPr="00856972">
        <w:rPr>
          <w:rFonts w:ascii="Avenir Next" w:hAnsi="Avenir Next" w:cs="Arial"/>
          <w:color w:val="808080" w:themeColor="background1" w:themeShade="80"/>
          <w:sz w:val="22"/>
          <w:szCs w:val="22"/>
        </w:rPr>
        <w:t xml:space="preserve"> Article 45, Article 51 and Article 52</w:t>
      </w:r>
      <w:r w:rsidR="001C6A21">
        <w:rPr>
          <w:rFonts w:ascii="Avenir Next" w:hAnsi="Avenir Next" w:cs="Arial"/>
          <w:color w:val="808080" w:themeColor="background1" w:themeShade="80"/>
          <w:sz w:val="22"/>
          <w:szCs w:val="22"/>
        </w:rPr>
        <w:t>, all</w:t>
      </w:r>
      <w:r>
        <w:rPr>
          <w:rFonts w:ascii="Avenir Next" w:hAnsi="Avenir Next" w:cs="Arial"/>
          <w:color w:val="808080" w:themeColor="background1" w:themeShade="80"/>
          <w:sz w:val="22"/>
          <w:szCs w:val="22"/>
        </w:rPr>
        <w:t xml:space="preserve"> articles</w:t>
      </w:r>
      <w:r w:rsidR="001C6A21">
        <w:rPr>
          <w:rFonts w:ascii="Avenir Next" w:hAnsi="Avenir Next" w:cs="Arial"/>
          <w:color w:val="808080" w:themeColor="background1" w:themeShade="80"/>
          <w:sz w:val="22"/>
          <w:szCs w:val="22"/>
        </w:rPr>
        <w:t xml:space="preserve"> of the of the </w:t>
      </w:r>
      <w:proofErr w:type="spellStart"/>
      <w:r w:rsidR="001C6A21">
        <w:rPr>
          <w:rFonts w:ascii="Avenir Next" w:hAnsi="Avenir Next" w:cs="Arial"/>
          <w:color w:val="808080" w:themeColor="background1" w:themeShade="80"/>
          <w:sz w:val="22"/>
          <w:szCs w:val="22"/>
        </w:rPr>
        <w:t>legge</w:t>
      </w:r>
      <w:proofErr w:type="spellEnd"/>
      <w:r w:rsidR="001C6A21">
        <w:rPr>
          <w:rFonts w:ascii="Avenir Next" w:hAnsi="Avenir Next" w:cs="Arial"/>
          <w:color w:val="808080" w:themeColor="background1" w:themeShade="80"/>
          <w:sz w:val="22"/>
          <w:szCs w:val="22"/>
        </w:rPr>
        <w:t xml:space="preserve"> </w:t>
      </w:r>
      <w:proofErr w:type="spellStart"/>
      <w:r w:rsidR="001C6A21">
        <w:rPr>
          <w:rFonts w:ascii="Avenir Next" w:hAnsi="Avenir Next" w:cs="Arial"/>
          <w:color w:val="808080" w:themeColor="background1" w:themeShade="80"/>
          <w:sz w:val="22"/>
          <w:szCs w:val="22"/>
        </w:rPr>
        <w:t>fallimentare</w:t>
      </w:r>
      <w:proofErr w:type="spellEnd"/>
      <w:r w:rsidR="00477F22">
        <w:rPr>
          <w:rFonts w:ascii="Avenir Next" w:hAnsi="Avenir Next" w:cs="Arial"/>
          <w:color w:val="808080" w:themeColor="background1" w:themeShade="80"/>
          <w:sz w:val="22"/>
          <w:szCs w:val="22"/>
        </w:rPr>
        <w:t>, in special with the</w:t>
      </w:r>
      <w:r w:rsidR="00C02CAD">
        <w:rPr>
          <w:rFonts w:ascii="Avenir Next" w:hAnsi="Avenir Next" w:cs="Arial"/>
          <w:color w:val="808080" w:themeColor="background1" w:themeShade="80"/>
          <w:sz w:val="22"/>
          <w:szCs w:val="22"/>
        </w:rPr>
        <w:t xml:space="preserve"> article 52 that set forth t</w:t>
      </w:r>
      <w:r w:rsidR="00477F22" w:rsidRPr="00477F22">
        <w:rPr>
          <w:rFonts w:ascii="Avenir Next" w:hAnsi="Avenir Next" w:cs="Arial"/>
          <w:color w:val="808080" w:themeColor="background1" w:themeShade="80"/>
          <w:sz w:val="22"/>
          <w:szCs w:val="22"/>
        </w:rPr>
        <w:t xml:space="preserve">he principle of equality amongst creditors (par </w:t>
      </w:r>
      <w:proofErr w:type="spellStart"/>
      <w:r w:rsidR="00477F22" w:rsidRPr="00477F22">
        <w:rPr>
          <w:rFonts w:ascii="Avenir Next" w:hAnsi="Avenir Next" w:cs="Arial"/>
          <w:color w:val="808080" w:themeColor="background1" w:themeShade="80"/>
          <w:sz w:val="22"/>
          <w:szCs w:val="22"/>
        </w:rPr>
        <w:t>condicio</w:t>
      </w:r>
      <w:proofErr w:type="spellEnd"/>
      <w:r w:rsidR="00477F22" w:rsidRPr="00477F22">
        <w:rPr>
          <w:rFonts w:ascii="Avenir Next" w:hAnsi="Avenir Next" w:cs="Arial"/>
          <w:color w:val="808080" w:themeColor="background1" w:themeShade="80"/>
          <w:sz w:val="22"/>
          <w:szCs w:val="22"/>
        </w:rPr>
        <w:t xml:space="preserve"> </w:t>
      </w:r>
      <w:proofErr w:type="spellStart"/>
      <w:r w:rsidR="00477F22" w:rsidRPr="00477F22">
        <w:rPr>
          <w:rFonts w:ascii="Avenir Next" w:hAnsi="Avenir Next" w:cs="Arial"/>
          <w:color w:val="808080" w:themeColor="background1" w:themeShade="80"/>
          <w:sz w:val="22"/>
          <w:szCs w:val="22"/>
        </w:rPr>
        <w:t>creditorum</w:t>
      </w:r>
      <w:proofErr w:type="spellEnd"/>
      <w:r w:rsidR="00477F22" w:rsidRPr="00477F22">
        <w:rPr>
          <w:rFonts w:ascii="Avenir Next" w:hAnsi="Avenir Next" w:cs="Arial"/>
          <w:color w:val="808080" w:themeColor="background1" w:themeShade="80"/>
          <w:sz w:val="22"/>
          <w:szCs w:val="22"/>
        </w:rPr>
        <w:t>)</w:t>
      </w:r>
      <w:r w:rsidR="00477F22">
        <w:rPr>
          <w:rFonts w:ascii="Avenir Next" w:hAnsi="Avenir Next" w:cs="Arial"/>
          <w:color w:val="808080" w:themeColor="background1" w:themeShade="80"/>
          <w:sz w:val="22"/>
          <w:szCs w:val="22"/>
        </w:rPr>
        <w:t>.</w:t>
      </w:r>
    </w:p>
    <w:p w14:paraId="76A5BCD7" w14:textId="4F4A81E9" w:rsidR="007C2321" w:rsidRPr="00CB402A" w:rsidRDefault="007C2321" w:rsidP="009A31FF">
      <w:pPr>
        <w:ind w:right="-46"/>
        <w:jc w:val="both"/>
        <w:rPr>
          <w:rFonts w:ascii="Avenir Next" w:hAnsi="Avenir Next" w:cs="Arial"/>
          <w:color w:val="808080" w:themeColor="background1" w:themeShade="80"/>
          <w:sz w:val="22"/>
          <w:szCs w:val="22"/>
        </w:rPr>
      </w:pPr>
    </w:p>
    <w:p w14:paraId="7866A095" w14:textId="77777777" w:rsidR="007C2321" w:rsidRPr="00CB402A" w:rsidRDefault="007C2321" w:rsidP="009A31FF">
      <w:pPr>
        <w:ind w:right="-46"/>
        <w:jc w:val="both"/>
        <w:rPr>
          <w:rFonts w:ascii="Avenir Next" w:hAnsi="Avenir Next" w:cs="Arial"/>
          <w:color w:val="808080" w:themeColor="background1" w:themeShade="80"/>
          <w:sz w:val="22"/>
          <w:szCs w:val="22"/>
        </w:rPr>
      </w:pPr>
    </w:p>
    <w:p w14:paraId="287BA602" w14:textId="2753AE66" w:rsidR="00240B2E" w:rsidRDefault="00240B2E" w:rsidP="00240B2E">
      <w:pPr>
        <w:rPr>
          <w:rFonts w:ascii="Avenir Next Demi Bold" w:hAnsi="Avenir Next Demi Bold" w:cs="Arial"/>
          <w:b/>
          <w:bCs/>
          <w:color w:val="000000" w:themeColor="text1"/>
          <w:sz w:val="22"/>
          <w:szCs w:val="22"/>
          <w:lang w:val="en-GB"/>
        </w:rPr>
      </w:pPr>
      <w:bookmarkStart w:id="2" w:name="_Hlk17709135"/>
      <w:r w:rsidRPr="00B1461F">
        <w:rPr>
          <w:rFonts w:ascii="Avenir Next Demi Bold" w:hAnsi="Avenir Next Demi Bold" w:cs="Arial"/>
          <w:b/>
          <w:bCs/>
          <w:color w:val="000000" w:themeColor="text1"/>
          <w:sz w:val="22"/>
          <w:szCs w:val="22"/>
          <w:lang w:val="en-GB"/>
        </w:rPr>
        <w:t>QUESTION 3 (essay-type question) [15 marks]</w:t>
      </w:r>
    </w:p>
    <w:p w14:paraId="6225F40D" w14:textId="77777777" w:rsidR="00240B2E" w:rsidRPr="00B87DBA" w:rsidRDefault="00240B2E" w:rsidP="00240B2E">
      <w:pPr>
        <w:jc w:val="both"/>
        <w:rPr>
          <w:rFonts w:ascii="Avenir Next" w:hAnsi="Avenir Next" w:cs="Arial"/>
          <w:b/>
          <w:bCs/>
          <w:sz w:val="22"/>
          <w:szCs w:val="22"/>
          <w:shd w:val="clear" w:color="auto" w:fill="FFFFFF"/>
          <w:lang w:val="en-GB"/>
        </w:rPr>
      </w:pPr>
    </w:p>
    <w:p w14:paraId="65108A1C" w14:textId="354D2622" w:rsidR="00240B2E" w:rsidRDefault="00B616F8" w:rsidP="00240B2E">
      <w:pPr>
        <w:spacing w:line="276" w:lineRule="auto"/>
        <w:jc w:val="both"/>
        <w:rPr>
          <w:rFonts w:ascii="Avenir Next" w:hAnsi="Avenir Next" w:cs="Arial"/>
          <w:sz w:val="22"/>
          <w:szCs w:val="22"/>
          <w:lang w:val="en-GB"/>
        </w:rPr>
      </w:pPr>
      <w:r w:rsidRPr="00B616F8">
        <w:rPr>
          <w:rFonts w:ascii="Avenir Next" w:hAnsi="Avenir Next" w:cs="Arial"/>
          <w:sz w:val="22"/>
          <w:szCs w:val="22"/>
          <w:lang w:val="en-GB"/>
        </w:rPr>
        <w:t xml:space="preserve">Personal restructuring and personal liquidation procedures have been significantly overhauled by the </w:t>
      </w:r>
      <w:r w:rsidRPr="007E441B">
        <w:rPr>
          <w:rFonts w:ascii="Avenir Next" w:hAnsi="Avenir Next" w:cs="Arial"/>
          <w:i/>
          <w:iCs/>
          <w:sz w:val="22"/>
          <w:szCs w:val="22"/>
          <w:lang w:val="it-IT"/>
        </w:rPr>
        <w:t>Codice della Crisi dell’Impresa e dell’Insolvenza</w:t>
      </w:r>
      <w:r>
        <w:rPr>
          <w:rFonts w:ascii="Avenir Next" w:hAnsi="Avenir Next" w:cs="Arial"/>
          <w:i/>
          <w:iCs/>
          <w:sz w:val="22"/>
          <w:szCs w:val="22"/>
          <w:lang w:val="en-GB"/>
        </w:rPr>
        <w:t xml:space="preserve"> </w:t>
      </w:r>
      <w:r>
        <w:rPr>
          <w:rFonts w:ascii="Avenir Next" w:hAnsi="Avenir Next" w:cs="Arial"/>
          <w:sz w:val="22"/>
          <w:szCs w:val="22"/>
          <w:lang w:val="en-GB"/>
        </w:rPr>
        <w:t>(the Code)</w:t>
      </w:r>
      <w:r w:rsidRPr="00B616F8">
        <w:rPr>
          <w:rFonts w:ascii="Avenir Next" w:hAnsi="Avenir Next" w:cs="Arial"/>
          <w:sz w:val="22"/>
          <w:szCs w:val="22"/>
          <w:lang w:val="en-GB"/>
        </w:rPr>
        <w:t>. The new system represents a significant improvement over the previous law, particularly with reference to the more widespread and facilitated use of discharge for honest but unfortunate consumers. Discuss this statement with reference to the new provisions and procedures under the Code.</w:t>
      </w:r>
      <w:r w:rsidR="00240B2E" w:rsidRPr="004C65B3">
        <w:rPr>
          <w:rFonts w:ascii="Avenir Next" w:hAnsi="Avenir Next" w:cs="Arial"/>
          <w:sz w:val="22"/>
          <w:szCs w:val="22"/>
          <w:lang w:val="en-GB"/>
        </w:rPr>
        <w:t xml:space="preserve">  </w:t>
      </w:r>
    </w:p>
    <w:p w14:paraId="7187328F" w14:textId="39C40BF4" w:rsidR="00FF4D9C" w:rsidRPr="00967E9D" w:rsidRDefault="00FF4D9C" w:rsidP="007C2321">
      <w:pPr>
        <w:ind w:right="-46"/>
        <w:jc w:val="both"/>
        <w:rPr>
          <w:rFonts w:ascii="Avenir Next" w:hAnsi="Avenir Next" w:cs="Arial"/>
          <w:color w:val="808080" w:themeColor="background1" w:themeShade="80"/>
          <w:sz w:val="22"/>
          <w:szCs w:val="22"/>
        </w:rPr>
      </w:pPr>
    </w:p>
    <w:p w14:paraId="2670B65B" w14:textId="310B5AB8" w:rsidR="00E47ED4" w:rsidRPr="00E47ED4" w:rsidRDefault="00E47ED4" w:rsidP="007C2321">
      <w:pPr>
        <w:ind w:right="-46"/>
        <w:jc w:val="both"/>
        <w:rPr>
          <w:rFonts w:ascii="Avenir Next" w:hAnsi="Avenir Next" w:cs="Arial"/>
          <w:color w:val="808080" w:themeColor="background1" w:themeShade="80"/>
          <w:sz w:val="22"/>
          <w:szCs w:val="22"/>
        </w:rPr>
      </w:pPr>
      <w:proofErr w:type="gramStart"/>
      <w:r w:rsidRPr="00E47ED4">
        <w:rPr>
          <w:rFonts w:ascii="Avenir Next" w:hAnsi="Avenir Next" w:cs="Arial"/>
          <w:color w:val="808080" w:themeColor="background1" w:themeShade="80"/>
          <w:sz w:val="22"/>
          <w:szCs w:val="22"/>
        </w:rPr>
        <w:t>First of all</w:t>
      </w:r>
      <w:proofErr w:type="gramEnd"/>
      <w:r w:rsidRPr="00E47ED4">
        <w:rPr>
          <w:rFonts w:ascii="Avenir Next" w:hAnsi="Avenir Next" w:cs="Arial"/>
          <w:color w:val="808080" w:themeColor="background1" w:themeShade="80"/>
          <w:sz w:val="22"/>
          <w:szCs w:val="22"/>
        </w:rPr>
        <w:t xml:space="preserve">, with the </w:t>
      </w:r>
      <w:proofErr w:type="spellStart"/>
      <w:r w:rsidRPr="00E47ED4">
        <w:rPr>
          <w:rFonts w:ascii="Avenir Next" w:hAnsi="Avenir Next" w:cs="Arial"/>
          <w:color w:val="808080" w:themeColor="background1" w:themeShade="80"/>
          <w:sz w:val="22"/>
          <w:szCs w:val="22"/>
        </w:rPr>
        <w:t>Codice</w:t>
      </w:r>
      <w:proofErr w:type="spellEnd"/>
      <w:r w:rsidRPr="00E47ED4">
        <w:rPr>
          <w:rFonts w:ascii="Avenir Next" w:hAnsi="Avenir Next" w:cs="Arial"/>
          <w:color w:val="808080" w:themeColor="background1" w:themeShade="80"/>
          <w:sz w:val="22"/>
          <w:szCs w:val="22"/>
        </w:rPr>
        <w:t xml:space="preserve"> </w:t>
      </w:r>
      <w:proofErr w:type="spellStart"/>
      <w:r w:rsidRPr="00E47ED4">
        <w:rPr>
          <w:rFonts w:ascii="Avenir Next" w:hAnsi="Avenir Next" w:cs="Arial"/>
          <w:color w:val="808080" w:themeColor="background1" w:themeShade="80"/>
          <w:sz w:val="22"/>
          <w:szCs w:val="22"/>
        </w:rPr>
        <w:t>della</w:t>
      </w:r>
      <w:proofErr w:type="spellEnd"/>
      <w:r w:rsidRPr="00E47ED4">
        <w:rPr>
          <w:rFonts w:ascii="Avenir Next" w:hAnsi="Avenir Next" w:cs="Arial"/>
          <w:color w:val="808080" w:themeColor="background1" w:themeShade="80"/>
          <w:sz w:val="22"/>
          <w:szCs w:val="22"/>
        </w:rPr>
        <w:t xml:space="preserve"> </w:t>
      </w:r>
      <w:proofErr w:type="spellStart"/>
      <w:r w:rsidRPr="00E47ED4">
        <w:rPr>
          <w:rFonts w:ascii="Avenir Next" w:hAnsi="Avenir Next" w:cs="Arial"/>
          <w:color w:val="808080" w:themeColor="background1" w:themeShade="80"/>
          <w:sz w:val="22"/>
          <w:szCs w:val="22"/>
        </w:rPr>
        <w:t>Crisi</w:t>
      </w:r>
      <w:proofErr w:type="spellEnd"/>
      <w:r w:rsidRPr="00E47ED4">
        <w:rPr>
          <w:rFonts w:ascii="Avenir Next" w:hAnsi="Avenir Next" w:cs="Arial"/>
          <w:color w:val="808080" w:themeColor="background1" w:themeShade="80"/>
          <w:sz w:val="22"/>
          <w:szCs w:val="22"/>
        </w:rPr>
        <w:t xml:space="preserve"> </w:t>
      </w:r>
      <w:proofErr w:type="spellStart"/>
      <w:r w:rsidRPr="00E47ED4">
        <w:rPr>
          <w:rFonts w:ascii="Avenir Next" w:hAnsi="Avenir Next" w:cs="Arial"/>
          <w:color w:val="808080" w:themeColor="background1" w:themeShade="80"/>
          <w:sz w:val="22"/>
          <w:szCs w:val="22"/>
        </w:rPr>
        <w:t>dell'Impresa</w:t>
      </w:r>
      <w:proofErr w:type="spellEnd"/>
      <w:r w:rsidRPr="00E47ED4">
        <w:rPr>
          <w:rFonts w:ascii="Avenir Next" w:hAnsi="Avenir Next" w:cs="Arial"/>
          <w:color w:val="808080" w:themeColor="background1" w:themeShade="80"/>
          <w:sz w:val="22"/>
          <w:szCs w:val="22"/>
        </w:rPr>
        <w:t xml:space="preserve"> e </w:t>
      </w:r>
      <w:proofErr w:type="spellStart"/>
      <w:r w:rsidRPr="00E47ED4">
        <w:rPr>
          <w:rFonts w:ascii="Avenir Next" w:hAnsi="Avenir Next" w:cs="Arial"/>
          <w:color w:val="808080" w:themeColor="background1" w:themeShade="80"/>
          <w:sz w:val="22"/>
          <w:szCs w:val="22"/>
        </w:rPr>
        <w:t>dell'Insolvenza</w:t>
      </w:r>
      <w:proofErr w:type="spellEnd"/>
      <w:r w:rsidRPr="00E47ED4">
        <w:rPr>
          <w:rFonts w:ascii="Avenir Next" w:hAnsi="Avenir Next" w:cs="Arial"/>
          <w:color w:val="808080" w:themeColor="background1" w:themeShade="80"/>
          <w:sz w:val="22"/>
          <w:szCs w:val="22"/>
        </w:rPr>
        <w:t xml:space="preserve"> ("the Code") it is important to be aware of the concepts it defines of crisis, insolvency, over-indebtedness and small enterprise. </w:t>
      </w:r>
      <w:proofErr w:type="gramStart"/>
      <w:r w:rsidRPr="00E47ED4">
        <w:rPr>
          <w:rFonts w:ascii="Avenir Next" w:hAnsi="Avenir Next" w:cs="Arial"/>
          <w:color w:val="808080" w:themeColor="background1" w:themeShade="80"/>
          <w:sz w:val="22"/>
          <w:szCs w:val="22"/>
        </w:rPr>
        <w:t>In particular for</w:t>
      </w:r>
      <w:proofErr w:type="gramEnd"/>
      <w:r w:rsidRPr="00E47ED4">
        <w:rPr>
          <w:rFonts w:ascii="Avenir Next" w:hAnsi="Avenir Next" w:cs="Arial"/>
          <w:color w:val="808080" w:themeColor="background1" w:themeShade="80"/>
          <w:sz w:val="22"/>
          <w:szCs w:val="22"/>
        </w:rPr>
        <w:t xml:space="preserve"> consumers and individuals in general, over-indebtedness means a situation of financial crisis or insolvency experienced by the person, meaning that he is not able to pay his debts as they fall due.</w:t>
      </w:r>
    </w:p>
    <w:p w14:paraId="0D30A7FA" w14:textId="77777777" w:rsidR="00E47ED4" w:rsidRPr="00E47ED4" w:rsidRDefault="00E47ED4" w:rsidP="007C2321">
      <w:pPr>
        <w:ind w:right="-46"/>
        <w:jc w:val="both"/>
        <w:rPr>
          <w:rFonts w:ascii="Avenir Next" w:hAnsi="Avenir Next" w:cs="Arial"/>
          <w:color w:val="808080" w:themeColor="background1" w:themeShade="80"/>
          <w:sz w:val="22"/>
          <w:szCs w:val="22"/>
        </w:rPr>
      </w:pPr>
    </w:p>
    <w:p w14:paraId="4275DB26" w14:textId="33A6E4F6" w:rsidR="00463399" w:rsidRDefault="00D635B1" w:rsidP="007C2321">
      <w:pPr>
        <w:ind w:right="-46"/>
        <w:jc w:val="both"/>
        <w:rPr>
          <w:rFonts w:ascii="Avenir Next" w:hAnsi="Avenir Next" w:cs="Arial"/>
          <w:color w:val="808080" w:themeColor="background1" w:themeShade="80"/>
          <w:sz w:val="22"/>
          <w:szCs w:val="22"/>
        </w:rPr>
      </w:pPr>
      <w:r w:rsidRPr="00D635B1">
        <w:rPr>
          <w:rFonts w:ascii="Avenir Next" w:hAnsi="Avenir Next" w:cs="Arial"/>
          <w:color w:val="808080" w:themeColor="background1" w:themeShade="80"/>
          <w:sz w:val="22"/>
          <w:szCs w:val="22"/>
        </w:rPr>
        <w:t xml:space="preserve">Secondly, although the personal bankruptcy legislation was recent, dating back to 2012, it was very complex and extensive and therefore not widely used. The legislation brought in by the Code seeks to simplify the procedures, which should encourage consumers, small business owners and other eligible persons to seek personal bankruptcy procedures. Since July 15, 2022, there are (1) consumer's debt restructuring agreement (articles 67 to 73 of the Code), (2) minor composition (Articles 74 to 83 of the Code) and (3) personal controlled liquidation (article 268 to 277 of the Code). </w:t>
      </w:r>
    </w:p>
    <w:p w14:paraId="47F074D3" w14:textId="77777777" w:rsidR="00D635B1" w:rsidRPr="00D635B1" w:rsidRDefault="00D635B1" w:rsidP="007C2321">
      <w:pPr>
        <w:ind w:right="-46"/>
        <w:jc w:val="both"/>
        <w:rPr>
          <w:rFonts w:ascii="Avenir Next" w:hAnsi="Avenir Next" w:cs="Arial"/>
          <w:color w:val="808080" w:themeColor="background1" w:themeShade="80"/>
          <w:sz w:val="22"/>
          <w:szCs w:val="22"/>
        </w:rPr>
      </w:pPr>
    </w:p>
    <w:p w14:paraId="0975FAC1" w14:textId="44308764" w:rsidR="00D0349D" w:rsidRPr="00ED3980" w:rsidRDefault="00ED3980" w:rsidP="007C2321">
      <w:pPr>
        <w:ind w:right="-46"/>
        <w:jc w:val="both"/>
        <w:rPr>
          <w:rFonts w:ascii="Avenir Next" w:hAnsi="Avenir Next" w:cs="Arial"/>
          <w:color w:val="808080" w:themeColor="background1" w:themeShade="80"/>
          <w:sz w:val="22"/>
          <w:szCs w:val="22"/>
        </w:rPr>
      </w:pPr>
      <w:r w:rsidRPr="00ED3980">
        <w:rPr>
          <w:rFonts w:ascii="Avenir Next" w:hAnsi="Avenir Next" w:cs="Arial"/>
          <w:color w:val="808080" w:themeColor="background1" w:themeShade="80"/>
          <w:sz w:val="22"/>
          <w:szCs w:val="22"/>
        </w:rPr>
        <w:t xml:space="preserve">Regarding consumer rescue proceedings, what denotes that the Code has made them much more accessible is the fact that extremely subjective criteria have been removed, which sometimes in the past barred applicants from accessing personal restructuring proceedings. </w:t>
      </w:r>
      <w:proofErr w:type="gramStart"/>
      <w:r w:rsidRPr="00ED3980">
        <w:rPr>
          <w:rFonts w:ascii="Avenir Next" w:hAnsi="Avenir Next" w:cs="Arial"/>
          <w:color w:val="808080" w:themeColor="background1" w:themeShade="80"/>
          <w:sz w:val="22"/>
          <w:szCs w:val="22"/>
        </w:rPr>
        <w:t>In particular, two</w:t>
      </w:r>
      <w:proofErr w:type="gramEnd"/>
      <w:r w:rsidRPr="00ED3980">
        <w:rPr>
          <w:rFonts w:ascii="Avenir Next" w:hAnsi="Avenir Next" w:cs="Arial"/>
          <w:color w:val="808080" w:themeColor="background1" w:themeShade="80"/>
          <w:sz w:val="22"/>
          <w:szCs w:val="22"/>
        </w:rPr>
        <w:t xml:space="preserve"> subjective criteria provided for in Article 12-bis of Law 3/2012 have been removed, namely (1) that the applicant has not assumed obligations without a reasonable prospect of meeting them; and (2) that the applicant has not accessed the credit in a manner disproportionate to his</w:t>
      </w:r>
      <w:r>
        <w:rPr>
          <w:rFonts w:ascii="Avenir Next" w:hAnsi="Avenir Next" w:cs="Arial"/>
          <w:color w:val="808080" w:themeColor="background1" w:themeShade="80"/>
          <w:sz w:val="22"/>
          <w:szCs w:val="22"/>
        </w:rPr>
        <w:t>/her</w:t>
      </w:r>
      <w:r w:rsidRPr="00ED3980">
        <w:rPr>
          <w:rFonts w:ascii="Avenir Next" w:hAnsi="Avenir Next" w:cs="Arial"/>
          <w:color w:val="808080" w:themeColor="background1" w:themeShade="80"/>
          <w:sz w:val="22"/>
          <w:szCs w:val="22"/>
        </w:rPr>
        <w:t xml:space="preserve"> income. As a result, the Code has </w:t>
      </w:r>
      <w:r w:rsidRPr="00ED3980">
        <w:rPr>
          <w:rFonts w:ascii="Avenir Next" w:hAnsi="Avenir Next" w:cs="Arial"/>
          <w:color w:val="808080" w:themeColor="background1" w:themeShade="80"/>
          <w:sz w:val="22"/>
          <w:szCs w:val="22"/>
        </w:rPr>
        <w:lastRenderedPageBreak/>
        <w:t xml:space="preserve">retained only the requirement that the applicant has not caused its over-indebtedness with a reckless conduct. Thus, the new Code diminishes the ability of the courts to </w:t>
      </w:r>
      <w:r w:rsidR="00285216">
        <w:rPr>
          <w:rFonts w:ascii="Avenir Next" w:hAnsi="Avenir Next" w:cs="Arial"/>
          <w:color w:val="808080" w:themeColor="background1" w:themeShade="80"/>
          <w:sz w:val="22"/>
          <w:szCs w:val="22"/>
        </w:rPr>
        <w:t>bar</w:t>
      </w:r>
      <w:r w:rsidRPr="00ED3980">
        <w:rPr>
          <w:rFonts w:ascii="Avenir Next" w:hAnsi="Avenir Next" w:cs="Arial"/>
          <w:color w:val="808080" w:themeColor="background1" w:themeShade="80"/>
          <w:sz w:val="22"/>
          <w:szCs w:val="22"/>
        </w:rPr>
        <w:t xml:space="preserve"> the access of the </w:t>
      </w:r>
      <w:r w:rsidR="00285216">
        <w:rPr>
          <w:rFonts w:ascii="Avenir Next" w:hAnsi="Avenir Next" w:cs="Arial"/>
          <w:color w:val="808080" w:themeColor="background1" w:themeShade="80"/>
          <w:sz w:val="22"/>
          <w:szCs w:val="22"/>
        </w:rPr>
        <w:t>“worthy”</w:t>
      </w:r>
      <w:r w:rsidR="00285216" w:rsidRPr="00ED3980">
        <w:rPr>
          <w:rFonts w:ascii="Avenir Next" w:hAnsi="Avenir Next" w:cs="Arial"/>
          <w:color w:val="808080" w:themeColor="background1" w:themeShade="80"/>
          <w:sz w:val="22"/>
          <w:szCs w:val="22"/>
        </w:rPr>
        <w:t xml:space="preserve"> (</w:t>
      </w:r>
      <w:proofErr w:type="spellStart"/>
      <w:r w:rsidR="00285216" w:rsidRPr="00ED3980">
        <w:rPr>
          <w:rFonts w:ascii="Avenir Next" w:hAnsi="Avenir Next" w:cs="Arial"/>
          <w:color w:val="808080" w:themeColor="background1" w:themeShade="80"/>
          <w:sz w:val="22"/>
          <w:szCs w:val="22"/>
        </w:rPr>
        <w:t>meritevole</w:t>
      </w:r>
      <w:proofErr w:type="spellEnd"/>
      <w:r w:rsidR="00285216" w:rsidRPr="00ED3980">
        <w:rPr>
          <w:rFonts w:ascii="Avenir Next" w:hAnsi="Avenir Next" w:cs="Arial"/>
          <w:color w:val="808080" w:themeColor="background1" w:themeShade="80"/>
          <w:sz w:val="22"/>
          <w:szCs w:val="22"/>
        </w:rPr>
        <w:t>)</w:t>
      </w:r>
      <w:r w:rsidR="00285216">
        <w:rPr>
          <w:rFonts w:ascii="Avenir Next" w:hAnsi="Avenir Next" w:cs="Arial"/>
          <w:color w:val="808080" w:themeColor="background1" w:themeShade="80"/>
          <w:sz w:val="22"/>
          <w:szCs w:val="22"/>
        </w:rPr>
        <w:t xml:space="preserve"> </w:t>
      </w:r>
      <w:r w:rsidRPr="00ED3980">
        <w:rPr>
          <w:rFonts w:ascii="Avenir Next" w:hAnsi="Avenir Next" w:cs="Arial"/>
          <w:color w:val="808080" w:themeColor="background1" w:themeShade="80"/>
          <w:sz w:val="22"/>
          <w:szCs w:val="22"/>
        </w:rPr>
        <w:t xml:space="preserve">applicant to the </w:t>
      </w:r>
      <w:r w:rsidR="00285216" w:rsidRPr="00ED3980">
        <w:rPr>
          <w:rFonts w:ascii="Avenir Next" w:hAnsi="Avenir Next" w:cs="Arial"/>
          <w:color w:val="808080" w:themeColor="background1" w:themeShade="80"/>
          <w:sz w:val="22"/>
          <w:szCs w:val="22"/>
        </w:rPr>
        <w:t>rescue proceedings</w:t>
      </w:r>
      <w:r w:rsidRPr="00ED3980">
        <w:rPr>
          <w:rFonts w:ascii="Avenir Next" w:hAnsi="Avenir Next" w:cs="Arial"/>
          <w:color w:val="808080" w:themeColor="background1" w:themeShade="80"/>
          <w:sz w:val="22"/>
          <w:szCs w:val="22"/>
        </w:rPr>
        <w:t xml:space="preserve">, by criteria that were </w:t>
      </w:r>
      <w:proofErr w:type="gramStart"/>
      <w:r w:rsidRPr="00ED3980">
        <w:rPr>
          <w:rFonts w:ascii="Avenir Next" w:hAnsi="Avenir Next" w:cs="Arial"/>
          <w:color w:val="808080" w:themeColor="background1" w:themeShade="80"/>
          <w:sz w:val="22"/>
          <w:szCs w:val="22"/>
        </w:rPr>
        <w:t>absolutely counterproductive</w:t>
      </w:r>
      <w:proofErr w:type="gramEnd"/>
      <w:r w:rsidRPr="00ED3980">
        <w:rPr>
          <w:rFonts w:ascii="Avenir Next" w:hAnsi="Avenir Next" w:cs="Arial"/>
          <w:color w:val="808080" w:themeColor="background1" w:themeShade="80"/>
          <w:sz w:val="22"/>
          <w:szCs w:val="22"/>
        </w:rPr>
        <w:t>.</w:t>
      </w:r>
    </w:p>
    <w:p w14:paraId="777D58EE" w14:textId="77777777" w:rsidR="00ED3980" w:rsidRPr="00ED3980" w:rsidRDefault="00ED3980" w:rsidP="007C2321">
      <w:pPr>
        <w:ind w:right="-46"/>
        <w:jc w:val="both"/>
        <w:rPr>
          <w:rFonts w:ascii="Avenir Next" w:hAnsi="Avenir Next" w:cs="Arial"/>
          <w:color w:val="808080" w:themeColor="background1" w:themeShade="80"/>
          <w:sz w:val="22"/>
          <w:szCs w:val="22"/>
        </w:rPr>
      </w:pPr>
    </w:p>
    <w:p w14:paraId="33764851" w14:textId="77777777" w:rsidR="00694453" w:rsidRPr="00694453" w:rsidRDefault="00694453" w:rsidP="00694453">
      <w:pPr>
        <w:ind w:right="-46"/>
        <w:jc w:val="both"/>
        <w:rPr>
          <w:rFonts w:ascii="Avenir Next" w:hAnsi="Avenir Next" w:cs="Arial"/>
          <w:color w:val="808080" w:themeColor="background1" w:themeShade="80"/>
          <w:sz w:val="22"/>
          <w:szCs w:val="22"/>
        </w:rPr>
      </w:pPr>
      <w:r w:rsidRPr="00694453">
        <w:rPr>
          <w:rFonts w:ascii="Avenir Next" w:hAnsi="Avenir Next" w:cs="Arial"/>
          <w:color w:val="808080" w:themeColor="background1" w:themeShade="80"/>
          <w:sz w:val="22"/>
          <w:szCs w:val="22"/>
        </w:rPr>
        <w:t xml:space="preserve">For instance, under the old law, the court of </w:t>
      </w:r>
      <w:proofErr w:type="spellStart"/>
      <w:r w:rsidRPr="00694453">
        <w:rPr>
          <w:rFonts w:ascii="Avenir Next" w:hAnsi="Avenir Next" w:cs="Arial"/>
          <w:color w:val="808080" w:themeColor="background1" w:themeShade="80"/>
          <w:sz w:val="22"/>
          <w:szCs w:val="22"/>
        </w:rPr>
        <w:t>Barcellona</w:t>
      </w:r>
      <w:proofErr w:type="spellEnd"/>
      <w:r w:rsidRPr="00694453">
        <w:rPr>
          <w:rFonts w:ascii="Avenir Next" w:hAnsi="Avenir Next" w:cs="Arial"/>
          <w:color w:val="808080" w:themeColor="background1" w:themeShade="80"/>
          <w:sz w:val="22"/>
          <w:szCs w:val="22"/>
        </w:rPr>
        <w:t xml:space="preserve"> Pozzo di </w:t>
      </w:r>
      <w:proofErr w:type="spellStart"/>
      <w:r w:rsidRPr="00694453">
        <w:rPr>
          <w:rFonts w:ascii="Avenir Next" w:hAnsi="Avenir Next" w:cs="Arial"/>
          <w:color w:val="808080" w:themeColor="background1" w:themeShade="80"/>
          <w:sz w:val="22"/>
          <w:szCs w:val="22"/>
        </w:rPr>
        <w:t>Gotto</w:t>
      </w:r>
      <w:proofErr w:type="spellEnd"/>
      <w:r w:rsidRPr="00694453">
        <w:rPr>
          <w:rFonts w:ascii="Avenir Next" w:hAnsi="Avenir Next" w:cs="Arial"/>
          <w:color w:val="808080" w:themeColor="background1" w:themeShade="80"/>
          <w:sz w:val="22"/>
          <w:szCs w:val="22"/>
        </w:rPr>
        <w:t xml:space="preserve"> held that the abuse of access to credit by the consumer - taking credit </w:t>
      </w:r>
      <w:proofErr w:type="gramStart"/>
      <w:r w:rsidRPr="00694453">
        <w:rPr>
          <w:rFonts w:ascii="Avenir Next" w:hAnsi="Avenir Next" w:cs="Arial"/>
          <w:color w:val="808080" w:themeColor="background1" w:themeShade="80"/>
          <w:sz w:val="22"/>
          <w:szCs w:val="22"/>
        </w:rPr>
        <w:t>in excess of</w:t>
      </w:r>
      <w:proofErr w:type="gramEnd"/>
      <w:r w:rsidRPr="00694453">
        <w:rPr>
          <w:rFonts w:ascii="Avenir Next" w:hAnsi="Avenir Next" w:cs="Arial"/>
          <w:color w:val="808080" w:themeColor="background1" w:themeShade="80"/>
          <w:sz w:val="22"/>
          <w:szCs w:val="22"/>
        </w:rPr>
        <w:t xml:space="preserve"> his income - would be reckless conduct, which caused his over-indebtedness. This decision of the court contradicts the will of the legislator, to allow the population to reduce its level of indebtedness and recover its purchasing power.</w:t>
      </w:r>
    </w:p>
    <w:p w14:paraId="5BC1154E" w14:textId="77777777" w:rsidR="00694453" w:rsidRPr="00694453" w:rsidRDefault="00694453" w:rsidP="00694453">
      <w:pPr>
        <w:ind w:right="-46"/>
        <w:jc w:val="both"/>
        <w:rPr>
          <w:rFonts w:ascii="Avenir Next" w:hAnsi="Avenir Next" w:cs="Arial"/>
          <w:color w:val="808080" w:themeColor="background1" w:themeShade="80"/>
          <w:sz w:val="22"/>
          <w:szCs w:val="22"/>
        </w:rPr>
      </w:pPr>
    </w:p>
    <w:p w14:paraId="200F47E8" w14:textId="195B2EED" w:rsidR="00C17654" w:rsidRPr="00694453" w:rsidRDefault="00694453" w:rsidP="00694453">
      <w:pPr>
        <w:ind w:right="-46"/>
        <w:jc w:val="both"/>
        <w:rPr>
          <w:rFonts w:ascii="Avenir Next" w:hAnsi="Avenir Next" w:cs="Arial"/>
          <w:color w:val="808080" w:themeColor="background1" w:themeShade="80"/>
          <w:sz w:val="22"/>
          <w:szCs w:val="22"/>
        </w:rPr>
      </w:pPr>
      <w:r w:rsidRPr="00694453">
        <w:rPr>
          <w:rFonts w:ascii="Avenir Next" w:hAnsi="Avenir Next" w:cs="Arial"/>
          <w:color w:val="808080" w:themeColor="background1" w:themeShade="80"/>
          <w:sz w:val="22"/>
          <w:szCs w:val="22"/>
        </w:rPr>
        <w:t>Therefore, with the new Code - in force since July 15, 2022 - consumer access to personal restructuring proceedings is treated in a more objective manner and consumers (and other eligible persons) are only barred from access to this procedure in the event of gross misconduct, such as in the case of credit contracted in the context of a fraudulent deal.</w:t>
      </w:r>
    </w:p>
    <w:p w14:paraId="2E9D5ABE" w14:textId="77777777" w:rsidR="00694453" w:rsidRPr="00694453" w:rsidRDefault="00694453" w:rsidP="00694453">
      <w:pPr>
        <w:ind w:right="-46"/>
        <w:jc w:val="both"/>
        <w:rPr>
          <w:rFonts w:ascii="Avenir Next" w:hAnsi="Avenir Next" w:cs="Arial"/>
          <w:sz w:val="22"/>
          <w:szCs w:val="22"/>
        </w:rPr>
      </w:pPr>
    </w:p>
    <w:p w14:paraId="3568400E" w14:textId="77777777" w:rsidR="00BB0CFB" w:rsidRPr="00BB0CFB" w:rsidRDefault="00BB0CFB" w:rsidP="00BB0CFB">
      <w:pPr>
        <w:ind w:right="-46"/>
        <w:jc w:val="both"/>
        <w:rPr>
          <w:rFonts w:ascii="Avenir Next" w:hAnsi="Avenir Next" w:cs="Arial"/>
          <w:color w:val="808080" w:themeColor="background1" w:themeShade="80"/>
          <w:sz w:val="22"/>
          <w:szCs w:val="22"/>
        </w:rPr>
      </w:pPr>
      <w:r w:rsidRPr="00BB0CFB">
        <w:rPr>
          <w:rFonts w:ascii="Avenir Next" w:hAnsi="Avenir Next" w:cs="Arial"/>
          <w:color w:val="808080" w:themeColor="background1" w:themeShade="80"/>
          <w:sz w:val="22"/>
          <w:szCs w:val="22"/>
        </w:rPr>
        <w:t xml:space="preserve">Regarding </w:t>
      </w:r>
      <w:proofErr w:type="spellStart"/>
      <w:r w:rsidRPr="00BB0CFB">
        <w:rPr>
          <w:rFonts w:ascii="Avenir Next" w:hAnsi="Avenir Next" w:cs="Arial"/>
          <w:color w:val="808080" w:themeColor="background1" w:themeShade="80"/>
          <w:sz w:val="22"/>
          <w:szCs w:val="22"/>
        </w:rPr>
        <w:t>pesonal</w:t>
      </w:r>
      <w:proofErr w:type="spellEnd"/>
      <w:r w:rsidRPr="00BB0CFB">
        <w:rPr>
          <w:rFonts w:ascii="Avenir Next" w:hAnsi="Avenir Next" w:cs="Arial"/>
          <w:color w:val="808080" w:themeColor="background1" w:themeShade="80"/>
          <w:sz w:val="22"/>
          <w:szCs w:val="22"/>
        </w:rPr>
        <w:t xml:space="preserve"> controlled liquidation, in contrast to the Law of 3/2012, the procedure is now </w:t>
      </w:r>
      <w:proofErr w:type="gramStart"/>
      <w:r w:rsidRPr="00BB0CFB">
        <w:rPr>
          <w:rFonts w:ascii="Avenir Next" w:hAnsi="Avenir Next" w:cs="Arial"/>
          <w:color w:val="808080" w:themeColor="background1" w:themeShade="80"/>
          <w:sz w:val="22"/>
          <w:szCs w:val="22"/>
        </w:rPr>
        <w:t>similar to</w:t>
      </w:r>
      <w:proofErr w:type="gramEnd"/>
      <w:r w:rsidRPr="00BB0CFB">
        <w:rPr>
          <w:rFonts w:ascii="Avenir Next" w:hAnsi="Avenir Next" w:cs="Arial"/>
          <w:color w:val="808080" w:themeColor="background1" w:themeShade="80"/>
          <w:sz w:val="22"/>
          <w:szCs w:val="22"/>
        </w:rPr>
        <w:t xml:space="preserve"> corporate liquidation. However, personal controlled liquidation is available to consumers, professionals, farmers, small entrepreneurs, innovative </w:t>
      </w:r>
      <w:proofErr w:type="gramStart"/>
      <w:r w:rsidRPr="00BB0CFB">
        <w:rPr>
          <w:rFonts w:ascii="Avenir Next" w:hAnsi="Avenir Next" w:cs="Arial"/>
          <w:color w:val="808080" w:themeColor="background1" w:themeShade="80"/>
          <w:sz w:val="22"/>
          <w:szCs w:val="22"/>
        </w:rPr>
        <w:t>start-ups</w:t>
      </w:r>
      <w:proofErr w:type="gramEnd"/>
      <w:r w:rsidRPr="00BB0CFB">
        <w:rPr>
          <w:rFonts w:ascii="Avenir Next" w:hAnsi="Avenir Next" w:cs="Arial"/>
          <w:color w:val="808080" w:themeColor="background1" w:themeShade="80"/>
          <w:sz w:val="22"/>
          <w:szCs w:val="22"/>
        </w:rPr>
        <w:t xml:space="preserve"> and other debtors who do not fall under the concept of corporate liquidation.</w:t>
      </w:r>
    </w:p>
    <w:p w14:paraId="7B6E29A1" w14:textId="77777777" w:rsidR="00BB0CFB" w:rsidRPr="00BB0CFB" w:rsidRDefault="00BB0CFB" w:rsidP="00BB0CFB">
      <w:pPr>
        <w:ind w:right="-46"/>
        <w:jc w:val="both"/>
        <w:rPr>
          <w:rFonts w:ascii="Avenir Next" w:hAnsi="Avenir Next" w:cs="Arial"/>
          <w:color w:val="808080" w:themeColor="background1" w:themeShade="80"/>
          <w:sz w:val="22"/>
          <w:szCs w:val="22"/>
        </w:rPr>
      </w:pPr>
    </w:p>
    <w:p w14:paraId="7710892B" w14:textId="76324C2C" w:rsidR="002C4D3F" w:rsidRPr="00BB0CFB" w:rsidRDefault="00BB0CFB" w:rsidP="00BB0CFB">
      <w:pPr>
        <w:ind w:right="-46"/>
        <w:jc w:val="both"/>
        <w:rPr>
          <w:rFonts w:ascii="Avenir Next" w:hAnsi="Avenir Next" w:cs="Arial"/>
          <w:color w:val="808080" w:themeColor="background1" w:themeShade="80"/>
          <w:sz w:val="22"/>
          <w:szCs w:val="22"/>
        </w:rPr>
      </w:pPr>
      <w:r w:rsidRPr="00BB0CFB">
        <w:rPr>
          <w:rFonts w:ascii="Avenir Next" w:hAnsi="Avenir Next" w:cs="Arial"/>
          <w:color w:val="808080" w:themeColor="background1" w:themeShade="80"/>
          <w:sz w:val="22"/>
          <w:szCs w:val="22"/>
        </w:rPr>
        <w:t xml:space="preserve">To be eligible for a personal controlled liquidation, the applicant needs to be in a situation of over-indebtedness (crisis or insolvency situation). In addition, the </w:t>
      </w:r>
      <w:proofErr w:type="spellStart"/>
      <w:r w:rsidRPr="00BB0CFB">
        <w:rPr>
          <w:rFonts w:ascii="Avenir Next" w:hAnsi="Avenir Next" w:cs="Arial"/>
          <w:color w:val="808080" w:themeColor="background1" w:themeShade="80"/>
          <w:sz w:val="22"/>
          <w:szCs w:val="22"/>
        </w:rPr>
        <w:t>Codice</w:t>
      </w:r>
      <w:proofErr w:type="spellEnd"/>
      <w:r w:rsidRPr="00BB0CFB">
        <w:rPr>
          <w:rFonts w:ascii="Avenir Next" w:hAnsi="Avenir Next" w:cs="Arial"/>
          <w:color w:val="808080" w:themeColor="background1" w:themeShade="80"/>
          <w:sz w:val="22"/>
          <w:szCs w:val="22"/>
        </w:rPr>
        <w:t xml:space="preserve"> </w:t>
      </w:r>
      <w:proofErr w:type="spellStart"/>
      <w:r w:rsidRPr="00BB0CFB">
        <w:rPr>
          <w:rFonts w:ascii="Avenir Next" w:hAnsi="Avenir Next" w:cs="Arial"/>
          <w:color w:val="808080" w:themeColor="background1" w:themeShade="80"/>
          <w:sz w:val="22"/>
          <w:szCs w:val="22"/>
        </w:rPr>
        <w:t>della</w:t>
      </w:r>
      <w:proofErr w:type="spellEnd"/>
      <w:r w:rsidRPr="00BB0CFB">
        <w:rPr>
          <w:rFonts w:ascii="Avenir Next" w:hAnsi="Avenir Next" w:cs="Arial"/>
          <w:color w:val="808080" w:themeColor="background1" w:themeShade="80"/>
          <w:sz w:val="22"/>
          <w:szCs w:val="22"/>
        </w:rPr>
        <w:t xml:space="preserve"> </w:t>
      </w:r>
      <w:proofErr w:type="spellStart"/>
      <w:r w:rsidRPr="00BB0CFB">
        <w:rPr>
          <w:rFonts w:ascii="Avenir Next" w:hAnsi="Avenir Next" w:cs="Arial"/>
          <w:color w:val="808080" w:themeColor="background1" w:themeShade="80"/>
          <w:sz w:val="22"/>
          <w:szCs w:val="22"/>
        </w:rPr>
        <w:t>Crisi</w:t>
      </w:r>
      <w:proofErr w:type="spellEnd"/>
      <w:r w:rsidRPr="00BB0CFB">
        <w:rPr>
          <w:rFonts w:ascii="Avenir Next" w:hAnsi="Avenir Next" w:cs="Arial"/>
          <w:color w:val="808080" w:themeColor="background1" w:themeShade="80"/>
          <w:sz w:val="22"/>
          <w:szCs w:val="22"/>
        </w:rPr>
        <w:t xml:space="preserve"> </w:t>
      </w:r>
      <w:proofErr w:type="spellStart"/>
      <w:r w:rsidRPr="00BB0CFB">
        <w:rPr>
          <w:rFonts w:ascii="Avenir Next" w:hAnsi="Avenir Next" w:cs="Arial"/>
          <w:color w:val="808080" w:themeColor="background1" w:themeShade="80"/>
          <w:sz w:val="22"/>
          <w:szCs w:val="22"/>
        </w:rPr>
        <w:t>dell'Impresa</w:t>
      </w:r>
      <w:proofErr w:type="spellEnd"/>
      <w:r w:rsidRPr="00BB0CFB">
        <w:rPr>
          <w:rFonts w:ascii="Avenir Next" w:hAnsi="Avenir Next" w:cs="Arial"/>
          <w:color w:val="808080" w:themeColor="background1" w:themeShade="80"/>
          <w:sz w:val="22"/>
          <w:szCs w:val="22"/>
        </w:rPr>
        <w:t xml:space="preserve"> e </w:t>
      </w:r>
      <w:proofErr w:type="spellStart"/>
      <w:r w:rsidRPr="00BB0CFB">
        <w:rPr>
          <w:rFonts w:ascii="Avenir Next" w:hAnsi="Avenir Next" w:cs="Arial"/>
          <w:color w:val="808080" w:themeColor="background1" w:themeShade="80"/>
          <w:sz w:val="22"/>
          <w:szCs w:val="22"/>
        </w:rPr>
        <w:t>dell'Insolvenza</w:t>
      </w:r>
      <w:proofErr w:type="spellEnd"/>
      <w:r w:rsidRPr="00BB0CFB">
        <w:rPr>
          <w:rFonts w:ascii="Avenir Next" w:hAnsi="Avenir Next" w:cs="Arial"/>
          <w:color w:val="808080" w:themeColor="background1" w:themeShade="80"/>
          <w:sz w:val="22"/>
          <w:szCs w:val="22"/>
        </w:rPr>
        <w:t xml:space="preserve"> innovates in relation to the old </w:t>
      </w:r>
      <w:proofErr w:type="spellStart"/>
      <w:r w:rsidRPr="00BB0CFB">
        <w:rPr>
          <w:rFonts w:ascii="Avenir Next" w:hAnsi="Avenir Next" w:cs="Arial"/>
          <w:color w:val="808080" w:themeColor="background1" w:themeShade="80"/>
          <w:sz w:val="22"/>
          <w:szCs w:val="22"/>
        </w:rPr>
        <w:t>fallimentare</w:t>
      </w:r>
      <w:proofErr w:type="spellEnd"/>
      <w:r w:rsidRPr="00BB0CFB">
        <w:rPr>
          <w:rFonts w:ascii="Avenir Next" w:hAnsi="Avenir Next" w:cs="Arial"/>
          <w:color w:val="808080" w:themeColor="background1" w:themeShade="80"/>
          <w:sz w:val="22"/>
          <w:szCs w:val="22"/>
        </w:rPr>
        <w:t xml:space="preserve"> law, as it authorizes the shareholders of some types of companies, such as </w:t>
      </w:r>
      <w:proofErr w:type="spellStart"/>
      <w:r w:rsidR="009B6DD2" w:rsidRPr="00BB0CFB">
        <w:rPr>
          <w:rFonts w:ascii="Avenir Next" w:hAnsi="Avenir Next" w:cs="Arial"/>
          <w:color w:val="808080" w:themeColor="background1" w:themeShade="80"/>
          <w:sz w:val="22"/>
          <w:szCs w:val="22"/>
        </w:rPr>
        <w:t>società</w:t>
      </w:r>
      <w:proofErr w:type="spellEnd"/>
      <w:r w:rsidR="009B6DD2" w:rsidRPr="00BB0CFB">
        <w:rPr>
          <w:rFonts w:ascii="Avenir Next" w:hAnsi="Avenir Next" w:cs="Arial"/>
          <w:color w:val="808080" w:themeColor="background1" w:themeShade="80"/>
          <w:sz w:val="22"/>
          <w:szCs w:val="22"/>
        </w:rPr>
        <w:t xml:space="preserve"> in </w:t>
      </w:r>
      <w:proofErr w:type="spellStart"/>
      <w:r w:rsidR="009B6DD2" w:rsidRPr="00BB0CFB">
        <w:rPr>
          <w:rFonts w:ascii="Avenir Next" w:hAnsi="Avenir Next" w:cs="Arial"/>
          <w:color w:val="808080" w:themeColor="background1" w:themeShade="80"/>
          <w:sz w:val="22"/>
          <w:szCs w:val="22"/>
        </w:rPr>
        <w:t>nome</w:t>
      </w:r>
      <w:proofErr w:type="spellEnd"/>
      <w:r w:rsidR="009B6DD2" w:rsidRPr="00BB0CFB">
        <w:rPr>
          <w:rFonts w:ascii="Avenir Next" w:hAnsi="Avenir Next" w:cs="Arial"/>
          <w:color w:val="808080" w:themeColor="background1" w:themeShade="80"/>
          <w:sz w:val="22"/>
          <w:szCs w:val="22"/>
        </w:rPr>
        <w:t xml:space="preserve"> </w:t>
      </w:r>
      <w:proofErr w:type="spellStart"/>
      <w:r w:rsidR="009B6DD2" w:rsidRPr="00BB0CFB">
        <w:rPr>
          <w:rFonts w:ascii="Avenir Next" w:hAnsi="Avenir Next" w:cs="Arial"/>
          <w:color w:val="808080" w:themeColor="background1" w:themeShade="80"/>
          <w:sz w:val="22"/>
          <w:szCs w:val="22"/>
        </w:rPr>
        <w:t>coletivo</w:t>
      </w:r>
      <w:proofErr w:type="spellEnd"/>
      <w:r w:rsidR="009B6DD2" w:rsidRPr="00BB0CFB">
        <w:rPr>
          <w:rFonts w:ascii="Avenir Next" w:hAnsi="Avenir Next" w:cs="Arial"/>
          <w:color w:val="808080" w:themeColor="background1" w:themeShade="80"/>
          <w:sz w:val="22"/>
          <w:szCs w:val="22"/>
        </w:rPr>
        <w:t xml:space="preserve">, </w:t>
      </w:r>
      <w:proofErr w:type="spellStart"/>
      <w:r w:rsidR="009B6DD2" w:rsidRPr="00BB0CFB">
        <w:rPr>
          <w:rFonts w:ascii="Avenir Next" w:hAnsi="Avenir Next" w:cs="Arial"/>
          <w:color w:val="808080" w:themeColor="background1" w:themeShade="80"/>
          <w:sz w:val="22"/>
          <w:szCs w:val="22"/>
        </w:rPr>
        <w:t>società</w:t>
      </w:r>
      <w:proofErr w:type="spellEnd"/>
      <w:r w:rsidR="009B6DD2" w:rsidRPr="00BB0CFB">
        <w:rPr>
          <w:rFonts w:ascii="Avenir Next" w:hAnsi="Avenir Next" w:cs="Arial"/>
          <w:color w:val="808080" w:themeColor="background1" w:themeShade="80"/>
          <w:sz w:val="22"/>
          <w:szCs w:val="22"/>
        </w:rPr>
        <w:t xml:space="preserve"> in </w:t>
      </w:r>
      <w:proofErr w:type="spellStart"/>
      <w:r w:rsidR="009B6DD2" w:rsidRPr="00BB0CFB">
        <w:rPr>
          <w:rFonts w:ascii="Avenir Next" w:hAnsi="Avenir Next" w:cs="Arial"/>
          <w:color w:val="808080" w:themeColor="background1" w:themeShade="80"/>
          <w:sz w:val="22"/>
          <w:szCs w:val="22"/>
        </w:rPr>
        <w:t>accomandita</w:t>
      </w:r>
      <w:proofErr w:type="spellEnd"/>
      <w:r w:rsidR="009B6DD2" w:rsidRPr="00BB0CFB">
        <w:rPr>
          <w:rFonts w:ascii="Avenir Next" w:hAnsi="Avenir Next" w:cs="Arial"/>
          <w:color w:val="808080" w:themeColor="background1" w:themeShade="80"/>
          <w:sz w:val="22"/>
          <w:szCs w:val="22"/>
        </w:rPr>
        <w:t xml:space="preserve"> </w:t>
      </w:r>
      <w:proofErr w:type="spellStart"/>
      <w:r w:rsidR="009B6DD2" w:rsidRPr="00BB0CFB">
        <w:rPr>
          <w:rFonts w:ascii="Avenir Next" w:hAnsi="Avenir Next" w:cs="Arial"/>
          <w:color w:val="808080" w:themeColor="background1" w:themeShade="80"/>
          <w:sz w:val="22"/>
          <w:szCs w:val="22"/>
        </w:rPr>
        <w:t>s</w:t>
      </w:r>
      <w:r>
        <w:rPr>
          <w:rFonts w:ascii="Avenir Next" w:hAnsi="Avenir Next" w:cs="Arial"/>
          <w:color w:val="808080" w:themeColor="background1" w:themeShade="80"/>
          <w:sz w:val="22"/>
          <w:szCs w:val="22"/>
        </w:rPr>
        <w:t>i</w:t>
      </w:r>
      <w:r w:rsidR="009B6DD2" w:rsidRPr="00BB0CFB">
        <w:rPr>
          <w:rFonts w:ascii="Avenir Next" w:hAnsi="Avenir Next" w:cs="Arial"/>
          <w:color w:val="808080" w:themeColor="background1" w:themeShade="80"/>
          <w:sz w:val="22"/>
          <w:szCs w:val="22"/>
        </w:rPr>
        <w:t>mplice</w:t>
      </w:r>
      <w:proofErr w:type="spellEnd"/>
      <w:r w:rsidR="009B6DD2" w:rsidRPr="00BB0CFB">
        <w:rPr>
          <w:rFonts w:ascii="Avenir Next" w:hAnsi="Avenir Next" w:cs="Arial"/>
          <w:color w:val="808080" w:themeColor="background1" w:themeShade="80"/>
          <w:sz w:val="22"/>
          <w:szCs w:val="22"/>
        </w:rPr>
        <w:t xml:space="preserve">, </w:t>
      </w:r>
      <w:proofErr w:type="spellStart"/>
      <w:r w:rsidR="009B6DD2" w:rsidRPr="00BB0CFB">
        <w:rPr>
          <w:rFonts w:ascii="Avenir Next" w:hAnsi="Avenir Next" w:cs="Arial"/>
          <w:color w:val="808080" w:themeColor="background1" w:themeShade="80"/>
          <w:sz w:val="22"/>
          <w:szCs w:val="22"/>
        </w:rPr>
        <w:t>società</w:t>
      </w:r>
      <w:proofErr w:type="spellEnd"/>
      <w:r w:rsidR="009B6DD2" w:rsidRPr="00BB0CFB">
        <w:rPr>
          <w:rFonts w:ascii="Avenir Next" w:hAnsi="Avenir Next" w:cs="Arial"/>
          <w:color w:val="808080" w:themeColor="background1" w:themeShade="80"/>
          <w:sz w:val="22"/>
          <w:szCs w:val="22"/>
        </w:rPr>
        <w:t xml:space="preserve"> in </w:t>
      </w:r>
      <w:proofErr w:type="spellStart"/>
      <w:r w:rsidR="009B6DD2" w:rsidRPr="00BB0CFB">
        <w:rPr>
          <w:rFonts w:ascii="Avenir Next" w:hAnsi="Avenir Next" w:cs="Arial"/>
          <w:color w:val="808080" w:themeColor="background1" w:themeShade="80"/>
          <w:sz w:val="22"/>
          <w:szCs w:val="22"/>
        </w:rPr>
        <w:t>accomandita</w:t>
      </w:r>
      <w:proofErr w:type="spellEnd"/>
      <w:r w:rsidR="009B6DD2" w:rsidRPr="00BB0CFB">
        <w:rPr>
          <w:rFonts w:ascii="Avenir Next" w:hAnsi="Avenir Next" w:cs="Arial"/>
          <w:color w:val="808080" w:themeColor="background1" w:themeShade="80"/>
          <w:sz w:val="22"/>
          <w:szCs w:val="22"/>
        </w:rPr>
        <w:t xml:space="preserve"> </w:t>
      </w:r>
      <w:proofErr w:type="spellStart"/>
      <w:r w:rsidR="009B6DD2" w:rsidRPr="00BB0CFB">
        <w:rPr>
          <w:rFonts w:ascii="Avenir Next" w:hAnsi="Avenir Next" w:cs="Arial"/>
          <w:color w:val="808080" w:themeColor="background1" w:themeShade="80"/>
          <w:sz w:val="22"/>
          <w:szCs w:val="22"/>
        </w:rPr>
        <w:t>s</w:t>
      </w:r>
      <w:r>
        <w:rPr>
          <w:rFonts w:ascii="Avenir Next" w:hAnsi="Avenir Next" w:cs="Arial"/>
          <w:color w:val="808080" w:themeColor="background1" w:themeShade="80"/>
          <w:sz w:val="22"/>
          <w:szCs w:val="22"/>
        </w:rPr>
        <w:t>i</w:t>
      </w:r>
      <w:r w:rsidR="009B6DD2" w:rsidRPr="00BB0CFB">
        <w:rPr>
          <w:rFonts w:ascii="Avenir Next" w:hAnsi="Avenir Next" w:cs="Arial"/>
          <w:color w:val="808080" w:themeColor="background1" w:themeShade="80"/>
          <w:sz w:val="22"/>
          <w:szCs w:val="22"/>
        </w:rPr>
        <w:t>mplice</w:t>
      </w:r>
      <w:proofErr w:type="spellEnd"/>
      <w:r w:rsidR="009B6DD2" w:rsidRPr="00BB0CFB">
        <w:rPr>
          <w:rFonts w:ascii="Avenir Next" w:hAnsi="Avenir Next" w:cs="Arial"/>
          <w:color w:val="808080" w:themeColor="background1" w:themeShade="80"/>
          <w:sz w:val="22"/>
          <w:szCs w:val="22"/>
        </w:rPr>
        <w:t xml:space="preserve"> per </w:t>
      </w:r>
      <w:proofErr w:type="spellStart"/>
      <w:r w:rsidR="009B6DD2" w:rsidRPr="00BB0CFB">
        <w:rPr>
          <w:rFonts w:ascii="Avenir Next" w:hAnsi="Avenir Next" w:cs="Arial"/>
          <w:color w:val="808080" w:themeColor="background1" w:themeShade="80"/>
          <w:sz w:val="22"/>
          <w:szCs w:val="22"/>
        </w:rPr>
        <w:t>azioni</w:t>
      </w:r>
      <w:proofErr w:type="spellEnd"/>
      <w:r w:rsidR="009B6DD2" w:rsidRPr="00BB0CFB">
        <w:rPr>
          <w:rFonts w:ascii="Avenir Next" w:hAnsi="Avenir Next" w:cs="Arial"/>
          <w:color w:val="808080" w:themeColor="background1" w:themeShade="80"/>
          <w:sz w:val="22"/>
          <w:szCs w:val="22"/>
        </w:rPr>
        <w:t xml:space="preserve"> a </w:t>
      </w:r>
      <w:r w:rsidRPr="00BB0CFB">
        <w:rPr>
          <w:rFonts w:ascii="Avenir Next" w:hAnsi="Avenir Next" w:cs="Arial"/>
          <w:color w:val="808080" w:themeColor="background1" w:themeShade="80"/>
          <w:sz w:val="22"/>
          <w:szCs w:val="22"/>
        </w:rPr>
        <w:t>to file for personal controlled liquidation, on the condition that they prove that the debt was not caused by the entrepreneurial activity and that the personal controlled liquidation will not harm the company's creditors.</w:t>
      </w:r>
    </w:p>
    <w:p w14:paraId="3B0F1AD1" w14:textId="77777777" w:rsidR="002C4D3F" w:rsidRPr="00BB0CFB" w:rsidRDefault="002C4D3F" w:rsidP="007C2321">
      <w:pPr>
        <w:ind w:right="-46"/>
        <w:jc w:val="both"/>
        <w:rPr>
          <w:rFonts w:ascii="Avenir Next" w:hAnsi="Avenir Next" w:cs="Arial"/>
          <w:color w:val="808080" w:themeColor="background1" w:themeShade="80"/>
          <w:sz w:val="22"/>
          <w:szCs w:val="22"/>
        </w:rPr>
      </w:pPr>
    </w:p>
    <w:p w14:paraId="738427FE" w14:textId="1BACEEE6" w:rsidR="003F1021" w:rsidRPr="003F1021" w:rsidRDefault="003F1021" w:rsidP="003F1021">
      <w:pPr>
        <w:ind w:right="-46"/>
        <w:jc w:val="both"/>
        <w:rPr>
          <w:rFonts w:ascii="Avenir Next" w:hAnsi="Avenir Next" w:cs="Arial"/>
          <w:color w:val="808080" w:themeColor="background1" w:themeShade="80"/>
          <w:sz w:val="22"/>
          <w:szCs w:val="22"/>
        </w:rPr>
      </w:pPr>
      <w:r w:rsidRPr="003F1021">
        <w:rPr>
          <w:rFonts w:ascii="Avenir Next" w:hAnsi="Avenir Next" w:cs="Arial"/>
          <w:color w:val="808080" w:themeColor="background1" w:themeShade="80"/>
          <w:sz w:val="22"/>
          <w:szCs w:val="22"/>
        </w:rPr>
        <w:t xml:space="preserve">The venue of the petition is before the court of residence of the consumer or where the debtor has his center of main interest and the petition must be submitted by the local </w:t>
      </w:r>
      <w:proofErr w:type="spellStart"/>
      <w:r w:rsidRPr="003F1021">
        <w:rPr>
          <w:rFonts w:ascii="Avenir Next" w:hAnsi="Avenir Next" w:cs="Arial"/>
          <w:color w:val="808080" w:themeColor="background1" w:themeShade="80"/>
          <w:sz w:val="22"/>
          <w:szCs w:val="22"/>
        </w:rPr>
        <w:t>organismo</w:t>
      </w:r>
      <w:proofErr w:type="spellEnd"/>
      <w:r w:rsidRPr="003F1021">
        <w:rPr>
          <w:rFonts w:ascii="Avenir Next" w:hAnsi="Avenir Next" w:cs="Arial"/>
          <w:color w:val="808080" w:themeColor="background1" w:themeShade="80"/>
          <w:sz w:val="22"/>
          <w:szCs w:val="22"/>
        </w:rPr>
        <w:t>, which has the duty to intervene in all controlled liquidation procedures (it is important to note that according to article 16</w:t>
      </w:r>
      <w:r>
        <w:rPr>
          <w:rFonts w:ascii="Avenir Next" w:hAnsi="Avenir Next" w:cs="Arial"/>
          <w:color w:val="808080" w:themeColor="background1" w:themeShade="80"/>
          <w:sz w:val="22"/>
          <w:szCs w:val="22"/>
        </w:rPr>
        <w:t xml:space="preserve"> </w:t>
      </w:r>
      <w:r w:rsidRPr="003F1021">
        <w:rPr>
          <w:rFonts w:ascii="Avenir Next" w:hAnsi="Avenir Next" w:cs="Arial"/>
          <w:color w:val="808080" w:themeColor="background1" w:themeShade="80"/>
          <w:sz w:val="22"/>
          <w:szCs w:val="22"/>
        </w:rPr>
        <w:t xml:space="preserve">(2) of the Code: </w:t>
      </w:r>
      <w:proofErr w:type="spellStart"/>
      <w:r w:rsidRPr="003F1021">
        <w:rPr>
          <w:rFonts w:ascii="Avenir Next" w:hAnsi="Avenir Next" w:cs="Arial"/>
          <w:i/>
          <w:iCs/>
          <w:color w:val="808080" w:themeColor="background1" w:themeShade="80"/>
          <w:sz w:val="22"/>
          <w:szCs w:val="22"/>
        </w:rPr>
        <w:t>L'esperto</w:t>
      </w:r>
      <w:proofErr w:type="spellEnd"/>
      <w:r w:rsidRPr="003F1021">
        <w:rPr>
          <w:rFonts w:ascii="Avenir Next" w:hAnsi="Avenir Next" w:cs="Arial"/>
          <w:i/>
          <w:iCs/>
          <w:color w:val="808080" w:themeColor="background1" w:themeShade="80"/>
          <w:sz w:val="22"/>
          <w:szCs w:val="22"/>
        </w:rPr>
        <w:t xml:space="preserve"> è </w:t>
      </w:r>
      <w:proofErr w:type="spellStart"/>
      <w:r w:rsidRPr="003F1021">
        <w:rPr>
          <w:rFonts w:ascii="Avenir Next" w:hAnsi="Avenir Next" w:cs="Arial"/>
          <w:i/>
          <w:iCs/>
          <w:color w:val="808080" w:themeColor="background1" w:themeShade="80"/>
          <w:sz w:val="22"/>
          <w:szCs w:val="22"/>
        </w:rPr>
        <w:t>terzo</w:t>
      </w:r>
      <w:proofErr w:type="spellEnd"/>
      <w:r w:rsidRPr="003F1021">
        <w:rPr>
          <w:rFonts w:ascii="Avenir Next" w:hAnsi="Avenir Next" w:cs="Arial"/>
          <w:i/>
          <w:iCs/>
          <w:color w:val="808080" w:themeColor="background1" w:themeShade="80"/>
          <w:sz w:val="22"/>
          <w:szCs w:val="22"/>
        </w:rPr>
        <w:t xml:space="preserve"> rispetto a </w:t>
      </w:r>
      <w:proofErr w:type="spellStart"/>
      <w:r w:rsidRPr="003F1021">
        <w:rPr>
          <w:rFonts w:ascii="Avenir Next" w:hAnsi="Avenir Next" w:cs="Arial"/>
          <w:i/>
          <w:iCs/>
          <w:color w:val="808080" w:themeColor="background1" w:themeShade="80"/>
          <w:sz w:val="22"/>
          <w:szCs w:val="22"/>
        </w:rPr>
        <w:t>tutte</w:t>
      </w:r>
      <w:proofErr w:type="spellEnd"/>
      <w:r w:rsidRPr="003F1021">
        <w:rPr>
          <w:rFonts w:ascii="Avenir Next" w:hAnsi="Avenir Next" w:cs="Arial"/>
          <w:i/>
          <w:iCs/>
          <w:color w:val="808080" w:themeColor="background1" w:themeShade="80"/>
          <w:sz w:val="22"/>
          <w:szCs w:val="22"/>
        </w:rPr>
        <w:t xml:space="preserve"> le parti e opera in modo </w:t>
      </w:r>
      <w:proofErr w:type="spellStart"/>
      <w:r w:rsidRPr="003F1021">
        <w:rPr>
          <w:rFonts w:ascii="Avenir Next" w:hAnsi="Avenir Next" w:cs="Arial"/>
          <w:i/>
          <w:iCs/>
          <w:color w:val="808080" w:themeColor="background1" w:themeShade="80"/>
          <w:sz w:val="22"/>
          <w:szCs w:val="22"/>
        </w:rPr>
        <w:t>professionale</w:t>
      </w:r>
      <w:proofErr w:type="spellEnd"/>
      <w:r w:rsidRPr="003F1021">
        <w:rPr>
          <w:rFonts w:ascii="Avenir Next" w:hAnsi="Avenir Next" w:cs="Arial"/>
          <w:i/>
          <w:iCs/>
          <w:color w:val="808080" w:themeColor="background1" w:themeShade="80"/>
          <w:sz w:val="22"/>
          <w:szCs w:val="22"/>
        </w:rPr>
        <w:t xml:space="preserve">, </w:t>
      </w:r>
      <w:proofErr w:type="spellStart"/>
      <w:r w:rsidRPr="003F1021">
        <w:rPr>
          <w:rFonts w:ascii="Avenir Next" w:hAnsi="Avenir Next" w:cs="Arial"/>
          <w:i/>
          <w:iCs/>
          <w:color w:val="808080" w:themeColor="background1" w:themeShade="80"/>
          <w:sz w:val="22"/>
          <w:szCs w:val="22"/>
        </w:rPr>
        <w:t>riservato</w:t>
      </w:r>
      <w:proofErr w:type="spellEnd"/>
      <w:r w:rsidRPr="003F1021">
        <w:rPr>
          <w:rFonts w:ascii="Avenir Next" w:hAnsi="Avenir Next" w:cs="Arial"/>
          <w:i/>
          <w:iCs/>
          <w:color w:val="808080" w:themeColor="background1" w:themeShade="80"/>
          <w:sz w:val="22"/>
          <w:szCs w:val="22"/>
        </w:rPr>
        <w:t xml:space="preserve">, </w:t>
      </w:r>
      <w:proofErr w:type="spellStart"/>
      <w:r w:rsidRPr="003F1021">
        <w:rPr>
          <w:rFonts w:ascii="Avenir Next" w:hAnsi="Avenir Next" w:cs="Arial"/>
          <w:i/>
          <w:iCs/>
          <w:color w:val="808080" w:themeColor="background1" w:themeShade="80"/>
          <w:sz w:val="22"/>
          <w:szCs w:val="22"/>
        </w:rPr>
        <w:t>imparziale</w:t>
      </w:r>
      <w:proofErr w:type="spellEnd"/>
      <w:r w:rsidRPr="003F1021">
        <w:rPr>
          <w:rFonts w:ascii="Avenir Next" w:hAnsi="Avenir Next" w:cs="Arial"/>
          <w:i/>
          <w:iCs/>
          <w:color w:val="808080" w:themeColor="background1" w:themeShade="80"/>
          <w:sz w:val="22"/>
          <w:szCs w:val="22"/>
        </w:rPr>
        <w:t xml:space="preserve"> e </w:t>
      </w:r>
      <w:proofErr w:type="spellStart"/>
      <w:r w:rsidRPr="003F1021">
        <w:rPr>
          <w:rFonts w:ascii="Avenir Next" w:hAnsi="Avenir Next" w:cs="Arial"/>
          <w:i/>
          <w:iCs/>
          <w:color w:val="808080" w:themeColor="background1" w:themeShade="80"/>
          <w:sz w:val="22"/>
          <w:szCs w:val="22"/>
        </w:rPr>
        <w:t>independente</w:t>
      </w:r>
      <w:proofErr w:type="spellEnd"/>
      <w:r w:rsidRPr="003F1021">
        <w:rPr>
          <w:rFonts w:ascii="Avenir Next" w:hAnsi="Avenir Next" w:cs="Arial"/>
          <w:color w:val="808080" w:themeColor="background1" w:themeShade="80"/>
          <w:sz w:val="22"/>
          <w:szCs w:val="22"/>
        </w:rPr>
        <w:t>. In addition, debtors need to be assisted by lawyers.</w:t>
      </w:r>
    </w:p>
    <w:p w14:paraId="2FFF2B98" w14:textId="77777777" w:rsidR="003F1021" w:rsidRPr="003F1021" w:rsidRDefault="003F1021" w:rsidP="003F1021">
      <w:pPr>
        <w:ind w:right="-46"/>
        <w:jc w:val="both"/>
        <w:rPr>
          <w:rFonts w:ascii="Avenir Next" w:hAnsi="Avenir Next" w:cs="Arial"/>
          <w:color w:val="808080" w:themeColor="background1" w:themeShade="80"/>
          <w:sz w:val="22"/>
          <w:szCs w:val="22"/>
        </w:rPr>
      </w:pPr>
    </w:p>
    <w:p w14:paraId="2B731DF8" w14:textId="6B38247B" w:rsidR="00682A28" w:rsidRPr="003F1021" w:rsidRDefault="003F1021" w:rsidP="003F1021">
      <w:pPr>
        <w:ind w:right="-46"/>
        <w:jc w:val="both"/>
        <w:rPr>
          <w:rFonts w:ascii="Avenir Next" w:hAnsi="Avenir Next" w:cs="Arial"/>
          <w:color w:val="808080" w:themeColor="background1" w:themeShade="80"/>
          <w:sz w:val="22"/>
          <w:szCs w:val="22"/>
        </w:rPr>
      </w:pPr>
      <w:r w:rsidRPr="003F1021">
        <w:rPr>
          <w:rFonts w:ascii="Avenir Next" w:hAnsi="Avenir Next" w:cs="Arial"/>
          <w:color w:val="808080" w:themeColor="background1" w:themeShade="80"/>
          <w:sz w:val="22"/>
          <w:szCs w:val="22"/>
        </w:rPr>
        <w:t xml:space="preserve">In the old legislation, consumer's liquidation could be requested only by the debtor, or a rescue proceeding could be converted by the court into liquidation. In the new legislation, the Code allows the Public Prosecutor to request the debtor's liquidation (subject to some particularities) </w:t>
      </w:r>
      <w:proofErr w:type="gramStart"/>
      <w:r w:rsidRPr="003F1021">
        <w:rPr>
          <w:rFonts w:ascii="Avenir Next" w:hAnsi="Avenir Next" w:cs="Arial"/>
          <w:color w:val="808080" w:themeColor="background1" w:themeShade="80"/>
          <w:sz w:val="22"/>
          <w:szCs w:val="22"/>
        </w:rPr>
        <w:t>and also</w:t>
      </w:r>
      <w:proofErr w:type="gramEnd"/>
      <w:r w:rsidRPr="003F1021">
        <w:rPr>
          <w:rFonts w:ascii="Avenir Next" w:hAnsi="Avenir Next" w:cs="Arial"/>
          <w:color w:val="808080" w:themeColor="background1" w:themeShade="80"/>
          <w:sz w:val="22"/>
          <w:szCs w:val="22"/>
        </w:rPr>
        <w:t xml:space="preserve"> allows a creditor who has an ongoing unsuccessful execution against the debtor exceeding EUR 50,000 to request the debtor's liquidation. Both can also request that a rescue-oriented procedure be converted into liquidation. Before deciding on a debtor's request for liquidation, the court may grant the debtor time to reply or to offer documents so that a rescue-oriented procedure may be initiated instead of liquidation (art. 271 of the Code).</w:t>
      </w:r>
    </w:p>
    <w:p w14:paraId="1D42B40A" w14:textId="77777777" w:rsidR="003F1021" w:rsidRPr="003F1021" w:rsidRDefault="003F1021" w:rsidP="003F1021">
      <w:pPr>
        <w:ind w:right="-46"/>
        <w:jc w:val="both"/>
        <w:rPr>
          <w:rFonts w:ascii="Avenir Next" w:hAnsi="Avenir Next" w:cs="Arial"/>
          <w:color w:val="808080" w:themeColor="background1" w:themeShade="80"/>
          <w:sz w:val="22"/>
          <w:szCs w:val="22"/>
        </w:rPr>
      </w:pPr>
    </w:p>
    <w:p w14:paraId="5671BFFF" w14:textId="77777777" w:rsidR="008F210E" w:rsidRPr="008F210E" w:rsidRDefault="008F210E" w:rsidP="008F210E">
      <w:pPr>
        <w:ind w:right="-46"/>
        <w:jc w:val="both"/>
        <w:rPr>
          <w:rFonts w:ascii="Avenir Next" w:hAnsi="Avenir Next" w:cs="Arial"/>
          <w:color w:val="808080" w:themeColor="background1" w:themeShade="80"/>
          <w:sz w:val="22"/>
          <w:szCs w:val="22"/>
        </w:rPr>
      </w:pPr>
      <w:r w:rsidRPr="008F210E">
        <w:rPr>
          <w:rFonts w:ascii="Avenir Next" w:hAnsi="Avenir Next" w:cs="Arial"/>
          <w:color w:val="808080" w:themeColor="background1" w:themeShade="80"/>
          <w:sz w:val="22"/>
          <w:szCs w:val="22"/>
        </w:rPr>
        <w:t>Furthermore, according to article 268 (4) of the Code, the following assets of the debtor cannot be included in the liquidation proceedings: (a) assets not subject to liquidation as provided for in art. 545 of the Procedural Civil Code ((</w:t>
      </w:r>
      <w:proofErr w:type="spellStart"/>
      <w:r w:rsidRPr="008F210E">
        <w:rPr>
          <w:rFonts w:ascii="Avenir Next" w:hAnsi="Avenir Next" w:cs="Arial"/>
          <w:color w:val="808080" w:themeColor="background1" w:themeShade="80"/>
          <w:sz w:val="22"/>
          <w:szCs w:val="22"/>
        </w:rPr>
        <w:t>Crediti</w:t>
      </w:r>
      <w:proofErr w:type="spellEnd"/>
      <w:r w:rsidRPr="008F210E">
        <w:rPr>
          <w:rFonts w:ascii="Avenir Next" w:hAnsi="Avenir Next" w:cs="Arial"/>
          <w:color w:val="808080" w:themeColor="background1" w:themeShade="80"/>
          <w:sz w:val="22"/>
          <w:szCs w:val="22"/>
        </w:rPr>
        <w:t xml:space="preserve"> </w:t>
      </w:r>
      <w:proofErr w:type="spellStart"/>
      <w:r w:rsidRPr="008F210E">
        <w:rPr>
          <w:rFonts w:ascii="Avenir Next" w:hAnsi="Avenir Next" w:cs="Arial"/>
          <w:color w:val="808080" w:themeColor="background1" w:themeShade="80"/>
          <w:sz w:val="22"/>
          <w:szCs w:val="22"/>
        </w:rPr>
        <w:t>impignorabili</w:t>
      </w:r>
      <w:proofErr w:type="spellEnd"/>
      <w:r w:rsidRPr="008F210E">
        <w:rPr>
          <w:rFonts w:ascii="Avenir Next" w:hAnsi="Avenir Next" w:cs="Arial"/>
          <w:color w:val="808080" w:themeColor="background1" w:themeShade="80"/>
          <w:sz w:val="22"/>
          <w:szCs w:val="22"/>
        </w:rPr>
        <w:t>), (b) amounts intended for the maintenance of the debtor and his family and aliment payments; (c) any incoming arising from the use of assets belonging to the petitioner's offspring, (d) things that cannot be foreclosed under the Italian law.</w:t>
      </w:r>
    </w:p>
    <w:p w14:paraId="64DF841C" w14:textId="77777777" w:rsidR="008F210E" w:rsidRPr="008F210E" w:rsidRDefault="008F210E" w:rsidP="008F210E">
      <w:pPr>
        <w:ind w:right="-46"/>
        <w:jc w:val="both"/>
        <w:rPr>
          <w:rFonts w:ascii="Avenir Next" w:hAnsi="Avenir Next" w:cs="Arial"/>
          <w:color w:val="808080" w:themeColor="background1" w:themeShade="80"/>
          <w:sz w:val="22"/>
          <w:szCs w:val="22"/>
        </w:rPr>
      </w:pPr>
    </w:p>
    <w:p w14:paraId="72057C8B" w14:textId="6DDC0448" w:rsidR="000F62F3" w:rsidRPr="008F210E" w:rsidRDefault="008F210E" w:rsidP="008F210E">
      <w:pPr>
        <w:ind w:right="-46"/>
        <w:jc w:val="both"/>
        <w:rPr>
          <w:rFonts w:ascii="Avenir Next" w:hAnsi="Avenir Next" w:cs="Arial"/>
          <w:color w:val="808080" w:themeColor="background1" w:themeShade="80"/>
          <w:sz w:val="22"/>
          <w:szCs w:val="22"/>
        </w:rPr>
      </w:pPr>
      <w:r w:rsidRPr="008F210E">
        <w:rPr>
          <w:rFonts w:ascii="Avenir Next" w:hAnsi="Avenir Next" w:cs="Arial"/>
          <w:color w:val="808080" w:themeColor="background1" w:themeShade="80"/>
          <w:sz w:val="22"/>
          <w:szCs w:val="22"/>
        </w:rPr>
        <w:t xml:space="preserve">Within seven days of the submission of the petition, the body serves the petition on the fiscal agencies and other interested entities for them to submit any claim. All executory contracts are suspended (and the liquidator may terminate them or take over their execution). This is relevant, because in the old </w:t>
      </w:r>
      <w:r w:rsidRPr="008F210E">
        <w:rPr>
          <w:rFonts w:ascii="Avenir Next" w:hAnsi="Avenir Next" w:cs="Arial"/>
          <w:color w:val="808080" w:themeColor="background1" w:themeShade="80"/>
          <w:sz w:val="22"/>
          <w:szCs w:val="22"/>
        </w:rPr>
        <w:lastRenderedPageBreak/>
        <w:t xml:space="preserve">legislation there was a gap, so that all non-executed and pending contracts remained unsettled, even with the opening of the procedure. Nor could the liquidator </w:t>
      </w:r>
      <w:proofErr w:type="gramStart"/>
      <w:r w:rsidRPr="008F210E">
        <w:rPr>
          <w:rFonts w:ascii="Avenir Next" w:hAnsi="Avenir Next" w:cs="Arial"/>
          <w:color w:val="808080" w:themeColor="background1" w:themeShade="80"/>
          <w:sz w:val="22"/>
          <w:szCs w:val="22"/>
        </w:rPr>
        <w:t xml:space="preserve">or  </w:t>
      </w:r>
      <w:proofErr w:type="spellStart"/>
      <w:r w:rsidRPr="008F210E">
        <w:rPr>
          <w:rFonts w:ascii="Avenir Next" w:hAnsi="Avenir Next" w:cs="Arial"/>
          <w:color w:val="808080" w:themeColor="background1" w:themeShade="80"/>
          <w:sz w:val="22"/>
          <w:szCs w:val="22"/>
        </w:rPr>
        <w:t>organismo</w:t>
      </w:r>
      <w:proofErr w:type="spellEnd"/>
      <w:proofErr w:type="gramEnd"/>
      <w:r w:rsidRPr="008F210E">
        <w:rPr>
          <w:rFonts w:ascii="Avenir Next" w:hAnsi="Avenir Next" w:cs="Arial"/>
          <w:color w:val="808080" w:themeColor="background1" w:themeShade="80"/>
          <w:sz w:val="22"/>
          <w:szCs w:val="22"/>
        </w:rPr>
        <w:t xml:space="preserve"> discard or disregard these contracts, which created an excessive burden on consumers and small business owners, who were unable to renegotiate these debts without the consent of their creditors.</w:t>
      </w:r>
    </w:p>
    <w:p w14:paraId="227D5A13" w14:textId="77777777" w:rsidR="008F210E" w:rsidRPr="008F210E" w:rsidRDefault="008F210E" w:rsidP="008F210E">
      <w:pPr>
        <w:ind w:right="-46"/>
        <w:jc w:val="both"/>
        <w:rPr>
          <w:rFonts w:ascii="Avenir Next" w:hAnsi="Avenir Next" w:cs="Arial"/>
          <w:color w:val="808080" w:themeColor="background1" w:themeShade="80"/>
          <w:sz w:val="22"/>
          <w:szCs w:val="22"/>
        </w:rPr>
      </w:pPr>
    </w:p>
    <w:p w14:paraId="0861480F" w14:textId="17160FFD" w:rsidR="00E8646A" w:rsidRPr="00E8646A" w:rsidRDefault="00E8646A" w:rsidP="0037725F">
      <w:pPr>
        <w:ind w:right="-46"/>
        <w:jc w:val="both"/>
        <w:rPr>
          <w:rFonts w:ascii="Avenir Next" w:hAnsi="Avenir Next" w:cs="Arial"/>
          <w:color w:val="808080" w:themeColor="background1" w:themeShade="80"/>
          <w:sz w:val="22"/>
          <w:szCs w:val="22"/>
        </w:rPr>
      </w:pPr>
      <w:r w:rsidRPr="00E8646A">
        <w:rPr>
          <w:rFonts w:ascii="Avenir Next" w:hAnsi="Avenir Next" w:cs="Arial"/>
          <w:color w:val="808080" w:themeColor="background1" w:themeShade="80"/>
          <w:sz w:val="22"/>
          <w:szCs w:val="22"/>
        </w:rPr>
        <w:t>Thus, at the first hearing, if the application fulfills all these requirements, the court makes an order for the commencement of proceedings and appoints a delegated judge and a liquidator (usually the same body as before). The order results in the debtor losing management over its assets and the commencement of an automatic stay of all executory actions against the debtor. Creditors then have 60 days to present their claims to the liquidator. The creditors can file objections and after a hearing before the delegated judge, with everything settled regarding disputed claims, the debtor's creditors' list becomes binding. In addition, within 90 days of the order to commence the procedure, the liquidator will prepare a plan for liquidation and distribution of assets. And, once the plan is executed, the liquidator prepares a final statement, which may be approved or rejected by the delegated judge.</w:t>
      </w:r>
    </w:p>
    <w:p w14:paraId="63E9F8E3" w14:textId="77777777" w:rsidR="00681429" w:rsidRPr="00E8646A" w:rsidRDefault="00681429" w:rsidP="0037725F">
      <w:pPr>
        <w:ind w:right="-46"/>
        <w:jc w:val="both"/>
        <w:rPr>
          <w:rFonts w:ascii="Avenir Next" w:hAnsi="Avenir Next" w:cs="Arial"/>
          <w:color w:val="808080" w:themeColor="background1" w:themeShade="80"/>
          <w:sz w:val="22"/>
          <w:szCs w:val="22"/>
        </w:rPr>
      </w:pPr>
    </w:p>
    <w:p w14:paraId="2A6B3724" w14:textId="4A2EC4FC" w:rsidR="00681429" w:rsidRDefault="004546BF" w:rsidP="0037725F">
      <w:pPr>
        <w:ind w:right="-46"/>
        <w:jc w:val="both"/>
        <w:rPr>
          <w:lang w:val="pt-BR"/>
        </w:rPr>
      </w:pPr>
      <w:r w:rsidRPr="004546BF">
        <w:rPr>
          <w:rFonts w:ascii="Avenir Next" w:hAnsi="Avenir Next" w:cs="Arial"/>
          <w:color w:val="808080" w:themeColor="background1" w:themeShade="80"/>
          <w:sz w:val="22"/>
          <w:szCs w:val="22"/>
        </w:rPr>
        <w:t xml:space="preserve">Moreover, Law 3/2012 did not contain many rules on the distribution of proceeds and </w:t>
      </w:r>
      <w:proofErr w:type="spellStart"/>
      <w:r w:rsidRPr="004546BF">
        <w:rPr>
          <w:rFonts w:ascii="Avenir Next" w:hAnsi="Avenir Next" w:cs="Arial"/>
          <w:color w:val="808080" w:themeColor="background1" w:themeShade="80"/>
          <w:sz w:val="22"/>
          <w:szCs w:val="22"/>
        </w:rPr>
        <w:t>clousure</w:t>
      </w:r>
      <w:proofErr w:type="spellEnd"/>
      <w:r w:rsidRPr="004546BF">
        <w:rPr>
          <w:rFonts w:ascii="Avenir Next" w:hAnsi="Avenir Next" w:cs="Arial"/>
          <w:color w:val="808080" w:themeColor="background1" w:themeShade="80"/>
          <w:sz w:val="22"/>
          <w:szCs w:val="22"/>
        </w:rPr>
        <w:t xml:space="preserve"> procedure. And the few that existed were not very detailed.  Regarding the discharge provisions, an order in this sense was only granted to a "worthy" individual, who had cooperated throughout the 4 years of the procedure with the </w:t>
      </w:r>
      <w:proofErr w:type="spellStart"/>
      <w:r w:rsidRPr="004546BF">
        <w:rPr>
          <w:rFonts w:ascii="Avenir Next" w:hAnsi="Avenir Next" w:cs="Arial"/>
          <w:color w:val="808080" w:themeColor="background1" w:themeShade="80"/>
          <w:sz w:val="22"/>
          <w:szCs w:val="22"/>
        </w:rPr>
        <w:t>liquidator.On</w:t>
      </w:r>
      <w:proofErr w:type="spellEnd"/>
      <w:r w:rsidRPr="004546BF">
        <w:rPr>
          <w:rFonts w:ascii="Avenir Next" w:hAnsi="Avenir Next" w:cs="Arial"/>
          <w:color w:val="808080" w:themeColor="background1" w:themeShade="80"/>
          <w:sz w:val="22"/>
          <w:szCs w:val="22"/>
        </w:rPr>
        <w:t xml:space="preserve"> the other hand, the new Code now offers an automatic discharge at the end of the personal controlled liquidation for consumers who have completed the procedure or if three years have passed since the beginning of the liquidation, whichever occurs earlier, according to the rules set out in articles 282 (1) of the Code</w:t>
      </w:r>
      <w:r w:rsidRPr="00967E9D">
        <w:rPr>
          <w:rFonts w:ascii="Avenir Next" w:hAnsi="Avenir Next" w:cs="Arial"/>
          <w:color w:val="808080" w:themeColor="background1" w:themeShade="80"/>
          <w:sz w:val="22"/>
          <w:szCs w:val="22"/>
        </w:rPr>
        <w:t xml:space="preserve">. </w:t>
      </w:r>
      <w:r>
        <w:rPr>
          <w:rFonts w:ascii="Avenir Next" w:hAnsi="Avenir Next" w:cs="Arial"/>
          <w:color w:val="808080" w:themeColor="background1" w:themeShade="80"/>
          <w:sz w:val="22"/>
          <w:szCs w:val="22"/>
          <w:lang w:val="pt-BR"/>
        </w:rPr>
        <w:t>(282(1):</w:t>
      </w:r>
      <w:r w:rsidR="00AF10D9" w:rsidRPr="004546BF">
        <w:rPr>
          <w:rFonts w:ascii="Avenir Next" w:hAnsi="Avenir Next" w:cs="Arial"/>
          <w:i/>
          <w:iCs/>
          <w:color w:val="808080" w:themeColor="background1" w:themeShade="80"/>
          <w:sz w:val="22"/>
          <w:szCs w:val="22"/>
          <w:lang w:val="pt-BR"/>
        </w:rPr>
        <w:t xml:space="preserve"> Per </w:t>
      </w:r>
      <w:proofErr w:type="spellStart"/>
      <w:r w:rsidR="00AF10D9" w:rsidRPr="004546BF">
        <w:rPr>
          <w:rFonts w:ascii="Avenir Next" w:hAnsi="Avenir Next" w:cs="Arial"/>
          <w:i/>
          <w:iCs/>
          <w:color w:val="808080" w:themeColor="background1" w:themeShade="80"/>
          <w:sz w:val="22"/>
          <w:szCs w:val="22"/>
          <w:lang w:val="pt-BR"/>
        </w:rPr>
        <w:t>le</w:t>
      </w:r>
      <w:proofErr w:type="spellEnd"/>
      <w:r w:rsidR="00AF10D9" w:rsidRPr="004546BF">
        <w:rPr>
          <w:rFonts w:ascii="Avenir Next" w:hAnsi="Avenir Next" w:cs="Arial"/>
          <w:i/>
          <w:iCs/>
          <w:color w:val="808080" w:themeColor="background1" w:themeShade="80"/>
          <w:sz w:val="22"/>
          <w:szCs w:val="22"/>
          <w:lang w:val="pt-BR"/>
        </w:rPr>
        <w:t xml:space="preserve"> procedure </w:t>
      </w:r>
      <w:proofErr w:type="spellStart"/>
      <w:r w:rsidR="00AF10D9" w:rsidRPr="004546BF">
        <w:rPr>
          <w:rFonts w:ascii="Avenir Next" w:hAnsi="Avenir Next" w:cs="Arial"/>
          <w:i/>
          <w:iCs/>
          <w:color w:val="808080" w:themeColor="background1" w:themeShade="80"/>
          <w:sz w:val="22"/>
          <w:szCs w:val="22"/>
          <w:lang w:val="pt-BR"/>
        </w:rPr>
        <w:t>di</w:t>
      </w:r>
      <w:proofErr w:type="spellEnd"/>
      <w:r w:rsidR="00AF10D9" w:rsidRPr="004546BF">
        <w:rPr>
          <w:rFonts w:ascii="Avenir Next" w:hAnsi="Avenir Next" w:cs="Arial"/>
          <w:i/>
          <w:iCs/>
          <w:color w:val="808080" w:themeColor="background1" w:themeShade="80"/>
          <w:sz w:val="22"/>
          <w:szCs w:val="22"/>
          <w:lang w:val="pt-BR"/>
        </w:rPr>
        <w:t xml:space="preserve"> </w:t>
      </w:r>
      <w:proofErr w:type="spellStart"/>
      <w:r w:rsidR="00AF10D9" w:rsidRPr="004546BF">
        <w:rPr>
          <w:rFonts w:ascii="Avenir Next" w:hAnsi="Avenir Next" w:cs="Arial"/>
          <w:i/>
          <w:iCs/>
          <w:color w:val="808080" w:themeColor="background1" w:themeShade="80"/>
          <w:sz w:val="22"/>
          <w:szCs w:val="22"/>
          <w:lang w:val="pt-BR"/>
        </w:rPr>
        <w:t>liquidazione</w:t>
      </w:r>
      <w:proofErr w:type="spellEnd"/>
      <w:r w:rsidR="00AF10D9" w:rsidRPr="004546BF">
        <w:rPr>
          <w:rFonts w:ascii="Avenir Next" w:hAnsi="Avenir Next" w:cs="Arial"/>
          <w:i/>
          <w:iCs/>
          <w:color w:val="808080" w:themeColor="background1" w:themeShade="80"/>
          <w:sz w:val="22"/>
          <w:szCs w:val="22"/>
          <w:lang w:val="pt-BR"/>
        </w:rPr>
        <w:t xml:space="preserve"> </w:t>
      </w:r>
      <w:proofErr w:type="spellStart"/>
      <w:r w:rsidR="00AF10D9" w:rsidRPr="004546BF">
        <w:rPr>
          <w:rFonts w:ascii="Avenir Next" w:hAnsi="Avenir Next" w:cs="Arial"/>
          <w:i/>
          <w:iCs/>
          <w:color w:val="808080" w:themeColor="background1" w:themeShade="80"/>
          <w:sz w:val="22"/>
          <w:szCs w:val="22"/>
          <w:lang w:val="pt-BR"/>
        </w:rPr>
        <w:t>controllata</w:t>
      </w:r>
      <w:proofErr w:type="spellEnd"/>
      <w:r w:rsidR="00AF10D9" w:rsidRPr="004546BF">
        <w:rPr>
          <w:rFonts w:ascii="Avenir Next" w:hAnsi="Avenir Next" w:cs="Arial"/>
          <w:i/>
          <w:iCs/>
          <w:color w:val="808080" w:themeColor="background1" w:themeShade="80"/>
          <w:sz w:val="22"/>
          <w:szCs w:val="22"/>
          <w:lang w:val="pt-BR"/>
        </w:rPr>
        <w:t xml:space="preserve">, </w:t>
      </w:r>
      <w:proofErr w:type="spellStart"/>
      <w:r w:rsidR="00AF10D9" w:rsidRPr="004546BF">
        <w:rPr>
          <w:rFonts w:ascii="Avenir Next" w:hAnsi="Avenir Next" w:cs="Arial"/>
          <w:i/>
          <w:iCs/>
          <w:color w:val="808080" w:themeColor="background1" w:themeShade="80"/>
          <w:sz w:val="22"/>
          <w:szCs w:val="22"/>
          <w:lang w:val="pt-BR"/>
        </w:rPr>
        <w:t>l'esdebitazione</w:t>
      </w:r>
      <w:proofErr w:type="spellEnd"/>
      <w:r w:rsidR="00AF10D9" w:rsidRPr="004546BF">
        <w:rPr>
          <w:rFonts w:ascii="Avenir Next" w:hAnsi="Avenir Next" w:cs="Arial"/>
          <w:i/>
          <w:iCs/>
          <w:color w:val="808080" w:themeColor="background1" w:themeShade="80"/>
          <w:sz w:val="22"/>
          <w:szCs w:val="22"/>
          <w:lang w:val="pt-BR"/>
        </w:rPr>
        <w:t xml:space="preserve"> opera </w:t>
      </w:r>
      <w:proofErr w:type="spellStart"/>
      <w:r w:rsidR="00AF10D9" w:rsidRPr="004546BF">
        <w:rPr>
          <w:rFonts w:ascii="Avenir Next" w:hAnsi="Avenir Next" w:cs="Arial"/>
          <w:i/>
          <w:iCs/>
          <w:color w:val="808080" w:themeColor="background1" w:themeShade="80"/>
          <w:sz w:val="22"/>
          <w:szCs w:val="22"/>
          <w:lang w:val="pt-BR"/>
        </w:rPr>
        <w:t>di</w:t>
      </w:r>
      <w:proofErr w:type="spellEnd"/>
      <w:r w:rsidR="00AF10D9" w:rsidRPr="004546BF">
        <w:rPr>
          <w:rFonts w:ascii="Avenir Next" w:hAnsi="Avenir Next" w:cs="Arial"/>
          <w:i/>
          <w:iCs/>
          <w:color w:val="808080" w:themeColor="background1" w:themeShade="80"/>
          <w:sz w:val="22"/>
          <w:szCs w:val="22"/>
          <w:lang w:val="pt-BR"/>
        </w:rPr>
        <w:t xml:space="preserve"> </w:t>
      </w:r>
      <w:proofErr w:type="spellStart"/>
      <w:r w:rsidR="00AF10D9" w:rsidRPr="004546BF">
        <w:rPr>
          <w:rFonts w:ascii="Avenir Next" w:hAnsi="Avenir Next" w:cs="Arial"/>
          <w:i/>
          <w:iCs/>
          <w:color w:val="808080" w:themeColor="background1" w:themeShade="80"/>
          <w:sz w:val="22"/>
          <w:szCs w:val="22"/>
          <w:lang w:val="pt-BR"/>
        </w:rPr>
        <w:t>diritto</w:t>
      </w:r>
      <w:proofErr w:type="spellEnd"/>
      <w:r w:rsidR="00AF10D9" w:rsidRPr="004546BF">
        <w:rPr>
          <w:rFonts w:ascii="Avenir Next" w:hAnsi="Avenir Next" w:cs="Arial"/>
          <w:i/>
          <w:iCs/>
          <w:color w:val="808080" w:themeColor="background1" w:themeShade="80"/>
          <w:sz w:val="22"/>
          <w:szCs w:val="22"/>
          <w:lang w:val="pt-BR"/>
        </w:rPr>
        <w:t xml:space="preserve"> a </w:t>
      </w:r>
      <w:proofErr w:type="spellStart"/>
      <w:r w:rsidR="00AF10D9" w:rsidRPr="004546BF">
        <w:rPr>
          <w:rFonts w:ascii="Avenir Next" w:hAnsi="Avenir Next" w:cs="Arial"/>
          <w:i/>
          <w:iCs/>
          <w:color w:val="808080" w:themeColor="background1" w:themeShade="80"/>
          <w:sz w:val="22"/>
          <w:szCs w:val="22"/>
          <w:lang w:val="pt-BR"/>
        </w:rPr>
        <w:t>seguito</w:t>
      </w:r>
      <w:proofErr w:type="spellEnd"/>
      <w:r w:rsidR="00AF10D9" w:rsidRPr="004546BF">
        <w:rPr>
          <w:rFonts w:ascii="Avenir Next" w:hAnsi="Avenir Next" w:cs="Arial"/>
          <w:i/>
          <w:iCs/>
          <w:color w:val="808080" w:themeColor="background1" w:themeShade="80"/>
          <w:sz w:val="22"/>
          <w:szCs w:val="22"/>
          <w:lang w:val="pt-BR"/>
        </w:rPr>
        <w:t xml:space="preserve"> </w:t>
      </w:r>
      <w:proofErr w:type="spellStart"/>
      <w:r w:rsidR="00AF10D9" w:rsidRPr="004546BF">
        <w:rPr>
          <w:rFonts w:ascii="Avenir Next" w:hAnsi="Avenir Next" w:cs="Arial"/>
          <w:i/>
          <w:iCs/>
          <w:color w:val="808080" w:themeColor="background1" w:themeShade="80"/>
          <w:sz w:val="22"/>
          <w:szCs w:val="22"/>
          <w:lang w:val="pt-BR"/>
        </w:rPr>
        <w:t>del</w:t>
      </w:r>
      <w:proofErr w:type="spellEnd"/>
      <w:r w:rsidR="00AF10D9" w:rsidRPr="004546BF">
        <w:rPr>
          <w:rFonts w:ascii="Avenir Next" w:hAnsi="Avenir Next" w:cs="Arial"/>
          <w:i/>
          <w:iCs/>
          <w:color w:val="808080" w:themeColor="background1" w:themeShade="80"/>
          <w:sz w:val="22"/>
          <w:szCs w:val="22"/>
          <w:lang w:val="pt-BR"/>
        </w:rPr>
        <w:t xml:space="preserve"> </w:t>
      </w:r>
      <w:proofErr w:type="spellStart"/>
      <w:r w:rsidR="00AF10D9" w:rsidRPr="004546BF">
        <w:rPr>
          <w:rFonts w:ascii="Avenir Next" w:hAnsi="Avenir Next" w:cs="Arial"/>
          <w:i/>
          <w:iCs/>
          <w:color w:val="808080" w:themeColor="background1" w:themeShade="80"/>
          <w:sz w:val="22"/>
          <w:szCs w:val="22"/>
          <w:lang w:val="pt-BR"/>
        </w:rPr>
        <w:t>provvedimento</w:t>
      </w:r>
      <w:proofErr w:type="spellEnd"/>
      <w:r w:rsidR="00AF10D9" w:rsidRPr="004546BF">
        <w:rPr>
          <w:rFonts w:ascii="Avenir Next" w:hAnsi="Avenir Next" w:cs="Arial"/>
          <w:i/>
          <w:iCs/>
          <w:color w:val="808080" w:themeColor="background1" w:themeShade="80"/>
          <w:sz w:val="22"/>
          <w:szCs w:val="22"/>
          <w:lang w:val="pt-BR"/>
        </w:rPr>
        <w:t xml:space="preserve"> </w:t>
      </w:r>
      <w:proofErr w:type="spellStart"/>
      <w:r w:rsidR="00AF10D9" w:rsidRPr="004546BF">
        <w:rPr>
          <w:rFonts w:ascii="Avenir Next" w:hAnsi="Avenir Next" w:cs="Arial"/>
          <w:i/>
          <w:iCs/>
          <w:color w:val="808080" w:themeColor="background1" w:themeShade="80"/>
          <w:sz w:val="22"/>
          <w:szCs w:val="22"/>
          <w:lang w:val="pt-BR"/>
        </w:rPr>
        <w:t>di</w:t>
      </w:r>
      <w:proofErr w:type="spellEnd"/>
      <w:r w:rsidR="00AF10D9" w:rsidRPr="004546BF">
        <w:rPr>
          <w:rFonts w:ascii="Avenir Next" w:hAnsi="Avenir Next" w:cs="Arial"/>
          <w:i/>
          <w:iCs/>
          <w:color w:val="808080" w:themeColor="background1" w:themeShade="80"/>
          <w:sz w:val="22"/>
          <w:szCs w:val="22"/>
          <w:lang w:val="pt-BR"/>
        </w:rPr>
        <w:t xml:space="preserve"> </w:t>
      </w:r>
      <w:proofErr w:type="spellStart"/>
      <w:r w:rsidR="00AF10D9" w:rsidRPr="004546BF">
        <w:rPr>
          <w:rFonts w:ascii="Avenir Next" w:hAnsi="Avenir Next" w:cs="Arial"/>
          <w:i/>
          <w:iCs/>
          <w:color w:val="808080" w:themeColor="background1" w:themeShade="80"/>
          <w:sz w:val="22"/>
          <w:szCs w:val="22"/>
          <w:lang w:val="pt-BR"/>
        </w:rPr>
        <w:t>chiusura</w:t>
      </w:r>
      <w:proofErr w:type="spellEnd"/>
      <w:r w:rsidR="00AF10D9" w:rsidRPr="004546BF">
        <w:rPr>
          <w:rFonts w:ascii="Avenir Next" w:hAnsi="Avenir Next" w:cs="Arial"/>
          <w:i/>
          <w:iCs/>
          <w:color w:val="808080" w:themeColor="background1" w:themeShade="80"/>
          <w:sz w:val="22"/>
          <w:szCs w:val="22"/>
          <w:lang w:val="pt-BR"/>
        </w:rPr>
        <w:t xml:space="preserve"> o anteriormente, </w:t>
      </w:r>
      <w:proofErr w:type="spellStart"/>
      <w:r w:rsidR="00AF10D9" w:rsidRPr="004546BF">
        <w:rPr>
          <w:rFonts w:ascii="Avenir Next" w:hAnsi="Avenir Next" w:cs="Arial"/>
          <w:i/>
          <w:iCs/>
          <w:color w:val="808080" w:themeColor="background1" w:themeShade="80"/>
          <w:sz w:val="22"/>
          <w:szCs w:val="22"/>
          <w:lang w:val="pt-BR"/>
        </w:rPr>
        <w:t>decorsi</w:t>
      </w:r>
      <w:proofErr w:type="spellEnd"/>
      <w:r w:rsidR="00AF10D9" w:rsidRPr="004546BF">
        <w:rPr>
          <w:rFonts w:ascii="Avenir Next" w:hAnsi="Avenir Next" w:cs="Arial"/>
          <w:i/>
          <w:iCs/>
          <w:color w:val="808080" w:themeColor="background1" w:themeShade="80"/>
          <w:sz w:val="22"/>
          <w:szCs w:val="22"/>
          <w:lang w:val="pt-BR"/>
        </w:rPr>
        <w:t xml:space="preserve"> </w:t>
      </w:r>
      <w:proofErr w:type="spellStart"/>
      <w:r w:rsidR="00AF10D9" w:rsidRPr="004546BF">
        <w:rPr>
          <w:rFonts w:ascii="Avenir Next" w:hAnsi="Avenir Next" w:cs="Arial"/>
          <w:i/>
          <w:iCs/>
          <w:color w:val="808080" w:themeColor="background1" w:themeShade="80"/>
          <w:sz w:val="22"/>
          <w:szCs w:val="22"/>
          <w:lang w:val="pt-BR"/>
        </w:rPr>
        <w:t>tre</w:t>
      </w:r>
      <w:proofErr w:type="spellEnd"/>
      <w:r w:rsidR="00AF10D9" w:rsidRPr="004546BF">
        <w:rPr>
          <w:rFonts w:ascii="Avenir Next" w:hAnsi="Avenir Next" w:cs="Arial"/>
          <w:i/>
          <w:iCs/>
          <w:color w:val="808080" w:themeColor="background1" w:themeShade="80"/>
          <w:sz w:val="22"/>
          <w:szCs w:val="22"/>
          <w:lang w:val="pt-BR"/>
        </w:rPr>
        <w:t xml:space="preserve"> </w:t>
      </w:r>
      <w:proofErr w:type="spellStart"/>
      <w:r w:rsidR="00AF10D9" w:rsidRPr="004546BF">
        <w:rPr>
          <w:rFonts w:ascii="Avenir Next" w:hAnsi="Avenir Next" w:cs="Arial"/>
          <w:i/>
          <w:iCs/>
          <w:color w:val="808080" w:themeColor="background1" w:themeShade="80"/>
          <w:sz w:val="22"/>
          <w:szCs w:val="22"/>
          <w:lang w:val="pt-BR"/>
        </w:rPr>
        <w:t>anni</w:t>
      </w:r>
      <w:proofErr w:type="spellEnd"/>
      <w:r w:rsidR="00AF10D9" w:rsidRPr="004546BF">
        <w:rPr>
          <w:rFonts w:ascii="Avenir Next" w:hAnsi="Avenir Next" w:cs="Arial"/>
          <w:i/>
          <w:iCs/>
          <w:color w:val="808080" w:themeColor="background1" w:themeShade="80"/>
          <w:sz w:val="22"/>
          <w:szCs w:val="22"/>
          <w:lang w:val="pt-BR"/>
        </w:rPr>
        <w:t xml:space="preserve"> </w:t>
      </w:r>
      <w:proofErr w:type="spellStart"/>
      <w:r w:rsidR="00AF10D9" w:rsidRPr="004546BF">
        <w:rPr>
          <w:rFonts w:ascii="Avenir Next" w:hAnsi="Avenir Next" w:cs="Arial"/>
          <w:i/>
          <w:iCs/>
          <w:color w:val="808080" w:themeColor="background1" w:themeShade="80"/>
          <w:sz w:val="22"/>
          <w:szCs w:val="22"/>
          <w:lang w:val="pt-BR"/>
        </w:rPr>
        <w:t>dalla</w:t>
      </w:r>
      <w:proofErr w:type="spellEnd"/>
      <w:r w:rsidR="00AF10D9" w:rsidRPr="004546BF">
        <w:rPr>
          <w:rFonts w:ascii="Avenir Next" w:hAnsi="Avenir Next" w:cs="Arial"/>
          <w:i/>
          <w:iCs/>
          <w:color w:val="808080" w:themeColor="background1" w:themeShade="80"/>
          <w:sz w:val="22"/>
          <w:szCs w:val="22"/>
          <w:lang w:val="pt-BR"/>
        </w:rPr>
        <w:t xml:space="preserve"> sua apertura, </w:t>
      </w:r>
      <w:proofErr w:type="spellStart"/>
      <w:r w:rsidR="00AF10D9" w:rsidRPr="004546BF">
        <w:rPr>
          <w:rFonts w:ascii="Avenir Next" w:hAnsi="Avenir Next" w:cs="Arial"/>
          <w:i/>
          <w:iCs/>
          <w:color w:val="808080" w:themeColor="background1" w:themeShade="80"/>
          <w:sz w:val="22"/>
          <w:szCs w:val="22"/>
          <w:lang w:val="pt-BR"/>
        </w:rPr>
        <w:t>ed</w:t>
      </w:r>
      <w:proofErr w:type="spellEnd"/>
      <w:r w:rsidR="00AF10D9" w:rsidRPr="004546BF">
        <w:rPr>
          <w:rFonts w:ascii="Avenir Next" w:hAnsi="Avenir Next" w:cs="Arial"/>
          <w:i/>
          <w:iCs/>
          <w:color w:val="808080" w:themeColor="background1" w:themeShade="80"/>
          <w:sz w:val="22"/>
          <w:szCs w:val="22"/>
          <w:lang w:val="pt-BR"/>
        </w:rPr>
        <w:t xml:space="preserve"> </w:t>
      </w:r>
      <w:proofErr w:type="spellStart"/>
      <w:r w:rsidR="00AF10D9" w:rsidRPr="004546BF">
        <w:rPr>
          <w:rFonts w:ascii="Avenir Next" w:hAnsi="Avenir Next" w:cs="Arial"/>
          <w:i/>
          <w:iCs/>
          <w:color w:val="808080" w:themeColor="background1" w:themeShade="80"/>
          <w:sz w:val="22"/>
          <w:szCs w:val="22"/>
          <w:lang w:val="pt-BR"/>
        </w:rPr>
        <w:t>è</w:t>
      </w:r>
      <w:proofErr w:type="spellEnd"/>
      <w:r w:rsidR="00AF10D9" w:rsidRPr="004546BF">
        <w:rPr>
          <w:rFonts w:ascii="Avenir Next" w:hAnsi="Avenir Next" w:cs="Arial"/>
          <w:i/>
          <w:iCs/>
          <w:color w:val="808080" w:themeColor="background1" w:themeShade="80"/>
          <w:sz w:val="22"/>
          <w:szCs w:val="22"/>
          <w:lang w:val="pt-BR"/>
        </w:rPr>
        <w:t xml:space="preserve"> </w:t>
      </w:r>
      <w:proofErr w:type="spellStart"/>
      <w:r w:rsidR="00AF10D9" w:rsidRPr="004546BF">
        <w:rPr>
          <w:rFonts w:ascii="Avenir Next" w:hAnsi="Avenir Next" w:cs="Arial"/>
          <w:i/>
          <w:iCs/>
          <w:color w:val="808080" w:themeColor="background1" w:themeShade="80"/>
          <w:sz w:val="22"/>
          <w:szCs w:val="22"/>
          <w:lang w:val="pt-BR"/>
        </w:rPr>
        <w:t>dichiarata</w:t>
      </w:r>
      <w:proofErr w:type="spellEnd"/>
      <w:r w:rsidR="00AF10D9" w:rsidRPr="004546BF">
        <w:rPr>
          <w:rFonts w:ascii="Avenir Next" w:hAnsi="Avenir Next" w:cs="Arial"/>
          <w:i/>
          <w:iCs/>
          <w:color w:val="808080" w:themeColor="background1" w:themeShade="80"/>
          <w:sz w:val="22"/>
          <w:szCs w:val="22"/>
          <w:lang w:val="pt-BR"/>
        </w:rPr>
        <w:t xml:space="preserve"> </w:t>
      </w:r>
      <w:proofErr w:type="spellStart"/>
      <w:r w:rsidR="00AF10D9" w:rsidRPr="004546BF">
        <w:rPr>
          <w:rFonts w:ascii="Avenir Next" w:hAnsi="Avenir Next" w:cs="Arial"/>
          <w:i/>
          <w:iCs/>
          <w:color w:val="808080" w:themeColor="background1" w:themeShade="80"/>
          <w:sz w:val="22"/>
          <w:szCs w:val="22"/>
          <w:lang w:val="pt-BR"/>
        </w:rPr>
        <w:t>con</w:t>
      </w:r>
      <w:proofErr w:type="spellEnd"/>
      <w:r w:rsidR="00AF10D9" w:rsidRPr="004546BF">
        <w:rPr>
          <w:rFonts w:ascii="Avenir Next" w:hAnsi="Avenir Next" w:cs="Arial"/>
          <w:i/>
          <w:iCs/>
          <w:color w:val="808080" w:themeColor="background1" w:themeShade="80"/>
          <w:sz w:val="22"/>
          <w:szCs w:val="22"/>
          <w:lang w:val="pt-BR"/>
        </w:rPr>
        <w:t xml:space="preserve"> decreto </w:t>
      </w:r>
      <w:proofErr w:type="spellStart"/>
      <w:r w:rsidR="00AF10D9" w:rsidRPr="004546BF">
        <w:rPr>
          <w:rFonts w:ascii="Avenir Next" w:hAnsi="Avenir Next" w:cs="Arial"/>
          <w:i/>
          <w:iCs/>
          <w:color w:val="808080" w:themeColor="background1" w:themeShade="80"/>
          <w:sz w:val="22"/>
          <w:szCs w:val="22"/>
          <w:lang w:val="pt-BR"/>
        </w:rPr>
        <w:t>motivato</w:t>
      </w:r>
      <w:proofErr w:type="spellEnd"/>
      <w:r w:rsidR="00AF10D9" w:rsidRPr="004546BF">
        <w:rPr>
          <w:rFonts w:ascii="Avenir Next" w:hAnsi="Avenir Next" w:cs="Arial"/>
          <w:i/>
          <w:iCs/>
          <w:color w:val="808080" w:themeColor="background1" w:themeShade="80"/>
          <w:sz w:val="22"/>
          <w:szCs w:val="22"/>
          <w:lang w:val="pt-BR"/>
        </w:rPr>
        <w:t xml:space="preserve"> </w:t>
      </w:r>
      <w:proofErr w:type="spellStart"/>
      <w:r w:rsidR="00AF10D9" w:rsidRPr="004546BF">
        <w:rPr>
          <w:rFonts w:ascii="Avenir Next" w:hAnsi="Avenir Next" w:cs="Arial"/>
          <w:i/>
          <w:iCs/>
          <w:color w:val="808080" w:themeColor="background1" w:themeShade="80"/>
          <w:sz w:val="22"/>
          <w:szCs w:val="22"/>
          <w:lang w:val="pt-BR"/>
        </w:rPr>
        <w:t>del</w:t>
      </w:r>
      <w:proofErr w:type="spellEnd"/>
      <w:r w:rsidR="00AF10D9" w:rsidRPr="004546BF">
        <w:rPr>
          <w:rFonts w:ascii="Avenir Next" w:hAnsi="Avenir Next" w:cs="Arial"/>
          <w:i/>
          <w:iCs/>
          <w:color w:val="808080" w:themeColor="background1" w:themeShade="80"/>
          <w:sz w:val="22"/>
          <w:szCs w:val="22"/>
          <w:lang w:val="pt-BR"/>
        </w:rPr>
        <w:t xml:space="preserve"> </w:t>
      </w:r>
      <w:proofErr w:type="spellStart"/>
      <w:r w:rsidR="00AF10D9" w:rsidRPr="004546BF">
        <w:rPr>
          <w:rFonts w:ascii="Avenir Next" w:hAnsi="Avenir Next" w:cs="Arial"/>
          <w:i/>
          <w:iCs/>
          <w:color w:val="808080" w:themeColor="background1" w:themeShade="80"/>
          <w:sz w:val="22"/>
          <w:szCs w:val="22"/>
          <w:lang w:val="pt-BR"/>
        </w:rPr>
        <w:t>tribunale</w:t>
      </w:r>
      <w:proofErr w:type="spellEnd"/>
      <w:r w:rsidR="00AF10D9" w:rsidRPr="004546BF">
        <w:rPr>
          <w:rFonts w:ascii="Avenir Next" w:hAnsi="Avenir Next" w:cs="Arial"/>
          <w:i/>
          <w:iCs/>
          <w:color w:val="808080" w:themeColor="background1" w:themeShade="80"/>
          <w:sz w:val="22"/>
          <w:szCs w:val="22"/>
          <w:lang w:val="pt-BR"/>
        </w:rPr>
        <w:t xml:space="preserve">, </w:t>
      </w:r>
      <w:proofErr w:type="spellStart"/>
      <w:r w:rsidR="00AF10D9" w:rsidRPr="004546BF">
        <w:rPr>
          <w:rFonts w:ascii="Avenir Next" w:hAnsi="Avenir Next" w:cs="Arial"/>
          <w:i/>
          <w:iCs/>
          <w:color w:val="808080" w:themeColor="background1" w:themeShade="80"/>
          <w:sz w:val="22"/>
          <w:szCs w:val="22"/>
          <w:lang w:val="pt-BR"/>
        </w:rPr>
        <w:t>iscritto</w:t>
      </w:r>
      <w:proofErr w:type="spellEnd"/>
      <w:r w:rsidR="00AF10D9" w:rsidRPr="004546BF">
        <w:rPr>
          <w:rFonts w:ascii="Avenir Next" w:hAnsi="Avenir Next" w:cs="Arial"/>
          <w:i/>
          <w:iCs/>
          <w:color w:val="808080" w:themeColor="background1" w:themeShade="80"/>
          <w:sz w:val="22"/>
          <w:szCs w:val="22"/>
          <w:lang w:val="pt-BR"/>
        </w:rPr>
        <w:t xml:space="preserve"> al registro </w:t>
      </w:r>
      <w:proofErr w:type="spellStart"/>
      <w:r w:rsidR="00AF10D9" w:rsidRPr="004546BF">
        <w:rPr>
          <w:rFonts w:ascii="Avenir Next" w:hAnsi="Avenir Next" w:cs="Arial"/>
          <w:i/>
          <w:iCs/>
          <w:color w:val="808080" w:themeColor="background1" w:themeShade="80"/>
          <w:sz w:val="22"/>
          <w:szCs w:val="22"/>
          <w:lang w:val="pt-BR"/>
        </w:rPr>
        <w:t>delle</w:t>
      </w:r>
      <w:proofErr w:type="spellEnd"/>
      <w:r w:rsidR="00AF10D9" w:rsidRPr="004546BF">
        <w:rPr>
          <w:rFonts w:ascii="Avenir Next" w:hAnsi="Avenir Next" w:cs="Arial"/>
          <w:i/>
          <w:iCs/>
          <w:color w:val="808080" w:themeColor="background1" w:themeShade="80"/>
          <w:sz w:val="22"/>
          <w:szCs w:val="22"/>
          <w:lang w:val="pt-BR"/>
        </w:rPr>
        <w:t xml:space="preserve"> </w:t>
      </w:r>
      <w:proofErr w:type="spellStart"/>
      <w:r w:rsidR="00AF10D9" w:rsidRPr="004546BF">
        <w:rPr>
          <w:rFonts w:ascii="Avenir Next" w:hAnsi="Avenir Next" w:cs="Arial"/>
          <w:i/>
          <w:iCs/>
          <w:color w:val="808080" w:themeColor="background1" w:themeShade="80"/>
          <w:sz w:val="22"/>
          <w:szCs w:val="22"/>
          <w:lang w:val="pt-BR"/>
        </w:rPr>
        <w:t>imprese</w:t>
      </w:r>
      <w:proofErr w:type="spellEnd"/>
      <w:r w:rsidR="00AF10D9" w:rsidRPr="004546BF">
        <w:rPr>
          <w:rFonts w:ascii="Avenir Next" w:hAnsi="Avenir Next" w:cs="Arial"/>
          <w:i/>
          <w:iCs/>
          <w:color w:val="808080" w:themeColor="background1" w:themeShade="80"/>
          <w:sz w:val="22"/>
          <w:szCs w:val="22"/>
          <w:lang w:val="pt-BR"/>
        </w:rPr>
        <w:t xml:space="preserve"> </w:t>
      </w:r>
      <w:proofErr w:type="spellStart"/>
      <w:r w:rsidR="00AF10D9" w:rsidRPr="004546BF">
        <w:rPr>
          <w:rFonts w:ascii="Avenir Next" w:hAnsi="Avenir Next" w:cs="Arial"/>
          <w:i/>
          <w:iCs/>
          <w:color w:val="808080" w:themeColor="background1" w:themeShade="80"/>
          <w:sz w:val="22"/>
          <w:szCs w:val="22"/>
          <w:lang w:val="pt-BR"/>
        </w:rPr>
        <w:t>su</w:t>
      </w:r>
      <w:proofErr w:type="spellEnd"/>
      <w:r w:rsidR="00AF10D9" w:rsidRPr="004546BF">
        <w:rPr>
          <w:rFonts w:ascii="Avenir Next" w:hAnsi="Avenir Next" w:cs="Arial"/>
          <w:i/>
          <w:iCs/>
          <w:color w:val="808080" w:themeColor="background1" w:themeShade="80"/>
          <w:sz w:val="22"/>
          <w:szCs w:val="22"/>
          <w:lang w:val="pt-BR"/>
        </w:rPr>
        <w:t xml:space="preserve"> </w:t>
      </w:r>
      <w:proofErr w:type="spellStart"/>
      <w:r w:rsidR="00AF10D9" w:rsidRPr="004546BF">
        <w:rPr>
          <w:rFonts w:ascii="Avenir Next" w:hAnsi="Avenir Next" w:cs="Arial"/>
          <w:i/>
          <w:iCs/>
          <w:color w:val="808080" w:themeColor="background1" w:themeShade="80"/>
          <w:sz w:val="22"/>
          <w:szCs w:val="22"/>
          <w:lang w:val="pt-BR"/>
        </w:rPr>
        <w:t>richiesta</w:t>
      </w:r>
      <w:proofErr w:type="spellEnd"/>
      <w:r w:rsidR="00AF10D9" w:rsidRPr="004546BF">
        <w:rPr>
          <w:rFonts w:ascii="Avenir Next" w:hAnsi="Avenir Next" w:cs="Arial"/>
          <w:i/>
          <w:iCs/>
          <w:color w:val="808080" w:themeColor="background1" w:themeShade="80"/>
          <w:sz w:val="22"/>
          <w:szCs w:val="22"/>
          <w:lang w:val="pt-BR"/>
        </w:rPr>
        <w:t xml:space="preserve"> </w:t>
      </w:r>
      <w:proofErr w:type="spellStart"/>
      <w:r w:rsidR="00AF10D9" w:rsidRPr="004546BF">
        <w:rPr>
          <w:rFonts w:ascii="Avenir Next" w:hAnsi="Avenir Next" w:cs="Arial"/>
          <w:i/>
          <w:iCs/>
          <w:color w:val="808080" w:themeColor="background1" w:themeShade="80"/>
          <w:sz w:val="22"/>
          <w:szCs w:val="22"/>
          <w:lang w:val="pt-BR"/>
        </w:rPr>
        <w:t>del</w:t>
      </w:r>
      <w:proofErr w:type="spellEnd"/>
      <w:r w:rsidR="00AF10D9" w:rsidRPr="004546BF">
        <w:rPr>
          <w:rFonts w:ascii="Avenir Next" w:hAnsi="Avenir Next" w:cs="Arial"/>
          <w:i/>
          <w:iCs/>
          <w:color w:val="808080" w:themeColor="background1" w:themeShade="80"/>
          <w:sz w:val="22"/>
          <w:szCs w:val="22"/>
          <w:lang w:val="pt-BR"/>
        </w:rPr>
        <w:t xml:space="preserve"> </w:t>
      </w:r>
      <w:proofErr w:type="spellStart"/>
      <w:r w:rsidR="00AF10D9" w:rsidRPr="004546BF">
        <w:rPr>
          <w:rFonts w:ascii="Avenir Next" w:hAnsi="Avenir Next" w:cs="Arial"/>
          <w:i/>
          <w:iCs/>
          <w:color w:val="808080" w:themeColor="background1" w:themeShade="80"/>
          <w:sz w:val="22"/>
          <w:szCs w:val="22"/>
          <w:lang w:val="pt-BR"/>
        </w:rPr>
        <w:t>cancelliere</w:t>
      </w:r>
      <w:proofErr w:type="spellEnd"/>
      <w:r w:rsidR="00AF10D9" w:rsidRPr="004546BF">
        <w:rPr>
          <w:rFonts w:ascii="Avenir Next" w:hAnsi="Avenir Next" w:cs="Arial"/>
          <w:i/>
          <w:iCs/>
          <w:color w:val="808080" w:themeColor="background1" w:themeShade="80"/>
          <w:sz w:val="22"/>
          <w:szCs w:val="22"/>
          <w:lang w:val="pt-BR"/>
        </w:rPr>
        <w:t xml:space="preserve">. Il decreto </w:t>
      </w:r>
      <w:proofErr w:type="spellStart"/>
      <w:r w:rsidR="00AF10D9" w:rsidRPr="004546BF">
        <w:rPr>
          <w:rFonts w:ascii="Avenir Next" w:hAnsi="Avenir Next" w:cs="Arial"/>
          <w:i/>
          <w:iCs/>
          <w:color w:val="808080" w:themeColor="background1" w:themeShade="80"/>
          <w:sz w:val="22"/>
          <w:szCs w:val="22"/>
          <w:lang w:val="pt-BR"/>
        </w:rPr>
        <w:t>che</w:t>
      </w:r>
      <w:proofErr w:type="spellEnd"/>
      <w:r w:rsidR="00AF10D9" w:rsidRPr="004546BF">
        <w:rPr>
          <w:rFonts w:ascii="Avenir Next" w:hAnsi="Avenir Next" w:cs="Arial"/>
          <w:i/>
          <w:iCs/>
          <w:color w:val="808080" w:themeColor="background1" w:themeShade="80"/>
          <w:sz w:val="22"/>
          <w:szCs w:val="22"/>
          <w:lang w:val="pt-BR"/>
        </w:rPr>
        <w:t xml:space="preserve"> </w:t>
      </w:r>
      <w:proofErr w:type="spellStart"/>
      <w:r w:rsidR="00AF10D9" w:rsidRPr="004546BF">
        <w:rPr>
          <w:rFonts w:ascii="Avenir Next" w:hAnsi="Avenir Next" w:cs="Arial"/>
          <w:i/>
          <w:iCs/>
          <w:color w:val="808080" w:themeColor="background1" w:themeShade="80"/>
          <w:sz w:val="22"/>
          <w:szCs w:val="22"/>
          <w:lang w:val="pt-BR"/>
        </w:rPr>
        <w:t>dichiara</w:t>
      </w:r>
      <w:proofErr w:type="spellEnd"/>
      <w:r w:rsidR="00AF10D9" w:rsidRPr="004546BF">
        <w:rPr>
          <w:rFonts w:ascii="Avenir Next" w:hAnsi="Avenir Next" w:cs="Arial"/>
          <w:i/>
          <w:iCs/>
          <w:color w:val="808080" w:themeColor="background1" w:themeShade="80"/>
          <w:sz w:val="22"/>
          <w:szCs w:val="22"/>
          <w:lang w:val="pt-BR"/>
        </w:rPr>
        <w:t xml:space="preserve"> </w:t>
      </w:r>
      <w:proofErr w:type="spellStart"/>
      <w:r w:rsidR="00AF10D9" w:rsidRPr="004546BF">
        <w:rPr>
          <w:rFonts w:ascii="Avenir Next" w:hAnsi="Avenir Next" w:cs="Arial"/>
          <w:i/>
          <w:iCs/>
          <w:color w:val="808080" w:themeColor="background1" w:themeShade="80"/>
          <w:sz w:val="22"/>
          <w:szCs w:val="22"/>
          <w:lang w:val="pt-BR"/>
        </w:rPr>
        <w:t>l'esdebitazione</w:t>
      </w:r>
      <w:proofErr w:type="spellEnd"/>
      <w:r w:rsidR="00AF10D9" w:rsidRPr="004546BF">
        <w:rPr>
          <w:rFonts w:ascii="Avenir Next" w:hAnsi="Avenir Next" w:cs="Arial"/>
          <w:i/>
          <w:iCs/>
          <w:color w:val="808080" w:themeColor="background1" w:themeShade="80"/>
          <w:sz w:val="22"/>
          <w:szCs w:val="22"/>
          <w:lang w:val="pt-BR"/>
        </w:rPr>
        <w:t xml:space="preserve"> </w:t>
      </w:r>
      <w:proofErr w:type="spellStart"/>
      <w:r w:rsidR="00AF10D9" w:rsidRPr="004546BF">
        <w:rPr>
          <w:rFonts w:ascii="Avenir Next" w:hAnsi="Avenir Next" w:cs="Arial"/>
          <w:i/>
          <w:iCs/>
          <w:color w:val="808080" w:themeColor="background1" w:themeShade="80"/>
          <w:sz w:val="22"/>
          <w:szCs w:val="22"/>
          <w:lang w:val="pt-BR"/>
        </w:rPr>
        <w:t>del</w:t>
      </w:r>
      <w:proofErr w:type="spellEnd"/>
      <w:r w:rsidR="00AF10D9" w:rsidRPr="004546BF">
        <w:rPr>
          <w:rFonts w:ascii="Avenir Next" w:hAnsi="Avenir Next" w:cs="Arial"/>
          <w:i/>
          <w:iCs/>
          <w:color w:val="808080" w:themeColor="background1" w:themeShade="80"/>
          <w:sz w:val="22"/>
          <w:szCs w:val="22"/>
          <w:lang w:val="pt-BR"/>
        </w:rPr>
        <w:t xml:space="preserve"> </w:t>
      </w:r>
      <w:proofErr w:type="spellStart"/>
      <w:r w:rsidR="00AF10D9" w:rsidRPr="004546BF">
        <w:rPr>
          <w:rFonts w:ascii="Avenir Next" w:hAnsi="Avenir Next" w:cs="Arial"/>
          <w:i/>
          <w:iCs/>
          <w:color w:val="808080" w:themeColor="background1" w:themeShade="80"/>
          <w:sz w:val="22"/>
          <w:szCs w:val="22"/>
          <w:lang w:val="pt-BR"/>
        </w:rPr>
        <w:t>consumatore</w:t>
      </w:r>
      <w:proofErr w:type="spellEnd"/>
      <w:r w:rsidR="00AF10D9" w:rsidRPr="004546BF">
        <w:rPr>
          <w:rFonts w:ascii="Avenir Next" w:hAnsi="Avenir Next" w:cs="Arial"/>
          <w:i/>
          <w:iCs/>
          <w:color w:val="808080" w:themeColor="background1" w:themeShade="80"/>
          <w:sz w:val="22"/>
          <w:szCs w:val="22"/>
          <w:lang w:val="pt-BR"/>
        </w:rPr>
        <w:t xml:space="preserve"> o </w:t>
      </w:r>
      <w:proofErr w:type="spellStart"/>
      <w:r w:rsidR="00AF10D9" w:rsidRPr="004546BF">
        <w:rPr>
          <w:rFonts w:ascii="Avenir Next" w:hAnsi="Avenir Next" w:cs="Arial"/>
          <w:i/>
          <w:iCs/>
          <w:color w:val="808080" w:themeColor="background1" w:themeShade="80"/>
          <w:sz w:val="22"/>
          <w:szCs w:val="22"/>
          <w:lang w:val="pt-BR"/>
        </w:rPr>
        <w:t>del</w:t>
      </w:r>
      <w:proofErr w:type="spellEnd"/>
      <w:r w:rsidR="00AF10D9" w:rsidRPr="004546BF">
        <w:rPr>
          <w:rFonts w:ascii="Avenir Next" w:hAnsi="Avenir Next" w:cs="Arial"/>
          <w:i/>
          <w:iCs/>
          <w:color w:val="808080" w:themeColor="background1" w:themeShade="80"/>
          <w:sz w:val="22"/>
          <w:szCs w:val="22"/>
          <w:lang w:val="pt-BR"/>
        </w:rPr>
        <w:t xml:space="preserve"> </w:t>
      </w:r>
      <w:proofErr w:type="spellStart"/>
      <w:r w:rsidR="00AF10D9" w:rsidRPr="004546BF">
        <w:rPr>
          <w:rFonts w:ascii="Avenir Next" w:hAnsi="Avenir Next" w:cs="Arial"/>
          <w:i/>
          <w:iCs/>
          <w:color w:val="808080" w:themeColor="background1" w:themeShade="80"/>
          <w:sz w:val="22"/>
          <w:szCs w:val="22"/>
          <w:lang w:val="pt-BR"/>
        </w:rPr>
        <w:t>professionista</w:t>
      </w:r>
      <w:proofErr w:type="spellEnd"/>
      <w:r w:rsidR="00AF10D9" w:rsidRPr="004546BF">
        <w:rPr>
          <w:rFonts w:ascii="Avenir Next" w:hAnsi="Avenir Next" w:cs="Arial"/>
          <w:i/>
          <w:iCs/>
          <w:color w:val="808080" w:themeColor="background1" w:themeShade="80"/>
          <w:sz w:val="22"/>
          <w:szCs w:val="22"/>
          <w:lang w:val="pt-BR"/>
        </w:rPr>
        <w:t xml:space="preserve"> </w:t>
      </w:r>
      <w:proofErr w:type="spellStart"/>
      <w:r w:rsidR="00AF10D9" w:rsidRPr="004546BF">
        <w:rPr>
          <w:rFonts w:ascii="Avenir Next" w:hAnsi="Avenir Next" w:cs="Arial"/>
          <w:i/>
          <w:iCs/>
          <w:color w:val="808080" w:themeColor="background1" w:themeShade="80"/>
          <w:sz w:val="22"/>
          <w:szCs w:val="22"/>
          <w:lang w:val="pt-BR"/>
        </w:rPr>
        <w:t>è</w:t>
      </w:r>
      <w:proofErr w:type="spellEnd"/>
      <w:r w:rsidR="00AF10D9" w:rsidRPr="004546BF">
        <w:rPr>
          <w:rFonts w:ascii="Avenir Next" w:hAnsi="Avenir Next" w:cs="Arial"/>
          <w:i/>
          <w:iCs/>
          <w:color w:val="808080" w:themeColor="background1" w:themeShade="80"/>
          <w:sz w:val="22"/>
          <w:szCs w:val="22"/>
          <w:lang w:val="pt-BR"/>
        </w:rPr>
        <w:t xml:space="preserve"> </w:t>
      </w:r>
      <w:proofErr w:type="spellStart"/>
      <w:r w:rsidR="00AF10D9" w:rsidRPr="004546BF">
        <w:rPr>
          <w:rFonts w:ascii="Avenir Next" w:hAnsi="Avenir Next" w:cs="Arial"/>
          <w:i/>
          <w:iCs/>
          <w:color w:val="808080" w:themeColor="background1" w:themeShade="80"/>
          <w:sz w:val="22"/>
          <w:szCs w:val="22"/>
          <w:lang w:val="pt-BR"/>
        </w:rPr>
        <w:t>pubblicato</w:t>
      </w:r>
      <w:proofErr w:type="spellEnd"/>
      <w:r w:rsidR="00AF10D9" w:rsidRPr="004546BF">
        <w:rPr>
          <w:rFonts w:ascii="Avenir Next" w:hAnsi="Avenir Next" w:cs="Arial"/>
          <w:i/>
          <w:iCs/>
          <w:color w:val="808080" w:themeColor="background1" w:themeShade="80"/>
          <w:sz w:val="22"/>
          <w:szCs w:val="22"/>
          <w:lang w:val="pt-BR"/>
        </w:rPr>
        <w:t xml:space="preserve"> in </w:t>
      </w:r>
      <w:proofErr w:type="spellStart"/>
      <w:r w:rsidR="00AF10D9" w:rsidRPr="004546BF">
        <w:rPr>
          <w:rFonts w:ascii="Avenir Next" w:hAnsi="Avenir Next" w:cs="Arial"/>
          <w:i/>
          <w:iCs/>
          <w:color w:val="808080" w:themeColor="background1" w:themeShade="80"/>
          <w:sz w:val="22"/>
          <w:szCs w:val="22"/>
          <w:lang w:val="pt-BR"/>
        </w:rPr>
        <w:t>apposita</w:t>
      </w:r>
      <w:proofErr w:type="spellEnd"/>
      <w:r w:rsidR="00AF10D9" w:rsidRPr="004546BF">
        <w:rPr>
          <w:rFonts w:ascii="Avenir Next" w:hAnsi="Avenir Next" w:cs="Arial"/>
          <w:i/>
          <w:iCs/>
          <w:color w:val="808080" w:themeColor="background1" w:themeShade="80"/>
          <w:sz w:val="22"/>
          <w:szCs w:val="22"/>
          <w:lang w:val="pt-BR"/>
        </w:rPr>
        <w:t xml:space="preserve"> </w:t>
      </w:r>
      <w:proofErr w:type="spellStart"/>
      <w:r w:rsidR="00AF10D9" w:rsidRPr="004546BF">
        <w:rPr>
          <w:rFonts w:ascii="Avenir Next" w:hAnsi="Avenir Next" w:cs="Arial"/>
          <w:i/>
          <w:iCs/>
          <w:color w:val="808080" w:themeColor="background1" w:themeShade="80"/>
          <w:sz w:val="22"/>
          <w:szCs w:val="22"/>
          <w:lang w:val="pt-BR"/>
        </w:rPr>
        <w:t>area</w:t>
      </w:r>
      <w:proofErr w:type="spellEnd"/>
      <w:r w:rsidR="00AF10D9" w:rsidRPr="004546BF">
        <w:rPr>
          <w:rFonts w:ascii="Avenir Next" w:hAnsi="Avenir Next" w:cs="Arial"/>
          <w:i/>
          <w:iCs/>
          <w:color w:val="808080" w:themeColor="background1" w:themeShade="80"/>
          <w:sz w:val="22"/>
          <w:szCs w:val="22"/>
          <w:lang w:val="pt-BR"/>
        </w:rPr>
        <w:t xml:space="preserve"> </w:t>
      </w:r>
      <w:proofErr w:type="spellStart"/>
      <w:r w:rsidR="00AF10D9" w:rsidRPr="004546BF">
        <w:rPr>
          <w:rFonts w:ascii="Avenir Next" w:hAnsi="Avenir Next" w:cs="Arial"/>
          <w:i/>
          <w:iCs/>
          <w:color w:val="808080" w:themeColor="background1" w:themeShade="80"/>
          <w:sz w:val="22"/>
          <w:szCs w:val="22"/>
          <w:lang w:val="pt-BR"/>
        </w:rPr>
        <w:t>del</w:t>
      </w:r>
      <w:proofErr w:type="spellEnd"/>
      <w:r w:rsidR="00AF10D9" w:rsidRPr="004546BF">
        <w:rPr>
          <w:rFonts w:ascii="Avenir Next" w:hAnsi="Avenir Next" w:cs="Arial"/>
          <w:i/>
          <w:iCs/>
          <w:color w:val="808080" w:themeColor="background1" w:themeShade="80"/>
          <w:sz w:val="22"/>
          <w:szCs w:val="22"/>
          <w:lang w:val="pt-BR"/>
        </w:rPr>
        <w:t xml:space="preserve"> sito web </w:t>
      </w:r>
      <w:proofErr w:type="spellStart"/>
      <w:r w:rsidR="00AF10D9" w:rsidRPr="004546BF">
        <w:rPr>
          <w:rFonts w:ascii="Avenir Next" w:hAnsi="Avenir Next" w:cs="Arial"/>
          <w:i/>
          <w:iCs/>
          <w:color w:val="808080" w:themeColor="background1" w:themeShade="80"/>
          <w:sz w:val="22"/>
          <w:szCs w:val="22"/>
          <w:lang w:val="pt-BR"/>
        </w:rPr>
        <w:t>del</w:t>
      </w:r>
      <w:proofErr w:type="spellEnd"/>
      <w:r w:rsidR="00AF10D9" w:rsidRPr="004546BF">
        <w:rPr>
          <w:rFonts w:ascii="Avenir Next" w:hAnsi="Avenir Next" w:cs="Arial"/>
          <w:i/>
          <w:iCs/>
          <w:color w:val="808080" w:themeColor="background1" w:themeShade="80"/>
          <w:sz w:val="22"/>
          <w:szCs w:val="22"/>
          <w:lang w:val="pt-BR"/>
        </w:rPr>
        <w:t xml:space="preserve"> </w:t>
      </w:r>
      <w:proofErr w:type="spellStart"/>
      <w:r w:rsidR="00AF10D9" w:rsidRPr="004546BF">
        <w:rPr>
          <w:rFonts w:ascii="Avenir Next" w:hAnsi="Avenir Next" w:cs="Arial"/>
          <w:i/>
          <w:iCs/>
          <w:color w:val="808080" w:themeColor="background1" w:themeShade="80"/>
          <w:sz w:val="22"/>
          <w:szCs w:val="22"/>
          <w:lang w:val="pt-BR"/>
        </w:rPr>
        <w:t>tribunale</w:t>
      </w:r>
      <w:proofErr w:type="spellEnd"/>
      <w:r w:rsidR="00AF10D9" w:rsidRPr="004546BF">
        <w:rPr>
          <w:rFonts w:ascii="Avenir Next" w:hAnsi="Avenir Next" w:cs="Arial"/>
          <w:i/>
          <w:iCs/>
          <w:color w:val="808080" w:themeColor="background1" w:themeShade="80"/>
          <w:sz w:val="22"/>
          <w:szCs w:val="22"/>
          <w:lang w:val="pt-BR"/>
        </w:rPr>
        <w:t xml:space="preserve"> o </w:t>
      </w:r>
      <w:proofErr w:type="spellStart"/>
      <w:r w:rsidR="00AF10D9" w:rsidRPr="004546BF">
        <w:rPr>
          <w:rFonts w:ascii="Avenir Next" w:hAnsi="Avenir Next" w:cs="Arial"/>
          <w:i/>
          <w:iCs/>
          <w:color w:val="808080" w:themeColor="background1" w:themeShade="80"/>
          <w:sz w:val="22"/>
          <w:szCs w:val="22"/>
          <w:lang w:val="pt-BR"/>
        </w:rPr>
        <w:t>del</w:t>
      </w:r>
      <w:proofErr w:type="spellEnd"/>
      <w:r w:rsidR="00AF10D9" w:rsidRPr="004546BF">
        <w:rPr>
          <w:rFonts w:ascii="Avenir Next" w:hAnsi="Avenir Next" w:cs="Arial"/>
          <w:i/>
          <w:iCs/>
          <w:color w:val="808080" w:themeColor="background1" w:themeShade="80"/>
          <w:sz w:val="22"/>
          <w:szCs w:val="22"/>
          <w:lang w:val="pt-BR"/>
        </w:rPr>
        <w:t xml:space="preserve"> </w:t>
      </w:r>
      <w:proofErr w:type="spellStart"/>
      <w:r w:rsidR="00AF10D9" w:rsidRPr="004546BF">
        <w:rPr>
          <w:rFonts w:ascii="Avenir Next" w:hAnsi="Avenir Next" w:cs="Arial"/>
          <w:i/>
          <w:iCs/>
          <w:color w:val="808080" w:themeColor="background1" w:themeShade="80"/>
          <w:sz w:val="22"/>
          <w:szCs w:val="22"/>
          <w:lang w:val="pt-BR"/>
        </w:rPr>
        <w:t>Ministero</w:t>
      </w:r>
      <w:proofErr w:type="spellEnd"/>
      <w:r w:rsidR="00AF10D9" w:rsidRPr="004546BF">
        <w:rPr>
          <w:rFonts w:ascii="Avenir Next" w:hAnsi="Avenir Next" w:cs="Arial"/>
          <w:i/>
          <w:iCs/>
          <w:color w:val="808080" w:themeColor="background1" w:themeShade="80"/>
          <w:sz w:val="22"/>
          <w:szCs w:val="22"/>
          <w:lang w:val="pt-BR"/>
        </w:rPr>
        <w:t xml:space="preserve"> </w:t>
      </w:r>
      <w:proofErr w:type="spellStart"/>
      <w:r w:rsidR="00AF10D9" w:rsidRPr="004546BF">
        <w:rPr>
          <w:rFonts w:ascii="Avenir Next" w:hAnsi="Avenir Next" w:cs="Arial"/>
          <w:i/>
          <w:iCs/>
          <w:color w:val="808080" w:themeColor="background1" w:themeShade="80"/>
          <w:sz w:val="22"/>
          <w:szCs w:val="22"/>
          <w:lang w:val="pt-BR"/>
        </w:rPr>
        <w:t>della</w:t>
      </w:r>
      <w:proofErr w:type="spellEnd"/>
      <w:r w:rsidR="00AF10D9" w:rsidRPr="004546BF">
        <w:rPr>
          <w:rFonts w:ascii="Avenir Next" w:hAnsi="Avenir Next" w:cs="Arial"/>
          <w:i/>
          <w:iCs/>
          <w:color w:val="808080" w:themeColor="background1" w:themeShade="80"/>
          <w:sz w:val="22"/>
          <w:szCs w:val="22"/>
          <w:lang w:val="pt-BR"/>
        </w:rPr>
        <w:t xml:space="preserve"> </w:t>
      </w:r>
      <w:proofErr w:type="spellStart"/>
      <w:r w:rsidR="00AF10D9" w:rsidRPr="004546BF">
        <w:rPr>
          <w:rFonts w:ascii="Avenir Next" w:hAnsi="Avenir Next" w:cs="Arial"/>
          <w:i/>
          <w:iCs/>
          <w:color w:val="808080" w:themeColor="background1" w:themeShade="80"/>
          <w:sz w:val="22"/>
          <w:szCs w:val="22"/>
          <w:lang w:val="pt-BR"/>
        </w:rPr>
        <w:t>giustizia</w:t>
      </w:r>
      <w:proofErr w:type="spellEnd"/>
      <w:r w:rsidR="00AF10D9" w:rsidRPr="004546BF">
        <w:rPr>
          <w:rFonts w:ascii="Avenir Next" w:hAnsi="Avenir Next" w:cs="Arial"/>
          <w:color w:val="808080" w:themeColor="background1" w:themeShade="80"/>
          <w:sz w:val="22"/>
          <w:szCs w:val="22"/>
          <w:lang w:val="pt-BR"/>
        </w:rPr>
        <w:t>)</w:t>
      </w:r>
      <w:r w:rsidR="00CE0A2B" w:rsidRPr="004546BF">
        <w:rPr>
          <w:rFonts w:ascii="Avenir Next" w:hAnsi="Avenir Next" w:cs="Arial"/>
          <w:color w:val="808080" w:themeColor="background1" w:themeShade="80"/>
          <w:sz w:val="22"/>
          <w:szCs w:val="22"/>
          <w:lang w:val="pt-BR"/>
        </w:rPr>
        <w:t>.</w:t>
      </w:r>
      <w:r w:rsidR="00CE0A2B">
        <w:rPr>
          <w:lang w:val="pt-BR"/>
        </w:rPr>
        <w:t xml:space="preserve"> </w:t>
      </w:r>
    </w:p>
    <w:p w14:paraId="3A2F9667" w14:textId="77777777" w:rsidR="00CE0A2B" w:rsidRDefault="00CE0A2B" w:rsidP="0037725F">
      <w:pPr>
        <w:ind w:right="-46"/>
        <w:jc w:val="both"/>
        <w:rPr>
          <w:lang w:val="pt-BR"/>
        </w:rPr>
      </w:pPr>
    </w:p>
    <w:p w14:paraId="668AC405" w14:textId="77777777" w:rsidR="000068AA" w:rsidRPr="000068AA" w:rsidRDefault="000068AA" w:rsidP="000068AA">
      <w:pPr>
        <w:ind w:right="-46"/>
        <w:jc w:val="both"/>
        <w:rPr>
          <w:rFonts w:ascii="Avenir Next" w:hAnsi="Avenir Next" w:cs="Arial"/>
          <w:color w:val="808080" w:themeColor="background1" w:themeShade="80"/>
          <w:sz w:val="22"/>
          <w:szCs w:val="22"/>
        </w:rPr>
      </w:pPr>
      <w:r w:rsidRPr="000068AA">
        <w:rPr>
          <w:rFonts w:ascii="Avenir Next" w:hAnsi="Avenir Next" w:cs="Arial"/>
          <w:color w:val="808080" w:themeColor="background1" w:themeShade="80"/>
          <w:sz w:val="22"/>
          <w:szCs w:val="22"/>
        </w:rPr>
        <w:t>However, it is important to note that in order for a termination order to be made, the conditions set out in art. 280 of the Code must be met, such as not having been convicted of a bankruptcy crime, not having hidden assets from the procedure, not having acted to delay the procedure or not having benefited from the discharge in the last 5 years or more than twice in his lifetime.</w:t>
      </w:r>
    </w:p>
    <w:p w14:paraId="748EF391" w14:textId="77777777" w:rsidR="000068AA" w:rsidRPr="000068AA" w:rsidRDefault="000068AA" w:rsidP="000068AA">
      <w:pPr>
        <w:ind w:right="-46"/>
        <w:jc w:val="both"/>
        <w:rPr>
          <w:rFonts w:ascii="Avenir Next" w:hAnsi="Avenir Next" w:cs="Arial"/>
          <w:color w:val="808080" w:themeColor="background1" w:themeShade="80"/>
          <w:sz w:val="22"/>
          <w:szCs w:val="22"/>
        </w:rPr>
      </w:pPr>
    </w:p>
    <w:p w14:paraId="2B22F644" w14:textId="77777777" w:rsidR="000068AA" w:rsidRPr="000068AA" w:rsidRDefault="000068AA" w:rsidP="000068AA">
      <w:pPr>
        <w:ind w:right="-46"/>
        <w:jc w:val="both"/>
        <w:rPr>
          <w:rFonts w:ascii="Avenir Next" w:hAnsi="Avenir Next" w:cs="Arial"/>
          <w:color w:val="808080" w:themeColor="background1" w:themeShade="80"/>
          <w:sz w:val="22"/>
          <w:szCs w:val="22"/>
        </w:rPr>
      </w:pPr>
      <w:r w:rsidRPr="000068AA">
        <w:rPr>
          <w:rFonts w:ascii="Avenir Next" w:hAnsi="Avenir Next" w:cs="Arial"/>
          <w:color w:val="808080" w:themeColor="background1" w:themeShade="80"/>
          <w:sz w:val="22"/>
          <w:szCs w:val="22"/>
        </w:rPr>
        <w:t>In addition, there is a general rule set out in Article 283(1) of the Code which provides that if the debtor, within 4 years of the bankruptcy procedure, receives assets capable of paying at least 10% of its creditors, these assets must be used to pay the creditors. Financing is an exception to this general rule and this provision of Article 283(1) of the Code does not apply to it.</w:t>
      </w:r>
    </w:p>
    <w:p w14:paraId="774E5A74" w14:textId="77777777" w:rsidR="000068AA" w:rsidRPr="000068AA" w:rsidRDefault="000068AA" w:rsidP="000068AA">
      <w:pPr>
        <w:ind w:right="-46"/>
        <w:jc w:val="both"/>
        <w:rPr>
          <w:rFonts w:ascii="Avenir Next" w:hAnsi="Avenir Next" w:cs="Arial"/>
          <w:color w:val="808080" w:themeColor="background1" w:themeShade="80"/>
          <w:sz w:val="22"/>
          <w:szCs w:val="22"/>
        </w:rPr>
      </w:pPr>
    </w:p>
    <w:p w14:paraId="13F1067C" w14:textId="77777777" w:rsidR="000068AA" w:rsidRPr="000068AA" w:rsidRDefault="000068AA" w:rsidP="000068AA">
      <w:pPr>
        <w:ind w:right="-46"/>
        <w:jc w:val="both"/>
        <w:rPr>
          <w:rFonts w:ascii="Avenir Next" w:hAnsi="Avenir Next" w:cs="Arial"/>
          <w:color w:val="808080" w:themeColor="background1" w:themeShade="80"/>
          <w:sz w:val="22"/>
          <w:szCs w:val="22"/>
        </w:rPr>
      </w:pPr>
      <w:r w:rsidRPr="000068AA">
        <w:rPr>
          <w:rFonts w:ascii="Avenir Next" w:hAnsi="Avenir Next" w:cs="Arial"/>
          <w:color w:val="808080" w:themeColor="background1" w:themeShade="80"/>
          <w:sz w:val="22"/>
          <w:szCs w:val="22"/>
        </w:rPr>
        <w:t>Therefore, the new Code, in particular the personal bankruptcy procedures set out therein, demonstrate the will and concern of the Italian State to reduce the degree of indebtedness of its population, assisting the "</w:t>
      </w:r>
      <w:proofErr w:type="spellStart"/>
      <w:r w:rsidRPr="006F3616">
        <w:rPr>
          <w:rFonts w:ascii="Avenir Next" w:hAnsi="Avenir Next" w:cs="Arial"/>
          <w:i/>
          <w:iCs/>
          <w:color w:val="808080" w:themeColor="background1" w:themeShade="80"/>
          <w:sz w:val="22"/>
          <w:szCs w:val="22"/>
        </w:rPr>
        <w:t>debitore</w:t>
      </w:r>
      <w:proofErr w:type="spellEnd"/>
      <w:r w:rsidRPr="006F3616">
        <w:rPr>
          <w:rFonts w:ascii="Avenir Next" w:hAnsi="Avenir Next" w:cs="Arial"/>
          <w:i/>
          <w:iCs/>
          <w:color w:val="808080" w:themeColor="background1" w:themeShade="80"/>
          <w:sz w:val="22"/>
          <w:szCs w:val="22"/>
        </w:rPr>
        <w:t xml:space="preserve"> persona </w:t>
      </w:r>
      <w:proofErr w:type="spellStart"/>
      <w:r w:rsidRPr="006F3616">
        <w:rPr>
          <w:rFonts w:ascii="Avenir Next" w:hAnsi="Avenir Next" w:cs="Arial"/>
          <w:i/>
          <w:iCs/>
          <w:color w:val="808080" w:themeColor="background1" w:themeShade="80"/>
          <w:sz w:val="22"/>
          <w:szCs w:val="22"/>
        </w:rPr>
        <w:t>fisica</w:t>
      </w:r>
      <w:proofErr w:type="spellEnd"/>
      <w:r w:rsidRPr="006F3616">
        <w:rPr>
          <w:rFonts w:ascii="Avenir Next" w:hAnsi="Avenir Next" w:cs="Arial"/>
          <w:i/>
          <w:iCs/>
          <w:color w:val="808080" w:themeColor="background1" w:themeShade="80"/>
          <w:sz w:val="22"/>
          <w:szCs w:val="22"/>
        </w:rPr>
        <w:t xml:space="preserve"> </w:t>
      </w:r>
      <w:proofErr w:type="spellStart"/>
      <w:r w:rsidRPr="006F3616">
        <w:rPr>
          <w:rFonts w:ascii="Avenir Next" w:hAnsi="Avenir Next" w:cs="Arial"/>
          <w:i/>
          <w:iCs/>
          <w:color w:val="808080" w:themeColor="background1" w:themeShade="80"/>
          <w:sz w:val="22"/>
          <w:szCs w:val="22"/>
        </w:rPr>
        <w:t>meritevole</w:t>
      </w:r>
      <w:proofErr w:type="spellEnd"/>
      <w:r w:rsidRPr="000068AA">
        <w:rPr>
          <w:rFonts w:ascii="Avenir Next" w:hAnsi="Avenir Next" w:cs="Arial"/>
          <w:color w:val="808080" w:themeColor="background1" w:themeShade="80"/>
          <w:sz w:val="22"/>
          <w:szCs w:val="22"/>
        </w:rPr>
        <w:t>" to settle their debts, allowing citizens to regain their purchasing power and thus return to consume the products produced by industry/sold by commerce. More than a law, it is a public policy aimed at reheating the Italian economy.</w:t>
      </w:r>
    </w:p>
    <w:p w14:paraId="20927DB8" w14:textId="77777777" w:rsidR="000068AA" w:rsidRPr="000068AA" w:rsidRDefault="000068AA" w:rsidP="000068AA">
      <w:pPr>
        <w:ind w:right="-46"/>
        <w:jc w:val="both"/>
        <w:rPr>
          <w:rFonts w:ascii="Avenir Next" w:hAnsi="Avenir Next" w:cs="Arial"/>
          <w:color w:val="808080" w:themeColor="background1" w:themeShade="80"/>
          <w:sz w:val="22"/>
          <w:szCs w:val="22"/>
        </w:rPr>
      </w:pPr>
    </w:p>
    <w:p w14:paraId="18F34653" w14:textId="1FFA7233" w:rsidR="00B923E1" w:rsidRPr="000068AA" w:rsidRDefault="000068AA" w:rsidP="000068AA">
      <w:pPr>
        <w:ind w:right="-46"/>
        <w:jc w:val="both"/>
        <w:rPr>
          <w:rFonts w:ascii="Avenir Next" w:hAnsi="Avenir Next" w:cs="Arial"/>
          <w:color w:val="808080" w:themeColor="background1" w:themeShade="80"/>
          <w:sz w:val="22"/>
          <w:szCs w:val="22"/>
        </w:rPr>
      </w:pPr>
      <w:r w:rsidRPr="000068AA">
        <w:rPr>
          <w:rFonts w:ascii="Avenir Next" w:hAnsi="Avenir Next" w:cs="Arial"/>
          <w:color w:val="808080" w:themeColor="background1" w:themeShade="80"/>
          <w:sz w:val="22"/>
          <w:szCs w:val="22"/>
        </w:rPr>
        <w:t xml:space="preserve">Therefore, the law seeks to </w:t>
      </w:r>
      <w:r>
        <w:rPr>
          <w:rFonts w:ascii="Avenir Next" w:hAnsi="Avenir Next" w:cs="Arial"/>
          <w:color w:val="808080" w:themeColor="background1" w:themeShade="80"/>
          <w:sz w:val="22"/>
          <w:szCs w:val="22"/>
        </w:rPr>
        <w:t>reduce</w:t>
      </w:r>
      <w:r w:rsidRPr="000068AA">
        <w:rPr>
          <w:rFonts w:ascii="Avenir Next" w:hAnsi="Avenir Next" w:cs="Arial"/>
          <w:color w:val="808080" w:themeColor="background1" w:themeShade="80"/>
          <w:sz w:val="22"/>
          <w:szCs w:val="22"/>
        </w:rPr>
        <w:t xml:space="preserve"> the level of indebtedness of Italian </w:t>
      </w:r>
      <w:proofErr w:type="gramStart"/>
      <w:r w:rsidRPr="000068AA">
        <w:rPr>
          <w:rFonts w:ascii="Avenir Next" w:hAnsi="Avenir Next" w:cs="Arial"/>
          <w:color w:val="808080" w:themeColor="background1" w:themeShade="80"/>
          <w:sz w:val="22"/>
          <w:szCs w:val="22"/>
        </w:rPr>
        <w:t>society as a whole</w:t>
      </w:r>
      <w:proofErr w:type="gramEnd"/>
      <w:r w:rsidRPr="000068AA">
        <w:rPr>
          <w:rFonts w:ascii="Avenir Next" w:hAnsi="Avenir Next" w:cs="Arial"/>
          <w:color w:val="808080" w:themeColor="background1" w:themeShade="80"/>
          <w:sz w:val="22"/>
          <w:szCs w:val="22"/>
        </w:rPr>
        <w:t>.</w:t>
      </w:r>
    </w:p>
    <w:p w14:paraId="0DF78390" w14:textId="4B402C1E" w:rsidR="007C2321" w:rsidRPr="00967E9D" w:rsidRDefault="007C2321" w:rsidP="007C2321">
      <w:pPr>
        <w:ind w:right="-46"/>
        <w:jc w:val="both"/>
        <w:rPr>
          <w:rFonts w:ascii="Avenir Next" w:hAnsi="Avenir Next" w:cs="Arial"/>
          <w:color w:val="808080" w:themeColor="background1" w:themeShade="80"/>
          <w:sz w:val="22"/>
          <w:szCs w:val="22"/>
        </w:rPr>
      </w:pPr>
    </w:p>
    <w:p w14:paraId="6B7EDCFD" w14:textId="77777777" w:rsidR="007C2321" w:rsidRPr="00967E9D" w:rsidRDefault="007C2321" w:rsidP="007C2321">
      <w:pPr>
        <w:ind w:right="-46"/>
        <w:jc w:val="both"/>
        <w:rPr>
          <w:rFonts w:ascii="Avenir Next" w:hAnsi="Avenir Next" w:cs="Arial"/>
          <w:color w:val="808080" w:themeColor="background1" w:themeShade="80"/>
          <w:sz w:val="22"/>
          <w:szCs w:val="22"/>
        </w:rPr>
      </w:pPr>
    </w:p>
    <w:p w14:paraId="4FFF1700" w14:textId="77777777" w:rsidR="001E1429" w:rsidRPr="00967E9D" w:rsidRDefault="001E1429" w:rsidP="001E1429">
      <w:pPr>
        <w:jc w:val="both"/>
        <w:rPr>
          <w:rFonts w:ascii="Avenir Next" w:hAnsi="Avenir Next" w:cs="Arial"/>
          <w:color w:val="808080" w:themeColor="background1" w:themeShade="80"/>
          <w:sz w:val="22"/>
          <w:szCs w:val="22"/>
        </w:rPr>
      </w:pPr>
    </w:p>
    <w:p w14:paraId="5659B124" w14:textId="392D41BA" w:rsidR="00240B2E" w:rsidRPr="001C299C" w:rsidRDefault="00240B2E" w:rsidP="00240B2E">
      <w:pPr>
        <w:rPr>
          <w:rFonts w:ascii="Avenir Next Demi Bold" w:hAnsi="Avenir Next Demi Bold" w:cs="Arial"/>
          <w:b/>
          <w:bCs/>
          <w:color w:val="000000" w:themeColor="text1"/>
          <w:sz w:val="22"/>
          <w:szCs w:val="22"/>
          <w:lang w:val="en-GB"/>
        </w:rPr>
      </w:pPr>
      <w:r w:rsidRPr="001C299C">
        <w:rPr>
          <w:rFonts w:ascii="Avenir Next Demi Bold" w:hAnsi="Avenir Next Demi Bold" w:cs="Arial"/>
          <w:b/>
          <w:bCs/>
          <w:color w:val="000000" w:themeColor="text1"/>
          <w:sz w:val="22"/>
          <w:szCs w:val="22"/>
          <w:lang w:val="en-GB"/>
        </w:rPr>
        <w:t>QUESTION 4 (fact-based application-type question) [15 marks</w:t>
      </w:r>
      <w:r w:rsidR="009A7EF0" w:rsidRPr="001C299C">
        <w:rPr>
          <w:rFonts w:ascii="Avenir Next Demi Bold" w:hAnsi="Avenir Next Demi Bold" w:cs="Arial"/>
          <w:b/>
          <w:bCs/>
          <w:color w:val="000000" w:themeColor="text1"/>
          <w:sz w:val="22"/>
          <w:szCs w:val="22"/>
          <w:lang w:val="en-GB"/>
        </w:rPr>
        <w:t xml:space="preserve"> in total</w:t>
      </w:r>
      <w:r w:rsidRPr="001C299C">
        <w:rPr>
          <w:rFonts w:ascii="Avenir Next Demi Bold" w:hAnsi="Avenir Next Demi Bold" w:cs="Arial"/>
          <w:b/>
          <w:bCs/>
          <w:color w:val="000000" w:themeColor="text1"/>
          <w:sz w:val="22"/>
          <w:szCs w:val="22"/>
          <w:lang w:val="en-GB"/>
        </w:rPr>
        <w:t>]</w:t>
      </w:r>
      <w:bookmarkEnd w:id="2"/>
    </w:p>
    <w:p w14:paraId="2018718A" w14:textId="156DF516" w:rsidR="002E66F7" w:rsidRPr="001C299C" w:rsidRDefault="002E66F7" w:rsidP="00240B2E">
      <w:pPr>
        <w:rPr>
          <w:rFonts w:ascii="Avenir Next Demi Bold" w:hAnsi="Avenir Next Demi Bold" w:cs="Arial"/>
          <w:b/>
          <w:bCs/>
          <w:color w:val="000000" w:themeColor="text1"/>
          <w:sz w:val="22"/>
          <w:szCs w:val="22"/>
          <w:lang w:val="en-GB"/>
        </w:rPr>
      </w:pPr>
    </w:p>
    <w:p w14:paraId="38D6C756" w14:textId="25044A04" w:rsidR="00BF35D6" w:rsidRPr="00BF35D6" w:rsidRDefault="00BF35D6" w:rsidP="00BF35D6">
      <w:pPr>
        <w:spacing w:line="276" w:lineRule="auto"/>
        <w:jc w:val="both"/>
        <w:rPr>
          <w:rFonts w:ascii="Avenir Next" w:eastAsia="Calibri" w:hAnsi="Avenir Next" w:cs="Arial"/>
          <w:sz w:val="22"/>
          <w:szCs w:val="22"/>
          <w:lang w:val="en-ZA"/>
        </w:rPr>
      </w:pPr>
      <w:r w:rsidRPr="001C299C">
        <w:rPr>
          <w:rFonts w:ascii="Avenir Next" w:eastAsia="Calibri" w:hAnsi="Avenir Next" w:cs="Arial"/>
          <w:sz w:val="22"/>
          <w:szCs w:val="22"/>
          <w:lang w:val="en-ZA"/>
        </w:rPr>
        <w:lastRenderedPageBreak/>
        <w:t xml:space="preserve">Buonapizza Srl (the debtor) is a company registered in Milan, Italy. Its main factory is in Modena, Italy, which is also the place </w:t>
      </w:r>
      <w:r w:rsidR="00043765" w:rsidRPr="001C299C">
        <w:rPr>
          <w:rFonts w:ascii="Avenir Next" w:eastAsia="Calibri" w:hAnsi="Avenir Next" w:cs="Arial"/>
          <w:sz w:val="22"/>
          <w:szCs w:val="22"/>
          <w:lang w:val="en-ZA"/>
        </w:rPr>
        <w:t xml:space="preserve">to </w:t>
      </w:r>
      <w:r w:rsidRPr="001C299C">
        <w:rPr>
          <w:rFonts w:ascii="Avenir Next" w:eastAsia="Calibri" w:hAnsi="Avenir Next" w:cs="Arial"/>
          <w:sz w:val="22"/>
          <w:szCs w:val="22"/>
          <w:lang w:val="en-ZA"/>
        </w:rPr>
        <w:t xml:space="preserve">where the board of directors transferred the registered office on 15 April 2020. The company has assets in other jurisdictions, including the UK. The </w:t>
      </w:r>
      <w:r w:rsidR="00043765" w:rsidRPr="001C299C">
        <w:rPr>
          <w:rFonts w:ascii="Avenir Next" w:eastAsia="Calibri" w:hAnsi="Avenir Next" w:cs="Arial"/>
          <w:sz w:val="22"/>
          <w:szCs w:val="22"/>
          <w:lang w:val="en-ZA"/>
        </w:rPr>
        <w:t>debtor’s</w:t>
      </w:r>
      <w:r w:rsidRPr="001C299C">
        <w:rPr>
          <w:rFonts w:ascii="Avenir Next" w:eastAsia="Calibri" w:hAnsi="Avenir Next" w:cs="Arial"/>
          <w:sz w:val="22"/>
          <w:szCs w:val="22"/>
          <w:lang w:val="en-ZA"/>
        </w:rPr>
        <w:t xml:space="preserve"> main line of business consists of producing </w:t>
      </w:r>
      <w:proofErr w:type="gramStart"/>
      <w:r w:rsidRPr="001C299C">
        <w:rPr>
          <w:rFonts w:ascii="Avenir Next" w:eastAsia="Calibri" w:hAnsi="Avenir Next" w:cs="Arial"/>
          <w:sz w:val="22"/>
          <w:szCs w:val="22"/>
          <w:lang w:val="en-ZA"/>
        </w:rPr>
        <w:t>locally-sourced</w:t>
      </w:r>
      <w:proofErr w:type="gramEnd"/>
      <w:r w:rsidRPr="001C299C">
        <w:rPr>
          <w:rFonts w:ascii="Avenir Next" w:eastAsia="Calibri" w:hAnsi="Avenir Next" w:cs="Arial"/>
          <w:sz w:val="22"/>
          <w:szCs w:val="22"/>
          <w:lang w:val="en-ZA"/>
        </w:rPr>
        <w:t xml:space="preserve"> pizzas and selling them to large foreign grocery shops, such as Tesco in the UK. The contract with Tesco is subject to English law, but there is no choice of forum for any dispute arising from it.</w:t>
      </w:r>
    </w:p>
    <w:p w14:paraId="22A9F98C" w14:textId="77777777" w:rsidR="00BF35D6" w:rsidRPr="00BF35D6" w:rsidRDefault="00BF35D6" w:rsidP="00BF35D6">
      <w:pPr>
        <w:spacing w:line="276" w:lineRule="auto"/>
        <w:jc w:val="both"/>
        <w:rPr>
          <w:rFonts w:ascii="Avenir Next" w:eastAsia="Calibri" w:hAnsi="Avenir Next" w:cs="Arial"/>
          <w:sz w:val="22"/>
          <w:szCs w:val="22"/>
          <w:lang w:val="en-ZA"/>
        </w:rPr>
      </w:pPr>
    </w:p>
    <w:p w14:paraId="6DD73863" w14:textId="68B6B58A" w:rsidR="00BF35D6" w:rsidRPr="00BF35D6" w:rsidRDefault="00BF35D6" w:rsidP="00BF35D6">
      <w:pPr>
        <w:spacing w:line="276" w:lineRule="auto"/>
        <w:jc w:val="both"/>
        <w:rPr>
          <w:rFonts w:ascii="Avenir Next" w:eastAsia="Calibri" w:hAnsi="Avenir Next" w:cs="Arial"/>
          <w:sz w:val="22"/>
          <w:szCs w:val="22"/>
          <w:lang w:val="en-ZA"/>
        </w:rPr>
      </w:pPr>
      <w:r w:rsidRPr="00BF35D6">
        <w:rPr>
          <w:rFonts w:ascii="Avenir Next" w:eastAsia="Calibri" w:hAnsi="Avenir Next" w:cs="Arial"/>
          <w:sz w:val="22"/>
          <w:szCs w:val="22"/>
          <w:lang w:val="en-ZA"/>
        </w:rPr>
        <w:t>In December 2020, Buonapizza Srl ceased its operations due to industrial action and later that month filed for corporate liquidation (</w:t>
      </w:r>
      <w:r w:rsidRPr="001B7A40">
        <w:rPr>
          <w:rFonts w:ascii="Avenir Next" w:eastAsia="Calibri" w:hAnsi="Avenir Next" w:cs="Arial"/>
          <w:i/>
          <w:iCs/>
          <w:sz w:val="22"/>
          <w:szCs w:val="22"/>
          <w:lang w:val="en-ZA"/>
        </w:rPr>
        <w:t>fallimento</w:t>
      </w:r>
      <w:r w:rsidRPr="00BF35D6">
        <w:rPr>
          <w:rFonts w:ascii="Avenir Next" w:eastAsia="Calibri" w:hAnsi="Avenir Next" w:cs="Arial"/>
          <w:sz w:val="22"/>
          <w:szCs w:val="22"/>
          <w:lang w:val="en-ZA"/>
        </w:rPr>
        <w:t>). In a judgment dated 12</w:t>
      </w:r>
      <w:r w:rsidR="001B7A40">
        <w:rPr>
          <w:rFonts w:ascii="Avenir Next" w:eastAsia="Calibri" w:hAnsi="Avenir Next" w:cs="Arial"/>
          <w:sz w:val="22"/>
          <w:szCs w:val="22"/>
          <w:lang w:val="en-ZA"/>
        </w:rPr>
        <w:t> </w:t>
      </w:r>
      <w:r w:rsidRPr="00BF35D6">
        <w:rPr>
          <w:rFonts w:ascii="Avenir Next" w:eastAsia="Calibri" w:hAnsi="Avenir Next" w:cs="Arial"/>
          <w:sz w:val="22"/>
          <w:szCs w:val="22"/>
          <w:lang w:val="en-ZA"/>
        </w:rPr>
        <w:t>January 2021, the local court in Modena opened a corporate liquidation proceeding against Buonapizza Srl.</w:t>
      </w:r>
    </w:p>
    <w:p w14:paraId="749B2792" w14:textId="77777777" w:rsidR="00BF35D6" w:rsidRPr="00BF35D6" w:rsidRDefault="00BF35D6" w:rsidP="00BF35D6">
      <w:pPr>
        <w:spacing w:line="276" w:lineRule="auto"/>
        <w:jc w:val="both"/>
        <w:rPr>
          <w:rFonts w:ascii="Avenir Next" w:eastAsia="Calibri" w:hAnsi="Avenir Next" w:cs="Arial"/>
          <w:sz w:val="22"/>
          <w:szCs w:val="22"/>
          <w:lang w:val="en-ZA"/>
        </w:rPr>
      </w:pPr>
    </w:p>
    <w:p w14:paraId="7F4A04BF" w14:textId="088E00BD" w:rsidR="00BF35D6" w:rsidRPr="00BF35D6" w:rsidRDefault="00BF35D6" w:rsidP="00BF35D6">
      <w:pPr>
        <w:spacing w:line="276" w:lineRule="auto"/>
        <w:jc w:val="both"/>
        <w:rPr>
          <w:rFonts w:ascii="Avenir Next" w:eastAsia="Calibri" w:hAnsi="Avenir Next" w:cs="Arial"/>
          <w:sz w:val="22"/>
          <w:szCs w:val="22"/>
          <w:lang w:val="en-ZA"/>
        </w:rPr>
      </w:pPr>
      <w:r w:rsidRPr="00BF35D6">
        <w:rPr>
          <w:rFonts w:ascii="Avenir Next" w:eastAsia="Calibri" w:hAnsi="Avenir Next" w:cs="Arial"/>
          <w:sz w:val="22"/>
          <w:szCs w:val="22"/>
          <w:lang w:val="en-ZA"/>
        </w:rPr>
        <w:t xml:space="preserve">During the </w:t>
      </w:r>
      <w:r w:rsidR="001B7A40">
        <w:rPr>
          <w:rFonts w:ascii="Avenir Next" w:eastAsia="Calibri" w:hAnsi="Avenir Next" w:cs="Arial"/>
          <w:sz w:val="22"/>
          <w:szCs w:val="22"/>
          <w:lang w:val="en-ZA"/>
        </w:rPr>
        <w:t xml:space="preserve">liquidation </w:t>
      </w:r>
      <w:r w:rsidRPr="00BF35D6">
        <w:rPr>
          <w:rFonts w:ascii="Avenir Next" w:eastAsia="Calibri" w:hAnsi="Avenir Next" w:cs="Arial"/>
          <w:sz w:val="22"/>
          <w:szCs w:val="22"/>
          <w:lang w:val="en-ZA"/>
        </w:rPr>
        <w:t xml:space="preserve">proceeding it emerged that one of the three executive directors withheld relevant information about the company’s </w:t>
      </w:r>
      <w:proofErr w:type="gramStart"/>
      <w:r w:rsidRPr="00BF35D6">
        <w:rPr>
          <w:rFonts w:ascii="Avenir Next" w:eastAsia="Calibri" w:hAnsi="Avenir Next" w:cs="Arial"/>
          <w:sz w:val="22"/>
          <w:szCs w:val="22"/>
          <w:lang w:val="en-ZA"/>
        </w:rPr>
        <w:t>state of affairs</w:t>
      </w:r>
      <w:proofErr w:type="gramEnd"/>
      <w:r w:rsidR="00267A6B" w:rsidRPr="00267A6B">
        <w:rPr>
          <w:rFonts w:ascii="Avenir Next" w:eastAsia="Calibri" w:hAnsi="Avenir Next" w:cs="Arial"/>
          <w:sz w:val="22"/>
          <w:szCs w:val="22"/>
          <w:lang w:val="en-ZA"/>
        </w:rPr>
        <w:t xml:space="preserve"> </w:t>
      </w:r>
      <w:r w:rsidR="00267A6B" w:rsidRPr="00BF35D6">
        <w:rPr>
          <w:rFonts w:ascii="Avenir Next" w:eastAsia="Calibri" w:hAnsi="Avenir Next" w:cs="Arial"/>
          <w:sz w:val="22"/>
          <w:szCs w:val="22"/>
          <w:lang w:val="en-ZA"/>
        </w:rPr>
        <w:t>since January 2019</w:t>
      </w:r>
      <w:r w:rsidRPr="00BF35D6">
        <w:rPr>
          <w:rFonts w:ascii="Avenir Next" w:eastAsia="Calibri" w:hAnsi="Avenir Next" w:cs="Arial"/>
          <w:sz w:val="22"/>
          <w:szCs w:val="22"/>
          <w:lang w:val="en-ZA"/>
        </w:rPr>
        <w:t xml:space="preserve">. This director devised a complex scheme </w:t>
      </w:r>
      <w:r w:rsidR="00990506">
        <w:rPr>
          <w:rFonts w:ascii="Avenir Next" w:eastAsia="Calibri" w:hAnsi="Avenir Next" w:cs="Arial"/>
          <w:sz w:val="22"/>
          <w:szCs w:val="22"/>
          <w:lang w:val="en-ZA"/>
        </w:rPr>
        <w:t xml:space="preserve">along </w:t>
      </w:r>
      <w:r w:rsidRPr="00BF35D6">
        <w:rPr>
          <w:rFonts w:ascii="Avenir Next" w:eastAsia="Calibri" w:hAnsi="Avenir Next" w:cs="Arial"/>
          <w:sz w:val="22"/>
          <w:szCs w:val="22"/>
          <w:lang w:val="en-ZA"/>
        </w:rPr>
        <w:t xml:space="preserve">with </w:t>
      </w:r>
      <w:r w:rsidR="00990506" w:rsidRPr="00BF35D6">
        <w:rPr>
          <w:rFonts w:ascii="Avenir Next" w:eastAsia="Calibri" w:hAnsi="Avenir Next" w:cs="Arial"/>
          <w:sz w:val="22"/>
          <w:szCs w:val="22"/>
          <w:lang w:val="en-ZA"/>
        </w:rPr>
        <w:t>Buonapizza Srl</w:t>
      </w:r>
      <w:r w:rsidRPr="00BF35D6">
        <w:rPr>
          <w:rFonts w:ascii="Avenir Next" w:eastAsia="Calibri" w:hAnsi="Avenir Next" w:cs="Arial"/>
          <w:sz w:val="22"/>
          <w:szCs w:val="22"/>
          <w:lang w:val="en-ZA"/>
        </w:rPr>
        <w:t xml:space="preserve">’s accountant to divert funds to offshore accounts and to alter the company’s balance sheet. It was also established that </w:t>
      </w:r>
      <w:r w:rsidR="00990506">
        <w:rPr>
          <w:rFonts w:ascii="Avenir Next" w:eastAsia="Calibri" w:hAnsi="Avenir Next" w:cs="Arial"/>
          <w:sz w:val="22"/>
          <w:szCs w:val="22"/>
          <w:lang w:val="en-ZA"/>
        </w:rPr>
        <w:t xml:space="preserve">since June 2020 </w:t>
      </w:r>
      <w:r w:rsidRPr="00BF35D6">
        <w:rPr>
          <w:rFonts w:ascii="Avenir Next" w:eastAsia="Calibri" w:hAnsi="Avenir Next" w:cs="Arial"/>
          <w:sz w:val="22"/>
          <w:szCs w:val="22"/>
          <w:lang w:val="en-ZA"/>
        </w:rPr>
        <w:t xml:space="preserve">the local court of Modena was aware of the potential insolvency of the </w:t>
      </w:r>
      <w:proofErr w:type="gramStart"/>
      <w:r w:rsidRPr="00BF35D6">
        <w:rPr>
          <w:rFonts w:ascii="Avenir Next" w:eastAsia="Calibri" w:hAnsi="Avenir Next" w:cs="Arial"/>
          <w:sz w:val="22"/>
          <w:szCs w:val="22"/>
          <w:lang w:val="en-ZA"/>
        </w:rPr>
        <w:t>company, when</w:t>
      </w:r>
      <w:proofErr w:type="gramEnd"/>
      <w:r w:rsidRPr="00BF35D6">
        <w:rPr>
          <w:rFonts w:ascii="Avenir Next" w:eastAsia="Calibri" w:hAnsi="Avenir Next" w:cs="Arial"/>
          <w:sz w:val="22"/>
          <w:szCs w:val="22"/>
          <w:lang w:val="en-ZA"/>
        </w:rPr>
        <w:t xml:space="preserve"> this emerged during an executory action by one of the company’s creditors. </w:t>
      </w:r>
    </w:p>
    <w:p w14:paraId="55A50534" w14:textId="77777777" w:rsidR="00BF35D6" w:rsidRPr="00BF35D6" w:rsidRDefault="00BF35D6" w:rsidP="00BF35D6">
      <w:pPr>
        <w:spacing w:line="276" w:lineRule="auto"/>
        <w:jc w:val="both"/>
        <w:rPr>
          <w:rFonts w:ascii="Avenir Next" w:eastAsia="Calibri" w:hAnsi="Avenir Next" w:cs="Arial"/>
          <w:sz w:val="22"/>
          <w:szCs w:val="22"/>
          <w:lang w:val="en-ZA"/>
        </w:rPr>
      </w:pPr>
    </w:p>
    <w:p w14:paraId="36C5726F" w14:textId="1E3D300A" w:rsidR="00BF35D6" w:rsidRPr="00BF35D6" w:rsidRDefault="00BF35D6" w:rsidP="00BF35D6">
      <w:pPr>
        <w:spacing w:line="276" w:lineRule="auto"/>
        <w:jc w:val="both"/>
        <w:rPr>
          <w:rFonts w:ascii="Avenir Next" w:eastAsia="Calibri" w:hAnsi="Avenir Next" w:cs="Arial"/>
          <w:sz w:val="22"/>
          <w:szCs w:val="22"/>
          <w:lang w:val="en-ZA"/>
        </w:rPr>
      </w:pPr>
      <w:r w:rsidRPr="00BF35D6">
        <w:rPr>
          <w:rFonts w:ascii="Avenir Next" w:eastAsia="Calibri" w:hAnsi="Avenir Next" w:cs="Arial"/>
          <w:sz w:val="22"/>
          <w:szCs w:val="22"/>
          <w:lang w:val="en-ZA"/>
        </w:rPr>
        <w:t xml:space="preserve">Finally, as part of the liquidation procedure the receiver organised an auction for the sale of the </w:t>
      </w:r>
      <w:r w:rsidR="00ED2AC1" w:rsidRPr="00BF35D6">
        <w:rPr>
          <w:rFonts w:ascii="Avenir Next" w:eastAsia="Calibri" w:hAnsi="Avenir Next" w:cs="Arial"/>
          <w:sz w:val="22"/>
          <w:szCs w:val="22"/>
          <w:lang w:val="en-ZA"/>
        </w:rPr>
        <w:t>Buonapizza Srl’s</w:t>
      </w:r>
      <w:r w:rsidRPr="00BF35D6">
        <w:rPr>
          <w:rFonts w:ascii="Avenir Next" w:eastAsia="Calibri" w:hAnsi="Avenir Next" w:cs="Arial"/>
          <w:sz w:val="22"/>
          <w:szCs w:val="22"/>
          <w:lang w:val="en-ZA"/>
        </w:rPr>
        <w:t xml:space="preserve"> assets, including a plot of land crossed by a river that was given as collateral to Tesco.</w:t>
      </w:r>
    </w:p>
    <w:p w14:paraId="4FC3DE4C" w14:textId="77777777" w:rsidR="00BF35D6" w:rsidRPr="00BF35D6" w:rsidRDefault="00BF35D6" w:rsidP="00BF35D6">
      <w:pPr>
        <w:spacing w:line="276" w:lineRule="auto"/>
        <w:jc w:val="both"/>
        <w:rPr>
          <w:rFonts w:ascii="Avenir Next" w:eastAsia="Calibri" w:hAnsi="Avenir Next" w:cs="Arial"/>
          <w:sz w:val="22"/>
          <w:szCs w:val="22"/>
          <w:lang w:val="en-ZA"/>
        </w:rPr>
      </w:pPr>
    </w:p>
    <w:p w14:paraId="2833D883" w14:textId="77777777" w:rsidR="00BF35D6" w:rsidRPr="00BF35D6" w:rsidRDefault="00BF35D6" w:rsidP="00BF35D6">
      <w:pPr>
        <w:spacing w:line="276" w:lineRule="auto"/>
        <w:jc w:val="both"/>
        <w:rPr>
          <w:rFonts w:ascii="Avenir Next" w:eastAsia="Calibri" w:hAnsi="Avenir Next" w:cs="Arial"/>
          <w:sz w:val="22"/>
          <w:szCs w:val="22"/>
          <w:lang w:val="en-ZA"/>
        </w:rPr>
      </w:pPr>
      <w:r w:rsidRPr="00BF35D6">
        <w:rPr>
          <w:rFonts w:ascii="Avenir Next" w:eastAsia="Calibri" w:hAnsi="Avenir Next" w:cs="Arial"/>
          <w:sz w:val="22"/>
          <w:szCs w:val="22"/>
          <w:lang w:val="en-ZA"/>
        </w:rPr>
        <w:t>The legal representative from Tesco, one of Buonapizza Srl’s creditors, comes to your offices and raises the issues below with you.</w:t>
      </w:r>
    </w:p>
    <w:p w14:paraId="6805D754" w14:textId="77777777" w:rsidR="00BF35D6" w:rsidRPr="00BF35D6" w:rsidRDefault="00BF35D6" w:rsidP="00BF35D6">
      <w:pPr>
        <w:spacing w:line="276" w:lineRule="auto"/>
        <w:jc w:val="both"/>
        <w:rPr>
          <w:rFonts w:ascii="Avenir Next" w:eastAsia="Calibri" w:hAnsi="Avenir Next" w:cs="Arial"/>
          <w:sz w:val="22"/>
          <w:szCs w:val="22"/>
          <w:lang w:val="en-ZA"/>
        </w:rPr>
      </w:pPr>
    </w:p>
    <w:p w14:paraId="05E34903" w14:textId="2325C73F" w:rsidR="002E66F7" w:rsidRPr="007B61C9" w:rsidRDefault="00BF35D6" w:rsidP="00BF35D6">
      <w:pPr>
        <w:spacing w:line="276" w:lineRule="auto"/>
        <w:jc w:val="both"/>
        <w:rPr>
          <w:rFonts w:ascii="Avenir Next" w:eastAsia="Calibri" w:hAnsi="Avenir Next" w:cs="Arial"/>
          <w:sz w:val="22"/>
          <w:szCs w:val="22"/>
          <w:lang w:val="en-ZA"/>
        </w:rPr>
      </w:pPr>
      <w:r w:rsidRPr="00BF35D6">
        <w:rPr>
          <w:rFonts w:ascii="Avenir Next" w:eastAsia="Calibri" w:hAnsi="Avenir Next" w:cs="Arial"/>
          <w:sz w:val="22"/>
          <w:szCs w:val="22"/>
          <w:lang w:val="en-ZA"/>
        </w:rPr>
        <w:t>Using the facts above, answer the questions that follow. (When answering the questions, please refer to the relevant provisions under national law as well as to relevant case law.)</w:t>
      </w:r>
    </w:p>
    <w:p w14:paraId="3A8A979F" w14:textId="6781B41B" w:rsidR="00240B2E" w:rsidRDefault="00240B2E" w:rsidP="00240B2E">
      <w:pPr>
        <w:rPr>
          <w:rFonts w:ascii="Avenir Next Demi Bold" w:hAnsi="Avenir Next Demi Bold" w:cs="Arial"/>
          <w:b/>
          <w:bCs/>
          <w:color w:val="000000" w:themeColor="text1"/>
          <w:sz w:val="22"/>
          <w:szCs w:val="22"/>
          <w:lang w:val="en-GB"/>
        </w:rPr>
      </w:pPr>
    </w:p>
    <w:p w14:paraId="75E76D3C" w14:textId="4A56998C" w:rsidR="007C2321" w:rsidRDefault="007C2321" w:rsidP="00240B2E">
      <w:pPr>
        <w:rPr>
          <w:rFonts w:ascii="Avenir Next Demi Bold" w:hAnsi="Avenir Next Demi Bold" w:cs="Arial"/>
          <w:b/>
          <w:bCs/>
          <w:color w:val="000000" w:themeColor="text1"/>
          <w:sz w:val="22"/>
          <w:szCs w:val="22"/>
          <w:lang w:val="en-GB"/>
        </w:rPr>
      </w:pPr>
    </w:p>
    <w:p w14:paraId="0CA25A11" w14:textId="4B65F972" w:rsidR="007C2321" w:rsidRDefault="007C2321" w:rsidP="00240B2E">
      <w:pPr>
        <w:rPr>
          <w:rFonts w:ascii="Avenir Next Demi Bold" w:hAnsi="Avenir Next Demi Bold" w:cs="Arial"/>
          <w:b/>
          <w:bCs/>
          <w:color w:val="000000" w:themeColor="text1"/>
          <w:sz w:val="22"/>
          <w:szCs w:val="22"/>
          <w:lang w:val="en-GB"/>
        </w:rPr>
      </w:pPr>
    </w:p>
    <w:p w14:paraId="221F57E4" w14:textId="77777777" w:rsidR="007C2321" w:rsidRPr="00B1461F" w:rsidRDefault="007C2321" w:rsidP="00240B2E">
      <w:pPr>
        <w:rPr>
          <w:rFonts w:ascii="Avenir Next Demi Bold" w:hAnsi="Avenir Next Demi Bold" w:cs="Arial"/>
          <w:b/>
          <w:bCs/>
          <w:color w:val="000000" w:themeColor="text1"/>
          <w:sz w:val="22"/>
          <w:szCs w:val="22"/>
          <w:lang w:val="en-GB"/>
        </w:rPr>
      </w:pPr>
    </w:p>
    <w:p w14:paraId="71E76F7F" w14:textId="3D392683" w:rsidR="00240B2E" w:rsidRPr="00B1461F" w:rsidRDefault="00240B2E" w:rsidP="00240B2E">
      <w:pPr>
        <w:pStyle w:val="INSOLstyleheading4"/>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4</w:t>
      </w:r>
      <w:r w:rsidRPr="00B1461F">
        <w:rPr>
          <w:rFonts w:ascii="Avenir Next Demi Bold" w:hAnsi="Avenir Next Demi Bold"/>
          <w:iCs w:val="0"/>
        </w:rPr>
        <w:t>.</w:t>
      </w:r>
      <w:r>
        <w:rPr>
          <w:rFonts w:ascii="Avenir Next Demi Bold" w:hAnsi="Avenir Next Demi Bold"/>
          <w:iCs w:val="0"/>
        </w:rPr>
        <w:t>1</w:t>
      </w:r>
      <w:r w:rsidRPr="00B1461F">
        <w:rPr>
          <w:rFonts w:ascii="Avenir Next Demi Bold" w:hAnsi="Avenir Next Demi Bold"/>
          <w:iCs w:val="0"/>
        </w:rPr>
        <w:t xml:space="preserve"> [maximum </w:t>
      </w:r>
      <w:r w:rsidR="00A724B9">
        <w:rPr>
          <w:rFonts w:ascii="Avenir Next Demi Bold" w:hAnsi="Avenir Next Demi Bold"/>
          <w:iCs w:val="0"/>
        </w:rPr>
        <w:t>6</w:t>
      </w:r>
      <w:r w:rsidRPr="00B1461F">
        <w:rPr>
          <w:rFonts w:ascii="Avenir Next Demi Bold" w:hAnsi="Avenir Next Demi Bold"/>
          <w:iCs w:val="0"/>
        </w:rPr>
        <w:t xml:space="preserve"> marks]</w:t>
      </w:r>
    </w:p>
    <w:p w14:paraId="15405B01" w14:textId="77777777" w:rsidR="00B12EE2" w:rsidRDefault="00B12EE2" w:rsidP="00037AA1">
      <w:pPr>
        <w:spacing w:line="276" w:lineRule="auto"/>
        <w:jc w:val="both"/>
        <w:rPr>
          <w:rFonts w:ascii="Avenir Next" w:eastAsia="Calibri" w:hAnsi="Avenir Next" w:cs="Arial"/>
          <w:sz w:val="22"/>
          <w:szCs w:val="22"/>
          <w:lang w:val="en-ZA"/>
        </w:rPr>
      </w:pPr>
    </w:p>
    <w:p w14:paraId="3E167BF6" w14:textId="277B98A0" w:rsidR="000F07AE" w:rsidRDefault="000F07AE" w:rsidP="00C478F7">
      <w:pPr>
        <w:pStyle w:val="PargrafodaLista"/>
        <w:numPr>
          <w:ilvl w:val="0"/>
          <w:numId w:val="13"/>
        </w:numPr>
        <w:spacing w:line="276" w:lineRule="auto"/>
        <w:ind w:left="284"/>
        <w:jc w:val="both"/>
        <w:rPr>
          <w:rFonts w:ascii="Avenir Next" w:eastAsia="Calibri" w:hAnsi="Avenir Next" w:cs="Arial"/>
          <w:sz w:val="22"/>
          <w:szCs w:val="22"/>
          <w:lang w:val="en-ZA"/>
        </w:rPr>
      </w:pPr>
      <w:r w:rsidRPr="000F07AE">
        <w:rPr>
          <w:rFonts w:ascii="Avenir Next" w:eastAsia="Calibri" w:hAnsi="Avenir Next" w:cs="Arial"/>
          <w:sz w:val="22"/>
          <w:szCs w:val="22"/>
          <w:lang w:val="en-ZA"/>
        </w:rPr>
        <w:t>W</w:t>
      </w:r>
      <w:r w:rsidR="003F633C" w:rsidRPr="000F07AE">
        <w:rPr>
          <w:rFonts w:ascii="Avenir Next" w:eastAsia="Calibri" w:hAnsi="Avenir Next" w:cs="Arial"/>
          <w:sz w:val="22"/>
          <w:szCs w:val="22"/>
          <w:lang w:val="en-ZA"/>
        </w:rPr>
        <w:t xml:space="preserve">as the local court in Modena entitled to open a corporate liquidation proceeding against Buonapizza Srl, considering that the company’s registered office only moved to Modena shortly before the filing? </w:t>
      </w:r>
    </w:p>
    <w:p w14:paraId="4B9B00F3" w14:textId="66188CA9" w:rsidR="007C2321" w:rsidRDefault="007C2321" w:rsidP="007C2321">
      <w:pPr>
        <w:spacing w:line="276" w:lineRule="auto"/>
        <w:ind w:left="-76"/>
        <w:jc w:val="both"/>
        <w:rPr>
          <w:rFonts w:ascii="Avenir Next" w:eastAsia="Calibri" w:hAnsi="Avenir Next" w:cs="Arial"/>
          <w:sz w:val="22"/>
          <w:szCs w:val="22"/>
          <w:lang w:val="en-ZA"/>
        </w:rPr>
      </w:pPr>
    </w:p>
    <w:p w14:paraId="477BF8D7" w14:textId="77777777" w:rsidR="008E345B" w:rsidRPr="008E345B" w:rsidRDefault="008E345B" w:rsidP="008E345B">
      <w:pPr>
        <w:ind w:right="-46"/>
        <w:jc w:val="both"/>
        <w:rPr>
          <w:rFonts w:ascii="Avenir Next" w:hAnsi="Avenir Next" w:cs="Arial"/>
          <w:color w:val="808080" w:themeColor="background1" w:themeShade="80"/>
          <w:sz w:val="22"/>
          <w:szCs w:val="22"/>
        </w:rPr>
      </w:pPr>
      <w:r w:rsidRPr="008E345B">
        <w:rPr>
          <w:rFonts w:ascii="Avenir Next" w:hAnsi="Avenir Next" w:cs="Arial"/>
          <w:color w:val="808080" w:themeColor="background1" w:themeShade="80"/>
          <w:sz w:val="22"/>
          <w:szCs w:val="22"/>
        </w:rPr>
        <w:t xml:space="preserve">According to Article 9 of the </w:t>
      </w:r>
      <w:proofErr w:type="spellStart"/>
      <w:r w:rsidRPr="008E345B">
        <w:rPr>
          <w:rFonts w:ascii="Avenir Next" w:hAnsi="Avenir Next" w:cs="Arial"/>
          <w:color w:val="808080" w:themeColor="background1" w:themeShade="80"/>
          <w:sz w:val="22"/>
          <w:szCs w:val="22"/>
        </w:rPr>
        <w:t>Legge</w:t>
      </w:r>
      <w:proofErr w:type="spellEnd"/>
      <w:r w:rsidRPr="008E345B">
        <w:rPr>
          <w:rFonts w:ascii="Avenir Next" w:hAnsi="Avenir Next" w:cs="Arial"/>
          <w:color w:val="808080" w:themeColor="background1" w:themeShade="80"/>
          <w:sz w:val="22"/>
          <w:szCs w:val="22"/>
        </w:rPr>
        <w:t xml:space="preserve"> </w:t>
      </w:r>
      <w:proofErr w:type="spellStart"/>
      <w:r w:rsidRPr="008E345B">
        <w:rPr>
          <w:rFonts w:ascii="Avenir Next" w:hAnsi="Avenir Next" w:cs="Arial"/>
          <w:color w:val="808080" w:themeColor="background1" w:themeShade="80"/>
          <w:sz w:val="22"/>
          <w:szCs w:val="22"/>
        </w:rPr>
        <w:t>Fallimentare</w:t>
      </w:r>
      <w:proofErr w:type="spellEnd"/>
      <w:r w:rsidRPr="008E345B">
        <w:rPr>
          <w:rFonts w:ascii="Avenir Next" w:hAnsi="Avenir Next" w:cs="Arial"/>
          <w:color w:val="808080" w:themeColor="background1" w:themeShade="80"/>
          <w:sz w:val="22"/>
          <w:szCs w:val="22"/>
        </w:rPr>
        <w:t xml:space="preserve"> (Regio </w:t>
      </w:r>
      <w:proofErr w:type="spellStart"/>
      <w:r w:rsidRPr="008E345B">
        <w:rPr>
          <w:rFonts w:ascii="Avenir Next" w:hAnsi="Avenir Next" w:cs="Arial"/>
          <w:color w:val="808080" w:themeColor="background1" w:themeShade="80"/>
          <w:sz w:val="22"/>
          <w:szCs w:val="22"/>
        </w:rPr>
        <w:t>Decreto</w:t>
      </w:r>
      <w:proofErr w:type="spellEnd"/>
      <w:r w:rsidRPr="008E345B">
        <w:rPr>
          <w:rFonts w:ascii="Avenir Next" w:hAnsi="Avenir Next" w:cs="Arial"/>
          <w:color w:val="808080" w:themeColor="background1" w:themeShade="80"/>
          <w:sz w:val="22"/>
          <w:szCs w:val="22"/>
        </w:rPr>
        <w:t xml:space="preserve"> 16 </w:t>
      </w:r>
      <w:proofErr w:type="spellStart"/>
      <w:r w:rsidRPr="008E345B">
        <w:rPr>
          <w:rFonts w:ascii="Avenir Next" w:hAnsi="Avenir Next" w:cs="Arial"/>
          <w:color w:val="808080" w:themeColor="background1" w:themeShade="80"/>
          <w:sz w:val="22"/>
          <w:szCs w:val="22"/>
        </w:rPr>
        <w:t>marzo</w:t>
      </w:r>
      <w:proofErr w:type="spellEnd"/>
      <w:r w:rsidRPr="008E345B">
        <w:rPr>
          <w:rFonts w:ascii="Avenir Next" w:hAnsi="Avenir Next" w:cs="Arial"/>
          <w:color w:val="808080" w:themeColor="background1" w:themeShade="80"/>
          <w:sz w:val="22"/>
          <w:szCs w:val="22"/>
        </w:rPr>
        <w:t xml:space="preserve"> 1942, n. 267), the application for corporate liquidation must be filed in the place where the debtor has its principal place of business, which the law presumes to be the company's registered office. Furthermore, Article 9 provides that the transfer of the registered office made in the year preceding the application for corporate liquidation does not have the effect of changing the court jurisdiction to examine the application. </w:t>
      </w:r>
    </w:p>
    <w:p w14:paraId="7A0638B4" w14:textId="77777777" w:rsidR="008E345B" w:rsidRPr="008E345B" w:rsidRDefault="008E345B" w:rsidP="008E345B">
      <w:pPr>
        <w:ind w:right="-46"/>
        <w:jc w:val="both"/>
        <w:rPr>
          <w:rFonts w:ascii="Avenir Next" w:hAnsi="Avenir Next" w:cs="Arial"/>
          <w:color w:val="808080" w:themeColor="background1" w:themeShade="80"/>
          <w:sz w:val="22"/>
          <w:szCs w:val="22"/>
        </w:rPr>
      </w:pPr>
    </w:p>
    <w:p w14:paraId="69213E2D" w14:textId="5BBA411B" w:rsidR="007C2321" w:rsidRPr="008E345B" w:rsidRDefault="008E345B" w:rsidP="008E345B">
      <w:pPr>
        <w:ind w:right="-46"/>
        <w:jc w:val="both"/>
        <w:rPr>
          <w:rFonts w:ascii="Avenir Next" w:hAnsi="Avenir Next" w:cs="Arial"/>
          <w:color w:val="808080" w:themeColor="background1" w:themeShade="80"/>
          <w:sz w:val="22"/>
          <w:szCs w:val="22"/>
        </w:rPr>
      </w:pPr>
      <w:r w:rsidRPr="008E345B">
        <w:rPr>
          <w:rFonts w:ascii="Avenir Next" w:hAnsi="Avenir Next" w:cs="Arial"/>
          <w:color w:val="808080" w:themeColor="background1" w:themeShade="80"/>
          <w:sz w:val="22"/>
          <w:szCs w:val="22"/>
        </w:rPr>
        <w:t xml:space="preserve">Therefore, the Court of Modena would not be entitled to open the corporate liquidation of </w:t>
      </w:r>
      <w:proofErr w:type="spellStart"/>
      <w:r w:rsidRPr="008E345B">
        <w:rPr>
          <w:rFonts w:ascii="Avenir Next" w:hAnsi="Avenir Next" w:cs="Arial"/>
          <w:color w:val="808080" w:themeColor="background1" w:themeShade="80"/>
          <w:sz w:val="22"/>
          <w:szCs w:val="22"/>
        </w:rPr>
        <w:t>Buonapizza</w:t>
      </w:r>
      <w:proofErr w:type="spellEnd"/>
      <w:r w:rsidRPr="008E345B">
        <w:rPr>
          <w:rFonts w:ascii="Avenir Next" w:hAnsi="Avenir Next" w:cs="Arial"/>
          <w:color w:val="808080" w:themeColor="background1" w:themeShade="80"/>
          <w:sz w:val="22"/>
          <w:szCs w:val="22"/>
        </w:rPr>
        <w:t xml:space="preserve"> </w:t>
      </w:r>
      <w:proofErr w:type="spellStart"/>
      <w:r w:rsidRPr="008E345B">
        <w:rPr>
          <w:rFonts w:ascii="Avenir Next" w:hAnsi="Avenir Next" w:cs="Arial"/>
          <w:color w:val="808080" w:themeColor="background1" w:themeShade="80"/>
          <w:sz w:val="22"/>
          <w:szCs w:val="22"/>
        </w:rPr>
        <w:t>Srl</w:t>
      </w:r>
      <w:proofErr w:type="spellEnd"/>
      <w:r w:rsidRPr="008E345B">
        <w:rPr>
          <w:rFonts w:ascii="Avenir Next" w:hAnsi="Avenir Next" w:cs="Arial"/>
          <w:color w:val="808080" w:themeColor="background1" w:themeShade="80"/>
          <w:sz w:val="22"/>
          <w:szCs w:val="22"/>
        </w:rPr>
        <w:t xml:space="preserve"> considering that the debtor filed the petition in January 2021 and changed its registered office on April 15, </w:t>
      </w:r>
      <w:proofErr w:type="gramStart"/>
      <w:r w:rsidRPr="008E345B">
        <w:rPr>
          <w:rFonts w:ascii="Avenir Next" w:hAnsi="Avenir Next" w:cs="Arial"/>
          <w:color w:val="808080" w:themeColor="background1" w:themeShade="80"/>
          <w:sz w:val="22"/>
          <w:szCs w:val="22"/>
        </w:rPr>
        <w:t>2020</w:t>
      </w:r>
      <w:proofErr w:type="gramEnd"/>
      <w:r w:rsidRPr="008E345B">
        <w:rPr>
          <w:rFonts w:ascii="Avenir Next" w:hAnsi="Avenir Next" w:cs="Arial"/>
          <w:color w:val="808080" w:themeColor="background1" w:themeShade="80"/>
          <w:sz w:val="22"/>
          <w:szCs w:val="22"/>
        </w:rPr>
        <w:t xml:space="preserve"> from Milan to Modena. Unless the debtor demonstrates that although it was registered in Milan before April 15, 2020, its main factory has always been in Modena, which is the debtor's main </w:t>
      </w:r>
      <w:r w:rsidRPr="008E345B">
        <w:rPr>
          <w:rFonts w:ascii="Avenir Next" w:hAnsi="Avenir Next" w:cs="Arial"/>
          <w:color w:val="808080" w:themeColor="background1" w:themeShade="80"/>
          <w:sz w:val="22"/>
          <w:szCs w:val="22"/>
        </w:rPr>
        <w:lastRenderedPageBreak/>
        <w:t xml:space="preserve">place of business. In that case, the Court of Modena could open the corporate liquidation of </w:t>
      </w:r>
      <w:proofErr w:type="spellStart"/>
      <w:r w:rsidRPr="008E345B">
        <w:rPr>
          <w:rFonts w:ascii="Avenir Next" w:hAnsi="Avenir Next" w:cs="Arial"/>
          <w:color w:val="808080" w:themeColor="background1" w:themeShade="80"/>
          <w:sz w:val="22"/>
          <w:szCs w:val="22"/>
        </w:rPr>
        <w:t>Buonapizza</w:t>
      </w:r>
      <w:proofErr w:type="spellEnd"/>
      <w:r w:rsidRPr="008E345B">
        <w:rPr>
          <w:rFonts w:ascii="Avenir Next" w:hAnsi="Avenir Next" w:cs="Arial"/>
          <w:color w:val="808080" w:themeColor="background1" w:themeShade="80"/>
          <w:sz w:val="22"/>
          <w:szCs w:val="22"/>
        </w:rPr>
        <w:t xml:space="preserve"> </w:t>
      </w:r>
      <w:proofErr w:type="spellStart"/>
      <w:r w:rsidRPr="008E345B">
        <w:rPr>
          <w:rFonts w:ascii="Avenir Next" w:hAnsi="Avenir Next" w:cs="Arial"/>
          <w:color w:val="808080" w:themeColor="background1" w:themeShade="80"/>
          <w:sz w:val="22"/>
          <w:szCs w:val="22"/>
        </w:rPr>
        <w:t>Srl</w:t>
      </w:r>
      <w:proofErr w:type="spellEnd"/>
      <w:r w:rsidRPr="008E345B">
        <w:rPr>
          <w:rFonts w:ascii="Avenir Next" w:hAnsi="Avenir Next" w:cs="Arial"/>
          <w:color w:val="808080" w:themeColor="background1" w:themeShade="80"/>
          <w:sz w:val="22"/>
          <w:szCs w:val="22"/>
        </w:rPr>
        <w:t>.</w:t>
      </w:r>
    </w:p>
    <w:p w14:paraId="56D9161F" w14:textId="77777777" w:rsidR="007C2321" w:rsidRPr="008E345B" w:rsidRDefault="007C2321" w:rsidP="007C2321">
      <w:pPr>
        <w:spacing w:line="276" w:lineRule="auto"/>
        <w:ind w:left="-76"/>
        <w:jc w:val="both"/>
        <w:rPr>
          <w:rFonts w:ascii="Avenir Next" w:eastAsia="Calibri" w:hAnsi="Avenir Next" w:cs="Arial"/>
          <w:sz w:val="22"/>
          <w:szCs w:val="22"/>
        </w:rPr>
      </w:pPr>
    </w:p>
    <w:p w14:paraId="3E169257" w14:textId="599C8372" w:rsidR="000F07AE" w:rsidRDefault="003F633C" w:rsidP="00C478F7">
      <w:pPr>
        <w:pStyle w:val="PargrafodaLista"/>
        <w:numPr>
          <w:ilvl w:val="0"/>
          <w:numId w:val="13"/>
        </w:numPr>
        <w:spacing w:line="276" w:lineRule="auto"/>
        <w:ind w:left="284"/>
        <w:jc w:val="both"/>
        <w:rPr>
          <w:rFonts w:ascii="Avenir Next" w:eastAsia="Calibri" w:hAnsi="Avenir Next" w:cs="Arial"/>
          <w:sz w:val="22"/>
          <w:szCs w:val="22"/>
          <w:lang w:val="en-ZA"/>
        </w:rPr>
      </w:pPr>
      <w:r w:rsidRPr="000F07AE">
        <w:rPr>
          <w:rFonts w:ascii="Avenir Next" w:eastAsia="Calibri" w:hAnsi="Avenir Next" w:cs="Arial"/>
          <w:sz w:val="22"/>
          <w:szCs w:val="22"/>
          <w:lang w:val="en-ZA"/>
        </w:rPr>
        <w:t xml:space="preserve">Would the situation be different under the new framework introduced by law no 155/2017? </w:t>
      </w:r>
    </w:p>
    <w:p w14:paraId="646B98FC" w14:textId="4E8E8575" w:rsidR="00CC5C23" w:rsidRDefault="00CC5C23" w:rsidP="00CC5C23">
      <w:pPr>
        <w:spacing w:line="276" w:lineRule="auto"/>
        <w:jc w:val="both"/>
        <w:rPr>
          <w:rFonts w:ascii="Avenir Next" w:eastAsia="Calibri" w:hAnsi="Avenir Next" w:cs="Arial"/>
          <w:sz w:val="22"/>
          <w:szCs w:val="22"/>
          <w:lang w:val="en-ZA"/>
        </w:rPr>
      </w:pPr>
    </w:p>
    <w:p w14:paraId="358BD581" w14:textId="48872241" w:rsidR="007C2321" w:rsidRPr="002C02BB" w:rsidRDefault="002C02BB" w:rsidP="007C2321">
      <w:pPr>
        <w:ind w:right="-46"/>
        <w:jc w:val="both"/>
        <w:rPr>
          <w:rFonts w:ascii="Avenir Next" w:hAnsi="Avenir Next" w:cs="Arial"/>
          <w:color w:val="808080" w:themeColor="background1" w:themeShade="80"/>
          <w:sz w:val="22"/>
          <w:szCs w:val="22"/>
        </w:rPr>
      </w:pPr>
      <w:r w:rsidRPr="002C02BB">
        <w:rPr>
          <w:rFonts w:ascii="Avenir Next" w:hAnsi="Avenir Next" w:cs="Arial"/>
          <w:color w:val="808080" w:themeColor="background1" w:themeShade="80"/>
          <w:sz w:val="22"/>
          <w:szCs w:val="22"/>
        </w:rPr>
        <w:t xml:space="preserve">Pursuant to article 27 of the </w:t>
      </w:r>
      <w:proofErr w:type="spellStart"/>
      <w:r w:rsidRPr="002C02BB">
        <w:rPr>
          <w:rFonts w:ascii="Avenir Next" w:hAnsi="Avenir Next" w:cs="Arial"/>
          <w:color w:val="808080" w:themeColor="background1" w:themeShade="80"/>
          <w:sz w:val="22"/>
          <w:szCs w:val="22"/>
        </w:rPr>
        <w:t>Codice</w:t>
      </w:r>
      <w:proofErr w:type="spellEnd"/>
      <w:r w:rsidRPr="002C02BB">
        <w:rPr>
          <w:rFonts w:ascii="Avenir Next" w:hAnsi="Avenir Next" w:cs="Arial"/>
          <w:color w:val="808080" w:themeColor="background1" w:themeShade="80"/>
          <w:sz w:val="22"/>
          <w:szCs w:val="22"/>
        </w:rPr>
        <w:t xml:space="preserve"> </w:t>
      </w:r>
      <w:proofErr w:type="spellStart"/>
      <w:r w:rsidRPr="002C02BB">
        <w:rPr>
          <w:rFonts w:ascii="Avenir Next" w:hAnsi="Avenir Next" w:cs="Arial"/>
          <w:color w:val="808080" w:themeColor="background1" w:themeShade="80"/>
          <w:sz w:val="22"/>
          <w:szCs w:val="22"/>
        </w:rPr>
        <w:t>della</w:t>
      </w:r>
      <w:proofErr w:type="spellEnd"/>
      <w:r w:rsidRPr="002C02BB">
        <w:rPr>
          <w:rFonts w:ascii="Avenir Next" w:hAnsi="Avenir Next" w:cs="Arial"/>
          <w:color w:val="808080" w:themeColor="background1" w:themeShade="80"/>
          <w:sz w:val="22"/>
          <w:szCs w:val="22"/>
        </w:rPr>
        <w:t xml:space="preserve"> </w:t>
      </w:r>
      <w:proofErr w:type="spellStart"/>
      <w:r w:rsidRPr="002C02BB">
        <w:rPr>
          <w:rFonts w:ascii="Avenir Next" w:hAnsi="Avenir Next" w:cs="Arial"/>
          <w:color w:val="808080" w:themeColor="background1" w:themeShade="80"/>
          <w:sz w:val="22"/>
          <w:szCs w:val="22"/>
        </w:rPr>
        <w:t>Crisi</w:t>
      </w:r>
      <w:proofErr w:type="spellEnd"/>
      <w:r w:rsidRPr="002C02BB">
        <w:rPr>
          <w:rFonts w:ascii="Avenir Next" w:hAnsi="Avenir Next" w:cs="Arial"/>
          <w:color w:val="808080" w:themeColor="background1" w:themeShade="80"/>
          <w:sz w:val="22"/>
          <w:szCs w:val="22"/>
        </w:rPr>
        <w:t xml:space="preserve"> </w:t>
      </w:r>
      <w:proofErr w:type="spellStart"/>
      <w:r w:rsidRPr="002C02BB">
        <w:rPr>
          <w:rFonts w:ascii="Avenir Next" w:hAnsi="Avenir Next" w:cs="Arial"/>
          <w:color w:val="808080" w:themeColor="background1" w:themeShade="80"/>
          <w:sz w:val="22"/>
          <w:szCs w:val="22"/>
        </w:rPr>
        <w:t>dell'Impresa</w:t>
      </w:r>
      <w:proofErr w:type="spellEnd"/>
      <w:r w:rsidRPr="002C02BB">
        <w:rPr>
          <w:rFonts w:ascii="Avenir Next" w:hAnsi="Avenir Next" w:cs="Arial"/>
          <w:color w:val="808080" w:themeColor="background1" w:themeShade="80"/>
          <w:sz w:val="22"/>
          <w:szCs w:val="22"/>
        </w:rPr>
        <w:t xml:space="preserve"> e </w:t>
      </w:r>
      <w:proofErr w:type="spellStart"/>
      <w:r w:rsidRPr="002C02BB">
        <w:rPr>
          <w:rFonts w:ascii="Avenir Next" w:hAnsi="Avenir Next" w:cs="Arial"/>
          <w:color w:val="808080" w:themeColor="background1" w:themeShade="80"/>
          <w:sz w:val="22"/>
          <w:szCs w:val="22"/>
        </w:rPr>
        <w:t>dell'Insolvenza</w:t>
      </w:r>
      <w:proofErr w:type="spellEnd"/>
      <w:r w:rsidRPr="002C02BB">
        <w:rPr>
          <w:rFonts w:ascii="Avenir Next" w:hAnsi="Avenir Next" w:cs="Arial"/>
          <w:color w:val="808080" w:themeColor="background1" w:themeShade="80"/>
          <w:sz w:val="22"/>
          <w:szCs w:val="22"/>
        </w:rPr>
        <w:t xml:space="preserve">, which enacted the Law no 155/2017, the request for corporate liquidation should be examined by a specialized section of the </w:t>
      </w:r>
      <w:proofErr w:type="spellStart"/>
      <w:r w:rsidRPr="002C02BB">
        <w:rPr>
          <w:rFonts w:ascii="Avenir Next" w:hAnsi="Avenir Next" w:cs="Arial"/>
          <w:color w:val="808080" w:themeColor="background1" w:themeShade="80"/>
          <w:sz w:val="22"/>
          <w:szCs w:val="22"/>
        </w:rPr>
        <w:t>tribunale</w:t>
      </w:r>
      <w:proofErr w:type="spellEnd"/>
      <w:r w:rsidRPr="002C02BB">
        <w:rPr>
          <w:rFonts w:ascii="Avenir Next" w:hAnsi="Avenir Next" w:cs="Arial"/>
          <w:color w:val="808080" w:themeColor="background1" w:themeShade="80"/>
          <w:sz w:val="22"/>
          <w:szCs w:val="22"/>
        </w:rPr>
        <w:t xml:space="preserve"> </w:t>
      </w:r>
      <w:proofErr w:type="spellStart"/>
      <w:r w:rsidRPr="002C02BB">
        <w:rPr>
          <w:rFonts w:ascii="Avenir Next" w:hAnsi="Avenir Next" w:cs="Arial"/>
          <w:color w:val="808080" w:themeColor="background1" w:themeShade="80"/>
          <w:sz w:val="22"/>
          <w:szCs w:val="22"/>
        </w:rPr>
        <w:t>delle</w:t>
      </w:r>
      <w:proofErr w:type="spellEnd"/>
      <w:r w:rsidRPr="002C02BB">
        <w:rPr>
          <w:rFonts w:ascii="Avenir Next" w:hAnsi="Avenir Next" w:cs="Arial"/>
          <w:color w:val="808080" w:themeColor="background1" w:themeShade="80"/>
          <w:sz w:val="22"/>
          <w:szCs w:val="22"/>
        </w:rPr>
        <w:t xml:space="preserve"> </w:t>
      </w:r>
      <w:proofErr w:type="spellStart"/>
      <w:r w:rsidRPr="002C02BB">
        <w:rPr>
          <w:rFonts w:ascii="Avenir Next" w:hAnsi="Avenir Next" w:cs="Arial"/>
          <w:color w:val="808080" w:themeColor="background1" w:themeShade="80"/>
          <w:sz w:val="22"/>
          <w:szCs w:val="22"/>
        </w:rPr>
        <w:t>imprese</w:t>
      </w:r>
      <w:proofErr w:type="spellEnd"/>
      <w:r w:rsidRPr="002C02BB">
        <w:rPr>
          <w:rFonts w:ascii="Avenir Next" w:hAnsi="Avenir Next" w:cs="Arial"/>
          <w:color w:val="808080" w:themeColor="background1" w:themeShade="80"/>
          <w:sz w:val="22"/>
          <w:szCs w:val="22"/>
        </w:rPr>
        <w:t xml:space="preserve"> (enterprise court), </w:t>
      </w:r>
      <w:proofErr w:type="gramStart"/>
      <w:r w:rsidRPr="002C02BB">
        <w:rPr>
          <w:rFonts w:ascii="Avenir Next" w:hAnsi="Avenir Next" w:cs="Arial"/>
          <w:color w:val="808080" w:themeColor="background1" w:themeShade="80"/>
          <w:sz w:val="22"/>
          <w:szCs w:val="22"/>
        </w:rPr>
        <w:t>as long as</w:t>
      </w:r>
      <w:proofErr w:type="gramEnd"/>
      <w:r w:rsidRPr="002C02BB">
        <w:rPr>
          <w:rFonts w:ascii="Avenir Next" w:hAnsi="Avenir Next" w:cs="Arial"/>
          <w:color w:val="808080" w:themeColor="background1" w:themeShade="80"/>
          <w:sz w:val="22"/>
          <w:szCs w:val="22"/>
        </w:rPr>
        <w:t xml:space="preserve"> </w:t>
      </w:r>
      <w:proofErr w:type="spellStart"/>
      <w:r w:rsidRPr="002C02BB">
        <w:rPr>
          <w:rFonts w:ascii="Avenir Next" w:hAnsi="Avenir Next" w:cs="Arial"/>
          <w:color w:val="808080" w:themeColor="background1" w:themeShade="80"/>
          <w:sz w:val="22"/>
          <w:szCs w:val="22"/>
        </w:rPr>
        <w:t>Buonapizza</w:t>
      </w:r>
      <w:proofErr w:type="spellEnd"/>
      <w:r w:rsidRPr="002C02BB">
        <w:rPr>
          <w:rFonts w:ascii="Avenir Next" w:hAnsi="Avenir Next" w:cs="Arial"/>
          <w:color w:val="808080" w:themeColor="background1" w:themeShade="80"/>
          <w:sz w:val="22"/>
          <w:szCs w:val="22"/>
        </w:rPr>
        <w:t xml:space="preserve"> </w:t>
      </w:r>
      <w:proofErr w:type="spellStart"/>
      <w:r w:rsidRPr="002C02BB">
        <w:rPr>
          <w:rFonts w:ascii="Avenir Next" w:hAnsi="Avenir Next" w:cs="Arial"/>
          <w:color w:val="808080" w:themeColor="background1" w:themeShade="80"/>
          <w:sz w:val="22"/>
          <w:szCs w:val="22"/>
        </w:rPr>
        <w:t>Srl</w:t>
      </w:r>
      <w:proofErr w:type="spellEnd"/>
      <w:r w:rsidRPr="002C02BB">
        <w:rPr>
          <w:rFonts w:ascii="Avenir Next" w:hAnsi="Avenir Next" w:cs="Arial"/>
          <w:color w:val="808080" w:themeColor="background1" w:themeShade="80"/>
          <w:sz w:val="22"/>
          <w:szCs w:val="22"/>
        </w:rPr>
        <w:t xml:space="preserve"> fits the criteria to be characterized as a large enterprise or group of enterprises.</w:t>
      </w:r>
    </w:p>
    <w:p w14:paraId="4CA2C9AC" w14:textId="1C1FA21B" w:rsidR="007C2321" w:rsidRPr="002C02BB" w:rsidRDefault="007C2321" w:rsidP="00CC5C23">
      <w:pPr>
        <w:spacing w:line="276" w:lineRule="auto"/>
        <w:jc w:val="both"/>
        <w:rPr>
          <w:rFonts w:ascii="Avenir Next" w:eastAsia="Calibri" w:hAnsi="Avenir Next" w:cs="Arial"/>
          <w:sz w:val="22"/>
          <w:szCs w:val="22"/>
        </w:rPr>
      </w:pPr>
    </w:p>
    <w:p w14:paraId="53718EE6" w14:textId="7EBD7877" w:rsidR="00240B2E" w:rsidRPr="000F07AE" w:rsidRDefault="003F633C" w:rsidP="00C478F7">
      <w:pPr>
        <w:pStyle w:val="PargrafodaLista"/>
        <w:numPr>
          <w:ilvl w:val="0"/>
          <w:numId w:val="13"/>
        </w:numPr>
        <w:spacing w:line="276" w:lineRule="auto"/>
        <w:ind w:left="284"/>
        <w:jc w:val="both"/>
        <w:rPr>
          <w:rFonts w:ascii="Avenir Next" w:eastAsia="Calibri" w:hAnsi="Avenir Next" w:cs="Arial"/>
          <w:sz w:val="22"/>
          <w:szCs w:val="22"/>
          <w:lang w:val="en-ZA"/>
        </w:rPr>
      </w:pPr>
      <w:r w:rsidRPr="000F07AE">
        <w:rPr>
          <w:rFonts w:ascii="Avenir Next" w:eastAsia="Calibri" w:hAnsi="Avenir Next" w:cs="Arial"/>
          <w:sz w:val="22"/>
          <w:szCs w:val="22"/>
          <w:lang w:val="en-ZA"/>
        </w:rPr>
        <w:t xml:space="preserve">Can the judgment (and the insolvency-related judgments arising </w:t>
      </w:r>
      <w:r w:rsidR="009705AA">
        <w:rPr>
          <w:rFonts w:ascii="Avenir Next" w:eastAsia="Calibri" w:hAnsi="Avenir Next" w:cs="Arial"/>
          <w:sz w:val="22"/>
          <w:szCs w:val="22"/>
          <w:lang w:val="en-ZA"/>
        </w:rPr>
        <w:t>there</w:t>
      </w:r>
      <w:r w:rsidRPr="000F07AE">
        <w:rPr>
          <w:rFonts w:ascii="Avenir Next" w:eastAsia="Calibri" w:hAnsi="Avenir Next" w:cs="Arial"/>
          <w:sz w:val="22"/>
          <w:szCs w:val="22"/>
          <w:lang w:val="en-ZA"/>
        </w:rPr>
        <w:t xml:space="preserve">from) be </w:t>
      </w:r>
      <w:proofErr w:type="gramStart"/>
      <w:r w:rsidRPr="000F07AE">
        <w:rPr>
          <w:rFonts w:ascii="Avenir Next" w:eastAsia="Calibri" w:hAnsi="Avenir Next" w:cs="Arial"/>
          <w:sz w:val="22"/>
          <w:szCs w:val="22"/>
          <w:lang w:val="en-ZA"/>
        </w:rPr>
        <w:t>effected</w:t>
      </w:r>
      <w:proofErr w:type="gramEnd"/>
      <w:r w:rsidRPr="000F07AE">
        <w:rPr>
          <w:rFonts w:ascii="Avenir Next" w:eastAsia="Calibri" w:hAnsi="Avenir Next" w:cs="Arial"/>
          <w:sz w:val="22"/>
          <w:szCs w:val="22"/>
          <w:lang w:val="en-ZA"/>
        </w:rPr>
        <w:t xml:space="preserve"> in the UK?</w:t>
      </w:r>
    </w:p>
    <w:p w14:paraId="4683EC30" w14:textId="7CE056B5" w:rsidR="00240B2E" w:rsidRDefault="00240B2E" w:rsidP="00240B2E">
      <w:pPr>
        <w:spacing w:line="276" w:lineRule="auto"/>
        <w:jc w:val="both"/>
        <w:rPr>
          <w:rFonts w:ascii="Avenir Next" w:eastAsia="Calibri" w:hAnsi="Avenir Next" w:cs="Arial"/>
          <w:sz w:val="22"/>
          <w:szCs w:val="22"/>
          <w:lang w:val="en-ZA"/>
        </w:rPr>
      </w:pPr>
    </w:p>
    <w:p w14:paraId="50E79A0C" w14:textId="1073C1A4" w:rsidR="00DA31DA" w:rsidRDefault="0068443D" w:rsidP="007C2321">
      <w:pPr>
        <w:ind w:right="-46"/>
        <w:jc w:val="both"/>
        <w:rPr>
          <w:rFonts w:ascii="Avenir Next" w:hAnsi="Avenir Next" w:cs="Arial"/>
          <w:i/>
          <w:iCs/>
          <w:color w:val="808080" w:themeColor="background1" w:themeShade="80"/>
          <w:sz w:val="22"/>
          <w:szCs w:val="22"/>
          <w:lang w:val="en-GB"/>
        </w:rPr>
      </w:pPr>
      <w:r w:rsidRPr="0068443D">
        <w:rPr>
          <w:rFonts w:ascii="Avenir Next" w:hAnsi="Avenir Next" w:cs="Arial"/>
          <w:color w:val="808080" w:themeColor="background1" w:themeShade="80"/>
          <w:sz w:val="22"/>
          <w:szCs w:val="22"/>
          <w:lang w:val="en-GB"/>
        </w:rPr>
        <w:t xml:space="preserve">Yes, the judgment and the insolvency-related decisions arising from it can be </w:t>
      </w:r>
      <w:proofErr w:type="gramStart"/>
      <w:r w:rsidRPr="0068443D">
        <w:rPr>
          <w:rFonts w:ascii="Avenir Next" w:hAnsi="Avenir Next" w:cs="Arial"/>
          <w:color w:val="808080" w:themeColor="background1" w:themeShade="80"/>
          <w:sz w:val="22"/>
          <w:szCs w:val="22"/>
          <w:lang w:val="en-GB"/>
        </w:rPr>
        <w:t>effected</w:t>
      </w:r>
      <w:proofErr w:type="gramEnd"/>
      <w:r w:rsidRPr="0068443D">
        <w:rPr>
          <w:rFonts w:ascii="Avenir Next" w:hAnsi="Avenir Next" w:cs="Arial"/>
          <w:color w:val="808080" w:themeColor="background1" w:themeShade="80"/>
          <w:sz w:val="22"/>
          <w:szCs w:val="22"/>
          <w:lang w:val="en-GB"/>
        </w:rPr>
        <w:t xml:space="preserve"> in the UK by means of the procedure set out in the Cross-Border Insolvency Regulations 2006 (CBIR 2006), Article 15(1), Schedule 1, which provides that </w:t>
      </w:r>
      <w:r w:rsidR="00DA31DA">
        <w:rPr>
          <w:rFonts w:ascii="Avenir Next" w:hAnsi="Avenir Next" w:cs="Arial"/>
          <w:color w:val="808080" w:themeColor="background1" w:themeShade="80"/>
          <w:sz w:val="22"/>
          <w:szCs w:val="22"/>
          <w:lang w:val="en-GB"/>
        </w:rPr>
        <w:t>“</w:t>
      </w:r>
      <w:r w:rsidR="00DA31DA" w:rsidRPr="00DA31DA">
        <w:rPr>
          <w:rFonts w:ascii="Avenir Next" w:hAnsi="Avenir Next" w:cs="Arial"/>
          <w:i/>
          <w:iCs/>
          <w:color w:val="808080" w:themeColor="background1" w:themeShade="80"/>
          <w:sz w:val="22"/>
          <w:szCs w:val="22"/>
          <w:lang w:val="en-GB"/>
        </w:rPr>
        <w:t>A foreign representative may apply to the court for recognition of the foreign proceeding in which the foreign representative has been appointed.”</w:t>
      </w:r>
      <w:r w:rsidR="00DA31DA">
        <w:rPr>
          <w:rFonts w:ascii="Avenir Next" w:hAnsi="Avenir Next" w:cs="Arial"/>
          <w:i/>
          <w:iCs/>
          <w:color w:val="808080" w:themeColor="background1" w:themeShade="80"/>
          <w:sz w:val="22"/>
          <w:szCs w:val="22"/>
          <w:lang w:val="en-GB"/>
        </w:rPr>
        <w:t xml:space="preserve">. </w:t>
      </w:r>
    </w:p>
    <w:p w14:paraId="68A54A06" w14:textId="77777777" w:rsidR="00DA31DA" w:rsidRPr="00DA31DA" w:rsidRDefault="00DA31DA" w:rsidP="007C2321">
      <w:pPr>
        <w:ind w:right="-46"/>
        <w:jc w:val="both"/>
        <w:rPr>
          <w:rFonts w:ascii="Avenir Next" w:hAnsi="Avenir Next" w:cs="Arial"/>
          <w:color w:val="808080" w:themeColor="background1" w:themeShade="80"/>
          <w:sz w:val="22"/>
          <w:szCs w:val="22"/>
          <w:lang w:val="en-GB"/>
        </w:rPr>
      </w:pPr>
    </w:p>
    <w:p w14:paraId="64E93DF7" w14:textId="3EB04D0B" w:rsidR="00DA31DA" w:rsidRDefault="00DA31DA" w:rsidP="000A15D9">
      <w:pPr>
        <w:ind w:right="-46"/>
        <w:jc w:val="both"/>
        <w:rPr>
          <w:rFonts w:ascii="Avenir Next" w:hAnsi="Avenir Next" w:cs="Arial"/>
          <w:i/>
          <w:iCs/>
          <w:color w:val="808080" w:themeColor="background1" w:themeShade="80"/>
          <w:sz w:val="22"/>
          <w:szCs w:val="22"/>
          <w:lang w:val="en-GB"/>
        </w:rPr>
      </w:pPr>
      <w:r w:rsidRPr="00DA31DA">
        <w:rPr>
          <w:rFonts w:ascii="Avenir Next" w:hAnsi="Avenir Next" w:cs="Arial"/>
          <w:color w:val="808080" w:themeColor="background1" w:themeShade="80"/>
          <w:sz w:val="22"/>
          <w:szCs w:val="22"/>
          <w:lang w:val="en-GB"/>
        </w:rPr>
        <w:t xml:space="preserve">Furthermore, </w:t>
      </w:r>
      <w:r>
        <w:rPr>
          <w:rFonts w:ascii="Avenir Next" w:hAnsi="Avenir Next" w:cs="Arial"/>
          <w:color w:val="808080" w:themeColor="background1" w:themeShade="80"/>
          <w:sz w:val="22"/>
          <w:szCs w:val="22"/>
          <w:lang w:val="en-GB"/>
        </w:rPr>
        <w:t xml:space="preserve">the </w:t>
      </w:r>
      <w:r w:rsidR="000A15D9">
        <w:rPr>
          <w:rFonts w:ascii="Avenir Next" w:hAnsi="Avenir Next" w:cs="Arial"/>
          <w:color w:val="808080" w:themeColor="background1" w:themeShade="80"/>
          <w:sz w:val="22"/>
          <w:szCs w:val="22"/>
          <w:lang w:val="en-GB"/>
        </w:rPr>
        <w:t>application for recognition shall be accompanied by:</w:t>
      </w:r>
      <w:r w:rsidR="000A15D9" w:rsidRPr="000A15D9">
        <w:rPr>
          <w:rFonts w:ascii="Avenir Next" w:hAnsi="Avenir Next" w:cs="Arial"/>
          <w:i/>
          <w:iCs/>
          <w:color w:val="808080" w:themeColor="background1" w:themeShade="80"/>
          <w:sz w:val="22"/>
          <w:szCs w:val="22"/>
          <w:lang w:val="en-GB"/>
        </w:rPr>
        <w:t xml:space="preserve"> (a) a certified copy of the decision commencing the foreign proceeding and appointing the foreign representative; or (b) a certificate from the foreign court affirming the existence of the foreign proceeding and of the appointment of the foreign representative; or (c) in the absence of evidence referred to in sub-paragraphs (a) and (b), any other evidence acceptable to the court of the existence of the foreign proceeding and of the appointment of the foreign representative.</w:t>
      </w:r>
      <w:r w:rsidR="0068443D">
        <w:rPr>
          <w:rFonts w:ascii="Avenir Next" w:hAnsi="Avenir Next" w:cs="Arial"/>
          <w:i/>
          <w:iCs/>
          <w:color w:val="808080" w:themeColor="background1" w:themeShade="80"/>
          <w:sz w:val="22"/>
          <w:szCs w:val="22"/>
          <w:lang w:val="en-GB"/>
        </w:rPr>
        <w:t xml:space="preserve"> (15 (2) of CBIR).</w:t>
      </w:r>
    </w:p>
    <w:p w14:paraId="43CFA606" w14:textId="77777777" w:rsidR="00CE6E38" w:rsidRDefault="00CE6E38" w:rsidP="000A15D9">
      <w:pPr>
        <w:ind w:right="-46"/>
        <w:jc w:val="both"/>
        <w:rPr>
          <w:rFonts w:ascii="Avenir Next" w:hAnsi="Avenir Next" w:cs="Arial"/>
          <w:i/>
          <w:iCs/>
          <w:color w:val="808080" w:themeColor="background1" w:themeShade="80"/>
          <w:sz w:val="22"/>
          <w:szCs w:val="22"/>
          <w:lang w:val="en-GB"/>
        </w:rPr>
      </w:pPr>
    </w:p>
    <w:p w14:paraId="7FF94B51" w14:textId="77777777" w:rsidR="00972DD2" w:rsidRPr="00972DD2" w:rsidRDefault="00972DD2" w:rsidP="00972DD2">
      <w:pPr>
        <w:ind w:right="-46"/>
        <w:jc w:val="both"/>
        <w:rPr>
          <w:rFonts w:ascii="Avenir Next" w:hAnsi="Avenir Next" w:cs="Arial"/>
          <w:color w:val="808080" w:themeColor="background1" w:themeShade="80"/>
          <w:sz w:val="22"/>
          <w:szCs w:val="22"/>
          <w:lang w:val="en-GB"/>
        </w:rPr>
      </w:pPr>
      <w:r w:rsidRPr="00972DD2">
        <w:rPr>
          <w:rFonts w:ascii="Avenir Next" w:hAnsi="Avenir Next" w:cs="Arial"/>
          <w:color w:val="808080" w:themeColor="background1" w:themeShade="80"/>
          <w:sz w:val="22"/>
          <w:szCs w:val="22"/>
          <w:lang w:val="en-GB"/>
        </w:rPr>
        <w:t xml:space="preserve">Furthermore, considering that </w:t>
      </w:r>
      <w:proofErr w:type="spellStart"/>
      <w:r w:rsidRPr="00972DD2">
        <w:rPr>
          <w:rFonts w:ascii="Avenir Next" w:hAnsi="Avenir Next" w:cs="Arial"/>
          <w:color w:val="808080" w:themeColor="background1" w:themeShade="80"/>
          <w:sz w:val="22"/>
          <w:szCs w:val="22"/>
          <w:lang w:val="en-GB"/>
        </w:rPr>
        <w:t>Buonapizza</w:t>
      </w:r>
      <w:proofErr w:type="spellEnd"/>
      <w:r w:rsidRPr="00972DD2">
        <w:rPr>
          <w:rFonts w:ascii="Avenir Next" w:hAnsi="Avenir Next" w:cs="Arial"/>
          <w:color w:val="808080" w:themeColor="background1" w:themeShade="80"/>
          <w:sz w:val="22"/>
          <w:szCs w:val="22"/>
          <w:lang w:val="en-GB"/>
        </w:rPr>
        <w:t xml:space="preserve"> </w:t>
      </w:r>
      <w:proofErr w:type="spellStart"/>
      <w:r w:rsidRPr="00972DD2">
        <w:rPr>
          <w:rFonts w:ascii="Avenir Next" w:hAnsi="Avenir Next" w:cs="Arial"/>
          <w:color w:val="808080" w:themeColor="background1" w:themeShade="80"/>
          <w:sz w:val="22"/>
          <w:szCs w:val="22"/>
          <w:lang w:val="en-GB"/>
        </w:rPr>
        <w:t>Srl</w:t>
      </w:r>
      <w:proofErr w:type="spellEnd"/>
      <w:r w:rsidRPr="00972DD2">
        <w:rPr>
          <w:rFonts w:ascii="Avenir Next" w:hAnsi="Avenir Next" w:cs="Arial"/>
          <w:color w:val="808080" w:themeColor="background1" w:themeShade="80"/>
          <w:sz w:val="22"/>
          <w:szCs w:val="22"/>
          <w:lang w:val="en-GB"/>
        </w:rPr>
        <w:t xml:space="preserve"> has assets in the UK, the debtor could benefit from an automatic stay against enforcements being conducted against its assets, under article 20(1) of the CBIR, </w:t>
      </w:r>
      <w:proofErr w:type="gramStart"/>
      <w:r w:rsidRPr="00972DD2">
        <w:rPr>
          <w:rFonts w:ascii="Avenir Next" w:hAnsi="Avenir Next" w:cs="Arial"/>
          <w:color w:val="808080" w:themeColor="background1" w:themeShade="80"/>
          <w:sz w:val="22"/>
          <w:szCs w:val="22"/>
          <w:lang w:val="en-GB"/>
        </w:rPr>
        <w:t>provided that</w:t>
      </w:r>
      <w:proofErr w:type="gramEnd"/>
      <w:r w:rsidRPr="00972DD2">
        <w:rPr>
          <w:rFonts w:ascii="Avenir Next" w:hAnsi="Avenir Next" w:cs="Arial"/>
          <w:color w:val="808080" w:themeColor="background1" w:themeShade="80"/>
          <w:sz w:val="22"/>
          <w:szCs w:val="22"/>
          <w:lang w:val="en-GB"/>
        </w:rPr>
        <w:t xml:space="preserve"> it was not enforcing proceedings of securities' interest, as this would be an exception (article 20(3)(a)). </w:t>
      </w:r>
    </w:p>
    <w:p w14:paraId="19CB52BF" w14:textId="77777777" w:rsidR="00972DD2" w:rsidRPr="00972DD2" w:rsidRDefault="00972DD2" w:rsidP="00972DD2">
      <w:pPr>
        <w:ind w:right="-46"/>
        <w:jc w:val="both"/>
        <w:rPr>
          <w:rFonts w:ascii="Avenir Next" w:hAnsi="Avenir Next" w:cs="Arial"/>
          <w:i/>
          <w:iCs/>
          <w:color w:val="808080" w:themeColor="background1" w:themeShade="80"/>
          <w:sz w:val="22"/>
          <w:szCs w:val="22"/>
          <w:lang w:val="en-GB"/>
        </w:rPr>
      </w:pPr>
    </w:p>
    <w:p w14:paraId="2A6BDA29" w14:textId="283227A7" w:rsidR="00941C97" w:rsidRPr="00972DD2" w:rsidRDefault="00972DD2" w:rsidP="00972DD2">
      <w:pPr>
        <w:ind w:right="-46"/>
        <w:jc w:val="both"/>
        <w:rPr>
          <w:rFonts w:ascii="Avenir Next" w:eastAsia="Calibri" w:hAnsi="Avenir Next" w:cs="Arial"/>
          <w:sz w:val="22"/>
          <w:szCs w:val="22"/>
        </w:rPr>
      </w:pPr>
      <w:r w:rsidRPr="00972DD2">
        <w:rPr>
          <w:rFonts w:ascii="Avenir Next" w:hAnsi="Avenir Next" w:cs="Arial"/>
          <w:color w:val="808080" w:themeColor="background1" w:themeShade="80"/>
          <w:sz w:val="22"/>
          <w:szCs w:val="22"/>
          <w:lang w:val="en-GB"/>
        </w:rPr>
        <w:t xml:space="preserve">Finally, considering the Gibbs rule (Supreme's Court case of Rubin v </w:t>
      </w:r>
      <w:proofErr w:type="spellStart"/>
      <w:r w:rsidRPr="00972DD2">
        <w:rPr>
          <w:rFonts w:ascii="Avenir Next" w:hAnsi="Avenir Next" w:cs="Arial"/>
          <w:color w:val="808080" w:themeColor="background1" w:themeShade="80"/>
          <w:sz w:val="22"/>
          <w:szCs w:val="22"/>
          <w:lang w:val="en-GB"/>
        </w:rPr>
        <w:t>Eurofinance</w:t>
      </w:r>
      <w:proofErr w:type="spellEnd"/>
      <w:r w:rsidRPr="00972DD2">
        <w:rPr>
          <w:rFonts w:ascii="Avenir Next" w:hAnsi="Avenir Next" w:cs="Arial"/>
          <w:color w:val="808080" w:themeColor="background1" w:themeShade="80"/>
          <w:sz w:val="22"/>
          <w:szCs w:val="22"/>
          <w:lang w:val="en-GB"/>
        </w:rPr>
        <w:t xml:space="preserve">), by which a debt constituted under English Law cannot be discharged or altered by a foreign law, it would be difficult for foreign decisions to alter Tesco's claim, as the contract between </w:t>
      </w:r>
      <w:proofErr w:type="spellStart"/>
      <w:r w:rsidRPr="00972DD2">
        <w:rPr>
          <w:rFonts w:ascii="Avenir Next" w:hAnsi="Avenir Next" w:cs="Arial"/>
          <w:color w:val="808080" w:themeColor="background1" w:themeShade="80"/>
          <w:sz w:val="22"/>
          <w:szCs w:val="22"/>
          <w:lang w:val="en-GB"/>
        </w:rPr>
        <w:t>Buonapizza</w:t>
      </w:r>
      <w:proofErr w:type="spellEnd"/>
      <w:r w:rsidRPr="00972DD2">
        <w:rPr>
          <w:rFonts w:ascii="Avenir Next" w:hAnsi="Avenir Next" w:cs="Arial"/>
          <w:color w:val="808080" w:themeColor="background1" w:themeShade="80"/>
          <w:sz w:val="22"/>
          <w:szCs w:val="22"/>
          <w:lang w:val="en-GB"/>
        </w:rPr>
        <w:t xml:space="preserve"> </w:t>
      </w:r>
      <w:proofErr w:type="spellStart"/>
      <w:r w:rsidRPr="00972DD2">
        <w:rPr>
          <w:rFonts w:ascii="Avenir Next" w:hAnsi="Avenir Next" w:cs="Arial"/>
          <w:color w:val="808080" w:themeColor="background1" w:themeShade="80"/>
          <w:sz w:val="22"/>
          <w:szCs w:val="22"/>
          <w:lang w:val="en-GB"/>
        </w:rPr>
        <w:t>Srl</w:t>
      </w:r>
      <w:proofErr w:type="spellEnd"/>
      <w:r w:rsidRPr="00972DD2">
        <w:rPr>
          <w:rFonts w:ascii="Avenir Next" w:hAnsi="Avenir Next" w:cs="Arial"/>
          <w:color w:val="808080" w:themeColor="background1" w:themeShade="80"/>
          <w:sz w:val="22"/>
          <w:szCs w:val="22"/>
          <w:lang w:val="en-GB"/>
        </w:rPr>
        <w:t xml:space="preserve"> and Tesco is governed by English Law, unless it is demonstrated that Tesco is subject to the main foreign proceeding.</w:t>
      </w:r>
    </w:p>
    <w:p w14:paraId="6C0A47A5" w14:textId="77777777" w:rsidR="007C2321" w:rsidRPr="00972DD2" w:rsidRDefault="007C2321" w:rsidP="007C2321">
      <w:pPr>
        <w:ind w:right="-46"/>
        <w:jc w:val="both"/>
        <w:rPr>
          <w:rFonts w:ascii="Avenir Next" w:hAnsi="Avenir Next" w:cs="Arial"/>
          <w:color w:val="808080" w:themeColor="background1" w:themeShade="80"/>
          <w:sz w:val="22"/>
          <w:szCs w:val="22"/>
        </w:rPr>
      </w:pPr>
    </w:p>
    <w:p w14:paraId="456B4EAC" w14:textId="40B5EC22" w:rsidR="007C2321" w:rsidRPr="00972DD2" w:rsidRDefault="007C2321" w:rsidP="00240B2E">
      <w:pPr>
        <w:spacing w:line="276" w:lineRule="auto"/>
        <w:jc w:val="both"/>
        <w:rPr>
          <w:rFonts w:ascii="Avenir Next" w:eastAsia="Calibri" w:hAnsi="Avenir Next" w:cs="Arial"/>
          <w:sz w:val="22"/>
          <w:szCs w:val="22"/>
        </w:rPr>
      </w:pPr>
    </w:p>
    <w:p w14:paraId="089E1386" w14:textId="174F0586" w:rsidR="00240B2E" w:rsidRPr="00B1461F" w:rsidRDefault="00240B2E" w:rsidP="00240B2E">
      <w:pPr>
        <w:pStyle w:val="INSOLstyleheading4"/>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4</w:t>
      </w:r>
      <w:r w:rsidRPr="00B1461F">
        <w:rPr>
          <w:rFonts w:ascii="Avenir Next Demi Bold" w:hAnsi="Avenir Next Demi Bold"/>
          <w:iCs w:val="0"/>
        </w:rPr>
        <w:t>.</w:t>
      </w:r>
      <w:r>
        <w:rPr>
          <w:rFonts w:ascii="Avenir Next Demi Bold" w:hAnsi="Avenir Next Demi Bold"/>
          <w:iCs w:val="0"/>
        </w:rPr>
        <w:t>2</w:t>
      </w:r>
      <w:r w:rsidRPr="00B1461F">
        <w:rPr>
          <w:rFonts w:ascii="Avenir Next Demi Bold" w:hAnsi="Avenir Next Demi Bold"/>
          <w:iCs w:val="0"/>
        </w:rPr>
        <w:t xml:space="preserve"> [maximum</w:t>
      </w:r>
      <w:r w:rsidR="009C33B4">
        <w:rPr>
          <w:rFonts w:ascii="Avenir Next Demi Bold" w:hAnsi="Avenir Next Demi Bold"/>
          <w:iCs w:val="0"/>
        </w:rPr>
        <w:t xml:space="preserve"> 4</w:t>
      </w:r>
      <w:r w:rsidRPr="00B1461F">
        <w:rPr>
          <w:rFonts w:ascii="Avenir Next Demi Bold" w:hAnsi="Avenir Next Demi Bold"/>
          <w:iCs w:val="0"/>
        </w:rPr>
        <w:t xml:space="preserve"> marks]</w:t>
      </w:r>
    </w:p>
    <w:p w14:paraId="335FBAFF" w14:textId="77777777" w:rsidR="00240B2E" w:rsidRPr="00B87DBA" w:rsidRDefault="00240B2E" w:rsidP="00240B2E">
      <w:pPr>
        <w:jc w:val="both"/>
        <w:rPr>
          <w:rFonts w:ascii="Avenir Next" w:hAnsi="Avenir Next" w:cs="Arial"/>
          <w:b/>
          <w:bCs/>
          <w:sz w:val="22"/>
          <w:szCs w:val="22"/>
          <w:shd w:val="clear" w:color="auto" w:fill="FFFFFF"/>
          <w:lang w:val="en-GB"/>
        </w:rPr>
      </w:pPr>
    </w:p>
    <w:p w14:paraId="7D4B8E9F" w14:textId="0E2B6F92" w:rsidR="00240B2E" w:rsidRDefault="00557A23" w:rsidP="00240B2E">
      <w:pPr>
        <w:spacing w:line="276" w:lineRule="auto"/>
        <w:jc w:val="both"/>
        <w:rPr>
          <w:rFonts w:ascii="Avenir Next" w:hAnsi="Avenir Next" w:cs="Arial"/>
          <w:sz w:val="22"/>
          <w:szCs w:val="22"/>
          <w:lang w:val="en-GB"/>
        </w:rPr>
      </w:pPr>
      <w:r w:rsidRPr="00557A23">
        <w:rPr>
          <w:rFonts w:ascii="Avenir Next" w:hAnsi="Avenir Next" w:cs="Arial"/>
          <w:sz w:val="22"/>
          <w:szCs w:val="22"/>
          <w:lang w:val="en-GB"/>
        </w:rPr>
        <w:t xml:space="preserve">Was the debtor, its </w:t>
      </w:r>
      <w:proofErr w:type="gramStart"/>
      <w:r w:rsidRPr="00557A23">
        <w:rPr>
          <w:rFonts w:ascii="Avenir Next" w:hAnsi="Avenir Next" w:cs="Arial"/>
          <w:sz w:val="22"/>
          <w:szCs w:val="22"/>
          <w:lang w:val="en-GB"/>
        </w:rPr>
        <w:t>directors</w:t>
      </w:r>
      <w:proofErr w:type="gramEnd"/>
      <w:r w:rsidRPr="00557A23">
        <w:rPr>
          <w:rFonts w:ascii="Avenir Next" w:hAnsi="Avenir Next" w:cs="Arial"/>
          <w:sz w:val="22"/>
          <w:szCs w:val="22"/>
          <w:lang w:val="en-GB"/>
        </w:rPr>
        <w:t xml:space="preserve"> or the local court under any obligation to file for insolvency at an earlier stage? Are there any compensatory or punitive remedies for the parties’ failure to act promptly?</w:t>
      </w:r>
    </w:p>
    <w:p w14:paraId="3363E904" w14:textId="1AEF020B" w:rsidR="001341AD" w:rsidRDefault="001341AD" w:rsidP="00240B2E">
      <w:pPr>
        <w:spacing w:line="276" w:lineRule="auto"/>
        <w:jc w:val="both"/>
        <w:rPr>
          <w:rFonts w:ascii="Avenir Next" w:hAnsi="Avenir Next" w:cs="Arial"/>
          <w:sz w:val="22"/>
          <w:szCs w:val="22"/>
          <w:lang w:val="en-GB"/>
        </w:rPr>
      </w:pPr>
    </w:p>
    <w:p w14:paraId="7426E768" w14:textId="77777777" w:rsidR="00D1255C" w:rsidRPr="00D1255C" w:rsidRDefault="00D1255C" w:rsidP="00D1255C">
      <w:pPr>
        <w:ind w:right="-46"/>
        <w:jc w:val="both"/>
        <w:rPr>
          <w:rFonts w:ascii="Avenir Next" w:hAnsi="Avenir Next" w:cs="Arial"/>
          <w:color w:val="808080" w:themeColor="background1" w:themeShade="80"/>
          <w:sz w:val="22"/>
          <w:szCs w:val="22"/>
        </w:rPr>
      </w:pPr>
      <w:r w:rsidRPr="00D1255C">
        <w:rPr>
          <w:rFonts w:ascii="Avenir Next" w:hAnsi="Avenir Next" w:cs="Arial"/>
          <w:color w:val="808080" w:themeColor="background1" w:themeShade="80"/>
          <w:sz w:val="22"/>
          <w:szCs w:val="22"/>
        </w:rPr>
        <w:t xml:space="preserve">According to Article 6 of the </w:t>
      </w:r>
      <w:proofErr w:type="spellStart"/>
      <w:r w:rsidRPr="00D1255C">
        <w:rPr>
          <w:rFonts w:ascii="Avenir Next" w:hAnsi="Avenir Next" w:cs="Arial"/>
          <w:color w:val="808080" w:themeColor="background1" w:themeShade="80"/>
          <w:sz w:val="22"/>
          <w:szCs w:val="22"/>
        </w:rPr>
        <w:t>Legge</w:t>
      </w:r>
      <w:proofErr w:type="spellEnd"/>
      <w:r w:rsidRPr="00D1255C">
        <w:rPr>
          <w:rFonts w:ascii="Avenir Next" w:hAnsi="Avenir Next" w:cs="Arial"/>
          <w:color w:val="808080" w:themeColor="background1" w:themeShade="80"/>
          <w:sz w:val="22"/>
          <w:szCs w:val="22"/>
        </w:rPr>
        <w:t xml:space="preserve"> </w:t>
      </w:r>
      <w:proofErr w:type="spellStart"/>
      <w:r w:rsidRPr="00D1255C">
        <w:rPr>
          <w:rFonts w:ascii="Avenir Next" w:hAnsi="Avenir Next" w:cs="Arial"/>
          <w:color w:val="808080" w:themeColor="background1" w:themeShade="80"/>
          <w:sz w:val="22"/>
          <w:szCs w:val="22"/>
        </w:rPr>
        <w:t>Fallimentare</w:t>
      </w:r>
      <w:proofErr w:type="spellEnd"/>
      <w:r w:rsidRPr="00D1255C">
        <w:rPr>
          <w:rFonts w:ascii="Avenir Next" w:hAnsi="Avenir Next" w:cs="Arial"/>
          <w:color w:val="808080" w:themeColor="background1" w:themeShade="80"/>
          <w:sz w:val="22"/>
          <w:szCs w:val="22"/>
        </w:rPr>
        <w:t xml:space="preserve">, bankruptcy proceedings are initiated by the debtor, at the initiative of one or more creditors or by the public prosecutor (the last according to the conditions set out in Article 7 of the </w:t>
      </w:r>
      <w:proofErr w:type="spellStart"/>
      <w:r w:rsidRPr="00D1255C">
        <w:rPr>
          <w:rFonts w:ascii="Avenir Next" w:hAnsi="Avenir Next" w:cs="Arial"/>
          <w:color w:val="808080" w:themeColor="background1" w:themeShade="80"/>
          <w:sz w:val="22"/>
          <w:szCs w:val="22"/>
        </w:rPr>
        <w:t>Legge</w:t>
      </w:r>
      <w:proofErr w:type="spellEnd"/>
      <w:r w:rsidRPr="00D1255C">
        <w:rPr>
          <w:rFonts w:ascii="Avenir Next" w:hAnsi="Avenir Next" w:cs="Arial"/>
          <w:color w:val="808080" w:themeColor="background1" w:themeShade="80"/>
          <w:sz w:val="22"/>
          <w:szCs w:val="22"/>
        </w:rPr>
        <w:t xml:space="preserve"> </w:t>
      </w:r>
      <w:proofErr w:type="spellStart"/>
      <w:r w:rsidRPr="00D1255C">
        <w:rPr>
          <w:rFonts w:ascii="Avenir Next" w:hAnsi="Avenir Next" w:cs="Arial"/>
          <w:color w:val="808080" w:themeColor="background1" w:themeShade="80"/>
          <w:sz w:val="22"/>
          <w:szCs w:val="22"/>
        </w:rPr>
        <w:t>Fallimentare</w:t>
      </w:r>
      <w:proofErr w:type="spellEnd"/>
      <w:r w:rsidRPr="00D1255C">
        <w:rPr>
          <w:rFonts w:ascii="Avenir Next" w:hAnsi="Avenir Next" w:cs="Arial"/>
          <w:color w:val="808080" w:themeColor="background1" w:themeShade="80"/>
          <w:sz w:val="22"/>
          <w:szCs w:val="22"/>
        </w:rPr>
        <w:t xml:space="preserve">). However, there was no duty that obliged the debtor, its </w:t>
      </w:r>
      <w:proofErr w:type="gramStart"/>
      <w:r w:rsidRPr="00D1255C">
        <w:rPr>
          <w:rFonts w:ascii="Avenir Next" w:hAnsi="Avenir Next" w:cs="Arial"/>
          <w:color w:val="808080" w:themeColor="background1" w:themeShade="80"/>
          <w:sz w:val="22"/>
          <w:szCs w:val="22"/>
        </w:rPr>
        <w:t>directors</w:t>
      </w:r>
      <w:proofErr w:type="gramEnd"/>
      <w:r w:rsidRPr="00D1255C">
        <w:rPr>
          <w:rFonts w:ascii="Avenir Next" w:hAnsi="Avenir Next" w:cs="Arial"/>
          <w:color w:val="808080" w:themeColor="background1" w:themeShade="80"/>
          <w:sz w:val="22"/>
          <w:szCs w:val="22"/>
        </w:rPr>
        <w:t xml:space="preserve"> or the court to request corporate </w:t>
      </w:r>
      <w:proofErr w:type="spellStart"/>
      <w:r w:rsidRPr="00D1255C">
        <w:rPr>
          <w:rFonts w:ascii="Avenir Next" w:hAnsi="Avenir Next" w:cs="Arial"/>
          <w:color w:val="808080" w:themeColor="background1" w:themeShade="80"/>
          <w:sz w:val="22"/>
          <w:szCs w:val="22"/>
        </w:rPr>
        <w:t>liiquidation</w:t>
      </w:r>
      <w:proofErr w:type="spellEnd"/>
      <w:r w:rsidRPr="00D1255C">
        <w:rPr>
          <w:rFonts w:ascii="Avenir Next" w:hAnsi="Avenir Next" w:cs="Arial"/>
          <w:color w:val="808080" w:themeColor="background1" w:themeShade="80"/>
          <w:sz w:val="22"/>
          <w:szCs w:val="22"/>
        </w:rPr>
        <w:t xml:space="preserve">. </w:t>
      </w:r>
    </w:p>
    <w:p w14:paraId="13887440" w14:textId="77777777" w:rsidR="00D1255C" w:rsidRPr="00D1255C" w:rsidRDefault="00D1255C" w:rsidP="00D1255C">
      <w:pPr>
        <w:ind w:right="-46"/>
        <w:jc w:val="both"/>
        <w:rPr>
          <w:rFonts w:ascii="Avenir Next" w:hAnsi="Avenir Next" w:cs="Arial"/>
          <w:color w:val="808080" w:themeColor="background1" w:themeShade="80"/>
          <w:sz w:val="22"/>
          <w:szCs w:val="22"/>
        </w:rPr>
      </w:pPr>
    </w:p>
    <w:p w14:paraId="74E06B47" w14:textId="622798A2" w:rsidR="00D1255C" w:rsidRPr="00D1255C" w:rsidRDefault="00D1255C" w:rsidP="00D1255C">
      <w:pPr>
        <w:ind w:right="-46"/>
        <w:jc w:val="both"/>
        <w:rPr>
          <w:rFonts w:ascii="Avenir Next" w:hAnsi="Avenir Next" w:cs="Arial"/>
          <w:color w:val="808080" w:themeColor="background1" w:themeShade="80"/>
          <w:sz w:val="22"/>
          <w:szCs w:val="22"/>
        </w:rPr>
      </w:pPr>
      <w:r w:rsidRPr="00D1255C">
        <w:rPr>
          <w:rFonts w:ascii="Avenir Next" w:hAnsi="Avenir Next" w:cs="Arial"/>
          <w:color w:val="808080" w:themeColor="background1" w:themeShade="80"/>
          <w:sz w:val="22"/>
          <w:szCs w:val="22"/>
        </w:rPr>
        <w:t xml:space="preserve">The Court of Modena could have, however, in January 2020 communicated to the Public Prosecutor's Office the insolvency condition of </w:t>
      </w:r>
      <w:proofErr w:type="spellStart"/>
      <w:r w:rsidRPr="00D1255C">
        <w:rPr>
          <w:rFonts w:ascii="Avenir Next" w:hAnsi="Avenir Next" w:cs="Arial"/>
          <w:color w:val="808080" w:themeColor="background1" w:themeShade="80"/>
          <w:sz w:val="22"/>
          <w:szCs w:val="22"/>
        </w:rPr>
        <w:t>Buonapizza</w:t>
      </w:r>
      <w:proofErr w:type="spellEnd"/>
      <w:r w:rsidRPr="00D1255C">
        <w:rPr>
          <w:rFonts w:ascii="Avenir Next" w:hAnsi="Avenir Next" w:cs="Arial"/>
          <w:color w:val="808080" w:themeColor="background1" w:themeShade="80"/>
          <w:sz w:val="22"/>
          <w:szCs w:val="22"/>
        </w:rPr>
        <w:t xml:space="preserve"> </w:t>
      </w:r>
      <w:proofErr w:type="spellStart"/>
      <w:r w:rsidRPr="00D1255C">
        <w:rPr>
          <w:rFonts w:ascii="Avenir Next" w:hAnsi="Avenir Next" w:cs="Arial"/>
          <w:color w:val="808080" w:themeColor="background1" w:themeShade="80"/>
          <w:sz w:val="22"/>
          <w:szCs w:val="22"/>
        </w:rPr>
        <w:t>Srl</w:t>
      </w:r>
      <w:proofErr w:type="spellEnd"/>
      <w:r w:rsidRPr="00D1255C">
        <w:rPr>
          <w:rFonts w:ascii="Avenir Next" w:hAnsi="Avenir Next" w:cs="Arial"/>
          <w:color w:val="808080" w:themeColor="background1" w:themeShade="80"/>
          <w:sz w:val="22"/>
          <w:szCs w:val="22"/>
        </w:rPr>
        <w:t xml:space="preserve">, when it became aware of the matter in an </w:t>
      </w:r>
      <w:proofErr w:type="spellStart"/>
      <w:r w:rsidRPr="00D1255C">
        <w:rPr>
          <w:rFonts w:ascii="Avenir Next" w:hAnsi="Avenir Next" w:cs="Arial"/>
          <w:color w:val="808080" w:themeColor="background1" w:themeShade="80"/>
          <w:sz w:val="22"/>
          <w:szCs w:val="22"/>
        </w:rPr>
        <w:t>enforcment</w:t>
      </w:r>
      <w:proofErr w:type="spellEnd"/>
      <w:r w:rsidRPr="00D1255C">
        <w:rPr>
          <w:rFonts w:ascii="Avenir Next" w:hAnsi="Avenir Next" w:cs="Arial"/>
          <w:color w:val="808080" w:themeColor="background1" w:themeShade="80"/>
          <w:sz w:val="22"/>
          <w:szCs w:val="22"/>
        </w:rPr>
        <w:t xml:space="preserve"> proceeding against the debtor, pursuant to art. 7(2) of the </w:t>
      </w:r>
      <w:proofErr w:type="spellStart"/>
      <w:r w:rsidR="001C299C">
        <w:rPr>
          <w:rFonts w:ascii="Avenir Next" w:hAnsi="Avenir Next" w:cs="Arial"/>
          <w:color w:val="808080" w:themeColor="background1" w:themeShade="80"/>
          <w:sz w:val="22"/>
          <w:szCs w:val="22"/>
        </w:rPr>
        <w:t>L</w:t>
      </w:r>
      <w:r w:rsidRPr="00D1255C">
        <w:rPr>
          <w:rFonts w:ascii="Avenir Next" w:hAnsi="Avenir Next" w:cs="Arial"/>
          <w:color w:val="808080" w:themeColor="background1" w:themeShade="80"/>
          <w:sz w:val="22"/>
          <w:szCs w:val="22"/>
        </w:rPr>
        <w:t>egge</w:t>
      </w:r>
      <w:proofErr w:type="spellEnd"/>
      <w:r w:rsidRPr="00D1255C">
        <w:rPr>
          <w:rFonts w:ascii="Avenir Next" w:hAnsi="Avenir Next" w:cs="Arial"/>
          <w:color w:val="808080" w:themeColor="background1" w:themeShade="80"/>
          <w:sz w:val="22"/>
          <w:szCs w:val="22"/>
        </w:rPr>
        <w:t xml:space="preserve"> </w:t>
      </w:r>
      <w:proofErr w:type="spellStart"/>
      <w:r w:rsidRPr="00D1255C">
        <w:rPr>
          <w:rFonts w:ascii="Avenir Next" w:hAnsi="Avenir Next" w:cs="Arial"/>
          <w:color w:val="808080" w:themeColor="background1" w:themeShade="80"/>
          <w:sz w:val="22"/>
          <w:szCs w:val="22"/>
        </w:rPr>
        <w:t>fallimentare</w:t>
      </w:r>
      <w:proofErr w:type="spellEnd"/>
      <w:r w:rsidRPr="00D1255C">
        <w:rPr>
          <w:rFonts w:ascii="Avenir Next" w:hAnsi="Avenir Next" w:cs="Arial"/>
          <w:color w:val="808080" w:themeColor="background1" w:themeShade="80"/>
          <w:sz w:val="22"/>
          <w:szCs w:val="22"/>
        </w:rPr>
        <w:t xml:space="preserve">. With that, the public prosecutor could have requested the corporate liquidation of </w:t>
      </w:r>
      <w:proofErr w:type="spellStart"/>
      <w:r w:rsidRPr="00D1255C">
        <w:rPr>
          <w:rFonts w:ascii="Avenir Next" w:hAnsi="Avenir Next" w:cs="Arial"/>
          <w:color w:val="808080" w:themeColor="background1" w:themeShade="80"/>
          <w:sz w:val="22"/>
          <w:szCs w:val="22"/>
        </w:rPr>
        <w:t>Buonapizza</w:t>
      </w:r>
      <w:proofErr w:type="spellEnd"/>
      <w:r w:rsidRPr="00D1255C">
        <w:rPr>
          <w:rFonts w:ascii="Avenir Next" w:hAnsi="Avenir Next" w:cs="Arial"/>
          <w:color w:val="808080" w:themeColor="background1" w:themeShade="80"/>
          <w:sz w:val="22"/>
          <w:szCs w:val="22"/>
        </w:rPr>
        <w:t xml:space="preserve"> </w:t>
      </w:r>
      <w:proofErr w:type="spellStart"/>
      <w:r w:rsidRPr="00D1255C">
        <w:rPr>
          <w:rFonts w:ascii="Avenir Next" w:hAnsi="Avenir Next" w:cs="Arial"/>
          <w:color w:val="808080" w:themeColor="background1" w:themeShade="80"/>
          <w:sz w:val="22"/>
          <w:szCs w:val="22"/>
        </w:rPr>
        <w:t>Srl</w:t>
      </w:r>
      <w:proofErr w:type="spellEnd"/>
      <w:r w:rsidRPr="00D1255C">
        <w:rPr>
          <w:rFonts w:ascii="Avenir Next" w:hAnsi="Avenir Next" w:cs="Arial"/>
          <w:color w:val="808080" w:themeColor="background1" w:themeShade="80"/>
          <w:sz w:val="22"/>
          <w:szCs w:val="22"/>
        </w:rPr>
        <w:t>.</w:t>
      </w:r>
    </w:p>
    <w:p w14:paraId="60806D31" w14:textId="77777777" w:rsidR="00D1255C" w:rsidRPr="00D1255C" w:rsidRDefault="00D1255C" w:rsidP="00D1255C">
      <w:pPr>
        <w:ind w:right="-46"/>
        <w:jc w:val="both"/>
        <w:rPr>
          <w:rFonts w:ascii="Avenir Next" w:hAnsi="Avenir Next" w:cs="Arial"/>
          <w:color w:val="808080" w:themeColor="background1" w:themeShade="80"/>
          <w:sz w:val="22"/>
          <w:szCs w:val="22"/>
        </w:rPr>
      </w:pPr>
    </w:p>
    <w:p w14:paraId="31245994" w14:textId="575E9242" w:rsidR="001D6517" w:rsidRPr="00D1255C" w:rsidRDefault="00D1255C" w:rsidP="00D1255C">
      <w:pPr>
        <w:ind w:right="-46"/>
        <w:jc w:val="both"/>
        <w:rPr>
          <w:rFonts w:ascii="Avenir Next" w:hAnsi="Avenir Next" w:cs="Arial"/>
          <w:color w:val="808080" w:themeColor="background1" w:themeShade="80"/>
          <w:sz w:val="22"/>
          <w:szCs w:val="22"/>
        </w:rPr>
      </w:pPr>
      <w:r w:rsidRPr="00D1255C">
        <w:rPr>
          <w:rFonts w:ascii="Avenir Next" w:hAnsi="Avenir Next" w:cs="Arial"/>
          <w:color w:val="808080" w:themeColor="background1" w:themeShade="80"/>
          <w:sz w:val="22"/>
          <w:szCs w:val="22"/>
        </w:rPr>
        <w:t xml:space="preserve">Regarding punitive remedies, under article 217 of the </w:t>
      </w:r>
      <w:proofErr w:type="spellStart"/>
      <w:r w:rsidR="008B7611">
        <w:rPr>
          <w:rFonts w:ascii="Avenir Next" w:hAnsi="Avenir Next" w:cs="Arial"/>
          <w:color w:val="808080" w:themeColor="background1" w:themeShade="80"/>
          <w:sz w:val="22"/>
          <w:szCs w:val="22"/>
        </w:rPr>
        <w:t>L</w:t>
      </w:r>
      <w:r w:rsidRPr="00D1255C">
        <w:rPr>
          <w:rFonts w:ascii="Avenir Next" w:hAnsi="Avenir Next" w:cs="Arial"/>
          <w:color w:val="808080" w:themeColor="background1" w:themeShade="80"/>
          <w:sz w:val="22"/>
          <w:szCs w:val="22"/>
        </w:rPr>
        <w:t>egge</w:t>
      </w:r>
      <w:proofErr w:type="spellEnd"/>
      <w:r w:rsidRPr="00D1255C">
        <w:rPr>
          <w:rFonts w:ascii="Avenir Next" w:hAnsi="Avenir Next" w:cs="Arial"/>
          <w:color w:val="808080" w:themeColor="background1" w:themeShade="80"/>
          <w:sz w:val="22"/>
          <w:szCs w:val="22"/>
        </w:rPr>
        <w:t xml:space="preserve"> </w:t>
      </w:r>
      <w:proofErr w:type="spellStart"/>
      <w:r w:rsidR="008B7611">
        <w:rPr>
          <w:rFonts w:ascii="Avenir Next" w:hAnsi="Avenir Next" w:cs="Arial"/>
          <w:color w:val="808080" w:themeColor="background1" w:themeShade="80"/>
          <w:sz w:val="22"/>
          <w:szCs w:val="22"/>
        </w:rPr>
        <w:t>F</w:t>
      </w:r>
      <w:r w:rsidRPr="00D1255C">
        <w:rPr>
          <w:rFonts w:ascii="Avenir Next" w:hAnsi="Avenir Next" w:cs="Arial"/>
          <w:color w:val="808080" w:themeColor="background1" w:themeShade="80"/>
          <w:sz w:val="22"/>
          <w:szCs w:val="22"/>
        </w:rPr>
        <w:t>allimentare</w:t>
      </w:r>
      <w:proofErr w:type="spellEnd"/>
      <w:r w:rsidRPr="00D1255C">
        <w:rPr>
          <w:rFonts w:ascii="Avenir Next" w:hAnsi="Avenir Next" w:cs="Arial"/>
          <w:color w:val="808080" w:themeColor="background1" w:themeShade="80"/>
          <w:sz w:val="22"/>
          <w:szCs w:val="22"/>
        </w:rPr>
        <w:t>, a debtor, in the person of his/her legal representatives (a function usually exercised by its director) commits the crime of simple bankruptcy if he/she delays to file for corporate liquidation and this delay worsens the debtor's financial crisis.</w:t>
      </w:r>
    </w:p>
    <w:p w14:paraId="153BCE0A" w14:textId="77777777" w:rsidR="00BD3060" w:rsidRPr="00BD3060" w:rsidRDefault="00BD3060" w:rsidP="00BD3060">
      <w:pPr>
        <w:ind w:right="-46"/>
        <w:jc w:val="both"/>
        <w:rPr>
          <w:rFonts w:ascii="Avenir Next" w:hAnsi="Avenir Next" w:cs="Arial"/>
          <w:color w:val="808080" w:themeColor="background1" w:themeShade="80"/>
          <w:sz w:val="22"/>
          <w:szCs w:val="22"/>
        </w:rPr>
      </w:pPr>
      <w:r w:rsidRPr="00BD3060">
        <w:rPr>
          <w:rFonts w:ascii="Avenir Next" w:hAnsi="Avenir Next" w:cs="Arial"/>
          <w:color w:val="808080" w:themeColor="background1" w:themeShade="80"/>
          <w:sz w:val="22"/>
          <w:szCs w:val="22"/>
        </w:rPr>
        <w:t xml:space="preserve">In addition, according to Art. 224, criminal liability for simple bankruptcy is extended to managers, </w:t>
      </w:r>
      <w:proofErr w:type="gramStart"/>
      <w:r w:rsidRPr="00BD3060">
        <w:rPr>
          <w:rFonts w:ascii="Avenir Next" w:hAnsi="Avenir Next" w:cs="Arial"/>
          <w:color w:val="808080" w:themeColor="background1" w:themeShade="80"/>
          <w:sz w:val="22"/>
          <w:szCs w:val="22"/>
        </w:rPr>
        <w:t>auditors</w:t>
      </w:r>
      <w:proofErr w:type="gramEnd"/>
      <w:r w:rsidRPr="00BD3060">
        <w:rPr>
          <w:rFonts w:ascii="Avenir Next" w:hAnsi="Avenir Next" w:cs="Arial"/>
          <w:color w:val="808080" w:themeColor="background1" w:themeShade="80"/>
          <w:sz w:val="22"/>
          <w:szCs w:val="22"/>
        </w:rPr>
        <w:t xml:space="preserve"> and directors, who are subject to imprisonment from 6 months to 2 years. In the present case, one of the three managing directors concealed relevant information about the company's situation since January 2019. This director devised a complex scheme, together with </w:t>
      </w:r>
      <w:proofErr w:type="spellStart"/>
      <w:r w:rsidRPr="00BD3060">
        <w:rPr>
          <w:rFonts w:ascii="Avenir Next" w:hAnsi="Avenir Next" w:cs="Arial"/>
          <w:color w:val="808080" w:themeColor="background1" w:themeShade="80"/>
          <w:sz w:val="22"/>
          <w:szCs w:val="22"/>
        </w:rPr>
        <w:t>Buonapizza</w:t>
      </w:r>
      <w:proofErr w:type="spellEnd"/>
      <w:r w:rsidRPr="00BD3060">
        <w:rPr>
          <w:rFonts w:ascii="Avenir Next" w:hAnsi="Avenir Next" w:cs="Arial"/>
          <w:color w:val="808080" w:themeColor="background1" w:themeShade="80"/>
          <w:sz w:val="22"/>
          <w:szCs w:val="22"/>
        </w:rPr>
        <w:t xml:space="preserve"> </w:t>
      </w:r>
      <w:proofErr w:type="spellStart"/>
      <w:r w:rsidRPr="00BD3060">
        <w:rPr>
          <w:rFonts w:ascii="Avenir Next" w:hAnsi="Avenir Next" w:cs="Arial"/>
          <w:color w:val="808080" w:themeColor="background1" w:themeShade="80"/>
          <w:sz w:val="22"/>
          <w:szCs w:val="22"/>
        </w:rPr>
        <w:t>Srl's</w:t>
      </w:r>
      <w:proofErr w:type="spellEnd"/>
      <w:r w:rsidRPr="00BD3060">
        <w:rPr>
          <w:rFonts w:ascii="Avenir Next" w:hAnsi="Avenir Next" w:cs="Arial"/>
          <w:color w:val="808080" w:themeColor="background1" w:themeShade="80"/>
          <w:sz w:val="22"/>
          <w:szCs w:val="22"/>
        </w:rPr>
        <w:t xml:space="preserve"> accountant, to divert funds to offshore accounts and alter the company's balance sheet. Therefore, this director and accountant can be criminally liable.</w:t>
      </w:r>
    </w:p>
    <w:p w14:paraId="325C1ACB" w14:textId="77777777" w:rsidR="00BD3060" w:rsidRPr="00BD3060" w:rsidRDefault="00BD3060" w:rsidP="00BD3060">
      <w:pPr>
        <w:ind w:right="-46"/>
        <w:jc w:val="both"/>
        <w:rPr>
          <w:rFonts w:ascii="Avenir Next" w:hAnsi="Avenir Next" w:cs="Arial"/>
          <w:color w:val="808080" w:themeColor="background1" w:themeShade="80"/>
          <w:sz w:val="22"/>
          <w:szCs w:val="22"/>
        </w:rPr>
      </w:pPr>
    </w:p>
    <w:p w14:paraId="1573C486" w14:textId="047611A8" w:rsidR="000127DC" w:rsidRPr="00BD3060" w:rsidRDefault="00BD3060" w:rsidP="00BD3060">
      <w:pPr>
        <w:ind w:right="-46"/>
        <w:jc w:val="both"/>
        <w:rPr>
          <w:rFonts w:ascii="Avenir Next" w:hAnsi="Avenir Next" w:cs="Arial"/>
          <w:color w:val="808080" w:themeColor="background1" w:themeShade="80"/>
          <w:sz w:val="22"/>
          <w:szCs w:val="22"/>
        </w:rPr>
      </w:pPr>
      <w:r w:rsidRPr="00BD3060">
        <w:rPr>
          <w:rFonts w:ascii="Avenir Next" w:hAnsi="Avenir Next" w:cs="Arial"/>
          <w:color w:val="808080" w:themeColor="background1" w:themeShade="80"/>
          <w:sz w:val="22"/>
          <w:szCs w:val="22"/>
        </w:rPr>
        <w:t xml:space="preserve">Regarding compensatory remedies, the liquidator has locus standi to initiate claw-back actions for the benefit of the bankrupt estate under the </w:t>
      </w:r>
      <w:proofErr w:type="spellStart"/>
      <w:r w:rsidR="008B7611">
        <w:rPr>
          <w:rFonts w:ascii="Avenir Next" w:hAnsi="Avenir Next" w:cs="Arial"/>
          <w:color w:val="808080" w:themeColor="background1" w:themeShade="80"/>
          <w:sz w:val="22"/>
          <w:szCs w:val="22"/>
        </w:rPr>
        <w:t>L</w:t>
      </w:r>
      <w:r w:rsidRPr="00BD3060">
        <w:rPr>
          <w:rFonts w:ascii="Avenir Next" w:hAnsi="Avenir Next" w:cs="Arial"/>
          <w:color w:val="808080" w:themeColor="background1" w:themeShade="80"/>
          <w:sz w:val="22"/>
          <w:szCs w:val="22"/>
        </w:rPr>
        <w:t>egge</w:t>
      </w:r>
      <w:proofErr w:type="spellEnd"/>
      <w:r w:rsidRPr="00BD3060">
        <w:rPr>
          <w:rFonts w:ascii="Avenir Next" w:hAnsi="Avenir Next" w:cs="Arial"/>
          <w:color w:val="808080" w:themeColor="background1" w:themeShade="80"/>
          <w:sz w:val="22"/>
          <w:szCs w:val="22"/>
        </w:rPr>
        <w:t xml:space="preserve"> </w:t>
      </w:r>
      <w:proofErr w:type="spellStart"/>
      <w:r w:rsidR="008B7611">
        <w:rPr>
          <w:rFonts w:ascii="Avenir Next" w:hAnsi="Avenir Next" w:cs="Arial"/>
          <w:color w:val="808080" w:themeColor="background1" w:themeShade="80"/>
          <w:sz w:val="22"/>
          <w:szCs w:val="22"/>
        </w:rPr>
        <w:t>F</w:t>
      </w:r>
      <w:r w:rsidRPr="00BD3060">
        <w:rPr>
          <w:rFonts w:ascii="Avenir Next" w:hAnsi="Avenir Next" w:cs="Arial"/>
          <w:color w:val="808080" w:themeColor="background1" w:themeShade="80"/>
          <w:sz w:val="22"/>
          <w:szCs w:val="22"/>
        </w:rPr>
        <w:t>allimentare</w:t>
      </w:r>
      <w:proofErr w:type="spellEnd"/>
      <w:r w:rsidRPr="00BD3060">
        <w:rPr>
          <w:rFonts w:ascii="Avenir Next" w:hAnsi="Avenir Next" w:cs="Arial"/>
          <w:color w:val="808080" w:themeColor="background1" w:themeShade="80"/>
          <w:sz w:val="22"/>
          <w:szCs w:val="22"/>
        </w:rPr>
        <w:t xml:space="preserve">. In the case, one of </w:t>
      </w:r>
      <w:proofErr w:type="spellStart"/>
      <w:r w:rsidRPr="00BD3060">
        <w:rPr>
          <w:rFonts w:ascii="Avenir Next" w:hAnsi="Avenir Next" w:cs="Arial"/>
          <w:color w:val="808080" w:themeColor="background1" w:themeShade="80"/>
          <w:sz w:val="22"/>
          <w:szCs w:val="22"/>
        </w:rPr>
        <w:t>Buonapizza's</w:t>
      </w:r>
      <w:proofErr w:type="spellEnd"/>
      <w:r w:rsidRPr="00BD3060">
        <w:rPr>
          <w:rFonts w:ascii="Avenir Next" w:hAnsi="Avenir Next" w:cs="Arial"/>
          <w:color w:val="808080" w:themeColor="background1" w:themeShade="80"/>
          <w:sz w:val="22"/>
          <w:szCs w:val="22"/>
        </w:rPr>
        <w:t xml:space="preserve"> directors, in January 2019, diverted funds to offshore accounts, to the detriment of </w:t>
      </w:r>
      <w:proofErr w:type="spellStart"/>
      <w:r w:rsidRPr="00BD3060">
        <w:rPr>
          <w:rFonts w:ascii="Avenir Next" w:hAnsi="Avenir Next" w:cs="Arial"/>
          <w:color w:val="808080" w:themeColor="background1" w:themeShade="80"/>
          <w:sz w:val="22"/>
          <w:szCs w:val="22"/>
        </w:rPr>
        <w:t>Buonapizza's</w:t>
      </w:r>
      <w:proofErr w:type="spellEnd"/>
      <w:r w:rsidRPr="00BD3060">
        <w:rPr>
          <w:rFonts w:ascii="Avenir Next" w:hAnsi="Avenir Next" w:cs="Arial"/>
          <w:color w:val="808080" w:themeColor="background1" w:themeShade="80"/>
          <w:sz w:val="22"/>
          <w:szCs w:val="22"/>
        </w:rPr>
        <w:t xml:space="preserve"> creditors. However, considering that the request for corporate liquidation was only filed in January 2021, the two-year limit for bringing the revocatory action would very likely be exceeded. Moreover, if this were the case, the liquidator would have to bring this action against the administrator within 3 years from the opening of the company's liquidation proceedings or 5 years from the annulment of the business, whichever occurred first.</w:t>
      </w:r>
    </w:p>
    <w:p w14:paraId="15853901" w14:textId="77777777" w:rsidR="00BD3060" w:rsidRPr="009004D6" w:rsidRDefault="00BD3060" w:rsidP="00BD3060">
      <w:pPr>
        <w:ind w:right="-46"/>
        <w:jc w:val="both"/>
        <w:rPr>
          <w:rFonts w:ascii="Avenir Next" w:hAnsi="Avenir Next" w:cs="Arial"/>
          <w:color w:val="808080" w:themeColor="background1" w:themeShade="80"/>
          <w:sz w:val="22"/>
          <w:szCs w:val="22"/>
        </w:rPr>
      </w:pPr>
    </w:p>
    <w:p w14:paraId="2C785CFD" w14:textId="7B2340DD" w:rsidR="00C956D5" w:rsidRPr="0002569A" w:rsidRDefault="0002569A" w:rsidP="007C2321">
      <w:pPr>
        <w:ind w:right="-46"/>
        <w:jc w:val="both"/>
        <w:rPr>
          <w:rFonts w:ascii="Avenir Next" w:hAnsi="Avenir Next" w:cs="Arial"/>
          <w:color w:val="808080" w:themeColor="background1" w:themeShade="80"/>
          <w:sz w:val="22"/>
          <w:szCs w:val="22"/>
        </w:rPr>
      </w:pPr>
      <w:r w:rsidRPr="0002569A">
        <w:rPr>
          <w:rFonts w:ascii="Avenir Next" w:hAnsi="Avenir Next" w:cs="Arial"/>
          <w:color w:val="808080" w:themeColor="background1" w:themeShade="80"/>
          <w:sz w:val="22"/>
          <w:szCs w:val="22"/>
        </w:rPr>
        <w:t xml:space="preserve">Hence, it would remain for a creditor, group of creditors or even the liquidator to try to attack this money diverted to offshore companies by means of an </w:t>
      </w:r>
      <w:proofErr w:type="spellStart"/>
      <w:r w:rsidRPr="0002569A">
        <w:rPr>
          <w:rFonts w:ascii="Avenir Next" w:hAnsi="Avenir Next" w:cs="Arial"/>
          <w:color w:val="808080" w:themeColor="background1" w:themeShade="80"/>
          <w:sz w:val="22"/>
          <w:szCs w:val="22"/>
        </w:rPr>
        <w:t>actio</w:t>
      </w:r>
      <w:proofErr w:type="spellEnd"/>
      <w:r w:rsidRPr="0002569A">
        <w:rPr>
          <w:rFonts w:ascii="Avenir Next" w:hAnsi="Avenir Next" w:cs="Arial"/>
          <w:color w:val="808080" w:themeColor="background1" w:themeShade="80"/>
          <w:sz w:val="22"/>
          <w:szCs w:val="22"/>
        </w:rPr>
        <w:t xml:space="preserve"> </w:t>
      </w:r>
      <w:proofErr w:type="spellStart"/>
      <w:r w:rsidRPr="0002569A">
        <w:rPr>
          <w:rFonts w:ascii="Avenir Next" w:hAnsi="Avenir Next" w:cs="Arial"/>
          <w:color w:val="808080" w:themeColor="background1" w:themeShade="80"/>
          <w:sz w:val="22"/>
          <w:szCs w:val="22"/>
        </w:rPr>
        <w:t>Pauliana</w:t>
      </w:r>
      <w:proofErr w:type="spellEnd"/>
      <w:r w:rsidRPr="0002569A">
        <w:rPr>
          <w:rFonts w:ascii="Avenir Next" w:hAnsi="Avenir Next" w:cs="Arial"/>
          <w:color w:val="808080" w:themeColor="background1" w:themeShade="80"/>
          <w:sz w:val="22"/>
          <w:szCs w:val="22"/>
        </w:rPr>
        <w:t>, under articles 2901 et seq of the Civil Code. This action can be brought within 5 years of the occurrence of the act that is sought to be declared void. However, it will be necessary to prove (</w:t>
      </w:r>
      <w:proofErr w:type="spellStart"/>
      <w:r w:rsidRPr="0002569A">
        <w:rPr>
          <w:rFonts w:ascii="Avenir Next" w:hAnsi="Avenir Next" w:cs="Arial"/>
          <w:color w:val="808080" w:themeColor="background1" w:themeShade="80"/>
          <w:sz w:val="22"/>
          <w:szCs w:val="22"/>
        </w:rPr>
        <w:t>i</w:t>
      </w:r>
      <w:proofErr w:type="spellEnd"/>
      <w:r w:rsidRPr="0002569A">
        <w:rPr>
          <w:rFonts w:ascii="Avenir Next" w:hAnsi="Avenir Next" w:cs="Arial"/>
          <w:color w:val="808080" w:themeColor="background1" w:themeShade="80"/>
          <w:sz w:val="22"/>
          <w:szCs w:val="22"/>
        </w:rPr>
        <w:t xml:space="preserve">) </w:t>
      </w:r>
      <w:proofErr w:type="spellStart"/>
      <w:r w:rsidRPr="0002569A">
        <w:rPr>
          <w:rFonts w:ascii="Avenir Next" w:hAnsi="Avenir Next" w:cs="Arial"/>
          <w:color w:val="808080" w:themeColor="background1" w:themeShade="80"/>
          <w:sz w:val="22"/>
          <w:szCs w:val="22"/>
        </w:rPr>
        <w:t>eventus</w:t>
      </w:r>
      <w:proofErr w:type="spellEnd"/>
      <w:r w:rsidRPr="0002569A">
        <w:rPr>
          <w:rFonts w:ascii="Avenir Next" w:hAnsi="Avenir Next" w:cs="Arial"/>
          <w:color w:val="808080" w:themeColor="background1" w:themeShade="80"/>
          <w:sz w:val="22"/>
          <w:szCs w:val="22"/>
        </w:rPr>
        <w:t xml:space="preserve"> </w:t>
      </w:r>
      <w:proofErr w:type="spellStart"/>
      <w:r w:rsidRPr="0002569A">
        <w:rPr>
          <w:rFonts w:ascii="Avenir Next" w:hAnsi="Avenir Next" w:cs="Arial"/>
          <w:color w:val="808080" w:themeColor="background1" w:themeShade="80"/>
          <w:sz w:val="22"/>
          <w:szCs w:val="22"/>
        </w:rPr>
        <w:t>damni</w:t>
      </w:r>
      <w:proofErr w:type="spellEnd"/>
      <w:r w:rsidRPr="0002569A">
        <w:rPr>
          <w:rFonts w:ascii="Avenir Next" w:hAnsi="Avenir Next" w:cs="Arial"/>
          <w:color w:val="808080" w:themeColor="background1" w:themeShade="80"/>
          <w:sz w:val="22"/>
          <w:szCs w:val="22"/>
        </w:rPr>
        <w:t xml:space="preserve">, that is, that the legal transaction carried out by the debtor harmed the creditors' chance of being paid, (ii) </w:t>
      </w:r>
      <w:proofErr w:type="spellStart"/>
      <w:r w:rsidRPr="0002569A">
        <w:rPr>
          <w:rFonts w:ascii="Avenir Next" w:hAnsi="Avenir Next" w:cs="Arial"/>
          <w:color w:val="808080" w:themeColor="background1" w:themeShade="80"/>
          <w:sz w:val="22"/>
          <w:szCs w:val="22"/>
        </w:rPr>
        <w:t>scientia</w:t>
      </w:r>
      <w:proofErr w:type="spellEnd"/>
      <w:r w:rsidRPr="0002569A">
        <w:rPr>
          <w:rFonts w:ascii="Avenir Next" w:hAnsi="Avenir Next" w:cs="Arial"/>
          <w:color w:val="808080" w:themeColor="background1" w:themeShade="80"/>
          <w:sz w:val="22"/>
          <w:szCs w:val="22"/>
        </w:rPr>
        <w:t xml:space="preserve"> </w:t>
      </w:r>
      <w:proofErr w:type="spellStart"/>
      <w:r w:rsidRPr="0002569A">
        <w:rPr>
          <w:rFonts w:ascii="Avenir Next" w:hAnsi="Avenir Next" w:cs="Arial"/>
          <w:color w:val="808080" w:themeColor="background1" w:themeShade="80"/>
          <w:sz w:val="22"/>
          <w:szCs w:val="22"/>
        </w:rPr>
        <w:t>fraudis</w:t>
      </w:r>
      <w:proofErr w:type="spellEnd"/>
      <w:r w:rsidRPr="0002569A">
        <w:rPr>
          <w:rFonts w:ascii="Avenir Next" w:hAnsi="Avenir Next" w:cs="Arial"/>
          <w:color w:val="808080" w:themeColor="background1" w:themeShade="80"/>
          <w:sz w:val="22"/>
          <w:szCs w:val="22"/>
        </w:rPr>
        <w:t xml:space="preserve"> </w:t>
      </w:r>
      <w:proofErr w:type="spellStart"/>
      <w:r w:rsidRPr="0002569A">
        <w:rPr>
          <w:rFonts w:ascii="Avenir Next" w:hAnsi="Avenir Next" w:cs="Arial"/>
          <w:color w:val="808080" w:themeColor="background1" w:themeShade="80"/>
          <w:sz w:val="22"/>
          <w:szCs w:val="22"/>
        </w:rPr>
        <w:t>aut</w:t>
      </w:r>
      <w:proofErr w:type="spellEnd"/>
      <w:r w:rsidRPr="0002569A">
        <w:rPr>
          <w:rFonts w:ascii="Avenir Next" w:hAnsi="Avenir Next" w:cs="Arial"/>
          <w:color w:val="808080" w:themeColor="background1" w:themeShade="80"/>
          <w:sz w:val="22"/>
          <w:szCs w:val="22"/>
        </w:rPr>
        <w:t xml:space="preserve"> </w:t>
      </w:r>
      <w:proofErr w:type="spellStart"/>
      <w:r w:rsidRPr="0002569A">
        <w:rPr>
          <w:rFonts w:ascii="Avenir Next" w:hAnsi="Avenir Next" w:cs="Arial"/>
          <w:color w:val="808080" w:themeColor="background1" w:themeShade="80"/>
          <w:sz w:val="22"/>
          <w:szCs w:val="22"/>
        </w:rPr>
        <w:t>damni</w:t>
      </w:r>
      <w:proofErr w:type="spellEnd"/>
      <w:r w:rsidRPr="0002569A">
        <w:rPr>
          <w:rFonts w:ascii="Avenir Next" w:hAnsi="Avenir Next" w:cs="Arial"/>
          <w:color w:val="808080" w:themeColor="background1" w:themeShade="80"/>
          <w:sz w:val="22"/>
          <w:szCs w:val="22"/>
        </w:rPr>
        <w:t xml:space="preserve">, that is, that the debtor knew that this transaction would cause harm to the creditors, and (iii) </w:t>
      </w:r>
      <w:proofErr w:type="spellStart"/>
      <w:r w:rsidRPr="0002569A">
        <w:rPr>
          <w:rFonts w:ascii="Avenir Next" w:hAnsi="Avenir Next" w:cs="Arial"/>
          <w:color w:val="808080" w:themeColor="background1" w:themeShade="80"/>
          <w:sz w:val="22"/>
          <w:szCs w:val="22"/>
        </w:rPr>
        <w:t>partecipatio</w:t>
      </w:r>
      <w:proofErr w:type="spellEnd"/>
      <w:r w:rsidRPr="0002569A">
        <w:rPr>
          <w:rFonts w:ascii="Avenir Next" w:hAnsi="Avenir Next" w:cs="Arial"/>
          <w:color w:val="808080" w:themeColor="background1" w:themeShade="80"/>
          <w:sz w:val="22"/>
          <w:szCs w:val="22"/>
        </w:rPr>
        <w:t xml:space="preserve"> </w:t>
      </w:r>
      <w:proofErr w:type="spellStart"/>
      <w:r w:rsidRPr="0002569A">
        <w:rPr>
          <w:rFonts w:ascii="Avenir Next" w:hAnsi="Avenir Next" w:cs="Arial"/>
          <w:color w:val="808080" w:themeColor="background1" w:themeShade="80"/>
          <w:sz w:val="22"/>
          <w:szCs w:val="22"/>
        </w:rPr>
        <w:t>fraudis</w:t>
      </w:r>
      <w:proofErr w:type="spellEnd"/>
      <w:r w:rsidRPr="0002569A">
        <w:rPr>
          <w:rFonts w:ascii="Avenir Next" w:hAnsi="Avenir Next" w:cs="Arial"/>
          <w:color w:val="808080" w:themeColor="background1" w:themeShade="80"/>
          <w:sz w:val="22"/>
          <w:szCs w:val="22"/>
        </w:rPr>
        <w:t xml:space="preserve"> </w:t>
      </w:r>
      <w:proofErr w:type="spellStart"/>
      <w:r w:rsidRPr="0002569A">
        <w:rPr>
          <w:rFonts w:ascii="Avenir Next" w:hAnsi="Avenir Next" w:cs="Arial"/>
          <w:color w:val="808080" w:themeColor="background1" w:themeShade="80"/>
          <w:sz w:val="22"/>
          <w:szCs w:val="22"/>
        </w:rPr>
        <w:t>aut</w:t>
      </w:r>
      <w:proofErr w:type="spellEnd"/>
      <w:r w:rsidRPr="0002569A">
        <w:rPr>
          <w:rFonts w:ascii="Avenir Next" w:hAnsi="Avenir Next" w:cs="Arial"/>
          <w:color w:val="808080" w:themeColor="background1" w:themeShade="80"/>
          <w:sz w:val="22"/>
          <w:szCs w:val="22"/>
        </w:rPr>
        <w:t xml:space="preserve"> </w:t>
      </w:r>
      <w:proofErr w:type="spellStart"/>
      <w:r w:rsidRPr="0002569A">
        <w:rPr>
          <w:rFonts w:ascii="Avenir Next" w:hAnsi="Avenir Next" w:cs="Arial"/>
          <w:color w:val="808080" w:themeColor="background1" w:themeShade="80"/>
          <w:sz w:val="22"/>
          <w:szCs w:val="22"/>
        </w:rPr>
        <w:t>damni</w:t>
      </w:r>
      <w:proofErr w:type="spellEnd"/>
      <w:r w:rsidRPr="0002569A">
        <w:rPr>
          <w:rFonts w:ascii="Avenir Next" w:hAnsi="Avenir Next" w:cs="Arial"/>
          <w:color w:val="808080" w:themeColor="background1" w:themeShade="80"/>
          <w:sz w:val="22"/>
          <w:szCs w:val="22"/>
        </w:rPr>
        <w:t xml:space="preserve"> tertium, that is, that a third party knew of the potential harm caused by the transaction in cases of transactions carried out for consideration. In the case of </w:t>
      </w:r>
      <w:proofErr w:type="spellStart"/>
      <w:r w:rsidRPr="0002569A">
        <w:rPr>
          <w:rFonts w:ascii="Avenir Next" w:hAnsi="Avenir Next" w:cs="Arial"/>
          <w:color w:val="808080" w:themeColor="background1" w:themeShade="80"/>
          <w:sz w:val="22"/>
          <w:szCs w:val="22"/>
        </w:rPr>
        <w:t>Buonapizza</w:t>
      </w:r>
      <w:proofErr w:type="spellEnd"/>
      <w:r w:rsidRPr="0002569A">
        <w:rPr>
          <w:rFonts w:ascii="Avenir Next" w:hAnsi="Avenir Next" w:cs="Arial"/>
          <w:color w:val="808080" w:themeColor="background1" w:themeShade="80"/>
          <w:sz w:val="22"/>
          <w:szCs w:val="22"/>
        </w:rPr>
        <w:t xml:space="preserve">, it would be necessary to seek more evidence about the members of the offshores that received the diverted money, for the filing of the </w:t>
      </w:r>
      <w:proofErr w:type="spellStart"/>
      <w:r w:rsidRPr="0002569A">
        <w:rPr>
          <w:rFonts w:ascii="Avenir Next" w:hAnsi="Avenir Next" w:cs="Arial"/>
          <w:color w:val="808080" w:themeColor="background1" w:themeShade="80"/>
          <w:sz w:val="22"/>
          <w:szCs w:val="22"/>
        </w:rPr>
        <w:t>actio</w:t>
      </w:r>
      <w:proofErr w:type="spellEnd"/>
      <w:r w:rsidRPr="0002569A">
        <w:rPr>
          <w:rFonts w:ascii="Avenir Next" w:hAnsi="Avenir Next" w:cs="Arial"/>
          <w:color w:val="808080" w:themeColor="background1" w:themeShade="80"/>
          <w:sz w:val="22"/>
          <w:szCs w:val="22"/>
        </w:rPr>
        <w:t xml:space="preserve"> </w:t>
      </w:r>
      <w:proofErr w:type="spellStart"/>
      <w:r w:rsidRPr="0002569A">
        <w:rPr>
          <w:rFonts w:ascii="Avenir Next" w:hAnsi="Avenir Next" w:cs="Arial"/>
          <w:color w:val="808080" w:themeColor="background1" w:themeShade="80"/>
          <w:sz w:val="22"/>
          <w:szCs w:val="22"/>
        </w:rPr>
        <w:t>Pauliana</w:t>
      </w:r>
      <w:proofErr w:type="spellEnd"/>
      <w:r w:rsidRPr="0002569A">
        <w:rPr>
          <w:rFonts w:ascii="Avenir Next" w:hAnsi="Avenir Next" w:cs="Arial"/>
          <w:color w:val="808080" w:themeColor="background1" w:themeShade="80"/>
          <w:sz w:val="22"/>
          <w:szCs w:val="22"/>
        </w:rPr>
        <w:t>, but it is a viable alternative for creditors to recover assets misappropriated from the debtor's assets.</w:t>
      </w:r>
    </w:p>
    <w:p w14:paraId="5E88858B" w14:textId="77777777" w:rsidR="0002569A" w:rsidRPr="0002569A" w:rsidRDefault="0002569A" w:rsidP="0002569A">
      <w:pPr>
        <w:ind w:right="-46"/>
        <w:jc w:val="both"/>
        <w:rPr>
          <w:rFonts w:ascii="Avenir Next" w:hAnsi="Avenir Next" w:cs="Arial"/>
          <w:color w:val="808080" w:themeColor="background1" w:themeShade="80"/>
          <w:sz w:val="22"/>
          <w:szCs w:val="22"/>
          <w:lang w:val="en-GB"/>
        </w:rPr>
      </w:pPr>
    </w:p>
    <w:p w14:paraId="660301B1" w14:textId="36781BF5" w:rsidR="007C2321" w:rsidRDefault="0002569A" w:rsidP="0002569A">
      <w:pPr>
        <w:ind w:right="-46"/>
        <w:jc w:val="both"/>
        <w:rPr>
          <w:rFonts w:ascii="Avenir Next" w:hAnsi="Avenir Next" w:cs="Arial"/>
          <w:color w:val="808080" w:themeColor="background1" w:themeShade="80"/>
          <w:sz w:val="22"/>
          <w:szCs w:val="22"/>
          <w:lang w:val="en-GB"/>
        </w:rPr>
      </w:pPr>
      <w:r w:rsidRPr="0002569A">
        <w:rPr>
          <w:rFonts w:ascii="Avenir Next" w:hAnsi="Avenir Next" w:cs="Arial"/>
          <w:color w:val="808080" w:themeColor="background1" w:themeShade="80"/>
          <w:sz w:val="22"/>
          <w:szCs w:val="22"/>
          <w:lang w:val="en-GB"/>
        </w:rPr>
        <w:t>In addition, the acts conducted by the director do not fit into the concept of a transaction that has occurred because of the ordinary course of the business, which would put the liquidator and the creditors in a bad situation, as the transactions would not be deemed void. This is not the case, at least from what can be extracted from the facts, as the director acted in bad faith by altering the company's balance sheet and sending company money to offshores.</w:t>
      </w:r>
    </w:p>
    <w:p w14:paraId="45D6E972" w14:textId="77777777" w:rsidR="00240B2E" w:rsidRDefault="00240B2E" w:rsidP="00310B3F">
      <w:pPr>
        <w:pStyle w:val="INSOLstyleheading4"/>
        <w:ind w:left="0" w:firstLine="0"/>
        <w:rPr>
          <w:rFonts w:ascii="Avenir Next Demi Bold" w:hAnsi="Avenir Next Demi Bold"/>
          <w:iCs w:val="0"/>
        </w:rPr>
      </w:pPr>
    </w:p>
    <w:p w14:paraId="60C6966D" w14:textId="081B61F8" w:rsidR="00240B2E" w:rsidRPr="00B1461F" w:rsidRDefault="00240B2E" w:rsidP="00240B2E">
      <w:pPr>
        <w:pStyle w:val="INSOLstyleheading4"/>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4</w:t>
      </w:r>
      <w:r w:rsidRPr="00B1461F">
        <w:rPr>
          <w:rFonts w:ascii="Avenir Next Demi Bold" w:hAnsi="Avenir Next Demi Bold"/>
          <w:iCs w:val="0"/>
        </w:rPr>
        <w:t>.</w:t>
      </w:r>
      <w:r>
        <w:rPr>
          <w:rFonts w:ascii="Avenir Next Demi Bold" w:hAnsi="Avenir Next Demi Bold"/>
          <w:iCs w:val="0"/>
        </w:rPr>
        <w:t>3</w:t>
      </w:r>
      <w:r w:rsidRPr="00B1461F">
        <w:rPr>
          <w:rFonts w:ascii="Avenir Next Demi Bold" w:hAnsi="Avenir Next Demi Bold"/>
          <w:iCs w:val="0"/>
        </w:rPr>
        <w:t xml:space="preserve"> [maximum </w:t>
      </w:r>
      <w:r>
        <w:rPr>
          <w:rFonts w:ascii="Avenir Next Demi Bold" w:hAnsi="Avenir Next Demi Bold"/>
          <w:iCs w:val="0"/>
        </w:rPr>
        <w:t>5</w:t>
      </w:r>
      <w:r w:rsidRPr="00B1461F">
        <w:rPr>
          <w:rFonts w:ascii="Avenir Next Demi Bold" w:hAnsi="Avenir Next Demi Bold"/>
          <w:iCs w:val="0"/>
        </w:rPr>
        <w:t xml:space="preserve"> marks]</w:t>
      </w:r>
    </w:p>
    <w:p w14:paraId="0329FCC9" w14:textId="77777777" w:rsidR="00A73D4D" w:rsidRPr="00B87DBA" w:rsidRDefault="00A73D4D" w:rsidP="00240B2E">
      <w:pPr>
        <w:jc w:val="both"/>
        <w:rPr>
          <w:rFonts w:ascii="Avenir Next" w:hAnsi="Avenir Next" w:cs="Arial"/>
          <w:b/>
          <w:bCs/>
          <w:sz w:val="22"/>
          <w:szCs w:val="22"/>
          <w:shd w:val="clear" w:color="auto" w:fill="FFFFFF"/>
          <w:lang w:val="en-GB"/>
        </w:rPr>
      </w:pPr>
    </w:p>
    <w:p w14:paraId="7B18FEBF" w14:textId="1B8D5E82" w:rsidR="00240B2E" w:rsidRDefault="00A73D4D" w:rsidP="00240B2E">
      <w:pPr>
        <w:spacing w:line="276" w:lineRule="auto"/>
        <w:jc w:val="both"/>
        <w:rPr>
          <w:rFonts w:ascii="Avenir Next" w:hAnsi="Avenir Next" w:cs="Arial"/>
          <w:sz w:val="22"/>
          <w:szCs w:val="22"/>
          <w:lang w:val="en-GB"/>
        </w:rPr>
      </w:pPr>
      <w:r w:rsidRPr="00A73D4D">
        <w:rPr>
          <w:rFonts w:ascii="Avenir Next" w:hAnsi="Avenir Next" w:cs="Arial"/>
          <w:sz w:val="22"/>
          <w:szCs w:val="22"/>
          <w:lang w:val="en-GB"/>
        </w:rPr>
        <w:t>Could Buonapizza Srl grant collateral over the plot of land described in the example? Are there any assets that, under Italian law, cannot be obtained as collateral?</w:t>
      </w:r>
    </w:p>
    <w:p w14:paraId="196F7200" w14:textId="7603A2D9" w:rsidR="00A73D4D" w:rsidRDefault="00A73D4D" w:rsidP="00240B2E">
      <w:pPr>
        <w:spacing w:line="276" w:lineRule="auto"/>
        <w:jc w:val="both"/>
        <w:rPr>
          <w:rFonts w:ascii="Avenir Next" w:hAnsi="Avenir Next" w:cs="Arial"/>
          <w:sz w:val="22"/>
          <w:szCs w:val="22"/>
          <w:lang w:val="en-GB"/>
        </w:rPr>
      </w:pPr>
    </w:p>
    <w:p w14:paraId="6581B79F" w14:textId="65274B3D" w:rsidR="005551A0" w:rsidRDefault="00567533" w:rsidP="007C2321">
      <w:pPr>
        <w:ind w:right="-4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Under Italian Law, there are some assets that cannot be obtained as collateral. In general, these assets are state-owned assets</w:t>
      </w:r>
      <w:r w:rsidR="005551A0">
        <w:rPr>
          <w:rFonts w:ascii="Avenir Next" w:hAnsi="Avenir Next" w:cs="Arial"/>
          <w:color w:val="808080" w:themeColor="background1" w:themeShade="80"/>
          <w:sz w:val="22"/>
          <w:szCs w:val="22"/>
          <w:lang w:val="en-GB"/>
        </w:rPr>
        <w:t>, which can be classify in two different types:</w:t>
      </w:r>
    </w:p>
    <w:p w14:paraId="6BFB2C61" w14:textId="77777777" w:rsidR="005551A0" w:rsidRDefault="005551A0" w:rsidP="007C2321">
      <w:pPr>
        <w:ind w:right="-46"/>
        <w:jc w:val="both"/>
        <w:rPr>
          <w:rFonts w:ascii="Avenir Next" w:hAnsi="Avenir Next" w:cs="Arial"/>
          <w:color w:val="808080" w:themeColor="background1" w:themeShade="80"/>
          <w:sz w:val="22"/>
          <w:szCs w:val="22"/>
          <w:lang w:val="en-GB"/>
        </w:rPr>
      </w:pPr>
    </w:p>
    <w:p w14:paraId="1C5129FA" w14:textId="713B12B4" w:rsidR="007C2321" w:rsidRDefault="00CE2796" w:rsidP="005551A0">
      <w:pPr>
        <w:pStyle w:val="PargrafodaLista"/>
        <w:numPr>
          <w:ilvl w:val="0"/>
          <w:numId w:val="16"/>
        </w:numPr>
        <w:ind w:right="-4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Assets that can only belong to the Italian State</w:t>
      </w:r>
      <w:r w:rsidR="007F2316">
        <w:rPr>
          <w:rFonts w:ascii="Avenir Next" w:hAnsi="Avenir Next" w:cs="Arial"/>
          <w:color w:val="808080" w:themeColor="background1" w:themeShade="80"/>
          <w:sz w:val="22"/>
          <w:szCs w:val="22"/>
          <w:lang w:val="en-GB"/>
        </w:rPr>
        <w:t xml:space="preserve"> (</w:t>
      </w:r>
      <w:proofErr w:type="spellStart"/>
      <w:r w:rsidR="00053839">
        <w:rPr>
          <w:rFonts w:ascii="Avenir Next" w:hAnsi="Avenir Next" w:cs="Arial"/>
          <w:color w:val="808080" w:themeColor="background1" w:themeShade="80"/>
          <w:sz w:val="22"/>
          <w:szCs w:val="22"/>
          <w:lang w:val="en-GB"/>
        </w:rPr>
        <w:t>demanio</w:t>
      </w:r>
      <w:proofErr w:type="spellEnd"/>
      <w:r w:rsidR="00053839">
        <w:rPr>
          <w:rFonts w:ascii="Avenir Next" w:hAnsi="Avenir Next" w:cs="Arial"/>
          <w:color w:val="808080" w:themeColor="background1" w:themeShade="80"/>
          <w:sz w:val="22"/>
          <w:szCs w:val="22"/>
          <w:lang w:val="en-GB"/>
        </w:rPr>
        <w:t xml:space="preserve"> </w:t>
      </w:r>
      <w:proofErr w:type="spellStart"/>
      <w:r w:rsidR="00053839">
        <w:rPr>
          <w:rFonts w:ascii="Avenir Next" w:hAnsi="Avenir Next" w:cs="Arial"/>
          <w:color w:val="808080" w:themeColor="background1" w:themeShade="80"/>
          <w:sz w:val="22"/>
          <w:szCs w:val="22"/>
          <w:lang w:val="en-GB"/>
        </w:rPr>
        <w:t>necessario</w:t>
      </w:r>
      <w:proofErr w:type="spellEnd"/>
      <w:r w:rsidR="007F2316">
        <w:rPr>
          <w:rFonts w:ascii="Avenir Next" w:hAnsi="Avenir Next" w:cs="Arial"/>
          <w:color w:val="808080" w:themeColor="background1" w:themeShade="80"/>
          <w:sz w:val="22"/>
          <w:szCs w:val="22"/>
          <w:lang w:val="en-GB"/>
        </w:rPr>
        <w:t>)</w:t>
      </w:r>
      <w:r w:rsidR="00053839">
        <w:rPr>
          <w:rFonts w:ascii="Avenir Next" w:hAnsi="Avenir Next" w:cs="Arial"/>
          <w:color w:val="808080" w:themeColor="background1" w:themeShade="80"/>
          <w:sz w:val="22"/>
          <w:szCs w:val="22"/>
          <w:lang w:val="en-GB"/>
        </w:rPr>
        <w:t xml:space="preserve">. Pursuant to article 822 </w:t>
      </w:r>
      <w:r w:rsidR="00BB68E5">
        <w:rPr>
          <w:rFonts w:ascii="Avenir Next" w:hAnsi="Avenir Next" w:cs="Arial"/>
          <w:color w:val="808080" w:themeColor="background1" w:themeShade="80"/>
          <w:sz w:val="22"/>
          <w:szCs w:val="22"/>
          <w:lang w:val="en-GB"/>
        </w:rPr>
        <w:t xml:space="preserve">(1) </w:t>
      </w:r>
      <w:r w:rsidR="00053839">
        <w:rPr>
          <w:rFonts w:ascii="Avenir Next" w:hAnsi="Avenir Next" w:cs="Arial"/>
          <w:color w:val="808080" w:themeColor="background1" w:themeShade="80"/>
          <w:sz w:val="22"/>
          <w:szCs w:val="22"/>
          <w:lang w:val="en-GB"/>
        </w:rPr>
        <w:t>of the Civil Code</w:t>
      </w:r>
      <w:r w:rsidR="00F0493F">
        <w:rPr>
          <w:rFonts w:ascii="Avenir Next" w:hAnsi="Avenir Next" w:cs="Arial"/>
          <w:color w:val="808080" w:themeColor="background1" w:themeShade="80"/>
          <w:sz w:val="22"/>
          <w:szCs w:val="22"/>
          <w:lang w:val="en-GB"/>
        </w:rPr>
        <w:t>, the</w:t>
      </w:r>
      <w:r w:rsidR="00D04575" w:rsidRPr="00D04575">
        <w:rPr>
          <w:rFonts w:ascii="Avenir Next" w:hAnsi="Avenir Next" w:cs="Arial"/>
          <w:color w:val="808080" w:themeColor="background1" w:themeShade="80"/>
          <w:sz w:val="22"/>
          <w:szCs w:val="22"/>
          <w:lang w:val="en-GB"/>
        </w:rPr>
        <w:t xml:space="preserve"> seashore, beach, </w:t>
      </w:r>
      <w:proofErr w:type="spellStart"/>
      <w:proofErr w:type="gramStart"/>
      <w:r w:rsidR="00D04575" w:rsidRPr="00D04575">
        <w:rPr>
          <w:rFonts w:ascii="Avenir Next" w:hAnsi="Avenir Next" w:cs="Arial"/>
          <w:color w:val="808080" w:themeColor="background1" w:themeShade="80"/>
          <w:sz w:val="22"/>
          <w:szCs w:val="22"/>
          <w:lang w:val="en-GB"/>
        </w:rPr>
        <w:t>roadsteads</w:t>
      </w:r>
      <w:proofErr w:type="spellEnd"/>
      <w:proofErr w:type="gramEnd"/>
      <w:r w:rsidR="00D04575" w:rsidRPr="00D04575">
        <w:rPr>
          <w:rFonts w:ascii="Avenir Next" w:hAnsi="Avenir Next" w:cs="Arial"/>
          <w:color w:val="808080" w:themeColor="background1" w:themeShade="80"/>
          <w:sz w:val="22"/>
          <w:szCs w:val="22"/>
          <w:lang w:val="en-GB"/>
        </w:rPr>
        <w:t xml:space="preserve"> and </w:t>
      </w:r>
      <w:proofErr w:type="spellStart"/>
      <w:r w:rsidR="00D04575" w:rsidRPr="00D04575">
        <w:rPr>
          <w:rFonts w:ascii="Avenir Next" w:hAnsi="Avenir Next" w:cs="Arial"/>
          <w:color w:val="808080" w:themeColor="background1" w:themeShade="80"/>
          <w:sz w:val="22"/>
          <w:szCs w:val="22"/>
          <w:lang w:val="en-GB"/>
        </w:rPr>
        <w:t>harbors</w:t>
      </w:r>
      <w:proofErr w:type="spellEnd"/>
      <w:r w:rsidR="00D04575" w:rsidRPr="00D04575">
        <w:rPr>
          <w:rFonts w:ascii="Avenir Next" w:hAnsi="Avenir Next" w:cs="Arial"/>
          <w:color w:val="808080" w:themeColor="background1" w:themeShade="80"/>
          <w:sz w:val="22"/>
          <w:szCs w:val="22"/>
          <w:lang w:val="en-GB"/>
        </w:rPr>
        <w:t xml:space="preserve">; rivers, streams, lakes and other waters defined as public by the relevant </w:t>
      </w:r>
      <w:r w:rsidR="00337FD2">
        <w:rPr>
          <w:rFonts w:ascii="Avenir Next" w:hAnsi="Avenir Next" w:cs="Arial"/>
          <w:color w:val="808080" w:themeColor="background1" w:themeShade="80"/>
          <w:sz w:val="22"/>
          <w:szCs w:val="22"/>
          <w:lang w:val="en-GB"/>
        </w:rPr>
        <w:t xml:space="preserve">Italian </w:t>
      </w:r>
      <w:r w:rsidR="00D04575" w:rsidRPr="00D04575">
        <w:rPr>
          <w:rFonts w:ascii="Avenir Next" w:hAnsi="Avenir Next" w:cs="Arial"/>
          <w:color w:val="808080" w:themeColor="background1" w:themeShade="80"/>
          <w:sz w:val="22"/>
          <w:szCs w:val="22"/>
          <w:lang w:val="en-GB"/>
        </w:rPr>
        <w:t>laws</w:t>
      </w:r>
      <w:r w:rsidR="00337FD2">
        <w:rPr>
          <w:rFonts w:ascii="Avenir Next" w:hAnsi="Avenir Next" w:cs="Arial"/>
          <w:color w:val="808080" w:themeColor="background1" w:themeShade="80"/>
          <w:sz w:val="22"/>
          <w:szCs w:val="22"/>
          <w:lang w:val="en-GB"/>
        </w:rPr>
        <w:t xml:space="preserve">, as well as any </w:t>
      </w:r>
      <w:r w:rsidR="00171552">
        <w:rPr>
          <w:rFonts w:ascii="Avenir Next" w:hAnsi="Avenir Next" w:cs="Arial"/>
          <w:color w:val="808080" w:themeColor="background1" w:themeShade="80"/>
          <w:sz w:val="22"/>
          <w:szCs w:val="22"/>
          <w:lang w:val="en-GB"/>
        </w:rPr>
        <w:t xml:space="preserve">infrastructure </w:t>
      </w:r>
      <w:r w:rsidR="00171552">
        <w:rPr>
          <w:rFonts w:ascii="Avenir Next" w:hAnsi="Avenir Next" w:cs="Arial"/>
          <w:color w:val="808080" w:themeColor="background1" w:themeShade="80"/>
          <w:sz w:val="22"/>
          <w:szCs w:val="22"/>
          <w:lang w:val="en-GB"/>
        </w:rPr>
        <w:lastRenderedPageBreak/>
        <w:t>relevant</w:t>
      </w:r>
      <w:r w:rsidR="00337FD2">
        <w:rPr>
          <w:rFonts w:ascii="Avenir Next" w:hAnsi="Avenir Next" w:cs="Arial"/>
          <w:color w:val="808080" w:themeColor="background1" w:themeShade="80"/>
          <w:sz w:val="22"/>
          <w:szCs w:val="22"/>
          <w:lang w:val="en-GB"/>
        </w:rPr>
        <w:t xml:space="preserve"> for national </w:t>
      </w:r>
      <w:proofErr w:type="spellStart"/>
      <w:r w:rsidR="00171552">
        <w:rPr>
          <w:rFonts w:ascii="Avenir Next" w:hAnsi="Avenir Next" w:cs="Arial"/>
          <w:color w:val="808080" w:themeColor="background1" w:themeShade="80"/>
          <w:sz w:val="22"/>
          <w:szCs w:val="22"/>
          <w:lang w:val="en-GB"/>
        </w:rPr>
        <w:t>defense</w:t>
      </w:r>
      <w:proofErr w:type="spellEnd"/>
      <w:r w:rsidR="00337FD2">
        <w:rPr>
          <w:rFonts w:ascii="Avenir Next" w:hAnsi="Avenir Next" w:cs="Arial"/>
          <w:color w:val="808080" w:themeColor="background1" w:themeShade="80"/>
          <w:sz w:val="22"/>
          <w:szCs w:val="22"/>
          <w:lang w:val="en-GB"/>
        </w:rPr>
        <w:t xml:space="preserve"> </w:t>
      </w:r>
      <w:r w:rsidR="00171552">
        <w:rPr>
          <w:rFonts w:ascii="Avenir Next" w:hAnsi="Avenir Next" w:cs="Arial"/>
          <w:color w:val="808080" w:themeColor="background1" w:themeShade="80"/>
          <w:sz w:val="22"/>
          <w:szCs w:val="22"/>
          <w:lang w:val="en-GB"/>
        </w:rPr>
        <w:t>belong only</w:t>
      </w:r>
      <w:r w:rsidR="00337FD2" w:rsidRPr="00337FD2">
        <w:rPr>
          <w:rFonts w:ascii="Avenir Next" w:hAnsi="Avenir Next" w:cs="Arial"/>
          <w:color w:val="808080" w:themeColor="background1" w:themeShade="80"/>
          <w:sz w:val="22"/>
          <w:szCs w:val="22"/>
          <w:lang w:val="en-GB"/>
        </w:rPr>
        <w:t xml:space="preserve"> to the State and </w:t>
      </w:r>
      <w:r w:rsidR="007F2316">
        <w:rPr>
          <w:rFonts w:ascii="Avenir Next" w:hAnsi="Avenir Next" w:cs="Arial"/>
          <w:color w:val="808080" w:themeColor="background1" w:themeShade="80"/>
          <w:sz w:val="22"/>
          <w:szCs w:val="22"/>
          <w:lang w:val="en-GB"/>
        </w:rPr>
        <w:t xml:space="preserve">are </w:t>
      </w:r>
      <w:r w:rsidR="00337FD2" w:rsidRPr="00337FD2">
        <w:rPr>
          <w:rFonts w:ascii="Avenir Next" w:hAnsi="Avenir Next" w:cs="Arial"/>
          <w:color w:val="808080" w:themeColor="background1" w:themeShade="80"/>
          <w:sz w:val="22"/>
          <w:szCs w:val="22"/>
          <w:lang w:val="en-GB"/>
        </w:rPr>
        <w:t>part of the public domain</w:t>
      </w:r>
      <w:r w:rsidR="00171552">
        <w:rPr>
          <w:rFonts w:ascii="Avenir Next" w:hAnsi="Avenir Next" w:cs="Arial"/>
          <w:color w:val="808080" w:themeColor="background1" w:themeShade="80"/>
          <w:sz w:val="22"/>
          <w:szCs w:val="22"/>
          <w:lang w:val="en-GB"/>
        </w:rPr>
        <w:t>. Hence, these assets cannot be obtained as collateral.</w:t>
      </w:r>
    </w:p>
    <w:p w14:paraId="52804691" w14:textId="77777777" w:rsidR="007F2316" w:rsidRDefault="007F2316" w:rsidP="007F2316">
      <w:pPr>
        <w:pStyle w:val="PargrafodaLista"/>
        <w:ind w:right="-46"/>
        <w:jc w:val="both"/>
        <w:rPr>
          <w:rFonts w:ascii="Avenir Next" w:hAnsi="Avenir Next" w:cs="Arial"/>
          <w:color w:val="808080" w:themeColor="background1" w:themeShade="80"/>
          <w:sz w:val="22"/>
          <w:szCs w:val="22"/>
          <w:lang w:val="en-GB"/>
        </w:rPr>
      </w:pPr>
    </w:p>
    <w:p w14:paraId="20FEE252" w14:textId="3A4EA1E8" w:rsidR="00171552" w:rsidRDefault="00171552" w:rsidP="005551A0">
      <w:pPr>
        <w:pStyle w:val="PargrafodaLista"/>
        <w:numPr>
          <w:ilvl w:val="0"/>
          <w:numId w:val="16"/>
        </w:numPr>
        <w:ind w:right="-4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w:t>
      </w:r>
      <w:r w:rsidR="007F2316">
        <w:rPr>
          <w:rFonts w:ascii="Avenir Next" w:hAnsi="Avenir Next" w:cs="Arial"/>
          <w:color w:val="808080" w:themeColor="background1" w:themeShade="80"/>
          <w:sz w:val="22"/>
          <w:szCs w:val="22"/>
          <w:lang w:val="en-GB"/>
        </w:rPr>
        <w:t>ssets that cannot be securitised if they belong to the state (</w:t>
      </w:r>
      <w:proofErr w:type="spellStart"/>
      <w:r w:rsidR="007F2316">
        <w:rPr>
          <w:rFonts w:ascii="Avenir Next" w:hAnsi="Avenir Next" w:cs="Arial"/>
          <w:color w:val="808080" w:themeColor="background1" w:themeShade="80"/>
          <w:sz w:val="22"/>
          <w:szCs w:val="22"/>
          <w:lang w:val="en-GB"/>
        </w:rPr>
        <w:t>demanio</w:t>
      </w:r>
      <w:proofErr w:type="spellEnd"/>
      <w:r w:rsidR="007F2316">
        <w:rPr>
          <w:rFonts w:ascii="Avenir Next" w:hAnsi="Avenir Next" w:cs="Arial"/>
          <w:color w:val="808080" w:themeColor="background1" w:themeShade="80"/>
          <w:sz w:val="22"/>
          <w:szCs w:val="22"/>
          <w:lang w:val="en-GB"/>
        </w:rPr>
        <w:t xml:space="preserve"> </w:t>
      </w:r>
      <w:proofErr w:type="spellStart"/>
      <w:r w:rsidR="007F2316">
        <w:rPr>
          <w:rFonts w:ascii="Avenir Next" w:hAnsi="Avenir Next" w:cs="Arial"/>
          <w:color w:val="808080" w:themeColor="background1" w:themeShade="80"/>
          <w:sz w:val="22"/>
          <w:szCs w:val="22"/>
          <w:lang w:val="en-GB"/>
        </w:rPr>
        <w:t>accidentale</w:t>
      </w:r>
      <w:proofErr w:type="spellEnd"/>
      <w:r w:rsidR="007F2316">
        <w:rPr>
          <w:rFonts w:ascii="Avenir Next" w:hAnsi="Avenir Next" w:cs="Arial"/>
          <w:color w:val="808080" w:themeColor="background1" w:themeShade="80"/>
          <w:sz w:val="22"/>
          <w:szCs w:val="22"/>
          <w:lang w:val="en-GB"/>
        </w:rPr>
        <w:t>)</w:t>
      </w:r>
      <w:r w:rsidR="00BB68E5">
        <w:rPr>
          <w:rFonts w:ascii="Avenir Next" w:hAnsi="Avenir Next" w:cs="Arial"/>
          <w:color w:val="808080" w:themeColor="background1" w:themeShade="80"/>
          <w:sz w:val="22"/>
          <w:szCs w:val="22"/>
          <w:lang w:val="en-GB"/>
        </w:rPr>
        <w:t>. Pursuant to article 822 (2) of the Civil Code,</w:t>
      </w:r>
      <w:r w:rsidR="00ED56E2">
        <w:rPr>
          <w:rFonts w:ascii="Avenir Next" w:hAnsi="Avenir Next" w:cs="Arial"/>
          <w:color w:val="808080" w:themeColor="background1" w:themeShade="80"/>
          <w:sz w:val="22"/>
          <w:szCs w:val="22"/>
          <w:lang w:val="en-GB"/>
        </w:rPr>
        <w:t xml:space="preserve"> these assets are:</w:t>
      </w:r>
      <w:r w:rsidR="00D0341D">
        <w:rPr>
          <w:rFonts w:ascii="Avenir Next" w:hAnsi="Avenir Next" w:cs="Arial"/>
          <w:color w:val="808080" w:themeColor="background1" w:themeShade="80"/>
          <w:sz w:val="22"/>
          <w:szCs w:val="22"/>
          <w:lang w:val="en-GB"/>
        </w:rPr>
        <w:t xml:space="preserve"> </w:t>
      </w:r>
      <w:r w:rsidR="00D0341D" w:rsidRPr="00D0341D">
        <w:rPr>
          <w:rFonts w:ascii="Avenir Next" w:hAnsi="Avenir Next" w:cs="Arial"/>
          <w:color w:val="808080" w:themeColor="background1" w:themeShade="80"/>
          <w:sz w:val="22"/>
          <w:szCs w:val="22"/>
          <w:lang w:val="en-GB"/>
        </w:rPr>
        <w:t xml:space="preserve">roads, </w:t>
      </w:r>
      <w:proofErr w:type="gramStart"/>
      <w:r w:rsidR="00D0341D" w:rsidRPr="00D0341D">
        <w:rPr>
          <w:rFonts w:ascii="Avenir Next" w:hAnsi="Avenir Next" w:cs="Arial"/>
          <w:color w:val="808080" w:themeColor="background1" w:themeShade="80"/>
          <w:sz w:val="22"/>
          <w:szCs w:val="22"/>
          <w:lang w:val="en-GB"/>
        </w:rPr>
        <w:t>highways</w:t>
      </w:r>
      <w:proofErr w:type="gramEnd"/>
      <w:r w:rsidR="00D0341D" w:rsidRPr="00D0341D">
        <w:rPr>
          <w:rFonts w:ascii="Avenir Next" w:hAnsi="Avenir Next" w:cs="Arial"/>
          <w:color w:val="808080" w:themeColor="background1" w:themeShade="80"/>
          <w:sz w:val="22"/>
          <w:szCs w:val="22"/>
          <w:lang w:val="en-GB"/>
        </w:rPr>
        <w:t xml:space="preserve"> and railroads; airfields; aqueducts; buildings recognized as being of historical, archaeological and artistic interest under the relevant laws; collections of museums, picture galleries of archives, libraries; and finally, other property that is by law subject to the regime proper to the public domain</w:t>
      </w:r>
      <w:r w:rsidR="00ED56E2">
        <w:rPr>
          <w:rFonts w:ascii="Avenir Next" w:hAnsi="Avenir Next" w:cs="Arial"/>
          <w:color w:val="808080" w:themeColor="background1" w:themeShade="80"/>
          <w:sz w:val="22"/>
          <w:szCs w:val="22"/>
          <w:lang w:val="en-GB"/>
        </w:rPr>
        <w:t>.</w:t>
      </w:r>
    </w:p>
    <w:p w14:paraId="14952080" w14:textId="77777777" w:rsidR="00ED56E2" w:rsidRPr="00ED56E2" w:rsidRDefault="00ED56E2" w:rsidP="00ED56E2">
      <w:pPr>
        <w:pStyle w:val="PargrafodaLista"/>
        <w:rPr>
          <w:rFonts w:ascii="Avenir Next" w:hAnsi="Avenir Next" w:cs="Arial"/>
          <w:color w:val="808080" w:themeColor="background1" w:themeShade="80"/>
          <w:sz w:val="22"/>
          <w:szCs w:val="22"/>
          <w:lang w:val="en-GB"/>
        </w:rPr>
      </w:pPr>
    </w:p>
    <w:p w14:paraId="01BB96CE" w14:textId="77777777" w:rsidR="00ED56E2" w:rsidRDefault="00ED56E2" w:rsidP="00ED56E2">
      <w:pPr>
        <w:ind w:right="-46"/>
        <w:jc w:val="both"/>
        <w:rPr>
          <w:rFonts w:ascii="Avenir Next" w:hAnsi="Avenir Next" w:cs="Arial"/>
          <w:color w:val="808080" w:themeColor="background1" w:themeShade="80"/>
          <w:sz w:val="22"/>
          <w:szCs w:val="22"/>
          <w:lang w:val="en-GB"/>
        </w:rPr>
      </w:pPr>
    </w:p>
    <w:p w14:paraId="35D14604" w14:textId="630D8A40" w:rsidR="00ED56E2" w:rsidRDefault="00B5793E" w:rsidP="00ED56E2">
      <w:pPr>
        <w:ind w:right="-46"/>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lang w:val="en-GB"/>
        </w:rPr>
        <w:t xml:space="preserve">In addition, </w:t>
      </w:r>
      <w:r w:rsidR="00F345D5">
        <w:rPr>
          <w:rFonts w:ascii="Avenir Next" w:hAnsi="Avenir Next" w:cs="Arial"/>
          <w:color w:val="808080" w:themeColor="background1" w:themeShade="80"/>
          <w:sz w:val="22"/>
          <w:szCs w:val="22"/>
          <w:lang w:val="en-GB"/>
        </w:rPr>
        <w:t xml:space="preserve">further assets that cannot be obtained as collateral are (1) </w:t>
      </w:r>
      <w:r>
        <w:rPr>
          <w:rFonts w:ascii="Avenir Next" w:hAnsi="Avenir Next" w:cs="Arial"/>
          <w:color w:val="808080" w:themeColor="background1" w:themeShade="80"/>
          <w:sz w:val="22"/>
          <w:szCs w:val="22"/>
          <w:lang w:val="en-GB"/>
        </w:rPr>
        <w:t xml:space="preserve">“un </w:t>
      </w:r>
      <w:proofErr w:type="spellStart"/>
      <w:r>
        <w:rPr>
          <w:rFonts w:ascii="Avenir Next" w:hAnsi="Avenir Next" w:cs="Arial"/>
          <w:color w:val="808080" w:themeColor="background1" w:themeShade="80"/>
          <w:sz w:val="22"/>
          <w:szCs w:val="22"/>
          <w:lang w:val="en-GB"/>
        </w:rPr>
        <w:t>fondo</w:t>
      </w:r>
      <w:proofErr w:type="spellEnd"/>
      <w:r>
        <w:rPr>
          <w:rFonts w:ascii="Avenir Next" w:hAnsi="Avenir Next" w:cs="Arial"/>
          <w:color w:val="808080" w:themeColor="background1" w:themeShade="80"/>
          <w:sz w:val="22"/>
          <w:szCs w:val="22"/>
          <w:lang w:val="en-GB"/>
        </w:rPr>
        <w:t xml:space="preserve"> </w:t>
      </w:r>
      <w:proofErr w:type="spellStart"/>
      <w:r>
        <w:rPr>
          <w:rFonts w:ascii="Avenir Next" w:hAnsi="Avenir Next" w:cs="Arial"/>
          <w:color w:val="808080" w:themeColor="background1" w:themeShade="80"/>
          <w:sz w:val="22"/>
          <w:szCs w:val="22"/>
          <w:lang w:val="en-GB"/>
        </w:rPr>
        <w:t>patrimoniale</w:t>
      </w:r>
      <w:proofErr w:type="spellEnd"/>
      <w:r>
        <w:rPr>
          <w:rFonts w:ascii="Avenir Next" w:hAnsi="Avenir Next" w:cs="Arial"/>
          <w:color w:val="808080" w:themeColor="background1" w:themeShade="80"/>
          <w:sz w:val="22"/>
          <w:szCs w:val="22"/>
          <w:lang w:val="en-GB"/>
        </w:rPr>
        <w:t>”, that is, a patrimonial fund, constituted under article 167 of the Civil Code,</w:t>
      </w:r>
      <w:r w:rsidR="00F345D5">
        <w:rPr>
          <w:rFonts w:ascii="Avenir Next" w:hAnsi="Avenir Next" w:cs="Arial"/>
          <w:color w:val="808080" w:themeColor="background1" w:themeShade="80"/>
          <w:sz w:val="22"/>
          <w:szCs w:val="22"/>
          <w:lang w:val="en-GB"/>
        </w:rPr>
        <w:t xml:space="preserve"> because it</w:t>
      </w:r>
      <w:r>
        <w:rPr>
          <w:rFonts w:ascii="Avenir Next" w:hAnsi="Avenir Next" w:cs="Arial"/>
          <w:color w:val="808080" w:themeColor="background1" w:themeShade="80"/>
          <w:sz w:val="22"/>
          <w:szCs w:val="22"/>
          <w:lang w:val="en-GB"/>
        </w:rPr>
        <w:t xml:space="preserve"> cannot be securitised</w:t>
      </w:r>
      <w:r w:rsidR="001C3029">
        <w:rPr>
          <w:rFonts w:ascii="Avenir Next" w:hAnsi="Avenir Next" w:cs="Arial"/>
          <w:color w:val="808080" w:themeColor="background1" w:themeShade="80"/>
          <w:sz w:val="22"/>
          <w:szCs w:val="22"/>
          <w:lang w:val="en-GB"/>
        </w:rPr>
        <w:t xml:space="preserve">; </w:t>
      </w:r>
      <w:r w:rsidR="00F345D5">
        <w:rPr>
          <w:rFonts w:ascii="Avenir Next" w:hAnsi="Avenir Next" w:cs="Arial"/>
          <w:color w:val="808080" w:themeColor="background1" w:themeShade="80"/>
          <w:sz w:val="22"/>
          <w:szCs w:val="22"/>
          <w:lang w:val="en-GB"/>
        </w:rPr>
        <w:t xml:space="preserve">(2) </w:t>
      </w:r>
      <w:r w:rsidR="00F52F5E">
        <w:rPr>
          <w:rFonts w:ascii="Avenir Next" w:hAnsi="Avenir Next" w:cs="Arial"/>
          <w:color w:val="808080" w:themeColor="background1" w:themeShade="80"/>
          <w:sz w:val="22"/>
          <w:szCs w:val="22"/>
          <w:lang w:val="en-GB"/>
        </w:rPr>
        <w:t xml:space="preserve">assets that are not subject to </w:t>
      </w:r>
      <w:r w:rsidR="00287DEA">
        <w:rPr>
          <w:rFonts w:ascii="Avenir Next" w:hAnsi="Avenir Next" w:cs="Arial"/>
          <w:color w:val="808080" w:themeColor="background1" w:themeShade="80"/>
          <w:sz w:val="22"/>
          <w:szCs w:val="22"/>
          <w:lang w:val="en-GB"/>
        </w:rPr>
        <w:t>foreclosure set forth</w:t>
      </w:r>
      <w:r w:rsidR="00F52F5E" w:rsidRPr="008F210E">
        <w:rPr>
          <w:rFonts w:ascii="Avenir Next" w:hAnsi="Avenir Next" w:cs="Arial"/>
          <w:color w:val="808080" w:themeColor="background1" w:themeShade="80"/>
          <w:sz w:val="22"/>
          <w:szCs w:val="22"/>
        </w:rPr>
        <w:t xml:space="preserve"> in art. 5</w:t>
      </w:r>
      <w:r w:rsidR="00287DEA">
        <w:rPr>
          <w:rFonts w:ascii="Avenir Next" w:hAnsi="Avenir Next" w:cs="Arial"/>
          <w:color w:val="808080" w:themeColor="background1" w:themeShade="80"/>
          <w:sz w:val="22"/>
          <w:szCs w:val="22"/>
        </w:rPr>
        <w:t>14</w:t>
      </w:r>
      <w:r w:rsidR="00F52F5E" w:rsidRPr="008F210E">
        <w:rPr>
          <w:rFonts w:ascii="Avenir Next" w:hAnsi="Avenir Next" w:cs="Arial"/>
          <w:color w:val="808080" w:themeColor="background1" w:themeShade="80"/>
          <w:sz w:val="22"/>
          <w:szCs w:val="22"/>
        </w:rPr>
        <w:t xml:space="preserve"> of the Procedural Civil Code ((</w:t>
      </w:r>
      <w:proofErr w:type="spellStart"/>
      <w:r w:rsidR="00287DEA" w:rsidRPr="00287DEA">
        <w:rPr>
          <w:rFonts w:ascii="Avenir Next" w:hAnsi="Avenir Next" w:cs="Arial"/>
          <w:color w:val="808080" w:themeColor="background1" w:themeShade="80"/>
          <w:sz w:val="22"/>
          <w:szCs w:val="22"/>
        </w:rPr>
        <w:t>Cose</w:t>
      </w:r>
      <w:proofErr w:type="spellEnd"/>
      <w:r w:rsidR="00287DEA" w:rsidRPr="00287DEA">
        <w:rPr>
          <w:rFonts w:ascii="Avenir Next" w:hAnsi="Avenir Next" w:cs="Arial"/>
          <w:color w:val="808080" w:themeColor="background1" w:themeShade="80"/>
          <w:sz w:val="22"/>
          <w:szCs w:val="22"/>
        </w:rPr>
        <w:t xml:space="preserve"> </w:t>
      </w:r>
      <w:proofErr w:type="spellStart"/>
      <w:r w:rsidR="00287DEA" w:rsidRPr="00287DEA">
        <w:rPr>
          <w:rFonts w:ascii="Avenir Next" w:hAnsi="Avenir Next" w:cs="Arial"/>
          <w:color w:val="808080" w:themeColor="background1" w:themeShade="80"/>
          <w:sz w:val="22"/>
          <w:szCs w:val="22"/>
        </w:rPr>
        <w:t>mobili</w:t>
      </w:r>
      <w:proofErr w:type="spellEnd"/>
      <w:r w:rsidR="00287DEA" w:rsidRPr="00287DEA">
        <w:rPr>
          <w:rFonts w:ascii="Avenir Next" w:hAnsi="Avenir Next" w:cs="Arial"/>
          <w:color w:val="808080" w:themeColor="background1" w:themeShade="80"/>
          <w:sz w:val="22"/>
          <w:szCs w:val="22"/>
        </w:rPr>
        <w:t xml:space="preserve"> </w:t>
      </w:r>
      <w:proofErr w:type="spellStart"/>
      <w:r w:rsidR="00287DEA" w:rsidRPr="00287DEA">
        <w:rPr>
          <w:rFonts w:ascii="Avenir Next" w:hAnsi="Avenir Next" w:cs="Arial"/>
          <w:color w:val="808080" w:themeColor="background1" w:themeShade="80"/>
          <w:sz w:val="22"/>
          <w:szCs w:val="22"/>
        </w:rPr>
        <w:t>assolutamente</w:t>
      </w:r>
      <w:proofErr w:type="spellEnd"/>
      <w:r w:rsidR="00287DEA" w:rsidRPr="00287DEA">
        <w:rPr>
          <w:rFonts w:ascii="Avenir Next" w:hAnsi="Avenir Next" w:cs="Arial"/>
          <w:color w:val="808080" w:themeColor="background1" w:themeShade="80"/>
          <w:sz w:val="22"/>
          <w:szCs w:val="22"/>
        </w:rPr>
        <w:t xml:space="preserve"> </w:t>
      </w:r>
      <w:proofErr w:type="spellStart"/>
      <w:r w:rsidR="00287DEA" w:rsidRPr="00287DEA">
        <w:rPr>
          <w:rFonts w:ascii="Avenir Next" w:hAnsi="Avenir Next" w:cs="Arial"/>
          <w:color w:val="808080" w:themeColor="background1" w:themeShade="80"/>
          <w:sz w:val="22"/>
          <w:szCs w:val="22"/>
        </w:rPr>
        <w:t>impignorabili</w:t>
      </w:r>
      <w:proofErr w:type="spellEnd"/>
      <w:r w:rsidR="001C3029">
        <w:rPr>
          <w:rFonts w:ascii="Avenir Next" w:hAnsi="Avenir Next" w:cs="Arial"/>
          <w:color w:val="808080" w:themeColor="background1" w:themeShade="80"/>
          <w:sz w:val="22"/>
          <w:szCs w:val="22"/>
        </w:rPr>
        <w:t xml:space="preserve"> - </w:t>
      </w:r>
      <w:r w:rsidR="001C3029" w:rsidRPr="001C3029">
        <w:rPr>
          <w:rFonts w:ascii="Avenir Next" w:hAnsi="Avenir Next" w:cs="Arial"/>
          <w:color w:val="808080" w:themeColor="background1" w:themeShade="80"/>
          <w:sz w:val="22"/>
          <w:szCs w:val="22"/>
        </w:rPr>
        <w:t>Movable things that can</w:t>
      </w:r>
      <w:r w:rsidR="001C3029">
        <w:rPr>
          <w:rFonts w:ascii="Avenir Next" w:hAnsi="Avenir Next" w:cs="Arial"/>
          <w:color w:val="808080" w:themeColor="background1" w:themeShade="80"/>
          <w:sz w:val="22"/>
          <w:szCs w:val="22"/>
        </w:rPr>
        <w:t>not</w:t>
      </w:r>
      <w:r w:rsidR="001C3029" w:rsidRPr="001C3029">
        <w:rPr>
          <w:rFonts w:ascii="Avenir Next" w:hAnsi="Avenir Next" w:cs="Arial"/>
          <w:color w:val="808080" w:themeColor="background1" w:themeShade="80"/>
          <w:sz w:val="22"/>
          <w:szCs w:val="22"/>
        </w:rPr>
        <w:t xml:space="preserve"> be foreclosed</w:t>
      </w:r>
      <w:r w:rsidR="00F52F5E" w:rsidRPr="008F210E">
        <w:rPr>
          <w:rFonts w:ascii="Avenir Next" w:hAnsi="Avenir Next" w:cs="Arial"/>
          <w:color w:val="808080" w:themeColor="background1" w:themeShade="80"/>
          <w:sz w:val="22"/>
          <w:szCs w:val="22"/>
        </w:rPr>
        <w:t>)</w:t>
      </w:r>
      <w:r w:rsidR="002B59A5">
        <w:rPr>
          <w:rFonts w:ascii="Avenir Next" w:hAnsi="Avenir Next" w:cs="Arial"/>
          <w:color w:val="808080" w:themeColor="background1" w:themeShade="80"/>
          <w:sz w:val="22"/>
          <w:szCs w:val="22"/>
        </w:rPr>
        <w:t>; (3) and assets</w:t>
      </w:r>
      <w:r w:rsidR="0052436C">
        <w:rPr>
          <w:rFonts w:ascii="Avenir Next" w:hAnsi="Avenir Next" w:cs="Arial"/>
          <w:color w:val="808080" w:themeColor="background1" w:themeShade="80"/>
          <w:sz w:val="22"/>
          <w:szCs w:val="22"/>
        </w:rPr>
        <w:t xml:space="preserve"> set forth</w:t>
      </w:r>
      <w:r w:rsidR="002B59A5" w:rsidRPr="008F210E">
        <w:rPr>
          <w:rFonts w:ascii="Avenir Next" w:hAnsi="Avenir Next" w:cs="Arial"/>
          <w:color w:val="808080" w:themeColor="background1" w:themeShade="80"/>
          <w:sz w:val="22"/>
          <w:szCs w:val="22"/>
        </w:rPr>
        <w:t xml:space="preserve"> for in art. 545 of the Procedural Civil Code ((</w:t>
      </w:r>
      <w:proofErr w:type="spellStart"/>
      <w:r w:rsidR="002B59A5" w:rsidRPr="008F210E">
        <w:rPr>
          <w:rFonts w:ascii="Avenir Next" w:hAnsi="Avenir Next" w:cs="Arial"/>
          <w:color w:val="808080" w:themeColor="background1" w:themeShade="80"/>
          <w:sz w:val="22"/>
          <w:szCs w:val="22"/>
        </w:rPr>
        <w:t>Crediti</w:t>
      </w:r>
      <w:proofErr w:type="spellEnd"/>
      <w:r w:rsidR="002B59A5" w:rsidRPr="008F210E">
        <w:rPr>
          <w:rFonts w:ascii="Avenir Next" w:hAnsi="Avenir Next" w:cs="Arial"/>
          <w:color w:val="808080" w:themeColor="background1" w:themeShade="80"/>
          <w:sz w:val="22"/>
          <w:szCs w:val="22"/>
        </w:rPr>
        <w:t xml:space="preserve"> </w:t>
      </w:r>
      <w:proofErr w:type="spellStart"/>
      <w:r w:rsidR="002B59A5" w:rsidRPr="008F210E">
        <w:rPr>
          <w:rFonts w:ascii="Avenir Next" w:hAnsi="Avenir Next" w:cs="Arial"/>
          <w:color w:val="808080" w:themeColor="background1" w:themeShade="80"/>
          <w:sz w:val="22"/>
          <w:szCs w:val="22"/>
        </w:rPr>
        <w:t>impignorabili</w:t>
      </w:r>
      <w:proofErr w:type="spellEnd"/>
      <w:r w:rsidR="002B59A5" w:rsidRPr="008F210E">
        <w:rPr>
          <w:rFonts w:ascii="Avenir Next" w:hAnsi="Avenir Next" w:cs="Arial"/>
          <w:color w:val="808080" w:themeColor="background1" w:themeShade="80"/>
          <w:sz w:val="22"/>
          <w:szCs w:val="22"/>
        </w:rPr>
        <w:t>),</w:t>
      </w:r>
      <w:r w:rsidR="00B44F06">
        <w:rPr>
          <w:rFonts w:ascii="Avenir Next" w:hAnsi="Avenir Next" w:cs="Arial"/>
          <w:color w:val="808080" w:themeColor="background1" w:themeShade="80"/>
          <w:sz w:val="22"/>
          <w:szCs w:val="22"/>
        </w:rPr>
        <w:t xml:space="preserve"> because these assets are not subject to foreclosure as well.</w:t>
      </w:r>
    </w:p>
    <w:p w14:paraId="1DD85D16" w14:textId="77777777" w:rsidR="00473802" w:rsidRDefault="00473802" w:rsidP="00ED56E2">
      <w:pPr>
        <w:ind w:right="-46"/>
        <w:jc w:val="both"/>
        <w:rPr>
          <w:rFonts w:ascii="Avenir Next" w:hAnsi="Avenir Next" w:cs="Arial"/>
          <w:color w:val="808080" w:themeColor="background1" w:themeShade="80"/>
          <w:sz w:val="22"/>
          <w:szCs w:val="22"/>
        </w:rPr>
      </w:pPr>
    </w:p>
    <w:p w14:paraId="6054FE1D" w14:textId="7ECBBB35" w:rsidR="00473802" w:rsidRDefault="00473802" w:rsidP="00ED56E2">
      <w:pPr>
        <w:ind w:right="-46"/>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Finally, it is worth noting that article 51 of Italian Private </w:t>
      </w:r>
      <w:proofErr w:type="spellStart"/>
      <w:r>
        <w:rPr>
          <w:rFonts w:ascii="Avenir Next" w:hAnsi="Avenir Next" w:cs="Arial"/>
          <w:color w:val="808080" w:themeColor="background1" w:themeShade="80"/>
          <w:sz w:val="22"/>
          <w:szCs w:val="22"/>
        </w:rPr>
        <w:t>Iternational</w:t>
      </w:r>
      <w:proofErr w:type="spellEnd"/>
      <w:r>
        <w:rPr>
          <w:rFonts w:ascii="Avenir Next" w:hAnsi="Avenir Next" w:cs="Arial"/>
          <w:color w:val="808080" w:themeColor="background1" w:themeShade="80"/>
          <w:sz w:val="22"/>
          <w:szCs w:val="22"/>
        </w:rPr>
        <w:t xml:space="preserve"> Law (law no 218/1995) establishes that security interest </w:t>
      </w:r>
      <w:proofErr w:type="gramStart"/>
      <w:r>
        <w:rPr>
          <w:rFonts w:ascii="Avenir Next" w:hAnsi="Avenir Next" w:cs="Arial"/>
          <w:color w:val="808080" w:themeColor="background1" w:themeShade="80"/>
          <w:sz w:val="22"/>
          <w:szCs w:val="22"/>
        </w:rPr>
        <w:t>are</w:t>
      </w:r>
      <w:proofErr w:type="gramEnd"/>
      <w:r>
        <w:rPr>
          <w:rFonts w:ascii="Avenir Next" w:hAnsi="Avenir Next" w:cs="Arial"/>
          <w:color w:val="808080" w:themeColor="background1" w:themeShade="80"/>
          <w:sz w:val="22"/>
          <w:szCs w:val="22"/>
        </w:rPr>
        <w:t xml:space="preserve"> governed by the law </w:t>
      </w:r>
      <w:r w:rsidR="00A5010E">
        <w:rPr>
          <w:rFonts w:ascii="Avenir Next" w:hAnsi="Avenir Next" w:cs="Arial"/>
          <w:color w:val="808080" w:themeColor="background1" w:themeShade="80"/>
          <w:sz w:val="22"/>
          <w:szCs w:val="22"/>
        </w:rPr>
        <w:t>of the jurisdiction of the location of the</w:t>
      </w:r>
      <w:r>
        <w:rPr>
          <w:rFonts w:ascii="Avenir Next" w:hAnsi="Avenir Next" w:cs="Arial"/>
          <w:color w:val="808080" w:themeColor="background1" w:themeShade="80"/>
          <w:sz w:val="22"/>
          <w:szCs w:val="22"/>
        </w:rPr>
        <w:t xml:space="preserve"> asset</w:t>
      </w:r>
      <w:r w:rsidR="00A5010E">
        <w:rPr>
          <w:rFonts w:ascii="Avenir Next" w:hAnsi="Avenir Next" w:cs="Arial"/>
          <w:color w:val="808080" w:themeColor="background1" w:themeShade="80"/>
          <w:sz w:val="22"/>
          <w:szCs w:val="22"/>
        </w:rPr>
        <w:t xml:space="preserve"> </w:t>
      </w:r>
      <w:r>
        <w:rPr>
          <w:rFonts w:ascii="Avenir Next" w:hAnsi="Avenir Next" w:cs="Arial"/>
          <w:color w:val="808080" w:themeColor="background1" w:themeShade="80"/>
          <w:sz w:val="22"/>
          <w:szCs w:val="22"/>
        </w:rPr>
        <w:t xml:space="preserve">over </w:t>
      </w:r>
      <w:r w:rsidR="00A5010E">
        <w:rPr>
          <w:rFonts w:ascii="Avenir Next" w:hAnsi="Avenir Next" w:cs="Arial"/>
          <w:color w:val="808080" w:themeColor="background1" w:themeShade="80"/>
          <w:sz w:val="22"/>
          <w:szCs w:val="22"/>
        </w:rPr>
        <w:t>which</w:t>
      </w:r>
      <w:r>
        <w:rPr>
          <w:rFonts w:ascii="Avenir Next" w:hAnsi="Avenir Next" w:cs="Arial"/>
          <w:color w:val="808080" w:themeColor="background1" w:themeShade="80"/>
          <w:sz w:val="22"/>
          <w:szCs w:val="22"/>
        </w:rPr>
        <w:t xml:space="preserve"> the sec</w:t>
      </w:r>
      <w:r w:rsidR="00A5010E">
        <w:rPr>
          <w:rFonts w:ascii="Avenir Next" w:hAnsi="Avenir Next" w:cs="Arial"/>
          <w:color w:val="808080" w:themeColor="background1" w:themeShade="80"/>
          <w:sz w:val="22"/>
          <w:szCs w:val="22"/>
        </w:rPr>
        <w:t xml:space="preserve">urity was created. </w:t>
      </w:r>
    </w:p>
    <w:p w14:paraId="6F12A008" w14:textId="77777777" w:rsidR="00DD5FF1" w:rsidRDefault="00DD5FF1" w:rsidP="00ED56E2">
      <w:pPr>
        <w:ind w:right="-46"/>
        <w:jc w:val="both"/>
        <w:rPr>
          <w:rFonts w:ascii="Avenir Next" w:hAnsi="Avenir Next" w:cs="Arial"/>
          <w:color w:val="808080" w:themeColor="background1" w:themeShade="80"/>
          <w:sz w:val="22"/>
          <w:szCs w:val="22"/>
        </w:rPr>
      </w:pPr>
    </w:p>
    <w:p w14:paraId="5D9FCC8B" w14:textId="7E1ACC94" w:rsidR="00DD5FF1" w:rsidRPr="00ED56E2" w:rsidRDefault="00DD5FF1" w:rsidP="00ED56E2">
      <w:pPr>
        <w:ind w:right="-4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rPr>
        <w:t xml:space="preserve">In this </w:t>
      </w:r>
      <w:proofErr w:type="gramStart"/>
      <w:r>
        <w:rPr>
          <w:rFonts w:ascii="Avenir Next" w:hAnsi="Avenir Next" w:cs="Arial"/>
          <w:color w:val="808080" w:themeColor="background1" w:themeShade="80"/>
          <w:sz w:val="22"/>
          <w:szCs w:val="22"/>
        </w:rPr>
        <w:t>particular case</w:t>
      </w:r>
      <w:proofErr w:type="gramEnd"/>
      <w:r>
        <w:rPr>
          <w:rFonts w:ascii="Avenir Next" w:hAnsi="Avenir Next" w:cs="Arial"/>
          <w:color w:val="808080" w:themeColor="background1" w:themeShade="80"/>
          <w:sz w:val="22"/>
          <w:szCs w:val="22"/>
        </w:rPr>
        <w:t xml:space="preserve">, </w:t>
      </w:r>
      <w:r w:rsidR="00C3476B">
        <w:rPr>
          <w:rFonts w:ascii="Avenir Next" w:hAnsi="Avenir Next" w:cs="Arial"/>
          <w:color w:val="808080" w:themeColor="background1" w:themeShade="80"/>
          <w:sz w:val="22"/>
          <w:szCs w:val="22"/>
        </w:rPr>
        <w:t>a</w:t>
      </w:r>
      <w:r w:rsidRPr="00DD5FF1">
        <w:rPr>
          <w:rFonts w:ascii="Avenir Next" w:hAnsi="Avenir Next" w:cs="Arial"/>
          <w:color w:val="808080" w:themeColor="background1" w:themeShade="80"/>
          <w:sz w:val="22"/>
          <w:szCs w:val="22"/>
        </w:rPr>
        <w:t xml:space="preserve"> plot of land</w:t>
      </w:r>
      <w:r w:rsidR="00C3476B">
        <w:rPr>
          <w:rFonts w:ascii="Avenir Next" w:hAnsi="Avenir Next" w:cs="Arial"/>
          <w:color w:val="808080" w:themeColor="background1" w:themeShade="80"/>
          <w:sz w:val="22"/>
          <w:szCs w:val="22"/>
        </w:rPr>
        <w:t xml:space="preserve"> </w:t>
      </w:r>
      <w:r w:rsidR="00C3476B" w:rsidRPr="00C3476B">
        <w:rPr>
          <w:rFonts w:ascii="Avenir Next" w:hAnsi="Avenir Next" w:cs="Arial"/>
          <w:color w:val="808080" w:themeColor="background1" w:themeShade="80"/>
          <w:sz w:val="22"/>
          <w:szCs w:val="22"/>
        </w:rPr>
        <w:t>crossed by a river that was given as collateral</w:t>
      </w:r>
      <w:r w:rsidR="00C3476B">
        <w:rPr>
          <w:rFonts w:ascii="Avenir Next" w:hAnsi="Avenir Next" w:cs="Arial"/>
          <w:color w:val="808080" w:themeColor="background1" w:themeShade="80"/>
          <w:sz w:val="22"/>
          <w:szCs w:val="22"/>
        </w:rPr>
        <w:t xml:space="preserve"> by </w:t>
      </w:r>
      <w:proofErr w:type="spellStart"/>
      <w:r w:rsidR="00C3476B" w:rsidRPr="00C3476B">
        <w:rPr>
          <w:rFonts w:ascii="Avenir Next" w:hAnsi="Avenir Next" w:cs="Arial"/>
          <w:color w:val="808080" w:themeColor="background1" w:themeShade="80"/>
          <w:sz w:val="22"/>
          <w:szCs w:val="22"/>
        </w:rPr>
        <w:t>Buonapizza</w:t>
      </w:r>
      <w:proofErr w:type="spellEnd"/>
      <w:r w:rsidR="00C3476B" w:rsidRPr="00C3476B">
        <w:rPr>
          <w:rFonts w:ascii="Avenir Next" w:hAnsi="Avenir Next" w:cs="Arial"/>
          <w:color w:val="808080" w:themeColor="background1" w:themeShade="80"/>
          <w:sz w:val="22"/>
          <w:szCs w:val="22"/>
        </w:rPr>
        <w:t xml:space="preserve"> </w:t>
      </w:r>
      <w:proofErr w:type="spellStart"/>
      <w:r w:rsidR="00C3476B" w:rsidRPr="00C3476B">
        <w:rPr>
          <w:rFonts w:ascii="Avenir Next" w:hAnsi="Avenir Next" w:cs="Arial"/>
          <w:color w:val="808080" w:themeColor="background1" w:themeShade="80"/>
          <w:sz w:val="22"/>
          <w:szCs w:val="22"/>
        </w:rPr>
        <w:t>Srl</w:t>
      </w:r>
      <w:proofErr w:type="spellEnd"/>
      <w:r w:rsidR="00C3476B" w:rsidRPr="00C3476B">
        <w:rPr>
          <w:rFonts w:ascii="Avenir Next" w:hAnsi="Avenir Next" w:cs="Arial"/>
          <w:color w:val="808080" w:themeColor="background1" w:themeShade="80"/>
          <w:sz w:val="22"/>
          <w:szCs w:val="22"/>
        </w:rPr>
        <w:t xml:space="preserve"> to Tesco</w:t>
      </w:r>
      <w:r w:rsidR="00C3476B">
        <w:rPr>
          <w:rFonts w:ascii="Avenir Next" w:hAnsi="Avenir Next" w:cs="Arial"/>
          <w:color w:val="808080" w:themeColor="background1" w:themeShade="80"/>
          <w:sz w:val="22"/>
          <w:szCs w:val="22"/>
        </w:rPr>
        <w:t xml:space="preserve">. </w:t>
      </w:r>
      <w:r w:rsidR="00331889" w:rsidRPr="00331889">
        <w:rPr>
          <w:rFonts w:ascii="Avenir Next" w:hAnsi="Avenir Next" w:cs="Arial"/>
          <w:color w:val="808080" w:themeColor="background1" w:themeShade="80"/>
          <w:sz w:val="22"/>
          <w:szCs w:val="22"/>
        </w:rPr>
        <w:t>It would be necessary to collect more data on the Land Registry of the property, but it appears that at least the area of the land that is crossed by the river is owned by the Italian State and could not have been collateralized to Tesco.</w:t>
      </w:r>
    </w:p>
    <w:p w14:paraId="70C42CAA" w14:textId="77777777" w:rsidR="007C2321" w:rsidRDefault="007C2321" w:rsidP="007C2321">
      <w:pPr>
        <w:ind w:right="-46"/>
        <w:jc w:val="both"/>
        <w:rPr>
          <w:rFonts w:ascii="Avenir Next" w:hAnsi="Avenir Next" w:cs="Arial"/>
          <w:color w:val="808080" w:themeColor="background1" w:themeShade="80"/>
          <w:sz w:val="22"/>
          <w:szCs w:val="22"/>
          <w:lang w:val="en-GB"/>
        </w:rPr>
      </w:pPr>
    </w:p>
    <w:p w14:paraId="048B584B" w14:textId="30F27596" w:rsidR="00701F75" w:rsidRDefault="00701F75" w:rsidP="00240B2E">
      <w:pPr>
        <w:spacing w:line="276" w:lineRule="auto"/>
        <w:jc w:val="both"/>
        <w:rPr>
          <w:rFonts w:ascii="Avenir Next" w:hAnsi="Avenir Next" w:cs="Arial"/>
          <w:sz w:val="22"/>
          <w:szCs w:val="22"/>
          <w:lang w:val="en-GB"/>
        </w:rPr>
      </w:pPr>
    </w:p>
    <w:p w14:paraId="6095D0D5" w14:textId="77777777" w:rsidR="007C2321" w:rsidRPr="00FC1BC1" w:rsidRDefault="007C2321" w:rsidP="00240B2E">
      <w:pPr>
        <w:spacing w:line="276" w:lineRule="auto"/>
        <w:jc w:val="both"/>
        <w:rPr>
          <w:rFonts w:ascii="Avenir Next" w:hAnsi="Avenir Next" w:cs="Arial"/>
          <w:sz w:val="22"/>
          <w:szCs w:val="22"/>
          <w:lang w:val="en-GB"/>
        </w:rPr>
      </w:pPr>
    </w:p>
    <w:p w14:paraId="55AE133E" w14:textId="31AB22FB" w:rsidR="00B77F46" w:rsidRPr="00B1461F" w:rsidRDefault="00C606C3" w:rsidP="004E3A6B">
      <w:pPr>
        <w:jc w:val="center"/>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w:t>
      </w:r>
      <w:r w:rsidR="001E25B9" w:rsidRPr="00B1461F">
        <w:rPr>
          <w:rFonts w:ascii="Avenir Next Demi Bold" w:hAnsi="Avenir Next Demi Bold" w:cs="Arial"/>
          <w:b/>
          <w:bCs/>
          <w:sz w:val="22"/>
          <w:szCs w:val="22"/>
          <w:lang w:val="en-GB"/>
        </w:rPr>
        <w:t xml:space="preserve"> </w:t>
      </w:r>
      <w:r w:rsidR="0077498C" w:rsidRPr="00B1461F">
        <w:rPr>
          <w:rFonts w:ascii="Avenir Next Demi Bold" w:hAnsi="Avenir Next Demi Bold" w:cs="Arial"/>
          <w:b/>
          <w:bCs/>
          <w:sz w:val="22"/>
          <w:szCs w:val="22"/>
          <w:lang w:val="en-GB"/>
        </w:rPr>
        <w:t>End of Assessment</w:t>
      </w:r>
      <w:r w:rsidR="001E25B9" w:rsidRPr="00B1461F">
        <w:rPr>
          <w:rFonts w:ascii="Avenir Next Demi Bold" w:hAnsi="Avenir Next Demi Bold" w:cs="Arial"/>
          <w:b/>
          <w:bCs/>
          <w:sz w:val="22"/>
          <w:szCs w:val="22"/>
          <w:lang w:val="en-GB"/>
        </w:rPr>
        <w:t xml:space="preserve"> </w:t>
      </w:r>
      <w:r w:rsidRPr="00B1461F">
        <w:rPr>
          <w:rFonts w:ascii="Avenir Next Demi Bold" w:hAnsi="Avenir Next Demi Bold" w:cs="Arial"/>
          <w:b/>
          <w:bCs/>
          <w:sz w:val="22"/>
          <w:szCs w:val="22"/>
          <w:lang w:val="en-GB"/>
        </w:rPr>
        <w:t>*</w:t>
      </w:r>
    </w:p>
    <w:sectPr w:rsidR="00B77F46" w:rsidRPr="00B1461F"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D1C4A9" w14:textId="77777777" w:rsidR="00CF2385" w:rsidRDefault="00CF2385" w:rsidP="00241B44">
      <w:r>
        <w:separator/>
      </w:r>
    </w:p>
  </w:endnote>
  <w:endnote w:type="continuationSeparator" w:id="0">
    <w:p w14:paraId="6D5FCB1E" w14:textId="77777777" w:rsidR="00CF2385" w:rsidRDefault="00CF2385"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w:altName w:val="Calibri"/>
    <w:charset w:val="00"/>
    <w:family w:val="swiss"/>
    <w:pitch w:val="variable"/>
    <w:sig w:usb0="8000002F" w:usb1="5000204A" w:usb2="00000000" w:usb3="00000000" w:csb0="0000009B"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Demi Bold">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Fonts w:ascii="Arial" w:hAnsi="Arial" w:cs="Arial"/>
        <w:b/>
      </w:rPr>
      <w:id w:val="-758512077"/>
      <w:docPartObj>
        <w:docPartGallery w:val="Page Numbers (Bottom of Page)"/>
        <w:docPartUnique/>
      </w:docPartObj>
    </w:sdtPr>
    <w:sdtEndPr>
      <w:rPr>
        <w:rStyle w:val="Nmerodepgina"/>
        <w:b w:val="0"/>
        <w:sz w:val="22"/>
        <w:szCs w:val="22"/>
      </w:rPr>
    </w:sdtEndPr>
    <w:sdtContent>
      <w:p w14:paraId="4691019D" w14:textId="77777777" w:rsidR="00E450A4" w:rsidRPr="00FC7B47" w:rsidRDefault="00E450A4" w:rsidP="009B4976">
        <w:pPr>
          <w:pStyle w:val="Rodap"/>
          <w:framePr w:wrap="none" w:vAnchor="text" w:hAnchor="margin" w:xAlign="right" w:y="1"/>
          <w:rPr>
            <w:rStyle w:val="Nmerodepgina"/>
            <w:rFonts w:ascii="Arial" w:hAnsi="Arial" w:cs="Arial"/>
            <w:sz w:val="22"/>
            <w:szCs w:val="22"/>
          </w:rPr>
        </w:pPr>
        <w:r w:rsidRPr="00697EA1">
          <w:rPr>
            <w:rStyle w:val="Nmerodepgina"/>
            <w:rFonts w:ascii="Arial" w:hAnsi="Arial" w:cs="Arial"/>
            <w:b/>
          </w:rPr>
          <w:t xml:space="preserve">Page </w:t>
        </w:r>
        <w:r w:rsidRPr="00697EA1">
          <w:rPr>
            <w:rStyle w:val="Nmerodepgina"/>
            <w:rFonts w:ascii="Arial" w:hAnsi="Arial" w:cs="Arial"/>
            <w:b/>
            <w:sz w:val="22"/>
            <w:szCs w:val="22"/>
          </w:rPr>
          <w:fldChar w:fldCharType="begin"/>
        </w:r>
        <w:r w:rsidRPr="00697EA1">
          <w:rPr>
            <w:rStyle w:val="Nmerodepgina"/>
            <w:rFonts w:ascii="Arial" w:hAnsi="Arial" w:cs="Arial"/>
            <w:b/>
            <w:sz w:val="22"/>
            <w:szCs w:val="22"/>
          </w:rPr>
          <w:instrText xml:space="preserve"> PAGE </w:instrText>
        </w:r>
        <w:r w:rsidRPr="00697EA1">
          <w:rPr>
            <w:rStyle w:val="Nmerodepgina"/>
            <w:rFonts w:ascii="Arial" w:hAnsi="Arial" w:cs="Arial"/>
            <w:b/>
            <w:sz w:val="22"/>
            <w:szCs w:val="22"/>
          </w:rPr>
          <w:fldChar w:fldCharType="separate"/>
        </w:r>
        <w:r>
          <w:rPr>
            <w:rStyle w:val="Nmerodepgina"/>
            <w:rFonts w:ascii="Arial" w:hAnsi="Arial" w:cs="Arial"/>
            <w:b/>
            <w:noProof/>
            <w:sz w:val="22"/>
            <w:szCs w:val="22"/>
          </w:rPr>
          <w:t>10</w:t>
        </w:r>
        <w:r w:rsidRPr="00697EA1">
          <w:rPr>
            <w:rStyle w:val="Nmerodepgina"/>
            <w:rFonts w:ascii="Arial" w:hAnsi="Arial" w:cs="Arial"/>
            <w:b/>
            <w:sz w:val="22"/>
            <w:szCs w:val="22"/>
          </w:rPr>
          <w:fldChar w:fldCharType="end"/>
        </w:r>
      </w:p>
    </w:sdtContent>
  </w:sdt>
  <w:p w14:paraId="43F7CECF" w14:textId="77777777" w:rsidR="00E450A4" w:rsidRPr="00FC7B47" w:rsidRDefault="00445CE6" w:rsidP="00FC7B47">
    <w:pPr>
      <w:pStyle w:val="Rodap"/>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Fonts w:ascii="Avenir Next Demi Bold" w:hAnsi="Avenir Next Demi Bold" w:cs="Arial"/>
        <w:b/>
        <w:bCs/>
        <w:sz w:val="22"/>
        <w:szCs w:val="22"/>
      </w:rPr>
      <w:id w:val="-1409602822"/>
      <w:docPartObj>
        <w:docPartGallery w:val="Page Numbers (Bottom of Page)"/>
        <w:docPartUnique/>
      </w:docPartObj>
    </w:sdtPr>
    <w:sdtEndPr>
      <w:rPr>
        <w:rStyle w:val="Nmerodepgina"/>
        <w:rFonts w:ascii="Arial" w:hAnsi="Arial"/>
        <w:b w:val="0"/>
        <w:bCs w:val="0"/>
        <w:sz w:val="18"/>
        <w:szCs w:val="18"/>
      </w:rPr>
    </w:sdtEndPr>
    <w:sdtContent>
      <w:p w14:paraId="7ED07D09" w14:textId="6E3CF840" w:rsidR="009B4976" w:rsidRPr="009B4976" w:rsidRDefault="009B4976" w:rsidP="00E23A7A">
        <w:pPr>
          <w:pStyle w:val="Rodap"/>
          <w:framePr w:wrap="none" w:vAnchor="text" w:hAnchor="margin" w:xAlign="right" w:y="1"/>
          <w:rPr>
            <w:rStyle w:val="Nmerodepgina"/>
            <w:rFonts w:ascii="Arial" w:hAnsi="Arial" w:cs="Arial"/>
            <w:sz w:val="18"/>
            <w:szCs w:val="18"/>
          </w:rPr>
        </w:pPr>
        <w:r w:rsidRPr="00F41DA5">
          <w:rPr>
            <w:rStyle w:val="Nmerodepgina"/>
            <w:rFonts w:ascii="Avenir Next Demi Bold" w:hAnsi="Avenir Next Demi Bold" w:cs="Arial"/>
            <w:b/>
            <w:bCs/>
            <w:sz w:val="22"/>
            <w:szCs w:val="22"/>
          </w:rPr>
          <w:t xml:space="preserve">Page </w:t>
        </w:r>
        <w:r w:rsidRPr="00F41DA5">
          <w:rPr>
            <w:rStyle w:val="Nmerodepgina"/>
            <w:rFonts w:ascii="Avenir Next Demi Bold" w:hAnsi="Avenir Next Demi Bold" w:cs="Arial"/>
            <w:b/>
            <w:bCs/>
            <w:sz w:val="22"/>
            <w:szCs w:val="22"/>
          </w:rPr>
          <w:fldChar w:fldCharType="begin"/>
        </w:r>
        <w:r w:rsidRPr="00F41DA5">
          <w:rPr>
            <w:rStyle w:val="Nmerodepgina"/>
            <w:rFonts w:ascii="Avenir Next Demi Bold" w:hAnsi="Avenir Next Demi Bold" w:cs="Arial"/>
            <w:b/>
            <w:bCs/>
            <w:sz w:val="22"/>
            <w:szCs w:val="22"/>
          </w:rPr>
          <w:instrText xml:space="preserve"> PAGE </w:instrText>
        </w:r>
        <w:r w:rsidRPr="00F41DA5">
          <w:rPr>
            <w:rStyle w:val="Nmerodepgina"/>
            <w:rFonts w:ascii="Avenir Next Demi Bold" w:hAnsi="Avenir Next Demi Bold" w:cs="Arial"/>
            <w:b/>
            <w:bCs/>
            <w:sz w:val="22"/>
            <w:szCs w:val="22"/>
          </w:rPr>
          <w:fldChar w:fldCharType="separate"/>
        </w:r>
        <w:r w:rsidR="00AE1A12" w:rsidRPr="00F41DA5">
          <w:rPr>
            <w:rStyle w:val="Nmerodepgina"/>
            <w:rFonts w:ascii="Avenir Next Demi Bold" w:hAnsi="Avenir Next Demi Bold" w:cs="Arial"/>
            <w:b/>
            <w:bCs/>
            <w:noProof/>
            <w:sz w:val="22"/>
            <w:szCs w:val="22"/>
          </w:rPr>
          <w:t>7</w:t>
        </w:r>
        <w:r w:rsidRPr="00F41DA5">
          <w:rPr>
            <w:rStyle w:val="Nmerodepgina"/>
            <w:rFonts w:ascii="Avenir Next Demi Bold" w:hAnsi="Avenir Next Demi Bold" w:cs="Arial"/>
            <w:b/>
            <w:bCs/>
            <w:sz w:val="22"/>
            <w:szCs w:val="22"/>
          </w:rPr>
          <w:fldChar w:fldCharType="end"/>
        </w:r>
      </w:p>
    </w:sdtContent>
  </w:sdt>
  <w:p w14:paraId="1F59BECD" w14:textId="65F6DD6E" w:rsidR="00241FA3" w:rsidRPr="00F41DA5" w:rsidRDefault="00D906A2" w:rsidP="009B4976">
    <w:pPr>
      <w:pStyle w:val="Rodap"/>
      <w:ind w:right="360"/>
      <w:rPr>
        <w:rFonts w:ascii="Avenir Next" w:hAnsi="Avenir Next" w:cs="Arial"/>
        <w:sz w:val="22"/>
        <w:szCs w:val="22"/>
        <w:lang w:val="en-GB"/>
      </w:rPr>
    </w:pPr>
    <w:r w:rsidRPr="00D906A2">
      <w:rPr>
        <w:rFonts w:ascii="Avenir Next" w:hAnsi="Avenir Next" w:cs="Arial"/>
        <w:sz w:val="22"/>
        <w:szCs w:val="22"/>
        <w:lang w:val="en-GB"/>
      </w:rPr>
      <w:t>202223-938</w:t>
    </w:r>
    <w:r w:rsidR="0073158B" w:rsidRPr="00F41DA5">
      <w:rPr>
        <w:rFonts w:ascii="Avenir Next" w:hAnsi="Avenir Next" w:cs="Arial"/>
        <w:sz w:val="22"/>
        <w:szCs w:val="22"/>
        <w:lang w:val="en-GB"/>
      </w:rPr>
      <w:t>.assessment</w:t>
    </w:r>
    <w:r w:rsidR="00251433" w:rsidRPr="00F41DA5">
      <w:rPr>
        <w:rFonts w:ascii="Avenir Next" w:hAnsi="Avenir Next" w:cs="Arial"/>
        <w:sz w:val="22"/>
        <w:szCs w:val="22"/>
        <w:lang w:val="en-GB"/>
      </w:rPr>
      <w:t>6D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E13D6" w14:textId="77777777" w:rsidR="00CF2385" w:rsidRDefault="00CF2385" w:rsidP="00241B44">
      <w:r>
        <w:separator/>
      </w:r>
    </w:p>
  </w:footnote>
  <w:footnote w:type="continuationSeparator" w:id="0">
    <w:p w14:paraId="39A35A22" w14:textId="77777777" w:rsidR="00CF2385" w:rsidRDefault="00CF2385"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D2AF7"/>
    <w:multiLevelType w:val="hybridMultilevel"/>
    <w:tmpl w:val="EABCBB3A"/>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4D92150"/>
    <w:multiLevelType w:val="hybridMultilevel"/>
    <w:tmpl w:val="47063378"/>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6B21346"/>
    <w:multiLevelType w:val="hybridMultilevel"/>
    <w:tmpl w:val="2716025E"/>
    <w:lvl w:ilvl="0" w:tplc="1C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 w15:restartNumberingAfterBreak="0">
    <w:nsid w:val="0C1836C6"/>
    <w:multiLevelType w:val="hybridMultilevel"/>
    <w:tmpl w:val="1332B086"/>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4AD6567"/>
    <w:multiLevelType w:val="hybridMultilevel"/>
    <w:tmpl w:val="C7860AE4"/>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1F1A6E2A"/>
    <w:multiLevelType w:val="hybridMultilevel"/>
    <w:tmpl w:val="FD262914"/>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2475443F"/>
    <w:multiLevelType w:val="hybridMultilevel"/>
    <w:tmpl w:val="CF4AF494"/>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373363BE"/>
    <w:multiLevelType w:val="hybridMultilevel"/>
    <w:tmpl w:val="B3846D0E"/>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44054617"/>
    <w:multiLevelType w:val="hybridMultilevel"/>
    <w:tmpl w:val="259EA436"/>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45A92CEB"/>
    <w:multiLevelType w:val="hybridMultilevel"/>
    <w:tmpl w:val="B9FC868C"/>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56926FDD"/>
    <w:multiLevelType w:val="hybridMultilevel"/>
    <w:tmpl w:val="7668F2F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5BF21919"/>
    <w:multiLevelType w:val="hybridMultilevel"/>
    <w:tmpl w:val="300A65A2"/>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68804205"/>
    <w:multiLevelType w:val="hybridMultilevel"/>
    <w:tmpl w:val="F54E48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48D28BF"/>
    <w:multiLevelType w:val="hybridMultilevel"/>
    <w:tmpl w:val="55B0A130"/>
    <w:lvl w:ilvl="0" w:tplc="2FAC306A">
      <w:start w:val="1"/>
      <w:numFmt w:val="lowerLetter"/>
      <w:lvlText w:val="(%1)"/>
      <w:lvlJc w:val="left"/>
      <w:pPr>
        <w:ind w:left="720" w:hanging="360"/>
      </w:pPr>
      <w:rPr>
        <w:rFonts w:ascii="Avenir Next" w:hAnsi="Avenir Next" w:hint="default"/>
        <w:b w:val="0"/>
        <w:bCs w:val="0"/>
        <w:i w:val="0"/>
        <w:iCs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799D58C9"/>
    <w:multiLevelType w:val="hybridMultilevel"/>
    <w:tmpl w:val="08AAD98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7A986E72"/>
    <w:multiLevelType w:val="hybridMultilevel"/>
    <w:tmpl w:val="B3846D0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799105635">
    <w:abstractNumId w:val="11"/>
  </w:num>
  <w:num w:numId="2" w16cid:durableId="548224601">
    <w:abstractNumId w:val="6"/>
  </w:num>
  <w:num w:numId="3" w16cid:durableId="71241298">
    <w:abstractNumId w:val="13"/>
  </w:num>
  <w:num w:numId="4" w16cid:durableId="315182699">
    <w:abstractNumId w:val="0"/>
  </w:num>
  <w:num w:numId="5" w16cid:durableId="389890596">
    <w:abstractNumId w:val="9"/>
  </w:num>
  <w:num w:numId="6" w16cid:durableId="414283383">
    <w:abstractNumId w:val="4"/>
  </w:num>
  <w:num w:numId="7" w16cid:durableId="1388647834">
    <w:abstractNumId w:val="3"/>
  </w:num>
  <w:num w:numId="8" w16cid:durableId="436951750">
    <w:abstractNumId w:val="5"/>
  </w:num>
  <w:num w:numId="9" w16cid:durableId="989097728">
    <w:abstractNumId w:val="8"/>
  </w:num>
  <w:num w:numId="10" w16cid:durableId="1078357952">
    <w:abstractNumId w:val="1"/>
  </w:num>
  <w:num w:numId="11" w16cid:durableId="51492486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68511881">
    <w:abstractNumId w:val="2"/>
  </w:num>
  <w:num w:numId="13" w16cid:durableId="451287906">
    <w:abstractNumId w:val="7"/>
  </w:num>
  <w:num w:numId="14" w16cid:durableId="1237083297">
    <w:abstractNumId w:val="15"/>
  </w:num>
  <w:num w:numId="15" w16cid:durableId="1471821550">
    <w:abstractNumId w:val="12"/>
  </w:num>
  <w:num w:numId="16" w16cid:durableId="1319578813">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3B15"/>
    <w:rsid w:val="00003BFF"/>
    <w:rsid w:val="00006371"/>
    <w:rsid w:val="000068AA"/>
    <w:rsid w:val="00007BF3"/>
    <w:rsid w:val="00007C38"/>
    <w:rsid w:val="0001050B"/>
    <w:rsid w:val="00010BA0"/>
    <w:rsid w:val="000127DC"/>
    <w:rsid w:val="00016847"/>
    <w:rsid w:val="00017E7C"/>
    <w:rsid w:val="00020557"/>
    <w:rsid w:val="00021FC2"/>
    <w:rsid w:val="00022F57"/>
    <w:rsid w:val="00023F85"/>
    <w:rsid w:val="000250C7"/>
    <w:rsid w:val="0002569A"/>
    <w:rsid w:val="00026F16"/>
    <w:rsid w:val="000271A7"/>
    <w:rsid w:val="000329AF"/>
    <w:rsid w:val="000358E5"/>
    <w:rsid w:val="00035EDE"/>
    <w:rsid w:val="000366FD"/>
    <w:rsid w:val="000373FB"/>
    <w:rsid w:val="00037621"/>
    <w:rsid w:val="00037AA1"/>
    <w:rsid w:val="00037C2D"/>
    <w:rsid w:val="000400B5"/>
    <w:rsid w:val="00042D6A"/>
    <w:rsid w:val="0004323A"/>
    <w:rsid w:val="0004367D"/>
    <w:rsid w:val="00043765"/>
    <w:rsid w:val="000446FF"/>
    <w:rsid w:val="00044D46"/>
    <w:rsid w:val="00045088"/>
    <w:rsid w:val="00045904"/>
    <w:rsid w:val="00045B31"/>
    <w:rsid w:val="00046AA0"/>
    <w:rsid w:val="00047D78"/>
    <w:rsid w:val="000502FD"/>
    <w:rsid w:val="00053839"/>
    <w:rsid w:val="0005453F"/>
    <w:rsid w:val="00061155"/>
    <w:rsid w:val="000627E0"/>
    <w:rsid w:val="00065166"/>
    <w:rsid w:val="00067160"/>
    <w:rsid w:val="00067C67"/>
    <w:rsid w:val="0007191F"/>
    <w:rsid w:val="00072007"/>
    <w:rsid w:val="00076686"/>
    <w:rsid w:val="00076AC5"/>
    <w:rsid w:val="0007787B"/>
    <w:rsid w:val="00082609"/>
    <w:rsid w:val="000851CC"/>
    <w:rsid w:val="00086F43"/>
    <w:rsid w:val="00087F21"/>
    <w:rsid w:val="00091826"/>
    <w:rsid w:val="00093BE8"/>
    <w:rsid w:val="0009401D"/>
    <w:rsid w:val="0009434A"/>
    <w:rsid w:val="000959BB"/>
    <w:rsid w:val="000A0F63"/>
    <w:rsid w:val="000A15D9"/>
    <w:rsid w:val="000A208F"/>
    <w:rsid w:val="000A3EA7"/>
    <w:rsid w:val="000A407B"/>
    <w:rsid w:val="000A4DCA"/>
    <w:rsid w:val="000A5658"/>
    <w:rsid w:val="000A68ED"/>
    <w:rsid w:val="000A6D56"/>
    <w:rsid w:val="000A7438"/>
    <w:rsid w:val="000B1E92"/>
    <w:rsid w:val="000B5F17"/>
    <w:rsid w:val="000B5FF1"/>
    <w:rsid w:val="000B609F"/>
    <w:rsid w:val="000C10E8"/>
    <w:rsid w:val="000C2244"/>
    <w:rsid w:val="000D2217"/>
    <w:rsid w:val="000D3B61"/>
    <w:rsid w:val="000D55A8"/>
    <w:rsid w:val="000D6327"/>
    <w:rsid w:val="000D6339"/>
    <w:rsid w:val="000D65DB"/>
    <w:rsid w:val="000D6963"/>
    <w:rsid w:val="000E1835"/>
    <w:rsid w:val="000E4841"/>
    <w:rsid w:val="000E4FA3"/>
    <w:rsid w:val="000E6437"/>
    <w:rsid w:val="000F07AE"/>
    <w:rsid w:val="000F1677"/>
    <w:rsid w:val="000F1FFD"/>
    <w:rsid w:val="000F3D6C"/>
    <w:rsid w:val="000F3F76"/>
    <w:rsid w:val="000F5DE0"/>
    <w:rsid w:val="000F62F3"/>
    <w:rsid w:val="000F708F"/>
    <w:rsid w:val="00100E0D"/>
    <w:rsid w:val="001010E3"/>
    <w:rsid w:val="00101707"/>
    <w:rsid w:val="0010170D"/>
    <w:rsid w:val="00102CC9"/>
    <w:rsid w:val="0010593A"/>
    <w:rsid w:val="00110903"/>
    <w:rsid w:val="00111F83"/>
    <w:rsid w:val="00113522"/>
    <w:rsid w:val="00113AA1"/>
    <w:rsid w:val="0011473D"/>
    <w:rsid w:val="00115C85"/>
    <w:rsid w:val="001166F4"/>
    <w:rsid w:val="00120F6E"/>
    <w:rsid w:val="00122102"/>
    <w:rsid w:val="00122789"/>
    <w:rsid w:val="00123855"/>
    <w:rsid w:val="00126A4D"/>
    <w:rsid w:val="0012716A"/>
    <w:rsid w:val="00127195"/>
    <w:rsid w:val="00127E45"/>
    <w:rsid w:val="00133976"/>
    <w:rsid w:val="001341AD"/>
    <w:rsid w:val="00134565"/>
    <w:rsid w:val="00136839"/>
    <w:rsid w:val="0013760D"/>
    <w:rsid w:val="0014171F"/>
    <w:rsid w:val="00141BDA"/>
    <w:rsid w:val="0014283A"/>
    <w:rsid w:val="001433DC"/>
    <w:rsid w:val="001449AD"/>
    <w:rsid w:val="00144E3F"/>
    <w:rsid w:val="00145A51"/>
    <w:rsid w:val="0014622C"/>
    <w:rsid w:val="001463BF"/>
    <w:rsid w:val="0015020C"/>
    <w:rsid w:val="001515AA"/>
    <w:rsid w:val="00152348"/>
    <w:rsid w:val="0015456D"/>
    <w:rsid w:val="00154A75"/>
    <w:rsid w:val="00155429"/>
    <w:rsid w:val="00155FA2"/>
    <w:rsid w:val="001602FF"/>
    <w:rsid w:val="00161F1B"/>
    <w:rsid w:val="00162623"/>
    <w:rsid w:val="00162829"/>
    <w:rsid w:val="00163C38"/>
    <w:rsid w:val="001652A7"/>
    <w:rsid w:val="00171552"/>
    <w:rsid w:val="0017173B"/>
    <w:rsid w:val="00173A3F"/>
    <w:rsid w:val="001749C3"/>
    <w:rsid w:val="00176E76"/>
    <w:rsid w:val="00180548"/>
    <w:rsid w:val="00180AC4"/>
    <w:rsid w:val="00180CCE"/>
    <w:rsid w:val="0018267A"/>
    <w:rsid w:val="00182779"/>
    <w:rsid w:val="001830DF"/>
    <w:rsid w:val="001840F5"/>
    <w:rsid w:val="0018460A"/>
    <w:rsid w:val="00186F3A"/>
    <w:rsid w:val="00190CF7"/>
    <w:rsid w:val="00191387"/>
    <w:rsid w:val="00192274"/>
    <w:rsid w:val="00195644"/>
    <w:rsid w:val="001966D9"/>
    <w:rsid w:val="001A007A"/>
    <w:rsid w:val="001A1B76"/>
    <w:rsid w:val="001A2205"/>
    <w:rsid w:val="001A2441"/>
    <w:rsid w:val="001A27E8"/>
    <w:rsid w:val="001A7E9A"/>
    <w:rsid w:val="001B0F70"/>
    <w:rsid w:val="001B462C"/>
    <w:rsid w:val="001B5016"/>
    <w:rsid w:val="001B5D64"/>
    <w:rsid w:val="001B5DC2"/>
    <w:rsid w:val="001B73E8"/>
    <w:rsid w:val="001B7A40"/>
    <w:rsid w:val="001C04CD"/>
    <w:rsid w:val="001C1FE0"/>
    <w:rsid w:val="001C299C"/>
    <w:rsid w:val="001C2AC2"/>
    <w:rsid w:val="001C3029"/>
    <w:rsid w:val="001C388C"/>
    <w:rsid w:val="001C45FC"/>
    <w:rsid w:val="001C6A21"/>
    <w:rsid w:val="001D0469"/>
    <w:rsid w:val="001D089A"/>
    <w:rsid w:val="001D29C0"/>
    <w:rsid w:val="001D4862"/>
    <w:rsid w:val="001D4BA3"/>
    <w:rsid w:val="001D4CF9"/>
    <w:rsid w:val="001D572A"/>
    <w:rsid w:val="001D6517"/>
    <w:rsid w:val="001D6E49"/>
    <w:rsid w:val="001D780C"/>
    <w:rsid w:val="001E087D"/>
    <w:rsid w:val="001E1429"/>
    <w:rsid w:val="001E25B9"/>
    <w:rsid w:val="001E2A8B"/>
    <w:rsid w:val="001E49B0"/>
    <w:rsid w:val="001E49E0"/>
    <w:rsid w:val="001E7B5A"/>
    <w:rsid w:val="001F52A0"/>
    <w:rsid w:val="001F7412"/>
    <w:rsid w:val="001F78E7"/>
    <w:rsid w:val="0020090A"/>
    <w:rsid w:val="00201840"/>
    <w:rsid w:val="00202DFE"/>
    <w:rsid w:val="00203269"/>
    <w:rsid w:val="00204322"/>
    <w:rsid w:val="0020537C"/>
    <w:rsid w:val="0020725B"/>
    <w:rsid w:val="00207C3D"/>
    <w:rsid w:val="002110F1"/>
    <w:rsid w:val="00212CC1"/>
    <w:rsid w:val="00213810"/>
    <w:rsid w:val="0021407D"/>
    <w:rsid w:val="00215C3C"/>
    <w:rsid w:val="00217AF9"/>
    <w:rsid w:val="0022116B"/>
    <w:rsid w:val="00221D20"/>
    <w:rsid w:val="0022413F"/>
    <w:rsid w:val="00226CB6"/>
    <w:rsid w:val="00230812"/>
    <w:rsid w:val="00231FB2"/>
    <w:rsid w:val="002334C8"/>
    <w:rsid w:val="00233B19"/>
    <w:rsid w:val="002356EA"/>
    <w:rsid w:val="002373A3"/>
    <w:rsid w:val="00237777"/>
    <w:rsid w:val="00240B2E"/>
    <w:rsid w:val="0024116D"/>
    <w:rsid w:val="00241B44"/>
    <w:rsid w:val="00241FA3"/>
    <w:rsid w:val="00244911"/>
    <w:rsid w:val="00245EFB"/>
    <w:rsid w:val="002476C0"/>
    <w:rsid w:val="002502F2"/>
    <w:rsid w:val="00250DC9"/>
    <w:rsid w:val="00251433"/>
    <w:rsid w:val="002516D6"/>
    <w:rsid w:val="00251E6D"/>
    <w:rsid w:val="0025208A"/>
    <w:rsid w:val="00252CDB"/>
    <w:rsid w:val="0025386E"/>
    <w:rsid w:val="00253D0C"/>
    <w:rsid w:val="00254E10"/>
    <w:rsid w:val="00255E92"/>
    <w:rsid w:val="002561CD"/>
    <w:rsid w:val="0025662D"/>
    <w:rsid w:val="00256E1E"/>
    <w:rsid w:val="002638B0"/>
    <w:rsid w:val="0026647A"/>
    <w:rsid w:val="002668D3"/>
    <w:rsid w:val="00267804"/>
    <w:rsid w:val="00267A6B"/>
    <w:rsid w:val="00270438"/>
    <w:rsid w:val="002722CA"/>
    <w:rsid w:val="0027299F"/>
    <w:rsid w:val="002729FA"/>
    <w:rsid w:val="002764D5"/>
    <w:rsid w:val="00277995"/>
    <w:rsid w:val="002804F1"/>
    <w:rsid w:val="00284EBE"/>
    <w:rsid w:val="00285216"/>
    <w:rsid w:val="0028777F"/>
    <w:rsid w:val="00287DEA"/>
    <w:rsid w:val="002903A7"/>
    <w:rsid w:val="00291E79"/>
    <w:rsid w:val="002937F3"/>
    <w:rsid w:val="00293D8C"/>
    <w:rsid w:val="0029433F"/>
    <w:rsid w:val="00294829"/>
    <w:rsid w:val="0029690F"/>
    <w:rsid w:val="00297C8A"/>
    <w:rsid w:val="002A0E44"/>
    <w:rsid w:val="002A2A60"/>
    <w:rsid w:val="002A2E81"/>
    <w:rsid w:val="002A37BB"/>
    <w:rsid w:val="002A386E"/>
    <w:rsid w:val="002A510A"/>
    <w:rsid w:val="002A736B"/>
    <w:rsid w:val="002B1C45"/>
    <w:rsid w:val="002B59A5"/>
    <w:rsid w:val="002B725E"/>
    <w:rsid w:val="002C02BB"/>
    <w:rsid w:val="002C13C8"/>
    <w:rsid w:val="002C1EC5"/>
    <w:rsid w:val="002C2B46"/>
    <w:rsid w:val="002C2FDA"/>
    <w:rsid w:val="002C3547"/>
    <w:rsid w:val="002C47C0"/>
    <w:rsid w:val="002C4D3F"/>
    <w:rsid w:val="002C5EF6"/>
    <w:rsid w:val="002C69B4"/>
    <w:rsid w:val="002D0021"/>
    <w:rsid w:val="002D299D"/>
    <w:rsid w:val="002D3473"/>
    <w:rsid w:val="002D427E"/>
    <w:rsid w:val="002D4943"/>
    <w:rsid w:val="002E3CEB"/>
    <w:rsid w:val="002E66F7"/>
    <w:rsid w:val="002F1956"/>
    <w:rsid w:val="002F3440"/>
    <w:rsid w:val="002F46C8"/>
    <w:rsid w:val="002F4B0C"/>
    <w:rsid w:val="002F4F81"/>
    <w:rsid w:val="002F75A3"/>
    <w:rsid w:val="002F7711"/>
    <w:rsid w:val="002F7C11"/>
    <w:rsid w:val="00303C2F"/>
    <w:rsid w:val="00305E53"/>
    <w:rsid w:val="003067CD"/>
    <w:rsid w:val="00307D85"/>
    <w:rsid w:val="00310B3F"/>
    <w:rsid w:val="00310CD9"/>
    <w:rsid w:val="00312BD5"/>
    <w:rsid w:val="003144EF"/>
    <w:rsid w:val="00316AB2"/>
    <w:rsid w:val="00317CB9"/>
    <w:rsid w:val="00322201"/>
    <w:rsid w:val="00326292"/>
    <w:rsid w:val="0032636F"/>
    <w:rsid w:val="00326415"/>
    <w:rsid w:val="0032762C"/>
    <w:rsid w:val="00330937"/>
    <w:rsid w:val="00330F31"/>
    <w:rsid w:val="00331889"/>
    <w:rsid w:val="003323A9"/>
    <w:rsid w:val="00334648"/>
    <w:rsid w:val="00335B16"/>
    <w:rsid w:val="00336C6A"/>
    <w:rsid w:val="0033768C"/>
    <w:rsid w:val="00337938"/>
    <w:rsid w:val="00337FD2"/>
    <w:rsid w:val="00340769"/>
    <w:rsid w:val="00341AA6"/>
    <w:rsid w:val="00343808"/>
    <w:rsid w:val="00351246"/>
    <w:rsid w:val="00361A0A"/>
    <w:rsid w:val="0036358E"/>
    <w:rsid w:val="00364369"/>
    <w:rsid w:val="0036458E"/>
    <w:rsid w:val="00364836"/>
    <w:rsid w:val="0036565C"/>
    <w:rsid w:val="0036625E"/>
    <w:rsid w:val="00366ACE"/>
    <w:rsid w:val="00366CD9"/>
    <w:rsid w:val="003703F4"/>
    <w:rsid w:val="0037465A"/>
    <w:rsid w:val="0037646D"/>
    <w:rsid w:val="00376639"/>
    <w:rsid w:val="00376CEC"/>
    <w:rsid w:val="0037725F"/>
    <w:rsid w:val="003777BF"/>
    <w:rsid w:val="003806D5"/>
    <w:rsid w:val="00381819"/>
    <w:rsid w:val="00381BA3"/>
    <w:rsid w:val="00382C98"/>
    <w:rsid w:val="0038533C"/>
    <w:rsid w:val="00385BC5"/>
    <w:rsid w:val="00386568"/>
    <w:rsid w:val="003908E2"/>
    <w:rsid w:val="00390B57"/>
    <w:rsid w:val="00392C02"/>
    <w:rsid w:val="00392C97"/>
    <w:rsid w:val="0039314F"/>
    <w:rsid w:val="00394555"/>
    <w:rsid w:val="003948D5"/>
    <w:rsid w:val="00396821"/>
    <w:rsid w:val="00397D3A"/>
    <w:rsid w:val="003A0503"/>
    <w:rsid w:val="003A051E"/>
    <w:rsid w:val="003A0927"/>
    <w:rsid w:val="003A2D1E"/>
    <w:rsid w:val="003B0EE9"/>
    <w:rsid w:val="003B166C"/>
    <w:rsid w:val="003B170F"/>
    <w:rsid w:val="003B2CB8"/>
    <w:rsid w:val="003B36EA"/>
    <w:rsid w:val="003B3847"/>
    <w:rsid w:val="003B3C5F"/>
    <w:rsid w:val="003C1C4E"/>
    <w:rsid w:val="003C20E8"/>
    <w:rsid w:val="003C4471"/>
    <w:rsid w:val="003C5922"/>
    <w:rsid w:val="003C6597"/>
    <w:rsid w:val="003D0677"/>
    <w:rsid w:val="003D0A6D"/>
    <w:rsid w:val="003D6311"/>
    <w:rsid w:val="003D6B6A"/>
    <w:rsid w:val="003D7241"/>
    <w:rsid w:val="003D7D72"/>
    <w:rsid w:val="003E0B16"/>
    <w:rsid w:val="003E67D1"/>
    <w:rsid w:val="003E7313"/>
    <w:rsid w:val="003F1021"/>
    <w:rsid w:val="003F104A"/>
    <w:rsid w:val="003F2B30"/>
    <w:rsid w:val="003F3F38"/>
    <w:rsid w:val="003F633C"/>
    <w:rsid w:val="0040332F"/>
    <w:rsid w:val="00404329"/>
    <w:rsid w:val="00405DC1"/>
    <w:rsid w:val="004065DA"/>
    <w:rsid w:val="004070F2"/>
    <w:rsid w:val="0041085C"/>
    <w:rsid w:val="00413B60"/>
    <w:rsid w:val="00415F1F"/>
    <w:rsid w:val="00416FEB"/>
    <w:rsid w:val="004203D2"/>
    <w:rsid w:val="00420C1E"/>
    <w:rsid w:val="0042108F"/>
    <w:rsid w:val="00425377"/>
    <w:rsid w:val="004264D0"/>
    <w:rsid w:val="00430FED"/>
    <w:rsid w:val="004326EC"/>
    <w:rsid w:val="00434A8C"/>
    <w:rsid w:val="00437297"/>
    <w:rsid w:val="004402DC"/>
    <w:rsid w:val="00443EDD"/>
    <w:rsid w:val="00444284"/>
    <w:rsid w:val="0044492F"/>
    <w:rsid w:val="00444FA0"/>
    <w:rsid w:val="00445CE6"/>
    <w:rsid w:val="00446B01"/>
    <w:rsid w:val="00447063"/>
    <w:rsid w:val="00450A62"/>
    <w:rsid w:val="004534C2"/>
    <w:rsid w:val="00454129"/>
    <w:rsid w:val="0045446F"/>
    <w:rsid w:val="004546BF"/>
    <w:rsid w:val="00454E2B"/>
    <w:rsid w:val="0045683E"/>
    <w:rsid w:val="00463399"/>
    <w:rsid w:val="00473802"/>
    <w:rsid w:val="0047497A"/>
    <w:rsid w:val="00475CC7"/>
    <w:rsid w:val="00477C72"/>
    <w:rsid w:val="00477F22"/>
    <w:rsid w:val="00481D6B"/>
    <w:rsid w:val="00482465"/>
    <w:rsid w:val="00485E3E"/>
    <w:rsid w:val="004873F8"/>
    <w:rsid w:val="004909BA"/>
    <w:rsid w:val="00490FDA"/>
    <w:rsid w:val="00491675"/>
    <w:rsid w:val="00493855"/>
    <w:rsid w:val="00494C98"/>
    <w:rsid w:val="00495E79"/>
    <w:rsid w:val="0049714D"/>
    <w:rsid w:val="004A2D83"/>
    <w:rsid w:val="004A3364"/>
    <w:rsid w:val="004A57DD"/>
    <w:rsid w:val="004A57FB"/>
    <w:rsid w:val="004A60CB"/>
    <w:rsid w:val="004A7B51"/>
    <w:rsid w:val="004A7D71"/>
    <w:rsid w:val="004A7EF3"/>
    <w:rsid w:val="004B11FD"/>
    <w:rsid w:val="004B23A2"/>
    <w:rsid w:val="004B6651"/>
    <w:rsid w:val="004B7DFB"/>
    <w:rsid w:val="004C5A9F"/>
    <w:rsid w:val="004C6ADD"/>
    <w:rsid w:val="004D17F6"/>
    <w:rsid w:val="004D1A5A"/>
    <w:rsid w:val="004D2FFF"/>
    <w:rsid w:val="004D3721"/>
    <w:rsid w:val="004D4543"/>
    <w:rsid w:val="004D52A8"/>
    <w:rsid w:val="004D64F9"/>
    <w:rsid w:val="004E185D"/>
    <w:rsid w:val="004E3A6B"/>
    <w:rsid w:val="004E408D"/>
    <w:rsid w:val="004E4ADF"/>
    <w:rsid w:val="004E622C"/>
    <w:rsid w:val="004F5FDF"/>
    <w:rsid w:val="00502C57"/>
    <w:rsid w:val="00503068"/>
    <w:rsid w:val="00504765"/>
    <w:rsid w:val="005054A9"/>
    <w:rsid w:val="00506B49"/>
    <w:rsid w:val="00515C35"/>
    <w:rsid w:val="0051605F"/>
    <w:rsid w:val="005177FE"/>
    <w:rsid w:val="0052263B"/>
    <w:rsid w:val="005235A0"/>
    <w:rsid w:val="0052436C"/>
    <w:rsid w:val="00524728"/>
    <w:rsid w:val="00525793"/>
    <w:rsid w:val="00530FFD"/>
    <w:rsid w:val="00532F16"/>
    <w:rsid w:val="005331CA"/>
    <w:rsid w:val="00533B9E"/>
    <w:rsid w:val="005356BF"/>
    <w:rsid w:val="00537970"/>
    <w:rsid w:val="00540E3A"/>
    <w:rsid w:val="00542882"/>
    <w:rsid w:val="00542CC2"/>
    <w:rsid w:val="0054322D"/>
    <w:rsid w:val="00544127"/>
    <w:rsid w:val="0054482F"/>
    <w:rsid w:val="005463A9"/>
    <w:rsid w:val="0054663F"/>
    <w:rsid w:val="00546765"/>
    <w:rsid w:val="005537B4"/>
    <w:rsid w:val="00553EB2"/>
    <w:rsid w:val="00554212"/>
    <w:rsid w:val="005551A0"/>
    <w:rsid w:val="00557A23"/>
    <w:rsid w:val="00560534"/>
    <w:rsid w:val="005615E4"/>
    <w:rsid w:val="00563084"/>
    <w:rsid w:val="0056391B"/>
    <w:rsid w:val="00564D57"/>
    <w:rsid w:val="00564DFE"/>
    <w:rsid w:val="005650E2"/>
    <w:rsid w:val="00565AD2"/>
    <w:rsid w:val="00567533"/>
    <w:rsid w:val="00567AD7"/>
    <w:rsid w:val="00567AE6"/>
    <w:rsid w:val="005739CA"/>
    <w:rsid w:val="00575B2D"/>
    <w:rsid w:val="00576A9C"/>
    <w:rsid w:val="005770A4"/>
    <w:rsid w:val="00577FAF"/>
    <w:rsid w:val="00580EA0"/>
    <w:rsid w:val="005833D0"/>
    <w:rsid w:val="005846F3"/>
    <w:rsid w:val="00586138"/>
    <w:rsid w:val="0058622F"/>
    <w:rsid w:val="00587660"/>
    <w:rsid w:val="00590C49"/>
    <w:rsid w:val="00590D6D"/>
    <w:rsid w:val="005925C2"/>
    <w:rsid w:val="00592F82"/>
    <w:rsid w:val="00595042"/>
    <w:rsid w:val="005A0CCA"/>
    <w:rsid w:val="005A464B"/>
    <w:rsid w:val="005A6FF2"/>
    <w:rsid w:val="005A726D"/>
    <w:rsid w:val="005A751D"/>
    <w:rsid w:val="005B1954"/>
    <w:rsid w:val="005B1E31"/>
    <w:rsid w:val="005B4219"/>
    <w:rsid w:val="005B5C5F"/>
    <w:rsid w:val="005B6016"/>
    <w:rsid w:val="005B6708"/>
    <w:rsid w:val="005B67AC"/>
    <w:rsid w:val="005B79F4"/>
    <w:rsid w:val="005B7E76"/>
    <w:rsid w:val="005C160C"/>
    <w:rsid w:val="005C3312"/>
    <w:rsid w:val="005C5952"/>
    <w:rsid w:val="005C6CFB"/>
    <w:rsid w:val="005C764D"/>
    <w:rsid w:val="005D0A0D"/>
    <w:rsid w:val="005D1141"/>
    <w:rsid w:val="005D12BE"/>
    <w:rsid w:val="005D16DD"/>
    <w:rsid w:val="005D23BD"/>
    <w:rsid w:val="005D43E0"/>
    <w:rsid w:val="005D47B7"/>
    <w:rsid w:val="005D5828"/>
    <w:rsid w:val="005D58A3"/>
    <w:rsid w:val="005D6EF7"/>
    <w:rsid w:val="005E11FD"/>
    <w:rsid w:val="005E127D"/>
    <w:rsid w:val="005E15D3"/>
    <w:rsid w:val="005E1B79"/>
    <w:rsid w:val="005E2963"/>
    <w:rsid w:val="005E6076"/>
    <w:rsid w:val="005E7008"/>
    <w:rsid w:val="005F026D"/>
    <w:rsid w:val="005F25A8"/>
    <w:rsid w:val="005F2AEA"/>
    <w:rsid w:val="005F2D0B"/>
    <w:rsid w:val="005F4B31"/>
    <w:rsid w:val="005F5066"/>
    <w:rsid w:val="005F53AD"/>
    <w:rsid w:val="005F7B12"/>
    <w:rsid w:val="005F7B9A"/>
    <w:rsid w:val="00601D70"/>
    <w:rsid w:val="0061036B"/>
    <w:rsid w:val="00610388"/>
    <w:rsid w:val="00610AC7"/>
    <w:rsid w:val="00610E39"/>
    <w:rsid w:val="00612CA5"/>
    <w:rsid w:val="006153EC"/>
    <w:rsid w:val="0061613F"/>
    <w:rsid w:val="00621A17"/>
    <w:rsid w:val="00625AF6"/>
    <w:rsid w:val="00626834"/>
    <w:rsid w:val="00626ADE"/>
    <w:rsid w:val="00627883"/>
    <w:rsid w:val="00627CC9"/>
    <w:rsid w:val="00627E7B"/>
    <w:rsid w:val="00630542"/>
    <w:rsid w:val="00632E44"/>
    <w:rsid w:val="00633654"/>
    <w:rsid w:val="00634446"/>
    <w:rsid w:val="00634622"/>
    <w:rsid w:val="00634742"/>
    <w:rsid w:val="00635349"/>
    <w:rsid w:val="00636808"/>
    <w:rsid w:val="00641515"/>
    <w:rsid w:val="00641C46"/>
    <w:rsid w:val="0065181E"/>
    <w:rsid w:val="00651CFC"/>
    <w:rsid w:val="00653B2B"/>
    <w:rsid w:val="00654C2F"/>
    <w:rsid w:val="00657087"/>
    <w:rsid w:val="00662BC3"/>
    <w:rsid w:val="00662EDA"/>
    <w:rsid w:val="00663879"/>
    <w:rsid w:val="006639DB"/>
    <w:rsid w:val="00665710"/>
    <w:rsid w:val="006661EF"/>
    <w:rsid w:val="0066658B"/>
    <w:rsid w:val="00675666"/>
    <w:rsid w:val="00677AEB"/>
    <w:rsid w:val="00680EF2"/>
    <w:rsid w:val="00681429"/>
    <w:rsid w:val="006822BC"/>
    <w:rsid w:val="00682A28"/>
    <w:rsid w:val="0068443D"/>
    <w:rsid w:val="00687A1D"/>
    <w:rsid w:val="00691D5F"/>
    <w:rsid w:val="00694453"/>
    <w:rsid w:val="0069476B"/>
    <w:rsid w:val="006956A3"/>
    <w:rsid w:val="00697EA1"/>
    <w:rsid w:val="006A2646"/>
    <w:rsid w:val="006A4823"/>
    <w:rsid w:val="006A6530"/>
    <w:rsid w:val="006A7F25"/>
    <w:rsid w:val="006B0877"/>
    <w:rsid w:val="006B1876"/>
    <w:rsid w:val="006B2D95"/>
    <w:rsid w:val="006B300C"/>
    <w:rsid w:val="006B435A"/>
    <w:rsid w:val="006B43A3"/>
    <w:rsid w:val="006B451E"/>
    <w:rsid w:val="006B4C64"/>
    <w:rsid w:val="006B503E"/>
    <w:rsid w:val="006B67AC"/>
    <w:rsid w:val="006C0D17"/>
    <w:rsid w:val="006C1470"/>
    <w:rsid w:val="006C21F3"/>
    <w:rsid w:val="006C2BBF"/>
    <w:rsid w:val="006C361E"/>
    <w:rsid w:val="006C4612"/>
    <w:rsid w:val="006D2BE7"/>
    <w:rsid w:val="006D4233"/>
    <w:rsid w:val="006D6BD5"/>
    <w:rsid w:val="006D7935"/>
    <w:rsid w:val="006E21C4"/>
    <w:rsid w:val="006E2D33"/>
    <w:rsid w:val="006E481A"/>
    <w:rsid w:val="006E5298"/>
    <w:rsid w:val="006F2848"/>
    <w:rsid w:val="006F3616"/>
    <w:rsid w:val="006F400A"/>
    <w:rsid w:val="006F41CC"/>
    <w:rsid w:val="006F4A78"/>
    <w:rsid w:val="006F734A"/>
    <w:rsid w:val="00700D83"/>
    <w:rsid w:val="00701F75"/>
    <w:rsid w:val="007038C5"/>
    <w:rsid w:val="00704852"/>
    <w:rsid w:val="00705104"/>
    <w:rsid w:val="00706067"/>
    <w:rsid w:val="007074E9"/>
    <w:rsid w:val="00710994"/>
    <w:rsid w:val="0071200D"/>
    <w:rsid w:val="00713DA4"/>
    <w:rsid w:val="00714473"/>
    <w:rsid w:val="00714BF1"/>
    <w:rsid w:val="00721383"/>
    <w:rsid w:val="00722D0C"/>
    <w:rsid w:val="007235ED"/>
    <w:rsid w:val="00723A11"/>
    <w:rsid w:val="0072450D"/>
    <w:rsid w:val="0072681C"/>
    <w:rsid w:val="0072758D"/>
    <w:rsid w:val="0073051E"/>
    <w:rsid w:val="0073158B"/>
    <w:rsid w:val="0073326E"/>
    <w:rsid w:val="007333CC"/>
    <w:rsid w:val="0073399A"/>
    <w:rsid w:val="00736D5D"/>
    <w:rsid w:val="00737B12"/>
    <w:rsid w:val="00737C86"/>
    <w:rsid w:val="00740DAD"/>
    <w:rsid w:val="00747162"/>
    <w:rsid w:val="00751292"/>
    <w:rsid w:val="007537B8"/>
    <w:rsid w:val="00754BBC"/>
    <w:rsid w:val="007603F5"/>
    <w:rsid w:val="0076377D"/>
    <w:rsid w:val="00764DB0"/>
    <w:rsid w:val="00764FF9"/>
    <w:rsid w:val="00765AE9"/>
    <w:rsid w:val="0076764D"/>
    <w:rsid w:val="00773052"/>
    <w:rsid w:val="007731FC"/>
    <w:rsid w:val="0077498C"/>
    <w:rsid w:val="007809BC"/>
    <w:rsid w:val="00784128"/>
    <w:rsid w:val="00785800"/>
    <w:rsid w:val="00785FE5"/>
    <w:rsid w:val="00786E84"/>
    <w:rsid w:val="00787A23"/>
    <w:rsid w:val="00787BCC"/>
    <w:rsid w:val="00793173"/>
    <w:rsid w:val="00793B90"/>
    <w:rsid w:val="0079455A"/>
    <w:rsid w:val="00796E9A"/>
    <w:rsid w:val="00796F12"/>
    <w:rsid w:val="007978EC"/>
    <w:rsid w:val="007A165B"/>
    <w:rsid w:val="007A1C65"/>
    <w:rsid w:val="007A2484"/>
    <w:rsid w:val="007A2A33"/>
    <w:rsid w:val="007A65C9"/>
    <w:rsid w:val="007A7E0F"/>
    <w:rsid w:val="007B067D"/>
    <w:rsid w:val="007B0DA8"/>
    <w:rsid w:val="007B119E"/>
    <w:rsid w:val="007B1AC4"/>
    <w:rsid w:val="007B1B85"/>
    <w:rsid w:val="007B2612"/>
    <w:rsid w:val="007B4B00"/>
    <w:rsid w:val="007B4BAE"/>
    <w:rsid w:val="007B5538"/>
    <w:rsid w:val="007B5AFB"/>
    <w:rsid w:val="007B5C89"/>
    <w:rsid w:val="007B7D6A"/>
    <w:rsid w:val="007B7E06"/>
    <w:rsid w:val="007B7FAB"/>
    <w:rsid w:val="007C1FCC"/>
    <w:rsid w:val="007C214B"/>
    <w:rsid w:val="007C2321"/>
    <w:rsid w:val="007C6201"/>
    <w:rsid w:val="007C64AC"/>
    <w:rsid w:val="007D227D"/>
    <w:rsid w:val="007D4A65"/>
    <w:rsid w:val="007D63C5"/>
    <w:rsid w:val="007D6DF1"/>
    <w:rsid w:val="007D7C92"/>
    <w:rsid w:val="007E042D"/>
    <w:rsid w:val="007E1154"/>
    <w:rsid w:val="007E3C8F"/>
    <w:rsid w:val="007E441B"/>
    <w:rsid w:val="007E6BA4"/>
    <w:rsid w:val="007F1022"/>
    <w:rsid w:val="007F1A39"/>
    <w:rsid w:val="007F2316"/>
    <w:rsid w:val="007F3A2D"/>
    <w:rsid w:val="007F41F8"/>
    <w:rsid w:val="007F48BB"/>
    <w:rsid w:val="007F659B"/>
    <w:rsid w:val="00801DDF"/>
    <w:rsid w:val="00803040"/>
    <w:rsid w:val="0080454E"/>
    <w:rsid w:val="00804C17"/>
    <w:rsid w:val="00804C32"/>
    <w:rsid w:val="008056EF"/>
    <w:rsid w:val="00805EE5"/>
    <w:rsid w:val="00806302"/>
    <w:rsid w:val="00806E0A"/>
    <w:rsid w:val="00807119"/>
    <w:rsid w:val="00812FA4"/>
    <w:rsid w:val="00816D04"/>
    <w:rsid w:val="00822751"/>
    <w:rsid w:val="008234B4"/>
    <w:rsid w:val="0082483F"/>
    <w:rsid w:val="00825B36"/>
    <w:rsid w:val="008279C0"/>
    <w:rsid w:val="00827D3D"/>
    <w:rsid w:val="00830097"/>
    <w:rsid w:val="008307FE"/>
    <w:rsid w:val="00831DCC"/>
    <w:rsid w:val="008320D4"/>
    <w:rsid w:val="00832877"/>
    <w:rsid w:val="008328ED"/>
    <w:rsid w:val="008415BE"/>
    <w:rsid w:val="00844879"/>
    <w:rsid w:val="00851B6A"/>
    <w:rsid w:val="00853BBA"/>
    <w:rsid w:val="00856972"/>
    <w:rsid w:val="008619A1"/>
    <w:rsid w:val="00865F57"/>
    <w:rsid w:val="0086705F"/>
    <w:rsid w:val="00867701"/>
    <w:rsid w:val="008723F3"/>
    <w:rsid w:val="00874FFA"/>
    <w:rsid w:val="008759B7"/>
    <w:rsid w:val="00876E22"/>
    <w:rsid w:val="00876F56"/>
    <w:rsid w:val="008808F5"/>
    <w:rsid w:val="00881AC3"/>
    <w:rsid w:val="00881DE6"/>
    <w:rsid w:val="0088207C"/>
    <w:rsid w:val="008837A6"/>
    <w:rsid w:val="008876C0"/>
    <w:rsid w:val="00887A07"/>
    <w:rsid w:val="00887D31"/>
    <w:rsid w:val="0089145D"/>
    <w:rsid w:val="008924BF"/>
    <w:rsid w:val="00893A17"/>
    <w:rsid w:val="00894205"/>
    <w:rsid w:val="008942AB"/>
    <w:rsid w:val="00895343"/>
    <w:rsid w:val="00897EF7"/>
    <w:rsid w:val="008A0AD3"/>
    <w:rsid w:val="008A4DF2"/>
    <w:rsid w:val="008A6CFE"/>
    <w:rsid w:val="008B4E45"/>
    <w:rsid w:val="008B5165"/>
    <w:rsid w:val="008B5333"/>
    <w:rsid w:val="008B6223"/>
    <w:rsid w:val="008B7611"/>
    <w:rsid w:val="008C06AD"/>
    <w:rsid w:val="008C0A02"/>
    <w:rsid w:val="008C372D"/>
    <w:rsid w:val="008C38C8"/>
    <w:rsid w:val="008C4422"/>
    <w:rsid w:val="008C66E0"/>
    <w:rsid w:val="008C7904"/>
    <w:rsid w:val="008D304B"/>
    <w:rsid w:val="008D4C05"/>
    <w:rsid w:val="008D769A"/>
    <w:rsid w:val="008E1CC1"/>
    <w:rsid w:val="008E3339"/>
    <w:rsid w:val="008E345B"/>
    <w:rsid w:val="008E7AAE"/>
    <w:rsid w:val="008E7F55"/>
    <w:rsid w:val="008F20FC"/>
    <w:rsid w:val="008F210E"/>
    <w:rsid w:val="008F4A35"/>
    <w:rsid w:val="008F5FFE"/>
    <w:rsid w:val="008F6C22"/>
    <w:rsid w:val="008F773D"/>
    <w:rsid w:val="009004D6"/>
    <w:rsid w:val="00903422"/>
    <w:rsid w:val="0090376F"/>
    <w:rsid w:val="00905A43"/>
    <w:rsid w:val="00907097"/>
    <w:rsid w:val="0091251C"/>
    <w:rsid w:val="00912C79"/>
    <w:rsid w:val="00913932"/>
    <w:rsid w:val="0091633B"/>
    <w:rsid w:val="0091693A"/>
    <w:rsid w:val="00917D18"/>
    <w:rsid w:val="00921B8C"/>
    <w:rsid w:val="00923EAD"/>
    <w:rsid w:val="00924D26"/>
    <w:rsid w:val="009309A0"/>
    <w:rsid w:val="009314AD"/>
    <w:rsid w:val="00940120"/>
    <w:rsid w:val="00941C97"/>
    <w:rsid w:val="00942123"/>
    <w:rsid w:val="00945BCC"/>
    <w:rsid w:val="00950426"/>
    <w:rsid w:val="0095207B"/>
    <w:rsid w:val="00952E42"/>
    <w:rsid w:val="00953349"/>
    <w:rsid w:val="00954B98"/>
    <w:rsid w:val="00954CBB"/>
    <w:rsid w:val="009603E5"/>
    <w:rsid w:val="00962045"/>
    <w:rsid w:val="00962513"/>
    <w:rsid w:val="00962A92"/>
    <w:rsid w:val="009631DC"/>
    <w:rsid w:val="00965804"/>
    <w:rsid w:val="0096727F"/>
    <w:rsid w:val="00967E9D"/>
    <w:rsid w:val="009705AA"/>
    <w:rsid w:val="00972DD2"/>
    <w:rsid w:val="00973BEB"/>
    <w:rsid w:val="00973D65"/>
    <w:rsid w:val="00975CBB"/>
    <w:rsid w:val="00977447"/>
    <w:rsid w:val="00980E61"/>
    <w:rsid w:val="00983761"/>
    <w:rsid w:val="00985BF5"/>
    <w:rsid w:val="009874AD"/>
    <w:rsid w:val="00990506"/>
    <w:rsid w:val="00990E38"/>
    <w:rsid w:val="00991428"/>
    <w:rsid w:val="00992215"/>
    <w:rsid w:val="00992676"/>
    <w:rsid w:val="00993F91"/>
    <w:rsid w:val="009954B2"/>
    <w:rsid w:val="00996156"/>
    <w:rsid w:val="00996691"/>
    <w:rsid w:val="009975C1"/>
    <w:rsid w:val="009979A0"/>
    <w:rsid w:val="009A1702"/>
    <w:rsid w:val="009A31FF"/>
    <w:rsid w:val="009A3AB7"/>
    <w:rsid w:val="009A528F"/>
    <w:rsid w:val="009A7B9B"/>
    <w:rsid w:val="009A7EF0"/>
    <w:rsid w:val="009B0723"/>
    <w:rsid w:val="009B07AD"/>
    <w:rsid w:val="009B0883"/>
    <w:rsid w:val="009B15E2"/>
    <w:rsid w:val="009B4976"/>
    <w:rsid w:val="009B6DD2"/>
    <w:rsid w:val="009C0B8E"/>
    <w:rsid w:val="009C1BC8"/>
    <w:rsid w:val="009C2442"/>
    <w:rsid w:val="009C33B4"/>
    <w:rsid w:val="009D0811"/>
    <w:rsid w:val="009D0EE1"/>
    <w:rsid w:val="009D599A"/>
    <w:rsid w:val="009D6501"/>
    <w:rsid w:val="009E2A8A"/>
    <w:rsid w:val="009E2AEB"/>
    <w:rsid w:val="009E2E27"/>
    <w:rsid w:val="009E35A6"/>
    <w:rsid w:val="009E45DF"/>
    <w:rsid w:val="009E4DE3"/>
    <w:rsid w:val="009E6997"/>
    <w:rsid w:val="009E69E8"/>
    <w:rsid w:val="009E77CD"/>
    <w:rsid w:val="009F275E"/>
    <w:rsid w:val="009F384C"/>
    <w:rsid w:val="009F40BB"/>
    <w:rsid w:val="009F4DCF"/>
    <w:rsid w:val="009F5B42"/>
    <w:rsid w:val="009F6604"/>
    <w:rsid w:val="00A039BC"/>
    <w:rsid w:val="00A047EE"/>
    <w:rsid w:val="00A05F35"/>
    <w:rsid w:val="00A06C2B"/>
    <w:rsid w:val="00A11AC0"/>
    <w:rsid w:val="00A13100"/>
    <w:rsid w:val="00A13EA2"/>
    <w:rsid w:val="00A14542"/>
    <w:rsid w:val="00A17064"/>
    <w:rsid w:val="00A21A65"/>
    <w:rsid w:val="00A2274A"/>
    <w:rsid w:val="00A235B7"/>
    <w:rsid w:val="00A24684"/>
    <w:rsid w:val="00A26A9E"/>
    <w:rsid w:val="00A27A7A"/>
    <w:rsid w:val="00A27D47"/>
    <w:rsid w:val="00A3105E"/>
    <w:rsid w:val="00A322F6"/>
    <w:rsid w:val="00A34ABE"/>
    <w:rsid w:val="00A35449"/>
    <w:rsid w:val="00A35B47"/>
    <w:rsid w:val="00A35DA7"/>
    <w:rsid w:val="00A407EF"/>
    <w:rsid w:val="00A41122"/>
    <w:rsid w:val="00A44146"/>
    <w:rsid w:val="00A44EE1"/>
    <w:rsid w:val="00A46B4C"/>
    <w:rsid w:val="00A5010E"/>
    <w:rsid w:val="00A50F0E"/>
    <w:rsid w:val="00A510F2"/>
    <w:rsid w:val="00A5117B"/>
    <w:rsid w:val="00A54B03"/>
    <w:rsid w:val="00A54B04"/>
    <w:rsid w:val="00A55A47"/>
    <w:rsid w:val="00A56D34"/>
    <w:rsid w:val="00A60074"/>
    <w:rsid w:val="00A6627C"/>
    <w:rsid w:val="00A7023F"/>
    <w:rsid w:val="00A71019"/>
    <w:rsid w:val="00A724B9"/>
    <w:rsid w:val="00A73D4D"/>
    <w:rsid w:val="00A75187"/>
    <w:rsid w:val="00A77FB4"/>
    <w:rsid w:val="00A81029"/>
    <w:rsid w:val="00A82010"/>
    <w:rsid w:val="00A8253A"/>
    <w:rsid w:val="00A833CC"/>
    <w:rsid w:val="00A845F5"/>
    <w:rsid w:val="00A85685"/>
    <w:rsid w:val="00A86759"/>
    <w:rsid w:val="00A86EA2"/>
    <w:rsid w:val="00A95119"/>
    <w:rsid w:val="00A96489"/>
    <w:rsid w:val="00AA4EEA"/>
    <w:rsid w:val="00AA546B"/>
    <w:rsid w:val="00AA67A8"/>
    <w:rsid w:val="00AB0045"/>
    <w:rsid w:val="00AB0170"/>
    <w:rsid w:val="00AB0821"/>
    <w:rsid w:val="00AB1703"/>
    <w:rsid w:val="00AB2425"/>
    <w:rsid w:val="00AB685C"/>
    <w:rsid w:val="00AB6C2D"/>
    <w:rsid w:val="00AB7AF5"/>
    <w:rsid w:val="00AC08F7"/>
    <w:rsid w:val="00AC12C3"/>
    <w:rsid w:val="00AC3839"/>
    <w:rsid w:val="00AC7082"/>
    <w:rsid w:val="00AC7358"/>
    <w:rsid w:val="00AC7550"/>
    <w:rsid w:val="00AD1D19"/>
    <w:rsid w:val="00AD37CE"/>
    <w:rsid w:val="00AD4BE8"/>
    <w:rsid w:val="00AD6545"/>
    <w:rsid w:val="00AE1A12"/>
    <w:rsid w:val="00AE1DA9"/>
    <w:rsid w:val="00AE5EB6"/>
    <w:rsid w:val="00AF02E5"/>
    <w:rsid w:val="00AF10D9"/>
    <w:rsid w:val="00AF195B"/>
    <w:rsid w:val="00AF228E"/>
    <w:rsid w:val="00AF4CE5"/>
    <w:rsid w:val="00B00F78"/>
    <w:rsid w:val="00B016A8"/>
    <w:rsid w:val="00B03A25"/>
    <w:rsid w:val="00B05601"/>
    <w:rsid w:val="00B11279"/>
    <w:rsid w:val="00B12EE2"/>
    <w:rsid w:val="00B1461F"/>
    <w:rsid w:val="00B14819"/>
    <w:rsid w:val="00B15E2F"/>
    <w:rsid w:val="00B17AA9"/>
    <w:rsid w:val="00B208E4"/>
    <w:rsid w:val="00B21A23"/>
    <w:rsid w:val="00B22A28"/>
    <w:rsid w:val="00B24839"/>
    <w:rsid w:val="00B30294"/>
    <w:rsid w:val="00B3727B"/>
    <w:rsid w:val="00B401D6"/>
    <w:rsid w:val="00B404F6"/>
    <w:rsid w:val="00B44713"/>
    <w:rsid w:val="00B44F06"/>
    <w:rsid w:val="00B46C4B"/>
    <w:rsid w:val="00B50944"/>
    <w:rsid w:val="00B517AE"/>
    <w:rsid w:val="00B51B95"/>
    <w:rsid w:val="00B540AD"/>
    <w:rsid w:val="00B56103"/>
    <w:rsid w:val="00B56B50"/>
    <w:rsid w:val="00B5793E"/>
    <w:rsid w:val="00B61534"/>
    <w:rsid w:val="00B616F8"/>
    <w:rsid w:val="00B63F0F"/>
    <w:rsid w:val="00B64929"/>
    <w:rsid w:val="00B659A8"/>
    <w:rsid w:val="00B66E53"/>
    <w:rsid w:val="00B6780F"/>
    <w:rsid w:val="00B71885"/>
    <w:rsid w:val="00B736DF"/>
    <w:rsid w:val="00B743D6"/>
    <w:rsid w:val="00B74FBD"/>
    <w:rsid w:val="00B76187"/>
    <w:rsid w:val="00B77F46"/>
    <w:rsid w:val="00B821F5"/>
    <w:rsid w:val="00B82586"/>
    <w:rsid w:val="00B829A3"/>
    <w:rsid w:val="00B82A15"/>
    <w:rsid w:val="00B86DB1"/>
    <w:rsid w:val="00B87869"/>
    <w:rsid w:val="00B87A29"/>
    <w:rsid w:val="00B87DBA"/>
    <w:rsid w:val="00B91544"/>
    <w:rsid w:val="00B923E1"/>
    <w:rsid w:val="00B92638"/>
    <w:rsid w:val="00B9467E"/>
    <w:rsid w:val="00B94841"/>
    <w:rsid w:val="00B960A8"/>
    <w:rsid w:val="00B9639B"/>
    <w:rsid w:val="00B97759"/>
    <w:rsid w:val="00BA20D9"/>
    <w:rsid w:val="00BA3682"/>
    <w:rsid w:val="00BA4CAA"/>
    <w:rsid w:val="00BA4D0F"/>
    <w:rsid w:val="00BA4E28"/>
    <w:rsid w:val="00BA70DA"/>
    <w:rsid w:val="00BB05D1"/>
    <w:rsid w:val="00BB0CFB"/>
    <w:rsid w:val="00BB0E34"/>
    <w:rsid w:val="00BB0E4B"/>
    <w:rsid w:val="00BB0F2B"/>
    <w:rsid w:val="00BB236F"/>
    <w:rsid w:val="00BB244E"/>
    <w:rsid w:val="00BB37F6"/>
    <w:rsid w:val="00BB68E5"/>
    <w:rsid w:val="00BB7C29"/>
    <w:rsid w:val="00BB7DFD"/>
    <w:rsid w:val="00BC24AD"/>
    <w:rsid w:val="00BC3221"/>
    <w:rsid w:val="00BC56F4"/>
    <w:rsid w:val="00BC6005"/>
    <w:rsid w:val="00BD2BDB"/>
    <w:rsid w:val="00BD3060"/>
    <w:rsid w:val="00BD4A3D"/>
    <w:rsid w:val="00BD545E"/>
    <w:rsid w:val="00BD5C7A"/>
    <w:rsid w:val="00BE2762"/>
    <w:rsid w:val="00BE2DED"/>
    <w:rsid w:val="00BE4005"/>
    <w:rsid w:val="00BE4FF3"/>
    <w:rsid w:val="00BF2335"/>
    <w:rsid w:val="00BF35D6"/>
    <w:rsid w:val="00BF499E"/>
    <w:rsid w:val="00BF50F7"/>
    <w:rsid w:val="00C02CAD"/>
    <w:rsid w:val="00C02F29"/>
    <w:rsid w:val="00C03ED0"/>
    <w:rsid w:val="00C100C3"/>
    <w:rsid w:val="00C14675"/>
    <w:rsid w:val="00C16A80"/>
    <w:rsid w:val="00C17654"/>
    <w:rsid w:val="00C17718"/>
    <w:rsid w:val="00C20AFE"/>
    <w:rsid w:val="00C22A25"/>
    <w:rsid w:val="00C24907"/>
    <w:rsid w:val="00C24D9B"/>
    <w:rsid w:val="00C261C8"/>
    <w:rsid w:val="00C27B6A"/>
    <w:rsid w:val="00C3476B"/>
    <w:rsid w:val="00C35671"/>
    <w:rsid w:val="00C35B77"/>
    <w:rsid w:val="00C3600E"/>
    <w:rsid w:val="00C376EB"/>
    <w:rsid w:val="00C41B6B"/>
    <w:rsid w:val="00C434C3"/>
    <w:rsid w:val="00C45305"/>
    <w:rsid w:val="00C46A92"/>
    <w:rsid w:val="00C46EC1"/>
    <w:rsid w:val="00C478F7"/>
    <w:rsid w:val="00C51F4D"/>
    <w:rsid w:val="00C52796"/>
    <w:rsid w:val="00C52A47"/>
    <w:rsid w:val="00C535AC"/>
    <w:rsid w:val="00C53E2C"/>
    <w:rsid w:val="00C550C8"/>
    <w:rsid w:val="00C55824"/>
    <w:rsid w:val="00C56AB2"/>
    <w:rsid w:val="00C56B61"/>
    <w:rsid w:val="00C57273"/>
    <w:rsid w:val="00C606C3"/>
    <w:rsid w:val="00C61146"/>
    <w:rsid w:val="00C619D3"/>
    <w:rsid w:val="00C620F4"/>
    <w:rsid w:val="00C6409D"/>
    <w:rsid w:val="00C642F2"/>
    <w:rsid w:val="00C64575"/>
    <w:rsid w:val="00C7173F"/>
    <w:rsid w:val="00C72848"/>
    <w:rsid w:val="00C74B50"/>
    <w:rsid w:val="00C7736C"/>
    <w:rsid w:val="00C77E6B"/>
    <w:rsid w:val="00C82D87"/>
    <w:rsid w:val="00C83640"/>
    <w:rsid w:val="00C83657"/>
    <w:rsid w:val="00C8712A"/>
    <w:rsid w:val="00C902C8"/>
    <w:rsid w:val="00C919D1"/>
    <w:rsid w:val="00C956D5"/>
    <w:rsid w:val="00C963D3"/>
    <w:rsid w:val="00CA254C"/>
    <w:rsid w:val="00CA5437"/>
    <w:rsid w:val="00CA7539"/>
    <w:rsid w:val="00CA7B50"/>
    <w:rsid w:val="00CB1983"/>
    <w:rsid w:val="00CB2CBB"/>
    <w:rsid w:val="00CB402A"/>
    <w:rsid w:val="00CB6CCB"/>
    <w:rsid w:val="00CB7CAC"/>
    <w:rsid w:val="00CC4C50"/>
    <w:rsid w:val="00CC5335"/>
    <w:rsid w:val="00CC5451"/>
    <w:rsid w:val="00CC5BA4"/>
    <w:rsid w:val="00CC5C23"/>
    <w:rsid w:val="00CC6F73"/>
    <w:rsid w:val="00CD07A5"/>
    <w:rsid w:val="00CD4998"/>
    <w:rsid w:val="00CD5058"/>
    <w:rsid w:val="00CD707C"/>
    <w:rsid w:val="00CE0A2B"/>
    <w:rsid w:val="00CE1035"/>
    <w:rsid w:val="00CE1D6B"/>
    <w:rsid w:val="00CE1E85"/>
    <w:rsid w:val="00CE2796"/>
    <w:rsid w:val="00CE6E38"/>
    <w:rsid w:val="00CE6E50"/>
    <w:rsid w:val="00CE70C6"/>
    <w:rsid w:val="00CF0079"/>
    <w:rsid w:val="00CF2385"/>
    <w:rsid w:val="00CF2819"/>
    <w:rsid w:val="00CF4F9D"/>
    <w:rsid w:val="00CF6AFC"/>
    <w:rsid w:val="00CF70DC"/>
    <w:rsid w:val="00D0121D"/>
    <w:rsid w:val="00D0341D"/>
    <w:rsid w:val="00D0349D"/>
    <w:rsid w:val="00D03926"/>
    <w:rsid w:val="00D04575"/>
    <w:rsid w:val="00D101FE"/>
    <w:rsid w:val="00D1025B"/>
    <w:rsid w:val="00D1255C"/>
    <w:rsid w:val="00D12ED4"/>
    <w:rsid w:val="00D148DC"/>
    <w:rsid w:val="00D1516E"/>
    <w:rsid w:val="00D15890"/>
    <w:rsid w:val="00D16F06"/>
    <w:rsid w:val="00D17859"/>
    <w:rsid w:val="00D17FDC"/>
    <w:rsid w:val="00D21D8C"/>
    <w:rsid w:val="00D23C70"/>
    <w:rsid w:val="00D2759D"/>
    <w:rsid w:val="00D33D59"/>
    <w:rsid w:val="00D40B41"/>
    <w:rsid w:val="00D41FDB"/>
    <w:rsid w:val="00D42444"/>
    <w:rsid w:val="00D4310E"/>
    <w:rsid w:val="00D45B84"/>
    <w:rsid w:val="00D47FBB"/>
    <w:rsid w:val="00D522CF"/>
    <w:rsid w:val="00D53719"/>
    <w:rsid w:val="00D54EDD"/>
    <w:rsid w:val="00D61596"/>
    <w:rsid w:val="00D62306"/>
    <w:rsid w:val="00D635B1"/>
    <w:rsid w:val="00D63EFD"/>
    <w:rsid w:val="00D65C11"/>
    <w:rsid w:val="00D70954"/>
    <w:rsid w:val="00D70E58"/>
    <w:rsid w:val="00D71018"/>
    <w:rsid w:val="00D716CF"/>
    <w:rsid w:val="00D802F1"/>
    <w:rsid w:val="00D84752"/>
    <w:rsid w:val="00D85481"/>
    <w:rsid w:val="00D86B3B"/>
    <w:rsid w:val="00D8745B"/>
    <w:rsid w:val="00D8748A"/>
    <w:rsid w:val="00D906A2"/>
    <w:rsid w:val="00D91AFC"/>
    <w:rsid w:val="00D923AA"/>
    <w:rsid w:val="00D93196"/>
    <w:rsid w:val="00D93DF0"/>
    <w:rsid w:val="00D97A68"/>
    <w:rsid w:val="00DA0DC0"/>
    <w:rsid w:val="00DA3183"/>
    <w:rsid w:val="00DA31DA"/>
    <w:rsid w:val="00DA489E"/>
    <w:rsid w:val="00DA5234"/>
    <w:rsid w:val="00DA5FD2"/>
    <w:rsid w:val="00DB243C"/>
    <w:rsid w:val="00DB482A"/>
    <w:rsid w:val="00DB5033"/>
    <w:rsid w:val="00DB50FB"/>
    <w:rsid w:val="00DB56F2"/>
    <w:rsid w:val="00DB5CA6"/>
    <w:rsid w:val="00DB6780"/>
    <w:rsid w:val="00DB6EF5"/>
    <w:rsid w:val="00DC0163"/>
    <w:rsid w:val="00DC108F"/>
    <w:rsid w:val="00DC1A02"/>
    <w:rsid w:val="00DC29AC"/>
    <w:rsid w:val="00DC2A58"/>
    <w:rsid w:val="00DC3089"/>
    <w:rsid w:val="00DC4420"/>
    <w:rsid w:val="00DC6DD5"/>
    <w:rsid w:val="00DD0802"/>
    <w:rsid w:val="00DD14F7"/>
    <w:rsid w:val="00DD2E11"/>
    <w:rsid w:val="00DD49CB"/>
    <w:rsid w:val="00DD5FF1"/>
    <w:rsid w:val="00DD6BB5"/>
    <w:rsid w:val="00DE03AF"/>
    <w:rsid w:val="00DE05BA"/>
    <w:rsid w:val="00DE121C"/>
    <w:rsid w:val="00DE366A"/>
    <w:rsid w:val="00DE4387"/>
    <w:rsid w:val="00DE498F"/>
    <w:rsid w:val="00DE619A"/>
    <w:rsid w:val="00DE6633"/>
    <w:rsid w:val="00DE6A6E"/>
    <w:rsid w:val="00DE7516"/>
    <w:rsid w:val="00DF2D3C"/>
    <w:rsid w:val="00DF69A7"/>
    <w:rsid w:val="00DF75F8"/>
    <w:rsid w:val="00DF7A3A"/>
    <w:rsid w:val="00E00A0F"/>
    <w:rsid w:val="00E00C00"/>
    <w:rsid w:val="00E04B79"/>
    <w:rsid w:val="00E05E61"/>
    <w:rsid w:val="00E06227"/>
    <w:rsid w:val="00E07C5A"/>
    <w:rsid w:val="00E111CA"/>
    <w:rsid w:val="00E130E6"/>
    <w:rsid w:val="00E15215"/>
    <w:rsid w:val="00E1575B"/>
    <w:rsid w:val="00E15BA9"/>
    <w:rsid w:val="00E1761E"/>
    <w:rsid w:val="00E17693"/>
    <w:rsid w:val="00E2038D"/>
    <w:rsid w:val="00E20F31"/>
    <w:rsid w:val="00E220AA"/>
    <w:rsid w:val="00E2260B"/>
    <w:rsid w:val="00E23AF7"/>
    <w:rsid w:val="00E2417A"/>
    <w:rsid w:val="00E2553D"/>
    <w:rsid w:val="00E26272"/>
    <w:rsid w:val="00E26337"/>
    <w:rsid w:val="00E26468"/>
    <w:rsid w:val="00E26E19"/>
    <w:rsid w:val="00E27E7E"/>
    <w:rsid w:val="00E30995"/>
    <w:rsid w:val="00E31DF3"/>
    <w:rsid w:val="00E3244F"/>
    <w:rsid w:val="00E33081"/>
    <w:rsid w:val="00E34A61"/>
    <w:rsid w:val="00E450A4"/>
    <w:rsid w:val="00E46C58"/>
    <w:rsid w:val="00E47ED4"/>
    <w:rsid w:val="00E505E0"/>
    <w:rsid w:val="00E506BE"/>
    <w:rsid w:val="00E55547"/>
    <w:rsid w:val="00E56D74"/>
    <w:rsid w:val="00E616AF"/>
    <w:rsid w:val="00E62FE8"/>
    <w:rsid w:val="00E6302B"/>
    <w:rsid w:val="00E6452F"/>
    <w:rsid w:val="00E64F45"/>
    <w:rsid w:val="00E6742D"/>
    <w:rsid w:val="00E71CB0"/>
    <w:rsid w:val="00E77C3D"/>
    <w:rsid w:val="00E85922"/>
    <w:rsid w:val="00E8646A"/>
    <w:rsid w:val="00E90971"/>
    <w:rsid w:val="00E90991"/>
    <w:rsid w:val="00E909F0"/>
    <w:rsid w:val="00E90D47"/>
    <w:rsid w:val="00E90FDD"/>
    <w:rsid w:val="00E93993"/>
    <w:rsid w:val="00E9426A"/>
    <w:rsid w:val="00E9451A"/>
    <w:rsid w:val="00E94BBA"/>
    <w:rsid w:val="00E9597C"/>
    <w:rsid w:val="00E96283"/>
    <w:rsid w:val="00E96621"/>
    <w:rsid w:val="00EA06DA"/>
    <w:rsid w:val="00EA0913"/>
    <w:rsid w:val="00EA402C"/>
    <w:rsid w:val="00EA5B00"/>
    <w:rsid w:val="00EA6D87"/>
    <w:rsid w:val="00EB146B"/>
    <w:rsid w:val="00EB2A16"/>
    <w:rsid w:val="00EB31B0"/>
    <w:rsid w:val="00EB38DD"/>
    <w:rsid w:val="00EB421B"/>
    <w:rsid w:val="00EB45AC"/>
    <w:rsid w:val="00EB77AD"/>
    <w:rsid w:val="00EC10DE"/>
    <w:rsid w:val="00EC1E6D"/>
    <w:rsid w:val="00EC2AF9"/>
    <w:rsid w:val="00EC441F"/>
    <w:rsid w:val="00EC4755"/>
    <w:rsid w:val="00ED0445"/>
    <w:rsid w:val="00ED0BC4"/>
    <w:rsid w:val="00ED2AC1"/>
    <w:rsid w:val="00ED3980"/>
    <w:rsid w:val="00ED3A06"/>
    <w:rsid w:val="00ED447D"/>
    <w:rsid w:val="00ED4B4D"/>
    <w:rsid w:val="00ED56E2"/>
    <w:rsid w:val="00EE00AC"/>
    <w:rsid w:val="00EE0481"/>
    <w:rsid w:val="00EE1ADB"/>
    <w:rsid w:val="00EE1E8B"/>
    <w:rsid w:val="00EE391F"/>
    <w:rsid w:val="00EE4971"/>
    <w:rsid w:val="00EE5D82"/>
    <w:rsid w:val="00EE6CB0"/>
    <w:rsid w:val="00EF0489"/>
    <w:rsid w:val="00EF090E"/>
    <w:rsid w:val="00EF119C"/>
    <w:rsid w:val="00EF17F4"/>
    <w:rsid w:val="00EF5342"/>
    <w:rsid w:val="00EF5572"/>
    <w:rsid w:val="00F002ED"/>
    <w:rsid w:val="00F02278"/>
    <w:rsid w:val="00F033DA"/>
    <w:rsid w:val="00F0493F"/>
    <w:rsid w:val="00F05174"/>
    <w:rsid w:val="00F11F17"/>
    <w:rsid w:val="00F13691"/>
    <w:rsid w:val="00F13FB1"/>
    <w:rsid w:val="00F14629"/>
    <w:rsid w:val="00F15588"/>
    <w:rsid w:val="00F1679A"/>
    <w:rsid w:val="00F171F2"/>
    <w:rsid w:val="00F1747D"/>
    <w:rsid w:val="00F2005D"/>
    <w:rsid w:val="00F20363"/>
    <w:rsid w:val="00F220A7"/>
    <w:rsid w:val="00F22350"/>
    <w:rsid w:val="00F25EA6"/>
    <w:rsid w:val="00F27CD8"/>
    <w:rsid w:val="00F27CFF"/>
    <w:rsid w:val="00F30351"/>
    <w:rsid w:val="00F3166E"/>
    <w:rsid w:val="00F321D2"/>
    <w:rsid w:val="00F32C31"/>
    <w:rsid w:val="00F32F5A"/>
    <w:rsid w:val="00F3323E"/>
    <w:rsid w:val="00F33B81"/>
    <w:rsid w:val="00F341F4"/>
    <w:rsid w:val="00F343BB"/>
    <w:rsid w:val="00F345D5"/>
    <w:rsid w:val="00F34F9D"/>
    <w:rsid w:val="00F35CCE"/>
    <w:rsid w:val="00F41DA5"/>
    <w:rsid w:val="00F43F7A"/>
    <w:rsid w:val="00F51F75"/>
    <w:rsid w:val="00F52F5E"/>
    <w:rsid w:val="00F5524B"/>
    <w:rsid w:val="00F60538"/>
    <w:rsid w:val="00F60FDF"/>
    <w:rsid w:val="00F61DD2"/>
    <w:rsid w:val="00F648DF"/>
    <w:rsid w:val="00F66AFF"/>
    <w:rsid w:val="00F67EA8"/>
    <w:rsid w:val="00F70573"/>
    <w:rsid w:val="00F71433"/>
    <w:rsid w:val="00F74BDA"/>
    <w:rsid w:val="00F75F4A"/>
    <w:rsid w:val="00F76CBA"/>
    <w:rsid w:val="00F80834"/>
    <w:rsid w:val="00F83DBA"/>
    <w:rsid w:val="00F8668C"/>
    <w:rsid w:val="00F90C34"/>
    <w:rsid w:val="00F93E2A"/>
    <w:rsid w:val="00F95410"/>
    <w:rsid w:val="00F97C5B"/>
    <w:rsid w:val="00FA0AC0"/>
    <w:rsid w:val="00FA3D50"/>
    <w:rsid w:val="00FA4DD8"/>
    <w:rsid w:val="00FA6E25"/>
    <w:rsid w:val="00FA7F45"/>
    <w:rsid w:val="00FB208A"/>
    <w:rsid w:val="00FB715C"/>
    <w:rsid w:val="00FB7FBD"/>
    <w:rsid w:val="00FC0C23"/>
    <w:rsid w:val="00FC374A"/>
    <w:rsid w:val="00FC44CC"/>
    <w:rsid w:val="00FC54B7"/>
    <w:rsid w:val="00FC74C8"/>
    <w:rsid w:val="00FC7B47"/>
    <w:rsid w:val="00FD0131"/>
    <w:rsid w:val="00FD035C"/>
    <w:rsid w:val="00FD1A35"/>
    <w:rsid w:val="00FD2EA4"/>
    <w:rsid w:val="00FD36C5"/>
    <w:rsid w:val="00FD5ECD"/>
    <w:rsid w:val="00FD5EE1"/>
    <w:rsid w:val="00FD6310"/>
    <w:rsid w:val="00FD7C7B"/>
    <w:rsid w:val="00FD7CA4"/>
    <w:rsid w:val="00FE03C0"/>
    <w:rsid w:val="00FE1C93"/>
    <w:rsid w:val="00FE1D12"/>
    <w:rsid w:val="00FE2122"/>
    <w:rsid w:val="00FE2A86"/>
    <w:rsid w:val="00FE2DE2"/>
    <w:rsid w:val="00FE2F0E"/>
    <w:rsid w:val="00FE4902"/>
    <w:rsid w:val="00FE628D"/>
    <w:rsid w:val="00FF23D8"/>
    <w:rsid w:val="00FF296F"/>
    <w:rsid w:val="00FF4D9C"/>
    <w:rsid w:val="00FF5E23"/>
    <w:rsid w:val="00FF7578"/>
    <w:rsid w:val="00FF7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42F229"/>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basedOn w:val="Fontepargpadro"/>
    <w:rsid w:val="00630542"/>
  </w:style>
  <w:style w:type="paragraph" w:styleId="PargrafodaLista">
    <w:name w:val="List Paragraph"/>
    <w:basedOn w:val="Normal"/>
    <w:uiPriority w:val="34"/>
    <w:qFormat/>
    <w:rsid w:val="00430FED"/>
    <w:pPr>
      <w:ind w:left="720"/>
      <w:contextualSpacing/>
    </w:pPr>
  </w:style>
  <w:style w:type="paragraph" w:styleId="Textodenotaderodap">
    <w:name w:val="footnote text"/>
    <w:aliases w:val="fn,Fußnotentext Char Char Char Char,Fußnotentext Char Char Char Char Char Char,Fußnotentext Char Char Char Char Char Char Char Char,Fußnotentextf,footnotes,Footnote Text Char2 Char,Footnote Text Char Char1 Char,Footnote,ft"/>
    <w:basedOn w:val="Normal"/>
    <w:link w:val="TextodenotaderodapChar"/>
    <w:unhideWhenUsed/>
    <w:rsid w:val="00241B44"/>
    <w:rPr>
      <w:szCs w:val="20"/>
    </w:rPr>
  </w:style>
  <w:style w:type="character" w:customStyle="1" w:styleId="TextodenotaderodapChar">
    <w:name w:val="Texto de nota de rodapé Char"/>
    <w:aliases w:val="fn Char,Fußnotentext Char Char Char Char Char,Fußnotentext Char Char Char Char Char Char Char,Fußnotentext Char Char Char Char Char Char Char Char Char,Fußnotentextf Char,footnotes Char,Footnote Text Char2 Char Char,ft Char"/>
    <w:basedOn w:val="Fontepargpadro"/>
    <w:link w:val="Textodenotaderodap"/>
    <w:rsid w:val="00241B44"/>
    <w:rPr>
      <w:sz w:val="20"/>
      <w:szCs w:val="20"/>
    </w:rPr>
  </w:style>
  <w:style w:type="character" w:styleId="Refdenotaderodap">
    <w:name w:val="footnote reference"/>
    <w:aliases w:val="fr,Footnote Refernece,BVI fnr,callout,16 Point,Superscript 6 Point,Footnote Reference Superscript,Ref,de nota al pie,-E Fußnotenzeichen,number,SUPERS,EN Footnote Reference,-E Fuﬂnotenzeichen,-E Fuûnotenzeichen,Footnote numbe"/>
    <w:basedOn w:val="Fontepargpadro"/>
    <w:uiPriority w:val="99"/>
    <w:unhideWhenUsed/>
    <w:qFormat/>
    <w:rsid w:val="00241B44"/>
    <w:rPr>
      <w:vertAlign w:val="superscript"/>
    </w:rPr>
  </w:style>
  <w:style w:type="character" w:styleId="Hyperlink">
    <w:name w:val="Hyperlink"/>
    <w:basedOn w:val="Fontepargpadro"/>
    <w:uiPriority w:val="99"/>
    <w:unhideWhenUsed/>
    <w:rsid w:val="00A047EE"/>
    <w:rPr>
      <w:color w:val="0563C1" w:themeColor="hyperlink"/>
      <w:u w:val="single"/>
    </w:rPr>
  </w:style>
  <w:style w:type="character" w:customStyle="1" w:styleId="UnresolvedMention1">
    <w:name w:val="Unresolved Mention1"/>
    <w:basedOn w:val="Fontepargpadro"/>
    <w:uiPriority w:val="99"/>
    <w:rsid w:val="00A047EE"/>
    <w:rPr>
      <w:color w:val="605E5C"/>
      <w:shd w:val="clear" w:color="auto" w:fill="E1DFDD"/>
    </w:rPr>
  </w:style>
  <w:style w:type="character" w:styleId="Refdecomentrio">
    <w:name w:val="annotation reference"/>
    <w:basedOn w:val="Fontepargpadro"/>
    <w:uiPriority w:val="99"/>
    <w:semiHidden/>
    <w:unhideWhenUsed/>
    <w:rsid w:val="008B5333"/>
    <w:rPr>
      <w:sz w:val="16"/>
      <w:szCs w:val="16"/>
    </w:rPr>
  </w:style>
  <w:style w:type="paragraph" w:styleId="Textodecomentrio">
    <w:name w:val="annotation text"/>
    <w:basedOn w:val="Normal"/>
    <w:link w:val="TextodecomentrioChar"/>
    <w:uiPriority w:val="99"/>
    <w:unhideWhenUsed/>
    <w:rsid w:val="008B5333"/>
    <w:rPr>
      <w:szCs w:val="20"/>
    </w:rPr>
  </w:style>
  <w:style w:type="character" w:customStyle="1" w:styleId="TextodecomentrioChar">
    <w:name w:val="Texto de comentário Char"/>
    <w:basedOn w:val="Fontepargpadro"/>
    <w:link w:val="Textodecomentrio"/>
    <w:uiPriority w:val="99"/>
    <w:rsid w:val="008B5333"/>
    <w:rPr>
      <w:rFonts w:eastAsia="Times New Roman"/>
      <w:sz w:val="20"/>
      <w:szCs w:val="20"/>
    </w:rPr>
  </w:style>
  <w:style w:type="paragraph" w:styleId="Assuntodocomentrio">
    <w:name w:val="annotation subject"/>
    <w:basedOn w:val="Textodecomentrio"/>
    <w:next w:val="Textodecomentrio"/>
    <w:link w:val="AssuntodocomentrioChar"/>
    <w:uiPriority w:val="99"/>
    <w:semiHidden/>
    <w:unhideWhenUsed/>
    <w:rsid w:val="008B5333"/>
    <w:rPr>
      <w:b/>
      <w:bCs/>
    </w:rPr>
  </w:style>
  <w:style w:type="character" w:customStyle="1" w:styleId="AssuntodocomentrioChar">
    <w:name w:val="Assunto do comentário Char"/>
    <w:basedOn w:val="TextodecomentrioChar"/>
    <w:link w:val="Assuntodocomentrio"/>
    <w:uiPriority w:val="99"/>
    <w:semiHidden/>
    <w:rsid w:val="008B5333"/>
    <w:rPr>
      <w:rFonts w:eastAsia="Times New Roman"/>
      <w:b/>
      <w:bCs/>
      <w:sz w:val="20"/>
      <w:szCs w:val="20"/>
    </w:rPr>
  </w:style>
  <w:style w:type="paragraph" w:styleId="Textodebalo">
    <w:name w:val="Balloon Text"/>
    <w:basedOn w:val="Normal"/>
    <w:link w:val="TextodebaloChar"/>
    <w:uiPriority w:val="99"/>
    <w:semiHidden/>
    <w:unhideWhenUsed/>
    <w:rsid w:val="008B5333"/>
    <w:rPr>
      <w:rFonts w:ascii="Tahoma" w:hAnsi="Tahoma" w:cs="Tahoma"/>
      <w:sz w:val="16"/>
      <w:szCs w:val="16"/>
    </w:rPr>
  </w:style>
  <w:style w:type="character" w:customStyle="1" w:styleId="TextodebaloChar">
    <w:name w:val="Texto de balão Char"/>
    <w:basedOn w:val="Fontepargpadro"/>
    <w:link w:val="Textodebalo"/>
    <w:uiPriority w:val="99"/>
    <w:semiHidden/>
    <w:rsid w:val="008B5333"/>
    <w:rPr>
      <w:rFonts w:ascii="Tahoma" w:eastAsia="Times New Roman" w:hAnsi="Tahoma" w:cs="Tahoma"/>
      <w:sz w:val="16"/>
      <w:szCs w:val="16"/>
    </w:rPr>
  </w:style>
  <w:style w:type="paragraph" w:styleId="Rodap">
    <w:name w:val="footer"/>
    <w:basedOn w:val="Normal"/>
    <w:link w:val="RodapChar"/>
    <w:uiPriority w:val="99"/>
    <w:unhideWhenUsed/>
    <w:rsid w:val="00FC7B47"/>
    <w:pPr>
      <w:tabs>
        <w:tab w:val="center" w:pos="4513"/>
        <w:tab w:val="right" w:pos="9026"/>
      </w:tabs>
    </w:pPr>
  </w:style>
  <w:style w:type="character" w:customStyle="1" w:styleId="RodapChar">
    <w:name w:val="Rodapé Char"/>
    <w:basedOn w:val="Fontepargpadro"/>
    <w:link w:val="Rodap"/>
    <w:uiPriority w:val="99"/>
    <w:rsid w:val="00FC7B47"/>
    <w:rPr>
      <w:rFonts w:eastAsia="Times New Roman"/>
      <w:sz w:val="20"/>
    </w:rPr>
  </w:style>
  <w:style w:type="character" w:styleId="Nmerodepgina">
    <w:name w:val="page number"/>
    <w:basedOn w:val="Fontepargpadro"/>
    <w:uiPriority w:val="99"/>
    <w:semiHidden/>
    <w:unhideWhenUsed/>
    <w:rsid w:val="00FC7B47"/>
  </w:style>
  <w:style w:type="paragraph" w:styleId="Cabealho">
    <w:name w:val="header"/>
    <w:basedOn w:val="Normal"/>
    <w:link w:val="CabealhoChar"/>
    <w:uiPriority w:val="99"/>
    <w:unhideWhenUsed/>
    <w:rsid w:val="00FC7B47"/>
    <w:pPr>
      <w:tabs>
        <w:tab w:val="center" w:pos="4513"/>
        <w:tab w:val="right" w:pos="9026"/>
      </w:tabs>
    </w:pPr>
  </w:style>
  <w:style w:type="character" w:customStyle="1" w:styleId="CabealhoChar">
    <w:name w:val="Cabeçalho Char"/>
    <w:basedOn w:val="Fontepargpadro"/>
    <w:link w:val="Cabealho"/>
    <w:uiPriority w:val="99"/>
    <w:rsid w:val="00FC7B47"/>
    <w:rPr>
      <w:rFonts w:eastAsia="Times New Roman"/>
      <w:sz w:val="20"/>
    </w:rPr>
  </w:style>
  <w:style w:type="character" w:customStyle="1" w:styleId="UnresolvedMention2">
    <w:name w:val="Unresolved Mention2"/>
    <w:basedOn w:val="Fontepargpadro"/>
    <w:uiPriority w:val="99"/>
    <w:semiHidden/>
    <w:unhideWhenUsed/>
    <w:rsid w:val="007333CC"/>
    <w:rPr>
      <w:color w:val="605E5C"/>
      <w:shd w:val="clear" w:color="auto" w:fill="E1DFDD"/>
    </w:rPr>
  </w:style>
  <w:style w:type="character" w:styleId="HiperlinkVisitado">
    <w:name w:val="FollowedHyperlink"/>
    <w:basedOn w:val="Fontepargpadro"/>
    <w:uiPriority w:val="99"/>
    <w:semiHidden/>
    <w:unhideWhenUsed/>
    <w:rsid w:val="00E6452F"/>
    <w:rPr>
      <w:color w:val="954F72" w:themeColor="followedHyperlink"/>
      <w:u w:val="single"/>
    </w:rPr>
  </w:style>
  <w:style w:type="character" w:styleId="Forte">
    <w:name w:val="Strong"/>
    <w:basedOn w:val="Fontepargpadro"/>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E9451A"/>
    <w:pPr>
      <w:ind w:left="720" w:right="851" w:hanging="720"/>
    </w:pPr>
    <w:rPr>
      <w:rFonts w:ascii="Arial" w:eastAsiaTheme="minorEastAsia" w:hAnsi="Arial" w:cs="Arial"/>
      <w:b/>
      <w:bCs/>
      <w:iCs/>
      <w:sz w:val="22"/>
      <w:szCs w:val="22"/>
      <w:lang w:val="en-GB"/>
    </w:rPr>
  </w:style>
  <w:style w:type="paragraph" w:styleId="Reviso">
    <w:name w:val="Revision"/>
    <w:hidden/>
    <w:uiPriority w:val="99"/>
    <w:semiHidden/>
    <w:rsid w:val="00E111CA"/>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37453">
      <w:bodyDiv w:val="1"/>
      <w:marLeft w:val="0"/>
      <w:marRight w:val="0"/>
      <w:marTop w:val="0"/>
      <w:marBottom w:val="0"/>
      <w:divBdr>
        <w:top w:val="none" w:sz="0" w:space="0" w:color="auto"/>
        <w:left w:val="none" w:sz="0" w:space="0" w:color="auto"/>
        <w:bottom w:val="none" w:sz="0" w:space="0" w:color="auto"/>
        <w:right w:val="none" w:sz="0" w:space="0" w:color="auto"/>
      </w:divBdr>
    </w:div>
    <w:div w:id="19146315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634481793">
      <w:bodyDiv w:val="1"/>
      <w:marLeft w:val="0"/>
      <w:marRight w:val="0"/>
      <w:marTop w:val="0"/>
      <w:marBottom w:val="0"/>
      <w:divBdr>
        <w:top w:val="none" w:sz="0" w:space="0" w:color="auto"/>
        <w:left w:val="none" w:sz="0" w:space="0" w:color="auto"/>
        <w:bottom w:val="none" w:sz="0" w:space="0" w:color="auto"/>
        <w:right w:val="none" w:sz="0" w:space="0" w:color="auto"/>
      </w:divBdr>
    </w:div>
    <w:div w:id="819887599">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897128902">
      <w:bodyDiv w:val="1"/>
      <w:marLeft w:val="0"/>
      <w:marRight w:val="0"/>
      <w:marTop w:val="0"/>
      <w:marBottom w:val="0"/>
      <w:divBdr>
        <w:top w:val="none" w:sz="0" w:space="0" w:color="auto"/>
        <w:left w:val="none" w:sz="0" w:space="0" w:color="auto"/>
        <w:bottom w:val="none" w:sz="0" w:space="0" w:color="auto"/>
        <w:right w:val="none" w:sz="0" w:space="0" w:color="auto"/>
      </w:divBdr>
    </w:div>
    <w:div w:id="928083329">
      <w:bodyDiv w:val="1"/>
      <w:marLeft w:val="0"/>
      <w:marRight w:val="0"/>
      <w:marTop w:val="0"/>
      <w:marBottom w:val="0"/>
      <w:divBdr>
        <w:top w:val="none" w:sz="0" w:space="0" w:color="auto"/>
        <w:left w:val="none" w:sz="0" w:space="0" w:color="auto"/>
        <w:bottom w:val="none" w:sz="0" w:space="0" w:color="auto"/>
        <w:right w:val="none" w:sz="0" w:space="0" w:color="auto"/>
      </w:divBdr>
    </w:div>
    <w:div w:id="1000816783">
      <w:bodyDiv w:val="1"/>
      <w:marLeft w:val="0"/>
      <w:marRight w:val="0"/>
      <w:marTop w:val="0"/>
      <w:marBottom w:val="0"/>
      <w:divBdr>
        <w:top w:val="none" w:sz="0" w:space="0" w:color="auto"/>
        <w:left w:val="none" w:sz="0" w:space="0" w:color="auto"/>
        <w:bottom w:val="none" w:sz="0" w:space="0" w:color="auto"/>
        <w:right w:val="none" w:sz="0" w:space="0" w:color="auto"/>
      </w:divBdr>
    </w:div>
    <w:div w:id="1066150424">
      <w:bodyDiv w:val="1"/>
      <w:marLeft w:val="0"/>
      <w:marRight w:val="0"/>
      <w:marTop w:val="0"/>
      <w:marBottom w:val="0"/>
      <w:divBdr>
        <w:top w:val="none" w:sz="0" w:space="0" w:color="auto"/>
        <w:left w:val="none" w:sz="0" w:space="0" w:color="auto"/>
        <w:bottom w:val="none" w:sz="0" w:space="0" w:color="auto"/>
        <w:right w:val="none" w:sz="0" w:space="0" w:color="auto"/>
      </w:divBdr>
    </w:div>
    <w:div w:id="1090734457">
      <w:bodyDiv w:val="1"/>
      <w:marLeft w:val="0"/>
      <w:marRight w:val="0"/>
      <w:marTop w:val="0"/>
      <w:marBottom w:val="0"/>
      <w:divBdr>
        <w:top w:val="none" w:sz="0" w:space="0" w:color="auto"/>
        <w:left w:val="none" w:sz="0" w:space="0" w:color="auto"/>
        <w:bottom w:val="none" w:sz="0" w:space="0" w:color="auto"/>
        <w:right w:val="none" w:sz="0" w:space="0" w:color="auto"/>
      </w:divBdr>
    </w:div>
    <w:div w:id="1098913884">
      <w:bodyDiv w:val="1"/>
      <w:marLeft w:val="0"/>
      <w:marRight w:val="0"/>
      <w:marTop w:val="0"/>
      <w:marBottom w:val="0"/>
      <w:divBdr>
        <w:top w:val="none" w:sz="0" w:space="0" w:color="auto"/>
        <w:left w:val="none" w:sz="0" w:space="0" w:color="auto"/>
        <w:bottom w:val="none" w:sz="0" w:space="0" w:color="auto"/>
        <w:right w:val="none" w:sz="0" w:space="0" w:color="auto"/>
      </w:divBdr>
    </w:div>
    <w:div w:id="1104808212">
      <w:bodyDiv w:val="1"/>
      <w:marLeft w:val="0"/>
      <w:marRight w:val="0"/>
      <w:marTop w:val="0"/>
      <w:marBottom w:val="0"/>
      <w:divBdr>
        <w:top w:val="none" w:sz="0" w:space="0" w:color="auto"/>
        <w:left w:val="none" w:sz="0" w:space="0" w:color="auto"/>
        <w:bottom w:val="none" w:sz="0" w:space="0" w:color="auto"/>
        <w:right w:val="none" w:sz="0" w:space="0" w:color="auto"/>
      </w:divBdr>
    </w:div>
    <w:div w:id="1415126047">
      <w:bodyDiv w:val="1"/>
      <w:marLeft w:val="0"/>
      <w:marRight w:val="0"/>
      <w:marTop w:val="0"/>
      <w:marBottom w:val="0"/>
      <w:divBdr>
        <w:top w:val="none" w:sz="0" w:space="0" w:color="auto"/>
        <w:left w:val="none" w:sz="0" w:space="0" w:color="auto"/>
        <w:bottom w:val="none" w:sz="0" w:space="0" w:color="auto"/>
        <w:right w:val="none" w:sz="0" w:space="0" w:color="auto"/>
      </w:divBdr>
    </w:div>
    <w:div w:id="1686663070">
      <w:bodyDiv w:val="1"/>
      <w:marLeft w:val="0"/>
      <w:marRight w:val="0"/>
      <w:marTop w:val="0"/>
      <w:marBottom w:val="0"/>
      <w:divBdr>
        <w:top w:val="none" w:sz="0" w:space="0" w:color="auto"/>
        <w:left w:val="none" w:sz="0" w:space="0" w:color="auto"/>
        <w:bottom w:val="none" w:sz="0" w:space="0" w:color="auto"/>
        <w:right w:val="none" w:sz="0" w:space="0" w:color="auto"/>
      </w:divBdr>
    </w:div>
    <w:div w:id="1809931500">
      <w:bodyDiv w:val="1"/>
      <w:marLeft w:val="0"/>
      <w:marRight w:val="0"/>
      <w:marTop w:val="0"/>
      <w:marBottom w:val="0"/>
      <w:divBdr>
        <w:top w:val="none" w:sz="0" w:space="0" w:color="auto"/>
        <w:left w:val="none" w:sz="0" w:space="0" w:color="auto"/>
        <w:bottom w:val="none" w:sz="0" w:space="0" w:color="auto"/>
        <w:right w:val="none" w:sz="0" w:space="0" w:color="auto"/>
      </w:divBdr>
    </w:div>
    <w:div w:id="2016952032">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5037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C8BE4-1604-B14E-9BDB-2A6175FA1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980</TotalTime>
  <Pages>13</Pages>
  <Words>5531</Words>
  <Characters>29870</Characters>
  <Application>Microsoft Office Word</Application>
  <DocSecurity>0</DocSecurity>
  <Lines>248</Lines>
  <Paragraphs>70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University of Wolverhampton</Company>
  <LinksUpToDate>false</LinksUpToDate>
  <CharactersWithSpaces>35331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DFA Escrítório</cp:lastModifiedBy>
  <cp:revision>22</cp:revision>
  <cp:lastPrinted>2019-08-27T05:42:00Z</cp:lastPrinted>
  <dcterms:created xsi:type="dcterms:W3CDTF">2022-10-27T12:20:00Z</dcterms:created>
  <dcterms:modified xsi:type="dcterms:W3CDTF">2023-07-31T16:20:00Z</dcterms:modified>
</cp:coreProperties>
</file>