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xml:space="preserve">. </w:t>
      </w:r>
      <w:proofErr w:type="gramStart"/>
      <w:r w:rsidRPr="00AE6B7A">
        <w:rPr>
          <w:rFonts w:ascii="Avenir Next" w:hAnsi="Avenir Next" w:cs="Arial"/>
          <w:bCs/>
          <w:color w:val="767171" w:themeColor="background2" w:themeShade="80"/>
          <w:sz w:val="22"/>
          <w:szCs w:val="22"/>
          <w:lang w:val="en-GB"/>
        </w:rPr>
        <w:t>In order to</w:t>
      </w:r>
      <w:proofErr w:type="gramEnd"/>
      <w:r w:rsidRPr="00AE6B7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AE6B7A">
        <w:rPr>
          <w:rFonts w:ascii="Avenir Next" w:hAnsi="Avenir Next" w:cs="Arial"/>
          <w:sz w:val="22"/>
          <w:szCs w:val="22"/>
          <w:lang w:val="en-GB"/>
        </w:rPr>
        <w:t>More often than not</w:t>
      </w:r>
      <w:proofErr w:type="gramEnd"/>
      <w:r w:rsidRPr="00AE6B7A">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lastRenderedPageBreak/>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B84055">
        <w:rPr>
          <w:rFonts w:ascii="Avenir Next" w:hAnsi="Avenir Next" w:cs="Arial"/>
          <w:sz w:val="22"/>
          <w:szCs w:val="22"/>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(c) </w:t>
      </w:r>
      <w:r w:rsidRPr="001B4479">
        <w:rPr>
          <w:rFonts w:ascii="Avenir Next" w:hAnsi="Avenir Next" w:cs="Arial"/>
          <w:sz w:val="22"/>
          <w:szCs w:val="22"/>
          <w:highlight w:val="yellow"/>
          <w:lang w:val="en-GB"/>
        </w:rPr>
        <w:t>The insolvency administrator holds a public office</w:t>
      </w:r>
      <w:r w:rsidRPr="00AE6B7A">
        <w:rPr>
          <w:rFonts w:ascii="Avenir Next" w:hAnsi="Avenir Next" w:cs="Arial"/>
          <w:sz w:val="22"/>
          <w:szCs w:val="22"/>
          <w:lang w:val="en-GB"/>
        </w:rPr>
        <w:t>.</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6F1F79">
      <w:pPr>
        <w:pStyle w:val="ListParagraph"/>
        <w:numPr>
          <w:ilvl w:val="0"/>
          <w:numId w:val="1"/>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6F1F79">
      <w:pPr>
        <w:pStyle w:val="ListParagraph"/>
        <w:numPr>
          <w:ilvl w:val="0"/>
          <w:numId w:val="1"/>
        </w:numPr>
        <w:ind w:left="426"/>
        <w:rPr>
          <w:rFonts w:ascii="Avenir Next" w:hAnsi="Avenir Next" w:cs="Arial"/>
          <w:sz w:val="22"/>
          <w:szCs w:val="22"/>
          <w:lang w:val="en-GB"/>
        </w:rPr>
      </w:pPr>
      <w:r w:rsidRPr="00AE6B7A">
        <w:rPr>
          <w:rFonts w:ascii="Avenir Next" w:hAnsi="Avenir Next" w:cs="Arial"/>
          <w:sz w:val="22"/>
          <w:szCs w:val="22"/>
          <w:lang w:val="en-GB"/>
        </w:rPr>
        <w:t>Mortgage (</w:t>
      </w:r>
      <w:proofErr w:type="spellStart"/>
      <w:r w:rsidR="00976666" w:rsidRPr="00AE6B7A">
        <w:rPr>
          <w:rFonts w:ascii="Avenir Next" w:hAnsi="Avenir Next" w:cs="Arial"/>
          <w:i/>
          <w:sz w:val="22"/>
          <w:szCs w:val="22"/>
          <w:lang w:val="en-GB"/>
        </w:rPr>
        <w:t>Grundschuld</w:t>
      </w:r>
      <w:proofErr w:type="spellEnd"/>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6F1F79">
      <w:pPr>
        <w:pStyle w:val="ListParagraph"/>
        <w:numPr>
          <w:ilvl w:val="0"/>
          <w:numId w:val="1"/>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AE6B7A" w:rsidRDefault="00193129" w:rsidP="006F1F79">
      <w:pPr>
        <w:pStyle w:val="ListParagraph"/>
        <w:numPr>
          <w:ilvl w:val="0"/>
          <w:numId w:val="1"/>
        </w:numPr>
        <w:ind w:left="426"/>
        <w:rPr>
          <w:rFonts w:ascii="Avenir Next" w:hAnsi="Avenir Next" w:cs="Arial"/>
          <w:sz w:val="22"/>
          <w:szCs w:val="22"/>
          <w:lang w:val="en-GB"/>
        </w:rPr>
      </w:pPr>
      <w:r w:rsidRPr="00FE3124">
        <w:rPr>
          <w:rFonts w:ascii="Avenir Next" w:hAnsi="Avenir Next" w:cs="Arial"/>
          <w:sz w:val="22"/>
          <w:szCs w:val="22"/>
          <w:highlight w:val="yellow"/>
          <w:lang w:val="en-GB"/>
        </w:rPr>
        <w:t>Pledge</w:t>
      </w:r>
      <w:r w:rsidR="00B77BF0" w:rsidRPr="00AE6B7A">
        <w:rPr>
          <w:rFonts w:ascii="Avenir Next" w:hAnsi="Avenir Next" w:cs="Arial"/>
          <w:sz w:val="22"/>
          <w:szCs w:val="22"/>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1118B529" w14:textId="77777777" w:rsidR="00B84FE7" w:rsidRDefault="00B84FE7" w:rsidP="00C55824">
      <w:pPr>
        <w:jc w:val="both"/>
        <w:rPr>
          <w:rFonts w:ascii="Avenir Next Demi Bold" w:hAnsi="Avenir Next Demi Bold" w:cs="Arial"/>
          <w:b/>
          <w:bCs/>
          <w:sz w:val="22"/>
          <w:szCs w:val="22"/>
          <w:lang w:val="en-GB"/>
        </w:rPr>
      </w:pPr>
    </w:p>
    <w:p w14:paraId="43AD8493" w14:textId="72B45FC0"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(a) </w:t>
      </w:r>
      <w:r w:rsidRPr="00B84FE7">
        <w:rPr>
          <w:rFonts w:ascii="Avenir Next" w:hAnsi="Avenir Next" w:cs="Arial"/>
          <w:sz w:val="22"/>
          <w:szCs w:val="22"/>
          <w:highlight w:val="yellow"/>
          <w:lang w:val="en-GB"/>
        </w:rPr>
        <w:t>Contestation of transactions made before the opening of insolvency proceedings</w:t>
      </w:r>
      <w:r w:rsidR="00502165">
        <w:rPr>
          <w:rFonts w:ascii="Avenir Next" w:hAnsi="Avenir Next" w:cs="Arial"/>
          <w:sz w:val="22"/>
          <w:szCs w:val="22"/>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w:t>
      </w:r>
      <w:r w:rsidRPr="00B84FE7">
        <w:rPr>
          <w:rFonts w:ascii="Avenir Next" w:hAnsi="Avenir Next" w:cs="Arial"/>
          <w:sz w:val="22"/>
          <w:szCs w:val="22"/>
          <w:lang w:val="en-GB"/>
        </w:rPr>
        <w:t>) Discharge of residual debt</w:t>
      </w:r>
      <w:r w:rsidR="00502165" w:rsidRPr="00B84FE7">
        <w:rPr>
          <w:rFonts w:ascii="Avenir Next" w:hAnsi="Avenir Next" w:cs="Arial"/>
          <w:sz w:val="22"/>
          <w:szCs w:val="22"/>
          <w:lang w:val="en-GB"/>
        </w:rPr>
        <w:t>.</w:t>
      </w: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w:t>
      </w:r>
      <w:proofErr w:type="spellStart"/>
      <w:r w:rsidRPr="00AE6B7A">
        <w:rPr>
          <w:rFonts w:ascii="Avenir Next" w:hAnsi="Avenir Next" w:cs="Arial"/>
          <w:sz w:val="22"/>
          <w:szCs w:val="22"/>
          <w:lang w:val="en-GB"/>
        </w:rPr>
        <w:t>InsO</w:t>
      </w:r>
      <w:proofErr w:type="spellEnd"/>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Default="00BF0162" w:rsidP="00C55824">
      <w:pPr>
        <w:jc w:val="both"/>
        <w:rPr>
          <w:rFonts w:ascii="Avenir Next" w:hAnsi="Avenir Next" w:cs="Arial"/>
          <w:sz w:val="22"/>
          <w:szCs w:val="22"/>
          <w:lang w:val="en-GB"/>
        </w:rPr>
      </w:pPr>
    </w:p>
    <w:p w14:paraId="74C79851" w14:textId="77777777" w:rsidR="00B84FE7" w:rsidRDefault="00B84FE7" w:rsidP="00C55824">
      <w:pPr>
        <w:jc w:val="both"/>
        <w:rPr>
          <w:rFonts w:ascii="Avenir Next" w:hAnsi="Avenir Next" w:cs="Arial"/>
          <w:sz w:val="22"/>
          <w:szCs w:val="22"/>
          <w:lang w:val="en-GB"/>
        </w:rPr>
      </w:pPr>
    </w:p>
    <w:p w14:paraId="1FEE9DB0" w14:textId="77777777" w:rsidR="00B84FE7" w:rsidRPr="00AE6B7A" w:rsidRDefault="00B84FE7"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 xml:space="preserve">is the </w:t>
      </w:r>
      <w:proofErr w:type="gramStart"/>
      <w:r w:rsidR="00D9383B" w:rsidRPr="00AE6B7A">
        <w:rPr>
          <w:rFonts w:ascii="Avenir Next" w:hAnsi="Avenir Next" w:cs="Arial"/>
          <w:sz w:val="22"/>
          <w:szCs w:val="22"/>
          <w:lang w:val="en-GB"/>
        </w:rPr>
        <w:t>ti</w:t>
      </w:r>
      <w:r w:rsidR="00E61BE4" w:rsidRPr="00AE6B7A">
        <w:rPr>
          <w:rFonts w:ascii="Avenir Next" w:hAnsi="Avenir Next" w:cs="Arial"/>
          <w:sz w:val="22"/>
          <w:szCs w:val="22"/>
          <w:lang w:val="en-GB"/>
        </w:rPr>
        <w:t>me period</w:t>
      </w:r>
      <w:proofErr w:type="gramEnd"/>
      <w:r w:rsidR="00E61BE4" w:rsidRPr="00AE6B7A">
        <w:rPr>
          <w:rFonts w:ascii="Avenir Next" w:hAnsi="Avenir Next" w:cs="Arial"/>
          <w:sz w:val="22"/>
          <w:szCs w:val="22"/>
          <w:lang w:val="en-GB"/>
        </w:rPr>
        <w:t xml:space="preserve">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B84055" w:rsidRDefault="00D9383B" w:rsidP="006F1F79">
      <w:pPr>
        <w:pStyle w:val="ListParagraph"/>
        <w:numPr>
          <w:ilvl w:val="0"/>
          <w:numId w:val="2"/>
        </w:numPr>
        <w:ind w:left="426"/>
        <w:rPr>
          <w:rFonts w:ascii="Avenir Next" w:hAnsi="Avenir Next" w:cs="Arial"/>
          <w:sz w:val="22"/>
          <w:szCs w:val="22"/>
          <w:lang w:val="en-GB"/>
        </w:rPr>
      </w:pPr>
      <w:r w:rsidRPr="00144D48">
        <w:rPr>
          <w:rFonts w:ascii="Avenir Next" w:hAnsi="Avenir Next" w:cs="Arial"/>
          <w:sz w:val="22"/>
          <w:szCs w:val="22"/>
          <w:highlight w:val="yellow"/>
          <w:lang w:val="en-GB"/>
        </w:rPr>
        <w:t>Three weeks</w:t>
      </w:r>
      <w:r w:rsidR="007D7536" w:rsidRPr="00B84055">
        <w:rPr>
          <w:rFonts w:ascii="Avenir Next" w:hAnsi="Avenir Next" w:cs="Arial"/>
          <w:sz w:val="22"/>
          <w:szCs w:val="22"/>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6F1F79">
      <w:pPr>
        <w:pStyle w:val="ListParagraph"/>
        <w:numPr>
          <w:ilvl w:val="0"/>
          <w:numId w:val="2"/>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6F1F79">
      <w:pPr>
        <w:pStyle w:val="ListParagraph"/>
        <w:numPr>
          <w:ilvl w:val="0"/>
          <w:numId w:val="2"/>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6F1F79">
      <w:pPr>
        <w:pStyle w:val="ListParagraph"/>
        <w:numPr>
          <w:ilvl w:val="0"/>
          <w:numId w:val="2"/>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0E23158" w14:textId="77777777" w:rsidR="0039288A" w:rsidRDefault="0039288A" w:rsidP="0020090A">
      <w:pPr>
        <w:keepNext/>
        <w:jc w:val="both"/>
        <w:rPr>
          <w:rFonts w:ascii="Avenir Next Demi Bold" w:hAnsi="Avenir Next Demi Bold" w:cs="Arial"/>
          <w:b/>
          <w:bCs/>
          <w:sz w:val="22"/>
          <w:szCs w:val="22"/>
          <w:lang w:val="en-GB"/>
        </w:rPr>
      </w:pPr>
    </w:p>
    <w:p w14:paraId="5D3053AA" w14:textId="1807089D"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6F1F79">
      <w:pPr>
        <w:pStyle w:val="ListParagraph"/>
        <w:numPr>
          <w:ilvl w:val="0"/>
          <w:numId w:val="3"/>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6F1F79">
      <w:pPr>
        <w:pStyle w:val="ListParagraph"/>
        <w:numPr>
          <w:ilvl w:val="0"/>
          <w:numId w:val="3"/>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C46703" w:rsidRDefault="006E6E68" w:rsidP="006F1F79">
      <w:pPr>
        <w:pStyle w:val="ListParagraph"/>
        <w:numPr>
          <w:ilvl w:val="0"/>
          <w:numId w:val="3"/>
        </w:numPr>
        <w:ind w:left="426"/>
        <w:rPr>
          <w:rFonts w:ascii="Avenir Next" w:hAnsi="Avenir Next" w:cs="Arial"/>
          <w:sz w:val="22"/>
          <w:szCs w:val="22"/>
          <w:highlight w:val="yellow"/>
          <w:lang w:val="en-GB"/>
        </w:rPr>
      </w:pPr>
      <w:r w:rsidRPr="00C46703">
        <w:rPr>
          <w:rFonts w:ascii="Avenir Next" w:hAnsi="Avenir Next" w:cs="Arial"/>
          <w:sz w:val="22"/>
          <w:szCs w:val="22"/>
          <w:highlight w:val="yellow"/>
          <w:lang w:val="en-GB"/>
        </w:rPr>
        <w:t xml:space="preserve">They </w:t>
      </w:r>
      <w:r w:rsidR="0025078F" w:rsidRPr="00C46703">
        <w:rPr>
          <w:rFonts w:ascii="Avenir Next" w:hAnsi="Avenir Next" w:cs="Arial"/>
          <w:sz w:val="22"/>
          <w:szCs w:val="22"/>
          <w:highlight w:val="yellow"/>
          <w:lang w:val="en-GB"/>
        </w:rPr>
        <w:t>r</w:t>
      </w:r>
      <w:r w:rsidR="003939F8" w:rsidRPr="00C46703">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6F1F79">
      <w:pPr>
        <w:pStyle w:val="ListParagraph"/>
        <w:numPr>
          <w:ilvl w:val="0"/>
          <w:numId w:val="3"/>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C162EC">
        <w:rPr>
          <w:rFonts w:ascii="Avenir Next Demi Bold" w:hAnsi="Avenir Next Demi Bold" w:cs="Arial"/>
          <w:b/>
          <w:bCs/>
          <w:sz w:val="22"/>
          <w:szCs w:val="22"/>
          <w:lang w:val="en-GB"/>
        </w:rPr>
        <w:t>Question 1.6</w:t>
      </w:r>
      <w:r w:rsidRPr="00EB2C96">
        <w:rPr>
          <w:rFonts w:ascii="Avenir Next Demi Bold" w:hAnsi="Avenir Next Demi Bold" w:cs="Arial"/>
          <w:b/>
          <w:bCs/>
          <w:sz w:val="22"/>
          <w:szCs w:val="22"/>
          <w:lang w:val="en-GB"/>
        </w:rPr>
        <w:t xml:space="preserve">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w:t>
      </w:r>
      <w:proofErr w:type="spellStart"/>
      <w:r w:rsidRPr="00AE6B7A">
        <w:rPr>
          <w:rFonts w:ascii="Avenir Next" w:hAnsi="Avenir Next" w:cs="Arial"/>
          <w:sz w:val="22"/>
          <w:szCs w:val="22"/>
          <w:lang w:val="en-GB"/>
        </w:rPr>
        <w:t>StaRUG</w:t>
      </w:r>
      <w:proofErr w:type="spellEnd"/>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6F1F79">
      <w:pPr>
        <w:pStyle w:val="ListParagraph"/>
        <w:numPr>
          <w:ilvl w:val="0"/>
          <w:numId w:val="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73099D" w:rsidRDefault="00DD7171" w:rsidP="006F1F79">
      <w:pPr>
        <w:pStyle w:val="ListParagraph"/>
        <w:numPr>
          <w:ilvl w:val="0"/>
          <w:numId w:val="4"/>
        </w:numPr>
        <w:ind w:left="426"/>
        <w:rPr>
          <w:rFonts w:ascii="Avenir Next" w:hAnsi="Avenir Next" w:cs="Arial"/>
          <w:sz w:val="22"/>
          <w:szCs w:val="22"/>
          <w:highlight w:val="yellow"/>
          <w:lang w:val="en-GB"/>
        </w:rPr>
      </w:pPr>
      <w:r w:rsidRPr="0073099D">
        <w:rPr>
          <w:rFonts w:ascii="Avenir Next" w:hAnsi="Avenir Next" w:cs="Arial"/>
          <w:sz w:val="22"/>
          <w:szCs w:val="22"/>
          <w:highlight w:val="yellow"/>
          <w:lang w:val="en-GB"/>
        </w:rPr>
        <w:t>To make restructuring possible where the debtor is neither unable to pay its mature debts nor imminent</w:t>
      </w:r>
      <w:r w:rsidR="00D27BB7" w:rsidRPr="0073099D">
        <w:rPr>
          <w:rFonts w:ascii="Avenir Next" w:hAnsi="Avenir Next" w:cs="Arial"/>
          <w:sz w:val="22"/>
          <w:szCs w:val="22"/>
          <w:highlight w:val="yellow"/>
          <w:lang w:val="en-GB"/>
        </w:rPr>
        <w:t>ly</w:t>
      </w:r>
      <w:r w:rsidRPr="0073099D">
        <w:rPr>
          <w:rFonts w:ascii="Avenir Next" w:hAnsi="Avenir Next" w:cs="Arial"/>
          <w:sz w:val="22"/>
          <w:szCs w:val="22"/>
          <w:highlight w:val="yellow"/>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73099D" w:rsidRDefault="00DD7171" w:rsidP="006F1F79">
      <w:pPr>
        <w:pStyle w:val="ListParagraph"/>
        <w:numPr>
          <w:ilvl w:val="0"/>
          <w:numId w:val="4"/>
        </w:numPr>
        <w:ind w:left="426"/>
        <w:rPr>
          <w:rFonts w:ascii="Avenir Next" w:hAnsi="Avenir Next" w:cs="Arial"/>
          <w:sz w:val="22"/>
          <w:szCs w:val="22"/>
          <w:lang w:val="en-GB"/>
        </w:rPr>
      </w:pPr>
      <w:r w:rsidRPr="0073099D">
        <w:rPr>
          <w:rFonts w:ascii="Avenir Next" w:hAnsi="Avenir Next" w:cs="Arial"/>
          <w:sz w:val="22"/>
          <w:szCs w:val="22"/>
          <w:lang w:val="en-GB"/>
        </w:rPr>
        <w:t>To prepare the debtor company for successful restructuring within insolvency proceedings</w:t>
      </w:r>
      <w:r w:rsidR="00E676A0" w:rsidRPr="0073099D">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B84055" w:rsidRDefault="006E6E68" w:rsidP="006F1F79">
      <w:pPr>
        <w:pStyle w:val="ListParagraph"/>
        <w:numPr>
          <w:ilvl w:val="0"/>
          <w:numId w:val="4"/>
        </w:numPr>
        <w:ind w:left="426"/>
        <w:rPr>
          <w:rFonts w:ascii="Avenir Next" w:hAnsi="Avenir Next" w:cs="Arial"/>
          <w:sz w:val="22"/>
          <w:szCs w:val="22"/>
          <w:lang w:val="en-GB"/>
        </w:rPr>
      </w:pPr>
      <w:r w:rsidRPr="00B84055">
        <w:rPr>
          <w:rFonts w:ascii="Avenir Next" w:hAnsi="Avenir Next" w:cs="Arial"/>
          <w:sz w:val="22"/>
          <w:szCs w:val="22"/>
          <w:lang w:val="en-GB"/>
        </w:rPr>
        <w:lastRenderedPageBreak/>
        <w:t xml:space="preserve">To provide the debtor with a </w:t>
      </w:r>
      <w:r w:rsidR="00D654E7" w:rsidRPr="00B84055">
        <w:rPr>
          <w:rFonts w:ascii="Avenir Next" w:hAnsi="Avenir Next" w:cs="Arial"/>
          <w:sz w:val="22"/>
          <w:szCs w:val="22"/>
          <w:lang w:val="en-GB"/>
        </w:rPr>
        <w:t>toolbox</w:t>
      </w:r>
      <w:r w:rsidRPr="00B84055">
        <w:rPr>
          <w:rFonts w:ascii="Avenir Next" w:hAnsi="Avenir Next" w:cs="Arial"/>
          <w:sz w:val="22"/>
          <w:szCs w:val="22"/>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6F1F79">
      <w:pPr>
        <w:pStyle w:val="ListParagraph"/>
        <w:numPr>
          <w:ilvl w:val="0"/>
          <w:numId w:val="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Amtsgericht</w:t>
      </w:r>
      <w:proofErr w:type="spellEnd"/>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1B4479" w:rsidRDefault="00976666" w:rsidP="006F1F79">
      <w:pPr>
        <w:pStyle w:val="ListParagraph"/>
        <w:numPr>
          <w:ilvl w:val="0"/>
          <w:numId w:val="5"/>
        </w:numPr>
        <w:ind w:left="426"/>
        <w:rPr>
          <w:rFonts w:ascii="Avenir Next" w:hAnsi="Avenir Next" w:cs="Arial"/>
          <w:sz w:val="22"/>
          <w:szCs w:val="22"/>
          <w:highlight w:val="yellow"/>
          <w:lang w:val="en-GB"/>
        </w:rPr>
      </w:pPr>
      <w:proofErr w:type="spellStart"/>
      <w:r w:rsidRPr="001B4479">
        <w:rPr>
          <w:rFonts w:ascii="Avenir Next" w:hAnsi="Avenir Next" w:cs="Arial"/>
          <w:i/>
          <w:sz w:val="22"/>
          <w:szCs w:val="22"/>
          <w:highlight w:val="yellow"/>
          <w:lang w:val="en-GB"/>
        </w:rPr>
        <w:t>Landgericht</w:t>
      </w:r>
      <w:proofErr w:type="spellEnd"/>
      <w:r w:rsidR="00E676A0" w:rsidRPr="001B4479">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6F1F79">
      <w:pPr>
        <w:pStyle w:val="ListParagraph"/>
        <w:numPr>
          <w:ilvl w:val="0"/>
          <w:numId w:val="5"/>
        </w:numPr>
        <w:ind w:left="426"/>
        <w:rPr>
          <w:rFonts w:ascii="Avenir Next" w:hAnsi="Avenir Next" w:cs="Arial"/>
          <w:sz w:val="22"/>
          <w:szCs w:val="22"/>
          <w:lang w:val="en-GB"/>
        </w:rPr>
      </w:pPr>
      <w:proofErr w:type="spellStart"/>
      <w:r w:rsidRPr="00AE6B7A">
        <w:rPr>
          <w:rFonts w:ascii="Avenir Next" w:hAnsi="Avenir Next" w:cs="Arial"/>
          <w:i/>
          <w:sz w:val="22"/>
          <w:szCs w:val="22"/>
          <w:lang w:val="en-GB"/>
        </w:rPr>
        <w:t>Oberlandesgericht</w:t>
      </w:r>
      <w:proofErr w:type="spellEnd"/>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6F1F79">
      <w:pPr>
        <w:pStyle w:val="ListParagraph"/>
        <w:numPr>
          <w:ilvl w:val="0"/>
          <w:numId w:val="5"/>
        </w:numPr>
        <w:ind w:left="426"/>
        <w:jc w:val="both"/>
        <w:rPr>
          <w:rFonts w:ascii="Avenir Next" w:eastAsiaTheme="minorHAnsi" w:hAnsi="Avenir Next" w:cs="Arial"/>
          <w:sz w:val="22"/>
          <w:szCs w:val="22"/>
          <w:lang w:val="en-GB"/>
        </w:rPr>
      </w:pPr>
      <w:proofErr w:type="spellStart"/>
      <w:r w:rsidRPr="00AE6B7A">
        <w:rPr>
          <w:rFonts w:ascii="Avenir Next" w:hAnsi="Avenir Next" w:cs="Arial"/>
          <w:i/>
          <w:sz w:val="22"/>
          <w:szCs w:val="22"/>
          <w:lang w:val="en-GB"/>
        </w:rPr>
        <w:t>Bundesgerichtshof</w:t>
      </w:r>
      <w:proofErr w:type="spellEnd"/>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6F1F79">
      <w:pPr>
        <w:pStyle w:val="ListParagraph"/>
        <w:numPr>
          <w:ilvl w:val="0"/>
          <w:numId w:val="6"/>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C46703" w:rsidRDefault="00DD7171" w:rsidP="006F1F79">
      <w:pPr>
        <w:pStyle w:val="ListParagraph"/>
        <w:numPr>
          <w:ilvl w:val="0"/>
          <w:numId w:val="6"/>
        </w:numPr>
        <w:ind w:left="426"/>
        <w:rPr>
          <w:rFonts w:ascii="Avenir Next" w:hAnsi="Avenir Next" w:cs="Arial"/>
          <w:sz w:val="22"/>
          <w:szCs w:val="22"/>
          <w:highlight w:val="yellow"/>
          <w:lang w:val="en-GB"/>
        </w:rPr>
      </w:pPr>
      <w:r w:rsidRPr="00C46703">
        <w:rPr>
          <w:rFonts w:ascii="Avenir Next" w:hAnsi="Avenir Next" w:cs="Arial"/>
          <w:sz w:val="22"/>
          <w:szCs w:val="22"/>
          <w:highlight w:val="yellow"/>
          <w:lang w:val="en-GB"/>
        </w:rPr>
        <w:t>Written sales contract</w:t>
      </w:r>
      <w:r w:rsidR="00632CD7" w:rsidRPr="00C46703">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6F1F79">
      <w:pPr>
        <w:pStyle w:val="ListParagraph"/>
        <w:numPr>
          <w:ilvl w:val="0"/>
          <w:numId w:val="6"/>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6F1F79">
      <w:pPr>
        <w:pStyle w:val="ListParagraph"/>
        <w:numPr>
          <w:ilvl w:val="0"/>
          <w:numId w:val="6"/>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F1F79">
      <w:pPr>
        <w:pStyle w:val="ListParagraph"/>
        <w:numPr>
          <w:ilvl w:val="0"/>
          <w:numId w:val="7"/>
        </w:numPr>
        <w:ind w:left="426"/>
        <w:rPr>
          <w:rFonts w:ascii="Avenir Next" w:hAnsi="Avenir Next" w:cs="Arial"/>
          <w:sz w:val="22"/>
          <w:szCs w:val="22"/>
          <w:lang w:val="en-GB"/>
        </w:rPr>
      </w:pPr>
      <w:proofErr w:type="spellStart"/>
      <w:r w:rsidRPr="00AE6B7A">
        <w:rPr>
          <w:rFonts w:ascii="Avenir Next" w:hAnsi="Avenir Next" w:cs="Arial"/>
          <w:sz w:val="22"/>
          <w:szCs w:val="22"/>
          <w:lang w:val="en-GB"/>
        </w:rPr>
        <w:t>Overindebtedness</w:t>
      </w:r>
      <w:proofErr w:type="spellEnd"/>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341005" w:rsidRDefault="00625CD1" w:rsidP="006F1F79">
      <w:pPr>
        <w:pStyle w:val="ListParagraph"/>
        <w:numPr>
          <w:ilvl w:val="0"/>
          <w:numId w:val="7"/>
        </w:numPr>
        <w:ind w:left="426"/>
        <w:rPr>
          <w:rFonts w:ascii="Avenir Next" w:hAnsi="Avenir Next" w:cs="Arial"/>
          <w:sz w:val="22"/>
          <w:szCs w:val="22"/>
          <w:lang w:val="en-GB"/>
        </w:rPr>
      </w:pPr>
      <w:r w:rsidRPr="00341005">
        <w:rPr>
          <w:rFonts w:ascii="Avenir Next" w:hAnsi="Avenir Next" w:cs="Arial"/>
          <w:sz w:val="22"/>
          <w:szCs w:val="22"/>
          <w:lang w:val="en-GB"/>
        </w:rPr>
        <w:t xml:space="preserve">Imminent </w:t>
      </w:r>
      <w:proofErr w:type="spellStart"/>
      <w:r w:rsidRPr="00341005">
        <w:rPr>
          <w:rFonts w:ascii="Avenir Next" w:hAnsi="Avenir Next" w:cs="Arial"/>
          <w:sz w:val="22"/>
          <w:szCs w:val="22"/>
          <w:lang w:val="en-GB"/>
        </w:rPr>
        <w:t>overindebtedness</w:t>
      </w:r>
      <w:proofErr w:type="spellEnd"/>
      <w:r w:rsidR="00632CD7" w:rsidRPr="00341005">
        <w:rPr>
          <w:rFonts w:ascii="Avenir Next" w:hAnsi="Avenir Next" w:cs="Arial"/>
          <w:sz w:val="22"/>
          <w:szCs w:val="22"/>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F1F79">
      <w:pPr>
        <w:pStyle w:val="ListParagraph"/>
        <w:numPr>
          <w:ilvl w:val="0"/>
          <w:numId w:val="7"/>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Default="00625CD1" w:rsidP="006F1F79">
      <w:pPr>
        <w:pStyle w:val="ListParagraph"/>
        <w:numPr>
          <w:ilvl w:val="0"/>
          <w:numId w:val="7"/>
        </w:numPr>
        <w:ind w:left="426"/>
        <w:rPr>
          <w:rFonts w:ascii="Avenir Next" w:hAnsi="Avenir Next" w:cs="Arial"/>
          <w:sz w:val="22"/>
          <w:szCs w:val="22"/>
          <w:highlight w:val="yellow"/>
          <w:lang w:val="en-GB"/>
        </w:rPr>
      </w:pPr>
      <w:r w:rsidRPr="00341005">
        <w:rPr>
          <w:rFonts w:ascii="Avenir Next" w:hAnsi="Avenir Next" w:cs="Arial"/>
          <w:sz w:val="22"/>
          <w:szCs w:val="22"/>
          <w:highlight w:val="yellow"/>
          <w:lang w:val="en-GB"/>
        </w:rPr>
        <w:t>Imminent illiquidity</w:t>
      </w:r>
      <w:r w:rsidR="005F75C3" w:rsidRPr="00341005">
        <w:rPr>
          <w:rFonts w:ascii="Avenir Next" w:hAnsi="Avenir Next" w:cs="Arial"/>
          <w:sz w:val="22"/>
          <w:szCs w:val="22"/>
          <w:highlight w:val="yellow"/>
          <w:lang w:val="en-GB"/>
        </w:rPr>
        <w:t>.</w:t>
      </w:r>
    </w:p>
    <w:p w14:paraId="191FC9DF" w14:textId="77777777" w:rsidR="00341005" w:rsidRPr="00341005" w:rsidRDefault="00341005" w:rsidP="00341005">
      <w:pPr>
        <w:pStyle w:val="ListParagraph"/>
        <w:rPr>
          <w:rFonts w:ascii="Avenir Next" w:hAnsi="Avenir Next" w:cs="Arial"/>
          <w:sz w:val="22"/>
          <w:szCs w:val="22"/>
          <w:highlight w:val="yellow"/>
          <w:lang w:val="en-GB"/>
        </w:rPr>
      </w:pPr>
    </w:p>
    <w:p w14:paraId="1E78BE0D" w14:textId="110EE33C" w:rsidR="00341005" w:rsidRPr="00341005" w:rsidRDefault="00341005" w:rsidP="00341005">
      <w:pPr>
        <w:rPr>
          <w:rFonts w:ascii="Avenir Next" w:hAnsi="Avenir Next" w:cs="Arial"/>
          <w:sz w:val="22"/>
          <w:szCs w:val="22"/>
          <w:highlight w:val="yellow"/>
          <w:lang w:val="en-GB"/>
        </w:rPr>
      </w:pPr>
      <w:r>
        <w:rPr>
          <w:rFonts w:ascii="Open Sans" w:hAnsi="Open Sans" w:cs="Open Sans"/>
          <w:color w:val="000000"/>
          <w:shd w:val="clear" w:color="auto" w:fill="FFFFFF"/>
        </w:rPr>
        <w:t> Only the debtor may make use of imminent illiquidity as a reason to apply for insolvency as a restructuring measure and cannot be used by a creditor.</w:t>
      </w:r>
    </w:p>
    <w:p w14:paraId="620C2B1B" w14:textId="77777777" w:rsidR="007357CF" w:rsidRPr="0023483C" w:rsidRDefault="007357CF" w:rsidP="007357CF">
      <w:pPr>
        <w:pStyle w:val="ListParagraph"/>
        <w:shd w:val="clear" w:color="auto" w:fill="FFFFFF"/>
        <w:textAlignment w:val="baseline"/>
        <w:rPr>
          <w:rFonts w:ascii="Arial" w:hAnsi="Arial" w:cs="Arial"/>
          <w:color w:val="3D3D3D"/>
          <w:sz w:val="22"/>
          <w:szCs w:val="22"/>
          <w:lang w:val="en-ZA" w:eastAsia="en-ZA" w:bidi="hi-IN"/>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lastRenderedPageBreak/>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6F1F79">
      <w:pPr>
        <w:pStyle w:val="ListParagraph"/>
        <w:numPr>
          <w:ilvl w:val="0"/>
          <w:numId w:val="8"/>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6F1F79">
      <w:pPr>
        <w:pStyle w:val="ListParagraph"/>
        <w:numPr>
          <w:ilvl w:val="0"/>
          <w:numId w:val="8"/>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6F1F79">
      <w:pPr>
        <w:pStyle w:val="ListParagraph"/>
        <w:numPr>
          <w:ilvl w:val="0"/>
          <w:numId w:val="8"/>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B84055" w:rsidRDefault="00625CD1" w:rsidP="006F1F79">
      <w:pPr>
        <w:pStyle w:val="ListParagraph"/>
        <w:numPr>
          <w:ilvl w:val="0"/>
          <w:numId w:val="8"/>
        </w:numPr>
        <w:ind w:left="426"/>
        <w:rPr>
          <w:rFonts w:ascii="Avenir Next" w:hAnsi="Avenir Next" w:cs="Arial"/>
          <w:sz w:val="22"/>
          <w:szCs w:val="22"/>
          <w:lang w:val="en-GB"/>
        </w:rPr>
      </w:pPr>
      <w:r w:rsidRPr="00421DC9">
        <w:rPr>
          <w:rFonts w:ascii="Avenir Next" w:hAnsi="Avenir Next" w:cs="Arial"/>
          <w:sz w:val="22"/>
          <w:szCs w:val="22"/>
          <w:highlight w:val="yellow"/>
          <w:lang w:val="en-GB"/>
        </w:rPr>
        <w:t>Payment to tax authorities</w:t>
      </w:r>
      <w:r w:rsidR="000F1108" w:rsidRPr="00B84055">
        <w:rPr>
          <w:rFonts w:ascii="Avenir Next" w:hAnsi="Avenir Next" w:cs="Arial"/>
          <w:sz w:val="22"/>
          <w:szCs w:val="22"/>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1A427C">
        <w:rPr>
          <w:rFonts w:ascii="Avenir Next Demi Bold" w:hAnsi="Avenir Next Demi Bold" w:cs="Arial"/>
          <w:b/>
          <w:bCs/>
          <w:sz w:val="22"/>
          <w:szCs w:val="22"/>
          <w:highlight w:val="yellow"/>
          <w:lang w:val="en-GB"/>
        </w:rPr>
        <w:t xml:space="preserve">Question </w:t>
      </w:r>
      <w:r w:rsidR="00962045" w:rsidRPr="001A427C">
        <w:rPr>
          <w:rFonts w:ascii="Avenir Next Demi Bold" w:hAnsi="Avenir Next Demi Bold" w:cs="Arial"/>
          <w:b/>
          <w:bCs/>
          <w:sz w:val="22"/>
          <w:szCs w:val="22"/>
          <w:highlight w:val="yellow"/>
          <w:lang w:val="en-GB"/>
        </w:rPr>
        <w:t>2.1</w:t>
      </w:r>
      <w:r w:rsidR="00962045" w:rsidRPr="001A427C">
        <w:rPr>
          <w:rFonts w:ascii="Avenir Next Demi Bold" w:hAnsi="Avenir Next Demi Bold" w:cs="Arial"/>
          <w:b/>
          <w:bCs/>
          <w:sz w:val="22"/>
          <w:szCs w:val="22"/>
          <w:highlight w:val="yellow"/>
          <w:lang w:val="en-GB"/>
        </w:rPr>
        <w:tab/>
      </w:r>
      <w:r w:rsidR="00DE03AF" w:rsidRPr="001A427C">
        <w:rPr>
          <w:rFonts w:ascii="Avenir Next Demi Bold" w:hAnsi="Avenir Next Demi Bold" w:cs="Arial"/>
          <w:b/>
          <w:bCs/>
          <w:sz w:val="22"/>
          <w:szCs w:val="22"/>
          <w:highlight w:val="yellow"/>
          <w:lang w:val="en-GB"/>
        </w:rPr>
        <w:t>[</w:t>
      </w:r>
      <w:r w:rsidR="00D17FDC" w:rsidRPr="001A427C">
        <w:rPr>
          <w:rFonts w:ascii="Avenir Next Demi Bold" w:hAnsi="Avenir Next Demi Bold" w:cs="Arial"/>
          <w:b/>
          <w:bCs/>
          <w:sz w:val="22"/>
          <w:szCs w:val="22"/>
          <w:highlight w:val="yellow"/>
          <w:lang w:val="en-GB"/>
        </w:rPr>
        <w:t>m</w:t>
      </w:r>
      <w:r w:rsidR="00DE03AF" w:rsidRPr="001A427C">
        <w:rPr>
          <w:rFonts w:ascii="Avenir Next Demi Bold" w:hAnsi="Avenir Next Demi Bold" w:cs="Arial"/>
          <w:b/>
          <w:bCs/>
          <w:sz w:val="22"/>
          <w:szCs w:val="22"/>
          <w:highlight w:val="yellow"/>
          <w:lang w:val="en-GB"/>
        </w:rPr>
        <w:t xml:space="preserve">aximum </w:t>
      </w:r>
      <w:r w:rsidR="00C34152" w:rsidRPr="001A427C">
        <w:rPr>
          <w:rFonts w:ascii="Avenir Next Demi Bold" w:hAnsi="Avenir Next Demi Bold" w:cs="Arial"/>
          <w:b/>
          <w:bCs/>
          <w:sz w:val="22"/>
          <w:szCs w:val="22"/>
          <w:highlight w:val="yellow"/>
          <w:lang w:val="en-GB"/>
        </w:rPr>
        <w:t>3</w:t>
      </w:r>
      <w:r w:rsidR="00DE03AF" w:rsidRPr="001A427C">
        <w:rPr>
          <w:rFonts w:ascii="Avenir Next Demi Bold" w:hAnsi="Avenir Next Demi Bold" w:cs="Arial"/>
          <w:b/>
          <w:bCs/>
          <w:sz w:val="22"/>
          <w:szCs w:val="22"/>
          <w:highlight w:val="yellow"/>
          <w:lang w:val="en-GB"/>
        </w:rPr>
        <w:t xml:space="preserve"> marks]</w:t>
      </w:r>
      <w:r w:rsidR="00DE03AF" w:rsidRPr="00632CD7">
        <w:rPr>
          <w:rFonts w:ascii="Avenir Next Demi Bold" w:hAnsi="Avenir Next Demi Bold" w:cs="Arial"/>
          <w:b/>
          <w:bCs/>
          <w:sz w:val="22"/>
          <w:szCs w:val="22"/>
          <w:lang w:val="en-GB"/>
        </w:rPr>
        <w:t xml:space="preserve">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B2251C0" w14:textId="5B4226E6" w:rsidR="00D2136C" w:rsidRPr="00F40DF8" w:rsidRDefault="00443609" w:rsidP="00B61FF5">
      <w:pPr>
        <w:pStyle w:val="BodyText"/>
        <w:ind w:right="221"/>
        <w:jc w:val="both"/>
        <w:rPr>
          <w:rFonts w:ascii="Arial" w:hAnsi="Arial" w:cs="Arial"/>
          <w:w w:val="105"/>
        </w:rPr>
      </w:pPr>
      <w:r w:rsidRPr="00F40DF8">
        <w:rPr>
          <w:rFonts w:ascii="Arial" w:hAnsi="Arial" w:cs="Arial"/>
        </w:rPr>
        <w:t>T</w:t>
      </w:r>
      <w:r w:rsidR="00D2136C" w:rsidRPr="00F40DF8">
        <w:rPr>
          <w:rFonts w:ascii="Arial" w:hAnsi="Arial" w:cs="Arial"/>
        </w:rPr>
        <w:t xml:space="preserve">he German insolvency law has </w:t>
      </w:r>
      <w:r w:rsidRPr="00F40DF8">
        <w:rPr>
          <w:rFonts w:ascii="Arial" w:hAnsi="Arial" w:cs="Arial"/>
        </w:rPr>
        <w:t xml:space="preserve">not </w:t>
      </w:r>
      <w:r w:rsidR="00D2136C" w:rsidRPr="00F40DF8">
        <w:rPr>
          <w:rFonts w:ascii="Arial" w:hAnsi="Arial" w:cs="Arial"/>
          <w:spacing w:val="-1"/>
          <w:w w:val="105"/>
        </w:rPr>
        <w:t>been</w:t>
      </w:r>
      <w:r w:rsidR="00D2136C" w:rsidRPr="00F40DF8">
        <w:rPr>
          <w:rFonts w:ascii="Arial" w:hAnsi="Arial" w:cs="Arial"/>
          <w:spacing w:val="-19"/>
          <w:w w:val="105"/>
        </w:rPr>
        <w:t xml:space="preserve"> </w:t>
      </w:r>
      <w:r w:rsidR="00D2136C" w:rsidRPr="00F40DF8">
        <w:rPr>
          <w:rFonts w:ascii="Arial" w:hAnsi="Arial" w:cs="Arial"/>
          <w:spacing w:val="-1"/>
          <w:w w:val="105"/>
        </w:rPr>
        <w:t>imported</w:t>
      </w:r>
      <w:r w:rsidR="00D2136C" w:rsidRPr="00F40DF8">
        <w:rPr>
          <w:rFonts w:ascii="Arial" w:hAnsi="Arial" w:cs="Arial"/>
          <w:spacing w:val="-19"/>
          <w:w w:val="105"/>
        </w:rPr>
        <w:t xml:space="preserve"> </w:t>
      </w:r>
      <w:r w:rsidR="00D2136C" w:rsidRPr="00F40DF8">
        <w:rPr>
          <w:rFonts w:ascii="Arial" w:hAnsi="Arial" w:cs="Arial"/>
          <w:w w:val="105"/>
        </w:rPr>
        <w:t>from</w:t>
      </w:r>
      <w:r w:rsidR="00D2136C" w:rsidRPr="00F40DF8">
        <w:rPr>
          <w:rFonts w:ascii="Arial" w:hAnsi="Arial" w:cs="Arial"/>
          <w:spacing w:val="-19"/>
          <w:w w:val="105"/>
        </w:rPr>
        <w:t xml:space="preserve"> </w:t>
      </w:r>
      <w:r w:rsidR="00D2136C" w:rsidRPr="00F40DF8">
        <w:rPr>
          <w:rFonts w:ascii="Arial" w:hAnsi="Arial" w:cs="Arial"/>
          <w:w w:val="105"/>
        </w:rPr>
        <w:t>another</w:t>
      </w:r>
      <w:r w:rsidR="00D2136C" w:rsidRPr="00F40DF8">
        <w:rPr>
          <w:rFonts w:ascii="Arial" w:hAnsi="Arial" w:cs="Arial"/>
          <w:spacing w:val="-18"/>
          <w:w w:val="105"/>
        </w:rPr>
        <w:t xml:space="preserve"> </w:t>
      </w:r>
      <w:r w:rsidR="00D2136C" w:rsidRPr="00F40DF8">
        <w:rPr>
          <w:rFonts w:ascii="Arial" w:hAnsi="Arial" w:cs="Arial"/>
          <w:w w:val="105"/>
        </w:rPr>
        <w:t>jurisdiction</w:t>
      </w:r>
      <w:r w:rsidR="00D2136C" w:rsidRPr="00F40DF8">
        <w:rPr>
          <w:rFonts w:ascii="Arial" w:hAnsi="Arial" w:cs="Arial"/>
          <w:spacing w:val="-19"/>
          <w:w w:val="105"/>
        </w:rPr>
        <w:t xml:space="preserve"> </w:t>
      </w:r>
      <w:r w:rsidR="00D2136C" w:rsidRPr="00F40DF8">
        <w:rPr>
          <w:rFonts w:ascii="Arial" w:hAnsi="Arial" w:cs="Arial"/>
          <w:w w:val="105"/>
        </w:rPr>
        <w:t>or</w:t>
      </w:r>
      <w:r w:rsidR="00D2136C" w:rsidRPr="00F40DF8">
        <w:rPr>
          <w:rFonts w:ascii="Arial" w:hAnsi="Arial" w:cs="Arial"/>
          <w:spacing w:val="-19"/>
          <w:w w:val="105"/>
        </w:rPr>
        <w:t xml:space="preserve"> </w:t>
      </w:r>
      <w:r w:rsidR="00D2136C" w:rsidRPr="00F40DF8">
        <w:rPr>
          <w:rFonts w:ascii="Arial" w:hAnsi="Arial" w:cs="Arial"/>
          <w:w w:val="105"/>
        </w:rPr>
        <w:t>been</w:t>
      </w:r>
      <w:r w:rsidR="00D2136C" w:rsidRPr="00F40DF8">
        <w:rPr>
          <w:rFonts w:ascii="Arial" w:hAnsi="Arial" w:cs="Arial"/>
          <w:spacing w:val="-18"/>
          <w:w w:val="105"/>
        </w:rPr>
        <w:t xml:space="preserve"> </w:t>
      </w:r>
      <w:r w:rsidR="00D2136C" w:rsidRPr="00F40DF8">
        <w:rPr>
          <w:rFonts w:ascii="Arial" w:hAnsi="Arial" w:cs="Arial"/>
          <w:w w:val="105"/>
        </w:rPr>
        <w:t>based</w:t>
      </w:r>
      <w:r w:rsidR="00D2136C" w:rsidRPr="00F40DF8">
        <w:rPr>
          <w:rFonts w:ascii="Arial" w:hAnsi="Arial" w:cs="Arial"/>
          <w:spacing w:val="-19"/>
          <w:w w:val="105"/>
        </w:rPr>
        <w:t xml:space="preserve"> </w:t>
      </w:r>
      <w:r w:rsidR="00D2136C" w:rsidRPr="00F40DF8">
        <w:rPr>
          <w:rFonts w:ascii="Arial" w:hAnsi="Arial" w:cs="Arial"/>
          <w:w w:val="105"/>
        </w:rPr>
        <w:t>on</w:t>
      </w:r>
      <w:r w:rsidR="00D2136C" w:rsidRPr="00F40DF8">
        <w:rPr>
          <w:rFonts w:ascii="Arial" w:hAnsi="Arial" w:cs="Arial"/>
          <w:spacing w:val="-19"/>
          <w:w w:val="105"/>
        </w:rPr>
        <w:t xml:space="preserve"> </w:t>
      </w:r>
      <w:r w:rsidR="00D2136C" w:rsidRPr="00F40DF8">
        <w:rPr>
          <w:rFonts w:ascii="Arial" w:hAnsi="Arial" w:cs="Arial"/>
          <w:w w:val="105"/>
        </w:rPr>
        <w:t>a</w:t>
      </w:r>
      <w:r w:rsidR="00D2136C" w:rsidRPr="00F40DF8">
        <w:rPr>
          <w:rFonts w:ascii="Arial" w:hAnsi="Arial" w:cs="Arial"/>
          <w:spacing w:val="-19"/>
          <w:w w:val="105"/>
        </w:rPr>
        <w:t xml:space="preserve"> </w:t>
      </w:r>
      <w:r w:rsidR="00D2136C" w:rsidRPr="00F40DF8">
        <w:rPr>
          <w:rFonts w:ascii="Arial" w:hAnsi="Arial" w:cs="Arial"/>
          <w:w w:val="105"/>
        </w:rPr>
        <w:t>model</w:t>
      </w:r>
      <w:r w:rsidR="00D2136C" w:rsidRPr="00F40DF8">
        <w:rPr>
          <w:rFonts w:ascii="Arial" w:hAnsi="Arial" w:cs="Arial"/>
          <w:spacing w:val="-18"/>
          <w:w w:val="105"/>
        </w:rPr>
        <w:t xml:space="preserve"> </w:t>
      </w:r>
      <w:r w:rsidR="00D2136C" w:rsidRPr="00F40DF8">
        <w:rPr>
          <w:rFonts w:ascii="Arial" w:hAnsi="Arial" w:cs="Arial"/>
          <w:w w:val="105"/>
        </w:rPr>
        <w:t>law.</w:t>
      </w:r>
      <w:r w:rsidR="00D2136C" w:rsidRPr="00F40DF8">
        <w:rPr>
          <w:rFonts w:ascii="Arial" w:hAnsi="Arial" w:cs="Arial"/>
          <w:spacing w:val="-19"/>
          <w:w w:val="105"/>
        </w:rPr>
        <w:t xml:space="preserve"> </w:t>
      </w:r>
      <w:r w:rsidR="00D2136C" w:rsidRPr="00F40DF8">
        <w:rPr>
          <w:rFonts w:ascii="Arial" w:hAnsi="Arial" w:cs="Arial"/>
          <w:w w:val="105"/>
        </w:rPr>
        <w:t>International</w:t>
      </w:r>
      <w:r w:rsidR="00D2136C" w:rsidRPr="00F40DF8">
        <w:rPr>
          <w:rFonts w:ascii="Arial" w:hAnsi="Arial" w:cs="Arial"/>
          <w:spacing w:val="-19"/>
          <w:w w:val="105"/>
        </w:rPr>
        <w:t xml:space="preserve"> </w:t>
      </w:r>
      <w:r w:rsidR="00D2136C" w:rsidRPr="00F40DF8">
        <w:rPr>
          <w:rFonts w:ascii="Arial" w:hAnsi="Arial" w:cs="Arial"/>
          <w:w w:val="105"/>
        </w:rPr>
        <w:t>insolvency</w:t>
      </w:r>
      <w:r w:rsidR="00D2136C" w:rsidRPr="00F40DF8">
        <w:rPr>
          <w:rFonts w:ascii="Arial" w:hAnsi="Arial" w:cs="Arial"/>
          <w:spacing w:val="-59"/>
          <w:w w:val="105"/>
        </w:rPr>
        <w:t xml:space="preserve"> </w:t>
      </w:r>
      <w:r w:rsidR="00D2136C" w:rsidRPr="00F40DF8">
        <w:rPr>
          <w:rFonts w:ascii="Arial" w:hAnsi="Arial" w:cs="Arial"/>
          <w:w w:val="105"/>
        </w:rPr>
        <w:t>law has been primarily reformed through the European Union and the European Insolvency</w:t>
      </w:r>
      <w:r w:rsidR="00D2136C" w:rsidRPr="00F40DF8">
        <w:rPr>
          <w:rFonts w:ascii="Arial" w:hAnsi="Arial" w:cs="Arial"/>
          <w:spacing w:val="1"/>
          <w:w w:val="105"/>
        </w:rPr>
        <w:t xml:space="preserve"> </w:t>
      </w:r>
      <w:r w:rsidR="00D2136C" w:rsidRPr="00F40DF8">
        <w:rPr>
          <w:rFonts w:ascii="Arial" w:hAnsi="Arial" w:cs="Arial"/>
          <w:w w:val="105"/>
        </w:rPr>
        <w:t>Regulation</w:t>
      </w:r>
      <w:r w:rsidR="00D2136C" w:rsidRPr="00F40DF8">
        <w:rPr>
          <w:rFonts w:ascii="Arial" w:hAnsi="Arial" w:cs="Arial"/>
          <w:spacing w:val="-11"/>
          <w:w w:val="105"/>
        </w:rPr>
        <w:t xml:space="preserve"> </w:t>
      </w:r>
      <w:r w:rsidR="00D2136C" w:rsidRPr="00F40DF8">
        <w:rPr>
          <w:rFonts w:ascii="Arial" w:hAnsi="Arial" w:cs="Arial"/>
          <w:w w:val="105"/>
        </w:rPr>
        <w:t>(2015)</w:t>
      </w:r>
      <w:r w:rsidR="00D2136C" w:rsidRPr="00F40DF8">
        <w:rPr>
          <w:rFonts w:ascii="Arial" w:hAnsi="Arial" w:cs="Arial"/>
          <w:spacing w:val="-11"/>
          <w:w w:val="105"/>
        </w:rPr>
        <w:t xml:space="preserve"> </w:t>
      </w:r>
      <w:r w:rsidR="00D2136C" w:rsidRPr="00F40DF8">
        <w:rPr>
          <w:rFonts w:ascii="Arial" w:hAnsi="Arial" w:cs="Arial"/>
          <w:w w:val="105"/>
        </w:rPr>
        <w:t>is</w:t>
      </w:r>
      <w:r w:rsidR="00D2136C" w:rsidRPr="00F40DF8">
        <w:rPr>
          <w:rFonts w:ascii="Arial" w:hAnsi="Arial" w:cs="Arial"/>
          <w:spacing w:val="-11"/>
          <w:w w:val="105"/>
        </w:rPr>
        <w:t xml:space="preserve"> </w:t>
      </w:r>
      <w:r w:rsidR="00D2136C" w:rsidRPr="00F40DF8">
        <w:rPr>
          <w:rFonts w:ascii="Arial" w:hAnsi="Arial" w:cs="Arial"/>
          <w:w w:val="105"/>
        </w:rPr>
        <w:t>the</w:t>
      </w:r>
      <w:r w:rsidR="00D2136C" w:rsidRPr="00F40DF8">
        <w:rPr>
          <w:rFonts w:ascii="Arial" w:hAnsi="Arial" w:cs="Arial"/>
          <w:spacing w:val="-10"/>
          <w:w w:val="105"/>
        </w:rPr>
        <w:t xml:space="preserve"> </w:t>
      </w:r>
      <w:r w:rsidR="00D2136C" w:rsidRPr="00F40DF8">
        <w:rPr>
          <w:rFonts w:ascii="Arial" w:hAnsi="Arial" w:cs="Arial"/>
          <w:w w:val="105"/>
        </w:rPr>
        <w:t>primary</w:t>
      </w:r>
      <w:r w:rsidR="00D2136C" w:rsidRPr="00F40DF8">
        <w:rPr>
          <w:rFonts w:ascii="Arial" w:hAnsi="Arial" w:cs="Arial"/>
          <w:spacing w:val="-11"/>
          <w:w w:val="105"/>
        </w:rPr>
        <w:t xml:space="preserve"> </w:t>
      </w:r>
      <w:r w:rsidR="00D2136C" w:rsidRPr="00F40DF8">
        <w:rPr>
          <w:rFonts w:ascii="Arial" w:hAnsi="Arial" w:cs="Arial"/>
          <w:w w:val="105"/>
        </w:rPr>
        <w:t>applicable</w:t>
      </w:r>
      <w:r w:rsidR="00D2136C" w:rsidRPr="00F40DF8">
        <w:rPr>
          <w:rFonts w:ascii="Arial" w:hAnsi="Arial" w:cs="Arial"/>
          <w:spacing w:val="-10"/>
          <w:w w:val="105"/>
        </w:rPr>
        <w:t xml:space="preserve"> </w:t>
      </w:r>
      <w:proofErr w:type="gramStart"/>
      <w:r w:rsidR="00D2136C" w:rsidRPr="00F40DF8">
        <w:rPr>
          <w:rFonts w:ascii="Arial" w:hAnsi="Arial" w:cs="Arial"/>
          <w:w w:val="105"/>
        </w:rPr>
        <w:t>norm</w:t>
      </w:r>
      <w:r w:rsidRPr="00F40DF8">
        <w:rPr>
          <w:rFonts w:ascii="Arial" w:hAnsi="Arial" w:cs="Arial"/>
          <w:w w:val="105"/>
        </w:rPr>
        <w:t xml:space="preserve"> </w:t>
      </w:r>
      <w:r w:rsidR="00D2136C" w:rsidRPr="00F40DF8">
        <w:rPr>
          <w:rFonts w:ascii="Arial" w:hAnsi="Arial" w:cs="Arial"/>
          <w:spacing w:val="-59"/>
          <w:w w:val="105"/>
        </w:rPr>
        <w:t xml:space="preserve"> </w:t>
      </w:r>
      <w:r w:rsidR="00D2136C" w:rsidRPr="00F40DF8">
        <w:rPr>
          <w:rFonts w:ascii="Arial" w:hAnsi="Arial" w:cs="Arial"/>
          <w:w w:val="105"/>
        </w:rPr>
        <w:t>in</w:t>
      </w:r>
      <w:proofErr w:type="gramEnd"/>
      <w:r w:rsidR="00D2136C" w:rsidRPr="00F40DF8">
        <w:rPr>
          <w:rFonts w:ascii="Arial" w:hAnsi="Arial" w:cs="Arial"/>
          <w:spacing w:val="-8"/>
          <w:w w:val="105"/>
        </w:rPr>
        <w:t xml:space="preserve"> </w:t>
      </w:r>
      <w:r w:rsidR="00D2136C" w:rsidRPr="00F40DF8">
        <w:rPr>
          <w:rFonts w:ascii="Arial" w:hAnsi="Arial" w:cs="Arial"/>
          <w:w w:val="105"/>
        </w:rPr>
        <w:t>this</w:t>
      </w:r>
      <w:r w:rsidR="00D2136C" w:rsidRPr="00F40DF8">
        <w:rPr>
          <w:rFonts w:ascii="Arial" w:hAnsi="Arial" w:cs="Arial"/>
          <w:spacing w:val="-7"/>
          <w:w w:val="105"/>
        </w:rPr>
        <w:t xml:space="preserve"> </w:t>
      </w:r>
      <w:r w:rsidR="00D2136C" w:rsidRPr="00F40DF8">
        <w:rPr>
          <w:rFonts w:ascii="Arial" w:hAnsi="Arial" w:cs="Arial"/>
          <w:w w:val="105"/>
        </w:rPr>
        <w:t>context.</w:t>
      </w:r>
    </w:p>
    <w:p w14:paraId="4F36418B" w14:textId="4CA4B2D0" w:rsidR="00200614" w:rsidRPr="00F40DF8" w:rsidRDefault="00200614" w:rsidP="005E5A2C">
      <w:pPr>
        <w:pStyle w:val="BodyText"/>
        <w:ind w:right="221"/>
        <w:jc w:val="both"/>
        <w:rPr>
          <w:rFonts w:ascii="Arial" w:hAnsi="Arial" w:cs="Arial"/>
          <w:w w:val="105"/>
        </w:rPr>
      </w:pPr>
      <w:r w:rsidRPr="00F40DF8">
        <w:rPr>
          <w:rFonts w:ascii="Arial" w:hAnsi="Arial" w:cs="Arial"/>
        </w:rPr>
        <w:t xml:space="preserve">International insolvency law is regulated by §§ 335 </w:t>
      </w:r>
      <w:r w:rsidRPr="00F40DF8">
        <w:rPr>
          <w:rFonts w:ascii="Arial" w:hAnsi="Arial" w:cs="Arial"/>
          <w:i/>
        </w:rPr>
        <w:t xml:space="preserve">et seq </w:t>
      </w:r>
      <w:proofErr w:type="spellStart"/>
      <w:r w:rsidRPr="00F40DF8">
        <w:rPr>
          <w:rFonts w:ascii="Arial" w:hAnsi="Arial" w:cs="Arial"/>
        </w:rPr>
        <w:t>InsO</w:t>
      </w:r>
      <w:proofErr w:type="spellEnd"/>
      <w:r w:rsidRPr="00F40DF8">
        <w:rPr>
          <w:rFonts w:ascii="Arial" w:hAnsi="Arial" w:cs="Arial"/>
        </w:rPr>
        <w:t xml:space="preserve">. Those norms are binding </w:t>
      </w:r>
      <w:proofErr w:type="gramStart"/>
      <w:r w:rsidRPr="00F40DF8">
        <w:rPr>
          <w:rFonts w:ascii="Arial" w:hAnsi="Arial" w:cs="Arial"/>
        </w:rPr>
        <w:t>as long</w:t>
      </w:r>
      <w:r w:rsidRPr="00F40DF8">
        <w:rPr>
          <w:rFonts w:ascii="Arial" w:hAnsi="Arial" w:cs="Arial"/>
          <w:spacing w:val="1"/>
        </w:rPr>
        <w:t xml:space="preserve"> </w:t>
      </w:r>
      <w:r w:rsidRPr="00F40DF8">
        <w:rPr>
          <w:rFonts w:ascii="Arial" w:hAnsi="Arial" w:cs="Arial"/>
        </w:rPr>
        <w:t>as</w:t>
      </w:r>
      <w:proofErr w:type="gramEnd"/>
      <w:r w:rsidRPr="00F40DF8">
        <w:rPr>
          <w:rFonts w:ascii="Arial" w:hAnsi="Arial" w:cs="Arial"/>
        </w:rPr>
        <w:t xml:space="preserve"> no bi- / multilateral agreements apply. The EU Regulation 2015/848 applies</w:t>
      </w:r>
      <w:r w:rsidRPr="00F40DF8">
        <w:rPr>
          <w:rFonts w:ascii="Arial" w:hAnsi="Arial" w:cs="Arial"/>
          <w:spacing w:val="1"/>
        </w:rPr>
        <w:t xml:space="preserve"> </w:t>
      </w:r>
      <w:r w:rsidRPr="00F40DF8">
        <w:rPr>
          <w:rFonts w:ascii="Arial" w:hAnsi="Arial" w:cs="Arial"/>
          <w:w w:val="105"/>
        </w:rPr>
        <w:t>between</w:t>
      </w:r>
      <w:r w:rsidRPr="00F40DF8">
        <w:rPr>
          <w:rFonts w:ascii="Arial" w:hAnsi="Arial" w:cs="Arial"/>
          <w:spacing w:val="-10"/>
          <w:w w:val="105"/>
        </w:rPr>
        <w:t xml:space="preserve"> </w:t>
      </w:r>
      <w:r w:rsidRPr="00F40DF8">
        <w:rPr>
          <w:rFonts w:ascii="Arial" w:hAnsi="Arial" w:cs="Arial"/>
          <w:w w:val="105"/>
        </w:rPr>
        <w:t>EU</w:t>
      </w:r>
      <w:r w:rsidRPr="00F40DF8">
        <w:rPr>
          <w:rFonts w:ascii="Arial" w:hAnsi="Arial" w:cs="Arial"/>
          <w:spacing w:val="-9"/>
          <w:w w:val="105"/>
        </w:rPr>
        <w:t xml:space="preserve"> </w:t>
      </w:r>
      <w:r w:rsidRPr="00F40DF8">
        <w:rPr>
          <w:rFonts w:ascii="Arial" w:hAnsi="Arial" w:cs="Arial"/>
          <w:w w:val="105"/>
        </w:rPr>
        <w:t>Member</w:t>
      </w:r>
      <w:r w:rsidRPr="00F40DF8">
        <w:rPr>
          <w:rFonts w:ascii="Arial" w:hAnsi="Arial" w:cs="Arial"/>
          <w:spacing w:val="-9"/>
          <w:w w:val="105"/>
        </w:rPr>
        <w:t xml:space="preserve"> </w:t>
      </w:r>
      <w:r w:rsidRPr="00F40DF8">
        <w:rPr>
          <w:rFonts w:ascii="Arial" w:hAnsi="Arial" w:cs="Arial"/>
          <w:w w:val="105"/>
        </w:rPr>
        <w:t>States</w:t>
      </w:r>
      <w:r w:rsidR="00443609" w:rsidRPr="00F40DF8">
        <w:rPr>
          <w:rFonts w:ascii="Arial" w:hAnsi="Arial" w:cs="Arial"/>
          <w:w w:val="105"/>
        </w:rPr>
        <w:t>.</w:t>
      </w:r>
    </w:p>
    <w:p w14:paraId="19CCB8DF" w14:textId="4DB994DD" w:rsidR="00443609" w:rsidRPr="00F40DF8" w:rsidRDefault="00443609" w:rsidP="005E5A2C">
      <w:pPr>
        <w:pStyle w:val="BodyText"/>
        <w:ind w:right="221"/>
        <w:jc w:val="both"/>
        <w:rPr>
          <w:rFonts w:ascii="Arial" w:hAnsi="Arial" w:cs="Arial"/>
          <w:color w:val="202124"/>
          <w:shd w:val="clear" w:color="auto" w:fill="FFFFFF"/>
        </w:rPr>
      </w:pPr>
      <w:r w:rsidRPr="00F40DF8">
        <w:rPr>
          <w:rFonts w:ascii="Arial" w:hAnsi="Arial" w:cs="Arial"/>
          <w:color w:val="202124"/>
          <w:shd w:val="clear" w:color="auto" w:fill="FFFFFF"/>
        </w:rPr>
        <w:t xml:space="preserve">It sets out conflicts of law rules for insolvency proceedings concerning debtors who have a </w:t>
      </w:r>
      <w:proofErr w:type="spellStart"/>
      <w:r w:rsidRPr="00F40DF8">
        <w:rPr>
          <w:rFonts w:ascii="Arial" w:hAnsi="Arial" w:cs="Arial"/>
          <w:color w:val="202124"/>
          <w:shd w:val="clear" w:color="auto" w:fill="FFFFFF"/>
        </w:rPr>
        <w:t>centre</w:t>
      </w:r>
      <w:proofErr w:type="spellEnd"/>
      <w:r w:rsidRPr="00F40DF8">
        <w:rPr>
          <w:rFonts w:ascii="Arial" w:hAnsi="Arial" w:cs="Arial"/>
          <w:color w:val="202124"/>
          <w:shd w:val="clear" w:color="auto" w:fill="FFFFFF"/>
        </w:rPr>
        <w:t xml:space="preserve"> of main interests in a member state of the EU and operations or assets in more than one EU member state.</w:t>
      </w:r>
    </w:p>
    <w:p w14:paraId="1047D626" w14:textId="0AEA4F91" w:rsidR="00443609" w:rsidRPr="00F40DF8" w:rsidRDefault="00443609" w:rsidP="005E5A2C">
      <w:pPr>
        <w:pStyle w:val="BodyText"/>
        <w:ind w:right="221"/>
        <w:jc w:val="both"/>
        <w:rPr>
          <w:rFonts w:ascii="Arial" w:hAnsi="Arial" w:cs="Arial"/>
        </w:rPr>
      </w:pPr>
      <w:r w:rsidRPr="00F40DF8">
        <w:rPr>
          <w:rFonts w:ascii="Arial" w:hAnsi="Arial" w:cs="Arial"/>
          <w:color w:val="333333"/>
          <w:shd w:val="clear" w:color="auto" w:fill="FFFFFF"/>
        </w:rPr>
        <w:t>This Regulation should apply to insolvency proceedings which meet the conditions set out in it, irrespective of whether the debtor is a natural person or a legal person, a trader or an individual. </w:t>
      </w:r>
      <w:r w:rsidRPr="00F40DF8">
        <w:rPr>
          <w:rStyle w:val="FootnoteReference"/>
          <w:rFonts w:ascii="Arial" w:hAnsi="Arial" w:cs="Arial"/>
          <w:color w:val="333333"/>
          <w:shd w:val="clear" w:color="auto" w:fill="FFFFFF"/>
        </w:rPr>
        <w:footnoteReference w:id="1"/>
      </w:r>
    </w:p>
    <w:p w14:paraId="1EA72C49" w14:textId="77777777" w:rsidR="00D2136C" w:rsidRDefault="00D2136C" w:rsidP="00D2136C">
      <w:pPr>
        <w:pStyle w:val="BodyText"/>
        <w:spacing w:before="6"/>
        <w:rPr>
          <w:sz w:val="26"/>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1A427C" w:rsidRDefault="002C13C8" w:rsidP="002A37BB">
      <w:pPr>
        <w:ind w:left="720" w:hanging="720"/>
        <w:jc w:val="both"/>
        <w:rPr>
          <w:rFonts w:ascii="Avenir Next Demi Bold" w:hAnsi="Avenir Next Demi Bold" w:cs="Arial"/>
          <w:b/>
          <w:bCs/>
          <w:sz w:val="22"/>
          <w:szCs w:val="22"/>
          <w:u w:val="single"/>
          <w:lang w:val="en-GB"/>
        </w:rPr>
      </w:pPr>
      <w:r w:rsidRPr="001A427C">
        <w:rPr>
          <w:rFonts w:ascii="Avenir Next Demi Bold" w:hAnsi="Avenir Next Demi Bold" w:cs="Arial"/>
          <w:b/>
          <w:bCs/>
          <w:sz w:val="22"/>
          <w:szCs w:val="22"/>
          <w:u w:val="single"/>
          <w:lang w:val="en-GB"/>
        </w:rPr>
        <w:t xml:space="preserve">Question </w:t>
      </w:r>
      <w:r w:rsidR="00DE03AF" w:rsidRPr="001A427C">
        <w:rPr>
          <w:rFonts w:ascii="Avenir Next Demi Bold" w:hAnsi="Avenir Next Demi Bold" w:cs="Arial"/>
          <w:b/>
          <w:bCs/>
          <w:sz w:val="22"/>
          <w:szCs w:val="22"/>
          <w:u w:val="single"/>
          <w:lang w:val="en-GB"/>
        </w:rPr>
        <w:t>2.2</w:t>
      </w:r>
      <w:r w:rsidR="00DE03AF" w:rsidRPr="001A427C">
        <w:rPr>
          <w:rFonts w:ascii="Avenir Next Demi Bold" w:hAnsi="Avenir Next Demi Bold" w:cs="Arial"/>
          <w:b/>
          <w:bCs/>
          <w:sz w:val="22"/>
          <w:szCs w:val="22"/>
          <w:u w:val="single"/>
          <w:lang w:val="en-GB"/>
        </w:rPr>
        <w:tab/>
        <w:t>[</w:t>
      </w:r>
      <w:r w:rsidR="00D17FDC" w:rsidRPr="001A427C">
        <w:rPr>
          <w:rFonts w:ascii="Avenir Next Demi Bold" w:hAnsi="Avenir Next Demi Bold" w:cs="Arial"/>
          <w:b/>
          <w:bCs/>
          <w:sz w:val="22"/>
          <w:szCs w:val="22"/>
          <w:u w:val="single"/>
          <w:lang w:val="en-GB"/>
        </w:rPr>
        <w:t>m</w:t>
      </w:r>
      <w:r w:rsidR="00DE03AF" w:rsidRPr="001A427C">
        <w:rPr>
          <w:rFonts w:ascii="Avenir Next Demi Bold" w:hAnsi="Avenir Next Demi Bold" w:cs="Arial"/>
          <w:b/>
          <w:bCs/>
          <w:sz w:val="22"/>
          <w:szCs w:val="22"/>
          <w:u w:val="single"/>
          <w:lang w:val="en-GB"/>
        </w:rPr>
        <w:t xml:space="preserve">aximum </w:t>
      </w:r>
      <w:r w:rsidR="00C34152" w:rsidRPr="001A427C">
        <w:rPr>
          <w:rFonts w:ascii="Avenir Next Demi Bold" w:hAnsi="Avenir Next Demi Bold" w:cs="Arial"/>
          <w:b/>
          <w:bCs/>
          <w:sz w:val="22"/>
          <w:szCs w:val="22"/>
          <w:u w:val="single"/>
          <w:lang w:val="en-GB"/>
        </w:rPr>
        <w:t>4</w:t>
      </w:r>
      <w:r w:rsidR="00DE03AF" w:rsidRPr="001A427C">
        <w:rPr>
          <w:rFonts w:ascii="Avenir Next Demi Bold" w:hAnsi="Avenir Next Demi Bold" w:cs="Arial"/>
          <w:b/>
          <w:bCs/>
          <w:sz w:val="22"/>
          <w:szCs w:val="22"/>
          <w:u w:val="single"/>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3F37BFF2" w14:textId="77777777" w:rsidR="0036195C" w:rsidRPr="00965293" w:rsidRDefault="0036195C" w:rsidP="00965293">
      <w:pPr>
        <w:pStyle w:val="BodyText"/>
        <w:jc w:val="both"/>
        <w:rPr>
          <w:rFonts w:ascii="Arial" w:hAnsi="Arial" w:cs="Arial"/>
          <w:spacing w:val="-59"/>
          <w:w w:val="105"/>
        </w:rPr>
      </w:pPr>
      <w:r w:rsidRPr="00965293">
        <w:rPr>
          <w:rFonts w:ascii="Arial" w:hAnsi="Arial" w:cs="Arial"/>
        </w:rPr>
        <w:t>C</w:t>
      </w:r>
      <w:r w:rsidR="00200614" w:rsidRPr="00965293">
        <w:rPr>
          <w:rFonts w:ascii="Arial" w:hAnsi="Arial" w:cs="Arial"/>
        </w:rPr>
        <w:t>ollateral</w:t>
      </w:r>
      <w:r w:rsidR="00200614" w:rsidRPr="00965293">
        <w:rPr>
          <w:rFonts w:ascii="Arial" w:hAnsi="Arial" w:cs="Arial"/>
          <w:spacing w:val="16"/>
        </w:rPr>
        <w:t xml:space="preserve"> </w:t>
      </w:r>
      <w:proofErr w:type="gramStart"/>
      <w:r w:rsidR="00200614" w:rsidRPr="00965293">
        <w:rPr>
          <w:rFonts w:ascii="Arial" w:hAnsi="Arial" w:cs="Arial"/>
        </w:rPr>
        <w:t>has</w:t>
      </w:r>
      <w:r w:rsidR="00200614" w:rsidRPr="00965293">
        <w:rPr>
          <w:rFonts w:ascii="Arial" w:hAnsi="Arial" w:cs="Arial"/>
          <w:spacing w:val="1"/>
        </w:rPr>
        <w:t xml:space="preserve"> </w:t>
      </w:r>
      <w:r w:rsidR="00200614" w:rsidRPr="00965293">
        <w:rPr>
          <w:rFonts w:ascii="Arial" w:hAnsi="Arial" w:cs="Arial"/>
          <w:w w:val="105"/>
        </w:rPr>
        <w:t>to</w:t>
      </w:r>
      <w:proofErr w:type="gramEnd"/>
      <w:r w:rsidR="00200614" w:rsidRPr="00965293">
        <w:rPr>
          <w:rFonts w:ascii="Arial" w:hAnsi="Arial" w:cs="Arial"/>
          <w:spacing w:val="-16"/>
          <w:w w:val="105"/>
        </w:rPr>
        <w:t xml:space="preserve"> </w:t>
      </w:r>
      <w:r w:rsidR="00200614" w:rsidRPr="00965293">
        <w:rPr>
          <w:rFonts w:ascii="Arial" w:hAnsi="Arial" w:cs="Arial"/>
          <w:w w:val="105"/>
        </w:rPr>
        <w:t>be</w:t>
      </w:r>
      <w:r w:rsidR="00200614" w:rsidRPr="00965293">
        <w:rPr>
          <w:rFonts w:ascii="Arial" w:hAnsi="Arial" w:cs="Arial"/>
          <w:spacing w:val="-15"/>
          <w:w w:val="105"/>
        </w:rPr>
        <w:t xml:space="preserve"> </w:t>
      </w:r>
      <w:proofErr w:type="spellStart"/>
      <w:r w:rsidR="00200614" w:rsidRPr="00965293">
        <w:rPr>
          <w:rFonts w:ascii="Arial" w:hAnsi="Arial" w:cs="Arial"/>
          <w:w w:val="105"/>
        </w:rPr>
        <w:t>realised</w:t>
      </w:r>
      <w:proofErr w:type="spellEnd"/>
      <w:r w:rsidR="00200614" w:rsidRPr="00965293">
        <w:rPr>
          <w:rFonts w:ascii="Arial" w:hAnsi="Arial" w:cs="Arial"/>
          <w:spacing w:val="-15"/>
          <w:w w:val="105"/>
        </w:rPr>
        <w:t xml:space="preserve"> </w:t>
      </w:r>
      <w:r w:rsidR="00200614" w:rsidRPr="00965293">
        <w:rPr>
          <w:rFonts w:ascii="Arial" w:hAnsi="Arial" w:cs="Arial"/>
          <w:w w:val="105"/>
        </w:rPr>
        <w:t>eventually</w:t>
      </w:r>
      <w:r w:rsidR="00200614" w:rsidRPr="00965293">
        <w:rPr>
          <w:rFonts w:ascii="Arial" w:hAnsi="Arial" w:cs="Arial"/>
          <w:spacing w:val="-16"/>
          <w:w w:val="105"/>
        </w:rPr>
        <w:t xml:space="preserve"> </w:t>
      </w:r>
      <w:r w:rsidR="00200614" w:rsidRPr="00965293">
        <w:rPr>
          <w:rFonts w:ascii="Arial" w:hAnsi="Arial" w:cs="Arial"/>
          <w:w w:val="105"/>
        </w:rPr>
        <w:t>unless</w:t>
      </w:r>
      <w:r w:rsidR="00200614" w:rsidRPr="00965293">
        <w:rPr>
          <w:rFonts w:ascii="Arial" w:hAnsi="Arial" w:cs="Arial"/>
          <w:spacing w:val="-15"/>
          <w:w w:val="105"/>
        </w:rPr>
        <w:t xml:space="preserve"> </w:t>
      </w:r>
      <w:r w:rsidR="00200614" w:rsidRPr="00965293">
        <w:rPr>
          <w:rFonts w:ascii="Arial" w:hAnsi="Arial" w:cs="Arial"/>
          <w:w w:val="105"/>
        </w:rPr>
        <w:t>different</w:t>
      </w:r>
      <w:r w:rsidR="00200614" w:rsidRPr="00965293">
        <w:rPr>
          <w:rFonts w:ascii="Arial" w:hAnsi="Arial" w:cs="Arial"/>
          <w:spacing w:val="-15"/>
          <w:w w:val="105"/>
        </w:rPr>
        <w:t xml:space="preserve"> </w:t>
      </w:r>
      <w:r w:rsidR="00200614" w:rsidRPr="00965293">
        <w:rPr>
          <w:rFonts w:ascii="Arial" w:hAnsi="Arial" w:cs="Arial"/>
          <w:w w:val="105"/>
        </w:rPr>
        <w:t>arrangements</w:t>
      </w:r>
      <w:r w:rsidR="00200614" w:rsidRPr="00965293">
        <w:rPr>
          <w:rFonts w:ascii="Arial" w:hAnsi="Arial" w:cs="Arial"/>
          <w:spacing w:val="-16"/>
          <w:w w:val="105"/>
        </w:rPr>
        <w:t xml:space="preserve"> </w:t>
      </w:r>
      <w:r w:rsidR="00200614" w:rsidRPr="00965293">
        <w:rPr>
          <w:rFonts w:ascii="Arial" w:hAnsi="Arial" w:cs="Arial"/>
          <w:w w:val="105"/>
        </w:rPr>
        <w:t>have</w:t>
      </w:r>
      <w:r w:rsidR="00200614" w:rsidRPr="00965293">
        <w:rPr>
          <w:rFonts w:ascii="Arial" w:hAnsi="Arial" w:cs="Arial"/>
          <w:spacing w:val="-15"/>
          <w:w w:val="105"/>
        </w:rPr>
        <w:t xml:space="preserve"> </w:t>
      </w:r>
      <w:r w:rsidR="00200614" w:rsidRPr="00965293">
        <w:rPr>
          <w:rFonts w:ascii="Arial" w:hAnsi="Arial" w:cs="Arial"/>
          <w:w w:val="105"/>
        </w:rPr>
        <w:t>been</w:t>
      </w:r>
      <w:r w:rsidR="00200614" w:rsidRPr="00965293">
        <w:rPr>
          <w:rFonts w:ascii="Arial" w:hAnsi="Arial" w:cs="Arial"/>
          <w:spacing w:val="-15"/>
          <w:w w:val="105"/>
        </w:rPr>
        <w:t xml:space="preserve"> </w:t>
      </w:r>
      <w:r w:rsidR="00200614" w:rsidRPr="00965293">
        <w:rPr>
          <w:rFonts w:ascii="Arial" w:hAnsi="Arial" w:cs="Arial"/>
          <w:w w:val="105"/>
        </w:rPr>
        <w:t>made</w:t>
      </w:r>
      <w:r w:rsidR="00200614" w:rsidRPr="00965293">
        <w:rPr>
          <w:rFonts w:ascii="Arial" w:hAnsi="Arial" w:cs="Arial"/>
          <w:spacing w:val="-16"/>
          <w:w w:val="105"/>
        </w:rPr>
        <w:t xml:space="preserve"> </w:t>
      </w:r>
      <w:r w:rsidR="00200614" w:rsidRPr="00965293">
        <w:rPr>
          <w:rFonts w:ascii="Arial" w:hAnsi="Arial" w:cs="Arial"/>
          <w:w w:val="105"/>
        </w:rPr>
        <w:t>in</w:t>
      </w:r>
      <w:r w:rsidR="00200614" w:rsidRPr="00965293">
        <w:rPr>
          <w:rFonts w:ascii="Arial" w:hAnsi="Arial" w:cs="Arial"/>
          <w:spacing w:val="-15"/>
          <w:w w:val="105"/>
        </w:rPr>
        <w:t xml:space="preserve"> </w:t>
      </w:r>
      <w:r w:rsidR="00200614" w:rsidRPr="00965293">
        <w:rPr>
          <w:rFonts w:ascii="Arial" w:hAnsi="Arial" w:cs="Arial"/>
          <w:w w:val="105"/>
        </w:rPr>
        <w:t>an</w:t>
      </w:r>
      <w:r w:rsidR="00200614" w:rsidRPr="00965293">
        <w:rPr>
          <w:rFonts w:ascii="Arial" w:hAnsi="Arial" w:cs="Arial"/>
          <w:spacing w:val="-15"/>
          <w:w w:val="105"/>
        </w:rPr>
        <w:t xml:space="preserve"> </w:t>
      </w:r>
      <w:r w:rsidR="00200614" w:rsidRPr="00965293">
        <w:rPr>
          <w:rFonts w:ascii="Arial" w:hAnsi="Arial" w:cs="Arial"/>
          <w:w w:val="105"/>
        </w:rPr>
        <w:t>insolvency</w:t>
      </w:r>
      <w:r w:rsidR="00200614" w:rsidRPr="00965293">
        <w:rPr>
          <w:rFonts w:ascii="Arial" w:hAnsi="Arial" w:cs="Arial"/>
          <w:spacing w:val="-16"/>
          <w:w w:val="105"/>
        </w:rPr>
        <w:t xml:space="preserve"> </w:t>
      </w:r>
      <w:r w:rsidR="00200614" w:rsidRPr="00965293">
        <w:rPr>
          <w:rFonts w:ascii="Arial" w:hAnsi="Arial" w:cs="Arial"/>
          <w:w w:val="105"/>
        </w:rPr>
        <w:t>plan.</w:t>
      </w:r>
      <w:r w:rsidR="00200614" w:rsidRPr="00965293">
        <w:rPr>
          <w:rFonts w:ascii="Arial" w:hAnsi="Arial" w:cs="Arial"/>
          <w:spacing w:val="-59"/>
          <w:w w:val="105"/>
        </w:rPr>
        <w:t xml:space="preserve"> </w:t>
      </w:r>
      <w:r w:rsidRPr="00965293">
        <w:rPr>
          <w:rFonts w:ascii="Arial" w:hAnsi="Arial" w:cs="Arial"/>
          <w:spacing w:val="-59"/>
          <w:w w:val="105"/>
        </w:rPr>
        <w:t xml:space="preserve"> </w:t>
      </w:r>
    </w:p>
    <w:p w14:paraId="658D2C76" w14:textId="5A9C4492" w:rsidR="00B84055" w:rsidRPr="00965293" w:rsidRDefault="00992F85" w:rsidP="00965293">
      <w:pPr>
        <w:pStyle w:val="BodyText"/>
        <w:jc w:val="both"/>
        <w:rPr>
          <w:rFonts w:ascii="Arial" w:hAnsi="Arial" w:cs="Arial"/>
          <w:w w:val="105"/>
        </w:rPr>
      </w:pPr>
      <w:r>
        <w:rPr>
          <w:rFonts w:ascii="Arial" w:hAnsi="Arial" w:cs="Arial"/>
          <w:w w:val="105"/>
        </w:rPr>
        <w:t>N</w:t>
      </w:r>
      <w:r w:rsidR="00200614" w:rsidRPr="00965293">
        <w:rPr>
          <w:rFonts w:ascii="Arial" w:hAnsi="Arial" w:cs="Arial"/>
          <w:w w:val="105"/>
        </w:rPr>
        <w:t>ot prejudged by the classification as a right to separate satisfaction</w:t>
      </w:r>
      <w:r w:rsidR="0036195C" w:rsidRPr="00965293">
        <w:rPr>
          <w:rFonts w:ascii="Arial" w:hAnsi="Arial" w:cs="Arial"/>
          <w:w w:val="105"/>
        </w:rPr>
        <w:t xml:space="preserve"> </w:t>
      </w:r>
      <w:r>
        <w:rPr>
          <w:rFonts w:ascii="Arial" w:hAnsi="Arial" w:cs="Arial"/>
          <w:w w:val="105"/>
        </w:rPr>
        <w:t>is another quest</w:t>
      </w:r>
      <w:r w:rsidR="00D05E22">
        <w:rPr>
          <w:rFonts w:ascii="Arial" w:hAnsi="Arial" w:cs="Arial"/>
          <w:w w:val="105"/>
        </w:rPr>
        <w:t xml:space="preserve">ion on </w:t>
      </w:r>
      <w:r w:rsidR="00200614" w:rsidRPr="00965293">
        <w:rPr>
          <w:rFonts w:ascii="Arial" w:hAnsi="Arial" w:cs="Arial"/>
          <w:w w:val="105"/>
        </w:rPr>
        <w:t>whether</w:t>
      </w:r>
      <w:r w:rsidR="00200614" w:rsidRPr="00965293">
        <w:rPr>
          <w:rFonts w:ascii="Arial" w:hAnsi="Arial" w:cs="Arial"/>
          <w:spacing w:val="-11"/>
          <w:w w:val="105"/>
        </w:rPr>
        <w:t xml:space="preserve"> </w:t>
      </w:r>
      <w:r w:rsidR="00200614" w:rsidRPr="00965293">
        <w:rPr>
          <w:rFonts w:ascii="Arial" w:hAnsi="Arial" w:cs="Arial"/>
          <w:w w:val="105"/>
        </w:rPr>
        <w:t>the</w:t>
      </w:r>
      <w:r w:rsidR="00200614" w:rsidRPr="00965293">
        <w:rPr>
          <w:rFonts w:ascii="Arial" w:hAnsi="Arial" w:cs="Arial"/>
          <w:spacing w:val="-10"/>
          <w:w w:val="105"/>
        </w:rPr>
        <w:t xml:space="preserve"> </w:t>
      </w:r>
      <w:r w:rsidR="00200614" w:rsidRPr="00965293">
        <w:rPr>
          <w:rFonts w:ascii="Arial" w:hAnsi="Arial" w:cs="Arial"/>
          <w:w w:val="105"/>
        </w:rPr>
        <w:t>insolvency</w:t>
      </w:r>
      <w:r w:rsidR="00200614" w:rsidRPr="00965293">
        <w:rPr>
          <w:rFonts w:ascii="Arial" w:hAnsi="Arial" w:cs="Arial"/>
          <w:spacing w:val="-11"/>
          <w:w w:val="105"/>
        </w:rPr>
        <w:t xml:space="preserve"> </w:t>
      </w:r>
      <w:r w:rsidR="00200614" w:rsidRPr="00965293">
        <w:rPr>
          <w:rFonts w:ascii="Arial" w:hAnsi="Arial" w:cs="Arial"/>
          <w:w w:val="105"/>
        </w:rPr>
        <w:t>administrator</w:t>
      </w:r>
      <w:r w:rsidR="00200614" w:rsidRPr="00965293">
        <w:rPr>
          <w:rFonts w:ascii="Arial" w:hAnsi="Arial" w:cs="Arial"/>
          <w:spacing w:val="-10"/>
          <w:w w:val="105"/>
        </w:rPr>
        <w:t xml:space="preserve"> </w:t>
      </w:r>
      <w:r w:rsidR="00200614" w:rsidRPr="00965293">
        <w:rPr>
          <w:rFonts w:ascii="Arial" w:hAnsi="Arial" w:cs="Arial"/>
          <w:w w:val="105"/>
        </w:rPr>
        <w:t>or</w:t>
      </w:r>
      <w:r w:rsidR="00200614" w:rsidRPr="00965293">
        <w:rPr>
          <w:rFonts w:ascii="Arial" w:hAnsi="Arial" w:cs="Arial"/>
          <w:spacing w:val="-10"/>
          <w:w w:val="105"/>
        </w:rPr>
        <w:t xml:space="preserve"> </w:t>
      </w:r>
      <w:r w:rsidR="00200614" w:rsidRPr="00965293">
        <w:rPr>
          <w:rFonts w:ascii="Arial" w:hAnsi="Arial" w:cs="Arial"/>
          <w:w w:val="105"/>
        </w:rPr>
        <w:t>the</w:t>
      </w:r>
      <w:r w:rsidR="00200614" w:rsidRPr="00965293">
        <w:rPr>
          <w:rFonts w:ascii="Arial" w:hAnsi="Arial" w:cs="Arial"/>
          <w:spacing w:val="-10"/>
          <w:w w:val="105"/>
        </w:rPr>
        <w:t xml:space="preserve"> </w:t>
      </w:r>
      <w:r w:rsidR="00200614" w:rsidRPr="00965293">
        <w:rPr>
          <w:rFonts w:ascii="Arial" w:hAnsi="Arial" w:cs="Arial"/>
          <w:w w:val="105"/>
        </w:rPr>
        <w:t>secured</w:t>
      </w:r>
      <w:r w:rsidR="00200614" w:rsidRPr="00965293">
        <w:rPr>
          <w:rFonts w:ascii="Arial" w:hAnsi="Arial" w:cs="Arial"/>
          <w:spacing w:val="-10"/>
          <w:w w:val="105"/>
        </w:rPr>
        <w:t xml:space="preserve"> </w:t>
      </w:r>
      <w:r w:rsidR="00200614" w:rsidRPr="00965293">
        <w:rPr>
          <w:rFonts w:ascii="Arial" w:hAnsi="Arial" w:cs="Arial"/>
          <w:w w:val="105"/>
        </w:rPr>
        <w:t>creditor</w:t>
      </w:r>
      <w:r w:rsidR="00200614" w:rsidRPr="00965293">
        <w:rPr>
          <w:rFonts w:ascii="Arial" w:hAnsi="Arial" w:cs="Arial"/>
          <w:spacing w:val="-10"/>
          <w:w w:val="105"/>
        </w:rPr>
        <w:t xml:space="preserve"> </w:t>
      </w:r>
      <w:r w:rsidR="00200614" w:rsidRPr="00965293">
        <w:rPr>
          <w:rFonts w:ascii="Arial" w:hAnsi="Arial" w:cs="Arial"/>
          <w:w w:val="105"/>
        </w:rPr>
        <w:t>is</w:t>
      </w:r>
      <w:r w:rsidR="00200614" w:rsidRPr="00965293">
        <w:rPr>
          <w:rFonts w:ascii="Arial" w:hAnsi="Arial" w:cs="Arial"/>
          <w:spacing w:val="-10"/>
          <w:w w:val="105"/>
        </w:rPr>
        <w:t xml:space="preserve"> </w:t>
      </w:r>
      <w:r w:rsidR="00200614" w:rsidRPr="00965293">
        <w:rPr>
          <w:rFonts w:ascii="Arial" w:hAnsi="Arial" w:cs="Arial"/>
          <w:w w:val="105"/>
        </w:rPr>
        <w:t>responsible</w:t>
      </w:r>
      <w:r w:rsidR="00200614" w:rsidRPr="00965293">
        <w:rPr>
          <w:rFonts w:ascii="Arial" w:hAnsi="Arial" w:cs="Arial"/>
          <w:spacing w:val="-10"/>
          <w:w w:val="105"/>
        </w:rPr>
        <w:t xml:space="preserve"> </w:t>
      </w:r>
      <w:r w:rsidR="00200614" w:rsidRPr="00965293">
        <w:rPr>
          <w:rFonts w:ascii="Arial" w:hAnsi="Arial" w:cs="Arial"/>
          <w:w w:val="105"/>
        </w:rPr>
        <w:t>for</w:t>
      </w:r>
      <w:r w:rsidR="00200614" w:rsidRPr="00965293">
        <w:rPr>
          <w:rFonts w:ascii="Arial" w:hAnsi="Arial" w:cs="Arial"/>
          <w:spacing w:val="-10"/>
          <w:w w:val="105"/>
        </w:rPr>
        <w:t xml:space="preserve"> </w:t>
      </w:r>
      <w:r w:rsidR="00200614" w:rsidRPr="00965293">
        <w:rPr>
          <w:rFonts w:ascii="Arial" w:hAnsi="Arial" w:cs="Arial"/>
          <w:w w:val="105"/>
        </w:rPr>
        <w:t>carrying</w:t>
      </w:r>
      <w:r w:rsidR="00200614" w:rsidRPr="00965293">
        <w:rPr>
          <w:rFonts w:ascii="Arial" w:hAnsi="Arial" w:cs="Arial"/>
          <w:spacing w:val="-10"/>
          <w:w w:val="105"/>
        </w:rPr>
        <w:t xml:space="preserve"> </w:t>
      </w:r>
      <w:r w:rsidR="00200614" w:rsidRPr="00965293">
        <w:rPr>
          <w:rFonts w:ascii="Arial" w:hAnsi="Arial" w:cs="Arial"/>
          <w:w w:val="105"/>
        </w:rPr>
        <w:t>out</w:t>
      </w:r>
      <w:r w:rsidR="00200614" w:rsidRPr="00965293">
        <w:rPr>
          <w:rFonts w:ascii="Arial" w:hAnsi="Arial" w:cs="Arial"/>
          <w:spacing w:val="-10"/>
          <w:w w:val="105"/>
        </w:rPr>
        <w:t xml:space="preserve"> </w:t>
      </w:r>
      <w:proofErr w:type="gramStart"/>
      <w:r w:rsidR="00200614" w:rsidRPr="00965293">
        <w:rPr>
          <w:rFonts w:ascii="Arial" w:hAnsi="Arial" w:cs="Arial"/>
          <w:w w:val="105"/>
        </w:rPr>
        <w:t>the</w:t>
      </w:r>
      <w:r w:rsidR="0036195C" w:rsidRPr="00965293">
        <w:rPr>
          <w:rFonts w:ascii="Arial" w:hAnsi="Arial" w:cs="Arial"/>
          <w:w w:val="105"/>
        </w:rPr>
        <w:t xml:space="preserve"> </w:t>
      </w:r>
      <w:r w:rsidR="00200614" w:rsidRPr="00965293">
        <w:rPr>
          <w:rFonts w:ascii="Arial" w:hAnsi="Arial" w:cs="Arial"/>
          <w:spacing w:val="-59"/>
          <w:w w:val="105"/>
        </w:rPr>
        <w:t xml:space="preserve"> </w:t>
      </w:r>
      <w:proofErr w:type="spellStart"/>
      <w:r w:rsidR="00200614" w:rsidRPr="00965293">
        <w:rPr>
          <w:rFonts w:ascii="Arial" w:hAnsi="Arial" w:cs="Arial"/>
          <w:w w:val="105"/>
        </w:rPr>
        <w:t>realisation</w:t>
      </w:r>
      <w:proofErr w:type="spellEnd"/>
      <w:proofErr w:type="gramEnd"/>
      <w:r w:rsidR="00200614" w:rsidRPr="00965293">
        <w:rPr>
          <w:rFonts w:ascii="Arial" w:hAnsi="Arial" w:cs="Arial"/>
          <w:w w:val="105"/>
        </w:rPr>
        <w:t>. Th</w:t>
      </w:r>
      <w:r w:rsidR="00D05E22">
        <w:rPr>
          <w:rFonts w:ascii="Arial" w:hAnsi="Arial" w:cs="Arial"/>
          <w:w w:val="105"/>
        </w:rPr>
        <w:t xml:space="preserve">is </w:t>
      </w:r>
      <w:r w:rsidR="0036195C" w:rsidRPr="00965293">
        <w:rPr>
          <w:rFonts w:ascii="Arial" w:hAnsi="Arial" w:cs="Arial"/>
          <w:w w:val="105"/>
        </w:rPr>
        <w:t xml:space="preserve">is </w:t>
      </w:r>
      <w:proofErr w:type="gramStart"/>
      <w:r w:rsidR="0036195C" w:rsidRPr="00965293">
        <w:rPr>
          <w:rFonts w:ascii="Arial" w:hAnsi="Arial" w:cs="Arial"/>
          <w:w w:val="105"/>
        </w:rPr>
        <w:t xml:space="preserve">dependent </w:t>
      </w:r>
      <w:r w:rsidR="00200614" w:rsidRPr="00965293">
        <w:rPr>
          <w:rFonts w:ascii="Arial" w:hAnsi="Arial" w:cs="Arial"/>
          <w:w w:val="105"/>
        </w:rPr>
        <w:t xml:space="preserve"> on</w:t>
      </w:r>
      <w:proofErr w:type="gramEnd"/>
      <w:r w:rsidR="00200614" w:rsidRPr="00965293">
        <w:rPr>
          <w:rFonts w:ascii="Arial" w:hAnsi="Arial" w:cs="Arial"/>
          <w:w w:val="105"/>
        </w:rPr>
        <w:t xml:space="preserve"> the kind of asset and the kind of security</w:t>
      </w:r>
      <w:r w:rsidR="00200614" w:rsidRPr="00965293">
        <w:rPr>
          <w:rFonts w:ascii="Arial" w:hAnsi="Arial" w:cs="Arial"/>
          <w:spacing w:val="1"/>
          <w:w w:val="105"/>
        </w:rPr>
        <w:t xml:space="preserve"> </w:t>
      </w:r>
      <w:r w:rsidR="00200614" w:rsidRPr="00965293">
        <w:rPr>
          <w:rFonts w:ascii="Arial" w:hAnsi="Arial" w:cs="Arial"/>
          <w:w w:val="105"/>
        </w:rPr>
        <w:t xml:space="preserve">right in question, as well as on </w:t>
      </w:r>
      <w:r w:rsidR="0036195C" w:rsidRPr="00965293">
        <w:rPr>
          <w:rFonts w:ascii="Arial" w:hAnsi="Arial" w:cs="Arial"/>
          <w:w w:val="105"/>
        </w:rPr>
        <w:t xml:space="preserve">who is in direct possession, </w:t>
      </w:r>
      <w:r w:rsidR="00200614" w:rsidRPr="00965293">
        <w:rPr>
          <w:rFonts w:ascii="Arial" w:hAnsi="Arial" w:cs="Arial"/>
          <w:w w:val="105"/>
        </w:rPr>
        <w:t>the debtor (insolvency administrator) or the secured</w:t>
      </w:r>
      <w:r w:rsidR="00200614" w:rsidRPr="00965293">
        <w:rPr>
          <w:rFonts w:ascii="Arial" w:hAnsi="Arial" w:cs="Arial"/>
          <w:spacing w:val="1"/>
          <w:w w:val="105"/>
        </w:rPr>
        <w:t xml:space="preserve"> </w:t>
      </w:r>
      <w:r w:rsidR="00200614" w:rsidRPr="00965293">
        <w:rPr>
          <w:rFonts w:ascii="Arial" w:hAnsi="Arial" w:cs="Arial"/>
        </w:rPr>
        <w:t>creditor</w:t>
      </w:r>
      <w:r w:rsidR="0036195C" w:rsidRPr="00965293">
        <w:rPr>
          <w:rFonts w:ascii="Arial" w:hAnsi="Arial" w:cs="Arial"/>
        </w:rPr>
        <w:t>.</w:t>
      </w:r>
      <w:r w:rsidR="00200614" w:rsidRPr="00965293">
        <w:rPr>
          <w:rFonts w:ascii="Arial" w:hAnsi="Arial" w:cs="Arial"/>
        </w:rPr>
        <w:t xml:space="preserve"> If it is the insolvency administrator who is responsible</w:t>
      </w:r>
      <w:r w:rsidR="00200614" w:rsidRPr="00965293">
        <w:rPr>
          <w:rFonts w:ascii="Arial" w:hAnsi="Arial" w:cs="Arial"/>
          <w:spacing w:val="1"/>
        </w:rPr>
        <w:t xml:space="preserve"> </w:t>
      </w:r>
      <w:r w:rsidR="00200614" w:rsidRPr="00965293">
        <w:rPr>
          <w:rFonts w:ascii="Arial" w:hAnsi="Arial" w:cs="Arial"/>
          <w:w w:val="105"/>
        </w:rPr>
        <w:t>for</w:t>
      </w:r>
      <w:r w:rsidR="00200614" w:rsidRPr="00965293">
        <w:rPr>
          <w:rFonts w:ascii="Arial" w:hAnsi="Arial" w:cs="Arial"/>
          <w:spacing w:val="-8"/>
          <w:w w:val="105"/>
        </w:rPr>
        <w:t xml:space="preserve"> </w:t>
      </w:r>
      <w:r w:rsidR="00200614" w:rsidRPr="00965293">
        <w:rPr>
          <w:rFonts w:ascii="Arial" w:hAnsi="Arial" w:cs="Arial"/>
          <w:w w:val="105"/>
        </w:rPr>
        <w:t>the</w:t>
      </w:r>
      <w:r w:rsidR="00200614" w:rsidRPr="00965293">
        <w:rPr>
          <w:rFonts w:ascii="Arial" w:hAnsi="Arial" w:cs="Arial"/>
          <w:spacing w:val="-8"/>
          <w:w w:val="105"/>
        </w:rPr>
        <w:t xml:space="preserve"> </w:t>
      </w:r>
      <w:proofErr w:type="spellStart"/>
      <w:r w:rsidR="00200614" w:rsidRPr="00965293">
        <w:rPr>
          <w:rFonts w:ascii="Arial" w:hAnsi="Arial" w:cs="Arial"/>
          <w:w w:val="105"/>
        </w:rPr>
        <w:lastRenderedPageBreak/>
        <w:t>realisation</w:t>
      </w:r>
      <w:proofErr w:type="spellEnd"/>
      <w:r w:rsidR="00200614" w:rsidRPr="00965293">
        <w:rPr>
          <w:rFonts w:ascii="Arial" w:hAnsi="Arial" w:cs="Arial"/>
          <w:w w:val="105"/>
        </w:rPr>
        <w:t>,</w:t>
      </w:r>
      <w:r w:rsidR="00200614" w:rsidRPr="00965293">
        <w:rPr>
          <w:rFonts w:ascii="Arial" w:hAnsi="Arial" w:cs="Arial"/>
          <w:spacing w:val="-8"/>
          <w:w w:val="105"/>
        </w:rPr>
        <w:t xml:space="preserve"> </w:t>
      </w:r>
      <w:r w:rsidR="00200614" w:rsidRPr="00965293">
        <w:rPr>
          <w:rFonts w:ascii="Arial" w:hAnsi="Arial" w:cs="Arial"/>
          <w:w w:val="105"/>
        </w:rPr>
        <w:t>the</w:t>
      </w:r>
      <w:r w:rsidR="00200614" w:rsidRPr="00965293">
        <w:rPr>
          <w:rFonts w:ascii="Arial" w:hAnsi="Arial" w:cs="Arial"/>
          <w:spacing w:val="-8"/>
          <w:w w:val="105"/>
        </w:rPr>
        <w:t xml:space="preserve"> </w:t>
      </w:r>
      <w:r w:rsidR="00200614" w:rsidRPr="00965293">
        <w:rPr>
          <w:rFonts w:ascii="Arial" w:hAnsi="Arial" w:cs="Arial"/>
          <w:w w:val="105"/>
        </w:rPr>
        <w:t>secured</w:t>
      </w:r>
      <w:r w:rsidR="00200614" w:rsidRPr="00965293">
        <w:rPr>
          <w:rFonts w:ascii="Arial" w:hAnsi="Arial" w:cs="Arial"/>
          <w:spacing w:val="-8"/>
          <w:w w:val="105"/>
        </w:rPr>
        <w:t xml:space="preserve"> </w:t>
      </w:r>
      <w:r w:rsidR="00200614" w:rsidRPr="00965293">
        <w:rPr>
          <w:rFonts w:ascii="Arial" w:hAnsi="Arial" w:cs="Arial"/>
          <w:w w:val="105"/>
        </w:rPr>
        <w:t>creditor</w:t>
      </w:r>
      <w:r w:rsidR="00200614" w:rsidRPr="00965293">
        <w:rPr>
          <w:rFonts w:ascii="Arial" w:hAnsi="Arial" w:cs="Arial"/>
          <w:spacing w:val="-8"/>
          <w:w w:val="105"/>
        </w:rPr>
        <w:t xml:space="preserve"> </w:t>
      </w:r>
      <w:r w:rsidR="00200614" w:rsidRPr="00965293">
        <w:rPr>
          <w:rFonts w:ascii="Arial" w:hAnsi="Arial" w:cs="Arial"/>
          <w:w w:val="105"/>
        </w:rPr>
        <w:t>is</w:t>
      </w:r>
      <w:r w:rsidR="00200614" w:rsidRPr="00965293">
        <w:rPr>
          <w:rFonts w:ascii="Arial" w:hAnsi="Arial" w:cs="Arial"/>
          <w:spacing w:val="-8"/>
          <w:w w:val="105"/>
        </w:rPr>
        <w:t xml:space="preserve"> </w:t>
      </w:r>
      <w:r w:rsidR="00200614" w:rsidRPr="00965293">
        <w:rPr>
          <w:rFonts w:ascii="Arial" w:hAnsi="Arial" w:cs="Arial"/>
          <w:w w:val="105"/>
        </w:rPr>
        <w:t>no</w:t>
      </w:r>
      <w:r w:rsidR="00200614" w:rsidRPr="00965293">
        <w:rPr>
          <w:rFonts w:ascii="Arial" w:hAnsi="Arial" w:cs="Arial"/>
          <w:spacing w:val="-8"/>
          <w:w w:val="105"/>
        </w:rPr>
        <w:t xml:space="preserve"> </w:t>
      </w:r>
      <w:r w:rsidR="00200614" w:rsidRPr="00965293">
        <w:rPr>
          <w:rFonts w:ascii="Arial" w:hAnsi="Arial" w:cs="Arial"/>
          <w:w w:val="105"/>
        </w:rPr>
        <w:t>longer</w:t>
      </w:r>
      <w:r w:rsidR="00200614" w:rsidRPr="00965293">
        <w:rPr>
          <w:rFonts w:ascii="Arial" w:hAnsi="Arial" w:cs="Arial"/>
          <w:spacing w:val="-8"/>
          <w:w w:val="105"/>
        </w:rPr>
        <w:t xml:space="preserve"> </w:t>
      </w:r>
      <w:r w:rsidR="00200614" w:rsidRPr="00965293">
        <w:rPr>
          <w:rFonts w:ascii="Arial" w:hAnsi="Arial" w:cs="Arial"/>
          <w:w w:val="105"/>
        </w:rPr>
        <w:t>able</w:t>
      </w:r>
      <w:r w:rsidR="00200614" w:rsidRPr="00965293">
        <w:rPr>
          <w:rFonts w:ascii="Arial" w:hAnsi="Arial" w:cs="Arial"/>
          <w:spacing w:val="-7"/>
          <w:w w:val="105"/>
        </w:rPr>
        <w:t xml:space="preserve"> </w:t>
      </w:r>
      <w:r w:rsidR="00200614" w:rsidRPr="00965293">
        <w:rPr>
          <w:rFonts w:ascii="Arial" w:hAnsi="Arial" w:cs="Arial"/>
          <w:w w:val="105"/>
        </w:rPr>
        <w:t>to</w:t>
      </w:r>
      <w:r w:rsidR="00200614" w:rsidRPr="00965293">
        <w:rPr>
          <w:rFonts w:ascii="Arial" w:hAnsi="Arial" w:cs="Arial"/>
          <w:spacing w:val="-8"/>
          <w:w w:val="105"/>
        </w:rPr>
        <w:t xml:space="preserve"> </w:t>
      </w:r>
      <w:r w:rsidR="00200614" w:rsidRPr="00965293">
        <w:rPr>
          <w:rFonts w:ascii="Arial" w:hAnsi="Arial" w:cs="Arial"/>
          <w:w w:val="105"/>
        </w:rPr>
        <w:t>enforce</w:t>
      </w:r>
      <w:r w:rsidR="00200614" w:rsidRPr="00965293">
        <w:rPr>
          <w:rFonts w:ascii="Arial" w:hAnsi="Arial" w:cs="Arial"/>
          <w:spacing w:val="-8"/>
          <w:w w:val="105"/>
        </w:rPr>
        <w:t xml:space="preserve"> </w:t>
      </w:r>
      <w:r w:rsidR="00200614" w:rsidRPr="00965293">
        <w:rPr>
          <w:rFonts w:ascii="Arial" w:hAnsi="Arial" w:cs="Arial"/>
          <w:w w:val="105"/>
        </w:rPr>
        <w:t>the</w:t>
      </w:r>
      <w:r w:rsidR="00200614" w:rsidRPr="00965293">
        <w:rPr>
          <w:rFonts w:ascii="Arial" w:hAnsi="Arial" w:cs="Arial"/>
          <w:spacing w:val="-8"/>
          <w:w w:val="105"/>
        </w:rPr>
        <w:t xml:space="preserve"> </w:t>
      </w:r>
      <w:r w:rsidR="00200614" w:rsidRPr="00965293">
        <w:rPr>
          <w:rFonts w:ascii="Arial" w:hAnsi="Arial" w:cs="Arial"/>
          <w:w w:val="105"/>
        </w:rPr>
        <w:t>security</w:t>
      </w:r>
      <w:r w:rsidR="00200614" w:rsidRPr="00965293">
        <w:rPr>
          <w:rFonts w:ascii="Arial" w:hAnsi="Arial" w:cs="Arial"/>
          <w:spacing w:val="-8"/>
          <w:w w:val="105"/>
        </w:rPr>
        <w:t xml:space="preserve"> </w:t>
      </w:r>
      <w:r w:rsidR="00200614" w:rsidRPr="00965293">
        <w:rPr>
          <w:rFonts w:ascii="Arial" w:hAnsi="Arial" w:cs="Arial"/>
          <w:w w:val="105"/>
        </w:rPr>
        <w:t>right</w:t>
      </w:r>
      <w:r w:rsidR="0036195C" w:rsidRPr="00965293">
        <w:rPr>
          <w:rFonts w:ascii="Arial" w:hAnsi="Arial" w:cs="Arial"/>
          <w:w w:val="105"/>
        </w:rPr>
        <w:t>.</w:t>
      </w:r>
      <w:r w:rsidR="00E244A8">
        <w:rPr>
          <w:rStyle w:val="FootnoteReference"/>
          <w:rFonts w:ascii="Arial" w:hAnsi="Arial" w:cs="Arial"/>
          <w:w w:val="105"/>
        </w:rPr>
        <w:footnoteReference w:id="2"/>
      </w: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12BE6095" w14:textId="51DA6B0F" w:rsidR="00B0634A" w:rsidRPr="00676033" w:rsidRDefault="00A14D97" w:rsidP="001B0709">
      <w:pPr>
        <w:pStyle w:val="BodyText"/>
        <w:ind w:right="223"/>
        <w:jc w:val="both"/>
        <w:rPr>
          <w:rFonts w:ascii="Arial" w:hAnsi="Arial" w:cs="Arial"/>
          <w:spacing w:val="-14"/>
          <w:w w:val="105"/>
        </w:rPr>
      </w:pPr>
      <w:r>
        <w:rPr>
          <w:rFonts w:ascii="Arial" w:hAnsi="Arial" w:cs="Arial"/>
          <w:w w:val="105"/>
        </w:rPr>
        <w:t>E</w:t>
      </w:r>
      <w:r w:rsidR="001B0709" w:rsidRPr="00676033">
        <w:rPr>
          <w:rFonts w:ascii="Arial" w:hAnsi="Arial" w:cs="Arial"/>
          <w:w w:val="105"/>
        </w:rPr>
        <w:t>ven after the</w:t>
      </w:r>
      <w:r w:rsidR="001B0709" w:rsidRPr="00676033">
        <w:rPr>
          <w:rFonts w:ascii="Arial" w:hAnsi="Arial" w:cs="Arial"/>
          <w:spacing w:val="1"/>
          <w:w w:val="105"/>
        </w:rPr>
        <w:t xml:space="preserve"> </w:t>
      </w:r>
      <w:r w:rsidR="001B0709" w:rsidRPr="00676033">
        <w:rPr>
          <w:rFonts w:ascii="Arial" w:hAnsi="Arial" w:cs="Arial"/>
          <w:spacing w:val="-1"/>
          <w:w w:val="105"/>
        </w:rPr>
        <w:t>opening</w:t>
      </w:r>
      <w:r w:rsidR="001B0709" w:rsidRPr="00676033">
        <w:rPr>
          <w:rFonts w:ascii="Arial" w:hAnsi="Arial" w:cs="Arial"/>
          <w:spacing w:val="-15"/>
          <w:w w:val="105"/>
        </w:rPr>
        <w:t xml:space="preserve"> </w:t>
      </w:r>
      <w:r w:rsidR="001B0709" w:rsidRPr="00676033">
        <w:rPr>
          <w:rFonts w:ascii="Arial" w:hAnsi="Arial" w:cs="Arial"/>
          <w:spacing w:val="-1"/>
          <w:w w:val="105"/>
        </w:rPr>
        <w:t>of</w:t>
      </w:r>
      <w:r w:rsidR="001B0709" w:rsidRPr="00676033">
        <w:rPr>
          <w:rFonts w:ascii="Arial" w:hAnsi="Arial" w:cs="Arial"/>
          <w:spacing w:val="-14"/>
          <w:w w:val="105"/>
        </w:rPr>
        <w:t xml:space="preserve"> </w:t>
      </w:r>
      <w:r w:rsidR="001B0709" w:rsidRPr="00676033">
        <w:rPr>
          <w:rFonts w:ascii="Arial" w:hAnsi="Arial" w:cs="Arial"/>
          <w:spacing w:val="-1"/>
          <w:w w:val="105"/>
        </w:rPr>
        <w:t>insolvency</w:t>
      </w:r>
      <w:r w:rsidR="001B0709" w:rsidRPr="00676033">
        <w:rPr>
          <w:rFonts w:ascii="Arial" w:hAnsi="Arial" w:cs="Arial"/>
          <w:spacing w:val="-14"/>
          <w:w w:val="105"/>
        </w:rPr>
        <w:t xml:space="preserve"> </w:t>
      </w:r>
      <w:r w:rsidR="001B0709" w:rsidRPr="00676033">
        <w:rPr>
          <w:rFonts w:ascii="Arial" w:hAnsi="Arial" w:cs="Arial"/>
          <w:spacing w:val="-1"/>
          <w:w w:val="105"/>
        </w:rPr>
        <w:t>proceedings</w:t>
      </w:r>
      <w:r>
        <w:rPr>
          <w:rFonts w:ascii="Arial" w:hAnsi="Arial" w:cs="Arial"/>
          <w:spacing w:val="-1"/>
          <w:w w:val="105"/>
        </w:rPr>
        <w:t>,</w:t>
      </w:r>
      <w:r w:rsidR="001B0709">
        <w:rPr>
          <w:rFonts w:ascii="Arial" w:hAnsi="Arial" w:cs="Arial"/>
          <w:spacing w:val="-1"/>
          <w:w w:val="105"/>
        </w:rPr>
        <w:t xml:space="preserve"> i</w:t>
      </w:r>
      <w:r w:rsidR="00B0634A" w:rsidRPr="00676033">
        <w:rPr>
          <w:rFonts w:ascii="Arial" w:hAnsi="Arial" w:cs="Arial"/>
          <w:w w:val="105"/>
        </w:rPr>
        <w:t xml:space="preserve">n principle, contracts are also wound up in insolvency proceedings, </w:t>
      </w:r>
      <w:r w:rsidR="006F1F79">
        <w:rPr>
          <w:rFonts w:ascii="Arial" w:hAnsi="Arial" w:cs="Arial"/>
          <w:w w:val="105"/>
        </w:rPr>
        <w:t>meaning,</w:t>
      </w:r>
      <w:r w:rsidR="00B0634A" w:rsidRPr="00676033">
        <w:rPr>
          <w:rFonts w:ascii="Arial" w:hAnsi="Arial" w:cs="Arial"/>
          <w:w w:val="105"/>
        </w:rPr>
        <w:t xml:space="preserve"> the</w:t>
      </w:r>
      <w:r w:rsidR="00B0634A" w:rsidRPr="00676033">
        <w:rPr>
          <w:rFonts w:ascii="Arial" w:hAnsi="Arial" w:cs="Arial"/>
          <w:spacing w:val="1"/>
          <w:w w:val="105"/>
        </w:rPr>
        <w:t xml:space="preserve"> </w:t>
      </w:r>
      <w:r w:rsidR="00B0634A" w:rsidRPr="00676033">
        <w:rPr>
          <w:rFonts w:ascii="Arial" w:hAnsi="Arial" w:cs="Arial"/>
          <w:w w:val="105"/>
        </w:rPr>
        <w:t xml:space="preserve">partner to the contract also </w:t>
      </w:r>
      <w:proofErr w:type="gramStart"/>
      <w:r w:rsidR="00B0634A" w:rsidRPr="00676033">
        <w:rPr>
          <w:rFonts w:ascii="Arial" w:hAnsi="Arial" w:cs="Arial"/>
          <w:w w:val="105"/>
        </w:rPr>
        <w:t>has to</w:t>
      </w:r>
      <w:proofErr w:type="gramEnd"/>
      <w:r w:rsidR="00B0634A" w:rsidRPr="00676033">
        <w:rPr>
          <w:rFonts w:ascii="Arial" w:hAnsi="Arial" w:cs="Arial"/>
          <w:w w:val="105"/>
        </w:rPr>
        <w:t xml:space="preserve"> fulfil their obligations under the contract</w:t>
      </w:r>
      <w:r w:rsidR="001B0709">
        <w:rPr>
          <w:rFonts w:ascii="Arial" w:hAnsi="Arial" w:cs="Arial"/>
          <w:w w:val="105"/>
        </w:rPr>
        <w:t>.</w:t>
      </w:r>
      <w:r w:rsidR="00B0634A" w:rsidRPr="00676033">
        <w:rPr>
          <w:rFonts w:ascii="Arial" w:hAnsi="Arial" w:cs="Arial"/>
          <w:w w:val="105"/>
        </w:rPr>
        <w:t xml:space="preserve"> </w:t>
      </w:r>
    </w:p>
    <w:p w14:paraId="1068DE27" w14:textId="77777777" w:rsidR="00B0634A" w:rsidRPr="00676033" w:rsidRDefault="00B0634A" w:rsidP="00676033">
      <w:pPr>
        <w:pStyle w:val="BodyText"/>
        <w:ind w:left="837" w:right="223"/>
        <w:jc w:val="both"/>
        <w:rPr>
          <w:rFonts w:ascii="Arial" w:hAnsi="Arial" w:cs="Arial"/>
          <w:spacing w:val="-14"/>
          <w:w w:val="105"/>
        </w:rPr>
      </w:pPr>
    </w:p>
    <w:p w14:paraId="6421184B" w14:textId="779C89B3" w:rsidR="00B0634A" w:rsidRPr="00676033" w:rsidRDefault="00B0634A" w:rsidP="001B0709">
      <w:pPr>
        <w:pStyle w:val="BodyText"/>
        <w:ind w:right="223"/>
        <w:jc w:val="both"/>
        <w:rPr>
          <w:rFonts w:ascii="Arial" w:hAnsi="Arial" w:cs="Arial"/>
          <w:sz w:val="14"/>
        </w:rPr>
      </w:pPr>
      <w:r w:rsidRPr="00676033">
        <w:rPr>
          <w:rFonts w:ascii="Arial" w:hAnsi="Arial" w:cs="Arial"/>
        </w:rPr>
        <w:t>Reciprocal contracts which are not yet fulfilled by</w:t>
      </w:r>
      <w:r w:rsidRPr="00676033">
        <w:rPr>
          <w:rFonts w:ascii="Arial" w:hAnsi="Arial" w:cs="Arial"/>
          <w:spacing w:val="1"/>
        </w:rPr>
        <w:t xml:space="preserve"> </w:t>
      </w:r>
      <w:r w:rsidRPr="00676033">
        <w:rPr>
          <w:rFonts w:ascii="Arial" w:hAnsi="Arial" w:cs="Arial"/>
          <w:w w:val="105"/>
        </w:rPr>
        <w:t>either</w:t>
      </w:r>
      <w:r w:rsidRPr="00676033">
        <w:rPr>
          <w:rFonts w:ascii="Arial" w:hAnsi="Arial" w:cs="Arial"/>
          <w:spacing w:val="-15"/>
          <w:w w:val="105"/>
        </w:rPr>
        <w:t xml:space="preserve"> </w:t>
      </w:r>
      <w:r w:rsidRPr="00676033">
        <w:rPr>
          <w:rFonts w:ascii="Arial" w:hAnsi="Arial" w:cs="Arial"/>
          <w:w w:val="105"/>
        </w:rPr>
        <w:t>party</w:t>
      </w:r>
      <w:r w:rsidRPr="00676033">
        <w:rPr>
          <w:rFonts w:ascii="Arial" w:hAnsi="Arial" w:cs="Arial"/>
          <w:spacing w:val="-15"/>
          <w:w w:val="105"/>
        </w:rPr>
        <w:t xml:space="preserve"> </w:t>
      </w:r>
      <w:r w:rsidRPr="00676033">
        <w:rPr>
          <w:rFonts w:ascii="Arial" w:hAnsi="Arial" w:cs="Arial"/>
          <w:w w:val="105"/>
        </w:rPr>
        <w:t>are</w:t>
      </w:r>
      <w:r w:rsidRPr="00676033">
        <w:rPr>
          <w:rFonts w:ascii="Arial" w:hAnsi="Arial" w:cs="Arial"/>
          <w:spacing w:val="-15"/>
          <w:w w:val="105"/>
        </w:rPr>
        <w:t xml:space="preserve"> </w:t>
      </w:r>
      <w:r w:rsidRPr="00676033">
        <w:rPr>
          <w:rFonts w:ascii="Arial" w:hAnsi="Arial" w:cs="Arial"/>
          <w:w w:val="105"/>
        </w:rPr>
        <w:t>regulated</w:t>
      </w:r>
      <w:r w:rsidRPr="00676033">
        <w:rPr>
          <w:rFonts w:ascii="Arial" w:hAnsi="Arial" w:cs="Arial"/>
          <w:spacing w:val="-15"/>
          <w:w w:val="105"/>
        </w:rPr>
        <w:t xml:space="preserve"> </w:t>
      </w:r>
      <w:r w:rsidRPr="00676033">
        <w:rPr>
          <w:rFonts w:ascii="Arial" w:hAnsi="Arial" w:cs="Arial"/>
          <w:w w:val="105"/>
        </w:rPr>
        <w:t>differently.</w:t>
      </w:r>
      <w:r w:rsidRPr="00676033">
        <w:rPr>
          <w:rFonts w:ascii="Arial" w:hAnsi="Arial" w:cs="Arial"/>
          <w:spacing w:val="-15"/>
          <w:w w:val="105"/>
        </w:rPr>
        <w:t xml:space="preserve"> </w:t>
      </w:r>
      <w:r w:rsidR="00C715C1" w:rsidRPr="00676033">
        <w:rPr>
          <w:rFonts w:ascii="Arial" w:hAnsi="Arial" w:cs="Arial"/>
          <w:spacing w:val="-15"/>
          <w:w w:val="105"/>
        </w:rPr>
        <w:t xml:space="preserve">In </w:t>
      </w:r>
      <w:proofErr w:type="gramStart"/>
      <w:r w:rsidR="00C715C1" w:rsidRPr="00676033">
        <w:rPr>
          <w:rFonts w:ascii="Arial" w:hAnsi="Arial" w:cs="Arial"/>
          <w:spacing w:val="-15"/>
          <w:w w:val="105"/>
        </w:rPr>
        <w:t xml:space="preserve">terms </w:t>
      </w:r>
      <w:r w:rsidRPr="00676033">
        <w:rPr>
          <w:rFonts w:ascii="Arial" w:hAnsi="Arial" w:cs="Arial"/>
          <w:spacing w:val="-15"/>
          <w:w w:val="105"/>
        </w:rPr>
        <w:t xml:space="preserve"> </w:t>
      </w:r>
      <w:r w:rsidRPr="00676033">
        <w:rPr>
          <w:rFonts w:ascii="Arial" w:hAnsi="Arial" w:cs="Arial"/>
          <w:w w:val="105"/>
        </w:rPr>
        <w:t>§</w:t>
      </w:r>
      <w:proofErr w:type="gramEnd"/>
      <w:r w:rsidRPr="00676033">
        <w:rPr>
          <w:rFonts w:ascii="Arial" w:hAnsi="Arial" w:cs="Arial"/>
          <w:spacing w:val="-15"/>
          <w:w w:val="105"/>
        </w:rPr>
        <w:t xml:space="preserve"> </w:t>
      </w:r>
      <w:r w:rsidRPr="00676033">
        <w:rPr>
          <w:rFonts w:ascii="Arial" w:hAnsi="Arial" w:cs="Arial"/>
          <w:w w:val="105"/>
        </w:rPr>
        <w:t>103</w:t>
      </w:r>
      <w:r w:rsidRPr="00676033">
        <w:rPr>
          <w:rFonts w:ascii="Arial" w:hAnsi="Arial" w:cs="Arial"/>
          <w:spacing w:val="-15"/>
          <w:w w:val="105"/>
        </w:rPr>
        <w:t xml:space="preserve"> </w:t>
      </w:r>
      <w:proofErr w:type="spellStart"/>
      <w:r w:rsidRPr="00676033">
        <w:rPr>
          <w:rFonts w:ascii="Arial" w:hAnsi="Arial" w:cs="Arial"/>
          <w:w w:val="105"/>
        </w:rPr>
        <w:t>InsO</w:t>
      </w:r>
      <w:proofErr w:type="spellEnd"/>
      <w:r w:rsidRPr="00676033">
        <w:rPr>
          <w:rFonts w:ascii="Arial" w:hAnsi="Arial" w:cs="Arial"/>
          <w:w w:val="105"/>
        </w:rPr>
        <w:t>,</w:t>
      </w:r>
      <w:r w:rsidRPr="00676033">
        <w:rPr>
          <w:rFonts w:ascii="Arial" w:hAnsi="Arial" w:cs="Arial"/>
          <w:spacing w:val="-15"/>
          <w:w w:val="105"/>
        </w:rPr>
        <w:t xml:space="preserve"> </w:t>
      </w:r>
      <w:r w:rsidRPr="00676033">
        <w:rPr>
          <w:rFonts w:ascii="Arial" w:hAnsi="Arial" w:cs="Arial"/>
          <w:w w:val="105"/>
        </w:rPr>
        <w:t>after</w:t>
      </w:r>
      <w:r w:rsidRPr="00676033">
        <w:rPr>
          <w:rFonts w:ascii="Arial" w:hAnsi="Arial" w:cs="Arial"/>
          <w:spacing w:val="-15"/>
          <w:w w:val="105"/>
        </w:rPr>
        <w:t xml:space="preserve"> </w:t>
      </w:r>
      <w:r w:rsidRPr="00676033">
        <w:rPr>
          <w:rFonts w:ascii="Arial" w:hAnsi="Arial" w:cs="Arial"/>
          <w:w w:val="105"/>
        </w:rPr>
        <w:t>the</w:t>
      </w:r>
      <w:r w:rsidRPr="00676033">
        <w:rPr>
          <w:rFonts w:ascii="Arial" w:hAnsi="Arial" w:cs="Arial"/>
          <w:spacing w:val="-15"/>
          <w:w w:val="105"/>
        </w:rPr>
        <w:t xml:space="preserve"> </w:t>
      </w:r>
      <w:r w:rsidRPr="00676033">
        <w:rPr>
          <w:rFonts w:ascii="Arial" w:hAnsi="Arial" w:cs="Arial"/>
          <w:w w:val="105"/>
        </w:rPr>
        <w:t>opening</w:t>
      </w:r>
      <w:r w:rsidR="00993458">
        <w:rPr>
          <w:rFonts w:ascii="Arial" w:hAnsi="Arial" w:cs="Arial"/>
          <w:w w:val="105"/>
        </w:rPr>
        <w:t xml:space="preserve"> </w:t>
      </w:r>
      <w:r w:rsidRPr="00676033">
        <w:rPr>
          <w:rFonts w:ascii="Arial" w:hAnsi="Arial" w:cs="Arial"/>
          <w:spacing w:val="-58"/>
          <w:w w:val="105"/>
        </w:rPr>
        <w:t xml:space="preserve"> </w:t>
      </w:r>
      <w:r w:rsidRPr="00676033">
        <w:rPr>
          <w:rFonts w:ascii="Arial" w:hAnsi="Arial" w:cs="Arial"/>
          <w:w w:val="105"/>
        </w:rPr>
        <w:t>of</w:t>
      </w:r>
      <w:r w:rsidRPr="00676033">
        <w:rPr>
          <w:rFonts w:ascii="Arial" w:hAnsi="Arial" w:cs="Arial"/>
          <w:spacing w:val="-7"/>
          <w:w w:val="105"/>
        </w:rPr>
        <w:t xml:space="preserve"> </w:t>
      </w:r>
      <w:r w:rsidRPr="00676033">
        <w:rPr>
          <w:rFonts w:ascii="Arial" w:hAnsi="Arial" w:cs="Arial"/>
          <w:w w:val="105"/>
        </w:rPr>
        <w:t>proceedings,</w:t>
      </w:r>
      <w:r w:rsidRPr="00676033">
        <w:rPr>
          <w:rFonts w:ascii="Arial" w:hAnsi="Arial" w:cs="Arial"/>
          <w:spacing w:val="-7"/>
          <w:w w:val="105"/>
        </w:rPr>
        <w:t xml:space="preserve"> </w:t>
      </w:r>
      <w:r w:rsidRPr="00676033">
        <w:rPr>
          <w:rFonts w:ascii="Arial" w:hAnsi="Arial" w:cs="Arial"/>
          <w:w w:val="105"/>
        </w:rPr>
        <w:t>no</w:t>
      </w:r>
      <w:r w:rsidRPr="00676033">
        <w:rPr>
          <w:rFonts w:ascii="Arial" w:hAnsi="Arial" w:cs="Arial"/>
          <w:spacing w:val="-7"/>
          <w:w w:val="105"/>
        </w:rPr>
        <w:t xml:space="preserve"> </w:t>
      </w:r>
      <w:r w:rsidRPr="00676033">
        <w:rPr>
          <w:rFonts w:ascii="Arial" w:hAnsi="Arial" w:cs="Arial"/>
          <w:w w:val="105"/>
        </w:rPr>
        <w:t>winding</w:t>
      </w:r>
      <w:r w:rsidRPr="00676033">
        <w:rPr>
          <w:rFonts w:ascii="Arial" w:hAnsi="Arial" w:cs="Arial"/>
          <w:spacing w:val="-6"/>
          <w:w w:val="105"/>
        </w:rPr>
        <w:t xml:space="preserve"> </w:t>
      </w:r>
      <w:r w:rsidRPr="00676033">
        <w:rPr>
          <w:rFonts w:ascii="Arial" w:hAnsi="Arial" w:cs="Arial"/>
          <w:w w:val="105"/>
        </w:rPr>
        <w:t>up</w:t>
      </w:r>
      <w:r w:rsidRPr="00676033">
        <w:rPr>
          <w:rFonts w:ascii="Arial" w:hAnsi="Arial" w:cs="Arial"/>
          <w:spacing w:val="-7"/>
          <w:w w:val="105"/>
        </w:rPr>
        <w:t xml:space="preserve"> </w:t>
      </w:r>
      <w:r w:rsidRPr="00676033">
        <w:rPr>
          <w:rFonts w:ascii="Arial" w:hAnsi="Arial" w:cs="Arial"/>
          <w:w w:val="105"/>
        </w:rPr>
        <w:t>occurs.</w:t>
      </w:r>
      <w:r w:rsidRPr="00676033">
        <w:rPr>
          <w:rFonts w:ascii="Arial" w:hAnsi="Arial" w:cs="Arial"/>
          <w:spacing w:val="-7"/>
          <w:w w:val="105"/>
        </w:rPr>
        <w:t xml:space="preserve"> </w:t>
      </w:r>
      <w:r w:rsidRPr="00676033">
        <w:rPr>
          <w:rFonts w:ascii="Arial" w:hAnsi="Arial" w:cs="Arial"/>
          <w:w w:val="105"/>
        </w:rPr>
        <w:t>Both</w:t>
      </w:r>
      <w:r w:rsidRPr="00676033">
        <w:rPr>
          <w:rFonts w:ascii="Arial" w:hAnsi="Arial" w:cs="Arial"/>
          <w:spacing w:val="-6"/>
          <w:w w:val="105"/>
        </w:rPr>
        <w:t xml:space="preserve"> </w:t>
      </w:r>
      <w:r w:rsidRPr="00676033">
        <w:rPr>
          <w:rFonts w:ascii="Arial" w:hAnsi="Arial" w:cs="Arial"/>
          <w:w w:val="105"/>
        </w:rPr>
        <w:t>parties</w:t>
      </w:r>
      <w:r w:rsidRPr="00676033">
        <w:rPr>
          <w:rFonts w:ascii="Arial" w:hAnsi="Arial" w:cs="Arial"/>
          <w:spacing w:val="-7"/>
          <w:w w:val="105"/>
        </w:rPr>
        <w:t xml:space="preserve"> </w:t>
      </w:r>
      <w:r w:rsidRPr="00676033">
        <w:rPr>
          <w:rFonts w:ascii="Arial" w:hAnsi="Arial" w:cs="Arial"/>
          <w:w w:val="105"/>
        </w:rPr>
        <w:t>only</w:t>
      </w:r>
      <w:r w:rsidRPr="00676033">
        <w:rPr>
          <w:rFonts w:ascii="Arial" w:hAnsi="Arial" w:cs="Arial"/>
          <w:spacing w:val="-7"/>
          <w:w w:val="105"/>
        </w:rPr>
        <w:t xml:space="preserve"> </w:t>
      </w:r>
      <w:r w:rsidRPr="00676033">
        <w:rPr>
          <w:rFonts w:ascii="Arial" w:hAnsi="Arial" w:cs="Arial"/>
          <w:w w:val="105"/>
        </w:rPr>
        <w:t>fulfil</w:t>
      </w:r>
      <w:r w:rsidRPr="00676033">
        <w:rPr>
          <w:rFonts w:ascii="Arial" w:hAnsi="Arial" w:cs="Arial"/>
          <w:spacing w:val="-6"/>
          <w:w w:val="105"/>
        </w:rPr>
        <w:t xml:space="preserve"> </w:t>
      </w:r>
      <w:r w:rsidRPr="00676033">
        <w:rPr>
          <w:rFonts w:ascii="Arial" w:hAnsi="Arial" w:cs="Arial"/>
          <w:w w:val="105"/>
        </w:rPr>
        <w:t>if</w:t>
      </w:r>
      <w:r w:rsidRPr="00676033">
        <w:rPr>
          <w:rFonts w:ascii="Arial" w:hAnsi="Arial" w:cs="Arial"/>
          <w:spacing w:val="-7"/>
          <w:w w:val="105"/>
        </w:rPr>
        <w:t xml:space="preserve"> </w:t>
      </w:r>
      <w:r w:rsidRPr="00676033">
        <w:rPr>
          <w:rFonts w:ascii="Arial" w:hAnsi="Arial" w:cs="Arial"/>
          <w:w w:val="105"/>
        </w:rPr>
        <w:t>the</w:t>
      </w:r>
      <w:r w:rsidRPr="00676033">
        <w:rPr>
          <w:rFonts w:ascii="Arial" w:hAnsi="Arial" w:cs="Arial"/>
          <w:spacing w:val="-7"/>
          <w:w w:val="105"/>
        </w:rPr>
        <w:t xml:space="preserve"> </w:t>
      </w:r>
      <w:r w:rsidRPr="00676033">
        <w:rPr>
          <w:rFonts w:ascii="Arial" w:hAnsi="Arial" w:cs="Arial"/>
          <w:w w:val="105"/>
        </w:rPr>
        <w:t>insolvency</w:t>
      </w:r>
      <w:r w:rsidRPr="00676033">
        <w:rPr>
          <w:rFonts w:ascii="Arial" w:hAnsi="Arial" w:cs="Arial"/>
          <w:spacing w:val="-6"/>
          <w:w w:val="105"/>
        </w:rPr>
        <w:t xml:space="preserve"> </w:t>
      </w:r>
      <w:proofErr w:type="gramStart"/>
      <w:r w:rsidRPr="00676033">
        <w:rPr>
          <w:rFonts w:ascii="Arial" w:hAnsi="Arial" w:cs="Arial"/>
          <w:w w:val="105"/>
        </w:rPr>
        <w:t>administrator</w:t>
      </w:r>
      <w:r w:rsidR="00C715C1" w:rsidRPr="00676033">
        <w:rPr>
          <w:rFonts w:ascii="Arial" w:hAnsi="Arial" w:cs="Arial"/>
          <w:w w:val="105"/>
        </w:rPr>
        <w:t xml:space="preserve"> </w:t>
      </w:r>
      <w:r w:rsidRPr="00676033">
        <w:rPr>
          <w:rFonts w:ascii="Arial" w:hAnsi="Arial" w:cs="Arial"/>
          <w:spacing w:val="-59"/>
          <w:w w:val="105"/>
        </w:rPr>
        <w:t xml:space="preserve"> </w:t>
      </w:r>
      <w:r w:rsidRPr="00676033">
        <w:rPr>
          <w:rFonts w:ascii="Arial" w:hAnsi="Arial" w:cs="Arial"/>
          <w:w w:val="105"/>
        </w:rPr>
        <w:t>chooses</w:t>
      </w:r>
      <w:proofErr w:type="gramEnd"/>
      <w:r w:rsidR="00362DCB">
        <w:rPr>
          <w:rFonts w:ascii="Arial" w:hAnsi="Arial" w:cs="Arial"/>
          <w:w w:val="105"/>
        </w:rPr>
        <w:t xml:space="preserve"> to do</w:t>
      </w:r>
      <w:r w:rsidR="00C715C1" w:rsidRPr="00676033">
        <w:rPr>
          <w:rFonts w:ascii="Arial" w:hAnsi="Arial" w:cs="Arial"/>
          <w:w w:val="105"/>
        </w:rPr>
        <w:t xml:space="preserve"> so, and in t</w:t>
      </w:r>
      <w:r w:rsidRPr="00676033">
        <w:rPr>
          <w:rFonts w:ascii="Arial" w:hAnsi="Arial" w:cs="Arial"/>
          <w:w w:val="105"/>
        </w:rPr>
        <w:t>his</w:t>
      </w:r>
      <w:r w:rsidRPr="00676033">
        <w:rPr>
          <w:rFonts w:ascii="Arial" w:hAnsi="Arial" w:cs="Arial"/>
          <w:spacing w:val="-11"/>
          <w:w w:val="105"/>
        </w:rPr>
        <w:t xml:space="preserve"> </w:t>
      </w:r>
      <w:r w:rsidRPr="00676033">
        <w:rPr>
          <w:rFonts w:ascii="Arial" w:hAnsi="Arial" w:cs="Arial"/>
          <w:w w:val="105"/>
        </w:rPr>
        <w:t>is</w:t>
      </w:r>
      <w:r w:rsidRPr="00676033">
        <w:rPr>
          <w:rFonts w:ascii="Arial" w:hAnsi="Arial" w:cs="Arial"/>
          <w:spacing w:val="-11"/>
          <w:w w:val="105"/>
        </w:rPr>
        <w:t xml:space="preserve"> </w:t>
      </w:r>
      <w:r w:rsidRPr="00676033">
        <w:rPr>
          <w:rFonts w:ascii="Arial" w:hAnsi="Arial" w:cs="Arial"/>
          <w:w w:val="105"/>
        </w:rPr>
        <w:t>the</w:t>
      </w:r>
      <w:r w:rsidRPr="00676033">
        <w:rPr>
          <w:rFonts w:ascii="Arial" w:hAnsi="Arial" w:cs="Arial"/>
          <w:spacing w:val="-11"/>
          <w:w w:val="105"/>
        </w:rPr>
        <w:t xml:space="preserve"> </w:t>
      </w:r>
      <w:r w:rsidRPr="00676033">
        <w:rPr>
          <w:rFonts w:ascii="Arial" w:hAnsi="Arial" w:cs="Arial"/>
          <w:w w:val="105"/>
        </w:rPr>
        <w:t>case</w:t>
      </w:r>
      <w:r w:rsidRPr="00676033">
        <w:rPr>
          <w:rFonts w:ascii="Arial" w:hAnsi="Arial" w:cs="Arial"/>
          <w:spacing w:val="-11"/>
          <w:w w:val="105"/>
        </w:rPr>
        <w:t xml:space="preserve"> </w:t>
      </w:r>
      <w:r w:rsidRPr="00676033">
        <w:rPr>
          <w:rFonts w:ascii="Arial" w:hAnsi="Arial" w:cs="Arial"/>
          <w:w w:val="105"/>
        </w:rPr>
        <w:t>then</w:t>
      </w:r>
      <w:r w:rsidRPr="00676033">
        <w:rPr>
          <w:rFonts w:ascii="Arial" w:hAnsi="Arial" w:cs="Arial"/>
          <w:spacing w:val="-12"/>
          <w:w w:val="105"/>
        </w:rPr>
        <w:t xml:space="preserve"> </w:t>
      </w:r>
      <w:r w:rsidRPr="00676033">
        <w:rPr>
          <w:rFonts w:ascii="Arial" w:hAnsi="Arial" w:cs="Arial"/>
          <w:w w:val="105"/>
        </w:rPr>
        <w:t>the</w:t>
      </w:r>
      <w:r w:rsidRPr="00676033">
        <w:rPr>
          <w:rFonts w:ascii="Arial" w:hAnsi="Arial" w:cs="Arial"/>
          <w:spacing w:val="-12"/>
          <w:w w:val="105"/>
        </w:rPr>
        <w:t xml:space="preserve"> </w:t>
      </w:r>
      <w:r w:rsidRPr="00676033">
        <w:rPr>
          <w:rFonts w:ascii="Arial" w:hAnsi="Arial" w:cs="Arial"/>
          <w:w w:val="105"/>
        </w:rPr>
        <w:t>creditor’s</w:t>
      </w:r>
      <w:r w:rsidRPr="00676033">
        <w:rPr>
          <w:rFonts w:ascii="Arial" w:hAnsi="Arial" w:cs="Arial"/>
          <w:spacing w:val="-12"/>
          <w:w w:val="105"/>
        </w:rPr>
        <w:t xml:space="preserve"> </w:t>
      </w:r>
      <w:r w:rsidRPr="00676033">
        <w:rPr>
          <w:rFonts w:ascii="Arial" w:hAnsi="Arial" w:cs="Arial"/>
          <w:w w:val="105"/>
        </w:rPr>
        <w:t>claim</w:t>
      </w:r>
      <w:r w:rsidRPr="00676033">
        <w:rPr>
          <w:rFonts w:ascii="Arial" w:hAnsi="Arial" w:cs="Arial"/>
          <w:spacing w:val="-12"/>
          <w:w w:val="105"/>
        </w:rPr>
        <w:t xml:space="preserve"> </w:t>
      </w:r>
      <w:r w:rsidRPr="00676033">
        <w:rPr>
          <w:rFonts w:ascii="Arial" w:hAnsi="Arial" w:cs="Arial"/>
          <w:w w:val="105"/>
        </w:rPr>
        <w:t>must</w:t>
      </w:r>
      <w:r w:rsidRPr="00676033">
        <w:rPr>
          <w:rFonts w:ascii="Arial" w:hAnsi="Arial" w:cs="Arial"/>
          <w:spacing w:val="-12"/>
          <w:w w:val="105"/>
        </w:rPr>
        <w:t xml:space="preserve"> </w:t>
      </w:r>
      <w:r w:rsidRPr="00676033">
        <w:rPr>
          <w:rFonts w:ascii="Arial" w:hAnsi="Arial" w:cs="Arial"/>
          <w:w w:val="105"/>
        </w:rPr>
        <w:t>be</w:t>
      </w:r>
      <w:r w:rsidRPr="00676033">
        <w:rPr>
          <w:rFonts w:ascii="Arial" w:hAnsi="Arial" w:cs="Arial"/>
          <w:spacing w:val="-11"/>
          <w:w w:val="105"/>
        </w:rPr>
        <w:t xml:space="preserve"> </w:t>
      </w:r>
      <w:r w:rsidRPr="00676033">
        <w:rPr>
          <w:rFonts w:ascii="Arial" w:hAnsi="Arial" w:cs="Arial"/>
          <w:w w:val="105"/>
        </w:rPr>
        <w:t>satisfied</w:t>
      </w:r>
      <w:r w:rsidRPr="00676033">
        <w:rPr>
          <w:rFonts w:ascii="Arial" w:hAnsi="Arial" w:cs="Arial"/>
          <w:spacing w:val="-12"/>
          <w:w w:val="105"/>
        </w:rPr>
        <w:t xml:space="preserve"> </w:t>
      </w:r>
      <w:r w:rsidRPr="00676033">
        <w:rPr>
          <w:rFonts w:ascii="Arial" w:hAnsi="Arial" w:cs="Arial"/>
          <w:w w:val="105"/>
        </w:rPr>
        <w:t>in</w:t>
      </w:r>
      <w:r w:rsidRPr="00676033">
        <w:rPr>
          <w:rFonts w:ascii="Arial" w:hAnsi="Arial" w:cs="Arial"/>
          <w:spacing w:val="-11"/>
          <w:w w:val="105"/>
        </w:rPr>
        <w:t xml:space="preserve"> </w:t>
      </w:r>
      <w:r w:rsidRPr="00676033">
        <w:rPr>
          <w:rFonts w:ascii="Arial" w:hAnsi="Arial" w:cs="Arial"/>
          <w:w w:val="105"/>
        </w:rPr>
        <w:t>full</w:t>
      </w:r>
      <w:r w:rsidRPr="00676033">
        <w:rPr>
          <w:rFonts w:ascii="Arial" w:hAnsi="Arial" w:cs="Arial"/>
          <w:spacing w:val="-11"/>
          <w:w w:val="105"/>
        </w:rPr>
        <w:t xml:space="preserve"> </w:t>
      </w:r>
      <w:r w:rsidRPr="00676033">
        <w:rPr>
          <w:rFonts w:ascii="Arial" w:hAnsi="Arial" w:cs="Arial"/>
          <w:w w:val="105"/>
        </w:rPr>
        <w:t>from</w:t>
      </w:r>
      <w:r w:rsidRPr="00676033">
        <w:rPr>
          <w:rFonts w:ascii="Arial" w:hAnsi="Arial" w:cs="Arial"/>
          <w:spacing w:val="-12"/>
          <w:w w:val="105"/>
        </w:rPr>
        <w:t xml:space="preserve"> </w:t>
      </w:r>
      <w:r w:rsidRPr="00676033">
        <w:rPr>
          <w:rFonts w:ascii="Arial" w:hAnsi="Arial" w:cs="Arial"/>
          <w:w w:val="105"/>
        </w:rPr>
        <w:t>the</w:t>
      </w:r>
      <w:r w:rsidRPr="00676033">
        <w:rPr>
          <w:rFonts w:ascii="Arial" w:hAnsi="Arial" w:cs="Arial"/>
          <w:spacing w:val="-11"/>
          <w:w w:val="105"/>
        </w:rPr>
        <w:t xml:space="preserve"> </w:t>
      </w:r>
      <w:r w:rsidRPr="00676033">
        <w:rPr>
          <w:rFonts w:ascii="Arial" w:hAnsi="Arial" w:cs="Arial"/>
          <w:w w:val="105"/>
        </w:rPr>
        <w:t>insolvency</w:t>
      </w:r>
      <w:r w:rsidRPr="00676033">
        <w:rPr>
          <w:rFonts w:ascii="Arial" w:hAnsi="Arial" w:cs="Arial"/>
          <w:spacing w:val="-59"/>
          <w:w w:val="105"/>
        </w:rPr>
        <w:t xml:space="preserve"> </w:t>
      </w:r>
      <w:r w:rsidRPr="00676033">
        <w:rPr>
          <w:rFonts w:ascii="Arial" w:hAnsi="Arial" w:cs="Arial"/>
          <w:w w:val="105"/>
        </w:rPr>
        <w:t>estate.</w:t>
      </w:r>
      <w:r w:rsidR="00C715C1" w:rsidRPr="00676033">
        <w:rPr>
          <w:rFonts w:ascii="Arial" w:hAnsi="Arial" w:cs="Arial"/>
          <w:w w:val="105"/>
        </w:rPr>
        <w:t xml:space="preserve"> </w:t>
      </w:r>
      <w:r w:rsidR="005410D8">
        <w:rPr>
          <w:rFonts w:ascii="Arial" w:hAnsi="Arial" w:cs="Arial"/>
          <w:w w:val="105"/>
        </w:rPr>
        <w:t>S</w:t>
      </w:r>
      <w:r w:rsidR="00C715C1" w:rsidRPr="00676033">
        <w:rPr>
          <w:rFonts w:ascii="Arial" w:hAnsi="Arial" w:cs="Arial"/>
          <w:w w:val="105"/>
        </w:rPr>
        <w:t>hould</w:t>
      </w:r>
      <w:r w:rsidRPr="00676033">
        <w:rPr>
          <w:rFonts w:ascii="Arial" w:hAnsi="Arial" w:cs="Arial"/>
          <w:w w:val="105"/>
        </w:rPr>
        <w:t xml:space="preserve"> the insolvency administrator </w:t>
      </w:r>
      <w:proofErr w:type="gramStart"/>
      <w:r w:rsidRPr="00676033">
        <w:rPr>
          <w:rFonts w:ascii="Arial" w:hAnsi="Arial" w:cs="Arial"/>
          <w:w w:val="105"/>
        </w:rPr>
        <w:t>rejects</w:t>
      </w:r>
      <w:proofErr w:type="gramEnd"/>
      <w:r w:rsidRPr="00676033">
        <w:rPr>
          <w:rFonts w:ascii="Arial" w:hAnsi="Arial" w:cs="Arial"/>
          <w:w w:val="105"/>
        </w:rPr>
        <w:t xml:space="preserve"> fulfilment of the claim, then the contracting</w:t>
      </w:r>
      <w:r w:rsidRPr="00676033">
        <w:rPr>
          <w:rFonts w:ascii="Arial" w:hAnsi="Arial" w:cs="Arial"/>
          <w:spacing w:val="1"/>
          <w:w w:val="105"/>
        </w:rPr>
        <w:t xml:space="preserve"> </w:t>
      </w:r>
      <w:r w:rsidRPr="00676033">
        <w:rPr>
          <w:rFonts w:ascii="Arial" w:hAnsi="Arial" w:cs="Arial"/>
          <w:w w:val="105"/>
        </w:rPr>
        <w:t xml:space="preserve">partner can register a claim for </w:t>
      </w:r>
      <w:proofErr w:type="spellStart"/>
      <w:r w:rsidRPr="00676033">
        <w:rPr>
          <w:rFonts w:ascii="Arial" w:hAnsi="Arial" w:cs="Arial"/>
          <w:w w:val="105"/>
        </w:rPr>
        <w:t>equalisation</w:t>
      </w:r>
      <w:proofErr w:type="spellEnd"/>
      <w:r w:rsidRPr="00676033">
        <w:rPr>
          <w:rFonts w:ascii="Arial" w:hAnsi="Arial" w:cs="Arial"/>
          <w:w w:val="105"/>
        </w:rPr>
        <w:t xml:space="preserve"> to the insolvency schedule which will then be</w:t>
      </w:r>
      <w:r w:rsidRPr="00676033">
        <w:rPr>
          <w:rFonts w:ascii="Arial" w:hAnsi="Arial" w:cs="Arial"/>
          <w:spacing w:val="1"/>
          <w:w w:val="105"/>
        </w:rPr>
        <w:t xml:space="preserve"> </w:t>
      </w:r>
      <w:r w:rsidRPr="00676033">
        <w:rPr>
          <w:rFonts w:ascii="Arial" w:hAnsi="Arial" w:cs="Arial"/>
          <w:w w:val="105"/>
        </w:rPr>
        <w:t>satisfied</w:t>
      </w:r>
      <w:r w:rsidRPr="00676033">
        <w:rPr>
          <w:rFonts w:ascii="Arial" w:hAnsi="Arial" w:cs="Arial"/>
          <w:spacing w:val="-8"/>
          <w:w w:val="105"/>
        </w:rPr>
        <w:t xml:space="preserve"> </w:t>
      </w:r>
      <w:r w:rsidRPr="00676033">
        <w:rPr>
          <w:rFonts w:ascii="Arial" w:hAnsi="Arial" w:cs="Arial"/>
          <w:w w:val="105"/>
        </w:rPr>
        <w:t>on</w:t>
      </w:r>
      <w:r w:rsidRPr="00676033">
        <w:rPr>
          <w:rFonts w:ascii="Arial" w:hAnsi="Arial" w:cs="Arial"/>
          <w:spacing w:val="-8"/>
          <w:w w:val="105"/>
        </w:rPr>
        <w:t xml:space="preserve"> </w:t>
      </w:r>
      <w:r w:rsidRPr="00676033">
        <w:rPr>
          <w:rFonts w:ascii="Arial" w:hAnsi="Arial" w:cs="Arial"/>
          <w:w w:val="105"/>
        </w:rPr>
        <w:t>a</w:t>
      </w:r>
      <w:r w:rsidRPr="00676033">
        <w:rPr>
          <w:rFonts w:ascii="Arial" w:hAnsi="Arial" w:cs="Arial"/>
          <w:spacing w:val="-7"/>
          <w:w w:val="105"/>
        </w:rPr>
        <w:t xml:space="preserve"> </w:t>
      </w:r>
      <w:r w:rsidRPr="00676033">
        <w:rPr>
          <w:rFonts w:ascii="Arial" w:hAnsi="Arial" w:cs="Arial"/>
          <w:i/>
          <w:w w:val="105"/>
        </w:rPr>
        <w:t>pro</w:t>
      </w:r>
      <w:r w:rsidRPr="00676033">
        <w:rPr>
          <w:rFonts w:ascii="Arial" w:hAnsi="Arial" w:cs="Arial"/>
          <w:i/>
          <w:spacing w:val="-11"/>
          <w:w w:val="105"/>
        </w:rPr>
        <w:t xml:space="preserve"> </w:t>
      </w:r>
      <w:r w:rsidRPr="00676033">
        <w:rPr>
          <w:rFonts w:ascii="Arial" w:hAnsi="Arial" w:cs="Arial"/>
          <w:i/>
          <w:w w:val="105"/>
        </w:rPr>
        <w:t>rata</w:t>
      </w:r>
      <w:r w:rsidRPr="00676033">
        <w:rPr>
          <w:rFonts w:ascii="Arial" w:hAnsi="Arial" w:cs="Arial"/>
          <w:i/>
          <w:spacing w:val="-10"/>
          <w:w w:val="105"/>
        </w:rPr>
        <w:t xml:space="preserve"> </w:t>
      </w:r>
      <w:r w:rsidRPr="00676033">
        <w:rPr>
          <w:rFonts w:ascii="Arial" w:hAnsi="Arial" w:cs="Arial"/>
          <w:w w:val="105"/>
        </w:rPr>
        <w:t>basis.</w:t>
      </w:r>
      <w:r w:rsidR="00C715C1" w:rsidRPr="00676033">
        <w:rPr>
          <w:rStyle w:val="FootnoteReference"/>
          <w:rFonts w:ascii="Arial" w:hAnsi="Arial" w:cs="Arial"/>
          <w:w w:val="105"/>
        </w:rPr>
        <w:footnoteReference w:id="3"/>
      </w:r>
    </w:p>
    <w:p w14:paraId="7F5952A7" w14:textId="77777777" w:rsidR="00362DCB" w:rsidRPr="00676033" w:rsidRDefault="00362DCB" w:rsidP="00362DCB">
      <w:pPr>
        <w:pStyle w:val="BodyText"/>
        <w:ind w:right="223"/>
        <w:jc w:val="both"/>
        <w:rPr>
          <w:rFonts w:ascii="Arial" w:hAnsi="Arial" w:cs="Arial"/>
          <w:position w:val="8"/>
          <w:sz w:val="14"/>
        </w:rPr>
      </w:pPr>
      <w:r w:rsidRPr="00676033">
        <w:rPr>
          <w:rFonts w:ascii="Arial" w:hAnsi="Arial" w:cs="Arial"/>
          <w:spacing w:val="-1"/>
          <w:w w:val="105"/>
        </w:rPr>
        <w:t>In terms of S 38 a</w:t>
      </w:r>
      <w:r w:rsidRPr="00676033">
        <w:rPr>
          <w:rFonts w:ascii="Arial" w:hAnsi="Arial" w:cs="Arial"/>
          <w:spacing w:val="-14"/>
          <w:w w:val="105"/>
        </w:rPr>
        <w:t xml:space="preserve"> </w:t>
      </w:r>
      <w:r w:rsidRPr="00676033">
        <w:rPr>
          <w:rFonts w:ascii="Arial" w:hAnsi="Arial" w:cs="Arial"/>
          <w:spacing w:val="-1"/>
          <w:w w:val="105"/>
        </w:rPr>
        <w:t>claim</w:t>
      </w:r>
      <w:r w:rsidRPr="00676033">
        <w:rPr>
          <w:rFonts w:ascii="Arial" w:hAnsi="Arial" w:cs="Arial"/>
          <w:spacing w:val="-14"/>
          <w:w w:val="105"/>
        </w:rPr>
        <w:t xml:space="preserve"> </w:t>
      </w:r>
      <w:r w:rsidRPr="00676033">
        <w:rPr>
          <w:rFonts w:ascii="Arial" w:hAnsi="Arial" w:cs="Arial"/>
          <w:spacing w:val="-1"/>
          <w:w w:val="105"/>
        </w:rPr>
        <w:t>against</w:t>
      </w:r>
      <w:r w:rsidRPr="00676033">
        <w:rPr>
          <w:rFonts w:ascii="Arial" w:hAnsi="Arial" w:cs="Arial"/>
          <w:spacing w:val="-14"/>
          <w:w w:val="105"/>
        </w:rPr>
        <w:t xml:space="preserve"> </w:t>
      </w:r>
      <w:r w:rsidRPr="00676033">
        <w:rPr>
          <w:rFonts w:ascii="Arial" w:hAnsi="Arial" w:cs="Arial"/>
          <w:spacing w:val="-1"/>
          <w:w w:val="105"/>
        </w:rPr>
        <w:t>the</w:t>
      </w:r>
      <w:r w:rsidRPr="00676033">
        <w:rPr>
          <w:rFonts w:ascii="Arial" w:hAnsi="Arial" w:cs="Arial"/>
          <w:spacing w:val="-15"/>
          <w:w w:val="105"/>
        </w:rPr>
        <w:t xml:space="preserve"> </w:t>
      </w:r>
      <w:proofErr w:type="gramStart"/>
      <w:r w:rsidRPr="00676033">
        <w:rPr>
          <w:rFonts w:ascii="Arial" w:hAnsi="Arial" w:cs="Arial"/>
          <w:spacing w:val="-1"/>
          <w:w w:val="105"/>
        </w:rPr>
        <w:t>debtor,</w:t>
      </w:r>
      <w:r w:rsidRPr="00676033">
        <w:rPr>
          <w:rFonts w:ascii="Arial" w:hAnsi="Arial" w:cs="Arial"/>
          <w:spacing w:val="-14"/>
          <w:w w:val="105"/>
        </w:rPr>
        <w:t xml:space="preserve">  </w:t>
      </w:r>
      <w:r w:rsidRPr="00676033">
        <w:rPr>
          <w:rFonts w:ascii="Arial" w:hAnsi="Arial" w:cs="Arial"/>
          <w:spacing w:val="-1"/>
          <w:w w:val="105"/>
        </w:rPr>
        <w:t>is</w:t>
      </w:r>
      <w:proofErr w:type="gramEnd"/>
      <w:r w:rsidRPr="00676033">
        <w:rPr>
          <w:rFonts w:ascii="Arial" w:hAnsi="Arial" w:cs="Arial"/>
          <w:spacing w:val="-14"/>
          <w:w w:val="105"/>
        </w:rPr>
        <w:t xml:space="preserve"> </w:t>
      </w:r>
      <w:r w:rsidRPr="00676033">
        <w:rPr>
          <w:rFonts w:ascii="Arial" w:hAnsi="Arial" w:cs="Arial"/>
          <w:spacing w:val="-1"/>
          <w:w w:val="105"/>
        </w:rPr>
        <w:t>only</w:t>
      </w:r>
      <w:r w:rsidRPr="00676033">
        <w:rPr>
          <w:rFonts w:ascii="Arial" w:hAnsi="Arial" w:cs="Arial"/>
          <w:spacing w:val="-14"/>
          <w:w w:val="105"/>
        </w:rPr>
        <w:t xml:space="preserve"> </w:t>
      </w:r>
      <w:r w:rsidRPr="00676033">
        <w:rPr>
          <w:rFonts w:ascii="Arial" w:hAnsi="Arial" w:cs="Arial"/>
          <w:spacing w:val="-1"/>
          <w:w w:val="105"/>
        </w:rPr>
        <w:t>satisfied</w:t>
      </w:r>
      <w:r w:rsidRPr="00676033">
        <w:rPr>
          <w:rFonts w:ascii="Arial" w:hAnsi="Arial" w:cs="Arial"/>
          <w:spacing w:val="-14"/>
          <w:w w:val="105"/>
        </w:rPr>
        <w:t xml:space="preserve"> </w:t>
      </w:r>
      <w:r w:rsidRPr="00676033">
        <w:rPr>
          <w:rFonts w:ascii="Arial" w:hAnsi="Arial" w:cs="Arial"/>
          <w:w w:val="105"/>
        </w:rPr>
        <w:t>by</w:t>
      </w:r>
      <w:r w:rsidRPr="00676033">
        <w:rPr>
          <w:rFonts w:ascii="Arial" w:hAnsi="Arial" w:cs="Arial"/>
          <w:spacing w:val="-14"/>
          <w:w w:val="105"/>
        </w:rPr>
        <w:t xml:space="preserve"> </w:t>
      </w:r>
      <w:r w:rsidRPr="00676033">
        <w:rPr>
          <w:rFonts w:ascii="Arial" w:hAnsi="Arial" w:cs="Arial"/>
          <w:w w:val="105"/>
        </w:rPr>
        <w:t xml:space="preserve">the </w:t>
      </w:r>
      <w:r w:rsidRPr="00676033">
        <w:rPr>
          <w:rFonts w:ascii="Arial" w:hAnsi="Arial" w:cs="Arial"/>
          <w:spacing w:val="-59"/>
          <w:w w:val="105"/>
        </w:rPr>
        <w:t xml:space="preserve"> </w:t>
      </w:r>
      <w:r w:rsidRPr="00676033">
        <w:rPr>
          <w:rFonts w:ascii="Arial" w:hAnsi="Arial" w:cs="Arial"/>
        </w:rPr>
        <w:t xml:space="preserve">insolvency administrator on a </w:t>
      </w:r>
      <w:r w:rsidRPr="00676033">
        <w:rPr>
          <w:rFonts w:ascii="Arial" w:hAnsi="Arial" w:cs="Arial"/>
          <w:i/>
        </w:rPr>
        <w:t xml:space="preserve">pro rata </w:t>
      </w:r>
      <w:r w:rsidRPr="00676033">
        <w:rPr>
          <w:rFonts w:ascii="Arial" w:hAnsi="Arial" w:cs="Arial"/>
        </w:rPr>
        <w:t>basis.</w:t>
      </w:r>
      <w:r w:rsidRPr="00676033">
        <w:rPr>
          <w:rFonts w:ascii="Arial" w:hAnsi="Arial" w:cs="Arial"/>
          <w:position w:val="8"/>
          <w:sz w:val="14"/>
        </w:rPr>
        <w:t xml:space="preserve">  </w:t>
      </w:r>
    </w:p>
    <w:p w14:paraId="20C4C81B" w14:textId="77777777" w:rsidR="00362DCB" w:rsidRPr="00676033" w:rsidRDefault="00362DCB" w:rsidP="00362DCB">
      <w:pPr>
        <w:pStyle w:val="BodyText"/>
        <w:ind w:left="837" w:right="223"/>
        <w:jc w:val="both"/>
        <w:rPr>
          <w:rFonts w:ascii="Arial" w:hAnsi="Arial" w:cs="Arial"/>
          <w:position w:val="8"/>
          <w:sz w:val="14"/>
        </w:rPr>
      </w:pPr>
    </w:p>
    <w:p w14:paraId="7C0DC3BA" w14:textId="3E66B8E6" w:rsidR="00B0634A" w:rsidRDefault="00B0634A" w:rsidP="001B0709">
      <w:pPr>
        <w:pStyle w:val="BodyText"/>
        <w:ind w:right="223"/>
        <w:jc w:val="both"/>
        <w:rPr>
          <w:rFonts w:ascii="Arial" w:hAnsi="Arial" w:cs="Arial"/>
          <w:w w:val="105"/>
        </w:rPr>
      </w:pPr>
      <w:r w:rsidRPr="00676033">
        <w:rPr>
          <w:rFonts w:ascii="Arial" w:hAnsi="Arial" w:cs="Arial"/>
        </w:rPr>
        <w:t xml:space="preserve">§§ 104 </w:t>
      </w:r>
      <w:r w:rsidRPr="00676033">
        <w:rPr>
          <w:rFonts w:ascii="Arial" w:hAnsi="Arial" w:cs="Arial"/>
          <w:i/>
        </w:rPr>
        <w:t xml:space="preserve">et seq </w:t>
      </w:r>
      <w:proofErr w:type="spellStart"/>
      <w:r w:rsidRPr="00676033">
        <w:rPr>
          <w:rFonts w:ascii="Arial" w:hAnsi="Arial" w:cs="Arial"/>
        </w:rPr>
        <w:t>InsO</w:t>
      </w:r>
      <w:proofErr w:type="spellEnd"/>
      <w:r w:rsidRPr="00676033">
        <w:rPr>
          <w:rFonts w:ascii="Arial" w:hAnsi="Arial" w:cs="Arial"/>
        </w:rPr>
        <w:t xml:space="preserve"> contain </w:t>
      </w:r>
      <w:proofErr w:type="spellStart"/>
      <w:r w:rsidRPr="00676033">
        <w:rPr>
          <w:rFonts w:ascii="Arial" w:hAnsi="Arial" w:cs="Arial"/>
        </w:rPr>
        <w:t>specialised</w:t>
      </w:r>
      <w:proofErr w:type="spellEnd"/>
      <w:r w:rsidRPr="00676033">
        <w:rPr>
          <w:rFonts w:ascii="Arial" w:hAnsi="Arial" w:cs="Arial"/>
        </w:rPr>
        <w:t xml:space="preserve"> provisions intended to apply to specific types of contract</w:t>
      </w:r>
      <w:r w:rsidR="00C715C1" w:rsidRPr="00676033">
        <w:rPr>
          <w:rFonts w:ascii="Arial" w:hAnsi="Arial" w:cs="Arial"/>
        </w:rPr>
        <w:t>s.</w:t>
      </w:r>
      <w:r w:rsidRPr="00676033">
        <w:rPr>
          <w:rFonts w:ascii="Arial" w:hAnsi="Arial" w:cs="Arial"/>
          <w:spacing w:val="1"/>
        </w:rPr>
        <w:t xml:space="preserve"> </w:t>
      </w:r>
      <w:r w:rsidRPr="00676033">
        <w:rPr>
          <w:rFonts w:ascii="Arial" w:hAnsi="Arial" w:cs="Arial"/>
          <w:w w:val="105"/>
        </w:rPr>
        <w:t>These especially encompass alternative provisions for tenancies and leases over immovable</w:t>
      </w:r>
      <w:r w:rsidRPr="00676033">
        <w:rPr>
          <w:rFonts w:ascii="Arial" w:hAnsi="Arial" w:cs="Arial"/>
          <w:spacing w:val="-59"/>
          <w:w w:val="105"/>
        </w:rPr>
        <w:t xml:space="preserve"> </w:t>
      </w:r>
      <w:r w:rsidR="00C715C1" w:rsidRPr="00676033">
        <w:rPr>
          <w:rFonts w:ascii="Arial" w:hAnsi="Arial" w:cs="Arial"/>
          <w:spacing w:val="-59"/>
          <w:w w:val="105"/>
        </w:rPr>
        <w:t xml:space="preserve">    </w:t>
      </w:r>
      <w:r w:rsidR="00C715C1" w:rsidRPr="00676033">
        <w:rPr>
          <w:rFonts w:ascii="Arial" w:hAnsi="Arial" w:cs="Arial"/>
          <w:w w:val="105"/>
        </w:rPr>
        <w:t xml:space="preserve"> objects</w:t>
      </w:r>
      <w:r w:rsidR="00C715C1" w:rsidRPr="00676033">
        <w:rPr>
          <w:rStyle w:val="FootnoteReference"/>
          <w:rFonts w:ascii="Arial" w:hAnsi="Arial" w:cs="Arial"/>
          <w:w w:val="105"/>
        </w:rPr>
        <w:footnoteReference w:id="4"/>
      </w:r>
      <w:r w:rsidR="00C715C1" w:rsidRPr="00676033">
        <w:rPr>
          <w:rFonts w:ascii="Arial" w:hAnsi="Arial" w:cs="Arial"/>
          <w:w w:val="105"/>
        </w:rPr>
        <w:t xml:space="preserve">, </w:t>
      </w:r>
      <w:r w:rsidRPr="00676033">
        <w:rPr>
          <w:rFonts w:ascii="Arial" w:hAnsi="Arial" w:cs="Arial"/>
          <w:w w:val="105"/>
        </w:rPr>
        <w:t>contracts</w:t>
      </w:r>
      <w:r w:rsidRPr="00676033">
        <w:rPr>
          <w:rFonts w:ascii="Arial" w:hAnsi="Arial" w:cs="Arial"/>
          <w:spacing w:val="-7"/>
          <w:w w:val="105"/>
        </w:rPr>
        <w:t xml:space="preserve"> </w:t>
      </w:r>
      <w:r w:rsidRPr="00676033">
        <w:rPr>
          <w:rFonts w:ascii="Arial" w:hAnsi="Arial" w:cs="Arial"/>
          <w:w w:val="105"/>
        </w:rPr>
        <w:t>of</w:t>
      </w:r>
      <w:r w:rsidRPr="00676033">
        <w:rPr>
          <w:rFonts w:ascii="Arial" w:hAnsi="Arial" w:cs="Arial"/>
          <w:spacing w:val="-7"/>
          <w:w w:val="105"/>
        </w:rPr>
        <w:t xml:space="preserve"> </w:t>
      </w:r>
      <w:r w:rsidRPr="00676033">
        <w:rPr>
          <w:rFonts w:ascii="Arial" w:hAnsi="Arial" w:cs="Arial"/>
          <w:w w:val="105"/>
        </w:rPr>
        <w:t>employment</w:t>
      </w:r>
      <w:r w:rsidR="00C715C1" w:rsidRPr="00676033">
        <w:rPr>
          <w:rStyle w:val="FootnoteReference"/>
          <w:rFonts w:ascii="Arial" w:hAnsi="Arial" w:cs="Arial"/>
          <w:w w:val="105"/>
        </w:rPr>
        <w:footnoteReference w:id="5"/>
      </w:r>
      <w:r w:rsidR="00774A45" w:rsidRPr="00676033">
        <w:rPr>
          <w:rFonts w:ascii="Arial" w:hAnsi="Arial" w:cs="Arial"/>
          <w:w w:val="105"/>
        </w:rPr>
        <w:t xml:space="preserve"> </w:t>
      </w:r>
      <w:r w:rsidRPr="00676033">
        <w:rPr>
          <w:rFonts w:ascii="Arial" w:hAnsi="Arial" w:cs="Arial"/>
          <w:w w:val="105"/>
        </w:rPr>
        <w:t>and</w:t>
      </w:r>
      <w:r w:rsidRPr="00676033">
        <w:rPr>
          <w:rFonts w:ascii="Arial" w:hAnsi="Arial" w:cs="Arial"/>
          <w:spacing w:val="-7"/>
          <w:w w:val="105"/>
        </w:rPr>
        <w:t xml:space="preserve"> </w:t>
      </w:r>
      <w:r w:rsidRPr="00676033">
        <w:rPr>
          <w:rFonts w:ascii="Arial" w:hAnsi="Arial" w:cs="Arial"/>
          <w:w w:val="105"/>
        </w:rPr>
        <w:t>for</w:t>
      </w:r>
      <w:r w:rsidRPr="00676033">
        <w:rPr>
          <w:rFonts w:ascii="Arial" w:hAnsi="Arial" w:cs="Arial"/>
          <w:spacing w:val="-7"/>
          <w:w w:val="105"/>
        </w:rPr>
        <w:t xml:space="preserve"> </w:t>
      </w:r>
      <w:r w:rsidRPr="00676033">
        <w:rPr>
          <w:rFonts w:ascii="Arial" w:hAnsi="Arial" w:cs="Arial"/>
          <w:w w:val="105"/>
        </w:rPr>
        <w:t>the</w:t>
      </w:r>
      <w:r w:rsidRPr="00676033">
        <w:rPr>
          <w:rFonts w:ascii="Arial" w:hAnsi="Arial" w:cs="Arial"/>
          <w:spacing w:val="-7"/>
          <w:w w:val="105"/>
        </w:rPr>
        <w:t xml:space="preserve"> </w:t>
      </w:r>
      <w:r w:rsidRPr="00676033">
        <w:rPr>
          <w:rFonts w:ascii="Arial" w:hAnsi="Arial" w:cs="Arial"/>
          <w:w w:val="105"/>
        </w:rPr>
        <w:t>expiration</w:t>
      </w:r>
      <w:r w:rsidRPr="00676033">
        <w:rPr>
          <w:rFonts w:ascii="Arial" w:hAnsi="Arial" w:cs="Arial"/>
          <w:spacing w:val="-7"/>
          <w:w w:val="105"/>
        </w:rPr>
        <w:t xml:space="preserve"> </w:t>
      </w:r>
      <w:r w:rsidRPr="00676033">
        <w:rPr>
          <w:rFonts w:ascii="Arial" w:hAnsi="Arial" w:cs="Arial"/>
          <w:w w:val="105"/>
        </w:rPr>
        <w:t>of</w:t>
      </w:r>
      <w:r w:rsidRPr="00676033">
        <w:rPr>
          <w:rFonts w:ascii="Arial" w:hAnsi="Arial" w:cs="Arial"/>
          <w:spacing w:val="-8"/>
          <w:w w:val="105"/>
        </w:rPr>
        <w:t xml:space="preserve"> </w:t>
      </w:r>
      <w:r w:rsidRPr="00676033">
        <w:rPr>
          <w:rFonts w:ascii="Arial" w:hAnsi="Arial" w:cs="Arial"/>
          <w:w w:val="105"/>
        </w:rPr>
        <w:t>mandates.</w:t>
      </w:r>
      <w:r w:rsidR="00774A45" w:rsidRPr="00676033">
        <w:rPr>
          <w:rStyle w:val="FootnoteReference"/>
          <w:rFonts w:ascii="Arial" w:hAnsi="Arial" w:cs="Arial"/>
          <w:w w:val="105"/>
        </w:rPr>
        <w:footnoteReference w:id="6"/>
      </w:r>
    </w:p>
    <w:p w14:paraId="7B7375CB" w14:textId="77777777" w:rsidR="000F4BBE" w:rsidRDefault="000F4BBE" w:rsidP="00676033">
      <w:pPr>
        <w:pStyle w:val="BodyText"/>
        <w:ind w:left="838" w:right="223"/>
        <w:jc w:val="both"/>
        <w:rPr>
          <w:rFonts w:ascii="Arial" w:hAnsi="Arial" w:cs="Arial"/>
          <w:w w:val="105"/>
        </w:rPr>
      </w:pPr>
    </w:p>
    <w:p w14:paraId="7AC39FDB" w14:textId="43802CF6" w:rsidR="00AD6B4F" w:rsidRDefault="000F4BBE" w:rsidP="006219C7">
      <w:pPr>
        <w:pStyle w:val="BodyText"/>
        <w:ind w:right="223"/>
        <w:jc w:val="both"/>
        <w:rPr>
          <w:rFonts w:ascii="Arial" w:hAnsi="Arial" w:cs="Arial"/>
          <w:w w:val="105"/>
        </w:rPr>
      </w:pPr>
      <w:r>
        <w:rPr>
          <w:rFonts w:ascii="Arial" w:hAnsi="Arial" w:cs="Arial"/>
          <w:w w:val="105"/>
        </w:rPr>
        <w:t xml:space="preserve">In terms of S </w:t>
      </w:r>
      <w:r w:rsidRPr="009677CC">
        <w:rPr>
          <w:rFonts w:ascii="Arial" w:hAnsi="Arial" w:cs="Arial"/>
          <w:w w:val="105"/>
        </w:rPr>
        <w:t>108</w:t>
      </w:r>
      <w:r w:rsidR="006219C7" w:rsidRPr="009677CC">
        <w:rPr>
          <w:rFonts w:ascii="Arial" w:hAnsi="Arial" w:cs="Arial"/>
          <w:w w:val="105"/>
        </w:rPr>
        <w:t xml:space="preserve"> </w:t>
      </w:r>
      <w:r w:rsidR="00B77359">
        <w:rPr>
          <w:rFonts w:ascii="Arial" w:hAnsi="Arial" w:cs="Arial"/>
          <w:w w:val="105"/>
        </w:rPr>
        <w:t>contracts</w:t>
      </w:r>
      <w:r w:rsidR="00AD6B4F">
        <w:rPr>
          <w:rFonts w:ascii="Arial" w:hAnsi="Arial" w:cs="Arial"/>
          <w:w w:val="105"/>
        </w:rPr>
        <w:t xml:space="preserve"> concluded by the debtor </w:t>
      </w:r>
      <w:r w:rsidR="00CA7B7C">
        <w:rPr>
          <w:rFonts w:ascii="Arial" w:hAnsi="Arial" w:cs="Arial"/>
          <w:w w:val="105"/>
        </w:rPr>
        <w:t>for:</w:t>
      </w:r>
    </w:p>
    <w:p w14:paraId="29FF3AC7" w14:textId="28371DAE" w:rsidR="00CA7B7C" w:rsidRDefault="00CA7B7C" w:rsidP="00CA7B7C">
      <w:pPr>
        <w:pStyle w:val="BodyText"/>
        <w:numPr>
          <w:ilvl w:val="0"/>
          <w:numId w:val="27"/>
        </w:numPr>
        <w:ind w:right="223"/>
        <w:jc w:val="both"/>
        <w:rPr>
          <w:rFonts w:ascii="Arial" w:hAnsi="Arial" w:cs="Arial"/>
          <w:w w:val="105"/>
        </w:rPr>
      </w:pPr>
      <w:r>
        <w:rPr>
          <w:rFonts w:ascii="Arial" w:hAnsi="Arial" w:cs="Arial"/>
          <w:w w:val="105"/>
        </w:rPr>
        <w:t>Lease and tenancy of immovables</w:t>
      </w:r>
    </w:p>
    <w:p w14:paraId="24D9305D" w14:textId="2D32FC5A" w:rsidR="00CA7B7C" w:rsidRDefault="00D17CE4" w:rsidP="00CA7B7C">
      <w:pPr>
        <w:pStyle w:val="BodyText"/>
        <w:numPr>
          <w:ilvl w:val="0"/>
          <w:numId w:val="27"/>
        </w:numPr>
        <w:ind w:right="223"/>
        <w:jc w:val="both"/>
        <w:rPr>
          <w:rFonts w:ascii="Arial" w:hAnsi="Arial" w:cs="Arial"/>
          <w:w w:val="105"/>
        </w:rPr>
      </w:pPr>
      <w:proofErr w:type="gramStart"/>
      <w:r>
        <w:rPr>
          <w:rFonts w:ascii="Arial" w:hAnsi="Arial" w:cs="Arial"/>
          <w:w w:val="105"/>
        </w:rPr>
        <w:t>Debtors</w:t>
      </w:r>
      <w:proofErr w:type="gramEnd"/>
      <w:r>
        <w:rPr>
          <w:rFonts w:ascii="Arial" w:hAnsi="Arial" w:cs="Arial"/>
          <w:w w:val="105"/>
        </w:rPr>
        <w:t xml:space="preserve"> employment relationships </w:t>
      </w:r>
    </w:p>
    <w:p w14:paraId="0AE3E496" w14:textId="5A600AFF" w:rsidR="00105018" w:rsidRDefault="00105018" w:rsidP="00105018">
      <w:pPr>
        <w:pStyle w:val="BodyText"/>
        <w:ind w:right="223"/>
        <w:jc w:val="both"/>
        <w:rPr>
          <w:rFonts w:ascii="Arial" w:hAnsi="Arial" w:cs="Arial"/>
          <w:w w:val="105"/>
        </w:rPr>
      </w:pPr>
      <w:r>
        <w:rPr>
          <w:rFonts w:ascii="Arial" w:hAnsi="Arial" w:cs="Arial"/>
          <w:w w:val="105"/>
        </w:rPr>
        <w:t xml:space="preserve">Continue to exit to the credit of </w:t>
      </w:r>
      <w:r w:rsidR="00B77359">
        <w:rPr>
          <w:rFonts w:ascii="Arial" w:hAnsi="Arial" w:cs="Arial"/>
          <w:w w:val="105"/>
        </w:rPr>
        <w:t>the insolvent estate.</w:t>
      </w:r>
    </w:p>
    <w:p w14:paraId="6822B275" w14:textId="77777777" w:rsidR="00B77359" w:rsidRDefault="00B77359" w:rsidP="00105018">
      <w:pPr>
        <w:pStyle w:val="BodyText"/>
        <w:ind w:right="223"/>
        <w:jc w:val="both"/>
        <w:rPr>
          <w:rFonts w:ascii="Arial" w:hAnsi="Arial" w:cs="Arial"/>
          <w:w w:val="105"/>
        </w:rPr>
      </w:pPr>
    </w:p>
    <w:p w14:paraId="3A485DB8" w14:textId="77777777" w:rsidR="00AD6B4F" w:rsidRDefault="00AD6B4F" w:rsidP="006219C7">
      <w:pPr>
        <w:pStyle w:val="BodyText"/>
        <w:ind w:right="223"/>
        <w:jc w:val="both"/>
        <w:rPr>
          <w:rFonts w:ascii="Arial" w:hAnsi="Arial" w:cs="Arial"/>
          <w:w w:val="105"/>
        </w:rPr>
      </w:pPr>
    </w:p>
    <w:p w14:paraId="371AC037" w14:textId="77777777" w:rsidR="00B0634A" w:rsidRDefault="00B0634A" w:rsidP="00B0634A">
      <w:pPr>
        <w:pStyle w:val="BodyText"/>
        <w:spacing w:before="11"/>
        <w:rPr>
          <w:rFonts w:ascii="Trebuchet MS"/>
          <w:sz w:val="25"/>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3FBA410E" w14:textId="77777777" w:rsidR="00FC408C" w:rsidRDefault="00FC408C" w:rsidP="004F5BDE">
      <w:pPr>
        <w:pStyle w:val="BodyText"/>
        <w:spacing w:before="118" w:line="285" w:lineRule="auto"/>
        <w:ind w:left="837" w:right="224"/>
        <w:jc w:val="both"/>
        <w:rPr>
          <w:rFonts w:ascii="Arial" w:hAnsi="Arial" w:cs="Arial"/>
          <w:color w:val="4D5156"/>
          <w:shd w:val="clear" w:color="auto" w:fill="FFFFFF"/>
        </w:rPr>
      </w:pPr>
    </w:p>
    <w:p w14:paraId="33DDDC0D" w14:textId="67FC39FD" w:rsidR="00FC408C" w:rsidRPr="0023483C" w:rsidRDefault="00FC408C" w:rsidP="00FE54EB">
      <w:pPr>
        <w:pStyle w:val="BodyText"/>
        <w:ind w:right="227"/>
        <w:jc w:val="both"/>
        <w:rPr>
          <w:rFonts w:ascii="Arial" w:hAnsi="Arial" w:cs="Arial"/>
          <w:color w:val="000000"/>
          <w:shd w:val="clear" w:color="auto" w:fill="FFFFFF"/>
        </w:rPr>
      </w:pPr>
      <w:r w:rsidRPr="0023483C">
        <w:rPr>
          <w:rFonts w:ascii="Arial" w:hAnsi="Arial" w:cs="Arial"/>
          <w:color w:val="000000"/>
          <w:shd w:val="clear" w:color="auto" w:fill="FFFFFF"/>
        </w:rPr>
        <w:t>On 1 January 2021 the new German stabilizing and out-of-court restructuring regime came into effect</w:t>
      </w:r>
      <w:r w:rsidR="008278D7">
        <w:rPr>
          <w:rFonts w:ascii="Arial" w:hAnsi="Arial" w:cs="Arial"/>
          <w:color w:val="000000"/>
          <w:shd w:val="clear" w:color="auto" w:fill="FFFFFF"/>
        </w:rPr>
        <w:t>, t</w:t>
      </w:r>
      <w:r w:rsidRPr="0023483C">
        <w:rPr>
          <w:rFonts w:ascii="Arial" w:hAnsi="Arial" w:cs="Arial"/>
          <w:color w:val="000000"/>
          <w:shd w:val="clear" w:color="auto" w:fill="FFFFFF"/>
        </w:rPr>
        <w:t xml:space="preserve">he “Stabilization and Restructuring Framework of Companies Act”, known as </w:t>
      </w:r>
      <w:proofErr w:type="spellStart"/>
      <w:r w:rsidRPr="0023483C">
        <w:rPr>
          <w:rFonts w:ascii="Arial" w:hAnsi="Arial" w:cs="Arial"/>
          <w:color w:val="000000"/>
          <w:shd w:val="clear" w:color="auto" w:fill="FFFFFF"/>
        </w:rPr>
        <w:t>StaRUG</w:t>
      </w:r>
      <w:proofErr w:type="spellEnd"/>
      <w:r w:rsidR="00D724B5" w:rsidRPr="0023483C">
        <w:rPr>
          <w:rFonts w:ascii="Arial" w:hAnsi="Arial" w:cs="Arial"/>
          <w:color w:val="000000"/>
          <w:shd w:val="clear" w:color="auto" w:fill="FFFFFF"/>
        </w:rPr>
        <w:t xml:space="preserve">. </w:t>
      </w:r>
      <w:r w:rsidR="00244B98" w:rsidRPr="0023483C">
        <w:rPr>
          <w:rFonts w:ascii="Arial" w:hAnsi="Arial" w:cs="Arial"/>
          <w:color w:val="000000"/>
          <w:shd w:val="clear" w:color="auto" w:fill="FFFFFF"/>
        </w:rPr>
        <w:t xml:space="preserve"> This regime </w:t>
      </w:r>
      <w:r w:rsidRPr="0023483C">
        <w:rPr>
          <w:rFonts w:ascii="Arial" w:hAnsi="Arial" w:cs="Arial"/>
          <w:color w:val="000000"/>
          <w:shd w:val="clear" w:color="auto" w:fill="FFFFFF"/>
        </w:rPr>
        <w:t>introduc</w:t>
      </w:r>
      <w:r w:rsidR="00D724B5" w:rsidRPr="0023483C">
        <w:rPr>
          <w:rFonts w:ascii="Arial" w:hAnsi="Arial" w:cs="Arial"/>
          <w:color w:val="000000"/>
          <w:shd w:val="clear" w:color="auto" w:fill="FFFFFF"/>
        </w:rPr>
        <w:t>es</w:t>
      </w:r>
      <w:r w:rsidRPr="0023483C">
        <w:rPr>
          <w:rFonts w:ascii="Arial" w:hAnsi="Arial" w:cs="Arial"/>
          <w:color w:val="000000"/>
          <w:shd w:val="clear" w:color="auto" w:fill="FFFFFF"/>
        </w:rPr>
        <w:t xml:space="preserve"> a framework of tools </w:t>
      </w:r>
      <w:r w:rsidR="00244B98" w:rsidRPr="0023483C">
        <w:rPr>
          <w:rFonts w:ascii="Arial" w:hAnsi="Arial" w:cs="Arial"/>
          <w:color w:val="000000"/>
          <w:shd w:val="clear" w:color="auto" w:fill="FFFFFF"/>
        </w:rPr>
        <w:t xml:space="preserve">which </w:t>
      </w:r>
      <w:r w:rsidRPr="0023483C">
        <w:rPr>
          <w:rFonts w:ascii="Arial" w:hAnsi="Arial" w:cs="Arial"/>
          <w:color w:val="000000"/>
          <w:shd w:val="clear" w:color="auto" w:fill="FFFFFF"/>
        </w:rPr>
        <w:t>includ</w:t>
      </w:r>
      <w:r w:rsidR="00244B98" w:rsidRPr="0023483C">
        <w:rPr>
          <w:rFonts w:ascii="Arial" w:hAnsi="Arial" w:cs="Arial"/>
          <w:color w:val="000000"/>
          <w:shd w:val="clear" w:color="auto" w:fill="FFFFFF"/>
        </w:rPr>
        <w:t xml:space="preserve">es </w:t>
      </w:r>
      <w:r w:rsidRPr="0023483C">
        <w:rPr>
          <w:rFonts w:ascii="Arial" w:hAnsi="Arial" w:cs="Arial"/>
          <w:color w:val="000000"/>
          <w:shd w:val="clear" w:color="auto" w:fill="FFFFFF"/>
        </w:rPr>
        <w:t>a new restructuring plan</w:t>
      </w:r>
      <w:r w:rsidR="00244B98" w:rsidRPr="0023483C">
        <w:rPr>
          <w:rFonts w:ascii="Arial" w:hAnsi="Arial" w:cs="Arial"/>
          <w:color w:val="000000"/>
          <w:shd w:val="clear" w:color="auto" w:fill="FFFFFF"/>
        </w:rPr>
        <w:t xml:space="preserve">. This </w:t>
      </w:r>
      <w:r w:rsidRPr="0023483C">
        <w:rPr>
          <w:rFonts w:ascii="Arial" w:hAnsi="Arial" w:cs="Arial"/>
          <w:color w:val="000000"/>
          <w:shd w:val="clear" w:color="auto" w:fill="FFFFFF"/>
        </w:rPr>
        <w:t>will enable debtors to restructure and cram down minority creditors outside of German</w:t>
      </w:r>
      <w:r w:rsidR="00DF414B">
        <w:rPr>
          <w:rFonts w:ascii="Arial" w:hAnsi="Arial" w:cs="Arial"/>
          <w:color w:val="000000"/>
          <w:shd w:val="clear" w:color="auto" w:fill="FFFFFF"/>
        </w:rPr>
        <w:t xml:space="preserve"> insolvency proceedings.</w:t>
      </w:r>
      <w:r w:rsidR="00D724B5" w:rsidRPr="0023483C">
        <w:rPr>
          <w:rFonts w:ascii="Arial" w:hAnsi="Arial" w:cs="Arial"/>
          <w:color w:val="000000"/>
          <w:shd w:val="clear" w:color="auto" w:fill="FFFFFF"/>
        </w:rPr>
        <w:t xml:space="preserve"> This </w:t>
      </w:r>
      <w:r w:rsidRPr="0023483C">
        <w:rPr>
          <w:rFonts w:ascii="Arial" w:hAnsi="Arial" w:cs="Arial"/>
          <w:color w:val="000000"/>
          <w:shd w:val="clear" w:color="auto" w:fill="FFFFFF"/>
        </w:rPr>
        <w:t xml:space="preserve">law is </w:t>
      </w:r>
      <w:r w:rsidR="00D724B5" w:rsidRPr="0023483C">
        <w:rPr>
          <w:rFonts w:ascii="Arial" w:hAnsi="Arial" w:cs="Arial"/>
          <w:color w:val="000000"/>
          <w:shd w:val="clear" w:color="auto" w:fill="FFFFFF"/>
        </w:rPr>
        <w:t xml:space="preserve">a </w:t>
      </w:r>
      <w:r w:rsidRPr="0023483C">
        <w:rPr>
          <w:rFonts w:ascii="Arial" w:hAnsi="Arial" w:cs="Arial"/>
          <w:color w:val="000000"/>
          <w:shd w:val="clear" w:color="auto" w:fill="FFFFFF"/>
        </w:rPr>
        <w:t xml:space="preserve">step towards bringing German restructuring tools closer to the English </w:t>
      </w:r>
      <w:r w:rsidR="009D48D3">
        <w:rPr>
          <w:rFonts w:ascii="Arial" w:hAnsi="Arial" w:cs="Arial"/>
          <w:color w:val="000000"/>
          <w:shd w:val="clear" w:color="auto" w:fill="FFFFFF"/>
        </w:rPr>
        <w:t>S</w:t>
      </w:r>
      <w:r w:rsidRPr="0023483C">
        <w:rPr>
          <w:rFonts w:ascii="Arial" w:hAnsi="Arial" w:cs="Arial"/>
          <w:color w:val="000000"/>
          <w:shd w:val="clear" w:color="auto" w:fill="FFFFFF"/>
        </w:rPr>
        <w:t xml:space="preserve">cheme of </w:t>
      </w:r>
      <w:r w:rsidR="009D48D3">
        <w:rPr>
          <w:rFonts w:ascii="Arial" w:hAnsi="Arial" w:cs="Arial"/>
          <w:color w:val="000000"/>
          <w:shd w:val="clear" w:color="auto" w:fill="FFFFFF"/>
        </w:rPr>
        <w:t>A</w:t>
      </w:r>
      <w:r w:rsidRPr="0023483C">
        <w:rPr>
          <w:rFonts w:ascii="Arial" w:hAnsi="Arial" w:cs="Arial"/>
          <w:color w:val="000000"/>
          <w:shd w:val="clear" w:color="auto" w:fill="FFFFFF"/>
        </w:rPr>
        <w:t xml:space="preserve">rrangement and Chapter 11 </w:t>
      </w:r>
      <w:r w:rsidR="009D48D3">
        <w:rPr>
          <w:rFonts w:ascii="Arial" w:hAnsi="Arial" w:cs="Arial"/>
          <w:color w:val="000000"/>
          <w:shd w:val="clear" w:color="auto" w:fill="FFFFFF"/>
        </w:rPr>
        <w:t>P</w:t>
      </w:r>
      <w:r w:rsidRPr="0023483C">
        <w:rPr>
          <w:rFonts w:ascii="Arial" w:hAnsi="Arial" w:cs="Arial"/>
          <w:color w:val="000000"/>
          <w:shd w:val="clear" w:color="auto" w:fill="FFFFFF"/>
        </w:rPr>
        <w:t xml:space="preserve">lan of </w:t>
      </w:r>
      <w:r w:rsidR="009D48D3">
        <w:rPr>
          <w:rFonts w:ascii="Arial" w:hAnsi="Arial" w:cs="Arial"/>
          <w:color w:val="000000"/>
          <w:shd w:val="clear" w:color="auto" w:fill="FFFFFF"/>
        </w:rPr>
        <w:t>R</w:t>
      </w:r>
      <w:r w:rsidRPr="0023483C">
        <w:rPr>
          <w:rFonts w:ascii="Arial" w:hAnsi="Arial" w:cs="Arial"/>
          <w:color w:val="000000"/>
          <w:shd w:val="clear" w:color="auto" w:fill="FFFFFF"/>
        </w:rPr>
        <w:t>e</w:t>
      </w:r>
      <w:r w:rsidR="00DF414B">
        <w:rPr>
          <w:rFonts w:ascii="Arial" w:hAnsi="Arial" w:cs="Arial"/>
          <w:color w:val="000000"/>
          <w:shd w:val="clear" w:color="auto" w:fill="FFFFFF"/>
        </w:rPr>
        <w:t>-</w:t>
      </w:r>
      <w:r w:rsidR="00DF414B" w:rsidRPr="0023483C">
        <w:rPr>
          <w:rFonts w:ascii="Arial" w:hAnsi="Arial" w:cs="Arial"/>
          <w:color w:val="000000"/>
          <w:shd w:val="clear" w:color="auto" w:fill="FFFFFF"/>
        </w:rPr>
        <w:lastRenderedPageBreak/>
        <w:t>organization</w:t>
      </w:r>
      <w:r w:rsidRPr="0023483C">
        <w:rPr>
          <w:rFonts w:ascii="Arial" w:hAnsi="Arial" w:cs="Arial"/>
          <w:color w:val="000000"/>
          <w:shd w:val="clear" w:color="auto" w:fill="FFFFFF"/>
        </w:rPr>
        <w:t>.</w:t>
      </w:r>
      <w:r w:rsidR="00D724B5" w:rsidRPr="0023483C">
        <w:rPr>
          <w:rStyle w:val="FootnoteReference"/>
          <w:rFonts w:ascii="Arial" w:hAnsi="Arial" w:cs="Arial"/>
          <w:color w:val="000000"/>
          <w:shd w:val="clear" w:color="auto" w:fill="FFFFFF"/>
        </w:rPr>
        <w:footnoteReference w:id="7"/>
      </w:r>
    </w:p>
    <w:p w14:paraId="7663CCBE" w14:textId="77777777" w:rsidR="00790551" w:rsidRPr="0023483C" w:rsidRDefault="00790551" w:rsidP="0023483C">
      <w:pPr>
        <w:pStyle w:val="BodyText"/>
        <w:ind w:left="837" w:right="224"/>
        <w:jc w:val="both"/>
        <w:rPr>
          <w:rFonts w:ascii="Arial" w:hAnsi="Arial" w:cs="Arial"/>
          <w:color w:val="4D5156"/>
          <w:shd w:val="clear" w:color="auto" w:fill="FFFFFF"/>
        </w:rPr>
      </w:pPr>
    </w:p>
    <w:p w14:paraId="2B8E6D94" w14:textId="61505432" w:rsidR="00790551" w:rsidRDefault="00790551" w:rsidP="008278D7">
      <w:pPr>
        <w:pStyle w:val="BodyText"/>
        <w:jc w:val="both"/>
        <w:rPr>
          <w:rFonts w:ascii="Arial" w:hAnsi="Arial" w:cs="Arial"/>
          <w:lang w:val="en-ZA" w:eastAsia="en-ZA" w:bidi="hi-IN"/>
        </w:rPr>
      </w:pPr>
      <w:r w:rsidRPr="0023483C">
        <w:rPr>
          <w:rFonts w:ascii="Arial" w:hAnsi="Arial" w:cs="Arial"/>
          <w:lang w:val="en-ZA" w:eastAsia="en-ZA" w:bidi="hi-IN"/>
        </w:rPr>
        <w:t>The restructuring plan is intended to serve as a key instrument for reducing the debtor's debts at an early stage and outside of formal insolvency proceedings. Preventive reduction of debt by restructuring plan reflects the EU-wide harmonisation of restructuring regimes introduced by the Preventive Restructuring Frameworks Directive (</w:t>
      </w:r>
      <w:r w:rsidRPr="0023483C">
        <w:rPr>
          <w:rFonts w:ascii="Arial" w:hAnsi="Arial" w:cs="Arial"/>
          <w:i/>
          <w:iCs/>
          <w:bdr w:val="none" w:sz="0" w:space="0" w:color="auto" w:frame="1"/>
          <w:lang w:val="en-ZA" w:eastAsia="en-ZA" w:bidi="hi-IN"/>
        </w:rPr>
        <w:t>(EU) 2019/1023</w:t>
      </w:r>
      <w:r w:rsidRPr="0023483C">
        <w:rPr>
          <w:rFonts w:ascii="Arial" w:hAnsi="Arial" w:cs="Arial"/>
          <w:lang w:val="en-ZA" w:eastAsia="en-ZA" w:bidi="hi-IN"/>
        </w:rPr>
        <w:t>).</w:t>
      </w:r>
      <w:r w:rsidRPr="0023483C">
        <w:rPr>
          <w:rStyle w:val="FootnoteReference"/>
          <w:rFonts w:ascii="Arial" w:hAnsi="Arial" w:cs="Arial"/>
          <w:color w:val="3D3D3D"/>
          <w:lang w:val="en-ZA" w:eastAsia="en-ZA" w:bidi="hi-IN"/>
        </w:rPr>
        <w:footnoteReference w:id="8"/>
      </w:r>
    </w:p>
    <w:p w14:paraId="1FA8A149" w14:textId="77777777" w:rsidR="00DC5FD2" w:rsidRPr="004068B1" w:rsidRDefault="00DC5FD2" w:rsidP="004068B1">
      <w:pPr>
        <w:pStyle w:val="BodyText"/>
        <w:ind w:left="837"/>
        <w:jc w:val="both"/>
        <w:rPr>
          <w:rFonts w:ascii="Arial" w:hAnsi="Arial" w:cs="Arial"/>
          <w:lang w:val="en-ZA" w:eastAsia="en-ZA" w:bidi="hi-IN"/>
        </w:rPr>
      </w:pPr>
    </w:p>
    <w:p w14:paraId="312FEE62" w14:textId="422BC243" w:rsidR="00DC5FD2" w:rsidRPr="004068B1" w:rsidRDefault="00DC5FD2" w:rsidP="004068B1">
      <w:pPr>
        <w:pStyle w:val="BodyText"/>
        <w:ind w:right="223"/>
        <w:jc w:val="both"/>
        <w:rPr>
          <w:rFonts w:ascii="Arial" w:hAnsi="Arial" w:cs="Arial"/>
        </w:rPr>
      </w:pPr>
      <w:r w:rsidRPr="004068B1">
        <w:rPr>
          <w:rFonts w:ascii="Arial" w:hAnsi="Arial" w:cs="Arial"/>
        </w:rPr>
        <w:t>The</w:t>
      </w:r>
      <w:r w:rsidRPr="004068B1">
        <w:rPr>
          <w:rFonts w:ascii="Arial" w:hAnsi="Arial" w:cs="Arial"/>
          <w:spacing w:val="-14"/>
        </w:rPr>
        <w:t xml:space="preserve"> </w:t>
      </w:r>
      <w:proofErr w:type="spellStart"/>
      <w:r w:rsidRPr="004068B1">
        <w:rPr>
          <w:rFonts w:ascii="Arial" w:hAnsi="Arial" w:cs="Arial"/>
        </w:rPr>
        <w:t>StaRUG</w:t>
      </w:r>
      <w:proofErr w:type="spellEnd"/>
      <w:r w:rsidRPr="004068B1">
        <w:rPr>
          <w:rFonts w:ascii="Arial" w:hAnsi="Arial" w:cs="Arial"/>
          <w:spacing w:val="-14"/>
        </w:rPr>
        <w:t xml:space="preserve"> has </w:t>
      </w:r>
      <w:r w:rsidRPr="004068B1">
        <w:rPr>
          <w:rFonts w:ascii="Arial" w:hAnsi="Arial" w:cs="Arial"/>
        </w:rPr>
        <w:t xml:space="preserve">instruments and tools that can be used separately or jointly allowing the debtor to </w:t>
      </w:r>
      <w:r w:rsidRPr="004068B1">
        <w:rPr>
          <w:rFonts w:ascii="Arial" w:hAnsi="Arial" w:cs="Arial"/>
          <w:w w:val="105"/>
        </w:rPr>
        <w:t>ask for tailor-</w:t>
      </w:r>
      <w:r w:rsidRPr="004068B1">
        <w:rPr>
          <w:rFonts w:ascii="Arial" w:hAnsi="Arial" w:cs="Arial"/>
          <w:spacing w:val="1"/>
          <w:w w:val="105"/>
        </w:rPr>
        <w:t xml:space="preserve"> </w:t>
      </w:r>
      <w:r w:rsidRPr="004068B1">
        <w:rPr>
          <w:rFonts w:ascii="Arial" w:hAnsi="Arial" w:cs="Arial"/>
          <w:w w:val="105"/>
        </w:rPr>
        <w:t>made</w:t>
      </w:r>
      <w:r w:rsidRPr="004068B1">
        <w:rPr>
          <w:rFonts w:ascii="Arial" w:hAnsi="Arial" w:cs="Arial"/>
          <w:spacing w:val="-8"/>
          <w:w w:val="105"/>
        </w:rPr>
        <w:t xml:space="preserve"> </w:t>
      </w:r>
      <w:r w:rsidRPr="004068B1">
        <w:rPr>
          <w:rFonts w:ascii="Arial" w:hAnsi="Arial" w:cs="Arial"/>
          <w:w w:val="105"/>
        </w:rPr>
        <w:t>court</w:t>
      </w:r>
      <w:r w:rsidRPr="004068B1">
        <w:rPr>
          <w:rFonts w:ascii="Arial" w:hAnsi="Arial" w:cs="Arial"/>
          <w:spacing w:val="-8"/>
          <w:w w:val="105"/>
        </w:rPr>
        <w:t xml:space="preserve"> </w:t>
      </w:r>
      <w:r w:rsidRPr="004068B1">
        <w:rPr>
          <w:rFonts w:ascii="Arial" w:hAnsi="Arial" w:cs="Arial"/>
          <w:w w:val="105"/>
        </w:rPr>
        <w:t>assistance</w:t>
      </w:r>
      <w:r w:rsidRPr="004068B1">
        <w:rPr>
          <w:rFonts w:ascii="Arial" w:hAnsi="Arial" w:cs="Arial"/>
          <w:spacing w:val="-8"/>
          <w:w w:val="105"/>
        </w:rPr>
        <w:t xml:space="preserve"> </w:t>
      </w:r>
      <w:r w:rsidRPr="004068B1">
        <w:rPr>
          <w:rFonts w:ascii="Arial" w:hAnsi="Arial" w:cs="Arial"/>
          <w:w w:val="105"/>
        </w:rPr>
        <w:t>to</w:t>
      </w:r>
      <w:r w:rsidRPr="004068B1">
        <w:rPr>
          <w:rFonts w:ascii="Arial" w:hAnsi="Arial" w:cs="Arial"/>
          <w:spacing w:val="-8"/>
          <w:w w:val="105"/>
        </w:rPr>
        <w:t xml:space="preserve"> </w:t>
      </w:r>
      <w:r w:rsidRPr="004068B1">
        <w:rPr>
          <w:rFonts w:ascii="Arial" w:hAnsi="Arial" w:cs="Arial"/>
          <w:w w:val="105"/>
        </w:rPr>
        <w:t>support</w:t>
      </w:r>
      <w:r w:rsidRPr="004068B1">
        <w:rPr>
          <w:rFonts w:ascii="Arial" w:hAnsi="Arial" w:cs="Arial"/>
          <w:spacing w:val="-8"/>
          <w:w w:val="105"/>
        </w:rPr>
        <w:t xml:space="preserve"> </w:t>
      </w:r>
      <w:r w:rsidRPr="004068B1">
        <w:rPr>
          <w:rFonts w:ascii="Arial" w:hAnsi="Arial" w:cs="Arial"/>
          <w:w w:val="105"/>
        </w:rPr>
        <w:t>the</w:t>
      </w:r>
      <w:r w:rsidRPr="004068B1">
        <w:rPr>
          <w:rFonts w:ascii="Arial" w:hAnsi="Arial" w:cs="Arial"/>
          <w:spacing w:val="-8"/>
          <w:w w:val="105"/>
        </w:rPr>
        <w:t xml:space="preserve"> </w:t>
      </w:r>
      <w:r w:rsidRPr="004068B1">
        <w:rPr>
          <w:rFonts w:ascii="Arial" w:hAnsi="Arial" w:cs="Arial"/>
          <w:w w:val="105"/>
        </w:rPr>
        <w:t>restructuring</w:t>
      </w:r>
      <w:r w:rsidRPr="004068B1">
        <w:rPr>
          <w:rFonts w:ascii="Arial" w:hAnsi="Arial" w:cs="Arial"/>
          <w:spacing w:val="-7"/>
          <w:w w:val="105"/>
        </w:rPr>
        <w:t xml:space="preserve"> </w:t>
      </w:r>
      <w:r w:rsidRPr="004068B1">
        <w:rPr>
          <w:rFonts w:ascii="Arial" w:hAnsi="Arial" w:cs="Arial"/>
          <w:w w:val="105"/>
        </w:rPr>
        <w:t>efforts.</w:t>
      </w:r>
    </w:p>
    <w:p w14:paraId="16D8E6CB" w14:textId="37565215" w:rsidR="00DC5FD2" w:rsidRPr="004068B1" w:rsidRDefault="00DC5FD2" w:rsidP="004068B1">
      <w:pPr>
        <w:pStyle w:val="BodyText"/>
        <w:jc w:val="both"/>
        <w:rPr>
          <w:rFonts w:ascii="Arial" w:hAnsi="Arial" w:cs="Arial"/>
        </w:rPr>
      </w:pPr>
      <w:r w:rsidRPr="004068B1">
        <w:rPr>
          <w:rFonts w:ascii="Arial" w:hAnsi="Arial" w:cs="Arial"/>
        </w:rPr>
        <w:t>Some of the tools being:</w:t>
      </w:r>
    </w:p>
    <w:p w14:paraId="17FD1EA7" w14:textId="2A566552" w:rsidR="00DC5FD2" w:rsidRPr="004068B1" w:rsidRDefault="00DC5FD2" w:rsidP="004068B1">
      <w:pPr>
        <w:pStyle w:val="BodyText"/>
        <w:numPr>
          <w:ilvl w:val="0"/>
          <w:numId w:val="11"/>
        </w:numPr>
        <w:jc w:val="both"/>
        <w:rPr>
          <w:rFonts w:ascii="Arial" w:hAnsi="Arial" w:cs="Arial"/>
        </w:rPr>
      </w:pPr>
      <w:r w:rsidRPr="004068B1">
        <w:rPr>
          <w:rFonts w:ascii="Arial" w:hAnsi="Arial" w:cs="Arial"/>
          <w:spacing w:val="-13"/>
        </w:rPr>
        <w:t xml:space="preserve"> </w:t>
      </w:r>
      <w:r w:rsidRPr="004068B1">
        <w:rPr>
          <w:rFonts w:ascii="Arial" w:hAnsi="Arial" w:cs="Arial"/>
        </w:rPr>
        <w:t>court</w:t>
      </w:r>
      <w:r w:rsidRPr="004068B1">
        <w:rPr>
          <w:rFonts w:ascii="Arial" w:hAnsi="Arial" w:cs="Arial"/>
          <w:spacing w:val="1"/>
        </w:rPr>
        <w:t xml:space="preserve"> </w:t>
      </w:r>
      <w:r w:rsidRPr="004068B1">
        <w:rPr>
          <w:rFonts w:ascii="Arial" w:hAnsi="Arial" w:cs="Arial"/>
          <w:w w:val="105"/>
        </w:rPr>
        <w:t xml:space="preserve">proceedings for the voting on a restructuring </w:t>
      </w:r>
      <w:proofErr w:type="gramStart"/>
      <w:r w:rsidRPr="004068B1">
        <w:rPr>
          <w:rFonts w:ascii="Arial" w:hAnsi="Arial" w:cs="Arial"/>
          <w:w w:val="105"/>
        </w:rPr>
        <w:t>plan;</w:t>
      </w:r>
      <w:proofErr w:type="gramEnd"/>
    </w:p>
    <w:p w14:paraId="061DBBCE" w14:textId="77777777" w:rsidR="00DC5FD2" w:rsidRPr="004068B1" w:rsidRDefault="00DC5FD2" w:rsidP="004068B1">
      <w:pPr>
        <w:pStyle w:val="BodyText"/>
        <w:numPr>
          <w:ilvl w:val="0"/>
          <w:numId w:val="11"/>
        </w:numPr>
        <w:jc w:val="both"/>
        <w:rPr>
          <w:rFonts w:ascii="Arial" w:hAnsi="Arial" w:cs="Arial"/>
        </w:rPr>
      </w:pPr>
      <w:r w:rsidRPr="004068B1">
        <w:rPr>
          <w:rFonts w:ascii="Arial" w:hAnsi="Arial" w:cs="Arial"/>
          <w:w w:val="105"/>
        </w:rPr>
        <w:t>preliminary examination by a court of</w:t>
      </w:r>
      <w:r w:rsidRPr="004068B1">
        <w:rPr>
          <w:rFonts w:ascii="Arial" w:hAnsi="Arial" w:cs="Arial"/>
          <w:spacing w:val="1"/>
          <w:w w:val="105"/>
        </w:rPr>
        <w:t xml:space="preserve"> </w:t>
      </w:r>
      <w:r w:rsidRPr="004068B1">
        <w:rPr>
          <w:rFonts w:ascii="Arial" w:hAnsi="Arial" w:cs="Arial"/>
          <w:w w:val="105"/>
        </w:rPr>
        <w:t>questions</w:t>
      </w:r>
      <w:r w:rsidRPr="004068B1">
        <w:rPr>
          <w:rFonts w:ascii="Arial" w:hAnsi="Arial" w:cs="Arial"/>
          <w:spacing w:val="-13"/>
          <w:w w:val="105"/>
        </w:rPr>
        <w:t xml:space="preserve"> </w:t>
      </w:r>
      <w:r w:rsidRPr="004068B1">
        <w:rPr>
          <w:rFonts w:ascii="Arial" w:hAnsi="Arial" w:cs="Arial"/>
          <w:w w:val="105"/>
        </w:rPr>
        <w:t>relevant</w:t>
      </w:r>
      <w:r w:rsidRPr="004068B1">
        <w:rPr>
          <w:rFonts w:ascii="Arial" w:hAnsi="Arial" w:cs="Arial"/>
          <w:spacing w:val="-12"/>
          <w:w w:val="105"/>
        </w:rPr>
        <w:t xml:space="preserve"> </w:t>
      </w:r>
      <w:r w:rsidRPr="004068B1">
        <w:rPr>
          <w:rFonts w:ascii="Arial" w:hAnsi="Arial" w:cs="Arial"/>
          <w:w w:val="105"/>
        </w:rPr>
        <w:t>for</w:t>
      </w:r>
      <w:r w:rsidRPr="004068B1">
        <w:rPr>
          <w:rFonts w:ascii="Arial" w:hAnsi="Arial" w:cs="Arial"/>
          <w:spacing w:val="-13"/>
          <w:w w:val="105"/>
        </w:rPr>
        <w:t xml:space="preserve"> </w:t>
      </w:r>
      <w:r w:rsidRPr="004068B1">
        <w:rPr>
          <w:rFonts w:ascii="Arial" w:hAnsi="Arial" w:cs="Arial"/>
          <w:w w:val="105"/>
        </w:rPr>
        <w:t>the</w:t>
      </w:r>
      <w:r w:rsidRPr="004068B1">
        <w:rPr>
          <w:rFonts w:ascii="Arial" w:hAnsi="Arial" w:cs="Arial"/>
          <w:spacing w:val="-12"/>
          <w:w w:val="105"/>
        </w:rPr>
        <w:t xml:space="preserve"> </w:t>
      </w:r>
      <w:r w:rsidRPr="004068B1">
        <w:rPr>
          <w:rFonts w:ascii="Arial" w:hAnsi="Arial" w:cs="Arial"/>
          <w:w w:val="105"/>
        </w:rPr>
        <w:t>confirmation</w:t>
      </w:r>
      <w:r w:rsidRPr="004068B1">
        <w:rPr>
          <w:rFonts w:ascii="Arial" w:hAnsi="Arial" w:cs="Arial"/>
          <w:spacing w:val="-13"/>
          <w:w w:val="105"/>
        </w:rPr>
        <w:t xml:space="preserve"> </w:t>
      </w:r>
      <w:r w:rsidRPr="004068B1">
        <w:rPr>
          <w:rFonts w:ascii="Arial" w:hAnsi="Arial" w:cs="Arial"/>
          <w:w w:val="105"/>
        </w:rPr>
        <w:t>of</w:t>
      </w:r>
      <w:r w:rsidRPr="004068B1">
        <w:rPr>
          <w:rFonts w:ascii="Arial" w:hAnsi="Arial" w:cs="Arial"/>
          <w:spacing w:val="-12"/>
          <w:w w:val="105"/>
        </w:rPr>
        <w:t xml:space="preserve"> </w:t>
      </w:r>
      <w:r w:rsidRPr="004068B1">
        <w:rPr>
          <w:rFonts w:ascii="Arial" w:hAnsi="Arial" w:cs="Arial"/>
          <w:w w:val="105"/>
        </w:rPr>
        <w:t>a</w:t>
      </w:r>
      <w:r w:rsidRPr="004068B1">
        <w:rPr>
          <w:rFonts w:ascii="Arial" w:hAnsi="Arial" w:cs="Arial"/>
          <w:spacing w:val="-13"/>
          <w:w w:val="105"/>
        </w:rPr>
        <w:t xml:space="preserve"> </w:t>
      </w:r>
      <w:r w:rsidRPr="004068B1">
        <w:rPr>
          <w:rFonts w:ascii="Arial" w:hAnsi="Arial" w:cs="Arial"/>
          <w:w w:val="105"/>
        </w:rPr>
        <w:t>restructuring</w:t>
      </w:r>
      <w:r w:rsidRPr="004068B1">
        <w:rPr>
          <w:rFonts w:ascii="Arial" w:hAnsi="Arial" w:cs="Arial"/>
          <w:spacing w:val="-12"/>
          <w:w w:val="105"/>
        </w:rPr>
        <w:t xml:space="preserve"> </w:t>
      </w:r>
      <w:proofErr w:type="gramStart"/>
      <w:r w:rsidRPr="004068B1">
        <w:rPr>
          <w:rFonts w:ascii="Arial" w:hAnsi="Arial" w:cs="Arial"/>
          <w:w w:val="105"/>
        </w:rPr>
        <w:t>plan;</w:t>
      </w:r>
      <w:proofErr w:type="gramEnd"/>
    </w:p>
    <w:p w14:paraId="54DDDE7E" w14:textId="53F24ACB" w:rsidR="00DC5FD2" w:rsidRPr="004068B1" w:rsidRDefault="00DC5FD2" w:rsidP="004068B1">
      <w:pPr>
        <w:pStyle w:val="BodyText"/>
        <w:numPr>
          <w:ilvl w:val="0"/>
          <w:numId w:val="11"/>
        </w:numPr>
        <w:jc w:val="both"/>
        <w:rPr>
          <w:rFonts w:ascii="Arial" w:hAnsi="Arial" w:cs="Arial"/>
        </w:rPr>
      </w:pPr>
      <w:r w:rsidRPr="004068B1">
        <w:rPr>
          <w:rFonts w:ascii="Arial" w:hAnsi="Arial" w:cs="Arial"/>
          <w:w w:val="105"/>
        </w:rPr>
        <w:t>a</w:t>
      </w:r>
      <w:r w:rsidRPr="004068B1">
        <w:rPr>
          <w:rFonts w:ascii="Arial" w:hAnsi="Arial" w:cs="Arial"/>
          <w:spacing w:val="-13"/>
          <w:w w:val="105"/>
        </w:rPr>
        <w:t xml:space="preserve"> </w:t>
      </w:r>
      <w:r w:rsidRPr="004068B1">
        <w:rPr>
          <w:rFonts w:ascii="Arial" w:hAnsi="Arial" w:cs="Arial"/>
          <w:w w:val="105"/>
        </w:rPr>
        <w:t>court-ordered</w:t>
      </w:r>
      <w:r w:rsidRPr="004068B1">
        <w:rPr>
          <w:rFonts w:ascii="Arial" w:hAnsi="Arial" w:cs="Arial"/>
          <w:spacing w:val="-12"/>
          <w:w w:val="105"/>
        </w:rPr>
        <w:t xml:space="preserve"> </w:t>
      </w:r>
      <w:proofErr w:type="gramStart"/>
      <w:r w:rsidRPr="004068B1">
        <w:rPr>
          <w:rFonts w:ascii="Arial" w:hAnsi="Arial" w:cs="Arial"/>
          <w:w w:val="105"/>
        </w:rPr>
        <w:t>moratorium;</w:t>
      </w:r>
      <w:proofErr w:type="gramEnd"/>
    </w:p>
    <w:p w14:paraId="49998BD0" w14:textId="77777777" w:rsidR="00DC5FD2" w:rsidRPr="004068B1" w:rsidRDefault="00DC5FD2" w:rsidP="004068B1">
      <w:pPr>
        <w:pStyle w:val="BodyText"/>
        <w:numPr>
          <w:ilvl w:val="0"/>
          <w:numId w:val="11"/>
        </w:numPr>
        <w:jc w:val="both"/>
        <w:rPr>
          <w:rFonts w:ascii="Arial" w:hAnsi="Arial" w:cs="Arial"/>
        </w:rPr>
      </w:pPr>
      <w:r w:rsidRPr="004068B1">
        <w:rPr>
          <w:rFonts w:ascii="Arial" w:hAnsi="Arial" w:cs="Arial"/>
          <w:w w:val="105"/>
        </w:rPr>
        <w:t>the</w:t>
      </w:r>
      <w:r w:rsidRPr="004068B1">
        <w:rPr>
          <w:rFonts w:ascii="Arial" w:hAnsi="Arial" w:cs="Arial"/>
          <w:spacing w:val="-59"/>
          <w:w w:val="105"/>
        </w:rPr>
        <w:t xml:space="preserve"> </w:t>
      </w:r>
      <w:r w:rsidRPr="004068B1">
        <w:rPr>
          <w:rFonts w:ascii="Arial" w:hAnsi="Arial" w:cs="Arial"/>
          <w:w w:val="105"/>
        </w:rPr>
        <w:t xml:space="preserve">confirmation of a restructuring plan by the court; and </w:t>
      </w:r>
    </w:p>
    <w:p w14:paraId="48A2126B" w14:textId="2877E9B0" w:rsidR="00FC408C" w:rsidRPr="004068B1" w:rsidRDefault="00DC5FD2" w:rsidP="004068B1">
      <w:pPr>
        <w:pStyle w:val="BodyText"/>
        <w:numPr>
          <w:ilvl w:val="0"/>
          <w:numId w:val="11"/>
        </w:numPr>
        <w:jc w:val="both"/>
        <w:rPr>
          <w:rFonts w:ascii="Arial" w:hAnsi="Arial" w:cs="Arial"/>
          <w:color w:val="4D5156"/>
          <w:shd w:val="clear" w:color="auto" w:fill="FFFFFF"/>
        </w:rPr>
      </w:pPr>
      <w:r w:rsidRPr="004068B1">
        <w:rPr>
          <w:rFonts w:ascii="Arial" w:hAnsi="Arial" w:cs="Arial"/>
          <w:w w:val="105"/>
        </w:rPr>
        <w:t>the appointment of a restructuring</w:t>
      </w:r>
      <w:r w:rsidRPr="004068B1">
        <w:rPr>
          <w:rFonts w:ascii="Arial" w:hAnsi="Arial" w:cs="Arial"/>
          <w:spacing w:val="1"/>
          <w:w w:val="105"/>
        </w:rPr>
        <w:t xml:space="preserve"> </w:t>
      </w:r>
      <w:r w:rsidRPr="004068B1">
        <w:rPr>
          <w:rFonts w:ascii="Arial" w:hAnsi="Arial" w:cs="Arial"/>
          <w:w w:val="105"/>
        </w:rPr>
        <w:t xml:space="preserve">mediator. </w:t>
      </w:r>
    </w:p>
    <w:p w14:paraId="6B926836" w14:textId="77777777" w:rsidR="00DC5FD2" w:rsidRPr="004068B1" w:rsidRDefault="00DC5FD2" w:rsidP="004068B1">
      <w:pPr>
        <w:pStyle w:val="BodyText"/>
        <w:ind w:left="2160"/>
        <w:jc w:val="both"/>
        <w:rPr>
          <w:rFonts w:ascii="Arial" w:hAnsi="Arial" w:cs="Arial"/>
          <w:color w:val="000000" w:themeColor="text1"/>
          <w:shd w:val="clear" w:color="auto" w:fill="FFFFFF"/>
        </w:rPr>
      </w:pPr>
    </w:p>
    <w:p w14:paraId="011D9F50" w14:textId="4210A4E0" w:rsidR="00FC408C" w:rsidRPr="004068B1" w:rsidRDefault="004F5BDE" w:rsidP="004068B1">
      <w:pPr>
        <w:pStyle w:val="BodyText"/>
        <w:ind w:right="224"/>
        <w:jc w:val="both"/>
        <w:rPr>
          <w:rFonts w:ascii="Arial" w:hAnsi="Arial" w:cs="Arial"/>
          <w:color w:val="000000" w:themeColor="text1"/>
          <w:w w:val="105"/>
        </w:rPr>
      </w:pPr>
      <w:proofErr w:type="spellStart"/>
      <w:r w:rsidRPr="004068B1">
        <w:rPr>
          <w:rFonts w:ascii="Arial" w:hAnsi="Arial" w:cs="Arial"/>
          <w:color w:val="000000" w:themeColor="text1"/>
          <w:shd w:val="clear" w:color="auto" w:fill="FFFFFF"/>
        </w:rPr>
        <w:t>StaRUG</w:t>
      </w:r>
      <w:proofErr w:type="spellEnd"/>
      <w:r w:rsidRPr="004068B1">
        <w:rPr>
          <w:rFonts w:ascii="Arial" w:hAnsi="Arial" w:cs="Arial"/>
          <w:color w:val="000000" w:themeColor="text1"/>
          <w:shd w:val="clear" w:color="auto" w:fill="FFFFFF"/>
        </w:rPr>
        <w:t xml:space="preserve"> is not designed as a purely judicial procedure like insolvency </w:t>
      </w:r>
      <w:proofErr w:type="spellStart"/>
      <w:proofErr w:type="gramStart"/>
      <w:r w:rsidRPr="004068B1">
        <w:rPr>
          <w:rFonts w:ascii="Arial" w:hAnsi="Arial" w:cs="Arial"/>
          <w:color w:val="000000" w:themeColor="text1"/>
          <w:shd w:val="clear" w:color="auto" w:fill="FFFFFF"/>
        </w:rPr>
        <w:t>proceedings</w:t>
      </w:r>
      <w:r w:rsidR="00244B98" w:rsidRPr="004068B1">
        <w:rPr>
          <w:rFonts w:ascii="Arial" w:hAnsi="Arial" w:cs="Arial"/>
          <w:color w:val="000000" w:themeColor="text1"/>
          <w:shd w:val="clear" w:color="auto" w:fill="FFFFFF"/>
        </w:rPr>
        <w:t>.It</w:t>
      </w:r>
      <w:proofErr w:type="spellEnd"/>
      <w:proofErr w:type="gramEnd"/>
      <w:r w:rsidR="00D724B5" w:rsidRPr="004068B1">
        <w:rPr>
          <w:rFonts w:ascii="Arial" w:hAnsi="Arial" w:cs="Arial"/>
          <w:color w:val="000000" w:themeColor="text1"/>
          <w:shd w:val="clear" w:color="auto" w:fill="FFFFFF"/>
        </w:rPr>
        <w:t xml:space="preserve"> </w:t>
      </w:r>
      <w:r w:rsidRPr="004068B1">
        <w:rPr>
          <w:rFonts w:ascii="Arial" w:hAnsi="Arial" w:cs="Arial"/>
          <w:color w:val="000000" w:themeColor="text1"/>
          <w:shd w:val="clear" w:color="auto" w:fill="FFFFFF"/>
        </w:rPr>
        <w:t> </w:t>
      </w:r>
      <w:r w:rsidRPr="004068B1">
        <w:rPr>
          <w:rFonts w:ascii="Arial" w:hAnsi="Arial" w:cs="Arial"/>
          <w:color w:val="000000" w:themeColor="text1"/>
        </w:rPr>
        <w:t>provides a set of instruments which the company can use in the course of restructuring</w:t>
      </w:r>
      <w:r w:rsidR="00D724B5" w:rsidRPr="004068B1">
        <w:rPr>
          <w:rFonts w:ascii="Arial" w:hAnsi="Arial" w:cs="Arial"/>
          <w:color w:val="000000" w:themeColor="text1"/>
        </w:rPr>
        <w:t>.</w:t>
      </w:r>
      <w:r w:rsidR="00EC004B" w:rsidRPr="004068B1">
        <w:rPr>
          <w:rStyle w:val="FootnoteReference"/>
          <w:rFonts w:ascii="Arial" w:hAnsi="Arial" w:cs="Arial"/>
          <w:color w:val="000000" w:themeColor="text1"/>
          <w:w w:val="105"/>
        </w:rPr>
        <w:footnoteReference w:id="9"/>
      </w:r>
    </w:p>
    <w:p w14:paraId="675E0FD8" w14:textId="77777777" w:rsidR="00FC408C" w:rsidRPr="004068B1" w:rsidRDefault="00FC408C" w:rsidP="004068B1">
      <w:pPr>
        <w:pStyle w:val="BodyText"/>
        <w:ind w:left="837" w:right="224"/>
        <w:jc w:val="both"/>
        <w:rPr>
          <w:rFonts w:ascii="Arial" w:hAnsi="Arial" w:cs="Arial"/>
          <w:color w:val="000000" w:themeColor="text1"/>
          <w:w w:val="105"/>
        </w:rPr>
      </w:pPr>
    </w:p>
    <w:p w14:paraId="7F9F9AE1" w14:textId="77777777" w:rsidR="00FC408C" w:rsidRPr="004068B1" w:rsidRDefault="00FC408C" w:rsidP="004068B1">
      <w:pPr>
        <w:pStyle w:val="BodyText"/>
        <w:ind w:left="837" w:right="224"/>
        <w:jc w:val="both"/>
        <w:rPr>
          <w:rFonts w:ascii="Arial" w:hAnsi="Arial" w:cs="Arial"/>
          <w:color w:val="000000" w:themeColor="text1"/>
          <w:w w:val="105"/>
        </w:rPr>
      </w:pPr>
    </w:p>
    <w:p w14:paraId="3B3E4FA1" w14:textId="77777777" w:rsidR="004068B1" w:rsidRDefault="004068B1" w:rsidP="004068B1">
      <w:pPr>
        <w:shd w:val="clear" w:color="auto" w:fill="FFFFFF"/>
        <w:jc w:val="both"/>
        <w:textAlignment w:val="baseline"/>
        <w:rPr>
          <w:rFonts w:ascii="Arial" w:hAnsi="Arial" w:cs="Arial"/>
          <w:color w:val="000000" w:themeColor="text1"/>
          <w:sz w:val="22"/>
          <w:szCs w:val="22"/>
          <w:lang w:val="en-ZA" w:eastAsia="en-ZA" w:bidi="hi-IN"/>
        </w:rPr>
      </w:pPr>
    </w:p>
    <w:p w14:paraId="2306F3BA" w14:textId="0BFB1AC3" w:rsidR="005672AD" w:rsidRPr="004068B1" w:rsidRDefault="005672AD" w:rsidP="004068B1">
      <w:p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 objective is to preserve the company as a legal entity. The restructuring plan comprises the following parts</w:t>
      </w:r>
      <w:r w:rsidR="00C57C3F" w:rsidRPr="004068B1">
        <w:rPr>
          <w:rFonts w:ascii="Arial" w:hAnsi="Arial" w:cs="Arial"/>
          <w:color w:val="000000" w:themeColor="text1"/>
          <w:sz w:val="22"/>
          <w:szCs w:val="22"/>
          <w:lang w:val="en-ZA" w:eastAsia="en-ZA" w:bidi="hi-IN"/>
        </w:rPr>
        <w:t>:</w:t>
      </w:r>
    </w:p>
    <w:p w14:paraId="70307E4B" w14:textId="44F5D2FB" w:rsidR="00C57C3F" w:rsidRPr="004068B1" w:rsidRDefault="00C57C3F" w:rsidP="004068B1">
      <w:pPr>
        <w:shd w:val="clear" w:color="auto" w:fill="FFFFFF"/>
        <w:jc w:val="both"/>
        <w:textAlignment w:val="baseline"/>
        <w:rPr>
          <w:rFonts w:ascii="Arial" w:hAnsi="Arial" w:cs="Arial"/>
          <w:color w:val="000000" w:themeColor="text1"/>
          <w:sz w:val="22"/>
          <w:szCs w:val="22"/>
          <w:lang w:val="en-ZA" w:eastAsia="en-ZA" w:bidi="hi-IN"/>
        </w:rPr>
      </w:pPr>
    </w:p>
    <w:p w14:paraId="0A9916AD" w14:textId="75484D9A" w:rsidR="00870B40" w:rsidRDefault="005672AD"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 debtor must attach</w:t>
      </w:r>
      <w:r w:rsidR="00FF4341">
        <w:rPr>
          <w:rFonts w:ascii="Arial" w:hAnsi="Arial" w:cs="Arial"/>
          <w:color w:val="000000" w:themeColor="text1"/>
          <w:sz w:val="22"/>
          <w:szCs w:val="22"/>
          <w:lang w:val="en-ZA" w:eastAsia="en-ZA" w:bidi="hi-IN"/>
        </w:rPr>
        <w:t>:</w:t>
      </w:r>
    </w:p>
    <w:p w14:paraId="77653251" w14:textId="6F6E4B36" w:rsidR="00DF671C" w:rsidRDefault="005672AD" w:rsidP="00DF671C">
      <w:pPr>
        <w:pStyle w:val="ListParagraph"/>
        <w:numPr>
          <w:ilvl w:val="0"/>
          <w:numId w:val="17"/>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a declaration, with reasons, </w:t>
      </w:r>
      <w:r w:rsidR="00B068E7">
        <w:rPr>
          <w:rFonts w:ascii="Arial" w:hAnsi="Arial" w:cs="Arial"/>
          <w:color w:val="000000" w:themeColor="text1"/>
          <w:sz w:val="22"/>
          <w:szCs w:val="22"/>
          <w:lang w:val="en-ZA" w:eastAsia="en-ZA" w:bidi="hi-IN"/>
        </w:rPr>
        <w:t xml:space="preserve">explaining </w:t>
      </w:r>
      <w:r w:rsidRPr="004068B1">
        <w:rPr>
          <w:rFonts w:ascii="Arial" w:hAnsi="Arial" w:cs="Arial"/>
          <w:color w:val="000000" w:themeColor="text1"/>
          <w:sz w:val="22"/>
          <w:szCs w:val="22"/>
          <w:lang w:val="en-ZA" w:eastAsia="en-ZA" w:bidi="hi-IN"/>
        </w:rPr>
        <w:t>how the restructuring plan will eliminate imminent illiquidity</w:t>
      </w:r>
      <w:r w:rsidR="00DF671C">
        <w:rPr>
          <w:rFonts w:ascii="Arial" w:hAnsi="Arial" w:cs="Arial"/>
          <w:color w:val="000000" w:themeColor="text1"/>
          <w:sz w:val="22"/>
          <w:szCs w:val="22"/>
          <w:lang w:val="en-ZA" w:eastAsia="en-ZA" w:bidi="hi-IN"/>
        </w:rPr>
        <w:t xml:space="preserve"> </w:t>
      </w:r>
      <w:r w:rsidR="00C57C3F" w:rsidRPr="00DF671C">
        <w:rPr>
          <w:rFonts w:ascii="Arial" w:hAnsi="Arial" w:cs="Arial"/>
          <w:color w:val="000000" w:themeColor="text1"/>
          <w:sz w:val="22"/>
          <w:szCs w:val="22"/>
          <w:lang w:val="en-ZA" w:eastAsia="en-ZA" w:bidi="hi-IN"/>
        </w:rPr>
        <w:t>that provides for a</w:t>
      </w:r>
      <w:r w:rsidR="00FF4341">
        <w:rPr>
          <w:rFonts w:ascii="Arial" w:hAnsi="Arial" w:cs="Arial"/>
          <w:color w:val="000000" w:themeColor="text1"/>
          <w:sz w:val="22"/>
          <w:szCs w:val="22"/>
          <w:lang w:val="en-ZA" w:eastAsia="en-ZA" w:bidi="hi-IN"/>
        </w:rPr>
        <w:t xml:space="preserve"> stabilisation and </w:t>
      </w:r>
      <w:proofErr w:type="gramStart"/>
      <w:r w:rsidR="00FF4341">
        <w:rPr>
          <w:rFonts w:ascii="Arial" w:hAnsi="Arial" w:cs="Arial"/>
          <w:color w:val="000000" w:themeColor="text1"/>
          <w:sz w:val="22"/>
          <w:szCs w:val="22"/>
          <w:lang w:val="en-ZA" w:eastAsia="en-ZA" w:bidi="hi-IN"/>
        </w:rPr>
        <w:t xml:space="preserve">a </w:t>
      </w:r>
      <w:r w:rsidR="00C57C3F" w:rsidRPr="00DF671C">
        <w:rPr>
          <w:rFonts w:ascii="Arial" w:hAnsi="Arial" w:cs="Arial"/>
          <w:color w:val="000000" w:themeColor="text1"/>
          <w:sz w:val="22"/>
          <w:szCs w:val="22"/>
          <w:lang w:val="en-ZA" w:eastAsia="en-ZA" w:bidi="hi-IN"/>
        </w:rPr>
        <w:t xml:space="preserve"> </w:t>
      </w:r>
      <w:r w:rsidR="00B068E7">
        <w:rPr>
          <w:rFonts w:ascii="Arial" w:hAnsi="Arial" w:cs="Arial"/>
          <w:color w:val="000000" w:themeColor="text1"/>
          <w:sz w:val="22"/>
          <w:szCs w:val="22"/>
          <w:lang w:val="en-ZA" w:eastAsia="en-ZA" w:bidi="hi-IN"/>
        </w:rPr>
        <w:t>positive</w:t>
      </w:r>
      <w:proofErr w:type="gramEnd"/>
      <w:r w:rsidR="00FF4341">
        <w:rPr>
          <w:rFonts w:ascii="Arial" w:hAnsi="Arial" w:cs="Arial"/>
          <w:color w:val="000000" w:themeColor="text1"/>
          <w:sz w:val="22"/>
          <w:szCs w:val="22"/>
          <w:lang w:val="en-ZA" w:eastAsia="en-ZA" w:bidi="hi-IN"/>
        </w:rPr>
        <w:t xml:space="preserve"> f</w:t>
      </w:r>
      <w:r w:rsidRPr="00DF671C">
        <w:rPr>
          <w:rFonts w:ascii="Arial" w:hAnsi="Arial" w:cs="Arial"/>
          <w:color w:val="000000" w:themeColor="text1"/>
          <w:sz w:val="22"/>
          <w:szCs w:val="22"/>
          <w:lang w:val="en-ZA" w:eastAsia="en-ZA" w:bidi="hi-IN"/>
        </w:rPr>
        <w:t>inancial</w:t>
      </w:r>
      <w:r w:rsidR="00FF4341">
        <w:rPr>
          <w:rFonts w:ascii="Arial" w:hAnsi="Arial" w:cs="Arial"/>
          <w:color w:val="000000" w:themeColor="text1"/>
          <w:sz w:val="22"/>
          <w:szCs w:val="22"/>
          <w:lang w:val="en-ZA" w:eastAsia="en-ZA" w:bidi="hi-IN"/>
        </w:rPr>
        <w:t xml:space="preserve"> result</w:t>
      </w:r>
      <w:r w:rsidRPr="00DF671C">
        <w:rPr>
          <w:rFonts w:ascii="Arial" w:hAnsi="Arial" w:cs="Arial"/>
          <w:color w:val="000000" w:themeColor="text1"/>
          <w:sz w:val="22"/>
          <w:szCs w:val="22"/>
          <w:lang w:val="en-ZA" w:eastAsia="en-ZA" w:bidi="hi-IN"/>
        </w:rPr>
        <w:t xml:space="preserve">. </w:t>
      </w:r>
      <w:r w:rsidR="0023483C" w:rsidRPr="00DF671C">
        <w:rPr>
          <w:rFonts w:ascii="Arial" w:hAnsi="Arial" w:cs="Arial"/>
          <w:color w:val="000000" w:themeColor="text1"/>
          <w:sz w:val="22"/>
          <w:szCs w:val="22"/>
          <w:lang w:val="en-ZA" w:eastAsia="en-ZA" w:bidi="hi-IN"/>
        </w:rPr>
        <w:t xml:space="preserve"> </w:t>
      </w:r>
    </w:p>
    <w:p w14:paraId="51AAD299" w14:textId="58909BFB" w:rsidR="00DF671C" w:rsidRDefault="0023483C" w:rsidP="00DF671C">
      <w:pPr>
        <w:pStyle w:val="ListParagraph"/>
        <w:numPr>
          <w:ilvl w:val="0"/>
          <w:numId w:val="17"/>
        </w:numPr>
        <w:shd w:val="clear" w:color="auto" w:fill="FFFFFF"/>
        <w:jc w:val="both"/>
        <w:textAlignment w:val="baseline"/>
        <w:rPr>
          <w:rFonts w:ascii="Arial" w:hAnsi="Arial" w:cs="Arial"/>
          <w:color w:val="000000" w:themeColor="text1"/>
          <w:sz w:val="22"/>
          <w:szCs w:val="22"/>
          <w:lang w:val="en-ZA" w:eastAsia="en-ZA" w:bidi="hi-IN"/>
        </w:rPr>
      </w:pPr>
      <w:r w:rsidRPr="00DF671C">
        <w:rPr>
          <w:rFonts w:ascii="Arial" w:hAnsi="Arial" w:cs="Arial"/>
          <w:color w:val="000000" w:themeColor="text1"/>
          <w:sz w:val="22"/>
          <w:szCs w:val="22"/>
          <w:lang w:val="en-ZA" w:eastAsia="en-ZA" w:bidi="hi-IN"/>
        </w:rPr>
        <w:t>c</w:t>
      </w:r>
      <w:r w:rsidR="005672AD" w:rsidRPr="00DF671C">
        <w:rPr>
          <w:rFonts w:ascii="Arial" w:hAnsi="Arial" w:cs="Arial"/>
          <w:color w:val="000000" w:themeColor="text1"/>
          <w:sz w:val="22"/>
          <w:szCs w:val="22"/>
          <w:lang w:val="en-ZA" w:eastAsia="en-ZA" w:bidi="hi-IN"/>
        </w:rPr>
        <w:t xml:space="preserve">ontain a </w:t>
      </w:r>
      <w:r w:rsidR="008A2674">
        <w:rPr>
          <w:rFonts w:ascii="Arial" w:hAnsi="Arial" w:cs="Arial"/>
          <w:color w:val="000000" w:themeColor="text1"/>
          <w:sz w:val="22"/>
          <w:szCs w:val="22"/>
          <w:lang w:val="en-ZA" w:eastAsia="en-ZA" w:bidi="hi-IN"/>
        </w:rPr>
        <w:t>c</w:t>
      </w:r>
      <w:r w:rsidR="005672AD" w:rsidRPr="00DF671C">
        <w:rPr>
          <w:rFonts w:ascii="Arial" w:hAnsi="Arial" w:cs="Arial"/>
          <w:color w:val="000000" w:themeColor="text1"/>
          <w:sz w:val="22"/>
          <w:szCs w:val="22"/>
          <w:lang w:val="en-ZA" w:eastAsia="en-ZA" w:bidi="hi-IN"/>
        </w:rPr>
        <w:t xml:space="preserve">alculation </w:t>
      </w:r>
      <w:r w:rsidR="00DF671C">
        <w:rPr>
          <w:rFonts w:ascii="Arial" w:hAnsi="Arial" w:cs="Arial"/>
          <w:color w:val="000000" w:themeColor="text1"/>
          <w:sz w:val="22"/>
          <w:szCs w:val="22"/>
          <w:lang w:val="en-ZA" w:eastAsia="en-ZA" w:bidi="hi-IN"/>
        </w:rPr>
        <w:t xml:space="preserve">that </w:t>
      </w:r>
      <w:r w:rsidR="00C57C3F" w:rsidRPr="00DF671C">
        <w:rPr>
          <w:rFonts w:ascii="Arial" w:hAnsi="Arial" w:cs="Arial"/>
          <w:color w:val="000000" w:themeColor="text1"/>
          <w:sz w:val="22"/>
          <w:szCs w:val="22"/>
          <w:lang w:val="en-ZA" w:eastAsia="en-ZA" w:bidi="hi-IN"/>
        </w:rPr>
        <w:t>explain</w:t>
      </w:r>
      <w:r w:rsidR="00DF671C">
        <w:rPr>
          <w:rFonts w:ascii="Arial" w:hAnsi="Arial" w:cs="Arial"/>
          <w:color w:val="000000" w:themeColor="text1"/>
          <w:sz w:val="22"/>
          <w:szCs w:val="22"/>
          <w:lang w:val="en-ZA" w:eastAsia="en-ZA" w:bidi="hi-IN"/>
        </w:rPr>
        <w:t>s</w:t>
      </w:r>
      <w:r w:rsidR="00C57C3F" w:rsidRPr="00DF671C">
        <w:rPr>
          <w:rFonts w:ascii="Arial" w:hAnsi="Arial" w:cs="Arial"/>
          <w:color w:val="000000" w:themeColor="text1"/>
          <w:sz w:val="22"/>
          <w:szCs w:val="22"/>
          <w:lang w:val="en-ZA" w:eastAsia="en-ZA" w:bidi="hi-IN"/>
        </w:rPr>
        <w:t xml:space="preserve"> to the affected parties </w:t>
      </w:r>
      <w:r w:rsidR="005672AD" w:rsidRPr="00DF671C">
        <w:rPr>
          <w:rFonts w:ascii="Arial" w:hAnsi="Arial" w:cs="Arial"/>
          <w:color w:val="000000" w:themeColor="text1"/>
          <w:sz w:val="22"/>
          <w:szCs w:val="22"/>
          <w:lang w:val="en-ZA" w:eastAsia="en-ZA" w:bidi="hi-IN"/>
        </w:rPr>
        <w:t>the consequences of the restructuring plan in relation to their prospects for repayment</w:t>
      </w:r>
      <w:r w:rsidRPr="00DF671C">
        <w:rPr>
          <w:rFonts w:ascii="Arial" w:hAnsi="Arial" w:cs="Arial"/>
          <w:color w:val="000000" w:themeColor="text1"/>
          <w:sz w:val="22"/>
          <w:szCs w:val="22"/>
          <w:lang w:val="en-ZA" w:eastAsia="en-ZA" w:bidi="hi-IN"/>
        </w:rPr>
        <w:t xml:space="preserve">, and </w:t>
      </w:r>
    </w:p>
    <w:p w14:paraId="5CC0F1F2" w14:textId="478BA819" w:rsidR="005672AD" w:rsidRPr="00DF671C" w:rsidRDefault="008A2674" w:rsidP="00DF671C">
      <w:pPr>
        <w:pStyle w:val="ListParagraph"/>
        <w:numPr>
          <w:ilvl w:val="0"/>
          <w:numId w:val="17"/>
        </w:numPr>
        <w:shd w:val="clear" w:color="auto" w:fill="FFFFFF"/>
        <w:jc w:val="both"/>
        <w:textAlignment w:val="baseline"/>
        <w:rPr>
          <w:rFonts w:ascii="Arial" w:hAnsi="Arial" w:cs="Arial"/>
          <w:color w:val="000000" w:themeColor="text1"/>
          <w:sz w:val="22"/>
          <w:szCs w:val="22"/>
          <w:lang w:val="en-ZA" w:eastAsia="en-ZA" w:bidi="hi-IN"/>
        </w:rPr>
      </w:pPr>
      <w:r>
        <w:rPr>
          <w:rFonts w:ascii="Arial" w:hAnsi="Arial" w:cs="Arial"/>
          <w:color w:val="000000" w:themeColor="text1"/>
          <w:sz w:val="22"/>
          <w:szCs w:val="22"/>
          <w:lang w:val="en-ZA" w:eastAsia="en-ZA" w:bidi="hi-IN"/>
        </w:rPr>
        <w:t xml:space="preserve">must be a </w:t>
      </w:r>
      <w:r w:rsidRPr="00DF671C">
        <w:rPr>
          <w:rFonts w:ascii="Arial" w:hAnsi="Arial" w:cs="Arial"/>
          <w:color w:val="000000" w:themeColor="text1"/>
          <w:sz w:val="22"/>
          <w:szCs w:val="22"/>
          <w:lang w:val="en-ZA" w:eastAsia="en-ZA" w:bidi="hi-IN"/>
        </w:rPr>
        <w:t xml:space="preserve">prospect of continuing </w:t>
      </w:r>
      <w:r>
        <w:rPr>
          <w:rFonts w:ascii="Arial" w:hAnsi="Arial" w:cs="Arial"/>
          <w:color w:val="000000" w:themeColor="text1"/>
          <w:sz w:val="22"/>
          <w:szCs w:val="22"/>
          <w:lang w:val="en-ZA" w:eastAsia="en-ZA" w:bidi="hi-IN"/>
        </w:rPr>
        <w:t xml:space="preserve">as a </w:t>
      </w:r>
      <w:r w:rsidR="00C57C3F" w:rsidRPr="00DF671C">
        <w:rPr>
          <w:rFonts w:ascii="Arial" w:hAnsi="Arial" w:cs="Arial"/>
          <w:color w:val="000000" w:themeColor="text1"/>
          <w:sz w:val="22"/>
          <w:szCs w:val="22"/>
          <w:lang w:val="en-ZA" w:eastAsia="en-ZA" w:bidi="hi-IN"/>
        </w:rPr>
        <w:t xml:space="preserve">going </w:t>
      </w:r>
      <w:proofErr w:type="gramStart"/>
      <w:r w:rsidR="00C57C3F" w:rsidRPr="00DF671C">
        <w:rPr>
          <w:rFonts w:ascii="Arial" w:hAnsi="Arial" w:cs="Arial"/>
          <w:color w:val="000000" w:themeColor="text1"/>
          <w:sz w:val="22"/>
          <w:szCs w:val="22"/>
          <w:lang w:val="en-ZA" w:eastAsia="en-ZA" w:bidi="hi-IN"/>
        </w:rPr>
        <w:t xml:space="preserve">concern </w:t>
      </w:r>
      <w:r w:rsidR="0023483C" w:rsidRPr="00DF671C">
        <w:rPr>
          <w:rFonts w:ascii="Arial" w:hAnsi="Arial" w:cs="Arial"/>
          <w:color w:val="000000" w:themeColor="text1"/>
          <w:sz w:val="22"/>
          <w:szCs w:val="22"/>
          <w:lang w:val="en-ZA" w:eastAsia="en-ZA" w:bidi="hi-IN"/>
        </w:rPr>
        <w:t>.</w:t>
      </w:r>
      <w:proofErr w:type="gramEnd"/>
    </w:p>
    <w:p w14:paraId="6F53388E" w14:textId="77777777" w:rsidR="0023483C" w:rsidRPr="004068B1" w:rsidRDefault="0023483C" w:rsidP="004068B1">
      <w:pPr>
        <w:pStyle w:val="ListParagraph"/>
        <w:shd w:val="clear" w:color="auto" w:fill="FFFFFF"/>
        <w:ind w:left="1440"/>
        <w:jc w:val="both"/>
        <w:textAlignment w:val="baseline"/>
        <w:rPr>
          <w:rFonts w:ascii="Arial" w:hAnsi="Arial" w:cs="Arial"/>
          <w:color w:val="000000" w:themeColor="text1"/>
          <w:sz w:val="22"/>
          <w:szCs w:val="22"/>
          <w:lang w:val="en-ZA" w:eastAsia="en-ZA" w:bidi="hi-IN"/>
        </w:rPr>
      </w:pPr>
    </w:p>
    <w:p w14:paraId="77B68D79" w14:textId="3C019BB0" w:rsidR="00C57C3F" w:rsidRPr="004068B1" w:rsidRDefault="00E321E9" w:rsidP="004068B1">
      <w:pPr>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w:t>
      </w:r>
      <w:r w:rsidR="00C57C3F" w:rsidRPr="004068B1">
        <w:rPr>
          <w:rFonts w:ascii="Arial" w:hAnsi="Arial" w:cs="Arial"/>
          <w:color w:val="000000" w:themeColor="text1"/>
          <w:sz w:val="22"/>
          <w:szCs w:val="22"/>
          <w:lang w:val="en-ZA" w:eastAsia="en-ZA" w:bidi="hi-IN"/>
        </w:rPr>
        <w:t xml:space="preserve">he </w:t>
      </w:r>
      <w:r w:rsidR="005672AD" w:rsidRPr="004068B1">
        <w:rPr>
          <w:rFonts w:ascii="Arial" w:hAnsi="Arial" w:cs="Arial"/>
          <w:color w:val="000000" w:themeColor="text1"/>
          <w:sz w:val="22"/>
          <w:szCs w:val="22"/>
          <w:lang w:val="en-ZA" w:eastAsia="en-ZA" w:bidi="hi-IN"/>
        </w:rPr>
        <w:t>restructuring plans</w:t>
      </w:r>
      <w:r w:rsidR="00C57C3F" w:rsidRPr="004068B1">
        <w:rPr>
          <w:rFonts w:ascii="Arial" w:hAnsi="Arial" w:cs="Arial"/>
          <w:color w:val="000000" w:themeColor="text1"/>
          <w:sz w:val="22"/>
          <w:szCs w:val="22"/>
          <w:lang w:val="en-ZA" w:eastAsia="en-ZA" w:bidi="hi-IN"/>
        </w:rPr>
        <w:t xml:space="preserve"> must </w:t>
      </w:r>
      <w:r w:rsidR="005672AD" w:rsidRPr="004068B1">
        <w:rPr>
          <w:rFonts w:ascii="Arial" w:hAnsi="Arial" w:cs="Arial"/>
          <w:color w:val="000000" w:themeColor="text1"/>
          <w:sz w:val="22"/>
          <w:szCs w:val="22"/>
          <w:lang w:val="en-ZA" w:eastAsia="en-ZA" w:bidi="hi-IN"/>
        </w:rPr>
        <w:t>stipulate payment of on a pro rata base to affected creditors</w:t>
      </w:r>
      <w:r w:rsidR="00121340">
        <w:rPr>
          <w:rFonts w:ascii="Arial" w:hAnsi="Arial" w:cs="Arial"/>
          <w:color w:val="000000" w:themeColor="text1"/>
          <w:sz w:val="22"/>
          <w:szCs w:val="22"/>
          <w:lang w:val="en-ZA" w:eastAsia="en-ZA" w:bidi="hi-IN"/>
        </w:rPr>
        <w:t xml:space="preserve"> in terms of their claim quotas,</w:t>
      </w:r>
      <w:r w:rsidR="005672AD" w:rsidRPr="004068B1">
        <w:rPr>
          <w:rFonts w:ascii="Arial" w:hAnsi="Arial" w:cs="Arial"/>
          <w:color w:val="000000" w:themeColor="text1"/>
          <w:sz w:val="22"/>
          <w:szCs w:val="22"/>
          <w:lang w:val="en-ZA" w:eastAsia="en-ZA" w:bidi="hi-IN"/>
        </w:rPr>
        <w:t xml:space="preserve"> </w:t>
      </w:r>
      <w:r w:rsidR="00C25E81">
        <w:rPr>
          <w:rFonts w:ascii="Arial" w:hAnsi="Arial" w:cs="Arial"/>
          <w:color w:val="000000" w:themeColor="text1"/>
          <w:sz w:val="22"/>
          <w:szCs w:val="22"/>
          <w:lang w:val="en-ZA" w:eastAsia="en-ZA" w:bidi="hi-IN"/>
        </w:rPr>
        <w:t xml:space="preserve">in respect to the </w:t>
      </w:r>
      <w:r w:rsidR="005672AD" w:rsidRPr="004068B1">
        <w:rPr>
          <w:rFonts w:ascii="Arial" w:hAnsi="Arial" w:cs="Arial"/>
          <w:color w:val="000000" w:themeColor="text1"/>
          <w:sz w:val="22"/>
          <w:szCs w:val="22"/>
          <w:lang w:val="en-ZA" w:eastAsia="en-ZA" w:bidi="hi-IN"/>
        </w:rPr>
        <w:t xml:space="preserve">quota provided in </w:t>
      </w:r>
      <w:proofErr w:type="gramStart"/>
      <w:r w:rsidR="005672AD" w:rsidRPr="004068B1">
        <w:rPr>
          <w:rFonts w:ascii="Arial" w:hAnsi="Arial" w:cs="Arial"/>
          <w:color w:val="000000" w:themeColor="text1"/>
          <w:sz w:val="22"/>
          <w:szCs w:val="22"/>
          <w:lang w:val="en-ZA" w:eastAsia="en-ZA" w:bidi="hi-IN"/>
        </w:rPr>
        <w:t xml:space="preserve">the </w:t>
      </w:r>
      <w:r w:rsidR="00C25E81">
        <w:rPr>
          <w:rFonts w:ascii="Arial" w:hAnsi="Arial" w:cs="Arial"/>
          <w:color w:val="000000" w:themeColor="text1"/>
          <w:sz w:val="22"/>
          <w:szCs w:val="22"/>
          <w:lang w:val="en-ZA" w:eastAsia="en-ZA" w:bidi="hi-IN"/>
        </w:rPr>
        <w:t>each</w:t>
      </w:r>
      <w:proofErr w:type="gramEnd"/>
      <w:r w:rsidR="00C25E81">
        <w:rPr>
          <w:rFonts w:ascii="Arial" w:hAnsi="Arial" w:cs="Arial"/>
          <w:color w:val="000000" w:themeColor="text1"/>
          <w:sz w:val="22"/>
          <w:szCs w:val="22"/>
          <w:lang w:val="en-ZA" w:eastAsia="en-ZA" w:bidi="hi-IN"/>
        </w:rPr>
        <w:t xml:space="preserve"> </w:t>
      </w:r>
      <w:r w:rsidR="005672AD" w:rsidRPr="004068B1">
        <w:rPr>
          <w:rFonts w:ascii="Arial" w:hAnsi="Arial" w:cs="Arial"/>
          <w:color w:val="000000" w:themeColor="text1"/>
          <w:sz w:val="22"/>
          <w:szCs w:val="22"/>
          <w:lang w:val="en-ZA" w:eastAsia="en-ZA" w:bidi="hi-IN"/>
        </w:rPr>
        <w:t xml:space="preserve">creditor group. </w:t>
      </w:r>
      <w:r w:rsidR="00C57C3F" w:rsidRPr="004068B1">
        <w:rPr>
          <w:rFonts w:ascii="Arial" w:hAnsi="Arial" w:cs="Arial"/>
          <w:color w:val="000000" w:themeColor="text1"/>
          <w:sz w:val="22"/>
          <w:szCs w:val="22"/>
          <w:lang w:val="en-ZA" w:eastAsia="en-ZA" w:bidi="hi-IN"/>
        </w:rPr>
        <w:t>R</w:t>
      </w:r>
      <w:r w:rsidR="005672AD" w:rsidRPr="004068B1">
        <w:rPr>
          <w:rFonts w:ascii="Arial" w:hAnsi="Arial" w:cs="Arial"/>
          <w:color w:val="000000" w:themeColor="text1"/>
          <w:sz w:val="22"/>
          <w:szCs w:val="22"/>
          <w:lang w:val="en-ZA" w:eastAsia="en-ZA" w:bidi="hi-IN"/>
        </w:rPr>
        <w:t>esidual claim</w:t>
      </w:r>
      <w:r w:rsidR="00C25E81">
        <w:rPr>
          <w:rFonts w:ascii="Arial" w:hAnsi="Arial" w:cs="Arial"/>
          <w:color w:val="000000" w:themeColor="text1"/>
          <w:sz w:val="22"/>
          <w:szCs w:val="22"/>
          <w:lang w:val="en-ZA" w:eastAsia="en-ZA" w:bidi="hi-IN"/>
        </w:rPr>
        <w:t>s</w:t>
      </w:r>
      <w:r w:rsidR="005672AD" w:rsidRPr="004068B1">
        <w:rPr>
          <w:rFonts w:ascii="Arial" w:hAnsi="Arial" w:cs="Arial"/>
          <w:color w:val="000000" w:themeColor="text1"/>
          <w:sz w:val="22"/>
          <w:szCs w:val="22"/>
          <w:lang w:val="en-ZA" w:eastAsia="en-ZA" w:bidi="hi-IN"/>
        </w:rPr>
        <w:t xml:space="preserve"> will be waived in the restructuring plan.</w:t>
      </w:r>
    </w:p>
    <w:p w14:paraId="5EEC8F6A" w14:textId="04A74FED" w:rsidR="005672AD" w:rsidRPr="002B074E" w:rsidRDefault="002B074E" w:rsidP="002B074E">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Pr>
          <w:rFonts w:ascii="Arial" w:hAnsi="Arial" w:cs="Arial"/>
          <w:color w:val="000000" w:themeColor="text1"/>
          <w:sz w:val="22"/>
          <w:szCs w:val="22"/>
          <w:lang w:val="en-ZA" w:eastAsia="en-ZA" w:bidi="hi-IN"/>
        </w:rPr>
        <w:t>Attach a</w:t>
      </w:r>
      <w:r w:rsidR="005672AD" w:rsidRPr="004068B1">
        <w:rPr>
          <w:rFonts w:ascii="Arial" w:hAnsi="Arial" w:cs="Arial"/>
          <w:color w:val="000000" w:themeColor="text1"/>
          <w:sz w:val="22"/>
          <w:szCs w:val="22"/>
          <w:lang w:val="en-ZA" w:eastAsia="en-ZA" w:bidi="hi-IN"/>
        </w:rPr>
        <w:t xml:space="preserve"> statement of assets and liabilities must be attached to the restructuring plan</w:t>
      </w:r>
      <w:r>
        <w:rPr>
          <w:rFonts w:ascii="Arial" w:hAnsi="Arial" w:cs="Arial"/>
          <w:color w:val="000000" w:themeColor="text1"/>
          <w:sz w:val="22"/>
          <w:szCs w:val="22"/>
          <w:lang w:val="en-ZA" w:eastAsia="en-ZA" w:bidi="hi-IN"/>
        </w:rPr>
        <w:t xml:space="preserve"> and a </w:t>
      </w:r>
      <w:r w:rsidRPr="004068B1">
        <w:rPr>
          <w:rFonts w:ascii="Arial" w:hAnsi="Arial" w:cs="Arial"/>
          <w:color w:val="000000" w:themeColor="text1"/>
          <w:sz w:val="22"/>
          <w:szCs w:val="22"/>
          <w:lang w:val="en-ZA" w:eastAsia="en-ZA" w:bidi="hi-IN"/>
        </w:rPr>
        <w:t>liquidity planning</w:t>
      </w:r>
      <w:r>
        <w:rPr>
          <w:rFonts w:ascii="Arial" w:hAnsi="Arial" w:cs="Arial"/>
          <w:color w:val="000000" w:themeColor="text1"/>
          <w:sz w:val="22"/>
          <w:szCs w:val="22"/>
          <w:lang w:val="en-ZA" w:eastAsia="en-ZA" w:bidi="hi-IN"/>
        </w:rPr>
        <w:t xml:space="preserve"> </w:t>
      </w:r>
      <w:proofErr w:type="gramStart"/>
      <w:r>
        <w:rPr>
          <w:rFonts w:ascii="Arial" w:hAnsi="Arial" w:cs="Arial"/>
          <w:color w:val="000000" w:themeColor="text1"/>
          <w:sz w:val="22"/>
          <w:szCs w:val="22"/>
          <w:lang w:val="en-ZA" w:eastAsia="en-ZA" w:bidi="hi-IN"/>
        </w:rPr>
        <w:t>( projected</w:t>
      </w:r>
      <w:proofErr w:type="gramEnd"/>
      <w:r>
        <w:rPr>
          <w:rFonts w:ascii="Arial" w:hAnsi="Arial" w:cs="Arial"/>
          <w:color w:val="000000" w:themeColor="text1"/>
          <w:sz w:val="22"/>
          <w:szCs w:val="22"/>
          <w:lang w:val="en-ZA" w:eastAsia="en-ZA" w:bidi="hi-IN"/>
        </w:rPr>
        <w:t xml:space="preserve"> cash flow);</w:t>
      </w:r>
    </w:p>
    <w:p w14:paraId="3F1195BE" w14:textId="0473525F" w:rsidR="004157BB" w:rsidRDefault="005672AD"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A restructuring plan procedure can only be initiated outside of formal insolvency proceedings</w:t>
      </w:r>
      <w:r w:rsidR="00A63944">
        <w:rPr>
          <w:rFonts w:ascii="Arial" w:hAnsi="Arial" w:cs="Arial"/>
          <w:color w:val="000000" w:themeColor="text1"/>
          <w:sz w:val="22"/>
          <w:szCs w:val="22"/>
          <w:lang w:val="en-ZA" w:eastAsia="en-ZA" w:bidi="hi-IN"/>
        </w:rPr>
        <w:t xml:space="preserve"> and the </w:t>
      </w:r>
      <w:r w:rsidR="0048723F" w:rsidRPr="004068B1">
        <w:rPr>
          <w:rFonts w:ascii="Arial" w:hAnsi="Arial" w:cs="Arial"/>
          <w:color w:val="000000" w:themeColor="text1"/>
          <w:sz w:val="22"/>
          <w:szCs w:val="22"/>
          <w:lang w:val="en-ZA" w:eastAsia="en-ZA" w:bidi="hi-IN"/>
        </w:rPr>
        <w:t>debtor</w:t>
      </w:r>
      <w:r w:rsidR="0048723F">
        <w:rPr>
          <w:rFonts w:ascii="Arial" w:hAnsi="Arial" w:cs="Arial"/>
          <w:color w:val="000000" w:themeColor="text1"/>
          <w:sz w:val="22"/>
          <w:szCs w:val="22"/>
          <w:lang w:val="en-ZA" w:eastAsia="en-ZA" w:bidi="hi-IN"/>
        </w:rPr>
        <w:t>:</w:t>
      </w:r>
    </w:p>
    <w:p w14:paraId="581B36E6" w14:textId="5611E4C7" w:rsidR="003854DA" w:rsidRDefault="003854DA" w:rsidP="0048723F">
      <w:pPr>
        <w:pStyle w:val="ListParagraph"/>
        <w:numPr>
          <w:ilvl w:val="0"/>
          <w:numId w:val="18"/>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may notify </w:t>
      </w:r>
      <w:r w:rsidR="005672AD" w:rsidRPr="004068B1">
        <w:rPr>
          <w:rFonts w:ascii="Arial" w:hAnsi="Arial" w:cs="Arial"/>
          <w:color w:val="000000" w:themeColor="text1"/>
          <w:sz w:val="22"/>
          <w:szCs w:val="22"/>
          <w:lang w:val="en-ZA" w:eastAsia="en-ZA" w:bidi="hi-IN"/>
        </w:rPr>
        <w:t>the restructuring cou</w:t>
      </w:r>
      <w:r w:rsidR="0048723F">
        <w:rPr>
          <w:rFonts w:ascii="Arial" w:hAnsi="Arial" w:cs="Arial"/>
          <w:color w:val="000000" w:themeColor="text1"/>
          <w:sz w:val="22"/>
          <w:szCs w:val="22"/>
          <w:lang w:val="en-ZA" w:eastAsia="en-ZA" w:bidi="hi-IN"/>
        </w:rPr>
        <w:t xml:space="preserve">rt </w:t>
      </w:r>
      <w:r w:rsidR="005672AD" w:rsidRPr="004068B1">
        <w:rPr>
          <w:rFonts w:ascii="Arial" w:hAnsi="Arial" w:cs="Arial"/>
          <w:color w:val="000000" w:themeColor="text1"/>
          <w:sz w:val="22"/>
          <w:szCs w:val="22"/>
          <w:lang w:val="en-ZA" w:eastAsia="en-ZA" w:bidi="hi-IN"/>
        </w:rPr>
        <w:t xml:space="preserve">its intention to initiate </w:t>
      </w:r>
      <w:r>
        <w:rPr>
          <w:rFonts w:ascii="Arial" w:hAnsi="Arial" w:cs="Arial"/>
          <w:color w:val="000000" w:themeColor="text1"/>
          <w:sz w:val="22"/>
          <w:szCs w:val="22"/>
          <w:lang w:val="en-ZA" w:eastAsia="en-ZA" w:bidi="hi-IN"/>
        </w:rPr>
        <w:t xml:space="preserve">the </w:t>
      </w:r>
      <w:r w:rsidR="005672AD" w:rsidRPr="004068B1">
        <w:rPr>
          <w:rFonts w:ascii="Arial" w:hAnsi="Arial" w:cs="Arial"/>
          <w:color w:val="000000" w:themeColor="text1"/>
          <w:sz w:val="22"/>
          <w:szCs w:val="22"/>
          <w:lang w:val="en-ZA" w:eastAsia="en-ZA" w:bidi="hi-IN"/>
        </w:rPr>
        <w:t xml:space="preserve">restructuring proceeding. </w:t>
      </w:r>
    </w:p>
    <w:p w14:paraId="64DD24E9" w14:textId="77777777" w:rsidR="00FA3A2E" w:rsidRDefault="005672AD" w:rsidP="003854DA">
      <w:pPr>
        <w:pStyle w:val="ListParagraph"/>
        <w:numPr>
          <w:ilvl w:val="0"/>
          <w:numId w:val="18"/>
        </w:numPr>
        <w:shd w:val="clear" w:color="auto" w:fill="FFFFFF"/>
        <w:jc w:val="both"/>
        <w:textAlignment w:val="baseline"/>
        <w:rPr>
          <w:rFonts w:ascii="Arial" w:hAnsi="Arial" w:cs="Arial"/>
          <w:color w:val="000000" w:themeColor="text1"/>
          <w:sz w:val="22"/>
          <w:szCs w:val="22"/>
          <w:lang w:val="en-ZA" w:eastAsia="en-ZA" w:bidi="hi-IN"/>
        </w:rPr>
      </w:pPr>
      <w:r w:rsidRPr="003854DA">
        <w:rPr>
          <w:rFonts w:ascii="Arial" w:hAnsi="Arial" w:cs="Arial"/>
          <w:color w:val="000000" w:themeColor="text1"/>
          <w:sz w:val="22"/>
          <w:szCs w:val="22"/>
          <w:lang w:val="en-ZA" w:eastAsia="en-ZA" w:bidi="hi-IN"/>
        </w:rPr>
        <w:t xml:space="preserve">must submit a draft restructuring plan and an explanation </w:t>
      </w:r>
      <w:r w:rsidR="00BE7DAF" w:rsidRPr="003854DA">
        <w:rPr>
          <w:rFonts w:ascii="Arial" w:hAnsi="Arial" w:cs="Arial"/>
          <w:color w:val="000000" w:themeColor="text1"/>
          <w:sz w:val="22"/>
          <w:szCs w:val="22"/>
          <w:lang w:val="en-ZA" w:eastAsia="en-ZA" w:bidi="hi-IN"/>
        </w:rPr>
        <w:t xml:space="preserve">regarding </w:t>
      </w:r>
      <w:r w:rsidRPr="003854DA">
        <w:rPr>
          <w:rFonts w:ascii="Arial" w:hAnsi="Arial" w:cs="Arial"/>
          <w:color w:val="000000" w:themeColor="text1"/>
          <w:sz w:val="22"/>
          <w:szCs w:val="22"/>
          <w:lang w:val="en-ZA" w:eastAsia="en-ZA" w:bidi="hi-IN"/>
        </w:rPr>
        <w:t xml:space="preserve">the status of negotiations with </w:t>
      </w:r>
      <w:r w:rsidR="00FA3A2E">
        <w:rPr>
          <w:rFonts w:ascii="Arial" w:hAnsi="Arial" w:cs="Arial"/>
          <w:color w:val="000000" w:themeColor="text1"/>
          <w:sz w:val="22"/>
          <w:szCs w:val="22"/>
          <w:lang w:val="en-ZA" w:eastAsia="en-ZA" w:bidi="hi-IN"/>
        </w:rPr>
        <w:t xml:space="preserve">all </w:t>
      </w:r>
      <w:r w:rsidRPr="003854DA">
        <w:rPr>
          <w:rFonts w:ascii="Arial" w:hAnsi="Arial" w:cs="Arial"/>
          <w:color w:val="000000" w:themeColor="text1"/>
          <w:sz w:val="22"/>
          <w:szCs w:val="22"/>
          <w:lang w:val="en-ZA" w:eastAsia="en-ZA" w:bidi="hi-IN"/>
        </w:rPr>
        <w:t xml:space="preserve">the affected </w:t>
      </w:r>
      <w:r w:rsidR="00FA3A2E">
        <w:rPr>
          <w:rFonts w:ascii="Arial" w:hAnsi="Arial" w:cs="Arial"/>
          <w:color w:val="000000" w:themeColor="text1"/>
          <w:sz w:val="22"/>
          <w:szCs w:val="22"/>
          <w:lang w:val="en-ZA" w:eastAsia="en-ZA" w:bidi="hi-IN"/>
        </w:rPr>
        <w:t>stakeholders.</w:t>
      </w:r>
      <w:r w:rsidR="00BE7DAF" w:rsidRPr="003854DA">
        <w:rPr>
          <w:rFonts w:ascii="Arial" w:hAnsi="Arial" w:cs="Arial"/>
          <w:color w:val="000000" w:themeColor="text1"/>
          <w:sz w:val="22"/>
          <w:szCs w:val="22"/>
          <w:lang w:val="en-ZA" w:eastAsia="en-ZA" w:bidi="hi-IN"/>
        </w:rPr>
        <w:t xml:space="preserve"> </w:t>
      </w:r>
    </w:p>
    <w:p w14:paraId="6034FC89" w14:textId="77777777" w:rsidR="00650E65" w:rsidRDefault="00BE7DAF" w:rsidP="003854DA">
      <w:pPr>
        <w:pStyle w:val="ListParagraph"/>
        <w:numPr>
          <w:ilvl w:val="0"/>
          <w:numId w:val="18"/>
        </w:numPr>
        <w:shd w:val="clear" w:color="auto" w:fill="FFFFFF"/>
        <w:jc w:val="both"/>
        <w:textAlignment w:val="baseline"/>
        <w:rPr>
          <w:rFonts w:ascii="Arial" w:hAnsi="Arial" w:cs="Arial"/>
          <w:color w:val="000000" w:themeColor="text1"/>
          <w:sz w:val="22"/>
          <w:szCs w:val="22"/>
          <w:lang w:val="en-ZA" w:eastAsia="en-ZA" w:bidi="hi-IN"/>
        </w:rPr>
      </w:pPr>
      <w:r w:rsidRPr="003854DA">
        <w:rPr>
          <w:rFonts w:ascii="Arial" w:hAnsi="Arial" w:cs="Arial"/>
          <w:color w:val="000000" w:themeColor="text1"/>
          <w:sz w:val="22"/>
          <w:szCs w:val="22"/>
          <w:lang w:val="en-ZA" w:eastAsia="en-ZA" w:bidi="hi-IN"/>
        </w:rPr>
        <w:t xml:space="preserve">Provide any other relevant </w:t>
      </w:r>
      <w:r w:rsidR="005672AD" w:rsidRPr="003854DA">
        <w:rPr>
          <w:rFonts w:ascii="Arial" w:hAnsi="Arial" w:cs="Arial"/>
          <w:color w:val="000000" w:themeColor="text1"/>
          <w:sz w:val="22"/>
          <w:szCs w:val="22"/>
          <w:lang w:val="en-ZA" w:eastAsia="en-ZA" w:bidi="hi-IN"/>
        </w:rPr>
        <w:t>information.</w:t>
      </w:r>
      <w:r w:rsidRPr="003854DA">
        <w:rPr>
          <w:rFonts w:ascii="Arial" w:hAnsi="Arial" w:cs="Arial"/>
          <w:color w:val="000000" w:themeColor="text1"/>
          <w:sz w:val="22"/>
          <w:szCs w:val="22"/>
          <w:lang w:val="en-ZA" w:eastAsia="en-ZA" w:bidi="hi-IN"/>
        </w:rPr>
        <w:t xml:space="preserve"> </w:t>
      </w:r>
    </w:p>
    <w:p w14:paraId="15DAC9BC" w14:textId="7E24AE05" w:rsidR="00BE7DAF" w:rsidRPr="00650E65" w:rsidRDefault="00BE7DAF" w:rsidP="00650E65">
      <w:pPr>
        <w:shd w:val="clear" w:color="auto" w:fill="FFFFFF"/>
        <w:ind w:left="1440"/>
        <w:jc w:val="both"/>
        <w:textAlignment w:val="baseline"/>
        <w:rPr>
          <w:rFonts w:ascii="Arial" w:hAnsi="Arial" w:cs="Arial"/>
          <w:color w:val="000000" w:themeColor="text1"/>
          <w:sz w:val="22"/>
          <w:szCs w:val="22"/>
          <w:lang w:val="en-ZA" w:eastAsia="en-ZA" w:bidi="hi-IN"/>
        </w:rPr>
      </w:pPr>
      <w:r w:rsidRPr="00650E65">
        <w:rPr>
          <w:rFonts w:ascii="Arial" w:hAnsi="Arial" w:cs="Arial"/>
          <w:color w:val="000000" w:themeColor="text1"/>
          <w:sz w:val="22"/>
          <w:szCs w:val="22"/>
          <w:lang w:val="en-ZA" w:eastAsia="en-ZA" w:bidi="hi-IN"/>
        </w:rPr>
        <w:lastRenderedPageBreak/>
        <w:t>Upon notification</w:t>
      </w:r>
      <w:r w:rsidR="005672AD" w:rsidRPr="00650E65">
        <w:rPr>
          <w:rFonts w:ascii="Arial" w:hAnsi="Arial" w:cs="Arial"/>
          <w:color w:val="000000" w:themeColor="text1"/>
          <w:sz w:val="22"/>
          <w:szCs w:val="22"/>
          <w:lang w:val="en-ZA" w:eastAsia="en-ZA" w:bidi="hi-IN"/>
        </w:rPr>
        <w:t>, the restructuring matter will be stayed at the restructuring court.</w:t>
      </w:r>
    </w:p>
    <w:p w14:paraId="539C0145" w14:textId="06BB3DD2" w:rsidR="005672AD" w:rsidRPr="004068B1" w:rsidRDefault="00650E65"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A restructuring plan proceeding is not </w:t>
      </w:r>
      <w:proofErr w:type="gramStart"/>
      <w:r w:rsidRPr="004068B1">
        <w:rPr>
          <w:rFonts w:ascii="Arial" w:hAnsi="Arial" w:cs="Arial"/>
          <w:color w:val="000000" w:themeColor="text1"/>
          <w:sz w:val="22"/>
          <w:szCs w:val="22"/>
          <w:lang w:val="en-ZA" w:eastAsia="en-ZA" w:bidi="hi-IN"/>
        </w:rPr>
        <w:t>possible, if</w:t>
      </w:r>
      <w:proofErr w:type="gramEnd"/>
      <w:r w:rsidRPr="004068B1">
        <w:rPr>
          <w:rFonts w:ascii="Arial" w:hAnsi="Arial" w:cs="Arial"/>
          <w:color w:val="000000" w:themeColor="text1"/>
          <w:sz w:val="22"/>
          <w:szCs w:val="22"/>
          <w:lang w:val="en-ZA" w:eastAsia="en-ZA" w:bidi="hi-IN"/>
        </w:rPr>
        <w:t xml:space="preserve"> the debtor is illiquid or over-indebted</w:t>
      </w:r>
      <w:r>
        <w:rPr>
          <w:rFonts w:ascii="Arial" w:hAnsi="Arial" w:cs="Arial"/>
          <w:color w:val="000000" w:themeColor="text1"/>
          <w:sz w:val="22"/>
          <w:szCs w:val="22"/>
          <w:lang w:val="en-ZA" w:eastAsia="en-ZA" w:bidi="hi-IN"/>
        </w:rPr>
        <w:t xml:space="preserve"> </w:t>
      </w:r>
      <w:r w:rsidR="00894D65">
        <w:rPr>
          <w:rFonts w:ascii="Arial" w:hAnsi="Arial" w:cs="Arial"/>
          <w:color w:val="000000" w:themeColor="text1"/>
          <w:sz w:val="22"/>
          <w:szCs w:val="22"/>
          <w:lang w:val="en-ZA" w:eastAsia="en-ZA" w:bidi="hi-IN"/>
        </w:rPr>
        <w:t xml:space="preserve">because </w:t>
      </w:r>
      <w:r w:rsidR="00583F14">
        <w:rPr>
          <w:rFonts w:ascii="Arial" w:hAnsi="Arial" w:cs="Arial"/>
          <w:color w:val="000000" w:themeColor="text1"/>
          <w:sz w:val="22"/>
          <w:szCs w:val="22"/>
          <w:lang w:val="en-ZA" w:eastAsia="en-ZA" w:bidi="hi-IN"/>
        </w:rPr>
        <w:t>s</w:t>
      </w:r>
      <w:r w:rsidR="005672AD" w:rsidRPr="004068B1">
        <w:rPr>
          <w:rFonts w:ascii="Arial" w:hAnsi="Arial" w:cs="Arial"/>
          <w:color w:val="000000" w:themeColor="text1"/>
          <w:sz w:val="22"/>
          <w:szCs w:val="22"/>
          <w:bdr w:val="none" w:sz="0" w:space="0" w:color="auto" w:frame="1"/>
          <w:lang w:val="en-ZA" w:eastAsia="en-ZA" w:bidi="hi-IN"/>
        </w:rPr>
        <w:t>ubstantive tests</w:t>
      </w:r>
      <w:r w:rsidR="00BE7DAF" w:rsidRPr="004068B1">
        <w:rPr>
          <w:rFonts w:ascii="Arial" w:hAnsi="Arial" w:cs="Arial"/>
          <w:color w:val="000000" w:themeColor="text1"/>
          <w:sz w:val="22"/>
          <w:szCs w:val="22"/>
          <w:bdr w:val="none" w:sz="0" w:space="0" w:color="auto" w:frame="1"/>
          <w:lang w:val="en-ZA" w:eastAsia="en-ZA" w:bidi="hi-IN"/>
        </w:rPr>
        <w:t xml:space="preserve"> </w:t>
      </w:r>
      <w:r w:rsidR="00583F14">
        <w:rPr>
          <w:rFonts w:ascii="Arial" w:hAnsi="Arial" w:cs="Arial"/>
          <w:color w:val="000000" w:themeColor="text1"/>
          <w:sz w:val="22"/>
          <w:szCs w:val="22"/>
          <w:bdr w:val="none" w:sz="0" w:space="0" w:color="auto" w:frame="1"/>
          <w:lang w:val="en-ZA" w:eastAsia="en-ZA" w:bidi="hi-IN"/>
        </w:rPr>
        <w:t xml:space="preserve">for </w:t>
      </w:r>
      <w:r w:rsidR="00583F14" w:rsidRPr="004068B1">
        <w:rPr>
          <w:rFonts w:ascii="Arial" w:hAnsi="Arial" w:cs="Arial"/>
          <w:color w:val="000000" w:themeColor="text1"/>
          <w:sz w:val="22"/>
          <w:szCs w:val="22"/>
          <w:lang w:val="en-ZA" w:eastAsia="en-ZA" w:bidi="hi-IN"/>
        </w:rPr>
        <w:t xml:space="preserve">Imminent illiquidity </w:t>
      </w:r>
      <w:r w:rsidR="00BE7DAF" w:rsidRPr="004068B1">
        <w:rPr>
          <w:rFonts w:ascii="Arial" w:hAnsi="Arial" w:cs="Arial"/>
          <w:color w:val="000000" w:themeColor="text1"/>
          <w:sz w:val="22"/>
          <w:szCs w:val="22"/>
          <w:bdr w:val="none" w:sz="0" w:space="0" w:color="auto" w:frame="1"/>
          <w:lang w:val="en-ZA" w:eastAsia="en-ZA" w:bidi="hi-IN"/>
        </w:rPr>
        <w:t>are required</w:t>
      </w:r>
      <w:r w:rsidR="00B26F39">
        <w:rPr>
          <w:rFonts w:ascii="Arial" w:hAnsi="Arial" w:cs="Arial"/>
          <w:color w:val="000000" w:themeColor="text1"/>
          <w:sz w:val="22"/>
          <w:szCs w:val="22"/>
          <w:bdr w:val="none" w:sz="0" w:space="0" w:color="auto" w:frame="1"/>
          <w:lang w:val="en-ZA" w:eastAsia="en-ZA" w:bidi="hi-IN"/>
        </w:rPr>
        <w:t xml:space="preserve"> </w:t>
      </w:r>
      <w:r w:rsidR="005672AD" w:rsidRPr="004068B1">
        <w:rPr>
          <w:rFonts w:ascii="Arial" w:hAnsi="Arial" w:cs="Arial"/>
          <w:color w:val="000000" w:themeColor="text1"/>
          <w:sz w:val="22"/>
          <w:szCs w:val="22"/>
          <w:lang w:val="en-ZA" w:eastAsia="en-ZA" w:bidi="hi-IN"/>
        </w:rPr>
        <w:t xml:space="preserve">for restructuring plan </w:t>
      </w:r>
      <w:r w:rsidR="000A126F" w:rsidRPr="004068B1">
        <w:rPr>
          <w:rFonts w:ascii="Arial" w:hAnsi="Arial" w:cs="Arial"/>
          <w:color w:val="000000" w:themeColor="text1"/>
          <w:sz w:val="22"/>
          <w:szCs w:val="22"/>
          <w:lang w:val="en-ZA" w:eastAsia="en-ZA" w:bidi="hi-IN"/>
        </w:rPr>
        <w:t>proceedings.</w:t>
      </w:r>
    </w:p>
    <w:p w14:paraId="73943EDB" w14:textId="0107873D" w:rsidR="005672AD" w:rsidRPr="004068B1" w:rsidRDefault="00C469A6"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There may be possibility to increase chances that the affected parties will approve to the plan</w:t>
      </w:r>
      <w:r>
        <w:rPr>
          <w:rFonts w:ascii="Arial" w:hAnsi="Arial" w:cs="Arial"/>
          <w:color w:val="000000" w:themeColor="text1"/>
          <w:sz w:val="22"/>
          <w:szCs w:val="22"/>
          <w:lang w:val="en-ZA" w:eastAsia="en-ZA" w:bidi="hi-IN"/>
        </w:rPr>
        <w:t xml:space="preserve">, </w:t>
      </w:r>
      <w:r w:rsidR="000A126F">
        <w:rPr>
          <w:rFonts w:ascii="Arial" w:hAnsi="Arial" w:cs="Arial"/>
          <w:color w:val="000000" w:themeColor="text1"/>
          <w:sz w:val="22"/>
          <w:szCs w:val="22"/>
          <w:lang w:val="en-ZA" w:eastAsia="en-ZA" w:bidi="hi-IN"/>
        </w:rPr>
        <w:t>should the</w:t>
      </w:r>
      <w:r w:rsidR="005672AD" w:rsidRPr="004068B1">
        <w:rPr>
          <w:rFonts w:ascii="Arial" w:hAnsi="Arial" w:cs="Arial"/>
          <w:color w:val="000000" w:themeColor="text1"/>
          <w:sz w:val="22"/>
          <w:szCs w:val="22"/>
          <w:lang w:val="en-ZA" w:eastAsia="en-ZA" w:bidi="hi-IN"/>
        </w:rPr>
        <w:t xml:space="preserve"> debtor to discuss the draft </w:t>
      </w:r>
      <w:r w:rsidR="000A126F" w:rsidRPr="004068B1">
        <w:rPr>
          <w:rFonts w:ascii="Arial" w:hAnsi="Arial" w:cs="Arial"/>
          <w:color w:val="000000" w:themeColor="text1"/>
          <w:sz w:val="22"/>
          <w:szCs w:val="22"/>
          <w:lang w:val="en-ZA" w:eastAsia="en-ZA" w:bidi="hi-IN"/>
        </w:rPr>
        <w:t>plan</w:t>
      </w:r>
      <w:r w:rsidR="005672AD" w:rsidRPr="004068B1">
        <w:rPr>
          <w:rFonts w:ascii="Arial" w:hAnsi="Arial" w:cs="Arial"/>
          <w:color w:val="000000" w:themeColor="text1"/>
          <w:sz w:val="22"/>
          <w:szCs w:val="22"/>
          <w:lang w:val="en-ZA" w:eastAsia="en-ZA" w:bidi="hi-IN"/>
        </w:rPr>
        <w:t xml:space="preserve"> with the most important affected parties and the restructuring court</w:t>
      </w:r>
      <w:r w:rsidR="0043020F" w:rsidRPr="004068B1">
        <w:rPr>
          <w:rFonts w:ascii="Arial" w:hAnsi="Arial" w:cs="Arial"/>
          <w:color w:val="000000" w:themeColor="text1"/>
          <w:sz w:val="22"/>
          <w:szCs w:val="22"/>
          <w:lang w:val="en-ZA" w:eastAsia="en-ZA" w:bidi="hi-IN"/>
        </w:rPr>
        <w:t>,</w:t>
      </w:r>
      <w:r w:rsidR="000A126F">
        <w:rPr>
          <w:rFonts w:ascii="Arial" w:hAnsi="Arial" w:cs="Arial"/>
          <w:color w:val="000000" w:themeColor="text1"/>
          <w:sz w:val="22"/>
          <w:szCs w:val="22"/>
          <w:lang w:val="en-ZA" w:eastAsia="en-ZA" w:bidi="hi-IN"/>
        </w:rPr>
        <w:t xml:space="preserve"> albeit</w:t>
      </w:r>
      <w:r w:rsidR="0043020F" w:rsidRPr="004068B1">
        <w:rPr>
          <w:rFonts w:ascii="Arial" w:hAnsi="Arial" w:cs="Arial"/>
          <w:color w:val="000000" w:themeColor="text1"/>
          <w:sz w:val="22"/>
          <w:szCs w:val="22"/>
          <w:lang w:val="en-ZA" w:eastAsia="en-ZA" w:bidi="hi-IN"/>
        </w:rPr>
        <w:t xml:space="preserve"> </w:t>
      </w:r>
      <w:r w:rsidR="005672AD" w:rsidRPr="004068B1">
        <w:rPr>
          <w:rFonts w:ascii="Arial" w:hAnsi="Arial" w:cs="Arial"/>
          <w:color w:val="000000" w:themeColor="text1"/>
          <w:sz w:val="22"/>
          <w:szCs w:val="22"/>
          <w:lang w:val="en-ZA" w:eastAsia="en-ZA" w:bidi="hi-IN"/>
        </w:rPr>
        <w:t>not compulsory</w:t>
      </w:r>
      <w:r w:rsidR="007357CF" w:rsidRPr="004068B1">
        <w:rPr>
          <w:rFonts w:ascii="Arial" w:hAnsi="Arial" w:cs="Arial"/>
          <w:color w:val="000000" w:themeColor="text1"/>
          <w:sz w:val="22"/>
          <w:szCs w:val="22"/>
          <w:lang w:val="en-ZA" w:eastAsia="en-ZA" w:bidi="hi-IN"/>
        </w:rPr>
        <w:t>. T</w:t>
      </w:r>
      <w:r w:rsidR="005672AD" w:rsidRPr="004068B1">
        <w:rPr>
          <w:rFonts w:ascii="Arial" w:hAnsi="Arial" w:cs="Arial"/>
          <w:color w:val="000000" w:themeColor="text1"/>
          <w:sz w:val="22"/>
          <w:szCs w:val="22"/>
          <w:lang w:val="en-ZA" w:eastAsia="en-ZA" w:bidi="hi-IN"/>
        </w:rPr>
        <w:t>he restructuring court can review questions material for the confirmation of the plan</w:t>
      </w:r>
      <w:r w:rsidR="00183D6D">
        <w:rPr>
          <w:rFonts w:ascii="Arial" w:hAnsi="Arial" w:cs="Arial"/>
          <w:color w:val="000000" w:themeColor="text1"/>
          <w:sz w:val="22"/>
          <w:szCs w:val="22"/>
          <w:lang w:val="en-ZA" w:eastAsia="en-ZA" w:bidi="hi-IN"/>
        </w:rPr>
        <w:t xml:space="preserve"> when </w:t>
      </w:r>
      <w:r w:rsidR="005713DE">
        <w:rPr>
          <w:rFonts w:ascii="Arial" w:hAnsi="Arial" w:cs="Arial"/>
          <w:color w:val="000000" w:themeColor="text1"/>
          <w:sz w:val="22"/>
          <w:szCs w:val="22"/>
          <w:lang w:val="en-ZA" w:eastAsia="en-ZA" w:bidi="hi-IN"/>
        </w:rPr>
        <w:t>required.</w:t>
      </w:r>
    </w:p>
    <w:p w14:paraId="3C27B857" w14:textId="3BB52BBB" w:rsidR="005672AD" w:rsidRPr="004068B1" w:rsidRDefault="008E2DC3"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w:t>
      </w:r>
      <w:r w:rsidR="005672AD" w:rsidRPr="004068B1">
        <w:rPr>
          <w:rFonts w:ascii="Arial" w:hAnsi="Arial" w:cs="Arial"/>
          <w:color w:val="000000" w:themeColor="text1"/>
          <w:sz w:val="22"/>
          <w:szCs w:val="22"/>
          <w:lang w:val="en-ZA" w:eastAsia="en-ZA" w:bidi="hi-IN"/>
        </w:rPr>
        <w:t>he</w:t>
      </w:r>
      <w:r w:rsidR="009D17C4" w:rsidRPr="004068B1">
        <w:rPr>
          <w:rFonts w:ascii="Arial" w:hAnsi="Arial" w:cs="Arial"/>
          <w:color w:val="000000" w:themeColor="text1"/>
          <w:sz w:val="22"/>
          <w:szCs w:val="22"/>
          <w:lang w:val="en-ZA" w:eastAsia="en-ZA" w:bidi="hi-IN"/>
        </w:rPr>
        <w:t xml:space="preserve"> </w:t>
      </w:r>
      <w:r w:rsidR="005672AD" w:rsidRPr="004068B1">
        <w:rPr>
          <w:rFonts w:ascii="Arial" w:hAnsi="Arial" w:cs="Arial"/>
          <w:color w:val="000000" w:themeColor="text1"/>
          <w:sz w:val="22"/>
          <w:szCs w:val="22"/>
          <w:lang w:val="en-ZA" w:eastAsia="en-ZA" w:bidi="hi-IN"/>
        </w:rPr>
        <w:t xml:space="preserve">affected parties will collectively vote </w:t>
      </w:r>
      <w:r w:rsidR="00214B4D">
        <w:rPr>
          <w:rFonts w:ascii="Arial" w:hAnsi="Arial" w:cs="Arial"/>
          <w:color w:val="000000" w:themeColor="text1"/>
          <w:sz w:val="22"/>
          <w:szCs w:val="22"/>
          <w:lang w:val="en-ZA" w:eastAsia="en-ZA" w:bidi="hi-IN"/>
        </w:rPr>
        <w:t xml:space="preserve">and approval </w:t>
      </w:r>
      <w:r w:rsidR="00E00282">
        <w:rPr>
          <w:rFonts w:ascii="Arial" w:hAnsi="Arial" w:cs="Arial"/>
          <w:color w:val="000000" w:themeColor="text1"/>
          <w:sz w:val="22"/>
          <w:szCs w:val="22"/>
          <w:lang w:val="en-ZA" w:eastAsia="en-ZA" w:bidi="hi-IN"/>
        </w:rPr>
        <w:t xml:space="preserve">by a 75% majority is required </w:t>
      </w:r>
      <w:r w:rsidR="005672AD" w:rsidRPr="004068B1">
        <w:rPr>
          <w:rFonts w:ascii="Arial" w:hAnsi="Arial" w:cs="Arial"/>
          <w:color w:val="000000" w:themeColor="text1"/>
          <w:sz w:val="22"/>
          <w:szCs w:val="22"/>
          <w:lang w:val="en-ZA" w:eastAsia="en-ZA" w:bidi="hi-IN"/>
        </w:rPr>
        <w:t xml:space="preserve">on the restructuring plan. </w:t>
      </w:r>
      <w:proofErr w:type="gramStart"/>
      <w:r w:rsidR="00BB2FA5">
        <w:rPr>
          <w:rFonts w:ascii="Arial" w:hAnsi="Arial" w:cs="Arial"/>
          <w:color w:val="000000" w:themeColor="text1"/>
          <w:sz w:val="22"/>
          <w:szCs w:val="22"/>
          <w:lang w:val="en-ZA" w:eastAsia="en-ZA" w:bidi="hi-IN"/>
        </w:rPr>
        <w:t>(</w:t>
      </w:r>
      <w:r w:rsidR="005672AD" w:rsidRPr="004068B1">
        <w:rPr>
          <w:rFonts w:ascii="Arial" w:hAnsi="Arial" w:cs="Arial"/>
          <w:color w:val="000000" w:themeColor="text1"/>
          <w:sz w:val="22"/>
          <w:szCs w:val="22"/>
          <w:lang w:val="en-ZA" w:eastAsia="en-ZA" w:bidi="hi-IN"/>
        </w:rPr>
        <w:t xml:space="preserve"> the</w:t>
      </w:r>
      <w:proofErr w:type="gramEnd"/>
      <w:r w:rsidR="005672AD" w:rsidRPr="004068B1">
        <w:rPr>
          <w:rFonts w:ascii="Arial" w:hAnsi="Arial" w:cs="Arial"/>
          <w:color w:val="000000" w:themeColor="text1"/>
          <w:sz w:val="22"/>
          <w:szCs w:val="22"/>
          <w:lang w:val="en-ZA" w:eastAsia="en-ZA" w:bidi="hi-IN"/>
        </w:rPr>
        <w:t xml:space="preserve"> existing</w:t>
      </w:r>
      <w:r w:rsidR="009D17C4" w:rsidRPr="004068B1">
        <w:rPr>
          <w:rFonts w:ascii="Arial" w:hAnsi="Arial" w:cs="Arial"/>
          <w:color w:val="000000" w:themeColor="text1"/>
          <w:sz w:val="22"/>
          <w:szCs w:val="22"/>
          <w:lang w:val="en-ZA" w:eastAsia="en-ZA" w:bidi="hi-IN"/>
        </w:rPr>
        <w:t xml:space="preserve">, </w:t>
      </w:r>
      <w:r w:rsidR="005672AD" w:rsidRPr="004068B1">
        <w:rPr>
          <w:rFonts w:ascii="Arial" w:hAnsi="Arial" w:cs="Arial"/>
          <w:color w:val="000000" w:themeColor="text1"/>
          <w:sz w:val="22"/>
          <w:szCs w:val="22"/>
          <w:lang w:val="en-ZA" w:eastAsia="en-ZA" w:bidi="hi-IN"/>
        </w:rPr>
        <w:t>not only participating</w:t>
      </w:r>
      <w:r w:rsidR="009D17C4" w:rsidRPr="004068B1">
        <w:rPr>
          <w:rFonts w:ascii="Arial" w:hAnsi="Arial" w:cs="Arial"/>
          <w:color w:val="000000" w:themeColor="text1"/>
          <w:sz w:val="22"/>
          <w:szCs w:val="22"/>
          <w:lang w:val="en-ZA" w:eastAsia="en-ZA" w:bidi="hi-IN"/>
        </w:rPr>
        <w:t>,</w:t>
      </w:r>
      <w:r w:rsidR="005672AD" w:rsidRPr="004068B1">
        <w:rPr>
          <w:rFonts w:ascii="Arial" w:hAnsi="Arial" w:cs="Arial"/>
          <w:color w:val="000000" w:themeColor="text1"/>
          <w:sz w:val="22"/>
          <w:szCs w:val="22"/>
          <w:lang w:val="en-ZA" w:eastAsia="en-ZA" w:bidi="hi-IN"/>
        </w:rPr>
        <w:t xml:space="preserve"> affected parties in each group in terms of existing claims/shares/securities</w:t>
      </w:r>
      <w:r w:rsidR="00BB2FA5">
        <w:rPr>
          <w:rFonts w:ascii="Arial" w:hAnsi="Arial" w:cs="Arial"/>
          <w:color w:val="000000" w:themeColor="text1"/>
          <w:sz w:val="22"/>
          <w:szCs w:val="22"/>
          <w:lang w:val="en-ZA" w:eastAsia="en-ZA" w:bidi="hi-IN"/>
        </w:rPr>
        <w:t>)</w:t>
      </w:r>
      <w:r w:rsidR="005672AD" w:rsidRPr="004068B1">
        <w:rPr>
          <w:rFonts w:ascii="Arial" w:hAnsi="Arial" w:cs="Arial"/>
          <w:color w:val="000000" w:themeColor="text1"/>
          <w:sz w:val="22"/>
          <w:szCs w:val="22"/>
          <w:lang w:val="en-ZA" w:eastAsia="en-ZA" w:bidi="hi-IN"/>
        </w:rPr>
        <w:t>.</w:t>
      </w:r>
      <w:r w:rsidR="009D17C4" w:rsidRPr="004068B1">
        <w:rPr>
          <w:rFonts w:ascii="Arial" w:hAnsi="Arial" w:cs="Arial"/>
          <w:color w:val="000000" w:themeColor="text1"/>
          <w:sz w:val="22"/>
          <w:szCs w:val="22"/>
          <w:lang w:val="en-ZA" w:eastAsia="en-ZA" w:bidi="hi-IN"/>
        </w:rPr>
        <w:t xml:space="preserve"> </w:t>
      </w:r>
    </w:p>
    <w:p w14:paraId="5516B14F" w14:textId="79313860" w:rsidR="005672AD" w:rsidRPr="004068B1" w:rsidRDefault="005672AD"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A restructuring plan procedure is only possible by debtor-in-possession management/self-administration.</w:t>
      </w:r>
      <w:r w:rsidR="00055B6A">
        <w:rPr>
          <w:rFonts w:ascii="Arial" w:hAnsi="Arial" w:cs="Arial"/>
          <w:color w:val="000000" w:themeColor="text1"/>
          <w:sz w:val="22"/>
          <w:szCs w:val="22"/>
          <w:lang w:val="en-ZA" w:eastAsia="en-ZA" w:bidi="hi-IN"/>
        </w:rPr>
        <w:t xml:space="preserve"> But t</w:t>
      </w:r>
      <w:r w:rsidR="009D17C4" w:rsidRPr="004068B1">
        <w:rPr>
          <w:rFonts w:ascii="Arial" w:hAnsi="Arial" w:cs="Arial"/>
          <w:color w:val="000000" w:themeColor="text1"/>
          <w:sz w:val="22"/>
          <w:szCs w:val="22"/>
          <w:lang w:val="en-ZA" w:eastAsia="en-ZA" w:bidi="hi-IN"/>
        </w:rPr>
        <w:t xml:space="preserve">he restructuring court can appoint a </w:t>
      </w:r>
      <w:r w:rsidR="00055B6A">
        <w:rPr>
          <w:rFonts w:ascii="Arial" w:hAnsi="Arial" w:cs="Arial"/>
          <w:color w:val="000000" w:themeColor="text1"/>
          <w:sz w:val="22"/>
          <w:szCs w:val="22"/>
          <w:lang w:val="en-ZA" w:eastAsia="en-ZA" w:bidi="hi-IN"/>
        </w:rPr>
        <w:t xml:space="preserve">restructuring </w:t>
      </w:r>
      <w:r w:rsidR="009D17C4" w:rsidRPr="004068B1">
        <w:rPr>
          <w:rFonts w:ascii="Arial" w:hAnsi="Arial" w:cs="Arial"/>
          <w:color w:val="000000" w:themeColor="text1"/>
          <w:sz w:val="22"/>
          <w:szCs w:val="22"/>
          <w:lang w:val="en-ZA" w:eastAsia="en-ZA" w:bidi="hi-IN"/>
        </w:rPr>
        <w:t>practitioner t</w:t>
      </w:r>
      <w:r w:rsidRPr="004068B1">
        <w:rPr>
          <w:rFonts w:ascii="Arial" w:hAnsi="Arial" w:cs="Arial"/>
          <w:color w:val="000000" w:themeColor="text1"/>
          <w:sz w:val="22"/>
          <w:szCs w:val="22"/>
          <w:lang w:val="en-ZA" w:eastAsia="en-ZA" w:bidi="hi-IN"/>
        </w:rPr>
        <w:t xml:space="preserve">o assist debtors and their affected parties in implementing a restructuring </w:t>
      </w:r>
      <w:proofErr w:type="gramStart"/>
      <w:r w:rsidRPr="004068B1">
        <w:rPr>
          <w:rFonts w:ascii="Arial" w:hAnsi="Arial" w:cs="Arial"/>
          <w:color w:val="000000" w:themeColor="text1"/>
          <w:sz w:val="22"/>
          <w:szCs w:val="22"/>
          <w:lang w:val="en-ZA" w:eastAsia="en-ZA" w:bidi="hi-IN"/>
        </w:rPr>
        <w:t>plan</w:t>
      </w:r>
      <w:r w:rsidR="002F52EE">
        <w:rPr>
          <w:rFonts w:ascii="Arial" w:hAnsi="Arial" w:cs="Arial"/>
          <w:color w:val="000000" w:themeColor="text1"/>
          <w:sz w:val="22"/>
          <w:szCs w:val="22"/>
          <w:lang w:val="en-ZA" w:eastAsia="en-ZA" w:bidi="hi-IN"/>
        </w:rPr>
        <w:t>,</w:t>
      </w:r>
      <w:r w:rsidRPr="004068B1">
        <w:rPr>
          <w:rFonts w:ascii="Arial" w:hAnsi="Arial" w:cs="Arial"/>
          <w:color w:val="000000" w:themeColor="text1"/>
          <w:sz w:val="22"/>
          <w:szCs w:val="22"/>
          <w:lang w:val="en-ZA" w:eastAsia="en-ZA" w:bidi="hi-IN"/>
        </w:rPr>
        <w:t xml:space="preserve"> and</w:t>
      </w:r>
      <w:proofErr w:type="gramEnd"/>
      <w:r w:rsidRPr="004068B1">
        <w:rPr>
          <w:rFonts w:ascii="Arial" w:hAnsi="Arial" w:cs="Arial"/>
          <w:color w:val="000000" w:themeColor="text1"/>
          <w:sz w:val="22"/>
          <w:szCs w:val="22"/>
          <w:lang w:val="en-ZA" w:eastAsia="en-ZA" w:bidi="hi-IN"/>
        </w:rPr>
        <w:t xml:space="preserve"> safeguard the legitimate interests of all participants involved</w:t>
      </w:r>
      <w:r w:rsidR="009D17C4" w:rsidRPr="004068B1">
        <w:rPr>
          <w:rFonts w:ascii="Arial" w:hAnsi="Arial" w:cs="Arial"/>
          <w:color w:val="000000" w:themeColor="text1"/>
          <w:sz w:val="22"/>
          <w:szCs w:val="22"/>
          <w:lang w:val="en-ZA" w:eastAsia="en-ZA" w:bidi="hi-IN"/>
        </w:rPr>
        <w:t xml:space="preserve">. In </w:t>
      </w:r>
      <w:r w:rsidR="002F52EE">
        <w:rPr>
          <w:rFonts w:ascii="Arial" w:hAnsi="Arial" w:cs="Arial"/>
          <w:color w:val="000000" w:themeColor="text1"/>
          <w:sz w:val="22"/>
          <w:szCs w:val="22"/>
          <w:lang w:val="en-ZA" w:eastAsia="en-ZA" w:bidi="hi-IN"/>
        </w:rPr>
        <w:t>this</w:t>
      </w:r>
      <w:r w:rsidRPr="004068B1">
        <w:rPr>
          <w:rFonts w:ascii="Arial" w:hAnsi="Arial" w:cs="Arial"/>
          <w:color w:val="000000" w:themeColor="text1"/>
          <w:sz w:val="22"/>
          <w:szCs w:val="22"/>
          <w:lang w:val="en-ZA" w:eastAsia="en-ZA" w:bidi="hi-IN"/>
        </w:rPr>
        <w:t xml:space="preserve"> proceeding, there is no custodian, and no creditors' committee.</w:t>
      </w:r>
    </w:p>
    <w:p w14:paraId="4C0AB07E" w14:textId="44AC8D54" w:rsidR="002F52EE" w:rsidRDefault="005672AD"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 restructuring court can</w:t>
      </w:r>
      <w:r w:rsidR="00A56379">
        <w:rPr>
          <w:rFonts w:ascii="Arial" w:hAnsi="Arial" w:cs="Arial"/>
          <w:color w:val="000000" w:themeColor="text1"/>
          <w:sz w:val="22"/>
          <w:szCs w:val="22"/>
          <w:lang w:val="en-ZA" w:eastAsia="en-ZA" w:bidi="hi-IN"/>
        </w:rPr>
        <w:t>:</w:t>
      </w:r>
    </w:p>
    <w:p w14:paraId="799D5CBD" w14:textId="77777777" w:rsidR="00A56379" w:rsidRDefault="008F076C" w:rsidP="002F52EE">
      <w:pPr>
        <w:pStyle w:val="ListParagraph"/>
        <w:numPr>
          <w:ilvl w:val="0"/>
          <w:numId w:val="19"/>
        </w:numPr>
        <w:shd w:val="clear" w:color="auto" w:fill="FFFFFF"/>
        <w:jc w:val="both"/>
        <w:textAlignment w:val="baseline"/>
        <w:rPr>
          <w:rFonts w:ascii="Arial" w:hAnsi="Arial" w:cs="Arial"/>
          <w:color w:val="000000" w:themeColor="text1"/>
          <w:sz w:val="22"/>
          <w:szCs w:val="22"/>
          <w:lang w:val="en-ZA" w:eastAsia="en-ZA" w:bidi="hi-IN"/>
        </w:rPr>
      </w:pPr>
      <w:r>
        <w:rPr>
          <w:rFonts w:ascii="Arial" w:hAnsi="Arial" w:cs="Arial"/>
          <w:color w:val="000000" w:themeColor="text1"/>
          <w:sz w:val="22"/>
          <w:szCs w:val="22"/>
          <w:lang w:val="en-ZA" w:eastAsia="en-ZA" w:bidi="hi-IN"/>
        </w:rPr>
        <w:t xml:space="preserve">Subject to </w:t>
      </w:r>
      <w:r w:rsidRPr="004068B1">
        <w:rPr>
          <w:rFonts w:ascii="Arial" w:hAnsi="Arial" w:cs="Arial"/>
          <w:color w:val="000000" w:themeColor="text1"/>
          <w:sz w:val="22"/>
          <w:szCs w:val="22"/>
          <w:lang w:val="en-ZA" w:eastAsia="en-ZA" w:bidi="hi-IN"/>
        </w:rPr>
        <w:t>the debtor submitt</w:t>
      </w:r>
      <w:r>
        <w:rPr>
          <w:rFonts w:ascii="Arial" w:hAnsi="Arial" w:cs="Arial"/>
          <w:color w:val="000000" w:themeColor="text1"/>
          <w:sz w:val="22"/>
          <w:szCs w:val="22"/>
          <w:lang w:val="en-ZA" w:eastAsia="en-ZA" w:bidi="hi-IN"/>
        </w:rPr>
        <w:t xml:space="preserve">ing </w:t>
      </w:r>
      <w:r w:rsidRPr="004068B1">
        <w:rPr>
          <w:rFonts w:ascii="Arial" w:hAnsi="Arial" w:cs="Arial"/>
          <w:color w:val="000000" w:themeColor="text1"/>
          <w:sz w:val="22"/>
          <w:szCs w:val="22"/>
          <w:lang w:val="en-ZA" w:eastAsia="en-ZA" w:bidi="hi-IN"/>
        </w:rPr>
        <w:t xml:space="preserve">a comprehensive and coherent restructuring plan </w:t>
      </w:r>
      <w:r w:rsidR="005672AD" w:rsidRPr="004068B1">
        <w:rPr>
          <w:rFonts w:ascii="Arial" w:hAnsi="Arial" w:cs="Arial"/>
          <w:color w:val="000000" w:themeColor="text1"/>
          <w:sz w:val="22"/>
          <w:szCs w:val="22"/>
          <w:lang w:val="en-ZA" w:eastAsia="en-ZA" w:bidi="hi-IN"/>
        </w:rPr>
        <w:t xml:space="preserve">stay creditors' actions of claim enforcement and collateral realisation for up to three </w:t>
      </w:r>
      <w:proofErr w:type="gramStart"/>
      <w:r w:rsidR="005672AD" w:rsidRPr="004068B1">
        <w:rPr>
          <w:rFonts w:ascii="Arial" w:hAnsi="Arial" w:cs="Arial"/>
          <w:color w:val="000000" w:themeColor="text1"/>
          <w:sz w:val="22"/>
          <w:szCs w:val="22"/>
          <w:lang w:val="en-ZA" w:eastAsia="en-ZA" w:bidi="hi-IN"/>
        </w:rPr>
        <w:t>months,</w:t>
      </w:r>
      <w:r w:rsidR="009D17C4" w:rsidRPr="004068B1">
        <w:rPr>
          <w:rFonts w:ascii="Arial" w:hAnsi="Arial" w:cs="Arial"/>
          <w:color w:val="000000" w:themeColor="text1"/>
          <w:sz w:val="22"/>
          <w:szCs w:val="22"/>
          <w:lang w:val="en-ZA" w:eastAsia="en-ZA" w:bidi="hi-IN"/>
        </w:rPr>
        <w:t>.</w:t>
      </w:r>
      <w:proofErr w:type="gramEnd"/>
      <w:r w:rsidR="009D17C4" w:rsidRPr="004068B1">
        <w:rPr>
          <w:rFonts w:ascii="Arial" w:hAnsi="Arial" w:cs="Arial"/>
          <w:color w:val="000000" w:themeColor="text1"/>
          <w:sz w:val="22"/>
          <w:szCs w:val="22"/>
          <w:lang w:val="en-ZA" w:eastAsia="en-ZA" w:bidi="hi-IN"/>
        </w:rPr>
        <w:t xml:space="preserve"> </w:t>
      </w:r>
      <w:r w:rsidR="005672AD" w:rsidRPr="004068B1">
        <w:rPr>
          <w:rFonts w:ascii="Arial" w:hAnsi="Arial" w:cs="Arial"/>
          <w:color w:val="000000" w:themeColor="text1"/>
          <w:sz w:val="22"/>
          <w:szCs w:val="22"/>
          <w:lang w:val="en-ZA" w:eastAsia="en-ZA" w:bidi="hi-IN"/>
        </w:rPr>
        <w:t xml:space="preserve"> </w:t>
      </w:r>
    </w:p>
    <w:p w14:paraId="3C7AE003" w14:textId="6020C2DF" w:rsidR="005672AD" w:rsidRPr="004068B1" w:rsidRDefault="00A56379" w:rsidP="00A56379">
      <w:pPr>
        <w:pStyle w:val="ListParagraph"/>
        <w:numPr>
          <w:ilvl w:val="0"/>
          <w:numId w:val="1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can stay claim enforcement and collateral realisation actions for up to eight months </w:t>
      </w:r>
      <w:r>
        <w:rPr>
          <w:rFonts w:ascii="Arial" w:hAnsi="Arial" w:cs="Arial"/>
          <w:color w:val="000000" w:themeColor="text1"/>
          <w:sz w:val="22"/>
          <w:szCs w:val="22"/>
          <w:lang w:val="en-ZA" w:eastAsia="en-ZA" w:bidi="hi-IN"/>
        </w:rPr>
        <w:t xml:space="preserve">if </w:t>
      </w:r>
      <w:proofErr w:type="gramStart"/>
      <w:r>
        <w:rPr>
          <w:rFonts w:ascii="Arial" w:hAnsi="Arial" w:cs="Arial"/>
          <w:color w:val="000000" w:themeColor="text1"/>
          <w:sz w:val="22"/>
          <w:szCs w:val="22"/>
          <w:lang w:val="en-ZA" w:eastAsia="en-ZA" w:bidi="hi-IN"/>
        </w:rPr>
        <w:t xml:space="preserve">the </w:t>
      </w:r>
      <w:r w:rsidR="005672AD" w:rsidRPr="004068B1">
        <w:rPr>
          <w:rFonts w:ascii="Arial" w:hAnsi="Arial" w:cs="Arial"/>
          <w:color w:val="000000" w:themeColor="text1"/>
          <w:sz w:val="22"/>
          <w:szCs w:val="22"/>
          <w:lang w:val="en-ZA" w:eastAsia="en-ZA" w:bidi="hi-IN"/>
        </w:rPr>
        <w:t xml:space="preserve"> restructuring</w:t>
      </w:r>
      <w:proofErr w:type="gramEnd"/>
      <w:r w:rsidR="005672AD" w:rsidRPr="004068B1">
        <w:rPr>
          <w:rFonts w:ascii="Arial" w:hAnsi="Arial" w:cs="Arial"/>
          <w:color w:val="000000" w:themeColor="text1"/>
          <w:sz w:val="22"/>
          <w:szCs w:val="22"/>
          <w:lang w:val="en-ZA" w:eastAsia="en-ZA" w:bidi="hi-IN"/>
        </w:rPr>
        <w:t xml:space="preserve"> plan has been approved by the creditors, but the required court approval is still pending</w:t>
      </w:r>
      <w:r>
        <w:rPr>
          <w:rFonts w:ascii="Arial" w:hAnsi="Arial" w:cs="Arial"/>
          <w:color w:val="000000" w:themeColor="text1"/>
          <w:sz w:val="22"/>
          <w:szCs w:val="22"/>
          <w:lang w:val="en-ZA" w:eastAsia="en-ZA" w:bidi="hi-IN"/>
        </w:rPr>
        <w:t>.</w:t>
      </w:r>
    </w:p>
    <w:p w14:paraId="071A5443" w14:textId="59D5188C" w:rsidR="009D17C4" w:rsidRPr="004068B1" w:rsidRDefault="00C41743"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Pr>
          <w:rFonts w:ascii="Arial" w:hAnsi="Arial" w:cs="Arial"/>
          <w:color w:val="000000" w:themeColor="text1"/>
          <w:sz w:val="22"/>
          <w:szCs w:val="22"/>
          <w:lang w:val="en-ZA" w:eastAsia="en-ZA" w:bidi="hi-IN"/>
        </w:rPr>
        <w:t>T</w:t>
      </w:r>
      <w:r w:rsidR="00A56379" w:rsidRPr="004068B1">
        <w:rPr>
          <w:rFonts w:ascii="Arial" w:hAnsi="Arial" w:cs="Arial"/>
          <w:color w:val="000000" w:themeColor="text1"/>
          <w:sz w:val="22"/>
          <w:szCs w:val="22"/>
          <w:lang w:val="en-ZA" w:eastAsia="en-ZA" w:bidi="hi-IN"/>
        </w:rPr>
        <w:t xml:space="preserve">erminate </w:t>
      </w:r>
      <w:r>
        <w:rPr>
          <w:rFonts w:ascii="Arial" w:hAnsi="Arial" w:cs="Arial"/>
          <w:color w:val="000000" w:themeColor="text1"/>
          <w:sz w:val="22"/>
          <w:szCs w:val="22"/>
          <w:lang w:val="en-ZA" w:eastAsia="en-ZA" w:bidi="hi-IN"/>
        </w:rPr>
        <w:t>of</w:t>
      </w:r>
      <w:r w:rsidR="00A56379" w:rsidRPr="004068B1">
        <w:rPr>
          <w:rFonts w:ascii="Arial" w:hAnsi="Arial" w:cs="Arial"/>
          <w:color w:val="000000" w:themeColor="text1"/>
          <w:sz w:val="22"/>
          <w:szCs w:val="22"/>
          <w:lang w:val="en-ZA" w:eastAsia="en-ZA" w:bidi="hi-IN"/>
        </w:rPr>
        <w:t xml:space="preserve"> contracts</w:t>
      </w:r>
      <w:r>
        <w:rPr>
          <w:rFonts w:ascii="Arial" w:hAnsi="Arial" w:cs="Arial"/>
          <w:color w:val="000000" w:themeColor="text1"/>
          <w:sz w:val="22"/>
          <w:szCs w:val="22"/>
          <w:lang w:val="en-ZA" w:eastAsia="en-ZA" w:bidi="hi-IN"/>
        </w:rPr>
        <w:t xml:space="preserve"> by trading parties</w:t>
      </w:r>
      <w:r w:rsidR="00A56379" w:rsidRPr="004068B1">
        <w:rPr>
          <w:rFonts w:ascii="Arial" w:hAnsi="Arial" w:cs="Arial"/>
          <w:color w:val="000000" w:themeColor="text1"/>
          <w:sz w:val="22"/>
          <w:szCs w:val="22"/>
          <w:lang w:val="en-ZA" w:eastAsia="en-ZA" w:bidi="hi-IN"/>
        </w:rPr>
        <w:t xml:space="preserve"> with the debtor</w:t>
      </w:r>
      <w:r w:rsidR="00CA233A">
        <w:rPr>
          <w:rFonts w:ascii="Arial" w:hAnsi="Arial" w:cs="Arial"/>
          <w:color w:val="000000" w:themeColor="text1"/>
          <w:sz w:val="22"/>
          <w:szCs w:val="22"/>
          <w:lang w:val="en-ZA" w:eastAsia="en-ZA" w:bidi="hi-IN"/>
        </w:rPr>
        <w:t xml:space="preserve"> is not possible in </w:t>
      </w:r>
      <w:proofErr w:type="gramStart"/>
      <w:r w:rsidR="00CA233A">
        <w:rPr>
          <w:rFonts w:ascii="Arial" w:hAnsi="Arial" w:cs="Arial"/>
          <w:color w:val="000000" w:themeColor="text1"/>
          <w:sz w:val="22"/>
          <w:szCs w:val="22"/>
          <w:lang w:val="en-ZA" w:eastAsia="en-ZA" w:bidi="hi-IN"/>
        </w:rPr>
        <w:t xml:space="preserve">a </w:t>
      </w:r>
      <w:r w:rsidR="005672AD" w:rsidRPr="004068B1">
        <w:rPr>
          <w:rFonts w:ascii="Arial" w:hAnsi="Arial" w:cs="Arial"/>
          <w:color w:val="000000" w:themeColor="text1"/>
          <w:sz w:val="22"/>
          <w:szCs w:val="22"/>
          <w:lang w:val="en-ZA" w:eastAsia="en-ZA" w:bidi="hi-IN"/>
        </w:rPr>
        <w:t xml:space="preserve"> restructuring</w:t>
      </w:r>
      <w:proofErr w:type="gramEnd"/>
      <w:r w:rsidR="005672AD" w:rsidRPr="004068B1">
        <w:rPr>
          <w:rFonts w:ascii="Arial" w:hAnsi="Arial" w:cs="Arial"/>
          <w:color w:val="000000" w:themeColor="text1"/>
          <w:sz w:val="22"/>
          <w:szCs w:val="22"/>
          <w:lang w:val="en-ZA" w:eastAsia="en-ZA" w:bidi="hi-IN"/>
        </w:rPr>
        <w:t xml:space="preserve"> plan procedure</w:t>
      </w:r>
      <w:r w:rsidR="00CA233A">
        <w:rPr>
          <w:rFonts w:ascii="Arial" w:hAnsi="Arial" w:cs="Arial"/>
          <w:color w:val="000000" w:themeColor="text1"/>
          <w:sz w:val="22"/>
          <w:szCs w:val="22"/>
          <w:lang w:val="en-ZA" w:eastAsia="en-ZA" w:bidi="hi-IN"/>
        </w:rPr>
        <w:t>.</w:t>
      </w:r>
    </w:p>
    <w:p w14:paraId="3A554D16" w14:textId="19525883" w:rsidR="005672AD" w:rsidRPr="004068B1" w:rsidRDefault="005672AD" w:rsidP="004068B1">
      <w:pPr>
        <w:pStyle w:val="ListParagraph"/>
        <w:numPr>
          <w:ilvl w:val="1"/>
          <w:numId w:val="9"/>
        </w:num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A restructuring plan proceeding can be concluded within a few months.</w:t>
      </w:r>
    </w:p>
    <w:p w14:paraId="037751BB" w14:textId="77777777" w:rsidR="009D17C4" w:rsidRPr="004068B1" w:rsidRDefault="009D17C4" w:rsidP="004068B1">
      <w:pPr>
        <w:shd w:val="clear" w:color="auto" w:fill="FFFFFF"/>
        <w:ind w:left="1080"/>
        <w:jc w:val="both"/>
        <w:textAlignment w:val="baseline"/>
        <w:rPr>
          <w:rFonts w:ascii="Arial" w:hAnsi="Arial" w:cs="Arial"/>
          <w:color w:val="000000" w:themeColor="text1"/>
          <w:sz w:val="22"/>
          <w:szCs w:val="22"/>
          <w:lang w:val="en-ZA" w:eastAsia="en-ZA" w:bidi="hi-IN"/>
        </w:rPr>
      </w:pPr>
    </w:p>
    <w:p w14:paraId="757B0773" w14:textId="41063500" w:rsidR="005672AD" w:rsidRPr="004068B1" w:rsidRDefault="005672AD" w:rsidP="00B67B85">
      <w:p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The restructuring court will approve the restructuring plan by </w:t>
      </w:r>
      <w:r w:rsidR="000F7B6E">
        <w:rPr>
          <w:rFonts w:ascii="Arial" w:hAnsi="Arial" w:cs="Arial"/>
          <w:color w:val="000000" w:themeColor="text1"/>
          <w:sz w:val="22"/>
          <w:szCs w:val="22"/>
          <w:lang w:val="en-ZA" w:eastAsia="en-ZA" w:bidi="hi-IN"/>
        </w:rPr>
        <w:t xml:space="preserve">a </w:t>
      </w:r>
      <w:r w:rsidRPr="004068B1">
        <w:rPr>
          <w:rFonts w:ascii="Arial" w:hAnsi="Arial" w:cs="Arial"/>
          <w:color w:val="000000" w:themeColor="text1"/>
          <w:sz w:val="22"/>
          <w:szCs w:val="22"/>
          <w:lang w:val="en-ZA" w:eastAsia="en-ZA" w:bidi="hi-IN"/>
        </w:rPr>
        <w:t>court resolution</w:t>
      </w:r>
      <w:r w:rsidR="000F7B6E">
        <w:rPr>
          <w:rFonts w:ascii="Arial" w:hAnsi="Arial" w:cs="Arial"/>
          <w:color w:val="000000" w:themeColor="text1"/>
          <w:sz w:val="22"/>
          <w:szCs w:val="22"/>
          <w:lang w:val="en-ZA" w:eastAsia="en-ZA" w:bidi="hi-IN"/>
        </w:rPr>
        <w:t xml:space="preserve"> on the basis </w:t>
      </w:r>
      <w:r w:rsidR="00003318">
        <w:rPr>
          <w:rFonts w:ascii="Arial" w:hAnsi="Arial" w:cs="Arial"/>
          <w:color w:val="000000" w:themeColor="text1"/>
          <w:sz w:val="22"/>
          <w:szCs w:val="22"/>
          <w:lang w:val="en-ZA" w:eastAsia="en-ZA" w:bidi="hi-IN"/>
        </w:rPr>
        <w:t xml:space="preserve">that </w:t>
      </w:r>
      <w:r w:rsidR="00B67B85" w:rsidRPr="004068B1">
        <w:rPr>
          <w:rFonts w:ascii="Arial" w:hAnsi="Arial" w:cs="Arial"/>
          <w:color w:val="000000" w:themeColor="text1"/>
          <w:sz w:val="22"/>
          <w:szCs w:val="22"/>
          <w:lang w:val="en-ZA" w:eastAsia="en-ZA" w:bidi="hi-IN"/>
        </w:rPr>
        <w:t>the</w:t>
      </w:r>
      <w:r w:rsidRPr="004068B1">
        <w:rPr>
          <w:rFonts w:ascii="Arial" w:hAnsi="Arial" w:cs="Arial"/>
          <w:color w:val="000000" w:themeColor="text1"/>
          <w:sz w:val="22"/>
          <w:szCs w:val="22"/>
          <w:lang w:val="en-ZA" w:eastAsia="en-ZA" w:bidi="hi-IN"/>
        </w:rPr>
        <w:t xml:space="preserve"> requi</w:t>
      </w:r>
      <w:r w:rsidR="00003318">
        <w:rPr>
          <w:rFonts w:ascii="Arial" w:hAnsi="Arial" w:cs="Arial"/>
          <w:color w:val="000000" w:themeColor="text1"/>
          <w:sz w:val="22"/>
          <w:szCs w:val="22"/>
          <w:lang w:val="en-ZA" w:eastAsia="en-ZA" w:bidi="hi-IN"/>
        </w:rPr>
        <w:t>red</w:t>
      </w:r>
      <w:r w:rsidRPr="004068B1">
        <w:rPr>
          <w:rFonts w:ascii="Arial" w:hAnsi="Arial" w:cs="Arial"/>
          <w:color w:val="000000" w:themeColor="text1"/>
          <w:sz w:val="22"/>
          <w:szCs w:val="22"/>
          <w:lang w:val="en-ZA" w:eastAsia="en-ZA" w:bidi="hi-IN"/>
        </w:rPr>
        <w:t xml:space="preserve"> majorities are reached </w:t>
      </w:r>
      <w:r w:rsidR="00003318">
        <w:rPr>
          <w:rFonts w:ascii="Arial" w:hAnsi="Arial" w:cs="Arial"/>
          <w:color w:val="000000" w:themeColor="text1"/>
          <w:sz w:val="22"/>
          <w:szCs w:val="22"/>
          <w:lang w:val="en-ZA" w:eastAsia="en-ZA" w:bidi="hi-IN"/>
        </w:rPr>
        <w:t xml:space="preserve">and </w:t>
      </w:r>
      <w:r w:rsidRPr="004068B1">
        <w:rPr>
          <w:rFonts w:ascii="Arial" w:hAnsi="Arial" w:cs="Arial"/>
          <w:color w:val="000000" w:themeColor="text1"/>
          <w:sz w:val="22"/>
          <w:szCs w:val="22"/>
          <w:lang w:val="en-ZA" w:eastAsia="en-ZA" w:bidi="hi-IN"/>
        </w:rPr>
        <w:t xml:space="preserve">provided the plan essentially complies </w:t>
      </w:r>
      <w:r w:rsidR="00003318">
        <w:rPr>
          <w:rFonts w:ascii="Arial" w:hAnsi="Arial" w:cs="Arial"/>
          <w:color w:val="000000" w:themeColor="text1"/>
          <w:sz w:val="22"/>
          <w:szCs w:val="22"/>
          <w:lang w:val="en-ZA" w:eastAsia="en-ZA" w:bidi="hi-IN"/>
        </w:rPr>
        <w:t xml:space="preserve">with </w:t>
      </w:r>
      <w:proofErr w:type="gramStart"/>
      <w:r w:rsidR="00003318">
        <w:rPr>
          <w:rFonts w:ascii="Arial" w:hAnsi="Arial" w:cs="Arial"/>
          <w:color w:val="000000" w:themeColor="text1"/>
          <w:sz w:val="22"/>
          <w:szCs w:val="22"/>
          <w:lang w:val="en-ZA" w:eastAsia="en-ZA" w:bidi="hi-IN"/>
        </w:rPr>
        <w:t xml:space="preserve">the </w:t>
      </w:r>
      <w:r w:rsidRPr="004068B1">
        <w:rPr>
          <w:rFonts w:ascii="Arial" w:hAnsi="Arial" w:cs="Arial"/>
          <w:color w:val="000000" w:themeColor="text1"/>
          <w:sz w:val="22"/>
          <w:szCs w:val="22"/>
          <w:lang w:val="en-ZA" w:eastAsia="en-ZA" w:bidi="hi-IN"/>
        </w:rPr>
        <w:t xml:space="preserve"> applicable</w:t>
      </w:r>
      <w:proofErr w:type="gramEnd"/>
      <w:r w:rsidRPr="004068B1">
        <w:rPr>
          <w:rFonts w:ascii="Arial" w:hAnsi="Arial" w:cs="Arial"/>
          <w:color w:val="000000" w:themeColor="text1"/>
          <w:sz w:val="22"/>
          <w:szCs w:val="22"/>
          <w:lang w:val="en-ZA" w:eastAsia="en-ZA" w:bidi="hi-IN"/>
        </w:rPr>
        <w:t xml:space="preserve"> law.</w:t>
      </w:r>
    </w:p>
    <w:p w14:paraId="038C1290" w14:textId="77777777" w:rsidR="009D17C4" w:rsidRPr="004068B1" w:rsidRDefault="009D17C4" w:rsidP="004068B1">
      <w:pPr>
        <w:shd w:val="clear" w:color="auto" w:fill="FFFFFF"/>
        <w:ind w:left="720"/>
        <w:jc w:val="both"/>
        <w:textAlignment w:val="baseline"/>
        <w:rPr>
          <w:rFonts w:ascii="Arial" w:hAnsi="Arial" w:cs="Arial"/>
          <w:color w:val="000000" w:themeColor="text1"/>
          <w:sz w:val="22"/>
          <w:szCs w:val="22"/>
          <w:lang w:val="en-ZA" w:eastAsia="en-ZA" w:bidi="hi-IN"/>
        </w:rPr>
      </w:pPr>
    </w:p>
    <w:p w14:paraId="0BD9CB67" w14:textId="0B971FC4" w:rsidR="005672AD" w:rsidRPr="004068B1" w:rsidRDefault="009D17C4" w:rsidP="00B67B85">
      <w:pPr>
        <w:shd w:val="clear" w:color="auto" w:fill="FFFFFF"/>
        <w:jc w:val="both"/>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w:t>
      </w:r>
      <w:r w:rsidR="005672AD" w:rsidRPr="004068B1">
        <w:rPr>
          <w:rFonts w:ascii="Arial" w:hAnsi="Arial" w:cs="Arial"/>
          <w:color w:val="000000" w:themeColor="text1"/>
          <w:sz w:val="22"/>
          <w:szCs w:val="22"/>
          <w:lang w:val="en-ZA" w:eastAsia="en-ZA" w:bidi="hi-IN"/>
        </w:rPr>
        <w:t>he restructuring court will not approve the restructuring plan where:</w:t>
      </w:r>
    </w:p>
    <w:p w14:paraId="4AF28279" w14:textId="77777777" w:rsidR="00DD37C5" w:rsidRPr="004068B1" w:rsidRDefault="00DD37C5" w:rsidP="004068B1">
      <w:pPr>
        <w:shd w:val="clear" w:color="auto" w:fill="FFFFFF"/>
        <w:ind w:firstLine="720"/>
        <w:jc w:val="both"/>
        <w:textAlignment w:val="baseline"/>
        <w:rPr>
          <w:rFonts w:ascii="Arial" w:hAnsi="Arial" w:cs="Arial"/>
          <w:color w:val="000000" w:themeColor="text1"/>
          <w:sz w:val="22"/>
          <w:szCs w:val="22"/>
          <w:lang w:val="en-ZA" w:eastAsia="en-ZA" w:bidi="hi-IN"/>
        </w:rPr>
      </w:pPr>
    </w:p>
    <w:p w14:paraId="3D5CF560" w14:textId="77777777" w:rsidR="005672AD" w:rsidRPr="004068B1" w:rsidRDefault="005672AD" w:rsidP="006F1F79">
      <w:pPr>
        <w:numPr>
          <w:ilvl w:val="0"/>
          <w:numId w:val="10"/>
        </w:numPr>
        <w:shd w:val="clear" w:color="auto" w:fill="FFFFFF"/>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 debtor is not imminently illiquid.</w:t>
      </w:r>
    </w:p>
    <w:p w14:paraId="323E3E3D" w14:textId="75D63271" w:rsidR="005672AD" w:rsidRPr="004068B1" w:rsidRDefault="005672AD" w:rsidP="006F1F79">
      <w:pPr>
        <w:numPr>
          <w:ilvl w:val="0"/>
          <w:numId w:val="10"/>
        </w:numPr>
        <w:shd w:val="clear" w:color="auto" w:fill="FFFFFF"/>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 xml:space="preserve">There is </w:t>
      </w:r>
      <w:proofErr w:type="gramStart"/>
      <w:r w:rsidRPr="004068B1">
        <w:rPr>
          <w:rFonts w:ascii="Arial" w:hAnsi="Arial" w:cs="Arial"/>
          <w:color w:val="000000" w:themeColor="text1"/>
          <w:sz w:val="22"/>
          <w:szCs w:val="22"/>
          <w:lang w:val="en-ZA" w:eastAsia="en-ZA" w:bidi="hi-IN"/>
        </w:rPr>
        <w:t>a</w:t>
      </w:r>
      <w:proofErr w:type="gramEnd"/>
      <w:r w:rsidRPr="004068B1">
        <w:rPr>
          <w:rFonts w:ascii="Arial" w:hAnsi="Arial" w:cs="Arial"/>
          <w:color w:val="000000" w:themeColor="text1"/>
          <w:sz w:val="22"/>
          <w:szCs w:val="22"/>
          <w:lang w:val="en-ZA" w:eastAsia="en-ZA" w:bidi="hi-IN"/>
        </w:rPr>
        <w:t xml:space="preserve"> </w:t>
      </w:r>
      <w:r w:rsidR="00797C08">
        <w:rPr>
          <w:rFonts w:ascii="Arial" w:hAnsi="Arial" w:cs="Arial"/>
          <w:color w:val="000000" w:themeColor="text1"/>
          <w:sz w:val="22"/>
          <w:szCs w:val="22"/>
          <w:lang w:val="en-ZA" w:eastAsia="en-ZA" w:bidi="hi-IN"/>
        </w:rPr>
        <w:t xml:space="preserve">irreparable </w:t>
      </w:r>
      <w:r w:rsidRPr="004068B1">
        <w:rPr>
          <w:rFonts w:ascii="Arial" w:hAnsi="Arial" w:cs="Arial"/>
          <w:color w:val="000000" w:themeColor="text1"/>
          <w:sz w:val="22"/>
          <w:szCs w:val="22"/>
          <w:lang w:val="en-ZA" w:eastAsia="en-ZA" w:bidi="hi-IN"/>
        </w:rPr>
        <w:t>grave defect to the restructuring plan</w:t>
      </w:r>
      <w:r w:rsidR="00B67B85">
        <w:rPr>
          <w:rFonts w:ascii="Arial" w:hAnsi="Arial" w:cs="Arial"/>
          <w:color w:val="000000" w:themeColor="text1"/>
          <w:sz w:val="22"/>
          <w:szCs w:val="22"/>
          <w:lang w:val="en-ZA" w:eastAsia="en-ZA" w:bidi="hi-IN"/>
        </w:rPr>
        <w:t>.</w:t>
      </w:r>
    </w:p>
    <w:p w14:paraId="18E68640" w14:textId="55C1BF79" w:rsidR="005672AD" w:rsidRDefault="005672AD" w:rsidP="006F1F79">
      <w:pPr>
        <w:numPr>
          <w:ilvl w:val="0"/>
          <w:numId w:val="10"/>
        </w:numPr>
        <w:shd w:val="clear" w:color="auto" w:fill="FFFFFF"/>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The debtor is</w:t>
      </w:r>
      <w:r w:rsidR="00B67B85">
        <w:rPr>
          <w:rFonts w:ascii="Arial" w:hAnsi="Arial" w:cs="Arial"/>
          <w:color w:val="000000" w:themeColor="text1"/>
          <w:sz w:val="22"/>
          <w:szCs w:val="22"/>
          <w:lang w:val="en-ZA" w:eastAsia="en-ZA" w:bidi="hi-IN"/>
        </w:rPr>
        <w:t xml:space="preserve"> unable t</w:t>
      </w:r>
      <w:r w:rsidRPr="004068B1">
        <w:rPr>
          <w:rFonts w:ascii="Arial" w:hAnsi="Arial" w:cs="Arial"/>
          <w:color w:val="000000" w:themeColor="text1"/>
          <w:sz w:val="22"/>
          <w:szCs w:val="22"/>
          <w:lang w:val="en-ZA" w:eastAsia="en-ZA" w:bidi="hi-IN"/>
        </w:rPr>
        <w:t>o pay the residual claims.</w:t>
      </w:r>
    </w:p>
    <w:p w14:paraId="15C1B61F" w14:textId="3ADA7E72" w:rsidR="009D17C4" w:rsidRPr="00486741" w:rsidRDefault="00D77B0C" w:rsidP="00486741">
      <w:pPr>
        <w:numPr>
          <w:ilvl w:val="0"/>
          <w:numId w:val="10"/>
        </w:numPr>
        <w:shd w:val="clear" w:color="auto" w:fill="FFFFFF"/>
        <w:textAlignment w:val="baseline"/>
        <w:rPr>
          <w:rFonts w:ascii="Arial" w:hAnsi="Arial" w:cs="Arial"/>
          <w:color w:val="000000" w:themeColor="text1"/>
          <w:sz w:val="22"/>
          <w:szCs w:val="22"/>
          <w:lang w:val="en-ZA" w:eastAsia="en-ZA" w:bidi="hi-IN"/>
        </w:rPr>
      </w:pPr>
      <w:r w:rsidRPr="00486741">
        <w:rPr>
          <w:rFonts w:ascii="Arial" w:hAnsi="Arial" w:cs="Arial"/>
          <w:color w:val="000000" w:themeColor="text1"/>
          <w:sz w:val="22"/>
          <w:szCs w:val="22"/>
          <w:lang w:val="en-ZA" w:eastAsia="en-ZA" w:bidi="hi-IN"/>
        </w:rPr>
        <w:t xml:space="preserve">Should restructuring plan provides for new financing </w:t>
      </w:r>
      <w:r w:rsidR="008A1392" w:rsidRPr="00486741">
        <w:rPr>
          <w:rFonts w:ascii="Arial" w:hAnsi="Arial" w:cs="Arial"/>
          <w:color w:val="000000" w:themeColor="text1"/>
          <w:sz w:val="22"/>
          <w:szCs w:val="22"/>
          <w:lang w:val="en-ZA" w:eastAsia="en-ZA" w:bidi="hi-IN"/>
        </w:rPr>
        <w:t>where the restructuring is not coherent, is based on false facts, or has no real prospects of success</w:t>
      </w:r>
      <w:r w:rsidR="00486741">
        <w:rPr>
          <w:rFonts w:ascii="Arial" w:hAnsi="Arial" w:cs="Arial"/>
          <w:color w:val="000000" w:themeColor="text1"/>
          <w:sz w:val="22"/>
          <w:szCs w:val="22"/>
          <w:lang w:val="en-ZA" w:eastAsia="en-ZA" w:bidi="hi-IN"/>
        </w:rPr>
        <w:t>.</w:t>
      </w:r>
    </w:p>
    <w:p w14:paraId="5D1A427D" w14:textId="77777777" w:rsidR="00486741" w:rsidRDefault="00486741" w:rsidP="00486741">
      <w:pPr>
        <w:shd w:val="clear" w:color="auto" w:fill="FFFFFF"/>
        <w:textAlignment w:val="baseline"/>
        <w:rPr>
          <w:rFonts w:ascii="Arial" w:hAnsi="Arial" w:cs="Arial"/>
          <w:color w:val="000000" w:themeColor="text1"/>
          <w:sz w:val="22"/>
          <w:szCs w:val="22"/>
          <w:lang w:val="en-ZA" w:eastAsia="en-ZA" w:bidi="hi-IN"/>
        </w:rPr>
      </w:pPr>
    </w:p>
    <w:p w14:paraId="3F1538E1" w14:textId="093BFB09" w:rsidR="005672AD" w:rsidRPr="004068B1" w:rsidRDefault="005672AD" w:rsidP="00486741">
      <w:pPr>
        <w:shd w:val="clear" w:color="auto" w:fill="FFFFFF"/>
        <w:textAlignment w:val="baseline"/>
        <w:rPr>
          <w:rFonts w:ascii="Arial" w:hAnsi="Arial" w:cs="Arial"/>
          <w:color w:val="000000" w:themeColor="text1"/>
          <w:sz w:val="22"/>
          <w:szCs w:val="22"/>
          <w:lang w:val="en-ZA" w:eastAsia="en-ZA" w:bidi="hi-IN"/>
        </w:rPr>
      </w:pPr>
      <w:r w:rsidRPr="004068B1">
        <w:rPr>
          <w:rFonts w:ascii="Arial" w:hAnsi="Arial" w:cs="Arial"/>
          <w:color w:val="000000" w:themeColor="text1"/>
          <w:sz w:val="22"/>
          <w:szCs w:val="22"/>
          <w:lang w:val="en-ZA" w:eastAsia="en-ZA" w:bidi="hi-IN"/>
        </w:rPr>
        <w:t>Once the restructuring plan has been implemented, the debtor will continue to operate as normal.</w:t>
      </w:r>
      <w:r w:rsidRPr="004068B1">
        <w:rPr>
          <w:rStyle w:val="FootnoteReference"/>
          <w:rFonts w:ascii="Arial" w:hAnsi="Arial" w:cs="Arial"/>
          <w:color w:val="000000" w:themeColor="text1"/>
          <w:sz w:val="22"/>
          <w:szCs w:val="22"/>
          <w:lang w:val="en-ZA" w:eastAsia="en-ZA" w:bidi="hi-IN"/>
        </w:rPr>
        <w:footnoteReference w:id="10"/>
      </w:r>
    </w:p>
    <w:p w14:paraId="06E1270C" w14:textId="434D9ACB" w:rsidR="00CC34BB" w:rsidRPr="004068B1" w:rsidRDefault="00CC34BB" w:rsidP="0023483C">
      <w:pPr>
        <w:jc w:val="both"/>
        <w:rPr>
          <w:rFonts w:ascii="Arial" w:hAnsi="Arial" w:cs="Arial"/>
          <w:color w:val="000000" w:themeColor="text1"/>
          <w:sz w:val="22"/>
          <w:szCs w:val="22"/>
          <w:lang w:val="en-GB"/>
        </w:rPr>
      </w:pPr>
    </w:p>
    <w:p w14:paraId="707DB45B" w14:textId="77777777" w:rsidR="00DD37C5" w:rsidRPr="0023483C" w:rsidRDefault="00DD37C5" w:rsidP="0023483C">
      <w:pPr>
        <w:jc w:val="both"/>
        <w:rPr>
          <w:rFonts w:ascii="Arial" w:hAnsi="Arial" w:cs="Arial"/>
          <w:color w:val="000000"/>
          <w:sz w:val="22"/>
          <w:szCs w:val="22"/>
          <w:lang w:val="en-GB"/>
        </w:rPr>
      </w:pPr>
    </w:p>
    <w:p w14:paraId="324C0272" w14:textId="196D6BD7" w:rsidR="009B0723" w:rsidRPr="0023483C" w:rsidRDefault="00DF75F8" w:rsidP="0023483C">
      <w:pPr>
        <w:jc w:val="both"/>
        <w:rPr>
          <w:rFonts w:ascii="Arial" w:hAnsi="Arial" w:cs="Arial"/>
          <w:b/>
          <w:bCs/>
          <w:sz w:val="22"/>
          <w:szCs w:val="22"/>
          <w:lang w:val="en-GB"/>
        </w:rPr>
      </w:pPr>
      <w:r w:rsidRPr="0023483C">
        <w:rPr>
          <w:rFonts w:ascii="Arial" w:hAnsi="Arial" w:cs="Arial"/>
          <w:b/>
          <w:bCs/>
          <w:sz w:val="22"/>
          <w:szCs w:val="22"/>
          <w:lang w:val="en-GB"/>
        </w:rPr>
        <w:t>QUESTION 4</w:t>
      </w:r>
      <w:r w:rsidR="009B0723" w:rsidRPr="0023483C">
        <w:rPr>
          <w:rFonts w:ascii="Arial" w:hAnsi="Arial" w:cs="Arial"/>
          <w:b/>
          <w:bCs/>
          <w:sz w:val="22"/>
          <w:szCs w:val="22"/>
          <w:lang w:val="en-GB"/>
        </w:rPr>
        <w:t xml:space="preserve"> (fact-based application-type question) [15 marks</w:t>
      </w:r>
      <w:r w:rsidR="006A2646" w:rsidRPr="0023483C">
        <w:rPr>
          <w:rFonts w:ascii="Arial" w:hAnsi="Arial" w:cs="Arial"/>
          <w:b/>
          <w:bCs/>
          <w:sz w:val="22"/>
          <w:szCs w:val="22"/>
          <w:lang w:val="en-GB"/>
        </w:rPr>
        <w:t xml:space="preserve"> in total</w:t>
      </w:r>
      <w:r w:rsidR="009B0723" w:rsidRPr="0023483C">
        <w:rPr>
          <w:rFonts w:ascii="Arial" w:hAnsi="Arial" w:cs="Arial"/>
          <w:b/>
          <w:bCs/>
          <w:sz w:val="22"/>
          <w:szCs w:val="22"/>
          <w:lang w:val="en-GB"/>
        </w:rPr>
        <w:t>]</w:t>
      </w:r>
    </w:p>
    <w:p w14:paraId="2906B099" w14:textId="77777777" w:rsidR="009B0723" w:rsidRPr="0023483C" w:rsidRDefault="009B0723" w:rsidP="0023483C">
      <w:pPr>
        <w:jc w:val="both"/>
        <w:rPr>
          <w:rFonts w:ascii="Arial" w:hAnsi="Arial" w:cs="Arial"/>
          <w:sz w:val="22"/>
          <w:szCs w:val="22"/>
          <w:lang w:val="en-GB"/>
        </w:rPr>
      </w:pPr>
    </w:p>
    <w:p w14:paraId="00B1A79E" w14:textId="1663D454" w:rsidR="00C34152" w:rsidRPr="0023483C" w:rsidRDefault="00494D6F" w:rsidP="0023483C">
      <w:pPr>
        <w:pStyle w:val="HTMLPreformatted"/>
        <w:jc w:val="both"/>
        <w:rPr>
          <w:rFonts w:ascii="Arial" w:hAnsi="Arial" w:cs="Arial"/>
          <w:sz w:val="22"/>
          <w:szCs w:val="22"/>
          <w:lang w:val="en-GB"/>
        </w:rPr>
      </w:pPr>
      <w:r w:rsidRPr="0023483C">
        <w:rPr>
          <w:rFonts w:ascii="Arial" w:hAnsi="Arial" w:cs="Arial"/>
          <w:sz w:val="22"/>
          <w:szCs w:val="22"/>
          <w:lang w:val="en-GB"/>
        </w:rPr>
        <w:t>S</w:t>
      </w:r>
      <w:r w:rsidR="00B10112" w:rsidRPr="0023483C">
        <w:rPr>
          <w:rFonts w:ascii="Arial" w:hAnsi="Arial" w:cs="Arial"/>
          <w:sz w:val="22"/>
          <w:szCs w:val="22"/>
          <w:lang w:val="en-GB"/>
        </w:rPr>
        <w:t>ince 10</w:t>
      </w:r>
      <w:r w:rsidRPr="0023483C">
        <w:rPr>
          <w:rFonts w:ascii="Arial" w:hAnsi="Arial"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23483C">
        <w:rPr>
          <w:rFonts w:ascii="Arial" w:hAnsi="Arial" w:cs="Arial"/>
          <w:sz w:val="22"/>
          <w:szCs w:val="22"/>
          <w:lang w:val="en-GB"/>
        </w:rPr>
        <w:t xml:space="preserve">of </w:t>
      </w:r>
      <w:r w:rsidR="007F1AAE" w:rsidRPr="0023483C">
        <w:rPr>
          <w:rFonts w:ascii="Arial" w:hAnsi="Arial" w:cs="Arial"/>
          <w:sz w:val="22"/>
          <w:szCs w:val="22"/>
          <w:lang w:val="en-GB"/>
        </w:rPr>
        <w:t xml:space="preserve">EUR </w:t>
      </w:r>
      <w:r w:rsidR="0053266B" w:rsidRPr="0023483C">
        <w:rPr>
          <w:rFonts w:ascii="Arial" w:hAnsi="Arial" w:cs="Arial"/>
          <w:sz w:val="22"/>
          <w:szCs w:val="22"/>
          <w:lang w:val="en-GB"/>
        </w:rPr>
        <w:t xml:space="preserve">16,000 </w:t>
      </w:r>
      <w:r w:rsidRPr="0023483C">
        <w:rPr>
          <w:rFonts w:ascii="Arial" w:hAnsi="Arial" w:cs="Arial"/>
          <w:sz w:val="22"/>
          <w:szCs w:val="22"/>
          <w:lang w:val="en-GB"/>
        </w:rPr>
        <w:t xml:space="preserve">being due on 5 August 2022. Further, R pays bank B </w:t>
      </w:r>
      <w:r w:rsidR="007F1AAE" w:rsidRPr="0023483C">
        <w:rPr>
          <w:rFonts w:ascii="Arial" w:hAnsi="Arial" w:cs="Arial"/>
          <w:sz w:val="22"/>
          <w:szCs w:val="22"/>
          <w:lang w:val="en-GB"/>
        </w:rPr>
        <w:t xml:space="preserve">EUR </w:t>
      </w:r>
      <w:r w:rsidRPr="0023483C">
        <w:rPr>
          <w:rFonts w:ascii="Arial" w:hAnsi="Arial" w:cs="Arial"/>
          <w:sz w:val="22"/>
          <w:szCs w:val="22"/>
          <w:lang w:val="en-GB"/>
        </w:rPr>
        <w:t xml:space="preserve">10,000 on </w:t>
      </w:r>
      <w:r w:rsidR="00B10112" w:rsidRPr="0023483C">
        <w:rPr>
          <w:rFonts w:ascii="Arial" w:hAnsi="Arial" w:cs="Arial"/>
          <w:sz w:val="22"/>
          <w:szCs w:val="22"/>
          <w:lang w:val="en-GB"/>
        </w:rPr>
        <w:t>long overdue</w:t>
      </w:r>
      <w:r w:rsidRPr="0023483C">
        <w:rPr>
          <w:rFonts w:ascii="Arial" w:hAnsi="Arial" w:cs="Arial"/>
          <w:sz w:val="22"/>
          <w:szCs w:val="22"/>
          <w:lang w:val="en-GB"/>
        </w:rPr>
        <w:t xml:space="preserve"> loan claims. On 1 September 2022, insolvency proceedings are opened for D. </w:t>
      </w:r>
      <w:proofErr w:type="gramStart"/>
      <w:r w:rsidRPr="0023483C">
        <w:rPr>
          <w:rFonts w:ascii="Arial" w:hAnsi="Arial" w:cs="Arial"/>
          <w:sz w:val="22"/>
          <w:szCs w:val="22"/>
          <w:lang w:val="en-GB"/>
        </w:rPr>
        <w:t xml:space="preserve">As a </w:t>
      </w:r>
      <w:r w:rsidRPr="0023483C">
        <w:rPr>
          <w:rFonts w:ascii="Arial" w:hAnsi="Arial" w:cs="Arial"/>
          <w:sz w:val="22"/>
          <w:szCs w:val="22"/>
          <w:lang w:val="en-GB"/>
        </w:rPr>
        <w:lastRenderedPageBreak/>
        <w:t>consequence</w:t>
      </w:r>
      <w:proofErr w:type="gramEnd"/>
      <w:r w:rsidRPr="0023483C">
        <w:rPr>
          <w:rFonts w:ascii="Arial" w:hAnsi="Arial" w:cs="Arial"/>
          <w:sz w:val="22"/>
          <w:szCs w:val="22"/>
          <w:lang w:val="en-GB"/>
        </w:rPr>
        <w:t>, S demands</w:t>
      </w:r>
      <w:r w:rsidR="0053266B" w:rsidRPr="0023483C">
        <w:rPr>
          <w:rFonts w:ascii="Arial" w:hAnsi="Arial" w:cs="Arial"/>
          <w:sz w:val="22"/>
          <w:szCs w:val="22"/>
          <w:lang w:val="en-GB"/>
        </w:rPr>
        <w:t xml:space="preserve"> </w:t>
      </w:r>
      <w:r w:rsidR="007F1AAE" w:rsidRPr="0023483C">
        <w:rPr>
          <w:rFonts w:ascii="Arial" w:hAnsi="Arial" w:cs="Arial"/>
          <w:sz w:val="22"/>
          <w:szCs w:val="22"/>
          <w:lang w:val="en-GB"/>
        </w:rPr>
        <w:t xml:space="preserve">EUR </w:t>
      </w:r>
      <w:r w:rsidR="0053266B" w:rsidRPr="0023483C">
        <w:rPr>
          <w:rFonts w:ascii="Arial" w:hAnsi="Arial" w:cs="Arial"/>
          <w:sz w:val="22"/>
          <w:szCs w:val="22"/>
          <w:lang w:val="en-GB"/>
        </w:rPr>
        <w:t>16,000 from R. The insolvency administrator</w:t>
      </w:r>
      <w:r w:rsidR="004F2FCC" w:rsidRPr="0023483C">
        <w:rPr>
          <w:rFonts w:ascii="Arial" w:hAnsi="Arial" w:cs="Arial"/>
          <w:sz w:val="22"/>
          <w:szCs w:val="22"/>
          <w:lang w:val="en-GB"/>
        </w:rPr>
        <w:t>,</w:t>
      </w:r>
      <w:r w:rsidR="0053266B" w:rsidRPr="0023483C">
        <w:rPr>
          <w:rFonts w:ascii="Arial" w:hAnsi="Arial" w:cs="Arial"/>
          <w:sz w:val="22"/>
          <w:szCs w:val="22"/>
          <w:lang w:val="en-GB"/>
        </w:rPr>
        <w:t xml:space="preserve"> I</w:t>
      </w:r>
      <w:r w:rsidR="004F2FCC" w:rsidRPr="0023483C">
        <w:rPr>
          <w:rFonts w:ascii="Arial" w:hAnsi="Arial" w:cs="Arial"/>
          <w:sz w:val="22"/>
          <w:szCs w:val="22"/>
          <w:lang w:val="en-GB"/>
        </w:rPr>
        <w:t xml:space="preserve">, </w:t>
      </w:r>
      <w:r w:rsidR="0053266B" w:rsidRPr="0023483C">
        <w:rPr>
          <w:rFonts w:ascii="Arial" w:hAnsi="Arial" w:cs="Arial"/>
          <w:sz w:val="22"/>
          <w:szCs w:val="22"/>
          <w:lang w:val="en-GB"/>
        </w:rPr>
        <w:t xml:space="preserve">alleges to have a claim against R in the amount of </w:t>
      </w:r>
      <w:r w:rsidR="00E550D8" w:rsidRPr="0023483C">
        <w:rPr>
          <w:rFonts w:ascii="Arial" w:hAnsi="Arial" w:cs="Arial"/>
          <w:sz w:val="22"/>
          <w:szCs w:val="22"/>
          <w:lang w:val="en-GB"/>
        </w:rPr>
        <w:t xml:space="preserve">EUR </w:t>
      </w:r>
      <w:r w:rsidR="0053266B" w:rsidRPr="0023483C">
        <w:rPr>
          <w:rFonts w:ascii="Arial" w:hAnsi="Arial" w:cs="Arial"/>
          <w:sz w:val="22"/>
          <w:szCs w:val="22"/>
          <w:lang w:val="en-GB"/>
        </w:rPr>
        <w:t>10,000.</w:t>
      </w:r>
    </w:p>
    <w:p w14:paraId="275305BE" w14:textId="68B4443D" w:rsidR="00C34152" w:rsidRPr="0023483C" w:rsidRDefault="00902A28" w:rsidP="0023483C">
      <w:pPr>
        <w:jc w:val="both"/>
        <w:rPr>
          <w:rFonts w:ascii="Arial" w:hAnsi="Arial" w:cs="Arial"/>
          <w:sz w:val="22"/>
          <w:szCs w:val="22"/>
          <w:lang w:val="en-GB"/>
        </w:rPr>
      </w:pPr>
      <w:r w:rsidRPr="0023483C">
        <w:rPr>
          <w:rFonts w:ascii="Arial" w:hAnsi="Arial" w:cs="Arial"/>
          <w:sz w:val="22"/>
          <w:szCs w:val="22"/>
          <w:lang w:val="en-GB"/>
        </w:rPr>
        <w:t>D</w:t>
      </w:r>
      <w:r w:rsidR="0053266B" w:rsidRPr="0023483C">
        <w:rPr>
          <w:rFonts w:ascii="Arial" w:hAnsi="Arial" w:cs="Arial"/>
          <w:sz w:val="22"/>
          <w:szCs w:val="22"/>
          <w:lang w:val="en-GB"/>
        </w:rPr>
        <w:t>o</w:t>
      </w:r>
      <w:r w:rsidRPr="0023483C">
        <w:rPr>
          <w:rFonts w:ascii="Arial" w:hAnsi="Arial" w:cs="Arial"/>
          <w:sz w:val="22"/>
          <w:szCs w:val="22"/>
          <w:lang w:val="en-GB"/>
        </w:rPr>
        <w:t xml:space="preserve"> </w:t>
      </w:r>
      <w:r w:rsidR="0053266B" w:rsidRPr="0023483C">
        <w:rPr>
          <w:rFonts w:ascii="Arial" w:hAnsi="Arial" w:cs="Arial"/>
          <w:sz w:val="22"/>
          <w:szCs w:val="22"/>
          <w:lang w:val="en-GB"/>
        </w:rPr>
        <w:t>S and I</w:t>
      </w:r>
      <w:r w:rsidRPr="0023483C">
        <w:rPr>
          <w:rFonts w:ascii="Arial" w:hAnsi="Arial" w:cs="Arial"/>
          <w:sz w:val="22"/>
          <w:szCs w:val="22"/>
          <w:lang w:val="en-GB"/>
        </w:rPr>
        <w:t xml:space="preserve"> have</w:t>
      </w:r>
      <w:r w:rsidR="00C66D35" w:rsidRPr="0023483C">
        <w:rPr>
          <w:rFonts w:ascii="Arial" w:hAnsi="Arial" w:cs="Arial"/>
          <w:sz w:val="22"/>
          <w:szCs w:val="22"/>
          <w:lang w:val="en-GB"/>
        </w:rPr>
        <w:t xml:space="preserve"> claim</w:t>
      </w:r>
      <w:r w:rsidR="0053266B" w:rsidRPr="0023483C">
        <w:rPr>
          <w:rFonts w:ascii="Arial" w:hAnsi="Arial" w:cs="Arial"/>
          <w:sz w:val="22"/>
          <w:szCs w:val="22"/>
          <w:lang w:val="en-GB"/>
        </w:rPr>
        <w:t>s</w:t>
      </w:r>
      <w:r w:rsidR="00C66D35" w:rsidRPr="0023483C">
        <w:rPr>
          <w:rFonts w:ascii="Arial" w:hAnsi="Arial" w:cs="Arial"/>
          <w:sz w:val="22"/>
          <w:szCs w:val="22"/>
          <w:lang w:val="en-GB"/>
        </w:rPr>
        <w:t xml:space="preserve"> against </w:t>
      </w:r>
      <w:r w:rsidR="0053266B" w:rsidRPr="0023483C">
        <w:rPr>
          <w:rFonts w:ascii="Arial" w:hAnsi="Arial" w:cs="Arial"/>
          <w:sz w:val="22"/>
          <w:szCs w:val="22"/>
          <w:lang w:val="en-GB"/>
        </w:rPr>
        <w:t>R</w:t>
      </w:r>
      <w:r w:rsidR="00C34152" w:rsidRPr="0023483C">
        <w:rPr>
          <w:rFonts w:ascii="Arial" w:hAnsi="Arial" w:cs="Arial"/>
          <w:sz w:val="22"/>
          <w:szCs w:val="22"/>
          <w:lang w:val="en-GB"/>
        </w:rPr>
        <w:t>? Test this based on the norms.</w:t>
      </w:r>
    </w:p>
    <w:p w14:paraId="6BD7A8AE" w14:textId="2A5C9FEB" w:rsidR="00CC572F" w:rsidRPr="0023483C" w:rsidRDefault="00CC572F" w:rsidP="0023483C">
      <w:pPr>
        <w:jc w:val="both"/>
        <w:rPr>
          <w:rFonts w:ascii="Arial" w:hAnsi="Arial" w:cs="Arial"/>
          <w:sz w:val="22"/>
          <w:szCs w:val="22"/>
          <w:lang w:val="en-GB"/>
        </w:rPr>
      </w:pPr>
    </w:p>
    <w:p w14:paraId="135CA34C" w14:textId="5247004C" w:rsidR="00B84055" w:rsidRPr="00B84055" w:rsidRDefault="00B84055" w:rsidP="00B84055">
      <w:pPr>
        <w:jc w:val="both"/>
        <w:rPr>
          <w:rFonts w:ascii="Avenir Next" w:hAnsi="Avenir Next" w:cs="Arial"/>
          <w:color w:val="808080" w:themeColor="background1" w:themeShade="80"/>
          <w:sz w:val="22"/>
          <w:szCs w:val="22"/>
        </w:rPr>
      </w:pPr>
      <w:bookmarkStart w:id="2" w:name="_Hlk17745211"/>
    </w:p>
    <w:p w14:paraId="37102164" w14:textId="5DE59F35" w:rsidR="00102CC9" w:rsidRPr="00C57B63" w:rsidRDefault="0022237A" w:rsidP="00C57B63">
      <w:pPr>
        <w:pStyle w:val="BodyText"/>
        <w:jc w:val="both"/>
        <w:rPr>
          <w:rFonts w:ascii="Arial" w:hAnsi="Arial" w:cs="Arial"/>
          <w:shd w:val="clear" w:color="auto" w:fill="FFFFFF"/>
        </w:rPr>
      </w:pPr>
      <w:r w:rsidRPr="00C57B63">
        <w:rPr>
          <w:rFonts w:ascii="Arial" w:hAnsi="Arial" w:cs="Arial"/>
          <w:shd w:val="clear" w:color="auto" w:fill="FFFFFF"/>
        </w:rPr>
        <w:t>Within insolvency law, it is undoubtedly the case that the area of greatest commercial significance – both in terms of the monetary amounts involved, and in terms of the complexity of issues encountered – concerns the insolvency of companies.</w:t>
      </w:r>
      <w:r w:rsidRPr="00C57B63">
        <w:rPr>
          <w:rStyle w:val="FootnoteReference"/>
          <w:rFonts w:ascii="Arial" w:hAnsi="Arial" w:cs="Arial"/>
          <w:color w:val="444444"/>
          <w:shd w:val="clear" w:color="auto" w:fill="FFFFFF"/>
        </w:rPr>
        <w:footnoteReference w:id="11"/>
      </w:r>
    </w:p>
    <w:p w14:paraId="5102F42D" w14:textId="77777777" w:rsidR="0083147E" w:rsidRPr="00C57B63" w:rsidRDefault="0083147E" w:rsidP="00C57B63">
      <w:pPr>
        <w:pStyle w:val="BodyText"/>
        <w:jc w:val="both"/>
        <w:rPr>
          <w:rFonts w:ascii="Arial" w:hAnsi="Arial" w:cs="Arial"/>
          <w:highlight w:val="yellow"/>
          <w:shd w:val="clear" w:color="auto" w:fill="FFFFFF"/>
        </w:rPr>
      </w:pPr>
    </w:p>
    <w:p w14:paraId="64049B70" w14:textId="0AC96C39" w:rsidR="0022237A" w:rsidRPr="00C57B63" w:rsidRDefault="0022237A" w:rsidP="00C57B63">
      <w:pPr>
        <w:pStyle w:val="BodyText"/>
        <w:jc w:val="both"/>
        <w:rPr>
          <w:rFonts w:ascii="Arial" w:hAnsi="Arial" w:cs="Arial"/>
          <w:shd w:val="clear" w:color="auto" w:fill="FFFFFF"/>
        </w:rPr>
      </w:pPr>
      <w:r w:rsidRPr="00C57B63">
        <w:rPr>
          <w:rFonts w:ascii="Arial" w:hAnsi="Arial" w:cs="Arial"/>
          <w:shd w:val="clear" w:color="auto" w:fill="FFFFFF"/>
        </w:rPr>
        <w:t>German proceedings by the new Insolvency Act (</w:t>
      </w:r>
      <w:proofErr w:type="spellStart"/>
      <w:r w:rsidRPr="00C57B63">
        <w:rPr>
          <w:rFonts w:ascii="Arial" w:hAnsi="Arial" w:cs="Arial"/>
          <w:i/>
          <w:iCs/>
          <w:bdr w:val="none" w:sz="0" w:space="0" w:color="auto" w:frame="1"/>
          <w:shd w:val="clear" w:color="auto" w:fill="FFFFFF"/>
        </w:rPr>
        <w:t>Insolvenzordnung</w:t>
      </w:r>
      <w:proofErr w:type="spellEnd"/>
      <w:r w:rsidRPr="00C57B63">
        <w:rPr>
          <w:rFonts w:ascii="Arial" w:hAnsi="Arial" w:cs="Arial"/>
          <w:i/>
          <w:iCs/>
          <w:bdr w:val="none" w:sz="0" w:space="0" w:color="auto" w:frame="1"/>
          <w:shd w:val="clear" w:color="auto" w:fill="FFFFFF"/>
        </w:rPr>
        <w:t xml:space="preserve">, </w:t>
      </w:r>
      <w:proofErr w:type="spellStart"/>
      <w:r w:rsidRPr="00C57B63">
        <w:rPr>
          <w:rFonts w:ascii="Arial" w:hAnsi="Arial" w:cs="Arial"/>
          <w:i/>
          <w:iCs/>
          <w:bdr w:val="none" w:sz="0" w:space="0" w:color="auto" w:frame="1"/>
          <w:shd w:val="clear" w:color="auto" w:fill="FFFFFF"/>
        </w:rPr>
        <w:t>InsO</w:t>
      </w:r>
      <w:proofErr w:type="spellEnd"/>
      <w:r w:rsidRPr="00C57B63">
        <w:rPr>
          <w:rFonts w:ascii="Arial" w:hAnsi="Arial" w:cs="Arial"/>
          <w:shd w:val="clear" w:color="auto" w:fill="FFFFFF"/>
        </w:rPr>
        <w:t>) that came into effect on 1 January 1999.</w:t>
      </w:r>
    </w:p>
    <w:p w14:paraId="79DFBE26" w14:textId="77777777" w:rsidR="0083147E" w:rsidRPr="00C57B63" w:rsidRDefault="0083147E" w:rsidP="00C57B63">
      <w:pPr>
        <w:pStyle w:val="BodyText"/>
        <w:jc w:val="both"/>
        <w:rPr>
          <w:rFonts w:ascii="Arial" w:hAnsi="Arial" w:cs="Arial"/>
          <w:w w:val="105"/>
        </w:rPr>
      </w:pPr>
    </w:p>
    <w:p w14:paraId="5A45788E" w14:textId="3EC8288A" w:rsidR="0083147E" w:rsidRPr="00C57B63" w:rsidRDefault="0083147E" w:rsidP="00C57B63">
      <w:pPr>
        <w:pStyle w:val="BodyText"/>
        <w:jc w:val="both"/>
        <w:rPr>
          <w:rFonts w:ascii="Arial" w:hAnsi="Arial" w:cs="Arial"/>
          <w:w w:val="105"/>
        </w:rPr>
      </w:pPr>
      <w:r w:rsidRPr="00C57B63">
        <w:rPr>
          <w:rFonts w:ascii="Arial" w:hAnsi="Arial" w:cs="Arial"/>
          <w:w w:val="105"/>
        </w:rPr>
        <w:t>Germany provides only</w:t>
      </w:r>
      <w:r w:rsidRPr="00C57B63">
        <w:rPr>
          <w:rFonts w:ascii="Arial" w:hAnsi="Arial" w:cs="Arial"/>
          <w:spacing w:val="1"/>
          <w:w w:val="105"/>
        </w:rPr>
        <w:t xml:space="preserve"> </w:t>
      </w:r>
      <w:r w:rsidRPr="00C57B63">
        <w:rPr>
          <w:rFonts w:ascii="Arial" w:hAnsi="Arial" w:cs="Arial"/>
          <w:w w:val="105"/>
        </w:rPr>
        <w:t>one avenue for both liquidation and restructuring in the form of the insolvency proceedings.</w:t>
      </w:r>
      <w:r w:rsidRPr="00C57B63">
        <w:rPr>
          <w:rFonts w:ascii="Arial" w:hAnsi="Arial" w:cs="Arial"/>
          <w:spacing w:val="1"/>
          <w:w w:val="105"/>
        </w:rPr>
        <w:t xml:space="preserve"> </w:t>
      </w:r>
      <w:r w:rsidRPr="00C57B63">
        <w:rPr>
          <w:rFonts w:ascii="Arial" w:hAnsi="Arial" w:cs="Arial"/>
          <w:w w:val="105"/>
        </w:rPr>
        <w:t>The</w:t>
      </w:r>
      <w:r w:rsidRPr="00C57B63">
        <w:rPr>
          <w:rFonts w:ascii="Arial" w:hAnsi="Arial" w:cs="Arial"/>
          <w:spacing w:val="-7"/>
          <w:w w:val="105"/>
        </w:rPr>
        <w:t xml:space="preserve"> </w:t>
      </w:r>
      <w:r w:rsidRPr="00C57B63">
        <w:rPr>
          <w:rFonts w:ascii="Arial" w:hAnsi="Arial" w:cs="Arial"/>
          <w:w w:val="105"/>
        </w:rPr>
        <w:t>opening</w:t>
      </w:r>
      <w:r w:rsidRPr="00C57B63">
        <w:rPr>
          <w:rFonts w:ascii="Arial" w:hAnsi="Arial" w:cs="Arial"/>
          <w:spacing w:val="-59"/>
          <w:w w:val="105"/>
        </w:rPr>
        <w:t xml:space="preserve"> </w:t>
      </w:r>
      <w:r w:rsidRPr="00C57B63">
        <w:rPr>
          <w:rFonts w:ascii="Arial" w:hAnsi="Arial" w:cs="Arial"/>
          <w:w w:val="105"/>
        </w:rPr>
        <w:t>of</w:t>
      </w:r>
      <w:r w:rsidRPr="00C57B63">
        <w:rPr>
          <w:rFonts w:ascii="Arial" w:hAnsi="Arial" w:cs="Arial"/>
          <w:spacing w:val="-7"/>
          <w:w w:val="105"/>
        </w:rPr>
        <w:t xml:space="preserve"> </w:t>
      </w:r>
      <w:r w:rsidRPr="00C57B63">
        <w:rPr>
          <w:rFonts w:ascii="Arial" w:hAnsi="Arial" w:cs="Arial"/>
          <w:w w:val="105"/>
        </w:rPr>
        <w:t>insolvency</w:t>
      </w:r>
      <w:r w:rsidRPr="00C57B63">
        <w:rPr>
          <w:rFonts w:ascii="Arial" w:hAnsi="Arial" w:cs="Arial"/>
          <w:spacing w:val="-6"/>
          <w:w w:val="105"/>
        </w:rPr>
        <w:t xml:space="preserve"> </w:t>
      </w:r>
      <w:r w:rsidRPr="00C57B63">
        <w:rPr>
          <w:rFonts w:ascii="Arial" w:hAnsi="Arial" w:cs="Arial"/>
          <w:w w:val="105"/>
        </w:rPr>
        <w:t>proceedings</w:t>
      </w:r>
      <w:r w:rsidRPr="00C57B63">
        <w:rPr>
          <w:rFonts w:ascii="Arial" w:hAnsi="Arial" w:cs="Arial"/>
          <w:spacing w:val="-6"/>
          <w:w w:val="105"/>
        </w:rPr>
        <w:t xml:space="preserve"> </w:t>
      </w:r>
      <w:r w:rsidRPr="00C57B63">
        <w:rPr>
          <w:rFonts w:ascii="Arial" w:hAnsi="Arial" w:cs="Arial"/>
          <w:w w:val="105"/>
        </w:rPr>
        <w:t>requires</w:t>
      </w:r>
      <w:r w:rsidRPr="00C57B63">
        <w:rPr>
          <w:rFonts w:ascii="Arial" w:hAnsi="Arial" w:cs="Arial"/>
          <w:spacing w:val="-7"/>
          <w:w w:val="105"/>
        </w:rPr>
        <w:t xml:space="preserve"> </w:t>
      </w:r>
      <w:r w:rsidRPr="00C57B63">
        <w:rPr>
          <w:rFonts w:ascii="Arial" w:hAnsi="Arial" w:cs="Arial"/>
          <w:w w:val="105"/>
        </w:rPr>
        <w:t>an</w:t>
      </w:r>
      <w:r w:rsidRPr="00C57B63">
        <w:rPr>
          <w:rFonts w:ascii="Arial" w:hAnsi="Arial" w:cs="Arial"/>
          <w:spacing w:val="-6"/>
          <w:w w:val="105"/>
        </w:rPr>
        <w:t xml:space="preserve"> </w:t>
      </w:r>
      <w:r w:rsidRPr="00C57B63">
        <w:rPr>
          <w:rFonts w:ascii="Arial" w:hAnsi="Arial" w:cs="Arial"/>
          <w:w w:val="105"/>
        </w:rPr>
        <w:t>application</w:t>
      </w:r>
      <w:r w:rsidRPr="00C57B63">
        <w:rPr>
          <w:rFonts w:ascii="Arial" w:hAnsi="Arial" w:cs="Arial"/>
          <w:spacing w:val="-6"/>
          <w:w w:val="105"/>
        </w:rPr>
        <w:t xml:space="preserve"> </w:t>
      </w:r>
      <w:r w:rsidRPr="00C57B63">
        <w:rPr>
          <w:rFonts w:ascii="Arial" w:hAnsi="Arial" w:cs="Arial"/>
          <w:w w:val="105"/>
        </w:rPr>
        <w:t>from</w:t>
      </w:r>
      <w:r w:rsidRPr="00C57B63">
        <w:rPr>
          <w:rFonts w:ascii="Arial" w:hAnsi="Arial" w:cs="Arial"/>
          <w:spacing w:val="-8"/>
          <w:w w:val="105"/>
        </w:rPr>
        <w:t xml:space="preserve"> </w:t>
      </w:r>
      <w:r w:rsidRPr="00C57B63">
        <w:rPr>
          <w:rFonts w:ascii="Arial" w:hAnsi="Arial" w:cs="Arial"/>
          <w:w w:val="105"/>
        </w:rPr>
        <w:t>either</w:t>
      </w:r>
      <w:r w:rsidRPr="00C57B63">
        <w:rPr>
          <w:rFonts w:ascii="Arial" w:hAnsi="Arial" w:cs="Arial"/>
          <w:spacing w:val="-6"/>
          <w:w w:val="105"/>
        </w:rPr>
        <w:t xml:space="preserve"> </w:t>
      </w:r>
      <w:r w:rsidRPr="00C57B63">
        <w:rPr>
          <w:rFonts w:ascii="Arial" w:hAnsi="Arial" w:cs="Arial"/>
          <w:w w:val="105"/>
        </w:rPr>
        <w:t>the</w:t>
      </w:r>
      <w:r w:rsidRPr="00C57B63">
        <w:rPr>
          <w:rFonts w:ascii="Arial" w:hAnsi="Arial" w:cs="Arial"/>
          <w:spacing w:val="-6"/>
          <w:w w:val="105"/>
        </w:rPr>
        <w:t xml:space="preserve"> </w:t>
      </w:r>
      <w:r w:rsidRPr="00C57B63">
        <w:rPr>
          <w:rFonts w:ascii="Arial" w:hAnsi="Arial" w:cs="Arial"/>
          <w:w w:val="105"/>
        </w:rPr>
        <w:t>debtor</w:t>
      </w:r>
      <w:r w:rsidRPr="00C57B63">
        <w:rPr>
          <w:rFonts w:ascii="Arial" w:hAnsi="Arial" w:cs="Arial"/>
          <w:spacing w:val="-7"/>
          <w:w w:val="105"/>
        </w:rPr>
        <w:t xml:space="preserve"> </w:t>
      </w:r>
      <w:r w:rsidRPr="00C57B63">
        <w:rPr>
          <w:rFonts w:ascii="Arial" w:hAnsi="Arial" w:cs="Arial"/>
          <w:w w:val="105"/>
        </w:rPr>
        <w:t>or</w:t>
      </w:r>
      <w:r w:rsidRPr="00C57B63">
        <w:rPr>
          <w:rFonts w:ascii="Arial" w:hAnsi="Arial" w:cs="Arial"/>
          <w:spacing w:val="-6"/>
          <w:w w:val="105"/>
        </w:rPr>
        <w:t xml:space="preserve"> </w:t>
      </w:r>
      <w:r w:rsidRPr="00C57B63">
        <w:rPr>
          <w:rFonts w:ascii="Arial" w:hAnsi="Arial" w:cs="Arial"/>
          <w:w w:val="105"/>
        </w:rPr>
        <w:t>a</w:t>
      </w:r>
      <w:r w:rsidRPr="00C57B63">
        <w:rPr>
          <w:rFonts w:ascii="Arial" w:hAnsi="Arial" w:cs="Arial"/>
          <w:spacing w:val="-6"/>
          <w:w w:val="105"/>
        </w:rPr>
        <w:t xml:space="preserve"> </w:t>
      </w:r>
      <w:r w:rsidRPr="00C57B63">
        <w:rPr>
          <w:rFonts w:ascii="Arial" w:hAnsi="Arial" w:cs="Arial"/>
          <w:w w:val="105"/>
        </w:rPr>
        <w:t>creditor. This is not clear in the above case.</w:t>
      </w:r>
      <w:r w:rsidRPr="00C57B63">
        <w:rPr>
          <w:rFonts w:ascii="Arial" w:hAnsi="Arial" w:cs="Arial"/>
          <w:w w:val="105"/>
        </w:rPr>
        <w:br/>
      </w:r>
    </w:p>
    <w:p w14:paraId="4FC4D946" w14:textId="77777777" w:rsidR="001F59DD" w:rsidRPr="00C57B63" w:rsidRDefault="001F59DD" w:rsidP="00C57B63">
      <w:pPr>
        <w:pStyle w:val="BodyText"/>
        <w:jc w:val="both"/>
        <w:rPr>
          <w:rFonts w:ascii="Arial" w:hAnsi="Arial" w:cs="Arial"/>
          <w:w w:val="105"/>
          <w:u w:val="single"/>
        </w:rPr>
      </w:pPr>
    </w:p>
    <w:p w14:paraId="4467B9F3" w14:textId="10C67850" w:rsidR="001F59DD" w:rsidRPr="00C57B63" w:rsidRDefault="001F59DD" w:rsidP="00C57B63">
      <w:pPr>
        <w:pStyle w:val="BodyText"/>
        <w:jc w:val="both"/>
        <w:rPr>
          <w:rFonts w:ascii="Arial" w:hAnsi="Arial" w:cs="Arial"/>
          <w:w w:val="105"/>
          <w:u w:val="single"/>
        </w:rPr>
      </w:pPr>
      <w:r w:rsidRPr="00C57B63">
        <w:rPr>
          <w:rFonts w:ascii="Arial" w:hAnsi="Arial" w:cs="Arial"/>
          <w:w w:val="105"/>
          <w:u w:val="single"/>
        </w:rPr>
        <w:t>The facts</w:t>
      </w:r>
    </w:p>
    <w:p w14:paraId="5B6E5C38" w14:textId="77777777" w:rsidR="001F59DD" w:rsidRPr="00C57B63" w:rsidRDefault="001F59DD" w:rsidP="00C57B63">
      <w:pPr>
        <w:pStyle w:val="BodyText"/>
        <w:jc w:val="both"/>
        <w:rPr>
          <w:rFonts w:ascii="Arial" w:hAnsi="Arial" w:cs="Arial"/>
          <w:w w:val="105"/>
        </w:rPr>
      </w:pPr>
    </w:p>
    <w:p w14:paraId="05180AA2" w14:textId="0EB76B7B"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 xml:space="preserve">10 June 2022 – </w:t>
      </w:r>
      <w:proofErr w:type="spellStart"/>
      <w:r w:rsidRPr="00C57B63">
        <w:rPr>
          <w:rFonts w:ascii="Arial" w:hAnsi="Arial" w:cs="Arial"/>
          <w:w w:val="105"/>
        </w:rPr>
        <w:t>DGmBH</w:t>
      </w:r>
      <w:proofErr w:type="spellEnd"/>
      <w:r w:rsidRPr="00C57B63">
        <w:rPr>
          <w:rFonts w:ascii="Arial" w:hAnsi="Arial" w:cs="Arial"/>
          <w:w w:val="105"/>
        </w:rPr>
        <w:t xml:space="preserve"> herein after </w:t>
      </w:r>
      <w:r w:rsidR="00B406D2" w:rsidRPr="00C57B63">
        <w:rPr>
          <w:rFonts w:ascii="Arial" w:hAnsi="Arial" w:cs="Arial"/>
          <w:w w:val="105"/>
        </w:rPr>
        <w:t>referred</w:t>
      </w:r>
      <w:r w:rsidRPr="00C57B63">
        <w:rPr>
          <w:rFonts w:ascii="Arial" w:hAnsi="Arial" w:cs="Arial"/>
          <w:w w:val="105"/>
        </w:rPr>
        <w:t xml:space="preserve"> to </w:t>
      </w:r>
      <w:proofErr w:type="gramStart"/>
      <w:r w:rsidRPr="00C57B63">
        <w:rPr>
          <w:rFonts w:ascii="Arial" w:hAnsi="Arial" w:cs="Arial"/>
          <w:w w:val="105"/>
        </w:rPr>
        <w:t>as  “</w:t>
      </w:r>
      <w:proofErr w:type="gramEnd"/>
      <w:r w:rsidRPr="00C57B63">
        <w:rPr>
          <w:rFonts w:ascii="Arial" w:hAnsi="Arial" w:cs="Arial"/>
          <w:w w:val="105"/>
        </w:rPr>
        <w:t>D” – unable to pay its mature debts;</w:t>
      </w:r>
    </w:p>
    <w:p w14:paraId="22BC3CCB" w14:textId="417FB6F2"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 xml:space="preserve">“R” the only Director of “D” hopes for a turnaround and continues </w:t>
      </w:r>
      <w:proofErr w:type="gramStart"/>
      <w:r w:rsidRPr="00C57B63">
        <w:rPr>
          <w:rFonts w:ascii="Arial" w:hAnsi="Arial" w:cs="Arial"/>
          <w:w w:val="105"/>
        </w:rPr>
        <w:t>trading;</w:t>
      </w:r>
      <w:proofErr w:type="gramEnd"/>
    </w:p>
    <w:p w14:paraId="46B6CF80" w14:textId="5D1EE2C4"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 xml:space="preserve">Represented by “R” – D buys a car from “S” on 5 July </w:t>
      </w:r>
      <w:proofErr w:type="gramStart"/>
      <w:r w:rsidRPr="00C57B63">
        <w:rPr>
          <w:rFonts w:ascii="Arial" w:hAnsi="Arial" w:cs="Arial"/>
          <w:w w:val="105"/>
        </w:rPr>
        <w:t>2022;</w:t>
      </w:r>
      <w:proofErr w:type="gramEnd"/>
    </w:p>
    <w:p w14:paraId="7ABA6E1A" w14:textId="02F47179"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 xml:space="preserve">“S” transfers the tile to “D” – agrees on a purchase price of Euros 16000 due on 5 August </w:t>
      </w:r>
      <w:proofErr w:type="gramStart"/>
      <w:r w:rsidRPr="00C57B63">
        <w:rPr>
          <w:rFonts w:ascii="Arial" w:hAnsi="Arial" w:cs="Arial"/>
          <w:w w:val="105"/>
        </w:rPr>
        <w:t>2022;</w:t>
      </w:r>
      <w:proofErr w:type="gramEnd"/>
    </w:p>
    <w:p w14:paraId="22F4DABB" w14:textId="401E6676"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 xml:space="preserve">“R” pays bank “B” Euros 10000 on overdue loan </w:t>
      </w:r>
      <w:proofErr w:type="gramStart"/>
      <w:r w:rsidRPr="00C57B63">
        <w:rPr>
          <w:rFonts w:ascii="Arial" w:hAnsi="Arial" w:cs="Arial"/>
          <w:w w:val="105"/>
        </w:rPr>
        <w:t>claims;</w:t>
      </w:r>
      <w:proofErr w:type="gramEnd"/>
    </w:p>
    <w:p w14:paraId="5FACDA28" w14:textId="4F039601"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1 September 2022 insolvency proceedings opened for “D</w:t>
      </w:r>
      <w:proofErr w:type="gramStart"/>
      <w:r w:rsidRPr="00C57B63">
        <w:rPr>
          <w:rFonts w:ascii="Arial" w:hAnsi="Arial" w:cs="Arial"/>
          <w:w w:val="105"/>
        </w:rPr>
        <w:t>”;</w:t>
      </w:r>
      <w:proofErr w:type="gramEnd"/>
    </w:p>
    <w:p w14:paraId="7944E110" w14:textId="2F001EB2" w:rsidR="001F59DD" w:rsidRPr="00C57B63" w:rsidRDefault="001F59DD" w:rsidP="00C57B63">
      <w:pPr>
        <w:pStyle w:val="BodyText"/>
        <w:numPr>
          <w:ilvl w:val="0"/>
          <w:numId w:val="12"/>
        </w:numPr>
        <w:jc w:val="both"/>
        <w:rPr>
          <w:rFonts w:ascii="Arial" w:hAnsi="Arial" w:cs="Arial"/>
          <w:w w:val="105"/>
        </w:rPr>
      </w:pPr>
      <w:r w:rsidRPr="00C57B63">
        <w:rPr>
          <w:rFonts w:ascii="Arial" w:hAnsi="Arial" w:cs="Arial"/>
          <w:w w:val="105"/>
        </w:rPr>
        <w:t>Thereafter “S” demands Euro 16 000 from “</w:t>
      </w:r>
      <w:proofErr w:type="gramStart"/>
      <w:r w:rsidRPr="00C57B63">
        <w:rPr>
          <w:rFonts w:ascii="Arial" w:hAnsi="Arial" w:cs="Arial"/>
          <w:w w:val="105"/>
        </w:rPr>
        <w:t>R</w:t>
      </w:r>
      <w:proofErr w:type="gramEnd"/>
      <w:r w:rsidRPr="00C57B63">
        <w:rPr>
          <w:rFonts w:ascii="Arial" w:hAnsi="Arial" w:cs="Arial"/>
          <w:w w:val="105"/>
        </w:rPr>
        <w:t>”</w:t>
      </w:r>
    </w:p>
    <w:p w14:paraId="0CC89900" w14:textId="40854D2A" w:rsidR="00CA7E8D" w:rsidRPr="00C57B63" w:rsidRDefault="00CA7E8D" w:rsidP="00C57B63">
      <w:pPr>
        <w:pStyle w:val="BodyText"/>
        <w:numPr>
          <w:ilvl w:val="0"/>
          <w:numId w:val="12"/>
        </w:numPr>
        <w:jc w:val="both"/>
        <w:rPr>
          <w:rFonts w:ascii="Arial" w:hAnsi="Arial" w:cs="Arial"/>
          <w:w w:val="105"/>
        </w:rPr>
      </w:pPr>
      <w:r w:rsidRPr="00C57B63">
        <w:rPr>
          <w:rFonts w:ascii="Arial" w:hAnsi="Arial" w:cs="Arial"/>
          <w:w w:val="105"/>
        </w:rPr>
        <w:t xml:space="preserve">The Administrator hereafter referred to as “I” have a claim </w:t>
      </w:r>
      <w:proofErr w:type="gramStart"/>
      <w:r w:rsidRPr="00C57B63">
        <w:rPr>
          <w:rFonts w:ascii="Arial" w:hAnsi="Arial" w:cs="Arial"/>
          <w:w w:val="105"/>
        </w:rPr>
        <w:t>against  “</w:t>
      </w:r>
      <w:proofErr w:type="gramEnd"/>
      <w:r w:rsidRPr="00C57B63">
        <w:rPr>
          <w:rFonts w:ascii="Arial" w:hAnsi="Arial" w:cs="Arial"/>
          <w:w w:val="105"/>
        </w:rPr>
        <w:t>R” – Euro 10 000.</w:t>
      </w:r>
    </w:p>
    <w:p w14:paraId="5CF91086" w14:textId="77777777" w:rsidR="00CA7E8D" w:rsidRDefault="00CA7E8D" w:rsidP="00C57B63">
      <w:pPr>
        <w:pStyle w:val="BodyText"/>
        <w:ind w:left="720"/>
        <w:jc w:val="both"/>
        <w:rPr>
          <w:rFonts w:ascii="Arial" w:hAnsi="Arial" w:cs="Arial"/>
          <w:w w:val="105"/>
        </w:rPr>
      </w:pPr>
    </w:p>
    <w:p w14:paraId="252ACB0B" w14:textId="77777777" w:rsidR="007C2D0A" w:rsidRDefault="007C2D0A" w:rsidP="00C57B63">
      <w:pPr>
        <w:pStyle w:val="BodyText"/>
        <w:ind w:left="720"/>
        <w:jc w:val="both"/>
        <w:rPr>
          <w:rFonts w:ascii="Arial" w:hAnsi="Arial" w:cs="Arial"/>
          <w:w w:val="105"/>
        </w:rPr>
      </w:pPr>
    </w:p>
    <w:p w14:paraId="515BEE12" w14:textId="77777777" w:rsidR="007C2D0A" w:rsidRPr="00C57B63" w:rsidRDefault="007C2D0A" w:rsidP="00C57B63">
      <w:pPr>
        <w:pStyle w:val="BodyText"/>
        <w:ind w:left="720"/>
        <w:jc w:val="both"/>
        <w:rPr>
          <w:rFonts w:ascii="Arial" w:hAnsi="Arial" w:cs="Arial"/>
          <w:w w:val="105"/>
        </w:rPr>
      </w:pPr>
    </w:p>
    <w:p w14:paraId="3178B242" w14:textId="77777777" w:rsidR="001F59DD" w:rsidRPr="00C57B63" w:rsidRDefault="001F59DD" w:rsidP="00C57B63">
      <w:pPr>
        <w:pStyle w:val="BodyText"/>
        <w:jc w:val="both"/>
        <w:rPr>
          <w:rFonts w:ascii="Arial" w:hAnsi="Arial" w:cs="Arial"/>
          <w:w w:val="105"/>
        </w:rPr>
      </w:pPr>
    </w:p>
    <w:p w14:paraId="1185874D" w14:textId="62C20763" w:rsidR="001F59DD" w:rsidRPr="00C57B63" w:rsidRDefault="001F59DD" w:rsidP="00C57B63">
      <w:pPr>
        <w:pStyle w:val="BodyText"/>
        <w:jc w:val="both"/>
        <w:rPr>
          <w:rFonts w:ascii="Arial" w:hAnsi="Arial" w:cs="Arial"/>
          <w:w w:val="105"/>
          <w:u w:val="single"/>
        </w:rPr>
      </w:pPr>
      <w:r w:rsidRPr="00C57B63">
        <w:rPr>
          <w:rFonts w:ascii="Arial" w:hAnsi="Arial" w:cs="Arial"/>
          <w:w w:val="105"/>
          <w:u w:val="single"/>
        </w:rPr>
        <w:t>Legal Question</w:t>
      </w:r>
    </w:p>
    <w:p w14:paraId="17656C95" w14:textId="77777777" w:rsidR="001F59DD" w:rsidRPr="00C57B63" w:rsidRDefault="001F59DD" w:rsidP="00C57B63">
      <w:pPr>
        <w:pStyle w:val="BodyText"/>
        <w:jc w:val="both"/>
        <w:rPr>
          <w:rFonts w:ascii="Arial" w:hAnsi="Arial" w:cs="Arial"/>
          <w:w w:val="105"/>
          <w:u w:val="single"/>
        </w:rPr>
      </w:pPr>
    </w:p>
    <w:p w14:paraId="077DD07D" w14:textId="0F2E03C1" w:rsidR="001F59DD" w:rsidRPr="003555E1" w:rsidRDefault="001F59DD" w:rsidP="00C57B63">
      <w:pPr>
        <w:pStyle w:val="BodyText"/>
        <w:jc w:val="both"/>
        <w:rPr>
          <w:rFonts w:ascii="Arial" w:hAnsi="Arial" w:cs="Arial"/>
          <w:w w:val="105"/>
          <w:u w:val="single"/>
        </w:rPr>
      </w:pPr>
      <w:r w:rsidRPr="003555E1">
        <w:rPr>
          <w:rFonts w:ascii="Arial" w:hAnsi="Arial" w:cs="Arial"/>
          <w:u w:val="single"/>
          <w:lang w:val="en-GB"/>
        </w:rPr>
        <w:t>Do S and I have claims against R?</w:t>
      </w:r>
    </w:p>
    <w:p w14:paraId="166B2370" w14:textId="77777777" w:rsidR="001F59DD" w:rsidRPr="003555E1" w:rsidRDefault="001F59DD" w:rsidP="00C57B63">
      <w:pPr>
        <w:pStyle w:val="BodyText"/>
        <w:jc w:val="both"/>
        <w:rPr>
          <w:rFonts w:ascii="Arial" w:hAnsi="Arial" w:cs="Arial"/>
          <w:w w:val="105"/>
          <w:u w:val="single"/>
        </w:rPr>
      </w:pPr>
    </w:p>
    <w:p w14:paraId="3A62CE0F" w14:textId="77777777" w:rsidR="0083147E" w:rsidRPr="00C57B63" w:rsidRDefault="0083147E" w:rsidP="00C57B63">
      <w:pPr>
        <w:pStyle w:val="BodyText"/>
        <w:jc w:val="both"/>
        <w:rPr>
          <w:rFonts w:ascii="Arial" w:hAnsi="Arial" w:cs="Arial"/>
        </w:rPr>
      </w:pPr>
    </w:p>
    <w:p w14:paraId="14C17C1F" w14:textId="4D5D939E" w:rsidR="008B0746" w:rsidRDefault="00A96A57" w:rsidP="003606F7">
      <w:pPr>
        <w:pStyle w:val="BodyText"/>
        <w:numPr>
          <w:ilvl w:val="0"/>
          <w:numId w:val="22"/>
        </w:numPr>
        <w:ind w:right="224"/>
        <w:jc w:val="both"/>
        <w:rPr>
          <w:rFonts w:ascii="Arial" w:hAnsi="Arial" w:cs="Arial"/>
          <w:color w:val="2F2F2F"/>
          <w:shd w:val="clear" w:color="auto" w:fill="FFFFFF"/>
        </w:rPr>
      </w:pPr>
      <w:r w:rsidRPr="00C57B63">
        <w:rPr>
          <w:rFonts w:ascii="Arial" w:hAnsi="Arial" w:cs="Arial"/>
          <w:color w:val="2F2F2F"/>
          <w:shd w:val="clear" w:color="auto" w:fill="FFFFFF"/>
        </w:rPr>
        <w:t>There are numerous duties for Directors</w:t>
      </w:r>
      <w:r>
        <w:rPr>
          <w:rFonts w:ascii="Arial" w:hAnsi="Arial" w:cs="Arial"/>
          <w:color w:val="2F2F2F"/>
          <w:shd w:val="clear" w:color="auto" w:fill="FFFFFF"/>
        </w:rPr>
        <w:t>:</w:t>
      </w:r>
      <w:r w:rsidR="00790616">
        <w:rPr>
          <w:rFonts w:ascii="Arial" w:hAnsi="Arial" w:cs="Arial"/>
          <w:color w:val="2F2F2F"/>
          <w:shd w:val="clear" w:color="auto" w:fill="FFFFFF"/>
        </w:rPr>
        <w:t xml:space="preserve"> “</w:t>
      </w:r>
      <w:proofErr w:type="gramStart"/>
      <w:r w:rsidR="00790616">
        <w:rPr>
          <w:rFonts w:ascii="Arial" w:hAnsi="Arial" w:cs="Arial"/>
          <w:color w:val="2F2F2F"/>
          <w:shd w:val="clear" w:color="auto" w:fill="FFFFFF"/>
        </w:rPr>
        <w:t>R</w:t>
      </w:r>
      <w:r w:rsidR="007C2D0A">
        <w:rPr>
          <w:rFonts w:ascii="Arial" w:hAnsi="Arial" w:cs="Arial"/>
          <w:color w:val="2F2F2F"/>
          <w:shd w:val="clear" w:color="auto" w:fill="FFFFFF"/>
        </w:rPr>
        <w:t xml:space="preserve">” </w:t>
      </w:r>
      <w:r w:rsidR="00790616">
        <w:rPr>
          <w:rFonts w:ascii="Arial" w:hAnsi="Arial" w:cs="Arial"/>
          <w:color w:val="2F2F2F"/>
          <w:shd w:val="clear" w:color="auto" w:fill="FFFFFF"/>
        </w:rPr>
        <w:t xml:space="preserve"> Being</w:t>
      </w:r>
      <w:proofErr w:type="gramEnd"/>
      <w:r w:rsidR="00790616">
        <w:rPr>
          <w:rFonts w:ascii="Arial" w:hAnsi="Arial" w:cs="Arial"/>
          <w:color w:val="2F2F2F"/>
          <w:shd w:val="clear" w:color="auto" w:fill="FFFFFF"/>
        </w:rPr>
        <w:t xml:space="preserve"> the Director</w:t>
      </w:r>
      <w:r w:rsidR="007C2D0A">
        <w:rPr>
          <w:rFonts w:ascii="Arial" w:hAnsi="Arial" w:cs="Arial"/>
          <w:color w:val="2F2F2F"/>
          <w:shd w:val="clear" w:color="auto" w:fill="FFFFFF"/>
        </w:rPr>
        <w:t>.</w:t>
      </w:r>
    </w:p>
    <w:p w14:paraId="695A1FD9" w14:textId="77777777" w:rsidR="003606F7" w:rsidRPr="00C57B63" w:rsidRDefault="003606F7" w:rsidP="00C57B63">
      <w:pPr>
        <w:pStyle w:val="BodyText"/>
        <w:ind w:right="224"/>
        <w:jc w:val="both"/>
        <w:rPr>
          <w:rFonts w:ascii="Arial" w:hAnsi="Arial" w:cs="Arial"/>
          <w:color w:val="000000"/>
          <w:shd w:val="clear" w:color="auto" w:fill="FFFFFF"/>
        </w:rPr>
      </w:pPr>
    </w:p>
    <w:p w14:paraId="2D7AC722" w14:textId="261E4C06" w:rsidR="008B0746" w:rsidRPr="00C57B63" w:rsidRDefault="008B0746" w:rsidP="00A96A57">
      <w:pPr>
        <w:pStyle w:val="BodyText"/>
        <w:numPr>
          <w:ilvl w:val="0"/>
          <w:numId w:val="21"/>
        </w:numPr>
        <w:ind w:right="224"/>
        <w:jc w:val="both"/>
        <w:rPr>
          <w:rFonts w:ascii="Arial" w:hAnsi="Arial" w:cs="Arial"/>
          <w:color w:val="2F2F2F"/>
          <w:shd w:val="clear" w:color="auto" w:fill="FFFFFF"/>
        </w:rPr>
      </w:pPr>
      <w:r w:rsidRPr="00C57B63">
        <w:rPr>
          <w:rFonts w:ascii="Arial" w:hAnsi="Arial" w:cs="Arial"/>
          <w:color w:val="2F2F2F"/>
          <w:shd w:val="clear" w:color="auto" w:fill="FFFFFF"/>
        </w:rPr>
        <w:t xml:space="preserve">In a crisis, </w:t>
      </w:r>
      <w:r w:rsidR="007365B3" w:rsidRPr="00C57B63">
        <w:rPr>
          <w:rFonts w:ascii="Arial" w:hAnsi="Arial" w:cs="Arial"/>
          <w:color w:val="2F2F2F"/>
          <w:shd w:val="clear" w:color="auto" w:fill="FFFFFF"/>
        </w:rPr>
        <w:t>D</w:t>
      </w:r>
      <w:r w:rsidRPr="00C57B63">
        <w:rPr>
          <w:rFonts w:ascii="Arial" w:hAnsi="Arial" w:cs="Arial"/>
          <w:color w:val="2F2F2F"/>
          <w:shd w:val="clear" w:color="auto" w:fill="FFFFFF"/>
        </w:rPr>
        <w:t xml:space="preserve">irectors must continually monitor the company’s financial situation and </w:t>
      </w:r>
      <w:r w:rsidR="005D0AAF">
        <w:rPr>
          <w:rFonts w:ascii="Arial" w:hAnsi="Arial" w:cs="Arial"/>
          <w:color w:val="2F2F2F"/>
          <w:shd w:val="clear" w:color="auto" w:fill="FFFFFF"/>
        </w:rPr>
        <w:t xml:space="preserve">in a crisis </w:t>
      </w:r>
      <w:r w:rsidRPr="00C57B63">
        <w:rPr>
          <w:rFonts w:ascii="Arial" w:hAnsi="Arial" w:cs="Arial"/>
          <w:color w:val="2F2F2F"/>
          <w:shd w:val="clear" w:color="auto" w:fill="FFFFFF"/>
        </w:rPr>
        <w:t xml:space="preserve">examine all possible means to restructure the company.  Once illiquidity or over-indebtedness has occurred, the management </w:t>
      </w:r>
      <w:proofErr w:type="gramStart"/>
      <w:r w:rsidRPr="00C57B63">
        <w:rPr>
          <w:rFonts w:ascii="Arial" w:hAnsi="Arial" w:cs="Arial"/>
          <w:color w:val="2F2F2F"/>
          <w:shd w:val="clear" w:color="auto" w:fill="FFFFFF"/>
        </w:rPr>
        <w:t>has to</w:t>
      </w:r>
      <w:proofErr w:type="gramEnd"/>
      <w:r w:rsidRPr="00C57B63">
        <w:rPr>
          <w:rFonts w:ascii="Arial" w:hAnsi="Arial" w:cs="Arial"/>
          <w:color w:val="2F2F2F"/>
          <w:shd w:val="clear" w:color="auto" w:fill="FFFFFF"/>
        </w:rPr>
        <w:t xml:space="preserve"> enter into emergency management (</w:t>
      </w:r>
      <w:proofErr w:type="spellStart"/>
      <w:r w:rsidRPr="00C57B63">
        <w:rPr>
          <w:rStyle w:val="Emphasis"/>
          <w:rFonts w:ascii="Arial" w:hAnsi="Arial" w:cs="Arial"/>
          <w:color w:val="2F2F2F"/>
          <w:bdr w:val="none" w:sz="0" w:space="0" w:color="auto" w:frame="1"/>
          <w:shd w:val="clear" w:color="auto" w:fill="FFFFFF"/>
        </w:rPr>
        <w:t>Notgeschäftfsführung</w:t>
      </w:r>
      <w:proofErr w:type="spellEnd"/>
      <w:r w:rsidRPr="00C57B63">
        <w:rPr>
          <w:rFonts w:ascii="Arial" w:hAnsi="Arial" w:cs="Arial"/>
          <w:color w:val="2F2F2F"/>
          <w:shd w:val="clear" w:color="auto" w:fill="FFFFFF"/>
        </w:rPr>
        <w:t>) in which only few payments are still permitted.</w:t>
      </w:r>
      <w:r w:rsidRPr="00C57B63">
        <w:rPr>
          <w:rStyle w:val="FootnoteReference"/>
          <w:rFonts w:ascii="Arial" w:hAnsi="Arial" w:cs="Arial"/>
          <w:color w:val="2F2F2F"/>
          <w:shd w:val="clear" w:color="auto" w:fill="FFFFFF"/>
        </w:rPr>
        <w:footnoteReference w:id="12"/>
      </w:r>
    </w:p>
    <w:p w14:paraId="0D3388F0" w14:textId="77777777" w:rsidR="008162BD" w:rsidRPr="00C57B63" w:rsidRDefault="008162BD" w:rsidP="008162BD">
      <w:pPr>
        <w:pStyle w:val="BodyText"/>
        <w:jc w:val="both"/>
        <w:rPr>
          <w:rFonts w:ascii="Arial" w:hAnsi="Arial" w:cs="Arial"/>
          <w:w w:val="105"/>
        </w:rPr>
      </w:pPr>
    </w:p>
    <w:p w14:paraId="0D191058" w14:textId="54DE4838" w:rsidR="008162BD" w:rsidRPr="00C57B63" w:rsidRDefault="008162BD" w:rsidP="00A96A57">
      <w:pPr>
        <w:pStyle w:val="BodyText"/>
        <w:numPr>
          <w:ilvl w:val="0"/>
          <w:numId w:val="21"/>
        </w:numPr>
        <w:ind w:right="224"/>
        <w:jc w:val="both"/>
        <w:rPr>
          <w:rFonts w:ascii="Arial" w:hAnsi="Arial" w:cs="Arial"/>
          <w:w w:val="105"/>
        </w:rPr>
      </w:pPr>
      <w:r w:rsidRPr="00C57B63">
        <w:rPr>
          <w:rFonts w:ascii="Arial" w:hAnsi="Arial" w:cs="Arial"/>
          <w:w w:val="105"/>
        </w:rPr>
        <w:t>If</w:t>
      </w:r>
      <w:r w:rsidRPr="00C57B63">
        <w:rPr>
          <w:rFonts w:ascii="Arial" w:hAnsi="Arial" w:cs="Arial"/>
          <w:spacing w:val="-10"/>
          <w:w w:val="105"/>
        </w:rPr>
        <w:t xml:space="preserve"> </w:t>
      </w:r>
      <w:r w:rsidRPr="00C57B63">
        <w:rPr>
          <w:rFonts w:ascii="Arial" w:hAnsi="Arial" w:cs="Arial"/>
          <w:w w:val="105"/>
        </w:rPr>
        <w:t>such</w:t>
      </w:r>
      <w:r w:rsidRPr="00C57B63">
        <w:rPr>
          <w:rFonts w:ascii="Arial" w:hAnsi="Arial" w:cs="Arial"/>
          <w:spacing w:val="-9"/>
          <w:w w:val="105"/>
        </w:rPr>
        <w:t xml:space="preserve"> </w:t>
      </w:r>
      <w:r w:rsidRPr="00C57B63">
        <w:rPr>
          <w:rFonts w:ascii="Arial" w:hAnsi="Arial" w:cs="Arial"/>
          <w:w w:val="105"/>
        </w:rPr>
        <w:t>a</w:t>
      </w:r>
      <w:r w:rsidRPr="00C57B63">
        <w:rPr>
          <w:rFonts w:ascii="Arial" w:hAnsi="Arial" w:cs="Arial"/>
          <w:spacing w:val="-59"/>
          <w:w w:val="105"/>
        </w:rPr>
        <w:t xml:space="preserve"> </w:t>
      </w:r>
      <w:r w:rsidRPr="00C57B63">
        <w:rPr>
          <w:rFonts w:ascii="Arial" w:hAnsi="Arial" w:cs="Arial"/>
          <w:w w:val="105"/>
        </w:rPr>
        <w:t>director or representative fails to meet this obligation,</w:t>
      </w:r>
      <w:r w:rsidR="00A1023E">
        <w:rPr>
          <w:rFonts w:ascii="Arial" w:hAnsi="Arial" w:cs="Arial"/>
          <w:w w:val="105"/>
        </w:rPr>
        <w:t xml:space="preserve"> </w:t>
      </w:r>
      <w:proofErr w:type="spellStart"/>
      <w:r w:rsidRPr="00C57B63">
        <w:rPr>
          <w:rFonts w:ascii="Arial" w:hAnsi="Arial" w:cs="Arial"/>
          <w:w w:val="105"/>
        </w:rPr>
        <w:t>wilfully</w:t>
      </w:r>
      <w:proofErr w:type="spellEnd"/>
      <w:r w:rsidRPr="00C57B63">
        <w:rPr>
          <w:rFonts w:ascii="Arial" w:hAnsi="Arial" w:cs="Arial"/>
          <w:w w:val="105"/>
        </w:rPr>
        <w:t xml:space="preserve"> or negligently, then they</w:t>
      </w:r>
      <w:r w:rsidRPr="00C57B63">
        <w:rPr>
          <w:rFonts w:ascii="Arial" w:hAnsi="Arial" w:cs="Arial"/>
          <w:spacing w:val="1"/>
          <w:w w:val="105"/>
        </w:rPr>
        <w:t xml:space="preserve"> </w:t>
      </w:r>
      <w:r w:rsidRPr="00C57B63">
        <w:rPr>
          <w:rFonts w:ascii="Arial" w:hAnsi="Arial" w:cs="Arial"/>
          <w:spacing w:val="-1"/>
          <w:w w:val="105"/>
        </w:rPr>
        <w:t>must</w:t>
      </w:r>
      <w:r w:rsidRPr="00C57B63">
        <w:rPr>
          <w:rFonts w:ascii="Arial" w:hAnsi="Arial" w:cs="Arial"/>
          <w:spacing w:val="-14"/>
          <w:w w:val="105"/>
        </w:rPr>
        <w:t xml:space="preserve"> </w:t>
      </w:r>
      <w:r w:rsidRPr="00C57B63">
        <w:rPr>
          <w:rFonts w:ascii="Arial" w:hAnsi="Arial" w:cs="Arial"/>
          <w:spacing w:val="-1"/>
          <w:w w:val="105"/>
        </w:rPr>
        <w:t>pay</w:t>
      </w:r>
      <w:r w:rsidRPr="00C57B63">
        <w:rPr>
          <w:rFonts w:ascii="Arial" w:hAnsi="Arial" w:cs="Arial"/>
          <w:spacing w:val="-14"/>
          <w:w w:val="105"/>
        </w:rPr>
        <w:t xml:space="preserve"> </w:t>
      </w:r>
      <w:r w:rsidRPr="00C57B63">
        <w:rPr>
          <w:rFonts w:ascii="Arial" w:hAnsi="Arial" w:cs="Arial"/>
          <w:spacing w:val="-1"/>
          <w:w w:val="105"/>
        </w:rPr>
        <w:t>damages</w:t>
      </w:r>
      <w:r w:rsidRPr="00C57B63">
        <w:rPr>
          <w:rFonts w:ascii="Arial" w:hAnsi="Arial" w:cs="Arial"/>
          <w:spacing w:val="-15"/>
          <w:w w:val="105"/>
        </w:rPr>
        <w:t xml:space="preserve"> </w:t>
      </w:r>
      <w:r w:rsidRPr="00C57B63">
        <w:rPr>
          <w:rFonts w:ascii="Arial" w:hAnsi="Arial" w:cs="Arial"/>
          <w:spacing w:val="-1"/>
          <w:w w:val="105"/>
        </w:rPr>
        <w:t>and</w:t>
      </w:r>
      <w:r w:rsidRPr="00C57B63">
        <w:rPr>
          <w:rFonts w:ascii="Arial" w:hAnsi="Arial" w:cs="Arial"/>
          <w:spacing w:val="-14"/>
          <w:w w:val="105"/>
        </w:rPr>
        <w:t xml:space="preserve"> </w:t>
      </w:r>
      <w:r w:rsidRPr="00C57B63">
        <w:rPr>
          <w:rFonts w:ascii="Arial" w:hAnsi="Arial" w:cs="Arial"/>
          <w:spacing w:val="-1"/>
          <w:w w:val="105"/>
        </w:rPr>
        <w:t>face</w:t>
      </w:r>
      <w:r w:rsidRPr="00C57B63">
        <w:rPr>
          <w:rFonts w:ascii="Arial" w:hAnsi="Arial" w:cs="Arial"/>
          <w:spacing w:val="-14"/>
          <w:w w:val="105"/>
        </w:rPr>
        <w:t xml:space="preserve"> </w:t>
      </w:r>
      <w:r w:rsidRPr="00C57B63">
        <w:rPr>
          <w:rFonts w:ascii="Arial" w:hAnsi="Arial" w:cs="Arial"/>
          <w:w w:val="105"/>
        </w:rPr>
        <w:t>a</w:t>
      </w:r>
      <w:r w:rsidRPr="00C57B63">
        <w:rPr>
          <w:rFonts w:ascii="Arial" w:hAnsi="Arial" w:cs="Arial"/>
          <w:spacing w:val="-15"/>
          <w:w w:val="105"/>
        </w:rPr>
        <w:t xml:space="preserve"> </w:t>
      </w:r>
      <w:r w:rsidRPr="00C57B63">
        <w:rPr>
          <w:rFonts w:ascii="Arial" w:hAnsi="Arial" w:cs="Arial"/>
          <w:w w:val="105"/>
        </w:rPr>
        <w:t>period</w:t>
      </w:r>
      <w:r w:rsidRPr="00C57B63">
        <w:rPr>
          <w:rFonts w:ascii="Arial" w:hAnsi="Arial" w:cs="Arial"/>
          <w:spacing w:val="-14"/>
          <w:w w:val="105"/>
        </w:rPr>
        <w:t xml:space="preserve"> </w:t>
      </w:r>
      <w:r w:rsidRPr="00C57B63">
        <w:rPr>
          <w:rFonts w:ascii="Arial" w:hAnsi="Arial" w:cs="Arial"/>
          <w:w w:val="105"/>
        </w:rPr>
        <w:t>of</w:t>
      </w:r>
      <w:r w:rsidRPr="00C57B63">
        <w:rPr>
          <w:rFonts w:ascii="Arial" w:hAnsi="Arial" w:cs="Arial"/>
          <w:spacing w:val="-13"/>
          <w:w w:val="105"/>
        </w:rPr>
        <w:t xml:space="preserve"> </w:t>
      </w:r>
      <w:r w:rsidRPr="00C57B63">
        <w:rPr>
          <w:rFonts w:ascii="Arial" w:hAnsi="Arial" w:cs="Arial"/>
          <w:w w:val="105"/>
        </w:rPr>
        <w:t>imprisonment</w:t>
      </w:r>
      <w:r w:rsidRPr="00C57B63">
        <w:rPr>
          <w:rFonts w:ascii="Arial" w:hAnsi="Arial" w:cs="Arial"/>
          <w:spacing w:val="-14"/>
          <w:w w:val="105"/>
        </w:rPr>
        <w:t xml:space="preserve"> </w:t>
      </w:r>
      <w:r w:rsidRPr="00C57B63">
        <w:rPr>
          <w:rFonts w:ascii="Arial" w:hAnsi="Arial" w:cs="Arial"/>
          <w:w w:val="105"/>
        </w:rPr>
        <w:t>or</w:t>
      </w:r>
      <w:r w:rsidRPr="00C57B63">
        <w:rPr>
          <w:rFonts w:ascii="Arial" w:hAnsi="Arial" w:cs="Arial"/>
          <w:spacing w:val="-13"/>
          <w:w w:val="105"/>
        </w:rPr>
        <w:t xml:space="preserve"> </w:t>
      </w:r>
      <w:r w:rsidRPr="00C57B63">
        <w:rPr>
          <w:rFonts w:ascii="Arial" w:hAnsi="Arial" w:cs="Arial"/>
          <w:w w:val="105"/>
        </w:rPr>
        <w:t>a</w:t>
      </w:r>
      <w:r w:rsidRPr="00C57B63">
        <w:rPr>
          <w:rFonts w:ascii="Arial" w:hAnsi="Arial" w:cs="Arial"/>
          <w:spacing w:val="-14"/>
          <w:w w:val="105"/>
        </w:rPr>
        <w:t xml:space="preserve"> </w:t>
      </w:r>
      <w:r w:rsidRPr="00C57B63">
        <w:rPr>
          <w:rFonts w:ascii="Arial" w:hAnsi="Arial" w:cs="Arial"/>
          <w:w w:val="105"/>
        </w:rPr>
        <w:lastRenderedPageBreak/>
        <w:t>fine.</w:t>
      </w:r>
      <w:r w:rsidRPr="00C57B63">
        <w:rPr>
          <w:rStyle w:val="FootnoteReference"/>
          <w:rFonts w:ascii="Arial" w:hAnsi="Arial" w:cs="Arial"/>
          <w:w w:val="105"/>
        </w:rPr>
        <w:footnoteReference w:id="13"/>
      </w:r>
    </w:p>
    <w:p w14:paraId="1594B971" w14:textId="77777777" w:rsidR="008162BD" w:rsidRPr="00C57B63" w:rsidRDefault="008162BD" w:rsidP="008162BD">
      <w:pPr>
        <w:pStyle w:val="BodyText"/>
        <w:ind w:right="224"/>
        <w:jc w:val="both"/>
        <w:rPr>
          <w:rFonts w:ascii="Arial" w:hAnsi="Arial" w:cs="Arial"/>
          <w:w w:val="105"/>
        </w:rPr>
      </w:pPr>
    </w:p>
    <w:p w14:paraId="059AE3BE" w14:textId="19C6DD32" w:rsidR="008162BD" w:rsidRPr="00C57B63" w:rsidRDefault="008162BD" w:rsidP="00A96A57">
      <w:pPr>
        <w:pStyle w:val="BodyText"/>
        <w:numPr>
          <w:ilvl w:val="0"/>
          <w:numId w:val="21"/>
        </w:numPr>
        <w:ind w:right="224"/>
        <w:jc w:val="both"/>
        <w:rPr>
          <w:rFonts w:ascii="Arial" w:hAnsi="Arial" w:cs="Arial"/>
          <w:color w:val="000000"/>
          <w:shd w:val="clear" w:color="auto" w:fill="FFFFFF"/>
        </w:rPr>
      </w:pPr>
      <w:r w:rsidRPr="00C57B63">
        <w:rPr>
          <w:rFonts w:ascii="Arial" w:hAnsi="Arial" w:cs="Arial"/>
          <w:color w:val="000000"/>
          <w:shd w:val="clear" w:color="auto" w:fill="FFFFFF"/>
        </w:rPr>
        <w:t>The failure to file for insolvency may be punished under the German Criminal Code</w:t>
      </w:r>
      <w:r w:rsidR="00031B73">
        <w:rPr>
          <w:rFonts w:ascii="Arial" w:hAnsi="Arial" w:cs="Arial"/>
          <w:color w:val="000000"/>
          <w:shd w:val="clear" w:color="auto" w:fill="FFFFFF"/>
        </w:rPr>
        <w:t xml:space="preserve">, the penalty being </w:t>
      </w:r>
      <w:r w:rsidR="00AE45AF">
        <w:rPr>
          <w:rFonts w:ascii="Arial" w:hAnsi="Arial" w:cs="Arial"/>
          <w:color w:val="000000"/>
          <w:shd w:val="clear" w:color="auto" w:fill="FFFFFF"/>
        </w:rPr>
        <w:t>a</w:t>
      </w:r>
      <w:r w:rsidRPr="00C57B63">
        <w:rPr>
          <w:rFonts w:ascii="Arial" w:hAnsi="Arial" w:cs="Arial"/>
          <w:color w:val="000000"/>
          <w:shd w:val="clear" w:color="auto" w:fill="FFFFFF"/>
        </w:rPr>
        <w:t xml:space="preserve"> fine to imprisonment of up to 3 years for intent and from a fine to imprisonment of up to 1 year for negligence.</w:t>
      </w:r>
      <w:r w:rsidRPr="00C57B63">
        <w:rPr>
          <w:rStyle w:val="FootnoteReference"/>
          <w:rFonts w:ascii="Arial" w:hAnsi="Arial" w:cs="Arial"/>
          <w:color w:val="000000"/>
          <w:shd w:val="clear" w:color="auto" w:fill="FFFFFF"/>
        </w:rPr>
        <w:footnoteReference w:id="14"/>
      </w:r>
    </w:p>
    <w:p w14:paraId="12D3F365" w14:textId="77777777" w:rsidR="00B95F8A" w:rsidRPr="00C57B63" w:rsidRDefault="00B95F8A" w:rsidP="00C57B63">
      <w:pPr>
        <w:pStyle w:val="BodyText"/>
        <w:ind w:right="224"/>
        <w:jc w:val="both"/>
        <w:rPr>
          <w:rFonts w:ascii="Arial" w:hAnsi="Arial" w:cs="Arial"/>
          <w:spacing w:val="5"/>
          <w:w w:val="105"/>
          <w:position w:val="8"/>
        </w:rPr>
      </w:pPr>
    </w:p>
    <w:p w14:paraId="02EA8C37" w14:textId="67FA6A76" w:rsidR="00B95F8A" w:rsidRPr="00C57B63" w:rsidRDefault="00B95F8A" w:rsidP="00A96A57">
      <w:pPr>
        <w:pStyle w:val="BodyText"/>
        <w:numPr>
          <w:ilvl w:val="0"/>
          <w:numId w:val="21"/>
        </w:numPr>
        <w:jc w:val="both"/>
        <w:rPr>
          <w:rFonts w:ascii="Arial" w:hAnsi="Arial" w:cs="Arial"/>
          <w:w w:val="105"/>
        </w:rPr>
      </w:pPr>
      <w:r w:rsidRPr="00C57B63">
        <w:rPr>
          <w:rFonts w:ascii="Arial" w:hAnsi="Arial" w:cs="Arial"/>
          <w:w w:val="105"/>
        </w:rPr>
        <w:t>The</w:t>
      </w:r>
      <w:r w:rsidRPr="00C57B63">
        <w:rPr>
          <w:rFonts w:ascii="Arial" w:hAnsi="Arial" w:cs="Arial"/>
          <w:spacing w:val="-9"/>
          <w:w w:val="105"/>
        </w:rPr>
        <w:t xml:space="preserve"> </w:t>
      </w:r>
      <w:r w:rsidRPr="00C57B63">
        <w:rPr>
          <w:rFonts w:ascii="Arial" w:hAnsi="Arial" w:cs="Arial"/>
          <w:w w:val="105"/>
        </w:rPr>
        <w:t xml:space="preserve">director being “R” of the above </w:t>
      </w:r>
      <w:proofErr w:type="gramStart"/>
      <w:r w:rsidRPr="00C57B63">
        <w:rPr>
          <w:rFonts w:ascii="Arial" w:hAnsi="Arial" w:cs="Arial"/>
          <w:w w:val="105"/>
        </w:rPr>
        <w:t xml:space="preserve">case, </w:t>
      </w:r>
      <w:r w:rsidRPr="00C57B63">
        <w:rPr>
          <w:rFonts w:ascii="Arial" w:hAnsi="Arial" w:cs="Arial"/>
          <w:spacing w:val="-8"/>
          <w:w w:val="105"/>
        </w:rPr>
        <w:t xml:space="preserve"> </w:t>
      </w:r>
      <w:r w:rsidRPr="00C57B63">
        <w:rPr>
          <w:rFonts w:ascii="Arial" w:hAnsi="Arial" w:cs="Arial"/>
          <w:w w:val="105"/>
        </w:rPr>
        <w:t>of</w:t>
      </w:r>
      <w:proofErr w:type="gramEnd"/>
      <w:r w:rsidRPr="00C57B63">
        <w:rPr>
          <w:rFonts w:ascii="Arial" w:hAnsi="Arial" w:cs="Arial"/>
          <w:spacing w:val="-7"/>
          <w:w w:val="105"/>
        </w:rPr>
        <w:t xml:space="preserve"> the company “D” was</w:t>
      </w:r>
      <w:r w:rsidRPr="00C57B63">
        <w:rPr>
          <w:rFonts w:ascii="Arial" w:hAnsi="Arial" w:cs="Arial"/>
          <w:spacing w:val="-8"/>
          <w:w w:val="105"/>
        </w:rPr>
        <w:t xml:space="preserve"> </w:t>
      </w:r>
      <w:r w:rsidRPr="00C57B63">
        <w:rPr>
          <w:rFonts w:ascii="Arial" w:hAnsi="Arial" w:cs="Arial"/>
          <w:w w:val="105"/>
        </w:rPr>
        <w:t>obligated</w:t>
      </w:r>
      <w:r w:rsidRPr="00C57B63">
        <w:rPr>
          <w:rFonts w:ascii="Arial" w:hAnsi="Arial" w:cs="Arial"/>
          <w:spacing w:val="-9"/>
          <w:w w:val="105"/>
        </w:rPr>
        <w:t xml:space="preserve"> </w:t>
      </w:r>
      <w:r w:rsidRPr="00C57B63">
        <w:rPr>
          <w:rFonts w:ascii="Arial" w:hAnsi="Arial" w:cs="Arial"/>
          <w:w w:val="105"/>
        </w:rPr>
        <w:t>to</w:t>
      </w:r>
      <w:r w:rsidRPr="00C57B63">
        <w:rPr>
          <w:rFonts w:ascii="Arial" w:hAnsi="Arial" w:cs="Arial"/>
          <w:spacing w:val="-9"/>
          <w:w w:val="105"/>
        </w:rPr>
        <w:t xml:space="preserve"> </w:t>
      </w:r>
      <w:r w:rsidRPr="00C57B63">
        <w:rPr>
          <w:rFonts w:ascii="Arial" w:hAnsi="Arial" w:cs="Arial"/>
          <w:w w:val="105"/>
        </w:rPr>
        <w:t xml:space="preserve">request </w:t>
      </w:r>
      <w:r w:rsidRPr="00C57B63">
        <w:rPr>
          <w:rFonts w:ascii="Arial" w:hAnsi="Arial" w:cs="Arial"/>
          <w:spacing w:val="-58"/>
          <w:w w:val="105"/>
        </w:rPr>
        <w:t xml:space="preserve"> </w:t>
      </w:r>
      <w:r w:rsidRPr="00C57B63">
        <w:rPr>
          <w:rFonts w:ascii="Arial" w:hAnsi="Arial" w:cs="Arial"/>
          <w:w w:val="105"/>
        </w:rPr>
        <w:t>the opening of insolvency proceedings no longer than three weeks after the occurrence of</w:t>
      </w:r>
      <w:r w:rsidRPr="00C57B63">
        <w:rPr>
          <w:rFonts w:ascii="Arial" w:hAnsi="Arial" w:cs="Arial"/>
          <w:spacing w:val="1"/>
          <w:w w:val="105"/>
        </w:rPr>
        <w:t xml:space="preserve"> </w:t>
      </w:r>
      <w:r w:rsidRPr="00C57B63">
        <w:rPr>
          <w:rFonts w:ascii="Arial" w:hAnsi="Arial" w:cs="Arial"/>
          <w:w w:val="105"/>
        </w:rPr>
        <w:t>inability to pay debts being 10 June 2022 (cash flow insolvency / illiquidity) or six weeks after the occurrence of</w:t>
      </w:r>
      <w:r w:rsidRPr="00C57B63">
        <w:rPr>
          <w:rFonts w:ascii="Arial" w:hAnsi="Arial" w:cs="Arial"/>
          <w:spacing w:val="1"/>
          <w:w w:val="105"/>
        </w:rPr>
        <w:t xml:space="preserve"> </w:t>
      </w:r>
      <w:r w:rsidRPr="00C57B63">
        <w:rPr>
          <w:rFonts w:ascii="Arial" w:hAnsi="Arial" w:cs="Arial"/>
          <w:w w:val="105"/>
        </w:rPr>
        <w:t>balance-sheet insolvency (over</w:t>
      </w:r>
      <w:r w:rsidR="00AE45AF">
        <w:rPr>
          <w:rFonts w:ascii="Arial" w:hAnsi="Arial" w:cs="Arial"/>
          <w:w w:val="105"/>
        </w:rPr>
        <w:t xml:space="preserve"> </w:t>
      </w:r>
      <w:r w:rsidRPr="00C57B63">
        <w:rPr>
          <w:rFonts w:ascii="Arial" w:hAnsi="Arial" w:cs="Arial"/>
          <w:w w:val="105"/>
        </w:rPr>
        <w:t>indebtedness).</w:t>
      </w:r>
      <w:r w:rsidRPr="00C57B63">
        <w:rPr>
          <w:rStyle w:val="FootnoteReference"/>
          <w:rFonts w:ascii="Arial" w:hAnsi="Arial" w:cs="Arial"/>
          <w:w w:val="105"/>
        </w:rPr>
        <w:footnoteReference w:id="15"/>
      </w:r>
      <w:r w:rsidRPr="00C57B63">
        <w:rPr>
          <w:rFonts w:ascii="Arial" w:hAnsi="Arial" w:cs="Arial"/>
          <w:w w:val="105"/>
        </w:rPr>
        <w:t xml:space="preserve"> Insolvency proceedings should have  been instituted three weeks after 10 June 2022.</w:t>
      </w:r>
    </w:p>
    <w:p w14:paraId="436716A9" w14:textId="77777777" w:rsidR="00E15329" w:rsidRPr="00C57B63" w:rsidRDefault="00E15329" w:rsidP="00E15329">
      <w:pPr>
        <w:pStyle w:val="BodyText"/>
        <w:ind w:left="720"/>
        <w:jc w:val="both"/>
        <w:rPr>
          <w:rFonts w:ascii="Arial" w:hAnsi="Arial" w:cs="Arial"/>
          <w:w w:val="105"/>
        </w:rPr>
      </w:pPr>
    </w:p>
    <w:p w14:paraId="54144BE3" w14:textId="77777777" w:rsidR="007365B3" w:rsidRPr="00C57B63" w:rsidRDefault="007365B3" w:rsidP="00C57B63">
      <w:pPr>
        <w:jc w:val="both"/>
        <w:rPr>
          <w:rFonts w:ascii="Arial" w:hAnsi="Arial" w:cs="Arial"/>
          <w:color w:val="444444"/>
          <w:sz w:val="22"/>
          <w:szCs w:val="22"/>
          <w:shd w:val="clear" w:color="auto" w:fill="FFFFFF"/>
        </w:rPr>
      </w:pPr>
    </w:p>
    <w:bookmarkEnd w:id="2"/>
    <w:p w14:paraId="5C5CD905" w14:textId="40267763" w:rsidR="00B95F8A" w:rsidRPr="00230DFA" w:rsidRDefault="00B95F8A" w:rsidP="0032166F">
      <w:pPr>
        <w:pStyle w:val="BodyText"/>
        <w:jc w:val="both"/>
        <w:rPr>
          <w:rFonts w:ascii="Arial" w:hAnsi="Arial" w:cs="Arial"/>
          <w:w w:val="105"/>
        </w:rPr>
      </w:pPr>
      <w:r w:rsidRPr="00C57B63">
        <w:rPr>
          <w:rFonts w:ascii="Arial" w:hAnsi="Arial" w:cs="Arial"/>
          <w:w w:val="105"/>
        </w:rPr>
        <w:t xml:space="preserve">There are two approaches to </w:t>
      </w:r>
      <w:r w:rsidR="0032166F" w:rsidRPr="00C57B63">
        <w:rPr>
          <w:rFonts w:ascii="Arial" w:hAnsi="Arial" w:cs="Arial"/>
          <w:w w:val="105"/>
        </w:rPr>
        <w:t>liquidation</w:t>
      </w:r>
      <w:r w:rsidR="00257FC6">
        <w:rPr>
          <w:rFonts w:ascii="Arial" w:hAnsi="Arial" w:cs="Arial"/>
          <w:w w:val="105"/>
        </w:rPr>
        <w:t>.</w:t>
      </w:r>
      <w:r w:rsidR="00230DFA">
        <w:rPr>
          <w:rFonts w:ascii="Arial" w:hAnsi="Arial" w:cs="Arial"/>
          <w:w w:val="105"/>
        </w:rPr>
        <w:t xml:space="preserve"> </w:t>
      </w:r>
      <w:r w:rsidRPr="00C57B63">
        <w:rPr>
          <w:rFonts w:ascii="Arial" w:hAnsi="Arial" w:cs="Arial"/>
          <w:w w:val="105"/>
        </w:rPr>
        <w:t xml:space="preserve">If a company is </w:t>
      </w:r>
      <w:r w:rsidR="00D47627" w:rsidRPr="00C57B63">
        <w:rPr>
          <w:rFonts w:ascii="Arial" w:hAnsi="Arial" w:cs="Arial"/>
          <w:w w:val="105"/>
        </w:rPr>
        <w:t>insolvent,</w:t>
      </w:r>
      <w:r w:rsidRPr="00C57B63">
        <w:rPr>
          <w:rFonts w:ascii="Arial" w:hAnsi="Arial" w:cs="Arial"/>
          <w:w w:val="105"/>
        </w:rPr>
        <w:t xml:space="preserve"> then the insolvency</w:t>
      </w:r>
      <w:r w:rsidRPr="00C57B63">
        <w:rPr>
          <w:rFonts w:ascii="Arial" w:hAnsi="Arial" w:cs="Arial"/>
          <w:spacing w:val="1"/>
          <w:w w:val="105"/>
        </w:rPr>
        <w:t xml:space="preserve"> </w:t>
      </w:r>
      <w:r w:rsidRPr="00C57B63">
        <w:rPr>
          <w:rFonts w:ascii="Arial" w:hAnsi="Arial" w:cs="Arial"/>
        </w:rPr>
        <w:t>administrator</w:t>
      </w:r>
      <w:r w:rsidRPr="00C57B63">
        <w:rPr>
          <w:rFonts w:ascii="Arial" w:hAnsi="Arial" w:cs="Arial"/>
          <w:spacing w:val="6"/>
        </w:rPr>
        <w:t xml:space="preserve"> </w:t>
      </w:r>
      <w:r w:rsidRPr="00C57B63">
        <w:rPr>
          <w:rFonts w:ascii="Arial" w:hAnsi="Arial" w:cs="Arial"/>
        </w:rPr>
        <w:t>can:</w:t>
      </w:r>
    </w:p>
    <w:p w14:paraId="70FE79D1" w14:textId="77777777" w:rsidR="00B95F8A" w:rsidRPr="00C57B63" w:rsidRDefault="00B95F8A" w:rsidP="00C57B63">
      <w:pPr>
        <w:pStyle w:val="BodyText"/>
        <w:jc w:val="both"/>
        <w:rPr>
          <w:rFonts w:ascii="Arial" w:hAnsi="Arial" w:cs="Arial"/>
        </w:rPr>
      </w:pPr>
    </w:p>
    <w:p w14:paraId="6D94416E" w14:textId="77777777" w:rsidR="00B95F8A" w:rsidRPr="00C57B63" w:rsidRDefault="00B95F8A" w:rsidP="002B0C64">
      <w:pPr>
        <w:pStyle w:val="BodyText"/>
        <w:numPr>
          <w:ilvl w:val="0"/>
          <w:numId w:val="25"/>
        </w:numPr>
        <w:jc w:val="both"/>
        <w:rPr>
          <w:rFonts w:ascii="Arial" w:hAnsi="Arial" w:cs="Arial"/>
        </w:rPr>
      </w:pPr>
      <w:r w:rsidRPr="00C57B63">
        <w:rPr>
          <w:rFonts w:ascii="Arial" w:hAnsi="Arial" w:cs="Arial"/>
        </w:rPr>
        <w:t>dispose</w:t>
      </w:r>
      <w:r w:rsidRPr="00C57B63">
        <w:rPr>
          <w:rFonts w:ascii="Arial" w:hAnsi="Arial" w:cs="Arial"/>
          <w:spacing w:val="6"/>
        </w:rPr>
        <w:t xml:space="preserve"> </w:t>
      </w:r>
      <w:r w:rsidRPr="00C57B63">
        <w:rPr>
          <w:rFonts w:ascii="Arial" w:hAnsi="Arial" w:cs="Arial"/>
        </w:rPr>
        <w:t>of</w:t>
      </w:r>
      <w:r w:rsidRPr="00C57B63">
        <w:rPr>
          <w:rFonts w:ascii="Arial" w:hAnsi="Arial" w:cs="Arial"/>
          <w:spacing w:val="6"/>
        </w:rPr>
        <w:t xml:space="preserve"> </w:t>
      </w:r>
      <w:r w:rsidRPr="00C57B63">
        <w:rPr>
          <w:rFonts w:ascii="Arial" w:hAnsi="Arial" w:cs="Arial"/>
        </w:rPr>
        <w:t>the</w:t>
      </w:r>
      <w:r w:rsidRPr="00C57B63">
        <w:rPr>
          <w:rFonts w:ascii="Arial" w:hAnsi="Arial" w:cs="Arial"/>
          <w:spacing w:val="6"/>
        </w:rPr>
        <w:t xml:space="preserve"> </w:t>
      </w:r>
      <w:r w:rsidRPr="00C57B63">
        <w:rPr>
          <w:rFonts w:ascii="Arial" w:hAnsi="Arial" w:cs="Arial"/>
        </w:rPr>
        <w:t>enterprise</w:t>
      </w:r>
      <w:r w:rsidRPr="00C57B63">
        <w:rPr>
          <w:rFonts w:ascii="Arial" w:hAnsi="Arial" w:cs="Arial"/>
          <w:spacing w:val="6"/>
        </w:rPr>
        <w:t xml:space="preserve"> </w:t>
      </w:r>
      <w:r w:rsidRPr="00C57B63">
        <w:rPr>
          <w:rFonts w:ascii="Arial" w:hAnsi="Arial" w:cs="Arial"/>
        </w:rPr>
        <w:t>or</w:t>
      </w:r>
      <w:r w:rsidRPr="00C57B63">
        <w:rPr>
          <w:rFonts w:ascii="Arial" w:hAnsi="Arial" w:cs="Arial"/>
          <w:spacing w:val="5"/>
        </w:rPr>
        <w:t xml:space="preserve"> </w:t>
      </w:r>
      <w:r w:rsidRPr="00C57B63">
        <w:rPr>
          <w:rFonts w:ascii="Arial" w:hAnsi="Arial" w:cs="Arial"/>
        </w:rPr>
        <w:t>sections</w:t>
      </w:r>
      <w:r w:rsidRPr="00C57B63">
        <w:rPr>
          <w:rFonts w:ascii="Arial" w:hAnsi="Arial" w:cs="Arial"/>
          <w:spacing w:val="6"/>
        </w:rPr>
        <w:t xml:space="preserve"> </w:t>
      </w:r>
      <w:r w:rsidRPr="00C57B63">
        <w:rPr>
          <w:rFonts w:ascii="Arial" w:hAnsi="Arial" w:cs="Arial"/>
        </w:rPr>
        <w:t>thereof</w:t>
      </w:r>
      <w:r w:rsidRPr="00C57B63">
        <w:rPr>
          <w:rFonts w:ascii="Arial" w:hAnsi="Arial" w:cs="Arial"/>
          <w:spacing w:val="6"/>
        </w:rPr>
        <w:t xml:space="preserve"> </w:t>
      </w:r>
      <w:r w:rsidRPr="00C57B63">
        <w:rPr>
          <w:rFonts w:ascii="Arial" w:hAnsi="Arial" w:cs="Arial"/>
        </w:rPr>
        <w:t>in</w:t>
      </w:r>
      <w:r w:rsidRPr="00C57B63">
        <w:rPr>
          <w:rFonts w:ascii="Arial" w:hAnsi="Arial" w:cs="Arial"/>
          <w:spacing w:val="6"/>
        </w:rPr>
        <w:t xml:space="preserve"> </w:t>
      </w:r>
      <w:r w:rsidRPr="00C57B63">
        <w:rPr>
          <w:rFonts w:ascii="Arial" w:hAnsi="Arial" w:cs="Arial"/>
        </w:rPr>
        <w:t>their</w:t>
      </w:r>
      <w:r w:rsidRPr="00C57B63">
        <w:rPr>
          <w:rFonts w:ascii="Arial" w:hAnsi="Arial" w:cs="Arial"/>
          <w:spacing w:val="6"/>
        </w:rPr>
        <w:t xml:space="preserve"> </w:t>
      </w:r>
      <w:r w:rsidRPr="00C57B63">
        <w:rPr>
          <w:rFonts w:ascii="Arial" w:hAnsi="Arial" w:cs="Arial"/>
        </w:rPr>
        <w:t>entirety</w:t>
      </w:r>
      <w:r w:rsidRPr="00C57B63">
        <w:rPr>
          <w:rFonts w:ascii="Arial" w:hAnsi="Arial" w:cs="Arial"/>
          <w:spacing w:val="6"/>
        </w:rPr>
        <w:t xml:space="preserve"> </w:t>
      </w:r>
      <w:r w:rsidRPr="00C57B63">
        <w:rPr>
          <w:rFonts w:ascii="Arial" w:hAnsi="Arial" w:cs="Arial"/>
        </w:rPr>
        <w:t>(asset</w:t>
      </w:r>
      <w:r w:rsidRPr="00C57B63">
        <w:rPr>
          <w:rFonts w:ascii="Arial" w:hAnsi="Arial" w:cs="Arial"/>
          <w:spacing w:val="7"/>
        </w:rPr>
        <w:t xml:space="preserve"> </w:t>
      </w:r>
      <w:r w:rsidRPr="00C57B63">
        <w:rPr>
          <w:rFonts w:ascii="Arial" w:hAnsi="Arial" w:cs="Arial"/>
        </w:rPr>
        <w:t xml:space="preserve">deal, </w:t>
      </w:r>
      <w:r w:rsidRPr="00C57B63">
        <w:rPr>
          <w:rFonts w:ascii="Arial" w:hAnsi="Arial" w:cs="Arial"/>
          <w:spacing w:val="-1"/>
          <w:w w:val="105"/>
        </w:rPr>
        <w:t>restructuring</w:t>
      </w:r>
      <w:r w:rsidRPr="00C57B63">
        <w:rPr>
          <w:rFonts w:ascii="Arial" w:hAnsi="Arial" w:cs="Arial"/>
          <w:spacing w:val="-17"/>
          <w:w w:val="105"/>
        </w:rPr>
        <w:t xml:space="preserve"> </w:t>
      </w:r>
      <w:r w:rsidRPr="00C57B63">
        <w:rPr>
          <w:rFonts w:ascii="Arial" w:hAnsi="Arial" w:cs="Arial"/>
          <w:spacing w:val="-1"/>
          <w:w w:val="105"/>
        </w:rPr>
        <w:t>by</w:t>
      </w:r>
      <w:r w:rsidRPr="00C57B63">
        <w:rPr>
          <w:rFonts w:ascii="Arial" w:hAnsi="Arial" w:cs="Arial"/>
          <w:spacing w:val="-17"/>
          <w:w w:val="105"/>
        </w:rPr>
        <w:t xml:space="preserve"> </w:t>
      </w:r>
      <w:r w:rsidRPr="00C57B63">
        <w:rPr>
          <w:rFonts w:ascii="Arial" w:hAnsi="Arial" w:cs="Arial"/>
          <w:spacing w:val="-1"/>
          <w:w w:val="105"/>
        </w:rPr>
        <w:t>transfer</w:t>
      </w:r>
      <w:r w:rsidRPr="00C57B63">
        <w:rPr>
          <w:rFonts w:ascii="Arial" w:hAnsi="Arial" w:cs="Arial"/>
          <w:spacing w:val="-16"/>
          <w:w w:val="105"/>
        </w:rPr>
        <w:t xml:space="preserve"> </w:t>
      </w:r>
      <w:r w:rsidRPr="00C57B63">
        <w:rPr>
          <w:rFonts w:ascii="Arial" w:hAnsi="Arial" w:cs="Arial"/>
          <w:spacing w:val="-1"/>
          <w:w w:val="105"/>
        </w:rPr>
        <w:t>–</w:t>
      </w:r>
      <w:r w:rsidRPr="00C57B63">
        <w:rPr>
          <w:rFonts w:ascii="Arial" w:hAnsi="Arial" w:cs="Arial"/>
          <w:spacing w:val="-15"/>
          <w:w w:val="105"/>
        </w:rPr>
        <w:t xml:space="preserve"> </w:t>
      </w:r>
      <w:r w:rsidRPr="00C57B63">
        <w:rPr>
          <w:rFonts w:ascii="Arial" w:hAnsi="Arial" w:cs="Arial"/>
          <w:spacing w:val="-1"/>
          <w:w w:val="105"/>
        </w:rPr>
        <w:t>as</w:t>
      </w:r>
      <w:r w:rsidRPr="00C57B63">
        <w:rPr>
          <w:rFonts w:ascii="Arial" w:hAnsi="Arial" w:cs="Arial"/>
          <w:spacing w:val="-16"/>
          <w:w w:val="105"/>
        </w:rPr>
        <w:t xml:space="preserve"> </w:t>
      </w:r>
      <w:r w:rsidRPr="00C57B63">
        <w:rPr>
          <w:rFonts w:ascii="Arial" w:hAnsi="Arial" w:cs="Arial"/>
          <w:w w:val="105"/>
        </w:rPr>
        <w:t>the</w:t>
      </w:r>
      <w:r w:rsidRPr="00C57B63">
        <w:rPr>
          <w:rFonts w:ascii="Arial" w:hAnsi="Arial" w:cs="Arial"/>
          <w:spacing w:val="-16"/>
          <w:w w:val="105"/>
        </w:rPr>
        <w:t xml:space="preserve"> </w:t>
      </w:r>
      <w:r w:rsidRPr="00C57B63">
        <w:rPr>
          <w:rFonts w:ascii="Arial" w:hAnsi="Arial" w:cs="Arial"/>
          <w:w w:val="105"/>
        </w:rPr>
        <w:t>company</w:t>
      </w:r>
      <w:r w:rsidRPr="00C57B63">
        <w:rPr>
          <w:rFonts w:ascii="Arial" w:hAnsi="Arial" w:cs="Arial"/>
          <w:spacing w:val="-16"/>
          <w:w w:val="105"/>
        </w:rPr>
        <w:t xml:space="preserve"> </w:t>
      </w:r>
      <w:r w:rsidRPr="00C57B63">
        <w:rPr>
          <w:rFonts w:ascii="Arial" w:hAnsi="Arial" w:cs="Arial"/>
          <w:w w:val="105"/>
        </w:rPr>
        <w:t>can</w:t>
      </w:r>
      <w:r w:rsidRPr="00C57B63">
        <w:rPr>
          <w:rFonts w:ascii="Arial" w:hAnsi="Arial" w:cs="Arial"/>
          <w:spacing w:val="-16"/>
          <w:w w:val="105"/>
        </w:rPr>
        <w:t xml:space="preserve"> </w:t>
      </w:r>
      <w:r w:rsidRPr="00C57B63">
        <w:rPr>
          <w:rFonts w:ascii="Arial" w:hAnsi="Arial" w:cs="Arial"/>
          <w:w w:val="105"/>
        </w:rPr>
        <w:t>be</w:t>
      </w:r>
      <w:r w:rsidRPr="00C57B63">
        <w:rPr>
          <w:rFonts w:ascii="Arial" w:hAnsi="Arial" w:cs="Arial"/>
          <w:spacing w:val="-16"/>
          <w:w w:val="105"/>
        </w:rPr>
        <w:t xml:space="preserve"> </w:t>
      </w:r>
      <w:r w:rsidRPr="00C57B63">
        <w:rPr>
          <w:rFonts w:ascii="Arial" w:hAnsi="Arial" w:cs="Arial"/>
          <w:w w:val="105"/>
        </w:rPr>
        <w:t>liquidated</w:t>
      </w:r>
      <w:r w:rsidRPr="00C57B63">
        <w:rPr>
          <w:rFonts w:ascii="Arial" w:hAnsi="Arial" w:cs="Arial"/>
          <w:spacing w:val="-15"/>
          <w:w w:val="105"/>
        </w:rPr>
        <w:t xml:space="preserve"> </w:t>
      </w:r>
      <w:r w:rsidRPr="00C57B63">
        <w:rPr>
          <w:rFonts w:ascii="Arial" w:hAnsi="Arial" w:cs="Arial"/>
          <w:w w:val="105"/>
        </w:rPr>
        <w:t>while</w:t>
      </w:r>
      <w:r w:rsidRPr="00C57B63">
        <w:rPr>
          <w:rFonts w:ascii="Arial" w:hAnsi="Arial" w:cs="Arial"/>
          <w:spacing w:val="-16"/>
          <w:w w:val="105"/>
        </w:rPr>
        <w:t xml:space="preserve"> </w:t>
      </w:r>
      <w:r w:rsidRPr="00C57B63">
        <w:rPr>
          <w:rFonts w:ascii="Arial" w:hAnsi="Arial" w:cs="Arial"/>
          <w:w w:val="105"/>
        </w:rPr>
        <w:t>the</w:t>
      </w:r>
      <w:r w:rsidRPr="00C57B63">
        <w:rPr>
          <w:rFonts w:ascii="Arial" w:hAnsi="Arial" w:cs="Arial"/>
          <w:spacing w:val="-59"/>
          <w:w w:val="105"/>
        </w:rPr>
        <w:t xml:space="preserve">      </w:t>
      </w:r>
      <w:r w:rsidRPr="00C57B63">
        <w:rPr>
          <w:rFonts w:ascii="Arial" w:hAnsi="Arial" w:cs="Arial"/>
          <w:w w:val="105"/>
        </w:rPr>
        <w:t>enterprise</w:t>
      </w:r>
      <w:r w:rsidRPr="00C57B63">
        <w:rPr>
          <w:rFonts w:ascii="Arial" w:hAnsi="Arial" w:cs="Arial"/>
          <w:spacing w:val="-15"/>
          <w:w w:val="105"/>
        </w:rPr>
        <w:t xml:space="preserve"> </w:t>
      </w:r>
      <w:r w:rsidRPr="00C57B63">
        <w:rPr>
          <w:rFonts w:ascii="Arial" w:hAnsi="Arial" w:cs="Arial"/>
          <w:w w:val="105"/>
        </w:rPr>
        <w:t>survives</w:t>
      </w:r>
      <w:proofErr w:type="gramStart"/>
      <w:r w:rsidRPr="00C57B63">
        <w:rPr>
          <w:rFonts w:ascii="Arial" w:hAnsi="Arial" w:cs="Arial"/>
          <w:w w:val="105"/>
        </w:rPr>
        <w:t>)</w:t>
      </w:r>
      <w:r w:rsidRPr="00C57B63">
        <w:rPr>
          <w:rFonts w:ascii="Arial" w:hAnsi="Arial" w:cs="Arial"/>
          <w:spacing w:val="-13"/>
          <w:w w:val="105"/>
        </w:rPr>
        <w:t>;</w:t>
      </w:r>
      <w:proofErr w:type="gramEnd"/>
    </w:p>
    <w:p w14:paraId="6B9F1890" w14:textId="77777777" w:rsidR="00B95F8A" w:rsidRPr="00C57B63" w:rsidRDefault="00B95F8A" w:rsidP="002B0C64">
      <w:pPr>
        <w:pStyle w:val="BodyText"/>
        <w:numPr>
          <w:ilvl w:val="0"/>
          <w:numId w:val="25"/>
        </w:numPr>
        <w:jc w:val="both"/>
        <w:rPr>
          <w:rFonts w:ascii="Arial" w:hAnsi="Arial" w:cs="Arial"/>
        </w:rPr>
      </w:pPr>
      <w:r w:rsidRPr="00C57B63">
        <w:rPr>
          <w:rFonts w:ascii="Arial" w:hAnsi="Arial" w:cs="Arial"/>
          <w:w w:val="105"/>
        </w:rPr>
        <w:t>dispose</w:t>
      </w:r>
      <w:r w:rsidRPr="00C57B63">
        <w:rPr>
          <w:rFonts w:ascii="Arial" w:hAnsi="Arial" w:cs="Arial"/>
          <w:spacing w:val="-14"/>
          <w:w w:val="105"/>
        </w:rPr>
        <w:t xml:space="preserve"> </w:t>
      </w:r>
      <w:r w:rsidRPr="00C57B63">
        <w:rPr>
          <w:rFonts w:ascii="Arial" w:hAnsi="Arial" w:cs="Arial"/>
          <w:w w:val="105"/>
        </w:rPr>
        <w:t>of</w:t>
      </w:r>
      <w:r w:rsidRPr="00C57B63">
        <w:rPr>
          <w:rFonts w:ascii="Arial" w:hAnsi="Arial" w:cs="Arial"/>
          <w:spacing w:val="-13"/>
          <w:w w:val="105"/>
        </w:rPr>
        <w:t xml:space="preserve"> </w:t>
      </w:r>
      <w:r w:rsidRPr="00C57B63">
        <w:rPr>
          <w:rFonts w:ascii="Arial" w:hAnsi="Arial" w:cs="Arial"/>
          <w:w w:val="105"/>
        </w:rPr>
        <w:t>individual</w:t>
      </w:r>
      <w:r w:rsidRPr="00C57B63">
        <w:rPr>
          <w:rFonts w:ascii="Arial" w:hAnsi="Arial" w:cs="Arial"/>
          <w:spacing w:val="-14"/>
          <w:w w:val="105"/>
        </w:rPr>
        <w:t xml:space="preserve"> </w:t>
      </w:r>
      <w:r w:rsidRPr="00C57B63">
        <w:rPr>
          <w:rFonts w:ascii="Arial" w:hAnsi="Arial" w:cs="Arial"/>
          <w:w w:val="105"/>
        </w:rPr>
        <w:t>assets</w:t>
      </w:r>
      <w:r w:rsidRPr="00C57B63">
        <w:rPr>
          <w:rFonts w:ascii="Arial" w:hAnsi="Arial" w:cs="Arial"/>
          <w:spacing w:val="-13"/>
          <w:w w:val="105"/>
        </w:rPr>
        <w:t xml:space="preserve"> </w:t>
      </w:r>
      <w:r w:rsidRPr="00C57B63">
        <w:rPr>
          <w:rFonts w:ascii="Arial" w:hAnsi="Arial" w:cs="Arial"/>
          <w:w w:val="105"/>
        </w:rPr>
        <w:t>separately.</w:t>
      </w:r>
      <w:r w:rsidRPr="00C57B63">
        <w:rPr>
          <w:rFonts w:ascii="Arial" w:hAnsi="Arial" w:cs="Arial"/>
          <w:spacing w:val="-14"/>
          <w:w w:val="105"/>
        </w:rPr>
        <w:t xml:space="preserve"> </w:t>
      </w:r>
    </w:p>
    <w:p w14:paraId="517E330A" w14:textId="77777777" w:rsidR="00B95F8A" w:rsidRPr="00C57B63" w:rsidRDefault="00B95F8A" w:rsidP="00CB47C8">
      <w:pPr>
        <w:pStyle w:val="BodyText"/>
        <w:ind w:left="720"/>
        <w:jc w:val="both"/>
        <w:rPr>
          <w:rFonts w:ascii="Arial" w:hAnsi="Arial" w:cs="Arial"/>
          <w:spacing w:val="-14"/>
          <w:w w:val="105"/>
        </w:rPr>
      </w:pPr>
      <w:r w:rsidRPr="00C57B63">
        <w:rPr>
          <w:rFonts w:ascii="Arial" w:hAnsi="Arial" w:cs="Arial"/>
          <w:spacing w:val="-14"/>
          <w:w w:val="105"/>
        </w:rPr>
        <w:t xml:space="preserve"> </w:t>
      </w:r>
    </w:p>
    <w:p w14:paraId="7178E1AB" w14:textId="26575AB2" w:rsidR="00B95F8A" w:rsidRPr="005B6C67" w:rsidRDefault="00B95F8A" w:rsidP="00230DFA">
      <w:pPr>
        <w:pStyle w:val="BodyText"/>
        <w:jc w:val="both"/>
        <w:rPr>
          <w:rFonts w:ascii="Arial" w:hAnsi="Arial" w:cs="Arial"/>
          <w:color w:val="000000" w:themeColor="text1"/>
        </w:rPr>
      </w:pPr>
      <w:r w:rsidRPr="00C57B63">
        <w:rPr>
          <w:rFonts w:ascii="Arial" w:hAnsi="Arial" w:cs="Arial"/>
          <w:w w:val="105"/>
        </w:rPr>
        <w:t>The</w:t>
      </w:r>
      <w:r w:rsidRPr="00C57B63">
        <w:rPr>
          <w:rFonts w:ascii="Arial" w:hAnsi="Arial" w:cs="Arial"/>
          <w:spacing w:val="-14"/>
          <w:w w:val="105"/>
        </w:rPr>
        <w:t xml:space="preserve"> </w:t>
      </w:r>
      <w:r w:rsidRPr="005B6C67">
        <w:rPr>
          <w:rFonts w:ascii="Arial" w:hAnsi="Arial" w:cs="Arial"/>
          <w:color w:val="000000" w:themeColor="text1"/>
          <w:w w:val="105"/>
        </w:rPr>
        <w:t>approach</w:t>
      </w:r>
      <w:r w:rsidRPr="005B6C67">
        <w:rPr>
          <w:rFonts w:ascii="Arial" w:hAnsi="Arial" w:cs="Arial"/>
          <w:color w:val="000000" w:themeColor="text1"/>
          <w:spacing w:val="-14"/>
          <w:w w:val="105"/>
        </w:rPr>
        <w:t xml:space="preserve"> </w:t>
      </w:r>
      <w:r w:rsidRPr="005B6C67">
        <w:rPr>
          <w:rFonts w:ascii="Arial" w:hAnsi="Arial" w:cs="Arial"/>
          <w:color w:val="000000" w:themeColor="text1"/>
          <w:w w:val="105"/>
        </w:rPr>
        <w:t>that</w:t>
      </w:r>
      <w:r w:rsidRPr="005B6C67">
        <w:rPr>
          <w:rFonts w:ascii="Arial" w:hAnsi="Arial" w:cs="Arial"/>
          <w:color w:val="000000" w:themeColor="text1"/>
          <w:spacing w:val="-14"/>
          <w:w w:val="105"/>
        </w:rPr>
        <w:t xml:space="preserve"> </w:t>
      </w:r>
      <w:r w:rsidR="00B00995" w:rsidRPr="005B6C67">
        <w:rPr>
          <w:rFonts w:ascii="Arial" w:hAnsi="Arial" w:cs="Arial"/>
          <w:color w:val="000000" w:themeColor="text1"/>
          <w:w w:val="105"/>
        </w:rPr>
        <w:t xml:space="preserve">is </w:t>
      </w:r>
      <w:r w:rsidR="00B00995" w:rsidRPr="005B6C67">
        <w:rPr>
          <w:rFonts w:ascii="Arial" w:hAnsi="Arial" w:cs="Arial"/>
          <w:color w:val="000000" w:themeColor="text1"/>
          <w:spacing w:val="13"/>
        </w:rPr>
        <w:t xml:space="preserve">taken </w:t>
      </w:r>
      <w:r w:rsidRPr="005B6C67">
        <w:rPr>
          <w:rFonts w:ascii="Arial" w:hAnsi="Arial" w:cs="Arial"/>
          <w:color w:val="000000" w:themeColor="text1"/>
        </w:rPr>
        <w:t>by</w:t>
      </w:r>
      <w:r w:rsidRPr="005B6C67">
        <w:rPr>
          <w:rFonts w:ascii="Arial" w:hAnsi="Arial" w:cs="Arial"/>
          <w:color w:val="000000" w:themeColor="text1"/>
          <w:spacing w:val="13"/>
        </w:rPr>
        <w:t xml:space="preserve"> </w:t>
      </w:r>
      <w:r w:rsidRPr="005B6C67">
        <w:rPr>
          <w:rFonts w:ascii="Arial" w:hAnsi="Arial" w:cs="Arial"/>
          <w:color w:val="000000" w:themeColor="text1"/>
        </w:rPr>
        <w:t>the</w:t>
      </w:r>
      <w:r w:rsidRPr="005B6C67">
        <w:rPr>
          <w:rFonts w:ascii="Arial" w:hAnsi="Arial" w:cs="Arial"/>
          <w:color w:val="000000" w:themeColor="text1"/>
          <w:spacing w:val="14"/>
        </w:rPr>
        <w:t xml:space="preserve"> </w:t>
      </w:r>
      <w:r w:rsidRPr="005B6C67">
        <w:rPr>
          <w:rFonts w:ascii="Arial" w:hAnsi="Arial" w:cs="Arial"/>
          <w:color w:val="000000" w:themeColor="text1"/>
        </w:rPr>
        <w:t>insolvency</w:t>
      </w:r>
      <w:r w:rsidRPr="005B6C67">
        <w:rPr>
          <w:rFonts w:ascii="Arial" w:hAnsi="Arial" w:cs="Arial"/>
          <w:color w:val="000000" w:themeColor="text1"/>
          <w:spacing w:val="13"/>
        </w:rPr>
        <w:t xml:space="preserve"> </w:t>
      </w:r>
      <w:r w:rsidRPr="005B6C67">
        <w:rPr>
          <w:rFonts w:ascii="Arial" w:hAnsi="Arial" w:cs="Arial"/>
          <w:color w:val="000000" w:themeColor="text1"/>
        </w:rPr>
        <w:t>administrator</w:t>
      </w:r>
      <w:r w:rsidRPr="005B6C67">
        <w:rPr>
          <w:rFonts w:ascii="Arial" w:hAnsi="Arial" w:cs="Arial"/>
          <w:color w:val="000000" w:themeColor="text1"/>
          <w:spacing w:val="14"/>
        </w:rPr>
        <w:t xml:space="preserve"> </w:t>
      </w:r>
      <w:r w:rsidRPr="005B6C67">
        <w:rPr>
          <w:rFonts w:ascii="Arial" w:hAnsi="Arial" w:cs="Arial"/>
          <w:color w:val="000000" w:themeColor="text1"/>
        </w:rPr>
        <w:t>is</w:t>
      </w:r>
      <w:r w:rsidRPr="005B6C67">
        <w:rPr>
          <w:rFonts w:ascii="Arial" w:hAnsi="Arial" w:cs="Arial"/>
          <w:color w:val="000000" w:themeColor="text1"/>
          <w:spacing w:val="13"/>
        </w:rPr>
        <w:t xml:space="preserve"> </w:t>
      </w:r>
      <w:r w:rsidRPr="005B6C67">
        <w:rPr>
          <w:rFonts w:ascii="Arial" w:hAnsi="Arial" w:cs="Arial"/>
          <w:color w:val="000000" w:themeColor="text1"/>
        </w:rPr>
        <w:t>at</w:t>
      </w:r>
      <w:r w:rsidRPr="005B6C67">
        <w:rPr>
          <w:rFonts w:ascii="Arial" w:hAnsi="Arial" w:cs="Arial"/>
          <w:color w:val="000000" w:themeColor="text1"/>
          <w:spacing w:val="13"/>
        </w:rPr>
        <w:t xml:space="preserve"> </w:t>
      </w:r>
      <w:r w:rsidRPr="005B6C67">
        <w:rPr>
          <w:rFonts w:ascii="Arial" w:hAnsi="Arial" w:cs="Arial"/>
          <w:color w:val="000000" w:themeColor="text1"/>
        </w:rPr>
        <w:t>his</w:t>
      </w:r>
      <w:r w:rsidRPr="005B6C67">
        <w:rPr>
          <w:rFonts w:ascii="Arial" w:hAnsi="Arial" w:cs="Arial"/>
          <w:color w:val="000000" w:themeColor="text1"/>
          <w:spacing w:val="14"/>
        </w:rPr>
        <w:t xml:space="preserve"> </w:t>
      </w:r>
      <w:r w:rsidRPr="005B6C67">
        <w:rPr>
          <w:rFonts w:ascii="Arial" w:hAnsi="Arial" w:cs="Arial"/>
          <w:color w:val="000000" w:themeColor="text1"/>
        </w:rPr>
        <w:t xml:space="preserve">discretion but is bound </w:t>
      </w:r>
      <w:r w:rsidRPr="005B6C67">
        <w:rPr>
          <w:rFonts w:ascii="Arial" w:hAnsi="Arial" w:cs="Arial"/>
          <w:color w:val="000000" w:themeColor="text1"/>
          <w:w w:val="110"/>
        </w:rPr>
        <w:t xml:space="preserve">to take the most profitable option. Further </w:t>
      </w:r>
      <w:r w:rsidR="00A03943" w:rsidRPr="005B6C67">
        <w:rPr>
          <w:rFonts w:ascii="Arial" w:hAnsi="Arial" w:cs="Arial"/>
          <w:color w:val="000000" w:themeColor="text1"/>
          <w:w w:val="110"/>
        </w:rPr>
        <w:t xml:space="preserve">he </w:t>
      </w:r>
      <w:r w:rsidRPr="005B6C67">
        <w:rPr>
          <w:rFonts w:ascii="Arial" w:hAnsi="Arial" w:cs="Arial"/>
          <w:color w:val="000000" w:themeColor="text1"/>
          <w:w w:val="110"/>
        </w:rPr>
        <w:t xml:space="preserve">is bound by the decisions of the </w:t>
      </w:r>
      <w:r w:rsidRPr="005B6C67">
        <w:rPr>
          <w:rFonts w:ascii="Arial" w:hAnsi="Arial" w:cs="Arial"/>
          <w:color w:val="000000" w:themeColor="text1"/>
          <w:spacing w:val="-62"/>
          <w:w w:val="110"/>
        </w:rPr>
        <w:t xml:space="preserve">  </w:t>
      </w:r>
      <w:r w:rsidRPr="005B6C67">
        <w:rPr>
          <w:rFonts w:ascii="Arial" w:hAnsi="Arial" w:cs="Arial"/>
          <w:color w:val="000000" w:themeColor="text1"/>
          <w:w w:val="105"/>
        </w:rPr>
        <w:t>creditors</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(closure</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or</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continuation</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of</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the</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business)</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which</w:t>
      </w:r>
      <w:r w:rsidRPr="005B6C67">
        <w:rPr>
          <w:rFonts w:ascii="Arial" w:hAnsi="Arial" w:cs="Arial"/>
          <w:color w:val="000000" w:themeColor="text1"/>
          <w:spacing w:val="-10"/>
          <w:w w:val="105"/>
        </w:rPr>
        <w:t xml:space="preserve"> is made </w:t>
      </w:r>
      <w:r w:rsidRPr="005B6C67">
        <w:rPr>
          <w:rFonts w:ascii="Arial" w:hAnsi="Arial" w:cs="Arial"/>
          <w:color w:val="000000" w:themeColor="text1"/>
          <w:w w:val="105"/>
        </w:rPr>
        <w:t>at</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the</w:t>
      </w:r>
      <w:r w:rsidRPr="005B6C67">
        <w:rPr>
          <w:rFonts w:ascii="Arial" w:hAnsi="Arial" w:cs="Arial"/>
          <w:color w:val="000000" w:themeColor="text1"/>
          <w:spacing w:val="-14"/>
          <w:w w:val="105"/>
        </w:rPr>
        <w:t xml:space="preserve"> </w:t>
      </w:r>
      <w:r w:rsidRPr="005B6C67">
        <w:rPr>
          <w:rFonts w:ascii="Arial" w:hAnsi="Arial" w:cs="Arial"/>
          <w:color w:val="000000" w:themeColor="text1"/>
          <w:w w:val="105"/>
        </w:rPr>
        <w:t>report</w:t>
      </w:r>
      <w:r w:rsidRPr="005B6C67">
        <w:rPr>
          <w:rFonts w:ascii="Arial" w:hAnsi="Arial" w:cs="Arial"/>
          <w:color w:val="000000" w:themeColor="text1"/>
          <w:spacing w:val="-10"/>
          <w:w w:val="105"/>
        </w:rPr>
        <w:t xml:space="preserve"> </w:t>
      </w:r>
      <w:r w:rsidRPr="005B6C67">
        <w:rPr>
          <w:rFonts w:ascii="Arial" w:hAnsi="Arial" w:cs="Arial"/>
          <w:color w:val="000000" w:themeColor="text1"/>
          <w:w w:val="105"/>
        </w:rPr>
        <w:t>meeting.</w:t>
      </w:r>
    </w:p>
    <w:p w14:paraId="3D856D01" w14:textId="7B7F47F7" w:rsidR="00F30779" w:rsidRPr="005B6C67" w:rsidRDefault="00F30779" w:rsidP="00230DFA">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5B6C67">
        <w:rPr>
          <w:rFonts w:ascii="Arial" w:hAnsi="Arial" w:cs="Arial"/>
          <w:color w:val="000000" w:themeColor="text1"/>
          <w:sz w:val="22"/>
          <w:szCs w:val="22"/>
        </w:rPr>
        <w:t>T</w:t>
      </w:r>
      <w:r w:rsidR="007365B3" w:rsidRPr="005B6C67">
        <w:rPr>
          <w:rFonts w:ascii="Arial" w:hAnsi="Arial" w:cs="Arial"/>
          <w:color w:val="000000" w:themeColor="text1"/>
          <w:sz w:val="22"/>
          <w:szCs w:val="22"/>
        </w:rPr>
        <w:t xml:space="preserve">he insolvency administrator is entitled to challenge transactions that are </w:t>
      </w:r>
      <w:r w:rsidR="00480151" w:rsidRPr="005B6C67">
        <w:rPr>
          <w:rFonts w:ascii="Arial" w:hAnsi="Arial" w:cs="Arial"/>
          <w:color w:val="000000" w:themeColor="text1"/>
          <w:sz w:val="22"/>
          <w:szCs w:val="22"/>
        </w:rPr>
        <w:t xml:space="preserve">not in the interest </w:t>
      </w:r>
      <w:r w:rsidR="00291697" w:rsidRPr="005B6C67">
        <w:rPr>
          <w:rFonts w:ascii="Arial" w:hAnsi="Arial" w:cs="Arial"/>
          <w:color w:val="000000" w:themeColor="text1"/>
          <w:sz w:val="22"/>
          <w:szCs w:val="22"/>
        </w:rPr>
        <w:t>of</w:t>
      </w:r>
      <w:r w:rsidR="007365B3" w:rsidRPr="005B6C67">
        <w:rPr>
          <w:rFonts w:ascii="Arial" w:hAnsi="Arial" w:cs="Arial"/>
          <w:color w:val="000000" w:themeColor="text1"/>
          <w:sz w:val="22"/>
          <w:szCs w:val="22"/>
        </w:rPr>
        <w:t xml:space="preserve"> </w:t>
      </w:r>
      <w:r w:rsidR="00E66268" w:rsidRPr="005B6C67">
        <w:rPr>
          <w:rFonts w:ascii="Arial" w:hAnsi="Arial" w:cs="Arial"/>
          <w:color w:val="000000" w:themeColor="text1"/>
          <w:sz w:val="22"/>
          <w:szCs w:val="22"/>
        </w:rPr>
        <w:t xml:space="preserve">all </w:t>
      </w:r>
      <w:r w:rsidR="007365B3" w:rsidRPr="005B6C67">
        <w:rPr>
          <w:rFonts w:ascii="Arial" w:hAnsi="Arial" w:cs="Arial"/>
          <w:color w:val="000000" w:themeColor="text1"/>
          <w:sz w:val="22"/>
          <w:szCs w:val="22"/>
        </w:rPr>
        <w:t>the creditors</w:t>
      </w:r>
      <w:r w:rsidRPr="005B6C67">
        <w:rPr>
          <w:rFonts w:ascii="Arial" w:hAnsi="Arial" w:cs="Arial"/>
          <w:color w:val="000000" w:themeColor="text1"/>
          <w:sz w:val="22"/>
          <w:szCs w:val="22"/>
        </w:rPr>
        <w:t xml:space="preserve">, which </w:t>
      </w:r>
      <w:r w:rsidR="00B00995" w:rsidRPr="005B6C67">
        <w:rPr>
          <w:rFonts w:ascii="Arial" w:hAnsi="Arial" w:cs="Arial"/>
          <w:color w:val="000000" w:themeColor="text1"/>
          <w:sz w:val="22"/>
          <w:szCs w:val="22"/>
        </w:rPr>
        <w:t>transactions</w:t>
      </w:r>
      <w:r w:rsidR="00291697" w:rsidRPr="005B6C67">
        <w:rPr>
          <w:rFonts w:ascii="Arial" w:hAnsi="Arial" w:cs="Arial"/>
          <w:color w:val="000000" w:themeColor="text1"/>
          <w:sz w:val="22"/>
          <w:szCs w:val="22"/>
        </w:rPr>
        <w:t xml:space="preserve"> </w:t>
      </w:r>
      <w:r w:rsidRPr="005B6C67">
        <w:rPr>
          <w:rFonts w:ascii="Arial" w:hAnsi="Arial" w:cs="Arial"/>
          <w:color w:val="000000" w:themeColor="text1"/>
          <w:sz w:val="22"/>
          <w:szCs w:val="22"/>
        </w:rPr>
        <w:t xml:space="preserve">may be subject to certain prerequisites </w:t>
      </w:r>
      <w:r w:rsidR="007365B3" w:rsidRPr="005B6C67">
        <w:rPr>
          <w:rFonts w:ascii="Arial" w:hAnsi="Arial" w:cs="Arial"/>
          <w:color w:val="000000" w:themeColor="text1"/>
          <w:sz w:val="22"/>
          <w:szCs w:val="22"/>
        </w:rPr>
        <w:t xml:space="preserve">and were undertaken prior to the opening of insolvency proceedings.  </w:t>
      </w:r>
    </w:p>
    <w:p w14:paraId="4886E6F9" w14:textId="77777777" w:rsidR="00230DFA" w:rsidRPr="005B6C67" w:rsidRDefault="00230DFA" w:rsidP="00230DFA">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14:paraId="7F624D8D" w14:textId="1CFD6282" w:rsidR="00F30779" w:rsidRPr="00C57B63" w:rsidRDefault="00E66268" w:rsidP="00230DFA">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C57B63">
        <w:rPr>
          <w:rFonts w:ascii="Arial" w:hAnsi="Arial" w:cs="Arial"/>
          <w:sz w:val="22"/>
          <w:szCs w:val="22"/>
          <w:shd w:val="clear" w:color="auto" w:fill="FFFFFF"/>
        </w:rPr>
        <w:t>In this case “I”</w:t>
      </w:r>
      <w:r w:rsidR="00446C4A" w:rsidRPr="00C57B63">
        <w:rPr>
          <w:rFonts w:ascii="Arial" w:hAnsi="Arial" w:cs="Arial"/>
          <w:sz w:val="22"/>
          <w:szCs w:val="22"/>
          <w:shd w:val="clear" w:color="auto" w:fill="FFFFFF"/>
        </w:rPr>
        <w:t xml:space="preserve"> </w:t>
      </w:r>
      <w:r w:rsidRPr="00C57B63">
        <w:rPr>
          <w:rFonts w:ascii="Arial" w:hAnsi="Arial" w:cs="Arial"/>
          <w:sz w:val="22"/>
          <w:szCs w:val="22"/>
          <w:shd w:val="clear" w:color="auto" w:fill="FFFFFF"/>
        </w:rPr>
        <w:t>needs</w:t>
      </w:r>
      <w:r w:rsidR="007E62C2" w:rsidRPr="00C57B63">
        <w:rPr>
          <w:rFonts w:ascii="Arial" w:hAnsi="Arial" w:cs="Arial"/>
          <w:sz w:val="22"/>
          <w:szCs w:val="22"/>
          <w:shd w:val="clear" w:color="auto" w:fill="FFFFFF"/>
        </w:rPr>
        <w:t xml:space="preserve"> to prove that when making the payment the </w:t>
      </w:r>
      <w:r w:rsidR="00E6764E" w:rsidRPr="00C57B63">
        <w:rPr>
          <w:rFonts w:ascii="Arial" w:hAnsi="Arial" w:cs="Arial"/>
          <w:sz w:val="22"/>
          <w:szCs w:val="22"/>
          <w:shd w:val="clear" w:color="auto" w:fill="FFFFFF"/>
        </w:rPr>
        <w:t>debtor being “D”</w:t>
      </w:r>
      <w:r w:rsidR="007E62C2" w:rsidRPr="00C57B63">
        <w:rPr>
          <w:rFonts w:ascii="Arial" w:hAnsi="Arial" w:cs="Arial"/>
          <w:sz w:val="22"/>
          <w:szCs w:val="22"/>
          <w:shd w:val="clear" w:color="auto" w:fill="FFFFFF"/>
        </w:rPr>
        <w:t xml:space="preserve"> willfully disadvantaged its other creditors, and the </w:t>
      </w:r>
      <w:r w:rsidRPr="00C57B63">
        <w:rPr>
          <w:rFonts w:ascii="Arial" w:hAnsi="Arial" w:cs="Arial"/>
          <w:sz w:val="22"/>
          <w:szCs w:val="22"/>
          <w:shd w:val="clear" w:color="auto" w:fill="FFFFFF"/>
        </w:rPr>
        <w:t xml:space="preserve">“B” being the </w:t>
      </w:r>
      <w:r w:rsidR="007E62C2" w:rsidRPr="00C57B63">
        <w:rPr>
          <w:rFonts w:ascii="Arial" w:hAnsi="Arial" w:cs="Arial"/>
          <w:sz w:val="22"/>
          <w:szCs w:val="22"/>
          <w:shd w:val="clear" w:color="auto" w:fill="FFFFFF"/>
        </w:rPr>
        <w:t>recipient of the payment was aware of this.</w:t>
      </w:r>
    </w:p>
    <w:p w14:paraId="46D24780" w14:textId="55AECA0E" w:rsidR="00DB7167" w:rsidRPr="00C57B63" w:rsidRDefault="00DB7167" w:rsidP="004A14C9">
      <w:pPr>
        <w:pStyle w:val="NormalWeb"/>
        <w:shd w:val="clear" w:color="auto" w:fill="FFFFFF"/>
        <w:spacing w:before="0" w:beforeAutospacing="0" w:after="0" w:afterAutospacing="0"/>
        <w:jc w:val="both"/>
        <w:textAlignment w:val="baseline"/>
        <w:rPr>
          <w:rFonts w:ascii="Arial" w:hAnsi="Arial" w:cs="Arial"/>
          <w:sz w:val="22"/>
          <w:szCs w:val="22"/>
        </w:rPr>
      </w:pPr>
      <w:r w:rsidRPr="00C57B63">
        <w:rPr>
          <w:rFonts w:ascii="Arial" w:hAnsi="Arial" w:cs="Arial"/>
          <w:sz w:val="22"/>
          <w:szCs w:val="22"/>
        </w:rPr>
        <w:t xml:space="preserve">The law is a limitation of the rules on claw-back based on willful disadvantage </w:t>
      </w:r>
      <w:r w:rsidR="002A66A5">
        <w:rPr>
          <w:rFonts w:ascii="Arial" w:hAnsi="Arial" w:cs="Arial"/>
          <w:sz w:val="22"/>
          <w:szCs w:val="22"/>
        </w:rPr>
        <w:t xml:space="preserve">in terms of </w:t>
      </w:r>
      <w:r w:rsidRPr="00C57B63">
        <w:rPr>
          <w:rFonts w:ascii="Arial" w:hAnsi="Arial" w:cs="Arial"/>
          <w:sz w:val="22"/>
          <w:szCs w:val="22"/>
        </w:rPr>
        <w:t>Section 133 of the German Insolvency Code (IC)</w:t>
      </w:r>
      <w:r w:rsidR="00E66268" w:rsidRPr="00C57B63">
        <w:rPr>
          <w:rFonts w:ascii="Arial" w:hAnsi="Arial" w:cs="Arial"/>
          <w:sz w:val="22"/>
          <w:szCs w:val="22"/>
        </w:rPr>
        <w:t>.</w:t>
      </w:r>
    </w:p>
    <w:p w14:paraId="4C3E51CD" w14:textId="77777777" w:rsidR="00E6764E" w:rsidRPr="00C57B63" w:rsidRDefault="00E6764E" w:rsidP="00C57B63">
      <w:pPr>
        <w:pStyle w:val="NormalWeb"/>
        <w:shd w:val="clear" w:color="auto" w:fill="FFFFFF"/>
        <w:spacing w:before="0" w:beforeAutospacing="0" w:after="0" w:afterAutospacing="0"/>
        <w:jc w:val="both"/>
        <w:textAlignment w:val="baseline"/>
        <w:rPr>
          <w:rFonts w:ascii="Arial" w:hAnsi="Arial" w:cs="Arial"/>
          <w:sz w:val="22"/>
          <w:szCs w:val="22"/>
        </w:rPr>
      </w:pPr>
    </w:p>
    <w:p w14:paraId="6BF2C115" w14:textId="714BEEF6" w:rsidR="00E66268" w:rsidRPr="00C57B63" w:rsidRDefault="00DB7167" w:rsidP="004A14C9">
      <w:pPr>
        <w:pStyle w:val="NormalWeb"/>
        <w:shd w:val="clear" w:color="auto" w:fill="FFFFFF"/>
        <w:spacing w:before="0" w:beforeAutospacing="0" w:after="0" w:afterAutospacing="0"/>
        <w:jc w:val="both"/>
        <w:textAlignment w:val="baseline"/>
        <w:rPr>
          <w:rFonts w:ascii="Arial" w:hAnsi="Arial" w:cs="Arial"/>
          <w:sz w:val="22"/>
          <w:szCs w:val="22"/>
        </w:rPr>
      </w:pPr>
      <w:r w:rsidRPr="00C57B63">
        <w:rPr>
          <w:rFonts w:ascii="Arial" w:hAnsi="Arial" w:cs="Arial"/>
          <w:sz w:val="22"/>
          <w:szCs w:val="22"/>
        </w:rPr>
        <w:t xml:space="preserve">Claiming willful disadvantage is now limited in two </w:t>
      </w:r>
      <w:r w:rsidR="00E66268" w:rsidRPr="00C57B63">
        <w:rPr>
          <w:rFonts w:ascii="Arial" w:hAnsi="Arial" w:cs="Arial"/>
          <w:sz w:val="22"/>
          <w:szCs w:val="22"/>
        </w:rPr>
        <w:t>aspects</w:t>
      </w:r>
      <w:r w:rsidR="002167EA" w:rsidRPr="00C57B63">
        <w:rPr>
          <w:rFonts w:ascii="Arial" w:hAnsi="Arial" w:cs="Arial"/>
          <w:sz w:val="22"/>
          <w:szCs w:val="22"/>
        </w:rPr>
        <w:t xml:space="preserve"> </w:t>
      </w:r>
      <w:proofErr w:type="gramStart"/>
      <w:r w:rsidR="002167EA" w:rsidRPr="00C57B63">
        <w:rPr>
          <w:rFonts w:ascii="Arial" w:hAnsi="Arial" w:cs="Arial"/>
          <w:sz w:val="22"/>
          <w:szCs w:val="22"/>
        </w:rPr>
        <w:t>being :</w:t>
      </w:r>
      <w:proofErr w:type="gramEnd"/>
      <w:r w:rsidR="002167EA" w:rsidRPr="00C57B63">
        <w:rPr>
          <w:rFonts w:ascii="Arial" w:hAnsi="Arial" w:cs="Arial"/>
          <w:sz w:val="22"/>
          <w:szCs w:val="22"/>
        </w:rPr>
        <w:t>-</w:t>
      </w:r>
    </w:p>
    <w:p w14:paraId="46B31BBF" w14:textId="77777777" w:rsidR="002167EA" w:rsidRPr="00C57B63" w:rsidRDefault="002167EA" w:rsidP="00C57B63">
      <w:pPr>
        <w:pStyle w:val="NormalWeb"/>
        <w:shd w:val="clear" w:color="auto" w:fill="FFFFFF"/>
        <w:spacing w:before="0" w:beforeAutospacing="0" w:after="0" w:afterAutospacing="0"/>
        <w:jc w:val="both"/>
        <w:textAlignment w:val="baseline"/>
        <w:rPr>
          <w:rFonts w:ascii="Arial" w:hAnsi="Arial" w:cs="Arial"/>
          <w:sz w:val="22"/>
          <w:szCs w:val="22"/>
        </w:rPr>
      </w:pPr>
    </w:p>
    <w:p w14:paraId="2DE72E78" w14:textId="77777777" w:rsidR="00E66268" w:rsidRPr="00C57B63" w:rsidRDefault="00DB7167" w:rsidP="002B0C64">
      <w:pPr>
        <w:pStyle w:val="Normal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C57B63">
        <w:rPr>
          <w:rFonts w:ascii="Arial" w:hAnsi="Arial" w:cs="Arial"/>
          <w:sz w:val="22"/>
          <w:szCs w:val="22"/>
        </w:rPr>
        <w:t xml:space="preserve">Section 133 para. 2 IC provides that coverage transactions granting performance or security to a creditor will only be contestable if the contested legal act took place within four years prior to the insolvency filing. </w:t>
      </w:r>
    </w:p>
    <w:p w14:paraId="2A3AC9D9" w14:textId="0D73CBAB" w:rsidR="00E66268" w:rsidRPr="00C57B63" w:rsidRDefault="00DB7167" w:rsidP="002B0C64">
      <w:pPr>
        <w:pStyle w:val="Normal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C57B63">
        <w:rPr>
          <w:rFonts w:ascii="Arial" w:hAnsi="Arial" w:cs="Arial"/>
          <w:sz w:val="22"/>
          <w:szCs w:val="22"/>
        </w:rPr>
        <w:t xml:space="preserve">applies to congruent coverage transactions, meaning transactions where the debtor pays or performs in accordance with its legal obligations </w:t>
      </w:r>
      <w:proofErr w:type="spellStart"/>
      <w:r w:rsidR="00E66268" w:rsidRPr="00C57B63">
        <w:rPr>
          <w:rFonts w:ascii="Arial" w:hAnsi="Arial" w:cs="Arial"/>
          <w:sz w:val="22"/>
          <w:szCs w:val="22"/>
        </w:rPr>
        <w:t>eg</w:t>
      </w:r>
      <w:proofErr w:type="spellEnd"/>
      <w:r w:rsidR="00E66268" w:rsidRPr="00C57B63">
        <w:rPr>
          <w:rFonts w:ascii="Arial" w:hAnsi="Arial" w:cs="Arial"/>
          <w:sz w:val="22"/>
          <w:szCs w:val="22"/>
        </w:rPr>
        <w:t>,</w:t>
      </w:r>
      <w:r w:rsidRPr="00C57B63">
        <w:rPr>
          <w:rFonts w:ascii="Arial" w:hAnsi="Arial" w:cs="Arial"/>
          <w:sz w:val="22"/>
          <w:szCs w:val="22"/>
        </w:rPr>
        <w:t xml:space="preserve"> where the creditor received on or after the due date exactly what it was owed.  </w:t>
      </w:r>
    </w:p>
    <w:p w14:paraId="026C991A" w14:textId="77777777" w:rsidR="002167EA" w:rsidRPr="00C57B63" w:rsidRDefault="002167EA" w:rsidP="00C57B63">
      <w:pPr>
        <w:pStyle w:val="NormalWeb"/>
        <w:shd w:val="clear" w:color="auto" w:fill="FFFFFF"/>
        <w:spacing w:before="0" w:beforeAutospacing="0" w:after="0" w:afterAutospacing="0"/>
        <w:ind w:left="720"/>
        <w:jc w:val="both"/>
        <w:textAlignment w:val="baseline"/>
        <w:rPr>
          <w:rFonts w:ascii="Arial" w:hAnsi="Arial" w:cs="Arial"/>
          <w:sz w:val="22"/>
          <w:szCs w:val="22"/>
        </w:rPr>
      </w:pPr>
    </w:p>
    <w:p w14:paraId="74BC5035" w14:textId="3540C55E" w:rsidR="00E66268" w:rsidRPr="00C57B63" w:rsidRDefault="00EE36BB" w:rsidP="004A14C9">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In order </w:t>
      </w:r>
      <w:proofErr w:type="gramStart"/>
      <w:r>
        <w:rPr>
          <w:rFonts w:ascii="Arial" w:hAnsi="Arial" w:cs="Arial"/>
          <w:sz w:val="22"/>
          <w:szCs w:val="22"/>
        </w:rPr>
        <w:t xml:space="preserve">to </w:t>
      </w:r>
      <w:r w:rsidR="00DB7167" w:rsidRPr="00C57B63">
        <w:rPr>
          <w:rFonts w:ascii="Arial" w:hAnsi="Arial" w:cs="Arial"/>
          <w:sz w:val="22"/>
          <w:szCs w:val="22"/>
        </w:rPr>
        <w:t xml:space="preserve"> contest</w:t>
      </w:r>
      <w:proofErr w:type="gramEnd"/>
      <w:r w:rsidR="00DB7167" w:rsidRPr="00C57B63">
        <w:rPr>
          <w:rFonts w:ascii="Arial" w:hAnsi="Arial" w:cs="Arial"/>
          <w:sz w:val="22"/>
          <w:szCs w:val="22"/>
        </w:rPr>
        <w:t xml:space="preserve"> such transactions, </w:t>
      </w:r>
      <w:r w:rsidR="00E66268" w:rsidRPr="00C57B63">
        <w:rPr>
          <w:rFonts w:ascii="Arial" w:hAnsi="Arial" w:cs="Arial"/>
          <w:sz w:val="22"/>
          <w:szCs w:val="22"/>
        </w:rPr>
        <w:t>“I”</w:t>
      </w:r>
      <w:r w:rsidR="00B0498B" w:rsidRPr="00C57B63">
        <w:rPr>
          <w:rFonts w:ascii="Arial" w:hAnsi="Arial" w:cs="Arial"/>
          <w:sz w:val="22"/>
          <w:szCs w:val="22"/>
        </w:rPr>
        <w:t xml:space="preserve"> </w:t>
      </w:r>
      <w:r w:rsidR="00DB7167" w:rsidRPr="00C57B63">
        <w:rPr>
          <w:rFonts w:ascii="Arial" w:hAnsi="Arial" w:cs="Arial"/>
          <w:sz w:val="22"/>
          <w:szCs w:val="22"/>
        </w:rPr>
        <w:t xml:space="preserve">must now generally prove that the </w:t>
      </w:r>
      <w:r w:rsidR="00E66268" w:rsidRPr="00C57B63">
        <w:rPr>
          <w:rFonts w:ascii="Arial" w:hAnsi="Arial" w:cs="Arial"/>
          <w:sz w:val="22"/>
          <w:szCs w:val="22"/>
        </w:rPr>
        <w:t>“B”</w:t>
      </w:r>
      <w:r w:rsidR="00B0498B" w:rsidRPr="00C57B63">
        <w:rPr>
          <w:rFonts w:ascii="Arial" w:hAnsi="Arial" w:cs="Arial"/>
          <w:sz w:val="22"/>
          <w:szCs w:val="22"/>
        </w:rPr>
        <w:t xml:space="preserve"> </w:t>
      </w:r>
      <w:r w:rsidR="00DB7167" w:rsidRPr="00C57B63">
        <w:rPr>
          <w:rFonts w:ascii="Arial" w:hAnsi="Arial" w:cs="Arial"/>
          <w:sz w:val="22"/>
          <w:szCs w:val="22"/>
        </w:rPr>
        <w:t xml:space="preserve">knew that </w:t>
      </w:r>
      <w:r w:rsidR="00E66268" w:rsidRPr="00C57B63">
        <w:rPr>
          <w:rFonts w:ascii="Arial" w:hAnsi="Arial" w:cs="Arial"/>
          <w:sz w:val="22"/>
          <w:szCs w:val="22"/>
        </w:rPr>
        <w:t>“D”</w:t>
      </w:r>
      <w:r w:rsidR="00DB7167" w:rsidRPr="00C57B63">
        <w:rPr>
          <w:rFonts w:ascii="Arial" w:hAnsi="Arial" w:cs="Arial"/>
          <w:sz w:val="22"/>
          <w:szCs w:val="22"/>
        </w:rPr>
        <w:t xml:space="preserve"> was already illiquid at the time of the contested payment.  </w:t>
      </w:r>
    </w:p>
    <w:p w14:paraId="115DFBE4" w14:textId="77777777" w:rsidR="00806472" w:rsidRPr="00C57B63" w:rsidRDefault="00806472" w:rsidP="00C57B63">
      <w:pPr>
        <w:pStyle w:val="NormalWeb"/>
        <w:shd w:val="clear" w:color="auto" w:fill="FFFFFF"/>
        <w:spacing w:before="0" w:beforeAutospacing="0" w:after="0" w:afterAutospacing="0"/>
        <w:jc w:val="both"/>
        <w:textAlignment w:val="baseline"/>
        <w:rPr>
          <w:rFonts w:ascii="Arial" w:hAnsi="Arial" w:cs="Arial"/>
          <w:sz w:val="22"/>
          <w:szCs w:val="22"/>
        </w:rPr>
      </w:pPr>
    </w:p>
    <w:p w14:paraId="5B5FB7A0" w14:textId="0CF18726" w:rsidR="00E66268" w:rsidRPr="00C57B63" w:rsidRDefault="00DB7167" w:rsidP="004A14C9">
      <w:pPr>
        <w:pStyle w:val="NormalWeb"/>
        <w:shd w:val="clear" w:color="auto" w:fill="FFFFFF"/>
        <w:spacing w:before="0" w:beforeAutospacing="0" w:after="0" w:afterAutospacing="0"/>
        <w:jc w:val="both"/>
        <w:textAlignment w:val="baseline"/>
        <w:rPr>
          <w:rFonts w:ascii="Arial" w:hAnsi="Arial" w:cs="Arial"/>
          <w:sz w:val="22"/>
          <w:szCs w:val="22"/>
        </w:rPr>
      </w:pPr>
      <w:r w:rsidRPr="00C57B63">
        <w:rPr>
          <w:rFonts w:ascii="Arial" w:hAnsi="Arial" w:cs="Arial"/>
          <w:sz w:val="22"/>
          <w:szCs w:val="22"/>
        </w:rPr>
        <w:lastRenderedPageBreak/>
        <w:t>Th</w:t>
      </w:r>
      <w:r w:rsidR="00E66268" w:rsidRPr="00C57B63">
        <w:rPr>
          <w:rFonts w:ascii="Arial" w:hAnsi="Arial" w:cs="Arial"/>
          <w:sz w:val="22"/>
          <w:szCs w:val="22"/>
        </w:rPr>
        <w:t xml:space="preserve">is </w:t>
      </w:r>
      <w:r w:rsidRPr="00C57B63">
        <w:rPr>
          <w:rFonts w:ascii="Arial" w:hAnsi="Arial" w:cs="Arial"/>
          <w:sz w:val="22"/>
          <w:szCs w:val="22"/>
        </w:rPr>
        <w:t>rule comes with a statutory presumption in favor of the creditor</w:t>
      </w:r>
      <w:r w:rsidR="00E6764E" w:rsidRPr="00C57B63">
        <w:rPr>
          <w:rFonts w:ascii="Arial" w:hAnsi="Arial" w:cs="Arial"/>
          <w:sz w:val="22"/>
          <w:szCs w:val="22"/>
        </w:rPr>
        <w:t xml:space="preserve">. </w:t>
      </w:r>
      <w:r w:rsidRPr="00C57B63">
        <w:rPr>
          <w:rFonts w:ascii="Arial" w:hAnsi="Arial" w:cs="Arial"/>
          <w:sz w:val="22"/>
          <w:szCs w:val="22"/>
        </w:rPr>
        <w:t> </w:t>
      </w:r>
      <w:proofErr w:type="gramStart"/>
      <w:r w:rsidRPr="00C57B63">
        <w:rPr>
          <w:rFonts w:ascii="Arial" w:hAnsi="Arial" w:cs="Arial"/>
          <w:sz w:val="22"/>
          <w:szCs w:val="22"/>
        </w:rPr>
        <w:t>In the event that</w:t>
      </w:r>
      <w:proofErr w:type="gramEnd"/>
      <w:r w:rsidRPr="00C57B63">
        <w:rPr>
          <w:rFonts w:ascii="Arial" w:hAnsi="Arial" w:cs="Arial"/>
          <w:sz w:val="22"/>
          <w:szCs w:val="22"/>
        </w:rPr>
        <w:t xml:space="preserve"> the creditor enters into a payment agreement with the debtor or otherwise grants the debtor a payment accommodation, it is presumed that the creditor was not aware of the debtor’s illiquidity when the debtor continues to make payments or to perform. </w:t>
      </w:r>
    </w:p>
    <w:p w14:paraId="4EEF176F" w14:textId="77777777" w:rsidR="00806472" w:rsidRPr="00C57B63" w:rsidRDefault="00806472" w:rsidP="00C57B63">
      <w:pPr>
        <w:pStyle w:val="NormalWeb"/>
        <w:shd w:val="clear" w:color="auto" w:fill="FFFFFF"/>
        <w:spacing w:before="0" w:beforeAutospacing="0" w:after="0" w:afterAutospacing="0"/>
        <w:jc w:val="both"/>
        <w:textAlignment w:val="baseline"/>
        <w:rPr>
          <w:rFonts w:ascii="Arial" w:hAnsi="Arial" w:cs="Arial"/>
          <w:sz w:val="22"/>
          <w:szCs w:val="22"/>
        </w:rPr>
      </w:pPr>
    </w:p>
    <w:p w14:paraId="47457E0F" w14:textId="04A647D0" w:rsidR="00446C4A" w:rsidRPr="00C57B63" w:rsidRDefault="00DB7167" w:rsidP="004A14C9">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C57B63">
        <w:rPr>
          <w:rFonts w:ascii="Arial" w:hAnsi="Arial" w:cs="Arial"/>
          <w:sz w:val="22"/>
          <w:szCs w:val="22"/>
          <w:shd w:val="clear" w:color="auto" w:fill="FFFFFF"/>
        </w:rPr>
        <w:t xml:space="preserve">Section 133 para. 2 and 3 </w:t>
      </w:r>
      <w:r w:rsidR="003C775A" w:rsidRPr="00C57B63">
        <w:rPr>
          <w:rFonts w:ascii="Arial" w:hAnsi="Arial" w:cs="Arial"/>
          <w:sz w:val="22"/>
          <w:szCs w:val="22"/>
          <w:shd w:val="clear" w:color="auto" w:fill="FFFFFF"/>
        </w:rPr>
        <w:t>IC complicates</w:t>
      </w:r>
      <w:r w:rsidR="00446C4A" w:rsidRPr="00C57B63">
        <w:rPr>
          <w:rFonts w:ascii="Arial" w:hAnsi="Arial" w:cs="Arial"/>
          <w:sz w:val="22"/>
          <w:szCs w:val="22"/>
          <w:shd w:val="clear" w:color="auto" w:fill="FFFFFF"/>
        </w:rPr>
        <w:t xml:space="preserve"> “I”</w:t>
      </w:r>
      <w:r w:rsidRPr="00C57B63">
        <w:rPr>
          <w:rFonts w:ascii="Arial" w:hAnsi="Arial" w:cs="Arial"/>
          <w:sz w:val="22"/>
          <w:szCs w:val="22"/>
          <w:shd w:val="clear" w:color="auto" w:fill="FFFFFF"/>
        </w:rPr>
        <w:t xml:space="preserve">’s task to prove the </w:t>
      </w:r>
      <w:r w:rsidR="00446C4A" w:rsidRPr="00C57B63">
        <w:rPr>
          <w:rFonts w:ascii="Arial" w:hAnsi="Arial" w:cs="Arial"/>
          <w:sz w:val="22"/>
          <w:szCs w:val="22"/>
          <w:shd w:val="clear" w:color="auto" w:fill="FFFFFF"/>
        </w:rPr>
        <w:t>“B”’</w:t>
      </w:r>
      <w:proofErr w:type="gramStart"/>
      <w:r w:rsidR="00446C4A" w:rsidRPr="00C57B63">
        <w:rPr>
          <w:rFonts w:ascii="Arial" w:hAnsi="Arial" w:cs="Arial"/>
          <w:sz w:val="22"/>
          <w:szCs w:val="22"/>
          <w:shd w:val="clear" w:color="auto" w:fill="FFFFFF"/>
        </w:rPr>
        <w:t xml:space="preserve">s </w:t>
      </w:r>
      <w:r w:rsidRPr="00C57B63">
        <w:rPr>
          <w:rFonts w:ascii="Arial" w:hAnsi="Arial" w:cs="Arial"/>
          <w:sz w:val="22"/>
          <w:szCs w:val="22"/>
          <w:shd w:val="clear" w:color="auto" w:fill="FFFFFF"/>
        </w:rPr>
        <w:t xml:space="preserve"> knowledge</w:t>
      </w:r>
      <w:proofErr w:type="gramEnd"/>
      <w:r w:rsidRPr="00C57B63">
        <w:rPr>
          <w:rFonts w:ascii="Arial" w:hAnsi="Arial" w:cs="Arial"/>
          <w:sz w:val="22"/>
          <w:szCs w:val="22"/>
          <w:shd w:val="clear" w:color="auto" w:fill="FFFFFF"/>
        </w:rPr>
        <w:t xml:space="preserve"> of the </w:t>
      </w:r>
      <w:r w:rsidR="00446C4A" w:rsidRPr="00C57B63">
        <w:rPr>
          <w:rFonts w:ascii="Arial" w:hAnsi="Arial" w:cs="Arial"/>
          <w:sz w:val="22"/>
          <w:szCs w:val="22"/>
          <w:shd w:val="clear" w:color="auto" w:fill="FFFFFF"/>
        </w:rPr>
        <w:t>“D”</w:t>
      </w:r>
      <w:r w:rsidRPr="00C57B63">
        <w:rPr>
          <w:rFonts w:ascii="Arial" w:hAnsi="Arial" w:cs="Arial"/>
          <w:sz w:val="22"/>
          <w:szCs w:val="22"/>
          <w:shd w:val="clear" w:color="auto" w:fill="FFFFFF"/>
        </w:rPr>
        <w:t xml:space="preserve">’s intention to disadvantage </w:t>
      </w:r>
      <w:r w:rsidR="00446C4A" w:rsidRPr="00C57B63">
        <w:rPr>
          <w:rFonts w:ascii="Arial" w:hAnsi="Arial" w:cs="Arial"/>
          <w:sz w:val="22"/>
          <w:szCs w:val="22"/>
          <w:shd w:val="clear" w:color="auto" w:fill="FFFFFF"/>
        </w:rPr>
        <w:t xml:space="preserve">its </w:t>
      </w:r>
      <w:r w:rsidRPr="00C57B63">
        <w:rPr>
          <w:rFonts w:ascii="Arial" w:hAnsi="Arial" w:cs="Arial"/>
          <w:sz w:val="22"/>
          <w:szCs w:val="22"/>
          <w:shd w:val="clear" w:color="auto" w:fill="FFFFFF"/>
        </w:rPr>
        <w:t xml:space="preserve"> creditors. </w:t>
      </w:r>
    </w:p>
    <w:p w14:paraId="39CD5F47" w14:textId="77777777" w:rsidR="00806472" w:rsidRPr="00C57B63" w:rsidRDefault="00806472" w:rsidP="00C57B63">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p>
    <w:p w14:paraId="18ABF8F4" w14:textId="4D5B7B43" w:rsidR="00446C4A" w:rsidRPr="00C57B63" w:rsidRDefault="00DB7167" w:rsidP="004A14C9">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C57B63">
        <w:rPr>
          <w:rFonts w:ascii="Arial" w:hAnsi="Arial" w:cs="Arial"/>
          <w:sz w:val="22"/>
          <w:szCs w:val="22"/>
          <w:shd w:val="clear" w:color="auto" w:fill="FFFFFF"/>
        </w:rPr>
        <w:t xml:space="preserve">This </w:t>
      </w:r>
      <w:r w:rsidR="00446C4A" w:rsidRPr="00C57B63">
        <w:rPr>
          <w:rFonts w:ascii="Arial" w:hAnsi="Arial" w:cs="Arial"/>
          <w:sz w:val="22"/>
          <w:szCs w:val="22"/>
          <w:shd w:val="clear" w:color="auto" w:fill="FFFFFF"/>
        </w:rPr>
        <w:t xml:space="preserve">can be </w:t>
      </w:r>
      <w:proofErr w:type="gramStart"/>
      <w:r w:rsidRPr="00C57B63">
        <w:rPr>
          <w:rFonts w:ascii="Arial" w:hAnsi="Arial" w:cs="Arial"/>
          <w:sz w:val="22"/>
          <w:szCs w:val="22"/>
          <w:shd w:val="clear" w:color="auto" w:fill="FFFFFF"/>
        </w:rPr>
        <w:t>true  in</w:t>
      </w:r>
      <w:proofErr w:type="gramEnd"/>
      <w:r w:rsidRPr="00C57B63">
        <w:rPr>
          <w:rFonts w:ascii="Arial" w:hAnsi="Arial" w:cs="Arial"/>
          <w:sz w:val="22"/>
          <w:szCs w:val="22"/>
          <w:shd w:val="clear" w:color="auto" w:fill="FFFFFF"/>
        </w:rPr>
        <w:t xml:space="preserve"> cases where </w:t>
      </w:r>
      <w:r w:rsidR="00446C4A" w:rsidRPr="00C57B63">
        <w:rPr>
          <w:rFonts w:ascii="Arial" w:hAnsi="Arial" w:cs="Arial"/>
          <w:sz w:val="22"/>
          <w:szCs w:val="22"/>
          <w:shd w:val="clear" w:color="auto" w:fill="FFFFFF"/>
        </w:rPr>
        <w:t>the creditor</w:t>
      </w:r>
      <w:r w:rsidRPr="00C57B63">
        <w:rPr>
          <w:rFonts w:ascii="Arial" w:hAnsi="Arial" w:cs="Arial"/>
          <w:sz w:val="22"/>
          <w:szCs w:val="22"/>
          <w:shd w:val="clear" w:color="auto" w:fill="FFFFFF"/>
        </w:rPr>
        <w:t>s do not have detailed knowledge of the financial situation of the</w:t>
      </w:r>
      <w:r w:rsidR="00446C4A" w:rsidRPr="00C57B63">
        <w:rPr>
          <w:rFonts w:ascii="Arial" w:hAnsi="Arial" w:cs="Arial"/>
          <w:sz w:val="22"/>
          <w:szCs w:val="22"/>
          <w:shd w:val="clear" w:color="auto" w:fill="FFFFFF"/>
        </w:rPr>
        <w:t xml:space="preserve"> company </w:t>
      </w:r>
      <w:r w:rsidRPr="00C57B63">
        <w:rPr>
          <w:rFonts w:ascii="Arial" w:hAnsi="Arial" w:cs="Arial"/>
          <w:sz w:val="22"/>
          <w:szCs w:val="22"/>
          <w:shd w:val="clear" w:color="auto" w:fill="FFFFFF"/>
        </w:rPr>
        <w:t xml:space="preserve">and when the payment arrears are not so serious that an insolvency cannot reasonably be denied. </w:t>
      </w:r>
    </w:p>
    <w:p w14:paraId="79F3EE4D" w14:textId="77777777" w:rsidR="00806472" w:rsidRPr="00C57B63" w:rsidRDefault="00806472" w:rsidP="00C57B63">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p>
    <w:p w14:paraId="7638A003" w14:textId="51D2F835" w:rsidR="00446C4A" w:rsidRPr="00C57B63" w:rsidRDefault="00446C4A" w:rsidP="00961472">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C57B63">
        <w:rPr>
          <w:rFonts w:ascii="Arial" w:hAnsi="Arial" w:cs="Arial"/>
          <w:sz w:val="22"/>
          <w:szCs w:val="22"/>
          <w:shd w:val="clear" w:color="auto" w:fill="FFFFFF"/>
        </w:rPr>
        <w:t>I</w:t>
      </w:r>
      <w:r w:rsidR="00DB7167" w:rsidRPr="00C57B63">
        <w:rPr>
          <w:rFonts w:ascii="Arial" w:hAnsi="Arial" w:cs="Arial"/>
          <w:sz w:val="22"/>
          <w:szCs w:val="22"/>
          <w:shd w:val="clear" w:color="auto" w:fill="FFFFFF"/>
        </w:rPr>
        <w:t xml:space="preserve">t should be noted that payments may still be subject to claw-back if the </w:t>
      </w:r>
      <w:r w:rsidRPr="00C57B63">
        <w:rPr>
          <w:rFonts w:ascii="Arial" w:hAnsi="Arial" w:cs="Arial"/>
          <w:sz w:val="22"/>
          <w:szCs w:val="22"/>
          <w:shd w:val="clear" w:color="auto" w:fill="FFFFFF"/>
        </w:rPr>
        <w:t>“D”</w:t>
      </w:r>
      <w:r w:rsidR="00DB7167" w:rsidRPr="00C57B63">
        <w:rPr>
          <w:rFonts w:ascii="Arial" w:hAnsi="Arial" w:cs="Arial"/>
          <w:sz w:val="22"/>
          <w:szCs w:val="22"/>
          <w:shd w:val="clear" w:color="auto" w:fill="FFFFFF"/>
        </w:rPr>
        <w:t xml:space="preserve"> reveal</w:t>
      </w:r>
      <w:r w:rsidR="00E6764E" w:rsidRPr="00C57B63">
        <w:rPr>
          <w:rFonts w:ascii="Arial" w:hAnsi="Arial" w:cs="Arial"/>
          <w:sz w:val="22"/>
          <w:szCs w:val="22"/>
          <w:shd w:val="clear" w:color="auto" w:fill="FFFFFF"/>
        </w:rPr>
        <w:t>ed</w:t>
      </w:r>
      <w:r w:rsidR="00DB7167" w:rsidRPr="00C57B63">
        <w:rPr>
          <w:rFonts w:ascii="Arial" w:hAnsi="Arial" w:cs="Arial"/>
          <w:sz w:val="22"/>
          <w:szCs w:val="22"/>
          <w:shd w:val="clear" w:color="auto" w:fill="FFFFFF"/>
        </w:rPr>
        <w:t xml:space="preserve"> that it is illiquid </w:t>
      </w:r>
      <w:r w:rsidRPr="00C57B63">
        <w:rPr>
          <w:rFonts w:ascii="Arial" w:hAnsi="Arial" w:cs="Arial"/>
          <w:sz w:val="22"/>
          <w:szCs w:val="22"/>
          <w:shd w:val="clear" w:color="auto" w:fill="FFFFFF"/>
        </w:rPr>
        <w:t>to “B” when paying.</w:t>
      </w:r>
    </w:p>
    <w:p w14:paraId="57C265B5" w14:textId="77777777" w:rsidR="00B0498B" w:rsidRPr="00C57B63" w:rsidRDefault="00B0498B" w:rsidP="00C57B63">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p>
    <w:p w14:paraId="3756E6FA" w14:textId="17EFB928" w:rsidR="005A6BCD" w:rsidRPr="005A6BCD" w:rsidRDefault="00446C4A" w:rsidP="005A6BCD">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C57B63">
        <w:rPr>
          <w:rFonts w:ascii="Arial" w:hAnsi="Arial" w:cs="Arial"/>
          <w:sz w:val="22"/>
          <w:szCs w:val="22"/>
          <w:shd w:val="clear" w:color="auto" w:fill="FFFFFF"/>
        </w:rPr>
        <w:t xml:space="preserve">If </w:t>
      </w:r>
      <w:proofErr w:type="gramStart"/>
      <w:r w:rsidRPr="00C57B63">
        <w:rPr>
          <w:rFonts w:ascii="Arial" w:hAnsi="Arial" w:cs="Arial"/>
          <w:sz w:val="22"/>
          <w:szCs w:val="22"/>
          <w:shd w:val="clear" w:color="auto" w:fill="FFFFFF"/>
        </w:rPr>
        <w:t>so</w:t>
      </w:r>
      <w:proofErr w:type="gramEnd"/>
      <w:r w:rsidRPr="00C57B63">
        <w:rPr>
          <w:rFonts w:ascii="Arial" w:hAnsi="Arial" w:cs="Arial"/>
          <w:sz w:val="22"/>
          <w:szCs w:val="22"/>
          <w:shd w:val="clear" w:color="auto" w:fill="FFFFFF"/>
        </w:rPr>
        <w:t xml:space="preserve"> then “I” </w:t>
      </w:r>
      <w:r w:rsidR="00DB7167" w:rsidRPr="00C57B63">
        <w:rPr>
          <w:rFonts w:ascii="Arial" w:hAnsi="Arial" w:cs="Arial"/>
          <w:sz w:val="22"/>
          <w:szCs w:val="22"/>
          <w:shd w:val="clear" w:color="auto" w:fill="FFFFFF"/>
        </w:rPr>
        <w:t xml:space="preserve">may be able to contradict the statutory presumption in Section 133 para. 3 </w:t>
      </w:r>
      <w:r w:rsidR="00DB7167" w:rsidRPr="005A6BCD">
        <w:rPr>
          <w:rFonts w:ascii="Arial" w:hAnsi="Arial" w:cs="Arial"/>
          <w:sz w:val="22"/>
          <w:szCs w:val="22"/>
          <w:shd w:val="clear" w:color="auto" w:fill="FFFFFF"/>
        </w:rPr>
        <w:t>sentence 3 IC</w:t>
      </w:r>
      <w:r w:rsidR="008A48AC" w:rsidRPr="005A6BCD">
        <w:rPr>
          <w:rFonts w:ascii="Arial" w:hAnsi="Arial" w:cs="Arial"/>
          <w:sz w:val="22"/>
          <w:szCs w:val="22"/>
          <w:shd w:val="clear" w:color="auto" w:fill="FFFFFF"/>
        </w:rPr>
        <w:t xml:space="preserve"> </w:t>
      </w:r>
      <w:r w:rsidR="00FB4A01" w:rsidRPr="005A6BCD">
        <w:rPr>
          <w:rStyle w:val="FootnoteReference"/>
          <w:rFonts w:ascii="Arial" w:hAnsi="Arial" w:cs="Arial"/>
          <w:sz w:val="22"/>
          <w:szCs w:val="22"/>
          <w:shd w:val="clear" w:color="auto" w:fill="FFFFFF"/>
        </w:rPr>
        <w:footnoteReference w:id="16"/>
      </w:r>
      <w:r w:rsidR="00FB4A01" w:rsidRPr="005A6BCD">
        <w:rPr>
          <w:rFonts w:ascii="Arial" w:hAnsi="Arial" w:cs="Arial"/>
          <w:sz w:val="22"/>
          <w:szCs w:val="22"/>
          <w:shd w:val="clear" w:color="auto" w:fill="FFFFFF"/>
        </w:rPr>
        <w:t xml:space="preserve"> </w:t>
      </w:r>
      <w:r w:rsidR="001B0101" w:rsidRPr="005A6BCD">
        <w:rPr>
          <w:rFonts w:ascii="Arial" w:hAnsi="Arial" w:cs="Arial"/>
          <w:sz w:val="22"/>
          <w:szCs w:val="22"/>
          <w:shd w:val="clear" w:color="auto" w:fill="FFFFFF"/>
        </w:rPr>
        <w:t xml:space="preserve">and in that event then </w:t>
      </w:r>
      <w:r w:rsidR="00A456DB" w:rsidRPr="005A6BCD">
        <w:rPr>
          <w:rFonts w:ascii="Arial" w:hAnsi="Arial" w:cs="Arial"/>
          <w:sz w:val="22"/>
          <w:szCs w:val="22"/>
          <w:shd w:val="clear" w:color="auto" w:fill="FFFFFF"/>
        </w:rPr>
        <w:t>“I” does not have a claim against “R</w:t>
      </w:r>
      <w:r w:rsidR="006B4CFD" w:rsidRPr="005A6BCD">
        <w:rPr>
          <w:rFonts w:ascii="Arial" w:hAnsi="Arial" w:cs="Arial"/>
          <w:sz w:val="22"/>
          <w:szCs w:val="22"/>
          <w:shd w:val="clear" w:color="auto" w:fill="FFFFFF"/>
        </w:rPr>
        <w:t>” and in the alternate where</w:t>
      </w:r>
      <w:r w:rsidR="00CD0E9E" w:rsidRPr="005A6BCD">
        <w:rPr>
          <w:rFonts w:ascii="Arial" w:hAnsi="Arial" w:cs="Arial"/>
          <w:sz w:val="22"/>
          <w:szCs w:val="22"/>
          <w:shd w:val="clear" w:color="auto" w:fill="FFFFFF"/>
        </w:rPr>
        <w:t xml:space="preserve"> </w:t>
      </w:r>
      <w:r w:rsidR="00FB4A01" w:rsidRPr="005A6BCD">
        <w:rPr>
          <w:rFonts w:ascii="Arial" w:hAnsi="Arial" w:cs="Arial"/>
          <w:sz w:val="22"/>
          <w:szCs w:val="22"/>
          <w:shd w:val="clear" w:color="auto" w:fill="FFFFFF"/>
        </w:rPr>
        <w:t xml:space="preserve">“B” it cannot be </w:t>
      </w:r>
      <w:r w:rsidR="00961472" w:rsidRPr="005A6BCD">
        <w:rPr>
          <w:rFonts w:ascii="Arial" w:hAnsi="Arial" w:cs="Arial"/>
          <w:sz w:val="22"/>
          <w:szCs w:val="22"/>
          <w:shd w:val="clear" w:color="auto" w:fill="FFFFFF"/>
        </w:rPr>
        <w:t>proven then</w:t>
      </w:r>
      <w:r w:rsidR="00FB4A01" w:rsidRPr="005A6BCD">
        <w:rPr>
          <w:rFonts w:ascii="Arial" w:hAnsi="Arial" w:cs="Arial"/>
          <w:sz w:val="22"/>
          <w:szCs w:val="22"/>
          <w:shd w:val="clear" w:color="auto" w:fill="FFFFFF"/>
        </w:rPr>
        <w:t xml:space="preserve"> </w:t>
      </w:r>
      <w:r w:rsidR="003C775A" w:rsidRPr="005A6BCD">
        <w:rPr>
          <w:rFonts w:ascii="Arial" w:hAnsi="Arial" w:cs="Arial"/>
          <w:sz w:val="22"/>
          <w:szCs w:val="22"/>
          <w:shd w:val="clear" w:color="auto" w:fill="FFFFFF"/>
        </w:rPr>
        <w:t>“</w:t>
      </w:r>
      <w:r w:rsidR="005F17F5" w:rsidRPr="005A6BCD">
        <w:rPr>
          <w:rFonts w:ascii="Arial" w:hAnsi="Arial" w:cs="Arial"/>
          <w:sz w:val="22"/>
          <w:szCs w:val="22"/>
          <w:shd w:val="clear" w:color="auto" w:fill="FFFFFF"/>
        </w:rPr>
        <w:t>I</w:t>
      </w:r>
      <w:r w:rsidR="003C775A" w:rsidRPr="005A6BCD">
        <w:rPr>
          <w:rFonts w:ascii="Arial" w:hAnsi="Arial" w:cs="Arial"/>
          <w:sz w:val="22"/>
          <w:szCs w:val="22"/>
          <w:shd w:val="clear" w:color="auto" w:fill="FFFFFF"/>
        </w:rPr>
        <w:t xml:space="preserve">” may </w:t>
      </w:r>
      <w:r w:rsidR="00601660" w:rsidRPr="005A6BCD">
        <w:rPr>
          <w:rFonts w:ascii="Arial" w:hAnsi="Arial" w:cs="Arial"/>
          <w:sz w:val="22"/>
          <w:szCs w:val="22"/>
          <w:shd w:val="clear" w:color="auto" w:fill="FFFFFF"/>
        </w:rPr>
        <w:t xml:space="preserve">with the instructions from Creditors </w:t>
      </w:r>
      <w:r w:rsidR="005A6BCD" w:rsidRPr="005A6BCD">
        <w:rPr>
          <w:rFonts w:ascii="Arial" w:hAnsi="Arial" w:cs="Arial"/>
          <w:sz w:val="22"/>
          <w:szCs w:val="22"/>
          <w:shd w:val="clear" w:color="auto" w:fill="FFFFFF"/>
        </w:rPr>
        <w:t xml:space="preserve">can act in terms </w:t>
      </w:r>
      <w:proofErr w:type="gramStart"/>
      <w:r w:rsidR="005A6BCD" w:rsidRPr="005A6BCD">
        <w:rPr>
          <w:rFonts w:ascii="Arial" w:hAnsi="Arial" w:cs="Arial"/>
          <w:sz w:val="22"/>
          <w:szCs w:val="22"/>
          <w:shd w:val="clear" w:color="auto" w:fill="FFFFFF"/>
        </w:rPr>
        <w:t xml:space="preserve">of  </w:t>
      </w:r>
      <w:proofErr w:type="spellStart"/>
      <w:r w:rsidR="005A6BCD" w:rsidRPr="005A6BCD">
        <w:rPr>
          <w:rFonts w:ascii="Arial" w:hAnsi="Arial" w:cs="Arial"/>
          <w:w w:val="95"/>
          <w:sz w:val="22"/>
          <w:szCs w:val="22"/>
        </w:rPr>
        <w:t>InsO</w:t>
      </w:r>
      <w:proofErr w:type="spellEnd"/>
      <w:proofErr w:type="gramEnd"/>
      <w:r w:rsidR="005A6BCD" w:rsidRPr="005A6BCD">
        <w:rPr>
          <w:rFonts w:ascii="Arial" w:hAnsi="Arial" w:cs="Arial"/>
          <w:w w:val="95"/>
          <w:sz w:val="22"/>
          <w:szCs w:val="22"/>
        </w:rPr>
        <w:t>,</w:t>
      </w:r>
      <w:r w:rsidR="005A6BCD" w:rsidRPr="005A6BCD">
        <w:rPr>
          <w:rFonts w:ascii="Arial" w:hAnsi="Arial" w:cs="Arial"/>
          <w:spacing w:val="-7"/>
          <w:w w:val="95"/>
          <w:sz w:val="22"/>
          <w:szCs w:val="22"/>
        </w:rPr>
        <w:t xml:space="preserve"> </w:t>
      </w:r>
      <w:r w:rsidR="005A6BCD" w:rsidRPr="005A6BCD">
        <w:rPr>
          <w:rFonts w:ascii="Arial" w:hAnsi="Arial" w:cs="Arial"/>
          <w:w w:val="95"/>
          <w:sz w:val="22"/>
          <w:szCs w:val="22"/>
        </w:rPr>
        <w:t>§</w:t>
      </w:r>
      <w:r w:rsidR="005A6BCD" w:rsidRPr="005A6BCD">
        <w:rPr>
          <w:rFonts w:ascii="Arial" w:hAnsi="Arial" w:cs="Arial"/>
          <w:spacing w:val="-8"/>
          <w:w w:val="95"/>
          <w:sz w:val="22"/>
          <w:szCs w:val="22"/>
        </w:rPr>
        <w:t xml:space="preserve"> </w:t>
      </w:r>
      <w:r w:rsidR="005A6BCD" w:rsidRPr="005A6BCD">
        <w:rPr>
          <w:rFonts w:ascii="Arial" w:hAnsi="Arial" w:cs="Arial"/>
          <w:w w:val="95"/>
          <w:sz w:val="22"/>
          <w:szCs w:val="22"/>
        </w:rPr>
        <w:t>15a.</w:t>
      </w:r>
    </w:p>
    <w:p w14:paraId="0C7524F5" w14:textId="77777777" w:rsidR="00806472" w:rsidRDefault="00806472" w:rsidP="00806472">
      <w:pPr>
        <w:pStyle w:val="BodyText"/>
        <w:spacing w:line="288" w:lineRule="auto"/>
        <w:ind w:right="222"/>
        <w:jc w:val="both"/>
        <w:rPr>
          <w:w w:val="105"/>
        </w:rPr>
      </w:pPr>
    </w:p>
    <w:p w14:paraId="6523404E" w14:textId="33D5EB4B" w:rsidR="00415DB3" w:rsidRPr="00E6764E" w:rsidRDefault="00E6764E" w:rsidP="00D14FB2">
      <w:pPr>
        <w:pStyle w:val="BodyText"/>
        <w:numPr>
          <w:ilvl w:val="0"/>
          <w:numId w:val="22"/>
        </w:numPr>
        <w:spacing w:line="288" w:lineRule="auto"/>
        <w:ind w:right="222"/>
        <w:jc w:val="both"/>
        <w:rPr>
          <w:w w:val="105"/>
          <w:u w:val="single"/>
        </w:rPr>
      </w:pPr>
      <w:r w:rsidRPr="00E6764E">
        <w:rPr>
          <w:w w:val="105"/>
          <w:u w:val="single"/>
        </w:rPr>
        <w:t>The purchase of the car</w:t>
      </w:r>
      <w:r>
        <w:rPr>
          <w:w w:val="105"/>
          <w:u w:val="single"/>
        </w:rPr>
        <w:t xml:space="preserve"> – </w:t>
      </w:r>
    </w:p>
    <w:p w14:paraId="20454FA7" w14:textId="77777777" w:rsidR="00E6764E" w:rsidRPr="005F041B" w:rsidRDefault="00E6764E" w:rsidP="005F041B">
      <w:pPr>
        <w:pStyle w:val="BodyText"/>
        <w:ind w:right="222"/>
        <w:jc w:val="both"/>
        <w:rPr>
          <w:rFonts w:ascii="Arial" w:hAnsi="Arial" w:cs="Arial"/>
          <w:w w:val="105"/>
        </w:rPr>
      </w:pPr>
    </w:p>
    <w:p w14:paraId="07F9FC36" w14:textId="4BD92D24" w:rsidR="00415DB3" w:rsidRPr="005F041B" w:rsidRDefault="00415DB3" w:rsidP="00AE49EE">
      <w:pPr>
        <w:pStyle w:val="BodyText"/>
        <w:ind w:right="224"/>
        <w:jc w:val="both"/>
        <w:rPr>
          <w:rFonts w:ascii="Arial" w:hAnsi="Arial" w:cs="Arial"/>
          <w:sz w:val="14"/>
        </w:rPr>
      </w:pPr>
      <w:r w:rsidRPr="005F041B">
        <w:rPr>
          <w:rFonts w:ascii="Arial" w:hAnsi="Arial" w:cs="Arial"/>
          <w:w w:val="105"/>
        </w:rPr>
        <w:t>As far as tangible objects are concerned, German law provides two types of security rights;</w:t>
      </w:r>
      <w:r w:rsidRPr="005F041B">
        <w:rPr>
          <w:rFonts w:ascii="Arial" w:hAnsi="Arial" w:cs="Arial"/>
          <w:spacing w:val="1"/>
          <w:w w:val="105"/>
        </w:rPr>
        <w:t xml:space="preserve"> </w:t>
      </w:r>
      <w:r w:rsidRPr="005F041B">
        <w:rPr>
          <w:rFonts w:ascii="Arial" w:hAnsi="Arial" w:cs="Arial"/>
          <w:w w:val="105"/>
        </w:rPr>
        <w:t>namely</w:t>
      </w:r>
      <w:r w:rsidRPr="005F041B">
        <w:rPr>
          <w:rFonts w:ascii="Arial" w:hAnsi="Arial" w:cs="Arial"/>
          <w:spacing w:val="1"/>
          <w:w w:val="105"/>
        </w:rPr>
        <w:t xml:space="preserve"> </w:t>
      </w:r>
      <w:r w:rsidRPr="005F041B">
        <w:rPr>
          <w:rFonts w:ascii="Arial" w:hAnsi="Arial" w:cs="Arial"/>
          <w:w w:val="105"/>
        </w:rPr>
        <w:t>the</w:t>
      </w:r>
      <w:r w:rsidRPr="005F041B">
        <w:rPr>
          <w:rFonts w:ascii="Arial" w:hAnsi="Arial" w:cs="Arial"/>
          <w:spacing w:val="1"/>
          <w:w w:val="105"/>
        </w:rPr>
        <w:t xml:space="preserve"> </w:t>
      </w:r>
      <w:r w:rsidRPr="005F041B">
        <w:rPr>
          <w:rFonts w:ascii="Arial" w:hAnsi="Arial" w:cs="Arial"/>
          <w:w w:val="105"/>
        </w:rPr>
        <w:t>pledge</w:t>
      </w:r>
      <w:r w:rsidR="002167EA" w:rsidRPr="005F041B">
        <w:rPr>
          <w:rStyle w:val="FootnoteReference"/>
          <w:rFonts w:ascii="Arial" w:hAnsi="Arial" w:cs="Arial"/>
          <w:w w:val="105"/>
        </w:rPr>
        <w:footnoteReference w:id="17"/>
      </w:r>
      <w:r w:rsidRPr="005F041B">
        <w:rPr>
          <w:rFonts w:ascii="Arial" w:hAnsi="Arial" w:cs="Arial"/>
          <w:spacing w:val="1"/>
          <w:w w:val="105"/>
          <w:position w:val="8"/>
          <w:sz w:val="14"/>
        </w:rPr>
        <w:t xml:space="preserve"> </w:t>
      </w:r>
      <w:r w:rsidRPr="005F041B">
        <w:rPr>
          <w:rFonts w:ascii="Arial" w:hAnsi="Arial" w:cs="Arial"/>
          <w:w w:val="105"/>
        </w:rPr>
        <w:t>and</w:t>
      </w:r>
      <w:r w:rsidRPr="005F041B">
        <w:rPr>
          <w:rFonts w:ascii="Arial" w:hAnsi="Arial" w:cs="Arial"/>
          <w:spacing w:val="1"/>
          <w:w w:val="105"/>
        </w:rPr>
        <w:t xml:space="preserve"> </w:t>
      </w:r>
      <w:r w:rsidRPr="005F041B">
        <w:rPr>
          <w:rFonts w:ascii="Arial" w:hAnsi="Arial" w:cs="Arial"/>
          <w:w w:val="105"/>
        </w:rPr>
        <w:t>transfer</w:t>
      </w:r>
      <w:r w:rsidRPr="005F041B">
        <w:rPr>
          <w:rFonts w:ascii="Arial" w:hAnsi="Arial" w:cs="Arial"/>
          <w:spacing w:val="1"/>
          <w:w w:val="105"/>
        </w:rPr>
        <w:t xml:space="preserve"> </w:t>
      </w:r>
      <w:r w:rsidRPr="005F041B">
        <w:rPr>
          <w:rFonts w:ascii="Arial" w:hAnsi="Arial" w:cs="Arial"/>
          <w:w w:val="105"/>
        </w:rPr>
        <w:t>of</w:t>
      </w:r>
      <w:r w:rsidRPr="005F041B">
        <w:rPr>
          <w:rFonts w:ascii="Arial" w:hAnsi="Arial" w:cs="Arial"/>
          <w:spacing w:val="1"/>
          <w:w w:val="105"/>
        </w:rPr>
        <w:t xml:space="preserve"> </w:t>
      </w:r>
      <w:r w:rsidRPr="005F041B">
        <w:rPr>
          <w:rFonts w:ascii="Arial" w:hAnsi="Arial" w:cs="Arial"/>
          <w:w w:val="105"/>
        </w:rPr>
        <w:t>title</w:t>
      </w:r>
      <w:r w:rsidRPr="005F041B">
        <w:rPr>
          <w:rFonts w:ascii="Arial" w:hAnsi="Arial" w:cs="Arial"/>
          <w:spacing w:val="1"/>
          <w:w w:val="105"/>
        </w:rPr>
        <w:t xml:space="preserve"> </w:t>
      </w:r>
      <w:r w:rsidRPr="005F041B">
        <w:rPr>
          <w:rFonts w:ascii="Arial" w:hAnsi="Arial" w:cs="Arial"/>
          <w:w w:val="105"/>
        </w:rPr>
        <w:t>by</w:t>
      </w:r>
      <w:r w:rsidRPr="005F041B">
        <w:rPr>
          <w:rFonts w:ascii="Arial" w:hAnsi="Arial" w:cs="Arial"/>
          <w:spacing w:val="1"/>
          <w:w w:val="105"/>
        </w:rPr>
        <w:t xml:space="preserve"> </w:t>
      </w:r>
      <w:r w:rsidRPr="005F041B">
        <w:rPr>
          <w:rFonts w:ascii="Arial" w:hAnsi="Arial" w:cs="Arial"/>
          <w:w w:val="105"/>
        </w:rPr>
        <w:t>way</w:t>
      </w:r>
      <w:r w:rsidRPr="005F041B">
        <w:rPr>
          <w:rFonts w:ascii="Arial" w:hAnsi="Arial" w:cs="Arial"/>
          <w:spacing w:val="1"/>
          <w:w w:val="105"/>
        </w:rPr>
        <w:t xml:space="preserve"> </w:t>
      </w:r>
      <w:r w:rsidRPr="005F041B">
        <w:rPr>
          <w:rFonts w:ascii="Arial" w:hAnsi="Arial" w:cs="Arial"/>
          <w:w w:val="105"/>
        </w:rPr>
        <w:t>of</w:t>
      </w:r>
      <w:r w:rsidRPr="005F041B">
        <w:rPr>
          <w:rFonts w:ascii="Arial" w:hAnsi="Arial" w:cs="Arial"/>
          <w:spacing w:val="1"/>
          <w:w w:val="105"/>
        </w:rPr>
        <w:t xml:space="preserve"> </w:t>
      </w:r>
      <w:r w:rsidRPr="005F041B">
        <w:rPr>
          <w:rFonts w:ascii="Arial" w:hAnsi="Arial" w:cs="Arial"/>
          <w:w w:val="105"/>
        </w:rPr>
        <w:t>security</w:t>
      </w:r>
      <w:r w:rsidRPr="005F041B">
        <w:rPr>
          <w:rFonts w:ascii="Arial" w:hAnsi="Arial" w:cs="Arial"/>
          <w:spacing w:val="1"/>
          <w:w w:val="105"/>
        </w:rPr>
        <w:t xml:space="preserve"> </w:t>
      </w:r>
      <w:r w:rsidRPr="005F041B">
        <w:rPr>
          <w:rFonts w:ascii="Arial" w:hAnsi="Arial" w:cs="Arial"/>
          <w:w w:val="105"/>
        </w:rPr>
        <w:t>/</w:t>
      </w:r>
      <w:r w:rsidRPr="005F041B">
        <w:rPr>
          <w:rFonts w:ascii="Arial" w:hAnsi="Arial" w:cs="Arial"/>
          <w:spacing w:val="1"/>
          <w:w w:val="105"/>
        </w:rPr>
        <w:t xml:space="preserve"> </w:t>
      </w:r>
      <w:r w:rsidRPr="005F041B">
        <w:rPr>
          <w:rFonts w:ascii="Arial" w:hAnsi="Arial" w:cs="Arial"/>
          <w:w w:val="105"/>
        </w:rPr>
        <w:t>security</w:t>
      </w:r>
      <w:r w:rsidRPr="005F041B">
        <w:rPr>
          <w:rFonts w:ascii="Arial" w:hAnsi="Arial" w:cs="Arial"/>
          <w:spacing w:val="1"/>
          <w:w w:val="105"/>
        </w:rPr>
        <w:t xml:space="preserve"> </w:t>
      </w:r>
      <w:r w:rsidRPr="005F041B">
        <w:rPr>
          <w:rFonts w:ascii="Arial" w:hAnsi="Arial" w:cs="Arial"/>
          <w:w w:val="105"/>
        </w:rPr>
        <w:t>ownership</w:t>
      </w:r>
      <w:r w:rsidRPr="005F041B">
        <w:rPr>
          <w:rFonts w:ascii="Arial" w:hAnsi="Arial" w:cs="Arial"/>
          <w:spacing w:val="1"/>
          <w:w w:val="105"/>
        </w:rPr>
        <w:t xml:space="preserve"> </w:t>
      </w:r>
      <w:r w:rsidRPr="005F041B">
        <w:rPr>
          <w:rFonts w:ascii="Arial" w:hAnsi="Arial" w:cs="Arial"/>
          <w:w w:val="105"/>
        </w:rPr>
        <w:t>(</w:t>
      </w:r>
      <w:proofErr w:type="spellStart"/>
      <w:r w:rsidRPr="005F041B">
        <w:rPr>
          <w:rFonts w:ascii="Arial" w:hAnsi="Arial" w:cs="Arial"/>
          <w:i/>
          <w:w w:val="105"/>
        </w:rPr>
        <w:t>Sicherungseigentum</w:t>
      </w:r>
      <w:proofErr w:type="spellEnd"/>
      <w:r w:rsidRPr="005F041B">
        <w:rPr>
          <w:rFonts w:ascii="Arial" w:hAnsi="Arial" w:cs="Arial"/>
          <w:w w:val="105"/>
        </w:rPr>
        <w:t>).</w:t>
      </w:r>
      <w:r w:rsidR="002167EA" w:rsidRPr="005F041B">
        <w:rPr>
          <w:rStyle w:val="FootnoteReference"/>
          <w:rFonts w:ascii="Arial" w:hAnsi="Arial" w:cs="Arial"/>
          <w:w w:val="105"/>
        </w:rPr>
        <w:footnoteReference w:id="18"/>
      </w:r>
    </w:p>
    <w:p w14:paraId="471EE9BE" w14:textId="77777777" w:rsidR="00415DB3" w:rsidRPr="005F041B" w:rsidRDefault="00415DB3" w:rsidP="00AE49EE">
      <w:pPr>
        <w:pStyle w:val="BodyText"/>
        <w:ind w:right="222"/>
        <w:jc w:val="both"/>
        <w:rPr>
          <w:rFonts w:ascii="Arial" w:hAnsi="Arial" w:cs="Arial"/>
          <w:w w:val="105"/>
        </w:rPr>
      </w:pPr>
    </w:p>
    <w:p w14:paraId="57CD5F7D" w14:textId="77777777" w:rsidR="008D1AD2" w:rsidRPr="005F041B" w:rsidRDefault="008D1AD2" w:rsidP="00AE49EE">
      <w:pPr>
        <w:pStyle w:val="BodyText"/>
        <w:ind w:right="222"/>
        <w:jc w:val="both"/>
        <w:rPr>
          <w:rFonts w:ascii="Arial" w:hAnsi="Arial" w:cs="Arial"/>
          <w:w w:val="105"/>
        </w:rPr>
      </w:pPr>
    </w:p>
    <w:p w14:paraId="23CCAD09" w14:textId="77777777" w:rsidR="00E6764E" w:rsidRPr="005F041B" w:rsidRDefault="008D1AD2" w:rsidP="00AE49EE">
      <w:pPr>
        <w:pStyle w:val="BodyText"/>
        <w:ind w:right="219"/>
        <w:jc w:val="both"/>
        <w:rPr>
          <w:rFonts w:ascii="Arial" w:hAnsi="Arial" w:cs="Arial"/>
          <w:w w:val="105"/>
        </w:rPr>
      </w:pPr>
      <w:r w:rsidRPr="005F041B">
        <w:rPr>
          <w:rFonts w:ascii="Arial" w:hAnsi="Arial" w:cs="Arial"/>
          <w:w w:val="105"/>
        </w:rPr>
        <w:t>The</w:t>
      </w:r>
      <w:r w:rsidRPr="005F041B">
        <w:rPr>
          <w:rFonts w:ascii="Arial" w:hAnsi="Arial" w:cs="Arial"/>
          <w:spacing w:val="-15"/>
          <w:w w:val="105"/>
        </w:rPr>
        <w:t xml:space="preserve"> </w:t>
      </w:r>
      <w:r w:rsidRPr="005F041B">
        <w:rPr>
          <w:rFonts w:ascii="Arial" w:hAnsi="Arial" w:cs="Arial"/>
          <w:w w:val="105"/>
        </w:rPr>
        <w:t>transfer</w:t>
      </w:r>
      <w:r w:rsidRPr="005F041B">
        <w:rPr>
          <w:rFonts w:ascii="Arial" w:hAnsi="Arial" w:cs="Arial"/>
          <w:spacing w:val="-14"/>
          <w:w w:val="105"/>
        </w:rPr>
        <w:t xml:space="preserve"> </w:t>
      </w:r>
      <w:r w:rsidRPr="005F041B">
        <w:rPr>
          <w:rFonts w:ascii="Arial" w:hAnsi="Arial" w:cs="Arial"/>
          <w:w w:val="105"/>
        </w:rPr>
        <w:t>of</w:t>
      </w:r>
      <w:r w:rsidRPr="005F041B">
        <w:rPr>
          <w:rFonts w:ascii="Arial" w:hAnsi="Arial" w:cs="Arial"/>
          <w:spacing w:val="-14"/>
          <w:w w:val="105"/>
        </w:rPr>
        <w:t xml:space="preserve"> </w:t>
      </w:r>
      <w:proofErr w:type="gramStart"/>
      <w:r w:rsidRPr="005F041B">
        <w:rPr>
          <w:rFonts w:ascii="Arial" w:hAnsi="Arial" w:cs="Arial"/>
          <w:w w:val="105"/>
        </w:rPr>
        <w:t>title</w:t>
      </w:r>
      <w:r w:rsidRPr="005F041B">
        <w:rPr>
          <w:rFonts w:ascii="Arial" w:hAnsi="Arial" w:cs="Arial"/>
          <w:spacing w:val="-14"/>
          <w:w w:val="105"/>
        </w:rPr>
        <w:t xml:space="preserve"> </w:t>
      </w:r>
      <w:r w:rsidR="00E6764E" w:rsidRPr="005F041B">
        <w:rPr>
          <w:rFonts w:ascii="Arial" w:hAnsi="Arial" w:cs="Arial"/>
          <w:spacing w:val="-14"/>
          <w:w w:val="105"/>
        </w:rPr>
        <w:t xml:space="preserve"> </w:t>
      </w:r>
      <w:r w:rsidRPr="005F041B">
        <w:rPr>
          <w:rFonts w:ascii="Arial" w:hAnsi="Arial" w:cs="Arial"/>
          <w:w w:val="105"/>
        </w:rPr>
        <w:t>by</w:t>
      </w:r>
      <w:proofErr w:type="gramEnd"/>
      <w:r w:rsidRPr="005F041B">
        <w:rPr>
          <w:rFonts w:ascii="Arial" w:hAnsi="Arial" w:cs="Arial"/>
          <w:spacing w:val="-14"/>
          <w:w w:val="105"/>
        </w:rPr>
        <w:t xml:space="preserve"> </w:t>
      </w:r>
      <w:r w:rsidRPr="005F041B">
        <w:rPr>
          <w:rFonts w:ascii="Arial" w:hAnsi="Arial" w:cs="Arial"/>
          <w:w w:val="105"/>
        </w:rPr>
        <w:t>way</w:t>
      </w:r>
      <w:r w:rsidRPr="005F041B">
        <w:rPr>
          <w:rFonts w:ascii="Arial" w:hAnsi="Arial" w:cs="Arial"/>
          <w:spacing w:val="-14"/>
          <w:w w:val="105"/>
        </w:rPr>
        <w:t xml:space="preserve"> </w:t>
      </w:r>
      <w:r w:rsidRPr="005F041B">
        <w:rPr>
          <w:rFonts w:ascii="Arial" w:hAnsi="Arial" w:cs="Arial"/>
          <w:w w:val="105"/>
        </w:rPr>
        <w:t>of</w:t>
      </w:r>
      <w:r w:rsidRPr="005F041B">
        <w:rPr>
          <w:rFonts w:ascii="Arial" w:hAnsi="Arial" w:cs="Arial"/>
          <w:spacing w:val="-14"/>
          <w:w w:val="105"/>
        </w:rPr>
        <w:t xml:space="preserve"> </w:t>
      </w:r>
      <w:r w:rsidRPr="005F041B">
        <w:rPr>
          <w:rFonts w:ascii="Arial" w:hAnsi="Arial" w:cs="Arial"/>
          <w:w w:val="105"/>
        </w:rPr>
        <w:t>security</w:t>
      </w:r>
      <w:r w:rsidRPr="005F041B">
        <w:rPr>
          <w:rFonts w:ascii="Arial" w:hAnsi="Arial" w:cs="Arial"/>
          <w:spacing w:val="-14"/>
          <w:w w:val="105"/>
        </w:rPr>
        <w:t xml:space="preserve"> </w:t>
      </w:r>
      <w:r w:rsidRPr="005F041B">
        <w:rPr>
          <w:rFonts w:ascii="Arial" w:hAnsi="Arial" w:cs="Arial"/>
          <w:w w:val="105"/>
        </w:rPr>
        <w:t>is</w:t>
      </w:r>
      <w:r w:rsidRPr="005F041B">
        <w:rPr>
          <w:rFonts w:ascii="Arial" w:hAnsi="Arial" w:cs="Arial"/>
          <w:spacing w:val="-14"/>
          <w:w w:val="105"/>
        </w:rPr>
        <w:t xml:space="preserve"> </w:t>
      </w:r>
      <w:r w:rsidRPr="005F041B">
        <w:rPr>
          <w:rFonts w:ascii="Arial" w:hAnsi="Arial" w:cs="Arial"/>
          <w:w w:val="105"/>
        </w:rPr>
        <w:t>a</w:t>
      </w:r>
      <w:r w:rsidRPr="005F041B">
        <w:rPr>
          <w:rFonts w:ascii="Arial" w:hAnsi="Arial" w:cs="Arial"/>
          <w:spacing w:val="-14"/>
          <w:w w:val="105"/>
        </w:rPr>
        <w:t xml:space="preserve"> </w:t>
      </w:r>
      <w:r w:rsidRPr="005F041B">
        <w:rPr>
          <w:rFonts w:ascii="Arial" w:hAnsi="Arial" w:cs="Arial"/>
          <w:w w:val="105"/>
        </w:rPr>
        <w:t>non-accessory</w:t>
      </w:r>
      <w:r w:rsidRPr="005F041B">
        <w:rPr>
          <w:rFonts w:ascii="Arial" w:hAnsi="Arial" w:cs="Arial"/>
          <w:spacing w:val="-14"/>
          <w:w w:val="105"/>
        </w:rPr>
        <w:t xml:space="preserve"> </w:t>
      </w:r>
      <w:r w:rsidRPr="005F041B">
        <w:rPr>
          <w:rFonts w:ascii="Arial" w:hAnsi="Arial" w:cs="Arial"/>
          <w:w w:val="105"/>
        </w:rPr>
        <w:t>security</w:t>
      </w:r>
      <w:r w:rsidRPr="005F041B">
        <w:rPr>
          <w:rFonts w:ascii="Arial" w:hAnsi="Arial" w:cs="Arial"/>
          <w:spacing w:val="-14"/>
          <w:w w:val="105"/>
        </w:rPr>
        <w:t xml:space="preserve"> </w:t>
      </w:r>
      <w:r w:rsidRPr="005F041B">
        <w:rPr>
          <w:rFonts w:ascii="Arial" w:hAnsi="Arial" w:cs="Arial"/>
          <w:w w:val="105"/>
        </w:rPr>
        <w:t>right.</w:t>
      </w:r>
    </w:p>
    <w:p w14:paraId="27FA7F9B" w14:textId="5DF0BB14" w:rsidR="00E6764E" w:rsidRPr="005F041B" w:rsidRDefault="008D1AD2" w:rsidP="00AE49EE">
      <w:pPr>
        <w:pStyle w:val="BodyText"/>
        <w:ind w:right="219"/>
        <w:jc w:val="both"/>
        <w:rPr>
          <w:rFonts w:ascii="Arial" w:hAnsi="Arial" w:cs="Arial"/>
          <w:w w:val="105"/>
        </w:rPr>
      </w:pPr>
      <w:r w:rsidRPr="005F041B">
        <w:rPr>
          <w:rFonts w:ascii="Arial" w:hAnsi="Arial" w:cs="Arial"/>
          <w:w w:val="105"/>
        </w:rPr>
        <w:t>The</w:t>
      </w:r>
      <w:r w:rsidRPr="005F041B">
        <w:rPr>
          <w:rFonts w:ascii="Arial" w:hAnsi="Arial" w:cs="Arial"/>
          <w:spacing w:val="-58"/>
          <w:w w:val="105"/>
        </w:rPr>
        <w:t xml:space="preserve"> </w:t>
      </w:r>
      <w:r w:rsidR="00415DB3" w:rsidRPr="005F041B">
        <w:rPr>
          <w:rFonts w:ascii="Arial" w:hAnsi="Arial" w:cs="Arial"/>
          <w:spacing w:val="-58"/>
          <w:w w:val="105"/>
        </w:rPr>
        <w:t xml:space="preserve">               </w:t>
      </w:r>
      <w:r w:rsidRPr="005F041B">
        <w:rPr>
          <w:rFonts w:ascii="Arial" w:hAnsi="Arial" w:cs="Arial"/>
          <w:w w:val="105"/>
        </w:rPr>
        <w:t xml:space="preserve">secured creditor </w:t>
      </w:r>
      <w:r w:rsidR="002167EA" w:rsidRPr="005F041B">
        <w:rPr>
          <w:rFonts w:ascii="Arial" w:hAnsi="Arial" w:cs="Arial"/>
          <w:w w:val="105"/>
        </w:rPr>
        <w:t xml:space="preserve">in a fiduciary capacity </w:t>
      </w:r>
      <w:r w:rsidRPr="005F041B">
        <w:rPr>
          <w:rFonts w:ascii="Arial" w:hAnsi="Arial" w:cs="Arial"/>
          <w:w w:val="105"/>
        </w:rPr>
        <w:t xml:space="preserve">holds title to the ownership of the asset. </w:t>
      </w:r>
    </w:p>
    <w:p w14:paraId="7710EF0B" w14:textId="6A1CC772" w:rsidR="003B1658" w:rsidRPr="001A1927" w:rsidRDefault="008D1AD2" w:rsidP="00AE49EE">
      <w:pPr>
        <w:pStyle w:val="BodyText"/>
        <w:ind w:right="222"/>
        <w:jc w:val="both"/>
        <w:rPr>
          <w:rFonts w:ascii="Arial" w:hAnsi="Arial" w:cs="Arial"/>
          <w:w w:val="105"/>
          <w:u w:val="single"/>
        </w:rPr>
      </w:pPr>
      <w:proofErr w:type="gramStart"/>
      <w:r w:rsidRPr="005F041B">
        <w:rPr>
          <w:rFonts w:ascii="Arial" w:hAnsi="Arial" w:cs="Arial"/>
          <w:w w:val="105"/>
          <w:u w:val="single"/>
        </w:rPr>
        <w:t>The  security</w:t>
      </w:r>
      <w:proofErr w:type="gramEnd"/>
      <w:r w:rsidRPr="005F041B">
        <w:rPr>
          <w:rFonts w:ascii="Arial" w:hAnsi="Arial" w:cs="Arial"/>
          <w:w w:val="105"/>
          <w:u w:val="single"/>
        </w:rPr>
        <w:t xml:space="preserve"> right and the secured claim is the contractual security</w:t>
      </w:r>
      <w:r w:rsidRPr="005F041B">
        <w:rPr>
          <w:rFonts w:ascii="Arial" w:hAnsi="Arial" w:cs="Arial"/>
          <w:spacing w:val="1"/>
          <w:w w:val="105"/>
          <w:u w:val="single"/>
        </w:rPr>
        <w:t xml:space="preserve"> </w:t>
      </w:r>
      <w:r w:rsidRPr="005F041B">
        <w:rPr>
          <w:rFonts w:ascii="Arial" w:hAnsi="Arial" w:cs="Arial"/>
          <w:w w:val="105"/>
          <w:u w:val="single"/>
        </w:rPr>
        <w:t>agreement</w:t>
      </w:r>
      <w:r w:rsidR="003B1658" w:rsidRPr="005F041B">
        <w:rPr>
          <w:rFonts w:ascii="Arial" w:hAnsi="Arial" w:cs="Arial"/>
          <w:w w:val="105"/>
          <w:u w:val="single"/>
        </w:rPr>
        <w:t xml:space="preserve"> because</w:t>
      </w:r>
      <w:r w:rsidR="003B1658">
        <w:rPr>
          <w:w w:val="105"/>
          <w:u w:val="single"/>
        </w:rPr>
        <w:t xml:space="preserve"> </w:t>
      </w:r>
      <w:r w:rsidR="003B1658" w:rsidRPr="001A1927">
        <w:rPr>
          <w:rFonts w:ascii="Arial" w:hAnsi="Arial" w:cs="Arial"/>
          <w:w w:val="105"/>
          <w:u w:val="single"/>
        </w:rPr>
        <w:t>S transfers title and agrees on a purchase price.</w:t>
      </w:r>
    </w:p>
    <w:p w14:paraId="416B7E0E" w14:textId="77777777" w:rsidR="00AD491C" w:rsidRDefault="00AD491C" w:rsidP="00415DB3">
      <w:pPr>
        <w:pStyle w:val="BodyText"/>
        <w:spacing w:line="288" w:lineRule="auto"/>
        <w:ind w:right="219"/>
        <w:jc w:val="both"/>
        <w:rPr>
          <w:rFonts w:ascii="Arial" w:hAnsi="Arial" w:cs="Arial"/>
          <w:w w:val="105"/>
        </w:rPr>
      </w:pPr>
    </w:p>
    <w:p w14:paraId="62778DF0" w14:textId="1E15B272" w:rsidR="00E6764E" w:rsidRPr="00AD491C" w:rsidRDefault="00626A60" w:rsidP="00415DB3">
      <w:pPr>
        <w:pStyle w:val="BodyText"/>
        <w:spacing w:line="288" w:lineRule="auto"/>
        <w:ind w:right="219"/>
        <w:jc w:val="both"/>
        <w:rPr>
          <w:rFonts w:ascii="Arial" w:hAnsi="Arial" w:cs="Arial"/>
          <w:w w:val="105"/>
        </w:rPr>
      </w:pPr>
      <w:r w:rsidRPr="00AD491C">
        <w:rPr>
          <w:rFonts w:ascii="Arial" w:hAnsi="Arial" w:cs="Arial"/>
          <w:w w:val="105"/>
        </w:rPr>
        <w:t xml:space="preserve">In as much as no contract </w:t>
      </w:r>
      <w:r w:rsidR="00CE4706" w:rsidRPr="00AD491C">
        <w:rPr>
          <w:rFonts w:ascii="Arial" w:hAnsi="Arial" w:cs="Arial"/>
          <w:w w:val="105"/>
        </w:rPr>
        <w:t xml:space="preserve">is provided, in terms of the applicable rules </w:t>
      </w:r>
      <w:r w:rsidR="007A0564" w:rsidRPr="00AD491C">
        <w:rPr>
          <w:rFonts w:ascii="Arial" w:hAnsi="Arial" w:cs="Arial"/>
          <w:w w:val="105"/>
        </w:rPr>
        <w:t xml:space="preserve">for transfer of ownership a contract </w:t>
      </w:r>
      <w:r w:rsidR="00AD491C" w:rsidRPr="00AD491C">
        <w:rPr>
          <w:rFonts w:ascii="Arial" w:hAnsi="Arial" w:cs="Arial"/>
          <w:w w:val="105"/>
        </w:rPr>
        <w:t xml:space="preserve">is required for same to be </w:t>
      </w:r>
      <w:proofErr w:type="gramStart"/>
      <w:r w:rsidR="00AD491C" w:rsidRPr="00AD491C">
        <w:rPr>
          <w:rFonts w:ascii="Arial" w:hAnsi="Arial" w:cs="Arial"/>
          <w:w w:val="105"/>
        </w:rPr>
        <w:t>effected</w:t>
      </w:r>
      <w:proofErr w:type="gramEnd"/>
      <w:r w:rsidR="00AD491C" w:rsidRPr="00AD491C">
        <w:rPr>
          <w:rFonts w:ascii="Arial" w:hAnsi="Arial" w:cs="Arial"/>
          <w:w w:val="105"/>
        </w:rPr>
        <w:t>.</w:t>
      </w:r>
    </w:p>
    <w:p w14:paraId="67C85E43" w14:textId="77777777" w:rsidR="00E6764E" w:rsidRPr="00AE49EE" w:rsidRDefault="00E6764E" w:rsidP="00AE49EE">
      <w:pPr>
        <w:pStyle w:val="BodyText"/>
        <w:ind w:right="219"/>
        <w:jc w:val="both"/>
        <w:rPr>
          <w:rFonts w:ascii="Arial" w:hAnsi="Arial" w:cs="Arial"/>
          <w:w w:val="105"/>
        </w:rPr>
      </w:pPr>
    </w:p>
    <w:p w14:paraId="687224A6" w14:textId="77777777" w:rsidR="00E6764E" w:rsidRPr="00AE49EE" w:rsidRDefault="008D1AD2" w:rsidP="00AE49EE">
      <w:pPr>
        <w:pStyle w:val="BodyText"/>
        <w:ind w:right="219"/>
        <w:jc w:val="both"/>
        <w:rPr>
          <w:rFonts w:ascii="Arial" w:hAnsi="Arial" w:cs="Arial"/>
          <w:w w:val="105"/>
        </w:rPr>
      </w:pPr>
      <w:r w:rsidRPr="00AE49EE">
        <w:rPr>
          <w:rFonts w:ascii="Arial" w:hAnsi="Arial" w:cs="Arial"/>
          <w:w w:val="105"/>
        </w:rPr>
        <w:t>Transfer of title by way of security means the transfer of ownership for security</w:t>
      </w:r>
      <w:r w:rsidRPr="00AE49EE">
        <w:rPr>
          <w:rFonts w:ascii="Arial" w:hAnsi="Arial" w:cs="Arial"/>
          <w:spacing w:val="1"/>
          <w:w w:val="105"/>
        </w:rPr>
        <w:t xml:space="preserve"> </w:t>
      </w:r>
      <w:r w:rsidRPr="00AE49EE">
        <w:rPr>
          <w:rFonts w:ascii="Arial" w:hAnsi="Arial" w:cs="Arial"/>
          <w:w w:val="105"/>
        </w:rPr>
        <w:t xml:space="preserve">purposes. </w:t>
      </w:r>
    </w:p>
    <w:p w14:paraId="2BB35F08" w14:textId="77777777" w:rsidR="00A91C6B" w:rsidRPr="00AE49EE" w:rsidRDefault="00A91C6B" w:rsidP="00AE49EE">
      <w:pPr>
        <w:pStyle w:val="BodyText"/>
        <w:ind w:right="219"/>
        <w:jc w:val="both"/>
        <w:rPr>
          <w:rFonts w:ascii="Arial" w:hAnsi="Arial" w:cs="Arial"/>
          <w:w w:val="105"/>
        </w:rPr>
      </w:pPr>
    </w:p>
    <w:p w14:paraId="57327EE4" w14:textId="72BBE8DC" w:rsidR="00AF2C8A" w:rsidRPr="00AE49EE" w:rsidRDefault="008D1AD2" w:rsidP="00AE49EE">
      <w:pPr>
        <w:pStyle w:val="BodyText"/>
        <w:ind w:right="219"/>
        <w:jc w:val="both"/>
        <w:rPr>
          <w:rFonts w:ascii="Arial" w:hAnsi="Arial" w:cs="Arial"/>
          <w:w w:val="105"/>
        </w:rPr>
      </w:pPr>
      <w:r w:rsidRPr="00AE49EE">
        <w:rPr>
          <w:rFonts w:ascii="Arial" w:hAnsi="Arial" w:cs="Arial"/>
          <w:w w:val="105"/>
        </w:rPr>
        <w:t>Ownership for the purposes of security is not restricted,</w:t>
      </w:r>
      <w:r w:rsidR="00AF2C8A" w:rsidRPr="00AE49EE">
        <w:rPr>
          <w:rFonts w:ascii="Arial" w:hAnsi="Arial" w:cs="Arial"/>
          <w:w w:val="105"/>
        </w:rPr>
        <w:t xml:space="preserve"> meaning </w:t>
      </w:r>
      <w:r w:rsidR="00EE6E89" w:rsidRPr="00AE49EE">
        <w:rPr>
          <w:rFonts w:ascii="Arial" w:hAnsi="Arial" w:cs="Arial"/>
          <w:w w:val="105"/>
        </w:rPr>
        <w:t>full</w:t>
      </w:r>
      <w:r w:rsidRPr="00AE49EE">
        <w:rPr>
          <w:rFonts w:ascii="Arial" w:hAnsi="Arial" w:cs="Arial"/>
          <w:spacing w:val="1"/>
          <w:w w:val="105"/>
        </w:rPr>
        <w:t xml:space="preserve"> </w:t>
      </w:r>
      <w:r w:rsidRPr="00AE49EE">
        <w:rPr>
          <w:rFonts w:ascii="Arial" w:hAnsi="Arial" w:cs="Arial"/>
          <w:w w:val="105"/>
        </w:rPr>
        <w:t xml:space="preserve">ownership as the most comprehensive right is transferred. </w:t>
      </w:r>
    </w:p>
    <w:p w14:paraId="395D872D" w14:textId="77777777" w:rsidR="00AF2C8A" w:rsidRPr="00AE49EE" w:rsidRDefault="00AF2C8A" w:rsidP="00AE49EE">
      <w:pPr>
        <w:pStyle w:val="BodyText"/>
        <w:ind w:right="219"/>
        <w:jc w:val="both"/>
        <w:rPr>
          <w:rFonts w:ascii="Arial" w:hAnsi="Arial" w:cs="Arial"/>
          <w:w w:val="105"/>
        </w:rPr>
      </w:pPr>
    </w:p>
    <w:p w14:paraId="57657DBD" w14:textId="6FA57B0E" w:rsidR="00AF2C8A" w:rsidRPr="00AE49EE" w:rsidRDefault="008D1AD2" w:rsidP="00AE49EE">
      <w:pPr>
        <w:pStyle w:val="BodyText"/>
        <w:ind w:right="219"/>
        <w:jc w:val="both"/>
        <w:rPr>
          <w:rFonts w:ascii="Arial" w:hAnsi="Arial" w:cs="Arial"/>
          <w:spacing w:val="-15"/>
          <w:w w:val="105"/>
        </w:rPr>
      </w:pPr>
      <w:r w:rsidRPr="00AE49EE">
        <w:rPr>
          <w:rFonts w:ascii="Arial" w:hAnsi="Arial" w:cs="Arial"/>
          <w:w w:val="105"/>
        </w:rPr>
        <w:t xml:space="preserve">Transfer of title by way of </w:t>
      </w:r>
      <w:r w:rsidR="00EE6E89" w:rsidRPr="00AE49EE">
        <w:rPr>
          <w:rFonts w:ascii="Arial" w:hAnsi="Arial" w:cs="Arial"/>
          <w:w w:val="105"/>
        </w:rPr>
        <w:t>security</w:t>
      </w:r>
      <w:r w:rsidR="00EE6E89" w:rsidRPr="00AE49EE">
        <w:rPr>
          <w:rFonts w:ascii="Arial" w:hAnsi="Arial" w:cs="Arial"/>
          <w:spacing w:val="1"/>
          <w:w w:val="105"/>
        </w:rPr>
        <w:t xml:space="preserve"> </w:t>
      </w:r>
      <w:r w:rsidR="00EE6E89" w:rsidRPr="00AE49EE">
        <w:rPr>
          <w:rFonts w:ascii="Arial" w:hAnsi="Arial" w:cs="Arial"/>
          <w:spacing w:val="-15"/>
          <w:w w:val="105"/>
        </w:rPr>
        <w:t>follows</w:t>
      </w:r>
      <w:r w:rsidRPr="00AE49EE">
        <w:rPr>
          <w:rFonts w:ascii="Arial" w:hAnsi="Arial" w:cs="Arial"/>
          <w:spacing w:val="-15"/>
          <w:w w:val="105"/>
        </w:rPr>
        <w:t xml:space="preserve"> </w:t>
      </w:r>
      <w:r w:rsidRPr="00AE49EE">
        <w:rPr>
          <w:rFonts w:ascii="Arial" w:hAnsi="Arial" w:cs="Arial"/>
          <w:spacing w:val="-1"/>
          <w:w w:val="105"/>
        </w:rPr>
        <w:t>the</w:t>
      </w:r>
      <w:r w:rsidRPr="00AE49EE">
        <w:rPr>
          <w:rFonts w:ascii="Arial" w:hAnsi="Arial" w:cs="Arial"/>
          <w:spacing w:val="-15"/>
          <w:w w:val="105"/>
        </w:rPr>
        <w:t xml:space="preserve"> </w:t>
      </w:r>
      <w:r w:rsidRPr="00AE49EE">
        <w:rPr>
          <w:rFonts w:ascii="Arial" w:hAnsi="Arial" w:cs="Arial"/>
          <w:spacing w:val="-1"/>
          <w:w w:val="105"/>
        </w:rPr>
        <w:t>legal</w:t>
      </w:r>
      <w:r w:rsidRPr="00AE49EE">
        <w:rPr>
          <w:rFonts w:ascii="Arial" w:hAnsi="Arial" w:cs="Arial"/>
          <w:spacing w:val="-14"/>
          <w:w w:val="105"/>
        </w:rPr>
        <w:t xml:space="preserve"> </w:t>
      </w:r>
      <w:r w:rsidRPr="00AE49EE">
        <w:rPr>
          <w:rFonts w:ascii="Arial" w:hAnsi="Arial" w:cs="Arial"/>
          <w:spacing w:val="-1"/>
          <w:w w:val="105"/>
        </w:rPr>
        <w:t>rules</w:t>
      </w:r>
      <w:r w:rsidRPr="00AE49EE">
        <w:rPr>
          <w:rFonts w:ascii="Arial" w:hAnsi="Arial" w:cs="Arial"/>
          <w:spacing w:val="-15"/>
          <w:w w:val="105"/>
        </w:rPr>
        <w:t xml:space="preserve"> </w:t>
      </w:r>
      <w:r w:rsidRPr="00AE49EE">
        <w:rPr>
          <w:rFonts w:ascii="Arial" w:hAnsi="Arial" w:cs="Arial"/>
          <w:spacing w:val="-1"/>
          <w:w w:val="105"/>
        </w:rPr>
        <w:t>provided</w:t>
      </w:r>
      <w:r w:rsidRPr="00AE49EE">
        <w:rPr>
          <w:rFonts w:ascii="Arial" w:hAnsi="Arial" w:cs="Arial"/>
          <w:spacing w:val="-15"/>
          <w:w w:val="105"/>
        </w:rPr>
        <w:t xml:space="preserve"> </w:t>
      </w:r>
      <w:r w:rsidRPr="00AE49EE">
        <w:rPr>
          <w:rFonts w:ascii="Arial" w:hAnsi="Arial" w:cs="Arial"/>
          <w:spacing w:val="-1"/>
          <w:w w:val="105"/>
        </w:rPr>
        <w:t>for</w:t>
      </w:r>
      <w:r w:rsidRPr="00AE49EE">
        <w:rPr>
          <w:rFonts w:ascii="Arial" w:hAnsi="Arial" w:cs="Arial"/>
          <w:spacing w:val="-14"/>
          <w:w w:val="105"/>
        </w:rPr>
        <w:t xml:space="preserve"> </w:t>
      </w:r>
      <w:r w:rsidRPr="00AE49EE">
        <w:rPr>
          <w:rFonts w:ascii="Arial" w:hAnsi="Arial" w:cs="Arial"/>
          <w:spacing w:val="-1"/>
          <w:w w:val="105"/>
        </w:rPr>
        <w:t>the</w:t>
      </w:r>
      <w:r w:rsidRPr="00AE49EE">
        <w:rPr>
          <w:rFonts w:ascii="Arial" w:hAnsi="Arial" w:cs="Arial"/>
          <w:spacing w:val="-15"/>
          <w:w w:val="105"/>
        </w:rPr>
        <w:t xml:space="preserve"> </w:t>
      </w:r>
      <w:r w:rsidRPr="00AE49EE">
        <w:rPr>
          <w:rFonts w:ascii="Arial" w:hAnsi="Arial" w:cs="Arial"/>
          <w:spacing w:val="-1"/>
          <w:w w:val="105"/>
        </w:rPr>
        <w:t>transfer</w:t>
      </w:r>
      <w:r w:rsidRPr="00AE49EE">
        <w:rPr>
          <w:rFonts w:ascii="Arial" w:hAnsi="Arial" w:cs="Arial"/>
          <w:spacing w:val="-15"/>
          <w:w w:val="105"/>
        </w:rPr>
        <w:t xml:space="preserve"> </w:t>
      </w:r>
      <w:r w:rsidRPr="00AE49EE">
        <w:rPr>
          <w:rFonts w:ascii="Arial" w:hAnsi="Arial" w:cs="Arial"/>
          <w:w w:val="105"/>
        </w:rPr>
        <w:t>of</w:t>
      </w:r>
      <w:r w:rsidRPr="00AE49EE">
        <w:rPr>
          <w:rFonts w:ascii="Arial" w:hAnsi="Arial" w:cs="Arial"/>
          <w:spacing w:val="-14"/>
          <w:w w:val="105"/>
        </w:rPr>
        <w:t xml:space="preserve"> </w:t>
      </w:r>
      <w:r w:rsidRPr="00AE49EE">
        <w:rPr>
          <w:rFonts w:ascii="Arial" w:hAnsi="Arial" w:cs="Arial"/>
          <w:w w:val="105"/>
        </w:rPr>
        <w:t>ownership.</w:t>
      </w:r>
      <w:r w:rsidR="00AF2C8A" w:rsidRPr="00AE49EE">
        <w:rPr>
          <w:rFonts w:ascii="Arial" w:hAnsi="Arial" w:cs="Arial"/>
          <w:spacing w:val="-15"/>
          <w:w w:val="105"/>
        </w:rPr>
        <w:t xml:space="preserve"> </w:t>
      </w:r>
    </w:p>
    <w:p w14:paraId="6702053C" w14:textId="77777777" w:rsidR="00AF2C8A" w:rsidRPr="00AE49EE" w:rsidRDefault="00AF2C8A" w:rsidP="00AE49EE">
      <w:pPr>
        <w:pStyle w:val="BodyText"/>
        <w:ind w:right="219"/>
        <w:jc w:val="both"/>
        <w:rPr>
          <w:rFonts w:ascii="Arial" w:hAnsi="Arial" w:cs="Arial"/>
          <w:spacing w:val="-15"/>
          <w:w w:val="105"/>
        </w:rPr>
      </w:pPr>
    </w:p>
    <w:p w14:paraId="4C3311DC" w14:textId="77777777" w:rsidR="00AF2C8A" w:rsidRPr="00AE49EE" w:rsidRDefault="00AF2C8A" w:rsidP="00AE49EE">
      <w:pPr>
        <w:pStyle w:val="BodyText"/>
        <w:ind w:right="219"/>
        <w:jc w:val="both"/>
        <w:rPr>
          <w:rFonts w:ascii="Arial" w:hAnsi="Arial" w:cs="Arial"/>
          <w:w w:val="105"/>
        </w:rPr>
      </w:pPr>
      <w:r w:rsidRPr="00AE49EE">
        <w:rPr>
          <w:rFonts w:ascii="Arial" w:hAnsi="Arial" w:cs="Arial"/>
          <w:spacing w:val="-15"/>
          <w:w w:val="105"/>
        </w:rPr>
        <w:t>A</w:t>
      </w:r>
      <w:r w:rsidR="008D1AD2" w:rsidRPr="00AE49EE">
        <w:rPr>
          <w:rFonts w:ascii="Arial" w:hAnsi="Arial" w:cs="Arial"/>
          <w:w w:val="105"/>
        </w:rPr>
        <w:t>side</w:t>
      </w:r>
      <w:r w:rsidR="008D1AD2" w:rsidRPr="00AE49EE">
        <w:rPr>
          <w:rFonts w:ascii="Arial" w:hAnsi="Arial" w:cs="Arial"/>
          <w:spacing w:val="-15"/>
          <w:w w:val="105"/>
        </w:rPr>
        <w:t xml:space="preserve"> </w:t>
      </w:r>
      <w:proofErr w:type="gramStart"/>
      <w:r w:rsidR="008D1AD2" w:rsidRPr="00AE49EE">
        <w:rPr>
          <w:rFonts w:ascii="Arial" w:hAnsi="Arial" w:cs="Arial"/>
          <w:w w:val="105"/>
        </w:rPr>
        <w:t>from</w:t>
      </w:r>
      <w:r w:rsidR="00A91C6B" w:rsidRPr="00AE49EE">
        <w:rPr>
          <w:rFonts w:ascii="Arial" w:hAnsi="Arial" w:cs="Arial"/>
          <w:w w:val="105"/>
        </w:rPr>
        <w:t xml:space="preserve"> </w:t>
      </w:r>
      <w:r w:rsidR="008D1AD2" w:rsidRPr="00AE49EE">
        <w:rPr>
          <w:rFonts w:ascii="Arial" w:hAnsi="Arial" w:cs="Arial"/>
          <w:spacing w:val="-59"/>
          <w:w w:val="105"/>
        </w:rPr>
        <w:t xml:space="preserve"> </w:t>
      </w:r>
      <w:r w:rsidR="008D1AD2" w:rsidRPr="00AE49EE">
        <w:rPr>
          <w:rFonts w:ascii="Arial" w:hAnsi="Arial" w:cs="Arial"/>
          <w:w w:val="105"/>
        </w:rPr>
        <w:t>the</w:t>
      </w:r>
      <w:proofErr w:type="gramEnd"/>
      <w:r w:rsidR="008D1AD2" w:rsidRPr="00AE49EE">
        <w:rPr>
          <w:rFonts w:ascii="Arial" w:hAnsi="Arial" w:cs="Arial"/>
          <w:w w:val="105"/>
        </w:rPr>
        <w:t xml:space="preserve"> power of disposal,</w:t>
      </w:r>
      <w:r w:rsidR="002167EA" w:rsidRPr="00AE49EE">
        <w:rPr>
          <w:rStyle w:val="FootnoteReference"/>
          <w:rFonts w:ascii="Arial" w:hAnsi="Arial" w:cs="Arial"/>
          <w:w w:val="105"/>
        </w:rPr>
        <w:footnoteReference w:id="19"/>
      </w:r>
      <w:r w:rsidR="00423B13" w:rsidRPr="00AE49EE">
        <w:rPr>
          <w:rFonts w:ascii="Arial" w:hAnsi="Arial" w:cs="Arial"/>
          <w:w w:val="105"/>
        </w:rPr>
        <w:t xml:space="preserve"> </w:t>
      </w:r>
      <w:r w:rsidRPr="00AE49EE">
        <w:rPr>
          <w:rFonts w:ascii="Arial" w:hAnsi="Arial" w:cs="Arial"/>
          <w:w w:val="105"/>
        </w:rPr>
        <w:t>the following is required:-</w:t>
      </w:r>
    </w:p>
    <w:p w14:paraId="4E34817F" w14:textId="77777777" w:rsidR="00A0119E" w:rsidRPr="00AE49EE" w:rsidRDefault="00A0119E" w:rsidP="00AE49EE">
      <w:pPr>
        <w:pStyle w:val="BodyText"/>
        <w:ind w:right="219"/>
        <w:jc w:val="both"/>
        <w:rPr>
          <w:rFonts w:ascii="Arial" w:hAnsi="Arial" w:cs="Arial"/>
          <w:w w:val="105"/>
        </w:rPr>
      </w:pPr>
    </w:p>
    <w:p w14:paraId="0BB12996" w14:textId="77777777" w:rsidR="00AF2C8A" w:rsidRPr="00AE49EE" w:rsidRDefault="008D1AD2" w:rsidP="00AE49EE">
      <w:pPr>
        <w:pStyle w:val="BodyText"/>
        <w:numPr>
          <w:ilvl w:val="0"/>
          <w:numId w:val="15"/>
        </w:numPr>
        <w:ind w:right="219"/>
        <w:jc w:val="both"/>
        <w:rPr>
          <w:rFonts w:ascii="Arial" w:hAnsi="Arial" w:cs="Arial"/>
        </w:rPr>
      </w:pPr>
      <w:r w:rsidRPr="00AE49EE">
        <w:rPr>
          <w:rFonts w:ascii="Arial" w:hAnsi="Arial" w:cs="Arial"/>
          <w:w w:val="105"/>
        </w:rPr>
        <w:t>a contractual agreement between the previous owner and the new</w:t>
      </w:r>
      <w:r w:rsidRPr="00AE49EE">
        <w:rPr>
          <w:rFonts w:ascii="Arial" w:hAnsi="Arial" w:cs="Arial"/>
          <w:spacing w:val="1"/>
          <w:w w:val="105"/>
        </w:rPr>
        <w:t xml:space="preserve"> </w:t>
      </w:r>
      <w:r w:rsidRPr="00AE49EE">
        <w:rPr>
          <w:rFonts w:ascii="Arial" w:hAnsi="Arial" w:cs="Arial"/>
          <w:w w:val="105"/>
        </w:rPr>
        <w:t xml:space="preserve">owner on the </w:t>
      </w:r>
      <w:r w:rsidRPr="00AE49EE">
        <w:rPr>
          <w:rFonts w:ascii="Arial" w:hAnsi="Arial" w:cs="Arial"/>
          <w:w w:val="105"/>
        </w:rPr>
        <w:lastRenderedPageBreak/>
        <w:t>transfer of ownership</w:t>
      </w:r>
      <w:r w:rsidR="00AF2C8A" w:rsidRPr="00AE49EE">
        <w:rPr>
          <w:rFonts w:ascii="Arial" w:hAnsi="Arial" w:cs="Arial"/>
          <w:w w:val="105"/>
        </w:rPr>
        <w:t xml:space="preserve">. </w:t>
      </w:r>
    </w:p>
    <w:p w14:paraId="7DC73351" w14:textId="77777777" w:rsidR="00AF2C8A" w:rsidRPr="00AE49EE" w:rsidRDefault="008D1AD2" w:rsidP="00AE49EE">
      <w:pPr>
        <w:pStyle w:val="BodyText"/>
        <w:numPr>
          <w:ilvl w:val="0"/>
          <w:numId w:val="15"/>
        </w:numPr>
        <w:ind w:right="219"/>
        <w:jc w:val="both"/>
        <w:rPr>
          <w:rFonts w:ascii="Arial" w:hAnsi="Arial" w:cs="Arial"/>
        </w:rPr>
      </w:pPr>
      <w:r w:rsidRPr="00AE49EE">
        <w:rPr>
          <w:rFonts w:ascii="Arial" w:hAnsi="Arial" w:cs="Arial"/>
          <w:w w:val="105"/>
        </w:rPr>
        <w:t>the factual transfer of possession of the object</w:t>
      </w:r>
      <w:r w:rsidRPr="00AE49EE">
        <w:rPr>
          <w:rFonts w:ascii="Arial" w:hAnsi="Arial" w:cs="Arial"/>
          <w:spacing w:val="1"/>
          <w:w w:val="105"/>
        </w:rPr>
        <w:t xml:space="preserve"> </w:t>
      </w:r>
      <w:r w:rsidRPr="00AE49EE">
        <w:rPr>
          <w:rFonts w:ascii="Arial" w:hAnsi="Arial" w:cs="Arial"/>
          <w:w w:val="105"/>
        </w:rPr>
        <w:t>concerned from the previous owner to the new owner</w:t>
      </w:r>
      <w:r w:rsidR="00AF2C8A" w:rsidRPr="00AE49EE">
        <w:rPr>
          <w:rFonts w:ascii="Arial" w:hAnsi="Arial" w:cs="Arial"/>
          <w:w w:val="105"/>
        </w:rPr>
        <w:t xml:space="preserve">. </w:t>
      </w:r>
    </w:p>
    <w:p w14:paraId="1C8638C5" w14:textId="77777777" w:rsidR="00A0119E" w:rsidRPr="00AE49EE" w:rsidRDefault="00A0119E" w:rsidP="00AE49EE">
      <w:pPr>
        <w:pStyle w:val="BodyText"/>
        <w:ind w:left="720" w:right="219"/>
        <w:jc w:val="both"/>
        <w:rPr>
          <w:rFonts w:ascii="Arial" w:hAnsi="Arial" w:cs="Arial"/>
        </w:rPr>
      </w:pPr>
    </w:p>
    <w:p w14:paraId="0E1A619B" w14:textId="77777777" w:rsidR="00AF2C8A" w:rsidRPr="00AE49EE" w:rsidRDefault="00AF2C8A" w:rsidP="00AE49EE">
      <w:pPr>
        <w:pStyle w:val="BodyText"/>
        <w:ind w:right="219"/>
        <w:jc w:val="both"/>
        <w:rPr>
          <w:rFonts w:ascii="Arial" w:hAnsi="Arial" w:cs="Arial"/>
          <w:w w:val="105"/>
        </w:rPr>
      </w:pPr>
      <w:r w:rsidRPr="00AE49EE">
        <w:rPr>
          <w:rFonts w:ascii="Arial" w:hAnsi="Arial" w:cs="Arial"/>
          <w:w w:val="105"/>
        </w:rPr>
        <w:t>Ensuring that it is adhered</w:t>
      </w:r>
      <w:r w:rsidR="008D1AD2" w:rsidRPr="00AE49EE">
        <w:rPr>
          <w:rFonts w:ascii="Arial" w:hAnsi="Arial" w:cs="Arial"/>
          <w:w w:val="105"/>
        </w:rPr>
        <w:t xml:space="preserve"> to the “Principle of Publicity”</w:t>
      </w:r>
      <w:r w:rsidR="008D1AD2" w:rsidRPr="00AE49EE">
        <w:rPr>
          <w:rFonts w:ascii="Arial" w:hAnsi="Arial" w:cs="Arial"/>
          <w:spacing w:val="1"/>
          <w:w w:val="105"/>
        </w:rPr>
        <w:t xml:space="preserve"> </w:t>
      </w:r>
      <w:r w:rsidR="008D1AD2" w:rsidRPr="00AE49EE">
        <w:rPr>
          <w:rFonts w:ascii="Arial" w:hAnsi="Arial" w:cs="Arial"/>
          <w:w w:val="105"/>
        </w:rPr>
        <w:t>(</w:t>
      </w:r>
      <w:proofErr w:type="spellStart"/>
      <w:r w:rsidR="008D1AD2" w:rsidRPr="00AE49EE">
        <w:rPr>
          <w:rFonts w:ascii="Arial" w:hAnsi="Arial" w:cs="Arial"/>
          <w:i/>
          <w:w w:val="105"/>
        </w:rPr>
        <w:t>Publizitätsprinzip</w:t>
      </w:r>
      <w:proofErr w:type="spellEnd"/>
      <w:r w:rsidR="008D1AD2" w:rsidRPr="00AE49EE">
        <w:rPr>
          <w:rFonts w:ascii="Arial" w:hAnsi="Arial" w:cs="Arial"/>
          <w:w w:val="105"/>
        </w:rPr>
        <w:t>)</w:t>
      </w:r>
      <w:r w:rsidR="008D1AD2" w:rsidRPr="00AE49EE">
        <w:rPr>
          <w:rFonts w:ascii="Arial" w:hAnsi="Arial" w:cs="Arial"/>
          <w:spacing w:val="-14"/>
          <w:w w:val="105"/>
        </w:rPr>
        <w:t xml:space="preserve"> </w:t>
      </w:r>
      <w:r w:rsidR="008D1AD2" w:rsidRPr="00AE49EE">
        <w:rPr>
          <w:rFonts w:ascii="Arial" w:hAnsi="Arial" w:cs="Arial"/>
          <w:w w:val="105"/>
        </w:rPr>
        <w:t>under</w:t>
      </w:r>
      <w:r w:rsidR="008D1AD2" w:rsidRPr="00AE49EE">
        <w:rPr>
          <w:rFonts w:ascii="Arial" w:hAnsi="Arial" w:cs="Arial"/>
          <w:spacing w:val="-14"/>
          <w:w w:val="105"/>
        </w:rPr>
        <w:t xml:space="preserve"> </w:t>
      </w:r>
      <w:r w:rsidR="008D1AD2" w:rsidRPr="00AE49EE">
        <w:rPr>
          <w:rFonts w:ascii="Arial" w:hAnsi="Arial" w:cs="Arial"/>
          <w:w w:val="105"/>
        </w:rPr>
        <w:t>German</w:t>
      </w:r>
      <w:r w:rsidR="008D1AD2" w:rsidRPr="00AE49EE">
        <w:rPr>
          <w:rFonts w:ascii="Arial" w:hAnsi="Arial" w:cs="Arial"/>
          <w:spacing w:val="-14"/>
          <w:w w:val="105"/>
        </w:rPr>
        <w:t xml:space="preserve"> </w:t>
      </w:r>
      <w:r w:rsidR="008D1AD2" w:rsidRPr="00AE49EE">
        <w:rPr>
          <w:rFonts w:ascii="Arial" w:hAnsi="Arial" w:cs="Arial"/>
          <w:w w:val="105"/>
        </w:rPr>
        <w:t>property</w:t>
      </w:r>
      <w:r w:rsidR="008D1AD2" w:rsidRPr="00AE49EE">
        <w:rPr>
          <w:rFonts w:ascii="Arial" w:hAnsi="Arial" w:cs="Arial"/>
          <w:spacing w:val="-14"/>
          <w:w w:val="105"/>
        </w:rPr>
        <w:t xml:space="preserve"> </w:t>
      </w:r>
      <w:r w:rsidR="008D1AD2" w:rsidRPr="00AE49EE">
        <w:rPr>
          <w:rFonts w:ascii="Arial" w:hAnsi="Arial" w:cs="Arial"/>
          <w:w w:val="105"/>
        </w:rPr>
        <w:t>law</w:t>
      </w:r>
      <w:r w:rsidRPr="00AE49EE">
        <w:rPr>
          <w:rFonts w:ascii="Arial" w:hAnsi="Arial" w:cs="Arial"/>
          <w:w w:val="105"/>
        </w:rPr>
        <w:t>.</w:t>
      </w:r>
      <w:r w:rsidR="00423B13" w:rsidRPr="00AE49EE">
        <w:rPr>
          <w:rStyle w:val="FootnoteReference"/>
          <w:rFonts w:ascii="Arial" w:hAnsi="Arial" w:cs="Arial"/>
          <w:w w:val="105"/>
        </w:rPr>
        <w:footnoteReference w:id="20"/>
      </w:r>
      <w:r w:rsidRPr="00AE49EE">
        <w:rPr>
          <w:rFonts w:ascii="Arial" w:hAnsi="Arial" w:cs="Arial"/>
          <w:w w:val="105"/>
        </w:rPr>
        <w:t xml:space="preserve">  </w:t>
      </w:r>
    </w:p>
    <w:p w14:paraId="35D9284A" w14:textId="77777777" w:rsidR="00AF2C8A" w:rsidRPr="00AE49EE" w:rsidRDefault="00AF2C8A" w:rsidP="00AE49EE">
      <w:pPr>
        <w:pStyle w:val="BodyText"/>
        <w:ind w:right="219"/>
        <w:jc w:val="both"/>
        <w:rPr>
          <w:rFonts w:ascii="Arial" w:hAnsi="Arial" w:cs="Arial"/>
          <w:w w:val="105"/>
        </w:rPr>
      </w:pPr>
    </w:p>
    <w:p w14:paraId="7B375E29" w14:textId="63721CE2" w:rsidR="008D1AD2" w:rsidRPr="00AE49EE" w:rsidRDefault="00AF2C8A" w:rsidP="00AE49EE">
      <w:pPr>
        <w:pStyle w:val="BodyText"/>
        <w:ind w:right="219"/>
        <w:jc w:val="both"/>
        <w:rPr>
          <w:rFonts w:ascii="Arial" w:hAnsi="Arial" w:cs="Arial"/>
        </w:rPr>
      </w:pPr>
      <w:r w:rsidRPr="00AE49EE">
        <w:rPr>
          <w:rFonts w:ascii="Arial" w:hAnsi="Arial" w:cs="Arial"/>
          <w:w w:val="105"/>
        </w:rPr>
        <w:t xml:space="preserve">Due to </w:t>
      </w:r>
      <w:proofErr w:type="gramStart"/>
      <w:r w:rsidRPr="00AE49EE">
        <w:rPr>
          <w:rFonts w:ascii="Arial" w:hAnsi="Arial" w:cs="Arial"/>
          <w:w w:val="105"/>
        </w:rPr>
        <w:t xml:space="preserve">the </w:t>
      </w:r>
      <w:r w:rsidR="008D1AD2" w:rsidRPr="00AE49EE">
        <w:rPr>
          <w:rFonts w:ascii="Arial" w:hAnsi="Arial" w:cs="Arial"/>
          <w:spacing w:val="-14"/>
          <w:w w:val="105"/>
        </w:rPr>
        <w:t xml:space="preserve"> </w:t>
      </w:r>
      <w:r w:rsidR="008D1AD2" w:rsidRPr="00AE49EE">
        <w:rPr>
          <w:rFonts w:ascii="Arial" w:hAnsi="Arial" w:cs="Arial"/>
          <w:w w:val="105"/>
        </w:rPr>
        <w:t>application</w:t>
      </w:r>
      <w:proofErr w:type="gramEnd"/>
      <w:r w:rsidR="008D1AD2" w:rsidRPr="00AE49EE">
        <w:rPr>
          <w:rFonts w:ascii="Arial" w:hAnsi="Arial" w:cs="Arial"/>
          <w:spacing w:val="-14"/>
          <w:w w:val="105"/>
        </w:rPr>
        <w:t xml:space="preserve"> </w:t>
      </w:r>
      <w:r w:rsidR="008D1AD2" w:rsidRPr="00AE49EE">
        <w:rPr>
          <w:rFonts w:ascii="Arial" w:hAnsi="Arial" w:cs="Arial"/>
          <w:w w:val="105"/>
        </w:rPr>
        <w:t>of</w:t>
      </w:r>
      <w:r w:rsidR="008D1AD2" w:rsidRPr="00AE49EE">
        <w:rPr>
          <w:rFonts w:ascii="Arial" w:hAnsi="Arial" w:cs="Arial"/>
          <w:spacing w:val="-13"/>
          <w:w w:val="105"/>
        </w:rPr>
        <w:t xml:space="preserve"> </w:t>
      </w:r>
      <w:r w:rsidR="008D1AD2" w:rsidRPr="00AE49EE">
        <w:rPr>
          <w:rFonts w:ascii="Arial" w:hAnsi="Arial" w:cs="Arial"/>
          <w:w w:val="105"/>
        </w:rPr>
        <w:t>the</w:t>
      </w:r>
      <w:r w:rsidR="008D1AD2" w:rsidRPr="00AE49EE">
        <w:rPr>
          <w:rFonts w:ascii="Arial" w:hAnsi="Arial" w:cs="Arial"/>
          <w:spacing w:val="-14"/>
          <w:w w:val="105"/>
        </w:rPr>
        <w:t xml:space="preserve"> </w:t>
      </w:r>
      <w:r w:rsidR="008D1AD2" w:rsidRPr="00AE49EE">
        <w:rPr>
          <w:rFonts w:ascii="Arial" w:hAnsi="Arial" w:cs="Arial"/>
          <w:w w:val="105"/>
        </w:rPr>
        <w:t>“separation</w:t>
      </w:r>
      <w:r w:rsidR="008D1AD2" w:rsidRPr="00AE49EE">
        <w:rPr>
          <w:rFonts w:ascii="Arial" w:hAnsi="Arial" w:cs="Arial"/>
          <w:spacing w:val="-59"/>
          <w:w w:val="105"/>
        </w:rPr>
        <w:t xml:space="preserve"> </w:t>
      </w:r>
      <w:r w:rsidR="002876F6" w:rsidRPr="00AE49EE">
        <w:rPr>
          <w:rFonts w:ascii="Arial" w:hAnsi="Arial" w:cs="Arial"/>
          <w:spacing w:val="-59"/>
          <w:w w:val="105"/>
        </w:rPr>
        <w:t xml:space="preserve">           </w:t>
      </w:r>
      <w:r w:rsidR="008D1AD2" w:rsidRPr="00AE49EE">
        <w:rPr>
          <w:rFonts w:ascii="Arial" w:hAnsi="Arial" w:cs="Arial"/>
          <w:w w:val="105"/>
        </w:rPr>
        <w:t>principle” (</w:t>
      </w:r>
      <w:proofErr w:type="spellStart"/>
      <w:r w:rsidR="008D1AD2" w:rsidRPr="00AE49EE">
        <w:rPr>
          <w:rFonts w:ascii="Arial" w:hAnsi="Arial" w:cs="Arial"/>
          <w:i/>
          <w:w w:val="105"/>
        </w:rPr>
        <w:t>Trennungsprinzip</w:t>
      </w:r>
      <w:proofErr w:type="spellEnd"/>
      <w:r w:rsidR="008D1AD2" w:rsidRPr="00AE49EE">
        <w:rPr>
          <w:rFonts w:ascii="Arial" w:hAnsi="Arial" w:cs="Arial"/>
          <w:w w:val="105"/>
        </w:rPr>
        <w:t>) under German law, the contractual agreement on the change of</w:t>
      </w:r>
      <w:r w:rsidR="00423B13" w:rsidRPr="00AE49EE">
        <w:rPr>
          <w:rFonts w:ascii="Arial" w:hAnsi="Arial" w:cs="Arial"/>
          <w:w w:val="105"/>
        </w:rPr>
        <w:t xml:space="preserve"> </w:t>
      </w:r>
      <w:r w:rsidR="008D1AD2" w:rsidRPr="00AE49EE">
        <w:rPr>
          <w:rFonts w:ascii="Arial" w:hAnsi="Arial" w:cs="Arial"/>
          <w:spacing w:val="-59"/>
          <w:w w:val="105"/>
        </w:rPr>
        <w:t xml:space="preserve"> </w:t>
      </w:r>
      <w:r w:rsidR="008D1AD2" w:rsidRPr="00AE49EE">
        <w:rPr>
          <w:rFonts w:ascii="Arial" w:hAnsi="Arial" w:cs="Arial"/>
          <w:w w:val="105"/>
        </w:rPr>
        <w:t>ownership</w:t>
      </w:r>
      <w:r w:rsidR="008D1AD2" w:rsidRPr="00AE49EE">
        <w:rPr>
          <w:rFonts w:ascii="Arial" w:hAnsi="Arial" w:cs="Arial"/>
          <w:spacing w:val="-15"/>
          <w:w w:val="105"/>
        </w:rPr>
        <w:t xml:space="preserve"> </w:t>
      </w:r>
      <w:r w:rsidR="008D1AD2" w:rsidRPr="00AE49EE">
        <w:rPr>
          <w:rFonts w:ascii="Arial" w:hAnsi="Arial" w:cs="Arial"/>
          <w:w w:val="105"/>
        </w:rPr>
        <w:t>as</w:t>
      </w:r>
      <w:r w:rsidR="008D1AD2" w:rsidRPr="00AE49EE">
        <w:rPr>
          <w:rFonts w:ascii="Arial" w:hAnsi="Arial" w:cs="Arial"/>
          <w:spacing w:val="-14"/>
          <w:w w:val="105"/>
        </w:rPr>
        <w:t xml:space="preserve"> </w:t>
      </w:r>
      <w:r w:rsidR="008D1AD2" w:rsidRPr="00AE49EE">
        <w:rPr>
          <w:rFonts w:ascii="Arial" w:hAnsi="Arial" w:cs="Arial"/>
          <w:w w:val="105"/>
        </w:rPr>
        <w:t>a</w:t>
      </w:r>
      <w:r w:rsidR="008D1AD2" w:rsidRPr="00AE49EE">
        <w:rPr>
          <w:rFonts w:ascii="Arial" w:hAnsi="Arial" w:cs="Arial"/>
          <w:spacing w:val="-15"/>
          <w:w w:val="105"/>
        </w:rPr>
        <w:t xml:space="preserve"> </w:t>
      </w:r>
      <w:r w:rsidR="008D1AD2" w:rsidRPr="00AE49EE">
        <w:rPr>
          <w:rFonts w:ascii="Arial" w:hAnsi="Arial" w:cs="Arial"/>
          <w:w w:val="105"/>
        </w:rPr>
        <w:t>matter</w:t>
      </w:r>
      <w:r w:rsidR="008D1AD2" w:rsidRPr="00AE49EE">
        <w:rPr>
          <w:rFonts w:ascii="Arial" w:hAnsi="Arial" w:cs="Arial"/>
          <w:spacing w:val="-14"/>
          <w:w w:val="105"/>
        </w:rPr>
        <w:t xml:space="preserve"> </w:t>
      </w:r>
      <w:r w:rsidR="008D1AD2" w:rsidRPr="00AE49EE">
        <w:rPr>
          <w:rFonts w:ascii="Arial" w:hAnsi="Arial" w:cs="Arial"/>
          <w:w w:val="105"/>
        </w:rPr>
        <w:t>of</w:t>
      </w:r>
      <w:r w:rsidR="008D1AD2" w:rsidRPr="00AE49EE">
        <w:rPr>
          <w:rFonts w:ascii="Arial" w:hAnsi="Arial" w:cs="Arial"/>
          <w:spacing w:val="-14"/>
          <w:w w:val="105"/>
        </w:rPr>
        <w:t xml:space="preserve"> </w:t>
      </w:r>
      <w:r w:rsidR="008D1AD2" w:rsidRPr="00AE49EE">
        <w:rPr>
          <w:rFonts w:ascii="Arial" w:hAnsi="Arial" w:cs="Arial"/>
          <w:w w:val="105"/>
        </w:rPr>
        <w:t>property</w:t>
      </w:r>
      <w:r w:rsidR="008D1AD2" w:rsidRPr="00AE49EE">
        <w:rPr>
          <w:rFonts w:ascii="Arial" w:hAnsi="Arial" w:cs="Arial"/>
          <w:spacing w:val="-15"/>
          <w:w w:val="105"/>
        </w:rPr>
        <w:t xml:space="preserve"> </w:t>
      </w:r>
      <w:r w:rsidR="008D1AD2" w:rsidRPr="00AE49EE">
        <w:rPr>
          <w:rFonts w:ascii="Arial" w:hAnsi="Arial" w:cs="Arial"/>
          <w:w w:val="105"/>
        </w:rPr>
        <w:t>law</w:t>
      </w:r>
      <w:r w:rsidR="008D1AD2" w:rsidRPr="00AE49EE">
        <w:rPr>
          <w:rFonts w:ascii="Arial" w:hAnsi="Arial" w:cs="Arial"/>
          <w:spacing w:val="-15"/>
          <w:w w:val="105"/>
        </w:rPr>
        <w:t xml:space="preserve"> </w:t>
      </w:r>
      <w:r w:rsidR="008D1AD2" w:rsidRPr="00AE49EE">
        <w:rPr>
          <w:rFonts w:ascii="Arial" w:hAnsi="Arial" w:cs="Arial"/>
          <w:w w:val="105"/>
        </w:rPr>
        <w:t>must</w:t>
      </w:r>
      <w:r w:rsidR="008D1AD2" w:rsidRPr="00AE49EE">
        <w:rPr>
          <w:rFonts w:ascii="Arial" w:hAnsi="Arial" w:cs="Arial"/>
          <w:spacing w:val="-14"/>
          <w:w w:val="105"/>
        </w:rPr>
        <w:t xml:space="preserve"> </w:t>
      </w:r>
      <w:r w:rsidR="008D1AD2" w:rsidRPr="00AE49EE">
        <w:rPr>
          <w:rFonts w:ascii="Arial" w:hAnsi="Arial" w:cs="Arial"/>
          <w:w w:val="105"/>
        </w:rPr>
        <w:t>be</w:t>
      </w:r>
      <w:r w:rsidR="008D1AD2" w:rsidRPr="00AE49EE">
        <w:rPr>
          <w:rFonts w:ascii="Arial" w:hAnsi="Arial" w:cs="Arial"/>
          <w:spacing w:val="-15"/>
          <w:w w:val="105"/>
        </w:rPr>
        <w:t xml:space="preserve"> </w:t>
      </w:r>
      <w:r w:rsidR="008D1AD2" w:rsidRPr="00AE49EE">
        <w:rPr>
          <w:rFonts w:ascii="Arial" w:hAnsi="Arial" w:cs="Arial"/>
          <w:w w:val="105"/>
        </w:rPr>
        <w:t>firmly</w:t>
      </w:r>
      <w:r w:rsidR="008D1AD2" w:rsidRPr="00AE49EE">
        <w:rPr>
          <w:rFonts w:ascii="Arial" w:hAnsi="Arial" w:cs="Arial"/>
          <w:spacing w:val="-14"/>
          <w:w w:val="105"/>
        </w:rPr>
        <w:t xml:space="preserve"> </w:t>
      </w:r>
      <w:r w:rsidR="008D1AD2" w:rsidRPr="00AE49EE">
        <w:rPr>
          <w:rFonts w:ascii="Arial" w:hAnsi="Arial" w:cs="Arial"/>
          <w:w w:val="105"/>
        </w:rPr>
        <w:t>distinguished</w:t>
      </w:r>
      <w:r w:rsidR="008D1AD2" w:rsidRPr="00AE49EE">
        <w:rPr>
          <w:rFonts w:ascii="Arial" w:hAnsi="Arial" w:cs="Arial"/>
          <w:spacing w:val="-14"/>
          <w:w w:val="105"/>
        </w:rPr>
        <w:t xml:space="preserve"> </w:t>
      </w:r>
      <w:r w:rsidR="008D1AD2" w:rsidRPr="00AE49EE">
        <w:rPr>
          <w:rFonts w:ascii="Arial" w:hAnsi="Arial" w:cs="Arial"/>
          <w:w w:val="105"/>
        </w:rPr>
        <w:t>from</w:t>
      </w:r>
      <w:r w:rsidR="008D1AD2" w:rsidRPr="00AE49EE">
        <w:rPr>
          <w:rFonts w:ascii="Arial" w:hAnsi="Arial" w:cs="Arial"/>
          <w:spacing w:val="-16"/>
          <w:w w:val="105"/>
        </w:rPr>
        <w:t xml:space="preserve"> </w:t>
      </w:r>
      <w:r w:rsidR="008D1AD2" w:rsidRPr="00AE49EE">
        <w:rPr>
          <w:rFonts w:ascii="Arial" w:hAnsi="Arial" w:cs="Arial"/>
          <w:w w:val="105"/>
        </w:rPr>
        <w:t>the</w:t>
      </w:r>
      <w:r w:rsidR="008D1AD2" w:rsidRPr="00AE49EE">
        <w:rPr>
          <w:rFonts w:ascii="Arial" w:hAnsi="Arial" w:cs="Arial"/>
          <w:spacing w:val="-14"/>
          <w:w w:val="105"/>
        </w:rPr>
        <w:t xml:space="preserve"> </w:t>
      </w:r>
      <w:r w:rsidR="008D1AD2" w:rsidRPr="00AE49EE">
        <w:rPr>
          <w:rFonts w:ascii="Arial" w:hAnsi="Arial" w:cs="Arial"/>
          <w:w w:val="105"/>
        </w:rPr>
        <w:t>underlying</w:t>
      </w:r>
      <w:r w:rsidR="008D1AD2" w:rsidRPr="00AE49EE">
        <w:rPr>
          <w:rFonts w:ascii="Arial" w:hAnsi="Arial" w:cs="Arial"/>
          <w:spacing w:val="-14"/>
          <w:w w:val="105"/>
        </w:rPr>
        <w:t xml:space="preserve"> </w:t>
      </w:r>
      <w:r w:rsidR="008D1AD2" w:rsidRPr="00AE49EE">
        <w:rPr>
          <w:rFonts w:ascii="Arial" w:hAnsi="Arial" w:cs="Arial"/>
          <w:w w:val="105"/>
        </w:rPr>
        <w:t>security</w:t>
      </w:r>
      <w:r w:rsidR="002876F6" w:rsidRPr="00AE49EE">
        <w:rPr>
          <w:rFonts w:ascii="Arial" w:hAnsi="Arial" w:cs="Arial"/>
          <w:w w:val="105"/>
        </w:rPr>
        <w:t xml:space="preserve"> </w:t>
      </w:r>
      <w:r w:rsidR="008D1AD2" w:rsidRPr="00AE49EE">
        <w:rPr>
          <w:rFonts w:ascii="Arial" w:hAnsi="Arial" w:cs="Arial"/>
          <w:spacing w:val="-59"/>
          <w:w w:val="105"/>
        </w:rPr>
        <w:t xml:space="preserve"> </w:t>
      </w:r>
      <w:r w:rsidR="00EE0102" w:rsidRPr="00AE49EE">
        <w:rPr>
          <w:rFonts w:ascii="Arial" w:hAnsi="Arial" w:cs="Arial"/>
          <w:spacing w:val="-59"/>
          <w:w w:val="105"/>
        </w:rPr>
        <w:t xml:space="preserve">   </w:t>
      </w:r>
      <w:r w:rsidR="008D1AD2" w:rsidRPr="00AE49EE">
        <w:rPr>
          <w:rFonts w:ascii="Arial" w:hAnsi="Arial" w:cs="Arial"/>
          <w:w w:val="105"/>
        </w:rPr>
        <w:t>agreement</w:t>
      </w:r>
      <w:r w:rsidR="008D1AD2" w:rsidRPr="00AE49EE">
        <w:rPr>
          <w:rFonts w:ascii="Arial" w:hAnsi="Arial" w:cs="Arial"/>
          <w:spacing w:val="-8"/>
          <w:w w:val="105"/>
        </w:rPr>
        <w:t xml:space="preserve"> </w:t>
      </w:r>
      <w:r w:rsidR="008D1AD2" w:rsidRPr="00AE49EE">
        <w:rPr>
          <w:rFonts w:ascii="Arial" w:hAnsi="Arial" w:cs="Arial"/>
          <w:w w:val="105"/>
        </w:rPr>
        <w:t>as</w:t>
      </w:r>
      <w:r w:rsidR="008D1AD2" w:rsidRPr="00AE49EE">
        <w:rPr>
          <w:rFonts w:ascii="Arial" w:hAnsi="Arial" w:cs="Arial"/>
          <w:spacing w:val="-7"/>
          <w:w w:val="105"/>
        </w:rPr>
        <w:t xml:space="preserve"> </w:t>
      </w:r>
      <w:r w:rsidR="008D1AD2" w:rsidRPr="00AE49EE">
        <w:rPr>
          <w:rFonts w:ascii="Arial" w:hAnsi="Arial" w:cs="Arial"/>
          <w:w w:val="105"/>
        </w:rPr>
        <w:t>a</w:t>
      </w:r>
      <w:r w:rsidR="008D1AD2" w:rsidRPr="00AE49EE">
        <w:rPr>
          <w:rFonts w:ascii="Arial" w:hAnsi="Arial" w:cs="Arial"/>
          <w:spacing w:val="-7"/>
          <w:w w:val="105"/>
        </w:rPr>
        <w:t xml:space="preserve"> </w:t>
      </w:r>
      <w:r w:rsidR="008D1AD2" w:rsidRPr="00AE49EE">
        <w:rPr>
          <w:rFonts w:ascii="Arial" w:hAnsi="Arial" w:cs="Arial"/>
          <w:w w:val="105"/>
        </w:rPr>
        <w:t>matter</w:t>
      </w:r>
      <w:r w:rsidR="008D1AD2" w:rsidRPr="00AE49EE">
        <w:rPr>
          <w:rFonts w:ascii="Arial" w:hAnsi="Arial" w:cs="Arial"/>
          <w:spacing w:val="-8"/>
          <w:w w:val="105"/>
        </w:rPr>
        <w:t xml:space="preserve"> </w:t>
      </w:r>
      <w:r w:rsidR="008D1AD2" w:rsidRPr="00AE49EE">
        <w:rPr>
          <w:rFonts w:ascii="Arial" w:hAnsi="Arial" w:cs="Arial"/>
          <w:w w:val="105"/>
        </w:rPr>
        <w:t>of</w:t>
      </w:r>
      <w:r w:rsidR="008D1AD2" w:rsidRPr="00AE49EE">
        <w:rPr>
          <w:rFonts w:ascii="Arial" w:hAnsi="Arial" w:cs="Arial"/>
          <w:spacing w:val="-7"/>
          <w:w w:val="105"/>
        </w:rPr>
        <w:t xml:space="preserve"> </w:t>
      </w:r>
      <w:r w:rsidR="008D1AD2" w:rsidRPr="00AE49EE">
        <w:rPr>
          <w:rFonts w:ascii="Arial" w:hAnsi="Arial" w:cs="Arial"/>
          <w:w w:val="105"/>
        </w:rPr>
        <w:t>the</w:t>
      </w:r>
      <w:r w:rsidR="008D1AD2" w:rsidRPr="00AE49EE">
        <w:rPr>
          <w:rFonts w:ascii="Arial" w:hAnsi="Arial" w:cs="Arial"/>
          <w:spacing w:val="-7"/>
          <w:w w:val="105"/>
        </w:rPr>
        <w:t xml:space="preserve"> </w:t>
      </w:r>
      <w:r w:rsidR="008D1AD2" w:rsidRPr="00AE49EE">
        <w:rPr>
          <w:rFonts w:ascii="Arial" w:hAnsi="Arial" w:cs="Arial"/>
          <w:w w:val="105"/>
        </w:rPr>
        <w:t>law</w:t>
      </w:r>
      <w:r w:rsidR="008D1AD2" w:rsidRPr="00AE49EE">
        <w:rPr>
          <w:rFonts w:ascii="Arial" w:hAnsi="Arial" w:cs="Arial"/>
          <w:spacing w:val="-9"/>
          <w:w w:val="105"/>
        </w:rPr>
        <w:t xml:space="preserve"> </w:t>
      </w:r>
      <w:r w:rsidR="008D1AD2" w:rsidRPr="00AE49EE">
        <w:rPr>
          <w:rFonts w:ascii="Arial" w:hAnsi="Arial" w:cs="Arial"/>
          <w:w w:val="105"/>
        </w:rPr>
        <w:t>of</w:t>
      </w:r>
      <w:r w:rsidR="008D1AD2" w:rsidRPr="00AE49EE">
        <w:rPr>
          <w:rFonts w:ascii="Arial" w:hAnsi="Arial" w:cs="Arial"/>
          <w:spacing w:val="-7"/>
          <w:w w:val="105"/>
        </w:rPr>
        <w:t xml:space="preserve"> </w:t>
      </w:r>
      <w:r w:rsidR="008D1AD2" w:rsidRPr="00AE49EE">
        <w:rPr>
          <w:rFonts w:ascii="Arial" w:hAnsi="Arial" w:cs="Arial"/>
          <w:w w:val="105"/>
        </w:rPr>
        <w:t>obligations.</w:t>
      </w:r>
    </w:p>
    <w:p w14:paraId="2A3B9201" w14:textId="77777777" w:rsidR="008D1AD2" w:rsidRPr="00AE49EE" w:rsidRDefault="008D1AD2" w:rsidP="00AE49EE">
      <w:pPr>
        <w:pStyle w:val="BodyText"/>
        <w:jc w:val="both"/>
        <w:rPr>
          <w:rFonts w:ascii="Arial" w:hAnsi="Arial" w:cs="Arial"/>
        </w:rPr>
      </w:pPr>
    </w:p>
    <w:p w14:paraId="7218C7A9" w14:textId="415D793B" w:rsidR="00AF2C8A" w:rsidRPr="00AE49EE" w:rsidRDefault="00BC07DE" w:rsidP="00AE49EE">
      <w:pPr>
        <w:pStyle w:val="BodyText"/>
        <w:ind w:right="222"/>
        <w:jc w:val="both"/>
        <w:rPr>
          <w:rFonts w:ascii="Arial" w:hAnsi="Arial" w:cs="Arial"/>
        </w:rPr>
      </w:pPr>
      <w:r w:rsidRPr="00AE49EE">
        <w:rPr>
          <w:rFonts w:ascii="Arial" w:hAnsi="Arial" w:cs="Arial"/>
          <w:w w:val="105"/>
        </w:rPr>
        <w:t>Section</w:t>
      </w:r>
      <w:r w:rsidR="008D1AD2" w:rsidRPr="00AE49EE">
        <w:rPr>
          <w:rFonts w:ascii="Arial" w:hAnsi="Arial" w:cs="Arial"/>
          <w:spacing w:val="-6"/>
          <w:w w:val="105"/>
        </w:rPr>
        <w:t xml:space="preserve"> </w:t>
      </w:r>
      <w:r w:rsidR="008D1AD2" w:rsidRPr="00AE49EE">
        <w:rPr>
          <w:rFonts w:ascii="Arial" w:hAnsi="Arial" w:cs="Arial"/>
          <w:w w:val="105"/>
        </w:rPr>
        <w:t>930</w:t>
      </w:r>
      <w:r w:rsidR="008D1AD2" w:rsidRPr="00AE49EE">
        <w:rPr>
          <w:rFonts w:ascii="Arial" w:hAnsi="Arial" w:cs="Arial"/>
          <w:spacing w:val="-5"/>
          <w:w w:val="105"/>
        </w:rPr>
        <w:t xml:space="preserve"> </w:t>
      </w:r>
      <w:r w:rsidR="008D1AD2" w:rsidRPr="00AE49EE">
        <w:rPr>
          <w:rFonts w:ascii="Arial" w:hAnsi="Arial" w:cs="Arial"/>
          <w:w w:val="105"/>
        </w:rPr>
        <w:t>BGB</w:t>
      </w:r>
      <w:r w:rsidR="008D1AD2" w:rsidRPr="00AE49EE">
        <w:rPr>
          <w:rFonts w:ascii="Arial" w:hAnsi="Arial" w:cs="Arial"/>
          <w:spacing w:val="-5"/>
          <w:w w:val="105"/>
        </w:rPr>
        <w:t xml:space="preserve"> </w:t>
      </w:r>
      <w:r w:rsidR="008D1AD2" w:rsidRPr="00AE49EE">
        <w:rPr>
          <w:rFonts w:ascii="Arial" w:hAnsi="Arial" w:cs="Arial"/>
          <w:w w:val="105"/>
        </w:rPr>
        <w:t>stipulates</w:t>
      </w:r>
      <w:r w:rsidR="008D1AD2" w:rsidRPr="00AE49EE">
        <w:rPr>
          <w:rFonts w:ascii="Arial" w:hAnsi="Arial" w:cs="Arial"/>
          <w:spacing w:val="19"/>
          <w:w w:val="105"/>
        </w:rPr>
        <w:t xml:space="preserve"> </w:t>
      </w:r>
      <w:r w:rsidR="008D1AD2" w:rsidRPr="00AE49EE">
        <w:rPr>
          <w:rFonts w:ascii="Arial" w:hAnsi="Arial" w:cs="Arial"/>
          <w:w w:val="105"/>
        </w:rPr>
        <w:t>that</w:t>
      </w:r>
      <w:r w:rsidR="008D1AD2" w:rsidRPr="00AE49EE">
        <w:rPr>
          <w:rFonts w:ascii="Arial" w:hAnsi="Arial" w:cs="Arial"/>
          <w:spacing w:val="19"/>
          <w:w w:val="105"/>
        </w:rPr>
        <w:t xml:space="preserve"> </w:t>
      </w:r>
      <w:r w:rsidR="008D1AD2" w:rsidRPr="00AE49EE">
        <w:rPr>
          <w:rFonts w:ascii="Arial" w:hAnsi="Arial" w:cs="Arial"/>
          <w:w w:val="105"/>
        </w:rPr>
        <w:t>the</w:t>
      </w:r>
      <w:r w:rsidR="008D1AD2" w:rsidRPr="00AE49EE">
        <w:rPr>
          <w:rFonts w:ascii="Arial" w:hAnsi="Arial" w:cs="Arial"/>
          <w:spacing w:val="19"/>
          <w:w w:val="105"/>
        </w:rPr>
        <w:t xml:space="preserve"> </w:t>
      </w:r>
      <w:r w:rsidR="008D1AD2" w:rsidRPr="00AE49EE">
        <w:rPr>
          <w:rFonts w:ascii="Arial" w:hAnsi="Arial" w:cs="Arial"/>
          <w:w w:val="105"/>
        </w:rPr>
        <w:t>fact</w:t>
      </w:r>
      <w:r w:rsidR="008D1AD2" w:rsidRPr="00AE49EE">
        <w:rPr>
          <w:rFonts w:ascii="Arial" w:hAnsi="Arial" w:cs="Arial"/>
          <w:spacing w:val="20"/>
          <w:w w:val="105"/>
        </w:rPr>
        <w:t xml:space="preserve"> </w:t>
      </w:r>
      <w:r w:rsidR="008D1AD2" w:rsidRPr="00AE49EE">
        <w:rPr>
          <w:rFonts w:ascii="Arial" w:hAnsi="Arial" w:cs="Arial"/>
          <w:w w:val="105"/>
        </w:rPr>
        <w:t>that</w:t>
      </w:r>
      <w:r w:rsidR="008D1AD2" w:rsidRPr="00AE49EE">
        <w:rPr>
          <w:rFonts w:ascii="Arial" w:hAnsi="Arial" w:cs="Arial"/>
          <w:spacing w:val="19"/>
          <w:w w:val="105"/>
        </w:rPr>
        <w:t xml:space="preserve"> </w:t>
      </w:r>
      <w:r w:rsidR="008D1AD2" w:rsidRPr="00AE49EE">
        <w:rPr>
          <w:rFonts w:ascii="Arial" w:hAnsi="Arial" w:cs="Arial"/>
          <w:w w:val="105"/>
        </w:rPr>
        <w:t>the</w:t>
      </w:r>
      <w:r w:rsidR="008D1AD2" w:rsidRPr="00AE49EE">
        <w:rPr>
          <w:rFonts w:ascii="Arial" w:hAnsi="Arial" w:cs="Arial"/>
          <w:spacing w:val="19"/>
          <w:w w:val="105"/>
        </w:rPr>
        <w:t xml:space="preserve"> </w:t>
      </w:r>
      <w:r w:rsidR="008D1AD2" w:rsidRPr="00AE49EE">
        <w:rPr>
          <w:rFonts w:ascii="Arial" w:hAnsi="Arial" w:cs="Arial"/>
          <w:w w:val="105"/>
        </w:rPr>
        <w:t>legal</w:t>
      </w:r>
      <w:r w:rsidR="008D1AD2" w:rsidRPr="00AE49EE">
        <w:rPr>
          <w:rFonts w:ascii="Arial" w:hAnsi="Arial" w:cs="Arial"/>
          <w:spacing w:val="19"/>
          <w:w w:val="105"/>
        </w:rPr>
        <w:t xml:space="preserve"> </w:t>
      </w:r>
      <w:r w:rsidR="008D1AD2" w:rsidRPr="00AE49EE">
        <w:rPr>
          <w:rFonts w:ascii="Arial" w:hAnsi="Arial" w:cs="Arial"/>
          <w:w w:val="105"/>
        </w:rPr>
        <w:t>transfer</w:t>
      </w:r>
      <w:r w:rsidR="008D1AD2" w:rsidRPr="00AE49EE">
        <w:rPr>
          <w:rFonts w:ascii="Arial" w:hAnsi="Arial" w:cs="Arial"/>
          <w:spacing w:val="19"/>
          <w:w w:val="105"/>
        </w:rPr>
        <w:t xml:space="preserve"> </w:t>
      </w:r>
      <w:r w:rsidR="008D1AD2" w:rsidRPr="00AE49EE">
        <w:rPr>
          <w:rFonts w:ascii="Arial" w:hAnsi="Arial" w:cs="Arial"/>
          <w:w w:val="105"/>
        </w:rPr>
        <w:t>of</w:t>
      </w:r>
      <w:r w:rsidR="008D1AD2" w:rsidRPr="00AE49EE">
        <w:rPr>
          <w:rFonts w:ascii="Arial" w:hAnsi="Arial" w:cs="Arial"/>
          <w:spacing w:val="19"/>
          <w:w w:val="105"/>
        </w:rPr>
        <w:t xml:space="preserve"> </w:t>
      </w:r>
      <w:r w:rsidR="008D1AD2" w:rsidRPr="00AE49EE">
        <w:rPr>
          <w:rFonts w:ascii="Arial" w:hAnsi="Arial" w:cs="Arial"/>
          <w:w w:val="105"/>
        </w:rPr>
        <w:t>ownership</w:t>
      </w:r>
      <w:r w:rsidR="008D1AD2" w:rsidRPr="00AE49EE">
        <w:rPr>
          <w:rFonts w:ascii="Arial" w:hAnsi="Arial" w:cs="Arial"/>
          <w:spacing w:val="19"/>
          <w:w w:val="105"/>
        </w:rPr>
        <w:t xml:space="preserve"> </w:t>
      </w:r>
      <w:r w:rsidR="008D1AD2" w:rsidRPr="00AE49EE">
        <w:rPr>
          <w:rFonts w:ascii="Arial" w:hAnsi="Arial" w:cs="Arial"/>
          <w:w w:val="105"/>
        </w:rPr>
        <w:t>is</w:t>
      </w:r>
      <w:r w:rsidR="008D1AD2" w:rsidRPr="00AE49EE">
        <w:rPr>
          <w:rFonts w:ascii="Arial" w:hAnsi="Arial" w:cs="Arial"/>
          <w:spacing w:val="20"/>
          <w:w w:val="105"/>
        </w:rPr>
        <w:t xml:space="preserve"> </w:t>
      </w:r>
      <w:r w:rsidR="008D1AD2" w:rsidRPr="00AE49EE">
        <w:rPr>
          <w:rFonts w:ascii="Arial" w:hAnsi="Arial" w:cs="Arial"/>
          <w:w w:val="105"/>
        </w:rPr>
        <w:t>subject</w:t>
      </w:r>
      <w:r w:rsidR="008D1AD2" w:rsidRPr="00AE49EE">
        <w:rPr>
          <w:rFonts w:ascii="Arial" w:hAnsi="Arial" w:cs="Arial"/>
          <w:spacing w:val="19"/>
          <w:w w:val="105"/>
        </w:rPr>
        <w:t xml:space="preserve"> </w:t>
      </w:r>
      <w:r w:rsidR="008D1AD2" w:rsidRPr="00AE49EE">
        <w:rPr>
          <w:rFonts w:ascii="Arial" w:hAnsi="Arial" w:cs="Arial"/>
          <w:w w:val="105"/>
        </w:rPr>
        <w:t>to</w:t>
      </w:r>
      <w:r w:rsidR="008D1AD2" w:rsidRPr="00AE49EE">
        <w:rPr>
          <w:rFonts w:ascii="Arial" w:hAnsi="Arial" w:cs="Arial"/>
          <w:spacing w:val="19"/>
          <w:w w:val="105"/>
        </w:rPr>
        <w:t xml:space="preserve"> </w:t>
      </w:r>
      <w:r w:rsidR="008D1AD2" w:rsidRPr="00AE49EE">
        <w:rPr>
          <w:rFonts w:ascii="Arial" w:hAnsi="Arial" w:cs="Arial"/>
          <w:w w:val="105"/>
        </w:rPr>
        <w:t>the</w:t>
      </w:r>
      <w:r w:rsidR="008D1AD2" w:rsidRPr="00AE49EE">
        <w:rPr>
          <w:rFonts w:ascii="Arial" w:hAnsi="Arial" w:cs="Arial"/>
        </w:rPr>
        <w:t xml:space="preserve"> transfer of possession does not necessarily require the new owner to exercise the possession as</w:t>
      </w:r>
      <w:r w:rsidR="008D1AD2" w:rsidRPr="00AE49EE">
        <w:rPr>
          <w:rFonts w:ascii="Arial" w:hAnsi="Arial" w:cs="Arial"/>
          <w:spacing w:val="1"/>
        </w:rPr>
        <w:t xml:space="preserve"> </w:t>
      </w:r>
      <w:r w:rsidR="008D1AD2" w:rsidRPr="00AE49EE">
        <w:rPr>
          <w:rFonts w:ascii="Arial" w:hAnsi="Arial" w:cs="Arial"/>
        </w:rPr>
        <w:t>actual physical control (</w:t>
      </w:r>
      <w:proofErr w:type="spellStart"/>
      <w:r w:rsidR="008D1AD2" w:rsidRPr="00AE49EE">
        <w:rPr>
          <w:rFonts w:ascii="Arial" w:hAnsi="Arial" w:cs="Arial"/>
          <w:i/>
        </w:rPr>
        <w:t>unmittelbarer</w:t>
      </w:r>
      <w:proofErr w:type="spellEnd"/>
      <w:r w:rsidR="008D1AD2" w:rsidRPr="00AE49EE">
        <w:rPr>
          <w:rFonts w:ascii="Arial" w:hAnsi="Arial" w:cs="Arial"/>
          <w:i/>
        </w:rPr>
        <w:t xml:space="preserve"> </w:t>
      </w:r>
      <w:proofErr w:type="spellStart"/>
      <w:r w:rsidR="008D1AD2" w:rsidRPr="00AE49EE">
        <w:rPr>
          <w:rFonts w:ascii="Arial" w:hAnsi="Arial" w:cs="Arial"/>
          <w:i/>
        </w:rPr>
        <w:t>Besitz</w:t>
      </w:r>
      <w:proofErr w:type="spellEnd"/>
      <w:r w:rsidR="008D1AD2" w:rsidRPr="00AE49EE">
        <w:rPr>
          <w:rFonts w:ascii="Arial" w:hAnsi="Arial" w:cs="Arial"/>
        </w:rPr>
        <w:t xml:space="preserve">) over the object concerned. </w:t>
      </w:r>
    </w:p>
    <w:p w14:paraId="018A87B7" w14:textId="77777777" w:rsidR="00AF2C8A" w:rsidRPr="00AE49EE" w:rsidRDefault="00AF2C8A" w:rsidP="00AE49EE">
      <w:pPr>
        <w:pStyle w:val="BodyText"/>
        <w:ind w:right="222"/>
        <w:jc w:val="both"/>
        <w:rPr>
          <w:rFonts w:ascii="Arial" w:hAnsi="Arial" w:cs="Arial"/>
        </w:rPr>
      </w:pPr>
    </w:p>
    <w:p w14:paraId="21F8E8BD" w14:textId="077578C9" w:rsidR="00AF2C8A" w:rsidRPr="00AE49EE" w:rsidRDefault="00604D80" w:rsidP="00AE49EE">
      <w:pPr>
        <w:pStyle w:val="BodyText"/>
        <w:ind w:right="222"/>
        <w:jc w:val="both"/>
        <w:rPr>
          <w:rFonts w:ascii="Arial" w:hAnsi="Arial" w:cs="Arial"/>
        </w:rPr>
      </w:pPr>
      <w:r>
        <w:rPr>
          <w:rFonts w:ascii="Arial" w:hAnsi="Arial" w:cs="Arial"/>
        </w:rPr>
        <w:t>A</w:t>
      </w:r>
      <w:r w:rsidR="008D1AD2" w:rsidRPr="00AE49EE">
        <w:rPr>
          <w:rFonts w:ascii="Arial" w:hAnsi="Arial" w:cs="Arial"/>
        </w:rPr>
        <w:t xml:space="preserve"> so-called</w:t>
      </w:r>
      <w:r w:rsidR="008D1AD2" w:rsidRPr="00AE49EE">
        <w:rPr>
          <w:rFonts w:ascii="Arial" w:hAnsi="Arial" w:cs="Arial"/>
          <w:spacing w:val="1"/>
        </w:rPr>
        <w:t xml:space="preserve"> </w:t>
      </w:r>
      <w:r w:rsidR="008D1AD2" w:rsidRPr="00AE49EE">
        <w:rPr>
          <w:rFonts w:ascii="Arial" w:hAnsi="Arial" w:cs="Arial"/>
        </w:rPr>
        <w:t>constructive possession (</w:t>
      </w:r>
      <w:proofErr w:type="spellStart"/>
      <w:r w:rsidR="008D1AD2" w:rsidRPr="00AE49EE">
        <w:rPr>
          <w:rFonts w:ascii="Arial" w:hAnsi="Arial" w:cs="Arial"/>
          <w:i/>
        </w:rPr>
        <w:t>Besitzkonstitut</w:t>
      </w:r>
      <w:proofErr w:type="spellEnd"/>
      <w:r w:rsidR="008D1AD2" w:rsidRPr="00AE49EE">
        <w:rPr>
          <w:rFonts w:ascii="Arial" w:hAnsi="Arial" w:cs="Arial"/>
        </w:rPr>
        <w:t xml:space="preserve">) suffices. </w:t>
      </w:r>
    </w:p>
    <w:p w14:paraId="1B75F9A4" w14:textId="77777777" w:rsidR="00AF2C8A" w:rsidRPr="00AE49EE" w:rsidRDefault="00AF2C8A" w:rsidP="00AE49EE">
      <w:pPr>
        <w:pStyle w:val="BodyText"/>
        <w:ind w:right="222"/>
        <w:jc w:val="both"/>
        <w:rPr>
          <w:rFonts w:ascii="Arial" w:hAnsi="Arial" w:cs="Arial"/>
        </w:rPr>
      </w:pPr>
    </w:p>
    <w:p w14:paraId="709B07EA" w14:textId="29779667" w:rsidR="008D1AD2" w:rsidRPr="00AE49EE" w:rsidRDefault="00780F4D" w:rsidP="00AE49EE">
      <w:pPr>
        <w:pStyle w:val="BodyText"/>
        <w:ind w:right="222"/>
        <w:jc w:val="both"/>
        <w:rPr>
          <w:rFonts w:ascii="Arial" w:hAnsi="Arial" w:cs="Arial"/>
        </w:rPr>
      </w:pPr>
      <w:r w:rsidRPr="00AE49EE">
        <w:rPr>
          <w:rFonts w:ascii="Arial" w:hAnsi="Arial" w:cs="Arial"/>
        </w:rPr>
        <w:t>Should</w:t>
      </w:r>
      <w:r w:rsidR="008D1AD2" w:rsidRPr="00AE49EE">
        <w:rPr>
          <w:rFonts w:ascii="Arial" w:hAnsi="Arial" w:cs="Arial"/>
        </w:rPr>
        <w:t xml:space="preserve"> the previous owner</w:t>
      </w:r>
      <w:r w:rsidRPr="00AE49EE">
        <w:rPr>
          <w:rFonts w:ascii="Arial" w:hAnsi="Arial" w:cs="Arial"/>
        </w:rPr>
        <w:t xml:space="preserve"> being </w:t>
      </w:r>
      <w:r w:rsidR="00D16F0B" w:rsidRPr="00AE49EE">
        <w:rPr>
          <w:rFonts w:ascii="Arial" w:hAnsi="Arial" w:cs="Arial"/>
        </w:rPr>
        <w:t>“S”</w:t>
      </w:r>
      <w:r w:rsidR="008D1AD2" w:rsidRPr="00AE49EE">
        <w:rPr>
          <w:rFonts w:ascii="Arial" w:hAnsi="Arial" w:cs="Arial"/>
        </w:rPr>
        <w:t xml:space="preserve"> continue</w:t>
      </w:r>
      <w:r w:rsidR="00D16F0B" w:rsidRPr="00AE49EE">
        <w:rPr>
          <w:rFonts w:ascii="Arial" w:hAnsi="Arial" w:cs="Arial"/>
        </w:rPr>
        <w:t>d</w:t>
      </w:r>
      <w:r w:rsidR="008D1AD2" w:rsidRPr="00AE49EE">
        <w:rPr>
          <w:rFonts w:ascii="Arial" w:hAnsi="Arial" w:cs="Arial"/>
        </w:rPr>
        <w:t xml:space="preserve"> exercising</w:t>
      </w:r>
      <w:r w:rsidR="008D1AD2" w:rsidRPr="00AE49EE">
        <w:rPr>
          <w:rFonts w:ascii="Arial" w:hAnsi="Arial" w:cs="Arial"/>
          <w:spacing w:val="1"/>
        </w:rPr>
        <w:t xml:space="preserve"> </w:t>
      </w:r>
      <w:r w:rsidR="008D1AD2" w:rsidRPr="00AE49EE">
        <w:rPr>
          <w:rFonts w:ascii="Arial" w:hAnsi="Arial" w:cs="Arial"/>
        </w:rPr>
        <w:t xml:space="preserve">possession in terms of actual physical control, </w:t>
      </w:r>
      <w:r w:rsidR="00D16F0B" w:rsidRPr="00AE49EE">
        <w:rPr>
          <w:rFonts w:ascii="Arial" w:hAnsi="Arial" w:cs="Arial"/>
        </w:rPr>
        <w:t xml:space="preserve">then </w:t>
      </w:r>
      <w:r w:rsidR="008D1AD2" w:rsidRPr="00AE49EE">
        <w:rPr>
          <w:rFonts w:ascii="Arial" w:hAnsi="Arial" w:cs="Arial"/>
        </w:rPr>
        <w:t>it is sufficient for the legally required transfer of</w:t>
      </w:r>
      <w:r w:rsidR="008D1AD2" w:rsidRPr="00AE49EE">
        <w:rPr>
          <w:rFonts w:ascii="Arial" w:hAnsi="Arial" w:cs="Arial"/>
          <w:spacing w:val="1"/>
        </w:rPr>
        <w:t xml:space="preserve"> </w:t>
      </w:r>
      <w:r w:rsidR="008D1AD2" w:rsidRPr="00AE49EE">
        <w:rPr>
          <w:rFonts w:ascii="Arial" w:hAnsi="Arial" w:cs="Arial"/>
        </w:rPr>
        <w:t>possession</w:t>
      </w:r>
      <w:r w:rsidR="008D1AD2" w:rsidRPr="00AE49EE">
        <w:rPr>
          <w:rFonts w:ascii="Arial" w:hAnsi="Arial" w:cs="Arial"/>
          <w:spacing w:val="32"/>
        </w:rPr>
        <w:t xml:space="preserve"> </w:t>
      </w:r>
      <w:r w:rsidR="008D1AD2" w:rsidRPr="00AE49EE">
        <w:rPr>
          <w:rFonts w:ascii="Arial" w:hAnsi="Arial" w:cs="Arial"/>
        </w:rPr>
        <w:t>that</w:t>
      </w:r>
      <w:r w:rsidR="008D1AD2" w:rsidRPr="00AE49EE">
        <w:rPr>
          <w:rFonts w:ascii="Arial" w:hAnsi="Arial" w:cs="Arial"/>
          <w:spacing w:val="34"/>
        </w:rPr>
        <w:t xml:space="preserve"> </w:t>
      </w:r>
      <w:r w:rsidR="008D1AD2" w:rsidRPr="00AE49EE">
        <w:rPr>
          <w:rFonts w:ascii="Arial" w:hAnsi="Arial" w:cs="Arial"/>
        </w:rPr>
        <w:t>the</w:t>
      </w:r>
      <w:r w:rsidR="008D1AD2" w:rsidRPr="00AE49EE">
        <w:rPr>
          <w:rFonts w:ascii="Arial" w:hAnsi="Arial" w:cs="Arial"/>
          <w:spacing w:val="32"/>
        </w:rPr>
        <w:t xml:space="preserve"> </w:t>
      </w:r>
      <w:r w:rsidR="008D1AD2" w:rsidRPr="00AE49EE">
        <w:rPr>
          <w:rFonts w:ascii="Arial" w:hAnsi="Arial" w:cs="Arial"/>
        </w:rPr>
        <w:t>new</w:t>
      </w:r>
      <w:r w:rsidR="008D1AD2" w:rsidRPr="00AE49EE">
        <w:rPr>
          <w:rFonts w:ascii="Arial" w:hAnsi="Arial" w:cs="Arial"/>
          <w:spacing w:val="33"/>
        </w:rPr>
        <w:t xml:space="preserve"> </w:t>
      </w:r>
      <w:r w:rsidR="008D1AD2" w:rsidRPr="00AE49EE">
        <w:rPr>
          <w:rFonts w:ascii="Arial" w:hAnsi="Arial" w:cs="Arial"/>
        </w:rPr>
        <w:t>owner</w:t>
      </w:r>
      <w:r w:rsidR="008D1AD2" w:rsidRPr="00AE49EE">
        <w:rPr>
          <w:rFonts w:ascii="Arial" w:hAnsi="Arial" w:cs="Arial"/>
          <w:spacing w:val="33"/>
        </w:rPr>
        <w:t xml:space="preserve"> </w:t>
      </w:r>
      <w:r w:rsidR="008D1AD2" w:rsidRPr="00AE49EE">
        <w:rPr>
          <w:rFonts w:ascii="Arial" w:hAnsi="Arial" w:cs="Arial"/>
        </w:rPr>
        <w:t>has</w:t>
      </w:r>
      <w:r w:rsidR="008D1AD2" w:rsidRPr="00AE49EE">
        <w:rPr>
          <w:rFonts w:ascii="Arial" w:hAnsi="Arial" w:cs="Arial"/>
          <w:spacing w:val="34"/>
        </w:rPr>
        <w:t xml:space="preserve"> </w:t>
      </w:r>
      <w:r w:rsidR="008D1AD2" w:rsidRPr="00AE49EE">
        <w:rPr>
          <w:rFonts w:ascii="Arial" w:hAnsi="Arial" w:cs="Arial"/>
        </w:rPr>
        <w:t>the</w:t>
      </w:r>
      <w:r w:rsidR="008D1AD2" w:rsidRPr="00AE49EE">
        <w:rPr>
          <w:rFonts w:ascii="Arial" w:hAnsi="Arial" w:cs="Arial"/>
          <w:spacing w:val="32"/>
        </w:rPr>
        <w:t xml:space="preserve"> </w:t>
      </w:r>
      <w:r w:rsidR="008D1AD2" w:rsidRPr="00AE49EE">
        <w:rPr>
          <w:rFonts w:ascii="Arial" w:hAnsi="Arial" w:cs="Arial"/>
        </w:rPr>
        <w:t>intention</w:t>
      </w:r>
      <w:r w:rsidR="008D1AD2" w:rsidRPr="00AE49EE">
        <w:rPr>
          <w:rFonts w:ascii="Arial" w:hAnsi="Arial" w:cs="Arial"/>
          <w:spacing w:val="33"/>
        </w:rPr>
        <w:t xml:space="preserve"> </w:t>
      </w:r>
      <w:r w:rsidR="008D1AD2" w:rsidRPr="00AE49EE">
        <w:rPr>
          <w:rFonts w:ascii="Arial" w:hAnsi="Arial" w:cs="Arial"/>
        </w:rPr>
        <w:t>to</w:t>
      </w:r>
      <w:r w:rsidR="008D1AD2" w:rsidRPr="00AE49EE">
        <w:rPr>
          <w:rFonts w:ascii="Arial" w:hAnsi="Arial" w:cs="Arial"/>
          <w:spacing w:val="32"/>
        </w:rPr>
        <w:t xml:space="preserve"> </w:t>
      </w:r>
      <w:r w:rsidR="008D1AD2" w:rsidRPr="00AE49EE">
        <w:rPr>
          <w:rFonts w:ascii="Arial" w:hAnsi="Arial" w:cs="Arial"/>
        </w:rPr>
        <w:t>possess</w:t>
      </w:r>
      <w:r w:rsidR="008D1AD2" w:rsidRPr="00AE49EE">
        <w:rPr>
          <w:rFonts w:ascii="Arial" w:hAnsi="Arial" w:cs="Arial"/>
          <w:spacing w:val="34"/>
        </w:rPr>
        <w:t xml:space="preserve"> </w:t>
      </w:r>
      <w:r w:rsidR="008D1AD2" w:rsidRPr="00AE49EE">
        <w:rPr>
          <w:rFonts w:ascii="Arial" w:hAnsi="Arial" w:cs="Arial"/>
        </w:rPr>
        <w:t>the</w:t>
      </w:r>
      <w:r w:rsidR="008D1AD2" w:rsidRPr="00AE49EE">
        <w:rPr>
          <w:rFonts w:ascii="Arial" w:hAnsi="Arial" w:cs="Arial"/>
          <w:spacing w:val="32"/>
        </w:rPr>
        <w:t xml:space="preserve"> </w:t>
      </w:r>
      <w:r w:rsidR="008D1AD2" w:rsidRPr="00AE49EE">
        <w:rPr>
          <w:rFonts w:ascii="Arial" w:hAnsi="Arial" w:cs="Arial"/>
        </w:rPr>
        <w:t>object</w:t>
      </w:r>
      <w:r w:rsidR="008D1AD2" w:rsidRPr="00AE49EE">
        <w:rPr>
          <w:rFonts w:ascii="Arial" w:hAnsi="Arial" w:cs="Arial"/>
          <w:spacing w:val="34"/>
        </w:rPr>
        <w:t xml:space="preserve"> </w:t>
      </w:r>
      <w:r w:rsidR="008D1AD2" w:rsidRPr="00AE49EE">
        <w:rPr>
          <w:rFonts w:ascii="Arial" w:hAnsi="Arial" w:cs="Arial"/>
        </w:rPr>
        <w:t>concerned</w:t>
      </w:r>
      <w:r w:rsidR="008D1AD2" w:rsidRPr="00AE49EE">
        <w:rPr>
          <w:rFonts w:ascii="Arial" w:hAnsi="Arial" w:cs="Arial"/>
          <w:spacing w:val="32"/>
        </w:rPr>
        <w:t xml:space="preserve"> </w:t>
      </w:r>
      <w:r w:rsidR="008D1AD2" w:rsidRPr="00AE49EE">
        <w:rPr>
          <w:rFonts w:ascii="Arial" w:hAnsi="Arial" w:cs="Arial"/>
        </w:rPr>
        <w:t>for</w:t>
      </w:r>
      <w:r w:rsidR="008D1AD2" w:rsidRPr="00AE49EE">
        <w:rPr>
          <w:rFonts w:ascii="Arial" w:hAnsi="Arial" w:cs="Arial"/>
          <w:spacing w:val="34"/>
        </w:rPr>
        <w:t xml:space="preserve"> </w:t>
      </w:r>
      <w:r w:rsidR="008D1AD2" w:rsidRPr="00AE49EE">
        <w:rPr>
          <w:rFonts w:ascii="Arial" w:hAnsi="Arial" w:cs="Arial"/>
        </w:rPr>
        <w:t>himself</w:t>
      </w:r>
      <w:r w:rsidR="008D1AD2" w:rsidRPr="00AE49EE">
        <w:rPr>
          <w:rFonts w:ascii="Arial" w:hAnsi="Arial" w:cs="Arial"/>
          <w:spacing w:val="1"/>
        </w:rPr>
        <w:t xml:space="preserve"> </w:t>
      </w:r>
      <w:r w:rsidR="008D1AD2" w:rsidRPr="00AE49EE">
        <w:rPr>
          <w:rFonts w:ascii="Arial" w:hAnsi="Arial" w:cs="Arial"/>
        </w:rPr>
        <w:t>and that the previous owner, despite having actual physical control, respects this intention and</w:t>
      </w:r>
      <w:r w:rsidR="008D1AD2" w:rsidRPr="00AE49EE">
        <w:rPr>
          <w:rFonts w:ascii="Arial" w:hAnsi="Arial" w:cs="Arial"/>
          <w:spacing w:val="1"/>
        </w:rPr>
        <w:t xml:space="preserve"> </w:t>
      </w:r>
      <w:r w:rsidR="008D1AD2" w:rsidRPr="00AE49EE">
        <w:rPr>
          <w:rFonts w:ascii="Arial" w:hAnsi="Arial" w:cs="Arial"/>
        </w:rPr>
        <w:t>therefore exercises his actual physical control with the intention of possessing for the new owner</w:t>
      </w:r>
      <w:r w:rsidR="008D1AD2" w:rsidRPr="00AE49EE">
        <w:rPr>
          <w:rFonts w:ascii="Arial" w:hAnsi="Arial" w:cs="Arial"/>
          <w:spacing w:val="1"/>
        </w:rPr>
        <w:t xml:space="preserve"> </w:t>
      </w:r>
      <w:r w:rsidR="008D1AD2" w:rsidRPr="00AE49EE">
        <w:rPr>
          <w:rFonts w:ascii="Arial" w:hAnsi="Arial" w:cs="Arial"/>
        </w:rPr>
        <w:t>rather than the intention of possessing for himself. Therefore, the former owner keeps direct</w:t>
      </w:r>
      <w:r w:rsidR="008D1AD2" w:rsidRPr="00AE49EE">
        <w:rPr>
          <w:rFonts w:ascii="Arial" w:hAnsi="Arial" w:cs="Arial"/>
          <w:spacing w:val="1"/>
        </w:rPr>
        <w:t xml:space="preserve"> </w:t>
      </w:r>
      <w:r w:rsidR="008D1AD2" w:rsidRPr="00AE49EE">
        <w:rPr>
          <w:rFonts w:ascii="Arial" w:hAnsi="Arial" w:cs="Arial"/>
        </w:rPr>
        <w:t>possession</w:t>
      </w:r>
      <w:r w:rsidR="008D1AD2" w:rsidRPr="00AE49EE">
        <w:rPr>
          <w:rFonts w:ascii="Arial" w:hAnsi="Arial" w:cs="Arial"/>
          <w:spacing w:val="39"/>
        </w:rPr>
        <w:t xml:space="preserve"> </w:t>
      </w:r>
      <w:r w:rsidR="008D1AD2" w:rsidRPr="00AE49EE">
        <w:rPr>
          <w:rFonts w:ascii="Arial" w:hAnsi="Arial" w:cs="Arial"/>
        </w:rPr>
        <w:t>“for</w:t>
      </w:r>
      <w:r w:rsidR="008D1AD2" w:rsidRPr="00AE49EE">
        <w:rPr>
          <w:rFonts w:ascii="Arial" w:hAnsi="Arial" w:cs="Arial"/>
          <w:spacing w:val="39"/>
        </w:rPr>
        <w:t xml:space="preserve"> </w:t>
      </w:r>
      <w:r w:rsidR="008D1AD2" w:rsidRPr="00AE49EE">
        <w:rPr>
          <w:rFonts w:ascii="Arial" w:hAnsi="Arial" w:cs="Arial"/>
        </w:rPr>
        <w:t>someone</w:t>
      </w:r>
      <w:r w:rsidR="008D1AD2" w:rsidRPr="00AE49EE">
        <w:rPr>
          <w:rFonts w:ascii="Arial" w:hAnsi="Arial" w:cs="Arial"/>
          <w:spacing w:val="39"/>
        </w:rPr>
        <w:t xml:space="preserve"> </w:t>
      </w:r>
      <w:r w:rsidR="008D1AD2" w:rsidRPr="00AE49EE">
        <w:rPr>
          <w:rFonts w:ascii="Arial" w:hAnsi="Arial" w:cs="Arial"/>
        </w:rPr>
        <w:t>else”</w:t>
      </w:r>
      <w:r w:rsidR="008D1AD2" w:rsidRPr="00AE49EE">
        <w:rPr>
          <w:rFonts w:ascii="Arial" w:hAnsi="Arial" w:cs="Arial"/>
          <w:spacing w:val="40"/>
        </w:rPr>
        <w:t xml:space="preserve"> </w:t>
      </w:r>
      <w:r w:rsidR="008D1AD2" w:rsidRPr="00AE49EE">
        <w:rPr>
          <w:rFonts w:ascii="Arial" w:hAnsi="Arial" w:cs="Arial"/>
        </w:rPr>
        <w:t>(</w:t>
      </w:r>
      <w:proofErr w:type="spellStart"/>
      <w:r w:rsidR="008D1AD2" w:rsidRPr="00AE49EE">
        <w:rPr>
          <w:rFonts w:ascii="Arial" w:hAnsi="Arial" w:cs="Arial"/>
          <w:i/>
        </w:rPr>
        <w:t>unmittelbarer</w:t>
      </w:r>
      <w:proofErr w:type="spellEnd"/>
      <w:r w:rsidR="008D1AD2" w:rsidRPr="00AE49EE">
        <w:rPr>
          <w:rFonts w:ascii="Arial" w:hAnsi="Arial" w:cs="Arial"/>
          <w:i/>
          <w:spacing w:val="36"/>
        </w:rPr>
        <w:t xml:space="preserve"> </w:t>
      </w:r>
      <w:proofErr w:type="spellStart"/>
      <w:r w:rsidR="008D1AD2" w:rsidRPr="00AE49EE">
        <w:rPr>
          <w:rFonts w:ascii="Arial" w:hAnsi="Arial" w:cs="Arial"/>
          <w:i/>
        </w:rPr>
        <w:t>Fremdbesitz</w:t>
      </w:r>
      <w:proofErr w:type="spellEnd"/>
      <w:r w:rsidR="008D1AD2" w:rsidRPr="00AE49EE">
        <w:rPr>
          <w:rFonts w:ascii="Arial" w:hAnsi="Arial" w:cs="Arial"/>
        </w:rPr>
        <w:t>)</w:t>
      </w:r>
      <w:r w:rsidR="008D1AD2" w:rsidRPr="00AE49EE">
        <w:rPr>
          <w:rFonts w:ascii="Arial" w:hAnsi="Arial" w:cs="Arial"/>
          <w:spacing w:val="39"/>
        </w:rPr>
        <w:t xml:space="preserve"> </w:t>
      </w:r>
      <w:r w:rsidR="008D1AD2" w:rsidRPr="00AE49EE">
        <w:rPr>
          <w:rFonts w:ascii="Arial" w:hAnsi="Arial" w:cs="Arial"/>
        </w:rPr>
        <w:t>and</w:t>
      </w:r>
      <w:r w:rsidR="008D1AD2" w:rsidRPr="00AE49EE">
        <w:rPr>
          <w:rFonts w:ascii="Arial" w:hAnsi="Arial" w:cs="Arial"/>
          <w:spacing w:val="39"/>
        </w:rPr>
        <w:t xml:space="preserve"> </w:t>
      </w:r>
      <w:r w:rsidR="008D1AD2" w:rsidRPr="00AE49EE">
        <w:rPr>
          <w:rFonts w:ascii="Arial" w:hAnsi="Arial" w:cs="Arial"/>
        </w:rPr>
        <w:t>is</w:t>
      </w:r>
      <w:r w:rsidR="008D1AD2" w:rsidRPr="00AE49EE">
        <w:rPr>
          <w:rFonts w:ascii="Arial" w:hAnsi="Arial" w:cs="Arial"/>
          <w:spacing w:val="40"/>
        </w:rPr>
        <w:t xml:space="preserve"> </w:t>
      </w:r>
      <w:r w:rsidR="008D1AD2" w:rsidRPr="00AE49EE">
        <w:rPr>
          <w:rFonts w:ascii="Arial" w:hAnsi="Arial" w:cs="Arial"/>
        </w:rPr>
        <w:t>still</w:t>
      </w:r>
      <w:r w:rsidR="008D1AD2" w:rsidRPr="00AE49EE">
        <w:rPr>
          <w:rFonts w:ascii="Arial" w:hAnsi="Arial" w:cs="Arial"/>
          <w:spacing w:val="39"/>
        </w:rPr>
        <w:t xml:space="preserve"> </w:t>
      </w:r>
      <w:r w:rsidR="008D1AD2" w:rsidRPr="00AE49EE">
        <w:rPr>
          <w:rFonts w:ascii="Arial" w:hAnsi="Arial" w:cs="Arial"/>
        </w:rPr>
        <w:t>able</w:t>
      </w:r>
      <w:r w:rsidR="008D1AD2" w:rsidRPr="00AE49EE">
        <w:rPr>
          <w:rFonts w:ascii="Arial" w:hAnsi="Arial" w:cs="Arial"/>
          <w:spacing w:val="39"/>
        </w:rPr>
        <w:t xml:space="preserve"> </w:t>
      </w:r>
      <w:r w:rsidR="008D1AD2" w:rsidRPr="00AE49EE">
        <w:rPr>
          <w:rFonts w:ascii="Arial" w:hAnsi="Arial" w:cs="Arial"/>
        </w:rPr>
        <w:t>to</w:t>
      </w:r>
      <w:r w:rsidR="008D1AD2" w:rsidRPr="00AE49EE">
        <w:rPr>
          <w:rFonts w:ascii="Arial" w:hAnsi="Arial" w:cs="Arial"/>
          <w:spacing w:val="40"/>
        </w:rPr>
        <w:t xml:space="preserve"> </w:t>
      </w:r>
      <w:r w:rsidR="008D1AD2" w:rsidRPr="00AE49EE">
        <w:rPr>
          <w:rFonts w:ascii="Arial" w:hAnsi="Arial" w:cs="Arial"/>
        </w:rPr>
        <w:t>use</w:t>
      </w:r>
      <w:r w:rsidR="008D1AD2" w:rsidRPr="00AE49EE">
        <w:rPr>
          <w:rFonts w:ascii="Arial" w:hAnsi="Arial" w:cs="Arial"/>
          <w:spacing w:val="39"/>
        </w:rPr>
        <w:t xml:space="preserve"> </w:t>
      </w:r>
      <w:r w:rsidR="008D1AD2" w:rsidRPr="00AE49EE">
        <w:rPr>
          <w:rFonts w:ascii="Arial" w:hAnsi="Arial" w:cs="Arial"/>
        </w:rPr>
        <w:t>the</w:t>
      </w:r>
      <w:r w:rsidR="008D1AD2" w:rsidRPr="00AE49EE">
        <w:rPr>
          <w:rFonts w:ascii="Arial" w:hAnsi="Arial" w:cs="Arial"/>
          <w:spacing w:val="39"/>
        </w:rPr>
        <w:t xml:space="preserve"> </w:t>
      </w:r>
      <w:r w:rsidR="008D1AD2" w:rsidRPr="00AE49EE">
        <w:rPr>
          <w:rFonts w:ascii="Arial" w:hAnsi="Arial" w:cs="Arial"/>
        </w:rPr>
        <w:t>object</w:t>
      </w:r>
      <w:r w:rsidR="008D1AD2" w:rsidRPr="00AE49EE">
        <w:rPr>
          <w:rFonts w:ascii="Arial" w:hAnsi="Arial" w:cs="Arial"/>
          <w:spacing w:val="1"/>
        </w:rPr>
        <w:t xml:space="preserve"> </w:t>
      </w:r>
      <w:r w:rsidR="008D1AD2" w:rsidRPr="00AE49EE">
        <w:rPr>
          <w:rFonts w:ascii="Arial" w:hAnsi="Arial" w:cs="Arial"/>
        </w:rPr>
        <w:t>while the new owner acquires indirect possession “for himself” (</w:t>
      </w:r>
      <w:proofErr w:type="spellStart"/>
      <w:r w:rsidR="008D1AD2" w:rsidRPr="00AE49EE">
        <w:rPr>
          <w:rFonts w:ascii="Arial" w:hAnsi="Arial" w:cs="Arial"/>
          <w:i/>
        </w:rPr>
        <w:t>mittelbarer</w:t>
      </w:r>
      <w:proofErr w:type="spellEnd"/>
      <w:r w:rsidR="008D1AD2" w:rsidRPr="00AE49EE">
        <w:rPr>
          <w:rFonts w:ascii="Arial" w:hAnsi="Arial" w:cs="Arial"/>
          <w:i/>
        </w:rPr>
        <w:t xml:space="preserve"> </w:t>
      </w:r>
      <w:proofErr w:type="spellStart"/>
      <w:r w:rsidR="008D1AD2" w:rsidRPr="00AE49EE">
        <w:rPr>
          <w:rFonts w:ascii="Arial" w:hAnsi="Arial" w:cs="Arial"/>
          <w:i/>
        </w:rPr>
        <w:t>Eigenbesitz</w:t>
      </w:r>
      <w:proofErr w:type="spellEnd"/>
      <w:r w:rsidR="008D1AD2" w:rsidRPr="00AE49EE">
        <w:rPr>
          <w:rFonts w:ascii="Arial" w:hAnsi="Arial" w:cs="Arial"/>
        </w:rPr>
        <w:t>). The</w:t>
      </w:r>
      <w:r w:rsidR="008D1AD2" w:rsidRPr="00AE49EE">
        <w:rPr>
          <w:rFonts w:ascii="Arial" w:hAnsi="Arial" w:cs="Arial"/>
          <w:spacing w:val="1"/>
        </w:rPr>
        <w:t xml:space="preserve"> </w:t>
      </w:r>
      <w:r w:rsidR="008D1AD2" w:rsidRPr="00AE49EE">
        <w:rPr>
          <w:rFonts w:ascii="Arial" w:hAnsi="Arial" w:cs="Arial"/>
        </w:rPr>
        <w:t>change of intention between these two types of possession is expressed by agreement to the</w:t>
      </w:r>
      <w:r w:rsidR="008D1AD2" w:rsidRPr="00AE49EE">
        <w:rPr>
          <w:rFonts w:ascii="Arial" w:hAnsi="Arial" w:cs="Arial"/>
          <w:spacing w:val="1"/>
        </w:rPr>
        <w:t xml:space="preserve"> </w:t>
      </w:r>
      <w:r w:rsidR="008D1AD2" w:rsidRPr="00AE49EE">
        <w:rPr>
          <w:rFonts w:ascii="Arial" w:hAnsi="Arial" w:cs="Arial"/>
        </w:rPr>
        <w:t>underlying</w:t>
      </w:r>
      <w:r w:rsidR="008D1AD2" w:rsidRPr="00AE49EE">
        <w:rPr>
          <w:rFonts w:ascii="Arial" w:hAnsi="Arial" w:cs="Arial"/>
          <w:spacing w:val="-2"/>
        </w:rPr>
        <w:t xml:space="preserve"> </w:t>
      </w:r>
      <w:r w:rsidR="008D1AD2" w:rsidRPr="00AE49EE">
        <w:rPr>
          <w:rFonts w:ascii="Arial" w:hAnsi="Arial" w:cs="Arial"/>
        </w:rPr>
        <w:t>security</w:t>
      </w:r>
      <w:r w:rsidR="008D1AD2" w:rsidRPr="00AE49EE">
        <w:rPr>
          <w:rFonts w:ascii="Arial" w:hAnsi="Arial" w:cs="Arial"/>
          <w:spacing w:val="-1"/>
        </w:rPr>
        <w:t xml:space="preserve"> </w:t>
      </w:r>
      <w:r w:rsidR="008D1AD2" w:rsidRPr="00AE49EE">
        <w:rPr>
          <w:rFonts w:ascii="Arial" w:hAnsi="Arial" w:cs="Arial"/>
        </w:rPr>
        <w:t>agreement</w:t>
      </w:r>
      <w:r w:rsidR="008D1AD2" w:rsidRPr="00AE49EE">
        <w:rPr>
          <w:rFonts w:ascii="Arial" w:hAnsi="Arial" w:cs="Arial"/>
          <w:spacing w:val="-2"/>
        </w:rPr>
        <w:t xml:space="preserve"> </w:t>
      </w:r>
      <w:r w:rsidR="008D1AD2" w:rsidRPr="00AE49EE">
        <w:rPr>
          <w:rFonts w:ascii="Arial" w:hAnsi="Arial" w:cs="Arial"/>
        </w:rPr>
        <w:t>by</w:t>
      </w:r>
      <w:r w:rsidR="008D1AD2" w:rsidRPr="00AE49EE">
        <w:rPr>
          <w:rFonts w:ascii="Arial" w:hAnsi="Arial" w:cs="Arial"/>
          <w:spacing w:val="-1"/>
        </w:rPr>
        <w:t xml:space="preserve"> </w:t>
      </w:r>
      <w:r w:rsidR="008D1AD2" w:rsidRPr="00AE49EE">
        <w:rPr>
          <w:rFonts w:ascii="Arial" w:hAnsi="Arial" w:cs="Arial"/>
        </w:rPr>
        <w:t>the</w:t>
      </w:r>
      <w:r w:rsidR="008D1AD2" w:rsidRPr="00AE49EE">
        <w:rPr>
          <w:rFonts w:ascii="Arial" w:hAnsi="Arial" w:cs="Arial"/>
          <w:spacing w:val="-2"/>
        </w:rPr>
        <w:t xml:space="preserve"> </w:t>
      </w:r>
      <w:r w:rsidR="008D1AD2" w:rsidRPr="00AE49EE">
        <w:rPr>
          <w:rFonts w:ascii="Arial" w:hAnsi="Arial" w:cs="Arial"/>
        </w:rPr>
        <w:t>parties</w:t>
      </w:r>
      <w:r w:rsidR="008D1AD2" w:rsidRPr="00AE49EE">
        <w:rPr>
          <w:rFonts w:ascii="Arial" w:hAnsi="Arial" w:cs="Arial"/>
          <w:spacing w:val="-1"/>
        </w:rPr>
        <w:t xml:space="preserve"> </w:t>
      </w:r>
      <w:r w:rsidR="008D1AD2" w:rsidRPr="00AE49EE">
        <w:rPr>
          <w:rFonts w:ascii="Arial" w:hAnsi="Arial" w:cs="Arial"/>
        </w:rPr>
        <w:t>involved.</w:t>
      </w:r>
    </w:p>
    <w:p w14:paraId="0DF0E162" w14:textId="77777777" w:rsidR="00F3303D" w:rsidRPr="00AE49EE" w:rsidRDefault="00F3303D" w:rsidP="00AE49EE">
      <w:pPr>
        <w:pStyle w:val="FootnoteText"/>
        <w:rPr>
          <w:rFonts w:ascii="Arial" w:hAnsi="Arial" w:cs="Arial"/>
          <w:w w:val="105"/>
          <w:sz w:val="22"/>
          <w:szCs w:val="22"/>
        </w:rPr>
      </w:pPr>
    </w:p>
    <w:p w14:paraId="74B823C8" w14:textId="77777777" w:rsidR="00FE4C6A" w:rsidRDefault="00344303" w:rsidP="00AE49EE">
      <w:pPr>
        <w:pStyle w:val="FootnoteText"/>
        <w:rPr>
          <w:rFonts w:ascii="Arial" w:hAnsi="Arial" w:cs="Arial"/>
          <w:w w:val="95"/>
          <w:sz w:val="22"/>
          <w:szCs w:val="22"/>
        </w:rPr>
      </w:pPr>
      <w:r w:rsidRPr="00AE49EE">
        <w:rPr>
          <w:rFonts w:ascii="Arial" w:hAnsi="Arial" w:cs="Arial"/>
          <w:w w:val="105"/>
          <w:sz w:val="22"/>
          <w:szCs w:val="22"/>
        </w:rPr>
        <w:t xml:space="preserve">In terms of </w:t>
      </w:r>
      <w:r w:rsidRPr="00AE49EE">
        <w:rPr>
          <w:rFonts w:ascii="Arial" w:hAnsi="Arial" w:cs="Arial"/>
          <w:w w:val="95"/>
          <w:sz w:val="22"/>
          <w:szCs w:val="22"/>
        </w:rPr>
        <w:t>§</w:t>
      </w:r>
      <w:r w:rsidRPr="00AE49EE">
        <w:rPr>
          <w:rFonts w:ascii="Arial" w:hAnsi="Arial" w:cs="Arial"/>
          <w:spacing w:val="-6"/>
          <w:w w:val="95"/>
          <w:sz w:val="22"/>
          <w:szCs w:val="22"/>
        </w:rPr>
        <w:t xml:space="preserve"> </w:t>
      </w:r>
      <w:r w:rsidRPr="00AE49EE">
        <w:rPr>
          <w:rFonts w:ascii="Arial" w:hAnsi="Arial" w:cs="Arial"/>
          <w:w w:val="95"/>
          <w:sz w:val="22"/>
          <w:szCs w:val="22"/>
        </w:rPr>
        <w:t>47</w:t>
      </w:r>
      <w:r w:rsidR="005A4785" w:rsidRPr="00AE49EE">
        <w:rPr>
          <w:rFonts w:ascii="Arial" w:hAnsi="Arial" w:cs="Arial"/>
          <w:w w:val="95"/>
          <w:sz w:val="22"/>
          <w:szCs w:val="22"/>
        </w:rPr>
        <w:t xml:space="preserve"> a person is entitled to claim separation of an object </w:t>
      </w:r>
      <w:r w:rsidR="00990D10" w:rsidRPr="00AE49EE">
        <w:rPr>
          <w:rFonts w:ascii="Arial" w:hAnsi="Arial" w:cs="Arial"/>
          <w:w w:val="95"/>
          <w:sz w:val="22"/>
          <w:szCs w:val="22"/>
        </w:rPr>
        <w:t xml:space="preserve">from the insolvent estate under a right in </w:t>
      </w:r>
      <w:r w:rsidR="00990D10" w:rsidRPr="00AD491C">
        <w:rPr>
          <w:rFonts w:ascii="Arial" w:hAnsi="Arial" w:cs="Arial"/>
          <w:i/>
          <w:iCs/>
          <w:w w:val="95"/>
          <w:sz w:val="22"/>
          <w:szCs w:val="22"/>
        </w:rPr>
        <w:t>rem</w:t>
      </w:r>
      <w:r w:rsidR="00AD491C">
        <w:rPr>
          <w:rFonts w:ascii="Arial" w:hAnsi="Arial" w:cs="Arial"/>
          <w:w w:val="95"/>
          <w:sz w:val="22"/>
          <w:szCs w:val="22"/>
        </w:rPr>
        <w:t xml:space="preserve"> </w:t>
      </w:r>
      <w:r w:rsidR="00990D10" w:rsidRPr="00AE49EE">
        <w:rPr>
          <w:rFonts w:ascii="Arial" w:hAnsi="Arial" w:cs="Arial"/>
          <w:w w:val="95"/>
          <w:sz w:val="22"/>
          <w:szCs w:val="22"/>
        </w:rPr>
        <w:t>or</w:t>
      </w:r>
      <w:r w:rsidR="002209AE">
        <w:rPr>
          <w:rFonts w:ascii="Arial" w:hAnsi="Arial" w:cs="Arial"/>
          <w:w w:val="95"/>
          <w:sz w:val="22"/>
          <w:szCs w:val="22"/>
        </w:rPr>
        <w:t xml:space="preserve"> </w:t>
      </w:r>
      <w:r w:rsidR="008E200A">
        <w:rPr>
          <w:rFonts w:ascii="Arial" w:hAnsi="Arial" w:cs="Arial"/>
          <w:w w:val="95"/>
          <w:sz w:val="22"/>
          <w:szCs w:val="22"/>
        </w:rPr>
        <w:t>i</w:t>
      </w:r>
      <w:r w:rsidR="00990D10" w:rsidRPr="00AE49EE">
        <w:rPr>
          <w:rFonts w:ascii="Arial" w:hAnsi="Arial" w:cs="Arial"/>
          <w:w w:val="95"/>
          <w:sz w:val="22"/>
          <w:szCs w:val="22"/>
        </w:rPr>
        <w:t xml:space="preserve">n </w:t>
      </w:r>
      <w:proofErr w:type="spellStart"/>
      <w:r w:rsidR="00990D10" w:rsidRPr="00AD491C">
        <w:rPr>
          <w:rFonts w:ascii="Arial" w:hAnsi="Arial" w:cs="Arial"/>
          <w:i/>
          <w:iCs/>
          <w:w w:val="95"/>
          <w:sz w:val="22"/>
          <w:szCs w:val="22"/>
        </w:rPr>
        <w:t>personam</w:t>
      </w:r>
      <w:proofErr w:type="spellEnd"/>
      <w:r w:rsidR="00990D10" w:rsidRPr="00AE49EE">
        <w:rPr>
          <w:rFonts w:ascii="Arial" w:hAnsi="Arial" w:cs="Arial"/>
          <w:w w:val="95"/>
          <w:sz w:val="22"/>
          <w:szCs w:val="22"/>
        </w:rPr>
        <w:t xml:space="preserve"> </w:t>
      </w:r>
      <w:r w:rsidR="00825D1E" w:rsidRPr="00AE49EE">
        <w:rPr>
          <w:rFonts w:ascii="Arial" w:hAnsi="Arial" w:cs="Arial"/>
          <w:w w:val="95"/>
          <w:sz w:val="22"/>
          <w:szCs w:val="22"/>
        </w:rPr>
        <w:t>is not an insolvency creditor. Th</w:t>
      </w:r>
      <w:r w:rsidR="00D55910" w:rsidRPr="00AE49EE">
        <w:rPr>
          <w:rFonts w:ascii="Arial" w:hAnsi="Arial" w:cs="Arial"/>
          <w:w w:val="95"/>
          <w:sz w:val="22"/>
          <w:szCs w:val="22"/>
        </w:rPr>
        <w:t xml:space="preserve">is entitlement </w:t>
      </w:r>
      <w:r w:rsidR="00F3303D" w:rsidRPr="00AE49EE">
        <w:rPr>
          <w:rFonts w:ascii="Arial" w:hAnsi="Arial" w:cs="Arial"/>
          <w:w w:val="95"/>
          <w:sz w:val="22"/>
          <w:szCs w:val="22"/>
        </w:rPr>
        <w:t>is governed by the legal pro</w:t>
      </w:r>
      <w:r w:rsidR="00920700">
        <w:rPr>
          <w:rFonts w:ascii="Arial" w:hAnsi="Arial" w:cs="Arial"/>
          <w:w w:val="95"/>
          <w:sz w:val="22"/>
          <w:szCs w:val="22"/>
        </w:rPr>
        <w:t>vi</w:t>
      </w:r>
      <w:r w:rsidR="00F3303D" w:rsidRPr="00AE49EE">
        <w:rPr>
          <w:rFonts w:ascii="Arial" w:hAnsi="Arial" w:cs="Arial"/>
          <w:w w:val="95"/>
          <w:sz w:val="22"/>
          <w:szCs w:val="22"/>
        </w:rPr>
        <w:t>sions applicable outside the insolvency proceedings.</w:t>
      </w:r>
      <w:r w:rsidR="002209AE">
        <w:rPr>
          <w:rFonts w:ascii="Arial" w:hAnsi="Arial" w:cs="Arial"/>
          <w:w w:val="95"/>
          <w:sz w:val="22"/>
          <w:szCs w:val="22"/>
        </w:rPr>
        <w:t xml:space="preserve"> </w:t>
      </w:r>
    </w:p>
    <w:p w14:paraId="09EE0BBF" w14:textId="77777777" w:rsidR="00FE4C6A" w:rsidRDefault="00FE4C6A" w:rsidP="00AE49EE">
      <w:pPr>
        <w:pStyle w:val="FootnoteText"/>
        <w:rPr>
          <w:rFonts w:ascii="Arial" w:hAnsi="Arial" w:cs="Arial"/>
          <w:w w:val="95"/>
          <w:sz w:val="22"/>
          <w:szCs w:val="22"/>
        </w:rPr>
      </w:pPr>
    </w:p>
    <w:p w14:paraId="32B7B7C9" w14:textId="169C9C82" w:rsidR="008025B7" w:rsidRPr="00AE49EE" w:rsidRDefault="008025B7" w:rsidP="00AE49EE">
      <w:pPr>
        <w:pStyle w:val="BodyText"/>
        <w:ind w:right="224"/>
        <w:jc w:val="both"/>
        <w:rPr>
          <w:rFonts w:ascii="Arial" w:hAnsi="Arial" w:cs="Arial"/>
          <w:w w:val="105"/>
        </w:rPr>
      </w:pPr>
    </w:p>
    <w:p w14:paraId="73E59D49" w14:textId="557F8622" w:rsidR="00676C3C" w:rsidRPr="00797A9F" w:rsidRDefault="007C0586" w:rsidP="00797A9F">
      <w:pPr>
        <w:pStyle w:val="BodyText"/>
        <w:ind w:right="224"/>
        <w:jc w:val="both"/>
        <w:rPr>
          <w:rFonts w:ascii="Arial" w:hAnsi="Arial" w:cs="Arial"/>
          <w:w w:val="105"/>
          <w:position w:val="8"/>
        </w:rPr>
      </w:pPr>
      <w:r w:rsidRPr="00AE49EE">
        <w:rPr>
          <w:rFonts w:ascii="Arial" w:hAnsi="Arial" w:cs="Arial"/>
          <w:w w:val="105"/>
        </w:rPr>
        <w:t xml:space="preserve">When </w:t>
      </w:r>
      <w:r w:rsidR="00EB2188" w:rsidRPr="00AE49EE">
        <w:rPr>
          <w:rFonts w:ascii="Arial" w:hAnsi="Arial" w:cs="Arial"/>
          <w:w w:val="105"/>
        </w:rPr>
        <w:t xml:space="preserve">there is a simple retention of title there is </w:t>
      </w:r>
      <w:r w:rsidR="00327FF8" w:rsidRPr="00AE49EE">
        <w:rPr>
          <w:rFonts w:ascii="Arial" w:hAnsi="Arial" w:cs="Arial"/>
          <w:w w:val="105"/>
        </w:rPr>
        <w:t>different</w:t>
      </w:r>
      <w:r w:rsidR="00327FF8" w:rsidRPr="00AE49EE">
        <w:rPr>
          <w:rFonts w:ascii="Arial" w:hAnsi="Arial" w:cs="Arial"/>
          <w:spacing w:val="-12"/>
          <w:w w:val="105"/>
        </w:rPr>
        <w:t xml:space="preserve"> </w:t>
      </w:r>
      <w:r w:rsidR="00327FF8" w:rsidRPr="00AE49EE">
        <w:rPr>
          <w:rFonts w:ascii="Arial" w:hAnsi="Arial" w:cs="Arial"/>
          <w:w w:val="105"/>
        </w:rPr>
        <w:t>result</w:t>
      </w:r>
      <w:r w:rsidR="00EB2188" w:rsidRPr="00AE49EE">
        <w:rPr>
          <w:rFonts w:ascii="Arial" w:hAnsi="Arial" w:cs="Arial"/>
          <w:spacing w:val="-12"/>
          <w:w w:val="105"/>
        </w:rPr>
        <w:t xml:space="preserve">. </w:t>
      </w:r>
      <w:r w:rsidR="00327FF8" w:rsidRPr="00AE49EE">
        <w:rPr>
          <w:rFonts w:ascii="Arial" w:hAnsi="Arial" w:cs="Arial"/>
          <w:w w:val="105"/>
        </w:rPr>
        <w:t>The</w:t>
      </w:r>
      <w:r w:rsidR="00327FF8" w:rsidRPr="00AE49EE">
        <w:rPr>
          <w:rFonts w:ascii="Arial" w:hAnsi="Arial" w:cs="Arial"/>
          <w:spacing w:val="-12"/>
          <w:w w:val="105"/>
        </w:rPr>
        <w:t xml:space="preserve"> </w:t>
      </w:r>
      <w:r w:rsidR="00327FF8" w:rsidRPr="00AE49EE">
        <w:rPr>
          <w:rFonts w:ascii="Arial" w:hAnsi="Arial" w:cs="Arial"/>
          <w:w w:val="105"/>
        </w:rPr>
        <w:t>retainer</w:t>
      </w:r>
      <w:r w:rsidR="00327FF8" w:rsidRPr="00AE49EE">
        <w:rPr>
          <w:rFonts w:ascii="Arial" w:hAnsi="Arial" w:cs="Arial"/>
          <w:spacing w:val="-12"/>
          <w:w w:val="105"/>
        </w:rPr>
        <w:t xml:space="preserve"> </w:t>
      </w:r>
      <w:r w:rsidR="00327FF8" w:rsidRPr="00AE49EE">
        <w:rPr>
          <w:rFonts w:ascii="Arial" w:hAnsi="Arial" w:cs="Arial"/>
          <w:w w:val="105"/>
        </w:rPr>
        <w:t>of</w:t>
      </w:r>
      <w:r w:rsidR="00327FF8" w:rsidRPr="00AE49EE">
        <w:rPr>
          <w:rFonts w:ascii="Arial" w:hAnsi="Arial" w:cs="Arial"/>
          <w:spacing w:val="-12"/>
          <w:w w:val="105"/>
        </w:rPr>
        <w:t xml:space="preserve"> </w:t>
      </w:r>
      <w:r w:rsidR="00327FF8" w:rsidRPr="00AE49EE">
        <w:rPr>
          <w:rFonts w:ascii="Arial" w:hAnsi="Arial" w:cs="Arial"/>
          <w:w w:val="105"/>
        </w:rPr>
        <w:t>the</w:t>
      </w:r>
      <w:r w:rsidR="00327FF8" w:rsidRPr="00AE49EE">
        <w:rPr>
          <w:rFonts w:ascii="Arial" w:hAnsi="Arial" w:cs="Arial"/>
          <w:spacing w:val="-11"/>
          <w:w w:val="105"/>
        </w:rPr>
        <w:t xml:space="preserve"> </w:t>
      </w:r>
      <w:r w:rsidR="00327FF8" w:rsidRPr="00AE49EE">
        <w:rPr>
          <w:rFonts w:ascii="Arial" w:hAnsi="Arial" w:cs="Arial"/>
          <w:w w:val="105"/>
        </w:rPr>
        <w:t>title</w:t>
      </w:r>
      <w:r w:rsidR="00327FF8" w:rsidRPr="00AE49EE">
        <w:rPr>
          <w:rFonts w:ascii="Arial" w:hAnsi="Arial" w:cs="Arial"/>
          <w:spacing w:val="-12"/>
          <w:w w:val="105"/>
        </w:rPr>
        <w:t xml:space="preserve"> </w:t>
      </w:r>
      <w:r w:rsidR="00327FF8" w:rsidRPr="00AE49EE">
        <w:rPr>
          <w:rFonts w:ascii="Arial" w:hAnsi="Arial" w:cs="Arial"/>
          <w:w w:val="105"/>
        </w:rPr>
        <w:t>has</w:t>
      </w:r>
      <w:r w:rsidR="00327FF8" w:rsidRPr="00AE49EE">
        <w:rPr>
          <w:rFonts w:ascii="Arial" w:hAnsi="Arial" w:cs="Arial"/>
          <w:spacing w:val="-12"/>
          <w:w w:val="105"/>
        </w:rPr>
        <w:t xml:space="preserve"> </w:t>
      </w:r>
      <w:r w:rsidR="00327FF8" w:rsidRPr="00AE49EE">
        <w:rPr>
          <w:rFonts w:ascii="Arial" w:hAnsi="Arial" w:cs="Arial"/>
          <w:w w:val="105"/>
        </w:rPr>
        <w:t>a</w:t>
      </w:r>
      <w:r w:rsidR="00327FF8" w:rsidRPr="00AE49EE">
        <w:rPr>
          <w:rFonts w:ascii="Arial" w:hAnsi="Arial" w:cs="Arial"/>
          <w:spacing w:val="-12"/>
          <w:w w:val="105"/>
        </w:rPr>
        <w:t xml:space="preserve"> </w:t>
      </w:r>
      <w:r w:rsidR="00920700" w:rsidRPr="00AE49EE">
        <w:rPr>
          <w:rFonts w:ascii="Arial" w:hAnsi="Arial" w:cs="Arial"/>
          <w:w w:val="105"/>
        </w:rPr>
        <w:t>right</w:t>
      </w:r>
      <w:r w:rsidR="00797A9F">
        <w:rPr>
          <w:rFonts w:ascii="Arial" w:hAnsi="Arial" w:cs="Arial"/>
          <w:w w:val="105"/>
        </w:rPr>
        <w:t xml:space="preserve"> </w:t>
      </w:r>
      <w:r w:rsidR="00920700">
        <w:rPr>
          <w:rFonts w:ascii="Arial" w:hAnsi="Arial" w:cs="Arial"/>
          <w:w w:val="105"/>
        </w:rPr>
        <w:t>to sep</w:t>
      </w:r>
      <w:r w:rsidR="00797A9F">
        <w:rPr>
          <w:rFonts w:ascii="Arial" w:hAnsi="Arial" w:cs="Arial"/>
          <w:w w:val="105"/>
        </w:rPr>
        <w:t xml:space="preserve">aration </w:t>
      </w:r>
      <w:r w:rsidR="00327FF8" w:rsidRPr="00AE49EE">
        <w:rPr>
          <w:rFonts w:ascii="Arial" w:hAnsi="Arial" w:cs="Arial"/>
          <w:w w:val="105"/>
        </w:rPr>
        <w:t>of the retained goods from the insolvency estate if the insolvency administrator</w:t>
      </w:r>
      <w:r w:rsidR="00327FF8" w:rsidRPr="00AE49EE">
        <w:rPr>
          <w:rFonts w:ascii="Arial" w:hAnsi="Arial" w:cs="Arial"/>
          <w:spacing w:val="1"/>
          <w:w w:val="105"/>
        </w:rPr>
        <w:t xml:space="preserve"> </w:t>
      </w:r>
      <w:r w:rsidR="00327FF8" w:rsidRPr="00AE49EE">
        <w:rPr>
          <w:rFonts w:ascii="Arial" w:hAnsi="Arial" w:cs="Arial"/>
          <w:w w:val="105"/>
        </w:rPr>
        <w:t xml:space="preserve">rejects satisfaction of the contract and the price is therefore </w:t>
      </w:r>
      <w:r w:rsidR="00327FF8" w:rsidRPr="00797A9F">
        <w:rPr>
          <w:rFonts w:ascii="Arial" w:hAnsi="Arial" w:cs="Arial"/>
          <w:w w:val="105"/>
        </w:rPr>
        <w:t>not paid.</w:t>
      </w:r>
      <w:r w:rsidR="00747534" w:rsidRPr="00797A9F">
        <w:rPr>
          <w:rStyle w:val="FootnoteReference"/>
          <w:rFonts w:ascii="Arial" w:hAnsi="Arial" w:cs="Arial"/>
          <w:w w:val="105"/>
        </w:rPr>
        <w:footnoteReference w:id="21"/>
      </w:r>
      <w:r w:rsidR="00327FF8" w:rsidRPr="00797A9F">
        <w:rPr>
          <w:rFonts w:ascii="Arial" w:hAnsi="Arial" w:cs="Arial"/>
          <w:w w:val="105"/>
          <w:position w:val="8"/>
        </w:rPr>
        <w:t xml:space="preserve"> </w:t>
      </w:r>
    </w:p>
    <w:p w14:paraId="5BBB87A9" w14:textId="77777777" w:rsidR="00797A9F" w:rsidRPr="00797A9F" w:rsidRDefault="00797A9F" w:rsidP="00797A9F">
      <w:pPr>
        <w:pStyle w:val="BodyText"/>
        <w:ind w:right="224"/>
        <w:jc w:val="both"/>
        <w:rPr>
          <w:rFonts w:ascii="Arial" w:hAnsi="Arial" w:cs="Arial"/>
          <w:w w:val="105"/>
          <w:position w:val="8"/>
        </w:rPr>
      </w:pPr>
    </w:p>
    <w:p w14:paraId="3F91527E" w14:textId="4AEE3B30" w:rsidR="00327FF8" w:rsidRPr="00797A9F" w:rsidRDefault="009F6716" w:rsidP="00797A9F">
      <w:pPr>
        <w:pStyle w:val="BodyText"/>
        <w:ind w:right="224"/>
        <w:jc w:val="both"/>
        <w:rPr>
          <w:rFonts w:ascii="Arial" w:hAnsi="Arial" w:cs="Arial"/>
          <w:w w:val="105"/>
        </w:rPr>
      </w:pPr>
      <w:r w:rsidRPr="00797A9F">
        <w:rPr>
          <w:rFonts w:ascii="Arial" w:hAnsi="Arial" w:cs="Arial"/>
          <w:w w:val="105"/>
        </w:rPr>
        <w:t xml:space="preserve">There is a </w:t>
      </w:r>
      <w:r w:rsidR="000E57E6" w:rsidRPr="00797A9F">
        <w:rPr>
          <w:rFonts w:ascii="Arial" w:hAnsi="Arial" w:cs="Arial"/>
          <w:w w:val="105"/>
        </w:rPr>
        <w:t>differentiation with</w:t>
      </w:r>
      <w:r w:rsidR="00C66FFF" w:rsidRPr="00797A9F">
        <w:rPr>
          <w:rFonts w:ascii="Arial" w:hAnsi="Arial" w:cs="Arial"/>
          <w:w w:val="105"/>
        </w:rPr>
        <w:t xml:space="preserve"> regards to t</w:t>
      </w:r>
      <w:r w:rsidR="00327FF8" w:rsidRPr="00797A9F">
        <w:rPr>
          <w:rFonts w:ascii="Arial" w:hAnsi="Arial" w:cs="Arial"/>
          <w:w w:val="105"/>
        </w:rPr>
        <w:t>he right to separate</w:t>
      </w:r>
      <w:r w:rsidR="00327FF8" w:rsidRPr="00797A9F">
        <w:rPr>
          <w:rFonts w:ascii="Arial" w:hAnsi="Arial" w:cs="Arial"/>
          <w:spacing w:val="1"/>
          <w:w w:val="105"/>
        </w:rPr>
        <w:t xml:space="preserve"> </w:t>
      </w:r>
      <w:r w:rsidR="00327FF8" w:rsidRPr="00797A9F">
        <w:rPr>
          <w:rFonts w:ascii="Arial" w:hAnsi="Arial" w:cs="Arial"/>
          <w:w w:val="105"/>
        </w:rPr>
        <w:t>satisfaction</w:t>
      </w:r>
      <w:r w:rsidR="00327FF8" w:rsidRPr="00797A9F">
        <w:rPr>
          <w:rFonts w:ascii="Arial" w:hAnsi="Arial" w:cs="Arial"/>
          <w:spacing w:val="-5"/>
          <w:w w:val="105"/>
        </w:rPr>
        <w:t xml:space="preserve"> </w:t>
      </w:r>
      <w:r w:rsidR="00327FF8" w:rsidRPr="00797A9F">
        <w:rPr>
          <w:rFonts w:ascii="Arial" w:hAnsi="Arial" w:cs="Arial"/>
          <w:w w:val="105"/>
        </w:rPr>
        <w:t>and</w:t>
      </w:r>
      <w:r w:rsidR="00327FF8" w:rsidRPr="00797A9F">
        <w:rPr>
          <w:rFonts w:ascii="Arial" w:hAnsi="Arial" w:cs="Arial"/>
          <w:spacing w:val="-5"/>
          <w:w w:val="105"/>
        </w:rPr>
        <w:t xml:space="preserve"> </w:t>
      </w:r>
      <w:r w:rsidR="00327FF8" w:rsidRPr="00797A9F">
        <w:rPr>
          <w:rFonts w:ascii="Arial" w:hAnsi="Arial" w:cs="Arial"/>
          <w:w w:val="105"/>
        </w:rPr>
        <w:t>the</w:t>
      </w:r>
      <w:r w:rsidR="00327FF8" w:rsidRPr="00797A9F">
        <w:rPr>
          <w:rFonts w:ascii="Arial" w:hAnsi="Arial" w:cs="Arial"/>
          <w:spacing w:val="-5"/>
          <w:w w:val="105"/>
        </w:rPr>
        <w:t xml:space="preserve"> </w:t>
      </w:r>
      <w:r w:rsidR="00327FF8" w:rsidRPr="00797A9F">
        <w:rPr>
          <w:rFonts w:ascii="Arial" w:hAnsi="Arial" w:cs="Arial"/>
          <w:w w:val="105"/>
        </w:rPr>
        <w:t>right</w:t>
      </w:r>
      <w:r w:rsidR="00327FF8" w:rsidRPr="00797A9F">
        <w:rPr>
          <w:rFonts w:ascii="Arial" w:hAnsi="Arial" w:cs="Arial"/>
          <w:spacing w:val="-4"/>
          <w:w w:val="105"/>
        </w:rPr>
        <w:t xml:space="preserve"> </w:t>
      </w:r>
      <w:r w:rsidR="00327FF8" w:rsidRPr="00797A9F">
        <w:rPr>
          <w:rFonts w:ascii="Arial" w:hAnsi="Arial" w:cs="Arial"/>
          <w:w w:val="105"/>
        </w:rPr>
        <w:t>to</w:t>
      </w:r>
      <w:r w:rsidR="00327FF8" w:rsidRPr="00797A9F">
        <w:rPr>
          <w:rFonts w:ascii="Arial" w:hAnsi="Arial" w:cs="Arial"/>
          <w:spacing w:val="-4"/>
          <w:w w:val="105"/>
        </w:rPr>
        <w:t xml:space="preserve"> </w:t>
      </w:r>
      <w:r w:rsidR="00327FF8" w:rsidRPr="00797A9F">
        <w:rPr>
          <w:rFonts w:ascii="Arial" w:hAnsi="Arial" w:cs="Arial"/>
          <w:w w:val="105"/>
        </w:rPr>
        <w:t>separation.</w:t>
      </w:r>
      <w:r w:rsidR="00327FF8" w:rsidRPr="00797A9F">
        <w:rPr>
          <w:rFonts w:ascii="Arial" w:hAnsi="Arial" w:cs="Arial"/>
          <w:spacing w:val="-59"/>
          <w:w w:val="105"/>
        </w:rPr>
        <w:t xml:space="preserve"> </w:t>
      </w:r>
      <w:r w:rsidR="00327FF8" w:rsidRPr="00797A9F">
        <w:rPr>
          <w:rFonts w:ascii="Arial" w:hAnsi="Arial" w:cs="Arial"/>
        </w:rPr>
        <w:t xml:space="preserve">The latter does not consist in the satisfaction of a claim in the law of obligations. Instead, an </w:t>
      </w:r>
      <w:r w:rsidR="000E57E6" w:rsidRPr="00797A9F">
        <w:rPr>
          <w:rFonts w:ascii="Arial" w:hAnsi="Arial" w:cs="Arial"/>
        </w:rPr>
        <w:t>asset</w:t>
      </w:r>
      <w:r w:rsidR="000E57E6">
        <w:rPr>
          <w:rFonts w:ascii="Arial" w:hAnsi="Arial" w:cs="Arial"/>
        </w:rPr>
        <w:t xml:space="preserve"> or</w:t>
      </w:r>
      <w:r w:rsidR="000E57E6" w:rsidRPr="00797A9F">
        <w:rPr>
          <w:rFonts w:ascii="Arial" w:hAnsi="Arial" w:cs="Arial"/>
        </w:rPr>
        <w:t xml:space="preserve"> </w:t>
      </w:r>
      <w:r w:rsidR="00327FF8" w:rsidRPr="00797A9F">
        <w:rPr>
          <w:rFonts w:ascii="Arial" w:hAnsi="Arial" w:cs="Arial"/>
          <w:w w:val="105"/>
        </w:rPr>
        <w:t xml:space="preserve">object that does not belong to the insolvency estate or the debtor’s estate is removed </w:t>
      </w:r>
      <w:proofErr w:type="gramStart"/>
      <w:r w:rsidR="00327FF8" w:rsidRPr="00797A9F">
        <w:rPr>
          <w:rFonts w:ascii="Arial" w:hAnsi="Arial" w:cs="Arial"/>
          <w:w w:val="105"/>
        </w:rPr>
        <w:t>from</w:t>
      </w:r>
      <w:r w:rsidR="00083AEB" w:rsidRPr="00797A9F">
        <w:rPr>
          <w:rFonts w:ascii="Arial" w:hAnsi="Arial" w:cs="Arial"/>
          <w:w w:val="105"/>
        </w:rPr>
        <w:t xml:space="preserve"> </w:t>
      </w:r>
      <w:r w:rsidR="00327FF8" w:rsidRPr="00797A9F">
        <w:rPr>
          <w:rFonts w:ascii="Arial" w:hAnsi="Arial" w:cs="Arial"/>
          <w:spacing w:val="-59"/>
          <w:w w:val="105"/>
        </w:rPr>
        <w:t xml:space="preserve"> </w:t>
      </w:r>
      <w:r w:rsidR="00327FF8" w:rsidRPr="00797A9F">
        <w:rPr>
          <w:rFonts w:ascii="Arial" w:hAnsi="Arial" w:cs="Arial"/>
          <w:w w:val="105"/>
        </w:rPr>
        <w:t>this</w:t>
      </w:r>
      <w:proofErr w:type="gramEnd"/>
      <w:r w:rsidR="00327FF8" w:rsidRPr="00797A9F">
        <w:rPr>
          <w:rFonts w:ascii="Arial" w:hAnsi="Arial" w:cs="Arial"/>
          <w:w w:val="105"/>
        </w:rPr>
        <w:t>, which leads to the creditor’s claim being satisfied in its entirety</w:t>
      </w:r>
      <w:r w:rsidR="00D36AC1" w:rsidRPr="00797A9F">
        <w:rPr>
          <w:rFonts w:ascii="Arial" w:hAnsi="Arial" w:cs="Arial"/>
          <w:w w:val="105"/>
        </w:rPr>
        <w:t>, as</w:t>
      </w:r>
      <w:r w:rsidR="00327FF8" w:rsidRPr="00797A9F">
        <w:rPr>
          <w:rFonts w:ascii="Arial" w:hAnsi="Arial" w:cs="Arial"/>
          <w:w w:val="105"/>
        </w:rPr>
        <w:t xml:space="preserve"> indicated in § 47</w:t>
      </w:r>
      <w:r w:rsidR="00327FF8" w:rsidRPr="00797A9F">
        <w:rPr>
          <w:rFonts w:ascii="Arial" w:hAnsi="Arial" w:cs="Arial"/>
          <w:spacing w:val="1"/>
          <w:w w:val="105"/>
        </w:rPr>
        <w:t xml:space="preserve"> </w:t>
      </w:r>
      <w:proofErr w:type="spellStart"/>
      <w:r w:rsidR="00327FF8" w:rsidRPr="00797A9F">
        <w:rPr>
          <w:rFonts w:ascii="Arial" w:hAnsi="Arial" w:cs="Arial"/>
          <w:w w:val="105"/>
        </w:rPr>
        <w:t>InsO</w:t>
      </w:r>
      <w:proofErr w:type="spellEnd"/>
      <w:r w:rsidR="00327FF8" w:rsidRPr="00797A9F">
        <w:rPr>
          <w:rFonts w:ascii="Arial" w:hAnsi="Arial" w:cs="Arial"/>
          <w:w w:val="105"/>
        </w:rPr>
        <w:t>.</w:t>
      </w:r>
    </w:p>
    <w:p w14:paraId="49BA7600" w14:textId="77777777" w:rsidR="00C30DE8" w:rsidRPr="00797A9F" w:rsidRDefault="00C30DE8" w:rsidP="00797A9F">
      <w:pPr>
        <w:pStyle w:val="BodyText"/>
        <w:ind w:right="224"/>
        <w:jc w:val="both"/>
        <w:rPr>
          <w:rFonts w:ascii="Arial" w:hAnsi="Arial" w:cs="Arial"/>
          <w:w w:val="105"/>
        </w:rPr>
      </w:pPr>
    </w:p>
    <w:p w14:paraId="458AE5B7" w14:textId="1F198624" w:rsidR="004A5BC9" w:rsidRPr="00797A9F" w:rsidRDefault="00C30DE8" w:rsidP="00797A9F">
      <w:pPr>
        <w:pStyle w:val="BodyText"/>
        <w:ind w:right="224"/>
        <w:jc w:val="both"/>
        <w:rPr>
          <w:rFonts w:ascii="Arial" w:hAnsi="Arial" w:cs="Arial"/>
          <w:w w:val="105"/>
        </w:rPr>
      </w:pPr>
      <w:r w:rsidRPr="00797A9F">
        <w:rPr>
          <w:rFonts w:ascii="Arial" w:hAnsi="Arial" w:cs="Arial"/>
          <w:w w:val="105"/>
        </w:rPr>
        <w:t>Retention</w:t>
      </w:r>
      <w:r w:rsidRPr="00797A9F">
        <w:rPr>
          <w:rFonts w:ascii="Arial" w:hAnsi="Arial" w:cs="Arial"/>
          <w:spacing w:val="-5"/>
          <w:w w:val="105"/>
        </w:rPr>
        <w:t xml:space="preserve"> </w:t>
      </w:r>
      <w:r w:rsidRPr="00797A9F">
        <w:rPr>
          <w:rFonts w:ascii="Arial" w:hAnsi="Arial" w:cs="Arial"/>
          <w:w w:val="105"/>
        </w:rPr>
        <w:t>of</w:t>
      </w:r>
      <w:r w:rsidRPr="00797A9F">
        <w:rPr>
          <w:rFonts w:ascii="Arial" w:hAnsi="Arial" w:cs="Arial"/>
          <w:spacing w:val="-5"/>
          <w:w w:val="105"/>
        </w:rPr>
        <w:t xml:space="preserve"> </w:t>
      </w:r>
      <w:r w:rsidRPr="00797A9F">
        <w:rPr>
          <w:rFonts w:ascii="Arial" w:hAnsi="Arial" w:cs="Arial"/>
          <w:w w:val="105"/>
        </w:rPr>
        <w:t>title</w:t>
      </w:r>
      <w:r w:rsidRPr="00797A9F">
        <w:rPr>
          <w:rFonts w:ascii="Arial" w:hAnsi="Arial" w:cs="Arial"/>
          <w:spacing w:val="-4"/>
          <w:w w:val="105"/>
        </w:rPr>
        <w:t xml:space="preserve"> </w:t>
      </w:r>
      <w:r w:rsidRPr="00797A9F">
        <w:rPr>
          <w:rFonts w:ascii="Arial" w:hAnsi="Arial" w:cs="Arial"/>
          <w:w w:val="105"/>
        </w:rPr>
        <w:t>is</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4"/>
          <w:w w:val="105"/>
        </w:rPr>
        <w:t xml:space="preserve"> </w:t>
      </w:r>
      <w:r w:rsidRPr="00797A9F">
        <w:rPr>
          <w:rFonts w:ascii="Arial" w:hAnsi="Arial" w:cs="Arial"/>
          <w:w w:val="105"/>
        </w:rPr>
        <w:t>most</w:t>
      </w:r>
      <w:r w:rsidRPr="00797A9F">
        <w:rPr>
          <w:rFonts w:ascii="Arial" w:hAnsi="Arial" w:cs="Arial"/>
          <w:spacing w:val="-5"/>
          <w:w w:val="105"/>
        </w:rPr>
        <w:t xml:space="preserve"> </w:t>
      </w:r>
      <w:r w:rsidRPr="00797A9F">
        <w:rPr>
          <w:rFonts w:ascii="Arial" w:hAnsi="Arial" w:cs="Arial"/>
          <w:w w:val="105"/>
        </w:rPr>
        <w:t>profitable</w:t>
      </w:r>
      <w:r w:rsidRPr="00797A9F">
        <w:rPr>
          <w:rFonts w:ascii="Arial" w:hAnsi="Arial" w:cs="Arial"/>
          <w:spacing w:val="-4"/>
          <w:w w:val="105"/>
        </w:rPr>
        <w:t xml:space="preserve"> </w:t>
      </w:r>
      <w:r w:rsidRPr="00797A9F">
        <w:rPr>
          <w:rFonts w:ascii="Arial" w:hAnsi="Arial" w:cs="Arial"/>
          <w:w w:val="105"/>
        </w:rPr>
        <w:t>real</w:t>
      </w:r>
      <w:r w:rsidRPr="00797A9F">
        <w:rPr>
          <w:rFonts w:ascii="Arial" w:hAnsi="Arial" w:cs="Arial"/>
          <w:spacing w:val="-5"/>
          <w:w w:val="105"/>
        </w:rPr>
        <w:t xml:space="preserve"> </w:t>
      </w:r>
      <w:r w:rsidRPr="00797A9F">
        <w:rPr>
          <w:rFonts w:ascii="Arial" w:hAnsi="Arial" w:cs="Arial"/>
          <w:w w:val="105"/>
        </w:rPr>
        <w:t>security</w:t>
      </w:r>
      <w:r w:rsidRPr="00797A9F">
        <w:rPr>
          <w:rFonts w:ascii="Arial" w:hAnsi="Arial" w:cs="Arial"/>
          <w:spacing w:val="-4"/>
          <w:w w:val="105"/>
        </w:rPr>
        <w:t xml:space="preserve"> </w:t>
      </w:r>
      <w:r w:rsidRPr="00797A9F">
        <w:rPr>
          <w:rFonts w:ascii="Arial" w:hAnsi="Arial" w:cs="Arial"/>
          <w:w w:val="105"/>
        </w:rPr>
        <w:t>for</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4"/>
          <w:w w:val="105"/>
        </w:rPr>
        <w:t xml:space="preserve"> </w:t>
      </w:r>
      <w:r w:rsidRPr="00797A9F">
        <w:rPr>
          <w:rFonts w:ascii="Arial" w:hAnsi="Arial" w:cs="Arial"/>
          <w:w w:val="105"/>
        </w:rPr>
        <w:t>creditor.</w:t>
      </w:r>
      <w:r w:rsidRPr="00797A9F">
        <w:rPr>
          <w:rFonts w:ascii="Arial" w:hAnsi="Arial" w:cs="Arial"/>
          <w:spacing w:val="-5"/>
          <w:w w:val="105"/>
        </w:rPr>
        <w:t xml:space="preserve"> </w:t>
      </w:r>
      <w:r w:rsidRPr="00797A9F">
        <w:rPr>
          <w:rFonts w:ascii="Arial" w:hAnsi="Arial" w:cs="Arial"/>
          <w:w w:val="105"/>
        </w:rPr>
        <w:t>With</w:t>
      </w:r>
      <w:r w:rsidRPr="00797A9F">
        <w:rPr>
          <w:rFonts w:ascii="Arial" w:hAnsi="Arial" w:cs="Arial"/>
          <w:spacing w:val="-4"/>
          <w:w w:val="105"/>
        </w:rPr>
        <w:t xml:space="preserve"> </w:t>
      </w:r>
      <w:r w:rsidRPr="00797A9F">
        <w:rPr>
          <w:rFonts w:ascii="Arial" w:hAnsi="Arial" w:cs="Arial"/>
          <w:w w:val="105"/>
        </w:rPr>
        <w:t>respect</w:t>
      </w:r>
      <w:r w:rsidRPr="00797A9F">
        <w:rPr>
          <w:rFonts w:ascii="Arial" w:hAnsi="Arial" w:cs="Arial"/>
          <w:spacing w:val="-5"/>
          <w:w w:val="105"/>
        </w:rPr>
        <w:t xml:space="preserve"> </w:t>
      </w:r>
      <w:r w:rsidRPr="00797A9F">
        <w:rPr>
          <w:rFonts w:ascii="Arial" w:hAnsi="Arial" w:cs="Arial"/>
          <w:w w:val="105"/>
        </w:rPr>
        <w:t>to</w:t>
      </w:r>
      <w:r w:rsidRPr="00797A9F">
        <w:rPr>
          <w:rFonts w:ascii="Arial" w:hAnsi="Arial" w:cs="Arial"/>
          <w:spacing w:val="-4"/>
          <w:w w:val="105"/>
        </w:rPr>
        <w:t xml:space="preserve"> </w:t>
      </w:r>
      <w:r w:rsidRPr="00797A9F">
        <w:rPr>
          <w:rFonts w:ascii="Arial" w:hAnsi="Arial" w:cs="Arial"/>
          <w:w w:val="105"/>
        </w:rPr>
        <w:t>the</w:t>
      </w:r>
      <w:r w:rsidRPr="00797A9F">
        <w:rPr>
          <w:rFonts w:ascii="Arial" w:hAnsi="Arial" w:cs="Arial"/>
          <w:spacing w:val="-5"/>
          <w:w w:val="105"/>
        </w:rPr>
        <w:t xml:space="preserve"> </w:t>
      </w:r>
      <w:r w:rsidRPr="00797A9F">
        <w:rPr>
          <w:rFonts w:ascii="Arial" w:hAnsi="Arial" w:cs="Arial"/>
          <w:w w:val="105"/>
        </w:rPr>
        <w:t>right</w:t>
      </w:r>
      <w:r w:rsidRPr="00797A9F">
        <w:rPr>
          <w:rFonts w:ascii="Arial" w:hAnsi="Arial" w:cs="Arial"/>
          <w:spacing w:val="-4"/>
          <w:w w:val="105"/>
        </w:rPr>
        <w:t xml:space="preserve"> </w:t>
      </w:r>
      <w:r w:rsidRPr="00797A9F">
        <w:rPr>
          <w:rFonts w:ascii="Arial" w:hAnsi="Arial" w:cs="Arial"/>
          <w:w w:val="105"/>
        </w:rPr>
        <w:t>to</w:t>
      </w:r>
      <w:r w:rsidRPr="00797A9F">
        <w:rPr>
          <w:rFonts w:ascii="Arial" w:hAnsi="Arial" w:cs="Arial"/>
          <w:spacing w:val="-59"/>
          <w:w w:val="105"/>
        </w:rPr>
        <w:t xml:space="preserve">          </w:t>
      </w:r>
      <w:r w:rsidRPr="00797A9F">
        <w:rPr>
          <w:rFonts w:ascii="Arial" w:hAnsi="Arial" w:cs="Arial"/>
        </w:rPr>
        <w:t xml:space="preserve">recover, the creditor is not an insolvency creditor, § 47 </w:t>
      </w:r>
      <w:proofErr w:type="spellStart"/>
      <w:r w:rsidRPr="00797A9F">
        <w:rPr>
          <w:rFonts w:ascii="Arial" w:hAnsi="Arial" w:cs="Arial"/>
        </w:rPr>
        <w:t>InsO</w:t>
      </w:r>
      <w:proofErr w:type="spellEnd"/>
      <w:r w:rsidR="00EC6EB9" w:rsidRPr="00797A9F">
        <w:rPr>
          <w:rFonts w:ascii="Arial" w:hAnsi="Arial" w:cs="Arial"/>
        </w:rPr>
        <w:t>, i</w:t>
      </w:r>
      <w:r w:rsidR="00562FE2" w:rsidRPr="00797A9F">
        <w:rPr>
          <w:rFonts w:ascii="Arial" w:hAnsi="Arial" w:cs="Arial"/>
        </w:rPr>
        <w:t>t</w:t>
      </w:r>
      <w:r w:rsidRPr="00797A9F">
        <w:rPr>
          <w:rFonts w:ascii="Arial" w:hAnsi="Arial" w:cs="Arial"/>
        </w:rPr>
        <w:t xml:space="preserve"> follows that the </w:t>
      </w:r>
      <w:proofErr w:type="spellStart"/>
      <w:r w:rsidRPr="00797A9F">
        <w:rPr>
          <w:rFonts w:ascii="Arial" w:hAnsi="Arial" w:cs="Arial"/>
        </w:rPr>
        <w:t>realisation</w:t>
      </w:r>
      <w:proofErr w:type="spellEnd"/>
      <w:r w:rsidRPr="00797A9F">
        <w:rPr>
          <w:rFonts w:ascii="Arial" w:hAnsi="Arial" w:cs="Arial"/>
          <w:spacing w:val="1"/>
        </w:rPr>
        <w:t xml:space="preserve"> </w:t>
      </w:r>
      <w:r w:rsidRPr="00797A9F">
        <w:rPr>
          <w:rFonts w:ascii="Arial" w:hAnsi="Arial" w:cs="Arial"/>
          <w:w w:val="105"/>
        </w:rPr>
        <w:t>of</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5"/>
          <w:w w:val="105"/>
        </w:rPr>
        <w:t xml:space="preserve"> </w:t>
      </w:r>
      <w:r w:rsidRPr="00797A9F">
        <w:rPr>
          <w:rFonts w:ascii="Arial" w:hAnsi="Arial" w:cs="Arial"/>
          <w:w w:val="105"/>
        </w:rPr>
        <w:t>asset</w:t>
      </w:r>
      <w:r w:rsidRPr="00797A9F">
        <w:rPr>
          <w:rFonts w:ascii="Arial" w:hAnsi="Arial" w:cs="Arial"/>
          <w:spacing w:val="-4"/>
          <w:w w:val="105"/>
        </w:rPr>
        <w:t xml:space="preserve"> </w:t>
      </w:r>
      <w:r w:rsidRPr="00797A9F">
        <w:rPr>
          <w:rFonts w:ascii="Arial" w:hAnsi="Arial" w:cs="Arial"/>
          <w:w w:val="105"/>
        </w:rPr>
        <w:t>is</w:t>
      </w:r>
      <w:r w:rsidRPr="00797A9F">
        <w:rPr>
          <w:rFonts w:ascii="Arial" w:hAnsi="Arial" w:cs="Arial"/>
          <w:spacing w:val="-5"/>
          <w:w w:val="105"/>
        </w:rPr>
        <w:t xml:space="preserve"> </w:t>
      </w:r>
      <w:r w:rsidRPr="00797A9F">
        <w:rPr>
          <w:rFonts w:ascii="Arial" w:hAnsi="Arial" w:cs="Arial"/>
          <w:w w:val="105"/>
        </w:rPr>
        <w:t>incumbent</w:t>
      </w:r>
      <w:r w:rsidRPr="00797A9F">
        <w:rPr>
          <w:rFonts w:ascii="Arial" w:hAnsi="Arial" w:cs="Arial"/>
          <w:spacing w:val="-4"/>
          <w:w w:val="105"/>
        </w:rPr>
        <w:t xml:space="preserve"> </w:t>
      </w:r>
      <w:r w:rsidRPr="00797A9F">
        <w:rPr>
          <w:rFonts w:ascii="Arial" w:hAnsi="Arial" w:cs="Arial"/>
          <w:w w:val="105"/>
        </w:rPr>
        <w:t>upon</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5"/>
          <w:w w:val="105"/>
        </w:rPr>
        <w:t xml:space="preserve"> </w:t>
      </w:r>
      <w:r w:rsidRPr="00797A9F">
        <w:rPr>
          <w:rFonts w:ascii="Arial" w:hAnsi="Arial" w:cs="Arial"/>
          <w:w w:val="105"/>
        </w:rPr>
        <w:t>creditor</w:t>
      </w:r>
      <w:r w:rsidRPr="00797A9F">
        <w:rPr>
          <w:rFonts w:ascii="Arial" w:hAnsi="Arial" w:cs="Arial"/>
          <w:spacing w:val="-4"/>
          <w:w w:val="105"/>
        </w:rPr>
        <w:t xml:space="preserve"> </w:t>
      </w:r>
      <w:r w:rsidRPr="00797A9F">
        <w:rPr>
          <w:rFonts w:ascii="Arial" w:hAnsi="Arial" w:cs="Arial"/>
          <w:w w:val="105"/>
        </w:rPr>
        <w:t>although</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4"/>
          <w:w w:val="105"/>
        </w:rPr>
        <w:t xml:space="preserve"> </w:t>
      </w:r>
      <w:r w:rsidRPr="00797A9F">
        <w:rPr>
          <w:rFonts w:ascii="Arial" w:hAnsi="Arial" w:cs="Arial"/>
          <w:w w:val="105"/>
        </w:rPr>
        <w:t>asset</w:t>
      </w:r>
      <w:r w:rsidRPr="00797A9F">
        <w:rPr>
          <w:rFonts w:ascii="Arial" w:hAnsi="Arial" w:cs="Arial"/>
          <w:spacing w:val="-5"/>
          <w:w w:val="105"/>
        </w:rPr>
        <w:t xml:space="preserve"> </w:t>
      </w:r>
      <w:r w:rsidRPr="00797A9F">
        <w:rPr>
          <w:rFonts w:ascii="Arial" w:hAnsi="Arial" w:cs="Arial"/>
          <w:w w:val="105"/>
        </w:rPr>
        <w:t>itself</w:t>
      </w:r>
      <w:r w:rsidRPr="00797A9F">
        <w:rPr>
          <w:rFonts w:ascii="Arial" w:hAnsi="Arial" w:cs="Arial"/>
          <w:spacing w:val="-4"/>
          <w:w w:val="105"/>
        </w:rPr>
        <w:t xml:space="preserve"> </w:t>
      </w:r>
      <w:r w:rsidRPr="00797A9F">
        <w:rPr>
          <w:rFonts w:ascii="Arial" w:hAnsi="Arial" w:cs="Arial"/>
          <w:w w:val="105"/>
        </w:rPr>
        <w:t>is</w:t>
      </w:r>
      <w:r w:rsidRPr="00797A9F">
        <w:rPr>
          <w:rFonts w:ascii="Arial" w:hAnsi="Arial" w:cs="Arial"/>
          <w:spacing w:val="-5"/>
          <w:w w:val="105"/>
        </w:rPr>
        <w:t xml:space="preserve"> </w:t>
      </w:r>
      <w:r w:rsidRPr="00797A9F">
        <w:rPr>
          <w:rFonts w:ascii="Arial" w:hAnsi="Arial" w:cs="Arial"/>
          <w:w w:val="105"/>
        </w:rPr>
        <w:t>in</w:t>
      </w:r>
      <w:r w:rsidRPr="00797A9F">
        <w:rPr>
          <w:rFonts w:ascii="Arial" w:hAnsi="Arial" w:cs="Arial"/>
          <w:spacing w:val="-5"/>
          <w:w w:val="105"/>
        </w:rPr>
        <w:t xml:space="preserve"> </w:t>
      </w:r>
      <w:r w:rsidRPr="00797A9F">
        <w:rPr>
          <w:rFonts w:ascii="Arial" w:hAnsi="Arial" w:cs="Arial"/>
          <w:w w:val="105"/>
        </w:rPr>
        <w:t>the</w:t>
      </w:r>
      <w:r w:rsidRPr="00797A9F">
        <w:rPr>
          <w:rFonts w:ascii="Arial" w:hAnsi="Arial" w:cs="Arial"/>
          <w:spacing w:val="-4"/>
          <w:w w:val="105"/>
        </w:rPr>
        <w:t xml:space="preserve"> </w:t>
      </w:r>
      <w:r w:rsidRPr="00797A9F">
        <w:rPr>
          <w:rFonts w:ascii="Arial" w:hAnsi="Arial" w:cs="Arial"/>
          <w:w w:val="105"/>
        </w:rPr>
        <w:t>possession</w:t>
      </w:r>
      <w:r w:rsidRPr="00797A9F">
        <w:rPr>
          <w:rFonts w:ascii="Arial" w:hAnsi="Arial" w:cs="Arial"/>
          <w:spacing w:val="-5"/>
          <w:w w:val="105"/>
        </w:rPr>
        <w:t xml:space="preserve"> </w:t>
      </w:r>
      <w:r w:rsidRPr="00797A9F">
        <w:rPr>
          <w:rFonts w:ascii="Arial" w:hAnsi="Arial" w:cs="Arial"/>
          <w:w w:val="105"/>
        </w:rPr>
        <w:t>of</w:t>
      </w:r>
      <w:r w:rsidRPr="00797A9F">
        <w:rPr>
          <w:rFonts w:ascii="Arial" w:hAnsi="Arial" w:cs="Arial"/>
          <w:spacing w:val="-4"/>
          <w:w w:val="105"/>
        </w:rPr>
        <w:t xml:space="preserve"> </w:t>
      </w:r>
      <w:r w:rsidRPr="00797A9F">
        <w:rPr>
          <w:rFonts w:ascii="Arial" w:hAnsi="Arial" w:cs="Arial"/>
          <w:w w:val="105"/>
        </w:rPr>
        <w:t>the</w:t>
      </w:r>
      <w:r w:rsidR="005D3508" w:rsidRPr="00797A9F">
        <w:rPr>
          <w:rFonts w:ascii="Arial" w:hAnsi="Arial" w:cs="Arial"/>
          <w:w w:val="105"/>
        </w:rPr>
        <w:t xml:space="preserve"> </w:t>
      </w:r>
      <w:r w:rsidRPr="00797A9F">
        <w:rPr>
          <w:rFonts w:ascii="Arial" w:hAnsi="Arial" w:cs="Arial"/>
          <w:w w:val="105"/>
        </w:rPr>
        <w:t>debtor.</w:t>
      </w:r>
      <w:r w:rsidRPr="00797A9F">
        <w:rPr>
          <w:rFonts w:ascii="Arial" w:hAnsi="Arial" w:cs="Arial"/>
          <w:spacing w:val="-15"/>
          <w:w w:val="105"/>
        </w:rPr>
        <w:t xml:space="preserve"> </w:t>
      </w:r>
      <w:r w:rsidR="0073227C" w:rsidRPr="00797A9F">
        <w:rPr>
          <w:rFonts w:ascii="Arial" w:hAnsi="Arial" w:cs="Arial"/>
          <w:spacing w:val="-15"/>
          <w:w w:val="105"/>
        </w:rPr>
        <w:t>T</w:t>
      </w:r>
      <w:r w:rsidRPr="00797A9F">
        <w:rPr>
          <w:rFonts w:ascii="Arial" w:hAnsi="Arial" w:cs="Arial"/>
          <w:w w:val="105"/>
        </w:rPr>
        <w:t>his</w:t>
      </w:r>
      <w:r w:rsidRPr="00797A9F">
        <w:rPr>
          <w:rFonts w:ascii="Arial" w:hAnsi="Arial" w:cs="Arial"/>
          <w:spacing w:val="-15"/>
          <w:w w:val="105"/>
        </w:rPr>
        <w:t xml:space="preserve"> </w:t>
      </w:r>
      <w:r w:rsidRPr="00797A9F">
        <w:rPr>
          <w:rFonts w:ascii="Arial" w:hAnsi="Arial" w:cs="Arial"/>
          <w:w w:val="105"/>
        </w:rPr>
        <w:t>has</w:t>
      </w:r>
      <w:r w:rsidRPr="00797A9F">
        <w:rPr>
          <w:rFonts w:ascii="Arial" w:hAnsi="Arial" w:cs="Arial"/>
          <w:spacing w:val="-14"/>
          <w:w w:val="105"/>
        </w:rPr>
        <w:t xml:space="preserve"> </w:t>
      </w:r>
      <w:r w:rsidRPr="00797A9F">
        <w:rPr>
          <w:rFonts w:ascii="Arial" w:hAnsi="Arial" w:cs="Arial"/>
          <w:w w:val="105"/>
        </w:rPr>
        <w:t>the</w:t>
      </w:r>
      <w:r w:rsidRPr="00797A9F">
        <w:rPr>
          <w:rFonts w:ascii="Arial" w:hAnsi="Arial" w:cs="Arial"/>
          <w:spacing w:val="-15"/>
          <w:w w:val="105"/>
        </w:rPr>
        <w:t xml:space="preserve"> </w:t>
      </w:r>
      <w:r w:rsidRPr="00797A9F">
        <w:rPr>
          <w:rFonts w:ascii="Arial" w:hAnsi="Arial" w:cs="Arial"/>
          <w:w w:val="105"/>
        </w:rPr>
        <w:t>advantage</w:t>
      </w:r>
      <w:r w:rsidRPr="00797A9F">
        <w:rPr>
          <w:rFonts w:ascii="Arial" w:hAnsi="Arial" w:cs="Arial"/>
          <w:spacing w:val="-15"/>
          <w:w w:val="105"/>
        </w:rPr>
        <w:t xml:space="preserve"> </w:t>
      </w:r>
      <w:r w:rsidRPr="00797A9F">
        <w:rPr>
          <w:rFonts w:ascii="Arial" w:hAnsi="Arial" w:cs="Arial"/>
          <w:w w:val="105"/>
        </w:rPr>
        <w:t>that</w:t>
      </w:r>
      <w:r w:rsidRPr="00797A9F">
        <w:rPr>
          <w:rFonts w:ascii="Arial" w:hAnsi="Arial" w:cs="Arial"/>
          <w:spacing w:val="-15"/>
          <w:w w:val="105"/>
        </w:rPr>
        <w:t xml:space="preserve"> </w:t>
      </w:r>
      <w:r w:rsidRPr="00797A9F">
        <w:rPr>
          <w:rFonts w:ascii="Arial" w:hAnsi="Arial" w:cs="Arial"/>
          <w:w w:val="105"/>
        </w:rPr>
        <w:t>the</w:t>
      </w:r>
      <w:r w:rsidRPr="00797A9F">
        <w:rPr>
          <w:rFonts w:ascii="Arial" w:hAnsi="Arial" w:cs="Arial"/>
          <w:spacing w:val="-14"/>
          <w:w w:val="105"/>
        </w:rPr>
        <w:t xml:space="preserve"> </w:t>
      </w:r>
      <w:r w:rsidRPr="00797A9F">
        <w:rPr>
          <w:rFonts w:ascii="Arial" w:hAnsi="Arial" w:cs="Arial"/>
          <w:w w:val="105"/>
        </w:rPr>
        <w:t>proceeds</w:t>
      </w:r>
      <w:r w:rsidRPr="00797A9F">
        <w:rPr>
          <w:rFonts w:ascii="Arial" w:hAnsi="Arial" w:cs="Arial"/>
          <w:spacing w:val="-15"/>
          <w:w w:val="105"/>
        </w:rPr>
        <w:t xml:space="preserve"> </w:t>
      </w:r>
      <w:r w:rsidRPr="00797A9F">
        <w:rPr>
          <w:rFonts w:ascii="Arial" w:hAnsi="Arial" w:cs="Arial"/>
          <w:w w:val="105"/>
        </w:rPr>
        <w:t>of</w:t>
      </w:r>
      <w:r w:rsidR="004A5BC9" w:rsidRPr="00797A9F">
        <w:rPr>
          <w:rFonts w:ascii="Arial" w:hAnsi="Arial" w:cs="Arial"/>
          <w:w w:val="105"/>
        </w:rPr>
        <w:t xml:space="preserve"> </w:t>
      </w:r>
      <w:r w:rsidRPr="00797A9F">
        <w:rPr>
          <w:rFonts w:ascii="Arial" w:hAnsi="Arial" w:cs="Arial"/>
          <w:spacing w:val="-59"/>
          <w:w w:val="105"/>
        </w:rPr>
        <w:t xml:space="preserve"> </w:t>
      </w:r>
      <w:r w:rsidR="0097162B" w:rsidRPr="00797A9F">
        <w:rPr>
          <w:rFonts w:ascii="Arial" w:hAnsi="Arial" w:cs="Arial"/>
          <w:spacing w:val="-59"/>
          <w:w w:val="105"/>
        </w:rPr>
        <w:t xml:space="preserve"> </w:t>
      </w:r>
      <w:proofErr w:type="spellStart"/>
      <w:r w:rsidRPr="00797A9F">
        <w:rPr>
          <w:rFonts w:ascii="Arial" w:hAnsi="Arial" w:cs="Arial"/>
          <w:w w:val="105"/>
        </w:rPr>
        <w:t>realisation</w:t>
      </w:r>
      <w:proofErr w:type="spellEnd"/>
      <w:r w:rsidRPr="00797A9F">
        <w:rPr>
          <w:rFonts w:ascii="Arial" w:hAnsi="Arial" w:cs="Arial"/>
          <w:w w:val="105"/>
        </w:rPr>
        <w:t xml:space="preserve"> are available for the full satisfaction of the claim</w:t>
      </w:r>
      <w:r w:rsidR="00AE49EE" w:rsidRPr="00797A9F">
        <w:rPr>
          <w:rFonts w:ascii="Arial" w:hAnsi="Arial" w:cs="Arial"/>
          <w:w w:val="105"/>
        </w:rPr>
        <w:t>.</w:t>
      </w:r>
    </w:p>
    <w:p w14:paraId="4516743B" w14:textId="77777777" w:rsidR="00327FF8" w:rsidRPr="00797A9F" w:rsidRDefault="00327FF8" w:rsidP="00797A9F">
      <w:pPr>
        <w:pStyle w:val="BodyText"/>
        <w:jc w:val="both"/>
        <w:rPr>
          <w:rFonts w:ascii="Arial" w:hAnsi="Arial" w:cs="Arial"/>
        </w:rPr>
      </w:pPr>
    </w:p>
    <w:p w14:paraId="0975C7B7" w14:textId="52F282B2" w:rsidR="00327FF8" w:rsidRPr="00797A9F" w:rsidRDefault="00327FF8" w:rsidP="00797A9F">
      <w:pPr>
        <w:pStyle w:val="BodyText"/>
        <w:ind w:right="222"/>
        <w:jc w:val="both"/>
        <w:rPr>
          <w:rFonts w:ascii="Arial" w:hAnsi="Arial" w:cs="Arial"/>
        </w:rPr>
      </w:pPr>
      <w:r w:rsidRPr="00797A9F">
        <w:rPr>
          <w:rFonts w:ascii="Arial" w:hAnsi="Arial" w:cs="Arial"/>
          <w:w w:val="105"/>
        </w:rPr>
        <w:lastRenderedPageBreak/>
        <w:t>However,</w:t>
      </w:r>
      <w:r w:rsidRPr="00797A9F">
        <w:rPr>
          <w:rFonts w:ascii="Arial" w:hAnsi="Arial" w:cs="Arial"/>
          <w:spacing w:val="-4"/>
          <w:w w:val="105"/>
        </w:rPr>
        <w:t xml:space="preserve"> </w:t>
      </w:r>
      <w:r w:rsidRPr="00797A9F">
        <w:rPr>
          <w:rFonts w:ascii="Arial" w:hAnsi="Arial" w:cs="Arial"/>
          <w:w w:val="105"/>
        </w:rPr>
        <w:t>note</w:t>
      </w:r>
      <w:r w:rsidRPr="00797A9F">
        <w:rPr>
          <w:rFonts w:ascii="Arial" w:hAnsi="Arial" w:cs="Arial"/>
          <w:spacing w:val="-4"/>
          <w:w w:val="105"/>
        </w:rPr>
        <w:t xml:space="preserve"> </w:t>
      </w:r>
      <w:r w:rsidRPr="00797A9F">
        <w:rPr>
          <w:rFonts w:ascii="Arial" w:hAnsi="Arial" w:cs="Arial"/>
          <w:w w:val="105"/>
        </w:rPr>
        <w:t>that</w:t>
      </w:r>
      <w:r w:rsidRPr="00797A9F">
        <w:rPr>
          <w:rFonts w:ascii="Arial" w:hAnsi="Arial" w:cs="Arial"/>
          <w:spacing w:val="-4"/>
          <w:w w:val="105"/>
        </w:rPr>
        <w:t xml:space="preserve"> </w:t>
      </w:r>
      <w:r w:rsidRPr="00797A9F">
        <w:rPr>
          <w:rFonts w:ascii="Arial" w:hAnsi="Arial" w:cs="Arial"/>
          <w:w w:val="105"/>
        </w:rPr>
        <w:t>all</w:t>
      </w:r>
      <w:r w:rsidRPr="00797A9F">
        <w:rPr>
          <w:rFonts w:ascii="Arial" w:hAnsi="Arial" w:cs="Arial"/>
          <w:spacing w:val="-4"/>
          <w:w w:val="105"/>
        </w:rPr>
        <w:t xml:space="preserve"> </w:t>
      </w:r>
      <w:r w:rsidRPr="00797A9F">
        <w:rPr>
          <w:rFonts w:ascii="Arial" w:hAnsi="Arial" w:cs="Arial"/>
          <w:w w:val="105"/>
        </w:rPr>
        <w:t>these</w:t>
      </w:r>
      <w:r w:rsidRPr="00797A9F">
        <w:rPr>
          <w:rFonts w:ascii="Arial" w:hAnsi="Arial" w:cs="Arial"/>
          <w:spacing w:val="-4"/>
          <w:w w:val="105"/>
        </w:rPr>
        <w:t xml:space="preserve"> </w:t>
      </w:r>
      <w:r w:rsidRPr="00797A9F">
        <w:rPr>
          <w:rFonts w:ascii="Arial" w:hAnsi="Arial" w:cs="Arial"/>
          <w:w w:val="105"/>
        </w:rPr>
        <w:t>rules</w:t>
      </w:r>
      <w:r w:rsidRPr="00797A9F">
        <w:rPr>
          <w:rFonts w:ascii="Arial" w:hAnsi="Arial" w:cs="Arial"/>
          <w:spacing w:val="-4"/>
          <w:w w:val="105"/>
        </w:rPr>
        <w:t xml:space="preserve"> </w:t>
      </w:r>
      <w:r w:rsidRPr="00797A9F">
        <w:rPr>
          <w:rFonts w:ascii="Arial" w:hAnsi="Arial" w:cs="Arial"/>
          <w:w w:val="105"/>
        </w:rPr>
        <w:t>only</w:t>
      </w:r>
      <w:r w:rsidRPr="00797A9F">
        <w:rPr>
          <w:rFonts w:ascii="Arial" w:hAnsi="Arial" w:cs="Arial"/>
          <w:spacing w:val="-4"/>
          <w:w w:val="105"/>
        </w:rPr>
        <w:t xml:space="preserve"> </w:t>
      </w:r>
      <w:r w:rsidRPr="00797A9F">
        <w:rPr>
          <w:rFonts w:ascii="Arial" w:hAnsi="Arial" w:cs="Arial"/>
          <w:w w:val="105"/>
        </w:rPr>
        <w:t>apply</w:t>
      </w:r>
      <w:r w:rsidRPr="00797A9F">
        <w:rPr>
          <w:rFonts w:ascii="Arial" w:hAnsi="Arial" w:cs="Arial"/>
          <w:spacing w:val="-4"/>
          <w:w w:val="105"/>
        </w:rPr>
        <w:t xml:space="preserve"> </w:t>
      </w:r>
      <w:r w:rsidRPr="00797A9F">
        <w:rPr>
          <w:rFonts w:ascii="Arial" w:hAnsi="Arial" w:cs="Arial"/>
          <w:w w:val="105"/>
        </w:rPr>
        <w:t>to</w:t>
      </w:r>
      <w:r w:rsidRPr="00797A9F">
        <w:rPr>
          <w:rFonts w:ascii="Arial" w:hAnsi="Arial" w:cs="Arial"/>
          <w:spacing w:val="-4"/>
          <w:w w:val="105"/>
        </w:rPr>
        <w:t xml:space="preserve"> </w:t>
      </w:r>
      <w:r w:rsidRPr="00797A9F">
        <w:rPr>
          <w:rFonts w:ascii="Arial" w:hAnsi="Arial" w:cs="Arial"/>
          <w:w w:val="105"/>
        </w:rPr>
        <w:t>security</w:t>
      </w:r>
      <w:r w:rsidRPr="00797A9F">
        <w:rPr>
          <w:rFonts w:ascii="Arial" w:hAnsi="Arial" w:cs="Arial"/>
          <w:spacing w:val="-4"/>
          <w:w w:val="105"/>
        </w:rPr>
        <w:t xml:space="preserve"> </w:t>
      </w:r>
      <w:r w:rsidRPr="00797A9F">
        <w:rPr>
          <w:rFonts w:ascii="Arial" w:hAnsi="Arial" w:cs="Arial"/>
          <w:w w:val="105"/>
        </w:rPr>
        <w:t>rights</w:t>
      </w:r>
      <w:r w:rsidRPr="00797A9F">
        <w:rPr>
          <w:rFonts w:ascii="Arial" w:hAnsi="Arial" w:cs="Arial"/>
          <w:spacing w:val="-3"/>
          <w:w w:val="105"/>
        </w:rPr>
        <w:t xml:space="preserve"> </w:t>
      </w:r>
      <w:r w:rsidRPr="00797A9F">
        <w:rPr>
          <w:rFonts w:ascii="Arial" w:hAnsi="Arial" w:cs="Arial"/>
          <w:w w:val="105"/>
        </w:rPr>
        <w:t>which</w:t>
      </w:r>
      <w:r w:rsidRPr="00797A9F">
        <w:rPr>
          <w:rFonts w:ascii="Arial" w:hAnsi="Arial" w:cs="Arial"/>
          <w:spacing w:val="-4"/>
          <w:w w:val="105"/>
        </w:rPr>
        <w:t xml:space="preserve"> </w:t>
      </w:r>
      <w:r w:rsidRPr="00797A9F">
        <w:rPr>
          <w:rFonts w:ascii="Arial" w:hAnsi="Arial" w:cs="Arial"/>
          <w:w w:val="105"/>
        </w:rPr>
        <w:t>are</w:t>
      </w:r>
      <w:r w:rsidRPr="00797A9F">
        <w:rPr>
          <w:rFonts w:ascii="Arial" w:hAnsi="Arial" w:cs="Arial"/>
          <w:spacing w:val="-4"/>
          <w:w w:val="105"/>
        </w:rPr>
        <w:t xml:space="preserve"> </w:t>
      </w:r>
      <w:r w:rsidRPr="00797A9F">
        <w:rPr>
          <w:rFonts w:ascii="Arial" w:hAnsi="Arial" w:cs="Arial"/>
          <w:w w:val="105"/>
        </w:rPr>
        <w:t>validly</w:t>
      </w:r>
      <w:r w:rsidRPr="00797A9F">
        <w:rPr>
          <w:rFonts w:ascii="Arial" w:hAnsi="Arial" w:cs="Arial"/>
          <w:spacing w:val="-4"/>
          <w:w w:val="105"/>
        </w:rPr>
        <w:t xml:space="preserve"> </w:t>
      </w:r>
      <w:r w:rsidRPr="00797A9F">
        <w:rPr>
          <w:rFonts w:ascii="Arial" w:hAnsi="Arial" w:cs="Arial"/>
          <w:w w:val="105"/>
        </w:rPr>
        <w:t>created</w:t>
      </w:r>
      <w:r w:rsidRPr="00797A9F">
        <w:rPr>
          <w:rFonts w:ascii="Arial" w:hAnsi="Arial" w:cs="Arial"/>
          <w:spacing w:val="-4"/>
          <w:w w:val="105"/>
        </w:rPr>
        <w:t xml:space="preserve"> </w:t>
      </w:r>
      <w:r w:rsidRPr="00797A9F">
        <w:rPr>
          <w:rFonts w:ascii="Arial" w:hAnsi="Arial" w:cs="Arial"/>
          <w:w w:val="105"/>
        </w:rPr>
        <w:t>under</w:t>
      </w:r>
      <w:r w:rsidRPr="00797A9F">
        <w:rPr>
          <w:rFonts w:ascii="Arial" w:hAnsi="Arial" w:cs="Arial"/>
          <w:spacing w:val="-59"/>
          <w:w w:val="105"/>
        </w:rPr>
        <w:t xml:space="preserve"> </w:t>
      </w:r>
      <w:r w:rsidRPr="00797A9F">
        <w:rPr>
          <w:rFonts w:ascii="Arial" w:hAnsi="Arial" w:cs="Arial"/>
          <w:w w:val="105"/>
        </w:rPr>
        <w:t>substantive law before the opening of insolvency proceedings</w:t>
      </w:r>
      <w:r w:rsidR="000E408E" w:rsidRPr="00797A9F">
        <w:rPr>
          <w:rFonts w:ascii="Arial" w:hAnsi="Arial" w:cs="Arial"/>
          <w:w w:val="105"/>
        </w:rPr>
        <w:t xml:space="preserve"> (a</w:t>
      </w:r>
      <w:r w:rsidR="00A33B26" w:rsidRPr="00797A9F">
        <w:rPr>
          <w:rFonts w:ascii="Arial" w:hAnsi="Arial" w:cs="Arial"/>
          <w:spacing w:val="-2"/>
        </w:rPr>
        <w:t>fter</w:t>
      </w:r>
      <w:r w:rsidR="00A33B26" w:rsidRPr="00797A9F">
        <w:rPr>
          <w:rFonts w:ascii="Arial" w:hAnsi="Arial" w:cs="Arial"/>
          <w:spacing w:val="-12"/>
        </w:rPr>
        <w:t xml:space="preserve"> </w:t>
      </w:r>
      <w:r w:rsidR="00A33B26" w:rsidRPr="00797A9F">
        <w:rPr>
          <w:rFonts w:ascii="Arial" w:hAnsi="Arial" w:cs="Arial"/>
          <w:spacing w:val="-2"/>
        </w:rPr>
        <w:t>this</w:t>
      </w:r>
      <w:r w:rsidR="00A33B26" w:rsidRPr="00797A9F">
        <w:rPr>
          <w:rFonts w:ascii="Arial" w:hAnsi="Arial" w:cs="Arial"/>
          <w:spacing w:val="-11"/>
        </w:rPr>
        <w:t xml:space="preserve"> </w:t>
      </w:r>
      <w:r w:rsidR="00A33B26" w:rsidRPr="00797A9F">
        <w:rPr>
          <w:rFonts w:ascii="Arial" w:hAnsi="Arial" w:cs="Arial"/>
          <w:spacing w:val="-2"/>
        </w:rPr>
        <w:t>point</w:t>
      </w:r>
      <w:r w:rsidR="00A33B26" w:rsidRPr="00797A9F">
        <w:rPr>
          <w:rFonts w:ascii="Arial" w:hAnsi="Arial" w:cs="Arial"/>
          <w:spacing w:val="-12"/>
        </w:rPr>
        <w:t xml:space="preserve"> </w:t>
      </w:r>
      <w:r w:rsidR="00A33B26" w:rsidRPr="00797A9F">
        <w:rPr>
          <w:rFonts w:ascii="Arial" w:hAnsi="Arial" w:cs="Arial"/>
          <w:spacing w:val="-2"/>
        </w:rPr>
        <w:t>in</w:t>
      </w:r>
      <w:r w:rsidR="00A33B26" w:rsidRPr="00797A9F">
        <w:rPr>
          <w:rFonts w:ascii="Arial" w:hAnsi="Arial" w:cs="Arial"/>
          <w:spacing w:val="-12"/>
        </w:rPr>
        <w:t xml:space="preserve"> </w:t>
      </w:r>
      <w:r w:rsidR="00A33B26" w:rsidRPr="00797A9F">
        <w:rPr>
          <w:rFonts w:ascii="Arial" w:hAnsi="Arial" w:cs="Arial"/>
          <w:spacing w:val="-2"/>
        </w:rPr>
        <w:t>time,</w:t>
      </w:r>
      <w:r w:rsidR="00A33B26" w:rsidRPr="00797A9F">
        <w:rPr>
          <w:rFonts w:ascii="Arial" w:hAnsi="Arial" w:cs="Arial"/>
          <w:spacing w:val="-12"/>
        </w:rPr>
        <w:t xml:space="preserve"> </w:t>
      </w:r>
      <w:r w:rsidR="00A33B26" w:rsidRPr="00797A9F">
        <w:rPr>
          <w:rFonts w:ascii="Arial" w:hAnsi="Arial" w:cs="Arial"/>
          <w:spacing w:val="-2"/>
        </w:rPr>
        <w:t>§</w:t>
      </w:r>
      <w:r w:rsidR="00A33B26" w:rsidRPr="00797A9F">
        <w:rPr>
          <w:rFonts w:ascii="Arial" w:hAnsi="Arial" w:cs="Arial"/>
          <w:spacing w:val="-12"/>
        </w:rPr>
        <w:t xml:space="preserve"> </w:t>
      </w:r>
      <w:r w:rsidR="00A33B26" w:rsidRPr="00797A9F">
        <w:rPr>
          <w:rFonts w:ascii="Arial" w:hAnsi="Arial" w:cs="Arial"/>
          <w:spacing w:val="-2"/>
        </w:rPr>
        <w:t>91InsO</w:t>
      </w:r>
      <w:r w:rsidR="00A33B26" w:rsidRPr="00797A9F">
        <w:rPr>
          <w:rFonts w:ascii="Arial" w:hAnsi="Arial" w:cs="Arial"/>
          <w:spacing w:val="-12"/>
        </w:rPr>
        <w:t xml:space="preserve"> </w:t>
      </w:r>
      <w:r w:rsidR="00612F65" w:rsidRPr="00797A9F">
        <w:rPr>
          <w:rFonts w:ascii="Arial" w:hAnsi="Arial" w:cs="Arial"/>
          <w:spacing w:val="-12"/>
        </w:rPr>
        <w:t xml:space="preserve">impede </w:t>
      </w:r>
      <w:r w:rsidR="00A33B26" w:rsidRPr="00797A9F">
        <w:rPr>
          <w:rFonts w:ascii="Arial" w:hAnsi="Arial" w:cs="Arial"/>
          <w:spacing w:val="-1"/>
        </w:rPr>
        <w:t>security</w:t>
      </w:r>
      <w:r w:rsidR="00A33B26" w:rsidRPr="00797A9F">
        <w:rPr>
          <w:rFonts w:ascii="Arial" w:hAnsi="Arial" w:cs="Arial"/>
          <w:spacing w:val="-12"/>
        </w:rPr>
        <w:t xml:space="preserve"> </w:t>
      </w:r>
      <w:r w:rsidR="00A33B26" w:rsidRPr="00797A9F">
        <w:rPr>
          <w:rFonts w:ascii="Arial" w:hAnsi="Arial" w:cs="Arial"/>
          <w:spacing w:val="-1"/>
        </w:rPr>
        <w:t>rights</w:t>
      </w:r>
      <w:r w:rsidR="00A33B26" w:rsidRPr="00797A9F">
        <w:rPr>
          <w:rFonts w:ascii="Arial" w:hAnsi="Arial" w:cs="Arial"/>
          <w:spacing w:val="-11"/>
        </w:rPr>
        <w:t xml:space="preserve"> </w:t>
      </w:r>
      <w:r w:rsidR="00A33B26" w:rsidRPr="00797A9F">
        <w:rPr>
          <w:rFonts w:ascii="Arial" w:hAnsi="Arial" w:cs="Arial"/>
          <w:spacing w:val="-1"/>
        </w:rPr>
        <w:t>coming</w:t>
      </w:r>
      <w:r w:rsidR="00A33B26" w:rsidRPr="00797A9F">
        <w:rPr>
          <w:rFonts w:ascii="Arial" w:hAnsi="Arial" w:cs="Arial"/>
          <w:spacing w:val="-13"/>
        </w:rPr>
        <w:t xml:space="preserve"> </w:t>
      </w:r>
      <w:r w:rsidR="00A33B26" w:rsidRPr="00797A9F">
        <w:rPr>
          <w:rFonts w:ascii="Arial" w:hAnsi="Arial" w:cs="Arial"/>
          <w:spacing w:val="-1"/>
        </w:rPr>
        <w:t>into</w:t>
      </w:r>
      <w:r w:rsidR="00A33B26" w:rsidRPr="00797A9F">
        <w:rPr>
          <w:rFonts w:ascii="Arial" w:hAnsi="Arial" w:cs="Arial"/>
          <w:spacing w:val="-12"/>
        </w:rPr>
        <w:t xml:space="preserve"> </w:t>
      </w:r>
      <w:r w:rsidR="00A33B26" w:rsidRPr="00797A9F">
        <w:rPr>
          <w:rFonts w:ascii="Arial" w:hAnsi="Arial" w:cs="Arial"/>
          <w:spacing w:val="-1"/>
        </w:rPr>
        <w:t>existence</w:t>
      </w:r>
      <w:r w:rsidR="003235AE" w:rsidRPr="00797A9F">
        <w:rPr>
          <w:rFonts w:ascii="Arial" w:hAnsi="Arial" w:cs="Arial"/>
          <w:spacing w:val="-1"/>
        </w:rPr>
        <w:t xml:space="preserve">, otherwise if </w:t>
      </w:r>
      <w:r w:rsidR="00A33B26" w:rsidRPr="00797A9F">
        <w:rPr>
          <w:rFonts w:ascii="Arial" w:hAnsi="Arial" w:cs="Arial"/>
          <w:spacing w:val="-1"/>
        </w:rPr>
        <w:t>they</w:t>
      </w:r>
      <w:r w:rsidR="00A33B26" w:rsidRPr="00797A9F">
        <w:rPr>
          <w:rFonts w:ascii="Arial" w:hAnsi="Arial" w:cs="Arial"/>
          <w:spacing w:val="-11"/>
        </w:rPr>
        <w:t xml:space="preserve"> </w:t>
      </w:r>
      <w:r w:rsidR="00A33B26" w:rsidRPr="00797A9F">
        <w:rPr>
          <w:rFonts w:ascii="Arial" w:hAnsi="Arial" w:cs="Arial"/>
          <w:spacing w:val="-1"/>
        </w:rPr>
        <w:t>are</w:t>
      </w:r>
      <w:r w:rsidR="00A33B26" w:rsidRPr="00797A9F">
        <w:rPr>
          <w:rFonts w:ascii="Arial" w:hAnsi="Arial" w:cs="Arial"/>
          <w:spacing w:val="-12"/>
        </w:rPr>
        <w:t xml:space="preserve"> </w:t>
      </w:r>
      <w:r w:rsidR="00A33B26" w:rsidRPr="00797A9F">
        <w:rPr>
          <w:rFonts w:ascii="Arial" w:hAnsi="Arial" w:cs="Arial"/>
          <w:spacing w:val="-1"/>
        </w:rPr>
        <w:t>created</w:t>
      </w:r>
      <w:r w:rsidR="00A33B26" w:rsidRPr="00797A9F">
        <w:rPr>
          <w:rFonts w:ascii="Arial" w:hAnsi="Arial" w:cs="Arial"/>
          <w:spacing w:val="-12"/>
        </w:rPr>
        <w:t xml:space="preserve"> </w:t>
      </w:r>
      <w:r w:rsidR="00A33B26" w:rsidRPr="00797A9F">
        <w:rPr>
          <w:rFonts w:ascii="Arial" w:hAnsi="Arial" w:cs="Arial"/>
          <w:spacing w:val="-1"/>
        </w:rPr>
        <w:t>by</w:t>
      </w:r>
      <w:r w:rsidR="00A33B26" w:rsidRPr="00797A9F">
        <w:rPr>
          <w:rFonts w:ascii="Arial" w:hAnsi="Arial" w:cs="Arial"/>
          <w:spacing w:val="-12"/>
        </w:rPr>
        <w:t xml:space="preserve"> </w:t>
      </w:r>
      <w:r w:rsidR="009F23AC" w:rsidRPr="00797A9F">
        <w:rPr>
          <w:rFonts w:ascii="Arial" w:hAnsi="Arial" w:cs="Arial"/>
          <w:spacing w:val="-1"/>
        </w:rPr>
        <w:t>the</w:t>
      </w:r>
      <w:r w:rsidR="009F23AC">
        <w:rPr>
          <w:rFonts w:ascii="Arial" w:hAnsi="Arial" w:cs="Arial"/>
          <w:spacing w:val="-1"/>
        </w:rPr>
        <w:t xml:space="preserve"> insolvency </w:t>
      </w:r>
      <w:r w:rsidR="00A33B26" w:rsidRPr="00797A9F">
        <w:rPr>
          <w:rFonts w:ascii="Arial" w:hAnsi="Arial" w:cs="Arial"/>
        </w:rPr>
        <w:t>administrator</w:t>
      </w:r>
      <w:r w:rsidR="000E408E" w:rsidRPr="00797A9F">
        <w:rPr>
          <w:rFonts w:ascii="Arial" w:hAnsi="Arial" w:cs="Arial"/>
        </w:rPr>
        <w:t>)</w:t>
      </w:r>
      <w:r w:rsidR="000E408E" w:rsidRPr="00797A9F">
        <w:rPr>
          <w:rStyle w:val="FootnoteReference"/>
          <w:rFonts w:ascii="Arial" w:hAnsi="Arial" w:cs="Arial"/>
        </w:rPr>
        <w:footnoteReference w:id="22"/>
      </w:r>
      <w:r w:rsidR="006D14C8" w:rsidRPr="00797A9F">
        <w:rPr>
          <w:rFonts w:ascii="Arial" w:hAnsi="Arial" w:cs="Arial"/>
          <w:w w:val="105"/>
        </w:rPr>
        <w:t xml:space="preserve">, </w:t>
      </w:r>
      <w:r w:rsidRPr="00797A9F">
        <w:rPr>
          <w:rFonts w:ascii="Arial" w:hAnsi="Arial" w:cs="Arial"/>
          <w:w w:val="105"/>
          <w:position w:val="8"/>
        </w:rPr>
        <w:t xml:space="preserve"> </w:t>
      </w:r>
      <w:r w:rsidR="00F62D3E" w:rsidRPr="00797A9F">
        <w:rPr>
          <w:rFonts w:ascii="Arial" w:hAnsi="Arial" w:cs="Arial"/>
          <w:w w:val="105"/>
        </w:rPr>
        <w:t xml:space="preserve">further </w:t>
      </w:r>
      <w:r w:rsidRPr="00797A9F">
        <w:rPr>
          <w:rFonts w:ascii="Arial" w:hAnsi="Arial" w:cs="Arial"/>
          <w:w w:val="105"/>
        </w:rPr>
        <w:t xml:space="preserve"> which are not subject to</w:t>
      </w:r>
      <w:r w:rsidRPr="00797A9F">
        <w:rPr>
          <w:rFonts w:ascii="Arial" w:hAnsi="Arial" w:cs="Arial"/>
          <w:spacing w:val="1"/>
          <w:w w:val="105"/>
        </w:rPr>
        <w:t xml:space="preserve"> </w:t>
      </w:r>
      <w:r w:rsidRPr="00797A9F">
        <w:rPr>
          <w:rFonts w:ascii="Arial" w:hAnsi="Arial" w:cs="Arial"/>
          <w:w w:val="105"/>
        </w:rPr>
        <w:t>transactions avoidance law.</w:t>
      </w:r>
      <w:r w:rsidRPr="00797A9F">
        <w:rPr>
          <w:rFonts w:ascii="Arial" w:hAnsi="Arial" w:cs="Arial"/>
          <w:spacing w:val="1"/>
          <w:w w:val="105"/>
          <w:position w:val="8"/>
        </w:rPr>
        <w:t xml:space="preserve"> </w:t>
      </w:r>
      <w:r w:rsidR="00AD5C52" w:rsidRPr="00797A9F">
        <w:rPr>
          <w:rFonts w:ascii="Arial" w:hAnsi="Arial" w:cs="Arial"/>
          <w:spacing w:val="1"/>
          <w:w w:val="105"/>
          <w:position w:val="8"/>
        </w:rPr>
        <w:t xml:space="preserve"> </w:t>
      </w:r>
      <w:r w:rsidR="00AD5C52" w:rsidRPr="00797A9F">
        <w:rPr>
          <w:rFonts w:ascii="Arial" w:hAnsi="Arial" w:cs="Arial"/>
          <w:w w:val="105"/>
        </w:rPr>
        <w:t xml:space="preserve"> </w:t>
      </w:r>
      <w:r w:rsidR="008B6A39" w:rsidRPr="00797A9F">
        <w:rPr>
          <w:rFonts w:ascii="Arial" w:hAnsi="Arial" w:cs="Arial"/>
          <w:w w:val="105"/>
        </w:rPr>
        <w:t xml:space="preserve">In terms </w:t>
      </w:r>
      <w:r w:rsidR="009F23AC" w:rsidRPr="00797A9F">
        <w:rPr>
          <w:rFonts w:ascii="Arial" w:hAnsi="Arial" w:cs="Arial"/>
          <w:w w:val="105"/>
        </w:rPr>
        <w:t>of §</w:t>
      </w:r>
      <w:r w:rsidR="008B6A39" w:rsidRPr="00797A9F">
        <w:rPr>
          <w:rFonts w:ascii="Arial" w:hAnsi="Arial" w:cs="Arial"/>
          <w:w w:val="105"/>
        </w:rPr>
        <w:t xml:space="preserve"> </w:t>
      </w:r>
      <w:r w:rsidR="009F23AC" w:rsidRPr="00797A9F">
        <w:rPr>
          <w:rFonts w:ascii="Arial" w:hAnsi="Arial" w:cs="Arial"/>
          <w:w w:val="105"/>
        </w:rPr>
        <w:t>129 transactions</w:t>
      </w:r>
      <w:r w:rsidR="008B6A39" w:rsidRPr="00797A9F">
        <w:rPr>
          <w:rFonts w:ascii="Arial" w:hAnsi="Arial" w:cs="Arial"/>
          <w:w w:val="105"/>
        </w:rPr>
        <w:t xml:space="preserve"> made prior </w:t>
      </w:r>
      <w:r w:rsidR="00F46EBE" w:rsidRPr="00797A9F">
        <w:rPr>
          <w:rFonts w:ascii="Arial" w:hAnsi="Arial" w:cs="Arial"/>
          <w:w w:val="105"/>
        </w:rPr>
        <w:t xml:space="preserve">to the opening of insolvency proceedings and those transactions </w:t>
      </w:r>
      <w:r w:rsidR="007967E7" w:rsidRPr="00797A9F">
        <w:rPr>
          <w:rFonts w:ascii="Arial" w:hAnsi="Arial" w:cs="Arial"/>
          <w:w w:val="105"/>
        </w:rPr>
        <w:t xml:space="preserve">affect the creditors then in that event the “I” could contest same. </w:t>
      </w:r>
      <w:r w:rsidR="00AD5C52" w:rsidRPr="00797A9F">
        <w:rPr>
          <w:rFonts w:ascii="Arial" w:hAnsi="Arial" w:cs="Arial"/>
          <w:w w:val="105"/>
        </w:rPr>
        <w:t xml:space="preserve">In terms of §§130, 131 </w:t>
      </w:r>
      <w:proofErr w:type="spellStart"/>
      <w:r w:rsidR="00AD5C52" w:rsidRPr="00797A9F">
        <w:rPr>
          <w:rFonts w:ascii="Arial" w:hAnsi="Arial" w:cs="Arial"/>
          <w:w w:val="105"/>
        </w:rPr>
        <w:t>InsO</w:t>
      </w:r>
      <w:proofErr w:type="spellEnd"/>
      <w:r w:rsidRPr="00797A9F">
        <w:rPr>
          <w:rFonts w:ascii="Arial" w:hAnsi="Arial" w:cs="Arial"/>
          <w:w w:val="105"/>
        </w:rPr>
        <w:t>, security rights can be challenged by the</w:t>
      </w:r>
      <w:r w:rsidRPr="00797A9F">
        <w:rPr>
          <w:rFonts w:ascii="Arial" w:hAnsi="Arial" w:cs="Arial"/>
          <w:spacing w:val="1"/>
          <w:w w:val="105"/>
        </w:rPr>
        <w:t xml:space="preserve"> </w:t>
      </w:r>
      <w:r w:rsidRPr="00797A9F">
        <w:rPr>
          <w:rFonts w:ascii="Arial" w:hAnsi="Arial" w:cs="Arial"/>
          <w:w w:val="105"/>
        </w:rPr>
        <w:t>insolvency administrator if they have been created within the relevant</w:t>
      </w:r>
      <w:r w:rsidRPr="00797A9F">
        <w:rPr>
          <w:rFonts w:ascii="Arial" w:hAnsi="Arial" w:cs="Arial"/>
          <w:spacing w:val="-59"/>
          <w:w w:val="105"/>
        </w:rPr>
        <w:t xml:space="preserve"> </w:t>
      </w:r>
      <w:r w:rsidR="00CF079E" w:rsidRPr="00797A9F">
        <w:rPr>
          <w:rFonts w:ascii="Arial" w:hAnsi="Arial" w:cs="Arial"/>
          <w:spacing w:val="-59"/>
          <w:w w:val="105"/>
        </w:rPr>
        <w:t xml:space="preserve">                        </w:t>
      </w:r>
      <w:r w:rsidRPr="00797A9F">
        <w:rPr>
          <w:rFonts w:ascii="Arial" w:hAnsi="Arial" w:cs="Arial"/>
          <w:w w:val="105"/>
        </w:rPr>
        <w:t>suspect</w:t>
      </w:r>
      <w:r w:rsidRPr="00797A9F">
        <w:rPr>
          <w:rFonts w:ascii="Arial" w:hAnsi="Arial" w:cs="Arial"/>
          <w:spacing w:val="-15"/>
          <w:w w:val="105"/>
        </w:rPr>
        <w:t xml:space="preserve"> </w:t>
      </w:r>
      <w:r w:rsidRPr="00797A9F">
        <w:rPr>
          <w:rFonts w:ascii="Arial" w:hAnsi="Arial" w:cs="Arial"/>
          <w:w w:val="105"/>
        </w:rPr>
        <w:t>period</w:t>
      </w:r>
      <w:r w:rsidRPr="00797A9F">
        <w:rPr>
          <w:rFonts w:ascii="Arial" w:hAnsi="Arial" w:cs="Arial"/>
          <w:spacing w:val="-15"/>
          <w:w w:val="105"/>
        </w:rPr>
        <w:t xml:space="preserve"> </w:t>
      </w:r>
      <w:r w:rsidRPr="00797A9F">
        <w:rPr>
          <w:rFonts w:ascii="Arial" w:hAnsi="Arial" w:cs="Arial"/>
          <w:w w:val="105"/>
        </w:rPr>
        <w:t>of</w:t>
      </w:r>
      <w:r w:rsidRPr="00797A9F">
        <w:rPr>
          <w:rFonts w:ascii="Arial" w:hAnsi="Arial" w:cs="Arial"/>
          <w:spacing w:val="-15"/>
          <w:w w:val="105"/>
        </w:rPr>
        <w:t xml:space="preserve"> </w:t>
      </w:r>
      <w:r w:rsidRPr="00797A9F">
        <w:rPr>
          <w:rFonts w:ascii="Arial" w:hAnsi="Arial" w:cs="Arial"/>
          <w:w w:val="105"/>
        </w:rPr>
        <w:t>three</w:t>
      </w:r>
      <w:r w:rsidRPr="00797A9F">
        <w:rPr>
          <w:rFonts w:ascii="Arial" w:hAnsi="Arial" w:cs="Arial"/>
          <w:spacing w:val="-14"/>
          <w:w w:val="105"/>
        </w:rPr>
        <w:t xml:space="preserve"> </w:t>
      </w:r>
      <w:r w:rsidRPr="00797A9F">
        <w:rPr>
          <w:rFonts w:ascii="Arial" w:hAnsi="Arial" w:cs="Arial"/>
          <w:w w:val="105"/>
        </w:rPr>
        <w:t>months</w:t>
      </w:r>
      <w:r w:rsidRPr="00797A9F">
        <w:rPr>
          <w:rFonts w:ascii="Arial" w:hAnsi="Arial" w:cs="Arial"/>
          <w:spacing w:val="-15"/>
          <w:w w:val="105"/>
        </w:rPr>
        <w:t xml:space="preserve"> </w:t>
      </w:r>
      <w:r w:rsidRPr="00797A9F">
        <w:rPr>
          <w:rFonts w:ascii="Arial" w:hAnsi="Arial" w:cs="Arial"/>
          <w:w w:val="105"/>
        </w:rPr>
        <w:t>prior</w:t>
      </w:r>
      <w:r w:rsidRPr="00797A9F">
        <w:rPr>
          <w:rFonts w:ascii="Arial" w:hAnsi="Arial" w:cs="Arial"/>
          <w:spacing w:val="-15"/>
          <w:w w:val="105"/>
        </w:rPr>
        <w:t xml:space="preserve"> </w:t>
      </w:r>
      <w:r w:rsidRPr="00797A9F">
        <w:rPr>
          <w:rFonts w:ascii="Arial" w:hAnsi="Arial" w:cs="Arial"/>
          <w:w w:val="105"/>
        </w:rPr>
        <w:t>to</w:t>
      </w:r>
      <w:r w:rsidRPr="00797A9F">
        <w:rPr>
          <w:rFonts w:ascii="Arial" w:hAnsi="Arial" w:cs="Arial"/>
          <w:spacing w:val="-15"/>
          <w:w w:val="105"/>
        </w:rPr>
        <w:t xml:space="preserve"> </w:t>
      </w:r>
      <w:r w:rsidRPr="00797A9F">
        <w:rPr>
          <w:rFonts w:ascii="Arial" w:hAnsi="Arial" w:cs="Arial"/>
          <w:w w:val="105"/>
        </w:rPr>
        <w:t>the</w:t>
      </w:r>
      <w:r w:rsidRPr="00797A9F">
        <w:rPr>
          <w:rFonts w:ascii="Arial" w:hAnsi="Arial" w:cs="Arial"/>
          <w:spacing w:val="-14"/>
          <w:w w:val="105"/>
        </w:rPr>
        <w:t xml:space="preserve"> </w:t>
      </w:r>
      <w:r w:rsidRPr="00797A9F">
        <w:rPr>
          <w:rFonts w:ascii="Arial" w:hAnsi="Arial" w:cs="Arial"/>
          <w:w w:val="105"/>
        </w:rPr>
        <w:t>application</w:t>
      </w:r>
      <w:r w:rsidRPr="00797A9F">
        <w:rPr>
          <w:rFonts w:ascii="Arial" w:hAnsi="Arial" w:cs="Arial"/>
          <w:spacing w:val="-15"/>
          <w:w w:val="105"/>
        </w:rPr>
        <w:t xml:space="preserve"> </w:t>
      </w:r>
      <w:r w:rsidRPr="00797A9F">
        <w:rPr>
          <w:rFonts w:ascii="Arial" w:hAnsi="Arial" w:cs="Arial"/>
          <w:w w:val="105"/>
        </w:rPr>
        <w:t>for</w:t>
      </w:r>
      <w:r w:rsidRPr="00797A9F">
        <w:rPr>
          <w:rFonts w:ascii="Arial" w:hAnsi="Arial" w:cs="Arial"/>
          <w:spacing w:val="-15"/>
          <w:w w:val="105"/>
        </w:rPr>
        <w:t xml:space="preserve"> </w:t>
      </w:r>
      <w:r w:rsidRPr="00797A9F">
        <w:rPr>
          <w:rFonts w:ascii="Arial" w:hAnsi="Arial" w:cs="Arial"/>
          <w:w w:val="105"/>
        </w:rPr>
        <w:t>insolvency</w:t>
      </w:r>
      <w:r w:rsidRPr="00797A9F">
        <w:rPr>
          <w:rFonts w:ascii="Arial" w:hAnsi="Arial" w:cs="Arial"/>
          <w:spacing w:val="-15"/>
          <w:w w:val="105"/>
        </w:rPr>
        <w:t xml:space="preserve"> </w:t>
      </w:r>
      <w:r w:rsidRPr="00797A9F">
        <w:rPr>
          <w:rFonts w:ascii="Arial" w:hAnsi="Arial" w:cs="Arial"/>
          <w:w w:val="105"/>
        </w:rPr>
        <w:t>proceedings.</w:t>
      </w:r>
      <w:r w:rsidR="00AD5C52" w:rsidRPr="00797A9F">
        <w:rPr>
          <w:rFonts w:ascii="Arial" w:hAnsi="Arial" w:cs="Arial"/>
          <w:w w:val="105"/>
        </w:rPr>
        <w:t xml:space="preserve"> </w:t>
      </w:r>
      <w:r w:rsidRPr="00797A9F">
        <w:rPr>
          <w:rFonts w:ascii="Arial" w:hAnsi="Arial" w:cs="Arial"/>
          <w:spacing w:val="-14"/>
          <w:w w:val="105"/>
        </w:rPr>
        <w:t xml:space="preserve"> </w:t>
      </w:r>
      <w:r w:rsidRPr="00797A9F">
        <w:rPr>
          <w:rFonts w:ascii="Arial" w:hAnsi="Arial" w:cs="Arial"/>
          <w:w w:val="105"/>
        </w:rPr>
        <w:t>As</w:t>
      </w:r>
      <w:r w:rsidRPr="00797A9F">
        <w:rPr>
          <w:rFonts w:ascii="Arial" w:hAnsi="Arial" w:cs="Arial"/>
          <w:spacing w:val="-15"/>
          <w:w w:val="105"/>
        </w:rPr>
        <w:t xml:space="preserve"> </w:t>
      </w:r>
      <w:r w:rsidRPr="00797A9F">
        <w:rPr>
          <w:rFonts w:ascii="Arial" w:hAnsi="Arial" w:cs="Arial"/>
          <w:w w:val="105"/>
        </w:rPr>
        <w:t>opposed</w:t>
      </w:r>
      <w:r w:rsidRPr="00797A9F">
        <w:rPr>
          <w:rFonts w:ascii="Arial" w:hAnsi="Arial" w:cs="Arial"/>
          <w:spacing w:val="-59"/>
          <w:w w:val="105"/>
        </w:rPr>
        <w:t xml:space="preserve"> </w:t>
      </w:r>
      <w:r w:rsidR="00E6684A" w:rsidRPr="00797A9F">
        <w:rPr>
          <w:rFonts w:ascii="Arial" w:hAnsi="Arial" w:cs="Arial"/>
          <w:spacing w:val="-59"/>
          <w:w w:val="105"/>
        </w:rPr>
        <w:t xml:space="preserve">                      </w:t>
      </w:r>
      <w:r w:rsidRPr="00797A9F">
        <w:rPr>
          <w:rFonts w:ascii="Arial" w:hAnsi="Arial" w:cs="Arial"/>
          <w:w w:val="105"/>
        </w:rPr>
        <w:t>to</w:t>
      </w:r>
      <w:r w:rsidRPr="00797A9F">
        <w:rPr>
          <w:rFonts w:ascii="Arial" w:hAnsi="Arial" w:cs="Arial"/>
          <w:spacing w:val="-16"/>
          <w:w w:val="105"/>
        </w:rPr>
        <w:t xml:space="preserve"> </w:t>
      </w:r>
      <w:r w:rsidRPr="00797A9F">
        <w:rPr>
          <w:rFonts w:ascii="Arial" w:hAnsi="Arial" w:cs="Arial"/>
          <w:w w:val="105"/>
        </w:rPr>
        <w:t>this,</w:t>
      </w:r>
      <w:r w:rsidRPr="00797A9F">
        <w:rPr>
          <w:rFonts w:ascii="Arial" w:hAnsi="Arial" w:cs="Arial"/>
          <w:spacing w:val="-15"/>
          <w:w w:val="105"/>
        </w:rPr>
        <w:t xml:space="preserve"> </w:t>
      </w:r>
      <w:r w:rsidRPr="00797A9F">
        <w:rPr>
          <w:rFonts w:ascii="Arial" w:hAnsi="Arial" w:cs="Arial"/>
          <w:w w:val="105"/>
        </w:rPr>
        <w:t>the</w:t>
      </w:r>
      <w:r w:rsidRPr="00797A9F">
        <w:rPr>
          <w:rFonts w:ascii="Arial" w:hAnsi="Arial" w:cs="Arial"/>
          <w:spacing w:val="-15"/>
          <w:w w:val="105"/>
        </w:rPr>
        <w:t xml:space="preserve"> </w:t>
      </w:r>
      <w:r w:rsidRPr="00797A9F">
        <w:rPr>
          <w:rFonts w:ascii="Arial" w:hAnsi="Arial" w:cs="Arial"/>
          <w:w w:val="105"/>
        </w:rPr>
        <w:t>mere</w:t>
      </w:r>
      <w:r w:rsidRPr="00797A9F">
        <w:rPr>
          <w:rFonts w:ascii="Arial" w:hAnsi="Arial" w:cs="Arial"/>
          <w:spacing w:val="-15"/>
          <w:w w:val="105"/>
        </w:rPr>
        <w:t xml:space="preserve"> </w:t>
      </w:r>
      <w:r w:rsidR="007C2D0A" w:rsidRPr="00797A9F">
        <w:rPr>
          <w:rFonts w:ascii="Arial" w:hAnsi="Arial" w:cs="Arial"/>
          <w:w w:val="105"/>
        </w:rPr>
        <w:t>realization</w:t>
      </w:r>
      <w:r w:rsidRPr="00797A9F">
        <w:rPr>
          <w:rFonts w:ascii="Arial" w:hAnsi="Arial" w:cs="Arial"/>
          <w:spacing w:val="-15"/>
          <w:w w:val="105"/>
        </w:rPr>
        <w:t xml:space="preserve"> </w:t>
      </w:r>
      <w:r w:rsidRPr="00797A9F">
        <w:rPr>
          <w:rFonts w:ascii="Arial" w:hAnsi="Arial" w:cs="Arial"/>
          <w:w w:val="105"/>
        </w:rPr>
        <w:t>of</w:t>
      </w:r>
      <w:r w:rsidRPr="00797A9F">
        <w:rPr>
          <w:rFonts w:ascii="Arial" w:hAnsi="Arial" w:cs="Arial"/>
          <w:spacing w:val="-15"/>
          <w:w w:val="105"/>
        </w:rPr>
        <w:t xml:space="preserve"> </w:t>
      </w:r>
      <w:r w:rsidRPr="00797A9F">
        <w:rPr>
          <w:rFonts w:ascii="Arial" w:hAnsi="Arial" w:cs="Arial"/>
          <w:w w:val="105"/>
        </w:rPr>
        <w:t>a</w:t>
      </w:r>
      <w:r w:rsidRPr="00797A9F">
        <w:rPr>
          <w:rFonts w:ascii="Arial" w:hAnsi="Arial" w:cs="Arial"/>
          <w:spacing w:val="-15"/>
          <w:w w:val="105"/>
        </w:rPr>
        <w:t xml:space="preserve"> </w:t>
      </w:r>
      <w:r w:rsidRPr="00797A9F">
        <w:rPr>
          <w:rFonts w:ascii="Arial" w:hAnsi="Arial" w:cs="Arial"/>
          <w:w w:val="105"/>
        </w:rPr>
        <w:t>security</w:t>
      </w:r>
      <w:r w:rsidRPr="00797A9F">
        <w:rPr>
          <w:rFonts w:ascii="Arial" w:hAnsi="Arial" w:cs="Arial"/>
          <w:spacing w:val="-15"/>
          <w:w w:val="105"/>
        </w:rPr>
        <w:t xml:space="preserve"> </w:t>
      </w:r>
      <w:r w:rsidR="00F3588C" w:rsidRPr="00797A9F">
        <w:rPr>
          <w:rFonts w:ascii="Arial" w:hAnsi="Arial" w:cs="Arial"/>
          <w:w w:val="105"/>
        </w:rPr>
        <w:t xml:space="preserve">right </w:t>
      </w:r>
      <w:r w:rsidR="00F3588C" w:rsidRPr="00797A9F">
        <w:rPr>
          <w:rFonts w:ascii="Arial" w:hAnsi="Arial" w:cs="Arial"/>
          <w:spacing w:val="-15"/>
          <w:w w:val="105"/>
        </w:rPr>
        <w:t>is</w:t>
      </w:r>
      <w:r w:rsidRPr="00797A9F">
        <w:rPr>
          <w:rFonts w:ascii="Arial" w:hAnsi="Arial" w:cs="Arial"/>
          <w:spacing w:val="-15"/>
          <w:w w:val="105"/>
        </w:rPr>
        <w:t xml:space="preserve"> </w:t>
      </w:r>
      <w:r w:rsidRPr="00797A9F">
        <w:rPr>
          <w:rFonts w:ascii="Arial" w:hAnsi="Arial" w:cs="Arial"/>
          <w:w w:val="105"/>
        </w:rPr>
        <w:t>not</w:t>
      </w:r>
      <w:r w:rsidRPr="00797A9F">
        <w:rPr>
          <w:rFonts w:ascii="Arial" w:hAnsi="Arial" w:cs="Arial"/>
          <w:spacing w:val="-15"/>
          <w:w w:val="105"/>
        </w:rPr>
        <w:t xml:space="preserve"> </w:t>
      </w:r>
      <w:r w:rsidRPr="00797A9F">
        <w:rPr>
          <w:rFonts w:ascii="Arial" w:hAnsi="Arial" w:cs="Arial"/>
          <w:w w:val="105"/>
        </w:rPr>
        <w:t>voidable</w:t>
      </w:r>
      <w:r w:rsidRPr="00797A9F">
        <w:rPr>
          <w:rFonts w:ascii="Arial" w:hAnsi="Arial" w:cs="Arial"/>
          <w:spacing w:val="-15"/>
          <w:w w:val="105"/>
        </w:rPr>
        <w:t xml:space="preserve"> </w:t>
      </w:r>
      <w:r w:rsidRPr="00797A9F">
        <w:rPr>
          <w:rFonts w:ascii="Arial" w:hAnsi="Arial" w:cs="Arial"/>
          <w:w w:val="105"/>
        </w:rPr>
        <w:t>under</w:t>
      </w:r>
      <w:r w:rsidRPr="00797A9F">
        <w:rPr>
          <w:rFonts w:ascii="Arial" w:hAnsi="Arial" w:cs="Arial"/>
          <w:spacing w:val="-15"/>
          <w:w w:val="105"/>
        </w:rPr>
        <w:t xml:space="preserve"> </w:t>
      </w:r>
      <w:r w:rsidRPr="00797A9F">
        <w:rPr>
          <w:rFonts w:ascii="Arial" w:hAnsi="Arial" w:cs="Arial"/>
          <w:w w:val="105"/>
        </w:rPr>
        <w:t>transactions</w:t>
      </w:r>
      <w:r w:rsidRPr="00797A9F">
        <w:rPr>
          <w:rFonts w:ascii="Arial" w:hAnsi="Arial" w:cs="Arial"/>
          <w:spacing w:val="-15"/>
          <w:w w:val="105"/>
        </w:rPr>
        <w:t xml:space="preserve"> </w:t>
      </w:r>
      <w:r w:rsidRPr="00797A9F">
        <w:rPr>
          <w:rFonts w:ascii="Arial" w:hAnsi="Arial" w:cs="Arial"/>
          <w:w w:val="105"/>
        </w:rPr>
        <w:t>avoidance</w:t>
      </w:r>
      <w:r w:rsidRPr="00797A9F">
        <w:rPr>
          <w:rFonts w:ascii="Arial" w:hAnsi="Arial" w:cs="Arial"/>
          <w:spacing w:val="-15"/>
          <w:w w:val="105"/>
        </w:rPr>
        <w:t xml:space="preserve"> </w:t>
      </w:r>
      <w:r w:rsidRPr="00797A9F">
        <w:rPr>
          <w:rFonts w:ascii="Arial" w:hAnsi="Arial" w:cs="Arial"/>
          <w:w w:val="105"/>
        </w:rPr>
        <w:t>law,</w:t>
      </w:r>
      <w:r w:rsidRPr="00797A9F">
        <w:rPr>
          <w:rFonts w:ascii="Arial" w:hAnsi="Arial" w:cs="Arial"/>
          <w:spacing w:val="-59"/>
          <w:w w:val="105"/>
        </w:rPr>
        <w:t xml:space="preserve"> </w:t>
      </w:r>
      <w:r w:rsidRPr="00797A9F">
        <w:rPr>
          <w:rFonts w:ascii="Arial" w:hAnsi="Arial" w:cs="Arial"/>
          <w:w w:val="105"/>
        </w:rPr>
        <w:t>since it does not disadvantage the general body of creditors (they have been disadvantaged,</w:t>
      </w:r>
      <w:r w:rsidRPr="00797A9F">
        <w:rPr>
          <w:rFonts w:ascii="Arial" w:hAnsi="Arial" w:cs="Arial"/>
          <w:spacing w:val="1"/>
          <w:w w:val="105"/>
        </w:rPr>
        <w:t xml:space="preserve"> </w:t>
      </w:r>
      <w:r w:rsidRPr="00797A9F">
        <w:rPr>
          <w:rFonts w:ascii="Arial" w:hAnsi="Arial" w:cs="Arial"/>
          <w:spacing w:val="-1"/>
          <w:w w:val="105"/>
        </w:rPr>
        <w:t>albeit</w:t>
      </w:r>
      <w:r w:rsidRPr="00797A9F">
        <w:rPr>
          <w:rFonts w:ascii="Arial" w:hAnsi="Arial" w:cs="Arial"/>
          <w:spacing w:val="-21"/>
          <w:w w:val="105"/>
        </w:rPr>
        <w:t xml:space="preserve"> </w:t>
      </w:r>
      <w:r w:rsidRPr="00797A9F">
        <w:rPr>
          <w:rFonts w:ascii="Arial" w:hAnsi="Arial" w:cs="Arial"/>
          <w:spacing w:val="-1"/>
          <w:w w:val="105"/>
        </w:rPr>
        <w:t>outside</w:t>
      </w:r>
      <w:r w:rsidRPr="00797A9F">
        <w:rPr>
          <w:rFonts w:ascii="Arial" w:hAnsi="Arial" w:cs="Arial"/>
          <w:spacing w:val="-21"/>
          <w:w w:val="105"/>
        </w:rPr>
        <w:t xml:space="preserve"> </w:t>
      </w:r>
      <w:r w:rsidRPr="00797A9F">
        <w:rPr>
          <w:rFonts w:ascii="Arial" w:hAnsi="Arial" w:cs="Arial"/>
          <w:spacing w:val="-1"/>
          <w:w w:val="105"/>
        </w:rPr>
        <w:t>the</w:t>
      </w:r>
      <w:r w:rsidRPr="00797A9F">
        <w:rPr>
          <w:rFonts w:ascii="Arial" w:hAnsi="Arial" w:cs="Arial"/>
          <w:spacing w:val="-20"/>
          <w:w w:val="105"/>
        </w:rPr>
        <w:t xml:space="preserve"> </w:t>
      </w:r>
      <w:r w:rsidRPr="00797A9F">
        <w:rPr>
          <w:rFonts w:ascii="Arial" w:hAnsi="Arial" w:cs="Arial"/>
          <w:spacing w:val="-1"/>
          <w:w w:val="105"/>
        </w:rPr>
        <w:t>suspect</w:t>
      </w:r>
      <w:r w:rsidRPr="00797A9F">
        <w:rPr>
          <w:rFonts w:ascii="Arial" w:hAnsi="Arial" w:cs="Arial"/>
          <w:spacing w:val="-21"/>
          <w:w w:val="105"/>
        </w:rPr>
        <w:t xml:space="preserve"> </w:t>
      </w:r>
      <w:r w:rsidRPr="00797A9F">
        <w:rPr>
          <w:rFonts w:ascii="Arial" w:hAnsi="Arial" w:cs="Arial"/>
          <w:spacing w:val="-1"/>
          <w:w w:val="105"/>
        </w:rPr>
        <w:t>period</w:t>
      </w:r>
      <w:r w:rsidRPr="00797A9F">
        <w:rPr>
          <w:rFonts w:ascii="Arial" w:hAnsi="Arial" w:cs="Arial"/>
          <w:spacing w:val="-21"/>
          <w:w w:val="105"/>
        </w:rPr>
        <w:t xml:space="preserve"> </w:t>
      </w:r>
      <w:r w:rsidRPr="00797A9F">
        <w:rPr>
          <w:rFonts w:ascii="Arial" w:hAnsi="Arial" w:cs="Arial"/>
          <w:w w:val="105"/>
        </w:rPr>
        <w:t>and</w:t>
      </w:r>
      <w:r w:rsidRPr="00797A9F">
        <w:rPr>
          <w:rFonts w:ascii="Arial" w:hAnsi="Arial" w:cs="Arial"/>
          <w:spacing w:val="-20"/>
          <w:w w:val="105"/>
        </w:rPr>
        <w:t xml:space="preserve"> </w:t>
      </w:r>
      <w:r w:rsidRPr="00797A9F">
        <w:rPr>
          <w:rFonts w:ascii="Arial" w:hAnsi="Arial" w:cs="Arial"/>
          <w:w w:val="105"/>
        </w:rPr>
        <w:t>therefore</w:t>
      </w:r>
      <w:r w:rsidRPr="00797A9F">
        <w:rPr>
          <w:rFonts w:ascii="Arial" w:hAnsi="Arial" w:cs="Arial"/>
          <w:spacing w:val="-21"/>
          <w:w w:val="105"/>
        </w:rPr>
        <w:t xml:space="preserve"> </w:t>
      </w:r>
      <w:r w:rsidRPr="00797A9F">
        <w:rPr>
          <w:rFonts w:ascii="Arial" w:hAnsi="Arial" w:cs="Arial"/>
          <w:w w:val="105"/>
        </w:rPr>
        <w:t>not</w:t>
      </w:r>
      <w:r w:rsidRPr="00797A9F">
        <w:rPr>
          <w:rFonts w:ascii="Arial" w:hAnsi="Arial" w:cs="Arial"/>
          <w:spacing w:val="-20"/>
          <w:w w:val="105"/>
        </w:rPr>
        <w:t xml:space="preserve"> </w:t>
      </w:r>
      <w:r w:rsidRPr="00797A9F">
        <w:rPr>
          <w:rFonts w:ascii="Arial" w:hAnsi="Arial" w:cs="Arial"/>
          <w:w w:val="105"/>
        </w:rPr>
        <w:t>challengeable,</w:t>
      </w:r>
      <w:r w:rsidRPr="00797A9F">
        <w:rPr>
          <w:rFonts w:ascii="Arial" w:hAnsi="Arial" w:cs="Arial"/>
          <w:spacing w:val="-21"/>
          <w:w w:val="105"/>
        </w:rPr>
        <w:t xml:space="preserve"> </w:t>
      </w:r>
      <w:r w:rsidRPr="00797A9F">
        <w:rPr>
          <w:rFonts w:ascii="Arial" w:hAnsi="Arial" w:cs="Arial"/>
          <w:w w:val="105"/>
        </w:rPr>
        <w:t>by</w:t>
      </w:r>
      <w:r w:rsidRPr="00797A9F">
        <w:rPr>
          <w:rFonts w:ascii="Arial" w:hAnsi="Arial" w:cs="Arial"/>
          <w:spacing w:val="-21"/>
          <w:w w:val="105"/>
        </w:rPr>
        <w:t xml:space="preserve"> </w:t>
      </w:r>
      <w:r w:rsidRPr="00797A9F">
        <w:rPr>
          <w:rFonts w:ascii="Arial" w:hAnsi="Arial" w:cs="Arial"/>
          <w:w w:val="105"/>
        </w:rPr>
        <w:t>the</w:t>
      </w:r>
      <w:r w:rsidRPr="00797A9F">
        <w:rPr>
          <w:rFonts w:ascii="Arial" w:hAnsi="Arial" w:cs="Arial"/>
          <w:spacing w:val="-20"/>
          <w:w w:val="105"/>
        </w:rPr>
        <w:t xml:space="preserve"> </w:t>
      </w:r>
      <w:r w:rsidRPr="00797A9F">
        <w:rPr>
          <w:rFonts w:ascii="Arial" w:hAnsi="Arial" w:cs="Arial"/>
          <w:w w:val="105"/>
        </w:rPr>
        <w:t>creation</w:t>
      </w:r>
      <w:r w:rsidRPr="00797A9F">
        <w:rPr>
          <w:rFonts w:ascii="Arial" w:hAnsi="Arial" w:cs="Arial"/>
          <w:spacing w:val="-21"/>
          <w:w w:val="105"/>
        </w:rPr>
        <w:t xml:space="preserve"> </w:t>
      </w:r>
      <w:r w:rsidRPr="00797A9F">
        <w:rPr>
          <w:rFonts w:ascii="Arial" w:hAnsi="Arial" w:cs="Arial"/>
          <w:w w:val="105"/>
        </w:rPr>
        <w:t>of</w:t>
      </w:r>
      <w:r w:rsidRPr="00797A9F">
        <w:rPr>
          <w:rFonts w:ascii="Arial" w:hAnsi="Arial" w:cs="Arial"/>
          <w:spacing w:val="-21"/>
          <w:w w:val="105"/>
        </w:rPr>
        <w:t xml:space="preserve"> </w:t>
      </w:r>
      <w:r w:rsidRPr="00797A9F">
        <w:rPr>
          <w:rFonts w:ascii="Arial" w:hAnsi="Arial" w:cs="Arial"/>
          <w:w w:val="105"/>
        </w:rPr>
        <w:t>the</w:t>
      </w:r>
      <w:r w:rsidRPr="00797A9F">
        <w:rPr>
          <w:rFonts w:ascii="Arial" w:hAnsi="Arial" w:cs="Arial"/>
          <w:spacing w:val="-20"/>
          <w:w w:val="105"/>
        </w:rPr>
        <w:t xml:space="preserve"> </w:t>
      </w:r>
      <w:r w:rsidRPr="00797A9F">
        <w:rPr>
          <w:rFonts w:ascii="Arial" w:hAnsi="Arial" w:cs="Arial"/>
          <w:w w:val="105"/>
        </w:rPr>
        <w:t>security</w:t>
      </w:r>
      <w:r w:rsidRPr="00797A9F">
        <w:rPr>
          <w:rFonts w:ascii="Arial" w:hAnsi="Arial" w:cs="Arial"/>
          <w:spacing w:val="1"/>
          <w:w w:val="105"/>
        </w:rPr>
        <w:t xml:space="preserve"> </w:t>
      </w:r>
      <w:r w:rsidRPr="00797A9F">
        <w:rPr>
          <w:rFonts w:ascii="Arial" w:hAnsi="Arial" w:cs="Arial"/>
          <w:w w:val="105"/>
        </w:rPr>
        <w:t>right</w:t>
      </w:r>
      <w:r w:rsidRPr="00797A9F">
        <w:rPr>
          <w:rFonts w:ascii="Arial" w:hAnsi="Arial" w:cs="Arial"/>
          <w:spacing w:val="-8"/>
          <w:w w:val="105"/>
        </w:rPr>
        <w:t xml:space="preserve"> </w:t>
      </w:r>
      <w:r w:rsidRPr="00797A9F">
        <w:rPr>
          <w:rFonts w:ascii="Arial" w:hAnsi="Arial" w:cs="Arial"/>
          <w:w w:val="105"/>
        </w:rPr>
        <w:t>and</w:t>
      </w:r>
      <w:r w:rsidRPr="00797A9F">
        <w:rPr>
          <w:rFonts w:ascii="Arial" w:hAnsi="Arial" w:cs="Arial"/>
          <w:spacing w:val="-9"/>
          <w:w w:val="105"/>
        </w:rPr>
        <w:t xml:space="preserve"> </w:t>
      </w:r>
      <w:r w:rsidRPr="00797A9F">
        <w:rPr>
          <w:rFonts w:ascii="Arial" w:hAnsi="Arial" w:cs="Arial"/>
          <w:w w:val="105"/>
        </w:rPr>
        <w:t>cannot</w:t>
      </w:r>
      <w:r w:rsidRPr="00797A9F">
        <w:rPr>
          <w:rFonts w:ascii="Arial" w:hAnsi="Arial" w:cs="Arial"/>
          <w:spacing w:val="-8"/>
          <w:w w:val="105"/>
        </w:rPr>
        <w:t xml:space="preserve"> </w:t>
      </w:r>
      <w:r w:rsidRPr="00797A9F">
        <w:rPr>
          <w:rFonts w:ascii="Arial" w:hAnsi="Arial" w:cs="Arial"/>
          <w:w w:val="105"/>
        </w:rPr>
        <w:t>be</w:t>
      </w:r>
      <w:r w:rsidRPr="00797A9F">
        <w:rPr>
          <w:rFonts w:ascii="Arial" w:hAnsi="Arial" w:cs="Arial"/>
          <w:spacing w:val="-8"/>
          <w:w w:val="105"/>
        </w:rPr>
        <w:t xml:space="preserve"> </w:t>
      </w:r>
      <w:r w:rsidRPr="00797A9F">
        <w:rPr>
          <w:rFonts w:ascii="Arial" w:hAnsi="Arial" w:cs="Arial"/>
          <w:w w:val="105"/>
        </w:rPr>
        <w:t>disadvantaged</w:t>
      </w:r>
      <w:r w:rsidRPr="00797A9F">
        <w:rPr>
          <w:rFonts w:ascii="Arial" w:hAnsi="Arial" w:cs="Arial"/>
          <w:spacing w:val="-9"/>
          <w:w w:val="105"/>
        </w:rPr>
        <w:t xml:space="preserve"> </w:t>
      </w:r>
      <w:r w:rsidRPr="00797A9F">
        <w:rPr>
          <w:rFonts w:ascii="Arial" w:hAnsi="Arial" w:cs="Arial"/>
          <w:w w:val="105"/>
        </w:rPr>
        <w:t>again</w:t>
      </w:r>
      <w:r w:rsidRPr="00797A9F">
        <w:rPr>
          <w:rFonts w:ascii="Arial" w:hAnsi="Arial" w:cs="Arial"/>
          <w:spacing w:val="-9"/>
          <w:w w:val="105"/>
        </w:rPr>
        <w:t xml:space="preserve"> </w:t>
      </w:r>
      <w:r w:rsidRPr="00797A9F">
        <w:rPr>
          <w:rFonts w:ascii="Arial" w:hAnsi="Arial" w:cs="Arial"/>
          <w:w w:val="105"/>
        </w:rPr>
        <w:t>by</w:t>
      </w:r>
      <w:r w:rsidRPr="00797A9F">
        <w:rPr>
          <w:rFonts w:ascii="Arial" w:hAnsi="Arial" w:cs="Arial"/>
          <w:spacing w:val="-9"/>
          <w:w w:val="105"/>
        </w:rPr>
        <w:t xml:space="preserve"> </w:t>
      </w:r>
      <w:r w:rsidRPr="00797A9F">
        <w:rPr>
          <w:rFonts w:ascii="Arial" w:hAnsi="Arial" w:cs="Arial"/>
          <w:w w:val="105"/>
        </w:rPr>
        <w:t>its</w:t>
      </w:r>
      <w:r w:rsidRPr="00797A9F">
        <w:rPr>
          <w:rFonts w:ascii="Arial" w:hAnsi="Arial" w:cs="Arial"/>
          <w:spacing w:val="-7"/>
          <w:w w:val="105"/>
        </w:rPr>
        <w:t xml:space="preserve"> </w:t>
      </w:r>
      <w:r w:rsidR="007C2D0A" w:rsidRPr="00797A9F">
        <w:rPr>
          <w:rFonts w:ascii="Arial" w:hAnsi="Arial" w:cs="Arial"/>
          <w:w w:val="105"/>
        </w:rPr>
        <w:t>realization</w:t>
      </w:r>
      <w:r w:rsidRPr="00797A9F">
        <w:rPr>
          <w:rFonts w:ascii="Arial" w:hAnsi="Arial" w:cs="Arial"/>
          <w:w w:val="105"/>
        </w:rPr>
        <w:t>).</w:t>
      </w:r>
      <w:r w:rsidR="00F7668C" w:rsidRPr="00797A9F">
        <w:rPr>
          <w:rFonts w:ascii="Arial" w:hAnsi="Arial" w:cs="Arial"/>
          <w:w w:val="105"/>
        </w:rPr>
        <w:t xml:space="preserve"> The purchase of the car did not </w:t>
      </w:r>
      <w:r w:rsidR="00D65EEC" w:rsidRPr="00797A9F">
        <w:rPr>
          <w:rFonts w:ascii="Arial" w:hAnsi="Arial" w:cs="Arial"/>
          <w:w w:val="105"/>
        </w:rPr>
        <w:t>compromise the position of insolvency creditors because no payment was made.</w:t>
      </w:r>
    </w:p>
    <w:p w14:paraId="067B6783" w14:textId="77777777" w:rsidR="00327FF8" w:rsidRPr="00797A9F" w:rsidRDefault="00327FF8" w:rsidP="00797A9F">
      <w:pPr>
        <w:pStyle w:val="BodyText"/>
        <w:jc w:val="both"/>
        <w:rPr>
          <w:rFonts w:ascii="Arial" w:hAnsi="Arial" w:cs="Arial"/>
        </w:rPr>
      </w:pPr>
    </w:p>
    <w:p w14:paraId="568F20A1" w14:textId="77777777" w:rsidR="008025B7" w:rsidRPr="00797A9F" w:rsidRDefault="008025B7" w:rsidP="00797A9F">
      <w:pPr>
        <w:pStyle w:val="BodyText"/>
        <w:ind w:left="837" w:right="224"/>
        <w:jc w:val="both"/>
        <w:rPr>
          <w:rFonts w:ascii="Arial" w:hAnsi="Arial" w:cs="Arial"/>
        </w:rPr>
      </w:pPr>
    </w:p>
    <w:p w14:paraId="2F65EBCE" w14:textId="228BCD69" w:rsidR="008025B7" w:rsidRPr="00797A9F" w:rsidRDefault="00626A60" w:rsidP="00797A9F">
      <w:pPr>
        <w:jc w:val="both"/>
        <w:rPr>
          <w:rFonts w:ascii="Arial" w:hAnsi="Arial" w:cs="Arial"/>
          <w:sz w:val="22"/>
          <w:szCs w:val="22"/>
        </w:rPr>
      </w:pPr>
      <w:r w:rsidRPr="00797A9F">
        <w:rPr>
          <w:rFonts w:ascii="Arial" w:hAnsi="Arial" w:cs="Arial"/>
          <w:spacing w:val="-1"/>
          <w:w w:val="105"/>
          <w:sz w:val="22"/>
          <w:szCs w:val="22"/>
        </w:rPr>
        <w:t>Alternatively i</w:t>
      </w:r>
      <w:r w:rsidR="00EF63A0" w:rsidRPr="00797A9F">
        <w:rPr>
          <w:rFonts w:ascii="Arial" w:hAnsi="Arial" w:cs="Arial"/>
          <w:spacing w:val="-1"/>
          <w:w w:val="105"/>
          <w:sz w:val="22"/>
          <w:szCs w:val="22"/>
        </w:rPr>
        <w:t xml:space="preserve">n terms of </w:t>
      </w:r>
      <w:r w:rsidR="00733B6D" w:rsidRPr="00797A9F">
        <w:rPr>
          <w:rFonts w:ascii="Arial" w:hAnsi="Arial" w:cs="Arial"/>
          <w:w w:val="95"/>
          <w:sz w:val="22"/>
          <w:szCs w:val="22"/>
        </w:rPr>
        <w:t>§</w:t>
      </w:r>
      <w:r w:rsidR="00733B6D" w:rsidRPr="00797A9F">
        <w:rPr>
          <w:rFonts w:ascii="Arial" w:hAnsi="Arial" w:cs="Arial"/>
          <w:spacing w:val="-8"/>
          <w:w w:val="95"/>
          <w:sz w:val="22"/>
          <w:szCs w:val="22"/>
        </w:rPr>
        <w:t xml:space="preserve"> </w:t>
      </w:r>
      <w:r w:rsidR="00733B6D" w:rsidRPr="00797A9F">
        <w:rPr>
          <w:rFonts w:ascii="Arial" w:hAnsi="Arial" w:cs="Arial"/>
          <w:w w:val="95"/>
          <w:sz w:val="22"/>
          <w:szCs w:val="22"/>
        </w:rPr>
        <w:t>21(2)</w:t>
      </w:r>
      <w:r w:rsidR="00733B6D" w:rsidRPr="00797A9F">
        <w:rPr>
          <w:rFonts w:ascii="Arial" w:hAnsi="Arial" w:cs="Arial"/>
          <w:spacing w:val="-6"/>
          <w:w w:val="95"/>
          <w:sz w:val="22"/>
          <w:szCs w:val="22"/>
        </w:rPr>
        <w:t xml:space="preserve"> </w:t>
      </w:r>
      <w:r w:rsidR="00733B6D" w:rsidRPr="00797A9F">
        <w:rPr>
          <w:rFonts w:ascii="Arial" w:hAnsi="Arial" w:cs="Arial"/>
          <w:w w:val="95"/>
          <w:sz w:val="22"/>
          <w:szCs w:val="22"/>
        </w:rPr>
        <w:t>(sentence</w:t>
      </w:r>
      <w:r w:rsidR="00733B6D" w:rsidRPr="00797A9F">
        <w:rPr>
          <w:rFonts w:ascii="Arial" w:hAnsi="Arial" w:cs="Arial"/>
          <w:spacing w:val="-8"/>
          <w:w w:val="95"/>
          <w:sz w:val="22"/>
          <w:szCs w:val="22"/>
        </w:rPr>
        <w:t xml:space="preserve"> </w:t>
      </w:r>
      <w:r w:rsidR="00733B6D" w:rsidRPr="00797A9F">
        <w:rPr>
          <w:rFonts w:ascii="Arial" w:hAnsi="Arial" w:cs="Arial"/>
          <w:w w:val="95"/>
          <w:sz w:val="22"/>
          <w:szCs w:val="22"/>
        </w:rPr>
        <w:t>1)</w:t>
      </w:r>
      <w:r w:rsidR="00733B6D" w:rsidRPr="00797A9F">
        <w:rPr>
          <w:rFonts w:ascii="Arial" w:hAnsi="Arial" w:cs="Arial"/>
          <w:spacing w:val="-6"/>
          <w:w w:val="95"/>
          <w:sz w:val="22"/>
          <w:szCs w:val="22"/>
        </w:rPr>
        <w:t xml:space="preserve"> </w:t>
      </w:r>
      <w:r w:rsidR="00733B6D" w:rsidRPr="00797A9F">
        <w:rPr>
          <w:rFonts w:ascii="Arial" w:hAnsi="Arial" w:cs="Arial"/>
          <w:w w:val="95"/>
          <w:sz w:val="22"/>
          <w:szCs w:val="22"/>
        </w:rPr>
        <w:t>(No</w:t>
      </w:r>
      <w:r w:rsidR="00733B6D" w:rsidRPr="00797A9F">
        <w:rPr>
          <w:rFonts w:ascii="Arial" w:hAnsi="Arial" w:cs="Arial"/>
          <w:spacing w:val="-8"/>
          <w:w w:val="95"/>
          <w:sz w:val="22"/>
          <w:szCs w:val="22"/>
        </w:rPr>
        <w:t xml:space="preserve"> </w:t>
      </w:r>
      <w:r w:rsidR="00733B6D" w:rsidRPr="00797A9F">
        <w:rPr>
          <w:rFonts w:ascii="Arial" w:hAnsi="Arial" w:cs="Arial"/>
          <w:w w:val="95"/>
          <w:sz w:val="22"/>
          <w:szCs w:val="22"/>
        </w:rPr>
        <w:t>3)</w:t>
      </w:r>
      <w:r w:rsidR="001A7079" w:rsidRPr="00797A9F">
        <w:rPr>
          <w:rFonts w:ascii="Arial" w:hAnsi="Arial" w:cs="Arial"/>
          <w:w w:val="95"/>
          <w:sz w:val="22"/>
          <w:szCs w:val="22"/>
        </w:rPr>
        <w:t xml:space="preserve"> </w:t>
      </w:r>
      <w:r w:rsidR="008025B7" w:rsidRPr="00797A9F">
        <w:rPr>
          <w:rFonts w:ascii="Arial" w:hAnsi="Arial" w:cs="Arial"/>
          <w:spacing w:val="-1"/>
          <w:w w:val="105"/>
          <w:sz w:val="22"/>
          <w:szCs w:val="22"/>
        </w:rPr>
        <w:t>fraudulent</w:t>
      </w:r>
      <w:r w:rsidR="008025B7" w:rsidRPr="00797A9F">
        <w:rPr>
          <w:rFonts w:ascii="Arial" w:hAnsi="Arial" w:cs="Arial"/>
          <w:spacing w:val="-14"/>
          <w:w w:val="105"/>
          <w:sz w:val="22"/>
          <w:szCs w:val="22"/>
        </w:rPr>
        <w:t xml:space="preserve"> </w:t>
      </w:r>
      <w:r w:rsidR="002B685B" w:rsidRPr="00797A9F">
        <w:rPr>
          <w:rFonts w:ascii="Arial" w:hAnsi="Arial" w:cs="Arial"/>
          <w:spacing w:val="-1"/>
          <w:w w:val="105"/>
          <w:sz w:val="22"/>
          <w:szCs w:val="22"/>
        </w:rPr>
        <w:t>behavior</w:t>
      </w:r>
      <w:r w:rsidR="008025B7" w:rsidRPr="00797A9F">
        <w:rPr>
          <w:rFonts w:ascii="Arial" w:hAnsi="Arial" w:cs="Arial"/>
          <w:spacing w:val="-14"/>
          <w:w w:val="105"/>
          <w:sz w:val="22"/>
          <w:szCs w:val="22"/>
        </w:rPr>
        <w:t xml:space="preserve"> </w:t>
      </w:r>
      <w:r w:rsidR="008025B7" w:rsidRPr="00797A9F">
        <w:rPr>
          <w:rFonts w:ascii="Arial" w:hAnsi="Arial" w:cs="Arial"/>
          <w:spacing w:val="-1"/>
          <w:w w:val="105"/>
          <w:sz w:val="22"/>
          <w:szCs w:val="22"/>
        </w:rPr>
        <w:t>towards</w:t>
      </w:r>
      <w:r w:rsidR="008025B7" w:rsidRPr="00797A9F">
        <w:rPr>
          <w:rFonts w:ascii="Arial" w:hAnsi="Arial" w:cs="Arial"/>
          <w:spacing w:val="-14"/>
          <w:w w:val="105"/>
          <w:sz w:val="22"/>
          <w:szCs w:val="22"/>
        </w:rPr>
        <w:t xml:space="preserve"> </w:t>
      </w:r>
      <w:r w:rsidR="008025B7" w:rsidRPr="00797A9F">
        <w:rPr>
          <w:rFonts w:ascii="Arial" w:hAnsi="Arial" w:cs="Arial"/>
          <w:spacing w:val="-1"/>
          <w:w w:val="105"/>
          <w:sz w:val="22"/>
          <w:szCs w:val="22"/>
        </w:rPr>
        <w:t>a</w:t>
      </w:r>
      <w:r w:rsidR="008025B7" w:rsidRPr="00797A9F">
        <w:rPr>
          <w:rFonts w:ascii="Arial" w:hAnsi="Arial" w:cs="Arial"/>
          <w:spacing w:val="-14"/>
          <w:w w:val="105"/>
          <w:sz w:val="22"/>
          <w:szCs w:val="22"/>
        </w:rPr>
        <w:t xml:space="preserve"> </w:t>
      </w:r>
      <w:r w:rsidR="008025B7" w:rsidRPr="00797A9F">
        <w:rPr>
          <w:rFonts w:ascii="Arial" w:hAnsi="Arial" w:cs="Arial"/>
          <w:spacing w:val="-1"/>
          <w:w w:val="105"/>
          <w:sz w:val="22"/>
          <w:szCs w:val="22"/>
        </w:rPr>
        <w:t>contracting</w:t>
      </w:r>
      <w:r w:rsidR="008025B7" w:rsidRPr="00797A9F">
        <w:rPr>
          <w:rFonts w:ascii="Arial" w:hAnsi="Arial" w:cs="Arial"/>
          <w:spacing w:val="-14"/>
          <w:w w:val="105"/>
          <w:sz w:val="22"/>
          <w:szCs w:val="22"/>
        </w:rPr>
        <w:t xml:space="preserve"> </w:t>
      </w:r>
      <w:r w:rsidR="008025B7" w:rsidRPr="00797A9F">
        <w:rPr>
          <w:rFonts w:ascii="Arial" w:hAnsi="Arial" w:cs="Arial"/>
          <w:spacing w:val="-1"/>
          <w:w w:val="105"/>
          <w:sz w:val="22"/>
          <w:szCs w:val="22"/>
        </w:rPr>
        <w:t>party</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leads</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to</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a</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liability</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towards</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that</w:t>
      </w:r>
      <w:r w:rsidR="008025B7" w:rsidRPr="00797A9F">
        <w:rPr>
          <w:rFonts w:ascii="Arial" w:hAnsi="Arial" w:cs="Arial"/>
          <w:spacing w:val="-14"/>
          <w:w w:val="105"/>
          <w:sz w:val="22"/>
          <w:szCs w:val="22"/>
        </w:rPr>
        <w:t xml:space="preserve"> </w:t>
      </w:r>
      <w:r w:rsidR="008025B7" w:rsidRPr="00797A9F">
        <w:rPr>
          <w:rFonts w:ascii="Arial" w:hAnsi="Arial" w:cs="Arial"/>
          <w:w w:val="105"/>
          <w:sz w:val="22"/>
          <w:szCs w:val="22"/>
        </w:rPr>
        <w:t>part</w:t>
      </w:r>
      <w:r w:rsidR="00733B6D" w:rsidRPr="00797A9F">
        <w:rPr>
          <w:rFonts w:ascii="Arial" w:hAnsi="Arial" w:cs="Arial"/>
          <w:w w:val="105"/>
          <w:sz w:val="22"/>
          <w:szCs w:val="22"/>
        </w:rPr>
        <w:t xml:space="preserve">y. </w:t>
      </w:r>
      <w:r w:rsidR="00733B6D" w:rsidRPr="00797A9F">
        <w:rPr>
          <w:rStyle w:val="FootnoteReference"/>
          <w:rFonts w:ascii="Arial" w:hAnsi="Arial" w:cs="Arial"/>
          <w:w w:val="105"/>
          <w:sz w:val="22"/>
          <w:szCs w:val="22"/>
        </w:rPr>
        <w:footnoteReference w:id="23"/>
      </w:r>
      <w:r w:rsidR="008025B7" w:rsidRPr="00797A9F">
        <w:rPr>
          <w:rFonts w:ascii="Arial" w:hAnsi="Arial" w:cs="Arial"/>
          <w:spacing w:val="3"/>
          <w:w w:val="105"/>
          <w:position w:val="8"/>
          <w:sz w:val="22"/>
          <w:szCs w:val="22"/>
        </w:rPr>
        <w:t xml:space="preserve"> </w:t>
      </w:r>
      <w:r w:rsidR="003B49F1" w:rsidRPr="00797A9F">
        <w:rPr>
          <w:rFonts w:ascii="Arial" w:hAnsi="Arial" w:cs="Arial"/>
          <w:w w:val="105"/>
          <w:sz w:val="22"/>
          <w:szCs w:val="22"/>
        </w:rPr>
        <w:t xml:space="preserve">The Director </w:t>
      </w:r>
      <w:r w:rsidR="00203772" w:rsidRPr="00797A9F">
        <w:rPr>
          <w:rFonts w:ascii="Arial" w:hAnsi="Arial" w:cs="Arial"/>
          <w:w w:val="105"/>
          <w:sz w:val="22"/>
          <w:szCs w:val="22"/>
        </w:rPr>
        <w:t>“R”</w:t>
      </w:r>
      <w:r w:rsidR="001A7079" w:rsidRPr="00797A9F">
        <w:rPr>
          <w:rFonts w:ascii="Arial" w:hAnsi="Arial" w:cs="Arial"/>
          <w:w w:val="105"/>
          <w:sz w:val="22"/>
          <w:szCs w:val="22"/>
        </w:rPr>
        <w:t xml:space="preserve"> in as much as </w:t>
      </w:r>
      <w:r w:rsidR="002A1F23" w:rsidRPr="00797A9F">
        <w:rPr>
          <w:rFonts w:ascii="Arial" w:hAnsi="Arial" w:cs="Arial"/>
          <w:w w:val="105"/>
          <w:sz w:val="22"/>
          <w:szCs w:val="22"/>
        </w:rPr>
        <w:t>he was aware that the company was unable to pay its mature debts</w:t>
      </w:r>
      <w:r w:rsidR="00BF5012" w:rsidRPr="00797A9F">
        <w:rPr>
          <w:rFonts w:ascii="Arial" w:hAnsi="Arial" w:cs="Arial"/>
          <w:w w:val="105"/>
          <w:sz w:val="22"/>
          <w:szCs w:val="22"/>
        </w:rPr>
        <w:t xml:space="preserve">, he continued trading with a hope of a turnaround, but in doing so he contracted </w:t>
      </w:r>
      <w:r w:rsidR="00E55F66" w:rsidRPr="00797A9F">
        <w:rPr>
          <w:rFonts w:ascii="Arial" w:hAnsi="Arial" w:cs="Arial"/>
          <w:w w:val="105"/>
          <w:sz w:val="22"/>
          <w:szCs w:val="22"/>
        </w:rPr>
        <w:t xml:space="preserve">with “S” </w:t>
      </w:r>
      <w:r w:rsidR="008025B7" w:rsidRPr="00797A9F">
        <w:rPr>
          <w:rFonts w:ascii="Arial" w:hAnsi="Arial" w:cs="Arial"/>
          <w:w w:val="105"/>
          <w:sz w:val="22"/>
          <w:szCs w:val="22"/>
        </w:rPr>
        <w:t>of</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the</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company</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to</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secure</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a</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credit,</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this</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c</w:t>
      </w:r>
      <w:r w:rsidR="00B57D76" w:rsidRPr="00797A9F">
        <w:rPr>
          <w:rFonts w:ascii="Arial" w:hAnsi="Arial" w:cs="Arial"/>
          <w:w w:val="105"/>
          <w:sz w:val="22"/>
          <w:szCs w:val="22"/>
        </w:rPr>
        <w:t>ould</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lead</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to</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personal</w:t>
      </w:r>
      <w:r w:rsidR="008025B7" w:rsidRPr="00797A9F">
        <w:rPr>
          <w:rFonts w:ascii="Arial" w:hAnsi="Arial" w:cs="Arial"/>
          <w:spacing w:val="-12"/>
          <w:w w:val="105"/>
          <w:sz w:val="22"/>
          <w:szCs w:val="22"/>
        </w:rPr>
        <w:t xml:space="preserve"> </w:t>
      </w:r>
      <w:r w:rsidR="008025B7" w:rsidRPr="00797A9F">
        <w:rPr>
          <w:rFonts w:ascii="Arial" w:hAnsi="Arial" w:cs="Arial"/>
          <w:w w:val="105"/>
          <w:sz w:val="22"/>
          <w:szCs w:val="22"/>
        </w:rPr>
        <w:t>liability</w:t>
      </w:r>
      <w:r w:rsidR="00B57D76" w:rsidRPr="00797A9F">
        <w:rPr>
          <w:rFonts w:ascii="Arial" w:hAnsi="Arial" w:cs="Arial"/>
          <w:w w:val="105"/>
          <w:sz w:val="22"/>
          <w:szCs w:val="22"/>
        </w:rPr>
        <w:t>.</w:t>
      </w:r>
    </w:p>
    <w:p w14:paraId="7414089D" w14:textId="77777777" w:rsidR="008025B7" w:rsidRPr="00797A9F" w:rsidRDefault="008025B7" w:rsidP="00797A9F">
      <w:pPr>
        <w:pStyle w:val="BodyText"/>
        <w:jc w:val="both"/>
        <w:rPr>
          <w:rFonts w:ascii="Arial" w:hAnsi="Arial" w:cs="Arial"/>
        </w:rPr>
      </w:pPr>
    </w:p>
    <w:p w14:paraId="57FEE769" w14:textId="77777777" w:rsidR="0058784C" w:rsidRDefault="00CE534C" w:rsidP="00797A9F">
      <w:pPr>
        <w:pStyle w:val="BodyText"/>
        <w:jc w:val="both"/>
        <w:rPr>
          <w:rFonts w:ascii="Arial" w:hAnsi="Arial" w:cs="Arial"/>
        </w:rPr>
      </w:pPr>
      <w:r w:rsidRPr="00797A9F">
        <w:rPr>
          <w:rFonts w:ascii="Arial" w:hAnsi="Arial" w:cs="Arial"/>
        </w:rPr>
        <w:t xml:space="preserve">In conclusion </w:t>
      </w:r>
      <w:r w:rsidR="00081AC2" w:rsidRPr="00797A9F">
        <w:rPr>
          <w:rFonts w:ascii="Arial" w:hAnsi="Arial" w:cs="Arial"/>
        </w:rPr>
        <w:t xml:space="preserve">and under these circumstances </w:t>
      </w:r>
      <w:r w:rsidR="00797A9F">
        <w:rPr>
          <w:rFonts w:ascii="Arial" w:hAnsi="Arial" w:cs="Arial"/>
        </w:rPr>
        <w:t>“</w:t>
      </w:r>
      <w:r w:rsidR="00081AC2" w:rsidRPr="00797A9F">
        <w:rPr>
          <w:rFonts w:ascii="Arial" w:hAnsi="Arial" w:cs="Arial"/>
        </w:rPr>
        <w:t>I</w:t>
      </w:r>
      <w:r w:rsidR="00797A9F">
        <w:rPr>
          <w:rFonts w:ascii="Arial" w:hAnsi="Arial" w:cs="Arial"/>
        </w:rPr>
        <w:t>”</w:t>
      </w:r>
      <w:r w:rsidR="00081AC2" w:rsidRPr="00797A9F">
        <w:rPr>
          <w:rFonts w:ascii="Arial" w:hAnsi="Arial" w:cs="Arial"/>
        </w:rPr>
        <w:t xml:space="preserve"> will not have a claim against </w:t>
      </w:r>
      <w:r w:rsidR="00E20A52">
        <w:rPr>
          <w:rFonts w:ascii="Arial" w:hAnsi="Arial" w:cs="Arial"/>
        </w:rPr>
        <w:t>“R”</w:t>
      </w:r>
      <w:r w:rsidR="0058784C">
        <w:rPr>
          <w:rFonts w:ascii="Arial" w:hAnsi="Arial" w:cs="Arial"/>
        </w:rPr>
        <w:t>.</w:t>
      </w:r>
    </w:p>
    <w:p w14:paraId="44DFB8C2" w14:textId="64298A37" w:rsidR="008025B7" w:rsidRPr="0058784C" w:rsidRDefault="00E20A52" w:rsidP="0058784C">
      <w:pPr>
        <w:pStyle w:val="FootnoteText"/>
        <w:rPr>
          <w:rFonts w:ascii="Arial" w:hAnsi="Arial" w:cs="Arial"/>
          <w:w w:val="95"/>
          <w:sz w:val="22"/>
          <w:szCs w:val="22"/>
        </w:rPr>
      </w:pPr>
      <w:r>
        <w:rPr>
          <w:rFonts w:ascii="Arial" w:hAnsi="Arial" w:cs="Arial"/>
        </w:rPr>
        <w:t>“</w:t>
      </w:r>
      <w:r w:rsidR="00081AC2" w:rsidRPr="00797A9F">
        <w:rPr>
          <w:rFonts w:ascii="Arial" w:hAnsi="Arial" w:cs="Arial"/>
          <w:sz w:val="22"/>
          <w:szCs w:val="22"/>
        </w:rPr>
        <w:t>S</w:t>
      </w:r>
      <w:r>
        <w:rPr>
          <w:rFonts w:ascii="Arial" w:hAnsi="Arial" w:cs="Arial"/>
        </w:rPr>
        <w:t>”</w:t>
      </w:r>
      <w:r w:rsidR="0058784C">
        <w:rPr>
          <w:rFonts w:ascii="Arial" w:hAnsi="Arial" w:cs="Arial"/>
          <w:w w:val="95"/>
          <w:sz w:val="22"/>
          <w:szCs w:val="22"/>
        </w:rPr>
        <w:t xml:space="preserve"> is not an insolvency creditor due to the transaction on 5 July 2022 and the Insolvency proceedings opened on 1 September 2022 which happened during the suspect period (3 Months) and</w:t>
      </w:r>
      <w:r w:rsidR="0058784C">
        <w:rPr>
          <w:rFonts w:ascii="Arial" w:hAnsi="Arial" w:cs="Arial"/>
          <w:sz w:val="22"/>
          <w:szCs w:val="22"/>
        </w:rPr>
        <w:t xml:space="preserve"> be</w:t>
      </w:r>
      <w:r w:rsidR="00081AC2" w:rsidRPr="00797A9F">
        <w:rPr>
          <w:rFonts w:ascii="Arial" w:hAnsi="Arial" w:cs="Arial"/>
          <w:sz w:val="22"/>
          <w:szCs w:val="22"/>
        </w:rPr>
        <w:t xml:space="preserve">cause the vehicle will fall outside insolvency </w:t>
      </w:r>
      <w:proofErr w:type="gramStart"/>
      <w:r w:rsidR="00081AC2" w:rsidRPr="00797A9F">
        <w:rPr>
          <w:rFonts w:ascii="Arial" w:hAnsi="Arial" w:cs="Arial"/>
          <w:sz w:val="22"/>
          <w:szCs w:val="22"/>
        </w:rPr>
        <w:t>proceedings</w:t>
      </w:r>
      <w:proofErr w:type="gramEnd"/>
      <w:r w:rsidR="00081AC2" w:rsidRPr="00797A9F">
        <w:rPr>
          <w:rFonts w:ascii="Arial" w:hAnsi="Arial" w:cs="Arial"/>
          <w:sz w:val="22"/>
          <w:szCs w:val="22"/>
        </w:rPr>
        <w:t xml:space="preserve"> </w:t>
      </w:r>
      <w:r w:rsidR="00626A60" w:rsidRPr="00797A9F">
        <w:rPr>
          <w:rFonts w:ascii="Arial" w:hAnsi="Arial" w:cs="Arial"/>
          <w:sz w:val="22"/>
          <w:szCs w:val="22"/>
        </w:rPr>
        <w:t xml:space="preserve">he will then benefit the </w:t>
      </w:r>
      <w:r w:rsidRPr="00797A9F">
        <w:rPr>
          <w:rFonts w:ascii="Arial" w:hAnsi="Arial" w:cs="Arial"/>
        </w:rPr>
        <w:t>full value</w:t>
      </w:r>
      <w:r w:rsidR="00626A60" w:rsidRPr="00797A9F">
        <w:rPr>
          <w:rFonts w:ascii="Arial" w:hAnsi="Arial" w:cs="Arial"/>
          <w:sz w:val="22"/>
          <w:szCs w:val="22"/>
        </w:rPr>
        <w:t xml:space="preserve"> of the vehicle which falls outside the insolvency </w:t>
      </w:r>
      <w:r w:rsidR="00797A9F" w:rsidRPr="00797A9F">
        <w:rPr>
          <w:rFonts w:ascii="Arial" w:hAnsi="Arial" w:cs="Arial"/>
        </w:rPr>
        <w:t>proceedings</w:t>
      </w:r>
      <w:r w:rsidR="00626A60" w:rsidRPr="00797A9F">
        <w:rPr>
          <w:rFonts w:ascii="Arial" w:hAnsi="Arial" w:cs="Arial"/>
          <w:sz w:val="22"/>
          <w:szCs w:val="22"/>
        </w:rPr>
        <w:t xml:space="preserve"> in term of </w:t>
      </w:r>
      <w:r w:rsidR="00797A9F" w:rsidRPr="00797A9F">
        <w:rPr>
          <w:rFonts w:ascii="Arial" w:hAnsi="Arial" w:cs="Arial"/>
          <w:w w:val="105"/>
          <w:sz w:val="22"/>
          <w:szCs w:val="22"/>
        </w:rPr>
        <w:t>§</w:t>
      </w:r>
      <w:r w:rsidR="00626A60" w:rsidRPr="00797A9F">
        <w:rPr>
          <w:rFonts w:ascii="Arial" w:hAnsi="Arial" w:cs="Arial"/>
          <w:sz w:val="22"/>
          <w:szCs w:val="22"/>
        </w:rPr>
        <w:t xml:space="preserve"> 47.</w:t>
      </w: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bookmarkStart w:id="3" w:name="p0314"/>
      <w:bookmarkEnd w:id="3"/>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0AFD5048" w14:textId="77777777" w:rsidR="00FD14BF" w:rsidRDefault="00FD14BF" w:rsidP="004E3A6B">
      <w:pPr>
        <w:jc w:val="center"/>
        <w:rPr>
          <w:rFonts w:ascii="Arial" w:hAnsi="Arial" w:cs="Arial"/>
          <w:color w:val="4D5156"/>
          <w:shd w:val="clear" w:color="auto" w:fill="FFFFFF"/>
        </w:rPr>
      </w:pPr>
    </w:p>
    <w:sectPr w:rsidR="00FD14BF"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8CA0" w14:textId="77777777" w:rsidR="00292BF1" w:rsidRDefault="00292BF1" w:rsidP="00241B44">
      <w:r>
        <w:separator/>
      </w:r>
    </w:p>
  </w:endnote>
  <w:endnote w:type="continuationSeparator" w:id="0">
    <w:p w14:paraId="0B2B77D0" w14:textId="77777777" w:rsidR="00292BF1" w:rsidRDefault="00292BF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80302020209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4A622FBF" w:rsidR="00BC2C6F" w:rsidRPr="00AE6B7A" w:rsidRDefault="00652B4D" w:rsidP="009B4976">
    <w:pPr>
      <w:pStyle w:val="Footer"/>
      <w:ind w:right="360"/>
      <w:rPr>
        <w:rFonts w:ascii="Avenir Next" w:hAnsi="Avenir Next" w:cs="Arial"/>
        <w:sz w:val="22"/>
        <w:szCs w:val="22"/>
        <w:lang w:val="en-GB"/>
      </w:rPr>
    </w:pPr>
    <w:r>
      <w:rPr>
        <w:rFonts w:ascii="Avenir Next" w:hAnsi="Avenir Next" w:cs="Arial"/>
        <w:sz w:val="22"/>
        <w:szCs w:val="22"/>
      </w:rPr>
      <w:t>202223-917</w:t>
    </w:r>
    <w:r w:rsidR="00AD0B65">
      <w:rPr>
        <w:rFonts w:ascii="Avenir Next" w:hAnsi="Avenir Next" w:cs="Arial"/>
        <w:sz w:val="22"/>
        <w:szCs w:val="22"/>
      </w:rPr>
      <w:t>.</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2C4E" w14:textId="77777777" w:rsidR="00292BF1" w:rsidRDefault="00292BF1" w:rsidP="00241B44">
      <w:r>
        <w:separator/>
      </w:r>
    </w:p>
  </w:footnote>
  <w:footnote w:type="continuationSeparator" w:id="0">
    <w:p w14:paraId="10F0B14C" w14:textId="77777777" w:rsidR="00292BF1" w:rsidRDefault="00292BF1" w:rsidP="00241B44">
      <w:r>
        <w:continuationSeparator/>
      </w:r>
    </w:p>
  </w:footnote>
  <w:footnote w:id="1">
    <w:p w14:paraId="59FB12B0" w14:textId="4D32BE31" w:rsidR="00443609" w:rsidRPr="00C715C1" w:rsidRDefault="00443609">
      <w:pPr>
        <w:pStyle w:val="FootnoteText"/>
        <w:rPr>
          <w:sz w:val="18"/>
          <w:szCs w:val="18"/>
        </w:rPr>
      </w:pPr>
      <w:r>
        <w:rPr>
          <w:rStyle w:val="FootnoteReference"/>
        </w:rPr>
        <w:footnoteRef/>
      </w:r>
      <w:r>
        <w:t xml:space="preserve"> </w:t>
      </w:r>
      <w:r w:rsidR="00C715C1" w:rsidRPr="00C715C1">
        <w:rPr>
          <w:color w:val="333333"/>
          <w:sz w:val="18"/>
          <w:szCs w:val="18"/>
          <w:shd w:val="clear" w:color="auto" w:fill="FFFFFF"/>
        </w:rPr>
        <w:t>Regulation (Eu) 2015/848</w:t>
      </w:r>
      <w:r w:rsidR="00C715C1">
        <w:rPr>
          <w:color w:val="333333"/>
          <w:sz w:val="18"/>
          <w:szCs w:val="18"/>
          <w:shd w:val="clear" w:color="auto" w:fill="FFFFFF"/>
        </w:rPr>
        <w:t>,</w:t>
      </w:r>
      <w:r w:rsidR="00C715C1" w:rsidRPr="00C715C1">
        <w:rPr>
          <w:color w:val="333333"/>
          <w:sz w:val="18"/>
          <w:szCs w:val="18"/>
          <w:shd w:val="clear" w:color="auto" w:fill="FFFFFF"/>
        </w:rPr>
        <w:t xml:space="preserve"> </w:t>
      </w:r>
      <w:r w:rsidR="00C715C1" w:rsidRPr="00C715C1">
        <w:rPr>
          <w:sz w:val="18"/>
          <w:szCs w:val="18"/>
        </w:rPr>
        <w:t xml:space="preserve">S9 </w:t>
      </w:r>
    </w:p>
  </w:footnote>
  <w:footnote w:id="2">
    <w:p w14:paraId="6E1F7736" w14:textId="3B18B1F9" w:rsidR="00E244A8" w:rsidRDefault="00E244A8">
      <w:pPr>
        <w:pStyle w:val="FootnoteText"/>
      </w:pPr>
      <w:r>
        <w:rPr>
          <w:rStyle w:val="FootnoteReference"/>
        </w:rPr>
        <w:footnoteRef/>
      </w:r>
      <w:r>
        <w:t xml:space="preserve"> </w:t>
      </w:r>
      <w:r w:rsidR="00F049B2">
        <w:t xml:space="preserve">Guidance Text, </w:t>
      </w:r>
      <w:r w:rsidR="002E15B2">
        <w:t xml:space="preserve">(Module 6 B) </w:t>
      </w:r>
      <w:r w:rsidR="00F049B2">
        <w:t>Germany Page 9</w:t>
      </w:r>
    </w:p>
  </w:footnote>
  <w:footnote w:id="3">
    <w:p w14:paraId="67F01880" w14:textId="0DA1CA5C" w:rsidR="00C715C1" w:rsidRPr="00C715C1" w:rsidRDefault="00C715C1">
      <w:pPr>
        <w:pStyle w:val="FootnoteText"/>
        <w:rPr>
          <w:sz w:val="18"/>
          <w:szCs w:val="18"/>
        </w:rPr>
      </w:pPr>
      <w:r w:rsidRPr="00C715C1">
        <w:rPr>
          <w:rStyle w:val="FootnoteReference"/>
          <w:sz w:val="18"/>
          <w:szCs w:val="18"/>
        </w:rPr>
        <w:footnoteRef/>
      </w:r>
      <w:r w:rsidRPr="00C715C1">
        <w:rPr>
          <w:sz w:val="18"/>
          <w:szCs w:val="18"/>
        </w:rPr>
        <w:t xml:space="preserve"> </w:t>
      </w:r>
      <w:r>
        <w:rPr>
          <w:sz w:val="18"/>
          <w:szCs w:val="18"/>
        </w:rPr>
        <w:t xml:space="preserve">Guidance Text, </w:t>
      </w:r>
      <w:r w:rsidR="002E15B2">
        <w:t xml:space="preserve">(Module 6 B) </w:t>
      </w:r>
      <w:r>
        <w:rPr>
          <w:sz w:val="18"/>
          <w:szCs w:val="18"/>
        </w:rPr>
        <w:t>Germany, Page 23</w:t>
      </w:r>
    </w:p>
  </w:footnote>
  <w:footnote w:id="4">
    <w:p w14:paraId="0A3FF576" w14:textId="4279304C" w:rsidR="00C715C1" w:rsidRDefault="00C715C1">
      <w:pPr>
        <w:pStyle w:val="FootnoteText"/>
      </w:pPr>
      <w:r>
        <w:rPr>
          <w:rStyle w:val="FootnoteReference"/>
        </w:rPr>
        <w:footnoteRef/>
      </w:r>
      <w:r>
        <w:t xml:space="preserve"> </w:t>
      </w:r>
      <w:bookmarkStart w:id="1" w:name="_Hlk139893662"/>
      <w:r>
        <w:rPr>
          <w:sz w:val="18"/>
          <w:szCs w:val="18"/>
        </w:rPr>
        <w:t xml:space="preserve">Guidance Text, </w:t>
      </w:r>
      <w:r w:rsidR="002E15B2">
        <w:t xml:space="preserve">(Module 6 B) </w:t>
      </w:r>
      <w:r>
        <w:rPr>
          <w:sz w:val="18"/>
          <w:szCs w:val="18"/>
        </w:rPr>
        <w:t>Germany, Page 23</w:t>
      </w:r>
      <w:bookmarkEnd w:id="1"/>
      <w:r>
        <w:rPr>
          <w:sz w:val="18"/>
          <w:szCs w:val="18"/>
        </w:rPr>
        <w:t xml:space="preserve">, </w:t>
      </w:r>
      <w:r>
        <w:rPr>
          <w:rFonts w:ascii="Lucida Sans Unicode" w:hAnsi="Lucida Sans Unicode"/>
          <w:w w:val="95"/>
          <w:sz w:val="18"/>
        </w:rPr>
        <w:t>§§</w:t>
      </w:r>
      <w:r>
        <w:rPr>
          <w:rFonts w:ascii="Lucida Sans Unicode" w:hAnsi="Lucida Sans Unicode"/>
          <w:spacing w:val="-7"/>
          <w:w w:val="95"/>
          <w:sz w:val="18"/>
        </w:rPr>
        <w:t xml:space="preserve"> </w:t>
      </w:r>
      <w:r>
        <w:rPr>
          <w:rFonts w:ascii="Lucida Sans Unicode" w:hAnsi="Lucida Sans Unicode"/>
          <w:w w:val="95"/>
          <w:sz w:val="18"/>
        </w:rPr>
        <w:t>108(1)</w:t>
      </w:r>
      <w:r>
        <w:rPr>
          <w:rFonts w:ascii="Lucida Sans Unicode" w:hAnsi="Lucida Sans Unicode"/>
          <w:spacing w:val="-7"/>
          <w:w w:val="95"/>
          <w:sz w:val="18"/>
        </w:rPr>
        <w:t xml:space="preserve"> </w:t>
      </w:r>
      <w:r>
        <w:rPr>
          <w:rFonts w:ascii="Lucida Sans Unicode" w:hAnsi="Lucida Sans Unicode"/>
          <w:w w:val="95"/>
          <w:sz w:val="18"/>
        </w:rPr>
        <w:t>and</w:t>
      </w:r>
      <w:r>
        <w:rPr>
          <w:rFonts w:ascii="Lucida Sans Unicode" w:hAnsi="Lucida Sans Unicode"/>
          <w:spacing w:val="-7"/>
          <w:w w:val="95"/>
          <w:sz w:val="18"/>
        </w:rPr>
        <w:t xml:space="preserve"> </w:t>
      </w:r>
      <w:r>
        <w:rPr>
          <w:rFonts w:ascii="Lucida Sans Unicode" w:hAnsi="Lucida Sans Unicode"/>
          <w:w w:val="95"/>
          <w:sz w:val="18"/>
        </w:rPr>
        <w:t>109</w:t>
      </w:r>
    </w:p>
  </w:footnote>
  <w:footnote w:id="5">
    <w:p w14:paraId="6FB0A577" w14:textId="1DD95BFE" w:rsidR="00C715C1" w:rsidRDefault="00C715C1">
      <w:pPr>
        <w:pStyle w:val="FootnoteText"/>
      </w:pPr>
      <w:r>
        <w:rPr>
          <w:rStyle w:val="FootnoteReference"/>
        </w:rPr>
        <w:footnoteRef/>
      </w:r>
      <w:r>
        <w:t xml:space="preserve"> </w:t>
      </w:r>
      <w:r>
        <w:rPr>
          <w:sz w:val="18"/>
          <w:szCs w:val="18"/>
        </w:rPr>
        <w:t xml:space="preserve">Guidance Text, </w:t>
      </w:r>
      <w:r w:rsidR="002E15B2">
        <w:t xml:space="preserve">(Module 6 B) </w:t>
      </w:r>
      <w:r>
        <w:rPr>
          <w:sz w:val="18"/>
          <w:szCs w:val="18"/>
        </w:rPr>
        <w:t>Germany, Page 23</w:t>
      </w:r>
      <w:r>
        <w:rPr>
          <w:rFonts w:ascii="Lucida Sans Unicode" w:hAnsi="Lucida Sans Unicode"/>
          <w:w w:val="95"/>
          <w:sz w:val="18"/>
        </w:rPr>
        <w:t>,</w:t>
      </w:r>
      <w:r>
        <w:rPr>
          <w:rFonts w:ascii="Lucida Sans Unicode" w:hAnsi="Lucida Sans Unicode"/>
          <w:spacing w:val="-10"/>
          <w:w w:val="95"/>
          <w:sz w:val="18"/>
        </w:rPr>
        <w:t xml:space="preserve"> </w:t>
      </w:r>
      <w:r>
        <w:rPr>
          <w:rFonts w:ascii="Lucida Sans Unicode" w:hAnsi="Lucida Sans Unicode"/>
          <w:w w:val="95"/>
          <w:sz w:val="18"/>
        </w:rPr>
        <w:t>§§</w:t>
      </w:r>
      <w:r>
        <w:rPr>
          <w:rFonts w:ascii="Lucida Sans Unicode" w:hAnsi="Lucida Sans Unicode"/>
          <w:spacing w:val="-11"/>
          <w:w w:val="95"/>
          <w:sz w:val="18"/>
        </w:rPr>
        <w:t xml:space="preserve"> </w:t>
      </w:r>
      <w:r>
        <w:rPr>
          <w:rFonts w:ascii="Lucida Sans Unicode" w:hAnsi="Lucida Sans Unicode"/>
          <w:w w:val="95"/>
          <w:sz w:val="18"/>
        </w:rPr>
        <w:t>108(1)</w:t>
      </w:r>
      <w:r>
        <w:rPr>
          <w:rFonts w:ascii="Lucida Sans Unicode" w:hAnsi="Lucida Sans Unicode"/>
          <w:spacing w:val="-10"/>
          <w:w w:val="95"/>
          <w:sz w:val="18"/>
        </w:rPr>
        <w:t xml:space="preserve"> </w:t>
      </w:r>
      <w:r>
        <w:rPr>
          <w:rFonts w:ascii="Lucida Sans Unicode" w:hAnsi="Lucida Sans Unicode"/>
          <w:w w:val="95"/>
          <w:sz w:val="18"/>
        </w:rPr>
        <w:t>(sentence</w:t>
      </w:r>
      <w:r>
        <w:rPr>
          <w:rFonts w:ascii="Lucida Sans Unicode" w:hAnsi="Lucida Sans Unicode"/>
          <w:spacing w:val="-11"/>
          <w:w w:val="95"/>
          <w:sz w:val="18"/>
        </w:rPr>
        <w:t xml:space="preserve"> </w:t>
      </w:r>
      <w:r>
        <w:rPr>
          <w:rFonts w:ascii="Lucida Sans Unicode" w:hAnsi="Lucida Sans Unicode"/>
          <w:w w:val="95"/>
          <w:sz w:val="18"/>
        </w:rPr>
        <w:t>1)</w:t>
      </w:r>
      <w:r>
        <w:rPr>
          <w:rFonts w:ascii="Lucida Sans Unicode" w:hAnsi="Lucida Sans Unicode"/>
          <w:spacing w:val="-10"/>
          <w:w w:val="95"/>
          <w:sz w:val="18"/>
        </w:rPr>
        <w:t xml:space="preserve"> </w:t>
      </w:r>
      <w:r>
        <w:rPr>
          <w:rFonts w:ascii="Lucida Sans Unicode" w:hAnsi="Lucida Sans Unicode"/>
          <w:w w:val="95"/>
          <w:sz w:val="18"/>
        </w:rPr>
        <w:t>(alternative</w:t>
      </w:r>
      <w:r>
        <w:rPr>
          <w:rFonts w:ascii="Lucida Sans Unicode" w:hAnsi="Lucida Sans Unicode"/>
          <w:spacing w:val="-11"/>
          <w:w w:val="95"/>
          <w:sz w:val="18"/>
        </w:rPr>
        <w:t xml:space="preserve"> </w:t>
      </w:r>
      <w:r>
        <w:rPr>
          <w:rFonts w:ascii="Lucida Sans Unicode" w:hAnsi="Lucida Sans Unicode"/>
          <w:w w:val="95"/>
          <w:sz w:val="18"/>
        </w:rPr>
        <w:t>2)</w:t>
      </w:r>
      <w:r>
        <w:rPr>
          <w:rFonts w:ascii="Lucida Sans Unicode" w:hAnsi="Lucida Sans Unicode"/>
          <w:spacing w:val="-10"/>
          <w:w w:val="95"/>
          <w:sz w:val="18"/>
        </w:rPr>
        <w:t xml:space="preserve"> </w:t>
      </w:r>
      <w:r>
        <w:rPr>
          <w:rFonts w:ascii="Lucida Sans Unicode" w:hAnsi="Lucida Sans Unicode"/>
          <w:w w:val="95"/>
          <w:sz w:val="18"/>
        </w:rPr>
        <w:t>and</w:t>
      </w:r>
      <w:r>
        <w:rPr>
          <w:rFonts w:ascii="Lucida Sans Unicode" w:hAnsi="Lucida Sans Unicode"/>
          <w:spacing w:val="-10"/>
          <w:w w:val="95"/>
          <w:sz w:val="18"/>
        </w:rPr>
        <w:t xml:space="preserve"> </w:t>
      </w:r>
      <w:r>
        <w:rPr>
          <w:rFonts w:ascii="Lucida Sans Unicode" w:hAnsi="Lucida Sans Unicode"/>
          <w:w w:val="95"/>
          <w:sz w:val="18"/>
        </w:rPr>
        <w:t>113</w:t>
      </w:r>
    </w:p>
  </w:footnote>
  <w:footnote w:id="6">
    <w:p w14:paraId="05D03310" w14:textId="2FF6BB52" w:rsidR="00774A45" w:rsidRDefault="00774A45">
      <w:pPr>
        <w:pStyle w:val="FootnoteText"/>
      </w:pPr>
      <w:r>
        <w:rPr>
          <w:rStyle w:val="FootnoteReference"/>
        </w:rPr>
        <w:footnoteRef/>
      </w:r>
      <w:r>
        <w:t xml:space="preserve"> </w:t>
      </w:r>
      <w:r>
        <w:rPr>
          <w:sz w:val="18"/>
          <w:szCs w:val="18"/>
        </w:rPr>
        <w:t xml:space="preserve">Guidance Text, </w:t>
      </w:r>
      <w:r w:rsidR="002E15B2">
        <w:t xml:space="preserve">(Module 6 B) </w:t>
      </w:r>
      <w:r>
        <w:rPr>
          <w:sz w:val="18"/>
          <w:szCs w:val="18"/>
        </w:rPr>
        <w:t>Germany, Page 23,</w:t>
      </w:r>
      <w:r w:rsidRPr="00774A45">
        <w:rPr>
          <w:rFonts w:ascii="Lucida Sans Unicode" w:hAnsi="Lucida Sans Unicode"/>
          <w:spacing w:val="-1"/>
          <w:sz w:val="18"/>
        </w:rPr>
        <w:t xml:space="preserve"> </w:t>
      </w:r>
      <w:r>
        <w:rPr>
          <w:rFonts w:ascii="Lucida Sans Unicode" w:hAnsi="Lucida Sans Unicode"/>
          <w:spacing w:val="-1"/>
          <w:sz w:val="18"/>
        </w:rPr>
        <w:t>§§</w:t>
      </w:r>
      <w:r>
        <w:rPr>
          <w:rFonts w:ascii="Lucida Sans Unicode" w:hAnsi="Lucida Sans Unicode"/>
          <w:spacing w:val="-14"/>
          <w:sz w:val="18"/>
        </w:rPr>
        <w:t xml:space="preserve"> </w:t>
      </w:r>
      <w:r>
        <w:rPr>
          <w:rFonts w:ascii="Lucida Sans Unicode" w:hAnsi="Lucida Sans Unicode"/>
          <w:spacing w:val="-1"/>
          <w:sz w:val="18"/>
        </w:rPr>
        <w:t>115</w:t>
      </w:r>
      <w:r>
        <w:rPr>
          <w:rFonts w:ascii="Lucida Sans Unicode" w:hAnsi="Lucida Sans Unicode"/>
          <w:spacing w:val="-14"/>
          <w:sz w:val="18"/>
        </w:rPr>
        <w:t xml:space="preserve"> </w:t>
      </w:r>
      <w:r>
        <w:rPr>
          <w:rFonts w:ascii="Trebuchet MS" w:hAnsi="Trebuchet MS"/>
          <w:i/>
          <w:spacing w:val="-1"/>
          <w:sz w:val="18"/>
        </w:rPr>
        <w:t>et</w:t>
      </w:r>
      <w:r>
        <w:rPr>
          <w:rFonts w:ascii="Trebuchet MS" w:hAnsi="Trebuchet MS"/>
          <w:i/>
          <w:spacing w:val="-11"/>
          <w:sz w:val="18"/>
        </w:rPr>
        <w:t xml:space="preserve"> </w:t>
      </w:r>
      <w:r>
        <w:rPr>
          <w:rFonts w:ascii="Trebuchet MS" w:hAnsi="Trebuchet MS"/>
          <w:i/>
          <w:sz w:val="18"/>
        </w:rPr>
        <w:t>seq</w:t>
      </w:r>
    </w:p>
  </w:footnote>
  <w:footnote w:id="7">
    <w:p w14:paraId="5DF97EC5" w14:textId="35EC8A34" w:rsidR="00D724B5" w:rsidRDefault="00D724B5">
      <w:pPr>
        <w:pStyle w:val="FootnoteText"/>
      </w:pPr>
      <w:r>
        <w:rPr>
          <w:rStyle w:val="FootnoteReference"/>
        </w:rPr>
        <w:footnoteRef/>
      </w:r>
      <w:r>
        <w:t xml:space="preserve"> </w:t>
      </w:r>
      <w:r w:rsidRPr="00D724B5">
        <w:t>www.weil.com/~/media/weil-london-thought-leadership/restructuring/new_german_restructuring_regime_starug_introductory_guide.pdf</w:t>
      </w:r>
    </w:p>
  </w:footnote>
  <w:footnote w:id="8">
    <w:p w14:paraId="23C84CFD" w14:textId="77777777" w:rsidR="00790551" w:rsidRPr="00790551" w:rsidRDefault="00790551" w:rsidP="00790551">
      <w:pPr>
        <w:pStyle w:val="FootnoteText"/>
      </w:pPr>
      <w:r>
        <w:rPr>
          <w:rStyle w:val="FootnoteReference"/>
        </w:rPr>
        <w:footnoteRef/>
      </w:r>
      <w:r w:rsidRPr="00790551">
        <w:t>https://uk.practicallaw.thomsonreuters.com/2-501-6976?transitionType=Default&amp;contextData=(sc.Default)</w:t>
      </w:r>
    </w:p>
    <w:p w14:paraId="61BAFA59" w14:textId="563E43A6" w:rsidR="00790551" w:rsidRDefault="00790551">
      <w:pPr>
        <w:pStyle w:val="FootnoteText"/>
      </w:pPr>
      <w:r>
        <w:t xml:space="preserve"> </w:t>
      </w:r>
    </w:p>
  </w:footnote>
  <w:footnote w:id="9">
    <w:p w14:paraId="3053B93B" w14:textId="22BFB8E0" w:rsidR="00EC004B" w:rsidRDefault="00EC004B">
      <w:pPr>
        <w:pStyle w:val="FootnoteText"/>
      </w:pPr>
      <w:r>
        <w:rPr>
          <w:rStyle w:val="FootnoteReference"/>
        </w:rPr>
        <w:footnoteRef/>
      </w:r>
      <w:r>
        <w:t xml:space="preserve"> www.weil.com/~/media/weil-london-thought-leadership/restructuring/new_german_restructuring_regime_starug_introductory_guide.pdf</w:t>
      </w:r>
    </w:p>
  </w:footnote>
  <w:footnote w:id="10">
    <w:p w14:paraId="3E2719E6" w14:textId="3608DBC1" w:rsidR="005672AD" w:rsidRDefault="005672AD">
      <w:pPr>
        <w:pStyle w:val="FootnoteText"/>
      </w:pPr>
      <w:r>
        <w:rPr>
          <w:rStyle w:val="FootnoteReference"/>
        </w:rPr>
        <w:footnoteRef/>
      </w:r>
      <w:r>
        <w:t xml:space="preserve"> </w:t>
      </w:r>
      <w:r w:rsidRPr="005672AD">
        <w:t>https://uk.practicallaw.thomsonreuters.com/2-501-6976?transitionType=Default&amp;contextData</w:t>
      </w:r>
    </w:p>
  </w:footnote>
  <w:footnote w:id="11">
    <w:p w14:paraId="4D1989BF" w14:textId="7304DBC2" w:rsidR="0022237A" w:rsidRDefault="0022237A">
      <w:pPr>
        <w:pStyle w:val="FootnoteText"/>
      </w:pPr>
      <w:r>
        <w:rPr>
          <w:rStyle w:val="FootnoteReference"/>
        </w:rPr>
        <w:footnoteRef/>
      </w:r>
      <w:r>
        <w:t xml:space="preserve"> </w:t>
      </w:r>
      <w:r w:rsidRPr="0022237A">
        <w:t>https://ouclf.law.ox.ac.uk/cross-border-insolvency-under-english-and-german-law</w:t>
      </w:r>
    </w:p>
  </w:footnote>
  <w:footnote w:id="12">
    <w:p w14:paraId="134D4A14" w14:textId="647F907A" w:rsidR="008B0746" w:rsidRDefault="008B0746">
      <w:pPr>
        <w:pStyle w:val="FootnoteText"/>
      </w:pPr>
      <w:r>
        <w:rPr>
          <w:rStyle w:val="FootnoteReference"/>
        </w:rPr>
        <w:footnoteRef/>
      </w:r>
      <w:r>
        <w:t xml:space="preserve"> </w:t>
      </w:r>
      <w:r w:rsidRPr="008B0746">
        <w:t>https://iclg.com/practice-areas/restructuring-and-insolvency-laws-and-regulations/germany#:~:text=Within%20the%20restructuring%20plan%2C%20a,creditors%20must%20amount%20to%2075%25.</w:t>
      </w:r>
    </w:p>
  </w:footnote>
  <w:footnote w:id="13">
    <w:p w14:paraId="221FB2A3" w14:textId="1E7643D6" w:rsidR="008162BD" w:rsidRDefault="008162BD" w:rsidP="008162BD">
      <w:pPr>
        <w:spacing w:line="245" w:lineRule="exact"/>
        <w:rPr>
          <w:rFonts w:ascii="Lucida Sans Unicode" w:hAnsi="Lucida Sans Unicode"/>
          <w:sz w:val="18"/>
        </w:rPr>
      </w:pPr>
      <w:r>
        <w:rPr>
          <w:rStyle w:val="FootnoteReference"/>
        </w:rPr>
        <w:footnoteRef/>
      </w:r>
      <w:r>
        <w:t xml:space="preserve"> Guidance Text, </w:t>
      </w:r>
      <w:r w:rsidR="00E11301">
        <w:t xml:space="preserve">(Module 6 B) </w:t>
      </w:r>
      <w:r>
        <w:t>Germany, page 30</w:t>
      </w:r>
      <w:r>
        <w:rPr>
          <w:rFonts w:ascii="Trebuchet MS" w:hAnsi="Trebuchet MS"/>
          <w:spacing w:val="7"/>
          <w:w w:val="95"/>
          <w:position w:val="6"/>
          <w:sz w:val="12"/>
        </w:rPr>
        <w:t xml:space="preserve"> , </w:t>
      </w:r>
      <w:r>
        <w:rPr>
          <w:rFonts w:ascii="Lucida Sans Unicode" w:hAnsi="Lucida Sans Unicode"/>
          <w:w w:val="95"/>
          <w:sz w:val="18"/>
        </w:rPr>
        <w:t>BGB,</w:t>
      </w:r>
      <w:r>
        <w:rPr>
          <w:rFonts w:ascii="Lucida Sans Unicode" w:hAnsi="Lucida Sans Unicode"/>
          <w:spacing w:val="-6"/>
          <w:w w:val="95"/>
          <w:sz w:val="18"/>
        </w:rPr>
        <w:t xml:space="preserve"> </w:t>
      </w:r>
      <w:r>
        <w:rPr>
          <w:rFonts w:ascii="Lucida Sans Unicode" w:hAnsi="Lucida Sans Unicode"/>
          <w:w w:val="95"/>
          <w:sz w:val="18"/>
        </w:rPr>
        <w:t>§</w:t>
      </w:r>
      <w:r>
        <w:rPr>
          <w:rFonts w:ascii="Lucida Sans Unicode" w:hAnsi="Lucida Sans Unicode"/>
          <w:spacing w:val="-7"/>
          <w:w w:val="95"/>
          <w:sz w:val="18"/>
        </w:rPr>
        <w:t xml:space="preserve"> </w:t>
      </w:r>
      <w:r>
        <w:rPr>
          <w:rFonts w:ascii="Lucida Sans Unicode" w:hAnsi="Lucida Sans Unicode"/>
          <w:w w:val="95"/>
          <w:sz w:val="18"/>
        </w:rPr>
        <w:t>823(2)</w:t>
      </w:r>
      <w:r>
        <w:rPr>
          <w:rFonts w:ascii="Lucida Sans Unicode" w:hAnsi="Lucida Sans Unicode"/>
          <w:spacing w:val="-6"/>
          <w:w w:val="95"/>
          <w:sz w:val="18"/>
        </w:rPr>
        <w:t xml:space="preserve"> </w:t>
      </w:r>
      <w:r>
        <w:rPr>
          <w:rFonts w:ascii="Lucida Sans Unicode" w:hAnsi="Lucida Sans Unicode"/>
          <w:w w:val="95"/>
          <w:sz w:val="18"/>
        </w:rPr>
        <w:t>read</w:t>
      </w:r>
      <w:r>
        <w:rPr>
          <w:rFonts w:ascii="Lucida Sans Unicode" w:hAnsi="Lucida Sans Unicode"/>
          <w:spacing w:val="-7"/>
          <w:w w:val="95"/>
          <w:sz w:val="18"/>
        </w:rPr>
        <w:t xml:space="preserve"> </w:t>
      </w:r>
      <w:r>
        <w:rPr>
          <w:rFonts w:ascii="Lucida Sans Unicode" w:hAnsi="Lucida Sans Unicode"/>
          <w:w w:val="95"/>
          <w:sz w:val="18"/>
        </w:rPr>
        <w:t>with</w:t>
      </w:r>
      <w:r>
        <w:rPr>
          <w:rFonts w:ascii="Lucida Sans Unicode" w:hAnsi="Lucida Sans Unicode"/>
          <w:spacing w:val="-7"/>
          <w:w w:val="95"/>
          <w:sz w:val="18"/>
        </w:rPr>
        <w:t xml:space="preserve"> </w:t>
      </w:r>
      <w:r>
        <w:rPr>
          <w:rFonts w:ascii="Lucida Sans Unicode" w:hAnsi="Lucida Sans Unicode"/>
          <w:w w:val="95"/>
          <w:sz w:val="18"/>
        </w:rPr>
        <w:t>InsO,</w:t>
      </w:r>
      <w:r>
        <w:rPr>
          <w:rFonts w:ascii="Lucida Sans Unicode" w:hAnsi="Lucida Sans Unicode"/>
          <w:spacing w:val="-6"/>
          <w:w w:val="95"/>
          <w:sz w:val="18"/>
        </w:rPr>
        <w:t xml:space="preserve"> </w:t>
      </w:r>
      <w:r>
        <w:rPr>
          <w:rFonts w:ascii="Lucida Sans Unicode" w:hAnsi="Lucida Sans Unicode"/>
          <w:w w:val="95"/>
          <w:sz w:val="18"/>
        </w:rPr>
        <w:t>§15a.</w:t>
      </w:r>
    </w:p>
    <w:p w14:paraId="3514DD0D" w14:textId="77777777" w:rsidR="008162BD" w:rsidRDefault="008162BD" w:rsidP="008162BD">
      <w:pPr>
        <w:pStyle w:val="FootnoteText"/>
      </w:pPr>
    </w:p>
  </w:footnote>
  <w:footnote w:id="14">
    <w:p w14:paraId="7C70FA49" w14:textId="77777777" w:rsidR="008162BD" w:rsidRDefault="008162BD" w:rsidP="008162BD">
      <w:pPr>
        <w:pStyle w:val="FootnoteText"/>
      </w:pPr>
      <w:r>
        <w:rPr>
          <w:rStyle w:val="FootnoteReference"/>
        </w:rPr>
        <w:footnoteRef/>
      </w:r>
      <w:r>
        <w:t xml:space="preserve"> </w:t>
      </w:r>
      <w:r w:rsidRPr="008B0746">
        <w:t>https://cms.law/en/int/expert-guides/cms-expert-guide-to-restructuring-and-insolvency-law/germany</w:t>
      </w:r>
    </w:p>
  </w:footnote>
  <w:footnote w:id="15">
    <w:p w14:paraId="7B11C5F6" w14:textId="3941B7DA" w:rsidR="00B95F8A" w:rsidRDefault="00B95F8A" w:rsidP="00B95F8A">
      <w:pPr>
        <w:spacing w:before="81" w:line="261" w:lineRule="exact"/>
      </w:pPr>
      <w:r>
        <w:rPr>
          <w:rStyle w:val="FootnoteReference"/>
        </w:rPr>
        <w:footnoteRef/>
      </w:r>
      <w:r>
        <w:t xml:space="preserve"> Guidance Text,</w:t>
      </w:r>
      <w:r w:rsidR="00E11301" w:rsidRPr="00E11301">
        <w:t xml:space="preserve"> </w:t>
      </w:r>
      <w:r w:rsidR="00E11301">
        <w:t>(Module 6 B)</w:t>
      </w:r>
      <w:r>
        <w:t xml:space="preserve"> Germany, page 30 , </w:t>
      </w:r>
      <w:r>
        <w:rPr>
          <w:rFonts w:ascii="Lucida Sans Unicode" w:hAnsi="Lucida Sans Unicode"/>
          <w:w w:val="95"/>
          <w:sz w:val="18"/>
        </w:rPr>
        <w:t>InsO,</w:t>
      </w:r>
      <w:r>
        <w:rPr>
          <w:rFonts w:ascii="Lucida Sans Unicode" w:hAnsi="Lucida Sans Unicode"/>
          <w:spacing w:val="-7"/>
          <w:w w:val="95"/>
          <w:sz w:val="18"/>
        </w:rPr>
        <w:t xml:space="preserve"> </w:t>
      </w:r>
      <w:r>
        <w:rPr>
          <w:rFonts w:ascii="Lucida Sans Unicode" w:hAnsi="Lucida Sans Unicode"/>
          <w:w w:val="95"/>
          <w:sz w:val="18"/>
        </w:rPr>
        <w:t>§</w:t>
      </w:r>
      <w:r>
        <w:rPr>
          <w:rFonts w:ascii="Lucida Sans Unicode" w:hAnsi="Lucida Sans Unicode"/>
          <w:spacing w:val="-8"/>
          <w:w w:val="95"/>
          <w:sz w:val="18"/>
        </w:rPr>
        <w:t xml:space="preserve"> </w:t>
      </w:r>
      <w:r>
        <w:rPr>
          <w:rFonts w:ascii="Lucida Sans Unicode" w:hAnsi="Lucida Sans Unicode"/>
          <w:w w:val="95"/>
          <w:sz w:val="18"/>
        </w:rPr>
        <w:t>15a.</w:t>
      </w:r>
    </w:p>
  </w:footnote>
  <w:footnote w:id="16">
    <w:p w14:paraId="3474621A" w14:textId="77777777" w:rsidR="00FB4A01" w:rsidRDefault="00FB4A01" w:rsidP="00FB4A01">
      <w:pPr>
        <w:pStyle w:val="FootnoteText"/>
      </w:pPr>
      <w:r>
        <w:rPr>
          <w:rStyle w:val="FootnoteReference"/>
        </w:rPr>
        <w:footnoteRef/>
      </w:r>
      <w:r>
        <w:t xml:space="preserve"> </w:t>
      </w:r>
      <w:r w:rsidRPr="00B95F8A">
        <w:t>https://restructuring.bakermckenzie.com/2017/07/05/germany-claw-back-reforms-improve-the-position-of-suppliers-and-service-providers-in-german-insolvency-proceedings/</w:t>
      </w:r>
    </w:p>
  </w:footnote>
  <w:footnote w:id="17">
    <w:p w14:paraId="6DAA0A91" w14:textId="7A7CA5F9" w:rsidR="002167EA" w:rsidRDefault="002167EA">
      <w:pPr>
        <w:pStyle w:val="FootnoteText"/>
      </w:pPr>
      <w:r>
        <w:rPr>
          <w:rStyle w:val="FootnoteReference"/>
        </w:rPr>
        <w:footnoteRef/>
      </w:r>
      <w:r>
        <w:t xml:space="preserve"> Guidance text, </w:t>
      </w:r>
      <w:r w:rsidR="00E11301">
        <w:t xml:space="preserve">(Module 6 B)  </w:t>
      </w:r>
      <w:r>
        <w:t>German</w:t>
      </w:r>
      <w:r w:rsidR="00E11301">
        <w:t>y</w:t>
      </w:r>
      <w:r>
        <w:t xml:space="preserve">, page 6 , </w:t>
      </w:r>
      <w:r>
        <w:rPr>
          <w:rFonts w:ascii="Lucida Sans Unicode" w:hAnsi="Lucida Sans Unicode"/>
          <w:w w:val="95"/>
          <w:sz w:val="18"/>
        </w:rPr>
        <w:t>BGB</w:t>
      </w:r>
      <w:r>
        <w:rPr>
          <w:rFonts w:ascii="Lucida Sans Unicode" w:hAnsi="Lucida Sans Unicode"/>
          <w:spacing w:val="-2"/>
          <w:w w:val="95"/>
          <w:sz w:val="18"/>
        </w:rPr>
        <w:t xml:space="preserve"> </w:t>
      </w:r>
      <w:r>
        <w:rPr>
          <w:rFonts w:ascii="Lucida Sans Unicode" w:hAnsi="Lucida Sans Unicode"/>
          <w:w w:val="95"/>
          <w:sz w:val="18"/>
        </w:rPr>
        <w:t>(German</w:t>
      </w:r>
      <w:r>
        <w:rPr>
          <w:rFonts w:ascii="Lucida Sans Unicode" w:hAnsi="Lucida Sans Unicode"/>
          <w:spacing w:val="-2"/>
          <w:w w:val="95"/>
          <w:sz w:val="18"/>
        </w:rPr>
        <w:t xml:space="preserve"> </w:t>
      </w:r>
      <w:r>
        <w:rPr>
          <w:rFonts w:ascii="Lucida Sans Unicode" w:hAnsi="Lucida Sans Unicode"/>
          <w:w w:val="95"/>
          <w:sz w:val="18"/>
        </w:rPr>
        <w:t>Civil Code),</w:t>
      </w:r>
      <w:r>
        <w:rPr>
          <w:rFonts w:ascii="Lucida Sans Unicode" w:hAnsi="Lucida Sans Unicode"/>
          <w:spacing w:val="-1"/>
          <w:w w:val="95"/>
          <w:sz w:val="18"/>
        </w:rPr>
        <w:t xml:space="preserve"> </w:t>
      </w:r>
      <w:r>
        <w:rPr>
          <w:rFonts w:ascii="Lucida Sans Unicode" w:hAnsi="Lucida Sans Unicode"/>
          <w:w w:val="95"/>
          <w:sz w:val="18"/>
        </w:rPr>
        <w:t>§§</w:t>
      </w:r>
      <w:r>
        <w:rPr>
          <w:rFonts w:ascii="Lucida Sans Unicode" w:hAnsi="Lucida Sans Unicode"/>
          <w:spacing w:val="-2"/>
          <w:w w:val="95"/>
          <w:sz w:val="18"/>
        </w:rPr>
        <w:t xml:space="preserve"> </w:t>
      </w:r>
      <w:r>
        <w:rPr>
          <w:rFonts w:ascii="Lucida Sans Unicode" w:hAnsi="Lucida Sans Unicode"/>
          <w:w w:val="95"/>
          <w:sz w:val="18"/>
        </w:rPr>
        <w:t>1204</w:t>
      </w:r>
      <w:r>
        <w:rPr>
          <w:rFonts w:ascii="Lucida Sans Unicode" w:hAnsi="Lucida Sans Unicode"/>
          <w:spacing w:val="-2"/>
          <w:w w:val="95"/>
          <w:sz w:val="18"/>
        </w:rPr>
        <w:t xml:space="preserve"> </w:t>
      </w:r>
      <w:r>
        <w:rPr>
          <w:rFonts w:ascii="Trebuchet MS" w:hAnsi="Trebuchet MS"/>
          <w:i/>
          <w:w w:val="95"/>
          <w:sz w:val="18"/>
        </w:rPr>
        <w:t>et</w:t>
      </w:r>
      <w:r>
        <w:rPr>
          <w:rFonts w:ascii="Trebuchet MS" w:hAnsi="Trebuchet MS"/>
          <w:i/>
          <w:spacing w:val="1"/>
          <w:w w:val="95"/>
          <w:sz w:val="18"/>
        </w:rPr>
        <w:t xml:space="preserve"> </w:t>
      </w:r>
      <w:r>
        <w:rPr>
          <w:rFonts w:ascii="Trebuchet MS" w:hAnsi="Trebuchet MS"/>
          <w:i/>
          <w:w w:val="95"/>
          <w:sz w:val="18"/>
        </w:rPr>
        <w:t>seq</w:t>
      </w:r>
      <w:r>
        <w:rPr>
          <w:rFonts w:ascii="Lucida Sans Unicode" w:hAnsi="Lucida Sans Unicode"/>
          <w:w w:val="95"/>
          <w:sz w:val="18"/>
        </w:rPr>
        <w:t>.</w:t>
      </w:r>
    </w:p>
  </w:footnote>
  <w:footnote w:id="18">
    <w:p w14:paraId="65A58DCD" w14:textId="6DA279E1" w:rsidR="002167EA" w:rsidRDefault="002167EA">
      <w:pPr>
        <w:pStyle w:val="FootnoteText"/>
      </w:pPr>
      <w:r>
        <w:rPr>
          <w:rStyle w:val="FootnoteReference"/>
        </w:rPr>
        <w:footnoteRef/>
      </w:r>
      <w:r>
        <w:t xml:space="preserve"> Guidance text,</w:t>
      </w:r>
      <w:r w:rsidR="00E11301" w:rsidRPr="00E11301">
        <w:t xml:space="preserve"> </w:t>
      </w:r>
      <w:r w:rsidR="00E11301">
        <w:t>(Module 6 B)</w:t>
      </w:r>
      <w:r>
        <w:t xml:space="preserve"> German</w:t>
      </w:r>
      <w:r w:rsidR="00E11301">
        <w:t>y</w:t>
      </w:r>
      <w:r>
        <w:t xml:space="preserve">, page 6 , </w:t>
      </w:r>
      <w:r>
        <w:rPr>
          <w:rFonts w:ascii="Lucida Sans Unicode" w:hAnsi="Lucida Sans Unicode"/>
          <w:w w:val="95"/>
          <w:sz w:val="18"/>
        </w:rPr>
        <w:t>§§</w:t>
      </w:r>
      <w:r>
        <w:rPr>
          <w:rFonts w:ascii="Lucida Sans Unicode" w:hAnsi="Lucida Sans Unicode"/>
          <w:spacing w:val="-8"/>
          <w:w w:val="95"/>
          <w:sz w:val="18"/>
        </w:rPr>
        <w:t xml:space="preserve"> </w:t>
      </w:r>
      <w:r>
        <w:rPr>
          <w:rFonts w:ascii="Lucida Sans Unicode" w:hAnsi="Lucida Sans Unicode"/>
          <w:w w:val="95"/>
          <w:sz w:val="18"/>
        </w:rPr>
        <w:t>929</w:t>
      </w:r>
      <w:r>
        <w:rPr>
          <w:rFonts w:ascii="Lucida Sans Unicode" w:hAnsi="Lucida Sans Unicode"/>
          <w:spacing w:val="-9"/>
          <w:w w:val="95"/>
          <w:sz w:val="18"/>
        </w:rPr>
        <w:t xml:space="preserve"> </w:t>
      </w:r>
      <w:r>
        <w:rPr>
          <w:rFonts w:ascii="Lucida Sans Unicode" w:hAnsi="Lucida Sans Unicode"/>
          <w:w w:val="95"/>
          <w:sz w:val="18"/>
        </w:rPr>
        <w:t>and</w:t>
      </w:r>
      <w:r>
        <w:rPr>
          <w:rFonts w:ascii="Lucida Sans Unicode" w:hAnsi="Lucida Sans Unicode"/>
          <w:spacing w:val="-8"/>
          <w:w w:val="95"/>
          <w:sz w:val="18"/>
        </w:rPr>
        <w:t xml:space="preserve"> </w:t>
      </w:r>
      <w:r>
        <w:rPr>
          <w:rFonts w:ascii="Lucida Sans Unicode" w:hAnsi="Lucida Sans Unicode"/>
          <w:w w:val="95"/>
          <w:sz w:val="18"/>
        </w:rPr>
        <w:t>930.</w:t>
      </w:r>
    </w:p>
  </w:footnote>
  <w:footnote w:id="19">
    <w:p w14:paraId="33B37B74" w14:textId="745196A9" w:rsidR="002167EA" w:rsidRDefault="002167EA">
      <w:pPr>
        <w:pStyle w:val="FootnoteText"/>
      </w:pPr>
      <w:r>
        <w:rPr>
          <w:rStyle w:val="FootnoteReference"/>
        </w:rPr>
        <w:footnoteRef/>
      </w:r>
      <w:r>
        <w:t xml:space="preserve"> Guidance text,</w:t>
      </w:r>
      <w:r w:rsidR="00E11301" w:rsidRPr="00E11301">
        <w:t xml:space="preserve"> </w:t>
      </w:r>
      <w:r w:rsidR="00E11301">
        <w:t>(Module 6 B)</w:t>
      </w:r>
      <w:r>
        <w:t xml:space="preserve"> German</w:t>
      </w:r>
      <w:r w:rsidR="00423B13">
        <w:t>y</w:t>
      </w:r>
      <w:r>
        <w:t xml:space="preserve">, page 6 </w:t>
      </w:r>
      <w:r>
        <w:rPr>
          <w:rFonts w:ascii="Lucida Sans Unicode" w:hAnsi="Lucida Sans Unicode"/>
          <w:w w:val="95"/>
          <w:sz w:val="18"/>
        </w:rPr>
        <w:t>,</w:t>
      </w:r>
      <w:r>
        <w:rPr>
          <w:rFonts w:ascii="Lucida Sans Unicode" w:hAnsi="Lucida Sans Unicode"/>
          <w:spacing w:val="-4"/>
          <w:w w:val="95"/>
          <w:sz w:val="18"/>
        </w:rPr>
        <w:t xml:space="preserve"> </w:t>
      </w:r>
      <w:r>
        <w:rPr>
          <w:rFonts w:ascii="Lucida Sans Unicode" w:hAnsi="Lucida Sans Unicode"/>
          <w:w w:val="95"/>
          <w:sz w:val="18"/>
        </w:rPr>
        <w:t>§</w:t>
      </w:r>
      <w:r>
        <w:rPr>
          <w:rFonts w:ascii="Lucida Sans Unicode" w:hAnsi="Lucida Sans Unicode"/>
          <w:spacing w:val="-5"/>
          <w:w w:val="95"/>
          <w:sz w:val="18"/>
        </w:rPr>
        <w:t xml:space="preserve"> </w:t>
      </w:r>
      <w:r>
        <w:rPr>
          <w:rFonts w:ascii="Lucida Sans Unicode" w:hAnsi="Lucida Sans Unicode"/>
          <w:w w:val="95"/>
          <w:sz w:val="18"/>
        </w:rPr>
        <w:t>185</w:t>
      </w:r>
    </w:p>
  </w:footnote>
  <w:footnote w:id="20">
    <w:p w14:paraId="4B9440A1" w14:textId="09181E68" w:rsidR="00423B13" w:rsidRDefault="00423B13">
      <w:pPr>
        <w:pStyle w:val="FootnoteText"/>
      </w:pPr>
      <w:r>
        <w:rPr>
          <w:rStyle w:val="FootnoteReference"/>
        </w:rPr>
        <w:footnoteRef/>
      </w:r>
      <w:r>
        <w:t xml:space="preserve"> Guidance text, </w:t>
      </w:r>
      <w:r w:rsidR="00E11301">
        <w:t xml:space="preserve">(Module 6 B) </w:t>
      </w:r>
      <w:r>
        <w:t>Germany, page 6</w:t>
      </w:r>
      <w:r>
        <w:rPr>
          <w:rFonts w:ascii="Lucida Sans Unicode" w:hAnsi="Lucida Sans Unicode"/>
          <w:w w:val="95"/>
          <w:sz w:val="18"/>
        </w:rPr>
        <w:t>,</w:t>
      </w:r>
      <w:r>
        <w:rPr>
          <w:rFonts w:ascii="Lucida Sans Unicode" w:hAnsi="Lucida Sans Unicode"/>
          <w:spacing w:val="-4"/>
          <w:w w:val="95"/>
          <w:sz w:val="18"/>
        </w:rPr>
        <w:t xml:space="preserve"> </w:t>
      </w:r>
      <w:r>
        <w:rPr>
          <w:rFonts w:ascii="Lucida Sans Unicode" w:hAnsi="Lucida Sans Unicode"/>
          <w:w w:val="95"/>
          <w:sz w:val="18"/>
        </w:rPr>
        <w:t>§</w:t>
      </w:r>
      <w:r>
        <w:rPr>
          <w:rFonts w:ascii="Lucida Sans Unicode" w:hAnsi="Lucida Sans Unicode"/>
          <w:spacing w:val="-5"/>
          <w:w w:val="95"/>
          <w:sz w:val="18"/>
        </w:rPr>
        <w:t xml:space="preserve"> </w:t>
      </w:r>
      <w:r>
        <w:rPr>
          <w:rFonts w:ascii="Lucida Sans Unicode" w:hAnsi="Lucida Sans Unicode"/>
          <w:w w:val="95"/>
          <w:sz w:val="18"/>
        </w:rPr>
        <w:t>929</w:t>
      </w:r>
    </w:p>
  </w:footnote>
  <w:footnote w:id="21">
    <w:p w14:paraId="4C066935" w14:textId="7D5343DC" w:rsidR="00747534" w:rsidRDefault="00747534">
      <w:pPr>
        <w:pStyle w:val="FootnoteText"/>
      </w:pPr>
      <w:r>
        <w:rPr>
          <w:rStyle w:val="FootnoteReference"/>
        </w:rPr>
        <w:footnoteRef/>
      </w:r>
      <w:r>
        <w:t xml:space="preserve"> </w:t>
      </w:r>
      <w:r>
        <w:rPr>
          <w:rFonts w:ascii="Lucida Sans Unicode" w:hAnsi="Lucida Sans Unicode"/>
          <w:spacing w:val="-5"/>
          <w:w w:val="95"/>
          <w:sz w:val="18"/>
        </w:rPr>
        <w:t xml:space="preserve"> </w:t>
      </w:r>
      <w:r>
        <w:t xml:space="preserve">Guidance text, (Module 6 B) Germany, page </w:t>
      </w:r>
      <w:r w:rsidR="00D6357E">
        <w:t xml:space="preserve">10, </w:t>
      </w:r>
      <w:r>
        <w:rPr>
          <w:rFonts w:ascii="Lucida Sans Unicode" w:hAnsi="Lucida Sans Unicode"/>
          <w:w w:val="95"/>
          <w:sz w:val="18"/>
        </w:rPr>
        <w:t>§</w:t>
      </w:r>
      <w:r>
        <w:rPr>
          <w:rFonts w:ascii="Lucida Sans Unicode" w:hAnsi="Lucida Sans Unicode"/>
          <w:spacing w:val="-6"/>
          <w:w w:val="95"/>
          <w:sz w:val="18"/>
        </w:rPr>
        <w:t xml:space="preserve"> </w:t>
      </w:r>
      <w:r>
        <w:rPr>
          <w:rFonts w:ascii="Lucida Sans Unicode" w:hAnsi="Lucida Sans Unicode"/>
          <w:w w:val="95"/>
          <w:sz w:val="18"/>
        </w:rPr>
        <w:t>47</w:t>
      </w:r>
    </w:p>
  </w:footnote>
  <w:footnote w:id="22">
    <w:p w14:paraId="26173508" w14:textId="501A3D06" w:rsidR="000E408E" w:rsidRDefault="000E408E">
      <w:pPr>
        <w:pStyle w:val="FootnoteText"/>
      </w:pPr>
      <w:r>
        <w:rPr>
          <w:rStyle w:val="FootnoteReference"/>
        </w:rPr>
        <w:footnoteRef/>
      </w:r>
      <w:r>
        <w:t xml:space="preserve"> Guidance text, (Module 6 B) Germany, page </w:t>
      </w:r>
      <w:r w:rsidR="0022764B">
        <w:t>10</w:t>
      </w:r>
    </w:p>
  </w:footnote>
  <w:footnote w:id="23">
    <w:p w14:paraId="63995332" w14:textId="2C0529FA" w:rsidR="00733B6D" w:rsidRDefault="00733B6D">
      <w:pPr>
        <w:pStyle w:val="FootnoteText"/>
      </w:pPr>
      <w:r>
        <w:rPr>
          <w:rStyle w:val="FootnoteReference"/>
        </w:rPr>
        <w:footnoteRef/>
      </w:r>
      <w:r>
        <w:t xml:space="preserve"> Guidance text, (Module 6 B) Germany, page</w:t>
      </w:r>
      <w:r w:rsidR="003B49F1">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FF8"/>
    <w:multiLevelType w:val="multilevel"/>
    <w:tmpl w:val="95E059BE"/>
    <w:lvl w:ilvl="0">
      <w:start w:val="1"/>
      <w:numFmt w:val="decimal"/>
      <w:lvlText w:val="%1."/>
      <w:lvlJc w:val="left"/>
      <w:pPr>
        <w:tabs>
          <w:tab w:val="num" w:pos="720"/>
        </w:tabs>
        <w:ind w:left="720" w:hanging="360"/>
      </w:pPr>
      <w:rPr>
        <w:rFonts w:ascii="Source Sans Pro" w:eastAsia="Times New Roman" w:hAnsi="Source Sans Pro" w:cs="Times New Roman"/>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07A9F"/>
    <w:multiLevelType w:val="hybridMultilevel"/>
    <w:tmpl w:val="80DAB9BE"/>
    <w:lvl w:ilvl="0" w:tplc="D7963CB6">
      <w:start w:val="1"/>
      <w:numFmt w:val="decimal"/>
      <w:lvlText w:val="%1."/>
      <w:lvlJc w:val="left"/>
      <w:pPr>
        <w:ind w:left="720" w:hanging="360"/>
      </w:pPr>
      <w:rPr>
        <w:rFonts w:hint="default"/>
        <w:w w:val="105"/>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2F1382"/>
    <w:multiLevelType w:val="hybridMultilevel"/>
    <w:tmpl w:val="6CE274B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21056C9B"/>
    <w:multiLevelType w:val="hybridMultilevel"/>
    <w:tmpl w:val="FA8EDD2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B7250F"/>
    <w:multiLevelType w:val="hybridMultilevel"/>
    <w:tmpl w:val="EB44426C"/>
    <w:lvl w:ilvl="0" w:tplc="1C090017">
      <w:start w:val="1"/>
      <w:numFmt w:val="lowerLetter"/>
      <w:lvlText w:val="%1)"/>
      <w:lvlJc w:val="left"/>
      <w:pPr>
        <w:ind w:left="2220" w:hanging="360"/>
      </w:pPr>
    </w:lvl>
    <w:lvl w:ilvl="1" w:tplc="1C090019" w:tentative="1">
      <w:start w:val="1"/>
      <w:numFmt w:val="lowerLetter"/>
      <w:lvlText w:val="%2."/>
      <w:lvlJc w:val="left"/>
      <w:pPr>
        <w:ind w:left="2940" w:hanging="360"/>
      </w:pPr>
    </w:lvl>
    <w:lvl w:ilvl="2" w:tplc="1C09001B" w:tentative="1">
      <w:start w:val="1"/>
      <w:numFmt w:val="lowerRoman"/>
      <w:lvlText w:val="%3."/>
      <w:lvlJc w:val="right"/>
      <w:pPr>
        <w:ind w:left="3660" w:hanging="180"/>
      </w:pPr>
    </w:lvl>
    <w:lvl w:ilvl="3" w:tplc="1C09000F" w:tentative="1">
      <w:start w:val="1"/>
      <w:numFmt w:val="decimal"/>
      <w:lvlText w:val="%4."/>
      <w:lvlJc w:val="left"/>
      <w:pPr>
        <w:ind w:left="4380" w:hanging="360"/>
      </w:pPr>
    </w:lvl>
    <w:lvl w:ilvl="4" w:tplc="1C090019" w:tentative="1">
      <w:start w:val="1"/>
      <w:numFmt w:val="lowerLetter"/>
      <w:lvlText w:val="%5."/>
      <w:lvlJc w:val="left"/>
      <w:pPr>
        <w:ind w:left="5100" w:hanging="360"/>
      </w:pPr>
    </w:lvl>
    <w:lvl w:ilvl="5" w:tplc="1C09001B" w:tentative="1">
      <w:start w:val="1"/>
      <w:numFmt w:val="lowerRoman"/>
      <w:lvlText w:val="%6."/>
      <w:lvlJc w:val="right"/>
      <w:pPr>
        <w:ind w:left="5820" w:hanging="180"/>
      </w:pPr>
    </w:lvl>
    <w:lvl w:ilvl="6" w:tplc="1C09000F" w:tentative="1">
      <w:start w:val="1"/>
      <w:numFmt w:val="decimal"/>
      <w:lvlText w:val="%7."/>
      <w:lvlJc w:val="left"/>
      <w:pPr>
        <w:ind w:left="6540" w:hanging="360"/>
      </w:pPr>
    </w:lvl>
    <w:lvl w:ilvl="7" w:tplc="1C090019" w:tentative="1">
      <w:start w:val="1"/>
      <w:numFmt w:val="lowerLetter"/>
      <w:lvlText w:val="%8."/>
      <w:lvlJc w:val="left"/>
      <w:pPr>
        <w:ind w:left="7260" w:hanging="360"/>
      </w:pPr>
    </w:lvl>
    <w:lvl w:ilvl="8" w:tplc="1C09001B" w:tentative="1">
      <w:start w:val="1"/>
      <w:numFmt w:val="lowerRoman"/>
      <w:lvlText w:val="%9."/>
      <w:lvlJc w:val="right"/>
      <w:pPr>
        <w:ind w:left="7980" w:hanging="180"/>
      </w:pPr>
    </w:lvl>
  </w:abstractNum>
  <w:abstractNum w:abstractNumId="6"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32010"/>
    <w:multiLevelType w:val="hybridMultilevel"/>
    <w:tmpl w:val="941EC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C32B3F"/>
    <w:multiLevelType w:val="hybridMultilevel"/>
    <w:tmpl w:val="B6125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F67020"/>
    <w:multiLevelType w:val="hybridMultilevel"/>
    <w:tmpl w:val="6046D7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C16E5"/>
    <w:multiLevelType w:val="hybridMultilevel"/>
    <w:tmpl w:val="9ADC5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952225"/>
    <w:multiLevelType w:val="multilevel"/>
    <w:tmpl w:val="4E6E5E4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60782D27"/>
    <w:multiLevelType w:val="hybridMultilevel"/>
    <w:tmpl w:val="2796E9AA"/>
    <w:lvl w:ilvl="0" w:tplc="726400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7237668"/>
    <w:multiLevelType w:val="hybridMultilevel"/>
    <w:tmpl w:val="A896FEB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6A730ACC"/>
    <w:multiLevelType w:val="hybridMultilevel"/>
    <w:tmpl w:val="F77CE622"/>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6ADF4466"/>
    <w:multiLevelType w:val="hybridMultilevel"/>
    <w:tmpl w:val="725A885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9420C"/>
    <w:multiLevelType w:val="hybridMultilevel"/>
    <w:tmpl w:val="731EDAC4"/>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390D62"/>
    <w:multiLevelType w:val="hybridMultilevel"/>
    <w:tmpl w:val="3AB6B93E"/>
    <w:lvl w:ilvl="0" w:tplc="300C9344">
      <w:start w:val="1"/>
      <w:numFmt w:val="decimal"/>
      <w:lvlText w:val="(%1)"/>
      <w:lvlJc w:val="left"/>
      <w:pPr>
        <w:ind w:left="1251" w:hanging="360"/>
        <w:jc w:val="left"/>
      </w:pPr>
      <w:rPr>
        <w:rFonts w:ascii="Microsoft Sans Serif" w:eastAsia="Microsoft Sans Serif" w:hAnsi="Microsoft Sans Serif" w:cs="Microsoft Sans Serif" w:hint="default"/>
        <w:spacing w:val="-1"/>
        <w:w w:val="90"/>
        <w:sz w:val="22"/>
        <w:szCs w:val="22"/>
        <w:lang w:val="en-US" w:eastAsia="en-US" w:bidi="ar-SA"/>
      </w:rPr>
    </w:lvl>
    <w:lvl w:ilvl="1" w:tplc="2FDEA6E0">
      <w:numFmt w:val="bullet"/>
      <w:lvlText w:val="•"/>
      <w:lvlJc w:val="left"/>
      <w:pPr>
        <w:ind w:left="2188" w:hanging="360"/>
      </w:pPr>
      <w:rPr>
        <w:rFonts w:hint="default"/>
        <w:lang w:val="en-US" w:eastAsia="en-US" w:bidi="ar-SA"/>
      </w:rPr>
    </w:lvl>
    <w:lvl w:ilvl="2" w:tplc="5706DAC0">
      <w:numFmt w:val="bullet"/>
      <w:lvlText w:val="•"/>
      <w:lvlJc w:val="left"/>
      <w:pPr>
        <w:ind w:left="3117" w:hanging="360"/>
      </w:pPr>
      <w:rPr>
        <w:rFonts w:hint="default"/>
        <w:lang w:val="en-US" w:eastAsia="en-US" w:bidi="ar-SA"/>
      </w:rPr>
    </w:lvl>
    <w:lvl w:ilvl="3" w:tplc="77D22728">
      <w:numFmt w:val="bullet"/>
      <w:lvlText w:val="•"/>
      <w:lvlJc w:val="left"/>
      <w:pPr>
        <w:ind w:left="4045" w:hanging="360"/>
      </w:pPr>
      <w:rPr>
        <w:rFonts w:hint="default"/>
        <w:lang w:val="en-US" w:eastAsia="en-US" w:bidi="ar-SA"/>
      </w:rPr>
    </w:lvl>
    <w:lvl w:ilvl="4" w:tplc="85FEC01A">
      <w:numFmt w:val="bullet"/>
      <w:lvlText w:val="•"/>
      <w:lvlJc w:val="left"/>
      <w:pPr>
        <w:ind w:left="4974" w:hanging="360"/>
      </w:pPr>
      <w:rPr>
        <w:rFonts w:hint="default"/>
        <w:lang w:val="en-US" w:eastAsia="en-US" w:bidi="ar-SA"/>
      </w:rPr>
    </w:lvl>
    <w:lvl w:ilvl="5" w:tplc="366C5FC6">
      <w:numFmt w:val="bullet"/>
      <w:lvlText w:val="•"/>
      <w:lvlJc w:val="left"/>
      <w:pPr>
        <w:ind w:left="5902" w:hanging="360"/>
      </w:pPr>
      <w:rPr>
        <w:rFonts w:hint="default"/>
        <w:lang w:val="en-US" w:eastAsia="en-US" w:bidi="ar-SA"/>
      </w:rPr>
    </w:lvl>
    <w:lvl w:ilvl="6" w:tplc="956CFD0E">
      <w:numFmt w:val="bullet"/>
      <w:lvlText w:val="•"/>
      <w:lvlJc w:val="left"/>
      <w:pPr>
        <w:ind w:left="6831" w:hanging="360"/>
      </w:pPr>
      <w:rPr>
        <w:rFonts w:hint="default"/>
        <w:lang w:val="en-US" w:eastAsia="en-US" w:bidi="ar-SA"/>
      </w:rPr>
    </w:lvl>
    <w:lvl w:ilvl="7" w:tplc="BE9AA586">
      <w:numFmt w:val="bullet"/>
      <w:lvlText w:val="•"/>
      <w:lvlJc w:val="left"/>
      <w:pPr>
        <w:ind w:left="7759" w:hanging="360"/>
      </w:pPr>
      <w:rPr>
        <w:rFonts w:hint="default"/>
        <w:lang w:val="en-US" w:eastAsia="en-US" w:bidi="ar-SA"/>
      </w:rPr>
    </w:lvl>
    <w:lvl w:ilvl="8" w:tplc="A0B48752">
      <w:numFmt w:val="bullet"/>
      <w:lvlText w:val="•"/>
      <w:lvlJc w:val="left"/>
      <w:pPr>
        <w:ind w:left="8688" w:hanging="360"/>
      </w:pPr>
      <w:rPr>
        <w:rFonts w:hint="default"/>
        <w:lang w:val="en-US" w:eastAsia="en-US" w:bidi="ar-SA"/>
      </w:rPr>
    </w:lvl>
  </w:abstractNum>
  <w:abstractNum w:abstractNumId="24" w15:restartNumberingAfterBreak="0">
    <w:nsid w:val="77E96606"/>
    <w:multiLevelType w:val="hybridMultilevel"/>
    <w:tmpl w:val="D4C895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880136F"/>
    <w:multiLevelType w:val="hybridMultilevel"/>
    <w:tmpl w:val="E5E875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A66E87"/>
    <w:multiLevelType w:val="hybridMultilevel"/>
    <w:tmpl w:val="0728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75925516">
    <w:abstractNumId w:val="12"/>
  </w:num>
  <w:num w:numId="2" w16cid:durableId="1557938156">
    <w:abstractNumId w:val="21"/>
  </w:num>
  <w:num w:numId="3" w16cid:durableId="1010454611">
    <w:abstractNumId w:val="22"/>
  </w:num>
  <w:num w:numId="4" w16cid:durableId="1989898669">
    <w:abstractNumId w:val="10"/>
  </w:num>
  <w:num w:numId="5" w16cid:durableId="1619485449">
    <w:abstractNumId w:val="1"/>
  </w:num>
  <w:num w:numId="6" w16cid:durableId="1919627577">
    <w:abstractNumId w:val="6"/>
  </w:num>
  <w:num w:numId="7" w16cid:durableId="2090275516">
    <w:abstractNumId w:val="19"/>
  </w:num>
  <w:num w:numId="8" w16cid:durableId="1613243408">
    <w:abstractNumId w:val="18"/>
  </w:num>
  <w:num w:numId="9" w16cid:durableId="1674646049">
    <w:abstractNumId w:val="0"/>
  </w:num>
  <w:num w:numId="10" w16cid:durableId="912197267">
    <w:abstractNumId w:val="13"/>
  </w:num>
  <w:num w:numId="11" w16cid:durableId="200359345">
    <w:abstractNumId w:val="17"/>
  </w:num>
  <w:num w:numId="12" w16cid:durableId="1660116943">
    <w:abstractNumId w:val="11"/>
  </w:num>
  <w:num w:numId="13" w16cid:durableId="255019561">
    <w:abstractNumId w:val="9"/>
  </w:num>
  <w:num w:numId="14" w16cid:durableId="1873300741">
    <w:abstractNumId w:val="25"/>
  </w:num>
  <w:num w:numId="15" w16cid:durableId="1404373930">
    <w:abstractNumId w:val="7"/>
  </w:num>
  <w:num w:numId="16" w16cid:durableId="1402865994">
    <w:abstractNumId w:val="23"/>
  </w:num>
  <w:num w:numId="17" w16cid:durableId="2049061571">
    <w:abstractNumId w:val="5"/>
  </w:num>
  <w:num w:numId="18" w16cid:durableId="1757283266">
    <w:abstractNumId w:val="15"/>
  </w:num>
  <w:num w:numId="19" w16cid:durableId="588664096">
    <w:abstractNumId w:val="3"/>
  </w:num>
  <w:num w:numId="20" w16cid:durableId="1705866070">
    <w:abstractNumId w:val="26"/>
  </w:num>
  <w:num w:numId="21" w16cid:durableId="614216044">
    <w:abstractNumId w:val="14"/>
  </w:num>
  <w:num w:numId="22" w16cid:durableId="456947689">
    <w:abstractNumId w:val="4"/>
  </w:num>
  <w:num w:numId="23" w16cid:durableId="1301887849">
    <w:abstractNumId w:val="2"/>
  </w:num>
  <w:num w:numId="24" w16cid:durableId="2147042171">
    <w:abstractNumId w:val="24"/>
  </w:num>
  <w:num w:numId="25" w16cid:durableId="335499441">
    <w:abstractNumId w:val="16"/>
  </w:num>
  <w:num w:numId="26" w16cid:durableId="1693722125">
    <w:abstractNumId w:val="20"/>
  </w:num>
  <w:num w:numId="27" w16cid:durableId="12342694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318"/>
    <w:rsid w:val="00003560"/>
    <w:rsid w:val="00004297"/>
    <w:rsid w:val="00006E04"/>
    <w:rsid w:val="00007BF3"/>
    <w:rsid w:val="00007F3A"/>
    <w:rsid w:val="00010BA0"/>
    <w:rsid w:val="0001129D"/>
    <w:rsid w:val="00014895"/>
    <w:rsid w:val="00020557"/>
    <w:rsid w:val="00021FC2"/>
    <w:rsid w:val="000250C7"/>
    <w:rsid w:val="000261D6"/>
    <w:rsid w:val="000263BC"/>
    <w:rsid w:val="00026F16"/>
    <w:rsid w:val="000318B6"/>
    <w:rsid w:val="00031B73"/>
    <w:rsid w:val="00031C73"/>
    <w:rsid w:val="00036853"/>
    <w:rsid w:val="00037621"/>
    <w:rsid w:val="0004020B"/>
    <w:rsid w:val="000413DC"/>
    <w:rsid w:val="000434E3"/>
    <w:rsid w:val="00044D46"/>
    <w:rsid w:val="00045088"/>
    <w:rsid w:val="00045904"/>
    <w:rsid w:val="000500C6"/>
    <w:rsid w:val="000502FD"/>
    <w:rsid w:val="00055386"/>
    <w:rsid w:val="00055B6A"/>
    <w:rsid w:val="00063E4B"/>
    <w:rsid w:val="00063E77"/>
    <w:rsid w:val="00065166"/>
    <w:rsid w:val="00070B9F"/>
    <w:rsid w:val="000733B6"/>
    <w:rsid w:val="00073645"/>
    <w:rsid w:val="0007365B"/>
    <w:rsid w:val="000738BF"/>
    <w:rsid w:val="0007535A"/>
    <w:rsid w:val="000762E7"/>
    <w:rsid w:val="00077E0A"/>
    <w:rsid w:val="00081AC2"/>
    <w:rsid w:val="00081DD7"/>
    <w:rsid w:val="00082609"/>
    <w:rsid w:val="00083AEB"/>
    <w:rsid w:val="000851CC"/>
    <w:rsid w:val="00086952"/>
    <w:rsid w:val="00087F21"/>
    <w:rsid w:val="00092402"/>
    <w:rsid w:val="00093BE8"/>
    <w:rsid w:val="000941D0"/>
    <w:rsid w:val="00097260"/>
    <w:rsid w:val="000A126F"/>
    <w:rsid w:val="000A407B"/>
    <w:rsid w:val="000A68ED"/>
    <w:rsid w:val="000B20E5"/>
    <w:rsid w:val="000B5FF1"/>
    <w:rsid w:val="000B609F"/>
    <w:rsid w:val="000D55A8"/>
    <w:rsid w:val="000D652C"/>
    <w:rsid w:val="000E0A8C"/>
    <w:rsid w:val="000E309B"/>
    <w:rsid w:val="000E408E"/>
    <w:rsid w:val="000E4841"/>
    <w:rsid w:val="000E5146"/>
    <w:rsid w:val="000E57E6"/>
    <w:rsid w:val="000E6458"/>
    <w:rsid w:val="000E7288"/>
    <w:rsid w:val="000F1108"/>
    <w:rsid w:val="000F1677"/>
    <w:rsid w:val="000F3D6C"/>
    <w:rsid w:val="000F4BBE"/>
    <w:rsid w:val="000F7B6E"/>
    <w:rsid w:val="00101319"/>
    <w:rsid w:val="00101707"/>
    <w:rsid w:val="00102CC9"/>
    <w:rsid w:val="00105018"/>
    <w:rsid w:val="0010593A"/>
    <w:rsid w:val="0011473D"/>
    <w:rsid w:val="00115C85"/>
    <w:rsid w:val="00121340"/>
    <w:rsid w:val="00123855"/>
    <w:rsid w:val="00124F2F"/>
    <w:rsid w:val="00126A4D"/>
    <w:rsid w:val="001354C2"/>
    <w:rsid w:val="00136C96"/>
    <w:rsid w:val="0014171F"/>
    <w:rsid w:val="00141E86"/>
    <w:rsid w:val="00144D48"/>
    <w:rsid w:val="0014622C"/>
    <w:rsid w:val="001505A1"/>
    <w:rsid w:val="00152348"/>
    <w:rsid w:val="0015456D"/>
    <w:rsid w:val="00154D34"/>
    <w:rsid w:val="00155A87"/>
    <w:rsid w:val="00155FA2"/>
    <w:rsid w:val="00157DAE"/>
    <w:rsid w:val="00161560"/>
    <w:rsid w:val="00161F1B"/>
    <w:rsid w:val="00162829"/>
    <w:rsid w:val="001766E9"/>
    <w:rsid w:val="00176A52"/>
    <w:rsid w:val="00177B71"/>
    <w:rsid w:val="00180548"/>
    <w:rsid w:val="00180AC4"/>
    <w:rsid w:val="00180CCE"/>
    <w:rsid w:val="001821C7"/>
    <w:rsid w:val="00182471"/>
    <w:rsid w:val="0018267A"/>
    <w:rsid w:val="00182779"/>
    <w:rsid w:val="001830DF"/>
    <w:rsid w:val="00183D6D"/>
    <w:rsid w:val="00187220"/>
    <w:rsid w:val="00192C84"/>
    <w:rsid w:val="00193129"/>
    <w:rsid w:val="0019556B"/>
    <w:rsid w:val="001966D9"/>
    <w:rsid w:val="0019703F"/>
    <w:rsid w:val="001A007A"/>
    <w:rsid w:val="001A1927"/>
    <w:rsid w:val="001A3CEE"/>
    <w:rsid w:val="001A427C"/>
    <w:rsid w:val="001A7079"/>
    <w:rsid w:val="001A7E9A"/>
    <w:rsid w:val="001B0101"/>
    <w:rsid w:val="001B0709"/>
    <w:rsid w:val="001B0F70"/>
    <w:rsid w:val="001B4479"/>
    <w:rsid w:val="001B45E6"/>
    <w:rsid w:val="001B5016"/>
    <w:rsid w:val="001C2F67"/>
    <w:rsid w:val="001C45FC"/>
    <w:rsid w:val="001C5B2D"/>
    <w:rsid w:val="001C78D0"/>
    <w:rsid w:val="001D0469"/>
    <w:rsid w:val="001D1A71"/>
    <w:rsid w:val="001D29C0"/>
    <w:rsid w:val="001D4862"/>
    <w:rsid w:val="001E20AF"/>
    <w:rsid w:val="001E25B9"/>
    <w:rsid w:val="001E49E0"/>
    <w:rsid w:val="001E7B5A"/>
    <w:rsid w:val="001F0ECC"/>
    <w:rsid w:val="001F356D"/>
    <w:rsid w:val="001F59DD"/>
    <w:rsid w:val="001F7412"/>
    <w:rsid w:val="00200614"/>
    <w:rsid w:val="0020090A"/>
    <w:rsid w:val="00201ABD"/>
    <w:rsid w:val="00202DFE"/>
    <w:rsid w:val="00203772"/>
    <w:rsid w:val="00206156"/>
    <w:rsid w:val="0020725B"/>
    <w:rsid w:val="002110F1"/>
    <w:rsid w:val="002122A6"/>
    <w:rsid w:val="002124BE"/>
    <w:rsid w:val="002129C5"/>
    <w:rsid w:val="00214B4D"/>
    <w:rsid w:val="00214F37"/>
    <w:rsid w:val="002167EA"/>
    <w:rsid w:val="00216DA8"/>
    <w:rsid w:val="002209AE"/>
    <w:rsid w:val="0022237A"/>
    <w:rsid w:val="00222AF0"/>
    <w:rsid w:val="002231AA"/>
    <w:rsid w:val="0022764B"/>
    <w:rsid w:val="00230DFA"/>
    <w:rsid w:val="00233B9E"/>
    <w:rsid w:val="0023483C"/>
    <w:rsid w:val="002356EA"/>
    <w:rsid w:val="0024116D"/>
    <w:rsid w:val="00241785"/>
    <w:rsid w:val="00241B44"/>
    <w:rsid w:val="00241FA3"/>
    <w:rsid w:val="00244AE8"/>
    <w:rsid w:val="00244B98"/>
    <w:rsid w:val="00245EFB"/>
    <w:rsid w:val="0025078F"/>
    <w:rsid w:val="00251005"/>
    <w:rsid w:val="002517E1"/>
    <w:rsid w:val="0025386E"/>
    <w:rsid w:val="002562B1"/>
    <w:rsid w:val="00257FC6"/>
    <w:rsid w:val="002638B0"/>
    <w:rsid w:val="00265094"/>
    <w:rsid w:val="002654A9"/>
    <w:rsid w:val="00266173"/>
    <w:rsid w:val="0026647A"/>
    <w:rsid w:val="002668D3"/>
    <w:rsid w:val="00266AC6"/>
    <w:rsid w:val="0027299F"/>
    <w:rsid w:val="0027702F"/>
    <w:rsid w:val="00283EA6"/>
    <w:rsid w:val="00284387"/>
    <w:rsid w:val="00284EBE"/>
    <w:rsid w:val="002872AF"/>
    <w:rsid w:val="002876F6"/>
    <w:rsid w:val="002903A7"/>
    <w:rsid w:val="00291697"/>
    <w:rsid w:val="00292BF1"/>
    <w:rsid w:val="00292C50"/>
    <w:rsid w:val="0029433F"/>
    <w:rsid w:val="00294829"/>
    <w:rsid w:val="0029575F"/>
    <w:rsid w:val="002964C6"/>
    <w:rsid w:val="0029690F"/>
    <w:rsid w:val="00297C8A"/>
    <w:rsid w:val="002A032F"/>
    <w:rsid w:val="002A0760"/>
    <w:rsid w:val="002A1F23"/>
    <w:rsid w:val="002A2A60"/>
    <w:rsid w:val="002A37BB"/>
    <w:rsid w:val="002A5915"/>
    <w:rsid w:val="002A66A5"/>
    <w:rsid w:val="002B074E"/>
    <w:rsid w:val="002B0C64"/>
    <w:rsid w:val="002B1C45"/>
    <w:rsid w:val="002B40FB"/>
    <w:rsid w:val="002B685B"/>
    <w:rsid w:val="002C04C9"/>
    <w:rsid w:val="002C0763"/>
    <w:rsid w:val="002C13C8"/>
    <w:rsid w:val="002C2624"/>
    <w:rsid w:val="002C3547"/>
    <w:rsid w:val="002C4A81"/>
    <w:rsid w:val="002C77A0"/>
    <w:rsid w:val="002D0021"/>
    <w:rsid w:val="002D1132"/>
    <w:rsid w:val="002D299D"/>
    <w:rsid w:val="002D3473"/>
    <w:rsid w:val="002E15B2"/>
    <w:rsid w:val="002F16BD"/>
    <w:rsid w:val="002F1956"/>
    <w:rsid w:val="002F3440"/>
    <w:rsid w:val="002F52EE"/>
    <w:rsid w:val="002F75A3"/>
    <w:rsid w:val="00301EC3"/>
    <w:rsid w:val="00303C2F"/>
    <w:rsid w:val="0031258F"/>
    <w:rsid w:val="00312DE7"/>
    <w:rsid w:val="003133C5"/>
    <w:rsid w:val="00313F58"/>
    <w:rsid w:val="003144EF"/>
    <w:rsid w:val="0031647C"/>
    <w:rsid w:val="00320C0E"/>
    <w:rsid w:val="0032166F"/>
    <w:rsid w:val="003235AE"/>
    <w:rsid w:val="00326292"/>
    <w:rsid w:val="00326415"/>
    <w:rsid w:val="00326D0E"/>
    <w:rsid w:val="00327F68"/>
    <w:rsid w:val="00327FF8"/>
    <w:rsid w:val="00330937"/>
    <w:rsid w:val="00330F31"/>
    <w:rsid w:val="00334648"/>
    <w:rsid w:val="0033768C"/>
    <w:rsid w:val="00337938"/>
    <w:rsid w:val="00337A2A"/>
    <w:rsid w:val="00340769"/>
    <w:rsid w:val="00341005"/>
    <w:rsid w:val="00341AA6"/>
    <w:rsid w:val="00344303"/>
    <w:rsid w:val="003448ED"/>
    <w:rsid w:val="00354C81"/>
    <w:rsid w:val="003555E1"/>
    <w:rsid w:val="00355D93"/>
    <w:rsid w:val="003606F7"/>
    <w:rsid w:val="0036195C"/>
    <w:rsid w:val="00361A0A"/>
    <w:rsid w:val="00362DCB"/>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54DA"/>
    <w:rsid w:val="00386568"/>
    <w:rsid w:val="00390B57"/>
    <w:rsid w:val="0039288A"/>
    <w:rsid w:val="003939F8"/>
    <w:rsid w:val="003948D5"/>
    <w:rsid w:val="00395171"/>
    <w:rsid w:val="00395BCC"/>
    <w:rsid w:val="00396821"/>
    <w:rsid w:val="00397D3A"/>
    <w:rsid w:val="003A051E"/>
    <w:rsid w:val="003A1418"/>
    <w:rsid w:val="003A73C4"/>
    <w:rsid w:val="003B1658"/>
    <w:rsid w:val="003B170F"/>
    <w:rsid w:val="003B3C5F"/>
    <w:rsid w:val="003B49F1"/>
    <w:rsid w:val="003B4E46"/>
    <w:rsid w:val="003C35CD"/>
    <w:rsid w:val="003C4471"/>
    <w:rsid w:val="003C4653"/>
    <w:rsid w:val="003C775A"/>
    <w:rsid w:val="003D0A6D"/>
    <w:rsid w:val="003D55EA"/>
    <w:rsid w:val="003D7817"/>
    <w:rsid w:val="003E0B16"/>
    <w:rsid w:val="003E37A6"/>
    <w:rsid w:val="003E4613"/>
    <w:rsid w:val="003E5018"/>
    <w:rsid w:val="003E50E4"/>
    <w:rsid w:val="003E67D1"/>
    <w:rsid w:val="003F3533"/>
    <w:rsid w:val="003F6A02"/>
    <w:rsid w:val="00404329"/>
    <w:rsid w:val="00405DC1"/>
    <w:rsid w:val="004068B1"/>
    <w:rsid w:val="0041362A"/>
    <w:rsid w:val="004157BB"/>
    <w:rsid w:val="00415DB3"/>
    <w:rsid w:val="00415F1F"/>
    <w:rsid w:val="0042108F"/>
    <w:rsid w:val="00421DC9"/>
    <w:rsid w:val="00423B13"/>
    <w:rsid w:val="0042667D"/>
    <w:rsid w:val="0043020F"/>
    <w:rsid w:val="00430FED"/>
    <w:rsid w:val="0043344A"/>
    <w:rsid w:val="0043494E"/>
    <w:rsid w:val="00434A8C"/>
    <w:rsid w:val="00436E76"/>
    <w:rsid w:val="00437297"/>
    <w:rsid w:val="00443609"/>
    <w:rsid w:val="00444284"/>
    <w:rsid w:val="00445499"/>
    <w:rsid w:val="00445CE6"/>
    <w:rsid w:val="00446514"/>
    <w:rsid w:val="00446C4A"/>
    <w:rsid w:val="004534C2"/>
    <w:rsid w:val="0045446F"/>
    <w:rsid w:val="0045683E"/>
    <w:rsid w:val="004610E6"/>
    <w:rsid w:val="0046178A"/>
    <w:rsid w:val="004702E6"/>
    <w:rsid w:val="00470DBC"/>
    <w:rsid w:val="00476F36"/>
    <w:rsid w:val="00477C72"/>
    <w:rsid w:val="00480151"/>
    <w:rsid w:val="0048499F"/>
    <w:rsid w:val="00486741"/>
    <w:rsid w:val="0048723F"/>
    <w:rsid w:val="00491675"/>
    <w:rsid w:val="00493855"/>
    <w:rsid w:val="00494D6F"/>
    <w:rsid w:val="00495E79"/>
    <w:rsid w:val="004A14C9"/>
    <w:rsid w:val="004A2D83"/>
    <w:rsid w:val="004A40BD"/>
    <w:rsid w:val="004A57DD"/>
    <w:rsid w:val="004A5BC9"/>
    <w:rsid w:val="004A7773"/>
    <w:rsid w:val="004A7B51"/>
    <w:rsid w:val="004A7D71"/>
    <w:rsid w:val="004A7EF3"/>
    <w:rsid w:val="004B11FD"/>
    <w:rsid w:val="004B14C9"/>
    <w:rsid w:val="004B23A2"/>
    <w:rsid w:val="004B3A9C"/>
    <w:rsid w:val="004B4AB4"/>
    <w:rsid w:val="004B750B"/>
    <w:rsid w:val="004C2CAD"/>
    <w:rsid w:val="004C3E0D"/>
    <w:rsid w:val="004C4BA9"/>
    <w:rsid w:val="004C5950"/>
    <w:rsid w:val="004C71B6"/>
    <w:rsid w:val="004D1A5A"/>
    <w:rsid w:val="004D2FFF"/>
    <w:rsid w:val="004D36C7"/>
    <w:rsid w:val="004D3721"/>
    <w:rsid w:val="004D64F9"/>
    <w:rsid w:val="004E1B0F"/>
    <w:rsid w:val="004E3A6B"/>
    <w:rsid w:val="004E622C"/>
    <w:rsid w:val="004E6A79"/>
    <w:rsid w:val="004F0D0B"/>
    <w:rsid w:val="004F2FCC"/>
    <w:rsid w:val="004F4FE3"/>
    <w:rsid w:val="004F5BDE"/>
    <w:rsid w:val="004F5FDF"/>
    <w:rsid w:val="004F61AD"/>
    <w:rsid w:val="00500161"/>
    <w:rsid w:val="00502165"/>
    <w:rsid w:val="00504120"/>
    <w:rsid w:val="005056EB"/>
    <w:rsid w:val="0050676D"/>
    <w:rsid w:val="00515102"/>
    <w:rsid w:val="00515BFA"/>
    <w:rsid w:val="00515D64"/>
    <w:rsid w:val="005176E2"/>
    <w:rsid w:val="005177FE"/>
    <w:rsid w:val="0052016A"/>
    <w:rsid w:val="00520ADB"/>
    <w:rsid w:val="0052263B"/>
    <w:rsid w:val="00524728"/>
    <w:rsid w:val="00526A9C"/>
    <w:rsid w:val="00530111"/>
    <w:rsid w:val="00531E7E"/>
    <w:rsid w:val="0053266B"/>
    <w:rsid w:val="00532BD6"/>
    <w:rsid w:val="005331CA"/>
    <w:rsid w:val="00535E38"/>
    <w:rsid w:val="00537970"/>
    <w:rsid w:val="00540E3A"/>
    <w:rsid w:val="005410D8"/>
    <w:rsid w:val="005413B5"/>
    <w:rsid w:val="00542C8D"/>
    <w:rsid w:val="00544127"/>
    <w:rsid w:val="005456F8"/>
    <w:rsid w:val="00545969"/>
    <w:rsid w:val="005463A9"/>
    <w:rsid w:val="00546695"/>
    <w:rsid w:val="00553EB2"/>
    <w:rsid w:val="00555123"/>
    <w:rsid w:val="00560534"/>
    <w:rsid w:val="00562FE2"/>
    <w:rsid w:val="0056391B"/>
    <w:rsid w:val="00563D1C"/>
    <w:rsid w:val="005650E2"/>
    <w:rsid w:val="00565386"/>
    <w:rsid w:val="00566FCB"/>
    <w:rsid w:val="00567050"/>
    <w:rsid w:val="005672AD"/>
    <w:rsid w:val="00567AD7"/>
    <w:rsid w:val="00570602"/>
    <w:rsid w:val="005713DE"/>
    <w:rsid w:val="005733DE"/>
    <w:rsid w:val="00575062"/>
    <w:rsid w:val="00575B2D"/>
    <w:rsid w:val="00576BC6"/>
    <w:rsid w:val="005833D0"/>
    <w:rsid w:val="005835B0"/>
    <w:rsid w:val="005836DC"/>
    <w:rsid w:val="00583F14"/>
    <w:rsid w:val="005846F3"/>
    <w:rsid w:val="0058622F"/>
    <w:rsid w:val="0058784C"/>
    <w:rsid w:val="0059082C"/>
    <w:rsid w:val="00591998"/>
    <w:rsid w:val="00592218"/>
    <w:rsid w:val="00592F82"/>
    <w:rsid w:val="005A0C2E"/>
    <w:rsid w:val="005A0CCA"/>
    <w:rsid w:val="005A1FEE"/>
    <w:rsid w:val="005A228B"/>
    <w:rsid w:val="005A4785"/>
    <w:rsid w:val="005A6BCD"/>
    <w:rsid w:val="005A6FF2"/>
    <w:rsid w:val="005A726D"/>
    <w:rsid w:val="005B37C7"/>
    <w:rsid w:val="005B6732"/>
    <w:rsid w:val="005B67AC"/>
    <w:rsid w:val="005B6C67"/>
    <w:rsid w:val="005B79F4"/>
    <w:rsid w:val="005C3A04"/>
    <w:rsid w:val="005C6810"/>
    <w:rsid w:val="005D0AAF"/>
    <w:rsid w:val="005D16DD"/>
    <w:rsid w:val="005D1FA5"/>
    <w:rsid w:val="005D2096"/>
    <w:rsid w:val="005D3508"/>
    <w:rsid w:val="005D43E0"/>
    <w:rsid w:val="005D4E0F"/>
    <w:rsid w:val="005D58A3"/>
    <w:rsid w:val="005E1B79"/>
    <w:rsid w:val="005E2F42"/>
    <w:rsid w:val="005E5A2C"/>
    <w:rsid w:val="005E6076"/>
    <w:rsid w:val="005E7008"/>
    <w:rsid w:val="005F026D"/>
    <w:rsid w:val="005F041B"/>
    <w:rsid w:val="005F17F5"/>
    <w:rsid w:val="005F213B"/>
    <w:rsid w:val="005F2745"/>
    <w:rsid w:val="005F2AEA"/>
    <w:rsid w:val="005F2D0B"/>
    <w:rsid w:val="005F4512"/>
    <w:rsid w:val="005F4B31"/>
    <w:rsid w:val="005F6EAA"/>
    <w:rsid w:val="005F75C3"/>
    <w:rsid w:val="00601660"/>
    <w:rsid w:val="006019E8"/>
    <w:rsid w:val="00604883"/>
    <w:rsid w:val="00604D80"/>
    <w:rsid w:val="00604F93"/>
    <w:rsid w:val="006052CC"/>
    <w:rsid w:val="006056C0"/>
    <w:rsid w:val="00610388"/>
    <w:rsid w:val="006106AD"/>
    <w:rsid w:val="00610AC7"/>
    <w:rsid w:val="00612CA5"/>
    <w:rsid w:val="00612F65"/>
    <w:rsid w:val="006153EC"/>
    <w:rsid w:val="00617650"/>
    <w:rsid w:val="00621466"/>
    <w:rsid w:val="006219C7"/>
    <w:rsid w:val="00621A17"/>
    <w:rsid w:val="00622222"/>
    <w:rsid w:val="00625859"/>
    <w:rsid w:val="00625CD1"/>
    <w:rsid w:val="00626A60"/>
    <w:rsid w:val="00627CC9"/>
    <w:rsid w:val="00627E7B"/>
    <w:rsid w:val="00630542"/>
    <w:rsid w:val="00632CD7"/>
    <w:rsid w:val="00632E44"/>
    <w:rsid w:val="00634622"/>
    <w:rsid w:val="00636808"/>
    <w:rsid w:val="00636DD2"/>
    <w:rsid w:val="00641515"/>
    <w:rsid w:val="0064414B"/>
    <w:rsid w:val="006456CD"/>
    <w:rsid w:val="006463BF"/>
    <w:rsid w:val="00650E65"/>
    <w:rsid w:val="00651EB5"/>
    <w:rsid w:val="00652B4D"/>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6033"/>
    <w:rsid w:val="00676C3C"/>
    <w:rsid w:val="00677AEB"/>
    <w:rsid w:val="00680EF2"/>
    <w:rsid w:val="0068557F"/>
    <w:rsid w:val="00687A1D"/>
    <w:rsid w:val="00690913"/>
    <w:rsid w:val="00691C00"/>
    <w:rsid w:val="006934CA"/>
    <w:rsid w:val="00697EA1"/>
    <w:rsid w:val="006A2646"/>
    <w:rsid w:val="006A5C59"/>
    <w:rsid w:val="006A5E5E"/>
    <w:rsid w:val="006A6530"/>
    <w:rsid w:val="006B0912"/>
    <w:rsid w:val="006B42ED"/>
    <w:rsid w:val="006B435A"/>
    <w:rsid w:val="006B4C64"/>
    <w:rsid w:val="006B4CFD"/>
    <w:rsid w:val="006B64B4"/>
    <w:rsid w:val="006B67D7"/>
    <w:rsid w:val="006C3F50"/>
    <w:rsid w:val="006C6DF5"/>
    <w:rsid w:val="006D14C8"/>
    <w:rsid w:val="006D2974"/>
    <w:rsid w:val="006D41E7"/>
    <w:rsid w:val="006D6BD5"/>
    <w:rsid w:val="006E481A"/>
    <w:rsid w:val="006E5298"/>
    <w:rsid w:val="006E6E68"/>
    <w:rsid w:val="006F1F79"/>
    <w:rsid w:val="006F4A78"/>
    <w:rsid w:val="006F6F4E"/>
    <w:rsid w:val="006F734A"/>
    <w:rsid w:val="00700D83"/>
    <w:rsid w:val="00704852"/>
    <w:rsid w:val="00705CEF"/>
    <w:rsid w:val="007074E9"/>
    <w:rsid w:val="007114B3"/>
    <w:rsid w:val="007119A7"/>
    <w:rsid w:val="007125F6"/>
    <w:rsid w:val="0071353C"/>
    <w:rsid w:val="00713DA4"/>
    <w:rsid w:val="00714BF1"/>
    <w:rsid w:val="00721383"/>
    <w:rsid w:val="00726A52"/>
    <w:rsid w:val="00726C84"/>
    <w:rsid w:val="0073099D"/>
    <w:rsid w:val="0073158B"/>
    <w:rsid w:val="0073227C"/>
    <w:rsid w:val="007333CC"/>
    <w:rsid w:val="0073399A"/>
    <w:rsid w:val="00733B6D"/>
    <w:rsid w:val="007357CF"/>
    <w:rsid w:val="007365B3"/>
    <w:rsid w:val="00740DAD"/>
    <w:rsid w:val="00747534"/>
    <w:rsid w:val="007514A1"/>
    <w:rsid w:val="007603F5"/>
    <w:rsid w:val="007622E8"/>
    <w:rsid w:val="00763D39"/>
    <w:rsid w:val="00764DB0"/>
    <w:rsid w:val="0076764D"/>
    <w:rsid w:val="00767CF5"/>
    <w:rsid w:val="007743BA"/>
    <w:rsid w:val="0077498C"/>
    <w:rsid w:val="00774A45"/>
    <w:rsid w:val="007809BC"/>
    <w:rsid w:val="00780E21"/>
    <w:rsid w:val="00780F4D"/>
    <w:rsid w:val="00784128"/>
    <w:rsid w:val="00784156"/>
    <w:rsid w:val="00785D68"/>
    <w:rsid w:val="00787BCC"/>
    <w:rsid w:val="00790551"/>
    <w:rsid w:val="007905A5"/>
    <w:rsid w:val="00790616"/>
    <w:rsid w:val="00793173"/>
    <w:rsid w:val="007967E7"/>
    <w:rsid w:val="00797096"/>
    <w:rsid w:val="007976A3"/>
    <w:rsid w:val="00797A9F"/>
    <w:rsid w:val="00797C08"/>
    <w:rsid w:val="007A0564"/>
    <w:rsid w:val="007A067D"/>
    <w:rsid w:val="007A12FF"/>
    <w:rsid w:val="007A2A33"/>
    <w:rsid w:val="007A3213"/>
    <w:rsid w:val="007A336E"/>
    <w:rsid w:val="007A61EA"/>
    <w:rsid w:val="007B516E"/>
    <w:rsid w:val="007B5C89"/>
    <w:rsid w:val="007C043C"/>
    <w:rsid w:val="007C0586"/>
    <w:rsid w:val="007C0AED"/>
    <w:rsid w:val="007C1FCC"/>
    <w:rsid w:val="007C28EF"/>
    <w:rsid w:val="007C2D0A"/>
    <w:rsid w:val="007C4B9E"/>
    <w:rsid w:val="007C5B19"/>
    <w:rsid w:val="007C6201"/>
    <w:rsid w:val="007D7536"/>
    <w:rsid w:val="007D7C92"/>
    <w:rsid w:val="007E065A"/>
    <w:rsid w:val="007E1154"/>
    <w:rsid w:val="007E62C2"/>
    <w:rsid w:val="007E6BA4"/>
    <w:rsid w:val="007E73D3"/>
    <w:rsid w:val="007E7A91"/>
    <w:rsid w:val="007F1AAE"/>
    <w:rsid w:val="007F41F8"/>
    <w:rsid w:val="007F659B"/>
    <w:rsid w:val="007F7102"/>
    <w:rsid w:val="008025B7"/>
    <w:rsid w:val="0080454E"/>
    <w:rsid w:val="00804B7F"/>
    <w:rsid w:val="00804C32"/>
    <w:rsid w:val="00806302"/>
    <w:rsid w:val="00806472"/>
    <w:rsid w:val="0080700E"/>
    <w:rsid w:val="00807119"/>
    <w:rsid w:val="0081162B"/>
    <w:rsid w:val="00813B0E"/>
    <w:rsid w:val="00814751"/>
    <w:rsid w:val="00815D64"/>
    <w:rsid w:val="008162BD"/>
    <w:rsid w:val="00816F01"/>
    <w:rsid w:val="008247D4"/>
    <w:rsid w:val="0082483F"/>
    <w:rsid w:val="00825D1E"/>
    <w:rsid w:val="008278D7"/>
    <w:rsid w:val="008279C0"/>
    <w:rsid w:val="0083147E"/>
    <w:rsid w:val="008406FF"/>
    <w:rsid w:val="008443E0"/>
    <w:rsid w:val="0084766D"/>
    <w:rsid w:val="008508BC"/>
    <w:rsid w:val="00851A1E"/>
    <w:rsid w:val="00853668"/>
    <w:rsid w:val="00857D7E"/>
    <w:rsid w:val="00861292"/>
    <w:rsid w:val="00861C2C"/>
    <w:rsid w:val="008645C4"/>
    <w:rsid w:val="00867701"/>
    <w:rsid w:val="00870B40"/>
    <w:rsid w:val="008723F3"/>
    <w:rsid w:val="00876F56"/>
    <w:rsid w:val="00881DE6"/>
    <w:rsid w:val="00881E90"/>
    <w:rsid w:val="008837A6"/>
    <w:rsid w:val="0089145D"/>
    <w:rsid w:val="00892326"/>
    <w:rsid w:val="008927C8"/>
    <w:rsid w:val="00894D65"/>
    <w:rsid w:val="008A1392"/>
    <w:rsid w:val="008A2674"/>
    <w:rsid w:val="008A2BFB"/>
    <w:rsid w:val="008A48AC"/>
    <w:rsid w:val="008A4DF2"/>
    <w:rsid w:val="008A4EC7"/>
    <w:rsid w:val="008A6CFE"/>
    <w:rsid w:val="008B0746"/>
    <w:rsid w:val="008B5333"/>
    <w:rsid w:val="008B5508"/>
    <w:rsid w:val="008B6223"/>
    <w:rsid w:val="008B6A39"/>
    <w:rsid w:val="008C2F3F"/>
    <w:rsid w:val="008C6252"/>
    <w:rsid w:val="008C66E0"/>
    <w:rsid w:val="008D176B"/>
    <w:rsid w:val="008D1AD2"/>
    <w:rsid w:val="008E17D3"/>
    <w:rsid w:val="008E200A"/>
    <w:rsid w:val="008E2DC3"/>
    <w:rsid w:val="008E3339"/>
    <w:rsid w:val="008E41FC"/>
    <w:rsid w:val="008E71F3"/>
    <w:rsid w:val="008E7D38"/>
    <w:rsid w:val="008F076C"/>
    <w:rsid w:val="008F15C9"/>
    <w:rsid w:val="008F20FC"/>
    <w:rsid w:val="008F4653"/>
    <w:rsid w:val="008F5FFE"/>
    <w:rsid w:val="00901FF6"/>
    <w:rsid w:val="00902A28"/>
    <w:rsid w:val="00902D0A"/>
    <w:rsid w:val="00905A43"/>
    <w:rsid w:val="00907762"/>
    <w:rsid w:val="009115D8"/>
    <w:rsid w:val="0091244E"/>
    <w:rsid w:val="00912C79"/>
    <w:rsid w:val="0091484E"/>
    <w:rsid w:val="00920700"/>
    <w:rsid w:val="00921B8C"/>
    <w:rsid w:val="00927AEE"/>
    <w:rsid w:val="00930D92"/>
    <w:rsid w:val="00935179"/>
    <w:rsid w:val="00937B1F"/>
    <w:rsid w:val="0094077F"/>
    <w:rsid w:val="009418C9"/>
    <w:rsid w:val="00942123"/>
    <w:rsid w:val="00943E7F"/>
    <w:rsid w:val="00947F72"/>
    <w:rsid w:val="00950565"/>
    <w:rsid w:val="0095207B"/>
    <w:rsid w:val="00952A4E"/>
    <w:rsid w:val="00961472"/>
    <w:rsid w:val="00962045"/>
    <w:rsid w:val="00965293"/>
    <w:rsid w:val="009668D7"/>
    <w:rsid w:val="00966B3D"/>
    <w:rsid w:val="009677CC"/>
    <w:rsid w:val="0097162B"/>
    <w:rsid w:val="00973FB7"/>
    <w:rsid w:val="009741AC"/>
    <w:rsid w:val="00974EB8"/>
    <w:rsid w:val="00976666"/>
    <w:rsid w:val="00980E61"/>
    <w:rsid w:val="00982D29"/>
    <w:rsid w:val="0098422E"/>
    <w:rsid w:val="0098784A"/>
    <w:rsid w:val="00990D10"/>
    <w:rsid w:val="00991428"/>
    <w:rsid w:val="00992170"/>
    <w:rsid w:val="00992676"/>
    <w:rsid w:val="00992F85"/>
    <w:rsid w:val="00993458"/>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17C4"/>
    <w:rsid w:val="009D374F"/>
    <w:rsid w:val="009D48D3"/>
    <w:rsid w:val="009D6149"/>
    <w:rsid w:val="009E1511"/>
    <w:rsid w:val="009E15F3"/>
    <w:rsid w:val="009E2AEB"/>
    <w:rsid w:val="009E2E27"/>
    <w:rsid w:val="009E33FC"/>
    <w:rsid w:val="009E45DF"/>
    <w:rsid w:val="009E4DE3"/>
    <w:rsid w:val="009E5234"/>
    <w:rsid w:val="009F23AC"/>
    <w:rsid w:val="009F275E"/>
    <w:rsid w:val="009F4558"/>
    <w:rsid w:val="009F4E80"/>
    <w:rsid w:val="009F6716"/>
    <w:rsid w:val="00A00970"/>
    <w:rsid w:val="00A0119E"/>
    <w:rsid w:val="00A03943"/>
    <w:rsid w:val="00A03D04"/>
    <w:rsid w:val="00A047EE"/>
    <w:rsid w:val="00A053F2"/>
    <w:rsid w:val="00A1023E"/>
    <w:rsid w:val="00A103E1"/>
    <w:rsid w:val="00A13D68"/>
    <w:rsid w:val="00A14430"/>
    <w:rsid w:val="00A14D97"/>
    <w:rsid w:val="00A16D16"/>
    <w:rsid w:val="00A2274A"/>
    <w:rsid w:val="00A235B7"/>
    <w:rsid w:val="00A25BCA"/>
    <w:rsid w:val="00A27A7A"/>
    <w:rsid w:val="00A31118"/>
    <w:rsid w:val="00A31326"/>
    <w:rsid w:val="00A330C6"/>
    <w:rsid w:val="00A33B26"/>
    <w:rsid w:val="00A34ABE"/>
    <w:rsid w:val="00A35FBC"/>
    <w:rsid w:val="00A37EFB"/>
    <w:rsid w:val="00A407EF"/>
    <w:rsid w:val="00A414D2"/>
    <w:rsid w:val="00A42A63"/>
    <w:rsid w:val="00A436F3"/>
    <w:rsid w:val="00A4440D"/>
    <w:rsid w:val="00A44F4B"/>
    <w:rsid w:val="00A456DB"/>
    <w:rsid w:val="00A46B4C"/>
    <w:rsid w:val="00A5117B"/>
    <w:rsid w:val="00A513CA"/>
    <w:rsid w:val="00A52015"/>
    <w:rsid w:val="00A55CF3"/>
    <w:rsid w:val="00A56379"/>
    <w:rsid w:val="00A56A54"/>
    <w:rsid w:val="00A56D34"/>
    <w:rsid w:val="00A57804"/>
    <w:rsid w:val="00A60074"/>
    <w:rsid w:val="00A62BFA"/>
    <w:rsid w:val="00A63944"/>
    <w:rsid w:val="00A6627C"/>
    <w:rsid w:val="00A66FE4"/>
    <w:rsid w:val="00A71019"/>
    <w:rsid w:val="00A753C2"/>
    <w:rsid w:val="00A778C5"/>
    <w:rsid w:val="00A81029"/>
    <w:rsid w:val="00A82783"/>
    <w:rsid w:val="00A845F5"/>
    <w:rsid w:val="00A91902"/>
    <w:rsid w:val="00A91C6B"/>
    <w:rsid w:val="00A96489"/>
    <w:rsid w:val="00A96A57"/>
    <w:rsid w:val="00AA3A3E"/>
    <w:rsid w:val="00AA6CFB"/>
    <w:rsid w:val="00AB0BD2"/>
    <w:rsid w:val="00AB2425"/>
    <w:rsid w:val="00AB3A98"/>
    <w:rsid w:val="00AB3F42"/>
    <w:rsid w:val="00AB685C"/>
    <w:rsid w:val="00AB6C2D"/>
    <w:rsid w:val="00AC08F7"/>
    <w:rsid w:val="00AC1E03"/>
    <w:rsid w:val="00AC2EDA"/>
    <w:rsid w:val="00AC3839"/>
    <w:rsid w:val="00AC7082"/>
    <w:rsid w:val="00AD0B65"/>
    <w:rsid w:val="00AD491C"/>
    <w:rsid w:val="00AD4BE8"/>
    <w:rsid w:val="00AD5C52"/>
    <w:rsid w:val="00AD62C1"/>
    <w:rsid w:val="00AD6B4F"/>
    <w:rsid w:val="00AD70B6"/>
    <w:rsid w:val="00AE45AF"/>
    <w:rsid w:val="00AE49EE"/>
    <w:rsid w:val="00AE5655"/>
    <w:rsid w:val="00AE6B7A"/>
    <w:rsid w:val="00AE78D5"/>
    <w:rsid w:val="00AF228E"/>
    <w:rsid w:val="00AF2C8A"/>
    <w:rsid w:val="00B00995"/>
    <w:rsid w:val="00B00F82"/>
    <w:rsid w:val="00B016A8"/>
    <w:rsid w:val="00B0396F"/>
    <w:rsid w:val="00B04214"/>
    <w:rsid w:val="00B0498B"/>
    <w:rsid w:val="00B0596B"/>
    <w:rsid w:val="00B0634A"/>
    <w:rsid w:val="00B068E7"/>
    <w:rsid w:val="00B10112"/>
    <w:rsid w:val="00B11CC7"/>
    <w:rsid w:val="00B14819"/>
    <w:rsid w:val="00B14F53"/>
    <w:rsid w:val="00B15D67"/>
    <w:rsid w:val="00B15E2F"/>
    <w:rsid w:val="00B17860"/>
    <w:rsid w:val="00B17AA9"/>
    <w:rsid w:val="00B22A6B"/>
    <w:rsid w:val="00B23E79"/>
    <w:rsid w:val="00B24847"/>
    <w:rsid w:val="00B24C8A"/>
    <w:rsid w:val="00B25682"/>
    <w:rsid w:val="00B26F39"/>
    <w:rsid w:val="00B2796B"/>
    <w:rsid w:val="00B27980"/>
    <w:rsid w:val="00B30912"/>
    <w:rsid w:val="00B37CE7"/>
    <w:rsid w:val="00B406D2"/>
    <w:rsid w:val="00B44713"/>
    <w:rsid w:val="00B4760A"/>
    <w:rsid w:val="00B50485"/>
    <w:rsid w:val="00B5137E"/>
    <w:rsid w:val="00B51B95"/>
    <w:rsid w:val="00B52F6C"/>
    <w:rsid w:val="00B53438"/>
    <w:rsid w:val="00B539EB"/>
    <w:rsid w:val="00B54416"/>
    <w:rsid w:val="00B56103"/>
    <w:rsid w:val="00B57D76"/>
    <w:rsid w:val="00B61FF5"/>
    <w:rsid w:val="00B628AD"/>
    <w:rsid w:val="00B64929"/>
    <w:rsid w:val="00B67B85"/>
    <w:rsid w:val="00B70E6E"/>
    <w:rsid w:val="00B736DF"/>
    <w:rsid w:val="00B743D6"/>
    <w:rsid w:val="00B74FBD"/>
    <w:rsid w:val="00B75871"/>
    <w:rsid w:val="00B762B1"/>
    <w:rsid w:val="00B77359"/>
    <w:rsid w:val="00B77BF0"/>
    <w:rsid w:val="00B77F46"/>
    <w:rsid w:val="00B82586"/>
    <w:rsid w:val="00B829A3"/>
    <w:rsid w:val="00B84055"/>
    <w:rsid w:val="00B84FE7"/>
    <w:rsid w:val="00B86DB1"/>
    <w:rsid w:val="00B87869"/>
    <w:rsid w:val="00B95F8A"/>
    <w:rsid w:val="00B9639B"/>
    <w:rsid w:val="00B97AC7"/>
    <w:rsid w:val="00BA3247"/>
    <w:rsid w:val="00BA3467"/>
    <w:rsid w:val="00BA520E"/>
    <w:rsid w:val="00BA6F95"/>
    <w:rsid w:val="00BB0F2B"/>
    <w:rsid w:val="00BB2FA5"/>
    <w:rsid w:val="00BB3A00"/>
    <w:rsid w:val="00BC07DE"/>
    <w:rsid w:val="00BC1157"/>
    <w:rsid w:val="00BC1ECD"/>
    <w:rsid w:val="00BC2C6F"/>
    <w:rsid w:val="00BC3938"/>
    <w:rsid w:val="00BD2A23"/>
    <w:rsid w:val="00BD5EF2"/>
    <w:rsid w:val="00BE1500"/>
    <w:rsid w:val="00BE23F8"/>
    <w:rsid w:val="00BE2EB3"/>
    <w:rsid w:val="00BE4FF3"/>
    <w:rsid w:val="00BE7DAF"/>
    <w:rsid w:val="00BF0162"/>
    <w:rsid w:val="00BF49DF"/>
    <w:rsid w:val="00BF5012"/>
    <w:rsid w:val="00BF50F7"/>
    <w:rsid w:val="00BF59BF"/>
    <w:rsid w:val="00BF77BA"/>
    <w:rsid w:val="00C007C1"/>
    <w:rsid w:val="00C02F29"/>
    <w:rsid w:val="00C02F34"/>
    <w:rsid w:val="00C128B8"/>
    <w:rsid w:val="00C162EC"/>
    <w:rsid w:val="00C17718"/>
    <w:rsid w:val="00C20AFE"/>
    <w:rsid w:val="00C22A25"/>
    <w:rsid w:val="00C23DD8"/>
    <w:rsid w:val="00C248C8"/>
    <w:rsid w:val="00C25C15"/>
    <w:rsid w:val="00C25E81"/>
    <w:rsid w:val="00C2611D"/>
    <w:rsid w:val="00C30A31"/>
    <w:rsid w:val="00C30DE8"/>
    <w:rsid w:val="00C338CF"/>
    <w:rsid w:val="00C34152"/>
    <w:rsid w:val="00C35671"/>
    <w:rsid w:val="00C35B77"/>
    <w:rsid w:val="00C376EB"/>
    <w:rsid w:val="00C41277"/>
    <w:rsid w:val="00C41743"/>
    <w:rsid w:val="00C421EC"/>
    <w:rsid w:val="00C460F5"/>
    <w:rsid w:val="00C46703"/>
    <w:rsid w:val="00C46916"/>
    <w:rsid w:val="00C469A6"/>
    <w:rsid w:val="00C46A92"/>
    <w:rsid w:val="00C46EC1"/>
    <w:rsid w:val="00C52796"/>
    <w:rsid w:val="00C53E2C"/>
    <w:rsid w:val="00C542DD"/>
    <w:rsid w:val="00C550C8"/>
    <w:rsid w:val="00C55824"/>
    <w:rsid w:val="00C56193"/>
    <w:rsid w:val="00C56B61"/>
    <w:rsid w:val="00C57B63"/>
    <w:rsid w:val="00C57C3F"/>
    <w:rsid w:val="00C606C3"/>
    <w:rsid w:val="00C6184F"/>
    <w:rsid w:val="00C620F4"/>
    <w:rsid w:val="00C64EC5"/>
    <w:rsid w:val="00C65319"/>
    <w:rsid w:val="00C66D35"/>
    <w:rsid w:val="00C66FFF"/>
    <w:rsid w:val="00C70B7B"/>
    <w:rsid w:val="00C715C1"/>
    <w:rsid w:val="00C72848"/>
    <w:rsid w:val="00C7736C"/>
    <w:rsid w:val="00C82D87"/>
    <w:rsid w:val="00C838DE"/>
    <w:rsid w:val="00C83A0E"/>
    <w:rsid w:val="00C83A78"/>
    <w:rsid w:val="00C8559C"/>
    <w:rsid w:val="00C86F1B"/>
    <w:rsid w:val="00C8712A"/>
    <w:rsid w:val="00C902C8"/>
    <w:rsid w:val="00C919D1"/>
    <w:rsid w:val="00C959C5"/>
    <w:rsid w:val="00C963D3"/>
    <w:rsid w:val="00CA1723"/>
    <w:rsid w:val="00CA233A"/>
    <w:rsid w:val="00CA379A"/>
    <w:rsid w:val="00CA483B"/>
    <w:rsid w:val="00CA5CD9"/>
    <w:rsid w:val="00CA7B7C"/>
    <w:rsid w:val="00CA7E8D"/>
    <w:rsid w:val="00CB04C5"/>
    <w:rsid w:val="00CB1983"/>
    <w:rsid w:val="00CB1DFF"/>
    <w:rsid w:val="00CB2CBB"/>
    <w:rsid w:val="00CB47C8"/>
    <w:rsid w:val="00CB7CAC"/>
    <w:rsid w:val="00CC030F"/>
    <w:rsid w:val="00CC28C5"/>
    <w:rsid w:val="00CC2CB6"/>
    <w:rsid w:val="00CC34BB"/>
    <w:rsid w:val="00CC3CDD"/>
    <w:rsid w:val="00CC5335"/>
    <w:rsid w:val="00CC572F"/>
    <w:rsid w:val="00CC5BA4"/>
    <w:rsid w:val="00CD0E9E"/>
    <w:rsid w:val="00CD4998"/>
    <w:rsid w:val="00CD5117"/>
    <w:rsid w:val="00CD5E9B"/>
    <w:rsid w:val="00CE1035"/>
    <w:rsid w:val="00CE4706"/>
    <w:rsid w:val="00CE4D69"/>
    <w:rsid w:val="00CE51E2"/>
    <w:rsid w:val="00CE534C"/>
    <w:rsid w:val="00CE5EDA"/>
    <w:rsid w:val="00CE6593"/>
    <w:rsid w:val="00CE6E50"/>
    <w:rsid w:val="00CF079E"/>
    <w:rsid w:val="00CF2819"/>
    <w:rsid w:val="00CF351B"/>
    <w:rsid w:val="00CF3DA6"/>
    <w:rsid w:val="00CF4F9D"/>
    <w:rsid w:val="00CF5CEE"/>
    <w:rsid w:val="00CF70DC"/>
    <w:rsid w:val="00D05110"/>
    <w:rsid w:val="00D05E22"/>
    <w:rsid w:val="00D07F71"/>
    <w:rsid w:val="00D148DC"/>
    <w:rsid w:val="00D14FB2"/>
    <w:rsid w:val="00D16F0B"/>
    <w:rsid w:val="00D17384"/>
    <w:rsid w:val="00D17CE4"/>
    <w:rsid w:val="00D17FDC"/>
    <w:rsid w:val="00D2136C"/>
    <w:rsid w:val="00D21D8C"/>
    <w:rsid w:val="00D27BB7"/>
    <w:rsid w:val="00D36AC1"/>
    <w:rsid w:val="00D4049B"/>
    <w:rsid w:val="00D42F29"/>
    <w:rsid w:val="00D452F4"/>
    <w:rsid w:val="00D4592B"/>
    <w:rsid w:val="00D47627"/>
    <w:rsid w:val="00D503DF"/>
    <w:rsid w:val="00D50B7E"/>
    <w:rsid w:val="00D50D3B"/>
    <w:rsid w:val="00D51214"/>
    <w:rsid w:val="00D53719"/>
    <w:rsid w:val="00D539BA"/>
    <w:rsid w:val="00D54343"/>
    <w:rsid w:val="00D55910"/>
    <w:rsid w:val="00D5601F"/>
    <w:rsid w:val="00D56534"/>
    <w:rsid w:val="00D6357E"/>
    <w:rsid w:val="00D63EFD"/>
    <w:rsid w:val="00D654E7"/>
    <w:rsid w:val="00D65EEC"/>
    <w:rsid w:val="00D66C5A"/>
    <w:rsid w:val="00D67D46"/>
    <w:rsid w:val="00D71A34"/>
    <w:rsid w:val="00D724B5"/>
    <w:rsid w:val="00D72992"/>
    <w:rsid w:val="00D77417"/>
    <w:rsid w:val="00D77B0C"/>
    <w:rsid w:val="00D824F9"/>
    <w:rsid w:val="00D84752"/>
    <w:rsid w:val="00D85892"/>
    <w:rsid w:val="00D86B3B"/>
    <w:rsid w:val="00D8748A"/>
    <w:rsid w:val="00D92CBE"/>
    <w:rsid w:val="00D93196"/>
    <w:rsid w:val="00D9383B"/>
    <w:rsid w:val="00D94F4F"/>
    <w:rsid w:val="00D97773"/>
    <w:rsid w:val="00D97F98"/>
    <w:rsid w:val="00DA0708"/>
    <w:rsid w:val="00DA0DC0"/>
    <w:rsid w:val="00DA4AF3"/>
    <w:rsid w:val="00DA4C6D"/>
    <w:rsid w:val="00DB243C"/>
    <w:rsid w:val="00DB2C64"/>
    <w:rsid w:val="00DB482A"/>
    <w:rsid w:val="00DB50FB"/>
    <w:rsid w:val="00DB56F2"/>
    <w:rsid w:val="00DB6A15"/>
    <w:rsid w:val="00DB6EF5"/>
    <w:rsid w:val="00DB7167"/>
    <w:rsid w:val="00DB795E"/>
    <w:rsid w:val="00DB7F80"/>
    <w:rsid w:val="00DC041C"/>
    <w:rsid w:val="00DC3089"/>
    <w:rsid w:val="00DC4420"/>
    <w:rsid w:val="00DC5FD2"/>
    <w:rsid w:val="00DD0802"/>
    <w:rsid w:val="00DD2E11"/>
    <w:rsid w:val="00DD37C5"/>
    <w:rsid w:val="00DD540E"/>
    <w:rsid w:val="00DD7171"/>
    <w:rsid w:val="00DE03AF"/>
    <w:rsid w:val="00DE0A95"/>
    <w:rsid w:val="00DE121C"/>
    <w:rsid w:val="00DE1EE6"/>
    <w:rsid w:val="00DE6633"/>
    <w:rsid w:val="00DF414B"/>
    <w:rsid w:val="00DF671C"/>
    <w:rsid w:val="00DF75F8"/>
    <w:rsid w:val="00DF7A3A"/>
    <w:rsid w:val="00DF7C3A"/>
    <w:rsid w:val="00E00282"/>
    <w:rsid w:val="00E00C00"/>
    <w:rsid w:val="00E05217"/>
    <w:rsid w:val="00E0751E"/>
    <w:rsid w:val="00E07C5A"/>
    <w:rsid w:val="00E11301"/>
    <w:rsid w:val="00E14C13"/>
    <w:rsid w:val="00E15329"/>
    <w:rsid w:val="00E15BA9"/>
    <w:rsid w:val="00E20A52"/>
    <w:rsid w:val="00E21401"/>
    <w:rsid w:val="00E244A8"/>
    <w:rsid w:val="00E26192"/>
    <w:rsid w:val="00E26E19"/>
    <w:rsid w:val="00E30DE4"/>
    <w:rsid w:val="00E31DF3"/>
    <w:rsid w:val="00E321E9"/>
    <w:rsid w:val="00E3480F"/>
    <w:rsid w:val="00E349CE"/>
    <w:rsid w:val="00E407CE"/>
    <w:rsid w:val="00E43A56"/>
    <w:rsid w:val="00E4487E"/>
    <w:rsid w:val="00E44B9C"/>
    <w:rsid w:val="00E450A4"/>
    <w:rsid w:val="00E4595D"/>
    <w:rsid w:val="00E506BE"/>
    <w:rsid w:val="00E52B46"/>
    <w:rsid w:val="00E53223"/>
    <w:rsid w:val="00E550D8"/>
    <w:rsid w:val="00E55547"/>
    <w:rsid w:val="00E55F66"/>
    <w:rsid w:val="00E61BE4"/>
    <w:rsid w:val="00E6302B"/>
    <w:rsid w:val="00E6452F"/>
    <w:rsid w:val="00E64F45"/>
    <w:rsid w:val="00E66268"/>
    <w:rsid w:val="00E6684A"/>
    <w:rsid w:val="00E6742D"/>
    <w:rsid w:val="00E6764E"/>
    <w:rsid w:val="00E676A0"/>
    <w:rsid w:val="00E71CB0"/>
    <w:rsid w:val="00E77C3D"/>
    <w:rsid w:val="00E821F7"/>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188"/>
    <w:rsid w:val="00EB2C96"/>
    <w:rsid w:val="00EB45AC"/>
    <w:rsid w:val="00EB6D56"/>
    <w:rsid w:val="00EB7ED9"/>
    <w:rsid w:val="00EC004B"/>
    <w:rsid w:val="00EC441F"/>
    <w:rsid w:val="00EC4755"/>
    <w:rsid w:val="00EC62B8"/>
    <w:rsid w:val="00EC6EB9"/>
    <w:rsid w:val="00ED0482"/>
    <w:rsid w:val="00ED0BC4"/>
    <w:rsid w:val="00ED447D"/>
    <w:rsid w:val="00ED6613"/>
    <w:rsid w:val="00EE0102"/>
    <w:rsid w:val="00EE1BE4"/>
    <w:rsid w:val="00EE36BB"/>
    <w:rsid w:val="00EE4971"/>
    <w:rsid w:val="00EE6CB0"/>
    <w:rsid w:val="00EE6E89"/>
    <w:rsid w:val="00EE746F"/>
    <w:rsid w:val="00EF090E"/>
    <w:rsid w:val="00EF3E13"/>
    <w:rsid w:val="00EF492F"/>
    <w:rsid w:val="00EF5572"/>
    <w:rsid w:val="00EF63A0"/>
    <w:rsid w:val="00F033DA"/>
    <w:rsid w:val="00F049B2"/>
    <w:rsid w:val="00F06C6E"/>
    <w:rsid w:val="00F06EBE"/>
    <w:rsid w:val="00F07A2E"/>
    <w:rsid w:val="00F13026"/>
    <w:rsid w:val="00F13691"/>
    <w:rsid w:val="00F13FB1"/>
    <w:rsid w:val="00F1477D"/>
    <w:rsid w:val="00F17740"/>
    <w:rsid w:val="00F24462"/>
    <w:rsid w:val="00F259C5"/>
    <w:rsid w:val="00F27BA8"/>
    <w:rsid w:val="00F27CD8"/>
    <w:rsid w:val="00F30351"/>
    <w:rsid w:val="00F30779"/>
    <w:rsid w:val="00F3112E"/>
    <w:rsid w:val="00F3303D"/>
    <w:rsid w:val="00F3323E"/>
    <w:rsid w:val="00F33A2D"/>
    <w:rsid w:val="00F341F4"/>
    <w:rsid w:val="00F345EA"/>
    <w:rsid w:val="00F34F9D"/>
    <w:rsid w:val="00F3588C"/>
    <w:rsid w:val="00F35CCE"/>
    <w:rsid w:val="00F36B26"/>
    <w:rsid w:val="00F40DF8"/>
    <w:rsid w:val="00F4124D"/>
    <w:rsid w:val="00F42904"/>
    <w:rsid w:val="00F46EBE"/>
    <w:rsid w:val="00F50C07"/>
    <w:rsid w:val="00F538FE"/>
    <w:rsid w:val="00F54BA3"/>
    <w:rsid w:val="00F5524B"/>
    <w:rsid w:val="00F60538"/>
    <w:rsid w:val="00F61DD2"/>
    <w:rsid w:val="00F62D3E"/>
    <w:rsid w:val="00F65AD6"/>
    <w:rsid w:val="00F66AFF"/>
    <w:rsid w:val="00F7126E"/>
    <w:rsid w:val="00F71433"/>
    <w:rsid w:val="00F745D9"/>
    <w:rsid w:val="00F74BAE"/>
    <w:rsid w:val="00F7668C"/>
    <w:rsid w:val="00F83889"/>
    <w:rsid w:val="00F84DB9"/>
    <w:rsid w:val="00F857A0"/>
    <w:rsid w:val="00F86481"/>
    <w:rsid w:val="00F86F46"/>
    <w:rsid w:val="00F93F96"/>
    <w:rsid w:val="00F97C5B"/>
    <w:rsid w:val="00FA3037"/>
    <w:rsid w:val="00FA3A2E"/>
    <w:rsid w:val="00FA3D50"/>
    <w:rsid w:val="00FB4A01"/>
    <w:rsid w:val="00FB4B95"/>
    <w:rsid w:val="00FB54AD"/>
    <w:rsid w:val="00FB6757"/>
    <w:rsid w:val="00FB7FBD"/>
    <w:rsid w:val="00FC374A"/>
    <w:rsid w:val="00FC3CB5"/>
    <w:rsid w:val="00FC408C"/>
    <w:rsid w:val="00FC74C8"/>
    <w:rsid w:val="00FC7B47"/>
    <w:rsid w:val="00FD035C"/>
    <w:rsid w:val="00FD14BF"/>
    <w:rsid w:val="00FD1A35"/>
    <w:rsid w:val="00FD2EA4"/>
    <w:rsid w:val="00FD36C5"/>
    <w:rsid w:val="00FD6310"/>
    <w:rsid w:val="00FD64C1"/>
    <w:rsid w:val="00FD7C7B"/>
    <w:rsid w:val="00FE0A86"/>
    <w:rsid w:val="00FE1D12"/>
    <w:rsid w:val="00FE2122"/>
    <w:rsid w:val="00FE2A86"/>
    <w:rsid w:val="00FE2DE2"/>
    <w:rsid w:val="00FE3124"/>
    <w:rsid w:val="00FE4C6A"/>
    <w:rsid w:val="00FE4EC0"/>
    <w:rsid w:val="00FE54EB"/>
    <w:rsid w:val="00FF0747"/>
    <w:rsid w:val="00FF296F"/>
    <w:rsid w:val="00FF4341"/>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29"/>
    <w:rPr>
      <w:rFonts w:eastAsia="Times New Roman"/>
      <w:sz w:val="20"/>
    </w:rPr>
  </w:style>
  <w:style w:type="paragraph" w:styleId="Heading3">
    <w:name w:val="heading 3"/>
    <w:basedOn w:val="Normal"/>
    <w:link w:val="Heading3Char"/>
    <w:uiPriority w:val="9"/>
    <w:qFormat/>
    <w:rsid w:val="005672AD"/>
    <w:pPr>
      <w:spacing w:before="100" w:beforeAutospacing="1" w:after="100" w:afterAutospacing="1"/>
      <w:outlineLvl w:val="2"/>
    </w:pPr>
    <w:rPr>
      <w:rFonts w:ascii="Times New Roman" w:hAnsi="Times New Roman" w:cs="Times New Roman"/>
      <w:b/>
      <w:bCs/>
      <w:sz w:val="27"/>
      <w:szCs w:val="27"/>
      <w:lang w:val="en-ZA" w:eastAsia="en-Z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paragraph" w:styleId="BodyText">
    <w:name w:val="Body Text"/>
    <w:basedOn w:val="Normal"/>
    <w:link w:val="BodyTextChar"/>
    <w:uiPriority w:val="1"/>
    <w:qFormat/>
    <w:rsid w:val="006463BF"/>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6463BF"/>
    <w:rPr>
      <w:rFonts w:ascii="Microsoft Sans Serif" w:eastAsia="Microsoft Sans Serif" w:hAnsi="Microsoft Sans Serif" w:cs="Microsoft Sans Serif"/>
      <w:sz w:val="22"/>
      <w:szCs w:val="22"/>
    </w:rPr>
  </w:style>
  <w:style w:type="character" w:customStyle="1" w:styleId="Heading3Char">
    <w:name w:val="Heading 3 Char"/>
    <w:basedOn w:val="DefaultParagraphFont"/>
    <w:link w:val="Heading3"/>
    <w:uiPriority w:val="9"/>
    <w:rsid w:val="005672AD"/>
    <w:rPr>
      <w:rFonts w:ascii="Times New Roman" w:eastAsia="Times New Roman" w:hAnsi="Times New Roman" w:cs="Times New Roman"/>
      <w:b/>
      <w:bCs/>
      <w:sz w:val="27"/>
      <w:szCs w:val="27"/>
      <w:lang w:val="en-ZA" w:eastAsia="en-ZA" w:bidi="hi-IN"/>
    </w:rPr>
  </w:style>
  <w:style w:type="character" w:styleId="Emphasis">
    <w:name w:val="Emphasis"/>
    <w:basedOn w:val="DefaultParagraphFont"/>
    <w:uiPriority w:val="20"/>
    <w:qFormat/>
    <w:rsid w:val="005672AD"/>
    <w:rPr>
      <w:i/>
      <w:iCs/>
    </w:rPr>
  </w:style>
  <w:style w:type="paragraph" w:customStyle="1" w:styleId="liste1">
    <w:name w:val="liste1"/>
    <w:basedOn w:val="Normal"/>
    <w:rsid w:val="000F4BBE"/>
    <w:pPr>
      <w:spacing w:before="100" w:beforeAutospacing="1" w:after="100" w:afterAutospacing="1"/>
    </w:pPr>
    <w:rPr>
      <w:rFonts w:ascii="Times New Roman" w:hAnsi="Times New Roman" w:cs="Times New Roman"/>
      <w:sz w:val="24"/>
      <w:lang w:val="en-ZA" w:eastAsia="en-Z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178">
      <w:bodyDiv w:val="1"/>
      <w:marLeft w:val="0"/>
      <w:marRight w:val="0"/>
      <w:marTop w:val="0"/>
      <w:marBottom w:val="0"/>
      <w:divBdr>
        <w:top w:val="none" w:sz="0" w:space="0" w:color="auto"/>
        <w:left w:val="none" w:sz="0" w:space="0" w:color="auto"/>
        <w:bottom w:val="none" w:sz="0" w:space="0" w:color="auto"/>
        <w:right w:val="none" w:sz="0" w:space="0" w:color="auto"/>
      </w:divBdr>
    </w:div>
    <w:div w:id="60905505">
      <w:bodyDiv w:val="1"/>
      <w:marLeft w:val="0"/>
      <w:marRight w:val="0"/>
      <w:marTop w:val="0"/>
      <w:marBottom w:val="0"/>
      <w:divBdr>
        <w:top w:val="none" w:sz="0" w:space="0" w:color="auto"/>
        <w:left w:val="none" w:sz="0" w:space="0" w:color="auto"/>
        <w:bottom w:val="none" w:sz="0" w:space="0" w:color="auto"/>
        <w:right w:val="none" w:sz="0" w:space="0" w:color="auto"/>
      </w:divBdr>
    </w:div>
    <w:div w:id="107745239">
      <w:bodyDiv w:val="1"/>
      <w:marLeft w:val="0"/>
      <w:marRight w:val="0"/>
      <w:marTop w:val="0"/>
      <w:marBottom w:val="0"/>
      <w:divBdr>
        <w:top w:val="none" w:sz="0" w:space="0" w:color="auto"/>
        <w:left w:val="none" w:sz="0" w:space="0" w:color="auto"/>
        <w:bottom w:val="none" w:sz="0" w:space="0" w:color="auto"/>
        <w:right w:val="none" w:sz="0" w:space="0" w:color="auto"/>
      </w:divBdr>
    </w:div>
    <w:div w:id="285818444">
      <w:bodyDiv w:val="1"/>
      <w:marLeft w:val="0"/>
      <w:marRight w:val="0"/>
      <w:marTop w:val="0"/>
      <w:marBottom w:val="0"/>
      <w:divBdr>
        <w:top w:val="none" w:sz="0" w:space="0" w:color="auto"/>
        <w:left w:val="none" w:sz="0" w:space="0" w:color="auto"/>
        <w:bottom w:val="none" w:sz="0" w:space="0" w:color="auto"/>
        <w:right w:val="none" w:sz="0" w:space="0" w:color="auto"/>
      </w:divBdr>
    </w:div>
    <w:div w:id="315110491">
      <w:bodyDiv w:val="1"/>
      <w:marLeft w:val="0"/>
      <w:marRight w:val="0"/>
      <w:marTop w:val="0"/>
      <w:marBottom w:val="0"/>
      <w:divBdr>
        <w:top w:val="none" w:sz="0" w:space="0" w:color="auto"/>
        <w:left w:val="none" w:sz="0" w:space="0" w:color="auto"/>
        <w:bottom w:val="none" w:sz="0" w:space="0" w:color="auto"/>
        <w:right w:val="none" w:sz="0" w:space="0" w:color="auto"/>
      </w:divBdr>
    </w:div>
    <w:div w:id="353069286">
      <w:bodyDiv w:val="1"/>
      <w:marLeft w:val="0"/>
      <w:marRight w:val="0"/>
      <w:marTop w:val="0"/>
      <w:marBottom w:val="0"/>
      <w:divBdr>
        <w:top w:val="none" w:sz="0" w:space="0" w:color="auto"/>
        <w:left w:val="none" w:sz="0" w:space="0" w:color="auto"/>
        <w:bottom w:val="none" w:sz="0" w:space="0" w:color="auto"/>
        <w:right w:val="none" w:sz="0" w:space="0" w:color="auto"/>
      </w:divBdr>
    </w:div>
    <w:div w:id="392850052">
      <w:bodyDiv w:val="1"/>
      <w:marLeft w:val="0"/>
      <w:marRight w:val="0"/>
      <w:marTop w:val="0"/>
      <w:marBottom w:val="0"/>
      <w:divBdr>
        <w:top w:val="none" w:sz="0" w:space="0" w:color="auto"/>
        <w:left w:val="none" w:sz="0" w:space="0" w:color="auto"/>
        <w:bottom w:val="none" w:sz="0" w:space="0" w:color="auto"/>
        <w:right w:val="none" w:sz="0" w:space="0" w:color="auto"/>
      </w:divBdr>
    </w:div>
    <w:div w:id="472913422">
      <w:bodyDiv w:val="1"/>
      <w:marLeft w:val="0"/>
      <w:marRight w:val="0"/>
      <w:marTop w:val="0"/>
      <w:marBottom w:val="0"/>
      <w:divBdr>
        <w:top w:val="none" w:sz="0" w:space="0" w:color="auto"/>
        <w:left w:val="none" w:sz="0" w:space="0" w:color="auto"/>
        <w:bottom w:val="none" w:sz="0" w:space="0" w:color="auto"/>
        <w:right w:val="none" w:sz="0" w:space="0" w:color="auto"/>
      </w:divBdr>
    </w:div>
    <w:div w:id="4733752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8463520">
      <w:bodyDiv w:val="1"/>
      <w:marLeft w:val="0"/>
      <w:marRight w:val="0"/>
      <w:marTop w:val="0"/>
      <w:marBottom w:val="0"/>
      <w:divBdr>
        <w:top w:val="none" w:sz="0" w:space="0" w:color="auto"/>
        <w:left w:val="none" w:sz="0" w:space="0" w:color="auto"/>
        <w:bottom w:val="none" w:sz="0" w:space="0" w:color="auto"/>
        <w:right w:val="none" w:sz="0" w:space="0" w:color="auto"/>
      </w:divBdr>
    </w:div>
    <w:div w:id="76900779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71199354">
      <w:bodyDiv w:val="1"/>
      <w:marLeft w:val="0"/>
      <w:marRight w:val="0"/>
      <w:marTop w:val="0"/>
      <w:marBottom w:val="0"/>
      <w:divBdr>
        <w:top w:val="none" w:sz="0" w:space="0" w:color="auto"/>
        <w:left w:val="none" w:sz="0" w:space="0" w:color="auto"/>
        <w:bottom w:val="none" w:sz="0" w:space="0" w:color="auto"/>
        <w:right w:val="none" w:sz="0" w:space="0" w:color="auto"/>
      </w:divBdr>
    </w:div>
    <w:div w:id="115526885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555309425">
      <w:bodyDiv w:val="1"/>
      <w:marLeft w:val="0"/>
      <w:marRight w:val="0"/>
      <w:marTop w:val="0"/>
      <w:marBottom w:val="0"/>
      <w:divBdr>
        <w:top w:val="none" w:sz="0" w:space="0" w:color="auto"/>
        <w:left w:val="none" w:sz="0" w:space="0" w:color="auto"/>
        <w:bottom w:val="none" w:sz="0" w:space="0" w:color="auto"/>
        <w:right w:val="none" w:sz="0" w:space="0" w:color="auto"/>
      </w:divBdr>
    </w:div>
    <w:div w:id="1741364276">
      <w:bodyDiv w:val="1"/>
      <w:marLeft w:val="0"/>
      <w:marRight w:val="0"/>
      <w:marTop w:val="0"/>
      <w:marBottom w:val="0"/>
      <w:divBdr>
        <w:top w:val="none" w:sz="0" w:space="0" w:color="auto"/>
        <w:left w:val="none" w:sz="0" w:space="0" w:color="auto"/>
        <w:bottom w:val="none" w:sz="0" w:space="0" w:color="auto"/>
        <w:right w:val="none" w:sz="0" w:space="0" w:color="auto"/>
      </w:divBdr>
    </w:div>
    <w:div w:id="1805076973">
      <w:bodyDiv w:val="1"/>
      <w:marLeft w:val="0"/>
      <w:marRight w:val="0"/>
      <w:marTop w:val="0"/>
      <w:marBottom w:val="0"/>
      <w:divBdr>
        <w:top w:val="none" w:sz="0" w:space="0" w:color="auto"/>
        <w:left w:val="none" w:sz="0" w:space="0" w:color="auto"/>
        <w:bottom w:val="none" w:sz="0" w:space="0" w:color="auto"/>
        <w:right w:val="none" w:sz="0" w:space="0" w:color="auto"/>
      </w:divBdr>
      <w:divsChild>
        <w:div w:id="1494640346">
          <w:marLeft w:val="0"/>
          <w:marRight w:val="0"/>
          <w:marTop w:val="0"/>
          <w:marBottom w:val="0"/>
          <w:divBdr>
            <w:top w:val="none" w:sz="0" w:space="0" w:color="auto"/>
            <w:left w:val="none" w:sz="0" w:space="0" w:color="auto"/>
            <w:bottom w:val="none" w:sz="0" w:space="0" w:color="auto"/>
            <w:right w:val="none" w:sz="0" w:space="0" w:color="auto"/>
          </w:divBdr>
          <w:divsChild>
            <w:div w:id="1388650954">
              <w:marLeft w:val="0"/>
              <w:marRight w:val="0"/>
              <w:marTop w:val="0"/>
              <w:marBottom w:val="0"/>
              <w:divBdr>
                <w:top w:val="none" w:sz="0" w:space="0" w:color="auto"/>
                <w:left w:val="none" w:sz="0" w:space="0" w:color="auto"/>
                <w:bottom w:val="none" w:sz="0" w:space="0" w:color="auto"/>
                <w:right w:val="none" w:sz="0" w:space="0" w:color="auto"/>
              </w:divBdr>
              <w:divsChild>
                <w:div w:id="64379679">
                  <w:marLeft w:val="0"/>
                  <w:marRight w:val="0"/>
                  <w:marTop w:val="0"/>
                  <w:marBottom w:val="0"/>
                  <w:divBdr>
                    <w:top w:val="none" w:sz="0" w:space="0" w:color="auto"/>
                    <w:left w:val="none" w:sz="0" w:space="0" w:color="auto"/>
                    <w:bottom w:val="none" w:sz="0" w:space="0" w:color="auto"/>
                    <w:right w:val="none" w:sz="0" w:space="0" w:color="auto"/>
                  </w:divBdr>
                </w:div>
              </w:divsChild>
            </w:div>
            <w:div w:id="1514568309">
              <w:marLeft w:val="0"/>
              <w:marRight w:val="0"/>
              <w:marTop w:val="0"/>
              <w:marBottom w:val="0"/>
              <w:divBdr>
                <w:top w:val="none" w:sz="0" w:space="0" w:color="auto"/>
                <w:left w:val="none" w:sz="0" w:space="0" w:color="auto"/>
                <w:bottom w:val="none" w:sz="0" w:space="0" w:color="auto"/>
                <w:right w:val="none" w:sz="0" w:space="0" w:color="auto"/>
              </w:divBdr>
              <w:divsChild>
                <w:div w:id="1165169247">
                  <w:marLeft w:val="0"/>
                  <w:marRight w:val="0"/>
                  <w:marTop w:val="0"/>
                  <w:marBottom w:val="0"/>
                  <w:divBdr>
                    <w:top w:val="none" w:sz="0" w:space="0" w:color="auto"/>
                    <w:left w:val="none" w:sz="0" w:space="0" w:color="auto"/>
                    <w:bottom w:val="none" w:sz="0" w:space="0" w:color="auto"/>
                    <w:right w:val="none" w:sz="0" w:space="0" w:color="auto"/>
                  </w:divBdr>
                </w:div>
              </w:divsChild>
            </w:div>
            <w:div w:id="1880818134">
              <w:marLeft w:val="0"/>
              <w:marRight w:val="0"/>
              <w:marTop w:val="0"/>
              <w:marBottom w:val="0"/>
              <w:divBdr>
                <w:top w:val="none" w:sz="0" w:space="0" w:color="auto"/>
                <w:left w:val="none" w:sz="0" w:space="0" w:color="auto"/>
                <w:bottom w:val="none" w:sz="0" w:space="0" w:color="auto"/>
                <w:right w:val="none" w:sz="0" w:space="0" w:color="auto"/>
              </w:divBdr>
              <w:divsChild>
                <w:div w:id="624195811">
                  <w:marLeft w:val="0"/>
                  <w:marRight w:val="0"/>
                  <w:marTop w:val="0"/>
                  <w:marBottom w:val="0"/>
                  <w:divBdr>
                    <w:top w:val="none" w:sz="0" w:space="0" w:color="auto"/>
                    <w:left w:val="none" w:sz="0" w:space="0" w:color="auto"/>
                    <w:bottom w:val="none" w:sz="0" w:space="0" w:color="auto"/>
                    <w:right w:val="none" w:sz="0" w:space="0" w:color="auto"/>
                  </w:divBdr>
                  <w:divsChild>
                    <w:div w:id="810172004">
                      <w:marLeft w:val="0"/>
                      <w:marRight w:val="0"/>
                      <w:marTop w:val="0"/>
                      <w:marBottom w:val="0"/>
                      <w:divBdr>
                        <w:top w:val="none" w:sz="0" w:space="0" w:color="auto"/>
                        <w:left w:val="none" w:sz="0" w:space="0" w:color="auto"/>
                        <w:bottom w:val="none" w:sz="0" w:space="0" w:color="auto"/>
                        <w:right w:val="none" w:sz="0" w:space="0" w:color="auto"/>
                      </w:divBdr>
                      <w:divsChild>
                        <w:div w:id="7407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6498">
                  <w:marLeft w:val="0"/>
                  <w:marRight w:val="0"/>
                  <w:marTop w:val="0"/>
                  <w:marBottom w:val="0"/>
                  <w:divBdr>
                    <w:top w:val="none" w:sz="0" w:space="0" w:color="auto"/>
                    <w:left w:val="none" w:sz="0" w:space="0" w:color="auto"/>
                    <w:bottom w:val="none" w:sz="0" w:space="0" w:color="auto"/>
                    <w:right w:val="none" w:sz="0" w:space="0" w:color="auto"/>
                  </w:divBdr>
                  <w:divsChild>
                    <w:div w:id="903101461">
                      <w:marLeft w:val="0"/>
                      <w:marRight w:val="0"/>
                      <w:marTop w:val="0"/>
                      <w:marBottom w:val="0"/>
                      <w:divBdr>
                        <w:top w:val="none" w:sz="0" w:space="0" w:color="auto"/>
                        <w:left w:val="none" w:sz="0" w:space="0" w:color="auto"/>
                        <w:bottom w:val="none" w:sz="0" w:space="0" w:color="auto"/>
                        <w:right w:val="none" w:sz="0" w:space="0" w:color="auto"/>
                      </w:divBdr>
                      <w:divsChild>
                        <w:div w:id="958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555">
                  <w:marLeft w:val="0"/>
                  <w:marRight w:val="0"/>
                  <w:marTop w:val="0"/>
                  <w:marBottom w:val="0"/>
                  <w:divBdr>
                    <w:top w:val="none" w:sz="0" w:space="0" w:color="auto"/>
                    <w:left w:val="none" w:sz="0" w:space="0" w:color="auto"/>
                    <w:bottom w:val="none" w:sz="0" w:space="0" w:color="auto"/>
                    <w:right w:val="none" w:sz="0" w:space="0" w:color="auto"/>
                  </w:divBdr>
                  <w:divsChild>
                    <w:div w:id="339815637">
                      <w:marLeft w:val="0"/>
                      <w:marRight w:val="0"/>
                      <w:marTop w:val="0"/>
                      <w:marBottom w:val="0"/>
                      <w:divBdr>
                        <w:top w:val="none" w:sz="0" w:space="0" w:color="auto"/>
                        <w:left w:val="none" w:sz="0" w:space="0" w:color="auto"/>
                        <w:bottom w:val="none" w:sz="0" w:space="0" w:color="auto"/>
                        <w:right w:val="none" w:sz="0" w:space="0" w:color="auto"/>
                      </w:divBdr>
                      <w:divsChild>
                        <w:div w:id="7973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1798">
              <w:marLeft w:val="0"/>
              <w:marRight w:val="0"/>
              <w:marTop w:val="0"/>
              <w:marBottom w:val="0"/>
              <w:divBdr>
                <w:top w:val="none" w:sz="0" w:space="0" w:color="auto"/>
                <w:left w:val="none" w:sz="0" w:space="0" w:color="auto"/>
                <w:bottom w:val="none" w:sz="0" w:space="0" w:color="auto"/>
                <w:right w:val="none" w:sz="0" w:space="0" w:color="auto"/>
              </w:divBdr>
              <w:divsChild>
                <w:div w:id="126357175">
                  <w:marLeft w:val="0"/>
                  <w:marRight w:val="0"/>
                  <w:marTop w:val="0"/>
                  <w:marBottom w:val="0"/>
                  <w:divBdr>
                    <w:top w:val="none" w:sz="0" w:space="0" w:color="auto"/>
                    <w:left w:val="none" w:sz="0" w:space="0" w:color="auto"/>
                    <w:bottom w:val="none" w:sz="0" w:space="0" w:color="auto"/>
                    <w:right w:val="none" w:sz="0" w:space="0" w:color="auto"/>
                  </w:divBdr>
                </w:div>
              </w:divsChild>
            </w:div>
            <w:div w:id="914053394">
              <w:marLeft w:val="0"/>
              <w:marRight w:val="0"/>
              <w:marTop w:val="0"/>
              <w:marBottom w:val="0"/>
              <w:divBdr>
                <w:top w:val="none" w:sz="0" w:space="0" w:color="auto"/>
                <w:left w:val="none" w:sz="0" w:space="0" w:color="auto"/>
                <w:bottom w:val="none" w:sz="0" w:space="0" w:color="auto"/>
                <w:right w:val="none" w:sz="0" w:space="0" w:color="auto"/>
              </w:divBdr>
              <w:divsChild>
                <w:div w:id="1316571009">
                  <w:marLeft w:val="0"/>
                  <w:marRight w:val="0"/>
                  <w:marTop w:val="0"/>
                  <w:marBottom w:val="0"/>
                  <w:divBdr>
                    <w:top w:val="none" w:sz="0" w:space="0" w:color="auto"/>
                    <w:left w:val="none" w:sz="0" w:space="0" w:color="auto"/>
                    <w:bottom w:val="none" w:sz="0" w:space="0" w:color="auto"/>
                    <w:right w:val="none" w:sz="0" w:space="0" w:color="auto"/>
                  </w:divBdr>
                </w:div>
              </w:divsChild>
            </w:div>
            <w:div w:id="8336718">
              <w:marLeft w:val="0"/>
              <w:marRight w:val="0"/>
              <w:marTop w:val="0"/>
              <w:marBottom w:val="0"/>
              <w:divBdr>
                <w:top w:val="none" w:sz="0" w:space="0" w:color="auto"/>
                <w:left w:val="none" w:sz="0" w:space="0" w:color="auto"/>
                <w:bottom w:val="none" w:sz="0" w:space="0" w:color="auto"/>
                <w:right w:val="none" w:sz="0" w:space="0" w:color="auto"/>
              </w:divBdr>
              <w:divsChild>
                <w:div w:id="997227258">
                  <w:marLeft w:val="0"/>
                  <w:marRight w:val="0"/>
                  <w:marTop w:val="0"/>
                  <w:marBottom w:val="0"/>
                  <w:divBdr>
                    <w:top w:val="none" w:sz="0" w:space="0" w:color="auto"/>
                    <w:left w:val="none" w:sz="0" w:space="0" w:color="auto"/>
                    <w:bottom w:val="none" w:sz="0" w:space="0" w:color="auto"/>
                    <w:right w:val="none" w:sz="0" w:space="0" w:color="auto"/>
                  </w:divBdr>
                </w:div>
              </w:divsChild>
            </w:div>
            <w:div w:id="996147923">
              <w:marLeft w:val="0"/>
              <w:marRight w:val="0"/>
              <w:marTop w:val="0"/>
              <w:marBottom w:val="0"/>
              <w:divBdr>
                <w:top w:val="none" w:sz="0" w:space="0" w:color="auto"/>
                <w:left w:val="none" w:sz="0" w:space="0" w:color="auto"/>
                <w:bottom w:val="none" w:sz="0" w:space="0" w:color="auto"/>
                <w:right w:val="none" w:sz="0" w:space="0" w:color="auto"/>
              </w:divBdr>
              <w:divsChild>
                <w:div w:id="2004121353">
                  <w:marLeft w:val="0"/>
                  <w:marRight w:val="0"/>
                  <w:marTop w:val="0"/>
                  <w:marBottom w:val="0"/>
                  <w:divBdr>
                    <w:top w:val="none" w:sz="0" w:space="0" w:color="auto"/>
                    <w:left w:val="none" w:sz="0" w:space="0" w:color="auto"/>
                    <w:bottom w:val="none" w:sz="0" w:space="0" w:color="auto"/>
                    <w:right w:val="none" w:sz="0" w:space="0" w:color="auto"/>
                  </w:divBdr>
                </w:div>
              </w:divsChild>
            </w:div>
            <w:div w:id="482553057">
              <w:marLeft w:val="0"/>
              <w:marRight w:val="0"/>
              <w:marTop w:val="0"/>
              <w:marBottom w:val="0"/>
              <w:divBdr>
                <w:top w:val="none" w:sz="0" w:space="0" w:color="auto"/>
                <w:left w:val="none" w:sz="0" w:space="0" w:color="auto"/>
                <w:bottom w:val="none" w:sz="0" w:space="0" w:color="auto"/>
                <w:right w:val="none" w:sz="0" w:space="0" w:color="auto"/>
              </w:divBdr>
              <w:divsChild>
                <w:div w:id="1430395800">
                  <w:marLeft w:val="0"/>
                  <w:marRight w:val="0"/>
                  <w:marTop w:val="0"/>
                  <w:marBottom w:val="0"/>
                  <w:divBdr>
                    <w:top w:val="none" w:sz="0" w:space="0" w:color="auto"/>
                    <w:left w:val="none" w:sz="0" w:space="0" w:color="auto"/>
                    <w:bottom w:val="none" w:sz="0" w:space="0" w:color="auto"/>
                    <w:right w:val="none" w:sz="0" w:space="0" w:color="auto"/>
                  </w:divBdr>
                </w:div>
              </w:divsChild>
            </w:div>
            <w:div w:id="647168749">
              <w:marLeft w:val="0"/>
              <w:marRight w:val="0"/>
              <w:marTop w:val="0"/>
              <w:marBottom w:val="0"/>
              <w:divBdr>
                <w:top w:val="none" w:sz="0" w:space="0" w:color="auto"/>
                <w:left w:val="none" w:sz="0" w:space="0" w:color="auto"/>
                <w:bottom w:val="none" w:sz="0" w:space="0" w:color="auto"/>
                <w:right w:val="none" w:sz="0" w:space="0" w:color="auto"/>
              </w:divBdr>
              <w:divsChild>
                <w:div w:id="1041367475">
                  <w:marLeft w:val="0"/>
                  <w:marRight w:val="0"/>
                  <w:marTop w:val="0"/>
                  <w:marBottom w:val="0"/>
                  <w:divBdr>
                    <w:top w:val="none" w:sz="0" w:space="0" w:color="auto"/>
                    <w:left w:val="none" w:sz="0" w:space="0" w:color="auto"/>
                    <w:bottom w:val="none" w:sz="0" w:space="0" w:color="auto"/>
                    <w:right w:val="none" w:sz="0" w:space="0" w:color="auto"/>
                  </w:divBdr>
                </w:div>
              </w:divsChild>
            </w:div>
            <w:div w:id="1218250281">
              <w:marLeft w:val="0"/>
              <w:marRight w:val="0"/>
              <w:marTop w:val="0"/>
              <w:marBottom w:val="0"/>
              <w:divBdr>
                <w:top w:val="none" w:sz="0" w:space="0" w:color="auto"/>
                <w:left w:val="none" w:sz="0" w:space="0" w:color="auto"/>
                <w:bottom w:val="none" w:sz="0" w:space="0" w:color="auto"/>
                <w:right w:val="none" w:sz="0" w:space="0" w:color="auto"/>
              </w:divBdr>
              <w:divsChild>
                <w:div w:id="986006621">
                  <w:marLeft w:val="0"/>
                  <w:marRight w:val="0"/>
                  <w:marTop w:val="0"/>
                  <w:marBottom w:val="0"/>
                  <w:divBdr>
                    <w:top w:val="none" w:sz="0" w:space="0" w:color="auto"/>
                    <w:left w:val="none" w:sz="0" w:space="0" w:color="auto"/>
                    <w:bottom w:val="none" w:sz="0" w:space="0" w:color="auto"/>
                    <w:right w:val="none" w:sz="0" w:space="0" w:color="auto"/>
                  </w:divBdr>
                </w:div>
              </w:divsChild>
            </w:div>
            <w:div w:id="919483838">
              <w:marLeft w:val="0"/>
              <w:marRight w:val="0"/>
              <w:marTop w:val="0"/>
              <w:marBottom w:val="0"/>
              <w:divBdr>
                <w:top w:val="none" w:sz="0" w:space="0" w:color="auto"/>
                <w:left w:val="none" w:sz="0" w:space="0" w:color="auto"/>
                <w:bottom w:val="none" w:sz="0" w:space="0" w:color="auto"/>
                <w:right w:val="none" w:sz="0" w:space="0" w:color="auto"/>
              </w:divBdr>
              <w:divsChild>
                <w:div w:id="1518806527">
                  <w:marLeft w:val="0"/>
                  <w:marRight w:val="0"/>
                  <w:marTop w:val="0"/>
                  <w:marBottom w:val="0"/>
                  <w:divBdr>
                    <w:top w:val="none" w:sz="0" w:space="0" w:color="auto"/>
                    <w:left w:val="none" w:sz="0" w:space="0" w:color="auto"/>
                    <w:bottom w:val="none" w:sz="0" w:space="0" w:color="auto"/>
                    <w:right w:val="none" w:sz="0" w:space="0" w:color="auto"/>
                  </w:divBdr>
                </w:div>
              </w:divsChild>
            </w:div>
            <w:div w:id="216284274">
              <w:marLeft w:val="0"/>
              <w:marRight w:val="0"/>
              <w:marTop w:val="0"/>
              <w:marBottom w:val="0"/>
              <w:divBdr>
                <w:top w:val="none" w:sz="0" w:space="0" w:color="auto"/>
                <w:left w:val="none" w:sz="0" w:space="0" w:color="auto"/>
                <w:bottom w:val="none" w:sz="0" w:space="0" w:color="auto"/>
                <w:right w:val="none" w:sz="0" w:space="0" w:color="auto"/>
              </w:divBdr>
              <w:divsChild>
                <w:div w:id="1425607361">
                  <w:marLeft w:val="0"/>
                  <w:marRight w:val="0"/>
                  <w:marTop w:val="0"/>
                  <w:marBottom w:val="0"/>
                  <w:divBdr>
                    <w:top w:val="none" w:sz="0" w:space="0" w:color="auto"/>
                    <w:left w:val="none" w:sz="0" w:space="0" w:color="auto"/>
                    <w:bottom w:val="none" w:sz="0" w:space="0" w:color="auto"/>
                    <w:right w:val="none" w:sz="0" w:space="0" w:color="auto"/>
                  </w:divBdr>
                </w:div>
              </w:divsChild>
            </w:div>
            <w:div w:id="1105271966">
              <w:marLeft w:val="0"/>
              <w:marRight w:val="0"/>
              <w:marTop w:val="0"/>
              <w:marBottom w:val="0"/>
              <w:divBdr>
                <w:top w:val="none" w:sz="0" w:space="0" w:color="auto"/>
                <w:left w:val="none" w:sz="0" w:space="0" w:color="auto"/>
                <w:bottom w:val="none" w:sz="0" w:space="0" w:color="auto"/>
                <w:right w:val="none" w:sz="0" w:space="0" w:color="auto"/>
              </w:divBdr>
              <w:divsChild>
                <w:div w:id="2037733130">
                  <w:marLeft w:val="0"/>
                  <w:marRight w:val="0"/>
                  <w:marTop w:val="0"/>
                  <w:marBottom w:val="0"/>
                  <w:divBdr>
                    <w:top w:val="none" w:sz="0" w:space="0" w:color="auto"/>
                    <w:left w:val="none" w:sz="0" w:space="0" w:color="auto"/>
                    <w:bottom w:val="none" w:sz="0" w:space="0" w:color="auto"/>
                    <w:right w:val="none" w:sz="0" w:space="0" w:color="auto"/>
                  </w:divBdr>
                </w:div>
              </w:divsChild>
            </w:div>
            <w:div w:id="927887149">
              <w:marLeft w:val="0"/>
              <w:marRight w:val="0"/>
              <w:marTop w:val="0"/>
              <w:marBottom w:val="0"/>
              <w:divBdr>
                <w:top w:val="none" w:sz="0" w:space="0" w:color="auto"/>
                <w:left w:val="none" w:sz="0" w:space="0" w:color="auto"/>
                <w:bottom w:val="none" w:sz="0" w:space="0" w:color="auto"/>
                <w:right w:val="none" w:sz="0" w:space="0" w:color="auto"/>
              </w:divBdr>
              <w:divsChild>
                <w:div w:id="1978490728">
                  <w:marLeft w:val="0"/>
                  <w:marRight w:val="0"/>
                  <w:marTop w:val="0"/>
                  <w:marBottom w:val="0"/>
                  <w:divBdr>
                    <w:top w:val="none" w:sz="0" w:space="0" w:color="auto"/>
                    <w:left w:val="none" w:sz="0" w:space="0" w:color="auto"/>
                    <w:bottom w:val="none" w:sz="0" w:space="0" w:color="auto"/>
                    <w:right w:val="none" w:sz="0" w:space="0" w:color="auto"/>
                  </w:divBdr>
                </w:div>
              </w:divsChild>
            </w:div>
            <w:div w:id="533923726">
              <w:marLeft w:val="0"/>
              <w:marRight w:val="0"/>
              <w:marTop w:val="0"/>
              <w:marBottom w:val="0"/>
              <w:divBdr>
                <w:top w:val="none" w:sz="0" w:space="0" w:color="auto"/>
                <w:left w:val="none" w:sz="0" w:space="0" w:color="auto"/>
                <w:bottom w:val="none" w:sz="0" w:space="0" w:color="auto"/>
                <w:right w:val="none" w:sz="0" w:space="0" w:color="auto"/>
              </w:divBdr>
              <w:divsChild>
                <w:div w:id="1303315257">
                  <w:marLeft w:val="0"/>
                  <w:marRight w:val="0"/>
                  <w:marTop w:val="0"/>
                  <w:marBottom w:val="0"/>
                  <w:divBdr>
                    <w:top w:val="none" w:sz="0" w:space="0" w:color="auto"/>
                    <w:left w:val="none" w:sz="0" w:space="0" w:color="auto"/>
                    <w:bottom w:val="none" w:sz="0" w:space="0" w:color="auto"/>
                    <w:right w:val="none" w:sz="0" w:space="0" w:color="auto"/>
                  </w:divBdr>
                </w:div>
              </w:divsChild>
            </w:div>
            <w:div w:id="1647199310">
              <w:marLeft w:val="0"/>
              <w:marRight w:val="0"/>
              <w:marTop w:val="0"/>
              <w:marBottom w:val="0"/>
              <w:divBdr>
                <w:top w:val="none" w:sz="0" w:space="0" w:color="auto"/>
                <w:left w:val="none" w:sz="0" w:space="0" w:color="auto"/>
                <w:bottom w:val="none" w:sz="0" w:space="0" w:color="auto"/>
                <w:right w:val="none" w:sz="0" w:space="0" w:color="auto"/>
              </w:divBdr>
              <w:divsChild>
                <w:div w:id="1805197410">
                  <w:marLeft w:val="0"/>
                  <w:marRight w:val="0"/>
                  <w:marTop w:val="0"/>
                  <w:marBottom w:val="0"/>
                  <w:divBdr>
                    <w:top w:val="none" w:sz="0" w:space="0" w:color="auto"/>
                    <w:left w:val="none" w:sz="0" w:space="0" w:color="auto"/>
                    <w:bottom w:val="none" w:sz="0" w:space="0" w:color="auto"/>
                    <w:right w:val="none" w:sz="0" w:space="0" w:color="auto"/>
                  </w:divBdr>
                </w:div>
              </w:divsChild>
            </w:div>
            <w:div w:id="1760524520">
              <w:marLeft w:val="0"/>
              <w:marRight w:val="0"/>
              <w:marTop w:val="0"/>
              <w:marBottom w:val="0"/>
              <w:divBdr>
                <w:top w:val="none" w:sz="0" w:space="0" w:color="auto"/>
                <w:left w:val="none" w:sz="0" w:space="0" w:color="auto"/>
                <w:bottom w:val="none" w:sz="0" w:space="0" w:color="auto"/>
                <w:right w:val="none" w:sz="0" w:space="0" w:color="auto"/>
              </w:divBdr>
              <w:divsChild>
                <w:div w:id="2061661779">
                  <w:marLeft w:val="0"/>
                  <w:marRight w:val="0"/>
                  <w:marTop w:val="0"/>
                  <w:marBottom w:val="0"/>
                  <w:divBdr>
                    <w:top w:val="none" w:sz="0" w:space="0" w:color="auto"/>
                    <w:left w:val="none" w:sz="0" w:space="0" w:color="auto"/>
                    <w:bottom w:val="none" w:sz="0" w:space="0" w:color="auto"/>
                    <w:right w:val="none" w:sz="0" w:space="0" w:color="auto"/>
                  </w:divBdr>
                </w:div>
              </w:divsChild>
            </w:div>
            <w:div w:id="891775365">
              <w:marLeft w:val="0"/>
              <w:marRight w:val="0"/>
              <w:marTop w:val="0"/>
              <w:marBottom w:val="0"/>
              <w:divBdr>
                <w:top w:val="none" w:sz="0" w:space="0" w:color="auto"/>
                <w:left w:val="none" w:sz="0" w:space="0" w:color="auto"/>
                <w:bottom w:val="none" w:sz="0" w:space="0" w:color="auto"/>
                <w:right w:val="none" w:sz="0" w:space="0" w:color="auto"/>
              </w:divBdr>
              <w:divsChild>
                <w:div w:id="241373697">
                  <w:marLeft w:val="0"/>
                  <w:marRight w:val="0"/>
                  <w:marTop w:val="0"/>
                  <w:marBottom w:val="0"/>
                  <w:divBdr>
                    <w:top w:val="none" w:sz="0" w:space="0" w:color="auto"/>
                    <w:left w:val="none" w:sz="0" w:space="0" w:color="auto"/>
                    <w:bottom w:val="none" w:sz="0" w:space="0" w:color="auto"/>
                    <w:right w:val="none" w:sz="0" w:space="0" w:color="auto"/>
                  </w:divBdr>
                </w:div>
              </w:divsChild>
            </w:div>
            <w:div w:id="1011223655">
              <w:marLeft w:val="0"/>
              <w:marRight w:val="0"/>
              <w:marTop w:val="0"/>
              <w:marBottom w:val="0"/>
              <w:divBdr>
                <w:top w:val="none" w:sz="0" w:space="0" w:color="auto"/>
                <w:left w:val="none" w:sz="0" w:space="0" w:color="auto"/>
                <w:bottom w:val="none" w:sz="0" w:space="0" w:color="auto"/>
                <w:right w:val="none" w:sz="0" w:space="0" w:color="auto"/>
              </w:divBdr>
              <w:divsChild>
                <w:div w:id="962687656">
                  <w:marLeft w:val="0"/>
                  <w:marRight w:val="0"/>
                  <w:marTop w:val="0"/>
                  <w:marBottom w:val="0"/>
                  <w:divBdr>
                    <w:top w:val="none" w:sz="0" w:space="0" w:color="auto"/>
                    <w:left w:val="none" w:sz="0" w:space="0" w:color="auto"/>
                    <w:bottom w:val="none" w:sz="0" w:space="0" w:color="auto"/>
                    <w:right w:val="none" w:sz="0" w:space="0" w:color="auto"/>
                  </w:divBdr>
                </w:div>
              </w:divsChild>
            </w:div>
            <w:div w:id="242761802">
              <w:marLeft w:val="0"/>
              <w:marRight w:val="0"/>
              <w:marTop w:val="0"/>
              <w:marBottom w:val="0"/>
              <w:divBdr>
                <w:top w:val="none" w:sz="0" w:space="0" w:color="auto"/>
                <w:left w:val="none" w:sz="0" w:space="0" w:color="auto"/>
                <w:bottom w:val="none" w:sz="0" w:space="0" w:color="auto"/>
                <w:right w:val="none" w:sz="0" w:space="0" w:color="auto"/>
              </w:divBdr>
              <w:divsChild>
                <w:div w:id="2083528784">
                  <w:marLeft w:val="0"/>
                  <w:marRight w:val="0"/>
                  <w:marTop w:val="0"/>
                  <w:marBottom w:val="0"/>
                  <w:divBdr>
                    <w:top w:val="none" w:sz="0" w:space="0" w:color="auto"/>
                    <w:left w:val="none" w:sz="0" w:space="0" w:color="auto"/>
                    <w:bottom w:val="none" w:sz="0" w:space="0" w:color="auto"/>
                    <w:right w:val="none" w:sz="0" w:space="0" w:color="auto"/>
                  </w:divBdr>
                  <w:divsChild>
                    <w:div w:id="115805685">
                      <w:marLeft w:val="0"/>
                      <w:marRight w:val="0"/>
                      <w:marTop w:val="0"/>
                      <w:marBottom w:val="0"/>
                      <w:divBdr>
                        <w:top w:val="none" w:sz="0" w:space="0" w:color="auto"/>
                        <w:left w:val="none" w:sz="0" w:space="0" w:color="auto"/>
                        <w:bottom w:val="none" w:sz="0" w:space="0" w:color="auto"/>
                        <w:right w:val="none" w:sz="0" w:space="0" w:color="auto"/>
                      </w:divBdr>
                      <w:divsChild>
                        <w:div w:id="13321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6280">
                  <w:marLeft w:val="0"/>
                  <w:marRight w:val="0"/>
                  <w:marTop w:val="0"/>
                  <w:marBottom w:val="0"/>
                  <w:divBdr>
                    <w:top w:val="none" w:sz="0" w:space="0" w:color="auto"/>
                    <w:left w:val="none" w:sz="0" w:space="0" w:color="auto"/>
                    <w:bottom w:val="none" w:sz="0" w:space="0" w:color="auto"/>
                    <w:right w:val="none" w:sz="0" w:space="0" w:color="auto"/>
                  </w:divBdr>
                  <w:divsChild>
                    <w:div w:id="1668827249">
                      <w:marLeft w:val="0"/>
                      <w:marRight w:val="0"/>
                      <w:marTop w:val="0"/>
                      <w:marBottom w:val="0"/>
                      <w:divBdr>
                        <w:top w:val="none" w:sz="0" w:space="0" w:color="auto"/>
                        <w:left w:val="none" w:sz="0" w:space="0" w:color="auto"/>
                        <w:bottom w:val="none" w:sz="0" w:space="0" w:color="auto"/>
                        <w:right w:val="none" w:sz="0" w:space="0" w:color="auto"/>
                      </w:divBdr>
                      <w:divsChild>
                        <w:div w:id="8736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157">
                  <w:marLeft w:val="0"/>
                  <w:marRight w:val="0"/>
                  <w:marTop w:val="0"/>
                  <w:marBottom w:val="0"/>
                  <w:divBdr>
                    <w:top w:val="none" w:sz="0" w:space="0" w:color="auto"/>
                    <w:left w:val="none" w:sz="0" w:space="0" w:color="auto"/>
                    <w:bottom w:val="none" w:sz="0" w:space="0" w:color="auto"/>
                    <w:right w:val="none" w:sz="0" w:space="0" w:color="auto"/>
                  </w:divBdr>
                  <w:divsChild>
                    <w:div w:id="111482667">
                      <w:marLeft w:val="0"/>
                      <w:marRight w:val="0"/>
                      <w:marTop w:val="0"/>
                      <w:marBottom w:val="0"/>
                      <w:divBdr>
                        <w:top w:val="none" w:sz="0" w:space="0" w:color="auto"/>
                        <w:left w:val="none" w:sz="0" w:space="0" w:color="auto"/>
                        <w:bottom w:val="none" w:sz="0" w:space="0" w:color="auto"/>
                        <w:right w:val="none" w:sz="0" w:space="0" w:color="auto"/>
                      </w:divBdr>
                      <w:divsChild>
                        <w:div w:id="759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6378">
              <w:marLeft w:val="0"/>
              <w:marRight w:val="0"/>
              <w:marTop w:val="0"/>
              <w:marBottom w:val="0"/>
              <w:divBdr>
                <w:top w:val="none" w:sz="0" w:space="0" w:color="auto"/>
                <w:left w:val="none" w:sz="0" w:space="0" w:color="auto"/>
                <w:bottom w:val="none" w:sz="0" w:space="0" w:color="auto"/>
                <w:right w:val="none" w:sz="0" w:space="0" w:color="auto"/>
              </w:divBdr>
              <w:divsChild>
                <w:div w:id="2134329386">
                  <w:marLeft w:val="0"/>
                  <w:marRight w:val="0"/>
                  <w:marTop w:val="0"/>
                  <w:marBottom w:val="0"/>
                  <w:divBdr>
                    <w:top w:val="none" w:sz="0" w:space="0" w:color="auto"/>
                    <w:left w:val="none" w:sz="0" w:space="0" w:color="auto"/>
                    <w:bottom w:val="none" w:sz="0" w:space="0" w:color="auto"/>
                    <w:right w:val="none" w:sz="0" w:space="0" w:color="auto"/>
                  </w:divBdr>
                </w:div>
              </w:divsChild>
            </w:div>
            <w:div w:id="1321156605">
              <w:marLeft w:val="0"/>
              <w:marRight w:val="0"/>
              <w:marTop w:val="0"/>
              <w:marBottom w:val="0"/>
              <w:divBdr>
                <w:top w:val="none" w:sz="0" w:space="0" w:color="auto"/>
                <w:left w:val="none" w:sz="0" w:space="0" w:color="auto"/>
                <w:bottom w:val="none" w:sz="0" w:space="0" w:color="auto"/>
                <w:right w:val="none" w:sz="0" w:space="0" w:color="auto"/>
              </w:divBdr>
              <w:divsChild>
                <w:div w:id="590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670">
          <w:marLeft w:val="0"/>
          <w:marRight w:val="0"/>
          <w:marTop w:val="0"/>
          <w:marBottom w:val="0"/>
          <w:divBdr>
            <w:top w:val="none" w:sz="0" w:space="0" w:color="auto"/>
            <w:left w:val="none" w:sz="0" w:space="0" w:color="auto"/>
            <w:bottom w:val="none" w:sz="0" w:space="0" w:color="auto"/>
            <w:right w:val="none" w:sz="0" w:space="0" w:color="auto"/>
          </w:divBdr>
          <w:divsChild>
            <w:div w:id="1409838649">
              <w:marLeft w:val="0"/>
              <w:marRight w:val="0"/>
              <w:marTop w:val="0"/>
              <w:marBottom w:val="0"/>
              <w:divBdr>
                <w:top w:val="none" w:sz="0" w:space="0" w:color="auto"/>
                <w:left w:val="none" w:sz="0" w:space="0" w:color="auto"/>
                <w:bottom w:val="none" w:sz="0" w:space="0" w:color="auto"/>
                <w:right w:val="none" w:sz="0" w:space="0" w:color="auto"/>
              </w:divBdr>
              <w:divsChild>
                <w:div w:id="1913421822">
                  <w:marLeft w:val="0"/>
                  <w:marRight w:val="0"/>
                  <w:marTop w:val="0"/>
                  <w:marBottom w:val="0"/>
                  <w:divBdr>
                    <w:top w:val="none" w:sz="0" w:space="0" w:color="auto"/>
                    <w:left w:val="none" w:sz="0" w:space="0" w:color="auto"/>
                    <w:bottom w:val="none" w:sz="0" w:space="0" w:color="auto"/>
                    <w:right w:val="none" w:sz="0" w:space="0" w:color="auto"/>
                  </w:divBdr>
                </w:div>
              </w:divsChild>
            </w:div>
            <w:div w:id="754395451">
              <w:marLeft w:val="0"/>
              <w:marRight w:val="0"/>
              <w:marTop w:val="0"/>
              <w:marBottom w:val="0"/>
              <w:divBdr>
                <w:top w:val="none" w:sz="0" w:space="0" w:color="auto"/>
                <w:left w:val="none" w:sz="0" w:space="0" w:color="auto"/>
                <w:bottom w:val="none" w:sz="0" w:space="0" w:color="auto"/>
                <w:right w:val="none" w:sz="0" w:space="0" w:color="auto"/>
              </w:divBdr>
              <w:divsChild>
                <w:div w:id="2011521701">
                  <w:marLeft w:val="0"/>
                  <w:marRight w:val="0"/>
                  <w:marTop w:val="0"/>
                  <w:marBottom w:val="0"/>
                  <w:divBdr>
                    <w:top w:val="none" w:sz="0" w:space="0" w:color="auto"/>
                    <w:left w:val="none" w:sz="0" w:space="0" w:color="auto"/>
                    <w:bottom w:val="none" w:sz="0" w:space="0" w:color="auto"/>
                    <w:right w:val="none" w:sz="0" w:space="0" w:color="auto"/>
                  </w:divBdr>
                  <w:divsChild>
                    <w:div w:id="89664528">
                      <w:marLeft w:val="0"/>
                      <w:marRight w:val="0"/>
                      <w:marTop w:val="0"/>
                      <w:marBottom w:val="0"/>
                      <w:divBdr>
                        <w:top w:val="none" w:sz="0" w:space="0" w:color="auto"/>
                        <w:left w:val="none" w:sz="0" w:space="0" w:color="auto"/>
                        <w:bottom w:val="none" w:sz="0" w:space="0" w:color="auto"/>
                        <w:right w:val="none" w:sz="0" w:space="0" w:color="auto"/>
                      </w:divBdr>
                      <w:divsChild>
                        <w:div w:id="19663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445">
                  <w:marLeft w:val="0"/>
                  <w:marRight w:val="0"/>
                  <w:marTop w:val="0"/>
                  <w:marBottom w:val="0"/>
                  <w:divBdr>
                    <w:top w:val="none" w:sz="0" w:space="0" w:color="auto"/>
                    <w:left w:val="none" w:sz="0" w:space="0" w:color="auto"/>
                    <w:bottom w:val="none" w:sz="0" w:space="0" w:color="auto"/>
                    <w:right w:val="none" w:sz="0" w:space="0" w:color="auto"/>
                  </w:divBdr>
                  <w:divsChild>
                    <w:div w:id="1810396084">
                      <w:marLeft w:val="0"/>
                      <w:marRight w:val="0"/>
                      <w:marTop w:val="0"/>
                      <w:marBottom w:val="0"/>
                      <w:divBdr>
                        <w:top w:val="none" w:sz="0" w:space="0" w:color="auto"/>
                        <w:left w:val="none" w:sz="0" w:space="0" w:color="auto"/>
                        <w:bottom w:val="none" w:sz="0" w:space="0" w:color="auto"/>
                        <w:right w:val="none" w:sz="0" w:space="0" w:color="auto"/>
                      </w:divBdr>
                      <w:divsChild>
                        <w:div w:id="1801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3256">
                  <w:marLeft w:val="0"/>
                  <w:marRight w:val="0"/>
                  <w:marTop w:val="0"/>
                  <w:marBottom w:val="0"/>
                  <w:divBdr>
                    <w:top w:val="none" w:sz="0" w:space="0" w:color="auto"/>
                    <w:left w:val="none" w:sz="0" w:space="0" w:color="auto"/>
                    <w:bottom w:val="none" w:sz="0" w:space="0" w:color="auto"/>
                    <w:right w:val="none" w:sz="0" w:space="0" w:color="auto"/>
                  </w:divBdr>
                  <w:divsChild>
                    <w:div w:id="1798257749">
                      <w:marLeft w:val="0"/>
                      <w:marRight w:val="0"/>
                      <w:marTop w:val="0"/>
                      <w:marBottom w:val="0"/>
                      <w:divBdr>
                        <w:top w:val="none" w:sz="0" w:space="0" w:color="auto"/>
                        <w:left w:val="none" w:sz="0" w:space="0" w:color="auto"/>
                        <w:bottom w:val="none" w:sz="0" w:space="0" w:color="auto"/>
                        <w:right w:val="none" w:sz="0" w:space="0" w:color="auto"/>
                      </w:divBdr>
                      <w:divsChild>
                        <w:div w:id="18443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3161">
                  <w:marLeft w:val="0"/>
                  <w:marRight w:val="0"/>
                  <w:marTop w:val="0"/>
                  <w:marBottom w:val="0"/>
                  <w:divBdr>
                    <w:top w:val="none" w:sz="0" w:space="0" w:color="auto"/>
                    <w:left w:val="none" w:sz="0" w:space="0" w:color="auto"/>
                    <w:bottom w:val="none" w:sz="0" w:space="0" w:color="auto"/>
                    <w:right w:val="none" w:sz="0" w:space="0" w:color="auto"/>
                  </w:divBdr>
                  <w:divsChild>
                    <w:div w:id="1000354404">
                      <w:marLeft w:val="0"/>
                      <w:marRight w:val="0"/>
                      <w:marTop w:val="0"/>
                      <w:marBottom w:val="0"/>
                      <w:divBdr>
                        <w:top w:val="none" w:sz="0" w:space="0" w:color="auto"/>
                        <w:left w:val="none" w:sz="0" w:space="0" w:color="auto"/>
                        <w:bottom w:val="none" w:sz="0" w:space="0" w:color="auto"/>
                        <w:right w:val="none" w:sz="0" w:space="0" w:color="auto"/>
                      </w:divBdr>
                      <w:divsChild>
                        <w:div w:id="852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1954899212">
      <w:bodyDiv w:val="1"/>
      <w:marLeft w:val="0"/>
      <w:marRight w:val="0"/>
      <w:marTop w:val="0"/>
      <w:marBottom w:val="0"/>
      <w:divBdr>
        <w:top w:val="none" w:sz="0" w:space="0" w:color="auto"/>
        <w:left w:val="none" w:sz="0" w:space="0" w:color="auto"/>
        <w:bottom w:val="none" w:sz="0" w:space="0" w:color="auto"/>
        <w:right w:val="none" w:sz="0" w:space="0" w:color="auto"/>
      </w:divBdr>
    </w:div>
    <w:div w:id="19708192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6731309">
      <w:bodyDiv w:val="1"/>
      <w:marLeft w:val="0"/>
      <w:marRight w:val="0"/>
      <w:marTop w:val="0"/>
      <w:marBottom w:val="0"/>
      <w:divBdr>
        <w:top w:val="none" w:sz="0" w:space="0" w:color="auto"/>
        <w:left w:val="none" w:sz="0" w:space="0" w:color="auto"/>
        <w:bottom w:val="none" w:sz="0" w:space="0" w:color="auto"/>
        <w:right w:val="none" w:sz="0" w:space="0" w:color="auto"/>
      </w:divBdr>
    </w:div>
    <w:div w:id="21439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4165</Words>
  <Characters>23747</Characters>
  <Application>Microsoft Office Word</Application>
  <DocSecurity>4</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INSOL Editor 1</cp:lastModifiedBy>
  <cp:revision>2</cp:revision>
  <cp:lastPrinted>2023-07-26T09:28:00Z</cp:lastPrinted>
  <dcterms:created xsi:type="dcterms:W3CDTF">2023-07-31T14:22:00Z</dcterms:created>
  <dcterms:modified xsi:type="dcterms:W3CDTF">2023-07-31T14:22:00Z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