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w:t>
      </w:r>
      <w:proofErr w:type="gramStart"/>
      <w:r w:rsidRPr="002E7621">
        <w:rPr>
          <w:rFonts w:ascii="Avenir Next" w:hAnsi="Avenir Next" w:cs="Arial"/>
          <w:bCs/>
          <w:color w:val="767171" w:themeColor="background2" w:themeShade="80"/>
          <w:sz w:val="22"/>
          <w:szCs w:val="22"/>
          <w:lang w:val="en-GB"/>
        </w:rPr>
        <w:t>In order to</w:t>
      </w:r>
      <w:proofErr w:type="gramEnd"/>
      <w:r w:rsidRPr="002E762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2E7621">
        <w:rPr>
          <w:rFonts w:ascii="Avenir Next" w:hAnsi="Avenir Next" w:cs="Arial"/>
          <w:sz w:val="22"/>
          <w:szCs w:val="22"/>
          <w:lang w:val="en-GB"/>
        </w:rPr>
        <w:t>More often than not</w:t>
      </w:r>
      <w:proofErr w:type="gramEnd"/>
      <w:r w:rsidRPr="002E7621">
        <w:rPr>
          <w:rFonts w:ascii="Avenir Next" w:hAnsi="Avenir Next" w:cs="Arial"/>
          <w:sz w:val="22"/>
          <w:szCs w:val="22"/>
          <w:lang w:val="en-GB"/>
        </w:rPr>
        <w: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w:t>
      </w:r>
      <w:proofErr w:type="spellStart"/>
      <w:r w:rsidRPr="002E7621">
        <w:rPr>
          <w:rFonts w:ascii="Avenir Next" w:hAnsi="Avenir Next" w:cs="Arial"/>
          <w:bCs/>
          <w:sz w:val="22"/>
          <w:szCs w:val="22"/>
          <w:lang w:val="en-GB"/>
        </w:rPr>
        <w:t>studentnumber</w:t>
      </w:r>
      <w:proofErr w:type="spellEnd"/>
      <w:r w:rsidRPr="002E7621">
        <w:rPr>
          <w:rFonts w:ascii="Avenir Next" w:hAnsi="Avenir Next" w:cs="Arial"/>
          <w:bCs/>
          <w:sz w:val="22"/>
          <w:szCs w:val="22"/>
          <w:lang w:val="en-GB"/>
        </w:rPr>
        <w:t>”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E7621">
        <w:rPr>
          <w:rFonts w:ascii="Avenir Next" w:hAnsi="Avenir Next" w:cs="Arial"/>
          <w:sz w:val="22"/>
          <w:szCs w:val="22"/>
          <w:lang w:val="en-GB"/>
        </w:rPr>
        <w:t>answer</w:t>
      </w:r>
      <w:proofErr w:type="gramEnd"/>
      <w:r w:rsidRPr="002E7621">
        <w:rPr>
          <w:rFonts w:ascii="Avenir Next" w:hAnsi="Avenir Next" w:cs="Arial"/>
          <w:sz w:val="22"/>
          <w:szCs w:val="22"/>
          <w:lang w:val="en-GB"/>
        </w:rPr>
        <w:t xml:space="preserve">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which all jurisdictions </w:t>
      </w:r>
      <w:proofErr w:type="gramStart"/>
      <w:r w:rsidRPr="002E7621">
        <w:rPr>
          <w:rFonts w:ascii="Avenir Next" w:hAnsi="Avenir Next" w:cs="Arial"/>
          <w:sz w:val="22"/>
          <w:szCs w:val="22"/>
        </w:rPr>
        <w:t>have to</w:t>
      </w:r>
      <w:proofErr w:type="gramEnd"/>
      <w:r w:rsidRPr="002E7621">
        <w:rPr>
          <w:rFonts w:ascii="Avenir Next" w:hAnsi="Avenir Next" w:cs="Arial"/>
          <w:sz w:val="22"/>
          <w:szCs w:val="22"/>
        </w:rPr>
        <w:t xml:space="preserve">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2E7621" w:rsidRDefault="002460B1" w:rsidP="00841D99">
      <w:pPr>
        <w:pStyle w:val="ListParagraph"/>
        <w:numPr>
          <w:ilvl w:val="0"/>
          <w:numId w:val="10"/>
        </w:numPr>
        <w:ind w:left="426"/>
        <w:jc w:val="both"/>
        <w:rPr>
          <w:rFonts w:ascii="Avenir Next" w:hAnsi="Avenir Next" w:cs="Arial"/>
          <w:sz w:val="22"/>
          <w:szCs w:val="22"/>
        </w:rPr>
      </w:pPr>
      <w:r w:rsidRPr="00B940F4">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t>
      </w:r>
      <w:proofErr w:type="gramStart"/>
      <w:r w:rsidRPr="002E7621">
        <w:rPr>
          <w:rFonts w:ascii="Avenir Next" w:hAnsi="Avenir Next" w:cs="Arial"/>
          <w:sz w:val="22"/>
          <w:szCs w:val="22"/>
        </w:rPr>
        <w:t>with regard to</w:t>
      </w:r>
      <w:proofErr w:type="gramEnd"/>
      <w:r w:rsidRPr="002E7621">
        <w:rPr>
          <w:rFonts w:ascii="Avenir Next" w:hAnsi="Avenir Next" w:cs="Arial"/>
          <w:sz w:val="22"/>
          <w:szCs w:val="22"/>
        </w:rPr>
        <w:t xml:space="preserve">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B940F4" w:rsidRDefault="00A37300" w:rsidP="00BA7E39">
      <w:pPr>
        <w:pStyle w:val="ListParagraph"/>
        <w:numPr>
          <w:ilvl w:val="0"/>
          <w:numId w:val="11"/>
        </w:numPr>
        <w:ind w:left="426"/>
        <w:jc w:val="both"/>
        <w:rPr>
          <w:rFonts w:ascii="Avenir Next" w:hAnsi="Avenir Next" w:cs="Arial"/>
          <w:sz w:val="22"/>
          <w:szCs w:val="22"/>
          <w:highlight w:val="yellow"/>
        </w:rPr>
      </w:pPr>
      <w:r w:rsidRPr="00B940F4">
        <w:rPr>
          <w:rFonts w:ascii="Avenir Next" w:hAnsi="Avenir Next" w:cs="Arial"/>
          <w:sz w:val="22"/>
          <w:szCs w:val="22"/>
          <w:highlight w:val="yellow"/>
        </w:rPr>
        <w:t xml:space="preserve">Creditors’ interests are of paramount </w:t>
      </w:r>
      <w:proofErr w:type="gramStart"/>
      <w:r w:rsidRPr="00B940F4">
        <w:rPr>
          <w:rFonts w:ascii="Avenir Next" w:hAnsi="Avenir Next" w:cs="Arial"/>
          <w:sz w:val="22"/>
          <w:szCs w:val="22"/>
          <w:highlight w:val="yellow"/>
        </w:rPr>
        <w:t>importance,</w:t>
      </w:r>
      <w:proofErr w:type="gramEnd"/>
      <w:r w:rsidRPr="00B940F4">
        <w:rPr>
          <w:rFonts w:ascii="Avenir Next" w:hAnsi="Avenir Next" w:cs="Arial"/>
          <w:sz w:val="22"/>
          <w:szCs w:val="22"/>
          <w:highlight w:val="yellow"/>
        </w:rPr>
        <w:t xml:space="preserv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 xml:space="preserve">Unethical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lastRenderedPageBreak/>
        <w:t>(</w:t>
      </w:r>
      <w:r w:rsidRPr="00B940F4">
        <w:rPr>
          <w:rFonts w:ascii="Avenir Next" w:hAnsi="Avenir Next" w:cs="Arial"/>
          <w:sz w:val="22"/>
          <w:szCs w:val="22"/>
          <w:highlight w:val="yellow"/>
        </w:rPr>
        <w:t>a)</w:t>
      </w:r>
      <w:r w:rsidRPr="00B940F4">
        <w:rPr>
          <w:rFonts w:ascii="Avenir Next" w:hAnsi="Avenir Next" w:cs="Arial"/>
          <w:sz w:val="22"/>
          <w:szCs w:val="22"/>
          <w:highlight w:val="yellow"/>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 xml:space="preserve">Being an officer of the court requires a person to act with integrity and to not mislead the court in acting on behalf of a client. An officer of the court </w:t>
      </w:r>
      <w:proofErr w:type="spellStart"/>
      <w:r w:rsidRPr="002E7621">
        <w:rPr>
          <w:rFonts w:ascii="Avenir Next" w:hAnsi="Avenir Next" w:cs="Arial"/>
          <w:sz w:val="22"/>
          <w:szCs w:val="22"/>
        </w:rPr>
        <w:t>recognises</w:t>
      </w:r>
      <w:proofErr w:type="spellEnd"/>
      <w:r w:rsidRPr="002E7621">
        <w:rPr>
          <w:rFonts w:ascii="Avenir Next" w:hAnsi="Avenir Next"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B940F4">
        <w:rPr>
          <w:rFonts w:ascii="Avenir Next" w:hAnsi="Avenir Next" w:cs="Arial"/>
          <w:sz w:val="22"/>
          <w:szCs w:val="22"/>
          <w:highlight w:val="yellow"/>
        </w:rPr>
        <w:t>(a)</w:t>
      </w:r>
      <w:r w:rsidRPr="00B940F4">
        <w:rPr>
          <w:rFonts w:ascii="Avenir Next" w:hAnsi="Avenir Next" w:cs="Arial"/>
          <w:sz w:val="22"/>
          <w:szCs w:val="22"/>
          <w:highlight w:val="yellow"/>
        </w:rPr>
        <w:tab/>
      </w:r>
      <w:r w:rsidR="00002086" w:rsidRPr="00B940F4">
        <w:rPr>
          <w:rFonts w:ascii="Avenir Next" w:hAnsi="Avenir Next" w:cs="Arial"/>
          <w:sz w:val="22"/>
          <w:szCs w:val="22"/>
          <w:highlight w:val="yellow"/>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76297159" w14:textId="0547121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sidRPr="00F30B11">
        <w:rPr>
          <w:rFonts w:ascii="Avenir Next" w:hAnsi="Avenir Next" w:cs="Arial"/>
          <w:sz w:val="22"/>
          <w:szCs w:val="22"/>
          <w:highlight w:val="yellow"/>
        </w:rPr>
        <w:t>a</w:t>
      </w:r>
      <w:r w:rsidR="00B501A0" w:rsidRPr="00F30B11">
        <w:rPr>
          <w:rFonts w:ascii="Avenir Next" w:hAnsi="Avenir Next" w:cs="Arial"/>
          <w:sz w:val="22"/>
          <w:szCs w:val="22"/>
          <w:highlight w:val="yellow"/>
        </w:rPr>
        <w:t>dvocacy</w:t>
      </w:r>
      <w:r w:rsidR="00B501A0" w:rsidRPr="002E7621">
        <w:rPr>
          <w:rFonts w:ascii="Avenir Next" w:hAnsi="Avenir Next" w:cs="Arial"/>
          <w:sz w:val="22"/>
          <w:szCs w:val="22"/>
        </w:rPr>
        <w:t xml:space="preserve">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Panesar, is very friendly towards John. </w:t>
      </w:r>
      <w:proofErr w:type="spellStart"/>
      <w:r w:rsidRPr="002E7621">
        <w:rPr>
          <w:rFonts w:ascii="Avenir Next" w:hAnsi="Avenir Next" w:cs="Arial"/>
          <w:sz w:val="22"/>
          <w:szCs w:val="22"/>
        </w:rPr>
        <w:t>Mr</w:t>
      </w:r>
      <w:proofErr w:type="spellEnd"/>
      <w:r w:rsidRPr="002E7621">
        <w:rPr>
          <w:rFonts w:ascii="Avenir Next" w:hAnsi="Avenir Next" w:cs="Arial"/>
          <w:sz w:val="22"/>
          <w:szCs w:val="22"/>
        </w:rPr>
        <w:t xml:space="preserve"> Panesar has heard in passing that John enjoys sport and managed to procure tickets to several events in the recent Tokyo 2020 Olympic Games,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w:t>
      </w:r>
      <w:proofErr w:type="spellStart"/>
      <w:r w:rsidRPr="002E7621">
        <w:rPr>
          <w:rFonts w:ascii="Avenir Next" w:hAnsi="Avenir Next" w:cs="Arial"/>
          <w:sz w:val="22"/>
          <w:szCs w:val="22"/>
        </w:rPr>
        <w:t>Mr</w:t>
      </w:r>
      <w:proofErr w:type="spellEnd"/>
      <w:r w:rsidRPr="002E7621">
        <w:rPr>
          <w:rFonts w:ascii="Avenir Next" w:hAnsi="Avenir Next" w:cs="Arial"/>
          <w:sz w:val="22"/>
          <w:szCs w:val="22"/>
        </w:rPr>
        <w:t xml:space="preserve">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F30B11" w:rsidRDefault="002E7621" w:rsidP="002E7621">
      <w:pPr>
        <w:pStyle w:val="ListParagraph"/>
        <w:numPr>
          <w:ilvl w:val="0"/>
          <w:numId w:val="28"/>
        </w:numPr>
        <w:ind w:left="426"/>
        <w:jc w:val="both"/>
        <w:rPr>
          <w:rFonts w:ascii="Avenir Next" w:hAnsi="Avenir Next" w:cs="Arial"/>
          <w:sz w:val="22"/>
          <w:szCs w:val="22"/>
          <w:highlight w:val="yellow"/>
        </w:rPr>
      </w:pPr>
      <w:r w:rsidRPr="00F30B11">
        <w:rPr>
          <w:rFonts w:ascii="Avenir Next" w:hAnsi="Avenir Next" w:cs="Arial"/>
          <w:sz w:val="22"/>
          <w:szCs w:val="22"/>
          <w:highlight w:val="yellow"/>
        </w:rPr>
        <w:t>f</w:t>
      </w:r>
      <w:r w:rsidR="00693A37" w:rsidRPr="00F30B11">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lastRenderedPageBreak/>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E7621">
        <w:rPr>
          <w:rFonts w:ascii="Avenir Next" w:eastAsiaTheme="minorHAnsi" w:hAnsi="Avenir Next" w:cs="Arial"/>
          <w:i/>
          <w:iCs/>
          <w:sz w:val="22"/>
          <w:szCs w:val="22"/>
          <w:lang w:val="en-GB"/>
        </w:rPr>
        <w:t>curriculum vitae</w:t>
      </w:r>
      <w:proofErr w:type="gramEnd"/>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 xml:space="preserve">will have the ability to give </w:t>
      </w:r>
      <w:proofErr w:type="gramStart"/>
      <w:r w:rsidR="00391384" w:rsidRPr="002E7621">
        <w:rPr>
          <w:rFonts w:ascii="Avenir Next" w:eastAsiaTheme="minorHAnsi" w:hAnsi="Avenir Next" w:cs="Arial"/>
          <w:sz w:val="22"/>
          <w:szCs w:val="22"/>
          <w:lang w:val="en-GB"/>
        </w:rPr>
        <w:t>all of</w:t>
      </w:r>
      <w:proofErr w:type="gramEnd"/>
      <w:r w:rsidR="00391384" w:rsidRPr="002E7621">
        <w:rPr>
          <w:rFonts w:ascii="Avenir Next" w:eastAsiaTheme="minorHAnsi" w:hAnsi="Avenir Next" w:cs="Arial"/>
          <w:sz w:val="22"/>
          <w:szCs w:val="22"/>
          <w:lang w:val="en-GB"/>
        </w:rPr>
        <w:t xml:space="preserve">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F30B11">
        <w:rPr>
          <w:rFonts w:ascii="Avenir Next" w:eastAsiaTheme="minorHAnsi" w:hAnsi="Avenir Next" w:cs="Arial"/>
          <w:sz w:val="22"/>
          <w:szCs w:val="22"/>
          <w:highlight w:val="yellow"/>
          <w:lang w:val="en-GB"/>
        </w:rPr>
        <w:t xml:space="preserve">Refuse the appointment as she will not be able to give </w:t>
      </w:r>
      <w:proofErr w:type="gramStart"/>
      <w:r w:rsidRPr="00F30B11">
        <w:rPr>
          <w:rFonts w:ascii="Avenir Next" w:eastAsiaTheme="minorHAnsi" w:hAnsi="Avenir Next" w:cs="Arial"/>
          <w:sz w:val="22"/>
          <w:szCs w:val="22"/>
          <w:highlight w:val="yellow"/>
          <w:lang w:val="en-GB"/>
        </w:rPr>
        <w:t>all of</w:t>
      </w:r>
      <w:proofErr w:type="gramEnd"/>
      <w:r w:rsidRPr="00F30B11">
        <w:rPr>
          <w:rFonts w:ascii="Avenir Next" w:eastAsiaTheme="minorHAnsi" w:hAnsi="Avenir Next" w:cs="Arial"/>
          <w:sz w:val="22"/>
          <w:szCs w:val="22"/>
          <w:highlight w:val="yellow"/>
          <w:lang w:val="en-GB"/>
        </w:rPr>
        <w:t xml:space="preserve"> the cases she is involved in the requisite level of attention.</w:t>
      </w:r>
    </w:p>
    <w:p w14:paraId="1CEECF64" w14:textId="77777777" w:rsidR="00926202" w:rsidRPr="00926202" w:rsidRDefault="00926202" w:rsidP="00926202">
      <w:pPr>
        <w:pStyle w:val="ListParagraph"/>
        <w:rPr>
          <w:rFonts w:ascii="Avenir Next" w:eastAsiaTheme="minorHAnsi" w:hAnsi="Avenir Next" w:cs="Arial"/>
          <w:sz w:val="22"/>
          <w:szCs w:val="22"/>
          <w:highlight w:val="yellow"/>
          <w:lang w:val="en-GB"/>
        </w:rPr>
      </w:pPr>
    </w:p>
    <w:p w14:paraId="33A0050F" w14:textId="77777777" w:rsidR="00926202" w:rsidRPr="00F30B11" w:rsidRDefault="00926202" w:rsidP="00926202">
      <w:pPr>
        <w:pStyle w:val="ListParagraph"/>
        <w:ind w:left="426"/>
        <w:jc w:val="both"/>
        <w:rPr>
          <w:rFonts w:ascii="Avenir Next" w:eastAsiaTheme="minorHAnsi" w:hAnsi="Avenir Next" w:cs="Arial"/>
          <w:sz w:val="22"/>
          <w:szCs w:val="22"/>
          <w:highlight w:val="yellow"/>
          <w:lang w:val="en-GB"/>
        </w:rPr>
      </w:pP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w:t>
      </w:r>
      <w:proofErr w:type="gramStart"/>
      <w:r w:rsidR="00EB6801" w:rsidRPr="002E7621">
        <w:rPr>
          <w:rFonts w:ascii="Avenir Next" w:eastAsiaTheme="minorHAnsi" w:hAnsi="Avenir Next" w:cs="Arial"/>
          <w:sz w:val="22"/>
          <w:szCs w:val="22"/>
          <w:lang w:val="en-GB"/>
        </w:rPr>
        <w:t>has to</w:t>
      </w:r>
      <w:proofErr w:type="gramEnd"/>
      <w:r w:rsidR="00EB6801" w:rsidRPr="002E7621">
        <w:rPr>
          <w:rFonts w:ascii="Avenir Next" w:eastAsiaTheme="minorHAnsi" w:hAnsi="Avenir Next" w:cs="Arial"/>
          <w:sz w:val="22"/>
          <w:szCs w:val="22"/>
          <w:lang w:val="en-GB"/>
        </w:rPr>
        <w:t xml:space="preserve">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F30B11"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F30B11">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Pr="00C874BE" w:rsidRDefault="000E55FD" w:rsidP="002E7621">
      <w:pPr>
        <w:pStyle w:val="ListParagraph"/>
        <w:numPr>
          <w:ilvl w:val="0"/>
          <w:numId w:val="29"/>
        </w:numPr>
        <w:ind w:left="426"/>
        <w:jc w:val="both"/>
        <w:rPr>
          <w:rFonts w:ascii="Avenir Next" w:hAnsi="Avenir Next" w:cs="Arial"/>
          <w:sz w:val="22"/>
          <w:szCs w:val="22"/>
          <w:highlight w:val="yellow"/>
        </w:rPr>
      </w:pPr>
      <w:r w:rsidRPr="00C874BE">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Pr="00C874BE" w:rsidRDefault="000E55FD" w:rsidP="002E7621">
      <w:pPr>
        <w:pStyle w:val="ListParagraph"/>
        <w:numPr>
          <w:ilvl w:val="0"/>
          <w:numId w:val="29"/>
        </w:numPr>
        <w:ind w:left="426"/>
        <w:jc w:val="both"/>
        <w:rPr>
          <w:rFonts w:ascii="Avenir Next" w:hAnsi="Avenir Next" w:cs="Arial"/>
          <w:sz w:val="22"/>
          <w:szCs w:val="22"/>
        </w:rPr>
      </w:pPr>
      <w:r w:rsidRPr="00C874BE">
        <w:rPr>
          <w:rFonts w:ascii="Avenir Next" w:hAnsi="Avenir Next" w:cs="Arial"/>
          <w:sz w:val="22"/>
          <w:szCs w:val="22"/>
        </w:rPr>
        <w:t xml:space="preserve">This statement is true since </w:t>
      </w:r>
      <w:proofErr w:type="gramStart"/>
      <w:r w:rsidRPr="00C874BE">
        <w:rPr>
          <w:rFonts w:ascii="Avenir Next" w:hAnsi="Avenir Next" w:cs="Arial"/>
          <w:sz w:val="22"/>
          <w:szCs w:val="22"/>
        </w:rPr>
        <w:t>jurisdictions</w:t>
      </w:r>
      <w:proofErr w:type="gramEnd"/>
      <w:r w:rsidRPr="00C874BE">
        <w:rPr>
          <w:rFonts w:ascii="Avenir Next" w:hAnsi="Avenir Next" w:cs="Arial"/>
          <w:sz w:val="22"/>
          <w:szCs w:val="22"/>
        </w:rPr>
        <w:t xml:space="preserve">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w:t>
      </w:r>
      <w:proofErr w:type="gramStart"/>
      <w:r w:rsidRPr="002E7621">
        <w:rPr>
          <w:rFonts w:ascii="Avenir Next" w:hAnsi="Avenir Next" w:cs="Arial"/>
          <w:sz w:val="22"/>
          <w:szCs w:val="22"/>
        </w:rPr>
        <w:t>on</w:t>
      </w:r>
      <w:proofErr w:type="gramEnd"/>
      <w:r w:rsidRPr="002E7621">
        <w:rPr>
          <w:rFonts w:ascii="Avenir Next" w:hAnsi="Avenir Next" w:cs="Arial"/>
          <w:sz w:val="22"/>
          <w:szCs w:val="22"/>
        </w:rPr>
        <w:t xml:space="preserve"> an hourly rate. </w:t>
      </w:r>
    </w:p>
    <w:p w14:paraId="1BD8D6C0" w14:textId="6B2FA614" w:rsidR="00876F56" w:rsidRDefault="00876F56"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Timothy has been appointed as the judicial manager of a large public company. As a result of his appointment, he has been privy to confidential information regarding the company and its stakeholders. Timothy is aware that there is a duty </w:t>
      </w:r>
      <w:proofErr w:type="gramStart"/>
      <w:r w:rsidRPr="002E7621">
        <w:rPr>
          <w:rFonts w:ascii="Avenir Next" w:hAnsi="Avenir Next" w:cs="Arial"/>
          <w:sz w:val="22"/>
          <w:szCs w:val="22"/>
        </w:rPr>
        <w:t>on</w:t>
      </w:r>
      <w:proofErr w:type="gramEnd"/>
      <w:r w:rsidRPr="002E7621">
        <w:rPr>
          <w:rFonts w:ascii="Avenir Next" w:hAnsi="Avenir Next" w:cs="Arial"/>
          <w:sz w:val="22"/>
          <w:szCs w:val="22"/>
        </w:rPr>
        <w:t xml:space="preserve">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8D4051" w:rsidRDefault="0089154C" w:rsidP="002E7621">
      <w:pPr>
        <w:pStyle w:val="ListParagraph"/>
        <w:numPr>
          <w:ilvl w:val="0"/>
          <w:numId w:val="31"/>
        </w:numPr>
        <w:ind w:left="426"/>
        <w:jc w:val="both"/>
        <w:rPr>
          <w:rFonts w:ascii="Avenir Next" w:hAnsi="Avenir Next" w:cs="Arial"/>
          <w:sz w:val="22"/>
          <w:szCs w:val="22"/>
          <w:highlight w:val="yellow"/>
        </w:rPr>
      </w:pPr>
      <w:r w:rsidRPr="008D4051">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Default="00C55824" w:rsidP="002A37BB">
      <w:pPr>
        <w:jc w:val="both"/>
        <w:rPr>
          <w:rFonts w:ascii="Avenir Next" w:hAnsi="Avenir Next" w:cs="Arial"/>
          <w:bCs/>
          <w:sz w:val="22"/>
          <w:szCs w:val="22"/>
          <w:lang w:val="en-GB"/>
        </w:rPr>
      </w:pPr>
    </w:p>
    <w:p w14:paraId="175489B6" w14:textId="77777777" w:rsidR="00A91896" w:rsidRPr="002E7621" w:rsidRDefault="00A91896"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lastRenderedPageBreak/>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79797AB0" w14:textId="77777777" w:rsidR="00173F66" w:rsidRPr="002E7621" w:rsidRDefault="00173F66" w:rsidP="004F070C">
      <w:pPr>
        <w:jc w:val="both"/>
        <w:rPr>
          <w:rFonts w:ascii="Avenir Next" w:hAnsi="Avenir Next" w:cs="Arial"/>
          <w:sz w:val="22"/>
          <w:szCs w:val="22"/>
          <w:lang w:val="en-GB"/>
        </w:rPr>
      </w:pPr>
    </w:p>
    <w:p w14:paraId="3E8A626B" w14:textId="4A209788" w:rsidR="002E7621" w:rsidRPr="00485017" w:rsidRDefault="007F3CE4" w:rsidP="00D772E0">
      <w:pPr>
        <w:jc w:val="both"/>
        <w:rPr>
          <w:rFonts w:ascii="Arial" w:hAnsi="Arial" w:cs="Arial"/>
          <w:sz w:val="22"/>
          <w:szCs w:val="22"/>
          <w:lang w:val="en-GB"/>
        </w:rPr>
      </w:pPr>
      <w:r w:rsidRPr="00D772E0">
        <w:rPr>
          <w:rFonts w:ascii="Arial" w:hAnsi="Arial" w:cs="Arial"/>
          <w:w w:val="105"/>
          <w:sz w:val="22"/>
          <w:szCs w:val="22"/>
        </w:rPr>
        <w:t>A</w:t>
      </w:r>
      <w:r w:rsidRPr="00D772E0">
        <w:rPr>
          <w:rFonts w:ascii="Arial" w:hAnsi="Arial" w:cs="Arial"/>
          <w:spacing w:val="-15"/>
          <w:w w:val="105"/>
          <w:sz w:val="22"/>
          <w:szCs w:val="22"/>
        </w:rPr>
        <w:t xml:space="preserve"> </w:t>
      </w:r>
      <w:r w:rsidRPr="00D772E0">
        <w:rPr>
          <w:rFonts w:ascii="Arial" w:hAnsi="Arial" w:cs="Arial"/>
          <w:w w:val="105"/>
          <w:sz w:val="22"/>
          <w:szCs w:val="22"/>
        </w:rPr>
        <w:t>fiduciary</w:t>
      </w:r>
      <w:r w:rsidRPr="00D772E0">
        <w:rPr>
          <w:rFonts w:ascii="Arial" w:hAnsi="Arial" w:cs="Arial"/>
          <w:spacing w:val="-14"/>
          <w:w w:val="105"/>
          <w:sz w:val="22"/>
          <w:szCs w:val="22"/>
        </w:rPr>
        <w:t xml:space="preserve"> </w:t>
      </w:r>
      <w:r w:rsidRPr="00D772E0">
        <w:rPr>
          <w:rFonts w:ascii="Arial" w:hAnsi="Arial" w:cs="Arial"/>
          <w:w w:val="105"/>
          <w:sz w:val="22"/>
          <w:szCs w:val="22"/>
        </w:rPr>
        <w:t>is</w:t>
      </w:r>
      <w:r w:rsidRPr="00D772E0">
        <w:rPr>
          <w:rFonts w:ascii="Arial" w:hAnsi="Arial" w:cs="Arial"/>
          <w:spacing w:val="-15"/>
          <w:w w:val="105"/>
          <w:sz w:val="22"/>
          <w:szCs w:val="22"/>
        </w:rPr>
        <w:t xml:space="preserve"> </w:t>
      </w:r>
      <w:r w:rsidRPr="00D772E0">
        <w:rPr>
          <w:rFonts w:ascii="Arial" w:hAnsi="Arial" w:cs="Arial"/>
          <w:w w:val="105"/>
          <w:sz w:val="22"/>
          <w:szCs w:val="22"/>
        </w:rPr>
        <w:t>largely</w:t>
      </w:r>
      <w:r w:rsidRPr="00D772E0">
        <w:rPr>
          <w:rFonts w:ascii="Arial" w:hAnsi="Arial" w:cs="Arial"/>
          <w:spacing w:val="-14"/>
          <w:w w:val="105"/>
          <w:sz w:val="22"/>
          <w:szCs w:val="22"/>
        </w:rPr>
        <w:t xml:space="preserve"> </w:t>
      </w:r>
      <w:r w:rsidRPr="00D772E0">
        <w:rPr>
          <w:rFonts w:ascii="Arial" w:hAnsi="Arial" w:cs="Arial"/>
          <w:w w:val="105"/>
          <w:sz w:val="22"/>
          <w:szCs w:val="22"/>
        </w:rPr>
        <w:t>accepted</w:t>
      </w:r>
      <w:r w:rsidRPr="00D772E0">
        <w:rPr>
          <w:rFonts w:ascii="Arial" w:hAnsi="Arial" w:cs="Arial"/>
          <w:spacing w:val="-15"/>
          <w:w w:val="105"/>
          <w:sz w:val="22"/>
          <w:szCs w:val="22"/>
        </w:rPr>
        <w:t xml:space="preserve"> </w:t>
      </w:r>
      <w:r w:rsidRPr="00D772E0">
        <w:rPr>
          <w:rFonts w:ascii="Arial" w:hAnsi="Arial" w:cs="Arial"/>
          <w:w w:val="105"/>
          <w:sz w:val="22"/>
          <w:szCs w:val="22"/>
        </w:rPr>
        <w:t>to</w:t>
      </w:r>
      <w:r w:rsidRPr="00D772E0">
        <w:rPr>
          <w:rFonts w:ascii="Arial" w:hAnsi="Arial" w:cs="Arial"/>
          <w:spacing w:val="-14"/>
          <w:w w:val="105"/>
          <w:sz w:val="22"/>
          <w:szCs w:val="22"/>
        </w:rPr>
        <w:t xml:space="preserve"> </w:t>
      </w:r>
      <w:r w:rsidRPr="00D772E0">
        <w:rPr>
          <w:rFonts w:ascii="Arial" w:hAnsi="Arial" w:cs="Arial"/>
          <w:w w:val="105"/>
          <w:sz w:val="22"/>
          <w:szCs w:val="22"/>
        </w:rPr>
        <w:t>be</w:t>
      </w:r>
      <w:r w:rsidRPr="00D772E0">
        <w:rPr>
          <w:rFonts w:ascii="Arial" w:hAnsi="Arial" w:cs="Arial"/>
          <w:spacing w:val="-15"/>
          <w:w w:val="105"/>
          <w:sz w:val="22"/>
          <w:szCs w:val="22"/>
        </w:rPr>
        <w:t xml:space="preserve"> </w:t>
      </w:r>
      <w:r w:rsidRPr="00D772E0">
        <w:rPr>
          <w:rFonts w:ascii="Arial" w:hAnsi="Arial" w:cs="Arial"/>
          <w:w w:val="105"/>
          <w:sz w:val="22"/>
          <w:szCs w:val="22"/>
        </w:rPr>
        <w:t>a</w:t>
      </w:r>
      <w:r w:rsidRPr="00D772E0">
        <w:rPr>
          <w:rFonts w:ascii="Arial" w:hAnsi="Arial" w:cs="Arial"/>
          <w:spacing w:val="-14"/>
          <w:w w:val="105"/>
          <w:sz w:val="22"/>
          <w:szCs w:val="22"/>
        </w:rPr>
        <w:t xml:space="preserve"> </w:t>
      </w:r>
      <w:r w:rsidR="009C3963" w:rsidRPr="00D772E0">
        <w:rPr>
          <w:rFonts w:ascii="Arial" w:hAnsi="Arial" w:cs="Arial"/>
          <w:w w:val="105"/>
          <w:sz w:val="22"/>
          <w:szCs w:val="22"/>
        </w:rPr>
        <w:t xml:space="preserve">someone </w:t>
      </w:r>
      <w:r w:rsidRPr="00D772E0">
        <w:rPr>
          <w:rFonts w:ascii="Arial" w:hAnsi="Arial" w:cs="Arial"/>
          <w:w w:val="105"/>
          <w:sz w:val="22"/>
          <w:szCs w:val="22"/>
        </w:rPr>
        <w:t>who</w:t>
      </w:r>
      <w:r w:rsidRPr="00D772E0">
        <w:rPr>
          <w:rFonts w:ascii="Arial" w:hAnsi="Arial" w:cs="Arial"/>
          <w:spacing w:val="-15"/>
          <w:w w:val="105"/>
          <w:sz w:val="22"/>
          <w:szCs w:val="22"/>
        </w:rPr>
        <w:t xml:space="preserve"> </w:t>
      </w:r>
      <w:r w:rsidRPr="00D772E0">
        <w:rPr>
          <w:rFonts w:ascii="Arial" w:hAnsi="Arial" w:cs="Arial"/>
          <w:w w:val="105"/>
          <w:sz w:val="22"/>
          <w:szCs w:val="22"/>
        </w:rPr>
        <w:t>undertakes</w:t>
      </w:r>
      <w:r w:rsidRPr="00D772E0">
        <w:rPr>
          <w:rFonts w:ascii="Arial" w:hAnsi="Arial" w:cs="Arial"/>
          <w:spacing w:val="-14"/>
          <w:w w:val="105"/>
          <w:sz w:val="22"/>
          <w:szCs w:val="22"/>
        </w:rPr>
        <w:t xml:space="preserve"> </w:t>
      </w:r>
      <w:r w:rsidRPr="00D772E0">
        <w:rPr>
          <w:rFonts w:ascii="Arial" w:hAnsi="Arial" w:cs="Arial"/>
          <w:w w:val="105"/>
          <w:sz w:val="22"/>
          <w:szCs w:val="22"/>
        </w:rPr>
        <w:t>to</w:t>
      </w:r>
      <w:r w:rsidRPr="00D772E0">
        <w:rPr>
          <w:rFonts w:ascii="Arial" w:hAnsi="Arial" w:cs="Arial"/>
          <w:spacing w:val="-15"/>
          <w:w w:val="105"/>
          <w:sz w:val="22"/>
          <w:szCs w:val="22"/>
        </w:rPr>
        <w:t xml:space="preserve"> </w:t>
      </w:r>
      <w:r w:rsidRPr="00D772E0">
        <w:rPr>
          <w:rFonts w:ascii="Arial" w:hAnsi="Arial" w:cs="Arial"/>
          <w:w w:val="105"/>
          <w:sz w:val="22"/>
          <w:szCs w:val="22"/>
        </w:rPr>
        <w:t>act</w:t>
      </w:r>
      <w:r w:rsidRPr="00D772E0">
        <w:rPr>
          <w:rFonts w:ascii="Arial" w:hAnsi="Arial" w:cs="Arial"/>
          <w:spacing w:val="-14"/>
          <w:w w:val="105"/>
          <w:sz w:val="22"/>
          <w:szCs w:val="22"/>
        </w:rPr>
        <w:t xml:space="preserve"> </w:t>
      </w:r>
      <w:r w:rsidRPr="00D772E0">
        <w:rPr>
          <w:rFonts w:ascii="Arial" w:hAnsi="Arial" w:cs="Arial"/>
          <w:w w:val="105"/>
          <w:sz w:val="22"/>
          <w:szCs w:val="22"/>
        </w:rPr>
        <w:t>on</w:t>
      </w:r>
      <w:r w:rsidRPr="00D772E0">
        <w:rPr>
          <w:rFonts w:ascii="Arial" w:hAnsi="Arial" w:cs="Arial"/>
          <w:spacing w:val="-15"/>
          <w:w w:val="105"/>
          <w:sz w:val="22"/>
          <w:szCs w:val="22"/>
        </w:rPr>
        <w:t xml:space="preserve"> </w:t>
      </w:r>
      <w:r w:rsidRPr="00D772E0">
        <w:rPr>
          <w:rFonts w:ascii="Arial" w:hAnsi="Arial" w:cs="Arial"/>
          <w:w w:val="105"/>
          <w:sz w:val="22"/>
          <w:szCs w:val="22"/>
        </w:rPr>
        <w:t>behalf</w:t>
      </w:r>
      <w:r w:rsidRPr="00D772E0">
        <w:rPr>
          <w:rFonts w:ascii="Arial" w:hAnsi="Arial" w:cs="Arial"/>
          <w:spacing w:val="-14"/>
          <w:w w:val="105"/>
          <w:sz w:val="22"/>
          <w:szCs w:val="22"/>
        </w:rPr>
        <w:t xml:space="preserve"> </w:t>
      </w:r>
      <w:r w:rsidRPr="00D772E0">
        <w:rPr>
          <w:rFonts w:ascii="Arial" w:hAnsi="Arial" w:cs="Arial"/>
          <w:w w:val="105"/>
          <w:sz w:val="22"/>
          <w:szCs w:val="22"/>
        </w:rPr>
        <w:t>of</w:t>
      </w:r>
      <w:r w:rsidRPr="00D772E0">
        <w:rPr>
          <w:rFonts w:ascii="Arial" w:hAnsi="Arial" w:cs="Arial"/>
          <w:spacing w:val="-15"/>
          <w:w w:val="105"/>
          <w:sz w:val="22"/>
          <w:szCs w:val="22"/>
        </w:rPr>
        <w:t xml:space="preserve"> </w:t>
      </w:r>
      <w:r w:rsidRPr="00D772E0">
        <w:rPr>
          <w:rFonts w:ascii="Arial" w:hAnsi="Arial" w:cs="Arial"/>
          <w:w w:val="105"/>
          <w:sz w:val="22"/>
          <w:szCs w:val="22"/>
        </w:rPr>
        <w:t>another</w:t>
      </w:r>
      <w:r w:rsidR="00671B29" w:rsidRPr="00D772E0">
        <w:rPr>
          <w:rFonts w:ascii="Arial" w:hAnsi="Arial" w:cs="Arial"/>
          <w:w w:val="105"/>
          <w:sz w:val="22"/>
          <w:szCs w:val="22"/>
        </w:rPr>
        <w:t xml:space="preserve"> with </w:t>
      </w:r>
      <w:r w:rsidR="00D54767" w:rsidRPr="00D772E0">
        <w:rPr>
          <w:rFonts w:ascii="Arial" w:hAnsi="Arial" w:cs="Arial"/>
          <w:w w:val="105"/>
          <w:sz w:val="22"/>
          <w:szCs w:val="22"/>
        </w:rPr>
        <w:t xml:space="preserve">discretion and power over </w:t>
      </w:r>
      <w:r w:rsidR="00F76F40" w:rsidRPr="00D772E0">
        <w:rPr>
          <w:rFonts w:ascii="Arial" w:hAnsi="Arial" w:cs="Arial"/>
          <w:w w:val="105"/>
          <w:sz w:val="22"/>
          <w:szCs w:val="22"/>
        </w:rPr>
        <w:t>the interest</w:t>
      </w:r>
      <w:r w:rsidR="00F44AB0" w:rsidRPr="00D772E0">
        <w:rPr>
          <w:rFonts w:ascii="Arial" w:hAnsi="Arial" w:cs="Arial"/>
          <w:w w:val="105"/>
          <w:sz w:val="22"/>
          <w:szCs w:val="22"/>
        </w:rPr>
        <w:t xml:space="preserve"> of </w:t>
      </w:r>
      <w:r w:rsidR="001F4CE2" w:rsidRPr="00D772E0">
        <w:rPr>
          <w:rFonts w:ascii="Arial" w:hAnsi="Arial" w:cs="Arial"/>
          <w:w w:val="105"/>
          <w:sz w:val="22"/>
          <w:szCs w:val="22"/>
        </w:rPr>
        <w:t>that person. A</w:t>
      </w:r>
      <w:r w:rsidR="00532D41">
        <w:rPr>
          <w:rFonts w:ascii="Arial" w:hAnsi="Arial" w:cs="Arial"/>
          <w:w w:val="105"/>
          <w:sz w:val="22"/>
          <w:szCs w:val="22"/>
        </w:rPr>
        <w:t>n</w:t>
      </w:r>
      <w:r w:rsidR="001F4CE2" w:rsidRPr="00D772E0">
        <w:rPr>
          <w:rFonts w:ascii="Arial" w:hAnsi="Arial" w:cs="Arial"/>
          <w:w w:val="105"/>
          <w:sz w:val="22"/>
          <w:szCs w:val="22"/>
        </w:rPr>
        <w:t xml:space="preserve"> </w:t>
      </w:r>
      <w:r w:rsidR="00E14AC2" w:rsidRPr="00D772E0">
        <w:rPr>
          <w:rFonts w:ascii="Arial" w:hAnsi="Arial" w:cs="Arial"/>
          <w:w w:val="105"/>
          <w:sz w:val="22"/>
          <w:szCs w:val="22"/>
        </w:rPr>
        <w:t xml:space="preserve">element of vulnerability is added as an </w:t>
      </w:r>
      <w:r w:rsidR="00A662E6" w:rsidRPr="00D772E0">
        <w:rPr>
          <w:rFonts w:ascii="Arial" w:hAnsi="Arial" w:cs="Arial"/>
          <w:w w:val="105"/>
          <w:sz w:val="22"/>
          <w:szCs w:val="22"/>
        </w:rPr>
        <w:t xml:space="preserve">indicator for the existence of a </w:t>
      </w:r>
      <w:proofErr w:type="spellStart"/>
      <w:r w:rsidR="00A662E6" w:rsidRPr="00D772E0">
        <w:rPr>
          <w:rFonts w:ascii="Arial" w:hAnsi="Arial" w:cs="Arial"/>
          <w:w w:val="105"/>
          <w:sz w:val="22"/>
          <w:szCs w:val="22"/>
        </w:rPr>
        <w:t>fiduary</w:t>
      </w:r>
      <w:proofErr w:type="spellEnd"/>
      <w:r w:rsidR="00A662E6" w:rsidRPr="00D772E0">
        <w:rPr>
          <w:rFonts w:ascii="Arial" w:hAnsi="Arial" w:cs="Arial"/>
          <w:w w:val="105"/>
          <w:sz w:val="22"/>
          <w:szCs w:val="22"/>
        </w:rPr>
        <w:t xml:space="preserve"> relationship. </w:t>
      </w:r>
      <w:r w:rsidR="008D4051" w:rsidRPr="00D772E0">
        <w:rPr>
          <w:rFonts w:ascii="Arial" w:hAnsi="Arial" w:cs="Arial"/>
          <w:sz w:val="22"/>
          <w:szCs w:val="22"/>
          <w:lang w:val="en-GB"/>
        </w:rPr>
        <w:t xml:space="preserve">The most common elements associated with the existence of a fiduciary relationship generally include impartiality, independence, accountability, loyalty, good </w:t>
      </w:r>
      <w:proofErr w:type="gramStart"/>
      <w:r w:rsidR="008D4051" w:rsidRPr="00D772E0">
        <w:rPr>
          <w:rFonts w:ascii="Arial" w:hAnsi="Arial" w:cs="Arial"/>
          <w:sz w:val="22"/>
          <w:szCs w:val="22"/>
          <w:lang w:val="en-GB"/>
        </w:rPr>
        <w:t>faith</w:t>
      </w:r>
      <w:proofErr w:type="gramEnd"/>
      <w:r w:rsidR="008D4051" w:rsidRPr="00D772E0">
        <w:rPr>
          <w:rFonts w:ascii="Arial" w:hAnsi="Arial" w:cs="Arial"/>
          <w:sz w:val="22"/>
          <w:szCs w:val="22"/>
          <w:lang w:val="en-GB"/>
        </w:rPr>
        <w:t xml:space="preserve"> and diligence towards</w:t>
      </w:r>
      <w:r w:rsidR="008D4051" w:rsidRPr="00485017">
        <w:rPr>
          <w:rFonts w:ascii="Arial" w:hAnsi="Arial" w:cs="Arial"/>
          <w:sz w:val="22"/>
          <w:szCs w:val="22"/>
          <w:lang w:val="en-GB"/>
        </w:rPr>
        <w:t xml:space="preserve"> the beneficiary.</w:t>
      </w:r>
      <w:r w:rsidR="007E6885" w:rsidRPr="00485017">
        <w:rPr>
          <w:rStyle w:val="FootnoteReference"/>
          <w:rFonts w:ascii="Arial" w:hAnsi="Arial" w:cs="Arial"/>
          <w:sz w:val="22"/>
          <w:szCs w:val="22"/>
          <w:lang w:val="en-GB"/>
        </w:rPr>
        <w:footnoteReference w:id="1"/>
      </w:r>
      <w:r w:rsidR="008D4051" w:rsidRPr="00485017">
        <w:rPr>
          <w:rFonts w:ascii="Arial" w:hAnsi="Arial" w:cs="Arial"/>
          <w:sz w:val="22"/>
          <w:szCs w:val="22"/>
          <w:lang w:val="en-GB"/>
        </w:rPr>
        <w:t xml:space="preserve"> The fiduciary is expected to act in the best interests of the beneficiary and avoid any conflicts of interest.</w:t>
      </w:r>
    </w:p>
    <w:p w14:paraId="5C021CB8" w14:textId="77777777" w:rsidR="002E7621" w:rsidRDefault="002E7621" w:rsidP="00485017">
      <w:pPr>
        <w:jc w:val="both"/>
        <w:rPr>
          <w:rFonts w:ascii="Arial" w:hAnsi="Arial" w:cs="Arial"/>
          <w:sz w:val="22"/>
          <w:szCs w:val="22"/>
        </w:rPr>
      </w:pPr>
    </w:p>
    <w:p w14:paraId="597BBDD9" w14:textId="77777777" w:rsidR="002869D1" w:rsidRDefault="002869D1" w:rsidP="00485017">
      <w:pPr>
        <w:jc w:val="both"/>
        <w:rPr>
          <w:rFonts w:ascii="Arial" w:hAnsi="Arial" w:cs="Arial"/>
          <w:sz w:val="22"/>
          <w:szCs w:val="22"/>
        </w:rPr>
      </w:pPr>
    </w:p>
    <w:p w14:paraId="5706BA7E" w14:textId="77777777" w:rsidR="002869D1" w:rsidRPr="00485017" w:rsidRDefault="002869D1" w:rsidP="00485017">
      <w:pPr>
        <w:jc w:val="both"/>
        <w:rPr>
          <w:rFonts w:ascii="Arial" w:hAnsi="Arial"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39570B88" w14:textId="77777777" w:rsidR="00602700" w:rsidRPr="002E7621" w:rsidRDefault="00602700" w:rsidP="002E7621">
      <w:pPr>
        <w:jc w:val="both"/>
        <w:rPr>
          <w:rFonts w:ascii="Avenir Next" w:hAnsi="Avenir Next" w:cs="Arial"/>
          <w:sz w:val="22"/>
          <w:szCs w:val="22"/>
          <w:lang w:val="en-GB"/>
        </w:rPr>
      </w:pPr>
    </w:p>
    <w:p w14:paraId="2FE896AA" w14:textId="26DA216D" w:rsidR="00B03964" w:rsidRPr="00602700" w:rsidRDefault="00B03964" w:rsidP="00444190">
      <w:pPr>
        <w:jc w:val="both"/>
        <w:rPr>
          <w:rFonts w:ascii="Arial" w:hAnsi="Arial" w:cs="Arial"/>
          <w:sz w:val="22"/>
          <w:szCs w:val="22"/>
        </w:rPr>
      </w:pPr>
      <w:r w:rsidRPr="00602700">
        <w:rPr>
          <w:rFonts w:ascii="Arial" w:hAnsi="Arial" w:cs="Arial"/>
          <w:sz w:val="22"/>
          <w:szCs w:val="22"/>
        </w:rPr>
        <w:t xml:space="preserve">One important feature of fiduciary relationships, including the function of </w:t>
      </w:r>
      <w:r w:rsidR="00444190" w:rsidRPr="00602700">
        <w:rPr>
          <w:rFonts w:ascii="Arial" w:hAnsi="Arial" w:cs="Arial"/>
          <w:sz w:val="22"/>
          <w:szCs w:val="22"/>
        </w:rPr>
        <w:t>insolvency</w:t>
      </w:r>
      <w:r w:rsidR="00444190">
        <w:rPr>
          <w:rFonts w:ascii="Arial" w:hAnsi="Arial" w:cs="Arial"/>
          <w:sz w:val="22"/>
          <w:szCs w:val="22"/>
        </w:rPr>
        <w:t xml:space="preserve"> practitioners</w:t>
      </w:r>
      <w:r w:rsidRPr="00602700">
        <w:rPr>
          <w:rFonts w:ascii="Arial" w:hAnsi="Arial" w:cs="Arial"/>
          <w:sz w:val="22"/>
          <w:szCs w:val="22"/>
        </w:rPr>
        <w:t>, is</w:t>
      </w:r>
      <w:r w:rsidR="00444190">
        <w:rPr>
          <w:rFonts w:ascii="Arial" w:hAnsi="Arial" w:cs="Arial"/>
          <w:sz w:val="22"/>
          <w:szCs w:val="22"/>
        </w:rPr>
        <w:t xml:space="preserve"> </w:t>
      </w:r>
      <w:r w:rsidRPr="00602700">
        <w:rPr>
          <w:rFonts w:ascii="Arial" w:hAnsi="Arial" w:cs="Arial"/>
          <w:sz w:val="22"/>
          <w:szCs w:val="22"/>
        </w:rPr>
        <w:t>the obligation to behave impartially and independently. It consists of two connected prongs:</w:t>
      </w:r>
    </w:p>
    <w:p w14:paraId="08E8B9EC" w14:textId="77777777" w:rsidR="00B03964" w:rsidRPr="00602700" w:rsidRDefault="00B03964" w:rsidP="00602700">
      <w:pPr>
        <w:ind w:left="720" w:hanging="720"/>
        <w:jc w:val="both"/>
        <w:rPr>
          <w:rFonts w:ascii="Arial" w:hAnsi="Arial" w:cs="Arial"/>
          <w:sz w:val="22"/>
          <w:szCs w:val="22"/>
        </w:rPr>
      </w:pPr>
    </w:p>
    <w:p w14:paraId="2CE8E19C" w14:textId="20540FFA" w:rsidR="00007BF3" w:rsidRPr="001910F3" w:rsidRDefault="00B03964" w:rsidP="00602700">
      <w:pPr>
        <w:ind w:left="720" w:hanging="720"/>
        <w:jc w:val="both"/>
        <w:rPr>
          <w:rFonts w:ascii="Arial" w:hAnsi="Arial" w:cs="Arial"/>
          <w:sz w:val="22"/>
          <w:szCs w:val="22"/>
        </w:rPr>
      </w:pPr>
      <w:r w:rsidRPr="00602700">
        <w:rPr>
          <w:rFonts w:ascii="Arial" w:hAnsi="Arial" w:cs="Arial"/>
          <w:sz w:val="22"/>
          <w:szCs w:val="22"/>
        </w:rPr>
        <w:t>Independence</w:t>
      </w:r>
      <w:r w:rsidR="00A01C7A" w:rsidRPr="00602700">
        <w:rPr>
          <w:rStyle w:val="FootnoteReference"/>
          <w:rFonts w:ascii="Arial" w:hAnsi="Arial" w:cs="Arial"/>
          <w:sz w:val="22"/>
          <w:szCs w:val="22"/>
        </w:rPr>
        <w:footnoteReference w:id="2"/>
      </w:r>
      <w:r w:rsidRPr="00602700">
        <w:rPr>
          <w:rFonts w:ascii="Arial" w:hAnsi="Arial" w:cs="Arial"/>
          <w:sz w:val="22"/>
          <w:szCs w:val="22"/>
        </w:rPr>
        <w:t xml:space="preserve">: </w:t>
      </w:r>
      <w:r w:rsidRPr="001910F3">
        <w:rPr>
          <w:rFonts w:ascii="Arial" w:hAnsi="Arial" w:cs="Arial"/>
          <w:sz w:val="22"/>
          <w:szCs w:val="22"/>
        </w:rPr>
        <w:t xml:space="preserve">This criterion calls on the fiduciary to behave impartially and without any conflicts of interest that would prevent them from acting entirely in the best interests of their stakeholders or beneficiaries. It implies that the fiduciary shouldn't have any </w:t>
      </w:r>
      <w:r w:rsidR="00C32AE9" w:rsidRPr="001910F3">
        <w:rPr>
          <w:rFonts w:ascii="Arial" w:hAnsi="Arial" w:cs="Arial"/>
          <w:w w:val="105"/>
          <w:sz w:val="22"/>
          <w:szCs w:val="22"/>
        </w:rPr>
        <w:t>personal and professional</w:t>
      </w:r>
      <w:r w:rsidR="00C32AE9" w:rsidRPr="001910F3">
        <w:rPr>
          <w:rFonts w:ascii="Arial" w:hAnsi="Arial" w:cs="Arial"/>
          <w:spacing w:val="1"/>
          <w:w w:val="105"/>
          <w:sz w:val="22"/>
          <w:szCs w:val="22"/>
        </w:rPr>
        <w:t xml:space="preserve"> </w:t>
      </w:r>
      <w:r w:rsidR="00C32AE9" w:rsidRPr="001910F3">
        <w:rPr>
          <w:rFonts w:ascii="Arial" w:hAnsi="Arial" w:cs="Arial"/>
          <w:spacing w:val="-1"/>
          <w:w w:val="105"/>
          <w:sz w:val="22"/>
          <w:szCs w:val="22"/>
        </w:rPr>
        <w:t>relationships</w:t>
      </w:r>
      <w:r w:rsidR="00C32AE9" w:rsidRPr="001910F3">
        <w:rPr>
          <w:rFonts w:ascii="Arial" w:hAnsi="Arial" w:cs="Arial"/>
          <w:spacing w:val="-15"/>
          <w:w w:val="105"/>
          <w:sz w:val="22"/>
          <w:szCs w:val="22"/>
        </w:rPr>
        <w:t xml:space="preserve"> </w:t>
      </w:r>
      <w:r w:rsidR="00C32AE9" w:rsidRPr="001910F3">
        <w:rPr>
          <w:rFonts w:ascii="Arial" w:hAnsi="Arial" w:cs="Arial"/>
          <w:spacing w:val="-1"/>
          <w:w w:val="105"/>
          <w:sz w:val="22"/>
          <w:szCs w:val="22"/>
        </w:rPr>
        <w:t>and</w:t>
      </w:r>
      <w:r w:rsidR="00C32AE9" w:rsidRPr="001910F3">
        <w:rPr>
          <w:rFonts w:ascii="Arial" w:hAnsi="Arial" w:cs="Arial"/>
          <w:spacing w:val="-15"/>
          <w:w w:val="105"/>
          <w:sz w:val="22"/>
          <w:szCs w:val="22"/>
        </w:rPr>
        <w:t xml:space="preserve"> </w:t>
      </w:r>
      <w:r w:rsidR="00C32AE9" w:rsidRPr="001910F3">
        <w:rPr>
          <w:rFonts w:ascii="Arial" w:hAnsi="Arial" w:cs="Arial"/>
          <w:spacing w:val="-1"/>
          <w:w w:val="105"/>
          <w:sz w:val="22"/>
          <w:szCs w:val="22"/>
        </w:rPr>
        <w:t>direct</w:t>
      </w:r>
      <w:r w:rsidR="00C32AE9" w:rsidRPr="001910F3">
        <w:rPr>
          <w:rFonts w:ascii="Arial" w:hAnsi="Arial" w:cs="Arial"/>
          <w:spacing w:val="-15"/>
          <w:w w:val="105"/>
          <w:sz w:val="22"/>
          <w:szCs w:val="22"/>
        </w:rPr>
        <w:t xml:space="preserve"> </w:t>
      </w:r>
      <w:r w:rsidR="00C32AE9" w:rsidRPr="001910F3">
        <w:rPr>
          <w:rFonts w:ascii="Arial" w:hAnsi="Arial" w:cs="Arial"/>
          <w:spacing w:val="-1"/>
          <w:w w:val="105"/>
          <w:sz w:val="22"/>
          <w:szCs w:val="22"/>
        </w:rPr>
        <w:t>or</w:t>
      </w:r>
      <w:r w:rsidR="00C32AE9" w:rsidRPr="001910F3">
        <w:rPr>
          <w:rFonts w:ascii="Arial" w:hAnsi="Arial" w:cs="Arial"/>
          <w:spacing w:val="-14"/>
          <w:w w:val="105"/>
          <w:sz w:val="22"/>
          <w:szCs w:val="22"/>
        </w:rPr>
        <w:t xml:space="preserve"> </w:t>
      </w:r>
      <w:r w:rsidR="00C32AE9" w:rsidRPr="001910F3">
        <w:rPr>
          <w:rFonts w:ascii="Arial" w:hAnsi="Arial" w:cs="Arial"/>
          <w:spacing w:val="-1"/>
          <w:w w:val="105"/>
          <w:sz w:val="22"/>
          <w:szCs w:val="22"/>
        </w:rPr>
        <w:t>indirect</w:t>
      </w:r>
      <w:r w:rsidR="00C32AE9" w:rsidRPr="001910F3">
        <w:rPr>
          <w:rFonts w:ascii="Arial" w:hAnsi="Arial" w:cs="Arial"/>
          <w:spacing w:val="-15"/>
          <w:w w:val="105"/>
          <w:sz w:val="22"/>
          <w:szCs w:val="22"/>
        </w:rPr>
        <w:t xml:space="preserve"> </w:t>
      </w:r>
      <w:r w:rsidR="00C32AE9" w:rsidRPr="001910F3">
        <w:rPr>
          <w:rFonts w:ascii="Arial" w:hAnsi="Arial" w:cs="Arial"/>
          <w:spacing w:val="-1"/>
          <w:w w:val="105"/>
          <w:sz w:val="22"/>
          <w:szCs w:val="22"/>
        </w:rPr>
        <w:t>interests</w:t>
      </w:r>
      <w:r w:rsidRPr="001910F3">
        <w:rPr>
          <w:rFonts w:ascii="Arial" w:hAnsi="Arial" w:cs="Arial"/>
          <w:sz w:val="22"/>
          <w:szCs w:val="22"/>
        </w:rPr>
        <w:t xml:space="preserve"> that can improperly affect their judgement</w:t>
      </w:r>
      <w:r w:rsidR="00C32AE9" w:rsidRPr="001910F3">
        <w:rPr>
          <w:rFonts w:ascii="Arial" w:hAnsi="Arial" w:cs="Arial"/>
          <w:sz w:val="22"/>
          <w:szCs w:val="22"/>
        </w:rPr>
        <w:t xml:space="preserve"> </w:t>
      </w:r>
      <w:r w:rsidR="00C32AE9" w:rsidRPr="001910F3">
        <w:rPr>
          <w:rFonts w:ascii="Arial" w:hAnsi="Arial" w:cs="Arial"/>
          <w:spacing w:val="-1"/>
          <w:w w:val="105"/>
          <w:sz w:val="22"/>
          <w:szCs w:val="22"/>
        </w:rPr>
        <w:t>adversely</w:t>
      </w:r>
      <w:r w:rsidR="00C32AE9" w:rsidRPr="001910F3">
        <w:rPr>
          <w:rFonts w:ascii="Arial" w:hAnsi="Arial" w:cs="Arial"/>
          <w:spacing w:val="-15"/>
          <w:w w:val="105"/>
          <w:sz w:val="22"/>
          <w:szCs w:val="22"/>
        </w:rPr>
        <w:t xml:space="preserve"> </w:t>
      </w:r>
      <w:r w:rsidR="00C32AE9" w:rsidRPr="001910F3">
        <w:rPr>
          <w:rFonts w:ascii="Arial" w:hAnsi="Arial" w:cs="Arial"/>
          <w:spacing w:val="-1"/>
          <w:w w:val="105"/>
          <w:sz w:val="22"/>
          <w:szCs w:val="22"/>
        </w:rPr>
        <w:t>influence,</w:t>
      </w:r>
      <w:r w:rsidR="00C32AE9" w:rsidRPr="001910F3">
        <w:rPr>
          <w:rFonts w:ascii="Arial" w:hAnsi="Arial" w:cs="Arial"/>
          <w:spacing w:val="-15"/>
          <w:w w:val="105"/>
          <w:sz w:val="22"/>
          <w:szCs w:val="22"/>
        </w:rPr>
        <w:t xml:space="preserve"> </w:t>
      </w:r>
      <w:proofErr w:type="gramStart"/>
      <w:r w:rsidR="00C32AE9" w:rsidRPr="001910F3">
        <w:rPr>
          <w:rFonts w:ascii="Arial" w:hAnsi="Arial" w:cs="Arial"/>
          <w:spacing w:val="-1"/>
          <w:w w:val="105"/>
          <w:sz w:val="22"/>
          <w:szCs w:val="22"/>
        </w:rPr>
        <w:t>impair</w:t>
      </w:r>
      <w:proofErr w:type="gramEnd"/>
      <w:r w:rsidR="00C32AE9" w:rsidRPr="001910F3">
        <w:rPr>
          <w:rFonts w:ascii="Arial" w:hAnsi="Arial" w:cs="Arial"/>
          <w:spacing w:val="-15"/>
          <w:w w:val="105"/>
          <w:sz w:val="22"/>
          <w:szCs w:val="22"/>
        </w:rPr>
        <w:t xml:space="preserve"> </w:t>
      </w:r>
      <w:r w:rsidR="00C32AE9" w:rsidRPr="001910F3">
        <w:rPr>
          <w:rFonts w:ascii="Arial" w:hAnsi="Arial" w:cs="Arial"/>
          <w:w w:val="105"/>
          <w:sz w:val="22"/>
          <w:szCs w:val="22"/>
        </w:rPr>
        <w:t>or</w:t>
      </w:r>
      <w:r w:rsidR="00C32AE9" w:rsidRPr="001910F3">
        <w:rPr>
          <w:rFonts w:ascii="Arial" w:hAnsi="Arial" w:cs="Arial"/>
          <w:spacing w:val="-15"/>
          <w:w w:val="105"/>
          <w:sz w:val="22"/>
          <w:szCs w:val="22"/>
        </w:rPr>
        <w:t xml:space="preserve"> </w:t>
      </w:r>
      <w:r w:rsidR="00C32AE9" w:rsidRPr="001910F3">
        <w:rPr>
          <w:rFonts w:ascii="Arial" w:hAnsi="Arial" w:cs="Arial"/>
          <w:w w:val="105"/>
          <w:sz w:val="22"/>
          <w:szCs w:val="22"/>
        </w:rPr>
        <w:t>threaten</w:t>
      </w:r>
      <w:r w:rsidR="00C32AE9" w:rsidRPr="001910F3">
        <w:rPr>
          <w:rFonts w:ascii="Arial" w:hAnsi="Arial" w:cs="Arial"/>
          <w:spacing w:val="-14"/>
          <w:w w:val="105"/>
          <w:sz w:val="22"/>
          <w:szCs w:val="22"/>
        </w:rPr>
        <w:t xml:space="preserve"> </w:t>
      </w:r>
      <w:r w:rsidR="00C32AE9" w:rsidRPr="001910F3">
        <w:rPr>
          <w:rFonts w:ascii="Arial" w:hAnsi="Arial" w:cs="Arial"/>
          <w:w w:val="105"/>
          <w:sz w:val="22"/>
          <w:szCs w:val="22"/>
        </w:rPr>
        <w:t>their</w:t>
      </w:r>
      <w:r w:rsidR="00C32AE9" w:rsidRPr="001910F3">
        <w:rPr>
          <w:rFonts w:ascii="Arial" w:hAnsi="Arial" w:cs="Arial"/>
          <w:spacing w:val="1"/>
          <w:w w:val="105"/>
          <w:sz w:val="22"/>
          <w:szCs w:val="22"/>
        </w:rPr>
        <w:t xml:space="preserve"> </w:t>
      </w:r>
      <w:r w:rsidR="00C32AE9" w:rsidRPr="001910F3">
        <w:rPr>
          <w:rFonts w:ascii="Arial" w:hAnsi="Arial" w:cs="Arial"/>
          <w:spacing w:val="-1"/>
          <w:w w:val="105"/>
          <w:sz w:val="22"/>
          <w:szCs w:val="22"/>
        </w:rPr>
        <w:t>integrity</w:t>
      </w:r>
      <w:r w:rsidR="00C32AE9" w:rsidRPr="001910F3">
        <w:rPr>
          <w:rFonts w:ascii="Arial" w:hAnsi="Arial" w:cs="Arial"/>
          <w:spacing w:val="-19"/>
          <w:w w:val="105"/>
          <w:sz w:val="22"/>
          <w:szCs w:val="22"/>
        </w:rPr>
        <w:t xml:space="preserve"> </w:t>
      </w:r>
      <w:r w:rsidR="00C32AE9" w:rsidRPr="001910F3">
        <w:rPr>
          <w:rFonts w:ascii="Arial" w:hAnsi="Arial" w:cs="Arial"/>
          <w:spacing w:val="-1"/>
          <w:w w:val="105"/>
          <w:sz w:val="22"/>
          <w:szCs w:val="22"/>
        </w:rPr>
        <w:t>and</w:t>
      </w:r>
      <w:r w:rsidR="00C32AE9" w:rsidRPr="001910F3">
        <w:rPr>
          <w:rFonts w:ascii="Arial" w:hAnsi="Arial" w:cs="Arial"/>
          <w:spacing w:val="-19"/>
          <w:w w:val="105"/>
          <w:sz w:val="22"/>
          <w:szCs w:val="22"/>
        </w:rPr>
        <w:t xml:space="preserve"> </w:t>
      </w:r>
      <w:r w:rsidR="00C32AE9" w:rsidRPr="001910F3">
        <w:rPr>
          <w:rFonts w:ascii="Arial" w:hAnsi="Arial" w:cs="Arial"/>
          <w:spacing w:val="-1"/>
          <w:w w:val="105"/>
          <w:sz w:val="22"/>
          <w:szCs w:val="22"/>
        </w:rPr>
        <w:t>ability</w:t>
      </w:r>
      <w:r w:rsidR="00C32AE9" w:rsidRPr="001910F3">
        <w:rPr>
          <w:rFonts w:ascii="Arial" w:hAnsi="Arial" w:cs="Arial"/>
          <w:spacing w:val="-19"/>
          <w:w w:val="105"/>
          <w:sz w:val="22"/>
          <w:szCs w:val="22"/>
        </w:rPr>
        <w:t xml:space="preserve"> </w:t>
      </w:r>
      <w:r w:rsidR="00C32AE9" w:rsidRPr="001910F3">
        <w:rPr>
          <w:rFonts w:ascii="Arial" w:hAnsi="Arial" w:cs="Arial"/>
          <w:w w:val="105"/>
          <w:sz w:val="22"/>
          <w:szCs w:val="22"/>
        </w:rPr>
        <w:t>to</w:t>
      </w:r>
      <w:r w:rsidR="00C32AE9" w:rsidRPr="001910F3">
        <w:rPr>
          <w:rFonts w:ascii="Arial" w:hAnsi="Arial" w:cs="Arial"/>
          <w:spacing w:val="-19"/>
          <w:w w:val="105"/>
          <w:sz w:val="22"/>
          <w:szCs w:val="22"/>
        </w:rPr>
        <w:t xml:space="preserve"> </w:t>
      </w:r>
      <w:r w:rsidR="00C32AE9" w:rsidRPr="001910F3">
        <w:rPr>
          <w:rFonts w:ascii="Arial" w:hAnsi="Arial" w:cs="Arial"/>
          <w:w w:val="105"/>
          <w:sz w:val="22"/>
          <w:szCs w:val="22"/>
        </w:rPr>
        <w:t>make</w:t>
      </w:r>
      <w:r w:rsidR="00C32AE9" w:rsidRPr="001910F3">
        <w:rPr>
          <w:rFonts w:ascii="Arial" w:hAnsi="Arial" w:cs="Arial"/>
          <w:spacing w:val="-19"/>
          <w:w w:val="105"/>
          <w:sz w:val="22"/>
          <w:szCs w:val="22"/>
        </w:rPr>
        <w:t xml:space="preserve"> </w:t>
      </w:r>
      <w:r w:rsidR="00C32AE9" w:rsidRPr="001910F3">
        <w:rPr>
          <w:rFonts w:ascii="Arial" w:hAnsi="Arial" w:cs="Arial"/>
          <w:w w:val="105"/>
          <w:sz w:val="22"/>
          <w:szCs w:val="22"/>
        </w:rPr>
        <w:t>decisions.</w:t>
      </w:r>
      <w:r w:rsidRPr="001910F3">
        <w:rPr>
          <w:rFonts w:ascii="Arial" w:hAnsi="Arial" w:cs="Arial"/>
          <w:sz w:val="22"/>
          <w:szCs w:val="22"/>
        </w:rPr>
        <w:t xml:space="preserve"> Independence guarantees that the fiduciary will act impartially and in the best interests of those they represent. It prevents bias or </w:t>
      </w:r>
      <w:proofErr w:type="spellStart"/>
      <w:r w:rsidRPr="001910F3">
        <w:rPr>
          <w:rFonts w:ascii="Arial" w:hAnsi="Arial" w:cs="Arial"/>
          <w:sz w:val="22"/>
          <w:szCs w:val="22"/>
        </w:rPr>
        <w:t>favouritism</w:t>
      </w:r>
      <w:proofErr w:type="spellEnd"/>
      <w:r w:rsidRPr="001910F3">
        <w:rPr>
          <w:rFonts w:ascii="Arial" w:hAnsi="Arial" w:cs="Arial"/>
          <w:sz w:val="22"/>
          <w:szCs w:val="22"/>
        </w:rPr>
        <w:t xml:space="preserve"> towards any one party from influencing their decisions.</w:t>
      </w:r>
      <w:r w:rsidR="00C32AE9" w:rsidRPr="001910F3">
        <w:rPr>
          <w:rFonts w:ascii="Arial" w:hAnsi="Arial" w:cs="Arial"/>
          <w:w w:val="105"/>
          <w:sz w:val="22"/>
          <w:szCs w:val="22"/>
        </w:rPr>
        <w:t xml:space="preserve"> </w:t>
      </w:r>
      <w:r w:rsidR="001910F3" w:rsidRPr="001910F3">
        <w:rPr>
          <w:rFonts w:ascii="Arial" w:hAnsi="Arial" w:cs="Arial"/>
          <w:w w:val="105"/>
          <w:sz w:val="22"/>
          <w:szCs w:val="22"/>
        </w:rPr>
        <w:t xml:space="preserve"> Independence also </w:t>
      </w:r>
      <w:r w:rsidR="00C32AE9" w:rsidRPr="001910F3">
        <w:rPr>
          <w:rFonts w:ascii="Arial" w:hAnsi="Arial" w:cs="Arial"/>
          <w:w w:val="105"/>
          <w:sz w:val="22"/>
          <w:szCs w:val="22"/>
        </w:rPr>
        <w:t>includes</w:t>
      </w:r>
      <w:r w:rsidR="00C32AE9" w:rsidRPr="001910F3">
        <w:rPr>
          <w:rFonts w:ascii="Arial" w:hAnsi="Arial" w:cs="Arial"/>
          <w:spacing w:val="1"/>
          <w:w w:val="105"/>
          <w:sz w:val="22"/>
          <w:szCs w:val="22"/>
        </w:rPr>
        <w:t xml:space="preserve"> </w:t>
      </w:r>
      <w:r w:rsidR="00C32AE9" w:rsidRPr="001910F3">
        <w:rPr>
          <w:rFonts w:ascii="Arial" w:hAnsi="Arial" w:cs="Arial"/>
          <w:w w:val="105"/>
          <w:sz w:val="22"/>
          <w:szCs w:val="22"/>
        </w:rPr>
        <w:t>the</w:t>
      </w:r>
      <w:r w:rsidR="00C32AE9" w:rsidRPr="001910F3">
        <w:rPr>
          <w:rFonts w:ascii="Arial" w:hAnsi="Arial" w:cs="Arial"/>
          <w:spacing w:val="-6"/>
          <w:w w:val="105"/>
          <w:sz w:val="22"/>
          <w:szCs w:val="22"/>
        </w:rPr>
        <w:t xml:space="preserve"> </w:t>
      </w:r>
      <w:r w:rsidR="00C32AE9" w:rsidRPr="001910F3">
        <w:rPr>
          <w:rFonts w:ascii="Arial" w:hAnsi="Arial" w:cs="Arial"/>
          <w:w w:val="105"/>
          <w:sz w:val="22"/>
          <w:szCs w:val="22"/>
        </w:rPr>
        <w:t>avoidance</w:t>
      </w:r>
      <w:r w:rsidR="00C32AE9" w:rsidRPr="001910F3">
        <w:rPr>
          <w:rFonts w:ascii="Arial" w:hAnsi="Arial" w:cs="Arial"/>
          <w:spacing w:val="-5"/>
          <w:w w:val="105"/>
          <w:sz w:val="22"/>
          <w:szCs w:val="22"/>
        </w:rPr>
        <w:t xml:space="preserve"> </w:t>
      </w:r>
      <w:r w:rsidR="00C32AE9" w:rsidRPr="001910F3">
        <w:rPr>
          <w:rFonts w:ascii="Arial" w:hAnsi="Arial" w:cs="Arial"/>
          <w:w w:val="105"/>
          <w:sz w:val="22"/>
          <w:szCs w:val="22"/>
        </w:rPr>
        <w:t>of</w:t>
      </w:r>
      <w:r w:rsidR="00C32AE9" w:rsidRPr="001910F3">
        <w:rPr>
          <w:rFonts w:ascii="Arial" w:hAnsi="Arial" w:cs="Arial"/>
          <w:spacing w:val="-5"/>
          <w:w w:val="105"/>
          <w:sz w:val="22"/>
          <w:szCs w:val="22"/>
        </w:rPr>
        <w:t xml:space="preserve"> </w:t>
      </w:r>
      <w:r w:rsidR="00C32AE9" w:rsidRPr="001910F3">
        <w:rPr>
          <w:rFonts w:ascii="Arial" w:hAnsi="Arial" w:cs="Arial"/>
          <w:w w:val="105"/>
          <w:sz w:val="22"/>
          <w:szCs w:val="22"/>
        </w:rPr>
        <w:t>circumstances</w:t>
      </w:r>
      <w:r w:rsidR="00C32AE9" w:rsidRPr="001910F3">
        <w:rPr>
          <w:rFonts w:ascii="Arial" w:hAnsi="Arial" w:cs="Arial"/>
          <w:spacing w:val="-5"/>
          <w:w w:val="105"/>
          <w:sz w:val="22"/>
          <w:szCs w:val="22"/>
        </w:rPr>
        <w:t xml:space="preserve"> </w:t>
      </w:r>
      <w:r w:rsidR="00C32AE9" w:rsidRPr="001910F3">
        <w:rPr>
          <w:rFonts w:ascii="Arial" w:hAnsi="Arial" w:cs="Arial"/>
          <w:w w:val="105"/>
          <w:sz w:val="22"/>
          <w:szCs w:val="22"/>
        </w:rPr>
        <w:t>that</w:t>
      </w:r>
      <w:r w:rsidR="00C32AE9" w:rsidRPr="001910F3">
        <w:rPr>
          <w:rFonts w:ascii="Arial" w:hAnsi="Arial" w:cs="Arial"/>
          <w:spacing w:val="-5"/>
          <w:w w:val="105"/>
          <w:sz w:val="22"/>
          <w:szCs w:val="22"/>
        </w:rPr>
        <w:t xml:space="preserve"> </w:t>
      </w:r>
      <w:r w:rsidR="00C32AE9" w:rsidRPr="001910F3">
        <w:rPr>
          <w:rFonts w:ascii="Arial" w:hAnsi="Arial" w:cs="Arial"/>
          <w:w w:val="105"/>
          <w:sz w:val="22"/>
          <w:szCs w:val="22"/>
        </w:rPr>
        <w:t>would</w:t>
      </w:r>
      <w:r w:rsidR="00C32AE9" w:rsidRPr="001910F3">
        <w:rPr>
          <w:rFonts w:ascii="Arial" w:hAnsi="Arial" w:cs="Arial"/>
          <w:spacing w:val="-6"/>
          <w:w w:val="105"/>
          <w:sz w:val="22"/>
          <w:szCs w:val="22"/>
        </w:rPr>
        <w:t xml:space="preserve"> </w:t>
      </w:r>
      <w:r w:rsidR="00C32AE9" w:rsidRPr="001910F3">
        <w:rPr>
          <w:rFonts w:ascii="Arial" w:hAnsi="Arial" w:cs="Arial"/>
          <w:w w:val="105"/>
          <w:sz w:val="22"/>
          <w:szCs w:val="22"/>
        </w:rPr>
        <w:t>lead</w:t>
      </w:r>
      <w:r w:rsidR="00C32AE9" w:rsidRPr="001910F3">
        <w:rPr>
          <w:rFonts w:ascii="Arial" w:hAnsi="Arial" w:cs="Arial"/>
          <w:spacing w:val="-5"/>
          <w:w w:val="105"/>
          <w:sz w:val="22"/>
          <w:szCs w:val="22"/>
        </w:rPr>
        <w:t xml:space="preserve"> </w:t>
      </w:r>
      <w:r w:rsidR="00C32AE9" w:rsidRPr="001910F3">
        <w:rPr>
          <w:rFonts w:ascii="Arial" w:hAnsi="Arial" w:cs="Arial"/>
          <w:w w:val="105"/>
          <w:sz w:val="22"/>
          <w:szCs w:val="22"/>
        </w:rPr>
        <w:t>a</w:t>
      </w:r>
      <w:r w:rsidR="00C32AE9" w:rsidRPr="001910F3">
        <w:rPr>
          <w:rFonts w:ascii="Arial" w:hAnsi="Arial" w:cs="Arial"/>
          <w:spacing w:val="-5"/>
          <w:w w:val="105"/>
          <w:sz w:val="22"/>
          <w:szCs w:val="22"/>
        </w:rPr>
        <w:t xml:space="preserve"> </w:t>
      </w:r>
      <w:r w:rsidR="00C32AE9" w:rsidRPr="001910F3">
        <w:rPr>
          <w:rFonts w:ascii="Arial" w:hAnsi="Arial" w:cs="Arial"/>
          <w:w w:val="105"/>
          <w:sz w:val="22"/>
          <w:szCs w:val="22"/>
        </w:rPr>
        <w:t>reasonably</w:t>
      </w:r>
      <w:r w:rsidR="00C32AE9" w:rsidRPr="001910F3">
        <w:rPr>
          <w:rFonts w:ascii="Arial" w:hAnsi="Arial" w:cs="Arial"/>
          <w:spacing w:val="-5"/>
          <w:w w:val="105"/>
          <w:sz w:val="22"/>
          <w:szCs w:val="22"/>
        </w:rPr>
        <w:t xml:space="preserve"> </w:t>
      </w:r>
      <w:r w:rsidR="00C32AE9" w:rsidRPr="001910F3">
        <w:rPr>
          <w:rFonts w:ascii="Arial" w:hAnsi="Arial" w:cs="Arial"/>
          <w:w w:val="105"/>
          <w:sz w:val="22"/>
          <w:szCs w:val="22"/>
        </w:rPr>
        <w:t>informed</w:t>
      </w:r>
      <w:r w:rsidR="00C32AE9" w:rsidRPr="001910F3">
        <w:rPr>
          <w:rFonts w:ascii="Arial" w:hAnsi="Arial" w:cs="Arial"/>
          <w:spacing w:val="-5"/>
          <w:w w:val="105"/>
          <w:sz w:val="22"/>
          <w:szCs w:val="22"/>
        </w:rPr>
        <w:t xml:space="preserve"> </w:t>
      </w:r>
      <w:r w:rsidR="00C32AE9" w:rsidRPr="001910F3">
        <w:rPr>
          <w:rFonts w:ascii="Arial" w:hAnsi="Arial" w:cs="Arial"/>
          <w:w w:val="105"/>
          <w:sz w:val="22"/>
          <w:szCs w:val="22"/>
        </w:rPr>
        <w:t>third</w:t>
      </w:r>
      <w:r w:rsidR="00C32AE9" w:rsidRPr="001910F3">
        <w:rPr>
          <w:rFonts w:ascii="Arial" w:hAnsi="Arial" w:cs="Arial"/>
          <w:spacing w:val="-6"/>
          <w:w w:val="105"/>
          <w:sz w:val="22"/>
          <w:szCs w:val="22"/>
        </w:rPr>
        <w:t xml:space="preserve"> </w:t>
      </w:r>
      <w:r w:rsidR="00C32AE9" w:rsidRPr="001910F3">
        <w:rPr>
          <w:rFonts w:ascii="Arial" w:hAnsi="Arial" w:cs="Arial"/>
          <w:w w:val="105"/>
          <w:sz w:val="22"/>
          <w:szCs w:val="22"/>
        </w:rPr>
        <w:t>party</w:t>
      </w:r>
      <w:r w:rsidR="00C32AE9" w:rsidRPr="001910F3">
        <w:rPr>
          <w:rFonts w:ascii="Arial" w:hAnsi="Arial" w:cs="Arial"/>
          <w:spacing w:val="-5"/>
          <w:w w:val="105"/>
          <w:sz w:val="22"/>
          <w:szCs w:val="22"/>
        </w:rPr>
        <w:t xml:space="preserve"> </w:t>
      </w:r>
      <w:r w:rsidR="00C32AE9" w:rsidRPr="001910F3">
        <w:rPr>
          <w:rFonts w:ascii="Arial" w:hAnsi="Arial" w:cs="Arial"/>
          <w:w w:val="105"/>
          <w:sz w:val="22"/>
          <w:szCs w:val="22"/>
        </w:rPr>
        <w:t>to</w:t>
      </w:r>
      <w:r w:rsidR="00C32AE9" w:rsidRPr="001910F3">
        <w:rPr>
          <w:rFonts w:ascii="Arial" w:hAnsi="Arial" w:cs="Arial"/>
          <w:spacing w:val="-5"/>
          <w:w w:val="105"/>
          <w:sz w:val="22"/>
          <w:szCs w:val="22"/>
        </w:rPr>
        <w:t xml:space="preserve"> </w:t>
      </w:r>
      <w:r w:rsidR="00C32AE9" w:rsidRPr="001910F3">
        <w:rPr>
          <w:rFonts w:ascii="Arial" w:hAnsi="Arial" w:cs="Arial"/>
          <w:w w:val="105"/>
          <w:sz w:val="22"/>
          <w:szCs w:val="22"/>
        </w:rPr>
        <w:t>conclude</w:t>
      </w:r>
      <w:r w:rsidR="00C32AE9" w:rsidRPr="001910F3">
        <w:rPr>
          <w:rFonts w:ascii="Arial" w:hAnsi="Arial" w:cs="Arial"/>
          <w:spacing w:val="-59"/>
          <w:w w:val="105"/>
          <w:sz w:val="22"/>
          <w:szCs w:val="22"/>
        </w:rPr>
        <w:t xml:space="preserve"> </w:t>
      </w:r>
      <w:r w:rsidR="00C32AE9" w:rsidRPr="001910F3">
        <w:rPr>
          <w:rFonts w:ascii="Arial" w:hAnsi="Arial" w:cs="Arial"/>
          <w:w w:val="105"/>
          <w:sz w:val="22"/>
          <w:szCs w:val="22"/>
        </w:rPr>
        <w:t>that</w:t>
      </w:r>
      <w:r w:rsidR="00C32AE9" w:rsidRPr="001910F3">
        <w:rPr>
          <w:rFonts w:ascii="Arial" w:hAnsi="Arial" w:cs="Arial"/>
          <w:spacing w:val="-9"/>
          <w:w w:val="105"/>
          <w:sz w:val="22"/>
          <w:szCs w:val="22"/>
        </w:rPr>
        <w:t xml:space="preserve"> </w:t>
      </w:r>
      <w:r w:rsidR="00C32AE9" w:rsidRPr="001910F3">
        <w:rPr>
          <w:rFonts w:ascii="Arial" w:hAnsi="Arial" w:cs="Arial"/>
          <w:w w:val="105"/>
          <w:sz w:val="22"/>
          <w:szCs w:val="22"/>
        </w:rPr>
        <w:t>the</w:t>
      </w:r>
      <w:r w:rsidR="00C32AE9" w:rsidRPr="001910F3">
        <w:rPr>
          <w:rFonts w:ascii="Arial" w:hAnsi="Arial" w:cs="Arial"/>
          <w:spacing w:val="-8"/>
          <w:w w:val="105"/>
          <w:sz w:val="22"/>
          <w:szCs w:val="22"/>
        </w:rPr>
        <w:t xml:space="preserve"> </w:t>
      </w:r>
      <w:r w:rsidR="00C32AE9" w:rsidRPr="001910F3">
        <w:rPr>
          <w:rFonts w:ascii="Arial" w:hAnsi="Arial" w:cs="Arial"/>
          <w:w w:val="105"/>
          <w:sz w:val="22"/>
          <w:szCs w:val="22"/>
        </w:rPr>
        <w:t>IP’s</w:t>
      </w:r>
      <w:r w:rsidR="00C32AE9" w:rsidRPr="001910F3">
        <w:rPr>
          <w:rFonts w:ascii="Arial" w:hAnsi="Arial" w:cs="Arial"/>
          <w:spacing w:val="-8"/>
          <w:w w:val="105"/>
          <w:sz w:val="22"/>
          <w:szCs w:val="22"/>
        </w:rPr>
        <w:t xml:space="preserve"> </w:t>
      </w:r>
      <w:r w:rsidR="00C32AE9" w:rsidRPr="001910F3">
        <w:rPr>
          <w:rFonts w:ascii="Arial" w:hAnsi="Arial" w:cs="Arial"/>
          <w:w w:val="105"/>
          <w:sz w:val="22"/>
          <w:szCs w:val="22"/>
        </w:rPr>
        <w:t>integrity,</w:t>
      </w:r>
      <w:r w:rsidR="00C32AE9" w:rsidRPr="001910F3">
        <w:rPr>
          <w:rFonts w:ascii="Arial" w:hAnsi="Arial" w:cs="Arial"/>
          <w:spacing w:val="-9"/>
          <w:w w:val="105"/>
          <w:sz w:val="22"/>
          <w:szCs w:val="22"/>
        </w:rPr>
        <w:t xml:space="preserve"> </w:t>
      </w:r>
      <w:proofErr w:type="gramStart"/>
      <w:r w:rsidR="00C32AE9" w:rsidRPr="001910F3">
        <w:rPr>
          <w:rFonts w:ascii="Arial" w:hAnsi="Arial" w:cs="Arial"/>
          <w:w w:val="105"/>
          <w:sz w:val="22"/>
          <w:szCs w:val="22"/>
        </w:rPr>
        <w:t>independence</w:t>
      </w:r>
      <w:proofErr w:type="gramEnd"/>
      <w:r w:rsidR="00C32AE9" w:rsidRPr="001910F3">
        <w:rPr>
          <w:rFonts w:ascii="Arial" w:hAnsi="Arial" w:cs="Arial"/>
          <w:spacing w:val="-8"/>
          <w:w w:val="105"/>
          <w:sz w:val="22"/>
          <w:szCs w:val="22"/>
        </w:rPr>
        <w:t xml:space="preserve"> </w:t>
      </w:r>
      <w:r w:rsidR="00C32AE9" w:rsidRPr="001910F3">
        <w:rPr>
          <w:rFonts w:ascii="Arial" w:hAnsi="Arial" w:cs="Arial"/>
          <w:w w:val="105"/>
          <w:sz w:val="22"/>
          <w:szCs w:val="22"/>
        </w:rPr>
        <w:t>and</w:t>
      </w:r>
      <w:r w:rsidR="00C32AE9" w:rsidRPr="001910F3">
        <w:rPr>
          <w:rFonts w:ascii="Arial" w:hAnsi="Arial" w:cs="Arial"/>
          <w:spacing w:val="-8"/>
          <w:w w:val="105"/>
          <w:sz w:val="22"/>
          <w:szCs w:val="22"/>
        </w:rPr>
        <w:t xml:space="preserve"> </w:t>
      </w:r>
      <w:r w:rsidR="00C32AE9" w:rsidRPr="001910F3">
        <w:rPr>
          <w:rFonts w:ascii="Arial" w:hAnsi="Arial" w:cs="Arial"/>
          <w:w w:val="105"/>
          <w:sz w:val="22"/>
          <w:szCs w:val="22"/>
        </w:rPr>
        <w:t>impartiality</w:t>
      </w:r>
      <w:r w:rsidR="00C32AE9" w:rsidRPr="001910F3">
        <w:rPr>
          <w:rFonts w:ascii="Arial" w:hAnsi="Arial" w:cs="Arial"/>
          <w:spacing w:val="-8"/>
          <w:w w:val="105"/>
          <w:sz w:val="22"/>
          <w:szCs w:val="22"/>
        </w:rPr>
        <w:t xml:space="preserve"> </w:t>
      </w:r>
      <w:r w:rsidR="00C32AE9" w:rsidRPr="001910F3">
        <w:rPr>
          <w:rFonts w:ascii="Arial" w:hAnsi="Arial" w:cs="Arial"/>
          <w:w w:val="105"/>
          <w:sz w:val="22"/>
          <w:szCs w:val="22"/>
        </w:rPr>
        <w:t>have</w:t>
      </w:r>
      <w:r w:rsidR="00C32AE9" w:rsidRPr="001910F3">
        <w:rPr>
          <w:rFonts w:ascii="Arial" w:hAnsi="Arial" w:cs="Arial"/>
          <w:spacing w:val="-9"/>
          <w:w w:val="105"/>
          <w:sz w:val="22"/>
          <w:szCs w:val="22"/>
        </w:rPr>
        <w:t xml:space="preserve"> </w:t>
      </w:r>
      <w:r w:rsidR="00C32AE9" w:rsidRPr="001910F3">
        <w:rPr>
          <w:rFonts w:ascii="Arial" w:hAnsi="Arial" w:cs="Arial"/>
          <w:w w:val="105"/>
          <w:sz w:val="22"/>
          <w:szCs w:val="22"/>
        </w:rPr>
        <w:t>been</w:t>
      </w:r>
      <w:r w:rsidR="00C32AE9" w:rsidRPr="001910F3">
        <w:rPr>
          <w:rFonts w:ascii="Arial" w:hAnsi="Arial" w:cs="Arial"/>
          <w:spacing w:val="-8"/>
          <w:w w:val="105"/>
          <w:sz w:val="22"/>
          <w:szCs w:val="22"/>
        </w:rPr>
        <w:t xml:space="preserve"> </w:t>
      </w:r>
      <w:r w:rsidR="00C32AE9" w:rsidRPr="001910F3">
        <w:rPr>
          <w:rFonts w:ascii="Arial" w:hAnsi="Arial" w:cs="Arial"/>
          <w:w w:val="105"/>
          <w:sz w:val="22"/>
          <w:szCs w:val="22"/>
        </w:rPr>
        <w:t>compromised.</w:t>
      </w:r>
    </w:p>
    <w:p w14:paraId="2CAE827A" w14:textId="77777777" w:rsidR="00344C7D" w:rsidRDefault="00344C7D" w:rsidP="00602700">
      <w:pPr>
        <w:ind w:left="720" w:hanging="720"/>
        <w:jc w:val="both"/>
        <w:rPr>
          <w:rFonts w:ascii="Arial" w:hAnsi="Arial" w:cs="Arial"/>
          <w:sz w:val="22"/>
          <w:szCs w:val="22"/>
        </w:rPr>
      </w:pPr>
    </w:p>
    <w:p w14:paraId="4ADFD227" w14:textId="77777777" w:rsidR="00344C7D" w:rsidRDefault="00344C7D" w:rsidP="00602700">
      <w:pPr>
        <w:ind w:left="720" w:hanging="720"/>
        <w:jc w:val="both"/>
        <w:rPr>
          <w:rFonts w:ascii="Arial" w:hAnsi="Arial" w:cs="Arial"/>
          <w:sz w:val="22"/>
          <w:szCs w:val="22"/>
        </w:rPr>
      </w:pPr>
    </w:p>
    <w:p w14:paraId="4160DB84" w14:textId="77777777" w:rsidR="00B03964" w:rsidRPr="00602700" w:rsidRDefault="00B03964" w:rsidP="00602700">
      <w:pPr>
        <w:ind w:left="720" w:hanging="720"/>
        <w:jc w:val="both"/>
        <w:rPr>
          <w:rFonts w:ascii="Arial" w:hAnsi="Arial" w:cs="Arial"/>
          <w:sz w:val="22"/>
          <w:szCs w:val="22"/>
        </w:rPr>
      </w:pPr>
    </w:p>
    <w:p w14:paraId="4EB6B852" w14:textId="11E0F56C" w:rsidR="00B03964" w:rsidRPr="00602700" w:rsidRDefault="00B03964" w:rsidP="00602700">
      <w:pPr>
        <w:ind w:left="720" w:hanging="720"/>
        <w:jc w:val="both"/>
        <w:rPr>
          <w:rFonts w:ascii="Arial" w:hAnsi="Arial" w:cs="Arial"/>
          <w:sz w:val="22"/>
          <w:szCs w:val="22"/>
        </w:rPr>
      </w:pPr>
      <w:r w:rsidRPr="00602700">
        <w:rPr>
          <w:rFonts w:ascii="Arial" w:hAnsi="Arial" w:cs="Arial"/>
          <w:sz w:val="22"/>
          <w:szCs w:val="22"/>
        </w:rPr>
        <w:t>Impartiality</w:t>
      </w:r>
      <w:r w:rsidR="00A01C7A" w:rsidRPr="00602700">
        <w:rPr>
          <w:rStyle w:val="FootnoteReference"/>
          <w:rFonts w:ascii="Arial" w:hAnsi="Arial" w:cs="Arial"/>
          <w:sz w:val="22"/>
          <w:szCs w:val="22"/>
        </w:rPr>
        <w:footnoteReference w:id="3"/>
      </w:r>
      <w:r w:rsidRPr="00602700">
        <w:rPr>
          <w:rFonts w:ascii="Arial" w:hAnsi="Arial" w:cs="Arial"/>
          <w:sz w:val="22"/>
          <w:szCs w:val="22"/>
        </w:rPr>
        <w:t>: This need demands that the fiduciary act impartially and fairly towards each beneficiary or stakeholder. The fiduciary must exercise fairness in the discharge of their obligations regardless of their connections to or affiliations with the various parties involved. All parties are given equal treatment and their rights are protected without any bias or unfair preferences thanks to impartiality.</w:t>
      </w:r>
    </w:p>
    <w:p w14:paraId="52CA061E" w14:textId="77777777" w:rsidR="00B03964" w:rsidRPr="00602700" w:rsidRDefault="00B03964" w:rsidP="00602700">
      <w:pPr>
        <w:ind w:left="720" w:hanging="720"/>
        <w:jc w:val="both"/>
        <w:rPr>
          <w:rFonts w:ascii="Arial" w:hAnsi="Arial" w:cs="Arial"/>
          <w:sz w:val="22"/>
          <w:szCs w:val="22"/>
        </w:rPr>
      </w:pPr>
    </w:p>
    <w:p w14:paraId="2B598F0E" w14:textId="77777777" w:rsidR="00B03964" w:rsidRPr="00602700" w:rsidRDefault="00B03964" w:rsidP="006459FE">
      <w:pPr>
        <w:ind w:left="720"/>
        <w:jc w:val="both"/>
        <w:rPr>
          <w:rFonts w:ascii="Arial" w:hAnsi="Arial" w:cs="Arial"/>
          <w:sz w:val="22"/>
          <w:szCs w:val="22"/>
        </w:rPr>
      </w:pPr>
      <w:r w:rsidRPr="00602700">
        <w:rPr>
          <w:rFonts w:ascii="Arial" w:hAnsi="Arial" w:cs="Arial"/>
          <w:sz w:val="22"/>
          <w:szCs w:val="22"/>
        </w:rPr>
        <w:t xml:space="preserve">The requirement to behave impartially and independently underlines the fiduciary's duty to put the interests of people they serve first and to stay clear of any conflicts of interest or biases that can taint their ability to make objective decisions. By having a </w:t>
      </w:r>
      <w:r w:rsidRPr="00602700">
        <w:rPr>
          <w:rFonts w:ascii="Arial" w:hAnsi="Arial" w:cs="Arial"/>
          <w:sz w:val="22"/>
          <w:szCs w:val="22"/>
        </w:rPr>
        <w:lastRenderedPageBreak/>
        <w:t>dual purpose, the fiduciary is more likely to operate honestly and with integrity, fostering trust and confidence in their decisions.</w:t>
      </w:r>
    </w:p>
    <w:p w14:paraId="6948B395" w14:textId="65A1604F" w:rsidR="00E90991" w:rsidRPr="00602700" w:rsidRDefault="00E90991" w:rsidP="00602700">
      <w:pPr>
        <w:ind w:left="720" w:hanging="720"/>
        <w:jc w:val="both"/>
        <w:rPr>
          <w:rFonts w:ascii="Arial" w:hAnsi="Arial"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0DCFD8C7" w14:textId="77777777" w:rsidR="00541721" w:rsidRDefault="00541721" w:rsidP="00541721">
      <w:pPr>
        <w:jc w:val="both"/>
        <w:rPr>
          <w:rFonts w:ascii="Avenir Next" w:hAnsi="Avenir Next" w:cs="Arial"/>
          <w:sz w:val="22"/>
          <w:szCs w:val="22"/>
          <w:lang w:val="en-GB"/>
        </w:rPr>
      </w:pPr>
    </w:p>
    <w:p w14:paraId="50A9F54B" w14:textId="6BBB5C46" w:rsidR="00541721" w:rsidRPr="004C5621" w:rsidRDefault="00541721" w:rsidP="004C5621">
      <w:pPr>
        <w:jc w:val="both"/>
        <w:rPr>
          <w:rFonts w:ascii="Arial" w:hAnsi="Arial" w:cs="Arial"/>
          <w:sz w:val="22"/>
          <w:szCs w:val="22"/>
          <w:lang w:val="en-GB"/>
        </w:rPr>
      </w:pPr>
      <w:r w:rsidRPr="004C5621">
        <w:rPr>
          <w:rFonts w:ascii="Arial" w:hAnsi="Arial" w:cs="Arial"/>
          <w:sz w:val="22"/>
          <w:szCs w:val="22"/>
          <w:lang w:val="en-GB"/>
        </w:rPr>
        <w:t>Professional indemnity insurance and fidelity insurance are two types of insurance that offer protection to professionals, including Insolvency Practitioners (IPs), in different situations.</w:t>
      </w:r>
    </w:p>
    <w:p w14:paraId="23341D1B" w14:textId="77777777" w:rsidR="00541721" w:rsidRPr="004C5621" w:rsidRDefault="00541721" w:rsidP="004C5621">
      <w:pPr>
        <w:jc w:val="both"/>
        <w:rPr>
          <w:rFonts w:ascii="Arial" w:hAnsi="Arial" w:cs="Arial"/>
          <w:sz w:val="22"/>
          <w:szCs w:val="22"/>
          <w:lang w:val="en-GB"/>
        </w:rPr>
      </w:pPr>
    </w:p>
    <w:p w14:paraId="214D6D00" w14:textId="3091908B" w:rsidR="00541721" w:rsidRPr="004C5621" w:rsidRDefault="00541721" w:rsidP="004C5621">
      <w:pPr>
        <w:pStyle w:val="ListParagraph"/>
        <w:numPr>
          <w:ilvl w:val="0"/>
          <w:numId w:val="32"/>
        </w:numPr>
        <w:jc w:val="both"/>
        <w:rPr>
          <w:rFonts w:ascii="Arial" w:hAnsi="Arial" w:cs="Arial"/>
          <w:sz w:val="22"/>
          <w:szCs w:val="22"/>
          <w:lang w:val="en-GB"/>
        </w:rPr>
      </w:pPr>
      <w:r w:rsidRPr="004C5621">
        <w:rPr>
          <w:rFonts w:ascii="Arial" w:hAnsi="Arial" w:cs="Arial"/>
          <w:sz w:val="22"/>
          <w:szCs w:val="22"/>
          <w:lang w:val="en-GB"/>
        </w:rPr>
        <w:t>Professional indemnity insurance</w:t>
      </w:r>
      <w:r w:rsidR="004F0920" w:rsidRPr="004C5621">
        <w:rPr>
          <w:rStyle w:val="FootnoteReference"/>
          <w:rFonts w:ascii="Arial" w:hAnsi="Arial" w:cs="Arial"/>
          <w:sz w:val="22"/>
          <w:szCs w:val="22"/>
          <w:lang w:val="en-GB"/>
        </w:rPr>
        <w:footnoteReference w:id="4"/>
      </w:r>
      <w:r w:rsidRPr="004C5621">
        <w:rPr>
          <w:rFonts w:ascii="Arial" w:hAnsi="Arial" w:cs="Arial"/>
          <w:sz w:val="22"/>
          <w:szCs w:val="22"/>
          <w:lang w:val="en-GB"/>
        </w:rPr>
        <w:t xml:space="preserve"> covers professionals against claims made by clients or third parties due to alleged negligence, errors, omissions, or breach of duty in their services. For IPs, this insurance safeguards them from claims arising from mistakes or oversight during the insolvency process.</w:t>
      </w:r>
    </w:p>
    <w:p w14:paraId="325B6AD3" w14:textId="77777777" w:rsidR="00541721" w:rsidRPr="004C5621" w:rsidRDefault="00541721" w:rsidP="004C5621">
      <w:pPr>
        <w:jc w:val="both"/>
        <w:rPr>
          <w:rFonts w:ascii="Arial" w:hAnsi="Arial" w:cs="Arial"/>
          <w:sz w:val="22"/>
          <w:szCs w:val="22"/>
          <w:lang w:val="en-GB"/>
        </w:rPr>
      </w:pPr>
    </w:p>
    <w:p w14:paraId="781DE19D" w14:textId="7720FA8B" w:rsidR="00541721" w:rsidRPr="004C5621" w:rsidRDefault="00541721" w:rsidP="004C5621">
      <w:pPr>
        <w:pStyle w:val="ListParagraph"/>
        <w:numPr>
          <w:ilvl w:val="0"/>
          <w:numId w:val="32"/>
        </w:numPr>
        <w:jc w:val="both"/>
        <w:rPr>
          <w:rFonts w:ascii="Arial" w:hAnsi="Arial" w:cs="Arial"/>
          <w:sz w:val="22"/>
          <w:szCs w:val="22"/>
          <w:lang w:val="en-GB"/>
        </w:rPr>
      </w:pPr>
      <w:r w:rsidRPr="004C5621">
        <w:rPr>
          <w:rFonts w:ascii="Arial" w:hAnsi="Arial" w:cs="Arial"/>
          <w:sz w:val="22"/>
          <w:szCs w:val="22"/>
          <w:lang w:val="en-GB"/>
        </w:rPr>
        <w:t>Fidelity insurance</w:t>
      </w:r>
      <w:r w:rsidR="004F0920" w:rsidRPr="004C5621">
        <w:rPr>
          <w:rStyle w:val="FootnoteReference"/>
          <w:rFonts w:ascii="Arial" w:hAnsi="Arial" w:cs="Arial"/>
          <w:sz w:val="22"/>
          <w:szCs w:val="22"/>
          <w:lang w:val="en-GB"/>
        </w:rPr>
        <w:footnoteReference w:id="5"/>
      </w:r>
      <w:r w:rsidRPr="004C5621">
        <w:rPr>
          <w:rFonts w:ascii="Arial" w:hAnsi="Arial" w:cs="Arial"/>
          <w:sz w:val="22"/>
          <w:szCs w:val="22"/>
          <w:lang w:val="en-GB"/>
        </w:rPr>
        <w:t>, on the other hand, protects against losses resulting from fraudulent or dishonest acts by employees or individuals associated with the IP. In the context of insolvency, it ensures coverage for losses caused by fraudulent activities during the insolvency proceedings.</w:t>
      </w:r>
    </w:p>
    <w:p w14:paraId="2D653062" w14:textId="77777777" w:rsidR="00541721" w:rsidRPr="004C5621" w:rsidRDefault="00541721" w:rsidP="004C5621">
      <w:pPr>
        <w:jc w:val="both"/>
        <w:rPr>
          <w:rFonts w:ascii="Arial" w:hAnsi="Arial" w:cs="Arial"/>
          <w:sz w:val="22"/>
          <w:szCs w:val="22"/>
          <w:lang w:val="en-GB"/>
        </w:rPr>
      </w:pPr>
    </w:p>
    <w:p w14:paraId="1DFDEC41" w14:textId="22FBFE9F" w:rsidR="00541721" w:rsidRPr="004C5621" w:rsidRDefault="00541721" w:rsidP="004C5621">
      <w:pPr>
        <w:jc w:val="both"/>
        <w:rPr>
          <w:rFonts w:ascii="Arial" w:hAnsi="Arial" w:cs="Arial"/>
          <w:sz w:val="22"/>
          <w:szCs w:val="22"/>
          <w:lang w:val="en-GB"/>
        </w:rPr>
      </w:pPr>
      <w:r w:rsidRPr="004C5621">
        <w:rPr>
          <w:rFonts w:ascii="Arial" w:hAnsi="Arial" w:cs="Arial"/>
          <w:sz w:val="22"/>
          <w:szCs w:val="22"/>
          <w:lang w:val="en-GB"/>
        </w:rPr>
        <w:t>The importance of these insurance types for IPs lies in</w:t>
      </w:r>
      <w:r w:rsidR="004F0920" w:rsidRPr="004C5621">
        <w:rPr>
          <w:rStyle w:val="FootnoteReference"/>
          <w:rFonts w:ascii="Arial" w:hAnsi="Arial" w:cs="Arial"/>
          <w:sz w:val="22"/>
          <w:szCs w:val="22"/>
          <w:lang w:val="en-GB"/>
        </w:rPr>
        <w:footnoteReference w:id="6"/>
      </w:r>
      <w:r w:rsidRPr="004C5621">
        <w:rPr>
          <w:rFonts w:ascii="Arial" w:hAnsi="Arial" w:cs="Arial"/>
          <w:sz w:val="22"/>
          <w:szCs w:val="22"/>
          <w:lang w:val="en-GB"/>
        </w:rPr>
        <w:t>:</w:t>
      </w:r>
    </w:p>
    <w:p w14:paraId="315D4C7C" w14:textId="77777777" w:rsidR="00541721" w:rsidRPr="004C5621" w:rsidRDefault="00541721" w:rsidP="004C5621">
      <w:pPr>
        <w:jc w:val="both"/>
        <w:rPr>
          <w:rFonts w:ascii="Arial" w:hAnsi="Arial" w:cs="Arial"/>
          <w:sz w:val="22"/>
          <w:szCs w:val="22"/>
          <w:lang w:val="en-GB"/>
        </w:rPr>
      </w:pPr>
    </w:p>
    <w:p w14:paraId="634C06D7" w14:textId="0780B300" w:rsidR="00541721" w:rsidRPr="004C5621" w:rsidRDefault="00541721" w:rsidP="004C5621">
      <w:pPr>
        <w:pStyle w:val="ListParagraph"/>
        <w:numPr>
          <w:ilvl w:val="0"/>
          <w:numId w:val="33"/>
        </w:numPr>
        <w:jc w:val="both"/>
        <w:rPr>
          <w:rFonts w:ascii="Arial" w:hAnsi="Arial" w:cs="Arial"/>
          <w:sz w:val="22"/>
          <w:szCs w:val="22"/>
          <w:lang w:val="en-GB"/>
        </w:rPr>
      </w:pPr>
      <w:r w:rsidRPr="004C5621">
        <w:rPr>
          <w:rFonts w:ascii="Arial" w:hAnsi="Arial" w:cs="Arial"/>
          <w:sz w:val="22"/>
          <w:szCs w:val="22"/>
          <w:lang w:val="en-GB"/>
        </w:rPr>
        <w:t>Protection against Claims: IPs deal with complex financial matters, and there is a risk of facing legal claims from dissatisfied stakeholders. Professional indemnity insurance helps IPs defend against such claims and manage risks.</w:t>
      </w:r>
    </w:p>
    <w:p w14:paraId="76AF3F1E" w14:textId="77777777" w:rsidR="00541721" w:rsidRPr="004C5621" w:rsidRDefault="00541721" w:rsidP="004C5621">
      <w:pPr>
        <w:jc w:val="both"/>
        <w:rPr>
          <w:rFonts w:ascii="Arial" w:hAnsi="Arial" w:cs="Arial"/>
          <w:sz w:val="22"/>
          <w:szCs w:val="22"/>
          <w:lang w:val="en-GB"/>
        </w:rPr>
      </w:pPr>
    </w:p>
    <w:p w14:paraId="3C155A02" w14:textId="49F5FB3A" w:rsidR="00541721" w:rsidRPr="004C5621" w:rsidRDefault="00541721" w:rsidP="004C5621">
      <w:pPr>
        <w:pStyle w:val="ListParagraph"/>
        <w:numPr>
          <w:ilvl w:val="0"/>
          <w:numId w:val="33"/>
        </w:numPr>
        <w:jc w:val="both"/>
        <w:rPr>
          <w:rFonts w:ascii="Arial" w:hAnsi="Arial" w:cs="Arial"/>
          <w:sz w:val="22"/>
          <w:szCs w:val="22"/>
          <w:lang w:val="en-GB"/>
        </w:rPr>
      </w:pPr>
      <w:r w:rsidRPr="004C5621">
        <w:rPr>
          <w:rFonts w:ascii="Arial" w:hAnsi="Arial" w:cs="Arial"/>
          <w:sz w:val="22"/>
          <w:szCs w:val="22"/>
          <w:lang w:val="en-GB"/>
        </w:rPr>
        <w:t>Risk Management: IPs may encounter human errors in complex insolvency cases. Having professional indemnity insurance helps them manage risks and carry out their duties confidently.</w:t>
      </w:r>
    </w:p>
    <w:p w14:paraId="1A2ADF29" w14:textId="77777777" w:rsidR="00541721" w:rsidRPr="004C5621" w:rsidRDefault="00541721" w:rsidP="004C5621">
      <w:pPr>
        <w:jc w:val="both"/>
        <w:rPr>
          <w:rFonts w:ascii="Arial" w:hAnsi="Arial" w:cs="Arial"/>
          <w:sz w:val="22"/>
          <w:szCs w:val="22"/>
          <w:lang w:val="en-GB"/>
        </w:rPr>
      </w:pPr>
    </w:p>
    <w:p w14:paraId="79BFF8F7" w14:textId="0DB73305" w:rsidR="00541721" w:rsidRPr="004C5621" w:rsidRDefault="00541721" w:rsidP="004C5621">
      <w:pPr>
        <w:pStyle w:val="ListParagraph"/>
        <w:numPr>
          <w:ilvl w:val="0"/>
          <w:numId w:val="33"/>
        </w:numPr>
        <w:jc w:val="both"/>
        <w:rPr>
          <w:rFonts w:ascii="Arial" w:hAnsi="Arial" w:cs="Arial"/>
          <w:sz w:val="22"/>
          <w:szCs w:val="22"/>
          <w:lang w:val="en-GB"/>
        </w:rPr>
      </w:pPr>
      <w:r w:rsidRPr="004C5621">
        <w:rPr>
          <w:rFonts w:ascii="Arial" w:hAnsi="Arial" w:cs="Arial"/>
          <w:sz w:val="22"/>
          <w:szCs w:val="22"/>
          <w:lang w:val="en-GB"/>
        </w:rPr>
        <w:t>Safeguarding Stakeholders: IPs have a fiduciary duty to act in stakeholders' best interests. Fidelity insurance protects stakeholders from losses resulting from dishonest acts during the process.</w:t>
      </w:r>
    </w:p>
    <w:p w14:paraId="54BF0A19" w14:textId="77777777" w:rsidR="00541721" w:rsidRPr="004C5621" w:rsidRDefault="00541721" w:rsidP="004C5621">
      <w:pPr>
        <w:jc w:val="both"/>
        <w:rPr>
          <w:rFonts w:ascii="Arial" w:hAnsi="Arial" w:cs="Arial"/>
          <w:sz w:val="22"/>
          <w:szCs w:val="22"/>
          <w:lang w:val="en-GB"/>
        </w:rPr>
      </w:pPr>
    </w:p>
    <w:p w14:paraId="3FF3505A" w14:textId="15FE0987" w:rsidR="00541721" w:rsidRPr="004C5621" w:rsidRDefault="00541721" w:rsidP="004C5621">
      <w:pPr>
        <w:pStyle w:val="ListParagraph"/>
        <w:numPr>
          <w:ilvl w:val="0"/>
          <w:numId w:val="33"/>
        </w:numPr>
        <w:jc w:val="both"/>
        <w:rPr>
          <w:rFonts w:ascii="Arial" w:hAnsi="Arial" w:cs="Arial"/>
          <w:sz w:val="22"/>
          <w:szCs w:val="22"/>
          <w:lang w:val="en-GB"/>
        </w:rPr>
      </w:pPr>
      <w:r w:rsidRPr="004C5621">
        <w:rPr>
          <w:rFonts w:ascii="Arial" w:hAnsi="Arial" w:cs="Arial"/>
          <w:sz w:val="22"/>
          <w:szCs w:val="22"/>
          <w:lang w:val="en-GB"/>
        </w:rPr>
        <w:t>Regulatory Compliance: Many jurisdictions require IPs to have these insurance types as part of their licensing. Compliance ensures IPs meet regulatory standards and uphold their professional integrity.</w:t>
      </w:r>
    </w:p>
    <w:p w14:paraId="745E5C6B" w14:textId="77777777" w:rsidR="00541721" w:rsidRPr="004C5621" w:rsidRDefault="00541721" w:rsidP="004C5621">
      <w:pPr>
        <w:jc w:val="both"/>
        <w:rPr>
          <w:rFonts w:ascii="Arial" w:hAnsi="Arial" w:cs="Arial"/>
          <w:sz w:val="22"/>
          <w:szCs w:val="22"/>
          <w:lang w:val="en-GB"/>
        </w:rPr>
      </w:pPr>
    </w:p>
    <w:p w14:paraId="1E73F538" w14:textId="630C58E6" w:rsidR="002E5175" w:rsidRPr="004C5621" w:rsidRDefault="00541721" w:rsidP="004C5621">
      <w:pPr>
        <w:jc w:val="both"/>
        <w:rPr>
          <w:rFonts w:ascii="Arial" w:hAnsi="Arial" w:cs="Arial"/>
          <w:sz w:val="22"/>
          <w:szCs w:val="22"/>
          <w:lang w:val="en-GB"/>
        </w:rPr>
      </w:pPr>
      <w:r w:rsidRPr="004C5621">
        <w:rPr>
          <w:rFonts w:ascii="Arial" w:hAnsi="Arial" w:cs="Arial"/>
          <w:sz w:val="22"/>
          <w:szCs w:val="22"/>
          <w:lang w:val="en-GB"/>
        </w:rPr>
        <w:lastRenderedPageBreak/>
        <w:t>In conclusion, obtaining professional indemnity and fidelity insurance is crucial for IPs, providing essential protection, managing risks, safeguarding stakeholders, and meeting regulatory requirements to uphold the integrity of the insolvency profession.</w:t>
      </w:r>
    </w:p>
    <w:p w14:paraId="34293C5A" w14:textId="77777777" w:rsidR="00541721" w:rsidRPr="004C5621" w:rsidRDefault="00541721" w:rsidP="004C5621">
      <w:pPr>
        <w:jc w:val="both"/>
        <w:rPr>
          <w:rFonts w:ascii="Arial" w:hAnsi="Arial" w:cs="Arial"/>
          <w:sz w:val="22"/>
          <w:szCs w:val="22"/>
          <w:lang w:val="en-GB"/>
        </w:rPr>
      </w:pPr>
    </w:p>
    <w:p w14:paraId="20DD93A5" w14:textId="77C387CD" w:rsidR="007C7D7E" w:rsidRPr="002E7621" w:rsidRDefault="007C7D7E" w:rsidP="002A37BB">
      <w:pPr>
        <w:jc w:val="both"/>
        <w:rPr>
          <w:rFonts w:ascii="Avenir Next" w:hAnsi="Avenir Next" w:cs="Arial"/>
          <w:bCs/>
          <w:sz w:val="22"/>
          <w:szCs w:val="22"/>
          <w:lang w:val="en-GB"/>
        </w:rPr>
      </w:pPr>
    </w:p>
    <w:p w14:paraId="403BE85C" w14:textId="77777777" w:rsidR="004C5621" w:rsidRDefault="004C5621" w:rsidP="002A37BB">
      <w:pPr>
        <w:jc w:val="both"/>
        <w:rPr>
          <w:rFonts w:ascii="Avenir Next" w:hAnsi="Avenir Next" w:cs="Arial"/>
          <w:bCs/>
          <w:sz w:val="22"/>
          <w:szCs w:val="22"/>
          <w:lang w:val="en-GB"/>
        </w:rPr>
      </w:pPr>
    </w:p>
    <w:p w14:paraId="26A0D989" w14:textId="77777777" w:rsidR="004C5621" w:rsidRPr="002E7621" w:rsidRDefault="004C5621"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498F08EB" w14:textId="77777777" w:rsidR="00483DCD" w:rsidRPr="00487652" w:rsidRDefault="00483DCD" w:rsidP="00487652">
      <w:pPr>
        <w:jc w:val="both"/>
        <w:rPr>
          <w:rFonts w:ascii="Arial" w:hAnsi="Arial" w:cs="Arial"/>
          <w:sz w:val="22"/>
          <w:szCs w:val="22"/>
        </w:rPr>
      </w:pPr>
    </w:p>
    <w:p w14:paraId="72B62239" w14:textId="04D5D795" w:rsidR="00483DCD" w:rsidRPr="00487652" w:rsidRDefault="00483DCD" w:rsidP="00487652">
      <w:pPr>
        <w:jc w:val="both"/>
        <w:rPr>
          <w:rFonts w:ascii="Arial" w:hAnsi="Arial" w:cs="Arial"/>
          <w:sz w:val="22"/>
          <w:szCs w:val="22"/>
        </w:rPr>
      </w:pPr>
      <w:proofErr w:type="gramStart"/>
      <w:r w:rsidRPr="00487652">
        <w:rPr>
          <w:rFonts w:ascii="Arial" w:hAnsi="Arial" w:cs="Arial"/>
          <w:sz w:val="22"/>
          <w:szCs w:val="22"/>
        </w:rPr>
        <w:t>In order to</w:t>
      </w:r>
      <w:proofErr w:type="gramEnd"/>
      <w:r w:rsidRPr="00487652">
        <w:rPr>
          <w:rFonts w:ascii="Arial" w:hAnsi="Arial" w:cs="Arial"/>
          <w:sz w:val="22"/>
          <w:szCs w:val="22"/>
        </w:rPr>
        <w:t xml:space="preserve"> uphold the ethical standard that demands them to operate with integrity, insolvency practitioners must always conduct themselves in an honest</w:t>
      </w:r>
      <w:r w:rsidR="000D5246">
        <w:rPr>
          <w:rFonts w:ascii="Arial" w:hAnsi="Arial" w:cs="Arial"/>
          <w:sz w:val="22"/>
          <w:szCs w:val="22"/>
        </w:rPr>
        <w:t>, accurate</w:t>
      </w:r>
      <w:r w:rsidR="00ED3B2B">
        <w:rPr>
          <w:rFonts w:ascii="Arial" w:hAnsi="Arial" w:cs="Arial"/>
          <w:sz w:val="22"/>
          <w:szCs w:val="22"/>
        </w:rPr>
        <w:t>, clear</w:t>
      </w:r>
      <w:r w:rsidRPr="00487652">
        <w:rPr>
          <w:rFonts w:ascii="Arial" w:hAnsi="Arial" w:cs="Arial"/>
          <w:sz w:val="22"/>
          <w:szCs w:val="22"/>
        </w:rPr>
        <w:t xml:space="preserve">, truthful, </w:t>
      </w:r>
      <w:r w:rsidR="00ED3B2B">
        <w:rPr>
          <w:rFonts w:ascii="Arial" w:hAnsi="Arial" w:cs="Arial"/>
          <w:sz w:val="22"/>
          <w:szCs w:val="22"/>
        </w:rPr>
        <w:t xml:space="preserve">succinct, </w:t>
      </w:r>
      <w:r w:rsidR="009E3476">
        <w:rPr>
          <w:rFonts w:ascii="Arial" w:hAnsi="Arial" w:cs="Arial"/>
          <w:sz w:val="22"/>
          <w:szCs w:val="22"/>
        </w:rPr>
        <w:t xml:space="preserve">timely </w:t>
      </w:r>
      <w:r w:rsidRPr="00487652">
        <w:rPr>
          <w:rFonts w:ascii="Arial" w:hAnsi="Arial" w:cs="Arial"/>
          <w:sz w:val="22"/>
          <w:szCs w:val="22"/>
        </w:rPr>
        <w:t>and reliable manner in both their professional and personal lives. Acting with integrity entails sustaining high moral and ethical standards, especially when there may not be clear laws or norms governing a specific scenario. It goes beyond simply abiding by the letter of the law. It calls on professionals to always place stakeholder interests and the integrity of the insolvency process above personal benefit or conflicts of interest in their decision-making processes.</w:t>
      </w:r>
    </w:p>
    <w:p w14:paraId="12708BE4" w14:textId="77777777" w:rsidR="00483DCD" w:rsidRPr="00487652" w:rsidRDefault="00483DCD" w:rsidP="00487652">
      <w:pPr>
        <w:jc w:val="both"/>
        <w:rPr>
          <w:rFonts w:ascii="Arial" w:hAnsi="Arial" w:cs="Arial"/>
          <w:sz w:val="22"/>
          <w:szCs w:val="22"/>
        </w:rPr>
      </w:pPr>
    </w:p>
    <w:p w14:paraId="5D0EFC72" w14:textId="2132B6A7" w:rsidR="00483DCD" w:rsidRPr="00487652" w:rsidRDefault="00483DCD" w:rsidP="00487652">
      <w:pPr>
        <w:jc w:val="both"/>
        <w:rPr>
          <w:rFonts w:ascii="Arial" w:hAnsi="Arial" w:cs="Arial"/>
          <w:sz w:val="22"/>
          <w:szCs w:val="22"/>
        </w:rPr>
      </w:pPr>
      <w:r w:rsidRPr="00487652">
        <w:rPr>
          <w:rFonts w:ascii="Arial" w:hAnsi="Arial" w:cs="Arial"/>
          <w:sz w:val="22"/>
          <w:szCs w:val="22"/>
        </w:rPr>
        <w:t>Examples illustrating the difference between acting with integrity and adhering to high moral and ethical standards</w:t>
      </w:r>
      <w:r w:rsidR="004F0920" w:rsidRPr="00487652">
        <w:rPr>
          <w:rStyle w:val="FootnoteReference"/>
          <w:rFonts w:ascii="Arial" w:hAnsi="Arial" w:cs="Arial"/>
          <w:sz w:val="22"/>
          <w:szCs w:val="22"/>
        </w:rPr>
        <w:footnoteReference w:id="7"/>
      </w:r>
      <w:r w:rsidRPr="00487652">
        <w:rPr>
          <w:rFonts w:ascii="Arial" w:hAnsi="Arial" w:cs="Arial"/>
          <w:sz w:val="22"/>
          <w:szCs w:val="22"/>
        </w:rPr>
        <w:t>:</w:t>
      </w:r>
    </w:p>
    <w:p w14:paraId="22F79661" w14:textId="77777777" w:rsidR="00483DCD" w:rsidRPr="00487652" w:rsidRDefault="00483DCD" w:rsidP="00487652">
      <w:pPr>
        <w:jc w:val="both"/>
        <w:rPr>
          <w:rFonts w:ascii="Arial" w:hAnsi="Arial" w:cs="Arial"/>
          <w:sz w:val="22"/>
          <w:szCs w:val="22"/>
        </w:rPr>
      </w:pPr>
    </w:p>
    <w:p w14:paraId="0F50CF79" w14:textId="3C1588ED" w:rsidR="00483DCD" w:rsidRPr="00487652" w:rsidRDefault="00483DCD" w:rsidP="00487652">
      <w:pPr>
        <w:pStyle w:val="ListParagraph"/>
        <w:numPr>
          <w:ilvl w:val="0"/>
          <w:numId w:val="34"/>
        </w:numPr>
        <w:jc w:val="both"/>
        <w:rPr>
          <w:rFonts w:ascii="Arial" w:hAnsi="Arial" w:cs="Arial"/>
          <w:sz w:val="22"/>
          <w:szCs w:val="22"/>
        </w:rPr>
      </w:pPr>
      <w:r w:rsidRPr="00487652">
        <w:rPr>
          <w:rFonts w:ascii="Arial" w:hAnsi="Arial" w:cs="Arial"/>
          <w:sz w:val="22"/>
          <w:szCs w:val="22"/>
        </w:rPr>
        <w:t>Truthful Communication:</w:t>
      </w:r>
    </w:p>
    <w:p w14:paraId="2A340C55" w14:textId="77777777" w:rsidR="00483DCD" w:rsidRPr="00487652" w:rsidRDefault="00483DCD" w:rsidP="00487652">
      <w:pPr>
        <w:jc w:val="both"/>
        <w:rPr>
          <w:rFonts w:ascii="Arial" w:hAnsi="Arial" w:cs="Arial"/>
          <w:sz w:val="22"/>
          <w:szCs w:val="22"/>
        </w:rPr>
      </w:pPr>
    </w:p>
    <w:p w14:paraId="29C9D546" w14:textId="677C06DA" w:rsidR="00483DCD" w:rsidRPr="00487652" w:rsidRDefault="00483DCD" w:rsidP="00487652">
      <w:pPr>
        <w:pStyle w:val="ListParagraph"/>
        <w:numPr>
          <w:ilvl w:val="0"/>
          <w:numId w:val="36"/>
        </w:numPr>
        <w:jc w:val="both"/>
        <w:rPr>
          <w:rFonts w:ascii="Arial" w:hAnsi="Arial" w:cs="Arial"/>
          <w:sz w:val="22"/>
          <w:szCs w:val="22"/>
        </w:rPr>
      </w:pPr>
      <w:r w:rsidRPr="00487652">
        <w:rPr>
          <w:rFonts w:ascii="Arial" w:hAnsi="Arial" w:cs="Arial"/>
          <w:sz w:val="22"/>
          <w:szCs w:val="22"/>
        </w:rPr>
        <w:t>Acting with integrity: An insolvency practitioner, when communicating with creditors and stakeholders, provides accurate and complete information, ensuring that all relevant details are disclosed transparently, even if it may not be in their favor. “The IP should be honest and truthful when negotiating on behalf of the beneficiaries as well as when reporting on his acts and dealings.”</w:t>
      </w:r>
    </w:p>
    <w:p w14:paraId="365CE784" w14:textId="3F07A157" w:rsidR="00483DCD" w:rsidRPr="00487652" w:rsidRDefault="00483DCD" w:rsidP="00487652">
      <w:pPr>
        <w:pStyle w:val="ListParagraph"/>
        <w:numPr>
          <w:ilvl w:val="0"/>
          <w:numId w:val="36"/>
        </w:numPr>
        <w:jc w:val="both"/>
        <w:rPr>
          <w:rFonts w:ascii="Arial" w:hAnsi="Arial" w:cs="Arial"/>
          <w:sz w:val="22"/>
          <w:szCs w:val="22"/>
        </w:rPr>
      </w:pPr>
      <w:r w:rsidRPr="00487652">
        <w:rPr>
          <w:rFonts w:ascii="Arial" w:hAnsi="Arial" w:cs="Arial"/>
          <w:sz w:val="22"/>
          <w:szCs w:val="22"/>
        </w:rPr>
        <w:t>High moral and ethical standards: Beyond the legal obligation to provide information, the practitioner goes the extra mile to ensure that the language used in communications is respectful, considerate, and avoids any form of misleading or deceptive tactics.</w:t>
      </w:r>
    </w:p>
    <w:p w14:paraId="1A2D827B" w14:textId="77777777" w:rsidR="002A3C0B" w:rsidRPr="00487652" w:rsidRDefault="002A3C0B" w:rsidP="00487652">
      <w:pPr>
        <w:pStyle w:val="ListParagraph"/>
        <w:ind w:left="1440"/>
        <w:jc w:val="both"/>
        <w:rPr>
          <w:rFonts w:ascii="Arial" w:hAnsi="Arial" w:cs="Arial"/>
          <w:sz w:val="22"/>
          <w:szCs w:val="22"/>
        </w:rPr>
      </w:pPr>
    </w:p>
    <w:p w14:paraId="4D9D1A9B" w14:textId="2038DAA5" w:rsidR="00483DCD" w:rsidRPr="00487652" w:rsidRDefault="00483DCD" w:rsidP="00487652">
      <w:pPr>
        <w:pStyle w:val="ListParagraph"/>
        <w:numPr>
          <w:ilvl w:val="0"/>
          <w:numId w:val="34"/>
        </w:numPr>
        <w:jc w:val="both"/>
        <w:rPr>
          <w:rFonts w:ascii="Arial" w:hAnsi="Arial" w:cs="Arial"/>
          <w:sz w:val="22"/>
          <w:szCs w:val="22"/>
        </w:rPr>
      </w:pPr>
      <w:r w:rsidRPr="00487652">
        <w:rPr>
          <w:rFonts w:ascii="Arial" w:hAnsi="Arial" w:cs="Arial"/>
          <w:sz w:val="22"/>
          <w:szCs w:val="22"/>
        </w:rPr>
        <w:t>Conflicts of Interest:</w:t>
      </w:r>
    </w:p>
    <w:p w14:paraId="1F128B3F" w14:textId="77777777" w:rsidR="00483DCD" w:rsidRPr="00487652" w:rsidRDefault="00483DCD" w:rsidP="00487652">
      <w:pPr>
        <w:jc w:val="both"/>
        <w:rPr>
          <w:rFonts w:ascii="Arial" w:hAnsi="Arial" w:cs="Arial"/>
          <w:sz w:val="22"/>
          <w:szCs w:val="22"/>
        </w:rPr>
      </w:pPr>
    </w:p>
    <w:p w14:paraId="2574A8AF" w14:textId="77777777" w:rsidR="00483DCD" w:rsidRPr="00487652" w:rsidRDefault="00483DCD" w:rsidP="00487652">
      <w:pPr>
        <w:pStyle w:val="ListParagraph"/>
        <w:numPr>
          <w:ilvl w:val="0"/>
          <w:numId w:val="37"/>
        </w:numPr>
        <w:jc w:val="both"/>
        <w:rPr>
          <w:rFonts w:ascii="Arial" w:hAnsi="Arial" w:cs="Arial"/>
          <w:sz w:val="22"/>
          <w:szCs w:val="22"/>
        </w:rPr>
      </w:pPr>
      <w:r w:rsidRPr="00487652">
        <w:rPr>
          <w:rFonts w:ascii="Arial" w:hAnsi="Arial" w:cs="Arial"/>
          <w:sz w:val="22"/>
          <w:szCs w:val="22"/>
        </w:rPr>
        <w:t>Acting with integrity: The practitioner diligently identifies and discloses any potential conflicts of interest that may arise during the insolvency process and takes appropriate steps to manage or avoid such conflicts.</w:t>
      </w:r>
    </w:p>
    <w:p w14:paraId="0ADE8702" w14:textId="07780F47" w:rsidR="00483DCD" w:rsidRPr="00487652" w:rsidRDefault="00483DCD" w:rsidP="00487652">
      <w:pPr>
        <w:pStyle w:val="ListParagraph"/>
        <w:numPr>
          <w:ilvl w:val="0"/>
          <w:numId w:val="37"/>
        </w:numPr>
        <w:jc w:val="both"/>
        <w:rPr>
          <w:rFonts w:ascii="Arial" w:hAnsi="Arial" w:cs="Arial"/>
          <w:sz w:val="22"/>
          <w:szCs w:val="22"/>
        </w:rPr>
      </w:pPr>
      <w:r w:rsidRPr="00487652">
        <w:rPr>
          <w:rFonts w:ascii="Arial" w:hAnsi="Arial" w:cs="Arial"/>
          <w:sz w:val="22"/>
          <w:szCs w:val="22"/>
        </w:rPr>
        <w:t xml:space="preserve">High moral and ethical standards: The practitioner </w:t>
      </w:r>
      <w:proofErr w:type="gramStart"/>
      <w:r w:rsidRPr="00487652">
        <w:rPr>
          <w:rFonts w:ascii="Arial" w:hAnsi="Arial" w:cs="Arial"/>
          <w:sz w:val="22"/>
          <w:szCs w:val="22"/>
        </w:rPr>
        <w:t>takes</w:t>
      </w:r>
      <w:proofErr w:type="gramEnd"/>
      <w:r w:rsidRPr="00487652">
        <w:rPr>
          <w:rFonts w:ascii="Arial" w:hAnsi="Arial" w:cs="Arial"/>
          <w:sz w:val="22"/>
          <w:szCs w:val="22"/>
        </w:rPr>
        <w:t xml:space="preserve"> proactive measures to recuse themselves from a case where a significant conflict of interest exists, even if not explicitly required by the law, to preserve the impartiality and credibility of the process.</w:t>
      </w:r>
    </w:p>
    <w:p w14:paraId="24E55D3F" w14:textId="77777777" w:rsidR="00A34CA0" w:rsidRPr="00487652" w:rsidRDefault="00A34CA0" w:rsidP="00487652">
      <w:pPr>
        <w:pStyle w:val="ListParagraph"/>
        <w:ind w:left="1440"/>
        <w:jc w:val="both"/>
        <w:rPr>
          <w:rFonts w:ascii="Arial" w:hAnsi="Arial" w:cs="Arial"/>
          <w:sz w:val="22"/>
          <w:szCs w:val="22"/>
        </w:rPr>
      </w:pPr>
    </w:p>
    <w:p w14:paraId="10C21F55" w14:textId="00A420C8" w:rsidR="00A34CA0" w:rsidRPr="00487652" w:rsidRDefault="00A34CA0" w:rsidP="00487652">
      <w:pPr>
        <w:pStyle w:val="ListParagraph"/>
        <w:numPr>
          <w:ilvl w:val="0"/>
          <w:numId w:val="34"/>
        </w:numPr>
        <w:jc w:val="both"/>
        <w:rPr>
          <w:rFonts w:ascii="Arial" w:hAnsi="Arial" w:cs="Arial"/>
          <w:sz w:val="22"/>
          <w:szCs w:val="22"/>
        </w:rPr>
      </w:pPr>
      <w:r w:rsidRPr="00487652">
        <w:rPr>
          <w:rFonts w:ascii="Arial" w:hAnsi="Arial" w:cs="Arial"/>
          <w:sz w:val="22"/>
          <w:szCs w:val="22"/>
        </w:rPr>
        <w:t>Handling Fees and Expenses:</w:t>
      </w:r>
    </w:p>
    <w:p w14:paraId="0238B95A" w14:textId="77777777" w:rsidR="00A34CA0" w:rsidRPr="00487652" w:rsidRDefault="00A34CA0" w:rsidP="00487652">
      <w:pPr>
        <w:jc w:val="both"/>
        <w:rPr>
          <w:rFonts w:ascii="Arial" w:hAnsi="Arial" w:cs="Arial"/>
          <w:sz w:val="22"/>
          <w:szCs w:val="22"/>
        </w:rPr>
      </w:pPr>
    </w:p>
    <w:p w14:paraId="552B7162" w14:textId="77777777" w:rsidR="00A34CA0" w:rsidRPr="00487652" w:rsidRDefault="00A34CA0" w:rsidP="00487652">
      <w:pPr>
        <w:pStyle w:val="ListParagraph"/>
        <w:numPr>
          <w:ilvl w:val="0"/>
          <w:numId w:val="38"/>
        </w:numPr>
        <w:jc w:val="both"/>
        <w:rPr>
          <w:rFonts w:ascii="Arial" w:hAnsi="Arial" w:cs="Arial"/>
          <w:sz w:val="22"/>
          <w:szCs w:val="22"/>
        </w:rPr>
      </w:pPr>
      <w:r w:rsidRPr="00487652">
        <w:rPr>
          <w:rFonts w:ascii="Arial" w:hAnsi="Arial" w:cs="Arial"/>
          <w:sz w:val="22"/>
          <w:szCs w:val="22"/>
        </w:rPr>
        <w:lastRenderedPageBreak/>
        <w:t>Acting with integrity: The practitioner adheres to the agreed fee structure, ensuring that fees charged are reasonable and proportionate to the work done, and provides a detailed breakdown of expenses to stakeholders.</w:t>
      </w:r>
    </w:p>
    <w:p w14:paraId="3C479FF2" w14:textId="483DBE62" w:rsidR="00A34CA0" w:rsidRPr="00487652" w:rsidRDefault="00A34CA0" w:rsidP="00487652">
      <w:pPr>
        <w:pStyle w:val="ListParagraph"/>
        <w:numPr>
          <w:ilvl w:val="0"/>
          <w:numId w:val="38"/>
        </w:numPr>
        <w:jc w:val="both"/>
        <w:rPr>
          <w:rFonts w:ascii="Arial" w:hAnsi="Arial" w:cs="Arial"/>
          <w:sz w:val="22"/>
          <w:szCs w:val="22"/>
        </w:rPr>
      </w:pPr>
      <w:r w:rsidRPr="00487652">
        <w:rPr>
          <w:rFonts w:ascii="Arial" w:hAnsi="Arial" w:cs="Arial"/>
          <w:sz w:val="22"/>
          <w:szCs w:val="22"/>
        </w:rPr>
        <w:t xml:space="preserve">High moral and ethical standards: The practitioner </w:t>
      </w:r>
      <w:proofErr w:type="gramStart"/>
      <w:r w:rsidR="00382968" w:rsidRPr="00487652">
        <w:rPr>
          <w:rFonts w:ascii="Arial" w:hAnsi="Arial" w:cs="Arial"/>
          <w:sz w:val="22"/>
          <w:szCs w:val="22"/>
        </w:rPr>
        <w:t>consider</w:t>
      </w:r>
      <w:proofErr w:type="gramEnd"/>
      <w:r w:rsidRPr="00487652">
        <w:rPr>
          <w:rFonts w:ascii="Arial" w:hAnsi="Arial" w:cs="Arial"/>
          <w:sz w:val="22"/>
          <w:szCs w:val="22"/>
        </w:rPr>
        <w:t xml:space="preserve"> the financial situation of the insolvent estate and the impact of their fees on creditors and stakeholders.</w:t>
      </w:r>
      <w:r w:rsidRPr="00A34CA0">
        <w:rPr>
          <w:rFonts w:ascii="Avenir Next" w:hAnsi="Avenir Next" w:cs="Arial"/>
          <w:sz w:val="22"/>
          <w:szCs w:val="22"/>
        </w:rPr>
        <w:t xml:space="preserve"> </w:t>
      </w:r>
      <w:r w:rsidRPr="00487652">
        <w:rPr>
          <w:rFonts w:ascii="Arial" w:hAnsi="Arial" w:cs="Arial"/>
          <w:sz w:val="22"/>
          <w:szCs w:val="22"/>
        </w:rPr>
        <w:t>They may voluntarily reduce fees or waive certain expenses if it is in the best interest of the estate and its stakeholders.</w:t>
      </w:r>
    </w:p>
    <w:p w14:paraId="0D25D980" w14:textId="77777777" w:rsidR="00A34CA0" w:rsidRPr="00487652" w:rsidRDefault="00A34CA0" w:rsidP="00487652">
      <w:pPr>
        <w:jc w:val="both"/>
        <w:rPr>
          <w:rFonts w:ascii="Arial" w:hAnsi="Arial" w:cs="Arial"/>
          <w:sz w:val="22"/>
          <w:szCs w:val="22"/>
        </w:rPr>
      </w:pPr>
    </w:p>
    <w:p w14:paraId="390BB3AD" w14:textId="2A10EDC7" w:rsidR="00A34CA0" w:rsidRPr="00487652" w:rsidRDefault="00A34CA0" w:rsidP="00487652">
      <w:pPr>
        <w:pStyle w:val="ListParagraph"/>
        <w:numPr>
          <w:ilvl w:val="0"/>
          <w:numId w:val="34"/>
        </w:numPr>
        <w:jc w:val="both"/>
        <w:rPr>
          <w:rFonts w:ascii="Arial" w:hAnsi="Arial" w:cs="Arial"/>
          <w:sz w:val="22"/>
          <w:szCs w:val="22"/>
        </w:rPr>
      </w:pPr>
      <w:r w:rsidRPr="00487652">
        <w:rPr>
          <w:rFonts w:ascii="Arial" w:hAnsi="Arial" w:cs="Arial"/>
          <w:sz w:val="22"/>
          <w:szCs w:val="22"/>
        </w:rPr>
        <w:t>Confidentiality:</w:t>
      </w:r>
    </w:p>
    <w:p w14:paraId="10F8B603" w14:textId="77777777" w:rsidR="00A34CA0" w:rsidRPr="00487652" w:rsidRDefault="00A34CA0" w:rsidP="00487652">
      <w:pPr>
        <w:jc w:val="both"/>
        <w:rPr>
          <w:rFonts w:ascii="Arial" w:hAnsi="Arial" w:cs="Arial"/>
          <w:sz w:val="22"/>
          <w:szCs w:val="22"/>
        </w:rPr>
      </w:pPr>
    </w:p>
    <w:p w14:paraId="306B537A" w14:textId="77777777" w:rsidR="00A34CA0" w:rsidRPr="00487652" w:rsidRDefault="00A34CA0" w:rsidP="00487652">
      <w:pPr>
        <w:pStyle w:val="ListParagraph"/>
        <w:numPr>
          <w:ilvl w:val="0"/>
          <w:numId w:val="39"/>
        </w:numPr>
        <w:jc w:val="both"/>
        <w:rPr>
          <w:rFonts w:ascii="Arial" w:hAnsi="Arial" w:cs="Arial"/>
          <w:sz w:val="22"/>
          <w:szCs w:val="22"/>
        </w:rPr>
      </w:pPr>
      <w:r w:rsidRPr="00487652">
        <w:rPr>
          <w:rFonts w:ascii="Arial" w:hAnsi="Arial" w:cs="Arial"/>
          <w:sz w:val="22"/>
          <w:szCs w:val="22"/>
        </w:rPr>
        <w:t>Acting with integrity: The practitioner takes appropriate measures to maintain the confidentiality of sensitive information obtained during the insolvency process, such as financial records and personal data.</w:t>
      </w:r>
    </w:p>
    <w:p w14:paraId="0CA27AFC" w14:textId="206E469D" w:rsidR="00A34CA0" w:rsidRPr="00487652" w:rsidRDefault="00A34CA0" w:rsidP="00487652">
      <w:pPr>
        <w:pStyle w:val="ListParagraph"/>
        <w:numPr>
          <w:ilvl w:val="0"/>
          <w:numId w:val="39"/>
        </w:numPr>
        <w:jc w:val="both"/>
        <w:rPr>
          <w:rFonts w:ascii="Arial" w:hAnsi="Arial" w:cs="Arial"/>
          <w:sz w:val="22"/>
          <w:szCs w:val="22"/>
        </w:rPr>
      </w:pPr>
      <w:r w:rsidRPr="00487652">
        <w:rPr>
          <w:rFonts w:ascii="Arial" w:hAnsi="Arial" w:cs="Arial"/>
          <w:sz w:val="22"/>
          <w:szCs w:val="22"/>
        </w:rPr>
        <w:t xml:space="preserve">High moral and ethical standards: The practitioner </w:t>
      </w:r>
      <w:proofErr w:type="gramStart"/>
      <w:r w:rsidRPr="00487652">
        <w:rPr>
          <w:rFonts w:ascii="Arial" w:hAnsi="Arial" w:cs="Arial"/>
          <w:sz w:val="22"/>
          <w:szCs w:val="22"/>
        </w:rPr>
        <w:t>goes</w:t>
      </w:r>
      <w:proofErr w:type="gramEnd"/>
      <w:r w:rsidRPr="00487652">
        <w:rPr>
          <w:rFonts w:ascii="Arial" w:hAnsi="Arial" w:cs="Arial"/>
          <w:sz w:val="22"/>
          <w:szCs w:val="22"/>
        </w:rPr>
        <w:t xml:space="preserve"> beyond the legal requirements of confidentiality and refrains from discussing or sharing confidential information, even in casual or social settings, to avoid any inadvertent breaches of confidentiality.</w:t>
      </w:r>
    </w:p>
    <w:p w14:paraId="5481C45B" w14:textId="77777777" w:rsidR="00A34CA0" w:rsidRPr="00487652" w:rsidRDefault="00A34CA0" w:rsidP="00487652">
      <w:pPr>
        <w:jc w:val="both"/>
        <w:rPr>
          <w:rFonts w:ascii="Arial" w:hAnsi="Arial" w:cs="Arial"/>
          <w:sz w:val="22"/>
          <w:szCs w:val="22"/>
        </w:rPr>
      </w:pPr>
    </w:p>
    <w:p w14:paraId="49622FF9" w14:textId="53E85770" w:rsidR="00A34CA0" w:rsidRPr="00487652" w:rsidRDefault="00A34CA0" w:rsidP="00487652">
      <w:pPr>
        <w:jc w:val="both"/>
        <w:rPr>
          <w:rFonts w:ascii="Arial" w:hAnsi="Arial" w:cs="Arial"/>
          <w:sz w:val="22"/>
          <w:szCs w:val="22"/>
        </w:rPr>
      </w:pPr>
      <w:r w:rsidRPr="00487652">
        <w:rPr>
          <w:rFonts w:ascii="Arial" w:hAnsi="Arial" w:cs="Arial"/>
          <w:sz w:val="22"/>
          <w:szCs w:val="22"/>
        </w:rPr>
        <w:t xml:space="preserve">In conclusion, maintaining high moral and ethical standards in all professional actions constitutes working with integrity. This goes beyond just legal conformity. Even in circumstances where there are no clear norms or regulations governing the </w:t>
      </w:r>
      <w:r w:rsidR="006B664D" w:rsidRPr="00487652">
        <w:rPr>
          <w:rFonts w:ascii="Arial" w:hAnsi="Arial" w:cs="Arial"/>
          <w:sz w:val="22"/>
          <w:szCs w:val="22"/>
        </w:rPr>
        <w:t>behavior</w:t>
      </w:r>
      <w:r w:rsidRPr="00487652">
        <w:rPr>
          <w:rFonts w:ascii="Arial" w:hAnsi="Arial" w:cs="Arial"/>
          <w:sz w:val="22"/>
          <w:szCs w:val="22"/>
        </w:rPr>
        <w:t>, it entails being honest, open, fair, and thoughtful. By doing this, insolvency practitioners may bolster public trust in their profession and help to create a more effective and moral insolvency regime.</w:t>
      </w:r>
    </w:p>
    <w:p w14:paraId="245C95AC" w14:textId="77777777" w:rsidR="00BA1E4F" w:rsidRPr="00487652" w:rsidRDefault="00BA1E4F" w:rsidP="00487652">
      <w:pPr>
        <w:jc w:val="both"/>
        <w:rPr>
          <w:rFonts w:ascii="Arial" w:hAnsi="Arial" w:cs="Arial"/>
          <w:sz w:val="22"/>
          <w:szCs w:val="22"/>
        </w:rPr>
      </w:pPr>
    </w:p>
    <w:p w14:paraId="6399DC3B" w14:textId="536003FE" w:rsidR="004F7AAE" w:rsidRPr="002E7621" w:rsidRDefault="004F7AAE" w:rsidP="001769B0">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887E67">
        <w:rPr>
          <w:rFonts w:ascii="Avenir Next Demi Bold" w:hAnsi="Avenir Next Demi Bold" w:cs="Arial"/>
          <w:b/>
          <w:bCs/>
          <w:sz w:val="22"/>
          <w:szCs w:val="22"/>
        </w:rPr>
        <w:t xml:space="preserve">Question </w:t>
      </w:r>
      <w:r w:rsidR="00544127" w:rsidRPr="00887E67">
        <w:rPr>
          <w:rFonts w:ascii="Avenir Next Demi Bold" w:hAnsi="Avenir Next Demi Bold" w:cs="Arial"/>
          <w:b/>
          <w:bCs/>
          <w:sz w:val="22"/>
          <w:szCs w:val="22"/>
        </w:rPr>
        <w:t>3.2</w:t>
      </w:r>
      <w:r w:rsidRPr="00887E67">
        <w:rPr>
          <w:rFonts w:ascii="Avenir Next Demi Bold" w:hAnsi="Avenir Next Demi Bold" w:cs="Arial"/>
          <w:b/>
          <w:bCs/>
          <w:sz w:val="22"/>
          <w:szCs w:val="22"/>
        </w:rPr>
        <w:t xml:space="preserve"> </w:t>
      </w:r>
      <w:r w:rsidRPr="00887E67">
        <w:rPr>
          <w:rFonts w:ascii="Avenir Next Demi Bold" w:hAnsi="Avenir Next Demi Bold" w:cs="Arial"/>
          <w:b/>
          <w:bCs/>
          <w:sz w:val="22"/>
          <w:szCs w:val="22"/>
          <w:lang w:val="en-GB"/>
        </w:rPr>
        <w:t>[</w:t>
      </w:r>
      <w:r w:rsidR="006A2646" w:rsidRPr="00887E67">
        <w:rPr>
          <w:rFonts w:ascii="Avenir Next Demi Bold" w:hAnsi="Avenir Next Demi Bold" w:cs="Arial"/>
          <w:b/>
          <w:bCs/>
          <w:sz w:val="22"/>
          <w:szCs w:val="22"/>
          <w:lang w:val="en-GB"/>
        </w:rPr>
        <w:t>m</w:t>
      </w:r>
      <w:r w:rsidRPr="00887E67">
        <w:rPr>
          <w:rFonts w:ascii="Avenir Next Demi Bold" w:hAnsi="Avenir Next Demi Bold" w:cs="Arial"/>
          <w:b/>
          <w:bCs/>
          <w:sz w:val="22"/>
          <w:szCs w:val="22"/>
          <w:lang w:val="en-GB"/>
        </w:rPr>
        <w:t xml:space="preserve">aximum </w:t>
      </w:r>
      <w:r w:rsidR="00337D3E" w:rsidRPr="00887E67">
        <w:rPr>
          <w:rFonts w:ascii="Avenir Next Demi Bold" w:hAnsi="Avenir Next Demi Bold" w:cs="Arial"/>
          <w:b/>
          <w:bCs/>
          <w:sz w:val="22"/>
          <w:szCs w:val="22"/>
          <w:lang w:val="en-GB"/>
        </w:rPr>
        <w:t>9</w:t>
      </w:r>
      <w:r w:rsidRPr="00887E67">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5E7E1260" w14:textId="77777777" w:rsidR="00B15AA1" w:rsidRDefault="00B15AA1" w:rsidP="002A37BB">
      <w:pPr>
        <w:jc w:val="both"/>
        <w:rPr>
          <w:rFonts w:ascii="Avenir Next" w:hAnsi="Avenir Next" w:cs="Arial"/>
          <w:sz w:val="22"/>
          <w:szCs w:val="22"/>
        </w:rPr>
      </w:pPr>
    </w:p>
    <w:p w14:paraId="026F30A9" w14:textId="16A54CC0" w:rsidR="00132584" w:rsidRPr="00B15AA1" w:rsidRDefault="002A5948" w:rsidP="00B15AA1">
      <w:pPr>
        <w:jc w:val="both"/>
        <w:rPr>
          <w:rFonts w:ascii="Arial" w:hAnsi="Arial" w:cs="Arial"/>
          <w:sz w:val="22"/>
          <w:szCs w:val="22"/>
        </w:rPr>
      </w:pPr>
      <w:r w:rsidRPr="00B15AA1">
        <w:rPr>
          <w:rFonts w:ascii="Arial" w:hAnsi="Arial" w:cs="Arial"/>
          <w:sz w:val="22"/>
          <w:szCs w:val="22"/>
        </w:rPr>
        <w:t xml:space="preserve">Threats to objectivity, independence, and impartiality are critical concerns for insolvency practitioners as they can compromise the integrity of insolvency proceedings and undermine stakeholders' trust in the process. </w:t>
      </w:r>
    </w:p>
    <w:p w14:paraId="2D0FB379" w14:textId="77777777" w:rsidR="002A5948" w:rsidRPr="00B15AA1" w:rsidRDefault="002A5948" w:rsidP="00B15AA1">
      <w:pPr>
        <w:jc w:val="both"/>
        <w:rPr>
          <w:rFonts w:ascii="Arial" w:hAnsi="Arial" w:cs="Arial"/>
          <w:sz w:val="22"/>
          <w:szCs w:val="22"/>
        </w:rPr>
      </w:pPr>
    </w:p>
    <w:p w14:paraId="11CD78F1" w14:textId="2BE90D3F" w:rsidR="002A5948" w:rsidRPr="00B15AA1" w:rsidRDefault="002A5948" w:rsidP="00B15AA1">
      <w:pPr>
        <w:pStyle w:val="ListParagraph"/>
        <w:numPr>
          <w:ilvl w:val="0"/>
          <w:numId w:val="41"/>
        </w:numPr>
        <w:jc w:val="both"/>
        <w:rPr>
          <w:rFonts w:ascii="Arial" w:hAnsi="Arial" w:cs="Arial"/>
          <w:sz w:val="22"/>
          <w:szCs w:val="22"/>
        </w:rPr>
      </w:pPr>
      <w:r w:rsidRPr="00B15AA1">
        <w:rPr>
          <w:rFonts w:ascii="Arial" w:hAnsi="Arial" w:cs="Arial"/>
          <w:sz w:val="22"/>
          <w:szCs w:val="22"/>
        </w:rPr>
        <w:t>Self Interest</w:t>
      </w:r>
      <w:r w:rsidR="0020260B" w:rsidRPr="00B15AA1">
        <w:rPr>
          <w:rStyle w:val="FootnoteReference"/>
          <w:rFonts w:ascii="Arial" w:hAnsi="Arial" w:cs="Arial"/>
          <w:sz w:val="22"/>
          <w:szCs w:val="22"/>
        </w:rPr>
        <w:footnoteReference w:id="8"/>
      </w:r>
      <w:r w:rsidRPr="00B15AA1">
        <w:rPr>
          <w:rFonts w:ascii="Arial" w:hAnsi="Arial" w:cs="Arial"/>
          <w:sz w:val="22"/>
          <w:szCs w:val="22"/>
        </w:rPr>
        <w:t xml:space="preserve">: When an insolvency practitioner's financial or personal interests collide with their obligation to operate in the stakeholders' best interests, self-interest is present. If the practitioner stands to gain personally from </w:t>
      </w:r>
      <w:proofErr w:type="gramStart"/>
      <w:r w:rsidRPr="00B15AA1">
        <w:rPr>
          <w:rFonts w:ascii="Arial" w:hAnsi="Arial" w:cs="Arial"/>
          <w:sz w:val="22"/>
          <w:szCs w:val="22"/>
        </w:rPr>
        <w:t>particular outcomes</w:t>
      </w:r>
      <w:proofErr w:type="gramEnd"/>
      <w:r w:rsidRPr="00B15AA1">
        <w:rPr>
          <w:rFonts w:ascii="Arial" w:hAnsi="Arial" w:cs="Arial"/>
          <w:sz w:val="22"/>
          <w:szCs w:val="22"/>
        </w:rPr>
        <w:t xml:space="preserve"> or activities done throughout the insolvency process, this threat can </w:t>
      </w:r>
      <w:proofErr w:type="spellStart"/>
      <w:r w:rsidRPr="00B15AA1">
        <w:rPr>
          <w:rFonts w:ascii="Arial" w:hAnsi="Arial" w:cs="Arial"/>
          <w:sz w:val="22"/>
          <w:szCs w:val="22"/>
        </w:rPr>
        <w:t>materialise</w:t>
      </w:r>
      <w:proofErr w:type="spellEnd"/>
      <w:r w:rsidRPr="00B15AA1">
        <w:rPr>
          <w:rFonts w:ascii="Arial" w:hAnsi="Arial" w:cs="Arial"/>
          <w:sz w:val="22"/>
          <w:szCs w:val="22"/>
        </w:rPr>
        <w:t>. Section 138 of the Companies Act 2008 deals with the practitioner's duty to act impartially and without favoritism towards any creditor or stakeholder.</w:t>
      </w:r>
    </w:p>
    <w:p w14:paraId="18C53501" w14:textId="77777777" w:rsidR="007E6885" w:rsidRPr="00B15AA1" w:rsidRDefault="007E6885" w:rsidP="00B15AA1">
      <w:pPr>
        <w:pStyle w:val="ListParagraph"/>
        <w:jc w:val="both"/>
        <w:rPr>
          <w:rFonts w:ascii="Arial" w:hAnsi="Arial" w:cs="Arial"/>
          <w:sz w:val="22"/>
          <w:szCs w:val="22"/>
        </w:rPr>
      </w:pPr>
    </w:p>
    <w:p w14:paraId="7285429B" w14:textId="7AEEA880" w:rsidR="002A5948" w:rsidRPr="00B15AA1" w:rsidRDefault="002A5948" w:rsidP="00B15AA1">
      <w:pPr>
        <w:pStyle w:val="ListParagraph"/>
        <w:numPr>
          <w:ilvl w:val="0"/>
          <w:numId w:val="41"/>
        </w:numPr>
        <w:jc w:val="both"/>
        <w:rPr>
          <w:rFonts w:ascii="Arial" w:hAnsi="Arial" w:cs="Arial"/>
          <w:sz w:val="22"/>
          <w:szCs w:val="22"/>
        </w:rPr>
      </w:pPr>
      <w:r w:rsidRPr="00B15AA1">
        <w:rPr>
          <w:rFonts w:ascii="Arial" w:hAnsi="Arial" w:cs="Arial"/>
          <w:sz w:val="22"/>
          <w:szCs w:val="22"/>
        </w:rPr>
        <w:t>Self-review</w:t>
      </w:r>
      <w:r w:rsidR="0020260B" w:rsidRPr="00B15AA1">
        <w:rPr>
          <w:rStyle w:val="FootnoteReference"/>
          <w:rFonts w:ascii="Arial" w:hAnsi="Arial" w:cs="Arial"/>
          <w:sz w:val="22"/>
          <w:szCs w:val="22"/>
        </w:rPr>
        <w:footnoteReference w:id="9"/>
      </w:r>
      <w:r w:rsidRPr="00B15AA1">
        <w:rPr>
          <w:rFonts w:ascii="Arial" w:hAnsi="Arial" w:cs="Arial"/>
          <w:sz w:val="22"/>
          <w:szCs w:val="22"/>
        </w:rPr>
        <w:t xml:space="preserve">: When an insolvency practitioner is obliged to assess or review their own work or judgements, a self-review threat </w:t>
      </w:r>
      <w:proofErr w:type="spellStart"/>
      <w:r w:rsidRPr="00B15AA1">
        <w:rPr>
          <w:rFonts w:ascii="Arial" w:hAnsi="Arial" w:cs="Arial"/>
          <w:sz w:val="22"/>
          <w:szCs w:val="22"/>
        </w:rPr>
        <w:t>materialises</w:t>
      </w:r>
      <w:proofErr w:type="spellEnd"/>
      <w:r w:rsidRPr="00B15AA1">
        <w:rPr>
          <w:rFonts w:ascii="Arial" w:hAnsi="Arial" w:cs="Arial"/>
          <w:sz w:val="22"/>
          <w:szCs w:val="22"/>
        </w:rPr>
        <w:t xml:space="preserve">. As a result, they could make biased judgements and fail to notice mistakes or omissions in their </w:t>
      </w:r>
      <w:proofErr w:type="spellStart"/>
      <w:r w:rsidRPr="00B15AA1">
        <w:rPr>
          <w:rFonts w:ascii="Arial" w:hAnsi="Arial" w:cs="Arial"/>
          <w:sz w:val="22"/>
          <w:szCs w:val="22"/>
        </w:rPr>
        <w:t>behaviour</w:t>
      </w:r>
      <w:proofErr w:type="spellEnd"/>
      <w:r w:rsidRPr="00B15AA1">
        <w:rPr>
          <w:rFonts w:ascii="Arial" w:hAnsi="Arial" w:cs="Arial"/>
          <w:sz w:val="22"/>
          <w:szCs w:val="22"/>
        </w:rPr>
        <w:t xml:space="preserve">. The Institute of Chartered Accountants of England and Wales (ICAEW)'s Insolvency Code of Ethics acknowledges the potential conflict of interest in this matter and uses the scenario of "sequential insolvency appointments" as an example of circumstances that might result in the creation of a self-review threat. A danger to </w:t>
      </w:r>
      <w:r w:rsidRPr="00B15AA1">
        <w:rPr>
          <w:rFonts w:ascii="Arial" w:hAnsi="Arial" w:cs="Arial"/>
          <w:sz w:val="22"/>
          <w:szCs w:val="22"/>
        </w:rPr>
        <w:lastRenderedPageBreak/>
        <w:t>self-review occurs when a CIP is unable to properly assess the outcomes of earlier decisions or services provided because they were involved in the decision-making process.</w:t>
      </w:r>
    </w:p>
    <w:p w14:paraId="31350138" w14:textId="77777777" w:rsidR="007E6885" w:rsidRPr="00B15AA1" w:rsidRDefault="007E6885" w:rsidP="00B15AA1">
      <w:pPr>
        <w:pStyle w:val="ListParagraph"/>
        <w:jc w:val="both"/>
        <w:rPr>
          <w:rFonts w:ascii="Arial" w:hAnsi="Arial" w:cs="Arial"/>
          <w:sz w:val="22"/>
          <w:szCs w:val="22"/>
        </w:rPr>
      </w:pPr>
    </w:p>
    <w:p w14:paraId="6E6C4EB2" w14:textId="7924B51E" w:rsidR="002A5948" w:rsidRPr="00B15AA1" w:rsidRDefault="002A5948" w:rsidP="00B15AA1">
      <w:pPr>
        <w:pStyle w:val="ListParagraph"/>
        <w:numPr>
          <w:ilvl w:val="0"/>
          <w:numId w:val="41"/>
        </w:numPr>
        <w:jc w:val="both"/>
        <w:rPr>
          <w:rFonts w:ascii="Arial" w:hAnsi="Arial" w:cs="Arial"/>
          <w:sz w:val="22"/>
          <w:szCs w:val="22"/>
        </w:rPr>
      </w:pPr>
      <w:r w:rsidRPr="00B15AA1">
        <w:rPr>
          <w:rFonts w:ascii="Arial" w:hAnsi="Arial" w:cs="Arial"/>
          <w:sz w:val="22"/>
          <w:szCs w:val="22"/>
        </w:rPr>
        <w:t>Advocacy</w:t>
      </w:r>
      <w:r w:rsidR="0020260B" w:rsidRPr="00B15AA1">
        <w:rPr>
          <w:rStyle w:val="FootnoteReference"/>
          <w:rFonts w:ascii="Arial" w:hAnsi="Arial" w:cs="Arial"/>
          <w:sz w:val="22"/>
          <w:szCs w:val="22"/>
        </w:rPr>
        <w:footnoteReference w:id="10"/>
      </w:r>
      <w:r w:rsidRPr="00B15AA1">
        <w:rPr>
          <w:rFonts w:ascii="Arial" w:hAnsi="Arial" w:cs="Arial"/>
          <w:sz w:val="22"/>
          <w:szCs w:val="22"/>
        </w:rPr>
        <w:t>: Advocacy threat occurs when the insolvency practitioner advocates for a particular outcome or position that may compromise their objectivity in conducting the proceedings impartially.</w:t>
      </w:r>
      <w:r w:rsidR="00A23444" w:rsidRPr="00B15AA1">
        <w:rPr>
          <w:rFonts w:ascii="Arial" w:hAnsi="Arial" w:cs="Arial"/>
          <w:sz w:val="22"/>
          <w:szCs w:val="22"/>
        </w:rPr>
        <w:t xml:space="preserve"> Section 138 of the Companies Act </w:t>
      </w:r>
      <w:r w:rsidR="00B430AA" w:rsidRPr="00B15AA1">
        <w:rPr>
          <w:rFonts w:ascii="Arial" w:hAnsi="Arial" w:cs="Arial"/>
          <w:sz w:val="22"/>
          <w:szCs w:val="22"/>
        </w:rPr>
        <w:t>2008 outlines</w:t>
      </w:r>
      <w:r w:rsidR="00A23444" w:rsidRPr="00B15AA1">
        <w:rPr>
          <w:rFonts w:ascii="Arial" w:hAnsi="Arial" w:cs="Arial"/>
          <w:sz w:val="22"/>
          <w:szCs w:val="22"/>
        </w:rPr>
        <w:t xml:space="preserve"> the qualifications and qualities a practitioner must have, which includes being objective and impartial regarding the </w:t>
      </w:r>
      <w:proofErr w:type="gramStart"/>
      <w:r w:rsidR="00A23444" w:rsidRPr="00B15AA1">
        <w:rPr>
          <w:rFonts w:ascii="Arial" w:hAnsi="Arial" w:cs="Arial"/>
          <w:sz w:val="22"/>
          <w:szCs w:val="22"/>
        </w:rPr>
        <w:t>decision making</w:t>
      </w:r>
      <w:proofErr w:type="gramEnd"/>
      <w:r w:rsidR="00A23444" w:rsidRPr="00B15AA1">
        <w:rPr>
          <w:rFonts w:ascii="Arial" w:hAnsi="Arial" w:cs="Arial"/>
          <w:sz w:val="22"/>
          <w:szCs w:val="22"/>
        </w:rPr>
        <w:t xml:space="preserve"> process of business rescue.</w:t>
      </w:r>
    </w:p>
    <w:p w14:paraId="35017DD9" w14:textId="77777777" w:rsidR="007E6885" w:rsidRPr="00B15AA1" w:rsidRDefault="007E6885" w:rsidP="00B15AA1">
      <w:pPr>
        <w:pStyle w:val="ListParagraph"/>
        <w:jc w:val="both"/>
        <w:rPr>
          <w:rFonts w:ascii="Arial" w:hAnsi="Arial" w:cs="Arial"/>
          <w:sz w:val="22"/>
          <w:szCs w:val="22"/>
        </w:rPr>
      </w:pPr>
    </w:p>
    <w:p w14:paraId="142FC056" w14:textId="484FD353" w:rsidR="00A23444" w:rsidRPr="00B15AA1" w:rsidRDefault="00A23444" w:rsidP="00B15AA1">
      <w:pPr>
        <w:pStyle w:val="ListParagraph"/>
        <w:numPr>
          <w:ilvl w:val="0"/>
          <w:numId w:val="41"/>
        </w:numPr>
        <w:jc w:val="both"/>
        <w:rPr>
          <w:rFonts w:ascii="Arial" w:hAnsi="Arial" w:cs="Arial"/>
          <w:sz w:val="22"/>
          <w:szCs w:val="22"/>
        </w:rPr>
      </w:pPr>
      <w:r w:rsidRPr="00B15AA1">
        <w:rPr>
          <w:rFonts w:ascii="Arial" w:hAnsi="Arial" w:cs="Arial"/>
          <w:sz w:val="22"/>
          <w:szCs w:val="22"/>
        </w:rPr>
        <w:t>Familiarity</w:t>
      </w:r>
      <w:r w:rsidR="0020260B" w:rsidRPr="00B15AA1">
        <w:rPr>
          <w:rStyle w:val="FootnoteReference"/>
          <w:rFonts w:ascii="Arial" w:hAnsi="Arial" w:cs="Arial"/>
          <w:sz w:val="22"/>
          <w:szCs w:val="22"/>
        </w:rPr>
        <w:footnoteReference w:id="11"/>
      </w:r>
      <w:r w:rsidRPr="00B15AA1">
        <w:rPr>
          <w:rFonts w:ascii="Arial" w:hAnsi="Arial" w:cs="Arial"/>
          <w:sz w:val="22"/>
          <w:szCs w:val="22"/>
        </w:rPr>
        <w:t>: Familiarity threat arises when there is a personal relationship between the insolvency practitioner and stakeholders, such as directors or major shareholders, which may impact the practitioner's objectivity and independence.</w:t>
      </w:r>
    </w:p>
    <w:p w14:paraId="52BB03D7" w14:textId="5D45E947" w:rsidR="00A23444" w:rsidRPr="00B15AA1" w:rsidRDefault="00A23444" w:rsidP="00B15AA1">
      <w:pPr>
        <w:pStyle w:val="ListParagraph"/>
        <w:jc w:val="both"/>
        <w:rPr>
          <w:rFonts w:ascii="Arial" w:hAnsi="Arial" w:cs="Arial"/>
          <w:sz w:val="22"/>
          <w:szCs w:val="22"/>
        </w:rPr>
      </w:pPr>
      <w:r w:rsidRPr="00B15AA1">
        <w:rPr>
          <w:rFonts w:ascii="Arial" w:hAnsi="Arial" w:cs="Arial"/>
          <w:sz w:val="22"/>
          <w:szCs w:val="22"/>
        </w:rPr>
        <w:t>The INSOL International Ethical Principles emphasize the need to avoid familiarity threats by disclosing any relationships that may affect independence and taking appropriate measures to mitigate the impact of such relationships.</w:t>
      </w:r>
    </w:p>
    <w:p w14:paraId="7238BE7B" w14:textId="77777777" w:rsidR="007E6885" w:rsidRPr="00B15AA1" w:rsidRDefault="007E6885" w:rsidP="00B15AA1">
      <w:pPr>
        <w:jc w:val="both"/>
        <w:rPr>
          <w:rFonts w:ascii="Arial" w:hAnsi="Arial" w:cs="Arial"/>
          <w:sz w:val="22"/>
          <w:szCs w:val="22"/>
        </w:rPr>
      </w:pPr>
    </w:p>
    <w:p w14:paraId="718CD40B" w14:textId="78D2ADFA" w:rsidR="007E6885" w:rsidRPr="00B15AA1" w:rsidRDefault="007E6885" w:rsidP="00B15AA1">
      <w:pPr>
        <w:pStyle w:val="ListParagraph"/>
        <w:numPr>
          <w:ilvl w:val="0"/>
          <w:numId w:val="41"/>
        </w:numPr>
        <w:jc w:val="both"/>
        <w:rPr>
          <w:rFonts w:ascii="Arial" w:hAnsi="Arial" w:cs="Arial"/>
          <w:sz w:val="22"/>
          <w:szCs w:val="22"/>
        </w:rPr>
      </w:pPr>
      <w:r w:rsidRPr="00B15AA1">
        <w:rPr>
          <w:rFonts w:ascii="Arial" w:hAnsi="Arial" w:cs="Arial"/>
          <w:sz w:val="22"/>
          <w:szCs w:val="22"/>
        </w:rPr>
        <w:t>Intimidation: Intimidation threat occurs when the insolvency practitioner is influenced or coerced by external parties to act in a certain way or not to take specific actions that are in the best interests of the estate and stakeholders.</w:t>
      </w:r>
    </w:p>
    <w:p w14:paraId="65AE9477" w14:textId="77777777" w:rsidR="007E6885" w:rsidRPr="00B15AA1" w:rsidRDefault="007E6885" w:rsidP="00B15AA1">
      <w:pPr>
        <w:pStyle w:val="ListParagraph"/>
        <w:jc w:val="both"/>
        <w:rPr>
          <w:rFonts w:ascii="Arial" w:hAnsi="Arial" w:cs="Arial"/>
          <w:sz w:val="22"/>
          <w:szCs w:val="22"/>
        </w:rPr>
      </w:pPr>
    </w:p>
    <w:p w14:paraId="7582899F" w14:textId="77777777" w:rsidR="007E6885" w:rsidRPr="00B15AA1" w:rsidRDefault="007E6885" w:rsidP="00B15AA1">
      <w:pPr>
        <w:pStyle w:val="ListParagraph"/>
        <w:jc w:val="both"/>
        <w:rPr>
          <w:rFonts w:ascii="Arial" w:hAnsi="Arial" w:cs="Arial"/>
          <w:sz w:val="22"/>
          <w:szCs w:val="22"/>
        </w:rPr>
      </w:pPr>
      <w:r w:rsidRPr="00B15AA1">
        <w:rPr>
          <w:rFonts w:ascii="Arial" w:hAnsi="Arial" w:cs="Arial"/>
          <w:sz w:val="22"/>
          <w:szCs w:val="22"/>
        </w:rPr>
        <w:t>Mitigating Measures:</w:t>
      </w:r>
    </w:p>
    <w:p w14:paraId="2BE68449" w14:textId="77777777" w:rsidR="007E6885" w:rsidRPr="00B15AA1" w:rsidRDefault="007E6885" w:rsidP="00B15AA1">
      <w:pPr>
        <w:pStyle w:val="ListParagraph"/>
        <w:jc w:val="both"/>
        <w:rPr>
          <w:rFonts w:ascii="Arial" w:hAnsi="Arial" w:cs="Arial"/>
          <w:sz w:val="22"/>
          <w:szCs w:val="22"/>
        </w:rPr>
      </w:pPr>
      <w:r w:rsidRPr="00B15AA1">
        <w:rPr>
          <w:rFonts w:ascii="Arial" w:hAnsi="Arial" w:cs="Arial"/>
          <w:sz w:val="22"/>
          <w:szCs w:val="22"/>
        </w:rPr>
        <w:t>To address and minimize these threats, insolvency practitioners should adopt several safeguards:</w:t>
      </w:r>
    </w:p>
    <w:p w14:paraId="456DB12C" w14:textId="77777777" w:rsidR="007E6885" w:rsidRPr="00B15AA1" w:rsidRDefault="007E6885" w:rsidP="00B15AA1">
      <w:pPr>
        <w:pStyle w:val="ListParagraph"/>
        <w:jc w:val="both"/>
        <w:rPr>
          <w:rFonts w:ascii="Arial" w:hAnsi="Arial" w:cs="Arial"/>
          <w:sz w:val="22"/>
          <w:szCs w:val="22"/>
        </w:rPr>
      </w:pPr>
    </w:p>
    <w:p w14:paraId="1C32B7DC" w14:textId="276A8743" w:rsidR="007E6885" w:rsidRPr="00B15AA1" w:rsidRDefault="007E6885" w:rsidP="00B15AA1">
      <w:pPr>
        <w:pStyle w:val="ListParagraph"/>
        <w:numPr>
          <w:ilvl w:val="0"/>
          <w:numId w:val="42"/>
        </w:numPr>
        <w:jc w:val="both"/>
        <w:rPr>
          <w:rFonts w:ascii="Arial" w:hAnsi="Arial" w:cs="Arial"/>
          <w:sz w:val="22"/>
          <w:szCs w:val="22"/>
        </w:rPr>
      </w:pPr>
      <w:r w:rsidRPr="00B15AA1">
        <w:rPr>
          <w:rFonts w:ascii="Arial" w:hAnsi="Arial" w:cs="Arial"/>
          <w:sz w:val="22"/>
          <w:szCs w:val="22"/>
        </w:rPr>
        <w:t>Disclose any potential conflicts of interest or relationships that may impact their objectivity and independence.</w:t>
      </w:r>
      <w:r w:rsidR="00232D19" w:rsidRPr="00B15AA1">
        <w:rPr>
          <w:rStyle w:val="FootnoteReference"/>
          <w:rFonts w:ascii="Arial" w:hAnsi="Arial" w:cs="Arial"/>
          <w:sz w:val="22"/>
          <w:szCs w:val="22"/>
        </w:rPr>
        <w:footnoteReference w:id="12"/>
      </w:r>
    </w:p>
    <w:p w14:paraId="60C4225A" w14:textId="77777777" w:rsidR="007E6885" w:rsidRPr="00B15AA1" w:rsidRDefault="007E6885" w:rsidP="00B15AA1">
      <w:pPr>
        <w:pStyle w:val="ListParagraph"/>
        <w:numPr>
          <w:ilvl w:val="0"/>
          <w:numId w:val="42"/>
        </w:numPr>
        <w:jc w:val="both"/>
        <w:rPr>
          <w:rFonts w:ascii="Arial" w:hAnsi="Arial" w:cs="Arial"/>
          <w:sz w:val="22"/>
          <w:szCs w:val="22"/>
        </w:rPr>
      </w:pPr>
      <w:r w:rsidRPr="00B15AA1">
        <w:rPr>
          <w:rFonts w:ascii="Arial" w:hAnsi="Arial" w:cs="Arial"/>
          <w:sz w:val="22"/>
          <w:szCs w:val="22"/>
        </w:rPr>
        <w:t>Seek external advice or opinions on complex or contentious matters.</w:t>
      </w:r>
    </w:p>
    <w:p w14:paraId="5F66AFB5" w14:textId="5CB30A56" w:rsidR="007E6885" w:rsidRPr="00B15AA1" w:rsidRDefault="007E6885" w:rsidP="00B15AA1">
      <w:pPr>
        <w:pStyle w:val="ListParagraph"/>
        <w:numPr>
          <w:ilvl w:val="0"/>
          <w:numId w:val="42"/>
        </w:numPr>
        <w:jc w:val="both"/>
        <w:rPr>
          <w:rFonts w:ascii="Arial" w:hAnsi="Arial" w:cs="Arial"/>
          <w:sz w:val="22"/>
          <w:szCs w:val="22"/>
        </w:rPr>
      </w:pPr>
      <w:r w:rsidRPr="00B15AA1">
        <w:rPr>
          <w:rFonts w:ascii="Arial" w:hAnsi="Arial" w:cs="Arial"/>
          <w:sz w:val="22"/>
          <w:szCs w:val="22"/>
        </w:rPr>
        <w:t>Comply with relevant laws, regulations, and ethical principles governing their profession.</w:t>
      </w:r>
      <w:r w:rsidR="00232D19" w:rsidRPr="00B15AA1">
        <w:rPr>
          <w:rStyle w:val="FootnoteReference"/>
          <w:rFonts w:ascii="Arial" w:hAnsi="Arial" w:cs="Arial"/>
          <w:sz w:val="22"/>
          <w:szCs w:val="22"/>
        </w:rPr>
        <w:footnoteReference w:id="13"/>
      </w:r>
    </w:p>
    <w:p w14:paraId="016FAADE" w14:textId="77777777" w:rsidR="007E6885" w:rsidRPr="00B15AA1" w:rsidRDefault="007E6885" w:rsidP="00B15AA1">
      <w:pPr>
        <w:pStyle w:val="ListParagraph"/>
        <w:numPr>
          <w:ilvl w:val="0"/>
          <w:numId w:val="42"/>
        </w:numPr>
        <w:jc w:val="both"/>
        <w:rPr>
          <w:rFonts w:ascii="Arial" w:hAnsi="Arial" w:cs="Arial"/>
          <w:sz w:val="22"/>
          <w:szCs w:val="22"/>
        </w:rPr>
      </w:pPr>
      <w:r w:rsidRPr="00B15AA1">
        <w:rPr>
          <w:rFonts w:ascii="Arial" w:hAnsi="Arial" w:cs="Arial"/>
          <w:sz w:val="22"/>
          <w:szCs w:val="22"/>
        </w:rPr>
        <w:t>Regularly review and assess the risks to their objectivity and take appropriate measures to address these risks.</w:t>
      </w:r>
    </w:p>
    <w:p w14:paraId="348D4AB4" w14:textId="77777777" w:rsidR="007E6885" w:rsidRPr="00B15AA1" w:rsidRDefault="007E6885" w:rsidP="00B15AA1">
      <w:pPr>
        <w:pStyle w:val="ListParagraph"/>
        <w:ind w:left="1440"/>
        <w:jc w:val="both"/>
        <w:rPr>
          <w:rFonts w:ascii="Arial" w:hAnsi="Arial" w:cs="Arial"/>
          <w:sz w:val="22"/>
          <w:szCs w:val="22"/>
        </w:rPr>
      </w:pPr>
    </w:p>
    <w:p w14:paraId="7940D274" w14:textId="6A35B7DA" w:rsidR="00DF75F8" w:rsidRPr="00B15AA1" w:rsidRDefault="007E6885" w:rsidP="00B15AA1">
      <w:pPr>
        <w:pStyle w:val="ListParagraph"/>
        <w:jc w:val="both"/>
        <w:rPr>
          <w:rFonts w:ascii="Arial" w:hAnsi="Arial" w:cs="Arial"/>
          <w:sz w:val="22"/>
          <w:szCs w:val="22"/>
        </w:rPr>
      </w:pPr>
      <w:r w:rsidRPr="00B15AA1">
        <w:rPr>
          <w:rFonts w:ascii="Arial" w:hAnsi="Arial" w:cs="Arial"/>
          <w:sz w:val="22"/>
          <w:szCs w:val="22"/>
        </w:rPr>
        <w:t>It is important for insolvency practitioners to be aware of these threats and take proactive steps to ensure that their actions and decisions are objective, independent, and impartial throughout the insolvency proceedings.</w:t>
      </w:r>
    </w:p>
    <w:p w14:paraId="0AC81636" w14:textId="20A2B16E" w:rsidR="00132584" w:rsidRPr="00B15AA1" w:rsidRDefault="00132584" w:rsidP="00B15AA1">
      <w:pPr>
        <w:jc w:val="both"/>
        <w:rPr>
          <w:rFonts w:ascii="Arial" w:hAnsi="Arial" w:cs="Arial"/>
          <w:sz w:val="22"/>
          <w:szCs w:val="22"/>
          <w:shd w:val="clear" w:color="auto" w:fill="FFFFFF"/>
        </w:rPr>
      </w:pP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several of the company’s employees have instituted a class action claim against </w:t>
      </w: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 xml:space="preserve">related injuries due to faulty machinery. This also resulted in bad publicity that led to a decline in contracts. The directors </w:t>
      </w:r>
      <w:r w:rsidRPr="002E7621">
        <w:rPr>
          <w:rFonts w:ascii="Avenir Next" w:hAnsi="Avenir Next" w:cs="Arial"/>
          <w:sz w:val="22"/>
          <w:szCs w:val="22"/>
          <w:lang w:val="en-GB"/>
        </w:rPr>
        <w:lastRenderedPageBreak/>
        <w:t>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w:t>
      </w:r>
      <w:proofErr w:type="gramStart"/>
      <w:r w:rsidRPr="002E7621">
        <w:rPr>
          <w:rFonts w:ascii="Avenir Next" w:hAnsi="Avenir Next" w:cs="Arial"/>
          <w:sz w:val="22"/>
          <w:szCs w:val="22"/>
          <w:lang w:val="en-GB"/>
        </w:rPr>
        <w:t>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w:t>
      </w:r>
      <w:proofErr w:type="gramEnd"/>
      <w:r w:rsidRPr="002E7621">
        <w:rPr>
          <w:rFonts w:ascii="Avenir Next" w:hAnsi="Avenir Next" w:cs="Arial"/>
          <w:sz w:val="22"/>
          <w:szCs w:val="22"/>
          <w:lang w:val="en-GB"/>
        </w:rPr>
        <w:t xml:space="preserve">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2E7621">
        <w:rPr>
          <w:rFonts w:ascii="Avenir Next" w:hAnsi="Avenir Next" w:cs="Arial"/>
          <w:sz w:val="22"/>
          <w:szCs w:val="22"/>
          <w:lang w:val="en-GB"/>
        </w:rPr>
        <w:t>Inlaw’s</w:t>
      </w:r>
      <w:proofErr w:type="spellEnd"/>
      <w:r w:rsidRPr="002E7621">
        <w:rPr>
          <w:rFonts w:ascii="Avenir Next" w:hAnsi="Avenir Next" w:cs="Arial"/>
          <w:sz w:val="22"/>
          <w:szCs w:val="22"/>
          <w:lang w:val="en-GB"/>
        </w:rPr>
        <w:t xml:space="preserve">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w:t>
      </w:r>
      <w:proofErr w:type="gramStart"/>
      <w:r w:rsidRPr="002E7621">
        <w:rPr>
          <w:rFonts w:ascii="Avenir Next" w:hAnsi="Avenir Next" w:cs="Arial"/>
          <w:sz w:val="22"/>
          <w:szCs w:val="22"/>
          <w:lang w:val="en-GB"/>
        </w:rPr>
        <w:t>enter into</w:t>
      </w:r>
      <w:proofErr w:type="gramEnd"/>
      <w:r w:rsidRPr="002E7621">
        <w:rPr>
          <w:rFonts w:ascii="Avenir Next" w:hAnsi="Avenir Next" w:cs="Arial"/>
          <w:sz w:val="22"/>
          <w:szCs w:val="22"/>
          <w:lang w:val="en-GB"/>
        </w:rPr>
        <w:t xml:space="preserve"> a voluntary administration procedure.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t>
      </w:r>
      <w:proofErr w:type="spellStart"/>
      <w:r w:rsidR="00C87E9E" w:rsidRPr="002E7621">
        <w:rPr>
          <w:rFonts w:ascii="Avenir Next" w:hAnsi="Avenir Next" w:cs="Arial"/>
          <w:sz w:val="22"/>
          <w:szCs w:val="22"/>
          <w:lang w:val="en-GB"/>
        </w:rPr>
        <w:t>WeBuild</w:t>
      </w:r>
      <w:proofErr w:type="spellEnd"/>
      <w:r w:rsidR="00C87E9E" w:rsidRPr="002E7621">
        <w:rPr>
          <w:rFonts w:ascii="Avenir Next" w:hAnsi="Avenir Next" w:cs="Arial"/>
          <w:sz w:val="22"/>
          <w:szCs w:val="22"/>
          <w:lang w:val="en-GB"/>
        </w:rPr>
        <w:t xml:space="preserve">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w:t>
      </w:r>
      <w:r w:rsidR="00AC2807" w:rsidRPr="002E7621">
        <w:rPr>
          <w:rFonts w:ascii="Avenir Next Demi Bold" w:hAnsi="Avenir Next Demi Bold" w:cs="Arial"/>
          <w:b/>
          <w:bCs/>
          <w:sz w:val="22"/>
          <w:szCs w:val="22"/>
          <w:lang w:val="en-GB"/>
        </w:rPr>
        <w:lastRenderedPageBreak/>
        <w:t>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247B0ADD" w14:textId="77777777" w:rsidR="00E133D1" w:rsidRPr="00E133D1" w:rsidRDefault="00E133D1" w:rsidP="00E133D1">
      <w:pPr>
        <w:autoSpaceDE w:val="0"/>
        <w:autoSpaceDN w:val="0"/>
        <w:adjustRightInd w:val="0"/>
        <w:jc w:val="both"/>
        <w:rPr>
          <w:rFonts w:ascii="Avenir Next" w:hAnsi="Avenir Next" w:cs="Arial"/>
          <w:sz w:val="22"/>
          <w:szCs w:val="22"/>
          <w:lang w:val="en-GB"/>
        </w:rPr>
      </w:pPr>
      <w:bookmarkStart w:id="0" w:name="_Hlk17745211"/>
      <w:r w:rsidRPr="00E133D1">
        <w:rPr>
          <w:rFonts w:ascii="Avenir Next" w:hAnsi="Avenir Next" w:cs="Arial"/>
          <w:sz w:val="22"/>
          <w:szCs w:val="22"/>
          <w:lang w:val="en-GB"/>
        </w:rPr>
        <w:t>The three major ethical issues in the given scenario are:</w:t>
      </w:r>
    </w:p>
    <w:p w14:paraId="1F5C86B8" w14:textId="77777777" w:rsidR="00E133D1" w:rsidRPr="00E133D1" w:rsidRDefault="00E133D1" w:rsidP="00E133D1">
      <w:pPr>
        <w:autoSpaceDE w:val="0"/>
        <w:autoSpaceDN w:val="0"/>
        <w:adjustRightInd w:val="0"/>
        <w:jc w:val="both"/>
        <w:rPr>
          <w:rFonts w:ascii="Avenir Next" w:hAnsi="Avenir Next" w:cs="Arial"/>
          <w:sz w:val="22"/>
          <w:szCs w:val="22"/>
          <w:lang w:val="en-GB"/>
        </w:rPr>
      </w:pPr>
    </w:p>
    <w:p w14:paraId="4151EB2A" w14:textId="1EE60304" w:rsidR="00822947" w:rsidRPr="00F963F3" w:rsidRDefault="00E133D1" w:rsidP="00BC0F9F">
      <w:pPr>
        <w:pStyle w:val="ListParagraph"/>
        <w:widowControl w:val="0"/>
        <w:numPr>
          <w:ilvl w:val="0"/>
          <w:numId w:val="44"/>
        </w:numPr>
        <w:tabs>
          <w:tab w:val="left" w:pos="1187"/>
        </w:tabs>
        <w:autoSpaceDE w:val="0"/>
        <w:autoSpaceDN w:val="0"/>
        <w:ind w:right="-46"/>
        <w:jc w:val="both"/>
      </w:pPr>
      <w:r w:rsidRPr="00895CAC">
        <w:rPr>
          <w:rFonts w:ascii="Arial" w:hAnsi="Arial" w:cs="Arial"/>
          <w:sz w:val="22"/>
          <w:szCs w:val="22"/>
          <w:u w:val="single"/>
          <w:lang w:val="en-GB"/>
        </w:rPr>
        <w:t>Conflict of Interest and Lack of Independence of Mr Relation</w:t>
      </w:r>
      <w:r w:rsidR="00232D19" w:rsidRPr="007836C5">
        <w:rPr>
          <w:rStyle w:val="FootnoteReference"/>
          <w:rFonts w:ascii="Arial" w:hAnsi="Arial" w:cs="Arial"/>
          <w:sz w:val="22"/>
          <w:szCs w:val="22"/>
          <w:lang w:val="en-GB"/>
        </w:rPr>
        <w:footnoteReference w:id="14"/>
      </w:r>
      <w:r w:rsidRPr="00F963F3">
        <w:rPr>
          <w:rFonts w:ascii="Arial" w:hAnsi="Arial" w:cs="Arial"/>
          <w:sz w:val="22"/>
          <w:szCs w:val="22"/>
          <w:lang w:val="en-GB"/>
        </w:rPr>
        <w:t xml:space="preserve">: Mr Relation's appointment as the administrator and later as the liquidator creates a significant conflict of interest. He is the brother-in-law and godfather to Mr B </w:t>
      </w:r>
      <w:proofErr w:type="spellStart"/>
      <w:r w:rsidRPr="00F963F3">
        <w:rPr>
          <w:rFonts w:ascii="Arial" w:hAnsi="Arial" w:cs="Arial"/>
          <w:sz w:val="22"/>
          <w:szCs w:val="22"/>
          <w:lang w:val="en-GB"/>
        </w:rPr>
        <w:t>Inlaw</w:t>
      </w:r>
      <w:proofErr w:type="spellEnd"/>
      <w:r w:rsidR="00A43F3B" w:rsidRPr="00F963F3">
        <w:rPr>
          <w:rFonts w:ascii="Arial" w:hAnsi="Arial" w:cs="Arial"/>
          <w:sz w:val="22"/>
          <w:szCs w:val="22"/>
          <w:lang w:val="en-GB"/>
        </w:rPr>
        <w:t xml:space="preserve"> </w:t>
      </w:r>
      <w:r w:rsidR="0086700B" w:rsidRPr="00F963F3">
        <w:rPr>
          <w:rFonts w:ascii="Arial" w:hAnsi="Arial" w:cs="Arial"/>
          <w:sz w:val="22"/>
          <w:szCs w:val="22"/>
          <w:lang w:val="en-GB"/>
        </w:rPr>
        <w:t>(f</w:t>
      </w:r>
      <w:r w:rsidR="00A43F3B" w:rsidRPr="00F963F3">
        <w:rPr>
          <w:rFonts w:ascii="Arial" w:hAnsi="Arial" w:cs="Arial"/>
          <w:sz w:val="22"/>
          <w:szCs w:val="22"/>
          <w:lang w:val="en-GB"/>
        </w:rPr>
        <w:t>amil</w:t>
      </w:r>
      <w:r w:rsidR="0086700B" w:rsidRPr="00F963F3">
        <w:rPr>
          <w:rFonts w:ascii="Arial" w:hAnsi="Arial" w:cs="Arial"/>
          <w:sz w:val="22"/>
          <w:szCs w:val="22"/>
          <w:lang w:val="en-GB"/>
        </w:rPr>
        <w:t xml:space="preserve">iarity, also </w:t>
      </w:r>
      <w:proofErr w:type="spellStart"/>
      <w:r w:rsidR="0086700B" w:rsidRPr="00F963F3">
        <w:rPr>
          <w:rFonts w:ascii="Arial" w:hAnsi="Arial" w:cs="Arial"/>
          <w:sz w:val="22"/>
          <w:szCs w:val="22"/>
          <w:lang w:val="en-GB"/>
        </w:rPr>
        <w:t>fives</w:t>
      </w:r>
      <w:proofErr w:type="spellEnd"/>
      <w:r w:rsidR="0086700B" w:rsidRPr="00F963F3">
        <w:rPr>
          <w:rFonts w:ascii="Arial" w:hAnsi="Arial" w:cs="Arial"/>
          <w:sz w:val="22"/>
          <w:szCs w:val="22"/>
          <w:lang w:val="en-GB"/>
        </w:rPr>
        <w:t xml:space="preserve"> rise to conflict)</w:t>
      </w:r>
      <w:r w:rsidRPr="00F963F3">
        <w:rPr>
          <w:rFonts w:ascii="Arial" w:hAnsi="Arial" w:cs="Arial"/>
          <w:sz w:val="22"/>
          <w:szCs w:val="22"/>
          <w:lang w:val="en-GB"/>
        </w:rPr>
        <w:t xml:space="preserve">, one of the directors of </w:t>
      </w:r>
      <w:proofErr w:type="spellStart"/>
      <w:r w:rsidRPr="00F963F3">
        <w:rPr>
          <w:rFonts w:ascii="Arial" w:hAnsi="Arial" w:cs="Arial"/>
          <w:sz w:val="22"/>
          <w:szCs w:val="22"/>
          <w:lang w:val="en-GB"/>
        </w:rPr>
        <w:t>WeBuild</w:t>
      </w:r>
      <w:proofErr w:type="spellEnd"/>
      <w:r w:rsidRPr="00F963F3">
        <w:rPr>
          <w:rFonts w:ascii="Arial" w:hAnsi="Arial" w:cs="Arial"/>
          <w:sz w:val="22"/>
          <w:szCs w:val="22"/>
          <w:lang w:val="en-GB"/>
        </w:rPr>
        <w:t xml:space="preserve"> Ltd. Such a close personal relationship with a director raises doubts about Mr Relation's ability to act with independence and impartiality, as required by ethical principles for insolvency practitioners. The situation is compounded by the fact that Mr Relation conducted only a superficial investigation and relied heavily on reports drafted by Mr B </w:t>
      </w:r>
      <w:proofErr w:type="spellStart"/>
      <w:r w:rsidRPr="00F963F3">
        <w:rPr>
          <w:rFonts w:ascii="Arial" w:hAnsi="Arial" w:cs="Arial"/>
          <w:sz w:val="22"/>
          <w:szCs w:val="22"/>
          <w:lang w:val="en-GB"/>
        </w:rPr>
        <w:t>Inlaw</w:t>
      </w:r>
      <w:proofErr w:type="spellEnd"/>
      <w:r w:rsidRPr="00F963F3">
        <w:rPr>
          <w:rFonts w:ascii="Arial" w:hAnsi="Arial" w:cs="Arial"/>
          <w:sz w:val="22"/>
          <w:szCs w:val="22"/>
          <w:lang w:val="en-GB"/>
        </w:rPr>
        <w:t>, the same director with whom he has a close relationship.</w:t>
      </w:r>
      <w:r w:rsidR="00F963F3" w:rsidRPr="00F963F3">
        <w:rPr>
          <w:w w:val="105"/>
        </w:rPr>
        <w:t xml:space="preserve"> </w:t>
      </w:r>
      <w:r w:rsidR="00F963F3" w:rsidRPr="00F963F3">
        <w:rPr>
          <w:rFonts w:ascii="Arial" w:hAnsi="Arial" w:cs="Arial"/>
          <w:w w:val="105"/>
          <w:sz w:val="22"/>
          <w:szCs w:val="22"/>
        </w:rPr>
        <w:t xml:space="preserve">The duty to exercise the powers of </w:t>
      </w:r>
      <w:r w:rsidR="00F963F3" w:rsidRPr="00F963F3">
        <w:rPr>
          <w:rFonts w:ascii="Arial" w:hAnsi="Arial" w:cs="Arial"/>
          <w:w w:val="105"/>
          <w:sz w:val="22"/>
          <w:szCs w:val="22"/>
        </w:rPr>
        <w:t xml:space="preserve">his </w:t>
      </w:r>
      <w:r w:rsidR="00F963F3" w:rsidRPr="00F963F3">
        <w:rPr>
          <w:rFonts w:ascii="Arial" w:hAnsi="Arial" w:cs="Arial"/>
          <w:w w:val="105"/>
          <w:sz w:val="22"/>
          <w:szCs w:val="22"/>
        </w:rPr>
        <w:t>office in an independent and impartial manner, includes</w:t>
      </w:r>
      <w:r w:rsidR="00F963F3" w:rsidRPr="00F963F3">
        <w:rPr>
          <w:rFonts w:ascii="Arial" w:hAnsi="Arial" w:cs="Arial"/>
          <w:spacing w:val="-7"/>
          <w:w w:val="105"/>
          <w:sz w:val="22"/>
          <w:szCs w:val="22"/>
        </w:rPr>
        <w:t xml:space="preserve"> </w:t>
      </w:r>
      <w:r w:rsidR="00F963F3" w:rsidRPr="00F963F3">
        <w:rPr>
          <w:rFonts w:ascii="Arial" w:hAnsi="Arial" w:cs="Arial"/>
          <w:w w:val="105"/>
          <w:sz w:val="22"/>
          <w:szCs w:val="22"/>
        </w:rPr>
        <w:t>the</w:t>
      </w:r>
      <w:r w:rsidR="00F963F3" w:rsidRPr="00F963F3">
        <w:rPr>
          <w:rFonts w:ascii="Arial" w:hAnsi="Arial" w:cs="Arial"/>
          <w:spacing w:val="-7"/>
          <w:w w:val="105"/>
          <w:sz w:val="22"/>
          <w:szCs w:val="22"/>
        </w:rPr>
        <w:t xml:space="preserve"> </w:t>
      </w:r>
      <w:r w:rsidR="00F963F3" w:rsidRPr="00F963F3">
        <w:rPr>
          <w:rFonts w:ascii="Arial" w:hAnsi="Arial" w:cs="Arial"/>
          <w:w w:val="105"/>
          <w:sz w:val="22"/>
          <w:szCs w:val="22"/>
        </w:rPr>
        <w:t>duty</w:t>
      </w:r>
      <w:r w:rsidR="00F963F3" w:rsidRPr="00F963F3">
        <w:rPr>
          <w:rFonts w:ascii="Arial" w:hAnsi="Arial" w:cs="Arial"/>
          <w:spacing w:val="-7"/>
          <w:w w:val="105"/>
          <w:sz w:val="22"/>
          <w:szCs w:val="22"/>
        </w:rPr>
        <w:t xml:space="preserve"> </w:t>
      </w:r>
      <w:r w:rsidR="00F963F3" w:rsidRPr="00F963F3">
        <w:rPr>
          <w:rFonts w:ascii="Arial" w:hAnsi="Arial" w:cs="Arial"/>
          <w:w w:val="105"/>
          <w:sz w:val="22"/>
          <w:szCs w:val="22"/>
        </w:rPr>
        <w:t>to</w:t>
      </w:r>
      <w:r w:rsidR="00F963F3" w:rsidRPr="00F963F3">
        <w:rPr>
          <w:rFonts w:ascii="Arial" w:hAnsi="Arial" w:cs="Arial"/>
          <w:spacing w:val="-7"/>
          <w:w w:val="105"/>
          <w:sz w:val="22"/>
          <w:szCs w:val="22"/>
        </w:rPr>
        <w:t xml:space="preserve"> </w:t>
      </w:r>
      <w:r w:rsidR="00F963F3" w:rsidRPr="00F963F3">
        <w:rPr>
          <w:rFonts w:ascii="Arial" w:hAnsi="Arial" w:cs="Arial"/>
          <w:w w:val="105"/>
          <w:sz w:val="22"/>
          <w:szCs w:val="22"/>
        </w:rPr>
        <w:t>avoid</w:t>
      </w:r>
      <w:r w:rsidR="00F963F3" w:rsidRPr="00F963F3">
        <w:rPr>
          <w:rFonts w:ascii="Arial" w:hAnsi="Arial" w:cs="Arial"/>
          <w:spacing w:val="-7"/>
          <w:w w:val="105"/>
          <w:sz w:val="22"/>
          <w:szCs w:val="22"/>
        </w:rPr>
        <w:t xml:space="preserve"> </w:t>
      </w:r>
      <w:r w:rsidR="00F963F3" w:rsidRPr="00F963F3">
        <w:rPr>
          <w:rFonts w:ascii="Arial" w:hAnsi="Arial" w:cs="Arial"/>
          <w:w w:val="105"/>
          <w:sz w:val="22"/>
          <w:szCs w:val="22"/>
        </w:rPr>
        <w:t>a</w:t>
      </w:r>
      <w:r w:rsidR="00F963F3" w:rsidRPr="00F963F3">
        <w:rPr>
          <w:rFonts w:ascii="Arial" w:hAnsi="Arial" w:cs="Arial"/>
          <w:spacing w:val="-7"/>
          <w:w w:val="105"/>
          <w:sz w:val="22"/>
          <w:szCs w:val="22"/>
        </w:rPr>
        <w:t xml:space="preserve"> </w:t>
      </w:r>
      <w:r w:rsidR="00F963F3" w:rsidRPr="00F963F3">
        <w:rPr>
          <w:rFonts w:ascii="Arial" w:hAnsi="Arial" w:cs="Arial"/>
          <w:w w:val="105"/>
          <w:sz w:val="22"/>
          <w:szCs w:val="22"/>
        </w:rPr>
        <w:t>conflict</w:t>
      </w:r>
      <w:r w:rsidR="00F963F3" w:rsidRPr="00F963F3">
        <w:rPr>
          <w:rFonts w:ascii="Arial" w:hAnsi="Arial" w:cs="Arial"/>
          <w:spacing w:val="-7"/>
          <w:w w:val="105"/>
          <w:sz w:val="22"/>
          <w:szCs w:val="22"/>
        </w:rPr>
        <w:t xml:space="preserve"> </w:t>
      </w:r>
      <w:r w:rsidR="00F963F3" w:rsidRPr="00F963F3">
        <w:rPr>
          <w:rFonts w:ascii="Arial" w:hAnsi="Arial" w:cs="Arial"/>
          <w:w w:val="105"/>
          <w:sz w:val="22"/>
          <w:szCs w:val="22"/>
        </w:rPr>
        <w:t>of</w:t>
      </w:r>
      <w:r w:rsidR="00F963F3" w:rsidRPr="00F963F3">
        <w:rPr>
          <w:rFonts w:ascii="Arial" w:hAnsi="Arial" w:cs="Arial"/>
          <w:spacing w:val="-7"/>
          <w:w w:val="105"/>
          <w:sz w:val="22"/>
          <w:szCs w:val="22"/>
        </w:rPr>
        <w:t xml:space="preserve"> </w:t>
      </w:r>
      <w:r w:rsidR="00F963F3" w:rsidRPr="00F963F3">
        <w:rPr>
          <w:rFonts w:ascii="Arial" w:hAnsi="Arial" w:cs="Arial"/>
          <w:w w:val="105"/>
          <w:sz w:val="22"/>
          <w:szCs w:val="22"/>
        </w:rPr>
        <w:t>interest</w:t>
      </w:r>
      <w:r w:rsidR="00F963F3" w:rsidRPr="00F963F3">
        <w:rPr>
          <w:rFonts w:ascii="Arial" w:hAnsi="Arial" w:cs="Arial"/>
          <w:w w:val="105"/>
          <w:sz w:val="22"/>
          <w:szCs w:val="22"/>
        </w:rPr>
        <w:t xml:space="preserve">. </w:t>
      </w:r>
      <w:r w:rsidRPr="00F963F3">
        <w:rPr>
          <w:rFonts w:ascii="Arial" w:hAnsi="Arial" w:cs="Arial"/>
          <w:sz w:val="22"/>
          <w:szCs w:val="22"/>
          <w:lang w:val="en-GB"/>
        </w:rPr>
        <w:t xml:space="preserve">This undermines the integrity of the insolvency process and threatens the fair treatment of all stakeholders. </w:t>
      </w:r>
      <w:r w:rsidR="00822947" w:rsidRPr="00F963F3">
        <w:rPr>
          <w:rFonts w:ascii="Arial" w:hAnsi="Arial" w:cs="Arial"/>
          <w:sz w:val="22"/>
          <w:szCs w:val="22"/>
          <w:lang w:val="en-GB"/>
        </w:rPr>
        <w:t>Section 1</w:t>
      </w:r>
      <w:r w:rsidR="00B96C46" w:rsidRPr="00F963F3">
        <w:rPr>
          <w:rFonts w:ascii="Arial" w:hAnsi="Arial" w:cs="Arial"/>
          <w:sz w:val="22"/>
          <w:szCs w:val="22"/>
          <w:lang w:val="en-GB"/>
        </w:rPr>
        <w:t xml:space="preserve">38(1)(d) and (e) of the Companies Act 2008 does not allow for a practitioner to be appointed if he has any relationship to the company. </w:t>
      </w:r>
    </w:p>
    <w:p w14:paraId="617BC2F1" w14:textId="77777777" w:rsidR="00822947" w:rsidRPr="007836C5" w:rsidRDefault="00822947" w:rsidP="00BC0F9F">
      <w:pPr>
        <w:pStyle w:val="ListParagraph"/>
        <w:autoSpaceDE w:val="0"/>
        <w:autoSpaceDN w:val="0"/>
        <w:adjustRightInd w:val="0"/>
        <w:jc w:val="both"/>
        <w:rPr>
          <w:rFonts w:ascii="Arial" w:hAnsi="Arial" w:cs="Arial"/>
          <w:sz w:val="22"/>
          <w:szCs w:val="22"/>
          <w:lang w:val="en-GB"/>
        </w:rPr>
      </w:pPr>
    </w:p>
    <w:p w14:paraId="3BA910CB" w14:textId="47EBF110" w:rsidR="00E133D1" w:rsidRPr="007836C5" w:rsidRDefault="00E133D1" w:rsidP="00BC0F9F">
      <w:pPr>
        <w:pStyle w:val="ListParagraph"/>
        <w:autoSpaceDE w:val="0"/>
        <w:autoSpaceDN w:val="0"/>
        <w:adjustRightInd w:val="0"/>
        <w:ind w:right="-46"/>
        <w:jc w:val="both"/>
        <w:rPr>
          <w:rFonts w:ascii="Arial" w:hAnsi="Arial" w:cs="Arial"/>
          <w:sz w:val="22"/>
          <w:szCs w:val="22"/>
          <w:lang w:val="en-GB"/>
        </w:rPr>
      </w:pPr>
      <w:r w:rsidRPr="007836C5">
        <w:rPr>
          <w:rFonts w:ascii="Arial" w:hAnsi="Arial" w:cs="Arial"/>
          <w:sz w:val="22"/>
          <w:szCs w:val="22"/>
          <w:lang w:val="en-GB"/>
        </w:rPr>
        <w:t>The following extract was used in the judgement o</w:t>
      </w:r>
      <w:r w:rsidR="00822947" w:rsidRPr="007836C5">
        <w:rPr>
          <w:rFonts w:ascii="Arial" w:hAnsi="Arial" w:cs="Arial"/>
          <w:sz w:val="22"/>
          <w:szCs w:val="22"/>
          <w:lang w:val="en-GB"/>
        </w:rPr>
        <w:t xml:space="preserve">f </w:t>
      </w:r>
      <w:r w:rsidR="00822947" w:rsidRPr="007836C5">
        <w:rPr>
          <w:rFonts w:ascii="Arial" w:hAnsi="Arial" w:cs="Arial"/>
          <w:i/>
          <w:iCs/>
          <w:sz w:val="22"/>
          <w:szCs w:val="22"/>
          <w:lang w:val="en-GB"/>
        </w:rPr>
        <w:t>Prinsloo v The Master of the High Court and Others (28039/2017) [2021] ZAGPJHC 594 (3 November 2021)</w:t>
      </w:r>
      <w:r w:rsidR="00232D19" w:rsidRPr="007836C5">
        <w:rPr>
          <w:rStyle w:val="FootnoteReference"/>
          <w:rFonts w:ascii="Arial" w:hAnsi="Arial" w:cs="Arial"/>
          <w:i/>
          <w:iCs/>
          <w:sz w:val="22"/>
          <w:szCs w:val="22"/>
          <w:lang w:val="en-GB"/>
        </w:rPr>
        <w:footnoteReference w:id="15"/>
      </w:r>
    </w:p>
    <w:p w14:paraId="3581425A" w14:textId="146A2C08" w:rsidR="00822947" w:rsidRPr="007836C5" w:rsidRDefault="00E133D1" w:rsidP="00BC0F9F">
      <w:pPr>
        <w:pStyle w:val="ListParagraph"/>
        <w:autoSpaceDE w:val="0"/>
        <w:autoSpaceDN w:val="0"/>
        <w:adjustRightInd w:val="0"/>
        <w:ind w:right="-46"/>
        <w:jc w:val="both"/>
        <w:rPr>
          <w:rFonts w:ascii="Arial" w:hAnsi="Arial" w:cs="Arial"/>
          <w:i/>
          <w:iCs/>
          <w:color w:val="242121"/>
          <w:sz w:val="22"/>
          <w:szCs w:val="22"/>
          <w:shd w:val="clear" w:color="auto" w:fill="FFFFFF"/>
        </w:rPr>
      </w:pPr>
      <w:r w:rsidRPr="007836C5">
        <w:rPr>
          <w:rFonts w:ascii="Arial" w:hAnsi="Arial" w:cs="Arial"/>
          <w:color w:val="242121"/>
          <w:sz w:val="22"/>
          <w:szCs w:val="22"/>
          <w:shd w:val="clear" w:color="auto" w:fill="FFFFFF"/>
        </w:rPr>
        <w:t>“</w:t>
      </w:r>
      <w:r w:rsidRPr="007836C5">
        <w:rPr>
          <w:rFonts w:ascii="Arial" w:hAnsi="Arial" w:cs="Arial"/>
          <w:i/>
          <w:iCs/>
          <w:color w:val="242121"/>
          <w:sz w:val="22"/>
          <w:szCs w:val="22"/>
          <w:shd w:val="clear" w:color="auto" w:fill="FFFFFF"/>
        </w:rPr>
        <w:t>Good cause for the removal of a liquidator has also been held to have been shown where a liquidator has not been independent. This was the ratio of the judgment in Re Sir John Moore Gold Mining Co </w:t>
      </w:r>
      <w:r w:rsidRPr="007836C5">
        <w:rPr>
          <w:rFonts w:ascii="Arial" w:hAnsi="Arial" w:cs="Arial"/>
          <w:b/>
          <w:bCs/>
          <w:color w:val="242121"/>
          <w:sz w:val="22"/>
          <w:szCs w:val="22"/>
          <w:shd w:val="clear" w:color="auto" w:fill="FFFFFF"/>
        </w:rPr>
        <w:t xml:space="preserve">(1879) 12 </w:t>
      </w:r>
      <w:proofErr w:type="spellStart"/>
      <w:r w:rsidRPr="007836C5">
        <w:rPr>
          <w:rFonts w:ascii="Arial" w:hAnsi="Arial" w:cs="Arial"/>
          <w:b/>
          <w:bCs/>
          <w:color w:val="242121"/>
          <w:sz w:val="22"/>
          <w:szCs w:val="22"/>
          <w:shd w:val="clear" w:color="auto" w:fill="FFFFFF"/>
        </w:rPr>
        <w:t>ChD</w:t>
      </w:r>
      <w:proofErr w:type="spellEnd"/>
      <w:r w:rsidRPr="007836C5">
        <w:rPr>
          <w:rFonts w:ascii="Arial" w:hAnsi="Arial" w:cs="Arial"/>
          <w:b/>
          <w:bCs/>
          <w:color w:val="242121"/>
          <w:sz w:val="22"/>
          <w:szCs w:val="22"/>
          <w:shd w:val="clear" w:color="auto" w:fill="FFFFFF"/>
        </w:rPr>
        <w:t xml:space="preserve"> 325</w:t>
      </w:r>
      <w:r w:rsidRPr="007836C5">
        <w:rPr>
          <w:rFonts w:ascii="Arial" w:hAnsi="Arial" w:cs="Arial"/>
          <w:i/>
          <w:iCs/>
          <w:color w:val="242121"/>
          <w:sz w:val="22"/>
          <w:szCs w:val="22"/>
          <w:shd w:val="clear" w:color="auto" w:fill="FFFFFF"/>
        </w:rPr>
        <w:t> (CA) at 332, where a liquidator was removed because his “interests may conflict with his duty”. See also Re P Turner (Wilsden) Ltd </w:t>
      </w:r>
      <w:r w:rsidRPr="007836C5">
        <w:rPr>
          <w:rFonts w:ascii="Arial" w:hAnsi="Arial" w:cs="Arial"/>
          <w:b/>
          <w:bCs/>
          <w:color w:val="242121"/>
          <w:sz w:val="22"/>
          <w:szCs w:val="22"/>
          <w:shd w:val="clear" w:color="auto" w:fill="FFFFFF"/>
        </w:rPr>
        <w:t>(1986) 2 BCC 99</w:t>
      </w:r>
      <w:r w:rsidRPr="007836C5">
        <w:rPr>
          <w:rFonts w:ascii="Arial" w:hAnsi="Arial" w:cs="Arial"/>
          <w:i/>
          <w:iCs/>
          <w:color w:val="242121"/>
          <w:sz w:val="22"/>
          <w:szCs w:val="22"/>
          <w:shd w:val="clear" w:color="auto" w:fill="FFFFFF"/>
        </w:rPr>
        <w:t>, 567 (CA) at 99, 570 and Re London Flats Ltd </w:t>
      </w:r>
      <w:r w:rsidRPr="007836C5">
        <w:rPr>
          <w:rFonts w:ascii="Arial" w:hAnsi="Arial" w:cs="Arial"/>
          <w:b/>
          <w:bCs/>
          <w:color w:val="242121"/>
          <w:sz w:val="22"/>
          <w:szCs w:val="22"/>
          <w:shd w:val="clear" w:color="auto" w:fill="FFFFFF"/>
        </w:rPr>
        <w:t>[1969] 2 All ER 744</w:t>
      </w:r>
      <w:r w:rsidRPr="007836C5">
        <w:rPr>
          <w:rFonts w:ascii="Arial" w:hAnsi="Arial" w:cs="Arial"/>
          <w:i/>
          <w:iCs/>
          <w:color w:val="242121"/>
          <w:sz w:val="22"/>
          <w:szCs w:val="22"/>
          <w:shd w:val="clear" w:color="auto" w:fill="FFFFFF"/>
        </w:rPr>
        <w:t> (Ch) at 752E-F, where it was held that a liquidator should be “wholly independent</w:t>
      </w:r>
      <w:proofErr w:type="gramStart"/>
      <w:r w:rsidRPr="007836C5">
        <w:rPr>
          <w:rFonts w:ascii="Arial" w:hAnsi="Arial" w:cs="Arial"/>
          <w:i/>
          <w:iCs/>
          <w:color w:val="242121"/>
          <w:sz w:val="22"/>
          <w:szCs w:val="22"/>
          <w:shd w:val="clear" w:color="auto" w:fill="FFFFFF"/>
        </w:rPr>
        <w:t>”</w:t>
      </w:r>
      <w:proofErr w:type="gramEnd"/>
      <w:r w:rsidRPr="007836C5">
        <w:rPr>
          <w:rFonts w:ascii="Arial" w:hAnsi="Arial" w:cs="Arial"/>
          <w:i/>
          <w:iCs/>
          <w:color w:val="242121"/>
          <w:sz w:val="22"/>
          <w:szCs w:val="22"/>
          <w:shd w:val="clear" w:color="auto" w:fill="FFFFFF"/>
        </w:rPr>
        <w:t xml:space="preserve"> and that the removal of a liquidator should be “in the interests of </w:t>
      </w:r>
      <w:proofErr w:type="spellStart"/>
      <w:r w:rsidRPr="007836C5">
        <w:rPr>
          <w:rFonts w:ascii="Arial" w:hAnsi="Arial" w:cs="Arial"/>
          <w:i/>
          <w:iCs/>
          <w:color w:val="242121"/>
          <w:sz w:val="22"/>
          <w:szCs w:val="22"/>
          <w:shd w:val="clear" w:color="auto" w:fill="FFFFFF"/>
        </w:rPr>
        <w:t>every one</w:t>
      </w:r>
      <w:proofErr w:type="spellEnd"/>
      <w:r w:rsidRPr="007836C5">
        <w:rPr>
          <w:rFonts w:ascii="Arial" w:hAnsi="Arial" w:cs="Arial"/>
          <w:i/>
          <w:iCs/>
          <w:color w:val="242121"/>
          <w:sz w:val="22"/>
          <w:szCs w:val="22"/>
          <w:shd w:val="clear" w:color="auto" w:fill="FFFFFF"/>
        </w:rPr>
        <w:t xml:space="preserve"> concerned in the liquidation.”</w:t>
      </w:r>
    </w:p>
    <w:p w14:paraId="0732AB6D" w14:textId="77777777" w:rsidR="00C73871" w:rsidRDefault="00C73871" w:rsidP="00C73871">
      <w:pPr>
        <w:pStyle w:val="BodyText"/>
        <w:spacing w:line="290" w:lineRule="auto"/>
        <w:ind w:right="222"/>
        <w:jc w:val="both"/>
        <w:rPr>
          <w:w w:val="105"/>
        </w:rPr>
      </w:pPr>
    </w:p>
    <w:p w14:paraId="49556132" w14:textId="3747074C" w:rsidR="00F44F55" w:rsidRDefault="00F44F55" w:rsidP="00FF19A2">
      <w:pPr>
        <w:pStyle w:val="BodyText"/>
        <w:ind w:left="720" w:right="221"/>
        <w:jc w:val="both"/>
      </w:pPr>
      <w:r w:rsidRPr="00FF19A2">
        <w:rPr>
          <w:rFonts w:ascii="Arial" w:hAnsi="Arial" w:cs="Arial"/>
          <w:w w:val="105"/>
        </w:rPr>
        <w:t xml:space="preserve">Independence should be considered </w:t>
      </w:r>
      <w:r w:rsidR="00480C90" w:rsidRPr="00FF19A2">
        <w:rPr>
          <w:rFonts w:ascii="Arial" w:hAnsi="Arial" w:cs="Arial"/>
          <w:w w:val="105"/>
        </w:rPr>
        <w:t>from the perspective of an</w:t>
      </w:r>
      <w:r w:rsidR="00480C90" w:rsidRPr="00FF19A2">
        <w:rPr>
          <w:rFonts w:ascii="Arial" w:hAnsi="Arial" w:cs="Arial"/>
          <w:spacing w:val="1"/>
          <w:w w:val="105"/>
        </w:rPr>
        <w:t xml:space="preserve"> </w:t>
      </w:r>
      <w:r w:rsidR="00480C90" w:rsidRPr="00FF19A2">
        <w:rPr>
          <w:rFonts w:ascii="Arial" w:hAnsi="Arial" w:cs="Arial"/>
          <w:w w:val="105"/>
        </w:rPr>
        <w:t>informed</w:t>
      </w:r>
      <w:r w:rsidR="00480C90" w:rsidRPr="00FF19A2">
        <w:rPr>
          <w:rFonts w:ascii="Arial" w:hAnsi="Arial" w:cs="Arial"/>
          <w:spacing w:val="-8"/>
          <w:w w:val="105"/>
        </w:rPr>
        <w:t xml:space="preserve"> </w:t>
      </w:r>
      <w:r w:rsidR="00480C90" w:rsidRPr="00FF19A2">
        <w:rPr>
          <w:rFonts w:ascii="Arial" w:hAnsi="Arial" w:cs="Arial"/>
          <w:w w:val="105"/>
        </w:rPr>
        <w:t>observer</w:t>
      </w:r>
      <w:r w:rsidR="00480C90" w:rsidRPr="00FF19A2">
        <w:rPr>
          <w:rFonts w:ascii="Arial" w:hAnsi="Arial" w:cs="Arial"/>
          <w:w w:val="105"/>
        </w:rPr>
        <w:t xml:space="preserve"> and </w:t>
      </w:r>
      <w:r w:rsidRPr="00FF19A2">
        <w:rPr>
          <w:rFonts w:ascii="Arial" w:hAnsi="Arial" w:cs="Arial"/>
          <w:w w:val="105"/>
        </w:rPr>
        <w:t>as a matter of fact.</w:t>
      </w:r>
      <w:r w:rsidRPr="00FF19A2">
        <w:rPr>
          <w:rFonts w:ascii="Arial" w:hAnsi="Arial" w:cs="Arial"/>
          <w:spacing w:val="-7"/>
          <w:w w:val="105"/>
        </w:rPr>
        <w:t xml:space="preserve"> </w:t>
      </w:r>
      <w:r w:rsidR="00480C90" w:rsidRPr="00FF19A2">
        <w:rPr>
          <w:rFonts w:ascii="Arial" w:hAnsi="Arial" w:cs="Arial"/>
          <w:w w:val="105"/>
        </w:rPr>
        <w:t>T</w:t>
      </w:r>
      <w:r w:rsidR="00480C90" w:rsidRPr="00FF19A2">
        <w:rPr>
          <w:rFonts w:ascii="Arial" w:hAnsi="Arial" w:cs="Arial"/>
          <w:w w:val="105"/>
        </w:rPr>
        <w:t>he</w:t>
      </w:r>
      <w:r w:rsidR="00480C90" w:rsidRPr="00FF19A2">
        <w:rPr>
          <w:rFonts w:ascii="Arial" w:hAnsi="Arial" w:cs="Arial"/>
          <w:spacing w:val="1"/>
          <w:w w:val="105"/>
        </w:rPr>
        <w:t xml:space="preserve"> </w:t>
      </w:r>
      <w:r w:rsidR="00480C90" w:rsidRPr="00FF19A2">
        <w:rPr>
          <w:rFonts w:ascii="Arial" w:hAnsi="Arial" w:cs="Arial"/>
          <w:w w:val="105"/>
        </w:rPr>
        <w:t>key</w:t>
      </w:r>
      <w:r w:rsidR="00480C90" w:rsidRPr="00FF19A2">
        <w:rPr>
          <w:rFonts w:ascii="Arial" w:hAnsi="Arial" w:cs="Arial"/>
          <w:spacing w:val="1"/>
          <w:w w:val="105"/>
        </w:rPr>
        <w:t xml:space="preserve"> </w:t>
      </w:r>
      <w:r w:rsidR="00480C90" w:rsidRPr="00FF19A2">
        <w:rPr>
          <w:rFonts w:ascii="Arial" w:hAnsi="Arial" w:cs="Arial"/>
          <w:w w:val="105"/>
        </w:rPr>
        <w:t>tenet</w:t>
      </w:r>
      <w:r w:rsidR="00480C90" w:rsidRPr="00FF19A2">
        <w:rPr>
          <w:rFonts w:ascii="Arial" w:hAnsi="Arial" w:cs="Arial"/>
          <w:spacing w:val="1"/>
          <w:w w:val="105"/>
        </w:rPr>
        <w:t xml:space="preserve"> </w:t>
      </w:r>
      <w:r w:rsidR="00480C90" w:rsidRPr="00FF19A2">
        <w:rPr>
          <w:rFonts w:ascii="Arial" w:hAnsi="Arial" w:cs="Arial"/>
          <w:w w:val="105"/>
        </w:rPr>
        <w:t>underlying</w:t>
      </w:r>
      <w:r w:rsidR="00480C90" w:rsidRPr="00FF19A2">
        <w:rPr>
          <w:rFonts w:ascii="Arial" w:hAnsi="Arial" w:cs="Arial"/>
          <w:spacing w:val="1"/>
          <w:w w:val="105"/>
        </w:rPr>
        <w:t xml:space="preserve"> </w:t>
      </w:r>
      <w:r w:rsidR="00480C90" w:rsidRPr="00FF19A2">
        <w:rPr>
          <w:rFonts w:ascii="Arial" w:hAnsi="Arial" w:cs="Arial"/>
          <w:w w:val="105"/>
        </w:rPr>
        <w:t>the</w:t>
      </w:r>
      <w:r w:rsidR="00480C90" w:rsidRPr="00FF19A2">
        <w:rPr>
          <w:rFonts w:ascii="Arial" w:hAnsi="Arial" w:cs="Arial"/>
          <w:spacing w:val="1"/>
          <w:w w:val="105"/>
        </w:rPr>
        <w:t xml:space="preserve"> </w:t>
      </w:r>
      <w:r w:rsidR="00480C90" w:rsidRPr="00FF19A2">
        <w:rPr>
          <w:rFonts w:ascii="Arial" w:hAnsi="Arial" w:cs="Arial"/>
          <w:w w:val="105"/>
        </w:rPr>
        <w:t>principle</w:t>
      </w:r>
      <w:r w:rsidR="00480C90" w:rsidRPr="00FF19A2">
        <w:rPr>
          <w:rFonts w:ascii="Arial" w:hAnsi="Arial" w:cs="Arial"/>
          <w:spacing w:val="1"/>
          <w:w w:val="105"/>
        </w:rPr>
        <w:t xml:space="preserve"> </w:t>
      </w:r>
      <w:r w:rsidR="00480C90" w:rsidRPr="00FF19A2">
        <w:rPr>
          <w:rFonts w:ascii="Arial" w:hAnsi="Arial" w:cs="Arial"/>
          <w:w w:val="105"/>
        </w:rPr>
        <w:t>of</w:t>
      </w:r>
      <w:r w:rsidR="00480C90" w:rsidRPr="00FF19A2">
        <w:rPr>
          <w:rFonts w:ascii="Arial" w:hAnsi="Arial" w:cs="Arial"/>
          <w:spacing w:val="1"/>
          <w:w w:val="105"/>
        </w:rPr>
        <w:t xml:space="preserve"> </w:t>
      </w:r>
      <w:r w:rsidR="00480C90" w:rsidRPr="00FF19A2">
        <w:rPr>
          <w:rFonts w:ascii="Arial" w:hAnsi="Arial" w:cs="Arial"/>
          <w:w w:val="105"/>
        </w:rPr>
        <w:t>independence</w:t>
      </w:r>
      <w:r w:rsidR="00480C90" w:rsidRPr="00FF19A2">
        <w:rPr>
          <w:rFonts w:ascii="Arial" w:hAnsi="Arial" w:cs="Arial"/>
          <w:spacing w:val="-4"/>
          <w:w w:val="105"/>
        </w:rPr>
        <w:t xml:space="preserve"> </w:t>
      </w:r>
      <w:r w:rsidR="00480C90" w:rsidRPr="00FF19A2">
        <w:rPr>
          <w:rFonts w:ascii="Arial" w:hAnsi="Arial" w:cs="Arial"/>
          <w:w w:val="105"/>
        </w:rPr>
        <w:t>should</w:t>
      </w:r>
      <w:r w:rsidR="00480C90" w:rsidRPr="00FF19A2">
        <w:rPr>
          <w:rFonts w:ascii="Arial" w:hAnsi="Arial" w:cs="Arial"/>
          <w:spacing w:val="-4"/>
          <w:w w:val="105"/>
        </w:rPr>
        <w:t xml:space="preserve"> </w:t>
      </w:r>
      <w:r w:rsidR="00480C90" w:rsidRPr="00FF19A2">
        <w:rPr>
          <w:rFonts w:ascii="Arial" w:hAnsi="Arial" w:cs="Arial"/>
          <w:w w:val="105"/>
        </w:rPr>
        <w:t>be</w:t>
      </w:r>
      <w:r w:rsidR="00480C90" w:rsidRPr="00FF19A2">
        <w:rPr>
          <w:rFonts w:ascii="Arial" w:hAnsi="Arial" w:cs="Arial"/>
          <w:spacing w:val="-4"/>
          <w:w w:val="105"/>
        </w:rPr>
        <w:t xml:space="preserve"> </w:t>
      </w:r>
      <w:r w:rsidR="00480C90" w:rsidRPr="00FF19A2">
        <w:rPr>
          <w:rFonts w:ascii="Arial" w:hAnsi="Arial" w:cs="Arial"/>
          <w:w w:val="105"/>
        </w:rPr>
        <w:t>ensuring</w:t>
      </w:r>
      <w:r w:rsidR="00480C90" w:rsidRPr="00FF19A2">
        <w:rPr>
          <w:rFonts w:ascii="Arial" w:hAnsi="Arial" w:cs="Arial"/>
          <w:spacing w:val="-4"/>
          <w:w w:val="105"/>
        </w:rPr>
        <w:t xml:space="preserve"> </w:t>
      </w:r>
      <w:r w:rsidR="00480C90" w:rsidRPr="00FF19A2">
        <w:rPr>
          <w:rFonts w:ascii="Arial" w:hAnsi="Arial" w:cs="Arial"/>
          <w:w w:val="105"/>
        </w:rPr>
        <w:t>that</w:t>
      </w:r>
      <w:r w:rsidR="00480C90" w:rsidRPr="00FF19A2">
        <w:rPr>
          <w:rFonts w:ascii="Arial" w:hAnsi="Arial" w:cs="Arial"/>
          <w:spacing w:val="-3"/>
          <w:w w:val="105"/>
        </w:rPr>
        <w:t xml:space="preserve"> </w:t>
      </w:r>
      <w:r w:rsidR="00480C90" w:rsidRPr="00FF19A2">
        <w:rPr>
          <w:rFonts w:ascii="Arial" w:hAnsi="Arial" w:cs="Arial"/>
          <w:w w:val="105"/>
        </w:rPr>
        <w:t>a</w:t>
      </w:r>
      <w:r w:rsidR="00480C90" w:rsidRPr="00FF19A2">
        <w:rPr>
          <w:rFonts w:ascii="Arial" w:hAnsi="Arial" w:cs="Arial"/>
          <w:spacing w:val="-4"/>
          <w:w w:val="105"/>
        </w:rPr>
        <w:t xml:space="preserve"> </w:t>
      </w:r>
      <w:proofErr w:type="gramStart"/>
      <w:r w:rsidR="00480C90" w:rsidRPr="00FF19A2">
        <w:rPr>
          <w:rFonts w:ascii="Arial" w:hAnsi="Arial" w:cs="Arial"/>
          <w:w w:val="105"/>
        </w:rPr>
        <w:t>Member’s</w:t>
      </w:r>
      <w:proofErr w:type="gramEnd"/>
      <w:r w:rsidR="00480C90" w:rsidRPr="00FF19A2">
        <w:rPr>
          <w:rFonts w:ascii="Arial" w:hAnsi="Arial" w:cs="Arial"/>
          <w:spacing w:val="-4"/>
          <w:w w:val="105"/>
        </w:rPr>
        <w:t xml:space="preserve"> </w:t>
      </w:r>
      <w:r w:rsidR="00480C90" w:rsidRPr="00FF19A2">
        <w:rPr>
          <w:rFonts w:ascii="Arial" w:hAnsi="Arial" w:cs="Arial"/>
          <w:w w:val="105"/>
        </w:rPr>
        <w:t>conduct</w:t>
      </w:r>
      <w:r w:rsidR="00480C90" w:rsidRPr="00FF19A2">
        <w:rPr>
          <w:rFonts w:ascii="Arial" w:hAnsi="Arial" w:cs="Arial"/>
          <w:spacing w:val="-4"/>
          <w:w w:val="105"/>
        </w:rPr>
        <w:t xml:space="preserve"> </w:t>
      </w:r>
      <w:r w:rsidR="00480C90" w:rsidRPr="00FF19A2">
        <w:rPr>
          <w:rFonts w:ascii="Arial" w:hAnsi="Arial" w:cs="Arial"/>
          <w:w w:val="105"/>
        </w:rPr>
        <w:t>is,</w:t>
      </w:r>
      <w:r w:rsidR="00480C90" w:rsidRPr="00FF19A2">
        <w:rPr>
          <w:rFonts w:ascii="Arial" w:hAnsi="Arial" w:cs="Arial"/>
          <w:spacing w:val="-3"/>
          <w:w w:val="105"/>
        </w:rPr>
        <w:t xml:space="preserve"> </w:t>
      </w:r>
      <w:r w:rsidR="00480C90" w:rsidRPr="00FF19A2">
        <w:rPr>
          <w:rFonts w:ascii="Arial" w:hAnsi="Arial" w:cs="Arial"/>
          <w:w w:val="105"/>
        </w:rPr>
        <w:t>and</w:t>
      </w:r>
      <w:r w:rsidR="00480C90" w:rsidRPr="00FF19A2">
        <w:rPr>
          <w:rFonts w:ascii="Arial" w:hAnsi="Arial" w:cs="Arial"/>
          <w:spacing w:val="-4"/>
          <w:w w:val="105"/>
        </w:rPr>
        <w:t xml:space="preserve"> </w:t>
      </w:r>
      <w:r w:rsidR="00480C90" w:rsidRPr="00FF19A2">
        <w:rPr>
          <w:rFonts w:ascii="Arial" w:hAnsi="Arial" w:cs="Arial"/>
          <w:w w:val="105"/>
        </w:rPr>
        <w:t>is</w:t>
      </w:r>
      <w:r w:rsidR="00480C90" w:rsidRPr="00FF19A2">
        <w:rPr>
          <w:rFonts w:ascii="Arial" w:hAnsi="Arial" w:cs="Arial"/>
          <w:spacing w:val="-4"/>
          <w:w w:val="105"/>
        </w:rPr>
        <w:t xml:space="preserve"> </w:t>
      </w:r>
      <w:r w:rsidR="00480C90" w:rsidRPr="00FF19A2">
        <w:rPr>
          <w:rFonts w:ascii="Arial" w:hAnsi="Arial" w:cs="Arial"/>
          <w:w w:val="105"/>
        </w:rPr>
        <w:t>seen</w:t>
      </w:r>
      <w:r w:rsidR="00480C90" w:rsidRPr="00FF19A2">
        <w:rPr>
          <w:rFonts w:ascii="Arial" w:hAnsi="Arial" w:cs="Arial"/>
          <w:spacing w:val="-4"/>
          <w:w w:val="105"/>
        </w:rPr>
        <w:t xml:space="preserve"> </w:t>
      </w:r>
      <w:r w:rsidR="00480C90" w:rsidRPr="00FF19A2">
        <w:rPr>
          <w:rFonts w:ascii="Arial" w:hAnsi="Arial" w:cs="Arial"/>
          <w:w w:val="105"/>
        </w:rPr>
        <w:t>to</w:t>
      </w:r>
      <w:r w:rsidR="00480C90" w:rsidRPr="00FF19A2">
        <w:rPr>
          <w:rFonts w:ascii="Arial" w:hAnsi="Arial" w:cs="Arial"/>
          <w:spacing w:val="-3"/>
          <w:w w:val="105"/>
        </w:rPr>
        <w:t xml:space="preserve"> </w:t>
      </w:r>
      <w:r w:rsidR="00480C90" w:rsidRPr="00FF19A2">
        <w:rPr>
          <w:rFonts w:ascii="Arial" w:hAnsi="Arial" w:cs="Arial"/>
          <w:w w:val="105"/>
        </w:rPr>
        <w:t>be,</w:t>
      </w:r>
      <w:r w:rsidR="00480C90" w:rsidRPr="00FF19A2">
        <w:rPr>
          <w:rFonts w:ascii="Arial" w:hAnsi="Arial" w:cs="Arial"/>
          <w:spacing w:val="-4"/>
          <w:w w:val="105"/>
        </w:rPr>
        <w:t xml:space="preserve"> </w:t>
      </w:r>
      <w:r w:rsidR="00480C90" w:rsidRPr="00FF19A2">
        <w:rPr>
          <w:rFonts w:ascii="Arial" w:hAnsi="Arial" w:cs="Arial"/>
          <w:w w:val="105"/>
        </w:rPr>
        <w:t>not</w:t>
      </w:r>
      <w:r w:rsidR="00480C90" w:rsidRPr="00FF19A2">
        <w:rPr>
          <w:rFonts w:ascii="Arial" w:hAnsi="Arial" w:cs="Arial"/>
          <w:spacing w:val="-3"/>
          <w:w w:val="105"/>
        </w:rPr>
        <w:t xml:space="preserve"> </w:t>
      </w:r>
      <w:r w:rsidR="00480C90" w:rsidRPr="00FF19A2">
        <w:rPr>
          <w:rFonts w:ascii="Arial" w:hAnsi="Arial" w:cs="Arial"/>
          <w:w w:val="105"/>
        </w:rPr>
        <w:t>unfairly</w:t>
      </w:r>
      <w:r w:rsidR="00480C90" w:rsidRPr="00FF19A2">
        <w:rPr>
          <w:rFonts w:ascii="Arial" w:hAnsi="Arial" w:cs="Arial"/>
          <w:spacing w:val="-59"/>
          <w:w w:val="105"/>
        </w:rPr>
        <w:t xml:space="preserve"> </w:t>
      </w:r>
      <w:r w:rsidR="00480C90" w:rsidRPr="00FF19A2">
        <w:rPr>
          <w:rFonts w:ascii="Arial" w:hAnsi="Arial" w:cs="Arial"/>
          <w:w w:val="105"/>
        </w:rPr>
        <w:t>or</w:t>
      </w:r>
      <w:r w:rsidR="00480C90" w:rsidRPr="00FF19A2">
        <w:rPr>
          <w:rFonts w:ascii="Arial" w:hAnsi="Arial" w:cs="Arial"/>
          <w:spacing w:val="-11"/>
          <w:w w:val="105"/>
        </w:rPr>
        <w:t xml:space="preserve"> </w:t>
      </w:r>
      <w:r w:rsidR="00480C90" w:rsidRPr="00FF19A2">
        <w:rPr>
          <w:rFonts w:ascii="Arial" w:hAnsi="Arial" w:cs="Arial"/>
          <w:w w:val="105"/>
        </w:rPr>
        <w:t>improperly</w:t>
      </w:r>
      <w:r w:rsidR="00480C90" w:rsidRPr="00FF19A2">
        <w:rPr>
          <w:rFonts w:ascii="Arial" w:hAnsi="Arial" w:cs="Arial"/>
          <w:spacing w:val="-10"/>
          <w:w w:val="105"/>
        </w:rPr>
        <w:t xml:space="preserve"> </w:t>
      </w:r>
      <w:r w:rsidR="00480C90" w:rsidRPr="00FF19A2">
        <w:rPr>
          <w:rFonts w:ascii="Arial" w:hAnsi="Arial" w:cs="Arial"/>
          <w:w w:val="105"/>
        </w:rPr>
        <w:t>biased</w:t>
      </w:r>
      <w:r w:rsidR="00480C90" w:rsidRPr="00FF19A2">
        <w:rPr>
          <w:rFonts w:ascii="Arial" w:hAnsi="Arial" w:cs="Arial"/>
          <w:spacing w:val="-10"/>
          <w:w w:val="105"/>
        </w:rPr>
        <w:t xml:space="preserve"> </w:t>
      </w:r>
      <w:r w:rsidR="00480C90" w:rsidRPr="00FF19A2">
        <w:rPr>
          <w:rFonts w:ascii="Arial" w:hAnsi="Arial" w:cs="Arial"/>
          <w:w w:val="105"/>
        </w:rPr>
        <w:t>towards</w:t>
      </w:r>
      <w:r w:rsidR="00480C90" w:rsidRPr="00FF19A2">
        <w:rPr>
          <w:rFonts w:ascii="Arial" w:hAnsi="Arial" w:cs="Arial"/>
          <w:spacing w:val="-10"/>
          <w:w w:val="105"/>
        </w:rPr>
        <w:t xml:space="preserve"> </w:t>
      </w:r>
      <w:r w:rsidR="00480C90" w:rsidRPr="00FF19A2">
        <w:rPr>
          <w:rFonts w:ascii="Arial" w:hAnsi="Arial" w:cs="Arial"/>
          <w:w w:val="105"/>
        </w:rPr>
        <w:t>any</w:t>
      </w:r>
      <w:r w:rsidR="00480C90" w:rsidRPr="00FF19A2">
        <w:rPr>
          <w:rFonts w:ascii="Arial" w:hAnsi="Arial" w:cs="Arial"/>
          <w:spacing w:val="-10"/>
          <w:w w:val="105"/>
        </w:rPr>
        <w:t xml:space="preserve"> </w:t>
      </w:r>
      <w:r w:rsidR="00480C90" w:rsidRPr="00FF19A2">
        <w:rPr>
          <w:rFonts w:ascii="Arial" w:hAnsi="Arial" w:cs="Arial"/>
          <w:w w:val="105"/>
        </w:rPr>
        <w:t>party</w:t>
      </w:r>
      <w:r w:rsidR="002407E6" w:rsidRPr="00FF19A2">
        <w:rPr>
          <w:rFonts w:ascii="Arial" w:hAnsi="Arial" w:cs="Arial"/>
          <w:w w:val="105"/>
        </w:rPr>
        <w:t xml:space="preserve">. </w:t>
      </w:r>
      <w:proofErr w:type="gramStart"/>
      <w:r w:rsidR="002407E6" w:rsidRPr="00FF19A2">
        <w:rPr>
          <w:rFonts w:ascii="Arial" w:hAnsi="Arial" w:cs="Arial"/>
          <w:w w:val="105"/>
        </w:rPr>
        <w:t xml:space="preserve">It  </w:t>
      </w:r>
      <w:r w:rsidRPr="00FF19A2">
        <w:rPr>
          <w:rFonts w:ascii="Arial" w:hAnsi="Arial" w:cs="Arial"/>
          <w:w w:val="105"/>
        </w:rPr>
        <w:t>should</w:t>
      </w:r>
      <w:proofErr w:type="gramEnd"/>
      <w:r w:rsidRPr="00FF19A2">
        <w:rPr>
          <w:rFonts w:ascii="Arial" w:hAnsi="Arial" w:cs="Arial"/>
          <w:spacing w:val="-7"/>
          <w:w w:val="105"/>
        </w:rPr>
        <w:t xml:space="preserve"> </w:t>
      </w:r>
      <w:r w:rsidRPr="00FF19A2">
        <w:rPr>
          <w:rFonts w:ascii="Arial" w:hAnsi="Arial" w:cs="Arial"/>
          <w:w w:val="105"/>
        </w:rPr>
        <w:t>be</w:t>
      </w:r>
      <w:r w:rsidRPr="00FF19A2">
        <w:rPr>
          <w:rFonts w:ascii="Arial" w:hAnsi="Arial" w:cs="Arial"/>
          <w:spacing w:val="-7"/>
          <w:w w:val="105"/>
        </w:rPr>
        <w:t xml:space="preserve"> </w:t>
      </w:r>
      <w:r w:rsidRPr="00FF19A2">
        <w:rPr>
          <w:rFonts w:ascii="Arial" w:hAnsi="Arial" w:cs="Arial"/>
          <w:w w:val="105"/>
        </w:rPr>
        <w:t>considered</w:t>
      </w:r>
      <w:r w:rsidRPr="00FF19A2">
        <w:rPr>
          <w:rFonts w:ascii="Arial" w:hAnsi="Arial" w:cs="Arial"/>
          <w:spacing w:val="-7"/>
          <w:w w:val="105"/>
        </w:rPr>
        <w:t xml:space="preserve"> </w:t>
      </w:r>
      <w:r w:rsidRPr="00FF19A2">
        <w:rPr>
          <w:rFonts w:ascii="Arial" w:hAnsi="Arial" w:cs="Arial"/>
          <w:w w:val="105"/>
        </w:rPr>
        <w:t>with</w:t>
      </w:r>
      <w:r w:rsidRPr="00FF19A2">
        <w:rPr>
          <w:rFonts w:ascii="Arial" w:hAnsi="Arial" w:cs="Arial"/>
          <w:spacing w:val="-8"/>
          <w:w w:val="105"/>
        </w:rPr>
        <w:t xml:space="preserve"> </w:t>
      </w:r>
      <w:r w:rsidRPr="00FF19A2">
        <w:rPr>
          <w:rFonts w:ascii="Arial" w:hAnsi="Arial" w:cs="Arial"/>
          <w:w w:val="105"/>
        </w:rPr>
        <w:t>reference</w:t>
      </w:r>
      <w:r w:rsidRPr="00FF19A2">
        <w:rPr>
          <w:rFonts w:ascii="Arial" w:hAnsi="Arial" w:cs="Arial"/>
          <w:spacing w:val="-7"/>
          <w:w w:val="105"/>
        </w:rPr>
        <w:t xml:space="preserve"> </w:t>
      </w:r>
      <w:r w:rsidRPr="00FF19A2">
        <w:rPr>
          <w:rFonts w:ascii="Arial" w:hAnsi="Arial" w:cs="Arial"/>
          <w:w w:val="105"/>
        </w:rPr>
        <w:t>to</w:t>
      </w:r>
      <w:r w:rsidRPr="00FF19A2">
        <w:rPr>
          <w:rFonts w:ascii="Arial" w:hAnsi="Arial" w:cs="Arial"/>
          <w:spacing w:val="-7"/>
          <w:w w:val="105"/>
        </w:rPr>
        <w:t xml:space="preserve"> </w:t>
      </w:r>
      <w:r w:rsidRPr="00FF19A2">
        <w:rPr>
          <w:rFonts w:ascii="Arial" w:hAnsi="Arial" w:cs="Arial"/>
          <w:w w:val="105"/>
        </w:rPr>
        <w:t>jurisdictional</w:t>
      </w:r>
      <w:r w:rsidRPr="00FF19A2">
        <w:rPr>
          <w:rFonts w:ascii="Arial" w:hAnsi="Arial" w:cs="Arial"/>
          <w:spacing w:val="-7"/>
          <w:w w:val="105"/>
        </w:rPr>
        <w:t xml:space="preserve"> </w:t>
      </w:r>
      <w:r w:rsidRPr="00FF19A2">
        <w:rPr>
          <w:rFonts w:ascii="Arial" w:hAnsi="Arial" w:cs="Arial"/>
          <w:w w:val="105"/>
        </w:rPr>
        <w:t>guidance,</w:t>
      </w:r>
      <w:r w:rsidR="002407E6" w:rsidRPr="00FF19A2">
        <w:rPr>
          <w:rFonts w:ascii="Arial" w:hAnsi="Arial" w:cs="Arial"/>
          <w:w w:val="105"/>
        </w:rPr>
        <w:t xml:space="preserve"> be it </w:t>
      </w:r>
      <w:r w:rsidRPr="00FF19A2">
        <w:rPr>
          <w:rFonts w:ascii="Arial" w:hAnsi="Arial" w:cs="Arial"/>
          <w:w w:val="105"/>
        </w:rPr>
        <w:t>legislative,</w:t>
      </w:r>
      <w:r w:rsidRPr="00FF19A2">
        <w:rPr>
          <w:rFonts w:ascii="Arial" w:hAnsi="Arial" w:cs="Arial"/>
          <w:spacing w:val="1"/>
          <w:w w:val="105"/>
        </w:rPr>
        <w:t xml:space="preserve"> </w:t>
      </w:r>
      <w:r w:rsidRPr="00FF19A2">
        <w:rPr>
          <w:rFonts w:ascii="Arial" w:hAnsi="Arial" w:cs="Arial"/>
          <w:w w:val="105"/>
        </w:rPr>
        <w:t>professional</w:t>
      </w:r>
      <w:r w:rsidRPr="00FF19A2">
        <w:rPr>
          <w:rFonts w:ascii="Arial" w:hAnsi="Arial" w:cs="Arial"/>
          <w:spacing w:val="1"/>
          <w:w w:val="105"/>
        </w:rPr>
        <w:t xml:space="preserve"> </w:t>
      </w:r>
      <w:r w:rsidRPr="00FF19A2">
        <w:rPr>
          <w:rFonts w:ascii="Arial" w:hAnsi="Arial" w:cs="Arial"/>
          <w:w w:val="105"/>
        </w:rPr>
        <w:t>or</w:t>
      </w:r>
      <w:r w:rsidRPr="00FF19A2">
        <w:rPr>
          <w:rFonts w:ascii="Arial" w:hAnsi="Arial" w:cs="Arial"/>
          <w:spacing w:val="1"/>
          <w:w w:val="105"/>
        </w:rPr>
        <w:t xml:space="preserve"> </w:t>
      </w:r>
      <w:r w:rsidRPr="00FF19A2">
        <w:rPr>
          <w:rFonts w:ascii="Arial" w:hAnsi="Arial" w:cs="Arial"/>
          <w:w w:val="105"/>
        </w:rPr>
        <w:t>code-based,</w:t>
      </w:r>
      <w:r w:rsidRPr="00FF19A2">
        <w:rPr>
          <w:rFonts w:ascii="Arial" w:hAnsi="Arial" w:cs="Arial"/>
          <w:spacing w:val="1"/>
          <w:w w:val="105"/>
        </w:rPr>
        <w:t xml:space="preserve"> </w:t>
      </w:r>
      <w:r w:rsidR="009D7C5F" w:rsidRPr="00FF19A2">
        <w:rPr>
          <w:rFonts w:ascii="Arial" w:hAnsi="Arial" w:cs="Arial"/>
          <w:spacing w:val="1"/>
          <w:w w:val="105"/>
        </w:rPr>
        <w:t xml:space="preserve">which </w:t>
      </w:r>
      <w:r w:rsidRPr="00FF19A2">
        <w:rPr>
          <w:rFonts w:ascii="Arial" w:hAnsi="Arial" w:cs="Arial"/>
          <w:w w:val="105"/>
        </w:rPr>
        <w:t>includ</w:t>
      </w:r>
      <w:r w:rsidR="009D7C5F" w:rsidRPr="00FF19A2">
        <w:rPr>
          <w:rFonts w:ascii="Arial" w:hAnsi="Arial" w:cs="Arial"/>
          <w:w w:val="105"/>
        </w:rPr>
        <w:t>es</w:t>
      </w:r>
      <w:r w:rsidRPr="00FF19A2">
        <w:rPr>
          <w:rFonts w:ascii="Arial" w:hAnsi="Arial" w:cs="Arial"/>
          <w:spacing w:val="-10"/>
          <w:w w:val="105"/>
        </w:rPr>
        <w:t xml:space="preserve"> </w:t>
      </w:r>
      <w:r w:rsidRPr="00FF19A2">
        <w:rPr>
          <w:rFonts w:ascii="Arial" w:hAnsi="Arial" w:cs="Arial"/>
          <w:w w:val="105"/>
        </w:rPr>
        <w:t>Members</w:t>
      </w:r>
      <w:r w:rsidRPr="00FF19A2">
        <w:rPr>
          <w:rFonts w:ascii="Arial" w:hAnsi="Arial" w:cs="Arial"/>
          <w:spacing w:val="-10"/>
          <w:w w:val="105"/>
        </w:rPr>
        <w:t xml:space="preserve"> </w:t>
      </w:r>
      <w:r w:rsidRPr="00FF19A2">
        <w:rPr>
          <w:rFonts w:ascii="Arial" w:hAnsi="Arial" w:cs="Arial"/>
          <w:w w:val="105"/>
        </w:rPr>
        <w:t>themselves</w:t>
      </w:r>
      <w:r w:rsidRPr="00FF19A2">
        <w:rPr>
          <w:rFonts w:ascii="Arial" w:hAnsi="Arial" w:cs="Arial"/>
          <w:spacing w:val="-10"/>
          <w:w w:val="105"/>
        </w:rPr>
        <w:t xml:space="preserve"> </w:t>
      </w:r>
      <w:r w:rsidRPr="00FF19A2">
        <w:rPr>
          <w:rFonts w:ascii="Arial" w:hAnsi="Arial" w:cs="Arial"/>
          <w:w w:val="105"/>
        </w:rPr>
        <w:t>or</w:t>
      </w:r>
      <w:r w:rsidRPr="00FF19A2">
        <w:rPr>
          <w:rFonts w:ascii="Arial" w:hAnsi="Arial" w:cs="Arial"/>
          <w:spacing w:val="-10"/>
          <w:w w:val="105"/>
        </w:rPr>
        <w:t xml:space="preserve"> </w:t>
      </w:r>
      <w:r w:rsidRPr="00FF19A2">
        <w:rPr>
          <w:rFonts w:ascii="Arial" w:hAnsi="Arial" w:cs="Arial"/>
          <w:w w:val="105"/>
        </w:rPr>
        <w:t>associates.</w:t>
      </w:r>
      <w:r w:rsidRPr="00FF19A2">
        <w:rPr>
          <w:rFonts w:ascii="Arial" w:hAnsi="Arial" w:cs="Arial"/>
          <w:spacing w:val="-10"/>
          <w:w w:val="105"/>
        </w:rPr>
        <w:t xml:space="preserve"> </w:t>
      </w:r>
      <w:r w:rsidR="000F09A6" w:rsidRPr="00FF19A2">
        <w:rPr>
          <w:rFonts w:ascii="Arial" w:hAnsi="Arial" w:cs="Arial"/>
          <w:spacing w:val="-10"/>
          <w:w w:val="105"/>
        </w:rPr>
        <w:t xml:space="preserve">IPs </w:t>
      </w:r>
      <w:r w:rsidRPr="00FF19A2">
        <w:rPr>
          <w:rFonts w:ascii="Arial" w:hAnsi="Arial" w:cs="Arial"/>
          <w:w w:val="105"/>
        </w:rPr>
        <w:t>should not accept an appointment in connection with the estate if his (or a related</w:t>
      </w:r>
      <w:r w:rsidRPr="00FF19A2">
        <w:rPr>
          <w:rFonts w:ascii="Arial" w:hAnsi="Arial" w:cs="Arial"/>
          <w:spacing w:val="1"/>
          <w:w w:val="105"/>
        </w:rPr>
        <w:t xml:space="preserve"> </w:t>
      </w:r>
      <w:r w:rsidRPr="00FF19A2">
        <w:rPr>
          <w:rFonts w:ascii="Arial" w:hAnsi="Arial" w:cs="Arial"/>
          <w:w w:val="105"/>
        </w:rPr>
        <w:t xml:space="preserve">party’s) relationship with the directors of the company or any of the stakeholders </w:t>
      </w:r>
      <w:r w:rsidR="007810CE" w:rsidRPr="00FF19A2">
        <w:rPr>
          <w:rFonts w:ascii="Arial" w:hAnsi="Arial" w:cs="Arial"/>
          <w:w w:val="105"/>
        </w:rPr>
        <w:t xml:space="preserve">which </w:t>
      </w:r>
      <w:r w:rsidRPr="00FF19A2">
        <w:rPr>
          <w:rFonts w:ascii="Arial" w:hAnsi="Arial" w:cs="Arial"/>
          <w:w w:val="105"/>
        </w:rPr>
        <w:t>would give</w:t>
      </w:r>
      <w:r w:rsidRPr="00FF19A2">
        <w:rPr>
          <w:rFonts w:ascii="Arial" w:hAnsi="Arial" w:cs="Arial"/>
          <w:spacing w:val="1"/>
          <w:w w:val="105"/>
        </w:rPr>
        <w:t xml:space="preserve"> </w:t>
      </w:r>
      <w:r w:rsidRPr="00FF19A2">
        <w:rPr>
          <w:rFonts w:ascii="Arial" w:hAnsi="Arial" w:cs="Arial"/>
          <w:w w:val="105"/>
        </w:rPr>
        <w:t>rise</w:t>
      </w:r>
      <w:r w:rsidRPr="00FF19A2">
        <w:rPr>
          <w:rFonts w:ascii="Arial" w:hAnsi="Arial" w:cs="Arial"/>
          <w:spacing w:val="-9"/>
          <w:w w:val="105"/>
        </w:rPr>
        <w:t xml:space="preserve"> </w:t>
      </w:r>
      <w:r w:rsidRPr="00FF19A2">
        <w:rPr>
          <w:rFonts w:ascii="Arial" w:hAnsi="Arial" w:cs="Arial"/>
          <w:w w:val="105"/>
        </w:rPr>
        <w:t>to</w:t>
      </w:r>
      <w:r w:rsidRPr="00FF19A2">
        <w:rPr>
          <w:rFonts w:ascii="Arial" w:hAnsi="Arial" w:cs="Arial"/>
          <w:spacing w:val="-8"/>
          <w:w w:val="105"/>
        </w:rPr>
        <w:t xml:space="preserve"> </w:t>
      </w:r>
      <w:r w:rsidRPr="00FF19A2">
        <w:rPr>
          <w:rFonts w:ascii="Arial" w:hAnsi="Arial" w:cs="Arial"/>
          <w:w w:val="105"/>
        </w:rPr>
        <w:t>a</w:t>
      </w:r>
      <w:r w:rsidRPr="00FF19A2">
        <w:rPr>
          <w:rFonts w:ascii="Arial" w:hAnsi="Arial" w:cs="Arial"/>
          <w:spacing w:val="-8"/>
          <w:w w:val="105"/>
        </w:rPr>
        <w:t xml:space="preserve"> </w:t>
      </w:r>
      <w:r w:rsidRPr="00FF19A2">
        <w:rPr>
          <w:rFonts w:ascii="Arial" w:hAnsi="Arial" w:cs="Arial"/>
          <w:w w:val="105"/>
        </w:rPr>
        <w:t>lack</w:t>
      </w:r>
      <w:r w:rsidRPr="00FF19A2">
        <w:rPr>
          <w:rFonts w:ascii="Arial" w:hAnsi="Arial" w:cs="Arial"/>
          <w:spacing w:val="-8"/>
          <w:w w:val="105"/>
        </w:rPr>
        <w:t xml:space="preserve"> </w:t>
      </w:r>
      <w:r w:rsidRPr="00FF19A2">
        <w:rPr>
          <w:rFonts w:ascii="Arial" w:hAnsi="Arial" w:cs="Arial"/>
          <w:w w:val="105"/>
        </w:rPr>
        <w:t>of</w:t>
      </w:r>
      <w:r w:rsidRPr="00FF19A2">
        <w:rPr>
          <w:rFonts w:ascii="Arial" w:hAnsi="Arial" w:cs="Arial"/>
          <w:spacing w:val="-7"/>
          <w:w w:val="105"/>
        </w:rPr>
        <w:t xml:space="preserve"> </w:t>
      </w:r>
      <w:r w:rsidRPr="00FF19A2">
        <w:rPr>
          <w:rFonts w:ascii="Arial" w:hAnsi="Arial" w:cs="Arial"/>
          <w:w w:val="105"/>
        </w:rPr>
        <w:t>independence</w:t>
      </w:r>
      <w:r w:rsidR="007810CE" w:rsidRPr="00FF19A2">
        <w:rPr>
          <w:rFonts w:ascii="Arial" w:hAnsi="Arial" w:cs="Arial"/>
          <w:w w:val="105"/>
        </w:rPr>
        <w:t xml:space="preserve"> (possible or perceived</w:t>
      </w:r>
      <w:r w:rsidR="00FC3BFA" w:rsidRPr="00FF19A2">
        <w:rPr>
          <w:rFonts w:ascii="Arial" w:hAnsi="Arial" w:cs="Arial"/>
          <w:w w:val="105"/>
        </w:rPr>
        <w:t>)</w:t>
      </w:r>
      <w:r w:rsidR="00FF19A2" w:rsidRPr="00FF19A2">
        <w:rPr>
          <w:rFonts w:ascii="Arial" w:hAnsi="Arial" w:cs="Arial"/>
          <w:w w:val="105"/>
        </w:rPr>
        <w:t>.</w:t>
      </w:r>
      <w:r w:rsidR="00FF19A2" w:rsidRPr="00FF19A2">
        <w:rPr>
          <w:rFonts w:ascii="Arial" w:hAnsi="Arial" w:cs="Arial"/>
        </w:rPr>
        <w:t xml:space="preserve"> </w:t>
      </w:r>
      <w:r w:rsidR="00FC3BFA" w:rsidRPr="00FF19A2">
        <w:rPr>
          <w:rFonts w:ascii="Arial" w:hAnsi="Arial" w:cs="Arial"/>
          <w:w w:val="105"/>
        </w:rPr>
        <w:t xml:space="preserve">This </w:t>
      </w:r>
      <w:r w:rsidR="00C12FAE" w:rsidRPr="00FF19A2">
        <w:rPr>
          <w:rFonts w:ascii="Arial" w:hAnsi="Arial" w:cs="Arial"/>
          <w:w w:val="105"/>
        </w:rPr>
        <w:t>leads to t</w:t>
      </w:r>
      <w:r w:rsidRPr="00FF19A2">
        <w:rPr>
          <w:rFonts w:ascii="Arial" w:hAnsi="Arial" w:cs="Arial"/>
          <w:w w:val="105"/>
        </w:rPr>
        <w:t>hreats to objectivity, independence and impartiality may include</w:t>
      </w:r>
      <w:r w:rsidR="00FF19A2" w:rsidRPr="00FF19A2">
        <w:rPr>
          <w:rFonts w:ascii="Arial" w:hAnsi="Arial" w:cs="Arial"/>
          <w:w w:val="105"/>
        </w:rPr>
        <w:t xml:space="preserve"> s</w:t>
      </w:r>
      <w:r w:rsidRPr="00FF19A2">
        <w:rPr>
          <w:rFonts w:ascii="Arial" w:hAnsi="Arial" w:cs="Arial"/>
        </w:rPr>
        <w:t>elf</w:t>
      </w:r>
      <w:r w:rsidRPr="00FF19A2">
        <w:rPr>
          <w:rFonts w:ascii="Arial" w:hAnsi="Arial" w:cs="Arial"/>
          <w:spacing w:val="-1"/>
        </w:rPr>
        <w:t xml:space="preserve"> </w:t>
      </w:r>
      <w:r w:rsidR="00FF19A2" w:rsidRPr="00FF19A2">
        <w:rPr>
          <w:rFonts w:ascii="Arial" w:hAnsi="Arial" w:cs="Arial"/>
        </w:rPr>
        <w:t>–</w:t>
      </w:r>
      <w:r w:rsidRPr="00FF19A2">
        <w:rPr>
          <w:rFonts w:ascii="Arial" w:hAnsi="Arial" w:cs="Arial"/>
        </w:rPr>
        <w:t xml:space="preserve"> interest</w:t>
      </w:r>
      <w:r w:rsidR="00FF19A2" w:rsidRPr="00FF19A2">
        <w:rPr>
          <w:rFonts w:ascii="Arial" w:hAnsi="Arial" w:cs="Arial"/>
        </w:rPr>
        <w:t>, s</w:t>
      </w:r>
      <w:r w:rsidRPr="00FF19A2">
        <w:rPr>
          <w:rFonts w:ascii="Arial" w:hAnsi="Arial" w:cs="Arial"/>
        </w:rPr>
        <w:t>elf</w:t>
      </w:r>
      <w:r w:rsidRPr="00FF19A2">
        <w:rPr>
          <w:rFonts w:ascii="Arial" w:hAnsi="Arial" w:cs="Arial"/>
          <w:spacing w:val="-2"/>
        </w:rPr>
        <w:t xml:space="preserve"> </w:t>
      </w:r>
      <w:r w:rsidR="00FF19A2" w:rsidRPr="00FF19A2">
        <w:rPr>
          <w:rFonts w:ascii="Arial" w:hAnsi="Arial" w:cs="Arial"/>
        </w:rPr>
        <w:t>–</w:t>
      </w:r>
      <w:r w:rsidRPr="00FF19A2">
        <w:rPr>
          <w:rFonts w:ascii="Arial" w:hAnsi="Arial" w:cs="Arial"/>
          <w:spacing w:val="-2"/>
        </w:rPr>
        <w:t xml:space="preserve"> </w:t>
      </w:r>
      <w:r w:rsidRPr="00FF19A2">
        <w:rPr>
          <w:rFonts w:ascii="Arial" w:hAnsi="Arial" w:cs="Arial"/>
        </w:rPr>
        <w:t>review</w:t>
      </w:r>
      <w:r w:rsidR="00FF19A2" w:rsidRPr="00FF19A2">
        <w:rPr>
          <w:rFonts w:ascii="Arial" w:hAnsi="Arial" w:cs="Arial"/>
        </w:rPr>
        <w:t xml:space="preserve">, </w:t>
      </w:r>
      <w:r w:rsidR="00FF19A2" w:rsidRPr="00FF19A2">
        <w:rPr>
          <w:rFonts w:ascii="Arial" w:hAnsi="Arial" w:cs="Arial"/>
          <w:w w:val="105"/>
        </w:rPr>
        <w:t>a</w:t>
      </w:r>
      <w:r w:rsidRPr="00FF19A2">
        <w:rPr>
          <w:rFonts w:ascii="Arial" w:hAnsi="Arial" w:cs="Arial"/>
          <w:w w:val="105"/>
        </w:rPr>
        <w:t>dvocacy</w:t>
      </w:r>
      <w:r w:rsidR="00FF19A2" w:rsidRPr="00FF19A2">
        <w:rPr>
          <w:rFonts w:ascii="Arial" w:hAnsi="Arial" w:cs="Arial"/>
          <w:w w:val="105"/>
        </w:rPr>
        <w:t xml:space="preserve">, </w:t>
      </w:r>
      <w:proofErr w:type="gramStart"/>
      <w:r w:rsidR="00FF19A2" w:rsidRPr="00FF19A2">
        <w:rPr>
          <w:rFonts w:ascii="Arial" w:hAnsi="Arial" w:cs="Arial"/>
        </w:rPr>
        <w:t>f</w:t>
      </w:r>
      <w:r w:rsidRPr="00FF19A2">
        <w:rPr>
          <w:rFonts w:ascii="Arial" w:hAnsi="Arial" w:cs="Arial"/>
        </w:rPr>
        <w:t>amiliarity;</w:t>
      </w:r>
      <w:proofErr w:type="gramEnd"/>
      <w:r w:rsidRPr="00FF19A2">
        <w:rPr>
          <w:rFonts w:ascii="Arial" w:hAnsi="Arial" w:cs="Arial"/>
          <w:spacing w:val="11"/>
        </w:rPr>
        <w:t xml:space="preserve"> </w:t>
      </w:r>
      <w:r w:rsidRPr="00FF19A2">
        <w:rPr>
          <w:rFonts w:ascii="Arial" w:hAnsi="Arial" w:cs="Arial"/>
        </w:rPr>
        <w:t>and</w:t>
      </w:r>
      <w:r w:rsidR="00FF19A2" w:rsidRPr="00FF19A2">
        <w:rPr>
          <w:rFonts w:ascii="Arial" w:hAnsi="Arial" w:cs="Arial"/>
        </w:rPr>
        <w:t xml:space="preserve"> </w:t>
      </w:r>
      <w:r w:rsidR="00FF19A2" w:rsidRPr="00FF19A2">
        <w:rPr>
          <w:rFonts w:ascii="Arial" w:hAnsi="Arial" w:cs="Arial"/>
          <w:w w:val="105"/>
        </w:rPr>
        <w:t>i</w:t>
      </w:r>
      <w:r w:rsidRPr="00FF19A2">
        <w:rPr>
          <w:rFonts w:ascii="Arial" w:hAnsi="Arial" w:cs="Arial"/>
          <w:w w:val="105"/>
        </w:rPr>
        <w:t>ntimidation</w:t>
      </w:r>
      <w:r w:rsidRPr="00FF19A2">
        <w:rPr>
          <w:w w:val="105"/>
        </w:rPr>
        <w:t>.</w:t>
      </w:r>
    </w:p>
    <w:p w14:paraId="6B7E8D5C" w14:textId="77777777" w:rsidR="00F44F55" w:rsidRDefault="00F44F55" w:rsidP="00F44F55">
      <w:pPr>
        <w:pStyle w:val="BodyText"/>
        <w:spacing w:before="9"/>
        <w:rPr>
          <w:sz w:val="30"/>
        </w:rPr>
      </w:pPr>
    </w:p>
    <w:p w14:paraId="7101E639" w14:textId="3EB6FC12" w:rsidR="00F44F55" w:rsidRPr="00BC7E83" w:rsidRDefault="00FF19A2" w:rsidP="00BC7E83">
      <w:pPr>
        <w:pStyle w:val="BodyText"/>
        <w:ind w:left="720" w:right="227"/>
        <w:jc w:val="both"/>
        <w:rPr>
          <w:rFonts w:ascii="Arial" w:hAnsi="Arial" w:cs="Arial"/>
        </w:rPr>
      </w:pPr>
      <w:r w:rsidRPr="00BC7E83">
        <w:rPr>
          <w:rFonts w:ascii="Arial" w:hAnsi="Arial" w:cs="Arial"/>
          <w:w w:val="105"/>
        </w:rPr>
        <w:t>The l</w:t>
      </w:r>
      <w:r w:rsidR="00F44F55" w:rsidRPr="00BC7E83">
        <w:rPr>
          <w:rFonts w:ascii="Arial" w:hAnsi="Arial" w:cs="Arial"/>
          <w:w w:val="105"/>
        </w:rPr>
        <w:t>ack of independence cannot be cured by</w:t>
      </w:r>
      <w:r w:rsidRPr="00BC7E83">
        <w:rPr>
          <w:rFonts w:ascii="Arial" w:hAnsi="Arial" w:cs="Arial"/>
          <w:w w:val="105"/>
        </w:rPr>
        <w:t xml:space="preserve"> </w:t>
      </w:r>
      <w:r w:rsidR="00180E22" w:rsidRPr="00BC7E83">
        <w:rPr>
          <w:rFonts w:ascii="Arial" w:hAnsi="Arial" w:cs="Arial"/>
          <w:w w:val="105"/>
        </w:rPr>
        <w:t xml:space="preserve">just a </w:t>
      </w:r>
      <w:r w:rsidR="00F44F55" w:rsidRPr="00BC7E83">
        <w:rPr>
          <w:rFonts w:ascii="Arial" w:hAnsi="Arial" w:cs="Arial"/>
          <w:w w:val="105"/>
        </w:rPr>
        <w:t>disclosure or by appoint</w:t>
      </w:r>
      <w:r w:rsidR="00180E22" w:rsidRPr="00BC7E83">
        <w:rPr>
          <w:rFonts w:ascii="Arial" w:hAnsi="Arial" w:cs="Arial"/>
          <w:w w:val="105"/>
        </w:rPr>
        <w:t>ing</w:t>
      </w:r>
      <w:r w:rsidR="00F44F55" w:rsidRPr="00BC7E83">
        <w:rPr>
          <w:rFonts w:ascii="Arial" w:hAnsi="Arial" w:cs="Arial"/>
          <w:w w:val="105"/>
        </w:rPr>
        <w:t xml:space="preserve"> an</w:t>
      </w:r>
      <w:r w:rsidR="00F44F55" w:rsidRPr="00BC7E83">
        <w:rPr>
          <w:rFonts w:ascii="Arial" w:hAnsi="Arial" w:cs="Arial"/>
          <w:spacing w:val="1"/>
          <w:w w:val="105"/>
        </w:rPr>
        <w:t xml:space="preserve"> </w:t>
      </w:r>
      <w:r w:rsidR="00F44F55" w:rsidRPr="00BC7E83">
        <w:rPr>
          <w:rFonts w:ascii="Arial" w:hAnsi="Arial" w:cs="Arial"/>
          <w:w w:val="105"/>
        </w:rPr>
        <w:t>independent joint practitioner</w:t>
      </w:r>
      <w:r w:rsidR="00BC7E83" w:rsidRPr="00BC7E83">
        <w:rPr>
          <w:rFonts w:ascii="Arial" w:hAnsi="Arial" w:cs="Arial"/>
          <w:w w:val="105"/>
        </w:rPr>
        <w:t xml:space="preserve"> albeit these</w:t>
      </w:r>
      <w:r w:rsidR="00F44F55" w:rsidRPr="00BC7E83">
        <w:rPr>
          <w:rFonts w:ascii="Arial" w:hAnsi="Arial" w:cs="Arial"/>
          <w:w w:val="105"/>
        </w:rPr>
        <w:t xml:space="preserve"> options </w:t>
      </w:r>
      <w:r w:rsidR="00BC7E83" w:rsidRPr="00BC7E83">
        <w:rPr>
          <w:rFonts w:ascii="Arial" w:hAnsi="Arial" w:cs="Arial"/>
          <w:w w:val="105"/>
        </w:rPr>
        <w:t xml:space="preserve">are </w:t>
      </w:r>
      <w:r w:rsidR="00F44F55" w:rsidRPr="00BC7E83">
        <w:rPr>
          <w:rFonts w:ascii="Arial" w:hAnsi="Arial" w:cs="Arial"/>
          <w:w w:val="105"/>
        </w:rPr>
        <w:t>considered and</w:t>
      </w:r>
      <w:r w:rsidR="00F44F55" w:rsidRPr="00BC7E83">
        <w:rPr>
          <w:rFonts w:ascii="Arial" w:hAnsi="Arial" w:cs="Arial"/>
          <w:spacing w:val="1"/>
          <w:w w:val="105"/>
        </w:rPr>
        <w:t xml:space="preserve"> </w:t>
      </w:r>
      <w:r w:rsidR="00F44F55" w:rsidRPr="00BC7E83">
        <w:rPr>
          <w:rFonts w:ascii="Arial" w:hAnsi="Arial" w:cs="Arial"/>
          <w:w w:val="105"/>
        </w:rPr>
        <w:t>may</w:t>
      </w:r>
      <w:r w:rsidR="00F44F55" w:rsidRPr="00BC7E83">
        <w:rPr>
          <w:rFonts w:ascii="Arial" w:hAnsi="Arial" w:cs="Arial"/>
          <w:spacing w:val="-8"/>
          <w:w w:val="105"/>
        </w:rPr>
        <w:t xml:space="preserve"> </w:t>
      </w:r>
      <w:r w:rsidR="00F44F55" w:rsidRPr="00BC7E83">
        <w:rPr>
          <w:rFonts w:ascii="Arial" w:hAnsi="Arial" w:cs="Arial"/>
          <w:w w:val="105"/>
        </w:rPr>
        <w:t>be</w:t>
      </w:r>
      <w:r w:rsidR="00F44F55" w:rsidRPr="00BC7E83">
        <w:rPr>
          <w:rFonts w:ascii="Arial" w:hAnsi="Arial" w:cs="Arial"/>
          <w:spacing w:val="-8"/>
          <w:w w:val="105"/>
        </w:rPr>
        <w:t xml:space="preserve"> </w:t>
      </w:r>
      <w:r w:rsidR="00F44F55" w:rsidRPr="00BC7E83">
        <w:rPr>
          <w:rFonts w:ascii="Arial" w:hAnsi="Arial" w:cs="Arial"/>
          <w:w w:val="105"/>
        </w:rPr>
        <w:t>appropriate</w:t>
      </w:r>
      <w:r w:rsidR="00F44F55" w:rsidRPr="00BC7E83">
        <w:rPr>
          <w:rFonts w:ascii="Arial" w:hAnsi="Arial" w:cs="Arial"/>
          <w:spacing w:val="-7"/>
          <w:w w:val="105"/>
        </w:rPr>
        <w:t xml:space="preserve"> </w:t>
      </w:r>
      <w:r w:rsidR="00F44F55" w:rsidRPr="00BC7E83">
        <w:rPr>
          <w:rFonts w:ascii="Arial" w:hAnsi="Arial" w:cs="Arial"/>
          <w:w w:val="105"/>
        </w:rPr>
        <w:t>in</w:t>
      </w:r>
      <w:r w:rsidR="00F44F55" w:rsidRPr="00BC7E83">
        <w:rPr>
          <w:rFonts w:ascii="Arial" w:hAnsi="Arial" w:cs="Arial"/>
          <w:spacing w:val="-8"/>
          <w:w w:val="105"/>
        </w:rPr>
        <w:t xml:space="preserve"> </w:t>
      </w:r>
      <w:r w:rsidR="00F44F55" w:rsidRPr="00BC7E83">
        <w:rPr>
          <w:rFonts w:ascii="Arial" w:hAnsi="Arial" w:cs="Arial"/>
          <w:w w:val="105"/>
        </w:rPr>
        <w:t>certain</w:t>
      </w:r>
      <w:r w:rsidR="00F44F55" w:rsidRPr="00BC7E83">
        <w:rPr>
          <w:rFonts w:ascii="Arial" w:hAnsi="Arial" w:cs="Arial"/>
          <w:spacing w:val="-8"/>
          <w:w w:val="105"/>
        </w:rPr>
        <w:t xml:space="preserve"> </w:t>
      </w:r>
      <w:r w:rsidR="00F44F55" w:rsidRPr="00BC7E83">
        <w:rPr>
          <w:rFonts w:ascii="Arial" w:hAnsi="Arial" w:cs="Arial"/>
          <w:w w:val="105"/>
        </w:rPr>
        <w:t>circumstances.</w:t>
      </w:r>
    </w:p>
    <w:p w14:paraId="70EA16CF" w14:textId="77777777" w:rsidR="00F44F55" w:rsidRDefault="00F44F55" w:rsidP="00F44F55">
      <w:pPr>
        <w:pStyle w:val="BodyText"/>
        <w:spacing w:before="7"/>
        <w:rPr>
          <w:sz w:val="26"/>
        </w:rPr>
      </w:pPr>
    </w:p>
    <w:p w14:paraId="31F9F072" w14:textId="2D3C3DCA" w:rsidR="00822947" w:rsidRPr="007836C5" w:rsidRDefault="00822947" w:rsidP="00BC0F9F">
      <w:pPr>
        <w:pStyle w:val="ListParagraph"/>
        <w:autoSpaceDE w:val="0"/>
        <w:autoSpaceDN w:val="0"/>
        <w:adjustRightInd w:val="0"/>
        <w:jc w:val="both"/>
        <w:rPr>
          <w:rFonts w:ascii="Arial" w:hAnsi="Arial" w:cs="Arial"/>
          <w:sz w:val="22"/>
          <w:szCs w:val="22"/>
          <w:lang w:val="en-GB"/>
        </w:rPr>
      </w:pPr>
    </w:p>
    <w:p w14:paraId="5FF60E51" w14:textId="77777777" w:rsidR="00E133D1" w:rsidRPr="007836C5" w:rsidRDefault="00E133D1" w:rsidP="00BC0F9F">
      <w:pPr>
        <w:autoSpaceDE w:val="0"/>
        <w:autoSpaceDN w:val="0"/>
        <w:adjustRightInd w:val="0"/>
        <w:jc w:val="both"/>
        <w:rPr>
          <w:rFonts w:ascii="Arial" w:hAnsi="Arial" w:cs="Arial"/>
          <w:sz w:val="22"/>
          <w:szCs w:val="22"/>
          <w:lang w:val="en-GB"/>
        </w:rPr>
      </w:pPr>
    </w:p>
    <w:p w14:paraId="1BC529FD" w14:textId="30823484" w:rsidR="00BC0F9F" w:rsidRPr="00BE55DF" w:rsidRDefault="00E133D1" w:rsidP="00BC0F9F">
      <w:pPr>
        <w:pStyle w:val="BodyText"/>
        <w:ind w:left="720" w:right="-46"/>
        <w:jc w:val="both"/>
        <w:rPr>
          <w:rFonts w:ascii="Arial" w:hAnsi="Arial" w:cs="Arial"/>
        </w:rPr>
      </w:pPr>
      <w:r w:rsidRPr="00F948A4">
        <w:rPr>
          <w:rFonts w:ascii="Arial" w:hAnsi="Arial" w:cs="Arial"/>
          <w:u w:val="single"/>
          <w:lang w:val="en-GB"/>
        </w:rPr>
        <w:t>Possible Safeguarding Mechanism</w:t>
      </w:r>
      <w:r w:rsidRPr="000008CF">
        <w:rPr>
          <w:rFonts w:ascii="Arial" w:hAnsi="Arial" w:cs="Arial"/>
          <w:lang w:val="en-GB"/>
        </w:rPr>
        <w:t xml:space="preserve">: To address this conflict of interest, Mr Relation should have declined the appointment as the administrator or liquidator, given his familial relationship with Mr B </w:t>
      </w:r>
      <w:proofErr w:type="spellStart"/>
      <w:r w:rsidRPr="000008CF">
        <w:rPr>
          <w:rFonts w:ascii="Arial" w:hAnsi="Arial" w:cs="Arial"/>
          <w:lang w:val="en-GB"/>
        </w:rPr>
        <w:t>Inlaw</w:t>
      </w:r>
      <w:proofErr w:type="spellEnd"/>
      <w:r w:rsidRPr="000008CF">
        <w:rPr>
          <w:rFonts w:ascii="Arial" w:hAnsi="Arial" w:cs="Arial"/>
          <w:lang w:val="en-GB"/>
        </w:rPr>
        <w:t xml:space="preserve">. </w:t>
      </w:r>
      <w:r w:rsidR="007C6D6A" w:rsidRPr="000008CF">
        <w:rPr>
          <w:rFonts w:ascii="Arial" w:hAnsi="Arial" w:cs="Arial"/>
          <w:lang w:val="en-GB"/>
        </w:rPr>
        <w:t>T</w:t>
      </w:r>
      <w:r w:rsidR="007C6D6A" w:rsidRPr="000008CF">
        <w:rPr>
          <w:rFonts w:ascii="Arial" w:hAnsi="Arial" w:cs="Arial"/>
          <w:w w:val="105"/>
        </w:rPr>
        <w:t>he</w:t>
      </w:r>
      <w:r w:rsidR="007C6D6A" w:rsidRPr="000008CF">
        <w:rPr>
          <w:rFonts w:ascii="Arial" w:hAnsi="Arial" w:cs="Arial"/>
          <w:spacing w:val="-6"/>
          <w:w w:val="105"/>
        </w:rPr>
        <w:t xml:space="preserve"> </w:t>
      </w:r>
      <w:r w:rsidR="007C6D6A" w:rsidRPr="000008CF">
        <w:rPr>
          <w:rFonts w:ascii="Arial" w:hAnsi="Arial" w:cs="Arial"/>
          <w:w w:val="105"/>
        </w:rPr>
        <w:t>duty</w:t>
      </w:r>
      <w:r w:rsidR="007C6D6A" w:rsidRPr="000008CF">
        <w:rPr>
          <w:rFonts w:ascii="Arial" w:hAnsi="Arial" w:cs="Arial"/>
          <w:spacing w:val="-5"/>
          <w:w w:val="105"/>
        </w:rPr>
        <w:t xml:space="preserve"> </w:t>
      </w:r>
      <w:r w:rsidR="007C6D6A" w:rsidRPr="000008CF">
        <w:rPr>
          <w:rFonts w:ascii="Arial" w:hAnsi="Arial" w:cs="Arial"/>
          <w:w w:val="105"/>
        </w:rPr>
        <w:t>to</w:t>
      </w:r>
      <w:r w:rsidR="007C6D6A" w:rsidRPr="000008CF">
        <w:rPr>
          <w:rFonts w:ascii="Arial" w:hAnsi="Arial" w:cs="Arial"/>
          <w:spacing w:val="-5"/>
          <w:w w:val="105"/>
        </w:rPr>
        <w:t xml:space="preserve"> </w:t>
      </w:r>
      <w:r w:rsidR="007C6D6A" w:rsidRPr="000008CF">
        <w:rPr>
          <w:rFonts w:ascii="Arial" w:hAnsi="Arial" w:cs="Arial"/>
          <w:w w:val="105"/>
        </w:rPr>
        <w:t>exercise</w:t>
      </w:r>
      <w:r w:rsidR="007C6D6A" w:rsidRPr="000008CF">
        <w:rPr>
          <w:rFonts w:ascii="Arial" w:hAnsi="Arial" w:cs="Arial"/>
          <w:spacing w:val="-5"/>
          <w:w w:val="105"/>
        </w:rPr>
        <w:t xml:space="preserve"> </w:t>
      </w:r>
      <w:r w:rsidR="007C6D6A" w:rsidRPr="000008CF">
        <w:rPr>
          <w:rFonts w:ascii="Arial" w:hAnsi="Arial" w:cs="Arial"/>
          <w:w w:val="105"/>
        </w:rPr>
        <w:t>the</w:t>
      </w:r>
      <w:r w:rsidR="007C6D6A" w:rsidRPr="000008CF">
        <w:rPr>
          <w:rFonts w:ascii="Arial" w:hAnsi="Arial" w:cs="Arial"/>
          <w:spacing w:val="-5"/>
          <w:w w:val="105"/>
        </w:rPr>
        <w:t xml:space="preserve"> </w:t>
      </w:r>
      <w:r w:rsidR="007C6D6A" w:rsidRPr="000008CF">
        <w:rPr>
          <w:rFonts w:ascii="Arial" w:hAnsi="Arial" w:cs="Arial"/>
          <w:w w:val="105"/>
        </w:rPr>
        <w:t>powers</w:t>
      </w:r>
      <w:r w:rsidR="007C6D6A" w:rsidRPr="000008CF">
        <w:rPr>
          <w:rFonts w:ascii="Arial" w:hAnsi="Arial" w:cs="Arial"/>
          <w:spacing w:val="-5"/>
          <w:w w:val="105"/>
        </w:rPr>
        <w:t xml:space="preserve"> </w:t>
      </w:r>
      <w:r w:rsidR="007C6D6A" w:rsidRPr="000008CF">
        <w:rPr>
          <w:rFonts w:ascii="Arial" w:hAnsi="Arial" w:cs="Arial"/>
          <w:w w:val="105"/>
        </w:rPr>
        <w:t>of</w:t>
      </w:r>
      <w:r w:rsidR="007C6D6A" w:rsidRPr="000008CF">
        <w:rPr>
          <w:rFonts w:ascii="Arial" w:hAnsi="Arial" w:cs="Arial"/>
          <w:spacing w:val="-6"/>
          <w:w w:val="105"/>
        </w:rPr>
        <w:t xml:space="preserve"> </w:t>
      </w:r>
      <w:r w:rsidR="007C6D6A" w:rsidRPr="000008CF">
        <w:rPr>
          <w:rFonts w:ascii="Arial" w:hAnsi="Arial" w:cs="Arial"/>
          <w:w w:val="105"/>
        </w:rPr>
        <w:t>the</w:t>
      </w:r>
      <w:r w:rsidR="007C6D6A" w:rsidRPr="000008CF">
        <w:rPr>
          <w:rFonts w:ascii="Arial" w:hAnsi="Arial" w:cs="Arial"/>
          <w:spacing w:val="-5"/>
          <w:w w:val="105"/>
        </w:rPr>
        <w:t xml:space="preserve"> </w:t>
      </w:r>
      <w:r w:rsidR="007C6D6A" w:rsidRPr="000008CF">
        <w:rPr>
          <w:rFonts w:ascii="Arial" w:hAnsi="Arial" w:cs="Arial"/>
          <w:w w:val="105"/>
        </w:rPr>
        <w:t>office</w:t>
      </w:r>
      <w:r w:rsidR="007C6D6A" w:rsidRPr="000008CF">
        <w:rPr>
          <w:rFonts w:ascii="Arial" w:hAnsi="Arial" w:cs="Arial"/>
          <w:spacing w:val="-5"/>
          <w:w w:val="105"/>
        </w:rPr>
        <w:t xml:space="preserve"> </w:t>
      </w:r>
      <w:r w:rsidR="007C6D6A" w:rsidRPr="000008CF">
        <w:rPr>
          <w:rFonts w:ascii="Arial" w:hAnsi="Arial" w:cs="Arial"/>
          <w:w w:val="105"/>
        </w:rPr>
        <w:t>in</w:t>
      </w:r>
      <w:r w:rsidR="007C6D6A" w:rsidRPr="000008CF">
        <w:rPr>
          <w:rFonts w:ascii="Arial" w:hAnsi="Arial" w:cs="Arial"/>
          <w:spacing w:val="-5"/>
          <w:w w:val="105"/>
        </w:rPr>
        <w:t xml:space="preserve"> </w:t>
      </w:r>
      <w:r w:rsidR="007C6D6A" w:rsidRPr="000008CF">
        <w:rPr>
          <w:rFonts w:ascii="Arial" w:hAnsi="Arial" w:cs="Arial"/>
          <w:w w:val="105"/>
        </w:rPr>
        <w:t>an</w:t>
      </w:r>
      <w:r w:rsidR="007C6D6A" w:rsidRPr="000008CF">
        <w:rPr>
          <w:rFonts w:ascii="Arial" w:hAnsi="Arial" w:cs="Arial"/>
          <w:spacing w:val="-5"/>
          <w:w w:val="105"/>
        </w:rPr>
        <w:t xml:space="preserve"> </w:t>
      </w:r>
      <w:r w:rsidR="007C6D6A" w:rsidRPr="000008CF">
        <w:rPr>
          <w:rFonts w:ascii="Arial" w:hAnsi="Arial" w:cs="Arial"/>
          <w:w w:val="105"/>
        </w:rPr>
        <w:t>independent</w:t>
      </w:r>
      <w:r w:rsidR="007C6D6A" w:rsidRPr="000008CF">
        <w:rPr>
          <w:rFonts w:ascii="Arial" w:hAnsi="Arial" w:cs="Arial"/>
          <w:spacing w:val="-5"/>
          <w:w w:val="105"/>
        </w:rPr>
        <w:t xml:space="preserve"> </w:t>
      </w:r>
      <w:r w:rsidR="007C6D6A" w:rsidRPr="000008CF">
        <w:rPr>
          <w:rFonts w:ascii="Arial" w:hAnsi="Arial" w:cs="Arial"/>
          <w:w w:val="105"/>
        </w:rPr>
        <w:t>and</w:t>
      </w:r>
      <w:r w:rsidR="007C6D6A" w:rsidRPr="000008CF">
        <w:rPr>
          <w:rFonts w:ascii="Arial" w:hAnsi="Arial" w:cs="Arial"/>
          <w:spacing w:val="-6"/>
          <w:w w:val="105"/>
        </w:rPr>
        <w:t xml:space="preserve"> </w:t>
      </w:r>
      <w:r w:rsidR="007C6D6A" w:rsidRPr="000008CF">
        <w:rPr>
          <w:rFonts w:ascii="Arial" w:hAnsi="Arial" w:cs="Arial"/>
          <w:w w:val="105"/>
        </w:rPr>
        <w:t>impartial</w:t>
      </w:r>
      <w:r w:rsidR="007C6D6A" w:rsidRPr="000008CF">
        <w:rPr>
          <w:rFonts w:ascii="Arial" w:hAnsi="Arial" w:cs="Arial"/>
          <w:spacing w:val="-5"/>
          <w:w w:val="105"/>
        </w:rPr>
        <w:t xml:space="preserve"> </w:t>
      </w:r>
      <w:proofErr w:type="gramStart"/>
      <w:r w:rsidR="007C6D6A" w:rsidRPr="000008CF">
        <w:rPr>
          <w:rFonts w:ascii="Arial" w:hAnsi="Arial" w:cs="Arial"/>
          <w:w w:val="105"/>
        </w:rPr>
        <w:t>manner</w:t>
      </w:r>
      <w:r w:rsidR="007C6D6A" w:rsidRPr="000008CF">
        <w:rPr>
          <w:rFonts w:ascii="Arial" w:hAnsi="Arial" w:cs="Arial"/>
          <w:spacing w:val="-4"/>
          <w:w w:val="105"/>
        </w:rPr>
        <w:t xml:space="preserve"> </w:t>
      </w:r>
      <w:r w:rsidR="007C6D6A" w:rsidRPr="000008CF">
        <w:rPr>
          <w:rFonts w:ascii="Arial" w:hAnsi="Arial" w:cs="Arial"/>
          <w:spacing w:val="-15"/>
          <w:w w:val="110"/>
        </w:rPr>
        <w:t xml:space="preserve"> </w:t>
      </w:r>
      <w:r w:rsidR="007C6D6A" w:rsidRPr="000008CF">
        <w:rPr>
          <w:rFonts w:ascii="Arial" w:hAnsi="Arial" w:cs="Arial"/>
          <w:w w:val="110"/>
        </w:rPr>
        <w:t>includes</w:t>
      </w:r>
      <w:proofErr w:type="gramEnd"/>
      <w:r w:rsidR="007C6D6A" w:rsidRPr="000008CF">
        <w:rPr>
          <w:rFonts w:ascii="Arial" w:hAnsi="Arial" w:cs="Arial"/>
          <w:spacing w:val="-13"/>
          <w:w w:val="110"/>
        </w:rPr>
        <w:t xml:space="preserve"> </w:t>
      </w:r>
      <w:r w:rsidR="007C6D6A" w:rsidRPr="000008CF">
        <w:rPr>
          <w:rFonts w:ascii="Arial" w:hAnsi="Arial" w:cs="Arial"/>
          <w:w w:val="110"/>
        </w:rPr>
        <w:t>the</w:t>
      </w:r>
      <w:r w:rsidR="007C6D6A" w:rsidRPr="000008CF">
        <w:rPr>
          <w:rFonts w:ascii="Arial" w:hAnsi="Arial" w:cs="Arial"/>
          <w:spacing w:val="-14"/>
          <w:w w:val="110"/>
        </w:rPr>
        <w:t xml:space="preserve"> </w:t>
      </w:r>
      <w:r w:rsidR="007C6D6A" w:rsidRPr="000008CF">
        <w:rPr>
          <w:rFonts w:ascii="Arial" w:hAnsi="Arial" w:cs="Arial"/>
          <w:w w:val="110"/>
        </w:rPr>
        <w:t>duty</w:t>
      </w:r>
      <w:r w:rsidR="007C6D6A" w:rsidRPr="000008CF">
        <w:rPr>
          <w:rFonts w:ascii="Arial" w:hAnsi="Arial" w:cs="Arial"/>
          <w:spacing w:val="-14"/>
          <w:w w:val="110"/>
        </w:rPr>
        <w:t xml:space="preserve"> </w:t>
      </w:r>
      <w:r w:rsidR="007C6D6A" w:rsidRPr="000008CF">
        <w:rPr>
          <w:rFonts w:ascii="Arial" w:hAnsi="Arial" w:cs="Arial"/>
          <w:w w:val="110"/>
        </w:rPr>
        <w:t>to</w:t>
      </w:r>
      <w:r w:rsidR="007C6D6A" w:rsidRPr="000008CF">
        <w:rPr>
          <w:rFonts w:ascii="Arial" w:hAnsi="Arial" w:cs="Arial"/>
          <w:spacing w:val="-14"/>
          <w:w w:val="110"/>
        </w:rPr>
        <w:t xml:space="preserve"> </w:t>
      </w:r>
      <w:r w:rsidR="007C6D6A" w:rsidRPr="000008CF">
        <w:rPr>
          <w:rFonts w:ascii="Arial" w:hAnsi="Arial" w:cs="Arial"/>
          <w:w w:val="110"/>
        </w:rPr>
        <w:t>avoid</w:t>
      </w:r>
      <w:r w:rsidR="007C6D6A" w:rsidRPr="000008CF">
        <w:rPr>
          <w:rFonts w:ascii="Arial" w:hAnsi="Arial" w:cs="Arial"/>
          <w:spacing w:val="-14"/>
          <w:w w:val="110"/>
        </w:rPr>
        <w:t xml:space="preserve"> </w:t>
      </w:r>
      <w:r w:rsidR="007C6D6A" w:rsidRPr="000008CF">
        <w:rPr>
          <w:rFonts w:ascii="Arial" w:hAnsi="Arial" w:cs="Arial"/>
          <w:w w:val="110"/>
        </w:rPr>
        <w:t>a</w:t>
      </w:r>
      <w:r w:rsidR="007C6D6A" w:rsidRPr="000008CF">
        <w:rPr>
          <w:rFonts w:ascii="Arial" w:hAnsi="Arial" w:cs="Arial"/>
          <w:spacing w:val="-14"/>
          <w:w w:val="110"/>
        </w:rPr>
        <w:t xml:space="preserve"> </w:t>
      </w:r>
      <w:r w:rsidR="007C6D6A" w:rsidRPr="000008CF">
        <w:rPr>
          <w:rFonts w:ascii="Arial" w:hAnsi="Arial" w:cs="Arial"/>
          <w:w w:val="110"/>
        </w:rPr>
        <w:t>conflict</w:t>
      </w:r>
      <w:r w:rsidR="007C6D6A" w:rsidRPr="000008CF">
        <w:rPr>
          <w:rFonts w:ascii="Arial" w:hAnsi="Arial" w:cs="Arial"/>
          <w:spacing w:val="-13"/>
          <w:w w:val="110"/>
        </w:rPr>
        <w:t xml:space="preserve"> </w:t>
      </w:r>
      <w:r w:rsidR="007C6D6A" w:rsidRPr="000008CF">
        <w:rPr>
          <w:rFonts w:ascii="Arial" w:hAnsi="Arial" w:cs="Arial"/>
          <w:w w:val="110"/>
        </w:rPr>
        <w:t>of</w:t>
      </w:r>
      <w:r w:rsidR="007C6D6A" w:rsidRPr="000008CF">
        <w:rPr>
          <w:rFonts w:ascii="Arial" w:hAnsi="Arial" w:cs="Arial"/>
          <w:spacing w:val="-13"/>
          <w:w w:val="110"/>
        </w:rPr>
        <w:t xml:space="preserve"> </w:t>
      </w:r>
      <w:r w:rsidR="007C6D6A" w:rsidRPr="000008CF">
        <w:rPr>
          <w:rFonts w:ascii="Arial" w:hAnsi="Arial" w:cs="Arial"/>
          <w:w w:val="110"/>
        </w:rPr>
        <w:t>interest.</w:t>
      </w:r>
      <w:r w:rsidR="007C6D6A" w:rsidRPr="000008CF">
        <w:rPr>
          <w:rFonts w:ascii="Arial" w:hAnsi="Arial" w:cs="Arial"/>
          <w:w w:val="105"/>
        </w:rPr>
        <w:t xml:space="preserve"> Great</w:t>
      </w:r>
      <w:r w:rsidR="007C6D6A" w:rsidRPr="000008CF">
        <w:rPr>
          <w:rFonts w:ascii="Arial" w:hAnsi="Arial" w:cs="Arial"/>
          <w:spacing w:val="-10"/>
          <w:w w:val="105"/>
        </w:rPr>
        <w:t xml:space="preserve"> </w:t>
      </w:r>
      <w:r w:rsidR="007C6D6A" w:rsidRPr="000008CF">
        <w:rPr>
          <w:rFonts w:ascii="Arial" w:hAnsi="Arial" w:cs="Arial"/>
          <w:w w:val="105"/>
        </w:rPr>
        <w:t>care</w:t>
      </w:r>
      <w:r w:rsidR="007C6D6A" w:rsidRPr="000008CF">
        <w:rPr>
          <w:rFonts w:ascii="Arial" w:hAnsi="Arial" w:cs="Arial"/>
          <w:spacing w:val="-10"/>
          <w:w w:val="105"/>
        </w:rPr>
        <w:t xml:space="preserve"> </w:t>
      </w:r>
      <w:r w:rsidR="007C6D6A" w:rsidRPr="000008CF">
        <w:rPr>
          <w:rFonts w:ascii="Arial" w:hAnsi="Arial" w:cs="Arial"/>
          <w:w w:val="105"/>
        </w:rPr>
        <w:t>should</w:t>
      </w:r>
      <w:r w:rsidR="007C6D6A" w:rsidRPr="000008CF">
        <w:rPr>
          <w:rFonts w:ascii="Arial" w:hAnsi="Arial" w:cs="Arial"/>
          <w:spacing w:val="-11"/>
          <w:w w:val="105"/>
        </w:rPr>
        <w:t xml:space="preserve"> </w:t>
      </w:r>
      <w:r w:rsidR="007C6D6A" w:rsidRPr="000008CF">
        <w:rPr>
          <w:rFonts w:ascii="Arial" w:hAnsi="Arial" w:cs="Arial"/>
          <w:w w:val="105"/>
        </w:rPr>
        <w:t>be</w:t>
      </w:r>
      <w:r w:rsidR="007C6D6A" w:rsidRPr="000008CF">
        <w:rPr>
          <w:rFonts w:ascii="Arial" w:hAnsi="Arial" w:cs="Arial"/>
          <w:spacing w:val="-10"/>
          <w:w w:val="105"/>
        </w:rPr>
        <w:t xml:space="preserve"> </w:t>
      </w:r>
      <w:r w:rsidR="007C6D6A" w:rsidRPr="000008CF">
        <w:rPr>
          <w:rFonts w:ascii="Arial" w:hAnsi="Arial" w:cs="Arial"/>
          <w:w w:val="105"/>
        </w:rPr>
        <w:t>taken</w:t>
      </w:r>
      <w:r w:rsidR="007C6D6A" w:rsidRPr="000008CF">
        <w:rPr>
          <w:rFonts w:ascii="Arial" w:hAnsi="Arial" w:cs="Arial"/>
          <w:spacing w:val="-10"/>
          <w:w w:val="105"/>
        </w:rPr>
        <w:t xml:space="preserve"> </w:t>
      </w:r>
      <w:r w:rsidR="007C6D6A" w:rsidRPr="000008CF">
        <w:rPr>
          <w:rFonts w:ascii="Arial" w:hAnsi="Arial" w:cs="Arial"/>
          <w:w w:val="105"/>
        </w:rPr>
        <w:t>to</w:t>
      </w:r>
      <w:r w:rsidR="007C6D6A" w:rsidRPr="000008CF">
        <w:rPr>
          <w:rFonts w:ascii="Arial" w:hAnsi="Arial" w:cs="Arial"/>
          <w:spacing w:val="-11"/>
          <w:w w:val="105"/>
        </w:rPr>
        <w:t xml:space="preserve"> </w:t>
      </w:r>
      <w:r w:rsidR="007C6D6A" w:rsidRPr="000008CF">
        <w:rPr>
          <w:rFonts w:ascii="Arial" w:hAnsi="Arial" w:cs="Arial"/>
          <w:w w:val="105"/>
        </w:rPr>
        <w:t>assess</w:t>
      </w:r>
      <w:r w:rsidR="007C6D6A" w:rsidRPr="000008CF">
        <w:rPr>
          <w:rFonts w:ascii="Arial" w:hAnsi="Arial" w:cs="Arial"/>
          <w:spacing w:val="-10"/>
          <w:w w:val="105"/>
        </w:rPr>
        <w:t xml:space="preserve"> </w:t>
      </w:r>
      <w:r w:rsidR="007C6D6A" w:rsidRPr="000008CF">
        <w:rPr>
          <w:rFonts w:ascii="Arial" w:hAnsi="Arial" w:cs="Arial"/>
          <w:w w:val="105"/>
        </w:rPr>
        <w:t>appointment</w:t>
      </w:r>
      <w:r w:rsidR="007C6D6A" w:rsidRPr="000008CF">
        <w:rPr>
          <w:rFonts w:ascii="Arial" w:hAnsi="Arial" w:cs="Arial"/>
          <w:spacing w:val="-9"/>
          <w:w w:val="105"/>
        </w:rPr>
        <w:t xml:space="preserve"> </w:t>
      </w:r>
      <w:r w:rsidR="007C6D6A" w:rsidRPr="000008CF">
        <w:rPr>
          <w:rFonts w:ascii="Arial" w:hAnsi="Arial" w:cs="Arial"/>
          <w:w w:val="105"/>
        </w:rPr>
        <w:t>opportunities</w:t>
      </w:r>
      <w:r w:rsidR="007C6D6A" w:rsidRPr="000008CF">
        <w:rPr>
          <w:rFonts w:ascii="Arial" w:hAnsi="Arial" w:cs="Arial"/>
          <w:spacing w:val="-11"/>
          <w:w w:val="105"/>
        </w:rPr>
        <w:t xml:space="preserve"> </w:t>
      </w:r>
      <w:proofErr w:type="gramStart"/>
      <w:r w:rsidR="007C6D6A" w:rsidRPr="000008CF">
        <w:rPr>
          <w:rFonts w:ascii="Arial" w:hAnsi="Arial" w:cs="Arial"/>
          <w:w w:val="105"/>
        </w:rPr>
        <w:t>in</w:t>
      </w:r>
      <w:r w:rsidR="007C6D6A" w:rsidRPr="000008CF">
        <w:rPr>
          <w:rFonts w:ascii="Arial" w:hAnsi="Arial" w:cs="Arial"/>
          <w:spacing w:val="-10"/>
          <w:w w:val="105"/>
        </w:rPr>
        <w:t xml:space="preserve"> </w:t>
      </w:r>
      <w:r w:rsidR="007C6D6A" w:rsidRPr="000008CF">
        <w:rPr>
          <w:rFonts w:ascii="Arial" w:hAnsi="Arial" w:cs="Arial"/>
          <w:w w:val="105"/>
        </w:rPr>
        <w:t>order</w:t>
      </w:r>
      <w:r w:rsidR="007C6D6A" w:rsidRPr="000008CF">
        <w:rPr>
          <w:rFonts w:ascii="Arial" w:hAnsi="Arial" w:cs="Arial"/>
          <w:spacing w:val="-10"/>
          <w:w w:val="105"/>
        </w:rPr>
        <w:t xml:space="preserve"> </w:t>
      </w:r>
      <w:r w:rsidR="007C6D6A" w:rsidRPr="000008CF">
        <w:rPr>
          <w:rFonts w:ascii="Arial" w:hAnsi="Arial" w:cs="Arial"/>
          <w:w w:val="105"/>
        </w:rPr>
        <w:t>to</w:t>
      </w:r>
      <w:proofErr w:type="gramEnd"/>
      <w:r w:rsidR="007C6D6A" w:rsidRPr="000008CF">
        <w:rPr>
          <w:rFonts w:ascii="Arial" w:hAnsi="Arial" w:cs="Arial"/>
          <w:spacing w:val="-11"/>
          <w:w w:val="105"/>
        </w:rPr>
        <w:t xml:space="preserve"> </w:t>
      </w:r>
      <w:r w:rsidR="007C6D6A" w:rsidRPr="000008CF">
        <w:rPr>
          <w:rFonts w:ascii="Arial" w:hAnsi="Arial" w:cs="Arial"/>
          <w:w w:val="105"/>
        </w:rPr>
        <w:t>avoid</w:t>
      </w:r>
      <w:r w:rsidR="007C6D6A" w:rsidRPr="000008CF">
        <w:rPr>
          <w:rFonts w:ascii="Arial" w:hAnsi="Arial" w:cs="Arial"/>
          <w:spacing w:val="-10"/>
          <w:w w:val="105"/>
        </w:rPr>
        <w:t xml:space="preserve"> </w:t>
      </w:r>
      <w:r w:rsidR="007C6D6A" w:rsidRPr="000008CF">
        <w:rPr>
          <w:rFonts w:ascii="Arial" w:hAnsi="Arial" w:cs="Arial"/>
          <w:w w:val="105"/>
        </w:rPr>
        <w:t>taking</w:t>
      </w:r>
      <w:r w:rsidR="007C6D6A" w:rsidRPr="000008CF">
        <w:rPr>
          <w:rFonts w:ascii="Arial" w:hAnsi="Arial" w:cs="Arial"/>
          <w:spacing w:val="-10"/>
          <w:w w:val="105"/>
        </w:rPr>
        <w:t xml:space="preserve"> </w:t>
      </w:r>
      <w:r w:rsidR="007C6D6A" w:rsidRPr="000008CF">
        <w:rPr>
          <w:rFonts w:ascii="Arial" w:hAnsi="Arial" w:cs="Arial"/>
          <w:w w:val="105"/>
        </w:rPr>
        <w:t>an</w:t>
      </w:r>
      <w:r w:rsidR="007C6D6A" w:rsidRPr="000008CF">
        <w:rPr>
          <w:rFonts w:ascii="Arial" w:hAnsi="Arial" w:cs="Arial"/>
          <w:spacing w:val="-59"/>
          <w:w w:val="105"/>
        </w:rPr>
        <w:t xml:space="preserve"> </w:t>
      </w:r>
      <w:r w:rsidR="007C6D6A" w:rsidRPr="000008CF">
        <w:rPr>
          <w:rFonts w:ascii="Arial" w:hAnsi="Arial" w:cs="Arial"/>
          <w:w w:val="105"/>
        </w:rPr>
        <w:t>appointment</w:t>
      </w:r>
      <w:r w:rsidR="007C6D6A" w:rsidRPr="000008CF">
        <w:rPr>
          <w:rFonts w:ascii="Arial" w:hAnsi="Arial" w:cs="Arial"/>
          <w:spacing w:val="-8"/>
          <w:w w:val="105"/>
        </w:rPr>
        <w:t xml:space="preserve"> </w:t>
      </w:r>
      <w:r w:rsidR="007C6D6A" w:rsidRPr="000008CF">
        <w:rPr>
          <w:rFonts w:ascii="Arial" w:hAnsi="Arial" w:cs="Arial"/>
          <w:w w:val="105"/>
        </w:rPr>
        <w:t>where</w:t>
      </w:r>
      <w:r w:rsidR="007C6D6A" w:rsidRPr="000008CF">
        <w:rPr>
          <w:rFonts w:ascii="Arial" w:hAnsi="Arial" w:cs="Arial"/>
          <w:spacing w:val="-8"/>
          <w:w w:val="105"/>
        </w:rPr>
        <w:t xml:space="preserve"> </w:t>
      </w:r>
      <w:r w:rsidR="007C6D6A" w:rsidRPr="000008CF">
        <w:rPr>
          <w:rFonts w:ascii="Arial" w:hAnsi="Arial" w:cs="Arial"/>
          <w:w w:val="105"/>
        </w:rPr>
        <w:t>an</w:t>
      </w:r>
      <w:r w:rsidR="007C6D6A" w:rsidRPr="000008CF">
        <w:rPr>
          <w:rFonts w:ascii="Arial" w:hAnsi="Arial" w:cs="Arial"/>
          <w:spacing w:val="-7"/>
          <w:w w:val="105"/>
        </w:rPr>
        <w:t xml:space="preserve"> </w:t>
      </w:r>
      <w:r w:rsidR="007C6D6A" w:rsidRPr="000008CF">
        <w:rPr>
          <w:rFonts w:ascii="Arial" w:hAnsi="Arial" w:cs="Arial"/>
          <w:w w:val="105"/>
        </w:rPr>
        <w:t>actual</w:t>
      </w:r>
      <w:r w:rsidR="007C6D6A" w:rsidRPr="000008CF">
        <w:rPr>
          <w:rFonts w:ascii="Arial" w:hAnsi="Arial" w:cs="Arial"/>
          <w:spacing w:val="-8"/>
          <w:w w:val="105"/>
        </w:rPr>
        <w:t xml:space="preserve"> </w:t>
      </w:r>
      <w:r w:rsidR="007C6D6A" w:rsidRPr="000008CF">
        <w:rPr>
          <w:rFonts w:ascii="Arial" w:hAnsi="Arial" w:cs="Arial"/>
          <w:w w:val="105"/>
        </w:rPr>
        <w:t>conflict</w:t>
      </w:r>
      <w:r w:rsidR="007C6D6A" w:rsidRPr="000008CF">
        <w:rPr>
          <w:rFonts w:ascii="Arial" w:hAnsi="Arial" w:cs="Arial"/>
          <w:spacing w:val="-8"/>
          <w:w w:val="105"/>
        </w:rPr>
        <w:t xml:space="preserve"> </w:t>
      </w:r>
      <w:r w:rsidR="007C6D6A" w:rsidRPr="000008CF">
        <w:rPr>
          <w:rFonts w:ascii="Arial" w:hAnsi="Arial" w:cs="Arial"/>
          <w:w w:val="105"/>
        </w:rPr>
        <w:t>of</w:t>
      </w:r>
      <w:r w:rsidR="007C6D6A" w:rsidRPr="000008CF">
        <w:rPr>
          <w:rFonts w:ascii="Arial" w:hAnsi="Arial" w:cs="Arial"/>
          <w:spacing w:val="-8"/>
          <w:w w:val="105"/>
        </w:rPr>
        <w:t xml:space="preserve"> </w:t>
      </w:r>
      <w:r w:rsidR="007C6D6A" w:rsidRPr="000008CF">
        <w:rPr>
          <w:rFonts w:ascii="Arial" w:hAnsi="Arial" w:cs="Arial"/>
          <w:w w:val="105"/>
        </w:rPr>
        <w:t>interest</w:t>
      </w:r>
      <w:r w:rsidR="007C6D6A" w:rsidRPr="000008CF">
        <w:rPr>
          <w:rFonts w:ascii="Arial" w:hAnsi="Arial" w:cs="Arial"/>
          <w:spacing w:val="-7"/>
          <w:w w:val="105"/>
        </w:rPr>
        <w:t xml:space="preserve"> </w:t>
      </w:r>
      <w:r w:rsidR="007C6D6A" w:rsidRPr="000008CF">
        <w:rPr>
          <w:rFonts w:ascii="Arial" w:hAnsi="Arial" w:cs="Arial"/>
          <w:w w:val="105"/>
        </w:rPr>
        <w:t>might</w:t>
      </w:r>
      <w:r w:rsidR="007C6D6A" w:rsidRPr="000008CF">
        <w:rPr>
          <w:rFonts w:ascii="Arial" w:hAnsi="Arial" w:cs="Arial"/>
          <w:spacing w:val="-8"/>
          <w:w w:val="105"/>
        </w:rPr>
        <w:t xml:space="preserve"> </w:t>
      </w:r>
      <w:r w:rsidR="007C6D6A" w:rsidRPr="000008CF">
        <w:rPr>
          <w:rFonts w:ascii="Arial" w:hAnsi="Arial" w:cs="Arial"/>
          <w:w w:val="105"/>
        </w:rPr>
        <w:t>arise</w:t>
      </w:r>
      <w:r w:rsidR="000008CF" w:rsidRPr="000008CF">
        <w:rPr>
          <w:rFonts w:ascii="Arial" w:hAnsi="Arial" w:cs="Arial"/>
          <w:w w:val="105"/>
        </w:rPr>
        <w:t>.</w:t>
      </w:r>
      <w:r w:rsidR="000008CF" w:rsidRPr="000008CF">
        <w:rPr>
          <w:rFonts w:ascii="Arial" w:hAnsi="Arial" w:cs="Arial"/>
          <w:lang w:val="en-GB"/>
        </w:rPr>
        <w:t xml:space="preserve"> </w:t>
      </w:r>
      <w:r w:rsidR="000008CF" w:rsidRPr="000008CF">
        <w:rPr>
          <w:rFonts w:ascii="Arial" w:hAnsi="Arial" w:cs="Arial"/>
          <w:lang w:val="en-GB"/>
        </w:rPr>
        <w:t>Alternatively, an independent and impartial insolvency practitioner should have been appointed to avoid any perception</w:t>
      </w:r>
      <w:r w:rsidR="000008CF" w:rsidRPr="007836C5">
        <w:rPr>
          <w:rFonts w:ascii="Arial" w:hAnsi="Arial" w:cs="Arial"/>
          <w:lang w:val="en-GB"/>
        </w:rPr>
        <w:t xml:space="preserve"> of bias and ensure fair treatment of all stakeholders.</w:t>
      </w:r>
      <w:r w:rsidR="00BC0F9F" w:rsidRPr="00BC0F9F">
        <w:rPr>
          <w:rFonts w:ascii="Arial" w:hAnsi="Arial" w:cs="Arial"/>
          <w:lang w:val="en-GB"/>
        </w:rPr>
        <w:t xml:space="preserve"> </w:t>
      </w:r>
      <w:r w:rsidR="00BC0F9F" w:rsidRPr="00BE55DF">
        <w:rPr>
          <w:rFonts w:ascii="Arial" w:hAnsi="Arial" w:cs="Arial"/>
          <w:lang w:val="en-GB"/>
        </w:rPr>
        <w:t>When assessing ap</w:t>
      </w:r>
      <w:proofErr w:type="spellStart"/>
      <w:r w:rsidR="00BC0F9F" w:rsidRPr="00BE55DF">
        <w:rPr>
          <w:rFonts w:ascii="Arial" w:hAnsi="Arial" w:cs="Arial"/>
          <w:w w:val="105"/>
        </w:rPr>
        <w:t>pointment</w:t>
      </w:r>
      <w:proofErr w:type="spellEnd"/>
      <w:r w:rsidR="00BC0F9F" w:rsidRPr="00BE55DF">
        <w:rPr>
          <w:rFonts w:ascii="Arial" w:hAnsi="Arial" w:cs="Arial"/>
          <w:spacing w:val="-9"/>
          <w:w w:val="105"/>
        </w:rPr>
        <w:t xml:space="preserve"> </w:t>
      </w:r>
      <w:r w:rsidR="00BC0F9F" w:rsidRPr="00BE55DF">
        <w:rPr>
          <w:rFonts w:ascii="Arial" w:hAnsi="Arial" w:cs="Arial"/>
          <w:w w:val="105"/>
        </w:rPr>
        <w:t>opportunities great care should be taken in</w:t>
      </w:r>
      <w:r w:rsidR="00BC0F9F" w:rsidRPr="00BE55DF">
        <w:rPr>
          <w:rFonts w:ascii="Arial" w:hAnsi="Arial" w:cs="Arial"/>
          <w:spacing w:val="-10"/>
          <w:w w:val="105"/>
        </w:rPr>
        <w:t xml:space="preserve"> </w:t>
      </w:r>
      <w:r w:rsidR="00BC0F9F" w:rsidRPr="00BE55DF">
        <w:rPr>
          <w:rFonts w:ascii="Arial" w:hAnsi="Arial" w:cs="Arial"/>
          <w:w w:val="105"/>
        </w:rPr>
        <w:t>order</w:t>
      </w:r>
      <w:r w:rsidR="00BC0F9F" w:rsidRPr="00BE55DF">
        <w:rPr>
          <w:rFonts w:ascii="Arial" w:hAnsi="Arial" w:cs="Arial"/>
          <w:spacing w:val="-10"/>
          <w:w w:val="105"/>
        </w:rPr>
        <w:t xml:space="preserve"> </w:t>
      </w:r>
      <w:r w:rsidR="00BC0F9F" w:rsidRPr="00BE55DF">
        <w:rPr>
          <w:rFonts w:ascii="Arial" w:hAnsi="Arial" w:cs="Arial"/>
          <w:w w:val="105"/>
        </w:rPr>
        <w:t>to</w:t>
      </w:r>
      <w:r w:rsidR="00BC0F9F" w:rsidRPr="00BE55DF">
        <w:rPr>
          <w:rFonts w:ascii="Arial" w:hAnsi="Arial" w:cs="Arial"/>
          <w:spacing w:val="-11"/>
          <w:w w:val="105"/>
        </w:rPr>
        <w:t xml:space="preserve"> </w:t>
      </w:r>
      <w:r w:rsidR="00BC0F9F" w:rsidRPr="00BE55DF">
        <w:rPr>
          <w:rFonts w:ascii="Arial" w:hAnsi="Arial" w:cs="Arial"/>
          <w:w w:val="105"/>
        </w:rPr>
        <w:t>avoid</w:t>
      </w:r>
      <w:r w:rsidR="00BC0F9F" w:rsidRPr="00BE55DF">
        <w:rPr>
          <w:rFonts w:ascii="Arial" w:hAnsi="Arial" w:cs="Arial"/>
          <w:spacing w:val="-10"/>
          <w:w w:val="105"/>
        </w:rPr>
        <w:t xml:space="preserve"> </w:t>
      </w:r>
      <w:r w:rsidR="00BC0F9F" w:rsidRPr="00BE55DF">
        <w:rPr>
          <w:rFonts w:ascii="Arial" w:hAnsi="Arial" w:cs="Arial"/>
          <w:w w:val="105"/>
        </w:rPr>
        <w:t>taking</w:t>
      </w:r>
      <w:r w:rsidR="00BC0F9F" w:rsidRPr="00BE55DF">
        <w:rPr>
          <w:rFonts w:ascii="Arial" w:hAnsi="Arial" w:cs="Arial"/>
          <w:spacing w:val="-10"/>
          <w:w w:val="105"/>
        </w:rPr>
        <w:t xml:space="preserve"> </w:t>
      </w:r>
      <w:proofErr w:type="gramStart"/>
      <w:r w:rsidR="00BC0F9F" w:rsidRPr="00BE55DF">
        <w:rPr>
          <w:rFonts w:ascii="Arial" w:hAnsi="Arial" w:cs="Arial"/>
          <w:w w:val="105"/>
        </w:rPr>
        <w:t>an</w:t>
      </w:r>
      <w:r w:rsidR="00BC0F9F" w:rsidRPr="00BE55DF">
        <w:rPr>
          <w:rFonts w:ascii="Arial" w:hAnsi="Arial" w:cs="Arial"/>
          <w:spacing w:val="-59"/>
          <w:w w:val="105"/>
        </w:rPr>
        <w:t xml:space="preserve">  </w:t>
      </w:r>
      <w:r w:rsidR="00BC0F9F" w:rsidRPr="00BE55DF">
        <w:rPr>
          <w:rFonts w:ascii="Arial" w:hAnsi="Arial" w:cs="Arial"/>
          <w:w w:val="105"/>
        </w:rPr>
        <w:t>appointment</w:t>
      </w:r>
      <w:proofErr w:type="gramEnd"/>
      <w:r w:rsidR="00BC0F9F" w:rsidRPr="00BE55DF">
        <w:rPr>
          <w:rFonts w:ascii="Arial" w:hAnsi="Arial" w:cs="Arial"/>
          <w:spacing w:val="-8"/>
          <w:w w:val="105"/>
        </w:rPr>
        <w:t xml:space="preserve"> </w:t>
      </w:r>
      <w:r w:rsidR="00BC0F9F" w:rsidRPr="00BE55DF">
        <w:rPr>
          <w:rFonts w:ascii="Arial" w:hAnsi="Arial" w:cs="Arial"/>
          <w:w w:val="105"/>
        </w:rPr>
        <w:t>where</w:t>
      </w:r>
      <w:r w:rsidR="00BC0F9F" w:rsidRPr="00BE55DF">
        <w:rPr>
          <w:rFonts w:ascii="Arial" w:hAnsi="Arial" w:cs="Arial"/>
          <w:spacing w:val="-8"/>
          <w:w w:val="105"/>
        </w:rPr>
        <w:t xml:space="preserve"> </w:t>
      </w:r>
      <w:r w:rsidR="00BC0F9F" w:rsidRPr="00BE55DF">
        <w:rPr>
          <w:rFonts w:ascii="Arial" w:hAnsi="Arial" w:cs="Arial"/>
          <w:w w:val="105"/>
        </w:rPr>
        <w:t>an</w:t>
      </w:r>
      <w:r w:rsidR="00BC0F9F" w:rsidRPr="00BE55DF">
        <w:rPr>
          <w:rFonts w:ascii="Arial" w:hAnsi="Arial" w:cs="Arial"/>
          <w:spacing w:val="-7"/>
          <w:w w:val="105"/>
        </w:rPr>
        <w:t xml:space="preserve"> </w:t>
      </w:r>
      <w:r w:rsidR="00BC0F9F" w:rsidRPr="00BE55DF">
        <w:rPr>
          <w:rFonts w:ascii="Arial" w:hAnsi="Arial" w:cs="Arial"/>
          <w:w w:val="105"/>
        </w:rPr>
        <w:t>actual</w:t>
      </w:r>
      <w:r w:rsidR="00BC0F9F" w:rsidRPr="00BE55DF">
        <w:rPr>
          <w:rFonts w:ascii="Arial" w:hAnsi="Arial" w:cs="Arial"/>
          <w:spacing w:val="-8"/>
          <w:w w:val="105"/>
        </w:rPr>
        <w:t xml:space="preserve"> </w:t>
      </w:r>
      <w:r w:rsidR="00BC0F9F" w:rsidRPr="00BE55DF">
        <w:rPr>
          <w:rFonts w:ascii="Arial" w:hAnsi="Arial" w:cs="Arial"/>
          <w:w w:val="105"/>
        </w:rPr>
        <w:t>or</w:t>
      </w:r>
      <w:r w:rsidR="00BC0F9F" w:rsidRPr="00BE55DF">
        <w:rPr>
          <w:rFonts w:ascii="Arial" w:hAnsi="Arial" w:cs="Arial"/>
          <w:spacing w:val="-8"/>
          <w:w w:val="105"/>
        </w:rPr>
        <w:t xml:space="preserve"> </w:t>
      </w:r>
      <w:r w:rsidR="00BC0F9F" w:rsidRPr="00BE55DF">
        <w:rPr>
          <w:rFonts w:ascii="Arial" w:hAnsi="Arial" w:cs="Arial"/>
          <w:w w:val="105"/>
        </w:rPr>
        <w:t>perceived</w:t>
      </w:r>
      <w:r w:rsidR="00BC0F9F" w:rsidRPr="00BE55DF">
        <w:rPr>
          <w:rFonts w:ascii="Arial" w:hAnsi="Arial" w:cs="Arial"/>
          <w:spacing w:val="-7"/>
          <w:w w:val="105"/>
        </w:rPr>
        <w:t xml:space="preserve"> </w:t>
      </w:r>
      <w:r w:rsidR="00BC0F9F" w:rsidRPr="00BE55DF">
        <w:rPr>
          <w:rFonts w:ascii="Arial" w:hAnsi="Arial" w:cs="Arial"/>
          <w:w w:val="105"/>
        </w:rPr>
        <w:t>conflict</w:t>
      </w:r>
      <w:r w:rsidR="00BC0F9F" w:rsidRPr="00BE55DF">
        <w:rPr>
          <w:rFonts w:ascii="Arial" w:hAnsi="Arial" w:cs="Arial"/>
          <w:spacing w:val="-8"/>
          <w:w w:val="105"/>
        </w:rPr>
        <w:t xml:space="preserve"> </w:t>
      </w:r>
      <w:r w:rsidR="00BC0F9F" w:rsidRPr="00BE55DF">
        <w:rPr>
          <w:rFonts w:ascii="Arial" w:hAnsi="Arial" w:cs="Arial"/>
          <w:w w:val="105"/>
        </w:rPr>
        <w:t>of</w:t>
      </w:r>
      <w:r w:rsidR="00BC0F9F" w:rsidRPr="00BE55DF">
        <w:rPr>
          <w:rFonts w:ascii="Arial" w:hAnsi="Arial" w:cs="Arial"/>
          <w:spacing w:val="-8"/>
          <w:w w:val="105"/>
        </w:rPr>
        <w:t xml:space="preserve"> </w:t>
      </w:r>
      <w:r w:rsidR="00BC0F9F" w:rsidRPr="00BE55DF">
        <w:rPr>
          <w:rFonts w:ascii="Arial" w:hAnsi="Arial" w:cs="Arial"/>
          <w:w w:val="105"/>
        </w:rPr>
        <w:t>interest</w:t>
      </w:r>
      <w:r w:rsidR="00BC0F9F" w:rsidRPr="00BE55DF">
        <w:rPr>
          <w:rFonts w:ascii="Arial" w:hAnsi="Arial" w:cs="Arial"/>
          <w:spacing w:val="-7"/>
          <w:w w:val="105"/>
        </w:rPr>
        <w:t xml:space="preserve"> </w:t>
      </w:r>
      <w:r w:rsidR="00BC0F9F" w:rsidRPr="00BE55DF">
        <w:rPr>
          <w:rFonts w:ascii="Arial" w:hAnsi="Arial" w:cs="Arial"/>
          <w:w w:val="105"/>
        </w:rPr>
        <w:t>may arise.</w:t>
      </w:r>
    </w:p>
    <w:p w14:paraId="7D9019B5" w14:textId="75E89710" w:rsidR="00E133D1" w:rsidRPr="007836C5" w:rsidRDefault="00E133D1" w:rsidP="00BC0F9F">
      <w:pPr>
        <w:autoSpaceDE w:val="0"/>
        <w:autoSpaceDN w:val="0"/>
        <w:adjustRightInd w:val="0"/>
        <w:ind w:left="720"/>
        <w:jc w:val="both"/>
        <w:rPr>
          <w:rFonts w:ascii="Arial" w:hAnsi="Arial" w:cs="Arial"/>
          <w:sz w:val="22"/>
          <w:szCs w:val="22"/>
          <w:lang w:val="en-GB"/>
        </w:rPr>
      </w:pPr>
    </w:p>
    <w:p w14:paraId="1C371E41" w14:textId="77777777" w:rsidR="00E133D1" w:rsidRPr="007836C5" w:rsidRDefault="00E133D1" w:rsidP="00BC0F9F">
      <w:pPr>
        <w:autoSpaceDE w:val="0"/>
        <w:autoSpaceDN w:val="0"/>
        <w:adjustRightInd w:val="0"/>
        <w:jc w:val="both"/>
        <w:rPr>
          <w:rFonts w:ascii="Arial" w:hAnsi="Arial" w:cs="Arial"/>
          <w:sz w:val="22"/>
          <w:szCs w:val="22"/>
          <w:lang w:val="en-GB"/>
        </w:rPr>
      </w:pPr>
    </w:p>
    <w:p w14:paraId="43574B27" w14:textId="09E0B5DC" w:rsidR="00AC672B" w:rsidRPr="00BE55DF" w:rsidRDefault="00E133D1" w:rsidP="00895CAC">
      <w:pPr>
        <w:pStyle w:val="ListParagraph"/>
        <w:numPr>
          <w:ilvl w:val="0"/>
          <w:numId w:val="44"/>
        </w:numPr>
        <w:autoSpaceDE w:val="0"/>
        <w:autoSpaceDN w:val="0"/>
        <w:adjustRightInd w:val="0"/>
        <w:jc w:val="both"/>
        <w:rPr>
          <w:rFonts w:ascii="Arial" w:hAnsi="Arial" w:cs="Arial"/>
          <w:sz w:val="22"/>
          <w:szCs w:val="22"/>
          <w:lang w:val="en-GB"/>
        </w:rPr>
      </w:pPr>
      <w:r w:rsidRPr="00895CAC">
        <w:rPr>
          <w:rFonts w:ascii="Arial" w:hAnsi="Arial" w:cs="Arial"/>
          <w:sz w:val="22"/>
          <w:szCs w:val="22"/>
          <w:u w:val="single"/>
          <w:lang w:val="en-GB"/>
        </w:rPr>
        <w:t>Inadequate Investigation and Disclosure of Wrongdoing</w:t>
      </w:r>
      <w:r w:rsidR="00232D19" w:rsidRPr="007836C5">
        <w:rPr>
          <w:rStyle w:val="FootnoteReference"/>
          <w:rFonts w:ascii="Arial" w:hAnsi="Arial" w:cs="Arial"/>
          <w:sz w:val="22"/>
          <w:szCs w:val="22"/>
          <w:lang w:val="en-GB"/>
        </w:rPr>
        <w:footnoteReference w:id="16"/>
      </w:r>
      <w:r w:rsidRPr="00895CAC">
        <w:rPr>
          <w:rFonts w:ascii="Arial" w:hAnsi="Arial" w:cs="Arial"/>
          <w:sz w:val="22"/>
          <w:szCs w:val="22"/>
          <w:lang w:val="en-GB"/>
        </w:rPr>
        <w:t xml:space="preserve">: Mr Relation's failure to conduct a thorough investigation and his statement at the creditors' meeting that he found no evidence of wrongdoing or maladministration by the directors raise ethical concerns. As an insolvency practitioner, he has a duty to be diligent and objective in his </w:t>
      </w:r>
      <w:r w:rsidRPr="00BE55DF">
        <w:rPr>
          <w:rFonts w:ascii="Arial" w:hAnsi="Arial" w:cs="Arial"/>
          <w:sz w:val="22"/>
          <w:szCs w:val="22"/>
          <w:lang w:val="en-GB"/>
        </w:rPr>
        <w:t>investigations and to disclose any potential issues of concern</w:t>
      </w:r>
      <w:r w:rsidR="00E92FD1">
        <w:rPr>
          <w:rFonts w:ascii="Arial" w:hAnsi="Arial" w:cs="Arial"/>
          <w:sz w:val="22"/>
          <w:szCs w:val="22"/>
          <w:lang w:val="en-GB"/>
        </w:rPr>
        <w:t xml:space="preserve">. </w:t>
      </w:r>
      <w:r w:rsidR="00E92FD1" w:rsidRPr="00E92FD1">
        <w:rPr>
          <w:rFonts w:ascii="Arial" w:hAnsi="Arial" w:cs="Arial"/>
          <w:sz w:val="22"/>
          <w:szCs w:val="22"/>
          <w:lang w:val="en-GB"/>
        </w:rPr>
        <w:t xml:space="preserve"> </w:t>
      </w:r>
      <w:r w:rsidR="00E92FD1">
        <w:rPr>
          <w:rFonts w:ascii="Arial" w:hAnsi="Arial" w:cs="Arial"/>
          <w:sz w:val="22"/>
          <w:szCs w:val="22"/>
          <w:lang w:val="en-GB"/>
        </w:rPr>
        <w:t>Mr Relation failed to investigate</w:t>
      </w:r>
      <w:r w:rsidR="00E92FD1">
        <w:rPr>
          <w:rFonts w:ascii="Arial" w:hAnsi="Arial" w:cs="Arial"/>
          <w:sz w:val="22"/>
          <w:szCs w:val="22"/>
          <w:lang w:val="en-GB"/>
        </w:rPr>
        <w:t xml:space="preserve"> and </w:t>
      </w:r>
      <w:r w:rsidRPr="00BE55DF">
        <w:rPr>
          <w:rFonts w:ascii="Arial" w:hAnsi="Arial" w:cs="Arial"/>
          <w:sz w:val="22"/>
          <w:szCs w:val="22"/>
          <w:lang w:val="en-GB"/>
        </w:rPr>
        <w:t>rel</w:t>
      </w:r>
      <w:r w:rsidR="00E92FD1">
        <w:rPr>
          <w:rFonts w:ascii="Arial" w:hAnsi="Arial" w:cs="Arial"/>
          <w:sz w:val="22"/>
          <w:szCs w:val="22"/>
          <w:lang w:val="en-GB"/>
        </w:rPr>
        <w:t>ied</w:t>
      </w:r>
      <w:r w:rsidR="00534182">
        <w:rPr>
          <w:rFonts w:ascii="Arial" w:hAnsi="Arial" w:cs="Arial"/>
          <w:sz w:val="22"/>
          <w:szCs w:val="22"/>
          <w:lang w:val="en-GB"/>
        </w:rPr>
        <w:t xml:space="preserve"> </w:t>
      </w:r>
      <w:r w:rsidRPr="00BE55DF">
        <w:rPr>
          <w:rFonts w:ascii="Arial" w:hAnsi="Arial" w:cs="Arial"/>
          <w:sz w:val="22"/>
          <w:szCs w:val="22"/>
          <w:lang w:val="en-GB"/>
        </w:rPr>
        <w:t xml:space="preserve">on reports from Mr B </w:t>
      </w:r>
      <w:proofErr w:type="spellStart"/>
      <w:proofErr w:type="gramStart"/>
      <w:r w:rsidRPr="00BE55DF">
        <w:rPr>
          <w:rFonts w:ascii="Arial" w:hAnsi="Arial" w:cs="Arial"/>
          <w:sz w:val="22"/>
          <w:szCs w:val="22"/>
          <w:lang w:val="en-GB"/>
        </w:rPr>
        <w:t>Inlaw</w:t>
      </w:r>
      <w:proofErr w:type="spellEnd"/>
      <w:r w:rsidRPr="00BE55DF">
        <w:rPr>
          <w:rFonts w:ascii="Arial" w:hAnsi="Arial" w:cs="Arial"/>
          <w:sz w:val="22"/>
          <w:szCs w:val="22"/>
          <w:lang w:val="en-GB"/>
        </w:rPr>
        <w:t>,</w:t>
      </w:r>
      <w:r w:rsidR="00534182">
        <w:rPr>
          <w:rFonts w:ascii="Arial" w:hAnsi="Arial" w:cs="Arial"/>
          <w:sz w:val="22"/>
          <w:szCs w:val="22"/>
          <w:lang w:val="en-GB"/>
        </w:rPr>
        <w:t>.</w:t>
      </w:r>
      <w:proofErr w:type="gramEnd"/>
      <w:r w:rsidR="00534182">
        <w:rPr>
          <w:rFonts w:ascii="Arial" w:hAnsi="Arial" w:cs="Arial"/>
          <w:sz w:val="22"/>
          <w:szCs w:val="22"/>
          <w:lang w:val="en-GB"/>
        </w:rPr>
        <w:t xml:space="preserve"> H</w:t>
      </w:r>
      <w:r w:rsidRPr="00BE55DF">
        <w:rPr>
          <w:rFonts w:ascii="Arial" w:hAnsi="Arial" w:cs="Arial"/>
          <w:sz w:val="22"/>
          <w:szCs w:val="22"/>
          <w:lang w:val="en-GB"/>
        </w:rPr>
        <w:t>e compromised his independence and failed to provide a comprehensive assessment of the company's financial difficulties</w:t>
      </w:r>
      <w:r w:rsidR="009B745A">
        <w:rPr>
          <w:rFonts w:ascii="Arial" w:hAnsi="Arial" w:cs="Arial"/>
          <w:sz w:val="22"/>
          <w:szCs w:val="22"/>
          <w:lang w:val="en-GB"/>
        </w:rPr>
        <w:t xml:space="preserve"> and or wrong doings</w:t>
      </w:r>
      <w:r w:rsidR="000461CB">
        <w:rPr>
          <w:rFonts w:ascii="Arial" w:hAnsi="Arial" w:cs="Arial"/>
          <w:sz w:val="22"/>
          <w:szCs w:val="22"/>
          <w:lang w:val="en-GB"/>
        </w:rPr>
        <w:t xml:space="preserve">. </w:t>
      </w:r>
      <w:proofErr w:type="spellStart"/>
      <w:r w:rsidR="00AC672B" w:rsidRPr="00BE55DF">
        <w:rPr>
          <w:rFonts w:ascii="Arial" w:hAnsi="Arial" w:cs="Arial"/>
          <w:w w:val="105"/>
          <w:sz w:val="22"/>
          <w:szCs w:val="22"/>
        </w:rPr>
        <w:t>Mr</w:t>
      </w:r>
      <w:proofErr w:type="spellEnd"/>
      <w:r w:rsidR="00AC672B" w:rsidRPr="00BE55DF">
        <w:rPr>
          <w:rFonts w:ascii="Arial" w:hAnsi="Arial" w:cs="Arial"/>
          <w:w w:val="105"/>
          <w:sz w:val="22"/>
          <w:szCs w:val="22"/>
        </w:rPr>
        <w:t xml:space="preserve"> </w:t>
      </w:r>
      <w:proofErr w:type="gramStart"/>
      <w:r w:rsidR="00AC672B" w:rsidRPr="00BE55DF">
        <w:rPr>
          <w:rFonts w:ascii="Arial" w:hAnsi="Arial" w:cs="Arial"/>
          <w:w w:val="105"/>
          <w:sz w:val="22"/>
          <w:szCs w:val="22"/>
        </w:rPr>
        <w:t>Relation  would</w:t>
      </w:r>
      <w:proofErr w:type="gramEnd"/>
      <w:r w:rsidR="00AC672B" w:rsidRPr="00BE55DF">
        <w:rPr>
          <w:rFonts w:ascii="Arial" w:hAnsi="Arial" w:cs="Arial"/>
          <w:w w:val="105"/>
          <w:sz w:val="22"/>
          <w:szCs w:val="22"/>
        </w:rPr>
        <w:t xml:space="preserve"> have had to investigate the affairs of</w:t>
      </w:r>
      <w:r w:rsidR="00AC672B" w:rsidRPr="00BE55DF">
        <w:rPr>
          <w:rFonts w:ascii="Arial" w:hAnsi="Arial" w:cs="Arial"/>
          <w:spacing w:val="-59"/>
          <w:w w:val="105"/>
          <w:sz w:val="22"/>
          <w:szCs w:val="22"/>
        </w:rPr>
        <w:t xml:space="preserve"> </w:t>
      </w:r>
      <w:r w:rsidR="00AC672B" w:rsidRPr="00BE55DF">
        <w:rPr>
          <w:rFonts w:ascii="Arial" w:hAnsi="Arial" w:cs="Arial"/>
          <w:w w:val="105"/>
          <w:sz w:val="22"/>
          <w:szCs w:val="22"/>
        </w:rPr>
        <w:t xml:space="preserve">the company and also the conduct of the directors, including that of </w:t>
      </w:r>
      <w:proofErr w:type="spellStart"/>
      <w:r w:rsidR="00AC672B" w:rsidRPr="00BE55DF">
        <w:rPr>
          <w:rFonts w:ascii="Arial" w:hAnsi="Arial" w:cs="Arial"/>
          <w:w w:val="105"/>
          <w:sz w:val="22"/>
          <w:szCs w:val="22"/>
        </w:rPr>
        <w:t>Mr</w:t>
      </w:r>
      <w:proofErr w:type="spellEnd"/>
      <w:r w:rsidR="00AC672B" w:rsidRPr="00BE55DF">
        <w:rPr>
          <w:rFonts w:ascii="Arial" w:hAnsi="Arial" w:cs="Arial"/>
          <w:w w:val="105"/>
          <w:sz w:val="22"/>
          <w:szCs w:val="22"/>
        </w:rPr>
        <w:t xml:space="preserve"> B </w:t>
      </w:r>
      <w:proofErr w:type="spellStart"/>
      <w:r w:rsidR="00AC672B" w:rsidRPr="00BE55DF">
        <w:rPr>
          <w:rFonts w:ascii="Arial" w:hAnsi="Arial" w:cs="Arial"/>
          <w:w w:val="105"/>
          <w:sz w:val="22"/>
          <w:szCs w:val="22"/>
        </w:rPr>
        <w:t>Inlaw</w:t>
      </w:r>
      <w:proofErr w:type="spellEnd"/>
      <w:r w:rsidR="00AC672B" w:rsidRPr="00BE55DF">
        <w:rPr>
          <w:rFonts w:ascii="Arial" w:hAnsi="Arial" w:cs="Arial"/>
          <w:w w:val="105"/>
          <w:sz w:val="22"/>
          <w:szCs w:val="22"/>
        </w:rPr>
        <w:t>, to</w:t>
      </w:r>
      <w:r w:rsidR="00AC672B" w:rsidRPr="00BE55DF">
        <w:rPr>
          <w:rFonts w:ascii="Arial" w:hAnsi="Arial" w:cs="Arial"/>
          <w:spacing w:val="1"/>
          <w:w w:val="105"/>
          <w:sz w:val="22"/>
          <w:szCs w:val="22"/>
        </w:rPr>
        <w:t xml:space="preserve"> </w:t>
      </w:r>
      <w:r w:rsidR="00AC672B" w:rsidRPr="00BE55DF">
        <w:rPr>
          <w:rFonts w:ascii="Arial" w:hAnsi="Arial" w:cs="Arial"/>
          <w:w w:val="105"/>
          <w:sz w:val="22"/>
          <w:szCs w:val="22"/>
        </w:rPr>
        <w:t>determine</w:t>
      </w:r>
      <w:r w:rsidR="00AC672B" w:rsidRPr="00BE55DF">
        <w:rPr>
          <w:rFonts w:ascii="Arial" w:hAnsi="Arial" w:cs="Arial"/>
          <w:spacing w:val="24"/>
          <w:w w:val="105"/>
          <w:sz w:val="22"/>
          <w:szCs w:val="22"/>
        </w:rPr>
        <w:t xml:space="preserve"> </w:t>
      </w:r>
      <w:r w:rsidR="00AC672B" w:rsidRPr="00BE55DF">
        <w:rPr>
          <w:rFonts w:ascii="Arial" w:hAnsi="Arial" w:cs="Arial"/>
          <w:w w:val="105"/>
          <w:sz w:val="22"/>
          <w:szCs w:val="22"/>
        </w:rPr>
        <w:t>whether</w:t>
      </w:r>
      <w:r w:rsidR="00AC672B" w:rsidRPr="00BE55DF">
        <w:rPr>
          <w:rFonts w:ascii="Arial" w:hAnsi="Arial" w:cs="Arial"/>
          <w:spacing w:val="24"/>
          <w:w w:val="105"/>
          <w:sz w:val="22"/>
          <w:szCs w:val="22"/>
        </w:rPr>
        <w:t xml:space="preserve"> </w:t>
      </w:r>
      <w:r w:rsidR="00AC672B" w:rsidRPr="00BE55DF">
        <w:rPr>
          <w:rFonts w:ascii="Arial" w:hAnsi="Arial" w:cs="Arial"/>
          <w:w w:val="105"/>
          <w:sz w:val="22"/>
          <w:szCs w:val="22"/>
        </w:rPr>
        <w:t>or</w:t>
      </w:r>
      <w:r w:rsidR="00AC672B" w:rsidRPr="00BE55DF">
        <w:rPr>
          <w:rFonts w:ascii="Arial" w:hAnsi="Arial" w:cs="Arial"/>
          <w:spacing w:val="25"/>
          <w:w w:val="105"/>
          <w:sz w:val="22"/>
          <w:szCs w:val="22"/>
        </w:rPr>
        <w:t xml:space="preserve"> </w:t>
      </w:r>
      <w:r w:rsidR="00AC672B" w:rsidRPr="00BE55DF">
        <w:rPr>
          <w:rFonts w:ascii="Arial" w:hAnsi="Arial" w:cs="Arial"/>
          <w:w w:val="105"/>
          <w:sz w:val="22"/>
          <w:szCs w:val="22"/>
        </w:rPr>
        <w:t>not</w:t>
      </w:r>
      <w:r w:rsidR="00AC672B" w:rsidRPr="00BE55DF">
        <w:rPr>
          <w:rFonts w:ascii="Arial" w:hAnsi="Arial" w:cs="Arial"/>
          <w:spacing w:val="24"/>
          <w:w w:val="105"/>
          <w:sz w:val="22"/>
          <w:szCs w:val="22"/>
        </w:rPr>
        <w:t xml:space="preserve"> </w:t>
      </w:r>
      <w:r w:rsidR="00AC672B" w:rsidRPr="00BE55DF">
        <w:rPr>
          <w:rFonts w:ascii="Arial" w:hAnsi="Arial" w:cs="Arial"/>
          <w:w w:val="105"/>
          <w:sz w:val="22"/>
          <w:szCs w:val="22"/>
        </w:rPr>
        <w:t>any</w:t>
      </w:r>
      <w:r w:rsidR="00AC672B" w:rsidRPr="00BE55DF">
        <w:rPr>
          <w:rFonts w:ascii="Arial" w:hAnsi="Arial" w:cs="Arial"/>
          <w:spacing w:val="24"/>
          <w:w w:val="105"/>
          <w:sz w:val="22"/>
          <w:szCs w:val="22"/>
        </w:rPr>
        <w:t xml:space="preserve"> </w:t>
      </w:r>
      <w:r w:rsidR="00AC672B" w:rsidRPr="00BE55DF">
        <w:rPr>
          <w:rFonts w:ascii="Arial" w:hAnsi="Arial" w:cs="Arial"/>
          <w:w w:val="105"/>
          <w:sz w:val="22"/>
          <w:szCs w:val="22"/>
        </w:rPr>
        <w:t>action</w:t>
      </w:r>
      <w:r w:rsidR="00AC672B" w:rsidRPr="00BE55DF">
        <w:rPr>
          <w:rFonts w:ascii="Arial" w:hAnsi="Arial" w:cs="Arial"/>
          <w:spacing w:val="25"/>
          <w:w w:val="105"/>
          <w:sz w:val="22"/>
          <w:szCs w:val="22"/>
        </w:rPr>
        <w:t xml:space="preserve"> </w:t>
      </w:r>
      <w:r w:rsidR="00AC672B" w:rsidRPr="00BE55DF">
        <w:rPr>
          <w:rFonts w:ascii="Arial" w:hAnsi="Arial" w:cs="Arial"/>
          <w:w w:val="105"/>
          <w:sz w:val="22"/>
          <w:szCs w:val="22"/>
        </w:rPr>
        <w:t>should</w:t>
      </w:r>
      <w:r w:rsidR="00AC672B" w:rsidRPr="00BE55DF">
        <w:rPr>
          <w:rFonts w:ascii="Arial" w:hAnsi="Arial" w:cs="Arial"/>
          <w:spacing w:val="24"/>
          <w:w w:val="105"/>
          <w:sz w:val="22"/>
          <w:szCs w:val="22"/>
        </w:rPr>
        <w:t xml:space="preserve"> </w:t>
      </w:r>
      <w:r w:rsidR="00AC672B" w:rsidRPr="00BE55DF">
        <w:rPr>
          <w:rFonts w:ascii="Arial" w:hAnsi="Arial" w:cs="Arial"/>
          <w:w w:val="105"/>
          <w:sz w:val="22"/>
          <w:szCs w:val="22"/>
        </w:rPr>
        <w:t>be</w:t>
      </w:r>
      <w:r w:rsidR="00AC672B" w:rsidRPr="00BE55DF">
        <w:rPr>
          <w:rFonts w:ascii="Arial" w:hAnsi="Arial" w:cs="Arial"/>
          <w:spacing w:val="24"/>
          <w:w w:val="105"/>
          <w:sz w:val="22"/>
          <w:szCs w:val="22"/>
        </w:rPr>
        <w:t xml:space="preserve"> </w:t>
      </w:r>
      <w:r w:rsidR="00AC672B" w:rsidRPr="00BE55DF">
        <w:rPr>
          <w:rFonts w:ascii="Arial" w:hAnsi="Arial" w:cs="Arial"/>
          <w:w w:val="105"/>
          <w:sz w:val="22"/>
          <w:szCs w:val="22"/>
        </w:rPr>
        <w:t>taken</w:t>
      </w:r>
      <w:r w:rsidR="00AC672B" w:rsidRPr="00BE55DF">
        <w:rPr>
          <w:rFonts w:ascii="Arial" w:hAnsi="Arial" w:cs="Arial"/>
          <w:spacing w:val="25"/>
          <w:w w:val="105"/>
          <w:sz w:val="22"/>
          <w:szCs w:val="22"/>
        </w:rPr>
        <w:t xml:space="preserve"> </w:t>
      </w:r>
      <w:r w:rsidR="00AC672B" w:rsidRPr="00BE55DF">
        <w:rPr>
          <w:rFonts w:ascii="Arial" w:hAnsi="Arial" w:cs="Arial"/>
          <w:w w:val="105"/>
          <w:sz w:val="22"/>
          <w:szCs w:val="22"/>
        </w:rPr>
        <w:t>against</w:t>
      </w:r>
      <w:r w:rsidR="00AC672B" w:rsidRPr="00BE55DF">
        <w:rPr>
          <w:rFonts w:ascii="Arial" w:hAnsi="Arial" w:cs="Arial"/>
          <w:spacing w:val="24"/>
          <w:w w:val="105"/>
          <w:sz w:val="22"/>
          <w:szCs w:val="22"/>
        </w:rPr>
        <w:t xml:space="preserve"> </w:t>
      </w:r>
      <w:r w:rsidR="00AC672B" w:rsidRPr="00BE55DF">
        <w:rPr>
          <w:rFonts w:ascii="Arial" w:hAnsi="Arial" w:cs="Arial"/>
          <w:w w:val="105"/>
          <w:sz w:val="22"/>
          <w:szCs w:val="22"/>
        </w:rPr>
        <w:t>them</w:t>
      </w:r>
      <w:r w:rsidR="00AC672B" w:rsidRPr="00BE55DF">
        <w:rPr>
          <w:rFonts w:ascii="Arial" w:hAnsi="Arial" w:cs="Arial"/>
          <w:spacing w:val="25"/>
          <w:w w:val="105"/>
          <w:sz w:val="22"/>
          <w:szCs w:val="22"/>
        </w:rPr>
        <w:t xml:space="preserve"> </w:t>
      </w:r>
      <w:r w:rsidR="00AC672B" w:rsidRPr="00BE55DF">
        <w:rPr>
          <w:rFonts w:ascii="Arial" w:hAnsi="Arial" w:cs="Arial"/>
          <w:w w:val="105"/>
          <w:sz w:val="22"/>
          <w:szCs w:val="22"/>
        </w:rPr>
        <w:t>or</w:t>
      </w:r>
      <w:r w:rsidR="00AC672B" w:rsidRPr="00BE55DF">
        <w:rPr>
          <w:rFonts w:ascii="Arial" w:hAnsi="Arial" w:cs="Arial"/>
          <w:spacing w:val="24"/>
          <w:w w:val="105"/>
          <w:sz w:val="22"/>
          <w:szCs w:val="22"/>
        </w:rPr>
        <w:t xml:space="preserve"> </w:t>
      </w:r>
      <w:r w:rsidR="00AC672B" w:rsidRPr="00BE55DF">
        <w:rPr>
          <w:rFonts w:ascii="Arial" w:hAnsi="Arial" w:cs="Arial"/>
          <w:w w:val="105"/>
          <w:sz w:val="22"/>
          <w:szCs w:val="22"/>
        </w:rPr>
        <w:t>any</w:t>
      </w:r>
      <w:r w:rsidR="00AC672B" w:rsidRPr="00BE55DF">
        <w:rPr>
          <w:rFonts w:ascii="Arial" w:hAnsi="Arial" w:cs="Arial"/>
          <w:spacing w:val="24"/>
          <w:w w:val="105"/>
          <w:sz w:val="22"/>
          <w:szCs w:val="22"/>
        </w:rPr>
        <w:t xml:space="preserve"> </w:t>
      </w:r>
      <w:r w:rsidR="00AC672B" w:rsidRPr="00BE55DF">
        <w:rPr>
          <w:rFonts w:ascii="Arial" w:hAnsi="Arial" w:cs="Arial"/>
          <w:w w:val="105"/>
          <w:sz w:val="22"/>
          <w:szCs w:val="22"/>
        </w:rPr>
        <w:t>of</w:t>
      </w:r>
      <w:r w:rsidR="00AC672B" w:rsidRPr="00BE55DF">
        <w:rPr>
          <w:rFonts w:ascii="Arial" w:hAnsi="Arial" w:cs="Arial"/>
          <w:spacing w:val="25"/>
          <w:w w:val="105"/>
          <w:sz w:val="22"/>
          <w:szCs w:val="22"/>
        </w:rPr>
        <w:t xml:space="preserve"> </w:t>
      </w:r>
      <w:r w:rsidR="00AC672B" w:rsidRPr="00BE55DF">
        <w:rPr>
          <w:rFonts w:ascii="Arial" w:hAnsi="Arial" w:cs="Arial"/>
          <w:w w:val="105"/>
          <w:sz w:val="22"/>
          <w:szCs w:val="22"/>
        </w:rPr>
        <w:t>them.</w:t>
      </w:r>
    </w:p>
    <w:p w14:paraId="543DFC0B" w14:textId="77777777" w:rsidR="001253F8" w:rsidRPr="00BE55DF" w:rsidRDefault="001253F8" w:rsidP="001253F8">
      <w:pPr>
        <w:pStyle w:val="ListParagraph"/>
        <w:spacing w:before="115"/>
        <w:ind w:right="281"/>
        <w:rPr>
          <w:rFonts w:ascii="Arial" w:hAnsi="Arial" w:cs="Arial"/>
          <w:b/>
          <w:i/>
          <w:w w:val="95"/>
          <w:sz w:val="22"/>
          <w:szCs w:val="22"/>
        </w:rPr>
      </w:pPr>
    </w:p>
    <w:p w14:paraId="3FB0C7E9" w14:textId="13EE91A6" w:rsidR="003767F4" w:rsidRPr="00BE55DF" w:rsidRDefault="001253F8" w:rsidP="003767F4">
      <w:pPr>
        <w:pStyle w:val="ListParagraph"/>
        <w:spacing w:before="115"/>
        <w:ind w:right="281"/>
        <w:rPr>
          <w:rFonts w:ascii="Arial" w:hAnsi="Arial" w:cs="Arial"/>
          <w:b/>
          <w:w w:val="95"/>
          <w:sz w:val="22"/>
          <w:szCs w:val="22"/>
        </w:rPr>
      </w:pPr>
      <w:r w:rsidRPr="00BE55DF">
        <w:rPr>
          <w:rFonts w:ascii="Arial" w:hAnsi="Arial" w:cs="Arial"/>
          <w:bCs/>
          <w:iCs/>
          <w:w w:val="95"/>
          <w:sz w:val="22"/>
          <w:szCs w:val="22"/>
        </w:rPr>
        <w:t>In the case of</w:t>
      </w:r>
      <w:r w:rsidRPr="00BE55DF">
        <w:rPr>
          <w:rFonts w:ascii="Arial" w:hAnsi="Arial" w:cs="Arial"/>
          <w:bCs/>
          <w:i/>
          <w:w w:val="95"/>
          <w:sz w:val="22"/>
          <w:szCs w:val="22"/>
        </w:rPr>
        <w:t xml:space="preserve"> </w:t>
      </w:r>
      <w:r w:rsidRPr="00BE55DF">
        <w:rPr>
          <w:rFonts w:ascii="Arial" w:hAnsi="Arial" w:cs="Arial"/>
          <w:bCs/>
          <w:i/>
          <w:w w:val="95"/>
          <w:sz w:val="22"/>
          <w:szCs w:val="22"/>
        </w:rPr>
        <w:t>Commonwealth</w:t>
      </w:r>
      <w:r w:rsidRPr="00BE55DF">
        <w:rPr>
          <w:rFonts w:ascii="Arial" w:hAnsi="Arial" w:cs="Arial"/>
          <w:bCs/>
          <w:i/>
          <w:spacing w:val="10"/>
          <w:w w:val="95"/>
          <w:sz w:val="22"/>
          <w:szCs w:val="22"/>
        </w:rPr>
        <w:t xml:space="preserve"> </w:t>
      </w:r>
      <w:r w:rsidRPr="00BE55DF">
        <w:rPr>
          <w:rFonts w:ascii="Arial" w:hAnsi="Arial" w:cs="Arial"/>
          <w:bCs/>
          <w:i/>
          <w:w w:val="95"/>
          <w:sz w:val="22"/>
          <w:szCs w:val="22"/>
        </w:rPr>
        <w:t>Bank</w:t>
      </w:r>
      <w:r w:rsidRPr="00BE55DF">
        <w:rPr>
          <w:rFonts w:ascii="Arial" w:hAnsi="Arial" w:cs="Arial"/>
          <w:bCs/>
          <w:i/>
          <w:spacing w:val="10"/>
          <w:w w:val="95"/>
          <w:sz w:val="22"/>
          <w:szCs w:val="22"/>
        </w:rPr>
        <w:t xml:space="preserve"> </w:t>
      </w:r>
      <w:r w:rsidRPr="00BE55DF">
        <w:rPr>
          <w:rFonts w:ascii="Arial" w:hAnsi="Arial" w:cs="Arial"/>
          <w:bCs/>
          <w:i/>
          <w:w w:val="95"/>
          <w:sz w:val="22"/>
          <w:szCs w:val="22"/>
        </w:rPr>
        <w:t>of</w:t>
      </w:r>
      <w:r w:rsidRPr="00BE55DF">
        <w:rPr>
          <w:rFonts w:ascii="Arial" w:hAnsi="Arial" w:cs="Arial"/>
          <w:bCs/>
          <w:i/>
          <w:spacing w:val="10"/>
          <w:w w:val="95"/>
          <w:sz w:val="22"/>
          <w:szCs w:val="22"/>
        </w:rPr>
        <w:t xml:space="preserve"> </w:t>
      </w:r>
      <w:r w:rsidRPr="00BE55DF">
        <w:rPr>
          <w:rFonts w:ascii="Arial" w:hAnsi="Arial" w:cs="Arial"/>
          <w:bCs/>
          <w:i/>
          <w:w w:val="95"/>
          <w:sz w:val="22"/>
          <w:szCs w:val="22"/>
        </w:rPr>
        <w:t>Australia</w:t>
      </w:r>
      <w:r w:rsidRPr="00BE55DF">
        <w:rPr>
          <w:rFonts w:ascii="Arial" w:hAnsi="Arial" w:cs="Arial"/>
          <w:bCs/>
          <w:i/>
          <w:spacing w:val="10"/>
          <w:w w:val="95"/>
          <w:sz w:val="22"/>
          <w:szCs w:val="22"/>
        </w:rPr>
        <w:t xml:space="preserve"> </w:t>
      </w:r>
      <w:r w:rsidRPr="00BE55DF">
        <w:rPr>
          <w:rFonts w:ascii="Arial" w:hAnsi="Arial" w:cs="Arial"/>
          <w:bCs/>
          <w:i/>
          <w:w w:val="95"/>
          <w:sz w:val="22"/>
          <w:szCs w:val="22"/>
        </w:rPr>
        <w:t>v</w:t>
      </w:r>
      <w:r w:rsidRPr="00BE55DF">
        <w:rPr>
          <w:rFonts w:ascii="Arial" w:hAnsi="Arial" w:cs="Arial"/>
          <w:bCs/>
          <w:i/>
          <w:spacing w:val="10"/>
          <w:w w:val="95"/>
          <w:sz w:val="22"/>
          <w:szCs w:val="22"/>
        </w:rPr>
        <w:t xml:space="preserve"> </w:t>
      </w:r>
      <w:r w:rsidRPr="00BE55DF">
        <w:rPr>
          <w:rFonts w:ascii="Arial" w:hAnsi="Arial" w:cs="Arial"/>
          <w:bCs/>
          <w:i/>
          <w:w w:val="95"/>
          <w:sz w:val="22"/>
          <w:szCs w:val="22"/>
        </w:rPr>
        <w:t>Irving</w:t>
      </w:r>
      <w:r w:rsidRPr="00BE55DF">
        <w:rPr>
          <w:rFonts w:ascii="Arial" w:hAnsi="Arial" w:cs="Arial"/>
          <w:bCs/>
          <w:i/>
          <w:spacing w:val="9"/>
          <w:w w:val="95"/>
          <w:sz w:val="22"/>
          <w:szCs w:val="22"/>
        </w:rPr>
        <w:t xml:space="preserve"> </w:t>
      </w:r>
      <w:r w:rsidRPr="00BE55DF">
        <w:rPr>
          <w:rFonts w:ascii="Arial" w:hAnsi="Arial" w:cs="Arial"/>
          <w:bCs/>
          <w:w w:val="95"/>
          <w:sz w:val="22"/>
          <w:szCs w:val="22"/>
        </w:rPr>
        <w:t>[1996]</w:t>
      </w:r>
      <w:r w:rsidRPr="00BE55DF">
        <w:rPr>
          <w:rFonts w:ascii="Arial" w:hAnsi="Arial" w:cs="Arial"/>
          <w:bCs/>
          <w:spacing w:val="11"/>
          <w:w w:val="95"/>
          <w:sz w:val="22"/>
          <w:szCs w:val="22"/>
        </w:rPr>
        <w:t xml:space="preserve"> </w:t>
      </w:r>
      <w:r w:rsidRPr="00BE55DF">
        <w:rPr>
          <w:rFonts w:ascii="Arial" w:hAnsi="Arial" w:cs="Arial"/>
          <w:bCs/>
          <w:w w:val="95"/>
          <w:sz w:val="22"/>
          <w:szCs w:val="22"/>
        </w:rPr>
        <w:t>65</w:t>
      </w:r>
      <w:r w:rsidRPr="00BE55DF">
        <w:rPr>
          <w:rFonts w:ascii="Arial" w:hAnsi="Arial" w:cs="Arial"/>
          <w:bCs/>
          <w:spacing w:val="10"/>
          <w:w w:val="95"/>
          <w:sz w:val="22"/>
          <w:szCs w:val="22"/>
        </w:rPr>
        <w:t xml:space="preserve"> </w:t>
      </w:r>
      <w:r w:rsidRPr="00BE55DF">
        <w:rPr>
          <w:rFonts w:ascii="Arial" w:hAnsi="Arial" w:cs="Arial"/>
          <w:bCs/>
          <w:w w:val="95"/>
          <w:sz w:val="22"/>
          <w:szCs w:val="22"/>
        </w:rPr>
        <w:t>FCR</w:t>
      </w:r>
      <w:r w:rsidRPr="00BE55DF">
        <w:rPr>
          <w:rFonts w:ascii="Arial" w:hAnsi="Arial" w:cs="Arial"/>
          <w:bCs/>
          <w:spacing w:val="10"/>
          <w:w w:val="95"/>
          <w:sz w:val="22"/>
          <w:szCs w:val="22"/>
        </w:rPr>
        <w:t xml:space="preserve"> </w:t>
      </w:r>
      <w:r w:rsidRPr="00BE55DF">
        <w:rPr>
          <w:rFonts w:ascii="Arial" w:hAnsi="Arial" w:cs="Arial"/>
          <w:bCs/>
          <w:w w:val="95"/>
          <w:sz w:val="22"/>
          <w:szCs w:val="22"/>
        </w:rPr>
        <w:t>291</w:t>
      </w:r>
      <w:r w:rsidRPr="00BE55DF">
        <w:rPr>
          <w:rFonts w:ascii="Arial" w:hAnsi="Arial" w:cs="Arial"/>
          <w:bCs/>
          <w:spacing w:val="10"/>
          <w:w w:val="95"/>
          <w:sz w:val="22"/>
          <w:szCs w:val="22"/>
        </w:rPr>
        <w:t xml:space="preserve"> </w:t>
      </w:r>
      <w:r w:rsidRPr="00BE55DF">
        <w:rPr>
          <w:rFonts w:ascii="Arial" w:hAnsi="Arial" w:cs="Arial"/>
          <w:bCs/>
          <w:w w:val="95"/>
          <w:sz w:val="22"/>
          <w:szCs w:val="22"/>
        </w:rPr>
        <w:t>[</w:t>
      </w:r>
      <w:proofErr w:type="gramStart"/>
      <w:r w:rsidRPr="00BE55DF">
        <w:rPr>
          <w:rFonts w:ascii="Arial" w:hAnsi="Arial" w:cs="Arial"/>
          <w:bCs/>
          <w:w w:val="95"/>
          <w:sz w:val="22"/>
          <w:szCs w:val="22"/>
        </w:rPr>
        <w:t>AUSTRALIA</w:t>
      </w:r>
      <w:r w:rsidRPr="00BE55DF">
        <w:rPr>
          <w:rFonts w:ascii="Arial" w:hAnsi="Arial" w:cs="Arial"/>
          <w:b/>
          <w:w w:val="95"/>
          <w:sz w:val="22"/>
          <w:szCs w:val="22"/>
        </w:rPr>
        <w:t>]</w:t>
      </w:r>
      <w:r w:rsidRPr="00BE55DF">
        <w:rPr>
          <w:rFonts w:ascii="Arial" w:hAnsi="Arial" w:cs="Arial"/>
          <w:b/>
          <w:w w:val="95"/>
          <w:sz w:val="22"/>
          <w:szCs w:val="22"/>
        </w:rPr>
        <w:t xml:space="preserve"> </w:t>
      </w:r>
      <w:r w:rsidR="003767F4" w:rsidRPr="00BE55DF">
        <w:rPr>
          <w:rFonts w:ascii="Arial" w:hAnsi="Arial" w:cs="Arial"/>
          <w:b/>
          <w:w w:val="95"/>
          <w:sz w:val="22"/>
          <w:szCs w:val="22"/>
        </w:rPr>
        <w:t xml:space="preserve"> it</w:t>
      </w:r>
      <w:proofErr w:type="gramEnd"/>
      <w:r w:rsidR="003767F4" w:rsidRPr="00BE55DF">
        <w:rPr>
          <w:rFonts w:ascii="Arial" w:hAnsi="Arial" w:cs="Arial"/>
          <w:b/>
          <w:w w:val="95"/>
          <w:sz w:val="22"/>
          <w:szCs w:val="22"/>
        </w:rPr>
        <w:t xml:space="preserve"> </w:t>
      </w:r>
      <w:r w:rsidR="003767F4" w:rsidRPr="00BE55DF">
        <w:rPr>
          <w:rFonts w:ascii="Arial" w:hAnsi="Arial" w:cs="Arial"/>
          <w:sz w:val="22"/>
          <w:szCs w:val="22"/>
        </w:rPr>
        <w:t>illustrates that even without any actual bias shown, personal relationships</w:t>
      </w:r>
      <w:r w:rsidR="003767F4" w:rsidRPr="00BE55DF">
        <w:rPr>
          <w:rFonts w:ascii="Arial" w:hAnsi="Arial" w:cs="Arial"/>
          <w:spacing w:val="1"/>
          <w:sz w:val="22"/>
          <w:szCs w:val="22"/>
        </w:rPr>
        <w:t xml:space="preserve"> </w:t>
      </w:r>
      <w:r w:rsidR="003767F4" w:rsidRPr="00BE55DF">
        <w:rPr>
          <w:rFonts w:ascii="Arial" w:hAnsi="Arial" w:cs="Arial"/>
          <w:w w:val="105"/>
          <w:sz w:val="22"/>
          <w:szCs w:val="22"/>
        </w:rPr>
        <w:t>with stakeholders can result in a lack of independence due to the perception created</w:t>
      </w:r>
      <w:r w:rsidR="003767F4" w:rsidRPr="00BE55DF">
        <w:rPr>
          <w:rFonts w:ascii="Arial" w:hAnsi="Arial" w:cs="Arial"/>
          <w:spacing w:val="1"/>
          <w:w w:val="105"/>
          <w:sz w:val="22"/>
          <w:szCs w:val="22"/>
        </w:rPr>
        <w:t xml:space="preserve"> </w:t>
      </w:r>
      <w:r w:rsidR="003767F4" w:rsidRPr="00BE55DF">
        <w:rPr>
          <w:rFonts w:ascii="Arial" w:hAnsi="Arial" w:cs="Arial"/>
          <w:w w:val="105"/>
          <w:sz w:val="22"/>
          <w:szCs w:val="22"/>
        </w:rPr>
        <w:t>thereby.</w:t>
      </w:r>
    </w:p>
    <w:p w14:paraId="725CF9F2" w14:textId="77777777" w:rsidR="003767F4" w:rsidRPr="00BE55DF" w:rsidRDefault="003767F4" w:rsidP="001253F8">
      <w:pPr>
        <w:pStyle w:val="ListParagraph"/>
        <w:spacing w:before="115"/>
        <w:ind w:right="281"/>
        <w:rPr>
          <w:rFonts w:ascii="Arial" w:hAnsi="Arial" w:cs="Arial"/>
          <w:b/>
          <w:sz w:val="22"/>
          <w:szCs w:val="22"/>
        </w:rPr>
      </w:pPr>
    </w:p>
    <w:p w14:paraId="05B9AD5F" w14:textId="77777777" w:rsidR="00E133D1" w:rsidRPr="00BE55DF" w:rsidRDefault="00E133D1" w:rsidP="007836C5">
      <w:pPr>
        <w:autoSpaceDE w:val="0"/>
        <w:autoSpaceDN w:val="0"/>
        <w:adjustRightInd w:val="0"/>
        <w:jc w:val="both"/>
        <w:rPr>
          <w:rFonts w:ascii="Arial" w:hAnsi="Arial" w:cs="Arial"/>
          <w:sz w:val="22"/>
          <w:szCs w:val="22"/>
          <w:lang w:val="en-GB"/>
        </w:rPr>
      </w:pPr>
    </w:p>
    <w:p w14:paraId="1AC201C2" w14:textId="541E43B0" w:rsidR="00B15880" w:rsidRPr="00BE55DF" w:rsidRDefault="00E133D1" w:rsidP="00B15880">
      <w:pPr>
        <w:pStyle w:val="BodyText"/>
        <w:ind w:left="720" w:right="504"/>
        <w:jc w:val="both"/>
        <w:rPr>
          <w:rFonts w:ascii="Arial" w:hAnsi="Arial" w:cs="Arial"/>
        </w:rPr>
      </w:pPr>
      <w:r w:rsidRPr="00F948A4">
        <w:rPr>
          <w:rFonts w:ascii="Arial" w:hAnsi="Arial" w:cs="Arial"/>
          <w:u w:val="single"/>
          <w:lang w:val="en-GB"/>
        </w:rPr>
        <w:t>Possible Safeguarding Mechanism</w:t>
      </w:r>
      <w:r w:rsidRPr="00BE55DF">
        <w:rPr>
          <w:rFonts w:ascii="Arial" w:hAnsi="Arial" w:cs="Arial"/>
          <w:lang w:val="en-GB"/>
        </w:rPr>
        <w:t xml:space="preserve">: To ensure an objective investigation, insolvency practitioners should rely on independent sources of information, conduct thorough assessments of the company's affairs, and </w:t>
      </w:r>
      <w:r w:rsidR="009F1C3A">
        <w:rPr>
          <w:rFonts w:ascii="Arial" w:hAnsi="Arial" w:cs="Arial"/>
          <w:lang w:val="en-GB"/>
        </w:rPr>
        <w:t>report same correctly</w:t>
      </w:r>
      <w:r w:rsidR="003C5BA1">
        <w:rPr>
          <w:rFonts w:ascii="Arial" w:hAnsi="Arial" w:cs="Arial"/>
          <w:lang w:val="en-GB"/>
        </w:rPr>
        <w:t xml:space="preserve"> to the stakeholders and take the necessary steps that may be required</w:t>
      </w:r>
      <w:r w:rsidR="00A461FA">
        <w:rPr>
          <w:rFonts w:ascii="Arial" w:hAnsi="Arial" w:cs="Arial"/>
          <w:lang w:val="en-GB"/>
        </w:rPr>
        <w:t xml:space="preserve"> thereafter. </w:t>
      </w:r>
    </w:p>
    <w:p w14:paraId="3F3CBEF3" w14:textId="1FCA1DDC" w:rsidR="00E133D1" w:rsidRPr="00BE55DF" w:rsidRDefault="00E133D1" w:rsidP="00B15880">
      <w:pPr>
        <w:autoSpaceDE w:val="0"/>
        <w:autoSpaceDN w:val="0"/>
        <w:adjustRightInd w:val="0"/>
        <w:ind w:left="720"/>
        <w:jc w:val="both"/>
        <w:rPr>
          <w:rFonts w:ascii="Arial" w:hAnsi="Arial" w:cs="Arial"/>
          <w:sz w:val="22"/>
          <w:szCs w:val="22"/>
          <w:lang w:val="en-GB"/>
        </w:rPr>
      </w:pPr>
    </w:p>
    <w:p w14:paraId="187634EA" w14:textId="77777777" w:rsidR="00E133D1" w:rsidRPr="007836C5" w:rsidRDefault="00E133D1" w:rsidP="007836C5">
      <w:pPr>
        <w:autoSpaceDE w:val="0"/>
        <w:autoSpaceDN w:val="0"/>
        <w:adjustRightInd w:val="0"/>
        <w:jc w:val="both"/>
        <w:rPr>
          <w:rFonts w:ascii="Arial" w:hAnsi="Arial" w:cs="Arial"/>
          <w:sz w:val="22"/>
          <w:szCs w:val="22"/>
          <w:lang w:val="en-GB"/>
        </w:rPr>
      </w:pPr>
    </w:p>
    <w:p w14:paraId="09D8B72C" w14:textId="68FA62AF" w:rsidR="00E133D1" w:rsidRPr="00F07BE1" w:rsidRDefault="00E133D1" w:rsidP="00F07BE1">
      <w:pPr>
        <w:pStyle w:val="ListParagraph"/>
        <w:numPr>
          <w:ilvl w:val="0"/>
          <w:numId w:val="44"/>
        </w:numPr>
        <w:autoSpaceDE w:val="0"/>
        <w:autoSpaceDN w:val="0"/>
        <w:adjustRightInd w:val="0"/>
        <w:jc w:val="both"/>
        <w:rPr>
          <w:rFonts w:ascii="Arial" w:hAnsi="Arial" w:cs="Arial"/>
          <w:sz w:val="22"/>
          <w:szCs w:val="22"/>
          <w:lang w:val="en-GB"/>
        </w:rPr>
      </w:pPr>
      <w:r w:rsidRPr="00F07BE1">
        <w:rPr>
          <w:rFonts w:ascii="Arial" w:hAnsi="Arial" w:cs="Arial"/>
          <w:sz w:val="22"/>
          <w:szCs w:val="22"/>
          <w:u w:val="single"/>
          <w:lang w:val="en-GB"/>
        </w:rPr>
        <w:t>Improper Handling of Sensitive Documents</w:t>
      </w:r>
      <w:r w:rsidR="00232D19" w:rsidRPr="00F07BE1">
        <w:rPr>
          <w:rStyle w:val="FootnoteReference"/>
          <w:rFonts w:ascii="Arial" w:hAnsi="Arial" w:cs="Arial"/>
          <w:sz w:val="22"/>
          <w:szCs w:val="22"/>
          <w:lang w:val="en-GB"/>
        </w:rPr>
        <w:footnoteReference w:id="17"/>
      </w:r>
      <w:r w:rsidRPr="00F07BE1">
        <w:rPr>
          <w:rFonts w:ascii="Arial" w:hAnsi="Arial" w:cs="Arial"/>
          <w:sz w:val="22"/>
          <w:szCs w:val="22"/>
          <w:lang w:val="en-GB"/>
        </w:rPr>
        <w:t xml:space="preserve">: The fact that Mr Relation's secretary and associate have sensitive documents pertaining to </w:t>
      </w:r>
      <w:proofErr w:type="spellStart"/>
      <w:r w:rsidRPr="00F07BE1">
        <w:rPr>
          <w:rFonts w:ascii="Arial" w:hAnsi="Arial" w:cs="Arial"/>
          <w:sz w:val="22"/>
          <w:szCs w:val="22"/>
          <w:lang w:val="en-GB"/>
        </w:rPr>
        <w:t>WeBuild</w:t>
      </w:r>
      <w:proofErr w:type="spellEnd"/>
      <w:r w:rsidRPr="00F07BE1">
        <w:rPr>
          <w:rFonts w:ascii="Arial" w:hAnsi="Arial" w:cs="Arial"/>
          <w:sz w:val="22"/>
          <w:szCs w:val="22"/>
          <w:lang w:val="en-GB"/>
        </w:rPr>
        <w:t xml:space="preserve"> Ltd on their personal computers at home raises concerns about the confidentiality and security of the information. As an insolvency practitioner, Mr Relation has a duty to maintain confidentiality and protect sensitive data from unauthorized access or disclosure.</w:t>
      </w:r>
    </w:p>
    <w:p w14:paraId="0A483DD5" w14:textId="77777777" w:rsidR="00965B7D" w:rsidRPr="00F07BE1" w:rsidRDefault="00965B7D" w:rsidP="00F07BE1">
      <w:pPr>
        <w:autoSpaceDE w:val="0"/>
        <w:autoSpaceDN w:val="0"/>
        <w:adjustRightInd w:val="0"/>
        <w:jc w:val="both"/>
        <w:rPr>
          <w:rFonts w:ascii="Arial" w:hAnsi="Arial" w:cs="Arial"/>
          <w:sz w:val="22"/>
          <w:szCs w:val="22"/>
          <w:lang w:val="en-GB"/>
        </w:rPr>
      </w:pPr>
    </w:p>
    <w:p w14:paraId="1C4F6498" w14:textId="7ED83332" w:rsidR="00965B7D" w:rsidRPr="00415380" w:rsidRDefault="00D66A9D" w:rsidP="00415380">
      <w:pPr>
        <w:pStyle w:val="BodyText"/>
        <w:ind w:left="720"/>
        <w:jc w:val="both"/>
        <w:rPr>
          <w:rFonts w:ascii="Arial" w:hAnsi="Arial" w:cs="Arial"/>
          <w:w w:val="105"/>
        </w:rPr>
      </w:pPr>
      <w:r w:rsidRPr="00415380">
        <w:rPr>
          <w:rFonts w:ascii="Arial" w:hAnsi="Arial" w:cs="Arial"/>
          <w:w w:val="105"/>
        </w:rPr>
        <w:t>As an</w:t>
      </w:r>
      <w:r w:rsidRPr="00415380">
        <w:rPr>
          <w:rFonts w:ascii="Arial" w:hAnsi="Arial" w:cs="Arial"/>
          <w:w w:val="105"/>
        </w:rPr>
        <w:t xml:space="preserve"> IP </w:t>
      </w:r>
      <w:proofErr w:type="gramStart"/>
      <w:r w:rsidR="00A125FA" w:rsidRPr="00415380">
        <w:rPr>
          <w:rFonts w:ascii="Arial" w:hAnsi="Arial" w:cs="Arial"/>
          <w:w w:val="105"/>
        </w:rPr>
        <w:t>he  is</w:t>
      </w:r>
      <w:proofErr w:type="gramEnd"/>
      <w:r w:rsidR="00A125FA" w:rsidRPr="00415380">
        <w:rPr>
          <w:rFonts w:ascii="Arial" w:hAnsi="Arial" w:cs="Arial"/>
          <w:w w:val="105"/>
        </w:rPr>
        <w:t xml:space="preserve"> </w:t>
      </w:r>
      <w:r w:rsidRPr="00415380">
        <w:rPr>
          <w:rFonts w:ascii="Arial" w:hAnsi="Arial" w:cs="Arial"/>
          <w:w w:val="105"/>
        </w:rPr>
        <w:t xml:space="preserve">deemed to act in good faith </w:t>
      </w:r>
      <w:r w:rsidR="00A125FA" w:rsidRPr="00415380">
        <w:rPr>
          <w:rFonts w:ascii="Arial" w:hAnsi="Arial" w:cs="Arial"/>
          <w:w w:val="105"/>
        </w:rPr>
        <w:t xml:space="preserve">when </w:t>
      </w:r>
      <w:r w:rsidRPr="00415380">
        <w:rPr>
          <w:rFonts w:ascii="Arial" w:hAnsi="Arial" w:cs="Arial"/>
          <w:w w:val="105"/>
        </w:rPr>
        <w:t xml:space="preserve">he acts with honesty, integrity and confidentiality. </w:t>
      </w:r>
      <w:r w:rsidR="00C91E59" w:rsidRPr="00415380">
        <w:rPr>
          <w:rFonts w:ascii="Arial" w:hAnsi="Arial" w:cs="Arial"/>
          <w:w w:val="105"/>
        </w:rPr>
        <w:t>Due to his</w:t>
      </w:r>
      <w:r w:rsidRPr="00415380">
        <w:rPr>
          <w:rFonts w:ascii="Arial" w:hAnsi="Arial" w:cs="Arial"/>
          <w:w w:val="105"/>
        </w:rPr>
        <w:t xml:space="preserve"> membership of </w:t>
      </w:r>
      <w:r w:rsidR="007E53AB" w:rsidRPr="00415380">
        <w:rPr>
          <w:rFonts w:ascii="Arial" w:hAnsi="Arial" w:cs="Arial"/>
          <w:w w:val="105"/>
        </w:rPr>
        <w:t>his</w:t>
      </w:r>
      <w:r w:rsidRPr="00415380">
        <w:rPr>
          <w:rFonts w:ascii="Arial" w:hAnsi="Arial" w:cs="Arial"/>
          <w:w w:val="105"/>
        </w:rPr>
        <w:t xml:space="preserve"> profession</w:t>
      </w:r>
      <w:r w:rsidR="00C91E59" w:rsidRPr="00415380">
        <w:rPr>
          <w:rFonts w:ascii="Arial" w:hAnsi="Arial" w:cs="Arial"/>
          <w:w w:val="105"/>
        </w:rPr>
        <w:t xml:space="preserve"> (</w:t>
      </w:r>
      <w:r w:rsidR="00BE0490" w:rsidRPr="00415380">
        <w:rPr>
          <w:rFonts w:ascii="Arial" w:hAnsi="Arial" w:cs="Arial"/>
          <w:w w:val="105"/>
        </w:rPr>
        <w:t xml:space="preserve">comply with the </w:t>
      </w:r>
      <w:r w:rsidR="00C91E59" w:rsidRPr="00415380">
        <w:rPr>
          <w:rFonts w:ascii="Arial" w:hAnsi="Arial" w:cs="Arial"/>
          <w:w w:val="105"/>
        </w:rPr>
        <w:t>code of conduct),</w:t>
      </w:r>
      <w:r w:rsidRPr="00415380">
        <w:rPr>
          <w:rFonts w:ascii="Arial" w:hAnsi="Arial" w:cs="Arial"/>
          <w:spacing w:val="1"/>
          <w:w w:val="105"/>
          <w:position w:val="8"/>
        </w:rPr>
        <w:t xml:space="preserve"> </w:t>
      </w:r>
      <w:r w:rsidRPr="00415380">
        <w:rPr>
          <w:rFonts w:ascii="Arial" w:hAnsi="Arial" w:cs="Arial"/>
          <w:w w:val="105"/>
        </w:rPr>
        <w:t>the IP is in most instances already</w:t>
      </w:r>
      <w:r w:rsidRPr="00415380">
        <w:rPr>
          <w:rFonts w:ascii="Arial" w:hAnsi="Arial" w:cs="Arial"/>
          <w:spacing w:val="1"/>
          <w:w w:val="105"/>
        </w:rPr>
        <w:t xml:space="preserve"> </w:t>
      </w:r>
      <w:r w:rsidRPr="00415380">
        <w:rPr>
          <w:rFonts w:ascii="Arial" w:hAnsi="Arial" w:cs="Arial"/>
          <w:w w:val="105"/>
        </w:rPr>
        <w:t>required</w:t>
      </w:r>
      <w:r w:rsidRPr="00415380">
        <w:rPr>
          <w:rFonts w:ascii="Arial" w:hAnsi="Arial" w:cs="Arial"/>
          <w:spacing w:val="-8"/>
          <w:w w:val="105"/>
        </w:rPr>
        <w:t xml:space="preserve"> </w:t>
      </w:r>
      <w:r w:rsidRPr="00415380">
        <w:rPr>
          <w:rFonts w:ascii="Arial" w:hAnsi="Arial" w:cs="Arial"/>
          <w:w w:val="105"/>
        </w:rPr>
        <w:t>to</w:t>
      </w:r>
      <w:r w:rsidRPr="00415380">
        <w:rPr>
          <w:rFonts w:ascii="Arial" w:hAnsi="Arial" w:cs="Arial"/>
          <w:spacing w:val="-8"/>
          <w:w w:val="105"/>
        </w:rPr>
        <w:t xml:space="preserve"> </w:t>
      </w:r>
      <w:r w:rsidRPr="00415380">
        <w:rPr>
          <w:rFonts w:ascii="Arial" w:hAnsi="Arial" w:cs="Arial"/>
          <w:w w:val="105"/>
        </w:rPr>
        <w:t>demonstrate</w:t>
      </w:r>
      <w:r w:rsidRPr="00415380">
        <w:rPr>
          <w:rFonts w:ascii="Arial" w:hAnsi="Arial" w:cs="Arial"/>
          <w:spacing w:val="-7"/>
          <w:w w:val="105"/>
        </w:rPr>
        <w:t xml:space="preserve"> </w:t>
      </w:r>
      <w:r w:rsidRPr="00415380">
        <w:rPr>
          <w:rFonts w:ascii="Arial" w:hAnsi="Arial" w:cs="Arial"/>
          <w:w w:val="105"/>
        </w:rPr>
        <w:t>impeccable</w:t>
      </w:r>
      <w:r w:rsidRPr="00415380">
        <w:rPr>
          <w:rFonts w:ascii="Arial" w:hAnsi="Arial" w:cs="Arial"/>
          <w:spacing w:val="-8"/>
          <w:w w:val="105"/>
        </w:rPr>
        <w:t xml:space="preserve"> </w:t>
      </w:r>
      <w:r w:rsidRPr="00415380">
        <w:rPr>
          <w:rFonts w:ascii="Arial" w:hAnsi="Arial" w:cs="Arial"/>
          <w:w w:val="105"/>
        </w:rPr>
        <w:t>probity</w:t>
      </w:r>
      <w:r w:rsidRPr="00415380">
        <w:rPr>
          <w:rFonts w:ascii="Arial" w:hAnsi="Arial" w:cs="Arial"/>
          <w:spacing w:val="-8"/>
          <w:w w:val="105"/>
        </w:rPr>
        <w:t xml:space="preserve"> </w:t>
      </w:r>
      <w:r w:rsidRPr="00415380">
        <w:rPr>
          <w:rFonts w:ascii="Arial" w:hAnsi="Arial" w:cs="Arial"/>
          <w:w w:val="105"/>
        </w:rPr>
        <w:t>and</w:t>
      </w:r>
      <w:r w:rsidRPr="00415380">
        <w:rPr>
          <w:rFonts w:ascii="Arial" w:hAnsi="Arial" w:cs="Arial"/>
          <w:spacing w:val="-7"/>
          <w:w w:val="105"/>
        </w:rPr>
        <w:t xml:space="preserve"> </w:t>
      </w:r>
      <w:r w:rsidRPr="00415380">
        <w:rPr>
          <w:rFonts w:ascii="Arial" w:hAnsi="Arial" w:cs="Arial"/>
          <w:w w:val="105"/>
        </w:rPr>
        <w:t>honesty.</w:t>
      </w:r>
      <w:r w:rsidR="00263428" w:rsidRPr="00415380">
        <w:rPr>
          <w:rFonts w:ascii="Arial" w:hAnsi="Arial" w:cs="Arial"/>
          <w:w w:val="105"/>
        </w:rPr>
        <w:t xml:space="preserve"> </w:t>
      </w:r>
      <w:r w:rsidR="00965B7D" w:rsidRPr="00415380">
        <w:rPr>
          <w:rFonts w:ascii="Arial" w:hAnsi="Arial" w:cs="Arial"/>
          <w:w w:val="105"/>
        </w:rPr>
        <w:t>Disseminating information should be balanced with maintaining commercial and other</w:t>
      </w:r>
      <w:r w:rsidR="00965B7D" w:rsidRPr="00415380">
        <w:rPr>
          <w:rFonts w:ascii="Arial" w:hAnsi="Arial" w:cs="Arial"/>
          <w:spacing w:val="1"/>
          <w:w w:val="105"/>
        </w:rPr>
        <w:t xml:space="preserve"> </w:t>
      </w:r>
      <w:r w:rsidR="00965B7D" w:rsidRPr="00415380">
        <w:rPr>
          <w:rFonts w:ascii="Arial" w:hAnsi="Arial" w:cs="Arial"/>
          <w:w w:val="105"/>
        </w:rPr>
        <w:t>confidentiality</w:t>
      </w:r>
      <w:r w:rsidR="00965B7D" w:rsidRPr="00415380">
        <w:rPr>
          <w:rFonts w:ascii="Arial" w:hAnsi="Arial" w:cs="Arial"/>
          <w:spacing w:val="1"/>
          <w:w w:val="105"/>
        </w:rPr>
        <w:t xml:space="preserve"> </w:t>
      </w:r>
      <w:r w:rsidR="00965B7D" w:rsidRPr="00415380">
        <w:rPr>
          <w:rFonts w:ascii="Arial" w:hAnsi="Arial" w:cs="Arial"/>
          <w:w w:val="105"/>
        </w:rPr>
        <w:t>obligations</w:t>
      </w:r>
      <w:r w:rsidR="00263428" w:rsidRPr="00415380">
        <w:rPr>
          <w:rFonts w:ascii="Arial" w:hAnsi="Arial" w:cs="Arial"/>
          <w:w w:val="105"/>
        </w:rPr>
        <w:t>.</w:t>
      </w:r>
    </w:p>
    <w:p w14:paraId="04A23159" w14:textId="08A64C3E" w:rsidR="004B5AAB" w:rsidRPr="00415380" w:rsidRDefault="004B5AAB" w:rsidP="00415380">
      <w:pPr>
        <w:pStyle w:val="BodyText"/>
        <w:ind w:left="720"/>
        <w:jc w:val="both"/>
        <w:rPr>
          <w:rFonts w:ascii="Arial" w:hAnsi="Arial" w:cs="Arial"/>
          <w:w w:val="105"/>
        </w:rPr>
      </w:pPr>
      <w:r w:rsidRPr="00415380">
        <w:rPr>
          <w:rFonts w:ascii="Arial" w:hAnsi="Arial" w:cs="Arial"/>
          <w:spacing w:val="-1"/>
          <w:w w:val="105"/>
        </w:rPr>
        <w:t>The</w:t>
      </w:r>
      <w:r w:rsidRPr="00415380">
        <w:rPr>
          <w:rFonts w:ascii="Arial" w:hAnsi="Arial" w:cs="Arial"/>
          <w:spacing w:val="-14"/>
          <w:w w:val="105"/>
        </w:rPr>
        <w:t xml:space="preserve"> </w:t>
      </w:r>
      <w:r w:rsidRPr="00415380">
        <w:rPr>
          <w:rFonts w:ascii="Arial" w:hAnsi="Arial" w:cs="Arial"/>
          <w:spacing w:val="-1"/>
          <w:w w:val="105"/>
        </w:rPr>
        <w:t>beneficiaries</w:t>
      </w:r>
      <w:r w:rsidRPr="00415380">
        <w:rPr>
          <w:rFonts w:ascii="Arial" w:hAnsi="Arial" w:cs="Arial"/>
          <w:spacing w:val="-14"/>
          <w:w w:val="105"/>
        </w:rPr>
        <w:t xml:space="preserve"> </w:t>
      </w:r>
      <w:r w:rsidRPr="00415380">
        <w:rPr>
          <w:rFonts w:ascii="Arial" w:hAnsi="Arial" w:cs="Arial"/>
          <w:spacing w:val="-1"/>
          <w:w w:val="105"/>
        </w:rPr>
        <w:t>in</w:t>
      </w:r>
      <w:r w:rsidRPr="00415380">
        <w:rPr>
          <w:rFonts w:ascii="Arial" w:hAnsi="Arial" w:cs="Arial"/>
          <w:spacing w:val="-14"/>
          <w:w w:val="105"/>
        </w:rPr>
        <w:t xml:space="preserve"> </w:t>
      </w:r>
      <w:r w:rsidRPr="00415380">
        <w:rPr>
          <w:rFonts w:ascii="Arial" w:hAnsi="Arial" w:cs="Arial"/>
          <w:spacing w:val="-1"/>
          <w:w w:val="105"/>
        </w:rPr>
        <w:t>insolvency</w:t>
      </w:r>
      <w:r w:rsidRPr="00415380">
        <w:rPr>
          <w:rFonts w:ascii="Arial" w:hAnsi="Arial" w:cs="Arial"/>
          <w:spacing w:val="-14"/>
          <w:w w:val="105"/>
        </w:rPr>
        <w:t xml:space="preserve"> </w:t>
      </w:r>
      <w:r w:rsidRPr="00415380">
        <w:rPr>
          <w:rFonts w:ascii="Arial" w:hAnsi="Arial" w:cs="Arial"/>
          <w:w w:val="105"/>
        </w:rPr>
        <w:t>proceedings</w:t>
      </w:r>
      <w:r w:rsidRPr="00415380">
        <w:rPr>
          <w:rFonts w:ascii="Arial" w:hAnsi="Arial" w:cs="Arial"/>
          <w:spacing w:val="-14"/>
          <w:w w:val="105"/>
        </w:rPr>
        <w:t xml:space="preserve"> </w:t>
      </w:r>
      <w:r w:rsidRPr="00415380">
        <w:rPr>
          <w:rFonts w:ascii="Arial" w:hAnsi="Arial" w:cs="Arial"/>
          <w:w w:val="105"/>
        </w:rPr>
        <w:t>are</w:t>
      </w:r>
      <w:r w:rsidRPr="00415380">
        <w:rPr>
          <w:rFonts w:ascii="Arial" w:hAnsi="Arial" w:cs="Arial"/>
          <w:spacing w:val="-14"/>
          <w:w w:val="105"/>
        </w:rPr>
        <w:t xml:space="preserve"> </w:t>
      </w:r>
      <w:r w:rsidRPr="00415380">
        <w:rPr>
          <w:rFonts w:ascii="Arial" w:hAnsi="Arial" w:cs="Arial"/>
          <w:w w:val="105"/>
        </w:rPr>
        <w:t>at</w:t>
      </w:r>
      <w:r w:rsidRPr="00415380">
        <w:rPr>
          <w:rFonts w:ascii="Arial" w:hAnsi="Arial" w:cs="Arial"/>
          <w:spacing w:val="-13"/>
          <w:w w:val="105"/>
        </w:rPr>
        <w:t xml:space="preserve"> </w:t>
      </w:r>
      <w:r w:rsidRPr="00415380">
        <w:rPr>
          <w:rFonts w:ascii="Arial" w:hAnsi="Arial" w:cs="Arial"/>
          <w:w w:val="105"/>
        </w:rPr>
        <w:t>“at</w:t>
      </w:r>
      <w:r w:rsidRPr="00415380">
        <w:rPr>
          <w:rFonts w:ascii="Arial" w:hAnsi="Arial" w:cs="Arial"/>
          <w:spacing w:val="-14"/>
          <w:w w:val="105"/>
        </w:rPr>
        <w:t xml:space="preserve"> </w:t>
      </w:r>
      <w:r w:rsidRPr="00415380">
        <w:rPr>
          <w:rFonts w:ascii="Arial" w:hAnsi="Arial" w:cs="Arial"/>
          <w:w w:val="105"/>
        </w:rPr>
        <w:t>the</w:t>
      </w:r>
      <w:r w:rsidRPr="00415380">
        <w:rPr>
          <w:rFonts w:ascii="Arial" w:hAnsi="Arial" w:cs="Arial"/>
          <w:spacing w:val="-14"/>
          <w:w w:val="105"/>
        </w:rPr>
        <w:t xml:space="preserve"> </w:t>
      </w:r>
      <w:r w:rsidRPr="00415380">
        <w:rPr>
          <w:rFonts w:ascii="Arial" w:hAnsi="Arial" w:cs="Arial"/>
          <w:w w:val="105"/>
        </w:rPr>
        <w:t>mercy</w:t>
      </w:r>
      <w:r w:rsidRPr="00415380">
        <w:rPr>
          <w:rFonts w:ascii="Arial" w:hAnsi="Arial" w:cs="Arial"/>
          <w:spacing w:val="-14"/>
          <w:w w:val="105"/>
        </w:rPr>
        <w:t xml:space="preserve"> </w:t>
      </w:r>
      <w:r w:rsidRPr="00415380">
        <w:rPr>
          <w:rFonts w:ascii="Arial" w:hAnsi="Arial" w:cs="Arial"/>
          <w:w w:val="105"/>
        </w:rPr>
        <w:t>of”</w:t>
      </w:r>
      <w:r w:rsidRPr="00415380">
        <w:rPr>
          <w:rFonts w:ascii="Arial" w:hAnsi="Arial" w:cs="Arial"/>
          <w:spacing w:val="-13"/>
          <w:w w:val="105"/>
        </w:rPr>
        <w:t xml:space="preserve"> </w:t>
      </w:r>
      <w:r w:rsidRPr="00415380">
        <w:rPr>
          <w:rFonts w:ascii="Arial" w:hAnsi="Arial" w:cs="Arial"/>
          <w:w w:val="105"/>
        </w:rPr>
        <w:t>of</w:t>
      </w:r>
      <w:r w:rsidRPr="00415380">
        <w:rPr>
          <w:rFonts w:ascii="Arial" w:hAnsi="Arial" w:cs="Arial"/>
          <w:spacing w:val="-14"/>
          <w:w w:val="105"/>
        </w:rPr>
        <w:t xml:space="preserve"> </w:t>
      </w:r>
      <w:r w:rsidRPr="00415380">
        <w:rPr>
          <w:rFonts w:ascii="Arial" w:hAnsi="Arial" w:cs="Arial"/>
          <w:w w:val="105"/>
        </w:rPr>
        <w:t>the</w:t>
      </w:r>
      <w:r w:rsidRPr="00415380">
        <w:rPr>
          <w:rFonts w:ascii="Arial" w:hAnsi="Arial" w:cs="Arial"/>
          <w:spacing w:val="-14"/>
          <w:w w:val="105"/>
        </w:rPr>
        <w:t xml:space="preserve"> </w:t>
      </w:r>
      <w:r w:rsidRPr="00415380">
        <w:rPr>
          <w:rFonts w:ascii="Arial" w:hAnsi="Arial" w:cs="Arial"/>
          <w:w w:val="105"/>
        </w:rPr>
        <w:t>IP’s</w:t>
      </w:r>
      <w:r w:rsidRPr="00415380">
        <w:rPr>
          <w:rFonts w:ascii="Arial" w:hAnsi="Arial" w:cs="Arial"/>
          <w:spacing w:val="-13"/>
          <w:w w:val="105"/>
        </w:rPr>
        <w:t xml:space="preserve"> </w:t>
      </w:r>
      <w:r w:rsidRPr="00415380">
        <w:rPr>
          <w:rFonts w:ascii="Arial" w:hAnsi="Arial" w:cs="Arial"/>
          <w:w w:val="105"/>
        </w:rPr>
        <w:t>discretionary</w:t>
      </w:r>
      <w:r w:rsidRPr="00415380">
        <w:rPr>
          <w:rFonts w:ascii="Arial" w:hAnsi="Arial" w:cs="Arial"/>
          <w:spacing w:val="-59"/>
          <w:w w:val="105"/>
        </w:rPr>
        <w:t xml:space="preserve"> </w:t>
      </w:r>
      <w:r w:rsidRPr="00415380">
        <w:rPr>
          <w:rFonts w:ascii="Arial" w:hAnsi="Arial" w:cs="Arial"/>
          <w:w w:val="105"/>
        </w:rPr>
        <w:t>powers</w:t>
      </w:r>
      <w:r w:rsidRPr="00415380">
        <w:rPr>
          <w:rFonts w:ascii="Arial" w:hAnsi="Arial" w:cs="Arial"/>
          <w:w w:val="105"/>
        </w:rPr>
        <w:t xml:space="preserve">, whereby they </w:t>
      </w:r>
      <w:proofErr w:type="gramStart"/>
      <w:r w:rsidRPr="00415380">
        <w:rPr>
          <w:rFonts w:ascii="Arial" w:hAnsi="Arial" w:cs="Arial"/>
          <w:w w:val="105"/>
        </w:rPr>
        <w:t xml:space="preserve">have </w:t>
      </w:r>
      <w:r w:rsidRPr="00415380">
        <w:rPr>
          <w:rFonts w:ascii="Arial" w:hAnsi="Arial" w:cs="Arial"/>
          <w:w w:val="105"/>
        </w:rPr>
        <w:t>to</w:t>
      </w:r>
      <w:proofErr w:type="gramEnd"/>
      <w:r w:rsidRPr="00415380">
        <w:rPr>
          <w:rFonts w:ascii="Arial" w:hAnsi="Arial" w:cs="Arial"/>
          <w:w w:val="105"/>
        </w:rPr>
        <w:t xml:space="preserve"> trust and / or rely on the IP to </w:t>
      </w:r>
      <w:r w:rsidR="00A21344" w:rsidRPr="00415380">
        <w:rPr>
          <w:rFonts w:ascii="Arial" w:hAnsi="Arial" w:cs="Arial"/>
          <w:w w:val="105"/>
        </w:rPr>
        <w:t xml:space="preserve">ensure </w:t>
      </w:r>
      <w:r w:rsidR="00A21344" w:rsidRPr="00415380">
        <w:rPr>
          <w:rFonts w:ascii="Arial" w:hAnsi="Arial" w:cs="Arial"/>
          <w:w w:val="105"/>
        </w:rPr>
        <w:lastRenderedPageBreak/>
        <w:t>their interest are protected.</w:t>
      </w:r>
    </w:p>
    <w:p w14:paraId="357C9AE6" w14:textId="77777777" w:rsidR="00BA57AD" w:rsidRPr="00F07BE1" w:rsidRDefault="00BA57AD" w:rsidP="00F07BE1">
      <w:pPr>
        <w:pStyle w:val="BodyText"/>
        <w:ind w:left="826" w:right="264"/>
        <w:jc w:val="both"/>
        <w:rPr>
          <w:rFonts w:ascii="Arial" w:hAnsi="Arial" w:cs="Arial"/>
          <w:w w:val="105"/>
        </w:rPr>
      </w:pPr>
    </w:p>
    <w:p w14:paraId="0E4E53CA" w14:textId="09423980" w:rsidR="00BA57AD" w:rsidRPr="00F07BE1" w:rsidRDefault="00BA57AD" w:rsidP="00415380">
      <w:pPr>
        <w:pStyle w:val="BodyText"/>
        <w:ind w:left="720" w:right="261"/>
        <w:jc w:val="both"/>
        <w:rPr>
          <w:rFonts w:ascii="Arial" w:hAnsi="Arial" w:cs="Arial"/>
        </w:rPr>
      </w:pPr>
      <w:r w:rsidRPr="00F07BE1">
        <w:rPr>
          <w:rFonts w:ascii="Arial" w:hAnsi="Arial" w:cs="Arial"/>
          <w:w w:val="105"/>
        </w:rPr>
        <w:t>IPs</w:t>
      </w:r>
      <w:r w:rsidRPr="00F07BE1">
        <w:rPr>
          <w:rFonts w:ascii="Arial" w:hAnsi="Arial" w:cs="Arial"/>
          <w:spacing w:val="-5"/>
          <w:w w:val="105"/>
        </w:rPr>
        <w:t xml:space="preserve"> </w:t>
      </w:r>
      <w:r w:rsidRPr="00F07BE1">
        <w:rPr>
          <w:rFonts w:ascii="Arial" w:hAnsi="Arial" w:cs="Arial"/>
          <w:w w:val="105"/>
        </w:rPr>
        <w:t>should</w:t>
      </w:r>
      <w:r w:rsidRPr="00F07BE1">
        <w:rPr>
          <w:rFonts w:ascii="Arial" w:hAnsi="Arial" w:cs="Arial"/>
          <w:spacing w:val="-6"/>
          <w:w w:val="105"/>
        </w:rPr>
        <w:t xml:space="preserve"> </w:t>
      </w:r>
      <w:r w:rsidRPr="00F07BE1">
        <w:rPr>
          <w:rFonts w:ascii="Arial" w:hAnsi="Arial" w:cs="Arial"/>
          <w:w w:val="105"/>
        </w:rPr>
        <w:t>take</w:t>
      </w:r>
      <w:r w:rsidRPr="00F07BE1">
        <w:rPr>
          <w:rFonts w:ascii="Arial" w:hAnsi="Arial" w:cs="Arial"/>
          <w:spacing w:val="-6"/>
          <w:w w:val="105"/>
        </w:rPr>
        <w:t xml:space="preserve"> </w:t>
      </w:r>
      <w:r w:rsidRPr="00F07BE1">
        <w:rPr>
          <w:rFonts w:ascii="Arial" w:hAnsi="Arial" w:cs="Arial"/>
          <w:w w:val="105"/>
        </w:rPr>
        <w:t>care</w:t>
      </w:r>
      <w:r w:rsidRPr="00F07BE1">
        <w:rPr>
          <w:rFonts w:ascii="Arial" w:hAnsi="Arial" w:cs="Arial"/>
          <w:spacing w:val="-59"/>
          <w:w w:val="105"/>
        </w:rPr>
        <w:t xml:space="preserve"> </w:t>
      </w:r>
      <w:r w:rsidRPr="00F07BE1">
        <w:rPr>
          <w:rFonts w:ascii="Arial" w:hAnsi="Arial" w:cs="Arial"/>
          <w:w w:val="105"/>
        </w:rPr>
        <w:t>not</w:t>
      </w:r>
      <w:r w:rsidRPr="00F07BE1">
        <w:rPr>
          <w:rFonts w:ascii="Arial" w:hAnsi="Arial" w:cs="Arial"/>
          <w:spacing w:val="-12"/>
          <w:w w:val="105"/>
        </w:rPr>
        <w:t xml:space="preserve"> </w:t>
      </w:r>
      <w:r w:rsidRPr="00F07BE1">
        <w:rPr>
          <w:rFonts w:ascii="Arial" w:hAnsi="Arial" w:cs="Arial"/>
          <w:w w:val="105"/>
        </w:rPr>
        <w:t>to</w:t>
      </w:r>
      <w:r w:rsidRPr="00F07BE1">
        <w:rPr>
          <w:rFonts w:ascii="Arial" w:hAnsi="Arial" w:cs="Arial"/>
          <w:spacing w:val="-12"/>
          <w:w w:val="105"/>
        </w:rPr>
        <w:t xml:space="preserve"> </w:t>
      </w:r>
      <w:r w:rsidRPr="00F07BE1">
        <w:rPr>
          <w:rFonts w:ascii="Arial" w:hAnsi="Arial" w:cs="Arial"/>
          <w:w w:val="105"/>
        </w:rPr>
        <w:t>divulge</w:t>
      </w:r>
      <w:r w:rsidRPr="00F07BE1">
        <w:rPr>
          <w:rFonts w:ascii="Arial" w:hAnsi="Arial" w:cs="Arial"/>
          <w:spacing w:val="-12"/>
          <w:w w:val="105"/>
        </w:rPr>
        <w:t xml:space="preserve"> </w:t>
      </w:r>
      <w:r w:rsidRPr="00F07BE1">
        <w:rPr>
          <w:rFonts w:ascii="Arial" w:hAnsi="Arial" w:cs="Arial"/>
          <w:w w:val="105"/>
        </w:rPr>
        <w:t>any</w:t>
      </w:r>
      <w:r w:rsidRPr="00F07BE1">
        <w:rPr>
          <w:rFonts w:ascii="Arial" w:hAnsi="Arial" w:cs="Arial"/>
          <w:spacing w:val="-11"/>
          <w:w w:val="105"/>
        </w:rPr>
        <w:t xml:space="preserve"> </w:t>
      </w:r>
      <w:r w:rsidRPr="00F07BE1">
        <w:rPr>
          <w:rFonts w:ascii="Arial" w:hAnsi="Arial" w:cs="Arial"/>
          <w:w w:val="105"/>
        </w:rPr>
        <w:t>confidential</w:t>
      </w:r>
      <w:r w:rsidRPr="00F07BE1">
        <w:rPr>
          <w:rFonts w:ascii="Arial" w:hAnsi="Arial" w:cs="Arial"/>
          <w:spacing w:val="-12"/>
          <w:w w:val="105"/>
        </w:rPr>
        <w:t xml:space="preserve"> </w:t>
      </w:r>
      <w:r w:rsidRPr="00F07BE1">
        <w:rPr>
          <w:rFonts w:ascii="Arial" w:hAnsi="Arial" w:cs="Arial"/>
          <w:w w:val="105"/>
        </w:rPr>
        <w:t>information</w:t>
      </w:r>
      <w:r w:rsidRPr="00F07BE1">
        <w:rPr>
          <w:rFonts w:ascii="Arial" w:hAnsi="Arial" w:cs="Arial"/>
          <w:w w:val="105"/>
        </w:rPr>
        <w:t xml:space="preserve"> because</w:t>
      </w:r>
      <w:r w:rsidR="00057E49" w:rsidRPr="00F07BE1">
        <w:rPr>
          <w:rFonts w:ascii="Arial" w:hAnsi="Arial" w:cs="Arial"/>
          <w:w w:val="105"/>
        </w:rPr>
        <w:t xml:space="preserve"> it</w:t>
      </w:r>
      <w:r w:rsidRPr="00F07BE1">
        <w:rPr>
          <w:rFonts w:ascii="Arial" w:hAnsi="Arial" w:cs="Arial"/>
          <w:spacing w:val="-12"/>
          <w:w w:val="105"/>
        </w:rPr>
        <w:t xml:space="preserve"> </w:t>
      </w:r>
      <w:r w:rsidRPr="00F07BE1">
        <w:rPr>
          <w:rFonts w:ascii="Arial" w:hAnsi="Arial" w:cs="Arial"/>
          <w:w w:val="105"/>
        </w:rPr>
        <w:t>forms</w:t>
      </w:r>
      <w:r w:rsidRPr="00F07BE1">
        <w:rPr>
          <w:rFonts w:ascii="Arial" w:hAnsi="Arial" w:cs="Arial"/>
          <w:spacing w:val="-11"/>
          <w:w w:val="105"/>
        </w:rPr>
        <w:t xml:space="preserve"> </w:t>
      </w:r>
      <w:r w:rsidRPr="00F07BE1">
        <w:rPr>
          <w:rFonts w:ascii="Arial" w:hAnsi="Arial" w:cs="Arial"/>
          <w:w w:val="105"/>
        </w:rPr>
        <w:t>part</w:t>
      </w:r>
      <w:r w:rsidRPr="00F07BE1">
        <w:rPr>
          <w:rFonts w:ascii="Arial" w:hAnsi="Arial" w:cs="Arial"/>
          <w:spacing w:val="-12"/>
          <w:w w:val="105"/>
        </w:rPr>
        <w:t xml:space="preserve"> </w:t>
      </w:r>
      <w:r w:rsidRPr="00F07BE1">
        <w:rPr>
          <w:rFonts w:ascii="Arial" w:hAnsi="Arial" w:cs="Arial"/>
          <w:w w:val="105"/>
        </w:rPr>
        <w:t>of</w:t>
      </w:r>
      <w:r w:rsidRPr="00F07BE1">
        <w:rPr>
          <w:rFonts w:ascii="Arial" w:hAnsi="Arial" w:cs="Arial"/>
          <w:spacing w:val="-12"/>
          <w:w w:val="105"/>
        </w:rPr>
        <w:t xml:space="preserve"> </w:t>
      </w:r>
      <w:r w:rsidRPr="00F07BE1">
        <w:rPr>
          <w:rFonts w:ascii="Arial" w:hAnsi="Arial" w:cs="Arial"/>
          <w:w w:val="105"/>
        </w:rPr>
        <w:t>the</w:t>
      </w:r>
      <w:r w:rsidRPr="00F07BE1">
        <w:rPr>
          <w:rFonts w:ascii="Arial" w:hAnsi="Arial" w:cs="Arial"/>
          <w:spacing w:val="-11"/>
          <w:w w:val="105"/>
        </w:rPr>
        <w:t xml:space="preserve"> </w:t>
      </w:r>
      <w:r w:rsidRPr="00F07BE1">
        <w:rPr>
          <w:rFonts w:ascii="Arial" w:hAnsi="Arial" w:cs="Arial"/>
          <w:w w:val="105"/>
        </w:rPr>
        <w:t>fiduciary</w:t>
      </w:r>
      <w:r w:rsidRPr="00F07BE1">
        <w:rPr>
          <w:rFonts w:ascii="Arial" w:hAnsi="Arial" w:cs="Arial"/>
          <w:spacing w:val="-12"/>
          <w:w w:val="105"/>
        </w:rPr>
        <w:t xml:space="preserve"> </w:t>
      </w:r>
      <w:r w:rsidRPr="00F07BE1">
        <w:rPr>
          <w:rFonts w:ascii="Arial" w:hAnsi="Arial" w:cs="Arial"/>
          <w:w w:val="105"/>
        </w:rPr>
        <w:t>duty</w:t>
      </w:r>
      <w:r w:rsidRPr="00F07BE1">
        <w:rPr>
          <w:rFonts w:ascii="Arial" w:hAnsi="Arial" w:cs="Arial"/>
          <w:spacing w:val="-12"/>
          <w:w w:val="105"/>
        </w:rPr>
        <w:t xml:space="preserve"> </w:t>
      </w:r>
      <w:r w:rsidRPr="00F07BE1">
        <w:rPr>
          <w:rFonts w:ascii="Arial" w:hAnsi="Arial" w:cs="Arial"/>
          <w:w w:val="105"/>
        </w:rPr>
        <w:t>to</w:t>
      </w:r>
      <w:r w:rsidRPr="00F07BE1">
        <w:rPr>
          <w:rFonts w:ascii="Arial" w:hAnsi="Arial" w:cs="Arial"/>
          <w:spacing w:val="-12"/>
          <w:w w:val="105"/>
        </w:rPr>
        <w:t xml:space="preserve"> </w:t>
      </w:r>
      <w:r w:rsidRPr="00F07BE1">
        <w:rPr>
          <w:rFonts w:ascii="Arial" w:hAnsi="Arial" w:cs="Arial"/>
          <w:w w:val="105"/>
        </w:rPr>
        <w:t>act</w:t>
      </w:r>
      <w:r w:rsidRPr="00F07BE1">
        <w:rPr>
          <w:rFonts w:ascii="Arial" w:hAnsi="Arial" w:cs="Arial"/>
          <w:spacing w:val="-59"/>
          <w:w w:val="105"/>
        </w:rPr>
        <w:t xml:space="preserve"> </w:t>
      </w:r>
      <w:r w:rsidRPr="00F07BE1">
        <w:rPr>
          <w:rFonts w:ascii="Arial" w:hAnsi="Arial" w:cs="Arial"/>
          <w:spacing w:val="-1"/>
          <w:w w:val="105"/>
        </w:rPr>
        <w:t>in</w:t>
      </w:r>
      <w:r w:rsidRPr="00F07BE1">
        <w:rPr>
          <w:rFonts w:ascii="Arial" w:hAnsi="Arial" w:cs="Arial"/>
          <w:spacing w:val="-15"/>
          <w:w w:val="105"/>
        </w:rPr>
        <w:t xml:space="preserve"> </w:t>
      </w:r>
      <w:r w:rsidRPr="00F07BE1">
        <w:rPr>
          <w:rFonts w:ascii="Arial" w:hAnsi="Arial" w:cs="Arial"/>
          <w:spacing w:val="-1"/>
          <w:w w:val="105"/>
        </w:rPr>
        <w:t>good</w:t>
      </w:r>
      <w:r w:rsidRPr="00F07BE1">
        <w:rPr>
          <w:rFonts w:ascii="Arial" w:hAnsi="Arial" w:cs="Arial"/>
          <w:spacing w:val="-14"/>
          <w:w w:val="105"/>
        </w:rPr>
        <w:t xml:space="preserve"> </w:t>
      </w:r>
      <w:r w:rsidRPr="00F07BE1">
        <w:rPr>
          <w:rFonts w:ascii="Arial" w:hAnsi="Arial" w:cs="Arial"/>
          <w:spacing w:val="-1"/>
          <w:w w:val="105"/>
        </w:rPr>
        <w:t>faith.</w:t>
      </w:r>
      <w:r w:rsidRPr="00F07BE1">
        <w:rPr>
          <w:rFonts w:ascii="Arial" w:hAnsi="Arial" w:cs="Arial"/>
          <w:spacing w:val="-14"/>
          <w:w w:val="105"/>
        </w:rPr>
        <w:t xml:space="preserve"> </w:t>
      </w:r>
      <w:proofErr w:type="gramStart"/>
      <w:r w:rsidR="00057E49" w:rsidRPr="00F07BE1">
        <w:rPr>
          <w:rFonts w:ascii="Arial" w:hAnsi="Arial" w:cs="Arial"/>
          <w:spacing w:val="-14"/>
          <w:w w:val="105"/>
        </w:rPr>
        <w:t>Generally  the</w:t>
      </w:r>
      <w:proofErr w:type="gramEnd"/>
      <w:r w:rsidR="00057E49" w:rsidRPr="00F07BE1">
        <w:rPr>
          <w:rFonts w:ascii="Arial" w:hAnsi="Arial" w:cs="Arial"/>
          <w:spacing w:val="-14"/>
          <w:w w:val="105"/>
        </w:rPr>
        <w:t xml:space="preserve"> </w:t>
      </w:r>
      <w:r w:rsidRPr="00F07BE1">
        <w:rPr>
          <w:rFonts w:ascii="Arial" w:hAnsi="Arial" w:cs="Arial"/>
          <w:spacing w:val="-1"/>
          <w:w w:val="105"/>
        </w:rPr>
        <w:t>IP</w:t>
      </w:r>
      <w:r w:rsidRPr="00F07BE1">
        <w:rPr>
          <w:rFonts w:ascii="Arial" w:hAnsi="Arial" w:cs="Arial"/>
          <w:spacing w:val="-14"/>
          <w:w w:val="105"/>
        </w:rPr>
        <w:t xml:space="preserve"> </w:t>
      </w:r>
      <w:r w:rsidRPr="00F07BE1">
        <w:rPr>
          <w:rFonts w:ascii="Arial" w:hAnsi="Arial" w:cs="Arial"/>
          <w:spacing w:val="-1"/>
          <w:w w:val="105"/>
        </w:rPr>
        <w:t>will</w:t>
      </w:r>
      <w:r w:rsidRPr="00F07BE1">
        <w:rPr>
          <w:rFonts w:ascii="Arial" w:hAnsi="Arial" w:cs="Arial"/>
          <w:spacing w:val="-14"/>
          <w:w w:val="105"/>
        </w:rPr>
        <w:t xml:space="preserve"> </w:t>
      </w:r>
      <w:r w:rsidRPr="00F07BE1">
        <w:rPr>
          <w:rFonts w:ascii="Arial" w:hAnsi="Arial" w:cs="Arial"/>
          <w:spacing w:val="-1"/>
          <w:w w:val="105"/>
        </w:rPr>
        <w:t>acquire</w:t>
      </w:r>
      <w:r w:rsidR="00FB77E0" w:rsidRPr="00F07BE1">
        <w:rPr>
          <w:rFonts w:ascii="Arial" w:hAnsi="Arial" w:cs="Arial"/>
          <w:spacing w:val="-14"/>
          <w:w w:val="105"/>
        </w:rPr>
        <w:t xml:space="preserve"> all </w:t>
      </w:r>
      <w:r w:rsidRPr="00F07BE1">
        <w:rPr>
          <w:rFonts w:ascii="Arial" w:hAnsi="Arial" w:cs="Arial"/>
          <w:w w:val="105"/>
        </w:rPr>
        <w:t>information</w:t>
      </w:r>
      <w:r w:rsidR="00FB77E0" w:rsidRPr="00F07BE1">
        <w:rPr>
          <w:rFonts w:ascii="Arial" w:hAnsi="Arial" w:cs="Arial"/>
          <w:w w:val="105"/>
        </w:rPr>
        <w:t xml:space="preserve"> about the company</w:t>
      </w:r>
      <w:r w:rsidR="00E960DB" w:rsidRPr="00F07BE1">
        <w:rPr>
          <w:rFonts w:ascii="Arial" w:hAnsi="Arial" w:cs="Arial"/>
          <w:w w:val="105"/>
        </w:rPr>
        <w:t xml:space="preserve"> being c</w:t>
      </w:r>
      <w:r w:rsidRPr="00F07BE1">
        <w:rPr>
          <w:rFonts w:ascii="Arial" w:hAnsi="Arial" w:cs="Arial"/>
          <w:w w:val="105"/>
        </w:rPr>
        <w:t>lient lists, trade secrets, confidential business discussions and</w:t>
      </w:r>
      <w:r w:rsidRPr="00F07BE1">
        <w:rPr>
          <w:rFonts w:ascii="Arial" w:hAnsi="Arial" w:cs="Arial"/>
          <w:spacing w:val="1"/>
          <w:w w:val="105"/>
        </w:rPr>
        <w:t xml:space="preserve"> </w:t>
      </w:r>
      <w:r w:rsidRPr="00F07BE1">
        <w:rPr>
          <w:rFonts w:ascii="Arial" w:hAnsi="Arial" w:cs="Arial"/>
          <w:spacing w:val="-1"/>
          <w:w w:val="105"/>
        </w:rPr>
        <w:t>internal</w:t>
      </w:r>
      <w:r w:rsidRPr="00F07BE1">
        <w:rPr>
          <w:rFonts w:ascii="Arial" w:hAnsi="Arial" w:cs="Arial"/>
          <w:spacing w:val="-12"/>
          <w:w w:val="105"/>
        </w:rPr>
        <w:t xml:space="preserve"> </w:t>
      </w:r>
      <w:r w:rsidRPr="00F07BE1">
        <w:rPr>
          <w:rFonts w:ascii="Arial" w:hAnsi="Arial" w:cs="Arial"/>
          <w:spacing w:val="-1"/>
          <w:w w:val="105"/>
        </w:rPr>
        <w:t>financial</w:t>
      </w:r>
      <w:r w:rsidRPr="00F07BE1">
        <w:rPr>
          <w:rFonts w:ascii="Arial" w:hAnsi="Arial" w:cs="Arial"/>
          <w:spacing w:val="-11"/>
          <w:w w:val="105"/>
        </w:rPr>
        <w:t xml:space="preserve"> </w:t>
      </w:r>
      <w:r w:rsidRPr="00F07BE1">
        <w:rPr>
          <w:rFonts w:ascii="Arial" w:hAnsi="Arial" w:cs="Arial"/>
          <w:spacing w:val="-1"/>
          <w:w w:val="105"/>
        </w:rPr>
        <w:t>statements</w:t>
      </w:r>
      <w:r w:rsidRPr="00F07BE1">
        <w:rPr>
          <w:rFonts w:ascii="Arial" w:hAnsi="Arial" w:cs="Arial"/>
          <w:spacing w:val="-11"/>
          <w:w w:val="105"/>
        </w:rPr>
        <w:t xml:space="preserve"> </w:t>
      </w:r>
      <w:r w:rsidRPr="00F07BE1">
        <w:rPr>
          <w:rFonts w:ascii="Arial" w:hAnsi="Arial" w:cs="Arial"/>
          <w:spacing w:val="-1"/>
          <w:w w:val="105"/>
        </w:rPr>
        <w:t>constitute</w:t>
      </w:r>
      <w:r w:rsidRPr="00F07BE1">
        <w:rPr>
          <w:rFonts w:ascii="Arial" w:hAnsi="Arial" w:cs="Arial"/>
          <w:spacing w:val="-12"/>
          <w:w w:val="105"/>
        </w:rPr>
        <w:t xml:space="preserve"> </w:t>
      </w:r>
      <w:r w:rsidRPr="00F07BE1">
        <w:rPr>
          <w:rFonts w:ascii="Arial" w:hAnsi="Arial" w:cs="Arial"/>
          <w:spacing w:val="-1"/>
          <w:w w:val="105"/>
        </w:rPr>
        <w:t>examples</w:t>
      </w:r>
      <w:r w:rsidRPr="00F07BE1">
        <w:rPr>
          <w:rFonts w:ascii="Arial" w:hAnsi="Arial" w:cs="Arial"/>
          <w:spacing w:val="-11"/>
          <w:w w:val="105"/>
        </w:rPr>
        <w:t xml:space="preserve"> </w:t>
      </w:r>
      <w:r w:rsidRPr="00F07BE1">
        <w:rPr>
          <w:rFonts w:ascii="Arial" w:hAnsi="Arial" w:cs="Arial"/>
          <w:spacing w:val="-1"/>
          <w:w w:val="105"/>
        </w:rPr>
        <w:t>of</w:t>
      </w:r>
      <w:r w:rsidRPr="00F07BE1">
        <w:rPr>
          <w:rFonts w:ascii="Arial" w:hAnsi="Arial" w:cs="Arial"/>
          <w:spacing w:val="-11"/>
          <w:w w:val="105"/>
        </w:rPr>
        <w:t xml:space="preserve"> </w:t>
      </w:r>
      <w:r w:rsidRPr="00F07BE1">
        <w:rPr>
          <w:rFonts w:ascii="Arial" w:hAnsi="Arial" w:cs="Arial"/>
          <w:spacing w:val="-1"/>
          <w:w w:val="105"/>
        </w:rPr>
        <w:t>information</w:t>
      </w:r>
      <w:r w:rsidRPr="00F07BE1">
        <w:rPr>
          <w:rFonts w:ascii="Arial" w:hAnsi="Arial" w:cs="Arial"/>
          <w:spacing w:val="-14"/>
          <w:w w:val="105"/>
        </w:rPr>
        <w:t xml:space="preserve"> </w:t>
      </w:r>
      <w:r w:rsidRPr="00F07BE1">
        <w:rPr>
          <w:rFonts w:ascii="Arial" w:hAnsi="Arial" w:cs="Arial"/>
          <w:spacing w:val="-1"/>
          <w:w w:val="105"/>
        </w:rPr>
        <w:t>and</w:t>
      </w:r>
      <w:r w:rsidRPr="00F07BE1">
        <w:rPr>
          <w:rFonts w:ascii="Arial" w:hAnsi="Arial" w:cs="Arial"/>
          <w:spacing w:val="-11"/>
          <w:w w:val="105"/>
        </w:rPr>
        <w:t xml:space="preserve"> </w:t>
      </w:r>
      <w:r w:rsidRPr="00F07BE1">
        <w:rPr>
          <w:rFonts w:ascii="Arial" w:hAnsi="Arial" w:cs="Arial"/>
          <w:spacing w:val="-1"/>
          <w:w w:val="105"/>
        </w:rPr>
        <w:t>sources</w:t>
      </w:r>
      <w:r w:rsidRPr="00F07BE1">
        <w:rPr>
          <w:rFonts w:ascii="Arial" w:hAnsi="Arial" w:cs="Arial"/>
          <w:spacing w:val="-12"/>
          <w:w w:val="105"/>
        </w:rPr>
        <w:t xml:space="preserve"> </w:t>
      </w:r>
      <w:r w:rsidRPr="00F07BE1">
        <w:rPr>
          <w:rFonts w:ascii="Arial" w:hAnsi="Arial" w:cs="Arial"/>
          <w:spacing w:val="-1"/>
          <w:w w:val="105"/>
        </w:rPr>
        <w:t>of</w:t>
      </w:r>
      <w:r w:rsidRPr="00F07BE1">
        <w:rPr>
          <w:rFonts w:ascii="Arial" w:hAnsi="Arial" w:cs="Arial"/>
          <w:spacing w:val="-11"/>
          <w:w w:val="105"/>
        </w:rPr>
        <w:t xml:space="preserve"> </w:t>
      </w:r>
      <w:r w:rsidRPr="00F07BE1">
        <w:rPr>
          <w:rFonts w:ascii="Arial" w:hAnsi="Arial" w:cs="Arial"/>
          <w:spacing w:val="-1"/>
          <w:w w:val="105"/>
        </w:rPr>
        <w:t>information</w:t>
      </w:r>
      <w:r w:rsidRPr="00F07BE1">
        <w:rPr>
          <w:rFonts w:ascii="Arial" w:hAnsi="Arial" w:cs="Arial"/>
          <w:spacing w:val="-11"/>
          <w:w w:val="105"/>
        </w:rPr>
        <w:t xml:space="preserve"> </w:t>
      </w:r>
      <w:r w:rsidRPr="00F07BE1">
        <w:rPr>
          <w:rFonts w:ascii="Arial" w:hAnsi="Arial" w:cs="Arial"/>
          <w:w w:val="105"/>
        </w:rPr>
        <w:t>that</w:t>
      </w:r>
      <w:r w:rsidRPr="00F07BE1">
        <w:rPr>
          <w:rFonts w:ascii="Arial" w:hAnsi="Arial" w:cs="Arial"/>
          <w:spacing w:val="-59"/>
          <w:w w:val="105"/>
        </w:rPr>
        <w:t xml:space="preserve"> </w:t>
      </w:r>
      <w:r w:rsidRPr="00F07BE1">
        <w:rPr>
          <w:rFonts w:ascii="Arial" w:hAnsi="Arial" w:cs="Arial"/>
          <w:w w:val="105"/>
        </w:rPr>
        <w:t>will</w:t>
      </w:r>
      <w:r w:rsidRPr="00F07BE1">
        <w:rPr>
          <w:rFonts w:ascii="Arial" w:hAnsi="Arial" w:cs="Arial"/>
          <w:spacing w:val="-14"/>
          <w:w w:val="105"/>
        </w:rPr>
        <w:t xml:space="preserve"> </w:t>
      </w:r>
      <w:r w:rsidRPr="00F07BE1">
        <w:rPr>
          <w:rFonts w:ascii="Arial" w:hAnsi="Arial" w:cs="Arial"/>
          <w:w w:val="105"/>
        </w:rPr>
        <w:t>be</w:t>
      </w:r>
      <w:r w:rsidRPr="00F07BE1">
        <w:rPr>
          <w:rFonts w:ascii="Arial" w:hAnsi="Arial" w:cs="Arial"/>
          <w:spacing w:val="-15"/>
          <w:w w:val="105"/>
        </w:rPr>
        <w:t xml:space="preserve"> </w:t>
      </w:r>
      <w:r w:rsidRPr="00F07BE1">
        <w:rPr>
          <w:rFonts w:ascii="Arial" w:hAnsi="Arial" w:cs="Arial"/>
          <w:w w:val="105"/>
        </w:rPr>
        <w:t>disclosed</w:t>
      </w:r>
      <w:r w:rsidRPr="00F07BE1">
        <w:rPr>
          <w:rFonts w:ascii="Arial" w:hAnsi="Arial" w:cs="Arial"/>
          <w:spacing w:val="-15"/>
          <w:w w:val="105"/>
        </w:rPr>
        <w:t xml:space="preserve"> </w:t>
      </w:r>
      <w:r w:rsidRPr="00F07BE1">
        <w:rPr>
          <w:rFonts w:ascii="Arial" w:hAnsi="Arial" w:cs="Arial"/>
          <w:w w:val="105"/>
        </w:rPr>
        <w:t>to</w:t>
      </w:r>
      <w:r w:rsidRPr="00F07BE1">
        <w:rPr>
          <w:rFonts w:ascii="Arial" w:hAnsi="Arial" w:cs="Arial"/>
          <w:spacing w:val="-14"/>
          <w:w w:val="105"/>
        </w:rPr>
        <w:t xml:space="preserve"> </w:t>
      </w:r>
      <w:r w:rsidRPr="00F07BE1">
        <w:rPr>
          <w:rFonts w:ascii="Arial" w:hAnsi="Arial" w:cs="Arial"/>
          <w:w w:val="105"/>
        </w:rPr>
        <w:t>the</w:t>
      </w:r>
      <w:r w:rsidRPr="00F07BE1">
        <w:rPr>
          <w:rFonts w:ascii="Arial" w:hAnsi="Arial" w:cs="Arial"/>
          <w:spacing w:val="-15"/>
          <w:w w:val="105"/>
        </w:rPr>
        <w:t xml:space="preserve"> </w:t>
      </w:r>
      <w:r w:rsidRPr="00F07BE1">
        <w:rPr>
          <w:rFonts w:ascii="Arial" w:hAnsi="Arial" w:cs="Arial"/>
          <w:w w:val="105"/>
        </w:rPr>
        <w:t>IP.</w:t>
      </w:r>
      <w:r w:rsidRPr="00F07BE1">
        <w:rPr>
          <w:rFonts w:ascii="Arial" w:hAnsi="Arial" w:cs="Arial"/>
          <w:spacing w:val="-14"/>
          <w:w w:val="105"/>
        </w:rPr>
        <w:t xml:space="preserve"> </w:t>
      </w:r>
      <w:r w:rsidRPr="00F07BE1">
        <w:rPr>
          <w:rFonts w:ascii="Arial" w:hAnsi="Arial" w:cs="Arial"/>
          <w:w w:val="105"/>
        </w:rPr>
        <w:t>The</w:t>
      </w:r>
      <w:r w:rsidRPr="00F07BE1">
        <w:rPr>
          <w:rFonts w:ascii="Arial" w:hAnsi="Arial" w:cs="Arial"/>
          <w:spacing w:val="-15"/>
          <w:w w:val="105"/>
        </w:rPr>
        <w:t xml:space="preserve"> </w:t>
      </w:r>
      <w:r w:rsidRPr="00F07BE1">
        <w:rPr>
          <w:rFonts w:ascii="Arial" w:hAnsi="Arial" w:cs="Arial"/>
          <w:w w:val="105"/>
        </w:rPr>
        <w:t>fact</w:t>
      </w:r>
      <w:r w:rsidRPr="00F07BE1">
        <w:rPr>
          <w:rFonts w:ascii="Arial" w:hAnsi="Arial" w:cs="Arial"/>
          <w:spacing w:val="-13"/>
          <w:w w:val="105"/>
        </w:rPr>
        <w:t xml:space="preserve"> </w:t>
      </w:r>
      <w:r w:rsidRPr="00F07BE1">
        <w:rPr>
          <w:rFonts w:ascii="Arial" w:hAnsi="Arial" w:cs="Arial"/>
          <w:w w:val="105"/>
        </w:rPr>
        <w:t>that</w:t>
      </w:r>
      <w:r w:rsidRPr="00F07BE1">
        <w:rPr>
          <w:rFonts w:ascii="Arial" w:hAnsi="Arial" w:cs="Arial"/>
          <w:spacing w:val="-14"/>
          <w:w w:val="105"/>
        </w:rPr>
        <w:t xml:space="preserve"> </w:t>
      </w:r>
      <w:r w:rsidRPr="00F07BE1">
        <w:rPr>
          <w:rFonts w:ascii="Arial" w:hAnsi="Arial" w:cs="Arial"/>
          <w:w w:val="105"/>
        </w:rPr>
        <w:t>corporate</w:t>
      </w:r>
      <w:r w:rsidRPr="00F07BE1">
        <w:rPr>
          <w:rFonts w:ascii="Arial" w:hAnsi="Arial" w:cs="Arial"/>
          <w:spacing w:val="-14"/>
          <w:w w:val="105"/>
        </w:rPr>
        <w:t xml:space="preserve"> </w:t>
      </w:r>
      <w:r w:rsidRPr="00F07BE1">
        <w:rPr>
          <w:rFonts w:ascii="Arial" w:hAnsi="Arial" w:cs="Arial"/>
          <w:w w:val="105"/>
        </w:rPr>
        <w:t>information</w:t>
      </w:r>
      <w:r w:rsidRPr="00F07BE1">
        <w:rPr>
          <w:rFonts w:ascii="Arial" w:hAnsi="Arial" w:cs="Arial"/>
          <w:spacing w:val="-14"/>
          <w:w w:val="105"/>
        </w:rPr>
        <w:t xml:space="preserve"> </w:t>
      </w:r>
      <w:r w:rsidR="004F5C18" w:rsidRPr="00F07BE1">
        <w:rPr>
          <w:rFonts w:ascii="Arial" w:hAnsi="Arial" w:cs="Arial"/>
          <w:spacing w:val="-14"/>
          <w:w w:val="105"/>
        </w:rPr>
        <w:t xml:space="preserve">currently can </w:t>
      </w:r>
      <w:r w:rsidRPr="00F07BE1">
        <w:rPr>
          <w:rFonts w:ascii="Arial" w:hAnsi="Arial" w:cs="Arial"/>
          <w:w w:val="105"/>
        </w:rPr>
        <w:t>be</w:t>
      </w:r>
      <w:r w:rsidRPr="00F07BE1">
        <w:rPr>
          <w:rFonts w:ascii="Arial" w:hAnsi="Arial" w:cs="Arial"/>
          <w:spacing w:val="-14"/>
          <w:w w:val="105"/>
        </w:rPr>
        <w:t xml:space="preserve"> </w:t>
      </w:r>
      <w:r w:rsidRPr="00F07BE1">
        <w:rPr>
          <w:rFonts w:ascii="Arial" w:hAnsi="Arial" w:cs="Arial"/>
          <w:w w:val="105"/>
        </w:rPr>
        <w:t>regarded</w:t>
      </w:r>
      <w:r w:rsidRPr="00F07BE1">
        <w:rPr>
          <w:rFonts w:ascii="Arial" w:hAnsi="Arial" w:cs="Arial"/>
          <w:spacing w:val="-58"/>
          <w:w w:val="105"/>
        </w:rPr>
        <w:t xml:space="preserve"> </w:t>
      </w:r>
      <w:r w:rsidRPr="00F07BE1">
        <w:rPr>
          <w:rFonts w:ascii="Arial" w:hAnsi="Arial" w:cs="Arial"/>
        </w:rPr>
        <w:t>as</w:t>
      </w:r>
      <w:r w:rsidRPr="00F07BE1">
        <w:rPr>
          <w:rFonts w:ascii="Arial" w:hAnsi="Arial" w:cs="Arial"/>
          <w:spacing w:val="10"/>
        </w:rPr>
        <w:t xml:space="preserve"> </w:t>
      </w:r>
      <w:r w:rsidRPr="00F07BE1">
        <w:rPr>
          <w:rFonts w:ascii="Arial" w:hAnsi="Arial" w:cs="Arial"/>
        </w:rPr>
        <w:t>one</w:t>
      </w:r>
      <w:r w:rsidRPr="00F07BE1">
        <w:rPr>
          <w:rFonts w:ascii="Arial" w:hAnsi="Arial" w:cs="Arial"/>
          <w:spacing w:val="10"/>
        </w:rPr>
        <w:t xml:space="preserve"> </w:t>
      </w:r>
      <w:r w:rsidRPr="00F07BE1">
        <w:rPr>
          <w:rFonts w:ascii="Arial" w:hAnsi="Arial" w:cs="Arial"/>
        </w:rPr>
        <w:t>of</w:t>
      </w:r>
      <w:r w:rsidRPr="00F07BE1">
        <w:rPr>
          <w:rFonts w:ascii="Arial" w:hAnsi="Arial" w:cs="Arial"/>
          <w:spacing w:val="10"/>
        </w:rPr>
        <w:t xml:space="preserve"> </w:t>
      </w:r>
      <w:r w:rsidRPr="00F07BE1">
        <w:rPr>
          <w:rFonts w:ascii="Arial" w:hAnsi="Arial" w:cs="Arial"/>
        </w:rPr>
        <w:t>a</w:t>
      </w:r>
      <w:r w:rsidRPr="00F07BE1">
        <w:rPr>
          <w:rFonts w:ascii="Arial" w:hAnsi="Arial" w:cs="Arial"/>
          <w:spacing w:val="10"/>
        </w:rPr>
        <w:t xml:space="preserve"> </w:t>
      </w:r>
      <w:r w:rsidRPr="00F07BE1">
        <w:rPr>
          <w:rFonts w:ascii="Arial" w:hAnsi="Arial" w:cs="Arial"/>
        </w:rPr>
        <w:t>company’s</w:t>
      </w:r>
      <w:r w:rsidRPr="00F07BE1">
        <w:rPr>
          <w:rFonts w:ascii="Arial" w:hAnsi="Arial" w:cs="Arial"/>
          <w:spacing w:val="10"/>
        </w:rPr>
        <w:t xml:space="preserve"> </w:t>
      </w:r>
      <w:r w:rsidRPr="00F07BE1">
        <w:rPr>
          <w:rFonts w:ascii="Arial" w:hAnsi="Arial" w:cs="Arial"/>
        </w:rPr>
        <w:t>most</w:t>
      </w:r>
      <w:r w:rsidRPr="00F07BE1">
        <w:rPr>
          <w:rFonts w:ascii="Arial" w:hAnsi="Arial" w:cs="Arial"/>
          <w:spacing w:val="11"/>
        </w:rPr>
        <w:t xml:space="preserve"> </w:t>
      </w:r>
      <w:r w:rsidRPr="00F07BE1">
        <w:rPr>
          <w:rFonts w:ascii="Arial" w:hAnsi="Arial" w:cs="Arial"/>
        </w:rPr>
        <w:t>valuable</w:t>
      </w:r>
      <w:r w:rsidRPr="00F07BE1">
        <w:rPr>
          <w:rFonts w:ascii="Arial" w:hAnsi="Arial" w:cs="Arial"/>
          <w:spacing w:val="10"/>
        </w:rPr>
        <w:t xml:space="preserve"> </w:t>
      </w:r>
      <w:r w:rsidRPr="00F07BE1">
        <w:rPr>
          <w:rFonts w:ascii="Arial" w:hAnsi="Arial" w:cs="Arial"/>
        </w:rPr>
        <w:t>commodities,</w:t>
      </w:r>
      <w:r w:rsidRPr="00F07BE1">
        <w:rPr>
          <w:rFonts w:ascii="Arial" w:hAnsi="Arial" w:cs="Arial"/>
          <w:spacing w:val="10"/>
        </w:rPr>
        <w:t xml:space="preserve"> </w:t>
      </w:r>
      <w:r w:rsidRPr="00F07BE1">
        <w:rPr>
          <w:rFonts w:ascii="Arial" w:hAnsi="Arial" w:cs="Arial"/>
        </w:rPr>
        <w:t>makes</w:t>
      </w:r>
      <w:r w:rsidRPr="00F07BE1">
        <w:rPr>
          <w:rFonts w:ascii="Arial" w:hAnsi="Arial" w:cs="Arial"/>
          <w:spacing w:val="10"/>
        </w:rPr>
        <w:t xml:space="preserve"> </w:t>
      </w:r>
      <w:r w:rsidRPr="00F07BE1">
        <w:rPr>
          <w:rFonts w:ascii="Arial" w:hAnsi="Arial" w:cs="Arial"/>
        </w:rPr>
        <w:t>confidentiality</w:t>
      </w:r>
      <w:r w:rsidRPr="00F07BE1">
        <w:rPr>
          <w:rFonts w:ascii="Arial" w:hAnsi="Arial" w:cs="Arial"/>
          <w:spacing w:val="10"/>
        </w:rPr>
        <w:t xml:space="preserve"> </w:t>
      </w:r>
      <w:r w:rsidRPr="00F07BE1">
        <w:rPr>
          <w:rFonts w:ascii="Arial" w:hAnsi="Arial" w:cs="Arial"/>
        </w:rPr>
        <w:t>a</w:t>
      </w:r>
      <w:r w:rsidRPr="00F07BE1">
        <w:rPr>
          <w:rFonts w:ascii="Arial" w:hAnsi="Arial" w:cs="Arial"/>
          <w:spacing w:val="10"/>
        </w:rPr>
        <w:t xml:space="preserve"> </w:t>
      </w:r>
      <w:r w:rsidRPr="00F07BE1">
        <w:rPr>
          <w:rFonts w:ascii="Arial" w:hAnsi="Arial" w:cs="Arial"/>
        </w:rPr>
        <w:t>significant</w:t>
      </w:r>
      <w:r w:rsidRPr="00F07BE1">
        <w:rPr>
          <w:rFonts w:ascii="Arial" w:hAnsi="Arial" w:cs="Arial"/>
          <w:spacing w:val="11"/>
        </w:rPr>
        <w:t xml:space="preserve"> </w:t>
      </w:r>
      <w:r w:rsidRPr="00F07BE1">
        <w:rPr>
          <w:rFonts w:ascii="Arial" w:hAnsi="Arial" w:cs="Arial"/>
        </w:rPr>
        <w:t>obligation</w:t>
      </w:r>
      <w:r w:rsidR="00E960DB" w:rsidRPr="00F07BE1">
        <w:rPr>
          <w:rFonts w:ascii="Arial" w:hAnsi="Arial" w:cs="Arial"/>
        </w:rPr>
        <w:t>.</w:t>
      </w:r>
    </w:p>
    <w:p w14:paraId="45690287" w14:textId="77777777" w:rsidR="00D612B5" w:rsidRPr="00F07BE1" w:rsidRDefault="00D612B5" w:rsidP="00F07BE1">
      <w:pPr>
        <w:pStyle w:val="BodyText"/>
        <w:ind w:left="826"/>
        <w:jc w:val="both"/>
        <w:rPr>
          <w:rFonts w:ascii="Arial" w:hAnsi="Arial" w:cs="Arial"/>
          <w:w w:val="105"/>
        </w:rPr>
      </w:pPr>
    </w:p>
    <w:p w14:paraId="5E174DA6" w14:textId="51A99EE6" w:rsidR="00D612B5" w:rsidRPr="00F07BE1" w:rsidRDefault="003E5669" w:rsidP="00F07BE1">
      <w:pPr>
        <w:pStyle w:val="BodyText"/>
        <w:ind w:left="826"/>
        <w:jc w:val="both"/>
        <w:rPr>
          <w:rFonts w:ascii="Arial" w:hAnsi="Arial" w:cs="Arial"/>
        </w:rPr>
      </w:pPr>
      <w:proofErr w:type="gramStart"/>
      <w:r w:rsidRPr="00F07BE1">
        <w:rPr>
          <w:rFonts w:ascii="Arial" w:hAnsi="Arial" w:cs="Arial"/>
          <w:w w:val="105"/>
        </w:rPr>
        <w:t>Therefore</w:t>
      </w:r>
      <w:proofErr w:type="gramEnd"/>
      <w:r w:rsidRPr="00F07BE1">
        <w:rPr>
          <w:rFonts w:ascii="Arial" w:hAnsi="Arial" w:cs="Arial"/>
          <w:w w:val="105"/>
        </w:rPr>
        <w:t xml:space="preserve"> </w:t>
      </w:r>
      <w:r w:rsidR="009D6DF6" w:rsidRPr="00F07BE1">
        <w:rPr>
          <w:rFonts w:ascii="Arial" w:hAnsi="Arial" w:cs="Arial"/>
          <w:w w:val="105"/>
        </w:rPr>
        <w:t>c</w:t>
      </w:r>
      <w:r w:rsidR="00D612B5" w:rsidRPr="00F07BE1">
        <w:rPr>
          <w:rFonts w:ascii="Arial" w:hAnsi="Arial" w:cs="Arial"/>
          <w:w w:val="105"/>
        </w:rPr>
        <w:t>onfidentiality</w:t>
      </w:r>
      <w:r w:rsidR="00D612B5" w:rsidRPr="00F07BE1">
        <w:rPr>
          <w:rFonts w:ascii="Arial" w:hAnsi="Arial" w:cs="Arial"/>
          <w:spacing w:val="-9"/>
          <w:w w:val="105"/>
        </w:rPr>
        <w:t xml:space="preserve"> </w:t>
      </w:r>
      <w:r w:rsidR="00D612B5" w:rsidRPr="00F07BE1">
        <w:rPr>
          <w:rFonts w:ascii="Arial" w:hAnsi="Arial" w:cs="Arial"/>
          <w:w w:val="105"/>
        </w:rPr>
        <w:t>imposes</w:t>
      </w:r>
      <w:r w:rsidR="00D612B5" w:rsidRPr="00F07BE1">
        <w:rPr>
          <w:rFonts w:ascii="Arial" w:hAnsi="Arial" w:cs="Arial"/>
          <w:spacing w:val="-8"/>
          <w:w w:val="105"/>
        </w:rPr>
        <w:t xml:space="preserve"> </w:t>
      </w:r>
      <w:r w:rsidR="00D612B5" w:rsidRPr="00F07BE1">
        <w:rPr>
          <w:rFonts w:ascii="Arial" w:hAnsi="Arial" w:cs="Arial"/>
          <w:w w:val="105"/>
        </w:rPr>
        <w:t>an</w:t>
      </w:r>
      <w:r w:rsidR="00D612B5" w:rsidRPr="00F07BE1">
        <w:rPr>
          <w:rFonts w:ascii="Arial" w:hAnsi="Arial" w:cs="Arial"/>
          <w:spacing w:val="-9"/>
          <w:w w:val="105"/>
        </w:rPr>
        <w:t xml:space="preserve"> </w:t>
      </w:r>
      <w:r w:rsidR="00D612B5" w:rsidRPr="00F07BE1">
        <w:rPr>
          <w:rFonts w:ascii="Arial" w:hAnsi="Arial" w:cs="Arial"/>
          <w:w w:val="105"/>
        </w:rPr>
        <w:t>obligation</w:t>
      </w:r>
      <w:r w:rsidR="00D612B5" w:rsidRPr="00F07BE1">
        <w:rPr>
          <w:rFonts w:ascii="Arial" w:hAnsi="Arial" w:cs="Arial"/>
          <w:spacing w:val="-9"/>
          <w:w w:val="105"/>
        </w:rPr>
        <w:t xml:space="preserve"> </w:t>
      </w:r>
      <w:r w:rsidR="00D612B5" w:rsidRPr="00F07BE1">
        <w:rPr>
          <w:rFonts w:ascii="Arial" w:hAnsi="Arial" w:cs="Arial"/>
          <w:w w:val="105"/>
        </w:rPr>
        <w:t>on</w:t>
      </w:r>
      <w:r w:rsidR="00D612B5" w:rsidRPr="00F07BE1">
        <w:rPr>
          <w:rFonts w:ascii="Arial" w:hAnsi="Arial" w:cs="Arial"/>
          <w:spacing w:val="-9"/>
          <w:w w:val="105"/>
        </w:rPr>
        <w:t xml:space="preserve"> </w:t>
      </w:r>
      <w:r w:rsidR="00D612B5" w:rsidRPr="00F07BE1">
        <w:rPr>
          <w:rFonts w:ascii="Arial" w:hAnsi="Arial" w:cs="Arial"/>
          <w:w w:val="105"/>
        </w:rPr>
        <w:t>IPs</w:t>
      </w:r>
      <w:r w:rsidR="00D612B5" w:rsidRPr="00F07BE1">
        <w:rPr>
          <w:rFonts w:ascii="Arial" w:hAnsi="Arial" w:cs="Arial"/>
          <w:spacing w:val="-9"/>
          <w:w w:val="105"/>
        </w:rPr>
        <w:t xml:space="preserve"> </w:t>
      </w:r>
      <w:r w:rsidR="009D6DF6" w:rsidRPr="00F07BE1">
        <w:rPr>
          <w:rFonts w:ascii="Arial" w:hAnsi="Arial" w:cs="Arial"/>
          <w:spacing w:val="-9"/>
          <w:w w:val="105"/>
        </w:rPr>
        <w:t xml:space="preserve">and should </w:t>
      </w:r>
      <w:r w:rsidR="00D612B5" w:rsidRPr="00F07BE1">
        <w:rPr>
          <w:rFonts w:ascii="Arial" w:hAnsi="Arial" w:cs="Arial"/>
          <w:w w:val="105"/>
        </w:rPr>
        <w:t>refrain</w:t>
      </w:r>
      <w:r w:rsidR="00D612B5" w:rsidRPr="00F07BE1">
        <w:rPr>
          <w:rFonts w:ascii="Arial" w:hAnsi="Arial" w:cs="Arial"/>
          <w:spacing w:val="-9"/>
          <w:w w:val="105"/>
        </w:rPr>
        <w:t xml:space="preserve"> </w:t>
      </w:r>
      <w:r w:rsidR="00D612B5" w:rsidRPr="00F07BE1">
        <w:rPr>
          <w:rFonts w:ascii="Arial" w:hAnsi="Arial" w:cs="Arial"/>
          <w:w w:val="105"/>
        </w:rPr>
        <w:t>from:</w:t>
      </w:r>
      <w:r w:rsidR="006E2A81" w:rsidRPr="00F07BE1">
        <w:rPr>
          <w:rStyle w:val="FootnoteReference"/>
          <w:rFonts w:ascii="Arial" w:hAnsi="Arial" w:cs="Arial"/>
          <w:w w:val="105"/>
        </w:rPr>
        <w:footnoteReference w:id="18"/>
      </w:r>
    </w:p>
    <w:p w14:paraId="3F0ABD7D" w14:textId="77777777" w:rsidR="00D612B5" w:rsidRPr="00F07BE1" w:rsidRDefault="00D612B5" w:rsidP="00F07BE1">
      <w:pPr>
        <w:pStyle w:val="BodyText"/>
        <w:jc w:val="both"/>
        <w:rPr>
          <w:rFonts w:ascii="Arial" w:hAnsi="Arial" w:cs="Arial"/>
        </w:rPr>
      </w:pPr>
    </w:p>
    <w:p w14:paraId="1A142946" w14:textId="6262F964" w:rsidR="00D612B5" w:rsidRPr="00F07BE1" w:rsidRDefault="00D612B5" w:rsidP="00F07BE1">
      <w:pPr>
        <w:pStyle w:val="ListParagraph"/>
        <w:widowControl w:val="0"/>
        <w:numPr>
          <w:ilvl w:val="0"/>
          <w:numId w:val="47"/>
        </w:numPr>
        <w:tabs>
          <w:tab w:val="left" w:pos="1253"/>
        </w:tabs>
        <w:autoSpaceDE w:val="0"/>
        <w:autoSpaceDN w:val="0"/>
        <w:ind w:right="264"/>
        <w:contextualSpacing w:val="0"/>
        <w:jc w:val="both"/>
        <w:rPr>
          <w:rFonts w:ascii="Arial" w:hAnsi="Arial" w:cs="Arial"/>
          <w:sz w:val="22"/>
          <w:szCs w:val="22"/>
        </w:rPr>
      </w:pPr>
      <w:r w:rsidRPr="00F07BE1">
        <w:rPr>
          <w:rFonts w:ascii="Arial" w:hAnsi="Arial" w:cs="Arial"/>
          <w:w w:val="105"/>
          <w:sz w:val="22"/>
          <w:szCs w:val="22"/>
        </w:rPr>
        <w:t xml:space="preserve">disclosing confidential information without proper and specific authority, </w:t>
      </w:r>
      <w:r w:rsidR="00127561" w:rsidRPr="00F07BE1">
        <w:rPr>
          <w:rFonts w:ascii="Arial" w:hAnsi="Arial" w:cs="Arial"/>
          <w:w w:val="105"/>
          <w:sz w:val="22"/>
          <w:szCs w:val="22"/>
        </w:rPr>
        <w:t xml:space="preserve">disclosure is possible </w:t>
      </w:r>
      <w:r w:rsidR="00341DF6" w:rsidRPr="00F07BE1">
        <w:rPr>
          <w:rFonts w:ascii="Arial" w:hAnsi="Arial" w:cs="Arial"/>
          <w:w w:val="105"/>
          <w:sz w:val="22"/>
          <w:szCs w:val="22"/>
        </w:rPr>
        <w:t xml:space="preserve">as a duty to disclose should there be </w:t>
      </w:r>
      <w:r w:rsidRPr="00F07BE1">
        <w:rPr>
          <w:rFonts w:ascii="Arial" w:hAnsi="Arial" w:cs="Arial"/>
          <w:w w:val="105"/>
          <w:sz w:val="22"/>
          <w:szCs w:val="22"/>
        </w:rPr>
        <w:t>a legal or professional</w:t>
      </w:r>
      <w:r w:rsidRPr="00F07BE1">
        <w:rPr>
          <w:rFonts w:ascii="Arial" w:hAnsi="Arial" w:cs="Arial"/>
          <w:spacing w:val="1"/>
          <w:w w:val="105"/>
          <w:sz w:val="22"/>
          <w:szCs w:val="22"/>
        </w:rPr>
        <w:t xml:space="preserve"> </w:t>
      </w:r>
      <w:r w:rsidRPr="00F07BE1">
        <w:rPr>
          <w:rFonts w:ascii="Arial" w:hAnsi="Arial" w:cs="Arial"/>
          <w:w w:val="105"/>
          <w:sz w:val="22"/>
          <w:szCs w:val="22"/>
        </w:rPr>
        <w:t>right</w:t>
      </w:r>
      <w:r w:rsidR="00BC4932">
        <w:rPr>
          <w:rFonts w:ascii="Arial" w:hAnsi="Arial" w:cs="Arial"/>
          <w:w w:val="105"/>
          <w:sz w:val="22"/>
          <w:szCs w:val="22"/>
        </w:rPr>
        <w:t xml:space="preserve"> to the </w:t>
      </w:r>
      <w:proofErr w:type="gramStart"/>
      <w:r w:rsidR="00BC4932">
        <w:rPr>
          <w:rFonts w:ascii="Arial" w:hAnsi="Arial" w:cs="Arial"/>
          <w:w w:val="105"/>
          <w:sz w:val="22"/>
          <w:szCs w:val="22"/>
        </w:rPr>
        <w:t>information</w:t>
      </w:r>
      <w:r w:rsidRPr="00F07BE1">
        <w:rPr>
          <w:rFonts w:ascii="Arial" w:hAnsi="Arial" w:cs="Arial"/>
          <w:w w:val="105"/>
          <w:sz w:val="22"/>
          <w:szCs w:val="22"/>
        </w:rPr>
        <w:t>;</w:t>
      </w:r>
      <w:proofErr w:type="gramEnd"/>
    </w:p>
    <w:p w14:paraId="12801323" w14:textId="77777777" w:rsidR="00D612B5" w:rsidRPr="00F07BE1" w:rsidRDefault="00D612B5" w:rsidP="00F07BE1">
      <w:pPr>
        <w:pStyle w:val="BodyText"/>
        <w:jc w:val="both"/>
        <w:rPr>
          <w:rFonts w:ascii="Arial" w:hAnsi="Arial" w:cs="Arial"/>
        </w:rPr>
      </w:pPr>
    </w:p>
    <w:p w14:paraId="566ADBBD" w14:textId="61B8D526" w:rsidR="00D612B5" w:rsidRPr="00F07BE1" w:rsidRDefault="00D612B5" w:rsidP="00F07BE1">
      <w:pPr>
        <w:pStyle w:val="ListParagraph"/>
        <w:widowControl w:val="0"/>
        <w:numPr>
          <w:ilvl w:val="0"/>
          <w:numId w:val="47"/>
        </w:numPr>
        <w:tabs>
          <w:tab w:val="left" w:pos="1253"/>
        </w:tabs>
        <w:autoSpaceDE w:val="0"/>
        <w:autoSpaceDN w:val="0"/>
        <w:ind w:right="265"/>
        <w:contextualSpacing w:val="0"/>
        <w:jc w:val="both"/>
        <w:rPr>
          <w:rFonts w:ascii="Arial" w:hAnsi="Arial" w:cs="Arial"/>
          <w:sz w:val="22"/>
          <w:szCs w:val="22"/>
        </w:rPr>
      </w:pPr>
      <w:r w:rsidRPr="00F07BE1">
        <w:rPr>
          <w:rFonts w:ascii="Arial" w:hAnsi="Arial" w:cs="Arial"/>
          <w:w w:val="105"/>
          <w:sz w:val="22"/>
          <w:szCs w:val="22"/>
        </w:rPr>
        <w:t>making improper use of confidential information to</w:t>
      </w:r>
      <w:r w:rsidRPr="00F07BE1">
        <w:rPr>
          <w:rFonts w:ascii="Arial" w:hAnsi="Arial" w:cs="Arial"/>
          <w:spacing w:val="-12"/>
          <w:w w:val="105"/>
          <w:sz w:val="22"/>
          <w:szCs w:val="22"/>
        </w:rPr>
        <w:t xml:space="preserve"> </w:t>
      </w:r>
      <w:r w:rsidRPr="00F07BE1">
        <w:rPr>
          <w:rFonts w:ascii="Arial" w:hAnsi="Arial" w:cs="Arial"/>
          <w:w w:val="105"/>
          <w:sz w:val="22"/>
          <w:szCs w:val="22"/>
        </w:rPr>
        <w:t>their</w:t>
      </w:r>
      <w:r w:rsidRPr="00F07BE1">
        <w:rPr>
          <w:rFonts w:ascii="Arial" w:hAnsi="Arial" w:cs="Arial"/>
          <w:spacing w:val="-13"/>
          <w:w w:val="105"/>
          <w:sz w:val="22"/>
          <w:szCs w:val="22"/>
        </w:rPr>
        <w:t xml:space="preserve"> </w:t>
      </w:r>
      <w:r w:rsidRPr="00F07BE1">
        <w:rPr>
          <w:rFonts w:ascii="Arial" w:hAnsi="Arial" w:cs="Arial"/>
          <w:w w:val="105"/>
          <w:sz w:val="22"/>
          <w:szCs w:val="22"/>
        </w:rPr>
        <w:t>personal</w:t>
      </w:r>
      <w:r w:rsidRPr="00F07BE1">
        <w:rPr>
          <w:rFonts w:ascii="Arial" w:hAnsi="Arial" w:cs="Arial"/>
          <w:spacing w:val="-12"/>
          <w:w w:val="105"/>
          <w:sz w:val="22"/>
          <w:szCs w:val="22"/>
        </w:rPr>
        <w:t xml:space="preserve"> </w:t>
      </w:r>
      <w:r w:rsidRPr="00F07BE1">
        <w:rPr>
          <w:rFonts w:ascii="Arial" w:hAnsi="Arial" w:cs="Arial"/>
          <w:w w:val="105"/>
          <w:sz w:val="22"/>
          <w:szCs w:val="22"/>
        </w:rPr>
        <w:t>advantage</w:t>
      </w:r>
      <w:r w:rsidR="0049327D" w:rsidRPr="00F07BE1">
        <w:rPr>
          <w:rFonts w:ascii="Arial" w:hAnsi="Arial" w:cs="Arial"/>
          <w:w w:val="105"/>
          <w:sz w:val="22"/>
          <w:szCs w:val="22"/>
        </w:rPr>
        <w:t xml:space="preserve"> or that </w:t>
      </w:r>
      <w:proofErr w:type="gramStart"/>
      <w:r w:rsidR="0049327D" w:rsidRPr="00F07BE1">
        <w:rPr>
          <w:rFonts w:ascii="Arial" w:hAnsi="Arial" w:cs="Arial"/>
          <w:w w:val="105"/>
          <w:sz w:val="22"/>
          <w:szCs w:val="22"/>
        </w:rPr>
        <w:t xml:space="preserve">of </w:t>
      </w:r>
      <w:r w:rsidRPr="00F07BE1">
        <w:rPr>
          <w:rFonts w:ascii="Arial" w:hAnsi="Arial" w:cs="Arial"/>
          <w:spacing w:val="-12"/>
          <w:w w:val="105"/>
          <w:sz w:val="22"/>
          <w:szCs w:val="22"/>
        </w:rPr>
        <w:t xml:space="preserve"> </w:t>
      </w:r>
      <w:r w:rsidRPr="00F07BE1">
        <w:rPr>
          <w:rFonts w:ascii="Arial" w:hAnsi="Arial" w:cs="Arial"/>
          <w:w w:val="105"/>
          <w:sz w:val="22"/>
          <w:szCs w:val="22"/>
        </w:rPr>
        <w:t>third</w:t>
      </w:r>
      <w:proofErr w:type="gramEnd"/>
      <w:r w:rsidRPr="00F07BE1">
        <w:rPr>
          <w:rFonts w:ascii="Arial" w:hAnsi="Arial" w:cs="Arial"/>
          <w:spacing w:val="-12"/>
          <w:w w:val="105"/>
          <w:sz w:val="22"/>
          <w:szCs w:val="22"/>
        </w:rPr>
        <w:t xml:space="preserve"> </w:t>
      </w:r>
      <w:r w:rsidRPr="00F07BE1">
        <w:rPr>
          <w:rFonts w:ascii="Arial" w:hAnsi="Arial" w:cs="Arial"/>
          <w:w w:val="105"/>
          <w:sz w:val="22"/>
          <w:szCs w:val="22"/>
        </w:rPr>
        <w:t>parties;</w:t>
      </w:r>
      <w:r w:rsidRPr="00F07BE1">
        <w:rPr>
          <w:rFonts w:ascii="Arial" w:hAnsi="Arial" w:cs="Arial"/>
          <w:spacing w:val="-12"/>
          <w:w w:val="105"/>
          <w:sz w:val="22"/>
          <w:szCs w:val="22"/>
        </w:rPr>
        <w:t xml:space="preserve"> </w:t>
      </w:r>
      <w:r w:rsidRPr="00F07BE1">
        <w:rPr>
          <w:rFonts w:ascii="Arial" w:hAnsi="Arial" w:cs="Arial"/>
          <w:w w:val="105"/>
          <w:sz w:val="22"/>
          <w:szCs w:val="22"/>
        </w:rPr>
        <w:t>and</w:t>
      </w:r>
    </w:p>
    <w:p w14:paraId="5C7CBA13" w14:textId="77777777" w:rsidR="00D612B5" w:rsidRPr="00F07BE1" w:rsidRDefault="00D612B5" w:rsidP="00F07BE1">
      <w:pPr>
        <w:pStyle w:val="BodyText"/>
        <w:jc w:val="both"/>
        <w:rPr>
          <w:rFonts w:ascii="Arial" w:hAnsi="Arial" w:cs="Arial"/>
        </w:rPr>
      </w:pPr>
    </w:p>
    <w:p w14:paraId="1C0B2A39" w14:textId="33D28A81" w:rsidR="002B3D36" w:rsidRPr="00F07BE1" w:rsidRDefault="00D612B5" w:rsidP="00F07BE1">
      <w:pPr>
        <w:pStyle w:val="ListParagraph"/>
        <w:widowControl w:val="0"/>
        <w:numPr>
          <w:ilvl w:val="0"/>
          <w:numId w:val="47"/>
        </w:numPr>
        <w:tabs>
          <w:tab w:val="left" w:pos="1253"/>
        </w:tabs>
        <w:autoSpaceDE w:val="0"/>
        <w:autoSpaceDN w:val="0"/>
        <w:ind w:right="266"/>
        <w:contextualSpacing w:val="0"/>
        <w:jc w:val="both"/>
        <w:rPr>
          <w:rFonts w:ascii="Arial" w:hAnsi="Arial" w:cs="Arial"/>
          <w:sz w:val="22"/>
          <w:szCs w:val="22"/>
        </w:rPr>
      </w:pPr>
      <w:r w:rsidRPr="00F07BE1">
        <w:rPr>
          <w:rFonts w:ascii="Arial" w:hAnsi="Arial" w:cs="Arial"/>
          <w:w w:val="105"/>
          <w:sz w:val="22"/>
          <w:szCs w:val="22"/>
        </w:rPr>
        <w:t xml:space="preserve">divulging without just cause to any person </w:t>
      </w:r>
      <w:r w:rsidR="0049327D" w:rsidRPr="00F07BE1">
        <w:rPr>
          <w:rFonts w:ascii="Arial" w:hAnsi="Arial" w:cs="Arial"/>
          <w:w w:val="105"/>
          <w:sz w:val="22"/>
          <w:szCs w:val="22"/>
        </w:rPr>
        <w:t xml:space="preserve">or </w:t>
      </w:r>
      <w:r w:rsidR="002B3D36" w:rsidRPr="00F07BE1">
        <w:rPr>
          <w:rFonts w:ascii="Arial" w:hAnsi="Arial" w:cs="Arial"/>
          <w:w w:val="105"/>
          <w:sz w:val="22"/>
          <w:szCs w:val="22"/>
        </w:rPr>
        <w:t>p</w:t>
      </w:r>
      <w:r w:rsidR="0049327D" w:rsidRPr="00F07BE1">
        <w:rPr>
          <w:rFonts w:ascii="Arial" w:hAnsi="Arial" w:cs="Arial"/>
          <w:w w:val="105"/>
          <w:sz w:val="22"/>
          <w:szCs w:val="22"/>
        </w:rPr>
        <w:t xml:space="preserve">ublishing </w:t>
      </w:r>
      <w:r w:rsidRPr="00F07BE1">
        <w:rPr>
          <w:rFonts w:ascii="Arial" w:hAnsi="Arial" w:cs="Arial"/>
          <w:w w:val="105"/>
          <w:sz w:val="22"/>
          <w:szCs w:val="22"/>
        </w:rPr>
        <w:t>any confidential information</w:t>
      </w:r>
      <w:r w:rsidR="002B3D36" w:rsidRPr="00F07BE1">
        <w:rPr>
          <w:rFonts w:ascii="Arial" w:hAnsi="Arial" w:cs="Arial"/>
          <w:w w:val="105"/>
          <w:sz w:val="22"/>
          <w:szCs w:val="22"/>
        </w:rPr>
        <w:t xml:space="preserve"> </w:t>
      </w:r>
      <w:r w:rsidR="002B3D36" w:rsidRPr="00F07BE1">
        <w:rPr>
          <w:rFonts w:ascii="Arial" w:hAnsi="Arial" w:cs="Arial"/>
          <w:w w:val="105"/>
          <w:sz w:val="22"/>
          <w:szCs w:val="22"/>
        </w:rPr>
        <w:t>of</w:t>
      </w:r>
      <w:r w:rsidR="002B3D36" w:rsidRPr="00F07BE1">
        <w:rPr>
          <w:rFonts w:ascii="Arial" w:hAnsi="Arial" w:cs="Arial"/>
          <w:spacing w:val="-9"/>
          <w:w w:val="105"/>
          <w:sz w:val="22"/>
          <w:szCs w:val="22"/>
        </w:rPr>
        <w:t xml:space="preserve"> </w:t>
      </w:r>
      <w:r w:rsidR="002B3D36" w:rsidRPr="00F07BE1">
        <w:rPr>
          <w:rFonts w:ascii="Arial" w:hAnsi="Arial" w:cs="Arial"/>
          <w:w w:val="105"/>
          <w:sz w:val="22"/>
          <w:szCs w:val="22"/>
        </w:rPr>
        <w:t>any</w:t>
      </w:r>
      <w:r w:rsidR="002B3D36" w:rsidRPr="00F07BE1">
        <w:rPr>
          <w:rFonts w:ascii="Arial" w:hAnsi="Arial" w:cs="Arial"/>
          <w:spacing w:val="-9"/>
          <w:w w:val="105"/>
          <w:sz w:val="22"/>
          <w:szCs w:val="22"/>
        </w:rPr>
        <w:t xml:space="preserve"> </w:t>
      </w:r>
      <w:r w:rsidR="002B3D36" w:rsidRPr="00F07BE1">
        <w:rPr>
          <w:rFonts w:ascii="Arial" w:hAnsi="Arial" w:cs="Arial"/>
          <w:w w:val="105"/>
          <w:sz w:val="22"/>
          <w:szCs w:val="22"/>
        </w:rPr>
        <w:t>estate</w:t>
      </w:r>
      <w:r w:rsidR="002B3D36" w:rsidRPr="00F07BE1">
        <w:rPr>
          <w:rFonts w:ascii="Arial" w:hAnsi="Arial" w:cs="Arial"/>
          <w:spacing w:val="-9"/>
          <w:w w:val="105"/>
          <w:sz w:val="22"/>
          <w:szCs w:val="22"/>
        </w:rPr>
        <w:t xml:space="preserve"> </w:t>
      </w:r>
      <w:r w:rsidR="002B3D36" w:rsidRPr="00F07BE1">
        <w:rPr>
          <w:rFonts w:ascii="Arial" w:hAnsi="Arial" w:cs="Arial"/>
          <w:w w:val="105"/>
          <w:sz w:val="22"/>
          <w:szCs w:val="22"/>
        </w:rPr>
        <w:t>in</w:t>
      </w:r>
      <w:r w:rsidR="002B3D36" w:rsidRPr="00F07BE1">
        <w:rPr>
          <w:rFonts w:ascii="Arial" w:hAnsi="Arial" w:cs="Arial"/>
          <w:spacing w:val="-9"/>
          <w:w w:val="105"/>
          <w:sz w:val="22"/>
          <w:szCs w:val="22"/>
        </w:rPr>
        <w:t xml:space="preserve"> </w:t>
      </w:r>
      <w:r w:rsidR="002B3D36" w:rsidRPr="00F07BE1">
        <w:rPr>
          <w:rFonts w:ascii="Arial" w:hAnsi="Arial" w:cs="Arial"/>
          <w:w w:val="105"/>
          <w:sz w:val="22"/>
          <w:szCs w:val="22"/>
        </w:rPr>
        <w:t>respect</w:t>
      </w:r>
      <w:r w:rsidR="002B3D36" w:rsidRPr="00F07BE1">
        <w:rPr>
          <w:rFonts w:ascii="Arial" w:hAnsi="Arial" w:cs="Arial"/>
          <w:spacing w:val="-8"/>
          <w:w w:val="105"/>
          <w:sz w:val="22"/>
          <w:szCs w:val="22"/>
        </w:rPr>
        <w:t xml:space="preserve"> </w:t>
      </w:r>
      <w:r w:rsidR="002B3D36" w:rsidRPr="00F07BE1">
        <w:rPr>
          <w:rFonts w:ascii="Arial" w:hAnsi="Arial" w:cs="Arial"/>
          <w:w w:val="105"/>
          <w:sz w:val="22"/>
          <w:szCs w:val="22"/>
        </w:rPr>
        <w:t>of</w:t>
      </w:r>
      <w:r w:rsidR="002B3D36" w:rsidRPr="00F07BE1">
        <w:rPr>
          <w:rFonts w:ascii="Arial" w:hAnsi="Arial" w:cs="Arial"/>
          <w:spacing w:val="-9"/>
          <w:w w:val="105"/>
          <w:sz w:val="22"/>
          <w:szCs w:val="22"/>
        </w:rPr>
        <w:t xml:space="preserve"> </w:t>
      </w:r>
      <w:r w:rsidR="002B3D36" w:rsidRPr="00F07BE1">
        <w:rPr>
          <w:rFonts w:ascii="Arial" w:hAnsi="Arial" w:cs="Arial"/>
          <w:w w:val="105"/>
          <w:sz w:val="22"/>
          <w:szCs w:val="22"/>
        </w:rPr>
        <w:t>which</w:t>
      </w:r>
      <w:r w:rsidR="002B3D36" w:rsidRPr="00F07BE1">
        <w:rPr>
          <w:rFonts w:ascii="Arial" w:hAnsi="Arial" w:cs="Arial"/>
          <w:spacing w:val="-9"/>
          <w:w w:val="105"/>
          <w:sz w:val="22"/>
          <w:szCs w:val="22"/>
        </w:rPr>
        <w:t xml:space="preserve"> </w:t>
      </w:r>
      <w:r w:rsidR="002B3D36" w:rsidRPr="00F07BE1">
        <w:rPr>
          <w:rFonts w:ascii="Arial" w:hAnsi="Arial" w:cs="Arial"/>
          <w:w w:val="105"/>
          <w:sz w:val="22"/>
          <w:szCs w:val="22"/>
        </w:rPr>
        <w:t>they</w:t>
      </w:r>
      <w:r w:rsidR="002B3D36" w:rsidRPr="00F07BE1">
        <w:rPr>
          <w:rFonts w:ascii="Arial" w:hAnsi="Arial" w:cs="Arial"/>
          <w:spacing w:val="-8"/>
          <w:w w:val="105"/>
          <w:sz w:val="22"/>
          <w:szCs w:val="22"/>
        </w:rPr>
        <w:t xml:space="preserve"> </w:t>
      </w:r>
      <w:r w:rsidR="002B3D36" w:rsidRPr="00F07BE1">
        <w:rPr>
          <w:rFonts w:ascii="Arial" w:hAnsi="Arial" w:cs="Arial"/>
          <w:w w:val="105"/>
          <w:sz w:val="22"/>
          <w:szCs w:val="22"/>
        </w:rPr>
        <w:t>hold</w:t>
      </w:r>
      <w:r w:rsidR="002B3D36" w:rsidRPr="00F07BE1">
        <w:rPr>
          <w:rFonts w:ascii="Arial" w:hAnsi="Arial" w:cs="Arial"/>
          <w:spacing w:val="-9"/>
          <w:w w:val="105"/>
          <w:sz w:val="22"/>
          <w:szCs w:val="22"/>
        </w:rPr>
        <w:t xml:space="preserve"> </w:t>
      </w:r>
      <w:r w:rsidR="002B3D36" w:rsidRPr="00F07BE1">
        <w:rPr>
          <w:rFonts w:ascii="Arial" w:hAnsi="Arial" w:cs="Arial"/>
          <w:w w:val="105"/>
          <w:sz w:val="22"/>
          <w:szCs w:val="22"/>
        </w:rPr>
        <w:t>an</w:t>
      </w:r>
      <w:r w:rsidR="002B3D36" w:rsidRPr="00F07BE1">
        <w:rPr>
          <w:rFonts w:ascii="Arial" w:hAnsi="Arial" w:cs="Arial"/>
          <w:spacing w:val="-9"/>
          <w:w w:val="105"/>
          <w:sz w:val="22"/>
          <w:szCs w:val="22"/>
        </w:rPr>
        <w:t xml:space="preserve"> </w:t>
      </w:r>
      <w:r w:rsidR="002B3D36" w:rsidRPr="00F07BE1">
        <w:rPr>
          <w:rFonts w:ascii="Arial" w:hAnsi="Arial" w:cs="Arial"/>
          <w:w w:val="105"/>
          <w:sz w:val="22"/>
          <w:szCs w:val="22"/>
        </w:rPr>
        <w:t>appointment</w:t>
      </w:r>
      <w:r w:rsidR="002B3D36" w:rsidRPr="00F07BE1">
        <w:rPr>
          <w:rFonts w:ascii="Arial" w:hAnsi="Arial" w:cs="Arial"/>
          <w:w w:val="105"/>
          <w:sz w:val="22"/>
          <w:szCs w:val="22"/>
        </w:rPr>
        <w:t xml:space="preserve"> the </w:t>
      </w:r>
      <w:proofErr w:type="gramStart"/>
      <w:r w:rsidR="002B3D36" w:rsidRPr="00F07BE1">
        <w:rPr>
          <w:rFonts w:ascii="Arial" w:hAnsi="Arial" w:cs="Arial"/>
          <w:w w:val="105"/>
          <w:sz w:val="22"/>
          <w:szCs w:val="22"/>
        </w:rPr>
        <w:t>following:-</w:t>
      </w:r>
      <w:proofErr w:type="gramEnd"/>
    </w:p>
    <w:p w14:paraId="735F9D67" w14:textId="77777777" w:rsidR="002B3D36" w:rsidRPr="00F07BE1" w:rsidRDefault="002B3D36" w:rsidP="00F07BE1">
      <w:pPr>
        <w:pStyle w:val="ListParagraph"/>
        <w:jc w:val="both"/>
        <w:rPr>
          <w:rFonts w:ascii="Arial" w:hAnsi="Arial" w:cs="Arial"/>
          <w:w w:val="105"/>
          <w:sz w:val="22"/>
          <w:szCs w:val="22"/>
        </w:rPr>
      </w:pPr>
    </w:p>
    <w:p w14:paraId="381E9526" w14:textId="26F4A69D" w:rsidR="002B3D36" w:rsidRPr="00F07BE1" w:rsidRDefault="00D612B5" w:rsidP="00F07BE1">
      <w:pPr>
        <w:pStyle w:val="ListParagraph"/>
        <w:widowControl w:val="0"/>
        <w:numPr>
          <w:ilvl w:val="0"/>
          <w:numId w:val="48"/>
        </w:numPr>
        <w:tabs>
          <w:tab w:val="left" w:pos="1253"/>
        </w:tabs>
        <w:autoSpaceDE w:val="0"/>
        <w:autoSpaceDN w:val="0"/>
        <w:ind w:right="266"/>
        <w:contextualSpacing w:val="0"/>
        <w:jc w:val="both"/>
        <w:rPr>
          <w:rFonts w:ascii="Arial" w:hAnsi="Arial" w:cs="Arial"/>
          <w:sz w:val="22"/>
          <w:szCs w:val="22"/>
        </w:rPr>
      </w:pPr>
      <w:r w:rsidRPr="00F07BE1">
        <w:rPr>
          <w:rFonts w:ascii="Arial" w:hAnsi="Arial" w:cs="Arial"/>
          <w:w w:val="105"/>
          <w:sz w:val="22"/>
          <w:szCs w:val="22"/>
        </w:rPr>
        <w:t>or</w:t>
      </w:r>
      <w:r w:rsidRPr="00F07BE1">
        <w:rPr>
          <w:rFonts w:ascii="Arial" w:hAnsi="Arial" w:cs="Arial"/>
          <w:spacing w:val="1"/>
          <w:w w:val="105"/>
          <w:sz w:val="22"/>
          <w:szCs w:val="22"/>
        </w:rPr>
        <w:t xml:space="preserve"> </w:t>
      </w:r>
      <w:r w:rsidRPr="00F07BE1">
        <w:rPr>
          <w:rFonts w:ascii="Arial" w:hAnsi="Arial" w:cs="Arial"/>
          <w:w w:val="105"/>
          <w:sz w:val="22"/>
          <w:szCs w:val="22"/>
        </w:rPr>
        <w:t xml:space="preserve">details concerning the </w:t>
      </w:r>
      <w:proofErr w:type="gramStart"/>
      <w:r w:rsidRPr="00F07BE1">
        <w:rPr>
          <w:rFonts w:ascii="Arial" w:hAnsi="Arial" w:cs="Arial"/>
          <w:w w:val="105"/>
          <w:sz w:val="22"/>
          <w:szCs w:val="22"/>
        </w:rPr>
        <w:t>business</w:t>
      </w:r>
      <w:r w:rsidR="00F07BE1" w:rsidRPr="00F07BE1">
        <w:rPr>
          <w:rFonts w:ascii="Arial" w:hAnsi="Arial" w:cs="Arial"/>
          <w:w w:val="105"/>
          <w:sz w:val="22"/>
          <w:szCs w:val="22"/>
        </w:rPr>
        <w:t>;</w:t>
      </w:r>
      <w:proofErr w:type="gramEnd"/>
    </w:p>
    <w:p w14:paraId="00292BE3" w14:textId="6ABFCAC3" w:rsidR="002B3D36" w:rsidRPr="00F07BE1" w:rsidRDefault="00D612B5" w:rsidP="00F07BE1">
      <w:pPr>
        <w:pStyle w:val="ListParagraph"/>
        <w:widowControl w:val="0"/>
        <w:numPr>
          <w:ilvl w:val="0"/>
          <w:numId w:val="48"/>
        </w:numPr>
        <w:tabs>
          <w:tab w:val="left" w:pos="1253"/>
        </w:tabs>
        <w:autoSpaceDE w:val="0"/>
        <w:autoSpaceDN w:val="0"/>
        <w:ind w:right="266"/>
        <w:contextualSpacing w:val="0"/>
        <w:jc w:val="both"/>
        <w:rPr>
          <w:rFonts w:ascii="Arial" w:hAnsi="Arial" w:cs="Arial"/>
          <w:sz w:val="22"/>
          <w:szCs w:val="22"/>
        </w:rPr>
      </w:pPr>
      <w:proofErr w:type="gramStart"/>
      <w:r w:rsidRPr="00F07BE1">
        <w:rPr>
          <w:rFonts w:ascii="Arial" w:hAnsi="Arial" w:cs="Arial"/>
          <w:w w:val="105"/>
          <w:sz w:val="22"/>
          <w:szCs w:val="22"/>
        </w:rPr>
        <w:t>affairs</w:t>
      </w:r>
      <w:r w:rsidR="00F07BE1" w:rsidRPr="00F07BE1">
        <w:rPr>
          <w:rFonts w:ascii="Arial" w:hAnsi="Arial" w:cs="Arial"/>
          <w:w w:val="105"/>
          <w:sz w:val="22"/>
          <w:szCs w:val="22"/>
        </w:rPr>
        <w:t>;</w:t>
      </w:r>
      <w:proofErr w:type="gramEnd"/>
      <w:r w:rsidRPr="00F07BE1">
        <w:rPr>
          <w:rFonts w:ascii="Arial" w:hAnsi="Arial" w:cs="Arial"/>
          <w:w w:val="105"/>
          <w:sz w:val="22"/>
          <w:szCs w:val="22"/>
        </w:rPr>
        <w:t xml:space="preserve"> </w:t>
      </w:r>
    </w:p>
    <w:p w14:paraId="01B62C23" w14:textId="5AE0BA32" w:rsidR="002B3D36" w:rsidRPr="00F07BE1" w:rsidRDefault="00D612B5" w:rsidP="00F07BE1">
      <w:pPr>
        <w:pStyle w:val="ListParagraph"/>
        <w:widowControl w:val="0"/>
        <w:numPr>
          <w:ilvl w:val="0"/>
          <w:numId w:val="48"/>
        </w:numPr>
        <w:tabs>
          <w:tab w:val="left" w:pos="1253"/>
        </w:tabs>
        <w:autoSpaceDE w:val="0"/>
        <w:autoSpaceDN w:val="0"/>
        <w:ind w:right="266"/>
        <w:contextualSpacing w:val="0"/>
        <w:jc w:val="both"/>
        <w:rPr>
          <w:rFonts w:ascii="Arial" w:hAnsi="Arial" w:cs="Arial"/>
          <w:sz w:val="22"/>
          <w:szCs w:val="22"/>
        </w:rPr>
      </w:pPr>
      <w:r w:rsidRPr="00F07BE1">
        <w:rPr>
          <w:rFonts w:ascii="Arial" w:hAnsi="Arial" w:cs="Arial"/>
          <w:w w:val="105"/>
          <w:sz w:val="22"/>
          <w:szCs w:val="22"/>
        </w:rPr>
        <w:t xml:space="preserve">trade </w:t>
      </w:r>
      <w:proofErr w:type="gramStart"/>
      <w:r w:rsidRPr="00F07BE1">
        <w:rPr>
          <w:rFonts w:ascii="Arial" w:hAnsi="Arial" w:cs="Arial"/>
          <w:w w:val="105"/>
          <w:sz w:val="22"/>
          <w:szCs w:val="22"/>
        </w:rPr>
        <w:t>secrets</w:t>
      </w:r>
      <w:r w:rsidR="00F07BE1" w:rsidRPr="00F07BE1">
        <w:rPr>
          <w:rFonts w:ascii="Arial" w:hAnsi="Arial" w:cs="Arial"/>
          <w:w w:val="105"/>
          <w:sz w:val="22"/>
          <w:szCs w:val="22"/>
        </w:rPr>
        <w:t>;</w:t>
      </w:r>
      <w:proofErr w:type="gramEnd"/>
      <w:r w:rsidRPr="00F07BE1">
        <w:rPr>
          <w:rFonts w:ascii="Arial" w:hAnsi="Arial" w:cs="Arial"/>
          <w:w w:val="105"/>
          <w:sz w:val="22"/>
          <w:szCs w:val="22"/>
        </w:rPr>
        <w:t xml:space="preserve"> </w:t>
      </w:r>
    </w:p>
    <w:p w14:paraId="45403D05" w14:textId="5255D745" w:rsidR="002B3D36" w:rsidRPr="00F07BE1" w:rsidRDefault="00D612B5" w:rsidP="00F07BE1">
      <w:pPr>
        <w:pStyle w:val="ListParagraph"/>
        <w:widowControl w:val="0"/>
        <w:numPr>
          <w:ilvl w:val="0"/>
          <w:numId w:val="48"/>
        </w:numPr>
        <w:tabs>
          <w:tab w:val="left" w:pos="1253"/>
        </w:tabs>
        <w:autoSpaceDE w:val="0"/>
        <w:autoSpaceDN w:val="0"/>
        <w:ind w:right="266"/>
        <w:contextualSpacing w:val="0"/>
        <w:jc w:val="both"/>
        <w:rPr>
          <w:rFonts w:ascii="Arial" w:hAnsi="Arial" w:cs="Arial"/>
          <w:sz w:val="22"/>
          <w:szCs w:val="22"/>
        </w:rPr>
      </w:pPr>
      <w:r w:rsidRPr="00F07BE1">
        <w:rPr>
          <w:rFonts w:ascii="Arial" w:hAnsi="Arial" w:cs="Arial"/>
          <w:w w:val="105"/>
          <w:sz w:val="22"/>
          <w:szCs w:val="22"/>
        </w:rPr>
        <w:t>patents</w:t>
      </w:r>
      <w:r w:rsidR="00F07BE1" w:rsidRPr="00F07BE1">
        <w:rPr>
          <w:rFonts w:ascii="Arial" w:hAnsi="Arial" w:cs="Arial"/>
          <w:w w:val="105"/>
          <w:sz w:val="22"/>
          <w:szCs w:val="22"/>
        </w:rPr>
        <w:t>;</w:t>
      </w:r>
      <w:r w:rsidRPr="00F07BE1">
        <w:rPr>
          <w:rFonts w:ascii="Arial" w:hAnsi="Arial" w:cs="Arial"/>
          <w:w w:val="105"/>
          <w:sz w:val="22"/>
          <w:szCs w:val="22"/>
        </w:rPr>
        <w:t xml:space="preserve"> </w:t>
      </w:r>
      <w:r w:rsidR="00F07BE1" w:rsidRPr="00F07BE1">
        <w:rPr>
          <w:rFonts w:ascii="Arial" w:hAnsi="Arial" w:cs="Arial"/>
          <w:w w:val="105"/>
          <w:sz w:val="22"/>
          <w:szCs w:val="22"/>
        </w:rPr>
        <w:t>and</w:t>
      </w:r>
    </w:p>
    <w:p w14:paraId="40AA96B5" w14:textId="08A7470A" w:rsidR="002B3D36" w:rsidRPr="00F07BE1" w:rsidRDefault="00D612B5" w:rsidP="00F07BE1">
      <w:pPr>
        <w:pStyle w:val="ListParagraph"/>
        <w:widowControl w:val="0"/>
        <w:numPr>
          <w:ilvl w:val="0"/>
          <w:numId w:val="48"/>
        </w:numPr>
        <w:tabs>
          <w:tab w:val="left" w:pos="1253"/>
        </w:tabs>
        <w:autoSpaceDE w:val="0"/>
        <w:autoSpaceDN w:val="0"/>
        <w:ind w:right="266"/>
        <w:contextualSpacing w:val="0"/>
        <w:jc w:val="both"/>
        <w:rPr>
          <w:rFonts w:ascii="Arial" w:hAnsi="Arial" w:cs="Arial"/>
          <w:sz w:val="22"/>
          <w:szCs w:val="22"/>
        </w:rPr>
      </w:pPr>
      <w:r w:rsidRPr="00F07BE1">
        <w:rPr>
          <w:rFonts w:ascii="Arial" w:hAnsi="Arial" w:cs="Arial"/>
          <w:w w:val="105"/>
          <w:sz w:val="22"/>
          <w:szCs w:val="22"/>
        </w:rPr>
        <w:t>technical methods or</w:t>
      </w:r>
      <w:r w:rsidRPr="00F07BE1">
        <w:rPr>
          <w:rFonts w:ascii="Arial" w:hAnsi="Arial" w:cs="Arial"/>
          <w:spacing w:val="1"/>
          <w:w w:val="105"/>
          <w:sz w:val="22"/>
          <w:szCs w:val="22"/>
        </w:rPr>
        <w:t xml:space="preserve"> </w:t>
      </w:r>
      <w:r w:rsidRPr="00F07BE1">
        <w:rPr>
          <w:rFonts w:ascii="Arial" w:hAnsi="Arial" w:cs="Arial"/>
          <w:w w:val="105"/>
          <w:sz w:val="22"/>
          <w:szCs w:val="22"/>
        </w:rPr>
        <w:t>processes</w:t>
      </w:r>
      <w:r w:rsidR="00F07BE1" w:rsidRPr="00F07BE1">
        <w:rPr>
          <w:rFonts w:ascii="Arial" w:hAnsi="Arial" w:cs="Arial"/>
          <w:w w:val="105"/>
          <w:sz w:val="22"/>
          <w:szCs w:val="22"/>
        </w:rPr>
        <w:t>.</w:t>
      </w:r>
    </w:p>
    <w:p w14:paraId="3F776874" w14:textId="0FD181C6" w:rsidR="00D612B5" w:rsidRPr="00F07BE1" w:rsidRDefault="002B3D36" w:rsidP="00F07BE1">
      <w:pPr>
        <w:widowControl w:val="0"/>
        <w:tabs>
          <w:tab w:val="left" w:pos="1253"/>
        </w:tabs>
        <w:autoSpaceDE w:val="0"/>
        <w:autoSpaceDN w:val="0"/>
        <w:ind w:right="266"/>
        <w:jc w:val="both"/>
        <w:rPr>
          <w:rFonts w:ascii="Arial" w:hAnsi="Arial" w:cs="Arial"/>
          <w:sz w:val="22"/>
          <w:szCs w:val="22"/>
        </w:rPr>
      </w:pPr>
      <w:r w:rsidRPr="00F07BE1">
        <w:rPr>
          <w:rFonts w:ascii="Arial" w:hAnsi="Arial" w:cs="Arial"/>
          <w:spacing w:val="-9"/>
          <w:w w:val="105"/>
          <w:sz w:val="22"/>
          <w:szCs w:val="22"/>
        </w:rPr>
        <w:tab/>
      </w:r>
      <w:r w:rsidR="00D612B5" w:rsidRPr="00F07BE1">
        <w:rPr>
          <w:rFonts w:ascii="Arial" w:hAnsi="Arial" w:cs="Arial"/>
          <w:w w:val="105"/>
          <w:sz w:val="22"/>
          <w:szCs w:val="22"/>
        </w:rPr>
        <w:t>.</w:t>
      </w:r>
    </w:p>
    <w:p w14:paraId="62EEF13F" w14:textId="77777777" w:rsidR="00D612B5" w:rsidRPr="00F07BE1" w:rsidRDefault="00D612B5" w:rsidP="0050379A">
      <w:pPr>
        <w:pStyle w:val="BodyText"/>
        <w:ind w:left="826" w:right="266"/>
        <w:jc w:val="both"/>
        <w:rPr>
          <w:rFonts w:ascii="Arial" w:hAnsi="Arial" w:cs="Arial"/>
        </w:rPr>
      </w:pPr>
      <w:r w:rsidRPr="00F07BE1">
        <w:rPr>
          <w:rFonts w:ascii="Arial" w:hAnsi="Arial" w:cs="Arial"/>
          <w:w w:val="105"/>
        </w:rPr>
        <w:t>An IP must maintain confidentiality, including in a social environment, being alert to the</w:t>
      </w:r>
      <w:r w:rsidRPr="00F07BE1">
        <w:rPr>
          <w:rFonts w:ascii="Arial" w:hAnsi="Arial" w:cs="Arial"/>
          <w:spacing w:val="1"/>
          <w:w w:val="105"/>
        </w:rPr>
        <w:t xml:space="preserve"> </w:t>
      </w:r>
      <w:r w:rsidRPr="00F07BE1">
        <w:rPr>
          <w:rFonts w:ascii="Arial" w:hAnsi="Arial" w:cs="Arial"/>
          <w:w w:val="105"/>
        </w:rPr>
        <w:t>possibility of inadvertent disclosure, particularly to a close business associate or a close or</w:t>
      </w:r>
      <w:r w:rsidRPr="00F07BE1">
        <w:rPr>
          <w:rFonts w:ascii="Arial" w:hAnsi="Arial" w:cs="Arial"/>
          <w:spacing w:val="1"/>
          <w:w w:val="105"/>
        </w:rPr>
        <w:t xml:space="preserve"> </w:t>
      </w:r>
      <w:r w:rsidRPr="00F07BE1">
        <w:rPr>
          <w:rFonts w:ascii="Arial" w:hAnsi="Arial" w:cs="Arial"/>
          <w:w w:val="105"/>
        </w:rPr>
        <w:t>immediate</w:t>
      </w:r>
      <w:r w:rsidRPr="00F07BE1">
        <w:rPr>
          <w:rFonts w:ascii="Arial" w:hAnsi="Arial" w:cs="Arial"/>
          <w:spacing w:val="-7"/>
          <w:w w:val="105"/>
        </w:rPr>
        <w:t xml:space="preserve"> </w:t>
      </w:r>
      <w:r w:rsidRPr="00F07BE1">
        <w:rPr>
          <w:rFonts w:ascii="Arial" w:hAnsi="Arial" w:cs="Arial"/>
          <w:w w:val="105"/>
        </w:rPr>
        <w:t>family</w:t>
      </w:r>
      <w:r w:rsidRPr="00F07BE1">
        <w:rPr>
          <w:rFonts w:ascii="Arial" w:hAnsi="Arial" w:cs="Arial"/>
          <w:spacing w:val="-7"/>
          <w:w w:val="105"/>
        </w:rPr>
        <w:t xml:space="preserve"> </w:t>
      </w:r>
      <w:r w:rsidRPr="00F07BE1">
        <w:rPr>
          <w:rFonts w:ascii="Arial" w:hAnsi="Arial" w:cs="Arial"/>
          <w:w w:val="105"/>
        </w:rPr>
        <w:t>member.</w:t>
      </w:r>
    </w:p>
    <w:p w14:paraId="6A9663A1" w14:textId="77777777" w:rsidR="00A74D0A" w:rsidRPr="00CD16AB" w:rsidRDefault="00A74D0A" w:rsidP="0050379A">
      <w:pPr>
        <w:pStyle w:val="BodyText"/>
        <w:ind w:left="828" w:right="263" w:firstLine="11"/>
        <w:jc w:val="both"/>
        <w:rPr>
          <w:rFonts w:ascii="Arial" w:hAnsi="Arial" w:cs="Arial"/>
          <w:w w:val="105"/>
        </w:rPr>
      </w:pPr>
    </w:p>
    <w:p w14:paraId="41CB0D84" w14:textId="3BA5C4B8" w:rsidR="00A74D0A" w:rsidRPr="00CD16AB" w:rsidRDefault="00E32984" w:rsidP="0050379A">
      <w:pPr>
        <w:pStyle w:val="BodyText"/>
        <w:ind w:left="828" w:right="261" w:firstLine="11"/>
        <w:jc w:val="both"/>
        <w:rPr>
          <w:rFonts w:ascii="Arial" w:hAnsi="Arial" w:cs="Arial"/>
          <w:sz w:val="25"/>
        </w:rPr>
      </w:pPr>
      <w:proofErr w:type="gramStart"/>
      <w:r w:rsidRPr="00CD16AB">
        <w:rPr>
          <w:rFonts w:ascii="Arial" w:hAnsi="Arial" w:cs="Arial"/>
          <w:w w:val="105"/>
        </w:rPr>
        <w:t>In light of</w:t>
      </w:r>
      <w:proofErr w:type="gramEnd"/>
      <w:r w:rsidRPr="00CD16AB">
        <w:rPr>
          <w:rFonts w:ascii="Arial" w:hAnsi="Arial" w:cs="Arial"/>
          <w:w w:val="105"/>
        </w:rPr>
        <w:t xml:space="preserve"> the Novel </w:t>
      </w:r>
      <w:r w:rsidR="00A74D0A" w:rsidRPr="00CD16AB">
        <w:rPr>
          <w:rFonts w:ascii="Arial" w:hAnsi="Arial" w:cs="Arial"/>
          <w:w w:val="105"/>
        </w:rPr>
        <w:t xml:space="preserve">Coronavirus Pandemic, many IPs </w:t>
      </w:r>
      <w:r w:rsidR="00933739" w:rsidRPr="00CD16AB">
        <w:rPr>
          <w:rFonts w:ascii="Arial" w:hAnsi="Arial" w:cs="Arial"/>
          <w:w w:val="105"/>
        </w:rPr>
        <w:t>worldwide</w:t>
      </w:r>
      <w:r w:rsidRPr="00CD16AB">
        <w:rPr>
          <w:rFonts w:ascii="Arial" w:hAnsi="Arial" w:cs="Arial"/>
          <w:w w:val="105"/>
        </w:rPr>
        <w:t xml:space="preserve"> </w:t>
      </w:r>
      <w:r w:rsidR="00A74D0A" w:rsidRPr="00CD16AB">
        <w:rPr>
          <w:rFonts w:ascii="Arial" w:hAnsi="Arial" w:cs="Arial"/>
          <w:w w:val="105"/>
        </w:rPr>
        <w:t>have had to adapt their</w:t>
      </w:r>
      <w:r w:rsidR="00A74D0A" w:rsidRPr="00CD16AB">
        <w:rPr>
          <w:rFonts w:ascii="Arial" w:hAnsi="Arial" w:cs="Arial"/>
          <w:spacing w:val="-59"/>
          <w:w w:val="105"/>
        </w:rPr>
        <w:t xml:space="preserve"> </w:t>
      </w:r>
      <w:r w:rsidR="00A74D0A" w:rsidRPr="00CD16AB">
        <w:rPr>
          <w:rFonts w:ascii="Arial" w:hAnsi="Arial" w:cs="Arial"/>
          <w:w w:val="105"/>
        </w:rPr>
        <w:t>practice</w:t>
      </w:r>
      <w:r w:rsidR="00A74D0A" w:rsidRPr="00CD16AB">
        <w:rPr>
          <w:rFonts w:ascii="Arial" w:hAnsi="Arial" w:cs="Arial"/>
          <w:spacing w:val="1"/>
          <w:w w:val="105"/>
        </w:rPr>
        <w:t xml:space="preserve"> </w:t>
      </w:r>
      <w:r w:rsidR="00A74D0A" w:rsidRPr="00CD16AB">
        <w:rPr>
          <w:rFonts w:ascii="Arial" w:hAnsi="Arial" w:cs="Arial"/>
          <w:w w:val="105"/>
        </w:rPr>
        <w:t>in</w:t>
      </w:r>
      <w:r w:rsidR="00A74D0A" w:rsidRPr="00CD16AB">
        <w:rPr>
          <w:rFonts w:ascii="Arial" w:hAnsi="Arial" w:cs="Arial"/>
          <w:spacing w:val="1"/>
          <w:w w:val="105"/>
        </w:rPr>
        <w:t xml:space="preserve"> </w:t>
      </w:r>
      <w:r w:rsidR="00A74D0A" w:rsidRPr="00CD16AB">
        <w:rPr>
          <w:rFonts w:ascii="Arial" w:hAnsi="Arial" w:cs="Arial"/>
          <w:w w:val="105"/>
        </w:rPr>
        <w:t>order</w:t>
      </w:r>
      <w:r w:rsidR="00A74D0A" w:rsidRPr="00CD16AB">
        <w:rPr>
          <w:rFonts w:ascii="Arial" w:hAnsi="Arial" w:cs="Arial"/>
          <w:spacing w:val="1"/>
          <w:w w:val="105"/>
        </w:rPr>
        <w:t xml:space="preserve"> </w:t>
      </w:r>
      <w:r w:rsidR="00A74D0A" w:rsidRPr="00CD16AB">
        <w:rPr>
          <w:rFonts w:ascii="Arial" w:hAnsi="Arial" w:cs="Arial"/>
          <w:w w:val="105"/>
        </w:rPr>
        <w:t>to</w:t>
      </w:r>
      <w:r w:rsidR="00A74D0A" w:rsidRPr="00CD16AB">
        <w:rPr>
          <w:rFonts w:ascii="Arial" w:hAnsi="Arial" w:cs="Arial"/>
          <w:spacing w:val="1"/>
          <w:w w:val="105"/>
        </w:rPr>
        <w:t xml:space="preserve"> </w:t>
      </w:r>
      <w:r w:rsidR="00A74D0A" w:rsidRPr="00CD16AB">
        <w:rPr>
          <w:rFonts w:ascii="Arial" w:hAnsi="Arial" w:cs="Arial"/>
          <w:w w:val="105"/>
        </w:rPr>
        <w:t>comply</w:t>
      </w:r>
      <w:r w:rsidR="00A74D0A" w:rsidRPr="00CD16AB">
        <w:rPr>
          <w:rFonts w:ascii="Arial" w:hAnsi="Arial" w:cs="Arial"/>
          <w:spacing w:val="1"/>
          <w:w w:val="105"/>
        </w:rPr>
        <w:t xml:space="preserve"> </w:t>
      </w:r>
      <w:r w:rsidR="00A74D0A" w:rsidRPr="00CD16AB">
        <w:rPr>
          <w:rFonts w:ascii="Arial" w:hAnsi="Arial" w:cs="Arial"/>
          <w:w w:val="105"/>
        </w:rPr>
        <w:t>with</w:t>
      </w:r>
      <w:r w:rsidR="00A74D0A" w:rsidRPr="00CD16AB">
        <w:rPr>
          <w:rFonts w:ascii="Arial" w:hAnsi="Arial" w:cs="Arial"/>
          <w:spacing w:val="1"/>
          <w:w w:val="105"/>
        </w:rPr>
        <w:t xml:space="preserve"> </w:t>
      </w:r>
      <w:r w:rsidR="00933739" w:rsidRPr="00CD16AB">
        <w:rPr>
          <w:rFonts w:ascii="Arial" w:hAnsi="Arial" w:cs="Arial"/>
          <w:spacing w:val="1"/>
          <w:w w:val="105"/>
        </w:rPr>
        <w:t xml:space="preserve">the </w:t>
      </w:r>
      <w:r w:rsidR="00A74D0A" w:rsidRPr="00CD16AB">
        <w:rPr>
          <w:rFonts w:ascii="Arial" w:hAnsi="Arial" w:cs="Arial"/>
          <w:w w:val="105"/>
        </w:rPr>
        <w:t>local</w:t>
      </w:r>
      <w:r w:rsidR="00A74D0A" w:rsidRPr="00CD16AB">
        <w:rPr>
          <w:rFonts w:ascii="Arial" w:hAnsi="Arial" w:cs="Arial"/>
          <w:spacing w:val="1"/>
          <w:w w:val="105"/>
        </w:rPr>
        <w:t xml:space="preserve"> </w:t>
      </w:r>
      <w:r w:rsidR="00A74D0A" w:rsidRPr="00CD16AB">
        <w:rPr>
          <w:rFonts w:ascii="Arial" w:hAnsi="Arial" w:cs="Arial"/>
          <w:w w:val="105"/>
        </w:rPr>
        <w:t>government</w:t>
      </w:r>
      <w:r w:rsidR="00A74D0A" w:rsidRPr="00CD16AB">
        <w:rPr>
          <w:rFonts w:ascii="Arial" w:hAnsi="Arial" w:cs="Arial"/>
          <w:spacing w:val="1"/>
          <w:w w:val="105"/>
        </w:rPr>
        <w:t xml:space="preserve"> </w:t>
      </w:r>
      <w:r w:rsidR="00A74D0A" w:rsidRPr="00CD16AB">
        <w:rPr>
          <w:rFonts w:ascii="Arial" w:hAnsi="Arial" w:cs="Arial"/>
          <w:w w:val="105"/>
        </w:rPr>
        <w:t>advice</w:t>
      </w:r>
      <w:r w:rsidR="00A74D0A" w:rsidRPr="00CD16AB">
        <w:rPr>
          <w:rFonts w:ascii="Arial" w:hAnsi="Arial" w:cs="Arial"/>
          <w:spacing w:val="1"/>
          <w:w w:val="105"/>
        </w:rPr>
        <w:t xml:space="preserve"> </w:t>
      </w:r>
      <w:r w:rsidR="00A74D0A" w:rsidRPr="00CD16AB">
        <w:rPr>
          <w:rFonts w:ascii="Arial" w:hAnsi="Arial" w:cs="Arial"/>
          <w:w w:val="105"/>
        </w:rPr>
        <w:t>and</w:t>
      </w:r>
      <w:r w:rsidR="00A74D0A" w:rsidRPr="00CD16AB">
        <w:rPr>
          <w:rFonts w:ascii="Arial" w:hAnsi="Arial" w:cs="Arial"/>
          <w:spacing w:val="1"/>
          <w:w w:val="105"/>
        </w:rPr>
        <w:t xml:space="preserve"> </w:t>
      </w:r>
      <w:r w:rsidR="00A74D0A" w:rsidRPr="00CD16AB">
        <w:rPr>
          <w:rFonts w:ascii="Arial" w:hAnsi="Arial" w:cs="Arial"/>
          <w:w w:val="105"/>
        </w:rPr>
        <w:t>restrictions</w:t>
      </w:r>
      <w:r w:rsidR="00A74D0A" w:rsidRPr="00CD16AB">
        <w:rPr>
          <w:rFonts w:ascii="Arial" w:hAnsi="Arial" w:cs="Arial"/>
          <w:spacing w:val="1"/>
          <w:w w:val="105"/>
        </w:rPr>
        <w:t xml:space="preserve"> </w:t>
      </w:r>
      <w:r w:rsidR="00A74D0A" w:rsidRPr="00CD16AB">
        <w:rPr>
          <w:rFonts w:ascii="Arial" w:hAnsi="Arial" w:cs="Arial"/>
          <w:w w:val="105"/>
        </w:rPr>
        <w:t>on</w:t>
      </w:r>
      <w:r w:rsidR="00A74D0A" w:rsidRPr="00CD16AB">
        <w:rPr>
          <w:rFonts w:ascii="Arial" w:hAnsi="Arial" w:cs="Arial"/>
          <w:spacing w:val="1"/>
          <w:w w:val="105"/>
        </w:rPr>
        <w:t xml:space="preserve"> </w:t>
      </w:r>
      <w:r w:rsidR="00A74D0A" w:rsidRPr="00CD16AB">
        <w:rPr>
          <w:rFonts w:ascii="Arial" w:hAnsi="Arial" w:cs="Arial"/>
          <w:w w:val="105"/>
        </w:rPr>
        <w:t>work</w:t>
      </w:r>
      <w:r w:rsidR="00A74D0A" w:rsidRPr="00CD16AB">
        <w:rPr>
          <w:rFonts w:ascii="Arial" w:hAnsi="Arial" w:cs="Arial"/>
          <w:spacing w:val="1"/>
          <w:w w:val="105"/>
        </w:rPr>
        <w:t xml:space="preserve"> </w:t>
      </w:r>
      <w:r w:rsidR="00A74D0A" w:rsidRPr="00CD16AB">
        <w:rPr>
          <w:rFonts w:ascii="Arial" w:hAnsi="Arial" w:cs="Arial"/>
          <w:w w:val="105"/>
        </w:rPr>
        <w:t>and</w:t>
      </w:r>
      <w:r w:rsidR="00A74D0A" w:rsidRPr="00CD16AB">
        <w:rPr>
          <w:rFonts w:ascii="Arial" w:hAnsi="Arial" w:cs="Arial"/>
          <w:spacing w:val="-59"/>
          <w:w w:val="105"/>
        </w:rPr>
        <w:t xml:space="preserve"> </w:t>
      </w:r>
      <w:r w:rsidR="00A74D0A" w:rsidRPr="00CD16AB">
        <w:rPr>
          <w:rFonts w:ascii="Arial" w:hAnsi="Arial" w:cs="Arial"/>
          <w:w w:val="105"/>
        </w:rPr>
        <w:t>movement.</w:t>
      </w:r>
      <w:r w:rsidR="00A74D0A" w:rsidRPr="00CD16AB">
        <w:rPr>
          <w:rFonts w:ascii="Arial" w:hAnsi="Arial" w:cs="Arial"/>
          <w:spacing w:val="-4"/>
          <w:w w:val="105"/>
        </w:rPr>
        <w:t xml:space="preserve"> </w:t>
      </w:r>
      <w:r w:rsidR="008742A5" w:rsidRPr="00CD16AB">
        <w:rPr>
          <w:rFonts w:ascii="Arial" w:hAnsi="Arial" w:cs="Arial"/>
          <w:spacing w:val="-4"/>
          <w:w w:val="105"/>
        </w:rPr>
        <w:t xml:space="preserve">During this period </w:t>
      </w:r>
      <w:proofErr w:type="gramStart"/>
      <w:r w:rsidR="008742A5" w:rsidRPr="00CD16AB">
        <w:rPr>
          <w:rFonts w:ascii="Arial" w:hAnsi="Arial" w:cs="Arial"/>
          <w:spacing w:val="-4"/>
          <w:w w:val="105"/>
        </w:rPr>
        <w:t>a number of</w:t>
      </w:r>
      <w:proofErr w:type="gramEnd"/>
      <w:r w:rsidR="00A74D0A" w:rsidRPr="00CD16AB">
        <w:rPr>
          <w:rFonts w:ascii="Arial" w:hAnsi="Arial" w:cs="Arial"/>
          <w:spacing w:val="-3"/>
          <w:w w:val="105"/>
        </w:rPr>
        <w:t xml:space="preserve"> </w:t>
      </w:r>
      <w:r w:rsidR="00A74D0A" w:rsidRPr="00CD16AB">
        <w:rPr>
          <w:rFonts w:ascii="Arial" w:hAnsi="Arial" w:cs="Arial"/>
          <w:w w:val="105"/>
        </w:rPr>
        <w:t>IPs</w:t>
      </w:r>
      <w:r w:rsidR="00A74D0A" w:rsidRPr="00CD16AB">
        <w:rPr>
          <w:rFonts w:ascii="Arial" w:hAnsi="Arial" w:cs="Arial"/>
          <w:spacing w:val="-4"/>
          <w:w w:val="105"/>
        </w:rPr>
        <w:t xml:space="preserve"> </w:t>
      </w:r>
      <w:r w:rsidR="00A74D0A" w:rsidRPr="00CD16AB">
        <w:rPr>
          <w:rFonts w:ascii="Arial" w:hAnsi="Arial" w:cs="Arial"/>
          <w:w w:val="105"/>
        </w:rPr>
        <w:t>and</w:t>
      </w:r>
      <w:r w:rsidR="00A74D0A" w:rsidRPr="00CD16AB">
        <w:rPr>
          <w:rFonts w:ascii="Arial" w:hAnsi="Arial" w:cs="Arial"/>
          <w:spacing w:val="-4"/>
          <w:w w:val="105"/>
        </w:rPr>
        <w:t xml:space="preserve"> </w:t>
      </w:r>
      <w:r w:rsidR="00A74D0A" w:rsidRPr="00CD16AB">
        <w:rPr>
          <w:rFonts w:ascii="Arial" w:hAnsi="Arial" w:cs="Arial"/>
          <w:w w:val="105"/>
        </w:rPr>
        <w:t>their</w:t>
      </w:r>
      <w:r w:rsidR="00A74D0A" w:rsidRPr="00CD16AB">
        <w:rPr>
          <w:rFonts w:ascii="Arial" w:hAnsi="Arial" w:cs="Arial"/>
          <w:spacing w:val="-4"/>
          <w:w w:val="105"/>
        </w:rPr>
        <w:t xml:space="preserve"> </w:t>
      </w:r>
      <w:r w:rsidR="008742A5" w:rsidRPr="00CD16AB">
        <w:rPr>
          <w:rFonts w:ascii="Arial" w:hAnsi="Arial" w:cs="Arial"/>
          <w:spacing w:val="-4"/>
          <w:w w:val="105"/>
        </w:rPr>
        <w:t>employees h</w:t>
      </w:r>
      <w:r w:rsidR="00A74D0A" w:rsidRPr="00CD16AB">
        <w:rPr>
          <w:rFonts w:ascii="Arial" w:hAnsi="Arial" w:cs="Arial"/>
          <w:w w:val="105"/>
        </w:rPr>
        <w:t>ave</w:t>
      </w:r>
      <w:r w:rsidR="00A74D0A" w:rsidRPr="00CD16AB">
        <w:rPr>
          <w:rFonts w:ascii="Arial" w:hAnsi="Arial" w:cs="Arial"/>
          <w:spacing w:val="-4"/>
          <w:w w:val="105"/>
        </w:rPr>
        <w:t xml:space="preserve"> </w:t>
      </w:r>
      <w:r w:rsidR="00A74D0A" w:rsidRPr="00CD16AB">
        <w:rPr>
          <w:rFonts w:ascii="Arial" w:hAnsi="Arial" w:cs="Arial"/>
          <w:w w:val="105"/>
        </w:rPr>
        <w:t>been</w:t>
      </w:r>
      <w:r w:rsidR="00A74D0A" w:rsidRPr="00CD16AB">
        <w:rPr>
          <w:rFonts w:ascii="Arial" w:hAnsi="Arial" w:cs="Arial"/>
          <w:spacing w:val="-5"/>
          <w:w w:val="105"/>
        </w:rPr>
        <w:t xml:space="preserve"> </w:t>
      </w:r>
      <w:r w:rsidR="00A74D0A" w:rsidRPr="00CD16AB">
        <w:rPr>
          <w:rFonts w:ascii="Arial" w:hAnsi="Arial" w:cs="Arial"/>
          <w:w w:val="105"/>
        </w:rPr>
        <w:t>working</w:t>
      </w:r>
      <w:r w:rsidR="00A74D0A" w:rsidRPr="00CD16AB">
        <w:rPr>
          <w:rFonts w:ascii="Arial" w:hAnsi="Arial" w:cs="Arial"/>
          <w:spacing w:val="-4"/>
          <w:w w:val="105"/>
        </w:rPr>
        <w:t xml:space="preserve"> </w:t>
      </w:r>
      <w:r w:rsidR="00A74D0A" w:rsidRPr="00CD16AB">
        <w:rPr>
          <w:rFonts w:ascii="Arial" w:hAnsi="Arial" w:cs="Arial"/>
          <w:w w:val="105"/>
        </w:rPr>
        <w:t>from</w:t>
      </w:r>
      <w:r w:rsidR="00A74D0A" w:rsidRPr="00CD16AB">
        <w:rPr>
          <w:rFonts w:ascii="Arial" w:hAnsi="Arial" w:cs="Arial"/>
          <w:spacing w:val="-5"/>
          <w:w w:val="105"/>
        </w:rPr>
        <w:t xml:space="preserve"> </w:t>
      </w:r>
      <w:r w:rsidR="00A74D0A" w:rsidRPr="00CD16AB">
        <w:rPr>
          <w:rFonts w:ascii="Arial" w:hAnsi="Arial" w:cs="Arial"/>
          <w:w w:val="105"/>
        </w:rPr>
        <w:t>their</w:t>
      </w:r>
      <w:r w:rsidR="00A74D0A" w:rsidRPr="00CD16AB">
        <w:rPr>
          <w:rFonts w:ascii="Arial" w:hAnsi="Arial" w:cs="Arial"/>
          <w:spacing w:val="-3"/>
          <w:w w:val="105"/>
        </w:rPr>
        <w:t xml:space="preserve"> </w:t>
      </w:r>
      <w:r w:rsidR="00A74D0A" w:rsidRPr="00CD16AB">
        <w:rPr>
          <w:rFonts w:ascii="Arial" w:hAnsi="Arial" w:cs="Arial"/>
          <w:w w:val="105"/>
        </w:rPr>
        <w:t>homes</w:t>
      </w:r>
      <w:r w:rsidR="008742A5" w:rsidRPr="00CD16AB">
        <w:rPr>
          <w:rFonts w:ascii="Arial" w:hAnsi="Arial" w:cs="Arial"/>
          <w:w w:val="105"/>
        </w:rPr>
        <w:t xml:space="preserve">. </w:t>
      </w:r>
      <w:r w:rsidR="005571D5" w:rsidRPr="00CD16AB">
        <w:rPr>
          <w:rFonts w:ascii="Arial" w:hAnsi="Arial" w:cs="Arial"/>
          <w:w w:val="105"/>
        </w:rPr>
        <w:t xml:space="preserve">Meetings </w:t>
      </w:r>
      <w:proofErr w:type="gramStart"/>
      <w:r w:rsidR="005571D5" w:rsidRPr="00CD16AB">
        <w:rPr>
          <w:rFonts w:ascii="Arial" w:hAnsi="Arial" w:cs="Arial"/>
          <w:w w:val="105"/>
        </w:rPr>
        <w:t>where</w:t>
      </w:r>
      <w:proofErr w:type="gramEnd"/>
      <w:r w:rsidR="005571D5" w:rsidRPr="00CD16AB">
        <w:rPr>
          <w:rFonts w:ascii="Arial" w:hAnsi="Arial" w:cs="Arial"/>
          <w:w w:val="105"/>
        </w:rPr>
        <w:t xml:space="preserve"> conducted electronically </w:t>
      </w:r>
      <w:r w:rsidR="00A74D0A" w:rsidRPr="00CD16AB">
        <w:rPr>
          <w:rFonts w:ascii="Arial" w:hAnsi="Arial" w:cs="Arial"/>
          <w:w w:val="105"/>
        </w:rPr>
        <w:t xml:space="preserve">and </w:t>
      </w:r>
      <w:r w:rsidR="005571D5" w:rsidRPr="00CD16AB">
        <w:rPr>
          <w:rFonts w:ascii="Arial" w:hAnsi="Arial" w:cs="Arial"/>
          <w:w w:val="105"/>
        </w:rPr>
        <w:t xml:space="preserve">was </w:t>
      </w:r>
      <w:r w:rsidR="00A74D0A" w:rsidRPr="00CD16AB">
        <w:rPr>
          <w:rFonts w:ascii="Arial" w:hAnsi="Arial" w:cs="Arial"/>
          <w:w w:val="105"/>
        </w:rPr>
        <w:t>dealing with confidential correspondence in a less</w:t>
      </w:r>
      <w:r w:rsidR="00A74D0A" w:rsidRPr="00CD16AB">
        <w:rPr>
          <w:rFonts w:ascii="Arial" w:hAnsi="Arial" w:cs="Arial"/>
          <w:spacing w:val="1"/>
          <w:w w:val="105"/>
        </w:rPr>
        <w:t xml:space="preserve"> </w:t>
      </w:r>
      <w:r w:rsidR="00A74D0A" w:rsidRPr="00CD16AB">
        <w:rPr>
          <w:rFonts w:ascii="Arial" w:hAnsi="Arial" w:cs="Arial"/>
          <w:w w:val="105"/>
        </w:rPr>
        <w:t>secure environment</w:t>
      </w:r>
      <w:r w:rsidR="002A15F9" w:rsidRPr="00CD16AB">
        <w:rPr>
          <w:rFonts w:ascii="Arial" w:hAnsi="Arial" w:cs="Arial"/>
          <w:w w:val="105"/>
        </w:rPr>
        <w:t>.</w:t>
      </w:r>
      <w:r w:rsidR="00A74D0A" w:rsidRPr="00CD16AB">
        <w:rPr>
          <w:rFonts w:ascii="Arial" w:hAnsi="Arial" w:cs="Arial"/>
          <w:w w:val="105"/>
        </w:rPr>
        <w:t xml:space="preserve"> It is imperative that IPs</w:t>
      </w:r>
      <w:r w:rsidR="00A74D0A" w:rsidRPr="00CD16AB">
        <w:rPr>
          <w:rFonts w:ascii="Arial" w:hAnsi="Arial" w:cs="Arial"/>
          <w:spacing w:val="1"/>
          <w:w w:val="105"/>
        </w:rPr>
        <w:t xml:space="preserve"> </w:t>
      </w:r>
      <w:r w:rsidR="002A15F9" w:rsidRPr="00CD16AB">
        <w:rPr>
          <w:rFonts w:ascii="Arial" w:hAnsi="Arial" w:cs="Arial"/>
          <w:w w:val="105"/>
        </w:rPr>
        <w:t xml:space="preserve">took </w:t>
      </w:r>
      <w:r w:rsidR="00A74D0A" w:rsidRPr="00CD16AB">
        <w:rPr>
          <w:rFonts w:ascii="Arial" w:hAnsi="Arial" w:cs="Arial"/>
          <w:w w:val="105"/>
        </w:rPr>
        <w:t>steps to ensure that their compliance with the duty in relation to confidentiality remains</w:t>
      </w:r>
      <w:r w:rsidR="00A74D0A" w:rsidRPr="00CD16AB">
        <w:rPr>
          <w:rFonts w:ascii="Arial" w:hAnsi="Arial" w:cs="Arial"/>
          <w:spacing w:val="1"/>
          <w:w w:val="105"/>
        </w:rPr>
        <w:t xml:space="preserve"> </w:t>
      </w:r>
      <w:r w:rsidR="00A74D0A" w:rsidRPr="00CD16AB">
        <w:rPr>
          <w:rFonts w:ascii="Arial" w:hAnsi="Arial" w:cs="Arial"/>
          <w:spacing w:val="-1"/>
          <w:w w:val="105"/>
        </w:rPr>
        <w:t>intact</w:t>
      </w:r>
      <w:r w:rsidR="00A74D0A" w:rsidRPr="00CD16AB">
        <w:rPr>
          <w:rFonts w:ascii="Arial" w:hAnsi="Arial" w:cs="Arial"/>
          <w:spacing w:val="-15"/>
          <w:w w:val="105"/>
        </w:rPr>
        <w:t xml:space="preserve"> </w:t>
      </w:r>
      <w:r w:rsidR="00A74D0A" w:rsidRPr="00CD16AB">
        <w:rPr>
          <w:rFonts w:ascii="Arial" w:hAnsi="Arial" w:cs="Arial"/>
          <w:spacing w:val="-1"/>
          <w:w w:val="105"/>
        </w:rPr>
        <w:t>and</w:t>
      </w:r>
      <w:r w:rsidR="00A74D0A" w:rsidRPr="00CD16AB">
        <w:rPr>
          <w:rFonts w:ascii="Arial" w:hAnsi="Arial" w:cs="Arial"/>
          <w:spacing w:val="-14"/>
          <w:w w:val="105"/>
        </w:rPr>
        <w:t xml:space="preserve"> </w:t>
      </w:r>
      <w:r w:rsidR="00A74D0A" w:rsidRPr="00CD16AB">
        <w:rPr>
          <w:rFonts w:ascii="Arial" w:hAnsi="Arial" w:cs="Arial"/>
          <w:spacing w:val="-1"/>
          <w:w w:val="105"/>
        </w:rPr>
        <w:t>that</w:t>
      </w:r>
      <w:r w:rsidR="00A74D0A" w:rsidRPr="00CD16AB">
        <w:rPr>
          <w:rFonts w:ascii="Arial" w:hAnsi="Arial" w:cs="Arial"/>
          <w:spacing w:val="-14"/>
          <w:w w:val="105"/>
        </w:rPr>
        <w:t xml:space="preserve"> </w:t>
      </w:r>
      <w:r w:rsidR="00A74D0A" w:rsidRPr="00CD16AB">
        <w:rPr>
          <w:rFonts w:ascii="Arial" w:hAnsi="Arial" w:cs="Arial"/>
          <w:spacing w:val="-1"/>
          <w:w w:val="105"/>
        </w:rPr>
        <w:t>their</w:t>
      </w:r>
      <w:r w:rsidR="00A74D0A" w:rsidRPr="00CD16AB">
        <w:rPr>
          <w:rFonts w:ascii="Arial" w:hAnsi="Arial" w:cs="Arial"/>
          <w:spacing w:val="-15"/>
          <w:w w:val="105"/>
        </w:rPr>
        <w:t xml:space="preserve"> </w:t>
      </w:r>
      <w:r w:rsidR="00A74D0A" w:rsidRPr="00CD16AB">
        <w:rPr>
          <w:rFonts w:ascii="Arial" w:hAnsi="Arial" w:cs="Arial"/>
          <w:spacing w:val="-1"/>
          <w:w w:val="105"/>
        </w:rPr>
        <w:t>risk</w:t>
      </w:r>
      <w:r w:rsidR="00A74D0A" w:rsidRPr="00CD16AB">
        <w:rPr>
          <w:rFonts w:ascii="Arial" w:hAnsi="Arial" w:cs="Arial"/>
          <w:spacing w:val="-14"/>
          <w:w w:val="105"/>
        </w:rPr>
        <w:t xml:space="preserve"> </w:t>
      </w:r>
      <w:r w:rsidR="00A74D0A" w:rsidRPr="00CD16AB">
        <w:rPr>
          <w:rFonts w:ascii="Arial" w:hAnsi="Arial" w:cs="Arial"/>
          <w:spacing w:val="-1"/>
          <w:w w:val="105"/>
        </w:rPr>
        <w:t>management</w:t>
      </w:r>
      <w:r w:rsidR="00A74D0A" w:rsidRPr="00CD16AB">
        <w:rPr>
          <w:rFonts w:ascii="Arial" w:hAnsi="Arial" w:cs="Arial"/>
          <w:spacing w:val="-14"/>
          <w:w w:val="105"/>
        </w:rPr>
        <w:t xml:space="preserve"> </w:t>
      </w:r>
      <w:r w:rsidR="00A74D0A" w:rsidRPr="00CD16AB">
        <w:rPr>
          <w:rFonts w:ascii="Arial" w:hAnsi="Arial" w:cs="Arial"/>
          <w:spacing w:val="-1"/>
          <w:w w:val="105"/>
        </w:rPr>
        <w:t>procedures</w:t>
      </w:r>
      <w:r w:rsidR="00A74D0A" w:rsidRPr="00CD16AB">
        <w:rPr>
          <w:rFonts w:ascii="Arial" w:hAnsi="Arial" w:cs="Arial"/>
          <w:spacing w:val="-14"/>
          <w:w w:val="105"/>
        </w:rPr>
        <w:t xml:space="preserve"> </w:t>
      </w:r>
      <w:r w:rsidR="00A74D0A" w:rsidRPr="00CD16AB">
        <w:rPr>
          <w:rFonts w:ascii="Arial" w:hAnsi="Arial" w:cs="Arial"/>
          <w:spacing w:val="-1"/>
          <w:w w:val="105"/>
        </w:rPr>
        <w:t>in</w:t>
      </w:r>
      <w:r w:rsidR="00A74D0A" w:rsidRPr="00CD16AB">
        <w:rPr>
          <w:rFonts w:ascii="Arial" w:hAnsi="Arial" w:cs="Arial"/>
          <w:spacing w:val="-15"/>
          <w:w w:val="105"/>
        </w:rPr>
        <w:t xml:space="preserve"> </w:t>
      </w:r>
      <w:r w:rsidR="00A74D0A" w:rsidRPr="00CD16AB">
        <w:rPr>
          <w:rFonts w:ascii="Arial" w:hAnsi="Arial" w:cs="Arial"/>
          <w:w w:val="105"/>
        </w:rPr>
        <w:t>this</w:t>
      </w:r>
      <w:r w:rsidR="00A74D0A" w:rsidRPr="00CD16AB">
        <w:rPr>
          <w:rFonts w:ascii="Arial" w:hAnsi="Arial" w:cs="Arial"/>
          <w:spacing w:val="-14"/>
          <w:w w:val="105"/>
        </w:rPr>
        <w:t xml:space="preserve"> </w:t>
      </w:r>
      <w:r w:rsidR="00A74D0A" w:rsidRPr="00CD16AB">
        <w:rPr>
          <w:rFonts w:ascii="Arial" w:hAnsi="Arial" w:cs="Arial"/>
          <w:w w:val="105"/>
        </w:rPr>
        <w:t>regard</w:t>
      </w:r>
      <w:r w:rsidR="00A74D0A" w:rsidRPr="00CD16AB">
        <w:rPr>
          <w:rFonts w:ascii="Arial" w:hAnsi="Arial" w:cs="Arial"/>
          <w:spacing w:val="-14"/>
          <w:w w:val="105"/>
        </w:rPr>
        <w:t xml:space="preserve"> </w:t>
      </w:r>
      <w:r w:rsidR="00A74D0A" w:rsidRPr="00CD16AB">
        <w:rPr>
          <w:rFonts w:ascii="Arial" w:hAnsi="Arial" w:cs="Arial"/>
          <w:w w:val="105"/>
        </w:rPr>
        <w:t>remain</w:t>
      </w:r>
      <w:r w:rsidR="002A15F9" w:rsidRPr="00CD16AB">
        <w:rPr>
          <w:rFonts w:ascii="Arial" w:hAnsi="Arial" w:cs="Arial"/>
          <w:w w:val="105"/>
        </w:rPr>
        <w:t>ed</w:t>
      </w:r>
      <w:r w:rsidR="00A74D0A" w:rsidRPr="00CD16AB">
        <w:rPr>
          <w:rFonts w:ascii="Arial" w:hAnsi="Arial" w:cs="Arial"/>
          <w:spacing w:val="-14"/>
          <w:w w:val="105"/>
        </w:rPr>
        <w:t xml:space="preserve"> </w:t>
      </w:r>
      <w:r w:rsidR="00A74D0A" w:rsidRPr="00CD16AB">
        <w:rPr>
          <w:rFonts w:ascii="Arial" w:hAnsi="Arial" w:cs="Arial"/>
          <w:w w:val="105"/>
        </w:rPr>
        <w:t>robust.</w:t>
      </w:r>
      <w:r w:rsidR="0050379A">
        <w:rPr>
          <w:rStyle w:val="FootnoteReference"/>
          <w:rFonts w:ascii="Arial" w:hAnsi="Arial" w:cs="Arial"/>
          <w:w w:val="105"/>
        </w:rPr>
        <w:footnoteReference w:id="19"/>
      </w:r>
      <w:r w:rsidR="00A74D0A" w:rsidRPr="00CD16AB">
        <w:rPr>
          <w:rFonts w:ascii="Arial" w:hAnsi="Arial" w:cs="Arial"/>
          <w:spacing w:val="-15"/>
          <w:w w:val="105"/>
        </w:rPr>
        <w:t xml:space="preserve"> </w:t>
      </w:r>
    </w:p>
    <w:p w14:paraId="64EA5F13" w14:textId="77777777" w:rsidR="00BA57AD" w:rsidRPr="00CD16AB" w:rsidRDefault="00BA57AD" w:rsidP="00CD16AB">
      <w:pPr>
        <w:pStyle w:val="BodyText"/>
        <w:ind w:left="828" w:right="264"/>
        <w:jc w:val="both"/>
        <w:rPr>
          <w:rFonts w:ascii="Arial" w:hAnsi="Arial" w:cs="Arial"/>
        </w:rPr>
      </w:pPr>
    </w:p>
    <w:p w14:paraId="59F7D55F" w14:textId="77777777" w:rsidR="00E133D1" w:rsidRPr="00F07BE1" w:rsidRDefault="00E133D1" w:rsidP="00F07BE1">
      <w:pPr>
        <w:autoSpaceDE w:val="0"/>
        <w:autoSpaceDN w:val="0"/>
        <w:adjustRightInd w:val="0"/>
        <w:jc w:val="both"/>
        <w:rPr>
          <w:rFonts w:ascii="Arial" w:hAnsi="Arial" w:cs="Arial"/>
          <w:sz w:val="22"/>
          <w:szCs w:val="22"/>
          <w:lang w:val="en-GB"/>
        </w:rPr>
      </w:pPr>
    </w:p>
    <w:p w14:paraId="13C174CE" w14:textId="77777777" w:rsidR="00E133D1" w:rsidRPr="00F07BE1" w:rsidRDefault="00E133D1" w:rsidP="00CD16AB">
      <w:pPr>
        <w:autoSpaceDE w:val="0"/>
        <w:autoSpaceDN w:val="0"/>
        <w:adjustRightInd w:val="0"/>
        <w:ind w:left="828"/>
        <w:jc w:val="both"/>
        <w:rPr>
          <w:rFonts w:ascii="Arial" w:hAnsi="Arial" w:cs="Arial"/>
          <w:sz w:val="22"/>
          <w:szCs w:val="22"/>
          <w:lang w:val="en-GB"/>
        </w:rPr>
      </w:pPr>
      <w:r w:rsidRPr="007422F0">
        <w:rPr>
          <w:rFonts w:ascii="Arial" w:hAnsi="Arial" w:cs="Arial"/>
          <w:sz w:val="22"/>
          <w:szCs w:val="22"/>
          <w:u w:val="single"/>
          <w:lang w:val="en-GB"/>
        </w:rPr>
        <w:t>Possible Safeguarding Mechanism</w:t>
      </w:r>
      <w:r w:rsidRPr="00F07BE1">
        <w:rPr>
          <w:rFonts w:ascii="Arial" w:hAnsi="Arial" w:cs="Arial"/>
          <w:sz w:val="22"/>
          <w:szCs w:val="22"/>
          <w:lang w:val="en-GB"/>
        </w:rPr>
        <w:t xml:space="preserve">: Insolvency practitioners and their teams should have robust data protection and confidentiality policies in place. Sensitive documents should be securely </w:t>
      </w:r>
      <w:proofErr w:type="gramStart"/>
      <w:r w:rsidRPr="00F07BE1">
        <w:rPr>
          <w:rFonts w:ascii="Arial" w:hAnsi="Arial" w:cs="Arial"/>
          <w:sz w:val="22"/>
          <w:szCs w:val="22"/>
          <w:lang w:val="en-GB"/>
        </w:rPr>
        <w:t>stored</w:t>
      </w:r>
      <w:proofErr w:type="gramEnd"/>
      <w:r w:rsidRPr="00F07BE1">
        <w:rPr>
          <w:rFonts w:ascii="Arial" w:hAnsi="Arial" w:cs="Arial"/>
          <w:sz w:val="22"/>
          <w:szCs w:val="22"/>
          <w:lang w:val="en-GB"/>
        </w:rPr>
        <w:t xml:space="preserve"> and access should be restricted to authorized personnel only. Any sensitive information stored on personal devices should be strictly prohibited to prevent potential breaches of confidentiality.</w:t>
      </w:r>
    </w:p>
    <w:p w14:paraId="7FAACDC3" w14:textId="77777777" w:rsidR="00E133D1" w:rsidRPr="00F07BE1" w:rsidRDefault="00E133D1" w:rsidP="00F07BE1">
      <w:pPr>
        <w:autoSpaceDE w:val="0"/>
        <w:autoSpaceDN w:val="0"/>
        <w:adjustRightInd w:val="0"/>
        <w:jc w:val="both"/>
        <w:rPr>
          <w:rFonts w:ascii="Arial" w:hAnsi="Arial" w:cs="Arial"/>
          <w:sz w:val="22"/>
          <w:szCs w:val="22"/>
          <w:lang w:val="en-GB"/>
        </w:rPr>
      </w:pPr>
    </w:p>
    <w:p w14:paraId="56A4A441" w14:textId="77777777" w:rsidR="00E133D1" w:rsidRPr="00F07BE1" w:rsidRDefault="00E133D1" w:rsidP="00CD16AB">
      <w:pPr>
        <w:autoSpaceDE w:val="0"/>
        <w:autoSpaceDN w:val="0"/>
        <w:adjustRightInd w:val="0"/>
        <w:ind w:left="108" w:firstLine="720"/>
        <w:jc w:val="both"/>
        <w:rPr>
          <w:rFonts w:ascii="Arial" w:hAnsi="Arial" w:cs="Arial"/>
          <w:sz w:val="22"/>
          <w:szCs w:val="22"/>
          <w:lang w:val="en-GB"/>
        </w:rPr>
      </w:pPr>
      <w:r w:rsidRPr="00F07BE1">
        <w:rPr>
          <w:rFonts w:ascii="Arial" w:hAnsi="Arial" w:cs="Arial"/>
          <w:sz w:val="22"/>
          <w:szCs w:val="22"/>
          <w:lang w:val="en-GB"/>
        </w:rPr>
        <w:t>References to Ethical Principles:</w:t>
      </w:r>
    </w:p>
    <w:p w14:paraId="053E398B" w14:textId="77777777" w:rsidR="00E133D1" w:rsidRPr="00F07BE1" w:rsidRDefault="00E133D1" w:rsidP="00F07BE1">
      <w:pPr>
        <w:autoSpaceDE w:val="0"/>
        <w:autoSpaceDN w:val="0"/>
        <w:adjustRightInd w:val="0"/>
        <w:jc w:val="both"/>
        <w:rPr>
          <w:rFonts w:ascii="Arial" w:hAnsi="Arial" w:cs="Arial"/>
          <w:sz w:val="22"/>
          <w:szCs w:val="22"/>
          <w:lang w:val="en-GB"/>
        </w:rPr>
      </w:pPr>
    </w:p>
    <w:p w14:paraId="3F323A80" w14:textId="5D92B6F9" w:rsidR="00E133D1" w:rsidRPr="00F07BE1" w:rsidRDefault="00E133D1" w:rsidP="00CD16AB">
      <w:pPr>
        <w:autoSpaceDE w:val="0"/>
        <w:autoSpaceDN w:val="0"/>
        <w:adjustRightInd w:val="0"/>
        <w:ind w:left="828"/>
        <w:jc w:val="both"/>
        <w:rPr>
          <w:rFonts w:ascii="Arial" w:hAnsi="Arial" w:cs="Arial"/>
          <w:sz w:val="22"/>
          <w:szCs w:val="22"/>
          <w:lang w:val="en-GB"/>
        </w:rPr>
      </w:pPr>
      <w:r w:rsidRPr="00F07BE1">
        <w:rPr>
          <w:rFonts w:ascii="Arial" w:hAnsi="Arial" w:cs="Arial"/>
          <w:sz w:val="22"/>
          <w:szCs w:val="22"/>
          <w:lang w:val="en-GB"/>
        </w:rPr>
        <w:lastRenderedPageBreak/>
        <w:t>INSOL International's Ethical Principles for Insolvency Professionals (Parts 5.</w:t>
      </w:r>
      <w:r w:rsidR="00B96C46" w:rsidRPr="00F07BE1">
        <w:rPr>
          <w:rFonts w:ascii="Arial" w:hAnsi="Arial" w:cs="Arial"/>
          <w:sz w:val="22"/>
          <w:szCs w:val="22"/>
          <w:lang w:val="en-GB"/>
        </w:rPr>
        <w:t>3</w:t>
      </w:r>
      <w:r w:rsidRPr="00F07BE1">
        <w:rPr>
          <w:rFonts w:ascii="Arial" w:hAnsi="Arial" w:cs="Arial"/>
          <w:sz w:val="22"/>
          <w:szCs w:val="22"/>
          <w:lang w:val="en-GB"/>
        </w:rPr>
        <w:t>) emphasize the importance of independence, impartiality, and the duty to avoid conflicts of interest.</w:t>
      </w:r>
    </w:p>
    <w:p w14:paraId="67BB985E" w14:textId="4F633C5E" w:rsidR="009B0723" w:rsidRPr="007836C5" w:rsidRDefault="00E133D1" w:rsidP="00CD16AB">
      <w:pPr>
        <w:autoSpaceDE w:val="0"/>
        <w:autoSpaceDN w:val="0"/>
        <w:adjustRightInd w:val="0"/>
        <w:ind w:left="828"/>
        <w:jc w:val="both"/>
        <w:rPr>
          <w:rFonts w:ascii="Arial" w:hAnsi="Arial" w:cs="Arial"/>
          <w:sz w:val="22"/>
          <w:szCs w:val="22"/>
          <w:lang w:val="en-GB"/>
        </w:rPr>
      </w:pPr>
      <w:r w:rsidRPr="00F07BE1">
        <w:rPr>
          <w:rFonts w:ascii="Arial" w:hAnsi="Arial" w:cs="Arial"/>
          <w:sz w:val="22"/>
          <w:szCs w:val="22"/>
          <w:lang w:val="en-GB"/>
        </w:rPr>
        <w:t>Part 5.3</w:t>
      </w:r>
      <w:r w:rsidR="00942FF8" w:rsidRPr="00F07BE1">
        <w:rPr>
          <w:rFonts w:ascii="Arial" w:hAnsi="Arial" w:cs="Arial"/>
          <w:sz w:val="22"/>
          <w:szCs w:val="22"/>
          <w:lang w:val="en-GB"/>
        </w:rPr>
        <w:t xml:space="preserve"> also</w:t>
      </w:r>
      <w:r w:rsidRPr="00F07BE1">
        <w:rPr>
          <w:rFonts w:ascii="Arial" w:hAnsi="Arial" w:cs="Arial"/>
          <w:sz w:val="22"/>
          <w:szCs w:val="22"/>
          <w:lang w:val="en-GB"/>
        </w:rPr>
        <w:t xml:space="preserve"> highlights the duty of an insolvency practitioner to conduct a thorough investigation and disclosure of potential wrongdoing</w:t>
      </w:r>
      <w:r w:rsidRPr="007836C5">
        <w:rPr>
          <w:rFonts w:ascii="Arial" w:hAnsi="Arial" w:cs="Arial"/>
          <w:sz w:val="22"/>
          <w:szCs w:val="22"/>
          <w:lang w:val="en-GB"/>
        </w:rPr>
        <w:t>.</w:t>
      </w:r>
    </w:p>
    <w:p w14:paraId="1B5E2F08" w14:textId="43AA2127" w:rsidR="002D3473" w:rsidRPr="002E7621" w:rsidRDefault="002D3473" w:rsidP="00087F21">
      <w:pPr>
        <w:autoSpaceDE w:val="0"/>
        <w:autoSpaceDN w:val="0"/>
        <w:adjustRightInd w:val="0"/>
        <w:jc w:val="both"/>
        <w:rPr>
          <w:rFonts w:ascii="Avenir Next" w:hAnsi="Avenir Next" w:cs="Arial"/>
          <w:sz w:val="22"/>
          <w:szCs w:val="22"/>
          <w:lang w:val="en-GB"/>
        </w:rPr>
      </w:pPr>
    </w:p>
    <w:p w14:paraId="70C6A8B6" w14:textId="1261BD9D" w:rsidR="00126A4D" w:rsidRPr="002E7621" w:rsidRDefault="00126A4D" w:rsidP="00087F21">
      <w:pPr>
        <w:autoSpaceDE w:val="0"/>
        <w:autoSpaceDN w:val="0"/>
        <w:adjustRightInd w:val="0"/>
        <w:jc w:val="both"/>
        <w:rPr>
          <w:rFonts w:ascii="Avenir Next" w:hAnsi="Avenir Next" w:cs="Arial"/>
          <w:sz w:val="22"/>
          <w:szCs w:val="22"/>
          <w:lang w:val="en-GB"/>
        </w:rPr>
      </w:pP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D38D" w14:textId="77777777" w:rsidR="00981195" w:rsidRDefault="00981195" w:rsidP="00241B44">
      <w:r>
        <w:separator/>
      </w:r>
    </w:p>
  </w:endnote>
  <w:endnote w:type="continuationSeparator" w:id="0">
    <w:p w14:paraId="147753C2" w14:textId="77777777" w:rsidR="00981195" w:rsidRDefault="0098119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7C8A72CD" w:rsidR="00241FA3" w:rsidRPr="009B4976" w:rsidRDefault="005441C1" w:rsidP="009B4976">
    <w:pPr>
      <w:pStyle w:val="Footer"/>
      <w:ind w:right="360"/>
      <w:rPr>
        <w:rFonts w:ascii="Arial" w:hAnsi="Arial" w:cs="Arial"/>
        <w:sz w:val="18"/>
        <w:szCs w:val="18"/>
        <w:lang w:val="en-GB"/>
      </w:rPr>
    </w:pPr>
    <w:r>
      <w:rPr>
        <w:rFonts w:ascii="Arial" w:hAnsi="Arial" w:cs="Arial"/>
        <w:sz w:val="18"/>
        <w:szCs w:val="18"/>
        <w:lang w:val="en-GB"/>
      </w:rPr>
      <w:t>20</w:t>
    </w:r>
    <w:r w:rsidR="00336F5E">
      <w:rPr>
        <w:rFonts w:ascii="Arial" w:hAnsi="Arial" w:cs="Arial"/>
        <w:sz w:val="18"/>
        <w:szCs w:val="18"/>
        <w:lang w:val="en-GB"/>
      </w:rPr>
      <w:t>2223</w:t>
    </w:r>
    <w:r w:rsidR="00FB7FA2">
      <w:rPr>
        <w:rFonts w:ascii="Arial" w:hAnsi="Arial" w:cs="Arial"/>
        <w:sz w:val="18"/>
        <w:szCs w:val="18"/>
        <w:lang w:val="en-GB"/>
      </w:rPr>
      <w:t>-917</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BA9F" w14:textId="77777777" w:rsidR="00981195" w:rsidRDefault="00981195" w:rsidP="00241B44">
      <w:r>
        <w:separator/>
      </w:r>
    </w:p>
  </w:footnote>
  <w:footnote w:type="continuationSeparator" w:id="0">
    <w:p w14:paraId="73212A07" w14:textId="77777777" w:rsidR="00981195" w:rsidRDefault="00981195" w:rsidP="00241B44">
      <w:r>
        <w:continuationSeparator/>
      </w:r>
    </w:p>
  </w:footnote>
  <w:footnote w:id="1">
    <w:p w14:paraId="6F5C0FED" w14:textId="3874561C" w:rsidR="007E6885" w:rsidRPr="007E6885" w:rsidRDefault="007E6885">
      <w:pPr>
        <w:pStyle w:val="FootnoteText"/>
        <w:rPr>
          <w:lang w:val="en-ZA"/>
        </w:rPr>
      </w:pPr>
      <w:r>
        <w:rPr>
          <w:rStyle w:val="FootnoteReference"/>
        </w:rPr>
        <w:footnoteRef/>
      </w:r>
      <w:r>
        <w:t xml:space="preserve"> </w:t>
      </w:r>
      <w:r w:rsidRPr="007E6885">
        <w:t>Nel, E. (2015) ‘A case for some normative content in South African trust law’, Obiter, 36(3). doi:10.17159/</w:t>
      </w:r>
      <w:proofErr w:type="gramStart"/>
      <w:r w:rsidRPr="007E6885">
        <w:t>obiter.v</w:t>
      </w:r>
      <w:proofErr w:type="gramEnd"/>
      <w:r w:rsidRPr="007E6885">
        <w:t>36i3.11592.</w:t>
      </w:r>
    </w:p>
  </w:footnote>
  <w:footnote w:id="2">
    <w:p w14:paraId="60D2A25E" w14:textId="30EC2A63" w:rsidR="00A01C7A" w:rsidRPr="00A01C7A" w:rsidRDefault="00A01C7A" w:rsidP="00A01C7A">
      <w:pPr>
        <w:pStyle w:val="FootnoteText"/>
      </w:pPr>
      <w:r>
        <w:rPr>
          <w:rStyle w:val="FootnoteReference"/>
        </w:rPr>
        <w:footnoteRef/>
      </w:r>
      <w:r>
        <w:t xml:space="preserve"> </w:t>
      </w:r>
      <w:r w:rsidR="00CC293C">
        <w:t xml:space="preserve">Foundation Certificate </w:t>
      </w:r>
      <w:proofErr w:type="gramStart"/>
      <w:r w:rsidR="00CC293C">
        <w:t>In</w:t>
      </w:r>
      <w:proofErr w:type="gramEnd"/>
      <w:r w:rsidR="00CC293C">
        <w:t xml:space="preserve"> International Insolvency Law</w:t>
      </w:r>
      <w:r>
        <w:t xml:space="preserve">, Module 9 Guidance Text, Section 5.3, </w:t>
      </w:r>
      <w:proofErr w:type="spellStart"/>
      <w:r>
        <w:t>pg</w:t>
      </w:r>
      <w:proofErr w:type="spellEnd"/>
      <w:r>
        <w:t xml:space="preserve"> 18-19. </w:t>
      </w:r>
    </w:p>
  </w:footnote>
  <w:footnote w:id="3">
    <w:p w14:paraId="6CBC3EB0" w14:textId="14F60792" w:rsidR="00A01C7A" w:rsidRDefault="00A01C7A" w:rsidP="00A01C7A">
      <w:pPr>
        <w:pStyle w:val="FootnoteText"/>
      </w:pPr>
      <w:r>
        <w:rPr>
          <w:rStyle w:val="FootnoteReference"/>
        </w:rPr>
        <w:footnoteRef/>
      </w:r>
      <w:r>
        <w:t xml:space="preserve"> </w:t>
      </w:r>
      <w:r w:rsidR="000465CE">
        <w:t xml:space="preserve">Foundation Certificate </w:t>
      </w:r>
      <w:proofErr w:type="gramStart"/>
      <w:r w:rsidR="000465CE">
        <w:t>In</w:t>
      </w:r>
      <w:proofErr w:type="gramEnd"/>
      <w:r w:rsidR="000465CE">
        <w:t xml:space="preserve"> International Insolvency Law</w:t>
      </w:r>
      <w:r>
        <w:t xml:space="preserve">, Module 9 Guidance Text, Section 5.3, </w:t>
      </w:r>
      <w:proofErr w:type="spellStart"/>
      <w:r>
        <w:t>pg</w:t>
      </w:r>
      <w:proofErr w:type="spellEnd"/>
      <w:r>
        <w:t xml:space="preserve"> 18-19. </w:t>
      </w:r>
    </w:p>
    <w:p w14:paraId="5E7FE784" w14:textId="0CBDDB21" w:rsidR="00A01C7A" w:rsidRPr="00A01C7A" w:rsidRDefault="00A01C7A">
      <w:pPr>
        <w:pStyle w:val="FootnoteText"/>
        <w:rPr>
          <w:lang w:val="en-ZA"/>
        </w:rPr>
      </w:pPr>
    </w:p>
  </w:footnote>
  <w:footnote w:id="4">
    <w:p w14:paraId="5B62F139" w14:textId="7E911F3C" w:rsidR="004F0920" w:rsidRPr="004F0920" w:rsidRDefault="004F0920" w:rsidP="004F0920">
      <w:pPr>
        <w:pStyle w:val="NormalWeb"/>
        <w:ind w:left="567" w:hanging="567"/>
      </w:pPr>
      <w:r>
        <w:rPr>
          <w:rStyle w:val="FootnoteReference"/>
        </w:rPr>
        <w:footnoteRef/>
      </w:r>
      <w:r>
        <w:t xml:space="preserve"> </w:t>
      </w:r>
      <w:r w:rsidRPr="004F0920">
        <w:rPr>
          <w:rFonts w:asciiTheme="minorHAnsi" w:hAnsiTheme="minorHAnsi" w:cstheme="minorHAnsi"/>
          <w:i/>
          <w:iCs/>
          <w:sz w:val="20"/>
          <w:szCs w:val="20"/>
        </w:rPr>
        <w:t>Professional Indemnity Insurance for Insolvency Practitioners</w:t>
      </w:r>
      <w:r w:rsidRPr="004F0920">
        <w:rPr>
          <w:rFonts w:asciiTheme="minorHAnsi" w:hAnsiTheme="minorHAnsi" w:cstheme="minorHAnsi"/>
          <w:sz w:val="20"/>
          <w:szCs w:val="20"/>
        </w:rPr>
        <w:t xml:space="preserve"> (2021) </w:t>
      </w:r>
      <w:r w:rsidRPr="004F0920">
        <w:rPr>
          <w:rFonts w:asciiTheme="minorHAnsi" w:hAnsiTheme="minorHAnsi" w:cstheme="minorHAnsi"/>
          <w:i/>
          <w:iCs/>
          <w:sz w:val="20"/>
          <w:szCs w:val="20"/>
        </w:rPr>
        <w:t>Shackleton Risk Management</w:t>
      </w:r>
      <w:r w:rsidRPr="004F0920">
        <w:rPr>
          <w:rFonts w:asciiTheme="minorHAnsi" w:hAnsiTheme="minorHAnsi" w:cstheme="minorHAnsi"/>
          <w:sz w:val="20"/>
          <w:szCs w:val="20"/>
        </w:rPr>
        <w:t>. Available at: https://www.shackletonrisk.co.za/professional-indemnity-insurance-insolvency-practitioners/#:~:text=Professional%20indemnity%20insurance%20is%20indemnity,as%20liquidator%20or%20trustee%20of (Accessed: 27 July 2023).</w:t>
      </w:r>
      <w:r>
        <w:t xml:space="preserve"> </w:t>
      </w:r>
    </w:p>
  </w:footnote>
  <w:footnote w:id="5">
    <w:p w14:paraId="4738917E" w14:textId="027C889A" w:rsidR="004F0920" w:rsidRPr="004F0920" w:rsidRDefault="004F0920" w:rsidP="004F0920">
      <w:pPr>
        <w:pStyle w:val="NormalWeb"/>
        <w:ind w:left="567" w:hanging="567"/>
      </w:pPr>
      <w:r>
        <w:rPr>
          <w:rStyle w:val="FootnoteReference"/>
        </w:rPr>
        <w:footnoteRef/>
      </w:r>
      <w:r>
        <w:t xml:space="preserve"> </w:t>
      </w:r>
      <w:r w:rsidRPr="004F0920">
        <w:rPr>
          <w:rFonts w:asciiTheme="minorHAnsi" w:hAnsiTheme="minorHAnsi" w:cstheme="minorHAnsi"/>
          <w:i/>
          <w:iCs/>
          <w:sz w:val="20"/>
          <w:szCs w:val="20"/>
        </w:rPr>
        <w:t>Professional Indemnity Insurance for Insolvency Practitioners</w:t>
      </w:r>
      <w:r w:rsidRPr="004F0920">
        <w:rPr>
          <w:rFonts w:asciiTheme="minorHAnsi" w:hAnsiTheme="minorHAnsi" w:cstheme="minorHAnsi"/>
          <w:sz w:val="20"/>
          <w:szCs w:val="20"/>
        </w:rPr>
        <w:t xml:space="preserve"> (2021) </w:t>
      </w:r>
      <w:r w:rsidRPr="004F0920">
        <w:rPr>
          <w:rFonts w:asciiTheme="minorHAnsi" w:hAnsiTheme="minorHAnsi" w:cstheme="minorHAnsi"/>
          <w:i/>
          <w:iCs/>
          <w:sz w:val="20"/>
          <w:szCs w:val="20"/>
        </w:rPr>
        <w:t>Shackleton Risk Management</w:t>
      </w:r>
      <w:r w:rsidRPr="004F0920">
        <w:rPr>
          <w:rFonts w:asciiTheme="minorHAnsi" w:hAnsiTheme="minorHAnsi" w:cstheme="minorHAnsi"/>
          <w:sz w:val="20"/>
          <w:szCs w:val="20"/>
        </w:rPr>
        <w:t>. Available at: https://www.shackletonrisk.co.za/professional-indemnity-insurance-insolvency-practitioners/#:~:text=Professional%20indemnity%20insurance%20is%20indemnity,as%20liquidator%20or%20trustee%20of (Accessed: 27 July 2023).</w:t>
      </w:r>
    </w:p>
  </w:footnote>
  <w:footnote w:id="6">
    <w:p w14:paraId="3863D628" w14:textId="0B936252" w:rsidR="004F0920" w:rsidRPr="004F0920" w:rsidRDefault="004F0920">
      <w:pPr>
        <w:pStyle w:val="FootnoteText"/>
        <w:rPr>
          <w:lang w:val="en-ZA"/>
        </w:rPr>
      </w:pPr>
      <w:r>
        <w:rPr>
          <w:rStyle w:val="FootnoteReference"/>
        </w:rPr>
        <w:footnoteRef/>
      </w:r>
      <w:r>
        <w:t xml:space="preserve"> </w:t>
      </w:r>
      <w:r w:rsidR="00301D7C">
        <w:t xml:space="preserve">Foundation Certificate </w:t>
      </w:r>
      <w:proofErr w:type="gramStart"/>
      <w:r w:rsidR="00301D7C">
        <w:t>In</w:t>
      </w:r>
      <w:proofErr w:type="gramEnd"/>
      <w:r w:rsidR="00301D7C">
        <w:t xml:space="preserve"> International Insolvency Law</w:t>
      </w:r>
      <w:r>
        <w:t xml:space="preserve">, Module 9 Guidance Text, Section 5.7, </w:t>
      </w:r>
      <w:proofErr w:type="spellStart"/>
      <w:r>
        <w:t>pg</w:t>
      </w:r>
      <w:proofErr w:type="spellEnd"/>
      <w:r>
        <w:t xml:space="preserve"> 46-68.</w:t>
      </w:r>
    </w:p>
  </w:footnote>
  <w:footnote w:id="7">
    <w:p w14:paraId="3195F43E" w14:textId="451B3742" w:rsidR="004F0920" w:rsidRPr="004F0920" w:rsidRDefault="004F0920">
      <w:pPr>
        <w:pStyle w:val="FootnoteText"/>
        <w:rPr>
          <w:lang w:val="en-ZA"/>
        </w:rPr>
      </w:pPr>
      <w:r>
        <w:rPr>
          <w:rStyle w:val="FootnoteReference"/>
        </w:rPr>
        <w:footnoteRef/>
      </w:r>
      <w:r>
        <w:t xml:space="preserve"> </w:t>
      </w:r>
      <w:r w:rsidR="00301D7C">
        <w:t xml:space="preserve">Foundation Certificate </w:t>
      </w:r>
      <w:proofErr w:type="gramStart"/>
      <w:r w:rsidR="00301D7C">
        <w:t>In</w:t>
      </w:r>
      <w:proofErr w:type="gramEnd"/>
      <w:r w:rsidR="00301D7C">
        <w:t xml:space="preserve"> International Insolvency Law</w:t>
      </w:r>
      <w:r>
        <w:t xml:space="preserve">, Module 9 Guidance Text, Section 5.2, </w:t>
      </w:r>
      <w:proofErr w:type="spellStart"/>
      <w:r>
        <w:t>pg</w:t>
      </w:r>
      <w:proofErr w:type="spellEnd"/>
      <w:r>
        <w:t xml:space="preserve"> 14-15.</w:t>
      </w:r>
    </w:p>
  </w:footnote>
  <w:footnote w:id="8">
    <w:p w14:paraId="26ADE4EF" w14:textId="5C4A4172" w:rsidR="0020260B" w:rsidRPr="0020260B" w:rsidRDefault="0020260B">
      <w:pPr>
        <w:pStyle w:val="FootnoteText"/>
        <w:rPr>
          <w:lang w:val="en-ZA"/>
        </w:rPr>
      </w:pPr>
      <w:r>
        <w:rPr>
          <w:rStyle w:val="FootnoteReference"/>
        </w:rPr>
        <w:footnoteRef/>
      </w:r>
      <w:r>
        <w:t xml:space="preserve"> No. 71 of 2008: Companies Act, 2008.Section 138</w:t>
      </w:r>
    </w:p>
  </w:footnote>
  <w:footnote w:id="9">
    <w:p w14:paraId="1860E42B" w14:textId="7A9DD3F0" w:rsidR="0020260B" w:rsidRPr="0020260B" w:rsidRDefault="0020260B">
      <w:pPr>
        <w:pStyle w:val="FootnoteText"/>
        <w:rPr>
          <w:lang w:val="en-ZA"/>
        </w:rPr>
      </w:pPr>
      <w:r>
        <w:rPr>
          <w:rStyle w:val="FootnoteReference"/>
        </w:rPr>
        <w:footnoteRef/>
      </w:r>
      <w:r>
        <w:t xml:space="preserve"> </w:t>
      </w:r>
      <w:r w:rsidR="00461899">
        <w:t xml:space="preserve">Foundation Certificate </w:t>
      </w:r>
      <w:proofErr w:type="gramStart"/>
      <w:r w:rsidR="00461899">
        <w:t>In</w:t>
      </w:r>
      <w:proofErr w:type="gramEnd"/>
      <w:r w:rsidR="00461899">
        <w:t xml:space="preserve"> International Insolvency Law</w:t>
      </w:r>
      <w:r>
        <w:t xml:space="preserve">, Module 9 Guidance Text, Section 5.3.3, </w:t>
      </w:r>
      <w:proofErr w:type="spellStart"/>
      <w:r>
        <w:t>pg</w:t>
      </w:r>
      <w:proofErr w:type="spellEnd"/>
      <w:r>
        <w:t xml:space="preserve"> 23.</w:t>
      </w:r>
    </w:p>
  </w:footnote>
  <w:footnote w:id="10">
    <w:p w14:paraId="3E0F7C45" w14:textId="5301F38C" w:rsidR="0020260B" w:rsidRPr="0020260B" w:rsidRDefault="0020260B">
      <w:pPr>
        <w:pStyle w:val="FootnoteText"/>
        <w:rPr>
          <w:lang w:val="en-ZA"/>
        </w:rPr>
      </w:pPr>
      <w:r>
        <w:rPr>
          <w:rStyle w:val="FootnoteReference"/>
        </w:rPr>
        <w:footnoteRef/>
      </w:r>
      <w:r>
        <w:t xml:space="preserve"> </w:t>
      </w:r>
      <w:r w:rsidR="00461899">
        <w:t xml:space="preserve">Foundation Certificate </w:t>
      </w:r>
      <w:proofErr w:type="gramStart"/>
      <w:r w:rsidR="00461899">
        <w:t>In</w:t>
      </w:r>
      <w:proofErr w:type="gramEnd"/>
      <w:r w:rsidR="00461899">
        <w:t xml:space="preserve"> International Insolvency Law</w:t>
      </w:r>
      <w:r>
        <w:t xml:space="preserve">, Module 9 Guidance Text, </w:t>
      </w:r>
      <w:proofErr w:type="spellStart"/>
      <w:r>
        <w:t>pg</w:t>
      </w:r>
      <w:proofErr w:type="spellEnd"/>
      <w:r>
        <w:t xml:space="preserve"> 57.</w:t>
      </w:r>
    </w:p>
  </w:footnote>
  <w:footnote w:id="11">
    <w:p w14:paraId="396AF7D0" w14:textId="5CD386CF" w:rsidR="0020260B" w:rsidRPr="0020260B" w:rsidRDefault="0020260B">
      <w:pPr>
        <w:pStyle w:val="FootnoteText"/>
        <w:rPr>
          <w:lang w:val="en-ZA"/>
        </w:rPr>
      </w:pPr>
      <w:r>
        <w:rPr>
          <w:rStyle w:val="FootnoteReference"/>
        </w:rPr>
        <w:footnoteRef/>
      </w:r>
      <w:r>
        <w:t xml:space="preserve"> No. 71 of 2008: Companies Act, 2008.Section 138, 140(2)</w:t>
      </w:r>
    </w:p>
  </w:footnote>
  <w:footnote w:id="12">
    <w:p w14:paraId="3CD3ECB5" w14:textId="3CE14E8D" w:rsidR="00232D19" w:rsidRPr="00232D19" w:rsidRDefault="00232D19">
      <w:pPr>
        <w:pStyle w:val="FootnoteText"/>
        <w:rPr>
          <w:lang w:val="en-ZA"/>
        </w:rPr>
      </w:pPr>
      <w:r>
        <w:rPr>
          <w:rStyle w:val="FootnoteReference"/>
        </w:rPr>
        <w:footnoteRef/>
      </w:r>
      <w:r>
        <w:t xml:space="preserve"> </w:t>
      </w:r>
      <w:r w:rsidR="00C11ABF">
        <w:t xml:space="preserve">Foundation Certificate </w:t>
      </w:r>
      <w:proofErr w:type="gramStart"/>
      <w:r w:rsidR="00C11ABF">
        <w:t>In</w:t>
      </w:r>
      <w:proofErr w:type="gramEnd"/>
      <w:r w:rsidR="00C11ABF">
        <w:t xml:space="preserve"> International Insolvency Law</w:t>
      </w:r>
      <w:r>
        <w:t xml:space="preserve">, Module 9 Guidance Text, Section 5.3, </w:t>
      </w:r>
      <w:proofErr w:type="spellStart"/>
      <w:r>
        <w:t>pg</w:t>
      </w:r>
      <w:proofErr w:type="spellEnd"/>
      <w:r>
        <w:t xml:space="preserve"> 16</w:t>
      </w:r>
    </w:p>
  </w:footnote>
  <w:footnote w:id="13">
    <w:p w14:paraId="5BA06B5E" w14:textId="7AFF7538" w:rsidR="00232D19" w:rsidRPr="00232D19" w:rsidRDefault="00232D19">
      <w:pPr>
        <w:pStyle w:val="FootnoteText"/>
        <w:rPr>
          <w:lang w:val="en-ZA"/>
        </w:rPr>
      </w:pPr>
      <w:r>
        <w:rPr>
          <w:rStyle w:val="FootnoteReference"/>
        </w:rPr>
        <w:footnoteRef/>
      </w:r>
      <w:r>
        <w:t xml:space="preserve"> </w:t>
      </w:r>
      <w:r w:rsidR="00C11ABF">
        <w:t xml:space="preserve">Foundation Certificate </w:t>
      </w:r>
      <w:proofErr w:type="gramStart"/>
      <w:r w:rsidR="00C11ABF">
        <w:t>In</w:t>
      </w:r>
      <w:proofErr w:type="gramEnd"/>
      <w:r w:rsidR="00C11ABF">
        <w:t xml:space="preserve"> International Insolvency Law</w:t>
      </w:r>
      <w:r>
        <w:t xml:space="preserve">, Module 9 Guidance Text, Section 5.7.5, </w:t>
      </w:r>
      <w:proofErr w:type="spellStart"/>
      <w:r>
        <w:t>pg</w:t>
      </w:r>
      <w:proofErr w:type="spellEnd"/>
      <w:r>
        <w:t xml:space="preserve"> 47</w:t>
      </w:r>
    </w:p>
  </w:footnote>
  <w:footnote w:id="14">
    <w:p w14:paraId="004DF8FF" w14:textId="6C4DF853" w:rsidR="00232D19" w:rsidRPr="00232D19" w:rsidRDefault="00232D19">
      <w:pPr>
        <w:pStyle w:val="FootnoteText"/>
        <w:rPr>
          <w:lang w:val="en-ZA"/>
        </w:rPr>
      </w:pPr>
      <w:r>
        <w:rPr>
          <w:rStyle w:val="FootnoteReference"/>
        </w:rPr>
        <w:footnoteRef/>
      </w:r>
      <w:r>
        <w:t xml:space="preserve"> No. 71 of 2008: Companies Act, 2008.Section 138(1)(d) </w:t>
      </w:r>
    </w:p>
  </w:footnote>
  <w:footnote w:id="15">
    <w:p w14:paraId="418BBEB7" w14:textId="65A3D6E0" w:rsidR="00232D19" w:rsidRPr="00232D19" w:rsidRDefault="00232D19">
      <w:pPr>
        <w:pStyle w:val="FootnoteText"/>
        <w:rPr>
          <w:lang w:val="en-ZA"/>
        </w:rPr>
      </w:pPr>
      <w:r>
        <w:rPr>
          <w:rStyle w:val="FootnoteReference"/>
        </w:rPr>
        <w:footnoteRef/>
      </w:r>
      <w:r>
        <w:t xml:space="preserve"> </w:t>
      </w:r>
      <w:r w:rsidRPr="00232D19">
        <w:rPr>
          <w:rFonts w:ascii="Avenir Next" w:hAnsi="Avenir Next" w:cs="Arial"/>
          <w:sz w:val="22"/>
          <w:szCs w:val="22"/>
          <w:lang w:val="en-GB"/>
        </w:rPr>
        <w:t>Prinsloo v The Master of the High Court and Others (28039/2017) [2021] ZAGPJHC 594 (3 November 2021)</w:t>
      </w:r>
      <w:r>
        <w:rPr>
          <w:rFonts w:ascii="Avenir Next" w:hAnsi="Avenir Next" w:cs="Arial"/>
          <w:sz w:val="22"/>
          <w:szCs w:val="22"/>
          <w:lang w:val="en-GB"/>
        </w:rPr>
        <w:t>,</w:t>
      </w:r>
      <w:r>
        <w:rPr>
          <w:rFonts w:ascii="Avenir Next" w:hAnsi="Avenir Next" w:cs="Arial"/>
          <w:i/>
          <w:iCs/>
          <w:sz w:val="22"/>
          <w:szCs w:val="22"/>
          <w:lang w:val="en-GB"/>
        </w:rPr>
        <w:t xml:space="preserve"> </w:t>
      </w:r>
      <w:r>
        <w:rPr>
          <w:rFonts w:ascii="Avenir Next" w:hAnsi="Avenir Next" w:cs="Arial"/>
          <w:sz w:val="22"/>
          <w:szCs w:val="22"/>
          <w:lang w:val="en-GB"/>
        </w:rPr>
        <w:t>par 11</w:t>
      </w:r>
    </w:p>
  </w:footnote>
  <w:footnote w:id="16">
    <w:p w14:paraId="6427596F" w14:textId="0C427A40" w:rsidR="00232D19" w:rsidRPr="00232D19" w:rsidRDefault="00232D19">
      <w:pPr>
        <w:pStyle w:val="FootnoteText"/>
        <w:rPr>
          <w:lang w:val="en-ZA"/>
        </w:rPr>
      </w:pPr>
      <w:r>
        <w:rPr>
          <w:rStyle w:val="FootnoteReference"/>
        </w:rPr>
        <w:footnoteRef/>
      </w:r>
      <w:r>
        <w:t xml:space="preserve"> No. 71 of 2008: Companies Act, 2008.Section 141</w:t>
      </w:r>
    </w:p>
  </w:footnote>
  <w:footnote w:id="17">
    <w:p w14:paraId="0C3F08AA" w14:textId="4D067C4F" w:rsidR="00232D19" w:rsidRPr="00232D19" w:rsidRDefault="00232D19">
      <w:pPr>
        <w:pStyle w:val="FootnoteText"/>
        <w:rPr>
          <w:lang w:val="en-ZA"/>
        </w:rPr>
      </w:pPr>
      <w:r>
        <w:rPr>
          <w:rStyle w:val="FootnoteReference"/>
        </w:rPr>
        <w:footnoteRef/>
      </w:r>
      <w:r>
        <w:t xml:space="preserve"> </w:t>
      </w:r>
      <w:r w:rsidR="00647203">
        <w:t xml:space="preserve">Foundation Certificate </w:t>
      </w:r>
      <w:proofErr w:type="gramStart"/>
      <w:r w:rsidR="00647203">
        <w:t>In</w:t>
      </w:r>
      <w:proofErr w:type="gramEnd"/>
      <w:r w:rsidR="00647203">
        <w:t xml:space="preserve"> International Insolvency Law</w:t>
      </w:r>
      <w:r>
        <w:t xml:space="preserve">, Module 9 Guidance Text, Section 5.2.2, </w:t>
      </w:r>
      <w:proofErr w:type="spellStart"/>
      <w:r>
        <w:t>pg</w:t>
      </w:r>
      <w:proofErr w:type="spellEnd"/>
      <w:r>
        <w:t xml:space="preserve"> 15</w:t>
      </w:r>
    </w:p>
  </w:footnote>
  <w:footnote w:id="18">
    <w:p w14:paraId="7341C0AF" w14:textId="3951F41A" w:rsidR="006E2A81" w:rsidRDefault="006E2A81">
      <w:pPr>
        <w:pStyle w:val="FootnoteText"/>
      </w:pPr>
      <w:r>
        <w:rPr>
          <w:rStyle w:val="FootnoteReference"/>
        </w:rPr>
        <w:footnoteRef/>
      </w:r>
      <w:r>
        <w:t xml:space="preserve"> </w:t>
      </w:r>
      <w:r>
        <w:t xml:space="preserve">Foundation Certificate In International Insolvency Law, Module 9 Guidance </w:t>
      </w:r>
      <w:proofErr w:type="gramStart"/>
      <w:r>
        <w:t xml:space="preserve">Text,  </w:t>
      </w:r>
      <w:proofErr w:type="spellStart"/>
      <w:r>
        <w:t>pg</w:t>
      </w:r>
      <w:proofErr w:type="spellEnd"/>
      <w:proofErr w:type="gramEnd"/>
      <w:r>
        <w:t xml:space="preserve"> </w:t>
      </w:r>
      <w:r w:rsidR="000937A2">
        <w:t>33</w:t>
      </w:r>
    </w:p>
  </w:footnote>
  <w:footnote w:id="19">
    <w:p w14:paraId="1B8EADAB" w14:textId="77777777" w:rsidR="0050379A" w:rsidRDefault="0050379A" w:rsidP="0050379A">
      <w:pPr>
        <w:pStyle w:val="FootnoteText"/>
      </w:pPr>
      <w:r>
        <w:rPr>
          <w:rStyle w:val="FootnoteReference"/>
        </w:rPr>
        <w:footnoteRef/>
      </w:r>
      <w:r>
        <w:t xml:space="preserve"> </w:t>
      </w:r>
      <w:r>
        <w:t xml:space="preserve">Foundation Certificate In International Insolvency Law, Module 9 Guidance </w:t>
      </w:r>
      <w:proofErr w:type="gramStart"/>
      <w:r>
        <w:t xml:space="preserve">Text,  </w:t>
      </w:r>
      <w:proofErr w:type="spellStart"/>
      <w:r>
        <w:t>pg</w:t>
      </w:r>
      <w:proofErr w:type="spellEnd"/>
      <w:proofErr w:type="gramEnd"/>
      <w:r>
        <w:t xml:space="preserve"> 33</w:t>
      </w:r>
    </w:p>
    <w:p w14:paraId="617895E4" w14:textId="4BA93EBB" w:rsidR="0050379A" w:rsidRDefault="0050379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A0645"/>
    <w:multiLevelType w:val="hybridMultilevel"/>
    <w:tmpl w:val="F998D81A"/>
    <w:lvl w:ilvl="0" w:tplc="9A0C3D9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D40A7"/>
    <w:multiLevelType w:val="hybridMultilevel"/>
    <w:tmpl w:val="4DCACC5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F69C4"/>
    <w:multiLevelType w:val="hybridMultilevel"/>
    <w:tmpl w:val="6FDA9F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C2E79"/>
    <w:multiLevelType w:val="hybridMultilevel"/>
    <w:tmpl w:val="6D94233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2D781D3C"/>
    <w:multiLevelType w:val="hybridMultilevel"/>
    <w:tmpl w:val="601EEBD8"/>
    <w:lvl w:ilvl="0" w:tplc="5C26A802">
      <w:numFmt w:val="bullet"/>
      <w:lvlText w:val=""/>
      <w:lvlJc w:val="left"/>
      <w:pPr>
        <w:ind w:left="1391" w:hanging="362"/>
      </w:pPr>
      <w:rPr>
        <w:rFonts w:ascii="Symbol" w:eastAsia="Symbol" w:hAnsi="Symbol" w:cs="Symbol" w:hint="default"/>
        <w:w w:val="100"/>
        <w:sz w:val="22"/>
        <w:szCs w:val="22"/>
        <w:lang w:val="en-US" w:eastAsia="en-US" w:bidi="ar-SA"/>
      </w:rPr>
    </w:lvl>
    <w:lvl w:ilvl="1" w:tplc="E4D2088C">
      <w:numFmt w:val="bullet"/>
      <w:lvlText w:val="•"/>
      <w:lvlJc w:val="left"/>
      <w:pPr>
        <w:ind w:left="2318" w:hanging="362"/>
      </w:pPr>
      <w:rPr>
        <w:rFonts w:hint="default"/>
        <w:lang w:val="en-US" w:eastAsia="en-US" w:bidi="ar-SA"/>
      </w:rPr>
    </w:lvl>
    <w:lvl w:ilvl="2" w:tplc="6420BFA4">
      <w:numFmt w:val="bullet"/>
      <w:lvlText w:val="•"/>
      <w:lvlJc w:val="left"/>
      <w:pPr>
        <w:ind w:left="3237" w:hanging="362"/>
      </w:pPr>
      <w:rPr>
        <w:rFonts w:hint="default"/>
        <w:lang w:val="en-US" w:eastAsia="en-US" w:bidi="ar-SA"/>
      </w:rPr>
    </w:lvl>
    <w:lvl w:ilvl="3" w:tplc="8726238E">
      <w:numFmt w:val="bullet"/>
      <w:lvlText w:val="•"/>
      <w:lvlJc w:val="left"/>
      <w:pPr>
        <w:ind w:left="4155" w:hanging="362"/>
      </w:pPr>
      <w:rPr>
        <w:rFonts w:hint="default"/>
        <w:lang w:val="en-US" w:eastAsia="en-US" w:bidi="ar-SA"/>
      </w:rPr>
    </w:lvl>
    <w:lvl w:ilvl="4" w:tplc="80D627E4">
      <w:numFmt w:val="bullet"/>
      <w:lvlText w:val="•"/>
      <w:lvlJc w:val="left"/>
      <w:pPr>
        <w:ind w:left="5074" w:hanging="362"/>
      </w:pPr>
      <w:rPr>
        <w:rFonts w:hint="default"/>
        <w:lang w:val="en-US" w:eastAsia="en-US" w:bidi="ar-SA"/>
      </w:rPr>
    </w:lvl>
    <w:lvl w:ilvl="5" w:tplc="AC98E226">
      <w:numFmt w:val="bullet"/>
      <w:lvlText w:val="•"/>
      <w:lvlJc w:val="left"/>
      <w:pPr>
        <w:ind w:left="5992" w:hanging="362"/>
      </w:pPr>
      <w:rPr>
        <w:rFonts w:hint="default"/>
        <w:lang w:val="en-US" w:eastAsia="en-US" w:bidi="ar-SA"/>
      </w:rPr>
    </w:lvl>
    <w:lvl w:ilvl="6" w:tplc="913AC2DC">
      <w:numFmt w:val="bullet"/>
      <w:lvlText w:val="•"/>
      <w:lvlJc w:val="left"/>
      <w:pPr>
        <w:ind w:left="6911" w:hanging="362"/>
      </w:pPr>
      <w:rPr>
        <w:rFonts w:hint="default"/>
        <w:lang w:val="en-US" w:eastAsia="en-US" w:bidi="ar-SA"/>
      </w:rPr>
    </w:lvl>
    <w:lvl w:ilvl="7" w:tplc="EF44BD26">
      <w:numFmt w:val="bullet"/>
      <w:lvlText w:val="•"/>
      <w:lvlJc w:val="left"/>
      <w:pPr>
        <w:ind w:left="7829" w:hanging="362"/>
      </w:pPr>
      <w:rPr>
        <w:rFonts w:hint="default"/>
        <w:lang w:val="en-US" w:eastAsia="en-US" w:bidi="ar-SA"/>
      </w:rPr>
    </w:lvl>
    <w:lvl w:ilvl="8" w:tplc="EB92CD9E">
      <w:numFmt w:val="bullet"/>
      <w:lvlText w:val="•"/>
      <w:lvlJc w:val="left"/>
      <w:pPr>
        <w:ind w:left="8748" w:hanging="362"/>
      </w:pPr>
      <w:rPr>
        <w:rFonts w:hint="default"/>
        <w:lang w:val="en-US" w:eastAsia="en-US" w:bidi="ar-SA"/>
      </w:rPr>
    </w:lvl>
  </w:abstractNum>
  <w:abstractNum w:abstractNumId="16" w15:restartNumberingAfterBreak="0">
    <w:nsid w:val="2D9C6D44"/>
    <w:multiLevelType w:val="hybridMultilevel"/>
    <w:tmpl w:val="130898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8" w15:restartNumberingAfterBreak="0">
    <w:nsid w:val="320E09D7"/>
    <w:multiLevelType w:val="hybridMultilevel"/>
    <w:tmpl w:val="10EC787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DE7DF9"/>
    <w:multiLevelType w:val="hybridMultilevel"/>
    <w:tmpl w:val="1BD4F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EF0EC1"/>
    <w:multiLevelType w:val="hybridMultilevel"/>
    <w:tmpl w:val="75E8BDAC"/>
    <w:lvl w:ilvl="0" w:tplc="2692F98A">
      <w:numFmt w:val="bullet"/>
      <w:lvlText w:val=""/>
      <w:lvlJc w:val="left"/>
      <w:pPr>
        <w:ind w:left="1252" w:hanging="362"/>
      </w:pPr>
      <w:rPr>
        <w:rFonts w:ascii="Symbol" w:eastAsia="Symbol" w:hAnsi="Symbol" w:cs="Symbol" w:hint="default"/>
        <w:w w:val="100"/>
        <w:sz w:val="22"/>
        <w:szCs w:val="22"/>
        <w:lang w:val="en-US" w:eastAsia="en-US" w:bidi="ar-SA"/>
      </w:rPr>
    </w:lvl>
    <w:lvl w:ilvl="1" w:tplc="DD466B4A">
      <w:numFmt w:val="bullet"/>
      <w:lvlText w:val="•"/>
      <w:lvlJc w:val="left"/>
      <w:pPr>
        <w:ind w:left="2192" w:hanging="362"/>
      </w:pPr>
      <w:rPr>
        <w:lang w:val="en-US" w:eastAsia="en-US" w:bidi="ar-SA"/>
      </w:rPr>
    </w:lvl>
    <w:lvl w:ilvl="2" w:tplc="58123B9C">
      <w:numFmt w:val="bullet"/>
      <w:lvlText w:val="•"/>
      <w:lvlJc w:val="left"/>
      <w:pPr>
        <w:ind w:left="3125" w:hanging="362"/>
      </w:pPr>
      <w:rPr>
        <w:lang w:val="en-US" w:eastAsia="en-US" w:bidi="ar-SA"/>
      </w:rPr>
    </w:lvl>
    <w:lvl w:ilvl="3" w:tplc="1ADCDB66">
      <w:numFmt w:val="bullet"/>
      <w:lvlText w:val="•"/>
      <w:lvlJc w:val="left"/>
      <w:pPr>
        <w:ind w:left="4057" w:hanging="362"/>
      </w:pPr>
      <w:rPr>
        <w:lang w:val="en-US" w:eastAsia="en-US" w:bidi="ar-SA"/>
      </w:rPr>
    </w:lvl>
    <w:lvl w:ilvl="4" w:tplc="5FEA1D4A">
      <w:numFmt w:val="bullet"/>
      <w:lvlText w:val="•"/>
      <w:lvlJc w:val="left"/>
      <w:pPr>
        <w:ind w:left="4990" w:hanging="362"/>
      </w:pPr>
      <w:rPr>
        <w:lang w:val="en-US" w:eastAsia="en-US" w:bidi="ar-SA"/>
      </w:rPr>
    </w:lvl>
    <w:lvl w:ilvl="5" w:tplc="E5660414">
      <w:numFmt w:val="bullet"/>
      <w:lvlText w:val="•"/>
      <w:lvlJc w:val="left"/>
      <w:pPr>
        <w:ind w:left="5922" w:hanging="362"/>
      </w:pPr>
      <w:rPr>
        <w:lang w:val="en-US" w:eastAsia="en-US" w:bidi="ar-SA"/>
      </w:rPr>
    </w:lvl>
    <w:lvl w:ilvl="6" w:tplc="CCBE387E">
      <w:numFmt w:val="bullet"/>
      <w:lvlText w:val="•"/>
      <w:lvlJc w:val="left"/>
      <w:pPr>
        <w:ind w:left="6855" w:hanging="362"/>
      </w:pPr>
      <w:rPr>
        <w:lang w:val="en-US" w:eastAsia="en-US" w:bidi="ar-SA"/>
      </w:rPr>
    </w:lvl>
    <w:lvl w:ilvl="7" w:tplc="9D94AD64">
      <w:numFmt w:val="bullet"/>
      <w:lvlText w:val="•"/>
      <w:lvlJc w:val="left"/>
      <w:pPr>
        <w:ind w:left="7787" w:hanging="362"/>
      </w:pPr>
      <w:rPr>
        <w:lang w:val="en-US" w:eastAsia="en-US" w:bidi="ar-SA"/>
      </w:rPr>
    </w:lvl>
    <w:lvl w:ilvl="8" w:tplc="688AE786">
      <w:numFmt w:val="bullet"/>
      <w:lvlText w:val="•"/>
      <w:lvlJc w:val="left"/>
      <w:pPr>
        <w:ind w:left="8720" w:hanging="362"/>
      </w:pPr>
      <w:rPr>
        <w:lang w:val="en-US" w:eastAsia="en-US" w:bidi="ar-SA"/>
      </w:rPr>
    </w:lvl>
  </w:abstractNum>
  <w:abstractNum w:abstractNumId="26"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EA2A89"/>
    <w:multiLevelType w:val="hybridMultilevel"/>
    <w:tmpl w:val="41D4F7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4D1B50D5"/>
    <w:multiLevelType w:val="hybridMultilevel"/>
    <w:tmpl w:val="7F40301C"/>
    <w:lvl w:ilvl="0" w:tplc="1C09000B">
      <w:start w:val="1"/>
      <w:numFmt w:val="bullet"/>
      <w:lvlText w:val=""/>
      <w:lvlJc w:val="left"/>
      <w:pPr>
        <w:ind w:left="1972" w:hanging="360"/>
      </w:pPr>
      <w:rPr>
        <w:rFonts w:ascii="Wingdings" w:hAnsi="Wingdings" w:hint="default"/>
      </w:rPr>
    </w:lvl>
    <w:lvl w:ilvl="1" w:tplc="1C090003" w:tentative="1">
      <w:start w:val="1"/>
      <w:numFmt w:val="bullet"/>
      <w:lvlText w:val="o"/>
      <w:lvlJc w:val="left"/>
      <w:pPr>
        <w:ind w:left="2692" w:hanging="360"/>
      </w:pPr>
      <w:rPr>
        <w:rFonts w:ascii="Courier New" w:hAnsi="Courier New" w:cs="Courier New" w:hint="default"/>
      </w:rPr>
    </w:lvl>
    <w:lvl w:ilvl="2" w:tplc="1C090005" w:tentative="1">
      <w:start w:val="1"/>
      <w:numFmt w:val="bullet"/>
      <w:lvlText w:val=""/>
      <w:lvlJc w:val="left"/>
      <w:pPr>
        <w:ind w:left="3412" w:hanging="360"/>
      </w:pPr>
      <w:rPr>
        <w:rFonts w:ascii="Wingdings" w:hAnsi="Wingdings" w:hint="default"/>
      </w:rPr>
    </w:lvl>
    <w:lvl w:ilvl="3" w:tplc="1C090001" w:tentative="1">
      <w:start w:val="1"/>
      <w:numFmt w:val="bullet"/>
      <w:lvlText w:val=""/>
      <w:lvlJc w:val="left"/>
      <w:pPr>
        <w:ind w:left="4132" w:hanging="360"/>
      </w:pPr>
      <w:rPr>
        <w:rFonts w:ascii="Symbol" w:hAnsi="Symbol" w:hint="default"/>
      </w:rPr>
    </w:lvl>
    <w:lvl w:ilvl="4" w:tplc="1C090003" w:tentative="1">
      <w:start w:val="1"/>
      <w:numFmt w:val="bullet"/>
      <w:lvlText w:val="o"/>
      <w:lvlJc w:val="left"/>
      <w:pPr>
        <w:ind w:left="4852" w:hanging="360"/>
      </w:pPr>
      <w:rPr>
        <w:rFonts w:ascii="Courier New" w:hAnsi="Courier New" w:cs="Courier New" w:hint="default"/>
      </w:rPr>
    </w:lvl>
    <w:lvl w:ilvl="5" w:tplc="1C090005" w:tentative="1">
      <w:start w:val="1"/>
      <w:numFmt w:val="bullet"/>
      <w:lvlText w:val=""/>
      <w:lvlJc w:val="left"/>
      <w:pPr>
        <w:ind w:left="5572" w:hanging="360"/>
      </w:pPr>
      <w:rPr>
        <w:rFonts w:ascii="Wingdings" w:hAnsi="Wingdings" w:hint="default"/>
      </w:rPr>
    </w:lvl>
    <w:lvl w:ilvl="6" w:tplc="1C090001" w:tentative="1">
      <w:start w:val="1"/>
      <w:numFmt w:val="bullet"/>
      <w:lvlText w:val=""/>
      <w:lvlJc w:val="left"/>
      <w:pPr>
        <w:ind w:left="6292" w:hanging="360"/>
      </w:pPr>
      <w:rPr>
        <w:rFonts w:ascii="Symbol" w:hAnsi="Symbol" w:hint="default"/>
      </w:rPr>
    </w:lvl>
    <w:lvl w:ilvl="7" w:tplc="1C090003" w:tentative="1">
      <w:start w:val="1"/>
      <w:numFmt w:val="bullet"/>
      <w:lvlText w:val="o"/>
      <w:lvlJc w:val="left"/>
      <w:pPr>
        <w:ind w:left="7012" w:hanging="360"/>
      </w:pPr>
      <w:rPr>
        <w:rFonts w:ascii="Courier New" w:hAnsi="Courier New" w:cs="Courier New" w:hint="default"/>
      </w:rPr>
    </w:lvl>
    <w:lvl w:ilvl="8" w:tplc="1C090005" w:tentative="1">
      <w:start w:val="1"/>
      <w:numFmt w:val="bullet"/>
      <w:lvlText w:val=""/>
      <w:lvlJc w:val="left"/>
      <w:pPr>
        <w:ind w:left="7732" w:hanging="360"/>
      </w:pPr>
      <w:rPr>
        <w:rFonts w:ascii="Wingdings" w:hAnsi="Wingdings" w:hint="default"/>
      </w:rPr>
    </w:lvl>
  </w:abstractNum>
  <w:abstractNum w:abstractNumId="29"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4" w15:restartNumberingAfterBreak="0">
    <w:nsid w:val="5C96390A"/>
    <w:multiLevelType w:val="hybridMultilevel"/>
    <w:tmpl w:val="8B420B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A346F4"/>
    <w:multiLevelType w:val="hybridMultilevel"/>
    <w:tmpl w:val="8F507DDA"/>
    <w:lvl w:ilvl="0" w:tplc="BCCECC28">
      <w:start w:val="1"/>
      <w:numFmt w:val="decimal"/>
      <w:lvlText w:val="%1"/>
      <w:lvlJc w:val="left"/>
      <w:pPr>
        <w:ind w:left="720" w:hanging="360"/>
      </w:pPr>
      <w:rPr>
        <w:rFonts w:ascii="Arial" w:hAnsi="Arial" w:cs="Arial"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16799F"/>
    <w:multiLevelType w:val="hybridMultilevel"/>
    <w:tmpl w:val="0EF090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D4168F5"/>
    <w:multiLevelType w:val="hybridMultilevel"/>
    <w:tmpl w:val="E53CCD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85026B"/>
    <w:multiLevelType w:val="hybridMultilevel"/>
    <w:tmpl w:val="ECDAFB7C"/>
    <w:lvl w:ilvl="0" w:tplc="73005DC0">
      <w:numFmt w:val="bullet"/>
      <w:lvlText w:val="-"/>
      <w:lvlJc w:val="left"/>
      <w:pPr>
        <w:ind w:left="1186" w:hanging="361"/>
      </w:pPr>
      <w:rPr>
        <w:rFonts w:ascii="Arial MT" w:eastAsia="Arial MT" w:hAnsi="Arial MT" w:cs="Arial MT" w:hint="default"/>
        <w:w w:val="100"/>
        <w:sz w:val="22"/>
        <w:szCs w:val="22"/>
        <w:lang w:val="en-US" w:eastAsia="en-US" w:bidi="ar-SA"/>
      </w:rPr>
    </w:lvl>
    <w:lvl w:ilvl="1" w:tplc="EC8A0E16">
      <w:numFmt w:val="bullet"/>
      <w:lvlText w:val="•"/>
      <w:lvlJc w:val="left"/>
      <w:pPr>
        <w:ind w:left="2120" w:hanging="361"/>
      </w:pPr>
      <w:rPr>
        <w:lang w:val="en-US" w:eastAsia="en-US" w:bidi="ar-SA"/>
      </w:rPr>
    </w:lvl>
    <w:lvl w:ilvl="2" w:tplc="CE9819AA">
      <w:numFmt w:val="bullet"/>
      <w:lvlText w:val="•"/>
      <w:lvlJc w:val="left"/>
      <w:pPr>
        <w:ind w:left="3061" w:hanging="361"/>
      </w:pPr>
      <w:rPr>
        <w:lang w:val="en-US" w:eastAsia="en-US" w:bidi="ar-SA"/>
      </w:rPr>
    </w:lvl>
    <w:lvl w:ilvl="3" w:tplc="FD66D008">
      <w:numFmt w:val="bullet"/>
      <w:lvlText w:val="•"/>
      <w:lvlJc w:val="left"/>
      <w:pPr>
        <w:ind w:left="4001" w:hanging="361"/>
      </w:pPr>
      <w:rPr>
        <w:lang w:val="en-US" w:eastAsia="en-US" w:bidi="ar-SA"/>
      </w:rPr>
    </w:lvl>
    <w:lvl w:ilvl="4" w:tplc="58BE071A">
      <w:numFmt w:val="bullet"/>
      <w:lvlText w:val="•"/>
      <w:lvlJc w:val="left"/>
      <w:pPr>
        <w:ind w:left="4942" w:hanging="361"/>
      </w:pPr>
      <w:rPr>
        <w:lang w:val="en-US" w:eastAsia="en-US" w:bidi="ar-SA"/>
      </w:rPr>
    </w:lvl>
    <w:lvl w:ilvl="5" w:tplc="D520A2FA">
      <w:numFmt w:val="bullet"/>
      <w:lvlText w:val="•"/>
      <w:lvlJc w:val="left"/>
      <w:pPr>
        <w:ind w:left="5882" w:hanging="361"/>
      </w:pPr>
      <w:rPr>
        <w:lang w:val="en-US" w:eastAsia="en-US" w:bidi="ar-SA"/>
      </w:rPr>
    </w:lvl>
    <w:lvl w:ilvl="6" w:tplc="D632C81C">
      <w:numFmt w:val="bullet"/>
      <w:lvlText w:val="•"/>
      <w:lvlJc w:val="left"/>
      <w:pPr>
        <w:ind w:left="6823" w:hanging="361"/>
      </w:pPr>
      <w:rPr>
        <w:lang w:val="en-US" w:eastAsia="en-US" w:bidi="ar-SA"/>
      </w:rPr>
    </w:lvl>
    <w:lvl w:ilvl="7" w:tplc="5D8A0E2E">
      <w:numFmt w:val="bullet"/>
      <w:lvlText w:val="•"/>
      <w:lvlJc w:val="left"/>
      <w:pPr>
        <w:ind w:left="7763" w:hanging="361"/>
      </w:pPr>
      <w:rPr>
        <w:lang w:val="en-US" w:eastAsia="en-US" w:bidi="ar-SA"/>
      </w:rPr>
    </w:lvl>
    <w:lvl w:ilvl="8" w:tplc="711E2E94">
      <w:numFmt w:val="bullet"/>
      <w:lvlText w:val="•"/>
      <w:lvlJc w:val="left"/>
      <w:pPr>
        <w:ind w:left="8704" w:hanging="361"/>
      </w:pPr>
      <w:rPr>
        <w:lang w:val="en-US" w:eastAsia="en-US" w:bidi="ar-SA"/>
      </w:rPr>
    </w:lvl>
  </w:abstractNum>
  <w:abstractNum w:abstractNumId="46"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830BD0"/>
    <w:multiLevelType w:val="hybridMultilevel"/>
    <w:tmpl w:val="2312E0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07151358">
    <w:abstractNumId w:val="21"/>
  </w:num>
  <w:num w:numId="2" w16cid:durableId="133301083">
    <w:abstractNumId w:val="12"/>
  </w:num>
  <w:num w:numId="3" w16cid:durableId="502478770">
    <w:abstractNumId w:val="29"/>
  </w:num>
  <w:num w:numId="4" w16cid:durableId="1463573979">
    <w:abstractNumId w:val="26"/>
  </w:num>
  <w:num w:numId="5" w16cid:durableId="1492451637">
    <w:abstractNumId w:val="41"/>
  </w:num>
  <w:num w:numId="6" w16cid:durableId="440149474">
    <w:abstractNumId w:val="44"/>
  </w:num>
  <w:num w:numId="7" w16cid:durableId="160197638">
    <w:abstractNumId w:val="46"/>
  </w:num>
  <w:num w:numId="8" w16cid:durableId="630785261">
    <w:abstractNumId w:val="39"/>
  </w:num>
  <w:num w:numId="9" w16cid:durableId="1224950002">
    <w:abstractNumId w:val="30"/>
  </w:num>
  <w:num w:numId="10" w16cid:durableId="782647186">
    <w:abstractNumId w:val="4"/>
  </w:num>
  <w:num w:numId="11" w16cid:durableId="290719279">
    <w:abstractNumId w:val="19"/>
  </w:num>
  <w:num w:numId="12" w16cid:durableId="1433622331">
    <w:abstractNumId w:val="13"/>
  </w:num>
  <w:num w:numId="13" w16cid:durableId="1334457393">
    <w:abstractNumId w:val="38"/>
  </w:num>
  <w:num w:numId="14" w16cid:durableId="464198984">
    <w:abstractNumId w:val="2"/>
  </w:num>
  <w:num w:numId="15" w16cid:durableId="891617346">
    <w:abstractNumId w:val="24"/>
  </w:num>
  <w:num w:numId="16" w16cid:durableId="1038580634">
    <w:abstractNumId w:val="32"/>
  </w:num>
  <w:num w:numId="17" w16cid:durableId="1600212717">
    <w:abstractNumId w:val="0"/>
  </w:num>
  <w:num w:numId="18" w16cid:durableId="752359103">
    <w:abstractNumId w:val="40"/>
  </w:num>
  <w:num w:numId="19" w16cid:durableId="1062100442">
    <w:abstractNumId w:val="31"/>
  </w:num>
  <w:num w:numId="20" w16cid:durableId="1136944699">
    <w:abstractNumId w:val="1"/>
  </w:num>
  <w:num w:numId="21" w16cid:durableId="1107503967">
    <w:abstractNumId w:val="9"/>
  </w:num>
  <w:num w:numId="22" w16cid:durableId="1340230805">
    <w:abstractNumId w:val="5"/>
  </w:num>
  <w:num w:numId="23" w16cid:durableId="1237284613">
    <w:abstractNumId w:val="8"/>
  </w:num>
  <w:num w:numId="24" w16cid:durableId="1711104127">
    <w:abstractNumId w:val="23"/>
  </w:num>
  <w:num w:numId="25" w16cid:durableId="526871103">
    <w:abstractNumId w:val="17"/>
  </w:num>
  <w:num w:numId="26" w16cid:durableId="1695885641">
    <w:abstractNumId w:val="7"/>
  </w:num>
  <w:num w:numId="27" w16cid:durableId="675226161">
    <w:abstractNumId w:val="22"/>
  </w:num>
  <w:num w:numId="28" w16cid:durableId="1495414362">
    <w:abstractNumId w:val="35"/>
  </w:num>
  <w:num w:numId="29" w16cid:durableId="1091389977">
    <w:abstractNumId w:val="36"/>
  </w:num>
  <w:num w:numId="30" w16cid:durableId="549729749">
    <w:abstractNumId w:val="10"/>
  </w:num>
  <w:num w:numId="31" w16cid:durableId="322130244">
    <w:abstractNumId w:val="33"/>
  </w:num>
  <w:num w:numId="32" w16cid:durableId="1318457189">
    <w:abstractNumId w:val="34"/>
  </w:num>
  <w:num w:numId="33" w16cid:durableId="1145316684">
    <w:abstractNumId w:val="42"/>
  </w:num>
  <w:num w:numId="34" w16cid:durableId="946932005">
    <w:abstractNumId w:val="16"/>
  </w:num>
  <w:num w:numId="35" w16cid:durableId="1799644094">
    <w:abstractNumId w:val="20"/>
  </w:num>
  <w:num w:numId="36" w16cid:durableId="2029792819">
    <w:abstractNumId w:val="6"/>
  </w:num>
  <w:num w:numId="37" w16cid:durableId="137303779">
    <w:abstractNumId w:val="14"/>
  </w:num>
  <w:num w:numId="38" w16cid:durableId="2070880581">
    <w:abstractNumId w:val="43"/>
  </w:num>
  <w:num w:numId="39" w16cid:durableId="1935623414">
    <w:abstractNumId w:val="27"/>
  </w:num>
  <w:num w:numId="40" w16cid:durableId="1478112567">
    <w:abstractNumId w:val="11"/>
  </w:num>
  <w:num w:numId="41" w16cid:durableId="1824809400">
    <w:abstractNumId w:val="47"/>
  </w:num>
  <w:num w:numId="42" w16cid:durableId="147140555">
    <w:abstractNumId w:val="18"/>
  </w:num>
  <w:num w:numId="43" w16cid:durableId="2097969078">
    <w:abstractNumId w:val="45"/>
    <w:lvlOverride w:ilvl="0"/>
    <w:lvlOverride w:ilvl="1"/>
    <w:lvlOverride w:ilvl="2"/>
    <w:lvlOverride w:ilvl="3"/>
    <w:lvlOverride w:ilvl="4"/>
    <w:lvlOverride w:ilvl="5"/>
    <w:lvlOverride w:ilvl="6"/>
    <w:lvlOverride w:ilvl="7"/>
    <w:lvlOverride w:ilvl="8"/>
  </w:num>
  <w:num w:numId="44" w16cid:durableId="1076244268">
    <w:abstractNumId w:val="37"/>
  </w:num>
  <w:num w:numId="45" w16cid:durableId="541095949">
    <w:abstractNumId w:val="3"/>
  </w:num>
  <w:num w:numId="46" w16cid:durableId="207882572">
    <w:abstractNumId w:val="15"/>
  </w:num>
  <w:num w:numId="47" w16cid:durableId="196897872">
    <w:abstractNumId w:val="25"/>
    <w:lvlOverride w:ilvl="0"/>
    <w:lvlOverride w:ilvl="1"/>
    <w:lvlOverride w:ilvl="2"/>
    <w:lvlOverride w:ilvl="3"/>
    <w:lvlOverride w:ilvl="4"/>
    <w:lvlOverride w:ilvl="5"/>
    <w:lvlOverride w:ilvl="6"/>
    <w:lvlOverride w:ilvl="7"/>
    <w:lvlOverride w:ilvl="8"/>
  </w:num>
  <w:num w:numId="48" w16cid:durableId="18259259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08CF"/>
    <w:rsid w:val="00002086"/>
    <w:rsid w:val="00002FCA"/>
    <w:rsid w:val="00007BF3"/>
    <w:rsid w:val="00010BA0"/>
    <w:rsid w:val="00011067"/>
    <w:rsid w:val="0001695C"/>
    <w:rsid w:val="00020557"/>
    <w:rsid w:val="00021FC2"/>
    <w:rsid w:val="00024476"/>
    <w:rsid w:val="000250C7"/>
    <w:rsid w:val="00026B8E"/>
    <w:rsid w:val="00026F16"/>
    <w:rsid w:val="00030E54"/>
    <w:rsid w:val="00037621"/>
    <w:rsid w:val="00044D46"/>
    <w:rsid w:val="00045088"/>
    <w:rsid w:val="00045904"/>
    <w:rsid w:val="000461CB"/>
    <w:rsid w:val="000465CE"/>
    <w:rsid w:val="00047A13"/>
    <w:rsid w:val="000502FD"/>
    <w:rsid w:val="00057E49"/>
    <w:rsid w:val="00065166"/>
    <w:rsid w:val="000756F8"/>
    <w:rsid w:val="00076A9F"/>
    <w:rsid w:val="00081EC8"/>
    <w:rsid w:val="00082609"/>
    <w:rsid w:val="000851CC"/>
    <w:rsid w:val="00087F21"/>
    <w:rsid w:val="000937A2"/>
    <w:rsid w:val="00093BE8"/>
    <w:rsid w:val="00097ABD"/>
    <w:rsid w:val="000A407B"/>
    <w:rsid w:val="000A46AA"/>
    <w:rsid w:val="000A68ED"/>
    <w:rsid w:val="000B14BB"/>
    <w:rsid w:val="000B5FF1"/>
    <w:rsid w:val="000B609F"/>
    <w:rsid w:val="000D5246"/>
    <w:rsid w:val="000D55A8"/>
    <w:rsid w:val="000E4841"/>
    <w:rsid w:val="000E55FD"/>
    <w:rsid w:val="000E76E3"/>
    <w:rsid w:val="000F09A6"/>
    <w:rsid w:val="000F1677"/>
    <w:rsid w:val="000F3D6C"/>
    <w:rsid w:val="000F4603"/>
    <w:rsid w:val="000F5613"/>
    <w:rsid w:val="00101707"/>
    <w:rsid w:val="00102CC9"/>
    <w:rsid w:val="0010593A"/>
    <w:rsid w:val="0011473D"/>
    <w:rsid w:val="00115C85"/>
    <w:rsid w:val="001234F1"/>
    <w:rsid w:val="00123855"/>
    <w:rsid w:val="001253F8"/>
    <w:rsid w:val="00126A4D"/>
    <w:rsid w:val="00127561"/>
    <w:rsid w:val="00132584"/>
    <w:rsid w:val="0014171F"/>
    <w:rsid w:val="00142F77"/>
    <w:rsid w:val="00143008"/>
    <w:rsid w:val="00144669"/>
    <w:rsid w:val="0014622C"/>
    <w:rsid w:val="001478F8"/>
    <w:rsid w:val="001508E4"/>
    <w:rsid w:val="00152348"/>
    <w:rsid w:val="0015456D"/>
    <w:rsid w:val="00155FA2"/>
    <w:rsid w:val="00161F1B"/>
    <w:rsid w:val="00162829"/>
    <w:rsid w:val="00173F66"/>
    <w:rsid w:val="001769B0"/>
    <w:rsid w:val="00180548"/>
    <w:rsid w:val="00180AC4"/>
    <w:rsid w:val="00180CCE"/>
    <w:rsid w:val="00180E22"/>
    <w:rsid w:val="00181690"/>
    <w:rsid w:val="0018267A"/>
    <w:rsid w:val="00182779"/>
    <w:rsid w:val="001830DF"/>
    <w:rsid w:val="001910F3"/>
    <w:rsid w:val="00193813"/>
    <w:rsid w:val="00195142"/>
    <w:rsid w:val="001966D9"/>
    <w:rsid w:val="001A007A"/>
    <w:rsid w:val="001A7E9A"/>
    <w:rsid w:val="001B0F70"/>
    <w:rsid w:val="001B5016"/>
    <w:rsid w:val="001C45FC"/>
    <w:rsid w:val="001D0469"/>
    <w:rsid w:val="001D29C0"/>
    <w:rsid w:val="001D4862"/>
    <w:rsid w:val="001D517E"/>
    <w:rsid w:val="001E172D"/>
    <w:rsid w:val="001E25B9"/>
    <w:rsid w:val="001E49E0"/>
    <w:rsid w:val="001E7B5A"/>
    <w:rsid w:val="001F2FB3"/>
    <w:rsid w:val="001F32CE"/>
    <w:rsid w:val="001F4CE2"/>
    <w:rsid w:val="001F7412"/>
    <w:rsid w:val="0020090A"/>
    <w:rsid w:val="0020260B"/>
    <w:rsid w:val="00202DFE"/>
    <w:rsid w:val="0020725B"/>
    <w:rsid w:val="002110F1"/>
    <w:rsid w:val="002141AF"/>
    <w:rsid w:val="0022120D"/>
    <w:rsid w:val="00224E43"/>
    <w:rsid w:val="00232D19"/>
    <w:rsid w:val="0023310E"/>
    <w:rsid w:val="002356EA"/>
    <w:rsid w:val="002407E6"/>
    <w:rsid w:val="0024116D"/>
    <w:rsid w:val="00241B44"/>
    <w:rsid w:val="00241FA3"/>
    <w:rsid w:val="00245EFB"/>
    <w:rsid w:val="002460B1"/>
    <w:rsid w:val="0025386E"/>
    <w:rsid w:val="002577C4"/>
    <w:rsid w:val="00263428"/>
    <w:rsid w:val="002638B0"/>
    <w:rsid w:val="0026647A"/>
    <w:rsid w:val="002668D3"/>
    <w:rsid w:val="0027299F"/>
    <w:rsid w:val="00284EBE"/>
    <w:rsid w:val="002869D1"/>
    <w:rsid w:val="002903A7"/>
    <w:rsid w:val="0029433F"/>
    <w:rsid w:val="00294829"/>
    <w:rsid w:val="0029690F"/>
    <w:rsid w:val="00297C8A"/>
    <w:rsid w:val="002A15F9"/>
    <w:rsid w:val="002A2A60"/>
    <w:rsid w:val="002A37BB"/>
    <w:rsid w:val="002A3C0B"/>
    <w:rsid w:val="002A5948"/>
    <w:rsid w:val="002B1C45"/>
    <w:rsid w:val="002B3D36"/>
    <w:rsid w:val="002C1335"/>
    <w:rsid w:val="002C13C8"/>
    <w:rsid w:val="002C3547"/>
    <w:rsid w:val="002C5F61"/>
    <w:rsid w:val="002D0021"/>
    <w:rsid w:val="002D299D"/>
    <w:rsid w:val="002D3473"/>
    <w:rsid w:val="002D39FD"/>
    <w:rsid w:val="002E2B14"/>
    <w:rsid w:val="002E5175"/>
    <w:rsid w:val="002E7621"/>
    <w:rsid w:val="002E762B"/>
    <w:rsid w:val="002F1956"/>
    <w:rsid w:val="002F3440"/>
    <w:rsid w:val="002F75A3"/>
    <w:rsid w:val="00301D7C"/>
    <w:rsid w:val="00303C2F"/>
    <w:rsid w:val="003144EF"/>
    <w:rsid w:val="00326292"/>
    <w:rsid w:val="00326415"/>
    <w:rsid w:val="00326FDE"/>
    <w:rsid w:val="00330937"/>
    <w:rsid w:val="00330F31"/>
    <w:rsid w:val="00333B4D"/>
    <w:rsid w:val="00334648"/>
    <w:rsid w:val="00336F5E"/>
    <w:rsid w:val="0033768C"/>
    <w:rsid w:val="00337938"/>
    <w:rsid w:val="00337D3E"/>
    <w:rsid w:val="00340769"/>
    <w:rsid w:val="00341AA6"/>
    <w:rsid w:val="00341DF6"/>
    <w:rsid w:val="00344C7D"/>
    <w:rsid w:val="00361A0A"/>
    <w:rsid w:val="00364836"/>
    <w:rsid w:val="0036565C"/>
    <w:rsid w:val="0036625E"/>
    <w:rsid w:val="0037465A"/>
    <w:rsid w:val="003767F4"/>
    <w:rsid w:val="00382968"/>
    <w:rsid w:val="00382C98"/>
    <w:rsid w:val="0038533C"/>
    <w:rsid w:val="00386568"/>
    <w:rsid w:val="00390B57"/>
    <w:rsid w:val="00391384"/>
    <w:rsid w:val="003948D5"/>
    <w:rsid w:val="00396821"/>
    <w:rsid w:val="00397D3A"/>
    <w:rsid w:val="003A051E"/>
    <w:rsid w:val="003A29B7"/>
    <w:rsid w:val="003B170F"/>
    <w:rsid w:val="003B3C5F"/>
    <w:rsid w:val="003C4471"/>
    <w:rsid w:val="003C5BA1"/>
    <w:rsid w:val="003D0A6D"/>
    <w:rsid w:val="003E0B16"/>
    <w:rsid w:val="003E5669"/>
    <w:rsid w:val="003E67D1"/>
    <w:rsid w:val="00403FEE"/>
    <w:rsid w:val="00404329"/>
    <w:rsid w:val="00405DC1"/>
    <w:rsid w:val="00415380"/>
    <w:rsid w:val="00415F1F"/>
    <w:rsid w:val="0042108F"/>
    <w:rsid w:val="0042466C"/>
    <w:rsid w:val="00425005"/>
    <w:rsid w:val="00430FED"/>
    <w:rsid w:val="00434A8C"/>
    <w:rsid w:val="00437297"/>
    <w:rsid w:val="00444190"/>
    <w:rsid w:val="00444284"/>
    <w:rsid w:val="00445CE6"/>
    <w:rsid w:val="00452C6A"/>
    <w:rsid w:val="004534C2"/>
    <w:rsid w:val="0045446F"/>
    <w:rsid w:val="0045683E"/>
    <w:rsid w:val="00461899"/>
    <w:rsid w:val="00476D8C"/>
    <w:rsid w:val="00477C72"/>
    <w:rsid w:val="004807F1"/>
    <w:rsid w:val="00480C90"/>
    <w:rsid w:val="00483DCD"/>
    <w:rsid w:val="00485017"/>
    <w:rsid w:val="00487652"/>
    <w:rsid w:val="00491675"/>
    <w:rsid w:val="0049327D"/>
    <w:rsid w:val="00493855"/>
    <w:rsid w:val="004948AB"/>
    <w:rsid w:val="00495E79"/>
    <w:rsid w:val="004A2D83"/>
    <w:rsid w:val="004A57DD"/>
    <w:rsid w:val="004A7B51"/>
    <w:rsid w:val="004A7D71"/>
    <w:rsid w:val="004A7EF3"/>
    <w:rsid w:val="004B11FD"/>
    <w:rsid w:val="004B23A2"/>
    <w:rsid w:val="004B5AAB"/>
    <w:rsid w:val="004C5621"/>
    <w:rsid w:val="004D1A5A"/>
    <w:rsid w:val="004D2C62"/>
    <w:rsid w:val="004D2FFF"/>
    <w:rsid w:val="004D3721"/>
    <w:rsid w:val="004D4422"/>
    <w:rsid w:val="004D64F9"/>
    <w:rsid w:val="004E3A6B"/>
    <w:rsid w:val="004E622C"/>
    <w:rsid w:val="004E79E2"/>
    <w:rsid w:val="004F070C"/>
    <w:rsid w:val="004F0920"/>
    <w:rsid w:val="004F50CD"/>
    <w:rsid w:val="004F5C18"/>
    <w:rsid w:val="004F5FDF"/>
    <w:rsid w:val="004F7AAE"/>
    <w:rsid w:val="00501270"/>
    <w:rsid w:val="0050379A"/>
    <w:rsid w:val="00506975"/>
    <w:rsid w:val="0051413E"/>
    <w:rsid w:val="005177FE"/>
    <w:rsid w:val="0052263B"/>
    <w:rsid w:val="00524728"/>
    <w:rsid w:val="005247B3"/>
    <w:rsid w:val="005327A3"/>
    <w:rsid w:val="00532D41"/>
    <w:rsid w:val="005331CA"/>
    <w:rsid w:val="00534182"/>
    <w:rsid w:val="00537970"/>
    <w:rsid w:val="00540E3A"/>
    <w:rsid w:val="00541721"/>
    <w:rsid w:val="00544127"/>
    <w:rsid w:val="005441C1"/>
    <w:rsid w:val="005463A9"/>
    <w:rsid w:val="00553EB2"/>
    <w:rsid w:val="005571D5"/>
    <w:rsid w:val="00560534"/>
    <w:rsid w:val="00562E8E"/>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02700"/>
    <w:rsid w:val="00610388"/>
    <w:rsid w:val="00610AC7"/>
    <w:rsid w:val="00612CA5"/>
    <w:rsid w:val="006153EC"/>
    <w:rsid w:val="006164E5"/>
    <w:rsid w:val="00621A17"/>
    <w:rsid w:val="00627CC9"/>
    <w:rsid w:val="00627E7B"/>
    <w:rsid w:val="00630542"/>
    <w:rsid w:val="00632E44"/>
    <w:rsid w:val="00634622"/>
    <w:rsid w:val="00636808"/>
    <w:rsid w:val="00641515"/>
    <w:rsid w:val="006459FE"/>
    <w:rsid w:val="00647203"/>
    <w:rsid w:val="00651652"/>
    <w:rsid w:val="00654C2F"/>
    <w:rsid w:val="00657087"/>
    <w:rsid w:val="006639DB"/>
    <w:rsid w:val="006661EF"/>
    <w:rsid w:val="00671B29"/>
    <w:rsid w:val="00677AEB"/>
    <w:rsid w:val="00680EF2"/>
    <w:rsid w:val="00687A1D"/>
    <w:rsid w:val="00693A37"/>
    <w:rsid w:val="00697EA1"/>
    <w:rsid w:val="006A1258"/>
    <w:rsid w:val="006A2646"/>
    <w:rsid w:val="006A6530"/>
    <w:rsid w:val="006B435A"/>
    <w:rsid w:val="006B4C64"/>
    <w:rsid w:val="006B664D"/>
    <w:rsid w:val="006D6BD5"/>
    <w:rsid w:val="006E2A81"/>
    <w:rsid w:val="006E481A"/>
    <w:rsid w:val="006E5298"/>
    <w:rsid w:val="006E5663"/>
    <w:rsid w:val="006F450E"/>
    <w:rsid w:val="006F4A78"/>
    <w:rsid w:val="006F734A"/>
    <w:rsid w:val="00700D83"/>
    <w:rsid w:val="00701CCC"/>
    <w:rsid w:val="00704852"/>
    <w:rsid w:val="007074E9"/>
    <w:rsid w:val="00713DA4"/>
    <w:rsid w:val="00714BF1"/>
    <w:rsid w:val="00721383"/>
    <w:rsid w:val="0073158B"/>
    <w:rsid w:val="007333CC"/>
    <w:rsid w:val="0073399A"/>
    <w:rsid w:val="00737731"/>
    <w:rsid w:val="00740DAD"/>
    <w:rsid w:val="007422F0"/>
    <w:rsid w:val="007425B0"/>
    <w:rsid w:val="007603F5"/>
    <w:rsid w:val="00764DB0"/>
    <w:rsid w:val="0076764D"/>
    <w:rsid w:val="0077498C"/>
    <w:rsid w:val="00777D65"/>
    <w:rsid w:val="007809BC"/>
    <w:rsid w:val="007810CE"/>
    <w:rsid w:val="007833EA"/>
    <w:rsid w:val="007836C5"/>
    <w:rsid w:val="00784128"/>
    <w:rsid w:val="0078524E"/>
    <w:rsid w:val="00787BCC"/>
    <w:rsid w:val="00793173"/>
    <w:rsid w:val="00794A92"/>
    <w:rsid w:val="00795762"/>
    <w:rsid w:val="007A2A33"/>
    <w:rsid w:val="007B5C89"/>
    <w:rsid w:val="007C1FCC"/>
    <w:rsid w:val="007C6201"/>
    <w:rsid w:val="007C6D6A"/>
    <w:rsid w:val="007C7D7E"/>
    <w:rsid w:val="007D7C92"/>
    <w:rsid w:val="007E1154"/>
    <w:rsid w:val="007E53AB"/>
    <w:rsid w:val="007E6885"/>
    <w:rsid w:val="007E6BA4"/>
    <w:rsid w:val="007F3CE4"/>
    <w:rsid w:val="007F41F8"/>
    <w:rsid w:val="007F659B"/>
    <w:rsid w:val="0080454E"/>
    <w:rsid w:val="00804C32"/>
    <w:rsid w:val="00806302"/>
    <w:rsid w:val="008063DF"/>
    <w:rsid w:val="00807119"/>
    <w:rsid w:val="00815328"/>
    <w:rsid w:val="00822947"/>
    <w:rsid w:val="0082483F"/>
    <w:rsid w:val="008279C0"/>
    <w:rsid w:val="008325D6"/>
    <w:rsid w:val="00841D99"/>
    <w:rsid w:val="008555F6"/>
    <w:rsid w:val="00855815"/>
    <w:rsid w:val="0086700B"/>
    <w:rsid w:val="00867701"/>
    <w:rsid w:val="008723F3"/>
    <w:rsid w:val="008742A5"/>
    <w:rsid w:val="00876F56"/>
    <w:rsid w:val="00881DE6"/>
    <w:rsid w:val="008837A6"/>
    <w:rsid w:val="00887E67"/>
    <w:rsid w:val="0089145D"/>
    <w:rsid w:val="0089154C"/>
    <w:rsid w:val="00895CAC"/>
    <w:rsid w:val="00896196"/>
    <w:rsid w:val="008A4DF2"/>
    <w:rsid w:val="008A6CFE"/>
    <w:rsid w:val="008B2B0F"/>
    <w:rsid w:val="008B5333"/>
    <w:rsid w:val="008B6223"/>
    <w:rsid w:val="008C4CD6"/>
    <w:rsid w:val="008C66E0"/>
    <w:rsid w:val="008C6825"/>
    <w:rsid w:val="008D4051"/>
    <w:rsid w:val="008E1511"/>
    <w:rsid w:val="008E3339"/>
    <w:rsid w:val="008E7E16"/>
    <w:rsid w:val="008F20FC"/>
    <w:rsid w:val="008F5FFE"/>
    <w:rsid w:val="00905A43"/>
    <w:rsid w:val="00912C79"/>
    <w:rsid w:val="00920BED"/>
    <w:rsid w:val="00921B8C"/>
    <w:rsid w:val="00921EB0"/>
    <w:rsid w:val="00926202"/>
    <w:rsid w:val="00933739"/>
    <w:rsid w:val="00942123"/>
    <w:rsid w:val="00942FF8"/>
    <w:rsid w:val="0095207B"/>
    <w:rsid w:val="00962045"/>
    <w:rsid w:val="00965B7D"/>
    <w:rsid w:val="00970FEC"/>
    <w:rsid w:val="00980E61"/>
    <w:rsid w:val="00980FFC"/>
    <w:rsid w:val="00981195"/>
    <w:rsid w:val="00991428"/>
    <w:rsid w:val="00992676"/>
    <w:rsid w:val="009954B2"/>
    <w:rsid w:val="00995961"/>
    <w:rsid w:val="00996691"/>
    <w:rsid w:val="009A2357"/>
    <w:rsid w:val="009A3AB7"/>
    <w:rsid w:val="009B0723"/>
    <w:rsid w:val="009B07AD"/>
    <w:rsid w:val="009B0883"/>
    <w:rsid w:val="009B15E2"/>
    <w:rsid w:val="009B4976"/>
    <w:rsid w:val="009B745A"/>
    <w:rsid w:val="009C0B8E"/>
    <w:rsid w:val="009C1BC8"/>
    <w:rsid w:val="009C2442"/>
    <w:rsid w:val="009C3963"/>
    <w:rsid w:val="009D0811"/>
    <w:rsid w:val="009D0EE1"/>
    <w:rsid w:val="009D6DF6"/>
    <w:rsid w:val="009D7C5F"/>
    <w:rsid w:val="009E2AEB"/>
    <w:rsid w:val="009E2E27"/>
    <w:rsid w:val="009E3476"/>
    <w:rsid w:val="009E45DF"/>
    <w:rsid w:val="009E4DE3"/>
    <w:rsid w:val="009F1C3A"/>
    <w:rsid w:val="009F275E"/>
    <w:rsid w:val="00A01C7A"/>
    <w:rsid w:val="00A047EE"/>
    <w:rsid w:val="00A125FA"/>
    <w:rsid w:val="00A151AB"/>
    <w:rsid w:val="00A21344"/>
    <w:rsid w:val="00A2274A"/>
    <w:rsid w:val="00A23444"/>
    <w:rsid w:val="00A235B7"/>
    <w:rsid w:val="00A27A7A"/>
    <w:rsid w:val="00A34ABE"/>
    <w:rsid w:val="00A34CA0"/>
    <w:rsid w:val="00A37300"/>
    <w:rsid w:val="00A407EF"/>
    <w:rsid w:val="00A40CCE"/>
    <w:rsid w:val="00A43F3B"/>
    <w:rsid w:val="00A461FA"/>
    <w:rsid w:val="00A46B4C"/>
    <w:rsid w:val="00A47392"/>
    <w:rsid w:val="00A5117B"/>
    <w:rsid w:val="00A56D34"/>
    <w:rsid w:val="00A60074"/>
    <w:rsid w:val="00A6627C"/>
    <w:rsid w:val="00A662E6"/>
    <w:rsid w:val="00A67F08"/>
    <w:rsid w:val="00A71019"/>
    <w:rsid w:val="00A74D0A"/>
    <w:rsid w:val="00A81029"/>
    <w:rsid w:val="00A845F5"/>
    <w:rsid w:val="00A91896"/>
    <w:rsid w:val="00A96489"/>
    <w:rsid w:val="00AA5FE8"/>
    <w:rsid w:val="00AB2425"/>
    <w:rsid w:val="00AB685C"/>
    <w:rsid w:val="00AB6C2D"/>
    <w:rsid w:val="00AC08F7"/>
    <w:rsid w:val="00AC2807"/>
    <w:rsid w:val="00AC3839"/>
    <w:rsid w:val="00AC672B"/>
    <w:rsid w:val="00AC7082"/>
    <w:rsid w:val="00AD4BE8"/>
    <w:rsid w:val="00AF228E"/>
    <w:rsid w:val="00B016A8"/>
    <w:rsid w:val="00B03964"/>
    <w:rsid w:val="00B14819"/>
    <w:rsid w:val="00B15880"/>
    <w:rsid w:val="00B15AA1"/>
    <w:rsid w:val="00B15E2F"/>
    <w:rsid w:val="00B17AA9"/>
    <w:rsid w:val="00B27B6F"/>
    <w:rsid w:val="00B430AA"/>
    <w:rsid w:val="00B44713"/>
    <w:rsid w:val="00B501A0"/>
    <w:rsid w:val="00B51B95"/>
    <w:rsid w:val="00B56103"/>
    <w:rsid w:val="00B64929"/>
    <w:rsid w:val="00B736DF"/>
    <w:rsid w:val="00B743D6"/>
    <w:rsid w:val="00B74FBD"/>
    <w:rsid w:val="00B77F46"/>
    <w:rsid w:val="00B82586"/>
    <w:rsid w:val="00B829A3"/>
    <w:rsid w:val="00B83C56"/>
    <w:rsid w:val="00B86DB1"/>
    <w:rsid w:val="00B87869"/>
    <w:rsid w:val="00B940F4"/>
    <w:rsid w:val="00B9639B"/>
    <w:rsid w:val="00B96C46"/>
    <w:rsid w:val="00BA1E4F"/>
    <w:rsid w:val="00BA57AD"/>
    <w:rsid w:val="00BA7E39"/>
    <w:rsid w:val="00BB0F2B"/>
    <w:rsid w:val="00BC0F9F"/>
    <w:rsid w:val="00BC285B"/>
    <w:rsid w:val="00BC4932"/>
    <w:rsid w:val="00BC7E83"/>
    <w:rsid w:val="00BD7462"/>
    <w:rsid w:val="00BE0490"/>
    <w:rsid w:val="00BE3D62"/>
    <w:rsid w:val="00BE4FF3"/>
    <w:rsid w:val="00BE55DF"/>
    <w:rsid w:val="00BF50F7"/>
    <w:rsid w:val="00C02F29"/>
    <w:rsid w:val="00C045CE"/>
    <w:rsid w:val="00C10B1A"/>
    <w:rsid w:val="00C11ABF"/>
    <w:rsid w:val="00C12FAE"/>
    <w:rsid w:val="00C17718"/>
    <w:rsid w:val="00C20AFE"/>
    <w:rsid w:val="00C216AA"/>
    <w:rsid w:val="00C22A25"/>
    <w:rsid w:val="00C27FAA"/>
    <w:rsid w:val="00C318C7"/>
    <w:rsid w:val="00C32AE9"/>
    <w:rsid w:val="00C35671"/>
    <w:rsid w:val="00C35B77"/>
    <w:rsid w:val="00C376EB"/>
    <w:rsid w:val="00C4183E"/>
    <w:rsid w:val="00C46A92"/>
    <w:rsid w:val="00C46EC1"/>
    <w:rsid w:val="00C47BCE"/>
    <w:rsid w:val="00C52796"/>
    <w:rsid w:val="00C53E2C"/>
    <w:rsid w:val="00C53F9D"/>
    <w:rsid w:val="00C54E62"/>
    <w:rsid w:val="00C550C8"/>
    <w:rsid w:val="00C55824"/>
    <w:rsid w:val="00C56B61"/>
    <w:rsid w:val="00C606C3"/>
    <w:rsid w:val="00C620F4"/>
    <w:rsid w:val="00C72848"/>
    <w:rsid w:val="00C73871"/>
    <w:rsid w:val="00C7736C"/>
    <w:rsid w:val="00C82D87"/>
    <w:rsid w:val="00C830EE"/>
    <w:rsid w:val="00C848B9"/>
    <w:rsid w:val="00C8712A"/>
    <w:rsid w:val="00C874BE"/>
    <w:rsid w:val="00C87E9E"/>
    <w:rsid w:val="00C902C8"/>
    <w:rsid w:val="00C919D1"/>
    <w:rsid w:val="00C91E59"/>
    <w:rsid w:val="00C963D3"/>
    <w:rsid w:val="00CB1983"/>
    <w:rsid w:val="00CB2CBB"/>
    <w:rsid w:val="00CB7CAC"/>
    <w:rsid w:val="00CC293C"/>
    <w:rsid w:val="00CC5335"/>
    <w:rsid w:val="00CC5BA4"/>
    <w:rsid w:val="00CD16AB"/>
    <w:rsid w:val="00CD4998"/>
    <w:rsid w:val="00CE1035"/>
    <w:rsid w:val="00CE6E50"/>
    <w:rsid w:val="00CF03DA"/>
    <w:rsid w:val="00CF09D9"/>
    <w:rsid w:val="00CF2819"/>
    <w:rsid w:val="00CF4F9D"/>
    <w:rsid w:val="00CF70DC"/>
    <w:rsid w:val="00D10C6D"/>
    <w:rsid w:val="00D148DC"/>
    <w:rsid w:val="00D17FDC"/>
    <w:rsid w:val="00D21D8C"/>
    <w:rsid w:val="00D27A08"/>
    <w:rsid w:val="00D53719"/>
    <w:rsid w:val="00D5394E"/>
    <w:rsid w:val="00D54767"/>
    <w:rsid w:val="00D612B5"/>
    <w:rsid w:val="00D61C6D"/>
    <w:rsid w:val="00D63EFD"/>
    <w:rsid w:val="00D66A9D"/>
    <w:rsid w:val="00D772E0"/>
    <w:rsid w:val="00D84752"/>
    <w:rsid w:val="00D86B3B"/>
    <w:rsid w:val="00D8714D"/>
    <w:rsid w:val="00D8748A"/>
    <w:rsid w:val="00D93196"/>
    <w:rsid w:val="00DA0DC0"/>
    <w:rsid w:val="00DB243C"/>
    <w:rsid w:val="00DB482A"/>
    <w:rsid w:val="00DB50FB"/>
    <w:rsid w:val="00DB56F2"/>
    <w:rsid w:val="00DB6EF5"/>
    <w:rsid w:val="00DC3089"/>
    <w:rsid w:val="00DC4420"/>
    <w:rsid w:val="00DC7F76"/>
    <w:rsid w:val="00DD0802"/>
    <w:rsid w:val="00DD2E11"/>
    <w:rsid w:val="00DD5D39"/>
    <w:rsid w:val="00DE03AF"/>
    <w:rsid w:val="00DE121C"/>
    <w:rsid w:val="00DE6633"/>
    <w:rsid w:val="00DF75F8"/>
    <w:rsid w:val="00DF7A3A"/>
    <w:rsid w:val="00E00C00"/>
    <w:rsid w:val="00E01109"/>
    <w:rsid w:val="00E07C5A"/>
    <w:rsid w:val="00E11924"/>
    <w:rsid w:val="00E133D1"/>
    <w:rsid w:val="00E14AC2"/>
    <w:rsid w:val="00E15BA9"/>
    <w:rsid w:val="00E26E19"/>
    <w:rsid w:val="00E31DF3"/>
    <w:rsid w:val="00E32984"/>
    <w:rsid w:val="00E450A4"/>
    <w:rsid w:val="00E506BE"/>
    <w:rsid w:val="00E55547"/>
    <w:rsid w:val="00E6302B"/>
    <w:rsid w:val="00E6452F"/>
    <w:rsid w:val="00E64F45"/>
    <w:rsid w:val="00E6742D"/>
    <w:rsid w:val="00E71CB0"/>
    <w:rsid w:val="00E77C3D"/>
    <w:rsid w:val="00E90991"/>
    <w:rsid w:val="00E909F0"/>
    <w:rsid w:val="00E90D47"/>
    <w:rsid w:val="00E92FD1"/>
    <w:rsid w:val="00E93993"/>
    <w:rsid w:val="00E9597C"/>
    <w:rsid w:val="00E960DB"/>
    <w:rsid w:val="00EA0913"/>
    <w:rsid w:val="00EA5B00"/>
    <w:rsid w:val="00EA5F27"/>
    <w:rsid w:val="00EB146B"/>
    <w:rsid w:val="00EB45AC"/>
    <w:rsid w:val="00EB6801"/>
    <w:rsid w:val="00EC441F"/>
    <w:rsid w:val="00EC4755"/>
    <w:rsid w:val="00ED0BC4"/>
    <w:rsid w:val="00ED3B2B"/>
    <w:rsid w:val="00ED447D"/>
    <w:rsid w:val="00EE4971"/>
    <w:rsid w:val="00EE6CB0"/>
    <w:rsid w:val="00EF090E"/>
    <w:rsid w:val="00EF5572"/>
    <w:rsid w:val="00EF720C"/>
    <w:rsid w:val="00F01639"/>
    <w:rsid w:val="00F033DA"/>
    <w:rsid w:val="00F07BE1"/>
    <w:rsid w:val="00F13691"/>
    <w:rsid w:val="00F13FB1"/>
    <w:rsid w:val="00F27CD8"/>
    <w:rsid w:val="00F302D8"/>
    <w:rsid w:val="00F30351"/>
    <w:rsid w:val="00F30B11"/>
    <w:rsid w:val="00F3323E"/>
    <w:rsid w:val="00F341F4"/>
    <w:rsid w:val="00F34F9D"/>
    <w:rsid w:val="00F35CCE"/>
    <w:rsid w:val="00F44AB0"/>
    <w:rsid w:val="00F44F55"/>
    <w:rsid w:val="00F5524B"/>
    <w:rsid w:val="00F60538"/>
    <w:rsid w:val="00F61DD2"/>
    <w:rsid w:val="00F66AFF"/>
    <w:rsid w:val="00F71433"/>
    <w:rsid w:val="00F76F40"/>
    <w:rsid w:val="00F83703"/>
    <w:rsid w:val="00F948A4"/>
    <w:rsid w:val="00F963F3"/>
    <w:rsid w:val="00F97C5B"/>
    <w:rsid w:val="00FA3D50"/>
    <w:rsid w:val="00FB77E0"/>
    <w:rsid w:val="00FB7FA2"/>
    <w:rsid w:val="00FB7FBD"/>
    <w:rsid w:val="00FC374A"/>
    <w:rsid w:val="00FC3BFA"/>
    <w:rsid w:val="00FC74C8"/>
    <w:rsid w:val="00FC74F9"/>
    <w:rsid w:val="00FC7B47"/>
    <w:rsid w:val="00FD035C"/>
    <w:rsid w:val="00FD1A35"/>
    <w:rsid w:val="00FD2EA4"/>
    <w:rsid w:val="00FD36C5"/>
    <w:rsid w:val="00FD6310"/>
    <w:rsid w:val="00FD7C7B"/>
    <w:rsid w:val="00FE1D12"/>
    <w:rsid w:val="00FE2122"/>
    <w:rsid w:val="00FE2A86"/>
    <w:rsid w:val="00FE2DE2"/>
    <w:rsid w:val="00FF19A2"/>
    <w:rsid w:val="00FF296F"/>
    <w:rsid w:val="00FF2D8E"/>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uiPriority w:val="1"/>
    <w:qFormat/>
    <w:rsid w:val="002C1335"/>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2C1335"/>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0739">
      <w:bodyDiv w:val="1"/>
      <w:marLeft w:val="0"/>
      <w:marRight w:val="0"/>
      <w:marTop w:val="0"/>
      <w:marBottom w:val="0"/>
      <w:divBdr>
        <w:top w:val="none" w:sz="0" w:space="0" w:color="auto"/>
        <w:left w:val="none" w:sz="0" w:space="0" w:color="auto"/>
        <w:bottom w:val="none" w:sz="0" w:space="0" w:color="auto"/>
        <w:right w:val="none" w:sz="0" w:space="0" w:color="auto"/>
      </w:divBdr>
    </w:div>
    <w:div w:id="50080279">
      <w:bodyDiv w:val="1"/>
      <w:marLeft w:val="0"/>
      <w:marRight w:val="0"/>
      <w:marTop w:val="0"/>
      <w:marBottom w:val="0"/>
      <w:divBdr>
        <w:top w:val="none" w:sz="0" w:space="0" w:color="auto"/>
        <w:left w:val="none" w:sz="0" w:space="0" w:color="auto"/>
        <w:bottom w:val="none" w:sz="0" w:space="0" w:color="auto"/>
        <w:right w:val="none" w:sz="0" w:space="0" w:color="auto"/>
      </w:divBdr>
    </w:div>
    <w:div w:id="148986771">
      <w:bodyDiv w:val="1"/>
      <w:marLeft w:val="0"/>
      <w:marRight w:val="0"/>
      <w:marTop w:val="0"/>
      <w:marBottom w:val="0"/>
      <w:divBdr>
        <w:top w:val="none" w:sz="0" w:space="0" w:color="auto"/>
        <w:left w:val="none" w:sz="0" w:space="0" w:color="auto"/>
        <w:bottom w:val="none" w:sz="0" w:space="0" w:color="auto"/>
        <w:right w:val="none" w:sz="0" w:space="0" w:color="auto"/>
      </w:divBdr>
    </w:div>
    <w:div w:id="205217134">
      <w:bodyDiv w:val="1"/>
      <w:marLeft w:val="0"/>
      <w:marRight w:val="0"/>
      <w:marTop w:val="0"/>
      <w:marBottom w:val="0"/>
      <w:divBdr>
        <w:top w:val="none" w:sz="0" w:space="0" w:color="auto"/>
        <w:left w:val="none" w:sz="0" w:space="0" w:color="auto"/>
        <w:bottom w:val="none" w:sz="0" w:space="0" w:color="auto"/>
        <w:right w:val="none" w:sz="0" w:space="0" w:color="auto"/>
      </w:divBdr>
    </w:div>
    <w:div w:id="467938873">
      <w:bodyDiv w:val="1"/>
      <w:marLeft w:val="0"/>
      <w:marRight w:val="0"/>
      <w:marTop w:val="0"/>
      <w:marBottom w:val="0"/>
      <w:divBdr>
        <w:top w:val="none" w:sz="0" w:space="0" w:color="auto"/>
        <w:left w:val="none" w:sz="0" w:space="0" w:color="auto"/>
        <w:bottom w:val="none" w:sz="0" w:space="0" w:color="auto"/>
        <w:right w:val="none" w:sz="0" w:space="0" w:color="auto"/>
      </w:divBdr>
    </w:div>
    <w:div w:id="51742895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97908108">
      <w:bodyDiv w:val="1"/>
      <w:marLeft w:val="0"/>
      <w:marRight w:val="0"/>
      <w:marTop w:val="0"/>
      <w:marBottom w:val="0"/>
      <w:divBdr>
        <w:top w:val="none" w:sz="0" w:space="0" w:color="auto"/>
        <w:left w:val="none" w:sz="0" w:space="0" w:color="auto"/>
        <w:bottom w:val="none" w:sz="0" w:space="0" w:color="auto"/>
        <w:right w:val="none" w:sz="0" w:space="0" w:color="auto"/>
      </w:divBdr>
    </w:div>
    <w:div w:id="775253488">
      <w:bodyDiv w:val="1"/>
      <w:marLeft w:val="0"/>
      <w:marRight w:val="0"/>
      <w:marTop w:val="0"/>
      <w:marBottom w:val="0"/>
      <w:divBdr>
        <w:top w:val="none" w:sz="0" w:space="0" w:color="auto"/>
        <w:left w:val="none" w:sz="0" w:space="0" w:color="auto"/>
        <w:bottom w:val="none" w:sz="0" w:space="0" w:color="auto"/>
        <w:right w:val="none" w:sz="0" w:space="0" w:color="auto"/>
      </w:divBdr>
    </w:div>
    <w:div w:id="81672821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9289477">
      <w:bodyDiv w:val="1"/>
      <w:marLeft w:val="0"/>
      <w:marRight w:val="0"/>
      <w:marTop w:val="0"/>
      <w:marBottom w:val="0"/>
      <w:divBdr>
        <w:top w:val="none" w:sz="0" w:space="0" w:color="auto"/>
        <w:left w:val="none" w:sz="0" w:space="0" w:color="auto"/>
        <w:bottom w:val="none" w:sz="0" w:space="0" w:color="auto"/>
        <w:right w:val="none" w:sz="0" w:space="0" w:color="auto"/>
      </w:divBdr>
    </w:div>
    <w:div w:id="900410796">
      <w:bodyDiv w:val="1"/>
      <w:marLeft w:val="0"/>
      <w:marRight w:val="0"/>
      <w:marTop w:val="0"/>
      <w:marBottom w:val="0"/>
      <w:divBdr>
        <w:top w:val="none" w:sz="0" w:space="0" w:color="auto"/>
        <w:left w:val="none" w:sz="0" w:space="0" w:color="auto"/>
        <w:bottom w:val="none" w:sz="0" w:space="0" w:color="auto"/>
        <w:right w:val="none" w:sz="0" w:space="0" w:color="auto"/>
      </w:divBdr>
    </w:div>
    <w:div w:id="988437335">
      <w:bodyDiv w:val="1"/>
      <w:marLeft w:val="0"/>
      <w:marRight w:val="0"/>
      <w:marTop w:val="0"/>
      <w:marBottom w:val="0"/>
      <w:divBdr>
        <w:top w:val="none" w:sz="0" w:space="0" w:color="auto"/>
        <w:left w:val="none" w:sz="0" w:space="0" w:color="auto"/>
        <w:bottom w:val="none" w:sz="0" w:space="0" w:color="auto"/>
        <w:right w:val="none" w:sz="0" w:space="0" w:color="auto"/>
      </w:divBdr>
    </w:div>
    <w:div w:id="1038161211">
      <w:bodyDiv w:val="1"/>
      <w:marLeft w:val="0"/>
      <w:marRight w:val="0"/>
      <w:marTop w:val="0"/>
      <w:marBottom w:val="0"/>
      <w:divBdr>
        <w:top w:val="none" w:sz="0" w:space="0" w:color="auto"/>
        <w:left w:val="none" w:sz="0" w:space="0" w:color="auto"/>
        <w:bottom w:val="none" w:sz="0" w:space="0" w:color="auto"/>
        <w:right w:val="none" w:sz="0" w:space="0" w:color="auto"/>
      </w:divBdr>
    </w:div>
    <w:div w:id="1216506504">
      <w:bodyDiv w:val="1"/>
      <w:marLeft w:val="0"/>
      <w:marRight w:val="0"/>
      <w:marTop w:val="0"/>
      <w:marBottom w:val="0"/>
      <w:divBdr>
        <w:top w:val="none" w:sz="0" w:space="0" w:color="auto"/>
        <w:left w:val="none" w:sz="0" w:space="0" w:color="auto"/>
        <w:bottom w:val="none" w:sz="0" w:space="0" w:color="auto"/>
        <w:right w:val="none" w:sz="0" w:space="0" w:color="auto"/>
      </w:divBdr>
    </w:div>
    <w:div w:id="1353805718">
      <w:bodyDiv w:val="1"/>
      <w:marLeft w:val="0"/>
      <w:marRight w:val="0"/>
      <w:marTop w:val="0"/>
      <w:marBottom w:val="0"/>
      <w:divBdr>
        <w:top w:val="none" w:sz="0" w:space="0" w:color="auto"/>
        <w:left w:val="none" w:sz="0" w:space="0" w:color="auto"/>
        <w:bottom w:val="none" w:sz="0" w:space="0" w:color="auto"/>
        <w:right w:val="none" w:sz="0" w:space="0" w:color="auto"/>
      </w:divBdr>
    </w:div>
    <w:div w:id="1387336471">
      <w:bodyDiv w:val="1"/>
      <w:marLeft w:val="0"/>
      <w:marRight w:val="0"/>
      <w:marTop w:val="0"/>
      <w:marBottom w:val="0"/>
      <w:divBdr>
        <w:top w:val="none" w:sz="0" w:space="0" w:color="auto"/>
        <w:left w:val="none" w:sz="0" w:space="0" w:color="auto"/>
        <w:bottom w:val="none" w:sz="0" w:space="0" w:color="auto"/>
        <w:right w:val="none" w:sz="0" w:space="0" w:color="auto"/>
      </w:divBdr>
    </w:div>
    <w:div w:id="1687366378">
      <w:bodyDiv w:val="1"/>
      <w:marLeft w:val="0"/>
      <w:marRight w:val="0"/>
      <w:marTop w:val="0"/>
      <w:marBottom w:val="0"/>
      <w:divBdr>
        <w:top w:val="none" w:sz="0" w:space="0" w:color="auto"/>
        <w:left w:val="none" w:sz="0" w:space="0" w:color="auto"/>
        <w:bottom w:val="none" w:sz="0" w:space="0" w:color="auto"/>
        <w:right w:val="none" w:sz="0" w:space="0" w:color="auto"/>
      </w:divBdr>
    </w:div>
    <w:div w:id="1697147602">
      <w:bodyDiv w:val="1"/>
      <w:marLeft w:val="0"/>
      <w:marRight w:val="0"/>
      <w:marTop w:val="0"/>
      <w:marBottom w:val="0"/>
      <w:divBdr>
        <w:top w:val="none" w:sz="0" w:space="0" w:color="auto"/>
        <w:left w:val="none" w:sz="0" w:space="0" w:color="auto"/>
        <w:bottom w:val="none" w:sz="0" w:space="0" w:color="auto"/>
        <w:right w:val="none" w:sz="0" w:space="0" w:color="auto"/>
      </w:divBdr>
    </w:div>
    <w:div w:id="1715344556">
      <w:bodyDiv w:val="1"/>
      <w:marLeft w:val="0"/>
      <w:marRight w:val="0"/>
      <w:marTop w:val="0"/>
      <w:marBottom w:val="0"/>
      <w:divBdr>
        <w:top w:val="none" w:sz="0" w:space="0" w:color="auto"/>
        <w:left w:val="none" w:sz="0" w:space="0" w:color="auto"/>
        <w:bottom w:val="none" w:sz="0" w:space="0" w:color="auto"/>
        <w:right w:val="none" w:sz="0" w:space="0" w:color="auto"/>
      </w:divBdr>
    </w:div>
    <w:div w:id="1718040602">
      <w:bodyDiv w:val="1"/>
      <w:marLeft w:val="0"/>
      <w:marRight w:val="0"/>
      <w:marTop w:val="0"/>
      <w:marBottom w:val="0"/>
      <w:divBdr>
        <w:top w:val="none" w:sz="0" w:space="0" w:color="auto"/>
        <w:left w:val="none" w:sz="0" w:space="0" w:color="auto"/>
        <w:bottom w:val="none" w:sz="0" w:space="0" w:color="auto"/>
        <w:right w:val="none" w:sz="0" w:space="0" w:color="auto"/>
      </w:divBdr>
    </w:div>
    <w:div w:id="1766344049">
      <w:bodyDiv w:val="1"/>
      <w:marLeft w:val="0"/>
      <w:marRight w:val="0"/>
      <w:marTop w:val="0"/>
      <w:marBottom w:val="0"/>
      <w:divBdr>
        <w:top w:val="none" w:sz="0" w:space="0" w:color="auto"/>
        <w:left w:val="none" w:sz="0" w:space="0" w:color="auto"/>
        <w:bottom w:val="none" w:sz="0" w:space="0" w:color="auto"/>
        <w:right w:val="none" w:sz="0" w:space="0" w:color="auto"/>
      </w:divBdr>
    </w:div>
    <w:div w:id="182931930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124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5535</Words>
  <Characters>31551</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Simi Maharaj</cp:lastModifiedBy>
  <cp:revision>4</cp:revision>
  <cp:lastPrinted>2019-08-27T05:42:00Z</cp:lastPrinted>
  <dcterms:created xsi:type="dcterms:W3CDTF">2023-07-30T21:21:00Z</dcterms:created>
  <dcterms:modified xsi:type="dcterms:W3CDTF">2023-07-30T21:21:00Z</dcterms:modified>
</cp:coreProperties>
</file>