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w:t>
      </w:r>
      <w:proofErr w:type="spellStart"/>
      <w:r w:rsidRPr="002E7621">
        <w:rPr>
          <w:rFonts w:ascii="Avenir Next" w:hAnsi="Avenir Next" w:cs="Arial"/>
          <w:bCs/>
          <w:sz w:val="22"/>
          <w:szCs w:val="22"/>
          <w:lang w:val="en-GB"/>
        </w:rPr>
        <w:t>studentnumber</w:t>
      </w:r>
      <w:proofErr w:type="spellEnd"/>
      <w:r w:rsidRPr="002E7621">
        <w:rPr>
          <w:rFonts w:ascii="Avenir Next" w:hAnsi="Avenir Next" w:cs="Arial"/>
          <w:bCs/>
          <w:sz w:val="22"/>
          <w:szCs w:val="22"/>
          <w:lang w:val="en-GB"/>
        </w:rPr>
        <w:t>”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5F1387" w:rsidRDefault="002460B1" w:rsidP="00841D99">
      <w:pPr>
        <w:pStyle w:val="ListParagraph"/>
        <w:numPr>
          <w:ilvl w:val="0"/>
          <w:numId w:val="10"/>
        </w:numPr>
        <w:ind w:left="426"/>
        <w:jc w:val="both"/>
        <w:rPr>
          <w:rFonts w:ascii="Avenir Next" w:hAnsi="Avenir Next" w:cs="Arial"/>
          <w:sz w:val="22"/>
          <w:szCs w:val="22"/>
          <w:highlight w:val="yellow"/>
        </w:rPr>
      </w:pPr>
      <w:r w:rsidRPr="005F1387">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25894C30" w14:textId="77777777" w:rsidR="002E7621" w:rsidRPr="002E7621" w:rsidRDefault="002E7621" w:rsidP="005F1387">
      <w:pPr>
        <w:jc w:val="both"/>
        <w:rPr>
          <w:rFonts w:ascii="Avenir Next" w:hAnsi="Avenir Next" w:cs="Arial"/>
          <w:sz w:val="22"/>
          <w:szCs w:val="22"/>
        </w:rPr>
      </w:pPr>
    </w:p>
    <w:p w14:paraId="01C3E34E" w14:textId="61DA0B57" w:rsidR="00A37300" w:rsidRPr="005F1387" w:rsidRDefault="00A37300" w:rsidP="00BA7E39">
      <w:pPr>
        <w:pStyle w:val="ListParagraph"/>
        <w:numPr>
          <w:ilvl w:val="0"/>
          <w:numId w:val="11"/>
        </w:numPr>
        <w:ind w:left="426"/>
        <w:jc w:val="both"/>
        <w:rPr>
          <w:rFonts w:ascii="Avenir Next" w:hAnsi="Avenir Next" w:cs="Arial"/>
          <w:sz w:val="22"/>
          <w:szCs w:val="22"/>
          <w:highlight w:val="yellow"/>
        </w:rPr>
      </w:pPr>
      <w:r w:rsidRPr="005F1387">
        <w:rPr>
          <w:rFonts w:ascii="Avenir Next" w:hAnsi="Avenir Next"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Pr="005F1387">
        <w:rPr>
          <w:rFonts w:ascii="Avenir Next" w:hAnsi="Avenir Next" w:cs="Arial"/>
          <w:sz w:val="22"/>
          <w:szCs w:val="22"/>
          <w:highlight w:val="yellow"/>
        </w:rPr>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 xml:space="preserve">Being an officer of the court requires a person to act with integrity and to not mislead the court in acting on behalf of a client. An officer of the court </w:t>
      </w:r>
      <w:proofErr w:type="spellStart"/>
      <w:r w:rsidRPr="002E7621">
        <w:rPr>
          <w:rFonts w:ascii="Avenir Next" w:hAnsi="Avenir Next" w:cs="Arial"/>
          <w:sz w:val="22"/>
          <w:szCs w:val="22"/>
        </w:rPr>
        <w:t>recognises</w:t>
      </w:r>
      <w:proofErr w:type="spellEnd"/>
      <w:r w:rsidRPr="002E7621">
        <w:rPr>
          <w:rFonts w:ascii="Avenir Next" w:hAnsi="Avenir Next"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5F1387">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Pr="005F1387"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5F1387">
        <w:rPr>
          <w:rFonts w:ascii="Avenir Next" w:hAnsi="Avenir Next" w:cs="Arial"/>
          <w:sz w:val="22"/>
          <w:szCs w:val="22"/>
          <w:highlight w:val="yellow"/>
        </w:rPr>
        <w:t>a</w:t>
      </w:r>
      <w:r w:rsidR="00B501A0" w:rsidRPr="005F1387">
        <w:rPr>
          <w:rFonts w:ascii="Avenir Next" w:hAnsi="Avenir Next" w:cs="Arial"/>
          <w:sz w:val="22"/>
          <w:szCs w:val="22"/>
          <w:highlight w:val="yellow"/>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w:t>
      </w:r>
      <w:proofErr w:type="spellStart"/>
      <w:r w:rsidRPr="002E7621">
        <w:rPr>
          <w:rFonts w:ascii="Avenir Next" w:hAnsi="Avenir Next" w:cs="Arial"/>
          <w:sz w:val="22"/>
          <w:szCs w:val="22"/>
        </w:rPr>
        <w:t>Mr</w:t>
      </w:r>
      <w:proofErr w:type="spellEnd"/>
      <w:r w:rsidRPr="002E7621">
        <w:rPr>
          <w:rFonts w:ascii="Avenir Next" w:hAnsi="Avenir Next" w:cs="Arial"/>
          <w:sz w:val="22"/>
          <w:szCs w:val="22"/>
        </w:rPr>
        <w:t xml:space="preserve">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w:t>
      </w:r>
      <w:proofErr w:type="spellStart"/>
      <w:r w:rsidRPr="002E7621">
        <w:rPr>
          <w:rFonts w:ascii="Avenir Next" w:hAnsi="Avenir Next" w:cs="Arial"/>
          <w:sz w:val="22"/>
          <w:szCs w:val="22"/>
        </w:rPr>
        <w:t>Mr</w:t>
      </w:r>
      <w:proofErr w:type="spellEnd"/>
      <w:r w:rsidRPr="002E7621">
        <w:rPr>
          <w:rFonts w:ascii="Avenir Next" w:hAnsi="Avenir Next" w:cs="Arial"/>
          <w:sz w:val="22"/>
          <w:szCs w:val="22"/>
        </w:rPr>
        <w:t xml:space="preserve">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5F1387" w:rsidRDefault="002E7621" w:rsidP="002E7621">
      <w:pPr>
        <w:pStyle w:val="ListParagraph"/>
        <w:numPr>
          <w:ilvl w:val="0"/>
          <w:numId w:val="28"/>
        </w:numPr>
        <w:ind w:left="426"/>
        <w:jc w:val="both"/>
        <w:rPr>
          <w:rFonts w:ascii="Avenir Next" w:hAnsi="Avenir Next" w:cs="Arial"/>
          <w:sz w:val="22"/>
          <w:szCs w:val="22"/>
          <w:highlight w:val="yellow"/>
        </w:rPr>
      </w:pPr>
      <w:r w:rsidRPr="005F1387">
        <w:rPr>
          <w:rFonts w:ascii="Avenir Next" w:hAnsi="Avenir Next" w:cs="Arial"/>
          <w:sz w:val="22"/>
          <w:szCs w:val="22"/>
          <w:highlight w:val="yellow"/>
        </w:rPr>
        <w:t>f</w:t>
      </w:r>
      <w:r w:rsidR="00693A37" w:rsidRPr="005F1387">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lastRenderedPageBreak/>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E7621">
        <w:rPr>
          <w:rFonts w:ascii="Avenir Next" w:eastAsiaTheme="minorHAnsi" w:hAnsi="Avenir Next" w:cs="Arial"/>
          <w:i/>
          <w:iCs/>
          <w:sz w:val="22"/>
          <w:szCs w:val="22"/>
          <w:lang w:val="en-GB"/>
        </w:rPr>
        <w:t>curriculum vitae</w:t>
      </w:r>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5F1387"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5F1387">
        <w:rPr>
          <w:rFonts w:ascii="Avenir Next" w:eastAsiaTheme="minorHAnsi" w:hAnsi="Avenir Next" w:cs="Arial"/>
          <w:sz w:val="22"/>
          <w:szCs w:val="22"/>
          <w:highlight w:val="yellow"/>
          <w:lang w:val="en-GB"/>
        </w:rPr>
        <w:t>Refuse the appointment as she will not be able to give all of the cases she is involved in the requisite level of attention.</w:t>
      </w:r>
    </w:p>
    <w:p w14:paraId="650E04C2" w14:textId="77777777" w:rsidR="005F1387" w:rsidRDefault="005F1387" w:rsidP="00C55824">
      <w:pPr>
        <w:jc w:val="both"/>
        <w:rPr>
          <w:rFonts w:ascii="Avenir Next Demi Bold" w:hAnsi="Avenir Next Demi Bold" w:cs="Arial"/>
          <w:b/>
          <w:bCs/>
          <w:sz w:val="22"/>
          <w:szCs w:val="22"/>
        </w:rPr>
      </w:pPr>
    </w:p>
    <w:p w14:paraId="2542F9D9" w14:textId="57795711"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5F1387"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5F1387">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lastRenderedPageBreak/>
        <w:t>Please choose the most correct answer.</w:t>
      </w:r>
    </w:p>
    <w:p w14:paraId="21C79085" w14:textId="5087A5DD" w:rsidR="000E55FD" w:rsidRPr="005F1387" w:rsidRDefault="000E55FD" w:rsidP="002E7621">
      <w:pPr>
        <w:pStyle w:val="ListParagraph"/>
        <w:numPr>
          <w:ilvl w:val="0"/>
          <w:numId w:val="29"/>
        </w:numPr>
        <w:ind w:left="426"/>
        <w:jc w:val="both"/>
        <w:rPr>
          <w:rFonts w:ascii="Avenir Next" w:hAnsi="Avenir Next" w:cs="Arial"/>
          <w:sz w:val="22"/>
          <w:szCs w:val="22"/>
          <w:highlight w:val="yellow"/>
        </w:rPr>
      </w:pPr>
      <w:r w:rsidRPr="005F1387">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Pr="0032094E" w:rsidRDefault="0089154C" w:rsidP="002E7621">
      <w:pPr>
        <w:pStyle w:val="ListParagraph"/>
        <w:numPr>
          <w:ilvl w:val="0"/>
          <w:numId w:val="31"/>
        </w:numPr>
        <w:ind w:left="426"/>
        <w:jc w:val="both"/>
        <w:rPr>
          <w:rFonts w:ascii="Avenir Next" w:hAnsi="Avenir Next" w:cs="Arial"/>
          <w:sz w:val="22"/>
          <w:szCs w:val="22"/>
        </w:rPr>
      </w:pPr>
      <w:r w:rsidRPr="0032094E">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32094E" w:rsidRDefault="0089154C" w:rsidP="002E7621">
      <w:pPr>
        <w:pStyle w:val="ListParagraph"/>
        <w:numPr>
          <w:ilvl w:val="0"/>
          <w:numId w:val="31"/>
        </w:numPr>
        <w:ind w:left="426"/>
        <w:jc w:val="both"/>
        <w:rPr>
          <w:rFonts w:ascii="Avenir Next" w:hAnsi="Avenir Next" w:cs="Arial"/>
          <w:sz w:val="22"/>
          <w:szCs w:val="22"/>
          <w:highlight w:val="yellow"/>
        </w:rPr>
      </w:pPr>
      <w:r w:rsidRPr="0032094E">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54AE619A" w14:textId="77777777" w:rsidR="00F352C1" w:rsidRDefault="00F352C1" w:rsidP="00B1488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Generally speaking, the presence of the following elements can be said to give rise to a fiduciary relationship:</w:t>
      </w:r>
    </w:p>
    <w:p w14:paraId="646EE3E4" w14:textId="77777777" w:rsidR="00F352C1" w:rsidRDefault="00F352C1" w:rsidP="00B14883">
      <w:pPr>
        <w:jc w:val="both"/>
        <w:rPr>
          <w:rFonts w:ascii="Avenir Next" w:hAnsi="Avenir Next" w:cs="Arial"/>
          <w:color w:val="7B7B7B" w:themeColor="accent3" w:themeShade="BF"/>
          <w:sz w:val="22"/>
          <w:szCs w:val="22"/>
          <w:lang w:val="en-GB"/>
        </w:rPr>
      </w:pPr>
    </w:p>
    <w:p w14:paraId="6E42A1BF" w14:textId="45A19FA0" w:rsidR="00F352C1" w:rsidRPr="00F352C1" w:rsidRDefault="00F352C1" w:rsidP="00F352C1">
      <w:pPr>
        <w:pStyle w:val="ListParagraph"/>
        <w:numPr>
          <w:ilvl w:val="0"/>
          <w:numId w:val="32"/>
        </w:numPr>
        <w:ind w:left="540" w:hanging="54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w:t>
      </w:r>
      <w:r w:rsidR="00B14883" w:rsidRPr="00F352C1">
        <w:rPr>
          <w:rFonts w:ascii="Avenir Next" w:hAnsi="Avenir Next" w:cs="Arial"/>
          <w:color w:val="7B7B7B" w:themeColor="accent3" w:themeShade="BF"/>
          <w:sz w:val="22"/>
          <w:szCs w:val="22"/>
          <w:lang w:val="en-GB"/>
        </w:rPr>
        <w:t>here one</w:t>
      </w:r>
      <w:r w:rsidR="00F52538">
        <w:rPr>
          <w:rFonts w:ascii="Avenir Next" w:hAnsi="Avenir Next" w:cs="Arial"/>
          <w:color w:val="7B7B7B" w:themeColor="accent3" w:themeShade="BF"/>
          <w:sz w:val="22"/>
          <w:szCs w:val="22"/>
          <w:lang w:val="en-GB"/>
        </w:rPr>
        <w:t xml:space="preserve"> (the ‘</w:t>
      </w:r>
      <w:r w:rsidR="00F52538">
        <w:rPr>
          <w:rFonts w:ascii="Avenir Next" w:hAnsi="Avenir Next" w:cs="Arial"/>
          <w:b/>
          <w:bCs/>
          <w:color w:val="7B7B7B" w:themeColor="accent3" w:themeShade="BF"/>
          <w:sz w:val="22"/>
          <w:szCs w:val="22"/>
          <w:lang w:val="en-GB"/>
        </w:rPr>
        <w:t>fiduciary</w:t>
      </w:r>
      <w:r w:rsidR="00F52538">
        <w:rPr>
          <w:rFonts w:ascii="Avenir Next" w:hAnsi="Avenir Next" w:cs="Arial"/>
          <w:color w:val="7B7B7B" w:themeColor="accent3" w:themeShade="BF"/>
          <w:sz w:val="22"/>
          <w:szCs w:val="22"/>
          <w:lang w:val="en-GB"/>
        </w:rPr>
        <w:t>’)</w:t>
      </w:r>
      <w:r w:rsidR="00B14883" w:rsidRPr="00F352C1">
        <w:rPr>
          <w:rFonts w:ascii="Avenir Next" w:hAnsi="Avenir Next" w:cs="Arial"/>
          <w:color w:val="7B7B7B" w:themeColor="accent3" w:themeShade="BF"/>
          <w:sz w:val="22"/>
          <w:szCs w:val="22"/>
          <w:lang w:val="en-GB"/>
        </w:rPr>
        <w:t xml:space="preserve"> commits</w:t>
      </w:r>
      <w:r w:rsidRPr="00F352C1">
        <w:rPr>
          <w:rFonts w:ascii="Avenir Next" w:hAnsi="Avenir Next" w:cs="Arial"/>
          <w:color w:val="7B7B7B" w:themeColor="accent3" w:themeShade="BF"/>
          <w:sz w:val="22"/>
          <w:szCs w:val="22"/>
          <w:lang w:val="en-GB"/>
        </w:rPr>
        <w:t xml:space="preserve"> to</w:t>
      </w:r>
      <w:r w:rsidR="00B14883" w:rsidRPr="00F352C1">
        <w:rPr>
          <w:rFonts w:ascii="Avenir Next" w:hAnsi="Avenir Next" w:cs="Arial"/>
          <w:color w:val="7B7B7B" w:themeColor="accent3" w:themeShade="BF"/>
          <w:sz w:val="22"/>
          <w:szCs w:val="22"/>
          <w:lang w:val="en-GB"/>
        </w:rPr>
        <w:t xml:space="preserve"> act for another</w:t>
      </w:r>
      <w:r w:rsidR="001D2645" w:rsidRPr="00F352C1">
        <w:rPr>
          <w:rFonts w:ascii="Avenir Next" w:hAnsi="Avenir Next" w:cs="Arial"/>
          <w:color w:val="7B7B7B" w:themeColor="accent3" w:themeShade="BF"/>
          <w:sz w:val="22"/>
          <w:szCs w:val="22"/>
          <w:lang w:val="en-GB"/>
        </w:rPr>
        <w:t xml:space="preserve"> (the ‘</w:t>
      </w:r>
      <w:r w:rsidR="001D2645" w:rsidRPr="00F352C1">
        <w:rPr>
          <w:rFonts w:ascii="Avenir Next" w:hAnsi="Avenir Next" w:cs="Arial"/>
          <w:b/>
          <w:bCs/>
          <w:color w:val="7B7B7B" w:themeColor="accent3" w:themeShade="BF"/>
          <w:sz w:val="22"/>
          <w:szCs w:val="22"/>
          <w:lang w:val="en-GB"/>
        </w:rPr>
        <w:t>beneficiary</w:t>
      </w:r>
      <w:r w:rsidR="001D2645" w:rsidRPr="00F352C1">
        <w:rPr>
          <w:rFonts w:ascii="Avenir Next" w:hAnsi="Avenir Next" w:cs="Arial"/>
          <w:color w:val="7B7B7B" w:themeColor="accent3" w:themeShade="BF"/>
          <w:sz w:val="22"/>
          <w:szCs w:val="22"/>
          <w:lang w:val="en-GB"/>
        </w:rPr>
        <w:t>’)</w:t>
      </w:r>
      <w:r w:rsidR="00B14883" w:rsidRPr="00F352C1">
        <w:rPr>
          <w:rFonts w:ascii="Avenir Next" w:hAnsi="Avenir Next" w:cs="Arial"/>
          <w:color w:val="7B7B7B" w:themeColor="accent3" w:themeShade="BF"/>
          <w:sz w:val="22"/>
          <w:szCs w:val="22"/>
          <w:lang w:val="en-GB"/>
        </w:rPr>
        <w:t xml:space="preserve">; </w:t>
      </w:r>
    </w:p>
    <w:p w14:paraId="0597263C" w14:textId="1E1FD4BC" w:rsidR="00F352C1" w:rsidRPr="00F352C1" w:rsidRDefault="00B14883" w:rsidP="00F352C1">
      <w:pPr>
        <w:pStyle w:val="ListParagraph"/>
        <w:numPr>
          <w:ilvl w:val="0"/>
          <w:numId w:val="32"/>
        </w:numPr>
        <w:ind w:left="540" w:hanging="540"/>
        <w:jc w:val="both"/>
        <w:rPr>
          <w:rFonts w:ascii="Avenir Next" w:hAnsi="Avenir Next" w:cs="Arial"/>
          <w:sz w:val="22"/>
          <w:szCs w:val="22"/>
          <w:lang w:val="en-GB"/>
        </w:rPr>
      </w:pPr>
      <w:r w:rsidRPr="00F352C1">
        <w:rPr>
          <w:rFonts w:ascii="Avenir Next" w:hAnsi="Avenir Next" w:cs="Arial"/>
          <w:color w:val="7B7B7B" w:themeColor="accent3" w:themeShade="BF"/>
          <w:sz w:val="22"/>
          <w:szCs w:val="22"/>
          <w:lang w:val="en-GB"/>
        </w:rPr>
        <w:t>where the interests of th</w:t>
      </w:r>
      <w:r w:rsidR="001D2645" w:rsidRPr="00F352C1">
        <w:rPr>
          <w:rFonts w:ascii="Avenir Next" w:hAnsi="Avenir Next" w:cs="Arial"/>
          <w:color w:val="7B7B7B" w:themeColor="accent3" w:themeShade="BF"/>
          <w:sz w:val="22"/>
          <w:szCs w:val="22"/>
          <w:lang w:val="en-GB"/>
        </w:rPr>
        <w:t>e beneficiary</w:t>
      </w:r>
      <w:r w:rsidRPr="00F352C1">
        <w:rPr>
          <w:rFonts w:ascii="Avenir Next" w:hAnsi="Avenir Next" w:cs="Arial"/>
          <w:color w:val="7B7B7B" w:themeColor="accent3" w:themeShade="BF"/>
          <w:sz w:val="22"/>
          <w:szCs w:val="22"/>
          <w:lang w:val="en-GB"/>
        </w:rPr>
        <w:t xml:space="preserve"> are subject to the discretion and power of the </w:t>
      </w:r>
      <w:r w:rsidR="001E2C27">
        <w:rPr>
          <w:rFonts w:ascii="Avenir Next" w:hAnsi="Avenir Next" w:cs="Arial"/>
          <w:color w:val="7B7B7B" w:themeColor="accent3" w:themeShade="BF"/>
          <w:sz w:val="22"/>
          <w:szCs w:val="22"/>
          <w:lang w:val="en-GB"/>
        </w:rPr>
        <w:t>fiduciary</w:t>
      </w:r>
      <w:r w:rsidRPr="00F352C1">
        <w:rPr>
          <w:rFonts w:ascii="Avenir Next" w:hAnsi="Avenir Next" w:cs="Arial"/>
          <w:color w:val="7B7B7B" w:themeColor="accent3" w:themeShade="BF"/>
          <w:sz w:val="22"/>
          <w:szCs w:val="22"/>
          <w:lang w:val="en-GB"/>
        </w:rPr>
        <w:t xml:space="preserve"> who has committed to act for them; and </w:t>
      </w:r>
    </w:p>
    <w:p w14:paraId="57BCFC30" w14:textId="597DECC7" w:rsidR="009B07AD" w:rsidRPr="00F352C1" w:rsidRDefault="00B14883" w:rsidP="00F352C1">
      <w:pPr>
        <w:pStyle w:val="ListParagraph"/>
        <w:numPr>
          <w:ilvl w:val="0"/>
          <w:numId w:val="32"/>
        </w:numPr>
        <w:ind w:left="540" w:hanging="540"/>
        <w:jc w:val="both"/>
        <w:rPr>
          <w:rFonts w:ascii="Avenir Next" w:hAnsi="Avenir Next" w:cs="Arial"/>
          <w:sz w:val="22"/>
          <w:szCs w:val="22"/>
          <w:lang w:val="en-GB"/>
        </w:rPr>
      </w:pPr>
      <w:r w:rsidRPr="00F352C1">
        <w:rPr>
          <w:rFonts w:ascii="Avenir Next" w:hAnsi="Avenir Next" w:cs="Arial"/>
          <w:color w:val="7B7B7B" w:themeColor="accent3" w:themeShade="BF"/>
          <w:sz w:val="22"/>
          <w:szCs w:val="22"/>
          <w:lang w:val="en-GB"/>
        </w:rPr>
        <w:t>where there is vulnerability on the part of th</w:t>
      </w:r>
      <w:r w:rsidR="001D2645" w:rsidRPr="00F352C1">
        <w:rPr>
          <w:rFonts w:ascii="Avenir Next" w:hAnsi="Avenir Next" w:cs="Arial"/>
          <w:color w:val="7B7B7B" w:themeColor="accent3" w:themeShade="BF"/>
          <w:sz w:val="22"/>
          <w:szCs w:val="22"/>
          <w:lang w:val="en-GB"/>
        </w:rPr>
        <w:t>e beneficiary</w:t>
      </w:r>
      <w:r w:rsidRPr="00F352C1">
        <w:rPr>
          <w:rFonts w:ascii="Avenir Next" w:hAnsi="Avenir Next" w:cs="Arial"/>
          <w:color w:val="7B7B7B" w:themeColor="accent3" w:themeShade="BF"/>
          <w:sz w:val="22"/>
          <w:szCs w:val="22"/>
          <w:lang w:val="en-GB"/>
        </w:rPr>
        <w:t xml:space="preserve"> in the relationship</w:t>
      </w:r>
      <w:r w:rsidR="00EB3691">
        <w:rPr>
          <w:rFonts w:ascii="Avenir Next" w:hAnsi="Avenir Next" w:cs="Arial"/>
          <w:color w:val="7B7B7B" w:themeColor="accent3" w:themeShade="BF"/>
          <w:sz w:val="22"/>
          <w:szCs w:val="22"/>
          <w:lang w:val="en-GB"/>
        </w:rPr>
        <w:t xml:space="preserve"> in that the beneficiary trusts and / or relies on the fiduciary to act in the best interests of the beneficiary</w:t>
      </w:r>
      <w:r w:rsidRPr="00F352C1">
        <w:rPr>
          <w:rFonts w:ascii="Avenir Next" w:hAnsi="Avenir Next" w:cs="Arial"/>
          <w:color w:val="7B7B7B" w:themeColor="accent3" w:themeShade="BF"/>
          <w:sz w:val="22"/>
          <w:szCs w:val="22"/>
          <w:lang w:val="en-GB"/>
        </w:rPr>
        <w:t>.</w:t>
      </w:r>
    </w:p>
    <w:p w14:paraId="22C610C9" w14:textId="16EF6256" w:rsidR="00DE03AF" w:rsidRPr="002E7621" w:rsidRDefault="00DE03AF" w:rsidP="002A37BB">
      <w:pPr>
        <w:jc w:val="both"/>
        <w:rPr>
          <w:rFonts w:ascii="Avenir Next" w:hAnsi="Avenir Next" w:cs="Arial"/>
          <w:sz w:val="22"/>
          <w:szCs w:val="22"/>
        </w:rPr>
      </w:pP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27B288A4" w14:textId="3980919F" w:rsidR="009F2049" w:rsidRDefault="009F2049" w:rsidP="009F204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duty is two pronged in that one facet relates to the reality (as a matter of fact) while the other </w:t>
      </w:r>
      <w:r w:rsidR="00F352C1">
        <w:rPr>
          <w:rFonts w:ascii="Avenir Next" w:hAnsi="Avenir Next" w:cs="Arial"/>
          <w:color w:val="7B7B7B" w:themeColor="accent3" w:themeShade="BF"/>
          <w:sz w:val="22"/>
          <w:szCs w:val="22"/>
        </w:rPr>
        <w:t>is a matter of</w:t>
      </w:r>
      <w:r>
        <w:rPr>
          <w:rFonts w:ascii="Avenir Next" w:hAnsi="Avenir Next" w:cs="Arial"/>
          <w:color w:val="7B7B7B" w:themeColor="accent3" w:themeShade="BF"/>
          <w:sz w:val="22"/>
          <w:szCs w:val="22"/>
        </w:rPr>
        <w:t xml:space="preserve"> perception.</w:t>
      </w:r>
    </w:p>
    <w:p w14:paraId="775B7CD5" w14:textId="77777777" w:rsidR="009F2049" w:rsidRDefault="009F2049" w:rsidP="009F2049">
      <w:pPr>
        <w:jc w:val="both"/>
        <w:rPr>
          <w:rFonts w:ascii="Avenir Next" w:hAnsi="Avenir Next" w:cs="Arial"/>
          <w:color w:val="7B7B7B" w:themeColor="accent3" w:themeShade="BF"/>
          <w:sz w:val="22"/>
          <w:szCs w:val="22"/>
        </w:rPr>
      </w:pPr>
    </w:p>
    <w:p w14:paraId="656B96D7" w14:textId="77777777" w:rsidR="00886BD2" w:rsidRDefault="009F2049" w:rsidP="009F204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As far as the reality facet goes, insolvency practitioners’ duty to act with independence and impartiality (in fact) denotes that they must be above board and free from pressures that could affect the objectivity of their judgment. It practically requires them to </w:t>
      </w:r>
      <w:r w:rsidR="005F3E79">
        <w:rPr>
          <w:rFonts w:ascii="Avenir Next" w:hAnsi="Avenir Next" w:cs="Arial"/>
          <w:color w:val="7B7B7B" w:themeColor="accent3" w:themeShade="BF"/>
          <w:sz w:val="22"/>
          <w:szCs w:val="22"/>
        </w:rPr>
        <w:t>stay clear of professional or personal linkages and interests (whether direct or indirect) that may compromise the</w:t>
      </w:r>
      <w:r w:rsidR="00886BD2">
        <w:rPr>
          <w:rFonts w:ascii="Avenir Next" w:hAnsi="Avenir Next" w:cs="Arial"/>
          <w:color w:val="7B7B7B" w:themeColor="accent3" w:themeShade="BF"/>
          <w:sz w:val="22"/>
          <w:szCs w:val="22"/>
        </w:rPr>
        <w:t>m as such.</w:t>
      </w:r>
    </w:p>
    <w:p w14:paraId="29660DE0" w14:textId="77777777" w:rsidR="00886BD2" w:rsidRDefault="00886BD2" w:rsidP="009F2049">
      <w:pPr>
        <w:jc w:val="both"/>
        <w:rPr>
          <w:rFonts w:ascii="Avenir Next" w:hAnsi="Avenir Next" w:cs="Arial"/>
          <w:color w:val="7B7B7B" w:themeColor="accent3" w:themeShade="BF"/>
          <w:sz w:val="22"/>
          <w:szCs w:val="22"/>
        </w:rPr>
      </w:pPr>
    </w:p>
    <w:p w14:paraId="2F57801B" w14:textId="602221FE" w:rsidR="009B07AD" w:rsidRPr="009F2049" w:rsidRDefault="00886BD2" w:rsidP="009F204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Turning to the perception facet of the duty, it denotes that an insolvency practitioner must put themselves in the shoes of a reasonably informed outsider and avoid situations where such an outsider may view the insolvency practitioner as being of questionable integrity, independence and impartiality .</w:t>
      </w:r>
      <w:r w:rsidR="009F2049">
        <w:rPr>
          <w:rFonts w:ascii="Avenir Next" w:hAnsi="Avenir Next" w:cs="Arial"/>
          <w:color w:val="7B7B7B" w:themeColor="accent3" w:themeShade="BF"/>
          <w:sz w:val="22"/>
          <w:szCs w:val="22"/>
        </w:rPr>
        <w:t xml:space="preserve"> </w:t>
      </w: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78DB9FD8" w14:textId="30F0C56F" w:rsidR="00C72848" w:rsidRDefault="000F7BE1" w:rsidP="000F7BE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Professional insurance is the type of insurance that insulates a professional service provider against </w:t>
      </w:r>
      <w:r w:rsidR="00E339CC">
        <w:rPr>
          <w:rFonts w:ascii="Avenir Next" w:hAnsi="Avenir Next" w:cs="Arial"/>
          <w:color w:val="7B7B7B" w:themeColor="accent3" w:themeShade="BF"/>
          <w:sz w:val="22"/>
          <w:szCs w:val="22"/>
          <w:lang w:val="en-GB"/>
        </w:rPr>
        <w:t>legal process</w:t>
      </w:r>
      <w:r>
        <w:rPr>
          <w:rFonts w:ascii="Avenir Next" w:hAnsi="Avenir Next" w:cs="Arial"/>
          <w:color w:val="7B7B7B" w:themeColor="accent3" w:themeShade="BF"/>
          <w:sz w:val="22"/>
          <w:szCs w:val="22"/>
          <w:lang w:val="en-GB"/>
        </w:rPr>
        <w:t xml:space="preserve"> taken out by interested persons to redress </w:t>
      </w:r>
      <w:r w:rsidR="00441C5D">
        <w:rPr>
          <w:rFonts w:ascii="Avenir Next" w:hAnsi="Avenir Next" w:cs="Arial"/>
          <w:color w:val="7B7B7B" w:themeColor="accent3" w:themeShade="BF"/>
          <w:sz w:val="22"/>
          <w:szCs w:val="22"/>
          <w:lang w:val="en-GB"/>
        </w:rPr>
        <w:t xml:space="preserve">service quality / </w:t>
      </w:r>
      <w:r>
        <w:rPr>
          <w:rFonts w:ascii="Avenir Next" w:hAnsi="Avenir Next" w:cs="Arial"/>
          <w:color w:val="7B7B7B" w:themeColor="accent3" w:themeShade="BF"/>
          <w:sz w:val="22"/>
          <w:szCs w:val="22"/>
          <w:lang w:val="en-GB"/>
        </w:rPr>
        <w:t>performance</w:t>
      </w:r>
      <w:r w:rsidR="00E339C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related breaches on the part of the professional (such as a failure to act with reasonable care</w:t>
      </w:r>
      <w:r w:rsidR="0034064E">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skill</w:t>
      </w:r>
      <w:r w:rsidR="0034064E">
        <w:rPr>
          <w:rFonts w:ascii="Avenir Next" w:hAnsi="Avenir Next" w:cs="Arial"/>
          <w:color w:val="7B7B7B" w:themeColor="accent3" w:themeShade="BF"/>
          <w:sz w:val="22"/>
          <w:szCs w:val="22"/>
          <w:lang w:val="en-GB"/>
        </w:rPr>
        <w:t xml:space="preserve"> and diligence</w:t>
      </w:r>
      <w:r>
        <w:rPr>
          <w:rFonts w:ascii="Avenir Next" w:hAnsi="Avenir Next" w:cs="Arial"/>
          <w:color w:val="7B7B7B" w:themeColor="accent3" w:themeShade="BF"/>
          <w:sz w:val="22"/>
          <w:szCs w:val="22"/>
          <w:lang w:val="en-GB"/>
        </w:rPr>
        <w:t>).</w:t>
      </w:r>
    </w:p>
    <w:p w14:paraId="3452FE11" w14:textId="77777777" w:rsidR="000F7BE1" w:rsidRDefault="000F7BE1" w:rsidP="000F7BE1">
      <w:pPr>
        <w:jc w:val="both"/>
        <w:rPr>
          <w:rFonts w:ascii="Avenir Next" w:hAnsi="Avenir Next" w:cs="Arial"/>
          <w:color w:val="7B7B7B" w:themeColor="accent3" w:themeShade="BF"/>
          <w:sz w:val="22"/>
          <w:szCs w:val="22"/>
          <w:lang w:val="en-GB"/>
        </w:rPr>
      </w:pPr>
    </w:p>
    <w:p w14:paraId="74AE3246" w14:textId="1FCA7010" w:rsidR="00B86D78" w:rsidRDefault="000F7BE1" w:rsidP="000F7BE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Fidelity insurance by contrast is insurance cover that shields a professional service provider against </w:t>
      </w:r>
      <w:r w:rsidR="00E339CC">
        <w:rPr>
          <w:rFonts w:ascii="Avenir Next" w:hAnsi="Avenir Next" w:cs="Arial"/>
          <w:color w:val="7B7B7B" w:themeColor="accent3" w:themeShade="BF"/>
          <w:sz w:val="22"/>
          <w:szCs w:val="22"/>
          <w:lang w:val="en-GB"/>
        </w:rPr>
        <w:t>actions</w:t>
      </w:r>
      <w:r>
        <w:rPr>
          <w:rFonts w:ascii="Avenir Next" w:hAnsi="Avenir Next" w:cs="Arial"/>
          <w:color w:val="7B7B7B" w:themeColor="accent3" w:themeShade="BF"/>
          <w:sz w:val="22"/>
          <w:szCs w:val="22"/>
          <w:lang w:val="en-GB"/>
        </w:rPr>
        <w:t xml:space="preserve"> taken out by interested persons</w:t>
      </w:r>
      <w:r w:rsidR="00E339CC">
        <w:rPr>
          <w:rFonts w:ascii="Avenir Next" w:hAnsi="Avenir Next" w:cs="Arial"/>
          <w:color w:val="7B7B7B" w:themeColor="accent3" w:themeShade="BF"/>
          <w:sz w:val="22"/>
          <w:szCs w:val="22"/>
          <w:lang w:val="en-GB"/>
        </w:rPr>
        <w:t xml:space="preserve"> to redress</w:t>
      </w:r>
      <w:r w:rsidR="00DA0361">
        <w:rPr>
          <w:rFonts w:ascii="Avenir Next" w:hAnsi="Avenir Next" w:cs="Arial"/>
          <w:color w:val="7B7B7B" w:themeColor="accent3" w:themeShade="BF"/>
          <w:sz w:val="22"/>
          <w:szCs w:val="22"/>
          <w:lang w:val="en-GB"/>
        </w:rPr>
        <w:t xml:space="preserve"> [un]ethical </w:t>
      </w:r>
      <w:r w:rsidR="00E339CC">
        <w:rPr>
          <w:rFonts w:ascii="Avenir Next" w:hAnsi="Avenir Next" w:cs="Arial"/>
          <w:color w:val="7B7B7B" w:themeColor="accent3" w:themeShade="BF"/>
          <w:sz w:val="22"/>
          <w:szCs w:val="22"/>
          <w:lang w:val="en-GB"/>
        </w:rPr>
        <w:t xml:space="preserve">acts by a professional service provider (or their delegates) </w:t>
      </w:r>
      <w:r w:rsidR="00DA0361">
        <w:rPr>
          <w:rFonts w:ascii="Avenir Next" w:hAnsi="Avenir Next" w:cs="Arial"/>
          <w:color w:val="7B7B7B" w:themeColor="accent3" w:themeShade="BF"/>
          <w:sz w:val="22"/>
          <w:szCs w:val="22"/>
          <w:lang w:val="en-GB"/>
        </w:rPr>
        <w:t>such as</w:t>
      </w:r>
      <w:r w:rsidR="007E4F17">
        <w:rPr>
          <w:rFonts w:ascii="Avenir Next" w:hAnsi="Avenir Next" w:cs="Arial"/>
          <w:color w:val="7B7B7B" w:themeColor="accent3" w:themeShade="BF"/>
          <w:sz w:val="22"/>
          <w:szCs w:val="22"/>
          <w:lang w:val="en-GB"/>
        </w:rPr>
        <w:t xml:space="preserve"> fraudulent</w:t>
      </w:r>
      <w:r w:rsidR="00E339CC">
        <w:rPr>
          <w:rFonts w:ascii="Avenir Next" w:hAnsi="Avenir Next" w:cs="Arial"/>
          <w:color w:val="7B7B7B" w:themeColor="accent3" w:themeShade="BF"/>
          <w:sz w:val="22"/>
          <w:szCs w:val="22"/>
          <w:lang w:val="en-GB"/>
        </w:rPr>
        <w:t xml:space="preserve"> plunder of the estate under their charge or other dishonest conduct. </w:t>
      </w:r>
      <w:r>
        <w:rPr>
          <w:rFonts w:ascii="Avenir Next" w:hAnsi="Avenir Next" w:cs="Arial"/>
          <w:color w:val="7B7B7B" w:themeColor="accent3" w:themeShade="BF"/>
          <w:sz w:val="22"/>
          <w:szCs w:val="22"/>
          <w:lang w:val="en-GB"/>
        </w:rPr>
        <w:t xml:space="preserve"> </w:t>
      </w:r>
    </w:p>
    <w:p w14:paraId="742D230F" w14:textId="77777777" w:rsidR="00B86D78" w:rsidRDefault="00B86D78" w:rsidP="000F7BE1">
      <w:pPr>
        <w:jc w:val="both"/>
        <w:rPr>
          <w:rFonts w:ascii="Avenir Next" w:hAnsi="Avenir Next" w:cs="Arial"/>
          <w:color w:val="7B7B7B" w:themeColor="accent3" w:themeShade="BF"/>
          <w:sz w:val="22"/>
          <w:szCs w:val="22"/>
          <w:lang w:val="en-GB"/>
        </w:rPr>
      </w:pPr>
    </w:p>
    <w:p w14:paraId="13B87B4E" w14:textId="41598072" w:rsidR="000F7BE1" w:rsidRPr="002E7621" w:rsidRDefault="00B86D78" w:rsidP="000F7BE1">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It is important for insolvency practitioners to take out this type of insurance because of the</w:t>
      </w:r>
      <w:r w:rsidR="001D61BB">
        <w:rPr>
          <w:rFonts w:ascii="Avenir Next" w:hAnsi="Avenir Next" w:cs="Arial"/>
          <w:color w:val="7B7B7B" w:themeColor="accent3" w:themeShade="BF"/>
          <w:sz w:val="22"/>
          <w:szCs w:val="22"/>
          <w:lang w:val="en-GB"/>
        </w:rPr>
        <w:t xml:space="preserve"> wide range of (and possibly difficult to comprehend)</w:t>
      </w:r>
      <w:r>
        <w:rPr>
          <w:rFonts w:ascii="Avenir Next" w:hAnsi="Avenir Next" w:cs="Arial"/>
          <w:color w:val="7B7B7B" w:themeColor="accent3" w:themeShade="BF"/>
          <w:sz w:val="22"/>
          <w:szCs w:val="22"/>
          <w:lang w:val="en-GB"/>
        </w:rPr>
        <w:t xml:space="preserve"> duties that they owe to the various stakeholders who often have competing interests, such that the possibility of infractions</w:t>
      </w:r>
      <w:r w:rsidR="00470DF8">
        <w:rPr>
          <w:rFonts w:ascii="Avenir Next" w:hAnsi="Avenir Next" w:cs="Arial"/>
          <w:color w:val="7B7B7B" w:themeColor="accent3" w:themeShade="BF"/>
          <w:sz w:val="22"/>
          <w:szCs w:val="22"/>
          <w:lang w:val="en-GB"/>
        </w:rPr>
        <w:t xml:space="preserve"> by</w:t>
      </w:r>
      <w:r>
        <w:rPr>
          <w:rFonts w:ascii="Avenir Next" w:hAnsi="Avenir Next" w:cs="Arial"/>
          <w:color w:val="7B7B7B" w:themeColor="accent3" w:themeShade="BF"/>
          <w:sz w:val="22"/>
          <w:szCs w:val="22"/>
          <w:lang w:val="en-GB"/>
        </w:rPr>
        <w:t xml:space="preserve"> </w:t>
      </w:r>
      <w:r w:rsidR="001D61B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and consequential legal process against</w:t>
      </w:r>
      <w:r w:rsidR="00F4688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w:t>
      </w:r>
      <w:r w:rsidR="00470DF8">
        <w:rPr>
          <w:rFonts w:ascii="Avenir Next" w:hAnsi="Avenir Next" w:cs="Arial"/>
          <w:color w:val="7B7B7B" w:themeColor="accent3" w:themeShade="BF"/>
          <w:sz w:val="22"/>
          <w:szCs w:val="22"/>
          <w:lang w:val="en-GB"/>
        </w:rPr>
        <w:t xml:space="preserve"> insolvency practitioner</w:t>
      </w:r>
      <w:r>
        <w:rPr>
          <w:rFonts w:ascii="Avenir Next" w:hAnsi="Avenir Next" w:cs="Arial"/>
          <w:color w:val="7B7B7B" w:themeColor="accent3" w:themeShade="BF"/>
          <w:sz w:val="22"/>
          <w:szCs w:val="22"/>
          <w:lang w:val="en-GB"/>
        </w:rPr>
        <w:t xml:space="preserve"> is a reality. The insurance cover would safeguard not just the insolvency practitioners but the stakeholders of the estate under the insolvency practitioner’s charge.</w:t>
      </w:r>
    </w:p>
    <w:p w14:paraId="20DD93A5" w14:textId="7B8AA86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33C9193C" w14:textId="555346E4" w:rsidR="0067628E" w:rsidRDefault="0067628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INSOL International – Ethical Principles for Insolvency Professionals</w:t>
      </w:r>
      <w:r>
        <w:t xml:space="preserve"> </w:t>
      </w:r>
      <w:r>
        <w:rPr>
          <w:rFonts w:ascii="Avenir Next" w:hAnsi="Avenir Next" w:cs="Arial"/>
          <w:color w:val="7B7B7B" w:themeColor="accent3" w:themeShade="BF"/>
          <w:sz w:val="22"/>
          <w:szCs w:val="22"/>
          <w:lang w:val="en-GB"/>
        </w:rPr>
        <w:t>principle (No. 1) requiring insolvency practitioners (“</w:t>
      </w:r>
      <w:r w:rsidRPr="0067628E">
        <w:rPr>
          <w:rFonts w:ascii="Avenir Next" w:hAnsi="Avenir Next" w:cs="Arial"/>
          <w:b/>
          <w:bCs/>
          <w:color w:val="7B7B7B" w:themeColor="accent3" w:themeShade="BF"/>
          <w:sz w:val="22"/>
          <w:szCs w:val="22"/>
          <w:lang w:val="en-GB"/>
        </w:rPr>
        <w:t>IPs</w:t>
      </w:r>
      <w:r>
        <w:rPr>
          <w:rFonts w:ascii="Avenir Next" w:hAnsi="Avenir Next" w:cs="Arial"/>
          <w:color w:val="7B7B7B" w:themeColor="accent3" w:themeShade="BF"/>
          <w:sz w:val="22"/>
          <w:szCs w:val="22"/>
          <w:lang w:val="en-GB"/>
        </w:rPr>
        <w:t>”) to act with integrity has as one of its attributes that they should abide by high moral and ethical principles in all areas of their professional practice.</w:t>
      </w:r>
    </w:p>
    <w:p w14:paraId="776C19FA" w14:textId="77777777" w:rsidR="0067628E" w:rsidRDefault="0067628E" w:rsidP="002A37BB">
      <w:pPr>
        <w:jc w:val="both"/>
        <w:rPr>
          <w:rFonts w:ascii="Avenir Next" w:hAnsi="Avenir Next" w:cs="Arial"/>
          <w:color w:val="7B7B7B" w:themeColor="accent3" w:themeShade="BF"/>
          <w:sz w:val="22"/>
          <w:szCs w:val="22"/>
          <w:lang w:val="en-GB"/>
        </w:rPr>
      </w:pPr>
    </w:p>
    <w:p w14:paraId="5C2C0A33" w14:textId="64602DDE" w:rsidR="005E0FD0" w:rsidRDefault="0067628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While moral principles and ethical principles are interrelated they are different. Morality is concerned with an individual’s personal </w:t>
      </w:r>
      <w:r w:rsidR="004A6738">
        <w:rPr>
          <w:rFonts w:ascii="Avenir Next" w:hAnsi="Avenir Next" w:cs="Arial"/>
          <w:color w:val="7B7B7B" w:themeColor="accent3" w:themeShade="BF"/>
          <w:sz w:val="22"/>
          <w:szCs w:val="22"/>
          <w:lang w:val="en-GB"/>
        </w:rPr>
        <w:t>belief</w:t>
      </w:r>
      <w:r>
        <w:rPr>
          <w:rFonts w:ascii="Avenir Next" w:hAnsi="Avenir Next" w:cs="Arial"/>
          <w:color w:val="7B7B7B" w:themeColor="accent3" w:themeShade="BF"/>
          <w:sz w:val="22"/>
          <w:szCs w:val="22"/>
          <w:lang w:val="en-GB"/>
        </w:rPr>
        <w:t xml:space="preserve">s which serve as his / her yardstick for distinguishing right from wrong. </w:t>
      </w:r>
      <w:r w:rsidR="005E0FD0">
        <w:rPr>
          <w:rFonts w:ascii="Avenir Next" w:hAnsi="Avenir Next" w:cs="Arial"/>
          <w:color w:val="7B7B7B" w:themeColor="accent3" w:themeShade="BF"/>
          <w:sz w:val="22"/>
          <w:szCs w:val="22"/>
          <w:lang w:val="en-GB"/>
        </w:rPr>
        <w:t xml:space="preserve"> Morality is thus a matter of an individual’s subjective determination</w:t>
      </w:r>
      <w:r w:rsidR="0033692D">
        <w:rPr>
          <w:rFonts w:ascii="Avenir Next" w:hAnsi="Avenir Next" w:cs="Arial"/>
          <w:color w:val="7B7B7B" w:themeColor="accent3" w:themeShade="BF"/>
          <w:sz w:val="22"/>
          <w:szCs w:val="22"/>
          <w:lang w:val="en-GB"/>
        </w:rPr>
        <w:t>, nurtured by their socio-cultural background</w:t>
      </w:r>
      <w:r w:rsidR="005E0FD0">
        <w:rPr>
          <w:rFonts w:ascii="Avenir Next" w:hAnsi="Avenir Next" w:cs="Arial"/>
          <w:color w:val="7B7B7B" w:themeColor="accent3" w:themeShade="BF"/>
          <w:sz w:val="22"/>
          <w:szCs w:val="22"/>
          <w:lang w:val="en-GB"/>
        </w:rPr>
        <w:t>.</w:t>
      </w:r>
    </w:p>
    <w:p w14:paraId="571F0653" w14:textId="77777777" w:rsidR="005E0FD0" w:rsidRDefault="005E0FD0" w:rsidP="002A37BB">
      <w:pPr>
        <w:jc w:val="both"/>
        <w:rPr>
          <w:rFonts w:ascii="Avenir Next" w:hAnsi="Avenir Next" w:cs="Arial"/>
          <w:color w:val="7B7B7B" w:themeColor="accent3" w:themeShade="BF"/>
          <w:sz w:val="22"/>
          <w:szCs w:val="22"/>
          <w:lang w:val="en-GB"/>
        </w:rPr>
      </w:pPr>
    </w:p>
    <w:p w14:paraId="58953D3D" w14:textId="35143E21" w:rsidR="00F026D1" w:rsidRDefault="005E0FD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Ethical standards on the other hand are not about an individual’s subjective beliefs of what is good or bad but </w:t>
      </w:r>
      <w:r w:rsidR="00EB149B">
        <w:rPr>
          <w:rFonts w:ascii="Avenir Next" w:hAnsi="Avenir Next" w:cs="Arial"/>
          <w:color w:val="7B7B7B" w:themeColor="accent3" w:themeShade="BF"/>
          <w:sz w:val="22"/>
          <w:szCs w:val="22"/>
          <w:lang w:val="en-GB"/>
        </w:rPr>
        <w:t xml:space="preserve">are instead about a set of rules </w:t>
      </w:r>
      <w:r w:rsidR="0034064E">
        <w:rPr>
          <w:rFonts w:ascii="Avenir Next" w:hAnsi="Avenir Next" w:cs="Arial"/>
          <w:color w:val="7B7B7B" w:themeColor="accent3" w:themeShade="BF"/>
          <w:sz w:val="22"/>
          <w:szCs w:val="22"/>
          <w:lang w:val="en-GB"/>
        </w:rPr>
        <w:t>prescribing</w:t>
      </w:r>
      <w:r w:rsidR="00EB149B">
        <w:rPr>
          <w:rFonts w:ascii="Avenir Next" w:hAnsi="Avenir Next" w:cs="Arial"/>
          <w:color w:val="7B7B7B" w:themeColor="accent3" w:themeShade="BF"/>
          <w:sz w:val="22"/>
          <w:szCs w:val="22"/>
          <w:lang w:val="en-GB"/>
        </w:rPr>
        <w:t xml:space="preserve"> the confines of permissible conduct for a </w:t>
      </w:r>
      <w:r w:rsidR="003A2C30">
        <w:rPr>
          <w:rFonts w:ascii="Avenir Next" w:hAnsi="Avenir Next" w:cs="Arial"/>
          <w:color w:val="7B7B7B" w:themeColor="accent3" w:themeShade="BF"/>
          <w:sz w:val="22"/>
          <w:szCs w:val="22"/>
          <w:lang w:val="en-GB"/>
        </w:rPr>
        <w:t xml:space="preserve">professional </w:t>
      </w:r>
      <w:r w:rsidR="00EB149B">
        <w:rPr>
          <w:rFonts w:ascii="Avenir Next" w:hAnsi="Avenir Next" w:cs="Arial"/>
          <w:color w:val="7B7B7B" w:themeColor="accent3" w:themeShade="BF"/>
          <w:sz w:val="22"/>
          <w:szCs w:val="22"/>
          <w:lang w:val="en-GB"/>
        </w:rPr>
        <w:t xml:space="preserve">cluster </w:t>
      </w:r>
      <w:r w:rsidR="003A2C30">
        <w:rPr>
          <w:rFonts w:ascii="Avenir Next" w:hAnsi="Avenir Next" w:cs="Arial"/>
          <w:color w:val="7B7B7B" w:themeColor="accent3" w:themeShade="BF"/>
          <w:sz w:val="22"/>
          <w:szCs w:val="22"/>
          <w:lang w:val="en-GB"/>
        </w:rPr>
        <w:t>or grouping to which an individual belongs</w:t>
      </w:r>
      <w:r w:rsidR="0033692D">
        <w:rPr>
          <w:rFonts w:ascii="Avenir Next" w:hAnsi="Avenir Next" w:cs="Arial"/>
          <w:color w:val="7B7B7B" w:themeColor="accent3" w:themeShade="BF"/>
          <w:sz w:val="22"/>
          <w:szCs w:val="22"/>
          <w:lang w:val="en-GB"/>
        </w:rPr>
        <w:t xml:space="preserve"> and who operate in similar circumstances</w:t>
      </w:r>
      <w:r w:rsidR="00EB149B">
        <w:rPr>
          <w:rFonts w:ascii="Avenir Next" w:hAnsi="Avenir Next" w:cs="Arial"/>
          <w:color w:val="7B7B7B" w:themeColor="accent3" w:themeShade="BF"/>
          <w:sz w:val="22"/>
          <w:szCs w:val="22"/>
          <w:lang w:val="en-GB"/>
        </w:rPr>
        <w:t xml:space="preserve"> </w:t>
      </w:r>
      <w:proofErr w:type="spellStart"/>
      <w:r w:rsidR="00EB149B">
        <w:rPr>
          <w:rFonts w:ascii="Avenir Next" w:hAnsi="Avenir Next" w:cs="Arial"/>
          <w:color w:val="7B7B7B" w:themeColor="accent3" w:themeShade="BF"/>
          <w:sz w:val="22"/>
          <w:szCs w:val="22"/>
          <w:lang w:val="en-GB"/>
        </w:rPr>
        <w:t>eg.</w:t>
      </w:r>
      <w:proofErr w:type="spellEnd"/>
      <w:r w:rsidR="00EB149B">
        <w:rPr>
          <w:rFonts w:ascii="Avenir Next" w:hAnsi="Avenir Next" w:cs="Arial"/>
          <w:color w:val="7B7B7B" w:themeColor="accent3" w:themeShade="BF"/>
          <w:sz w:val="22"/>
          <w:szCs w:val="22"/>
          <w:lang w:val="en-GB"/>
        </w:rPr>
        <w:t xml:space="preserve"> IPs</w:t>
      </w:r>
      <w:r w:rsidR="0033692D">
        <w:rPr>
          <w:rFonts w:ascii="Avenir Next" w:hAnsi="Avenir Next" w:cs="Arial"/>
          <w:color w:val="7B7B7B" w:themeColor="accent3" w:themeShade="BF"/>
          <w:sz w:val="22"/>
          <w:szCs w:val="22"/>
          <w:lang w:val="en-GB"/>
        </w:rPr>
        <w:t>, lawyers, accountants and other professionals</w:t>
      </w:r>
      <w:r w:rsidR="00EB149B">
        <w:rPr>
          <w:rFonts w:ascii="Avenir Next" w:hAnsi="Avenir Next" w:cs="Arial"/>
          <w:color w:val="7B7B7B" w:themeColor="accent3" w:themeShade="BF"/>
          <w:sz w:val="22"/>
          <w:szCs w:val="22"/>
          <w:lang w:val="en-GB"/>
        </w:rPr>
        <w:t>.</w:t>
      </w:r>
    </w:p>
    <w:p w14:paraId="77C550B3" w14:textId="77777777" w:rsidR="00F026D1" w:rsidRDefault="00F026D1" w:rsidP="002A37BB">
      <w:pPr>
        <w:jc w:val="both"/>
        <w:rPr>
          <w:rFonts w:ascii="Avenir Next" w:hAnsi="Avenir Next" w:cs="Arial"/>
          <w:color w:val="7B7B7B" w:themeColor="accent3" w:themeShade="BF"/>
          <w:sz w:val="22"/>
          <w:szCs w:val="22"/>
          <w:lang w:val="en-GB"/>
        </w:rPr>
      </w:pPr>
    </w:p>
    <w:p w14:paraId="5E9C0F01" w14:textId="77777777" w:rsidR="00945059" w:rsidRDefault="00945059" w:rsidP="0094505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 what may be considered morally sound by an individual may at the same time be in breach of their professional ethics.</w:t>
      </w:r>
    </w:p>
    <w:p w14:paraId="464D4293" w14:textId="77777777" w:rsidR="00945059" w:rsidRDefault="00945059" w:rsidP="002A37BB">
      <w:pPr>
        <w:jc w:val="both"/>
        <w:rPr>
          <w:rFonts w:ascii="Avenir Next" w:hAnsi="Avenir Next" w:cs="Arial"/>
          <w:color w:val="7B7B7B" w:themeColor="accent3" w:themeShade="BF"/>
          <w:sz w:val="22"/>
          <w:szCs w:val="22"/>
          <w:lang w:val="en-GB"/>
        </w:rPr>
      </w:pPr>
    </w:p>
    <w:p w14:paraId="6FF30521" w14:textId="2615A24A" w:rsidR="00EB149B" w:rsidRDefault="00F026D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example that illustrates the difference between the two is that an IP may feel a personal moral obligation to accept an appointment over the estate where his former lecturer</w:t>
      </w:r>
      <w:r w:rsidR="00EE58A3">
        <w:rPr>
          <w:rFonts w:ascii="Avenir Next" w:hAnsi="Avenir Next" w:cs="Arial"/>
          <w:color w:val="7B7B7B" w:themeColor="accent3" w:themeShade="BF"/>
          <w:sz w:val="22"/>
          <w:szCs w:val="22"/>
          <w:lang w:val="en-GB"/>
        </w:rPr>
        <w:t xml:space="preserve"> and current mentor</w:t>
      </w:r>
      <w:r>
        <w:rPr>
          <w:rFonts w:ascii="Avenir Next" w:hAnsi="Avenir Next" w:cs="Arial"/>
          <w:color w:val="7B7B7B" w:themeColor="accent3" w:themeShade="BF"/>
          <w:sz w:val="22"/>
          <w:szCs w:val="22"/>
          <w:lang w:val="en-GB"/>
        </w:rPr>
        <w:t xml:space="preserve"> is a key creditor, </w:t>
      </w:r>
      <w:r w:rsidR="00EE58A3">
        <w:rPr>
          <w:rFonts w:ascii="Avenir Next" w:hAnsi="Avenir Next" w:cs="Arial"/>
          <w:color w:val="7B7B7B" w:themeColor="accent3" w:themeShade="BF"/>
          <w:sz w:val="22"/>
          <w:szCs w:val="22"/>
          <w:lang w:val="en-GB"/>
        </w:rPr>
        <w:t>with a view</w:t>
      </w:r>
      <w:r>
        <w:rPr>
          <w:rFonts w:ascii="Avenir Next" w:hAnsi="Avenir Next" w:cs="Arial"/>
          <w:color w:val="7B7B7B" w:themeColor="accent3" w:themeShade="BF"/>
          <w:sz w:val="22"/>
          <w:szCs w:val="22"/>
          <w:lang w:val="en-GB"/>
        </w:rPr>
        <w:t xml:space="preserve"> to assist</w:t>
      </w:r>
      <w:r w:rsidR="00EE58A3">
        <w:rPr>
          <w:rFonts w:ascii="Avenir Next" w:hAnsi="Avenir Next" w:cs="Arial"/>
          <w:color w:val="7B7B7B" w:themeColor="accent3" w:themeShade="BF"/>
          <w:sz w:val="22"/>
          <w:szCs w:val="22"/>
          <w:lang w:val="en-GB"/>
        </w:rPr>
        <w:t>ing</w:t>
      </w:r>
      <w:r>
        <w:rPr>
          <w:rFonts w:ascii="Avenir Next" w:hAnsi="Avenir Next" w:cs="Arial"/>
          <w:color w:val="7B7B7B" w:themeColor="accent3" w:themeShade="BF"/>
          <w:sz w:val="22"/>
          <w:szCs w:val="22"/>
          <w:lang w:val="en-GB"/>
        </w:rPr>
        <w:t xml:space="preserve"> the latter get some preferential treatment </w:t>
      </w:r>
      <w:r w:rsidR="00B17041">
        <w:rPr>
          <w:rFonts w:ascii="Avenir Next" w:hAnsi="Avenir Next" w:cs="Arial"/>
          <w:color w:val="7B7B7B" w:themeColor="accent3" w:themeShade="BF"/>
          <w:sz w:val="22"/>
          <w:szCs w:val="22"/>
          <w:lang w:val="en-GB"/>
        </w:rPr>
        <w:t>in</w:t>
      </w:r>
      <w:r>
        <w:rPr>
          <w:rFonts w:ascii="Avenir Next" w:hAnsi="Avenir Next" w:cs="Arial"/>
          <w:color w:val="7B7B7B" w:themeColor="accent3" w:themeShade="BF"/>
          <w:sz w:val="22"/>
          <w:szCs w:val="22"/>
          <w:lang w:val="en-GB"/>
        </w:rPr>
        <w:t xml:space="preserve"> appreciation </w:t>
      </w:r>
      <w:r w:rsidR="00D1462A">
        <w:rPr>
          <w:rFonts w:ascii="Avenir Next" w:hAnsi="Avenir Next" w:cs="Arial"/>
          <w:color w:val="7B7B7B" w:themeColor="accent3" w:themeShade="BF"/>
          <w:sz w:val="22"/>
          <w:szCs w:val="22"/>
          <w:lang w:val="en-GB"/>
        </w:rPr>
        <w:t xml:space="preserve">of </w:t>
      </w:r>
      <w:r>
        <w:rPr>
          <w:rFonts w:ascii="Avenir Next" w:hAnsi="Avenir Next" w:cs="Arial"/>
          <w:color w:val="7B7B7B" w:themeColor="accent3" w:themeShade="BF"/>
          <w:sz w:val="22"/>
          <w:szCs w:val="22"/>
          <w:lang w:val="en-GB"/>
        </w:rPr>
        <w:t>the IP’s education</w:t>
      </w:r>
      <w:r w:rsidR="00EE58A3">
        <w:rPr>
          <w:rFonts w:ascii="Avenir Next" w:hAnsi="Avenir Next" w:cs="Arial"/>
          <w:color w:val="7B7B7B" w:themeColor="accent3" w:themeShade="BF"/>
          <w:sz w:val="22"/>
          <w:szCs w:val="22"/>
          <w:lang w:val="en-GB"/>
        </w:rPr>
        <w:t xml:space="preserve"> and mentorship</w:t>
      </w:r>
      <w:r>
        <w:rPr>
          <w:rFonts w:ascii="Avenir Next" w:hAnsi="Avenir Next" w:cs="Arial"/>
          <w:color w:val="7B7B7B" w:themeColor="accent3" w:themeShade="BF"/>
          <w:sz w:val="22"/>
          <w:szCs w:val="22"/>
          <w:lang w:val="en-GB"/>
        </w:rPr>
        <w:t xml:space="preserve">. However fulfilling that subjective moral </w:t>
      </w:r>
      <w:r w:rsidR="00973DE3">
        <w:rPr>
          <w:rFonts w:ascii="Avenir Next" w:hAnsi="Avenir Next" w:cs="Arial"/>
          <w:color w:val="7B7B7B" w:themeColor="accent3" w:themeShade="BF"/>
          <w:sz w:val="22"/>
          <w:szCs w:val="22"/>
          <w:lang w:val="en-GB"/>
        </w:rPr>
        <w:t>inclination</w:t>
      </w:r>
      <w:r>
        <w:rPr>
          <w:rFonts w:ascii="Avenir Next" w:hAnsi="Avenir Next" w:cs="Arial"/>
          <w:color w:val="7B7B7B" w:themeColor="accent3" w:themeShade="BF"/>
          <w:sz w:val="22"/>
          <w:szCs w:val="22"/>
          <w:lang w:val="en-GB"/>
        </w:rPr>
        <w:t xml:space="preserve"> would be in breach of the IP’s ethical duty (see INSOL principle no. 2) to act with</w:t>
      </w:r>
      <w:r w:rsidR="003A2C30">
        <w:rPr>
          <w:rFonts w:ascii="Avenir Next" w:hAnsi="Avenir Next" w:cs="Arial"/>
          <w:color w:val="7B7B7B" w:themeColor="accent3" w:themeShade="BF"/>
          <w:sz w:val="22"/>
          <w:szCs w:val="22"/>
          <w:lang w:val="en-GB"/>
        </w:rPr>
        <w:t xml:space="preserve"> objectivity, independence and impartiality</w:t>
      </w:r>
      <w:r w:rsidR="00EE58A3">
        <w:rPr>
          <w:rFonts w:ascii="Avenir Next" w:hAnsi="Avenir Next" w:cs="Arial"/>
          <w:color w:val="7B7B7B" w:themeColor="accent3" w:themeShade="BF"/>
          <w:sz w:val="22"/>
          <w:szCs w:val="22"/>
          <w:lang w:val="en-GB"/>
        </w:rPr>
        <w:t xml:space="preserve">. The breach would be because the IPs judgment would be impaired by </w:t>
      </w:r>
      <w:r w:rsidR="00AA39DF">
        <w:rPr>
          <w:rFonts w:ascii="Avenir Next" w:hAnsi="Avenir Next" w:cs="Arial"/>
          <w:color w:val="7B7B7B" w:themeColor="accent3" w:themeShade="BF"/>
          <w:sz w:val="22"/>
          <w:szCs w:val="22"/>
          <w:lang w:val="en-GB"/>
        </w:rPr>
        <w:t>familiarity</w:t>
      </w:r>
      <w:r w:rsidR="00EE58A3">
        <w:rPr>
          <w:rFonts w:ascii="Avenir Next" w:hAnsi="Avenir Next" w:cs="Arial"/>
          <w:color w:val="7B7B7B" w:themeColor="accent3" w:themeShade="BF"/>
          <w:sz w:val="22"/>
          <w:szCs w:val="22"/>
          <w:lang w:val="en-GB"/>
        </w:rPr>
        <w:t xml:space="preserve"> with his lecturer </w:t>
      </w:r>
      <w:r w:rsidR="00B26F90">
        <w:rPr>
          <w:rFonts w:ascii="Avenir Next" w:hAnsi="Avenir Next" w:cs="Arial"/>
          <w:color w:val="7B7B7B" w:themeColor="accent3" w:themeShade="BF"/>
          <w:sz w:val="22"/>
          <w:szCs w:val="22"/>
          <w:lang w:val="en-GB"/>
        </w:rPr>
        <w:t>(</w:t>
      </w:r>
      <w:r w:rsidR="00EE58A3">
        <w:rPr>
          <w:rFonts w:ascii="Avenir Next" w:hAnsi="Avenir Next" w:cs="Arial"/>
          <w:color w:val="7B7B7B" w:themeColor="accent3" w:themeShade="BF"/>
          <w:sz w:val="22"/>
          <w:szCs w:val="22"/>
          <w:lang w:val="en-GB"/>
        </w:rPr>
        <w:t>come mentor</w:t>
      </w:r>
      <w:r w:rsidR="00B26F90">
        <w:rPr>
          <w:rFonts w:ascii="Avenir Next" w:hAnsi="Avenir Next" w:cs="Arial"/>
          <w:color w:val="7B7B7B" w:themeColor="accent3" w:themeShade="BF"/>
          <w:sz w:val="22"/>
          <w:szCs w:val="22"/>
          <w:lang w:val="en-GB"/>
        </w:rPr>
        <w:t>)</w:t>
      </w:r>
      <w:r w:rsidR="003A2C30">
        <w:rPr>
          <w:rFonts w:ascii="Avenir Next" w:hAnsi="Avenir Next" w:cs="Arial"/>
          <w:color w:val="7B7B7B" w:themeColor="accent3" w:themeShade="BF"/>
          <w:sz w:val="22"/>
          <w:szCs w:val="22"/>
          <w:lang w:val="en-GB"/>
        </w:rPr>
        <w:t>.</w:t>
      </w:r>
      <w:r w:rsidR="00406CDC">
        <w:rPr>
          <w:rFonts w:ascii="Avenir Next" w:hAnsi="Avenir Next" w:cs="Arial"/>
          <w:color w:val="7B7B7B" w:themeColor="accent3" w:themeShade="BF"/>
          <w:sz w:val="22"/>
          <w:szCs w:val="22"/>
          <w:lang w:val="en-GB"/>
        </w:rPr>
        <w:t xml:space="preserve"> </w:t>
      </w:r>
    </w:p>
    <w:p w14:paraId="6D50FC91" w14:textId="77777777" w:rsidR="003A2C30" w:rsidRDefault="003A2C30" w:rsidP="002A37BB">
      <w:pPr>
        <w:jc w:val="both"/>
        <w:rPr>
          <w:rFonts w:ascii="Avenir Next" w:hAnsi="Avenir Next" w:cs="Arial"/>
          <w:color w:val="7B7B7B" w:themeColor="accent3" w:themeShade="BF"/>
          <w:sz w:val="22"/>
          <w:szCs w:val="22"/>
          <w:lang w:val="en-GB"/>
        </w:rPr>
      </w:pPr>
    </w:p>
    <w:p w14:paraId="545F8830" w14:textId="457BC87C" w:rsidR="00945059" w:rsidRDefault="00EE58A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Another example would be an IP who is involved in a complex and very stressful insolvency process divulging information about it to his</w:t>
      </w:r>
      <w:r w:rsidR="00CC40A1">
        <w:rPr>
          <w:rFonts w:ascii="Avenir Next" w:hAnsi="Avenir Next" w:cs="Arial"/>
          <w:color w:val="7B7B7B" w:themeColor="accent3" w:themeShade="BF"/>
          <w:sz w:val="22"/>
          <w:szCs w:val="22"/>
          <w:lang w:val="en-GB"/>
        </w:rPr>
        <w:t>/her</w:t>
      </w:r>
      <w:r>
        <w:rPr>
          <w:rFonts w:ascii="Avenir Next" w:hAnsi="Avenir Next" w:cs="Arial"/>
          <w:color w:val="7B7B7B" w:themeColor="accent3" w:themeShade="BF"/>
          <w:sz w:val="22"/>
          <w:szCs w:val="22"/>
          <w:lang w:val="en-GB"/>
        </w:rPr>
        <w:t xml:space="preserve"> spouse on account of his</w:t>
      </w:r>
      <w:r w:rsidR="00CC40A1">
        <w:rPr>
          <w:rFonts w:ascii="Avenir Next" w:hAnsi="Avenir Next" w:cs="Arial"/>
          <w:color w:val="7B7B7B" w:themeColor="accent3" w:themeShade="BF"/>
          <w:sz w:val="22"/>
          <w:szCs w:val="22"/>
          <w:lang w:val="en-GB"/>
        </w:rPr>
        <w:t>/her</w:t>
      </w:r>
      <w:r>
        <w:rPr>
          <w:rFonts w:ascii="Avenir Next" w:hAnsi="Avenir Next" w:cs="Arial"/>
          <w:color w:val="7B7B7B" w:themeColor="accent3" w:themeShade="BF"/>
          <w:sz w:val="22"/>
          <w:szCs w:val="22"/>
          <w:lang w:val="en-GB"/>
        </w:rPr>
        <w:t xml:space="preserve"> moral </w:t>
      </w:r>
      <w:r w:rsidR="000662A8">
        <w:rPr>
          <w:rFonts w:ascii="Avenir Next" w:hAnsi="Avenir Next" w:cs="Arial"/>
          <w:color w:val="7B7B7B" w:themeColor="accent3" w:themeShade="BF"/>
          <w:sz w:val="22"/>
          <w:szCs w:val="22"/>
          <w:lang w:val="en-GB"/>
        </w:rPr>
        <w:t>inclinations</w:t>
      </w:r>
      <w:r>
        <w:rPr>
          <w:rFonts w:ascii="Avenir Next" w:hAnsi="Avenir Next" w:cs="Arial"/>
          <w:color w:val="7B7B7B" w:themeColor="accent3" w:themeShade="BF"/>
          <w:sz w:val="22"/>
          <w:szCs w:val="22"/>
          <w:lang w:val="en-GB"/>
        </w:rPr>
        <w:t xml:space="preserve"> to be open </w:t>
      </w:r>
      <w:r w:rsidR="00624793">
        <w:rPr>
          <w:rFonts w:ascii="Avenir Next" w:hAnsi="Avenir Next" w:cs="Arial"/>
          <w:color w:val="7B7B7B" w:themeColor="accent3" w:themeShade="BF"/>
          <w:sz w:val="22"/>
          <w:szCs w:val="22"/>
          <w:lang w:val="en-GB"/>
        </w:rPr>
        <w:t xml:space="preserve">in </w:t>
      </w:r>
      <w:r>
        <w:rPr>
          <w:rFonts w:ascii="Avenir Next" w:hAnsi="Avenir Next" w:cs="Arial"/>
          <w:color w:val="7B7B7B" w:themeColor="accent3" w:themeShade="BF"/>
          <w:sz w:val="22"/>
          <w:szCs w:val="22"/>
          <w:lang w:val="en-GB"/>
        </w:rPr>
        <w:t xml:space="preserve">his marriage about problems. </w:t>
      </w:r>
      <w:r w:rsidR="00CC40A1">
        <w:rPr>
          <w:rFonts w:ascii="Avenir Next" w:hAnsi="Avenir Next" w:cs="Arial"/>
          <w:color w:val="7B7B7B" w:themeColor="accent3" w:themeShade="BF"/>
          <w:sz w:val="22"/>
          <w:szCs w:val="22"/>
          <w:lang w:val="en-GB"/>
        </w:rPr>
        <w:t>While it may be morally correct to be open to his/her spouse, it would be in breach of his/her confidentiality obligations (see INSOL principle no. 4) for the IP to divulge sensitive information about the estate’s affairs to their spouse.</w:t>
      </w:r>
    </w:p>
    <w:p w14:paraId="0E1A9B8C" w14:textId="77777777" w:rsidR="00945059" w:rsidRDefault="00945059" w:rsidP="002A37BB">
      <w:pPr>
        <w:jc w:val="both"/>
        <w:rPr>
          <w:rFonts w:ascii="Avenir Next" w:hAnsi="Avenir Next" w:cs="Arial"/>
          <w:color w:val="7B7B7B" w:themeColor="accent3" w:themeShade="BF"/>
          <w:sz w:val="22"/>
          <w:szCs w:val="22"/>
          <w:lang w:val="en-GB"/>
        </w:rPr>
      </w:pPr>
    </w:p>
    <w:p w14:paraId="6EF28CA4" w14:textId="664A07F4" w:rsidR="00CC40A1" w:rsidRDefault="003A2C3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r w:rsidR="00CC40A1">
        <w:rPr>
          <w:rFonts w:ascii="Avenir Next" w:hAnsi="Avenir Next" w:cs="Arial"/>
          <w:color w:val="7B7B7B" w:themeColor="accent3" w:themeShade="BF"/>
          <w:sz w:val="22"/>
          <w:szCs w:val="22"/>
          <w:lang w:val="en-GB"/>
        </w:rPr>
        <w:t>the first example</w:t>
      </w:r>
      <w:r>
        <w:rPr>
          <w:rFonts w:ascii="Avenir Next" w:hAnsi="Avenir Next" w:cs="Arial"/>
          <w:color w:val="7B7B7B" w:themeColor="accent3" w:themeShade="BF"/>
          <w:sz w:val="22"/>
          <w:szCs w:val="22"/>
          <w:lang w:val="en-GB"/>
        </w:rPr>
        <w:t>, the IP should decline the appointment as his</w:t>
      </w:r>
      <w:r w:rsidR="00406CDC">
        <w:rPr>
          <w:rFonts w:ascii="Avenir Next" w:hAnsi="Avenir Next" w:cs="Arial"/>
          <w:color w:val="7B7B7B" w:themeColor="accent3" w:themeShade="BF"/>
          <w:sz w:val="22"/>
          <w:szCs w:val="22"/>
          <w:lang w:val="en-GB"/>
        </w:rPr>
        <w:t>/her</w:t>
      </w:r>
      <w:r>
        <w:rPr>
          <w:rFonts w:ascii="Avenir Next" w:hAnsi="Avenir Next" w:cs="Arial"/>
          <w:color w:val="7B7B7B" w:themeColor="accent3" w:themeShade="BF"/>
          <w:sz w:val="22"/>
          <w:szCs w:val="22"/>
          <w:lang w:val="en-GB"/>
        </w:rPr>
        <w:t xml:space="preserve"> ethical</w:t>
      </w:r>
      <w:r w:rsidR="00406CDC">
        <w:rPr>
          <w:rFonts w:ascii="Avenir Next" w:hAnsi="Avenir Next" w:cs="Arial"/>
          <w:color w:val="7B7B7B" w:themeColor="accent3" w:themeShade="BF"/>
          <w:sz w:val="22"/>
          <w:szCs w:val="22"/>
          <w:lang w:val="en-GB"/>
        </w:rPr>
        <w:t xml:space="preserve"> standards</w:t>
      </w:r>
      <w:r>
        <w:rPr>
          <w:rFonts w:ascii="Avenir Next" w:hAnsi="Avenir Next" w:cs="Arial"/>
          <w:color w:val="7B7B7B" w:themeColor="accent3" w:themeShade="BF"/>
          <w:sz w:val="22"/>
          <w:szCs w:val="22"/>
          <w:lang w:val="en-GB"/>
        </w:rPr>
        <w:t xml:space="preserve"> are overriding over his</w:t>
      </w:r>
      <w:r w:rsidR="00406CDC">
        <w:rPr>
          <w:rFonts w:ascii="Avenir Next" w:hAnsi="Avenir Next" w:cs="Arial"/>
          <w:color w:val="7B7B7B" w:themeColor="accent3" w:themeShade="BF"/>
          <w:sz w:val="22"/>
          <w:szCs w:val="22"/>
          <w:lang w:val="en-GB"/>
        </w:rPr>
        <w:t>/her</w:t>
      </w:r>
      <w:r>
        <w:rPr>
          <w:rFonts w:ascii="Avenir Next" w:hAnsi="Avenir Next" w:cs="Arial"/>
          <w:color w:val="7B7B7B" w:themeColor="accent3" w:themeShade="BF"/>
          <w:sz w:val="22"/>
          <w:szCs w:val="22"/>
          <w:lang w:val="en-GB"/>
        </w:rPr>
        <w:t xml:space="preserve"> moral</w:t>
      </w:r>
      <w:r w:rsidR="00406CDC">
        <w:rPr>
          <w:rFonts w:ascii="Avenir Next" w:hAnsi="Avenir Next" w:cs="Arial"/>
          <w:color w:val="7B7B7B" w:themeColor="accent3" w:themeShade="BF"/>
          <w:sz w:val="22"/>
          <w:szCs w:val="22"/>
          <w:lang w:val="en-GB"/>
        </w:rPr>
        <w:t xml:space="preserve"> values</w:t>
      </w:r>
      <w:r w:rsidR="00CC40A1">
        <w:rPr>
          <w:rFonts w:ascii="Avenir Next" w:hAnsi="Avenir Next" w:cs="Arial"/>
          <w:color w:val="7B7B7B" w:themeColor="accent3" w:themeShade="BF"/>
          <w:sz w:val="22"/>
          <w:szCs w:val="22"/>
          <w:lang w:val="en-GB"/>
        </w:rPr>
        <w:t>. For the same reason, the IP in the second example should not share the information with their spouse</w:t>
      </w:r>
      <w:r>
        <w:rPr>
          <w:rFonts w:ascii="Avenir Next" w:hAnsi="Avenir Next" w:cs="Arial"/>
          <w:color w:val="7B7B7B" w:themeColor="accent3" w:themeShade="BF"/>
          <w:sz w:val="22"/>
          <w:szCs w:val="22"/>
          <w:lang w:val="en-GB"/>
        </w:rPr>
        <w:t xml:space="preserve">. </w:t>
      </w:r>
    </w:p>
    <w:p w14:paraId="28D4926E" w14:textId="77777777" w:rsidR="00CC40A1" w:rsidRDefault="00CC40A1" w:rsidP="002A37BB">
      <w:pPr>
        <w:jc w:val="both"/>
        <w:rPr>
          <w:rFonts w:ascii="Avenir Next" w:hAnsi="Avenir Next" w:cs="Arial"/>
          <w:color w:val="7B7B7B" w:themeColor="accent3" w:themeShade="BF"/>
          <w:sz w:val="22"/>
          <w:szCs w:val="22"/>
          <w:lang w:val="en-GB"/>
        </w:rPr>
      </w:pPr>
    </w:p>
    <w:p w14:paraId="3E01DA67" w14:textId="47D5E917" w:rsidR="003A2C30" w:rsidRDefault="0094514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Put differently</w:t>
      </w:r>
      <w:r w:rsidR="003A2C30">
        <w:rPr>
          <w:rFonts w:ascii="Avenir Next" w:hAnsi="Avenir Next" w:cs="Arial"/>
          <w:color w:val="7B7B7B" w:themeColor="accent3" w:themeShade="BF"/>
          <w:sz w:val="22"/>
          <w:szCs w:val="22"/>
          <w:lang w:val="en-GB"/>
        </w:rPr>
        <w:t>, where an IP faces a conflict between the</w:t>
      </w:r>
      <w:r w:rsidR="00406CDC">
        <w:rPr>
          <w:rFonts w:ascii="Avenir Next" w:hAnsi="Avenir Next" w:cs="Arial"/>
          <w:color w:val="7B7B7B" w:themeColor="accent3" w:themeShade="BF"/>
          <w:sz w:val="22"/>
          <w:szCs w:val="22"/>
          <w:lang w:val="en-GB"/>
        </w:rPr>
        <w:t xml:space="preserve"> dictates of</w:t>
      </w:r>
      <w:r w:rsidR="003A2C30">
        <w:rPr>
          <w:rFonts w:ascii="Avenir Next" w:hAnsi="Avenir Next" w:cs="Arial"/>
          <w:color w:val="7B7B7B" w:themeColor="accent3" w:themeShade="BF"/>
          <w:sz w:val="22"/>
          <w:szCs w:val="22"/>
          <w:lang w:val="en-GB"/>
        </w:rPr>
        <w:t xml:space="preserve"> professional</w:t>
      </w:r>
      <w:r w:rsidR="00406CDC">
        <w:rPr>
          <w:rFonts w:ascii="Avenir Next" w:hAnsi="Avenir Next" w:cs="Arial"/>
          <w:color w:val="7B7B7B" w:themeColor="accent3" w:themeShade="BF"/>
          <w:sz w:val="22"/>
          <w:szCs w:val="22"/>
          <w:lang w:val="en-GB"/>
        </w:rPr>
        <w:t xml:space="preserve"> conduct</w:t>
      </w:r>
      <w:r w:rsidR="007C356F">
        <w:rPr>
          <w:rFonts w:ascii="Avenir Next" w:hAnsi="Avenir Next" w:cs="Arial"/>
          <w:color w:val="7B7B7B" w:themeColor="accent3" w:themeShade="BF"/>
          <w:sz w:val="22"/>
          <w:szCs w:val="22"/>
          <w:lang w:val="en-GB"/>
        </w:rPr>
        <w:t xml:space="preserve"> (ethical standards)</w:t>
      </w:r>
      <w:r w:rsidR="003A2C30">
        <w:rPr>
          <w:rFonts w:ascii="Avenir Next" w:hAnsi="Avenir Next" w:cs="Arial"/>
          <w:color w:val="7B7B7B" w:themeColor="accent3" w:themeShade="BF"/>
          <w:sz w:val="22"/>
          <w:szCs w:val="22"/>
          <w:lang w:val="en-GB"/>
        </w:rPr>
        <w:t xml:space="preserve"> and their personal </w:t>
      </w:r>
      <w:r w:rsidR="004A6738">
        <w:rPr>
          <w:rFonts w:ascii="Avenir Next" w:hAnsi="Avenir Next" w:cs="Arial"/>
          <w:color w:val="7B7B7B" w:themeColor="accent3" w:themeShade="BF"/>
          <w:sz w:val="22"/>
          <w:szCs w:val="22"/>
          <w:lang w:val="en-GB"/>
        </w:rPr>
        <w:t>belief</w:t>
      </w:r>
      <w:r w:rsidR="003A2C30">
        <w:rPr>
          <w:rFonts w:ascii="Avenir Next" w:hAnsi="Avenir Next" w:cs="Arial"/>
          <w:color w:val="7B7B7B" w:themeColor="accent3" w:themeShade="BF"/>
          <w:sz w:val="22"/>
          <w:szCs w:val="22"/>
          <w:lang w:val="en-GB"/>
        </w:rPr>
        <w:t>s</w:t>
      </w:r>
      <w:r w:rsidR="007C356F">
        <w:rPr>
          <w:rFonts w:ascii="Avenir Next" w:hAnsi="Avenir Next" w:cs="Arial"/>
          <w:color w:val="7B7B7B" w:themeColor="accent3" w:themeShade="BF"/>
          <w:sz w:val="22"/>
          <w:szCs w:val="22"/>
          <w:lang w:val="en-GB"/>
        </w:rPr>
        <w:t xml:space="preserve"> (moral standards)</w:t>
      </w:r>
      <w:r w:rsidR="003A2C30">
        <w:rPr>
          <w:rFonts w:ascii="Avenir Next" w:hAnsi="Avenir Next" w:cs="Arial"/>
          <w:color w:val="7B7B7B" w:themeColor="accent3" w:themeShade="BF"/>
          <w:sz w:val="22"/>
          <w:szCs w:val="22"/>
          <w:lang w:val="en-GB"/>
        </w:rPr>
        <w:t xml:space="preserve">, the </w:t>
      </w:r>
      <w:r w:rsidR="00406CDC">
        <w:rPr>
          <w:rFonts w:ascii="Avenir Next" w:hAnsi="Avenir Next" w:cs="Arial"/>
          <w:color w:val="7B7B7B" w:themeColor="accent3" w:themeShade="BF"/>
          <w:sz w:val="22"/>
          <w:szCs w:val="22"/>
          <w:lang w:val="en-GB"/>
        </w:rPr>
        <w:t>professional</w:t>
      </w:r>
      <w:r w:rsidR="003A2C30">
        <w:rPr>
          <w:rFonts w:ascii="Avenir Next" w:hAnsi="Avenir Next" w:cs="Arial"/>
          <w:color w:val="7B7B7B" w:themeColor="accent3" w:themeShade="BF"/>
          <w:sz w:val="22"/>
          <w:szCs w:val="22"/>
          <w:lang w:val="en-GB"/>
        </w:rPr>
        <w:t xml:space="preserve"> dictates should prevail.</w:t>
      </w:r>
    </w:p>
    <w:p w14:paraId="26108008" w14:textId="77777777" w:rsidR="00EB149B" w:rsidRDefault="00EB149B" w:rsidP="002A37BB">
      <w:pPr>
        <w:jc w:val="both"/>
        <w:rPr>
          <w:rFonts w:ascii="Avenir Next" w:hAnsi="Avenir Next" w:cs="Arial"/>
          <w:color w:val="7B7B7B" w:themeColor="accent3" w:themeShade="BF"/>
          <w:sz w:val="22"/>
          <w:szCs w:val="22"/>
          <w:lang w:val="en-GB"/>
        </w:rPr>
      </w:pPr>
    </w:p>
    <w:p w14:paraId="4024A332" w14:textId="159A5C7B" w:rsidR="00544127" w:rsidRPr="002E7621" w:rsidRDefault="00544127" w:rsidP="002A37BB">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lastRenderedPageBreak/>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06C6E1B0" w14:textId="1CCA0E55" w:rsidR="00A64778" w:rsidRDefault="0034064E" w:rsidP="002A37BB">
      <w:pPr>
        <w:jc w:val="both"/>
        <w:rPr>
          <w:rFonts w:ascii="Avenir Next" w:hAnsi="Avenir Next" w:cs="Arial"/>
          <w:color w:val="7B7B7B" w:themeColor="accent3" w:themeShade="BF"/>
          <w:sz w:val="22"/>
          <w:szCs w:val="22"/>
          <w:lang w:val="en-GB"/>
        </w:rPr>
      </w:pPr>
      <w:bookmarkStart w:id="0" w:name="_Hlk141524369"/>
      <w:r>
        <w:rPr>
          <w:rFonts w:ascii="Avenir Next" w:hAnsi="Avenir Next" w:cs="Arial"/>
          <w:color w:val="7B7B7B" w:themeColor="accent3" w:themeShade="BF"/>
          <w:sz w:val="22"/>
          <w:szCs w:val="22"/>
          <w:lang w:val="en-GB"/>
        </w:rPr>
        <w:t>One of the widely accepted duties of an insolvency practitioner (‘</w:t>
      </w:r>
      <w:r w:rsidRPr="0034064E">
        <w:rPr>
          <w:rFonts w:ascii="Avenir Next" w:hAnsi="Avenir Next" w:cs="Arial"/>
          <w:b/>
          <w:bCs/>
          <w:color w:val="7B7B7B" w:themeColor="accent3" w:themeShade="BF"/>
          <w:sz w:val="22"/>
          <w:szCs w:val="22"/>
          <w:lang w:val="en-GB"/>
        </w:rPr>
        <w:t>IP</w:t>
      </w:r>
      <w:r>
        <w:rPr>
          <w:rFonts w:ascii="Avenir Next" w:hAnsi="Avenir Next" w:cs="Arial"/>
          <w:color w:val="7B7B7B" w:themeColor="accent3" w:themeShade="BF"/>
          <w:sz w:val="22"/>
          <w:szCs w:val="22"/>
          <w:lang w:val="en-GB"/>
        </w:rPr>
        <w:t>’) is t</w:t>
      </w:r>
      <w:r w:rsidR="005A6BBA">
        <w:rPr>
          <w:rFonts w:ascii="Avenir Next" w:hAnsi="Avenir Next" w:cs="Arial"/>
          <w:color w:val="7B7B7B" w:themeColor="accent3" w:themeShade="BF"/>
          <w:sz w:val="22"/>
          <w:szCs w:val="22"/>
          <w:lang w:val="en-GB"/>
        </w:rPr>
        <w:t>hat the</w:t>
      </w:r>
      <w:r>
        <w:rPr>
          <w:rFonts w:ascii="Avenir Next" w:hAnsi="Avenir Next" w:cs="Arial"/>
          <w:color w:val="7B7B7B" w:themeColor="accent3" w:themeShade="BF"/>
          <w:sz w:val="22"/>
          <w:szCs w:val="22"/>
          <w:lang w:val="en-GB"/>
        </w:rPr>
        <w:t xml:space="preserve"> exercise their</w:t>
      </w:r>
      <w:r w:rsidR="000A6CE7">
        <w:rPr>
          <w:rFonts w:ascii="Avenir Next" w:hAnsi="Avenir Next" w:cs="Arial"/>
          <w:color w:val="7B7B7B" w:themeColor="accent3" w:themeShade="BF"/>
          <w:sz w:val="22"/>
          <w:szCs w:val="22"/>
          <w:lang w:val="en-GB"/>
        </w:rPr>
        <w:t xml:space="preserve"> discretion and</w:t>
      </w:r>
      <w:r>
        <w:rPr>
          <w:rFonts w:ascii="Avenir Next" w:hAnsi="Avenir Next" w:cs="Arial"/>
          <w:color w:val="7B7B7B" w:themeColor="accent3" w:themeShade="BF"/>
          <w:sz w:val="22"/>
          <w:szCs w:val="22"/>
          <w:lang w:val="en-GB"/>
        </w:rPr>
        <w:t xml:space="preserve"> official powers </w:t>
      </w:r>
      <w:r w:rsidR="005A6BBA">
        <w:rPr>
          <w:rFonts w:ascii="Avenir Next" w:hAnsi="Avenir Next" w:cs="Arial"/>
          <w:color w:val="7B7B7B" w:themeColor="accent3" w:themeShade="BF"/>
          <w:sz w:val="22"/>
          <w:szCs w:val="22"/>
          <w:lang w:val="en-GB"/>
        </w:rPr>
        <w:t xml:space="preserve">must be done </w:t>
      </w:r>
      <w:r>
        <w:rPr>
          <w:rFonts w:ascii="Avenir Next" w:hAnsi="Avenir Next" w:cs="Arial"/>
          <w:color w:val="7B7B7B" w:themeColor="accent3" w:themeShade="BF"/>
          <w:sz w:val="22"/>
          <w:szCs w:val="22"/>
          <w:lang w:val="en-GB"/>
        </w:rPr>
        <w:t>in an</w:t>
      </w:r>
      <w:r w:rsidR="007E0FC6">
        <w:rPr>
          <w:rFonts w:ascii="Avenir Next" w:hAnsi="Avenir Next" w:cs="Arial"/>
          <w:color w:val="7B7B7B" w:themeColor="accent3" w:themeShade="BF"/>
          <w:sz w:val="22"/>
          <w:szCs w:val="22"/>
          <w:lang w:val="en-GB"/>
        </w:rPr>
        <w:t xml:space="preserve"> objective,</w:t>
      </w:r>
      <w:r>
        <w:rPr>
          <w:rFonts w:ascii="Avenir Next" w:hAnsi="Avenir Next" w:cs="Arial"/>
          <w:color w:val="7B7B7B" w:themeColor="accent3" w:themeShade="BF"/>
          <w:sz w:val="22"/>
          <w:szCs w:val="22"/>
          <w:lang w:val="en-GB"/>
        </w:rPr>
        <w:t xml:space="preserve"> independent and impartial manner. </w:t>
      </w:r>
      <w:r w:rsidR="00841DDA">
        <w:rPr>
          <w:rFonts w:ascii="Avenir Next" w:hAnsi="Avenir Next" w:cs="Arial"/>
          <w:color w:val="7B7B7B" w:themeColor="accent3" w:themeShade="BF"/>
          <w:sz w:val="22"/>
          <w:szCs w:val="22"/>
          <w:lang w:val="en-GB"/>
        </w:rPr>
        <w:t xml:space="preserve">At a domestic level in some jurisdictions </w:t>
      </w:r>
      <w:bookmarkEnd w:id="0"/>
      <w:r w:rsidR="00841DDA">
        <w:rPr>
          <w:rFonts w:ascii="Avenir Next" w:hAnsi="Avenir Next" w:cs="Arial"/>
          <w:color w:val="7B7B7B" w:themeColor="accent3" w:themeShade="BF"/>
          <w:sz w:val="22"/>
          <w:szCs w:val="22"/>
          <w:lang w:val="en-GB"/>
        </w:rPr>
        <w:t xml:space="preserve">like Zambia, </w:t>
      </w:r>
      <w:r w:rsidR="00A64778">
        <w:rPr>
          <w:rFonts w:ascii="Avenir Next" w:hAnsi="Avenir Next" w:cs="Arial"/>
          <w:color w:val="7B7B7B" w:themeColor="accent3" w:themeShade="BF"/>
          <w:sz w:val="22"/>
          <w:szCs w:val="22"/>
          <w:lang w:val="en-GB"/>
        </w:rPr>
        <w:t xml:space="preserve">where </w:t>
      </w:r>
      <w:r w:rsidR="00841DDA">
        <w:rPr>
          <w:rFonts w:ascii="Avenir Next" w:hAnsi="Avenir Next" w:cs="Arial"/>
          <w:color w:val="7B7B7B" w:themeColor="accent3" w:themeShade="BF"/>
          <w:sz w:val="22"/>
          <w:szCs w:val="22"/>
          <w:lang w:val="en-GB"/>
        </w:rPr>
        <w:t>IPs are drawn from two professions (lawyers and accountants, see s.</w:t>
      </w:r>
      <w:r w:rsidR="00B27685">
        <w:rPr>
          <w:rFonts w:ascii="Avenir Next" w:hAnsi="Avenir Next" w:cs="Arial"/>
          <w:color w:val="7B7B7B" w:themeColor="accent3" w:themeShade="BF"/>
          <w:sz w:val="22"/>
          <w:szCs w:val="22"/>
          <w:lang w:val="en-GB"/>
        </w:rPr>
        <w:t>143</w:t>
      </w:r>
      <w:r w:rsidR="00841DDA">
        <w:rPr>
          <w:rFonts w:ascii="Avenir Next" w:hAnsi="Avenir Next" w:cs="Arial"/>
          <w:color w:val="7B7B7B" w:themeColor="accent3" w:themeShade="BF"/>
          <w:sz w:val="22"/>
          <w:szCs w:val="22"/>
          <w:lang w:val="en-GB"/>
        </w:rPr>
        <w:t xml:space="preserve"> of the Corporate Insolvency Act No. 9 of 2017)</w:t>
      </w:r>
      <w:r w:rsidR="00C744A9">
        <w:rPr>
          <w:rFonts w:ascii="Avenir Next" w:hAnsi="Avenir Next" w:cs="Arial"/>
          <w:color w:val="7B7B7B" w:themeColor="accent3" w:themeShade="BF"/>
          <w:sz w:val="22"/>
          <w:szCs w:val="22"/>
          <w:lang w:val="en-GB"/>
        </w:rPr>
        <w:t>.</w:t>
      </w:r>
      <w:r w:rsidR="00A64778">
        <w:rPr>
          <w:rFonts w:ascii="Avenir Next" w:hAnsi="Avenir Next" w:cs="Arial"/>
          <w:color w:val="7B7B7B" w:themeColor="accent3" w:themeShade="BF"/>
          <w:sz w:val="22"/>
          <w:szCs w:val="22"/>
          <w:lang w:val="en-GB"/>
        </w:rPr>
        <w:t xml:space="preserve"> </w:t>
      </w:r>
      <w:r w:rsidR="00C744A9">
        <w:rPr>
          <w:rFonts w:ascii="Avenir Next" w:hAnsi="Avenir Next" w:cs="Arial"/>
          <w:color w:val="7B7B7B" w:themeColor="accent3" w:themeShade="BF"/>
          <w:sz w:val="22"/>
          <w:szCs w:val="22"/>
          <w:lang w:val="en-GB"/>
        </w:rPr>
        <w:t>T</w:t>
      </w:r>
      <w:r w:rsidR="00A64778">
        <w:rPr>
          <w:rFonts w:ascii="Avenir Next" w:hAnsi="Avenir Next" w:cs="Arial"/>
          <w:color w:val="7B7B7B" w:themeColor="accent3" w:themeShade="BF"/>
          <w:sz w:val="22"/>
          <w:szCs w:val="22"/>
          <w:lang w:val="en-GB"/>
        </w:rPr>
        <w:t>he duty is imposed not just by their primary professions but also by the</w:t>
      </w:r>
      <w:r w:rsidR="00C744A9">
        <w:rPr>
          <w:rFonts w:ascii="Avenir Next" w:hAnsi="Avenir Next" w:cs="Arial"/>
          <w:color w:val="7B7B7B" w:themeColor="accent3" w:themeShade="BF"/>
          <w:sz w:val="22"/>
          <w:szCs w:val="22"/>
          <w:lang w:val="en-GB"/>
        </w:rPr>
        <w:t xml:space="preserve"> Zambian</w:t>
      </w:r>
      <w:r w:rsidR="00A64778">
        <w:rPr>
          <w:rFonts w:ascii="Avenir Next" w:hAnsi="Avenir Next" w:cs="Arial"/>
          <w:color w:val="7B7B7B" w:themeColor="accent3" w:themeShade="BF"/>
          <w:sz w:val="22"/>
          <w:szCs w:val="22"/>
          <w:lang w:val="en-GB"/>
        </w:rPr>
        <w:t xml:space="preserve"> Corporate Insolvency Act which in s. 141 prescribes:</w:t>
      </w:r>
    </w:p>
    <w:p w14:paraId="4BCB9403" w14:textId="77777777" w:rsidR="00A64778" w:rsidRDefault="00A64778" w:rsidP="002A37BB">
      <w:pPr>
        <w:jc w:val="both"/>
        <w:rPr>
          <w:rFonts w:ascii="Avenir Next" w:hAnsi="Avenir Next" w:cs="Arial"/>
          <w:color w:val="7B7B7B" w:themeColor="accent3" w:themeShade="BF"/>
          <w:sz w:val="22"/>
          <w:szCs w:val="22"/>
          <w:lang w:val="en-GB"/>
        </w:rPr>
      </w:pPr>
    </w:p>
    <w:p w14:paraId="5BFA266F" w14:textId="77777777" w:rsidR="00A64778" w:rsidRPr="00A64778" w:rsidRDefault="00A64778" w:rsidP="00A64778">
      <w:pPr>
        <w:ind w:left="720"/>
        <w:jc w:val="both"/>
        <w:rPr>
          <w:rFonts w:ascii="Avenir Next" w:hAnsi="Avenir Next"/>
          <w:i/>
          <w:iCs/>
          <w:color w:val="808080" w:themeColor="background1" w:themeShade="80"/>
          <w:sz w:val="22"/>
          <w:szCs w:val="22"/>
        </w:rPr>
      </w:pPr>
      <w:r w:rsidRPr="00A64778">
        <w:rPr>
          <w:rFonts w:ascii="Avenir Next" w:hAnsi="Avenir Next"/>
          <w:color w:val="808080" w:themeColor="background1" w:themeShade="80"/>
          <w:sz w:val="22"/>
          <w:szCs w:val="22"/>
        </w:rPr>
        <w:t>“</w:t>
      </w:r>
      <w:r w:rsidRPr="00A64778">
        <w:rPr>
          <w:rFonts w:ascii="Avenir Next" w:hAnsi="Avenir Next"/>
          <w:i/>
          <w:iCs/>
          <w:color w:val="808080" w:themeColor="background1" w:themeShade="80"/>
          <w:sz w:val="22"/>
          <w:szCs w:val="22"/>
        </w:rPr>
        <w:t>141.</w:t>
      </w:r>
      <w:r w:rsidRPr="00A64778">
        <w:rPr>
          <w:rFonts w:ascii="Avenir Next" w:hAnsi="Avenir Next"/>
          <w:b/>
          <w:bCs/>
          <w:i/>
          <w:iCs/>
          <w:color w:val="808080" w:themeColor="background1" w:themeShade="80"/>
          <w:sz w:val="22"/>
          <w:szCs w:val="22"/>
          <w:u w:val="single"/>
        </w:rPr>
        <w:t xml:space="preserve"> A person shall not be appointed, act or continue to act as an insolvency practitioner if the person</w:t>
      </w:r>
      <w:r w:rsidRPr="00A64778">
        <w:rPr>
          <w:rFonts w:ascii="Avenir Next" w:hAnsi="Avenir Next"/>
          <w:i/>
          <w:iCs/>
          <w:color w:val="808080" w:themeColor="background1" w:themeShade="80"/>
          <w:sz w:val="22"/>
          <w:szCs w:val="22"/>
        </w:rPr>
        <w:t xml:space="preserve">- </w:t>
      </w:r>
    </w:p>
    <w:p w14:paraId="26A14705" w14:textId="77777777" w:rsidR="00A64778" w:rsidRPr="00A64778" w:rsidRDefault="00A64778" w:rsidP="00A64778">
      <w:pPr>
        <w:ind w:left="720"/>
        <w:jc w:val="both"/>
        <w:rPr>
          <w:rFonts w:ascii="Avenir Next" w:hAnsi="Avenir Next"/>
          <w:i/>
          <w:iCs/>
          <w:color w:val="808080" w:themeColor="background1" w:themeShade="80"/>
          <w:sz w:val="22"/>
          <w:szCs w:val="22"/>
        </w:rPr>
      </w:pPr>
      <w:r w:rsidRPr="00A64778">
        <w:rPr>
          <w:rFonts w:ascii="Avenir Next" w:hAnsi="Avenir Next"/>
          <w:i/>
          <w:iCs/>
          <w:color w:val="808080" w:themeColor="background1" w:themeShade="80"/>
          <w:sz w:val="22"/>
          <w:szCs w:val="22"/>
        </w:rPr>
        <w:t xml:space="preserve">(a)---; </w:t>
      </w:r>
    </w:p>
    <w:p w14:paraId="142E445D" w14:textId="77777777" w:rsidR="00A64778" w:rsidRPr="00A64778" w:rsidRDefault="00A64778" w:rsidP="00A64778">
      <w:pPr>
        <w:ind w:left="720"/>
        <w:jc w:val="both"/>
        <w:rPr>
          <w:rFonts w:ascii="Avenir Next" w:hAnsi="Avenir Next"/>
          <w:i/>
          <w:iCs/>
          <w:color w:val="808080" w:themeColor="background1" w:themeShade="80"/>
          <w:sz w:val="22"/>
          <w:szCs w:val="22"/>
        </w:rPr>
      </w:pPr>
      <w:r w:rsidRPr="00A64778">
        <w:rPr>
          <w:rFonts w:ascii="Avenir Next" w:hAnsi="Avenir Next"/>
          <w:i/>
          <w:iCs/>
          <w:color w:val="808080" w:themeColor="background1" w:themeShade="80"/>
          <w:sz w:val="22"/>
          <w:szCs w:val="22"/>
        </w:rPr>
        <w:t xml:space="preserve">(b) ---; </w:t>
      </w:r>
    </w:p>
    <w:p w14:paraId="4E016A71" w14:textId="77777777" w:rsidR="00A64778" w:rsidRPr="00A64778" w:rsidRDefault="00A64778" w:rsidP="00A64778">
      <w:pPr>
        <w:ind w:left="720"/>
        <w:jc w:val="both"/>
        <w:rPr>
          <w:rFonts w:ascii="Avenir Next" w:hAnsi="Avenir Next"/>
          <w:i/>
          <w:iCs/>
          <w:color w:val="808080" w:themeColor="background1" w:themeShade="80"/>
          <w:sz w:val="22"/>
          <w:szCs w:val="22"/>
        </w:rPr>
      </w:pPr>
      <w:r w:rsidRPr="00A64778">
        <w:rPr>
          <w:rFonts w:ascii="Avenir Next" w:hAnsi="Avenir Next"/>
          <w:i/>
          <w:iCs/>
          <w:color w:val="808080" w:themeColor="background1" w:themeShade="80"/>
          <w:sz w:val="22"/>
          <w:szCs w:val="22"/>
        </w:rPr>
        <w:t xml:space="preserve">(c) ---; </w:t>
      </w:r>
    </w:p>
    <w:p w14:paraId="275D55E8" w14:textId="77777777" w:rsidR="00A64778" w:rsidRPr="00A64778" w:rsidRDefault="00A64778" w:rsidP="00A64778">
      <w:pPr>
        <w:ind w:left="720"/>
        <w:jc w:val="both"/>
        <w:rPr>
          <w:rFonts w:ascii="Avenir Next" w:hAnsi="Avenir Next"/>
          <w:i/>
          <w:iCs/>
          <w:color w:val="808080" w:themeColor="background1" w:themeShade="80"/>
          <w:sz w:val="22"/>
          <w:szCs w:val="22"/>
        </w:rPr>
      </w:pPr>
      <w:r w:rsidRPr="00A64778">
        <w:rPr>
          <w:rFonts w:ascii="Avenir Next" w:hAnsi="Avenir Next"/>
          <w:i/>
          <w:iCs/>
          <w:color w:val="808080" w:themeColor="background1" w:themeShade="80"/>
          <w:sz w:val="22"/>
          <w:szCs w:val="22"/>
        </w:rPr>
        <w:t xml:space="preserve">(d) ---; </w:t>
      </w:r>
    </w:p>
    <w:p w14:paraId="42B56B7D" w14:textId="77777777" w:rsidR="00A64778" w:rsidRPr="00A64778" w:rsidRDefault="00A64778" w:rsidP="00A64778">
      <w:pPr>
        <w:ind w:left="720"/>
        <w:jc w:val="both"/>
        <w:rPr>
          <w:rFonts w:ascii="Avenir Next" w:hAnsi="Avenir Next"/>
          <w:i/>
          <w:iCs/>
          <w:color w:val="808080" w:themeColor="background1" w:themeShade="80"/>
          <w:sz w:val="22"/>
          <w:szCs w:val="22"/>
        </w:rPr>
      </w:pPr>
      <w:r w:rsidRPr="00A64778">
        <w:rPr>
          <w:rFonts w:ascii="Avenir Next" w:hAnsi="Avenir Next"/>
          <w:i/>
          <w:iCs/>
          <w:color w:val="808080" w:themeColor="background1" w:themeShade="80"/>
          <w:sz w:val="22"/>
          <w:szCs w:val="22"/>
        </w:rPr>
        <w:t xml:space="preserve">(e) ---; </w:t>
      </w:r>
    </w:p>
    <w:p w14:paraId="44E97BD1" w14:textId="77777777" w:rsidR="00A64778" w:rsidRPr="00A64778" w:rsidRDefault="00A64778" w:rsidP="00A64778">
      <w:pPr>
        <w:ind w:left="720"/>
        <w:jc w:val="both"/>
        <w:rPr>
          <w:rFonts w:ascii="Avenir Next" w:hAnsi="Avenir Next"/>
          <w:i/>
          <w:iCs/>
          <w:color w:val="808080" w:themeColor="background1" w:themeShade="80"/>
          <w:sz w:val="22"/>
          <w:szCs w:val="22"/>
        </w:rPr>
      </w:pPr>
      <w:r w:rsidRPr="00A64778">
        <w:rPr>
          <w:rFonts w:ascii="Avenir Next" w:hAnsi="Avenir Next"/>
          <w:i/>
          <w:iCs/>
          <w:color w:val="808080" w:themeColor="background1" w:themeShade="80"/>
          <w:sz w:val="22"/>
          <w:szCs w:val="22"/>
        </w:rPr>
        <w:t>(f) ---;</w:t>
      </w:r>
    </w:p>
    <w:p w14:paraId="4C3FDFDC" w14:textId="77777777" w:rsidR="00A64778" w:rsidRPr="00A64778" w:rsidRDefault="00A64778" w:rsidP="00A64778">
      <w:pPr>
        <w:ind w:left="720"/>
        <w:jc w:val="both"/>
        <w:rPr>
          <w:rFonts w:ascii="Avenir Next" w:hAnsi="Avenir Next" w:cs="Arial"/>
          <w:color w:val="808080" w:themeColor="background1" w:themeShade="80"/>
          <w:sz w:val="22"/>
          <w:szCs w:val="22"/>
        </w:rPr>
      </w:pPr>
      <w:r w:rsidRPr="00A64778">
        <w:rPr>
          <w:rFonts w:ascii="Avenir Next" w:hAnsi="Avenir Next"/>
          <w:i/>
          <w:iCs/>
          <w:color w:val="808080" w:themeColor="background1" w:themeShade="80"/>
          <w:sz w:val="22"/>
          <w:szCs w:val="22"/>
        </w:rPr>
        <w:t xml:space="preserve">(g) </w:t>
      </w:r>
      <w:r w:rsidRPr="00A64778">
        <w:rPr>
          <w:rFonts w:ascii="Avenir Next" w:hAnsi="Avenir Next"/>
          <w:b/>
          <w:bCs/>
          <w:i/>
          <w:iCs/>
          <w:color w:val="808080" w:themeColor="background1" w:themeShade="80"/>
          <w:sz w:val="22"/>
          <w:szCs w:val="22"/>
          <w:u w:val="single"/>
        </w:rPr>
        <w:t>has an association with a company that could lead a reasonable and informed third party to conclude that the</w:t>
      </w:r>
      <w:r w:rsidRPr="00A64778">
        <w:rPr>
          <w:rFonts w:ascii="Avenir Next" w:hAnsi="Avenir Next"/>
          <w:i/>
          <w:iCs/>
          <w:color w:val="808080" w:themeColor="background1" w:themeShade="80"/>
          <w:sz w:val="22"/>
          <w:szCs w:val="22"/>
        </w:rPr>
        <w:t xml:space="preserve"> integrity, </w:t>
      </w:r>
      <w:r w:rsidRPr="00A64778">
        <w:rPr>
          <w:rFonts w:ascii="Avenir Next" w:hAnsi="Avenir Next"/>
          <w:b/>
          <w:bCs/>
          <w:i/>
          <w:iCs/>
          <w:color w:val="808080" w:themeColor="background1" w:themeShade="80"/>
          <w:sz w:val="22"/>
          <w:szCs w:val="22"/>
          <w:u w:val="single"/>
        </w:rPr>
        <w:t>impartiality or objectivity of the person is compromised by the association</w:t>
      </w:r>
      <w:r w:rsidRPr="00A64778">
        <w:rPr>
          <w:rFonts w:ascii="Avenir Next" w:hAnsi="Avenir Next"/>
          <w:i/>
          <w:iCs/>
          <w:color w:val="808080" w:themeColor="background1" w:themeShade="80"/>
          <w:sz w:val="22"/>
          <w:szCs w:val="22"/>
        </w:rPr>
        <w:t>;---</w:t>
      </w:r>
      <w:r w:rsidRPr="00A64778">
        <w:rPr>
          <w:rFonts w:ascii="Avenir Next" w:hAnsi="Avenir Next"/>
          <w:color w:val="808080" w:themeColor="background1" w:themeShade="80"/>
          <w:sz w:val="22"/>
          <w:szCs w:val="22"/>
        </w:rPr>
        <w:t>” (Emphasis added)</w:t>
      </w:r>
    </w:p>
    <w:p w14:paraId="04645C59" w14:textId="07F05307" w:rsidR="00841DDA" w:rsidRPr="00A64778" w:rsidRDefault="00841DDA" w:rsidP="002A37BB">
      <w:pPr>
        <w:jc w:val="both"/>
        <w:rPr>
          <w:rFonts w:ascii="Avenir Next" w:hAnsi="Avenir Next" w:cs="Arial"/>
          <w:color w:val="7B7B7B" w:themeColor="accent3" w:themeShade="BF"/>
          <w:sz w:val="22"/>
          <w:szCs w:val="22"/>
          <w:lang w:val="en-GB"/>
        </w:rPr>
      </w:pPr>
    </w:p>
    <w:p w14:paraId="04E0FF3F" w14:textId="0A360954" w:rsidR="007E0FC6" w:rsidRPr="00A64778" w:rsidRDefault="007E0FC6" w:rsidP="002A37BB">
      <w:pPr>
        <w:jc w:val="both"/>
        <w:rPr>
          <w:rFonts w:ascii="Avenir Next" w:hAnsi="Avenir Next" w:cs="Arial"/>
          <w:color w:val="7B7B7B" w:themeColor="accent3" w:themeShade="BF"/>
          <w:sz w:val="22"/>
          <w:szCs w:val="22"/>
          <w:lang w:val="en-GB"/>
        </w:rPr>
      </w:pPr>
      <w:r w:rsidRPr="00A64778">
        <w:rPr>
          <w:rFonts w:ascii="Avenir Next" w:hAnsi="Avenir Next" w:cs="Arial"/>
          <w:color w:val="7B7B7B" w:themeColor="accent3" w:themeShade="BF"/>
          <w:sz w:val="22"/>
          <w:szCs w:val="22"/>
          <w:lang w:val="en-GB"/>
        </w:rPr>
        <w:t>Th</w:t>
      </w:r>
      <w:r w:rsidR="00A64778" w:rsidRPr="00A64778">
        <w:rPr>
          <w:rFonts w:ascii="Avenir Next" w:hAnsi="Avenir Next" w:cs="Arial"/>
          <w:color w:val="7B7B7B" w:themeColor="accent3" w:themeShade="BF"/>
          <w:sz w:val="22"/>
          <w:szCs w:val="22"/>
          <w:lang w:val="en-GB"/>
        </w:rPr>
        <w:t>e duty of objectivity, i</w:t>
      </w:r>
      <w:r w:rsidR="00F8463E">
        <w:rPr>
          <w:rFonts w:ascii="Avenir Next" w:hAnsi="Avenir Next" w:cs="Arial"/>
          <w:color w:val="7B7B7B" w:themeColor="accent3" w:themeShade="BF"/>
          <w:sz w:val="22"/>
          <w:szCs w:val="22"/>
          <w:lang w:val="en-GB"/>
        </w:rPr>
        <w:t>ndependence</w:t>
      </w:r>
      <w:r w:rsidR="00A64778" w:rsidRPr="00A64778">
        <w:rPr>
          <w:rFonts w:ascii="Avenir Next" w:hAnsi="Avenir Next" w:cs="Arial"/>
          <w:color w:val="7B7B7B" w:themeColor="accent3" w:themeShade="BF"/>
          <w:sz w:val="22"/>
          <w:szCs w:val="22"/>
          <w:lang w:val="en-GB"/>
        </w:rPr>
        <w:t xml:space="preserve"> and </w:t>
      </w:r>
      <w:r w:rsidR="00F8463E" w:rsidRPr="00A64778">
        <w:rPr>
          <w:rFonts w:ascii="Avenir Next" w:hAnsi="Avenir Next" w:cs="Arial"/>
          <w:color w:val="7B7B7B" w:themeColor="accent3" w:themeShade="BF"/>
          <w:sz w:val="22"/>
          <w:szCs w:val="22"/>
          <w:lang w:val="en-GB"/>
        </w:rPr>
        <w:t>impartiality</w:t>
      </w:r>
      <w:r w:rsidRPr="00A64778">
        <w:rPr>
          <w:rFonts w:ascii="Avenir Next" w:hAnsi="Avenir Next" w:cs="Arial"/>
          <w:color w:val="7B7B7B" w:themeColor="accent3" w:themeShade="BF"/>
          <w:sz w:val="22"/>
          <w:szCs w:val="22"/>
          <w:lang w:val="en-GB"/>
        </w:rPr>
        <w:t xml:space="preserve"> is also recognised at international level such as in the INSOL International - Ethical Principles for Insolvency Professionals</w:t>
      </w:r>
      <w:r w:rsidR="0035220C">
        <w:rPr>
          <w:rFonts w:ascii="Avenir Next" w:hAnsi="Avenir Next" w:cs="Arial"/>
          <w:color w:val="7B7B7B" w:themeColor="accent3" w:themeShade="BF"/>
          <w:sz w:val="22"/>
          <w:szCs w:val="22"/>
          <w:lang w:val="en-GB"/>
        </w:rPr>
        <w:t xml:space="preserve"> </w:t>
      </w:r>
      <w:r w:rsidR="0035220C" w:rsidRPr="00A64778">
        <w:rPr>
          <w:rFonts w:ascii="Avenir Next" w:hAnsi="Avenir Next"/>
          <w:color w:val="808080" w:themeColor="background1" w:themeShade="80"/>
          <w:sz w:val="22"/>
          <w:szCs w:val="22"/>
        </w:rPr>
        <w:t>(</w:t>
      </w:r>
      <w:r w:rsidR="0035220C">
        <w:rPr>
          <w:rFonts w:ascii="Avenir Next" w:hAnsi="Avenir Next"/>
          <w:color w:val="808080" w:themeColor="background1" w:themeShade="80"/>
          <w:sz w:val="22"/>
          <w:szCs w:val="22"/>
        </w:rPr>
        <w:t>the “</w:t>
      </w:r>
      <w:r w:rsidR="0035220C" w:rsidRPr="0035220C">
        <w:rPr>
          <w:rFonts w:ascii="Avenir Next" w:hAnsi="Avenir Next"/>
          <w:b/>
          <w:bCs/>
          <w:color w:val="808080" w:themeColor="background1" w:themeShade="80"/>
          <w:sz w:val="22"/>
          <w:szCs w:val="22"/>
        </w:rPr>
        <w:t>INSOL Ethical Principles</w:t>
      </w:r>
      <w:r w:rsidR="0035220C">
        <w:rPr>
          <w:rFonts w:ascii="Avenir Next" w:hAnsi="Avenir Next"/>
          <w:color w:val="808080" w:themeColor="background1" w:themeShade="80"/>
          <w:sz w:val="22"/>
          <w:szCs w:val="22"/>
        </w:rPr>
        <w:t>”</w:t>
      </w:r>
      <w:r w:rsidR="0035220C">
        <w:rPr>
          <w:rFonts w:ascii="Avenir Next" w:hAnsi="Avenir Next" w:cs="Arial"/>
          <w:color w:val="7B7B7B" w:themeColor="accent3" w:themeShade="BF"/>
          <w:sz w:val="22"/>
          <w:szCs w:val="22"/>
          <w:lang w:val="en-GB"/>
        </w:rPr>
        <w:t>)</w:t>
      </w:r>
      <w:r w:rsidRPr="00A64778">
        <w:rPr>
          <w:rFonts w:ascii="Avenir Next" w:hAnsi="Avenir Next"/>
          <w:sz w:val="22"/>
          <w:szCs w:val="22"/>
        </w:rPr>
        <w:t xml:space="preserve"> </w:t>
      </w:r>
      <w:r w:rsidR="0035220C">
        <w:rPr>
          <w:rFonts w:ascii="Avenir Next" w:hAnsi="Avenir Next" w:cs="Arial"/>
          <w:color w:val="7B7B7B" w:themeColor="accent3" w:themeShade="BF"/>
          <w:sz w:val="22"/>
          <w:szCs w:val="22"/>
          <w:lang w:val="en-GB"/>
        </w:rPr>
        <w:t>in p</w:t>
      </w:r>
      <w:r w:rsidRPr="00A64778">
        <w:rPr>
          <w:rFonts w:ascii="Avenir Next" w:hAnsi="Avenir Next" w:cs="Arial"/>
          <w:color w:val="7B7B7B" w:themeColor="accent3" w:themeShade="BF"/>
          <w:sz w:val="22"/>
          <w:szCs w:val="22"/>
          <w:lang w:val="en-GB"/>
        </w:rPr>
        <w:t>rinciple No. 2 which stipulates:</w:t>
      </w:r>
    </w:p>
    <w:p w14:paraId="00CB701B" w14:textId="77777777" w:rsidR="007E0FC6" w:rsidRPr="00A64778" w:rsidRDefault="007E0FC6" w:rsidP="002A37BB">
      <w:pPr>
        <w:jc w:val="both"/>
        <w:rPr>
          <w:rFonts w:ascii="Avenir Next" w:hAnsi="Avenir Next" w:cs="Arial"/>
          <w:color w:val="7B7B7B" w:themeColor="accent3" w:themeShade="BF"/>
          <w:sz w:val="22"/>
          <w:szCs w:val="22"/>
          <w:lang w:val="en-GB"/>
        </w:rPr>
      </w:pPr>
    </w:p>
    <w:p w14:paraId="4D9EB8F1" w14:textId="1005CC12" w:rsidR="007E0FC6" w:rsidRPr="00A64778" w:rsidRDefault="007E0FC6" w:rsidP="007E0FC6">
      <w:pPr>
        <w:ind w:left="720"/>
        <w:jc w:val="both"/>
        <w:rPr>
          <w:rFonts w:ascii="Avenir Next" w:hAnsi="Avenir Next" w:cs="Arial"/>
          <w:color w:val="808080" w:themeColor="background1" w:themeShade="80"/>
          <w:sz w:val="22"/>
          <w:szCs w:val="22"/>
          <w:lang w:val="en-GB"/>
        </w:rPr>
      </w:pPr>
      <w:r w:rsidRPr="00A64778">
        <w:rPr>
          <w:rFonts w:ascii="Avenir Next" w:hAnsi="Avenir Next"/>
          <w:color w:val="808080" w:themeColor="background1" w:themeShade="80"/>
          <w:sz w:val="22"/>
          <w:szCs w:val="22"/>
        </w:rPr>
        <w:t>“</w:t>
      </w:r>
      <w:r w:rsidRPr="00A64778">
        <w:rPr>
          <w:rFonts w:ascii="Avenir Next" w:hAnsi="Avenir Next"/>
          <w:i/>
          <w:iCs/>
          <w:color w:val="808080" w:themeColor="background1" w:themeShade="80"/>
          <w:sz w:val="22"/>
          <w:szCs w:val="22"/>
        </w:rPr>
        <w:t>Members should exhibit the highest levels of objectivity, independence and impartiality in the exercise of their powers and duties</w:t>
      </w:r>
      <w:r w:rsidRPr="00A64778">
        <w:rPr>
          <w:rFonts w:ascii="Avenir Next" w:hAnsi="Avenir Next"/>
          <w:color w:val="808080" w:themeColor="background1" w:themeShade="80"/>
          <w:sz w:val="22"/>
          <w:szCs w:val="22"/>
        </w:rPr>
        <w:t>.”</w:t>
      </w:r>
    </w:p>
    <w:p w14:paraId="6A892D90" w14:textId="77777777" w:rsidR="007E0FC6" w:rsidRPr="00A64778" w:rsidRDefault="007E0FC6" w:rsidP="002A37BB">
      <w:pPr>
        <w:jc w:val="both"/>
        <w:rPr>
          <w:rFonts w:ascii="Avenir Next" w:hAnsi="Avenir Next" w:cs="Arial"/>
          <w:color w:val="7B7B7B" w:themeColor="accent3" w:themeShade="BF"/>
          <w:sz w:val="22"/>
          <w:szCs w:val="22"/>
          <w:lang w:val="en-GB"/>
        </w:rPr>
      </w:pPr>
    </w:p>
    <w:p w14:paraId="18D2779B" w14:textId="60BA70C5" w:rsidR="0021746B" w:rsidRDefault="0021746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INSOL Ethical Principles, though not binding are a useful guide to international best practice that can be </w:t>
      </w:r>
      <w:r w:rsidR="003A0F97">
        <w:rPr>
          <w:rFonts w:ascii="Avenir Next" w:hAnsi="Avenir Next" w:cs="Arial"/>
          <w:color w:val="7B7B7B" w:themeColor="accent3" w:themeShade="BF"/>
          <w:sz w:val="22"/>
          <w:szCs w:val="22"/>
          <w:lang w:val="en-GB"/>
        </w:rPr>
        <w:t>assimilated</w:t>
      </w:r>
      <w:r>
        <w:rPr>
          <w:rFonts w:ascii="Avenir Next" w:hAnsi="Avenir Next" w:cs="Arial"/>
          <w:color w:val="7B7B7B" w:themeColor="accent3" w:themeShade="BF"/>
          <w:sz w:val="22"/>
          <w:szCs w:val="22"/>
          <w:lang w:val="en-GB"/>
        </w:rPr>
        <w:t xml:space="preserve"> into domestic written law or jurisprudence.</w:t>
      </w:r>
    </w:p>
    <w:p w14:paraId="77D91226" w14:textId="77777777" w:rsidR="0021746B" w:rsidRDefault="0021746B" w:rsidP="002A37BB">
      <w:pPr>
        <w:jc w:val="both"/>
        <w:rPr>
          <w:rFonts w:ascii="Avenir Next" w:hAnsi="Avenir Next" w:cs="Arial"/>
          <w:color w:val="7B7B7B" w:themeColor="accent3" w:themeShade="BF"/>
          <w:sz w:val="22"/>
          <w:szCs w:val="22"/>
          <w:lang w:val="en-GB"/>
        </w:rPr>
      </w:pPr>
    </w:p>
    <w:p w14:paraId="47DDBCE0" w14:textId="40625E8F" w:rsidR="003B704D" w:rsidRDefault="0034064E" w:rsidP="002A37BB">
      <w:pPr>
        <w:jc w:val="both"/>
        <w:rPr>
          <w:rFonts w:ascii="Avenir Next" w:hAnsi="Avenir Next" w:cs="Arial"/>
          <w:color w:val="7B7B7B" w:themeColor="accent3" w:themeShade="BF"/>
          <w:sz w:val="22"/>
          <w:szCs w:val="22"/>
          <w:lang w:val="en-GB"/>
        </w:rPr>
      </w:pPr>
      <w:r w:rsidRPr="00A64778">
        <w:rPr>
          <w:rFonts w:ascii="Avenir Next" w:hAnsi="Avenir Next" w:cs="Arial"/>
          <w:color w:val="7B7B7B" w:themeColor="accent3" w:themeShade="BF"/>
          <w:sz w:val="22"/>
          <w:szCs w:val="22"/>
          <w:lang w:val="en-GB"/>
        </w:rPr>
        <w:t xml:space="preserve">However, there are certain </w:t>
      </w:r>
      <w:r w:rsidR="003B704D">
        <w:rPr>
          <w:rFonts w:ascii="Avenir Next" w:hAnsi="Avenir Next" w:cs="Arial"/>
          <w:color w:val="7B7B7B" w:themeColor="accent3" w:themeShade="BF"/>
          <w:sz w:val="22"/>
          <w:szCs w:val="22"/>
          <w:lang w:val="en-GB"/>
        </w:rPr>
        <w:t>elements of insolvency proceedings prone to</w:t>
      </w:r>
      <w:r w:rsidRPr="00A64778">
        <w:rPr>
          <w:rFonts w:ascii="Avenir Next" w:hAnsi="Avenir Next" w:cs="Arial"/>
          <w:color w:val="7B7B7B" w:themeColor="accent3" w:themeShade="BF"/>
          <w:sz w:val="22"/>
          <w:szCs w:val="22"/>
          <w:lang w:val="en-GB"/>
        </w:rPr>
        <w:t xml:space="preserve"> threat</w:t>
      </w:r>
      <w:r w:rsidR="00A403F6" w:rsidRPr="00A64778">
        <w:rPr>
          <w:rFonts w:ascii="Avenir Next" w:hAnsi="Avenir Next" w:cs="Arial"/>
          <w:color w:val="7B7B7B" w:themeColor="accent3" w:themeShade="BF"/>
          <w:sz w:val="22"/>
          <w:szCs w:val="22"/>
          <w:lang w:val="en-GB"/>
        </w:rPr>
        <w:t>s</w:t>
      </w:r>
      <w:r w:rsidRPr="00A64778">
        <w:rPr>
          <w:rFonts w:ascii="Avenir Next" w:hAnsi="Avenir Next" w:cs="Arial"/>
          <w:color w:val="7B7B7B" w:themeColor="accent3" w:themeShade="BF"/>
          <w:sz w:val="22"/>
          <w:szCs w:val="22"/>
          <w:lang w:val="en-GB"/>
        </w:rPr>
        <w:t xml:space="preserve"> </w:t>
      </w:r>
      <w:r w:rsidR="00A403F6" w:rsidRPr="00A64778">
        <w:rPr>
          <w:rFonts w:ascii="Avenir Next" w:hAnsi="Avenir Next" w:cs="Arial"/>
          <w:color w:val="7B7B7B" w:themeColor="accent3" w:themeShade="BF"/>
          <w:sz w:val="22"/>
          <w:szCs w:val="22"/>
          <w:lang w:val="en-GB"/>
        </w:rPr>
        <w:t>to an</w:t>
      </w:r>
      <w:r w:rsidRPr="00A64778">
        <w:rPr>
          <w:rFonts w:ascii="Avenir Next" w:hAnsi="Avenir Next" w:cs="Arial"/>
          <w:color w:val="7B7B7B" w:themeColor="accent3" w:themeShade="BF"/>
          <w:sz w:val="22"/>
          <w:szCs w:val="22"/>
          <w:lang w:val="en-GB"/>
        </w:rPr>
        <w:t xml:space="preserve"> IP</w:t>
      </w:r>
      <w:r w:rsidR="00A403F6" w:rsidRPr="00A64778">
        <w:rPr>
          <w:rFonts w:ascii="Avenir Next" w:hAnsi="Avenir Next" w:cs="Arial"/>
          <w:color w:val="7B7B7B" w:themeColor="accent3" w:themeShade="BF"/>
          <w:sz w:val="22"/>
          <w:szCs w:val="22"/>
          <w:lang w:val="en-GB"/>
        </w:rPr>
        <w:t>’s</w:t>
      </w:r>
      <w:r w:rsidRPr="00A64778">
        <w:rPr>
          <w:rFonts w:ascii="Avenir Next" w:hAnsi="Avenir Next" w:cs="Arial"/>
          <w:color w:val="7B7B7B" w:themeColor="accent3" w:themeShade="BF"/>
          <w:sz w:val="22"/>
          <w:szCs w:val="22"/>
          <w:lang w:val="en-GB"/>
        </w:rPr>
        <w:t xml:space="preserve"> </w:t>
      </w:r>
      <w:r w:rsidR="00A403F6" w:rsidRPr="00A64778">
        <w:rPr>
          <w:rFonts w:ascii="Avenir Next" w:hAnsi="Avenir Next" w:cs="Arial"/>
          <w:color w:val="7B7B7B" w:themeColor="accent3" w:themeShade="BF"/>
          <w:sz w:val="22"/>
          <w:szCs w:val="22"/>
          <w:lang w:val="en-GB"/>
        </w:rPr>
        <w:t xml:space="preserve">adherence </w:t>
      </w:r>
      <w:r w:rsidRPr="00A64778">
        <w:rPr>
          <w:rFonts w:ascii="Avenir Next" w:hAnsi="Avenir Next" w:cs="Arial"/>
          <w:color w:val="7B7B7B" w:themeColor="accent3" w:themeShade="BF"/>
          <w:sz w:val="22"/>
          <w:szCs w:val="22"/>
          <w:lang w:val="en-GB"/>
        </w:rPr>
        <w:t>to the said duty</w:t>
      </w:r>
      <w:r w:rsidR="00A403F6" w:rsidRPr="00A64778">
        <w:rPr>
          <w:rFonts w:ascii="Avenir Next" w:hAnsi="Avenir Next" w:cs="Arial"/>
          <w:color w:val="7B7B7B" w:themeColor="accent3" w:themeShade="BF"/>
          <w:sz w:val="22"/>
          <w:szCs w:val="22"/>
          <w:lang w:val="en-GB"/>
        </w:rPr>
        <w:t>.</w:t>
      </w:r>
    </w:p>
    <w:p w14:paraId="43AD0B2B" w14:textId="77777777" w:rsidR="003B704D" w:rsidRDefault="003B704D" w:rsidP="002A37BB">
      <w:pPr>
        <w:jc w:val="both"/>
        <w:rPr>
          <w:rFonts w:ascii="Avenir Next" w:hAnsi="Avenir Next" w:cs="Arial"/>
          <w:color w:val="7B7B7B" w:themeColor="accent3" w:themeShade="BF"/>
          <w:sz w:val="22"/>
          <w:szCs w:val="22"/>
          <w:lang w:val="en-GB"/>
        </w:rPr>
      </w:pPr>
    </w:p>
    <w:p w14:paraId="180CF067" w14:textId="77777777" w:rsidR="003B704D" w:rsidRDefault="003B704D" w:rsidP="002A37BB">
      <w:pPr>
        <w:jc w:val="both"/>
        <w:rPr>
          <w:rFonts w:ascii="Avenir Next" w:hAnsi="Avenir Next" w:cs="Arial"/>
          <w:color w:val="7B7B7B" w:themeColor="accent3" w:themeShade="BF"/>
          <w:sz w:val="22"/>
          <w:szCs w:val="22"/>
          <w:lang w:val="en-GB"/>
        </w:rPr>
      </w:pPr>
      <w:r w:rsidRPr="009B10C5">
        <w:rPr>
          <w:rFonts w:ascii="Avenir Next" w:hAnsi="Avenir Next" w:cs="Arial"/>
          <w:b/>
          <w:bCs/>
          <w:color w:val="7B7B7B" w:themeColor="accent3" w:themeShade="BF"/>
          <w:sz w:val="22"/>
          <w:szCs w:val="22"/>
          <w:lang w:val="en-GB"/>
        </w:rPr>
        <w:t>The first is at the stage before commencement of insolvency proceedings or appointment of an IP to take up office.</w:t>
      </w:r>
      <w:r>
        <w:rPr>
          <w:rFonts w:ascii="Avenir Next" w:hAnsi="Avenir Next" w:cs="Arial"/>
          <w:color w:val="7B7B7B" w:themeColor="accent3" w:themeShade="BF"/>
          <w:sz w:val="22"/>
          <w:szCs w:val="22"/>
          <w:lang w:val="en-GB"/>
        </w:rPr>
        <w:t xml:space="preserve"> There would typically be engagement and consultation between the IP on the one hand and on the other, the target company or its stakeholders (shareholders or creditors).</w:t>
      </w:r>
    </w:p>
    <w:p w14:paraId="23ABCBC2" w14:textId="77777777" w:rsidR="003B704D" w:rsidRDefault="003B704D" w:rsidP="002A37BB">
      <w:pPr>
        <w:jc w:val="both"/>
        <w:rPr>
          <w:rFonts w:ascii="Avenir Next" w:hAnsi="Avenir Next" w:cs="Arial"/>
          <w:color w:val="7B7B7B" w:themeColor="accent3" w:themeShade="BF"/>
          <w:sz w:val="22"/>
          <w:szCs w:val="22"/>
          <w:lang w:val="en-GB"/>
        </w:rPr>
      </w:pPr>
    </w:p>
    <w:p w14:paraId="73780EC7" w14:textId="77777777" w:rsidR="009B10C5" w:rsidRDefault="00876F3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there are no boundaries drawn at that stage there maybe</w:t>
      </w:r>
      <w:r w:rsidR="009B10C5">
        <w:rPr>
          <w:rFonts w:ascii="Avenir Next" w:hAnsi="Avenir Next" w:cs="Arial"/>
          <w:color w:val="7B7B7B" w:themeColor="accent3" w:themeShade="BF"/>
          <w:sz w:val="22"/>
          <w:szCs w:val="22"/>
          <w:lang w:val="en-GB"/>
        </w:rPr>
        <w:t xml:space="preserve"> such</w:t>
      </w:r>
      <w:r>
        <w:rPr>
          <w:rFonts w:ascii="Avenir Next" w:hAnsi="Avenir Next" w:cs="Arial"/>
          <w:color w:val="7B7B7B" w:themeColor="accent3" w:themeShade="BF"/>
          <w:sz w:val="22"/>
          <w:szCs w:val="22"/>
          <w:lang w:val="en-GB"/>
        </w:rPr>
        <w:t xml:space="preserve"> major interaction </w:t>
      </w:r>
      <w:r w:rsidR="009B10C5">
        <w:rPr>
          <w:rFonts w:ascii="Avenir Next" w:hAnsi="Avenir Next" w:cs="Arial"/>
          <w:color w:val="7B7B7B" w:themeColor="accent3" w:themeShade="BF"/>
          <w:sz w:val="22"/>
          <w:szCs w:val="22"/>
          <w:lang w:val="en-GB"/>
        </w:rPr>
        <w:t>with the IP to the extent that it may (as a matter of fact or perception) pose a threat to their objectivity, independence and impartiality in the event that they are appointed to take up office with respect to the estate of the company.</w:t>
      </w:r>
    </w:p>
    <w:p w14:paraId="0F1D7F4D" w14:textId="77777777" w:rsidR="009B10C5" w:rsidRDefault="009B10C5" w:rsidP="002A37BB">
      <w:pPr>
        <w:jc w:val="both"/>
        <w:rPr>
          <w:rFonts w:ascii="Avenir Next" w:hAnsi="Avenir Next" w:cs="Arial"/>
          <w:color w:val="7B7B7B" w:themeColor="accent3" w:themeShade="BF"/>
          <w:sz w:val="22"/>
          <w:szCs w:val="22"/>
          <w:lang w:val="en-GB"/>
        </w:rPr>
      </w:pPr>
    </w:p>
    <w:p w14:paraId="4C3D3732" w14:textId="51324379" w:rsidR="00137498" w:rsidRPr="0021746B" w:rsidRDefault="009B10C5" w:rsidP="0021746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characteristic threat at this stage could</w:t>
      </w:r>
      <w:r w:rsidR="0099359A">
        <w:rPr>
          <w:rFonts w:ascii="Avenir Next" w:hAnsi="Avenir Next" w:cs="Arial"/>
          <w:color w:val="7B7B7B" w:themeColor="accent3" w:themeShade="BF"/>
          <w:sz w:val="22"/>
          <w:szCs w:val="22"/>
          <w:lang w:val="en-GB"/>
        </w:rPr>
        <w:t xml:space="preserve"> (without limitation)</w:t>
      </w:r>
      <w:r>
        <w:rPr>
          <w:rFonts w:ascii="Avenir Next" w:hAnsi="Avenir Next" w:cs="Arial"/>
          <w:color w:val="7B7B7B" w:themeColor="accent3" w:themeShade="BF"/>
          <w:sz w:val="22"/>
          <w:szCs w:val="22"/>
          <w:lang w:val="en-GB"/>
        </w:rPr>
        <w:t xml:space="preserve"> take the form of</w:t>
      </w:r>
      <w:r w:rsidR="0021746B">
        <w:rPr>
          <w:rFonts w:ascii="Avenir Next" w:hAnsi="Avenir Next" w:cs="Arial"/>
          <w:color w:val="7B7B7B" w:themeColor="accent3" w:themeShade="BF"/>
          <w:sz w:val="22"/>
          <w:szCs w:val="22"/>
          <w:lang w:val="en-GB"/>
        </w:rPr>
        <w:t xml:space="preserve"> </w:t>
      </w:r>
      <w:r w:rsidRPr="0021746B">
        <w:rPr>
          <w:rFonts w:ascii="Avenir Next" w:hAnsi="Avenir Next" w:cs="Arial"/>
          <w:color w:val="7B7B7B" w:themeColor="accent3" w:themeShade="BF"/>
          <w:sz w:val="22"/>
          <w:szCs w:val="22"/>
          <w:lang w:val="en-GB"/>
        </w:rPr>
        <w:t>advocacy,</w:t>
      </w:r>
      <w:r w:rsidR="00036690">
        <w:rPr>
          <w:rFonts w:ascii="Avenir Next" w:hAnsi="Avenir Next" w:cs="Arial"/>
          <w:color w:val="7B7B7B" w:themeColor="accent3" w:themeShade="BF"/>
          <w:sz w:val="22"/>
          <w:szCs w:val="22"/>
          <w:lang w:val="en-GB"/>
        </w:rPr>
        <w:t xml:space="preserve"> such as</w:t>
      </w:r>
      <w:r w:rsidRPr="0021746B">
        <w:rPr>
          <w:rFonts w:ascii="Avenir Next" w:hAnsi="Avenir Next" w:cs="Arial"/>
          <w:color w:val="7B7B7B" w:themeColor="accent3" w:themeShade="BF"/>
          <w:sz w:val="22"/>
          <w:szCs w:val="22"/>
          <w:lang w:val="en-GB"/>
        </w:rPr>
        <w:t xml:space="preserve"> where the IP rendered professional advice to the directors and management of the company over</w:t>
      </w:r>
      <w:r w:rsidR="00137498" w:rsidRPr="0021746B">
        <w:rPr>
          <w:rFonts w:ascii="Avenir Next" w:hAnsi="Avenir Next" w:cs="Arial"/>
          <w:color w:val="7B7B7B" w:themeColor="accent3" w:themeShade="BF"/>
          <w:sz w:val="22"/>
          <w:szCs w:val="22"/>
          <w:lang w:val="en-GB"/>
        </w:rPr>
        <w:t xml:space="preserve"> recommended</w:t>
      </w:r>
      <w:r w:rsidRPr="0021746B">
        <w:rPr>
          <w:rFonts w:ascii="Avenir Next" w:hAnsi="Avenir Next" w:cs="Arial"/>
          <w:color w:val="7B7B7B" w:themeColor="accent3" w:themeShade="BF"/>
          <w:sz w:val="22"/>
          <w:szCs w:val="22"/>
          <w:lang w:val="en-GB"/>
        </w:rPr>
        <w:t xml:space="preserve"> insolvency processes and had close interactions with them such that </w:t>
      </w:r>
      <w:r w:rsidR="00137498" w:rsidRPr="0021746B">
        <w:rPr>
          <w:rFonts w:ascii="Avenir Next" w:hAnsi="Avenir Next" w:cs="Arial"/>
          <w:color w:val="7B7B7B" w:themeColor="accent3" w:themeShade="BF"/>
          <w:sz w:val="22"/>
          <w:szCs w:val="22"/>
          <w:lang w:val="en-GB"/>
        </w:rPr>
        <w:t>in the event that one of the recommendations is accepted and the IP appointed to office, he may take a bias to try and run with it (to save face) even if the prospects of success are doubtful</w:t>
      </w:r>
      <w:r w:rsidR="0021746B">
        <w:rPr>
          <w:rFonts w:ascii="Avenir Next" w:hAnsi="Avenir Next" w:cs="Arial"/>
          <w:color w:val="7B7B7B" w:themeColor="accent3" w:themeShade="BF"/>
          <w:sz w:val="22"/>
          <w:szCs w:val="22"/>
          <w:lang w:val="en-GB"/>
        </w:rPr>
        <w:t>.</w:t>
      </w:r>
    </w:p>
    <w:p w14:paraId="30245033" w14:textId="77777777" w:rsidR="007E0FC6" w:rsidRDefault="007E0FC6" w:rsidP="002A37BB">
      <w:pPr>
        <w:jc w:val="both"/>
        <w:rPr>
          <w:rFonts w:ascii="Avenir Next" w:hAnsi="Avenir Next" w:cs="Arial"/>
          <w:color w:val="7B7B7B" w:themeColor="accent3" w:themeShade="BF"/>
          <w:sz w:val="22"/>
          <w:szCs w:val="22"/>
          <w:lang w:val="en-GB"/>
        </w:rPr>
      </w:pPr>
    </w:p>
    <w:p w14:paraId="5A7CA677" w14:textId="657CE76A" w:rsidR="0021746B" w:rsidRDefault="00137498" w:rsidP="002A37BB">
      <w:pPr>
        <w:jc w:val="both"/>
        <w:rPr>
          <w:rFonts w:ascii="Avenir Next" w:hAnsi="Avenir Next" w:cs="Arial"/>
          <w:color w:val="7B7B7B" w:themeColor="accent3" w:themeShade="BF"/>
          <w:sz w:val="22"/>
          <w:szCs w:val="22"/>
          <w:lang w:val="en-GB"/>
        </w:rPr>
      </w:pPr>
      <w:r w:rsidRPr="00137498">
        <w:rPr>
          <w:rFonts w:ascii="Avenir Next" w:hAnsi="Avenir Next" w:cs="Arial"/>
          <w:b/>
          <w:bCs/>
          <w:color w:val="7B7B7B" w:themeColor="accent3" w:themeShade="BF"/>
          <w:sz w:val="22"/>
          <w:szCs w:val="22"/>
          <w:lang w:val="en-GB"/>
        </w:rPr>
        <w:lastRenderedPageBreak/>
        <w:t>Appointment stage is another element of insolvency proceedings where an IP’s objectivity, independence and impartiality can come under threat</w:t>
      </w:r>
      <w:r>
        <w:rPr>
          <w:rFonts w:ascii="Avenir Next" w:hAnsi="Avenir Next" w:cs="Arial"/>
          <w:color w:val="7B7B7B" w:themeColor="accent3" w:themeShade="BF"/>
          <w:sz w:val="22"/>
          <w:szCs w:val="22"/>
          <w:lang w:val="en-GB"/>
        </w:rPr>
        <w:t>. There are</w:t>
      </w:r>
      <w:r w:rsidR="009D676B">
        <w:rPr>
          <w:rFonts w:ascii="Avenir Next" w:hAnsi="Avenir Next" w:cs="Arial"/>
          <w:color w:val="7B7B7B" w:themeColor="accent3" w:themeShade="BF"/>
          <w:sz w:val="22"/>
          <w:szCs w:val="22"/>
          <w:lang w:val="en-GB"/>
        </w:rPr>
        <w:t xml:space="preserve"> some insolvency processes such as voluntary business rescue proceedings</w:t>
      </w:r>
      <w:r w:rsidR="00036690" w:rsidRPr="00036690">
        <w:rPr>
          <w:rFonts w:ascii="Avenir Next" w:hAnsi="Avenir Next" w:cs="Arial"/>
          <w:color w:val="7B7B7B" w:themeColor="accent3" w:themeShade="BF"/>
          <w:sz w:val="22"/>
          <w:szCs w:val="22"/>
          <w:lang w:val="en-GB"/>
        </w:rPr>
        <w:t xml:space="preserve"> </w:t>
      </w:r>
      <w:r w:rsidR="00036690">
        <w:rPr>
          <w:rFonts w:ascii="Avenir Next" w:hAnsi="Avenir Next" w:cs="Arial"/>
          <w:color w:val="7B7B7B" w:themeColor="accent3" w:themeShade="BF"/>
          <w:sz w:val="22"/>
          <w:szCs w:val="22"/>
          <w:lang w:val="en-GB"/>
        </w:rPr>
        <w:t>or voluntary winding-up</w:t>
      </w:r>
      <w:r w:rsidR="009D676B">
        <w:rPr>
          <w:rFonts w:ascii="Avenir Next" w:hAnsi="Avenir Next" w:cs="Arial"/>
          <w:color w:val="7B7B7B" w:themeColor="accent3" w:themeShade="BF"/>
          <w:sz w:val="22"/>
          <w:szCs w:val="22"/>
          <w:lang w:val="en-GB"/>
        </w:rPr>
        <w:t xml:space="preserve"> where the IP (business rescue administrator</w:t>
      </w:r>
      <w:r w:rsidR="00036690">
        <w:rPr>
          <w:rFonts w:ascii="Avenir Next" w:hAnsi="Avenir Next" w:cs="Arial"/>
          <w:color w:val="7B7B7B" w:themeColor="accent3" w:themeShade="BF"/>
          <w:sz w:val="22"/>
          <w:szCs w:val="22"/>
          <w:lang w:val="en-GB"/>
        </w:rPr>
        <w:t xml:space="preserve"> or </w:t>
      </w:r>
      <w:r w:rsidR="009D676B">
        <w:rPr>
          <w:rFonts w:ascii="Avenir Next" w:hAnsi="Avenir Next" w:cs="Arial"/>
          <w:color w:val="7B7B7B" w:themeColor="accent3" w:themeShade="BF"/>
          <w:sz w:val="22"/>
          <w:szCs w:val="22"/>
          <w:lang w:val="en-GB"/>
        </w:rPr>
        <w:t>liquidator</w:t>
      </w:r>
      <w:r w:rsidR="00036690">
        <w:rPr>
          <w:rFonts w:ascii="Avenir Next" w:hAnsi="Avenir Next" w:cs="Arial"/>
          <w:color w:val="7B7B7B" w:themeColor="accent3" w:themeShade="BF"/>
          <w:sz w:val="22"/>
          <w:szCs w:val="22"/>
          <w:lang w:val="en-GB"/>
        </w:rPr>
        <w:t xml:space="preserve"> as the case may be</w:t>
      </w:r>
      <w:r w:rsidR="009D676B">
        <w:rPr>
          <w:rFonts w:ascii="Avenir Next" w:hAnsi="Avenir Next" w:cs="Arial"/>
          <w:color w:val="7B7B7B" w:themeColor="accent3" w:themeShade="BF"/>
          <w:sz w:val="22"/>
          <w:szCs w:val="22"/>
          <w:lang w:val="en-GB"/>
        </w:rPr>
        <w:t>) is appointed by corporate action of the subject company. Such is the case in jurisdictions like Zambia under the Corporate Insolvency Act.</w:t>
      </w:r>
      <w:r w:rsidR="009D676B">
        <w:rPr>
          <w:rStyle w:val="FootnoteReference"/>
          <w:rFonts w:ascii="Avenir Next" w:hAnsi="Avenir Next" w:cs="Arial"/>
          <w:color w:val="7B7B7B" w:themeColor="accent3" w:themeShade="BF"/>
          <w:sz w:val="22"/>
          <w:szCs w:val="22"/>
          <w:lang w:val="en-GB"/>
        </w:rPr>
        <w:footnoteReference w:id="1"/>
      </w:r>
      <w:r>
        <w:rPr>
          <w:rFonts w:ascii="Avenir Next" w:hAnsi="Avenir Next" w:cs="Arial"/>
          <w:color w:val="7B7B7B" w:themeColor="accent3" w:themeShade="BF"/>
          <w:sz w:val="22"/>
          <w:szCs w:val="22"/>
          <w:lang w:val="en-GB"/>
        </w:rPr>
        <w:t xml:space="preserve"> </w:t>
      </w:r>
      <w:r w:rsidR="009D676B">
        <w:rPr>
          <w:rFonts w:ascii="Avenir Next" w:hAnsi="Avenir Next" w:cs="Arial"/>
          <w:color w:val="7B7B7B" w:themeColor="accent3" w:themeShade="BF"/>
          <w:sz w:val="22"/>
          <w:szCs w:val="22"/>
          <w:lang w:val="en-GB"/>
        </w:rPr>
        <w:t xml:space="preserve"> </w:t>
      </w:r>
    </w:p>
    <w:p w14:paraId="71F9F1EC" w14:textId="77777777" w:rsidR="0021746B" w:rsidRDefault="0021746B" w:rsidP="002A37BB">
      <w:pPr>
        <w:jc w:val="both"/>
        <w:rPr>
          <w:rFonts w:ascii="Avenir Next" w:hAnsi="Avenir Next" w:cs="Arial"/>
          <w:color w:val="7B7B7B" w:themeColor="accent3" w:themeShade="BF"/>
          <w:sz w:val="22"/>
          <w:szCs w:val="22"/>
          <w:lang w:val="en-GB"/>
        </w:rPr>
      </w:pPr>
    </w:p>
    <w:p w14:paraId="45207300" w14:textId="2459B972" w:rsidR="00137498" w:rsidRDefault="009D676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such event, there is a familiarity risk</w:t>
      </w:r>
      <w:r w:rsidR="0021746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21746B">
        <w:rPr>
          <w:rFonts w:ascii="Avenir Next" w:hAnsi="Avenir Next" w:cs="Arial"/>
          <w:color w:val="7B7B7B" w:themeColor="accent3" w:themeShade="BF"/>
          <w:sz w:val="22"/>
          <w:szCs w:val="22"/>
          <w:lang w:val="en-GB"/>
        </w:rPr>
        <w:t>for instance</w:t>
      </w:r>
      <w:r>
        <w:rPr>
          <w:rFonts w:ascii="Avenir Next" w:hAnsi="Avenir Next" w:cs="Arial"/>
          <w:color w:val="7B7B7B" w:themeColor="accent3" w:themeShade="BF"/>
          <w:sz w:val="22"/>
          <w:szCs w:val="22"/>
          <w:lang w:val="en-GB"/>
        </w:rPr>
        <w:t xml:space="preserve"> if the IP was deliberately picked because of close personal relations to the directors or shareholders, such that the appointing authorities may expect that the IP will prioritise their interests over all other stakeholders or otherwise </w:t>
      </w:r>
      <w:r w:rsidR="0021746B">
        <w:rPr>
          <w:rFonts w:ascii="Avenir Next" w:hAnsi="Avenir Next" w:cs="Arial"/>
          <w:color w:val="7B7B7B" w:themeColor="accent3" w:themeShade="BF"/>
          <w:sz w:val="22"/>
          <w:szCs w:val="22"/>
          <w:lang w:val="en-GB"/>
        </w:rPr>
        <w:t xml:space="preserve">be subject to their influence. </w:t>
      </w:r>
    </w:p>
    <w:p w14:paraId="5C0AD1D0" w14:textId="77777777" w:rsidR="00137498" w:rsidRPr="00A64778" w:rsidRDefault="00137498" w:rsidP="002A37BB">
      <w:pPr>
        <w:jc w:val="both"/>
        <w:rPr>
          <w:rFonts w:ascii="Avenir Next" w:hAnsi="Avenir Next" w:cs="Arial"/>
          <w:color w:val="7B7B7B" w:themeColor="accent3" w:themeShade="BF"/>
          <w:sz w:val="22"/>
          <w:szCs w:val="22"/>
          <w:lang w:val="en-GB"/>
        </w:rPr>
      </w:pPr>
    </w:p>
    <w:p w14:paraId="270A9308" w14:textId="2AB16A47" w:rsidR="0021746B" w:rsidRDefault="0021746B" w:rsidP="002A37BB">
      <w:pPr>
        <w:jc w:val="both"/>
        <w:rPr>
          <w:rFonts w:ascii="Avenir Next" w:hAnsi="Avenir Next" w:cs="Arial"/>
          <w:color w:val="7B7B7B" w:themeColor="accent3" w:themeShade="BF"/>
          <w:sz w:val="22"/>
          <w:szCs w:val="22"/>
          <w:lang w:val="en-GB"/>
        </w:rPr>
      </w:pPr>
      <w:r w:rsidRPr="0021746B">
        <w:rPr>
          <w:rFonts w:ascii="Avenir Next" w:hAnsi="Avenir Next" w:cs="Arial"/>
          <w:color w:val="7B7B7B" w:themeColor="accent3" w:themeShade="BF"/>
          <w:sz w:val="22"/>
          <w:szCs w:val="22"/>
          <w:lang w:val="en-GB"/>
        </w:rPr>
        <w:t>In other</w:t>
      </w:r>
      <w:r w:rsidR="00001C0E">
        <w:rPr>
          <w:rFonts w:ascii="Avenir Next" w:hAnsi="Avenir Next" w:cs="Arial"/>
          <w:color w:val="7B7B7B" w:themeColor="accent3" w:themeShade="BF"/>
          <w:sz w:val="22"/>
          <w:szCs w:val="22"/>
          <w:lang w:val="en-GB"/>
        </w:rPr>
        <w:t xml:space="preserve"> </w:t>
      </w:r>
      <w:r w:rsidRPr="0021746B">
        <w:rPr>
          <w:rFonts w:ascii="Avenir Next" w:hAnsi="Avenir Next" w:cs="Arial"/>
          <w:color w:val="7B7B7B" w:themeColor="accent3" w:themeShade="BF"/>
          <w:sz w:val="22"/>
          <w:szCs w:val="22"/>
          <w:lang w:val="en-GB"/>
        </w:rPr>
        <w:t>words, the</w:t>
      </w:r>
      <w:r w:rsidR="00A64778" w:rsidRPr="0021746B">
        <w:rPr>
          <w:rFonts w:ascii="Avenir Next" w:hAnsi="Avenir Next" w:cs="Arial"/>
          <w:color w:val="7B7B7B" w:themeColor="accent3" w:themeShade="BF"/>
          <w:sz w:val="22"/>
          <w:szCs w:val="22"/>
          <w:lang w:val="en-GB"/>
        </w:rPr>
        <w:t xml:space="preserve"> IP’s social connection to </w:t>
      </w:r>
      <w:r w:rsidRPr="0021746B">
        <w:rPr>
          <w:rFonts w:ascii="Avenir Next" w:hAnsi="Avenir Next" w:cs="Arial"/>
          <w:color w:val="7B7B7B" w:themeColor="accent3" w:themeShade="BF"/>
          <w:sz w:val="22"/>
          <w:szCs w:val="22"/>
          <w:lang w:val="en-GB"/>
        </w:rPr>
        <w:t>the</w:t>
      </w:r>
      <w:r w:rsidR="00A64778" w:rsidRPr="0021746B">
        <w:rPr>
          <w:rFonts w:ascii="Avenir Next" w:hAnsi="Avenir Next" w:cs="Arial"/>
          <w:color w:val="7B7B7B" w:themeColor="accent3" w:themeShade="BF"/>
          <w:sz w:val="22"/>
          <w:szCs w:val="22"/>
          <w:lang w:val="en-GB"/>
        </w:rPr>
        <w:t xml:space="preserve"> stakeholder</w:t>
      </w:r>
      <w:r w:rsidRPr="0021746B">
        <w:rPr>
          <w:rFonts w:ascii="Avenir Next" w:hAnsi="Avenir Next" w:cs="Arial"/>
          <w:color w:val="7B7B7B" w:themeColor="accent3" w:themeShade="BF"/>
          <w:sz w:val="22"/>
          <w:szCs w:val="22"/>
          <w:lang w:val="en-GB"/>
        </w:rPr>
        <w:t>s</w:t>
      </w:r>
      <w:r w:rsidR="00A64778" w:rsidRPr="0021746B">
        <w:rPr>
          <w:rFonts w:ascii="Avenir Next" w:hAnsi="Avenir Next" w:cs="Arial"/>
          <w:color w:val="7B7B7B" w:themeColor="accent3" w:themeShade="BF"/>
          <w:sz w:val="22"/>
          <w:szCs w:val="22"/>
          <w:lang w:val="en-GB"/>
        </w:rPr>
        <w:t xml:space="preserve"> in the insolvency proceedings</w:t>
      </w:r>
      <w:r w:rsidR="00C26021" w:rsidRPr="0021746B">
        <w:rPr>
          <w:rFonts w:ascii="Avenir Next" w:hAnsi="Avenir Next" w:cs="Arial"/>
          <w:color w:val="7B7B7B" w:themeColor="accent3" w:themeShade="BF"/>
          <w:sz w:val="22"/>
          <w:szCs w:val="22"/>
          <w:lang w:val="en-GB"/>
        </w:rPr>
        <w:t xml:space="preserve"> c</w:t>
      </w:r>
      <w:r w:rsidRPr="0021746B">
        <w:rPr>
          <w:rFonts w:ascii="Avenir Next" w:hAnsi="Avenir Next" w:cs="Arial"/>
          <w:color w:val="7B7B7B" w:themeColor="accent3" w:themeShade="BF"/>
          <w:sz w:val="22"/>
          <w:szCs w:val="22"/>
          <w:lang w:val="en-GB"/>
        </w:rPr>
        <w:t>ould</w:t>
      </w:r>
      <w:r w:rsidR="00A64778" w:rsidRPr="0021746B">
        <w:rPr>
          <w:rFonts w:ascii="Avenir Next" w:hAnsi="Avenir Next" w:cs="Arial"/>
          <w:color w:val="7B7B7B" w:themeColor="accent3" w:themeShade="BF"/>
          <w:sz w:val="22"/>
          <w:szCs w:val="22"/>
          <w:lang w:val="en-GB"/>
        </w:rPr>
        <w:t xml:space="preserve"> compromise (or </w:t>
      </w:r>
      <w:r w:rsidRPr="0021746B">
        <w:rPr>
          <w:rFonts w:ascii="Avenir Next" w:hAnsi="Avenir Next" w:cs="Arial"/>
          <w:color w:val="7B7B7B" w:themeColor="accent3" w:themeShade="BF"/>
          <w:sz w:val="22"/>
          <w:szCs w:val="22"/>
          <w:lang w:val="en-GB"/>
        </w:rPr>
        <w:t>be</w:t>
      </w:r>
      <w:r w:rsidR="00A64778" w:rsidRPr="0021746B">
        <w:rPr>
          <w:rFonts w:ascii="Avenir Next" w:hAnsi="Avenir Next" w:cs="Arial"/>
          <w:color w:val="7B7B7B" w:themeColor="accent3" w:themeShade="BF"/>
          <w:sz w:val="22"/>
          <w:szCs w:val="22"/>
          <w:lang w:val="en-GB"/>
        </w:rPr>
        <w:t xml:space="preserve"> perceived to compromise) the IP’s judgment because the IP </w:t>
      </w:r>
      <w:r w:rsidR="00C26021" w:rsidRPr="0021746B">
        <w:rPr>
          <w:rFonts w:ascii="Avenir Next" w:hAnsi="Avenir Next" w:cs="Arial"/>
          <w:color w:val="7B7B7B" w:themeColor="accent3" w:themeShade="BF"/>
          <w:sz w:val="22"/>
          <w:szCs w:val="22"/>
          <w:lang w:val="en-GB"/>
        </w:rPr>
        <w:t xml:space="preserve">may </w:t>
      </w:r>
      <w:r w:rsidR="00A64778" w:rsidRPr="0021746B">
        <w:rPr>
          <w:rFonts w:ascii="Avenir Next" w:hAnsi="Avenir Next" w:cs="Arial"/>
          <w:color w:val="7B7B7B" w:themeColor="accent3" w:themeShade="BF"/>
          <w:sz w:val="22"/>
          <w:szCs w:val="22"/>
          <w:lang w:val="en-GB"/>
        </w:rPr>
        <w:t xml:space="preserve">become </w:t>
      </w:r>
      <w:r w:rsidR="00C26021" w:rsidRPr="0021746B">
        <w:rPr>
          <w:rFonts w:ascii="Avenir Next" w:hAnsi="Avenir Next" w:cs="Arial"/>
          <w:color w:val="7B7B7B" w:themeColor="accent3" w:themeShade="BF"/>
          <w:sz w:val="22"/>
          <w:szCs w:val="22"/>
          <w:lang w:val="en-GB"/>
        </w:rPr>
        <w:t>biased</w:t>
      </w:r>
      <w:r w:rsidR="00A64778" w:rsidRPr="0021746B">
        <w:rPr>
          <w:rFonts w:ascii="Avenir Next" w:hAnsi="Avenir Next" w:cs="Arial"/>
          <w:color w:val="7B7B7B" w:themeColor="accent3" w:themeShade="BF"/>
          <w:sz w:val="22"/>
          <w:szCs w:val="22"/>
          <w:lang w:val="en-GB"/>
        </w:rPr>
        <w:t xml:space="preserve"> </w:t>
      </w:r>
      <w:r w:rsidR="00B84DF1" w:rsidRPr="0021746B">
        <w:rPr>
          <w:rFonts w:ascii="Avenir Next" w:hAnsi="Avenir Next" w:cs="Arial"/>
          <w:color w:val="7B7B7B" w:themeColor="accent3" w:themeShade="BF"/>
          <w:sz w:val="22"/>
          <w:szCs w:val="22"/>
          <w:lang w:val="en-GB"/>
        </w:rPr>
        <w:t>in favour of</w:t>
      </w:r>
      <w:r w:rsidR="00A64778" w:rsidRPr="0021746B">
        <w:rPr>
          <w:rFonts w:ascii="Avenir Next" w:hAnsi="Avenir Next" w:cs="Arial"/>
          <w:color w:val="7B7B7B" w:themeColor="accent3" w:themeShade="BF"/>
          <w:sz w:val="22"/>
          <w:szCs w:val="22"/>
          <w:lang w:val="en-GB"/>
        </w:rPr>
        <w:t xml:space="preserve"> or against</w:t>
      </w:r>
      <w:r w:rsidR="007265D9" w:rsidRPr="0021746B">
        <w:rPr>
          <w:rFonts w:ascii="Avenir Next" w:hAnsi="Avenir Next" w:cs="Arial"/>
          <w:color w:val="7B7B7B" w:themeColor="accent3" w:themeShade="BF"/>
          <w:sz w:val="22"/>
          <w:szCs w:val="22"/>
          <w:lang w:val="en-GB"/>
        </w:rPr>
        <w:t xml:space="preserve"> certain interests in relation to others</w:t>
      </w:r>
      <w:r w:rsidRPr="0021746B">
        <w:rPr>
          <w:rFonts w:ascii="Avenir Next" w:hAnsi="Avenir Next" w:cs="Arial"/>
          <w:color w:val="7B7B7B" w:themeColor="accent3" w:themeShade="BF"/>
          <w:sz w:val="22"/>
          <w:szCs w:val="22"/>
          <w:lang w:val="en-GB"/>
        </w:rPr>
        <w:t xml:space="preserve"> or otherwise be subject to undue influence</w:t>
      </w:r>
      <w:r w:rsidR="007265D9" w:rsidRPr="0021746B">
        <w:rPr>
          <w:rFonts w:ascii="Avenir Next" w:hAnsi="Avenir Next" w:cs="Arial"/>
          <w:color w:val="7B7B7B" w:themeColor="accent3" w:themeShade="BF"/>
          <w:sz w:val="22"/>
          <w:szCs w:val="22"/>
          <w:lang w:val="en-GB"/>
        </w:rPr>
        <w:t>. Familiarity is the threat envisaged (and treated as a disqualification to appointment) in s.141(g) of the Zambian Corporate Insolvency Act reproduced above</w:t>
      </w:r>
      <w:r w:rsidR="0035220C" w:rsidRPr="0021746B">
        <w:rPr>
          <w:rFonts w:ascii="Avenir Next" w:hAnsi="Avenir Next" w:cs="Arial"/>
          <w:color w:val="7B7B7B" w:themeColor="accent3" w:themeShade="BF"/>
          <w:sz w:val="22"/>
          <w:szCs w:val="22"/>
          <w:lang w:val="en-GB"/>
        </w:rPr>
        <w:t xml:space="preserve"> and also in principle no. 2 of the INSOL Ethical Principles.</w:t>
      </w:r>
    </w:p>
    <w:p w14:paraId="26F482AA" w14:textId="77777777" w:rsidR="0021746B" w:rsidRDefault="0021746B" w:rsidP="002A37BB">
      <w:pPr>
        <w:jc w:val="both"/>
        <w:rPr>
          <w:rFonts w:ascii="Avenir Next" w:hAnsi="Avenir Next" w:cs="Arial"/>
          <w:color w:val="7B7B7B" w:themeColor="accent3" w:themeShade="BF"/>
          <w:sz w:val="22"/>
          <w:szCs w:val="22"/>
          <w:lang w:val="en-GB"/>
        </w:rPr>
      </w:pPr>
    </w:p>
    <w:p w14:paraId="34098FE2" w14:textId="1B338659" w:rsidR="007265D9" w:rsidRPr="002A1998" w:rsidRDefault="0021746B" w:rsidP="002A37BB">
      <w:p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 xml:space="preserve">There is also </w:t>
      </w:r>
      <w:r w:rsidR="00126016">
        <w:rPr>
          <w:rFonts w:ascii="Avenir Next" w:hAnsi="Avenir Next" w:cs="Arial"/>
          <w:b/>
          <w:bCs/>
          <w:color w:val="7B7B7B" w:themeColor="accent3" w:themeShade="BF"/>
          <w:sz w:val="22"/>
          <w:szCs w:val="22"/>
          <w:lang w:val="en-GB"/>
        </w:rPr>
        <w:t xml:space="preserve">the </w:t>
      </w:r>
      <w:r>
        <w:rPr>
          <w:rFonts w:ascii="Avenir Next" w:hAnsi="Avenir Next" w:cs="Arial"/>
          <w:b/>
          <w:bCs/>
          <w:color w:val="7B7B7B" w:themeColor="accent3" w:themeShade="BF"/>
          <w:sz w:val="22"/>
          <w:szCs w:val="22"/>
          <w:lang w:val="en-GB"/>
        </w:rPr>
        <w:t>subsequent appointment stage</w:t>
      </w:r>
      <w:r w:rsidR="004C5076">
        <w:rPr>
          <w:rFonts w:ascii="Avenir Next" w:hAnsi="Avenir Next" w:cs="Arial"/>
          <w:color w:val="7B7B7B" w:themeColor="accent3" w:themeShade="BF"/>
          <w:sz w:val="22"/>
          <w:szCs w:val="22"/>
          <w:lang w:val="en-GB"/>
        </w:rPr>
        <w:t xml:space="preserve"> whereby the IP is appointed to serve in different capacities following escalation of the insolvency process. An example is where business rescue proceedings are unsuccessful and proceed to liquidation where the IP who was administrator is appointed as liquidat</w:t>
      </w:r>
      <w:r w:rsidR="004C5076" w:rsidRPr="002A1998">
        <w:rPr>
          <w:rFonts w:ascii="Avenir Next" w:hAnsi="Avenir Next" w:cs="Arial"/>
          <w:color w:val="7B7B7B" w:themeColor="accent3" w:themeShade="BF"/>
          <w:sz w:val="22"/>
          <w:szCs w:val="22"/>
          <w:lang w:val="en-GB"/>
        </w:rPr>
        <w:t>or. This can pose two kinds of threats</w:t>
      </w:r>
      <w:r w:rsidR="00927F9F" w:rsidRPr="002A1998">
        <w:rPr>
          <w:rFonts w:ascii="Avenir Next" w:hAnsi="Avenir Next" w:cs="Arial"/>
          <w:color w:val="7B7B7B" w:themeColor="accent3" w:themeShade="BF"/>
          <w:sz w:val="22"/>
          <w:szCs w:val="22"/>
          <w:lang w:val="en-GB"/>
        </w:rPr>
        <w:t xml:space="preserve"> to the duty to act objectively, independently and impartially</w:t>
      </w:r>
      <w:r w:rsidR="004C5076" w:rsidRPr="002A1998">
        <w:rPr>
          <w:rFonts w:ascii="Avenir Next" w:hAnsi="Avenir Next" w:cs="Arial"/>
          <w:color w:val="7B7B7B" w:themeColor="accent3" w:themeShade="BF"/>
          <w:sz w:val="22"/>
          <w:szCs w:val="22"/>
          <w:lang w:val="en-GB"/>
        </w:rPr>
        <w:t>:</w:t>
      </w:r>
    </w:p>
    <w:p w14:paraId="7A770266" w14:textId="77777777" w:rsidR="004C5076" w:rsidRPr="002A1998" w:rsidRDefault="004C5076" w:rsidP="002A37BB">
      <w:pPr>
        <w:jc w:val="both"/>
        <w:rPr>
          <w:rFonts w:ascii="Avenir Next" w:hAnsi="Avenir Next" w:cs="Arial"/>
          <w:color w:val="7B7B7B" w:themeColor="accent3" w:themeShade="BF"/>
          <w:sz w:val="22"/>
          <w:szCs w:val="22"/>
          <w:lang w:val="en-GB"/>
        </w:rPr>
      </w:pPr>
    </w:p>
    <w:p w14:paraId="2A9C1B73" w14:textId="047E0071" w:rsidR="004C5076" w:rsidRPr="002A1998" w:rsidRDefault="004C5076" w:rsidP="004C5076">
      <w:pPr>
        <w:pStyle w:val="ListParagraph"/>
        <w:numPr>
          <w:ilvl w:val="0"/>
          <w:numId w:val="34"/>
        </w:numPr>
        <w:jc w:val="both"/>
        <w:rPr>
          <w:rFonts w:ascii="Avenir Next" w:hAnsi="Avenir Next" w:cs="Arial"/>
          <w:color w:val="7B7B7B" w:themeColor="accent3" w:themeShade="BF"/>
          <w:sz w:val="22"/>
          <w:szCs w:val="22"/>
          <w:lang w:val="en-GB"/>
        </w:rPr>
      </w:pPr>
      <w:r w:rsidRPr="002A1998">
        <w:rPr>
          <w:rFonts w:ascii="Avenir Next" w:hAnsi="Avenir Next" w:cs="Arial"/>
          <w:color w:val="7B7B7B" w:themeColor="accent3" w:themeShade="BF"/>
          <w:sz w:val="22"/>
          <w:szCs w:val="22"/>
          <w:lang w:val="en-GB"/>
        </w:rPr>
        <w:t>self</w:t>
      </w:r>
      <w:r w:rsidR="00232F0A" w:rsidRPr="002A1998">
        <w:rPr>
          <w:rFonts w:ascii="Avenir Next" w:hAnsi="Avenir Next" w:cs="Arial"/>
          <w:color w:val="7B7B7B" w:themeColor="accent3" w:themeShade="BF"/>
          <w:sz w:val="22"/>
          <w:szCs w:val="22"/>
          <w:lang w:val="en-GB"/>
        </w:rPr>
        <w:t>-</w:t>
      </w:r>
      <w:r w:rsidRPr="002A1998">
        <w:rPr>
          <w:rFonts w:ascii="Avenir Next" w:hAnsi="Avenir Next" w:cs="Arial"/>
          <w:color w:val="7B7B7B" w:themeColor="accent3" w:themeShade="BF"/>
          <w:sz w:val="22"/>
          <w:szCs w:val="22"/>
          <w:lang w:val="en-GB"/>
        </w:rPr>
        <w:t>review</w:t>
      </w:r>
      <w:r w:rsidR="008339A6" w:rsidRPr="002A1998">
        <w:rPr>
          <w:rFonts w:ascii="Avenir Next" w:hAnsi="Avenir Next" w:cs="Arial"/>
          <w:color w:val="7B7B7B" w:themeColor="accent3" w:themeShade="BF"/>
          <w:sz w:val="22"/>
          <w:szCs w:val="22"/>
          <w:lang w:val="en-GB"/>
        </w:rPr>
        <w:t xml:space="preserve"> for example</w:t>
      </w:r>
      <w:r w:rsidRPr="002A1998">
        <w:rPr>
          <w:rFonts w:ascii="Avenir Next" w:hAnsi="Avenir Next" w:cs="Arial"/>
          <w:color w:val="7B7B7B" w:themeColor="accent3" w:themeShade="BF"/>
          <w:sz w:val="22"/>
          <w:szCs w:val="22"/>
          <w:lang w:val="en-GB"/>
        </w:rPr>
        <w:t xml:space="preserve"> where </w:t>
      </w:r>
      <w:r w:rsidR="001D6B76" w:rsidRPr="002A1998">
        <w:rPr>
          <w:rFonts w:ascii="Avenir Next" w:hAnsi="Avenir Next" w:cs="Arial"/>
          <w:color w:val="7B7B7B" w:themeColor="accent3" w:themeShade="BF"/>
          <w:sz w:val="22"/>
          <w:szCs w:val="22"/>
          <w:lang w:val="en-GB"/>
        </w:rPr>
        <w:t>the IP having been the administrator in the unsuccessful business rescue proceedings would not be best placed to properly evaluate the affairs of the company in that phase and decisions taken by him</w:t>
      </w:r>
      <w:r w:rsidR="000B4A37" w:rsidRPr="002A1998">
        <w:rPr>
          <w:rFonts w:ascii="Avenir Next" w:hAnsi="Avenir Next" w:cs="Arial"/>
          <w:color w:val="7B7B7B" w:themeColor="accent3" w:themeShade="BF"/>
          <w:sz w:val="22"/>
          <w:szCs w:val="22"/>
          <w:lang w:val="en-GB"/>
        </w:rPr>
        <w:t xml:space="preserve"> or under his authority</w:t>
      </w:r>
      <w:r w:rsidR="008339A6" w:rsidRPr="002A1998">
        <w:rPr>
          <w:rFonts w:ascii="Avenir Next" w:hAnsi="Avenir Next" w:cs="Arial"/>
          <w:color w:val="7B7B7B" w:themeColor="accent3" w:themeShade="BF"/>
          <w:sz w:val="22"/>
          <w:szCs w:val="22"/>
          <w:lang w:val="en-GB"/>
        </w:rPr>
        <w:t xml:space="preserve">. The existence of this threat is expressly recognised in the Insolvency Code of Ethics of the Institute </w:t>
      </w:r>
      <w:proofErr w:type="spellStart"/>
      <w:r w:rsidR="008339A6" w:rsidRPr="002A1998">
        <w:rPr>
          <w:rFonts w:ascii="Avenir Next" w:hAnsi="Avenir Next" w:cs="Arial"/>
          <w:color w:val="7B7B7B" w:themeColor="accent3" w:themeShade="BF"/>
          <w:sz w:val="22"/>
          <w:szCs w:val="22"/>
          <w:lang w:val="en-GB"/>
        </w:rPr>
        <w:t>if</w:t>
      </w:r>
      <w:proofErr w:type="spellEnd"/>
      <w:r w:rsidR="008339A6" w:rsidRPr="002A1998">
        <w:rPr>
          <w:rFonts w:ascii="Avenir Next" w:hAnsi="Avenir Next" w:cs="Arial"/>
          <w:color w:val="7B7B7B" w:themeColor="accent3" w:themeShade="BF"/>
          <w:sz w:val="22"/>
          <w:szCs w:val="22"/>
          <w:lang w:val="en-GB"/>
        </w:rPr>
        <w:t xml:space="preserve"> Chartered Accountants of England and Wales</w:t>
      </w:r>
      <w:r w:rsidR="008339A6" w:rsidRPr="002A1998">
        <w:rPr>
          <w:rStyle w:val="FootnoteReference"/>
          <w:rFonts w:ascii="Avenir Next" w:hAnsi="Avenir Next" w:cs="Arial"/>
          <w:color w:val="7B7B7B" w:themeColor="accent3" w:themeShade="BF"/>
          <w:sz w:val="22"/>
          <w:szCs w:val="22"/>
          <w:lang w:val="en-GB"/>
        </w:rPr>
        <w:footnoteReference w:id="2"/>
      </w:r>
      <w:r w:rsidRPr="002A1998">
        <w:rPr>
          <w:rFonts w:ascii="Avenir Next" w:hAnsi="Avenir Next" w:cs="Arial"/>
          <w:color w:val="7B7B7B" w:themeColor="accent3" w:themeShade="BF"/>
          <w:sz w:val="22"/>
          <w:szCs w:val="22"/>
          <w:lang w:val="en-GB"/>
        </w:rPr>
        <w:t>; and</w:t>
      </w:r>
    </w:p>
    <w:p w14:paraId="388891B9" w14:textId="77777777" w:rsidR="001D6B76" w:rsidRPr="002A1998" w:rsidRDefault="001D6B76" w:rsidP="001D6B76">
      <w:pPr>
        <w:pStyle w:val="ListParagraph"/>
        <w:jc w:val="both"/>
        <w:rPr>
          <w:rFonts w:ascii="Avenir Next" w:hAnsi="Avenir Next" w:cs="Arial"/>
          <w:color w:val="7B7B7B" w:themeColor="accent3" w:themeShade="BF"/>
          <w:sz w:val="22"/>
          <w:szCs w:val="22"/>
          <w:lang w:val="en-GB"/>
        </w:rPr>
      </w:pPr>
    </w:p>
    <w:p w14:paraId="09BAE542" w14:textId="4CC91DA3" w:rsidR="004C5076" w:rsidRDefault="004C5076" w:rsidP="004C5076">
      <w:pPr>
        <w:pStyle w:val="ListParagraph"/>
        <w:numPr>
          <w:ilvl w:val="0"/>
          <w:numId w:val="34"/>
        </w:numPr>
        <w:jc w:val="both"/>
        <w:rPr>
          <w:rFonts w:ascii="Avenir Next" w:hAnsi="Avenir Next" w:cs="Arial"/>
          <w:color w:val="7B7B7B" w:themeColor="accent3" w:themeShade="BF"/>
          <w:sz w:val="22"/>
          <w:szCs w:val="22"/>
          <w:lang w:val="en-GB"/>
        </w:rPr>
      </w:pPr>
      <w:r w:rsidRPr="002A1998">
        <w:rPr>
          <w:rFonts w:ascii="Avenir Next" w:hAnsi="Avenir Next" w:cs="Arial"/>
          <w:color w:val="7B7B7B" w:themeColor="accent3" w:themeShade="BF"/>
          <w:sz w:val="22"/>
          <w:szCs w:val="22"/>
          <w:lang w:val="en-GB"/>
        </w:rPr>
        <w:t>self</w:t>
      </w:r>
      <w:r w:rsidR="00232F0A" w:rsidRPr="002A1998">
        <w:rPr>
          <w:rFonts w:ascii="Avenir Next" w:hAnsi="Avenir Next" w:cs="Arial"/>
          <w:color w:val="7B7B7B" w:themeColor="accent3" w:themeShade="BF"/>
          <w:sz w:val="22"/>
          <w:szCs w:val="22"/>
          <w:lang w:val="en-GB"/>
        </w:rPr>
        <w:t>-</w:t>
      </w:r>
      <w:r w:rsidRPr="002A1998">
        <w:rPr>
          <w:rFonts w:ascii="Avenir Next" w:hAnsi="Avenir Next" w:cs="Arial"/>
          <w:color w:val="7B7B7B" w:themeColor="accent3" w:themeShade="BF"/>
          <w:sz w:val="22"/>
          <w:szCs w:val="22"/>
          <w:lang w:val="en-GB"/>
        </w:rPr>
        <w:t>interest</w:t>
      </w:r>
      <w:r w:rsidR="008339A6" w:rsidRPr="002A1998">
        <w:rPr>
          <w:rFonts w:ascii="Avenir Next" w:hAnsi="Avenir Next" w:cs="Arial"/>
          <w:color w:val="7B7B7B" w:themeColor="accent3" w:themeShade="BF"/>
          <w:sz w:val="22"/>
          <w:szCs w:val="22"/>
          <w:lang w:val="en-GB"/>
        </w:rPr>
        <w:t xml:space="preserve"> take for instance </w:t>
      </w:r>
      <w:r w:rsidR="00D84179">
        <w:rPr>
          <w:rFonts w:ascii="Avenir Next" w:hAnsi="Avenir Next" w:cs="Arial"/>
          <w:color w:val="7B7B7B" w:themeColor="accent3" w:themeShade="BF"/>
          <w:sz w:val="22"/>
          <w:szCs w:val="22"/>
          <w:lang w:val="en-GB"/>
        </w:rPr>
        <w:t>where</w:t>
      </w:r>
      <w:r w:rsidRPr="002A1998">
        <w:rPr>
          <w:rFonts w:ascii="Avenir Next" w:hAnsi="Avenir Next" w:cs="Arial"/>
          <w:color w:val="7B7B7B" w:themeColor="accent3" w:themeShade="BF"/>
          <w:sz w:val="22"/>
          <w:szCs w:val="22"/>
          <w:lang w:val="en-GB"/>
        </w:rPr>
        <w:t xml:space="preserve"> </w:t>
      </w:r>
      <w:r w:rsidR="001D6B76" w:rsidRPr="002A1998">
        <w:rPr>
          <w:rFonts w:ascii="Avenir Next" w:hAnsi="Avenir Next" w:cs="Arial"/>
          <w:color w:val="7B7B7B" w:themeColor="accent3" w:themeShade="BF"/>
          <w:sz w:val="22"/>
          <w:szCs w:val="22"/>
          <w:lang w:val="en-GB"/>
        </w:rPr>
        <w:t xml:space="preserve">the prospect of a secondary insolvency process and additional remuneration from the same company </w:t>
      </w:r>
      <w:r w:rsidR="00540BBE" w:rsidRPr="002A1998">
        <w:rPr>
          <w:rFonts w:ascii="Avenir Next" w:hAnsi="Avenir Next" w:cs="Arial"/>
          <w:color w:val="7B7B7B" w:themeColor="accent3" w:themeShade="BF"/>
          <w:sz w:val="22"/>
          <w:szCs w:val="22"/>
          <w:lang w:val="en-GB"/>
        </w:rPr>
        <w:t>affect</w:t>
      </w:r>
      <w:r w:rsidR="00CD1618" w:rsidRPr="002A1998">
        <w:rPr>
          <w:rFonts w:ascii="Avenir Next" w:hAnsi="Avenir Next" w:cs="Arial"/>
          <w:color w:val="7B7B7B" w:themeColor="accent3" w:themeShade="BF"/>
          <w:sz w:val="22"/>
          <w:szCs w:val="22"/>
          <w:lang w:val="en-GB"/>
        </w:rPr>
        <w:t>s</w:t>
      </w:r>
      <w:r w:rsidR="00540BBE" w:rsidRPr="002A1998">
        <w:rPr>
          <w:rFonts w:ascii="Avenir Next" w:hAnsi="Avenir Next" w:cs="Arial"/>
          <w:color w:val="7B7B7B" w:themeColor="accent3" w:themeShade="BF"/>
          <w:sz w:val="22"/>
          <w:szCs w:val="22"/>
          <w:lang w:val="en-GB"/>
        </w:rPr>
        <w:t xml:space="preserve"> the IP’s drive to </w:t>
      </w:r>
      <w:r w:rsidR="00CD1618" w:rsidRPr="002A1998">
        <w:rPr>
          <w:rFonts w:ascii="Avenir Next" w:hAnsi="Avenir Next" w:cs="Arial"/>
          <w:color w:val="7B7B7B" w:themeColor="accent3" w:themeShade="BF"/>
          <w:sz w:val="22"/>
          <w:szCs w:val="22"/>
          <w:lang w:val="en-GB"/>
        </w:rPr>
        <w:t>ensure that</w:t>
      </w:r>
      <w:r w:rsidR="00540BBE" w:rsidRPr="002A1998">
        <w:rPr>
          <w:rFonts w:ascii="Avenir Next" w:hAnsi="Avenir Next" w:cs="Arial"/>
          <w:color w:val="7B7B7B" w:themeColor="accent3" w:themeShade="BF"/>
          <w:sz w:val="22"/>
          <w:szCs w:val="22"/>
          <w:lang w:val="en-GB"/>
        </w:rPr>
        <w:t xml:space="preserve"> the business rescu</w:t>
      </w:r>
      <w:r w:rsidR="00540BBE">
        <w:rPr>
          <w:rFonts w:ascii="Avenir Next" w:hAnsi="Avenir Next" w:cs="Arial"/>
          <w:color w:val="7B7B7B" w:themeColor="accent3" w:themeShade="BF"/>
          <w:sz w:val="22"/>
          <w:szCs w:val="22"/>
          <w:lang w:val="en-GB"/>
        </w:rPr>
        <w:t xml:space="preserve">e proceedings succeed as it </w:t>
      </w:r>
      <w:r w:rsidR="008339A6">
        <w:rPr>
          <w:rFonts w:ascii="Avenir Next" w:hAnsi="Avenir Next" w:cs="Arial"/>
          <w:color w:val="7B7B7B" w:themeColor="accent3" w:themeShade="BF"/>
          <w:sz w:val="22"/>
          <w:szCs w:val="22"/>
          <w:lang w:val="en-GB"/>
        </w:rPr>
        <w:t>would</w:t>
      </w:r>
      <w:r w:rsidR="00540BBE">
        <w:rPr>
          <w:rFonts w:ascii="Avenir Next" w:hAnsi="Avenir Next" w:cs="Arial"/>
          <w:color w:val="7B7B7B" w:themeColor="accent3" w:themeShade="BF"/>
          <w:sz w:val="22"/>
          <w:szCs w:val="22"/>
          <w:lang w:val="en-GB"/>
        </w:rPr>
        <w:t xml:space="preserve"> </w:t>
      </w:r>
      <w:r w:rsidR="008339A6">
        <w:rPr>
          <w:rFonts w:ascii="Avenir Next" w:hAnsi="Avenir Next" w:cs="Arial"/>
          <w:color w:val="7B7B7B" w:themeColor="accent3" w:themeShade="BF"/>
          <w:sz w:val="22"/>
          <w:szCs w:val="22"/>
          <w:lang w:val="en-GB"/>
        </w:rPr>
        <w:t>prevent</w:t>
      </w:r>
      <w:r w:rsidR="00540BBE">
        <w:rPr>
          <w:rFonts w:ascii="Avenir Next" w:hAnsi="Avenir Next" w:cs="Arial"/>
          <w:color w:val="7B7B7B" w:themeColor="accent3" w:themeShade="BF"/>
          <w:sz w:val="22"/>
          <w:szCs w:val="22"/>
          <w:lang w:val="en-GB"/>
        </w:rPr>
        <w:t xml:space="preserve"> his/her future earning as a liquidator if the rescue proceedings fail and are converted to a liquidation</w:t>
      </w:r>
      <w:r w:rsidR="002A1998">
        <w:rPr>
          <w:rFonts w:ascii="Avenir Next" w:hAnsi="Avenir Next" w:cs="Arial"/>
          <w:color w:val="7B7B7B" w:themeColor="accent3" w:themeShade="BF"/>
          <w:sz w:val="22"/>
          <w:szCs w:val="22"/>
          <w:lang w:val="en-GB"/>
        </w:rPr>
        <w:t>. Though self-interest is not singled out in the Zambian Corporate Insolvency Act, the conflict of interest inherent in this risk can fall under the grounds for revocation of accreditation as an IP under s</w:t>
      </w:r>
      <w:r>
        <w:rPr>
          <w:rFonts w:ascii="Avenir Next" w:hAnsi="Avenir Next" w:cs="Arial"/>
          <w:color w:val="7B7B7B" w:themeColor="accent3" w:themeShade="BF"/>
          <w:sz w:val="22"/>
          <w:szCs w:val="22"/>
          <w:lang w:val="en-GB"/>
        </w:rPr>
        <w:t>.</w:t>
      </w:r>
      <w:r w:rsidR="00D4676A">
        <w:rPr>
          <w:rFonts w:ascii="Avenir Next" w:hAnsi="Avenir Next" w:cs="Arial"/>
          <w:color w:val="7B7B7B" w:themeColor="accent3" w:themeShade="BF"/>
          <w:sz w:val="22"/>
          <w:szCs w:val="22"/>
          <w:lang w:val="en-GB"/>
        </w:rPr>
        <w:t>143(2)(e) reproduced:</w:t>
      </w:r>
    </w:p>
    <w:p w14:paraId="46B666BB" w14:textId="77777777" w:rsidR="00D4676A" w:rsidRPr="00D4676A" w:rsidRDefault="00D4676A" w:rsidP="00D4676A">
      <w:pPr>
        <w:pStyle w:val="ListParagraph"/>
        <w:rPr>
          <w:rFonts w:ascii="Avenir Next" w:hAnsi="Avenir Next" w:cs="Arial"/>
          <w:color w:val="7B7B7B" w:themeColor="accent3" w:themeShade="BF"/>
          <w:sz w:val="22"/>
          <w:szCs w:val="22"/>
          <w:lang w:val="en-GB"/>
        </w:rPr>
      </w:pPr>
    </w:p>
    <w:p w14:paraId="1DBC5B56" w14:textId="688D854C" w:rsidR="00D4676A" w:rsidRPr="00CD178F" w:rsidRDefault="00D4676A" w:rsidP="00D4676A">
      <w:pPr>
        <w:pStyle w:val="ListParagraph"/>
        <w:ind w:left="1440"/>
        <w:jc w:val="both"/>
        <w:rPr>
          <w:rFonts w:ascii="Avenir Next" w:hAnsi="Avenir Next"/>
          <w:i/>
          <w:iCs/>
          <w:color w:val="7F7F7F" w:themeColor="text1" w:themeTint="80"/>
          <w:sz w:val="22"/>
          <w:szCs w:val="22"/>
        </w:rPr>
      </w:pPr>
      <w:r w:rsidRPr="00CD178F">
        <w:rPr>
          <w:rFonts w:ascii="Avenir Next" w:hAnsi="Avenir Next" w:cs="Arial"/>
          <w:color w:val="7F7F7F" w:themeColor="text1" w:themeTint="80"/>
          <w:sz w:val="22"/>
          <w:szCs w:val="22"/>
          <w:lang w:val="en-GB"/>
        </w:rPr>
        <w:t>“</w:t>
      </w:r>
      <w:r w:rsidRPr="00CD178F">
        <w:rPr>
          <w:rFonts w:ascii="Avenir Next" w:hAnsi="Avenir Next"/>
          <w:b/>
          <w:bCs/>
          <w:i/>
          <w:iCs/>
          <w:color w:val="7F7F7F" w:themeColor="text1" w:themeTint="80"/>
          <w:sz w:val="22"/>
          <w:szCs w:val="22"/>
          <w:u w:val="single"/>
        </w:rPr>
        <w:t>143.</w:t>
      </w:r>
      <w:r w:rsidRPr="00CD178F">
        <w:rPr>
          <w:rFonts w:ascii="Avenir Next" w:hAnsi="Avenir Next"/>
          <w:i/>
          <w:iCs/>
          <w:color w:val="7F7F7F" w:themeColor="text1" w:themeTint="80"/>
          <w:sz w:val="22"/>
          <w:szCs w:val="22"/>
        </w:rPr>
        <w:t xml:space="preserve"> </w:t>
      </w:r>
      <w:r w:rsidRPr="00CD178F">
        <w:rPr>
          <w:rFonts w:ascii="Avenir Next" w:hAnsi="Avenir Next"/>
          <w:i/>
          <w:iCs/>
          <w:color w:val="7F7F7F" w:themeColor="text1" w:themeTint="80"/>
          <w:sz w:val="22"/>
          <w:szCs w:val="22"/>
        </w:rPr>
        <w:tab/>
        <w:t>(1)---</w:t>
      </w:r>
    </w:p>
    <w:p w14:paraId="0F98F530" w14:textId="77777777" w:rsidR="00D4676A" w:rsidRPr="00CD178F" w:rsidRDefault="00D4676A" w:rsidP="00D4676A">
      <w:pPr>
        <w:pStyle w:val="ListParagraph"/>
        <w:ind w:left="1440"/>
        <w:jc w:val="both"/>
        <w:rPr>
          <w:rFonts w:ascii="Avenir Next" w:hAnsi="Avenir Next"/>
          <w:i/>
          <w:iCs/>
          <w:color w:val="7F7F7F" w:themeColor="text1" w:themeTint="80"/>
          <w:sz w:val="22"/>
          <w:szCs w:val="22"/>
        </w:rPr>
      </w:pPr>
    </w:p>
    <w:p w14:paraId="2C22F451" w14:textId="77777777" w:rsidR="00D4676A" w:rsidRPr="00CD178F" w:rsidRDefault="00D4676A" w:rsidP="00D4676A">
      <w:pPr>
        <w:pStyle w:val="ListParagraph"/>
        <w:ind w:left="1440"/>
        <w:jc w:val="both"/>
        <w:rPr>
          <w:rFonts w:ascii="Avenir Next" w:hAnsi="Avenir Next"/>
          <w:i/>
          <w:iCs/>
          <w:color w:val="7F7F7F" w:themeColor="text1" w:themeTint="80"/>
          <w:sz w:val="22"/>
          <w:szCs w:val="22"/>
        </w:rPr>
      </w:pPr>
    </w:p>
    <w:p w14:paraId="63B10CAE" w14:textId="77777777" w:rsidR="00D4676A" w:rsidRPr="00CD178F" w:rsidRDefault="00D4676A" w:rsidP="00D4676A">
      <w:pPr>
        <w:pStyle w:val="ListParagraph"/>
        <w:ind w:left="2160"/>
        <w:jc w:val="both"/>
        <w:rPr>
          <w:rFonts w:ascii="Avenir Next" w:hAnsi="Avenir Next"/>
          <w:i/>
          <w:iCs/>
          <w:color w:val="7F7F7F" w:themeColor="text1" w:themeTint="80"/>
          <w:sz w:val="22"/>
          <w:szCs w:val="22"/>
        </w:rPr>
      </w:pPr>
      <w:r w:rsidRPr="00CD178F">
        <w:rPr>
          <w:rFonts w:ascii="Avenir Next" w:hAnsi="Avenir Next"/>
          <w:b/>
          <w:bCs/>
          <w:i/>
          <w:iCs/>
          <w:color w:val="7F7F7F" w:themeColor="text1" w:themeTint="80"/>
          <w:sz w:val="22"/>
          <w:szCs w:val="22"/>
          <w:u w:val="single"/>
        </w:rPr>
        <w:t>(2) The Registrar may</w:t>
      </w:r>
      <w:r w:rsidRPr="00CD178F">
        <w:rPr>
          <w:rFonts w:ascii="Avenir Next" w:hAnsi="Avenir Next"/>
          <w:i/>
          <w:iCs/>
          <w:color w:val="7F7F7F" w:themeColor="text1" w:themeTint="80"/>
          <w:sz w:val="22"/>
          <w:szCs w:val="22"/>
        </w:rPr>
        <w:t xml:space="preserve">, on the application of an affected person, or on the Registrar’s own motion, </w:t>
      </w:r>
      <w:r w:rsidRPr="00CD178F">
        <w:rPr>
          <w:rFonts w:ascii="Avenir Next" w:hAnsi="Avenir Next"/>
          <w:b/>
          <w:bCs/>
          <w:i/>
          <w:iCs/>
          <w:color w:val="7F7F7F" w:themeColor="text1" w:themeTint="80"/>
          <w:sz w:val="22"/>
          <w:szCs w:val="22"/>
          <w:u w:val="single"/>
        </w:rPr>
        <w:t>remove a person from the Register of Insolvency Practitioners</w:t>
      </w:r>
      <w:r w:rsidRPr="00CD178F">
        <w:rPr>
          <w:rFonts w:ascii="Avenir Next" w:hAnsi="Avenir Next"/>
          <w:i/>
          <w:iCs/>
          <w:color w:val="7F7F7F" w:themeColor="text1" w:themeTint="80"/>
          <w:sz w:val="22"/>
          <w:szCs w:val="22"/>
        </w:rPr>
        <w:t xml:space="preserve"> for a period not exceeding five years </w:t>
      </w:r>
      <w:r w:rsidRPr="00CD178F">
        <w:rPr>
          <w:rFonts w:ascii="Avenir Next" w:hAnsi="Avenir Next"/>
          <w:b/>
          <w:bCs/>
          <w:i/>
          <w:iCs/>
          <w:color w:val="7F7F7F" w:themeColor="text1" w:themeTint="80"/>
          <w:sz w:val="22"/>
          <w:szCs w:val="22"/>
          <w:u w:val="single"/>
        </w:rPr>
        <w:t>on any of the following grounds:</w:t>
      </w:r>
      <w:r w:rsidRPr="00CD178F">
        <w:rPr>
          <w:rFonts w:ascii="Avenir Next" w:hAnsi="Avenir Next"/>
          <w:i/>
          <w:iCs/>
          <w:color w:val="7F7F7F" w:themeColor="text1" w:themeTint="80"/>
          <w:sz w:val="22"/>
          <w:szCs w:val="22"/>
        </w:rPr>
        <w:t xml:space="preserve"> </w:t>
      </w:r>
    </w:p>
    <w:p w14:paraId="3116B430" w14:textId="77777777" w:rsidR="00D4676A" w:rsidRPr="005E4206" w:rsidRDefault="00D4676A" w:rsidP="005E4206">
      <w:pPr>
        <w:pStyle w:val="ListParagraph"/>
        <w:ind w:left="2160"/>
        <w:jc w:val="both"/>
        <w:rPr>
          <w:rFonts w:ascii="Avenir Next" w:hAnsi="Avenir Next"/>
          <w:i/>
          <w:iCs/>
          <w:color w:val="7F7F7F" w:themeColor="text1" w:themeTint="80"/>
          <w:sz w:val="16"/>
          <w:szCs w:val="16"/>
        </w:rPr>
      </w:pPr>
    </w:p>
    <w:p w14:paraId="011B321D" w14:textId="77777777" w:rsidR="00D4676A" w:rsidRPr="00CD178F" w:rsidRDefault="00D4676A" w:rsidP="00D4676A">
      <w:pPr>
        <w:pStyle w:val="ListParagraph"/>
        <w:ind w:left="2160"/>
        <w:jc w:val="both"/>
        <w:rPr>
          <w:rFonts w:ascii="Avenir Next" w:hAnsi="Avenir Next"/>
          <w:i/>
          <w:iCs/>
          <w:color w:val="7F7F7F" w:themeColor="text1" w:themeTint="80"/>
          <w:sz w:val="22"/>
          <w:szCs w:val="22"/>
        </w:rPr>
      </w:pPr>
      <w:r w:rsidRPr="00CD178F">
        <w:rPr>
          <w:rFonts w:ascii="Avenir Next" w:hAnsi="Avenir Next"/>
          <w:i/>
          <w:iCs/>
          <w:color w:val="7F7F7F" w:themeColor="text1" w:themeTint="80"/>
          <w:sz w:val="22"/>
          <w:szCs w:val="22"/>
        </w:rPr>
        <w:t xml:space="preserve">(a) incompetence, incapacity or failure to perform the functions and duties of an insolvency practitioner; </w:t>
      </w:r>
    </w:p>
    <w:p w14:paraId="35DDFEB3" w14:textId="77777777" w:rsidR="00D4676A" w:rsidRPr="00CD178F" w:rsidRDefault="00D4676A" w:rsidP="00D4676A">
      <w:pPr>
        <w:pStyle w:val="ListParagraph"/>
        <w:ind w:left="2160"/>
        <w:jc w:val="both"/>
        <w:rPr>
          <w:rFonts w:ascii="Avenir Next" w:hAnsi="Avenir Next"/>
          <w:i/>
          <w:iCs/>
          <w:color w:val="7F7F7F" w:themeColor="text1" w:themeTint="80"/>
          <w:sz w:val="22"/>
          <w:szCs w:val="22"/>
        </w:rPr>
      </w:pPr>
      <w:r w:rsidRPr="00CD178F">
        <w:rPr>
          <w:rFonts w:ascii="Avenir Next" w:hAnsi="Avenir Next"/>
          <w:i/>
          <w:iCs/>
          <w:color w:val="7F7F7F" w:themeColor="text1" w:themeTint="80"/>
          <w:sz w:val="22"/>
          <w:szCs w:val="22"/>
        </w:rPr>
        <w:lastRenderedPageBreak/>
        <w:t xml:space="preserve">(b) failure to exercise the proper degree of care in the performance of an insolvency practitioner’s functions; </w:t>
      </w:r>
    </w:p>
    <w:p w14:paraId="0B05320D" w14:textId="77777777" w:rsidR="00D4676A" w:rsidRPr="00CD178F" w:rsidRDefault="00D4676A" w:rsidP="00D4676A">
      <w:pPr>
        <w:pStyle w:val="ListParagraph"/>
        <w:ind w:left="2160"/>
        <w:jc w:val="both"/>
        <w:rPr>
          <w:rFonts w:ascii="Avenir Next" w:hAnsi="Avenir Next"/>
          <w:i/>
          <w:iCs/>
          <w:color w:val="7F7F7F" w:themeColor="text1" w:themeTint="80"/>
          <w:sz w:val="22"/>
          <w:szCs w:val="22"/>
        </w:rPr>
      </w:pPr>
      <w:r w:rsidRPr="00CD178F">
        <w:rPr>
          <w:rFonts w:ascii="Avenir Next" w:hAnsi="Avenir Next"/>
          <w:i/>
          <w:iCs/>
          <w:color w:val="7F7F7F" w:themeColor="text1" w:themeTint="80"/>
          <w:sz w:val="22"/>
          <w:szCs w:val="22"/>
        </w:rPr>
        <w:t xml:space="preserve">(c) the insolvency practitioner has engaged in illegal acts or conduct; </w:t>
      </w:r>
    </w:p>
    <w:p w14:paraId="6765020F" w14:textId="77777777" w:rsidR="00D4676A" w:rsidRPr="00CD178F" w:rsidRDefault="00D4676A" w:rsidP="00D4676A">
      <w:pPr>
        <w:pStyle w:val="ListParagraph"/>
        <w:ind w:left="2160"/>
        <w:jc w:val="both"/>
        <w:rPr>
          <w:rFonts w:ascii="Avenir Next" w:hAnsi="Avenir Next"/>
          <w:i/>
          <w:iCs/>
          <w:color w:val="7F7F7F" w:themeColor="text1" w:themeTint="80"/>
          <w:sz w:val="22"/>
          <w:szCs w:val="22"/>
        </w:rPr>
      </w:pPr>
      <w:r w:rsidRPr="00CD178F">
        <w:rPr>
          <w:rFonts w:ascii="Avenir Next" w:hAnsi="Avenir Next"/>
          <w:i/>
          <w:iCs/>
          <w:color w:val="7F7F7F" w:themeColor="text1" w:themeTint="80"/>
          <w:sz w:val="22"/>
          <w:szCs w:val="22"/>
        </w:rPr>
        <w:t xml:space="preserve">(d) the insolvency practitioner no longer satisfies the requirements set out in this section; or </w:t>
      </w:r>
    </w:p>
    <w:p w14:paraId="06ECD50F" w14:textId="2CD2D045" w:rsidR="00D4676A" w:rsidRPr="00CD178F" w:rsidRDefault="00D4676A" w:rsidP="00D4676A">
      <w:pPr>
        <w:pStyle w:val="ListParagraph"/>
        <w:ind w:left="2160"/>
        <w:jc w:val="both"/>
        <w:rPr>
          <w:rFonts w:ascii="Avenir Next" w:hAnsi="Avenir Next" w:cs="Arial"/>
          <w:color w:val="7F7F7F" w:themeColor="text1" w:themeTint="80"/>
          <w:sz w:val="22"/>
          <w:szCs w:val="22"/>
          <w:lang w:val="en-GB"/>
        </w:rPr>
      </w:pPr>
      <w:r w:rsidRPr="00CD178F">
        <w:rPr>
          <w:rFonts w:ascii="Avenir Next" w:hAnsi="Avenir Next"/>
          <w:b/>
          <w:bCs/>
          <w:i/>
          <w:iCs/>
          <w:color w:val="7F7F7F" w:themeColor="text1" w:themeTint="80"/>
          <w:sz w:val="22"/>
          <w:szCs w:val="22"/>
          <w:u w:val="single"/>
        </w:rPr>
        <w:t>(e) conflict of interest</w:t>
      </w:r>
      <w:r w:rsidRPr="00CD178F">
        <w:rPr>
          <w:rFonts w:ascii="Avenir Next" w:hAnsi="Avenir Next"/>
          <w:i/>
          <w:iCs/>
          <w:color w:val="7F7F7F" w:themeColor="text1" w:themeTint="80"/>
          <w:sz w:val="22"/>
          <w:szCs w:val="22"/>
        </w:rPr>
        <w:t xml:space="preserve"> or lack of independence.</w:t>
      </w:r>
      <w:r w:rsidRPr="00CD178F">
        <w:rPr>
          <w:rFonts w:ascii="Avenir Next" w:hAnsi="Avenir Next" w:cs="Arial"/>
          <w:color w:val="7F7F7F" w:themeColor="text1" w:themeTint="80"/>
          <w:sz w:val="22"/>
          <w:szCs w:val="22"/>
          <w:lang w:val="en-GB"/>
        </w:rPr>
        <w:t>” (Emphasis added)</w:t>
      </w:r>
    </w:p>
    <w:p w14:paraId="01CC38AE" w14:textId="77777777" w:rsidR="004C5076" w:rsidRPr="00D4676A" w:rsidRDefault="004C5076" w:rsidP="002A37BB">
      <w:pPr>
        <w:jc w:val="both"/>
        <w:rPr>
          <w:rFonts w:ascii="Avenir Next" w:hAnsi="Avenir Next" w:cs="Arial"/>
          <w:color w:val="7B7B7B" w:themeColor="accent3" w:themeShade="BF"/>
          <w:sz w:val="22"/>
          <w:szCs w:val="22"/>
          <w:lang w:val="en-GB"/>
        </w:rPr>
      </w:pPr>
    </w:p>
    <w:p w14:paraId="2EF2FB2C" w14:textId="6A268E30" w:rsidR="00D4676A" w:rsidRDefault="00D4676A" w:rsidP="002A37BB">
      <w:pPr>
        <w:jc w:val="both"/>
        <w:rPr>
          <w:rFonts w:ascii="Avenir Next" w:hAnsi="Avenir Next" w:cs="Arial"/>
          <w:color w:val="7B7B7B" w:themeColor="accent3" w:themeShade="BF"/>
          <w:sz w:val="22"/>
          <w:szCs w:val="22"/>
          <w:highlight w:val="yellow"/>
          <w:lang w:val="en-GB"/>
        </w:rPr>
      </w:pPr>
      <w:r w:rsidRPr="00D4676A">
        <w:rPr>
          <w:rFonts w:ascii="Avenir Next" w:hAnsi="Avenir Next" w:cs="Arial"/>
          <w:color w:val="7B7B7B" w:themeColor="accent3" w:themeShade="BF"/>
          <w:sz w:val="22"/>
          <w:szCs w:val="22"/>
          <w:lang w:val="en-GB"/>
        </w:rPr>
        <w:t>Self-review an</w:t>
      </w:r>
      <w:r w:rsidRPr="00C93FFB">
        <w:rPr>
          <w:rFonts w:ascii="Avenir Next" w:hAnsi="Avenir Next" w:cs="Arial"/>
          <w:color w:val="7B7B7B" w:themeColor="accent3" w:themeShade="BF"/>
          <w:sz w:val="22"/>
          <w:szCs w:val="22"/>
          <w:lang w:val="en-GB"/>
        </w:rPr>
        <w:t xml:space="preserve">d self-interest threats are expressly flagged under the INSOL Ethical Principles in principle no. </w:t>
      </w:r>
      <w:r w:rsidR="00C93FFB" w:rsidRPr="00C93FFB">
        <w:rPr>
          <w:rFonts w:ascii="Avenir Next" w:hAnsi="Avenir Next" w:cs="Arial"/>
          <w:color w:val="7B7B7B" w:themeColor="accent3" w:themeShade="BF"/>
          <w:sz w:val="22"/>
          <w:szCs w:val="22"/>
          <w:lang w:val="en-GB"/>
        </w:rPr>
        <w:t>2.</w:t>
      </w:r>
    </w:p>
    <w:p w14:paraId="641CEC24" w14:textId="77777777" w:rsidR="00D4676A" w:rsidRPr="0016224E" w:rsidRDefault="00D4676A" w:rsidP="002A37BB">
      <w:pPr>
        <w:jc w:val="both"/>
        <w:rPr>
          <w:rFonts w:ascii="Avenir Next" w:hAnsi="Avenir Next" w:cs="Arial"/>
          <w:color w:val="7B7B7B" w:themeColor="accent3" w:themeShade="BF"/>
          <w:sz w:val="22"/>
          <w:szCs w:val="22"/>
          <w:lang w:val="en-GB"/>
        </w:rPr>
      </w:pPr>
    </w:p>
    <w:p w14:paraId="775F4978" w14:textId="0F397BF9" w:rsidR="005A2B83" w:rsidRPr="0016224E" w:rsidRDefault="007265D9" w:rsidP="002A37BB">
      <w:pPr>
        <w:jc w:val="both"/>
        <w:rPr>
          <w:rFonts w:ascii="Avenir Next" w:hAnsi="Avenir Next" w:cs="Arial"/>
          <w:color w:val="7B7B7B" w:themeColor="accent3" w:themeShade="BF"/>
          <w:sz w:val="22"/>
          <w:szCs w:val="22"/>
          <w:lang w:val="en-GB"/>
        </w:rPr>
      </w:pPr>
      <w:r w:rsidRPr="0016224E">
        <w:rPr>
          <w:rFonts w:ascii="Avenir Next" w:hAnsi="Avenir Next" w:cs="Arial"/>
          <w:b/>
          <w:bCs/>
          <w:color w:val="7B7B7B" w:themeColor="accent3" w:themeShade="BF"/>
          <w:sz w:val="22"/>
          <w:szCs w:val="22"/>
          <w:lang w:val="en-GB"/>
        </w:rPr>
        <w:t>Another</w:t>
      </w:r>
      <w:r w:rsidR="004C5076" w:rsidRPr="0016224E">
        <w:rPr>
          <w:rFonts w:ascii="Avenir Next" w:hAnsi="Avenir Next" w:cs="Arial"/>
          <w:b/>
          <w:bCs/>
          <w:color w:val="7B7B7B" w:themeColor="accent3" w:themeShade="BF"/>
          <w:sz w:val="22"/>
          <w:szCs w:val="22"/>
          <w:lang w:val="en-GB"/>
        </w:rPr>
        <w:t xml:space="preserve"> element of insolvency proceedings worthy of mention is that relating to secret profits and personal transactions</w:t>
      </w:r>
      <w:r w:rsidR="004C5076" w:rsidRPr="0016224E">
        <w:rPr>
          <w:rFonts w:ascii="Avenir Next" w:hAnsi="Avenir Next" w:cs="Arial"/>
          <w:color w:val="7B7B7B" w:themeColor="accent3" w:themeShade="BF"/>
          <w:sz w:val="22"/>
          <w:szCs w:val="22"/>
          <w:lang w:val="en-GB"/>
        </w:rPr>
        <w:t>.</w:t>
      </w:r>
      <w:r w:rsidRPr="0016224E">
        <w:rPr>
          <w:rFonts w:ascii="Avenir Next" w:hAnsi="Avenir Next" w:cs="Arial"/>
          <w:color w:val="7B7B7B" w:themeColor="accent3" w:themeShade="BF"/>
          <w:sz w:val="22"/>
          <w:szCs w:val="22"/>
          <w:lang w:val="en-GB"/>
        </w:rPr>
        <w:t xml:space="preserve"> </w:t>
      </w:r>
      <w:r w:rsidR="00154E41" w:rsidRPr="0016224E">
        <w:rPr>
          <w:rFonts w:ascii="Avenir Next" w:hAnsi="Avenir Next" w:cs="Arial"/>
          <w:color w:val="7B7B7B" w:themeColor="accent3" w:themeShade="BF"/>
          <w:sz w:val="22"/>
          <w:szCs w:val="22"/>
          <w:lang w:val="en-GB"/>
        </w:rPr>
        <w:t>Secret profits</w:t>
      </w:r>
      <w:r w:rsidR="005A2B83" w:rsidRPr="0016224E">
        <w:rPr>
          <w:rFonts w:ascii="Avenir Next" w:hAnsi="Avenir Next" w:cs="Arial"/>
          <w:color w:val="7B7B7B" w:themeColor="accent3" w:themeShade="BF"/>
          <w:sz w:val="22"/>
          <w:szCs w:val="22"/>
          <w:lang w:val="en-GB"/>
        </w:rPr>
        <w:t xml:space="preserve"> and / or bribery</w:t>
      </w:r>
      <w:r w:rsidR="00154E41" w:rsidRPr="0016224E">
        <w:rPr>
          <w:rFonts w:ascii="Avenir Next" w:hAnsi="Avenir Next" w:cs="Arial"/>
          <w:color w:val="7B7B7B" w:themeColor="accent3" w:themeShade="BF"/>
          <w:sz w:val="22"/>
          <w:szCs w:val="22"/>
          <w:lang w:val="en-GB"/>
        </w:rPr>
        <w:t xml:space="preserve"> </w:t>
      </w:r>
      <w:r w:rsidR="005A2B83" w:rsidRPr="0016224E">
        <w:rPr>
          <w:rFonts w:ascii="Avenir Next" w:hAnsi="Avenir Next" w:cs="Arial"/>
          <w:color w:val="7B7B7B" w:themeColor="accent3" w:themeShade="BF"/>
          <w:sz w:val="22"/>
          <w:szCs w:val="22"/>
          <w:lang w:val="en-GB"/>
        </w:rPr>
        <w:t>can be</w:t>
      </w:r>
      <w:r w:rsidR="00154E41" w:rsidRPr="0016224E">
        <w:rPr>
          <w:rFonts w:ascii="Avenir Next" w:hAnsi="Avenir Next" w:cs="Arial"/>
          <w:color w:val="7B7B7B" w:themeColor="accent3" w:themeShade="BF"/>
          <w:sz w:val="22"/>
          <w:szCs w:val="22"/>
          <w:lang w:val="en-GB"/>
        </w:rPr>
        <w:t xml:space="preserve"> where an IP </w:t>
      </w:r>
      <w:r w:rsidR="00B860C0">
        <w:rPr>
          <w:rFonts w:ascii="Avenir Next" w:hAnsi="Avenir Next" w:cs="Arial"/>
          <w:color w:val="7B7B7B" w:themeColor="accent3" w:themeShade="BF"/>
          <w:sz w:val="22"/>
          <w:szCs w:val="22"/>
          <w:lang w:val="en-GB"/>
        </w:rPr>
        <w:t xml:space="preserve">privately </w:t>
      </w:r>
      <w:r w:rsidR="00154E41" w:rsidRPr="0016224E">
        <w:rPr>
          <w:rFonts w:ascii="Avenir Next" w:hAnsi="Avenir Next" w:cs="Arial"/>
          <w:color w:val="7B7B7B" w:themeColor="accent3" w:themeShade="BF"/>
          <w:sz w:val="22"/>
          <w:szCs w:val="22"/>
          <w:lang w:val="en-GB"/>
        </w:rPr>
        <w:t>gets a monetary benefit such as an inducement or reward in relation to their work in the insolvency proceedings</w:t>
      </w:r>
      <w:r w:rsidRPr="0016224E">
        <w:rPr>
          <w:rFonts w:ascii="Avenir Next" w:hAnsi="Avenir Next" w:cs="Arial"/>
          <w:color w:val="7B7B7B" w:themeColor="accent3" w:themeShade="BF"/>
          <w:sz w:val="22"/>
          <w:szCs w:val="22"/>
          <w:lang w:val="en-GB"/>
        </w:rPr>
        <w:t>.</w:t>
      </w:r>
      <w:r w:rsidR="00154E41" w:rsidRPr="0016224E">
        <w:rPr>
          <w:rFonts w:ascii="Avenir Next" w:hAnsi="Avenir Next" w:cs="Arial"/>
          <w:color w:val="7B7B7B" w:themeColor="accent3" w:themeShade="BF"/>
          <w:sz w:val="22"/>
          <w:szCs w:val="22"/>
          <w:lang w:val="en-GB"/>
        </w:rPr>
        <w:t xml:space="preserve"> Such an arrangement can either impair the IP’s judgment in fact or be perceived to impair it and must be avoided.</w:t>
      </w:r>
      <w:r w:rsidR="00915E22">
        <w:rPr>
          <w:rFonts w:ascii="Avenir Next" w:hAnsi="Avenir Next" w:cs="Arial"/>
          <w:color w:val="7B7B7B" w:themeColor="accent3" w:themeShade="BF"/>
          <w:sz w:val="22"/>
          <w:szCs w:val="22"/>
          <w:lang w:val="en-GB"/>
        </w:rPr>
        <w:t xml:space="preserve"> An IP must not unjustly enrich himself from the estate under his charge.</w:t>
      </w:r>
      <w:r w:rsidR="005A2B83" w:rsidRPr="0016224E">
        <w:rPr>
          <w:rFonts w:ascii="Avenir Next" w:hAnsi="Avenir Next" w:cs="Arial"/>
          <w:color w:val="7B7B7B" w:themeColor="accent3" w:themeShade="BF"/>
          <w:sz w:val="22"/>
          <w:szCs w:val="22"/>
          <w:lang w:val="en-GB"/>
        </w:rPr>
        <w:t xml:space="preserve"> Although not expressly singled out in the Zambian Corporate Insolvency Act, it can arguably be fitted under the grounds for revocation of accreditation of an IP under s. 143(2)(c) and (e) reproduced above which proscribe illegal acts and</w:t>
      </w:r>
      <w:r w:rsidR="002329A5">
        <w:rPr>
          <w:rFonts w:ascii="Avenir Next" w:hAnsi="Avenir Next" w:cs="Arial"/>
          <w:color w:val="7B7B7B" w:themeColor="accent3" w:themeShade="BF"/>
          <w:sz w:val="22"/>
          <w:szCs w:val="22"/>
          <w:lang w:val="en-GB"/>
        </w:rPr>
        <w:t xml:space="preserve"> also an IP acting where there is a</w:t>
      </w:r>
      <w:r w:rsidR="005A2B83" w:rsidRPr="0016224E">
        <w:rPr>
          <w:rFonts w:ascii="Avenir Next" w:hAnsi="Avenir Next" w:cs="Arial"/>
          <w:color w:val="7B7B7B" w:themeColor="accent3" w:themeShade="BF"/>
          <w:sz w:val="22"/>
          <w:szCs w:val="22"/>
          <w:lang w:val="en-GB"/>
        </w:rPr>
        <w:t xml:space="preserve"> conflict of interest </w:t>
      </w:r>
      <w:r w:rsidR="002329A5">
        <w:rPr>
          <w:rFonts w:ascii="Avenir Next" w:hAnsi="Avenir Next" w:cs="Arial"/>
          <w:color w:val="7B7B7B" w:themeColor="accent3" w:themeShade="BF"/>
          <w:sz w:val="22"/>
          <w:szCs w:val="22"/>
          <w:lang w:val="en-GB"/>
        </w:rPr>
        <w:t>or</w:t>
      </w:r>
      <w:r w:rsidR="005A2B83" w:rsidRPr="0016224E">
        <w:rPr>
          <w:rFonts w:ascii="Avenir Next" w:hAnsi="Avenir Next" w:cs="Arial"/>
          <w:color w:val="7B7B7B" w:themeColor="accent3" w:themeShade="BF"/>
          <w:sz w:val="22"/>
          <w:szCs w:val="22"/>
          <w:lang w:val="en-GB"/>
        </w:rPr>
        <w:t xml:space="preserve"> lack of independence. </w:t>
      </w:r>
    </w:p>
    <w:p w14:paraId="17B76B9E" w14:textId="77777777" w:rsidR="005A2B83" w:rsidRPr="0016224E" w:rsidRDefault="005A2B83" w:rsidP="002A37BB">
      <w:pPr>
        <w:jc w:val="both"/>
        <w:rPr>
          <w:rFonts w:ascii="Avenir Next" w:hAnsi="Avenir Next" w:cs="Arial"/>
          <w:color w:val="7B7B7B" w:themeColor="accent3" w:themeShade="BF"/>
          <w:sz w:val="22"/>
          <w:szCs w:val="22"/>
          <w:lang w:val="en-GB"/>
        </w:rPr>
      </w:pPr>
    </w:p>
    <w:p w14:paraId="76A20539" w14:textId="0BE40B50" w:rsidR="007265D9" w:rsidRPr="0016224E" w:rsidRDefault="005A2B83" w:rsidP="002A37BB">
      <w:pPr>
        <w:jc w:val="both"/>
        <w:rPr>
          <w:rFonts w:ascii="Avenir Next" w:hAnsi="Avenir Next" w:cs="Arial"/>
          <w:color w:val="7B7B7B" w:themeColor="accent3" w:themeShade="BF"/>
          <w:sz w:val="22"/>
          <w:szCs w:val="22"/>
          <w:lang w:val="en-GB"/>
        </w:rPr>
      </w:pPr>
      <w:r w:rsidRPr="0016224E">
        <w:rPr>
          <w:rFonts w:ascii="Avenir Next" w:hAnsi="Avenir Next" w:cs="Arial"/>
          <w:color w:val="7B7B7B" w:themeColor="accent3" w:themeShade="BF"/>
          <w:sz w:val="22"/>
          <w:szCs w:val="22"/>
          <w:lang w:val="en-GB"/>
        </w:rPr>
        <w:t>Further, by allowing themselves to be bribed or to derive secret profits, the IP may also</w:t>
      </w:r>
      <w:r w:rsidR="00B860C0">
        <w:rPr>
          <w:rFonts w:ascii="Avenir Next" w:hAnsi="Avenir Next" w:cs="Arial"/>
          <w:color w:val="7B7B7B" w:themeColor="accent3" w:themeShade="BF"/>
          <w:sz w:val="22"/>
          <w:szCs w:val="22"/>
          <w:lang w:val="en-GB"/>
        </w:rPr>
        <w:t xml:space="preserve"> be</w:t>
      </w:r>
      <w:r w:rsidRPr="0016224E">
        <w:rPr>
          <w:rFonts w:ascii="Avenir Next" w:hAnsi="Avenir Next" w:cs="Arial"/>
          <w:color w:val="7B7B7B" w:themeColor="accent3" w:themeShade="BF"/>
          <w:sz w:val="22"/>
          <w:szCs w:val="22"/>
          <w:lang w:val="en-GB"/>
        </w:rPr>
        <w:t xml:space="preserve"> expose</w:t>
      </w:r>
      <w:r w:rsidR="00B860C0">
        <w:rPr>
          <w:rFonts w:ascii="Avenir Next" w:hAnsi="Avenir Next" w:cs="Arial"/>
          <w:color w:val="7B7B7B" w:themeColor="accent3" w:themeShade="BF"/>
          <w:sz w:val="22"/>
          <w:szCs w:val="22"/>
          <w:lang w:val="en-GB"/>
        </w:rPr>
        <w:t>d</w:t>
      </w:r>
      <w:r w:rsidRPr="0016224E">
        <w:rPr>
          <w:rFonts w:ascii="Avenir Next" w:hAnsi="Avenir Next" w:cs="Arial"/>
          <w:color w:val="7B7B7B" w:themeColor="accent3" w:themeShade="BF"/>
          <w:sz w:val="22"/>
          <w:szCs w:val="22"/>
          <w:lang w:val="en-GB"/>
        </w:rPr>
        <w:t xml:space="preserve"> to the threat of intimidation</w:t>
      </w:r>
      <w:r w:rsidR="002458B2">
        <w:rPr>
          <w:rFonts w:ascii="Avenir Next" w:hAnsi="Avenir Next" w:cs="Arial"/>
          <w:color w:val="7B7B7B" w:themeColor="accent3" w:themeShade="BF"/>
          <w:sz w:val="22"/>
          <w:szCs w:val="22"/>
          <w:lang w:val="en-GB"/>
        </w:rPr>
        <w:t xml:space="preserve"> (or blackmail)</w:t>
      </w:r>
      <w:r w:rsidRPr="0016224E">
        <w:rPr>
          <w:rFonts w:ascii="Avenir Next" w:hAnsi="Avenir Next" w:cs="Arial"/>
          <w:color w:val="7B7B7B" w:themeColor="accent3" w:themeShade="BF"/>
          <w:sz w:val="22"/>
          <w:szCs w:val="22"/>
          <w:lang w:val="en-GB"/>
        </w:rPr>
        <w:t xml:space="preserve"> whereby the benefactor may threaten the IP with public disclosure about it unless the IP </w:t>
      </w:r>
      <w:r w:rsidR="0016224E" w:rsidRPr="0016224E">
        <w:rPr>
          <w:rFonts w:ascii="Avenir Next" w:hAnsi="Avenir Next" w:cs="Arial"/>
          <w:color w:val="7B7B7B" w:themeColor="accent3" w:themeShade="BF"/>
          <w:sz w:val="22"/>
          <w:szCs w:val="22"/>
          <w:lang w:val="en-GB"/>
        </w:rPr>
        <w:t xml:space="preserve">exercises their discretion and power in a manner </w:t>
      </w:r>
      <w:r w:rsidR="00065A84">
        <w:rPr>
          <w:rFonts w:ascii="Avenir Next" w:hAnsi="Avenir Next" w:cs="Arial"/>
          <w:color w:val="7B7B7B" w:themeColor="accent3" w:themeShade="BF"/>
          <w:sz w:val="22"/>
          <w:szCs w:val="22"/>
          <w:lang w:val="en-GB"/>
        </w:rPr>
        <w:t>dictated</w:t>
      </w:r>
      <w:r w:rsidR="0016224E" w:rsidRPr="0016224E">
        <w:rPr>
          <w:rFonts w:ascii="Avenir Next" w:hAnsi="Avenir Next" w:cs="Arial"/>
          <w:color w:val="7B7B7B" w:themeColor="accent3" w:themeShade="BF"/>
          <w:sz w:val="22"/>
          <w:szCs w:val="22"/>
          <w:lang w:val="en-GB"/>
        </w:rPr>
        <w:t xml:space="preserve"> by the benefactor</w:t>
      </w:r>
      <w:r w:rsidRPr="0016224E">
        <w:rPr>
          <w:rFonts w:ascii="Avenir Next" w:hAnsi="Avenir Next" w:cs="Arial"/>
          <w:color w:val="7B7B7B" w:themeColor="accent3" w:themeShade="BF"/>
          <w:sz w:val="22"/>
          <w:szCs w:val="22"/>
          <w:lang w:val="en-GB"/>
        </w:rPr>
        <w:t>.</w:t>
      </w:r>
      <w:r w:rsidR="0016224E" w:rsidRPr="0016224E">
        <w:rPr>
          <w:rFonts w:ascii="Avenir Next" w:hAnsi="Avenir Next" w:cs="Arial"/>
          <w:color w:val="7B7B7B" w:themeColor="accent3" w:themeShade="BF"/>
          <w:sz w:val="22"/>
          <w:szCs w:val="22"/>
          <w:lang w:val="en-GB"/>
        </w:rPr>
        <w:t xml:space="preserve"> The resultant lack of independence</w:t>
      </w:r>
      <w:r w:rsidR="00B860C0">
        <w:rPr>
          <w:rFonts w:ascii="Avenir Next" w:hAnsi="Avenir Next" w:cs="Arial"/>
          <w:color w:val="7B7B7B" w:themeColor="accent3" w:themeShade="BF"/>
          <w:sz w:val="22"/>
          <w:szCs w:val="22"/>
          <w:lang w:val="en-GB"/>
        </w:rPr>
        <w:t xml:space="preserve"> in the discharge of their duty</w:t>
      </w:r>
      <w:r w:rsidR="0016224E" w:rsidRPr="0016224E">
        <w:rPr>
          <w:rFonts w:ascii="Avenir Next" w:hAnsi="Avenir Next" w:cs="Arial"/>
          <w:color w:val="7B7B7B" w:themeColor="accent3" w:themeShade="BF"/>
          <w:sz w:val="22"/>
          <w:szCs w:val="22"/>
          <w:lang w:val="en-GB"/>
        </w:rPr>
        <w:t xml:space="preserve"> would constitute grounds for revocation of accreditation of the IP under s.143(2)(e)</w:t>
      </w:r>
      <w:r w:rsidR="00B860C0">
        <w:rPr>
          <w:rFonts w:ascii="Avenir Next" w:hAnsi="Avenir Next" w:cs="Arial"/>
          <w:color w:val="7B7B7B" w:themeColor="accent3" w:themeShade="BF"/>
          <w:sz w:val="22"/>
          <w:szCs w:val="22"/>
          <w:lang w:val="en-GB"/>
        </w:rPr>
        <w:t xml:space="preserve"> of the Zambian Corporate Insolvency Act</w:t>
      </w:r>
      <w:r w:rsidR="0016224E" w:rsidRPr="0016224E">
        <w:rPr>
          <w:rFonts w:ascii="Avenir Next" w:hAnsi="Avenir Next" w:cs="Arial"/>
          <w:color w:val="7B7B7B" w:themeColor="accent3" w:themeShade="BF"/>
          <w:sz w:val="22"/>
          <w:szCs w:val="22"/>
          <w:lang w:val="en-GB"/>
        </w:rPr>
        <w:t xml:space="preserve"> reproduced earlier.</w:t>
      </w:r>
    </w:p>
    <w:p w14:paraId="1EEAB37C" w14:textId="77777777" w:rsidR="007265D9" w:rsidRDefault="007265D9" w:rsidP="002A37BB">
      <w:pPr>
        <w:jc w:val="both"/>
        <w:rPr>
          <w:rFonts w:ascii="Avenir Next" w:hAnsi="Avenir Next" w:cs="Arial"/>
          <w:color w:val="7B7B7B" w:themeColor="accent3" w:themeShade="BF"/>
          <w:sz w:val="22"/>
          <w:szCs w:val="22"/>
          <w:highlight w:val="yellow"/>
          <w:lang w:val="en-GB"/>
        </w:rPr>
      </w:pPr>
    </w:p>
    <w:p w14:paraId="012CF59C" w14:textId="1F980CE1" w:rsidR="00065A84" w:rsidRDefault="007D4A8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incidence of threat is where the IP </w:t>
      </w:r>
      <w:r w:rsidR="00915E22">
        <w:rPr>
          <w:rFonts w:ascii="Avenir Next" w:hAnsi="Avenir Next" w:cs="Arial"/>
          <w:color w:val="7B7B7B" w:themeColor="accent3" w:themeShade="BF"/>
          <w:sz w:val="22"/>
          <w:szCs w:val="22"/>
          <w:lang w:val="en-GB"/>
        </w:rPr>
        <w:t>personally transacts with the target company. If it</w:t>
      </w:r>
      <w:r w:rsidR="00CA3A94">
        <w:rPr>
          <w:rFonts w:ascii="Avenir Next" w:hAnsi="Avenir Next" w:cs="Arial"/>
          <w:color w:val="7B7B7B" w:themeColor="accent3" w:themeShade="BF"/>
          <w:sz w:val="22"/>
          <w:szCs w:val="22"/>
          <w:lang w:val="en-GB"/>
        </w:rPr>
        <w:t xml:space="preserve"> i</w:t>
      </w:r>
      <w:r w:rsidR="00915E22">
        <w:rPr>
          <w:rFonts w:ascii="Avenir Next" w:hAnsi="Avenir Next" w:cs="Arial"/>
          <w:color w:val="7B7B7B" w:themeColor="accent3" w:themeShade="BF"/>
          <w:sz w:val="22"/>
          <w:szCs w:val="22"/>
          <w:lang w:val="en-GB"/>
        </w:rPr>
        <w:t>s not outlawed by the domestic law, there may not be much of a problem if the transaction is done in the ordinary course of business. However if the IP enjoys some concessionary terms such as buying at staff price or at a discount then it may be flagged</w:t>
      </w:r>
      <w:r w:rsidR="00CA3A94">
        <w:rPr>
          <w:rFonts w:ascii="Avenir Next" w:hAnsi="Avenir Next" w:cs="Arial"/>
          <w:color w:val="7B7B7B" w:themeColor="accent3" w:themeShade="BF"/>
          <w:sz w:val="22"/>
          <w:szCs w:val="22"/>
          <w:lang w:val="en-GB"/>
        </w:rPr>
        <w:t>:</w:t>
      </w:r>
      <w:r w:rsidR="00915E22">
        <w:rPr>
          <w:rFonts w:ascii="Avenir Next" w:hAnsi="Avenir Next" w:cs="Arial"/>
          <w:color w:val="7B7B7B" w:themeColor="accent3" w:themeShade="BF"/>
          <w:sz w:val="22"/>
          <w:szCs w:val="22"/>
          <w:lang w:val="en-GB"/>
        </w:rPr>
        <w:t xml:space="preserve"> </w:t>
      </w:r>
    </w:p>
    <w:p w14:paraId="3CA069F7" w14:textId="77777777" w:rsidR="00065A84" w:rsidRDefault="00065A84" w:rsidP="002A37BB">
      <w:pPr>
        <w:jc w:val="both"/>
        <w:rPr>
          <w:rFonts w:ascii="Avenir Next" w:hAnsi="Avenir Next" w:cs="Arial"/>
          <w:color w:val="7B7B7B" w:themeColor="accent3" w:themeShade="BF"/>
          <w:sz w:val="22"/>
          <w:szCs w:val="22"/>
          <w:lang w:val="en-GB"/>
        </w:rPr>
      </w:pPr>
    </w:p>
    <w:p w14:paraId="430DCB05" w14:textId="7A852DF3" w:rsidR="00065A84" w:rsidRPr="00065A84" w:rsidRDefault="00065A84" w:rsidP="00065A84">
      <w:pPr>
        <w:pStyle w:val="ListParagraph"/>
        <w:numPr>
          <w:ilvl w:val="0"/>
          <w:numId w:val="35"/>
        </w:numPr>
        <w:tabs>
          <w:tab w:val="left" w:pos="990"/>
        </w:tabs>
        <w:ind w:left="630" w:hanging="63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w:t>
      </w:r>
      <w:r w:rsidR="00915E22" w:rsidRPr="00065A84">
        <w:rPr>
          <w:rFonts w:ascii="Avenir Next" w:hAnsi="Avenir Next" w:cs="Arial"/>
          <w:color w:val="7B7B7B" w:themeColor="accent3" w:themeShade="BF"/>
          <w:sz w:val="22"/>
          <w:szCs w:val="22"/>
          <w:lang w:val="en-GB"/>
        </w:rPr>
        <w:t>he/she has</w:t>
      </w:r>
      <w:r w:rsidR="00CA3A94" w:rsidRPr="00065A84">
        <w:rPr>
          <w:rFonts w:ascii="Avenir Next" w:hAnsi="Avenir Next" w:cs="Arial"/>
          <w:color w:val="7B7B7B" w:themeColor="accent3" w:themeShade="BF"/>
          <w:sz w:val="22"/>
          <w:szCs w:val="22"/>
          <w:lang w:val="en-GB"/>
        </w:rPr>
        <w:t xml:space="preserve"> abused their position to</w:t>
      </w:r>
      <w:r w:rsidR="00915E22" w:rsidRPr="00065A84">
        <w:rPr>
          <w:rFonts w:ascii="Avenir Next" w:hAnsi="Avenir Next" w:cs="Arial"/>
          <w:color w:val="7B7B7B" w:themeColor="accent3" w:themeShade="BF"/>
          <w:sz w:val="22"/>
          <w:szCs w:val="22"/>
          <w:lang w:val="en-GB"/>
        </w:rPr>
        <w:t xml:space="preserve"> put their personal interests ahead of those of the beneficiaries of their fiduciary duties as an IP</w:t>
      </w:r>
      <w:r w:rsidR="00CA3A94" w:rsidRPr="00065A84">
        <w:rPr>
          <w:rFonts w:ascii="Avenir Next" w:hAnsi="Avenir Next" w:cs="Arial"/>
          <w:color w:val="7B7B7B" w:themeColor="accent3" w:themeShade="BF"/>
          <w:sz w:val="22"/>
          <w:szCs w:val="22"/>
          <w:lang w:val="en-GB"/>
        </w:rPr>
        <w:t xml:space="preserve">; and </w:t>
      </w:r>
    </w:p>
    <w:p w14:paraId="6627AB93" w14:textId="77777777" w:rsidR="00065A84" w:rsidRDefault="00CA3A94" w:rsidP="00065A84">
      <w:pPr>
        <w:pStyle w:val="ListParagraph"/>
        <w:numPr>
          <w:ilvl w:val="0"/>
          <w:numId w:val="35"/>
        </w:numPr>
        <w:tabs>
          <w:tab w:val="left" w:pos="990"/>
        </w:tabs>
        <w:ind w:left="630" w:hanging="630"/>
        <w:jc w:val="both"/>
        <w:rPr>
          <w:rFonts w:ascii="Avenir Next" w:hAnsi="Avenir Next" w:cs="Arial"/>
          <w:color w:val="7B7B7B" w:themeColor="accent3" w:themeShade="BF"/>
          <w:sz w:val="22"/>
          <w:szCs w:val="22"/>
          <w:lang w:val="en-GB"/>
        </w:rPr>
      </w:pPr>
      <w:r w:rsidRPr="00065A84">
        <w:rPr>
          <w:rFonts w:ascii="Avenir Next" w:hAnsi="Avenir Next" w:cs="Arial"/>
          <w:color w:val="7B7B7B" w:themeColor="accent3" w:themeShade="BF"/>
          <w:sz w:val="22"/>
          <w:szCs w:val="22"/>
          <w:lang w:val="en-GB"/>
        </w:rPr>
        <w:t>that their decision making has been subjectively influenced by the personal benefit.</w:t>
      </w:r>
    </w:p>
    <w:p w14:paraId="31457D2C" w14:textId="77777777" w:rsidR="00065A84" w:rsidRDefault="00065A84" w:rsidP="00065A84">
      <w:pPr>
        <w:jc w:val="both"/>
        <w:rPr>
          <w:rFonts w:ascii="Avenir Next" w:hAnsi="Avenir Next" w:cs="Arial"/>
          <w:color w:val="7B7B7B" w:themeColor="accent3" w:themeShade="BF"/>
          <w:sz w:val="22"/>
          <w:szCs w:val="22"/>
          <w:lang w:val="en-GB"/>
        </w:rPr>
      </w:pPr>
    </w:p>
    <w:p w14:paraId="1648A641" w14:textId="1957533C" w:rsidR="0016224E" w:rsidRPr="00065A84" w:rsidRDefault="00CA3A94" w:rsidP="00065A84">
      <w:pPr>
        <w:jc w:val="both"/>
        <w:rPr>
          <w:rFonts w:ascii="Avenir Next" w:hAnsi="Avenir Next" w:cs="Arial"/>
          <w:color w:val="7B7B7B" w:themeColor="accent3" w:themeShade="BF"/>
          <w:sz w:val="22"/>
          <w:szCs w:val="22"/>
          <w:lang w:val="en-GB"/>
        </w:rPr>
      </w:pPr>
      <w:r w:rsidRPr="00065A84">
        <w:rPr>
          <w:rFonts w:ascii="Avenir Next" w:hAnsi="Avenir Next" w:cs="Arial"/>
          <w:color w:val="7B7B7B" w:themeColor="accent3" w:themeShade="BF"/>
          <w:sz w:val="22"/>
          <w:szCs w:val="22"/>
          <w:lang w:val="en-GB"/>
        </w:rPr>
        <w:t xml:space="preserve">It has already been stated that acting where there is a conflict of interest is a ground for revocation of accreditation </w:t>
      </w:r>
      <w:r w:rsidR="00931160">
        <w:rPr>
          <w:rFonts w:ascii="Avenir Next" w:hAnsi="Avenir Next" w:cs="Arial"/>
          <w:color w:val="7B7B7B" w:themeColor="accent3" w:themeShade="BF"/>
          <w:sz w:val="22"/>
          <w:szCs w:val="22"/>
          <w:lang w:val="en-GB"/>
        </w:rPr>
        <w:t>of</w:t>
      </w:r>
      <w:r w:rsidRPr="00065A84">
        <w:rPr>
          <w:rFonts w:ascii="Avenir Next" w:hAnsi="Avenir Next" w:cs="Arial"/>
          <w:color w:val="7B7B7B" w:themeColor="accent3" w:themeShade="BF"/>
          <w:sz w:val="22"/>
          <w:szCs w:val="22"/>
          <w:lang w:val="en-GB"/>
        </w:rPr>
        <w:t xml:space="preserve"> an IP under the Zambian Corporate Insolvency Act (s.143</w:t>
      </w:r>
      <w:r w:rsidR="004107D1" w:rsidRPr="00065A84">
        <w:rPr>
          <w:rFonts w:ascii="Avenir Next" w:hAnsi="Avenir Next" w:cs="Arial"/>
          <w:color w:val="7B7B7B" w:themeColor="accent3" w:themeShade="BF"/>
          <w:sz w:val="22"/>
          <w:szCs w:val="22"/>
          <w:lang w:val="en-GB"/>
        </w:rPr>
        <w:t>(2)(e)).</w:t>
      </w:r>
    </w:p>
    <w:p w14:paraId="634B6965" w14:textId="77777777" w:rsidR="0016224E" w:rsidRDefault="0016224E" w:rsidP="002A37BB">
      <w:pPr>
        <w:jc w:val="both"/>
        <w:rPr>
          <w:rFonts w:ascii="Avenir Next" w:hAnsi="Avenir Next" w:cs="Arial"/>
          <w:color w:val="7B7B7B" w:themeColor="accent3" w:themeShade="BF"/>
          <w:sz w:val="22"/>
          <w:szCs w:val="22"/>
          <w:highlight w:val="yellow"/>
          <w:lang w:val="en-GB"/>
        </w:rPr>
      </w:pPr>
    </w:p>
    <w:p w14:paraId="3A9EF086" w14:textId="26C44063" w:rsidR="005E4206" w:rsidRDefault="00154E41" w:rsidP="005E4206">
      <w:pPr>
        <w:jc w:val="both"/>
        <w:rPr>
          <w:rFonts w:ascii="Avenir Next" w:hAnsi="Avenir Next" w:cs="Arial"/>
          <w:color w:val="7B7B7B" w:themeColor="accent3" w:themeShade="BF"/>
          <w:sz w:val="22"/>
          <w:szCs w:val="22"/>
          <w:highlight w:val="yellow"/>
          <w:lang w:val="en-GB"/>
        </w:rPr>
      </w:pPr>
      <w:r>
        <w:rPr>
          <w:rFonts w:ascii="Avenir Next" w:hAnsi="Avenir Next" w:cs="Arial"/>
          <w:color w:val="7B7B7B" w:themeColor="accent3" w:themeShade="BF"/>
          <w:sz w:val="22"/>
          <w:szCs w:val="22"/>
          <w:lang w:val="en-GB"/>
        </w:rPr>
        <w:t xml:space="preserve">Secret profits </w:t>
      </w:r>
      <w:r w:rsidR="005E4206" w:rsidRPr="00D4676A">
        <w:rPr>
          <w:rFonts w:ascii="Avenir Next" w:hAnsi="Avenir Next" w:cs="Arial"/>
          <w:color w:val="7B7B7B" w:themeColor="accent3" w:themeShade="BF"/>
          <w:sz w:val="22"/>
          <w:szCs w:val="22"/>
          <w:lang w:val="en-GB"/>
        </w:rPr>
        <w:t>an</w:t>
      </w:r>
      <w:r w:rsidR="005E4206" w:rsidRPr="00C93FFB">
        <w:rPr>
          <w:rFonts w:ascii="Avenir Next" w:hAnsi="Avenir Next" w:cs="Arial"/>
          <w:color w:val="7B7B7B" w:themeColor="accent3" w:themeShade="BF"/>
          <w:sz w:val="22"/>
          <w:szCs w:val="22"/>
          <w:lang w:val="en-GB"/>
        </w:rPr>
        <w:t xml:space="preserve">d </w:t>
      </w:r>
      <w:r>
        <w:rPr>
          <w:rFonts w:ascii="Avenir Next" w:hAnsi="Avenir Next" w:cs="Arial"/>
          <w:color w:val="7B7B7B" w:themeColor="accent3" w:themeShade="BF"/>
          <w:sz w:val="22"/>
          <w:szCs w:val="22"/>
          <w:lang w:val="en-GB"/>
        </w:rPr>
        <w:t>personal transactions on concessionary terms</w:t>
      </w:r>
      <w:r w:rsidR="005E4206" w:rsidRPr="00C93FF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are </w:t>
      </w:r>
      <w:r w:rsidR="005E4206" w:rsidRPr="00C93FFB">
        <w:rPr>
          <w:rFonts w:ascii="Avenir Next" w:hAnsi="Avenir Next" w:cs="Arial"/>
          <w:color w:val="7B7B7B" w:themeColor="accent3" w:themeShade="BF"/>
          <w:sz w:val="22"/>
          <w:szCs w:val="22"/>
          <w:lang w:val="en-GB"/>
        </w:rPr>
        <w:t xml:space="preserve">threats </w:t>
      </w:r>
      <w:r>
        <w:rPr>
          <w:rFonts w:ascii="Avenir Next" w:hAnsi="Avenir Next" w:cs="Arial"/>
          <w:color w:val="7B7B7B" w:themeColor="accent3" w:themeShade="BF"/>
          <w:sz w:val="22"/>
          <w:szCs w:val="22"/>
          <w:lang w:val="en-GB"/>
        </w:rPr>
        <w:t>which are</w:t>
      </w:r>
      <w:r w:rsidR="005E4206" w:rsidRPr="00C93FFB">
        <w:rPr>
          <w:rFonts w:ascii="Avenir Next" w:hAnsi="Avenir Next" w:cs="Arial"/>
          <w:color w:val="7B7B7B" w:themeColor="accent3" w:themeShade="BF"/>
          <w:sz w:val="22"/>
          <w:szCs w:val="22"/>
          <w:lang w:val="en-GB"/>
        </w:rPr>
        <w:t xml:space="preserve"> expressly </w:t>
      </w:r>
      <w:r>
        <w:rPr>
          <w:rFonts w:ascii="Avenir Next" w:hAnsi="Avenir Next" w:cs="Arial"/>
          <w:color w:val="7B7B7B" w:themeColor="accent3" w:themeShade="BF"/>
          <w:sz w:val="22"/>
          <w:szCs w:val="22"/>
          <w:lang w:val="en-GB"/>
        </w:rPr>
        <w:t>recognised</w:t>
      </w:r>
      <w:r w:rsidR="005E4206" w:rsidRPr="00C93FFB">
        <w:rPr>
          <w:rFonts w:ascii="Avenir Next" w:hAnsi="Avenir Next" w:cs="Arial"/>
          <w:color w:val="7B7B7B" w:themeColor="accent3" w:themeShade="BF"/>
          <w:sz w:val="22"/>
          <w:szCs w:val="22"/>
          <w:lang w:val="en-GB"/>
        </w:rPr>
        <w:t xml:space="preserve"> under the INSOL Ethical Principles in principle no. 2.</w:t>
      </w:r>
    </w:p>
    <w:p w14:paraId="0AC81636" w14:textId="20A2B16E" w:rsidR="00132584" w:rsidRPr="00A64778" w:rsidRDefault="00132584" w:rsidP="002A37BB">
      <w:pPr>
        <w:jc w:val="both"/>
        <w:rPr>
          <w:rFonts w:ascii="Avenir Next" w:hAnsi="Avenir Next" w:cs="Arial"/>
          <w:sz w:val="22"/>
          <w:szCs w:val="22"/>
          <w:shd w:val="clear" w:color="auto" w:fill="FFFFFF"/>
        </w:rPr>
      </w:pP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lastRenderedPageBreak/>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lastRenderedPageBreak/>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1" w:name="_Hlk17745211"/>
    </w:p>
    <w:p w14:paraId="1B5E2F08" w14:textId="2F8069F4" w:rsidR="002D3473" w:rsidRDefault="00946A38" w:rsidP="00087F21">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A64778">
        <w:rPr>
          <w:rFonts w:ascii="Avenir Next" w:hAnsi="Avenir Next" w:cs="Arial"/>
          <w:color w:val="7B7B7B" w:themeColor="accent3" w:themeShade="BF"/>
          <w:sz w:val="22"/>
          <w:szCs w:val="22"/>
          <w:lang w:val="en-GB"/>
        </w:rPr>
        <w:t>he INSOL International - Ethical Principles for Insolvency Professionals</w:t>
      </w:r>
      <w:r>
        <w:rPr>
          <w:rFonts w:ascii="Avenir Next" w:hAnsi="Avenir Next" w:cs="Arial"/>
          <w:color w:val="7B7B7B" w:themeColor="accent3" w:themeShade="BF"/>
          <w:sz w:val="22"/>
          <w:szCs w:val="22"/>
          <w:lang w:val="en-GB"/>
        </w:rPr>
        <w:t xml:space="preserve"> </w:t>
      </w:r>
      <w:r w:rsidRPr="00A64778">
        <w:rPr>
          <w:rFonts w:ascii="Avenir Next" w:hAnsi="Avenir Next"/>
          <w:color w:val="808080" w:themeColor="background1" w:themeShade="80"/>
          <w:sz w:val="22"/>
          <w:szCs w:val="22"/>
        </w:rPr>
        <w:t>(</w:t>
      </w:r>
      <w:r>
        <w:rPr>
          <w:rFonts w:ascii="Avenir Next" w:hAnsi="Avenir Next"/>
          <w:color w:val="808080" w:themeColor="background1" w:themeShade="80"/>
          <w:sz w:val="22"/>
          <w:szCs w:val="22"/>
        </w:rPr>
        <w:t>the “</w:t>
      </w:r>
      <w:r w:rsidRPr="0035220C">
        <w:rPr>
          <w:rFonts w:ascii="Avenir Next" w:hAnsi="Avenir Next"/>
          <w:b/>
          <w:bCs/>
          <w:color w:val="808080" w:themeColor="background1" w:themeShade="80"/>
          <w:sz w:val="22"/>
          <w:szCs w:val="22"/>
        </w:rPr>
        <w:t>INSOL Ethical Principles</w:t>
      </w:r>
      <w:r>
        <w:rPr>
          <w:rFonts w:ascii="Avenir Next" w:hAnsi="Avenir Next"/>
          <w:color w:val="808080" w:themeColor="background1" w:themeShade="80"/>
          <w:sz w:val="22"/>
          <w:szCs w:val="22"/>
        </w:rPr>
        <w:t>”</w:t>
      </w:r>
      <w:r>
        <w:rPr>
          <w:rFonts w:ascii="Avenir Next" w:hAnsi="Avenir Next" w:cs="Arial"/>
          <w:color w:val="7B7B7B" w:themeColor="accent3" w:themeShade="BF"/>
          <w:sz w:val="22"/>
          <w:szCs w:val="22"/>
          <w:lang w:val="en-GB"/>
        </w:rPr>
        <w:t xml:space="preserve">) give good guidance on </w:t>
      </w:r>
      <w:r w:rsidR="006A5A48">
        <w:rPr>
          <w:rFonts w:ascii="Avenir Next" w:hAnsi="Avenir Next" w:cs="Arial"/>
          <w:color w:val="7B7B7B" w:themeColor="accent3" w:themeShade="BF"/>
          <w:sz w:val="22"/>
          <w:szCs w:val="22"/>
          <w:lang w:val="en-GB"/>
        </w:rPr>
        <w:t>some widely</w:t>
      </w:r>
      <w:r>
        <w:rPr>
          <w:rFonts w:ascii="Avenir Next" w:hAnsi="Avenir Next" w:cs="Arial"/>
          <w:color w:val="7B7B7B" w:themeColor="accent3" w:themeShade="BF"/>
          <w:sz w:val="22"/>
          <w:szCs w:val="22"/>
          <w:lang w:val="en-GB"/>
        </w:rPr>
        <w:t xml:space="preserve"> accepted </w:t>
      </w:r>
      <w:r w:rsidR="00A437DC">
        <w:rPr>
          <w:rFonts w:ascii="Avenir Next" w:hAnsi="Avenir Next" w:cs="Arial"/>
          <w:color w:val="7B7B7B" w:themeColor="accent3" w:themeShade="BF"/>
          <w:sz w:val="22"/>
          <w:szCs w:val="22"/>
          <w:lang w:val="en-GB"/>
        </w:rPr>
        <w:t xml:space="preserve">core </w:t>
      </w:r>
      <w:r>
        <w:rPr>
          <w:rFonts w:ascii="Avenir Next" w:hAnsi="Avenir Next" w:cs="Arial"/>
          <w:color w:val="7B7B7B" w:themeColor="accent3" w:themeShade="BF"/>
          <w:sz w:val="22"/>
          <w:szCs w:val="22"/>
          <w:lang w:val="en-GB"/>
        </w:rPr>
        <w:t>ethical principles</w:t>
      </w:r>
      <w:r w:rsidR="00215586">
        <w:rPr>
          <w:rFonts w:ascii="Avenir Next" w:hAnsi="Avenir Next" w:cs="Arial"/>
          <w:color w:val="7B7B7B" w:themeColor="accent3" w:themeShade="BF"/>
          <w:sz w:val="22"/>
          <w:szCs w:val="22"/>
          <w:lang w:val="en-GB"/>
        </w:rPr>
        <w:t xml:space="preserve"> for the</w:t>
      </w:r>
      <w:r w:rsidR="00A437DC">
        <w:rPr>
          <w:rFonts w:ascii="Avenir Next" w:hAnsi="Avenir Next" w:cs="Arial"/>
          <w:color w:val="7B7B7B" w:themeColor="accent3" w:themeShade="BF"/>
          <w:sz w:val="22"/>
          <w:szCs w:val="22"/>
          <w:lang w:val="en-GB"/>
        </w:rPr>
        <w:t xml:space="preserve"> insolvency</w:t>
      </w:r>
      <w:r w:rsidR="00215586">
        <w:rPr>
          <w:rFonts w:ascii="Avenir Next" w:hAnsi="Avenir Next" w:cs="Arial"/>
          <w:color w:val="7B7B7B" w:themeColor="accent3" w:themeShade="BF"/>
          <w:sz w:val="22"/>
          <w:szCs w:val="22"/>
          <w:lang w:val="en-GB"/>
        </w:rPr>
        <w:t xml:space="preserve"> profession</w:t>
      </w:r>
      <w:r>
        <w:rPr>
          <w:rFonts w:ascii="Avenir Next" w:hAnsi="Avenir Next" w:cs="Arial"/>
          <w:color w:val="7B7B7B" w:themeColor="accent3" w:themeShade="BF"/>
          <w:sz w:val="22"/>
          <w:szCs w:val="22"/>
          <w:lang w:val="en-GB"/>
        </w:rPr>
        <w:t>.</w:t>
      </w:r>
    </w:p>
    <w:p w14:paraId="5437534E" w14:textId="77777777" w:rsidR="00946A38" w:rsidRDefault="00946A38" w:rsidP="00087F21">
      <w:pPr>
        <w:autoSpaceDE w:val="0"/>
        <w:autoSpaceDN w:val="0"/>
        <w:adjustRightInd w:val="0"/>
        <w:jc w:val="both"/>
        <w:rPr>
          <w:rFonts w:ascii="Avenir Next" w:hAnsi="Avenir Next" w:cs="Arial"/>
          <w:color w:val="7B7B7B" w:themeColor="accent3" w:themeShade="BF"/>
          <w:sz w:val="22"/>
          <w:szCs w:val="22"/>
          <w:lang w:val="en-GB"/>
        </w:rPr>
      </w:pPr>
    </w:p>
    <w:p w14:paraId="7EF9BCF1" w14:textId="67C03986" w:rsidR="00946A38" w:rsidRDefault="00946A38" w:rsidP="00087F21">
      <w:pPr>
        <w:autoSpaceDE w:val="0"/>
        <w:autoSpaceDN w:val="0"/>
        <w:adjustRightInd w:val="0"/>
        <w:jc w:val="both"/>
        <w:rPr>
          <w:rFonts w:ascii="Avenir Next" w:hAnsi="Avenir Next" w:cs="Arial"/>
          <w:color w:val="7B7B7B" w:themeColor="accent3" w:themeShade="BF"/>
          <w:sz w:val="22"/>
          <w:szCs w:val="22"/>
          <w:lang w:val="en-GB"/>
        </w:rPr>
      </w:pPr>
      <w:r w:rsidRPr="007A5B09">
        <w:rPr>
          <w:rFonts w:ascii="Avenir Next" w:hAnsi="Avenir Next" w:cs="Arial"/>
          <w:b/>
          <w:bCs/>
          <w:color w:val="7B7B7B" w:themeColor="accent3" w:themeShade="BF"/>
          <w:sz w:val="22"/>
          <w:szCs w:val="22"/>
          <w:lang w:val="en-GB"/>
        </w:rPr>
        <w:t>One of them which is applicable in the scenario at hand is</w:t>
      </w:r>
      <w:r w:rsidR="00215586">
        <w:rPr>
          <w:rFonts w:ascii="Avenir Next" w:hAnsi="Avenir Next" w:cs="Arial"/>
          <w:b/>
          <w:bCs/>
          <w:color w:val="7B7B7B" w:themeColor="accent3" w:themeShade="BF"/>
          <w:sz w:val="22"/>
          <w:szCs w:val="22"/>
          <w:lang w:val="en-GB"/>
        </w:rPr>
        <w:t xml:space="preserve"> featured as</w:t>
      </w:r>
      <w:r w:rsidRPr="007A5B09">
        <w:rPr>
          <w:rFonts w:ascii="Avenir Next" w:hAnsi="Avenir Next" w:cs="Arial"/>
          <w:b/>
          <w:bCs/>
          <w:color w:val="7B7B7B" w:themeColor="accent3" w:themeShade="BF"/>
          <w:sz w:val="22"/>
          <w:szCs w:val="22"/>
          <w:lang w:val="en-GB"/>
        </w:rPr>
        <w:t xml:space="preserve"> principle no. 1: Integrity</w:t>
      </w:r>
      <w:r w:rsidR="00215586">
        <w:rPr>
          <w:rFonts w:ascii="Avenir Next" w:hAnsi="Avenir Next" w:cs="Arial"/>
          <w:b/>
          <w:bCs/>
          <w:color w:val="7B7B7B" w:themeColor="accent3" w:themeShade="BF"/>
          <w:sz w:val="22"/>
          <w:szCs w:val="22"/>
          <w:lang w:val="en-GB"/>
        </w:rPr>
        <w:t xml:space="preserve"> </w:t>
      </w:r>
      <w:r w:rsidR="00215586" w:rsidRPr="00215586">
        <w:rPr>
          <w:rFonts w:ascii="Avenir Next" w:hAnsi="Avenir Next" w:cs="Arial"/>
          <w:color w:val="7B7B7B" w:themeColor="accent3" w:themeShade="BF"/>
          <w:sz w:val="22"/>
          <w:szCs w:val="22"/>
          <w:lang w:val="en-GB"/>
        </w:rPr>
        <w:t>(in the INSOL Ethical Principles)</w:t>
      </w:r>
      <w:r w:rsidR="00215586">
        <w:rPr>
          <w:rFonts w:ascii="Avenir Next" w:hAnsi="Avenir Next" w:cs="Arial"/>
          <w:color w:val="7B7B7B" w:themeColor="accent3" w:themeShade="BF"/>
          <w:sz w:val="22"/>
          <w:szCs w:val="22"/>
          <w:lang w:val="en-GB"/>
        </w:rPr>
        <w:t xml:space="preserve"> and</w:t>
      </w:r>
      <w:r>
        <w:rPr>
          <w:rFonts w:ascii="Avenir Next" w:hAnsi="Avenir Next" w:cs="Arial"/>
          <w:color w:val="7B7B7B" w:themeColor="accent3" w:themeShade="BF"/>
          <w:sz w:val="22"/>
          <w:szCs w:val="22"/>
          <w:lang w:val="en-GB"/>
        </w:rPr>
        <w:t xml:space="preserve"> described as requiring an insolvency practitioner (“</w:t>
      </w:r>
      <w:r w:rsidRPr="00946A38">
        <w:rPr>
          <w:rFonts w:ascii="Avenir Next" w:hAnsi="Avenir Next" w:cs="Arial"/>
          <w:b/>
          <w:bCs/>
          <w:color w:val="7B7B7B" w:themeColor="accent3" w:themeShade="BF"/>
          <w:sz w:val="22"/>
          <w:szCs w:val="22"/>
          <w:lang w:val="en-GB"/>
        </w:rPr>
        <w:t>IP</w:t>
      </w:r>
      <w:r>
        <w:rPr>
          <w:rFonts w:ascii="Avenir Next" w:hAnsi="Avenir Next" w:cs="Arial"/>
          <w:color w:val="7B7B7B" w:themeColor="accent3" w:themeShade="BF"/>
          <w:sz w:val="22"/>
          <w:szCs w:val="22"/>
          <w:lang w:val="en-GB"/>
        </w:rPr>
        <w:t xml:space="preserve">”) to discharge their functions in </w:t>
      </w:r>
      <w:r w:rsidR="00DD4EF5">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straight forward, honest and truthful manner. Truthfulness has been described as requiring the IP not to conceal any facts from the parties w</w:t>
      </w:r>
      <w:r w:rsidR="00DD4EF5">
        <w:rPr>
          <w:rFonts w:ascii="Avenir Next" w:hAnsi="Avenir Next" w:cs="Arial"/>
          <w:color w:val="7B7B7B" w:themeColor="accent3" w:themeShade="BF"/>
          <w:sz w:val="22"/>
          <w:szCs w:val="22"/>
          <w:lang w:val="en-GB"/>
        </w:rPr>
        <w:t>ho have</w:t>
      </w:r>
      <w:r>
        <w:rPr>
          <w:rFonts w:ascii="Avenir Next" w:hAnsi="Avenir Next" w:cs="Arial"/>
          <w:color w:val="7B7B7B" w:themeColor="accent3" w:themeShade="BF"/>
          <w:sz w:val="22"/>
          <w:szCs w:val="22"/>
          <w:lang w:val="en-GB"/>
        </w:rPr>
        <w:t xml:space="preserve"> an interest in the outcome of the insolvency process (see Guidance Text p.14 para. 5.2.1).</w:t>
      </w:r>
    </w:p>
    <w:p w14:paraId="2C8FE770" w14:textId="77777777" w:rsidR="00946A38" w:rsidRDefault="00946A38" w:rsidP="00087F21">
      <w:pPr>
        <w:autoSpaceDE w:val="0"/>
        <w:autoSpaceDN w:val="0"/>
        <w:adjustRightInd w:val="0"/>
        <w:jc w:val="both"/>
        <w:rPr>
          <w:rFonts w:ascii="Avenir Next" w:hAnsi="Avenir Next" w:cs="Arial"/>
          <w:color w:val="7B7B7B" w:themeColor="accent3" w:themeShade="BF"/>
          <w:sz w:val="22"/>
          <w:szCs w:val="22"/>
          <w:lang w:val="en-GB"/>
        </w:rPr>
      </w:pPr>
    </w:p>
    <w:p w14:paraId="192958E3" w14:textId="4F6220DE" w:rsidR="007A5B09" w:rsidRDefault="00946A38" w:rsidP="00087F21">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this case, Mr Relation as an IP (administrator in the rescue proceedings) acted in breach of this duty</w:t>
      </w:r>
      <w:r w:rsidR="004E265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as instead of being </w:t>
      </w:r>
      <w:r w:rsidR="007A5B09">
        <w:rPr>
          <w:rFonts w:ascii="Avenir Next" w:hAnsi="Avenir Next" w:cs="Arial"/>
          <w:color w:val="7B7B7B" w:themeColor="accent3" w:themeShade="BF"/>
          <w:sz w:val="22"/>
          <w:szCs w:val="22"/>
          <w:lang w:val="en-GB"/>
        </w:rPr>
        <w:t xml:space="preserve">truthful, he helped conceal the wrongful trading of the directors of </w:t>
      </w:r>
      <w:proofErr w:type="spellStart"/>
      <w:r w:rsidR="007A5B09">
        <w:rPr>
          <w:rFonts w:ascii="Avenir Next" w:hAnsi="Avenir Next" w:cs="Arial"/>
          <w:color w:val="7B7B7B" w:themeColor="accent3" w:themeShade="BF"/>
          <w:sz w:val="22"/>
          <w:szCs w:val="22"/>
          <w:lang w:val="en-GB"/>
        </w:rPr>
        <w:t>WeBuild</w:t>
      </w:r>
      <w:proofErr w:type="spellEnd"/>
      <w:r w:rsidR="007A5B09">
        <w:rPr>
          <w:rFonts w:ascii="Avenir Next" w:hAnsi="Avenir Next" w:cs="Arial"/>
          <w:color w:val="7B7B7B" w:themeColor="accent3" w:themeShade="BF"/>
          <w:sz w:val="22"/>
          <w:szCs w:val="22"/>
          <w:lang w:val="en-GB"/>
        </w:rPr>
        <w:t xml:space="preserve"> Ltd.</w:t>
      </w:r>
      <w:r w:rsidR="001D7FFA">
        <w:rPr>
          <w:rFonts w:ascii="Avenir Next" w:hAnsi="Avenir Next" w:cs="Arial"/>
          <w:color w:val="7B7B7B" w:themeColor="accent3" w:themeShade="BF"/>
          <w:sz w:val="22"/>
          <w:szCs w:val="22"/>
          <w:lang w:val="en-GB"/>
        </w:rPr>
        <w:t xml:space="preserve"> This breach cannot be remedied completely in the sense that the restructuring stage has passed. The mitigatory measure would be for </w:t>
      </w:r>
      <w:bookmarkStart w:id="2" w:name="_Hlk141614735"/>
      <w:r w:rsidR="001D7FFA">
        <w:rPr>
          <w:rFonts w:ascii="Avenir Next" w:hAnsi="Avenir Next" w:cs="Arial"/>
          <w:color w:val="7B7B7B" w:themeColor="accent3" w:themeShade="BF"/>
          <w:sz w:val="22"/>
          <w:szCs w:val="22"/>
          <w:lang w:val="en-GB"/>
        </w:rPr>
        <w:t>Mr Relation to resign from his office as liquidator, make a full and frank disclosure statement to the replacement IP and all stakeholders in the insolvency process followed by him facing the possible disciplinary consequences and liability for his complicity.</w:t>
      </w:r>
    </w:p>
    <w:bookmarkEnd w:id="2"/>
    <w:p w14:paraId="5AB2F75C" w14:textId="77777777" w:rsidR="007A5B09" w:rsidRDefault="007A5B09" w:rsidP="00087F21">
      <w:pPr>
        <w:autoSpaceDE w:val="0"/>
        <w:autoSpaceDN w:val="0"/>
        <w:adjustRightInd w:val="0"/>
        <w:jc w:val="both"/>
        <w:rPr>
          <w:rFonts w:ascii="Avenir Next" w:hAnsi="Avenir Next" w:cs="Arial"/>
          <w:color w:val="7B7B7B" w:themeColor="accent3" w:themeShade="BF"/>
          <w:sz w:val="22"/>
          <w:szCs w:val="22"/>
          <w:lang w:val="en-GB"/>
        </w:rPr>
      </w:pPr>
    </w:p>
    <w:p w14:paraId="33D321C9" w14:textId="6A94EA17" w:rsidR="00D56756" w:rsidRDefault="007A5B09" w:rsidP="00087F21">
      <w:pPr>
        <w:autoSpaceDE w:val="0"/>
        <w:autoSpaceDN w:val="0"/>
        <w:adjustRightInd w:val="0"/>
        <w:jc w:val="both"/>
        <w:rPr>
          <w:rFonts w:ascii="Avenir Next" w:hAnsi="Avenir Next" w:cs="Arial"/>
          <w:color w:val="7B7B7B" w:themeColor="accent3" w:themeShade="BF"/>
          <w:sz w:val="22"/>
          <w:szCs w:val="22"/>
          <w:lang w:val="en-GB"/>
        </w:rPr>
      </w:pPr>
      <w:r w:rsidRPr="007A5B09">
        <w:rPr>
          <w:rFonts w:ascii="Avenir Next" w:hAnsi="Avenir Next" w:cs="Arial"/>
          <w:b/>
          <w:bCs/>
          <w:color w:val="7B7B7B" w:themeColor="accent3" w:themeShade="BF"/>
          <w:sz w:val="22"/>
          <w:szCs w:val="22"/>
          <w:lang w:val="en-GB"/>
        </w:rPr>
        <w:t>Another ethical issue applicable in this scenario is INSOL Ethical Principle no. 4:  professional behaviour</w:t>
      </w:r>
      <w:r>
        <w:rPr>
          <w:rFonts w:ascii="Avenir Next" w:hAnsi="Avenir Next" w:cs="Arial"/>
          <w:color w:val="7B7B7B" w:themeColor="accent3" w:themeShade="BF"/>
          <w:sz w:val="22"/>
          <w:szCs w:val="22"/>
          <w:lang w:val="en-GB"/>
        </w:rPr>
        <w:t xml:space="preserve">. It has been expressed that at present day, corporate information may be considered as </w:t>
      </w:r>
      <w:r w:rsidR="00D56756">
        <w:rPr>
          <w:rFonts w:ascii="Avenir Next" w:hAnsi="Avenir Next" w:cs="Arial"/>
          <w:color w:val="7B7B7B" w:themeColor="accent3" w:themeShade="BF"/>
          <w:sz w:val="22"/>
          <w:szCs w:val="22"/>
          <w:lang w:val="en-GB"/>
        </w:rPr>
        <w:t>part</w:t>
      </w:r>
      <w:r>
        <w:rPr>
          <w:rFonts w:ascii="Avenir Next" w:hAnsi="Avenir Next" w:cs="Arial"/>
          <w:color w:val="7B7B7B" w:themeColor="accent3" w:themeShade="BF"/>
          <w:sz w:val="22"/>
          <w:szCs w:val="22"/>
          <w:lang w:val="en-GB"/>
        </w:rPr>
        <w:t xml:space="preserve"> of a compan</w:t>
      </w:r>
      <w:r w:rsidR="00D56756">
        <w:rPr>
          <w:rFonts w:ascii="Avenir Next" w:hAnsi="Avenir Next" w:cs="Arial"/>
          <w:color w:val="7B7B7B" w:themeColor="accent3" w:themeShade="BF"/>
          <w:sz w:val="22"/>
          <w:szCs w:val="22"/>
          <w:lang w:val="en-GB"/>
        </w:rPr>
        <w:t>y’s</w:t>
      </w:r>
      <w:r>
        <w:rPr>
          <w:rFonts w:ascii="Avenir Next" w:hAnsi="Avenir Next" w:cs="Arial"/>
          <w:color w:val="7B7B7B" w:themeColor="accent3" w:themeShade="BF"/>
          <w:sz w:val="22"/>
          <w:szCs w:val="22"/>
          <w:lang w:val="en-GB"/>
        </w:rPr>
        <w:t xml:space="preserve"> most valuable property</w:t>
      </w:r>
      <w:r w:rsidR="00D56756">
        <w:rPr>
          <w:rFonts w:ascii="Avenir Next" w:hAnsi="Avenir Next" w:cs="Arial"/>
          <w:color w:val="7B7B7B" w:themeColor="accent3" w:themeShade="BF"/>
          <w:sz w:val="22"/>
          <w:szCs w:val="22"/>
          <w:lang w:val="en-GB"/>
        </w:rPr>
        <w:t xml:space="preserve"> such that confidentiality is a significant obligation for an IP dealing with </w:t>
      </w:r>
      <w:r w:rsidR="004E2658">
        <w:rPr>
          <w:rFonts w:ascii="Avenir Next" w:hAnsi="Avenir Next" w:cs="Arial"/>
          <w:color w:val="7B7B7B" w:themeColor="accent3" w:themeShade="BF"/>
          <w:sz w:val="22"/>
          <w:szCs w:val="22"/>
          <w:lang w:val="en-GB"/>
        </w:rPr>
        <w:t>a</w:t>
      </w:r>
      <w:r w:rsidR="00D56756">
        <w:rPr>
          <w:rFonts w:ascii="Avenir Next" w:hAnsi="Avenir Next" w:cs="Arial"/>
          <w:color w:val="7B7B7B" w:themeColor="accent3" w:themeShade="BF"/>
          <w:sz w:val="22"/>
          <w:szCs w:val="22"/>
          <w:lang w:val="en-GB"/>
        </w:rPr>
        <w:t xml:space="preserve"> company. Accordingly </w:t>
      </w:r>
      <w:r w:rsidR="004E2658">
        <w:rPr>
          <w:rFonts w:ascii="Avenir Next" w:hAnsi="Avenir Next" w:cs="Arial"/>
          <w:color w:val="7B7B7B" w:themeColor="accent3" w:themeShade="BF"/>
          <w:sz w:val="22"/>
          <w:szCs w:val="22"/>
          <w:lang w:val="en-GB"/>
        </w:rPr>
        <w:t>an</w:t>
      </w:r>
      <w:r w:rsidR="00D56756">
        <w:rPr>
          <w:rFonts w:ascii="Avenir Next" w:hAnsi="Avenir Next" w:cs="Arial"/>
          <w:color w:val="7B7B7B" w:themeColor="accent3" w:themeShade="BF"/>
          <w:sz w:val="22"/>
          <w:szCs w:val="22"/>
          <w:lang w:val="en-GB"/>
        </w:rPr>
        <w:t xml:space="preserve"> IP as part of their requisite professional behaviour should not disclose any confidential information to third parties even inadvertently (see Guidance Text p.32-33 under para. 5.5).</w:t>
      </w:r>
    </w:p>
    <w:p w14:paraId="08B076A0" w14:textId="77777777" w:rsidR="00D56756" w:rsidRDefault="00D56756" w:rsidP="00087F21">
      <w:pPr>
        <w:autoSpaceDE w:val="0"/>
        <w:autoSpaceDN w:val="0"/>
        <w:adjustRightInd w:val="0"/>
        <w:jc w:val="both"/>
        <w:rPr>
          <w:rFonts w:ascii="Avenir Next" w:hAnsi="Avenir Next" w:cs="Arial"/>
          <w:color w:val="7B7B7B" w:themeColor="accent3" w:themeShade="BF"/>
          <w:sz w:val="22"/>
          <w:szCs w:val="22"/>
          <w:lang w:val="en-GB"/>
        </w:rPr>
      </w:pPr>
    </w:p>
    <w:p w14:paraId="6C75BCDD" w14:textId="58C2D561" w:rsidR="00946A38" w:rsidRDefault="00D56756" w:rsidP="00087F21">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case at hand, Mr Relation as an IP (administrator come liquidator) has been careless with the storage of sensitive documents and information entrusted to him by </w:t>
      </w:r>
      <w:proofErr w:type="spellStart"/>
      <w:r>
        <w:rPr>
          <w:rFonts w:ascii="Avenir Next" w:hAnsi="Avenir Next" w:cs="Arial"/>
          <w:color w:val="7B7B7B" w:themeColor="accent3" w:themeShade="BF"/>
          <w:sz w:val="22"/>
          <w:szCs w:val="22"/>
          <w:lang w:val="en-GB"/>
        </w:rPr>
        <w:t>WeBuild</w:t>
      </w:r>
      <w:proofErr w:type="spellEnd"/>
      <w:r>
        <w:rPr>
          <w:rFonts w:ascii="Avenir Next" w:hAnsi="Avenir Next" w:cs="Arial"/>
          <w:color w:val="7B7B7B" w:themeColor="accent3" w:themeShade="BF"/>
          <w:sz w:val="22"/>
          <w:szCs w:val="22"/>
          <w:lang w:val="en-GB"/>
        </w:rPr>
        <w:t xml:space="preserve"> Ltd which he has allowed to be scattered amongst his secretary and associates at their residences and on their personal computers there. There is a real risk of inadvertent disclosure to the family members of the said custodians and to other inhabitants and invitees at their residen</w:t>
      </w:r>
      <w:r w:rsidR="000E5072">
        <w:rPr>
          <w:rFonts w:ascii="Avenir Next" w:hAnsi="Avenir Next" w:cs="Arial"/>
          <w:color w:val="7B7B7B" w:themeColor="accent3" w:themeShade="BF"/>
          <w:sz w:val="22"/>
          <w:szCs w:val="22"/>
          <w:lang w:val="en-GB"/>
        </w:rPr>
        <w:t>ce</w:t>
      </w:r>
      <w:r>
        <w:rPr>
          <w:rFonts w:ascii="Avenir Next" w:hAnsi="Avenir Next" w:cs="Arial"/>
          <w:color w:val="7B7B7B" w:themeColor="accent3" w:themeShade="BF"/>
          <w:sz w:val="22"/>
          <w:szCs w:val="22"/>
          <w:lang w:val="en-GB"/>
        </w:rPr>
        <w:t>s. Mr Relation is therefore in breach of his ethical duty to uphold professional behaviour as an IP</w:t>
      </w:r>
      <w:r w:rsidR="001D7FFA">
        <w:rPr>
          <w:rFonts w:ascii="Avenir Next" w:hAnsi="Avenir Next" w:cs="Arial"/>
          <w:color w:val="7B7B7B" w:themeColor="accent3" w:themeShade="BF"/>
          <w:sz w:val="22"/>
          <w:szCs w:val="22"/>
          <w:lang w:val="en-GB"/>
        </w:rPr>
        <w:t xml:space="preserve">. </w:t>
      </w:r>
    </w:p>
    <w:p w14:paraId="040CBB37" w14:textId="77777777" w:rsidR="001D7FFA" w:rsidRDefault="001D7FFA" w:rsidP="00087F21">
      <w:pPr>
        <w:autoSpaceDE w:val="0"/>
        <w:autoSpaceDN w:val="0"/>
        <w:adjustRightInd w:val="0"/>
        <w:jc w:val="both"/>
        <w:rPr>
          <w:rFonts w:ascii="Avenir Next" w:hAnsi="Avenir Next" w:cs="Arial"/>
          <w:color w:val="7B7B7B" w:themeColor="accent3" w:themeShade="BF"/>
          <w:sz w:val="22"/>
          <w:szCs w:val="22"/>
          <w:lang w:val="en-GB"/>
        </w:rPr>
      </w:pPr>
    </w:p>
    <w:p w14:paraId="20FCBD33" w14:textId="32F3CE05" w:rsidR="001D7FFA" w:rsidRDefault="001D7FFA" w:rsidP="00087F21">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breach can be remedied by him having the documents moved to </w:t>
      </w:r>
      <w:r w:rsidR="000B264F">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 xml:space="preserve">secure storage </w:t>
      </w:r>
      <w:r w:rsidR="005863C1">
        <w:rPr>
          <w:rFonts w:ascii="Avenir Next" w:hAnsi="Avenir Next" w:cs="Arial"/>
          <w:color w:val="7B7B7B" w:themeColor="accent3" w:themeShade="BF"/>
          <w:sz w:val="22"/>
          <w:szCs w:val="22"/>
          <w:lang w:val="en-GB"/>
        </w:rPr>
        <w:t>(</w:t>
      </w:r>
      <w:r w:rsidR="000B264F">
        <w:rPr>
          <w:rFonts w:ascii="Avenir Next" w:hAnsi="Avenir Next" w:cs="Arial"/>
          <w:color w:val="7B7B7B" w:themeColor="accent3" w:themeShade="BF"/>
          <w:sz w:val="22"/>
          <w:szCs w:val="22"/>
          <w:lang w:val="en-GB"/>
        </w:rPr>
        <w:t xml:space="preserve">say </w:t>
      </w:r>
      <w:r>
        <w:rPr>
          <w:rFonts w:ascii="Avenir Next" w:hAnsi="Avenir Next" w:cs="Arial"/>
          <w:color w:val="7B7B7B" w:themeColor="accent3" w:themeShade="BF"/>
          <w:sz w:val="22"/>
          <w:szCs w:val="22"/>
          <w:lang w:val="en-GB"/>
        </w:rPr>
        <w:t>at his office premises</w:t>
      </w:r>
      <w:r w:rsidR="005863C1">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and the sensitive information on the personal computers of his staff transferred to office computers and copies deleted from the personal computers.</w:t>
      </w:r>
    </w:p>
    <w:p w14:paraId="77BF51EE" w14:textId="77777777" w:rsidR="001D7FFA" w:rsidRDefault="001D7FFA" w:rsidP="00087F21">
      <w:pPr>
        <w:autoSpaceDE w:val="0"/>
        <w:autoSpaceDN w:val="0"/>
        <w:adjustRightInd w:val="0"/>
        <w:jc w:val="both"/>
        <w:rPr>
          <w:rFonts w:ascii="Avenir Next" w:hAnsi="Avenir Next" w:cs="Arial"/>
          <w:color w:val="7B7B7B" w:themeColor="accent3" w:themeShade="BF"/>
          <w:sz w:val="22"/>
          <w:szCs w:val="22"/>
          <w:lang w:val="en-GB"/>
        </w:rPr>
      </w:pPr>
    </w:p>
    <w:p w14:paraId="579CA979" w14:textId="77777777" w:rsidR="009A0DE4" w:rsidRDefault="001D7FFA" w:rsidP="00087F21">
      <w:pPr>
        <w:autoSpaceDE w:val="0"/>
        <w:autoSpaceDN w:val="0"/>
        <w:adjustRightInd w:val="0"/>
        <w:jc w:val="both"/>
        <w:rPr>
          <w:rFonts w:ascii="Avenir Next" w:hAnsi="Avenir Next" w:cs="Arial"/>
          <w:color w:val="7B7B7B" w:themeColor="accent3" w:themeShade="BF"/>
          <w:sz w:val="22"/>
          <w:szCs w:val="22"/>
          <w:lang w:val="en-GB"/>
        </w:rPr>
      </w:pPr>
      <w:r w:rsidRPr="001D7FFA">
        <w:rPr>
          <w:rFonts w:ascii="Avenir Next" w:hAnsi="Avenir Next" w:cs="Arial"/>
          <w:b/>
          <w:bCs/>
          <w:color w:val="7B7B7B" w:themeColor="accent3" w:themeShade="BF"/>
          <w:sz w:val="22"/>
          <w:szCs w:val="22"/>
          <w:lang w:val="en-GB"/>
        </w:rPr>
        <w:t>There is also the ethical principle that an IP must act with professional and technical competence</w:t>
      </w:r>
      <w:r>
        <w:rPr>
          <w:rFonts w:ascii="Avenir Next" w:hAnsi="Avenir Next" w:cs="Arial"/>
          <w:color w:val="7B7B7B" w:themeColor="accent3" w:themeShade="BF"/>
          <w:sz w:val="22"/>
          <w:szCs w:val="22"/>
          <w:lang w:val="en-GB"/>
        </w:rPr>
        <w:t>. It has been aptly stated that this is closely related to the duty of care, skill and diligence</w:t>
      </w:r>
      <w:r w:rsidR="009A0DE4">
        <w:rPr>
          <w:rFonts w:ascii="Avenir Next" w:hAnsi="Avenir Next" w:cs="Arial"/>
          <w:color w:val="7B7B7B" w:themeColor="accent3" w:themeShade="BF"/>
          <w:sz w:val="22"/>
          <w:szCs w:val="22"/>
          <w:lang w:val="en-GB"/>
        </w:rPr>
        <w:t>, which can be breached if an IP fails to meticulously discharge their functions. The IP may in such instances be personally liable for losses occasioned by their actions or failure to act (see Guidance Text p.29 under para. 5.4).</w:t>
      </w:r>
    </w:p>
    <w:p w14:paraId="1C5F76A6" w14:textId="77777777" w:rsidR="009A0DE4" w:rsidRDefault="009A0DE4" w:rsidP="00087F21">
      <w:pPr>
        <w:autoSpaceDE w:val="0"/>
        <w:autoSpaceDN w:val="0"/>
        <w:adjustRightInd w:val="0"/>
        <w:jc w:val="both"/>
        <w:rPr>
          <w:rFonts w:ascii="Avenir Next" w:hAnsi="Avenir Next" w:cs="Arial"/>
          <w:color w:val="7B7B7B" w:themeColor="accent3" w:themeShade="BF"/>
          <w:sz w:val="22"/>
          <w:szCs w:val="22"/>
          <w:lang w:val="en-GB"/>
        </w:rPr>
      </w:pPr>
    </w:p>
    <w:p w14:paraId="7D932DCF" w14:textId="741C6117" w:rsidR="001D7FFA" w:rsidRDefault="009A0DE4" w:rsidP="00087F21">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In the matter at hand, jurisprudence such as </w:t>
      </w:r>
      <w:r w:rsidR="00565C6A">
        <w:rPr>
          <w:rFonts w:ascii="Avenir Next" w:hAnsi="Avenir Next" w:cs="Arial"/>
          <w:i/>
          <w:iCs/>
          <w:color w:val="7B7B7B" w:themeColor="accent3" w:themeShade="BF"/>
          <w:sz w:val="22"/>
          <w:szCs w:val="22"/>
          <w:lang w:val="en-GB"/>
        </w:rPr>
        <w:t xml:space="preserve">Commonwealth Bank of Australia v Irving </w:t>
      </w:r>
      <w:r w:rsidR="00565C6A" w:rsidRPr="00565C6A">
        <w:rPr>
          <w:rFonts w:ascii="Avenir Next" w:hAnsi="Avenir Next" w:cs="Arial"/>
          <w:color w:val="7B7B7B" w:themeColor="accent3" w:themeShade="BF"/>
          <w:sz w:val="22"/>
          <w:szCs w:val="22"/>
          <w:lang w:val="en-GB"/>
        </w:rPr>
        <w:t>(1996) 65</w:t>
      </w:r>
      <w:r w:rsidR="00565C6A">
        <w:rPr>
          <w:rFonts w:ascii="Avenir Next" w:hAnsi="Avenir Next" w:cs="Arial"/>
          <w:color w:val="7B7B7B" w:themeColor="accent3" w:themeShade="BF"/>
          <w:sz w:val="22"/>
          <w:szCs w:val="22"/>
          <w:lang w:val="en-GB"/>
        </w:rPr>
        <w:t xml:space="preserve"> FCR 291 [AUSTRALIA]</w:t>
      </w:r>
      <w:r>
        <w:rPr>
          <w:rFonts w:ascii="Avenir Next" w:hAnsi="Avenir Next" w:cs="Arial"/>
          <w:color w:val="7B7B7B" w:themeColor="accent3" w:themeShade="BF"/>
          <w:sz w:val="22"/>
          <w:szCs w:val="22"/>
          <w:lang w:val="en-GB"/>
        </w:rPr>
        <w:t xml:space="preserve"> establishes that an administrator is duty bound to investigate the affairs of a company and </w:t>
      </w:r>
      <w:r w:rsidR="00FC6C07">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conduct of directors followed by a determination of whether action should be taken against any of them. </w:t>
      </w:r>
      <w:r w:rsidR="00FC6C07">
        <w:rPr>
          <w:rFonts w:ascii="Avenir Next" w:hAnsi="Avenir Next" w:cs="Arial"/>
          <w:color w:val="7B7B7B" w:themeColor="accent3" w:themeShade="BF"/>
          <w:sz w:val="22"/>
          <w:szCs w:val="22"/>
          <w:lang w:val="en-GB"/>
        </w:rPr>
        <w:t>Accordingly, t</w:t>
      </w:r>
      <w:r>
        <w:rPr>
          <w:rFonts w:ascii="Avenir Next" w:hAnsi="Avenir Next" w:cs="Arial"/>
          <w:color w:val="7B7B7B" w:themeColor="accent3" w:themeShade="BF"/>
          <w:sz w:val="22"/>
          <w:szCs w:val="22"/>
          <w:lang w:val="en-GB"/>
        </w:rPr>
        <w:t>he superficial investigation done by</w:t>
      </w:r>
      <w:r w:rsidR="0078418A">
        <w:rPr>
          <w:rFonts w:ascii="Avenir Next" w:hAnsi="Avenir Next" w:cs="Arial"/>
          <w:color w:val="7B7B7B" w:themeColor="accent3" w:themeShade="BF"/>
          <w:sz w:val="22"/>
          <w:szCs w:val="22"/>
          <w:lang w:val="en-GB"/>
        </w:rPr>
        <w:t xml:space="preserve"> Mr Relation</w:t>
      </w:r>
      <w:r>
        <w:rPr>
          <w:rFonts w:ascii="Avenir Next" w:hAnsi="Avenir Next" w:cs="Arial"/>
          <w:color w:val="7B7B7B" w:themeColor="accent3" w:themeShade="BF"/>
          <w:sz w:val="22"/>
          <w:szCs w:val="22"/>
          <w:lang w:val="en-GB"/>
        </w:rPr>
        <w:t xml:space="preserve"> into the affairs of </w:t>
      </w:r>
      <w:proofErr w:type="spellStart"/>
      <w:r>
        <w:rPr>
          <w:rFonts w:ascii="Avenir Next" w:hAnsi="Avenir Next" w:cs="Arial"/>
          <w:color w:val="7B7B7B" w:themeColor="accent3" w:themeShade="BF"/>
          <w:sz w:val="22"/>
          <w:szCs w:val="22"/>
          <w:lang w:val="en-GB"/>
        </w:rPr>
        <w:t>WeBuild</w:t>
      </w:r>
      <w:proofErr w:type="spellEnd"/>
      <w:r>
        <w:rPr>
          <w:rFonts w:ascii="Avenir Next" w:hAnsi="Avenir Next" w:cs="Arial"/>
          <w:color w:val="7B7B7B" w:themeColor="accent3" w:themeShade="BF"/>
          <w:sz w:val="22"/>
          <w:szCs w:val="22"/>
          <w:lang w:val="en-GB"/>
        </w:rPr>
        <w:t xml:space="preserve"> Ltd was in breach of his duty to have done so with reasonable care, skill and diligence.</w:t>
      </w:r>
    </w:p>
    <w:p w14:paraId="13CC71DD" w14:textId="77777777" w:rsidR="009A0DE4" w:rsidRDefault="009A0DE4" w:rsidP="00087F21">
      <w:pPr>
        <w:autoSpaceDE w:val="0"/>
        <w:autoSpaceDN w:val="0"/>
        <w:adjustRightInd w:val="0"/>
        <w:jc w:val="both"/>
        <w:rPr>
          <w:rFonts w:ascii="Avenir Next" w:hAnsi="Avenir Next" w:cs="Arial"/>
          <w:color w:val="7B7B7B" w:themeColor="accent3" w:themeShade="BF"/>
          <w:sz w:val="22"/>
          <w:szCs w:val="22"/>
          <w:lang w:val="en-GB"/>
        </w:rPr>
      </w:pPr>
    </w:p>
    <w:p w14:paraId="2C0B1B1A" w14:textId="18FD38CA" w:rsidR="00215586" w:rsidRDefault="009A0DE4" w:rsidP="009A0DE4">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Since the restructuring stage has passed there is no full remedy to the breach but instead a mitigatory measure of Mr Relation resigning as liquidator, making a full and frank disclosure statement </w:t>
      </w:r>
      <w:r w:rsidR="00256969">
        <w:rPr>
          <w:rFonts w:ascii="Avenir Next" w:hAnsi="Avenir Next" w:cs="Arial"/>
          <w:color w:val="7B7B7B" w:themeColor="accent3" w:themeShade="BF"/>
          <w:sz w:val="22"/>
          <w:szCs w:val="22"/>
          <w:lang w:val="en-GB"/>
        </w:rPr>
        <w:t xml:space="preserve">to </w:t>
      </w:r>
      <w:r>
        <w:rPr>
          <w:rFonts w:ascii="Avenir Next" w:hAnsi="Avenir Next" w:cs="Arial"/>
          <w:color w:val="7B7B7B" w:themeColor="accent3" w:themeShade="BF"/>
          <w:sz w:val="22"/>
          <w:szCs w:val="22"/>
          <w:lang w:val="en-GB"/>
        </w:rPr>
        <w:t>his replacement and all stakeholders. This can be followed by him facing possible disciplinary action and personal liability for the failure to make recoveries against the err</w:t>
      </w:r>
      <w:r w:rsidR="00565C6A">
        <w:rPr>
          <w:rFonts w:ascii="Avenir Next" w:hAnsi="Avenir Next" w:cs="Arial"/>
          <w:color w:val="7B7B7B" w:themeColor="accent3" w:themeShade="BF"/>
          <w:sz w:val="22"/>
          <w:szCs w:val="22"/>
          <w:lang w:val="en-GB"/>
        </w:rPr>
        <w:t>ant directors</w:t>
      </w:r>
      <w:r w:rsidR="00215586">
        <w:rPr>
          <w:rFonts w:ascii="Avenir Next" w:hAnsi="Avenir Next" w:cs="Arial"/>
          <w:color w:val="7B7B7B" w:themeColor="accent3" w:themeShade="BF"/>
          <w:sz w:val="22"/>
          <w:szCs w:val="22"/>
          <w:lang w:val="en-GB"/>
        </w:rPr>
        <w:t>.</w:t>
      </w:r>
      <w:r w:rsidR="00A86AF9">
        <w:rPr>
          <w:rFonts w:ascii="Avenir Next" w:hAnsi="Avenir Next" w:cs="Arial"/>
          <w:color w:val="7B7B7B" w:themeColor="accent3" w:themeShade="BF"/>
          <w:sz w:val="22"/>
          <w:szCs w:val="22"/>
          <w:lang w:val="en-GB"/>
        </w:rPr>
        <w:t xml:space="preserve"> Failing that an interested stakeholder can apply to have Mr Relation removed as liquidator and follow due process for redress against him personally.</w:t>
      </w:r>
    </w:p>
    <w:p w14:paraId="55BEBFC4" w14:textId="77777777" w:rsidR="00215586" w:rsidRDefault="00215586" w:rsidP="009A0DE4">
      <w:pPr>
        <w:autoSpaceDE w:val="0"/>
        <w:autoSpaceDN w:val="0"/>
        <w:adjustRightInd w:val="0"/>
        <w:jc w:val="both"/>
        <w:rPr>
          <w:rFonts w:ascii="Avenir Next" w:hAnsi="Avenir Next" w:cs="Arial"/>
          <w:color w:val="7B7B7B" w:themeColor="accent3" w:themeShade="BF"/>
          <w:sz w:val="22"/>
          <w:szCs w:val="22"/>
          <w:lang w:val="en-GB"/>
        </w:rPr>
      </w:pPr>
    </w:p>
    <w:p w14:paraId="24A5477D" w14:textId="6991E2F3" w:rsidR="00482611" w:rsidRDefault="00215586" w:rsidP="009A0DE4">
      <w:pPr>
        <w:autoSpaceDE w:val="0"/>
        <w:autoSpaceDN w:val="0"/>
        <w:adjustRightInd w:val="0"/>
        <w:jc w:val="both"/>
        <w:rPr>
          <w:rFonts w:ascii="Avenir Next" w:hAnsi="Avenir Next" w:cs="Arial"/>
          <w:color w:val="7B7B7B" w:themeColor="accent3" w:themeShade="BF"/>
          <w:sz w:val="22"/>
          <w:szCs w:val="22"/>
          <w:lang w:val="en-GB"/>
        </w:rPr>
      </w:pPr>
      <w:r w:rsidRPr="00215586">
        <w:rPr>
          <w:rFonts w:ascii="Avenir Next" w:hAnsi="Avenir Next" w:cs="Arial"/>
          <w:b/>
          <w:bCs/>
          <w:color w:val="7B7B7B" w:themeColor="accent3" w:themeShade="BF"/>
          <w:sz w:val="22"/>
          <w:szCs w:val="22"/>
          <w:lang w:val="en-GB"/>
        </w:rPr>
        <w:t>An additional ethical issue that prominently arises in the given scenario is that of objectivity, independence and impartiality</w:t>
      </w:r>
      <w:r w:rsidR="009A0DE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It is </w:t>
      </w:r>
      <w:r w:rsidRPr="00215586">
        <w:rPr>
          <w:rFonts w:ascii="Avenir Next" w:hAnsi="Avenir Next" w:cs="Arial"/>
          <w:color w:val="7B7B7B" w:themeColor="accent3" w:themeShade="BF"/>
          <w:sz w:val="22"/>
          <w:szCs w:val="22"/>
          <w:lang w:val="en-GB"/>
        </w:rPr>
        <w:t xml:space="preserve">featured as principle no. </w:t>
      </w:r>
      <w:r>
        <w:rPr>
          <w:rFonts w:ascii="Avenir Next" w:hAnsi="Avenir Next" w:cs="Arial"/>
          <w:color w:val="7B7B7B" w:themeColor="accent3" w:themeShade="BF"/>
          <w:sz w:val="22"/>
          <w:szCs w:val="22"/>
          <w:lang w:val="en-GB"/>
        </w:rPr>
        <w:t>2</w:t>
      </w:r>
      <w:r>
        <w:rPr>
          <w:rFonts w:ascii="Avenir Next" w:hAnsi="Avenir Next" w:cs="Arial"/>
          <w:b/>
          <w:bCs/>
          <w:color w:val="7B7B7B" w:themeColor="accent3" w:themeShade="BF"/>
          <w:sz w:val="22"/>
          <w:szCs w:val="22"/>
          <w:lang w:val="en-GB"/>
        </w:rPr>
        <w:t xml:space="preserve"> </w:t>
      </w:r>
      <w:r w:rsidRPr="00215586">
        <w:rPr>
          <w:rFonts w:ascii="Avenir Next" w:hAnsi="Avenir Next" w:cs="Arial"/>
          <w:color w:val="7B7B7B" w:themeColor="accent3" w:themeShade="BF"/>
          <w:sz w:val="22"/>
          <w:szCs w:val="22"/>
          <w:lang w:val="en-GB"/>
        </w:rPr>
        <w:t>in the INSOL Ethical Principles</w:t>
      </w:r>
      <w:r w:rsidR="000B264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0B264F">
        <w:rPr>
          <w:rFonts w:ascii="Avenir Next" w:hAnsi="Avenir Next" w:cs="Arial"/>
          <w:color w:val="7B7B7B" w:themeColor="accent3" w:themeShade="BF"/>
          <w:sz w:val="22"/>
          <w:szCs w:val="22"/>
          <w:lang w:val="en-GB"/>
        </w:rPr>
        <w:t xml:space="preserve">It has been succinctly </w:t>
      </w:r>
      <w:r>
        <w:rPr>
          <w:rFonts w:ascii="Avenir Next" w:hAnsi="Avenir Next" w:cs="Arial"/>
          <w:color w:val="7B7B7B" w:themeColor="accent3" w:themeShade="BF"/>
          <w:sz w:val="22"/>
          <w:szCs w:val="22"/>
          <w:lang w:val="en-GB"/>
        </w:rPr>
        <w:t xml:space="preserve">described as requiring an </w:t>
      </w:r>
      <w:r w:rsidRPr="000B264F">
        <w:rPr>
          <w:rFonts w:ascii="Avenir Next" w:hAnsi="Avenir Next" w:cs="Arial"/>
          <w:color w:val="7B7B7B" w:themeColor="accent3" w:themeShade="BF"/>
          <w:sz w:val="22"/>
          <w:szCs w:val="22"/>
          <w:lang w:val="en-GB"/>
        </w:rPr>
        <w:t>IP</w:t>
      </w:r>
      <w:r>
        <w:rPr>
          <w:rFonts w:ascii="Avenir Next" w:hAnsi="Avenir Next" w:cs="Arial"/>
          <w:color w:val="7B7B7B" w:themeColor="accent3" w:themeShade="BF"/>
          <w:sz w:val="22"/>
          <w:szCs w:val="22"/>
          <w:lang w:val="en-GB"/>
        </w:rPr>
        <w:t xml:space="preserve"> to</w:t>
      </w:r>
      <w:r w:rsidR="000B264F">
        <w:rPr>
          <w:rFonts w:ascii="Avenir Next" w:hAnsi="Avenir Next" w:cs="Arial"/>
          <w:color w:val="7B7B7B" w:themeColor="accent3" w:themeShade="BF"/>
          <w:sz w:val="22"/>
          <w:szCs w:val="22"/>
          <w:lang w:val="en-GB"/>
        </w:rPr>
        <w:t xml:space="preserve"> prevent bias, a conflicting interest or the undue influence of others from overriding his/her professional and / or business judgment in the execution of duty and obligations as an IP</w:t>
      </w:r>
      <w:r w:rsidR="009F3F4C">
        <w:rPr>
          <w:rFonts w:ascii="Avenir Next" w:hAnsi="Avenir Next" w:cs="Arial"/>
          <w:color w:val="7B7B7B" w:themeColor="accent3" w:themeShade="BF"/>
          <w:sz w:val="22"/>
          <w:szCs w:val="22"/>
          <w:lang w:val="en-GB"/>
        </w:rPr>
        <w:t>, both as a matter of fact and perception</w:t>
      </w:r>
      <w:r w:rsidR="000B264F">
        <w:rPr>
          <w:rFonts w:ascii="Avenir Next" w:hAnsi="Avenir Next" w:cs="Arial"/>
          <w:color w:val="7B7B7B" w:themeColor="accent3" w:themeShade="BF"/>
          <w:sz w:val="22"/>
          <w:szCs w:val="22"/>
          <w:lang w:val="en-GB"/>
        </w:rPr>
        <w:t>.</w:t>
      </w:r>
      <w:r w:rsidR="009F3F4C">
        <w:rPr>
          <w:rFonts w:ascii="Avenir Next" w:hAnsi="Avenir Next" w:cs="Arial"/>
          <w:color w:val="7B7B7B" w:themeColor="accent3" w:themeShade="BF"/>
          <w:sz w:val="22"/>
          <w:szCs w:val="22"/>
          <w:lang w:val="en-GB"/>
        </w:rPr>
        <w:t xml:space="preserve"> </w:t>
      </w:r>
      <w:r w:rsidR="00C36762">
        <w:rPr>
          <w:rFonts w:ascii="Avenir Next" w:hAnsi="Avenir Next" w:cs="Arial"/>
          <w:color w:val="7B7B7B" w:themeColor="accent3" w:themeShade="BF"/>
          <w:sz w:val="22"/>
          <w:szCs w:val="22"/>
          <w:lang w:val="en-GB"/>
        </w:rPr>
        <w:t>A matter of fact in that the IP should not be in breach. A matter of perception in that the IP must avoid circumstances</w:t>
      </w:r>
      <w:r w:rsidR="00C45C0D">
        <w:rPr>
          <w:rFonts w:ascii="Avenir Next" w:hAnsi="Avenir Next" w:cs="Arial"/>
          <w:color w:val="7B7B7B" w:themeColor="accent3" w:themeShade="BF"/>
          <w:sz w:val="22"/>
          <w:szCs w:val="22"/>
          <w:lang w:val="en-GB"/>
        </w:rPr>
        <w:t xml:space="preserve"> where</w:t>
      </w:r>
      <w:r w:rsidR="00C45C0D" w:rsidRPr="00C45C0D">
        <w:rPr>
          <w:rFonts w:ascii="Avenir Next" w:hAnsi="Avenir Next" w:cs="Arial"/>
          <w:color w:val="7B7B7B" w:themeColor="accent3" w:themeShade="BF"/>
          <w:sz w:val="22"/>
          <w:szCs w:val="22"/>
          <w:lang w:val="en-GB"/>
        </w:rPr>
        <w:t xml:space="preserve"> </w:t>
      </w:r>
      <w:r w:rsidR="00C45C0D">
        <w:rPr>
          <w:rFonts w:ascii="Avenir Next" w:hAnsi="Avenir Next" w:cs="Arial"/>
          <w:color w:val="7B7B7B" w:themeColor="accent3" w:themeShade="BF"/>
          <w:sz w:val="22"/>
          <w:szCs w:val="22"/>
          <w:lang w:val="en-GB"/>
        </w:rPr>
        <w:t>a reasonably informed outsider</w:t>
      </w:r>
      <w:r w:rsidR="00C36762">
        <w:rPr>
          <w:rFonts w:ascii="Avenir Next" w:hAnsi="Avenir Next" w:cs="Arial"/>
          <w:color w:val="7B7B7B" w:themeColor="accent3" w:themeShade="BF"/>
          <w:sz w:val="22"/>
          <w:szCs w:val="22"/>
          <w:lang w:val="en-GB"/>
        </w:rPr>
        <w:t xml:space="preserve"> would c</w:t>
      </w:r>
      <w:r w:rsidR="00C45C0D">
        <w:rPr>
          <w:rFonts w:ascii="Avenir Next" w:hAnsi="Avenir Next" w:cs="Arial"/>
          <w:color w:val="7B7B7B" w:themeColor="accent3" w:themeShade="BF"/>
          <w:sz w:val="22"/>
          <w:szCs w:val="22"/>
          <w:lang w:val="en-GB"/>
        </w:rPr>
        <w:t>onclude that the IP is in</w:t>
      </w:r>
      <w:r w:rsidR="00C36762">
        <w:rPr>
          <w:rFonts w:ascii="Avenir Next" w:hAnsi="Avenir Next" w:cs="Arial"/>
          <w:color w:val="7B7B7B" w:themeColor="accent3" w:themeShade="BF"/>
          <w:sz w:val="22"/>
          <w:szCs w:val="22"/>
          <w:lang w:val="en-GB"/>
        </w:rPr>
        <w:t xml:space="preserve"> breach</w:t>
      </w:r>
      <w:r w:rsidR="009F3F4C">
        <w:rPr>
          <w:rFonts w:ascii="Avenir Next" w:hAnsi="Avenir Next" w:cs="Arial"/>
          <w:color w:val="7B7B7B" w:themeColor="accent3" w:themeShade="BF"/>
          <w:sz w:val="22"/>
          <w:szCs w:val="22"/>
          <w:lang w:val="en-GB"/>
        </w:rPr>
        <w:t>. See Guidance Text p.18 under para. 5.3.</w:t>
      </w:r>
    </w:p>
    <w:p w14:paraId="669E8E4C" w14:textId="77777777" w:rsidR="00482611" w:rsidRDefault="00482611" w:rsidP="009A0DE4">
      <w:pPr>
        <w:autoSpaceDE w:val="0"/>
        <w:autoSpaceDN w:val="0"/>
        <w:adjustRightInd w:val="0"/>
        <w:jc w:val="both"/>
        <w:rPr>
          <w:rFonts w:ascii="Avenir Next" w:hAnsi="Avenir Next" w:cs="Arial"/>
          <w:color w:val="7B7B7B" w:themeColor="accent3" w:themeShade="BF"/>
          <w:sz w:val="22"/>
          <w:szCs w:val="22"/>
          <w:lang w:val="en-GB"/>
        </w:rPr>
      </w:pPr>
    </w:p>
    <w:p w14:paraId="0ADC50BB" w14:textId="4F2509BD" w:rsidR="00482611" w:rsidRDefault="00482611" w:rsidP="009A0DE4">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circumstances</w:t>
      </w:r>
      <w:r w:rsidR="008F06EC">
        <w:rPr>
          <w:rFonts w:ascii="Avenir Next" w:hAnsi="Avenir Next" w:cs="Arial"/>
          <w:color w:val="7B7B7B" w:themeColor="accent3" w:themeShade="BF"/>
          <w:sz w:val="22"/>
          <w:szCs w:val="22"/>
          <w:lang w:val="en-GB"/>
        </w:rPr>
        <w:t xml:space="preserve"> at hand</w:t>
      </w:r>
      <w:r>
        <w:rPr>
          <w:rFonts w:ascii="Avenir Next" w:hAnsi="Avenir Next" w:cs="Arial"/>
          <w:color w:val="7B7B7B" w:themeColor="accent3" w:themeShade="BF"/>
          <w:sz w:val="22"/>
          <w:szCs w:val="22"/>
          <w:lang w:val="en-GB"/>
        </w:rPr>
        <w:t xml:space="preserve"> pose a number of threats to Mr Relation’s adherence to this ethical duty. </w:t>
      </w:r>
    </w:p>
    <w:p w14:paraId="62F28C9B" w14:textId="77777777" w:rsidR="00482611" w:rsidRDefault="00482611" w:rsidP="009A0DE4">
      <w:pPr>
        <w:autoSpaceDE w:val="0"/>
        <w:autoSpaceDN w:val="0"/>
        <w:adjustRightInd w:val="0"/>
        <w:jc w:val="both"/>
        <w:rPr>
          <w:rFonts w:ascii="Avenir Next" w:hAnsi="Avenir Next" w:cs="Arial"/>
          <w:color w:val="7B7B7B" w:themeColor="accent3" w:themeShade="BF"/>
          <w:sz w:val="22"/>
          <w:szCs w:val="22"/>
          <w:lang w:val="en-GB"/>
        </w:rPr>
      </w:pPr>
    </w:p>
    <w:p w14:paraId="1D58A4C8" w14:textId="5BC42650" w:rsidR="00DC00D9" w:rsidRDefault="00DC00D9" w:rsidP="009A0DE4">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His close personal relationship with Mr B </w:t>
      </w:r>
      <w:proofErr w:type="spellStart"/>
      <w:r>
        <w:rPr>
          <w:rFonts w:ascii="Avenir Next" w:hAnsi="Avenir Next" w:cs="Arial"/>
          <w:color w:val="7B7B7B" w:themeColor="accent3" w:themeShade="BF"/>
          <w:sz w:val="22"/>
          <w:szCs w:val="22"/>
          <w:lang w:val="en-GB"/>
        </w:rPr>
        <w:t>InLaw</w:t>
      </w:r>
      <w:proofErr w:type="spellEnd"/>
      <w:r>
        <w:rPr>
          <w:rFonts w:ascii="Avenir Next" w:hAnsi="Avenir Next" w:cs="Arial"/>
          <w:color w:val="7B7B7B" w:themeColor="accent3" w:themeShade="BF"/>
          <w:sz w:val="22"/>
          <w:szCs w:val="22"/>
          <w:lang w:val="en-GB"/>
        </w:rPr>
        <w:t xml:space="preserve"> (as brother in law and godfather of daughter) creates a familiarity threat as Mr B </w:t>
      </w:r>
      <w:proofErr w:type="spellStart"/>
      <w:r>
        <w:rPr>
          <w:rFonts w:ascii="Avenir Next" w:hAnsi="Avenir Next" w:cs="Arial"/>
          <w:color w:val="7B7B7B" w:themeColor="accent3" w:themeShade="BF"/>
          <w:sz w:val="22"/>
          <w:szCs w:val="22"/>
          <w:lang w:val="en-GB"/>
        </w:rPr>
        <w:t>InLaw</w:t>
      </w:r>
      <w:proofErr w:type="spellEnd"/>
      <w:r>
        <w:rPr>
          <w:rFonts w:ascii="Avenir Next" w:hAnsi="Avenir Next" w:cs="Arial"/>
          <w:color w:val="7B7B7B" w:themeColor="accent3" w:themeShade="BF"/>
          <w:sz w:val="22"/>
          <w:szCs w:val="22"/>
          <w:lang w:val="en-GB"/>
        </w:rPr>
        <w:t xml:space="preserve"> is a stakeholder in the insolvency (as a director-shareholder of </w:t>
      </w:r>
      <w:proofErr w:type="spellStart"/>
      <w:r>
        <w:rPr>
          <w:rFonts w:ascii="Avenir Next" w:hAnsi="Avenir Next" w:cs="Arial"/>
          <w:color w:val="7B7B7B" w:themeColor="accent3" w:themeShade="BF"/>
          <w:sz w:val="22"/>
          <w:szCs w:val="22"/>
          <w:lang w:val="en-GB"/>
        </w:rPr>
        <w:t>WeBuild</w:t>
      </w:r>
      <w:proofErr w:type="spellEnd"/>
      <w:r>
        <w:rPr>
          <w:rFonts w:ascii="Avenir Next" w:hAnsi="Avenir Next" w:cs="Arial"/>
          <w:color w:val="7B7B7B" w:themeColor="accent3" w:themeShade="BF"/>
          <w:sz w:val="22"/>
          <w:szCs w:val="22"/>
          <w:lang w:val="en-GB"/>
        </w:rPr>
        <w:t xml:space="preserve"> Ltd). Thus Mr Relation may be biased in favour of </w:t>
      </w:r>
      <w:proofErr w:type="spellStart"/>
      <w:r>
        <w:rPr>
          <w:rFonts w:ascii="Avenir Next" w:hAnsi="Avenir Next" w:cs="Arial"/>
          <w:color w:val="7B7B7B" w:themeColor="accent3" w:themeShade="BF"/>
          <w:sz w:val="22"/>
          <w:szCs w:val="22"/>
          <w:lang w:val="en-GB"/>
        </w:rPr>
        <w:t>WeBuild</w:t>
      </w:r>
      <w:proofErr w:type="spellEnd"/>
      <w:r>
        <w:rPr>
          <w:rFonts w:ascii="Avenir Next" w:hAnsi="Avenir Next" w:cs="Arial"/>
          <w:color w:val="7B7B7B" w:themeColor="accent3" w:themeShade="BF"/>
          <w:sz w:val="22"/>
          <w:szCs w:val="22"/>
          <w:lang w:val="en-GB"/>
        </w:rPr>
        <w:t xml:space="preserve"> Ltd and its shareholders (versus other stakeholders) or Mr B </w:t>
      </w:r>
      <w:proofErr w:type="spellStart"/>
      <w:r>
        <w:rPr>
          <w:rFonts w:ascii="Avenir Next" w:hAnsi="Avenir Next" w:cs="Arial"/>
          <w:color w:val="7B7B7B" w:themeColor="accent3" w:themeShade="BF"/>
          <w:sz w:val="22"/>
          <w:szCs w:val="22"/>
          <w:lang w:val="en-GB"/>
        </w:rPr>
        <w:t>InLaw</w:t>
      </w:r>
      <w:proofErr w:type="spellEnd"/>
      <w:r>
        <w:rPr>
          <w:rFonts w:ascii="Avenir Next" w:hAnsi="Avenir Next" w:cs="Arial"/>
          <w:color w:val="7B7B7B" w:themeColor="accent3" w:themeShade="BF"/>
          <w:sz w:val="22"/>
          <w:szCs w:val="22"/>
          <w:lang w:val="en-GB"/>
        </w:rPr>
        <w:t xml:space="preserve"> may have undue influence over Mr Relation’s decision making; or there could be a perception of it. The facts show that Mr Relation disclosed this association and made a declaration of independence. However, case law such as </w:t>
      </w:r>
      <w:r>
        <w:rPr>
          <w:rFonts w:ascii="Avenir Next" w:hAnsi="Avenir Next" w:cs="Arial"/>
          <w:i/>
          <w:iCs/>
          <w:color w:val="7B7B7B" w:themeColor="accent3" w:themeShade="BF"/>
          <w:sz w:val="22"/>
          <w:szCs w:val="22"/>
          <w:lang w:val="en-GB"/>
        </w:rPr>
        <w:t xml:space="preserve">Commonwealth Bank of Australia v Irving </w:t>
      </w:r>
      <w:r w:rsidRPr="00565C6A">
        <w:rPr>
          <w:rFonts w:ascii="Avenir Next" w:hAnsi="Avenir Next" w:cs="Arial"/>
          <w:color w:val="7B7B7B" w:themeColor="accent3" w:themeShade="BF"/>
          <w:sz w:val="22"/>
          <w:szCs w:val="22"/>
          <w:lang w:val="en-GB"/>
        </w:rPr>
        <w:t>(1996) 65</w:t>
      </w:r>
      <w:r>
        <w:rPr>
          <w:rFonts w:ascii="Avenir Next" w:hAnsi="Avenir Next" w:cs="Arial"/>
          <w:color w:val="7B7B7B" w:themeColor="accent3" w:themeShade="BF"/>
          <w:sz w:val="22"/>
          <w:szCs w:val="22"/>
          <w:lang w:val="en-GB"/>
        </w:rPr>
        <w:t xml:space="preserve"> FCR 291 [AUSTRALIA] shows that disclosure on its own does not remedy the threat and</w:t>
      </w:r>
      <w:r w:rsidR="00941D25">
        <w:rPr>
          <w:rFonts w:ascii="Avenir Next" w:hAnsi="Avenir Next" w:cs="Arial"/>
          <w:color w:val="7B7B7B" w:themeColor="accent3" w:themeShade="BF"/>
          <w:sz w:val="22"/>
          <w:szCs w:val="22"/>
          <w:lang w:val="en-GB"/>
        </w:rPr>
        <w:t xml:space="preserve"> (in fact)</w:t>
      </w:r>
      <w:r>
        <w:rPr>
          <w:rFonts w:ascii="Avenir Next" w:hAnsi="Avenir Next" w:cs="Arial"/>
          <w:color w:val="7B7B7B" w:themeColor="accent3" w:themeShade="BF"/>
          <w:sz w:val="22"/>
          <w:szCs w:val="22"/>
          <w:lang w:val="en-GB"/>
        </w:rPr>
        <w:t xml:space="preserve"> the later circumstances of Mr Relation are a classic example of why the said jurisprudence is sound.</w:t>
      </w:r>
    </w:p>
    <w:p w14:paraId="27EC5CD5" w14:textId="77777777" w:rsidR="00DC00D9" w:rsidRDefault="00DC00D9" w:rsidP="009A0DE4">
      <w:pPr>
        <w:autoSpaceDE w:val="0"/>
        <w:autoSpaceDN w:val="0"/>
        <w:adjustRightInd w:val="0"/>
        <w:jc w:val="both"/>
        <w:rPr>
          <w:rFonts w:ascii="Avenir Next" w:hAnsi="Avenir Next" w:cs="Arial"/>
          <w:color w:val="7B7B7B" w:themeColor="accent3" w:themeShade="BF"/>
          <w:sz w:val="22"/>
          <w:szCs w:val="22"/>
          <w:lang w:val="en-GB"/>
        </w:rPr>
      </w:pPr>
    </w:p>
    <w:p w14:paraId="5B47A01B" w14:textId="0C1A8827" w:rsidR="00EE46E0" w:rsidRDefault="00DC00D9" w:rsidP="009A0DE4">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leads us to the advocacy threat to objectivity, independence and impartiality. The familiarity between Mr B </w:t>
      </w:r>
      <w:proofErr w:type="spellStart"/>
      <w:r>
        <w:rPr>
          <w:rFonts w:ascii="Avenir Next" w:hAnsi="Avenir Next" w:cs="Arial"/>
          <w:color w:val="7B7B7B" w:themeColor="accent3" w:themeShade="BF"/>
          <w:sz w:val="22"/>
          <w:szCs w:val="22"/>
          <w:lang w:val="en-GB"/>
        </w:rPr>
        <w:t>InLaw</w:t>
      </w:r>
      <w:proofErr w:type="spellEnd"/>
      <w:r>
        <w:rPr>
          <w:rFonts w:ascii="Avenir Next" w:hAnsi="Avenir Next" w:cs="Arial"/>
          <w:color w:val="7B7B7B" w:themeColor="accent3" w:themeShade="BF"/>
          <w:sz w:val="22"/>
          <w:szCs w:val="22"/>
          <w:lang w:val="en-GB"/>
        </w:rPr>
        <w:t xml:space="preserve"> and Mr Relation paved the way for the closed door planning meeting between Mr Relation and the directors, at the suggestion of Mr B </w:t>
      </w:r>
      <w:proofErr w:type="spellStart"/>
      <w:r>
        <w:rPr>
          <w:rFonts w:ascii="Avenir Next" w:hAnsi="Avenir Next" w:cs="Arial"/>
          <w:color w:val="7B7B7B" w:themeColor="accent3" w:themeShade="BF"/>
          <w:sz w:val="22"/>
          <w:szCs w:val="22"/>
          <w:lang w:val="en-GB"/>
        </w:rPr>
        <w:t>InLaw</w:t>
      </w:r>
      <w:proofErr w:type="spellEnd"/>
      <w:r>
        <w:rPr>
          <w:rFonts w:ascii="Avenir Next" w:hAnsi="Avenir Next" w:cs="Arial"/>
          <w:color w:val="7B7B7B" w:themeColor="accent3" w:themeShade="BF"/>
          <w:sz w:val="22"/>
          <w:szCs w:val="22"/>
          <w:lang w:val="en-GB"/>
        </w:rPr>
        <w:t xml:space="preserve"> in which Mr Relation undertook to </w:t>
      </w:r>
      <w:r w:rsidR="00F87A2A">
        <w:rPr>
          <w:rFonts w:ascii="Avenir Next" w:hAnsi="Avenir Next" w:cs="Arial"/>
          <w:color w:val="7B7B7B" w:themeColor="accent3" w:themeShade="BF"/>
          <w:sz w:val="22"/>
          <w:szCs w:val="22"/>
          <w:lang w:val="en-GB"/>
        </w:rPr>
        <w:t>aid them in covering up their wrongful trading as directors.</w:t>
      </w:r>
      <w:r w:rsidR="00EE46E0">
        <w:rPr>
          <w:rFonts w:ascii="Avenir Next" w:hAnsi="Avenir Next" w:cs="Arial"/>
          <w:color w:val="7B7B7B" w:themeColor="accent3" w:themeShade="BF"/>
          <w:sz w:val="22"/>
          <w:szCs w:val="22"/>
          <w:lang w:val="en-GB"/>
        </w:rPr>
        <w:t xml:space="preserve"> This heightened level of substantial pre-commencement interaction between Mr Relation and the directors of </w:t>
      </w:r>
      <w:proofErr w:type="spellStart"/>
      <w:r w:rsidR="00EE46E0">
        <w:rPr>
          <w:rFonts w:ascii="Avenir Next" w:hAnsi="Avenir Next" w:cs="Arial"/>
          <w:color w:val="7B7B7B" w:themeColor="accent3" w:themeShade="BF"/>
          <w:sz w:val="22"/>
          <w:szCs w:val="22"/>
          <w:lang w:val="en-GB"/>
        </w:rPr>
        <w:t>WeBuild</w:t>
      </w:r>
      <w:proofErr w:type="spellEnd"/>
      <w:r w:rsidR="00EE46E0">
        <w:rPr>
          <w:rFonts w:ascii="Avenir Next" w:hAnsi="Avenir Next" w:cs="Arial"/>
          <w:color w:val="7B7B7B" w:themeColor="accent3" w:themeShade="BF"/>
          <w:sz w:val="22"/>
          <w:szCs w:val="22"/>
          <w:lang w:val="en-GB"/>
        </w:rPr>
        <w:t xml:space="preserve"> Ltd reinforced the familiarity risk as it fostered a close professional association over and above the</w:t>
      </w:r>
      <w:r w:rsidR="00EA44A6">
        <w:rPr>
          <w:rFonts w:ascii="Avenir Next" w:hAnsi="Avenir Next" w:cs="Arial"/>
          <w:color w:val="7B7B7B" w:themeColor="accent3" w:themeShade="BF"/>
          <w:sz w:val="22"/>
          <w:szCs w:val="22"/>
          <w:lang w:val="en-GB"/>
        </w:rPr>
        <w:t xml:space="preserve"> existing</w:t>
      </w:r>
      <w:r w:rsidR="00EE46E0">
        <w:rPr>
          <w:rFonts w:ascii="Avenir Next" w:hAnsi="Avenir Next" w:cs="Arial"/>
          <w:color w:val="7B7B7B" w:themeColor="accent3" w:themeShade="BF"/>
          <w:sz w:val="22"/>
          <w:szCs w:val="22"/>
          <w:lang w:val="en-GB"/>
        </w:rPr>
        <w:t xml:space="preserve"> </w:t>
      </w:r>
      <w:r w:rsidR="00941D25">
        <w:rPr>
          <w:rFonts w:ascii="Avenir Next" w:hAnsi="Avenir Next" w:cs="Arial"/>
          <w:color w:val="7B7B7B" w:themeColor="accent3" w:themeShade="BF"/>
          <w:sz w:val="22"/>
          <w:szCs w:val="22"/>
          <w:lang w:val="en-GB"/>
        </w:rPr>
        <w:t xml:space="preserve">close </w:t>
      </w:r>
      <w:r w:rsidR="00EE46E0">
        <w:rPr>
          <w:rFonts w:ascii="Avenir Next" w:hAnsi="Avenir Next" w:cs="Arial"/>
          <w:color w:val="7B7B7B" w:themeColor="accent3" w:themeShade="BF"/>
          <w:sz w:val="22"/>
          <w:szCs w:val="22"/>
          <w:lang w:val="en-GB"/>
        </w:rPr>
        <w:t>personal association.</w:t>
      </w:r>
      <w:r w:rsidR="00EA44A6">
        <w:rPr>
          <w:rFonts w:ascii="Avenir Next" w:hAnsi="Avenir Next" w:cs="Arial"/>
          <w:color w:val="7B7B7B" w:themeColor="accent3" w:themeShade="BF"/>
          <w:sz w:val="22"/>
          <w:szCs w:val="22"/>
          <w:lang w:val="en-GB"/>
        </w:rPr>
        <w:t xml:space="preserve"> </w:t>
      </w:r>
      <w:r w:rsidR="00EE46E0">
        <w:rPr>
          <w:rFonts w:ascii="Avenir Next" w:hAnsi="Avenir Next" w:cs="Arial"/>
          <w:color w:val="7B7B7B" w:themeColor="accent3" w:themeShade="BF"/>
          <w:sz w:val="22"/>
          <w:szCs w:val="22"/>
          <w:lang w:val="en-GB"/>
        </w:rPr>
        <w:t>At this point there was both a familiarity threat and advocacy threat.</w:t>
      </w:r>
      <w:r w:rsidR="00F87A2A">
        <w:rPr>
          <w:rFonts w:ascii="Avenir Next" w:hAnsi="Avenir Next" w:cs="Arial"/>
          <w:color w:val="7B7B7B" w:themeColor="accent3" w:themeShade="BF"/>
          <w:sz w:val="22"/>
          <w:szCs w:val="22"/>
          <w:lang w:val="en-GB"/>
        </w:rPr>
        <w:t xml:space="preserve">  </w:t>
      </w:r>
      <w:r w:rsidR="00EA44A6">
        <w:rPr>
          <w:rFonts w:ascii="Avenir Next" w:hAnsi="Avenir Next" w:cs="Arial"/>
          <w:color w:val="7B7B7B" w:themeColor="accent3" w:themeShade="BF"/>
          <w:sz w:val="22"/>
          <w:szCs w:val="22"/>
          <w:lang w:val="en-GB"/>
        </w:rPr>
        <w:t xml:space="preserve">The case of </w:t>
      </w:r>
      <w:r w:rsidR="00EA44A6">
        <w:rPr>
          <w:rFonts w:ascii="Avenir Next" w:hAnsi="Avenir Next" w:cs="Arial"/>
          <w:i/>
          <w:iCs/>
          <w:color w:val="7B7B7B" w:themeColor="accent3" w:themeShade="BF"/>
          <w:sz w:val="22"/>
          <w:szCs w:val="22"/>
          <w:lang w:val="en-GB"/>
        </w:rPr>
        <w:t xml:space="preserve">Commonwealth Bank of Australia v Irving </w:t>
      </w:r>
      <w:r w:rsidR="00EA44A6" w:rsidRPr="00565C6A">
        <w:rPr>
          <w:rFonts w:ascii="Avenir Next" w:hAnsi="Avenir Next" w:cs="Arial"/>
          <w:color w:val="7B7B7B" w:themeColor="accent3" w:themeShade="BF"/>
          <w:sz w:val="22"/>
          <w:szCs w:val="22"/>
          <w:lang w:val="en-GB"/>
        </w:rPr>
        <w:t>(1996) 65</w:t>
      </w:r>
      <w:r w:rsidR="00EA44A6">
        <w:rPr>
          <w:rFonts w:ascii="Avenir Next" w:hAnsi="Avenir Next" w:cs="Arial"/>
          <w:color w:val="7B7B7B" w:themeColor="accent3" w:themeShade="BF"/>
          <w:sz w:val="22"/>
          <w:szCs w:val="22"/>
          <w:lang w:val="en-GB"/>
        </w:rPr>
        <w:t xml:space="preserve"> FCR 291 [AUSTRALIA] is authority for the proposition that substantial engagement pre-commencement / pre-appointment can create a familiarity risk.</w:t>
      </w:r>
    </w:p>
    <w:p w14:paraId="5F3BDC1F" w14:textId="77777777" w:rsidR="00EE46E0" w:rsidRDefault="00EE46E0" w:rsidP="009A0DE4">
      <w:pPr>
        <w:autoSpaceDE w:val="0"/>
        <w:autoSpaceDN w:val="0"/>
        <w:adjustRightInd w:val="0"/>
        <w:jc w:val="both"/>
        <w:rPr>
          <w:rFonts w:ascii="Avenir Next" w:hAnsi="Avenir Next" w:cs="Arial"/>
          <w:color w:val="7B7B7B" w:themeColor="accent3" w:themeShade="BF"/>
          <w:sz w:val="22"/>
          <w:szCs w:val="22"/>
          <w:lang w:val="en-GB"/>
        </w:rPr>
      </w:pPr>
    </w:p>
    <w:p w14:paraId="4819440D" w14:textId="77777777" w:rsidR="00EA44A6" w:rsidRDefault="00F87A2A" w:rsidP="009A0DE4">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his appointment as administrator, Mr Relation towed the same line with a biased superficial investigation into the affairs of </w:t>
      </w:r>
      <w:proofErr w:type="spellStart"/>
      <w:r>
        <w:rPr>
          <w:rFonts w:ascii="Avenir Next" w:hAnsi="Avenir Next" w:cs="Arial"/>
          <w:color w:val="7B7B7B" w:themeColor="accent3" w:themeShade="BF"/>
          <w:sz w:val="22"/>
          <w:szCs w:val="22"/>
          <w:lang w:val="en-GB"/>
        </w:rPr>
        <w:t>WeBuild</w:t>
      </w:r>
      <w:proofErr w:type="spellEnd"/>
      <w:r>
        <w:rPr>
          <w:rFonts w:ascii="Avenir Next" w:hAnsi="Avenir Next" w:cs="Arial"/>
          <w:color w:val="7B7B7B" w:themeColor="accent3" w:themeShade="BF"/>
          <w:sz w:val="22"/>
          <w:szCs w:val="22"/>
          <w:lang w:val="en-GB"/>
        </w:rPr>
        <w:t xml:space="preserve"> Ltd, culminating into a pre-determined clearance of the directors of any wrongdoing. This constituted a flagrant breach of Mr Relations ethical duty to act with utmost objectivity, independence and impartiality and lends credence to why the earlier </w:t>
      </w:r>
      <w:r>
        <w:rPr>
          <w:rFonts w:ascii="Avenir Next" w:hAnsi="Avenir Next" w:cs="Arial"/>
          <w:color w:val="7B7B7B" w:themeColor="accent3" w:themeShade="BF"/>
          <w:sz w:val="22"/>
          <w:szCs w:val="22"/>
          <w:lang w:val="en-GB"/>
        </w:rPr>
        <w:lastRenderedPageBreak/>
        <w:t>disclosure did not eliminate the threat posed by familiarity</w:t>
      </w:r>
      <w:r w:rsidR="001716F6">
        <w:rPr>
          <w:rFonts w:ascii="Avenir Next" w:hAnsi="Avenir Next" w:cs="Arial"/>
          <w:color w:val="7B7B7B" w:themeColor="accent3" w:themeShade="BF"/>
          <w:sz w:val="22"/>
          <w:szCs w:val="22"/>
          <w:lang w:val="en-GB"/>
        </w:rPr>
        <w:t xml:space="preserve"> which instead gave rise to an additional threat of advocacy</w:t>
      </w:r>
      <w:r>
        <w:rPr>
          <w:rFonts w:ascii="Avenir Next" w:hAnsi="Avenir Next" w:cs="Arial"/>
          <w:color w:val="7B7B7B" w:themeColor="accent3" w:themeShade="BF"/>
          <w:sz w:val="22"/>
          <w:szCs w:val="22"/>
          <w:lang w:val="en-GB"/>
        </w:rPr>
        <w:t>.</w:t>
      </w:r>
    </w:p>
    <w:p w14:paraId="22619424" w14:textId="77777777" w:rsidR="00EA44A6" w:rsidRDefault="00EA44A6" w:rsidP="009A0DE4">
      <w:pPr>
        <w:autoSpaceDE w:val="0"/>
        <w:autoSpaceDN w:val="0"/>
        <w:adjustRightInd w:val="0"/>
        <w:jc w:val="both"/>
        <w:rPr>
          <w:rFonts w:ascii="Avenir Next" w:hAnsi="Avenir Next" w:cs="Arial"/>
          <w:color w:val="7B7B7B" w:themeColor="accent3" w:themeShade="BF"/>
          <w:sz w:val="22"/>
          <w:szCs w:val="22"/>
          <w:lang w:val="en-GB"/>
        </w:rPr>
      </w:pPr>
    </w:p>
    <w:p w14:paraId="114B4F58" w14:textId="440D028A" w:rsidR="00EA44A6" w:rsidRDefault="00356841" w:rsidP="009A0DE4">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w:t>
      </w:r>
      <w:r w:rsidR="00EA44A6">
        <w:rPr>
          <w:rFonts w:ascii="Avenir Next" w:hAnsi="Avenir Next" w:cs="Arial"/>
          <w:color w:val="7B7B7B" w:themeColor="accent3" w:themeShade="BF"/>
          <w:sz w:val="22"/>
          <w:szCs w:val="22"/>
          <w:lang w:val="en-GB"/>
        </w:rPr>
        <w:t xml:space="preserve">Mr Relation’s publicly stated sentiments on sympathy for lower ranking creditors versus larger ones </w:t>
      </w:r>
      <w:r w:rsidR="0090347A">
        <w:rPr>
          <w:rFonts w:ascii="Avenir Next" w:hAnsi="Avenir Next" w:cs="Arial"/>
          <w:color w:val="7B7B7B" w:themeColor="accent3" w:themeShade="BF"/>
          <w:sz w:val="22"/>
          <w:szCs w:val="22"/>
          <w:lang w:val="en-GB"/>
        </w:rPr>
        <w:t>(</w:t>
      </w:r>
      <w:r w:rsidR="00EA44A6">
        <w:rPr>
          <w:rFonts w:ascii="Avenir Next" w:hAnsi="Avenir Next" w:cs="Arial"/>
          <w:color w:val="7B7B7B" w:themeColor="accent3" w:themeShade="BF"/>
          <w:sz w:val="22"/>
          <w:szCs w:val="22"/>
          <w:lang w:val="en-GB"/>
        </w:rPr>
        <w:t>like financial institutions</w:t>
      </w:r>
      <w:r w:rsidR="0090347A">
        <w:rPr>
          <w:rFonts w:ascii="Avenir Next" w:hAnsi="Avenir Next" w:cs="Arial"/>
          <w:color w:val="7B7B7B" w:themeColor="accent3" w:themeShade="BF"/>
          <w:sz w:val="22"/>
          <w:szCs w:val="22"/>
          <w:lang w:val="en-GB"/>
        </w:rPr>
        <w:t>)</w:t>
      </w:r>
      <w:r w:rsidR="00EA44A6">
        <w:rPr>
          <w:rFonts w:ascii="Avenir Next" w:hAnsi="Avenir Next" w:cs="Arial"/>
          <w:color w:val="7B7B7B" w:themeColor="accent3" w:themeShade="BF"/>
          <w:sz w:val="22"/>
          <w:szCs w:val="22"/>
          <w:lang w:val="en-GB"/>
        </w:rPr>
        <w:t xml:space="preserve"> poses an advocacy threat both in fact and as a matter of perception.</w:t>
      </w:r>
      <w:r w:rsidR="00A86AF9">
        <w:rPr>
          <w:rFonts w:ascii="Avenir Next" w:hAnsi="Avenir Next" w:cs="Arial"/>
          <w:color w:val="7B7B7B" w:themeColor="accent3" w:themeShade="BF"/>
          <w:sz w:val="22"/>
          <w:szCs w:val="22"/>
          <w:lang w:val="en-GB"/>
        </w:rPr>
        <w:t xml:space="preserve"> </w:t>
      </w:r>
      <w:r w:rsidR="001F7AC5">
        <w:rPr>
          <w:rFonts w:ascii="Avenir Next" w:hAnsi="Avenir Next" w:cs="Arial"/>
          <w:color w:val="7B7B7B" w:themeColor="accent3" w:themeShade="BF"/>
          <w:sz w:val="22"/>
          <w:szCs w:val="22"/>
          <w:lang w:val="en-GB"/>
        </w:rPr>
        <w:t xml:space="preserve">Thus </w:t>
      </w:r>
      <w:r w:rsidR="00A86AF9">
        <w:rPr>
          <w:rFonts w:ascii="Avenir Next" w:hAnsi="Avenir Next" w:cs="Arial"/>
          <w:color w:val="7B7B7B" w:themeColor="accent3" w:themeShade="BF"/>
          <w:sz w:val="22"/>
          <w:szCs w:val="22"/>
          <w:lang w:val="en-GB"/>
        </w:rPr>
        <w:t xml:space="preserve">Mrs </w:t>
      </w:r>
      <w:proofErr w:type="spellStart"/>
      <w:r w:rsidR="00A86AF9">
        <w:rPr>
          <w:rFonts w:ascii="Avenir Next" w:hAnsi="Avenir Next" w:cs="Arial"/>
          <w:color w:val="7B7B7B" w:themeColor="accent3" w:themeShade="BF"/>
          <w:sz w:val="22"/>
          <w:szCs w:val="22"/>
          <w:lang w:val="en-GB"/>
        </w:rPr>
        <w:t>Keeneye</w:t>
      </w:r>
      <w:proofErr w:type="spellEnd"/>
      <w:r w:rsidR="00A86AF9">
        <w:rPr>
          <w:rFonts w:ascii="Avenir Next" w:hAnsi="Avenir Next" w:cs="Arial"/>
          <w:color w:val="7B7B7B" w:themeColor="accent3" w:themeShade="BF"/>
          <w:sz w:val="22"/>
          <w:szCs w:val="22"/>
          <w:lang w:val="en-GB"/>
        </w:rPr>
        <w:t xml:space="preserve"> was in order to flag it.</w:t>
      </w:r>
      <w:r w:rsidR="00EA44A6">
        <w:rPr>
          <w:rFonts w:ascii="Avenir Next" w:hAnsi="Avenir Next" w:cs="Arial"/>
          <w:color w:val="7B7B7B" w:themeColor="accent3" w:themeShade="BF"/>
          <w:sz w:val="22"/>
          <w:szCs w:val="22"/>
          <w:lang w:val="en-GB"/>
        </w:rPr>
        <w:t xml:space="preserve"> </w:t>
      </w:r>
      <w:r w:rsidR="00495FFE">
        <w:rPr>
          <w:rFonts w:ascii="Avenir Next" w:hAnsi="Avenir Next" w:cs="Arial"/>
          <w:color w:val="7B7B7B" w:themeColor="accent3" w:themeShade="BF"/>
          <w:sz w:val="22"/>
          <w:szCs w:val="22"/>
          <w:lang w:val="en-GB"/>
        </w:rPr>
        <w:t>Mr Relation</w:t>
      </w:r>
      <w:r w:rsidR="00EA44A6">
        <w:rPr>
          <w:rFonts w:ascii="Avenir Next" w:hAnsi="Avenir Next" w:cs="Arial"/>
          <w:color w:val="7B7B7B" w:themeColor="accent3" w:themeShade="BF"/>
          <w:sz w:val="22"/>
          <w:szCs w:val="22"/>
          <w:lang w:val="en-GB"/>
        </w:rPr>
        <w:t xml:space="preserve"> may and / or may be seen to favour those interests over other creditor stakeholders in the insolvency, thereby breaching the ethical duty of objectivity, independence and impartiality.</w:t>
      </w:r>
    </w:p>
    <w:p w14:paraId="65F205F6" w14:textId="77777777" w:rsidR="00482611" w:rsidRDefault="00482611" w:rsidP="009A0DE4">
      <w:pPr>
        <w:autoSpaceDE w:val="0"/>
        <w:autoSpaceDN w:val="0"/>
        <w:adjustRightInd w:val="0"/>
        <w:jc w:val="both"/>
        <w:rPr>
          <w:rFonts w:ascii="Avenir Next" w:hAnsi="Avenir Next" w:cs="Arial"/>
          <w:color w:val="7B7B7B" w:themeColor="accent3" w:themeShade="BF"/>
          <w:sz w:val="22"/>
          <w:szCs w:val="22"/>
          <w:lang w:val="en-GB"/>
        </w:rPr>
      </w:pPr>
    </w:p>
    <w:p w14:paraId="137FAC0F" w14:textId="3609DFA7" w:rsidR="009A0DE4" w:rsidRDefault="00482611" w:rsidP="009A0DE4">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Lastly, the conversion of the administration into a liquidation where Mr Relation will act in a different insolvency capacity with respect to the same debtor (</w:t>
      </w:r>
      <w:proofErr w:type="spellStart"/>
      <w:r>
        <w:rPr>
          <w:rFonts w:ascii="Avenir Next" w:hAnsi="Avenir Next" w:cs="Arial"/>
          <w:color w:val="7B7B7B" w:themeColor="accent3" w:themeShade="BF"/>
          <w:sz w:val="22"/>
          <w:szCs w:val="22"/>
          <w:lang w:val="en-GB"/>
        </w:rPr>
        <w:t>WeBuild</w:t>
      </w:r>
      <w:proofErr w:type="spellEnd"/>
      <w:r>
        <w:rPr>
          <w:rFonts w:ascii="Avenir Next" w:hAnsi="Avenir Next" w:cs="Arial"/>
          <w:color w:val="7B7B7B" w:themeColor="accent3" w:themeShade="BF"/>
          <w:sz w:val="22"/>
          <w:szCs w:val="22"/>
          <w:lang w:val="en-GB"/>
        </w:rPr>
        <w:t xml:space="preserve"> Ltd) poses a self</w:t>
      </w:r>
      <w:r w:rsidR="00C45C0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review threat. This is because Mr Relation will not (or will not be perceived to) be able to </w:t>
      </w:r>
      <w:r w:rsidR="009F3F4C">
        <w:rPr>
          <w:rFonts w:ascii="Avenir Next" w:hAnsi="Avenir Next" w:cs="Arial"/>
          <w:color w:val="7B7B7B" w:themeColor="accent3" w:themeShade="BF"/>
          <w:sz w:val="22"/>
          <w:szCs w:val="22"/>
          <w:lang w:val="en-GB"/>
        </w:rPr>
        <w:t>objectively</w:t>
      </w:r>
      <w:r>
        <w:rPr>
          <w:rFonts w:ascii="Avenir Next" w:hAnsi="Avenir Next" w:cs="Arial"/>
          <w:color w:val="7B7B7B" w:themeColor="accent3" w:themeShade="BF"/>
          <w:sz w:val="22"/>
          <w:szCs w:val="22"/>
          <w:lang w:val="en-GB"/>
        </w:rPr>
        <w:t xml:space="preserve"> investigate the decision making that took </w:t>
      </w:r>
      <w:r w:rsidR="008F31C3">
        <w:rPr>
          <w:rFonts w:ascii="Avenir Next" w:hAnsi="Avenir Next" w:cs="Arial"/>
          <w:color w:val="7B7B7B" w:themeColor="accent3" w:themeShade="BF"/>
          <w:sz w:val="22"/>
          <w:szCs w:val="22"/>
          <w:lang w:val="en-GB"/>
        </w:rPr>
        <w:t>place</w:t>
      </w:r>
      <w:r>
        <w:rPr>
          <w:rFonts w:ascii="Avenir Next" w:hAnsi="Avenir Next" w:cs="Arial"/>
          <w:color w:val="7B7B7B" w:themeColor="accent3" w:themeShade="BF"/>
          <w:sz w:val="22"/>
          <w:szCs w:val="22"/>
          <w:lang w:val="en-GB"/>
        </w:rPr>
        <w:t xml:space="preserve"> (under his charge) at administration stage and the propriety of services rendered</w:t>
      </w:r>
      <w:r w:rsidR="003F40B0">
        <w:rPr>
          <w:rFonts w:ascii="Avenir Next" w:hAnsi="Avenir Next" w:cs="Arial"/>
          <w:color w:val="7B7B7B" w:themeColor="accent3" w:themeShade="BF"/>
          <w:sz w:val="22"/>
          <w:szCs w:val="22"/>
          <w:lang w:val="en-GB"/>
        </w:rPr>
        <w:t xml:space="preserve"> and to</w:t>
      </w:r>
      <w:r w:rsidR="006B37B9">
        <w:rPr>
          <w:rFonts w:ascii="Avenir Next" w:hAnsi="Avenir Next" w:cs="Arial"/>
          <w:color w:val="7B7B7B" w:themeColor="accent3" w:themeShade="BF"/>
          <w:sz w:val="22"/>
          <w:szCs w:val="22"/>
          <w:lang w:val="en-GB"/>
        </w:rPr>
        <w:t xml:space="preserve"> properly</w:t>
      </w:r>
      <w:r w:rsidR="003F40B0">
        <w:rPr>
          <w:rFonts w:ascii="Avenir Next" w:hAnsi="Avenir Next" w:cs="Arial"/>
          <w:color w:val="7B7B7B" w:themeColor="accent3" w:themeShade="BF"/>
          <w:sz w:val="22"/>
          <w:szCs w:val="22"/>
          <w:lang w:val="en-GB"/>
        </w:rPr>
        <w:t xml:space="preserve"> take any redress</w:t>
      </w:r>
      <w:r>
        <w:rPr>
          <w:rFonts w:ascii="Avenir Next" w:hAnsi="Avenir Next" w:cs="Arial"/>
          <w:color w:val="7B7B7B" w:themeColor="accent3" w:themeShade="BF"/>
          <w:sz w:val="22"/>
          <w:szCs w:val="22"/>
          <w:lang w:val="en-GB"/>
        </w:rPr>
        <w:t>.</w:t>
      </w:r>
    </w:p>
    <w:p w14:paraId="6D17878A" w14:textId="77777777" w:rsidR="00482611" w:rsidRDefault="00482611" w:rsidP="009A0DE4">
      <w:pPr>
        <w:autoSpaceDE w:val="0"/>
        <w:autoSpaceDN w:val="0"/>
        <w:adjustRightInd w:val="0"/>
        <w:jc w:val="both"/>
        <w:rPr>
          <w:rFonts w:ascii="Avenir Next" w:hAnsi="Avenir Next" w:cs="Arial"/>
          <w:color w:val="7B7B7B" w:themeColor="accent3" w:themeShade="BF"/>
          <w:sz w:val="22"/>
          <w:szCs w:val="22"/>
          <w:lang w:val="en-GB"/>
        </w:rPr>
      </w:pPr>
    </w:p>
    <w:p w14:paraId="10C45702" w14:textId="38F51924" w:rsidR="00C45C0D" w:rsidRDefault="00C45C0D" w:rsidP="00C45C0D">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familiarity, advocacy and self-review threats are so deeply entrenched in these circumstanced that they cannot be eliminated or sufficiently mitigated. </w:t>
      </w:r>
      <w:r w:rsidR="00E165F4">
        <w:rPr>
          <w:rFonts w:ascii="Avenir Next" w:hAnsi="Avenir Next" w:cs="Arial"/>
          <w:color w:val="7B7B7B" w:themeColor="accent3" w:themeShade="BF"/>
          <w:sz w:val="22"/>
          <w:szCs w:val="22"/>
          <w:lang w:val="en-GB"/>
        </w:rPr>
        <w:t xml:space="preserve">In my view, </w:t>
      </w:r>
      <w:r>
        <w:rPr>
          <w:rFonts w:ascii="Avenir Next" w:hAnsi="Avenir Next" w:cs="Arial"/>
          <w:color w:val="7B7B7B" w:themeColor="accent3" w:themeShade="BF"/>
          <w:sz w:val="22"/>
          <w:szCs w:val="22"/>
          <w:lang w:val="en-GB"/>
        </w:rPr>
        <w:t xml:space="preserve">Mr Relation should not have accepted the first appointment nor the subsequent one. </w:t>
      </w:r>
      <w:r w:rsidR="00837016">
        <w:rPr>
          <w:rFonts w:ascii="Avenir Next" w:hAnsi="Avenir Next" w:cs="Arial"/>
          <w:color w:val="7B7B7B" w:themeColor="accent3" w:themeShade="BF"/>
          <w:sz w:val="22"/>
          <w:szCs w:val="22"/>
          <w:lang w:val="en-GB"/>
        </w:rPr>
        <w:t>Therefore, h</w:t>
      </w:r>
      <w:r>
        <w:rPr>
          <w:rFonts w:ascii="Avenir Next" w:hAnsi="Avenir Next" w:cs="Arial"/>
          <w:color w:val="7B7B7B" w:themeColor="accent3" w:themeShade="BF"/>
          <w:sz w:val="22"/>
          <w:szCs w:val="22"/>
          <w:lang w:val="en-GB"/>
        </w:rPr>
        <w:t xml:space="preserve">e must resign as liquidator, make a full and frank disclosure </w:t>
      </w:r>
      <w:r w:rsidR="00837016">
        <w:rPr>
          <w:rFonts w:ascii="Avenir Next" w:hAnsi="Avenir Next" w:cs="Arial"/>
          <w:color w:val="7B7B7B" w:themeColor="accent3" w:themeShade="BF"/>
          <w:sz w:val="22"/>
          <w:szCs w:val="22"/>
          <w:lang w:val="en-GB"/>
        </w:rPr>
        <w:t>(</w:t>
      </w:r>
      <w:r w:rsidR="003F40B0">
        <w:rPr>
          <w:rFonts w:ascii="Avenir Next" w:hAnsi="Avenir Next" w:cs="Arial"/>
          <w:color w:val="7B7B7B" w:themeColor="accent3" w:themeShade="BF"/>
          <w:sz w:val="22"/>
          <w:szCs w:val="22"/>
          <w:lang w:val="en-GB"/>
        </w:rPr>
        <w:t>to the stakeholders in the insolvency</w:t>
      </w:r>
      <w:r w:rsidR="0083701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A86AF9">
        <w:rPr>
          <w:rFonts w:ascii="Avenir Next" w:hAnsi="Avenir Next" w:cs="Arial"/>
          <w:color w:val="7B7B7B" w:themeColor="accent3" w:themeShade="BF"/>
          <w:sz w:val="22"/>
          <w:szCs w:val="22"/>
          <w:lang w:val="en-GB"/>
        </w:rPr>
        <w:t xml:space="preserve">of his closed door plotting </w:t>
      </w:r>
      <w:r>
        <w:rPr>
          <w:rFonts w:ascii="Avenir Next" w:hAnsi="Avenir Next" w:cs="Arial"/>
          <w:color w:val="7B7B7B" w:themeColor="accent3" w:themeShade="BF"/>
          <w:sz w:val="22"/>
          <w:szCs w:val="22"/>
          <w:lang w:val="en-GB"/>
        </w:rPr>
        <w:t xml:space="preserve">with Mr B </w:t>
      </w:r>
      <w:proofErr w:type="spellStart"/>
      <w:r>
        <w:rPr>
          <w:rFonts w:ascii="Avenir Next" w:hAnsi="Avenir Next" w:cs="Arial"/>
          <w:color w:val="7B7B7B" w:themeColor="accent3" w:themeShade="BF"/>
          <w:sz w:val="22"/>
          <w:szCs w:val="22"/>
          <w:lang w:val="en-GB"/>
        </w:rPr>
        <w:t>InLaw</w:t>
      </w:r>
      <w:proofErr w:type="spellEnd"/>
      <w:r>
        <w:rPr>
          <w:rFonts w:ascii="Avenir Next" w:hAnsi="Avenir Next" w:cs="Arial"/>
          <w:color w:val="7B7B7B" w:themeColor="accent3" w:themeShade="BF"/>
          <w:sz w:val="22"/>
          <w:szCs w:val="22"/>
          <w:lang w:val="en-GB"/>
        </w:rPr>
        <w:t xml:space="preserve"> and </w:t>
      </w:r>
      <w:r w:rsidR="00A86AF9">
        <w:rPr>
          <w:rFonts w:ascii="Avenir Next" w:hAnsi="Avenir Next" w:cs="Arial"/>
          <w:color w:val="7B7B7B" w:themeColor="accent3" w:themeShade="BF"/>
          <w:sz w:val="22"/>
          <w:szCs w:val="22"/>
          <w:lang w:val="en-GB"/>
        </w:rPr>
        <w:t>the other directors</w:t>
      </w:r>
      <w:r>
        <w:rPr>
          <w:rFonts w:ascii="Avenir Next" w:hAnsi="Avenir Next" w:cs="Arial"/>
          <w:color w:val="7B7B7B" w:themeColor="accent3" w:themeShade="BF"/>
          <w:sz w:val="22"/>
          <w:szCs w:val="22"/>
          <w:lang w:val="en-GB"/>
        </w:rPr>
        <w:t xml:space="preserve"> of </w:t>
      </w:r>
      <w:proofErr w:type="spellStart"/>
      <w:r>
        <w:rPr>
          <w:rFonts w:ascii="Avenir Next" w:hAnsi="Avenir Next" w:cs="Arial"/>
          <w:color w:val="7B7B7B" w:themeColor="accent3" w:themeShade="BF"/>
          <w:sz w:val="22"/>
          <w:szCs w:val="22"/>
          <w:lang w:val="en-GB"/>
        </w:rPr>
        <w:t>WeBuild</w:t>
      </w:r>
      <w:proofErr w:type="spellEnd"/>
      <w:r>
        <w:rPr>
          <w:rFonts w:ascii="Avenir Next" w:hAnsi="Avenir Next" w:cs="Arial"/>
          <w:color w:val="7B7B7B" w:themeColor="accent3" w:themeShade="BF"/>
          <w:sz w:val="22"/>
          <w:szCs w:val="22"/>
          <w:lang w:val="en-GB"/>
        </w:rPr>
        <w:t xml:space="preserve"> Ltd</w:t>
      </w:r>
      <w:r w:rsidR="003F40B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1751B9">
        <w:rPr>
          <w:rFonts w:ascii="Avenir Next" w:hAnsi="Avenir Next" w:cs="Arial"/>
          <w:color w:val="7B7B7B" w:themeColor="accent3" w:themeShade="BF"/>
          <w:sz w:val="22"/>
          <w:szCs w:val="22"/>
          <w:lang w:val="en-GB"/>
        </w:rPr>
        <w:t>Mr Relation should thereafter</w:t>
      </w:r>
      <w:r>
        <w:rPr>
          <w:rFonts w:ascii="Avenir Next" w:hAnsi="Avenir Next" w:cs="Arial"/>
          <w:color w:val="7B7B7B" w:themeColor="accent3" w:themeShade="BF"/>
          <w:sz w:val="22"/>
          <w:szCs w:val="22"/>
          <w:lang w:val="en-GB"/>
        </w:rPr>
        <w:t xml:space="preserve"> face  possible disciplinary action and personal liability for his breach of ethical and fiduciary duties</w:t>
      </w:r>
      <w:r w:rsidR="00837016">
        <w:rPr>
          <w:rFonts w:ascii="Avenir Next" w:hAnsi="Avenir Next" w:cs="Arial"/>
          <w:color w:val="7B7B7B" w:themeColor="accent3" w:themeShade="BF"/>
          <w:sz w:val="22"/>
          <w:szCs w:val="22"/>
          <w:lang w:val="en-GB"/>
        </w:rPr>
        <w:t xml:space="preserve"> owed to the stakeholders in the insolvency processes of </w:t>
      </w:r>
      <w:proofErr w:type="spellStart"/>
      <w:r w:rsidR="00837016">
        <w:rPr>
          <w:rFonts w:ascii="Avenir Next" w:hAnsi="Avenir Next" w:cs="Arial"/>
          <w:color w:val="7B7B7B" w:themeColor="accent3" w:themeShade="BF"/>
          <w:sz w:val="22"/>
          <w:szCs w:val="22"/>
          <w:lang w:val="en-GB"/>
        </w:rPr>
        <w:t>WeBuild</w:t>
      </w:r>
      <w:proofErr w:type="spellEnd"/>
      <w:r w:rsidR="00837016">
        <w:rPr>
          <w:rFonts w:ascii="Avenir Next" w:hAnsi="Avenir Next" w:cs="Arial"/>
          <w:color w:val="7B7B7B" w:themeColor="accent3" w:themeShade="BF"/>
          <w:sz w:val="22"/>
          <w:szCs w:val="22"/>
          <w:lang w:val="en-GB"/>
        </w:rPr>
        <w:t xml:space="preserve"> Ltd</w:t>
      </w:r>
      <w:r>
        <w:rPr>
          <w:rFonts w:ascii="Avenir Next" w:hAnsi="Avenir Next" w:cs="Arial"/>
          <w:color w:val="7B7B7B" w:themeColor="accent3" w:themeShade="BF"/>
          <w:sz w:val="22"/>
          <w:szCs w:val="22"/>
          <w:lang w:val="en-GB"/>
        </w:rPr>
        <w:t>.</w:t>
      </w:r>
      <w:r w:rsidR="00A86AF9">
        <w:rPr>
          <w:rFonts w:ascii="Avenir Next" w:hAnsi="Avenir Next" w:cs="Arial"/>
          <w:color w:val="7B7B7B" w:themeColor="accent3" w:themeShade="BF"/>
          <w:sz w:val="22"/>
          <w:szCs w:val="22"/>
          <w:lang w:val="en-GB"/>
        </w:rPr>
        <w:t xml:space="preserve"> Failing that an interested stakeholder can apply to have Mr Relation removed as liquidator and follow due process for redress against him personally.</w:t>
      </w:r>
    </w:p>
    <w:p w14:paraId="3106BB57" w14:textId="77777777" w:rsidR="00482611" w:rsidRDefault="00482611" w:rsidP="009A0DE4">
      <w:pPr>
        <w:autoSpaceDE w:val="0"/>
        <w:autoSpaceDN w:val="0"/>
        <w:adjustRightInd w:val="0"/>
        <w:jc w:val="both"/>
        <w:rPr>
          <w:rFonts w:ascii="Avenir Next" w:hAnsi="Avenir Next" w:cs="Arial"/>
          <w:color w:val="7B7B7B" w:themeColor="accent3" w:themeShade="BF"/>
          <w:sz w:val="22"/>
          <w:szCs w:val="22"/>
          <w:lang w:val="en-GB"/>
        </w:rPr>
      </w:pPr>
    </w:p>
    <w:p w14:paraId="3531DD30" w14:textId="23F882A2" w:rsidR="009A0DE4" w:rsidRDefault="009A0DE4" w:rsidP="00087F21">
      <w:pPr>
        <w:autoSpaceDE w:val="0"/>
        <w:autoSpaceDN w:val="0"/>
        <w:adjustRightInd w:val="0"/>
        <w:jc w:val="both"/>
        <w:rPr>
          <w:rFonts w:ascii="Avenir Next" w:hAnsi="Avenir Next" w:cs="Arial"/>
          <w:sz w:val="22"/>
          <w:szCs w:val="22"/>
          <w:lang w:val="en-GB"/>
        </w:rPr>
      </w:pPr>
    </w:p>
    <w:p w14:paraId="21B25AFB" w14:textId="77777777" w:rsidR="00565C6A" w:rsidRPr="002E7621" w:rsidRDefault="00565C6A" w:rsidP="00087F21">
      <w:pPr>
        <w:autoSpaceDE w:val="0"/>
        <w:autoSpaceDN w:val="0"/>
        <w:adjustRightInd w:val="0"/>
        <w:jc w:val="both"/>
        <w:rPr>
          <w:rFonts w:ascii="Avenir Next" w:hAnsi="Avenir Next" w:cs="Arial"/>
          <w:sz w:val="22"/>
          <w:szCs w:val="22"/>
          <w:lang w:val="en-GB"/>
        </w:rPr>
      </w:pPr>
    </w:p>
    <w:bookmarkEnd w:id="1"/>
    <w:p w14:paraId="4F20B8D1" w14:textId="287BB27C" w:rsidR="009A0DE4" w:rsidRPr="002E7621" w:rsidRDefault="009A0DE4"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8C37" w14:textId="77777777" w:rsidR="00A67F08" w:rsidRDefault="00A67F08" w:rsidP="00241B44">
      <w:r>
        <w:separator/>
      </w:r>
    </w:p>
  </w:endnote>
  <w:endnote w:type="continuationSeparator" w:id="0">
    <w:p w14:paraId="6726B52C" w14:textId="77777777" w:rsidR="00A67F08" w:rsidRDefault="00A67F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1F5115FA" w:rsidR="00241FA3" w:rsidRPr="009B4976" w:rsidRDefault="00C163D1" w:rsidP="009B4976">
    <w:pPr>
      <w:pStyle w:val="Footer"/>
      <w:ind w:right="360"/>
      <w:rPr>
        <w:rFonts w:ascii="Arial" w:hAnsi="Arial" w:cs="Arial"/>
        <w:sz w:val="18"/>
        <w:szCs w:val="18"/>
        <w:lang w:val="en-GB"/>
      </w:rPr>
    </w:pPr>
    <w:r w:rsidRPr="00C163D1">
      <w:rPr>
        <w:rFonts w:ascii="Arial" w:hAnsi="Arial" w:cs="Arial"/>
        <w:sz w:val="18"/>
        <w:szCs w:val="18"/>
        <w:lang w:val="en-GB"/>
      </w:rPr>
      <w:t>202223-962</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6CB4" w14:textId="77777777" w:rsidR="00A67F08" w:rsidRDefault="00A67F08" w:rsidP="00241B44">
      <w:r>
        <w:separator/>
      </w:r>
    </w:p>
  </w:footnote>
  <w:footnote w:type="continuationSeparator" w:id="0">
    <w:p w14:paraId="1F0BD164" w14:textId="77777777" w:rsidR="00A67F08" w:rsidRDefault="00A67F08" w:rsidP="00241B44">
      <w:r>
        <w:continuationSeparator/>
      </w:r>
    </w:p>
  </w:footnote>
  <w:footnote w:id="1">
    <w:p w14:paraId="7399C67E" w14:textId="0791BA4B" w:rsidR="009D676B" w:rsidRPr="008339A6" w:rsidRDefault="009D676B" w:rsidP="008339A6">
      <w:pPr>
        <w:pStyle w:val="FootnoteText"/>
        <w:jc w:val="both"/>
        <w:rPr>
          <w:rFonts w:ascii="Avenir Next" w:hAnsi="Avenir Next"/>
          <w:color w:val="808080" w:themeColor="background1" w:themeShade="80"/>
        </w:rPr>
      </w:pPr>
      <w:r w:rsidRPr="008339A6">
        <w:rPr>
          <w:rStyle w:val="FootnoteReference"/>
          <w:rFonts w:ascii="Avenir Next" w:hAnsi="Avenir Next"/>
          <w:color w:val="595959" w:themeColor="text1" w:themeTint="A6"/>
        </w:rPr>
        <w:footnoteRef/>
      </w:r>
      <w:r w:rsidRPr="008339A6">
        <w:rPr>
          <w:rFonts w:ascii="Avenir Next" w:hAnsi="Avenir Next"/>
          <w:color w:val="595959" w:themeColor="text1" w:themeTint="A6"/>
        </w:rPr>
        <w:t xml:space="preserve"> s. </w:t>
      </w:r>
      <w:r w:rsidR="0059480A" w:rsidRPr="008339A6">
        <w:rPr>
          <w:rFonts w:ascii="Avenir Next" w:hAnsi="Avenir Next"/>
          <w:color w:val="595959" w:themeColor="text1" w:themeTint="A6"/>
        </w:rPr>
        <w:t>21</w:t>
      </w:r>
      <w:r w:rsidR="00C744A9" w:rsidRPr="008339A6">
        <w:rPr>
          <w:rFonts w:ascii="Avenir Next" w:hAnsi="Avenir Next"/>
          <w:color w:val="595959" w:themeColor="text1" w:themeTint="A6"/>
        </w:rPr>
        <w:t xml:space="preserve"> and 92</w:t>
      </w:r>
    </w:p>
  </w:footnote>
  <w:footnote w:id="2">
    <w:p w14:paraId="1FC561DF" w14:textId="2834AB4B" w:rsidR="008339A6" w:rsidRPr="008339A6" w:rsidRDefault="008339A6" w:rsidP="008339A6">
      <w:pPr>
        <w:pStyle w:val="FootnoteText"/>
        <w:jc w:val="both"/>
        <w:rPr>
          <w:rFonts w:ascii="Avenir Next" w:hAnsi="Avenir Next"/>
        </w:rPr>
      </w:pPr>
      <w:r w:rsidRPr="008339A6">
        <w:rPr>
          <w:rStyle w:val="FootnoteReference"/>
          <w:rFonts w:ascii="Avenir Next" w:hAnsi="Avenir Next"/>
          <w:color w:val="595959" w:themeColor="text1" w:themeTint="A6"/>
        </w:rPr>
        <w:footnoteRef/>
      </w:r>
      <w:r w:rsidRPr="008339A6">
        <w:rPr>
          <w:rFonts w:ascii="Avenir Next" w:hAnsi="Avenir Next"/>
          <w:color w:val="595959" w:themeColor="text1" w:themeTint="A6"/>
        </w:rPr>
        <w:t xml:space="preserve"> 2114.1 A4(b) and A5(b)(ii)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81E8E"/>
    <w:multiLevelType w:val="hybridMultilevel"/>
    <w:tmpl w:val="FCF61CA2"/>
    <w:lvl w:ilvl="0" w:tplc="3522DA8E">
      <w:start w:val="1"/>
      <w:numFmt w:val="lowerRoman"/>
      <w:lvlText w:val="(%1)"/>
      <w:lvlJc w:val="left"/>
      <w:pPr>
        <w:ind w:left="720" w:hanging="720"/>
      </w:pPr>
      <w:rPr>
        <w:rFonts w:hint="default"/>
        <w:color w:val="7B7B7B" w:themeColor="accent3" w:themeShade="BF"/>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3"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9C720D"/>
    <w:multiLevelType w:val="hybridMultilevel"/>
    <w:tmpl w:val="7500EAAC"/>
    <w:lvl w:ilvl="0" w:tplc="281C1BA8">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5"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316C6F"/>
    <w:multiLevelType w:val="hybridMultilevel"/>
    <w:tmpl w:val="A64E9F36"/>
    <w:lvl w:ilvl="0" w:tplc="21D8AC90">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EE501B"/>
    <w:multiLevelType w:val="hybridMultilevel"/>
    <w:tmpl w:val="ECBEC554"/>
    <w:lvl w:ilvl="0" w:tplc="F3F80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9303863">
    <w:abstractNumId w:val="14"/>
  </w:num>
  <w:num w:numId="2" w16cid:durableId="1526749467">
    <w:abstractNumId w:val="10"/>
  </w:num>
  <w:num w:numId="3" w16cid:durableId="1762069080">
    <w:abstractNumId w:val="20"/>
  </w:num>
  <w:num w:numId="4" w16cid:durableId="945161098">
    <w:abstractNumId w:val="18"/>
  </w:num>
  <w:num w:numId="5" w16cid:durableId="161481468">
    <w:abstractNumId w:val="31"/>
  </w:num>
  <w:num w:numId="6" w16cid:durableId="644822309">
    <w:abstractNumId w:val="33"/>
  </w:num>
  <w:num w:numId="7" w16cid:durableId="1825659667">
    <w:abstractNumId w:val="34"/>
  </w:num>
  <w:num w:numId="8" w16cid:durableId="969475008">
    <w:abstractNumId w:val="28"/>
  </w:num>
  <w:num w:numId="9" w16cid:durableId="2021932982">
    <w:abstractNumId w:val="21"/>
  </w:num>
  <w:num w:numId="10" w16cid:durableId="1250508796">
    <w:abstractNumId w:val="4"/>
  </w:num>
  <w:num w:numId="11" w16cid:durableId="554581294">
    <w:abstractNumId w:val="13"/>
  </w:num>
  <w:num w:numId="12" w16cid:durableId="1763337245">
    <w:abstractNumId w:val="11"/>
  </w:num>
  <w:num w:numId="13" w16cid:durableId="1822652828">
    <w:abstractNumId w:val="27"/>
  </w:num>
  <w:num w:numId="14" w16cid:durableId="1435589596">
    <w:abstractNumId w:val="3"/>
  </w:num>
  <w:num w:numId="15" w16cid:durableId="93987192">
    <w:abstractNumId w:val="17"/>
  </w:num>
  <w:num w:numId="16" w16cid:durableId="500507580">
    <w:abstractNumId w:val="23"/>
  </w:num>
  <w:num w:numId="17" w16cid:durableId="655189793">
    <w:abstractNumId w:val="0"/>
  </w:num>
  <w:num w:numId="18" w16cid:durableId="1696150181">
    <w:abstractNumId w:val="29"/>
  </w:num>
  <w:num w:numId="19" w16cid:durableId="1637252870">
    <w:abstractNumId w:val="22"/>
  </w:num>
  <w:num w:numId="20" w16cid:durableId="1190333296">
    <w:abstractNumId w:val="1"/>
  </w:num>
  <w:num w:numId="21" w16cid:durableId="796680443">
    <w:abstractNumId w:val="8"/>
  </w:num>
  <w:num w:numId="22" w16cid:durableId="475875996">
    <w:abstractNumId w:val="5"/>
  </w:num>
  <w:num w:numId="23" w16cid:durableId="364673626">
    <w:abstractNumId w:val="7"/>
  </w:num>
  <w:num w:numId="24" w16cid:durableId="1663389263">
    <w:abstractNumId w:val="16"/>
  </w:num>
  <w:num w:numId="25" w16cid:durableId="7144258">
    <w:abstractNumId w:val="12"/>
  </w:num>
  <w:num w:numId="26" w16cid:durableId="1417244471">
    <w:abstractNumId w:val="6"/>
  </w:num>
  <w:num w:numId="27" w16cid:durableId="1184898165">
    <w:abstractNumId w:val="15"/>
  </w:num>
  <w:num w:numId="28" w16cid:durableId="1668315340">
    <w:abstractNumId w:val="25"/>
  </w:num>
  <w:num w:numId="29" w16cid:durableId="2126580257">
    <w:abstractNumId w:val="26"/>
  </w:num>
  <w:num w:numId="30" w16cid:durableId="325406594">
    <w:abstractNumId w:val="9"/>
  </w:num>
  <w:num w:numId="31" w16cid:durableId="550963456">
    <w:abstractNumId w:val="24"/>
  </w:num>
  <w:num w:numId="32" w16cid:durableId="618142575">
    <w:abstractNumId w:val="2"/>
  </w:num>
  <w:num w:numId="33" w16cid:durableId="1639533456">
    <w:abstractNumId w:val="30"/>
  </w:num>
  <w:num w:numId="34" w16cid:durableId="31393705">
    <w:abstractNumId w:val="19"/>
  </w:num>
  <w:num w:numId="35" w16cid:durableId="126715094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1C0E"/>
    <w:rsid w:val="00002086"/>
    <w:rsid w:val="00002FCA"/>
    <w:rsid w:val="000073CA"/>
    <w:rsid w:val="00007BF3"/>
    <w:rsid w:val="00010BA0"/>
    <w:rsid w:val="00011067"/>
    <w:rsid w:val="0001695C"/>
    <w:rsid w:val="00020557"/>
    <w:rsid w:val="00021FC2"/>
    <w:rsid w:val="000250C7"/>
    <w:rsid w:val="00026B8E"/>
    <w:rsid w:val="00026F16"/>
    <w:rsid w:val="00036690"/>
    <w:rsid w:val="00037621"/>
    <w:rsid w:val="000419BD"/>
    <w:rsid w:val="00044D46"/>
    <w:rsid w:val="00045088"/>
    <w:rsid w:val="00045904"/>
    <w:rsid w:val="00047A13"/>
    <w:rsid w:val="000502FD"/>
    <w:rsid w:val="00063E26"/>
    <w:rsid w:val="00065166"/>
    <w:rsid w:val="00065A84"/>
    <w:rsid w:val="000662A8"/>
    <w:rsid w:val="000756F8"/>
    <w:rsid w:val="00076A9F"/>
    <w:rsid w:val="00081EC8"/>
    <w:rsid w:val="00082609"/>
    <w:rsid w:val="000851CC"/>
    <w:rsid w:val="00087F21"/>
    <w:rsid w:val="00093BE8"/>
    <w:rsid w:val="00097ABD"/>
    <w:rsid w:val="000A407B"/>
    <w:rsid w:val="000A46AA"/>
    <w:rsid w:val="000A5B9F"/>
    <w:rsid w:val="000A68ED"/>
    <w:rsid w:val="000A6CE7"/>
    <w:rsid w:val="000B14BB"/>
    <w:rsid w:val="000B264F"/>
    <w:rsid w:val="000B4A37"/>
    <w:rsid w:val="000B5FF1"/>
    <w:rsid w:val="000B609F"/>
    <w:rsid w:val="000D55A8"/>
    <w:rsid w:val="000E4841"/>
    <w:rsid w:val="000E5072"/>
    <w:rsid w:val="000E55FD"/>
    <w:rsid w:val="000F1677"/>
    <w:rsid w:val="000F3D6C"/>
    <w:rsid w:val="000F4603"/>
    <w:rsid w:val="000F7BE1"/>
    <w:rsid w:val="00101707"/>
    <w:rsid w:val="00102CC9"/>
    <w:rsid w:val="0010593A"/>
    <w:rsid w:val="0011473D"/>
    <w:rsid w:val="00115C85"/>
    <w:rsid w:val="00123855"/>
    <w:rsid w:val="00126016"/>
    <w:rsid w:val="00126A4D"/>
    <w:rsid w:val="00132584"/>
    <w:rsid w:val="00137498"/>
    <w:rsid w:val="0014171F"/>
    <w:rsid w:val="00143008"/>
    <w:rsid w:val="00144669"/>
    <w:rsid w:val="0014622C"/>
    <w:rsid w:val="001478F8"/>
    <w:rsid w:val="00152348"/>
    <w:rsid w:val="0015456D"/>
    <w:rsid w:val="00154E41"/>
    <w:rsid w:val="00155FA2"/>
    <w:rsid w:val="00161F1B"/>
    <w:rsid w:val="0016224E"/>
    <w:rsid w:val="00162829"/>
    <w:rsid w:val="001716F6"/>
    <w:rsid w:val="001751B9"/>
    <w:rsid w:val="001769B0"/>
    <w:rsid w:val="00180087"/>
    <w:rsid w:val="00180548"/>
    <w:rsid w:val="00180AC4"/>
    <w:rsid w:val="00180CCE"/>
    <w:rsid w:val="0018267A"/>
    <w:rsid w:val="00182779"/>
    <w:rsid w:val="001830DF"/>
    <w:rsid w:val="001966D9"/>
    <w:rsid w:val="001A007A"/>
    <w:rsid w:val="001A7E9A"/>
    <w:rsid w:val="001B0F70"/>
    <w:rsid w:val="001B5016"/>
    <w:rsid w:val="001C45FC"/>
    <w:rsid w:val="001D0469"/>
    <w:rsid w:val="001D2645"/>
    <w:rsid w:val="001D29C0"/>
    <w:rsid w:val="001D4862"/>
    <w:rsid w:val="001D61BB"/>
    <w:rsid w:val="001D6B76"/>
    <w:rsid w:val="001D75B6"/>
    <w:rsid w:val="001D7FFA"/>
    <w:rsid w:val="001E172D"/>
    <w:rsid w:val="001E25B9"/>
    <w:rsid w:val="001E2C27"/>
    <w:rsid w:val="001E49E0"/>
    <w:rsid w:val="001E7B5A"/>
    <w:rsid w:val="001F7412"/>
    <w:rsid w:val="001F7AC5"/>
    <w:rsid w:val="0020090A"/>
    <w:rsid w:val="00202DFE"/>
    <w:rsid w:val="0020725B"/>
    <w:rsid w:val="002110F1"/>
    <w:rsid w:val="002141AF"/>
    <w:rsid w:val="00215586"/>
    <w:rsid w:val="0021746B"/>
    <w:rsid w:val="0022120D"/>
    <w:rsid w:val="002329A5"/>
    <w:rsid w:val="00232F0A"/>
    <w:rsid w:val="002356EA"/>
    <w:rsid w:val="0024116D"/>
    <w:rsid w:val="00241B44"/>
    <w:rsid w:val="00241FA3"/>
    <w:rsid w:val="002458B2"/>
    <w:rsid w:val="00245EFB"/>
    <w:rsid w:val="002460B1"/>
    <w:rsid w:val="00250F2E"/>
    <w:rsid w:val="0025386E"/>
    <w:rsid w:val="00256969"/>
    <w:rsid w:val="002577C4"/>
    <w:rsid w:val="002638B0"/>
    <w:rsid w:val="0026647A"/>
    <w:rsid w:val="002668D3"/>
    <w:rsid w:val="0027299F"/>
    <w:rsid w:val="00277973"/>
    <w:rsid w:val="00284EBE"/>
    <w:rsid w:val="002903A7"/>
    <w:rsid w:val="00290F6C"/>
    <w:rsid w:val="0029433F"/>
    <w:rsid w:val="00294829"/>
    <w:rsid w:val="0029690F"/>
    <w:rsid w:val="00297C8A"/>
    <w:rsid w:val="002A1998"/>
    <w:rsid w:val="002A2A60"/>
    <w:rsid w:val="002A37BB"/>
    <w:rsid w:val="002B1C45"/>
    <w:rsid w:val="002C13C8"/>
    <w:rsid w:val="002C3547"/>
    <w:rsid w:val="002C5F61"/>
    <w:rsid w:val="002D0021"/>
    <w:rsid w:val="002D299D"/>
    <w:rsid w:val="002D3473"/>
    <w:rsid w:val="002E2B14"/>
    <w:rsid w:val="002E5175"/>
    <w:rsid w:val="002E7621"/>
    <w:rsid w:val="002E762B"/>
    <w:rsid w:val="002F1956"/>
    <w:rsid w:val="002F3440"/>
    <w:rsid w:val="002F61A6"/>
    <w:rsid w:val="002F75A3"/>
    <w:rsid w:val="00303C2F"/>
    <w:rsid w:val="003144EF"/>
    <w:rsid w:val="0032094E"/>
    <w:rsid w:val="00323C56"/>
    <w:rsid w:val="00326292"/>
    <w:rsid w:val="00326415"/>
    <w:rsid w:val="00326FDE"/>
    <w:rsid w:val="00330937"/>
    <w:rsid w:val="00330F31"/>
    <w:rsid w:val="00334648"/>
    <w:rsid w:val="0033692D"/>
    <w:rsid w:val="0033768C"/>
    <w:rsid w:val="00337938"/>
    <w:rsid w:val="00337D3E"/>
    <w:rsid w:val="0034064E"/>
    <w:rsid w:val="00340769"/>
    <w:rsid w:val="00341AA6"/>
    <w:rsid w:val="0035220C"/>
    <w:rsid w:val="00356841"/>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0F97"/>
    <w:rsid w:val="003A29B7"/>
    <w:rsid w:val="003A2C30"/>
    <w:rsid w:val="003B170F"/>
    <w:rsid w:val="003B3C5F"/>
    <w:rsid w:val="003B704D"/>
    <w:rsid w:val="003C4471"/>
    <w:rsid w:val="003D0A6D"/>
    <w:rsid w:val="003E0B16"/>
    <w:rsid w:val="003E67D1"/>
    <w:rsid w:val="003F40B0"/>
    <w:rsid w:val="00403FEE"/>
    <w:rsid w:val="00404329"/>
    <w:rsid w:val="00405DC1"/>
    <w:rsid w:val="00406CDC"/>
    <w:rsid w:val="004107D1"/>
    <w:rsid w:val="00415F1F"/>
    <w:rsid w:val="004208F2"/>
    <w:rsid w:val="0042108F"/>
    <w:rsid w:val="0042466C"/>
    <w:rsid w:val="00430FED"/>
    <w:rsid w:val="00434A8C"/>
    <w:rsid w:val="00437297"/>
    <w:rsid w:val="00441C5D"/>
    <w:rsid w:val="00444284"/>
    <w:rsid w:val="00445CE6"/>
    <w:rsid w:val="004466BB"/>
    <w:rsid w:val="00452C6A"/>
    <w:rsid w:val="004534C2"/>
    <w:rsid w:val="0045446F"/>
    <w:rsid w:val="0045683E"/>
    <w:rsid w:val="00470DF8"/>
    <w:rsid w:val="00476D8C"/>
    <w:rsid w:val="00477C72"/>
    <w:rsid w:val="004807F1"/>
    <w:rsid w:val="00482611"/>
    <w:rsid w:val="00491675"/>
    <w:rsid w:val="00493855"/>
    <w:rsid w:val="004948AB"/>
    <w:rsid w:val="00495E79"/>
    <w:rsid w:val="00495FFE"/>
    <w:rsid w:val="004A2D83"/>
    <w:rsid w:val="004A57DD"/>
    <w:rsid w:val="004A6738"/>
    <w:rsid w:val="004A7B51"/>
    <w:rsid w:val="004A7D71"/>
    <w:rsid w:val="004A7EF3"/>
    <w:rsid w:val="004B11FD"/>
    <w:rsid w:val="004B23A2"/>
    <w:rsid w:val="004C5076"/>
    <w:rsid w:val="004D1A5A"/>
    <w:rsid w:val="004D2C62"/>
    <w:rsid w:val="004D2FFF"/>
    <w:rsid w:val="004D3721"/>
    <w:rsid w:val="004D64F9"/>
    <w:rsid w:val="004E2658"/>
    <w:rsid w:val="004E3A6B"/>
    <w:rsid w:val="004E622C"/>
    <w:rsid w:val="004E79E2"/>
    <w:rsid w:val="004F070C"/>
    <w:rsid w:val="004F50CD"/>
    <w:rsid w:val="004F5FDF"/>
    <w:rsid w:val="004F7AAE"/>
    <w:rsid w:val="00501270"/>
    <w:rsid w:val="005177FE"/>
    <w:rsid w:val="0052263B"/>
    <w:rsid w:val="00524728"/>
    <w:rsid w:val="005327A3"/>
    <w:rsid w:val="005331CA"/>
    <w:rsid w:val="00537970"/>
    <w:rsid w:val="00540BBE"/>
    <w:rsid w:val="00540E3A"/>
    <w:rsid w:val="00544127"/>
    <w:rsid w:val="005463A9"/>
    <w:rsid w:val="00553EB2"/>
    <w:rsid w:val="00560534"/>
    <w:rsid w:val="00562E8E"/>
    <w:rsid w:val="0056391B"/>
    <w:rsid w:val="005650E2"/>
    <w:rsid w:val="00565C6A"/>
    <w:rsid w:val="00567AD7"/>
    <w:rsid w:val="00575B2D"/>
    <w:rsid w:val="005833D0"/>
    <w:rsid w:val="005846F3"/>
    <w:rsid w:val="0058622F"/>
    <w:rsid w:val="005863C1"/>
    <w:rsid w:val="00586D6E"/>
    <w:rsid w:val="00590B0C"/>
    <w:rsid w:val="00592F82"/>
    <w:rsid w:val="0059480A"/>
    <w:rsid w:val="005A0CCA"/>
    <w:rsid w:val="005A2B83"/>
    <w:rsid w:val="005A6496"/>
    <w:rsid w:val="005A6BBA"/>
    <w:rsid w:val="005A6FF2"/>
    <w:rsid w:val="005A726D"/>
    <w:rsid w:val="005B67AC"/>
    <w:rsid w:val="005B6A47"/>
    <w:rsid w:val="005B79F4"/>
    <w:rsid w:val="005D16DD"/>
    <w:rsid w:val="005D43E0"/>
    <w:rsid w:val="005D58A3"/>
    <w:rsid w:val="005E0FD0"/>
    <w:rsid w:val="005E1B79"/>
    <w:rsid w:val="005E4206"/>
    <w:rsid w:val="005E6076"/>
    <w:rsid w:val="005E7008"/>
    <w:rsid w:val="005F026D"/>
    <w:rsid w:val="005F1387"/>
    <w:rsid w:val="005F2AEA"/>
    <w:rsid w:val="005F2D0B"/>
    <w:rsid w:val="005F3E79"/>
    <w:rsid w:val="005F4B31"/>
    <w:rsid w:val="00610388"/>
    <w:rsid w:val="00610AC7"/>
    <w:rsid w:val="00612CA5"/>
    <w:rsid w:val="006153EC"/>
    <w:rsid w:val="006164E5"/>
    <w:rsid w:val="00621A17"/>
    <w:rsid w:val="00624793"/>
    <w:rsid w:val="00627512"/>
    <w:rsid w:val="00627CC9"/>
    <w:rsid w:val="00627E7B"/>
    <w:rsid w:val="00630542"/>
    <w:rsid w:val="00632E44"/>
    <w:rsid w:val="00634622"/>
    <w:rsid w:val="00636808"/>
    <w:rsid w:val="00641515"/>
    <w:rsid w:val="00651652"/>
    <w:rsid w:val="00654C2F"/>
    <w:rsid w:val="00657087"/>
    <w:rsid w:val="006639DB"/>
    <w:rsid w:val="006661EF"/>
    <w:rsid w:val="0067628E"/>
    <w:rsid w:val="00677AEB"/>
    <w:rsid w:val="00680EF2"/>
    <w:rsid w:val="00687A1D"/>
    <w:rsid w:val="00693A37"/>
    <w:rsid w:val="00697EA1"/>
    <w:rsid w:val="006A1258"/>
    <w:rsid w:val="006A2646"/>
    <w:rsid w:val="006A5A48"/>
    <w:rsid w:val="006A6530"/>
    <w:rsid w:val="006B37B9"/>
    <w:rsid w:val="006B435A"/>
    <w:rsid w:val="006B4C64"/>
    <w:rsid w:val="006D6BD5"/>
    <w:rsid w:val="006E481A"/>
    <w:rsid w:val="006E5298"/>
    <w:rsid w:val="006E5663"/>
    <w:rsid w:val="006F450E"/>
    <w:rsid w:val="006F4A78"/>
    <w:rsid w:val="006F734A"/>
    <w:rsid w:val="00700D83"/>
    <w:rsid w:val="00701CCC"/>
    <w:rsid w:val="00704852"/>
    <w:rsid w:val="007074E9"/>
    <w:rsid w:val="00711115"/>
    <w:rsid w:val="00713DA4"/>
    <w:rsid w:val="00714BF1"/>
    <w:rsid w:val="00721383"/>
    <w:rsid w:val="007265D9"/>
    <w:rsid w:val="0073158B"/>
    <w:rsid w:val="007333CC"/>
    <w:rsid w:val="0073399A"/>
    <w:rsid w:val="00740DAD"/>
    <w:rsid w:val="007425B0"/>
    <w:rsid w:val="007603F5"/>
    <w:rsid w:val="00764DB0"/>
    <w:rsid w:val="0076764D"/>
    <w:rsid w:val="0077498C"/>
    <w:rsid w:val="007809BC"/>
    <w:rsid w:val="00784128"/>
    <w:rsid w:val="0078418A"/>
    <w:rsid w:val="00787BCC"/>
    <w:rsid w:val="00793173"/>
    <w:rsid w:val="00794A92"/>
    <w:rsid w:val="00795762"/>
    <w:rsid w:val="00795D94"/>
    <w:rsid w:val="007A2A33"/>
    <w:rsid w:val="007A5B09"/>
    <w:rsid w:val="007B5C89"/>
    <w:rsid w:val="007C1FCC"/>
    <w:rsid w:val="007C356F"/>
    <w:rsid w:val="007C6201"/>
    <w:rsid w:val="007C7D7E"/>
    <w:rsid w:val="007D4A8F"/>
    <w:rsid w:val="007D7C92"/>
    <w:rsid w:val="007E0FC6"/>
    <w:rsid w:val="007E1154"/>
    <w:rsid w:val="007E4F17"/>
    <w:rsid w:val="007E6BA4"/>
    <w:rsid w:val="007F41F8"/>
    <w:rsid w:val="007F659B"/>
    <w:rsid w:val="0080454E"/>
    <w:rsid w:val="00804C32"/>
    <w:rsid w:val="00806302"/>
    <w:rsid w:val="008063DF"/>
    <w:rsid w:val="00807119"/>
    <w:rsid w:val="00815328"/>
    <w:rsid w:val="0082483F"/>
    <w:rsid w:val="008279C0"/>
    <w:rsid w:val="008339A6"/>
    <w:rsid w:val="00837016"/>
    <w:rsid w:val="00841D99"/>
    <w:rsid w:val="00841DDA"/>
    <w:rsid w:val="008555F6"/>
    <w:rsid w:val="00867701"/>
    <w:rsid w:val="008723F3"/>
    <w:rsid w:val="00876F33"/>
    <w:rsid w:val="00876F56"/>
    <w:rsid w:val="00881DE6"/>
    <w:rsid w:val="008837A6"/>
    <w:rsid w:val="00886BD2"/>
    <w:rsid w:val="0089145D"/>
    <w:rsid w:val="0089154C"/>
    <w:rsid w:val="00896196"/>
    <w:rsid w:val="008A4DF2"/>
    <w:rsid w:val="008A6CFE"/>
    <w:rsid w:val="008B2B0F"/>
    <w:rsid w:val="008B3FC8"/>
    <w:rsid w:val="008B5333"/>
    <w:rsid w:val="008B6223"/>
    <w:rsid w:val="008C4CD6"/>
    <w:rsid w:val="008C66E0"/>
    <w:rsid w:val="008C6825"/>
    <w:rsid w:val="008E1511"/>
    <w:rsid w:val="008E3339"/>
    <w:rsid w:val="008E7E16"/>
    <w:rsid w:val="008F06EC"/>
    <w:rsid w:val="008F20FC"/>
    <w:rsid w:val="008F31C3"/>
    <w:rsid w:val="008F5FFE"/>
    <w:rsid w:val="0090347A"/>
    <w:rsid w:val="00905A43"/>
    <w:rsid w:val="00912C79"/>
    <w:rsid w:val="00915E22"/>
    <w:rsid w:val="00920BED"/>
    <w:rsid w:val="00921B8C"/>
    <w:rsid w:val="00927F9F"/>
    <w:rsid w:val="00931160"/>
    <w:rsid w:val="00941D25"/>
    <w:rsid w:val="00942123"/>
    <w:rsid w:val="00945059"/>
    <w:rsid w:val="00945141"/>
    <w:rsid w:val="00946A38"/>
    <w:rsid w:val="0095207B"/>
    <w:rsid w:val="00962045"/>
    <w:rsid w:val="00973DE3"/>
    <w:rsid w:val="00980E61"/>
    <w:rsid w:val="00980FFC"/>
    <w:rsid w:val="00991428"/>
    <w:rsid w:val="00992676"/>
    <w:rsid w:val="0099359A"/>
    <w:rsid w:val="009954B2"/>
    <w:rsid w:val="00995961"/>
    <w:rsid w:val="00996691"/>
    <w:rsid w:val="009A0DE4"/>
    <w:rsid w:val="009A2357"/>
    <w:rsid w:val="009A3AB7"/>
    <w:rsid w:val="009B0723"/>
    <w:rsid w:val="009B07AD"/>
    <w:rsid w:val="009B0883"/>
    <w:rsid w:val="009B10C5"/>
    <w:rsid w:val="009B15E2"/>
    <w:rsid w:val="009B4976"/>
    <w:rsid w:val="009B68B3"/>
    <w:rsid w:val="009C0B8E"/>
    <w:rsid w:val="009C1BC8"/>
    <w:rsid w:val="009C2442"/>
    <w:rsid w:val="009D0811"/>
    <w:rsid w:val="009D0EE1"/>
    <w:rsid w:val="009D676B"/>
    <w:rsid w:val="009E2AEB"/>
    <w:rsid w:val="009E2E27"/>
    <w:rsid w:val="009E45DF"/>
    <w:rsid w:val="009E4DE3"/>
    <w:rsid w:val="009F2049"/>
    <w:rsid w:val="009F275E"/>
    <w:rsid w:val="009F3F4C"/>
    <w:rsid w:val="00A047EE"/>
    <w:rsid w:val="00A04A6F"/>
    <w:rsid w:val="00A151AB"/>
    <w:rsid w:val="00A17217"/>
    <w:rsid w:val="00A2274A"/>
    <w:rsid w:val="00A235B7"/>
    <w:rsid w:val="00A27A7A"/>
    <w:rsid w:val="00A34ABE"/>
    <w:rsid w:val="00A37300"/>
    <w:rsid w:val="00A403F6"/>
    <w:rsid w:val="00A407EF"/>
    <w:rsid w:val="00A40CCE"/>
    <w:rsid w:val="00A437DC"/>
    <w:rsid w:val="00A46B4C"/>
    <w:rsid w:val="00A5117B"/>
    <w:rsid w:val="00A56D34"/>
    <w:rsid w:val="00A60074"/>
    <w:rsid w:val="00A64778"/>
    <w:rsid w:val="00A6627C"/>
    <w:rsid w:val="00A67F08"/>
    <w:rsid w:val="00A71019"/>
    <w:rsid w:val="00A81029"/>
    <w:rsid w:val="00A845F5"/>
    <w:rsid w:val="00A86AF9"/>
    <w:rsid w:val="00A96489"/>
    <w:rsid w:val="00A9737F"/>
    <w:rsid w:val="00AA39DF"/>
    <w:rsid w:val="00AB2425"/>
    <w:rsid w:val="00AB685C"/>
    <w:rsid w:val="00AB6C2D"/>
    <w:rsid w:val="00AC08F7"/>
    <w:rsid w:val="00AC2807"/>
    <w:rsid w:val="00AC3839"/>
    <w:rsid w:val="00AC7082"/>
    <w:rsid w:val="00AD4BE8"/>
    <w:rsid w:val="00AF228E"/>
    <w:rsid w:val="00B016A8"/>
    <w:rsid w:val="00B14819"/>
    <w:rsid w:val="00B14883"/>
    <w:rsid w:val="00B15E2F"/>
    <w:rsid w:val="00B17041"/>
    <w:rsid w:val="00B17AA9"/>
    <w:rsid w:val="00B26F90"/>
    <w:rsid w:val="00B27685"/>
    <w:rsid w:val="00B27B6F"/>
    <w:rsid w:val="00B44713"/>
    <w:rsid w:val="00B501A0"/>
    <w:rsid w:val="00B51B95"/>
    <w:rsid w:val="00B56103"/>
    <w:rsid w:val="00B64929"/>
    <w:rsid w:val="00B736DF"/>
    <w:rsid w:val="00B743D6"/>
    <w:rsid w:val="00B74FBD"/>
    <w:rsid w:val="00B77F46"/>
    <w:rsid w:val="00B82586"/>
    <w:rsid w:val="00B829A3"/>
    <w:rsid w:val="00B84DF1"/>
    <w:rsid w:val="00B860C0"/>
    <w:rsid w:val="00B86D78"/>
    <w:rsid w:val="00B86DB1"/>
    <w:rsid w:val="00B87869"/>
    <w:rsid w:val="00B9639B"/>
    <w:rsid w:val="00BA14AA"/>
    <w:rsid w:val="00BA1E4F"/>
    <w:rsid w:val="00BA7E39"/>
    <w:rsid w:val="00BB0F2B"/>
    <w:rsid w:val="00BC285B"/>
    <w:rsid w:val="00BE4FF3"/>
    <w:rsid w:val="00BF50F7"/>
    <w:rsid w:val="00C02F29"/>
    <w:rsid w:val="00C045CE"/>
    <w:rsid w:val="00C10B1A"/>
    <w:rsid w:val="00C163D1"/>
    <w:rsid w:val="00C17718"/>
    <w:rsid w:val="00C20AFE"/>
    <w:rsid w:val="00C216AA"/>
    <w:rsid w:val="00C22A25"/>
    <w:rsid w:val="00C26021"/>
    <w:rsid w:val="00C27FAA"/>
    <w:rsid w:val="00C35671"/>
    <w:rsid w:val="00C35B77"/>
    <w:rsid w:val="00C36762"/>
    <w:rsid w:val="00C376EB"/>
    <w:rsid w:val="00C4183E"/>
    <w:rsid w:val="00C45C0D"/>
    <w:rsid w:val="00C46A92"/>
    <w:rsid w:val="00C46EC1"/>
    <w:rsid w:val="00C47BCE"/>
    <w:rsid w:val="00C52796"/>
    <w:rsid w:val="00C53E2C"/>
    <w:rsid w:val="00C550C8"/>
    <w:rsid w:val="00C55824"/>
    <w:rsid w:val="00C56B61"/>
    <w:rsid w:val="00C606C3"/>
    <w:rsid w:val="00C620F4"/>
    <w:rsid w:val="00C72848"/>
    <w:rsid w:val="00C744A9"/>
    <w:rsid w:val="00C7736C"/>
    <w:rsid w:val="00C82D87"/>
    <w:rsid w:val="00C830EE"/>
    <w:rsid w:val="00C8712A"/>
    <w:rsid w:val="00C87E9E"/>
    <w:rsid w:val="00C902C8"/>
    <w:rsid w:val="00C919D1"/>
    <w:rsid w:val="00C93FFB"/>
    <w:rsid w:val="00C963D3"/>
    <w:rsid w:val="00CA3A94"/>
    <w:rsid w:val="00CB1983"/>
    <w:rsid w:val="00CB2CBB"/>
    <w:rsid w:val="00CB7CAC"/>
    <w:rsid w:val="00CC40A1"/>
    <w:rsid w:val="00CC5335"/>
    <w:rsid w:val="00CC5BA4"/>
    <w:rsid w:val="00CD1618"/>
    <w:rsid w:val="00CD178F"/>
    <w:rsid w:val="00CD4998"/>
    <w:rsid w:val="00CE1035"/>
    <w:rsid w:val="00CE6E50"/>
    <w:rsid w:val="00CF03DA"/>
    <w:rsid w:val="00CF2819"/>
    <w:rsid w:val="00CF4F9D"/>
    <w:rsid w:val="00CF70DC"/>
    <w:rsid w:val="00D1462A"/>
    <w:rsid w:val="00D148DC"/>
    <w:rsid w:val="00D17FDC"/>
    <w:rsid w:val="00D21D8C"/>
    <w:rsid w:val="00D4676A"/>
    <w:rsid w:val="00D53719"/>
    <w:rsid w:val="00D56756"/>
    <w:rsid w:val="00D61C6D"/>
    <w:rsid w:val="00D63EFD"/>
    <w:rsid w:val="00D84179"/>
    <w:rsid w:val="00D84752"/>
    <w:rsid w:val="00D86B3B"/>
    <w:rsid w:val="00D8714D"/>
    <w:rsid w:val="00D8748A"/>
    <w:rsid w:val="00D9009D"/>
    <w:rsid w:val="00D93196"/>
    <w:rsid w:val="00DA0361"/>
    <w:rsid w:val="00DA0DC0"/>
    <w:rsid w:val="00DB243C"/>
    <w:rsid w:val="00DB482A"/>
    <w:rsid w:val="00DB50FB"/>
    <w:rsid w:val="00DB56F2"/>
    <w:rsid w:val="00DB6EF5"/>
    <w:rsid w:val="00DC00D9"/>
    <w:rsid w:val="00DC3089"/>
    <w:rsid w:val="00DC4420"/>
    <w:rsid w:val="00DC7F76"/>
    <w:rsid w:val="00DD0802"/>
    <w:rsid w:val="00DD2E11"/>
    <w:rsid w:val="00DD4EF5"/>
    <w:rsid w:val="00DE03AF"/>
    <w:rsid w:val="00DE121C"/>
    <w:rsid w:val="00DE6633"/>
    <w:rsid w:val="00DF75F8"/>
    <w:rsid w:val="00DF7A3A"/>
    <w:rsid w:val="00E00C00"/>
    <w:rsid w:val="00E01109"/>
    <w:rsid w:val="00E07C5A"/>
    <w:rsid w:val="00E11924"/>
    <w:rsid w:val="00E15BA9"/>
    <w:rsid w:val="00E165F4"/>
    <w:rsid w:val="00E26E19"/>
    <w:rsid w:val="00E31DF3"/>
    <w:rsid w:val="00E339CC"/>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44A6"/>
    <w:rsid w:val="00EA5B00"/>
    <w:rsid w:val="00EA5F27"/>
    <w:rsid w:val="00EB146B"/>
    <w:rsid w:val="00EB149B"/>
    <w:rsid w:val="00EB3691"/>
    <w:rsid w:val="00EB45AC"/>
    <w:rsid w:val="00EB6801"/>
    <w:rsid w:val="00EC441F"/>
    <w:rsid w:val="00EC4755"/>
    <w:rsid w:val="00ED0BC4"/>
    <w:rsid w:val="00ED447D"/>
    <w:rsid w:val="00EE46E0"/>
    <w:rsid w:val="00EE4971"/>
    <w:rsid w:val="00EE58A3"/>
    <w:rsid w:val="00EE6CB0"/>
    <w:rsid w:val="00EF090E"/>
    <w:rsid w:val="00EF5572"/>
    <w:rsid w:val="00F01639"/>
    <w:rsid w:val="00F026D1"/>
    <w:rsid w:val="00F033DA"/>
    <w:rsid w:val="00F13691"/>
    <w:rsid w:val="00F13FB1"/>
    <w:rsid w:val="00F27CD8"/>
    <w:rsid w:val="00F302D8"/>
    <w:rsid w:val="00F30351"/>
    <w:rsid w:val="00F3323E"/>
    <w:rsid w:val="00F341F4"/>
    <w:rsid w:val="00F34F9D"/>
    <w:rsid w:val="00F352C1"/>
    <w:rsid w:val="00F35CCE"/>
    <w:rsid w:val="00F4688F"/>
    <w:rsid w:val="00F52538"/>
    <w:rsid w:val="00F5524B"/>
    <w:rsid w:val="00F60538"/>
    <w:rsid w:val="00F61742"/>
    <w:rsid w:val="00F61DD2"/>
    <w:rsid w:val="00F66AFF"/>
    <w:rsid w:val="00F71433"/>
    <w:rsid w:val="00F83703"/>
    <w:rsid w:val="00F8463E"/>
    <w:rsid w:val="00F87A2A"/>
    <w:rsid w:val="00F97C5B"/>
    <w:rsid w:val="00FA3D50"/>
    <w:rsid w:val="00FB7FBD"/>
    <w:rsid w:val="00FC374A"/>
    <w:rsid w:val="00FC6C07"/>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4CD1"/>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15</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126</cp:revision>
  <cp:lastPrinted>2019-08-27T05:42:00Z</cp:lastPrinted>
  <dcterms:created xsi:type="dcterms:W3CDTF">2022-09-16T16:28:00Z</dcterms:created>
  <dcterms:modified xsi:type="dcterms:W3CDTF">2023-07-31T08:50:00Z</dcterms:modified>
</cp:coreProperties>
</file>