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FE362E" w:rsidRDefault="00656DA7" w:rsidP="00524728">
      <w:pPr>
        <w:jc w:val="center"/>
        <w:rPr>
          <w:rFonts w:ascii="Arial" w:hAnsi="Arial" w:cs="Arial"/>
          <w:b/>
          <w:sz w:val="22"/>
          <w:szCs w:val="22"/>
          <w:lang w:val="en-GB"/>
        </w:rPr>
      </w:pPr>
      <w:r w:rsidRPr="00FE362E">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FE362E" w:rsidRDefault="004B23A2" w:rsidP="00592F82">
      <w:pPr>
        <w:jc w:val="center"/>
        <w:rPr>
          <w:rFonts w:ascii="Arial" w:hAnsi="Arial" w:cs="Arial"/>
          <w:b/>
          <w:sz w:val="22"/>
          <w:szCs w:val="22"/>
          <w:lang w:val="en-GB"/>
        </w:rPr>
      </w:pPr>
    </w:p>
    <w:p w14:paraId="4179622F" w14:textId="68E3C07D" w:rsidR="00397D3A" w:rsidRPr="00FE362E" w:rsidRDefault="00397D3A" w:rsidP="00592F82">
      <w:pPr>
        <w:jc w:val="center"/>
        <w:rPr>
          <w:rFonts w:ascii="Arial" w:hAnsi="Arial" w:cs="Arial"/>
          <w:b/>
          <w:sz w:val="22"/>
          <w:szCs w:val="22"/>
          <w:lang w:val="en-GB"/>
        </w:rPr>
      </w:pPr>
    </w:p>
    <w:p w14:paraId="045C7386" w14:textId="06C377C6" w:rsidR="00437297" w:rsidRPr="00FE362E" w:rsidRDefault="00437297" w:rsidP="00592F82">
      <w:pPr>
        <w:jc w:val="center"/>
        <w:rPr>
          <w:rFonts w:ascii="Arial" w:hAnsi="Arial" w:cs="Arial"/>
          <w:b/>
          <w:sz w:val="22"/>
          <w:szCs w:val="22"/>
          <w:lang w:val="en-GB"/>
        </w:rPr>
      </w:pPr>
    </w:p>
    <w:p w14:paraId="13D68906" w14:textId="77777777" w:rsidR="00437297" w:rsidRPr="00FE362E" w:rsidRDefault="00437297" w:rsidP="00592F82">
      <w:pPr>
        <w:jc w:val="center"/>
        <w:rPr>
          <w:rFonts w:ascii="Arial" w:hAnsi="Arial" w:cs="Arial"/>
          <w:b/>
          <w:sz w:val="22"/>
          <w:szCs w:val="22"/>
          <w:lang w:val="en-GB"/>
        </w:rPr>
      </w:pPr>
    </w:p>
    <w:p w14:paraId="076E39C1" w14:textId="2AAA5B09" w:rsidR="00397D3A" w:rsidRPr="00FE362E" w:rsidRDefault="00397D3A" w:rsidP="00592F82">
      <w:pPr>
        <w:jc w:val="center"/>
        <w:rPr>
          <w:rFonts w:ascii="Arial" w:hAnsi="Arial" w:cs="Arial"/>
          <w:b/>
          <w:sz w:val="22"/>
          <w:szCs w:val="22"/>
          <w:lang w:val="en-GB"/>
        </w:rPr>
      </w:pPr>
    </w:p>
    <w:p w14:paraId="64732B67" w14:textId="77777777" w:rsidR="00397D3A" w:rsidRPr="00FE362E" w:rsidRDefault="00397D3A" w:rsidP="00592F82">
      <w:pPr>
        <w:jc w:val="center"/>
        <w:rPr>
          <w:rFonts w:ascii="Arial" w:hAnsi="Arial" w:cs="Arial"/>
          <w:b/>
          <w:sz w:val="22"/>
          <w:szCs w:val="22"/>
          <w:lang w:val="en-GB"/>
        </w:rPr>
      </w:pPr>
    </w:p>
    <w:p w14:paraId="14C6FED8" w14:textId="77777777" w:rsidR="00E93993" w:rsidRPr="00FE362E" w:rsidRDefault="00E93993" w:rsidP="00592F82">
      <w:pPr>
        <w:jc w:val="center"/>
        <w:rPr>
          <w:rFonts w:ascii="Arial" w:hAnsi="Arial" w:cs="Arial"/>
          <w:b/>
          <w:sz w:val="22"/>
          <w:szCs w:val="22"/>
          <w:lang w:val="en-GB"/>
        </w:rPr>
      </w:pPr>
    </w:p>
    <w:p w14:paraId="16393F7E" w14:textId="77777777" w:rsidR="00434A8C" w:rsidRPr="00FE362E"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FE362E"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FE362E">
        <w:rPr>
          <w:rFonts w:ascii="Avenir Next Demi Bold" w:hAnsi="Avenir Next Demi Bold" w:cs="Arial"/>
          <w:b/>
          <w:bCs/>
          <w:color w:val="000000" w:themeColor="text1"/>
          <w:sz w:val="24"/>
          <w:lang w:val="en-GB"/>
        </w:rPr>
        <w:t xml:space="preserve">SUMMATIVE (FORMAL) </w:t>
      </w:r>
      <w:r w:rsidR="009D0811" w:rsidRPr="00FE362E">
        <w:rPr>
          <w:rFonts w:ascii="Avenir Next Demi Bold" w:hAnsi="Avenir Next Demi Bold" w:cs="Arial"/>
          <w:b/>
          <w:bCs/>
          <w:color w:val="000000" w:themeColor="text1"/>
          <w:sz w:val="24"/>
          <w:lang w:val="en-GB"/>
        </w:rPr>
        <w:t xml:space="preserve">ASSESSMENT: MODULE </w:t>
      </w:r>
      <w:r w:rsidR="00996691" w:rsidRPr="00FE362E">
        <w:rPr>
          <w:rFonts w:ascii="Avenir Next Demi Bold" w:hAnsi="Avenir Next Demi Bold" w:cs="Arial"/>
          <w:b/>
          <w:bCs/>
          <w:color w:val="000000" w:themeColor="text1"/>
          <w:sz w:val="24"/>
          <w:lang w:val="en-GB"/>
        </w:rPr>
        <w:t>2</w:t>
      </w:r>
      <w:r w:rsidR="00C52796" w:rsidRPr="00FE362E">
        <w:rPr>
          <w:rFonts w:ascii="Avenir Next Demi Bold" w:hAnsi="Avenir Next Demi Bold" w:cs="Arial"/>
          <w:b/>
          <w:bCs/>
          <w:color w:val="000000" w:themeColor="text1"/>
          <w:sz w:val="24"/>
          <w:lang w:val="en-GB"/>
        </w:rPr>
        <w:t>B</w:t>
      </w:r>
    </w:p>
    <w:p w14:paraId="1DCE41A2" w14:textId="0CB8A9C3" w:rsidR="002638B0" w:rsidRPr="00FE362E"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FE362E"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FE362E">
        <w:rPr>
          <w:rFonts w:ascii="Avenir Next Demi Bold" w:hAnsi="Avenir Next Demi Bold" w:cs="Arial"/>
          <w:b/>
          <w:bCs/>
          <w:color w:val="000000" w:themeColor="text1"/>
          <w:sz w:val="24"/>
          <w:lang w:val="en-GB"/>
        </w:rPr>
        <w:t xml:space="preserve">THE </w:t>
      </w:r>
      <w:r w:rsidR="00C52796" w:rsidRPr="00FE362E">
        <w:rPr>
          <w:rFonts w:ascii="Avenir Next Demi Bold" w:hAnsi="Avenir Next Demi Bold" w:cs="Arial"/>
          <w:b/>
          <w:bCs/>
          <w:color w:val="000000" w:themeColor="text1"/>
          <w:sz w:val="24"/>
          <w:lang w:val="en-GB"/>
        </w:rPr>
        <w:t>EUROPEAN INSOLVENCY REGULATION</w:t>
      </w:r>
    </w:p>
    <w:p w14:paraId="5E119630" w14:textId="77777777" w:rsidR="00434A8C" w:rsidRPr="00FE362E"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Pr="00FE362E" w:rsidRDefault="009D0811" w:rsidP="00592F82">
      <w:pPr>
        <w:jc w:val="center"/>
        <w:rPr>
          <w:rFonts w:ascii="Arial" w:hAnsi="Arial" w:cs="Arial"/>
          <w:b/>
          <w:sz w:val="22"/>
          <w:szCs w:val="22"/>
          <w:lang w:val="en-GB"/>
        </w:rPr>
      </w:pPr>
    </w:p>
    <w:p w14:paraId="6907577F" w14:textId="6E1EAE22" w:rsidR="00E93993" w:rsidRPr="00FE362E" w:rsidRDefault="00E93993" w:rsidP="00592F82">
      <w:pPr>
        <w:jc w:val="center"/>
        <w:rPr>
          <w:rFonts w:ascii="Arial" w:hAnsi="Arial" w:cs="Arial"/>
          <w:b/>
          <w:sz w:val="22"/>
          <w:szCs w:val="22"/>
          <w:lang w:val="en-GB"/>
        </w:rPr>
      </w:pPr>
    </w:p>
    <w:p w14:paraId="251A99E6" w14:textId="08DF09C5" w:rsidR="00437297" w:rsidRPr="00FE362E" w:rsidRDefault="00437297" w:rsidP="00592F82">
      <w:pPr>
        <w:jc w:val="center"/>
        <w:rPr>
          <w:rFonts w:ascii="Arial" w:hAnsi="Arial" w:cs="Arial"/>
          <w:b/>
          <w:sz w:val="22"/>
          <w:szCs w:val="22"/>
          <w:lang w:val="en-GB"/>
        </w:rPr>
      </w:pPr>
    </w:p>
    <w:p w14:paraId="6F867187" w14:textId="77777777" w:rsidR="00B30D9A" w:rsidRPr="00FE362E" w:rsidRDefault="00B30D9A" w:rsidP="00592F82">
      <w:pPr>
        <w:jc w:val="center"/>
        <w:rPr>
          <w:rFonts w:ascii="Arial" w:hAnsi="Arial" w:cs="Arial"/>
          <w:b/>
          <w:sz w:val="22"/>
          <w:szCs w:val="22"/>
          <w:lang w:val="en-GB"/>
        </w:rPr>
      </w:pPr>
    </w:p>
    <w:p w14:paraId="69E507FF" w14:textId="77777777" w:rsidR="00437297" w:rsidRPr="00FE362E" w:rsidRDefault="00437297" w:rsidP="00592F82">
      <w:pPr>
        <w:jc w:val="center"/>
        <w:rPr>
          <w:rFonts w:ascii="Arial" w:hAnsi="Arial" w:cs="Arial"/>
          <w:b/>
          <w:sz w:val="22"/>
          <w:szCs w:val="22"/>
          <w:lang w:val="en-GB"/>
        </w:rPr>
      </w:pPr>
    </w:p>
    <w:p w14:paraId="4051CEA3" w14:textId="31550508" w:rsidR="00397D3A" w:rsidRPr="00FE362E" w:rsidRDefault="00397D3A" w:rsidP="00592F82">
      <w:pPr>
        <w:jc w:val="center"/>
        <w:rPr>
          <w:rFonts w:ascii="Arial" w:hAnsi="Arial" w:cs="Arial"/>
          <w:b/>
          <w:sz w:val="22"/>
          <w:szCs w:val="22"/>
          <w:lang w:val="en-GB"/>
        </w:rPr>
      </w:pPr>
    </w:p>
    <w:p w14:paraId="25AECBFD" w14:textId="77777777" w:rsidR="00397D3A" w:rsidRPr="00FE362E" w:rsidRDefault="00397D3A" w:rsidP="00592F82">
      <w:pPr>
        <w:jc w:val="center"/>
        <w:rPr>
          <w:rFonts w:ascii="Arial" w:hAnsi="Arial" w:cs="Arial"/>
          <w:b/>
          <w:sz w:val="22"/>
          <w:szCs w:val="22"/>
          <w:lang w:val="en-GB"/>
        </w:rPr>
      </w:pPr>
    </w:p>
    <w:p w14:paraId="19855BF7" w14:textId="77777777" w:rsidR="00397D3A" w:rsidRPr="00FE362E" w:rsidRDefault="00397D3A" w:rsidP="00592F82">
      <w:pPr>
        <w:jc w:val="center"/>
        <w:rPr>
          <w:rFonts w:ascii="Arial" w:hAnsi="Arial" w:cs="Arial"/>
          <w:b/>
          <w:sz w:val="22"/>
          <w:szCs w:val="22"/>
          <w:lang w:val="en-GB"/>
        </w:rPr>
      </w:pPr>
    </w:p>
    <w:p w14:paraId="0ED3DA75" w14:textId="77777777" w:rsidR="00DB56F2" w:rsidRPr="00FE362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FE362E"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FE362E">
        <w:rPr>
          <w:rFonts w:ascii="Avenir Next" w:hAnsi="Avenir Next" w:cs="Arial"/>
          <w:bCs/>
          <w:color w:val="767171" w:themeColor="background2" w:themeShade="80"/>
          <w:sz w:val="22"/>
          <w:szCs w:val="22"/>
          <w:lang w:val="en-GB"/>
        </w:rPr>
        <w:t xml:space="preserve">This is the </w:t>
      </w:r>
      <w:r w:rsidRPr="00FE362E">
        <w:rPr>
          <w:rFonts w:ascii="Avenir Next Demi Bold" w:hAnsi="Avenir Next Demi Bold" w:cs="Arial"/>
          <w:b/>
          <w:bCs/>
          <w:color w:val="767171" w:themeColor="background2" w:themeShade="80"/>
          <w:sz w:val="22"/>
          <w:szCs w:val="22"/>
          <w:lang w:val="en-GB"/>
        </w:rPr>
        <w:t>summative (formal) assessment</w:t>
      </w:r>
      <w:r w:rsidRPr="00FE362E">
        <w:rPr>
          <w:rFonts w:ascii="Avenir Next" w:hAnsi="Avenir Next" w:cs="Arial"/>
          <w:bCs/>
          <w:color w:val="767171" w:themeColor="background2" w:themeShade="80"/>
          <w:sz w:val="22"/>
          <w:szCs w:val="22"/>
          <w:lang w:val="en-GB"/>
        </w:rPr>
        <w:t xml:space="preserve"> for </w:t>
      </w:r>
      <w:r w:rsidRPr="00FE362E">
        <w:rPr>
          <w:rFonts w:ascii="Avenir Next Demi Bold" w:hAnsi="Avenir Next Demi Bold" w:cs="Arial"/>
          <w:b/>
          <w:bCs/>
          <w:color w:val="767171" w:themeColor="background2" w:themeShade="80"/>
          <w:sz w:val="22"/>
          <w:szCs w:val="22"/>
          <w:lang w:val="en-GB"/>
        </w:rPr>
        <w:t xml:space="preserve">Module 2B </w:t>
      </w:r>
      <w:r w:rsidRPr="00FE362E">
        <w:rPr>
          <w:rFonts w:ascii="Avenir Next" w:hAnsi="Avenir Next" w:cs="Arial"/>
          <w:bCs/>
          <w:color w:val="767171" w:themeColor="background2" w:themeShade="80"/>
          <w:sz w:val="22"/>
          <w:szCs w:val="22"/>
          <w:lang w:val="en-GB"/>
        </w:rPr>
        <w:t xml:space="preserve">of this course and is compulsory for all candidates who </w:t>
      </w:r>
      <w:r w:rsidRPr="00FE362E">
        <w:rPr>
          <w:rFonts w:ascii="Avenir Next Demi Bold" w:hAnsi="Avenir Next Demi Bold" w:cs="Arial"/>
          <w:b/>
          <w:bCs/>
          <w:color w:val="767171" w:themeColor="background2" w:themeShade="80"/>
          <w:sz w:val="22"/>
          <w:szCs w:val="22"/>
          <w:lang w:val="en-GB"/>
        </w:rPr>
        <w:t>selected this module as one of their compulsory modules from Module 2</w:t>
      </w:r>
      <w:r w:rsidRPr="00FE362E">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FE362E"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FE362E"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FE362E">
        <w:rPr>
          <w:rFonts w:ascii="Avenir Next" w:hAnsi="Avenir Next" w:cs="Arial"/>
          <w:bCs/>
          <w:color w:val="767171" w:themeColor="background2" w:themeShade="80"/>
          <w:sz w:val="22"/>
          <w:szCs w:val="22"/>
          <w:lang w:val="en-GB"/>
        </w:rPr>
        <w:t xml:space="preserve">If you selected this module as </w:t>
      </w:r>
      <w:r w:rsidRPr="00FE362E">
        <w:rPr>
          <w:rFonts w:ascii="Avenir Next Demi Bold" w:hAnsi="Avenir Next Demi Bold" w:cs="Arial"/>
          <w:b/>
          <w:bCs/>
          <w:color w:val="767171" w:themeColor="background2" w:themeShade="80"/>
          <w:sz w:val="22"/>
          <w:szCs w:val="22"/>
          <w:lang w:val="en-GB"/>
        </w:rPr>
        <w:t>one of your elective modules</w:t>
      </w:r>
      <w:r w:rsidRPr="00FE362E">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FE362E"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FE362E"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FE362E">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FE362E">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FE362E"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FE362E" w:rsidRDefault="00793173" w:rsidP="007C6201">
      <w:pPr>
        <w:jc w:val="both"/>
        <w:rPr>
          <w:rFonts w:ascii="Arial" w:hAnsi="Arial" w:cs="Arial"/>
          <w:b/>
          <w:sz w:val="22"/>
          <w:szCs w:val="22"/>
          <w:lang w:val="en-GB"/>
        </w:rPr>
      </w:pPr>
    </w:p>
    <w:p w14:paraId="5A8E70B6" w14:textId="3DD478B6" w:rsidR="00DB56F2" w:rsidRPr="00FE362E" w:rsidRDefault="00DB56F2" w:rsidP="007C6201">
      <w:pPr>
        <w:jc w:val="both"/>
        <w:rPr>
          <w:rFonts w:ascii="Arial" w:hAnsi="Arial" w:cs="Arial"/>
          <w:b/>
          <w:sz w:val="22"/>
          <w:szCs w:val="22"/>
          <w:lang w:val="en-GB"/>
        </w:rPr>
      </w:pPr>
    </w:p>
    <w:p w14:paraId="1B27A2C1" w14:textId="5A9B8846" w:rsidR="00397D3A" w:rsidRPr="00FE362E" w:rsidRDefault="00397D3A" w:rsidP="007C6201">
      <w:pPr>
        <w:jc w:val="both"/>
        <w:rPr>
          <w:rFonts w:ascii="Arial" w:hAnsi="Arial" w:cs="Arial"/>
          <w:b/>
          <w:sz w:val="22"/>
          <w:szCs w:val="22"/>
          <w:lang w:val="en-GB"/>
        </w:rPr>
      </w:pPr>
    </w:p>
    <w:p w14:paraId="1BC7CE2F" w14:textId="5B3D9200" w:rsidR="00397D3A" w:rsidRPr="00FE362E" w:rsidRDefault="00397D3A" w:rsidP="007C6201">
      <w:pPr>
        <w:jc w:val="both"/>
        <w:rPr>
          <w:rFonts w:ascii="Arial" w:hAnsi="Arial" w:cs="Arial"/>
          <w:b/>
          <w:sz w:val="22"/>
          <w:szCs w:val="22"/>
          <w:lang w:val="en-GB"/>
        </w:rPr>
      </w:pPr>
    </w:p>
    <w:p w14:paraId="6416FB4A" w14:textId="60B3384C" w:rsidR="00397D3A" w:rsidRPr="00FE362E" w:rsidRDefault="00397D3A" w:rsidP="007C6201">
      <w:pPr>
        <w:jc w:val="both"/>
        <w:rPr>
          <w:rFonts w:ascii="Arial" w:hAnsi="Arial" w:cs="Arial"/>
          <w:b/>
          <w:sz w:val="22"/>
          <w:szCs w:val="22"/>
          <w:lang w:val="en-GB"/>
        </w:rPr>
      </w:pPr>
    </w:p>
    <w:p w14:paraId="3C0D3574" w14:textId="375E32A7" w:rsidR="0011473D" w:rsidRPr="00FE362E" w:rsidRDefault="00E93993" w:rsidP="009D0811">
      <w:pPr>
        <w:jc w:val="center"/>
        <w:rPr>
          <w:rFonts w:ascii="Avenir Next Demi Bold" w:hAnsi="Avenir Next Demi Bold" w:cs="Arial"/>
          <w:b/>
          <w:bCs/>
          <w:sz w:val="22"/>
          <w:szCs w:val="22"/>
          <w:u w:val="single"/>
          <w:lang w:val="en-GB"/>
        </w:rPr>
      </w:pPr>
      <w:r w:rsidRPr="00FE362E">
        <w:rPr>
          <w:rFonts w:ascii="Avenir Next Demi Bold" w:hAnsi="Avenir Next Demi Bold" w:cs="Arial"/>
          <w:b/>
          <w:bCs/>
          <w:sz w:val="22"/>
          <w:szCs w:val="22"/>
          <w:u w:val="single"/>
          <w:lang w:val="en-GB"/>
        </w:rPr>
        <w:t>I</w:t>
      </w:r>
      <w:r w:rsidR="0011473D" w:rsidRPr="00FE362E">
        <w:rPr>
          <w:rFonts w:ascii="Avenir Next Demi Bold" w:hAnsi="Avenir Next Demi Bold" w:cs="Arial"/>
          <w:b/>
          <w:bCs/>
          <w:sz w:val="22"/>
          <w:szCs w:val="22"/>
          <w:u w:val="single"/>
          <w:lang w:val="en-GB"/>
        </w:rPr>
        <w:t>NSTRUCTIONS FOR COMPLETION AND SUBMISSION OF ASSESSMENT</w:t>
      </w:r>
    </w:p>
    <w:p w14:paraId="61C888AB" w14:textId="77777777" w:rsidR="0011473D" w:rsidRPr="00FE362E" w:rsidRDefault="0011473D" w:rsidP="00592F82">
      <w:pPr>
        <w:jc w:val="both"/>
        <w:rPr>
          <w:rFonts w:ascii="Avenir Next Demi Bold" w:hAnsi="Avenir Next Demi Bold" w:cs="Arial"/>
          <w:b/>
          <w:bCs/>
          <w:sz w:val="22"/>
          <w:szCs w:val="22"/>
          <w:lang w:val="en-GB"/>
        </w:rPr>
      </w:pPr>
    </w:p>
    <w:p w14:paraId="2165F077" w14:textId="77777777" w:rsidR="00800B76" w:rsidRPr="00FE362E" w:rsidRDefault="00800B76" w:rsidP="00800B76">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FE362E" w:rsidRDefault="00800B76" w:rsidP="00800B76">
      <w:pPr>
        <w:jc w:val="both"/>
        <w:rPr>
          <w:rFonts w:ascii="Avenir Next" w:hAnsi="Avenir Next" w:cs="Arial"/>
          <w:b/>
          <w:sz w:val="22"/>
          <w:szCs w:val="22"/>
          <w:lang w:val="en-GB"/>
        </w:rPr>
      </w:pPr>
    </w:p>
    <w:p w14:paraId="51574D79" w14:textId="77777777" w:rsidR="00800B76" w:rsidRPr="00FE362E" w:rsidRDefault="00800B76" w:rsidP="00800B76">
      <w:pPr>
        <w:ind w:left="720" w:hanging="720"/>
        <w:jc w:val="both"/>
        <w:rPr>
          <w:rFonts w:ascii="Avenir Next" w:hAnsi="Avenir Next" w:cs="Arial"/>
          <w:sz w:val="22"/>
          <w:szCs w:val="22"/>
          <w:lang w:val="en-GB"/>
        </w:rPr>
      </w:pPr>
      <w:r w:rsidRPr="00FE362E">
        <w:rPr>
          <w:rFonts w:ascii="Avenir Next" w:hAnsi="Avenir Next" w:cs="Arial"/>
          <w:bCs/>
          <w:sz w:val="22"/>
          <w:szCs w:val="22"/>
          <w:lang w:val="en-GB"/>
        </w:rPr>
        <w:t>1.</w:t>
      </w:r>
      <w:r w:rsidRPr="00FE362E">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FE362E" w:rsidRDefault="008E3C96" w:rsidP="00800B76">
      <w:pPr>
        <w:ind w:left="720" w:hanging="720"/>
        <w:jc w:val="both"/>
        <w:rPr>
          <w:rFonts w:ascii="Avenir Next" w:hAnsi="Avenir Next" w:cs="Arial"/>
          <w:sz w:val="22"/>
          <w:szCs w:val="22"/>
          <w:lang w:val="en-GB"/>
        </w:rPr>
      </w:pPr>
      <w:r w:rsidRPr="00FE362E">
        <w:rPr>
          <w:rFonts w:ascii="Avenir Next" w:hAnsi="Avenir Next" w:cs="Arial"/>
          <w:bCs/>
          <w:sz w:val="22"/>
          <w:szCs w:val="22"/>
          <w:lang w:val="en-GB"/>
        </w:rPr>
        <w:t>2.</w:t>
      </w:r>
      <w:r w:rsidR="00800B76" w:rsidRPr="00FE362E">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FE362E">
        <w:rPr>
          <w:rFonts w:ascii="Avenir Next Demi Bold" w:hAnsi="Avenir Next Demi Bold" w:cs="Arial"/>
          <w:b/>
          <w:bCs/>
          <w:sz w:val="22"/>
          <w:szCs w:val="22"/>
          <w:lang w:val="en-GB"/>
        </w:rPr>
        <w:t>please do not change the document settings in any way. DO NOT</w:t>
      </w:r>
      <w:r w:rsidR="00800B76" w:rsidRPr="00FE362E">
        <w:rPr>
          <w:rFonts w:ascii="Avenir Next" w:hAnsi="Avenir Next" w:cs="Arial"/>
          <w:sz w:val="22"/>
          <w:szCs w:val="22"/>
          <w:lang w:val="en-GB"/>
        </w:rPr>
        <w:t xml:space="preserve"> submit your assessment in PDF format as it will be returned to you unmarked.</w:t>
      </w:r>
    </w:p>
    <w:p w14:paraId="34C9E948" w14:textId="77777777" w:rsidR="00800B76" w:rsidRPr="00FE362E" w:rsidRDefault="00800B76" w:rsidP="00800B76">
      <w:pPr>
        <w:ind w:left="720" w:hanging="720"/>
        <w:jc w:val="both"/>
        <w:rPr>
          <w:rFonts w:ascii="Avenir Next" w:hAnsi="Avenir Next" w:cs="Arial"/>
          <w:sz w:val="22"/>
          <w:szCs w:val="22"/>
          <w:lang w:val="en-GB"/>
        </w:rPr>
      </w:pPr>
      <w:r w:rsidRPr="00FE362E">
        <w:rPr>
          <w:rFonts w:ascii="Avenir Next" w:hAnsi="Avenir Next" w:cs="Arial"/>
          <w:sz w:val="22"/>
          <w:szCs w:val="22"/>
          <w:lang w:val="en-GB"/>
        </w:rPr>
        <w:t>3.</w:t>
      </w:r>
      <w:r w:rsidRPr="00FE362E">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FE362E" w:rsidRDefault="00800B76" w:rsidP="00800B76">
      <w:pPr>
        <w:ind w:left="720" w:hanging="720"/>
        <w:jc w:val="both"/>
        <w:rPr>
          <w:rFonts w:ascii="Avenir Next" w:hAnsi="Avenir Next" w:cs="Arial"/>
          <w:sz w:val="22"/>
          <w:szCs w:val="22"/>
          <w:lang w:val="en-GB"/>
        </w:rPr>
      </w:pPr>
      <w:r w:rsidRPr="00FE362E">
        <w:rPr>
          <w:rFonts w:ascii="Avenir Next" w:hAnsi="Avenir Next" w:cs="Arial"/>
          <w:bCs/>
          <w:sz w:val="22"/>
          <w:szCs w:val="22"/>
          <w:lang w:val="en-GB"/>
        </w:rPr>
        <w:t>4.</w:t>
      </w:r>
      <w:r w:rsidRPr="00FE362E">
        <w:rPr>
          <w:rFonts w:ascii="Avenir Next" w:hAnsi="Avenir Next" w:cs="Arial"/>
          <w:sz w:val="22"/>
          <w:szCs w:val="22"/>
          <w:lang w:val="en-GB"/>
        </w:rPr>
        <w:tab/>
        <w:t xml:space="preserve">You must save this document using the following format: </w:t>
      </w:r>
      <w:r w:rsidRPr="00FE362E">
        <w:rPr>
          <w:rFonts w:ascii="Avenir Next Demi Bold" w:hAnsi="Avenir Next Demi Bold" w:cs="Arial"/>
          <w:b/>
          <w:bCs/>
          <w:sz w:val="22"/>
          <w:szCs w:val="22"/>
          <w:lang w:val="en-GB" w:eastAsia="en-GB"/>
        </w:rPr>
        <w:t>[student</w:t>
      </w:r>
      <w:r w:rsidR="00B12EF7" w:rsidRPr="00FE362E">
        <w:rPr>
          <w:rFonts w:ascii="Avenir Next Demi Bold" w:hAnsi="Avenir Next Demi Bold" w:cs="Arial"/>
          <w:b/>
          <w:bCs/>
          <w:sz w:val="22"/>
          <w:szCs w:val="22"/>
          <w:lang w:val="en-GB" w:eastAsia="en-GB"/>
        </w:rPr>
        <w:t>ID</w:t>
      </w:r>
      <w:r w:rsidRPr="00FE362E">
        <w:rPr>
          <w:rFonts w:ascii="Avenir Next Demi Bold" w:hAnsi="Avenir Next Demi Bold" w:cs="Arial"/>
          <w:b/>
          <w:bCs/>
          <w:sz w:val="22"/>
          <w:szCs w:val="22"/>
          <w:lang w:val="en-GB" w:eastAsia="en-GB"/>
        </w:rPr>
        <w:t>.assessment</w:t>
      </w:r>
      <w:r w:rsidR="00894C1D" w:rsidRPr="00FE362E">
        <w:rPr>
          <w:rFonts w:ascii="Avenir Next Demi Bold" w:hAnsi="Avenir Next Demi Bold" w:cs="Arial"/>
          <w:b/>
          <w:bCs/>
          <w:sz w:val="22"/>
          <w:szCs w:val="22"/>
          <w:lang w:val="en-GB" w:eastAsia="en-GB"/>
        </w:rPr>
        <w:t>2B</w:t>
      </w:r>
      <w:r w:rsidRPr="00FE362E">
        <w:rPr>
          <w:rFonts w:ascii="Avenir Next Demi Bold" w:hAnsi="Avenir Next Demi Bold" w:cs="Arial"/>
          <w:b/>
          <w:bCs/>
          <w:sz w:val="22"/>
          <w:szCs w:val="22"/>
          <w:lang w:val="en-GB" w:eastAsia="en-GB"/>
        </w:rPr>
        <w:t>]</w:t>
      </w:r>
      <w:r w:rsidRPr="00FE362E">
        <w:rPr>
          <w:rFonts w:ascii="Avenir Next" w:hAnsi="Avenir Next" w:cs="Arial"/>
          <w:sz w:val="22"/>
          <w:szCs w:val="22"/>
          <w:lang w:val="en-GB" w:eastAsia="en-GB"/>
        </w:rPr>
        <w:t>. An example would be something along the following lines: 202</w:t>
      </w:r>
      <w:r w:rsidR="00A7758E" w:rsidRPr="00FE362E">
        <w:rPr>
          <w:rFonts w:ascii="Avenir Next" w:hAnsi="Avenir Next" w:cs="Arial"/>
          <w:sz w:val="22"/>
          <w:szCs w:val="22"/>
          <w:lang w:val="en-GB" w:eastAsia="en-GB"/>
        </w:rPr>
        <w:t>223</w:t>
      </w:r>
      <w:r w:rsidRPr="00FE362E">
        <w:rPr>
          <w:rFonts w:ascii="Avenir Next" w:hAnsi="Avenir Next" w:cs="Arial"/>
          <w:sz w:val="22"/>
          <w:szCs w:val="22"/>
          <w:lang w:val="en-GB" w:eastAsia="en-GB"/>
        </w:rPr>
        <w:t>-</w:t>
      </w:r>
      <w:r w:rsidR="005B7C95" w:rsidRPr="00FE362E">
        <w:rPr>
          <w:rFonts w:ascii="Avenir Next" w:hAnsi="Avenir Next" w:cs="Arial"/>
          <w:sz w:val="22"/>
          <w:szCs w:val="22"/>
          <w:lang w:val="en-GB" w:eastAsia="en-GB"/>
        </w:rPr>
        <w:t>33</w:t>
      </w:r>
      <w:r w:rsidR="00B12EF7" w:rsidRPr="00FE362E">
        <w:rPr>
          <w:rFonts w:ascii="Avenir Next" w:hAnsi="Avenir Next" w:cs="Arial"/>
          <w:sz w:val="22"/>
          <w:szCs w:val="22"/>
          <w:lang w:val="en-GB" w:eastAsia="en-GB"/>
        </w:rPr>
        <w:t>6</w:t>
      </w:r>
      <w:r w:rsidRPr="00FE362E">
        <w:rPr>
          <w:rFonts w:ascii="Avenir Next" w:hAnsi="Avenir Next" w:cs="Arial"/>
          <w:sz w:val="22"/>
          <w:szCs w:val="22"/>
          <w:lang w:val="en-GB" w:eastAsia="en-GB"/>
        </w:rPr>
        <w:t>.assessment</w:t>
      </w:r>
      <w:r w:rsidR="007E39B3" w:rsidRPr="00FE362E">
        <w:rPr>
          <w:rFonts w:ascii="Avenir Next" w:hAnsi="Avenir Next" w:cs="Arial"/>
          <w:sz w:val="22"/>
          <w:szCs w:val="22"/>
          <w:lang w:val="en-GB" w:eastAsia="en-GB"/>
        </w:rPr>
        <w:t>2B</w:t>
      </w:r>
      <w:r w:rsidRPr="00FE362E">
        <w:rPr>
          <w:rFonts w:ascii="Avenir Next" w:hAnsi="Avenir Next" w:cs="Arial"/>
          <w:sz w:val="22"/>
          <w:szCs w:val="22"/>
          <w:lang w:val="en-GB"/>
        </w:rPr>
        <w:t xml:space="preserve">. </w:t>
      </w:r>
      <w:r w:rsidRPr="00FE362E">
        <w:rPr>
          <w:rFonts w:ascii="Avenir Next Demi Bold" w:hAnsi="Avenir Next Demi Bold" w:cs="Arial"/>
          <w:b/>
          <w:bCs/>
          <w:sz w:val="22"/>
          <w:szCs w:val="22"/>
          <w:lang w:val="en-GB"/>
        </w:rPr>
        <w:t>Please also include the filename as a footer to each page of the assessment</w:t>
      </w:r>
      <w:r w:rsidRPr="00FE362E">
        <w:rPr>
          <w:rFonts w:ascii="Avenir Next" w:hAnsi="Avenir Next" w:cs="Arial"/>
          <w:bCs/>
          <w:sz w:val="22"/>
          <w:szCs w:val="22"/>
          <w:lang w:val="en-GB"/>
        </w:rPr>
        <w:t xml:space="preserve"> (this has been pre-populated for you, merely replace the word “student</w:t>
      </w:r>
      <w:r w:rsidR="00B12EF7" w:rsidRPr="00FE362E">
        <w:rPr>
          <w:rFonts w:ascii="Avenir Next" w:hAnsi="Avenir Next" w:cs="Arial"/>
          <w:bCs/>
          <w:sz w:val="22"/>
          <w:szCs w:val="22"/>
          <w:lang w:val="en-GB"/>
        </w:rPr>
        <w:t>ID</w:t>
      </w:r>
      <w:r w:rsidRPr="00FE362E">
        <w:rPr>
          <w:rFonts w:ascii="Avenir Next" w:hAnsi="Avenir Next" w:cs="Arial"/>
          <w:bCs/>
          <w:sz w:val="22"/>
          <w:szCs w:val="22"/>
          <w:lang w:val="en-GB"/>
        </w:rPr>
        <w:t>” with the student number allocated to you)</w:t>
      </w:r>
      <w:r w:rsidRPr="00FE362E">
        <w:rPr>
          <w:rFonts w:ascii="Avenir Next" w:hAnsi="Avenir Next" w:cs="Arial"/>
          <w:sz w:val="22"/>
          <w:szCs w:val="22"/>
          <w:lang w:val="en-GB"/>
        </w:rPr>
        <w:t xml:space="preserve">. Do not include your name or any other identifying words in your file name. </w:t>
      </w:r>
      <w:r w:rsidRPr="00FE362E">
        <w:rPr>
          <w:rFonts w:ascii="Avenir Next Demi Bold" w:hAnsi="Avenir Next Demi Bold" w:cs="Arial"/>
          <w:b/>
          <w:bCs/>
          <w:sz w:val="22"/>
          <w:szCs w:val="22"/>
          <w:lang w:val="en-GB"/>
        </w:rPr>
        <w:t>Assessments that do not comply with this instruction will be returned to candidates unmarked</w:t>
      </w:r>
      <w:r w:rsidRPr="00FE362E">
        <w:rPr>
          <w:rFonts w:ascii="Avenir Next" w:hAnsi="Avenir Next" w:cs="Arial"/>
          <w:sz w:val="22"/>
          <w:szCs w:val="22"/>
          <w:lang w:val="en-GB"/>
        </w:rPr>
        <w:t>.</w:t>
      </w:r>
    </w:p>
    <w:p w14:paraId="735374E2" w14:textId="2A9B7CEA" w:rsidR="00B30D9A" w:rsidRPr="00FE362E" w:rsidRDefault="00800B76" w:rsidP="00800B76">
      <w:pPr>
        <w:ind w:left="720" w:hanging="720"/>
        <w:jc w:val="both"/>
        <w:rPr>
          <w:rFonts w:ascii="Avenir Next" w:hAnsi="Avenir Next" w:cs="Arial"/>
          <w:sz w:val="22"/>
          <w:szCs w:val="22"/>
          <w:lang w:val="en-GB"/>
        </w:rPr>
      </w:pPr>
      <w:r w:rsidRPr="00FE362E">
        <w:rPr>
          <w:rFonts w:ascii="Avenir Next" w:hAnsi="Avenir Next" w:cs="Arial"/>
          <w:bCs/>
          <w:sz w:val="22"/>
          <w:szCs w:val="22"/>
          <w:lang w:val="en-GB"/>
        </w:rPr>
        <w:t>5.</w:t>
      </w:r>
      <w:r w:rsidRPr="00FE362E">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E362E">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FE362E">
        <w:rPr>
          <w:rFonts w:ascii="Avenir Next" w:hAnsi="Avenir Next" w:cs="Arial"/>
          <w:sz w:val="22"/>
          <w:szCs w:val="22"/>
          <w:lang w:val="en-GB"/>
        </w:rPr>
        <w:t>.</w:t>
      </w:r>
    </w:p>
    <w:p w14:paraId="2611F284" w14:textId="25DD986D" w:rsidR="00B30D9A" w:rsidRPr="00FE362E" w:rsidRDefault="00B30D9A" w:rsidP="00B30D9A">
      <w:pPr>
        <w:ind w:left="720" w:hanging="720"/>
        <w:jc w:val="both"/>
        <w:rPr>
          <w:rFonts w:ascii="Avenir Next" w:hAnsi="Avenir Next" w:cs="Arial"/>
          <w:sz w:val="22"/>
          <w:szCs w:val="22"/>
          <w:lang w:val="en-GB"/>
        </w:rPr>
      </w:pPr>
      <w:r w:rsidRPr="00FE362E">
        <w:rPr>
          <w:rFonts w:ascii="Avenir Next" w:hAnsi="Avenir Next" w:cs="Arial"/>
          <w:bCs/>
          <w:sz w:val="22"/>
          <w:szCs w:val="22"/>
          <w:lang w:val="en-GB"/>
        </w:rPr>
        <w:t>6.1</w:t>
      </w:r>
      <w:r w:rsidRPr="00FE362E">
        <w:rPr>
          <w:rFonts w:ascii="Avenir Next" w:hAnsi="Avenir Next" w:cs="Arial"/>
          <w:b/>
          <w:sz w:val="22"/>
          <w:szCs w:val="22"/>
          <w:lang w:val="en-GB"/>
        </w:rPr>
        <w:tab/>
      </w:r>
      <w:r w:rsidRPr="00FE362E">
        <w:rPr>
          <w:rFonts w:ascii="Avenir Next" w:hAnsi="Avenir Next" w:cs="Arial"/>
          <w:bCs/>
          <w:sz w:val="22"/>
          <w:szCs w:val="22"/>
          <w:lang w:val="en-GB"/>
        </w:rPr>
        <w:t>If you selected Module 2</w:t>
      </w:r>
      <w:r w:rsidR="00654B27" w:rsidRPr="00FE362E">
        <w:rPr>
          <w:rFonts w:ascii="Avenir Next" w:hAnsi="Avenir Next" w:cs="Arial"/>
          <w:bCs/>
          <w:sz w:val="22"/>
          <w:szCs w:val="22"/>
          <w:lang w:val="en-GB"/>
        </w:rPr>
        <w:t>B</w:t>
      </w:r>
      <w:r w:rsidRPr="00FE362E">
        <w:rPr>
          <w:rFonts w:ascii="Avenir Next" w:hAnsi="Avenir Next" w:cs="Arial"/>
          <w:bCs/>
          <w:sz w:val="22"/>
          <w:szCs w:val="22"/>
          <w:lang w:val="en-GB"/>
        </w:rPr>
        <w:t xml:space="preserve"> as one of your </w:t>
      </w:r>
      <w:r w:rsidRPr="00FE362E">
        <w:rPr>
          <w:rFonts w:ascii="Avenir Next Demi Bold" w:hAnsi="Avenir Next Demi Bold" w:cs="Arial"/>
          <w:b/>
          <w:bCs/>
          <w:sz w:val="22"/>
          <w:szCs w:val="22"/>
          <w:lang w:val="en-GB"/>
        </w:rPr>
        <w:t>compulsory modules</w:t>
      </w:r>
      <w:r w:rsidRPr="00FE362E">
        <w:rPr>
          <w:rFonts w:ascii="Avenir Next" w:hAnsi="Avenir Next" w:cs="Arial"/>
          <w:bCs/>
          <w:sz w:val="22"/>
          <w:szCs w:val="22"/>
          <w:lang w:val="en-GB"/>
        </w:rPr>
        <w:t xml:space="preserve"> (see the e-mail that was sent to you </w:t>
      </w:r>
      <w:r w:rsidR="007E39B3" w:rsidRPr="00FE362E">
        <w:rPr>
          <w:rFonts w:ascii="Avenir Next" w:hAnsi="Avenir Next" w:cs="Arial"/>
          <w:bCs/>
          <w:sz w:val="22"/>
          <w:szCs w:val="22"/>
          <w:lang w:val="en-GB"/>
        </w:rPr>
        <w:t>when your place on the course was confirmed</w:t>
      </w:r>
      <w:r w:rsidRPr="00FE362E">
        <w:rPr>
          <w:rFonts w:ascii="Avenir Next" w:hAnsi="Avenir Next" w:cs="Arial"/>
          <w:bCs/>
          <w:sz w:val="22"/>
          <w:szCs w:val="22"/>
          <w:lang w:val="en-GB"/>
        </w:rPr>
        <w:t>), the</w:t>
      </w:r>
      <w:r w:rsidRPr="00FE362E">
        <w:rPr>
          <w:rFonts w:ascii="Avenir Next" w:hAnsi="Avenir Next" w:cs="Arial"/>
          <w:sz w:val="22"/>
          <w:szCs w:val="22"/>
          <w:lang w:val="en-GB"/>
        </w:rPr>
        <w:t xml:space="preserve"> final time and date for the submission of this assessment is </w:t>
      </w:r>
      <w:r w:rsidRPr="00FE362E">
        <w:rPr>
          <w:rFonts w:ascii="Avenir Next Demi Bold" w:hAnsi="Avenir Next Demi Bold" w:cs="Arial"/>
          <w:b/>
          <w:bCs/>
          <w:sz w:val="22"/>
          <w:szCs w:val="22"/>
          <w:lang w:val="en-GB"/>
        </w:rPr>
        <w:t>23:00 (11 pm) GMT on 1 March 202</w:t>
      </w:r>
      <w:r w:rsidR="005B7C95" w:rsidRPr="00FE362E">
        <w:rPr>
          <w:rFonts w:ascii="Avenir Next Demi Bold" w:hAnsi="Avenir Next Demi Bold" w:cs="Arial"/>
          <w:b/>
          <w:bCs/>
          <w:sz w:val="22"/>
          <w:szCs w:val="22"/>
          <w:lang w:val="en-GB"/>
        </w:rPr>
        <w:t>3</w:t>
      </w:r>
      <w:r w:rsidRPr="00FE362E">
        <w:rPr>
          <w:rFonts w:ascii="Avenir Next" w:hAnsi="Avenir Next" w:cs="Arial"/>
          <w:sz w:val="22"/>
          <w:szCs w:val="22"/>
          <w:lang w:val="en-GB"/>
        </w:rPr>
        <w:t xml:space="preserve">. The assessment submission portal will close at </w:t>
      </w:r>
      <w:r w:rsidRPr="00FE362E">
        <w:rPr>
          <w:rFonts w:ascii="Avenir Next" w:hAnsi="Avenir Next" w:cs="Arial"/>
          <w:bCs/>
          <w:sz w:val="22"/>
          <w:szCs w:val="22"/>
          <w:lang w:val="en-GB"/>
        </w:rPr>
        <w:t>23:00 (11 pm) GMT on 1 March 202</w:t>
      </w:r>
      <w:r w:rsidR="005B7C95" w:rsidRPr="00FE362E">
        <w:rPr>
          <w:rFonts w:ascii="Avenir Next" w:hAnsi="Avenir Next" w:cs="Arial"/>
          <w:bCs/>
          <w:sz w:val="22"/>
          <w:szCs w:val="22"/>
          <w:lang w:val="en-GB"/>
        </w:rPr>
        <w:t>3</w:t>
      </w:r>
      <w:r w:rsidRPr="00FE362E">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FE362E" w:rsidRDefault="00B30D9A" w:rsidP="00B30D9A">
      <w:pPr>
        <w:ind w:left="720" w:hanging="720"/>
        <w:jc w:val="both"/>
        <w:rPr>
          <w:rFonts w:ascii="Avenir Next" w:hAnsi="Avenir Next" w:cs="Arial"/>
          <w:sz w:val="22"/>
          <w:szCs w:val="22"/>
          <w:lang w:val="en-GB"/>
        </w:rPr>
      </w:pPr>
      <w:r w:rsidRPr="00FE362E">
        <w:rPr>
          <w:rFonts w:ascii="Avenir Next" w:hAnsi="Avenir Next" w:cs="Arial"/>
          <w:sz w:val="22"/>
          <w:szCs w:val="22"/>
          <w:lang w:val="en-GB"/>
        </w:rPr>
        <w:t>6.2</w:t>
      </w:r>
      <w:r w:rsidRPr="00FE362E">
        <w:rPr>
          <w:rFonts w:ascii="Avenir Next" w:hAnsi="Avenir Next" w:cs="Arial"/>
          <w:sz w:val="22"/>
          <w:szCs w:val="22"/>
          <w:lang w:val="en-GB"/>
        </w:rPr>
        <w:tab/>
        <w:t>If you selected Module 2</w:t>
      </w:r>
      <w:r w:rsidR="00654B27" w:rsidRPr="00FE362E">
        <w:rPr>
          <w:rFonts w:ascii="Avenir Next" w:hAnsi="Avenir Next" w:cs="Arial"/>
          <w:sz w:val="22"/>
          <w:szCs w:val="22"/>
          <w:lang w:val="en-GB"/>
        </w:rPr>
        <w:t>B</w:t>
      </w:r>
      <w:r w:rsidRPr="00FE362E">
        <w:rPr>
          <w:rFonts w:ascii="Avenir Next" w:hAnsi="Avenir Next" w:cs="Arial"/>
          <w:sz w:val="22"/>
          <w:szCs w:val="22"/>
          <w:lang w:val="en-GB"/>
        </w:rPr>
        <w:t xml:space="preserve"> as one of your </w:t>
      </w:r>
      <w:r w:rsidRPr="00FE362E">
        <w:rPr>
          <w:rFonts w:ascii="Avenir Next Demi Bold" w:hAnsi="Avenir Next Demi Bold" w:cs="Arial"/>
          <w:b/>
          <w:bCs/>
          <w:sz w:val="22"/>
          <w:szCs w:val="22"/>
          <w:lang w:val="en-GB"/>
        </w:rPr>
        <w:t>elective modules</w:t>
      </w:r>
      <w:r w:rsidRPr="00FE362E">
        <w:rPr>
          <w:rFonts w:ascii="Avenir Next" w:hAnsi="Avenir Next" w:cs="Arial"/>
          <w:sz w:val="22"/>
          <w:szCs w:val="22"/>
          <w:lang w:val="en-GB"/>
        </w:rPr>
        <w:t xml:space="preserve"> (see the e-mail that was sent to you </w:t>
      </w:r>
      <w:r w:rsidR="00087CD6" w:rsidRPr="00FE362E">
        <w:rPr>
          <w:rFonts w:ascii="Avenir Next" w:hAnsi="Avenir Next" w:cs="Arial"/>
          <w:bCs/>
          <w:sz w:val="22"/>
          <w:szCs w:val="22"/>
          <w:lang w:val="en-GB"/>
        </w:rPr>
        <w:t>when your place on the course was confirmed</w:t>
      </w:r>
      <w:r w:rsidRPr="00FE362E">
        <w:rPr>
          <w:rFonts w:ascii="Avenir Next" w:hAnsi="Avenir Next" w:cs="Arial"/>
          <w:sz w:val="22"/>
          <w:szCs w:val="22"/>
          <w:lang w:val="en-GB"/>
        </w:rPr>
        <w:t xml:space="preserve">), you have a </w:t>
      </w:r>
      <w:r w:rsidRPr="00FE362E">
        <w:rPr>
          <w:rFonts w:ascii="Avenir Next Demi Bold" w:hAnsi="Avenir Next Demi Bold" w:cs="Arial"/>
          <w:b/>
          <w:bCs/>
          <w:sz w:val="22"/>
          <w:szCs w:val="22"/>
          <w:lang w:val="en-GB"/>
        </w:rPr>
        <w:t>choice</w:t>
      </w:r>
      <w:r w:rsidRPr="00FE362E">
        <w:rPr>
          <w:rFonts w:ascii="Avenir Next" w:hAnsi="Avenir Next" w:cs="Arial"/>
          <w:sz w:val="22"/>
          <w:szCs w:val="22"/>
          <w:lang w:val="en-GB"/>
        </w:rPr>
        <w:t xml:space="preserve"> as to when you may submit this assessment. You may either submit the assessment by </w:t>
      </w:r>
      <w:r w:rsidRPr="00FE362E">
        <w:rPr>
          <w:rFonts w:ascii="Avenir Next Demi Bold" w:hAnsi="Avenir Next Demi Bold" w:cs="Arial"/>
          <w:b/>
          <w:bCs/>
          <w:sz w:val="22"/>
          <w:szCs w:val="22"/>
          <w:lang w:val="en-GB"/>
        </w:rPr>
        <w:t>23:00 (11 pm) GMT on 1 March 202</w:t>
      </w:r>
      <w:r w:rsidR="005B7C95" w:rsidRPr="00FE362E">
        <w:rPr>
          <w:rFonts w:ascii="Avenir Next Demi Bold" w:hAnsi="Avenir Next Demi Bold" w:cs="Arial"/>
          <w:b/>
          <w:bCs/>
          <w:sz w:val="22"/>
          <w:szCs w:val="22"/>
          <w:lang w:val="en-GB"/>
        </w:rPr>
        <w:t>3</w:t>
      </w:r>
      <w:r w:rsidRPr="00FE362E">
        <w:rPr>
          <w:rFonts w:ascii="Avenir Next Demi Bold" w:hAnsi="Avenir Next Demi Bold" w:cs="Arial"/>
          <w:b/>
          <w:bCs/>
          <w:sz w:val="22"/>
          <w:szCs w:val="22"/>
          <w:lang w:val="en-GB"/>
        </w:rPr>
        <w:t xml:space="preserve"> or by 23:00 (11 pm) BST </w:t>
      </w:r>
      <w:r w:rsidR="00B12EF7" w:rsidRPr="00FE362E">
        <w:rPr>
          <w:rFonts w:ascii="Avenir Next Demi Bold" w:hAnsi="Avenir Next Demi Bold" w:cs="Arial"/>
          <w:b/>
          <w:bCs/>
          <w:sz w:val="22"/>
          <w:szCs w:val="22"/>
          <w:lang w:val="en-GB"/>
        </w:rPr>
        <w:t xml:space="preserve">(GMT +1) </w:t>
      </w:r>
      <w:r w:rsidRPr="00FE362E">
        <w:rPr>
          <w:rFonts w:ascii="Avenir Next Demi Bold" w:hAnsi="Avenir Next Demi Bold" w:cs="Arial"/>
          <w:b/>
          <w:bCs/>
          <w:sz w:val="22"/>
          <w:szCs w:val="22"/>
          <w:lang w:val="en-GB"/>
        </w:rPr>
        <w:t>on 31 July 202</w:t>
      </w:r>
      <w:r w:rsidR="005B7C95" w:rsidRPr="00FE362E">
        <w:rPr>
          <w:rFonts w:ascii="Avenir Next Demi Bold" w:hAnsi="Avenir Next Demi Bold" w:cs="Arial"/>
          <w:b/>
          <w:bCs/>
          <w:sz w:val="22"/>
          <w:szCs w:val="22"/>
          <w:lang w:val="en-GB"/>
        </w:rPr>
        <w:t>3</w:t>
      </w:r>
      <w:r w:rsidRPr="00FE362E">
        <w:rPr>
          <w:rFonts w:ascii="Avenir Next" w:hAnsi="Avenir Next" w:cs="Arial"/>
          <w:sz w:val="22"/>
          <w:szCs w:val="22"/>
          <w:lang w:val="en-GB"/>
        </w:rPr>
        <w:t>. If you elect to submit by 1 March 202</w:t>
      </w:r>
      <w:r w:rsidR="005B7C95" w:rsidRPr="00FE362E">
        <w:rPr>
          <w:rFonts w:ascii="Avenir Next" w:hAnsi="Avenir Next" w:cs="Arial"/>
          <w:sz w:val="22"/>
          <w:szCs w:val="22"/>
          <w:lang w:val="en-GB"/>
        </w:rPr>
        <w:t>3</w:t>
      </w:r>
      <w:r w:rsidRPr="00FE362E">
        <w:rPr>
          <w:rFonts w:ascii="Avenir Next" w:hAnsi="Avenir Next" w:cs="Arial"/>
          <w:sz w:val="22"/>
          <w:szCs w:val="22"/>
          <w:lang w:val="en-GB"/>
        </w:rPr>
        <w:t xml:space="preserve">, you </w:t>
      </w:r>
      <w:r w:rsidRPr="00FE362E">
        <w:rPr>
          <w:rFonts w:ascii="Avenir Next Demi Bold" w:hAnsi="Avenir Next Demi Bold" w:cs="Arial"/>
          <w:b/>
          <w:bCs/>
          <w:sz w:val="22"/>
          <w:szCs w:val="22"/>
          <w:lang w:val="en-GB"/>
        </w:rPr>
        <w:t>may not</w:t>
      </w:r>
      <w:r w:rsidRPr="00FE362E">
        <w:rPr>
          <w:rFonts w:ascii="Avenir Next" w:hAnsi="Avenir Next" w:cs="Arial"/>
          <w:sz w:val="22"/>
          <w:szCs w:val="22"/>
          <w:lang w:val="en-GB"/>
        </w:rPr>
        <w:t xml:space="preserve"> submit the assessment again by 31 July 202</w:t>
      </w:r>
      <w:r w:rsidR="005B7C95" w:rsidRPr="00FE362E">
        <w:rPr>
          <w:rFonts w:ascii="Avenir Next" w:hAnsi="Avenir Next" w:cs="Arial"/>
          <w:sz w:val="22"/>
          <w:szCs w:val="22"/>
          <w:lang w:val="en-GB"/>
        </w:rPr>
        <w:t>3</w:t>
      </w:r>
      <w:r w:rsidRPr="00FE362E">
        <w:rPr>
          <w:rFonts w:ascii="Avenir Next" w:hAnsi="Avenir Next" w:cs="Arial"/>
          <w:sz w:val="22"/>
          <w:szCs w:val="22"/>
          <w:lang w:val="en-GB"/>
        </w:rPr>
        <w:t xml:space="preserve"> (for example, in order to achieve a higher mark).</w:t>
      </w:r>
    </w:p>
    <w:p w14:paraId="730563CC" w14:textId="6077C6A8" w:rsidR="00F3323E" w:rsidRPr="00FE362E" w:rsidRDefault="00B30D9A" w:rsidP="00B30D9A">
      <w:pPr>
        <w:ind w:left="720" w:hanging="720"/>
        <w:jc w:val="both"/>
        <w:rPr>
          <w:rFonts w:ascii="Avenir Next" w:hAnsi="Avenir Next" w:cs="Arial"/>
          <w:sz w:val="22"/>
          <w:szCs w:val="22"/>
          <w:lang w:val="en-GB"/>
        </w:rPr>
      </w:pPr>
      <w:r w:rsidRPr="00FE362E">
        <w:rPr>
          <w:rFonts w:ascii="Avenir Next" w:hAnsi="Avenir Next" w:cs="Arial"/>
          <w:sz w:val="22"/>
          <w:szCs w:val="22"/>
          <w:lang w:val="en-GB"/>
        </w:rPr>
        <w:t>7.</w:t>
      </w:r>
      <w:r w:rsidRPr="00FE362E">
        <w:rPr>
          <w:rFonts w:ascii="Avenir Next" w:hAnsi="Avenir Next" w:cs="Arial"/>
          <w:sz w:val="22"/>
          <w:szCs w:val="22"/>
          <w:lang w:val="en-GB"/>
        </w:rPr>
        <w:tab/>
        <w:t xml:space="preserve">Prior to being populated with your answers, this assessment consists of </w:t>
      </w:r>
      <w:r w:rsidR="001B6DDC" w:rsidRPr="00FE362E">
        <w:rPr>
          <w:rFonts w:ascii="Avenir Next Demi Bold" w:hAnsi="Avenir Next Demi Bold" w:cs="Arial"/>
          <w:b/>
          <w:bCs/>
          <w:sz w:val="22"/>
          <w:szCs w:val="22"/>
          <w:lang w:val="en-GB"/>
        </w:rPr>
        <w:t>10</w:t>
      </w:r>
      <w:r w:rsidRPr="00FE362E">
        <w:rPr>
          <w:rFonts w:ascii="Avenir Next Demi Bold" w:hAnsi="Avenir Next Demi Bold" w:cs="Arial"/>
          <w:b/>
          <w:bCs/>
          <w:sz w:val="22"/>
          <w:szCs w:val="22"/>
          <w:lang w:val="en-GB"/>
        </w:rPr>
        <w:t xml:space="preserve"> pages</w:t>
      </w:r>
      <w:r w:rsidRPr="00FE362E">
        <w:rPr>
          <w:rFonts w:ascii="Avenir Next" w:hAnsi="Avenir Next" w:cs="Arial"/>
          <w:sz w:val="22"/>
          <w:szCs w:val="22"/>
          <w:lang w:val="en-GB"/>
        </w:rPr>
        <w:t>.</w:t>
      </w:r>
    </w:p>
    <w:p w14:paraId="16583175" w14:textId="77777777" w:rsidR="00F3323E" w:rsidRPr="00FE362E" w:rsidRDefault="00F3323E" w:rsidP="00592F82">
      <w:pPr>
        <w:ind w:left="720" w:hanging="720"/>
        <w:jc w:val="both"/>
        <w:rPr>
          <w:rFonts w:ascii="Arial" w:hAnsi="Arial" w:cs="Arial"/>
          <w:sz w:val="22"/>
          <w:szCs w:val="22"/>
          <w:lang w:val="en-GB"/>
        </w:rPr>
      </w:pPr>
    </w:p>
    <w:p w14:paraId="13D386FE" w14:textId="77777777" w:rsidR="00E450A4" w:rsidRPr="00FE362E" w:rsidRDefault="00E450A4">
      <w:pPr>
        <w:rPr>
          <w:rFonts w:ascii="Arial" w:hAnsi="Arial" w:cs="Arial"/>
          <w:sz w:val="22"/>
          <w:szCs w:val="22"/>
          <w:lang w:val="en-GB"/>
        </w:rPr>
      </w:pPr>
      <w:r w:rsidRPr="00FE362E">
        <w:rPr>
          <w:rFonts w:ascii="Arial" w:hAnsi="Arial" w:cs="Arial"/>
          <w:sz w:val="22"/>
          <w:szCs w:val="22"/>
          <w:lang w:val="en-GB"/>
        </w:rPr>
        <w:br w:type="page"/>
      </w:r>
    </w:p>
    <w:p w14:paraId="2966AAD4" w14:textId="443A837F" w:rsidR="00F3323E" w:rsidRPr="00FE362E" w:rsidRDefault="00F3323E"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u w:val="single"/>
          <w:lang w:val="en-GB"/>
        </w:rPr>
        <w:lastRenderedPageBreak/>
        <w:t>ANSWER ALL THE QUESTIONS</w:t>
      </w:r>
    </w:p>
    <w:p w14:paraId="62B460C7" w14:textId="77777777" w:rsidR="00F3323E" w:rsidRPr="00FE362E" w:rsidRDefault="00F3323E" w:rsidP="002A37BB">
      <w:pPr>
        <w:ind w:left="720" w:hanging="720"/>
        <w:jc w:val="both"/>
        <w:rPr>
          <w:rFonts w:ascii="Avenir Next" w:hAnsi="Avenir Next" w:cs="Arial"/>
          <w:sz w:val="22"/>
          <w:szCs w:val="22"/>
          <w:lang w:val="en-GB"/>
        </w:rPr>
      </w:pPr>
    </w:p>
    <w:p w14:paraId="7855E8A8" w14:textId="3F6B427A" w:rsidR="005D43E0" w:rsidRPr="00FE362E" w:rsidRDefault="0029433F"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1</w:t>
      </w:r>
      <w:r w:rsidR="005D43E0" w:rsidRPr="00FE362E">
        <w:rPr>
          <w:rFonts w:ascii="Avenir Next Demi Bold" w:hAnsi="Avenir Next Demi Bold" w:cs="Arial"/>
          <w:b/>
          <w:bCs/>
          <w:sz w:val="22"/>
          <w:szCs w:val="22"/>
          <w:lang w:val="en-GB"/>
        </w:rPr>
        <w:t xml:space="preserve"> (multiple-choice questions) [10 marks</w:t>
      </w:r>
      <w:r w:rsidR="00D17FDC" w:rsidRPr="00FE362E">
        <w:rPr>
          <w:rFonts w:ascii="Avenir Next Demi Bold" w:hAnsi="Avenir Next Demi Bold" w:cs="Arial"/>
          <w:b/>
          <w:bCs/>
          <w:sz w:val="22"/>
          <w:szCs w:val="22"/>
          <w:lang w:val="en-GB"/>
        </w:rPr>
        <w:t xml:space="preserve"> in total</w:t>
      </w:r>
      <w:r w:rsidR="005D43E0" w:rsidRPr="00FE362E">
        <w:rPr>
          <w:rFonts w:ascii="Avenir Next Demi Bold" w:hAnsi="Avenir Next Demi Bold" w:cs="Arial"/>
          <w:b/>
          <w:bCs/>
          <w:sz w:val="22"/>
          <w:szCs w:val="22"/>
          <w:lang w:val="en-GB"/>
        </w:rPr>
        <w:t>]</w:t>
      </w:r>
    </w:p>
    <w:p w14:paraId="3CF1A35C" w14:textId="77777777" w:rsidR="00F3323E" w:rsidRPr="00FE362E" w:rsidRDefault="00F3323E" w:rsidP="002A37BB">
      <w:pPr>
        <w:ind w:left="720" w:hanging="720"/>
        <w:jc w:val="both"/>
        <w:rPr>
          <w:rFonts w:ascii="Avenir Next" w:hAnsi="Avenir Next" w:cs="Arial"/>
          <w:sz w:val="22"/>
          <w:szCs w:val="22"/>
          <w:lang w:val="en-GB"/>
        </w:rPr>
      </w:pPr>
    </w:p>
    <w:p w14:paraId="52F192E0" w14:textId="4F9975C1" w:rsidR="005D43E0" w:rsidRPr="00FE362E" w:rsidRDefault="005D43E0" w:rsidP="002A37BB">
      <w:pPr>
        <w:jc w:val="both"/>
        <w:rPr>
          <w:rFonts w:ascii="Avenir Next" w:hAnsi="Avenir Next" w:cs="Arial"/>
          <w:sz w:val="22"/>
          <w:szCs w:val="22"/>
          <w:lang w:val="en-GB"/>
        </w:rPr>
      </w:pPr>
      <w:r w:rsidRPr="00FE362E">
        <w:rPr>
          <w:rFonts w:ascii="Avenir Next" w:hAnsi="Avenir Next" w:cs="Arial"/>
          <w:sz w:val="22"/>
          <w:szCs w:val="22"/>
          <w:lang w:val="en-GB"/>
        </w:rPr>
        <w:t>Questions 1.1. – 1.10</w:t>
      </w:r>
      <w:r w:rsidR="00341AA6" w:rsidRPr="00FE362E">
        <w:rPr>
          <w:rFonts w:ascii="Avenir Next" w:hAnsi="Avenir Next" w:cs="Arial"/>
          <w:sz w:val="22"/>
          <w:szCs w:val="22"/>
          <w:lang w:val="en-GB"/>
        </w:rPr>
        <w:t>.</w:t>
      </w:r>
      <w:r w:rsidRPr="00FE362E">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E362E">
        <w:rPr>
          <w:rFonts w:ascii="Avenir Next" w:hAnsi="Avenir Next" w:cs="Arial"/>
          <w:sz w:val="22"/>
          <w:szCs w:val="22"/>
          <w:highlight w:val="yellow"/>
          <w:lang w:val="en-GB"/>
        </w:rPr>
        <w:t>mark your selection on the answer sheet</w:t>
      </w:r>
      <w:r w:rsidR="00397D3A" w:rsidRPr="00FE362E">
        <w:rPr>
          <w:rFonts w:ascii="Avenir Next" w:hAnsi="Avenir Next" w:cs="Arial"/>
          <w:sz w:val="22"/>
          <w:szCs w:val="22"/>
          <w:highlight w:val="yellow"/>
          <w:lang w:val="en-GB"/>
        </w:rPr>
        <w:t xml:space="preserve"> by highlighting the </w:t>
      </w:r>
      <w:r w:rsidR="0036565C" w:rsidRPr="00FE362E">
        <w:rPr>
          <w:rFonts w:ascii="Avenir Next" w:hAnsi="Avenir Next" w:cs="Arial"/>
          <w:sz w:val="22"/>
          <w:szCs w:val="22"/>
          <w:highlight w:val="yellow"/>
          <w:lang w:val="en-GB"/>
        </w:rPr>
        <w:t xml:space="preserve">relevant paragraph </w:t>
      </w:r>
      <w:r w:rsidR="0036565C" w:rsidRPr="00FE362E">
        <w:rPr>
          <w:rFonts w:ascii="Avenir Next Demi Bold" w:hAnsi="Avenir Next Demi Bold" w:cs="Arial"/>
          <w:b/>
          <w:bCs/>
          <w:sz w:val="22"/>
          <w:szCs w:val="22"/>
          <w:highlight w:val="yellow"/>
          <w:lang w:val="en-GB"/>
        </w:rPr>
        <w:t>in yellow</w:t>
      </w:r>
      <w:r w:rsidRPr="00FE362E">
        <w:rPr>
          <w:rFonts w:ascii="Avenir Next" w:hAnsi="Avenir Next" w:cs="Arial"/>
          <w:sz w:val="22"/>
          <w:szCs w:val="22"/>
          <w:lang w:val="en-GB"/>
        </w:rPr>
        <w:t>.</w:t>
      </w:r>
      <w:r w:rsidR="0036565C" w:rsidRPr="00FE362E">
        <w:rPr>
          <w:rFonts w:ascii="Avenir Next" w:hAnsi="Avenir Next" w:cs="Arial"/>
          <w:sz w:val="22"/>
          <w:szCs w:val="22"/>
          <w:lang w:val="en-GB"/>
        </w:rPr>
        <w:t xml:space="preserve"> Select only </w:t>
      </w:r>
      <w:r w:rsidR="0036565C" w:rsidRPr="00FE362E">
        <w:rPr>
          <w:rFonts w:ascii="Avenir Next Demi Bold" w:hAnsi="Avenir Next Demi Bold" w:cs="Arial"/>
          <w:b/>
          <w:bCs/>
          <w:sz w:val="22"/>
          <w:szCs w:val="22"/>
          <w:lang w:val="en-GB"/>
        </w:rPr>
        <w:t>ONE</w:t>
      </w:r>
      <w:r w:rsidR="0036565C" w:rsidRPr="00FE362E">
        <w:rPr>
          <w:rFonts w:ascii="Avenir Next" w:hAnsi="Avenir Next" w:cs="Arial"/>
          <w:sz w:val="22"/>
          <w:szCs w:val="22"/>
          <w:lang w:val="en-GB"/>
        </w:rPr>
        <w:t xml:space="preserve"> answer</w:t>
      </w:r>
      <w:r w:rsidR="00A60074" w:rsidRPr="00FE362E">
        <w:rPr>
          <w:rFonts w:ascii="Avenir Next" w:hAnsi="Avenir Next" w:cs="Arial"/>
          <w:sz w:val="22"/>
          <w:szCs w:val="22"/>
          <w:lang w:val="en-GB"/>
        </w:rPr>
        <w:t>. Candidates who select more than one answer will receive no mark for that specific question.</w:t>
      </w:r>
    </w:p>
    <w:p w14:paraId="27033D10" w14:textId="424A462F" w:rsidR="00AF228E" w:rsidRPr="00FE362E" w:rsidRDefault="00AF228E" w:rsidP="002A37BB">
      <w:pPr>
        <w:autoSpaceDE w:val="0"/>
        <w:autoSpaceDN w:val="0"/>
        <w:adjustRightInd w:val="0"/>
        <w:jc w:val="both"/>
        <w:rPr>
          <w:rFonts w:ascii="Avenir Next" w:hAnsi="Avenir Next" w:cs="Arial"/>
          <w:sz w:val="22"/>
          <w:szCs w:val="22"/>
          <w:lang w:val="en-GB"/>
        </w:rPr>
      </w:pPr>
    </w:p>
    <w:p w14:paraId="43F355DA" w14:textId="77777777"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1.1 </w:t>
      </w:r>
    </w:p>
    <w:p w14:paraId="280FEE57" w14:textId="53F6BD58" w:rsidR="00E9597C" w:rsidRPr="00FE362E" w:rsidRDefault="00E9597C" w:rsidP="002A37BB">
      <w:pPr>
        <w:jc w:val="both"/>
        <w:rPr>
          <w:rFonts w:ascii="Avenir Next" w:hAnsi="Avenir Next" w:cs="Arial"/>
          <w:sz w:val="22"/>
          <w:szCs w:val="22"/>
          <w:lang w:val="en-GB"/>
        </w:rPr>
      </w:pPr>
    </w:p>
    <w:p w14:paraId="28A82509" w14:textId="298EB1AF" w:rsidR="00D66F96" w:rsidRPr="00FE362E" w:rsidRDefault="00D66F96" w:rsidP="00D66F96">
      <w:pPr>
        <w:jc w:val="both"/>
        <w:rPr>
          <w:rFonts w:ascii="Avenir Next" w:hAnsi="Avenir Next" w:cs="Arial"/>
          <w:sz w:val="22"/>
          <w:szCs w:val="22"/>
          <w:lang w:val="en-GB"/>
        </w:rPr>
      </w:pPr>
      <w:r w:rsidRPr="00FE362E">
        <w:rPr>
          <w:rFonts w:ascii="Avenir Next" w:hAnsi="Avenir Next" w:cs="Arial"/>
          <w:sz w:val="22"/>
          <w:szCs w:val="22"/>
          <w:lang w:val="en-GB"/>
        </w:rPr>
        <w:t xml:space="preserve">The EIR 2000 was the first European initiative to ever attempt to harmonise the insolvency laws of EU Member States. </w:t>
      </w:r>
    </w:p>
    <w:p w14:paraId="6243594B" w14:textId="4CC58077" w:rsidR="00835422" w:rsidRPr="00FE362E" w:rsidRDefault="00835422" w:rsidP="00D66F96">
      <w:pPr>
        <w:jc w:val="both"/>
        <w:rPr>
          <w:rFonts w:ascii="Avenir Next" w:hAnsi="Avenir Next" w:cs="Arial"/>
          <w:sz w:val="22"/>
          <w:szCs w:val="22"/>
          <w:lang w:val="en-GB"/>
        </w:rPr>
      </w:pPr>
    </w:p>
    <w:p w14:paraId="4FDE367D" w14:textId="1787011F" w:rsidR="00835422" w:rsidRPr="00FE362E" w:rsidRDefault="00835422" w:rsidP="00D66F96">
      <w:pPr>
        <w:jc w:val="both"/>
        <w:rPr>
          <w:rFonts w:ascii="Avenir Next" w:hAnsi="Avenir Next" w:cs="Arial"/>
          <w:sz w:val="22"/>
          <w:szCs w:val="22"/>
          <w:lang w:val="en-GB"/>
        </w:rPr>
      </w:pPr>
      <w:r w:rsidRPr="00FE362E">
        <w:rPr>
          <w:rFonts w:ascii="Avenir Next" w:hAnsi="Avenir Next" w:cs="Arial"/>
          <w:sz w:val="22"/>
          <w:szCs w:val="22"/>
          <w:lang w:val="en-GB"/>
        </w:rPr>
        <w:t>Select the correct answer from the o</w:t>
      </w:r>
      <w:r w:rsidR="005F19C3" w:rsidRPr="00FE362E">
        <w:rPr>
          <w:rFonts w:ascii="Avenir Next" w:hAnsi="Avenir Next" w:cs="Arial"/>
          <w:sz w:val="22"/>
          <w:szCs w:val="22"/>
          <w:lang w:val="en-GB"/>
        </w:rPr>
        <w:t>ptions below:</w:t>
      </w:r>
    </w:p>
    <w:p w14:paraId="57C2594A" w14:textId="77777777" w:rsidR="00D66F96" w:rsidRPr="00FE362E" w:rsidRDefault="00D66F96" w:rsidP="00D66F96">
      <w:pPr>
        <w:jc w:val="both"/>
        <w:rPr>
          <w:rFonts w:ascii="Avenir Next" w:hAnsi="Avenir Next" w:cs="Arial"/>
          <w:sz w:val="22"/>
          <w:szCs w:val="22"/>
          <w:lang w:val="en-GB"/>
        </w:rPr>
      </w:pPr>
    </w:p>
    <w:p w14:paraId="5BC512F7" w14:textId="42342127" w:rsidR="00D66F96" w:rsidRPr="00FE362E" w:rsidRDefault="00D66F96" w:rsidP="005B7C95">
      <w:pPr>
        <w:pStyle w:val="ListParagraph"/>
        <w:numPr>
          <w:ilvl w:val="0"/>
          <w:numId w:val="26"/>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FE362E" w:rsidRDefault="00D66F96" w:rsidP="005B7C95">
      <w:pPr>
        <w:pStyle w:val="ListParagraph"/>
        <w:ind w:left="426"/>
        <w:jc w:val="both"/>
        <w:rPr>
          <w:rFonts w:ascii="Avenir Next" w:hAnsi="Avenir Next" w:cs="Arial"/>
          <w:sz w:val="22"/>
          <w:szCs w:val="22"/>
          <w:lang w:val="en-GB"/>
        </w:rPr>
      </w:pPr>
    </w:p>
    <w:p w14:paraId="327576EE" w14:textId="4AC8B157" w:rsidR="00D66F96" w:rsidRPr="00FE362E" w:rsidRDefault="00D66F96" w:rsidP="005B7C95">
      <w:pPr>
        <w:pStyle w:val="ListParagraph"/>
        <w:numPr>
          <w:ilvl w:val="0"/>
          <w:numId w:val="26"/>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FE362E" w:rsidRDefault="00D66F96" w:rsidP="005B7C95">
      <w:pPr>
        <w:pStyle w:val="ListParagraph"/>
        <w:ind w:left="426"/>
        <w:jc w:val="both"/>
        <w:rPr>
          <w:rFonts w:ascii="Avenir Next" w:hAnsi="Avenir Next" w:cs="Arial"/>
          <w:sz w:val="22"/>
          <w:szCs w:val="22"/>
          <w:lang w:val="en-GB"/>
        </w:rPr>
      </w:pPr>
    </w:p>
    <w:p w14:paraId="5F606333" w14:textId="3F76D48E" w:rsidR="00D66F96" w:rsidRPr="00FE362E" w:rsidRDefault="00D66F96" w:rsidP="005B7C95">
      <w:pPr>
        <w:pStyle w:val="ListParagraph"/>
        <w:numPr>
          <w:ilvl w:val="0"/>
          <w:numId w:val="26"/>
        </w:numPr>
        <w:ind w:left="426"/>
        <w:jc w:val="both"/>
        <w:rPr>
          <w:rFonts w:ascii="Avenir Next" w:hAnsi="Avenir Next" w:cs="Arial"/>
          <w:sz w:val="22"/>
          <w:szCs w:val="22"/>
          <w:lang w:val="en-GB"/>
        </w:rPr>
      </w:pPr>
      <w:r w:rsidRPr="00FE362E">
        <w:rPr>
          <w:rFonts w:ascii="Avenir Next" w:hAnsi="Avenir Next" w:cs="Arial"/>
          <w:sz w:val="22"/>
          <w:szCs w:val="22"/>
          <w:lang w:val="en-GB"/>
        </w:rPr>
        <w:t>False, an EU Directive regulating insolvency law at EU level existed before the EIR 2000.</w:t>
      </w:r>
    </w:p>
    <w:p w14:paraId="4CC53130" w14:textId="77777777" w:rsidR="00D66F96" w:rsidRPr="00FE362E" w:rsidRDefault="00D66F96" w:rsidP="005B7C95">
      <w:pPr>
        <w:pStyle w:val="ListParagraph"/>
        <w:ind w:left="426"/>
        <w:jc w:val="both"/>
        <w:rPr>
          <w:rFonts w:ascii="Avenir Next" w:hAnsi="Avenir Next" w:cs="Arial"/>
          <w:sz w:val="22"/>
          <w:szCs w:val="22"/>
          <w:lang w:val="en-GB"/>
        </w:rPr>
      </w:pPr>
    </w:p>
    <w:p w14:paraId="0FCA7419" w14:textId="77777777" w:rsidR="00D66F96" w:rsidRPr="00FE362E" w:rsidRDefault="00D66F96" w:rsidP="005B7C95">
      <w:pPr>
        <w:pStyle w:val="ListParagraph"/>
        <w:numPr>
          <w:ilvl w:val="0"/>
          <w:numId w:val="26"/>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FE362E" w:rsidRDefault="00D21F62" w:rsidP="00971896">
      <w:pPr>
        <w:jc w:val="both"/>
        <w:rPr>
          <w:rFonts w:ascii="Avenir Next" w:hAnsi="Avenir Next" w:cs="Arial"/>
          <w:sz w:val="22"/>
          <w:szCs w:val="22"/>
          <w:lang w:val="en-GB"/>
        </w:rPr>
      </w:pPr>
    </w:p>
    <w:p w14:paraId="1EDB374E" w14:textId="77777777"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1.2</w:t>
      </w:r>
    </w:p>
    <w:p w14:paraId="2FDFDBCB" w14:textId="77777777" w:rsidR="00E9597C" w:rsidRPr="00FE362E" w:rsidRDefault="00E9597C" w:rsidP="002A37BB">
      <w:pPr>
        <w:jc w:val="both"/>
        <w:rPr>
          <w:rFonts w:ascii="Avenir Next" w:hAnsi="Avenir Next" w:cs="Arial"/>
          <w:sz w:val="22"/>
          <w:szCs w:val="22"/>
          <w:lang w:val="en-GB"/>
        </w:rPr>
      </w:pPr>
    </w:p>
    <w:p w14:paraId="65A8E8AD" w14:textId="04521F05" w:rsidR="00BB38D1" w:rsidRPr="00FE362E" w:rsidRDefault="00302D76" w:rsidP="002A37BB">
      <w:pPr>
        <w:jc w:val="both"/>
        <w:rPr>
          <w:rFonts w:ascii="Avenir Next" w:hAnsi="Avenir Next" w:cs="Arial"/>
          <w:sz w:val="22"/>
          <w:szCs w:val="22"/>
          <w:lang w:val="en-GB"/>
        </w:rPr>
      </w:pPr>
      <w:r w:rsidRPr="00FE362E">
        <w:rPr>
          <w:rFonts w:ascii="Avenir Next" w:hAnsi="Avenir Next" w:cs="Arial"/>
          <w:sz w:val="22"/>
          <w:szCs w:val="22"/>
          <w:lang w:val="en-GB"/>
        </w:rPr>
        <w:t>According to Article 1(1) of the EIR 2015, proceedings fall within the scope of the EIR if:</w:t>
      </w:r>
    </w:p>
    <w:p w14:paraId="1EA223D7" w14:textId="15EB5B97" w:rsidR="005B79F4" w:rsidRPr="00FE362E" w:rsidRDefault="005B79F4" w:rsidP="002A37BB">
      <w:pPr>
        <w:jc w:val="both"/>
        <w:rPr>
          <w:rFonts w:ascii="Avenir Next" w:hAnsi="Avenir Next" w:cs="Arial"/>
          <w:sz w:val="22"/>
          <w:szCs w:val="22"/>
          <w:lang w:val="en-GB"/>
        </w:rPr>
      </w:pPr>
    </w:p>
    <w:p w14:paraId="1286E5B5" w14:textId="15BBFD91" w:rsidR="006D217A" w:rsidRPr="00FE362E"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FE362E">
        <w:rPr>
          <w:rFonts w:ascii="Avenir Next" w:hAnsi="Avenir Next" w:cs="Arial"/>
          <w:iCs/>
          <w:sz w:val="22"/>
          <w:szCs w:val="22"/>
          <w:highlight w:val="yellow"/>
          <w:lang w:val="en-GB"/>
        </w:rPr>
        <w:t>t</w:t>
      </w:r>
      <w:r w:rsidR="00302D76" w:rsidRPr="00FE362E">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FE362E" w:rsidRDefault="000F4A14" w:rsidP="000F4A14">
      <w:pPr>
        <w:pStyle w:val="ListParagraph"/>
        <w:ind w:left="426"/>
        <w:jc w:val="both"/>
        <w:rPr>
          <w:rFonts w:ascii="Avenir Next" w:hAnsi="Avenir Next" w:cs="Arial"/>
          <w:iCs/>
          <w:sz w:val="22"/>
          <w:szCs w:val="22"/>
          <w:lang w:val="en-GB"/>
        </w:rPr>
      </w:pPr>
    </w:p>
    <w:p w14:paraId="74C0E9B6" w14:textId="32988A54" w:rsidR="005B79F4" w:rsidRPr="00FE362E" w:rsidRDefault="00A26868" w:rsidP="00D21F62">
      <w:pPr>
        <w:pStyle w:val="ListParagraph"/>
        <w:numPr>
          <w:ilvl w:val="0"/>
          <w:numId w:val="3"/>
        </w:numPr>
        <w:ind w:left="426"/>
        <w:jc w:val="both"/>
        <w:rPr>
          <w:rFonts w:ascii="Avenir Next" w:hAnsi="Avenir Next" w:cs="Arial"/>
          <w:iCs/>
          <w:sz w:val="22"/>
          <w:szCs w:val="22"/>
          <w:lang w:val="en-GB"/>
        </w:rPr>
      </w:pPr>
      <w:r w:rsidRPr="00FE362E">
        <w:rPr>
          <w:rFonts w:ascii="Avenir Next" w:hAnsi="Avenir Next" w:cs="Arial"/>
          <w:iCs/>
          <w:sz w:val="22"/>
          <w:szCs w:val="22"/>
          <w:lang w:val="en-GB"/>
        </w:rPr>
        <w:t>t</w:t>
      </w:r>
      <w:r w:rsidR="00302D76" w:rsidRPr="00FE362E">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FE362E" w:rsidRDefault="006D217A" w:rsidP="006D217A">
      <w:pPr>
        <w:jc w:val="both"/>
        <w:rPr>
          <w:rFonts w:ascii="Avenir Next" w:hAnsi="Avenir Next" w:cs="Arial"/>
          <w:iCs/>
          <w:sz w:val="22"/>
          <w:szCs w:val="22"/>
          <w:lang w:val="en-GB"/>
        </w:rPr>
      </w:pPr>
    </w:p>
    <w:p w14:paraId="3A274899" w14:textId="076DA0EF" w:rsidR="006D217A" w:rsidRPr="00FE362E" w:rsidRDefault="00A26868" w:rsidP="000D7974">
      <w:pPr>
        <w:pStyle w:val="ListParagraph"/>
        <w:numPr>
          <w:ilvl w:val="0"/>
          <w:numId w:val="3"/>
        </w:numPr>
        <w:ind w:left="426"/>
        <w:jc w:val="both"/>
        <w:rPr>
          <w:rFonts w:ascii="Avenir Next" w:hAnsi="Avenir Next" w:cs="Arial"/>
          <w:iCs/>
          <w:sz w:val="22"/>
          <w:szCs w:val="22"/>
          <w:lang w:val="en-GB"/>
        </w:rPr>
      </w:pPr>
      <w:r w:rsidRPr="00FE362E">
        <w:rPr>
          <w:rFonts w:ascii="Avenir Next" w:hAnsi="Avenir Next" w:cs="Arial"/>
          <w:iCs/>
          <w:sz w:val="22"/>
          <w:szCs w:val="22"/>
          <w:lang w:val="en-GB"/>
        </w:rPr>
        <w:t>t</w:t>
      </w:r>
      <w:r w:rsidR="00302D76" w:rsidRPr="00FE362E">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FE362E" w:rsidRDefault="00302D76" w:rsidP="00302D76">
      <w:pPr>
        <w:pStyle w:val="ListParagraph"/>
        <w:ind w:left="426"/>
        <w:jc w:val="both"/>
        <w:rPr>
          <w:rFonts w:ascii="Avenir Next" w:hAnsi="Avenir Next" w:cs="Arial"/>
          <w:iCs/>
          <w:sz w:val="22"/>
          <w:szCs w:val="22"/>
          <w:lang w:val="en-GB"/>
        </w:rPr>
      </w:pPr>
    </w:p>
    <w:p w14:paraId="5447959C" w14:textId="5271DBEE" w:rsidR="00302D76" w:rsidRPr="00FE362E" w:rsidRDefault="00A26868" w:rsidP="00302D76">
      <w:pPr>
        <w:pStyle w:val="ListParagraph"/>
        <w:numPr>
          <w:ilvl w:val="0"/>
          <w:numId w:val="3"/>
        </w:numPr>
        <w:ind w:left="426"/>
        <w:jc w:val="both"/>
        <w:rPr>
          <w:rFonts w:ascii="Avenir Next" w:hAnsi="Avenir Next" w:cs="Arial"/>
          <w:iCs/>
          <w:sz w:val="22"/>
          <w:szCs w:val="22"/>
          <w:lang w:val="en-GB"/>
        </w:rPr>
      </w:pPr>
      <w:r w:rsidRPr="00FE362E">
        <w:rPr>
          <w:rFonts w:ascii="Avenir Next" w:hAnsi="Avenir Next" w:cs="Arial"/>
          <w:iCs/>
          <w:sz w:val="22"/>
          <w:szCs w:val="22"/>
          <w:lang w:val="en-GB"/>
        </w:rPr>
        <w:t>t</w:t>
      </w:r>
      <w:r w:rsidR="00302D76" w:rsidRPr="00FE362E">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Pr="00FE362E" w:rsidRDefault="00302D76" w:rsidP="00302D76">
      <w:pPr>
        <w:pStyle w:val="ListParagraph"/>
        <w:ind w:left="426"/>
        <w:jc w:val="both"/>
        <w:rPr>
          <w:rFonts w:ascii="Avenir Next" w:hAnsi="Avenir Next" w:cs="Arial"/>
          <w:iCs/>
          <w:sz w:val="22"/>
          <w:szCs w:val="22"/>
          <w:lang w:val="en-GB"/>
        </w:rPr>
      </w:pPr>
    </w:p>
    <w:p w14:paraId="788B3207" w14:textId="77777777"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1.3</w:t>
      </w:r>
    </w:p>
    <w:p w14:paraId="3CB02A2A" w14:textId="77777777" w:rsidR="00E9597C" w:rsidRPr="00FE362E" w:rsidRDefault="00E9597C" w:rsidP="002A37BB">
      <w:pPr>
        <w:jc w:val="both"/>
        <w:rPr>
          <w:rFonts w:ascii="Avenir Next" w:hAnsi="Avenir Next" w:cs="Arial"/>
          <w:sz w:val="22"/>
          <w:szCs w:val="22"/>
          <w:lang w:val="en-GB"/>
        </w:rPr>
      </w:pPr>
    </w:p>
    <w:p w14:paraId="46CE2304" w14:textId="19C0F6E3" w:rsidR="00302D76" w:rsidRPr="00FE362E" w:rsidRDefault="00302D76" w:rsidP="00302D76">
      <w:pPr>
        <w:jc w:val="both"/>
        <w:rPr>
          <w:rFonts w:ascii="Avenir Next" w:hAnsi="Avenir Next" w:cs="Arial"/>
          <w:sz w:val="22"/>
          <w:szCs w:val="22"/>
          <w:lang w:val="en-GB"/>
        </w:rPr>
      </w:pPr>
      <w:r w:rsidRPr="00FE362E">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FE362E" w:rsidRDefault="00302D76" w:rsidP="00302D76">
      <w:pPr>
        <w:jc w:val="both"/>
        <w:rPr>
          <w:rFonts w:ascii="Avenir Next" w:hAnsi="Avenir Next" w:cs="Arial"/>
          <w:sz w:val="22"/>
          <w:szCs w:val="22"/>
          <w:lang w:val="en-GB"/>
        </w:rPr>
      </w:pPr>
    </w:p>
    <w:p w14:paraId="6D222EB6" w14:textId="181D9D68" w:rsidR="00302D76" w:rsidRPr="00FE362E" w:rsidRDefault="00302D76" w:rsidP="005B7C95">
      <w:pPr>
        <w:pStyle w:val="ListParagraph"/>
        <w:numPr>
          <w:ilvl w:val="0"/>
          <w:numId w:val="27"/>
        </w:numPr>
        <w:ind w:left="426"/>
        <w:jc w:val="both"/>
        <w:rPr>
          <w:rFonts w:ascii="Avenir Next" w:hAnsi="Avenir Next" w:cs="Arial"/>
          <w:iCs/>
          <w:sz w:val="22"/>
          <w:szCs w:val="22"/>
          <w:lang w:val="en-GB"/>
        </w:rPr>
      </w:pPr>
      <w:r w:rsidRPr="00FE362E">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FE362E" w:rsidRDefault="005B7C95" w:rsidP="005B7C95">
      <w:pPr>
        <w:ind w:left="66"/>
        <w:jc w:val="both"/>
        <w:rPr>
          <w:rFonts w:ascii="Avenir Next" w:hAnsi="Avenir Next" w:cs="Arial"/>
          <w:iCs/>
          <w:sz w:val="22"/>
          <w:szCs w:val="22"/>
          <w:lang w:val="en-GB"/>
        </w:rPr>
      </w:pPr>
    </w:p>
    <w:p w14:paraId="5366E949" w14:textId="223912D0" w:rsidR="00302D76" w:rsidRPr="00FE362E"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FE362E">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FE362E" w:rsidRDefault="00302D76" w:rsidP="005B7C95">
      <w:pPr>
        <w:pStyle w:val="ListParagraph"/>
        <w:ind w:left="426"/>
        <w:jc w:val="both"/>
        <w:rPr>
          <w:rFonts w:ascii="Avenir Next" w:hAnsi="Avenir Next" w:cs="Arial"/>
          <w:iCs/>
          <w:sz w:val="22"/>
          <w:szCs w:val="22"/>
          <w:lang w:val="en-GB"/>
        </w:rPr>
      </w:pPr>
    </w:p>
    <w:p w14:paraId="2E108863" w14:textId="6CFAAD40" w:rsidR="00302D76" w:rsidRPr="00FE362E" w:rsidRDefault="00302D76" w:rsidP="005B7C95">
      <w:pPr>
        <w:pStyle w:val="ListParagraph"/>
        <w:numPr>
          <w:ilvl w:val="0"/>
          <w:numId w:val="27"/>
        </w:numPr>
        <w:ind w:left="426"/>
        <w:jc w:val="both"/>
        <w:rPr>
          <w:rFonts w:ascii="Avenir Next" w:hAnsi="Avenir Next" w:cs="Arial"/>
          <w:iCs/>
          <w:sz w:val="22"/>
          <w:szCs w:val="22"/>
          <w:lang w:val="en-GB"/>
        </w:rPr>
      </w:pPr>
      <w:r w:rsidRPr="00FE362E">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FE362E" w:rsidRDefault="00302D76" w:rsidP="005B7C95">
      <w:pPr>
        <w:pStyle w:val="ListParagraph"/>
        <w:ind w:left="426"/>
        <w:jc w:val="both"/>
        <w:rPr>
          <w:rFonts w:ascii="Avenir Next" w:hAnsi="Avenir Next" w:cs="Arial"/>
          <w:iCs/>
          <w:sz w:val="22"/>
          <w:szCs w:val="22"/>
          <w:lang w:val="en-GB"/>
        </w:rPr>
      </w:pPr>
    </w:p>
    <w:p w14:paraId="4B4D02E6" w14:textId="77777777" w:rsidR="00302D76" w:rsidRPr="00FE362E" w:rsidRDefault="00302D76" w:rsidP="005B7C95">
      <w:pPr>
        <w:pStyle w:val="ListParagraph"/>
        <w:numPr>
          <w:ilvl w:val="0"/>
          <w:numId w:val="27"/>
        </w:numPr>
        <w:ind w:left="426"/>
        <w:jc w:val="both"/>
        <w:rPr>
          <w:rFonts w:ascii="Avenir Next" w:hAnsi="Avenir Next" w:cs="Arial"/>
          <w:iCs/>
          <w:sz w:val="22"/>
          <w:szCs w:val="22"/>
          <w:lang w:val="en-GB"/>
        </w:rPr>
      </w:pPr>
      <w:r w:rsidRPr="00FE362E">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FE362E"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1.4 </w:t>
      </w:r>
    </w:p>
    <w:p w14:paraId="67CD7462" w14:textId="15BD34D3" w:rsidR="00E9597C" w:rsidRPr="00FE362E" w:rsidRDefault="00E9597C" w:rsidP="002A37BB">
      <w:pPr>
        <w:jc w:val="both"/>
        <w:rPr>
          <w:rFonts w:ascii="Avenir Next" w:hAnsi="Avenir Next" w:cs="Arial"/>
          <w:sz w:val="22"/>
          <w:szCs w:val="22"/>
          <w:lang w:val="en-GB"/>
        </w:rPr>
      </w:pPr>
    </w:p>
    <w:p w14:paraId="16D1EF54" w14:textId="3AFC3D42" w:rsidR="00874240" w:rsidRPr="00FE362E" w:rsidRDefault="00874240" w:rsidP="00874240">
      <w:pPr>
        <w:autoSpaceDE w:val="0"/>
        <w:autoSpaceDN w:val="0"/>
        <w:adjustRightInd w:val="0"/>
        <w:jc w:val="both"/>
        <w:rPr>
          <w:rFonts w:ascii="Avenir Next" w:hAnsi="Avenir Next" w:cs="Arial"/>
          <w:sz w:val="22"/>
          <w:szCs w:val="22"/>
          <w:lang w:val="en-GB"/>
        </w:rPr>
      </w:pPr>
      <w:r w:rsidRPr="00FE362E">
        <w:rPr>
          <w:rFonts w:ascii="Avenir Next" w:hAnsi="Avenir Next" w:cs="Arial"/>
          <w:sz w:val="22"/>
          <w:szCs w:val="22"/>
          <w:lang w:val="en-GB"/>
        </w:rPr>
        <w:t>Why can i</w:t>
      </w:r>
      <w:r w:rsidR="00971896" w:rsidRPr="00FE362E">
        <w:rPr>
          <w:rFonts w:ascii="Avenir Next" w:hAnsi="Avenir Next" w:cs="Arial"/>
          <w:sz w:val="22"/>
          <w:szCs w:val="22"/>
          <w:lang w:val="en-GB"/>
        </w:rPr>
        <w:t xml:space="preserve">t be said that the EIR Recast did not overhaul the </w:t>
      </w:r>
      <w:r w:rsidR="00971896" w:rsidRPr="00FE362E">
        <w:rPr>
          <w:rFonts w:ascii="Avenir Next" w:hAnsi="Avenir Next" w:cs="Arial"/>
          <w:i/>
          <w:iCs/>
          <w:sz w:val="22"/>
          <w:szCs w:val="22"/>
          <w:lang w:val="en-GB"/>
        </w:rPr>
        <w:t>status quo</w:t>
      </w:r>
      <w:r w:rsidRPr="00FE362E">
        <w:rPr>
          <w:rFonts w:ascii="Avenir Next" w:hAnsi="Avenir Next" w:cs="Arial"/>
          <w:sz w:val="22"/>
          <w:szCs w:val="22"/>
          <w:lang w:val="en-GB"/>
        </w:rPr>
        <w:t>?</w:t>
      </w:r>
    </w:p>
    <w:p w14:paraId="0ED72D54" w14:textId="77777777" w:rsidR="00874240" w:rsidRPr="00FE362E"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FE362E" w:rsidRDefault="00971896" w:rsidP="003C4BCB">
      <w:pPr>
        <w:pStyle w:val="ListParagraph"/>
        <w:numPr>
          <w:ilvl w:val="0"/>
          <w:numId w:val="5"/>
        </w:numPr>
        <w:ind w:left="426"/>
        <w:jc w:val="both"/>
        <w:rPr>
          <w:rFonts w:ascii="Avenir Next" w:hAnsi="Avenir Next" w:cs="Arial"/>
          <w:sz w:val="22"/>
          <w:szCs w:val="22"/>
          <w:lang w:val="en-GB"/>
        </w:rPr>
      </w:pPr>
      <w:r w:rsidRPr="00FE362E">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FE362E" w:rsidRDefault="008E0EC8" w:rsidP="008E0EC8">
      <w:pPr>
        <w:jc w:val="both"/>
        <w:rPr>
          <w:rFonts w:ascii="Avenir Next" w:hAnsi="Avenir Next" w:cs="Arial"/>
          <w:sz w:val="22"/>
          <w:szCs w:val="22"/>
          <w:lang w:val="en-GB"/>
        </w:rPr>
      </w:pPr>
    </w:p>
    <w:p w14:paraId="4C9A0278" w14:textId="56430648" w:rsidR="00874240" w:rsidRPr="00FE362E" w:rsidRDefault="00971896" w:rsidP="003C4BCB">
      <w:pPr>
        <w:pStyle w:val="ListParagraph"/>
        <w:numPr>
          <w:ilvl w:val="0"/>
          <w:numId w:val="5"/>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FE362E">
        <w:rPr>
          <w:rFonts w:ascii="Avenir Next" w:hAnsi="Avenir Next" w:cs="Arial"/>
          <w:sz w:val="22"/>
          <w:szCs w:val="22"/>
          <w:highlight w:val="yellow"/>
          <w:lang w:val="en-GB"/>
        </w:rPr>
        <w:t xml:space="preserve">EIR 2000 and mostly codified the jurisprudence of the CJEU. </w:t>
      </w:r>
    </w:p>
    <w:p w14:paraId="2A421E30" w14:textId="77777777" w:rsidR="008E0EC8" w:rsidRPr="00FE362E" w:rsidRDefault="008E0EC8" w:rsidP="008E0EC8">
      <w:pPr>
        <w:jc w:val="both"/>
        <w:rPr>
          <w:rFonts w:ascii="Avenir Next" w:hAnsi="Avenir Next" w:cs="Arial"/>
          <w:sz w:val="22"/>
          <w:szCs w:val="22"/>
          <w:lang w:val="en-GB"/>
        </w:rPr>
      </w:pPr>
    </w:p>
    <w:p w14:paraId="4B5D88D7" w14:textId="6560C0CB" w:rsidR="00874240" w:rsidRPr="00FE362E" w:rsidRDefault="00874240" w:rsidP="003C4BCB">
      <w:pPr>
        <w:pStyle w:val="ListParagraph"/>
        <w:numPr>
          <w:ilvl w:val="0"/>
          <w:numId w:val="5"/>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EIR Recast </w:t>
      </w:r>
      <w:r w:rsidR="006F0106" w:rsidRPr="00FE362E">
        <w:rPr>
          <w:rFonts w:ascii="Avenir Next" w:hAnsi="Avenir Next" w:cs="Arial"/>
          <w:sz w:val="22"/>
          <w:szCs w:val="22"/>
          <w:lang w:val="en-GB"/>
        </w:rPr>
        <w:t xml:space="preserve">has not added any new concept to the text of the EIR 2000. </w:t>
      </w:r>
    </w:p>
    <w:p w14:paraId="2888BD89" w14:textId="77777777" w:rsidR="008E0EC8" w:rsidRPr="00FE362E" w:rsidRDefault="008E0EC8" w:rsidP="008E0EC8">
      <w:pPr>
        <w:jc w:val="both"/>
        <w:rPr>
          <w:rFonts w:ascii="Avenir Next" w:hAnsi="Avenir Next" w:cs="Arial"/>
          <w:sz w:val="22"/>
          <w:szCs w:val="22"/>
          <w:lang w:val="en-GB"/>
        </w:rPr>
      </w:pPr>
    </w:p>
    <w:p w14:paraId="5E577260" w14:textId="707A0BAE" w:rsidR="00874240" w:rsidRPr="00FE362E" w:rsidRDefault="00874240" w:rsidP="003C4BCB">
      <w:pPr>
        <w:pStyle w:val="ListParagraph"/>
        <w:numPr>
          <w:ilvl w:val="0"/>
          <w:numId w:val="5"/>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It is incorrect to say that the EIR Recast </w:t>
      </w:r>
      <w:r w:rsidR="006F0106" w:rsidRPr="00FE362E">
        <w:rPr>
          <w:rFonts w:ascii="Avenir Next" w:hAnsi="Avenir Next" w:cs="Arial"/>
          <w:sz w:val="22"/>
          <w:szCs w:val="22"/>
          <w:lang w:val="en-GB"/>
        </w:rPr>
        <w:t xml:space="preserve">has not overhauled the </w:t>
      </w:r>
      <w:r w:rsidR="006F0106" w:rsidRPr="00FE362E">
        <w:rPr>
          <w:rFonts w:ascii="Avenir Next" w:hAnsi="Avenir Next" w:cs="Arial"/>
          <w:i/>
          <w:iCs/>
          <w:sz w:val="22"/>
          <w:szCs w:val="22"/>
          <w:lang w:val="en-GB"/>
        </w:rPr>
        <w:t>status quo</w:t>
      </w:r>
      <w:r w:rsidR="006F0106" w:rsidRPr="00FE362E">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FE362E" w:rsidRDefault="00874240" w:rsidP="002A37BB">
      <w:pPr>
        <w:jc w:val="both"/>
        <w:rPr>
          <w:rFonts w:ascii="Avenir Next" w:hAnsi="Avenir Next" w:cs="Arial"/>
          <w:sz w:val="22"/>
          <w:szCs w:val="22"/>
          <w:lang w:val="en-GB"/>
        </w:rPr>
      </w:pPr>
    </w:p>
    <w:p w14:paraId="7826345D" w14:textId="77777777"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1.5 </w:t>
      </w:r>
    </w:p>
    <w:p w14:paraId="49262AAD" w14:textId="77777777" w:rsidR="00E9597C" w:rsidRPr="00FE362E" w:rsidRDefault="00E9597C" w:rsidP="002A37BB">
      <w:pPr>
        <w:jc w:val="both"/>
        <w:rPr>
          <w:rFonts w:ascii="Avenir Next" w:hAnsi="Avenir Next" w:cs="Arial"/>
          <w:b/>
          <w:bCs/>
          <w:sz w:val="22"/>
          <w:szCs w:val="22"/>
          <w:lang w:val="en-GB"/>
        </w:rPr>
      </w:pPr>
    </w:p>
    <w:p w14:paraId="55BAD500" w14:textId="0DD704DF" w:rsidR="00302D76" w:rsidRPr="00FE362E" w:rsidRDefault="00302D76" w:rsidP="00302D76">
      <w:pPr>
        <w:jc w:val="both"/>
        <w:rPr>
          <w:rFonts w:ascii="Avenir Next" w:hAnsi="Avenir Next" w:cs="Arial"/>
          <w:sz w:val="22"/>
          <w:szCs w:val="22"/>
          <w:lang w:val="en-GB"/>
        </w:rPr>
      </w:pPr>
      <w:bookmarkStart w:id="0" w:name="_Hlk141608463"/>
      <w:r w:rsidRPr="00FE362E">
        <w:rPr>
          <w:rFonts w:ascii="Avenir Next" w:hAnsi="Avenir Next" w:cs="Arial"/>
          <w:sz w:val="22"/>
          <w:szCs w:val="22"/>
          <w:lang w:val="en-GB"/>
        </w:rPr>
        <w:t xml:space="preserve">The EIR Recast is an instrument of </w:t>
      </w:r>
      <w:r w:rsidR="001A68CC" w:rsidRPr="00FE362E">
        <w:rPr>
          <w:rFonts w:ascii="Avenir Next" w:hAnsi="Avenir Next" w:cs="Arial"/>
          <w:sz w:val="22"/>
          <w:szCs w:val="22"/>
          <w:lang w:val="en-GB"/>
        </w:rPr>
        <w:t xml:space="preserve">a </w:t>
      </w:r>
      <w:r w:rsidRPr="00FE362E">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FE362E" w:rsidRDefault="00302D76" w:rsidP="00302D76">
      <w:pPr>
        <w:jc w:val="both"/>
        <w:rPr>
          <w:rFonts w:ascii="Avenir Next" w:hAnsi="Avenir Next" w:cs="Arial"/>
          <w:sz w:val="22"/>
          <w:szCs w:val="22"/>
          <w:lang w:val="en-GB"/>
        </w:rPr>
      </w:pPr>
    </w:p>
    <w:p w14:paraId="03787F54" w14:textId="43C849C5" w:rsidR="00302D76" w:rsidRPr="00FE362E" w:rsidRDefault="00302D76" w:rsidP="008E3C96">
      <w:pPr>
        <w:pStyle w:val="ListParagraph"/>
        <w:numPr>
          <w:ilvl w:val="0"/>
          <w:numId w:val="28"/>
        </w:numPr>
        <w:ind w:left="426"/>
        <w:jc w:val="both"/>
        <w:rPr>
          <w:rFonts w:ascii="Avenir Next" w:hAnsi="Avenir Next" w:cs="Arial"/>
          <w:sz w:val="22"/>
          <w:szCs w:val="22"/>
          <w:lang w:val="en-GB"/>
        </w:rPr>
      </w:pPr>
      <w:r w:rsidRPr="00FE362E">
        <w:rPr>
          <w:rFonts w:ascii="Avenir Next" w:hAnsi="Avenir Next" w:cs="Arial"/>
          <w:sz w:val="22"/>
          <w:szCs w:val="22"/>
          <w:lang w:val="en-GB"/>
        </w:rPr>
        <w:t>Article 18 EIR Recast (“</w:t>
      </w:r>
      <w:r w:rsidRPr="00FE362E">
        <w:rPr>
          <w:rFonts w:ascii="Avenir Next" w:hAnsi="Avenir Next" w:cs="Arial"/>
          <w:bCs/>
          <w:sz w:val="22"/>
          <w:szCs w:val="22"/>
          <w:lang w:val="en-GB"/>
        </w:rPr>
        <w:t>Effects of insolvency proceedings on pending lawsuits or arbitral proceedings”</w:t>
      </w:r>
      <w:r w:rsidRPr="00FE362E">
        <w:rPr>
          <w:rFonts w:ascii="Avenir Next" w:hAnsi="Avenir Next" w:cs="Arial"/>
          <w:sz w:val="22"/>
          <w:szCs w:val="22"/>
          <w:lang w:val="en-GB"/>
        </w:rPr>
        <w:t>).</w:t>
      </w:r>
    </w:p>
    <w:p w14:paraId="75C2D544" w14:textId="77777777" w:rsidR="00302D76" w:rsidRPr="00FE362E" w:rsidRDefault="00302D76" w:rsidP="008E3C96">
      <w:pPr>
        <w:pStyle w:val="ListParagraph"/>
        <w:ind w:left="426"/>
        <w:jc w:val="both"/>
        <w:rPr>
          <w:rFonts w:ascii="Avenir Next" w:hAnsi="Avenir Next" w:cs="Arial"/>
          <w:sz w:val="22"/>
          <w:szCs w:val="22"/>
          <w:lang w:val="en-GB"/>
        </w:rPr>
      </w:pPr>
    </w:p>
    <w:p w14:paraId="26A80627" w14:textId="6CEDA8AC" w:rsidR="00302D76" w:rsidRPr="00FE362E" w:rsidRDefault="00302D76" w:rsidP="008E3C96">
      <w:pPr>
        <w:pStyle w:val="ListParagraph"/>
        <w:numPr>
          <w:ilvl w:val="0"/>
          <w:numId w:val="28"/>
        </w:numPr>
        <w:ind w:left="426"/>
        <w:jc w:val="both"/>
        <w:rPr>
          <w:rFonts w:ascii="Avenir Next" w:hAnsi="Avenir Next" w:cs="Arial"/>
          <w:sz w:val="22"/>
          <w:szCs w:val="22"/>
          <w:lang w:val="en-GB"/>
        </w:rPr>
      </w:pPr>
      <w:r w:rsidRPr="00FE362E">
        <w:rPr>
          <w:rFonts w:ascii="Avenir Next" w:hAnsi="Avenir Next" w:cs="Arial"/>
          <w:sz w:val="22"/>
          <w:szCs w:val="22"/>
          <w:lang w:val="en-GB"/>
        </w:rPr>
        <w:t>Article 40 EIR Recast (“Advance payment of costs and expenses”).</w:t>
      </w:r>
    </w:p>
    <w:p w14:paraId="746CAF10" w14:textId="77777777" w:rsidR="00302D76" w:rsidRPr="00FE362E" w:rsidRDefault="00302D76" w:rsidP="008E3C96">
      <w:pPr>
        <w:pStyle w:val="ListParagraph"/>
        <w:ind w:left="426"/>
        <w:jc w:val="both"/>
        <w:rPr>
          <w:rFonts w:ascii="Avenir Next" w:hAnsi="Avenir Next" w:cs="Arial"/>
          <w:sz w:val="22"/>
          <w:szCs w:val="22"/>
          <w:lang w:val="en-GB"/>
        </w:rPr>
      </w:pPr>
    </w:p>
    <w:p w14:paraId="1700C230" w14:textId="7924230F" w:rsidR="00302D76" w:rsidRPr="00FE362E" w:rsidRDefault="00302D76" w:rsidP="008E3C96">
      <w:pPr>
        <w:pStyle w:val="ListParagraph"/>
        <w:numPr>
          <w:ilvl w:val="0"/>
          <w:numId w:val="28"/>
        </w:numPr>
        <w:ind w:left="426"/>
        <w:jc w:val="both"/>
        <w:rPr>
          <w:rFonts w:ascii="Avenir Next" w:hAnsi="Avenir Next" w:cs="Arial"/>
          <w:sz w:val="22"/>
          <w:szCs w:val="22"/>
          <w:lang w:val="en-GB"/>
        </w:rPr>
      </w:pPr>
      <w:r w:rsidRPr="00FE362E">
        <w:rPr>
          <w:rFonts w:ascii="Avenir Next" w:hAnsi="Avenir Next" w:cs="Arial"/>
          <w:sz w:val="22"/>
          <w:szCs w:val="22"/>
          <w:lang w:val="en-GB"/>
        </w:rPr>
        <w:t>Article 7 EIR Recast (“Applicable law”).</w:t>
      </w:r>
    </w:p>
    <w:p w14:paraId="7A61DDFF" w14:textId="77777777" w:rsidR="00CA7069" w:rsidRPr="00FE362E" w:rsidRDefault="00CA7069" w:rsidP="008E3C96">
      <w:pPr>
        <w:pStyle w:val="ListParagraph"/>
        <w:ind w:left="426"/>
        <w:jc w:val="both"/>
        <w:rPr>
          <w:rFonts w:ascii="Avenir Next" w:hAnsi="Avenir Next" w:cs="Arial"/>
          <w:sz w:val="22"/>
          <w:szCs w:val="22"/>
          <w:lang w:val="en-GB"/>
        </w:rPr>
      </w:pPr>
    </w:p>
    <w:p w14:paraId="448D3B2E" w14:textId="77777777" w:rsidR="00CA7069" w:rsidRPr="00FE362E" w:rsidRDefault="00CA7069" w:rsidP="008E3C96">
      <w:pPr>
        <w:pStyle w:val="ListParagraph"/>
        <w:numPr>
          <w:ilvl w:val="0"/>
          <w:numId w:val="28"/>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Article 31 EIR Recast (“</w:t>
      </w:r>
      <w:r w:rsidRPr="00FE362E">
        <w:rPr>
          <w:rFonts w:ascii="Avenir Next" w:hAnsi="Avenir Next" w:cs="Arial"/>
          <w:bCs/>
          <w:sz w:val="22"/>
          <w:szCs w:val="22"/>
          <w:highlight w:val="yellow"/>
          <w:lang w:val="en-GB"/>
        </w:rPr>
        <w:t>Honouring of an obligation to a debtor”</w:t>
      </w:r>
      <w:r w:rsidRPr="00FE362E">
        <w:rPr>
          <w:rFonts w:ascii="Avenir Next" w:hAnsi="Avenir Next" w:cs="Arial"/>
          <w:sz w:val="22"/>
          <w:szCs w:val="22"/>
          <w:highlight w:val="yellow"/>
          <w:lang w:val="en-GB"/>
        </w:rPr>
        <w:t>).</w:t>
      </w:r>
    </w:p>
    <w:bookmarkEnd w:id="0"/>
    <w:p w14:paraId="0A6DCF64" w14:textId="77777777" w:rsidR="00CA7069" w:rsidRPr="00FE362E" w:rsidRDefault="00CA7069" w:rsidP="00CA7069">
      <w:pPr>
        <w:jc w:val="both"/>
        <w:rPr>
          <w:rFonts w:ascii="Avenir Next" w:hAnsi="Avenir Next" w:cs="Arial"/>
          <w:sz w:val="22"/>
          <w:szCs w:val="22"/>
          <w:lang w:val="en-GB"/>
        </w:rPr>
      </w:pPr>
    </w:p>
    <w:p w14:paraId="462DBC77" w14:textId="41C248FC" w:rsidR="00E9597C" w:rsidRPr="00FE362E" w:rsidRDefault="00E9597C" w:rsidP="002A37BB">
      <w:pPr>
        <w:autoSpaceDE w:val="0"/>
        <w:autoSpaceDN w:val="0"/>
        <w:adjustRightInd w:val="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1.6 </w:t>
      </w:r>
    </w:p>
    <w:p w14:paraId="2411DCA7" w14:textId="77777777" w:rsidR="00E9597C" w:rsidRPr="00FE362E" w:rsidRDefault="00E9597C" w:rsidP="002A37BB">
      <w:pPr>
        <w:autoSpaceDE w:val="0"/>
        <w:autoSpaceDN w:val="0"/>
        <w:adjustRightInd w:val="0"/>
        <w:jc w:val="both"/>
        <w:rPr>
          <w:rFonts w:ascii="Avenir Next" w:hAnsi="Avenir Next" w:cs="Arial"/>
          <w:sz w:val="22"/>
          <w:szCs w:val="22"/>
          <w:lang w:val="en-GB"/>
        </w:rPr>
      </w:pPr>
    </w:p>
    <w:p w14:paraId="4E858B75" w14:textId="5F9AC0E8" w:rsidR="00874240" w:rsidRPr="00FE362E" w:rsidRDefault="00FB6122"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The EIR 2015 does not provide a definition of </w:t>
      </w:r>
      <w:r w:rsidR="001A68CC" w:rsidRPr="00FE362E">
        <w:rPr>
          <w:rFonts w:ascii="Avenir Next" w:hAnsi="Avenir Next" w:cs="Arial"/>
          <w:sz w:val="22"/>
          <w:szCs w:val="22"/>
          <w:lang w:val="en-GB"/>
        </w:rPr>
        <w:t>“</w:t>
      </w:r>
      <w:r w:rsidRPr="00FE362E">
        <w:rPr>
          <w:rFonts w:ascii="Avenir Next" w:hAnsi="Avenir Next" w:cs="Arial"/>
          <w:sz w:val="22"/>
          <w:szCs w:val="22"/>
          <w:lang w:val="en-GB"/>
        </w:rPr>
        <w:t>insolvency</w:t>
      </w:r>
      <w:r w:rsidR="001A68CC" w:rsidRPr="00FE362E">
        <w:rPr>
          <w:rFonts w:ascii="Avenir Next" w:hAnsi="Avenir Next" w:cs="Arial"/>
          <w:sz w:val="22"/>
          <w:szCs w:val="22"/>
          <w:lang w:val="en-GB"/>
        </w:rPr>
        <w:t>”</w:t>
      </w:r>
      <w:r w:rsidRPr="00FE362E">
        <w:rPr>
          <w:rFonts w:ascii="Avenir Next" w:hAnsi="Avenir Next" w:cs="Arial"/>
          <w:sz w:val="22"/>
          <w:szCs w:val="22"/>
          <w:lang w:val="en-GB"/>
        </w:rPr>
        <w:t xml:space="preserve"> or </w:t>
      </w:r>
      <w:r w:rsidR="001A68CC" w:rsidRPr="00FE362E">
        <w:rPr>
          <w:rFonts w:ascii="Avenir Next" w:hAnsi="Avenir Next" w:cs="Arial"/>
          <w:sz w:val="22"/>
          <w:szCs w:val="22"/>
          <w:lang w:val="en-GB"/>
        </w:rPr>
        <w:t>“</w:t>
      </w:r>
      <w:r w:rsidRPr="00FE362E">
        <w:rPr>
          <w:rFonts w:ascii="Avenir Next" w:hAnsi="Avenir Next" w:cs="Arial"/>
          <w:sz w:val="22"/>
          <w:szCs w:val="22"/>
          <w:lang w:val="en-GB"/>
        </w:rPr>
        <w:t>likelihood of insolvency</w:t>
      </w:r>
      <w:r w:rsidR="001A68CC" w:rsidRPr="00FE362E">
        <w:rPr>
          <w:rFonts w:ascii="Avenir Next" w:hAnsi="Avenir Next" w:cs="Arial"/>
          <w:sz w:val="22"/>
          <w:szCs w:val="22"/>
          <w:lang w:val="en-GB"/>
        </w:rPr>
        <w:t>”</w:t>
      </w:r>
      <w:r w:rsidRPr="00FE362E">
        <w:rPr>
          <w:rFonts w:ascii="Avenir Next" w:hAnsi="Avenir Next" w:cs="Arial"/>
          <w:sz w:val="22"/>
          <w:szCs w:val="22"/>
          <w:lang w:val="en-GB"/>
        </w:rPr>
        <w:t xml:space="preserve">. What are the consequences of this? </w:t>
      </w:r>
    </w:p>
    <w:p w14:paraId="3C561DC2" w14:textId="77777777" w:rsidR="00874240" w:rsidRPr="00FE362E" w:rsidRDefault="00874240" w:rsidP="002A37BB">
      <w:pPr>
        <w:jc w:val="both"/>
        <w:rPr>
          <w:rFonts w:ascii="Avenir Next" w:hAnsi="Avenir Next" w:cs="Arial"/>
          <w:sz w:val="22"/>
          <w:szCs w:val="22"/>
          <w:lang w:val="en-GB"/>
        </w:rPr>
      </w:pPr>
    </w:p>
    <w:p w14:paraId="206A7FB5" w14:textId="10BADA09" w:rsidR="008E7371" w:rsidRPr="00FE362E" w:rsidRDefault="00113E29" w:rsidP="00FB6122">
      <w:pPr>
        <w:pStyle w:val="ListParagraph"/>
        <w:numPr>
          <w:ilvl w:val="0"/>
          <w:numId w:val="7"/>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w:t>
      </w:r>
      <w:r w:rsidR="00782DF0" w:rsidRPr="00FE362E">
        <w:rPr>
          <w:rFonts w:ascii="Avenir Next" w:hAnsi="Avenir Next" w:cs="Arial"/>
          <w:sz w:val="22"/>
          <w:szCs w:val="22"/>
          <w:lang w:val="en-GB"/>
        </w:rPr>
        <w:t xml:space="preserve">ECJ has provided a definition of </w:t>
      </w:r>
      <w:r w:rsidR="001A68CC" w:rsidRPr="00FE362E">
        <w:rPr>
          <w:rFonts w:ascii="Avenir Next" w:hAnsi="Avenir Next" w:cs="Arial"/>
          <w:sz w:val="22"/>
          <w:szCs w:val="22"/>
          <w:lang w:val="en-GB"/>
        </w:rPr>
        <w:t>“</w:t>
      </w:r>
      <w:r w:rsidR="00782DF0" w:rsidRPr="00FE362E">
        <w:rPr>
          <w:rFonts w:ascii="Avenir Next" w:hAnsi="Avenir Next" w:cs="Arial"/>
          <w:sz w:val="22"/>
          <w:szCs w:val="22"/>
          <w:lang w:val="en-GB"/>
        </w:rPr>
        <w:t>insolvency</w:t>
      </w:r>
      <w:r w:rsidR="001A68CC" w:rsidRPr="00FE362E">
        <w:rPr>
          <w:rFonts w:ascii="Avenir Next" w:hAnsi="Avenir Next" w:cs="Arial"/>
          <w:sz w:val="22"/>
          <w:szCs w:val="22"/>
          <w:lang w:val="en-GB"/>
        </w:rPr>
        <w:t>”</w:t>
      </w:r>
      <w:r w:rsidR="00782DF0" w:rsidRPr="00FE362E">
        <w:rPr>
          <w:rFonts w:ascii="Avenir Next" w:hAnsi="Avenir Next" w:cs="Arial"/>
          <w:sz w:val="22"/>
          <w:szCs w:val="22"/>
          <w:lang w:val="en-GB"/>
        </w:rPr>
        <w:t xml:space="preserve"> in recent case law. </w:t>
      </w:r>
    </w:p>
    <w:p w14:paraId="193E4C22" w14:textId="77777777" w:rsidR="00782DF0" w:rsidRPr="00FE362E" w:rsidRDefault="00782DF0" w:rsidP="00782DF0">
      <w:pPr>
        <w:pStyle w:val="ListParagraph"/>
        <w:ind w:left="426"/>
        <w:jc w:val="both"/>
        <w:rPr>
          <w:rFonts w:ascii="Avenir Next" w:hAnsi="Avenir Next" w:cs="Arial"/>
          <w:sz w:val="22"/>
          <w:szCs w:val="22"/>
          <w:lang w:val="en-GB"/>
        </w:rPr>
      </w:pPr>
    </w:p>
    <w:p w14:paraId="59E5541F" w14:textId="24AE7A7F" w:rsidR="00113E29" w:rsidRPr="00FE362E" w:rsidRDefault="00CA7069" w:rsidP="00CA7069">
      <w:pPr>
        <w:pStyle w:val="ListParagraph"/>
        <w:numPr>
          <w:ilvl w:val="0"/>
          <w:numId w:val="7"/>
        </w:numPr>
        <w:ind w:left="426"/>
        <w:jc w:val="both"/>
        <w:rPr>
          <w:rFonts w:ascii="Avenir Next" w:hAnsi="Avenir Next" w:cs="Arial"/>
          <w:sz w:val="22"/>
          <w:szCs w:val="22"/>
          <w:lang w:val="en-GB"/>
        </w:rPr>
      </w:pPr>
      <w:r w:rsidRPr="00FE362E">
        <w:rPr>
          <w:rFonts w:ascii="Avenir Next" w:hAnsi="Avenir Next" w:cs="Arial"/>
          <w:sz w:val="22"/>
          <w:szCs w:val="22"/>
          <w:lang w:val="en-GB"/>
        </w:rPr>
        <w:lastRenderedPageBreak/>
        <w:t xml:space="preserve">The European Commission has provided a definition of </w:t>
      </w:r>
      <w:r w:rsidR="001A68CC" w:rsidRPr="00FE362E">
        <w:rPr>
          <w:rFonts w:ascii="Avenir Next" w:hAnsi="Avenir Next" w:cs="Arial"/>
          <w:sz w:val="22"/>
          <w:szCs w:val="22"/>
          <w:lang w:val="en-GB"/>
        </w:rPr>
        <w:t>“</w:t>
      </w:r>
      <w:r w:rsidRPr="00FE362E">
        <w:rPr>
          <w:rFonts w:ascii="Avenir Next" w:hAnsi="Avenir Next" w:cs="Arial"/>
          <w:sz w:val="22"/>
          <w:szCs w:val="22"/>
          <w:lang w:val="en-GB"/>
        </w:rPr>
        <w:t>insolvency</w:t>
      </w:r>
      <w:r w:rsidR="001A68CC" w:rsidRPr="00FE362E">
        <w:rPr>
          <w:rFonts w:ascii="Avenir Next" w:hAnsi="Avenir Next" w:cs="Arial"/>
          <w:sz w:val="22"/>
          <w:szCs w:val="22"/>
          <w:lang w:val="en-GB"/>
        </w:rPr>
        <w:t>”</w:t>
      </w:r>
      <w:r w:rsidRPr="00FE362E">
        <w:rPr>
          <w:rFonts w:ascii="Avenir Next" w:hAnsi="Avenir Next" w:cs="Arial"/>
          <w:sz w:val="22"/>
          <w:szCs w:val="22"/>
          <w:lang w:val="en-GB"/>
        </w:rPr>
        <w:t xml:space="preserve"> in its Recommendation on a </w:t>
      </w:r>
      <w:r w:rsidR="001A68CC" w:rsidRPr="00FE362E">
        <w:rPr>
          <w:rFonts w:ascii="Avenir Next" w:hAnsi="Avenir Next" w:cs="Arial"/>
          <w:sz w:val="22"/>
          <w:szCs w:val="22"/>
          <w:lang w:val="en-GB"/>
        </w:rPr>
        <w:t>“</w:t>
      </w:r>
      <w:r w:rsidRPr="00FE362E">
        <w:rPr>
          <w:rFonts w:ascii="Avenir Next" w:hAnsi="Avenir Next" w:cs="Arial"/>
          <w:sz w:val="22"/>
          <w:szCs w:val="22"/>
          <w:lang w:val="en-GB"/>
        </w:rPr>
        <w:t>New Approach to Business Failure</w:t>
      </w:r>
      <w:r w:rsidR="001A68CC" w:rsidRPr="00FE362E">
        <w:rPr>
          <w:rFonts w:ascii="Avenir Next" w:hAnsi="Avenir Next" w:cs="Arial"/>
          <w:sz w:val="22"/>
          <w:szCs w:val="22"/>
          <w:lang w:val="en-GB"/>
        </w:rPr>
        <w:t>”</w:t>
      </w:r>
      <w:r w:rsidRPr="00FE362E">
        <w:rPr>
          <w:rFonts w:ascii="Avenir Next" w:hAnsi="Avenir Next" w:cs="Arial"/>
          <w:sz w:val="22"/>
          <w:szCs w:val="22"/>
          <w:lang w:val="en-GB"/>
        </w:rPr>
        <w:t xml:space="preserve"> published in 2014. </w:t>
      </w:r>
    </w:p>
    <w:p w14:paraId="547C82EC" w14:textId="77777777" w:rsidR="00860723" w:rsidRPr="00FE362E" w:rsidRDefault="00860723" w:rsidP="00860723">
      <w:pPr>
        <w:jc w:val="both"/>
        <w:rPr>
          <w:rFonts w:ascii="Avenir Next" w:hAnsi="Avenir Next" w:cs="Arial"/>
          <w:sz w:val="22"/>
          <w:szCs w:val="22"/>
          <w:lang w:val="en-GB"/>
        </w:rPr>
      </w:pPr>
    </w:p>
    <w:p w14:paraId="5A514FEC" w14:textId="244F163F" w:rsidR="00CA7069" w:rsidRPr="00FE362E" w:rsidRDefault="00CA7069" w:rsidP="003C4BCB">
      <w:pPr>
        <w:pStyle w:val="ListParagraph"/>
        <w:numPr>
          <w:ilvl w:val="0"/>
          <w:numId w:val="7"/>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 xml:space="preserve">Each Member State will define </w:t>
      </w:r>
      <w:r w:rsidR="001A68CC" w:rsidRPr="00FE362E">
        <w:rPr>
          <w:rFonts w:ascii="Avenir Next" w:hAnsi="Avenir Next" w:cs="Arial"/>
          <w:sz w:val="22"/>
          <w:szCs w:val="22"/>
          <w:highlight w:val="yellow"/>
          <w:lang w:val="en-GB"/>
        </w:rPr>
        <w:t>“</w:t>
      </w:r>
      <w:r w:rsidRPr="00FE362E">
        <w:rPr>
          <w:rFonts w:ascii="Avenir Next" w:hAnsi="Avenir Next" w:cs="Arial"/>
          <w:sz w:val="22"/>
          <w:szCs w:val="22"/>
          <w:highlight w:val="yellow"/>
          <w:lang w:val="en-GB"/>
        </w:rPr>
        <w:t>insolvency</w:t>
      </w:r>
      <w:r w:rsidR="001A68CC" w:rsidRPr="00FE362E">
        <w:rPr>
          <w:rFonts w:ascii="Avenir Next" w:hAnsi="Avenir Next" w:cs="Arial"/>
          <w:sz w:val="22"/>
          <w:szCs w:val="22"/>
          <w:highlight w:val="yellow"/>
          <w:lang w:val="en-GB"/>
        </w:rPr>
        <w:t>”</w:t>
      </w:r>
      <w:r w:rsidRPr="00FE362E">
        <w:rPr>
          <w:rFonts w:ascii="Avenir Next" w:hAnsi="Avenir Next" w:cs="Arial"/>
          <w:sz w:val="22"/>
          <w:szCs w:val="22"/>
          <w:highlight w:val="yellow"/>
          <w:lang w:val="en-GB"/>
        </w:rPr>
        <w:t xml:space="preserve"> in national legislation.</w:t>
      </w:r>
    </w:p>
    <w:p w14:paraId="63BCDF82" w14:textId="77777777" w:rsidR="00860723" w:rsidRPr="00FE362E" w:rsidRDefault="00860723" w:rsidP="00860723">
      <w:pPr>
        <w:jc w:val="both"/>
        <w:rPr>
          <w:rFonts w:ascii="Avenir Next" w:hAnsi="Avenir Next" w:cs="Arial"/>
          <w:sz w:val="22"/>
          <w:szCs w:val="22"/>
          <w:lang w:val="en-GB"/>
        </w:rPr>
      </w:pPr>
    </w:p>
    <w:p w14:paraId="1DDE11C8" w14:textId="15205834" w:rsidR="00113E29" w:rsidRPr="00FE362E" w:rsidRDefault="00782DF0" w:rsidP="003C4BCB">
      <w:pPr>
        <w:pStyle w:val="ListParagraph"/>
        <w:numPr>
          <w:ilvl w:val="0"/>
          <w:numId w:val="7"/>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Deciding whether a debtor is </w:t>
      </w:r>
      <w:r w:rsidR="001A68CC" w:rsidRPr="00FE362E">
        <w:rPr>
          <w:rFonts w:ascii="Avenir Next" w:hAnsi="Avenir Next" w:cs="Arial"/>
          <w:sz w:val="22"/>
          <w:szCs w:val="22"/>
          <w:lang w:val="en-GB"/>
        </w:rPr>
        <w:t>“</w:t>
      </w:r>
      <w:r w:rsidRPr="00FE362E">
        <w:rPr>
          <w:rFonts w:ascii="Avenir Next" w:hAnsi="Avenir Next" w:cs="Arial"/>
          <w:sz w:val="22"/>
          <w:szCs w:val="22"/>
          <w:lang w:val="en-GB"/>
        </w:rPr>
        <w:t>insolvent</w:t>
      </w:r>
      <w:r w:rsidR="001A68CC" w:rsidRPr="00FE362E">
        <w:rPr>
          <w:rFonts w:ascii="Avenir Next" w:hAnsi="Avenir Next" w:cs="Arial"/>
          <w:sz w:val="22"/>
          <w:szCs w:val="22"/>
          <w:lang w:val="en-GB"/>
        </w:rPr>
        <w:t>”</w:t>
      </w:r>
      <w:r w:rsidRPr="00FE362E">
        <w:rPr>
          <w:rFonts w:ascii="Avenir Next" w:hAnsi="Avenir Next" w:cs="Arial"/>
          <w:sz w:val="22"/>
          <w:szCs w:val="22"/>
          <w:lang w:val="en-GB"/>
        </w:rPr>
        <w:t xml:space="preserve"> or not is a matter </w:t>
      </w:r>
      <w:r w:rsidR="00C15FA2" w:rsidRPr="00FE362E">
        <w:rPr>
          <w:rFonts w:ascii="Avenir Next" w:hAnsi="Avenir Next" w:cs="Arial"/>
          <w:sz w:val="22"/>
          <w:szCs w:val="22"/>
          <w:lang w:val="en-GB"/>
        </w:rPr>
        <w:t>for the ECJ to determine.</w:t>
      </w:r>
    </w:p>
    <w:p w14:paraId="04BC4318" w14:textId="77777777" w:rsidR="006723E9" w:rsidRPr="00FE362E" w:rsidRDefault="006723E9" w:rsidP="006723E9">
      <w:pPr>
        <w:ind w:left="66"/>
        <w:jc w:val="both"/>
        <w:rPr>
          <w:rFonts w:ascii="Avenir Next" w:hAnsi="Avenir Next" w:cs="Arial"/>
          <w:sz w:val="22"/>
          <w:szCs w:val="22"/>
          <w:lang w:val="en-GB"/>
        </w:rPr>
      </w:pPr>
    </w:p>
    <w:p w14:paraId="2A9B1C75" w14:textId="79480104"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1.7 </w:t>
      </w:r>
    </w:p>
    <w:p w14:paraId="524461BA" w14:textId="77777777" w:rsidR="00E9597C" w:rsidRPr="00FE362E" w:rsidRDefault="00E9597C" w:rsidP="002A37BB">
      <w:pPr>
        <w:jc w:val="both"/>
        <w:rPr>
          <w:rFonts w:ascii="Avenir Next" w:hAnsi="Avenir Next" w:cs="Arial"/>
          <w:sz w:val="22"/>
          <w:szCs w:val="22"/>
          <w:lang w:val="en-GB"/>
        </w:rPr>
      </w:pPr>
    </w:p>
    <w:p w14:paraId="367464B3" w14:textId="34312D37" w:rsidR="00113E29" w:rsidRPr="00FE362E" w:rsidRDefault="00F814B4" w:rsidP="00113E29">
      <w:pPr>
        <w:autoSpaceDE w:val="0"/>
        <w:autoSpaceDN w:val="0"/>
        <w:adjustRightInd w:val="0"/>
        <w:jc w:val="both"/>
        <w:rPr>
          <w:rFonts w:ascii="Avenir Next" w:hAnsi="Avenir Next" w:cs="Arial"/>
          <w:sz w:val="22"/>
          <w:szCs w:val="22"/>
          <w:lang w:val="en-GB"/>
        </w:rPr>
      </w:pPr>
      <w:r w:rsidRPr="00FE362E">
        <w:rPr>
          <w:rFonts w:ascii="Avenir Next" w:hAnsi="Avenir Next" w:cs="Arial"/>
          <w:sz w:val="22"/>
          <w:szCs w:val="22"/>
          <w:lang w:val="en-GB"/>
        </w:rPr>
        <w:t xml:space="preserve">The EIR Recast introduced the concept of </w:t>
      </w:r>
      <w:r w:rsidR="0034705B" w:rsidRPr="00FE362E">
        <w:rPr>
          <w:rFonts w:ascii="Avenir Next" w:hAnsi="Avenir Next" w:cs="Arial"/>
          <w:sz w:val="22"/>
          <w:szCs w:val="22"/>
          <w:lang w:val="en-GB"/>
        </w:rPr>
        <w:t>“</w:t>
      </w:r>
      <w:r w:rsidRPr="00FE362E">
        <w:rPr>
          <w:rFonts w:ascii="Avenir Next" w:hAnsi="Avenir Next" w:cs="Arial"/>
          <w:sz w:val="22"/>
          <w:szCs w:val="22"/>
          <w:lang w:val="en-GB"/>
        </w:rPr>
        <w:t>synthetic proceedings</w:t>
      </w:r>
      <w:r w:rsidR="0034705B" w:rsidRPr="00FE362E">
        <w:rPr>
          <w:rFonts w:ascii="Avenir Next" w:hAnsi="Avenir Next" w:cs="Arial"/>
          <w:sz w:val="22"/>
          <w:szCs w:val="22"/>
          <w:lang w:val="en-GB"/>
        </w:rPr>
        <w:t>”</w:t>
      </w:r>
      <w:r w:rsidRPr="00FE362E">
        <w:rPr>
          <w:rFonts w:ascii="Avenir Next" w:hAnsi="Avenir Next" w:cs="Arial"/>
          <w:sz w:val="22"/>
          <w:szCs w:val="22"/>
          <w:lang w:val="en-GB"/>
        </w:rPr>
        <w:t xml:space="preserve">. What are they? </w:t>
      </w:r>
    </w:p>
    <w:p w14:paraId="2A47E67E" w14:textId="77777777" w:rsidR="00113E29" w:rsidRPr="00FE362E"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FE362E" w:rsidRDefault="00CA7069" w:rsidP="00CA7069">
      <w:pPr>
        <w:pStyle w:val="ListParagraph"/>
        <w:numPr>
          <w:ilvl w:val="0"/>
          <w:numId w:val="8"/>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FE362E" w:rsidRDefault="00CA7069" w:rsidP="00CA7069">
      <w:pPr>
        <w:pStyle w:val="ListParagraph"/>
        <w:ind w:left="426"/>
        <w:jc w:val="both"/>
        <w:rPr>
          <w:rFonts w:ascii="Avenir Next" w:hAnsi="Avenir Next" w:cs="Arial"/>
          <w:sz w:val="22"/>
          <w:szCs w:val="22"/>
          <w:lang w:val="en-GB"/>
        </w:rPr>
      </w:pPr>
    </w:p>
    <w:p w14:paraId="757169A8" w14:textId="47F05D2D" w:rsidR="00113E29" w:rsidRPr="00FE362E" w:rsidRDefault="0034705B" w:rsidP="003C4BCB">
      <w:pPr>
        <w:pStyle w:val="ListParagraph"/>
        <w:numPr>
          <w:ilvl w:val="0"/>
          <w:numId w:val="8"/>
        </w:numPr>
        <w:ind w:left="426"/>
        <w:jc w:val="both"/>
        <w:rPr>
          <w:rFonts w:ascii="Avenir Next" w:hAnsi="Avenir Next" w:cs="Arial"/>
          <w:sz w:val="22"/>
          <w:szCs w:val="22"/>
          <w:lang w:val="en-GB"/>
        </w:rPr>
      </w:pPr>
      <w:r w:rsidRPr="00FE362E">
        <w:rPr>
          <w:rFonts w:ascii="Avenir Next" w:hAnsi="Avenir Next" w:cs="Arial"/>
          <w:sz w:val="22"/>
          <w:szCs w:val="22"/>
          <w:lang w:val="en-GB"/>
        </w:rPr>
        <w:t>“</w:t>
      </w:r>
      <w:r w:rsidR="00F814B4" w:rsidRPr="00FE362E">
        <w:rPr>
          <w:rFonts w:ascii="Avenir Next" w:hAnsi="Avenir Next" w:cs="Arial"/>
          <w:sz w:val="22"/>
          <w:szCs w:val="22"/>
          <w:lang w:val="en-GB"/>
        </w:rPr>
        <w:t>Synthetic proceedings</w:t>
      </w:r>
      <w:r w:rsidRPr="00FE362E">
        <w:rPr>
          <w:rFonts w:ascii="Avenir Next" w:hAnsi="Avenir Next" w:cs="Arial"/>
          <w:sz w:val="22"/>
          <w:szCs w:val="22"/>
          <w:lang w:val="en-GB"/>
        </w:rPr>
        <w:t>”</w:t>
      </w:r>
      <w:r w:rsidR="00F814B4" w:rsidRPr="00FE362E">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FE362E" w:rsidRDefault="00AE74BA" w:rsidP="00AE74BA">
      <w:pPr>
        <w:jc w:val="both"/>
        <w:rPr>
          <w:rFonts w:ascii="Avenir Next" w:hAnsi="Avenir Next" w:cs="Arial"/>
          <w:sz w:val="22"/>
          <w:szCs w:val="22"/>
          <w:lang w:val="en-GB"/>
        </w:rPr>
      </w:pPr>
    </w:p>
    <w:p w14:paraId="7A4E4310" w14:textId="105C3FCD" w:rsidR="00967219" w:rsidRPr="00FE362E" w:rsidRDefault="0034705B" w:rsidP="003C4BCB">
      <w:pPr>
        <w:pStyle w:val="ListParagraph"/>
        <w:numPr>
          <w:ilvl w:val="0"/>
          <w:numId w:val="8"/>
        </w:numPr>
        <w:ind w:left="426"/>
        <w:jc w:val="both"/>
        <w:rPr>
          <w:rFonts w:ascii="Avenir Next" w:hAnsi="Avenir Next" w:cs="Arial"/>
          <w:sz w:val="22"/>
          <w:szCs w:val="22"/>
          <w:lang w:val="en-GB"/>
        </w:rPr>
      </w:pPr>
      <w:r w:rsidRPr="00FE362E">
        <w:rPr>
          <w:rFonts w:ascii="Avenir Next" w:hAnsi="Avenir Next" w:cs="Arial"/>
          <w:sz w:val="22"/>
          <w:szCs w:val="22"/>
          <w:lang w:val="en-GB"/>
        </w:rPr>
        <w:t>“</w:t>
      </w:r>
      <w:r w:rsidR="00F814B4" w:rsidRPr="00FE362E">
        <w:rPr>
          <w:rFonts w:ascii="Avenir Next" w:hAnsi="Avenir Next" w:cs="Arial"/>
          <w:sz w:val="22"/>
          <w:szCs w:val="22"/>
          <w:lang w:val="en-GB"/>
        </w:rPr>
        <w:t>Synthetic proceedings</w:t>
      </w:r>
      <w:r w:rsidRPr="00FE362E">
        <w:rPr>
          <w:rFonts w:ascii="Avenir Next" w:hAnsi="Avenir Next" w:cs="Arial"/>
          <w:sz w:val="22"/>
          <w:szCs w:val="22"/>
          <w:lang w:val="en-GB"/>
        </w:rPr>
        <w:t>”</w:t>
      </w:r>
      <w:r w:rsidR="00F814B4" w:rsidRPr="00FE362E">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FE362E" w:rsidRDefault="00AE74BA" w:rsidP="00AE74BA">
      <w:pPr>
        <w:jc w:val="both"/>
        <w:rPr>
          <w:rFonts w:ascii="Avenir Next" w:hAnsi="Avenir Next" w:cs="Arial"/>
          <w:sz w:val="22"/>
          <w:szCs w:val="22"/>
          <w:lang w:val="en-GB"/>
        </w:rPr>
      </w:pPr>
    </w:p>
    <w:p w14:paraId="271929CB" w14:textId="0E49A59D" w:rsidR="00113E29" w:rsidRPr="00FE362E" w:rsidRDefault="0034705B" w:rsidP="003C4BCB">
      <w:pPr>
        <w:pStyle w:val="ListParagraph"/>
        <w:numPr>
          <w:ilvl w:val="0"/>
          <w:numId w:val="8"/>
        </w:numPr>
        <w:ind w:left="426"/>
        <w:jc w:val="both"/>
        <w:rPr>
          <w:rFonts w:ascii="Avenir Next" w:hAnsi="Avenir Next" w:cs="Arial"/>
          <w:sz w:val="22"/>
          <w:szCs w:val="22"/>
          <w:lang w:val="en-GB"/>
        </w:rPr>
      </w:pPr>
      <w:r w:rsidRPr="00FE362E">
        <w:rPr>
          <w:rFonts w:ascii="Avenir Next" w:hAnsi="Avenir Next" w:cs="Arial"/>
          <w:sz w:val="22"/>
          <w:szCs w:val="22"/>
          <w:lang w:val="en-GB"/>
        </w:rPr>
        <w:t>“</w:t>
      </w:r>
      <w:r w:rsidR="00F814B4" w:rsidRPr="00FE362E">
        <w:rPr>
          <w:rFonts w:ascii="Avenir Next" w:hAnsi="Avenir Next" w:cs="Arial"/>
          <w:sz w:val="22"/>
          <w:szCs w:val="22"/>
          <w:lang w:val="en-GB"/>
        </w:rPr>
        <w:t>Synthetic proceedings</w:t>
      </w:r>
      <w:r w:rsidRPr="00FE362E">
        <w:rPr>
          <w:rFonts w:ascii="Avenir Next" w:hAnsi="Avenir Next" w:cs="Arial"/>
          <w:sz w:val="22"/>
          <w:szCs w:val="22"/>
          <w:lang w:val="en-GB"/>
        </w:rPr>
        <w:t>”</w:t>
      </w:r>
      <w:r w:rsidR="00F814B4" w:rsidRPr="00FE362E">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FE362E" w:rsidRDefault="00F814B4" w:rsidP="00F814B4">
      <w:pPr>
        <w:pStyle w:val="ListParagraph"/>
        <w:ind w:left="426"/>
        <w:jc w:val="both"/>
        <w:rPr>
          <w:rFonts w:ascii="Avenir Next" w:hAnsi="Avenir Next" w:cs="Arial"/>
          <w:sz w:val="22"/>
          <w:szCs w:val="22"/>
          <w:lang w:val="en-GB"/>
        </w:rPr>
      </w:pPr>
    </w:p>
    <w:p w14:paraId="2542F9D9" w14:textId="77777777"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1.8 </w:t>
      </w:r>
    </w:p>
    <w:p w14:paraId="2E73BC84" w14:textId="77777777" w:rsidR="00E9597C" w:rsidRPr="00FE362E" w:rsidRDefault="00E9597C" w:rsidP="002A37BB">
      <w:pPr>
        <w:jc w:val="both"/>
        <w:rPr>
          <w:rFonts w:ascii="Avenir Next" w:hAnsi="Avenir Next" w:cs="Arial"/>
          <w:sz w:val="22"/>
          <w:szCs w:val="22"/>
          <w:lang w:val="en-GB"/>
        </w:rPr>
      </w:pPr>
    </w:p>
    <w:p w14:paraId="65206ED9" w14:textId="77777777" w:rsidR="00C15FA2" w:rsidRPr="00FE362E" w:rsidRDefault="00C15FA2" w:rsidP="00C15FA2">
      <w:pPr>
        <w:jc w:val="both"/>
        <w:rPr>
          <w:rFonts w:ascii="Avenir Next" w:hAnsi="Avenir Next" w:cs="Arial"/>
          <w:sz w:val="22"/>
          <w:szCs w:val="22"/>
          <w:lang w:val="en-GB"/>
        </w:rPr>
      </w:pPr>
      <w:bookmarkStart w:id="1" w:name="_Hlk141609047"/>
      <w:r w:rsidRPr="00FE362E">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FE362E" w:rsidRDefault="00C15FA2" w:rsidP="00C15FA2">
      <w:pPr>
        <w:jc w:val="both"/>
        <w:rPr>
          <w:rFonts w:ascii="Avenir Next" w:hAnsi="Avenir Next" w:cs="Arial"/>
          <w:sz w:val="22"/>
          <w:szCs w:val="22"/>
          <w:lang w:val="en-GB"/>
        </w:rPr>
      </w:pPr>
    </w:p>
    <w:p w14:paraId="2577E027" w14:textId="2F9551E9" w:rsidR="00C15FA2" w:rsidRPr="00FE362E" w:rsidRDefault="00C15FA2" w:rsidP="008E3C96">
      <w:pPr>
        <w:pStyle w:val="ListParagraph"/>
        <w:numPr>
          <w:ilvl w:val="0"/>
          <w:numId w:val="2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FE362E" w:rsidRDefault="00C15FA2" w:rsidP="008E3C96">
      <w:pPr>
        <w:pStyle w:val="ListParagraph"/>
        <w:ind w:left="426"/>
        <w:jc w:val="both"/>
        <w:rPr>
          <w:rFonts w:ascii="Avenir Next" w:hAnsi="Avenir Next" w:cs="Arial"/>
          <w:sz w:val="22"/>
          <w:szCs w:val="22"/>
          <w:lang w:val="en-GB"/>
        </w:rPr>
      </w:pPr>
    </w:p>
    <w:p w14:paraId="02DEF131" w14:textId="169791F5" w:rsidR="00C15FA2" w:rsidRPr="00FE362E" w:rsidRDefault="00C15FA2" w:rsidP="008E3C96">
      <w:pPr>
        <w:pStyle w:val="ListParagraph"/>
        <w:numPr>
          <w:ilvl w:val="0"/>
          <w:numId w:val="2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FE362E" w:rsidRDefault="00C15FA2" w:rsidP="008E3C96">
      <w:pPr>
        <w:pStyle w:val="ListParagraph"/>
        <w:ind w:left="426"/>
        <w:jc w:val="both"/>
        <w:rPr>
          <w:rFonts w:ascii="Avenir Next" w:hAnsi="Avenir Next" w:cs="Arial"/>
          <w:sz w:val="22"/>
          <w:szCs w:val="22"/>
          <w:lang w:val="en-GB"/>
        </w:rPr>
      </w:pPr>
    </w:p>
    <w:p w14:paraId="3DD7A10B" w14:textId="18EC073B" w:rsidR="00C15FA2" w:rsidRPr="00FE362E" w:rsidRDefault="00C15FA2" w:rsidP="008E3C96">
      <w:pPr>
        <w:pStyle w:val="ListParagraph"/>
        <w:numPr>
          <w:ilvl w:val="0"/>
          <w:numId w:val="2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FE362E" w:rsidRDefault="00C15FA2" w:rsidP="008E3C96">
      <w:pPr>
        <w:pStyle w:val="ListParagraph"/>
        <w:ind w:left="426"/>
        <w:jc w:val="both"/>
        <w:rPr>
          <w:rFonts w:ascii="Avenir Next" w:hAnsi="Avenir Next" w:cs="Arial"/>
          <w:sz w:val="22"/>
          <w:szCs w:val="22"/>
          <w:lang w:val="en-GB"/>
        </w:rPr>
      </w:pPr>
    </w:p>
    <w:p w14:paraId="1449FE57" w14:textId="77777777" w:rsidR="00C15FA2" w:rsidRPr="00FE362E" w:rsidRDefault="00C15FA2" w:rsidP="008E3C96">
      <w:pPr>
        <w:pStyle w:val="ListParagraph"/>
        <w:numPr>
          <w:ilvl w:val="0"/>
          <w:numId w:val="29"/>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bookmarkEnd w:id="1"/>
    <w:p w14:paraId="46EF6AE5" w14:textId="28EABF8C" w:rsidR="00F814B4" w:rsidRPr="00FE362E" w:rsidRDefault="00F814B4" w:rsidP="00113E29">
      <w:pPr>
        <w:jc w:val="both"/>
        <w:rPr>
          <w:rFonts w:ascii="Avenir Next" w:hAnsi="Avenir Next" w:cs="Arial"/>
          <w:sz w:val="22"/>
          <w:szCs w:val="22"/>
          <w:lang w:val="en-GB"/>
        </w:rPr>
      </w:pPr>
    </w:p>
    <w:p w14:paraId="1C9EA0C4" w14:textId="77777777" w:rsidR="00F814B4" w:rsidRPr="00FE362E" w:rsidRDefault="00F814B4" w:rsidP="00F814B4">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1.9 </w:t>
      </w:r>
    </w:p>
    <w:p w14:paraId="50C32F15" w14:textId="77777777" w:rsidR="00F814B4" w:rsidRPr="00FE362E" w:rsidRDefault="00F814B4" w:rsidP="00113E29">
      <w:pPr>
        <w:jc w:val="both"/>
        <w:rPr>
          <w:rFonts w:ascii="Avenir Next" w:hAnsi="Avenir Next" w:cs="Arial"/>
          <w:sz w:val="22"/>
          <w:szCs w:val="22"/>
          <w:lang w:val="en-GB"/>
        </w:rPr>
      </w:pPr>
    </w:p>
    <w:p w14:paraId="459F2914" w14:textId="77777777" w:rsidR="00EC242E" w:rsidRPr="00FE362E" w:rsidRDefault="00EC242E" w:rsidP="00EC242E">
      <w:pPr>
        <w:autoSpaceDE w:val="0"/>
        <w:autoSpaceDN w:val="0"/>
        <w:adjustRightInd w:val="0"/>
        <w:jc w:val="both"/>
        <w:rPr>
          <w:rFonts w:ascii="Avenir Next" w:hAnsi="Avenir Next" w:cs="Arial"/>
          <w:sz w:val="22"/>
          <w:szCs w:val="22"/>
          <w:lang w:val="en-GB"/>
        </w:rPr>
      </w:pPr>
      <w:r w:rsidRPr="00FE362E">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FE362E"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FE362E" w:rsidRDefault="00EC242E" w:rsidP="008E3C96">
      <w:pPr>
        <w:pStyle w:val="ListParagraph"/>
        <w:numPr>
          <w:ilvl w:val="0"/>
          <w:numId w:val="30"/>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FE362E" w:rsidRDefault="00EC242E" w:rsidP="008E3C96">
      <w:pPr>
        <w:pStyle w:val="ListParagraph"/>
        <w:ind w:left="426"/>
        <w:jc w:val="both"/>
        <w:rPr>
          <w:rFonts w:ascii="Avenir Next" w:hAnsi="Avenir Next" w:cs="Arial"/>
          <w:sz w:val="22"/>
          <w:szCs w:val="22"/>
          <w:lang w:val="en-GB"/>
        </w:rPr>
      </w:pPr>
    </w:p>
    <w:p w14:paraId="145983AE" w14:textId="77777777" w:rsidR="00EC242E" w:rsidRPr="00FE362E" w:rsidRDefault="00EC242E" w:rsidP="008E3C96">
      <w:pPr>
        <w:pStyle w:val="ListParagraph"/>
        <w:numPr>
          <w:ilvl w:val="0"/>
          <w:numId w:val="30"/>
        </w:numPr>
        <w:ind w:left="426"/>
        <w:jc w:val="both"/>
        <w:rPr>
          <w:rFonts w:ascii="Avenir Next" w:hAnsi="Avenir Next" w:cs="Arial"/>
          <w:sz w:val="22"/>
          <w:szCs w:val="22"/>
          <w:lang w:val="en-GB"/>
        </w:rPr>
      </w:pPr>
      <w:r w:rsidRPr="00FE362E">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FE362E" w:rsidRDefault="00EC242E" w:rsidP="008E3C96">
      <w:pPr>
        <w:pStyle w:val="ListParagraph"/>
        <w:ind w:left="426"/>
        <w:jc w:val="both"/>
        <w:rPr>
          <w:rFonts w:ascii="Avenir Next" w:hAnsi="Avenir Next" w:cs="Arial"/>
          <w:sz w:val="22"/>
          <w:szCs w:val="22"/>
          <w:lang w:val="en-GB"/>
        </w:rPr>
      </w:pPr>
    </w:p>
    <w:p w14:paraId="0701B637" w14:textId="77777777" w:rsidR="00EC242E" w:rsidRPr="00FE362E" w:rsidRDefault="00EC242E" w:rsidP="008E3C96">
      <w:pPr>
        <w:pStyle w:val="ListParagraph"/>
        <w:numPr>
          <w:ilvl w:val="0"/>
          <w:numId w:val="30"/>
        </w:numPr>
        <w:ind w:left="426"/>
        <w:jc w:val="both"/>
        <w:rPr>
          <w:rFonts w:ascii="Avenir Next" w:hAnsi="Avenir Next" w:cs="Arial"/>
          <w:sz w:val="22"/>
          <w:szCs w:val="22"/>
          <w:lang w:val="en-GB"/>
        </w:rPr>
      </w:pPr>
      <w:r w:rsidRPr="00FE362E">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FE362E" w:rsidRDefault="00EC242E" w:rsidP="008E3C96">
      <w:pPr>
        <w:pStyle w:val="ListParagraph"/>
        <w:ind w:left="426"/>
        <w:jc w:val="both"/>
        <w:rPr>
          <w:rFonts w:ascii="Avenir Next" w:hAnsi="Avenir Next" w:cs="Arial"/>
          <w:sz w:val="22"/>
          <w:szCs w:val="22"/>
          <w:lang w:val="en-GB"/>
        </w:rPr>
      </w:pPr>
    </w:p>
    <w:p w14:paraId="1D2436EF" w14:textId="2009EE5E" w:rsidR="00EC242E" w:rsidRPr="00FE362E" w:rsidRDefault="00EC242E" w:rsidP="008E3C96">
      <w:pPr>
        <w:pStyle w:val="ListParagraph"/>
        <w:numPr>
          <w:ilvl w:val="0"/>
          <w:numId w:val="30"/>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rule applied by the court, which has opened insolvency proceedings (originating court), is unknown or does not have an </w:t>
      </w:r>
      <w:r w:rsidR="00857862" w:rsidRPr="00FE362E">
        <w:rPr>
          <w:rFonts w:ascii="Avenir Next" w:hAnsi="Avenir Next" w:cs="Arial"/>
          <w:sz w:val="22"/>
          <w:szCs w:val="22"/>
          <w:lang w:val="en-GB"/>
        </w:rPr>
        <w:t>equivalent</w:t>
      </w:r>
      <w:r w:rsidRPr="00FE362E">
        <w:rPr>
          <w:rFonts w:ascii="Avenir Next" w:hAnsi="Avenir Next" w:cs="Arial"/>
          <w:sz w:val="22"/>
          <w:szCs w:val="22"/>
          <w:lang w:val="en-GB"/>
        </w:rPr>
        <w:t xml:space="preserve"> in the law of the jurisdiction in which recognition is sought.</w:t>
      </w:r>
    </w:p>
    <w:p w14:paraId="3F8AA9C1" w14:textId="77777777" w:rsidR="00EC242E" w:rsidRPr="00FE362E" w:rsidRDefault="00EC242E" w:rsidP="00113E29">
      <w:pPr>
        <w:jc w:val="both"/>
        <w:rPr>
          <w:rFonts w:ascii="Avenir Next" w:hAnsi="Avenir Next" w:cs="Arial"/>
          <w:sz w:val="22"/>
          <w:szCs w:val="22"/>
          <w:lang w:val="en-GB"/>
        </w:rPr>
      </w:pPr>
    </w:p>
    <w:p w14:paraId="5E679430" w14:textId="33EF8B5F" w:rsidR="00E9597C" w:rsidRPr="00FE362E" w:rsidRDefault="00E9597C"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1.10</w:t>
      </w:r>
      <w:r w:rsidR="006F4A78" w:rsidRPr="00FE362E">
        <w:rPr>
          <w:rFonts w:ascii="Avenir Next Demi Bold" w:hAnsi="Avenir Next Demi Bold" w:cs="Arial"/>
          <w:b/>
          <w:bCs/>
          <w:sz w:val="22"/>
          <w:szCs w:val="22"/>
          <w:lang w:val="en-GB"/>
        </w:rPr>
        <w:t xml:space="preserve"> </w:t>
      </w:r>
    </w:p>
    <w:p w14:paraId="72785BD8" w14:textId="77777777" w:rsidR="00E9597C" w:rsidRPr="00FE362E" w:rsidRDefault="00E9597C" w:rsidP="002A37BB">
      <w:pPr>
        <w:jc w:val="both"/>
        <w:rPr>
          <w:rFonts w:ascii="Avenir Next" w:hAnsi="Avenir Next" w:cs="Arial"/>
          <w:sz w:val="22"/>
          <w:szCs w:val="22"/>
          <w:lang w:val="en-GB"/>
        </w:rPr>
      </w:pPr>
    </w:p>
    <w:p w14:paraId="6B997840" w14:textId="1B5A0A8F" w:rsidR="00EC242E" w:rsidRPr="00FE362E" w:rsidRDefault="00EC242E" w:rsidP="00EC242E">
      <w:pPr>
        <w:jc w:val="both"/>
        <w:rPr>
          <w:rFonts w:ascii="Avenir Next" w:hAnsi="Avenir Next" w:cs="Arial"/>
          <w:sz w:val="22"/>
          <w:szCs w:val="22"/>
          <w:lang w:val="en-GB"/>
        </w:rPr>
      </w:pPr>
      <w:r w:rsidRPr="00FE362E">
        <w:rPr>
          <w:rFonts w:ascii="Avenir Next" w:hAnsi="Avenir Next" w:cs="Arial"/>
          <w:sz w:val="22"/>
          <w:szCs w:val="22"/>
          <w:lang w:val="en-GB"/>
        </w:rPr>
        <w:t xml:space="preserve">In a cross-border dispute, the main proceedings before the German court </w:t>
      </w:r>
      <w:r w:rsidR="00857862" w:rsidRPr="00FE362E">
        <w:rPr>
          <w:rFonts w:ascii="Avenir Next" w:hAnsi="Avenir Next" w:cs="Arial"/>
          <w:sz w:val="22"/>
          <w:szCs w:val="22"/>
          <w:lang w:val="en-GB"/>
        </w:rPr>
        <w:t>concerns</w:t>
      </w:r>
      <w:r w:rsidRPr="00FE362E">
        <w:rPr>
          <w:rFonts w:ascii="Avenir Next" w:hAnsi="Avenir Next" w:cs="Arial"/>
          <w:sz w:val="22"/>
          <w:szCs w:val="22"/>
          <w:lang w:val="en-GB"/>
        </w:rPr>
        <w:t xml:space="preserve"> Schatz GmbH (registered in Germany) and Canetier SARL (registered in France). The case </w:t>
      </w:r>
      <w:r w:rsidR="00857862" w:rsidRPr="00FE362E">
        <w:rPr>
          <w:rFonts w:ascii="Avenir Next" w:hAnsi="Avenir Next" w:cs="Arial"/>
          <w:sz w:val="22"/>
          <w:szCs w:val="22"/>
          <w:lang w:val="en-GB"/>
        </w:rPr>
        <w:t>deals with</w:t>
      </w:r>
      <w:r w:rsidRPr="00FE362E">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sidRPr="00FE362E">
        <w:rPr>
          <w:rFonts w:ascii="Avenir Next" w:hAnsi="Avenir Next" w:cs="Arial"/>
          <w:sz w:val="22"/>
          <w:szCs w:val="22"/>
          <w:lang w:val="en-GB"/>
        </w:rPr>
        <w:t>should</w:t>
      </w:r>
      <w:r w:rsidRPr="00FE362E">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Pr="00FE362E" w:rsidRDefault="00EC242E" w:rsidP="00EC242E">
      <w:pPr>
        <w:jc w:val="both"/>
        <w:rPr>
          <w:rFonts w:ascii="Avenir Next" w:hAnsi="Avenir Next" w:cs="Arial"/>
          <w:sz w:val="22"/>
          <w:szCs w:val="22"/>
          <w:lang w:val="en-GB"/>
        </w:rPr>
      </w:pPr>
    </w:p>
    <w:p w14:paraId="1D6FAB57" w14:textId="77777777" w:rsidR="00EC242E" w:rsidRPr="00FE362E" w:rsidRDefault="00EC242E" w:rsidP="00EC242E">
      <w:pPr>
        <w:jc w:val="both"/>
        <w:rPr>
          <w:rFonts w:ascii="Avenir Next" w:hAnsi="Avenir Next" w:cs="Arial"/>
          <w:sz w:val="22"/>
          <w:szCs w:val="22"/>
          <w:lang w:val="en-GB"/>
        </w:rPr>
      </w:pPr>
      <w:r w:rsidRPr="00FE362E">
        <w:rPr>
          <w:rFonts w:ascii="Avenir Next" w:hAnsi="Avenir Next" w:cs="Arial"/>
          <w:sz w:val="22"/>
          <w:szCs w:val="22"/>
          <w:lang w:val="en-GB"/>
        </w:rPr>
        <w:t xml:space="preserve">Considering the facts of the case and relevant provisions of the EIR Recast, which one of the following statements is the </w:t>
      </w:r>
      <w:r w:rsidRPr="00FE362E">
        <w:rPr>
          <w:rFonts w:ascii="Avenir Next Demi Bold" w:hAnsi="Avenir Next Demi Bold" w:cs="Arial"/>
          <w:b/>
          <w:bCs/>
          <w:sz w:val="22"/>
          <w:szCs w:val="22"/>
          <w:u w:val="single"/>
          <w:lang w:val="en-GB"/>
        </w:rPr>
        <w:t>most accurate</w:t>
      </w:r>
      <w:r w:rsidRPr="00FE362E">
        <w:rPr>
          <w:rFonts w:ascii="Avenir Next" w:hAnsi="Avenir Next" w:cs="Arial"/>
          <w:sz w:val="22"/>
          <w:szCs w:val="22"/>
          <w:lang w:val="en-GB"/>
        </w:rPr>
        <w:t>?</w:t>
      </w:r>
    </w:p>
    <w:p w14:paraId="600CF8DA" w14:textId="77777777" w:rsidR="00EC242E" w:rsidRPr="00FE362E" w:rsidRDefault="00EC242E" w:rsidP="00EC242E">
      <w:pPr>
        <w:jc w:val="both"/>
        <w:rPr>
          <w:rFonts w:ascii="Avenir Next" w:hAnsi="Avenir Next" w:cs="Arial"/>
          <w:sz w:val="22"/>
          <w:szCs w:val="22"/>
          <w:lang w:val="en-GB"/>
        </w:rPr>
      </w:pPr>
    </w:p>
    <w:p w14:paraId="6CB3B1A3" w14:textId="77777777" w:rsidR="00EC242E" w:rsidRPr="00FE362E" w:rsidRDefault="00EC242E" w:rsidP="00EC242E">
      <w:pPr>
        <w:pStyle w:val="ListParagraph"/>
        <w:numPr>
          <w:ilvl w:val="0"/>
          <w:numId w:val="9"/>
        </w:numPr>
        <w:ind w:left="426"/>
        <w:jc w:val="both"/>
        <w:rPr>
          <w:rFonts w:ascii="Avenir Next" w:hAnsi="Avenir Next" w:cs="Arial"/>
          <w:sz w:val="22"/>
          <w:szCs w:val="22"/>
          <w:highlight w:val="yellow"/>
          <w:lang w:val="en-GB"/>
        </w:rPr>
      </w:pPr>
      <w:r w:rsidRPr="00FE362E">
        <w:rPr>
          <w:rFonts w:ascii="Avenir Next" w:hAnsi="Avenir Next" w:cs="Arial"/>
          <w:sz w:val="22"/>
          <w:szCs w:val="22"/>
          <w:highlight w:val="yellow"/>
          <w:lang w:val="en-GB"/>
        </w:rPr>
        <w:t xml:space="preserve">The insolvency practitioner will always succeed in his claim if he can clearly prove that under the </w:t>
      </w:r>
      <w:r w:rsidRPr="00FE362E">
        <w:rPr>
          <w:rFonts w:ascii="Avenir Next" w:hAnsi="Avenir Next" w:cs="Arial"/>
          <w:i/>
          <w:sz w:val="22"/>
          <w:szCs w:val="22"/>
          <w:highlight w:val="yellow"/>
          <w:lang w:val="en-GB"/>
        </w:rPr>
        <w:t>lex concursus</w:t>
      </w:r>
      <w:r w:rsidRPr="00FE362E">
        <w:rPr>
          <w:rFonts w:ascii="Avenir Next" w:hAnsi="Avenir Next" w:cs="Arial"/>
          <w:sz w:val="22"/>
          <w:szCs w:val="22"/>
          <w:highlight w:val="yellow"/>
          <w:lang w:val="en-GB"/>
        </w:rPr>
        <w:t>, the contested payments can be avoided (Article 7(2)(m) EIR Recast).</w:t>
      </w:r>
    </w:p>
    <w:p w14:paraId="44B2B060" w14:textId="77777777" w:rsidR="00EC242E" w:rsidRPr="00FE362E" w:rsidRDefault="00EC242E" w:rsidP="00EC242E">
      <w:pPr>
        <w:jc w:val="both"/>
        <w:rPr>
          <w:rFonts w:ascii="Avenir Next" w:hAnsi="Avenir Next" w:cs="Arial"/>
          <w:sz w:val="22"/>
          <w:szCs w:val="22"/>
          <w:lang w:val="en-GB"/>
        </w:rPr>
      </w:pPr>
    </w:p>
    <w:p w14:paraId="16253DF3" w14:textId="77777777" w:rsidR="00EC242E" w:rsidRPr="00FE362E" w:rsidRDefault="00EC242E" w:rsidP="00EC242E">
      <w:pPr>
        <w:pStyle w:val="ListParagraph"/>
        <w:numPr>
          <w:ilvl w:val="0"/>
          <w:numId w:val="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contested transactions cannot be avoided if Canetier SARL can prove that the </w:t>
      </w:r>
      <w:r w:rsidRPr="00FE362E">
        <w:rPr>
          <w:rFonts w:ascii="Avenir Next" w:hAnsi="Avenir Next" w:cs="Arial"/>
          <w:i/>
          <w:sz w:val="22"/>
          <w:szCs w:val="22"/>
          <w:lang w:val="en-GB"/>
        </w:rPr>
        <w:t>lex causae</w:t>
      </w:r>
      <w:r w:rsidRPr="00FE362E">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FE362E" w:rsidRDefault="00EC242E" w:rsidP="00EC242E">
      <w:pPr>
        <w:pStyle w:val="ListParagraph"/>
        <w:ind w:left="426"/>
        <w:jc w:val="both"/>
        <w:rPr>
          <w:rFonts w:ascii="Avenir Next" w:hAnsi="Avenir Next" w:cs="Arial"/>
          <w:sz w:val="22"/>
          <w:szCs w:val="22"/>
          <w:lang w:val="en-GB"/>
        </w:rPr>
      </w:pPr>
    </w:p>
    <w:p w14:paraId="22DD9FEF" w14:textId="18795AB2" w:rsidR="00054E15" w:rsidRPr="00FE362E" w:rsidRDefault="00054E15" w:rsidP="00054E15">
      <w:pPr>
        <w:pStyle w:val="ListParagraph"/>
        <w:numPr>
          <w:ilvl w:val="0"/>
          <w:numId w:val="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The contested payments </w:t>
      </w:r>
      <w:r w:rsidR="00FC235E" w:rsidRPr="00FE362E">
        <w:rPr>
          <w:rFonts w:ascii="Avenir Next" w:hAnsi="Avenir Next" w:cs="Arial"/>
          <w:sz w:val="22"/>
          <w:szCs w:val="22"/>
          <w:lang w:val="en-GB"/>
        </w:rPr>
        <w:t>will</w:t>
      </w:r>
      <w:r w:rsidRPr="00FE362E">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FE362E" w:rsidRDefault="00054E15" w:rsidP="00183ED8">
      <w:pPr>
        <w:pStyle w:val="ListParagraph"/>
        <w:ind w:left="426"/>
        <w:jc w:val="both"/>
        <w:rPr>
          <w:rFonts w:ascii="Avenir Next" w:hAnsi="Avenir Next" w:cs="Arial"/>
          <w:sz w:val="22"/>
          <w:szCs w:val="22"/>
          <w:lang w:val="en-GB"/>
        </w:rPr>
      </w:pPr>
    </w:p>
    <w:p w14:paraId="2DD3E669" w14:textId="77777777" w:rsidR="00EC242E" w:rsidRPr="00FE362E" w:rsidRDefault="00EC242E" w:rsidP="00EC242E">
      <w:pPr>
        <w:pStyle w:val="ListParagraph"/>
        <w:numPr>
          <w:ilvl w:val="0"/>
          <w:numId w:val="9"/>
        </w:numPr>
        <w:ind w:left="426"/>
        <w:jc w:val="both"/>
        <w:rPr>
          <w:rFonts w:ascii="Avenir Next" w:hAnsi="Avenir Next" w:cs="Arial"/>
          <w:sz w:val="22"/>
          <w:szCs w:val="22"/>
          <w:lang w:val="en-GB"/>
        </w:rPr>
      </w:pPr>
      <w:r w:rsidRPr="00FE362E">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FE362E">
        <w:rPr>
          <w:rFonts w:ascii="Avenir Next" w:hAnsi="Avenir Next" w:cs="Arial"/>
          <w:i/>
          <w:sz w:val="22"/>
          <w:szCs w:val="22"/>
          <w:lang w:val="en-GB"/>
        </w:rPr>
        <w:t>lex causae</w:t>
      </w:r>
      <w:r w:rsidRPr="00FE362E">
        <w:rPr>
          <w:rFonts w:ascii="Avenir Next" w:hAnsi="Avenir Next" w:cs="Arial"/>
          <w:sz w:val="22"/>
          <w:szCs w:val="22"/>
          <w:lang w:val="en-GB"/>
        </w:rPr>
        <w:t>.</w:t>
      </w:r>
    </w:p>
    <w:p w14:paraId="353B21D0" w14:textId="77777777" w:rsidR="00EC242E" w:rsidRPr="00FE362E" w:rsidRDefault="00EC242E" w:rsidP="00EC242E">
      <w:pPr>
        <w:pStyle w:val="ListParagraph"/>
        <w:ind w:left="426"/>
        <w:jc w:val="both"/>
        <w:rPr>
          <w:rFonts w:ascii="Avenir Next" w:hAnsi="Avenir Next" w:cs="Arial"/>
          <w:sz w:val="22"/>
          <w:szCs w:val="22"/>
          <w:lang w:val="en-GB"/>
        </w:rPr>
      </w:pPr>
    </w:p>
    <w:p w14:paraId="4FC20A3B" w14:textId="36B02271" w:rsidR="00962045" w:rsidRPr="00FE362E" w:rsidRDefault="00DF75F8"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2</w:t>
      </w:r>
      <w:r w:rsidR="00962045" w:rsidRPr="00FE362E">
        <w:rPr>
          <w:rFonts w:ascii="Avenir Next Demi Bold" w:hAnsi="Avenir Next Demi Bold" w:cs="Arial"/>
          <w:b/>
          <w:bCs/>
          <w:sz w:val="22"/>
          <w:szCs w:val="22"/>
          <w:lang w:val="en-GB"/>
        </w:rPr>
        <w:t xml:space="preserve"> (direct questions) [10 marks]</w:t>
      </w:r>
    </w:p>
    <w:p w14:paraId="620F47E2" w14:textId="77777777" w:rsidR="00962045" w:rsidRPr="00FE362E" w:rsidRDefault="00962045" w:rsidP="002A37BB">
      <w:pPr>
        <w:ind w:left="720" w:hanging="720"/>
        <w:jc w:val="both"/>
        <w:rPr>
          <w:rFonts w:ascii="Avenir Next" w:hAnsi="Avenir Next" w:cs="Arial"/>
          <w:sz w:val="22"/>
          <w:szCs w:val="22"/>
          <w:lang w:val="en-GB"/>
        </w:rPr>
      </w:pPr>
    </w:p>
    <w:p w14:paraId="40595AA6" w14:textId="00E19C0A" w:rsidR="002C13C8" w:rsidRPr="00FE362E" w:rsidRDefault="002C13C8" w:rsidP="002A37BB">
      <w:pPr>
        <w:ind w:left="720" w:hanging="72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w:t>
      </w:r>
      <w:r w:rsidR="00962045" w:rsidRPr="00FE362E">
        <w:rPr>
          <w:rFonts w:ascii="Avenir Next Demi Bold" w:hAnsi="Avenir Next Demi Bold" w:cs="Arial"/>
          <w:b/>
          <w:bCs/>
          <w:sz w:val="22"/>
          <w:szCs w:val="22"/>
          <w:lang w:val="en-GB"/>
        </w:rPr>
        <w:t>2.1</w:t>
      </w:r>
      <w:r w:rsidR="00962045" w:rsidRPr="00FE362E">
        <w:rPr>
          <w:rFonts w:ascii="Avenir Next Demi Bold" w:hAnsi="Avenir Next Demi Bold" w:cs="Arial"/>
          <w:b/>
          <w:bCs/>
          <w:sz w:val="22"/>
          <w:szCs w:val="22"/>
          <w:lang w:val="en-GB"/>
        </w:rPr>
        <w:tab/>
      </w:r>
      <w:r w:rsidR="00DE03AF" w:rsidRPr="00FE362E">
        <w:rPr>
          <w:rFonts w:ascii="Avenir Next Demi Bold" w:hAnsi="Avenir Next Demi Bold" w:cs="Arial"/>
          <w:b/>
          <w:bCs/>
          <w:sz w:val="22"/>
          <w:szCs w:val="22"/>
          <w:lang w:val="en-GB"/>
        </w:rPr>
        <w:t>[</w:t>
      </w:r>
      <w:r w:rsidR="00D17FDC" w:rsidRPr="00FE362E">
        <w:rPr>
          <w:rFonts w:ascii="Avenir Next Demi Bold" w:hAnsi="Avenir Next Demi Bold" w:cs="Arial"/>
          <w:b/>
          <w:bCs/>
          <w:sz w:val="22"/>
          <w:szCs w:val="22"/>
          <w:lang w:val="en-GB"/>
        </w:rPr>
        <w:t>m</w:t>
      </w:r>
      <w:r w:rsidR="00DE03AF" w:rsidRPr="00FE362E">
        <w:rPr>
          <w:rFonts w:ascii="Avenir Next Demi Bold" w:hAnsi="Avenir Next Demi Bold" w:cs="Arial"/>
          <w:b/>
          <w:bCs/>
          <w:sz w:val="22"/>
          <w:szCs w:val="22"/>
          <w:lang w:val="en-GB"/>
        </w:rPr>
        <w:t xml:space="preserve">aximum </w:t>
      </w:r>
      <w:r w:rsidR="00CB1983" w:rsidRPr="00FE362E">
        <w:rPr>
          <w:rFonts w:ascii="Avenir Next Demi Bold" w:hAnsi="Avenir Next Demi Bold" w:cs="Arial"/>
          <w:b/>
          <w:bCs/>
          <w:sz w:val="22"/>
          <w:szCs w:val="22"/>
          <w:lang w:val="en-GB"/>
        </w:rPr>
        <w:t>2</w:t>
      </w:r>
      <w:r w:rsidR="00DE03AF" w:rsidRPr="00FE362E">
        <w:rPr>
          <w:rFonts w:ascii="Avenir Next Demi Bold" w:hAnsi="Avenir Next Demi Bold" w:cs="Arial"/>
          <w:b/>
          <w:bCs/>
          <w:sz w:val="22"/>
          <w:szCs w:val="22"/>
          <w:lang w:val="en-GB"/>
        </w:rPr>
        <w:t xml:space="preserve"> marks] </w:t>
      </w:r>
    </w:p>
    <w:p w14:paraId="36EB02DF" w14:textId="77777777" w:rsidR="002C13C8" w:rsidRPr="00FE362E" w:rsidRDefault="002C13C8" w:rsidP="002A37BB">
      <w:pPr>
        <w:ind w:left="720" w:hanging="720"/>
        <w:jc w:val="both"/>
        <w:rPr>
          <w:rFonts w:ascii="Avenir Next" w:hAnsi="Avenir Next" w:cs="Arial"/>
          <w:sz w:val="22"/>
          <w:szCs w:val="22"/>
          <w:lang w:val="en-GB"/>
        </w:rPr>
      </w:pPr>
    </w:p>
    <w:p w14:paraId="1F035B3C" w14:textId="5CF54093" w:rsidR="00636C15" w:rsidRPr="00FE362E" w:rsidRDefault="00636C15" w:rsidP="00636C15">
      <w:pPr>
        <w:jc w:val="both"/>
        <w:rPr>
          <w:rFonts w:ascii="Avenir Next" w:hAnsi="Avenir Next" w:cs="Arial"/>
          <w:sz w:val="22"/>
          <w:szCs w:val="22"/>
          <w:lang w:val="en-GB"/>
        </w:rPr>
      </w:pPr>
      <w:bookmarkStart w:id="2" w:name="_Hlk141610692"/>
      <w:r w:rsidRPr="00FE362E">
        <w:rPr>
          <w:rFonts w:ascii="Avenir Next" w:hAnsi="Avenir Next" w:cs="Arial"/>
          <w:sz w:val="22"/>
          <w:szCs w:val="22"/>
          <w:lang w:val="en-GB"/>
        </w:rPr>
        <w:t xml:space="preserve">The following </w:t>
      </w:r>
      <w:r w:rsidRPr="00FE362E">
        <w:rPr>
          <w:rFonts w:ascii="Avenir Next Demi Bold" w:hAnsi="Avenir Next Demi Bold" w:cs="Arial"/>
          <w:b/>
          <w:bCs/>
          <w:sz w:val="22"/>
          <w:szCs w:val="22"/>
          <w:u w:val="single"/>
          <w:lang w:val="en-GB"/>
        </w:rPr>
        <w:t>t</w:t>
      </w:r>
      <w:r w:rsidR="00007146" w:rsidRPr="00FE362E">
        <w:rPr>
          <w:rFonts w:ascii="Avenir Next Demi Bold" w:hAnsi="Avenir Next Demi Bold" w:cs="Arial"/>
          <w:b/>
          <w:bCs/>
          <w:sz w:val="22"/>
          <w:szCs w:val="22"/>
          <w:u w:val="single"/>
          <w:lang w:val="en-GB"/>
        </w:rPr>
        <w:t>wo</w:t>
      </w:r>
      <w:r w:rsidRPr="00FE362E">
        <w:rPr>
          <w:rFonts w:ascii="Avenir Next Demi Bold" w:hAnsi="Avenir Next Demi Bold" w:cs="Arial"/>
          <w:b/>
          <w:bCs/>
          <w:sz w:val="22"/>
          <w:szCs w:val="22"/>
          <w:u w:val="single"/>
          <w:lang w:val="en-GB"/>
        </w:rPr>
        <w:t xml:space="preserve"> (</w:t>
      </w:r>
      <w:r w:rsidR="00ED472A" w:rsidRPr="00FE362E">
        <w:rPr>
          <w:rFonts w:ascii="Avenir Next Demi Bold" w:hAnsi="Avenir Next Demi Bold" w:cs="Arial"/>
          <w:b/>
          <w:bCs/>
          <w:sz w:val="22"/>
          <w:szCs w:val="22"/>
          <w:u w:val="single"/>
          <w:lang w:val="en-GB"/>
        </w:rPr>
        <w:t>2</w:t>
      </w:r>
      <w:r w:rsidRPr="00FE362E">
        <w:rPr>
          <w:rFonts w:ascii="Avenir Next Demi Bold" w:hAnsi="Avenir Next Demi Bold" w:cs="Arial"/>
          <w:b/>
          <w:bCs/>
          <w:sz w:val="22"/>
          <w:szCs w:val="22"/>
          <w:u w:val="single"/>
          <w:lang w:val="en-GB"/>
        </w:rPr>
        <w:t>) statements</w:t>
      </w:r>
      <w:r w:rsidRPr="00FE362E">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FE362E" w:rsidRDefault="00636C15" w:rsidP="00636C15">
      <w:pPr>
        <w:jc w:val="both"/>
        <w:rPr>
          <w:rFonts w:ascii="Avenir Next" w:hAnsi="Avenir Next" w:cs="Arial"/>
          <w:sz w:val="22"/>
          <w:szCs w:val="22"/>
          <w:lang w:val="en-GB"/>
        </w:rPr>
      </w:pPr>
    </w:p>
    <w:p w14:paraId="6693C69F" w14:textId="520A71A5" w:rsidR="00636C15" w:rsidRPr="00FE362E" w:rsidRDefault="00636C15" w:rsidP="00636C15">
      <w:pPr>
        <w:jc w:val="both"/>
        <w:rPr>
          <w:rFonts w:ascii="Avenir Next" w:hAnsi="Avenir Next" w:cs="Arial"/>
          <w:sz w:val="22"/>
          <w:szCs w:val="22"/>
          <w:lang w:val="en-GB"/>
        </w:rPr>
      </w:pPr>
      <w:r w:rsidRPr="00FE362E">
        <w:rPr>
          <w:rFonts w:ascii="Avenir Next" w:hAnsi="Avenir Next" w:cs="Arial"/>
          <w:sz w:val="22"/>
          <w:szCs w:val="22"/>
          <w:u w:val="single"/>
          <w:lang w:val="en-GB"/>
        </w:rPr>
        <w:t>Statement 1</w:t>
      </w:r>
      <w:r w:rsidRPr="00FE362E">
        <w:rPr>
          <w:rFonts w:ascii="Avenir Next" w:hAnsi="Avenir Next" w:cs="Arial"/>
          <w:sz w:val="22"/>
          <w:szCs w:val="22"/>
          <w:lang w:val="en-GB"/>
        </w:rPr>
        <w:t xml:space="preserve">. </w:t>
      </w:r>
      <w:r w:rsidR="00AA55B5" w:rsidRPr="00FE362E">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FE362E" w:rsidRDefault="00AA55B5" w:rsidP="00636C15">
      <w:pPr>
        <w:jc w:val="both"/>
        <w:rPr>
          <w:rFonts w:ascii="Avenir Next" w:hAnsi="Avenir Next" w:cs="Arial"/>
          <w:sz w:val="22"/>
          <w:szCs w:val="22"/>
          <w:lang w:val="en-GB"/>
        </w:rPr>
      </w:pPr>
    </w:p>
    <w:p w14:paraId="1017B6BE" w14:textId="1567030C" w:rsidR="0036085A" w:rsidRPr="00FE362E" w:rsidRDefault="0036085A" w:rsidP="0036085A">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lastRenderedPageBreak/>
        <w:t>This provision/concept is the "Centre of Main Interests" (</w:t>
      </w:r>
      <w:r w:rsidRPr="00FE362E">
        <w:rPr>
          <w:rFonts w:ascii="Avenir Next" w:hAnsi="Avenir Next" w:cs="Arial"/>
          <w:b/>
          <w:bCs/>
          <w:color w:val="0000FF"/>
          <w:sz w:val="22"/>
          <w:szCs w:val="22"/>
          <w:lang w:val="en-GB"/>
        </w:rPr>
        <w:t>COMI</w:t>
      </w:r>
      <w:r w:rsidRPr="00FE362E">
        <w:rPr>
          <w:rFonts w:ascii="Avenir Next" w:hAnsi="Avenir Next" w:cs="Arial"/>
          <w:color w:val="0000FF"/>
          <w:sz w:val="22"/>
          <w:szCs w:val="22"/>
          <w:lang w:val="en-GB"/>
        </w:rPr>
        <w:t xml:space="preserve">), and it is discussed in Article 3 of the EIR Recast. This article establishes that the presumption that the registered office, the principal place of business, and the habitual residence are the debtor's COMI can be rebutted. Article 3(1) is the relevant text, which says </w:t>
      </w:r>
      <w:r w:rsidRPr="00FE362E">
        <w:rPr>
          <w:rFonts w:ascii="Avenir Next" w:hAnsi="Avenir Next" w:cs="Arial"/>
          <w:i/>
          <w:iCs/>
          <w:color w:val="0000FF"/>
          <w:sz w:val="22"/>
          <w:szCs w:val="22"/>
          <w:lang w:val="en-GB"/>
        </w:rPr>
        <w:t>inter alia</w:t>
      </w:r>
      <w:r w:rsidRPr="00FE362E">
        <w:rPr>
          <w:rFonts w:ascii="Avenir Next" w:hAnsi="Avenir Next" w:cs="Arial"/>
          <w:color w:val="0000FF"/>
          <w:sz w:val="22"/>
          <w:szCs w:val="22"/>
          <w:lang w:val="en-GB"/>
        </w:rPr>
        <w:t xml:space="preserve"> </w:t>
      </w:r>
      <w:r w:rsidRPr="00FE362E">
        <w:rPr>
          <w:rFonts w:ascii="Avenir Next" w:hAnsi="Avenir Next" w:cs="Arial"/>
          <w:i/>
          <w:iCs/>
          <w:color w:val="0000FF"/>
          <w:sz w:val="22"/>
          <w:szCs w:val="22"/>
          <w:lang w:val="en-GB"/>
        </w:rPr>
        <w:t xml:space="preserve">‘In the case of a company or legal person, the place of the registered office shall be presumed to be the centre of its main interests in the absence of proof to the contrary. That presumption shall only apply if </w:t>
      </w:r>
      <w:bookmarkStart w:id="3" w:name="_Hlk141611125"/>
      <w:r w:rsidRPr="00FE362E">
        <w:rPr>
          <w:rFonts w:ascii="Avenir Next" w:hAnsi="Avenir Next" w:cs="Arial"/>
          <w:i/>
          <w:iCs/>
          <w:color w:val="0000FF"/>
          <w:sz w:val="22"/>
          <w:szCs w:val="22"/>
          <w:lang w:val="en-GB"/>
        </w:rPr>
        <w:t xml:space="preserve">the </w:t>
      </w:r>
      <w:bookmarkEnd w:id="3"/>
      <w:r w:rsidRPr="00FE362E">
        <w:rPr>
          <w:rFonts w:ascii="Avenir Next" w:hAnsi="Avenir Next" w:cs="Arial"/>
          <w:i/>
          <w:iCs/>
          <w:color w:val="0000FF"/>
          <w:sz w:val="22"/>
          <w:szCs w:val="22"/>
          <w:lang w:val="en-GB"/>
        </w:rPr>
        <w:t>registered office has not been moved to another Member State within the 3-month period prior to the request for the opening of insolvency proceedings.</w:t>
      </w:r>
      <w:r w:rsidRPr="00FE362E">
        <w:rPr>
          <w:rFonts w:ascii="Avenir Next" w:hAnsi="Avenir Next" w:cs="Arial"/>
          <w:color w:val="0000FF"/>
          <w:sz w:val="22"/>
          <w:szCs w:val="22"/>
          <w:lang w:val="en-GB"/>
        </w:rPr>
        <w:t>’</w:t>
      </w:r>
    </w:p>
    <w:p w14:paraId="059E4AE6" w14:textId="77777777" w:rsidR="0036085A" w:rsidRPr="00FE362E" w:rsidRDefault="0036085A" w:rsidP="0036085A">
      <w:pPr>
        <w:jc w:val="both"/>
        <w:rPr>
          <w:rFonts w:ascii="Avenir Next" w:hAnsi="Avenir Next" w:cs="Arial"/>
          <w:color w:val="0000FF"/>
          <w:sz w:val="22"/>
          <w:szCs w:val="22"/>
          <w:lang w:val="en-GB"/>
        </w:rPr>
      </w:pPr>
    </w:p>
    <w:p w14:paraId="2F802B87" w14:textId="0FAE570C" w:rsidR="00636C15" w:rsidRPr="00FE362E" w:rsidRDefault="00636C15" w:rsidP="00636C15">
      <w:pPr>
        <w:jc w:val="both"/>
        <w:rPr>
          <w:rFonts w:ascii="Avenir Next" w:hAnsi="Avenir Next" w:cs="Arial"/>
          <w:sz w:val="22"/>
          <w:szCs w:val="22"/>
          <w:lang w:val="en-GB"/>
        </w:rPr>
      </w:pPr>
      <w:r w:rsidRPr="00FE362E">
        <w:rPr>
          <w:rFonts w:ascii="Avenir Next" w:hAnsi="Avenir Next" w:cs="Arial"/>
          <w:sz w:val="22"/>
          <w:szCs w:val="22"/>
          <w:u w:val="single"/>
          <w:lang w:val="en-GB"/>
        </w:rPr>
        <w:t xml:space="preserve">Statement </w:t>
      </w:r>
      <w:r w:rsidR="00ED472A" w:rsidRPr="00FE362E">
        <w:rPr>
          <w:rFonts w:ascii="Avenir Next" w:hAnsi="Avenir Next" w:cs="Arial"/>
          <w:sz w:val="22"/>
          <w:szCs w:val="22"/>
          <w:u w:val="single"/>
          <w:lang w:val="en-GB"/>
        </w:rPr>
        <w:t>2</w:t>
      </w:r>
      <w:r w:rsidRPr="00FE362E">
        <w:rPr>
          <w:rFonts w:ascii="Avenir Next" w:hAnsi="Avenir Next" w:cs="Arial"/>
          <w:sz w:val="22"/>
          <w:szCs w:val="22"/>
          <w:lang w:val="en-GB"/>
        </w:rPr>
        <w:t xml:space="preserve">. </w:t>
      </w:r>
      <w:r w:rsidR="00AA55B5" w:rsidRPr="00FE362E">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bookmarkEnd w:id="2"/>
    <w:p w14:paraId="63129F80" w14:textId="77777777" w:rsidR="00636C15" w:rsidRPr="00FE362E" w:rsidRDefault="00636C15" w:rsidP="00636C15">
      <w:pPr>
        <w:ind w:left="720" w:hanging="720"/>
        <w:jc w:val="both"/>
        <w:rPr>
          <w:rFonts w:ascii="Avenir Next" w:hAnsi="Avenir Next" w:cs="Arial"/>
          <w:sz w:val="22"/>
          <w:szCs w:val="22"/>
          <w:lang w:val="en-GB"/>
        </w:rPr>
      </w:pPr>
    </w:p>
    <w:p w14:paraId="53588FAD" w14:textId="77777777" w:rsidR="00562B49" w:rsidRPr="00FE362E" w:rsidRDefault="00562B49" w:rsidP="00562B49">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The EIR Recast expands its scope beyond traditional liquidation-oriented procedures to include proceedings aimed at rescuing financially distressed businesses that are economically viable. This may involve implementing a stay of individual creditors' actions to safeguard the interests of the general body of creditors. The EIR Recast specifically covers restructuring proceedings, even at a stage where insolvency is only likely, and allows for arrangements where the debtor retains partial or full control over its assets and affairs. Recital 10 thus begins:</w:t>
      </w:r>
    </w:p>
    <w:p w14:paraId="3DAF4BA5" w14:textId="77777777" w:rsidR="00562B49" w:rsidRPr="00FE362E" w:rsidRDefault="00562B49" w:rsidP="00562B49">
      <w:pPr>
        <w:jc w:val="both"/>
        <w:rPr>
          <w:rFonts w:ascii="Avenir Next" w:hAnsi="Avenir Next" w:cs="Arial"/>
          <w:color w:val="0000FF"/>
          <w:sz w:val="22"/>
          <w:szCs w:val="22"/>
          <w:lang w:val="en-GB"/>
        </w:rPr>
      </w:pPr>
    </w:p>
    <w:p w14:paraId="74067607" w14:textId="08679280" w:rsidR="00562B49" w:rsidRPr="00FE362E" w:rsidRDefault="00562B49" w:rsidP="00562B49">
      <w:pPr>
        <w:jc w:val="both"/>
        <w:rPr>
          <w:rFonts w:ascii="Avenir Next" w:hAnsi="Avenir Next" w:cs="Arial"/>
          <w:i/>
          <w:iCs/>
          <w:color w:val="0000FF"/>
          <w:sz w:val="22"/>
          <w:szCs w:val="22"/>
          <w:lang w:val="en-GB"/>
        </w:rPr>
      </w:pPr>
      <w:r w:rsidRPr="00FE362E">
        <w:rPr>
          <w:rFonts w:ascii="Avenir Next" w:hAnsi="Avenir Next" w:cs="Arial"/>
          <w:i/>
          <w:iCs/>
          <w:color w:val="0000FF"/>
          <w:sz w:val="22"/>
          <w:szCs w:val="22"/>
          <w:lang w:val="en-GB"/>
        </w:rPr>
        <w:t>The scope of this Regulation should extend to proceedings which promote the rescue of economically viable but distressed businesses and which give a second chance to entrepreneurs. It should, in particular, extend to proceedings which provide for restructuring of a debtor at a stage where there is only a likelihood of insolvency, and to proceedings which leave the debtor fully or partially in control of its assets and affairs…</w:t>
      </w:r>
    </w:p>
    <w:p w14:paraId="6D8CEF83" w14:textId="77777777" w:rsidR="00562B49" w:rsidRPr="00FE362E" w:rsidRDefault="00562B49" w:rsidP="00562B49">
      <w:pPr>
        <w:jc w:val="both"/>
        <w:rPr>
          <w:rFonts w:ascii="Avenir Next" w:hAnsi="Avenir Next" w:cs="Arial"/>
          <w:color w:val="0000FF"/>
          <w:sz w:val="22"/>
          <w:szCs w:val="22"/>
          <w:lang w:val="en-GB"/>
        </w:rPr>
      </w:pPr>
    </w:p>
    <w:p w14:paraId="318DFCF2" w14:textId="655EA5F6" w:rsidR="0036085A" w:rsidRPr="00FE362E" w:rsidRDefault="00562B49" w:rsidP="00562B49">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This emphasis on restructuring is a notable departure from the previous version of the regulation, EIR 2000, which primarily addressed proceedings leading to the complete or partial divestment of a debtor and the appointment of a liquidator (see Article 1 EIR 2000). By broadening its coverage, the new regulation aligns with the overarching European trend of encouraging effective restructuring mechanisms that benefit creditors, stimulate investments, and create more job opportunities within the single market.</w:t>
      </w:r>
    </w:p>
    <w:p w14:paraId="22C610C9" w14:textId="16EF6256" w:rsidR="00DE03AF" w:rsidRPr="00FE362E" w:rsidRDefault="00DE03AF" w:rsidP="002A37BB">
      <w:pPr>
        <w:jc w:val="both"/>
        <w:rPr>
          <w:rFonts w:ascii="Avenir Next" w:hAnsi="Avenir Next" w:cs="Arial"/>
          <w:sz w:val="22"/>
          <w:szCs w:val="22"/>
          <w:lang w:val="en-GB"/>
        </w:rPr>
      </w:pPr>
    </w:p>
    <w:p w14:paraId="10614297" w14:textId="3242EE04" w:rsidR="00C72848" w:rsidRPr="00FE362E" w:rsidRDefault="002C13C8" w:rsidP="002A37BB">
      <w:pPr>
        <w:ind w:left="720" w:hanging="72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w:t>
      </w:r>
      <w:r w:rsidR="00DE03AF" w:rsidRPr="00FE362E">
        <w:rPr>
          <w:rFonts w:ascii="Avenir Next Demi Bold" w:hAnsi="Avenir Next Demi Bold" w:cs="Arial"/>
          <w:b/>
          <w:bCs/>
          <w:sz w:val="22"/>
          <w:szCs w:val="22"/>
          <w:lang w:val="en-GB"/>
        </w:rPr>
        <w:t>2.2</w:t>
      </w:r>
      <w:r w:rsidR="00DE03AF" w:rsidRPr="00FE362E">
        <w:rPr>
          <w:rFonts w:ascii="Avenir Next Demi Bold" w:hAnsi="Avenir Next Demi Bold" w:cs="Arial"/>
          <w:b/>
          <w:bCs/>
          <w:sz w:val="22"/>
          <w:szCs w:val="22"/>
          <w:lang w:val="en-GB"/>
        </w:rPr>
        <w:tab/>
        <w:t>[</w:t>
      </w:r>
      <w:r w:rsidR="00D17FDC" w:rsidRPr="00FE362E">
        <w:rPr>
          <w:rFonts w:ascii="Avenir Next Demi Bold" w:hAnsi="Avenir Next Demi Bold" w:cs="Arial"/>
          <w:b/>
          <w:bCs/>
          <w:sz w:val="22"/>
          <w:szCs w:val="22"/>
          <w:lang w:val="en-GB"/>
        </w:rPr>
        <w:t>m</w:t>
      </w:r>
      <w:r w:rsidR="00DE03AF" w:rsidRPr="00FE362E">
        <w:rPr>
          <w:rFonts w:ascii="Avenir Next Demi Bold" w:hAnsi="Avenir Next Demi Bold" w:cs="Arial"/>
          <w:b/>
          <w:bCs/>
          <w:sz w:val="22"/>
          <w:szCs w:val="22"/>
          <w:lang w:val="en-GB"/>
        </w:rPr>
        <w:t xml:space="preserve">aximum </w:t>
      </w:r>
      <w:r w:rsidR="00CB1983" w:rsidRPr="00FE362E">
        <w:rPr>
          <w:rFonts w:ascii="Avenir Next Demi Bold" w:hAnsi="Avenir Next Demi Bold" w:cs="Arial"/>
          <w:b/>
          <w:bCs/>
          <w:sz w:val="22"/>
          <w:szCs w:val="22"/>
          <w:lang w:val="en-GB"/>
        </w:rPr>
        <w:t>3</w:t>
      </w:r>
      <w:r w:rsidR="00DE03AF" w:rsidRPr="00FE362E">
        <w:rPr>
          <w:rFonts w:ascii="Avenir Next Demi Bold" w:hAnsi="Avenir Next Demi Bold" w:cs="Arial"/>
          <w:b/>
          <w:bCs/>
          <w:sz w:val="22"/>
          <w:szCs w:val="22"/>
          <w:lang w:val="en-GB"/>
        </w:rPr>
        <w:t xml:space="preserve"> marks] </w:t>
      </w:r>
    </w:p>
    <w:p w14:paraId="1C61515B" w14:textId="77777777" w:rsidR="00C72848" w:rsidRPr="00FE362E" w:rsidRDefault="00C72848" w:rsidP="002A37BB">
      <w:pPr>
        <w:ind w:left="720" w:hanging="720"/>
        <w:jc w:val="both"/>
        <w:rPr>
          <w:rFonts w:ascii="Avenir Next" w:hAnsi="Avenir Next" w:cs="Arial"/>
          <w:sz w:val="22"/>
          <w:szCs w:val="22"/>
          <w:lang w:val="en-GB"/>
        </w:rPr>
      </w:pPr>
    </w:p>
    <w:p w14:paraId="450C5BD4" w14:textId="744574AA" w:rsidR="00636C15" w:rsidRPr="00FE362E" w:rsidRDefault="00D509A5" w:rsidP="00636C15">
      <w:pPr>
        <w:jc w:val="both"/>
        <w:rPr>
          <w:rFonts w:ascii="Avenir Next" w:hAnsi="Avenir Next" w:cs="Arial"/>
          <w:sz w:val="22"/>
          <w:szCs w:val="22"/>
          <w:lang w:val="en-GB"/>
        </w:rPr>
      </w:pPr>
      <w:r w:rsidRPr="00FE362E">
        <w:rPr>
          <w:rFonts w:ascii="Avenir Next" w:hAnsi="Avenir Next" w:cs="Arial"/>
          <w:sz w:val="22"/>
          <w:szCs w:val="22"/>
          <w:lang w:val="en-GB"/>
        </w:rPr>
        <w:t>The EIR Recast is built upon</w:t>
      </w:r>
      <w:r w:rsidR="0049649C" w:rsidRPr="00FE362E">
        <w:rPr>
          <w:rFonts w:ascii="Avenir Next" w:hAnsi="Avenir Next" w:cs="Arial"/>
          <w:sz w:val="22"/>
          <w:szCs w:val="22"/>
          <w:lang w:val="en-GB"/>
        </w:rPr>
        <w:t xml:space="preserve"> the concept of modified universalism</w:t>
      </w:r>
      <w:r w:rsidR="00696ED8" w:rsidRPr="00FE362E">
        <w:rPr>
          <w:rFonts w:ascii="Avenir Next" w:hAnsi="Avenir Next" w:cs="Arial"/>
          <w:sz w:val="22"/>
          <w:szCs w:val="22"/>
          <w:lang w:val="en-GB"/>
        </w:rPr>
        <w:t>,</w:t>
      </w:r>
      <w:r w:rsidR="0049649C" w:rsidRPr="00FE362E">
        <w:rPr>
          <w:rFonts w:ascii="Avenir Next" w:hAnsi="Avenir Next" w:cs="Arial"/>
          <w:sz w:val="22"/>
          <w:szCs w:val="22"/>
          <w:lang w:val="en-GB"/>
        </w:rPr>
        <w:t xml:space="preserve"> as pure universalism has been deemed idealistic and impractical for the time being. Provide </w:t>
      </w:r>
      <w:r w:rsidR="0049649C" w:rsidRPr="00FE362E">
        <w:rPr>
          <w:rFonts w:ascii="Avenir Next Demi Bold" w:hAnsi="Avenir Next Demi Bold" w:cs="Arial"/>
          <w:b/>
          <w:bCs/>
          <w:sz w:val="22"/>
          <w:szCs w:val="22"/>
          <w:u w:val="single"/>
          <w:lang w:val="en-GB"/>
        </w:rPr>
        <w:t>three (3) examples</w:t>
      </w:r>
      <w:r w:rsidR="0049649C" w:rsidRPr="00FE362E">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FE362E" w:rsidRDefault="00222FB5" w:rsidP="00636C15">
      <w:pPr>
        <w:jc w:val="both"/>
        <w:rPr>
          <w:rFonts w:ascii="Avenir Next" w:hAnsi="Avenir Next" w:cs="Arial"/>
          <w:sz w:val="22"/>
          <w:szCs w:val="22"/>
          <w:lang w:val="en-GB"/>
        </w:rPr>
      </w:pPr>
    </w:p>
    <w:p w14:paraId="14D28A3A" w14:textId="071A93E1" w:rsidR="004A48E5" w:rsidRPr="00FE362E" w:rsidRDefault="004A48E5" w:rsidP="004A48E5">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The default position under Article 3(1) of the EIR Recast is that the courts of the Member State of the debtor’s COMI have jurisdiction to main proceedings. These have universal scope, i.e. encompass all the debtor’s assets. However:</w:t>
      </w:r>
    </w:p>
    <w:p w14:paraId="7F2B36E7" w14:textId="77777777" w:rsidR="004A48E5" w:rsidRPr="00FE362E" w:rsidRDefault="004A48E5" w:rsidP="004A48E5">
      <w:pPr>
        <w:jc w:val="both"/>
        <w:rPr>
          <w:rFonts w:ascii="Avenir Next" w:hAnsi="Avenir Next" w:cs="Arial"/>
          <w:color w:val="0000FF"/>
          <w:sz w:val="22"/>
          <w:szCs w:val="22"/>
          <w:lang w:val="en-GB"/>
        </w:rPr>
      </w:pPr>
    </w:p>
    <w:p w14:paraId="24B6C2B2" w14:textId="68295A3B" w:rsidR="003268D7" w:rsidRPr="00FE362E" w:rsidRDefault="004A48E5" w:rsidP="004A48E5">
      <w:pPr>
        <w:pStyle w:val="ListParagraph"/>
        <w:numPr>
          <w:ilvl w:val="0"/>
          <w:numId w:val="31"/>
        </w:num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Recital 23 continues the approach of EIR 2000 in allowing secondary proceedings in parallel to the main proceedings. Secondary proceedings can only control assets with their own jurisdiction</w:t>
      </w:r>
      <w:r w:rsidR="003268D7" w:rsidRPr="00FE362E">
        <w:rPr>
          <w:rFonts w:ascii="Avenir Next" w:hAnsi="Avenir Next" w:cs="Arial"/>
          <w:color w:val="0000FF"/>
          <w:sz w:val="22"/>
          <w:szCs w:val="22"/>
          <w:lang w:val="en-GB"/>
        </w:rPr>
        <w:t>:</w:t>
      </w:r>
    </w:p>
    <w:p w14:paraId="25584A5B" w14:textId="77777777" w:rsidR="003268D7" w:rsidRPr="00FE362E" w:rsidRDefault="003268D7" w:rsidP="003268D7">
      <w:pPr>
        <w:jc w:val="both"/>
        <w:rPr>
          <w:rFonts w:ascii="Avenir Next" w:hAnsi="Avenir Next" w:cs="Arial"/>
          <w:color w:val="0000FF"/>
          <w:sz w:val="22"/>
          <w:szCs w:val="22"/>
          <w:lang w:val="en-GB"/>
        </w:rPr>
      </w:pPr>
    </w:p>
    <w:p w14:paraId="1EDFFA0C" w14:textId="142960C2" w:rsidR="003268D7" w:rsidRPr="00FE362E" w:rsidRDefault="003268D7" w:rsidP="003268D7">
      <w:pPr>
        <w:ind w:left="720"/>
        <w:jc w:val="both"/>
        <w:rPr>
          <w:rFonts w:ascii="Avenir Next" w:hAnsi="Avenir Next" w:cs="Arial"/>
          <w:i/>
          <w:iCs/>
          <w:color w:val="0000FF"/>
          <w:sz w:val="22"/>
          <w:szCs w:val="22"/>
          <w:lang w:val="en-GB"/>
        </w:rPr>
      </w:pPr>
      <w:r w:rsidRPr="00FE362E">
        <w:rPr>
          <w:rFonts w:ascii="Avenir Next" w:hAnsi="Avenir Next" w:cs="Arial"/>
          <w:i/>
          <w:iCs/>
          <w:color w:val="0000FF"/>
          <w:sz w:val="22"/>
          <w:szCs w:val="22"/>
          <w:lang w:val="en-GB"/>
        </w:rPr>
        <w:t xml:space="preserve">…To protect the diversity of interests, this Regulation permits secondary insolvency proceedings to be opened to run in parallel with the main insolvency proceedings. Secondary insolvency proceedings may be opened in the Member State where the debtor has an establishment. The effects of secondary insolvency proceedings are limited to the assets </w:t>
      </w:r>
      <w:r w:rsidRPr="00FE362E">
        <w:rPr>
          <w:rFonts w:ascii="Avenir Next" w:hAnsi="Avenir Next" w:cs="Arial"/>
          <w:i/>
          <w:iCs/>
          <w:color w:val="0000FF"/>
          <w:sz w:val="22"/>
          <w:szCs w:val="22"/>
          <w:lang w:val="en-GB"/>
        </w:rPr>
        <w:lastRenderedPageBreak/>
        <w:t>located in that State. Mandatory rules of coordination with the main insolvency proceedings satisfy the need for unity in the Union.</w:t>
      </w:r>
    </w:p>
    <w:p w14:paraId="537A3928" w14:textId="77777777" w:rsidR="003268D7" w:rsidRPr="00FE362E" w:rsidRDefault="003268D7" w:rsidP="003268D7">
      <w:pPr>
        <w:pStyle w:val="ListParagraph"/>
        <w:jc w:val="both"/>
        <w:rPr>
          <w:rFonts w:ascii="Avenir Next" w:hAnsi="Avenir Next" w:cs="Arial"/>
          <w:color w:val="0000FF"/>
          <w:sz w:val="22"/>
          <w:szCs w:val="22"/>
          <w:lang w:val="en-GB"/>
        </w:rPr>
      </w:pPr>
    </w:p>
    <w:p w14:paraId="5F960785" w14:textId="6FF308C5" w:rsidR="004A48E5" w:rsidRPr="00FE362E" w:rsidRDefault="004A48E5" w:rsidP="004A48E5">
      <w:pPr>
        <w:pStyle w:val="ListParagraph"/>
        <w:numPr>
          <w:ilvl w:val="0"/>
          <w:numId w:val="31"/>
        </w:num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Recital 40 explains the rationale</w:t>
      </w:r>
      <w:r w:rsidR="003268D7" w:rsidRPr="00FE362E">
        <w:rPr>
          <w:rFonts w:ascii="Avenir Next" w:hAnsi="Avenir Next" w:cs="Arial"/>
          <w:color w:val="0000FF"/>
          <w:sz w:val="22"/>
          <w:szCs w:val="22"/>
          <w:lang w:val="en-GB"/>
        </w:rPr>
        <w:t>, including differences in legal systems – i.e. acknowledging that pure universalism is not [yet] achievable</w:t>
      </w:r>
      <w:r w:rsidRPr="00FE362E">
        <w:rPr>
          <w:rFonts w:ascii="Avenir Next" w:hAnsi="Avenir Next" w:cs="Arial"/>
          <w:color w:val="0000FF"/>
          <w:sz w:val="22"/>
          <w:szCs w:val="22"/>
          <w:lang w:val="en-GB"/>
        </w:rPr>
        <w:t>:</w:t>
      </w:r>
    </w:p>
    <w:p w14:paraId="16E23FE8" w14:textId="77777777" w:rsidR="004A48E5" w:rsidRPr="00FE362E" w:rsidRDefault="004A48E5" w:rsidP="004A48E5">
      <w:pPr>
        <w:jc w:val="both"/>
        <w:rPr>
          <w:rFonts w:ascii="Avenir Next" w:hAnsi="Avenir Next" w:cs="Arial"/>
          <w:color w:val="0000FF"/>
          <w:sz w:val="22"/>
          <w:szCs w:val="22"/>
          <w:lang w:val="en-GB"/>
        </w:rPr>
      </w:pPr>
    </w:p>
    <w:p w14:paraId="19AB5ACD" w14:textId="2CFA34B6" w:rsidR="004A48E5" w:rsidRPr="00FE362E" w:rsidRDefault="004A48E5" w:rsidP="004A48E5">
      <w:pPr>
        <w:ind w:left="720"/>
        <w:jc w:val="both"/>
        <w:rPr>
          <w:rFonts w:ascii="Avenir Next" w:hAnsi="Avenir Next" w:cs="Arial"/>
          <w:i/>
          <w:iCs/>
          <w:color w:val="0000FF"/>
          <w:sz w:val="22"/>
          <w:szCs w:val="22"/>
          <w:lang w:val="en-GB"/>
        </w:rPr>
      </w:pPr>
      <w:r w:rsidRPr="00FE362E">
        <w:rPr>
          <w:rFonts w:ascii="Avenir Next" w:hAnsi="Avenir Next" w:cs="Arial"/>
          <w:i/>
          <w:iCs/>
          <w:color w:val="0000FF"/>
          <w:sz w:val="22"/>
          <w:szCs w:val="22"/>
          <w:lang w:val="en-GB"/>
        </w:rPr>
        <w:t>Secondary insolvency proceedings can serve different purposes, besides the protection of local interests. Cases may arise in which the insolvency estate of the debtor is too complex to administer as a unit, or the differences in the legal systems concerned are so great that difficulties may arise from the extension of effects deriving from the law of the State of the opening of proceedings to the other Member States where the assets are located</w:t>
      </w:r>
      <w:r w:rsidR="003268D7" w:rsidRPr="00FE362E">
        <w:rPr>
          <w:rFonts w:ascii="Avenir Next" w:hAnsi="Avenir Next" w:cs="Arial"/>
          <w:i/>
          <w:iCs/>
          <w:color w:val="0000FF"/>
          <w:sz w:val="22"/>
          <w:szCs w:val="22"/>
          <w:lang w:val="en-GB"/>
        </w:rPr>
        <w:t>…</w:t>
      </w:r>
    </w:p>
    <w:p w14:paraId="5DC72A03" w14:textId="77777777" w:rsidR="004A48E5" w:rsidRPr="00FE362E" w:rsidRDefault="004A48E5" w:rsidP="004A48E5">
      <w:pPr>
        <w:ind w:left="720"/>
        <w:jc w:val="both"/>
        <w:rPr>
          <w:rFonts w:ascii="Avenir Next" w:hAnsi="Avenir Next" w:cs="Arial"/>
          <w:color w:val="0000FF"/>
          <w:sz w:val="22"/>
          <w:szCs w:val="22"/>
          <w:lang w:val="en-GB"/>
        </w:rPr>
      </w:pPr>
    </w:p>
    <w:p w14:paraId="3CA39021" w14:textId="332D9C3B" w:rsidR="004A48E5" w:rsidRPr="00FE362E" w:rsidRDefault="004A48E5" w:rsidP="003268D7">
      <w:pPr>
        <w:pStyle w:val="ListParagraph"/>
        <w:numPr>
          <w:ilvl w:val="0"/>
          <w:numId w:val="31"/>
        </w:num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Article 3(2)</w:t>
      </w:r>
      <w:r w:rsidR="003268D7" w:rsidRPr="00FE362E">
        <w:rPr>
          <w:rFonts w:ascii="Avenir Next" w:hAnsi="Avenir Next" w:cs="Arial"/>
          <w:color w:val="0000FF"/>
          <w:sz w:val="22"/>
          <w:szCs w:val="22"/>
          <w:lang w:val="en-GB"/>
        </w:rPr>
        <w:t>, gives force to the above recitals,</w:t>
      </w:r>
      <w:r w:rsidRPr="00FE362E">
        <w:rPr>
          <w:rFonts w:ascii="Avenir Next" w:hAnsi="Avenir Next" w:cs="Arial"/>
          <w:color w:val="0000FF"/>
          <w:sz w:val="22"/>
          <w:szCs w:val="22"/>
          <w:lang w:val="en-GB"/>
        </w:rPr>
        <w:t xml:space="preserve"> </w:t>
      </w:r>
      <w:r w:rsidR="003268D7" w:rsidRPr="00FE362E">
        <w:rPr>
          <w:rFonts w:ascii="Avenir Next" w:hAnsi="Avenir Next" w:cs="Arial"/>
          <w:color w:val="0000FF"/>
          <w:sz w:val="22"/>
          <w:szCs w:val="22"/>
          <w:lang w:val="en-GB"/>
        </w:rPr>
        <w:t xml:space="preserve">saying </w:t>
      </w:r>
      <w:r w:rsidRPr="00FE362E">
        <w:rPr>
          <w:rFonts w:ascii="Avenir Next" w:hAnsi="Avenir Next" w:cs="Arial"/>
          <w:color w:val="0000FF"/>
          <w:sz w:val="22"/>
          <w:szCs w:val="22"/>
          <w:lang w:val="en-GB"/>
        </w:rPr>
        <w:t>that secondary proceedings can be opened in any country where a debtor has an establishment:</w:t>
      </w:r>
    </w:p>
    <w:p w14:paraId="3DF18A54" w14:textId="77777777" w:rsidR="004A48E5" w:rsidRPr="00FE362E" w:rsidRDefault="004A48E5" w:rsidP="004A48E5">
      <w:pPr>
        <w:ind w:left="720"/>
        <w:jc w:val="both"/>
        <w:rPr>
          <w:rFonts w:ascii="Avenir Next" w:hAnsi="Avenir Next" w:cs="Arial"/>
          <w:color w:val="0000FF"/>
          <w:sz w:val="22"/>
          <w:szCs w:val="22"/>
          <w:lang w:val="en-GB"/>
        </w:rPr>
      </w:pPr>
    </w:p>
    <w:p w14:paraId="69DD1010" w14:textId="77777777" w:rsidR="004A48E5" w:rsidRPr="00FE362E" w:rsidRDefault="004A48E5" w:rsidP="004A48E5">
      <w:pPr>
        <w:ind w:left="720"/>
        <w:jc w:val="both"/>
        <w:rPr>
          <w:rFonts w:ascii="Avenir Next" w:hAnsi="Avenir Next" w:cs="Arial"/>
          <w:i/>
          <w:iCs/>
          <w:color w:val="0000FF"/>
          <w:sz w:val="22"/>
          <w:szCs w:val="22"/>
          <w:lang w:val="en-GB"/>
        </w:rPr>
      </w:pPr>
      <w:r w:rsidRPr="00FE362E">
        <w:rPr>
          <w:rFonts w:ascii="Avenir Next" w:hAnsi="Avenir Next" w:cs="Arial"/>
          <w:i/>
          <w:iCs/>
          <w:color w:val="0000FF"/>
          <w:sz w:val="22"/>
          <w:szCs w:val="22"/>
          <w:lang w:val="en-GB"/>
        </w:rPr>
        <w:t>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p>
    <w:p w14:paraId="26A63871" w14:textId="77777777" w:rsidR="004A48E5" w:rsidRPr="00FE362E" w:rsidRDefault="004A48E5" w:rsidP="004A48E5">
      <w:pPr>
        <w:ind w:left="720"/>
        <w:jc w:val="both"/>
        <w:rPr>
          <w:rFonts w:ascii="Avenir Next" w:hAnsi="Avenir Next" w:cs="Arial"/>
          <w:color w:val="0000FF"/>
          <w:sz w:val="22"/>
          <w:szCs w:val="22"/>
          <w:lang w:val="en-GB"/>
        </w:rPr>
      </w:pPr>
    </w:p>
    <w:p w14:paraId="45BA70D2" w14:textId="188E2AFF" w:rsidR="004A48E5" w:rsidRPr="00FE362E" w:rsidRDefault="003268D7" w:rsidP="004A48E5">
      <w:pPr>
        <w:ind w:left="720"/>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 xml:space="preserve">These are probably the three most important elements of the EIR Recast which reflect its aspiration of </w:t>
      </w:r>
      <w:r w:rsidR="004A48E5" w:rsidRPr="00FE362E">
        <w:rPr>
          <w:rFonts w:ascii="Avenir Next" w:hAnsi="Avenir Next" w:cs="Arial"/>
          <w:color w:val="0000FF"/>
          <w:sz w:val="22"/>
          <w:szCs w:val="22"/>
          <w:lang w:val="en-GB"/>
        </w:rPr>
        <w:t>modified universalism.</w:t>
      </w:r>
    </w:p>
    <w:p w14:paraId="6948B395" w14:textId="65A1604F" w:rsidR="00E90991" w:rsidRPr="00FE362E" w:rsidRDefault="00E90991" w:rsidP="002A37BB">
      <w:pPr>
        <w:ind w:left="720" w:hanging="720"/>
        <w:jc w:val="both"/>
        <w:rPr>
          <w:rFonts w:ascii="Avenir Next" w:hAnsi="Avenir Next" w:cs="Arial"/>
          <w:sz w:val="22"/>
          <w:szCs w:val="22"/>
          <w:lang w:val="en-GB"/>
        </w:rPr>
      </w:pPr>
    </w:p>
    <w:p w14:paraId="34516371" w14:textId="6DFAB56A" w:rsidR="00C72848" w:rsidRPr="00FE362E" w:rsidRDefault="00C72848" w:rsidP="002A37BB">
      <w:pPr>
        <w:ind w:left="720" w:hanging="72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w:t>
      </w:r>
      <w:r w:rsidR="00E6452F" w:rsidRPr="00FE362E">
        <w:rPr>
          <w:rFonts w:ascii="Avenir Next Demi Bold" w:hAnsi="Avenir Next Demi Bold" w:cs="Arial"/>
          <w:b/>
          <w:bCs/>
          <w:sz w:val="22"/>
          <w:szCs w:val="22"/>
          <w:lang w:val="en-GB"/>
        </w:rPr>
        <w:t>2.3</w:t>
      </w:r>
      <w:r w:rsidR="00E6452F" w:rsidRPr="00FE362E">
        <w:rPr>
          <w:rFonts w:ascii="Avenir Next Demi Bold" w:hAnsi="Avenir Next Demi Bold" w:cs="Arial"/>
          <w:b/>
          <w:bCs/>
          <w:sz w:val="22"/>
          <w:szCs w:val="22"/>
          <w:lang w:val="en-GB"/>
        </w:rPr>
        <w:tab/>
        <w:t>[</w:t>
      </w:r>
      <w:r w:rsidR="00D17FDC" w:rsidRPr="00FE362E">
        <w:rPr>
          <w:rFonts w:ascii="Avenir Next Demi Bold" w:hAnsi="Avenir Next Demi Bold" w:cs="Arial"/>
          <w:b/>
          <w:bCs/>
          <w:sz w:val="22"/>
          <w:szCs w:val="22"/>
          <w:lang w:val="en-GB"/>
        </w:rPr>
        <w:t>m</w:t>
      </w:r>
      <w:r w:rsidR="00E6452F" w:rsidRPr="00FE362E">
        <w:rPr>
          <w:rFonts w:ascii="Avenir Next Demi Bold" w:hAnsi="Avenir Next Demi Bold" w:cs="Arial"/>
          <w:b/>
          <w:bCs/>
          <w:sz w:val="22"/>
          <w:szCs w:val="22"/>
          <w:lang w:val="en-GB"/>
        </w:rPr>
        <w:t xml:space="preserve">aximum </w:t>
      </w:r>
      <w:r w:rsidR="00ED472A" w:rsidRPr="00FE362E">
        <w:rPr>
          <w:rFonts w:ascii="Avenir Next Demi Bold" w:hAnsi="Avenir Next Demi Bold" w:cs="Arial"/>
          <w:b/>
          <w:bCs/>
          <w:sz w:val="22"/>
          <w:szCs w:val="22"/>
          <w:lang w:val="en-GB"/>
        </w:rPr>
        <w:t>3</w:t>
      </w:r>
      <w:r w:rsidR="00E6452F" w:rsidRPr="00FE362E">
        <w:rPr>
          <w:rFonts w:ascii="Avenir Next Demi Bold" w:hAnsi="Avenir Next Demi Bold" w:cs="Arial"/>
          <w:b/>
          <w:bCs/>
          <w:sz w:val="22"/>
          <w:szCs w:val="22"/>
          <w:lang w:val="en-GB"/>
        </w:rPr>
        <w:t xml:space="preserve"> marks] </w:t>
      </w:r>
    </w:p>
    <w:p w14:paraId="64670543" w14:textId="77777777" w:rsidR="00C72848" w:rsidRPr="00FE362E" w:rsidRDefault="00C72848" w:rsidP="002A37BB">
      <w:pPr>
        <w:ind w:left="720" w:hanging="720"/>
        <w:jc w:val="both"/>
        <w:rPr>
          <w:rFonts w:ascii="Avenir Next" w:hAnsi="Avenir Next" w:cs="Arial"/>
          <w:b/>
          <w:bCs/>
          <w:sz w:val="22"/>
          <w:szCs w:val="22"/>
          <w:lang w:val="en-GB"/>
        </w:rPr>
      </w:pPr>
    </w:p>
    <w:p w14:paraId="66C8FBA0" w14:textId="49557291" w:rsidR="00D509A5" w:rsidRPr="00FE362E" w:rsidRDefault="00AA55B5"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FE362E">
        <w:rPr>
          <w:rFonts w:ascii="Avenir Next" w:hAnsi="Avenir Next" w:cs="Arial"/>
          <w:sz w:val="22"/>
          <w:szCs w:val="22"/>
          <w:lang w:val="en-GB"/>
        </w:rPr>
        <w:t>In light of this, it is seminal that proper co</w:t>
      </w:r>
      <w:r w:rsidR="008D70EB" w:rsidRPr="00FE362E">
        <w:rPr>
          <w:rFonts w:ascii="Avenir Next" w:hAnsi="Avenir Next" w:cs="Arial"/>
          <w:sz w:val="22"/>
          <w:szCs w:val="22"/>
          <w:lang w:val="en-GB"/>
        </w:rPr>
        <w:t>-</w:t>
      </w:r>
      <w:r w:rsidR="00C35F52" w:rsidRPr="00FE362E">
        <w:rPr>
          <w:rFonts w:ascii="Avenir Next" w:hAnsi="Avenir Next" w:cs="Arial"/>
          <w:sz w:val="22"/>
          <w:szCs w:val="22"/>
          <w:lang w:val="en-GB"/>
        </w:rPr>
        <w:t>operation between the actors involved in concurrent proceedings takes place. It is therefore not surprising that co</w:t>
      </w:r>
      <w:r w:rsidR="008D70EB" w:rsidRPr="00FE362E">
        <w:rPr>
          <w:rFonts w:ascii="Avenir Next" w:hAnsi="Avenir Next" w:cs="Arial"/>
          <w:sz w:val="22"/>
          <w:szCs w:val="22"/>
          <w:lang w:val="en-GB"/>
        </w:rPr>
        <w:t>-</w:t>
      </w:r>
      <w:r w:rsidR="00C35F52" w:rsidRPr="00FE362E">
        <w:rPr>
          <w:rFonts w:ascii="Avenir Next" w:hAnsi="Avenir Next" w:cs="Arial"/>
          <w:sz w:val="22"/>
          <w:szCs w:val="22"/>
          <w:lang w:val="en-GB"/>
        </w:rPr>
        <w:t xml:space="preserve">operation has been introduced as an obligation on several actors in the EIR 2015. </w:t>
      </w:r>
      <w:r w:rsidR="00D509A5" w:rsidRPr="00FE362E">
        <w:rPr>
          <w:rFonts w:ascii="Avenir Next" w:hAnsi="Avenir Next" w:cs="Arial"/>
          <w:sz w:val="22"/>
          <w:szCs w:val="22"/>
          <w:lang w:val="en-GB"/>
        </w:rPr>
        <w:t xml:space="preserve">List </w:t>
      </w:r>
      <w:r w:rsidR="00D509A5" w:rsidRPr="00FE362E">
        <w:rPr>
          <w:rFonts w:ascii="Avenir Next Demi Bold" w:hAnsi="Avenir Next Demi Bold" w:cs="Arial"/>
          <w:b/>
          <w:bCs/>
          <w:sz w:val="22"/>
          <w:szCs w:val="22"/>
          <w:u w:val="single"/>
          <w:lang w:val="en-GB"/>
        </w:rPr>
        <w:t>three (3) provisions</w:t>
      </w:r>
      <w:r w:rsidR="00D509A5" w:rsidRPr="00FE362E">
        <w:rPr>
          <w:rFonts w:ascii="Avenir Next" w:hAnsi="Avenir Next" w:cs="Arial"/>
          <w:sz w:val="22"/>
          <w:szCs w:val="22"/>
          <w:lang w:val="en-GB"/>
        </w:rPr>
        <w:t xml:space="preserve"> (recitals and</w:t>
      </w:r>
      <w:r w:rsidR="00696ED8" w:rsidRPr="00FE362E">
        <w:rPr>
          <w:rFonts w:ascii="Avenir Next" w:hAnsi="Avenir Next" w:cs="Arial"/>
          <w:sz w:val="22"/>
          <w:szCs w:val="22"/>
          <w:lang w:val="en-GB"/>
        </w:rPr>
        <w:t xml:space="preserve"> </w:t>
      </w:r>
      <w:r w:rsidR="00D509A5" w:rsidRPr="00FE362E">
        <w:rPr>
          <w:rFonts w:ascii="Avenir Next" w:hAnsi="Avenir Next" w:cs="Arial"/>
          <w:sz w:val="22"/>
          <w:szCs w:val="22"/>
          <w:lang w:val="en-GB"/>
        </w:rPr>
        <w:t>/</w:t>
      </w:r>
      <w:r w:rsidR="00696ED8" w:rsidRPr="00FE362E">
        <w:rPr>
          <w:rFonts w:ascii="Avenir Next" w:hAnsi="Avenir Next" w:cs="Arial"/>
          <w:sz w:val="22"/>
          <w:szCs w:val="22"/>
          <w:lang w:val="en-GB"/>
        </w:rPr>
        <w:t xml:space="preserve"> </w:t>
      </w:r>
      <w:r w:rsidR="00D509A5" w:rsidRPr="00FE362E">
        <w:rPr>
          <w:rFonts w:ascii="Avenir Next" w:hAnsi="Avenir Next" w:cs="Arial"/>
          <w:sz w:val="22"/>
          <w:szCs w:val="22"/>
          <w:lang w:val="en-GB"/>
        </w:rPr>
        <w:t xml:space="preserve">or articles) of the EIR Recast </w:t>
      </w:r>
      <w:r w:rsidR="00696ED8" w:rsidRPr="00FE362E">
        <w:rPr>
          <w:rFonts w:ascii="Avenir Next" w:hAnsi="Avenir Next" w:cs="Arial"/>
          <w:sz w:val="22"/>
          <w:szCs w:val="22"/>
          <w:lang w:val="en-GB"/>
        </w:rPr>
        <w:t>that</w:t>
      </w:r>
      <w:r w:rsidR="00D509A5" w:rsidRPr="00FE362E">
        <w:rPr>
          <w:rFonts w:ascii="Avenir Next" w:hAnsi="Avenir Next" w:cs="Arial"/>
          <w:sz w:val="22"/>
          <w:szCs w:val="22"/>
          <w:lang w:val="en-GB"/>
        </w:rPr>
        <w:t xml:space="preserve"> deal with </w:t>
      </w:r>
      <w:r w:rsidR="00C35F52" w:rsidRPr="00FE362E">
        <w:rPr>
          <w:rFonts w:ascii="Avenir Next" w:hAnsi="Avenir Next" w:cs="Arial"/>
          <w:sz w:val="22"/>
          <w:szCs w:val="22"/>
          <w:lang w:val="en-GB"/>
        </w:rPr>
        <w:t>the obligation to co</w:t>
      </w:r>
      <w:r w:rsidR="008D70EB" w:rsidRPr="00FE362E">
        <w:rPr>
          <w:rFonts w:ascii="Avenir Next" w:hAnsi="Avenir Next" w:cs="Arial"/>
          <w:sz w:val="22"/>
          <w:szCs w:val="22"/>
          <w:lang w:val="en-GB"/>
        </w:rPr>
        <w:t>-</w:t>
      </w:r>
      <w:r w:rsidR="00C35F52" w:rsidRPr="00FE362E">
        <w:rPr>
          <w:rFonts w:ascii="Avenir Next" w:hAnsi="Avenir Next" w:cs="Arial"/>
          <w:sz w:val="22"/>
          <w:szCs w:val="22"/>
          <w:lang w:val="en-GB"/>
        </w:rPr>
        <w:t>operate</w:t>
      </w:r>
      <w:r w:rsidR="00D509A5" w:rsidRPr="00FE362E">
        <w:rPr>
          <w:rFonts w:ascii="Avenir Next" w:hAnsi="Avenir Next" w:cs="Arial"/>
          <w:sz w:val="22"/>
          <w:szCs w:val="22"/>
          <w:lang w:val="en-GB"/>
        </w:rPr>
        <w:t xml:space="preserve">. </w:t>
      </w:r>
    </w:p>
    <w:p w14:paraId="4F051265" w14:textId="77777777" w:rsidR="006723E9" w:rsidRPr="00FE362E" w:rsidRDefault="006723E9" w:rsidP="002A37BB">
      <w:pPr>
        <w:jc w:val="both"/>
        <w:rPr>
          <w:rFonts w:ascii="Avenir Next" w:hAnsi="Avenir Next" w:cs="Arial"/>
          <w:sz w:val="22"/>
          <w:szCs w:val="22"/>
          <w:lang w:val="en-GB"/>
        </w:rPr>
      </w:pPr>
    </w:p>
    <w:p w14:paraId="24F685C8" w14:textId="49DEA281" w:rsidR="004A48E5" w:rsidRPr="00FE362E" w:rsidRDefault="00BD6A9E" w:rsidP="004A48E5">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The three main examples are Articles 41-43:</w:t>
      </w:r>
    </w:p>
    <w:p w14:paraId="75C38DB3" w14:textId="77777777" w:rsidR="00BD6A9E" w:rsidRPr="00FE362E" w:rsidRDefault="00BD6A9E" w:rsidP="004A48E5">
      <w:pPr>
        <w:jc w:val="both"/>
        <w:rPr>
          <w:rFonts w:ascii="Avenir Next" w:hAnsi="Avenir Next" w:cs="Arial"/>
          <w:color w:val="0000FF"/>
          <w:sz w:val="22"/>
          <w:szCs w:val="22"/>
          <w:lang w:val="en-GB"/>
        </w:rPr>
      </w:pPr>
    </w:p>
    <w:p w14:paraId="6B2E7D6B" w14:textId="70A32260" w:rsidR="00BD6A9E" w:rsidRPr="00FE362E" w:rsidRDefault="00BD6A9E" w:rsidP="00BD6A9E">
      <w:pPr>
        <w:jc w:val="both"/>
        <w:rPr>
          <w:rFonts w:ascii="Avenir Next" w:hAnsi="Avenir Next" w:cs="Arial"/>
          <w:i/>
          <w:iCs/>
          <w:color w:val="0000FF"/>
          <w:sz w:val="22"/>
          <w:szCs w:val="22"/>
          <w:lang w:val="en-GB"/>
        </w:rPr>
      </w:pPr>
      <w:r w:rsidRPr="00FE362E">
        <w:rPr>
          <w:rFonts w:ascii="Avenir Next" w:hAnsi="Avenir Next" w:cs="Arial"/>
          <w:color w:val="0000FF"/>
          <w:sz w:val="22"/>
          <w:szCs w:val="22"/>
          <w:lang w:val="en-GB"/>
        </w:rPr>
        <w:t>Article 41: Cooperation and communication between insolvency practitioners</w:t>
      </w:r>
      <w:r w:rsidR="000A0357" w:rsidRPr="00FE362E">
        <w:rPr>
          <w:rFonts w:ascii="Avenir Next" w:hAnsi="Avenir Next" w:cs="Arial"/>
          <w:color w:val="0000FF"/>
          <w:sz w:val="22"/>
          <w:szCs w:val="22"/>
          <w:lang w:val="en-GB"/>
        </w:rPr>
        <w:t xml:space="preserve">. </w:t>
      </w:r>
      <w:r w:rsidR="000A0357" w:rsidRPr="00FE362E">
        <w:rPr>
          <w:rFonts w:ascii="Avenir Next" w:hAnsi="Avenir Next" w:cs="Arial"/>
          <w:i/>
          <w:iCs/>
          <w:color w:val="0000FF"/>
          <w:sz w:val="22"/>
          <w:szCs w:val="22"/>
          <w:lang w:val="en-GB"/>
        </w:rPr>
        <w:t>The insolvency practitioner in the main insolvency proceedings and the insolvency practitioner or practitioners in secondary insolvency proceedings concerning the same debtor shall cooperate with each other to the extent such cooperation is not incompatible with the rules applicable to the respective proceedings…</w:t>
      </w:r>
    </w:p>
    <w:p w14:paraId="2390AB00" w14:textId="77777777" w:rsidR="00BD6A9E" w:rsidRPr="00FE362E" w:rsidRDefault="00BD6A9E" w:rsidP="00BD6A9E">
      <w:pPr>
        <w:jc w:val="both"/>
        <w:rPr>
          <w:rFonts w:ascii="Avenir Next" w:hAnsi="Avenir Next" w:cs="Arial"/>
          <w:color w:val="0000FF"/>
          <w:sz w:val="22"/>
          <w:szCs w:val="22"/>
          <w:lang w:val="en-GB"/>
        </w:rPr>
      </w:pPr>
    </w:p>
    <w:p w14:paraId="381949D6" w14:textId="2309ACDA" w:rsidR="00BD6A9E" w:rsidRPr="00FE362E" w:rsidRDefault="00BD6A9E" w:rsidP="00BD6A9E">
      <w:pPr>
        <w:jc w:val="both"/>
        <w:rPr>
          <w:rFonts w:ascii="Avenir Next" w:hAnsi="Avenir Next" w:cs="Arial"/>
          <w:i/>
          <w:iCs/>
          <w:color w:val="0000FF"/>
          <w:sz w:val="22"/>
          <w:szCs w:val="22"/>
          <w:lang w:val="en-GB"/>
        </w:rPr>
      </w:pPr>
      <w:r w:rsidRPr="00FE362E">
        <w:rPr>
          <w:rFonts w:ascii="Avenir Next" w:hAnsi="Avenir Next" w:cs="Arial"/>
          <w:color w:val="0000FF"/>
          <w:sz w:val="22"/>
          <w:szCs w:val="22"/>
          <w:lang w:val="en-GB"/>
        </w:rPr>
        <w:t>Article 42: Cooperation and communication between courts</w:t>
      </w:r>
      <w:r w:rsidR="000A0357" w:rsidRPr="00FE362E">
        <w:rPr>
          <w:rFonts w:ascii="Avenir Next" w:hAnsi="Avenir Next" w:cs="Arial"/>
          <w:color w:val="0000FF"/>
          <w:sz w:val="22"/>
          <w:szCs w:val="22"/>
          <w:lang w:val="en-GB"/>
        </w:rPr>
        <w:t xml:space="preserve">. </w:t>
      </w:r>
      <w:r w:rsidR="000A0357" w:rsidRPr="00FE362E">
        <w:rPr>
          <w:rFonts w:ascii="Avenir Next" w:hAnsi="Avenir Next" w:cs="Arial"/>
          <w:i/>
          <w:iCs/>
          <w:color w:val="0000FF"/>
          <w:sz w:val="22"/>
          <w:szCs w:val="22"/>
          <w:lang w:val="en-GB"/>
        </w:rPr>
        <w:t>…to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w:t>
      </w:r>
    </w:p>
    <w:p w14:paraId="2578F213" w14:textId="77777777" w:rsidR="00BD6A9E" w:rsidRPr="00FE362E" w:rsidRDefault="00BD6A9E" w:rsidP="00BD6A9E">
      <w:pPr>
        <w:jc w:val="both"/>
        <w:rPr>
          <w:rFonts w:ascii="Avenir Next" w:hAnsi="Avenir Next" w:cs="Arial"/>
          <w:color w:val="0000FF"/>
          <w:sz w:val="22"/>
          <w:szCs w:val="22"/>
          <w:lang w:val="en-GB"/>
        </w:rPr>
      </w:pPr>
    </w:p>
    <w:p w14:paraId="062B9641" w14:textId="5737CD30" w:rsidR="00BD6A9E" w:rsidRPr="00FE362E" w:rsidRDefault="00BD6A9E" w:rsidP="000A0357">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Article 43: Cooperation and communication between insolvency practitioners and courts</w:t>
      </w:r>
      <w:r w:rsidR="000A0357" w:rsidRPr="00FE362E">
        <w:rPr>
          <w:rFonts w:ascii="Avenir Next" w:hAnsi="Avenir Next" w:cs="Arial"/>
          <w:color w:val="0000FF"/>
          <w:sz w:val="22"/>
          <w:szCs w:val="22"/>
          <w:lang w:val="en-GB"/>
        </w:rPr>
        <w:t>: …</w:t>
      </w:r>
      <w:r w:rsidR="000A0357" w:rsidRPr="00FE362E">
        <w:rPr>
          <w:rFonts w:ascii="Avenir Next" w:hAnsi="Avenir Next" w:cs="Arial"/>
          <w:i/>
          <w:iCs/>
          <w:color w:val="0000FF"/>
          <w:sz w:val="22"/>
          <w:szCs w:val="22"/>
          <w:lang w:val="en-GB"/>
        </w:rPr>
        <w:t xml:space="preserve">to facilitate the coordination of main, territorial and secondary insolvency proceedings opened in respect of the same debtor: (a) an insolvency practitioner in main insolvency proceedings shall cooperate and communicate with any court before which a request to open secondary insolvency proceedings is pending or which has opened such proceedings; (b) an insolvency practitioner in </w:t>
      </w:r>
      <w:r w:rsidR="000A0357" w:rsidRPr="00FE362E">
        <w:rPr>
          <w:rFonts w:ascii="Avenir Next" w:hAnsi="Avenir Next" w:cs="Arial"/>
          <w:i/>
          <w:iCs/>
          <w:color w:val="0000FF"/>
          <w:sz w:val="22"/>
          <w:szCs w:val="22"/>
          <w:lang w:val="en-GB"/>
        </w:rPr>
        <w:lastRenderedPageBreak/>
        <w:t>territorial or secondary insolvency proceedings shall cooperate and communicate with the court before which a request to open main insolvency proceedings is pending or which has opened such proceedings; and (c) an insolvency practitioner in territorial or secondary insolvency proceedings shall cooperate and communicate with the court before which a request to open other territorial or secondary insolvency proceedings is pending or which has opened such proceedings…</w:t>
      </w:r>
    </w:p>
    <w:p w14:paraId="572227E7" w14:textId="10041403" w:rsidR="0045683E" w:rsidRPr="00FE362E" w:rsidRDefault="0045683E" w:rsidP="002A37BB">
      <w:pPr>
        <w:jc w:val="both"/>
        <w:rPr>
          <w:rFonts w:ascii="Avenir Next" w:hAnsi="Avenir Next" w:cs="Arial"/>
          <w:bCs/>
          <w:sz w:val="22"/>
          <w:szCs w:val="22"/>
          <w:lang w:val="en-GB"/>
        </w:rPr>
      </w:pPr>
    </w:p>
    <w:p w14:paraId="57CD06CF" w14:textId="60DBC8AE" w:rsidR="009954B2" w:rsidRPr="00FE362E" w:rsidRDefault="00C00B20"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2.4</w:t>
      </w:r>
      <w:r w:rsidRPr="00FE362E">
        <w:rPr>
          <w:rFonts w:ascii="Avenir Next Demi Bold" w:hAnsi="Avenir Next Demi Bold" w:cs="Arial"/>
          <w:b/>
          <w:bCs/>
          <w:sz w:val="22"/>
          <w:szCs w:val="22"/>
          <w:lang w:val="en-GB"/>
        </w:rPr>
        <w:tab/>
        <w:t>[maximum 2</w:t>
      </w:r>
      <w:r w:rsidR="009954B2" w:rsidRPr="00FE362E">
        <w:rPr>
          <w:rFonts w:ascii="Avenir Next Demi Bold" w:hAnsi="Avenir Next Demi Bold" w:cs="Arial"/>
          <w:b/>
          <w:bCs/>
          <w:sz w:val="22"/>
          <w:szCs w:val="22"/>
          <w:lang w:val="en-GB"/>
        </w:rPr>
        <w:t xml:space="preserve"> marks]</w:t>
      </w:r>
    </w:p>
    <w:p w14:paraId="2A3AE6C9" w14:textId="30B4825D" w:rsidR="009954B2" w:rsidRPr="00FE362E" w:rsidRDefault="009954B2" w:rsidP="002A37BB">
      <w:pPr>
        <w:jc w:val="both"/>
        <w:rPr>
          <w:rFonts w:ascii="Avenir Next" w:hAnsi="Avenir Next" w:cs="Arial"/>
          <w:bCs/>
          <w:sz w:val="22"/>
          <w:szCs w:val="22"/>
          <w:lang w:val="en-GB"/>
        </w:rPr>
      </w:pPr>
    </w:p>
    <w:p w14:paraId="4CC2E582" w14:textId="1A11B09D" w:rsidR="00636C15" w:rsidRPr="00FE362E" w:rsidRDefault="00DD47EF"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FE362E">
        <w:rPr>
          <w:rFonts w:ascii="Avenir Next Demi Bold" w:hAnsi="Avenir Next Demi Bold" w:cs="Arial"/>
          <w:b/>
          <w:bCs/>
          <w:sz w:val="22"/>
          <w:szCs w:val="22"/>
          <w:u w:val="single"/>
          <w:lang w:val="en-GB"/>
        </w:rPr>
        <w:t>two (2) examples</w:t>
      </w:r>
      <w:r w:rsidRPr="00FE362E">
        <w:rPr>
          <w:rFonts w:ascii="Avenir Next" w:hAnsi="Avenir Next" w:cs="Arial"/>
          <w:sz w:val="22"/>
          <w:szCs w:val="22"/>
          <w:lang w:val="en-GB"/>
        </w:rPr>
        <w:t xml:space="preserve"> of such instruments and briefly (in </w:t>
      </w:r>
      <w:r w:rsidR="00A16616" w:rsidRPr="00FE362E">
        <w:rPr>
          <w:rFonts w:ascii="Avenir Next" w:hAnsi="Avenir Next" w:cs="Arial"/>
          <w:sz w:val="22"/>
          <w:szCs w:val="22"/>
          <w:lang w:val="en-GB"/>
        </w:rPr>
        <w:t>one</w:t>
      </w:r>
      <w:r w:rsidRPr="00FE362E">
        <w:rPr>
          <w:rFonts w:ascii="Avenir Next" w:hAnsi="Avenir Next" w:cs="Arial"/>
          <w:sz w:val="22"/>
          <w:szCs w:val="22"/>
          <w:lang w:val="en-GB"/>
        </w:rPr>
        <w:t xml:space="preserve"> to </w:t>
      </w:r>
      <w:r w:rsidR="00A16616" w:rsidRPr="00FE362E">
        <w:rPr>
          <w:rFonts w:ascii="Avenir Next" w:hAnsi="Avenir Next" w:cs="Arial"/>
          <w:sz w:val="22"/>
          <w:szCs w:val="22"/>
          <w:lang w:val="en-GB"/>
        </w:rPr>
        <w:t>three</w:t>
      </w:r>
      <w:r w:rsidRPr="00FE362E">
        <w:rPr>
          <w:rFonts w:ascii="Avenir Next" w:hAnsi="Avenir Next" w:cs="Arial"/>
          <w:sz w:val="22"/>
          <w:szCs w:val="22"/>
          <w:lang w:val="en-GB"/>
        </w:rPr>
        <w:t xml:space="preserve"> sentences) explain how they operate.</w:t>
      </w:r>
    </w:p>
    <w:p w14:paraId="115A9259" w14:textId="77777777" w:rsidR="00DD47EF" w:rsidRPr="00FE362E" w:rsidRDefault="00DD47EF" w:rsidP="002A37BB">
      <w:pPr>
        <w:jc w:val="both"/>
        <w:rPr>
          <w:rFonts w:ascii="Avenir Next" w:hAnsi="Avenir Next" w:cs="Arial"/>
          <w:sz w:val="22"/>
          <w:szCs w:val="22"/>
          <w:lang w:val="en-GB"/>
        </w:rPr>
      </w:pPr>
    </w:p>
    <w:p w14:paraId="3EFD893A" w14:textId="74220C35" w:rsidR="004A48E5" w:rsidRPr="00FE362E" w:rsidRDefault="00072A22" w:rsidP="00072A22">
      <w:pPr>
        <w:jc w:val="both"/>
        <w:rPr>
          <w:rFonts w:ascii="Avenir Next" w:hAnsi="Avenir Next" w:cs="Arial"/>
          <w:color w:val="0000FF"/>
          <w:sz w:val="22"/>
          <w:szCs w:val="22"/>
          <w:lang w:val="en-GB"/>
        </w:rPr>
      </w:pPr>
      <w:r w:rsidRPr="00FE362E">
        <w:rPr>
          <w:rFonts w:ascii="Avenir Next" w:hAnsi="Avenir Next" w:cs="Arial"/>
          <w:i/>
          <w:iCs/>
          <w:color w:val="0000FF"/>
          <w:sz w:val="22"/>
          <w:szCs w:val="22"/>
          <w:lang w:val="en-GB"/>
        </w:rPr>
        <w:t>Article 36: Right to give an undertaking in order to avoid secondary insolvency proceedings</w:t>
      </w:r>
      <w:r w:rsidRPr="00FE362E">
        <w:rPr>
          <w:rFonts w:ascii="Avenir Next" w:hAnsi="Avenir Next" w:cs="Arial"/>
          <w:color w:val="0000FF"/>
          <w:sz w:val="22"/>
          <w:szCs w:val="22"/>
          <w:lang w:val="en-GB"/>
        </w:rPr>
        <w:t>, enables insolvency practitioners (</w:t>
      </w:r>
      <w:r w:rsidRPr="00FE362E">
        <w:rPr>
          <w:rFonts w:ascii="Avenir Next" w:hAnsi="Avenir Next" w:cs="Arial"/>
          <w:b/>
          <w:bCs/>
          <w:color w:val="0000FF"/>
          <w:sz w:val="22"/>
          <w:szCs w:val="22"/>
          <w:lang w:val="en-GB"/>
        </w:rPr>
        <w:t>IPs</w:t>
      </w:r>
      <w:r w:rsidRPr="00FE362E">
        <w:rPr>
          <w:rFonts w:ascii="Avenir Next" w:hAnsi="Avenir Next" w:cs="Arial"/>
          <w:color w:val="0000FF"/>
          <w:sz w:val="22"/>
          <w:szCs w:val="22"/>
          <w:lang w:val="en-GB"/>
        </w:rPr>
        <w:t>) to provide an undertaking to a foreign court, which if accepted will allow the latter to refuse to open secondary proceedings in reliance on the IP’s undertaking. Along with other provisions, this acts as a floodgates control to prevent a multiplicity of proceedings.</w:t>
      </w:r>
    </w:p>
    <w:p w14:paraId="0487FB15" w14:textId="1DDB2995" w:rsidR="00072A22" w:rsidRPr="00FE362E" w:rsidRDefault="00072A22" w:rsidP="004A48E5">
      <w:pPr>
        <w:jc w:val="both"/>
        <w:rPr>
          <w:rFonts w:ascii="Avenir Next" w:hAnsi="Avenir Next" w:cs="Arial"/>
          <w:color w:val="0000FF"/>
          <w:sz w:val="22"/>
          <w:szCs w:val="22"/>
          <w:lang w:val="en-GB"/>
        </w:rPr>
      </w:pPr>
    </w:p>
    <w:p w14:paraId="037E5719" w14:textId="225699F0" w:rsidR="00072A22" w:rsidRPr="00FE362E" w:rsidRDefault="00072A22" w:rsidP="00072A22">
      <w:pPr>
        <w:jc w:val="both"/>
        <w:rPr>
          <w:rFonts w:ascii="Avenir Next" w:hAnsi="Avenir Next" w:cs="Arial"/>
          <w:color w:val="0000FF"/>
          <w:sz w:val="22"/>
          <w:szCs w:val="22"/>
          <w:lang w:val="en-GB"/>
        </w:rPr>
      </w:pPr>
      <w:r w:rsidRPr="00FE362E">
        <w:rPr>
          <w:rFonts w:ascii="Avenir Next" w:hAnsi="Avenir Next" w:cs="Arial"/>
          <w:i/>
          <w:iCs/>
          <w:color w:val="0000FF"/>
          <w:sz w:val="22"/>
          <w:szCs w:val="22"/>
          <w:lang w:val="en-GB"/>
        </w:rPr>
        <w:t>Article 38: Decision to open secondary insolvency proceedings</w:t>
      </w:r>
      <w:r w:rsidRPr="00FE362E">
        <w:rPr>
          <w:rFonts w:ascii="Avenir Next" w:hAnsi="Avenir Next" w:cs="Arial"/>
          <w:color w:val="0000FF"/>
          <w:sz w:val="22"/>
          <w:szCs w:val="22"/>
          <w:lang w:val="en-GB"/>
        </w:rPr>
        <w:t>, requires a court in receipt of a request to open secondary insolvency proceedings to immediately notify the IP or the debtor in possession in the main proceedings, and give them an opportunity to be heard on the request. This allows the court to consider reasons why opening secondary proceedings would be unnecessary or inappropriate.</w:t>
      </w:r>
    </w:p>
    <w:p w14:paraId="321358EA" w14:textId="77777777" w:rsidR="009954B2" w:rsidRPr="00FE362E" w:rsidRDefault="009954B2" w:rsidP="002A37BB">
      <w:pPr>
        <w:jc w:val="both"/>
        <w:rPr>
          <w:rFonts w:ascii="Avenir Next" w:hAnsi="Avenir Next" w:cs="Arial"/>
          <w:bCs/>
          <w:sz w:val="22"/>
          <w:szCs w:val="22"/>
          <w:lang w:val="en-GB"/>
        </w:rPr>
      </w:pPr>
    </w:p>
    <w:p w14:paraId="170A9E71" w14:textId="56B0A9CC" w:rsidR="00962045" w:rsidRPr="00FE362E" w:rsidRDefault="00DF75F8"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w:t>
      </w:r>
      <w:r w:rsidR="00962045" w:rsidRPr="00FE362E">
        <w:rPr>
          <w:rFonts w:ascii="Avenir Next Demi Bold" w:hAnsi="Avenir Next Demi Bold" w:cs="Arial"/>
          <w:b/>
          <w:bCs/>
          <w:sz w:val="22"/>
          <w:szCs w:val="22"/>
          <w:lang w:val="en-GB"/>
        </w:rPr>
        <w:t xml:space="preserve"> 3 (essay-type questions) [15 marks</w:t>
      </w:r>
      <w:r w:rsidR="006A2646" w:rsidRPr="00FE362E">
        <w:rPr>
          <w:rFonts w:ascii="Avenir Next Demi Bold" w:hAnsi="Avenir Next Demi Bold" w:cs="Arial"/>
          <w:b/>
          <w:bCs/>
          <w:sz w:val="22"/>
          <w:szCs w:val="22"/>
          <w:lang w:val="en-GB"/>
        </w:rPr>
        <w:t xml:space="preserve"> in total</w:t>
      </w:r>
      <w:r w:rsidR="00962045" w:rsidRPr="00FE362E">
        <w:rPr>
          <w:rFonts w:ascii="Avenir Next Demi Bold" w:hAnsi="Avenir Next Demi Bold" w:cs="Arial"/>
          <w:b/>
          <w:bCs/>
          <w:sz w:val="22"/>
          <w:szCs w:val="22"/>
          <w:lang w:val="en-GB"/>
        </w:rPr>
        <w:t xml:space="preserve">] </w:t>
      </w:r>
    </w:p>
    <w:p w14:paraId="0D6D151E" w14:textId="1C7A4CD8" w:rsidR="00962045" w:rsidRPr="00FE362E" w:rsidRDefault="00962045" w:rsidP="002A37BB">
      <w:pPr>
        <w:jc w:val="both"/>
        <w:rPr>
          <w:rFonts w:ascii="Avenir Next" w:hAnsi="Avenir Next" w:cs="Arial"/>
          <w:sz w:val="22"/>
          <w:szCs w:val="22"/>
          <w:lang w:val="en-GB"/>
        </w:rPr>
      </w:pPr>
    </w:p>
    <w:p w14:paraId="1AE2B78A" w14:textId="5985DB87" w:rsidR="00390B57" w:rsidRPr="00FE362E" w:rsidRDefault="00390B57" w:rsidP="002A37BB">
      <w:pPr>
        <w:jc w:val="both"/>
        <w:rPr>
          <w:rFonts w:ascii="Avenir Next" w:hAnsi="Avenir Next" w:cs="Arial"/>
          <w:i/>
          <w:iCs/>
          <w:sz w:val="22"/>
          <w:szCs w:val="22"/>
          <w:lang w:val="en-GB"/>
        </w:rPr>
      </w:pPr>
      <w:r w:rsidRPr="00FE362E">
        <w:rPr>
          <w:rFonts w:ascii="Avenir Next" w:hAnsi="Avenir Next" w:cs="Arial"/>
          <w:i/>
          <w:iCs/>
          <w:sz w:val="22"/>
          <w:szCs w:val="22"/>
          <w:lang w:val="en-GB"/>
        </w:rPr>
        <w:t>In addition to the correctness, completeness (including references to case law, if applicable) and originality of your answers</w:t>
      </w:r>
      <w:r w:rsidR="00364836" w:rsidRPr="00FE362E">
        <w:rPr>
          <w:rFonts w:ascii="Avenir Next" w:hAnsi="Avenir Next" w:cs="Arial"/>
          <w:i/>
          <w:iCs/>
          <w:sz w:val="22"/>
          <w:szCs w:val="22"/>
          <w:lang w:val="en-GB"/>
        </w:rPr>
        <w:t xml:space="preserve"> to the questions below</w:t>
      </w:r>
      <w:r w:rsidRPr="00FE362E">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FE362E" w:rsidRDefault="00390B57" w:rsidP="002A37BB">
      <w:pPr>
        <w:jc w:val="both"/>
        <w:rPr>
          <w:rFonts w:ascii="Avenir Next" w:hAnsi="Avenir Next" w:cs="Arial"/>
          <w:sz w:val="22"/>
          <w:szCs w:val="22"/>
          <w:lang w:val="en-GB"/>
        </w:rPr>
      </w:pPr>
    </w:p>
    <w:p w14:paraId="4DDCEC2C" w14:textId="73526CFE" w:rsidR="00C550C8" w:rsidRPr="00FE362E" w:rsidRDefault="00C550C8" w:rsidP="002A37BB">
      <w:pPr>
        <w:ind w:left="720" w:hanging="72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w:t>
      </w:r>
      <w:r w:rsidR="00807119" w:rsidRPr="00FE362E">
        <w:rPr>
          <w:rFonts w:ascii="Avenir Next Demi Bold" w:hAnsi="Avenir Next Demi Bold" w:cs="Arial"/>
          <w:b/>
          <w:bCs/>
          <w:sz w:val="22"/>
          <w:szCs w:val="22"/>
          <w:lang w:val="en-GB"/>
        </w:rPr>
        <w:t>3.1</w:t>
      </w:r>
      <w:r w:rsidRPr="00FE362E">
        <w:rPr>
          <w:rFonts w:ascii="Avenir Next Demi Bold" w:hAnsi="Avenir Next Demi Bold" w:cs="Arial"/>
          <w:b/>
          <w:bCs/>
          <w:sz w:val="22"/>
          <w:szCs w:val="22"/>
          <w:lang w:val="en-GB"/>
        </w:rPr>
        <w:t xml:space="preserve"> [</w:t>
      </w:r>
      <w:r w:rsidR="006A2646"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E90991"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w:t>
      </w:r>
    </w:p>
    <w:p w14:paraId="23D3936A" w14:textId="77777777" w:rsidR="00C550C8" w:rsidRPr="00FE362E" w:rsidRDefault="00C550C8" w:rsidP="002A37BB">
      <w:pPr>
        <w:ind w:left="720" w:hanging="720"/>
        <w:jc w:val="both"/>
        <w:rPr>
          <w:rFonts w:ascii="Avenir Next" w:hAnsi="Avenir Next" w:cs="Arial"/>
          <w:sz w:val="22"/>
          <w:szCs w:val="22"/>
          <w:lang w:val="en-GB"/>
        </w:rPr>
      </w:pPr>
    </w:p>
    <w:p w14:paraId="0EBC5244" w14:textId="22AA9070" w:rsidR="00B12499" w:rsidRPr="00FE362E" w:rsidRDefault="00745D6F"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FE362E" w:rsidRDefault="00241FA3" w:rsidP="002A37BB">
      <w:pPr>
        <w:jc w:val="both"/>
        <w:rPr>
          <w:rFonts w:ascii="Avenir Next" w:hAnsi="Avenir Next" w:cs="Arial"/>
          <w:sz w:val="22"/>
          <w:szCs w:val="22"/>
          <w:lang w:val="en-GB"/>
        </w:rPr>
      </w:pPr>
    </w:p>
    <w:p w14:paraId="5F1D09B6" w14:textId="77777777" w:rsidR="00FE362E" w:rsidRPr="00FE362E" w:rsidRDefault="00FE362E" w:rsidP="00FE362E">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During the reform process of the European Insolvency Regulation 2000 (EIR 2000), the European Commission identified several main elements that needed revision within the framework of the Regulation. Some of these elements included:</w:t>
      </w:r>
    </w:p>
    <w:p w14:paraId="780A6447" w14:textId="77777777" w:rsidR="00FE362E" w:rsidRPr="00FE362E" w:rsidRDefault="00FE362E" w:rsidP="00FE362E">
      <w:pPr>
        <w:jc w:val="both"/>
        <w:rPr>
          <w:rFonts w:ascii="Avenir Next" w:hAnsi="Avenir Next" w:cs="Arial"/>
          <w:color w:val="0000FF"/>
          <w:sz w:val="22"/>
          <w:szCs w:val="22"/>
          <w:lang w:val="en-GB"/>
        </w:rPr>
      </w:pPr>
    </w:p>
    <w:p w14:paraId="41B5FDD7" w14:textId="5B399993" w:rsidR="00FE362E" w:rsidRPr="00FE362E" w:rsidRDefault="00FE362E" w:rsidP="00FE362E">
      <w:pPr>
        <w:pStyle w:val="ListParagraph"/>
        <w:numPr>
          <w:ilvl w:val="0"/>
          <w:numId w:val="32"/>
        </w:num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Scope and Ambit</w:t>
      </w:r>
      <w:r w:rsidRPr="00FE362E">
        <w:rPr>
          <w:rFonts w:ascii="Avenir Next" w:hAnsi="Avenir Next" w:cs="Arial"/>
          <w:color w:val="0000FF"/>
          <w:sz w:val="22"/>
          <w:szCs w:val="22"/>
          <w:lang w:val="en-GB"/>
        </w:rPr>
        <w:t>. The European Commission recognized the need to broaden the scope of the EIR to cover various types of insolvency proceedings, including those aimed at rescuing financially distressed businesses. This expansion sought to provide a more comprehensive framework for dealing with cross-border insolvencies and facilitate the restructuring of viable but financially troubled companies.</w:t>
      </w:r>
    </w:p>
    <w:p w14:paraId="7DD7F94B" w14:textId="77777777" w:rsidR="00FE362E" w:rsidRPr="00FE362E" w:rsidRDefault="00FE362E" w:rsidP="00FE362E">
      <w:pPr>
        <w:jc w:val="both"/>
        <w:rPr>
          <w:rFonts w:ascii="Avenir Next" w:hAnsi="Avenir Next" w:cs="Arial"/>
          <w:color w:val="0000FF"/>
          <w:sz w:val="22"/>
          <w:szCs w:val="22"/>
          <w:lang w:val="en-GB"/>
        </w:rPr>
      </w:pPr>
    </w:p>
    <w:p w14:paraId="6183AA6E" w14:textId="743E78B2" w:rsidR="00FE362E" w:rsidRPr="00FE362E" w:rsidRDefault="00FE362E" w:rsidP="00FE362E">
      <w:pPr>
        <w:pStyle w:val="ListParagraph"/>
        <w:numPr>
          <w:ilvl w:val="0"/>
          <w:numId w:val="32"/>
        </w:num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Recognition and Enforcement</w:t>
      </w:r>
      <w:r w:rsidRPr="00FE362E">
        <w:rPr>
          <w:rFonts w:ascii="Avenir Next" w:hAnsi="Avenir Next" w:cs="Arial"/>
          <w:color w:val="0000FF"/>
          <w:sz w:val="22"/>
          <w:szCs w:val="22"/>
          <w:lang w:val="en-GB"/>
        </w:rPr>
        <w:t>. The recognition and enforcement of insolvency proceedings across EU member states were considered essential for promoting efficient cross-border insolvency proceedings. The European Commission sought to improve and simplify the process of recognition and enforcement, making it more effective and harmonized within the EU.</w:t>
      </w:r>
    </w:p>
    <w:p w14:paraId="132E254A" w14:textId="77777777" w:rsidR="00FE362E" w:rsidRPr="00FE362E" w:rsidRDefault="00FE362E" w:rsidP="00FE362E">
      <w:pPr>
        <w:jc w:val="both"/>
        <w:rPr>
          <w:rFonts w:ascii="Avenir Next" w:hAnsi="Avenir Next" w:cs="Arial"/>
          <w:color w:val="0000FF"/>
          <w:sz w:val="22"/>
          <w:szCs w:val="22"/>
          <w:lang w:val="en-GB"/>
        </w:rPr>
      </w:pPr>
    </w:p>
    <w:p w14:paraId="6C594DDD" w14:textId="48B81F54" w:rsidR="00FE362E" w:rsidRPr="00FE362E" w:rsidRDefault="00FE362E" w:rsidP="00FE362E">
      <w:pPr>
        <w:pStyle w:val="ListParagraph"/>
        <w:numPr>
          <w:ilvl w:val="0"/>
          <w:numId w:val="32"/>
        </w:num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lastRenderedPageBreak/>
        <w:t>Cooperation and Coordination</w:t>
      </w:r>
      <w:r w:rsidRPr="00FE362E">
        <w:rPr>
          <w:rFonts w:ascii="Avenir Next" w:hAnsi="Avenir Next" w:cs="Arial"/>
          <w:color w:val="0000FF"/>
          <w:sz w:val="22"/>
          <w:szCs w:val="22"/>
          <w:lang w:val="en-GB"/>
        </w:rPr>
        <w:t>. The Commission emphasized the importance of enhancing cooperation and coordination between courts in different member states handling cross-border insolvency cases. Improved communication and information sharing were seen as crucial elements to avoid conflicts and ensure a coherent approach to the administration of the debtor's assets.</w:t>
      </w:r>
    </w:p>
    <w:p w14:paraId="390D0A27" w14:textId="77777777" w:rsidR="00FE362E" w:rsidRPr="00FE362E" w:rsidRDefault="00FE362E" w:rsidP="00FE362E">
      <w:pPr>
        <w:jc w:val="both"/>
        <w:rPr>
          <w:rFonts w:ascii="Avenir Next" w:hAnsi="Avenir Next" w:cs="Arial"/>
          <w:color w:val="0000FF"/>
          <w:sz w:val="22"/>
          <w:szCs w:val="22"/>
          <w:lang w:val="en-GB"/>
        </w:rPr>
      </w:pPr>
    </w:p>
    <w:p w14:paraId="444B3F2D" w14:textId="6199A52B" w:rsidR="00FE362E" w:rsidRPr="00FE362E" w:rsidRDefault="00FE362E" w:rsidP="00FE362E">
      <w:pPr>
        <w:pStyle w:val="ListParagraph"/>
        <w:numPr>
          <w:ilvl w:val="0"/>
          <w:numId w:val="32"/>
        </w:num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Avoidance Actions</w:t>
      </w:r>
      <w:r w:rsidRPr="00FE362E">
        <w:rPr>
          <w:rFonts w:ascii="Avenir Next" w:hAnsi="Avenir Next" w:cs="Arial"/>
          <w:color w:val="0000FF"/>
          <w:sz w:val="22"/>
          <w:szCs w:val="22"/>
          <w:lang w:val="en-GB"/>
        </w:rPr>
        <w:t>. The reform aimed to address issues related to avoidance actions in cross-border insolvency cases. This involved determining the applicable law for such actions and streamlining the rules to ensure consistency and predictability in handling voidable transactions.</w:t>
      </w:r>
    </w:p>
    <w:p w14:paraId="15C3865B" w14:textId="77777777" w:rsidR="00FE362E" w:rsidRPr="00FE362E" w:rsidRDefault="00FE362E" w:rsidP="00FE362E">
      <w:pPr>
        <w:jc w:val="both"/>
        <w:rPr>
          <w:rFonts w:ascii="Avenir Next" w:hAnsi="Avenir Next" w:cs="Arial"/>
          <w:color w:val="0000FF"/>
          <w:sz w:val="22"/>
          <w:szCs w:val="22"/>
          <w:lang w:val="en-GB"/>
        </w:rPr>
      </w:pPr>
    </w:p>
    <w:p w14:paraId="00413DE1" w14:textId="7E7BF592" w:rsidR="004A48E5" w:rsidRPr="00FE362E" w:rsidRDefault="00FE362E" w:rsidP="00FE362E">
      <w:pPr>
        <w:pStyle w:val="ListParagraph"/>
        <w:numPr>
          <w:ilvl w:val="0"/>
          <w:numId w:val="32"/>
        </w:num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Rescue Culture</w:t>
      </w:r>
      <w:r w:rsidRPr="00FE362E">
        <w:rPr>
          <w:rFonts w:ascii="Avenir Next" w:hAnsi="Avenir Next" w:cs="Arial"/>
          <w:color w:val="0000FF"/>
          <w:sz w:val="22"/>
          <w:szCs w:val="22"/>
          <w:lang w:val="en-GB"/>
        </w:rPr>
        <w:t>. The European Commission sought to promote a "rescue culture" within the EU, encouraging the rescue and restructuring of viable businesses in financial distress. This involved providing effective tools and mechanisms for restructuring, with a focus on preserving businesses and maximizing value for creditors.</w:t>
      </w:r>
    </w:p>
    <w:p w14:paraId="14A4C9D1" w14:textId="77777777" w:rsidR="00FE362E" w:rsidRPr="00FE362E" w:rsidRDefault="00FE362E" w:rsidP="00FE362E">
      <w:pPr>
        <w:jc w:val="both"/>
        <w:rPr>
          <w:rFonts w:ascii="Avenir Next" w:hAnsi="Avenir Next" w:cs="Arial"/>
          <w:color w:val="0000FF"/>
          <w:sz w:val="22"/>
          <w:szCs w:val="22"/>
          <w:lang w:val="en-GB"/>
        </w:rPr>
      </w:pPr>
    </w:p>
    <w:p w14:paraId="2F36D1C0" w14:textId="60B31E57" w:rsidR="00FE362E" w:rsidRPr="00FE362E" w:rsidRDefault="00FE362E" w:rsidP="00FE362E">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Not all proposed changes were adopted in the final version of the European Insolvency Regulation Recast. Nonetheless, the reform process sought to address these main elements and improve the framework for cross-border insolvency proceedings within the European Union.</w:t>
      </w:r>
    </w:p>
    <w:p w14:paraId="4A637290" w14:textId="4A0282A0" w:rsidR="00544127" w:rsidRPr="00FE362E" w:rsidRDefault="00544127" w:rsidP="002A37BB">
      <w:pPr>
        <w:ind w:left="720" w:hanging="720"/>
        <w:jc w:val="both"/>
        <w:rPr>
          <w:rFonts w:ascii="Avenir Next" w:hAnsi="Avenir Next" w:cs="Arial"/>
          <w:sz w:val="22"/>
          <w:szCs w:val="22"/>
          <w:lang w:val="en-GB"/>
        </w:rPr>
      </w:pPr>
    </w:p>
    <w:p w14:paraId="755D6AFF" w14:textId="0FC51646" w:rsidR="00C550C8" w:rsidRPr="00FE362E" w:rsidRDefault="00C550C8" w:rsidP="002A37BB">
      <w:pPr>
        <w:ind w:left="720" w:hanging="720"/>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xml:space="preserve">Question </w:t>
      </w:r>
      <w:r w:rsidR="00544127" w:rsidRPr="00FE362E">
        <w:rPr>
          <w:rFonts w:ascii="Avenir Next Demi Bold" w:hAnsi="Avenir Next Demi Bold" w:cs="Arial"/>
          <w:b/>
          <w:bCs/>
          <w:sz w:val="22"/>
          <w:szCs w:val="22"/>
          <w:lang w:val="en-GB"/>
        </w:rPr>
        <w:t>3.2</w:t>
      </w:r>
      <w:r w:rsidRPr="00FE362E">
        <w:rPr>
          <w:rFonts w:ascii="Avenir Next Demi Bold" w:hAnsi="Avenir Next Demi Bold" w:cs="Arial"/>
          <w:b/>
          <w:bCs/>
          <w:sz w:val="22"/>
          <w:szCs w:val="22"/>
          <w:lang w:val="en-GB"/>
        </w:rPr>
        <w:t xml:space="preserve"> [</w:t>
      </w:r>
      <w:r w:rsidR="006A2646"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980E61"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w:t>
      </w:r>
    </w:p>
    <w:p w14:paraId="49F0073B" w14:textId="77777777" w:rsidR="00C550C8" w:rsidRPr="00FE362E" w:rsidRDefault="00C550C8" w:rsidP="002A37BB">
      <w:pPr>
        <w:ind w:left="720" w:hanging="720"/>
        <w:jc w:val="both"/>
        <w:rPr>
          <w:rFonts w:ascii="Avenir Next" w:hAnsi="Avenir Next" w:cs="Arial"/>
          <w:sz w:val="22"/>
          <w:szCs w:val="22"/>
          <w:lang w:val="en-GB"/>
        </w:rPr>
      </w:pPr>
    </w:p>
    <w:p w14:paraId="2AD94253" w14:textId="5905FC73" w:rsidR="003D4A79" w:rsidRPr="00FE362E" w:rsidRDefault="003D4A79" w:rsidP="003D4A79">
      <w:pPr>
        <w:jc w:val="both"/>
        <w:rPr>
          <w:rFonts w:ascii="Avenir Next" w:hAnsi="Avenir Next" w:cs="Arial"/>
          <w:sz w:val="22"/>
          <w:szCs w:val="22"/>
          <w:lang w:val="en-GB"/>
        </w:rPr>
      </w:pPr>
      <w:r w:rsidRPr="00FE362E">
        <w:rPr>
          <w:rFonts w:ascii="Avenir Next" w:hAnsi="Avenir Next" w:cs="Arial"/>
          <w:sz w:val="22"/>
          <w:szCs w:val="22"/>
          <w:lang w:val="en-GB"/>
        </w:rPr>
        <w:t xml:space="preserve">While the EIR Recast was welcomed by most stakeholders, it was also criticised by some as a “missed opportunity” and “modest”. List </w:t>
      </w:r>
      <w:r w:rsidRPr="00FE362E">
        <w:rPr>
          <w:rFonts w:ascii="Avenir Next Demi Bold" w:hAnsi="Avenir Next Demi Bold" w:cs="Arial"/>
          <w:b/>
          <w:bCs/>
          <w:sz w:val="22"/>
          <w:szCs w:val="22"/>
          <w:u w:val="single"/>
          <w:lang w:val="en-GB"/>
        </w:rPr>
        <w:t>two (2) flaws</w:t>
      </w:r>
      <w:r w:rsidRPr="00FE362E">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FE362E" w:rsidRDefault="003D4A79" w:rsidP="003D4A79">
      <w:pPr>
        <w:jc w:val="both"/>
        <w:rPr>
          <w:rFonts w:ascii="Avenir Next" w:hAnsi="Avenir Next" w:cs="Arial"/>
          <w:sz w:val="22"/>
          <w:szCs w:val="22"/>
          <w:lang w:val="en-GB"/>
        </w:rPr>
      </w:pPr>
    </w:p>
    <w:p w14:paraId="7DC98B9C" w14:textId="7957DE72" w:rsidR="00FE362E" w:rsidRPr="00FE362E" w:rsidRDefault="00FE362E" w:rsidP="00FE362E">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Two flaws or shortcomings of the EIR Recast that have been critici</w:t>
      </w:r>
      <w:r>
        <w:rPr>
          <w:rFonts w:ascii="Avenir Next" w:hAnsi="Avenir Next" w:cs="Arial"/>
          <w:color w:val="0000FF"/>
          <w:sz w:val="22"/>
          <w:szCs w:val="22"/>
          <w:lang w:val="en-GB"/>
        </w:rPr>
        <w:t>s</w:t>
      </w:r>
      <w:r w:rsidRPr="00FE362E">
        <w:rPr>
          <w:rFonts w:ascii="Avenir Next" w:hAnsi="Avenir Next" w:cs="Arial"/>
          <w:color w:val="0000FF"/>
          <w:sz w:val="22"/>
          <w:szCs w:val="22"/>
          <w:lang w:val="en-GB"/>
        </w:rPr>
        <w:t>ed are:</w:t>
      </w:r>
    </w:p>
    <w:p w14:paraId="37FDE186" w14:textId="77777777" w:rsidR="00FE362E" w:rsidRPr="00FE362E" w:rsidRDefault="00FE362E" w:rsidP="00FE362E">
      <w:pPr>
        <w:jc w:val="both"/>
        <w:rPr>
          <w:rFonts w:ascii="Avenir Next" w:hAnsi="Avenir Next" w:cs="Arial"/>
          <w:color w:val="0000FF"/>
          <w:sz w:val="22"/>
          <w:szCs w:val="22"/>
          <w:lang w:val="en-GB"/>
        </w:rPr>
      </w:pPr>
    </w:p>
    <w:p w14:paraId="1CA1AD37" w14:textId="2F332528" w:rsidR="00FE362E" w:rsidRPr="00FE362E" w:rsidRDefault="00FE362E" w:rsidP="00FE362E">
      <w:pPr>
        <w:pStyle w:val="ListParagraph"/>
        <w:numPr>
          <w:ilvl w:val="0"/>
          <w:numId w:val="33"/>
        </w:numPr>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Lack of Harmonization on Secondary Proceedings</w:t>
      </w:r>
      <w:r w:rsidRPr="00FE362E">
        <w:rPr>
          <w:rFonts w:ascii="Avenir Next" w:hAnsi="Avenir Next" w:cs="Arial"/>
          <w:color w:val="0000FF"/>
          <w:sz w:val="22"/>
          <w:szCs w:val="22"/>
          <w:lang w:val="en-GB"/>
        </w:rPr>
        <w:t>. One of the criticisms was the failure to achieve full harmoni</w:t>
      </w:r>
      <w:r>
        <w:rPr>
          <w:rFonts w:ascii="Avenir Next" w:hAnsi="Avenir Next" w:cs="Arial"/>
          <w:color w:val="0000FF"/>
          <w:sz w:val="22"/>
          <w:szCs w:val="22"/>
          <w:lang w:val="en-GB"/>
        </w:rPr>
        <w:t>s</w:t>
      </w:r>
      <w:r w:rsidRPr="00FE362E">
        <w:rPr>
          <w:rFonts w:ascii="Avenir Next" w:hAnsi="Avenir Next" w:cs="Arial"/>
          <w:color w:val="0000FF"/>
          <w:sz w:val="22"/>
          <w:szCs w:val="22"/>
          <w:lang w:val="en-GB"/>
        </w:rPr>
        <w:t xml:space="preserve">ation concerning the opening of secondary proceedings. The </w:t>
      </w:r>
      <w:r>
        <w:rPr>
          <w:rFonts w:ascii="Avenir Next" w:hAnsi="Avenir Next" w:cs="Arial"/>
          <w:color w:val="0000FF"/>
          <w:sz w:val="22"/>
          <w:szCs w:val="22"/>
          <w:lang w:val="en-GB"/>
        </w:rPr>
        <w:t>EIR Recast</w:t>
      </w:r>
      <w:r w:rsidRPr="00FE362E">
        <w:rPr>
          <w:rFonts w:ascii="Avenir Next" w:hAnsi="Avenir Next" w:cs="Arial"/>
          <w:color w:val="0000FF"/>
          <w:sz w:val="22"/>
          <w:szCs w:val="22"/>
          <w:lang w:val="en-GB"/>
        </w:rPr>
        <w:t xml:space="preserve"> still allows for the possibility of opening secondary proceedings in other EU member states, even when the debtor's COMI is in the jurisdiction of the main proceedings. This could lead to potential duplication of proceedings and inefficiencies in the administration of the debtor's assets.</w:t>
      </w:r>
      <w:r w:rsidR="00A85EB4">
        <w:rPr>
          <w:rFonts w:ascii="Avenir Next" w:hAnsi="Avenir Next" w:cs="Arial"/>
          <w:color w:val="0000FF"/>
          <w:sz w:val="22"/>
          <w:szCs w:val="22"/>
          <w:lang w:val="en-GB"/>
        </w:rPr>
        <w:t xml:space="preserve"> </w:t>
      </w:r>
    </w:p>
    <w:p w14:paraId="13A03FAA" w14:textId="77777777" w:rsidR="00FE362E" w:rsidRDefault="00FE362E" w:rsidP="00FE362E">
      <w:pPr>
        <w:jc w:val="both"/>
        <w:rPr>
          <w:rFonts w:ascii="Avenir Next" w:hAnsi="Avenir Next" w:cs="Arial"/>
          <w:color w:val="0000FF"/>
          <w:sz w:val="22"/>
          <w:szCs w:val="22"/>
          <w:lang w:val="en-GB"/>
        </w:rPr>
      </w:pPr>
    </w:p>
    <w:p w14:paraId="017EE955" w14:textId="46514ED3" w:rsidR="00FE362E" w:rsidRPr="00FE362E" w:rsidRDefault="00FE362E" w:rsidP="00FE362E">
      <w:p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Potential corrections</w:t>
      </w:r>
      <w:r>
        <w:rPr>
          <w:rFonts w:ascii="Avenir Next" w:hAnsi="Avenir Next" w:cs="Arial"/>
          <w:color w:val="0000FF"/>
          <w:sz w:val="22"/>
          <w:szCs w:val="22"/>
          <w:lang w:val="en-GB"/>
        </w:rPr>
        <w:t>.</w:t>
      </w:r>
      <w:r w:rsidRPr="00FE362E">
        <w:rPr>
          <w:rFonts w:ascii="Avenir Next" w:hAnsi="Avenir Next" w:cs="Arial"/>
          <w:color w:val="0000FF"/>
          <w:sz w:val="22"/>
          <w:szCs w:val="22"/>
          <w:lang w:val="en-GB"/>
        </w:rPr>
        <w:t xml:space="preserve"> </w:t>
      </w:r>
      <w:r>
        <w:rPr>
          <w:rFonts w:ascii="Avenir Next" w:hAnsi="Avenir Next" w:cs="Arial"/>
          <w:color w:val="0000FF"/>
          <w:sz w:val="22"/>
          <w:szCs w:val="22"/>
          <w:lang w:val="en-GB"/>
        </w:rPr>
        <w:t>T</w:t>
      </w:r>
      <w:r w:rsidRPr="00FE362E">
        <w:rPr>
          <w:rFonts w:ascii="Avenir Next" w:hAnsi="Avenir Next" w:cs="Arial"/>
          <w:color w:val="0000FF"/>
          <w:sz w:val="22"/>
          <w:szCs w:val="22"/>
          <w:lang w:val="en-GB"/>
        </w:rPr>
        <w:t xml:space="preserve">he EIR Recast could be amended to adopt a stricter approach towards secondary proceedings. It could introduce a presumption against the opening of secondary proceedings when the debtor's COMI has already been determined in the main proceedings. </w:t>
      </w:r>
      <w:r w:rsidR="00A85EB4">
        <w:rPr>
          <w:rFonts w:ascii="Avenir Next" w:hAnsi="Avenir Next" w:cs="Arial"/>
          <w:color w:val="0000FF"/>
          <w:sz w:val="22"/>
          <w:szCs w:val="22"/>
          <w:lang w:val="en-GB"/>
        </w:rPr>
        <w:t>C</w:t>
      </w:r>
      <w:r w:rsidR="00A85EB4" w:rsidRPr="00FE362E">
        <w:rPr>
          <w:rFonts w:ascii="Avenir Next" w:hAnsi="Avenir Next" w:cs="Arial"/>
          <w:color w:val="0000FF"/>
          <w:sz w:val="22"/>
          <w:szCs w:val="22"/>
          <w:lang w:val="en-GB"/>
        </w:rPr>
        <w:t>onsidering the potential adverse effects on efficiency and coordination</w:t>
      </w:r>
      <w:r w:rsidR="00A85EB4">
        <w:rPr>
          <w:rFonts w:ascii="Avenir Next" w:hAnsi="Avenir Next" w:cs="Arial"/>
          <w:color w:val="0000FF"/>
          <w:sz w:val="22"/>
          <w:szCs w:val="22"/>
          <w:lang w:val="en-GB"/>
        </w:rPr>
        <w:t>, th</w:t>
      </w:r>
      <w:r w:rsidRPr="00FE362E">
        <w:rPr>
          <w:rFonts w:ascii="Avenir Next" w:hAnsi="Avenir Next" w:cs="Arial"/>
          <w:color w:val="0000FF"/>
          <w:sz w:val="22"/>
          <w:szCs w:val="22"/>
          <w:lang w:val="en-GB"/>
        </w:rPr>
        <w:t xml:space="preserve">e </w:t>
      </w:r>
      <w:r w:rsidR="00A85EB4">
        <w:rPr>
          <w:rFonts w:ascii="Avenir Next" w:hAnsi="Avenir Next" w:cs="Arial"/>
          <w:color w:val="0000FF"/>
          <w:sz w:val="22"/>
          <w:szCs w:val="22"/>
          <w:lang w:val="en-GB"/>
        </w:rPr>
        <w:t xml:space="preserve">threshold of evidence required from the </w:t>
      </w:r>
      <w:r w:rsidR="00A85EB4" w:rsidRPr="00FE362E">
        <w:rPr>
          <w:rFonts w:ascii="Avenir Next" w:hAnsi="Avenir Next" w:cs="Arial"/>
          <w:color w:val="0000FF"/>
          <w:sz w:val="22"/>
          <w:szCs w:val="22"/>
          <w:lang w:val="en-GB"/>
        </w:rPr>
        <w:t>party seeking to open secondary proceedings</w:t>
      </w:r>
      <w:r w:rsidR="00A85EB4">
        <w:rPr>
          <w:rFonts w:ascii="Avenir Next" w:hAnsi="Avenir Next" w:cs="Arial"/>
          <w:color w:val="0000FF"/>
          <w:sz w:val="22"/>
          <w:szCs w:val="22"/>
          <w:lang w:val="en-GB"/>
        </w:rPr>
        <w:t xml:space="preserve"> </w:t>
      </w:r>
      <w:r w:rsidR="00A85EB4" w:rsidRPr="00FE362E">
        <w:rPr>
          <w:rFonts w:ascii="Avenir Next" w:hAnsi="Avenir Next" w:cs="Arial"/>
          <w:color w:val="0000FF"/>
          <w:sz w:val="22"/>
          <w:szCs w:val="22"/>
          <w:lang w:val="en-GB"/>
        </w:rPr>
        <w:t xml:space="preserve">to demonstrate why </w:t>
      </w:r>
      <w:r w:rsidR="00A85EB4">
        <w:rPr>
          <w:rFonts w:ascii="Avenir Next" w:hAnsi="Avenir Next" w:cs="Arial"/>
          <w:color w:val="0000FF"/>
          <w:sz w:val="22"/>
          <w:szCs w:val="22"/>
          <w:lang w:val="en-GB"/>
        </w:rPr>
        <w:t>such proceedings are warranted could be increased</w:t>
      </w:r>
      <w:r w:rsidRPr="00FE362E">
        <w:rPr>
          <w:rFonts w:ascii="Avenir Next" w:hAnsi="Avenir Next" w:cs="Arial"/>
          <w:color w:val="0000FF"/>
          <w:sz w:val="22"/>
          <w:szCs w:val="22"/>
          <w:lang w:val="en-GB"/>
        </w:rPr>
        <w:t>.</w:t>
      </w:r>
    </w:p>
    <w:p w14:paraId="7CCA06E4" w14:textId="77777777" w:rsidR="00FE362E" w:rsidRPr="00FE362E" w:rsidRDefault="00FE362E" w:rsidP="00FE362E">
      <w:pPr>
        <w:jc w:val="both"/>
        <w:rPr>
          <w:rFonts w:ascii="Avenir Next" w:hAnsi="Avenir Next" w:cs="Arial"/>
          <w:color w:val="0000FF"/>
          <w:sz w:val="22"/>
          <w:szCs w:val="22"/>
          <w:lang w:val="en-GB"/>
        </w:rPr>
      </w:pPr>
    </w:p>
    <w:p w14:paraId="16CD018F" w14:textId="01B4F481" w:rsidR="00A85EB4" w:rsidRDefault="00A85EB4" w:rsidP="00FE362E">
      <w:pPr>
        <w:pStyle w:val="ListParagraph"/>
        <w:numPr>
          <w:ilvl w:val="0"/>
          <w:numId w:val="33"/>
        </w:numPr>
        <w:jc w:val="both"/>
        <w:rPr>
          <w:rFonts w:ascii="Avenir Next" w:hAnsi="Avenir Next" w:cs="Arial"/>
          <w:color w:val="0000FF"/>
          <w:sz w:val="22"/>
          <w:szCs w:val="22"/>
          <w:lang w:val="en-GB"/>
        </w:rPr>
      </w:pPr>
      <w:r>
        <w:rPr>
          <w:rFonts w:ascii="Avenir Next" w:hAnsi="Avenir Next" w:cs="Arial"/>
          <w:b/>
          <w:bCs/>
          <w:color w:val="0000FF"/>
          <w:sz w:val="22"/>
          <w:szCs w:val="22"/>
          <w:lang w:val="en-GB"/>
        </w:rPr>
        <w:t>Potential over-emphasis on rescue and restructuring</w:t>
      </w:r>
      <w:r w:rsidR="00FE362E" w:rsidRPr="00FE362E">
        <w:rPr>
          <w:rFonts w:ascii="Avenir Next" w:hAnsi="Avenir Next" w:cs="Arial"/>
          <w:color w:val="0000FF"/>
          <w:sz w:val="22"/>
          <w:szCs w:val="22"/>
          <w:lang w:val="en-GB"/>
        </w:rPr>
        <w:t xml:space="preserve">. Another criticism </w:t>
      </w:r>
      <w:r>
        <w:rPr>
          <w:rFonts w:ascii="Avenir Next" w:hAnsi="Avenir Next" w:cs="Arial"/>
          <w:color w:val="0000FF"/>
          <w:sz w:val="22"/>
          <w:szCs w:val="22"/>
          <w:lang w:val="en-GB"/>
        </w:rPr>
        <w:t>has been that the EIR Recart has too much focus on rescue and restructuring. The core of this argument is most businesses that entering restructuring eventually fail anyway, and therefore the shift to a so-called ‘rescue culture’ has gone too far. One scholar describes this issue thus:</w:t>
      </w:r>
    </w:p>
    <w:p w14:paraId="4BACED49" w14:textId="77777777" w:rsidR="00A85EB4" w:rsidRDefault="00A85EB4" w:rsidP="00A85EB4">
      <w:pPr>
        <w:pStyle w:val="ListParagraph"/>
        <w:ind w:left="360"/>
        <w:jc w:val="both"/>
        <w:rPr>
          <w:rFonts w:ascii="Avenir Next" w:hAnsi="Avenir Next" w:cs="Arial"/>
          <w:b/>
          <w:bCs/>
          <w:color w:val="0000FF"/>
          <w:sz w:val="22"/>
          <w:szCs w:val="22"/>
          <w:lang w:val="en-GB"/>
        </w:rPr>
      </w:pPr>
    </w:p>
    <w:p w14:paraId="64D30293" w14:textId="09C8093E" w:rsidR="00A85EB4" w:rsidRDefault="00A85EB4" w:rsidP="00A85EB4">
      <w:pPr>
        <w:pStyle w:val="ListParagraph"/>
        <w:jc w:val="both"/>
        <w:rPr>
          <w:rFonts w:ascii="Avenir Next" w:hAnsi="Avenir Next" w:cs="Arial"/>
          <w:color w:val="0000FF"/>
          <w:sz w:val="22"/>
          <w:szCs w:val="22"/>
          <w:lang w:val="en-GB"/>
        </w:rPr>
      </w:pPr>
      <w:r w:rsidRPr="00A85EB4">
        <w:rPr>
          <w:rFonts w:ascii="Avenir Next" w:hAnsi="Avenir Next" w:cs="Arial"/>
          <w:i/>
          <w:iCs/>
          <w:color w:val="0000FF"/>
          <w:sz w:val="22"/>
          <w:szCs w:val="22"/>
          <w:lang w:val="en-GB"/>
        </w:rPr>
        <w:t xml:space="preserve">The recast Regulation, or at least the rhetoric surrounding it, puts the emphasis very much on business restructuring rather than on liquidation. The assumption appears to be that business restructuring is value enhancing whereas liquidation is value destructive. While plausible in many scenarious, the assumption cannot be accepted as a universal truth. Often assets may be put to their most productive use though the liquidation process rather than left to linger in ‘zombie’ businesses that have little hope of long-term economic health but serve to suck </w:t>
      </w:r>
      <w:r w:rsidRPr="00A85EB4">
        <w:rPr>
          <w:rFonts w:ascii="Avenir Next" w:hAnsi="Avenir Next" w:cs="Arial"/>
          <w:i/>
          <w:iCs/>
          <w:color w:val="0000FF"/>
          <w:sz w:val="22"/>
          <w:szCs w:val="22"/>
          <w:lang w:val="en-GB"/>
        </w:rPr>
        <w:lastRenderedPageBreak/>
        <w:t>resources away from more productive sectors. Be that as it may, the recast is not unduly prescriptive.</w:t>
      </w:r>
      <w:r>
        <w:rPr>
          <w:rFonts w:ascii="Avenir Next" w:hAnsi="Avenir Next" w:cs="Arial"/>
          <w:color w:val="0000FF"/>
          <w:sz w:val="22"/>
          <w:szCs w:val="22"/>
          <w:lang w:val="en-GB"/>
        </w:rPr>
        <w:t xml:space="preserve"> </w:t>
      </w:r>
      <w:r w:rsidRPr="00A85EB4">
        <w:rPr>
          <w:rFonts w:ascii="Avenir Next" w:hAnsi="Avenir Next" w:cs="Arial"/>
          <w:color w:val="0000FF"/>
          <w:sz w:val="22"/>
          <w:szCs w:val="22"/>
        </w:rPr>
        <w:t>McCormack, Gerard. "Something old, something new: recasting the European Insolvency Regulation." (2016): 121-146.</w:t>
      </w:r>
    </w:p>
    <w:p w14:paraId="0AFE8087" w14:textId="77777777" w:rsidR="00A85EB4" w:rsidRDefault="00A85EB4" w:rsidP="00A85EB4">
      <w:pPr>
        <w:pStyle w:val="ListParagraph"/>
        <w:ind w:left="360"/>
        <w:jc w:val="both"/>
        <w:rPr>
          <w:rFonts w:ascii="Avenir Next" w:hAnsi="Avenir Next" w:cs="Arial"/>
          <w:color w:val="0000FF"/>
          <w:sz w:val="22"/>
          <w:szCs w:val="22"/>
          <w:lang w:val="en-GB"/>
        </w:rPr>
      </w:pPr>
    </w:p>
    <w:p w14:paraId="1512B70B" w14:textId="1216CF52" w:rsidR="00FE362E" w:rsidRPr="00FE362E" w:rsidRDefault="00A85EB4" w:rsidP="00A85EB4">
      <w:pPr>
        <w:pStyle w:val="ListParagraph"/>
        <w:ind w:left="36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fairness to the drafters, this move to ‘rescue’ was very much the zeitgeist at the time. Whether there is a subsequent growth in ‘zombie’ businesses etc. is probably a reflection of the wider culture rather than the EIR Recast. Governments’ unwillingness to allow </w:t>
      </w:r>
      <w:r w:rsidR="004D6E55">
        <w:rPr>
          <w:rFonts w:ascii="Avenir Next" w:hAnsi="Avenir Next" w:cs="Arial"/>
          <w:color w:val="0000FF"/>
          <w:sz w:val="22"/>
          <w:szCs w:val="22"/>
          <w:lang w:val="en-GB"/>
        </w:rPr>
        <w:t>businesses to fail was most recently obvious during the covid crisis in 2020 and 2021, the consequences of which have not fully played out.</w:t>
      </w:r>
    </w:p>
    <w:p w14:paraId="3018C348" w14:textId="77777777" w:rsidR="00FE362E" w:rsidRDefault="00FE362E" w:rsidP="00FE362E">
      <w:pPr>
        <w:jc w:val="both"/>
        <w:rPr>
          <w:rFonts w:ascii="Avenir Next" w:hAnsi="Avenir Next" w:cs="Arial"/>
          <w:color w:val="0000FF"/>
          <w:sz w:val="22"/>
          <w:szCs w:val="22"/>
          <w:lang w:val="en-GB"/>
        </w:rPr>
      </w:pPr>
    </w:p>
    <w:p w14:paraId="0A04D347" w14:textId="05A1DDF0" w:rsidR="00FE362E" w:rsidRPr="00FE362E" w:rsidRDefault="00FE362E" w:rsidP="0043114E">
      <w:pPr>
        <w:ind w:left="360"/>
        <w:jc w:val="both"/>
        <w:rPr>
          <w:rFonts w:ascii="Avenir Next" w:hAnsi="Avenir Next" w:cs="Arial"/>
          <w:color w:val="0000FF"/>
          <w:sz w:val="22"/>
          <w:szCs w:val="22"/>
          <w:lang w:val="en-GB"/>
        </w:rPr>
      </w:pPr>
      <w:r w:rsidRPr="00FE362E">
        <w:rPr>
          <w:rFonts w:ascii="Avenir Next" w:hAnsi="Avenir Next" w:cs="Arial"/>
          <w:b/>
          <w:bCs/>
          <w:color w:val="0000FF"/>
          <w:sz w:val="22"/>
          <w:szCs w:val="22"/>
          <w:lang w:val="en-GB"/>
        </w:rPr>
        <w:t>Potential corrections</w:t>
      </w:r>
      <w:r>
        <w:rPr>
          <w:rFonts w:ascii="Avenir Next" w:hAnsi="Avenir Next" w:cs="Arial"/>
          <w:color w:val="0000FF"/>
          <w:sz w:val="22"/>
          <w:szCs w:val="22"/>
          <w:lang w:val="en-GB"/>
        </w:rPr>
        <w:t>.</w:t>
      </w:r>
      <w:r w:rsidRPr="00FE362E">
        <w:rPr>
          <w:rFonts w:ascii="Avenir Next" w:hAnsi="Avenir Next" w:cs="Arial"/>
          <w:color w:val="0000FF"/>
          <w:sz w:val="22"/>
          <w:szCs w:val="22"/>
          <w:lang w:val="en-GB"/>
        </w:rPr>
        <w:t xml:space="preserve"> To rectify this shortcoming, the EIR Recast could be amended to </w:t>
      </w:r>
      <w:r w:rsidR="0043114E">
        <w:rPr>
          <w:rFonts w:ascii="Avenir Next" w:hAnsi="Avenir Next" w:cs="Arial"/>
          <w:color w:val="0000FF"/>
          <w:sz w:val="22"/>
          <w:szCs w:val="22"/>
          <w:lang w:val="en-GB"/>
        </w:rPr>
        <w:t xml:space="preserve">explicitly recognise the need for </w:t>
      </w:r>
      <w:r w:rsidR="0043114E" w:rsidRPr="0043114E">
        <w:rPr>
          <w:rFonts w:ascii="Avenir Next" w:hAnsi="Avenir Next" w:cs="Arial"/>
          <w:i/>
          <w:iCs/>
          <w:color w:val="0000FF"/>
          <w:sz w:val="22"/>
          <w:szCs w:val="22"/>
          <w:lang w:val="en-GB"/>
        </w:rPr>
        <w:t>creative destruction</w:t>
      </w:r>
      <w:r w:rsidR="0043114E">
        <w:rPr>
          <w:rFonts w:ascii="Avenir Next" w:hAnsi="Avenir Next" w:cs="Arial"/>
          <w:color w:val="0000FF"/>
          <w:sz w:val="22"/>
          <w:szCs w:val="22"/>
          <w:lang w:val="en-GB"/>
        </w:rPr>
        <w:t>,</w:t>
      </w:r>
      <w:r w:rsidR="0043114E" w:rsidRPr="0043114E">
        <w:rPr>
          <w:rFonts w:ascii="Avenir Next" w:hAnsi="Avenir Next" w:cs="Arial"/>
          <w:color w:val="0000FF"/>
          <w:sz w:val="22"/>
          <w:szCs w:val="22"/>
          <w:lang w:val="en-GB"/>
        </w:rPr>
        <w:t xml:space="preserve"> an economic concept popularized by the Austrian economist Joseph Schumpeter. It refers to the continuous process of innovation and technological advancement leading to the decline or elimination of less efficient and outdated businesses or industries. As these unsuccessful businesses fail, their resources, such as labo</w:t>
      </w:r>
      <w:r w:rsidR="0043114E">
        <w:rPr>
          <w:rFonts w:ascii="Avenir Next" w:hAnsi="Avenir Next" w:cs="Arial"/>
          <w:color w:val="0000FF"/>
          <w:sz w:val="22"/>
          <w:szCs w:val="22"/>
          <w:lang w:val="en-GB"/>
        </w:rPr>
        <w:t>u</w:t>
      </w:r>
      <w:r w:rsidR="0043114E" w:rsidRPr="0043114E">
        <w:rPr>
          <w:rFonts w:ascii="Avenir Next" w:hAnsi="Avenir Next" w:cs="Arial"/>
          <w:color w:val="0000FF"/>
          <w:sz w:val="22"/>
          <w:szCs w:val="22"/>
          <w:lang w:val="en-GB"/>
        </w:rPr>
        <w:t>r, capital, and technology, are released and redirected towards more productive and successful ventures. This process is seen as a driving force behind economic progress and growth, as it paves the way for new and more dynamic enterprises to emerge and thrive.</w:t>
      </w:r>
    </w:p>
    <w:p w14:paraId="7629F9B2" w14:textId="77777777" w:rsidR="00FE362E" w:rsidRPr="00FE362E" w:rsidRDefault="00FE362E" w:rsidP="00FE362E">
      <w:pPr>
        <w:jc w:val="both"/>
        <w:rPr>
          <w:rFonts w:ascii="Avenir Next" w:hAnsi="Avenir Next" w:cs="Arial"/>
          <w:color w:val="0000FF"/>
          <w:sz w:val="22"/>
          <w:szCs w:val="22"/>
          <w:lang w:val="en-GB"/>
        </w:rPr>
      </w:pPr>
    </w:p>
    <w:p w14:paraId="79CF3D4E" w14:textId="5E6E3742" w:rsidR="00FE362E" w:rsidRPr="00FE362E" w:rsidRDefault="00FE362E" w:rsidP="00FE362E">
      <w:pPr>
        <w:jc w:val="both"/>
        <w:rPr>
          <w:rFonts w:ascii="Avenir Next" w:hAnsi="Avenir Next" w:cs="Arial"/>
          <w:color w:val="0000FF"/>
          <w:sz w:val="22"/>
          <w:szCs w:val="22"/>
          <w:lang w:val="en-GB"/>
        </w:rPr>
      </w:pPr>
      <w:r w:rsidRPr="00FE362E">
        <w:rPr>
          <w:rFonts w:ascii="Avenir Next" w:hAnsi="Avenir Next" w:cs="Arial"/>
          <w:color w:val="0000FF"/>
          <w:sz w:val="22"/>
          <w:szCs w:val="22"/>
          <w:lang w:val="en-GB"/>
        </w:rPr>
        <w:t xml:space="preserve">By </w:t>
      </w:r>
      <w:r>
        <w:rPr>
          <w:rFonts w:ascii="Avenir Next" w:hAnsi="Avenir Next" w:cs="Arial"/>
          <w:color w:val="0000FF"/>
          <w:sz w:val="22"/>
          <w:szCs w:val="22"/>
          <w:lang w:val="en-GB"/>
        </w:rPr>
        <w:t>rectifying the above</w:t>
      </w:r>
      <w:r w:rsidRPr="00FE362E">
        <w:rPr>
          <w:rFonts w:ascii="Avenir Next" w:hAnsi="Avenir Next" w:cs="Arial"/>
          <w:color w:val="0000FF"/>
          <w:sz w:val="22"/>
          <w:szCs w:val="22"/>
          <w:lang w:val="en-GB"/>
        </w:rPr>
        <w:t xml:space="preserve">, the EIR Recast could be improved to provide a more effective and harmonized framework for </w:t>
      </w:r>
      <w:r>
        <w:rPr>
          <w:rFonts w:ascii="Avenir Next" w:hAnsi="Avenir Next" w:cs="Arial"/>
          <w:color w:val="0000FF"/>
          <w:sz w:val="22"/>
          <w:szCs w:val="22"/>
          <w:lang w:val="en-GB"/>
        </w:rPr>
        <w:t xml:space="preserve">EU </w:t>
      </w:r>
      <w:r w:rsidRPr="00FE362E">
        <w:rPr>
          <w:rFonts w:ascii="Avenir Next" w:hAnsi="Avenir Next" w:cs="Arial"/>
          <w:color w:val="0000FF"/>
          <w:sz w:val="22"/>
          <w:szCs w:val="22"/>
          <w:lang w:val="en-GB"/>
        </w:rPr>
        <w:t xml:space="preserve">cross-border insolvency proceedings, further promoting the principles of modified universalism and facilitating the rescue and restructuring of </w:t>
      </w:r>
      <w:r w:rsidRPr="0043114E">
        <w:rPr>
          <w:rFonts w:ascii="Avenir Next" w:hAnsi="Avenir Next" w:cs="Arial"/>
          <w:i/>
          <w:iCs/>
          <w:color w:val="0000FF"/>
          <w:sz w:val="22"/>
          <w:szCs w:val="22"/>
          <w:lang w:val="en-GB"/>
        </w:rPr>
        <w:t>viable</w:t>
      </w:r>
      <w:r w:rsidRPr="00FE362E">
        <w:rPr>
          <w:rFonts w:ascii="Avenir Next" w:hAnsi="Avenir Next" w:cs="Arial"/>
          <w:color w:val="0000FF"/>
          <w:sz w:val="22"/>
          <w:szCs w:val="22"/>
          <w:lang w:val="en-GB"/>
        </w:rPr>
        <w:t xml:space="preserve"> </w:t>
      </w:r>
      <w:r w:rsidR="0043114E">
        <w:rPr>
          <w:rFonts w:ascii="Avenir Next" w:hAnsi="Avenir Next" w:cs="Arial"/>
          <w:color w:val="0000FF"/>
          <w:sz w:val="22"/>
          <w:szCs w:val="22"/>
          <w:lang w:val="en-GB"/>
        </w:rPr>
        <w:t xml:space="preserve">(emphasis deliberate) </w:t>
      </w:r>
      <w:r w:rsidRPr="00FE362E">
        <w:rPr>
          <w:rFonts w:ascii="Avenir Next" w:hAnsi="Avenir Next" w:cs="Arial"/>
          <w:color w:val="0000FF"/>
          <w:sz w:val="22"/>
          <w:szCs w:val="22"/>
          <w:lang w:val="en-GB"/>
        </w:rPr>
        <w:t>businesses facing financial distress.</w:t>
      </w:r>
      <w:r w:rsidR="00123AFE">
        <w:rPr>
          <w:rFonts w:ascii="Avenir Next" w:hAnsi="Avenir Next" w:cs="Arial"/>
          <w:color w:val="0000FF"/>
          <w:sz w:val="22"/>
          <w:szCs w:val="22"/>
          <w:lang w:val="en-GB"/>
        </w:rPr>
        <w:t xml:space="preserve"> These are however as much political questions as they are legal ones.</w:t>
      </w:r>
    </w:p>
    <w:p w14:paraId="3DAA6780" w14:textId="1047A63C" w:rsidR="00962045" w:rsidRPr="00FE362E" w:rsidRDefault="00962045" w:rsidP="002A37BB">
      <w:pPr>
        <w:jc w:val="both"/>
        <w:rPr>
          <w:rFonts w:ascii="Avenir Next" w:hAnsi="Avenir Next" w:cs="Arial"/>
          <w:sz w:val="22"/>
          <w:szCs w:val="22"/>
          <w:shd w:val="clear" w:color="auto" w:fill="FFFFFF"/>
          <w:lang w:val="en-GB"/>
        </w:rPr>
      </w:pPr>
    </w:p>
    <w:p w14:paraId="4B3595C7" w14:textId="740AD509" w:rsidR="00DF75F8" w:rsidRPr="00FE362E" w:rsidRDefault="00DF75F8" w:rsidP="002A37BB">
      <w:pPr>
        <w:ind w:left="720" w:hanging="720"/>
        <w:jc w:val="both"/>
        <w:rPr>
          <w:rFonts w:ascii="Avenir Next Demi Bold" w:hAnsi="Avenir Next Demi Bold" w:cs="Arial"/>
          <w:b/>
          <w:bCs/>
          <w:sz w:val="22"/>
          <w:szCs w:val="22"/>
          <w:shd w:val="clear" w:color="auto" w:fill="FFFFFF"/>
          <w:lang w:val="en-GB"/>
        </w:rPr>
      </w:pPr>
      <w:r w:rsidRPr="00FE362E">
        <w:rPr>
          <w:rFonts w:ascii="Avenir Next Demi Bold" w:hAnsi="Avenir Next Demi Bold" w:cs="Arial"/>
          <w:b/>
          <w:bCs/>
          <w:sz w:val="22"/>
          <w:szCs w:val="22"/>
          <w:shd w:val="clear" w:color="auto" w:fill="FFFFFF"/>
          <w:lang w:val="en-GB"/>
        </w:rPr>
        <w:t xml:space="preserve">Question </w:t>
      </w:r>
      <w:r w:rsidR="00962045" w:rsidRPr="00FE362E">
        <w:rPr>
          <w:rFonts w:ascii="Avenir Next Demi Bold" w:hAnsi="Avenir Next Demi Bold" w:cs="Arial"/>
          <w:b/>
          <w:bCs/>
          <w:sz w:val="22"/>
          <w:szCs w:val="22"/>
          <w:shd w:val="clear" w:color="auto" w:fill="FFFFFF"/>
          <w:lang w:val="en-GB"/>
        </w:rPr>
        <w:t>3.</w:t>
      </w:r>
      <w:r w:rsidR="00807119" w:rsidRPr="00FE362E">
        <w:rPr>
          <w:rFonts w:ascii="Avenir Next Demi Bold" w:hAnsi="Avenir Next Demi Bold" w:cs="Arial"/>
          <w:b/>
          <w:bCs/>
          <w:sz w:val="22"/>
          <w:szCs w:val="22"/>
          <w:shd w:val="clear" w:color="auto" w:fill="FFFFFF"/>
          <w:lang w:val="en-GB"/>
        </w:rPr>
        <w:t>3</w:t>
      </w:r>
      <w:r w:rsidRPr="00FE362E">
        <w:rPr>
          <w:rFonts w:ascii="Avenir Next Demi Bold" w:hAnsi="Avenir Next Demi Bold" w:cs="Arial"/>
          <w:b/>
          <w:bCs/>
          <w:sz w:val="22"/>
          <w:szCs w:val="22"/>
          <w:shd w:val="clear" w:color="auto" w:fill="FFFFFF"/>
          <w:lang w:val="en-GB"/>
        </w:rPr>
        <w:t xml:space="preserve"> </w:t>
      </w:r>
      <w:r w:rsidRPr="00FE362E">
        <w:rPr>
          <w:rFonts w:ascii="Avenir Next Demi Bold" w:hAnsi="Avenir Next Demi Bold" w:cs="Arial"/>
          <w:b/>
          <w:bCs/>
          <w:sz w:val="22"/>
          <w:szCs w:val="22"/>
          <w:lang w:val="en-GB"/>
        </w:rPr>
        <w:t>[</w:t>
      </w:r>
      <w:r w:rsidR="006A2646"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980E61"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w:t>
      </w:r>
    </w:p>
    <w:p w14:paraId="14F4111F" w14:textId="77777777" w:rsidR="00DF75F8" w:rsidRPr="00FE362E" w:rsidRDefault="00DF75F8" w:rsidP="002A37BB">
      <w:pPr>
        <w:ind w:left="720" w:hanging="720"/>
        <w:jc w:val="both"/>
        <w:rPr>
          <w:rFonts w:ascii="Avenir Next" w:hAnsi="Avenir Next" w:cs="Arial"/>
          <w:sz w:val="22"/>
          <w:szCs w:val="22"/>
          <w:shd w:val="clear" w:color="auto" w:fill="FFFFFF"/>
          <w:lang w:val="en-GB"/>
        </w:rPr>
      </w:pPr>
    </w:p>
    <w:p w14:paraId="722B5381" w14:textId="554B5539" w:rsidR="00DF75F8" w:rsidRPr="00FE362E" w:rsidRDefault="003D4A79"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FE362E">
        <w:rPr>
          <w:rFonts w:ascii="Avenir Next" w:hAnsi="Avenir Next" w:cs="Arial"/>
          <w:sz w:val="22"/>
          <w:szCs w:val="22"/>
          <w:lang w:val="en-GB"/>
        </w:rPr>
        <w:t xml:space="preserve">the European Insolvency Regulation. List </w:t>
      </w:r>
      <w:r w:rsidR="008C385B" w:rsidRPr="00FE362E">
        <w:rPr>
          <w:rFonts w:ascii="Avenir Next Demi Bold" w:hAnsi="Avenir Next Demi Bold" w:cs="Arial"/>
          <w:b/>
          <w:bCs/>
          <w:sz w:val="22"/>
          <w:szCs w:val="22"/>
          <w:u w:val="single"/>
          <w:lang w:val="en-GB"/>
        </w:rPr>
        <w:t>two (2)</w:t>
      </w:r>
      <w:r w:rsidR="008C385B" w:rsidRPr="00FE362E">
        <w:rPr>
          <w:rFonts w:ascii="Avenir Next" w:hAnsi="Avenir Next" w:cs="Arial"/>
          <w:sz w:val="22"/>
          <w:szCs w:val="22"/>
          <w:lang w:val="en-GB"/>
        </w:rPr>
        <w:t xml:space="preserve"> ways in which the Regulation and the Directive differ.</w:t>
      </w:r>
    </w:p>
    <w:p w14:paraId="3592CA36" w14:textId="77777777" w:rsidR="000C6BB5" w:rsidRPr="00FE362E" w:rsidRDefault="000C6BB5" w:rsidP="002A37BB">
      <w:pPr>
        <w:jc w:val="both"/>
        <w:rPr>
          <w:rFonts w:ascii="Avenir Next" w:hAnsi="Avenir Next" w:cs="Arial"/>
          <w:color w:val="7B7B7B" w:themeColor="accent3" w:themeShade="BF"/>
          <w:sz w:val="22"/>
          <w:szCs w:val="22"/>
          <w:lang w:val="en-GB"/>
        </w:rPr>
      </w:pPr>
    </w:p>
    <w:p w14:paraId="2D1F3005" w14:textId="77777777" w:rsidR="004D6E55" w:rsidRPr="004D6E55" w:rsidRDefault="004D6E55" w:rsidP="004D6E55">
      <w:pPr>
        <w:jc w:val="both"/>
        <w:rPr>
          <w:rFonts w:ascii="Avenir Next" w:hAnsi="Avenir Next" w:cs="Arial"/>
          <w:color w:val="0000FF"/>
          <w:sz w:val="22"/>
          <w:szCs w:val="22"/>
          <w:lang w:val="en-GB"/>
        </w:rPr>
      </w:pPr>
      <w:r w:rsidRPr="004D6E55">
        <w:rPr>
          <w:rFonts w:ascii="Avenir Next" w:hAnsi="Avenir Next" w:cs="Arial"/>
          <w:color w:val="0000FF"/>
          <w:sz w:val="22"/>
          <w:szCs w:val="22"/>
          <w:lang w:val="en-GB"/>
        </w:rPr>
        <w:t>Two ways in which the European Insolvency Regulation (EIR) and the Directive on Preventive Restructuring Frameworks differ are as follows:</w:t>
      </w:r>
    </w:p>
    <w:p w14:paraId="2082016A" w14:textId="77777777" w:rsidR="004D6E55" w:rsidRPr="004D6E55" w:rsidRDefault="004D6E55" w:rsidP="004D6E55">
      <w:pPr>
        <w:jc w:val="both"/>
        <w:rPr>
          <w:rFonts w:ascii="Avenir Next" w:hAnsi="Avenir Next" w:cs="Arial"/>
          <w:color w:val="0000FF"/>
          <w:sz w:val="22"/>
          <w:szCs w:val="22"/>
          <w:lang w:val="en-GB"/>
        </w:rPr>
      </w:pPr>
    </w:p>
    <w:p w14:paraId="7AF03593" w14:textId="257757BA" w:rsidR="004D6E55" w:rsidRPr="004D6E55" w:rsidRDefault="004D6E55" w:rsidP="004D6E55">
      <w:pPr>
        <w:jc w:val="both"/>
        <w:rPr>
          <w:rFonts w:ascii="Avenir Next" w:hAnsi="Avenir Next" w:cs="Arial"/>
          <w:color w:val="0000FF"/>
          <w:sz w:val="22"/>
          <w:szCs w:val="22"/>
          <w:lang w:val="en-GB"/>
        </w:rPr>
      </w:pPr>
      <w:r w:rsidRPr="004D6E55">
        <w:rPr>
          <w:rFonts w:ascii="Avenir Next" w:hAnsi="Avenir Next" w:cs="Arial"/>
          <w:b/>
          <w:bCs/>
          <w:color w:val="0000FF"/>
          <w:sz w:val="22"/>
          <w:szCs w:val="22"/>
          <w:lang w:val="en-GB"/>
        </w:rPr>
        <w:t>Scope and Objective</w:t>
      </w:r>
      <w:r>
        <w:rPr>
          <w:rFonts w:ascii="Avenir Next" w:hAnsi="Avenir Next" w:cs="Arial"/>
          <w:color w:val="0000FF"/>
          <w:sz w:val="22"/>
          <w:szCs w:val="22"/>
          <w:lang w:val="en-GB"/>
        </w:rPr>
        <w:t xml:space="preserve">. </w:t>
      </w:r>
      <w:r w:rsidRPr="004D6E55">
        <w:rPr>
          <w:rFonts w:ascii="Avenir Next" w:hAnsi="Avenir Next" w:cs="Arial"/>
          <w:color w:val="0000FF"/>
          <w:sz w:val="22"/>
          <w:szCs w:val="22"/>
          <w:lang w:val="en-GB"/>
        </w:rPr>
        <w:t xml:space="preserve">The </w:t>
      </w:r>
      <w:r>
        <w:rPr>
          <w:rFonts w:ascii="Avenir Next" w:hAnsi="Avenir Next" w:cs="Arial"/>
          <w:color w:val="0000FF"/>
          <w:sz w:val="22"/>
          <w:szCs w:val="22"/>
          <w:lang w:val="en-GB"/>
        </w:rPr>
        <w:t>EIR</w:t>
      </w:r>
      <w:r w:rsidRPr="004D6E55">
        <w:rPr>
          <w:rFonts w:ascii="Avenir Next" w:hAnsi="Avenir Next" w:cs="Arial"/>
          <w:color w:val="0000FF"/>
          <w:sz w:val="22"/>
          <w:szCs w:val="22"/>
          <w:lang w:val="en-GB"/>
        </w:rPr>
        <w:t xml:space="preserve"> is primarily a choice-of-forum instrument that deals with cross-border insolvency proceedings. Its main objective is to determine the jurisdiction for opening and conducting insolvency proceedings involving debtors with assets or creditors in multiple EU member states. The EIR aims to provide a framework for the efficient administration of cross-border insolvencies, but it does not harmonize the substantive insolvency laws of the member states.</w:t>
      </w:r>
      <w:r>
        <w:rPr>
          <w:rFonts w:ascii="Avenir Next" w:hAnsi="Avenir Next" w:cs="Arial"/>
          <w:color w:val="0000FF"/>
          <w:sz w:val="22"/>
          <w:szCs w:val="22"/>
          <w:lang w:val="en-GB"/>
        </w:rPr>
        <w:t xml:space="preserve"> </w:t>
      </w:r>
      <w:r w:rsidRPr="004D6E55">
        <w:rPr>
          <w:rFonts w:ascii="Avenir Next" w:hAnsi="Avenir Next" w:cs="Arial"/>
          <w:color w:val="0000FF"/>
          <w:sz w:val="22"/>
          <w:szCs w:val="22"/>
          <w:lang w:val="en-GB"/>
        </w:rPr>
        <w:t>On the other hand, the Directive on Preventive Restructuring Frameworks, adopted in 2019, has a different scope and objective. This directive focuses on harmonizing preventive restructuring frameworks within the EU member states. It seeks to facilitate the early restructuring of financially distressed businesses to prevent insolvency and promote the rescue of viable companies. Unlike the EIR, the directive addresses substantive aspects of insolvency law by promoting the use of preventive measures and providing tools for financial restructuring, aimed at avoiding insolvency.</w:t>
      </w:r>
    </w:p>
    <w:p w14:paraId="6C443E69" w14:textId="77777777" w:rsidR="004D6E55" w:rsidRPr="004D6E55" w:rsidRDefault="004D6E55" w:rsidP="004D6E55">
      <w:pPr>
        <w:jc w:val="both"/>
        <w:rPr>
          <w:rFonts w:ascii="Avenir Next" w:hAnsi="Avenir Next" w:cs="Arial"/>
          <w:color w:val="0000FF"/>
          <w:sz w:val="22"/>
          <w:szCs w:val="22"/>
          <w:lang w:val="en-GB"/>
        </w:rPr>
      </w:pPr>
    </w:p>
    <w:p w14:paraId="15BB6CD1" w14:textId="6EBD0652" w:rsidR="004D6E55" w:rsidRPr="004D6E55" w:rsidRDefault="004D6E55" w:rsidP="004D6E55">
      <w:pPr>
        <w:jc w:val="both"/>
        <w:rPr>
          <w:rFonts w:ascii="Avenir Next" w:hAnsi="Avenir Next" w:cs="Arial"/>
          <w:color w:val="0000FF"/>
          <w:sz w:val="22"/>
          <w:szCs w:val="22"/>
          <w:lang w:val="en-GB"/>
        </w:rPr>
      </w:pPr>
      <w:r w:rsidRPr="004D6E55">
        <w:rPr>
          <w:rFonts w:ascii="Avenir Next" w:hAnsi="Avenir Next" w:cs="Arial"/>
          <w:b/>
          <w:bCs/>
          <w:color w:val="0000FF"/>
          <w:sz w:val="22"/>
          <w:szCs w:val="22"/>
          <w:lang w:val="en-GB"/>
        </w:rPr>
        <w:t>Applicability and Binding Nature</w:t>
      </w:r>
      <w:r>
        <w:rPr>
          <w:rFonts w:ascii="Avenir Next" w:hAnsi="Avenir Next" w:cs="Arial"/>
          <w:color w:val="0000FF"/>
          <w:sz w:val="22"/>
          <w:szCs w:val="22"/>
          <w:lang w:val="en-GB"/>
        </w:rPr>
        <w:t xml:space="preserve">. </w:t>
      </w:r>
      <w:r w:rsidRPr="004D6E55">
        <w:rPr>
          <w:rFonts w:ascii="Avenir Next" w:hAnsi="Avenir Next" w:cs="Arial"/>
          <w:color w:val="0000FF"/>
          <w:sz w:val="22"/>
          <w:szCs w:val="22"/>
          <w:lang w:val="en-GB"/>
        </w:rPr>
        <w:t xml:space="preserve">The </w:t>
      </w:r>
      <w:r>
        <w:rPr>
          <w:rFonts w:ascii="Avenir Next" w:hAnsi="Avenir Next" w:cs="Arial"/>
          <w:color w:val="0000FF"/>
          <w:sz w:val="22"/>
          <w:szCs w:val="22"/>
          <w:lang w:val="en-GB"/>
        </w:rPr>
        <w:t>EIR</w:t>
      </w:r>
      <w:r w:rsidRPr="004D6E55">
        <w:rPr>
          <w:rFonts w:ascii="Avenir Next" w:hAnsi="Avenir Next" w:cs="Arial"/>
          <w:color w:val="0000FF"/>
          <w:sz w:val="22"/>
          <w:szCs w:val="22"/>
          <w:lang w:val="en-GB"/>
        </w:rPr>
        <w:t xml:space="preserve"> is directly applicable in all EU member states, meaning it has immediate legal effect without the need for national implementing legislation. It is also binding in its entirety and directly applicable to the parties involved in cross-border insolvency proceedings.</w:t>
      </w:r>
      <w:r>
        <w:rPr>
          <w:rFonts w:ascii="Avenir Next" w:hAnsi="Avenir Next" w:cs="Arial"/>
          <w:color w:val="0000FF"/>
          <w:sz w:val="22"/>
          <w:szCs w:val="22"/>
          <w:lang w:val="en-GB"/>
        </w:rPr>
        <w:t xml:space="preserve"> </w:t>
      </w:r>
      <w:r w:rsidRPr="004D6E55">
        <w:rPr>
          <w:rFonts w:ascii="Avenir Next" w:hAnsi="Avenir Next" w:cs="Arial"/>
          <w:color w:val="0000FF"/>
          <w:sz w:val="22"/>
          <w:szCs w:val="22"/>
          <w:lang w:val="en-GB"/>
        </w:rPr>
        <w:t xml:space="preserve">In </w:t>
      </w:r>
      <w:r w:rsidRPr="004D6E55">
        <w:rPr>
          <w:rFonts w:ascii="Avenir Next" w:hAnsi="Avenir Next" w:cs="Arial"/>
          <w:color w:val="0000FF"/>
          <w:sz w:val="22"/>
          <w:szCs w:val="22"/>
          <w:lang w:val="en-GB"/>
        </w:rPr>
        <w:lastRenderedPageBreak/>
        <w:t>contrast, the Directive on Preventive Restructuring Frameworks does not have the same direct applicability. It requires EU member states to transpose its provisions into their national laws within a specified timeframe. This means that the directive sets a common framework and objectives for preventive restructuring, but the specific measures and mechanisms for achieving these objectives may vary from one member state to another, depending on how they choose to implement the directive into their national legal systems.</w:t>
      </w:r>
    </w:p>
    <w:p w14:paraId="524A4226" w14:textId="77777777" w:rsidR="004D6E55" w:rsidRPr="004D6E55" w:rsidRDefault="004D6E55" w:rsidP="004D6E55">
      <w:pPr>
        <w:jc w:val="both"/>
        <w:rPr>
          <w:rFonts w:ascii="Avenir Next" w:hAnsi="Avenir Next" w:cs="Arial"/>
          <w:color w:val="0000FF"/>
          <w:sz w:val="22"/>
          <w:szCs w:val="22"/>
          <w:lang w:val="en-GB"/>
        </w:rPr>
      </w:pPr>
    </w:p>
    <w:p w14:paraId="75D99794" w14:textId="2BC5B767" w:rsidR="004A48E5" w:rsidRPr="00FE362E" w:rsidRDefault="004D6E55" w:rsidP="004D6E55">
      <w:pPr>
        <w:jc w:val="both"/>
        <w:rPr>
          <w:rFonts w:ascii="Avenir Next" w:hAnsi="Avenir Next" w:cs="Arial"/>
          <w:color w:val="0000FF"/>
          <w:sz w:val="22"/>
          <w:szCs w:val="22"/>
          <w:lang w:val="en-GB"/>
        </w:rPr>
      </w:pPr>
      <w:r w:rsidRPr="004D6E55">
        <w:rPr>
          <w:rFonts w:ascii="Avenir Next" w:hAnsi="Avenir Next" w:cs="Arial"/>
          <w:color w:val="0000FF"/>
          <w:sz w:val="22"/>
          <w:szCs w:val="22"/>
          <w:lang w:val="en-GB"/>
        </w:rPr>
        <w:t xml:space="preserve">In summary, while both the </w:t>
      </w:r>
      <w:r>
        <w:rPr>
          <w:rFonts w:ascii="Avenir Next" w:hAnsi="Avenir Next" w:cs="Arial"/>
          <w:color w:val="0000FF"/>
          <w:sz w:val="22"/>
          <w:szCs w:val="22"/>
          <w:lang w:val="en-GB"/>
        </w:rPr>
        <w:t>EIR</w:t>
      </w:r>
      <w:r w:rsidRPr="004D6E55">
        <w:rPr>
          <w:rFonts w:ascii="Avenir Next" w:hAnsi="Avenir Next" w:cs="Arial"/>
          <w:color w:val="0000FF"/>
          <w:sz w:val="22"/>
          <w:szCs w:val="22"/>
          <w:lang w:val="en-GB"/>
        </w:rPr>
        <w:t xml:space="preserve"> and the Directive on Preventive Restructuring Frameworks aim to address aspects of insolvency law in the EU, they differ in their scope, objectives, applicability, and binding nature. The EIR primarily deals with choice of forum in cross-border insolvency cases, while the directive aims to harmonize preventive restructuring frameworks at the national level to facilitate early restructuring and rescue of financially distressed businesses.</w:t>
      </w:r>
    </w:p>
    <w:p w14:paraId="4AE7EA78" w14:textId="24C76947" w:rsidR="007D7C92" w:rsidRPr="00FE362E" w:rsidRDefault="007D7C92" w:rsidP="002A37BB">
      <w:pPr>
        <w:ind w:left="720" w:hanging="720"/>
        <w:jc w:val="both"/>
        <w:rPr>
          <w:rFonts w:ascii="Avenir Next" w:hAnsi="Avenir Next" w:cs="Arial"/>
          <w:sz w:val="22"/>
          <w:szCs w:val="22"/>
          <w:lang w:val="en-GB"/>
        </w:rPr>
      </w:pPr>
    </w:p>
    <w:p w14:paraId="55C402CC" w14:textId="746A48C9" w:rsidR="009B0723" w:rsidRPr="00FE362E" w:rsidRDefault="00DF75F8"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4</w:t>
      </w:r>
      <w:r w:rsidR="009B0723" w:rsidRPr="00FE362E">
        <w:rPr>
          <w:rFonts w:ascii="Avenir Next Demi Bold" w:hAnsi="Avenir Next Demi Bold" w:cs="Arial"/>
          <w:b/>
          <w:bCs/>
          <w:sz w:val="22"/>
          <w:szCs w:val="22"/>
          <w:lang w:val="en-GB"/>
        </w:rPr>
        <w:t xml:space="preserve"> (fact-based application-type question) [15 marks</w:t>
      </w:r>
      <w:r w:rsidR="006A2646" w:rsidRPr="00FE362E">
        <w:rPr>
          <w:rFonts w:ascii="Avenir Next Demi Bold" w:hAnsi="Avenir Next Demi Bold" w:cs="Arial"/>
          <w:b/>
          <w:bCs/>
          <w:sz w:val="22"/>
          <w:szCs w:val="22"/>
          <w:lang w:val="en-GB"/>
        </w:rPr>
        <w:t xml:space="preserve"> in total</w:t>
      </w:r>
      <w:r w:rsidR="009B0723" w:rsidRPr="00FE362E">
        <w:rPr>
          <w:rFonts w:ascii="Avenir Next Demi Bold" w:hAnsi="Avenir Next Demi Bold" w:cs="Arial"/>
          <w:b/>
          <w:bCs/>
          <w:sz w:val="22"/>
          <w:szCs w:val="22"/>
          <w:lang w:val="en-GB"/>
        </w:rPr>
        <w:t>]</w:t>
      </w:r>
    </w:p>
    <w:p w14:paraId="5BAC2B6B" w14:textId="77777777" w:rsidR="009B0723" w:rsidRPr="00FE362E" w:rsidRDefault="009B0723" w:rsidP="002A37BB">
      <w:pPr>
        <w:jc w:val="both"/>
        <w:rPr>
          <w:rFonts w:ascii="Avenir Next" w:hAnsi="Avenir Next" w:cs="Arial"/>
          <w:sz w:val="22"/>
          <w:szCs w:val="22"/>
          <w:lang w:val="en-GB"/>
        </w:rPr>
      </w:pPr>
    </w:p>
    <w:p w14:paraId="651E13EB" w14:textId="77777777" w:rsidR="00857862" w:rsidRPr="00FE362E" w:rsidRDefault="00857862"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Scenario</w:t>
      </w:r>
    </w:p>
    <w:p w14:paraId="646FD8E2" w14:textId="77777777" w:rsidR="00857862" w:rsidRPr="00FE362E" w:rsidRDefault="00857862" w:rsidP="002A37BB">
      <w:pPr>
        <w:jc w:val="both"/>
        <w:rPr>
          <w:rFonts w:ascii="Avenir Next" w:hAnsi="Avenir Next" w:cs="Arial"/>
          <w:sz w:val="22"/>
          <w:szCs w:val="22"/>
          <w:lang w:val="en-GB"/>
        </w:rPr>
      </w:pPr>
    </w:p>
    <w:p w14:paraId="1C621367" w14:textId="4D410DBF" w:rsidR="00CE4206" w:rsidRPr="00FE362E" w:rsidRDefault="00CE4206" w:rsidP="002A37BB">
      <w:pPr>
        <w:jc w:val="both"/>
        <w:rPr>
          <w:rFonts w:ascii="Avenir Next" w:hAnsi="Avenir Next" w:cs="Arial"/>
          <w:sz w:val="22"/>
          <w:szCs w:val="22"/>
          <w:lang w:val="en-GB"/>
        </w:rPr>
      </w:pPr>
      <w:r w:rsidRPr="00FE362E">
        <w:rPr>
          <w:rFonts w:ascii="Avenir Next" w:hAnsi="Avenir Next" w:cs="Arial"/>
          <w:sz w:val="22"/>
          <w:szCs w:val="22"/>
          <w:lang w:val="en-GB"/>
        </w:rPr>
        <w:t>Bella SARL is a French-registered company selling cosmetic products. The company ha</w:t>
      </w:r>
      <w:r w:rsidR="002A10A2" w:rsidRPr="00FE362E">
        <w:rPr>
          <w:rFonts w:ascii="Avenir Next" w:hAnsi="Avenir Next" w:cs="Arial"/>
          <w:sz w:val="22"/>
          <w:szCs w:val="22"/>
          <w:lang w:val="en-GB"/>
        </w:rPr>
        <w:t>d</w:t>
      </w:r>
      <w:r w:rsidRPr="00FE362E">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sidRPr="00FE362E">
        <w:rPr>
          <w:rFonts w:ascii="Avenir Next" w:hAnsi="Avenir Next" w:cs="Arial"/>
          <w:sz w:val="22"/>
          <w:szCs w:val="22"/>
          <w:lang w:val="en-GB"/>
        </w:rPr>
        <w:t xml:space="preserve"> and</w:t>
      </w:r>
      <w:r w:rsidRPr="00FE362E">
        <w:rPr>
          <w:rFonts w:ascii="Avenir Next" w:hAnsi="Avenir Next" w:cs="Arial"/>
          <w:sz w:val="22"/>
          <w:szCs w:val="22"/>
          <w:lang w:val="en-GB"/>
        </w:rPr>
        <w:t xml:space="preserve"> most of its customers are also located in these countries, yet some online purchases </w:t>
      </w:r>
      <w:r w:rsidR="00AC4C4F" w:rsidRPr="00FE362E">
        <w:rPr>
          <w:rFonts w:ascii="Avenir Next" w:hAnsi="Avenir Next" w:cs="Arial"/>
          <w:sz w:val="22"/>
          <w:szCs w:val="22"/>
          <w:lang w:val="en-GB"/>
        </w:rPr>
        <w:t xml:space="preserve">are </w:t>
      </w:r>
      <w:r w:rsidRPr="00FE362E">
        <w:rPr>
          <w:rFonts w:ascii="Avenir Next" w:hAnsi="Avenir Next" w:cs="Arial"/>
          <w:sz w:val="22"/>
          <w:szCs w:val="22"/>
          <w:lang w:val="en-GB"/>
        </w:rPr>
        <w:t xml:space="preserve">coming </w:t>
      </w:r>
      <w:r w:rsidR="00AC4C4F" w:rsidRPr="00FE362E">
        <w:rPr>
          <w:rFonts w:ascii="Avenir Next" w:hAnsi="Avenir Next" w:cs="Arial"/>
          <w:sz w:val="22"/>
          <w:szCs w:val="22"/>
          <w:lang w:val="en-GB"/>
        </w:rPr>
        <w:t xml:space="preserve">mainly </w:t>
      </w:r>
      <w:r w:rsidRPr="00FE362E">
        <w:rPr>
          <w:rFonts w:ascii="Avenir Next" w:hAnsi="Avenir Next" w:cs="Arial"/>
          <w:sz w:val="22"/>
          <w:szCs w:val="22"/>
          <w:lang w:val="en-GB"/>
        </w:rPr>
        <w:t xml:space="preserve">from the Netherlands and Poland. </w:t>
      </w:r>
    </w:p>
    <w:p w14:paraId="598E6E46" w14:textId="77777777" w:rsidR="00CE4206" w:rsidRPr="00FE362E" w:rsidRDefault="00CE4206" w:rsidP="002A37BB">
      <w:pPr>
        <w:jc w:val="both"/>
        <w:rPr>
          <w:rFonts w:ascii="Avenir Next" w:hAnsi="Avenir Next" w:cs="Arial"/>
          <w:sz w:val="22"/>
          <w:szCs w:val="22"/>
          <w:lang w:val="en-GB"/>
        </w:rPr>
      </w:pPr>
    </w:p>
    <w:p w14:paraId="51B71012" w14:textId="7D90F81A" w:rsidR="00CE4206" w:rsidRPr="00FE362E" w:rsidRDefault="00CE4206"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FE362E" w:rsidRDefault="00CE4206" w:rsidP="002A37BB">
      <w:pPr>
        <w:jc w:val="both"/>
        <w:rPr>
          <w:rFonts w:ascii="Avenir Next" w:hAnsi="Avenir Next" w:cs="Arial"/>
          <w:sz w:val="22"/>
          <w:szCs w:val="22"/>
          <w:lang w:val="en-GB"/>
        </w:rPr>
      </w:pPr>
    </w:p>
    <w:p w14:paraId="5C3A3BA4" w14:textId="06B90FEE" w:rsidR="00627DE9" w:rsidRPr="00FE362E" w:rsidRDefault="00CE4206"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Unfortunately for Bella SARL, the timing </w:t>
      </w:r>
      <w:r w:rsidR="00AC4C4F" w:rsidRPr="00FE362E">
        <w:rPr>
          <w:rFonts w:ascii="Avenir Next" w:hAnsi="Avenir Next" w:cs="Arial"/>
          <w:sz w:val="22"/>
          <w:szCs w:val="22"/>
          <w:lang w:val="en-GB"/>
        </w:rPr>
        <w:t xml:space="preserve">of this initiative </w:t>
      </w:r>
      <w:r w:rsidRPr="00FE362E">
        <w:rPr>
          <w:rFonts w:ascii="Avenir Next" w:hAnsi="Avenir Next" w:cs="Arial"/>
          <w:sz w:val="22"/>
          <w:szCs w:val="22"/>
          <w:lang w:val="en-GB"/>
        </w:rPr>
        <w:t xml:space="preserve">coincided with the Great Economic and Financial crisis which hit Europe in the late 2000s. </w:t>
      </w:r>
      <w:r w:rsidR="003D17A2" w:rsidRPr="00FE362E">
        <w:rPr>
          <w:rFonts w:ascii="Avenir Next" w:hAnsi="Avenir Next" w:cs="Arial"/>
          <w:sz w:val="22"/>
          <w:szCs w:val="22"/>
          <w:lang w:val="en-GB"/>
        </w:rPr>
        <w:t>By 2014 the company was in financial difficult</w:t>
      </w:r>
      <w:r w:rsidR="00864593" w:rsidRPr="00FE362E">
        <w:rPr>
          <w:rFonts w:ascii="Avenir Next" w:hAnsi="Avenir Next" w:cs="Arial"/>
          <w:sz w:val="22"/>
          <w:szCs w:val="22"/>
          <w:lang w:val="en-GB"/>
        </w:rPr>
        <w:t>y,</w:t>
      </w:r>
      <w:r w:rsidR="003D17A2" w:rsidRPr="00FE362E">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FE362E" w:rsidRDefault="00390B57" w:rsidP="002A37BB">
      <w:pPr>
        <w:jc w:val="both"/>
        <w:rPr>
          <w:rFonts w:ascii="Avenir Next" w:hAnsi="Avenir Next" w:cs="Arial"/>
          <w:sz w:val="22"/>
          <w:szCs w:val="22"/>
          <w:lang w:val="en-GB"/>
        </w:rPr>
      </w:pPr>
    </w:p>
    <w:p w14:paraId="3EEBCF39" w14:textId="3A5B5314" w:rsidR="002F75A3" w:rsidRPr="00FE362E" w:rsidRDefault="009B0723" w:rsidP="002A37BB">
      <w:pPr>
        <w:jc w:val="both"/>
        <w:rPr>
          <w:rFonts w:ascii="Avenir Next Demi Bold" w:hAnsi="Avenir Next Demi Bold" w:cs="Arial"/>
          <w:b/>
          <w:bCs/>
          <w:sz w:val="22"/>
          <w:szCs w:val="22"/>
          <w:lang w:val="en-GB"/>
        </w:rPr>
      </w:pPr>
      <w:bookmarkStart w:id="4" w:name="_Hlk17745211"/>
      <w:r w:rsidRPr="00FE362E">
        <w:rPr>
          <w:rFonts w:ascii="Avenir Next Demi Bold" w:hAnsi="Avenir Next Demi Bold" w:cs="Arial"/>
          <w:b/>
          <w:bCs/>
          <w:sz w:val="22"/>
          <w:szCs w:val="22"/>
          <w:lang w:val="en-GB"/>
        </w:rPr>
        <w:t>Question 4.1 [</w:t>
      </w:r>
      <w:r w:rsidR="00D17FDC"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9B4976"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 </w:t>
      </w:r>
    </w:p>
    <w:p w14:paraId="0FD43ABB" w14:textId="77777777" w:rsidR="002F75A3" w:rsidRPr="00FE362E" w:rsidRDefault="002F75A3" w:rsidP="002A37BB">
      <w:pPr>
        <w:jc w:val="both"/>
        <w:rPr>
          <w:rFonts w:ascii="Avenir Next" w:hAnsi="Avenir Next" w:cs="Arial"/>
          <w:sz w:val="22"/>
          <w:szCs w:val="22"/>
          <w:lang w:val="en-GB"/>
        </w:rPr>
      </w:pPr>
    </w:p>
    <w:p w14:paraId="1024ED52" w14:textId="7AF84BA5" w:rsidR="003D17A2" w:rsidRPr="00FE362E" w:rsidRDefault="009B4976"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Assume that </w:t>
      </w:r>
      <w:r w:rsidR="003D17A2" w:rsidRPr="00FE362E">
        <w:rPr>
          <w:rFonts w:ascii="Avenir Next" w:hAnsi="Avenir Next" w:cs="Arial"/>
          <w:sz w:val="22"/>
          <w:szCs w:val="22"/>
          <w:lang w:val="en-GB"/>
        </w:rPr>
        <w:t>the timeline is slightly different and</w:t>
      </w:r>
      <w:r w:rsidR="004F4245" w:rsidRPr="00FE362E">
        <w:rPr>
          <w:rFonts w:ascii="Avenir Next" w:hAnsi="Avenir Next" w:cs="Arial"/>
          <w:sz w:val="22"/>
          <w:szCs w:val="22"/>
          <w:lang w:val="en-GB"/>
        </w:rPr>
        <w:t>,</w:t>
      </w:r>
      <w:r w:rsidR="003D17A2" w:rsidRPr="00FE362E">
        <w:rPr>
          <w:rFonts w:ascii="Avenir Next" w:hAnsi="Avenir Next" w:cs="Arial"/>
          <w:sz w:val="22"/>
          <w:szCs w:val="22"/>
          <w:lang w:val="en-GB"/>
        </w:rPr>
        <w:t xml:space="preserve"> therefore, assume that it is not the EIR 2015 </w:t>
      </w:r>
      <w:r w:rsidR="004F4245" w:rsidRPr="00FE362E">
        <w:rPr>
          <w:rFonts w:ascii="Avenir Next" w:hAnsi="Avenir Next" w:cs="Arial"/>
          <w:sz w:val="22"/>
          <w:szCs w:val="22"/>
          <w:lang w:val="en-GB"/>
        </w:rPr>
        <w:t>that</w:t>
      </w:r>
      <w:r w:rsidR="003D17A2" w:rsidRPr="00FE362E">
        <w:rPr>
          <w:rFonts w:ascii="Avenir Next" w:hAnsi="Avenir Next" w:cs="Arial"/>
          <w:sz w:val="22"/>
          <w:szCs w:val="22"/>
          <w:lang w:val="en-GB"/>
        </w:rPr>
        <w:t xml:space="preserve"> applies but the EIR 2000. </w:t>
      </w:r>
    </w:p>
    <w:p w14:paraId="55A2226D" w14:textId="77777777" w:rsidR="006723E9" w:rsidRPr="00FE362E" w:rsidRDefault="006723E9" w:rsidP="002A37BB">
      <w:pPr>
        <w:jc w:val="both"/>
        <w:rPr>
          <w:rFonts w:ascii="Avenir Next" w:hAnsi="Avenir Next" w:cs="Arial"/>
          <w:sz w:val="22"/>
          <w:szCs w:val="22"/>
          <w:lang w:val="en-GB"/>
        </w:rPr>
      </w:pPr>
    </w:p>
    <w:p w14:paraId="0C4FD846" w14:textId="68B202DE" w:rsidR="003D17A2" w:rsidRPr="00FE362E" w:rsidRDefault="003D17A2" w:rsidP="002A37BB">
      <w:pPr>
        <w:jc w:val="both"/>
        <w:rPr>
          <w:rFonts w:ascii="Avenir Next Demi Bold" w:hAnsi="Avenir Next Demi Bold" w:cs="Arial"/>
          <w:b/>
          <w:bCs/>
          <w:i/>
          <w:iCs/>
          <w:sz w:val="22"/>
          <w:szCs w:val="22"/>
          <w:lang w:val="en-GB"/>
        </w:rPr>
      </w:pPr>
      <w:r w:rsidRPr="00FE362E">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Pr="00FE362E" w:rsidRDefault="006723E9" w:rsidP="002A37BB">
      <w:pPr>
        <w:jc w:val="both"/>
        <w:rPr>
          <w:rFonts w:ascii="Avenir Next" w:hAnsi="Avenir Next" w:cs="Arial"/>
          <w:sz w:val="22"/>
          <w:szCs w:val="22"/>
          <w:lang w:val="en-GB"/>
        </w:rPr>
      </w:pPr>
    </w:p>
    <w:p w14:paraId="57FF4576" w14:textId="480F9DBE" w:rsidR="009B0723" w:rsidRPr="00FE362E" w:rsidRDefault="003D17A2" w:rsidP="002A37BB">
      <w:pPr>
        <w:jc w:val="both"/>
        <w:rPr>
          <w:rFonts w:ascii="Avenir Next" w:hAnsi="Avenir Next" w:cs="Arial"/>
          <w:sz w:val="22"/>
          <w:szCs w:val="22"/>
          <w:lang w:val="en-GB"/>
        </w:rPr>
      </w:pPr>
      <w:r w:rsidRPr="00FE362E">
        <w:rPr>
          <w:rFonts w:ascii="Avenir Next" w:hAnsi="Avenir Next" w:cs="Arial"/>
          <w:sz w:val="22"/>
          <w:szCs w:val="22"/>
          <w:lang w:val="en-GB"/>
        </w:rPr>
        <w:t>You must justify your answer when explaining why it does or does not have jurisdiction.</w:t>
      </w:r>
      <w:r w:rsidR="009B4976" w:rsidRPr="00FE362E">
        <w:rPr>
          <w:rFonts w:ascii="Avenir Next" w:hAnsi="Avenir Next" w:cs="Arial"/>
          <w:sz w:val="22"/>
          <w:szCs w:val="22"/>
          <w:lang w:val="en-GB"/>
        </w:rPr>
        <w:t xml:space="preserve"> Your answer should contain references to the applicable law and the relevant CJEU jurisprudence.</w:t>
      </w:r>
      <w:r w:rsidR="00E03AF0" w:rsidRPr="00FE362E">
        <w:rPr>
          <w:rFonts w:ascii="Avenir Next" w:hAnsi="Avenir Next" w:cs="Arial"/>
          <w:sz w:val="22"/>
          <w:szCs w:val="22"/>
          <w:lang w:val="en-GB"/>
        </w:rPr>
        <w:t xml:space="preserve"> </w:t>
      </w:r>
    </w:p>
    <w:p w14:paraId="0422578B" w14:textId="77777777" w:rsidR="00B70CB2" w:rsidRPr="00FE362E" w:rsidRDefault="00B70CB2" w:rsidP="002A37BB">
      <w:pPr>
        <w:jc w:val="both"/>
        <w:rPr>
          <w:rFonts w:ascii="Avenir Next" w:hAnsi="Avenir Next" w:cs="Arial"/>
          <w:sz w:val="22"/>
          <w:szCs w:val="22"/>
          <w:lang w:val="en-GB"/>
        </w:rPr>
      </w:pPr>
    </w:p>
    <w:p w14:paraId="3098BEE9" w14:textId="77777777" w:rsidR="003337EE" w:rsidRDefault="003337EE" w:rsidP="003337EE">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Yes, </w:t>
      </w:r>
      <w:r w:rsidRPr="003337EE">
        <w:rPr>
          <w:rFonts w:ascii="Avenir Next" w:hAnsi="Avenir Next" w:cs="Arial"/>
          <w:color w:val="0000FF"/>
          <w:sz w:val="22"/>
          <w:szCs w:val="22"/>
          <w:lang w:val="en-GB"/>
        </w:rPr>
        <w:t>Article 3(1) EIR 2000</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established that main</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proceedings could be initiated at the debtor’s COMI</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 xml:space="preserve">Bella SARL is a French-registered company </w:t>
      </w:r>
      <w:r>
        <w:rPr>
          <w:rFonts w:ascii="Avenir Next" w:hAnsi="Avenir Next" w:cs="Arial"/>
          <w:color w:val="0000FF"/>
          <w:sz w:val="22"/>
          <w:szCs w:val="22"/>
          <w:lang w:val="en-GB"/>
        </w:rPr>
        <w:t xml:space="preserve">and </w:t>
      </w:r>
      <w:r w:rsidRPr="003337EE">
        <w:rPr>
          <w:rFonts w:ascii="Avenir Next" w:hAnsi="Avenir Next" w:cs="Arial"/>
          <w:color w:val="0000FF"/>
          <w:sz w:val="22"/>
          <w:szCs w:val="22"/>
          <w:lang w:val="en-GB"/>
        </w:rPr>
        <w:t>opened its first store in Strasbourg</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in 2010</w:t>
      </w:r>
      <w:r>
        <w:rPr>
          <w:rFonts w:ascii="Avenir Next" w:hAnsi="Avenir Next" w:cs="Arial"/>
          <w:color w:val="0000FF"/>
          <w:sz w:val="22"/>
          <w:szCs w:val="22"/>
          <w:lang w:val="en-GB"/>
        </w:rPr>
        <w:t xml:space="preserve">. These </w:t>
      </w:r>
      <w:r w:rsidRPr="003337EE">
        <w:rPr>
          <w:rFonts w:ascii="Avenir Next" w:hAnsi="Avenir Next" w:cs="Arial"/>
          <w:color w:val="0000FF"/>
          <w:sz w:val="22"/>
          <w:szCs w:val="22"/>
          <w:lang w:val="en-GB"/>
        </w:rPr>
        <w:t xml:space="preserve">proceedings </w:t>
      </w:r>
      <w:r>
        <w:rPr>
          <w:rFonts w:ascii="Avenir Next" w:hAnsi="Avenir Next" w:cs="Arial"/>
          <w:color w:val="0000FF"/>
          <w:sz w:val="22"/>
          <w:szCs w:val="22"/>
          <w:lang w:val="en-GB"/>
        </w:rPr>
        <w:t xml:space="preserve">have </w:t>
      </w:r>
      <w:r w:rsidRPr="003337EE">
        <w:rPr>
          <w:rFonts w:ascii="Avenir Next" w:hAnsi="Avenir Next" w:cs="Arial"/>
          <w:color w:val="0000FF"/>
          <w:sz w:val="22"/>
          <w:szCs w:val="22"/>
          <w:lang w:val="en-GB"/>
        </w:rPr>
        <w:t>universal scope</w:t>
      </w:r>
      <w:r>
        <w:rPr>
          <w:rFonts w:ascii="Avenir Next" w:hAnsi="Avenir Next" w:cs="Arial"/>
          <w:color w:val="0000FF"/>
          <w:sz w:val="22"/>
          <w:szCs w:val="22"/>
          <w:lang w:val="en-GB"/>
        </w:rPr>
        <w:t xml:space="preserve">, i.e. </w:t>
      </w:r>
      <w:r w:rsidRPr="003337EE">
        <w:rPr>
          <w:rFonts w:ascii="Avenir Next" w:hAnsi="Avenir Next" w:cs="Arial"/>
          <w:color w:val="0000FF"/>
          <w:sz w:val="22"/>
          <w:szCs w:val="22"/>
          <w:lang w:val="en-GB"/>
        </w:rPr>
        <w:t xml:space="preserve">all debtor assets </w:t>
      </w:r>
      <w:r>
        <w:rPr>
          <w:rFonts w:ascii="Avenir Next" w:hAnsi="Avenir Next" w:cs="Arial"/>
          <w:color w:val="0000FF"/>
          <w:sz w:val="22"/>
          <w:szCs w:val="22"/>
          <w:lang w:val="en-GB"/>
        </w:rPr>
        <w:t xml:space="preserve">in </w:t>
      </w:r>
      <w:r w:rsidRPr="003337EE">
        <w:rPr>
          <w:rFonts w:ascii="Avenir Next" w:hAnsi="Avenir Next" w:cs="Arial"/>
          <w:color w:val="0000FF"/>
          <w:sz w:val="22"/>
          <w:szCs w:val="22"/>
          <w:lang w:val="en-GB"/>
        </w:rPr>
        <w:t xml:space="preserve">the EU. </w:t>
      </w:r>
    </w:p>
    <w:p w14:paraId="410405E0" w14:textId="77777777" w:rsidR="003337EE" w:rsidRDefault="003337EE" w:rsidP="003337EE">
      <w:pPr>
        <w:jc w:val="both"/>
        <w:rPr>
          <w:rFonts w:ascii="Avenir Next" w:hAnsi="Avenir Next" w:cs="Arial"/>
          <w:color w:val="0000FF"/>
          <w:sz w:val="22"/>
          <w:szCs w:val="22"/>
          <w:lang w:val="en-GB"/>
        </w:rPr>
      </w:pPr>
    </w:p>
    <w:p w14:paraId="31AB655D" w14:textId="77777777" w:rsidR="003337EE" w:rsidRDefault="003337EE" w:rsidP="003337EE">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Further, </w:t>
      </w:r>
      <w:r w:rsidRPr="003337EE">
        <w:rPr>
          <w:rFonts w:ascii="Avenir Next" w:hAnsi="Avenir Next" w:cs="Arial"/>
          <w:color w:val="0000FF"/>
          <w:sz w:val="22"/>
          <w:szCs w:val="22"/>
          <w:lang w:val="en-GB"/>
        </w:rPr>
        <w:t xml:space="preserve">Article 4 </w:t>
      </w:r>
      <w:r>
        <w:rPr>
          <w:rFonts w:ascii="Avenir Next" w:hAnsi="Avenir Next" w:cs="Arial"/>
          <w:color w:val="0000FF"/>
          <w:sz w:val="22"/>
          <w:szCs w:val="22"/>
          <w:lang w:val="en-GB"/>
        </w:rPr>
        <w:t xml:space="preserve">of the </w:t>
      </w:r>
      <w:r w:rsidRPr="003337EE">
        <w:rPr>
          <w:rFonts w:ascii="Avenir Next" w:hAnsi="Avenir Next" w:cs="Arial"/>
          <w:color w:val="0000FF"/>
          <w:sz w:val="22"/>
          <w:szCs w:val="22"/>
          <w:lang w:val="en-GB"/>
        </w:rPr>
        <w:t>EIR 2000</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 xml:space="preserve">prescribed </w:t>
      </w:r>
      <w:r>
        <w:rPr>
          <w:rFonts w:ascii="Avenir Next" w:hAnsi="Avenir Next" w:cs="Arial"/>
          <w:color w:val="0000FF"/>
          <w:sz w:val="22"/>
          <w:szCs w:val="22"/>
          <w:lang w:val="en-GB"/>
        </w:rPr>
        <w:t xml:space="preserve">that </w:t>
      </w:r>
      <w:r w:rsidRPr="003337EE">
        <w:rPr>
          <w:rFonts w:ascii="Avenir Next" w:hAnsi="Avenir Next" w:cs="Arial"/>
          <w:color w:val="0000FF"/>
          <w:sz w:val="22"/>
          <w:szCs w:val="22"/>
          <w:lang w:val="en-GB"/>
        </w:rPr>
        <w:t xml:space="preserve">the </w:t>
      </w:r>
      <w:r w:rsidRPr="003337EE">
        <w:rPr>
          <w:rFonts w:ascii="Avenir Next" w:hAnsi="Avenir Next" w:cs="Arial"/>
          <w:i/>
          <w:iCs/>
          <w:color w:val="0000FF"/>
          <w:sz w:val="22"/>
          <w:szCs w:val="22"/>
          <w:lang w:val="en-GB"/>
        </w:rPr>
        <w:t>lex concursus</w:t>
      </w:r>
      <w:r>
        <w:rPr>
          <w:rFonts w:ascii="Avenir Next" w:hAnsi="Avenir Next" w:cs="Arial"/>
          <w:color w:val="0000FF"/>
          <w:sz w:val="22"/>
          <w:szCs w:val="22"/>
          <w:lang w:val="en-GB"/>
        </w:rPr>
        <w:t xml:space="preserve">, i.e. </w:t>
      </w:r>
      <w:r w:rsidRPr="003337EE">
        <w:rPr>
          <w:rFonts w:ascii="Avenir Next" w:hAnsi="Avenir Next" w:cs="Arial"/>
          <w:color w:val="0000FF"/>
          <w:sz w:val="22"/>
          <w:szCs w:val="22"/>
          <w:lang w:val="en-GB"/>
        </w:rPr>
        <w:t>law of the state of the opening of insolvency proceedings</w:t>
      </w:r>
      <w:r>
        <w:rPr>
          <w:rFonts w:ascii="Avenir Next" w:hAnsi="Avenir Next" w:cs="Arial"/>
          <w:color w:val="0000FF"/>
          <w:sz w:val="22"/>
          <w:szCs w:val="22"/>
          <w:lang w:val="en-GB"/>
        </w:rPr>
        <w:t xml:space="preserve">. This will therefore govern, e.g. </w:t>
      </w:r>
      <w:r w:rsidRPr="003337EE">
        <w:rPr>
          <w:rFonts w:ascii="Avenir Next" w:hAnsi="Avenir Next" w:cs="Arial"/>
          <w:color w:val="0000FF"/>
          <w:sz w:val="22"/>
          <w:szCs w:val="22"/>
          <w:lang w:val="en-GB"/>
        </w:rPr>
        <w:t xml:space="preserve">debtor </w:t>
      </w:r>
      <w:r>
        <w:rPr>
          <w:rFonts w:ascii="Avenir Next" w:hAnsi="Avenir Next" w:cs="Arial"/>
          <w:color w:val="0000FF"/>
          <w:sz w:val="22"/>
          <w:szCs w:val="22"/>
          <w:lang w:val="en-GB"/>
        </w:rPr>
        <w:t xml:space="preserve">and </w:t>
      </w:r>
      <w:r w:rsidRPr="003337EE">
        <w:rPr>
          <w:rFonts w:ascii="Avenir Next" w:hAnsi="Avenir Next" w:cs="Arial"/>
          <w:color w:val="0000FF"/>
          <w:sz w:val="22"/>
          <w:szCs w:val="22"/>
          <w:lang w:val="en-GB"/>
        </w:rPr>
        <w:t xml:space="preserve"> liquidator</w:t>
      </w:r>
      <w:r>
        <w:rPr>
          <w:rFonts w:ascii="Avenir Next" w:hAnsi="Avenir Next" w:cs="Arial"/>
          <w:color w:val="0000FF"/>
          <w:sz w:val="22"/>
          <w:szCs w:val="22"/>
          <w:lang w:val="en-GB"/>
        </w:rPr>
        <w:t xml:space="preserve"> powers</w:t>
      </w:r>
      <w:r w:rsidRPr="003337EE">
        <w:rPr>
          <w:rFonts w:ascii="Avenir Next" w:hAnsi="Avenir Next" w:cs="Arial"/>
          <w:color w:val="0000FF"/>
          <w:sz w:val="22"/>
          <w:szCs w:val="22"/>
          <w:lang w:val="en-GB"/>
        </w:rPr>
        <w:t xml:space="preserve">, ranking of </w:t>
      </w:r>
      <w:r w:rsidRPr="003337EE">
        <w:rPr>
          <w:rFonts w:ascii="Avenir Next" w:hAnsi="Avenir Next" w:cs="Arial"/>
          <w:color w:val="0000FF"/>
          <w:sz w:val="22"/>
          <w:szCs w:val="22"/>
          <w:lang w:val="en-GB"/>
        </w:rPr>
        <w:lastRenderedPageBreak/>
        <w:t xml:space="preserve">claims, the effects </w:t>
      </w:r>
      <w:r>
        <w:rPr>
          <w:rFonts w:ascii="Avenir Next" w:hAnsi="Avenir Next" w:cs="Arial"/>
          <w:color w:val="0000FF"/>
          <w:sz w:val="22"/>
          <w:szCs w:val="22"/>
          <w:lang w:val="en-GB"/>
        </w:rPr>
        <w:t xml:space="preserve">on </w:t>
      </w:r>
      <w:r w:rsidRPr="003337EE">
        <w:rPr>
          <w:rFonts w:ascii="Avenir Next" w:hAnsi="Avenir Next" w:cs="Arial"/>
          <w:color w:val="0000FF"/>
          <w:sz w:val="22"/>
          <w:szCs w:val="22"/>
          <w:lang w:val="en-GB"/>
        </w:rPr>
        <w:t xml:space="preserve">current contracts of </w:t>
      </w:r>
      <w:r>
        <w:rPr>
          <w:rFonts w:ascii="Avenir Next" w:hAnsi="Avenir Next" w:cs="Arial"/>
          <w:color w:val="0000FF"/>
          <w:sz w:val="22"/>
          <w:szCs w:val="22"/>
          <w:lang w:val="en-GB"/>
        </w:rPr>
        <w:t xml:space="preserve">the </w:t>
      </w:r>
      <w:r w:rsidRPr="003337EE">
        <w:rPr>
          <w:rFonts w:ascii="Avenir Next" w:hAnsi="Avenir Next" w:cs="Arial"/>
          <w:color w:val="0000FF"/>
          <w:sz w:val="22"/>
          <w:szCs w:val="22"/>
          <w:lang w:val="en-GB"/>
        </w:rPr>
        <w:t>proceedings, and creditors’ rights.</w:t>
      </w:r>
      <w:r>
        <w:rPr>
          <w:rFonts w:ascii="Avenir Next" w:hAnsi="Avenir Next" w:cs="Arial"/>
          <w:color w:val="0000FF"/>
          <w:sz w:val="22"/>
          <w:szCs w:val="22"/>
          <w:lang w:val="en-GB"/>
        </w:rPr>
        <w:t xml:space="preserve"> These would also therefore be governed by French law. </w:t>
      </w:r>
    </w:p>
    <w:p w14:paraId="4E2D2816" w14:textId="77777777" w:rsidR="003337EE" w:rsidRDefault="003337EE" w:rsidP="003337EE">
      <w:pPr>
        <w:jc w:val="both"/>
        <w:rPr>
          <w:rFonts w:ascii="Avenir Next" w:hAnsi="Avenir Next" w:cs="Arial"/>
          <w:color w:val="0000FF"/>
          <w:sz w:val="22"/>
          <w:szCs w:val="22"/>
          <w:lang w:val="en-GB"/>
        </w:rPr>
      </w:pPr>
    </w:p>
    <w:p w14:paraId="47559473" w14:textId="175C6220" w:rsidR="003337EE" w:rsidRDefault="003337EE" w:rsidP="003337EE">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Finally, </w:t>
      </w:r>
      <w:r w:rsidRPr="003337EE">
        <w:rPr>
          <w:rFonts w:ascii="Avenir Next" w:hAnsi="Avenir Next" w:cs="Arial"/>
          <w:color w:val="0000FF"/>
          <w:sz w:val="22"/>
          <w:szCs w:val="22"/>
          <w:lang w:val="en-GB"/>
        </w:rPr>
        <w:t>Articles 16, 17 and 25 prescribed the automatic recognition of judgments opening insolvency proceedings and their effects as well as judgments concerning the course and closure of insolvency proceedings</w:t>
      </w:r>
      <w:r>
        <w:rPr>
          <w:rFonts w:ascii="Avenir Next" w:hAnsi="Avenir Next" w:cs="Arial"/>
          <w:color w:val="0000FF"/>
          <w:sz w:val="22"/>
          <w:szCs w:val="22"/>
          <w:lang w:val="en-GB"/>
        </w:rPr>
        <w:t>.</w:t>
      </w:r>
    </w:p>
    <w:p w14:paraId="055F8988" w14:textId="1C1AC5F2" w:rsidR="00D95496" w:rsidRPr="00FE362E" w:rsidRDefault="00D95496" w:rsidP="002A37BB">
      <w:pPr>
        <w:jc w:val="both"/>
        <w:rPr>
          <w:rFonts w:ascii="Avenir Next" w:hAnsi="Avenir Next" w:cs="Arial"/>
          <w:sz w:val="22"/>
          <w:szCs w:val="22"/>
          <w:lang w:val="en-GB"/>
        </w:rPr>
      </w:pPr>
    </w:p>
    <w:p w14:paraId="40921E31" w14:textId="7125C35C" w:rsidR="002F75A3" w:rsidRPr="00FE362E" w:rsidRDefault="009B0723"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4.2 [</w:t>
      </w:r>
      <w:r w:rsidR="00126A4D"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9B4976"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 </w:t>
      </w:r>
    </w:p>
    <w:p w14:paraId="6433B0AC" w14:textId="77777777" w:rsidR="002F75A3" w:rsidRPr="00FE362E" w:rsidRDefault="002F75A3" w:rsidP="002A37BB">
      <w:pPr>
        <w:jc w:val="both"/>
        <w:rPr>
          <w:rFonts w:ascii="Avenir Next" w:hAnsi="Avenir Next" w:cs="Arial"/>
          <w:b/>
          <w:bCs/>
          <w:sz w:val="22"/>
          <w:szCs w:val="22"/>
          <w:lang w:val="en-GB"/>
        </w:rPr>
      </w:pPr>
    </w:p>
    <w:p w14:paraId="02CDA1A3" w14:textId="100DB657" w:rsidR="003D17A2" w:rsidRPr="00FE362E" w:rsidRDefault="003D17A2"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Assume that the timeline is as explained in the </w:t>
      </w:r>
      <w:r w:rsidR="00857862" w:rsidRPr="00FE362E">
        <w:rPr>
          <w:rFonts w:ascii="Avenir Next" w:hAnsi="Avenir Next" w:cs="Arial"/>
          <w:sz w:val="22"/>
          <w:szCs w:val="22"/>
          <w:u w:val="single"/>
          <w:lang w:val="en-GB"/>
        </w:rPr>
        <w:t xml:space="preserve">original </w:t>
      </w:r>
      <w:r w:rsidRPr="00FE362E">
        <w:rPr>
          <w:rFonts w:ascii="Avenir Next" w:hAnsi="Avenir Next" w:cs="Arial"/>
          <w:sz w:val="22"/>
          <w:szCs w:val="22"/>
          <w:u w:val="single"/>
          <w:lang w:val="en-GB"/>
        </w:rPr>
        <w:t>scenario above</w:t>
      </w:r>
      <w:r w:rsidRPr="00FE362E">
        <w:rPr>
          <w:rFonts w:ascii="Avenir Next" w:hAnsi="Avenir Next" w:cs="Arial"/>
          <w:sz w:val="22"/>
          <w:szCs w:val="22"/>
          <w:lang w:val="en-GB"/>
        </w:rPr>
        <w:t xml:space="preserve"> and that the French High Court opens safeguard proceedings on 30 June 2017. </w:t>
      </w:r>
    </w:p>
    <w:p w14:paraId="66F351BC" w14:textId="77777777" w:rsidR="006723E9" w:rsidRPr="00FE362E" w:rsidRDefault="006723E9" w:rsidP="002A37BB">
      <w:pPr>
        <w:jc w:val="both"/>
        <w:rPr>
          <w:rFonts w:ascii="Avenir Next" w:hAnsi="Avenir Next" w:cs="Arial"/>
          <w:sz w:val="22"/>
          <w:szCs w:val="22"/>
          <w:lang w:val="en-GB"/>
        </w:rPr>
      </w:pPr>
    </w:p>
    <w:p w14:paraId="4FED367C" w14:textId="1E133EA6" w:rsidR="003D17A2" w:rsidRPr="00FE362E" w:rsidRDefault="009B4976" w:rsidP="002A37BB">
      <w:pPr>
        <w:jc w:val="both"/>
        <w:rPr>
          <w:rFonts w:ascii="Avenir Next Demi Bold" w:hAnsi="Avenir Next Demi Bold" w:cs="Arial"/>
          <w:b/>
          <w:bCs/>
          <w:i/>
          <w:iCs/>
          <w:sz w:val="22"/>
          <w:szCs w:val="22"/>
          <w:lang w:val="en-GB"/>
        </w:rPr>
      </w:pPr>
      <w:r w:rsidRPr="00FE362E">
        <w:rPr>
          <w:rFonts w:ascii="Avenir Next Demi Bold" w:hAnsi="Avenir Next Demi Bold" w:cs="Arial"/>
          <w:b/>
          <w:bCs/>
          <w:i/>
          <w:iCs/>
          <w:sz w:val="22"/>
          <w:szCs w:val="22"/>
          <w:lang w:val="en-GB"/>
        </w:rPr>
        <w:t>Will the EIR Recast be applicable</w:t>
      </w:r>
      <w:r w:rsidR="003D17A2" w:rsidRPr="00FE362E">
        <w:rPr>
          <w:rFonts w:ascii="Avenir Next Demi Bold" w:hAnsi="Avenir Next Demi Bold" w:cs="Arial"/>
          <w:b/>
          <w:bCs/>
          <w:i/>
          <w:iCs/>
          <w:sz w:val="22"/>
          <w:szCs w:val="22"/>
          <w:lang w:val="en-GB"/>
        </w:rPr>
        <w:t xml:space="preserve"> to the proceedings</w:t>
      </w:r>
      <w:r w:rsidRPr="00FE362E">
        <w:rPr>
          <w:rFonts w:ascii="Avenir Next Demi Bold" w:hAnsi="Avenir Next Demi Bold" w:cs="Arial"/>
          <w:b/>
          <w:bCs/>
          <w:i/>
          <w:iCs/>
          <w:sz w:val="22"/>
          <w:szCs w:val="22"/>
          <w:lang w:val="en-GB"/>
        </w:rPr>
        <w:t xml:space="preserve">? </w:t>
      </w:r>
    </w:p>
    <w:p w14:paraId="27FE742D" w14:textId="1F939023" w:rsidR="009B0723" w:rsidRPr="00FE362E" w:rsidRDefault="009B4976" w:rsidP="002A37BB">
      <w:pPr>
        <w:jc w:val="both"/>
        <w:rPr>
          <w:rFonts w:ascii="Avenir Next" w:hAnsi="Avenir Next" w:cs="Arial"/>
          <w:sz w:val="22"/>
          <w:szCs w:val="22"/>
          <w:lang w:val="en-GB"/>
        </w:rPr>
      </w:pPr>
      <w:r w:rsidRPr="00FE362E">
        <w:rPr>
          <w:rFonts w:ascii="Avenir Next" w:hAnsi="Avenir Next" w:cs="Arial"/>
          <w:sz w:val="22"/>
          <w:szCs w:val="22"/>
          <w:lang w:val="en-GB"/>
        </w:rPr>
        <w:t xml:space="preserve">Your answer should address the EIR Recast’s scope and contain </w:t>
      </w:r>
      <w:r w:rsidRPr="00FE362E">
        <w:rPr>
          <w:rFonts w:ascii="Avenir Next Demi Bold" w:hAnsi="Avenir Next Demi Bold" w:cs="Arial"/>
          <w:b/>
          <w:bCs/>
          <w:sz w:val="22"/>
          <w:szCs w:val="22"/>
          <w:u w:val="single"/>
          <w:lang w:val="en-GB"/>
        </w:rPr>
        <w:t>all</w:t>
      </w:r>
      <w:r w:rsidRPr="00FE362E">
        <w:rPr>
          <w:rFonts w:ascii="Avenir Next Demi Bold" w:hAnsi="Avenir Next Demi Bold" w:cs="Arial"/>
          <w:b/>
          <w:bCs/>
          <w:sz w:val="22"/>
          <w:szCs w:val="22"/>
          <w:lang w:val="en-GB"/>
        </w:rPr>
        <w:t xml:space="preserve"> </w:t>
      </w:r>
      <w:r w:rsidRPr="00FE362E">
        <w:rPr>
          <w:rFonts w:ascii="Avenir Next" w:hAnsi="Avenir Next" w:cs="Arial"/>
          <w:sz w:val="22"/>
          <w:szCs w:val="22"/>
          <w:lang w:val="en-GB"/>
        </w:rPr>
        <w:t>steps taken to answer the question.</w:t>
      </w:r>
    </w:p>
    <w:p w14:paraId="3FE0F33A" w14:textId="77777777" w:rsidR="002729AB" w:rsidRPr="00FE362E" w:rsidRDefault="002729AB" w:rsidP="002A37BB">
      <w:pPr>
        <w:jc w:val="both"/>
        <w:rPr>
          <w:rFonts w:ascii="Avenir Next" w:hAnsi="Avenir Next" w:cs="Arial"/>
          <w:sz w:val="22"/>
          <w:szCs w:val="22"/>
          <w:lang w:val="en-GB"/>
        </w:rPr>
      </w:pPr>
    </w:p>
    <w:p w14:paraId="4D113547" w14:textId="5B62C760" w:rsidR="003337EE" w:rsidRPr="003337EE" w:rsidRDefault="003337EE" w:rsidP="003337EE">
      <w:pPr>
        <w:jc w:val="both"/>
        <w:rPr>
          <w:rFonts w:ascii="Avenir Next" w:hAnsi="Avenir Next" w:cs="Arial"/>
          <w:color w:val="0000FF"/>
          <w:sz w:val="22"/>
          <w:szCs w:val="22"/>
          <w:lang w:val="en-GB"/>
        </w:rPr>
      </w:pPr>
      <w:r w:rsidRPr="003337EE">
        <w:rPr>
          <w:rFonts w:ascii="Avenir Next" w:hAnsi="Avenir Next" w:cs="Arial"/>
          <w:b/>
          <w:bCs/>
          <w:color w:val="0000FF"/>
          <w:sz w:val="22"/>
          <w:szCs w:val="22"/>
          <w:lang w:val="en-GB"/>
        </w:rPr>
        <w:t>Temporal scope</w:t>
      </w:r>
      <w:r>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Article 92</w:t>
      </w:r>
      <w:r>
        <w:rPr>
          <w:rFonts w:ascii="Avenir Next" w:hAnsi="Avenir Next" w:cs="Arial"/>
          <w:color w:val="0000FF"/>
          <w:sz w:val="22"/>
          <w:szCs w:val="22"/>
          <w:lang w:val="en-GB"/>
        </w:rPr>
        <w:t xml:space="preserve"> of the EIR Recast: </w:t>
      </w:r>
      <w:r w:rsidRPr="00C86073">
        <w:rPr>
          <w:rFonts w:ascii="Avenir Next" w:hAnsi="Avenir Next" w:cs="Arial"/>
          <w:i/>
          <w:iCs/>
          <w:color w:val="0000FF"/>
          <w:sz w:val="22"/>
          <w:szCs w:val="22"/>
          <w:lang w:val="en-GB"/>
        </w:rPr>
        <w:t>Entry into force</w:t>
      </w:r>
      <w:r>
        <w:rPr>
          <w:rFonts w:ascii="Avenir Next" w:hAnsi="Avenir Next" w:cs="Arial"/>
          <w:color w:val="0000FF"/>
          <w:sz w:val="22"/>
          <w:szCs w:val="22"/>
          <w:lang w:val="en-GB"/>
        </w:rPr>
        <w:t>, provides:</w:t>
      </w:r>
    </w:p>
    <w:p w14:paraId="2835BF4F" w14:textId="77777777" w:rsidR="003337EE" w:rsidRPr="003337EE" w:rsidRDefault="003337EE" w:rsidP="003337EE">
      <w:pPr>
        <w:jc w:val="both"/>
        <w:rPr>
          <w:rFonts w:ascii="Avenir Next" w:hAnsi="Avenir Next" w:cs="Arial"/>
          <w:color w:val="0000FF"/>
          <w:sz w:val="22"/>
          <w:szCs w:val="22"/>
          <w:lang w:val="en-GB"/>
        </w:rPr>
      </w:pPr>
    </w:p>
    <w:p w14:paraId="5660C574" w14:textId="12792358" w:rsidR="003337EE" w:rsidRPr="003337EE" w:rsidRDefault="003337EE" w:rsidP="003337EE">
      <w:pPr>
        <w:jc w:val="both"/>
        <w:rPr>
          <w:rFonts w:ascii="Avenir Next" w:hAnsi="Avenir Next" w:cs="Arial"/>
          <w:i/>
          <w:iCs/>
          <w:color w:val="0000FF"/>
          <w:sz w:val="22"/>
          <w:szCs w:val="22"/>
          <w:lang w:val="en-GB"/>
        </w:rPr>
      </w:pPr>
      <w:r w:rsidRPr="003337EE">
        <w:rPr>
          <w:rFonts w:ascii="Avenir Next" w:hAnsi="Avenir Next" w:cs="Arial"/>
          <w:i/>
          <w:iCs/>
          <w:color w:val="0000FF"/>
          <w:sz w:val="22"/>
          <w:szCs w:val="22"/>
          <w:lang w:val="en-GB"/>
        </w:rPr>
        <w:t>This Regulation shall enter into force on the twentieth day following that of its publication in the Official Journal of the European Union. It shall apply from 26 June 2017, with the exception of: (a) Article 86, which shall apply from 26 June 2016; (b) Article 24(1), which shall apply from 26 June 2018; and (c) Article 25, which shall apply from 26 June 2019.</w:t>
      </w:r>
    </w:p>
    <w:p w14:paraId="09A15B2A" w14:textId="77777777" w:rsidR="003337EE" w:rsidRDefault="003337EE" w:rsidP="004A48E5">
      <w:pPr>
        <w:jc w:val="both"/>
        <w:rPr>
          <w:rFonts w:ascii="Avenir Next" w:hAnsi="Avenir Next" w:cs="Arial"/>
          <w:color w:val="0000FF"/>
          <w:sz w:val="22"/>
          <w:szCs w:val="22"/>
          <w:lang w:val="en-GB"/>
        </w:rPr>
      </w:pPr>
    </w:p>
    <w:p w14:paraId="7ED02E97" w14:textId="333F2BD0" w:rsidR="003337EE" w:rsidRDefault="003337EE" w:rsidP="003337EE">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Article 86, which applies from 26 June 2016 is re. </w:t>
      </w:r>
      <w:r w:rsidRPr="003337EE">
        <w:rPr>
          <w:rFonts w:ascii="Avenir Next" w:hAnsi="Avenir Next" w:cs="Arial"/>
          <w:i/>
          <w:iCs/>
          <w:color w:val="0000FF"/>
          <w:sz w:val="22"/>
          <w:szCs w:val="22"/>
          <w:lang w:val="en-GB"/>
        </w:rPr>
        <w:t xml:space="preserve">Information on national and Union insolvency law, </w:t>
      </w:r>
      <w:r>
        <w:rPr>
          <w:rFonts w:ascii="Avenir Next" w:hAnsi="Avenir Next" w:cs="Arial"/>
          <w:color w:val="0000FF"/>
          <w:sz w:val="22"/>
          <w:szCs w:val="22"/>
          <w:lang w:val="en-GB"/>
        </w:rPr>
        <w:t xml:space="preserve">and is not relevant to this question. EIR Recast therefore does not apply, because these proceedings were filed on 26 June 2017, four days before its entry into force, </w:t>
      </w:r>
      <w:r w:rsidRPr="003337EE">
        <w:rPr>
          <w:rFonts w:ascii="Avenir Next" w:hAnsi="Avenir Next" w:cs="Arial"/>
          <w:color w:val="0000FF"/>
          <w:sz w:val="22"/>
          <w:szCs w:val="22"/>
          <w:lang w:val="en-GB"/>
        </w:rPr>
        <w:t>and it applies to insolvency proceedings opened after that date. The EIR Recast does not have retroactive application, which means it does not affect or apply to insolvency proceedings that were opened before its effective date (i.e., before 26 June 2017). Insolvency proceedings opened prior to this date continue to be governed by the previous version of the European Insolvency Regulation 2000 (EIR 2000).</w:t>
      </w:r>
    </w:p>
    <w:p w14:paraId="72C9162B" w14:textId="77777777" w:rsidR="003337EE" w:rsidRDefault="003337EE" w:rsidP="003337EE">
      <w:pPr>
        <w:jc w:val="both"/>
        <w:rPr>
          <w:rFonts w:ascii="Avenir Next" w:hAnsi="Avenir Next" w:cs="Arial"/>
          <w:color w:val="0000FF"/>
          <w:sz w:val="22"/>
          <w:szCs w:val="22"/>
          <w:lang w:val="en-GB"/>
        </w:rPr>
      </w:pPr>
    </w:p>
    <w:p w14:paraId="2BE46707" w14:textId="30105D18" w:rsidR="003337EE" w:rsidRDefault="003337EE" w:rsidP="003337EE">
      <w:pPr>
        <w:rPr>
          <w:rFonts w:ascii="Avenir Next" w:hAnsi="Avenir Next" w:cs="Arial"/>
          <w:color w:val="0000FF"/>
          <w:sz w:val="22"/>
          <w:szCs w:val="22"/>
          <w:lang w:val="en-GB"/>
        </w:rPr>
      </w:pPr>
      <w:r>
        <w:rPr>
          <w:rFonts w:ascii="Avenir Next" w:hAnsi="Avenir Next" w:cs="Arial"/>
          <w:color w:val="0000FF"/>
          <w:sz w:val="22"/>
          <w:szCs w:val="22"/>
          <w:lang w:val="en-GB"/>
        </w:rPr>
        <w:t>For completeness, however:</w:t>
      </w:r>
    </w:p>
    <w:p w14:paraId="4035CCC8" w14:textId="77777777" w:rsidR="003337EE" w:rsidRDefault="003337EE" w:rsidP="003337EE">
      <w:pPr>
        <w:rPr>
          <w:rFonts w:ascii="Avenir Next" w:hAnsi="Avenir Next" w:cs="Arial"/>
          <w:color w:val="0000FF"/>
          <w:sz w:val="22"/>
          <w:szCs w:val="22"/>
          <w:lang w:val="en-GB"/>
        </w:rPr>
      </w:pPr>
    </w:p>
    <w:p w14:paraId="2CCCD7A0" w14:textId="30E55D8A" w:rsidR="003337EE" w:rsidRDefault="003337EE" w:rsidP="003337EE">
      <w:pPr>
        <w:rPr>
          <w:rFonts w:ascii="Avenir Next" w:hAnsi="Avenir Next" w:cs="Arial"/>
          <w:color w:val="0000FF"/>
          <w:sz w:val="22"/>
          <w:szCs w:val="22"/>
          <w:lang w:val="en-GB"/>
        </w:rPr>
      </w:pPr>
      <w:r w:rsidRPr="00C86073">
        <w:rPr>
          <w:rFonts w:ascii="Avenir Next" w:hAnsi="Avenir Next" w:cs="Arial"/>
          <w:b/>
          <w:bCs/>
          <w:color w:val="0000FF"/>
          <w:sz w:val="22"/>
          <w:szCs w:val="22"/>
          <w:lang w:val="en-GB"/>
        </w:rPr>
        <w:t>Material scope</w:t>
      </w:r>
      <w:r>
        <w:rPr>
          <w:rFonts w:ascii="Avenir Next" w:hAnsi="Avenir Next" w:cs="Arial"/>
          <w:color w:val="0000FF"/>
          <w:sz w:val="22"/>
          <w:szCs w:val="22"/>
          <w:lang w:val="en-GB"/>
        </w:rPr>
        <w:t xml:space="preserve">. </w:t>
      </w:r>
      <w:r w:rsidR="00C86073">
        <w:rPr>
          <w:rFonts w:ascii="Avenir Next" w:hAnsi="Avenir Next" w:cs="Arial"/>
          <w:color w:val="0000FF"/>
          <w:sz w:val="22"/>
          <w:szCs w:val="22"/>
          <w:lang w:val="en-GB"/>
        </w:rPr>
        <w:t>Article 1 notes that ‘</w:t>
      </w:r>
      <w:r w:rsidR="00C86073" w:rsidRPr="00C86073">
        <w:rPr>
          <w:rFonts w:ascii="Avenir Next" w:hAnsi="Avenir Next" w:cs="Arial"/>
          <w:color w:val="0000FF"/>
          <w:sz w:val="22"/>
          <w:szCs w:val="22"/>
          <w:lang w:val="en-GB"/>
        </w:rPr>
        <w:t>This Regulation shall apply to public collective proceedings, including interim proceedings, which are based on laws relating to insolvency and in which, for the purpose of rescue, adjustment of debt, reorganisation or liquidation</w:t>
      </w:r>
      <w:r w:rsidR="00C86073">
        <w:rPr>
          <w:rFonts w:ascii="Avenir Next" w:hAnsi="Avenir Next" w:cs="Arial"/>
          <w:color w:val="0000FF"/>
          <w:sz w:val="22"/>
          <w:szCs w:val="22"/>
          <w:lang w:val="en-GB"/>
        </w:rPr>
        <w:t>’. Annex A specifically lists safeguard (</w:t>
      </w:r>
      <w:r w:rsidR="00C86073" w:rsidRPr="00C86073">
        <w:rPr>
          <w:rFonts w:ascii="Avenir Next" w:hAnsi="Avenir Next" w:cs="Arial"/>
          <w:i/>
          <w:iCs/>
          <w:color w:val="0000FF"/>
          <w:sz w:val="22"/>
          <w:szCs w:val="22"/>
          <w:lang w:val="en-GB"/>
        </w:rPr>
        <w:t>‘Sauvegarde’</w:t>
      </w:r>
      <w:r w:rsidR="00C86073">
        <w:rPr>
          <w:rFonts w:ascii="Avenir Next" w:hAnsi="Avenir Next" w:cs="Arial"/>
          <w:color w:val="0000FF"/>
          <w:sz w:val="22"/>
          <w:szCs w:val="22"/>
          <w:lang w:val="en-GB"/>
        </w:rPr>
        <w:t>) proceedings. This is therefore within EIR Recast’s material scope.</w:t>
      </w:r>
    </w:p>
    <w:p w14:paraId="7739E02F" w14:textId="77777777" w:rsidR="003337EE" w:rsidRDefault="003337EE" w:rsidP="003337EE">
      <w:pPr>
        <w:rPr>
          <w:rFonts w:ascii="Avenir Next" w:hAnsi="Avenir Next" w:cs="Arial"/>
          <w:color w:val="0000FF"/>
          <w:sz w:val="22"/>
          <w:szCs w:val="22"/>
          <w:lang w:val="en-GB"/>
        </w:rPr>
      </w:pPr>
    </w:p>
    <w:p w14:paraId="605125DE" w14:textId="5E577D20" w:rsidR="003337EE" w:rsidRPr="00C86073" w:rsidRDefault="003337EE" w:rsidP="00C86073">
      <w:pPr>
        <w:rPr>
          <w:rFonts w:ascii="Avenir Next" w:hAnsi="Avenir Next" w:cs="Arial"/>
          <w:color w:val="0000FF"/>
          <w:sz w:val="22"/>
          <w:szCs w:val="22"/>
          <w:lang w:val="en-GB"/>
        </w:rPr>
      </w:pPr>
      <w:r w:rsidRPr="00C86073">
        <w:rPr>
          <w:rFonts w:ascii="Avenir Next" w:hAnsi="Avenir Next" w:cs="Arial"/>
          <w:b/>
          <w:bCs/>
          <w:color w:val="0000FF"/>
          <w:sz w:val="22"/>
          <w:szCs w:val="22"/>
          <w:lang w:val="en-GB"/>
        </w:rPr>
        <w:t>Personal scope</w:t>
      </w:r>
      <w:r>
        <w:rPr>
          <w:rFonts w:ascii="Avenir Next" w:hAnsi="Avenir Next" w:cs="Arial"/>
          <w:color w:val="0000FF"/>
          <w:sz w:val="22"/>
          <w:szCs w:val="22"/>
          <w:lang w:val="en-GB"/>
        </w:rPr>
        <w:t xml:space="preserve">. </w:t>
      </w:r>
      <w:r w:rsidR="00C86073" w:rsidRPr="00C86073">
        <w:rPr>
          <w:rFonts w:ascii="Avenir Next" w:hAnsi="Avenir Next" w:cs="Arial"/>
          <w:color w:val="0000FF"/>
          <w:sz w:val="22"/>
          <w:szCs w:val="22"/>
          <w:lang w:val="en-GB"/>
        </w:rPr>
        <w:t xml:space="preserve">Recital 9 says </w:t>
      </w:r>
      <w:r w:rsidR="00C86073">
        <w:rPr>
          <w:rFonts w:ascii="Avenir Next" w:hAnsi="Avenir Next" w:cs="Arial"/>
          <w:color w:val="0000FF"/>
          <w:sz w:val="22"/>
          <w:szCs w:val="22"/>
          <w:lang w:val="en-GB"/>
        </w:rPr>
        <w:t>‘</w:t>
      </w:r>
      <w:r w:rsidR="00C86073" w:rsidRPr="00C86073">
        <w:rPr>
          <w:rFonts w:ascii="Avenir Next" w:hAnsi="Avenir Next" w:cs="Arial"/>
          <w:i/>
          <w:iCs/>
          <w:color w:val="0000FF"/>
          <w:sz w:val="22"/>
          <w:szCs w:val="22"/>
          <w:lang w:val="en-GB"/>
        </w:rPr>
        <w:t>This Regulation should apply to insolvency proceedings which meet the conditions set out in it, irrespective of whether the debtor is a natural person or a legal person, a trader or an individual...</w:t>
      </w:r>
      <w:r w:rsidR="00C86073">
        <w:rPr>
          <w:rFonts w:ascii="Avenir Next" w:hAnsi="Avenir Next" w:cs="Arial"/>
          <w:i/>
          <w:iCs/>
          <w:color w:val="0000FF"/>
          <w:sz w:val="22"/>
          <w:szCs w:val="22"/>
          <w:lang w:val="en-GB"/>
        </w:rPr>
        <w:t>’</w:t>
      </w:r>
      <w:r w:rsidR="00C86073" w:rsidRPr="00C86073">
        <w:rPr>
          <w:rFonts w:ascii="Avenir Next" w:hAnsi="Avenir Next" w:cs="Arial"/>
          <w:color w:val="0000FF"/>
          <w:sz w:val="22"/>
          <w:szCs w:val="22"/>
          <w:lang w:val="en-GB"/>
        </w:rPr>
        <w:t xml:space="preserve"> Recital 10 includes rescue proceedings: </w:t>
      </w:r>
      <w:r w:rsidR="00C86073" w:rsidRPr="00C86073">
        <w:rPr>
          <w:rFonts w:ascii="Avenir Next" w:hAnsi="Avenir Next" w:cs="Arial"/>
          <w:i/>
          <w:iCs/>
          <w:color w:val="0000FF"/>
          <w:sz w:val="22"/>
          <w:szCs w:val="22"/>
          <w:lang w:val="en-GB"/>
        </w:rPr>
        <w:t>‘The scope of this Regulation should extend to proceedings which promote the rescue of economically viable but distressed businesses and which give a second chance to entrepreneurs...</w:t>
      </w:r>
      <w:r w:rsidR="00C86073">
        <w:rPr>
          <w:rFonts w:ascii="Avenir Next" w:hAnsi="Avenir Next" w:cs="Arial"/>
          <w:i/>
          <w:iCs/>
          <w:color w:val="0000FF"/>
          <w:sz w:val="22"/>
          <w:szCs w:val="22"/>
          <w:lang w:val="en-GB"/>
        </w:rPr>
        <w:t xml:space="preserve">’ </w:t>
      </w:r>
      <w:r w:rsidR="00C86073" w:rsidRPr="00C86073">
        <w:rPr>
          <w:rFonts w:ascii="Avenir Next" w:hAnsi="Avenir Next" w:cs="Arial"/>
          <w:color w:val="0000FF"/>
          <w:sz w:val="22"/>
          <w:szCs w:val="22"/>
          <w:lang w:val="en-GB"/>
        </w:rPr>
        <w:t xml:space="preserve">Article 1(2) excludes </w:t>
      </w:r>
      <w:r w:rsidR="00C86073" w:rsidRPr="00C86073">
        <w:rPr>
          <w:rFonts w:ascii="Avenir Next" w:hAnsi="Avenir Next" w:cs="Arial"/>
          <w:i/>
          <w:iCs/>
          <w:color w:val="0000FF"/>
          <w:sz w:val="22"/>
          <w:szCs w:val="22"/>
          <w:lang w:val="en-GB"/>
        </w:rPr>
        <w:t>‘(a) insurance undertakings; (b) credit institutions; (c) investment firms and other firms, institutions and undertakings to the extent that they are covered by Directive 2001/24/EC; and (d) collective investment undertakings.</w:t>
      </w:r>
      <w:r w:rsidR="00C86073">
        <w:rPr>
          <w:rFonts w:ascii="Avenir Next" w:hAnsi="Avenir Next" w:cs="Arial"/>
          <w:i/>
          <w:iCs/>
          <w:color w:val="0000FF"/>
          <w:sz w:val="22"/>
          <w:szCs w:val="22"/>
          <w:lang w:val="en-GB"/>
        </w:rPr>
        <w:t>’</w:t>
      </w:r>
      <w:r w:rsidR="00C86073" w:rsidRPr="00C86073">
        <w:rPr>
          <w:rFonts w:ascii="Avenir Next" w:hAnsi="Avenir Next" w:cs="Arial"/>
          <w:color w:val="0000FF"/>
          <w:sz w:val="22"/>
          <w:szCs w:val="22"/>
          <w:lang w:val="en-GB"/>
        </w:rPr>
        <w:t xml:space="preserve"> This is because per Recital 19, </w:t>
      </w:r>
      <w:r w:rsidR="00C86073" w:rsidRPr="00C86073">
        <w:rPr>
          <w:rFonts w:ascii="Avenir Next" w:hAnsi="Avenir Next" w:cs="Arial"/>
          <w:i/>
          <w:iCs/>
          <w:color w:val="0000FF"/>
          <w:sz w:val="22"/>
          <w:szCs w:val="22"/>
          <w:lang w:val="en-GB"/>
        </w:rPr>
        <w:t>‘they are excluded from the scope of this Regulation, as they are all subject to special arrangements and the national supervisory authorities have wide-ranging powers of intervention.’</w:t>
      </w:r>
      <w:r w:rsidR="00C86073">
        <w:rPr>
          <w:rFonts w:ascii="Avenir Next" w:hAnsi="Avenir Next" w:cs="Arial"/>
          <w:i/>
          <w:iCs/>
          <w:color w:val="0000FF"/>
          <w:sz w:val="22"/>
          <w:szCs w:val="22"/>
          <w:lang w:val="en-GB"/>
        </w:rPr>
        <w:t xml:space="preserve"> </w:t>
      </w:r>
      <w:r w:rsidR="00C86073">
        <w:rPr>
          <w:rFonts w:ascii="Avenir Next" w:hAnsi="Avenir Next" w:cs="Arial"/>
          <w:color w:val="0000FF"/>
          <w:sz w:val="22"/>
          <w:szCs w:val="22"/>
          <w:lang w:val="en-GB"/>
        </w:rPr>
        <w:t xml:space="preserve">The case in the question would therefore be within the personal scope of </w:t>
      </w:r>
      <w:r w:rsidR="00B4177E">
        <w:rPr>
          <w:rFonts w:ascii="Avenir Next" w:hAnsi="Avenir Next" w:cs="Arial"/>
          <w:color w:val="0000FF"/>
          <w:sz w:val="22"/>
          <w:szCs w:val="22"/>
          <w:lang w:val="en-GB"/>
        </w:rPr>
        <w:t>EIR Recast.</w:t>
      </w:r>
    </w:p>
    <w:p w14:paraId="32C02BBF" w14:textId="08B656DB" w:rsidR="004A48E5" w:rsidRDefault="004A48E5" w:rsidP="004A48E5">
      <w:pPr>
        <w:jc w:val="both"/>
        <w:rPr>
          <w:rFonts w:ascii="Avenir Next" w:hAnsi="Avenir Next" w:cs="Arial"/>
          <w:color w:val="0000FF"/>
          <w:sz w:val="22"/>
          <w:szCs w:val="22"/>
          <w:lang w:val="en-GB"/>
        </w:rPr>
      </w:pPr>
    </w:p>
    <w:p w14:paraId="278F4628" w14:textId="115FE0DE" w:rsidR="0047333D" w:rsidRDefault="003337EE" w:rsidP="0047333D">
      <w:pPr>
        <w:jc w:val="both"/>
        <w:rPr>
          <w:rFonts w:ascii="Avenir Next" w:hAnsi="Avenir Next" w:cs="Arial"/>
          <w:color w:val="0000FF"/>
          <w:sz w:val="22"/>
          <w:szCs w:val="22"/>
          <w:lang w:val="en-GB"/>
        </w:rPr>
      </w:pPr>
      <w:r w:rsidRPr="001C35A2">
        <w:rPr>
          <w:rFonts w:ascii="Avenir Next" w:hAnsi="Avenir Next" w:cs="Arial"/>
          <w:b/>
          <w:bCs/>
          <w:color w:val="0000FF"/>
          <w:sz w:val="22"/>
          <w:szCs w:val="22"/>
          <w:lang w:val="en-GB"/>
        </w:rPr>
        <w:t>Territorial scope</w:t>
      </w:r>
      <w:r>
        <w:rPr>
          <w:rFonts w:ascii="Avenir Next" w:hAnsi="Avenir Next" w:cs="Arial"/>
          <w:color w:val="0000FF"/>
          <w:sz w:val="22"/>
          <w:szCs w:val="22"/>
          <w:lang w:val="en-GB"/>
        </w:rPr>
        <w:t>.</w:t>
      </w:r>
      <w:r w:rsidR="001C35A2">
        <w:rPr>
          <w:rFonts w:ascii="Avenir Next" w:hAnsi="Avenir Next" w:cs="Arial"/>
          <w:color w:val="0000FF"/>
          <w:sz w:val="22"/>
          <w:szCs w:val="22"/>
          <w:lang w:val="en-GB"/>
        </w:rPr>
        <w:t xml:space="preserve"> </w:t>
      </w:r>
      <w:r w:rsidR="002D5135">
        <w:rPr>
          <w:rFonts w:ascii="Avenir Next" w:hAnsi="Avenir Next" w:cs="Arial"/>
          <w:color w:val="0000FF"/>
          <w:sz w:val="22"/>
          <w:szCs w:val="22"/>
          <w:lang w:val="en-GB"/>
        </w:rPr>
        <w:t xml:space="preserve">As </w:t>
      </w:r>
      <w:r w:rsidR="002D5135" w:rsidRPr="003337EE">
        <w:rPr>
          <w:rFonts w:ascii="Avenir Next" w:hAnsi="Avenir Next" w:cs="Arial"/>
          <w:color w:val="0000FF"/>
          <w:sz w:val="22"/>
          <w:szCs w:val="22"/>
          <w:lang w:val="en-GB"/>
        </w:rPr>
        <w:t>binding EU legislation</w:t>
      </w:r>
      <w:r w:rsidR="002D5135">
        <w:rPr>
          <w:rFonts w:ascii="Avenir Next" w:hAnsi="Avenir Next" w:cs="Arial"/>
          <w:color w:val="0000FF"/>
          <w:sz w:val="22"/>
          <w:szCs w:val="22"/>
          <w:lang w:val="en-GB"/>
        </w:rPr>
        <w:t>,</w:t>
      </w:r>
      <w:r w:rsidR="002D5135" w:rsidRPr="003337EE">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 xml:space="preserve">EIR Recast </w:t>
      </w:r>
      <w:r w:rsidR="002D5135">
        <w:rPr>
          <w:rFonts w:ascii="Avenir Next" w:hAnsi="Avenir Next" w:cs="Arial"/>
          <w:color w:val="0000FF"/>
          <w:sz w:val="22"/>
          <w:szCs w:val="22"/>
          <w:lang w:val="en-GB"/>
        </w:rPr>
        <w:t xml:space="preserve">applies </w:t>
      </w:r>
      <w:r w:rsidR="002D5135" w:rsidRPr="003337EE">
        <w:rPr>
          <w:rFonts w:ascii="Avenir Next" w:hAnsi="Avenir Next" w:cs="Arial"/>
          <w:color w:val="0000FF"/>
          <w:sz w:val="22"/>
          <w:szCs w:val="22"/>
          <w:lang w:val="en-GB"/>
        </w:rPr>
        <w:t xml:space="preserve">directly </w:t>
      </w:r>
      <w:r w:rsidRPr="003337EE">
        <w:rPr>
          <w:rFonts w:ascii="Avenir Next" w:hAnsi="Avenir Next" w:cs="Arial"/>
          <w:color w:val="0000FF"/>
          <w:sz w:val="22"/>
          <w:szCs w:val="22"/>
          <w:lang w:val="en-GB"/>
        </w:rPr>
        <w:t>in all Member States</w:t>
      </w:r>
      <w:r w:rsidR="002D5135">
        <w:rPr>
          <w:rFonts w:ascii="Avenir Next" w:hAnsi="Avenir Next" w:cs="Arial"/>
          <w:color w:val="0000FF"/>
          <w:sz w:val="22"/>
          <w:szCs w:val="22"/>
          <w:lang w:val="en-GB"/>
        </w:rPr>
        <w:t xml:space="preserve"> </w:t>
      </w:r>
      <w:r w:rsidRPr="003337EE">
        <w:rPr>
          <w:rFonts w:ascii="Avenir Next" w:hAnsi="Avenir Next" w:cs="Arial"/>
          <w:color w:val="0000FF"/>
          <w:sz w:val="22"/>
          <w:szCs w:val="22"/>
          <w:lang w:val="en-GB"/>
        </w:rPr>
        <w:t>except Denmark</w:t>
      </w:r>
      <w:r w:rsidR="002D5135">
        <w:rPr>
          <w:rFonts w:ascii="Avenir Next" w:hAnsi="Avenir Next" w:cs="Arial"/>
          <w:color w:val="0000FF"/>
          <w:sz w:val="22"/>
          <w:szCs w:val="22"/>
          <w:lang w:val="en-GB"/>
        </w:rPr>
        <w:t xml:space="preserve">, but </w:t>
      </w:r>
      <w:r w:rsidRPr="003337EE">
        <w:rPr>
          <w:rFonts w:ascii="Avenir Next" w:hAnsi="Avenir Next" w:cs="Arial"/>
          <w:color w:val="0000FF"/>
          <w:sz w:val="22"/>
          <w:szCs w:val="22"/>
          <w:lang w:val="en-GB"/>
        </w:rPr>
        <w:t xml:space="preserve">does not offer clear rules </w:t>
      </w:r>
      <w:r w:rsidR="002D5135">
        <w:rPr>
          <w:rFonts w:ascii="Avenir Next" w:hAnsi="Avenir Next" w:cs="Arial"/>
          <w:color w:val="0000FF"/>
          <w:sz w:val="22"/>
          <w:szCs w:val="22"/>
          <w:lang w:val="en-GB"/>
        </w:rPr>
        <w:t xml:space="preserve">for </w:t>
      </w:r>
      <w:r w:rsidRPr="003337EE">
        <w:rPr>
          <w:rFonts w:ascii="Avenir Next" w:hAnsi="Avenir Next" w:cs="Arial"/>
          <w:color w:val="0000FF"/>
          <w:sz w:val="22"/>
          <w:szCs w:val="22"/>
          <w:lang w:val="en-GB"/>
        </w:rPr>
        <w:t xml:space="preserve">geographical application. Recital 25 </w:t>
      </w:r>
      <w:r w:rsidR="002D5135">
        <w:rPr>
          <w:rFonts w:ascii="Avenir Next" w:hAnsi="Avenir Next" w:cs="Arial"/>
          <w:color w:val="0000FF"/>
          <w:sz w:val="22"/>
          <w:szCs w:val="22"/>
          <w:lang w:val="en-GB"/>
        </w:rPr>
        <w:t xml:space="preserve">says, </w:t>
      </w:r>
      <w:r w:rsidR="002D5135" w:rsidRPr="002D5135">
        <w:rPr>
          <w:rFonts w:ascii="Avenir Next" w:hAnsi="Avenir Next" w:cs="Arial"/>
          <w:i/>
          <w:iCs/>
          <w:color w:val="0000FF"/>
          <w:sz w:val="22"/>
          <w:szCs w:val="22"/>
          <w:lang w:val="en-GB"/>
        </w:rPr>
        <w:t xml:space="preserve">‘This Regulation </w:t>
      </w:r>
      <w:r w:rsidR="002D5135" w:rsidRPr="002D5135">
        <w:rPr>
          <w:rFonts w:ascii="Avenir Next" w:hAnsi="Avenir Next" w:cs="Arial"/>
          <w:i/>
          <w:iCs/>
          <w:color w:val="0000FF"/>
          <w:sz w:val="22"/>
          <w:szCs w:val="22"/>
          <w:lang w:val="en-GB"/>
        </w:rPr>
        <w:lastRenderedPageBreak/>
        <w:t xml:space="preserve">applies only to proceedings in respect of a debtor whose </w:t>
      </w:r>
      <w:r w:rsidR="002D5135">
        <w:rPr>
          <w:rFonts w:ascii="Avenir Next" w:hAnsi="Avenir Next" w:cs="Arial"/>
          <w:i/>
          <w:iCs/>
          <w:color w:val="0000FF"/>
          <w:sz w:val="22"/>
          <w:szCs w:val="22"/>
          <w:lang w:val="en-GB"/>
        </w:rPr>
        <w:t>[COMI]</w:t>
      </w:r>
      <w:r w:rsidR="002D5135" w:rsidRPr="002D5135">
        <w:rPr>
          <w:rFonts w:ascii="Avenir Next" w:hAnsi="Avenir Next" w:cs="Arial"/>
          <w:i/>
          <w:iCs/>
          <w:color w:val="0000FF"/>
          <w:sz w:val="22"/>
          <w:szCs w:val="22"/>
          <w:lang w:val="en-GB"/>
        </w:rPr>
        <w:t xml:space="preserve"> is located in the Union’</w:t>
      </w:r>
      <w:r w:rsidR="002D5135">
        <w:rPr>
          <w:rFonts w:ascii="Avenir Next" w:hAnsi="Avenir Next" w:cs="Arial"/>
          <w:color w:val="0000FF"/>
          <w:sz w:val="22"/>
          <w:szCs w:val="22"/>
          <w:lang w:val="en-GB"/>
        </w:rPr>
        <w:t xml:space="preserve">. </w:t>
      </w:r>
      <w:r w:rsidR="0047333D">
        <w:rPr>
          <w:rFonts w:ascii="Avenir Next" w:hAnsi="Avenir Next" w:cs="Arial"/>
          <w:color w:val="0000FF"/>
          <w:sz w:val="22"/>
          <w:szCs w:val="22"/>
          <w:lang w:val="en-GB"/>
        </w:rPr>
        <w:t xml:space="preserve">Recital 27 then says, </w:t>
      </w:r>
      <w:r w:rsidR="0047333D" w:rsidRPr="0047333D">
        <w:rPr>
          <w:rFonts w:ascii="Avenir Next" w:hAnsi="Avenir Next" w:cs="Arial"/>
          <w:i/>
          <w:iCs/>
          <w:color w:val="0000FF"/>
          <w:sz w:val="22"/>
          <w:szCs w:val="22"/>
          <w:lang w:val="en-GB"/>
        </w:rPr>
        <w:t>‘Before opening insolvency proceedings, the competent court should examine of its own motion whether the centre of the debtor's main interests or the debtor's establishment is actually located within its jurisdiction’</w:t>
      </w:r>
      <w:r w:rsidR="0047333D">
        <w:rPr>
          <w:rFonts w:ascii="Avenir Next" w:hAnsi="Avenir Next" w:cs="Arial"/>
          <w:color w:val="0000FF"/>
          <w:sz w:val="22"/>
          <w:szCs w:val="22"/>
          <w:lang w:val="en-GB"/>
        </w:rPr>
        <w:t xml:space="preserve">. Were </w:t>
      </w:r>
      <w:r w:rsidR="0047333D" w:rsidRPr="0047333D">
        <w:rPr>
          <w:rFonts w:ascii="Avenir Next" w:hAnsi="Avenir Next" w:cs="Arial"/>
          <w:color w:val="0000FF"/>
          <w:sz w:val="22"/>
          <w:szCs w:val="22"/>
          <w:lang w:val="en-GB"/>
        </w:rPr>
        <w:t>Bella SARL</w:t>
      </w:r>
      <w:r w:rsidR="0047333D">
        <w:rPr>
          <w:rFonts w:ascii="Avenir Next" w:hAnsi="Avenir Next" w:cs="Arial"/>
          <w:color w:val="0000FF"/>
          <w:sz w:val="22"/>
          <w:szCs w:val="22"/>
          <w:lang w:val="en-GB"/>
        </w:rPr>
        <w:t>’s COMI outside of the EU, or in Denmark, EIR Recast therefore would not apply. On the facts however, that is not the case.</w:t>
      </w:r>
    </w:p>
    <w:p w14:paraId="4D78D2EB" w14:textId="77777777" w:rsidR="0047333D" w:rsidRDefault="0047333D" w:rsidP="0047333D">
      <w:pPr>
        <w:jc w:val="both"/>
        <w:rPr>
          <w:rFonts w:ascii="Avenir Next" w:hAnsi="Avenir Next" w:cs="Arial"/>
          <w:color w:val="0000FF"/>
          <w:sz w:val="22"/>
          <w:szCs w:val="22"/>
          <w:lang w:val="en-GB"/>
        </w:rPr>
      </w:pPr>
    </w:p>
    <w:p w14:paraId="5DA385CF" w14:textId="5E5C9487" w:rsidR="0047333D" w:rsidRDefault="0047333D" w:rsidP="0047333D">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w:t>
      </w:r>
      <w:r w:rsidRPr="0047333D">
        <w:rPr>
          <w:rFonts w:ascii="Avenir Next" w:hAnsi="Avenir Next" w:cs="Arial"/>
          <w:i/>
          <w:iCs/>
          <w:color w:val="0000FF"/>
          <w:sz w:val="22"/>
          <w:szCs w:val="22"/>
          <w:lang w:val="en-GB"/>
        </w:rPr>
        <w:t>Christopher Seagon v Deko Marty Belgium NV</w:t>
      </w:r>
      <w:r>
        <w:rPr>
          <w:rFonts w:ascii="Avenir Next" w:hAnsi="Avenir Next" w:cs="Arial"/>
          <w:color w:val="0000FF"/>
          <w:sz w:val="22"/>
          <w:szCs w:val="22"/>
          <w:lang w:val="en-GB"/>
        </w:rPr>
        <w:t xml:space="preserve">, </w:t>
      </w:r>
      <w:r w:rsidRPr="0047333D">
        <w:rPr>
          <w:rFonts w:ascii="Avenir Next" w:hAnsi="Avenir Next" w:cs="Arial"/>
          <w:color w:val="0000FF"/>
          <w:sz w:val="22"/>
          <w:szCs w:val="22"/>
          <w:lang w:val="en-GB"/>
        </w:rPr>
        <w:t>Case C-339/07, ECLI:EU:C:2009:83 (Feb. 12, 2009)</w:t>
      </w:r>
      <w:r>
        <w:rPr>
          <w:rFonts w:ascii="Avenir Next" w:hAnsi="Avenir Next" w:cs="Arial"/>
          <w:color w:val="0000FF"/>
          <w:sz w:val="22"/>
          <w:szCs w:val="22"/>
          <w:lang w:val="en-GB"/>
        </w:rPr>
        <w:t xml:space="preserve">, </w:t>
      </w:r>
      <w:r w:rsidRPr="0047333D">
        <w:rPr>
          <w:rFonts w:ascii="Avenir Next" w:hAnsi="Avenir Next" w:cs="Arial"/>
          <w:color w:val="0000FF"/>
          <w:sz w:val="22"/>
          <w:szCs w:val="22"/>
          <w:lang w:val="en-GB"/>
        </w:rPr>
        <w:t xml:space="preserve">the ECJ ruled that courts of </w:t>
      </w:r>
      <w:r>
        <w:rPr>
          <w:rFonts w:ascii="Avenir Next" w:hAnsi="Avenir Next" w:cs="Arial"/>
          <w:color w:val="0000FF"/>
          <w:sz w:val="22"/>
          <w:szCs w:val="22"/>
          <w:lang w:val="en-GB"/>
        </w:rPr>
        <w:t xml:space="preserve">a </w:t>
      </w:r>
      <w:r w:rsidRPr="0047333D">
        <w:rPr>
          <w:rFonts w:ascii="Avenir Next" w:hAnsi="Avenir Next" w:cs="Arial"/>
          <w:color w:val="0000FF"/>
          <w:sz w:val="22"/>
          <w:szCs w:val="22"/>
          <w:lang w:val="en-GB"/>
        </w:rPr>
        <w:t xml:space="preserve">Member State within the territory of which insolvency proceedings </w:t>
      </w:r>
      <w:r>
        <w:rPr>
          <w:rFonts w:ascii="Avenir Next" w:hAnsi="Avenir Next" w:cs="Arial"/>
          <w:color w:val="0000FF"/>
          <w:sz w:val="22"/>
          <w:szCs w:val="22"/>
          <w:lang w:val="en-GB"/>
        </w:rPr>
        <w:t xml:space="preserve">were </w:t>
      </w:r>
      <w:r w:rsidRPr="0047333D">
        <w:rPr>
          <w:rFonts w:ascii="Avenir Next" w:hAnsi="Avenir Next" w:cs="Arial"/>
          <w:color w:val="0000FF"/>
          <w:sz w:val="22"/>
          <w:szCs w:val="22"/>
          <w:lang w:val="en-GB"/>
        </w:rPr>
        <w:t xml:space="preserve">opened have jurisdiction </w:t>
      </w:r>
      <w:r>
        <w:rPr>
          <w:rFonts w:ascii="Avenir Next" w:hAnsi="Avenir Next" w:cs="Arial"/>
          <w:color w:val="0000FF"/>
          <w:sz w:val="22"/>
          <w:szCs w:val="22"/>
          <w:lang w:val="en-GB"/>
        </w:rPr>
        <w:t xml:space="preserve">in actions to </w:t>
      </w:r>
      <w:r w:rsidRPr="0047333D">
        <w:rPr>
          <w:rFonts w:ascii="Avenir Next" w:hAnsi="Avenir Next" w:cs="Arial"/>
          <w:color w:val="0000FF"/>
          <w:sz w:val="22"/>
          <w:szCs w:val="22"/>
          <w:lang w:val="en-GB"/>
        </w:rPr>
        <w:t>set transaction</w:t>
      </w:r>
      <w:r>
        <w:rPr>
          <w:rFonts w:ascii="Avenir Next" w:hAnsi="Avenir Next" w:cs="Arial"/>
          <w:color w:val="0000FF"/>
          <w:sz w:val="22"/>
          <w:szCs w:val="22"/>
          <w:lang w:val="en-GB"/>
        </w:rPr>
        <w:t>s</w:t>
      </w:r>
      <w:r w:rsidRPr="0047333D">
        <w:rPr>
          <w:rFonts w:ascii="Avenir Next" w:hAnsi="Avenir Next" w:cs="Arial"/>
          <w:color w:val="0000FF"/>
          <w:sz w:val="22"/>
          <w:szCs w:val="22"/>
          <w:lang w:val="en-GB"/>
        </w:rPr>
        <w:t xml:space="preserve"> aside (</w:t>
      </w:r>
      <w:r w:rsidRPr="0047333D">
        <w:rPr>
          <w:rFonts w:ascii="Avenir Next" w:hAnsi="Avenir Next" w:cs="Arial"/>
          <w:i/>
          <w:iCs/>
          <w:color w:val="0000FF"/>
          <w:sz w:val="22"/>
          <w:szCs w:val="22"/>
          <w:lang w:val="en-GB"/>
        </w:rPr>
        <w:t>actio pauliana</w:t>
      </w:r>
      <w:r w:rsidRPr="0047333D">
        <w:rPr>
          <w:rFonts w:ascii="Avenir Next" w:hAnsi="Avenir Next" w:cs="Arial"/>
          <w:color w:val="0000FF"/>
          <w:sz w:val="22"/>
          <w:szCs w:val="22"/>
          <w:lang w:val="en-GB"/>
        </w:rPr>
        <w:t>)</w:t>
      </w:r>
      <w:r>
        <w:rPr>
          <w:rFonts w:ascii="Avenir Next" w:hAnsi="Avenir Next" w:cs="Arial"/>
          <w:color w:val="0000FF"/>
          <w:sz w:val="22"/>
          <w:szCs w:val="22"/>
          <w:lang w:val="en-GB"/>
        </w:rPr>
        <w:t xml:space="preserve">, if </w:t>
      </w:r>
      <w:r w:rsidRPr="0047333D">
        <w:rPr>
          <w:rFonts w:ascii="Avenir Next" w:hAnsi="Avenir Next" w:cs="Arial"/>
          <w:color w:val="0000FF"/>
          <w:sz w:val="22"/>
          <w:szCs w:val="22"/>
          <w:lang w:val="en-GB"/>
        </w:rPr>
        <w:t xml:space="preserve">brought against </w:t>
      </w:r>
      <w:r>
        <w:rPr>
          <w:rFonts w:ascii="Avenir Next" w:hAnsi="Avenir Next" w:cs="Arial"/>
          <w:color w:val="0000FF"/>
          <w:sz w:val="22"/>
          <w:szCs w:val="22"/>
          <w:lang w:val="en-GB"/>
        </w:rPr>
        <w:t xml:space="preserve">an an entity </w:t>
      </w:r>
      <w:r w:rsidRPr="0047333D">
        <w:rPr>
          <w:rFonts w:ascii="Avenir Next" w:hAnsi="Avenir Next" w:cs="Arial"/>
          <w:color w:val="0000FF"/>
          <w:sz w:val="22"/>
          <w:szCs w:val="22"/>
          <w:lang w:val="en-GB"/>
        </w:rPr>
        <w:t>whose registered office is in another Member State.</w:t>
      </w:r>
      <w:r>
        <w:rPr>
          <w:rFonts w:ascii="Avenir Next" w:hAnsi="Avenir Next" w:cs="Arial"/>
          <w:color w:val="0000FF"/>
          <w:sz w:val="22"/>
          <w:szCs w:val="22"/>
          <w:lang w:val="en-GB"/>
        </w:rPr>
        <w:t xml:space="preserve"> In both  </w:t>
      </w:r>
      <w:r w:rsidRPr="0047333D">
        <w:rPr>
          <w:rFonts w:ascii="Avenir Next" w:hAnsi="Avenir Next" w:cs="Arial"/>
          <w:i/>
          <w:iCs/>
          <w:color w:val="0000FF"/>
          <w:sz w:val="22"/>
          <w:szCs w:val="22"/>
          <w:lang w:val="en-GB"/>
        </w:rPr>
        <w:t>Ralph Schmid v Lilly Hertel</w:t>
      </w:r>
      <w:r w:rsidRPr="0047333D">
        <w:rPr>
          <w:rFonts w:ascii="Avenir Next" w:hAnsi="Avenir Next" w:cs="Arial"/>
          <w:color w:val="0000FF"/>
          <w:sz w:val="22"/>
          <w:szCs w:val="22"/>
          <w:lang w:val="en-GB"/>
        </w:rPr>
        <w:t>,</w:t>
      </w:r>
      <w:r>
        <w:rPr>
          <w:rFonts w:ascii="Avenir Next" w:hAnsi="Avenir Next" w:cs="Arial"/>
          <w:color w:val="0000FF"/>
          <w:sz w:val="22"/>
          <w:szCs w:val="22"/>
          <w:lang w:val="en-GB"/>
        </w:rPr>
        <w:t xml:space="preserve"> </w:t>
      </w:r>
      <w:r w:rsidRPr="0047333D">
        <w:rPr>
          <w:rFonts w:ascii="Avenir Next" w:hAnsi="Avenir Next" w:cs="Arial"/>
          <w:color w:val="0000FF"/>
          <w:sz w:val="22"/>
          <w:szCs w:val="22"/>
          <w:lang w:val="en-GB"/>
        </w:rPr>
        <w:t>Case C-328/12, ECLI:EU:C:2014:6 (Jan. 16, 2014)</w:t>
      </w:r>
      <w:r>
        <w:rPr>
          <w:rFonts w:ascii="Avenir Next" w:hAnsi="Avenir Next" w:cs="Arial"/>
          <w:color w:val="0000FF"/>
          <w:sz w:val="22"/>
          <w:szCs w:val="22"/>
          <w:lang w:val="en-GB"/>
        </w:rPr>
        <w:t xml:space="preserve"> and </w:t>
      </w:r>
      <w:r w:rsidRPr="0047333D">
        <w:rPr>
          <w:rFonts w:ascii="Avenir Next" w:hAnsi="Avenir Next" w:cs="Arial"/>
          <w:i/>
          <w:iCs/>
          <w:color w:val="0000FF"/>
          <w:sz w:val="22"/>
          <w:szCs w:val="22"/>
          <w:lang w:val="en-GB"/>
        </w:rPr>
        <w:t>H, acting as liquidator in the insolvency of G.T. GmbH, v H.K.</w:t>
      </w:r>
      <w:r>
        <w:rPr>
          <w:rFonts w:ascii="Avenir Next" w:hAnsi="Avenir Next" w:cs="Arial"/>
          <w:color w:val="0000FF"/>
          <w:sz w:val="22"/>
          <w:szCs w:val="22"/>
          <w:lang w:val="en-GB"/>
        </w:rPr>
        <w:t xml:space="preserve"> Case </w:t>
      </w:r>
      <w:r w:rsidRPr="0047333D">
        <w:rPr>
          <w:rFonts w:ascii="Avenir Next" w:hAnsi="Avenir Next" w:cs="Arial"/>
          <w:color w:val="0000FF"/>
          <w:sz w:val="22"/>
          <w:szCs w:val="22"/>
          <w:lang w:val="en-GB"/>
        </w:rPr>
        <w:t>C-295/13, H v HK</w:t>
      </w:r>
      <w:r>
        <w:rPr>
          <w:rFonts w:ascii="Avenir Next" w:hAnsi="Avenir Next" w:cs="Arial"/>
          <w:color w:val="0000FF"/>
          <w:sz w:val="22"/>
          <w:szCs w:val="22"/>
          <w:lang w:val="en-GB"/>
        </w:rPr>
        <w:t xml:space="preserve"> (Dec. 14, 2014), </w:t>
      </w:r>
      <w:r w:rsidR="003337EE" w:rsidRPr="003337EE">
        <w:rPr>
          <w:rFonts w:ascii="Avenir Next" w:hAnsi="Avenir Next" w:cs="Arial"/>
          <w:color w:val="0000FF"/>
          <w:sz w:val="22"/>
          <w:szCs w:val="22"/>
          <w:lang w:val="en-GB"/>
        </w:rPr>
        <w:t xml:space="preserve">the CJEU </w:t>
      </w:r>
      <w:r w:rsidR="001C35A2">
        <w:rPr>
          <w:rFonts w:ascii="Avenir Next" w:hAnsi="Avenir Next" w:cs="Arial"/>
          <w:color w:val="0000FF"/>
          <w:sz w:val="22"/>
          <w:szCs w:val="22"/>
          <w:lang w:val="en-GB"/>
        </w:rPr>
        <w:t>confirmed that the EIR (and thus EIR Recast) can have extraterritorial application.</w:t>
      </w:r>
    </w:p>
    <w:p w14:paraId="1B1F6F5B" w14:textId="77777777" w:rsidR="001C35A2" w:rsidRDefault="001C35A2" w:rsidP="0047333D">
      <w:pPr>
        <w:jc w:val="both"/>
        <w:rPr>
          <w:rFonts w:ascii="Avenir Next" w:hAnsi="Avenir Next" w:cs="Arial"/>
          <w:color w:val="0000FF"/>
          <w:sz w:val="22"/>
          <w:szCs w:val="22"/>
          <w:lang w:val="en-GB"/>
        </w:rPr>
      </w:pPr>
    </w:p>
    <w:p w14:paraId="2D4E877F" w14:textId="47F3415F" w:rsidR="001C35A2" w:rsidRDefault="001C35A2" w:rsidP="0047333D">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rationale behind this is that while the </w:t>
      </w:r>
      <w:r w:rsidRPr="001C35A2">
        <w:rPr>
          <w:rFonts w:ascii="Avenir Next" w:hAnsi="Avenir Next" w:cs="Arial"/>
          <w:color w:val="0000FF"/>
          <w:sz w:val="22"/>
          <w:szCs w:val="22"/>
          <w:lang w:val="en-GB"/>
        </w:rPr>
        <w:t xml:space="preserve">Brussels I Regulation, </w:t>
      </w:r>
      <w:r>
        <w:rPr>
          <w:rFonts w:ascii="Avenir Next" w:hAnsi="Avenir Next" w:cs="Arial"/>
          <w:color w:val="0000FF"/>
          <w:sz w:val="22"/>
          <w:szCs w:val="22"/>
          <w:lang w:val="en-GB"/>
        </w:rPr>
        <w:t xml:space="preserve">i.e. </w:t>
      </w:r>
      <w:r w:rsidRPr="001C35A2">
        <w:rPr>
          <w:rFonts w:ascii="Avenir Next" w:hAnsi="Avenir Next" w:cs="Arial"/>
          <w:color w:val="0000FF"/>
          <w:sz w:val="22"/>
          <w:szCs w:val="22"/>
          <w:lang w:val="en-GB"/>
        </w:rPr>
        <w:t xml:space="preserve">the overall Regulation on civil and commercial jurisdiction, </w:t>
      </w:r>
      <w:r>
        <w:rPr>
          <w:rFonts w:ascii="Avenir Next" w:hAnsi="Avenir Next" w:cs="Arial"/>
          <w:color w:val="0000FF"/>
          <w:sz w:val="22"/>
          <w:szCs w:val="22"/>
          <w:lang w:val="en-GB"/>
        </w:rPr>
        <w:t xml:space="preserve">is focused in </w:t>
      </w:r>
      <w:r w:rsidRPr="001C35A2">
        <w:rPr>
          <w:rFonts w:ascii="Avenir Next" w:hAnsi="Avenir Next" w:cs="Arial"/>
          <w:color w:val="0000FF"/>
          <w:sz w:val="22"/>
          <w:szCs w:val="22"/>
          <w:lang w:val="en-GB"/>
        </w:rPr>
        <w:t>favour of defendant</w:t>
      </w:r>
      <w:r>
        <w:rPr>
          <w:rFonts w:ascii="Avenir Next" w:hAnsi="Avenir Next" w:cs="Arial"/>
          <w:color w:val="0000FF"/>
          <w:sz w:val="22"/>
          <w:szCs w:val="22"/>
          <w:lang w:val="en-GB"/>
        </w:rPr>
        <w:t>s</w:t>
      </w:r>
      <w:r w:rsidRPr="001C35A2">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i.e. </w:t>
      </w:r>
      <w:r w:rsidRPr="001C35A2">
        <w:rPr>
          <w:rFonts w:ascii="Avenir Next" w:hAnsi="Avenir Next" w:cs="Arial"/>
          <w:i/>
          <w:iCs/>
          <w:color w:val="0000FF"/>
          <w:sz w:val="22"/>
          <w:szCs w:val="22"/>
          <w:lang w:val="en-GB"/>
        </w:rPr>
        <w:t>actor sequitur forum rei</w:t>
      </w:r>
      <w:r>
        <w:rPr>
          <w:rFonts w:ascii="Avenir Next" w:hAnsi="Avenir Next" w:cs="Arial"/>
          <w:color w:val="0000FF"/>
          <w:sz w:val="22"/>
          <w:szCs w:val="22"/>
          <w:lang w:val="en-GB"/>
        </w:rPr>
        <w:t>, or t</w:t>
      </w:r>
      <w:r w:rsidRPr="001C35A2">
        <w:rPr>
          <w:rFonts w:ascii="Avenir Next" w:hAnsi="Avenir Next" w:cs="Arial"/>
          <w:color w:val="0000FF"/>
          <w:sz w:val="22"/>
          <w:szCs w:val="22"/>
          <w:lang w:val="en-GB"/>
        </w:rPr>
        <w:t>he plaintiff follows the forum of the property in suit, or the forum of the defendant’s residence</w:t>
      </w:r>
      <w:r>
        <w:rPr>
          <w:rFonts w:ascii="Avenir Next" w:hAnsi="Avenir Next" w:cs="Arial"/>
          <w:color w:val="0000FF"/>
          <w:sz w:val="22"/>
          <w:szCs w:val="22"/>
          <w:lang w:val="en-GB"/>
        </w:rPr>
        <w:t xml:space="preserve">, </w:t>
      </w:r>
      <w:r w:rsidRPr="001C35A2">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in insolvency proceedings the focus is to </w:t>
      </w:r>
      <w:r w:rsidRPr="001C35A2">
        <w:rPr>
          <w:rFonts w:ascii="Avenir Next" w:hAnsi="Avenir Next" w:cs="Arial"/>
          <w:color w:val="0000FF"/>
          <w:sz w:val="22"/>
          <w:szCs w:val="22"/>
          <w:lang w:val="en-GB"/>
        </w:rPr>
        <w:t>avoiding forum shopping to detriment</w:t>
      </w:r>
      <w:r>
        <w:rPr>
          <w:rFonts w:ascii="Avenir Next" w:hAnsi="Avenir Next" w:cs="Arial"/>
          <w:color w:val="0000FF"/>
          <w:sz w:val="22"/>
          <w:szCs w:val="22"/>
          <w:lang w:val="en-GB"/>
        </w:rPr>
        <w:t>al</w:t>
      </w:r>
      <w:r w:rsidRPr="001C35A2">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to </w:t>
      </w:r>
      <w:r w:rsidRPr="001C35A2">
        <w:rPr>
          <w:rFonts w:ascii="Avenir Next" w:hAnsi="Avenir Next" w:cs="Arial"/>
          <w:color w:val="0000FF"/>
          <w:sz w:val="22"/>
          <w:szCs w:val="22"/>
          <w:lang w:val="en-GB"/>
        </w:rPr>
        <w:t>creditors</w:t>
      </w:r>
      <w:r>
        <w:rPr>
          <w:rFonts w:ascii="Avenir Next" w:hAnsi="Avenir Next" w:cs="Arial"/>
          <w:color w:val="0000FF"/>
          <w:sz w:val="22"/>
          <w:szCs w:val="22"/>
          <w:lang w:val="en-GB"/>
        </w:rPr>
        <w:t>. Therefore,</w:t>
      </w:r>
      <w:r w:rsidRPr="001C35A2">
        <w:rPr>
          <w:rFonts w:ascii="Avenir Next" w:hAnsi="Avenir Next" w:cs="Arial"/>
          <w:color w:val="0000FF"/>
          <w:sz w:val="22"/>
          <w:szCs w:val="22"/>
          <w:lang w:val="en-GB"/>
        </w:rPr>
        <w:t xml:space="preserve"> determine COMI (which in turns determines jurisdiction) </w:t>
      </w:r>
      <w:r>
        <w:rPr>
          <w:rFonts w:ascii="Avenir Next" w:hAnsi="Avenir Next" w:cs="Arial"/>
          <w:color w:val="0000FF"/>
          <w:sz w:val="22"/>
          <w:szCs w:val="22"/>
          <w:lang w:val="en-GB"/>
        </w:rPr>
        <w:t xml:space="preserve">should use </w:t>
      </w:r>
      <w:r w:rsidRPr="001C35A2">
        <w:rPr>
          <w:rFonts w:ascii="Avenir Next" w:hAnsi="Avenir Next" w:cs="Arial"/>
          <w:color w:val="0000FF"/>
          <w:sz w:val="22"/>
          <w:szCs w:val="22"/>
          <w:lang w:val="en-GB"/>
        </w:rPr>
        <w:t>verifiable and predictable criteria</w:t>
      </w:r>
      <w:r>
        <w:rPr>
          <w:rFonts w:ascii="Avenir Next" w:hAnsi="Avenir Next" w:cs="Arial"/>
          <w:color w:val="0000FF"/>
          <w:sz w:val="22"/>
          <w:szCs w:val="22"/>
          <w:lang w:val="en-GB"/>
        </w:rPr>
        <w:t>.</w:t>
      </w:r>
      <w:r w:rsidRPr="001C35A2">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The possibility of </w:t>
      </w:r>
      <w:r w:rsidRPr="001C35A2">
        <w:rPr>
          <w:rFonts w:ascii="Avenir Next" w:hAnsi="Avenir Next" w:cs="Arial"/>
          <w:color w:val="0000FF"/>
          <w:sz w:val="22"/>
          <w:szCs w:val="22"/>
          <w:lang w:val="en-GB"/>
        </w:rPr>
        <w:t xml:space="preserve">non-EU domiciled defendants </w:t>
      </w:r>
      <w:r>
        <w:rPr>
          <w:rFonts w:ascii="Avenir Next" w:hAnsi="Avenir Next" w:cs="Arial"/>
          <w:color w:val="0000FF"/>
          <w:sz w:val="22"/>
          <w:szCs w:val="22"/>
          <w:lang w:val="en-GB"/>
        </w:rPr>
        <w:t xml:space="preserve">being enmeshed </w:t>
      </w:r>
      <w:r w:rsidRPr="001C35A2">
        <w:rPr>
          <w:rFonts w:ascii="Avenir Next" w:hAnsi="Avenir Next" w:cs="Arial"/>
          <w:color w:val="0000FF"/>
          <w:sz w:val="22"/>
          <w:szCs w:val="22"/>
          <w:lang w:val="en-GB"/>
        </w:rPr>
        <w:t xml:space="preserve">in EU proceedings </w:t>
      </w:r>
      <w:r>
        <w:rPr>
          <w:rFonts w:ascii="Avenir Next" w:hAnsi="Avenir Next" w:cs="Arial"/>
          <w:color w:val="0000FF"/>
          <w:sz w:val="22"/>
          <w:szCs w:val="22"/>
          <w:lang w:val="en-GB"/>
        </w:rPr>
        <w:t xml:space="preserve">due to there being an EU </w:t>
      </w:r>
      <w:r w:rsidRPr="001C35A2">
        <w:rPr>
          <w:rFonts w:ascii="Avenir Next" w:hAnsi="Avenir Next" w:cs="Arial"/>
          <w:color w:val="0000FF"/>
          <w:sz w:val="22"/>
          <w:szCs w:val="22"/>
          <w:lang w:val="en-GB"/>
        </w:rPr>
        <w:t xml:space="preserve">COMI is not generally seen as problematic within </w:t>
      </w:r>
      <w:r>
        <w:rPr>
          <w:rFonts w:ascii="Avenir Next" w:hAnsi="Avenir Next" w:cs="Arial"/>
          <w:color w:val="0000FF"/>
          <w:sz w:val="22"/>
          <w:szCs w:val="22"/>
          <w:lang w:val="en-GB"/>
        </w:rPr>
        <w:t xml:space="preserve">that </w:t>
      </w:r>
      <w:r w:rsidRPr="001C35A2">
        <w:rPr>
          <w:rFonts w:ascii="Avenir Next" w:hAnsi="Avenir Next" w:cs="Arial"/>
          <w:color w:val="0000FF"/>
          <w:sz w:val="22"/>
          <w:szCs w:val="22"/>
          <w:lang w:val="en-GB"/>
        </w:rPr>
        <w:t>context.</w:t>
      </w:r>
      <w:r>
        <w:rPr>
          <w:rFonts w:ascii="Avenir Next" w:hAnsi="Avenir Next" w:cs="Arial"/>
          <w:color w:val="0000FF"/>
          <w:sz w:val="22"/>
          <w:szCs w:val="22"/>
          <w:lang w:val="en-GB"/>
        </w:rPr>
        <w:t xml:space="preserve"> In any event, this isn’t an issue here, and no non-EU states are mentioned in the question.</w:t>
      </w:r>
    </w:p>
    <w:p w14:paraId="73ABA514" w14:textId="77777777" w:rsidR="001C35A2" w:rsidRPr="003337EE" w:rsidRDefault="001C35A2" w:rsidP="0047333D">
      <w:pPr>
        <w:jc w:val="both"/>
        <w:rPr>
          <w:rFonts w:ascii="Avenir Next" w:hAnsi="Avenir Next" w:cs="Arial"/>
          <w:color w:val="0000FF"/>
          <w:sz w:val="22"/>
          <w:szCs w:val="22"/>
          <w:lang w:val="en-GB"/>
        </w:rPr>
      </w:pPr>
    </w:p>
    <w:p w14:paraId="25B3460D" w14:textId="77777777" w:rsidR="003337EE" w:rsidRDefault="003337EE" w:rsidP="004A48E5">
      <w:pPr>
        <w:jc w:val="both"/>
        <w:rPr>
          <w:rFonts w:ascii="Avenir Next" w:hAnsi="Avenir Next" w:cs="Arial"/>
          <w:color w:val="0000FF"/>
          <w:sz w:val="22"/>
          <w:szCs w:val="22"/>
          <w:lang w:val="en-GB"/>
        </w:rPr>
      </w:pPr>
    </w:p>
    <w:p w14:paraId="033C67A4" w14:textId="20B4FE7F" w:rsidR="002D3473" w:rsidRPr="00FE362E" w:rsidRDefault="009B0723" w:rsidP="002A37BB">
      <w:pPr>
        <w:jc w:val="both"/>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Question 4.3 [</w:t>
      </w:r>
      <w:r w:rsidR="00126A4D" w:rsidRPr="00FE362E">
        <w:rPr>
          <w:rFonts w:ascii="Avenir Next Demi Bold" w:hAnsi="Avenir Next Demi Bold" w:cs="Arial"/>
          <w:b/>
          <w:bCs/>
          <w:sz w:val="22"/>
          <w:szCs w:val="22"/>
          <w:lang w:val="en-GB"/>
        </w:rPr>
        <w:t>m</w:t>
      </w:r>
      <w:r w:rsidRPr="00FE362E">
        <w:rPr>
          <w:rFonts w:ascii="Avenir Next Demi Bold" w:hAnsi="Avenir Next Demi Bold" w:cs="Arial"/>
          <w:b/>
          <w:bCs/>
          <w:sz w:val="22"/>
          <w:szCs w:val="22"/>
          <w:lang w:val="en-GB"/>
        </w:rPr>
        <w:t xml:space="preserve">aximum </w:t>
      </w:r>
      <w:r w:rsidR="009B4976" w:rsidRPr="00FE362E">
        <w:rPr>
          <w:rFonts w:ascii="Avenir Next Demi Bold" w:hAnsi="Avenir Next Demi Bold" w:cs="Arial"/>
          <w:b/>
          <w:bCs/>
          <w:sz w:val="22"/>
          <w:szCs w:val="22"/>
          <w:lang w:val="en-GB"/>
        </w:rPr>
        <w:t>5</w:t>
      </w:r>
      <w:r w:rsidRPr="00FE362E">
        <w:rPr>
          <w:rFonts w:ascii="Avenir Next Demi Bold" w:hAnsi="Avenir Next Demi Bold" w:cs="Arial"/>
          <w:b/>
          <w:bCs/>
          <w:sz w:val="22"/>
          <w:szCs w:val="22"/>
          <w:lang w:val="en-GB"/>
        </w:rPr>
        <w:t xml:space="preserve"> marks]</w:t>
      </w:r>
    </w:p>
    <w:bookmarkEnd w:id="4"/>
    <w:p w14:paraId="2122CCB5" w14:textId="77777777" w:rsidR="003D17A2" w:rsidRPr="00FE362E" w:rsidRDefault="003D17A2" w:rsidP="002A37BB">
      <w:pPr>
        <w:jc w:val="both"/>
        <w:rPr>
          <w:rFonts w:ascii="Avenir Next" w:hAnsi="Avenir Next" w:cs="Arial"/>
          <w:sz w:val="22"/>
          <w:szCs w:val="22"/>
          <w:lang w:val="en-GB"/>
        </w:rPr>
      </w:pPr>
    </w:p>
    <w:p w14:paraId="5D48F81D" w14:textId="4729DE0A" w:rsidR="003D17A2" w:rsidRPr="00FE362E" w:rsidRDefault="00BE4FF3" w:rsidP="002A37BB">
      <w:pPr>
        <w:jc w:val="both"/>
        <w:rPr>
          <w:rFonts w:ascii="Avenir Next" w:hAnsi="Avenir Next" w:cs="Arial"/>
          <w:sz w:val="22"/>
          <w:szCs w:val="22"/>
          <w:lang w:val="en-GB"/>
        </w:rPr>
      </w:pPr>
      <w:r w:rsidRPr="00FE362E">
        <w:rPr>
          <w:rFonts w:ascii="Avenir Next" w:hAnsi="Avenir Next" w:cs="Arial"/>
          <w:sz w:val="22"/>
          <w:szCs w:val="22"/>
          <w:lang w:val="en-GB"/>
        </w:rPr>
        <w:t>A</w:t>
      </w:r>
      <w:r w:rsidR="004F4AF9" w:rsidRPr="00FE362E">
        <w:rPr>
          <w:rFonts w:ascii="Avenir Next" w:hAnsi="Avenir Next" w:cs="Arial"/>
          <w:sz w:val="22"/>
          <w:szCs w:val="22"/>
          <w:lang w:val="en-GB"/>
        </w:rPr>
        <w:t>n Italian bank</w:t>
      </w:r>
      <w:r w:rsidR="00A54CB5" w:rsidRPr="00FE362E">
        <w:rPr>
          <w:rFonts w:ascii="Avenir Next" w:hAnsi="Avenir Next" w:cs="Arial"/>
          <w:sz w:val="22"/>
          <w:szCs w:val="22"/>
          <w:lang w:val="en-GB"/>
        </w:rPr>
        <w:t xml:space="preserve"> </w:t>
      </w:r>
      <w:r w:rsidR="009B4976" w:rsidRPr="00FE362E">
        <w:rPr>
          <w:rFonts w:ascii="Avenir Next" w:hAnsi="Avenir Next" w:cs="Arial"/>
          <w:sz w:val="22"/>
          <w:szCs w:val="22"/>
          <w:lang w:val="en-GB"/>
        </w:rPr>
        <w:t xml:space="preserve">files a petition to open secondary insolvency proceedings in </w:t>
      </w:r>
      <w:r w:rsidR="004F4AF9" w:rsidRPr="00FE362E">
        <w:rPr>
          <w:rFonts w:ascii="Avenir Next" w:hAnsi="Avenir Next" w:cs="Arial"/>
          <w:sz w:val="22"/>
          <w:szCs w:val="22"/>
          <w:lang w:val="en-GB"/>
        </w:rPr>
        <w:t>Italy</w:t>
      </w:r>
      <w:r w:rsidR="009B4976" w:rsidRPr="00FE362E">
        <w:rPr>
          <w:rFonts w:ascii="Avenir Next" w:hAnsi="Avenir Next" w:cs="Arial"/>
          <w:sz w:val="22"/>
          <w:szCs w:val="22"/>
          <w:lang w:val="en-GB"/>
        </w:rPr>
        <w:t xml:space="preserve"> with the purpose of securing </w:t>
      </w:r>
      <w:r w:rsidRPr="00FE362E">
        <w:rPr>
          <w:rFonts w:ascii="Avenir Next" w:hAnsi="Avenir Next" w:cs="Arial"/>
          <w:sz w:val="22"/>
          <w:szCs w:val="22"/>
          <w:lang w:val="en-GB"/>
        </w:rPr>
        <w:t>a</w:t>
      </w:r>
      <w:r w:rsidR="004F4AF9" w:rsidRPr="00FE362E">
        <w:rPr>
          <w:rFonts w:ascii="Avenir Next" w:hAnsi="Avenir Next" w:cs="Arial"/>
          <w:sz w:val="22"/>
          <w:szCs w:val="22"/>
          <w:lang w:val="en-GB"/>
        </w:rPr>
        <w:t xml:space="preserve">n Italian </w:t>
      </w:r>
      <w:r w:rsidR="009B4976" w:rsidRPr="00FE362E">
        <w:rPr>
          <w:rFonts w:ascii="Avenir Next" w:hAnsi="Avenir Next" w:cs="Arial"/>
          <w:sz w:val="22"/>
          <w:szCs w:val="22"/>
          <w:lang w:val="en-GB"/>
        </w:rPr>
        <w:t xml:space="preserve">insolvency distribution ranking. </w:t>
      </w:r>
    </w:p>
    <w:p w14:paraId="2C3811C2" w14:textId="77777777" w:rsidR="006723E9" w:rsidRPr="00FE362E" w:rsidRDefault="006723E9" w:rsidP="002A37BB">
      <w:pPr>
        <w:jc w:val="both"/>
        <w:rPr>
          <w:rFonts w:ascii="Avenir Next" w:hAnsi="Avenir Next" w:cs="Arial"/>
          <w:sz w:val="22"/>
          <w:szCs w:val="22"/>
          <w:lang w:val="en-GB"/>
        </w:rPr>
      </w:pPr>
    </w:p>
    <w:p w14:paraId="24DB2305" w14:textId="72043C16" w:rsidR="003D17A2" w:rsidRPr="00FE362E" w:rsidRDefault="009B4976" w:rsidP="002A37BB">
      <w:pPr>
        <w:jc w:val="both"/>
        <w:rPr>
          <w:rFonts w:ascii="Avenir Next Demi Bold" w:hAnsi="Avenir Next Demi Bold" w:cs="Arial"/>
          <w:b/>
          <w:bCs/>
          <w:i/>
          <w:iCs/>
          <w:sz w:val="22"/>
          <w:szCs w:val="22"/>
          <w:lang w:val="en-GB"/>
        </w:rPr>
      </w:pPr>
      <w:r w:rsidRPr="00FE362E">
        <w:rPr>
          <w:rFonts w:ascii="Avenir Next Demi Bold" w:hAnsi="Avenir Next Demi Bold" w:cs="Arial"/>
          <w:b/>
          <w:bCs/>
          <w:i/>
          <w:iCs/>
          <w:sz w:val="22"/>
          <w:szCs w:val="22"/>
          <w:lang w:val="en-GB"/>
        </w:rPr>
        <w:t xml:space="preserve">Given the facts of the case, can such proceedings be opened in </w:t>
      </w:r>
      <w:r w:rsidR="004F4AF9" w:rsidRPr="00FE362E">
        <w:rPr>
          <w:rFonts w:ascii="Avenir Next Demi Bold" w:hAnsi="Avenir Next Demi Bold" w:cs="Arial"/>
          <w:b/>
          <w:bCs/>
          <w:i/>
          <w:iCs/>
          <w:sz w:val="22"/>
          <w:szCs w:val="22"/>
          <w:lang w:val="en-GB"/>
        </w:rPr>
        <w:t>Italy</w:t>
      </w:r>
      <w:r w:rsidRPr="00FE362E">
        <w:rPr>
          <w:rFonts w:ascii="Avenir Next Demi Bold" w:hAnsi="Avenir Next Demi Bold" w:cs="Arial"/>
          <w:b/>
          <w:bCs/>
          <w:i/>
          <w:iCs/>
          <w:sz w:val="22"/>
          <w:szCs w:val="22"/>
          <w:lang w:val="en-GB"/>
        </w:rPr>
        <w:t xml:space="preserve"> under the EIR Recast? </w:t>
      </w:r>
    </w:p>
    <w:p w14:paraId="16C5B577" w14:textId="77777777" w:rsidR="006723E9" w:rsidRPr="00FE362E" w:rsidRDefault="006723E9" w:rsidP="002A37BB">
      <w:pPr>
        <w:jc w:val="both"/>
        <w:rPr>
          <w:rFonts w:ascii="Avenir Next" w:hAnsi="Avenir Next" w:cs="Arial"/>
          <w:sz w:val="22"/>
          <w:szCs w:val="22"/>
          <w:lang w:val="en-GB"/>
        </w:rPr>
      </w:pPr>
    </w:p>
    <w:p w14:paraId="7938A593" w14:textId="54533283" w:rsidR="002D0021" w:rsidRPr="00FE362E" w:rsidRDefault="009B4976" w:rsidP="002A37BB">
      <w:pPr>
        <w:jc w:val="both"/>
        <w:rPr>
          <w:rFonts w:ascii="Avenir Next" w:hAnsi="Avenir Next" w:cs="Arial"/>
          <w:sz w:val="22"/>
          <w:szCs w:val="22"/>
          <w:lang w:val="en-GB"/>
        </w:rPr>
      </w:pPr>
      <w:r w:rsidRPr="00FE362E">
        <w:rPr>
          <w:rFonts w:ascii="Avenir Next" w:hAnsi="Avenir Next" w:cs="Arial"/>
          <w:sz w:val="22"/>
          <w:szCs w:val="22"/>
          <w:lang w:val="en-GB"/>
        </w:rPr>
        <w:t>Your answer should contain references to the applicable law and the relevant CJEU jurisprudence.</w:t>
      </w:r>
      <w:r w:rsidR="00457CA3" w:rsidRPr="00FE362E">
        <w:rPr>
          <w:rFonts w:ascii="Avenir Next" w:hAnsi="Avenir Next" w:cs="Arial"/>
          <w:sz w:val="22"/>
          <w:szCs w:val="22"/>
          <w:lang w:val="en-GB"/>
        </w:rPr>
        <w:t xml:space="preserve"> </w:t>
      </w:r>
    </w:p>
    <w:p w14:paraId="44D8DC8E" w14:textId="33DFCD31" w:rsidR="002D0021" w:rsidRPr="00FE362E" w:rsidRDefault="002D0021" w:rsidP="002A37BB">
      <w:pPr>
        <w:jc w:val="both"/>
        <w:rPr>
          <w:rFonts w:ascii="Avenir Next" w:hAnsi="Avenir Next" w:cs="Arial"/>
          <w:sz w:val="22"/>
          <w:szCs w:val="22"/>
          <w:lang w:val="en-GB"/>
        </w:rPr>
      </w:pPr>
    </w:p>
    <w:p w14:paraId="3EDB68F8" w14:textId="674130D9" w:rsidR="009C656C" w:rsidRPr="009C656C" w:rsidRDefault="009C656C" w:rsidP="009C656C">
      <w:pPr>
        <w:jc w:val="both"/>
        <w:rPr>
          <w:rFonts w:ascii="Avenir Next" w:hAnsi="Avenir Next" w:cs="Arial"/>
          <w:color w:val="0000FF"/>
          <w:sz w:val="22"/>
          <w:szCs w:val="22"/>
          <w:lang w:val="en-GB"/>
        </w:rPr>
      </w:pPr>
      <w:r w:rsidRPr="009C656C">
        <w:rPr>
          <w:rFonts w:ascii="Avenir Next" w:hAnsi="Avenir Next" w:cs="Arial"/>
          <w:color w:val="0000FF"/>
          <w:sz w:val="22"/>
          <w:szCs w:val="22"/>
          <w:lang w:val="en-GB"/>
        </w:rPr>
        <w:t xml:space="preserve">Based on the facts of the case provided, secondary insolvency proceedings </w:t>
      </w:r>
      <w:r>
        <w:rPr>
          <w:rFonts w:ascii="Avenir Next" w:hAnsi="Avenir Next" w:cs="Arial"/>
          <w:color w:val="0000FF"/>
          <w:sz w:val="22"/>
          <w:szCs w:val="22"/>
          <w:lang w:val="en-GB"/>
        </w:rPr>
        <w:t xml:space="preserve">may </w:t>
      </w:r>
      <w:r w:rsidRPr="009C656C">
        <w:rPr>
          <w:rFonts w:ascii="Avenir Next" w:hAnsi="Avenir Next" w:cs="Arial"/>
          <w:color w:val="0000FF"/>
          <w:sz w:val="22"/>
          <w:szCs w:val="22"/>
          <w:lang w:val="en-GB"/>
        </w:rPr>
        <w:t>be opened in Italy under the EIR Recast</w:t>
      </w:r>
      <w:r>
        <w:rPr>
          <w:rFonts w:ascii="Avenir Next" w:hAnsi="Avenir Next" w:cs="Arial"/>
          <w:color w:val="0000FF"/>
          <w:sz w:val="22"/>
          <w:szCs w:val="22"/>
          <w:lang w:val="en-GB"/>
        </w:rPr>
        <w:t>, depending on how the insolvency practitioners handle the Italian bank’s request. It is however unlikely.</w:t>
      </w:r>
    </w:p>
    <w:p w14:paraId="0256D920" w14:textId="77777777" w:rsidR="009C656C" w:rsidRPr="009C656C" w:rsidRDefault="009C656C" w:rsidP="009C656C">
      <w:pPr>
        <w:jc w:val="both"/>
        <w:rPr>
          <w:rFonts w:ascii="Avenir Next" w:hAnsi="Avenir Next" w:cs="Arial"/>
          <w:color w:val="0000FF"/>
          <w:sz w:val="22"/>
          <w:szCs w:val="22"/>
          <w:lang w:val="en-GB"/>
        </w:rPr>
      </w:pPr>
    </w:p>
    <w:p w14:paraId="3FA629F5" w14:textId="5CD3D5EC" w:rsidR="009C656C" w:rsidRDefault="009C656C" w:rsidP="009C656C">
      <w:pPr>
        <w:jc w:val="both"/>
        <w:rPr>
          <w:rFonts w:ascii="Avenir Next" w:hAnsi="Avenir Next" w:cs="Arial"/>
          <w:color w:val="0000FF"/>
          <w:sz w:val="22"/>
          <w:szCs w:val="22"/>
          <w:lang w:val="en-GB"/>
        </w:rPr>
      </w:pPr>
      <w:r w:rsidRPr="009C656C">
        <w:rPr>
          <w:rFonts w:ascii="Avenir Next" w:hAnsi="Avenir Next" w:cs="Arial"/>
          <w:color w:val="0000FF"/>
          <w:sz w:val="22"/>
          <w:szCs w:val="22"/>
          <w:lang w:val="en-GB"/>
        </w:rPr>
        <w:t>Article 3(</w:t>
      </w:r>
      <w:r>
        <w:rPr>
          <w:rFonts w:ascii="Avenir Next" w:hAnsi="Avenir Next" w:cs="Arial"/>
          <w:color w:val="0000FF"/>
          <w:sz w:val="22"/>
          <w:szCs w:val="22"/>
          <w:lang w:val="en-GB"/>
        </w:rPr>
        <w:t>1</w:t>
      </w:r>
      <w:r w:rsidRPr="009C656C">
        <w:rPr>
          <w:rFonts w:ascii="Avenir Next" w:hAnsi="Avenir Next" w:cs="Arial"/>
          <w:color w:val="0000FF"/>
          <w:sz w:val="22"/>
          <w:szCs w:val="22"/>
          <w:lang w:val="en-GB"/>
        </w:rPr>
        <w:t>) of the EIR Recast clarifies that, except for certain exceptions not applicable in this case, the debtor's COMI is presumed to be the place of its registered office. Bella SARL is a French-registered company, and the scenario does not indicate any specific factors that would rebut the presumption that its COMI is in France.</w:t>
      </w:r>
      <w:r>
        <w:rPr>
          <w:rFonts w:ascii="Avenir Next" w:hAnsi="Avenir Next" w:cs="Arial"/>
          <w:color w:val="0000FF"/>
          <w:sz w:val="22"/>
          <w:szCs w:val="22"/>
          <w:lang w:val="en-GB"/>
        </w:rPr>
        <w:t xml:space="preserve"> </w:t>
      </w:r>
      <w:r w:rsidRPr="009C656C">
        <w:rPr>
          <w:rFonts w:ascii="Avenir Next" w:hAnsi="Avenir Next" w:cs="Arial"/>
          <w:color w:val="0000FF"/>
          <w:sz w:val="22"/>
          <w:szCs w:val="22"/>
          <w:lang w:val="en-GB"/>
        </w:rPr>
        <w:t>Additionally, Article 3(1) states that the law applicable to insolvency proceedings and their effects shall be the law of the member state where such proceedings are opened (i.e., the law of the main proceedings). Therefore, the French law would apply to the insolvency proceedings initiated in France.</w:t>
      </w:r>
    </w:p>
    <w:p w14:paraId="430C7088" w14:textId="77777777" w:rsidR="009C656C" w:rsidRDefault="009C656C" w:rsidP="009C656C">
      <w:pPr>
        <w:jc w:val="both"/>
        <w:rPr>
          <w:rFonts w:ascii="Avenir Next" w:hAnsi="Avenir Next" w:cs="Arial"/>
          <w:color w:val="0000FF"/>
          <w:sz w:val="22"/>
          <w:szCs w:val="22"/>
          <w:lang w:val="en-GB"/>
        </w:rPr>
      </w:pPr>
    </w:p>
    <w:p w14:paraId="567AE487" w14:textId="439DFEB0" w:rsidR="009C656C" w:rsidRDefault="009C656C" w:rsidP="009C656C">
      <w:pPr>
        <w:jc w:val="both"/>
        <w:rPr>
          <w:rFonts w:ascii="Avenir Next" w:hAnsi="Avenir Next" w:cs="Arial"/>
          <w:color w:val="0000FF"/>
          <w:sz w:val="22"/>
          <w:szCs w:val="22"/>
          <w:lang w:val="en-GB"/>
        </w:rPr>
      </w:pPr>
      <w:r w:rsidRPr="009C656C">
        <w:rPr>
          <w:rFonts w:ascii="Avenir Next" w:hAnsi="Avenir Next" w:cs="Arial"/>
          <w:color w:val="0000FF"/>
          <w:sz w:val="22"/>
          <w:szCs w:val="22"/>
          <w:lang w:val="en-GB"/>
        </w:rPr>
        <w:t>The EIR Recast includes specific provisions related to the opening of secondary proceedings in addition to the main insolvency proceedings. According to Article 3(2) of the EIR Recast, the debtor's COMI determines the jurisdiction for the opening of main insolvency proceedings. In this scenario, Bella SARL filed a petition to open safeguard proceedings in the Strasbourg High Court in France. Since its COMI is in France, the French court has jurisdiction to open the main insolvency proceedings.</w:t>
      </w:r>
    </w:p>
    <w:p w14:paraId="3D1141AB" w14:textId="77777777" w:rsidR="009C656C" w:rsidRDefault="009C656C" w:rsidP="009C656C">
      <w:pPr>
        <w:jc w:val="both"/>
        <w:rPr>
          <w:rFonts w:ascii="Avenir Next" w:hAnsi="Avenir Next" w:cs="Arial"/>
          <w:color w:val="0000FF"/>
          <w:sz w:val="22"/>
          <w:szCs w:val="22"/>
          <w:lang w:val="en-GB"/>
        </w:rPr>
      </w:pPr>
    </w:p>
    <w:p w14:paraId="7CC7840A" w14:textId="73455265" w:rsidR="009C656C" w:rsidRPr="009C656C" w:rsidRDefault="009C656C" w:rsidP="009C656C">
      <w:pPr>
        <w:jc w:val="both"/>
        <w:rPr>
          <w:rFonts w:ascii="Avenir Next" w:hAnsi="Avenir Next" w:cs="Arial"/>
          <w:color w:val="0000FF"/>
          <w:sz w:val="22"/>
          <w:szCs w:val="22"/>
          <w:lang w:val="en-GB"/>
        </w:rPr>
      </w:pPr>
      <w:r w:rsidRPr="009C656C">
        <w:rPr>
          <w:rFonts w:ascii="Avenir Next" w:hAnsi="Avenir Next" w:cs="Arial"/>
          <w:color w:val="0000FF"/>
          <w:sz w:val="22"/>
          <w:szCs w:val="22"/>
          <w:lang w:val="en-GB"/>
        </w:rPr>
        <w:lastRenderedPageBreak/>
        <w:t>In the context of the question, the Italian bank filing for secondary insolvency proceedings in Italy with the purpose of securing an "Italian insolvency distribution ranking" suggests that it aims to obtain a more favourable position in the order of distribution of assets compared to other creditors. By initiating secondary proceedings in Italy, the bank seeks to benefit from the Italian insolvency law's specific provisions regarding creditor ranking, potentially improving its chances of receiving a higher payout from the debtor's assets compared to other creditors involved in the main proceedings in France.</w:t>
      </w:r>
    </w:p>
    <w:p w14:paraId="0D215CFC" w14:textId="77777777" w:rsidR="009C656C" w:rsidRPr="009C656C" w:rsidRDefault="009C656C" w:rsidP="009C656C">
      <w:pPr>
        <w:jc w:val="both"/>
        <w:rPr>
          <w:rFonts w:ascii="Avenir Next" w:hAnsi="Avenir Next" w:cs="Arial"/>
          <w:color w:val="0000FF"/>
          <w:sz w:val="22"/>
          <w:szCs w:val="22"/>
          <w:lang w:val="en-GB"/>
        </w:rPr>
      </w:pPr>
    </w:p>
    <w:p w14:paraId="3D5CD7AB" w14:textId="5A35AA7F" w:rsidR="00DF5AB8" w:rsidRPr="00DF5AB8" w:rsidRDefault="009C656C" w:rsidP="00DF5AB8">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However, under Article 36, </w:t>
      </w:r>
      <w:r w:rsidRPr="00DF5AB8">
        <w:rPr>
          <w:rFonts w:ascii="Avenir Next" w:hAnsi="Avenir Next" w:cs="Arial"/>
          <w:i/>
          <w:iCs/>
          <w:color w:val="0000FF"/>
          <w:sz w:val="22"/>
          <w:szCs w:val="22"/>
          <w:lang w:val="en-GB"/>
        </w:rPr>
        <w:t>Right to give an undertaking in order to avoid secondary insolvency proceedings</w:t>
      </w:r>
      <w:r>
        <w:rPr>
          <w:rFonts w:ascii="Avenir Next" w:hAnsi="Avenir Next" w:cs="Arial"/>
          <w:color w:val="0000FF"/>
          <w:sz w:val="22"/>
          <w:szCs w:val="22"/>
          <w:lang w:val="en-GB"/>
        </w:rPr>
        <w:t xml:space="preserve">, the IP(s) could give an undertaking to the Italian bank to assure them that they </w:t>
      </w:r>
      <w:r w:rsidR="00DF5AB8" w:rsidRPr="00DF5AB8">
        <w:rPr>
          <w:rFonts w:ascii="Avenir Next" w:hAnsi="Avenir Next" w:cs="Arial"/>
          <w:color w:val="0000FF"/>
          <w:sz w:val="22"/>
          <w:szCs w:val="22"/>
          <w:lang w:val="en-GB"/>
        </w:rPr>
        <w:t xml:space="preserve">will comply with the distribution and priority rights under </w:t>
      </w:r>
      <w:r w:rsidR="00DF5AB8">
        <w:rPr>
          <w:rFonts w:ascii="Avenir Next" w:hAnsi="Avenir Next" w:cs="Arial"/>
          <w:color w:val="0000FF"/>
          <w:sz w:val="22"/>
          <w:szCs w:val="22"/>
          <w:lang w:val="en-GB"/>
        </w:rPr>
        <w:t xml:space="preserve">Italian </w:t>
      </w:r>
      <w:r w:rsidR="00DF5AB8" w:rsidRPr="00DF5AB8">
        <w:rPr>
          <w:rFonts w:ascii="Avenir Next" w:hAnsi="Avenir Next" w:cs="Arial"/>
          <w:color w:val="0000FF"/>
          <w:sz w:val="22"/>
          <w:szCs w:val="22"/>
          <w:lang w:val="en-GB"/>
        </w:rPr>
        <w:t xml:space="preserve">law that </w:t>
      </w:r>
      <w:r w:rsidR="00DF5AB8">
        <w:rPr>
          <w:rFonts w:ascii="Avenir Next" w:hAnsi="Avenir Next" w:cs="Arial"/>
          <w:color w:val="0000FF"/>
          <w:sz w:val="22"/>
          <w:szCs w:val="22"/>
          <w:lang w:val="en-GB"/>
        </w:rPr>
        <w:t xml:space="preserve">the bank </w:t>
      </w:r>
      <w:r w:rsidR="00DF5AB8" w:rsidRPr="00DF5AB8">
        <w:rPr>
          <w:rFonts w:ascii="Avenir Next" w:hAnsi="Avenir Next" w:cs="Arial"/>
          <w:color w:val="0000FF"/>
          <w:sz w:val="22"/>
          <w:szCs w:val="22"/>
          <w:lang w:val="en-GB"/>
        </w:rPr>
        <w:t>would have if secondary insolvency proceedings were opened in</w:t>
      </w:r>
      <w:r w:rsidR="00DF5AB8">
        <w:rPr>
          <w:rFonts w:ascii="Avenir Next" w:hAnsi="Avenir Next" w:cs="Arial"/>
          <w:color w:val="0000FF"/>
          <w:sz w:val="22"/>
          <w:szCs w:val="22"/>
          <w:lang w:val="en-GB"/>
        </w:rPr>
        <w:t xml:space="preserve"> Italy. Article 36 EIR Recast reflects the codification of </w:t>
      </w:r>
      <w:r w:rsidR="00DF5AB8" w:rsidRPr="00DF5AB8">
        <w:rPr>
          <w:rFonts w:ascii="Avenir Next" w:hAnsi="Avenir Next" w:cs="Arial"/>
          <w:i/>
          <w:iCs/>
          <w:color w:val="0000FF"/>
          <w:sz w:val="22"/>
          <w:szCs w:val="22"/>
          <w:lang w:val="en-GB"/>
        </w:rPr>
        <w:t>Collins &amp; Aikman Europe SA, Re</w:t>
      </w:r>
      <w:r w:rsidR="00DF5AB8">
        <w:rPr>
          <w:rStyle w:val="FootnoteReference"/>
          <w:rFonts w:ascii="Avenir Next" w:hAnsi="Avenir Next" w:cs="Arial"/>
          <w:i/>
          <w:iCs/>
          <w:color w:val="0000FF"/>
          <w:sz w:val="22"/>
          <w:szCs w:val="22"/>
          <w:lang w:val="en-GB"/>
        </w:rPr>
        <w:footnoteReference w:id="1"/>
      </w:r>
      <w:r w:rsidR="00DF5AB8">
        <w:rPr>
          <w:rFonts w:ascii="Avenir Next" w:hAnsi="Avenir Next" w:cs="Arial"/>
          <w:i/>
          <w:iCs/>
          <w:color w:val="0000FF"/>
          <w:sz w:val="22"/>
          <w:szCs w:val="22"/>
          <w:lang w:val="en-GB"/>
        </w:rPr>
        <w:t xml:space="preserve"> </w:t>
      </w:r>
      <w:r w:rsidR="00DF5AB8">
        <w:rPr>
          <w:rFonts w:ascii="Avenir Next" w:hAnsi="Avenir Next" w:cs="Arial"/>
          <w:color w:val="0000FF"/>
          <w:sz w:val="22"/>
          <w:szCs w:val="22"/>
          <w:lang w:val="en-GB"/>
        </w:rPr>
        <w:t xml:space="preserve">in which the English High Court addressed a lacuna in the EIR 2000 by explicitly ruling that it </w:t>
      </w:r>
      <w:r w:rsidR="00DF5AB8" w:rsidRPr="00DF5AB8">
        <w:rPr>
          <w:rFonts w:ascii="Avenir Next" w:hAnsi="Avenir Next" w:cs="Arial"/>
          <w:color w:val="0000FF"/>
          <w:sz w:val="22"/>
          <w:szCs w:val="22"/>
          <w:lang w:val="en-GB"/>
        </w:rPr>
        <w:t xml:space="preserve">had jurisdiction to grant an order enabling English-appointed joint administrators of companies based in Europe to implement assurances given earlier to creditors in the relevant European jurisdictions and hence to </w:t>
      </w:r>
      <w:r w:rsidR="00DF5AB8" w:rsidRPr="00DF5AB8">
        <w:rPr>
          <w:rFonts w:ascii="Avenir Next" w:hAnsi="Avenir Next" w:cs="Arial"/>
          <w:i/>
          <w:iCs/>
          <w:color w:val="0000FF"/>
          <w:sz w:val="22"/>
          <w:szCs w:val="22"/>
          <w:lang w:val="en-GB"/>
        </w:rPr>
        <w:t>pro tanto</w:t>
      </w:r>
      <w:r w:rsidR="00DF5AB8" w:rsidRPr="00DF5AB8">
        <w:rPr>
          <w:rFonts w:ascii="Avenir Next" w:hAnsi="Avenir Next" w:cs="Arial"/>
          <w:color w:val="0000FF"/>
          <w:sz w:val="22"/>
          <w:szCs w:val="22"/>
          <w:lang w:val="en-GB"/>
        </w:rPr>
        <w:t xml:space="preserve"> depart from the application of the ordinary provisions of English law, the law of the main proceedings.</w:t>
      </w:r>
    </w:p>
    <w:p w14:paraId="106914FD" w14:textId="77777777" w:rsidR="009C656C" w:rsidRPr="009C656C" w:rsidRDefault="009C656C" w:rsidP="009C656C">
      <w:pPr>
        <w:jc w:val="both"/>
        <w:rPr>
          <w:rFonts w:ascii="Avenir Next" w:hAnsi="Avenir Next" w:cs="Arial"/>
          <w:color w:val="0000FF"/>
          <w:sz w:val="22"/>
          <w:szCs w:val="22"/>
          <w:lang w:val="en-GB"/>
        </w:rPr>
      </w:pPr>
    </w:p>
    <w:p w14:paraId="79DACBC9" w14:textId="23E29BAC" w:rsidR="00DF5AB8" w:rsidRDefault="00DF5AB8" w:rsidP="00DF5AB8">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Article 38(1), </w:t>
      </w:r>
      <w:r w:rsidRPr="00DF5AB8">
        <w:rPr>
          <w:rFonts w:ascii="Avenir Next" w:hAnsi="Avenir Next" w:cs="Arial"/>
          <w:color w:val="0000FF"/>
          <w:sz w:val="22"/>
          <w:szCs w:val="22"/>
          <w:lang w:val="en-GB"/>
        </w:rPr>
        <w:t>Decision to open secondary insolvency proceedings</w:t>
      </w:r>
      <w:r>
        <w:rPr>
          <w:rFonts w:ascii="Avenir Next" w:hAnsi="Avenir Next" w:cs="Arial"/>
          <w:color w:val="0000FF"/>
          <w:sz w:val="22"/>
          <w:szCs w:val="22"/>
          <w:lang w:val="en-GB"/>
        </w:rPr>
        <w:t>, says that a</w:t>
      </w:r>
      <w:r w:rsidRPr="00DF5AB8">
        <w:rPr>
          <w:rFonts w:ascii="Avenir Next" w:hAnsi="Avenir Next" w:cs="Arial"/>
          <w:color w:val="0000FF"/>
          <w:sz w:val="22"/>
          <w:szCs w:val="22"/>
          <w:lang w:val="en-GB"/>
        </w:rPr>
        <w:t xml:space="preserve"> court seised of a request to open secondary insolvency proceedings shall immediately give notice to the insolvency practitioner or the debtor in possession in the main insolvency proceedings and give it an opportunity to be heard on the request</w:t>
      </w:r>
      <w:r>
        <w:rPr>
          <w:rFonts w:ascii="Avenir Next" w:hAnsi="Avenir Next" w:cs="Arial"/>
          <w:color w:val="0000FF"/>
          <w:sz w:val="22"/>
          <w:szCs w:val="22"/>
          <w:lang w:val="en-GB"/>
        </w:rPr>
        <w:t xml:space="preserve">, and 38(2) says that following such an undertaking the Italian court should </w:t>
      </w:r>
      <w:r w:rsidRPr="00DF5AB8">
        <w:rPr>
          <w:rFonts w:ascii="Avenir Next" w:hAnsi="Avenir Next" w:cs="Arial"/>
          <w:color w:val="0000FF"/>
          <w:sz w:val="22"/>
          <w:szCs w:val="22"/>
          <w:lang w:val="en-GB"/>
        </w:rPr>
        <w:t>not open secondary insolvency proceedings if it is satisfied that the undertaking adequately protects the general interests of local creditor</w:t>
      </w:r>
      <w:r>
        <w:rPr>
          <w:rFonts w:ascii="Avenir Next" w:hAnsi="Avenir Next" w:cs="Arial"/>
          <w:color w:val="0000FF"/>
          <w:sz w:val="22"/>
          <w:szCs w:val="22"/>
          <w:lang w:val="en-GB"/>
        </w:rPr>
        <w:t>, ie the Italian bank.</w:t>
      </w:r>
    </w:p>
    <w:p w14:paraId="7D554279" w14:textId="77777777" w:rsidR="00DF5AB8" w:rsidRDefault="00DF5AB8" w:rsidP="00DF5AB8">
      <w:pPr>
        <w:jc w:val="both"/>
        <w:rPr>
          <w:rFonts w:ascii="Avenir Next" w:hAnsi="Avenir Next" w:cs="Arial"/>
          <w:color w:val="0000FF"/>
          <w:sz w:val="22"/>
          <w:szCs w:val="22"/>
          <w:lang w:val="en-GB"/>
        </w:rPr>
      </w:pPr>
    </w:p>
    <w:p w14:paraId="2CFF184C" w14:textId="439C13CD" w:rsidR="00DF5AB8" w:rsidRPr="00FE362E" w:rsidRDefault="00DF5AB8" w:rsidP="00DF5AB8">
      <w:pPr>
        <w:jc w:val="both"/>
        <w:rPr>
          <w:rFonts w:ascii="Avenir Next" w:hAnsi="Avenir Next" w:cs="Arial"/>
          <w:color w:val="0000FF"/>
          <w:sz w:val="22"/>
          <w:szCs w:val="22"/>
          <w:lang w:val="en-GB"/>
        </w:rPr>
      </w:pPr>
      <w:r>
        <w:rPr>
          <w:rFonts w:ascii="Avenir Next" w:hAnsi="Avenir Next" w:cs="Arial"/>
          <w:color w:val="0000FF"/>
          <w:sz w:val="22"/>
          <w:szCs w:val="22"/>
          <w:lang w:val="en-GB"/>
        </w:rPr>
        <w:t>In this case therefore, the likely outcome would be that any attempt to open secondary proceedings would lead to the IP(s) offering undertakings to the Italian bank, thus rendering the secondary proceedings unnecessary.</w:t>
      </w:r>
    </w:p>
    <w:p w14:paraId="35D8F287" w14:textId="77777777" w:rsidR="0077498C" w:rsidRPr="00FE362E" w:rsidRDefault="0077498C" w:rsidP="002A37BB">
      <w:pPr>
        <w:jc w:val="both"/>
        <w:rPr>
          <w:rFonts w:ascii="Avenir Next" w:hAnsi="Avenir Next" w:cs="Arial"/>
          <w:color w:val="000000" w:themeColor="text1"/>
          <w:sz w:val="22"/>
          <w:szCs w:val="22"/>
          <w:lang w:val="en-GB"/>
        </w:rPr>
      </w:pPr>
    </w:p>
    <w:p w14:paraId="09FB5033" w14:textId="77777777" w:rsidR="00187A34" w:rsidRPr="00FE362E" w:rsidRDefault="00187A34" w:rsidP="004E3A6B">
      <w:pPr>
        <w:jc w:val="center"/>
        <w:rPr>
          <w:rFonts w:ascii="Arial" w:hAnsi="Arial" w:cs="Arial"/>
          <w:b/>
          <w:bCs/>
          <w:sz w:val="22"/>
          <w:szCs w:val="22"/>
          <w:lang w:val="en-GB"/>
        </w:rPr>
      </w:pPr>
    </w:p>
    <w:p w14:paraId="081EF1D0" w14:textId="2B0E58A5" w:rsidR="00187A34" w:rsidRPr="00FE362E" w:rsidRDefault="006723E9" w:rsidP="004E3A6B">
      <w:pPr>
        <w:jc w:val="center"/>
        <w:rPr>
          <w:rFonts w:ascii="Avenir Next Demi Bold" w:hAnsi="Avenir Next Demi Bold" w:cs="Arial"/>
          <w:b/>
          <w:bCs/>
          <w:sz w:val="22"/>
          <w:szCs w:val="22"/>
          <w:lang w:val="en-GB"/>
        </w:rPr>
      </w:pPr>
      <w:r w:rsidRPr="00FE362E">
        <w:rPr>
          <w:rFonts w:ascii="Avenir Next Demi Bold" w:hAnsi="Avenir Next Demi Bold" w:cs="Arial"/>
          <w:b/>
          <w:bCs/>
          <w:sz w:val="22"/>
          <w:szCs w:val="22"/>
          <w:lang w:val="en-GB"/>
        </w:rPr>
        <w:t>*** END OF ASSESSMENT ***</w:t>
      </w:r>
    </w:p>
    <w:sectPr w:rsidR="00187A34" w:rsidRPr="00FE362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0DC8" w14:textId="77777777" w:rsidR="00E77971" w:rsidRDefault="00E77971" w:rsidP="00241B44">
      <w:r>
        <w:separator/>
      </w:r>
    </w:p>
  </w:endnote>
  <w:endnote w:type="continuationSeparator" w:id="0">
    <w:p w14:paraId="039440E7" w14:textId="77777777" w:rsidR="00E77971" w:rsidRDefault="00E779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707E89BC" w:rsidR="00D509A5" w:rsidRPr="00E36039" w:rsidRDefault="00904B18" w:rsidP="009B4976">
    <w:pPr>
      <w:pStyle w:val="Footer"/>
      <w:ind w:right="360"/>
      <w:rPr>
        <w:rFonts w:ascii="Avenir Next" w:hAnsi="Avenir Next" w:cs="Arial"/>
        <w:sz w:val="22"/>
        <w:szCs w:val="22"/>
        <w:lang w:val="en-GB"/>
      </w:rPr>
    </w:pPr>
    <w:r w:rsidRPr="00904B18">
      <w:rPr>
        <w:rFonts w:ascii="Avenir Next" w:hAnsi="Avenir Next" w:cs="Arial"/>
        <w:sz w:val="22"/>
        <w:szCs w:val="22"/>
        <w:lang w:val="en-GB"/>
      </w:rPr>
      <w:t>202223-766</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E8B3" w14:textId="77777777" w:rsidR="00E77971" w:rsidRDefault="00E77971" w:rsidP="00241B44">
      <w:r>
        <w:separator/>
      </w:r>
    </w:p>
  </w:footnote>
  <w:footnote w:type="continuationSeparator" w:id="0">
    <w:p w14:paraId="67A12711" w14:textId="77777777" w:rsidR="00E77971" w:rsidRDefault="00E77971" w:rsidP="00241B44">
      <w:r>
        <w:continuationSeparator/>
      </w:r>
    </w:p>
  </w:footnote>
  <w:footnote w:id="1">
    <w:p w14:paraId="7E0E1593" w14:textId="32AD898A" w:rsidR="00DF5AB8" w:rsidRPr="00DF5AB8" w:rsidRDefault="00DF5AB8">
      <w:pPr>
        <w:pStyle w:val="FootnoteText"/>
        <w:rPr>
          <w:lang w:val="en-GB"/>
        </w:rPr>
      </w:pPr>
      <w:r>
        <w:rPr>
          <w:rStyle w:val="FootnoteReference"/>
        </w:rPr>
        <w:footnoteRef/>
      </w:r>
      <w:r>
        <w:t xml:space="preserve"> </w:t>
      </w:r>
      <w:r w:rsidRPr="00DF5AB8">
        <w:t xml:space="preserve"> [2006] EWHC 1343 (Ch) [2006] 6 WLUK 160 |[2006] B.C.C. 861  | [2007] 1 B.C.L.C. 182 | [2007] I.L.Pr. 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707830"/>
    <w:multiLevelType w:val="hybridMultilevel"/>
    <w:tmpl w:val="18FC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3FA3"/>
    <w:multiLevelType w:val="hybridMultilevel"/>
    <w:tmpl w:val="4860E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019077A"/>
    <w:multiLevelType w:val="hybridMultilevel"/>
    <w:tmpl w:val="2D22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6691971">
    <w:abstractNumId w:val="14"/>
  </w:num>
  <w:num w:numId="2" w16cid:durableId="2107924184">
    <w:abstractNumId w:val="24"/>
  </w:num>
  <w:num w:numId="3" w16cid:durableId="295373368">
    <w:abstractNumId w:val="17"/>
  </w:num>
  <w:num w:numId="4" w16cid:durableId="102844733">
    <w:abstractNumId w:val="29"/>
  </w:num>
  <w:num w:numId="5" w16cid:durableId="2034839861">
    <w:abstractNumId w:val="23"/>
  </w:num>
  <w:num w:numId="6" w16cid:durableId="1419209005">
    <w:abstractNumId w:val="26"/>
  </w:num>
  <w:num w:numId="7" w16cid:durableId="817385554">
    <w:abstractNumId w:val="6"/>
  </w:num>
  <w:num w:numId="8" w16cid:durableId="1116484068">
    <w:abstractNumId w:val="21"/>
  </w:num>
  <w:num w:numId="9" w16cid:durableId="1341010732">
    <w:abstractNumId w:val="19"/>
  </w:num>
  <w:num w:numId="10" w16cid:durableId="1942689145">
    <w:abstractNumId w:val="15"/>
  </w:num>
  <w:num w:numId="11" w16cid:durableId="1781753468">
    <w:abstractNumId w:val="22"/>
  </w:num>
  <w:num w:numId="12" w16cid:durableId="1774322084">
    <w:abstractNumId w:val="2"/>
  </w:num>
  <w:num w:numId="13" w16cid:durableId="1479610593">
    <w:abstractNumId w:val="12"/>
  </w:num>
  <w:num w:numId="14" w16cid:durableId="1106803039">
    <w:abstractNumId w:val="18"/>
  </w:num>
  <w:num w:numId="15" w16cid:durableId="436487912">
    <w:abstractNumId w:val="16"/>
  </w:num>
  <w:num w:numId="16" w16cid:durableId="353923659">
    <w:abstractNumId w:val="11"/>
  </w:num>
  <w:num w:numId="17" w16cid:durableId="624043193">
    <w:abstractNumId w:val="14"/>
  </w:num>
  <w:num w:numId="18" w16cid:durableId="1348482324">
    <w:abstractNumId w:val="3"/>
  </w:num>
  <w:num w:numId="19" w16cid:durableId="1288781651">
    <w:abstractNumId w:val="0"/>
  </w:num>
  <w:num w:numId="20" w16cid:durableId="1052844782">
    <w:abstractNumId w:val="5"/>
  </w:num>
  <w:num w:numId="21" w16cid:durableId="583952878">
    <w:abstractNumId w:val="0"/>
  </w:num>
  <w:num w:numId="22" w16cid:durableId="581329788">
    <w:abstractNumId w:val="9"/>
  </w:num>
  <w:num w:numId="23" w16cid:durableId="626013719">
    <w:abstractNumId w:val="25"/>
  </w:num>
  <w:num w:numId="24" w16cid:durableId="450172463">
    <w:abstractNumId w:val="27"/>
  </w:num>
  <w:num w:numId="25" w16cid:durableId="457140952">
    <w:abstractNumId w:val="4"/>
  </w:num>
  <w:num w:numId="26" w16cid:durableId="1482576060">
    <w:abstractNumId w:val="30"/>
  </w:num>
  <w:num w:numId="27" w16cid:durableId="1081485531">
    <w:abstractNumId w:val="10"/>
  </w:num>
  <w:num w:numId="28" w16cid:durableId="1441535947">
    <w:abstractNumId w:val="1"/>
  </w:num>
  <w:num w:numId="29" w16cid:durableId="494993900">
    <w:abstractNumId w:val="13"/>
  </w:num>
  <w:num w:numId="30" w16cid:durableId="1723751495">
    <w:abstractNumId w:val="28"/>
  </w:num>
  <w:num w:numId="31" w16cid:durableId="464127226">
    <w:abstractNumId w:val="8"/>
  </w:num>
  <w:num w:numId="32" w16cid:durableId="177237686">
    <w:abstractNumId w:val="7"/>
  </w:num>
  <w:num w:numId="33" w16cid:durableId="10854968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72A22"/>
    <w:rsid w:val="00082609"/>
    <w:rsid w:val="000851CC"/>
    <w:rsid w:val="00087CD6"/>
    <w:rsid w:val="00093BE8"/>
    <w:rsid w:val="000A0357"/>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3AFE"/>
    <w:rsid w:val="00126A4D"/>
    <w:rsid w:val="0014171F"/>
    <w:rsid w:val="0014622C"/>
    <w:rsid w:val="00152348"/>
    <w:rsid w:val="0015456D"/>
    <w:rsid w:val="00155FA2"/>
    <w:rsid w:val="00161F1B"/>
    <w:rsid w:val="00162829"/>
    <w:rsid w:val="00166FE8"/>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35A2"/>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D5135"/>
    <w:rsid w:val="002E4CF1"/>
    <w:rsid w:val="002F1956"/>
    <w:rsid w:val="002F3440"/>
    <w:rsid w:val="002F75A3"/>
    <w:rsid w:val="00302D76"/>
    <w:rsid w:val="00303C2F"/>
    <w:rsid w:val="003144EF"/>
    <w:rsid w:val="003252C2"/>
    <w:rsid w:val="00326292"/>
    <w:rsid w:val="00326415"/>
    <w:rsid w:val="003268D7"/>
    <w:rsid w:val="00330937"/>
    <w:rsid w:val="00330F31"/>
    <w:rsid w:val="00331480"/>
    <w:rsid w:val="003337EE"/>
    <w:rsid w:val="00334648"/>
    <w:rsid w:val="0033768C"/>
    <w:rsid w:val="00337938"/>
    <w:rsid w:val="00340769"/>
    <w:rsid w:val="00341AA6"/>
    <w:rsid w:val="0034705B"/>
    <w:rsid w:val="003525B6"/>
    <w:rsid w:val="0036085A"/>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114E"/>
    <w:rsid w:val="00434A8C"/>
    <w:rsid w:val="00437297"/>
    <w:rsid w:val="00444284"/>
    <w:rsid w:val="0044574C"/>
    <w:rsid w:val="00445CE6"/>
    <w:rsid w:val="004534C2"/>
    <w:rsid w:val="0045446F"/>
    <w:rsid w:val="0045683E"/>
    <w:rsid w:val="00457CA3"/>
    <w:rsid w:val="00465BFF"/>
    <w:rsid w:val="00470681"/>
    <w:rsid w:val="0047333D"/>
    <w:rsid w:val="00477C72"/>
    <w:rsid w:val="00491675"/>
    <w:rsid w:val="00493855"/>
    <w:rsid w:val="00495E79"/>
    <w:rsid w:val="0049649C"/>
    <w:rsid w:val="004A0692"/>
    <w:rsid w:val="004A48E5"/>
    <w:rsid w:val="004A57DD"/>
    <w:rsid w:val="004A7B51"/>
    <w:rsid w:val="004A7D71"/>
    <w:rsid w:val="004A7EF3"/>
    <w:rsid w:val="004B11FD"/>
    <w:rsid w:val="004B23A2"/>
    <w:rsid w:val="004B79D9"/>
    <w:rsid w:val="004C0D03"/>
    <w:rsid w:val="004C0D33"/>
    <w:rsid w:val="004D1A5A"/>
    <w:rsid w:val="004D2FFF"/>
    <w:rsid w:val="004D3721"/>
    <w:rsid w:val="004D64F9"/>
    <w:rsid w:val="004D6E55"/>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2B49"/>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5D46"/>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6FF9"/>
    <w:rsid w:val="0073158B"/>
    <w:rsid w:val="007333CC"/>
    <w:rsid w:val="0073399A"/>
    <w:rsid w:val="00745D6F"/>
    <w:rsid w:val="007603F5"/>
    <w:rsid w:val="00764DB0"/>
    <w:rsid w:val="0076764D"/>
    <w:rsid w:val="0077498C"/>
    <w:rsid w:val="007772BD"/>
    <w:rsid w:val="007809BC"/>
    <w:rsid w:val="007821A1"/>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4B18"/>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C656C"/>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85EB4"/>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177E"/>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6A9E"/>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6073"/>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6475"/>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5AB8"/>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971"/>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867"/>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E362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E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7486694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15</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19</cp:revision>
  <cp:lastPrinted>2019-08-27T05:42:00Z</cp:lastPrinted>
  <dcterms:created xsi:type="dcterms:W3CDTF">2022-06-13T14:47:00Z</dcterms:created>
  <dcterms:modified xsi:type="dcterms:W3CDTF">2023-07-31T10:18:00Z</dcterms:modified>
</cp:coreProperties>
</file>