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231219">
        <w:rPr>
          <w:rFonts w:ascii="Avenir Next" w:hAnsi="Avenir Next" w:cs="Arial"/>
          <w:sz w:val="22"/>
          <w:szCs w:val="22"/>
          <w:highlight w:val="yellow"/>
          <w:lang w:val="en-GB"/>
        </w:rPr>
        <w:t>Administration.</w:t>
      </w:r>
      <w:r w:rsidRPr="004F0CF9">
        <w:rPr>
          <w:rFonts w:ascii="Avenir Next" w:hAnsi="Avenir Next" w:cs="Arial"/>
          <w:sz w:val="22"/>
          <w:szCs w:val="22"/>
          <w:lang w:val="en-GB"/>
        </w:rPr>
        <w:t xml:space="preserve">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7C5052">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centre of main interests of the debtor is located in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lastRenderedPageBreak/>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7C5052">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C00535">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3B4257">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98605F">
        <w:rPr>
          <w:rFonts w:ascii="Avenir Next" w:hAnsi="Avenir Next" w:cs="Arial"/>
          <w:sz w:val="22"/>
          <w:szCs w:val="22"/>
          <w:highlight w:val="yellow"/>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4F0CF9" w:rsidRDefault="00E631C5" w:rsidP="004D2090">
      <w:pPr>
        <w:pStyle w:val="ListParagraph"/>
        <w:numPr>
          <w:ilvl w:val="0"/>
          <w:numId w:val="7"/>
        </w:numPr>
        <w:ind w:left="426"/>
        <w:jc w:val="both"/>
        <w:rPr>
          <w:rFonts w:ascii="Avenir Next" w:hAnsi="Avenir Next" w:cs="Arial"/>
          <w:sz w:val="22"/>
          <w:szCs w:val="22"/>
          <w:lang w:val="en-GB"/>
        </w:rPr>
      </w:pPr>
      <w:r w:rsidRPr="0046108E">
        <w:rPr>
          <w:rFonts w:ascii="Avenir Next" w:hAnsi="Avenir Next" w:cs="Arial"/>
          <w:sz w:val="22"/>
          <w:szCs w:val="22"/>
          <w:highlight w:val="yellow"/>
          <w:lang w:val="en-GB"/>
        </w:rPr>
        <w:t>To preserve</w:t>
      </w:r>
      <w:r w:rsidR="00FA2EAC" w:rsidRPr="0046108E">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D430A5">
        <w:rPr>
          <w:rFonts w:ascii="Avenir Next" w:hAnsi="Avenir Next" w:cs="Arial"/>
          <w:sz w:val="22"/>
          <w:szCs w:val="22"/>
          <w:highlight w:val="yellow"/>
          <w:lang w:val="en-GB"/>
        </w:rPr>
        <w:t xml:space="preserve">An individual whose parents </w:t>
      </w:r>
      <w:r w:rsidR="000940F4" w:rsidRPr="00D430A5">
        <w:rPr>
          <w:rFonts w:ascii="Avenir Next" w:hAnsi="Avenir Next" w:cs="Arial"/>
          <w:sz w:val="22"/>
          <w:szCs w:val="22"/>
          <w:highlight w:val="yellow"/>
          <w:lang w:val="en-GB"/>
        </w:rPr>
        <w:t>live</w:t>
      </w:r>
      <w:r w:rsidRPr="00D430A5">
        <w:rPr>
          <w:rFonts w:ascii="Avenir Next" w:hAnsi="Avenir Next" w:cs="Arial"/>
          <w:sz w:val="22"/>
          <w:szCs w:val="22"/>
          <w:highlight w:val="yellow"/>
          <w:lang w:val="en-GB"/>
        </w:rPr>
        <w:t xml:space="preserve"> in Singapore.</w:t>
      </w:r>
      <w:r w:rsidRPr="004F0CF9">
        <w:rPr>
          <w:rFonts w:ascii="Avenir Next" w:hAnsi="Avenir Next" w:cs="Arial"/>
          <w:sz w:val="22"/>
          <w:szCs w:val="22"/>
          <w:lang w:val="en-GB"/>
        </w:rPr>
        <w:t xml:space="preserv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D430A5">
        <w:rPr>
          <w:rFonts w:ascii="Avenir Next" w:hAnsi="Avenir Next" w:cs="Arial"/>
          <w:sz w:val="22"/>
          <w:szCs w:val="22"/>
          <w:highlight w:val="yellow"/>
          <w:lang w:val="en-GB"/>
        </w:rPr>
        <w:t xml:space="preserve">Rescue financing enjoys preferential treatment automatically without the sanction of </w:t>
      </w:r>
      <w:r w:rsidR="00CD338E" w:rsidRPr="00D430A5">
        <w:rPr>
          <w:rFonts w:ascii="Avenir Next" w:hAnsi="Avenir Next" w:cs="Arial"/>
          <w:sz w:val="22"/>
          <w:szCs w:val="22"/>
          <w:highlight w:val="yellow"/>
          <w:lang w:val="en-GB"/>
        </w:rPr>
        <w:t>c</w:t>
      </w:r>
      <w:r w:rsidRPr="00D430A5">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57ECE">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43FD29C4" w14:textId="79521060" w:rsidR="008C35C9" w:rsidRDefault="00E726A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w:t>
      </w:r>
      <w:r w:rsidR="005C3065">
        <w:rPr>
          <w:rFonts w:ascii="Avenir Next" w:hAnsi="Avenir Next" w:cs="Arial"/>
          <w:color w:val="808080" w:themeColor="background1" w:themeShade="80"/>
          <w:sz w:val="22"/>
          <w:szCs w:val="22"/>
          <w:lang w:val="en-GB"/>
        </w:rPr>
        <w:t>e concept of cross-class cram-down</w:t>
      </w:r>
      <w:r w:rsidR="00275D6D">
        <w:rPr>
          <w:rStyle w:val="FootnoteReference"/>
          <w:rFonts w:ascii="Avenir Next" w:hAnsi="Avenir Next" w:cs="Arial"/>
          <w:color w:val="808080" w:themeColor="background1" w:themeShade="80"/>
          <w:sz w:val="22"/>
          <w:szCs w:val="22"/>
          <w:lang w:val="en-GB"/>
        </w:rPr>
        <w:footnoteReference w:id="2"/>
      </w:r>
      <w:r w:rsidR="005C3065">
        <w:rPr>
          <w:rFonts w:ascii="Avenir Next" w:hAnsi="Avenir Next" w:cs="Arial"/>
          <w:color w:val="808080" w:themeColor="background1" w:themeShade="80"/>
          <w:sz w:val="22"/>
          <w:szCs w:val="22"/>
          <w:lang w:val="en-GB"/>
        </w:rPr>
        <w:t xml:space="preserve"> in a scheme of arrangement </w:t>
      </w:r>
      <w:r w:rsidR="001F18F2">
        <w:rPr>
          <w:rFonts w:ascii="Avenir Next" w:hAnsi="Avenir Next" w:cs="Arial"/>
          <w:color w:val="808080" w:themeColor="background1" w:themeShade="80"/>
          <w:sz w:val="22"/>
          <w:szCs w:val="22"/>
          <w:lang w:val="en-GB"/>
        </w:rPr>
        <w:t xml:space="preserve">is to assist in the rehabilitative </w:t>
      </w:r>
      <w:r w:rsidR="00EB5275">
        <w:rPr>
          <w:rFonts w:ascii="Avenir Next" w:hAnsi="Avenir Next" w:cs="Arial"/>
          <w:color w:val="808080" w:themeColor="background1" w:themeShade="80"/>
          <w:sz w:val="22"/>
          <w:szCs w:val="22"/>
          <w:lang w:val="en-GB"/>
        </w:rPr>
        <w:t xml:space="preserve">context in Singapore. </w:t>
      </w:r>
      <w:r w:rsidR="00DF5B32">
        <w:rPr>
          <w:rFonts w:ascii="Avenir Next" w:hAnsi="Avenir Next" w:cs="Arial"/>
          <w:color w:val="808080" w:themeColor="background1" w:themeShade="80"/>
          <w:sz w:val="22"/>
          <w:szCs w:val="22"/>
          <w:lang w:val="en-GB"/>
        </w:rPr>
        <w:t>This concept forms part of a res</w:t>
      </w:r>
      <w:r w:rsidR="008B3AA1">
        <w:rPr>
          <w:rFonts w:ascii="Avenir Next" w:hAnsi="Avenir Next" w:cs="Arial"/>
          <w:color w:val="808080" w:themeColor="background1" w:themeShade="80"/>
          <w:sz w:val="22"/>
          <w:szCs w:val="22"/>
          <w:lang w:val="en-GB"/>
        </w:rPr>
        <w:t>tructuring regimes where the debtor stays in possession through</w:t>
      </w:r>
      <w:r w:rsidR="00A6276F">
        <w:rPr>
          <w:rFonts w:ascii="Avenir Next" w:hAnsi="Avenir Next" w:cs="Arial"/>
          <w:color w:val="808080" w:themeColor="background1" w:themeShade="80"/>
          <w:sz w:val="22"/>
          <w:szCs w:val="22"/>
          <w:lang w:val="en-GB"/>
        </w:rPr>
        <w:t xml:space="preserve">out the restructuring period. </w:t>
      </w:r>
      <w:r w:rsidR="00BF549F">
        <w:rPr>
          <w:rFonts w:ascii="Avenir Next" w:hAnsi="Avenir Next" w:cs="Arial"/>
          <w:color w:val="808080" w:themeColor="background1" w:themeShade="80"/>
          <w:sz w:val="22"/>
          <w:szCs w:val="22"/>
          <w:lang w:val="en-GB"/>
        </w:rPr>
        <w:t>This specific procedure allows a res</w:t>
      </w:r>
      <w:r w:rsidR="0050489B">
        <w:rPr>
          <w:rFonts w:ascii="Avenir Next" w:hAnsi="Avenir Next" w:cs="Arial"/>
          <w:color w:val="808080" w:themeColor="background1" w:themeShade="80"/>
          <w:sz w:val="22"/>
          <w:szCs w:val="22"/>
          <w:lang w:val="en-GB"/>
        </w:rPr>
        <w:t xml:space="preserve">cue plan to be facilitated by </w:t>
      </w:r>
      <w:r w:rsidR="001F736A">
        <w:rPr>
          <w:rFonts w:ascii="Avenir Next" w:hAnsi="Avenir Next" w:cs="Arial"/>
          <w:color w:val="808080" w:themeColor="background1" w:themeShade="80"/>
          <w:sz w:val="22"/>
          <w:szCs w:val="22"/>
          <w:lang w:val="en-GB"/>
        </w:rPr>
        <w:t>imposing it on minority creditors who are dissenting.</w:t>
      </w:r>
      <w:r w:rsidR="002D63BB">
        <w:rPr>
          <w:rFonts w:ascii="Avenir Next" w:hAnsi="Avenir Next" w:cs="Arial"/>
          <w:color w:val="808080" w:themeColor="background1" w:themeShade="80"/>
          <w:sz w:val="22"/>
          <w:szCs w:val="22"/>
          <w:lang w:val="en-GB"/>
        </w:rPr>
        <w:t xml:space="preserve"> C</w:t>
      </w:r>
      <w:r w:rsidR="00E26383">
        <w:rPr>
          <w:rFonts w:ascii="Avenir Next" w:hAnsi="Avenir Next" w:cs="Arial"/>
          <w:color w:val="808080" w:themeColor="background1" w:themeShade="80"/>
          <w:sz w:val="22"/>
          <w:szCs w:val="22"/>
          <w:lang w:val="en-GB"/>
        </w:rPr>
        <w:t>ertain classes of creditor</w:t>
      </w:r>
      <w:r w:rsidR="008F07B1">
        <w:rPr>
          <w:rFonts w:ascii="Avenir Next" w:hAnsi="Avenir Next" w:cs="Arial"/>
          <w:color w:val="808080" w:themeColor="background1" w:themeShade="80"/>
          <w:sz w:val="22"/>
          <w:szCs w:val="22"/>
          <w:lang w:val="en-GB"/>
        </w:rPr>
        <w:t>s</w:t>
      </w:r>
      <w:r w:rsidR="00E26383">
        <w:rPr>
          <w:rFonts w:ascii="Avenir Next" w:hAnsi="Avenir Next" w:cs="Arial"/>
          <w:color w:val="808080" w:themeColor="background1" w:themeShade="80"/>
          <w:sz w:val="22"/>
          <w:szCs w:val="22"/>
          <w:lang w:val="en-GB"/>
        </w:rPr>
        <w:t xml:space="preserve"> who may form a majority are able to impose </w:t>
      </w:r>
      <w:r w:rsidR="008F07B1">
        <w:rPr>
          <w:rFonts w:ascii="Avenir Next" w:hAnsi="Avenir Next" w:cs="Arial"/>
          <w:color w:val="808080" w:themeColor="background1" w:themeShade="80"/>
          <w:sz w:val="22"/>
          <w:szCs w:val="22"/>
          <w:lang w:val="en-GB"/>
        </w:rPr>
        <w:t xml:space="preserve">a scheme of arrangement that the majority agree to on the dissenting </w:t>
      </w:r>
      <w:r w:rsidR="00DF0240">
        <w:rPr>
          <w:rFonts w:ascii="Avenir Next" w:hAnsi="Avenir Next" w:cs="Arial"/>
          <w:color w:val="808080" w:themeColor="background1" w:themeShade="80"/>
          <w:sz w:val="22"/>
          <w:szCs w:val="22"/>
          <w:lang w:val="en-GB"/>
        </w:rPr>
        <w:t>minority creditor</w:t>
      </w:r>
      <w:r w:rsidR="007D38A0">
        <w:rPr>
          <w:rFonts w:ascii="Avenir Next" w:hAnsi="Avenir Next" w:cs="Arial"/>
          <w:color w:val="808080" w:themeColor="background1" w:themeShade="80"/>
          <w:sz w:val="22"/>
          <w:szCs w:val="22"/>
          <w:lang w:val="en-GB"/>
        </w:rPr>
        <w:t>s</w:t>
      </w:r>
      <w:r w:rsidR="00DF0240">
        <w:rPr>
          <w:rFonts w:ascii="Avenir Next" w:hAnsi="Avenir Next" w:cs="Arial"/>
          <w:color w:val="808080" w:themeColor="background1" w:themeShade="80"/>
          <w:sz w:val="22"/>
          <w:szCs w:val="22"/>
          <w:lang w:val="en-GB"/>
        </w:rPr>
        <w:t>.</w:t>
      </w:r>
      <w:r w:rsidR="00757DBA">
        <w:rPr>
          <w:rFonts w:ascii="Avenir Next" w:hAnsi="Avenir Next" w:cs="Arial"/>
          <w:color w:val="808080" w:themeColor="background1" w:themeShade="80"/>
          <w:sz w:val="22"/>
          <w:szCs w:val="22"/>
          <w:lang w:val="en-GB"/>
        </w:rPr>
        <w:t xml:space="preserve"> </w:t>
      </w:r>
      <w:r w:rsidR="001E4F22">
        <w:rPr>
          <w:rFonts w:ascii="Avenir Next" w:hAnsi="Avenir Next" w:cs="Arial"/>
          <w:color w:val="808080" w:themeColor="background1" w:themeShade="80"/>
          <w:sz w:val="22"/>
          <w:szCs w:val="22"/>
          <w:lang w:val="en-GB"/>
        </w:rPr>
        <w:t>The procedure under the IRD Act allows unsecured credito</w:t>
      </w:r>
      <w:r w:rsidR="0014224D">
        <w:rPr>
          <w:rFonts w:ascii="Avenir Next" w:hAnsi="Avenir Next" w:cs="Arial"/>
          <w:color w:val="808080" w:themeColor="background1" w:themeShade="80"/>
          <w:sz w:val="22"/>
          <w:szCs w:val="22"/>
          <w:lang w:val="en-GB"/>
        </w:rPr>
        <w:t>rs to be crammed-down without the need to divest any share they may have in the compan</w:t>
      </w:r>
      <w:r w:rsidR="00E03B1F">
        <w:rPr>
          <w:rFonts w:ascii="Avenir Next" w:hAnsi="Avenir Next" w:cs="Arial"/>
          <w:color w:val="808080" w:themeColor="background1" w:themeShade="80"/>
          <w:sz w:val="22"/>
          <w:szCs w:val="22"/>
          <w:lang w:val="en-GB"/>
        </w:rPr>
        <w:t>y (as was previously required</w:t>
      </w:r>
      <w:r w:rsidR="00D46D35">
        <w:rPr>
          <w:rFonts w:ascii="Avenir Next" w:hAnsi="Avenir Next" w:cs="Arial"/>
          <w:color w:val="808080" w:themeColor="background1" w:themeShade="80"/>
          <w:sz w:val="22"/>
          <w:szCs w:val="22"/>
          <w:lang w:val="en-GB"/>
        </w:rPr>
        <w:t xml:space="preserve">. </w:t>
      </w:r>
    </w:p>
    <w:p w14:paraId="70C90C57" w14:textId="77777777" w:rsidR="00733E2E" w:rsidRDefault="00733E2E" w:rsidP="008C35C9">
      <w:pPr>
        <w:jc w:val="both"/>
        <w:rPr>
          <w:rFonts w:ascii="Avenir Next" w:hAnsi="Avenir Next" w:cs="Arial"/>
          <w:color w:val="808080" w:themeColor="background1" w:themeShade="80"/>
          <w:sz w:val="22"/>
          <w:szCs w:val="22"/>
          <w:lang w:val="en-GB"/>
        </w:rPr>
      </w:pPr>
    </w:p>
    <w:p w14:paraId="2093DE0E" w14:textId="0E353E61" w:rsidR="00733E2E" w:rsidRDefault="002131D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con</w:t>
      </w:r>
      <w:r w:rsidR="00F26C21">
        <w:rPr>
          <w:rFonts w:ascii="Avenir Next" w:hAnsi="Avenir Next" w:cs="Arial"/>
          <w:color w:val="808080" w:themeColor="background1" w:themeShade="80"/>
          <w:sz w:val="22"/>
          <w:szCs w:val="22"/>
          <w:lang w:val="en-GB"/>
        </w:rPr>
        <w:t>text of a scheme of arrangement</w:t>
      </w:r>
      <w:r w:rsidR="00F15200">
        <w:rPr>
          <w:rStyle w:val="FootnoteReference"/>
          <w:rFonts w:ascii="Avenir Next" w:hAnsi="Avenir Next" w:cs="Arial"/>
          <w:color w:val="808080" w:themeColor="background1" w:themeShade="80"/>
          <w:sz w:val="22"/>
          <w:szCs w:val="22"/>
          <w:lang w:val="en-GB"/>
        </w:rPr>
        <w:footnoteReference w:id="3"/>
      </w:r>
      <w:r w:rsidR="00F26C21">
        <w:rPr>
          <w:rFonts w:ascii="Avenir Next" w:hAnsi="Avenir Next" w:cs="Arial"/>
          <w:color w:val="808080" w:themeColor="background1" w:themeShade="80"/>
          <w:sz w:val="22"/>
          <w:szCs w:val="22"/>
          <w:lang w:val="en-GB"/>
        </w:rPr>
        <w:t xml:space="preserve"> the court can intervene </w:t>
      </w:r>
      <w:r w:rsidR="007C7224">
        <w:rPr>
          <w:rFonts w:ascii="Avenir Next" w:hAnsi="Avenir Next" w:cs="Arial"/>
          <w:color w:val="808080" w:themeColor="background1" w:themeShade="80"/>
          <w:sz w:val="22"/>
          <w:szCs w:val="22"/>
          <w:lang w:val="en-GB"/>
        </w:rPr>
        <w:t xml:space="preserve">and order that the scheme be binding but on all classes of </w:t>
      </w:r>
      <w:r w:rsidR="00BD156B">
        <w:rPr>
          <w:rFonts w:ascii="Avenir Next" w:hAnsi="Avenir Next" w:cs="Arial"/>
          <w:color w:val="808080" w:themeColor="background1" w:themeShade="80"/>
          <w:sz w:val="22"/>
          <w:szCs w:val="22"/>
          <w:lang w:val="en-GB"/>
        </w:rPr>
        <w:t>creditors</w:t>
      </w:r>
      <w:r w:rsidR="000D7469">
        <w:rPr>
          <w:rFonts w:ascii="Avenir Next" w:hAnsi="Avenir Next" w:cs="Arial"/>
          <w:color w:val="808080" w:themeColor="background1" w:themeShade="80"/>
          <w:sz w:val="22"/>
          <w:szCs w:val="22"/>
          <w:lang w:val="en-GB"/>
        </w:rPr>
        <w:t>,</w:t>
      </w:r>
      <w:r w:rsidR="00BD156B">
        <w:rPr>
          <w:rFonts w:ascii="Avenir Next" w:hAnsi="Avenir Next" w:cs="Arial"/>
          <w:color w:val="808080" w:themeColor="background1" w:themeShade="80"/>
          <w:sz w:val="22"/>
          <w:szCs w:val="22"/>
          <w:lang w:val="en-GB"/>
        </w:rPr>
        <w:t xml:space="preserve"> save for shareholders</w:t>
      </w:r>
      <w:r w:rsidR="00314462">
        <w:rPr>
          <w:rFonts w:ascii="Avenir Next" w:hAnsi="Avenir Next" w:cs="Arial"/>
          <w:color w:val="808080" w:themeColor="background1" w:themeShade="80"/>
          <w:sz w:val="22"/>
          <w:szCs w:val="22"/>
          <w:lang w:val="en-GB"/>
        </w:rPr>
        <w:t xml:space="preserve"> as long as the following </w:t>
      </w:r>
      <w:r w:rsidR="00ED42CC">
        <w:rPr>
          <w:rFonts w:ascii="Avenir Next" w:hAnsi="Avenir Next" w:cs="Arial"/>
          <w:color w:val="808080" w:themeColor="background1" w:themeShade="80"/>
          <w:sz w:val="22"/>
          <w:szCs w:val="22"/>
          <w:lang w:val="en-GB"/>
        </w:rPr>
        <w:t>are satisfied:</w:t>
      </w:r>
    </w:p>
    <w:p w14:paraId="122A4FC6" w14:textId="77777777" w:rsidR="00ED42CC" w:rsidRDefault="00ED42CC" w:rsidP="008C35C9">
      <w:pPr>
        <w:jc w:val="both"/>
        <w:rPr>
          <w:rFonts w:ascii="Avenir Next" w:hAnsi="Avenir Next" w:cs="Arial"/>
          <w:color w:val="808080" w:themeColor="background1" w:themeShade="80"/>
          <w:sz w:val="22"/>
          <w:szCs w:val="22"/>
          <w:lang w:val="en-GB"/>
        </w:rPr>
      </w:pPr>
    </w:p>
    <w:p w14:paraId="3D38EA63" w14:textId="0199849E" w:rsidR="00744000" w:rsidRDefault="00834691" w:rsidP="00C623FD">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majority </w:t>
      </w:r>
      <w:r w:rsidR="0001298E">
        <w:rPr>
          <w:rFonts w:ascii="Avenir Next" w:hAnsi="Avenir Next" w:cs="Arial"/>
          <w:color w:val="808080" w:themeColor="background1" w:themeShade="80"/>
          <w:sz w:val="22"/>
          <w:szCs w:val="22"/>
          <w:lang w:val="en-GB"/>
        </w:rPr>
        <w:t>of creditors (regarding numbers) agree to be bound by the scheme of arrangement</w:t>
      </w:r>
      <w:r w:rsidR="00C623FD">
        <w:rPr>
          <w:rFonts w:ascii="Avenir Next" w:hAnsi="Avenir Next" w:cs="Arial"/>
          <w:color w:val="808080" w:themeColor="background1" w:themeShade="80"/>
          <w:sz w:val="22"/>
          <w:szCs w:val="22"/>
          <w:lang w:val="en-GB"/>
        </w:rPr>
        <w:t xml:space="preserve"> and that they represent three fourths (regarding value) of all creditors who are to be bound</w:t>
      </w:r>
      <w:r w:rsidR="005C3973">
        <w:rPr>
          <w:rFonts w:ascii="Avenir Next" w:hAnsi="Avenir Next" w:cs="Arial"/>
          <w:color w:val="808080" w:themeColor="background1" w:themeShade="80"/>
          <w:sz w:val="22"/>
          <w:szCs w:val="22"/>
          <w:lang w:val="en-GB"/>
        </w:rPr>
        <w:t xml:space="preserve"> and that group all </w:t>
      </w:r>
      <w:r w:rsidR="00AC4D32">
        <w:rPr>
          <w:rFonts w:ascii="Avenir Next" w:hAnsi="Avenir Next" w:cs="Arial"/>
          <w:color w:val="808080" w:themeColor="background1" w:themeShade="80"/>
          <w:sz w:val="22"/>
          <w:szCs w:val="22"/>
          <w:lang w:val="en-GB"/>
        </w:rPr>
        <w:t>vote.</w:t>
      </w:r>
    </w:p>
    <w:p w14:paraId="566BC14B" w14:textId="79815D7D" w:rsidR="005C3973" w:rsidRPr="00C623FD" w:rsidRDefault="00245DA4" w:rsidP="00C623FD">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agrees that </w:t>
      </w:r>
      <w:r w:rsidR="00962BCF">
        <w:rPr>
          <w:rFonts w:ascii="Avenir Next" w:hAnsi="Avenir Next" w:cs="Arial"/>
          <w:color w:val="808080" w:themeColor="background1" w:themeShade="80"/>
          <w:sz w:val="22"/>
          <w:szCs w:val="22"/>
          <w:lang w:val="en-GB"/>
        </w:rPr>
        <w:t>it is fair to all creditors, including those who agree and disagree</w:t>
      </w:r>
      <w:r w:rsidR="00167681">
        <w:rPr>
          <w:rFonts w:ascii="Avenir Next" w:hAnsi="Avenir Next" w:cs="Arial"/>
          <w:color w:val="808080" w:themeColor="background1" w:themeShade="80"/>
          <w:sz w:val="22"/>
          <w:szCs w:val="22"/>
          <w:lang w:val="en-GB"/>
        </w:rPr>
        <w:t>. The court are unlikely to deem a scheme of arrangement fair where</w:t>
      </w:r>
      <w:r w:rsidR="004C73FE">
        <w:rPr>
          <w:rFonts w:ascii="Avenir Next" w:hAnsi="Avenir Next" w:cs="Arial"/>
          <w:color w:val="808080" w:themeColor="background1" w:themeShade="80"/>
          <w:sz w:val="22"/>
          <w:szCs w:val="22"/>
          <w:lang w:val="en-GB"/>
        </w:rPr>
        <w:t xml:space="preserve"> </w:t>
      </w:r>
      <w:r w:rsidR="00D835DC">
        <w:rPr>
          <w:rFonts w:ascii="Avenir Next" w:hAnsi="Avenir Next" w:cs="Arial"/>
          <w:color w:val="808080" w:themeColor="background1" w:themeShade="80"/>
          <w:sz w:val="22"/>
          <w:szCs w:val="22"/>
          <w:lang w:val="en-GB"/>
        </w:rPr>
        <w:t xml:space="preserve">i) </w:t>
      </w:r>
      <w:r w:rsidR="00682C91">
        <w:rPr>
          <w:rFonts w:ascii="Avenir Next" w:hAnsi="Avenir Next" w:cs="Arial"/>
          <w:color w:val="808080" w:themeColor="background1" w:themeShade="80"/>
          <w:sz w:val="22"/>
          <w:szCs w:val="22"/>
          <w:lang w:val="en-GB"/>
        </w:rPr>
        <w:t xml:space="preserve">those dissenting will be disadvantaged </w:t>
      </w:r>
      <w:r w:rsidR="00AB160F">
        <w:rPr>
          <w:rFonts w:ascii="Avenir Next" w:hAnsi="Avenir Next" w:cs="Arial"/>
          <w:color w:val="808080" w:themeColor="background1" w:themeShade="80"/>
          <w:sz w:val="22"/>
          <w:szCs w:val="22"/>
          <w:lang w:val="en-GB"/>
        </w:rPr>
        <w:t xml:space="preserve">by the scheme </w:t>
      </w:r>
      <w:r w:rsidR="000E12F6">
        <w:rPr>
          <w:rFonts w:ascii="Avenir Next" w:hAnsi="Avenir Next" w:cs="Arial"/>
          <w:color w:val="808080" w:themeColor="background1" w:themeShade="80"/>
          <w:sz w:val="22"/>
          <w:szCs w:val="22"/>
          <w:lang w:val="en-GB"/>
        </w:rPr>
        <w:t xml:space="preserve">as opposed to outside the scheme, ii) </w:t>
      </w:r>
      <w:r w:rsidR="00102FEB">
        <w:rPr>
          <w:rFonts w:ascii="Avenir Next" w:hAnsi="Avenir Next" w:cs="Arial"/>
          <w:color w:val="808080" w:themeColor="background1" w:themeShade="80"/>
          <w:sz w:val="22"/>
          <w:szCs w:val="22"/>
          <w:lang w:val="en-GB"/>
        </w:rPr>
        <w:t>the</w:t>
      </w:r>
      <w:r w:rsidR="00760519">
        <w:rPr>
          <w:rFonts w:ascii="Avenir Next" w:hAnsi="Avenir Next" w:cs="Arial"/>
          <w:color w:val="808080" w:themeColor="background1" w:themeShade="80"/>
          <w:sz w:val="22"/>
          <w:szCs w:val="22"/>
          <w:lang w:val="en-GB"/>
        </w:rPr>
        <w:t xml:space="preserve"> ‘absolute priority rule’ prevails </w:t>
      </w:r>
      <w:r w:rsidR="00A36E4E">
        <w:rPr>
          <w:rFonts w:ascii="Avenir Next" w:hAnsi="Avenir Next" w:cs="Arial"/>
          <w:color w:val="808080" w:themeColor="background1" w:themeShade="80"/>
          <w:sz w:val="22"/>
          <w:szCs w:val="22"/>
          <w:lang w:val="en-GB"/>
        </w:rPr>
        <w:t xml:space="preserve">(this ensures all creditors who are senior are paid in full before </w:t>
      </w:r>
      <w:r w:rsidR="00245FAF">
        <w:rPr>
          <w:rFonts w:ascii="Avenir Next" w:hAnsi="Avenir Next" w:cs="Arial"/>
          <w:color w:val="808080" w:themeColor="background1" w:themeShade="80"/>
          <w:sz w:val="22"/>
          <w:szCs w:val="22"/>
          <w:lang w:val="en-GB"/>
        </w:rPr>
        <w:t>those subordinate creditors)</w:t>
      </w:r>
      <w:r w:rsidR="00245FAF">
        <w:rPr>
          <w:rStyle w:val="FootnoteReference"/>
          <w:rFonts w:ascii="Avenir Next" w:hAnsi="Avenir Next" w:cs="Arial"/>
          <w:color w:val="808080" w:themeColor="background1" w:themeShade="80"/>
          <w:sz w:val="22"/>
          <w:szCs w:val="22"/>
          <w:lang w:val="en-GB"/>
        </w:rPr>
        <w:footnoteReference w:id="4"/>
      </w:r>
      <w:r w:rsidR="00AC4D32">
        <w:rPr>
          <w:rFonts w:ascii="Avenir Next" w:hAnsi="Avenir Next" w:cs="Arial"/>
          <w:color w:val="808080" w:themeColor="background1" w:themeShade="80"/>
          <w:sz w:val="22"/>
          <w:szCs w:val="22"/>
          <w:lang w:val="en-GB"/>
        </w:rPr>
        <w:t>.</w:t>
      </w:r>
    </w:p>
    <w:p w14:paraId="6F025D13" w14:textId="77777777" w:rsidR="003E3533" w:rsidRDefault="003E3533" w:rsidP="008C35C9">
      <w:pPr>
        <w:jc w:val="both"/>
        <w:rPr>
          <w:rFonts w:ascii="Avenir Next" w:hAnsi="Avenir Next" w:cs="Arial"/>
          <w:color w:val="808080" w:themeColor="background1" w:themeShade="80"/>
          <w:sz w:val="22"/>
          <w:szCs w:val="22"/>
          <w:lang w:val="en-GB"/>
        </w:rPr>
      </w:pP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lastRenderedPageBreak/>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437E1FBC" w14:textId="0F7621A5" w:rsidR="001A0ABE" w:rsidRDefault="00A14D0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2C3786">
        <w:rPr>
          <w:rFonts w:ascii="Avenir Next" w:hAnsi="Avenir Next" w:cs="Arial"/>
          <w:color w:val="808080" w:themeColor="background1" w:themeShade="80"/>
          <w:sz w:val="22"/>
          <w:szCs w:val="22"/>
          <w:lang w:val="en-GB"/>
        </w:rPr>
        <w:t>wo objective</w:t>
      </w:r>
      <w:r w:rsidR="00A81E03">
        <w:rPr>
          <w:rFonts w:ascii="Avenir Next" w:hAnsi="Avenir Next" w:cs="Arial"/>
          <w:color w:val="808080" w:themeColor="background1" w:themeShade="80"/>
          <w:sz w:val="22"/>
          <w:szCs w:val="22"/>
          <w:lang w:val="en-GB"/>
        </w:rPr>
        <w:t>s</w:t>
      </w:r>
      <w:r w:rsidR="002C3786">
        <w:rPr>
          <w:rFonts w:ascii="Avenir Next" w:hAnsi="Avenir Next" w:cs="Arial"/>
          <w:color w:val="808080" w:themeColor="background1" w:themeShade="80"/>
          <w:sz w:val="22"/>
          <w:szCs w:val="22"/>
          <w:lang w:val="en-GB"/>
        </w:rPr>
        <w:t xml:space="preserve"> of the IRD Act are as follows:</w:t>
      </w:r>
    </w:p>
    <w:p w14:paraId="07F391BA" w14:textId="77777777" w:rsidR="002C3786" w:rsidRDefault="002C3786" w:rsidP="008C35C9">
      <w:pPr>
        <w:jc w:val="both"/>
        <w:rPr>
          <w:rFonts w:ascii="Avenir Next" w:hAnsi="Avenir Next" w:cs="Arial"/>
          <w:color w:val="808080" w:themeColor="background1" w:themeShade="80"/>
          <w:sz w:val="22"/>
          <w:szCs w:val="22"/>
          <w:lang w:val="en-GB"/>
        </w:rPr>
      </w:pPr>
    </w:p>
    <w:p w14:paraId="3CD3EA72" w14:textId="50631D71" w:rsidR="002C3786" w:rsidRDefault="00A14D0D" w:rsidP="00A81E03">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create a piece of legislation that encompassed </w:t>
      </w:r>
      <w:r w:rsidR="00AD463D">
        <w:rPr>
          <w:rFonts w:ascii="Avenir Next" w:hAnsi="Avenir Next" w:cs="Arial"/>
          <w:color w:val="808080" w:themeColor="background1" w:themeShade="80"/>
          <w:sz w:val="22"/>
          <w:szCs w:val="22"/>
          <w:lang w:val="en-GB"/>
        </w:rPr>
        <w:t>insolvency laws relating to individuals, companies and restructurin</w:t>
      </w:r>
      <w:r w:rsidR="003D1A84">
        <w:rPr>
          <w:rFonts w:ascii="Avenir Next" w:hAnsi="Avenir Next" w:cs="Arial"/>
          <w:color w:val="808080" w:themeColor="background1" w:themeShade="80"/>
          <w:sz w:val="22"/>
          <w:szCs w:val="22"/>
          <w:lang w:val="en-GB"/>
        </w:rPr>
        <w:t>g processes, making insolvency law more user</w:t>
      </w:r>
      <w:r w:rsidR="001B4EA6">
        <w:rPr>
          <w:rFonts w:ascii="Avenir Next" w:hAnsi="Avenir Next" w:cs="Arial"/>
          <w:color w:val="808080" w:themeColor="background1" w:themeShade="80"/>
          <w:sz w:val="22"/>
          <w:szCs w:val="22"/>
          <w:lang w:val="en-GB"/>
        </w:rPr>
        <w:t xml:space="preserve"> friendly. </w:t>
      </w:r>
    </w:p>
    <w:p w14:paraId="085368C2" w14:textId="0EE7E547" w:rsidR="00C76A19" w:rsidRPr="00A81E03" w:rsidRDefault="00D905D7" w:rsidP="00A81E03">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create a regime that </w:t>
      </w:r>
      <w:r w:rsidR="00BA78D6">
        <w:rPr>
          <w:rFonts w:ascii="Avenir Next" w:hAnsi="Avenir Next" w:cs="Arial"/>
          <w:color w:val="808080" w:themeColor="background1" w:themeShade="80"/>
          <w:sz w:val="22"/>
          <w:szCs w:val="22"/>
          <w:lang w:val="en-GB"/>
        </w:rPr>
        <w:t xml:space="preserve">insolvency </w:t>
      </w:r>
      <w:r w:rsidR="002D749E">
        <w:rPr>
          <w:rFonts w:ascii="Avenir Next" w:hAnsi="Avenir Next" w:cs="Arial"/>
          <w:color w:val="808080" w:themeColor="background1" w:themeShade="80"/>
          <w:sz w:val="22"/>
          <w:szCs w:val="22"/>
          <w:lang w:val="en-GB"/>
        </w:rPr>
        <w:t>practitioners</w:t>
      </w:r>
      <w:r w:rsidR="00BA78D6">
        <w:rPr>
          <w:rFonts w:ascii="Avenir Next" w:hAnsi="Avenir Next" w:cs="Arial"/>
          <w:color w:val="808080" w:themeColor="background1" w:themeShade="80"/>
          <w:sz w:val="22"/>
          <w:szCs w:val="22"/>
          <w:lang w:val="en-GB"/>
        </w:rPr>
        <w:t xml:space="preserve"> can use</w:t>
      </w:r>
      <w:r w:rsidR="002D749E">
        <w:rPr>
          <w:rFonts w:ascii="Avenir Next" w:hAnsi="Avenir Next" w:cs="Arial"/>
          <w:color w:val="808080" w:themeColor="background1" w:themeShade="80"/>
          <w:sz w:val="22"/>
          <w:szCs w:val="22"/>
          <w:lang w:val="en-GB"/>
        </w:rPr>
        <w:t>.</w:t>
      </w: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CF2559B" w14:textId="546D7682" w:rsidR="008C35C9" w:rsidRDefault="00034AF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order to determine if a company is not able to pay its debts under </w:t>
      </w:r>
      <w:r w:rsidR="00AB2339">
        <w:rPr>
          <w:rFonts w:ascii="Avenir Next" w:hAnsi="Avenir Next" w:cs="Arial"/>
          <w:color w:val="808080" w:themeColor="background1" w:themeShade="80"/>
          <w:sz w:val="22"/>
          <w:szCs w:val="22"/>
          <w:lang w:val="en-GB"/>
        </w:rPr>
        <w:t xml:space="preserve">the cash flow test pursuant to </w:t>
      </w:r>
      <w:r>
        <w:rPr>
          <w:rFonts w:ascii="Avenir Next" w:hAnsi="Avenir Next" w:cs="Arial"/>
          <w:color w:val="808080" w:themeColor="background1" w:themeShade="80"/>
          <w:sz w:val="22"/>
          <w:szCs w:val="22"/>
          <w:lang w:val="en-GB"/>
        </w:rPr>
        <w:t>the IRD Act</w:t>
      </w:r>
      <w:r w:rsidR="00E170EC">
        <w:rPr>
          <w:rStyle w:val="FootnoteReference"/>
          <w:rFonts w:ascii="Avenir Next" w:hAnsi="Avenir Next" w:cs="Arial"/>
          <w:color w:val="808080" w:themeColor="background1" w:themeShade="80"/>
          <w:sz w:val="22"/>
          <w:szCs w:val="22"/>
          <w:lang w:val="en-GB"/>
        </w:rPr>
        <w:footnoteReference w:id="5"/>
      </w:r>
      <w:r w:rsidR="00170440">
        <w:rPr>
          <w:rFonts w:ascii="Avenir Next" w:hAnsi="Avenir Next" w:cs="Arial"/>
          <w:color w:val="808080" w:themeColor="background1" w:themeShade="80"/>
          <w:sz w:val="22"/>
          <w:szCs w:val="22"/>
          <w:lang w:val="en-GB"/>
        </w:rPr>
        <w:t>, some of the following factors must be present</w:t>
      </w:r>
      <w:r w:rsidR="005425E2">
        <w:rPr>
          <w:rFonts w:ascii="Avenir Next" w:hAnsi="Avenir Next" w:cs="Arial"/>
          <w:color w:val="808080" w:themeColor="background1" w:themeShade="80"/>
          <w:sz w:val="22"/>
          <w:szCs w:val="22"/>
          <w:lang w:val="en-GB"/>
        </w:rPr>
        <w:t xml:space="preserve"> – </w:t>
      </w:r>
      <w:r w:rsidR="00DE7308">
        <w:rPr>
          <w:rFonts w:ascii="Avenir Next" w:hAnsi="Avenir Next" w:cs="Arial"/>
          <w:color w:val="808080" w:themeColor="background1" w:themeShade="80"/>
          <w:sz w:val="22"/>
          <w:szCs w:val="22"/>
          <w:lang w:val="en-GB"/>
        </w:rPr>
        <w:t>the four factors below form part of a non-exhaustive list</w:t>
      </w:r>
      <w:r w:rsidR="00170440">
        <w:rPr>
          <w:rFonts w:ascii="Avenir Next" w:hAnsi="Avenir Next" w:cs="Arial"/>
          <w:color w:val="808080" w:themeColor="background1" w:themeShade="80"/>
          <w:sz w:val="22"/>
          <w:szCs w:val="22"/>
          <w:lang w:val="en-GB"/>
        </w:rPr>
        <w:t>:</w:t>
      </w:r>
    </w:p>
    <w:p w14:paraId="74932794" w14:textId="77777777" w:rsidR="00170440" w:rsidRDefault="00170440" w:rsidP="008C35C9">
      <w:pPr>
        <w:jc w:val="both"/>
        <w:rPr>
          <w:rFonts w:ascii="Avenir Next" w:hAnsi="Avenir Next" w:cs="Arial"/>
          <w:color w:val="808080" w:themeColor="background1" w:themeShade="80"/>
          <w:sz w:val="22"/>
          <w:szCs w:val="22"/>
          <w:lang w:val="en-GB"/>
        </w:rPr>
      </w:pPr>
    </w:p>
    <w:p w14:paraId="7197AF4F" w14:textId="5EFB2A8C" w:rsidR="00170440" w:rsidRDefault="00FE6BD2" w:rsidP="00170440">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Consideration about whether </w:t>
      </w:r>
      <w:r w:rsidR="009860D0">
        <w:rPr>
          <w:rFonts w:ascii="Avenir Next" w:hAnsi="Avenir Next" w:cs="Arial"/>
          <w:color w:val="808080" w:themeColor="background1" w:themeShade="80"/>
          <w:sz w:val="22"/>
          <w:szCs w:val="22"/>
          <w:lang w:val="en-GB"/>
        </w:rPr>
        <w:t>a debt has been demanded or could be demanded</w:t>
      </w:r>
      <w:r w:rsidR="00BC3838">
        <w:rPr>
          <w:rFonts w:ascii="Avenir Next" w:hAnsi="Avenir Next" w:cs="Arial"/>
          <w:color w:val="808080" w:themeColor="background1" w:themeShade="80"/>
          <w:sz w:val="22"/>
          <w:szCs w:val="22"/>
          <w:lang w:val="en-GB"/>
        </w:rPr>
        <w:t>.</w:t>
      </w:r>
    </w:p>
    <w:p w14:paraId="330ACE01" w14:textId="719E3F9C" w:rsidR="009860D0" w:rsidRDefault="00DB3066" w:rsidP="00170440">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Consideration about the amount of all debts owed and a due or could become due</w:t>
      </w:r>
      <w:r w:rsidR="00083662">
        <w:rPr>
          <w:rFonts w:ascii="Avenir Next" w:hAnsi="Avenir Next" w:cs="Arial"/>
          <w:color w:val="808080" w:themeColor="background1" w:themeShade="80"/>
          <w:sz w:val="22"/>
          <w:szCs w:val="22"/>
          <w:lang w:val="en-GB"/>
        </w:rPr>
        <w:t xml:space="preserve"> soon</w:t>
      </w:r>
      <w:r w:rsidR="00BC3838">
        <w:rPr>
          <w:rFonts w:ascii="Avenir Next" w:hAnsi="Avenir Next" w:cs="Arial"/>
          <w:color w:val="808080" w:themeColor="background1" w:themeShade="80"/>
          <w:sz w:val="22"/>
          <w:szCs w:val="22"/>
          <w:lang w:val="en-GB"/>
        </w:rPr>
        <w:t>.</w:t>
      </w:r>
    </w:p>
    <w:p w14:paraId="287A8808" w14:textId="6B59DDC8" w:rsidR="00083662" w:rsidRDefault="004A22F4" w:rsidP="00170440">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 company was owed payment by others which would </w:t>
      </w:r>
      <w:r w:rsidR="005933E9">
        <w:rPr>
          <w:rFonts w:ascii="Avenir Next" w:hAnsi="Avenir Next" w:cs="Arial"/>
          <w:color w:val="808080" w:themeColor="background1" w:themeShade="80"/>
          <w:sz w:val="22"/>
          <w:szCs w:val="22"/>
          <w:lang w:val="en-GB"/>
        </w:rPr>
        <w:t>be considered an income that they may expect to receive soon</w:t>
      </w:r>
      <w:r w:rsidR="00BC3838">
        <w:rPr>
          <w:rFonts w:ascii="Avenir Next" w:hAnsi="Avenir Next" w:cs="Arial"/>
          <w:color w:val="808080" w:themeColor="background1" w:themeShade="80"/>
          <w:sz w:val="22"/>
          <w:szCs w:val="22"/>
          <w:lang w:val="en-GB"/>
        </w:rPr>
        <w:t>.</w:t>
      </w:r>
    </w:p>
    <w:p w14:paraId="12615FCE" w14:textId="1DC00A5A" w:rsidR="005933E9" w:rsidRPr="00170440" w:rsidRDefault="0075221D" w:rsidP="00170440">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any financial institutions may </w:t>
      </w:r>
      <w:r w:rsidR="00D208B8">
        <w:rPr>
          <w:rFonts w:ascii="Avenir Next" w:hAnsi="Avenir Next" w:cs="Arial"/>
          <w:color w:val="808080" w:themeColor="background1" w:themeShade="80"/>
          <w:sz w:val="22"/>
          <w:szCs w:val="22"/>
          <w:lang w:val="en-GB"/>
        </w:rPr>
        <w:t>be prepared to lend monies to the company which would be repaid at a future point</w:t>
      </w:r>
      <w:r w:rsidR="00BC3838">
        <w:rPr>
          <w:rFonts w:ascii="Avenir Next" w:hAnsi="Avenir Next" w:cs="Arial"/>
          <w:color w:val="808080" w:themeColor="background1" w:themeShade="80"/>
          <w:sz w:val="22"/>
          <w:szCs w:val="22"/>
          <w:lang w:val="en-GB"/>
        </w:rPr>
        <w:t xml:space="preserve"> but later than when the debt is currently due.</w:t>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42D27C71" w14:textId="77777777" w:rsidR="009D49DF" w:rsidRDefault="00F85D22" w:rsidP="00F85D22">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Rescue financing</w:t>
      </w:r>
      <w:r w:rsidR="00AE55F3">
        <w:rPr>
          <w:rFonts w:ascii="Avenir Next" w:hAnsi="Avenir Next" w:cs="Arial"/>
          <w:color w:val="808080" w:themeColor="background1" w:themeShade="80"/>
          <w:sz w:val="22"/>
          <w:szCs w:val="22"/>
          <w:lang w:val="en-GB"/>
        </w:rPr>
        <w:t xml:space="preserve"> (also </w:t>
      </w:r>
      <w:r w:rsidR="0023439D">
        <w:rPr>
          <w:rFonts w:ascii="Avenir Next" w:hAnsi="Avenir Next" w:cs="Arial"/>
          <w:color w:val="808080" w:themeColor="background1" w:themeShade="80"/>
          <w:sz w:val="22"/>
          <w:szCs w:val="22"/>
          <w:lang w:val="en-GB"/>
        </w:rPr>
        <w:t>called debtor-in-possession financing “DIP”)</w:t>
      </w:r>
      <w:r w:rsidR="00D80E0A">
        <w:rPr>
          <w:rFonts w:ascii="Avenir Next" w:hAnsi="Avenir Next" w:cs="Arial"/>
          <w:color w:val="808080" w:themeColor="background1" w:themeShade="80"/>
          <w:sz w:val="22"/>
          <w:szCs w:val="22"/>
          <w:lang w:val="en-GB"/>
        </w:rPr>
        <w:t xml:space="preserve">, is the term used to describe </w:t>
      </w:r>
      <w:r w:rsidR="00BD6C73">
        <w:rPr>
          <w:rFonts w:ascii="Avenir Next" w:hAnsi="Avenir Next" w:cs="Arial"/>
          <w:color w:val="808080" w:themeColor="background1" w:themeShade="80"/>
          <w:sz w:val="22"/>
          <w:szCs w:val="22"/>
          <w:lang w:val="en-GB"/>
        </w:rPr>
        <w:t xml:space="preserve">when a debtor </w:t>
      </w:r>
      <w:r w:rsidR="003C45DD">
        <w:rPr>
          <w:rFonts w:ascii="Avenir Next" w:hAnsi="Avenir Next" w:cs="Arial"/>
          <w:color w:val="808080" w:themeColor="background1" w:themeShade="80"/>
          <w:sz w:val="22"/>
          <w:szCs w:val="22"/>
          <w:lang w:val="en-GB"/>
        </w:rPr>
        <w:t xml:space="preserve">tries to demonstrate to the court, post-commencement </w:t>
      </w:r>
      <w:r w:rsidR="003C45DD">
        <w:rPr>
          <w:rFonts w:ascii="Avenir Next" w:hAnsi="Avenir Next" w:cs="Arial"/>
          <w:color w:val="808080" w:themeColor="background1" w:themeShade="80"/>
          <w:sz w:val="22"/>
          <w:szCs w:val="22"/>
          <w:lang w:val="en-GB"/>
        </w:rPr>
        <w:lastRenderedPageBreak/>
        <w:t xml:space="preserve">of the winding-up of the company, that </w:t>
      </w:r>
      <w:r w:rsidR="009C6A4D">
        <w:rPr>
          <w:rFonts w:ascii="Avenir Next" w:hAnsi="Avenir Next" w:cs="Arial"/>
          <w:color w:val="808080" w:themeColor="background1" w:themeShade="80"/>
          <w:sz w:val="22"/>
          <w:szCs w:val="22"/>
          <w:lang w:val="en-GB"/>
        </w:rPr>
        <w:t>it is necessary and/or necessary in order to obtain a better realisation of any assets that are sol</w:t>
      </w:r>
      <w:r w:rsidR="00CD7CC9">
        <w:rPr>
          <w:rFonts w:ascii="Avenir Next" w:hAnsi="Avenir Next" w:cs="Arial"/>
          <w:color w:val="808080" w:themeColor="background1" w:themeShade="80"/>
          <w:sz w:val="22"/>
          <w:szCs w:val="22"/>
          <w:lang w:val="en-GB"/>
        </w:rPr>
        <w:t xml:space="preserve">d than it would do if the company was wound-up. </w:t>
      </w:r>
    </w:p>
    <w:p w14:paraId="43B926E5" w14:textId="77777777" w:rsidR="009D49DF" w:rsidRDefault="009D49DF" w:rsidP="009D49DF">
      <w:pPr>
        <w:pStyle w:val="ListParagraph"/>
        <w:jc w:val="both"/>
        <w:rPr>
          <w:rFonts w:ascii="Avenir Next" w:hAnsi="Avenir Next" w:cs="Arial"/>
          <w:color w:val="808080" w:themeColor="background1" w:themeShade="80"/>
          <w:sz w:val="22"/>
          <w:szCs w:val="22"/>
          <w:lang w:val="en-GB"/>
        </w:rPr>
      </w:pPr>
    </w:p>
    <w:p w14:paraId="73A68334" w14:textId="69C67A48" w:rsidR="00F85D22" w:rsidRDefault="00465398" w:rsidP="00A437DE">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E6725C">
        <w:rPr>
          <w:rFonts w:ascii="Avenir Next" w:hAnsi="Avenir Next" w:cs="Arial"/>
          <w:color w:val="808080" w:themeColor="background1" w:themeShade="80"/>
          <w:sz w:val="22"/>
          <w:szCs w:val="22"/>
          <w:lang w:val="en-GB"/>
        </w:rPr>
        <w:t xml:space="preserve">he </w:t>
      </w:r>
      <w:r w:rsidR="00C44ED5">
        <w:rPr>
          <w:rFonts w:ascii="Avenir Next" w:hAnsi="Avenir Next" w:cs="Arial"/>
          <w:color w:val="808080" w:themeColor="background1" w:themeShade="80"/>
          <w:sz w:val="22"/>
          <w:szCs w:val="22"/>
          <w:lang w:val="en-GB"/>
        </w:rPr>
        <w:t>d</w:t>
      </w:r>
      <w:r w:rsidR="00E6725C">
        <w:rPr>
          <w:rFonts w:ascii="Avenir Next" w:hAnsi="Avenir Next" w:cs="Arial"/>
          <w:color w:val="808080" w:themeColor="background1" w:themeShade="80"/>
          <w:sz w:val="22"/>
          <w:szCs w:val="22"/>
          <w:lang w:val="en-GB"/>
        </w:rPr>
        <w:t xml:space="preserve">ebtor will need to </w:t>
      </w:r>
      <w:r w:rsidR="00D260EF">
        <w:rPr>
          <w:rFonts w:ascii="Avenir Next" w:hAnsi="Avenir Next" w:cs="Arial"/>
          <w:color w:val="808080" w:themeColor="background1" w:themeShade="80"/>
          <w:sz w:val="22"/>
          <w:szCs w:val="22"/>
          <w:lang w:val="en-GB"/>
        </w:rPr>
        <w:t>satisfy the</w:t>
      </w:r>
      <w:r w:rsidR="00E6725C">
        <w:rPr>
          <w:rFonts w:ascii="Avenir Next" w:hAnsi="Avenir Next" w:cs="Arial"/>
          <w:color w:val="808080" w:themeColor="background1" w:themeShade="80"/>
          <w:sz w:val="22"/>
          <w:szCs w:val="22"/>
          <w:lang w:val="en-GB"/>
        </w:rPr>
        <w:t xml:space="preserve"> court that it</w:t>
      </w:r>
      <w:r w:rsidR="00B12E71">
        <w:rPr>
          <w:rFonts w:ascii="Avenir Next" w:hAnsi="Avenir Next" w:cs="Arial"/>
          <w:color w:val="808080" w:themeColor="background1" w:themeShade="80"/>
          <w:sz w:val="22"/>
          <w:szCs w:val="22"/>
          <w:lang w:val="en-GB"/>
        </w:rPr>
        <w:t xml:space="preserve"> has</w:t>
      </w:r>
      <w:r w:rsidR="00D260EF">
        <w:rPr>
          <w:rFonts w:ascii="Avenir Next" w:hAnsi="Avenir Next" w:cs="Arial"/>
          <w:color w:val="808080" w:themeColor="background1" w:themeShade="80"/>
          <w:sz w:val="22"/>
          <w:szCs w:val="22"/>
          <w:lang w:val="en-GB"/>
        </w:rPr>
        <w:t xml:space="preserve"> refinancing </w:t>
      </w:r>
      <w:r w:rsidR="00801FAF">
        <w:rPr>
          <w:rFonts w:ascii="Avenir Next" w:hAnsi="Avenir Next" w:cs="Arial"/>
          <w:color w:val="808080" w:themeColor="background1" w:themeShade="80"/>
          <w:sz w:val="22"/>
          <w:szCs w:val="22"/>
          <w:lang w:val="en-GB"/>
        </w:rPr>
        <w:t xml:space="preserve">and </w:t>
      </w:r>
      <w:r w:rsidR="00C15FD2">
        <w:rPr>
          <w:rFonts w:ascii="Avenir Next" w:hAnsi="Avenir Next" w:cs="Arial"/>
          <w:color w:val="808080" w:themeColor="background1" w:themeShade="80"/>
          <w:sz w:val="22"/>
          <w:szCs w:val="22"/>
          <w:lang w:val="en-GB"/>
        </w:rPr>
        <w:t xml:space="preserve">could order </w:t>
      </w:r>
      <w:r w:rsidR="00801FAF">
        <w:rPr>
          <w:rFonts w:ascii="Avenir Next" w:hAnsi="Avenir Next" w:cs="Arial"/>
          <w:color w:val="808080" w:themeColor="background1" w:themeShade="80"/>
          <w:sz w:val="22"/>
          <w:szCs w:val="22"/>
          <w:lang w:val="en-GB"/>
        </w:rPr>
        <w:t xml:space="preserve">that it </w:t>
      </w:r>
      <w:r w:rsidR="00C44ED5">
        <w:rPr>
          <w:rFonts w:ascii="Avenir Next" w:hAnsi="Avenir Next" w:cs="Arial"/>
          <w:color w:val="808080" w:themeColor="background1" w:themeShade="80"/>
          <w:sz w:val="22"/>
          <w:szCs w:val="22"/>
          <w:lang w:val="en-GB"/>
        </w:rPr>
        <w:t>is secured against any unsecured property</w:t>
      </w:r>
      <w:r w:rsidR="00C979A2">
        <w:rPr>
          <w:rFonts w:ascii="Avenir Next" w:hAnsi="Avenir Next" w:cs="Arial"/>
          <w:color w:val="808080" w:themeColor="background1" w:themeShade="80"/>
          <w:sz w:val="22"/>
          <w:szCs w:val="22"/>
          <w:lang w:val="en-GB"/>
        </w:rPr>
        <w:t xml:space="preserve"> or, where property is subject to existing security it </w:t>
      </w:r>
      <w:r w:rsidR="00D4285C">
        <w:rPr>
          <w:rFonts w:ascii="Avenir Next" w:hAnsi="Avenir Next" w:cs="Arial"/>
          <w:color w:val="808080" w:themeColor="background1" w:themeShade="80"/>
          <w:sz w:val="22"/>
          <w:szCs w:val="22"/>
          <w:lang w:val="en-GB"/>
        </w:rPr>
        <w:t>still be secured so long as the exiting security is the same or height in priority</w:t>
      </w:r>
      <w:r w:rsidR="00705D15">
        <w:rPr>
          <w:rFonts w:ascii="Avenir Next" w:hAnsi="Avenir Next" w:cs="Arial"/>
          <w:color w:val="808080" w:themeColor="background1" w:themeShade="80"/>
          <w:sz w:val="22"/>
          <w:szCs w:val="22"/>
          <w:lang w:val="en-GB"/>
        </w:rPr>
        <w:t>. The court may also order</w:t>
      </w:r>
      <w:r w:rsidR="009D49DF">
        <w:rPr>
          <w:rFonts w:ascii="Avenir Next" w:hAnsi="Avenir Next" w:cs="Arial"/>
          <w:color w:val="808080" w:themeColor="background1" w:themeShade="80"/>
          <w:sz w:val="22"/>
          <w:szCs w:val="22"/>
          <w:lang w:val="en-GB"/>
        </w:rPr>
        <w:t xml:space="preserve"> that any </w:t>
      </w:r>
      <w:r w:rsidR="009E58A8">
        <w:rPr>
          <w:rFonts w:ascii="Avenir Next" w:hAnsi="Avenir Next" w:cs="Arial"/>
          <w:color w:val="808080" w:themeColor="background1" w:themeShade="80"/>
          <w:sz w:val="22"/>
          <w:szCs w:val="22"/>
          <w:lang w:val="en-GB"/>
        </w:rPr>
        <w:t>refinancing is used towards costs</w:t>
      </w:r>
      <w:r w:rsidR="00A437DE">
        <w:rPr>
          <w:rFonts w:ascii="Avenir Next" w:hAnsi="Avenir Next" w:cs="Arial"/>
          <w:color w:val="808080" w:themeColor="background1" w:themeShade="80"/>
          <w:sz w:val="22"/>
          <w:szCs w:val="22"/>
          <w:lang w:val="en-GB"/>
        </w:rPr>
        <w:t xml:space="preserve"> or has priority over other preferential debts,</w:t>
      </w:r>
      <w:r w:rsidR="009E58A8" w:rsidRPr="00A437DE">
        <w:rPr>
          <w:rFonts w:ascii="Avenir Next" w:hAnsi="Avenir Next" w:cs="Arial"/>
          <w:color w:val="808080" w:themeColor="background1" w:themeShade="80"/>
          <w:sz w:val="22"/>
          <w:szCs w:val="22"/>
          <w:lang w:val="en-GB"/>
        </w:rPr>
        <w:t xml:space="preserve"> should the </w:t>
      </w:r>
      <w:r w:rsidR="00B724BA" w:rsidRPr="00A437DE">
        <w:rPr>
          <w:rFonts w:ascii="Avenir Next" w:hAnsi="Avenir Next" w:cs="Arial"/>
          <w:color w:val="808080" w:themeColor="background1" w:themeShade="80"/>
          <w:sz w:val="22"/>
          <w:szCs w:val="22"/>
          <w:lang w:val="en-GB"/>
        </w:rPr>
        <w:t>debtor ultimately be wound-up</w:t>
      </w:r>
      <w:r w:rsidR="00A437DE">
        <w:rPr>
          <w:rFonts w:ascii="Avenir Next" w:hAnsi="Avenir Next" w:cs="Arial"/>
          <w:color w:val="808080" w:themeColor="background1" w:themeShade="80"/>
          <w:sz w:val="22"/>
          <w:szCs w:val="22"/>
          <w:lang w:val="en-GB"/>
        </w:rPr>
        <w:t>.</w:t>
      </w:r>
      <w:r w:rsidR="00E90512">
        <w:rPr>
          <w:rFonts w:ascii="Avenir Next" w:hAnsi="Avenir Next" w:cs="Arial"/>
          <w:color w:val="808080" w:themeColor="background1" w:themeShade="80"/>
          <w:sz w:val="22"/>
          <w:szCs w:val="22"/>
          <w:lang w:val="en-GB"/>
        </w:rPr>
        <w:t xml:space="preserve"> Any other </w:t>
      </w:r>
      <w:r w:rsidR="004E62D9">
        <w:rPr>
          <w:rFonts w:ascii="Avenir Next" w:hAnsi="Avenir Next" w:cs="Arial"/>
          <w:color w:val="808080" w:themeColor="background1" w:themeShade="80"/>
          <w:sz w:val="22"/>
          <w:szCs w:val="22"/>
          <w:lang w:val="en-GB"/>
        </w:rPr>
        <w:t xml:space="preserve">lenders </w:t>
      </w:r>
      <w:r w:rsidR="006C36FE">
        <w:rPr>
          <w:rFonts w:ascii="Avenir Next" w:hAnsi="Avenir Next" w:cs="Arial"/>
          <w:color w:val="808080" w:themeColor="background1" w:themeShade="80"/>
          <w:sz w:val="22"/>
          <w:szCs w:val="22"/>
          <w:lang w:val="en-GB"/>
        </w:rPr>
        <w:t>will only obtain preferential status if</w:t>
      </w:r>
      <w:r w:rsidR="00BB0EDF">
        <w:rPr>
          <w:rFonts w:ascii="Avenir Next" w:hAnsi="Avenir Next" w:cs="Arial"/>
          <w:color w:val="808080" w:themeColor="background1" w:themeShade="80"/>
          <w:sz w:val="22"/>
          <w:szCs w:val="22"/>
          <w:lang w:val="en-GB"/>
        </w:rPr>
        <w:t>, court approves and</w:t>
      </w:r>
      <w:r w:rsidR="006C36FE">
        <w:rPr>
          <w:rFonts w:ascii="Avenir Next" w:hAnsi="Avenir Next" w:cs="Arial"/>
          <w:color w:val="808080" w:themeColor="background1" w:themeShade="80"/>
          <w:sz w:val="22"/>
          <w:szCs w:val="22"/>
          <w:lang w:val="en-GB"/>
        </w:rPr>
        <w:t xml:space="preserve"> there is provision for this in the </w:t>
      </w:r>
      <w:r w:rsidR="00AC5427">
        <w:rPr>
          <w:rFonts w:ascii="Avenir Next" w:hAnsi="Avenir Next" w:cs="Arial"/>
          <w:color w:val="808080" w:themeColor="background1" w:themeShade="80"/>
          <w:sz w:val="22"/>
          <w:szCs w:val="22"/>
          <w:lang w:val="en-GB"/>
        </w:rPr>
        <w:t xml:space="preserve">rescue financing. </w:t>
      </w:r>
      <w:r w:rsidR="00AA2682">
        <w:rPr>
          <w:rFonts w:ascii="Avenir Next" w:hAnsi="Avenir Next" w:cs="Arial"/>
          <w:color w:val="808080" w:themeColor="background1" w:themeShade="80"/>
          <w:sz w:val="22"/>
          <w:szCs w:val="22"/>
          <w:lang w:val="en-GB"/>
        </w:rPr>
        <w:t xml:space="preserve">The court can order </w:t>
      </w:r>
      <w:r w:rsidR="00D51A04">
        <w:rPr>
          <w:rFonts w:ascii="Avenir Next" w:hAnsi="Avenir Next" w:cs="Arial"/>
          <w:color w:val="808080" w:themeColor="background1" w:themeShade="80"/>
          <w:sz w:val="22"/>
          <w:szCs w:val="22"/>
          <w:lang w:val="en-GB"/>
        </w:rPr>
        <w:t xml:space="preserve">DIP if a debtor makes an application </w:t>
      </w:r>
      <w:r w:rsidR="00361C2C">
        <w:rPr>
          <w:rFonts w:ascii="Avenir Next" w:hAnsi="Avenir Next" w:cs="Arial"/>
          <w:color w:val="808080" w:themeColor="background1" w:themeShade="80"/>
          <w:sz w:val="22"/>
          <w:szCs w:val="22"/>
          <w:lang w:val="en-GB"/>
        </w:rPr>
        <w:t>whether as part of a scheme of arrangement</w:t>
      </w:r>
      <w:r w:rsidR="00917ED4">
        <w:rPr>
          <w:rStyle w:val="FootnoteReference"/>
          <w:rFonts w:ascii="Avenir Next" w:hAnsi="Avenir Next" w:cs="Arial"/>
          <w:color w:val="808080" w:themeColor="background1" w:themeShade="80"/>
          <w:sz w:val="22"/>
          <w:szCs w:val="22"/>
          <w:lang w:val="en-GB"/>
        </w:rPr>
        <w:footnoteReference w:id="6"/>
      </w:r>
      <w:r w:rsidR="00361C2C">
        <w:rPr>
          <w:rFonts w:ascii="Avenir Next" w:hAnsi="Avenir Next" w:cs="Arial"/>
          <w:color w:val="808080" w:themeColor="background1" w:themeShade="80"/>
          <w:sz w:val="22"/>
          <w:szCs w:val="22"/>
          <w:lang w:val="en-GB"/>
        </w:rPr>
        <w:t xml:space="preserve"> or by judicial management</w:t>
      </w:r>
      <w:r w:rsidR="00917ED4">
        <w:rPr>
          <w:rStyle w:val="FootnoteReference"/>
          <w:rFonts w:ascii="Avenir Next" w:hAnsi="Avenir Next" w:cs="Arial"/>
          <w:color w:val="808080" w:themeColor="background1" w:themeShade="80"/>
          <w:sz w:val="22"/>
          <w:szCs w:val="22"/>
          <w:lang w:val="en-GB"/>
        </w:rPr>
        <w:footnoteReference w:id="7"/>
      </w:r>
    </w:p>
    <w:p w14:paraId="2E2B1259" w14:textId="77777777" w:rsidR="003745A3" w:rsidRDefault="003745A3" w:rsidP="003745A3">
      <w:pPr>
        <w:jc w:val="both"/>
        <w:rPr>
          <w:rFonts w:ascii="Avenir Next" w:hAnsi="Avenir Next" w:cs="Arial"/>
          <w:color w:val="808080" w:themeColor="background1" w:themeShade="80"/>
          <w:sz w:val="22"/>
          <w:szCs w:val="22"/>
          <w:lang w:val="en-GB"/>
        </w:rPr>
      </w:pPr>
    </w:p>
    <w:p w14:paraId="0118566A" w14:textId="09AE1673" w:rsidR="006D45BD" w:rsidRDefault="005A2265" w:rsidP="002F160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Singapore have been trying to raise their profile as an international hub</w:t>
      </w:r>
      <w:r w:rsidR="005A17F0">
        <w:rPr>
          <w:rStyle w:val="FootnoteReference"/>
          <w:rFonts w:ascii="Avenir Next" w:hAnsi="Avenir Next" w:cs="Arial"/>
          <w:color w:val="808080" w:themeColor="background1" w:themeShade="80"/>
          <w:sz w:val="22"/>
          <w:szCs w:val="22"/>
          <w:lang w:val="en-GB"/>
        </w:rPr>
        <w:footnoteReference w:id="8"/>
      </w:r>
      <w:r>
        <w:rPr>
          <w:rFonts w:ascii="Avenir Next" w:hAnsi="Avenir Next" w:cs="Arial"/>
          <w:color w:val="808080" w:themeColor="background1" w:themeShade="80"/>
          <w:sz w:val="22"/>
          <w:szCs w:val="22"/>
          <w:lang w:val="en-GB"/>
        </w:rPr>
        <w:t xml:space="preserve"> and </w:t>
      </w:r>
      <w:r w:rsidR="00E76426">
        <w:rPr>
          <w:rFonts w:ascii="Avenir Next" w:hAnsi="Avenir Next" w:cs="Arial"/>
          <w:color w:val="808080" w:themeColor="background1" w:themeShade="80"/>
          <w:sz w:val="22"/>
          <w:szCs w:val="22"/>
          <w:lang w:val="en-GB"/>
        </w:rPr>
        <w:t>made some of the aforementioned changes</w:t>
      </w:r>
      <w:r w:rsidR="00ED6CD6">
        <w:rPr>
          <w:rFonts w:ascii="Avenir Next" w:hAnsi="Avenir Next" w:cs="Arial"/>
          <w:color w:val="808080" w:themeColor="background1" w:themeShade="80"/>
          <w:sz w:val="22"/>
          <w:szCs w:val="22"/>
          <w:lang w:val="en-GB"/>
        </w:rPr>
        <w:t xml:space="preserve"> and a part of the way to do this was by </w:t>
      </w:r>
      <w:r w:rsidR="008A304F">
        <w:rPr>
          <w:rFonts w:ascii="Avenir Next" w:hAnsi="Avenir Next" w:cs="Arial"/>
          <w:color w:val="808080" w:themeColor="background1" w:themeShade="80"/>
          <w:sz w:val="22"/>
          <w:szCs w:val="22"/>
          <w:lang w:val="en-GB"/>
        </w:rPr>
        <w:t>adopting some of the US Bankruptcy Code</w:t>
      </w:r>
      <w:r w:rsidR="008A304F">
        <w:rPr>
          <w:rStyle w:val="FootnoteReference"/>
          <w:rFonts w:ascii="Avenir Next" w:hAnsi="Avenir Next" w:cs="Arial"/>
          <w:color w:val="808080" w:themeColor="background1" w:themeShade="80"/>
          <w:sz w:val="22"/>
          <w:szCs w:val="22"/>
          <w:lang w:val="en-GB"/>
        </w:rPr>
        <w:footnoteReference w:id="9"/>
      </w:r>
      <w:r w:rsidR="008A304F">
        <w:rPr>
          <w:rFonts w:ascii="Avenir Next" w:hAnsi="Avenir Next" w:cs="Arial"/>
          <w:color w:val="808080" w:themeColor="background1" w:themeShade="80"/>
          <w:sz w:val="22"/>
          <w:szCs w:val="22"/>
          <w:lang w:val="en-GB"/>
        </w:rPr>
        <w:t>.</w:t>
      </w:r>
      <w:r w:rsidR="00E76426">
        <w:rPr>
          <w:rFonts w:ascii="Avenir Next" w:hAnsi="Avenir Next" w:cs="Arial"/>
          <w:color w:val="808080" w:themeColor="background1" w:themeShade="80"/>
          <w:sz w:val="22"/>
          <w:szCs w:val="22"/>
          <w:lang w:val="en-GB"/>
        </w:rPr>
        <w:t xml:space="preserve"> </w:t>
      </w:r>
      <w:r w:rsidR="006D45BD">
        <w:rPr>
          <w:rFonts w:ascii="Avenir Next" w:hAnsi="Avenir Next" w:cs="Arial"/>
          <w:color w:val="808080" w:themeColor="background1" w:themeShade="80"/>
          <w:sz w:val="22"/>
          <w:szCs w:val="22"/>
          <w:lang w:val="en-GB"/>
        </w:rPr>
        <w:tab/>
      </w:r>
    </w:p>
    <w:p w14:paraId="442AFCC2" w14:textId="77777777" w:rsidR="006D45BD" w:rsidRPr="003745A3" w:rsidRDefault="006D45BD" w:rsidP="003745A3">
      <w:pPr>
        <w:jc w:val="both"/>
        <w:rPr>
          <w:rFonts w:ascii="Avenir Next" w:hAnsi="Avenir Next" w:cs="Arial"/>
          <w:color w:val="808080" w:themeColor="background1" w:themeShade="80"/>
          <w:sz w:val="22"/>
          <w:szCs w:val="22"/>
          <w:lang w:val="en-GB"/>
        </w:rPr>
      </w:pPr>
    </w:p>
    <w:p w14:paraId="322F43DE" w14:textId="7BBB6025" w:rsidR="009E3522" w:rsidRPr="005975DB" w:rsidRDefault="003745A3" w:rsidP="005975DB">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Wrongful trading </w:t>
      </w:r>
      <w:r w:rsidR="006B0107">
        <w:rPr>
          <w:rFonts w:ascii="Avenir Next" w:hAnsi="Avenir Next" w:cs="Arial"/>
          <w:color w:val="808080" w:themeColor="background1" w:themeShade="80"/>
          <w:sz w:val="22"/>
          <w:szCs w:val="22"/>
          <w:lang w:val="en-GB"/>
        </w:rPr>
        <w:t>i</w:t>
      </w:r>
      <w:r w:rsidR="0099229D">
        <w:rPr>
          <w:rFonts w:ascii="Avenir Next" w:hAnsi="Avenir Next" w:cs="Arial"/>
          <w:color w:val="808080" w:themeColor="background1" w:themeShade="80"/>
          <w:sz w:val="22"/>
          <w:szCs w:val="22"/>
          <w:lang w:val="en-GB"/>
        </w:rPr>
        <w:t>s capture</w:t>
      </w:r>
      <w:r w:rsidR="006B0107">
        <w:rPr>
          <w:rFonts w:ascii="Avenir Next" w:hAnsi="Avenir Next" w:cs="Arial"/>
          <w:color w:val="808080" w:themeColor="background1" w:themeShade="80"/>
          <w:sz w:val="22"/>
          <w:szCs w:val="22"/>
          <w:lang w:val="en-GB"/>
        </w:rPr>
        <w:t>d</w:t>
      </w:r>
      <w:r w:rsidR="0099229D">
        <w:rPr>
          <w:rFonts w:ascii="Avenir Next" w:hAnsi="Avenir Next" w:cs="Arial"/>
          <w:color w:val="808080" w:themeColor="background1" w:themeShade="80"/>
          <w:sz w:val="22"/>
          <w:szCs w:val="22"/>
          <w:lang w:val="en-GB"/>
        </w:rPr>
        <w:t xml:space="preserve"> pursuant to the IRD Act</w:t>
      </w:r>
      <w:r w:rsidR="0099229D">
        <w:rPr>
          <w:rStyle w:val="FootnoteReference"/>
          <w:rFonts w:ascii="Avenir Next" w:hAnsi="Avenir Next" w:cs="Arial"/>
          <w:color w:val="808080" w:themeColor="background1" w:themeShade="80"/>
          <w:sz w:val="22"/>
          <w:szCs w:val="22"/>
          <w:lang w:val="en-GB"/>
        </w:rPr>
        <w:footnoteReference w:id="10"/>
      </w:r>
      <w:r w:rsidR="009375EF">
        <w:rPr>
          <w:rFonts w:ascii="Avenir Next" w:hAnsi="Avenir Next" w:cs="Arial"/>
          <w:color w:val="808080" w:themeColor="background1" w:themeShade="80"/>
          <w:sz w:val="22"/>
          <w:szCs w:val="22"/>
          <w:lang w:val="en-GB"/>
        </w:rPr>
        <w:t>,</w:t>
      </w:r>
      <w:r w:rsidR="0099229D">
        <w:rPr>
          <w:rFonts w:ascii="Avenir Next" w:hAnsi="Avenir Next" w:cs="Arial"/>
          <w:color w:val="808080" w:themeColor="background1" w:themeShade="80"/>
          <w:sz w:val="22"/>
          <w:szCs w:val="22"/>
          <w:lang w:val="en-GB"/>
        </w:rPr>
        <w:t xml:space="preserve"> </w:t>
      </w:r>
      <w:r w:rsidR="007C2E1C">
        <w:rPr>
          <w:rFonts w:ascii="Avenir Next" w:hAnsi="Avenir Next" w:cs="Arial"/>
          <w:color w:val="808080" w:themeColor="background1" w:themeShade="80"/>
          <w:sz w:val="22"/>
          <w:szCs w:val="22"/>
          <w:lang w:val="en-GB"/>
        </w:rPr>
        <w:t xml:space="preserve">which </w:t>
      </w:r>
      <w:r w:rsidR="0000096A">
        <w:rPr>
          <w:rFonts w:ascii="Avenir Next" w:hAnsi="Avenir Next" w:cs="Arial"/>
          <w:color w:val="808080" w:themeColor="background1" w:themeShade="80"/>
          <w:sz w:val="22"/>
          <w:szCs w:val="22"/>
          <w:lang w:val="en-GB"/>
        </w:rPr>
        <w:t>means that those individuals involved in any wrongful trading can be held personally liable for all the debts of the company</w:t>
      </w:r>
      <w:r w:rsidR="00022F4B">
        <w:rPr>
          <w:rFonts w:ascii="Avenir Next" w:hAnsi="Avenir Next" w:cs="Arial"/>
          <w:color w:val="808080" w:themeColor="background1" w:themeShade="80"/>
          <w:sz w:val="22"/>
          <w:szCs w:val="22"/>
          <w:lang w:val="en-GB"/>
        </w:rPr>
        <w:t xml:space="preserve">. Those who have knowledge of the wrongdoing or should have </w:t>
      </w:r>
      <w:r w:rsidR="007B5BB1">
        <w:rPr>
          <w:rFonts w:ascii="Avenir Next" w:hAnsi="Avenir Next" w:cs="Arial"/>
          <w:color w:val="808080" w:themeColor="background1" w:themeShade="80"/>
          <w:sz w:val="22"/>
          <w:szCs w:val="22"/>
          <w:lang w:val="en-GB"/>
        </w:rPr>
        <w:t>known.</w:t>
      </w:r>
      <w:r w:rsidR="00F34743">
        <w:rPr>
          <w:rFonts w:ascii="Avenir Next" w:hAnsi="Avenir Next" w:cs="Arial"/>
          <w:color w:val="808080" w:themeColor="background1" w:themeShade="80"/>
          <w:sz w:val="22"/>
          <w:szCs w:val="22"/>
          <w:lang w:val="en-GB"/>
        </w:rPr>
        <w:t xml:space="preserve"> Those considered by the court to have an interest </w:t>
      </w:r>
      <w:r w:rsidR="00590AF2">
        <w:rPr>
          <w:rFonts w:ascii="Avenir Next" w:hAnsi="Avenir Next" w:cs="Arial"/>
          <w:color w:val="808080" w:themeColor="background1" w:themeShade="80"/>
          <w:sz w:val="22"/>
          <w:szCs w:val="22"/>
          <w:lang w:val="en-GB"/>
        </w:rPr>
        <w:t xml:space="preserve">in transactions which may appear to be wrongful trades </w:t>
      </w:r>
      <w:r w:rsidR="00A563B9">
        <w:rPr>
          <w:rFonts w:ascii="Avenir Next" w:hAnsi="Avenir Next" w:cs="Arial"/>
          <w:color w:val="808080" w:themeColor="background1" w:themeShade="80"/>
          <w:sz w:val="22"/>
          <w:szCs w:val="22"/>
          <w:lang w:val="en-GB"/>
        </w:rPr>
        <w:t xml:space="preserve">can apply to the court for a declaration that they are not. </w:t>
      </w:r>
      <w:r w:rsidR="009F6F9A">
        <w:rPr>
          <w:rFonts w:ascii="Avenir Next" w:hAnsi="Avenir Next" w:cs="Arial"/>
          <w:color w:val="808080" w:themeColor="background1" w:themeShade="80"/>
          <w:sz w:val="22"/>
          <w:szCs w:val="22"/>
          <w:lang w:val="en-GB"/>
        </w:rPr>
        <w:t xml:space="preserve">This new provision </w:t>
      </w:r>
      <w:r w:rsidR="0047644B">
        <w:rPr>
          <w:rFonts w:ascii="Avenir Next" w:hAnsi="Avenir Next" w:cs="Arial"/>
          <w:color w:val="808080" w:themeColor="background1" w:themeShade="80"/>
          <w:sz w:val="22"/>
          <w:szCs w:val="22"/>
          <w:lang w:val="en-GB"/>
        </w:rPr>
        <w:t xml:space="preserve">lightens the burden of qualifying liability by no longer requiring the criminal standard of proof to be shown. </w:t>
      </w: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0206C1E7" w14:textId="59FF9905" w:rsidR="008C35C9" w:rsidRDefault="00C95E7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Judic</w:t>
      </w:r>
      <w:r w:rsidR="00294699">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 xml:space="preserve">al management in Singapore </w:t>
      </w:r>
      <w:r w:rsidR="00DF0A50">
        <w:rPr>
          <w:rFonts w:ascii="Avenir Next" w:hAnsi="Avenir Next" w:cs="Arial"/>
          <w:color w:val="808080" w:themeColor="background1" w:themeShade="80"/>
          <w:sz w:val="22"/>
          <w:szCs w:val="22"/>
          <w:lang w:val="en-GB"/>
        </w:rPr>
        <w:t xml:space="preserve">falls under the remit of the court, whether </w:t>
      </w:r>
      <w:r w:rsidR="005D7173">
        <w:rPr>
          <w:rFonts w:ascii="Avenir Next" w:hAnsi="Avenir Next" w:cs="Arial"/>
          <w:color w:val="808080" w:themeColor="background1" w:themeShade="80"/>
          <w:sz w:val="22"/>
          <w:szCs w:val="22"/>
          <w:lang w:val="en-GB"/>
        </w:rPr>
        <w:t>by application to court or resolution</w:t>
      </w:r>
      <w:r w:rsidR="00B5298D">
        <w:rPr>
          <w:rFonts w:ascii="Avenir Next" w:hAnsi="Avenir Next" w:cs="Arial"/>
          <w:color w:val="808080" w:themeColor="background1" w:themeShade="80"/>
          <w:sz w:val="22"/>
          <w:szCs w:val="22"/>
          <w:lang w:val="en-GB"/>
        </w:rPr>
        <w:t xml:space="preserve"> pa</w:t>
      </w:r>
      <w:r w:rsidR="00E76650">
        <w:rPr>
          <w:rFonts w:ascii="Avenir Next" w:hAnsi="Avenir Next" w:cs="Arial"/>
          <w:color w:val="808080" w:themeColor="background1" w:themeShade="80"/>
          <w:sz w:val="22"/>
          <w:szCs w:val="22"/>
          <w:lang w:val="en-GB"/>
        </w:rPr>
        <w:t xml:space="preserve">ssed by the </w:t>
      </w:r>
      <w:r w:rsidR="005D7173">
        <w:rPr>
          <w:rFonts w:ascii="Avenir Next" w:hAnsi="Avenir Next" w:cs="Arial"/>
          <w:color w:val="808080" w:themeColor="background1" w:themeShade="80"/>
          <w:sz w:val="22"/>
          <w:szCs w:val="22"/>
          <w:lang w:val="en-GB"/>
        </w:rPr>
        <w:t>creditors</w:t>
      </w:r>
      <w:r w:rsidR="006F5857">
        <w:rPr>
          <w:rFonts w:ascii="Avenir Next" w:hAnsi="Avenir Next" w:cs="Arial"/>
          <w:color w:val="808080" w:themeColor="background1" w:themeShade="80"/>
          <w:sz w:val="22"/>
          <w:szCs w:val="22"/>
          <w:lang w:val="en-GB"/>
        </w:rPr>
        <w:t xml:space="preserve">. </w:t>
      </w:r>
      <w:r w:rsidR="00886FDA">
        <w:rPr>
          <w:rFonts w:ascii="Avenir Next" w:hAnsi="Avenir Next" w:cs="Arial"/>
          <w:color w:val="808080" w:themeColor="background1" w:themeShade="80"/>
          <w:sz w:val="22"/>
          <w:szCs w:val="22"/>
          <w:lang w:val="en-GB"/>
        </w:rPr>
        <w:t xml:space="preserve">In a scheme of arrangement </w:t>
      </w:r>
      <w:r w:rsidR="00F00CA9">
        <w:rPr>
          <w:rFonts w:ascii="Avenir Next" w:hAnsi="Avenir Next" w:cs="Arial"/>
          <w:color w:val="808080" w:themeColor="background1" w:themeShade="80"/>
          <w:sz w:val="22"/>
          <w:szCs w:val="22"/>
          <w:lang w:val="en-GB"/>
        </w:rPr>
        <w:t xml:space="preserve">where the </w:t>
      </w:r>
      <w:r w:rsidR="00EA6B72">
        <w:rPr>
          <w:rFonts w:ascii="Avenir Next" w:hAnsi="Avenir Next" w:cs="Arial"/>
          <w:color w:val="808080" w:themeColor="background1" w:themeShade="80"/>
          <w:sz w:val="22"/>
          <w:szCs w:val="22"/>
          <w:lang w:val="en-GB"/>
        </w:rPr>
        <w:t>company is applying</w:t>
      </w:r>
      <w:r w:rsidR="00E213D2">
        <w:rPr>
          <w:rFonts w:ascii="Avenir Next" w:hAnsi="Avenir Next" w:cs="Arial"/>
          <w:color w:val="808080" w:themeColor="background1" w:themeShade="80"/>
          <w:sz w:val="22"/>
          <w:szCs w:val="22"/>
          <w:lang w:val="en-GB"/>
        </w:rPr>
        <w:t xml:space="preserve">, </w:t>
      </w:r>
      <w:r w:rsidR="00EA6B72">
        <w:rPr>
          <w:rFonts w:ascii="Avenir Next" w:hAnsi="Avenir Next" w:cs="Arial"/>
          <w:color w:val="808080" w:themeColor="background1" w:themeShade="80"/>
          <w:sz w:val="22"/>
          <w:szCs w:val="22"/>
          <w:lang w:val="en-GB"/>
        </w:rPr>
        <w:t xml:space="preserve">then charge holder consent is not a requirement. </w:t>
      </w:r>
      <w:r w:rsidR="006F5857">
        <w:rPr>
          <w:rFonts w:ascii="Avenir Next" w:hAnsi="Avenir Next" w:cs="Arial"/>
          <w:color w:val="808080" w:themeColor="background1" w:themeShade="80"/>
          <w:sz w:val="22"/>
          <w:szCs w:val="22"/>
          <w:lang w:val="en-GB"/>
        </w:rPr>
        <w:t xml:space="preserve">The first apparent difference being that </w:t>
      </w:r>
      <w:r w:rsidR="000C7095">
        <w:rPr>
          <w:rFonts w:ascii="Avenir Next" w:hAnsi="Avenir Next" w:cs="Arial"/>
          <w:color w:val="808080" w:themeColor="background1" w:themeShade="80"/>
          <w:sz w:val="22"/>
          <w:szCs w:val="22"/>
          <w:lang w:val="en-GB"/>
        </w:rPr>
        <w:t>the consent o</w:t>
      </w:r>
      <w:r w:rsidR="00E213D2">
        <w:rPr>
          <w:rFonts w:ascii="Avenir Next" w:hAnsi="Avenir Next" w:cs="Arial"/>
          <w:color w:val="808080" w:themeColor="background1" w:themeShade="80"/>
          <w:sz w:val="22"/>
          <w:szCs w:val="22"/>
          <w:lang w:val="en-GB"/>
        </w:rPr>
        <w:t>f</w:t>
      </w:r>
      <w:r w:rsidR="000C7095">
        <w:rPr>
          <w:rFonts w:ascii="Avenir Next" w:hAnsi="Avenir Next" w:cs="Arial"/>
          <w:color w:val="808080" w:themeColor="background1" w:themeShade="80"/>
          <w:sz w:val="22"/>
          <w:szCs w:val="22"/>
          <w:lang w:val="en-GB"/>
        </w:rPr>
        <w:t xml:space="preserve"> creditors is not </w:t>
      </w:r>
      <w:r w:rsidR="00886FDA">
        <w:rPr>
          <w:rFonts w:ascii="Avenir Next" w:hAnsi="Avenir Next" w:cs="Arial"/>
          <w:color w:val="808080" w:themeColor="background1" w:themeShade="80"/>
          <w:sz w:val="22"/>
          <w:szCs w:val="22"/>
          <w:lang w:val="en-GB"/>
        </w:rPr>
        <w:t xml:space="preserve">necessary. </w:t>
      </w:r>
      <w:r>
        <w:rPr>
          <w:rFonts w:ascii="Avenir Next" w:hAnsi="Avenir Next" w:cs="Arial"/>
          <w:color w:val="808080" w:themeColor="background1" w:themeShade="80"/>
          <w:sz w:val="22"/>
          <w:szCs w:val="22"/>
          <w:lang w:val="en-GB"/>
        </w:rPr>
        <w:t xml:space="preserve"> </w:t>
      </w:r>
    </w:p>
    <w:p w14:paraId="029105DE" w14:textId="77777777" w:rsidR="00995595" w:rsidRDefault="00995595" w:rsidP="008C35C9">
      <w:pPr>
        <w:jc w:val="both"/>
        <w:rPr>
          <w:rFonts w:ascii="Avenir Next" w:hAnsi="Avenir Next" w:cs="Arial"/>
          <w:color w:val="808080" w:themeColor="background1" w:themeShade="80"/>
          <w:sz w:val="22"/>
          <w:szCs w:val="22"/>
          <w:lang w:val="en-GB"/>
        </w:rPr>
      </w:pPr>
    </w:p>
    <w:p w14:paraId="1EC08FAE" w14:textId="27838DF6" w:rsidR="00995595" w:rsidRDefault="007D7BA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order to initiate a scheme of arrangement </w:t>
      </w:r>
      <w:r w:rsidR="00516056">
        <w:rPr>
          <w:rFonts w:ascii="Avenir Next" w:hAnsi="Avenir Next" w:cs="Arial"/>
          <w:color w:val="808080" w:themeColor="background1" w:themeShade="80"/>
          <w:sz w:val="22"/>
          <w:szCs w:val="22"/>
          <w:lang w:val="en-GB"/>
        </w:rPr>
        <w:t xml:space="preserve">more categories </w:t>
      </w:r>
      <w:r w:rsidR="00C6602D">
        <w:rPr>
          <w:rFonts w:ascii="Avenir Next" w:hAnsi="Avenir Next" w:cs="Arial"/>
          <w:color w:val="808080" w:themeColor="background1" w:themeShade="80"/>
          <w:sz w:val="22"/>
          <w:szCs w:val="22"/>
          <w:lang w:val="en-GB"/>
        </w:rPr>
        <w:t xml:space="preserve">or group types </w:t>
      </w:r>
      <w:r w:rsidR="00516056">
        <w:rPr>
          <w:rFonts w:ascii="Avenir Next" w:hAnsi="Avenir Next" w:cs="Arial"/>
          <w:color w:val="808080" w:themeColor="background1" w:themeShade="80"/>
          <w:sz w:val="22"/>
          <w:szCs w:val="22"/>
          <w:lang w:val="en-GB"/>
        </w:rPr>
        <w:t xml:space="preserve">can apply </w:t>
      </w:r>
      <w:r w:rsidR="005F1F67">
        <w:rPr>
          <w:rFonts w:ascii="Avenir Next" w:hAnsi="Avenir Next" w:cs="Arial"/>
          <w:color w:val="808080" w:themeColor="background1" w:themeShade="80"/>
          <w:sz w:val="22"/>
          <w:szCs w:val="22"/>
          <w:lang w:val="en-GB"/>
        </w:rPr>
        <w:t>for a scheme</w:t>
      </w:r>
      <w:r w:rsidR="00C6602D">
        <w:rPr>
          <w:rFonts w:ascii="Avenir Next" w:hAnsi="Avenir Next" w:cs="Arial"/>
          <w:color w:val="808080" w:themeColor="background1" w:themeShade="80"/>
          <w:sz w:val="22"/>
          <w:szCs w:val="22"/>
          <w:lang w:val="en-GB"/>
        </w:rPr>
        <w:t xml:space="preserve"> of arrangement</w:t>
      </w:r>
      <w:r w:rsidR="005F1F67">
        <w:rPr>
          <w:rFonts w:ascii="Avenir Next" w:hAnsi="Avenir Next" w:cs="Arial"/>
          <w:color w:val="808080" w:themeColor="background1" w:themeShade="80"/>
          <w:sz w:val="22"/>
          <w:szCs w:val="22"/>
          <w:lang w:val="en-GB"/>
        </w:rPr>
        <w:t>, including the company, creditors, members, liquidator</w:t>
      </w:r>
      <w:r w:rsidR="001A01DE">
        <w:rPr>
          <w:rFonts w:ascii="Avenir Next" w:hAnsi="Avenir Next" w:cs="Arial"/>
          <w:color w:val="808080" w:themeColor="background1" w:themeShade="80"/>
          <w:sz w:val="22"/>
          <w:szCs w:val="22"/>
          <w:lang w:val="en-GB"/>
        </w:rPr>
        <w:t xml:space="preserve"> or</w:t>
      </w:r>
      <w:r w:rsidR="005F1F67">
        <w:rPr>
          <w:rFonts w:ascii="Avenir Next" w:hAnsi="Avenir Next" w:cs="Arial"/>
          <w:color w:val="808080" w:themeColor="background1" w:themeShade="80"/>
          <w:sz w:val="22"/>
          <w:szCs w:val="22"/>
          <w:lang w:val="en-GB"/>
        </w:rPr>
        <w:t xml:space="preserve"> </w:t>
      </w:r>
      <w:r w:rsidR="005F1F67">
        <w:rPr>
          <w:rFonts w:ascii="Avenir Next" w:hAnsi="Avenir Next" w:cs="Arial"/>
          <w:color w:val="808080" w:themeColor="background1" w:themeShade="80"/>
          <w:sz w:val="22"/>
          <w:szCs w:val="22"/>
          <w:lang w:val="en-GB"/>
        </w:rPr>
        <w:lastRenderedPageBreak/>
        <w:t>judicial manager</w:t>
      </w:r>
      <w:r w:rsidR="002C0CD8">
        <w:rPr>
          <w:rFonts w:ascii="Avenir Next" w:hAnsi="Avenir Next" w:cs="Arial"/>
          <w:color w:val="808080" w:themeColor="background1" w:themeShade="80"/>
          <w:sz w:val="22"/>
          <w:szCs w:val="22"/>
          <w:lang w:val="en-GB"/>
        </w:rPr>
        <w:t>.</w:t>
      </w:r>
      <w:r w:rsidR="001A01DE">
        <w:rPr>
          <w:rFonts w:ascii="Avenir Next" w:hAnsi="Avenir Next" w:cs="Arial"/>
          <w:color w:val="808080" w:themeColor="background1" w:themeShade="80"/>
          <w:sz w:val="22"/>
          <w:szCs w:val="22"/>
          <w:lang w:val="en-GB"/>
        </w:rPr>
        <w:t xml:space="preserve"> However,</w:t>
      </w:r>
      <w:r w:rsidR="002C0CD8">
        <w:rPr>
          <w:rFonts w:ascii="Avenir Next" w:hAnsi="Avenir Next" w:cs="Arial"/>
          <w:color w:val="808080" w:themeColor="background1" w:themeShade="80"/>
          <w:sz w:val="22"/>
          <w:szCs w:val="22"/>
          <w:lang w:val="en-GB"/>
        </w:rPr>
        <w:t xml:space="preserve"> there is a</w:t>
      </w:r>
      <w:r w:rsidR="009641D3">
        <w:rPr>
          <w:rFonts w:ascii="Avenir Next" w:hAnsi="Avenir Next" w:cs="Arial"/>
          <w:color w:val="808080" w:themeColor="background1" w:themeShade="80"/>
          <w:sz w:val="22"/>
          <w:szCs w:val="22"/>
          <w:lang w:val="en-GB"/>
        </w:rPr>
        <w:t xml:space="preserve"> difference and</w:t>
      </w:r>
      <w:r w:rsidR="002C0CD8">
        <w:rPr>
          <w:rFonts w:ascii="Avenir Next" w:hAnsi="Avenir Next" w:cs="Arial"/>
          <w:color w:val="808080" w:themeColor="background1" w:themeShade="80"/>
          <w:sz w:val="22"/>
          <w:szCs w:val="22"/>
          <w:lang w:val="en-GB"/>
        </w:rPr>
        <w:t xml:space="preserve"> limit</w:t>
      </w:r>
      <w:r w:rsidR="009641D3">
        <w:rPr>
          <w:rFonts w:ascii="Avenir Next" w:hAnsi="Avenir Next" w:cs="Arial"/>
          <w:color w:val="808080" w:themeColor="background1" w:themeShade="80"/>
          <w:sz w:val="22"/>
          <w:szCs w:val="22"/>
          <w:lang w:val="en-GB"/>
        </w:rPr>
        <w:t>ation</w:t>
      </w:r>
      <w:r w:rsidR="002C0CD8">
        <w:rPr>
          <w:rFonts w:ascii="Avenir Next" w:hAnsi="Avenir Next" w:cs="Arial"/>
          <w:color w:val="808080" w:themeColor="background1" w:themeShade="80"/>
          <w:sz w:val="22"/>
          <w:szCs w:val="22"/>
          <w:lang w:val="en-GB"/>
        </w:rPr>
        <w:t xml:space="preserve"> on those who may apply for judicial management</w:t>
      </w:r>
      <w:r w:rsidR="009641D3">
        <w:rPr>
          <w:rFonts w:ascii="Avenir Next" w:hAnsi="Avenir Next" w:cs="Arial"/>
          <w:color w:val="808080" w:themeColor="background1" w:themeShade="80"/>
          <w:sz w:val="22"/>
          <w:szCs w:val="22"/>
          <w:lang w:val="en-GB"/>
        </w:rPr>
        <w:t xml:space="preserve"> which</w:t>
      </w:r>
      <w:r w:rsidR="001A2004">
        <w:rPr>
          <w:rFonts w:ascii="Avenir Next" w:hAnsi="Avenir Next" w:cs="Arial"/>
          <w:color w:val="808080" w:themeColor="background1" w:themeShade="80"/>
          <w:sz w:val="22"/>
          <w:szCs w:val="22"/>
          <w:lang w:val="en-GB"/>
        </w:rPr>
        <w:t xml:space="preserve"> only</w:t>
      </w:r>
      <w:r w:rsidR="009641D3">
        <w:rPr>
          <w:rFonts w:ascii="Avenir Next" w:hAnsi="Avenir Next" w:cs="Arial"/>
          <w:color w:val="808080" w:themeColor="background1" w:themeShade="80"/>
          <w:sz w:val="22"/>
          <w:szCs w:val="22"/>
          <w:lang w:val="en-GB"/>
        </w:rPr>
        <w:t xml:space="preserve"> include, the company directors or creditors. </w:t>
      </w:r>
      <w:r w:rsidR="002C0CD8">
        <w:rPr>
          <w:rFonts w:ascii="Avenir Next" w:hAnsi="Avenir Next" w:cs="Arial"/>
          <w:color w:val="808080" w:themeColor="background1" w:themeShade="80"/>
          <w:sz w:val="22"/>
          <w:szCs w:val="22"/>
          <w:lang w:val="en-GB"/>
        </w:rPr>
        <w:t xml:space="preserve"> </w:t>
      </w:r>
    </w:p>
    <w:p w14:paraId="7410066A" w14:textId="77777777" w:rsidR="00465937" w:rsidRDefault="00465937" w:rsidP="008C35C9">
      <w:pPr>
        <w:jc w:val="both"/>
        <w:rPr>
          <w:rFonts w:ascii="Avenir Next" w:hAnsi="Avenir Next" w:cs="Arial"/>
          <w:color w:val="808080" w:themeColor="background1" w:themeShade="80"/>
          <w:sz w:val="22"/>
          <w:szCs w:val="22"/>
          <w:lang w:val="en-GB"/>
        </w:rPr>
      </w:pPr>
    </w:p>
    <w:p w14:paraId="2C54B1F4" w14:textId="35A9ADE4" w:rsidR="00465937" w:rsidRDefault="00655D6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key difference between judicial management and a scheme of arrangement is that </w:t>
      </w:r>
      <w:r w:rsidR="00E525C2">
        <w:rPr>
          <w:rFonts w:ascii="Avenir Next" w:hAnsi="Avenir Next" w:cs="Arial"/>
          <w:color w:val="808080" w:themeColor="background1" w:themeShade="80"/>
          <w:sz w:val="22"/>
          <w:szCs w:val="22"/>
          <w:lang w:val="en-GB"/>
        </w:rPr>
        <w:t>an insolvency practitioner is appointment by the court in relation to the former</w:t>
      </w:r>
      <w:r w:rsidR="00691DA3">
        <w:rPr>
          <w:rFonts w:ascii="Avenir Next" w:hAnsi="Avenir Next" w:cs="Arial"/>
          <w:color w:val="808080" w:themeColor="background1" w:themeShade="80"/>
          <w:sz w:val="22"/>
          <w:szCs w:val="22"/>
          <w:lang w:val="en-GB"/>
        </w:rPr>
        <w:t xml:space="preserve"> and they take the place of the directors</w:t>
      </w:r>
      <w:r w:rsidR="00E80941">
        <w:rPr>
          <w:rStyle w:val="FootnoteReference"/>
          <w:rFonts w:ascii="Avenir Next" w:hAnsi="Avenir Next" w:cs="Arial"/>
          <w:color w:val="808080" w:themeColor="background1" w:themeShade="80"/>
          <w:sz w:val="22"/>
          <w:szCs w:val="22"/>
          <w:lang w:val="en-GB"/>
        </w:rPr>
        <w:footnoteReference w:id="11"/>
      </w:r>
      <w:r w:rsidR="00FC5115">
        <w:rPr>
          <w:rFonts w:ascii="Avenir Next" w:hAnsi="Avenir Next" w:cs="Arial"/>
          <w:color w:val="808080" w:themeColor="background1" w:themeShade="80"/>
          <w:sz w:val="22"/>
          <w:szCs w:val="22"/>
          <w:lang w:val="en-GB"/>
        </w:rPr>
        <w:t xml:space="preserve">, </w:t>
      </w:r>
      <w:r w:rsidR="00691DA3">
        <w:rPr>
          <w:rFonts w:ascii="Avenir Next" w:hAnsi="Avenir Next" w:cs="Arial"/>
          <w:color w:val="808080" w:themeColor="background1" w:themeShade="80"/>
          <w:sz w:val="22"/>
          <w:szCs w:val="22"/>
          <w:lang w:val="en-GB"/>
        </w:rPr>
        <w:t xml:space="preserve">while in </w:t>
      </w:r>
      <w:r w:rsidR="00963B11">
        <w:rPr>
          <w:rFonts w:ascii="Avenir Next" w:hAnsi="Avenir Next" w:cs="Arial"/>
          <w:color w:val="808080" w:themeColor="background1" w:themeShade="80"/>
          <w:sz w:val="22"/>
          <w:szCs w:val="22"/>
          <w:lang w:val="en-GB"/>
        </w:rPr>
        <w:t>relation to the latter,</w:t>
      </w:r>
      <w:r w:rsidR="00691DA3">
        <w:rPr>
          <w:rFonts w:ascii="Avenir Next" w:hAnsi="Avenir Next" w:cs="Arial"/>
          <w:color w:val="808080" w:themeColor="background1" w:themeShade="80"/>
          <w:sz w:val="22"/>
          <w:szCs w:val="22"/>
          <w:lang w:val="en-GB"/>
        </w:rPr>
        <w:t xml:space="preserve"> the debtor remains in possession of the running of the company</w:t>
      </w:r>
      <w:r w:rsidR="00963B11">
        <w:rPr>
          <w:rFonts w:ascii="Avenir Next" w:hAnsi="Avenir Next" w:cs="Arial"/>
          <w:color w:val="808080" w:themeColor="background1" w:themeShade="80"/>
          <w:sz w:val="22"/>
          <w:szCs w:val="22"/>
          <w:lang w:val="en-GB"/>
        </w:rPr>
        <w:t xml:space="preserve"> throughout.</w:t>
      </w:r>
    </w:p>
    <w:p w14:paraId="326C76D0" w14:textId="77777777" w:rsidR="00C3043A" w:rsidRDefault="00C3043A" w:rsidP="008C35C9">
      <w:pPr>
        <w:jc w:val="both"/>
        <w:rPr>
          <w:rFonts w:ascii="Avenir Next" w:hAnsi="Avenir Next" w:cs="Arial"/>
          <w:color w:val="808080" w:themeColor="background1" w:themeShade="80"/>
          <w:sz w:val="22"/>
          <w:szCs w:val="22"/>
          <w:lang w:val="en-GB"/>
        </w:rPr>
      </w:pPr>
    </w:p>
    <w:p w14:paraId="369A7E0A" w14:textId="360B796E" w:rsidR="00C3043A" w:rsidRDefault="00C3043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Generally creditors have more involvement and say in a scheme of arrangement where the debit remains in possession of the company and </w:t>
      </w:r>
      <w:r w:rsidR="009B144C">
        <w:rPr>
          <w:rFonts w:ascii="Avenir Next" w:hAnsi="Avenir Next" w:cs="Arial"/>
          <w:color w:val="808080" w:themeColor="background1" w:themeShade="80"/>
          <w:sz w:val="22"/>
          <w:szCs w:val="22"/>
          <w:lang w:val="en-GB"/>
        </w:rPr>
        <w:t xml:space="preserve">seeks to agree a scheme with the creditors. In judicial management the </w:t>
      </w:r>
      <w:r w:rsidR="00704B14">
        <w:rPr>
          <w:rFonts w:ascii="Avenir Next" w:hAnsi="Avenir Next" w:cs="Arial"/>
          <w:color w:val="808080" w:themeColor="background1" w:themeShade="80"/>
          <w:sz w:val="22"/>
          <w:szCs w:val="22"/>
          <w:lang w:val="en-GB"/>
        </w:rPr>
        <w:t xml:space="preserve">creditors, although </w:t>
      </w:r>
      <w:r w:rsidR="006168CC">
        <w:rPr>
          <w:rFonts w:ascii="Avenir Next" w:hAnsi="Avenir Next" w:cs="Arial"/>
          <w:color w:val="808080" w:themeColor="background1" w:themeShade="80"/>
          <w:sz w:val="22"/>
          <w:szCs w:val="22"/>
          <w:lang w:val="en-GB"/>
        </w:rPr>
        <w:t>involved via</w:t>
      </w:r>
      <w:r w:rsidR="00B02EA8">
        <w:rPr>
          <w:rFonts w:ascii="Avenir Next" w:hAnsi="Avenir Next" w:cs="Arial"/>
          <w:color w:val="808080" w:themeColor="background1" w:themeShade="80"/>
          <w:sz w:val="22"/>
          <w:szCs w:val="22"/>
          <w:lang w:val="en-GB"/>
        </w:rPr>
        <w:t xml:space="preserve"> </w:t>
      </w:r>
      <w:r w:rsidR="006168CC">
        <w:rPr>
          <w:rFonts w:ascii="Avenir Next" w:hAnsi="Avenir Next" w:cs="Arial"/>
          <w:color w:val="808080" w:themeColor="background1" w:themeShade="80"/>
          <w:sz w:val="22"/>
          <w:szCs w:val="22"/>
          <w:lang w:val="en-GB"/>
        </w:rPr>
        <w:t>liquidation committe</w:t>
      </w:r>
      <w:r w:rsidR="00B02EA8">
        <w:rPr>
          <w:rFonts w:ascii="Avenir Next" w:hAnsi="Avenir Next" w:cs="Arial"/>
          <w:color w:val="808080" w:themeColor="background1" w:themeShade="80"/>
          <w:sz w:val="22"/>
          <w:szCs w:val="22"/>
          <w:lang w:val="en-GB"/>
        </w:rPr>
        <w:t>e involvement</w:t>
      </w:r>
      <w:r w:rsidR="00B02EA8">
        <w:rPr>
          <w:rStyle w:val="FootnoteReference"/>
          <w:rFonts w:ascii="Avenir Next" w:hAnsi="Avenir Next" w:cs="Arial"/>
          <w:color w:val="808080" w:themeColor="background1" w:themeShade="80"/>
          <w:sz w:val="22"/>
          <w:szCs w:val="22"/>
          <w:lang w:val="en-GB"/>
        </w:rPr>
        <w:footnoteReference w:id="12"/>
      </w:r>
      <w:r w:rsidR="00704B14">
        <w:rPr>
          <w:rFonts w:ascii="Avenir Next" w:hAnsi="Avenir Next" w:cs="Arial"/>
          <w:color w:val="808080" w:themeColor="background1" w:themeShade="80"/>
          <w:sz w:val="22"/>
          <w:szCs w:val="22"/>
          <w:lang w:val="en-GB"/>
        </w:rPr>
        <w:t xml:space="preserve">, have less say in the the management </w:t>
      </w:r>
      <w:r w:rsidR="0046251D">
        <w:rPr>
          <w:rFonts w:ascii="Avenir Next" w:hAnsi="Avenir Next" w:cs="Arial"/>
          <w:color w:val="808080" w:themeColor="background1" w:themeShade="80"/>
          <w:sz w:val="22"/>
          <w:szCs w:val="22"/>
          <w:lang w:val="en-GB"/>
        </w:rPr>
        <w:t xml:space="preserve">of the process which can be a significant difference for them. </w:t>
      </w:r>
    </w:p>
    <w:p w14:paraId="46260B37" w14:textId="77777777" w:rsidR="00C95E74" w:rsidRDefault="00C95E74" w:rsidP="008C35C9">
      <w:pPr>
        <w:jc w:val="both"/>
        <w:rPr>
          <w:rFonts w:ascii="Avenir Next" w:hAnsi="Avenir Next" w:cs="Arial"/>
          <w:color w:val="808080" w:themeColor="background1" w:themeShade="80"/>
          <w:sz w:val="22"/>
          <w:szCs w:val="22"/>
          <w:lang w:val="en-GB"/>
        </w:rPr>
      </w:pPr>
    </w:p>
    <w:p w14:paraId="040A929D" w14:textId="3237F993" w:rsidR="00B73F22" w:rsidRDefault="00B73F2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the court </w:t>
      </w:r>
      <w:r w:rsidR="00757225">
        <w:rPr>
          <w:rFonts w:ascii="Avenir Next" w:hAnsi="Avenir Next" w:cs="Arial"/>
          <w:color w:val="808080" w:themeColor="background1" w:themeShade="80"/>
          <w:sz w:val="22"/>
          <w:szCs w:val="22"/>
          <w:lang w:val="en-GB"/>
        </w:rPr>
        <w:t xml:space="preserve">is involved in both processes, </w:t>
      </w:r>
      <w:r w:rsidR="0098782C">
        <w:rPr>
          <w:rFonts w:ascii="Avenir Next" w:hAnsi="Avenir Next" w:cs="Arial"/>
          <w:color w:val="808080" w:themeColor="background1" w:themeShade="80"/>
          <w:sz w:val="22"/>
          <w:szCs w:val="22"/>
          <w:lang w:val="en-GB"/>
        </w:rPr>
        <w:t xml:space="preserve">judicial management </w:t>
      </w:r>
      <w:r w:rsidR="00757225">
        <w:rPr>
          <w:rFonts w:ascii="Avenir Next" w:hAnsi="Avenir Next" w:cs="Arial"/>
          <w:color w:val="808080" w:themeColor="background1" w:themeShade="80"/>
          <w:sz w:val="22"/>
          <w:szCs w:val="22"/>
          <w:lang w:val="en-GB"/>
        </w:rPr>
        <w:t xml:space="preserve">generally falls under the </w:t>
      </w:r>
      <w:r w:rsidR="006E2049">
        <w:rPr>
          <w:rFonts w:ascii="Avenir Next" w:hAnsi="Avenir Next" w:cs="Arial"/>
          <w:color w:val="808080" w:themeColor="background1" w:themeShade="80"/>
          <w:sz w:val="22"/>
          <w:szCs w:val="22"/>
          <w:lang w:val="en-GB"/>
        </w:rPr>
        <w:t xml:space="preserve">remit and supervision of the court but with a scheme of arrangement </w:t>
      </w:r>
      <w:r w:rsidR="00D56DD8">
        <w:rPr>
          <w:rFonts w:ascii="Avenir Next" w:hAnsi="Avenir Next" w:cs="Arial"/>
          <w:color w:val="808080" w:themeColor="background1" w:themeShade="80"/>
          <w:sz w:val="22"/>
          <w:szCs w:val="22"/>
          <w:lang w:val="en-GB"/>
        </w:rPr>
        <w:t xml:space="preserve">the </w:t>
      </w:r>
      <w:r w:rsidR="008945BA">
        <w:rPr>
          <w:rFonts w:ascii="Avenir Next" w:hAnsi="Avenir Next" w:cs="Arial"/>
          <w:color w:val="808080" w:themeColor="background1" w:themeShade="80"/>
          <w:sz w:val="22"/>
          <w:szCs w:val="22"/>
          <w:lang w:val="en-GB"/>
        </w:rPr>
        <w:t xml:space="preserve">sanction of the court is required at certain points but </w:t>
      </w:r>
      <w:r w:rsidR="00D56DD8">
        <w:rPr>
          <w:rFonts w:ascii="Avenir Next" w:hAnsi="Avenir Next" w:cs="Arial"/>
          <w:color w:val="808080" w:themeColor="background1" w:themeShade="80"/>
          <w:sz w:val="22"/>
          <w:szCs w:val="22"/>
          <w:lang w:val="en-GB"/>
        </w:rPr>
        <w:t>the whole process i</w:t>
      </w:r>
      <w:r w:rsidR="007E4E21">
        <w:rPr>
          <w:rFonts w:ascii="Avenir Next" w:hAnsi="Avenir Next" w:cs="Arial"/>
          <w:color w:val="808080" w:themeColor="background1" w:themeShade="80"/>
          <w:sz w:val="22"/>
          <w:szCs w:val="22"/>
          <w:lang w:val="en-GB"/>
        </w:rPr>
        <w:t>s not</w:t>
      </w:r>
      <w:r w:rsidR="008945BA">
        <w:rPr>
          <w:rFonts w:ascii="Avenir Next" w:hAnsi="Avenir Next" w:cs="Arial"/>
          <w:color w:val="808080" w:themeColor="background1" w:themeShade="80"/>
          <w:sz w:val="22"/>
          <w:szCs w:val="22"/>
          <w:lang w:val="en-GB"/>
        </w:rPr>
        <w:t xml:space="preserve"> directly under the supervision of the court</w:t>
      </w:r>
      <w:r w:rsidR="007E4E21">
        <w:rPr>
          <w:rFonts w:ascii="Avenir Next" w:hAnsi="Avenir Next" w:cs="Arial"/>
          <w:color w:val="808080" w:themeColor="background1" w:themeShade="80"/>
          <w:sz w:val="22"/>
          <w:szCs w:val="22"/>
          <w:lang w:val="en-GB"/>
        </w:rPr>
        <w:t>, although there is some involvement</w:t>
      </w:r>
      <w:r w:rsidR="000726D0">
        <w:rPr>
          <w:rFonts w:ascii="Avenir Next" w:hAnsi="Avenir Next" w:cs="Arial"/>
          <w:color w:val="808080" w:themeColor="background1" w:themeShade="80"/>
          <w:sz w:val="22"/>
          <w:szCs w:val="22"/>
          <w:lang w:val="en-GB"/>
        </w:rPr>
        <w:t xml:space="preserve"> during the process. </w:t>
      </w:r>
    </w:p>
    <w:p w14:paraId="3BD79CC1" w14:textId="77777777" w:rsidR="008945BA" w:rsidRDefault="008945BA" w:rsidP="008C35C9">
      <w:pPr>
        <w:jc w:val="both"/>
        <w:rPr>
          <w:rFonts w:ascii="Avenir Next" w:hAnsi="Avenir Next" w:cs="Arial"/>
          <w:color w:val="808080" w:themeColor="background1" w:themeShade="80"/>
          <w:sz w:val="22"/>
          <w:szCs w:val="22"/>
          <w:lang w:val="en-GB"/>
        </w:rPr>
      </w:pPr>
    </w:p>
    <w:p w14:paraId="6FFAF2CD" w14:textId="56DAA767" w:rsidR="00266748" w:rsidRDefault="0026674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w:t>
      </w:r>
      <w:r w:rsidR="009B5198">
        <w:rPr>
          <w:rFonts w:ascii="Avenir Next" w:hAnsi="Avenir Next" w:cs="Arial"/>
          <w:color w:val="808080" w:themeColor="background1" w:themeShade="80"/>
          <w:sz w:val="22"/>
          <w:szCs w:val="22"/>
          <w:lang w:val="en-GB"/>
        </w:rPr>
        <w:t xml:space="preserve"> appoints a </w:t>
      </w:r>
      <w:r w:rsidR="00F2050F">
        <w:rPr>
          <w:rFonts w:ascii="Avenir Next" w:hAnsi="Avenir Next" w:cs="Arial"/>
          <w:color w:val="808080" w:themeColor="background1" w:themeShade="80"/>
          <w:sz w:val="22"/>
          <w:szCs w:val="22"/>
          <w:lang w:val="en-GB"/>
        </w:rPr>
        <w:t>judicial</w:t>
      </w:r>
      <w:r w:rsidR="009B5198">
        <w:rPr>
          <w:rFonts w:ascii="Avenir Next" w:hAnsi="Avenir Next" w:cs="Arial"/>
          <w:color w:val="808080" w:themeColor="background1" w:themeShade="80"/>
          <w:sz w:val="22"/>
          <w:szCs w:val="22"/>
          <w:lang w:val="en-GB"/>
        </w:rPr>
        <w:t xml:space="preserve"> manager </w:t>
      </w:r>
      <w:r w:rsidR="000726D0">
        <w:rPr>
          <w:rFonts w:ascii="Avenir Next" w:hAnsi="Avenir Next" w:cs="Arial"/>
          <w:color w:val="808080" w:themeColor="background1" w:themeShade="80"/>
          <w:sz w:val="22"/>
          <w:szCs w:val="22"/>
          <w:lang w:val="en-GB"/>
        </w:rPr>
        <w:t xml:space="preserve">in the </w:t>
      </w:r>
      <w:r w:rsidR="009B5198">
        <w:rPr>
          <w:rFonts w:ascii="Avenir Next" w:hAnsi="Avenir Next" w:cs="Arial"/>
          <w:color w:val="808080" w:themeColor="background1" w:themeShade="80"/>
          <w:sz w:val="22"/>
          <w:szCs w:val="22"/>
          <w:lang w:val="en-GB"/>
        </w:rPr>
        <w:t xml:space="preserve">judicial management processes </w:t>
      </w:r>
      <w:r w:rsidR="00DE3DDE">
        <w:rPr>
          <w:rFonts w:ascii="Avenir Next" w:hAnsi="Avenir Next" w:cs="Arial"/>
          <w:color w:val="808080" w:themeColor="background1" w:themeShade="80"/>
          <w:sz w:val="22"/>
          <w:szCs w:val="22"/>
          <w:lang w:val="en-GB"/>
        </w:rPr>
        <w:t>but under a scheme of arrangement, whilst the court can appoint a scheme manager</w:t>
      </w:r>
      <w:r w:rsidR="000726D0">
        <w:rPr>
          <w:rFonts w:ascii="Avenir Next" w:hAnsi="Avenir Next" w:cs="Arial"/>
          <w:color w:val="808080" w:themeColor="background1" w:themeShade="80"/>
          <w:sz w:val="22"/>
          <w:szCs w:val="22"/>
          <w:lang w:val="en-GB"/>
        </w:rPr>
        <w:t>,</w:t>
      </w:r>
      <w:r w:rsidR="00DE3DDE">
        <w:rPr>
          <w:rFonts w:ascii="Avenir Next" w:hAnsi="Avenir Next" w:cs="Arial"/>
          <w:color w:val="808080" w:themeColor="background1" w:themeShade="80"/>
          <w:sz w:val="22"/>
          <w:szCs w:val="22"/>
          <w:lang w:val="en-GB"/>
        </w:rPr>
        <w:t xml:space="preserve"> it does not do this automaticall</w:t>
      </w:r>
      <w:r w:rsidR="00BE0607">
        <w:rPr>
          <w:rFonts w:ascii="Avenir Next" w:hAnsi="Avenir Next" w:cs="Arial"/>
          <w:color w:val="808080" w:themeColor="background1" w:themeShade="80"/>
          <w:sz w:val="22"/>
          <w:szCs w:val="22"/>
          <w:lang w:val="en-GB"/>
        </w:rPr>
        <w:t xml:space="preserve">y – it is often the whoever is </w:t>
      </w:r>
      <w:r w:rsidR="00F2050F">
        <w:rPr>
          <w:rFonts w:ascii="Avenir Next" w:hAnsi="Avenir Next" w:cs="Arial"/>
          <w:color w:val="808080" w:themeColor="background1" w:themeShade="80"/>
          <w:sz w:val="22"/>
          <w:szCs w:val="22"/>
          <w:lang w:val="en-GB"/>
        </w:rPr>
        <w:t>putting forward the scheme who appoint</w:t>
      </w:r>
      <w:r w:rsidR="00C211C3">
        <w:rPr>
          <w:rFonts w:ascii="Avenir Next" w:hAnsi="Avenir Next" w:cs="Arial"/>
          <w:color w:val="808080" w:themeColor="background1" w:themeShade="80"/>
          <w:sz w:val="22"/>
          <w:szCs w:val="22"/>
          <w:lang w:val="en-GB"/>
        </w:rPr>
        <w:t>s</w:t>
      </w:r>
      <w:r w:rsidR="00F2050F">
        <w:rPr>
          <w:rFonts w:ascii="Avenir Next" w:hAnsi="Avenir Next" w:cs="Arial"/>
          <w:color w:val="808080" w:themeColor="background1" w:themeShade="80"/>
          <w:sz w:val="22"/>
          <w:szCs w:val="22"/>
          <w:lang w:val="en-GB"/>
        </w:rPr>
        <w:t xml:space="preserve"> the scheme manager</w:t>
      </w:r>
      <w:r w:rsidR="00C211C3">
        <w:rPr>
          <w:rFonts w:ascii="Avenir Next" w:hAnsi="Avenir Next" w:cs="Arial"/>
          <w:color w:val="808080" w:themeColor="background1" w:themeShade="80"/>
          <w:sz w:val="22"/>
          <w:szCs w:val="22"/>
          <w:lang w:val="en-GB"/>
        </w:rPr>
        <w:t xml:space="preserve"> and</w:t>
      </w:r>
      <w:r w:rsidR="00F2050F">
        <w:rPr>
          <w:rFonts w:ascii="Avenir Next" w:hAnsi="Avenir Next" w:cs="Arial"/>
          <w:color w:val="808080" w:themeColor="background1" w:themeShade="80"/>
          <w:sz w:val="22"/>
          <w:szCs w:val="22"/>
          <w:lang w:val="en-GB"/>
        </w:rPr>
        <w:t xml:space="preserve"> not the court. </w:t>
      </w:r>
    </w:p>
    <w:p w14:paraId="2C61397A" w14:textId="279FCF07" w:rsidR="008C35C9" w:rsidRDefault="008C35C9" w:rsidP="008C35C9">
      <w:pPr>
        <w:jc w:val="both"/>
        <w:rPr>
          <w:rFonts w:ascii="Avenir Next" w:hAnsi="Avenir Next" w:cs="Arial"/>
          <w:sz w:val="22"/>
          <w:szCs w:val="22"/>
          <w:lang w:val="en-GB"/>
        </w:rPr>
      </w:pP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at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lastRenderedPageBreak/>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600 million. Funds raised by the Company under the MTN were either advanced to its subsidiaries as intercompany 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 injected as capital into its subsidiaries. As at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The Company also provided corporate guarantees to financial institutions to guarantee the performance of its subsidiaries under various facility agreements. As at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Assuming that the Company is placed under judicial management, what requirements must be satisfied in order for</w:t>
      </w:r>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77777777" w:rsidR="00100A09" w:rsidRPr="00F7160A" w:rsidRDefault="00100A09" w:rsidP="00D22362">
      <w:pPr>
        <w:pStyle w:val="ListParagraph"/>
        <w:ind w:left="426"/>
        <w:rPr>
          <w:rFonts w:ascii="Avenir Next" w:hAnsi="Avenir Next" w:cs="Arial"/>
          <w:sz w:val="22"/>
          <w:szCs w:val="22"/>
          <w:lang w:val="en-GB"/>
        </w:rPr>
      </w:pPr>
    </w:p>
    <w:p w14:paraId="61361D08" w14:textId="70B2F7AC" w:rsidR="00025AC8" w:rsidRPr="006F07D7" w:rsidRDefault="00C80F49" w:rsidP="008C35C9">
      <w:pPr>
        <w:pStyle w:val="ListParagraph"/>
        <w:numPr>
          <w:ilvl w:val="0"/>
          <w:numId w:val="22"/>
        </w:numPr>
        <w:jc w:val="both"/>
        <w:rPr>
          <w:rFonts w:ascii="Avenir Next" w:hAnsi="Avenir Next" w:cs="Arial"/>
          <w:color w:val="808080" w:themeColor="background1" w:themeShade="80"/>
          <w:sz w:val="22"/>
          <w:szCs w:val="22"/>
          <w:lang w:val="en-GB"/>
        </w:rPr>
      </w:pPr>
      <w:r w:rsidRPr="006F07D7">
        <w:rPr>
          <w:rFonts w:ascii="Avenir Next" w:hAnsi="Avenir Next" w:cs="Arial"/>
          <w:color w:val="808080" w:themeColor="background1" w:themeShade="80"/>
          <w:sz w:val="22"/>
          <w:szCs w:val="22"/>
          <w:lang w:val="en-GB"/>
        </w:rPr>
        <w:t>The purpose of judicial manage is to</w:t>
      </w:r>
      <w:r w:rsidR="00AD44A3">
        <w:rPr>
          <w:rFonts w:ascii="Avenir Next" w:hAnsi="Avenir Next" w:cs="Arial"/>
          <w:color w:val="808080" w:themeColor="background1" w:themeShade="80"/>
          <w:sz w:val="22"/>
          <w:szCs w:val="22"/>
          <w:lang w:val="en-GB"/>
        </w:rPr>
        <w:t xml:space="preserve"> permit the </w:t>
      </w:r>
      <w:r w:rsidR="00854443">
        <w:rPr>
          <w:rFonts w:ascii="Avenir Next" w:hAnsi="Avenir Next" w:cs="Arial"/>
          <w:color w:val="808080" w:themeColor="background1" w:themeShade="80"/>
          <w:sz w:val="22"/>
          <w:szCs w:val="22"/>
          <w:lang w:val="en-GB"/>
        </w:rPr>
        <w:t xml:space="preserve">company to achieve on of the three </w:t>
      </w:r>
      <w:r w:rsidR="009F51FF">
        <w:rPr>
          <w:rFonts w:ascii="Avenir Next" w:hAnsi="Avenir Next" w:cs="Arial"/>
          <w:color w:val="808080" w:themeColor="background1" w:themeShade="80"/>
          <w:sz w:val="22"/>
          <w:szCs w:val="22"/>
          <w:lang w:val="en-GB"/>
        </w:rPr>
        <w:t xml:space="preserve">purposes of placing a company into this type of management. </w:t>
      </w:r>
      <w:r w:rsidR="00023BCE">
        <w:rPr>
          <w:rFonts w:ascii="Avenir Next" w:hAnsi="Avenir Next" w:cs="Arial"/>
          <w:color w:val="808080" w:themeColor="background1" w:themeShade="80"/>
          <w:sz w:val="22"/>
          <w:szCs w:val="22"/>
          <w:lang w:val="en-GB"/>
        </w:rPr>
        <w:t xml:space="preserve">The three purposes of judicial management include </w:t>
      </w:r>
      <w:r w:rsidR="00C95360">
        <w:rPr>
          <w:rFonts w:ascii="Avenir Next" w:hAnsi="Avenir Next" w:cs="Arial"/>
          <w:color w:val="808080" w:themeColor="background1" w:themeShade="80"/>
          <w:sz w:val="22"/>
          <w:szCs w:val="22"/>
          <w:lang w:val="en-GB"/>
        </w:rPr>
        <w:t>The</w:t>
      </w:r>
      <w:r w:rsidR="00C95360" w:rsidRPr="006F07D7">
        <w:rPr>
          <w:rFonts w:ascii="Avenir Next" w:hAnsi="Avenir Next" w:cs="Arial"/>
          <w:color w:val="808080" w:themeColor="background1" w:themeShade="80"/>
          <w:sz w:val="22"/>
          <w:szCs w:val="22"/>
          <w:lang w:val="en-GB"/>
        </w:rPr>
        <w:t xml:space="preserve"> following will need to be presented to court in order to obtain a judicial management orde</w:t>
      </w:r>
      <w:r w:rsidR="00023BCE">
        <w:rPr>
          <w:rFonts w:ascii="Avenir Next" w:hAnsi="Avenir Next" w:cs="Arial"/>
          <w:color w:val="808080" w:themeColor="background1" w:themeShade="80"/>
          <w:sz w:val="22"/>
          <w:szCs w:val="22"/>
          <w:lang w:val="en-GB"/>
        </w:rPr>
        <w:t>r</w:t>
      </w:r>
      <w:r w:rsidR="00025AC8" w:rsidRPr="006F07D7">
        <w:rPr>
          <w:rFonts w:ascii="Avenir Next" w:hAnsi="Avenir Next" w:cs="Arial"/>
          <w:color w:val="808080" w:themeColor="background1" w:themeShade="80"/>
          <w:sz w:val="22"/>
          <w:szCs w:val="22"/>
          <w:lang w:val="en-GB"/>
        </w:rPr>
        <w:t xml:space="preserve"> </w:t>
      </w:r>
    </w:p>
    <w:p w14:paraId="23D1F54C" w14:textId="77777777" w:rsidR="006F07D7" w:rsidRDefault="006F07D7" w:rsidP="008C35C9">
      <w:pPr>
        <w:jc w:val="both"/>
        <w:rPr>
          <w:rFonts w:ascii="Avenir Next" w:hAnsi="Avenir Next" w:cs="Arial"/>
          <w:color w:val="808080" w:themeColor="background1" w:themeShade="80"/>
          <w:sz w:val="22"/>
          <w:szCs w:val="22"/>
          <w:lang w:val="en-GB"/>
        </w:rPr>
      </w:pPr>
    </w:p>
    <w:p w14:paraId="76BAAA35" w14:textId="01ED5333" w:rsidR="006F07D7" w:rsidRPr="005D4070" w:rsidRDefault="005D4070" w:rsidP="005D4070">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On the assumption that the company is placed under judicial management</w:t>
      </w:r>
      <w:r w:rsidR="00CA0315">
        <w:rPr>
          <w:rFonts w:ascii="Avenir Next" w:hAnsi="Avenir Next" w:cs="Arial"/>
          <w:color w:val="808080" w:themeColor="background1" w:themeShade="80"/>
          <w:sz w:val="22"/>
          <w:szCs w:val="22"/>
          <w:lang w:val="en-GB"/>
        </w:rPr>
        <w:t>, the following requirement need to be satisfied to be able to access rescue financing under the IRD Act</w:t>
      </w:r>
      <w:r w:rsidR="000714AE">
        <w:rPr>
          <w:rFonts w:ascii="Avenir Next" w:hAnsi="Avenir Next" w:cs="Arial"/>
          <w:color w:val="808080" w:themeColor="background1" w:themeShade="80"/>
          <w:sz w:val="22"/>
          <w:szCs w:val="22"/>
          <w:lang w:val="en-GB"/>
        </w:rPr>
        <w:t>.</w:t>
      </w:r>
    </w:p>
    <w:p w14:paraId="16CF35FE" w14:textId="77777777" w:rsidR="00100A09" w:rsidRDefault="00100A0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8E5090">
        <w:rPr>
          <w:rFonts w:ascii="Avenir Next Demi Bold" w:hAnsi="Avenir Next Demi Bold"/>
          <w:b/>
          <w:bCs/>
          <w:iCs w:val="0"/>
          <w:u w:val="none"/>
        </w:rPr>
        <w:t xml:space="preserve">Question 4.2 [maximum </w:t>
      </w:r>
      <w:r w:rsidR="00100A09" w:rsidRPr="008E5090">
        <w:rPr>
          <w:rFonts w:ascii="Avenir Next Demi Bold" w:hAnsi="Avenir Next Demi Bold"/>
          <w:b/>
          <w:bCs/>
          <w:iCs w:val="0"/>
          <w:u w:val="none"/>
        </w:rPr>
        <w:t>6</w:t>
      </w:r>
      <w:r w:rsidRPr="008E5090">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in order to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27B1D972" w14:textId="7C6FB7E0" w:rsidR="00D9104B" w:rsidRPr="008C35C9" w:rsidRDefault="00AE276E" w:rsidP="00D910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order to place APL, BPL under judicial management out of court would be </w:t>
      </w:r>
      <w:r w:rsidR="00D53993">
        <w:rPr>
          <w:rFonts w:ascii="Avenir Next" w:hAnsi="Avenir Next" w:cs="Arial"/>
          <w:color w:val="808080" w:themeColor="background1" w:themeShade="80"/>
          <w:sz w:val="22"/>
          <w:szCs w:val="22"/>
          <w:lang w:val="en-GB"/>
        </w:rPr>
        <w:t>using the voluntary process under s. 94(1) of the IRD Act</w:t>
      </w:r>
      <w:r w:rsidR="00B10C45">
        <w:rPr>
          <w:rFonts w:ascii="Avenir Next" w:hAnsi="Avenir Next" w:cs="Arial"/>
          <w:color w:val="808080" w:themeColor="background1" w:themeShade="80"/>
          <w:sz w:val="22"/>
          <w:szCs w:val="22"/>
          <w:lang w:val="en-GB"/>
        </w:rPr>
        <w:t xml:space="preserve">. However, this is only permissible if </w:t>
      </w:r>
      <w:r w:rsidR="00036771">
        <w:rPr>
          <w:rFonts w:ascii="Avenir Next" w:hAnsi="Avenir Next" w:cs="Arial"/>
          <w:color w:val="808080" w:themeColor="background1" w:themeShade="80"/>
          <w:sz w:val="22"/>
          <w:szCs w:val="22"/>
          <w:lang w:val="en-GB"/>
        </w:rPr>
        <w:t>the company is or will be unable to pay its debts</w:t>
      </w:r>
      <w:r w:rsidR="00910AAE">
        <w:rPr>
          <w:rFonts w:ascii="Avenir Next" w:hAnsi="Avenir Next" w:cs="Arial"/>
          <w:color w:val="808080" w:themeColor="background1" w:themeShade="80"/>
          <w:sz w:val="22"/>
          <w:szCs w:val="22"/>
          <w:lang w:val="en-GB"/>
        </w:rPr>
        <w:t>, one of the purposes of judicial management is a potential</w:t>
      </w:r>
      <w:r w:rsidR="00BC6F97">
        <w:rPr>
          <w:rFonts w:ascii="Avenir Next" w:hAnsi="Avenir Next" w:cs="Arial"/>
          <w:color w:val="808080" w:themeColor="background1" w:themeShade="80"/>
          <w:sz w:val="22"/>
          <w:szCs w:val="22"/>
          <w:lang w:val="en-GB"/>
        </w:rPr>
        <w:t xml:space="preserve"> </w:t>
      </w:r>
      <w:r w:rsidR="00910AAE">
        <w:rPr>
          <w:rFonts w:ascii="Avenir Next" w:hAnsi="Avenir Next" w:cs="Arial"/>
          <w:color w:val="808080" w:themeColor="background1" w:themeShade="80"/>
          <w:sz w:val="22"/>
          <w:szCs w:val="22"/>
          <w:lang w:val="en-GB"/>
        </w:rPr>
        <w:t>outcome</w:t>
      </w:r>
      <w:r w:rsidR="00BC6F97">
        <w:rPr>
          <w:rStyle w:val="FootnoteReference"/>
          <w:rFonts w:ascii="Avenir Next" w:hAnsi="Avenir Next" w:cs="Arial"/>
          <w:color w:val="808080" w:themeColor="background1" w:themeShade="80"/>
          <w:sz w:val="22"/>
          <w:szCs w:val="22"/>
          <w:lang w:val="en-GB"/>
        </w:rPr>
        <w:footnoteReference w:id="13"/>
      </w:r>
      <w:r w:rsidR="00126278">
        <w:rPr>
          <w:rFonts w:ascii="Avenir Next" w:hAnsi="Avenir Next" w:cs="Arial"/>
          <w:color w:val="808080" w:themeColor="background1" w:themeShade="80"/>
          <w:sz w:val="22"/>
          <w:szCs w:val="22"/>
          <w:lang w:val="en-GB"/>
        </w:rPr>
        <w:t xml:space="preserve"> and creditors pass a resolution in relation to engaging this process. </w:t>
      </w:r>
    </w:p>
    <w:p w14:paraId="24568ED2" w14:textId="77777777" w:rsidR="00D9104B" w:rsidRPr="00D9104B" w:rsidRDefault="00D9104B" w:rsidP="00D9104B">
      <w:pPr>
        <w:ind w:left="66"/>
        <w:jc w:val="both"/>
        <w:rPr>
          <w:rFonts w:ascii="Avenir Next" w:hAnsi="Avenir Next"/>
          <w:lang w:val="en-GB"/>
        </w:rPr>
      </w:pP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7851E56F" w14:textId="4DABBE2C" w:rsidR="008C35C9" w:rsidRPr="008C35C9" w:rsidRDefault="00FE65C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relation to CPL, it may be possible for them to be placed under judicial management, however they will need to show the following before the court will grant</w:t>
      </w:r>
      <w:r w:rsidR="00691CC2">
        <w:rPr>
          <w:rFonts w:ascii="Avenir Next" w:hAnsi="Avenir Next" w:cs="Arial"/>
          <w:color w:val="808080" w:themeColor="background1" w:themeShade="80"/>
          <w:sz w:val="22"/>
          <w:szCs w:val="22"/>
          <w:lang w:val="en-GB"/>
        </w:rPr>
        <w:t xml:space="preserve"> this. I</w:t>
      </w:r>
      <w:r w:rsidR="00A9461E">
        <w:rPr>
          <w:rFonts w:ascii="Avenir Next" w:hAnsi="Avenir Next" w:cs="Arial"/>
          <w:color w:val="808080" w:themeColor="background1" w:themeShade="80"/>
          <w:sz w:val="22"/>
          <w:szCs w:val="22"/>
          <w:lang w:val="en-GB"/>
        </w:rPr>
        <w:t xml:space="preserve">t is not capable of utilising the voluntary process. </w:t>
      </w:r>
    </w:p>
    <w:p w14:paraId="164F919E" w14:textId="41D44BAC" w:rsidR="008C35C9" w:rsidRDefault="008C35C9" w:rsidP="008C35C9">
      <w:pPr>
        <w:jc w:val="both"/>
        <w:rPr>
          <w:rFonts w:ascii="Avenir Next" w:hAnsi="Avenir Next" w:cs="Arial"/>
          <w:sz w:val="22"/>
          <w:szCs w:val="22"/>
          <w:lang w:val="en-GB"/>
        </w:rPr>
      </w:pP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8E5090">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642D59EA" w14:textId="1D92BC44" w:rsidR="00EE062F" w:rsidRPr="008C35C9" w:rsidRDefault="0050709B"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ABC Group </w:t>
      </w:r>
      <w:r w:rsidR="00120BE9">
        <w:rPr>
          <w:rFonts w:ascii="Avenir Next" w:hAnsi="Avenir Next" w:cs="Arial"/>
          <w:color w:val="808080" w:themeColor="background1" w:themeShade="80"/>
          <w:sz w:val="22"/>
          <w:szCs w:val="22"/>
          <w:lang w:val="en-GB"/>
        </w:rPr>
        <w:t xml:space="preserve">own 16 rigs which appear to be operating in the UK and Australia, therefore outside Singapore. </w:t>
      </w:r>
      <w:r w:rsidR="00CA57EC">
        <w:rPr>
          <w:rFonts w:ascii="Avenir Next" w:hAnsi="Avenir Next" w:cs="Arial"/>
          <w:color w:val="808080" w:themeColor="background1" w:themeShade="80"/>
          <w:sz w:val="22"/>
          <w:szCs w:val="22"/>
          <w:lang w:val="en-GB"/>
        </w:rPr>
        <w:t xml:space="preserve">They would </w:t>
      </w:r>
      <w:r w:rsidR="00E705FB">
        <w:rPr>
          <w:rFonts w:ascii="Avenir Next" w:hAnsi="Avenir Next" w:cs="Arial"/>
          <w:color w:val="808080" w:themeColor="background1" w:themeShade="80"/>
          <w:sz w:val="22"/>
          <w:szCs w:val="22"/>
          <w:lang w:val="en-GB"/>
        </w:rPr>
        <w:t xml:space="preserve">not automatically be protected if placed into judicial management, however, further </w:t>
      </w:r>
      <w:r w:rsidR="007E5FD4">
        <w:rPr>
          <w:rFonts w:ascii="Avenir Next" w:hAnsi="Avenir Next" w:cs="Arial"/>
          <w:color w:val="808080" w:themeColor="background1" w:themeShade="80"/>
          <w:sz w:val="22"/>
          <w:szCs w:val="22"/>
          <w:lang w:val="en-GB"/>
        </w:rPr>
        <w:t>attention would need to be paid to the contracts and facilities</w:t>
      </w:r>
      <w:r w:rsidR="004948A7">
        <w:rPr>
          <w:rFonts w:ascii="Avenir Next" w:hAnsi="Avenir Next" w:cs="Arial"/>
          <w:color w:val="808080" w:themeColor="background1" w:themeShade="80"/>
          <w:sz w:val="22"/>
          <w:szCs w:val="22"/>
          <w:lang w:val="en-GB"/>
        </w:rPr>
        <w:t xml:space="preserve"> as</w:t>
      </w:r>
      <w:r w:rsidR="00C90D4C">
        <w:rPr>
          <w:rFonts w:ascii="Avenir Next" w:hAnsi="Avenir Next" w:cs="Arial"/>
          <w:color w:val="808080" w:themeColor="background1" w:themeShade="80"/>
          <w:sz w:val="22"/>
          <w:szCs w:val="22"/>
          <w:lang w:val="en-GB"/>
        </w:rPr>
        <w:t xml:space="preserve"> there may be certain kinds of </w:t>
      </w:r>
      <w:r w:rsidR="00F94445">
        <w:rPr>
          <w:rFonts w:ascii="Avenir Next" w:hAnsi="Avenir Next" w:cs="Arial"/>
          <w:color w:val="808080" w:themeColor="background1" w:themeShade="80"/>
          <w:sz w:val="22"/>
          <w:szCs w:val="22"/>
          <w:lang w:val="en-GB"/>
        </w:rPr>
        <w:t xml:space="preserve">security </w:t>
      </w:r>
      <w:r w:rsidR="00735938">
        <w:rPr>
          <w:rFonts w:ascii="Avenir Next" w:hAnsi="Avenir Next" w:cs="Arial"/>
          <w:color w:val="808080" w:themeColor="background1" w:themeShade="80"/>
          <w:sz w:val="22"/>
          <w:szCs w:val="22"/>
          <w:lang w:val="en-GB"/>
        </w:rPr>
        <w:t xml:space="preserve">that may assist or clauses which may afford </w:t>
      </w:r>
      <w:r w:rsidR="00735938">
        <w:rPr>
          <w:rFonts w:ascii="Avenir Next" w:hAnsi="Avenir Next" w:cs="Arial"/>
          <w:color w:val="808080" w:themeColor="background1" w:themeShade="80"/>
          <w:sz w:val="22"/>
          <w:szCs w:val="22"/>
          <w:lang w:val="en-GB"/>
        </w:rPr>
        <w:lastRenderedPageBreak/>
        <w:t>some protection.</w:t>
      </w:r>
      <w:r w:rsidR="003A5C3D">
        <w:rPr>
          <w:rFonts w:ascii="Avenir Next" w:hAnsi="Avenir Next" w:cs="Arial"/>
          <w:color w:val="808080" w:themeColor="background1" w:themeShade="80"/>
          <w:sz w:val="22"/>
          <w:szCs w:val="22"/>
          <w:lang w:val="en-GB"/>
        </w:rPr>
        <w:t xml:space="preserve"> </w:t>
      </w:r>
      <w:r w:rsidR="00F53C2B">
        <w:rPr>
          <w:rFonts w:ascii="Avenir Next" w:hAnsi="Avenir Next" w:cs="Arial"/>
          <w:color w:val="808080" w:themeColor="background1" w:themeShade="80"/>
          <w:sz w:val="22"/>
          <w:szCs w:val="22"/>
          <w:lang w:val="en-GB"/>
        </w:rPr>
        <w:t xml:space="preserve">Any secured </w:t>
      </w:r>
      <w:r w:rsidR="006C3694">
        <w:rPr>
          <w:rFonts w:ascii="Avenir Next" w:hAnsi="Avenir Next" w:cs="Arial"/>
          <w:color w:val="808080" w:themeColor="background1" w:themeShade="80"/>
          <w:sz w:val="22"/>
          <w:szCs w:val="22"/>
          <w:lang w:val="en-GB"/>
        </w:rPr>
        <w:t xml:space="preserve">creditors have the ability of </w:t>
      </w:r>
      <w:r w:rsidR="00A63515">
        <w:rPr>
          <w:rFonts w:ascii="Avenir Next" w:hAnsi="Avenir Next" w:cs="Arial"/>
          <w:color w:val="808080" w:themeColor="background1" w:themeShade="80"/>
          <w:sz w:val="22"/>
          <w:szCs w:val="22"/>
          <w:lang w:val="en-GB"/>
        </w:rPr>
        <w:t>realising their security outside of any insolvency process</w:t>
      </w:r>
      <w:r w:rsidR="007C218F">
        <w:rPr>
          <w:rFonts w:ascii="Avenir Next" w:hAnsi="Avenir Next" w:cs="Arial"/>
          <w:color w:val="808080" w:themeColor="background1" w:themeShade="80"/>
          <w:sz w:val="22"/>
          <w:szCs w:val="22"/>
          <w:lang w:val="en-GB"/>
        </w:rPr>
        <w:t xml:space="preserve"> so long as, if under judicial management, </w:t>
      </w:r>
      <w:r w:rsidR="00822CDA">
        <w:rPr>
          <w:rFonts w:ascii="Avenir Next" w:hAnsi="Avenir Next" w:cs="Arial"/>
          <w:color w:val="808080" w:themeColor="background1" w:themeShade="80"/>
          <w:sz w:val="22"/>
          <w:szCs w:val="22"/>
          <w:lang w:val="en-GB"/>
        </w:rPr>
        <w:t>they have the consent of the court</w:t>
      </w:r>
      <w:r w:rsidR="00822CDA">
        <w:rPr>
          <w:rStyle w:val="FootnoteReference"/>
          <w:rFonts w:ascii="Avenir Next" w:hAnsi="Avenir Next" w:cs="Arial"/>
          <w:color w:val="808080" w:themeColor="background1" w:themeShade="80"/>
          <w:sz w:val="22"/>
          <w:szCs w:val="22"/>
          <w:lang w:val="en-GB"/>
        </w:rPr>
        <w:footnoteReference w:id="14"/>
      </w:r>
      <w:r w:rsidR="006E5D25">
        <w:rPr>
          <w:rFonts w:ascii="Avenir Next" w:hAnsi="Avenir Next" w:cs="Arial"/>
          <w:color w:val="808080" w:themeColor="background1" w:themeShade="80"/>
          <w:sz w:val="22"/>
          <w:szCs w:val="22"/>
          <w:lang w:val="en-GB"/>
        </w:rPr>
        <w:t xml:space="preserve"> though they may not be able to recover interest if the </w:t>
      </w:r>
      <w:r w:rsidR="0001047A">
        <w:rPr>
          <w:rFonts w:ascii="Avenir Next" w:hAnsi="Avenir Next" w:cs="Arial"/>
          <w:color w:val="808080" w:themeColor="background1" w:themeShade="80"/>
          <w:sz w:val="22"/>
          <w:szCs w:val="22"/>
          <w:lang w:val="en-GB"/>
        </w:rPr>
        <w:t xml:space="preserve">security was provided within 12 months. </w:t>
      </w:r>
    </w:p>
    <w:p w14:paraId="16A34D2D" w14:textId="51C50BF9" w:rsidR="00EE062F" w:rsidRDefault="00EE062F" w:rsidP="008C35C9">
      <w:pPr>
        <w:jc w:val="both"/>
        <w:rPr>
          <w:rFonts w:ascii="Avenir Next" w:hAnsi="Avenir Next" w:cs="Arial"/>
          <w:b/>
          <w:bCs/>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C82A" w14:textId="77777777" w:rsidR="0084695E" w:rsidRDefault="0084695E" w:rsidP="00241B44">
      <w:r>
        <w:separator/>
      </w:r>
    </w:p>
  </w:endnote>
  <w:endnote w:type="continuationSeparator" w:id="0">
    <w:p w14:paraId="7F28C858" w14:textId="77777777" w:rsidR="0084695E" w:rsidRDefault="0084695E" w:rsidP="00241B44">
      <w:r>
        <w:continuationSeparator/>
      </w:r>
    </w:p>
  </w:endnote>
  <w:endnote w:type="continuationNotice" w:id="1">
    <w:p w14:paraId="01472307" w14:textId="77777777" w:rsidR="0084695E" w:rsidRDefault="00846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venir Next">
    <w:altName w:val="﷽﷽﷽﷽﷽﷽﷽﷽"/>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
    <w:panose1 w:val="020B0703020202020204"/>
    <w:charset w:val="00"/>
    <w:family w:val="swiss"/>
    <w:pitch w:val="variable"/>
    <w:sig w:usb0="800000A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1BE4ADF6" w:rsidR="00241FA3" w:rsidRPr="00CB75C5" w:rsidRDefault="002C03B4" w:rsidP="009B4976">
    <w:pPr>
      <w:pStyle w:val="Footer"/>
      <w:ind w:right="360"/>
      <w:rPr>
        <w:rFonts w:ascii="Avenir Next" w:hAnsi="Avenir Next" w:cs="Arial"/>
        <w:sz w:val="18"/>
        <w:szCs w:val="18"/>
        <w:lang w:val="en-GB"/>
      </w:rPr>
    </w:pPr>
    <w:r>
      <w:rPr>
        <w:rFonts w:ascii="Avenir Next" w:hAnsi="Avenir Next" w:cs="Arial"/>
        <w:sz w:val="18"/>
        <w:szCs w:val="18"/>
        <w:lang w:val="en-GB"/>
      </w:rPr>
      <w:t>202122-445</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A4546" w14:textId="77777777" w:rsidR="0084695E" w:rsidRDefault="0084695E" w:rsidP="00241B44">
      <w:r>
        <w:separator/>
      </w:r>
    </w:p>
  </w:footnote>
  <w:footnote w:type="continuationSeparator" w:id="0">
    <w:p w14:paraId="4B31C406" w14:textId="77777777" w:rsidR="0084695E" w:rsidRDefault="0084695E" w:rsidP="00241B44">
      <w:r>
        <w:continuationSeparator/>
      </w:r>
    </w:p>
  </w:footnote>
  <w:footnote w:type="continuationNotice" w:id="1">
    <w:p w14:paraId="00023695" w14:textId="77777777" w:rsidR="0084695E" w:rsidRDefault="0084695E"/>
  </w:footnote>
  <w:footnote w:id="2">
    <w:p w14:paraId="4C987E1D" w14:textId="537A14CA" w:rsidR="00275D6D" w:rsidRPr="00275D6D" w:rsidRDefault="00275D6D">
      <w:pPr>
        <w:pStyle w:val="FootnoteText"/>
        <w:rPr>
          <w:lang w:val="en-GB"/>
        </w:rPr>
      </w:pPr>
      <w:r>
        <w:rPr>
          <w:rStyle w:val="FootnoteReference"/>
        </w:rPr>
        <w:footnoteRef/>
      </w:r>
      <w:r>
        <w:t xml:space="preserve"> </w:t>
      </w:r>
      <w:r>
        <w:rPr>
          <w:lang w:val="en-GB"/>
        </w:rPr>
        <w:t>IRD Act</w:t>
      </w:r>
      <w:r w:rsidR="00B03F66">
        <w:rPr>
          <w:lang w:val="en-GB"/>
        </w:rPr>
        <w:t>, s.64</w:t>
      </w:r>
    </w:p>
  </w:footnote>
  <w:footnote w:id="3">
    <w:p w14:paraId="2BA6BB13" w14:textId="2D6D2BB7" w:rsidR="00F15200" w:rsidRPr="00F15200" w:rsidRDefault="00F15200">
      <w:pPr>
        <w:pStyle w:val="FootnoteText"/>
        <w:rPr>
          <w:lang w:val="en-GB"/>
        </w:rPr>
      </w:pPr>
      <w:r>
        <w:rPr>
          <w:rStyle w:val="FootnoteReference"/>
        </w:rPr>
        <w:footnoteRef/>
      </w:r>
      <w:r>
        <w:t xml:space="preserve"> </w:t>
      </w:r>
      <w:r w:rsidR="00F00684">
        <w:rPr>
          <w:lang w:val="en-GB"/>
        </w:rPr>
        <w:t>Idem, Pt 5, s.70</w:t>
      </w:r>
    </w:p>
  </w:footnote>
  <w:footnote w:id="4">
    <w:p w14:paraId="04A8F59F" w14:textId="691E53F6" w:rsidR="00245FAF" w:rsidRPr="00245FAF" w:rsidRDefault="00245FAF">
      <w:pPr>
        <w:pStyle w:val="FootnoteText"/>
        <w:rPr>
          <w:lang w:val="en-GB"/>
        </w:rPr>
      </w:pPr>
      <w:r>
        <w:rPr>
          <w:rStyle w:val="FootnoteReference"/>
        </w:rPr>
        <w:footnoteRef/>
      </w:r>
      <w:r>
        <w:t xml:space="preserve"> </w:t>
      </w:r>
      <w:r>
        <w:rPr>
          <w:lang w:val="en-GB"/>
        </w:rPr>
        <w:t xml:space="preserve">Ibid and </w:t>
      </w:r>
      <w:r w:rsidR="00804E19">
        <w:rPr>
          <w:lang w:val="en-GB"/>
        </w:rPr>
        <w:t>Pt 7, s.117</w:t>
      </w:r>
    </w:p>
  </w:footnote>
  <w:footnote w:id="5">
    <w:p w14:paraId="06683E9C" w14:textId="4703A681" w:rsidR="00E170EC" w:rsidRPr="00E170EC" w:rsidRDefault="00E170EC">
      <w:pPr>
        <w:pStyle w:val="FootnoteText"/>
        <w:rPr>
          <w:lang w:val="en-GB"/>
        </w:rPr>
      </w:pPr>
      <w:r>
        <w:rPr>
          <w:rStyle w:val="FootnoteReference"/>
        </w:rPr>
        <w:footnoteRef/>
      </w:r>
      <w:r>
        <w:t xml:space="preserve"> </w:t>
      </w:r>
      <w:r w:rsidR="00B12C06">
        <w:rPr>
          <w:lang w:val="en-GB"/>
        </w:rPr>
        <w:t>IRD Act, s.125(</w:t>
      </w:r>
      <w:r w:rsidR="00875B77">
        <w:rPr>
          <w:lang w:val="en-GB"/>
        </w:rPr>
        <w:t>2)(c)</w:t>
      </w:r>
    </w:p>
  </w:footnote>
  <w:footnote w:id="6">
    <w:p w14:paraId="45CE675B" w14:textId="253E8023" w:rsidR="00917ED4" w:rsidRPr="00917ED4" w:rsidRDefault="00917ED4">
      <w:pPr>
        <w:pStyle w:val="FootnoteText"/>
        <w:rPr>
          <w:lang w:val="en-GB"/>
        </w:rPr>
      </w:pPr>
      <w:r>
        <w:rPr>
          <w:rStyle w:val="FootnoteReference"/>
        </w:rPr>
        <w:footnoteRef/>
      </w:r>
      <w:r>
        <w:t xml:space="preserve"> </w:t>
      </w:r>
      <w:r>
        <w:rPr>
          <w:lang w:val="en-GB"/>
        </w:rPr>
        <w:t>IRD Act, s.67</w:t>
      </w:r>
    </w:p>
  </w:footnote>
  <w:footnote w:id="7">
    <w:p w14:paraId="7E4E0580" w14:textId="76B80D5C" w:rsidR="00917ED4" w:rsidRPr="00917ED4" w:rsidRDefault="00917ED4">
      <w:pPr>
        <w:pStyle w:val="FootnoteText"/>
        <w:rPr>
          <w:lang w:val="en-GB"/>
        </w:rPr>
      </w:pPr>
      <w:r>
        <w:rPr>
          <w:rStyle w:val="FootnoteReference"/>
        </w:rPr>
        <w:footnoteRef/>
      </w:r>
      <w:r>
        <w:t xml:space="preserve"> </w:t>
      </w:r>
      <w:r>
        <w:rPr>
          <w:lang w:val="en-GB"/>
        </w:rPr>
        <w:t>Ibid, s.101</w:t>
      </w:r>
    </w:p>
  </w:footnote>
  <w:footnote w:id="8">
    <w:p w14:paraId="769FFD5C" w14:textId="3E5927B4" w:rsidR="005A17F0" w:rsidRPr="005A17F0" w:rsidRDefault="005A17F0">
      <w:pPr>
        <w:pStyle w:val="FootnoteText"/>
        <w:rPr>
          <w:lang w:val="en-GB"/>
        </w:rPr>
      </w:pPr>
      <w:r>
        <w:rPr>
          <w:rStyle w:val="FootnoteReference"/>
        </w:rPr>
        <w:footnoteRef/>
      </w:r>
      <w:r>
        <w:t xml:space="preserve"> </w:t>
      </w:r>
      <w:r>
        <w:rPr>
          <w:lang w:val="en-GB"/>
        </w:rPr>
        <w:t xml:space="preserve">Report to the Committee </w:t>
      </w:r>
      <w:r w:rsidR="00BC0723">
        <w:rPr>
          <w:lang w:val="en-GB"/>
        </w:rPr>
        <w:t>to strengthen</w:t>
      </w:r>
      <w:r w:rsidR="004C6F8F">
        <w:rPr>
          <w:lang w:val="en-GB"/>
        </w:rPr>
        <w:t xml:space="preserve"> Singapore as a</w:t>
      </w:r>
      <w:r w:rsidR="0006260C">
        <w:rPr>
          <w:lang w:val="en-GB"/>
        </w:rPr>
        <w:t xml:space="preserve">n International Centre of debt </w:t>
      </w:r>
      <w:r w:rsidR="0090799F">
        <w:rPr>
          <w:lang w:val="en-GB"/>
        </w:rPr>
        <w:t>Restructuring, 20 April 2016</w:t>
      </w:r>
      <w:r w:rsidR="004C58A7">
        <w:rPr>
          <w:lang w:val="en-GB"/>
        </w:rPr>
        <w:t xml:space="preserve"> (</w:t>
      </w:r>
      <w:hyperlink r:id="rId1" w:history="1">
        <w:r w:rsidR="005975DB" w:rsidRPr="00C81308">
          <w:rPr>
            <w:rStyle w:val="Hyperlink"/>
            <w:lang w:val="en-GB"/>
          </w:rPr>
          <w:t>https://www.mlaw.gov.sg/news/public-consultations/public-consultation-on-the-report-of-the-committee-to-strengthen/</w:t>
        </w:r>
      </w:hyperlink>
      <w:r w:rsidR="005975DB">
        <w:rPr>
          <w:lang w:val="en-GB"/>
        </w:rPr>
        <w:t xml:space="preserve"> )</w:t>
      </w:r>
    </w:p>
  </w:footnote>
  <w:footnote w:id="9">
    <w:p w14:paraId="2DCBBB6C" w14:textId="545B9CA8" w:rsidR="008A304F" w:rsidRPr="008A304F" w:rsidRDefault="008A304F">
      <w:pPr>
        <w:pStyle w:val="FootnoteText"/>
        <w:rPr>
          <w:lang w:val="en-GB"/>
        </w:rPr>
      </w:pPr>
      <w:r>
        <w:rPr>
          <w:rStyle w:val="FootnoteReference"/>
        </w:rPr>
        <w:footnoteRef/>
      </w:r>
      <w:r>
        <w:t xml:space="preserve"> </w:t>
      </w:r>
      <w:r>
        <w:rPr>
          <w:lang w:val="en-GB"/>
        </w:rPr>
        <w:t>US B</w:t>
      </w:r>
      <w:r w:rsidR="007E3EA9">
        <w:rPr>
          <w:lang w:val="en-GB"/>
        </w:rPr>
        <w:t>ankruptcy Code, s.</w:t>
      </w:r>
      <w:r w:rsidR="00EC755A">
        <w:rPr>
          <w:lang w:val="en-GB"/>
        </w:rPr>
        <w:t xml:space="preserve"> 364</w:t>
      </w:r>
    </w:p>
  </w:footnote>
  <w:footnote w:id="10">
    <w:p w14:paraId="328B2917" w14:textId="4B232B1C" w:rsidR="0099229D" w:rsidRPr="0099229D" w:rsidRDefault="0099229D">
      <w:pPr>
        <w:pStyle w:val="FootnoteText"/>
        <w:rPr>
          <w:lang w:val="en-GB"/>
        </w:rPr>
      </w:pPr>
      <w:r>
        <w:rPr>
          <w:rStyle w:val="FootnoteReference"/>
        </w:rPr>
        <w:footnoteRef/>
      </w:r>
      <w:r>
        <w:t xml:space="preserve"> </w:t>
      </w:r>
      <w:r w:rsidR="006B0107">
        <w:rPr>
          <w:lang w:val="en-GB"/>
        </w:rPr>
        <w:t>IRD Act, s.239</w:t>
      </w:r>
    </w:p>
  </w:footnote>
  <w:footnote w:id="11">
    <w:p w14:paraId="4980E6BC" w14:textId="112C89B2" w:rsidR="00E80941" w:rsidRPr="00E80941" w:rsidRDefault="00E80941">
      <w:pPr>
        <w:pStyle w:val="FootnoteText"/>
        <w:rPr>
          <w:lang w:val="en-GB"/>
        </w:rPr>
      </w:pPr>
      <w:r>
        <w:rPr>
          <w:rStyle w:val="FootnoteReference"/>
        </w:rPr>
        <w:footnoteRef/>
      </w:r>
      <w:r>
        <w:t xml:space="preserve"> </w:t>
      </w:r>
      <w:r w:rsidR="00AA17CB">
        <w:rPr>
          <w:lang w:val="en-GB"/>
        </w:rPr>
        <w:t>Ibid, s.99</w:t>
      </w:r>
    </w:p>
  </w:footnote>
  <w:footnote w:id="12">
    <w:p w14:paraId="713E37B1" w14:textId="05BF05B4" w:rsidR="00B02EA8" w:rsidRPr="00B02EA8" w:rsidRDefault="00B02EA8">
      <w:pPr>
        <w:pStyle w:val="FootnoteText"/>
        <w:rPr>
          <w:lang w:val="en-GB"/>
        </w:rPr>
      </w:pPr>
      <w:r>
        <w:rPr>
          <w:rStyle w:val="FootnoteReference"/>
        </w:rPr>
        <w:footnoteRef/>
      </w:r>
      <w:r>
        <w:t xml:space="preserve"> </w:t>
      </w:r>
      <w:r>
        <w:rPr>
          <w:lang w:val="en-GB"/>
        </w:rPr>
        <w:t>IRD Act</w:t>
      </w:r>
      <w:r w:rsidR="005E37E5">
        <w:rPr>
          <w:lang w:val="en-GB"/>
        </w:rPr>
        <w:t>, 109</w:t>
      </w:r>
    </w:p>
  </w:footnote>
  <w:footnote w:id="13">
    <w:p w14:paraId="7CC2598B" w14:textId="6B2E0B2D" w:rsidR="00BC6F97" w:rsidRPr="00BC6F97" w:rsidRDefault="00BC6F97">
      <w:pPr>
        <w:pStyle w:val="FootnoteText"/>
        <w:rPr>
          <w:lang w:val="en-GB"/>
        </w:rPr>
      </w:pPr>
      <w:r>
        <w:rPr>
          <w:rStyle w:val="FootnoteReference"/>
        </w:rPr>
        <w:footnoteRef/>
      </w:r>
      <w:r>
        <w:t xml:space="preserve"> </w:t>
      </w:r>
      <w:r>
        <w:rPr>
          <w:lang w:val="en-GB"/>
        </w:rPr>
        <w:t>IRD Act, s.89(1)</w:t>
      </w:r>
    </w:p>
  </w:footnote>
  <w:footnote w:id="14">
    <w:p w14:paraId="399CAA1C" w14:textId="21FEA966" w:rsidR="00822CDA" w:rsidRPr="00822CDA" w:rsidRDefault="00822CDA">
      <w:pPr>
        <w:pStyle w:val="FootnoteText"/>
        <w:rPr>
          <w:lang w:val="en-GB"/>
        </w:rPr>
      </w:pPr>
      <w:r>
        <w:rPr>
          <w:rStyle w:val="FootnoteReference"/>
        </w:rPr>
        <w:footnoteRef/>
      </w:r>
      <w:r>
        <w:t xml:space="preserve"> </w:t>
      </w:r>
      <w:r w:rsidR="006E5D25">
        <w:rPr>
          <w:lang w:val="en-GB"/>
        </w:rPr>
        <w:t>IRD Act, 223(2)</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45EB"/>
    <w:multiLevelType w:val="hybridMultilevel"/>
    <w:tmpl w:val="2B9A3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E57A4"/>
    <w:multiLevelType w:val="hybridMultilevel"/>
    <w:tmpl w:val="F7EA71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C5A67"/>
    <w:multiLevelType w:val="hybridMultilevel"/>
    <w:tmpl w:val="ED9AD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6" w15:restartNumberingAfterBreak="0">
    <w:nsid w:val="25FE3694"/>
    <w:multiLevelType w:val="hybridMultilevel"/>
    <w:tmpl w:val="B91296F4"/>
    <w:lvl w:ilvl="0" w:tplc="FFFFFFFF">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9"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3"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D5163D2"/>
    <w:multiLevelType w:val="hybridMultilevel"/>
    <w:tmpl w:val="37F042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6"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2104572458">
    <w:abstractNumId w:val="2"/>
  </w:num>
  <w:num w:numId="2" w16cid:durableId="128057619">
    <w:abstractNumId w:val="9"/>
  </w:num>
  <w:num w:numId="3" w16cid:durableId="138302724">
    <w:abstractNumId w:val="22"/>
  </w:num>
  <w:num w:numId="4" w16cid:durableId="430860528">
    <w:abstractNumId w:val="5"/>
  </w:num>
  <w:num w:numId="5" w16cid:durableId="1295407348">
    <w:abstractNumId w:val="20"/>
  </w:num>
  <w:num w:numId="6" w16cid:durableId="1907261276">
    <w:abstractNumId w:val="21"/>
  </w:num>
  <w:num w:numId="7" w16cid:durableId="1150825580">
    <w:abstractNumId w:val="7"/>
  </w:num>
  <w:num w:numId="8" w16cid:durableId="453720891">
    <w:abstractNumId w:val="19"/>
  </w:num>
  <w:num w:numId="9" w16cid:durableId="1476683939">
    <w:abstractNumId w:val="10"/>
  </w:num>
  <w:num w:numId="10" w16cid:durableId="398484609">
    <w:abstractNumId w:val="11"/>
  </w:num>
  <w:num w:numId="11" w16cid:durableId="668756338">
    <w:abstractNumId w:val="1"/>
  </w:num>
  <w:num w:numId="12" w16cid:durableId="316761349">
    <w:abstractNumId w:val="12"/>
  </w:num>
  <w:num w:numId="13" w16cid:durableId="408159009">
    <w:abstractNumId w:val="8"/>
  </w:num>
  <w:num w:numId="14" w16cid:durableId="1210995805">
    <w:abstractNumId w:val="16"/>
  </w:num>
  <w:num w:numId="15" w16cid:durableId="736363461">
    <w:abstractNumId w:val="13"/>
  </w:num>
  <w:num w:numId="16" w16cid:durableId="1001348146">
    <w:abstractNumId w:val="15"/>
  </w:num>
  <w:num w:numId="17" w16cid:durableId="845679393">
    <w:abstractNumId w:val="18"/>
  </w:num>
  <w:num w:numId="18" w16cid:durableId="1119688493">
    <w:abstractNumId w:val="17"/>
  </w:num>
  <w:num w:numId="19" w16cid:durableId="1792093233">
    <w:abstractNumId w:val="4"/>
  </w:num>
  <w:num w:numId="20" w16cid:durableId="1416321914">
    <w:abstractNumId w:val="0"/>
  </w:num>
  <w:num w:numId="21" w16cid:durableId="1079910792">
    <w:abstractNumId w:val="3"/>
  </w:num>
  <w:num w:numId="22" w16cid:durableId="1099522713">
    <w:abstractNumId w:val="14"/>
  </w:num>
  <w:num w:numId="23" w16cid:durableId="214233439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6A"/>
    <w:rsid w:val="00003B15"/>
    <w:rsid w:val="00006371"/>
    <w:rsid w:val="000071A3"/>
    <w:rsid w:val="00007BF3"/>
    <w:rsid w:val="00007C38"/>
    <w:rsid w:val="000101F5"/>
    <w:rsid w:val="0001047A"/>
    <w:rsid w:val="0001050B"/>
    <w:rsid w:val="00010BA0"/>
    <w:rsid w:val="0001298E"/>
    <w:rsid w:val="00016847"/>
    <w:rsid w:val="00017E7C"/>
    <w:rsid w:val="00017FCC"/>
    <w:rsid w:val="00020557"/>
    <w:rsid w:val="00021FC2"/>
    <w:rsid w:val="00022F4B"/>
    <w:rsid w:val="00022F57"/>
    <w:rsid w:val="00023BCE"/>
    <w:rsid w:val="00023F85"/>
    <w:rsid w:val="000250C7"/>
    <w:rsid w:val="00025377"/>
    <w:rsid w:val="00025846"/>
    <w:rsid w:val="00025872"/>
    <w:rsid w:val="00025AC8"/>
    <w:rsid w:val="000263F2"/>
    <w:rsid w:val="00026897"/>
    <w:rsid w:val="00026F16"/>
    <w:rsid w:val="00031603"/>
    <w:rsid w:val="000329AF"/>
    <w:rsid w:val="00033463"/>
    <w:rsid w:val="00034AFC"/>
    <w:rsid w:val="000358E5"/>
    <w:rsid w:val="00036771"/>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1950"/>
    <w:rsid w:val="0006260C"/>
    <w:rsid w:val="000627E0"/>
    <w:rsid w:val="00065166"/>
    <w:rsid w:val="00067160"/>
    <w:rsid w:val="00067C67"/>
    <w:rsid w:val="000714AE"/>
    <w:rsid w:val="0007191F"/>
    <w:rsid w:val="000726D0"/>
    <w:rsid w:val="00073992"/>
    <w:rsid w:val="00075AA9"/>
    <w:rsid w:val="00076686"/>
    <w:rsid w:val="00076AC5"/>
    <w:rsid w:val="0007787B"/>
    <w:rsid w:val="00080F56"/>
    <w:rsid w:val="00081984"/>
    <w:rsid w:val="00082016"/>
    <w:rsid w:val="00082609"/>
    <w:rsid w:val="00083662"/>
    <w:rsid w:val="000851CC"/>
    <w:rsid w:val="00086F43"/>
    <w:rsid w:val="00087303"/>
    <w:rsid w:val="00087F21"/>
    <w:rsid w:val="00091826"/>
    <w:rsid w:val="00093BE8"/>
    <w:rsid w:val="0009401D"/>
    <w:rsid w:val="000940F4"/>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C7095"/>
    <w:rsid w:val="000D41AB"/>
    <w:rsid w:val="000D55A8"/>
    <w:rsid w:val="000D5AD9"/>
    <w:rsid w:val="000D6327"/>
    <w:rsid w:val="000D6339"/>
    <w:rsid w:val="000D65DB"/>
    <w:rsid w:val="000D6963"/>
    <w:rsid w:val="000D7469"/>
    <w:rsid w:val="000E12F6"/>
    <w:rsid w:val="000E13F7"/>
    <w:rsid w:val="000E4841"/>
    <w:rsid w:val="000E4FA3"/>
    <w:rsid w:val="000E671B"/>
    <w:rsid w:val="000F1677"/>
    <w:rsid w:val="000F1FFD"/>
    <w:rsid w:val="000F3D6C"/>
    <w:rsid w:val="000F3F76"/>
    <w:rsid w:val="000F708F"/>
    <w:rsid w:val="00100A09"/>
    <w:rsid w:val="001010E3"/>
    <w:rsid w:val="00101707"/>
    <w:rsid w:val="0010170D"/>
    <w:rsid w:val="00102CC9"/>
    <w:rsid w:val="00102FEB"/>
    <w:rsid w:val="001037C8"/>
    <w:rsid w:val="0010593A"/>
    <w:rsid w:val="00111F83"/>
    <w:rsid w:val="00113522"/>
    <w:rsid w:val="00113AA1"/>
    <w:rsid w:val="0011473D"/>
    <w:rsid w:val="00115C85"/>
    <w:rsid w:val="001163B2"/>
    <w:rsid w:val="001166F4"/>
    <w:rsid w:val="00120BE9"/>
    <w:rsid w:val="00121B3C"/>
    <w:rsid w:val="00122789"/>
    <w:rsid w:val="00123855"/>
    <w:rsid w:val="00124EAE"/>
    <w:rsid w:val="00126278"/>
    <w:rsid w:val="00126A4D"/>
    <w:rsid w:val="00127195"/>
    <w:rsid w:val="00127E45"/>
    <w:rsid w:val="00130813"/>
    <w:rsid w:val="00133976"/>
    <w:rsid w:val="00136839"/>
    <w:rsid w:val="0013760D"/>
    <w:rsid w:val="00137E18"/>
    <w:rsid w:val="0014171F"/>
    <w:rsid w:val="0014224D"/>
    <w:rsid w:val="001426A0"/>
    <w:rsid w:val="001433DC"/>
    <w:rsid w:val="001449AD"/>
    <w:rsid w:val="00144E3F"/>
    <w:rsid w:val="0014622C"/>
    <w:rsid w:val="00146E3E"/>
    <w:rsid w:val="0015020C"/>
    <w:rsid w:val="00151C0A"/>
    <w:rsid w:val="00152348"/>
    <w:rsid w:val="001525C8"/>
    <w:rsid w:val="0015456D"/>
    <w:rsid w:val="00154A75"/>
    <w:rsid w:val="00155429"/>
    <w:rsid w:val="00155FA2"/>
    <w:rsid w:val="0015630F"/>
    <w:rsid w:val="00157544"/>
    <w:rsid w:val="00161F1B"/>
    <w:rsid w:val="00162829"/>
    <w:rsid w:val="001652A7"/>
    <w:rsid w:val="00167681"/>
    <w:rsid w:val="00170440"/>
    <w:rsid w:val="00170E0A"/>
    <w:rsid w:val="0017173B"/>
    <w:rsid w:val="0017226F"/>
    <w:rsid w:val="00173A3F"/>
    <w:rsid w:val="001749C3"/>
    <w:rsid w:val="001754D3"/>
    <w:rsid w:val="001754E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1DE"/>
    <w:rsid w:val="001A02F7"/>
    <w:rsid w:val="001A0ABE"/>
    <w:rsid w:val="001A2004"/>
    <w:rsid w:val="001A2205"/>
    <w:rsid w:val="001A2441"/>
    <w:rsid w:val="001A27E8"/>
    <w:rsid w:val="001A480E"/>
    <w:rsid w:val="001A512B"/>
    <w:rsid w:val="001A7E9A"/>
    <w:rsid w:val="001B0F70"/>
    <w:rsid w:val="001B165B"/>
    <w:rsid w:val="001B3956"/>
    <w:rsid w:val="001B3AEE"/>
    <w:rsid w:val="001B462C"/>
    <w:rsid w:val="001B4EA6"/>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2C0B"/>
    <w:rsid w:val="001E49B0"/>
    <w:rsid w:val="001E49E0"/>
    <w:rsid w:val="001E4F22"/>
    <w:rsid w:val="001E748A"/>
    <w:rsid w:val="001E7B5A"/>
    <w:rsid w:val="001F18F2"/>
    <w:rsid w:val="001F2899"/>
    <w:rsid w:val="001F52A0"/>
    <w:rsid w:val="001F736A"/>
    <w:rsid w:val="001F7412"/>
    <w:rsid w:val="001F7FCF"/>
    <w:rsid w:val="0020090A"/>
    <w:rsid w:val="00201840"/>
    <w:rsid w:val="00202DFE"/>
    <w:rsid w:val="0020537C"/>
    <w:rsid w:val="00206D5D"/>
    <w:rsid w:val="0020725B"/>
    <w:rsid w:val="00207C3D"/>
    <w:rsid w:val="002110F1"/>
    <w:rsid w:val="00212592"/>
    <w:rsid w:val="002131DF"/>
    <w:rsid w:val="0021407D"/>
    <w:rsid w:val="0022116B"/>
    <w:rsid w:val="00221D20"/>
    <w:rsid w:val="0022359C"/>
    <w:rsid w:val="00225CF1"/>
    <w:rsid w:val="00226CB6"/>
    <w:rsid w:val="00230812"/>
    <w:rsid w:val="00231219"/>
    <w:rsid w:val="00231FB2"/>
    <w:rsid w:val="00233B19"/>
    <w:rsid w:val="0023439D"/>
    <w:rsid w:val="002356EA"/>
    <w:rsid w:val="002373A3"/>
    <w:rsid w:val="00237777"/>
    <w:rsid w:val="00240B2E"/>
    <w:rsid w:val="00240C87"/>
    <w:rsid w:val="0024116D"/>
    <w:rsid w:val="00241B44"/>
    <w:rsid w:val="00241FA3"/>
    <w:rsid w:val="00244911"/>
    <w:rsid w:val="00245DA4"/>
    <w:rsid w:val="00245EFB"/>
    <w:rsid w:val="00245FAF"/>
    <w:rsid w:val="00246F07"/>
    <w:rsid w:val="002476C0"/>
    <w:rsid w:val="00250DC9"/>
    <w:rsid w:val="002516D6"/>
    <w:rsid w:val="00251E6D"/>
    <w:rsid w:val="0025208A"/>
    <w:rsid w:val="00252CDB"/>
    <w:rsid w:val="0025386E"/>
    <w:rsid w:val="00254E10"/>
    <w:rsid w:val="00256E1E"/>
    <w:rsid w:val="002638B0"/>
    <w:rsid w:val="00263D03"/>
    <w:rsid w:val="0026647A"/>
    <w:rsid w:val="00266748"/>
    <w:rsid w:val="002668D3"/>
    <w:rsid w:val="00266C4D"/>
    <w:rsid w:val="00267804"/>
    <w:rsid w:val="00270438"/>
    <w:rsid w:val="002722CA"/>
    <w:rsid w:val="0027299F"/>
    <w:rsid w:val="002729FA"/>
    <w:rsid w:val="00275D6D"/>
    <w:rsid w:val="00277995"/>
    <w:rsid w:val="002804F1"/>
    <w:rsid w:val="00281763"/>
    <w:rsid w:val="00284EBE"/>
    <w:rsid w:val="0028777F"/>
    <w:rsid w:val="002903A7"/>
    <w:rsid w:val="00292B70"/>
    <w:rsid w:val="002937F3"/>
    <w:rsid w:val="002938AD"/>
    <w:rsid w:val="00293C84"/>
    <w:rsid w:val="002942A6"/>
    <w:rsid w:val="0029433F"/>
    <w:rsid w:val="00294699"/>
    <w:rsid w:val="00294829"/>
    <w:rsid w:val="00295646"/>
    <w:rsid w:val="0029690F"/>
    <w:rsid w:val="00297C8A"/>
    <w:rsid w:val="002A29B0"/>
    <w:rsid w:val="002A2A60"/>
    <w:rsid w:val="002A37BB"/>
    <w:rsid w:val="002A3B3B"/>
    <w:rsid w:val="002A6E48"/>
    <w:rsid w:val="002B1C45"/>
    <w:rsid w:val="002B1F24"/>
    <w:rsid w:val="002B5711"/>
    <w:rsid w:val="002B6E91"/>
    <w:rsid w:val="002B725E"/>
    <w:rsid w:val="002C03B4"/>
    <w:rsid w:val="002C0CD8"/>
    <w:rsid w:val="002C0DAA"/>
    <w:rsid w:val="002C13C8"/>
    <w:rsid w:val="002C1EC5"/>
    <w:rsid w:val="002C2B46"/>
    <w:rsid w:val="002C2FDA"/>
    <w:rsid w:val="002C3547"/>
    <w:rsid w:val="002C3786"/>
    <w:rsid w:val="002C4533"/>
    <w:rsid w:val="002C47C0"/>
    <w:rsid w:val="002C5EF6"/>
    <w:rsid w:val="002C69B4"/>
    <w:rsid w:val="002D0021"/>
    <w:rsid w:val="002D1232"/>
    <w:rsid w:val="002D299D"/>
    <w:rsid w:val="002D3473"/>
    <w:rsid w:val="002D427E"/>
    <w:rsid w:val="002D4943"/>
    <w:rsid w:val="002D63BB"/>
    <w:rsid w:val="002D749E"/>
    <w:rsid w:val="002E00E5"/>
    <w:rsid w:val="002E0354"/>
    <w:rsid w:val="002E1A20"/>
    <w:rsid w:val="002E3CEB"/>
    <w:rsid w:val="002F160E"/>
    <w:rsid w:val="002F1956"/>
    <w:rsid w:val="002F3440"/>
    <w:rsid w:val="002F46C8"/>
    <w:rsid w:val="002F75A3"/>
    <w:rsid w:val="002F7711"/>
    <w:rsid w:val="00303C2F"/>
    <w:rsid w:val="00305E53"/>
    <w:rsid w:val="003067CD"/>
    <w:rsid w:val="00307C79"/>
    <w:rsid w:val="00307D85"/>
    <w:rsid w:val="00310CD9"/>
    <w:rsid w:val="00314462"/>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1C2C"/>
    <w:rsid w:val="0036358E"/>
    <w:rsid w:val="00364369"/>
    <w:rsid w:val="0036458E"/>
    <w:rsid w:val="00364836"/>
    <w:rsid w:val="0036565C"/>
    <w:rsid w:val="0036625E"/>
    <w:rsid w:val="00366ACE"/>
    <w:rsid w:val="00366BC5"/>
    <w:rsid w:val="003703F4"/>
    <w:rsid w:val="00370844"/>
    <w:rsid w:val="003726E3"/>
    <w:rsid w:val="003744C8"/>
    <w:rsid w:val="003745A3"/>
    <w:rsid w:val="0037465A"/>
    <w:rsid w:val="003757F3"/>
    <w:rsid w:val="0037646D"/>
    <w:rsid w:val="00376639"/>
    <w:rsid w:val="00376CEC"/>
    <w:rsid w:val="003777BF"/>
    <w:rsid w:val="003804AE"/>
    <w:rsid w:val="00381819"/>
    <w:rsid w:val="00381BA3"/>
    <w:rsid w:val="00382753"/>
    <w:rsid w:val="00382C98"/>
    <w:rsid w:val="00384016"/>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A5C3D"/>
    <w:rsid w:val="003B0EE9"/>
    <w:rsid w:val="003B166C"/>
    <w:rsid w:val="003B170F"/>
    <w:rsid w:val="003B36EA"/>
    <w:rsid w:val="003B3847"/>
    <w:rsid w:val="003B3C5F"/>
    <w:rsid w:val="003B4257"/>
    <w:rsid w:val="003C20E8"/>
    <w:rsid w:val="003C3033"/>
    <w:rsid w:val="003C4471"/>
    <w:rsid w:val="003C45DD"/>
    <w:rsid w:val="003C5922"/>
    <w:rsid w:val="003C6597"/>
    <w:rsid w:val="003D0677"/>
    <w:rsid w:val="003D0A6D"/>
    <w:rsid w:val="003D142C"/>
    <w:rsid w:val="003D16C4"/>
    <w:rsid w:val="003D1A84"/>
    <w:rsid w:val="003D3048"/>
    <w:rsid w:val="003D386A"/>
    <w:rsid w:val="003D3C9E"/>
    <w:rsid w:val="003D6B6A"/>
    <w:rsid w:val="003D7241"/>
    <w:rsid w:val="003E0B16"/>
    <w:rsid w:val="003E3533"/>
    <w:rsid w:val="003E39B5"/>
    <w:rsid w:val="003E67D1"/>
    <w:rsid w:val="003E7313"/>
    <w:rsid w:val="003E76D8"/>
    <w:rsid w:val="003F06D9"/>
    <w:rsid w:val="003F14A7"/>
    <w:rsid w:val="003F3F38"/>
    <w:rsid w:val="003F56C3"/>
    <w:rsid w:val="003F5D38"/>
    <w:rsid w:val="00400DB4"/>
    <w:rsid w:val="0040332F"/>
    <w:rsid w:val="00404329"/>
    <w:rsid w:val="00405DC1"/>
    <w:rsid w:val="004065DA"/>
    <w:rsid w:val="0040696E"/>
    <w:rsid w:val="0041085C"/>
    <w:rsid w:val="00415F1F"/>
    <w:rsid w:val="00416EDA"/>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57ECE"/>
    <w:rsid w:val="0046108E"/>
    <w:rsid w:val="0046251D"/>
    <w:rsid w:val="00465398"/>
    <w:rsid w:val="00465937"/>
    <w:rsid w:val="0047497A"/>
    <w:rsid w:val="00475CC7"/>
    <w:rsid w:val="0047644B"/>
    <w:rsid w:val="00477C72"/>
    <w:rsid w:val="00477D4E"/>
    <w:rsid w:val="00481D6B"/>
    <w:rsid w:val="00482465"/>
    <w:rsid w:val="004873F8"/>
    <w:rsid w:val="004909BA"/>
    <w:rsid w:val="00490FDA"/>
    <w:rsid w:val="00491675"/>
    <w:rsid w:val="00491C29"/>
    <w:rsid w:val="004932AD"/>
    <w:rsid w:val="00493855"/>
    <w:rsid w:val="004948A7"/>
    <w:rsid w:val="00494C98"/>
    <w:rsid w:val="00495E79"/>
    <w:rsid w:val="0049714D"/>
    <w:rsid w:val="004A09CB"/>
    <w:rsid w:val="004A22F4"/>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58A7"/>
    <w:rsid w:val="004C5A9F"/>
    <w:rsid w:val="004C6F8F"/>
    <w:rsid w:val="004C73FE"/>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62D9"/>
    <w:rsid w:val="004E7C63"/>
    <w:rsid w:val="004F0CF9"/>
    <w:rsid w:val="004F0EDA"/>
    <w:rsid w:val="004F3A8D"/>
    <w:rsid w:val="004F5FDF"/>
    <w:rsid w:val="00500ADE"/>
    <w:rsid w:val="00500FDE"/>
    <w:rsid w:val="00502C57"/>
    <w:rsid w:val="00503068"/>
    <w:rsid w:val="00504629"/>
    <w:rsid w:val="00504765"/>
    <w:rsid w:val="0050489B"/>
    <w:rsid w:val="0050510A"/>
    <w:rsid w:val="005054A9"/>
    <w:rsid w:val="00506B49"/>
    <w:rsid w:val="00506C3F"/>
    <w:rsid w:val="0050709B"/>
    <w:rsid w:val="005076E4"/>
    <w:rsid w:val="00515C35"/>
    <w:rsid w:val="00516056"/>
    <w:rsid w:val="005177FE"/>
    <w:rsid w:val="0052263B"/>
    <w:rsid w:val="005235A0"/>
    <w:rsid w:val="0052366A"/>
    <w:rsid w:val="00524728"/>
    <w:rsid w:val="00532F16"/>
    <w:rsid w:val="005331CA"/>
    <w:rsid w:val="00533B9E"/>
    <w:rsid w:val="005356BF"/>
    <w:rsid w:val="00537970"/>
    <w:rsid w:val="00540E3A"/>
    <w:rsid w:val="005425E2"/>
    <w:rsid w:val="00542882"/>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6B5D"/>
    <w:rsid w:val="00587660"/>
    <w:rsid w:val="00590AF2"/>
    <w:rsid w:val="00590C49"/>
    <w:rsid w:val="00590D6D"/>
    <w:rsid w:val="005925C2"/>
    <w:rsid w:val="00592F82"/>
    <w:rsid w:val="005933E9"/>
    <w:rsid w:val="00595042"/>
    <w:rsid w:val="005975DB"/>
    <w:rsid w:val="005A0CCA"/>
    <w:rsid w:val="005A0F32"/>
    <w:rsid w:val="005A17F0"/>
    <w:rsid w:val="005A2265"/>
    <w:rsid w:val="005A464B"/>
    <w:rsid w:val="005A6FF2"/>
    <w:rsid w:val="005A726D"/>
    <w:rsid w:val="005B1E31"/>
    <w:rsid w:val="005B4219"/>
    <w:rsid w:val="005B5C5F"/>
    <w:rsid w:val="005B6016"/>
    <w:rsid w:val="005B6708"/>
    <w:rsid w:val="005B67AC"/>
    <w:rsid w:val="005B79F4"/>
    <w:rsid w:val="005C2641"/>
    <w:rsid w:val="005C3065"/>
    <w:rsid w:val="005C3312"/>
    <w:rsid w:val="005C3973"/>
    <w:rsid w:val="005C47E6"/>
    <w:rsid w:val="005C6CFB"/>
    <w:rsid w:val="005C764D"/>
    <w:rsid w:val="005D0A0D"/>
    <w:rsid w:val="005D12BE"/>
    <w:rsid w:val="005D16DD"/>
    <w:rsid w:val="005D23BD"/>
    <w:rsid w:val="005D4070"/>
    <w:rsid w:val="005D43E0"/>
    <w:rsid w:val="005D47B7"/>
    <w:rsid w:val="005D5828"/>
    <w:rsid w:val="005D58A3"/>
    <w:rsid w:val="005D7173"/>
    <w:rsid w:val="005E127D"/>
    <w:rsid w:val="005E15D3"/>
    <w:rsid w:val="005E1B79"/>
    <w:rsid w:val="005E2D3F"/>
    <w:rsid w:val="005E37E5"/>
    <w:rsid w:val="005E6076"/>
    <w:rsid w:val="005E7008"/>
    <w:rsid w:val="005F026D"/>
    <w:rsid w:val="005F1F67"/>
    <w:rsid w:val="005F25A8"/>
    <w:rsid w:val="005F2AEA"/>
    <w:rsid w:val="005F2D0B"/>
    <w:rsid w:val="005F4B31"/>
    <w:rsid w:val="005F53AD"/>
    <w:rsid w:val="005F643C"/>
    <w:rsid w:val="005F7B12"/>
    <w:rsid w:val="005F7B9A"/>
    <w:rsid w:val="00600529"/>
    <w:rsid w:val="00601D70"/>
    <w:rsid w:val="0060450F"/>
    <w:rsid w:val="0060478B"/>
    <w:rsid w:val="0061036B"/>
    <w:rsid w:val="00610388"/>
    <w:rsid w:val="00610AC7"/>
    <w:rsid w:val="00610E39"/>
    <w:rsid w:val="00612CA5"/>
    <w:rsid w:val="006153C7"/>
    <w:rsid w:val="006153EC"/>
    <w:rsid w:val="006168CC"/>
    <w:rsid w:val="00620D09"/>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37FDC"/>
    <w:rsid w:val="00641515"/>
    <w:rsid w:val="00641C46"/>
    <w:rsid w:val="0065181E"/>
    <w:rsid w:val="00654C2F"/>
    <w:rsid w:val="00655D60"/>
    <w:rsid w:val="00656ACA"/>
    <w:rsid w:val="00657087"/>
    <w:rsid w:val="00662251"/>
    <w:rsid w:val="00662BC3"/>
    <w:rsid w:val="00662EDA"/>
    <w:rsid w:val="00663879"/>
    <w:rsid w:val="006639DB"/>
    <w:rsid w:val="006661EF"/>
    <w:rsid w:val="006719DB"/>
    <w:rsid w:val="00673642"/>
    <w:rsid w:val="00675666"/>
    <w:rsid w:val="006768F3"/>
    <w:rsid w:val="00677AEB"/>
    <w:rsid w:val="00680EF2"/>
    <w:rsid w:val="00682C91"/>
    <w:rsid w:val="00687A1D"/>
    <w:rsid w:val="00687EA0"/>
    <w:rsid w:val="00691CC2"/>
    <w:rsid w:val="00691D5F"/>
    <w:rsid w:val="00691DA3"/>
    <w:rsid w:val="0069476B"/>
    <w:rsid w:val="00697C0F"/>
    <w:rsid w:val="00697EA1"/>
    <w:rsid w:val="006A2646"/>
    <w:rsid w:val="006A4823"/>
    <w:rsid w:val="006A545B"/>
    <w:rsid w:val="006A6530"/>
    <w:rsid w:val="006A7F25"/>
    <w:rsid w:val="006B0107"/>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C3694"/>
    <w:rsid w:val="006C36FE"/>
    <w:rsid w:val="006D2BE7"/>
    <w:rsid w:val="006D45BD"/>
    <w:rsid w:val="006D5EC7"/>
    <w:rsid w:val="006D6BD5"/>
    <w:rsid w:val="006E2049"/>
    <w:rsid w:val="006E21C4"/>
    <w:rsid w:val="006E481A"/>
    <w:rsid w:val="006E5298"/>
    <w:rsid w:val="006E5D25"/>
    <w:rsid w:val="006F07D7"/>
    <w:rsid w:val="006F400A"/>
    <w:rsid w:val="006F41CC"/>
    <w:rsid w:val="006F456C"/>
    <w:rsid w:val="006F4A78"/>
    <w:rsid w:val="006F5857"/>
    <w:rsid w:val="006F734A"/>
    <w:rsid w:val="00700D83"/>
    <w:rsid w:val="00702104"/>
    <w:rsid w:val="00704852"/>
    <w:rsid w:val="00704B14"/>
    <w:rsid w:val="00705104"/>
    <w:rsid w:val="00705D15"/>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3E2E"/>
    <w:rsid w:val="00734D7C"/>
    <w:rsid w:val="00734EEF"/>
    <w:rsid w:val="00735938"/>
    <w:rsid w:val="00736D5D"/>
    <w:rsid w:val="00737C86"/>
    <w:rsid w:val="00740DAD"/>
    <w:rsid w:val="00744000"/>
    <w:rsid w:val="00746C92"/>
    <w:rsid w:val="00747162"/>
    <w:rsid w:val="0075221D"/>
    <w:rsid w:val="007537B8"/>
    <w:rsid w:val="00754BBC"/>
    <w:rsid w:val="00756C74"/>
    <w:rsid w:val="00757225"/>
    <w:rsid w:val="00757DBA"/>
    <w:rsid w:val="007603F5"/>
    <w:rsid w:val="00760519"/>
    <w:rsid w:val="007620D0"/>
    <w:rsid w:val="007637DE"/>
    <w:rsid w:val="00764DB0"/>
    <w:rsid w:val="00765A8B"/>
    <w:rsid w:val="00765AE9"/>
    <w:rsid w:val="0076764D"/>
    <w:rsid w:val="0077498C"/>
    <w:rsid w:val="00775BCC"/>
    <w:rsid w:val="0077686D"/>
    <w:rsid w:val="007809BC"/>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B4E"/>
    <w:rsid w:val="007A4DDD"/>
    <w:rsid w:val="007B067D"/>
    <w:rsid w:val="007B119E"/>
    <w:rsid w:val="007B1AC4"/>
    <w:rsid w:val="007B1B85"/>
    <w:rsid w:val="007B4CA1"/>
    <w:rsid w:val="007B5538"/>
    <w:rsid w:val="007B5AFB"/>
    <w:rsid w:val="007B5BB1"/>
    <w:rsid w:val="007B5C89"/>
    <w:rsid w:val="007B6BFA"/>
    <w:rsid w:val="007B7E06"/>
    <w:rsid w:val="007B7FAB"/>
    <w:rsid w:val="007C1FCC"/>
    <w:rsid w:val="007C218F"/>
    <w:rsid w:val="007C2E1C"/>
    <w:rsid w:val="007C5052"/>
    <w:rsid w:val="007C6201"/>
    <w:rsid w:val="007C7224"/>
    <w:rsid w:val="007D227D"/>
    <w:rsid w:val="007D38A0"/>
    <w:rsid w:val="007D407F"/>
    <w:rsid w:val="007D4A65"/>
    <w:rsid w:val="007D63C5"/>
    <w:rsid w:val="007D6C96"/>
    <w:rsid w:val="007D6DF1"/>
    <w:rsid w:val="007D7BA0"/>
    <w:rsid w:val="007D7C92"/>
    <w:rsid w:val="007E042D"/>
    <w:rsid w:val="007E1154"/>
    <w:rsid w:val="007E3C8F"/>
    <w:rsid w:val="007E3EA9"/>
    <w:rsid w:val="007E4E21"/>
    <w:rsid w:val="007E54A1"/>
    <w:rsid w:val="007E5FD4"/>
    <w:rsid w:val="007E66FD"/>
    <w:rsid w:val="007E6BA4"/>
    <w:rsid w:val="007E70EC"/>
    <w:rsid w:val="007F1022"/>
    <w:rsid w:val="007F1A39"/>
    <w:rsid w:val="007F39A0"/>
    <w:rsid w:val="007F41F8"/>
    <w:rsid w:val="007F48BB"/>
    <w:rsid w:val="007F659B"/>
    <w:rsid w:val="00801DDF"/>
    <w:rsid w:val="00801FAF"/>
    <w:rsid w:val="00803040"/>
    <w:rsid w:val="0080454E"/>
    <w:rsid w:val="00804C17"/>
    <w:rsid w:val="00804C32"/>
    <w:rsid w:val="00804E19"/>
    <w:rsid w:val="008056EF"/>
    <w:rsid w:val="00805998"/>
    <w:rsid w:val="008059B0"/>
    <w:rsid w:val="00805EE5"/>
    <w:rsid w:val="00806302"/>
    <w:rsid w:val="00806E0A"/>
    <w:rsid w:val="00807119"/>
    <w:rsid w:val="00807F12"/>
    <w:rsid w:val="00813A8D"/>
    <w:rsid w:val="00815AC9"/>
    <w:rsid w:val="008162ED"/>
    <w:rsid w:val="00816D04"/>
    <w:rsid w:val="00817E5F"/>
    <w:rsid w:val="00820278"/>
    <w:rsid w:val="008222DC"/>
    <w:rsid w:val="00822751"/>
    <w:rsid w:val="00822CDA"/>
    <w:rsid w:val="008234B4"/>
    <w:rsid w:val="0082483F"/>
    <w:rsid w:val="00825B36"/>
    <w:rsid w:val="008279C0"/>
    <w:rsid w:val="00830097"/>
    <w:rsid w:val="008307FE"/>
    <w:rsid w:val="00831DCC"/>
    <w:rsid w:val="00832877"/>
    <w:rsid w:val="00834691"/>
    <w:rsid w:val="0084042E"/>
    <w:rsid w:val="00841074"/>
    <w:rsid w:val="008415BE"/>
    <w:rsid w:val="0084282E"/>
    <w:rsid w:val="00844879"/>
    <w:rsid w:val="0084695E"/>
    <w:rsid w:val="008504EE"/>
    <w:rsid w:val="00851B6A"/>
    <w:rsid w:val="0085270E"/>
    <w:rsid w:val="00852B9E"/>
    <w:rsid w:val="00854443"/>
    <w:rsid w:val="00855F61"/>
    <w:rsid w:val="008619A1"/>
    <w:rsid w:val="00864762"/>
    <w:rsid w:val="008648D2"/>
    <w:rsid w:val="0086705F"/>
    <w:rsid w:val="00867701"/>
    <w:rsid w:val="008723F3"/>
    <w:rsid w:val="00874FFA"/>
    <w:rsid w:val="00875427"/>
    <w:rsid w:val="008759B7"/>
    <w:rsid w:val="00875B77"/>
    <w:rsid w:val="00876F56"/>
    <w:rsid w:val="00880683"/>
    <w:rsid w:val="008808F5"/>
    <w:rsid w:val="00881DE6"/>
    <w:rsid w:val="008837A6"/>
    <w:rsid w:val="00886FDA"/>
    <w:rsid w:val="008876C0"/>
    <w:rsid w:val="00887A07"/>
    <w:rsid w:val="0089145D"/>
    <w:rsid w:val="008924BF"/>
    <w:rsid w:val="00892971"/>
    <w:rsid w:val="00893A17"/>
    <w:rsid w:val="008942AB"/>
    <w:rsid w:val="008945BA"/>
    <w:rsid w:val="00895343"/>
    <w:rsid w:val="00897EF7"/>
    <w:rsid w:val="008A0AD3"/>
    <w:rsid w:val="008A304F"/>
    <w:rsid w:val="008A4DF2"/>
    <w:rsid w:val="008A6CFE"/>
    <w:rsid w:val="008B3AA1"/>
    <w:rsid w:val="008B4E45"/>
    <w:rsid w:val="008B4F9A"/>
    <w:rsid w:val="008B5165"/>
    <w:rsid w:val="008B5333"/>
    <w:rsid w:val="008B6223"/>
    <w:rsid w:val="008C06AD"/>
    <w:rsid w:val="008C0A02"/>
    <w:rsid w:val="008C35C9"/>
    <w:rsid w:val="008C66E0"/>
    <w:rsid w:val="008C67B3"/>
    <w:rsid w:val="008C7904"/>
    <w:rsid w:val="008D769A"/>
    <w:rsid w:val="008E3339"/>
    <w:rsid w:val="008E5090"/>
    <w:rsid w:val="008E6116"/>
    <w:rsid w:val="008E7AAE"/>
    <w:rsid w:val="008E7F55"/>
    <w:rsid w:val="008F07B1"/>
    <w:rsid w:val="008F20FC"/>
    <w:rsid w:val="008F4A35"/>
    <w:rsid w:val="008F5FFE"/>
    <w:rsid w:val="008F6C22"/>
    <w:rsid w:val="009010B0"/>
    <w:rsid w:val="00903422"/>
    <w:rsid w:val="0090376F"/>
    <w:rsid w:val="00905A43"/>
    <w:rsid w:val="0090799F"/>
    <w:rsid w:val="00910AAE"/>
    <w:rsid w:val="00911F8A"/>
    <w:rsid w:val="0091251C"/>
    <w:rsid w:val="00912C79"/>
    <w:rsid w:val="0091633B"/>
    <w:rsid w:val="0091693A"/>
    <w:rsid w:val="00917ED4"/>
    <w:rsid w:val="00921B8C"/>
    <w:rsid w:val="00923EAD"/>
    <w:rsid w:val="00924D26"/>
    <w:rsid w:val="00925B71"/>
    <w:rsid w:val="00927CE4"/>
    <w:rsid w:val="009309A0"/>
    <w:rsid w:val="009310A2"/>
    <w:rsid w:val="009314AD"/>
    <w:rsid w:val="00931E20"/>
    <w:rsid w:val="009375EF"/>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2BCF"/>
    <w:rsid w:val="009631DC"/>
    <w:rsid w:val="00963B11"/>
    <w:rsid w:val="009641D3"/>
    <w:rsid w:val="00965804"/>
    <w:rsid w:val="0096727F"/>
    <w:rsid w:val="00967876"/>
    <w:rsid w:val="00970790"/>
    <w:rsid w:val="00972C07"/>
    <w:rsid w:val="00973BEB"/>
    <w:rsid w:val="00973D65"/>
    <w:rsid w:val="00975CBB"/>
    <w:rsid w:val="00976AA8"/>
    <w:rsid w:val="00980E61"/>
    <w:rsid w:val="00981ED1"/>
    <w:rsid w:val="00982B1B"/>
    <w:rsid w:val="00983761"/>
    <w:rsid w:val="00985477"/>
    <w:rsid w:val="009854E0"/>
    <w:rsid w:val="00985BF5"/>
    <w:rsid w:val="0098605F"/>
    <w:rsid w:val="009860D0"/>
    <w:rsid w:val="00986233"/>
    <w:rsid w:val="009874AD"/>
    <w:rsid w:val="0098782C"/>
    <w:rsid w:val="009911DF"/>
    <w:rsid w:val="00991428"/>
    <w:rsid w:val="0099229D"/>
    <w:rsid w:val="00992676"/>
    <w:rsid w:val="00993F91"/>
    <w:rsid w:val="009954B2"/>
    <w:rsid w:val="00995595"/>
    <w:rsid w:val="00996691"/>
    <w:rsid w:val="009975C1"/>
    <w:rsid w:val="009979A0"/>
    <w:rsid w:val="009A0842"/>
    <w:rsid w:val="009A1702"/>
    <w:rsid w:val="009A3AB7"/>
    <w:rsid w:val="009A528F"/>
    <w:rsid w:val="009A55EE"/>
    <w:rsid w:val="009A5993"/>
    <w:rsid w:val="009A7639"/>
    <w:rsid w:val="009A7B9B"/>
    <w:rsid w:val="009B0723"/>
    <w:rsid w:val="009B07AD"/>
    <w:rsid w:val="009B0883"/>
    <w:rsid w:val="009B144C"/>
    <w:rsid w:val="009B15E2"/>
    <w:rsid w:val="009B1C63"/>
    <w:rsid w:val="009B2EC1"/>
    <w:rsid w:val="009B4976"/>
    <w:rsid w:val="009B5198"/>
    <w:rsid w:val="009B7C9D"/>
    <w:rsid w:val="009C0B8E"/>
    <w:rsid w:val="009C1BC8"/>
    <w:rsid w:val="009C2442"/>
    <w:rsid w:val="009C6A4D"/>
    <w:rsid w:val="009C6EB8"/>
    <w:rsid w:val="009C7749"/>
    <w:rsid w:val="009D0811"/>
    <w:rsid w:val="009D0EE1"/>
    <w:rsid w:val="009D1139"/>
    <w:rsid w:val="009D49DF"/>
    <w:rsid w:val="009D6501"/>
    <w:rsid w:val="009E2AEB"/>
    <w:rsid w:val="009E2E27"/>
    <w:rsid w:val="009E3522"/>
    <w:rsid w:val="009E45DF"/>
    <w:rsid w:val="009E4DE3"/>
    <w:rsid w:val="009E58A8"/>
    <w:rsid w:val="009E6997"/>
    <w:rsid w:val="009E69E8"/>
    <w:rsid w:val="009E77CD"/>
    <w:rsid w:val="009F275E"/>
    <w:rsid w:val="009F384C"/>
    <w:rsid w:val="009F40BB"/>
    <w:rsid w:val="009F4DCF"/>
    <w:rsid w:val="009F51FF"/>
    <w:rsid w:val="009F5B42"/>
    <w:rsid w:val="009F6604"/>
    <w:rsid w:val="009F6F9A"/>
    <w:rsid w:val="00A0259E"/>
    <w:rsid w:val="00A039BC"/>
    <w:rsid w:val="00A047EE"/>
    <w:rsid w:val="00A05F35"/>
    <w:rsid w:val="00A06C2B"/>
    <w:rsid w:val="00A13100"/>
    <w:rsid w:val="00A14542"/>
    <w:rsid w:val="00A14B54"/>
    <w:rsid w:val="00A14D0D"/>
    <w:rsid w:val="00A17C10"/>
    <w:rsid w:val="00A21A65"/>
    <w:rsid w:val="00A2274A"/>
    <w:rsid w:val="00A235B7"/>
    <w:rsid w:val="00A24443"/>
    <w:rsid w:val="00A27A7A"/>
    <w:rsid w:val="00A27D47"/>
    <w:rsid w:val="00A3105E"/>
    <w:rsid w:val="00A322F6"/>
    <w:rsid w:val="00A3292F"/>
    <w:rsid w:val="00A34ABE"/>
    <w:rsid w:val="00A35DA7"/>
    <w:rsid w:val="00A36E4E"/>
    <w:rsid w:val="00A407EF"/>
    <w:rsid w:val="00A41122"/>
    <w:rsid w:val="00A431DB"/>
    <w:rsid w:val="00A437DE"/>
    <w:rsid w:val="00A44146"/>
    <w:rsid w:val="00A44EE1"/>
    <w:rsid w:val="00A46B4C"/>
    <w:rsid w:val="00A50F0E"/>
    <w:rsid w:val="00A5117B"/>
    <w:rsid w:val="00A54281"/>
    <w:rsid w:val="00A54B03"/>
    <w:rsid w:val="00A54C2C"/>
    <w:rsid w:val="00A55A47"/>
    <w:rsid w:val="00A563B9"/>
    <w:rsid w:val="00A56D34"/>
    <w:rsid w:val="00A60074"/>
    <w:rsid w:val="00A60A36"/>
    <w:rsid w:val="00A6276F"/>
    <w:rsid w:val="00A631DB"/>
    <w:rsid w:val="00A63515"/>
    <w:rsid w:val="00A6617D"/>
    <w:rsid w:val="00A6627C"/>
    <w:rsid w:val="00A7023F"/>
    <w:rsid w:val="00A71019"/>
    <w:rsid w:val="00A764B9"/>
    <w:rsid w:val="00A7673A"/>
    <w:rsid w:val="00A76786"/>
    <w:rsid w:val="00A77FB4"/>
    <w:rsid w:val="00A80144"/>
    <w:rsid w:val="00A81029"/>
    <w:rsid w:val="00A81E03"/>
    <w:rsid w:val="00A82010"/>
    <w:rsid w:val="00A845F5"/>
    <w:rsid w:val="00A85685"/>
    <w:rsid w:val="00A86EA2"/>
    <w:rsid w:val="00A93FD4"/>
    <w:rsid w:val="00A9461E"/>
    <w:rsid w:val="00A96489"/>
    <w:rsid w:val="00AA0ADB"/>
    <w:rsid w:val="00AA17CB"/>
    <w:rsid w:val="00AA2682"/>
    <w:rsid w:val="00AA4EEA"/>
    <w:rsid w:val="00AA50B6"/>
    <w:rsid w:val="00AA67A8"/>
    <w:rsid w:val="00AB0045"/>
    <w:rsid w:val="00AB0170"/>
    <w:rsid w:val="00AB0821"/>
    <w:rsid w:val="00AB160F"/>
    <w:rsid w:val="00AB2339"/>
    <w:rsid w:val="00AB2425"/>
    <w:rsid w:val="00AB685C"/>
    <w:rsid w:val="00AB6C2D"/>
    <w:rsid w:val="00AC08F7"/>
    <w:rsid w:val="00AC12C3"/>
    <w:rsid w:val="00AC3839"/>
    <w:rsid w:val="00AC4D32"/>
    <w:rsid w:val="00AC5427"/>
    <w:rsid w:val="00AC7082"/>
    <w:rsid w:val="00AC7550"/>
    <w:rsid w:val="00AD08BD"/>
    <w:rsid w:val="00AD1D19"/>
    <w:rsid w:val="00AD44A3"/>
    <w:rsid w:val="00AD463D"/>
    <w:rsid w:val="00AD4BE8"/>
    <w:rsid w:val="00AD6545"/>
    <w:rsid w:val="00AE1A12"/>
    <w:rsid w:val="00AE1DA9"/>
    <w:rsid w:val="00AE276E"/>
    <w:rsid w:val="00AE3DA8"/>
    <w:rsid w:val="00AE55F3"/>
    <w:rsid w:val="00AE5EB6"/>
    <w:rsid w:val="00AF02E5"/>
    <w:rsid w:val="00AF195B"/>
    <w:rsid w:val="00AF228E"/>
    <w:rsid w:val="00AF4CE5"/>
    <w:rsid w:val="00B016A8"/>
    <w:rsid w:val="00B02EA8"/>
    <w:rsid w:val="00B03F66"/>
    <w:rsid w:val="00B05601"/>
    <w:rsid w:val="00B10C45"/>
    <w:rsid w:val="00B12AAE"/>
    <w:rsid w:val="00B12C06"/>
    <w:rsid w:val="00B12E71"/>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298D"/>
    <w:rsid w:val="00B540AD"/>
    <w:rsid w:val="00B56103"/>
    <w:rsid w:val="00B61534"/>
    <w:rsid w:val="00B63933"/>
    <w:rsid w:val="00B64929"/>
    <w:rsid w:val="00B65BF7"/>
    <w:rsid w:val="00B66E53"/>
    <w:rsid w:val="00B6780F"/>
    <w:rsid w:val="00B71885"/>
    <w:rsid w:val="00B71BE6"/>
    <w:rsid w:val="00B71E56"/>
    <w:rsid w:val="00B724BA"/>
    <w:rsid w:val="00B736DF"/>
    <w:rsid w:val="00B73F22"/>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1E0"/>
    <w:rsid w:val="00BA4CAA"/>
    <w:rsid w:val="00BA4D0F"/>
    <w:rsid w:val="00BA4E28"/>
    <w:rsid w:val="00BA6513"/>
    <w:rsid w:val="00BA70DA"/>
    <w:rsid w:val="00BA78D6"/>
    <w:rsid w:val="00BB0E34"/>
    <w:rsid w:val="00BB0E4B"/>
    <w:rsid w:val="00BB0EDF"/>
    <w:rsid w:val="00BB0F2B"/>
    <w:rsid w:val="00BB244E"/>
    <w:rsid w:val="00BB37F6"/>
    <w:rsid w:val="00BB3EC9"/>
    <w:rsid w:val="00BB7B73"/>
    <w:rsid w:val="00BB7DFD"/>
    <w:rsid w:val="00BC0723"/>
    <w:rsid w:val="00BC24AD"/>
    <w:rsid w:val="00BC3838"/>
    <w:rsid w:val="00BC56F4"/>
    <w:rsid w:val="00BC6005"/>
    <w:rsid w:val="00BC6F97"/>
    <w:rsid w:val="00BC7AD4"/>
    <w:rsid w:val="00BD156B"/>
    <w:rsid w:val="00BD3F78"/>
    <w:rsid w:val="00BD4A3D"/>
    <w:rsid w:val="00BD545E"/>
    <w:rsid w:val="00BD5C7A"/>
    <w:rsid w:val="00BD6C73"/>
    <w:rsid w:val="00BE0607"/>
    <w:rsid w:val="00BE4005"/>
    <w:rsid w:val="00BE4FF3"/>
    <w:rsid w:val="00BF1E73"/>
    <w:rsid w:val="00BF2335"/>
    <w:rsid w:val="00BF499E"/>
    <w:rsid w:val="00BF49E3"/>
    <w:rsid w:val="00BF50F7"/>
    <w:rsid w:val="00BF549F"/>
    <w:rsid w:val="00BF7606"/>
    <w:rsid w:val="00C00535"/>
    <w:rsid w:val="00C0252A"/>
    <w:rsid w:val="00C02F29"/>
    <w:rsid w:val="00C03A89"/>
    <w:rsid w:val="00C03B69"/>
    <w:rsid w:val="00C03ED0"/>
    <w:rsid w:val="00C100C3"/>
    <w:rsid w:val="00C14675"/>
    <w:rsid w:val="00C15FD2"/>
    <w:rsid w:val="00C16631"/>
    <w:rsid w:val="00C17718"/>
    <w:rsid w:val="00C20AFE"/>
    <w:rsid w:val="00C211C3"/>
    <w:rsid w:val="00C2193B"/>
    <w:rsid w:val="00C22A25"/>
    <w:rsid w:val="00C24907"/>
    <w:rsid w:val="00C24D9B"/>
    <w:rsid w:val="00C27B6A"/>
    <w:rsid w:val="00C3043A"/>
    <w:rsid w:val="00C3516E"/>
    <w:rsid w:val="00C35671"/>
    <w:rsid w:val="00C35B77"/>
    <w:rsid w:val="00C3600E"/>
    <w:rsid w:val="00C376EB"/>
    <w:rsid w:val="00C40666"/>
    <w:rsid w:val="00C41B6B"/>
    <w:rsid w:val="00C41D2B"/>
    <w:rsid w:val="00C42CD7"/>
    <w:rsid w:val="00C434C3"/>
    <w:rsid w:val="00C44ED5"/>
    <w:rsid w:val="00C45305"/>
    <w:rsid w:val="00C46A92"/>
    <w:rsid w:val="00C46EC1"/>
    <w:rsid w:val="00C52796"/>
    <w:rsid w:val="00C52A47"/>
    <w:rsid w:val="00C53E2C"/>
    <w:rsid w:val="00C550C8"/>
    <w:rsid w:val="00C55824"/>
    <w:rsid w:val="00C56AB2"/>
    <w:rsid w:val="00C56B61"/>
    <w:rsid w:val="00C57273"/>
    <w:rsid w:val="00C60003"/>
    <w:rsid w:val="00C606C3"/>
    <w:rsid w:val="00C61146"/>
    <w:rsid w:val="00C619D3"/>
    <w:rsid w:val="00C620F4"/>
    <w:rsid w:val="00C623FD"/>
    <w:rsid w:val="00C62737"/>
    <w:rsid w:val="00C63FAD"/>
    <w:rsid w:val="00C6409D"/>
    <w:rsid w:val="00C64575"/>
    <w:rsid w:val="00C6602D"/>
    <w:rsid w:val="00C7173F"/>
    <w:rsid w:val="00C72848"/>
    <w:rsid w:val="00C766E3"/>
    <w:rsid w:val="00C76A19"/>
    <w:rsid w:val="00C7736C"/>
    <w:rsid w:val="00C8080C"/>
    <w:rsid w:val="00C80F49"/>
    <w:rsid w:val="00C81387"/>
    <w:rsid w:val="00C82C24"/>
    <w:rsid w:val="00C82D87"/>
    <w:rsid w:val="00C83657"/>
    <w:rsid w:val="00C8712A"/>
    <w:rsid w:val="00C902C8"/>
    <w:rsid w:val="00C90D4C"/>
    <w:rsid w:val="00C919D1"/>
    <w:rsid w:val="00C95360"/>
    <w:rsid w:val="00C95696"/>
    <w:rsid w:val="00C95E74"/>
    <w:rsid w:val="00C963D3"/>
    <w:rsid w:val="00C979A2"/>
    <w:rsid w:val="00CA0315"/>
    <w:rsid w:val="00CA254C"/>
    <w:rsid w:val="00CA57EC"/>
    <w:rsid w:val="00CA7B50"/>
    <w:rsid w:val="00CB1983"/>
    <w:rsid w:val="00CB2CBB"/>
    <w:rsid w:val="00CB6BB0"/>
    <w:rsid w:val="00CB6CCB"/>
    <w:rsid w:val="00CB729F"/>
    <w:rsid w:val="00CB75C5"/>
    <w:rsid w:val="00CB7CAC"/>
    <w:rsid w:val="00CC4C50"/>
    <w:rsid w:val="00CC5335"/>
    <w:rsid w:val="00CC5451"/>
    <w:rsid w:val="00CC5BA4"/>
    <w:rsid w:val="00CC6F73"/>
    <w:rsid w:val="00CD338E"/>
    <w:rsid w:val="00CD35C8"/>
    <w:rsid w:val="00CD41F1"/>
    <w:rsid w:val="00CD4998"/>
    <w:rsid w:val="00CD5058"/>
    <w:rsid w:val="00CD5884"/>
    <w:rsid w:val="00CD6184"/>
    <w:rsid w:val="00CD707C"/>
    <w:rsid w:val="00CD7CC9"/>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08B8"/>
    <w:rsid w:val="00D21D8C"/>
    <w:rsid w:val="00D22362"/>
    <w:rsid w:val="00D23C70"/>
    <w:rsid w:val="00D260EF"/>
    <w:rsid w:val="00D40B41"/>
    <w:rsid w:val="00D41FDB"/>
    <w:rsid w:val="00D42444"/>
    <w:rsid w:val="00D4285C"/>
    <w:rsid w:val="00D430A5"/>
    <w:rsid w:val="00D46D35"/>
    <w:rsid w:val="00D47FBB"/>
    <w:rsid w:val="00D513BB"/>
    <w:rsid w:val="00D51A04"/>
    <w:rsid w:val="00D522CF"/>
    <w:rsid w:val="00D53719"/>
    <w:rsid w:val="00D53993"/>
    <w:rsid w:val="00D56DD8"/>
    <w:rsid w:val="00D571ED"/>
    <w:rsid w:val="00D614FB"/>
    <w:rsid w:val="00D61596"/>
    <w:rsid w:val="00D62306"/>
    <w:rsid w:val="00D63EFD"/>
    <w:rsid w:val="00D66B7D"/>
    <w:rsid w:val="00D70954"/>
    <w:rsid w:val="00D71018"/>
    <w:rsid w:val="00D716CF"/>
    <w:rsid w:val="00D7602E"/>
    <w:rsid w:val="00D77799"/>
    <w:rsid w:val="00D80E0A"/>
    <w:rsid w:val="00D835DC"/>
    <w:rsid w:val="00D8393A"/>
    <w:rsid w:val="00D84752"/>
    <w:rsid w:val="00D85481"/>
    <w:rsid w:val="00D86B3B"/>
    <w:rsid w:val="00D8745B"/>
    <w:rsid w:val="00D8748A"/>
    <w:rsid w:val="00D905D7"/>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A6C03"/>
    <w:rsid w:val="00DB243C"/>
    <w:rsid w:val="00DB3066"/>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2E11"/>
    <w:rsid w:val="00DD40CD"/>
    <w:rsid w:val="00DD6BB5"/>
    <w:rsid w:val="00DE03AF"/>
    <w:rsid w:val="00DE05BA"/>
    <w:rsid w:val="00DE09DC"/>
    <w:rsid w:val="00DE121C"/>
    <w:rsid w:val="00DE34A9"/>
    <w:rsid w:val="00DE366A"/>
    <w:rsid w:val="00DE3DDE"/>
    <w:rsid w:val="00DE4387"/>
    <w:rsid w:val="00DE498F"/>
    <w:rsid w:val="00DE6633"/>
    <w:rsid w:val="00DE6A6E"/>
    <w:rsid w:val="00DE7308"/>
    <w:rsid w:val="00DE7516"/>
    <w:rsid w:val="00DF0240"/>
    <w:rsid w:val="00DF0A50"/>
    <w:rsid w:val="00DF1875"/>
    <w:rsid w:val="00DF2D3C"/>
    <w:rsid w:val="00DF3293"/>
    <w:rsid w:val="00DF4B6C"/>
    <w:rsid w:val="00DF5B32"/>
    <w:rsid w:val="00DF75F8"/>
    <w:rsid w:val="00DF7A3A"/>
    <w:rsid w:val="00E00A0F"/>
    <w:rsid w:val="00E00C00"/>
    <w:rsid w:val="00E01304"/>
    <w:rsid w:val="00E03B1F"/>
    <w:rsid w:val="00E04B79"/>
    <w:rsid w:val="00E07C5A"/>
    <w:rsid w:val="00E15215"/>
    <w:rsid w:val="00E159ED"/>
    <w:rsid w:val="00E15B75"/>
    <w:rsid w:val="00E15BA9"/>
    <w:rsid w:val="00E15F1C"/>
    <w:rsid w:val="00E16693"/>
    <w:rsid w:val="00E170EC"/>
    <w:rsid w:val="00E1755B"/>
    <w:rsid w:val="00E1761E"/>
    <w:rsid w:val="00E17693"/>
    <w:rsid w:val="00E2038D"/>
    <w:rsid w:val="00E20A7B"/>
    <w:rsid w:val="00E20F31"/>
    <w:rsid w:val="00E213D2"/>
    <w:rsid w:val="00E220AA"/>
    <w:rsid w:val="00E2260B"/>
    <w:rsid w:val="00E24D25"/>
    <w:rsid w:val="00E2553D"/>
    <w:rsid w:val="00E26272"/>
    <w:rsid w:val="00E2629E"/>
    <w:rsid w:val="00E26337"/>
    <w:rsid w:val="00E26383"/>
    <w:rsid w:val="00E26468"/>
    <w:rsid w:val="00E26E19"/>
    <w:rsid w:val="00E27E7E"/>
    <w:rsid w:val="00E30995"/>
    <w:rsid w:val="00E31DF3"/>
    <w:rsid w:val="00E3244F"/>
    <w:rsid w:val="00E3423E"/>
    <w:rsid w:val="00E36127"/>
    <w:rsid w:val="00E450A4"/>
    <w:rsid w:val="00E46C58"/>
    <w:rsid w:val="00E47E5C"/>
    <w:rsid w:val="00E506BE"/>
    <w:rsid w:val="00E525C2"/>
    <w:rsid w:val="00E548AC"/>
    <w:rsid w:val="00E549D8"/>
    <w:rsid w:val="00E55547"/>
    <w:rsid w:val="00E56D74"/>
    <w:rsid w:val="00E62FE8"/>
    <w:rsid w:val="00E6302B"/>
    <w:rsid w:val="00E631C5"/>
    <w:rsid w:val="00E6452F"/>
    <w:rsid w:val="00E64F45"/>
    <w:rsid w:val="00E6725C"/>
    <w:rsid w:val="00E6742D"/>
    <w:rsid w:val="00E705FB"/>
    <w:rsid w:val="00E71CB0"/>
    <w:rsid w:val="00E726A6"/>
    <w:rsid w:val="00E73FB9"/>
    <w:rsid w:val="00E750D0"/>
    <w:rsid w:val="00E7629A"/>
    <w:rsid w:val="00E76426"/>
    <w:rsid w:val="00E76650"/>
    <w:rsid w:val="00E77C3D"/>
    <w:rsid w:val="00E80941"/>
    <w:rsid w:val="00E8240E"/>
    <w:rsid w:val="00E85922"/>
    <w:rsid w:val="00E9051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B72"/>
    <w:rsid w:val="00EA6D87"/>
    <w:rsid w:val="00EB146B"/>
    <w:rsid w:val="00EB2A16"/>
    <w:rsid w:val="00EB31B0"/>
    <w:rsid w:val="00EB421B"/>
    <w:rsid w:val="00EB45AC"/>
    <w:rsid w:val="00EB5275"/>
    <w:rsid w:val="00EB77AD"/>
    <w:rsid w:val="00EC10DE"/>
    <w:rsid w:val="00EC1E6D"/>
    <w:rsid w:val="00EC388D"/>
    <w:rsid w:val="00EC441F"/>
    <w:rsid w:val="00EC4755"/>
    <w:rsid w:val="00EC755A"/>
    <w:rsid w:val="00ED0445"/>
    <w:rsid w:val="00ED0BC4"/>
    <w:rsid w:val="00ED2492"/>
    <w:rsid w:val="00ED3A06"/>
    <w:rsid w:val="00ED42CC"/>
    <w:rsid w:val="00ED447D"/>
    <w:rsid w:val="00ED4B4D"/>
    <w:rsid w:val="00ED6085"/>
    <w:rsid w:val="00ED6CD6"/>
    <w:rsid w:val="00EE00AC"/>
    <w:rsid w:val="00EE0481"/>
    <w:rsid w:val="00EE062F"/>
    <w:rsid w:val="00EE1A0C"/>
    <w:rsid w:val="00EE1E8B"/>
    <w:rsid w:val="00EE391F"/>
    <w:rsid w:val="00EE4971"/>
    <w:rsid w:val="00EE5D82"/>
    <w:rsid w:val="00EE6CB0"/>
    <w:rsid w:val="00EF0489"/>
    <w:rsid w:val="00EF090E"/>
    <w:rsid w:val="00EF119C"/>
    <w:rsid w:val="00EF17F4"/>
    <w:rsid w:val="00EF5572"/>
    <w:rsid w:val="00EF6D63"/>
    <w:rsid w:val="00F00684"/>
    <w:rsid w:val="00F00CA9"/>
    <w:rsid w:val="00F01E00"/>
    <w:rsid w:val="00F02278"/>
    <w:rsid w:val="00F033DA"/>
    <w:rsid w:val="00F05174"/>
    <w:rsid w:val="00F05DFD"/>
    <w:rsid w:val="00F11F17"/>
    <w:rsid w:val="00F123A4"/>
    <w:rsid w:val="00F13691"/>
    <w:rsid w:val="00F13FB1"/>
    <w:rsid w:val="00F14410"/>
    <w:rsid w:val="00F14629"/>
    <w:rsid w:val="00F15200"/>
    <w:rsid w:val="00F15588"/>
    <w:rsid w:val="00F16CCA"/>
    <w:rsid w:val="00F1747D"/>
    <w:rsid w:val="00F2005D"/>
    <w:rsid w:val="00F20363"/>
    <w:rsid w:val="00F2050F"/>
    <w:rsid w:val="00F220A7"/>
    <w:rsid w:val="00F22350"/>
    <w:rsid w:val="00F26C21"/>
    <w:rsid w:val="00F276DB"/>
    <w:rsid w:val="00F27999"/>
    <w:rsid w:val="00F27CD8"/>
    <w:rsid w:val="00F27CFF"/>
    <w:rsid w:val="00F30351"/>
    <w:rsid w:val="00F321D2"/>
    <w:rsid w:val="00F322D0"/>
    <w:rsid w:val="00F32C31"/>
    <w:rsid w:val="00F32F5A"/>
    <w:rsid w:val="00F3323E"/>
    <w:rsid w:val="00F33B81"/>
    <w:rsid w:val="00F341F4"/>
    <w:rsid w:val="00F343BB"/>
    <w:rsid w:val="00F34743"/>
    <w:rsid w:val="00F34F9D"/>
    <w:rsid w:val="00F35CCE"/>
    <w:rsid w:val="00F378B3"/>
    <w:rsid w:val="00F4017E"/>
    <w:rsid w:val="00F41C97"/>
    <w:rsid w:val="00F43F7A"/>
    <w:rsid w:val="00F47A63"/>
    <w:rsid w:val="00F51F75"/>
    <w:rsid w:val="00F53C2B"/>
    <w:rsid w:val="00F5524B"/>
    <w:rsid w:val="00F60538"/>
    <w:rsid w:val="00F60FDF"/>
    <w:rsid w:val="00F61DD2"/>
    <w:rsid w:val="00F648DF"/>
    <w:rsid w:val="00F66AFF"/>
    <w:rsid w:val="00F67DAD"/>
    <w:rsid w:val="00F67EA8"/>
    <w:rsid w:val="00F70573"/>
    <w:rsid w:val="00F71433"/>
    <w:rsid w:val="00F71568"/>
    <w:rsid w:val="00F7160A"/>
    <w:rsid w:val="00F7423D"/>
    <w:rsid w:val="00F76CBA"/>
    <w:rsid w:val="00F814B1"/>
    <w:rsid w:val="00F83DBA"/>
    <w:rsid w:val="00F840B2"/>
    <w:rsid w:val="00F85679"/>
    <w:rsid w:val="00F85D22"/>
    <w:rsid w:val="00F8668C"/>
    <w:rsid w:val="00F90C34"/>
    <w:rsid w:val="00F93E2A"/>
    <w:rsid w:val="00F94445"/>
    <w:rsid w:val="00F95410"/>
    <w:rsid w:val="00F97C5B"/>
    <w:rsid w:val="00FA2EAC"/>
    <w:rsid w:val="00FA3D50"/>
    <w:rsid w:val="00FA6E25"/>
    <w:rsid w:val="00FA7F45"/>
    <w:rsid w:val="00FB298C"/>
    <w:rsid w:val="00FB715C"/>
    <w:rsid w:val="00FB7FBD"/>
    <w:rsid w:val="00FC0C23"/>
    <w:rsid w:val="00FC374A"/>
    <w:rsid w:val="00FC5115"/>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E65C1"/>
    <w:rsid w:val="00FE6BD2"/>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 w:type="character" w:styleId="UnresolvedMention">
    <w:name w:val="Unresolved Mention"/>
    <w:basedOn w:val="DefaultParagraphFont"/>
    <w:uiPriority w:val="99"/>
    <w:semiHidden/>
    <w:unhideWhenUsed/>
    <w:rsid w:val="00597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law.gov.sg/news/public-consultations/public-consultation-on-the-report-of-the-committee-to-strengt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Shula Sbarro</cp:lastModifiedBy>
  <cp:revision>2</cp:revision>
  <cp:lastPrinted>2019-08-27T04:42:00Z</cp:lastPrinted>
  <dcterms:created xsi:type="dcterms:W3CDTF">2023-07-31T04:21:00Z</dcterms:created>
  <dcterms:modified xsi:type="dcterms:W3CDTF">2023-07-31T04:21:00Z</dcterms:modified>
</cp:coreProperties>
</file>