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6C04B6" w:rsidRDefault="00662251" w:rsidP="008C35C9">
      <w:pPr>
        <w:pStyle w:val="ListParagraph"/>
        <w:numPr>
          <w:ilvl w:val="0"/>
          <w:numId w:val="22"/>
        </w:numPr>
        <w:ind w:left="426"/>
        <w:jc w:val="both"/>
        <w:rPr>
          <w:rFonts w:ascii="Avenir Next" w:hAnsi="Avenir Next" w:cs="Arial"/>
          <w:sz w:val="22"/>
          <w:szCs w:val="22"/>
          <w:highlight w:val="yellow"/>
          <w:lang w:val="en-GB"/>
        </w:rPr>
      </w:pPr>
      <w:r w:rsidRPr="006C04B6">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944202" w:rsidRDefault="00263D03" w:rsidP="008C35C9">
      <w:pPr>
        <w:pStyle w:val="ListParagraph"/>
        <w:numPr>
          <w:ilvl w:val="0"/>
          <w:numId w:val="23"/>
        </w:numPr>
        <w:ind w:left="426"/>
        <w:jc w:val="both"/>
        <w:rPr>
          <w:rFonts w:ascii="Avenir Next" w:hAnsi="Avenir Next" w:cs="Arial"/>
          <w:sz w:val="22"/>
          <w:szCs w:val="22"/>
          <w:highlight w:val="yellow"/>
        </w:rPr>
      </w:pPr>
      <w:r w:rsidRPr="00944202">
        <w:rPr>
          <w:rFonts w:ascii="Avenir Next" w:hAnsi="Avenir Next" w:cs="Arial"/>
          <w:sz w:val="22"/>
          <w:szCs w:val="22"/>
          <w:highlight w:val="yellow"/>
        </w:rPr>
        <w:t xml:space="preserve">Agent of the company granting the charge </w:t>
      </w:r>
      <w:r w:rsidR="00D93DCB" w:rsidRPr="00944202">
        <w:rPr>
          <w:rFonts w:ascii="Avenir Next" w:hAnsi="Avenir Next" w:cs="Arial"/>
          <w:sz w:val="22"/>
          <w:szCs w:val="22"/>
          <w:highlight w:val="yellow"/>
        </w:rPr>
        <w:t>(</w:t>
      </w:r>
      <w:r w:rsidRPr="00944202">
        <w:rPr>
          <w:rFonts w:ascii="Avenir Next" w:hAnsi="Avenir Next" w:cs="Arial"/>
          <w:sz w:val="22"/>
          <w:szCs w:val="22"/>
          <w:highlight w:val="yellow"/>
        </w:rPr>
        <w:t>A</w:t>
      </w:r>
      <w:r w:rsidR="00D93DCB" w:rsidRPr="00944202">
        <w:rPr>
          <w:rFonts w:ascii="Avenir Next" w:hAnsi="Avenir Next" w:cs="Arial"/>
          <w:sz w:val="22"/>
          <w:szCs w:val="22"/>
          <w:highlight w:val="yellow"/>
        </w:rPr>
        <w:t>, in this instance)</w:t>
      </w:r>
      <w:r w:rsidRPr="00944202">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6A46BC" w:rsidRDefault="00BF7606" w:rsidP="008C35C9">
      <w:pPr>
        <w:pStyle w:val="ListParagraph"/>
        <w:numPr>
          <w:ilvl w:val="0"/>
          <w:numId w:val="24"/>
        </w:numPr>
        <w:ind w:left="426"/>
        <w:jc w:val="both"/>
        <w:rPr>
          <w:rFonts w:ascii="Avenir Next" w:hAnsi="Avenir Next" w:cs="Arial"/>
          <w:sz w:val="22"/>
          <w:szCs w:val="22"/>
          <w:highlight w:val="yellow"/>
        </w:rPr>
      </w:pPr>
      <w:r w:rsidRPr="006A46BC">
        <w:rPr>
          <w:rFonts w:ascii="Avenir Next" w:hAnsi="Avenir Next" w:cs="Arial"/>
          <w:sz w:val="22"/>
          <w:szCs w:val="22"/>
          <w:highlight w:val="yellow"/>
        </w:rPr>
        <w:t>There must be a reasonable possibility that the winding</w:t>
      </w:r>
      <w:r w:rsidR="00A431DB" w:rsidRPr="006A46BC">
        <w:rPr>
          <w:rFonts w:ascii="Avenir Next" w:hAnsi="Avenir Next" w:cs="Arial"/>
          <w:sz w:val="22"/>
          <w:szCs w:val="22"/>
          <w:highlight w:val="yellow"/>
        </w:rPr>
        <w:t>-</w:t>
      </w:r>
      <w:r w:rsidRPr="006A46BC">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A350A0" w:rsidRDefault="00982B1B" w:rsidP="008C35C9">
      <w:pPr>
        <w:pStyle w:val="ListParagraph"/>
        <w:numPr>
          <w:ilvl w:val="0"/>
          <w:numId w:val="25"/>
        </w:numPr>
        <w:ind w:left="426"/>
        <w:jc w:val="both"/>
        <w:rPr>
          <w:rFonts w:ascii="Avenir Next" w:hAnsi="Avenir Next" w:cs="Arial"/>
          <w:sz w:val="22"/>
          <w:szCs w:val="22"/>
          <w:highlight w:val="yellow"/>
        </w:rPr>
      </w:pPr>
      <w:r w:rsidRPr="00A350A0">
        <w:rPr>
          <w:rFonts w:ascii="Avenir Next" w:hAnsi="Avenir Next" w:cs="Arial"/>
          <w:sz w:val="22"/>
          <w:szCs w:val="22"/>
          <w:highlight w:val="yellow"/>
        </w:rPr>
        <w:t xml:space="preserve">must first be used to satisfy the claims of preferential creditors as described in the relevant section of </w:t>
      </w:r>
      <w:r w:rsidR="00F322D0" w:rsidRPr="00A350A0">
        <w:rPr>
          <w:rFonts w:ascii="Avenir Next" w:hAnsi="Avenir Next" w:cs="Arial"/>
          <w:sz w:val="22"/>
          <w:szCs w:val="22"/>
          <w:highlight w:val="yellow"/>
        </w:rPr>
        <w:t>Companies (Winding Up and Miscellaneous Provisions) Ordinance (Cap 32) (</w:t>
      </w:r>
      <w:r w:rsidRPr="00A350A0">
        <w:rPr>
          <w:rFonts w:ascii="Avenir Next" w:hAnsi="Avenir Next" w:cs="Arial"/>
          <w:sz w:val="22"/>
          <w:szCs w:val="22"/>
          <w:highlight w:val="yellow"/>
        </w:rPr>
        <w:t>CWUMPO</w:t>
      </w:r>
      <w:r w:rsidR="00F322D0" w:rsidRPr="00A350A0">
        <w:rPr>
          <w:rFonts w:ascii="Avenir Next" w:hAnsi="Avenir Next" w:cs="Arial"/>
          <w:sz w:val="22"/>
          <w:szCs w:val="22"/>
          <w:highlight w:val="yellow"/>
        </w:rPr>
        <w:t>)</w:t>
      </w:r>
      <w:r w:rsidRPr="00A350A0">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EE14DF"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EE14DF">
        <w:rPr>
          <w:rFonts w:ascii="Avenir Next" w:hAnsi="Avenir Next" w:cs="Arial"/>
          <w:sz w:val="22"/>
          <w:szCs w:val="22"/>
          <w:highlight w:val="yellow"/>
          <w:lang w:val="en-GB"/>
        </w:rPr>
        <w:t>the date of the winding</w:t>
      </w:r>
      <w:r w:rsidR="00B83513" w:rsidRPr="00EE14DF">
        <w:rPr>
          <w:rFonts w:ascii="Avenir Next" w:hAnsi="Avenir Next" w:cs="Arial"/>
          <w:sz w:val="22"/>
          <w:szCs w:val="22"/>
          <w:highlight w:val="yellow"/>
          <w:lang w:val="en-GB"/>
        </w:rPr>
        <w:t>-</w:t>
      </w:r>
      <w:r w:rsidRPr="00EE14DF">
        <w:rPr>
          <w:rFonts w:ascii="Avenir Next" w:hAnsi="Avenir Next" w:cs="Arial"/>
          <w:sz w:val="22"/>
          <w:szCs w:val="22"/>
          <w:highlight w:val="yellow"/>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5534CB" w:rsidRDefault="00931E20" w:rsidP="008C35C9">
      <w:pPr>
        <w:pStyle w:val="ListParagraph"/>
        <w:numPr>
          <w:ilvl w:val="0"/>
          <w:numId w:val="27"/>
        </w:numPr>
        <w:ind w:left="426"/>
        <w:jc w:val="both"/>
        <w:rPr>
          <w:rFonts w:ascii="Avenir Next" w:hAnsi="Avenir Next" w:cs="Arial"/>
          <w:sz w:val="22"/>
          <w:szCs w:val="22"/>
          <w:highlight w:val="yellow"/>
          <w:lang w:val="en-GB"/>
        </w:rPr>
      </w:pPr>
      <w:r w:rsidRPr="005534CB">
        <w:rPr>
          <w:rFonts w:ascii="Avenir Next" w:hAnsi="Avenir Next" w:cs="Arial"/>
          <w:sz w:val="22"/>
          <w:szCs w:val="22"/>
          <w:highlight w:val="yellow"/>
          <w:lang w:val="en-GB"/>
        </w:rPr>
        <w:t>N</w:t>
      </w:r>
      <w:r w:rsidR="00734EEF" w:rsidRPr="005534CB">
        <w:rPr>
          <w:rFonts w:ascii="Avenir Next" w:hAnsi="Avenir Next" w:cs="Arial"/>
          <w:sz w:val="22"/>
          <w:szCs w:val="22"/>
          <w:highlight w:val="yellow"/>
          <w:lang w:val="en-GB"/>
        </w:rPr>
        <w:t>one of above</w:t>
      </w:r>
      <w:r w:rsidR="000548DC" w:rsidRPr="005534CB">
        <w:rPr>
          <w:rFonts w:ascii="Avenir Next" w:hAnsi="Avenir Next" w:cs="Arial"/>
          <w:sz w:val="22"/>
          <w:szCs w:val="22"/>
          <w:highlight w:val="yellow"/>
          <w:lang w:val="en-GB"/>
        </w:rPr>
        <w:t>,</w:t>
      </w:r>
      <w:r w:rsidR="00734EEF" w:rsidRPr="005534CB">
        <w:rPr>
          <w:rFonts w:ascii="Avenir Next" w:hAnsi="Avenir Next" w:cs="Arial"/>
          <w:sz w:val="22"/>
          <w:szCs w:val="22"/>
          <w:highlight w:val="yellow"/>
          <w:lang w:val="en-GB"/>
        </w:rPr>
        <w:t xml:space="preserve"> </w:t>
      </w:r>
      <w:r w:rsidR="000548DC" w:rsidRPr="005534CB">
        <w:rPr>
          <w:rFonts w:ascii="Avenir Next" w:hAnsi="Avenir Next" w:cs="Arial"/>
          <w:sz w:val="22"/>
          <w:szCs w:val="22"/>
          <w:highlight w:val="yellow"/>
          <w:lang w:val="en-GB"/>
        </w:rPr>
        <w:t xml:space="preserve">as </w:t>
      </w:r>
      <w:r w:rsidR="00734EEF" w:rsidRPr="005534CB">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9533A3"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9533A3">
        <w:rPr>
          <w:rFonts w:ascii="Avenir Next" w:hAnsi="Avenir Next" w:cs="Arial"/>
          <w:iCs/>
          <w:sz w:val="22"/>
          <w:szCs w:val="22"/>
          <w:highlight w:val="yellow"/>
          <w:lang w:val="en-GB"/>
        </w:rPr>
        <w:t>This statement is untrue</w:t>
      </w:r>
      <w:r w:rsidR="00A80144" w:rsidRPr="009533A3">
        <w:rPr>
          <w:rFonts w:ascii="Avenir Next" w:hAnsi="Avenir Next" w:cs="Arial"/>
          <w:iCs/>
          <w:sz w:val="22"/>
          <w:szCs w:val="22"/>
          <w:highlight w:val="yellow"/>
          <w:lang w:val="en-GB"/>
        </w:rPr>
        <w:t xml:space="preserve">, as </w:t>
      </w:r>
      <w:r w:rsidRPr="009533A3">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735C8" w:rsidRDefault="0015630F" w:rsidP="008C35C9">
      <w:pPr>
        <w:pStyle w:val="ListParagraph"/>
        <w:numPr>
          <w:ilvl w:val="0"/>
          <w:numId w:val="29"/>
        </w:numPr>
        <w:ind w:left="426"/>
        <w:jc w:val="both"/>
        <w:rPr>
          <w:rFonts w:ascii="Avenir Next" w:hAnsi="Avenir Next" w:cs="Arial"/>
          <w:sz w:val="22"/>
          <w:szCs w:val="22"/>
          <w:highlight w:val="yellow"/>
          <w:lang w:val="en-GB"/>
        </w:rPr>
      </w:pPr>
      <w:r w:rsidRPr="008735C8">
        <w:rPr>
          <w:rFonts w:ascii="Avenir Next" w:hAnsi="Avenir Next" w:cs="Arial"/>
          <w:sz w:val="22"/>
          <w:szCs w:val="22"/>
          <w:highlight w:val="yellow"/>
          <w:lang w:val="en-GB"/>
        </w:rPr>
        <w:t xml:space="preserve">This statement is untrue </w:t>
      </w:r>
      <w:r w:rsidR="002E1A20" w:rsidRPr="008735C8">
        <w:rPr>
          <w:rFonts w:ascii="Avenir Next" w:hAnsi="Avenir Next" w:cs="Arial"/>
          <w:sz w:val="22"/>
          <w:szCs w:val="22"/>
          <w:highlight w:val="yellow"/>
          <w:lang w:val="en-GB"/>
        </w:rPr>
        <w:t xml:space="preserve">as </w:t>
      </w:r>
      <w:r w:rsidRPr="008735C8">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954C65" w:rsidRDefault="00323960" w:rsidP="008C35C9">
      <w:pPr>
        <w:pStyle w:val="ListParagraph"/>
        <w:numPr>
          <w:ilvl w:val="0"/>
          <w:numId w:val="30"/>
        </w:numPr>
        <w:ind w:left="426"/>
        <w:jc w:val="both"/>
        <w:rPr>
          <w:rFonts w:ascii="Avenir Next" w:hAnsi="Avenir Next" w:cs="Arial"/>
          <w:sz w:val="22"/>
          <w:szCs w:val="22"/>
          <w:lang w:val="en-GB"/>
        </w:rPr>
      </w:pPr>
      <w:r w:rsidRPr="00954C65">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EC64F1" w:rsidRDefault="00323960" w:rsidP="008C35C9">
      <w:pPr>
        <w:pStyle w:val="ListParagraph"/>
        <w:numPr>
          <w:ilvl w:val="0"/>
          <w:numId w:val="30"/>
        </w:numPr>
        <w:ind w:left="426"/>
        <w:jc w:val="both"/>
        <w:rPr>
          <w:rFonts w:ascii="Avenir Next" w:hAnsi="Avenir Next" w:cs="Arial"/>
          <w:sz w:val="22"/>
          <w:szCs w:val="22"/>
          <w:highlight w:val="yellow"/>
          <w:lang w:val="en-GB"/>
        </w:rPr>
      </w:pPr>
      <w:r w:rsidRPr="00EC64F1">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206918" w:rsidRDefault="000531FC" w:rsidP="008C35C9">
      <w:pPr>
        <w:pStyle w:val="ListParagraph"/>
        <w:numPr>
          <w:ilvl w:val="0"/>
          <w:numId w:val="31"/>
        </w:numPr>
        <w:ind w:left="426"/>
        <w:jc w:val="both"/>
        <w:rPr>
          <w:rFonts w:ascii="Avenir Next" w:hAnsi="Avenir Next" w:cs="Arial"/>
          <w:sz w:val="22"/>
          <w:szCs w:val="22"/>
          <w:highlight w:val="yellow"/>
          <w:lang w:val="en-GB"/>
        </w:rPr>
      </w:pPr>
      <w:r w:rsidRPr="00206918">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0E55BBAB" w:rsidR="008C35C9" w:rsidRDefault="000A1BD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though the receiver is acting as an agent of the company, </w:t>
      </w:r>
      <w:r w:rsidR="006A4708">
        <w:rPr>
          <w:rFonts w:ascii="Avenir Next" w:hAnsi="Avenir Next" w:cs="Arial"/>
          <w:color w:val="808080" w:themeColor="background1" w:themeShade="80"/>
          <w:sz w:val="22"/>
          <w:szCs w:val="22"/>
          <w:lang w:val="en-GB"/>
        </w:rPr>
        <w:t xml:space="preserve">the receiver’s primary duty is towards the charge holder who has appointed the receiver. However, while selling the charged assets, the receiver also </w:t>
      </w:r>
      <w:r w:rsidR="00832156">
        <w:rPr>
          <w:rFonts w:ascii="Avenir Next" w:hAnsi="Avenir Next" w:cs="Arial"/>
          <w:color w:val="808080" w:themeColor="background1" w:themeShade="80"/>
          <w:sz w:val="22"/>
          <w:szCs w:val="22"/>
          <w:lang w:val="en-GB"/>
        </w:rPr>
        <w:t>has a residual duty to the company to act with reasonable skill and case in handling the assets.</w:t>
      </w:r>
    </w:p>
    <w:p w14:paraId="4552B59F" w14:textId="77777777" w:rsidR="00912B07" w:rsidRDefault="00912B07" w:rsidP="008C35C9">
      <w:pPr>
        <w:jc w:val="both"/>
        <w:rPr>
          <w:rFonts w:ascii="Avenir Next" w:hAnsi="Avenir Next" w:cs="Arial"/>
          <w:color w:val="808080" w:themeColor="background1" w:themeShade="80"/>
          <w:sz w:val="22"/>
          <w:szCs w:val="22"/>
          <w:lang w:val="en-GB"/>
        </w:rPr>
      </w:pPr>
    </w:p>
    <w:p w14:paraId="732B8ACD" w14:textId="389F4BD4" w:rsidR="00912B07" w:rsidRPr="008C35C9" w:rsidRDefault="00912B0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it is also important to note that the role, </w:t>
      </w:r>
      <w:proofErr w:type="gramStart"/>
      <w:r>
        <w:rPr>
          <w:rFonts w:ascii="Avenir Next" w:hAnsi="Avenir Next" w:cs="Arial"/>
          <w:color w:val="808080" w:themeColor="background1" w:themeShade="80"/>
          <w:sz w:val="22"/>
          <w:szCs w:val="22"/>
          <w:lang w:val="en-GB"/>
        </w:rPr>
        <w:t>duty</w:t>
      </w:r>
      <w:proofErr w:type="gramEnd"/>
      <w:r>
        <w:rPr>
          <w:rFonts w:ascii="Avenir Next" w:hAnsi="Avenir Next" w:cs="Arial"/>
          <w:color w:val="808080" w:themeColor="background1" w:themeShade="80"/>
          <w:sz w:val="22"/>
          <w:szCs w:val="22"/>
          <w:lang w:val="en-GB"/>
        </w:rPr>
        <w:t xml:space="preserve"> and responsibilities of the Receiver </w:t>
      </w:r>
      <w:r w:rsidR="00481BC8">
        <w:rPr>
          <w:rFonts w:ascii="Avenir Next" w:hAnsi="Avenir Next" w:cs="Arial"/>
          <w:color w:val="808080" w:themeColor="background1" w:themeShade="80"/>
          <w:sz w:val="22"/>
          <w:szCs w:val="22"/>
          <w:lang w:val="en-GB"/>
        </w:rPr>
        <w:t>are enshrined under the security document and the Receiver is obliged to perform as per the same</w:t>
      </w:r>
      <w:r w:rsidR="00EF52A4">
        <w:rPr>
          <w:rFonts w:ascii="Avenir Next" w:hAnsi="Avenir Next" w:cs="Arial"/>
          <w:color w:val="808080" w:themeColor="background1" w:themeShade="80"/>
          <w:sz w:val="22"/>
          <w:szCs w:val="22"/>
          <w:lang w:val="en-GB"/>
        </w:rPr>
        <w:t xml:space="preserve"> if provided explicitly.</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45240A08" w:rsidR="008C35C9" w:rsidRDefault="00E35C7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w:t>
      </w:r>
      <w:r w:rsidR="00F61E4E">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or </w:t>
      </w:r>
      <w:proofErr w:type="gramStart"/>
      <w:r>
        <w:rPr>
          <w:rFonts w:ascii="Avenir Next" w:hAnsi="Avenir Next" w:cs="Arial"/>
          <w:color w:val="808080" w:themeColor="background1" w:themeShade="80"/>
          <w:sz w:val="22"/>
          <w:szCs w:val="22"/>
          <w:lang w:val="en-GB"/>
        </w:rPr>
        <w:t>in order to</w:t>
      </w:r>
      <w:proofErr w:type="gramEnd"/>
      <w:r w:rsidR="00F61E4E">
        <w:rPr>
          <w:rFonts w:ascii="Avenir Next" w:hAnsi="Avenir Next" w:cs="Arial"/>
          <w:color w:val="808080" w:themeColor="background1" w:themeShade="80"/>
          <w:sz w:val="22"/>
          <w:szCs w:val="22"/>
          <w:lang w:val="en-GB"/>
        </w:rPr>
        <w:t xml:space="preserve"> satisfy the court in establishing </w:t>
      </w:r>
      <w:r w:rsidR="002A33AB">
        <w:rPr>
          <w:rFonts w:ascii="Avenir Next" w:hAnsi="Avenir Next" w:cs="Arial"/>
          <w:color w:val="808080" w:themeColor="background1" w:themeShade="80"/>
          <w:sz w:val="22"/>
          <w:szCs w:val="22"/>
          <w:lang w:val="en-GB"/>
        </w:rPr>
        <w:t xml:space="preserve">unfair preference </w:t>
      </w:r>
      <w:r w:rsidR="00544485">
        <w:rPr>
          <w:rFonts w:ascii="Avenir Next" w:hAnsi="Avenir Next" w:cs="Arial"/>
          <w:color w:val="808080" w:themeColor="background1" w:themeShade="80"/>
          <w:sz w:val="22"/>
          <w:szCs w:val="22"/>
          <w:lang w:val="en-GB"/>
        </w:rPr>
        <w:t xml:space="preserve">as an impeachable transaction. </w:t>
      </w:r>
      <w:r w:rsidR="00B53558">
        <w:rPr>
          <w:rFonts w:ascii="Avenir Next" w:hAnsi="Avenir Next" w:cs="Arial"/>
          <w:color w:val="808080" w:themeColor="background1" w:themeShade="80"/>
          <w:sz w:val="22"/>
          <w:szCs w:val="22"/>
          <w:lang w:val="en-GB"/>
        </w:rPr>
        <w:t>Must demonstrate that at the time the asserted unfair preference was given, the company was unable to pay its debts or became unable to pay its debt</w:t>
      </w:r>
      <w:r w:rsidR="00B17816">
        <w:rPr>
          <w:rFonts w:ascii="Avenir Next" w:hAnsi="Avenir Next" w:cs="Arial"/>
          <w:color w:val="808080" w:themeColor="background1" w:themeShade="80"/>
          <w:sz w:val="22"/>
          <w:szCs w:val="22"/>
          <w:lang w:val="en-GB"/>
        </w:rPr>
        <w:t xml:space="preserve">s or became unable to pay its debt </w:t>
      </w:r>
      <w:proofErr w:type="gramStart"/>
      <w:r w:rsidR="00B17816">
        <w:rPr>
          <w:rFonts w:ascii="Avenir Next" w:hAnsi="Avenir Next" w:cs="Arial"/>
          <w:color w:val="808080" w:themeColor="background1" w:themeShade="80"/>
          <w:sz w:val="22"/>
          <w:szCs w:val="22"/>
          <w:lang w:val="en-GB"/>
        </w:rPr>
        <w:t>as a result of</w:t>
      </w:r>
      <w:proofErr w:type="gramEnd"/>
      <w:r w:rsidR="00B17816">
        <w:rPr>
          <w:rFonts w:ascii="Avenir Next" w:hAnsi="Avenir Next" w:cs="Arial"/>
          <w:color w:val="808080" w:themeColor="background1" w:themeShade="80"/>
          <w:sz w:val="22"/>
          <w:szCs w:val="22"/>
          <w:lang w:val="en-GB"/>
        </w:rPr>
        <w:t xml:space="preserve"> the transaction concerned. The Liquidator must also prove that the company was influenced by a desire to improve</w:t>
      </w:r>
      <w:r w:rsidR="000327D1">
        <w:rPr>
          <w:rFonts w:ascii="Avenir Next" w:hAnsi="Avenir Next" w:cs="Arial"/>
          <w:color w:val="808080" w:themeColor="background1" w:themeShade="80"/>
          <w:sz w:val="22"/>
          <w:szCs w:val="22"/>
          <w:lang w:val="en-GB"/>
        </w:rPr>
        <w:t xml:space="preserve"> the person’s position in the event of a liquidation.</w:t>
      </w:r>
    </w:p>
    <w:p w14:paraId="07F9D85C" w14:textId="77777777" w:rsidR="00BF255E" w:rsidRDefault="00BF255E" w:rsidP="008C35C9">
      <w:pPr>
        <w:jc w:val="both"/>
        <w:rPr>
          <w:rFonts w:ascii="Avenir Next" w:hAnsi="Avenir Next" w:cs="Arial"/>
          <w:color w:val="808080" w:themeColor="background1" w:themeShade="80"/>
          <w:sz w:val="22"/>
          <w:szCs w:val="22"/>
          <w:lang w:val="en-GB"/>
        </w:rPr>
      </w:pPr>
    </w:p>
    <w:p w14:paraId="3F6EE908" w14:textId="53D0B2E8" w:rsidR="00BF255E" w:rsidRDefault="00BF255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satisfied, the court shall </w:t>
      </w:r>
      <w:r w:rsidR="00CE415D">
        <w:rPr>
          <w:rFonts w:ascii="Avenir Next" w:hAnsi="Avenir Next" w:cs="Arial"/>
          <w:color w:val="808080" w:themeColor="background1" w:themeShade="80"/>
          <w:sz w:val="22"/>
          <w:szCs w:val="22"/>
          <w:lang w:val="en-GB"/>
        </w:rPr>
        <w:t>pass an order under Section 226 of CWUMPO which may include the following:</w:t>
      </w:r>
    </w:p>
    <w:p w14:paraId="3F64E46C" w14:textId="36D40E00" w:rsidR="00CE415D" w:rsidRDefault="00274261" w:rsidP="00CE415D">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Vesting in the liquidator the property which is subject of unfair </w:t>
      </w:r>
      <w:proofErr w:type="gramStart"/>
      <w:r>
        <w:rPr>
          <w:rFonts w:ascii="Avenir Next" w:hAnsi="Avenir Next" w:cs="Arial"/>
          <w:color w:val="808080" w:themeColor="background1" w:themeShade="80"/>
          <w:sz w:val="22"/>
          <w:szCs w:val="22"/>
          <w:lang w:val="en-GB"/>
        </w:rPr>
        <w:t>preference;</w:t>
      </w:r>
      <w:proofErr w:type="gramEnd"/>
    </w:p>
    <w:p w14:paraId="613F5B2B" w14:textId="1CDB04D8" w:rsidR="00274261" w:rsidRDefault="00274261" w:rsidP="00CE415D">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Releasing or discharging security given by the </w:t>
      </w:r>
      <w:proofErr w:type="gramStart"/>
      <w:r>
        <w:rPr>
          <w:rFonts w:ascii="Avenir Next" w:hAnsi="Avenir Next" w:cs="Arial"/>
          <w:color w:val="808080" w:themeColor="background1" w:themeShade="80"/>
          <w:sz w:val="22"/>
          <w:szCs w:val="22"/>
          <w:lang w:val="en-GB"/>
        </w:rPr>
        <w:t>company;</w:t>
      </w:r>
      <w:proofErr w:type="gramEnd"/>
    </w:p>
    <w:p w14:paraId="0239B87E" w14:textId="63CA55E4" w:rsidR="00274261" w:rsidRDefault="00274261" w:rsidP="00CE415D">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Directing any person to pay to the liquidator</w:t>
      </w:r>
      <w:r w:rsidR="008E5FB7">
        <w:rPr>
          <w:rFonts w:ascii="Avenir Next" w:hAnsi="Avenir Next" w:cs="Arial"/>
          <w:color w:val="808080" w:themeColor="background1" w:themeShade="80"/>
          <w:sz w:val="22"/>
          <w:szCs w:val="22"/>
          <w:lang w:val="en-GB"/>
        </w:rPr>
        <w:t xml:space="preserve">s any benefits received from the </w:t>
      </w:r>
      <w:proofErr w:type="gramStart"/>
      <w:r w:rsidR="008E5FB7">
        <w:rPr>
          <w:rFonts w:ascii="Avenir Next" w:hAnsi="Avenir Next" w:cs="Arial"/>
          <w:color w:val="808080" w:themeColor="background1" w:themeShade="80"/>
          <w:sz w:val="22"/>
          <w:szCs w:val="22"/>
          <w:lang w:val="en-GB"/>
        </w:rPr>
        <w:t>company;</w:t>
      </w:r>
      <w:proofErr w:type="gramEnd"/>
    </w:p>
    <w:p w14:paraId="1DACA90F" w14:textId="624AFBCC" w:rsidR="008E5FB7" w:rsidRDefault="008E5FB7" w:rsidP="00CE415D">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Reviving the obligation of any surety or guarantor which had been released or discharged</w:t>
      </w:r>
      <w:r w:rsidR="00524444">
        <w:rPr>
          <w:rFonts w:ascii="Avenir Next" w:hAnsi="Avenir Next" w:cs="Arial"/>
          <w:color w:val="808080" w:themeColor="background1" w:themeShade="80"/>
          <w:sz w:val="22"/>
          <w:szCs w:val="22"/>
          <w:lang w:val="en-GB"/>
        </w:rPr>
        <w:t>; and</w:t>
      </w:r>
    </w:p>
    <w:p w14:paraId="3A857CC0" w14:textId="6CDF5DA1" w:rsidR="00524444" w:rsidRPr="00CE415D" w:rsidRDefault="00524444" w:rsidP="00CE415D">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the security for the discharge of any obligation imposed by or arising under the order.</w:t>
      </w:r>
    </w:p>
    <w:p w14:paraId="386F632A" w14:textId="77777777" w:rsidR="00EF52A4" w:rsidRPr="008C35C9" w:rsidRDefault="00EF52A4"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7431B72A" w14:textId="77777777" w:rsidR="003D55CE" w:rsidRDefault="003D55CE" w:rsidP="00617DFB">
      <w:pPr>
        <w:jc w:val="both"/>
        <w:rPr>
          <w:rFonts w:ascii="Avenir Next" w:hAnsi="Avenir Next" w:cs="Arial"/>
          <w:color w:val="808080" w:themeColor="background1" w:themeShade="80"/>
          <w:sz w:val="22"/>
          <w:szCs w:val="22"/>
          <w:lang w:val="en-GB"/>
        </w:rPr>
      </w:pPr>
    </w:p>
    <w:p w14:paraId="6854FB13" w14:textId="7714CE0D" w:rsidR="00617DFB" w:rsidRPr="00617DFB" w:rsidRDefault="00617DFB" w:rsidP="00617DFB">
      <w:pPr>
        <w:jc w:val="both"/>
        <w:rPr>
          <w:rFonts w:ascii="Avenir Next" w:hAnsi="Avenir Next" w:cs="Arial"/>
          <w:color w:val="808080" w:themeColor="background1" w:themeShade="80"/>
          <w:sz w:val="22"/>
          <w:szCs w:val="22"/>
          <w:lang w:val="en-GB"/>
        </w:rPr>
      </w:pPr>
      <w:r w:rsidRPr="00617DFB">
        <w:rPr>
          <w:rFonts w:ascii="Avenir Next" w:hAnsi="Avenir Next" w:cs="Arial"/>
          <w:color w:val="808080" w:themeColor="background1" w:themeShade="80"/>
          <w:sz w:val="22"/>
          <w:szCs w:val="22"/>
          <w:lang w:val="en-GB"/>
        </w:rPr>
        <w:lastRenderedPageBreak/>
        <w:t>As of my last update in September 2021, the key elements needed for a Hong Kong liquidator to make use of the mechanism for co-operation between Hong Kong and the Mainland (China) include the following:</w:t>
      </w:r>
    </w:p>
    <w:p w14:paraId="1F30E9E9" w14:textId="77777777" w:rsidR="00617DFB" w:rsidRPr="00617DFB" w:rsidRDefault="00617DFB" w:rsidP="00617DFB">
      <w:pPr>
        <w:jc w:val="both"/>
        <w:rPr>
          <w:rFonts w:ascii="Avenir Next" w:hAnsi="Avenir Next" w:cs="Arial"/>
          <w:color w:val="808080" w:themeColor="background1" w:themeShade="80"/>
          <w:sz w:val="22"/>
          <w:szCs w:val="22"/>
          <w:lang w:val="en-GB"/>
        </w:rPr>
      </w:pPr>
    </w:p>
    <w:p w14:paraId="328A599A" w14:textId="26D25151" w:rsidR="00617DFB" w:rsidRPr="00617DFB" w:rsidRDefault="00617DFB" w:rsidP="00617DFB">
      <w:pPr>
        <w:jc w:val="both"/>
        <w:rPr>
          <w:rFonts w:ascii="Avenir Next" w:hAnsi="Avenir Next" w:cs="Arial"/>
          <w:color w:val="808080" w:themeColor="background1" w:themeShade="80"/>
          <w:sz w:val="22"/>
          <w:szCs w:val="22"/>
          <w:lang w:val="en-GB"/>
        </w:rPr>
      </w:pPr>
      <w:r w:rsidRPr="00617DFB">
        <w:rPr>
          <w:rFonts w:ascii="Avenir Next" w:hAnsi="Avenir Next" w:cs="Arial"/>
          <w:color w:val="808080" w:themeColor="background1" w:themeShade="80"/>
          <w:sz w:val="22"/>
          <w:szCs w:val="22"/>
          <w:lang w:val="en-GB"/>
        </w:rPr>
        <w:t>Eligibility: The liquidator must be appointed as per the relevant laws and regulations in Hong Kong</w:t>
      </w:r>
      <w:r w:rsidR="00455ABA">
        <w:rPr>
          <w:rFonts w:ascii="Avenir Next" w:hAnsi="Avenir Next" w:cs="Arial"/>
          <w:color w:val="808080" w:themeColor="background1" w:themeShade="80"/>
          <w:sz w:val="22"/>
          <w:szCs w:val="22"/>
          <w:lang w:val="en-GB"/>
        </w:rPr>
        <w:t xml:space="preserve"> which is terms as Hong Insolvency Proceeding which includes proceedings like compulsory liquidations, </w:t>
      </w:r>
      <w:r w:rsidR="00261BB4">
        <w:rPr>
          <w:rFonts w:ascii="Avenir Next" w:hAnsi="Avenir Next" w:cs="Arial"/>
          <w:color w:val="808080" w:themeColor="background1" w:themeShade="80"/>
          <w:sz w:val="22"/>
          <w:szCs w:val="22"/>
          <w:lang w:val="en-GB"/>
        </w:rPr>
        <w:t xml:space="preserve">voluntary </w:t>
      </w:r>
      <w:proofErr w:type="gramStart"/>
      <w:r w:rsidR="00261BB4">
        <w:rPr>
          <w:rFonts w:ascii="Avenir Next" w:hAnsi="Avenir Next" w:cs="Arial"/>
          <w:color w:val="808080" w:themeColor="background1" w:themeShade="80"/>
          <w:sz w:val="22"/>
          <w:szCs w:val="22"/>
          <w:lang w:val="en-GB"/>
        </w:rPr>
        <w:t>liquidation</w:t>
      </w:r>
      <w:proofErr w:type="gramEnd"/>
      <w:r w:rsidR="00261BB4">
        <w:rPr>
          <w:rFonts w:ascii="Avenir Next" w:hAnsi="Avenir Next" w:cs="Arial"/>
          <w:color w:val="808080" w:themeColor="background1" w:themeShade="80"/>
          <w:sz w:val="22"/>
          <w:szCs w:val="22"/>
          <w:lang w:val="en-GB"/>
        </w:rPr>
        <w:t xml:space="preserve"> and scheme of arrangement under CWUMPO or Companies </w:t>
      </w:r>
      <w:r w:rsidR="0061580A">
        <w:rPr>
          <w:rFonts w:ascii="Avenir Next" w:hAnsi="Avenir Next" w:cs="Arial"/>
          <w:color w:val="808080" w:themeColor="background1" w:themeShade="80"/>
          <w:sz w:val="22"/>
          <w:szCs w:val="22"/>
          <w:lang w:val="en-GB"/>
        </w:rPr>
        <w:t>Ordinance</w:t>
      </w:r>
      <w:r w:rsidRPr="00617DFB">
        <w:rPr>
          <w:rFonts w:ascii="Avenir Next" w:hAnsi="Avenir Next" w:cs="Arial"/>
          <w:color w:val="808080" w:themeColor="background1" w:themeShade="80"/>
          <w:sz w:val="22"/>
          <w:szCs w:val="22"/>
          <w:lang w:val="en-GB"/>
        </w:rPr>
        <w:t>.</w:t>
      </w:r>
    </w:p>
    <w:p w14:paraId="009C2724" w14:textId="77777777" w:rsidR="00617DFB" w:rsidRPr="00617DFB" w:rsidRDefault="00617DFB" w:rsidP="00617DFB">
      <w:pPr>
        <w:jc w:val="both"/>
        <w:rPr>
          <w:rFonts w:ascii="Avenir Next" w:hAnsi="Avenir Next" w:cs="Arial"/>
          <w:color w:val="808080" w:themeColor="background1" w:themeShade="80"/>
          <w:sz w:val="22"/>
          <w:szCs w:val="22"/>
          <w:lang w:val="en-GB"/>
        </w:rPr>
      </w:pPr>
    </w:p>
    <w:p w14:paraId="01963A6B" w14:textId="08229F57" w:rsidR="00617DFB" w:rsidRPr="00617DFB" w:rsidRDefault="00617DFB" w:rsidP="00617DFB">
      <w:pPr>
        <w:jc w:val="both"/>
        <w:rPr>
          <w:rFonts w:ascii="Avenir Next" w:hAnsi="Avenir Next" w:cs="Arial"/>
          <w:color w:val="808080" w:themeColor="background1" w:themeShade="80"/>
          <w:sz w:val="22"/>
          <w:szCs w:val="22"/>
          <w:lang w:val="en-GB"/>
        </w:rPr>
      </w:pPr>
      <w:r w:rsidRPr="00617DFB">
        <w:rPr>
          <w:rFonts w:ascii="Avenir Next" w:hAnsi="Avenir Next" w:cs="Arial"/>
          <w:color w:val="808080" w:themeColor="background1" w:themeShade="80"/>
          <w:sz w:val="22"/>
          <w:szCs w:val="22"/>
          <w:lang w:val="en-GB"/>
        </w:rPr>
        <w:t>Application: The liquidator needs to apply to the Hong Kong court seeking recognition and assistance for cross-border insolvency proceedings</w:t>
      </w:r>
      <w:r w:rsidR="004A4AB8">
        <w:rPr>
          <w:rFonts w:ascii="Avenir Next" w:hAnsi="Avenir Next" w:cs="Arial"/>
          <w:color w:val="808080" w:themeColor="background1" w:themeShade="80"/>
          <w:sz w:val="22"/>
          <w:szCs w:val="22"/>
          <w:lang w:val="en-GB"/>
        </w:rPr>
        <w:t xml:space="preserve"> and the Hong Kong </w:t>
      </w:r>
      <w:r w:rsidR="00F511E0">
        <w:rPr>
          <w:rFonts w:ascii="Avenir Next" w:hAnsi="Avenir Next" w:cs="Arial"/>
          <w:color w:val="808080" w:themeColor="background1" w:themeShade="80"/>
          <w:sz w:val="22"/>
          <w:szCs w:val="22"/>
          <w:lang w:val="en-GB"/>
        </w:rPr>
        <w:t xml:space="preserve">court shall issue a letter of request. </w:t>
      </w:r>
    </w:p>
    <w:p w14:paraId="7B4BC009" w14:textId="77777777" w:rsidR="00617DFB" w:rsidRPr="00617DFB" w:rsidRDefault="00617DFB" w:rsidP="00617DFB">
      <w:pPr>
        <w:jc w:val="both"/>
        <w:rPr>
          <w:rFonts w:ascii="Avenir Next" w:hAnsi="Avenir Next" w:cs="Arial"/>
          <w:color w:val="808080" w:themeColor="background1" w:themeShade="80"/>
          <w:sz w:val="22"/>
          <w:szCs w:val="22"/>
          <w:lang w:val="en-GB"/>
        </w:rPr>
      </w:pPr>
    </w:p>
    <w:p w14:paraId="24130235" w14:textId="4B201EAA" w:rsidR="00617DFB" w:rsidRPr="00617DFB" w:rsidRDefault="00617DFB" w:rsidP="00617DFB">
      <w:pPr>
        <w:jc w:val="both"/>
        <w:rPr>
          <w:rFonts w:ascii="Avenir Next" w:hAnsi="Avenir Next" w:cs="Arial"/>
          <w:color w:val="808080" w:themeColor="background1" w:themeShade="80"/>
          <w:sz w:val="22"/>
          <w:szCs w:val="22"/>
          <w:lang w:val="en-GB"/>
        </w:rPr>
      </w:pPr>
      <w:r w:rsidRPr="00617DFB">
        <w:rPr>
          <w:rFonts w:ascii="Avenir Next" w:hAnsi="Avenir Next" w:cs="Arial"/>
          <w:color w:val="808080" w:themeColor="background1" w:themeShade="80"/>
          <w:sz w:val="22"/>
          <w:szCs w:val="22"/>
          <w:lang w:val="en-GB"/>
        </w:rPr>
        <w:t xml:space="preserve">Mainland Entity: The insolvent company or entity must have assets or operations </w:t>
      </w:r>
      <w:r w:rsidR="00460C0B">
        <w:rPr>
          <w:rFonts w:ascii="Avenir Next" w:hAnsi="Avenir Next" w:cs="Arial"/>
          <w:color w:val="808080" w:themeColor="background1" w:themeShade="80"/>
          <w:sz w:val="22"/>
          <w:szCs w:val="22"/>
          <w:lang w:val="en-GB"/>
        </w:rPr>
        <w:t>in the pilot areas of the</w:t>
      </w:r>
      <w:r w:rsidRPr="00617DFB">
        <w:rPr>
          <w:rFonts w:ascii="Avenir Next" w:hAnsi="Avenir Next" w:cs="Arial"/>
          <w:color w:val="808080" w:themeColor="background1" w:themeShade="80"/>
          <w:sz w:val="22"/>
          <w:szCs w:val="22"/>
          <w:lang w:val="en-GB"/>
        </w:rPr>
        <w:t xml:space="preserve"> </w:t>
      </w:r>
      <w:proofErr w:type="gramStart"/>
      <w:r w:rsidRPr="00617DFB">
        <w:rPr>
          <w:rFonts w:ascii="Avenir Next" w:hAnsi="Avenir Next" w:cs="Arial"/>
          <w:color w:val="808080" w:themeColor="background1" w:themeShade="80"/>
          <w:sz w:val="22"/>
          <w:szCs w:val="22"/>
          <w:lang w:val="en-GB"/>
        </w:rPr>
        <w:t>Mainland</w:t>
      </w:r>
      <w:proofErr w:type="gramEnd"/>
      <w:r w:rsidRPr="00617DFB">
        <w:rPr>
          <w:rFonts w:ascii="Avenir Next" w:hAnsi="Avenir Next" w:cs="Arial"/>
          <w:color w:val="808080" w:themeColor="background1" w:themeShade="80"/>
          <w:sz w:val="22"/>
          <w:szCs w:val="22"/>
          <w:lang w:val="en-GB"/>
        </w:rPr>
        <w:t xml:space="preserve"> China.</w:t>
      </w:r>
    </w:p>
    <w:p w14:paraId="59D13484" w14:textId="77777777" w:rsidR="00617DFB" w:rsidRDefault="00617DFB" w:rsidP="00617DFB">
      <w:pPr>
        <w:jc w:val="both"/>
        <w:rPr>
          <w:rFonts w:ascii="Avenir Next" w:hAnsi="Avenir Next" w:cs="Arial"/>
          <w:color w:val="808080" w:themeColor="background1" w:themeShade="80"/>
          <w:sz w:val="22"/>
          <w:szCs w:val="22"/>
          <w:lang w:val="en-GB"/>
        </w:rPr>
      </w:pPr>
    </w:p>
    <w:p w14:paraId="4563593C" w14:textId="703678DE" w:rsidR="001A3765" w:rsidRPr="00617DFB" w:rsidRDefault="001A3765" w:rsidP="00617D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COMI: The debtor company’s centre of main interest must be Hong Kong</w:t>
      </w:r>
      <w:r w:rsidR="0061580A">
        <w:rPr>
          <w:rFonts w:ascii="Avenir Next" w:hAnsi="Avenir Next" w:cs="Arial"/>
          <w:color w:val="808080" w:themeColor="background1" w:themeShade="80"/>
          <w:sz w:val="22"/>
          <w:szCs w:val="22"/>
          <w:lang w:val="en-GB"/>
        </w:rPr>
        <w:t>.</w:t>
      </w:r>
    </w:p>
    <w:p w14:paraId="136364FB" w14:textId="77777777" w:rsidR="00617DFB" w:rsidRPr="00617DFB" w:rsidRDefault="00617DFB" w:rsidP="00617DFB">
      <w:pPr>
        <w:jc w:val="both"/>
        <w:rPr>
          <w:rFonts w:ascii="Avenir Next" w:hAnsi="Avenir Next" w:cs="Arial"/>
          <w:color w:val="808080" w:themeColor="background1" w:themeShade="80"/>
          <w:sz w:val="22"/>
          <w:szCs w:val="22"/>
          <w:lang w:val="en-GB"/>
        </w:rPr>
      </w:pPr>
    </w:p>
    <w:p w14:paraId="4F481FA1" w14:textId="213D6CCF" w:rsidR="008C35C9" w:rsidRPr="0061580A" w:rsidRDefault="00617DFB" w:rsidP="008C35C9">
      <w:pPr>
        <w:jc w:val="both"/>
        <w:rPr>
          <w:rFonts w:ascii="Avenir Next" w:hAnsi="Avenir Next" w:cs="Arial"/>
          <w:color w:val="808080" w:themeColor="background1" w:themeShade="80"/>
          <w:sz w:val="22"/>
          <w:szCs w:val="22"/>
          <w:lang w:val="en-GB"/>
        </w:rPr>
      </w:pPr>
      <w:r w:rsidRPr="00617DFB">
        <w:rPr>
          <w:rFonts w:ascii="Avenir Next" w:hAnsi="Avenir Next" w:cs="Arial"/>
          <w:color w:val="808080" w:themeColor="background1" w:themeShade="80"/>
          <w:sz w:val="22"/>
          <w:szCs w:val="22"/>
          <w:lang w:val="en-GB"/>
        </w:rPr>
        <w:t>Compliance: The liquidator must adhere to the laws and procedures of both Hong Kong and Mainland China throughout the process.</w:t>
      </w: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30442489" w:rsidR="008C35C9" w:rsidRDefault="004C635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 X of </w:t>
      </w:r>
      <w:r w:rsidR="00427F77">
        <w:rPr>
          <w:rFonts w:ascii="Avenir Next" w:hAnsi="Avenir Next" w:cs="Arial"/>
          <w:color w:val="808080" w:themeColor="background1" w:themeShade="80"/>
          <w:sz w:val="22"/>
          <w:szCs w:val="22"/>
          <w:lang w:val="en-GB"/>
        </w:rPr>
        <w:t>CWUMPO deals with winding up of unregistered companies. An Unregistered company is defined under Section 3</w:t>
      </w:r>
      <w:r w:rsidR="00EC2E37">
        <w:rPr>
          <w:rFonts w:ascii="Avenir Next" w:hAnsi="Avenir Next" w:cs="Arial"/>
          <w:color w:val="808080" w:themeColor="background1" w:themeShade="80"/>
          <w:sz w:val="22"/>
          <w:szCs w:val="22"/>
          <w:lang w:val="en-GB"/>
        </w:rPr>
        <w:t>2</w:t>
      </w:r>
      <w:r w:rsidR="00427F77">
        <w:rPr>
          <w:rFonts w:ascii="Avenir Next" w:hAnsi="Avenir Next" w:cs="Arial"/>
          <w:color w:val="808080" w:themeColor="background1" w:themeShade="80"/>
          <w:sz w:val="22"/>
          <w:szCs w:val="22"/>
          <w:lang w:val="en-GB"/>
        </w:rPr>
        <w:t xml:space="preserve">6 of the CWUMPO as a company nor registered under the </w:t>
      </w:r>
      <w:proofErr w:type="gramStart"/>
      <w:r w:rsidR="00427F77">
        <w:rPr>
          <w:rFonts w:ascii="Avenir Next" w:hAnsi="Avenir Next" w:cs="Arial"/>
          <w:color w:val="808080" w:themeColor="background1" w:themeShade="80"/>
          <w:sz w:val="22"/>
          <w:szCs w:val="22"/>
          <w:lang w:val="en-GB"/>
        </w:rPr>
        <w:t>companies</w:t>
      </w:r>
      <w:proofErr w:type="gramEnd"/>
      <w:r w:rsidR="00427F77">
        <w:rPr>
          <w:rFonts w:ascii="Avenir Next" w:hAnsi="Avenir Next" w:cs="Arial"/>
          <w:color w:val="808080" w:themeColor="background1" w:themeShade="80"/>
          <w:sz w:val="22"/>
          <w:szCs w:val="22"/>
          <w:lang w:val="en-GB"/>
        </w:rPr>
        <w:t xml:space="preserve"> legislation.</w:t>
      </w:r>
      <w:r w:rsidR="00743E1A">
        <w:rPr>
          <w:rFonts w:ascii="Avenir Next" w:hAnsi="Avenir Next" w:cs="Arial"/>
          <w:color w:val="808080" w:themeColor="background1" w:themeShade="80"/>
          <w:sz w:val="22"/>
          <w:szCs w:val="22"/>
          <w:lang w:val="en-GB"/>
        </w:rPr>
        <w:t xml:space="preserve"> A foreign company is required to be registered under Pt. 16 of the Companies Ordinance</w:t>
      </w:r>
      <w:r w:rsidR="00641A3C">
        <w:rPr>
          <w:rFonts w:ascii="Avenir Next" w:hAnsi="Avenir Next" w:cs="Arial"/>
          <w:color w:val="808080" w:themeColor="background1" w:themeShade="80"/>
          <w:sz w:val="22"/>
          <w:szCs w:val="22"/>
          <w:lang w:val="en-GB"/>
        </w:rPr>
        <w:t xml:space="preserve"> (Cap 662) it is has a place of business in Hong Kong. However, Section 326 (2) makes is clear that both </w:t>
      </w:r>
      <w:r w:rsidR="00BB2FEA">
        <w:rPr>
          <w:rFonts w:ascii="Avenir Next" w:hAnsi="Avenir Next" w:cs="Arial"/>
          <w:color w:val="808080" w:themeColor="background1" w:themeShade="80"/>
          <w:sz w:val="22"/>
          <w:szCs w:val="22"/>
          <w:lang w:val="en-GB"/>
        </w:rPr>
        <w:t>foreign companies whether registered or not can be wound up by Hong Kong Court under the provisions enshrined under Part X of CWUMPO.</w:t>
      </w:r>
    </w:p>
    <w:p w14:paraId="66947188" w14:textId="77777777" w:rsidR="00D03137" w:rsidRDefault="00D03137" w:rsidP="008C35C9">
      <w:pPr>
        <w:jc w:val="both"/>
        <w:rPr>
          <w:rFonts w:ascii="Avenir Next" w:hAnsi="Avenir Next" w:cs="Arial"/>
          <w:color w:val="808080" w:themeColor="background1" w:themeShade="80"/>
          <w:sz w:val="22"/>
          <w:szCs w:val="22"/>
          <w:lang w:val="en-GB"/>
        </w:rPr>
      </w:pPr>
    </w:p>
    <w:p w14:paraId="5179423B" w14:textId="77777777" w:rsidR="00D03137" w:rsidRDefault="00D03137" w:rsidP="00D031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circumstances in which the foreign company may be wound up are as followed:</w:t>
      </w:r>
    </w:p>
    <w:p w14:paraId="33EEC307" w14:textId="77777777" w:rsidR="00D03137" w:rsidRDefault="00D03137" w:rsidP="00D03137">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company is dissolved or has ceased to carry on business, or is carrying on business only for the purpose of winding up its </w:t>
      </w:r>
      <w:proofErr w:type="gramStart"/>
      <w:r>
        <w:rPr>
          <w:rFonts w:ascii="Avenir Next" w:hAnsi="Avenir Next" w:cs="Arial"/>
          <w:color w:val="808080" w:themeColor="background1" w:themeShade="80"/>
          <w:sz w:val="22"/>
          <w:szCs w:val="22"/>
          <w:lang w:val="en-GB"/>
        </w:rPr>
        <w:t>affairs;</w:t>
      </w:r>
      <w:proofErr w:type="gramEnd"/>
    </w:p>
    <w:p w14:paraId="69BCA51A" w14:textId="77777777" w:rsidR="00D03137" w:rsidRDefault="00D03137" w:rsidP="00D03137">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company is unable to pay its debts; and</w:t>
      </w:r>
    </w:p>
    <w:p w14:paraId="5B8D2961" w14:textId="67C9728C" w:rsidR="00D03137" w:rsidRPr="00D03137" w:rsidRDefault="00D03137" w:rsidP="008C35C9">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court is of the opinion that it is just and equitable that the company should be wound up.</w:t>
      </w:r>
    </w:p>
    <w:p w14:paraId="24712017" w14:textId="77777777" w:rsidR="00BB2FEA" w:rsidRDefault="00BB2FEA" w:rsidP="008C35C9">
      <w:pPr>
        <w:jc w:val="both"/>
        <w:rPr>
          <w:rFonts w:ascii="Avenir Next" w:hAnsi="Avenir Next" w:cs="Arial"/>
          <w:color w:val="808080" w:themeColor="background1" w:themeShade="80"/>
          <w:sz w:val="22"/>
          <w:szCs w:val="22"/>
          <w:lang w:val="en-GB"/>
        </w:rPr>
      </w:pPr>
    </w:p>
    <w:p w14:paraId="5BA33861" w14:textId="20291A20" w:rsidR="00BB2FEA" w:rsidRDefault="00B84FB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w:t>
      </w:r>
      <w:r w:rsidR="0089526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petition for winding up </w:t>
      </w:r>
      <w:r w:rsidR="00574995">
        <w:rPr>
          <w:rFonts w:ascii="Avenir Next" w:hAnsi="Avenir Next" w:cs="Arial"/>
          <w:color w:val="808080" w:themeColor="background1" w:themeShade="80"/>
          <w:sz w:val="22"/>
          <w:szCs w:val="22"/>
          <w:lang w:val="en-GB"/>
        </w:rPr>
        <w:t xml:space="preserve">must satisfy the </w:t>
      </w:r>
      <w:r w:rsidR="0089526E">
        <w:rPr>
          <w:rFonts w:ascii="Avenir Next" w:hAnsi="Avenir Next" w:cs="Arial"/>
          <w:color w:val="808080" w:themeColor="background1" w:themeShade="80"/>
          <w:sz w:val="22"/>
          <w:szCs w:val="22"/>
          <w:lang w:val="en-GB"/>
        </w:rPr>
        <w:t>“</w:t>
      </w:r>
      <w:r w:rsidR="00574995">
        <w:rPr>
          <w:rFonts w:ascii="Avenir Next" w:hAnsi="Avenir Next" w:cs="Arial"/>
          <w:color w:val="808080" w:themeColor="background1" w:themeShade="80"/>
          <w:sz w:val="22"/>
          <w:szCs w:val="22"/>
          <w:lang w:val="en-GB"/>
        </w:rPr>
        <w:t>three core requirement</w:t>
      </w:r>
      <w:r w:rsidR="0089526E">
        <w:rPr>
          <w:rFonts w:ascii="Avenir Next" w:hAnsi="Avenir Next" w:cs="Arial"/>
          <w:color w:val="808080" w:themeColor="background1" w:themeShade="80"/>
          <w:sz w:val="22"/>
          <w:szCs w:val="22"/>
          <w:lang w:val="en-GB"/>
        </w:rPr>
        <w:t>s”</w:t>
      </w:r>
      <w:r w:rsidR="00574995">
        <w:rPr>
          <w:rFonts w:ascii="Avenir Next" w:hAnsi="Avenir Next" w:cs="Arial"/>
          <w:color w:val="808080" w:themeColor="background1" w:themeShade="80"/>
          <w:sz w:val="22"/>
          <w:szCs w:val="22"/>
          <w:lang w:val="en-GB"/>
        </w:rPr>
        <w:t xml:space="preserve"> </w:t>
      </w:r>
      <w:r w:rsidR="00990B6C">
        <w:rPr>
          <w:rFonts w:ascii="Avenir Next" w:hAnsi="Avenir Next" w:cs="Arial"/>
          <w:color w:val="808080" w:themeColor="background1" w:themeShade="80"/>
          <w:sz w:val="22"/>
          <w:szCs w:val="22"/>
          <w:lang w:val="en-GB"/>
        </w:rPr>
        <w:t xml:space="preserve">set out in the matter if Re Yung Kee </w:t>
      </w:r>
      <w:r w:rsidR="006E6097">
        <w:rPr>
          <w:rFonts w:ascii="Avenir Next" w:hAnsi="Avenir Next" w:cs="Arial"/>
          <w:color w:val="808080" w:themeColor="background1" w:themeShade="80"/>
          <w:sz w:val="22"/>
          <w:szCs w:val="22"/>
          <w:lang w:val="en-GB"/>
        </w:rPr>
        <w:t>which are the following:</w:t>
      </w:r>
    </w:p>
    <w:p w14:paraId="2C2A2BE6" w14:textId="4D8346BB" w:rsidR="00357CAC" w:rsidRDefault="00357CAC" w:rsidP="0089526E">
      <w:pPr>
        <w:pStyle w:val="ListParagraph"/>
        <w:numPr>
          <w:ilvl w:val="0"/>
          <w:numId w:val="38"/>
        </w:numPr>
        <w:jc w:val="both"/>
        <w:rPr>
          <w:rFonts w:ascii="Avenir Next" w:hAnsi="Avenir Next" w:cs="Arial"/>
          <w:color w:val="808080" w:themeColor="background1" w:themeShade="80"/>
          <w:sz w:val="22"/>
          <w:szCs w:val="22"/>
          <w:lang w:val="en-GB"/>
        </w:rPr>
      </w:pPr>
      <w:r w:rsidRPr="0089526E">
        <w:rPr>
          <w:rFonts w:ascii="Avenir Next" w:hAnsi="Avenir Next" w:cs="Arial"/>
          <w:color w:val="808080" w:themeColor="background1" w:themeShade="80"/>
          <w:sz w:val="22"/>
          <w:szCs w:val="22"/>
          <w:lang w:val="en-GB"/>
        </w:rPr>
        <w:t>The Company must have sufficient connection with Hong Kong</w:t>
      </w:r>
      <w:r w:rsidR="009E099D">
        <w:rPr>
          <w:rFonts w:ascii="Avenir Next" w:hAnsi="Avenir Next" w:cs="Arial"/>
          <w:color w:val="808080" w:themeColor="background1" w:themeShade="80"/>
          <w:sz w:val="22"/>
          <w:szCs w:val="22"/>
          <w:lang w:val="en-GB"/>
        </w:rPr>
        <w:t>:</w:t>
      </w:r>
    </w:p>
    <w:p w14:paraId="06061D6F" w14:textId="4F7070C9" w:rsidR="0028476C" w:rsidRPr="0089526E" w:rsidRDefault="00163907" w:rsidP="0028476C">
      <w:pPr>
        <w:pStyle w:val="ListParagraph"/>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court </w:t>
      </w:r>
      <w:proofErr w:type="gramStart"/>
      <w:r>
        <w:rPr>
          <w:rFonts w:ascii="Avenir Next" w:hAnsi="Avenir Next" w:cs="Arial"/>
          <w:color w:val="808080" w:themeColor="background1" w:themeShade="80"/>
          <w:sz w:val="22"/>
          <w:szCs w:val="22"/>
          <w:lang w:val="en-GB"/>
        </w:rPr>
        <w:t>look into</w:t>
      </w:r>
      <w:proofErr w:type="gramEnd"/>
      <w:r>
        <w:rPr>
          <w:rFonts w:ascii="Avenir Next" w:hAnsi="Avenir Next" w:cs="Arial"/>
          <w:color w:val="808080" w:themeColor="background1" w:themeShade="80"/>
          <w:sz w:val="22"/>
          <w:szCs w:val="22"/>
          <w:lang w:val="en-GB"/>
        </w:rPr>
        <w:t xml:space="preserve"> whether </w:t>
      </w:r>
      <w:r w:rsidR="00860038">
        <w:rPr>
          <w:rFonts w:ascii="Avenir Next" w:hAnsi="Avenir Next" w:cs="Arial"/>
          <w:color w:val="808080" w:themeColor="background1" w:themeShade="80"/>
          <w:sz w:val="22"/>
          <w:szCs w:val="22"/>
          <w:lang w:val="en-GB"/>
        </w:rPr>
        <w:t xml:space="preserve">assets of the Company </w:t>
      </w:r>
      <w:r w:rsidR="00651801">
        <w:rPr>
          <w:rFonts w:ascii="Avenir Next" w:hAnsi="Avenir Next" w:cs="Arial"/>
          <w:color w:val="808080" w:themeColor="background1" w:themeShade="80"/>
          <w:sz w:val="22"/>
          <w:szCs w:val="22"/>
          <w:lang w:val="en-GB"/>
        </w:rPr>
        <w:t xml:space="preserve">situated in Hong Kong and if the company is listed in Hong Kong stock exchange, </w:t>
      </w:r>
      <w:r w:rsidR="00772FC8">
        <w:rPr>
          <w:rFonts w:ascii="Avenir Next" w:hAnsi="Avenir Next" w:cs="Arial"/>
          <w:color w:val="808080" w:themeColor="background1" w:themeShade="80"/>
          <w:sz w:val="22"/>
          <w:szCs w:val="22"/>
          <w:lang w:val="en-GB"/>
        </w:rPr>
        <w:t xml:space="preserve">this requirement is satisfied. The Court also </w:t>
      </w:r>
      <w:proofErr w:type="gramStart"/>
      <w:r w:rsidR="00772FC8">
        <w:rPr>
          <w:rFonts w:ascii="Avenir Next" w:hAnsi="Avenir Next" w:cs="Arial"/>
          <w:color w:val="808080" w:themeColor="background1" w:themeShade="80"/>
          <w:sz w:val="22"/>
          <w:szCs w:val="22"/>
          <w:lang w:val="en-GB"/>
        </w:rPr>
        <w:t>looks into</w:t>
      </w:r>
      <w:proofErr w:type="gramEnd"/>
      <w:r w:rsidR="00772FC8">
        <w:rPr>
          <w:rFonts w:ascii="Avenir Next" w:hAnsi="Avenir Next" w:cs="Arial"/>
          <w:color w:val="808080" w:themeColor="background1" w:themeShade="80"/>
          <w:sz w:val="22"/>
          <w:szCs w:val="22"/>
          <w:lang w:val="en-GB"/>
        </w:rPr>
        <w:t xml:space="preserve"> the COMI aspect </w:t>
      </w:r>
      <w:r w:rsidR="00E9239C">
        <w:rPr>
          <w:rFonts w:ascii="Avenir Next" w:hAnsi="Avenir Next" w:cs="Arial"/>
          <w:color w:val="808080" w:themeColor="background1" w:themeShade="80"/>
          <w:sz w:val="22"/>
          <w:szCs w:val="22"/>
          <w:lang w:val="en-GB"/>
        </w:rPr>
        <w:t>developed from the UNCRITRAL Model Law on Cross-Border Insolvency</w:t>
      </w:r>
      <w:r w:rsidR="009E099D">
        <w:rPr>
          <w:rFonts w:ascii="Avenir Next" w:hAnsi="Avenir Next" w:cs="Arial"/>
          <w:color w:val="808080" w:themeColor="background1" w:themeShade="80"/>
          <w:sz w:val="22"/>
          <w:szCs w:val="22"/>
          <w:lang w:val="en-GB"/>
        </w:rPr>
        <w:t>.</w:t>
      </w:r>
    </w:p>
    <w:p w14:paraId="053901B6" w14:textId="669DA8FE" w:rsidR="006E6097" w:rsidRDefault="006E6097" w:rsidP="0089526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reasonable possibility that the winding up order would benefit those applying for it</w:t>
      </w:r>
      <w:r w:rsidR="009E099D">
        <w:rPr>
          <w:rFonts w:ascii="Avenir Next" w:hAnsi="Avenir Next" w:cs="Arial"/>
          <w:color w:val="808080" w:themeColor="background1" w:themeShade="80"/>
          <w:sz w:val="22"/>
          <w:szCs w:val="22"/>
          <w:lang w:val="en-GB"/>
        </w:rPr>
        <w:t>:</w:t>
      </w:r>
    </w:p>
    <w:p w14:paraId="5BDD8008" w14:textId="51022819" w:rsidR="009E099D" w:rsidRDefault="00D2330F" w:rsidP="009E099D">
      <w:pPr>
        <w:pStyle w:val="ListParagraph"/>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the matter of </w:t>
      </w:r>
      <w:proofErr w:type="spellStart"/>
      <w:r w:rsidR="00385DC2" w:rsidRPr="00385DC2">
        <w:rPr>
          <w:rFonts w:ascii="Avenir Next" w:hAnsi="Avenir Next" w:cs="Arial"/>
          <w:i/>
          <w:iCs/>
          <w:color w:val="808080" w:themeColor="background1" w:themeShade="80"/>
          <w:sz w:val="22"/>
          <w:szCs w:val="22"/>
          <w:lang w:val="en-GB"/>
        </w:rPr>
        <w:t>Shadong</w:t>
      </w:r>
      <w:proofErr w:type="spellEnd"/>
      <w:r w:rsidR="00385DC2" w:rsidRPr="00385DC2">
        <w:rPr>
          <w:rFonts w:ascii="Avenir Next" w:hAnsi="Avenir Next" w:cs="Arial"/>
          <w:i/>
          <w:iCs/>
          <w:color w:val="808080" w:themeColor="background1" w:themeShade="80"/>
          <w:sz w:val="22"/>
          <w:szCs w:val="22"/>
          <w:lang w:val="en-GB"/>
        </w:rPr>
        <w:t xml:space="preserve"> </w:t>
      </w:r>
      <w:proofErr w:type="spellStart"/>
      <w:r w:rsidR="00385DC2" w:rsidRPr="00385DC2">
        <w:rPr>
          <w:rFonts w:ascii="Avenir Next" w:hAnsi="Avenir Next" w:cs="Arial"/>
          <w:i/>
          <w:iCs/>
          <w:color w:val="808080" w:themeColor="background1" w:themeShade="80"/>
          <w:sz w:val="22"/>
          <w:szCs w:val="22"/>
          <w:lang w:val="en-GB"/>
        </w:rPr>
        <w:t>Chenming</w:t>
      </w:r>
      <w:proofErr w:type="spellEnd"/>
      <w:r w:rsidR="00385DC2" w:rsidRPr="00385DC2">
        <w:rPr>
          <w:rFonts w:ascii="Avenir Next" w:hAnsi="Avenir Next" w:cs="Arial"/>
          <w:i/>
          <w:iCs/>
          <w:color w:val="808080" w:themeColor="background1" w:themeShade="80"/>
          <w:sz w:val="22"/>
          <w:szCs w:val="22"/>
          <w:lang w:val="en-GB"/>
        </w:rPr>
        <w:t xml:space="preserve"> Paper Holdings Ltd. v. </w:t>
      </w:r>
      <w:proofErr w:type="spellStart"/>
      <w:r w:rsidR="00385DC2" w:rsidRPr="00385DC2">
        <w:rPr>
          <w:rFonts w:ascii="Avenir Next" w:hAnsi="Avenir Next" w:cs="Arial"/>
          <w:i/>
          <w:iCs/>
          <w:color w:val="808080" w:themeColor="background1" w:themeShade="80"/>
          <w:sz w:val="22"/>
          <w:szCs w:val="22"/>
          <w:lang w:val="en-GB"/>
        </w:rPr>
        <w:t>Arjowiggins</w:t>
      </w:r>
      <w:proofErr w:type="spellEnd"/>
      <w:r w:rsidR="00385DC2" w:rsidRPr="00385DC2">
        <w:rPr>
          <w:rFonts w:ascii="Avenir Next" w:hAnsi="Avenir Next" w:cs="Arial"/>
          <w:i/>
          <w:iCs/>
          <w:color w:val="808080" w:themeColor="background1" w:themeShade="80"/>
          <w:sz w:val="22"/>
          <w:szCs w:val="22"/>
          <w:lang w:val="en-GB"/>
        </w:rPr>
        <w:t xml:space="preserve"> HKK2 </w:t>
      </w:r>
      <w:proofErr w:type="gramStart"/>
      <w:r w:rsidR="00385DC2" w:rsidRPr="00385DC2">
        <w:rPr>
          <w:rFonts w:ascii="Avenir Next" w:hAnsi="Avenir Next" w:cs="Arial"/>
          <w:i/>
          <w:iCs/>
          <w:color w:val="808080" w:themeColor="background1" w:themeShade="80"/>
          <w:sz w:val="22"/>
          <w:szCs w:val="22"/>
          <w:lang w:val="en-GB"/>
        </w:rPr>
        <w:t>Ltd.</w:t>
      </w:r>
      <w:r w:rsidR="006D2279">
        <w:rPr>
          <w:rFonts w:ascii="Avenir Next" w:hAnsi="Avenir Next" w:cs="Arial"/>
          <w:i/>
          <w:iCs/>
          <w:color w:val="808080" w:themeColor="background1" w:themeShade="80"/>
          <w:sz w:val="22"/>
          <w:szCs w:val="22"/>
          <w:lang w:val="en-GB"/>
        </w:rPr>
        <w:t>(</w:t>
      </w:r>
      <w:proofErr w:type="gramEnd"/>
      <w:r w:rsidR="006D2279">
        <w:rPr>
          <w:rFonts w:ascii="Avenir Next" w:hAnsi="Avenir Next" w:cs="Arial"/>
          <w:i/>
          <w:iCs/>
          <w:color w:val="808080" w:themeColor="background1" w:themeShade="80"/>
          <w:sz w:val="22"/>
          <w:szCs w:val="22"/>
          <w:lang w:val="en-GB"/>
        </w:rPr>
        <w:t>[2022] HKCFA 11),</w:t>
      </w:r>
      <w:r w:rsidR="006D2279" w:rsidRPr="006D2279">
        <w:rPr>
          <w:rFonts w:ascii="Avenir Next" w:hAnsi="Avenir Next" w:cs="Arial"/>
          <w:color w:val="808080" w:themeColor="background1" w:themeShade="80"/>
          <w:sz w:val="22"/>
          <w:szCs w:val="22"/>
          <w:lang w:val="en-GB"/>
        </w:rPr>
        <w:t xml:space="preserve"> the CFA </w:t>
      </w:r>
      <w:r w:rsidR="00065D9F">
        <w:rPr>
          <w:rFonts w:ascii="Avenir Next" w:hAnsi="Avenir Next" w:cs="Arial"/>
          <w:color w:val="808080" w:themeColor="background1" w:themeShade="80"/>
          <w:sz w:val="22"/>
          <w:szCs w:val="22"/>
          <w:lang w:val="en-GB"/>
        </w:rPr>
        <w:t xml:space="preserve">interpreted the second requirement to say that the </w:t>
      </w:r>
      <w:r w:rsidR="00A87362">
        <w:rPr>
          <w:rFonts w:ascii="Avenir Next" w:hAnsi="Avenir Next" w:cs="Arial"/>
          <w:color w:val="808080" w:themeColor="background1" w:themeShade="80"/>
          <w:sz w:val="22"/>
          <w:szCs w:val="22"/>
          <w:lang w:val="en-GB"/>
        </w:rPr>
        <w:t xml:space="preserve">benefit shouldn’t always be arising out if the winding up event. In the said case, the CFA held that even though the foreign company does not have any assets in Hong Kong, the fact that it is listed in Hong Kong stock Exchange is </w:t>
      </w:r>
      <w:r w:rsidR="000A0F07">
        <w:rPr>
          <w:rFonts w:ascii="Avenir Next" w:hAnsi="Avenir Next" w:cs="Arial"/>
          <w:color w:val="808080" w:themeColor="background1" w:themeShade="80"/>
          <w:sz w:val="22"/>
          <w:szCs w:val="22"/>
          <w:lang w:val="en-GB"/>
        </w:rPr>
        <w:t xml:space="preserve">enough to satisfy the second requirement. This decision forced the company to pay to the creditor. </w:t>
      </w:r>
    </w:p>
    <w:p w14:paraId="09488D7E" w14:textId="2687EC02" w:rsidR="00357CAC" w:rsidRDefault="0089526E" w:rsidP="0089526E">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must be able to exercise jurisdiction over one or more persons interested in the distribution of the company’s assets</w:t>
      </w:r>
      <w:r w:rsidR="000A0F07">
        <w:rPr>
          <w:rFonts w:ascii="Avenir Next" w:hAnsi="Avenir Next" w:cs="Arial"/>
          <w:color w:val="808080" w:themeColor="background1" w:themeShade="80"/>
          <w:sz w:val="22"/>
          <w:szCs w:val="22"/>
          <w:lang w:val="en-GB"/>
        </w:rPr>
        <w:t>:</w:t>
      </w:r>
    </w:p>
    <w:p w14:paraId="562B0234" w14:textId="1965B5C0" w:rsidR="00390263" w:rsidRDefault="00390263" w:rsidP="00390263">
      <w:pPr>
        <w:pStyle w:val="ListParagraph"/>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Petitioner would have to show that there are persons with sufficient connection with Hong Kong </w:t>
      </w:r>
      <w:r w:rsidR="000A0763">
        <w:rPr>
          <w:rFonts w:ascii="Avenir Next" w:hAnsi="Avenir Next" w:cs="Arial"/>
          <w:color w:val="808080" w:themeColor="background1" w:themeShade="80"/>
          <w:sz w:val="22"/>
          <w:szCs w:val="22"/>
          <w:lang w:val="en-GB"/>
        </w:rPr>
        <w:t>who would have sufficient economic interest in the winding up of the company.</w:t>
      </w:r>
      <w:r w:rsidR="008808C6">
        <w:rPr>
          <w:rFonts w:ascii="Avenir Next" w:hAnsi="Avenir Next" w:cs="Arial"/>
          <w:color w:val="808080" w:themeColor="background1" w:themeShade="80"/>
          <w:sz w:val="22"/>
          <w:szCs w:val="22"/>
          <w:lang w:val="en-GB"/>
        </w:rPr>
        <w:t xml:space="preserve"> A mere filing of the petition would not </w:t>
      </w:r>
      <w:r w:rsidR="00A31622">
        <w:rPr>
          <w:rFonts w:ascii="Avenir Next" w:hAnsi="Avenir Next" w:cs="Arial"/>
          <w:color w:val="808080" w:themeColor="background1" w:themeShade="80"/>
          <w:sz w:val="22"/>
          <w:szCs w:val="22"/>
          <w:lang w:val="en-GB"/>
        </w:rPr>
        <w:t xml:space="preserve">be sufficient. </w:t>
      </w:r>
      <w:r w:rsidR="000D0E6E">
        <w:rPr>
          <w:rFonts w:ascii="Avenir Next" w:hAnsi="Avenir Next" w:cs="Arial"/>
          <w:color w:val="808080" w:themeColor="background1" w:themeShade="80"/>
          <w:sz w:val="22"/>
          <w:szCs w:val="22"/>
          <w:lang w:val="en-GB"/>
        </w:rPr>
        <w:t xml:space="preserve">The Petitioner must </w:t>
      </w:r>
      <w:proofErr w:type="gramStart"/>
      <w:r w:rsidR="000D0E6E">
        <w:rPr>
          <w:rFonts w:ascii="Avenir Next" w:hAnsi="Avenir Next" w:cs="Arial"/>
          <w:color w:val="808080" w:themeColor="background1" w:themeShade="80"/>
          <w:sz w:val="22"/>
          <w:szCs w:val="22"/>
          <w:lang w:val="en-GB"/>
        </w:rPr>
        <w:t>shows</w:t>
      </w:r>
      <w:proofErr w:type="gramEnd"/>
      <w:r w:rsidR="000D0E6E">
        <w:rPr>
          <w:rFonts w:ascii="Avenir Next" w:hAnsi="Avenir Next" w:cs="Arial"/>
          <w:color w:val="808080" w:themeColor="background1" w:themeShade="80"/>
          <w:sz w:val="22"/>
          <w:szCs w:val="22"/>
          <w:lang w:val="en-GB"/>
        </w:rPr>
        <w:t xml:space="preserve"> that the creditors of the company are within the jurisdiction of Hong Kong</w:t>
      </w:r>
      <w:r w:rsidR="005B17BF">
        <w:rPr>
          <w:rFonts w:ascii="Avenir Next" w:hAnsi="Avenir Next" w:cs="Arial"/>
          <w:color w:val="808080" w:themeColor="background1" w:themeShade="80"/>
          <w:sz w:val="22"/>
          <w:szCs w:val="22"/>
          <w:lang w:val="en-GB"/>
        </w:rPr>
        <w:t xml:space="preserve"> other than the Petitioner.</w:t>
      </w: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D509DF9" w14:textId="5031FDEB" w:rsidR="009F6966" w:rsidRPr="009F6966" w:rsidRDefault="009F6966" w:rsidP="009F6966">
      <w:pPr>
        <w:jc w:val="both"/>
        <w:rPr>
          <w:rFonts w:ascii="Avenir Next" w:hAnsi="Avenir Next" w:cs="Arial"/>
          <w:color w:val="808080" w:themeColor="background1" w:themeShade="80"/>
          <w:sz w:val="22"/>
          <w:szCs w:val="22"/>
          <w:lang w:val="en-GB"/>
        </w:rPr>
      </w:pPr>
      <w:r w:rsidRPr="009F6966">
        <w:rPr>
          <w:rFonts w:ascii="Avenir Next" w:hAnsi="Avenir Next" w:cs="Arial"/>
          <w:color w:val="808080" w:themeColor="background1" w:themeShade="80"/>
          <w:sz w:val="22"/>
          <w:szCs w:val="22"/>
          <w:lang w:val="en-GB"/>
        </w:rPr>
        <w:t>The scheme of arrangement in Hong Kong is a legal mechanism designed to facilitate corporate rescue and restructuring. It is governed by the Companies Ordinance</w:t>
      </w:r>
      <w:r w:rsidR="005345B7">
        <w:rPr>
          <w:rFonts w:ascii="Avenir Next" w:hAnsi="Avenir Next" w:cs="Arial"/>
          <w:color w:val="808080" w:themeColor="background1" w:themeShade="80"/>
          <w:sz w:val="22"/>
          <w:szCs w:val="22"/>
          <w:lang w:val="en-GB"/>
        </w:rPr>
        <w:t xml:space="preserve"> (Part 13, Division 2)</w:t>
      </w:r>
      <w:r w:rsidRPr="009F6966">
        <w:rPr>
          <w:rFonts w:ascii="Avenir Next" w:hAnsi="Avenir Next" w:cs="Arial"/>
          <w:color w:val="808080" w:themeColor="background1" w:themeShade="80"/>
          <w:sz w:val="22"/>
          <w:szCs w:val="22"/>
          <w:lang w:val="en-GB"/>
        </w:rPr>
        <w:t xml:space="preserve"> and serves as a statutory tool to enable companies facing financial distress or insolvency to reach a compromise with their creditors and shareholders. </w:t>
      </w:r>
      <w:r w:rsidR="00101675">
        <w:rPr>
          <w:rFonts w:ascii="Avenir Next" w:hAnsi="Avenir Next" w:cs="Arial"/>
          <w:color w:val="808080" w:themeColor="background1" w:themeShade="80"/>
          <w:sz w:val="22"/>
          <w:szCs w:val="22"/>
          <w:lang w:val="en-GB"/>
        </w:rPr>
        <w:t xml:space="preserve"> Even though earlier there were instances </w:t>
      </w:r>
      <w:proofErr w:type="spellStart"/>
      <w:proofErr w:type="gramStart"/>
      <w:r w:rsidR="00101675">
        <w:rPr>
          <w:rFonts w:ascii="Avenir Next" w:hAnsi="Avenir Next" w:cs="Arial"/>
          <w:color w:val="808080" w:themeColor="background1" w:themeShade="80"/>
          <w:sz w:val="22"/>
          <w:szCs w:val="22"/>
          <w:lang w:val="en-GB"/>
        </w:rPr>
        <w:t>were</w:t>
      </w:r>
      <w:proofErr w:type="spellEnd"/>
      <w:proofErr w:type="gramEnd"/>
      <w:r w:rsidR="00101675">
        <w:rPr>
          <w:rFonts w:ascii="Avenir Next" w:hAnsi="Avenir Next" w:cs="Arial"/>
          <w:color w:val="808080" w:themeColor="background1" w:themeShade="80"/>
          <w:sz w:val="22"/>
          <w:szCs w:val="22"/>
          <w:lang w:val="en-GB"/>
        </w:rPr>
        <w:t xml:space="preserve"> the provisional liquidator was appointed for </w:t>
      </w:r>
      <w:r w:rsidR="00D252D4">
        <w:rPr>
          <w:rFonts w:ascii="Avenir Next" w:hAnsi="Avenir Next" w:cs="Arial"/>
          <w:color w:val="808080" w:themeColor="background1" w:themeShade="80"/>
          <w:sz w:val="22"/>
          <w:szCs w:val="22"/>
          <w:lang w:val="en-GB"/>
        </w:rPr>
        <w:t>restructuring, post the decision of Court of Appeal in the matter</w:t>
      </w:r>
      <w:r w:rsidR="00526A65">
        <w:rPr>
          <w:rFonts w:ascii="Avenir Next" w:hAnsi="Avenir Next" w:cs="Arial"/>
          <w:color w:val="808080" w:themeColor="background1" w:themeShade="80"/>
          <w:sz w:val="22"/>
          <w:szCs w:val="22"/>
          <w:lang w:val="en-GB"/>
        </w:rPr>
        <w:t xml:space="preserve"> of</w:t>
      </w:r>
      <w:r w:rsidR="00D252D4">
        <w:rPr>
          <w:rFonts w:ascii="Avenir Next" w:hAnsi="Avenir Next" w:cs="Arial"/>
          <w:color w:val="808080" w:themeColor="background1" w:themeShade="80"/>
          <w:sz w:val="22"/>
          <w:szCs w:val="22"/>
          <w:lang w:val="en-GB"/>
        </w:rPr>
        <w:t xml:space="preserve"> Re Legend International Resorts Limited (</w:t>
      </w:r>
      <w:r w:rsidR="00526A65">
        <w:rPr>
          <w:rFonts w:ascii="Avenir Next" w:hAnsi="Avenir Next" w:cs="Arial"/>
          <w:color w:val="808080" w:themeColor="background1" w:themeShade="80"/>
          <w:sz w:val="22"/>
          <w:szCs w:val="22"/>
          <w:lang w:val="en-GB"/>
        </w:rPr>
        <w:t>[2006] 2 HKLRD 192</w:t>
      </w:r>
      <w:r w:rsidR="00D252D4">
        <w:rPr>
          <w:rFonts w:ascii="Avenir Next" w:hAnsi="Avenir Next" w:cs="Arial"/>
          <w:color w:val="808080" w:themeColor="background1" w:themeShade="80"/>
          <w:sz w:val="22"/>
          <w:szCs w:val="22"/>
          <w:lang w:val="en-GB"/>
        </w:rPr>
        <w:t>)</w:t>
      </w:r>
      <w:r w:rsidR="00526A65">
        <w:rPr>
          <w:rFonts w:ascii="Avenir Next" w:hAnsi="Avenir Next" w:cs="Arial"/>
          <w:color w:val="808080" w:themeColor="background1" w:themeShade="80"/>
          <w:sz w:val="22"/>
          <w:szCs w:val="22"/>
          <w:lang w:val="en-GB"/>
        </w:rPr>
        <w:t xml:space="preserve"> and the </w:t>
      </w:r>
      <w:r w:rsidR="003A679E">
        <w:rPr>
          <w:rFonts w:ascii="Avenir Next" w:hAnsi="Avenir Next" w:cs="Arial"/>
          <w:color w:val="808080" w:themeColor="background1" w:themeShade="80"/>
          <w:sz w:val="22"/>
          <w:szCs w:val="22"/>
          <w:lang w:val="en-GB"/>
        </w:rPr>
        <w:t>decision in the matter of China Solar Energy Holdings Ltd. ([2018] H</w:t>
      </w:r>
      <w:r w:rsidR="00C5299D">
        <w:rPr>
          <w:rFonts w:ascii="Avenir Next" w:hAnsi="Avenir Next" w:cs="Arial"/>
          <w:color w:val="808080" w:themeColor="background1" w:themeShade="80"/>
          <w:sz w:val="22"/>
          <w:szCs w:val="22"/>
          <w:lang w:val="en-GB"/>
        </w:rPr>
        <w:t>KCFI 555</w:t>
      </w:r>
      <w:r w:rsidR="003A679E">
        <w:rPr>
          <w:rFonts w:ascii="Avenir Next" w:hAnsi="Avenir Next" w:cs="Arial"/>
          <w:color w:val="808080" w:themeColor="background1" w:themeShade="80"/>
          <w:sz w:val="22"/>
          <w:szCs w:val="22"/>
          <w:lang w:val="en-GB"/>
        </w:rPr>
        <w:t>)</w:t>
      </w:r>
      <w:r w:rsidR="00C5299D">
        <w:rPr>
          <w:rFonts w:ascii="Avenir Next" w:hAnsi="Avenir Next" w:cs="Arial"/>
          <w:color w:val="808080" w:themeColor="background1" w:themeShade="80"/>
          <w:sz w:val="22"/>
          <w:szCs w:val="22"/>
          <w:lang w:val="en-GB"/>
        </w:rPr>
        <w:t xml:space="preserve">, such practices have not been encouraged by </w:t>
      </w:r>
      <w:r w:rsidR="001B709B">
        <w:rPr>
          <w:rFonts w:ascii="Avenir Next" w:hAnsi="Avenir Next" w:cs="Arial"/>
          <w:color w:val="808080" w:themeColor="background1" w:themeShade="80"/>
          <w:sz w:val="22"/>
          <w:szCs w:val="22"/>
          <w:lang w:val="en-GB"/>
        </w:rPr>
        <w:t xml:space="preserve">Hong Kong Courts. Thus, Scheme of Arrangement is the only provision wherein corporate rescue </w:t>
      </w:r>
      <w:r w:rsidR="003B79B6">
        <w:rPr>
          <w:rFonts w:ascii="Avenir Next" w:hAnsi="Avenir Next" w:cs="Arial"/>
          <w:color w:val="808080" w:themeColor="background1" w:themeShade="80"/>
          <w:sz w:val="22"/>
          <w:szCs w:val="22"/>
          <w:lang w:val="en-GB"/>
        </w:rPr>
        <w:t>can be done in Hong Kong.</w:t>
      </w:r>
      <w:r w:rsidR="00C5299D">
        <w:rPr>
          <w:rFonts w:ascii="Avenir Next" w:hAnsi="Avenir Next" w:cs="Arial"/>
          <w:color w:val="808080" w:themeColor="background1" w:themeShade="80"/>
          <w:sz w:val="22"/>
          <w:szCs w:val="22"/>
          <w:lang w:val="en-GB"/>
        </w:rPr>
        <w:t xml:space="preserve"> </w:t>
      </w:r>
      <w:r w:rsidR="00445D5E">
        <w:rPr>
          <w:rFonts w:ascii="Avenir Next" w:hAnsi="Avenir Next" w:cs="Arial"/>
          <w:color w:val="808080" w:themeColor="background1" w:themeShade="80"/>
          <w:sz w:val="22"/>
          <w:szCs w:val="22"/>
          <w:lang w:val="en-GB"/>
        </w:rPr>
        <w:t xml:space="preserve"> The Scheme of Arrangement acts as a court sanctioned compromise and arrangement which binds all creditors of relevant class</w:t>
      </w:r>
      <w:r w:rsidR="00F77AB7">
        <w:rPr>
          <w:rFonts w:ascii="Avenir Next" w:hAnsi="Avenir Next" w:cs="Arial"/>
          <w:color w:val="808080" w:themeColor="background1" w:themeShade="80"/>
          <w:sz w:val="22"/>
          <w:szCs w:val="22"/>
          <w:lang w:val="en-GB"/>
        </w:rPr>
        <w:t xml:space="preserve">. </w:t>
      </w:r>
      <w:r w:rsidR="003B79B6">
        <w:rPr>
          <w:rFonts w:ascii="Avenir Next" w:hAnsi="Avenir Next" w:cs="Arial"/>
          <w:color w:val="808080" w:themeColor="background1" w:themeShade="80"/>
          <w:sz w:val="22"/>
          <w:szCs w:val="22"/>
          <w:lang w:val="en-GB"/>
        </w:rPr>
        <w:t>The following are some</w:t>
      </w:r>
      <w:r w:rsidRPr="009F6966">
        <w:rPr>
          <w:rFonts w:ascii="Avenir Next" w:hAnsi="Avenir Next" w:cs="Arial"/>
          <w:color w:val="808080" w:themeColor="background1" w:themeShade="80"/>
          <w:sz w:val="22"/>
          <w:szCs w:val="22"/>
          <w:lang w:val="en-GB"/>
        </w:rPr>
        <w:t xml:space="preserve"> </w:t>
      </w:r>
      <w:r w:rsidR="003B79B6">
        <w:rPr>
          <w:rFonts w:ascii="Avenir Next" w:hAnsi="Avenir Next" w:cs="Arial"/>
          <w:color w:val="808080" w:themeColor="background1" w:themeShade="80"/>
          <w:sz w:val="22"/>
          <w:szCs w:val="22"/>
          <w:lang w:val="en-GB"/>
        </w:rPr>
        <w:t>of</w:t>
      </w:r>
      <w:r w:rsidRPr="009F6966">
        <w:rPr>
          <w:rFonts w:ascii="Avenir Next" w:hAnsi="Avenir Next" w:cs="Arial"/>
          <w:color w:val="808080" w:themeColor="background1" w:themeShade="80"/>
          <w:sz w:val="22"/>
          <w:szCs w:val="22"/>
          <w:lang w:val="en-GB"/>
        </w:rPr>
        <w:t xml:space="preserve"> the pros and cons of the scheme of arrangement:</w:t>
      </w:r>
    </w:p>
    <w:p w14:paraId="38C923F0"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177476CC" w14:textId="77777777" w:rsidR="009F6966" w:rsidRPr="00722B5F" w:rsidRDefault="009F6966" w:rsidP="009F6966">
      <w:pPr>
        <w:jc w:val="both"/>
        <w:rPr>
          <w:rFonts w:ascii="Avenir Next" w:hAnsi="Avenir Next" w:cs="Arial"/>
          <w:b/>
          <w:bCs/>
          <w:color w:val="808080" w:themeColor="background1" w:themeShade="80"/>
          <w:sz w:val="22"/>
          <w:szCs w:val="22"/>
          <w:u w:val="single"/>
          <w:lang w:val="en-GB"/>
        </w:rPr>
      </w:pPr>
      <w:r w:rsidRPr="00722B5F">
        <w:rPr>
          <w:rFonts w:ascii="Avenir Next" w:hAnsi="Avenir Next" w:cs="Arial"/>
          <w:b/>
          <w:bCs/>
          <w:color w:val="808080" w:themeColor="background1" w:themeShade="80"/>
          <w:sz w:val="22"/>
          <w:szCs w:val="22"/>
          <w:u w:val="single"/>
          <w:lang w:val="en-GB"/>
        </w:rPr>
        <w:t>Pros:</w:t>
      </w:r>
    </w:p>
    <w:p w14:paraId="69FE23F5"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55B66284" w14:textId="77777777" w:rsidR="009F6966" w:rsidRPr="009F6966" w:rsidRDefault="009F6966" w:rsidP="009F6966">
      <w:pPr>
        <w:jc w:val="both"/>
        <w:rPr>
          <w:rFonts w:ascii="Avenir Next" w:hAnsi="Avenir Next" w:cs="Arial"/>
          <w:color w:val="808080" w:themeColor="background1" w:themeShade="80"/>
          <w:sz w:val="22"/>
          <w:szCs w:val="22"/>
          <w:lang w:val="en-GB"/>
        </w:rPr>
      </w:pPr>
      <w:r w:rsidRPr="00BA0B00">
        <w:rPr>
          <w:rFonts w:ascii="Avenir Next" w:hAnsi="Avenir Next" w:cs="Arial"/>
          <w:color w:val="808080" w:themeColor="background1" w:themeShade="80"/>
          <w:sz w:val="22"/>
          <w:szCs w:val="22"/>
          <w:u w:val="single"/>
          <w:lang w:val="en-GB"/>
        </w:rPr>
        <w:t>Flexibility:</w:t>
      </w:r>
      <w:r w:rsidRPr="009F6966">
        <w:rPr>
          <w:rFonts w:ascii="Avenir Next" w:hAnsi="Avenir Next" w:cs="Arial"/>
          <w:color w:val="808080" w:themeColor="background1" w:themeShade="80"/>
          <w:sz w:val="22"/>
          <w:szCs w:val="22"/>
          <w:lang w:val="en-GB"/>
        </w:rPr>
        <w:t xml:space="preserve"> The scheme allows for flexibility in formulating restructuring proposals, enabling companies to tailor solutions that suit their specific circumstances.</w:t>
      </w:r>
    </w:p>
    <w:p w14:paraId="50EE4D1A"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6110AE8B" w14:textId="0A76761D" w:rsidR="009F6966" w:rsidRPr="009F6966" w:rsidRDefault="009F6966" w:rsidP="009F6966">
      <w:pPr>
        <w:jc w:val="both"/>
        <w:rPr>
          <w:rFonts w:ascii="Avenir Next" w:hAnsi="Avenir Next" w:cs="Arial"/>
          <w:color w:val="808080" w:themeColor="background1" w:themeShade="80"/>
          <w:sz w:val="22"/>
          <w:szCs w:val="22"/>
          <w:lang w:val="en-GB"/>
        </w:rPr>
      </w:pPr>
      <w:r w:rsidRPr="00BA0B00">
        <w:rPr>
          <w:rFonts w:ascii="Avenir Next" w:hAnsi="Avenir Next" w:cs="Arial"/>
          <w:color w:val="808080" w:themeColor="background1" w:themeShade="80"/>
          <w:sz w:val="22"/>
          <w:szCs w:val="22"/>
          <w:u w:val="single"/>
          <w:lang w:val="en-GB"/>
        </w:rPr>
        <w:t>Creditor Involvement:</w:t>
      </w:r>
      <w:r w:rsidRPr="009F6966">
        <w:rPr>
          <w:rFonts w:ascii="Avenir Next" w:hAnsi="Avenir Next" w:cs="Arial"/>
          <w:color w:val="808080" w:themeColor="background1" w:themeShade="80"/>
          <w:sz w:val="22"/>
          <w:szCs w:val="22"/>
          <w:lang w:val="en-GB"/>
        </w:rPr>
        <w:t xml:space="preserve"> It requires the approval of a majority in number and 75% in value of creditors present and voting, which ensures creditors have a say in the process.</w:t>
      </w:r>
      <w:r w:rsidR="008C2ABF">
        <w:rPr>
          <w:rFonts w:ascii="Avenir Next" w:hAnsi="Avenir Next" w:cs="Arial"/>
          <w:color w:val="808080" w:themeColor="background1" w:themeShade="80"/>
          <w:sz w:val="22"/>
          <w:szCs w:val="22"/>
          <w:lang w:val="en-GB"/>
        </w:rPr>
        <w:t xml:space="preserve"> Without a scheme of arrangement, a company would need to obtain the approval of 100% of the relevant creditors to contractually </w:t>
      </w:r>
      <w:r w:rsidR="00A709C3">
        <w:rPr>
          <w:rFonts w:ascii="Avenir Next" w:hAnsi="Avenir Next" w:cs="Arial"/>
          <w:color w:val="808080" w:themeColor="background1" w:themeShade="80"/>
          <w:sz w:val="22"/>
          <w:szCs w:val="22"/>
          <w:lang w:val="en-GB"/>
        </w:rPr>
        <w:t>vary the debt.</w:t>
      </w:r>
    </w:p>
    <w:p w14:paraId="5804EB01"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4FB85D67" w14:textId="77777777" w:rsidR="009F6966" w:rsidRPr="009F6966" w:rsidRDefault="009F6966" w:rsidP="009F6966">
      <w:pPr>
        <w:jc w:val="both"/>
        <w:rPr>
          <w:rFonts w:ascii="Avenir Next" w:hAnsi="Avenir Next" w:cs="Arial"/>
          <w:color w:val="808080" w:themeColor="background1" w:themeShade="80"/>
          <w:sz w:val="22"/>
          <w:szCs w:val="22"/>
          <w:lang w:val="en-GB"/>
        </w:rPr>
      </w:pPr>
      <w:r w:rsidRPr="00BA0B00">
        <w:rPr>
          <w:rFonts w:ascii="Avenir Next" w:hAnsi="Avenir Next" w:cs="Arial"/>
          <w:color w:val="808080" w:themeColor="background1" w:themeShade="80"/>
          <w:sz w:val="22"/>
          <w:szCs w:val="22"/>
          <w:u w:val="single"/>
          <w:lang w:val="en-GB"/>
        </w:rPr>
        <w:t>Court Supervision:</w:t>
      </w:r>
      <w:r w:rsidRPr="009F6966">
        <w:rPr>
          <w:rFonts w:ascii="Avenir Next" w:hAnsi="Avenir Next" w:cs="Arial"/>
          <w:color w:val="808080" w:themeColor="background1" w:themeShade="80"/>
          <w:sz w:val="22"/>
          <w:szCs w:val="22"/>
          <w:lang w:val="en-GB"/>
        </w:rPr>
        <w:t xml:space="preserve"> The scheme is subject to court oversight, providing a structured and transparent process for all parties involved.</w:t>
      </w:r>
    </w:p>
    <w:p w14:paraId="6EE422AA"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4112C354" w14:textId="77777777" w:rsidR="009F6966" w:rsidRPr="009F6966" w:rsidRDefault="009F6966" w:rsidP="009F6966">
      <w:pPr>
        <w:jc w:val="both"/>
        <w:rPr>
          <w:rFonts w:ascii="Avenir Next" w:hAnsi="Avenir Next" w:cs="Arial"/>
          <w:color w:val="808080" w:themeColor="background1" w:themeShade="80"/>
          <w:sz w:val="22"/>
          <w:szCs w:val="22"/>
          <w:lang w:val="en-GB"/>
        </w:rPr>
      </w:pPr>
      <w:r w:rsidRPr="00BA0B00">
        <w:rPr>
          <w:rFonts w:ascii="Avenir Next" w:hAnsi="Avenir Next" w:cs="Arial"/>
          <w:color w:val="808080" w:themeColor="background1" w:themeShade="80"/>
          <w:sz w:val="22"/>
          <w:szCs w:val="22"/>
          <w:u w:val="single"/>
          <w:lang w:val="en-GB"/>
        </w:rPr>
        <w:t>Cross-Class Cramdown:</w:t>
      </w:r>
      <w:r w:rsidRPr="009F6966">
        <w:rPr>
          <w:rFonts w:ascii="Avenir Next" w:hAnsi="Avenir Next" w:cs="Arial"/>
          <w:color w:val="808080" w:themeColor="background1" w:themeShade="80"/>
          <w:sz w:val="22"/>
          <w:szCs w:val="22"/>
          <w:lang w:val="en-GB"/>
        </w:rPr>
        <w:t xml:space="preserve"> Under certain conditions, the court can approve the scheme even if all creditor classes do not agree, which facilitates reaching a consensus.</w:t>
      </w:r>
    </w:p>
    <w:p w14:paraId="07DC32D4"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2596A32B" w14:textId="77777777" w:rsidR="009F6966" w:rsidRPr="009F6966" w:rsidRDefault="009F6966" w:rsidP="009F6966">
      <w:pPr>
        <w:jc w:val="both"/>
        <w:rPr>
          <w:rFonts w:ascii="Avenir Next" w:hAnsi="Avenir Next" w:cs="Arial"/>
          <w:color w:val="808080" w:themeColor="background1" w:themeShade="80"/>
          <w:sz w:val="22"/>
          <w:szCs w:val="22"/>
          <w:lang w:val="en-GB"/>
        </w:rPr>
      </w:pPr>
      <w:r w:rsidRPr="00BA0B00">
        <w:rPr>
          <w:rFonts w:ascii="Avenir Next" w:hAnsi="Avenir Next" w:cs="Arial"/>
          <w:color w:val="808080" w:themeColor="background1" w:themeShade="80"/>
          <w:sz w:val="22"/>
          <w:szCs w:val="22"/>
          <w:u w:val="single"/>
          <w:lang w:val="en-GB"/>
        </w:rPr>
        <w:t>International Recognition:</w:t>
      </w:r>
      <w:r w:rsidRPr="009F6966">
        <w:rPr>
          <w:rFonts w:ascii="Avenir Next" w:hAnsi="Avenir Next" w:cs="Arial"/>
          <w:color w:val="808080" w:themeColor="background1" w:themeShade="80"/>
          <w:sz w:val="22"/>
          <w:szCs w:val="22"/>
          <w:lang w:val="en-GB"/>
        </w:rPr>
        <w:t xml:space="preserve"> The scheme is often recognized and enforced in other jurisdictions, enhancing its effectiveness for multinational companies.</w:t>
      </w:r>
    </w:p>
    <w:p w14:paraId="1EFE6C49"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218CE0D2" w14:textId="77777777" w:rsidR="009F6966" w:rsidRPr="00BA0B00" w:rsidRDefault="009F6966" w:rsidP="009F6966">
      <w:pPr>
        <w:jc w:val="both"/>
        <w:rPr>
          <w:rFonts w:ascii="Avenir Next" w:hAnsi="Avenir Next" w:cs="Arial"/>
          <w:b/>
          <w:bCs/>
          <w:color w:val="808080" w:themeColor="background1" w:themeShade="80"/>
          <w:sz w:val="22"/>
          <w:szCs w:val="22"/>
          <w:u w:val="single"/>
          <w:lang w:val="en-GB"/>
        </w:rPr>
      </w:pPr>
      <w:r w:rsidRPr="00BA0B00">
        <w:rPr>
          <w:rFonts w:ascii="Avenir Next" w:hAnsi="Avenir Next" w:cs="Arial"/>
          <w:b/>
          <w:bCs/>
          <w:color w:val="808080" w:themeColor="background1" w:themeShade="80"/>
          <w:sz w:val="22"/>
          <w:szCs w:val="22"/>
          <w:u w:val="single"/>
          <w:lang w:val="en-GB"/>
        </w:rPr>
        <w:t>Cons:</w:t>
      </w:r>
    </w:p>
    <w:p w14:paraId="3499A9E3"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09D3DE08" w14:textId="6236336B" w:rsidR="00BA0B00" w:rsidRPr="00AE6A84" w:rsidRDefault="00BA0B00" w:rsidP="009F6966">
      <w:pPr>
        <w:jc w:val="both"/>
        <w:rPr>
          <w:rFonts w:ascii="Avenir Next" w:hAnsi="Avenir Next" w:cs="Arial"/>
          <w:color w:val="808080" w:themeColor="background1" w:themeShade="80"/>
          <w:sz w:val="22"/>
          <w:szCs w:val="22"/>
          <w:lang w:val="en-GB"/>
        </w:rPr>
      </w:pPr>
      <w:r w:rsidRPr="00BA0B00">
        <w:rPr>
          <w:rFonts w:ascii="Avenir Next" w:hAnsi="Avenir Next" w:cs="Arial"/>
          <w:color w:val="808080" w:themeColor="background1" w:themeShade="80"/>
          <w:sz w:val="22"/>
          <w:szCs w:val="22"/>
          <w:u w:val="single"/>
          <w:lang w:val="en-GB"/>
        </w:rPr>
        <w:t>Lack of moratorium:</w:t>
      </w:r>
      <w:r w:rsidR="00AE6A84">
        <w:rPr>
          <w:rFonts w:ascii="Avenir Next" w:hAnsi="Avenir Next" w:cs="Arial"/>
          <w:color w:val="808080" w:themeColor="background1" w:themeShade="80"/>
          <w:sz w:val="22"/>
          <w:szCs w:val="22"/>
          <w:u w:val="single"/>
          <w:lang w:val="en-GB"/>
        </w:rPr>
        <w:t xml:space="preserve"> </w:t>
      </w:r>
      <w:r w:rsidR="00AE6A84">
        <w:rPr>
          <w:rFonts w:ascii="Avenir Next" w:hAnsi="Avenir Next" w:cs="Arial"/>
          <w:color w:val="808080" w:themeColor="background1" w:themeShade="80"/>
          <w:sz w:val="22"/>
          <w:szCs w:val="22"/>
          <w:lang w:val="en-GB"/>
        </w:rPr>
        <w:t xml:space="preserve"> Unlike </w:t>
      </w:r>
      <w:proofErr w:type="gramStart"/>
      <w:r w:rsidR="00AE6A84">
        <w:rPr>
          <w:rFonts w:ascii="Avenir Next" w:hAnsi="Avenir Next" w:cs="Arial"/>
          <w:color w:val="808080" w:themeColor="background1" w:themeShade="80"/>
          <w:sz w:val="22"/>
          <w:szCs w:val="22"/>
          <w:lang w:val="en-GB"/>
        </w:rPr>
        <w:t>liquidation  winding</w:t>
      </w:r>
      <w:proofErr w:type="gramEnd"/>
      <w:r w:rsidR="00AE6A84">
        <w:rPr>
          <w:rFonts w:ascii="Avenir Next" w:hAnsi="Avenir Next" w:cs="Arial"/>
          <w:color w:val="808080" w:themeColor="background1" w:themeShade="80"/>
          <w:sz w:val="22"/>
          <w:szCs w:val="22"/>
          <w:lang w:val="en-GB"/>
        </w:rPr>
        <w:t xml:space="preserve"> up process, scheme of arrangement does not have a moratorium </w:t>
      </w:r>
      <w:r w:rsidR="00CC1F2E">
        <w:rPr>
          <w:rFonts w:ascii="Avenir Next" w:hAnsi="Avenir Next" w:cs="Arial"/>
          <w:color w:val="808080" w:themeColor="background1" w:themeShade="80"/>
          <w:sz w:val="22"/>
          <w:szCs w:val="22"/>
          <w:lang w:val="en-GB"/>
        </w:rPr>
        <w:t>or a breathing space which in most tome helps the distressed entity in its revival.</w:t>
      </w:r>
    </w:p>
    <w:p w14:paraId="3BCFF33E" w14:textId="77777777" w:rsidR="00BA0B00" w:rsidRDefault="00BA0B00" w:rsidP="009F6966">
      <w:pPr>
        <w:jc w:val="both"/>
        <w:rPr>
          <w:rFonts w:ascii="Avenir Next" w:hAnsi="Avenir Next" w:cs="Arial"/>
          <w:color w:val="808080" w:themeColor="background1" w:themeShade="80"/>
          <w:sz w:val="22"/>
          <w:szCs w:val="22"/>
          <w:lang w:val="en-GB"/>
        </w:rPr>
      </w:pPr>
    </w:p>
    <w:p w14:paraId="06173BE4" w14:textId="23297E02" w:rsidR="009F6966" w:rsidRPr="009F6966" w:rsidRDefault="009F6966" w:rsidP="009F6966">
      <w:pPr>
        <w:jc w:val="both"/>
        <w:rPr>
          <w:rFonts w:ascii="Avenir Next" w:hAnsi="Avenir Next" w:cs="Arial"/>
          <w:color w:val="808080" w:themeColor="background1" w:themeShade="80"/>
          <w:sz w:val="22"/>
          <w:szCs w:val="22"/>
          <w:lang w:val="en-GB"/>
        </w:rPr>
      </w:pPr>
      <w:r w:rsidRPr="00BA0B00">
        <w:rPr>
          <w:rFonts w:ascii="Avenir Next" w:hAnsi="Avenir Next" w:cs="Arial"/>
          <w:color w:val="808080" w:themeColor="background1" w:themeShade="80"/>
          <w:sz w:val="22"/>
          <w:szCs w:val="22"/>
          <w:u w:val="single"/>
          <w:lang w:val="en-GB"/>
        </w:rPr>
        <w:t>Time-Consuming:</w:t>
      </w:r>
      <w:r w:rsidRPr="009F6966">
        <w:rPr>
          <w:rFonts w:ascii="Avenir Next" w:hAnsi="Avenir Next" w:cs="Arial"/>
          <w:color w:val="808080" w:themeColor="background1" w:themeShade="80"/>
          <w:sz w:val="22"/>
          <w:szCs w:val="22"/>
          <w:lang w:val="en-GB"/>
        </w:rPr>
        <w:t xml:space="preserve"> The scheme involves court procedures, which can be time-consuming and may delay the implementation of the restructuring plan.</w:t>
      </w:r>
    </w:p>
    <w:p w14:paraId="446145D0"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62C007F0" w14:textId="77777777" w:rsidR="009F6966" w:rsidRPr="009F6966" w:rsidRDefault="009F6966" w:rsidP="009F6966">
      <w:pPr>
        <w:jc w:val="both"/>
        <w:rPr>
          <w:rFonts w:ascii="Avenir Next" w:hAnsi="Avenir Next" w:cs="Arial"/>
          <w:color w:val="808080" w:themeColor="background1" w:themeShade="80"/>
          <w:sz w:val="22"/>
          <w:szCs w:val="22"/>
          <w:lang w:val="en-GB"/>
        </w:rPr>
      </w:pPr>
      <w:r w:rsidRPr="00BA0B00">
        <w:rPr>
          <w:rFonts w:ascii="Avenir Next" w:hAnsi="Avenir Next" w:cs="Arial"/>
          <w:color w:val="808080" w:themeColor="background1" w:themeShade="80"/>
          <w:sz w:val="22"/>
          <w:szCs w:val="22"/>
          <w:u w:val="single"/>
          <w:lang w:val="en-GB"/>
        </w:rPr>
        <w:t>Costly:</w:t>
      </w:r>
      <w:r w:rsidRPr="009F6966">
        <w:rPr>
          <w:rFonts w:ascii="Avenir Next" w:hAnsi="Avenir Next" w:cs="Arial"/>
          <w:color w:val="808080" w:themeColor="background1" w:themeShade="80"/>
          <w:sz w:val="22"/>
          <w:szCs w:val="22"/>
          <w:lang w:val="en-GB"/>
        </w:rPr>
        <w:t xml:space="preserve"> Legal fees and court expenses can add to the financial burden of the distressed company.</w:t>
      </w:r>
    </w:p>
    <w:p w14:paraId="23CAAC7B"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3147AB93" w14:textId="77777777" w:rsidR="009F6966" w:rsidRPr="009F6966" w:rsidRDefault="009F6966" w:rsidP="009F6966">
      <w:pPr>
        <w:jc w:val="both"/>
        <w:rPr>
          <w:rFonts w:ascii="Avenir Next" w:hAnsi="Avenir Next" w:cs="Arial"/>
          <w:color w:val="808080" w:themeColor="background1" w:themeShade="80"/>
          <w:sz w:val="22"/>
          <w:szCs w:val="22"/>
          <w:lang w:val="en-GB"/>
        </w:rPr>
      </w:pPr>
      <w:r w:rsidRPr="00BA0B00">
        <w:rPr>
          <w:rFonts w:ascii="Avenir Next" w:hAnsi="Avenir Next" w:cs="Arial"/>
          <w:color w:val="808080" w:themeColor="background1" w:themeShade="80"/>
          <w:sz w:val="22"/>
          <w:szCs w:val="22"/>
          <w:u w:val="single"/>
          <w:lang w:val="en-GB"/>
        </w:rPr>
        <w:t>Creditor Dissent:</w:t>
      </w:r>
      <w:r w:rsidRPr="009F6966">
        <w:rPr>
          <w:rFonts w:ascii="Avenir Next" w:hAnsi="Avenir Next" w:cs="Arial"/>
          <w:color w:val="808080" w:themeColor="background1" w:themeShade="80"/>
          <w:sz w:val="22"/>
          <w:szCs w:val="22"/>
          <w:lang w:val="en-GB"/>
        </w:rPr>
        <w:t xml:space="preserve"> While cross-class cramdown is possible, objections from dissenting creditors can still hinder the success of the scheme.</w:t>
      </w:r>
    </w:p>
    <w:p w14:paraId="258DE56B"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4FA70A7E" w14:textId="77777777" w:rsidR="009F6966" w:rsidRPr="009F6966" w:rsidRDefault="009F6966" w:rsidP="009F6966">
      <w:pPr>
        <w:jc w:val="both"/>
        <w:rPr>
          <w:rFonts w:ascii="Avenir Next" w:hAnsi="Avenir Next" w:cs="Arial"/>
          <w:color w:val="808080" w:themeColor="background1" w:themeShade="80"/>
          <w:sz w:val="22"/>
          <w:szCs w:val="22"/>
          <w:lang w:val="en-GB"/>
        </w:rPr>
      </w:pPr>
      <w:r w:rsidRPr="00BA0B00">
        <w:rPr>
          <w:rFonts w:ascii="Avenir Next" w:hAnsi="Avenir Next" w:cs="Arial"/>
          <w:color w:val="808080" w:themeColor="background1" w:themeShade="80"/>
          <w:sz w:val="22"/>
          <w:szCs w:val="22"/>
          <w:u w:val="single"/>
          <w:lang w:val="en-GB"/>
        </w:rPr>
        <w:t>Limited Scope:</w:t>
      </w:r>
      <w:r w:rsidRPr="009F6966">
        <w:rPr>
          <w:rFonts w:ascii="Avenir Next" w:hAnsi="Avenir Next" w:cs="Arial"/>
          <w:color w:val="808080" w:themeColor="background1" w:themeShade="80"/>
          <w:sz w:val="22"/>
          <w:szCs w:val="22"/>
          <w:lang w:val="en-GB"/>
        </w:rPr>
        <w:t xml:space="preserve"> The scheme may not be suitable for all types of distressed companies, and certain situations may require alternative rescue mechanisms.</w:t>
      </w:r>
    </w:p>
    <w:p w14:paraId="564A6EB2" w14:textId="77777777" w:rsidR="009F6966" w:rsidRPr="009F6966" w:rsidRDefault="009F6966" w:rsidP="009F6966">
      <w:pPr>
        <w:jc w:val="both"/>
        <w:rPr>
          <w:rFonts w:ascii="Avenir Next" w:hAnsi="Avenir Next" w:cs="Arial"/>
          <w:color w:val="808080" w:themeColor="background1" w:themeShade="80"/>
          <w:sz w:val="22"/>
          <w:szCs w:val="22"/>
          <w:lang w:val="en-GB"/>
        </w:rPr>
      </w:pPr>
    </w:p>
    <w:p w14:paraId="197B07ED" w14:textId="0085843A" w:rsidR="008C35C9" w:rsidRDefault="009F6966" w:rsidP="009F6966">
      <w:pPr>
        <w:jc w:val="both"/>
        <w:rPr>
          <w:rFonts w:ascii="Avenir Next" w:hAnsi="Avenir Next" w:cs="Arial"/>
          <w:color w:val="808080" w:themeColor="background1" w:themeShade="80"/>
          <w:sz w:val="22"/>
          <w:szCs w:val="22"/>
          <w:lang w:val="en-GB"/>
        </w:rPr>
      </w:pPr>
      <w:r w:rsidRPr="009F6966">
        <w:rPr>
          <w:rFonts w:ascii="Avenir Next" w:hAnsi="Avenir Next" w:cs="Arial"/>
          <w:color w:val="808080" w:themeColor="background1" w:themeShade="80"/>
          <w:sz w:val="22"/>
          <w:szCs w:val="22"/>
          <w:lang w:val="en-GB"/>
        </w:rPr>
        <w:t>Overall, the scheme of arrangement provides an essential tool for corporate rescue in Hong Kong, but its success depends on the specific circumstances of the company and the willingness of stakeholders to cooperate and reach a compromise.</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7158F0D9" w14:textId="77777777" w:rsidR="00CE482F" w:rsidRDefault="007D179E" w:rsidP="007D179E">
      <w:pPr>
        <w:jc w:val="both"/>
        <w:rPr>
          <w:rFonts w:ascii="Avenir Next" w:hAnsi="Avenir Next" w:cs="Arial"/>
          <w:color w:val="808080" w:themeColor="background1" w:themeShade="80"/>
          <w:sz w:val="22"/>
          <w:szCs w:val="22"/>
          <w:lang w:val="en-GB"/>
        </w:rPr>
      </w:pPr>
      <w:r w:rsidRPr="007D179E">
        <w:rPr>
          <w:rFonts w:ascii="Avenir Next" w:hAnsi="Avenir Next" w:cs="Arial"/>
          <w:color w:val="808080" w:themeColor="background1" w:themeShade="80"/>
          <w:sz w:val="22"/>
          <w:szCs w:val="22"/>
          <w:lang w:val="en-GB"/>
        </w:rPr>
        <w:t xml:space="preserve">In the absence of specific legislation to deal with cross-border insolvencies in Hong Kong, the common law has evolved to </w:t>
      </w:r>
      <w:proofErr w:type="gramStart"/>
      <w:r w:rsidRPr="007D179E">
        <w:rPr>
          <w:rFonts w:ascii="Avenir Next" w:hAnsi="Avenir Next" w:cs="Arial"/>
          <w:color w:val="808080" w:themeColor="background1" w:themeShade="80"/>
          <w:sz w:val="22"/>
          <w:szCs w:val="22"/>
          <w:lang w:val="en-GB"/>
        </w:rPr>
        <w:t>provide assistance to</w:t>
      </w:r>
      <w:proofErr w:type="gramEnd"/>
      <w:r w:rsidRPr="007D179E">
        <w:rPr>
          <w:rFonts w:ascii="Avenir Next" w:hAnsi="Avenir Next" w:cs="Arial"/>
          <w:color w:val="808080" w:themeColor="background1" w:themeShade="80"/>
          <w:sz w:val="22"/>
          <w:szCs w:val="22"/>
          <w:lang w:val="en-GB"/>
        </w:rPr>
        <w:t xml:space="preserve"> foreign liquidations when steps need to be taken in the jurisdiction. This development has primarily occurred through judicial decisions and case law, and it involves the recognition of foreign insolvency proceedings and the coordination of actions between courts in different jurisdictions. </w:t>
      </w:r>
    </w:p>
    <w:p w14:paraId="73243A39" w14:textId="77777777" w:rsidR="00CE482F" w:rsidRDefault="00CE482F" w:rsidP="007D179E">
      <w:pPr>
        <w:jc w:val="both"/>
        <w:rPr>
          <w:rFonts w:ascii="Avenir Next" w:hAnsi="Avenir Next" w:cs="Arial"/>
          <w:color w:val="808080" w:themeColor="background1" w:themeShade="80"/>
          <w:sz w:val="22"/>
          <w:szCs w:val="22"/>
          <w:lang w:val="en-GB"/>
        </w:rPr>
      </w:pPr>
    </w:p>
    <w:p w14:paraId="0E47250D" w14:textId="7F604A58" w:rsidR="00CE482F" w:rsidRDefault="00F94D90" w:rsidP="007D17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courts in </w:t>
      </w:r>
      <w:r w:rsidR="00231096">
        <w:rPr>
          <w:rFonts w:ascii="Avenir Next" w:hAnsi="Avenir Next" w:cs="Arial"/>
          <w:color w:val="808080" w:themeColor="background1" w:themeShade="80"/>
          <w:sz w:val="22"/>
          <w:szCs w:val="22"/>
          <w:lang w:val="en-GB"/>
        </w:rPr>
        <w:t xml:space="preserve">Hong Kong have applied modified universalism principle in Hong Kong </w:t>
      </w:r>
      <w:r w:rsidR="007D7F99">
        <w:rPr>
          <w:rFonts w:ascii="Avenir Next" w:hAnsi="Avenir Next" w:cs="Arial"/>
          <w:color w:val="808080" w:themeColor="background1" w:themeShade="80"/>
          <w:sz w:val="22"/>
          <w:szCs w:val="22"/>
          <w:lang w:val="en-GB"/>
        </w:rPr>
        <w:t xml:space="preserve">for recognising foreign insolvency proceeding and </w:t>
      </w:r>
      <w:proofErr w:type="gramStart"/>
      <w:r w:rsidR="007D7F99">
        <w:rPr>
          <w:rFonts w:ascii="Avenir Next" w:hAnsi="Avenir Next" w:cs="Arial"/>
          <w:color w:val="808080" w:themeColor="background1" w:themeShade="80"/>
          <w:sz w:val="22"/>
          <w:szCs w:val="22"/>
          <w:lang w:val="en-GB"/>
        </w:rPr>
        <w:t>providing assistance</w:t>
      </w:r>
      <w:proofErr w:type="gramEnd"/>
      <w:r w:rsidR="007D7F99">
        <w:rPr>
          <w:rFonts w:ascii="Avenir Next" w:hAnsi="Avenir Next" w:cs="Arial"/>
          <w:color w:val="808080" w:themeColor="background1" w:themeShade="80"/>
          <w:sz w:val="22"/>
          <w:szCs w:val="22"/>
          <w:lang w:val="en-GB"/>
        </w:rPr>
        <w:t xml:space="preserve">. </w:t>
      </w:r>
      <w:r w:rsidR="003F4CCE">
        <w:rPr>
          <w:rFonts w:ascii="Avenir Next" w:hAnsi="Avenir Next" w:cs="Arial"/>
          <w:color w:val="808080" w:themeColor="background1" w:themeShade="80"/>
          <w:sz w:val="22"/>
          <w:szCs w:val="22"/>
          <w:lang w:val="en-GB"/>
        </w:rPr>
        <w:t>Post the decision</w:t>
      </w:r>
      <w:r w:rsidR="00E27D65">
        <w:rPr>
          <w:rFonts w:ascii="Avenir Next" w:hAnsi="Avenir Next" w:cs="Arial"/>
          <w:color w:val="808080" w:themeColor="background1" w:themeShade="80"/>
          <w:sz w:val="22"/>
          <w:szCs w:val="22"/>
          <w:lang w:val="en-GB"/>
        </w:rPr>
        <w:t xml:space="preserve"> in the matter of</w:t>
      </w:r>
      <w:r w:rsidR="003F4CCE">
        <w:rPr>
          <w:rFonts w:ascii="Avenir Next" w:hAnsi="Avenir Next" w:cs="Arial"/>
          <w:color w:val="808080" w:themeColor="background1" w:themeShade="80"/>
          <w:sz w:val="22"/>
          <w:szCs w:val="22"/>
          <w:lang w:val="en-GB"/>
        </w:rPr>
        <w:t xml:space="preserve"> </w:t>
      </w:r>
      <w:r w:rsidR="003F4CCE" w:rsidRPr="00E27D65">
        <w:rPr>
          <w:rFonts w:ascii="Avenir Next" w:hAnsi="Avenir Next" w:cs="Arial"/>
          <w:i/>
          <w:iCs/>
          <w:color w:val="808080" w:themeColor="background1" w:themeShade="80"/>
          <w:sz w:val="22"/>
          <w:szCs w:val="22"/>
          <w:lang w:val="en-GB"/>
        </w:rPr>
        <w:t>A Co v. B (2014)</w:t>
      </w:r>
      <w:r w:rsidR="007D64B9" w:rsidRPr="00E27D65">
        <w:rPr>
          <w:rFonts w:ascii="Avenir Next" w:hAnsi="Avenir Next" w:cs="Arial"/>
          <w:i/>
          <w:iCs/>
          <w:color w:val="808080" w:themeColor="background1" w:themeShade="80"/>
          <w:sz w:val="22"/>
          <w:szCs w:val="22"/>
          <w:lang w:val="en-GB"/>
        </w:rPr>
        <w:t xml:space="preserve"> </w:t>
      </w:r>
      <w:r w:rsidR="007D64B9">
        <w:rPr>
          <w:rFonts w:ascii="Avenir Next" w:hAnsi="Avenir Next" w:cs="Arial"/>
          <w:color w:val="808080" w:themeColor="background1" w:themeShade="80"/>
          <w:sz w:val="22"/>
          <w:szCs w:val="22"/>
          <w:lang w:val="en-GB"/>
        </w:rPr>
        <w:t xml:space="preserve">and the decision of privy council in </w:t>
      </w:r>
      <w:proofErr w:type="spellStart"/>
      <w:r w:rsidR="007D64B9" w:rsidRPr="00E27D65">
        <w:rPr>
          <w:rFonts w:ascii="Avenir Next" w:hAnsi="Avenir Next" w:cs="Arial"/>
          <w:i/>
          <w:iCs/>
          <w:color w:val="808080" w:themeColor="background1" w:themeShade="80"/>
          <w:sz w:val="22"/>
          <w:szCs w:val="22"/>
          <w:lang w:val="en-GB"/>
        </w:rPr>
        <w:t>Singularis</w:t>
      </w:r>
      <w:proofErr w:type="spellEnd"/>
      <w:r w:rsidR="007D64B9" w:rsidRPr="00E27D65">
        <w:rPr>
          <w:rFonts w:ascii="Avenir Next" w:hAnsi="Avenir Next" w:cs="Arial"/>
          <w:i/>
          <w:iCs/>
          <w:color w:val="808080" w:themeColor="background1" w:themeShade="80"/>
          <w:sz w:val="22"/>
          <w:szCs w:val="22"/>
          <w:lang w:val="en-GB"/>
        </w:rPr>
        <w:t xml:space="preserve"> Holdings v. PricewaterhouseCoopers</w:t>
      </w:r>
      <w:r w:rsidR="00FD5C8D" w:rsidRPr="00E27D65">
        <w:rPr>
          <w:rFonts w:ascii="Avenir Next" w:hAnsi="Avenir Next" w:cs="Arial"/>
          <w:i/>
          <w:iCs/>
          <w:color w:val="808080" w:themeColor="background1" w:themeShade="80"/>
          <w:sz w:val="22"/>
          <w:szCs w:val="22"/>
          <w:lang w:val="en-GB"/>
        </w:rPr>
        <w:t xml:space="preserve"> ([2014] UKPC 36)</w:t>
      </w:r>
      <w:r w:rsidR="00320E40" w:rsidRPr="00E27D65">
        <w:rPr>
          <w:rFonts w:ascii="Avenir Next" w:hAnsi="Avenir Next" w:cs="Arial"/>
          <w:i/>
          <w:iCs/>
          <w:color w:val="808080" w:themeColor="background1" w:themeShade="80"/>
          <w:sz w:val="22"/>
          <w:szCs w:val="22"/>
          <w:lang w:val="en-GB"/>
        </w:rPr>
        <w:t>,</w:t>
      </w:r>
      <w:r w:rsidR="00320E40">
        <w:rPr>
          <w:rFonts w:ascii="Avenir Next" w:hAnsi="Avenir Next" w:cs="Arial"/>
          <w:color w:val="808080" w:themeColor="background1" w:themeShade="80"/>
          <w:sz w:val="22"/>
          <w:szCs w:val="22"/>
          <w:lang w:val="en-GB"/>
        </w:rPr>
        <w:t xml:space="preserve"> </w:t>
      </w:r>
      <w:proofErr w:type="gramStart"/>
      <w:r w:rsidR="00320E40">
        <w:rPr>
          <w:rFonts w:ascii="Avenir Next" w:hAnsi="Avenir Next" w:cs="Arial"/>
          <w:color w:val="808080" w:themeColor="background1" w:themeShade="80"/>
          <w:sz w:val="22"/>
          <w:szCs w:val="22"/>
          <w:lang w:val="en-GB"/>
        </w:rPr>
        <w:t>in order to</w:t>
      </w:r>
      <w:proofErr w:type="gramEnd"/>
      <w:r w:rsidR="00320E40">
        <w:rPr>
          <w:rFonts w:ascii="Avenir Next" w:hAnsi="Avenir Next" w:cs="Arial"/>
          <w:color w:val="808080" w:themeColor="background1" w:themeShade="80"/>
          <w:sz w:val="22"/>
          <w:szCs w:val="22"/>
          <w:lang w:val="en-GB"/>
        </w:rPr>
        <w:t xml:space="preserve"> obtain a recognition and assistance order in Hong Kong, a foreign representative must represent a “letter of request” issued by the foreign court to Hong Kong Court requesting assistance is required.</w:t>
      </w:r>
      <w:r w:rsidR="004E0571">
        <w:rPr>
          <w:rFonts w:ascii="Avenir Next" w:hAnsi="Avenir Next" w:cs="Arial"/>
          <w:color w:val="808080" w:themeColor="background1" w:themeShade="80"/>
          <w:sz w:val="22"/>
          <w:szCs w:val="22"/>
          <w:lang w:val="en-GB"/>
        </w:rPr>
        <w:t xml:space="preserve"> Ancillary Liquidation </w:t>
      </w:r>
      <w:r w:rsidR="00D61390">
        <w:rPr>
          <w:rFonts w:ascii="Avenir Next" w:hAnsi="Avenir Next" w:cs="Arial"/>
          <w:color w:val="808080" w:themeColor="background1" w:themeShade="80"/>
          <w:sz w:val="22"/>
          <w:szCs w:val="22"/>
          <w:lang w:val="en-GB"/>
        </w:rPr>
        <w:t xml:space="preserve">process may also be initiated under Section </w:t>
      </w:r>
      <w:r w:rsidR="00EC2E37">
        <w:rPr>
          <w:rFonts w:ascii="Avenir Next" w:hAnsi="Avenir Next" w:cs="Arial"/>
          <w:color w:val="808080" w:themeColor="background1" w:themeShade="80"/>
          <w:sz w:val="22"/>
          <w:szCs w:val="22"/>
          <w:lang w:val="en-GB"/>
        </w:rPr>
        <w:t>326 of the CWUMPO</w:t>
      </w:r>
      <w:r w:rsidR="00652235">
        <w:rPr>
          <w:rFonts w:ascii="Avenir Next" w:hAnsi="Avenir Next" w:cs="Arial"/>
          <w:color w:val="808080" w:themeColor="background1" w:themeShade="80"/>
          <w:sz w:val="22"/>
          <w:szCs w:val="22"/>
          <w:lang w:val="en-GB"/>
        </w:rPr>
        <w:t xml:space="preserve"> in the sense that the functions of such liquidator would be to collect assets in Hong Kong</w:t>
      </w:r>
      <w:r w:rsidR="00C53C9C">
        <w:rPr>
          <w:rFonts w:ascii="Avenir Next" w:hAnsi="Avenir Next" w:cs="Arial"/>
          <w:color w:val="808080" w:themeColor="background1" w:themeShade="80"/>
          <w:sz w:val="22"/>
          <w:szCs w:val="22"/>
          <w:lang w:val="en-GB"/>
        </w:rPr>
        <w:t>, to settle a list of Hong Kong creditors and to transmit the assets and list to the principal liquidators t enable a dividend to be declared and paid.</w:t>
      </w:r>
    </w:p>
    <w:p w14:paraId="72C77E1F" w14:textId="77777777" w:rsidR="00CE482F" w:rsidRDefault="00CE482F" w:rsidP="007D179E">
      <w:pPr>
        <w:jc w:val="both"/>
        <w:rPr>
          <w:rFonts w:ascii="Avenir Next" w:hAnsi="Avenir Next" w:cs="Arial"/>
          <w:color w:val="808080" w:themeColor="background1" w:themeShade="80"/>
          <w:sz w:val="22"/>
          <w:szCs w:val="22"/>
          <w:lang w:val="en-GB"/>
        </w:rPr>
      </w:pPr>
    </w:p>
    <w:p w14:paraId="5AC2614A" w14:textId="1D3DF7CD" w:rsidR="007D179E" w:rsidRPr="007D179E" w:rsidRDefault="00C53C9C" w:rsidP="007D17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w:t>
      </w:r>
      <w:r w:rsidR="007D179E" w:rsidRPr="007D179E">
        <w:rPr>
          <w:rFonts w:ascii="Avenir Next" w:hAnsi="Avenir Next" w:cs="Arial"/>
          <w:color w:val="808080" w:themeColor="background1" w:themeShade="80"/>
          <w:sz w:val="22"/>
          <w:szCs w:val="22"/>
          <w:lang w:val="en-GB"/>
        </w:rPr>
        <w:t xml:space="preserve"> are the pros and cons of developing the law </w:t>
      </w:r>
      <w:r>
        <w:rPr>
          <w:rFonts w:ascii="Avenir Next" w:hAnsi="Avenir Next" w:cs="Arial"/>
          <w:color w:val="808080" w:themeColor="background1" w:themeShade="80"/>
          <w:sz w:val="22"/>
          <w:szCs w:val="22"/>
          <w:lang w:val="en-GB"/>
        </w:rPr>
        <w:t xml:space="preserve">through common law </w:t>
      </w:r>
      <w:r w:rsidR="007D179E" w:rsidRPr="007D179E">
        <w:rPr>
          <w:rFonts w:ascii="Avenir Next" w:hAnsi="Avenir Next" w:cs="Arial"/>
          <w:color w:val="808080" w:themeColor="background1" w:themeShade="80"/>
          <w:sz w:val="22"/>
          <w:szCs w:val="22"/>
          <w:lang w:val="en-GB"/>
        </w:rPr>
        <w:t>way:</w:t>
      </w:r>
    </w:p>
    <w:p w14:paraId="6E1B3CEE"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25FD69A1" w14:textId="77777777" w:rsidR="007D179E" w:rsidRPr="00616CCE" w:rsidRDefault="007D179E" w:rsidP="007D179E">
      <w:pPr>
        <w:jc w:val="both"/>
        <w:rPr>
          <w:rFonts w:ascii="Avenir Next" w:hAnsi="Avenir Next" w:cs="Arial"/>
          <w:b/>
          <w:bCs/>
          <w:color w:val="808080" w:themeColor="background1" w:themeShade="80"/>
          <w:sz w:val="22"/>
          <w:szCs w:val="22"/>
          <w:u w:val="single"/>
          <w:lang w:val="en-GB"/>
        </w:rPr>
      </w:pPr>
      <w:r w:rsidRPr="00616CCE">
        <w:rPr>
          <w:rFonts w:ascii="Avenir Next" w:hAnsi="Avenir Next" w:cs="Arial"/>
          <w:b/>
          <w:bCs/>
          <w:color w:val="808080" w:themeColor="background1" w:themeShade="80"/>
          <w:sz w:val="22"/>
          <w:szCs w:val="22"/>
          <w:u w:val="single"/>
          <w:lang w:val="en-GB"/>
        </w:rPr>
        <w:t>Pros:</w:t>
      </w:r>
    </w:p>
    <w:p w14:paraId="05CA0003"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316F213F" w14:textId="77777777" w:rsidR="007D179E" w:rsidRPr="007D179E" w:rsidRDefault="007D179E" w:rsidP="007D179E">
      <w:pPr>
        <w:jc w:val="both"/>
        <w:rPr>
          <w:rFonts w:ascii="Avenir Next" w:hAnsi="Avenir Next" w:cs="Arial"/>
          <w:color w:val="808080" w:themeColor="background1" w:themeShade="80"/>
          <w:sz w:val="22"/>
          <w:szCs w:val="22"/>
          <w:lang w:val="en-GB"/>
        </w:rPr>
      </w:pPr>
      <w:r w:rsidRPr="00616CCE">
        <w:rPr>
          <w:rFonts w:ascii="Avenir Next" w:hAnsi="Avenir Next" w:cs="Arial"/>
          <w:color w:val="808080" w:themeColor="background1" w:themeShade="80"/>
          <w:sz w:val="22"/>
          <w:szCs w:val="22"/>
          <w:u w:val="single"/>
          <w:lang w:val="en-GB"/>
        </w:rPr>
        <w:t>Flexibility:</w:t>
      </w:r>
      <w:r w:rsidRPr="007D179E">
        <w:rPr>
          <w:rFonts w:ascii="Avenir Next" w:hAnsi="Avenir Next" w:cs="Arial"/>
          <w:color w:val="808080" w:themeColor="background1" w:themeShade="80"/>
          <w:sz w:val="22"/>
          <w:szCs w:val="22"/>
          <w:lang w:val="en-GB"/>
        </w:rPr>
        <w:t xml:space="preserve"> Common law development allows for a flexible and adaptable approach to addressing cross-border insolvency cases. Courts can tailor their decisions based on the specific circumstances of each case.</w:t>
      </w:r>
    </w:p>
    <w:p w14:paraId="0F5B4388"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3B3A837C" w14:textId="77777777" w:rsidR="007D179E" w:rsidRPr="007D179E" w:rsidRDefault="007D179E" w:rsidP="007D179E">
      <w:pPr>
        <w:jc w:val="both"/>
        <w:rPr>
          <w:rFonts w:ascii="Avenir Next" w:hAnsi="Avenir Next" w:cs="Arial"/>
          <w:color w:val="808080" w:themeColor="background1" w:themeShade="80"/>
          <w:sz w:val="22"/>
          <w:szCs w:val="22"/>
          <w:lang w:val="en-GB"/>
        </w:rPr>
      </w:pPr>
      <w:r w:rsidRPr="00616CCE">
        <w:rPr>
          <w:rFonts w:ascii="Avenir Next" w:hAnsi="Avenir Next" w:cs="Arial"/>
          <w:color w:val="808080" w:themeColor="background1" w:themeShade="80"/>
          <w:sz w:val="22"/>
          <w:szCs w:val="22"/>
          <w:u w:val="single"/>
          <w:lang w:val="en-GB"/>
        </w:rPr>
        <w:t>Case-by-Case Approach:</w:t>
      </w:r>
      <w:r w:rsidRPr="007D179E">
        <w:rPr>
          <w:rFonts w:ascii="Avenir Next" w:hAnsi="Avenir Next" w:cs="Arial"/>
          <w:color w:val="808080" w:themeColor="background1" w:themeShade="80"/>
          <w:sz w:val="22"/>
          <w:szCs w:val="22"/>
          <w:lang w:val="en-GB"/>
        </w:rPr>
        <w:t xml:space="preserve"> Each cross-border insolvency case is treated individually, enabling courts to consider the unique aspects and intricacies of each situation.</w:t>
      </w:r>
    </w:p>
    <w:p w14:paraId="4ED30609"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109B66E2" w14:textId="77777777" w:rsidR="007D179E" w:rsidRPr="007D179E" w:rsidRDefault="007D179E" w:rsidP="007D179E">
      <w:pPr>
        <w:jc w:val="both"/>
        <w:rPr>
          <w:rFonts w:ascii="Avenir Next" w:hAnsi="Avenir Next" w:cs="Arial"/>
          <w:color w:val="808080" w:themeColor="background1" w:themeShade="80"/>
          <w:sz w:val="22"/>
          <w:szCs w:val="22"/>
          <w:lang w:val="en-GB"/>
        </w:rPr>
      </w:pPr>
      <w:r w:rsidRPr="00E364BF">
        <w:rPr>
          <w:rFonts w:ascii="Avenir Next" w:hAnsi="Avenir Next" w:cs="Arial"/>
          <w:color w:val="808080" w:themeColor="background1" w:themeShade="80"/>
          <w:sz w:val="22"/>
          <w:szCs w:val="22"/>
          <w:u w:val="single"/>
          <w:lang w:val="en-GB"/>
        </w:rPr>
        <w:t>International Cooperation:</w:t>
      </w:r>
      <w:r w:rsidRPr="007D179E">
        <w:rPr>
          <w:rFonts w:ascii="Avenir Next" w:hAnsi="Avenir Next" w:cs="Arial"/>
          <w:color w:val="808080" w:themeColor="background1" w:themeShade="80"/>
          <w:sz w:val="22"/>
          <w:szCs w:val="22"/>
          <w:lang w:val="en-GB"/>
        </w:rPr>
        <w:t xml:space="preserve"> Common law development fosters international cooperation among courts in different jurisdictions, promoting comity and coordination in resolving complex cross-border insolvency issues.</w:t>
      </w:r>
    </w:p>
    <w:p w14:paraId="34C696E3"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41975171" w14:textId="77777777" w:rsidR="007D179E" w:rsidRPr="007D179E" w:rsidRDefault="007D179E" w:rsidP="007D179E">
      <w:pPr>
        <w:jc w:val="both"/>
        <w:rPr>
          <w:rFonts w:ascii="Avenir Next" w:hAnsi="Avenir Next" w:cs="Arial"/>
          <w:color w:val="808080" w:themeColor="background1" w:themeShade="80"/>
          <w:sz w:val="22"/>
          <w:szCs w:val="22"/>
          <w:lang w:val="en-GB"/>
        </w:rPr>
      </w:pPr>
      <w:r w:rsidRPr="00E364BF">
        <w:rPr>
          <w:rFonts w:ascii="Avenir Next" w:hAnsi="Avenir Next" w:cs="Arial"/>
          <w:color w:val="808080" w:themeColor="background1" w:themeShade="80"/>
          <w:sz w:val="22"/>
          <w:szCs w:val="22"/>
          <w:u w:val="single"/>
          <w:lang w:val="en-GB"/>
        </w:rPr>
        <w:t>Judicial Precedents:</w:t>
      </w:r>
      <w:r w:rsidRPr="007D179E">
        <w:rPr>
          <w:rFonts w:ascii="Avenir Next" w:hAnsi="Avenir Next" w:cs="Arial"/>
          <w:color w:val="808080" w:themeColor="background1" w:themeShade="80"/>
          <w:sz w:val="22"/>
          <w:szCs w:val="22"/>
          <w:lang w:val="en-GB"/>
        </w:rPr>
        <w:t xml:space="preserve"> Case law creates a body of precedents that can serve as guidance for future cross-border insolvency cases, providing a level of predictability and consistency in decision-making.</w:t>
      </w:r>
    </w:p>
    <w:p w14:paraId="3C4F8BB9"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52B00FE0" w14:textId="77777777" w:rsidR="007D179E" w:rsidRPr="00052129" w:rsidRDefault="007D179E" w:rsidP="007D179E">
      <w:pPr>
        <w:jc w:val="both"/>
        <w:rPr>
          <w:rFonts w:ascii="Avenir Next" w:hAnsi="Avenir Next" w:cs="Arial"/>
          <w:b/>
          <w:bCs/>
          <w:color w:val="808080" w:themeColor="background1" w:themeShade="80"/>
          <w:sz w:val="22"/>
          <w:szCs w:val="22"/>
          <w:u w:val="single"/>
          <w:lang w:val="en-GB"/>
        </w:rPr>
      </w:pPr>
      <w:r w:rsidRPr="00052129">
        <w:rPr>
          <w:rFonts w:ascii="Avenir Next" w:hAnsi="Avenir Next" w:cs="Arial"/>
          <w:b/>
          <w:bCs/>
          <w:color w:val="808080" w:themeColor="background1" w:themeShade="80"/>
          <w:sz w:val="22"/>
          <w:szCs w:val="22"/>
          <w:u w:val="single"/>
          <w:lang w:val="en-GB"/>
        </w:rPr>
        <w:t>Cons:</w:t>
      </w:r>
    </w:p>
    <w:p w14:paraId="475DE2C9"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77D20DC3" w14:textId="77777777" w:rsidR="007D179E" w:rsidRPr="007D179E" w:rsidRDefault="007D179E" w:rsidP="007D179E">
      <w:pPr>
        <w:jc w:val="both"/>
        <w:rPr>
          <w:rFonts w:ascii="Avenir Next" w:hAnsi="Avenir Next" w:cs="Arial"/>
          <w:color w:val="808080" w:themeColor="background1" w:themeShade="80"/>
          <w:sz w:val="22"/>
          <w:szCs w:val="22"/>
          <w:lang w:val="en-GB"/>
        </w:rPr>
      </w:pPr>
      <w:r w:rsidRPr="00052129">
        <w:rPr>
          <w:rFonts w:ascii="Avenir Next" w:hAnsi="Avenir Next" w:cs="Arial"/>
          <w:color w:val="808080" w:themeColor="background1" w:themeShade="80"/>
          <w:sz w:val="22"/>
          <w:szCs w:val="22"/>
          <w:u w:val="single"/>
          <w:lang w:val="en-GB"/>
        </w:rPr>
        <w:t>Uncertainty:</w:t>
      </w:r>
      <w:r w:rsidRPr="007D179E">
        <w:rPr>
          <w:rFonts w:ascii="Avenir Next" w:hAnsi="Avenir Next" w:cs="Arial"/>
          <w:color w:val="808080" w:themeColor="background1" w:themeShade="80"/>
          <w:sz w:val="22"/>
          <w:szCs w:val="22"/>
          <w:lang w:val="en-GB"/>
        </w:rPr>
        <w:t xml:space="preserve"> The absence of specific legislation may lead to uncertainty and unpredictability in cross-border insolvency cases, as courts may apply different approaches in different situations.</w:t>
      </w:r>
    </w:p>
    <w:p w14:paraId="5066DC63"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1521A732" w14:textId="77777777" w:rsidR="007D179E" w:rsidRPr="007D179E" w:rsidRDefault="007D179E" w:rsidP="007D179E">
      <w:pPr>
        <w:jc w:val="both"/>
        <w:rPr>
          <w:rFonts w:ascii="Avenir Next" w:hAnsi="Avenir Next" w:cs="Arial"/>
          <w:color w:val="808080" w:themeColor="background1" w:themeShade="80"/>
          <w:sz w:val="22"/>
          <w:szCs w:val="22"/>
          <w:lang w:val="en-GB"/>
        </w:rPr>
      </w:pPr>
      <w:r w:rsidRPr="00052129">
        <w:rPr>
          <w:rFonts w:ascii="Avenir Next" w:hAnsi="Avenir Next" w:cs="Arial"/>
          <w:color w:val="808080" w:themeColor="background1" w:themeShade="80"/>
          <w:sz w:val="22"/>
          <w:szCs w:val="22"/>
          <w:u w:val="single"/>
          <w:lang w:val="en-GB"/>
        </w:rPr>
        <w:t>Lack of Clarity:</w:t>
      </w:r>
      <w:r w:rsidRPr="007D179E">
        <w:rPr>
          <w:rFonts w:ascii="Avenir Next" w:hAnsi="Avenir Next" w:cs="Arial"/>
          <w:color w:val="808080" w:themeColor="background1" w:themeShade="80"/>
          <w:sz w:val="22"/>
          <w:szCs w:val="22"/>
          <w:lang w:val="en-GB"/>
        </w:rPr>
        <w:t xml:space="preserve"> The common law approach might not provide clear and comprehensive guidelines for handling all aspects of cross-border insolvencies, leaving some issues unresolved.</w:t>
      </w:r>
    </w:p>
    <w:p w14:paraId="4717EBDA"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7BBFD6FE" w14:textId="77777777" w:rsidR="007D179E" w:rsidRPr="007D179E" w:rsidRDefault="007D179E" w:rsidP="007D179E">
      <w:pPr>
        <w:jc w:val="both"/>
        <w:rPr>
          <w:rFonts w:ascii="Avenir Next" w:hAnsi="Avenir Next" w:cs="Arial"/>
          <w:color w:val="808080" w:themeColor="background1" w:themeShade="80"/>
          <w:sz w:val="22"/>
          <w:szCs w:val="22"/>
          <w:lang w:val="en-GB"/>
        </w:rPr>
      </w:pPr>
      <w:r w:rsidRPr="00052129">
        <w:rPr>
          <w:rFonts w:ascii="Avenir Next" w:hAnsi="Avenir Next" w:cs="Arial"/>
          <w:color w:val="808080" w:themeColor="background1" w:themeShade="80"/>
          <w:sz w:val="22"/>
          <w:szCs w:val="22"/>
          <w:u w:val="single"/>
          <w:lang w:val="en-GB"/>
        </w:rPr>
        <w:t>Legal Gaps:</w:t>
      </w:r>
      <w:r w:rsidRPr="007D179E">
        <w:rPr>
          <w:rFonts w:ascii="Avenir Next" w:hAnsi="Avenir Next" w:cs="Arial"/>
          <w:color w:val="808080" w:themeColor="background1" w:themeShade="80"/>
          <w:sz w:val="22"/>
          <w:szCs w:val="22"/>
          <w:lang w:val="en-GB"/>
        </w:rPr>
        <w:t xml:space="preserve"> Without dedicated legislation, certain critical aspects of cross-border insolvency may not be adequately addressed, potentially causing gaps in the legal framework.</w:t>
      </w:r>
    </w:p>
    <w:p w14:paraId="09A7D573"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06B443F8" w14:textId="77777777" w:rsidR="007D179E" w:rsidRPr="007D179E" w:rsidRDefault="007D179E" w:rsidP="007D179E">
      <w:pPr>
        <w:jc w:val="both"/>
        <w:rPr>
          <w:rFonts w:ascii="Avenir Next" w:hAnsi="Avenir Next" w:cs="Arial"/>
          <w:color w:val="808080" w:themeColor="background1" w:themeShade="80"/>
          <w:sz w:val="22"/>
          <w:szCs w:val="22"/>
          <w:lang w:val="en-GB"/>
        </w:rPr>
      </w:pPr>
      <w:r w:rsidRPr="00052129">
        <w:rPr>
          <w:rFonts w:ascii="Avenir Next" w:hAnsi="Avenir Next" w:cs="Arial"/>
          <w:color w:val="808080" w:themeColor="background1" w:themeShade="80"/>
          <w:sz w:val="22"/>
          <w:szCs w:val="22"/>
          <w:u w:val="single"/>
          <w:lang w:val="en-GB"/>
        </w:rPr>
        <w:t>Potential Conflicts:</w:t>
      </w:r>
      <w:r w:rsidRPr="007D179E">
        <w:rPr>
          <w:rFonts w:ascii="Avenir Next" w:hAnsi="Avenir Next" w:cs="Arial"/>
          <w:color w:val="808080" w:themeColor="background1" w:themeShade="80"/>
          <w:sz w:val="22"/>
          <w:szCs w:val="22"/>
          <w:lang w:val="en-GB"/>
        </w:rPr>
        <w:t xml:space="preserve"> Different courts in different jurisdictions may interpret common law principles differently, leading to potential conflicts and inconsistencies in the treatment of cross-border insolvency cases.</w:t>
      </w:r>
    </w:p>
    <w:p w14:paraId="4CA0347E"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390AB6D7" w14:textId="77777777" w:rsidR="007D179E" w:rsidRPr="007D179E" w:rsidRDefault="007D179E" w:rsidP="007D179E">
      <w:pPr>
        <w:jc w:val="both"/>
        <w:rPr>
          <w:rFonts w:ascii="Avenir Next" w:hAnsi="Avenir Next" w:cs="Arial"/>
          <w:color w:val="808080" w:themeColor="background1" w:themeShade="80"/>
          <w:sz w:val="22"/>
          <w:szCs w:val="22"/>
          <w:lang w:val="en-GB"/>
        </w:rPr>
      </w:pPr>
      <w:r w:rsidRPr="00B32C6D">
        <w:rPr>
          <w:rFonts w:ascii="Avenir Next" w:hAnsi="Avenir Next" w:cs="Arial"/>
          <w:color w:val="808080" w:themeColor="background1" w:themeShade="80"/>
          <w:sz w:val="22"/>
          <w:szCs w:val="22"/>
          <w:u w:val="single"/>
          <w:lang w:val="en-GB"/>
        </w:rPr>
        <w:t>Limited Scope:</w:t>
      </w:r>
      <w:r w:rsidRPr="007D179E">
        <w:rPr>
          <w:rFonts w:ascii="Avenir Next" w:hAnsi="Avenir Next" w:cs="Arial"/>
          <w:color w:val="808080" w:themeColor="background1" w:themeShade="80"/>
          <w:sz w:val="22"/>
          <w:szCs w:val="22"/>
          <w:lang w:val="en-GB"/>
        </w:rPr>
        <w:t xml:space="preserve"> Common law development might not cover all scenarios and complexities that can arise in cross-border insolvency cases, leaving some parties with inadequate protection or remedies.</w:t>
      </w:r>
    </w:p>
    <w:p w14:paraId="6B15339D" w14:textId="77777777" w:rsidR="007D179E" w:rsidRPr="007D179E" w:rsidRDefault="007D179E" w:rsidP="007D179E">
      <w:pPr>
        <w:jc w:val="both"/>
        <w:rPr>
          <w:rFonts w:ascii="Avenir Next" w:hAnsi="Avenir Next" w:cs="Arial"/>
          <w:color w:val="808080" w:themeColor="background1" w:themeShade="80"/>
          <w:sz w:val="22"/>
          <w:szCs w:val="22"/>
          <w:lang w:val="en-GB"/>
        </w:rPr>
      </w:pPr>
    </w:p>
    <w:p w14:paraId="0206C1E7" w14:textId="276A0240" w:rsidR="008C35C9" w:rsidRDefault="007D179E" w:rsidP="007D179E">
      <w:pPr>
        <w:jc w:val="both"/>
        <w:rPr>
          <w:rFonts w:ascii="Avenir Next" w:hAnsi="Avenir Next" w:cs="Arial"/>
          <w:sz w:val="22"/>
          <w:szCs w:val="22"/>
          <w:lang w:val="en-GB"/>
        </w:rPr>
      </w:pPr>
      <w:r w:rsidRPr="007D179E">
        <w:rPr>
          <w:rFonts w:ascii="Avenir Next" w:hAnsi="Avenir Next" w:cs="Arial"/>
          <w:color w:val="808080" w:themeColor="background1" w:themeShade="80"/>
          <w:sz w:val="22"/>
          <w:szCs w:val="22"/>
          <w:lang w:val="en-GB"/>
        </w:rPr>
        <w:t>In summary, while the common law development has provided some assistance in dealing with cross-border insolvencies in Hong Kong, it also comes with certain drawbacks. Enacting specific legislation to address cross-border insolvency issues could offer more comprehensive and standardized guidelines, enhancing legal certainty and promoting more effective international cooperation in insolvency matters.</w:t>
      </w: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0A4CFC0D" w14:textId="77777777" w:rsidR="00056C78" w:rsidRPr="00056C78" w:rsidRDefault="00056C78" w:rsidP="00056C78">
      <w:pPr>
        <w:jc w:val="both"/>
        <w:rPr>
          <w:rFonts w:ascii="Avenir Next" w:hAnsi="Avenir Next" w:cs="Arial"/>
          <w:color w:val="808080" w:themeColor="background1" w:themeShade="80"/>
          <w:sz w:val="22"/>
          <w:szCs w:val="22"/>
          <w:lang w:val="en-GB"/>
        </w:rPr>
      </w:pPr>
    </w:p>
    <w:p w14:paraId="0C40C370" w14:textId="685DC443" w:rsidR="00056C78" w:rsidRPr="00056C78" w:rsidRDefault="00563ECF" w:rsidP="00056C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056C78" w:rsidRPr="00056C78">
        <w:rPr>
          <w:rFonts w:ascii="Avenir Next" w:hAnsi="Avenir Next" w:cs="Arial"/>
          <w:color w:val="808080" w:themeColor="background1" w:themeShade="80"/>
          <w:sz w:val="22"/>
          <w:szCs w:val="22"/>
          <w:lang w:val="en-GB"/>
        </w:rPr>
        <w:t xml:space="preserve"> floating charge was granted by Palm Beach Limited to Sea Breeze Incorporated before the company went into compulsory liquidation. This floating charge allowed Sea Breeze to appoint a receiver to recover the debt secured by the charge.</w:t>
      </w:r>
    </w:p>
    <w:p w14:paraId="7DEB598E" w14:textId="77777777" w:rsidR="00056C78" w:rsidRPr="00056C78" w:rsidRDefault="00056C78" w:rsidP="00056C78">
      <w:pPr>
        <w:jc w:val="both"/>
        <w:rPr>
          <w:rFonts w:ascii="Avenir Next" w:hAnsi="Avenir Next" w:cs="Arial"/>
          <w:color w:val="808080" w:themeColor="background1" w:themeShade="80"/>
          <w:sz w:val="22"/>
          <w:szCs w:val="22"/>
          <w:lang w:val="en-GB"/>
        </w:rPr>
      </w:pPr>
    </w:p>
    <w:p w14:paraId="12730576" w14:textId="09C0A7E6" w:rsidR="00056C78" w:rsidRPr="00056C78" w:rsidRDefault="00F30FF3" w:rsidP="00056C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Pr="00056C78">
        <w:rPr>
          <w:rFonts w:ascii="Avenir Next" w:hAnsi="Avenir Next" w:cs="Arial"/>
          <w:color w:val="808080" w:themeColor="background1" w:themeShade="80"/>
          <w:sz w:val="22"/>
          <w:szCs w:val="22"/>
          <w:lang w:val="en-GB"/>
        </w:rPr>
        <w:t>eceiver’s powers and responsibilities</w:t>
      </w:r>
      <w:r w:rsidR="00056C78" w:rsidRPr="00056C78">
        <w:rPr>
          <w:rFonts w:ascii="Avenir Next" w:hAnsi="Avenir Next" w:cs="Arial"/>
          <w:color w:val="808080" w:themeColor="background1" w:themeShade="80"/>
          <w:sz w:val="22"/>
          <w:szCs w:val="22"/>
          <w:lang w:val="en-GB"/>
        </w:rPr>
        <w:t xml:space="preserve"> </w:t>
      </w:r>
      <w:r w:rsidR="00355211">
        <w:rPr>
          <w:rFonts w:ascii="Avenir Next" w:hAnsi="Avenir Next" w:cs="Arial"/>
          <w:color w:val="808080" w:themeColor="background1" w:themeShade="80"/>
          <w:sz w:val="22"/>
          <w:szCs w:val="22"/>
          <w:lang w:val="en-GB"/>
        </w:rPr>
        <w:t>are usually</w:t>
      </w:r>
      <w:r w:rsidR="00056C78" w:rsidRPr="00056C78">
        <w:rPr>
          <w:rFonts w:ascii="Avenir Next" w:hAnsi="Avenir Next" w:cs="Arial"/>
          <w:color w:val="808080" w:themeColor="background1" w:themeShade="80"/>
          <w:sz w:val="22"/>
          <w:szCs w:val="22"/>
          <w:lang w:val="en-GB"/>
        </w:rPr>
        <w:t xml:space="preserve"> outlined in the</w:t>
      </w:r>
      <w:r w:rsidR="00355211">
        <w:rPr>
          <w:rFonts w:ascii="Avenir Next" w:hAnsi="Avenir Next" w:cs="Arial"/>
          <w:color w:val="808080" w:themeColor="background1" w:themeShade="80"/>
          <w:sz w:val="22"/>
          <w:szCs w:val="22"/>
          <w:lang w:val="en-GB"/>
        </w:rPr>
        <w:t xml:space="preserve"> </w:t>
      </w:r>
      <w:r w:rsidR="00056C78" w:rsidRPr="00056C78">
        <w:rPr>
          <w:rFonts w:ascii="Avenir Next" w:hAnsi="Avenir Next" w:cs="Arial"/>
          <w:color w:val="808080" w:themeColor="background1" w:themeShade="80"/>
          <w:sz w:val="22"/>
          <w:szCs w:val="22"/>
          <w:lang w:val="en-GB"/>
        </w:rPr>
        <w:t xml:space="preserve">security document that created the floating charge. </w:t>
      </w:r>
      <w:r w:rsidR="00425AB3">
        <w:rPr>
          <w:rFonts w:ascii="Avenir Next" w:hAnsi="Avenir Next" w:cs="Arial"/>
          <w:color w:val="808080" w:themeColor="background1" w:themeShade="80"/>
          <w:sz w:val="22"/>
          <w:szCs w:val="22"/>
          <w:lang w:val="en-GB"/>
        </w:rPr>
        <w:t xml:space="preserve">However, power of the receiver to sell the secured assets are implied even though expressly not mentioned in the security document. </w:t>
      </w:r>
      <w:r w:rsidR="00056C78" w:rsidRPr="00056C78">
        <w:rPr>
          <w:rFonts w:ascii="Avenir Next" w:hAnsi="Avenir Next" w:cs="Arial"/>
          <w:color w:val="808080" w:themeColor="background1" w:themeShade="80"/>
          <w:sz w:val="22"/>
          <w:szCs w:val="22"/>
          <w:lang w:val="en-GB"/>
        </w:rPr>
        <w:t>The receiver's main duty is to recover the debt for the secured creditor (Sea Breeze) by reali</w:t>
      </w:r>
      <w:r w:rsidR="00524F9E">
        <w:rPr>
          <w:rFonts w:ascii="Avenir Next" w:hAnsi="Avenir Next" w:cs="Arial"/>
          <w:color w:val="808080" w:themeColor="background1" w:themeShade="80"/>
          <w:sz w:val="22"/>
          <w:szCs w:val="22"/>
          <w:lang w:val="en-GB"/>
        </w:rPr>
        <w:t>s</w:t>
      </w:r>
      <w:r w:rsidR="00056C78" w:rsidRPr="00056C78">
        <w:rPr>
          <w:rFonts w:ascii="Avenir Next" w:hAnsi="Avenir Next" w:cs="Arial"/>
          <w:color w:val="808080" w:themeColor="background1" w:themeShade="80"/>
          <w:sz w:val="22"/>
          <w:szCs w:val="22"/>
          <w:lang w:val="en-GB"/>
        </w:rPr>
        <w:t>ing the charged assets.</w:t>
      </w:r>
      <w:r w:rsidR="005E7E43">
        <w:rPr>
          <w:rFonts w:ascii="Avenir Next" w:hAnsi="Avenir Next" w:cs="Arial"/>
          <w:color w:val="808080" w:themeColor="background1" w:themeShade="80"/>
          <w:sz w:val="22"/>
          <w:szCs w:val="22"/>
          <w:lang w:val="en-GB"/>
        </w:rPr>
        <w:t xml:space="preserve"> </w:t>
      </w:r>
    </w:p>
    <w:p w14:paraId="61A53750" w14:textId="77777777" w:rsidR="00056C78" w:rsidRPr="00056C78" w:rsidRDefault="00056C78" w:rsidP="00056C78">
      <w:pPr>
        <w:jc w:val="both"/>
        <w:rPr>
          <w:rFonts w:ascii="Avenir Next" w:hAnsi="Avenir Next" w:cs="Arial"/>
          <w:color w:val="808080" w:themeColor="background1" w:themeShade="80"/>
          <w:sz w:val="22"/>
          <w:szCs w:val="22"/>
          <w:lang w:val="en-GB"/>
        </w:rPr>
      </w:pPr>
    </w:p>
    <w:p w14:paraId="09045CE3" w14:textId="6193BEE3" w:rsidR="00056C78" w:rsidRDefault="00624D85" w:rsidP="00056C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Liquidation of </w:t>
      </w:r>
      <w:r w:rsidR="001025C2">
        <w:rPr>
          <w:rFonts w:ascii="Avenir Next" w:hAnsi="Avenir Next" w:cs="Arial"/>
          <w:color w:val="808080" w:themeColor="background1" w:themeShade="80"/>
          <w:sz w:val="22"/>
          <w:szCs w:val="22"/>
          <w:lang w:val="en-GB"/>
        </w:rPr>
        <w:t>Palm Beach Limited does not affect the receiver’s rights to hold and</w:t>
      </w:r>
      <w:r w:rsidR="00534B3E">
        <w:rPr>
          <w:rFonts w:ascii="Avenir Next" w:hAnsi="Avenir Next" w:cs="Arial"/>
          <w:color w:val="808080" w:themeColor="background1" w:themeShade="80"/>
          <w:sz w:val="22"/>
          <w:szCs w:val="22"/>
          <w:lang w:val="en-GB"/>
        </w:rPr>
        <w:t xml:space="preserve"> </w:t>
      </w:r>
      <w:r w:rsidR="001025C2">
        <w:rPr>
          <w:rFonts w:ascii="Avenir Next" w:hAnsi="Avenir Next" w:cs="Arial"/>
          <w:color w:val="808080" w:themeColor="background1" w:themeShade="80"/>
          <w:sz w:val="22"/>
          <w:szCs w:val="22"/>
          <w:lang w:val="en-GB"/>
        </w:rPr>
        <w:t>/</w:t>
      </w:r>
      <w:r w:rsidR="00534B3E">
        <w:rPr>
          <w:rFonts w:ascii="Avenir Next" w:hAnsi="Avenir Next" w:cs="Arial"/>
          <w:color w:val="808080" w:themeColor="background1" w:themeShade="80"/>
          <w:sz w:val="22"/>
          <w:szCs w:val="22"/>
          <w:lang w:val="en-GB"/>
        </w:rPr>
        <w:t xml:space="preserve"> </w:t>
      </w:r>
      <w:r w:rsidR="001025C2">
        <w:rPr>
          <w:rFonts w:ascii="Avenir Next" w:hAnsi="Avenir Next" w:cs="Arial"/>
          <w:color w:val="808080" w:themeColor="background1" w:themeShade="80"/>
          <w:sz w:val="22"/>
          <w:szCs w:val="22"/>
          <w:lang w:val="en-GB"/>
        </w:rPr>
        <w:t>or sell</w:t>
      </w:r>
      <w:r w:rsidR="00534B3E">
        <w:rPr>
          <w:rFonts w:ascii="Avenir Next" w:hAnsi="Avenir Next" w:cs="Arial"/>
          <w:color w:val="808080" w:themeColor="background1" w:themeShade="80"/>
          <w:sz w:val="22"/>
          <w:szCs w:val="22"/>
          <w:lang w:val="en-GB"/>
        </w:rPr>
        <w:t xml:space="preserve"> the secured assets. </w:t>
      </w:r>
      <w:r w:rsidR="00056C78" w:rsidRPr="00056C78">
        <w:rPr>
          <w:rFonts w:ascii="Avenir Next" w:hAnsi="Avenir Next" w:cs="Arial"/>
          <w:color w:val="808080" w:themeColor="background1" w:themeShade="80"/>
          <w:sz w:val="22"/>
          <w:szCs w:val="22"/>
          <w:lang w:val="en-GB"/>
        </w:rPr>
        <w:t xml:space="preserve">Generally, the receiver will first use the proceeds to satisfy the secured debt owed to Sea Breeze. </w:t>
      </w:r>
      <w:r w:rsidR="007E573A">
        <w:rPr>
          <w:rFonts w:ascii="Avenir Next" w:hAnsi="Avenir Next" w:cs="Arial"/>
          <w:color w:val="808080" w:themeColor="background1" w:themeShade="80"/>
          <w:sz w:val="22"/>
          <w:szCs w:val="22"/>
          <w:lang w:val="en-GB"/>
        </w:rPr>
        <w:t xml:space="preserve">The realisations made by the receiver out of the secured assets are not available for payment of the liquidation expenses. </w:t>
      </w:r>
      <w:r w:rsidR="00056C78" w:rsidRPr="00056C78">
        <w:rPr>
          <w:rFonts w:ascii="Avenir Next" w:hAnsi="Avenir Next" w:cs="Arial"/>
          <w:color w:val="808080" w:themeColor="background1" w:themeShade="80"/>
          <w:sz w:val="22"/>
          <w:szCs w:val="22"/>
          <w:lang w:val="en-GB"/>
        </w:rPr>
        <w:t xml:space="preserve">After settling the secured debt, any surplus funds may be available to meet the </w:t>
      </w:r>
      <w:r w:rsidR="000C45C9">
        <w:rPr>
          <w:rFonts w:ascii="Avenir Next" w:hAnsi="Avenir Next" w:cs="Arial"/>
          <w:color w:val="808080" w:themeColor="background1" w:themeShade="80"/>
          <w:sz w:val="22"/>
          <w:szCs w:val="22"/>
          <w:lang w:val="en-GB"/>
        </w:rPr>
        <w:t>claims of the preferential creditors</w:t>
      </w:r>
      <w:r w:rsidR="0054074C">
        <w:rPr>
          <w:rFonts w:ascii="Avenir Next" w:hAnsi="Avenir Next" w:cs="Arial"/>
          <w:color w:val="808080" w:themeColor="background1" w:themeShade="80"/>
          <w:sz w:val="22"/>
          <w:szCs w:val="22"/>
          <w:lang w:val="en-GB"/>
        </w:rPr>
        <w:t xml:space="preserve"> if there ar</w:t>
      </w:r>
      <w:r w:rsidR="00495642">
        <w:rPr>
          <w:rFonts w:ascii="Avenir Next" w:hAnsi="Avenir Next" w:cs="Arial"/>
          <w:color w:val="808080" w:themeColor="background1" w:themeShade="80"/>
          <w:sz w:val="22"/>
          <w:szCs w:val="22"/>
          <w:lang w:val="en-GB"/>
        </w:rPr>
        <w:t xml:space="preserve">e </w:t>
      </w:r>
      <w:r w:rsidR="00667D96">
        <w:rPr>
          <w:rFonts w:ascii="Avenir Next" w:hAnsi="Avenir Next" w:cs="Arial"/>
          <w:color w:val="808080" w:themeColor="background1" w:themeShade="80"/>
          <w:sz w:val="22"/>
          <w:szCs w:val="22"/>
          <w:lang w:val="en-GB"/>
        </w:rPr>
        <w:t>insufficient</w:t>
      </w:r>
      <w:r w:rsidR="00495642">
        <w:rPr>
          <w:rFonts w:ascii="Avenir Next" w:hAnsi="Avenir Next" w:cs="Arial"/>
          <w:color w:val="808080" w:themeColor="background1" w:themeShade="80"/>
          <w:sz w:val="22"/>
          <w:szCs w:val="22"/>
          <w:lang w:val="en-GB"/>
        </w:rPr>
        <w:t xml:space="preserve"> assets to meet those claims from the uncharged assets available to the </w:t>
      </w:r>
      <w:r w:rsidR="00667D96">
        <w:rPr>
          <w:rFonts w:ascii="Avenir Next" w:hAnsi="Avenir Next" w:cs="Arial"/>
          <w:color w:val="808080" w:themeColor="background1" w:themeShade="80"/>
          <w:sz w:val="22"/>
          <w:szCs w:val="22"/>
          <w:lang w:val="en-GB"/>
        </w:rPr>
        <w:t>liquidator</w:t>
      </w:r>
      <w:r w:rsidR="00495642">
        <w:rPr>
          <w:rFonts w:ascii="Avenir Next" w:hAnsi="Avenir Next" w:cs="Arial"/>
          <w:color w:val="808080" w:themeColor="background1" w:themeShade="80"/>
          <w:sz w:val="22"/>
          <w:szCs w:val="22"/>
          <w:lang w:val="en-GB"/>
        </w:rPr>
        <w:t>.</w:t>
      </w:r>
    </w:p>
    <w:p w14:paraId="6502975B" w14:textId="77777777" w:rsidR="00667D96" w:rsidRDefault="00667D96" w:rsidP="00056C78">
      <w:pPr>
        <w:jc w:val="both"/>
        <w:rPr>
          <w:rFonts w:ascii="Avenir Next" w:hAnsi="Avenir Next" w:cs="Arial"/>
          <w:color w:val="808080" w:themeColor="background1" w:themeShade="80"/>
          <w:sz w:val="22"/>
          <w:szCs w:val="22"/>
          <w:lang w:val="en-GB"/>
        </w:rPr>
      </w:pPr>
    </w:p>
    <w:p w14:paraId="46C7C10D" w14:textId="1B14D008" w:rsidR="00667D96" w:rsidRPr="00056C78" w:rsidRDefault="00667D96" w:rsidP="00056C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receiver is also entitled to be paid out of the realised value of the secured assets </w:t>
      </w:r>
      <w:r w:rsidR="00A90AB2">
        <w:rPr>
          <w:rFonts w:ascii="Avenir Next" w:hAnsi="Avenir Next" w:cs="Arial"/>
          <w:color w:val="808080" w:themeColor="background1" w:themeShade="80"/>
          <w:sz w:val="22"/>
          <w:szCs w:val="22"/>
          <w:lang w:val="en-GB"/>
        </w:rPr>
        <w:t>and has the right to exercise lien over those assets if his/her payment is not made.</w:t>
      </w:r>
    </w:p>
    <w:p w14:paraId="076C3601" w14:textId="77777777" w:rsidR="00056C78" w:rsidRPr="00056C78" w:rsidRDefault="00056C78" w:rsidP="00056C78">
      <w:pPr>
        <w:jc w:val="both"/>
        <w:rPr>
          <w:rFonts w:ascii="Avenir Next" w:hAnsi="Avenir Next" w:cs="Arial"/>
          <w:color w:val="808080" w:themeColor="background1" w:themeShade="80"/>
          <w:sz w:val="22"/>
          <w:szCs w:val="22"/>
          <w:lang w:val="en-GB"/>
        </w:rPr>
      </w:pPr>
    </w:p>
    <w:p w14:paraId="565E61BF" w14:textId="4D7A7854" w:rsidR="00056C78" w:rsidRPr="00056C78" w:rsidRDefault="000738D7" w:rsidP="00056C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it is important to </w:t>
      </w:r>
      <w:proofErr w:type="gramStart"/>
      <w:r>
        <w:rPr>
          <w:rFonts w:ascii="Avenir Next" w:hAnsi="Avenir Next" w:cs="Arial"/>
          <w:color w:val="808080" w:themeColor="background1" w:themeShade="80"/>
          <w:sz w:val="22"/>
          <w:szCs w:val="22"/>
          <w:lang w:val="en-GB"/>
        </w:rPr>
        <w:t>look into</w:t>
      </w:r>
      <w:proofErr w:type="gramEnd"/>
      <w:r>
        <w:rPr>
          <w:rFonts w:ascii="Avenir Next" w:hAnsi="Avenir Next" w:cs="Arial"/>
          <w:color w:val="808080" w:themeColor="background1" w:themeShade="80"/>
          <w:sz w:val="22"/>
          <w:szCs w:val="22"/>
          <w:lang w:val="en-GB"/>
        </w:rPr>
        <w:t xml:space="preserve"> and</w:t>
      </w:r>
      <w:r w:rsidR="00056C78" w:rsidRPr="00056C78">
        <w:rPr>
          <w:rFonts w:ascii="Avenir Next" w:hAnsi="Avenir Next" w:cs="Arial"/>
          <w:color w:val="808080" w:themeColor="background1" w:themeShade="80"/>
          <w:sz w:val="22"/>
          <w:szCs w:val="22"/>
          <w:lang w:val="en-GB"/>
        </w:rPr>
        <w:t xml:space="preserve"> review the security documents carefully to understand the exact terms and conditions of the floating charge and the receiver's powers. It's essential to ensure compliance with all legal requirements during the distribution process.</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4CD0B58F" w14:textId="50B76AF0" w:rsidR="00751350" w:rsidRDefault="00751350" w:rsidP="002E4F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understood that the liquidator (L) </w:t>
      </w:r>
      <w:r w:rsidRPr="002E4FBB">
        <w:rPr>
          <w:rFonts w:ascii="Avenir Next" w:hAnsi="Avenir Next" w:cs="Arial"/>
          <w:color w:val="808080" w:themeColor="background1" w:themeShade="80"/>
          <w:sz w:val="22"/>
          <w:szCs w:val="22"/>
          <w:lang w:val="en-GB"/>
        </w:rPr>
        <w:t>of Soaring Kite Limited (SKL) in Cayman</w:t>
      </w:r>
      <w:r>
        <w:rPr>
          <w:rFonts w:ascii="Avenir Next" w:hAnsi="Avenir Next" w:cs="Arial"/>
          <w:color w:val="808080" w:themeColor="background1" w:themeShade="80"/>
          <w:sz w:val="22"/>
          <w:szCs w:val="22"/>
          <w:lang w:val="en-GB"/>
        </w:rPr>
        <w:t xml:space="preserve"> needs the Hong Kong Courts to recognise the liquidation proceeding of Cayman Islands and thus is seeking a standard order for recognition and powers in Hong Kong.</w:t>
      </w:r>
    </w:p>
    <w:p w14:paraId="1AEB9B85" w14:textId="77777777" w:rsidR="00751350" w:rsidRDefault="00751350" w:rsidP="002E4FBB">
      <w:pPr>
        <w:jc w:val="both"/>
        <w:rPr>
          <w:rFonts w:ascii="Avenir Next" w:hAnsi="Avenir Next" w:cs="Arial"/>
          <w:color w:val="808080" w:themeColor="background1" w:themeShade="80"/>
          <w:sz w:val="22"/>
          <w:szCs w:val="22"/>
          <w:lang w:val="en-GB"/>
        </w:rPr>
      </w:pPr>
    </w:p>
    <w:p w14:paraId="48B2807B" w14:textId="53155921" w:rsidR="002E4FBB" w:rsidRPr="002E4FBB" w:rsidRDefault="00A31B6C" w:rsidP="002E4F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courts in Hong Kong</w:t>
      </w:r>
      <w:r w:rsidR="00514073">
        <w:rPr>
          <w:rFonts w:ascii="Avenir Next" w:hAnsi="Avenir Next" w:cs="Arial"/>
          <w:color w:val="808080" w:themeColor="background1" w:themeShade="80"/>
          <w:sz w:val="22"/>
          <w:szCs w:val="22"/>
          <w:lang w:val="en-GB"/>
        </w:rPr>
        <w:t xml:space="preserve"> follows common law principle in recognising foreign insolvency proceeding</w:t>
      </w:r>
      <w:r w:rsidR="000509B5">
        <w:rPr>
          <w:rFonts w:ascii="Avenir Next" w:hAnsi="Avenir Next" w:cs="Arial"/>
          <w:color w:val="808080" w:themeColor="background1" w:themeShade="80"/>
          <w:sz w:val="22"/>
          <w:szCs w:val="22"/>
          <w:lang w:val="en-GB"/>
        </w:rPr>
        <w:t xml:space="preserve"> and there are no statutes dedicated to the same</w:t>
      </w:r>
      <w:r w:rsidR="009D7EC5">
        <w:rPr>
          <w:rFonts w:ascii="Avenir Next" w:hAnsi="Avenir Next" w:cs="Arial"/>
          <w:color w:val="808080" w:themeColor="background1" w:themeShade="80"/>
          <w:sz w:val="22"/>
          <w:szCs w:val="22"/>
          <w:lang w:val="en-GB"/>
        </w:rPr>
        <w:t xml:space="preserve"> in Hong Kong, nor have they adopted the </w:t>
      </w:r>
      <w:r w:rsidR="0057209B">
        <w:rPr>
          <w:rFonts w:ascii="Avenir Next" w:hAnsi="Avenir Next" w:cs="Arial"/>
          <w:color w:val="808080" w:themeColor="background1" w:themeShade="80"/>
          <w:sz w:val="22"/>
          <w:szCs w:val="22"/>
          <w:lang w:val="en-GB"/>
        </w:rPr>
        <w:t>UNCITRAL Model Law on Cross-Border Insolvency. Courts in Hong Long</w:t>
      </w:r>
      <w:r>
        <w:rPr>
          <w:rFonts w:ascii="Avenir Next" w:hAnsi="Avenir Next" w:cs="Arial"/>
          <w:color w:val="808080" w:themeColor="background1" w:themeShade="80"/>
          <w:sz w:val="22"/>
          <w:szCs w:val="22"/>
          <w:lang w:val="en-GB"/>
        </w:rPr>
        <w:t xml:space="preserve"> have</w:t>
      </w:r>
      <w:r w:rsidR="0057209B">
        <w:rPr>
          <w:rFonts w:ascii="Avenir Next" w:hAnsi="Avenir Next" w:cs="Arial"/>
          <w:color w:val="808080" w:themeColor="background1" w:themeShade="80"/>
          <w:sz w:val="22"/>
          <w:szCs w:val="22"/>
          <w:lang w:val="en-GB"/>
        </w:rPr>
        <w:t xml:space="preserve"> from time to time</w:t>
      </w:r>
      <w:r>
        <w:rPr>
          <w:rFonts w:ascii="Avenir Next" w:hAnsi="Avenir Next" w:cs="Arial"/>
          <w:color w:val="808080" w:themeColor="background1" w:themeShade="80"/>
          <w:sz w:val="22"/>
          <w:szCs w:val="22"/>
          <w:lang w:val="en-GB"/>
        </w:rPr>
        <w:t xml:space="preserve"> applied </w:t>
      </w:r>
      <w:r w:rsidR="00DB32E8">
        <w:rPr>
          <w:rFonts w:ascii="Avenir Next" w:hAnsi="Avenir Next" w:cs="Arial"/>
          <w:color w:val="808080" w:themeColor="background1" w:themeShade="80"/>
          <w:sz w:val="22"/>
          <w:szCs w:val="22"/>
          <w:lang w:val="en-GB"/>
        </w:rPr>
        <w:t>the principle of ‘</w:t>
      </w:r>
      <w:r>
        <w:rPr>
          <w:rFonts w:ascii="Avenir Next" w:hAnsi="Avenir Next" w:cs="Arial"/>
          <w:color w:val="808080" w:themeColor="background1" w:themeShade="80"/>
          <w:sz w:val="22"/>
          <w:szCs w:val="22"/>
          <w:lang w:val="en-GB"/>
        </w:rPr>
        <w:t>modified universalism</w:t>
      </w:r>
      <w:r w:rsidR="00DB32E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for recognising foreign insolvency proceeding and </w:t>
      </w:r>
      <w:proofErr w:type="gramStart"/>
      <w:r>
        <w:rPr>
          <w:rFonts w:ascii="Avenir Next" w:hAnsi="Avenir Next" w:cs="Arial"/>
          <w:color w:val="808080" w:themeColor="background1" w:themeShade="80"/>
          <w:sz w:val="22"/>
          <w:szCs w:val="22"/>
          <w:lang w:val="en-GB"/>
        </w:rPr>
        <w:t>providing assistance</w:t>
      </w:r>
      <w:proofErr w:type="gramEnd"/>
      <w:r>
        <w:rPr>
          <w:rFonts w:ascii="Avenir Next" w:hAnsi="Avenir Next" w:cs="Arial"/>
          <w:color w:val="808080" w:themeColor="background1" w:themeShade="80"/>
          <w:sz w:val="22"/>
          <w:szCs w:val="22"/>
          <w:lang w:val="en-GB"/>
        </w:rPr>
        <w:t>.</w:t>
      </w:r>
      <w:r w:rsidR="005A166C">
        <w:rPr>
          <w:rFonts w:ascii="Avenir Next" w:hAnsi="Avenir Next" w:cs="Arial"/>
          <w:color w:val="808080" w:themeColor="background1" w:themeShade="80"/>
          <w:sz w:val="22"/>
          <w:szCs w:val="22"/>
          <w:lang w:val="en-GB"/>
        </w:rPr>
        <w:t xml:space="preserve"> </w:t>
      </w:r>
      <w:r w:rsidR="00751350">
        <w:rPr>
          <w:rFonts w:ascii="Avenir Next" w:hAnsi="Avenir Next" w:cs="Arial"/>
          <w:color w:val="808080" w:themeColor="background1" w:themeShade="80"/>
          <w:sz w:val="22"/>
          <w:szCs w:val="22"/>
          <w:lang w:val="en-GB"/>
        </w:rPr>
        <w:t xml:space="preserve">Once </w:t>
      </w:r>
      <w:r w:rsidR="002E4FBB" w:rsidRPr="002E4FBB">
        <w:rPr>
          <w:rFonts w:ascii="Avenir Next" w:hAnsi="Avenir Next" w:cs="Arial"/>
          <w:color w:val="808080" w:themeColor="background1" w:themeShade="80"/>
          <w:sz w:val="22"/>
          <w:szCs w:val="22"/>
          <w:lang w:val="en-GB"/>
        </w:rPr>
        <w:t>recogni</w:t>
      </w:r>
      <w:r w:rsidR="00751350">
        <w:rPr>
          <w:rFonts w:ascii="Avenir Next" w:hAnsi="Avenir Next" w:cs="Arial"/>
          <w:color w:val="808080" w:themeColor="background1" w:themeShade="80"/>
          <w:sz w:val="22"/>
          <w:szCs w:val="22"/>
          <w:lang w:val="en-GB"/>
        </w:rPr>
        <w:t>sed the</w:t>
      </w:r>
      <w:r w:rsidR="002E4FBB" w:rsidRPr="002E4FBB">
        <w:rPr>
          <w:rFonts w:ascii="Avenir Next" w:hAnsi="Avenir Next" w:cs="Arial"/>
          <w:color w:val="808080" w:themeColor="background1" w:themeShade="80"/>
          <w:sz w:val="22"/>
          <w:szCs w:val="22"/>
          <w:lang w:val="en-GB"/>
        </w:rPr>
        <w:t xml:space="preserve"> </w:t>
      </w:r>
      <w:r w:rsidR="00AD2EAD">
        <w:rPr>
          <w:rFonts w:ascii="Avenir Next" w:hAnsi="Avenir Next" w:cs="Arial"/>
          <w:color w:val="808080" w:themeColor="background1" w:themeShade="80"/>
          <w:sz w:val="22"/>
          <w:szCs w:val="22"/>
          <w:lang w:val="en-GB"/>
        </w:rPr>
        <w:t xml:space="preserve">Hong Kong </w:t>
      </w:r>
      <w:r w:rsidR="002E4FBB" w:rsidRPr="002E4FBB">
        <w:rPr>
          <w:rFonts w:ascii="Avenir Next" w:hAnsi="Avenir Next" w:cs="Arial"/>
          <w:color w:val="808080" w:themeColor="background1" w:themeShade="80"/>
          <w:sz w:val="22"/>
          <w:szCs w:val="22"/>
          <w:lang w:val="en-GB"/>
        </w:rPr>
        <w:t>allows the Cayman liquidation to be recognized as valid and enforceable in Hong Kong.</w:t>
      </w:r>
    </w:p>
    <w:p w14:paraId="02F7DAF6" w14:textId="77777777" w:rsidR="002E4FBB" w:rsidRPr="002E4FBB" w:rsidRDefault="002E4FBB" w:rsidP="002E4FBB">
      <w:pPr>
        <w:jc w:val="both"/>
        <w:rPr>
          <w:rFonts w:ascii="Avenir Next" w:hAnsi="Avenir Next" w:cs="Arial"/>
          <w:color w:val="808080" w:themeColor="background1" w:themeShade="80"/>
          <w:sz w:val="22"/>
          <w:szCs w:val="22"/>
          <w:lang w:val="en-GB"/>
        </w:rPr>
      </w:pPr>
    </w:p>
    <w:p w14:paraId="4B0FAD31" w14:textId="278561A1" w:rsidR="002E4FBB" w:rsidRPr="002E4FBB" w:rsidRDefault="0079183E" w:rsidP="002E4F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formal application is required for seeking the recognition order in Hong Kong.</w:t>
      </w:r>
      <w:r w:rsidR="002E4FBB" w:rsidRPr="002E4FBB">
        <w:rPr>
          <w:rFonts w:ascii="Avenir Next" w:hAnsi="Avenir Next" w:cs="Arial"/>
          <w:color w:val="808080" w:themeColor="background1" w:themeShade="80"/>
          <w:sz w:val="22"/>
          <w:szCs w:val="22"/>
          <w:lang w:val="en-GB"/>
        </w:rPr>
        <w:t xml:space="preserve"> This application should be supported by appropriate evidence of L's appointment as the liquidator in Cayman, as well as evidence of SKL's insolvency status.</w:t>
      </w:r>
      <w:r w:rsidR="007353B4">
        <w:rPr>
          <w:rFonts w:ascii="Avenir Next" w:hAnsi="Avenir Next" w:cs="Arial"/>
          <w:color w:val="808080" w:themeColor="background1" w:themeShade="80"/>
          <w:sz w:val="22"/>
          <w:szCs w:val="22"/>
          <w:lang w:val="en-GB"/>
        </w:rPr>
        <w:t xml:space="preserve"> Usually</w:t>
      </w:r>
      <w:r w:rsidR="00E27D65">
        <w:rPr>
          <w:rFonts w:ascii="Avenir Next" w:hAnsi="Avenir Next" w:cs="Arial"/>
          <w:color w:val="808080" w:themeColor="background1" w:themeShade="80"/>
          <w:sz w:val="22"/>
          <w:szCs w:val="22"/>
          <w:lang w:val="en-GB"/>
        </w:rPr>
        <w:t>,</w:t>
      </w:r>
      <w:r w:rsidR="007353B4">
        <w:rPr>
          <w:rFonts w:ascii="Avenir Next" w:hAnsi="Avenir Next" w:cs="Arial"/>
          <w:color w:val="808080" w:themeColor="background1" w:themeShade="80"/>
          <w:sz w:val="22"/>
          <w:szCs w:val="22"/>
          <w:lang w:val="en-GB"/>
        </w:rPr>
        <w:t xml:space="preserve"> a letter from Cayman court seeking recognition is </w:t>
      </w:r>
      <w:r w:rsidR="00BB26F6">
        <w:rPr>
          <w:rFonts w:ascii="Avenir Next" w:hAnsi="Avenir Next" w:cs="Arial"/>
          <w:color w:val="808080" w:themeColor="background1" w:themeShade="80"/>
          <w:sz w:val="22"/>
          <w:szCs w:val="22"/>
          <w:lang w:val="en-GB"/>
        </w:rPr>
        <w:t>the process.</w:t>
      </w:r>
      <w:r w:rsidR="007353B4">
        <w:rPr>
          <w:rFonts w:ascii="Avenir Next" w:hAnsi="Avenir Next" w:cs="Arial"/>
          <w:color w:val="808080" w:themeColor="background1" w:themeShade="80"/>
          <w:sz w:val="22"/>
          <w:szCs w:val="22"/>
          <w:lang w:val="en-GB"/>
        </w:rPr>
        <w:t xml:space="preserve"> </w:t>
      </w:r>
    </w:p>
    <w:p w14:paraId="3373FF1A" w14:textId="77777777" w:rsidR="002E4FBB" w:rsidRPr="002E4FBB" w:rsidRDefault="002E4FBB" w:rsidP="002E4FBB">
      <w:pPr>
        <w:jc w:val="both"/>
        <w:rPr>
          <w:rFonts w:ascii="Avenir Next" w:hAnsi="Avenir Next" w:cs="Arial"/>
          <w:color w:val="808080" w:themeColor="background1" w:themeShade="80"/>
          <w:sz w:val="22"/>
          <w:szCs w:val="22"/>
          <w:lang w:val="en-GB"/>
        </w:rPr>
      </w:pPr>
    </w:p>
    <w:p w14:paraId="35CC487A" w14:textId="2D63BB7C" w:rsidR="002E4FBB" w:rsidRPr="002E4FBB" w:rsidRDefault="00BB26F6" w:rsidP="002E4F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2E4FBB" w:rsidRPr="002E4FBB">
        <w:rPr>
          <w:rFonts w:ascii="Avenir Next" w:hAnsi="Avenir Next" w:cs="Arial"/>
          <w:color w:val="808080" w:themeColor="background1" w:themeShade="80"/>
          <w:sz w:val="22"/>
          <w:szCs w:val="22"/>
          <w:lang w:val="en-GB"/>
        </w:rPr>
        <w:t>he recognition order should provide L with the necessary powers to act on behalf of SKL in Hong Kong. This includes the authority to access SKL's bank documents in Hong Kong and examine the auditors who are located there.</w:t>
      </w:r>
    </w:p>
    <w:p w14:paraId="79055193" w14:textId="77777777" w:rsidR="002E4FBB" w:rsidRPr="002E4FBB" w:rsidRDefault="002E4FBB" w:rsidP="002E4FBB">
      <w:pPr>
        <w:jc w:val="both"/>
        <w:rPr>
          <w:rFonts w:ascii="Avenir Next" w:hAnsi="Avenir Next" w:cs="Arial"/>
          <w:color w:val="808080" w:themeColor="background1" w:themeShade="80"/>
          <w:sz w:val="22"/>
          <w:szCs w:val="22"/>
          <w:lang w:val="en-GB"/>
        </w:rPr>
      </w:pPr>
    </w:p>
    <w:p w14:paraId="098DFF52" w14:textId="46A26A2C" w:rsidR="002E4FBB" w:rsidRPr="002E4FBB" w:rsidRDefault="00065779" w:rsidP="002E4F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w:t>
      </w:r>
      <w:r w:rsidR="002E4FBB" w:rsidRPr="002E4FBB">
        <w:rPr>
          <w:rFonts w:ascii="Avenir Next" w:hAnsi="Avenir Next" w:cs="Arial"/>
          <w:color w:val="808080" w:themeColor="background1" w:themeShade="80"/>
          <w:sz w:val="22"/>
          <w:szCs w:val="22"/>
          <w:lang w:val="en-GB"/>
        </w:rPr>
        <w:t>nce the recognition order is granted, he can seek a stay of any actions or proceedings that any creditor of SKL may have initiated or may wish to initiate in Hong Kong. The stay will prevent any further individual actions against SKL's assets in Hong Kong and allow for an orderly and coordinated liquidation process.</w:t>
      </w:r>
    </w:p>
    <w:p w14:paraId="024EA2B0" w14:textId="77777777" w:rsidR="002E4FBB" w:rsidRPr="002E4FBB" w:rsidRDefault="002E4FBB" w:rsidP="002E4FBB">
      <w:pPr>
        <w:jc w:val="both"/>
        <w:rPr>
          <w:rFonts w:ascii="Avenir Next" w:hAnsi="Avenir Next" w:cs="Arial"/>
          <w:color w:val="808080" w:themeColor="background1" w:themeShade="80"/>
          <w:sz w:val="22"/>
          <w:szCs w:val="22"/>
          <w:lang w:val="en-GB"/>
        </w:rPr>
      </w:pPr>
    </w:p>
    <w:p w14:paraId="012A052B" w14:textId="63454F74" w:rsidR="002E4FBB" w:rsidRPr="002E4FBB" w:rsidRDefault="00560819" w:rsidP="002E4F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w:t>
      </w:r>
      <w:r w:rsidR="002E4FBB" w:rsidRPr="002E4FBB">
        <w:rPr>
          <w:rFonts w:ascii="Avenir Next" w:hAnsi="Avenir Next" w:cs="Arial"/>
          <w:color w:val="808080" w:themeColor="background1" w:themeShade="80"/>
          <w:sz w:val="22"/>
          <w:szCs w:val="22"/>
          <w:lang w:val="en-GB"/>
        </w:rPr>
        <w:t>hile the recognition order grants him certain powers, he must also comply with all relevant Hong Kong laws and regulations while conducting his investigations and taking actions in the jurisdiction.</w:t>
      </w:r>
    </w:p>
    <w:p w14:paraId="1524C6E1" w14:textId="77777777" w:rsidR="002E4FBB" w:rsidRPr="002E4FBB" w:rsidRDefault="002E4FBB" w:rsidP="002E4FBB">
      <w:pPr>
        <w:jc w:val="both"/>
        <w:rPr>
          <w:rFonts w:ascii="Avenir Next" w:hAnsi="Avenir Next" w:cs="Arial"/>
          <w:color w:val="808080" w:themeColor="background1" w:themeShade="80"/>
          <w:sz w:val="22"/>
          <w:szCs w:val="22"/>
          <w:lang w:val="en-GB"/>
        </w:rPr>
      </w:pPr>
    </w:p>
    <w:p w14:paraId="7851E56F" w14:textId="1F807E86" w:rsidR="008C35C9" w:rsidRDefault="002E4FBB" w:rsidP="002E4FBB">
      <w:pPr>
        <w:jc w:val="both"/>
        <w:rPr>
          <w:rFonts w:ascii="Avenir Next" w:hAnsi="Avenir Next" w:cs="Arial"/>
          <w:color w:val="808080" w:themeColor="background1" w:themeShade="80"/>
          <w:sz w:val="22"/>
          <w:szCs w:val="22"/>
          <w:lang w:val="en-GB"/>
        </w:rPr>
      </w:pPr>
      <w:r w:rsidRPr="002E4FBB">
        <w:rPr>
          <w:rFonts w:ascii="Avenir Next" w:hAnsi="Avenir Next" w:cs="Arial"/>
          <w:color w:val="808080" w:themeColor="background1" w:themeShade="80"/>
          <w:sz w:val="22"/>
          <w:szCs w:val="22"/>
          <w:lang w:val="en-GB"/>
        </w:rPr>
        <w:t>Overall, obtaining a recognition order in Hong Kong should provide the liquidator with the necessary tools to conduct a comprehensive investigation and effectively manage SKL's assets and affairs in Hong Kong, while ensuring compliance with the local legal requirements</w:t>
      </w:r>
      <w:r w:rsidR="00CA7632">
        <w:rPr>
          <w:rFonts w:ascii="Avenir Next" w:hAnsi="Avenir Next" w:cs="Arial"/>
          <w:color w:val="808080" w:themeColor="background1" w:themeShade="80"/>
          <w:sz w:val="22"/>
          <w:szCs w:val="22"/>
          <w:lang w:val="en-GB"/>
        </w:rPr>
        <w:t>.</w:t>
      </w:r>
    </w:p>
    <w:p w14:paraId="6FEA76D0" w14:textId="77777777" w:rsidR="00CA7632" w:rsidRDefault="00CA7632" w:rsidP="002E4FBB">
      <w:pPr>
        <w:jc w:val="both"/>
        <w:rPr>
          <w:rFonts w:ascii="Avenir Next" w:hAnsi="Avenir Next" w:cs="Arial"/>
          <w:color w:val="808080" w:themeColor="background1" w:themeShade="80"/>
          <w:sz w:val="22"/>
          <w:szCs w:val="22"/>
          <w:lang w:val="en-GB"/>
        </w:rPr>
      </w:pPr>
    </w:p>
    <w:p w14:paraId="063A8A84" w14:textId="28B49C9F" w:rsidR="00CA7632" w:rsidRPr="008C35C9" w:rsidRDefault="00CA7632" w:rsidP="002E4F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needed </w:t>
      </w:r>
      <w:r w:rsidR="005A1318">
        <w:rPr>
          <w:rFonts w:ascii="Avenir Next" w:hAnsi="Avenir Next" w:cs="Arial"/>
          <w:color w:val="808080" w:themeColor="background1" w:themeShade="80"/>
          <w:sz w:val="22"/>
          <w:szCs w:val="22"/>
          <w:lang w:val="en-GB"/>
        </w:rPr>
        <w:t xml:space="preserve">L can also initiate ancillary liquidation process in Hong Kong under Part X of CWUMPO. </w:t>
      </w:r>
      <w:r w:rsidR="008A4022">
        <w:rPr>
          <w:rFonts w:ascii="Avenir Next" w:hAnsi="Avenir Next" w:cs="Arial"/>
          <w:color w:val="808080" w:themeColor="background1" w:themeShade="80"/>
          <w:sz w:val="22"/>
          <w:szCs w:val="22"/>
          <w:lang w:val="en-GB"/>
        </w:rPr>
        <w:t xml:space="preserve">This will enable him to receive a consolidated claims from the creditors and assets of SKL, </w:t>
      </w:r>
      <w:r w:rsidR="00B45E05">
        <w:rPr>
          <w:rFonts w:ascii="Avenir Next" w:hAnsi="Avenir Next" w:cs="Arial"/>
          <w:color w:val="808080" w:themeColor="background1" w:themeShade="80"/>
          <w:sz w:val="22"/>
          <w:szCs w:val="22"/>
          <w:lang w:val="en-GB"/>
        </w:rPr>
        <w:t>in Hong Kong.</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34C30DF6" w14:textId="2C111CAA" w:rsidR="00E172F6" w:rsidRDefault="006043C6" w:rsidP="00600F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A244D9">
        <w:rPr>
          <w:rFonts w:ascii="Avenir Next" w:hAnsi="Avenir Next" w:cs="Arial"/>
          <w:color w:val="808080" w:themeColor="background1" w:themeShade="80"/>
          <w:sz w:val="22"/>
          <w:szCs w:val="22"/>
          <w:lang w:val="en-GB"/>
        </w:rPr>
        <w:t>Hong Kong law does not have a formal definition of “Insolvency”. The court considered both the cash flow test and balance sheet test as appropriate.</w:t>
      </w:r>
      <w:r w:rsidR="004A5BCF">
        <w:rPr>
          <w:rFonts w:ascii="Avenir Next" w:hAnsi="Avenir Next" w:cs="Arial"/>
          <w:color w:val="808080" w:themeColor="background1" w:themeShade="80"/>
          <w:sz w:val="22"/>
          <w:szCs w:val="22"/>
          <w:lang w:val="en-GB"/>
        </w:rPr>
        <w:t xml:space="preserve"> Basically</w:t>
      </w:r>
      <w:r w:rsidR="00E27D65">
        <w:rPr>
          <w:rFonts w:ascii="Avenir Next" w:hAnsi="Avenir Next" w:cs="Arial"/>
          <w:color w:val="808080" w:themeColor="background1" w:themeShade="80"/>
          <w:sz w:val="22"/>
          <w:szCs w:val="22"/>
          <w:lang w:val="en-GB"/>
        </w:rPr>
        <w:t>,</w:t>
      </w:r>
      <w:r w:rsidR="004A5BCF">
        <w:rPr>
          <w:rFonts w:ascii="Avenir Next" w:hAnsi="Avenir Next" w:cs="Arial"/>
          <w:color w:val="808080" w:themeColor="background1" w:themeShade="80"/>
          <w:sz w:val="22"/>
          <w:szCs w:val="22"/>
          <w:lang w:val="en-GB"/>
        </w:rPr>
        <w:t xml:space="preserve"> if Harrier Limited can satisfy the </w:t>
      </w:r>
      <w:r w:rsidR="000700E6">
        <w:rPr>
          <w:rFonts w:ascii="Avenir Next" w:hAnsi="Avenir Next" w:cs="Arial"/>
          <w:color w:val="808080" w:themeColor="background1" w:themeShade="80"/>
          <w:sz w:val="22"/>
          <w:szCs w:val="22"/>
          <w:lang w:val="en-GB"/>
        </w:rPr>
        <w:t>court that Lapwing Limited is unable to pay its debts, a winding up petition can be very well filed against lapwing Limited.</w:t>
      </w:r>
      <w:r w:rsidR="00BF1200">
        <w:rPr>
          <w:rFonts w:ascii="Avenir Next" w:hAnsi="Avenir Next" w:cs="Arial"/>
          <w:color w:val="808080" w:themeColor="background1" w:themeShade="80"/>
          <w:sz w:val="22"/>
          <w:szCs w:val="22"/>
          <w:lang w:val="en-GB"/>
        </w:rPr>
        <w:t xml:space="preserve"> The Inability to pay debts has been defined under Section 178 of CWUMPO</w:t>
      </w:r>
      <w:r w:rsidR="009945D4">
        <w:rPr>
          <w:rFonts w:ascii="Avenir Next" w:hAnsi="Avenir Next" w:cs="Arial"/>
          <w:color w:val="808080" w:themeColor="background1" w:themeShade="80"/>
          <w:sz w:val="22"/>
          <w:szCs w:val="22"/>
          <w:lang w:val="en-GB"/>
        </w:rPr>
        <w:t xml:space="preserve"> which states that a creditor </w:t>
      </w:r>
      <w:r w:rsidR="00191989">
        <w:rPr>
          <w:rFonts w:ascii="Avenir Next" w:hAnsi="Avenir Next" w:cs="Arial"/>
          <w:color w:val="808080" w:themeColor="background1" w:themeShade="80"/>
          <w:sz w:val="22"/>
          <w:szCs w:val="22"/>
          <w:lang w:val="en-GB"/>
        </w:rPr>
        <w:t xml:space="preserve">once Harrier Limited serves a written demand notice to </w:t>
      </w:r>
      <w:r w:rsidR="00377513">
        <w:rPr>
          <w:rFonts w:ascii="Avenir Next" w:hAnsi="Avenir Next" w:cs="Arial"/>
          <w:color w:val="808080" w:themeColor="background1" w:themeShade="80"/>
          <w:sz w:val="22"/>
          <w:szCs w:val="22"/>
          <w:lang w:val="en-GB"/>
        </w:rPr>
        <w:t xml:space="preserve">Lapwing Limited and </w:t>
      </w:r>
      <w:r w:rsidR="002B2006">
        <w:rPr>
          <w:rFonts w:ascii="Avenir Next" w:hAnsi="Avenir Next" w:cs="Arial"/>
          <w:color w:val="808080" w:themeColor="background1" w:themeShade="80"/>
          <w:sz w:val="22"/>
          <w:szCs w:val="22"/>
          <w:lang w:val="en-GB"/>
        </w:rPr>
        <w:t xml:space="preserve">if </w:t>
      </w:r>
      <w:r w:rsidR="00377513">
        <w:rPr>
          <w:rFonts w:ascii="Avenir Next" w:hAnsi="Avenir Next" w:cs="Arial"/>
          <w:color w:val="808080" w:themeColor="background1" w:themeShade="80"/>
          <w:sz w:val="22"/>
          <w:szCs w:val="22"/>
          <w:lang w:val="en-GB"/>
        </w:rPr>
        <w:t xml:space="preserve">Lapwing Limited </w:t>
      </w:r>
      <w:r w:rsidR="002B2006">
        <w:rPr>
          <w:rFonts w:ascii="Avenir Next" w:hAnsi="Avenir Next" w:cs="Arial"/>
          <w:color w:val="808080" w:themeColor="background1" w:themeShade="80"/>
          <w:sz w:val="22"/>
          <w:szCs w:val="22"/>
          <w:lang w:val="en-GB"/>
        </w:rPr>
        <w:t>for 3 weeks neglected to pay the sum due</w:t>
      </w:r>
      <w:r w:rsidR="00FB1858">
        <w:rPr>
          <w:rFonts w:ascii="Avenir Next" w:hAnsi="Avenir Next" w:cs="Arial"/>
          <w:color w:val="808080" w:themeColor="background1" w:themeShade="80"/>
          <w:sz w:val="22"/>
          <w:szCs w:val="22"/>
          <w:lang w:val="en-GB"/>
        </w:rPr>
        <w:t>, it means that the Lapwing Limited is unable to pay its debts.</w:t>
      </w:r>
      <w:r w:rsidR="004A5BCF">
        <w:rPr>
          <w:rFonts w:ascii="Avenir Next" w:hAnsi="Avenir Next" w:cs="Arial"/>
          <w:color w:val="808080" w:themeColor="background1" w:themeShade="80"/>
          <w:sz w:val="22"/>
          <w:szCs w:val="22"/>
          <w:lang w:val="en-GB"/>
        </w:rPr>
        <w:t xml:space="preserve"> </w:t>
      </w:r>
    </w:p>
    <w:p w14:paraId="7AE4B743" w14:textId="77777777" w:rsidR="00E172F6" w:rsidRDefault="00E172F6" w:rsidP="00600FDF">
      <w:pPr>
        <w:jc w:val="both"/>
        <w:rPr>
          <w:rFonts w:ascii="Avenir Next" w:hAnsi="Avenir Next" w:cs="Arial"/>
          <w:color w:val="808080" w:themeColor="background1" w:themeShade="80"/>
          <w:sz w:val="22"/>
          <w:szCs w:val="22"/>
          <w:lang w:val="en-GB"/>
        </w:rPr>
      </w:pPr>
    </w:p>
    <w:p w14:paraId="204F6945" w14:textId="728B0613" w:rsidR="00600FDF" w:rsidRPr="00600FDF" w:rsidRDefault="00600FDF" w:rsidP="00600FDF">
      <w:pPr>
        <w:jc w:val="both"/>
        <w:rPr>
          <w:rFonts w:ascii="Avenir Next" w:hAnsi="Avenir Next" w:cs="Arial"/>
          <w:color w:val="808080" w:themeColor="background1" w:themeShade="80"/>
          <w:sz w:val="22"/>
          <w:szCs w:val="22"/>
          <w:lang w:val="en-GB"/>
        </w:rPr>
      </w:pPr>
      <w:r w:rsidRPr="00600FDF">
        <w:rPr>
          <w:rFonts w:ascii="Avenir Next" w:hAnsi="Avenir Next" w:cs="Arial"/>
          <w:color w:val="808080" w:themeColor="background1" w:themeShade="80"/>
          <w:sz w:val="22"/>
          <w:szCs w:val="22"/>
          <w:lang w:val="en-GB"/>
        </w:rPr>
        <w:t xml:space="preserve">To address the situation between Harrier Limited and Lapwing Limited, as the advisor, </w:t>
      </w:r>
      <w:r w:rsidR="00774B45">
        <w:rPr>
          <w:rFonts w:ascii="Avenir Next" w:hAnsi="Avenir Next" w:cs="Arial"/>
          <w:color w:val="808080" w:themeColor="background1" w:themeShade="80"/>
          <w:sz w:val="22"/>
          <w:szCs w:val="22"/>
          <w:lang w:val="en-GB"/>
        </w:rPr>
        <w:t>we</w:t>
      </w:r>
      <w:r w:rsidRPr="00600FDF">
        <w:rPr>
          <w:rFonts w:ascii="Avenir Next" w:hAnsi="Avenir Next" w:cs="Arial"/>
          <w:color w:val="808080" w:themeColor="background1" w:themeShade="80"/>
          <w:sz w:val="22"/>
          <w:szCs w:val="22"/>
          <w:lang w:val="en-GB"/>
        </w:rPr>
        <w:t xml:space="preserve"> would need to ask some key questions to gain a comprehensive understanding of the situation. Here are the key questions you should ask and comments </w:t>
      </w:r>
      <w:r w:rsidR="00774B45">
        <w:rPr>
          <w:rFonts w:ascii="Avenir Next" w:hAnsi="Avenir Next" w:cs="Arial"/>
          <w:color w:val="808080" w:themeColor="background1" w:themeShade="80"/>
          <w:sz w:val="22"/>
          <w:szCs w:val="22"/>
          <w:lang w:val="en-GB"/>
        </w:rPr>
        <w:t>we</w:t>
      </w:r>
      <w:r w:rsidRPr="00600FDF">
        <w:rPr>
          <w:rFonts w:ascii="Avenir Next" w:hAnsi="Avenir Next" w:cs="Arial"/>
          <w:color w:val="808080" w:themeColor="background1" w:themeShade="80"/>
          <w:sz w:val="22"/>
          <w:szCs w:val="22"/>
          <w:lang w:val="en-GB"/>
        </w:rPr>
        <w:t xml:space="preserve"> can provide:</w:t>
      </w:r>
    </w:p>
    <w:p w14:paraId="21862EA5" w14:textId="77777777" w:rsidR="00600FDF" w:rsidRPr="00600FDF" w:rsidRDefault="00600FDF" w:rsidP="00600FDF">
      <w:pPr>
        <w:jc w:val="both"/>
        <w:rPr>
          <w:rFonts w:ascii="Avenir Next" w:hAnsi="Avenir Next" w:cs="Arial"/>
          <w:color w:val="808080" w:themeColor="background1" w:themeShade="80"/>
          <w:sz w:val="22"/>
          <w:szCs w:val="22"/>
          <w:lang w:val="en-GB"/>
        </w:rPr>
      </w:pPr>
    </w:p>
    <w:p w14:paraId="33B83AB9" w14:textId="10CE7549" w:rsidR="00600FDF" w:rsidRPr="00600FDF" w:rsidRDefault="00600FDF" w:rsidP="00600FDF">
      <w:pPr>
        <w:jc w:val="both"/>
        <w:rPr>
          <w:rFonts w:ascii="Avenir Next" w:hAnsi="Avenir Next" w:cs="Arial"/>
          <w:color w:val="808080" w:themeColor="background1" w:themeShade="80"/>
          <w:sz w:val="22"/>
          <w:szCs w:val="22"/>
          <w:lang w:val="en-GB"/>
        </w:rPr>
      </w:pPr>
      <w:r w:rsidRPr="00600FDF">
        <w:rPr>
          <w:rFonts w:ascii="Avenir Next" w:hAnsi="Avenir Next" w:cs="Arial"/>
          <w:color w:val="808080" w:themeColor="background1" w:themeShade="80"/>
          <w:sz w:val="22"/>
          <w:szCs w:val="22"/>
          <w:lang w:val="en-GB"/>
        </w:rPr>
        <w:t>Payment History: Lapwing</w:t>
      </w:r>
      <w:r w:rsidR="00207C8F">
        <w:rPr>
          <w:rFonts w:ascii="Avenir Next" w:hAnsi="Avenir Next" w:cs="Arial"/>
          <w:color w:val="808080" w:themeColor="background1" w:themeShade="80"/>
          <w:sz w:val="22"/>
          <w:szCs w:val="22"/>
          <w:lang w:val="en-GB"/>
        </w:rPr>
        <w:t xml:space="preserve"> Limited </w:t>
      </w:r>
      <w:r w:rsidRPr="00600FDF">
        <w:rPr>
          <w:rFonts w:ascii="Avenir Next" w:hAnsi="Avenir Next" w:cs="Arial"/>
          <w:color w:val="808080" w:themeColor="background1" w:themeShade="80"/>
          <w:sz w:val="22"/>
          <w:szCs w:val="22"/>
          <w:lang w:val="en-GB"/>
        </w:rPr>
        <w:t>'s payment history and whether there have been any previous instances of delayed or non-payment. This will help determine if the current situation is an isolated incident or part of a recurring issue.</w:t>
      </w:r>
    </w:p>
    <w:p w14:paraId="3DB18953" w14:textId="77777777" w:rsidR="00600FDF" w:rsidRPr="00600FDF" w:rsidRDefault="00600FDF" w:rsidP="00600FDF">
      <w:pPr>
        <w:jc w:val="both"/>
        <w:rPr>
          <w:rFonts w:ascii="Avenir Next" w:hAnsi="Avenir Next" w:cs="Arial"/>
          <w:color w:val="808080" w:themeColor="background1" w:themeShade="80"/>
          <w:sz w:val="22"/>
          <w:szCs w:val="22"/>
          <w:lang w:val="en-GB"/>
        </w:rPr>
      </w:pPr>
    </w:p>
    <w:p w14:paraId="5EEDFEE1" w14:textId="51CB5C34" w:rsidR="00600FDF" w:rsidRPr="00600FDF" w:rsidRDefault="00600FDF" w:rsidP="00600FDF">
      <w:pPr>
        <w:jc w:val="both"/>
        <w:rPr>
          <w:rFonts w:ascii="Avenir Next" w:hAnsi="Avenir Next" w:cs="Arial"/>
          <w:color w:val="808080" w:themeColor="background1" w:themeShade="80"/>
          <w:sz w:val="22"/>
          <w:szCs w:val="22"/>
          <w:lang w:val="en-GB"/>
        </w:rPr>
      </w:pPr>
      <w:r w:rsidRPr="00600FDF">
        <w:rPr>
          <w:rFonts w:ascii="Avenir Next" w:hAnsi="Avenir Next" w:cs="Arial"/>
          <w:color w:val="808080" w:themeColor="background1" w:themeShade="80"/>
          <w:sz w:val="22"/>
          <w:szCs w:val="22"/>
          <w:lang w:val="en-GB"/>
        </w:rPr>
        <w:t xml:space="preserve">Outstanding Invoices: </w:t>
      </w:r>
      <w:r w:rsidR="005A6F51">
        <w:rPr>
          <w:rFonts w:ascii="Avenir Next" w:hAnsi="Avenir Next" w:cs="Arial"/>
          <w:color w:val="808080" w:themeColor="background1" w:themeShade="80"/>
          <w:sz w:val="22"/>
          <w:szCs w:val="22"/>
          <w:lang w:val="en-GB"/>
        </w:rPr>
        <w:t>D</w:t>
      </w:r>
      <w:r w:rsidRPr="00600FDF">
        <w:rPr>
          <w:rFonts w:ascii="Avenir Next" w:hAnsi="Avenir Next" w:cs="Arial"/>
          <w:color w:val="808080" w:themeColor="background1" w:themeShade="80"/>
          <w:sz w:val="22"/>
          <w:szCs w:val="22"/>
          <w:lang w:val="en-GB"/>
        </w:rPr>
        <w:t>etails about the specific invoices that Lapwing</w:t>
      </w:r>
      <w:r w:rsidR="00A1505F">
        <w:rPr>
          <w:rFonts w:ascii="Avenir Next" w:hAnsi="Avenir Next" w:cs="Arial"/>
          <w:color w:val="808080" w:themeColor="background1" w:themeShade="80"/>
          <w:sz w:val="22"/>
          <w:szCs w:val="22"/>
          <w:lang w:val="en-GB"/>
        </w:rPr>
        <w:t xml:space="preserve"> Limited</w:t>
      </w:r>
      <w:r w:rsidRPr="00600FDF">
        <w:rPr>
          <w:rFonts w:ascii="Avenir Next" w:hAnsi="Avenir Next" w:cs="Arial"/>
          <w:color w:val="808080" w:themeColor="background1" w:themeShade="80"/>
          <w:sz w:val="22"/>
          <w:szCs w:val="22"/>
          <w:lang w:val="en-GB"/>
        </w:rPr>
        <w:t xml:space="preserve"> has stopped paying and the total amount owed. Understanding the magnitude of the outstanding debt is crucial in assessing the financial impact on Harrier</w:t>
      </w:r>
      <w:r w:rsidR="00A1505F">
        <w:rPr>
          <w:rFonts w:ascii="Avenir Next" w:hAnsi="Avenir Next" w:cs="Arial"/>
          <w:color w:val="808080" w:themeColor="background1" w:themeShade="80"/>
          <w:sz w:val="22"/>
          <w:szCs w:val="22"/>
          <w:lang w:val="en-GB"/>
        </w:rPr>
        <w:t xml:space="preserve"> Limited</w:t>
      </w:r>
      <w:r w:rsidRPr="00600FDF">
        <w:rPr>
          <w:rFonts w:ascii="Avenir Next" w:hAnsi="Avenir Next" w:cs="Arial"/>
          <w:color w:val="808080" w:themeColor="background1" w:themeShade="80"/>
          <w:sz w:val="22"/>
          <w:szCs w:val="22"/>
          <w:lang w:val="en-GB"/>
        </w:rPr>
        <w:t>.</w:t>
      </w:r>
      <w:r w:rsidR="00FF3FEE">
        <w:rPr>
          <w:rFonts w:ascii="Avenir Next" w:hAnsi="Avenir Next" w:cs="Arial"/>
          <w:color w:val="808080" w:themeColor="background1" w:themeShade="80"/>
          <w:sz w:val="22"/>
          <w:szCs w:val="22"/>
          <w:lang w:val="en-GB"/>
        </w:rPr>
        <w:t xml:space="preserve"> This is also important to understand whether the debt due surpasses </w:t>
      </w:r>
      <w:r w:rsidR="009051E6">
        <w:rPr>
          <w:rFonts w:ascii="Avenir Next" w:hAnsi="Avenir Next" w:cs="Arial"/>
          <w:color w:val="808080" w:themeColor="background1" w:themeShade="80"/>
          <w:sz w:val="22"/>
          <w:szCs w:val="22"/>
          <w:lang w:val="en-GB"/>
        </w:rPr>
        <w:t>the threshold.</w:t>
      </w:r>
    </w:p>
    <w:p w14:paraId="6B57F3BF" w14:textId="77777777" w:rsidR="00600FDF" w:rsidRPr="00600FDF" w:rsidRDefault="00600FDF" w:rsidP="00600FDF">
      <w:pPr>
        <w:jc w:val="both"/>
        <w:rPr>
          <w:rFonts w:ascii="Avenir Next" w:hAnsi="Avenir Next" w:cs="Arial"/>
          <w:color w:val="808080" w:themeColor="background1" w:themeShade="80"/>
          <w:sz w:val="22"/>
          <w:szCs w:val="22"/>
          <w:lang w:val="en-GB"/>
        </w:rPr>
      </w:pPr>
    </w:p>
    <w:p w14:paraId="282EE9D0" w14:textId="64F44B4E" w:rsidR="00600FDF" w:rsidRPr="00600FDF" w:rsidRDefault="00600FDF" w:rsidP="00600FDF">
      <w:pPr>
        <w:jc w:val="both"/>
        <w:rPr>
          <w:rFonts w:ascii="Avenir Next" w:hAnsi="Avenir Next" w:cs="Arial"/>
          <w:color w:val="808080" w:themeColor="background1" w:themeShade="80"/>
          <w:sz w:val="22"/>
          <w:szCs w:val="22"/>
          <w:lang w:val="en-GB"/>
        </w:rPr>
      </w:pPr>
      <w:r w:rsidRPr="00600FDF">
        <w:rPr>
          <w:rFonts w:ascii="Avenir Next" w:hAnsi="Avenir Next" w:cs="Arial"/>
          <w:color w:val="808080" w:themeColor="background1" w:themeShade="80"/>
          <w:sz w:val="22"/>
          <w:szCs w:val="22"/>
          <w:lang w:val="en-GB"/>
        </w:rPr>
        <w:t xml:space="preserve">Contractual Obligations: </w:t>
      </w:r>
      <w:r w:rsidR="00207C8F">
        <w:rPr>
          <w:rFonts w:ascii="Avenir Next" w:hAnsi="Avenir Next" w:cs="Arial"/>
          <w:color w:val="808080" w:themeColor="background1" w:themeShade="80"/>
          <w:sz w:val="22"/>
          <w:szCs w:val="22"/>
          <w:lang w:val="en-GB"/>
        </w:rPr>
        <w:t>O</w:t>
      </w:r>
      <w:r w:rsidRPr="00600FDF">
        <w:rPr>
          <w:rFonts w:ascii="Avenir Next" w:hAnsi="Avenir Next" w:cs="Arial"/>
          <w:color w:val="808080" w:themeColor="background1" w:themeShade="80"/>
          <w:sz w:val="22"/>
          <w:szCs w:val="22"/>
          <w:lang w:val="en-GB"/>
        </w:rPr>
        <w:t>ngoing contract between Harrier</w:t>
      </w:r>
      <w:r w:rsidR="00A1505F">
        <w:rPr>
          <w:rFonts w:ascii="Avenir Next" w:hAnsi="Avenir Next" w:cs="Arial"/>
          <w:color w:val="808080" w:themeColor="background1" w:themeShade="80"/>
          <w:sz w:val="22"/>
          <w:szCs w:val="22"/>
          <w:lang w:val="en-GB"/>
        </w:rPr>
        <w:t xml:space="preserve"> Limited</w:t>
      </w:r>
      <w:r w:rsidRPr="00600FDF">
        <w:rPr>
          <w:rFonts w:ascii="Avenir Next" w:hAnsi="Avenir Next" w:cs="Arial"/>
          <w:color w:val="808080" w:themeColor="background1" w:themeShade="80"/>
          <w:sz w:val="22"/>
          <w:szCs w:val="22"/>
          <w:lang w:val="en-GB"/>
        </w:rPr>
        <w:t xml:space="preserve"> and Lapwing</w:t>
      </w:r>
      <w:r w:rsidR="00A1505F">
        <w:rPr>
          <w:rFonts w:ascii="Avenir Next" w:hAnsi="Avenir Next" w:cs="Arial"/>
          <w:color w:val="808080" w:themeColor="background1" w:themeShade="80"/>
          <w:sz w:val="22"/>
          <w:szCs w:val="22"/>
          <w:lang w:val="en-GB"/>
        </w:rPr>
        <w:t xml:space="preserve"> Limited</w:t>
      </w:r>
      <w:r w:rsidRPr="00600FDF">
        <w:rPr>
          <w:rFonts w:ascii="Avenir Next" w:hAnsi="Avenir Next" w:cs="Arial"/>
          <w:color w:val="808080" w:themeColor="background1" w:themeShade="80"/>
          <w:sz w:val="22"/>
          <w:szCs w:val="22"/>
          <w:lang w:val="en-GB"/>
        </w:rPr>
        <w:t xml:space="preserve"> </w:t>
      </w:r>
      <w:r w:rsidR="00207C8F">
        <w:rPr>
          <w:rFonts w:ascii="Avenir Next" w:hAnsi="Avenir Next" w:cs="Arial"/>
          <w:color w:val="808080" w:themeColor="background1" w:themeShade="80"/>
          <w:sz w:val="22"/>
          <w:szCs w:val="22"/>
          <w:lang w:val="en-GB"/>
        </w:rPr>
        <w:t xml:space="preserve">need to be reviewed </w:t>
      </w:r>
      <w:r w:rsidRPr="00600FDF">
        <w:rPr>
          <w:rFonts w:ascii="Avenir Next" w:hAnsi="Avenir Next" w:cs="Arial"/>
          <w:color w:val="808080" w:themeColor="background1" w:themeShade="80"/>
          <w:sz w:val="22"/>
          <w:szCs w:val="22"/>
          <w:lang w:val="en-GB"/>
        </w:rPr>
        <w:t>to determine the agreed-upon payment terms and any provisions related to default or non-payment. Assess whether there are any provisions regarding dispute resolution or termination due to non-payment.</w:t>
      </w:r>
    </w:p>
    <w:p w14:paraId="2ACC9B1E" w14:textId="77777777" w:rsidR="00600FDF" w:rsidRPr="00600FDF" w:rsidRDefault="00600FDF" w:rsidP="00600FDF">
      <w:pPr>
        <w:jc w:val="both"/>
        <w:rPr>
          <w:rFonts w:ascii="Avenir Next" w:hAnsi="Avenir Next" w:cs="Arial"/>
          <w:color w:val="808080" w:themeColor="background1" w:themeShade="80"/>
          <w:sz w:val="22"/>
          <w:szCs w:val="22"/>
          <w:lang w:val="en-GB"/>
        </w:rPr>
      </w:pPr>
    </w:p>
    <w:p w14:paraId="555CBF11" w14:textId="0AFFFA65" w:rsidR="00527250" w:rsidRPr="00600FDF" w:rsidRDefault="00527250" w:rsidP="005272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Arbitration Clause: </w:t>
      </w:r>
      <w:r w:rsidR="008A2249">
        <w:rPr>
          <w:rFonts w:ascii="Avenir Next" w:hAnsi="Avenir Next" w:cs="Arial"/>
          <w:color w:val="808080" w:themeColor="background1" w:themeShade="80"/>
          <w:sz w:val="22"/>
          <w:szCs w:val="22"/>
          <w:lang w:val="en-GB"/>
        </w:rPr>
        <w:t xml:space="preserve">An arbitration clause in the contract and dispute raised by the </w:t>
      </w:r>
      <w:r w:rsidR="0028347F">
        <w:rPr>
          <w:rFonts w:ascii="Avenir Next" w:hAnsi="Avenir Next" w:cs="Arial"/>
          <w:color w:val="808080" w:themeColor="background1" w:themeShade="80"/>
          <w:sz w:val="22"/>
          <w:szCs w:val="22"/>
          <w:lang w:val="en-GB"/>
        </w:rPr>
        <w:t xml:space="preserve">Lapwing Limited could result in the stay of </w:t>
      </w:r>
      <w:r w:rsidR="00580A92">
        <w:rPr>
          <w:rFonts w:ascii="Avenir Next" w:hAnsi="Avenir Next" w:cs="Arial"/>
          <w:color w:val="808080" w:themeColor="background1" w:themeShade="80"/>
          <w:sz w:val="22"/>
          <w:szCs w:val="22"/>
          <w:lang w:val="en-GB"/>
        </w:rPr>
        <w:t xml:space="preserve">winding up petition. Hence, it is important to know </w:t>
      </w:r>
      <w:r w:rsidR="00CE7836">
        <w:rPr>
          <w:rFonts w:ascii="Avenir Next" w:hAnsi="Avenir Next" w:cs="Arial"/>
          <w:color w:val="808080" w:themeColor="background1" w:themeShade="80"/>
          <w:sz w:val="22"/>
          <w:szCs w:val="22"/>
          <w:lang w:val="en-GB"/>
        </w:rPr>
        <w:t>whether the arbitration clause is there in the contract and whether they have raised any dispute under the arbitration clause.</w:t>
      </w:r>
    </w:p>
    <w:p w14:paraId="4ACA7E51" w14:textId="77777777" w:rsidR="00527250" w:rsidRDefault="00527250" w:rsidP="00600FDF">
      <w:pPr>
        <w:jc w:val="both"/>
        <w:rPr>
          <w:rFonts w:ascii="Avenir Next" w:hAnsi="Avenir Next" w:cs="Arial"/>
          <w:color w:val="808080" w:themeColor="background1" w:themeShade="80"/>
          <w:sz w:val="22"/>
          <w:szCs w:val="22"/>
          <w:lang w:val="en-GB"/>
        </w:rPr>
      </w:pPr>
    </w:p>
    <w:p w14:paraId="06679D7A" w14:textId="4654A31D" w:rsidR="00600FDF" w:rsidRPr="00600FDF" w:rsidRDefault="00600FDF" w:rsidP="00600FDF">
      <w:pPr>
        <w:jc w:val="both"/>
        <w:rPr>
          <w:rFonts w:ascii="Avenir Next" w:hAnsi="Avenir Next" w:cs="Arial"/>
          <w:color w:val="808080" w:themeColor="background1" w:themeShade="80"/>
          <w:sz w:val="22"/>
          <w:szCs w:val="22"/>
          <w:lang w:val="en-GB"/>
        </w:rPr>
      </w:pPr>
      <w:r w:rsidRPr="00600FDF">
        <w:rPr>
          <w:rFonts w:ascii="Avenir Next" w:hAnsi="Avenir Next" w:cs="Arial"/>
          <w:color w:val="808080" w:themeColor="background1" w:themeShade="80"/>
          <w:sz w:val="22"/>
          <w:szCs w:val="22"/>
          <w:lang w:val="en-GB"/>
        </w:rPr>
        <w:lastRenderedPageBreak/>
        <w:t>Communication History: Obtain</w:t>
      </w:r>
      <w:r w:rsidR="00207C8F">
        <w:rPr>
          <w:rFonts w:ascii="Avenir Next" w:hAnsi="Avenir Next" w:cs="Arial"/>
          <w:color w:val="808080" w:themeColor="background1" w:themeShade="80"/>
          <w:sz w:val="22"/>
          <w:szCs w:val="22"/>
          <w:lang w:val="en-GB"/>
        </w:rPr>
        <w:t>ing</w:t>
      </w:r>
      <w:r w:rsidRPr="00600FDF">
        <w:rPr>
          <w:rFonts w:ascii="Avenir Next" w:hAnsi="Avenir Next" w:cs="Arial"/>
          <w:color w:val="808080" w:themeColor="background1" w:themeShade="80"/>
          <w:sz w:val="22"/>
          <w:szCs w:val="22"/>
          <w:lang w:val="en-GB"/>
        </w:rPr>
        <w:t xml:space="preserve"> records of communication between Harrier and Lapwing, especially those related to the non-payment issue. This includes emails, letters, and notes from the conversation between the directors.</w:t>
      </w:r>
      <w:r w:rsidR="008A7A45">
        <w:rPr>
          <w:rFonts w:ascii="Avenir Next" w:hAnsi="Avenir Next" w:cs="Arial"/>
          <w:color w:val="808080" w:themeColor="background1" w:themeShade="80"/>
          <w:sz w:val="22"/>
          <w:szCs w:val="22"/>
          <w:lang w:val="en-GB"/>
        </w:rPr>
        <w:t xml:space="preserve"> Any notice of ay dispute is important in this aspect </w:t>
      </w:r>
      <w:r w:rsidR="00FF3FEE">
        <w:rPr>
          <w:rFonts w:ascii="Avenir Next" w:hAnsi="Avenir Next" w:cs="Arial"/>
          <w:color w:val="808080" w:themeColor="background1" w:themeShade="80"/>
          <w:sz w:val="22"/>
          <w:szCs w:val="22"/>
          <w:lang w:val="en-GB"/>
        </w:rPr>
        <w:t>as the same would be a defence taken by Lapwing Limited.</w:t>
      </w:r>
      <w:r w:rsidR="009051E6">
        <w:rPr>
          <w:rFonts w:ascii="Avenir Next" w:hAnsi="Avenir Next" w:cs="Arial"/>
          <w:color w:val="808080" w:themeColor="background1" w:themeShade="80"/>
          <w:sz w:val="22"/>
          <w:szCs w:val="22"/>
          <w:lang w:val="en-GB"/>
        </w:rPr>
        <w:t xml:space="preserve"> Moreover, any admission of the debt due amount would help Harrier Limited </w:t>
      </w:r>
      <w:r w:rsidR="00527250">
        <w:rPr>
          <w:rFonts w:ascii="Avenir Next" w:hAnsi="Avenir Next" w:cs="Arial"/>
          <w:color w:val="808080" w:themeColor="background1" w:themeShade="80"/>
          <w:sz w:val="22"/>
          <w:szCs w:val="22"/>
          <w:lang w:val="en-GB"/>
        </w:rPr>
        <w:t>and strengthen the winding up petition.</w:t>
      </w:r>
    </w:p>
    <w:p w14:paraId="5011010D" w14:textId="77777777" w:rsidR="00600FDF" w:rsidRPr="00600FDF" w:rsidRDefault="00600FDF" w:rsidP="00600FDF">
      <w:pPr>
        <w:jc w:val="both"/>
        <w:rPr>
          <w:rFonts w:ascii="Avenir Next" w:hAnsi="Avenir Next" w:cs="Arial"/>
          <w:color w:val="808080" w:themeColor="background1" w:themeShade="80"/>
          <w:sz w:val="22"/>
          <w:szCs w:val="22"/>
          <w:lang w:val="en-GB"/>
        </w:rPr>
      </w:pPr>
    </w:p>
    <w:p w14:paraId="37621E40" w14:textId="75E23D7B" w:rsidR="00600FDF" w:rsidRPr="00600FDF" w:rsidRDefault="00600FDF" w:rsidP="00600FDF">
      <w:pPr>
        <w:jc w:val="both"/>
        <w:rPr>
          <w:rFonts w:ascii="Avenir Next" w:hAnsi="Avenir Next" w:cs="Arial"/>
          <w:color w:val="808080" w:themeColor="background1" w:themeShade="80"/>
          <w:sz w:val="22"/>
          <w:szCs w:val="22"/>
          <w:lang w:val="en-GB"/>
        </w:rPr>
      </w:pPr>
      <w:r w:rsidRPr="00600FDF">
        <w:rPr>
          <w:rFonts w:ascii="Avenir Next" w:hAnsi="Avenir Next" w:cs="Arial"/>
          <w:color w:val="808080" w:themeColor="background1" w:themeShade="80"/>
          <w:sz w:val="22"/>
          <w:szCs w:val="22"/>
          <w:lang w:val="en-GB"/>
        </w:rPr>
        <w:t>Lapwing's Financial Situation: information about Lapwing's current financial position, recent financial statements, and any indications of financial distress. Understanding Lapwing's financial health is crucial in evaluating their ability to pay.</w:t>
      </w:r>
    </w:p>
    <w:p w14:paraId="4A2F3E83" w14:textId="77777777" w:rsidR="00600FDF" w:rsidRPr="00600FDF" w:rsidRDefault="00600FDF" w:rsidP="00600FDF">
      <w:pPr>
        <w:jc w:val="both"/>
        <w:rPr>
          <w:rFonts w:ascii="Avenir Next" w:hAnsi="Avenir Next" w:cs="Arial"/>
          <w:color w:val="808080" w:themeColor="background1" w:themeShade="80"/>
          <w:sz w:val="22"/>
          <w:szCs w:val="22"/>
          <w:lang w:val="en-GB"/>
        </w:rPr>
      </w:pPr>
    </w:p>
    <w:p w14:paraId="082C7FD3" w14:textId="26776D33" w:rsidR="008373A8" w:rsidRDefault="00366AAC" w:rsidP="00600F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Restructuring: Whether any </w:t>
      </w:r>
      <w:r w:rsidR="002D57AB">
        <w:rPr>
          <w:rFonts w:ascii="Avenir Next" w:hAnsi="Avenir Next" w:cs="Arial"/>
          <w:color w:val="808080" w:themeColor="background1" w:themeShade="80"/>
          <w:sz w:val="22"/>
          <w:szCs w:val="22"/>
          <w:lang w:val="en-GB"/>
        </w:rPr>
        <w:t xml:space="preserve">restructuring plan is underway or under consideration for the revival of </w:t>
      </w:r>
      <w:r w:rsidR="00127002">
        <w:rPr>
          <w:rFonts w:ascii="Avenir Next" w:hAnsi="Avenir Next" w:cs="Arial"/>
          <w:color w:val="808080" w:themeColor="background1" w:themeShade="80"/>
          <w:sz w:val="22"/>
          <w:szCs w:val="22"/>
          <w:lang w:val="en-GB"/>
        </w:rPr>
        <w:t xml:space="preserve">Lapwing Limited. If so, the Court will be reluctant to order winding up </w:t>
      </w:r>
      <w:r w:rsidR="00D5379C">
        <w:rPr>
          <w:rFonts w:ascii="Avenir Next" w:hAnsi="Avenir Next" w:cs="Arial"/>
          <w:color w:val="808080" w:themeColor="background1" w:themeShade="80"/>
          <w:sz w:val="22"/>
          <w:szCs w:val="22"/>
          <w:lang w:val="en-GB"/>
        </w:rPr>
        <w:t>and may adjourn the matter until the restructuring plan is implemented properly.</w:t>
      </w:r>
    </w:p>
    <w:p w14:paraId="2C509BE9" w14:textId="77777777" w:rsidR="00D5379C" w:rsidRDefault="00D5379C" w:rsidP="00600FDF">
      <w:pPr>
        <w:jc w:val="both"/>
        <w:rPr>
          <w:rFonts w:ascii="Avenir Next" w:hAnsi="Avenir Next" w:cs="Arial"/>
          <w:color w:val="808080" w:themeColor="background1" w:themeShade="80"/>
          <w:sz w:val="22"/>
          <w:szCs w:val="22"/>
          <w:lang w:val="en-GB"/>
        </w:rPr>
      </w:pPr>
    </w:p>
    <w:p w14:paraId="117E0973" w14:textId="6A5EC179" w:rsidR="00600FDF" w:rsidRDefault="00600FDF" w:rsidP="00600FDF">
      <w:pPr>
        <w:jc w:val="both"/>
        <w:rPr>
          <w:rFonts w:ascii="Avenir Next" w:hAnsi="Avenir Next" w:cs="Arial"/>
          <w:color w:val="808080" w:themeColor="background1" w:themeShade="80"/>
          <w:sz w:val="22"/>
          <w:szCs w:val="22"/>
          <w:lang w:val="en-GB"/>
        </w:rPr>
      </w:pPr>
      <w:r w:rsidRPr="00600FDF">
        <w:rPr>
          <w:rFonts w:ascii="Avenir Next" w:hAnsi="Avenir Next" w:cs="Arial"/>
          <w:color w:val="808080" w:themeColor="background1" w:themeShade="80"/>
          <w:sz w:val="22"/>
          <w:szCs w:val="22"/>
          <w:lang w:val="en-GB"/>
        </w:rPr>
        <w:t xml:space="preserve">Attempted Resolution: </w:t>
      </w:r>
      <w:r w:rsidR="008373A8">
        <w:rPr>
          <w:rFonts w:ascii="Avenir Next" w:hAnsi="Avenir Next" w:cs="Arial"/>
          <w:color w:val="808080" w:themeColor="background1" w:themeShade="80"/>
          <w:sz w:val="22"/>
          <w:szCs w:val="22"/>
          <w:lang w:val="en-GB"/>
        </w:rPr>
        <w:t xml:space="preserve">Whether </w:t>
      </w:r>
      <w:r w:rsidRPr="00600FDF">
        <w:rPr>
          <w:rFonts w:ascii="Avenir Next" w:hAnsi="Avenir Next" w:cs="Arial"/>
          <w:color w:val="808080" w:themeColor="background1" w:themeShade="80"/>
          <w:sz w:val="22"/>
          <w:szCs w:val="22"/>
          <w:lang w:val="en-GB"/>
        </w:rPr>
        <w:t>Harrier</w:t>
      </w:r>
      <w:r w:rsidR="008373A8">
        <w:rPr>
          <w:rFonts w:ascii="Avenir Next" w:hAnsi="Avenir Next" w:cs="Arial"/>
          <w:color w:val="808080" w:themeColor="background1" w:themeShade="80"/>
          <w:sz w:val="22"/>
          <w:szCs w:val="22"/>
          <w:lang w:val="en-GB"/>
        </w:rPr>
        <w:t xml:space="preserve"> Limited </w:t>
      </w:r>
      <w:r w:rsidRPr="00600FDF">
        <w:rPr>
          <w:rFonts w:ascii="Avenir Next" w:hAnsi="Avenir Next" w:cs="Arial"/>
          <w:color w:val="808080" w:themeColor="background1" w:themeShade="80"/>
          <w:sz w:val="22"/>
          <w:szCs w:val="22"/>
          <w:lang w:val="en-GB"/>
        </w:rPr>
        <w:t>has attempted to resolve the non-payment issue through discussions or negotiations with Lapwing. Understanding the efforts made by Harrier to address the situation can provide valuable context.</w:t>
      </w:r>
      <w:r w:rsidR="00AF4072">
        <w:rPr>
          <w:rFonts w:ascii="Avenir Next" w:hAnsi="Avenir Next" w:cs="Arial"/>
          <w:color w:val="808080" w:themeColor="background1" w:themeShade="80"/>
          <w:sz w:val="22"/>
          <w:szCs w:val="22"/>
          <w:lang w:val="en-GB"/>
        </w:rPr>
        <w:t xml:space="preserve"> This is important because, court sees winding up as a last resort </w:t>
      </w:r>
      <w:r w:rsidR="00663D9A">
        <w:rPr>
          <w:rFonts w:ascii="Avenir Next" w:hAnsi="Avenir Next" w:cs="Arial"/>
          <w:color w:val="808080" w:themeColor="background1" w:themeShade="80"/>
          <w:sz w:val="22"/>
          <w:szCs w:val="22"/>
          <w:lang w:val="en-GB"/>
        </w:rPr>
        <w:t xml:space="preserve">and if alternative remedies are </w:t>
      </w:r>
      <w:r w:rsidR="00BA18A5">
        <w:rPr>
          <w:rFonts w:ascii="Avenir Next" w:hAnsi="Avenir Next" w:cs="Arial"/>
          <w:color w:val="808080" w:themeColor="background1" w:themeShade="80"/>
          <w:sz w:val="22"/>
          <w:szCs w:val="22"/>
          <w:lang w:val="en-GB"/>
        </w:rPr>
        <w:t>available,</w:t>
      </w:r>
      <w:r w:rsidR="00663D9A">
        <w:rPr>
          <w:rFonts w:ascii="Avenir Next" w:hAnsi="Avenir Next" w:cs="Arial"/>
          <w:color w:val="808080" w:themeColor="background1" w:themeShade="80"/>
          <w:sz w:val="22"/>
          <w:szCs w:val="22"/>
          <w:lang w:val="en-GB"/>
        </w:rPr>
        <w:t xml:space="preserve"> it is unlikely that a winding up order is made against a solvent company.</w:t>
      </w:r>
    </w:p>
    <w:p w14:paraId="5550B872" w14:textId="77777777" w:rsidR="00600FDF" w:rsidRPr="00600FDF" w:rsidRDefault="00600FDF" w:rsidP="00600FDF">
      <w:pPr>
        <w:jc w:val="both"/>
        <w:rPr>
          <w:rFonts w:ascii="Avenir Next" w:hAnsi="Avenir Next" w:cs="Arial"/>
          <w:color w:val="808080" w:themeColor="background1" w:themeShade="80"/>
          <w:sz w:val="22"/>
          <w:szCs w:val="22"/>
          <w:lang w:val="en-GB"/>
        </w:rPr>
      </w:pPr>
    </w:p>
    <w:p w14:paraId="14C0BFFD" w14:textId="08D05D77" w:rsidR="00600FDF" w:rsidRPr="00600FDF" w:rsidRDefault="00600FDF" w:rsidP="00600FDF">
      <w:pPr>
        <w:jc w:val="both"/>
        <w:rPr>
          <w:rFonts w:ascii="Avenir Next" w:hAnsi="Avenir Next" w:cs="Arial"/>
          <w:color w:val="808080" w:themeColor="background1" w:themeShade="80"/>
          <w:sz w:val="22"/>
          <w:szCs w:val="22"/>
          <w:lang w:val="en-GB"/>
        </w:rPr>
      </w:pPr>
      <w:r w:rsidRPr="00600FDF">
        <w:rPr>
          <w:rFonts w:ascii="Avenir Next" w:hAnsi="Avenir Next" w:cs="Arial"/>
          <w:color w:val="808080" w:themeColor="background1" w:themeShade="80"/>
          <w:sz w:val="22"/>
          <w:szCs w:val="22"/>
          <w:lang w:val="en-GB"/>
        </w:rPr>
        <w:t xml:space="preserve">Legal Basis for Winding-up: Assess </w:t>
      </w:r>
      <w:r w:rsidR="00105AF7">
        <w:rPr>
          <w:rFonts w:ascii="Avenir Next" w:hAnsi="Avenir Next" w:cs="Arial"/>
          <w:color w:val="808080" w:themeColor="background1" w:themeShade="80"/>
          <w:sz w:val="22"/>
          <w:szCs w:val="22"/>
          <w:lang w:val="en-GB"/>
        </w:rPr>
        <w:t xml:space="preserve">as to </w:t>
      </w:r>
      <w:r w:rsidRPr="00600FDF">
        <w:rPr>
          <w:rFonts w:ascii="Avenir Next" w:hAnsi="Avenir Next" w:cs="Arial"/>
          <w:color w:val="808080" w:themeColor="background1" w:themeShade="80"/>
          <w:sz w:val="22"/>
          <w:szCs w:val="22"/>
          <w:lang w:val="en-GB"/>
        </w:rPr>
        <w:t>whether Harrier</w:t>
      </w:r>
      <w:r w:rsidR="00105AF7">
        <w:rPr>
          <w:rFonts w:ascii="Avenir Next" w:hAnsi="Avenir Next" w:cs="Arial"/>
          <w:color w:val="808080" w:themeColor="background1" w:themeShade="80"/>
          <w:sz w:val="22"/>
          <w:szCs w:val="22"/>
          <w:lang w:val="en-GB"/>
        </w:rPr>
        <w:t xml:space="preserve"> Limited</w:t>
      </w:r>
      <w:r w:rsidRPr="00600FDF">
        <w:rPr>
          <w:rFonts w:ascii="Avenir Next" w:hAnsi="Avenir Next" w:cs="Arial"/>
          <w:color w:val="808080" w:themeColor="background1" w:themeShade="80"/>
          <w:sz w:val="22"/>
          <w:szCs w:val="22"/>
          <w:lang w:val="en-GB"/>
        </w:rPr>
        <w:t xml:space="preserve"> has sufficient grounds to initiate a winding-up petition against Lapwing</w:t>
      </w:r>
      <w:r w:rsidR="00105AF7">
        <w:rPr>
          <w:rFonts w:ascii="Avenir Next" w:hAnsi="Avenir Next" w:cs="Arial"/>
          <w:color w:val="808080" w:themeColor="background1" w:themeShade="80"/>
          <w:sz w:val="22"/>
          <w:szCs w:val="22"/>
          <w:lang w:val="en-GB"/>
        </w:rPr>
        <w:t xml:space="preserve"> Limited</w:t>
      </w:r>
      <w:r w:rsidRPr="00600FDF">
        <w:rPr>
          <w:rFonts w:ascii="Avenir Next" w:hAnsi="Avenir Next" w:cs="Arial"/>
          <w:color w:val="808080" w:themeColor="background1" w:themeShade="80"/>
          <w:sz w:val="22"/>
          <w:szCs w:val="22"/>
          <w:lang w:val="en-GB"/>
        </w:rPr>
        <w:t>. Determine if there are any statutory grounds for winding-up, such as insolvency or inability to pay debts.</w:t>
      </w:r>
    </w:p>
    <w:p w14:paraId="2696CE42" w14:textId="77777777" w:rsidR="00600FDF" w:rsidRPr="00600FDF" w:rsidRDefault="00600FDF" w:rsidP="00600FDF">
      <w:pPr>
        <w:jc w:val="both"/>
        <w:rPr>
          <w:rFonts w:ascii="Avenir Next" w:hAnsi="Avenir Next" w:cs="Arial"/>
          <w:color w:val="808080" w:themeColor="background1" w:themeShade="80"/>
          <w:sz w:val="22"/>
          <w:szCs w:val="22"/>
          <w:lang w:val="en-GB"/>
        </w:rPr>
      </w:pPr>
    </w:p>
    <w:p w14:paraId="02737E9D" w14:textId="77777777" w:rsidR="00600FDF" w:rsidRPr="00600FDF" w:rsidRDefault="00600FDF" w:rsidP="00600FDF">
      <w:pPr>
        <w:jc w:val="both"/>
        <w:rPr>
          <w:rFonts w:ascii="Avenir Next" w:hAnsi="Avenir Next" w:cs="Arial"/>
          <w:color w:val="808080" w:themeColor="background1" w:themeShade="80"/>
          <w:sz w:val="22"/>
          <w:szCs w:val="22"/>
          <w:lang w:val="en-GB"/>
        </w:rPr>
      </w:pPr>
      <w:r w:rsidRPr="00600FDF">
        <w:rPr>
          <w:rFonts w:ascii="Avenir Next" w:hAnsi="Avenir Next" w:cs="Arial"/>
          <w:color w:val="808080" w:themeColor="background1" w:themeShade="80"/>
          <w:sz w:val="22"/>
          <w:szCs w:val="22"/>
          <w:lang w:val="en-GB"/>
        </w:rPr>
        <w:t>Comments:</w:t>
      </w:r>
    </w:p>
    <w:p w14:paraId="4EA48DBE" w14:textId="21ACF4E4" w:rsidR="008C35C9" w:rsidRPr="008C35C9" w:rsidRDefault="00600FDF" w:rsidP="00600FDF">
      <w:pPr>
        <w:jc w:val="both"/>
        <w:rPr>
          <w:rFonts w:ascii="Avenir Next" w:hAnsi="Avenir Next" w:cs="Arial"/>
          <w:color w:val="808080" w:themeColor="background1" w:themeShade="80"/>
          <w:sz w:val="22"/>
          <w:szCs w:val="22"/>
          <w:lang w:val="en-GB"/>
        </w:rPr>
      </w:pPr>
      <w:r w:rsidRPr="00600FDF">
        <w:rPr>
          <w:rFonts w:ascii="Avenir Next" w:hAnsi="Avenir Next" w:cs="Arial"/>
          <w:color w:val="808080" w:themeColor="background1" w:themeShade="80"/>
          <w:sz w:val="22"/>
          <w:szCs w:val="22"/>
          <w:lang w:val="en-GB"/>
        </w:rPr>
        <w:t>Based on the information provided, it appears that Lapwing</w:t>
      </w:r>
      <w:r w:rsidR="00105AF7">
        <w:rPr>
          <w:rFonts w:ascii="Avenir Next" w:hAnsi="Avenir Next" w:cs="Arial"/>
          <w:color w:val="808080" w:themeColor="background1" w:themeShade="80"/>
          <w:sz w:val="22"/>
          <w:szCs w:val="22"/>
          <w:lang w:val="en-GB"/>
        </w:rPr>
        <w:t xml:space="preserve"> Limited</w:t>
      </w:r>
      <w:r w:rsidRPr="00600FDF">
        <w:rPr>
          <w:rFonts w:ascii="Avenir Next" w:hAnsi="Avenir Next" w:cs="Arial"/>
          <w:color w:val="808080" w:themeColor="background1" w:themeShade="80"/>
          <w:sz w:val="22"/>
          <w:szCs w:val="22"/>
          <w:lang w:val="en-GB"/>
        </w:rPr>
        <w:t xml:space="preserve"> has acknowledged the non-payment issue, but the exact reasons behind the non-payment remain unclear. The Lapwing</w:t>
      </w:r>
      <w:r w:rsidR="00105AF7">
        <w:rPr>
          <w:rFonts w:ascii="Avenir Next" w:hAnsi="Avenir Next" w:cs="Arial"/>
          <w:color w:val="808080" w:themeColor="background1" w:themeShade="80"/>
          <w:sz w:val="22"/>
          <w:szCs w:val="22"/>
          <w:lang w:val="en-GB"/>
        </w:rPr>
        <w:t xml:space="preserve"> Limited</w:t>
      </w:r>
      <w:r w:rsidRPr="00600FDF">
        <w:rPr>
          <w:rFonts w:ascii="Avenir Next" w:hAnsi="Avenir Next" w:cs="Arial"/>
          <w:color w:val="808080" w:themeColor="background1" w:themeShade="80"/>
          <w:sz w:val="22"/>
          <w:szCs w:val="22"/>
          <w:lang w:val="en-GB"/>
        </w:rPr>
        <w:t xml:space="preserve"> director's response of "fighting" a winding-up petition without specifying grounds may indicate potential resistance. It is crucial for Harrier</w:t>
      </w:r>
      <w:r w:rsidR="00105AF7">
        <w:rPr>
          <w:rFonts w:ascii="Avenir Next" w:hAnsi="Avenir Next" w:cs="Arial"/>
          <w:color w:val="808080" w:themeColor="background1" w:themeShade="80"/>
          <w:sz w:val="22"/>
          <w:szCs w:val="22"/>
          <w:lang w:val="en-GB"/>
        </w:rPr>
        <w:t xml:space="preserve"> Limited</w:t>
      </w:r>
      <w:r w:rsidRPr="00600FDF">
        <w:rPr>
          <w:rFonts w:ascii="Avenir Next" w:hAnsi="Avenir Next" w:cs="Arial"/>
          <w:color w:val="808080" w:themeColor="background1" w:themeShade="80"/>
          <w:sz w:val="22"/>
          <w:szCs w:val="22"/>
          <w:lang w:val="en-GB"/>
        </w:rPr>
        <w:t xml:space="preserve"> to gather more evidence and seek legal advice to determine the most appropriate and effective course of action moving forward.</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43B45C3C" w:rsidR="00241FA3" w:rsidRPr="00CB75C5" w:rsidRDefault="005556F6" w:rsidP="009B4976">
    <w:pPr>
      <w:pStyle w:val="Footer"/>
      <w:ind w:right="360"/>
      <w:rPr>
        <w:rFonts w:ascii="Avenir Next" w:hAnsi="Avenir Next" w:cs="Arial"/>
        <w:sz w:val="18"/>
        <w:szCs w:val="18"/>
        <w:lang w:val="en-GB"/>
      </w:rPr>
    </w:pPr>
    <w:r w:rsidRPr="005556F6">
      <w:rPr>
        <w:rFonts w:ascii="Avenir Next" w:hAnsi="Avenir Next" w:cs="Arial"/>
        <w:sz w:val="18"/>
        <w:szCs w:val="18"/>
        <w:lang w:val="en-GB"/>
      </w:rPr>
      <w:t>202223-988.assessment</w:t>
    </w:r>
    <w:r>
      <w:rPr>
        <w:rFonts w:ascii="Avenir Next" w:hAnsi="Avenir Next" w:cs="Arial"/>
        <w:sz w:val="18"/>
        <w:szCs w:val="18"/>
        <w:lang w:val="en-GB"/>
      </w:rPr>
      <w:t>8</w:t>
    </w:r>
    <w:r w:rsidRPr="005556F6">
      <w:rPr>
        <w:rFonts w:ascii="Avenir Next" w:hAnsi="Avenir Next" w:cs="Arial"/>
        <w:sz w:val="18"/>
        <w:szCs w:val="18"/>
        <w:lang w:val="en-GB"/>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2C3E73F4"/>
    <w:multiLevelType w:val="hybridMultilevel"/>
    <w:tmpl w:val="63E01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77608E"/>
    <w:multiLevelType w:val="hybridMultilevel"/>
    <w:tmpl w:val="EAA42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B932F2"/>
    <w:multiLevelType w:val="hybridMultilevel"/>
    <w:tmpl w:val="6FDE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4454189">
    <w:abstractNumId w:val="31"/>
  </w:num>
  <w:num w:numId="2" w16cid:durableId="1238131208">
    <w:abstractNumId w:val="8"/>
  </w:num>
  <w:num w:numId="3" w16cid:durableId="1582636794">
    <w:abstractNumId w:val="22"/>
  </w:num>
  <w:num w:numId="4" w16cid:durableId="688063710">
    <w:abstractNumId w:val="17"/>
  </w:num>
  <w:num w:numId="5" w16cid:durableId="977733555">
    <w:abstractNumId w:val="9"/>
  </w:num>
  <w:num w:numId="6" w16cid:durableId="849611270">
    <w:abstractNumId w:val="35"/>
  </w:num>
  <w:num w:numId="7" w16cid:durableId="1112438227">
    <w:abstractNumId w:val="15"/>
  </w:num>
  <w:num w:numId="8" w16cid:durableId="1214930441">
    <w:abstractNumId w:val="28"/>
  </w:num>
  <w:num w:numId="9" w16cid:durableId="1160582129">
    <w:abstractNumId w:val="32"/>
  </w:num>
  <w:num w:numId="10" w16cid:durableId="696085487">
    <w:abstractNumId w:val="10"/>
  </w:num>
  <w:num w:numId="11" w16cid:durableId="733427000">
    <w:abstractNumId w:val="11"/>
  </w:num>
  <w:num w:numId="12" w16cid:durableId="695618134">
    <w:abstractNumId w:val="0"/>
  </w:num>
  <w:num w:numId="13" w16cid:durableId="1437866240">
    <w:abstractNumId w:val="18"/>
  </w:num>
  <w:num w:numId="14" w16cid:durableId="488206901">
    <w:abstractNumId w:val="5"/>
  </w:num>
  <w:num w:numId="15" w16cid:durableId="128017166">
    <w:abstractNumId w:val="39"/>
  </w:num>
  <w:num w:numId="16" w16cid:durableId="329526016">
    <w:abstractNumId w:val="25"/>
  </w:num>
  <w:num w:numId="17" w16cid:durableId="1379210565">
    <w:abstractNumId w:val="29"/>
  </w:num>
  <w:num w:numId="18" w16cid:durableId="536312763">
    <w:abstractNumId w:val="24"/>
  </w:num>
  <w:num w:numId="19" w16cid:durableId="2046176537">
    <w:abstractNumId w:val="21"/>
  </w:num>
  <w:num w:numId="20" w16cid:durableId="141822254">
    <w:abstractNumId w:val="20"/>
  </w:num>
  <w:num w:numId="21" w16cid:durableId="1073622794">
    <w:abstractNumId w:val="4"/>
  </w:num>
  <w:num w:numId="22" w16cid:durableId="754521747">
    <w:abstractNumId w:val="27"/>
  </w:num>
  <w:num w:numId="23" w16cid:durableId="555626465">
    <w:abstractNumId w:val="3"/>
  </w:num>
  <w:num w:numId="24" w16cid:durableId="1630623597">
    <w:abstractNumId w:val="30"/>
  </w:num>
  <w:num w:numId="25" w16cid:durableId="2002387824">
    <w:abstractNumId w:val="13"/>
  </w:num>
  <w:num w:numId="26" w16cid:durableId="1445534035">
    <w:abstractNumId w:val="2"/>
  </w:num>
  <w:num w:numId="27" w16cid:durableId="1706708260">
    <w:abstractNumId w:val="16"/>
  </w:num>
  <w:num w:numId="28" w16cid:durableId="1130830431">
    <w:abstractNumId w:val="34"/>
  </w:num>
  <w:num w:numId="29" w16cid:durableId="32341868">
    <w:abstractNumId w:val="12"/>
  </w:num>
  <w:num w:numId="30" w16cid:durableId="1564292421">
    <w:abstractNumId w:val="38"/>
  </w:num>
  <w:num w:numId="31" w16cid:durableId="1281300932">
    <w:abstractNumId w:val="37"/>
  </w:num>
  <w:num w:numId="32" w16cid:durableId="707418832">
    <w:abstractNumId w:val="26"/>
  </w:num>
  <w:num w:numId="33" w16cid:durableId="1745838347">
    <w:abstractNumId w:val="23"/>
  </w:num>
  <w:num w:numId="34" w16cid:durableId="150567960">
    <w:abstractNumId w:val="1"/>
  </w:num>
  <w:num w:numId="35" w16cid:durableId="667100284">
    <w:abstractNumId w:val="33"/>
  </w:num>
  <w:num w:numId="36" w16cid:durableId="1262837165">
    <w:abstractNumId w:val="6"/>
  </w:num>
  <w:num w:numId="37" w16cid:durableId="1617829745">
    <w:abstractNumId w:val="7"/>
  </w:num>
  <w:num w:numId="38" w16cid:durableId="1365251934">
    <w:abstractNumId w:val="19"/>
  </w:num>
  <w:num w:numId="39" w16cid:durableId="187839855">
    <w:abstractNumId w:val="14"/>
  </w:num>
  <w:num w:numId="40" w16cid:durableId="85788869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7D1"/>
    <w:rsid w:val="000329AF"/>
    <w:rsid w:val="000358E5"/>
    <w:rsid w:val="000373FB"/>
    <w:rsid w:val="00037621"/>
    <w:rsid w:val="000400B5"/>
    <w:rsid w:val="00041A5B"/>
    <w:rsid w:val="00042D6A"/>
    <w:rsid w:val="0004323A"/>
    <w:rsid w:val="0004367D"/>
    <w:rsid w:val="00044663"/>
    <w:rsid w:val="000446FF"/>
    <w:rsid w:val="00044D46"/>
    <w:rsid w:val="00045088"/>
    <w:rsid w:val="00045904"/>
    <w:rsid w:val="00045B31"/>
    <w:rsid w:val="00046AA0"/>
    <w:rsid w:val="000502FD"/>
    <w:rsid w:val="000509B5"/>
    <w:rsid w:val="00052129"/>
    <w:rsid w:val="000531FC"/>
    <w:rsid w:val="000548DC"/>
    <w:rsid w:val="00056C78"/>
    <w:rsid w:val="000627E0"/>
    <w:rsid w:val="00065166"/>
    <w:rsid w:val="00065779"/>
    <w:rsid w:val="00065D9F"/>
    <w:rsid w:val="00067160"/>
    <w:rsid w:val="00067C67"/>
    <w:rsid w:val="000700E6"/>
    <w:rsid w:val="000701CD"/>
    <w:rsid w:val="0007191F"/>
    <w:rsid w:val="000738D7"/>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0763"/>
    <w:rsid w:val="000A0F07"/>
    <w:rsid w:val="000A1BDE"/>
    <w:rsid w:val="000A208F"/>
    <w:rsid w:val="000A3EA7"/>
    <w:rsid w:val="000A407B"/>
    <w:rsid w:val="000A617B"/>
    <w:rsid w:val="000A68ED"/>
    <w:rsid w:val="000A6D56"/>
    <w:rsid w:val="000A7438"/>
    <w:rsid w:val="000B1E92"/>
    <w:rsid w:val="000B5FF1"/>
    <w:rsid w:val="000B609F"/>
    <w:rsid w:val="000C04F2"/>
    <w:rsid w:val="000C2244"/>
    <w:rsid w:val="000C45C9"/>
    <w:rsid w:val="000D0E6E"/>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675"/>
    <w:rsid w:val="00101707"/>
    <w:rsid w:val="0010170D"/>
    <w:rsid w:val="001025C2"/>
    <w:rsid w:val="00102CC9"/>
    <w:rsid w:val="001037C8"/>
    <w:rsid w:val="0010593A"/>
    <w:rsid w:val="00105AF7"/>
    <w:rsid w:val="00111F83"/>
    <w:rsid w:val="00113522"/>
    <w:rsid w:val="00113AA1"/>
    <w:rsid w:val="0011473D"/>
    <w:rsid w:val="00115489"/>
    <w:rsid w:val="00115C85"/>
    <w:rsid w:val="001166F4"/>
    <w:rsid w:val="00121B3C"/>
    <w:rsid w:val="00122789"/>
    <w:rsid w:val="00123855"/>
    <w:rsid w:val="00124EAE"/>
    <w:rsid w:val="00126A4D"/>
    <w:rsid w:val="00127002"/>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3907"/>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1989"/>
    <w:rsid w:val="00195644"/>
    <w:rsid w:val="001959CA"/>
    <w:rsid w:val="001966D9"/>
    <w:rsid w:val="001A007A"/>
    <w:rsid w:val="001A02F7"/>
    <w:rsid w:val="001A2205"/>
    <w:rsid w:val="001A2441"/>
    <w:rsid w:val="001A27E8"/>
    <w:rsid w:val="001A3765"/>
    <w:rsid w:val="001A7E9A"/>
    <w:rsid w:val="001B0F70"/>
    <w:rsid w:val="001B165B"/>
    <w:rsid w:val="001B3956"/>
    <w:rsid w:val="001B462C"/>
    <w:rsid w:val="001B5016"/>
    <w:rsid w:val="001B5D64"/>
    <w:rsid w:val="001B5DC2"/>
    <w:rsid w:val="001B709B"/>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918"/>
    <w:rsid w:val="00206D5D"/>
    <w:rsid w:val="0020725B"/>
    <w:rsid w:val="00207C3D"/>
    <w:rsid w:val="00207C8F"/>
    <w:rsid w:val="002110F1"/>
    <w:rsid w:val="00212592"/>
    <w:rsid w:val="0021407D"/>
    <w:rsid w:val="0022116B"/>
    <w:rsid w:val="00221D20"/>
    <w:rsid w:val="0022359C"/>
    <w:rsid w:val="00225CF1"/>
    <w:rsid w:val="00226CB6"/>
    <w:rsid w:val="00230812"/>
    <w:rsid w:val="00231096"/>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1BB4"/>
    <w:rsid w:val="002638B0"/>
    <w:rsid w:val="00263D03"/>
    <w:rsid w:val="0026647A"/>
    <w:rsid w:val="002668D3"/>
    <w:rsid w:val="00266C4D"/>
    <w:rsid w:val="00267804"/>
    <w:rsid w:val="00270438"/>
    <w:rsid w:val="002722CA"/>
    <w:rsid w:val="0027299F"/>
    <w:rsid w:val="002729FA"/>
    <w:rsid w:val="00274261"/>
    <w:rsid w:val="00277995"/>
    <w:rsid w:val="002804F1"/>
    <w:rsid w:val="0028347F"/>
    <w:rsid w:val="00283AA6"/>
    <w:rsid w:val="0028476C"/>
    <w:rsid w:val="00284EBE"/>
    <w:rsid w:val="0028777F"/>
    <w:rsid w:val="002903A7"/>
    <w:rsid w:val="002937F3"/>
    <w:rsid w:val="00293C84"/>
    <w:rsid w:val="002942A6"/>
    <w:rsid w:val="0029433F"/>
    <w:rsid w:val="00294829"/>
    <w:rsid w:val="0029690F"/>
    <w:rsid w:val="00297C8A"/>
    <w:rsid w:val="002A2A60"/>
    <w:rsid w:val="002A33AB"/>
    <w:rsid w:val="002A37BB"/>
    <w:rsid w:val="002A3B3B"/>
    <w:rsid w:val="002A6E48"/>
    <w:rsid w:val="002B1C45"/>
    <w:rsid w:val="002B1F24"/>
    <w:rsid w:val="002B2006"/>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D57AB"/>
    <w:rsid w:val="002E00E5"/>
    <w:rsid w:val="002E1A20"/>
    <w:rsid w:val="002E1AFF"/>
    <w:rsid w:val="002E3CEB"/>
    <w:rsid w:val="002E4FBB"/>
    <w:rsid w:val="002F1956"/>
    <w:rsid w:val="002F3440"/>
    <w:rsid w:val="002F46C8"/>
    <w:rsid w:val="002F75A3"/>
    <w:rsid w:val="002F7711"/>
    <w:rsid w:val="00303C2F"/>
    <w:rsid w:val="00305E53"/>
    <w:rsid w:val="003067CD"/>
    <w:rsid w:val="00307D85"/>
    <w:rsid w:val="00310CD9"/>
    <w:rsid w:val="003144EF"/>
    <w:rsid w:val="00315123"/>
    <w:rsid w:val="00320DBF"/>
    <w:rsid w:val="00320E40"/>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55211"/>
    <w:rsid w:val="00357CAC"/>
    <w:rsid w:val="00361A0A"/>
    <w:rsid w:val="0036358E"/>
    <w:rsid w:val="00364369"/>
    <w:rsid w:val="0036458E"/>
    <w:rsid w:val="00364836"/>
    <w:rsid w:val="0036565C"/>
    <w:rsid w:val="0036625E"/>
    <w:rsid w:val="00366AAC"/>
    <w:rsid w:val="00366ACE"/>
    <w:rsid w:val="00366BC5"/>
    <w:rsid w:val="003703F4"/>
    <w:rsid w:val="003744C8"/>
    <w:rsid w:val="0037465A"/>
    <w:rsid w:val="003757F3"/>
    <w:rsid w:val="0037646D"/>
    <w:rsid w:val="00376639"/>
    <w:rsid w:val="00376CEC"/>
    <w:rsid w:val="00377513"/>
    <w:rsid w:val="003777BF"/>
    <w:rsid w:val="00381819"/>
    <w:rsid w:val="00381BA3"/>
    <w:rsid w:val="00382C98"/>
    <w:rsid w:val="0038533C"/>
    <w:rsid w:val="003859F1"/>
    <w:rsid w:val="00385BC5"/>
    <w:rsid w:val="00385DC2"/>
    <w:rsid w:val="00386568"/>
    <w:rsid w:val="00390263"/>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679E"/>
    <w:rsid w:val="003B0EE9"/>
    <w:rsid w:val="003B166C"/>
    <w:rsid w:val="003B170F"/>
    <w:rsid w:val="003B36EA"/>
    <w:rsid w:val="003B3847"/>
    <w:rsid w:val="003B3C5F"/>
    <w:rsid w:val="003B79B6"/>
    <w:rsid w:val="003C20E8"/>
    <w:rsid w:val="003C3033"/>
    <w:rsid w:val="003C4471"/>
    <w:rsid w:val="003C5922"/>
    <w:rsid w:val="003C6597"/>
    <w:rsid w:val="003D0677"/>
    <w:rsid w:val="003D0A6D"/>
    <w:rsid w:val="003D16C4"/>
    <w:rsid w:val="003D55CE"/>
    <w:rsid w:val="003D6B6A"/>
    <w:rsid w:val="003D7241"/>
    <w:rsid w:val="003E0B16"/>
    <w:rsid w:val="003E39B5"/>
    <w:rsid w:val="003E67D1"/>
    <w:rsid w:val="003E7313"/>
    <w:rsid w:val="003E76D8"/>
    <w:rsid w:val="003F06D9"/>
    <w:rsid w:val="003F14A7"/>
    <w:rsid w:val="003F3F38"/>
    <w:rsid w:val="003F4CCE"/>
    <w:rsid w:val="003F56C3"/>
    <w:rsid w:val="003F5D38"/>
    <w:rsid w:val="0040332F"/>
    <w:rsid w:val="00404329"/>
    <w:rsid w:val="00405DC1"/>
    <w:rsid w:val="004065DA"/>
    <w:rsid w:val="0040696E"/>
    <w:rsid w:val="0041085C"/>
    <w:rsid w:val="00415F1F"/>
    <w:rsid w:val="00416FEB"/>
    <w:rsid w:val="0042108F"/>
    <w:rsid w:val="00424DFC"/>
    <w:rsid w:val="00425377"/>
    <w:rsid w:val="00425AB3"/>
    <w:rsid w:val="004264D0"/>
    <w:rsid w:val="004275B2"/>
    <w:rsid w:val="00427F77"/>
    <w:rsid w:val="00430FED"/>
    <w:rsid w:val="00431F31"/>
    <w:rsid w:val="004326EC"/>
    <w:rsid w:val="00434A8C"/>
    <w:rsid w:val="00437297"/>
    <w:rsid w:val="004402DC"/>
    <w:rsid w:val="004428DC"/>
    <w:rsid w:val="00444284"/>
    <w:rsid w:val="00444FA0"/>
    <w:rsid w:val="00445CE6"/>
    <w:rsid w:val="00445D5E"/>
    <w:rsid w:val="00450A62"/>
    <w:rsid w:val="004534C2"/>
    <w:rsid w:val="00454129"/>
    <w:rsid w:val="0045446F"/>
    <w:rsid w:val="00454E2B"/>
    <w:rsid w:val="00455ABA"/>
    <w:rsid w:val="0045683E"/>
    <w:rsid w:val="00460C0B"/>
    <w:rsid w:val="0047497A"/>
    <w:rsid w:val="00475CC7"/>
    <w:rsid w:val="00477C72"/>
    <w:rsid w:val="00477D4E"/>
    <w:rsid w:val="00481BC8"/>
    <w:rsid w:val="00481D6B"/>
    <w:rsid w:val="00482465"/>
    <w:rsid w:val="004873F8"/>
    <w:rsid w:val="004909BA"/>
    <w:rsid w:val="00490FDA"/>
    <w:rsid w:val="00491675"/>
    <w:rsid w:val="00491C29"/>
    <w:rsid w:val="004932AD"/>
    <w:rsid w:val="00493855"/>
    <w:rsid w:val="00494C98"/>
    <w:rsid w:val="00495642"/>
    <w:rsid w:val="00495E79"/>
    <w:rsid w:val="0049714D"/>
    <w:rsid w:val="004A09CB"/>
    <w:rsid w:val="004A2D83"/>
    <w:rsid w:val="004A4AB8"/>
    <w:rsid w:val="004A51A5"/>
    <w:rsid w:val="004A57DD"/>
    <w:rsid w:val="004A57FB"/>
    <w:rsid w:val="004A5BCF"/>
    <w:rsid w:val="004A60CB"/>
    <w:rsid w:val="004A7B51"/>
    <w:rsid w:val="004A7D71"/>
    <w:rsid w:val="004A7EF3"/>
    <w:rsid w:val="004B11FD"/>
    <w:rsid w:val="004B23A2"/>
    <w:rsid w:val="004B250F"/>
    <w:rsid w:val="004B6651"/>
    <w:rsid w:val="004B7DFB"/>
    <w:rsid w:val="004C5A9F"/>
    <w:rsid w:val="004C635C"/>
    <w:rsid w:val="004D0603"/>
    <w:rsid w:val="004D17F6"/>
    <w:rsid w:val="004D1A5A"/>
    <w:rsid w:val="004D1DE3"/>
    <w:rsid w:val="004D2FFF"/>
    <w:rsid w:val="004D3721"/>
    <w:rsid w:val="004D4543"/>
    <w:rsid w:val="004D5272"/>
    <w:rsid w:val="004D52A8"/>
    <w:rsid w:val="004D64F9"/>
    <w:rsid w:val="004D67B3"/>
    <w:rsid w:val="004E0571"/>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4073"/>
    <w:rsid w:val="00515C35"/>
    <w:rsid w:val="005177FE"/>
    <w:rsid w:val="0052263B"/>
    <w:rsid w:val="005235A0"/>
    <w:rsid w:val="00524444"/>
    <w:rsid w:val="00524728"/>
    <w:rsid w:val="00524F9E"/>
    <w:rsid w:val="00526A65"/>
    <w:rsid w:val="00527250"/>
    <w:rsid w:val="00532F16"/>
    <w:rsid w:val="005331CA"/>
    <w:rsid w:val="00533B9E"/>
    <w:rsid w:val="005345B7"/>
    <w:rsid w:val="00534B3E"/>
    <w:rsid w:val="005356BF"/>
    <w:rsid w:val="00537970"/>
    <w:rsid w:val="0054074C"/>
    <w:rsid w:val="00540E3A"/>
    <w:rsid w:val="00542882"/>
    <w:rsid w:val="00544127"/>
    <w:rsid w:val="00544485"/>
    <w:rsid w:val="005463A9"/>
    <w:rsid w:val="0054663F"/>
    <w:rsid w:val="00547499"/>
    <w:rsid w:val="00552006"/>
    <w:rsid w:val="00552643"/>
    <w:rsid w:val="005534CB"/>
    <w:rsid w:val="005537B4"/>
    <w:rsid w:val="00553EB2"/>
    <w:rsid w:val="005540AA"/>
    <w:rsid w:val="00554212"/>
    <w:rsid w:val="005556F6"/>
    <w:rsid w:val="00560534"/>
    <w:rsid w:val="00560819"/>
    <w:rsid w:val="00563084"/>
    <w:rsid w:val="0056391B"/>
    <w:rsid w:val="00563ECF"/>
    <w:rsid w:val="00564DFE"/>
    <w:rsid w:val="005650E2"/>
    <w:rsid w:val="00565AD2"/>
    <w:rsid w:val="00567AD7"/>
    <w:rsid w:val="00567AE6"/>
    <w:rsid w:val="0057209B"/>
    <w:rsid w:val="005739CA"/>
    <w:rsid w:val="00574995"/>
    <w:rsid w:val="00575B2D"/>
    <w:rsid w:val="00576A9C"/>
    <w:rsid w:val="00577B82"/>
    <w:rsid w:val="00580A92"/>
    <w:rsid w:val="00580EA0"/>
    <w:rsid w:val="005833D0"/>
    <w:rsid w:val="005846F3"/>
    <w:rsid w:val="00586138"/>
    <w:rsid w:val="0058622F"/>
    <w:rsid w:val="00587660"/>
    <w:rsid w:val="00590C49"/>
    <w:rsid w:val="00590D6D"/>
    <w:rsid w:val="005925C2"/>
    <w:rsid w:val="00592F82"/>
    <w:rsid w:val="00595042"/>
    <w:rsid w:val="005A0CCA"/>
    <w:rsid w:val="005A0F32"/>
    <w:rsid w:val="005A1318"/>
    <w:rsid w:val="005A166C"/>
    <w:rsid w:val="005A464B"/>
    <w:rsid w:val="005A6F51"/>
    <w:rsid w:val="005A6FF2"/>
    <w:rsid w:val="005A726D"/>
    <w:rsid w:val="005B17BF"/>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E7E43"/>
    <w:rsid w:val="005F026D"/>
    <w:rsid w:val="005F25A8"/>
    <w:rsid w:val="005F2AEA"/>
    <w:rsid w:val="005F2D0B"/>
    <w:rsid w:val="005F4B31"/>
    <w:rsid w:val="005F53AD"/>
    <w:rsid w:val="005F7B12"/>
    <w:rsid w:val="005F7B9A"/>
    <w:rsid w:val="00600529"/>
    <w:rsid w:val="00600FDF"/>
    <w:rsid w:val="00601D70"/>
    <w:rsid w:val="006043C6"/>
    <w:rsid w:val="0060478B"/>
    <w:rsid w:val="0061036B"/>
    <w:rsid w:val="00610388"/>
    <w:rsid w:val="00610AC7"/>
    <w:rsid w:val="00610E39"/>
    <w:rsid w:val="00612CA5"/>
    <w:rsid w:val="006153C7"/>
    <w:rsid w:val="006153EC"/>
    <w:rsid w:val="0061580A"/>
    <w:rsid w:val="00616CCE"/>
    <w:rsid w:val="00617DFB"/>
    <w:rsid w:val="00621A17"/>
    <w:rsid w:val="00623C19"/>
    <w:rsid w:val="00624C99"/>
    <w:rsid w:val="00624D85"/>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A3C"/>
    <w:rsid w:val="00641C46"/>
    <w:rsid w:val="00651801"/>
    <w:rsid w:val="0065181E"/>
    <w:rsid w:val="00652235"/>
    <w:rsid w:val="00654C2F"/>
    <w:rsid w:val="00657087"/>
    <w:rsid w:val="00662251"/>
    <w:rsid w:val="00662BC3"/>
    <w:rsid w:val="00662EDA"/>
    <w:rsid w:val="00663879"/>
    <w:rsid w:val="006639DB"/>
    <w:rsid w:val="00663D9A"/>
    <w:rsid w:val="006661EF"/>
    <w:rsid w:val="00667D96"/>
    <w:rsid w:val="006719DB"/>
    <w:rsid w:val="00673642"/>
    <w:rsid w:val="00675666"/>
    <w:rsid w:val="006768F3"/>
    <w:rsid w:val="00677AEB"/>
    <w:rsid w:val="00680EF2"/>
    <w:rsid w:val="00687A1D"/>
    <w:rsid w:val="00687EA0"/>
    <w:rsid w:val="00691D5F"/>
    <w:rsid w:val="0069476B"/>
    <w:rsid w:val="00697C0F"/>
    <w:rsid w:val="00697EA1"/>
    <w:rsid w:val="006A2646"/>
    <w:rsid w:val="006A46BC"/>
    <w:rsid w:val="006A4708"/>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4B6"/>
    <w:rsid w:val="006C0D17"/>
    <w:rsid w:val="006C1470"/>
    <w:rsid w:val="006C21F3"/>
    <w:rsid w:val="006C2BBF"/>
    <w:rsid w:val="006C361E"/>
    <w:rsid w:val="006D2279"/>
    <w:rsid w:val="006D2BE7"/>
    <w:rsid w:val="006D5EC7"/>
    <w:rsid w:val="006D6BD5"/>
    <w:rsid w:val="006E21C4"/>
    <w:rsid w:val="006E481A"/>
    <w:rsid w:val="006E5298"/>
    <w:rsid w:val="006E6097"/>
    <w:rsid w:val="006F400A"/>
    <w:rsid w:val="006F41CC"/>
    <w:rsid w:val="006F456C"/>
    <w:rsid w:val="006F4A78"/>
    <w:rsid w:val="006F734A"/>
    <w:rsid w:val="00700D83"/>
    <w:rsid w:val="00704852"/>
    <w:rsid w:val="00705104"/>
    <w:rsid w:val="0070609E"/>
    <w:rsid w:val="007074E9"/>
    <w:rsid w:val="0071200D"/>
    <w:rsid w:val="00713873"/>
    <w:rsid w:val="00713DA4"/>
    <w:rsid w:val="00714BF1"/>
    <w:rsid w:val="00721383"/>
    <w:rsid w:val="00722B5F"/>
    <w:rsid w:val="00722D0C"/>
    <w:rsid w:val="007235ED"/>
    <w:rsid w:val="00723A11"/>
    <w:rsid w:val="0072450D"/>
    <w:rsid w:val="0072681C"/>
    <w:rsid w:val="0072758D"/>
    <w:rsid w:val="0073158B"/>
    <w:rsid w:val="0073326E"/>
    <w:rsid w:val="007333CC"/>
    <w:rsid w:val="0073399A"/>
    <w:rsid w:val="00733B3E"/>
    <w:rsid w:val="00734D7C"/>
    <w:rsid w:val="00734EEF"/>
    <w:rsid w:val="007353B4"/>
    <w:rsid w:val="00736D5D"/>
    <w:rsid w:val="00737C86"/>
    <w:rsid w:val="00740DAD"/>
    <w:rsid w:val="00743E1A"/>
    <w:rsid w:val="00747162"/>
    <w:rsid w:val="00751350"/>
    <w:rsid w:val="007537B8"/>
    <w:rsid w:val="00754BBC"/>
    <w:rsid w:val="00756389"/>
    <w:rsid w:val="007603F5"/>
    <w:rsid w:val="007620D0"/>
    <w:rsid w:val="00764DB0"/>
    <w:rsid w:val="00765A8B"/>
    <w:rsid w:val="00765AE9"/>
    <w:rsid w:val="0076764D"/>
    <w:rsid w:val="00772FC8"/>
    <w:rsid w:val="0077498C"/>
    <w:rsid w:val="00774B45"/>
    <w:rsid w:val="00775BCC"/>
    <w:rsid w:val="0077686D"/>
    <w:rsid w:val="007809BC"/>
    <w:rsid w:val="00784128"/>
    <w:rsid w:val="00785FE5"/>
    <w:rsid w:val="00786E84"/>
    <w:rsid w:val="00787A23"/>
    <w:rsid w:val="00787BCC"/>
    <w:rsid w:val="0079183E"/>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C7F57"/>
    <w:rsid w:val="007D179E"/>
    <w:rsid w:val="007D227D"/>
    <w:rsid w:val="007D4A65"/>
    <w:rsid w:val="007D63C5"/>
    <w:rsid w:val="007D64B9"/>
    <w:rsid w:val="007D6C96"/>
    <w:rsid w:val="007D6DF1"/>
    <w:rsid w:val="007D7C92"/>
    <w:rsid w:val="007D7F99"/>
    <w:rsid w:val="007E042D"/>
    <w:rsid w:val="007E1154"/>
    <w:rsid w:val="007E3C8F"/>
    <w:rsid w:val="007E54A1"/>
    <w:rsid w:val="007E573A"/>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156"/>
    <w:rsid w:val="00832877"/>
    <w:rsid w:val="00836AD7"/>
    <w:rsid w:val="008373A8"/>
    <w:rsid w:val="0084042E"/>
    <w:rsid w:val="008415BE"/>
    <w:rsid w:val="00844879"/>
    <w:rsid w:val="00851B6A"/>
    <w:rsid w:val="0085270E"/>
    <w:rsid w:val="00855F61"/>
    <w:rsid w:val="00860038"/>
    <w:rsid w:val="008619A1"/>
    <w:rsid w:val="00864762"/>
    <w:rsid w:val="0086705F"/>
    <w:rsid w:val="00867701"/>
    <w:rsid w:val="008723F3"/>
    <w:rsid w:val="008735C8"/>
    <w:rsid w:val="00874FFA"/>
    <w:rsid w:val="008759B7"/>
    <w:rsid w:val="00876F56"/>
    <w:rsid w:val="00880683"/>
    <w:rsid w:val="008808C6"/>
    <w:rsid w:val="008808F5"/>
    <w:rsid w:val="00881DE6"/>
    <w:rsid w:val="008837A6"/>
    <w:rsid w:val="008876C0"/>
    <w:rsid w:val="00887A07"/>
    <w:rsid w:val="0089145D"/>
    <w:rsid w:val="008924BF"/>
    <w:rsid w:val="00892971"/>
    <w:rsid w:val="00893A17"/>
    <w:rsid w:val="008942AB"/>
    <w:rsid w:val="0089526E"/>
    <w:rsid w:val="00895343"/>
    <w:rsid w:val="00897EF7"/>
    <w:rsid w:val="008A0AD3"/>
    <w:rsid w:val="008A2249"/>
    <w:rsid w:val="008A4022"/>
    <w:rsid w:val="008A4DF2"/>
    <w:rsid w:val="008A6CFE"/>
    <w:rsid w:val="008A7A45"/>
    <w:rsid w:val="008A7E17"/>
    <w:rsid w:val="008B4E45"/>
    <w:rsid w:val="008B5165"/>
    <w:rsid w:val="008B5333"/>
    <w:rsid w:val="008B6223"/>
    <w:rsid w:val="008C06AD"/>
    <w:rsid w:val="008C0A02"/>
    <w:rsid w:val="008C2ABF"/>
    <w:rsid w:val="008C35C9"/>
    <w:rsid w:val="008C66E0"/>
    <w:rsid w:val="008C7904"/>
    <w:rsid w:val="008D769A"/>
    <w:rsid w:val="008E3339"/>
    <w:rsid w:val="008E5FB7"/>
    <w:rsid w:val="008E6116"/>
    <w:rsid w:val="008E7AAE"/>
    <w:rsid w:val="008E7F55"/>
    <w:rsid w:val="008F20FC"/>
    <w:rsid w:val="008F4A35"/>
    <w:rsid w:val="008F5FFE"/>
    <w:rsid w:val="008F6C22"/>
    <w:rsid w:val="009010B0"/>
    <w:rsid w:val="00903422"/>
    <w:rsid w:val="0090376F"/>
    <w:rsid w:val="009051E6"/>
    <w:rsid w:val="00905A43"/>
    <w:rsid w:val="00911F8A"/>
    <w:rsid w:val="0091251C"/>
    <w:rsid w:val="00912B07"/>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4202"/>
    <w:rsid w:val="00945BCC"/>
    <w:rsid w:val="00950426"/>
    <w:rsid w:val="0095207B"/>
    <w:rsid w:val="0095255F"/>
    <w:rsid w:val="00952E42"/>
    <w:rsid w:val="00953349"/>
    <w:rsid w:val="009533A3"/>
    <w:rsid w:val="00954B98"/>
    <w:rsid w:val="00954C65"/>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055"/>
    <w:rsid w:val="00983761"/>
    <w:rsid w:val="00985477"/>
    <w:rsid w:val="00985BF5"/>
    <w:rsid w:val="009874AD"/>
    <w:rsid w:val="00990B6C"/>
    <w:rsid w:val="009911DF"/>
    <w:rsid w:val="00991428"/>
    <w:rsid w:val="00992676"/>
    <w:rsid w:val="00993F91"/>
    <w:rsid w:val="009945D4"/>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D7EC5"/>
    <w:rsid w:val="009E099D"/>
    <w:rsid w:val="009E2AEB"/>
    <w:rsid w:val="009E2E27"/>
    <w:rsid w:val="009E45DF"/>
    <w:rsid w:val="009E4DE3"/>
    <w:rsid w:val="009E6997"/>
    <w:rsid w:val="009E69E8"/>
    <w:rsid w:val="009E77CD"/>
    <w:rsid w:val="009F275E"/>
    <w:rsid w:val="009F384C"/>
    <w:rsid w:val="009F40BB"/>
    <w:rsid w:val="009F4DCF"/>
    <w:rsid w:val="009F5B42"/>
    <w:rsid w:val="009F6604"/>
    <w:rsid w:val="009F6966"/>
    <w:rsid w:val="00A039BC"/>
    <w:rsid w:val="00A047EE"/>
    <w:rsid w:val="00A05F35"/>
    <w:rsid w:val="00A06C2B"/>
    <w:rsid w:val="00A11947"/>
    <w:rsid w:val="00A13100"/>
    <w:rsid w:val="00A14542"/>
    <w:rsid w:val="00A14B54"/>
    <w:rsid w:val="00A1505F"/>
    <w:rsid w:val="00A17C10"/>
    <w:rsid w:val="00A21A65"/>
    <w:rsid w:val="00A2274A"/>
    <w:rsid w:val="00A235B7"/>
    <w:rsid w:val="00A24443"/>
    <w:rsid w:val="00A244D9"/>
    <w:rsid w:val="00A27A7A"/>
    <w:rsid w:val="00A27D47"/>
    <w:rsid w:val="00A3105E"/>
    <w:rsid w:val="00A31622"/>
    <w:rsid w:val="00A31B6C"/>
    <w:rsid w:val="00A322F6"/>
    <w:rsid w:val="00A34ABE"/>
    <w:rsid w:val="00A350A0"/>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09C3"/>
    <w:rsid w:val="00A71019"/>
    <w:rsid w:val="00A764B9"/>
    <w:rsid w:val="00A76786"/>
    <w:rsid w:val="00A77FB4"/>
    <w:rsid w:val="00A80144"/>
    <w:rsid w:val="00A81029"/>
    <w:rsid w:val="00A82010"/>
    <w:rsid w:val="00A845F5"/>
    <w:rsid w:val="00A85685"/>
    <w:rsid w:val="00A86EA2"/>
    <w:rsid w:val="00A87362"/>
    <w:rsid w:val="00A90AB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2EAD"/>
    <w:rsid w:val="00AD4BE8"/>
    <w:rsid w:val="00AD6545"/>
    <w:rsid w:val="00AE1A12"/>
    <w:rsid w:val="00AE1DA9"/>
    <w:rsid w:val="00AE3DA8"/>
    <w:rsid w:val="00AE5EB6"/>
    <w:rsid w:val="00AE6A84"/>
    <w:rsid w:val="00AF02E5"/>
    <w:rsid w:val="00AF195B"/>
    <w:rsid w:val="00AF228E"/>
    <w:rsid w:val="00AF4072"/>
    <w:rsid w:val="00AF4CE5"/>
    <w:rsid w:val="00B016A8"/>
    <w:rsid w:val="00B05601"/>
    <w:rsid w:val="00B12AAE"/>
    <w:rsid w:val="00B130D3"/>
    <w:rsid w:val="00B1461F"/>
    <w:rsid w:val="00B14819"/>
    <w:rsid w:val="00B14A52"/>
    <w:rsid w:val="00B15E2F"/>
    <w:rsid w:val="00B17816"/>
    <w:rsid w:val="00B17AA9"/>
    <w:rsid w:val="00B21A23"/>
    <w:rsid w:val="00B21E13"/>
    <w:rsid w:val="00B22A28"/>
    <w:rsid w:val="00B24839"/>
    <w:rsid w:val="00B27D6B"/>
    <w:rsid w:val="00B30294"/>
    <w:rsid w:val="00B32C6D"/>
    <w:rsid w:val="00B34619"/>
    <w:rsid w:val="00B3727B"/>
    <w:rsid w:val="00B401D6"/>
    <w:rsid w:val="00B404F6"/>
    <w:rsid w:val="00B44713"/>
    <w:rsid w:val="00B45E05"/>
    <w:rsid w:val="00B46C4B"/>
    <w:rsid w:val="00B50944"/>
    <w:rsid w:val="00B517AE"/>
    <w:rsid w:val="00B51B95"/>
    <w:rsid w:val="00B53558"/>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4FB4"/>
    <w:rsid w:val="00B86DB1"/>
    <w:rsid w:val="00B87869"/>
    <w:rsid w:val="00B87A29"/>
    <w:rsid w:val="00B87DBA"/>
    <w:rsid w:val="00B91544"/>
    <w:rsid w:val="00B94841"/>
    <w:rsid w:val="00B960A8"/>
    <w:rsid w:val="00B9639B"/>
    <w:rsid w:val="00B97759"/>
    <w:rsid w:val="00BA0B00"/>
    <w:rsid w:val="00BA1826"/>
    <w:rsid w:val="00BA18A5"/>
    <w:rsid w:val="00BA20D9"/>
    <w:rsid w:val="00BA3682"/>
    <w:rsid w:val="00BA4CAA"/>
    <w:rsid w:val="00BA4D0F"/>
    <w:rsid w:val="00BA4E28"/>
    <w:rsid w:val="00BA70DA"/>
    <w:rsid w:val="00BB0E34"/>
    <w:rsid w:val="00BB0E4B"/>
    <w:rsid w:val="00BB0F2B"/>
    <w:rsid w:val="00BB244E"/>
    <w:rsid w:val="00BB26F6"/>
    <w:rsid w:val="00BB2FEA"/>
    <w:rsid w:val="00BB37F6"/>
    <w:rsid w:val="00BB7DFD"/>
    <w:rsid w:val="00BC24AD"/>
    <w:rsid w:val="00BC56F4"/>
    <w:rsid w:val="00BC6005"/>
    <w:rsid w:val="00BC7AD4"/>
    <w:rsid w:val="00BD4A3D"/>
    <w:rsid w:val="00BD545E"/>
    <w:rsid w:val="00BD5C7A"/>
    <w:rsid w:val="00BE4005"/>
    <w:rsid w:val="00BE4FF3"/>
    <w:rsid w:val="00BF1200"/>
    <w:rsid w:val="00BF1E73"/>
    <w:rsid w:val="00BF2335"/>
    <w:rsid w:val="00BF255E"/>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99D"/>
    <w:rsid w:val="00C52A47"/>
    <w:rsid w:val="00C53C9C"/>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632"/>
    <w:rsid w:val="00CA7B50"/>
    <w:rsid w:val="00CB1983"/>
    <w:rsid w:val="00CB2CBB"/>
    <w:rsid w:val="00CB6CCB"/>
    <w:rsid w:val="00CB729F"/>
    <w:rsid w:val="00CB75C5"/>
    <w:rsid w:val="00CB7CAC"/>
    <w:rsid w:val="00CC1F2E"/>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415D"/>
    <w:rsid w:val="00CE482F"/>
    <w:rsid w:val="00CE6E50"/>
    <w:rsid w:val="00CE70C6"/>
    <w:rsid w:val="00CE7836"/>
    <w:rsid w:val="00CF0079"/>
    <w:rsid w:val="00CF2819"/>
    <w:rsid w:val="00CF4F9D"/>
    <w:rsid w:val="00CF6AFC"/>
    <w:rsid w:val="00CF70DC"/>
    <w:rsid w:val="00D0121D"/>
    <w:rsid w:val="00D03137"/>
    <w:rsid w:val="00D03926"/>
    <w:rsid w:val="00D0690B"/>
    <w:rsid w:val="00D1025B"/>
    <w:rsid w:val="00D12ED4"/>
    <w:rsid w:val="00D148DC"/>
    <w:rsid w:val="00D1516E"/>
    <w:rsid w:val="00D15890"/>
    <w:rsid w:val="00D16F06"/>
    <w:rsid w:val="00D17859"/>
    <w:rsid w:val="00D17FDC"/>
    <w:rsid w:val="00D21D8C"/>
    <w:rsid w:val="00D2330F"/>
    <w:rsid w:val="00D23C70"/>
    <w:rsid w:val="00D252D4"/>
    <w:rsid w:val="00D37D39"/>
    <w:rsid w:val="00D40B41"/>
    <w:rsid w:val="00D41FDB"/>
    <w:rsid w:val="00D42444"/>
    <w:rsid w:val="00D47FBB"/>
    <w:rsid w:val="00D513BB"/>
    <w:rsid w:val="00D522CF"/>
    <w:rsid w:val="00D53719"/>
    <w:rsid w:val="00D5379C"/>
    <w:rsid w:val="00D571ED"/>
    <w:rsid w:val="00D61390"/>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32E8"/>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2F6"/>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D65"/>
    <w:rsid w:val="00E27E7E"/>
    <w:rsid w:val="00E30995"/>
    <w:rsid w:val="00E31DF3"/>
    <w:rsid w:val="00E3244F"/>
    <w:rsid w:val="00E35C7A"/>
    <w:rsid w:val="00E36127"/>
    <w:rsid w:val="00E364BF"/>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239C"/>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2E37"/>
    <w:rsid w:val="00EC441F"/>
    <w:rsid w:val="00EC4755"/>
    <w:rsid w:val="00EC64F1"/>
    <w:rsid w:val="00ED0445"/>
    <w:rsid w:val="00ED0BC4"/>
    <w:rsid w:val="00ED3A06"/>
    <w:rsid w:val="00ED447D"/>
    <w:rsid w:val="00ED4B4D"/>
    <w:rsid w:val="00ED6085"/>
    <w:rsid w:val="00EE00AC"/>
    <w:rsid w:val="00EE0481"/>
    <w:rsid w:val="00EE14DF"/>
    <w:rsid w:val="00EE1E8B"/>
    <w:rsid w:val="00EE391F"/>
    <w:rsid w:val="00EE4971"/>
    <w:rsid w:val="00EE5D82"/>
    <w:rsid w:val="00EE6CB0"/>
    <w:rsid w:val="00EF0489"/>
    <w:rsid w:val="00EF090E"/>
    <w:rsid w:val="00EF119C"/>
    <w:rsid w:val="00EF17F4"/>
    <w:rsid w:val="00EF42D1"/>
    <w:rsid w:val="00EF52A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0FF3"/>
    <w:rsid w:val="00F321D2"/>
    <w:rsid w:val="00F322D0"/>
    <w:rsid w:val="00F32C31"/>
    <w:rsid w:val="00F32F5A"/>
    <w:rsid w:val="00F3323E"/>
    <w:rsid w:val="00F33B81"/>
    <w:rsid w:val="00F341F4"/>
    <w:rsid w:val="00F343BB"/>
    <w:rsid w:val="00F34F9D"/>
    <w:rsid w:val="00F35CCE"/>
    <w:rsid w:val="00F378B3"/>
    <w:rsid w:val="00F43F7A"/>
    <w:rsid w:val="00F47A63"/>
    <w:rsid w:val="00F511E0"/>
    <w:rsid w:val="00F51F75"/>
    <w:rsid w:val="00F5524B"/>
    <w:rsid w:val="00F60538"/>
    <w:rsid w:val="00F60FDF"/>
    <w:rsid w:val="00F61DD2"/>
    <w:rsid w:val="00F61E4E"/>
    <w:rsid w:val="00F648DF"/>
    <w:rsid w:val="00F66AFF"/>
    <w:rsid w:val="00F67DAD"/>
    <w:rsid w:val="00F67EA8"/>
    <w:rsid w:val="00F70573"/>
    <w:rsid w:val="00F71433"/>
    <w:rsid w:val="00F71568"/>
    <w:rsid w:val="00F7423D"/>
    <w:rsid w:val="00F76CBA"/>
    <w:rsid w:val="00F77AB7"/>
    <w:rsid w:val="00F814B1"/>
    <w:rsid w:val="00F83DBA"/>
    <w:rsid w:val="00F840B2"/>
    <w:rsid w:val="00F85679"/>
    <w:rsid w:val="00F8668C"/>
    <w:rsid w:val="00F90C34"/>
    <w:rsid w:val="00F93E2A"/>
    <w:rsid w:val="00F94D90"/>
    <w:rsid w:val="00F95410"/>
    <w:rsid w:val="00F97C5B"/>
    <w:rsid w:val="00FA3D50"/>
    <w:rsid w:val="00FA6E25"/>
    <w:rsid w:val="00FA7F45"/>
    <w:rsid w:val="00FB1858"/>
    <w:rsid w:val="00FB715C"/>
    <w:rsid w:val="00FB7FBD"/>
    <w:rsid w:val="00FC0C23"/>
    <w:rsid w:val="00FC374A"/>
    <w:rsid w:val="00FC74C8"/>
    <w:rsid w:val="00FC7B47"/>
    <w:rsid w:val="00FD035C"/>
    <w:rsid w:val="00FD039E"/>
    <w:rsid w:val="00FD1A35"/>
    <w:rsid w:val="00FD2EA4"/>
    <w:rsid w:val="00FD36C5"/>
    <w:rsid w:val="00FD5C8D"/>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3FEE"/>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13</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Ajizmk</cp:lastModifiedBy>
  <cp:revision>197</cp:revision>
  <cp:lastPrinted>2019-08-27T05:42:00Z</cp:lastPrinted>
  <dcterms:created xsi:type="dcterms:W3CDTF">2022-11-07T17:13:00Z</dcterms:created>
  <dcterms:modified xsi:type="dcterms:W3CDTF">2023-07-30T23:57:00Z</dcterms:modified>
</cp:coreProperties>
</file>