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ListParagraph"/>
        <w:ind w:left="426"/>
        <w:jc w:val="both"/>
        <w:rPr>
          <w:rFonts w:ascii="Avenir Next" w:hAnsi="Avenir Next" w:cs="Arial"/>
          <w:sz w:val="22"/>
          <w:szCs w:val="22"/>
          <w:lang w:val="en-GB"/>
        </w:rPr>
      </w:pPr>
    </w:p>
    <w:p w14:paraId="327576EE" w14:textId="4AC8B15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ListParagraph"/>
        <w:ind w:left="426"/>
        <w:jc w:val="both"/>
        <w:rPr>
          <w:rFonts w:ascii="Avenir Next" w:hAnsi="Avenir Next" w:cs="Arial"/>
          <w:sz w:val="22"/>
          <w:szCs w:val="22"/>
          <w:lang w:val="en-GB"/>
        </w:rPr>
      </w:pPr>
    </w:p>
    <w:p w14:paraId="5F606333" w14:textId="3F76D48E"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ListParagraph"/>
        <w:ind w:left="426"/>
        <w:jc w:val="both"/>
        <w:rPr>
          <w:rFonts w:ascii="Avenir Next" w:hAnsi="Avenir Next" w:cs="Arial"/>
          <w:sz w:val="22"/>
          <w:szCs w:val="22"/>
          <w:lang w:val="en-GB"/>
        </w:rPr>
      </w:pPr>
    </w:p>
    <w:p w14:paraId="0FCA7419" w14:textId="77777777" w:rsidR="00D66F96" w:rsidRPr="004866E2" w:rsidRDefault="00D66F96" w:rsidP="005B7C95">
      <w:pPr>
        <w:pStyle w:val="ListParagraph"/>
        <w:numPr>
          <w:ilvl w:val="0"/>
          <w:numId w:val="26"/>
        </w:numPr>
        <w:ind w:left="426"/>
        <w:jc w:val="both"/>
        <w:rPr>
          <w:rFonts w:ascii="Avenir Next" w:hAnsi="Avenir Next" w:cs="Arial"/>
          <w:sz w:val="22"/>
          <w:szCs w:val="22"/>
          <w:highlight w:val="yellow"/>
          <w:lang w:val="en-GB"/>
        </w:rPr>
      </w:pPr>
      <w:r w:rsidRPr="004866E2">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4866E2" w:rsidRDefault="00A26868" w:rsidP="003922EE">
      <w:pPr>
        <w:pStyle w:val="ListParagraph"/>
        <w:numPr>
          <w:ilvl w:val="0"/>
          <w:numId w:val="3"/>
        </w:numPr>
        <w:ind w:left="426"/>
        <w:jc w:val="both"/>
        <w:rPr>
          <w:rFonts w:ascii="Avenir Next" w:hAnsi="Avenir Next" w:cs="Arial"/>
          <w:iCs/>
          <w:sz w:val="22"/>
          <w:szCs w:val="22"/>
          <w:highlight w:val="yellow"/>
          <w:lang w:val="en-GB"/>
        </w:rPr>
      </w:pPr>
      <w:r w:rsidRPr="004866E2">
        <w:rPr>
          <w:rFonts w:ascii="Avenir Next" w:hAnsi="Avenir Next" w:cs="Arial"/>
          <w:iCs/>
          <w:sz w:val="22"/>
          <w:szCs w:val="22"/>
          <w:highlight w:val="yellow"/>
          <w:lang w:val="en-GB"/>
        </w:rPr>
        <w:t>t</w:t>
      </w:r>
      <w:r w:rsidR="00302D76" w:rsidRPr="004866E2">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ListParagraph"/>
        <w:ind w:left="426"/>
        <w:jc w:val="both"/>
        <w:rPr>
          <w:rFonts w:ascii="Avenir Next" w:hAnsi="Avenir Next" w:cs="Arial"/>
          <w:iCs/>
          <w:sz w:val="22"/>
          <w:szCs w:val="22"/>
          <w:lang w:val="en-GB"/>
        </w:rPr>
      </w:pPr>
    </w:p>
    <w:p w14:paraId="74C0E9B6" w14:textId="32988A54" w:rsidR="005B79F4" w:rsidRPr="008E3C96" w:rsidRDefault="00A26868" w:rsidP="00D21F62">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ListParagraph"/>
        <w:ind w:left="426"/>
        <w:jc w:val="both"/>
        <w:rPr>
          <w:rFonts w:ascii="Avenir Next" w:hAnsi="Avenir Next" w:cs="Arial"/>
          <w:iCs/>
          <w:sz w:val="22"/>
          <w:szCs w:val="22"/>
          <w:lang w:val="en-GB"/>
        </w:rPr>
      </w:pPr>
    </w:p>
    <w:p w14:paraId="5447959C" w14:textId="5271DBEE" w:rsidR="00302D76" w:rsidRPr="004866E2" w:rsidRDefault="00A26868" w:rsidP="00302D76">
      <w:pPr>
        <w:pStyle w:val="ListParagraph"/>
        <w:numPr>
          <w:ilvl w:val="0"/>
          <w:numId w:val="3"/>
        </w:numPr>
        <w:ind w:left="426"/>
        <w:jc w:val="both"/>
        <w:rPr>
          <w:rFonts w:ascii="Avenir Next" w:hAnsi="Avenir Next" w:cs="Arial"/>
          <w:iCs/>
          <w:sz w:val="22"/>
          <w:szCs w:val="22"/>
          <w:lang w:val="en-GB"/>
        </w:rPr>
      </w:pPr>
      <w:r w:rsidRPr="004866E2">
        <w:rPr>
          <w:rFonts w:ascii="Avenir Next" w:hAnsi="Avenir Next" w:cs="Arial"/>
          <w:iCs/>
          <w:sz w:val="22"/>
          <w:szCs w:val="22"/>
          <w:lang w:val="en-GB"/>
        </w:rPr>
        <w:t>t</w:t>
      </w:r>
      <w:r w:rsidR="00302D76" w:rsidRPr="004866E2">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ListParagraph"/>
        <w:ind w:left="426"/>
        <w:jc w:val="both"/>
        <w:rPr>
          <w:rFonts w:ascii="Avenir Next" w:hAnsi="Avenir Next" w:cs="Arial"/>
          <w:iCs/>
          <w:sz w:val="22"/>
          <w:szCs w:val="22"/>
          <w:lang w:val="en-GB"/>
        </w:rPr>
      </w:pPr>
    </w:p>
    <w:p w14:paraId="4B2E9A7A" w14:textId="77777777" w:rsidR="00E31AC7" w:rsidRDefault="00E31AC7" w:rsidP="002A37BB">
      <w:pPr>
        <w:jc w:val="both"/>
        <w:rPr>
          <w:rFonts w:ascii="Avenir Next Demi Bold" w:hAnsi="Avenir Next Demi Bold" w:cs="Arial"/>
          <w:b/>
          <w:bCs/>
          <w:sz w:val="22"/>
          <w:szCs w:val="22"/>
        </w:rPr>
      </w:pPr>
    </w:p>
    <w:p w14:paraId="6CC51763" w14:textId="77777777" w:rsidR="00E31AC7" w:rsidRDefault="00E31AC7" w:rsidP="002A37BB">
      <w:pPr>
        <w:jc w:val="both"/>
        <w:rPr>
          <w:rFonts w:ascii="Avenir Next Demi Bold" w:hAnsi="Avenir Next Demi Bold" w:cs="Arial"/>
          <w:b/>
          <w:bCs/>
          <w:sz w:val="22"/>
          <w:szCs w:val="22"/>
        </w:rPr>
      </w:pPr>
    </w:p>
    <w:p w14:paraId="265ADFA1" w14:textId="77777777" w:rsidR="00E31AC7" w:rsidRDefault="00E31AC7" w:rsidP="002A37BB">
      <w:pPr>
        <w:jc w:val="both"/>
        <w:rPr>
          <w:rFonts w:ascii="Avenir Next Demi Bold" w:hAnsi="Avenir Next Demi Bold" w:cs="Arial"/>
          <w:b/>
          <w:bCs/>
          <w:sz w:val="22"/>
          <w:szCs w:val="22"/>
        </w:rPr>
      </w:pPr>
    </w:p>
    <w:p w14:paraId="08BD3B68" w14:textId="77777777" w:rsidR="00E31AC7" w:rsidRDefault="00E31AC7" w:rsidP="002A37BB">
      <w:pPr>
        <w:jc w:val="both"/>
        <w:rPr>
          <w:rFonts w:ascii="Avenir Next Demi Bold" w:hAnsi="Avenir Next Demi Bold" w:cs="Arial"/>
          <w:b/>
          <w:bCs/>
          <w:sz w:val="22"/>
          <w:szCs w:val="22"/>
        </w:rPr>
      </w:pPr>
    </w:p>
    <w:p w14:paraId="40100E39" w14:textId="77777777" w:rsidR="00E31AC7" w:rsidRDefault="00E31AC7" w:rsidP="002A37BB">
      <w:pPr>
        <w:jc w:val="both"/>
        <w:rPr>
          <w:rFonts w:ascii="Avenir Next Demi Bold" w:hAnsi="Avenir Next Demi Bold" w:cs="Arial"/>
          <w:b/>
          <w:bCs/>
          <w:sz w:val="22"/>
          <w:szCs w:val="22"/>
        </w:rPr>
      </w:pPr>
    </w:p>
    <w:p w14:paraId="3706862A" w14:textId="77777777" w:rsidR="00E31AC7" w:rsidRDefault="00E31AC7" w:rsidP="002A37BB">
      <w:pPr>
        <w:jc w:val="both"/>
        <w:rPr>
          <w:rFonts w:ascii="Avenir Next Demi Bold" w:hAnsi="Avenir Next Demi Bold" w:cs="Arial"/>
          <w:b/>
          <w:bCs/>
          <w:sz w:val="22"/>
          <w:szCs w:val="22"/>
        </w:rPr>
      </w:pPr>
    </w:p>
    <w:p w14:paraId="788B3207" w14:textId="42FE7620"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lastRenderedPageBreak/>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4866E2" w:rsidRDefault="00302D76" w:rsidP="005B7C95">
      <w:pPr>
        <w:pStyle w:val="ListParagraph"/>
        <w:numPr>
          <w:ilvl w:val="0"/>
          <w:numId w:val="27"/>
        </w:numPr>
        <w:ind w:left="426"/>
        <w:jc w:val="both"/>
        <w:rPr>
          <w:rFonts w:ascii="Avenir Next" w:hAnsi="Avenir Next" w:cs="Arial"/>
          <w:iCs/>
          <w:sz w:val="22"/>
          <w:szCs w:val="22"/>
          <w:highlight w:val="yellow"/>
          <w:lang w:val="en-GB"/>
        </w:rPr>
      </w:pPr>
      <w:r w:rsidRPr="004866E2">
        <w:rPr>
          <w:rFonts w:ascii="Avenir Next" w:hAnsi="Avenir Next"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2936E4A" w14:textId="77777777" w:rsidR="00302D76" w:rsidRPr="008E3C96" w:rsidRDefault="00302D76" w:rsidP="005B7C95">
      <w:pPr>
        <w:pStyle w:val="ListParagraph"/>
        <w:ind w:left="426"/>
        <w:jc w:val="both"/>
        <w:rPr>
          <w:rFonts w:ascii="Avenir Next" w:hAnsi="Avenir Next" w:cs="Arial"/>
          <w:iCs/>
          <w:sz w:val="22"/>
          <w:szCs w:val="22"/>
          <w:lang w:val="en-GB"/>
        </w:rPr>
      </w:pPr>
    </w:p>
    <w:p w14:paraId="2E108863" w14:textId="6CFAAD4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ListParagraph"/>
        <w:ind w:left="426"/>
        <w:jc w:val="both"/>
        <w:rPr>
          <w:rFonts w:ascii="Avenir Next" w:hAnsi="Avenir Next" w:cs="Arial"/>
          <w:iCs/>
          <w:sz w:val="22"/>
          <w:szCs w:val="22"/>
          <w:lang w:val="en-GB"/>
        </w:rPr>
      </w:pPr>
    </w:p>
    <w:p w14:paraId="4B4D02E6" w14:textId="77777777"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4866E2" w:rsidRDefault="00971896" w:rsidP="003C4BCB">
      <w:pPr>
        <w:pStyle w:val="ListParagraph"/>
        <w:numPr>
          <w:ilvl w:val="0"/>
          <w:numId w:val="5"/>
        </w:numPr>
        <w:ind w:left="426"/>
        <w:jc w:val="both"/>
        <w:rPr>
          <w:rFonts w:ascii="Avenir Next" w:hAnsi="Avenir Next" w:cs="Arial"/>
          <w:sz w:val="22"/>
          <w:szCs w:val="22"/>
          <w:highlight w:val="yellow"/>
          <w:lang w:val="en-GB"/>
        </w:rPr>
      </w:pPr>
      <w:r w:rsidRPr="004866E2">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4866E2">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ListParagraph"/>
        <w:ind w:left="426"/>
        <w:jc w:val="both"/>
        <w:rPr>
          <w:rFonts w:ascii="Avenir Next" w:hAnsi="Avenir Next" w:cs="Arial"/>
          <w:sz w:val="22"/>
          <w:szCs w:val="22"/>
          <w:lang w:val="en-GB"/>
        </w:rPr>
      </w:pPr>
    </w:p>
    <w:p w14:paraId="26A80627" w14:textId="6CEDA8AC"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ListParagraph"/>
        <w:ind w:left="426"/>
        <w:jc w:val="both"/>
        <w:rPr>
          <w:rFonts w:ascii="Avenir Next" w:hAnsi="Avenir Next" w:cs="Arial"/>
          <w:sz w:val="22"/>
          <w:szCs w:val="22"/>
          <w:lang w:val="en-GB"/>
        </w:rPr>
      </w:pPr>
    </w:p>
    <w:p w14:paraId="1700C230" w14:textId="7924230F" w:rsidR="00302D76" w:rsidRPr="007D1B91" w:rsidRDefault="00302D76" w:rsidP="008E3C96">
      <w:pPr>
        <w:pStyle w:val="ListParagraph"/>
        <w:numPr>
          <w:ilvl w:val="0"/>
          <w:numId w:val="28"/>
        </w:numPr>
        <w:ind w:left="426"/>
        <w:jc w:val="both"/>
        <w:rPr>
          <w:rFonts w:ascii="Avenir Next" w:hAnsi="Avenir Next" w:cs="Arial"/>
          <w:sz w:val="22"/>
          <w:szCs w:val="22"/>
          <w:highlight w:val="yellow"/>
          <w:lang w:val="en-GB"/>
        </w:rPr>
      </w:pPr>
      <w:r w:rsidRPr="007D1B91">
        <w:rPr>
          <w:rFonts w:ascii="Avenir Next" w:hAnsi="Avenir Next" w:cs="Arial"/>
          <w:sz w:val="22"/>
          <w:szCs w:val="22"/>
          <w:highlight w:val="yellow"/>
          <w:lang w:val="en-GB"/>
        </w:rPr>
        <w:t>Article 7 EIR Recast (“Applicable law”).</w:t>
      </w:r>
    </w:p>
    <w:p w14:paraId="7A61DDFF" w14:textId="77777777" w:rsidR="00CA7069" w:rsidRPr="008E3C96" w:rsidRDefault="00CA7069" w:rsidP="008E3C96">
      <w:pPr>
        <w:pStyle w:val="ListParagraph"/>
        <w:ind w:left="426"/>
        <w:jc w:val="both"/>
        <w:rPr>
          <w:rFonts w:ascii="Avenir Next" w:hAnsi="Avenir Next" w:cs="Arial"/>
          <w:sz w:val="22"/>
          <w:szCs w:val="22"/>
          <w:lang w:val="en-GB"/>
        </w:rPr>
      </w:pPr>
    </w:p>
    <w:p w14:paraId="448D3B2E" w14:textId="77777777" w:rsidR="00CA7069" w:rsidRPr="008E3C96" w:rsidRDefault="00CA7069"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31 EIR Recast (“</w:t>
      </w:r>
      <w:r w:rsidRPr="008E3C96">
        <w:rPr>
          <w:rFonts w:ascii="Avenir Next" w:hAnsi="Avenir Next" w:cs="Arial"/>
          <w:bCs/>
          <w:sz w:val="22"/>
          <w:szCs w:val="22"/>
          <w:lang w:val="en-GB"/>
        </w:rPr>
        <w:t>Honouring of an obligation to a debtor”</w:t>
      </w:r>
      <w:r w:rsidRPr="008E3C96">
        <w:rPr>
          <w:rFonts w:ascii="Avenir Next" w:hAnsi="Avenir Next" w:cs="Arial"/>
          <w:sz w:val="22"/>
          <w:szCs w:val="22"/>
          <w:lang w:val="en-GB"/>
        </w:rPr>
        <w:t>).</w:t>
      </w:r>
    </w:p>
    <w:p w14:paraId="0A6DCF64" w14:textId="77777777" w:rsidR="00CA7069" w:rsidRDefault="00CA7069" w:rsidP="00CA7069">
      <w:pPr>
        <w:jc w:val="both"/>
        <w:rPr>
          <w:rFonts w:ascii="Avenir Next" w:hAnsi="Avenir Next" w:cs="Arial"/>
          <w:sz w:val="22"/>
          <w:szCs w:val="22"/>
          <w:lang w:val="en-GB"/>
        </w:rPr>
      </w:pPr>
    </w:p>
    <w:p w14:paraId="0B5C3C99" w14:textId="77777777" w:rsidR="00697EA3" w:rsidRDefault="00697EA3" w:rsidP="00CA7069">
      <w:pPr>
        <w:jc w:val="both"/>
        <w:rPr>
          <w:rFonts w:ascii="Avenir Next" w:hAnsi="Avenir Next" w:cs="Arial"/>
          <w:sz w:val="22"/>
          <w:szCs w:val="22"/>
          <w:lang w:val="en-GB"/>
        </w:rPr>
      </w:pPr>
    </w:p>
    <w:p w14:paraId="0A837445" w14:textId="77777777" w:rsidR="00697EA3" w:rsidRPr="008E3C96" w:rsidRDefault="00697EA3"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lastRenderedPageBreak/>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ListParagraph"/>
        <w:ind w:left="426"/>
        <w:jc w:val="both"/>
        <w:rPr>
          <w:rFonts w:ascii="Avenir Next" w:hAnsi="Avenir Next" w:cs="Arial"/>
          <w:sz w:val="22"/>
          <w:szCs w:val="22"/>
          <w:lang w:val="en-GB"/>
        </w:rPr>
      </w:pPr>
    </w:p>
    <w:p w14:paraId="59E5541F" w14:textId="24AE7A7F" w:rsidR="00113E29" w:rsidRPr="008E3C96" w:rsidRDefault="00CA7069" w:rsidP="00CA7069">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697EA3" w:rsidRDefault="00CA7069" w:rsidP="003C4BCB">
      <w:pPr>
        <w:pStyle w:val="ListParagraph"/>
        <w:numPr>
          <w:ilvl w:val="0"/>
          <w:numId w:val="7"/>
        </w:numPr>
        <w:ind w:left="426"/>
        <w:jc w:val="both"/>
        <w:rPr>
          <w:rFonts w:ascii="Avenir Next" w:hAnsi="Avenir Next" w:cs="Arial"/>
          <w:sz w:val="22"/>
          <w:szCs w:val="22"/>
          <w:highlight w:val="yellow"/>
          <w:lang w:val="en-GB"/>
        </w:rPr>
      </w:pPr>
      <w:r w:rsidRPr="00697EA3">
        <w:rPr>
          <w:rFonts w:ascii="Avenir Next" w:hAnsi="Avenir Next" w:cs="Arial"/>
          <w:sz w:val="22"/>
          <w:szCs w:val="22"/>
          <w:highlight w:val="yellow"/>
          <w:lang w:val="en-GB"/>
        </w:rPr>
        <w:t xml:space="preserve">Each Member State will define </w:t>
      </w:r>
      <w:r w:rsidR="001A68CC" w:rsidRPr="00697EA3">
        <w:rPr>
          <w:rFonts w:ascii="Avenir Next" w:hAnsi="Avenir Next" w:cs="Arial"/>
          <w:sz w:val="22"/>
          <w:szCs w:val="22"/>
          <w:highlight w:val="yellow"/>
          <w:lang w:val="en-GB"/>
        </w:rPr>
        <w:t>“</w:t>
      </w:r>
      <w:r w:rsidRPr="00697EA3">
        <w:rPr>
          <w:rFonts w:ascii="Avenir Next" w:hAnsi="Avenir Next" w:cs="Arial"/>
          <w:sz w:val="22"/>
          <w:szCs w:val="22"/>
          <w:highlight w:val="yellow"/>
          <w:lang w:val="en-GB"/>
        </w:rPr>
        <w:t>insolvency</w:t>
      </w:r>
      <w:r w:rsidR="001A68CC" w:rsidRPr="00697EA3">
        <w:rPr>
          <w:rFonts w:ascii="Avenir Next" w:hAnsi="Avenir Next" w:cs="Arial"/>
          <w:sz w:val="22"/>
          <w:szCs w:val="22"/>
          <w:highlight w:val="yellow"/>
          <w:lang w:val="en-GB"/>
        </w:rPr>
        <w:t>”</w:t>
      </w:r>
      <w:r w:rsidRPr="00697EA3">
        <w:rPr>
          <w:rFonts w:ascii="Avenir Next" w:hAnsi="Avenir Next" w:cs="Arial"/>
          <w:sz w:val="22"/>
          <w:szCs w:val="22"/>
          <w:highlight w:val="yellow"/>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CB1303" w:rsidRDefault="00CA7069" w:rsidP="00CA7069">
      <w:pPr>
        <w:pStyle w:val="ListParagraph"/>
        <w:numPr>
          <w:ilvl w:val="0"/>
          <w:numId w:val="8"/>
        </w:numPr>
        <w:ind w:left="426"/>
        <w:jc w:val="both"/>
        <w:rPr>
          <w:rFonts w:ascii="Avenir Next" w:hAnsi="Avenir Next" w:cs="Arial"/>
          <w:sz w:val="22"/>
          <w:szCs w:val="22"/>
          <w:highlight w:val="yellow"/>
          <w:lang w:val="en-GB"/>
        </w:rPr>
      </w:pPr>
      <w:r w:rsidRPr="00CB1303">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ListParagraph"/>
        <w:ind w:left="426"/>
        <w:jc w:val="both"/>
        <w:rPr>
          <w:rFonts w:ascii="Avenir Next" w:hAnsi="Avenir Next" w:cs="Arial"/>
          <w:sz w:val="22"/>
          <w:szCs w:val="22"/>
          <w:lang w:val="en-GB"/>
        </w:rPr>
      </w:pPr>
    </w:p>
    <w:p w14:paraId="757169A8" w14:textId="47F05D2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CB1303" w:rsidRDefault="0034705B" w:rsidP="003C4BCB">
      <w:pPr>
        <w:pStyle w:val="ListParagraph"/>
        <w:numPr>
          <w:ilvl w:val="0"/>
          <w:numId w:val="8"/>
        </w:numPr>
        <w:ind w:left="426"/>
        <w:jc w:val="both"/>
        <w:rPr>
          <w:rFonts w:ascii="Avenir Next" w:hAnsi="Avenir Next" w:cs="Arial"/>
          <w:sz w:val="22"/>
          <w:szCs w:val="22"/>
          <w:lang w:val="en-GB"/>
        </w:rPr>
      </w:pPr>
      <w:r w:rsidRPr="00CB1303">
        <w:rPr>
          <w:rFonts w:ascii="Avenir Next" w:hAnsi="Avenir Next" w:cs="Arial"/>
          <w:sz w:val="22"/>
          <w:szCs w:val="22"/>
          <w:lang w:val="en-GB"/>
        </w:rPr>
        <w:t>“</w:t>
      </w:r>
      <w:r w:rsidR="00F814B4" w:rsidRPr="00CB1303">
        <w:rPr>
          <w:rFonts w:ascii="Avenir Next" w:hAnsi="Avenir Next" w:cs="Arial"/>
          <w:sz w:val="22"/>
          <w:szCs w:val="22"/>
          <w:lang w:val="en-GB"/>
        </w:rPr>
        <w:t>Synthetic proceedings</w:t>
      </w:r>
      <w:r w:rsidRPr="00CB1303">
        <w:rPr>
          <w:rFonts w:ascii="Avenir Next" w:hAnsi="Avenir Next" w:cs="Arial"/>
          <w:sz w:val="22"/>
          <w:szCs w:val="22"/>
          <w:lang w:val="en-GB"/>
        </w:rPr>
        <w:t>”</w:t>
      </w:r>
      <w:r w:rsidR="00F814B4" w:rsidRPr="00CB1303">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ListParagraph"/>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ListParagraph"/>
        <w:ind w:left="426"/>
        <w:jc w:val="both"/>
        <w:rPr>
          <w:rFonts w:ascii="Avenir Next" w:hAnsi="Avenir Next" w:cs="Arial"/>
          <w:sz w:val="22"/>
          <w:szCs w:val="22"/>
          <w:lang w:val="en-GB"/>
        </w:rPr>
      </w:pPr>
    </w:p>
    <w:p w14:paraId="02DEF131" w14:textId="169791F5"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ListParagraph"/>
        <w:ind w:left="426"/>
        <w:jc w:val="both"/>
        <w:rPr>
          <w:rFonts w:ascii="Avenir Next" w:hAnsi="Avenir Next" w:cs="Arial"/>
          <w:sz w:val="22"/>
          <w:szCs w:val="22"/>
          <w:lang w:val="en-GB"/>
        </w:rPr>
      </w:pPr>
    </w:p>
    <w:p w14:paraId="3DD7A10B" w14:textId="18EC073B"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ListParagraph"/>
        <w:ind w:left="426"/>
        <w:jc w:val="both"/>
        <w:rPr>
          <w:rFonts w:ascii="Avenir Next" w:hAnsi="Avenir Next" w:cs="Arial"/>
          <w:sz w:val="22"/>
          <w:szCs w:val="22"/>
          <w:lang w:val="en-GB"/>
        </w:rPr>
      </w:pPr>
    </w:p>
    <w:p w14:paraId="1449FE57" w14:textId="77777777" w:rsidR="00C15FA2" w:rsidRPr="005C5AF4" w:rsidRDefault="00C15FA2" w:rsidP="008E3C96">
      <w:pPr>
        <w:pStyle w:val="ListParagraph"/>
        <w:numPr>
          <w:ilvl w:val="0"/>
          <w:numId w:val="29"/>
        </w:numPr>
        <w:ind w:left="426"/>
        <w:jc w:val="both"/>
        <w:rPr>
          <w:rFonts w:ascii="Avenir Next" w:hAnsi="Avenir Next" w:cs="Arial"/>
          <w:sz w:val="22"/>
          <w:szCs w:val="22"/>
          <w:highlight w:val="yellow"/>
          <w:lang w:val="en-GB"/>
        </w:rPr>
      </w:pPr>
      <w:r w:rsidRPr="005C5AF4">
        <w:rPr>
          <w:rFonts w:ascii="Avenir Next" w:hAnsi="Avenir Next"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lastRenderedPageBreak/>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7C7C19" w:rsidRDefault="00EC242E" w:rsidP="008E3C96">
      <w:pPr>
        <w:pStyle w:val="ListParagraph"/>
        <w:numPr>
          <w:ilvl w:val="0"/>
          <w:numId w:val="30"/>
        </w:numPr>
        <w:ind w:left="426"/>
        <w:jc w:val="both"/>
        <w:rPr>
          <w:rFonts w:ascii="Avenir Next" w:hAnsi="Avenir Next" w:cs="Arial"/>
          <w:sz w:val="22"/>
          <w:szCs w:val="22"/>
          <w:highlight w:val="yellow"/>
          <w:lang w:val="en-GB"/>
        </w:rPr>
      </w:pPr>
      <w:r w:rsidRPr="007C7C19">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p>
    <w:p w14:paraId="107FDD4D" w14:textId="77777777" w:rsidR="00EC242E" w:rsidRPr="008E3C96" w:rsidRDefault="00EC242E" w:rsidP="008E3C96">
      <w:pPr>
        <w:pStyle w:val="ListParagraph"/>
        <w:ind w:left="426"/>
        <w:jc w:val="both"/>
        <w:rPr>
          <w:rFonts w:ascii="Avenir Next" w:hAnsi="Avenir Next" w:cs="Arial"/>
          <w:sz w:val="22"/>
          <w:szCs w:val="22"/>
          <w:lang w:val="en-GB"/>
        </w:rPr>
      </w:pPr>
    </w:p>
    <w:p w14:paraId="145983AE"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ListParagraph"/>
        <w:ind w:left="426"/>
        <w:jc w:val="both"/>
        <w:rPr>
          <w:rFonts w:ascii="Avenir Next" w:hAnsi="Avenir Next" w:cs="Arial"/>
          <w:sz w:val="22"/>
          <w:szCs w:val="22"/>
          <w:lang w:val="en-GB"/>
        </w:rPr>
      </w:pPr>
    </w:p>
    <w:p w14:paraId="0701B637"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ListParagraph"/>
        <w:ind w:left="426"/>
        <w:jc w:val="both"/>
        <w:rPr>
          <w:rFonts w:ascii="Avenir Next" w:hAnsi="Avenir Next" w:cs="Arial"/>
          <w:sz w:val="22"/>
          <w:szCs w:val="22"/>
          <w:lang w:val="en-GB"/>
        </w:rPr>
      </w:pPr>
    </w:p>
    <w:p w14:paraId="1D2436EF" w14:textId="2009EE5E"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insolvency practitioner will always succeed in his claim if he can clearly prove that under the </w:t>
      </w:r>
      <w:r w:rsidRPr="008E3C96">
        <w:rPr>
          <w:rFonts w:ascii="Avenir Next" w:hAnsi="Avenir Next" w:cs="Arial"/>
          <w:i/>
          <w:sz w:val="22"/>
          <w:szCs w:val="22"/>
          <w:lang w:val="en-GB"/>
        </w:rPr>
        <w:t>lex concursus</w:t>
      </w:r>
      <w:r w:rsidRPr="008E3C96">
        <w:rPr>
          <w:rFonts w:ascii="Avenir Next" w:hAnsi="Avenir Next" w:cs="Arial"/>
          <w:sz w:val="22"/>
          <w:szCs w:val="22"/>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D523FD" w:rsidRDefault="00EC242E" w:rsidP="00EC242E">
      <w:pPr>
        <w:pStyle w:val="ListParagraph"/>
        <w:numPr>
          <w:ilvl w:val="0"/>
          <w:numId w:val="9"/>
        </w:numPr>
        <w:ind w:left="426"/>
        <w:jc w:val="both"/>
        <w:rPr>
          <w:rFonts w:ascii="Avenir Next" w:hAnsi="Avenir Next" w:cs="Arial"/>
          <w:sz w:val="22"/>
          <w:szCs w:val="22"/>
          <w:highlight w:val="yellow"/>
          <w:lang w:val="en-GB"/>
        </w:rPr>
      </w:pPr>
      <w:r w:rsidRPr="00D523FD">
        <w:rPr>
          <w:rFonts w:ascii="Avenir Next" w:hAnsi="Avenir Next" w:cs="Arial"/>
          <w:sz w:val="22"/>
          <w:szCs w:val="22"/>
          <w:highlight w:val="yellow"/>
          <w:lang w:val="en-GB"/>
        </w:rPr>
        <w:t xml:space="preserve">The contested transactions cannot be avoided if </w:t>
      </w:r>
      <w:proofErr w:type="spellStart"/>
      <w:r w:rsidRPr="00D523FD">
        <w:rPr>
          <w:rFonts w:ascii="Avenir Next" w:hAnsi="Avenir Next" w:cs="Arial"/>
          <w:sz w:val="22"/>
          <w:szCs w:val="22"/>
          <w:highlight w:val="yellow"/>
          <w:lang w:val="en-GB"/>
        </w:rPr>
        <w:t>Canetier</w:t>
      </w:r>
      <w:proofErr w:type="spellEnd"/>
      <w:r w:rsidRPr="00D523FD">
        <w:rPr>
          <w:rFonts w:ascii="Avenir Next" w:hAnsi="Avenir Next" w:cs="Arial"/>
          <w:sz w:val="22"/>
          <w:szCs w:val="22"/>
          <w:highlight w:val="yellow"/>
          <w:lang w:val="en-GB"/>
        </w:rPr>
        <w:t xml:space="preserve"> SARL can prove that the </w:t>
      </w:r>
      <w:r w:rsidRPr="00D523FD">
        <w:rPr>
          <w:rFonts w:ascii="Avenir Next" w:hAnsi="Avenir Next" w:cs="Arial"/>
          <w:i/>
          <w:sz w:val="22"/>
          <w:szCs w:val="22"/>
          <w:highlight w:val="yellow"/>
          <w:lang w:val="en-GB"/>
        </w:rPr>
        <w:t xml:space="preserve">lex </w:t>
      </w:r>
      <w:proofErr w:type="spellStart"/>
      <w:r w:rsidRPr="00D523FD">
        <w:rPr>
          <w:rFonts w:ascii="Avenir Next" w:hAnsi="Avenir Next" w:cs="Arial"/>
          <w:i/>
          <w:sz w:val="22"/>
          <w:szCs w:val="22"/>
          <w:highlight w:val="yellow"/>
          <w:lang w:val="en-GB"/>
        </w:rPr>
        <w:t>causae</w:t>
      </w:r>
      <w:proofErr w:type="spellEnd"/>
      <w:r w:rsidRPr="00D523FD">
        <w:rPr>
          <w:rFonts w:ascii="Avenir Next" w:hAnsi="Avenir Next"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2DC65C69" w14:textId="77777777" w:rsidR="00EC242E" w:rsidRPr="008E3C96" w:rsidRDefault="00EC242E" w:rsidP="00EC242E">
      <w:pPr>
        <w:pStyle w:val="ListParagraph"/>
        <w:ind w:left="426"/>
        <w:jc w:val="both"/>
        <w:rPr>
          <w:rFonts w:ascii="Avenir Next" w:hAnsi="Avenir Next" w:cs="Arial"/>
          <w:sz w:val="22"/>
          <w:szCs w:val="22"/>
          <w:lang w:val="en-GB"/>
        </w:rPr>
      </w:pPr>
    </w:p>
    <w:p w14:paraId="22DD9FEF" w14:textId="18795AB2" w:rsidR="00054E15" w:rsidRPr="008E3C96" w:rsidRDefault="00054E15" w:rsidP="00054E15">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payments </w:t>
      </w:r>
      <w:r w:rsidR="00FC235E">
        <w:rPr>
          <w:rFonts w:ascii="Avenir Next" w:hAnsi="Avenir Next" w:cs="Arial"/>
          <w:sz w:val="22"/>
          <w:szCs w:val="22"/>
          <w:lang w:val="en-GB"/>
        </w:rPr>
        <w:t>will</w:t>
      </w:r>
      <w:r w:rsidRPr="008E3C96">
        <w:rPr>
          <w:rFonts w:ascii="Avenir Next" w:hAnsi="Avenir Next" w:cs="Arial"/>
          <w:sz w:val="22"/>
          <w:szCs w:val="22"/>
          <w:lang w:val="en-GB"/>
        </w:rPr>
        <w:t xml:space="preserve"> 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proves that such transactions cannot be challenged on the basis of the insolvency provisions of Italian law (Article 16 EIR Recast).</w:t>
      </w:r>
    </w:p>
    <w:p w14:paraId="53AE8D5A" w14:textId="77777777" w:rsidR="00054E15" w:rsidRPr="008E3C96" w:rsidRDefault="00054E15" w:rsidP="00183ED8">
      <w:pPr>
        <w:pStyle w:val="ListParagraph"/>
        <w:ind w:left="426"/>
        <w:jc w:val="both"/>
        <w:rPr>
          <w:rFonts w:ascii="Avenir Next" w:hAnsi="Avenir Next" w:cs="Arial"/>
          <w:sz w:val="22"/>
          <w:szCs w:val="22"/>
          <w:lang w:val="en-GB"/>
        </w:rPr>
      </w:pPr>
    </w:p>
    <w:p w14:paraId="2DD3E669"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rely solely, in a purely abstract manner, on the unchallengeable character of the payments at issue on the basis of a provision of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w:t>
      </w:r>
    </w:p>
    <w:p w14:paraId="353B21D0" w14:textId="77777777" w:rsidR="00EC242E" w:rsidRDefault="00EC242E" w:rsidP="00EC242E">
      <w:pPr>
        <w:pStyle w:val="ListParagraph"/>
        <w:ind w:left="426"/>
        <w:jc w:val="both"/>
        <w:rPr>
          <w:rFonts w:ascii="Avenir Next" w:hAnsi="Avenir Next" w:cs="Arial"/>
          <w:sz w:val="22"/>
          <w:szCs w:val="22"/>
          <w:lang w:val="en-GB"/>
        </w:rPr>
      </w:pPr>
    </w:p>
    <w:p w14:paraId="4618F3B2" w14:textId="77777777" w:rsidR="00091F1C" w:rsidRDefault="00091F1C" w:rsidP="00EC242E">
      <w:pPr>
        <w:pStyle w:val="ListParagraph"/>
        <w:ind w:left="426"/>
        <w:jc w:val="both"/>
        <w:rPr>
          <w:rFonts w:ascii="Avenir Next" w:hAnsi="Avenir Next" w:cs="Arial"/>
          <w:sz w:val="22"/>
          <w:szCs w:val="22"/>
          <w:lang w:val="en-GB"/>
        </w:rPr>
      </w:pPr>
    </w:p>
    <w:p w14:paraId="171BAE06" w14:textId="77777777" w:rsidR="00091F1C" w:rsidRDefault="00091F1C" w:rsidP="00EC242E">
      <w:pPr>
        <w:pStyle w:val="ListParagraph"/>
        <w:ind w:left="426"/>
        <w:jc w:val="both"/>
        <w:rPr>
          <w:rFonts w:ascii="Avenir Next" w:hAnsi="Avenir Next" w:cs="Arial"/>
          <w:sz w:val="22"/>
          <w:szCs w:val="22"/>
          <w:lang w:val="en-GB"/>
        </w:rPr>
      </w:pPr>
    </w:p>
    <w:p w14:paraId="5A1AF069" w14:textId="77777777" w:rsidR="00091F1C" w:rsidRDefault="00091F1C" w:rsidP="00EC242E">
      <w:pPr>
        <w:pStyle w:val="ListParagraph"/>
        <w:ind w:left="426"/>
        <w:jc w:val="both"/>
        <w:rPr>
          <w:rFonts w:ascii="Avenir Next" w:hAnsi="Avenir Next" w:cs="Arial"/>
          <w:sz w:val="22"/>
          <w:szCs w:val="22"/>
          <w:lang w:val="en-GB"/>
        </w:rPr>
      </w:pPr>
    </w:p>
    <w:p w14:paraId="648AABE8" w14:textId="77777777" w:rsidR="00091F1C" w:rsidRPr="008E3C96" w:rsidRDefault="00091F1C"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lastRenderedPageBreak/>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8E3C96" w:rsidRDefault="00636C15" w:rsidP="00636C15">
      <w:pPr>
        <w:ind w:left="720" w:hanging="720"/>
        <w:jc w:val="both"/>
        <w:rPr>
          <w:rFonts w:ascii="Avenir Next" w:hAnsi="Avenir Next" w:cs="Arial"/>
          <w:sz w:val="22"/>
          <w:szCs w:val="22"/>
        </w:rPr>
      </w:pPr>
    </w:p>
    <w:p w14:paraId="796DB35D" w14:textId="00B6F071" w:rsidR="00486443" w:rsidRPr="00486443" w:rsidRDefault="00636C15" w:rsidP="00486443">
      <w:pPr>
        <w:ind w:left="720" w:hanging="720"/>
        <w:jc w:val="both"/>
        <w:rPr>
          <w:rFonts w:ascii="Avenir Next" w:hAnsi="Avenir Next" w:cs="Arial"/>
          <w:color w:val="7B7B7B" w:themeColor="accent3" w:themeShade="BF"/>
          <w:sz w:val="22"/>
          <w:szCs w:val="22"/>
        </w:rPr>
      </w:pPr>
      <w:r w:rsidRPr="008E3C96">
        <w:rPr>
          <w:rFonts w:ascii="Avenir Next" w:hAnsi="Avenir Next" w:cs="Arial"/>
          <w:color w:val="7B7B7B" w:themeColor="accent3" w:themeShade="BF"/>
          <w:sz w:val="22"/>
          <w:szCs w:val="22"/>
        </w:rPr>
        <w:t>[</w:t>
      </w:r>
      <w:r w:rsidR="00486443" w:rsidRPr="00486443">
        <w:rPr>
          <w:rFonts w:ascii="Avenir Next" w:hAnsi="Avenir Next" w:cs="Arial"/>
          <w:color w:val="7B7B7B" w:themeColor="accent3" w:themeShade="BF"/>
          <w:sz w:val="22"/>
          <w:szCs w:val="22"/>
        </w:rPr>
        <w:t xml:space="preserve">Statement 1 shows the concept of “Centre of Main Interests” which the provision can be </w:t>
      </w:r>
      <w:r w:rsidR="00486443">
        <w:rPr>
          <w:rFonts w:ascii="Avenir Next" w:hAnsi="Avenir Next" w:cs="Arial"/>
          <w:color w:val="7B7B7B" w:themeColor="accent3" w:themeShade="BF"/>
          <w:sz w:val="22"/>
          <w:szCs w:val="22"/>
        </w:rPr>
        <w:t>revealed</w:t>
      </w:r>
      <w:r w:rsidR="00486443" w:rsidRPr="00486443">
        <w:rPr>
          <w:rFonts w:ascii="Avenir Next" w:hAnsi="Avenir Next" w:cs="Arial"/>
          <w:color w:val="7B7B7B" w:themeColor="accent3" w:themeShade="BF"/>
          <w:sz w:val="22"/>
          <w:szCs w:val="22"/>
        </w:rPr>
        <w:t xml:space="preserve"> in Article 3(1) of the EIR Recast.</w:t>
      </w:r>
    </w:p>
    <w:p w14:paraId="0086F591" w14:textId="77777777" w:rsidR="00486443" w:rsidRPr="00486443" w:rsidRDefault="00486443" w:rsidP="00486443">
      <w:pPr>
        <w:ind w:left="720" w:hanging="720"/>
        <w:jc w:val="both"/>
        <w:rPr>
          <w:rFonts w:ascii="Avenir Next" w:hAnsi="Avenir Next" w:cs="Arial"/>
          <w:color w:val="7B7B7B" w:themeColor="accent3" w:themeShade="BF"/>
          <w:sz w:val="22"/>
          <w:szCs w:val="22"/>
        </w:rPr>
      </w:pPr>
    </w:p>
    <w:p w14:paraId="5C7DD9F3" w14:textId="74F9C1BE" w:rsidR="00636C15" w:rsidRPr="008E3C96" w:rsidRDefault="00486443" w:rsidP="00486443">
      <w:pPr>
        <w:ind w:left="720" w:hanging="720"/>
        <w:jc w:val="both"/>
        <w:rPr>
          <w:rFonts w:ascii="Avenir Next" w:hAnsi="Avenir Next" w:cs="Arial"/>
          <w:sz w:val="22"/>
          <w:szCs w:val="22"/>
        </w:rPr>
      </w:pPr>
      <w:r w:rsidRPr="00486443">
        <w:rPr>
          <w:rFonts w:ascii="Avenir Next" w:hAnsi="Avenir Next" w:cs="Arial"/>
          <w:color w:val="7B7B7B" w:themeColor="accent3" w:themeShade="BF"/>
          <w:sz w:val="22"/>
          <w:szCs w:val="22"/>
        </w:rPr>
        <w:t xml:space="preserve">Statement </w:t>
      </w:r>
      <w:r w:rsidR="00741EBD" w:rsidRPr="00486443">
        <w:rPr>
          <w:rFonts w:ascii="Avenir Next" w:hAnsi="Avenir Next" w:cs="Arial"/>
          <w:color w:val="7B7B7B" w:themeColor="accent3" w:themeShade="BF"/>
          <w:sz w:val="22"/>
          <w:szCs w:val="22"/>
        </w:rPr>
        <w:t>2 is</w:t>
      </w:r>
      <w:r w:rsidRPr="00486443">
        <w:rPr>
          <w:rFonts w:ascii="Avenir Next" w:hAnsi="Avenir Next" w:cs="Arial"/>
          <w:color w:val="7B7B7B" w:themeColor="accent3" w:themeShade="BF"/>
          <w:sz w:val="22"/>
          <w:szCs w:val="22"/>
        </w:rPr>
        <w:t xml:space="preserve"> the concept of “Rescue Proceedings” which can be referred in Article 2(h) of the EIR Recast.</w:t>
      </w:r>
      <w:r w:rsidR="00636C15" w:rsidRPr="008E3C96">
        <w:rPr>
          <w:rFonts w:ascii="Avenir Next" w:hAnsi="Avenir Next" w:cs="Arial"/>
          <w:color w:val="7B7B7B" w:themeColor="accent3" w:themeShade="BF"/>
          <w:sz w:val="22"/>
          <w:szCs w:val="22"/>
        </w:rPr>
        <w:t>]</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3582E19A" w14:textId="77777777" w:rsidR="00651B38" w:rsidRDefault="00636C15" w:rsidP="00651B38">
      <w:pPr>
        <w:ind w:left="720" w:hanging="720"/>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651B38" w:rsidRPr="00651B38">
        <w:rPr>
          <w:rFonts w:ascii="Avenir Next" w:hAnsi="Avenir Next" w:cs="Arial"/>
          <w:color w:val="7B7B7B" w:themeColor="accent3" w:themeShade="BF"/>
          <w:sz w:val="22"/>
          <w:szCs w:val="22"/>
          <w:lang w:val="en-GB"/>
        </w:rPr>
        <w:t>The concept of modified universalism in the EIR Recast recognizes the need for a coordinated and cooperative approach to cross-border insolvency proceedings while acknowledging the practical limitations of pure universalism. The following are the three examples of provisions in the EIR Recast that reflect this modified universalism approach:</w:t>
      </w:r>
    </w:p>
    <w:p w14:paraId="0F318764" w14:textId="77777777" w:rsidR="00651B38" w:rsidRPr="00651B38" w:rsidRDefault="00651B38" w:rsidP="00651B38">
      <w:pPr>
        <w:ind w:left="720" w:hanging="720"/>
        <w:jc w:val="both"/>
        <w:rPr>
          <w:rFonts w:ascii="Avenir Next" w:hAnsi="Avenir Next" w:cs="Arial"/>
          <w:color w:val="7B7B7B" w:themeColor="accent3" w:themeShade="BF"/>
          <w:sz w:val="22"/>
          <w:szCs w:val="22"/>
          <w:lang w:val="en-GB"/>
        </w:rPr>
      </w:pPr>
    </w:p>
    <w:p w14:paraId="7915B2E0" w14:textId="77777777" w:rsidR="00651B38" w:rsidRDefault="00651B38" w:rsidP="00651B38">
      <w:pPr>
        <w:ind w:left="720" w:hanging="720"/>
        <w:jc w:val="both"/>
        <w:rPr>
          <w:rFonts w:ascii="Avenir Next" w:hAnsi="Avenir Next" w:cs="Arial"/>
          <w:color w:val="7B7B7B" w:themeColor="accent3" w:themeShade="BF"/>
          <w:sz w:val="22"/>
          <w:szCs w:val="22"/>
          <w:lang w:val="en-GB"/>
        </w:rPr>
      </w:pPr>
      <w:r w:rsidRPr="00651B38">
        <w:rPr>
          <w:rFonts w:ascii="Avenir Next" w:hAnsi="Avenir Next" w:cs="Arial"/>
          <w:color w:val="7B7B7B" w:themeColor="accent3" w:themeShade="BF"/>
          <w:sz w:val="22"/>
          <w:szCs w:val="22"/>
          <w:lang w:val="en-GB"/>
        </w:rPr>
        <w:t>First of all, the Recognition of Proceedings in Article 19. This provision allows for the recognition of foreign insolvency proceedings in EU Member States. It enables an insolvency practitioner appointed in one Member State to seek recognition and assistance in other Member States where the debtor has assets or operations. This provision promotes cooperation among Member States and facilitates the coordination of insolvency proceedings across borders.</w:t>
      </w:r>
    </w:p>
    <w:p w14:paraId="4F0A83CD" w14:textId="77777777" w:rsidR="00A80D51" w:rsidRPr="00651B38" w:rsidRDefault="00A80D51" w:rsidP="00651B38">
      <w:pPr>
        <w:ind w:left="720" w:hanging="720"/>
        <w:jc w:val="both"/>
        <w:rPr>
          <w:rFonts w:ascii="Avenir Next" w:hAnsi="Avenir Next" w:cs="Arial"/>
          <w:color w:val="7B7B7B" w:themeColor="accent3" w:themeShade="BF"/>
          <w:sz w:val="22"/>
          <w:szCs w:val="22"/>
          <w:lang w:val="en-GB"/>
        </w:rPr>
      </w:pPr>
    </w:p>
    <w:p w14:paraId="507C24B9" w14:textId="77777777" w:rsidR="00651B38" w:rsidRDefault="00651B38" w:rsidP="00651B38">
      <w:pPr>
        <w:ind w:left="720" w:hanging="720"/>
        <w:jc w:val="both"/>
        <w:rPr>
          <w:rFonts w:ascii="Avenir Next" w:hAnsi="Avenir Next" w:cs="Arial"/>
          <w:color w:val="7B7B7B" w:themeColor="accent3" w:themeShade="BF"/>
          <w:sz w:val="22"/>
          <w:szCs w:val="22"/>
          <w:lang w:val="en-GB"/>
        </w:rPr>
      </w:pPr>
      <w:r w:rsidRPr="00651B38">
        <w:rPr>
          <w:rFonts w:ascii="Avenir Next" w:hAnsi="Avenir Next" w:cs="Arial"/>
          <w:color w:val="7B7B7B" w:themeColor="accent3" w:themeShade="BF"/>
          <w:sz w:val="22"/>
          <w:szCs w:val="22"/>
          <w:lang w:val="en-GB"/>
        </w:rPr>
        <w:t>Secondly, coordination of proceedings according to Articles 37-40. These articles address the coordination of concurrent insolvency proceedings involving the same debtor in different Member States. They provide mechanisms for cooperation and communication among the relevant courts and insolvency practitioners. The provisions aim to avoid conflicts and ensure the efficient administration of cross-border insolvencies by promoting coordination and cooperation between different jurisdictions.</w:t>
      </w:r>
    </w:p>
    <w:p w14:paraId="03903135" w14:textId="77777777" w:rsidR="00A80D51" w:rsidRPr="00651B38" w:rsidRDefault="00A80D51" w:rsidP="00651B38">
      <w:pPr>
        <w:ind w:left="720" w:hanging="720"/>
        <w:jc w:val="both"/>
        <w:rPr>
          <w:rFonts w:ascii="Avenir Next" w:hAnsi="Avenir Next" w:cs="Arial"/>
          <w:color w:val="7B7B7B" w:themeColor="accent3" w:themeShade="BF"/>
          <w:sz w:val="22"/>
          <w:szCs w:val="22"/>
          <w:lang w:val="en-GB"/>
        </w:rPr>
      </w:pPr>
    </w:p>
    <w:p w14:paraId="4599B608" w14:textId="77777777" w:rsidR="00651B38" w:rsidRPr="00651B38" w:rsidRDefault="00651B38" w:rsidP="00651B38">
      <w:pPr>
        <w:ind w:left="720" w:hanging="720"/>
        <w:jc w:val="both"/>
        <w:rPr>
          <w:rFonts w:ascii="Avenir Next" w:hAnsi="Avenir Next" w:cs="Arial"/>
          <w:color w:val="7B7B7B" w:themeColor="accent3" w:themeShade="BF"/>
          <w:sz w:val="22"/>
          <w:szCs w:val="22"/>
          <w:lang w:val="en-GB"/>
        </w:rPr>
      </w:pPr>
      <w:r w:rsidRPr="00651B38">
        <w:rPr>
          <w:rFonts w:ascii="Avenir Next" w:hAnsi="Avenir Next" w:cs="Arial"/>
          <w:color w:val="7B7B7B" w:themeColor="accent3" w:themeShade="BF"/>
          <w:sz w:val="22"/>
          <w:szCs w:val="22"/>
          <w:lang w:val="en-GB"/>
        </w:rPr>
        <w:t>Thirdly, group coordination proceedings under Articles 61-67. These articles introduce a framework for the coordination of insolvency proceedings involving members of a corporate group. The provisions allow for the appointment of a "group coordinator" who will facilitate cooperation and communication among the various insolvency practitioners and courts dealing with the group companies' insolvency proceedings. The objective is to streamline the administration of group insolvencies and promote a unified approach across jurisdictions.</w:t>
      </w:r>
    </w:p>
    <w:p w14:paraId="16675D5F" w14:textId="34E92F2B" w:rsidR="00636C15" w:rsidRPr="008E3C96" w:rsidRDefault="00651B38" w:rsidP="00651B38">
      <w:pPr>
        <w:ind w:left="720" w:hanging="720"/>
        <w:jc w:val="both"/>
        <w:rPr>
          <w:rFonts w:ascii="Avenir Next" w:hAnsi="Avenir Next" w:cs="Arial"/>
          <w:sz w:val="22"/>
          <w:szCs w:val="22"/>
          <w:lang w:val="en-GB"/>
        </w:rPr>
      </w:pPr>
      <w:r w:rsidRPr="00651B38">
        <w:rPr>
          <w:rFonts w:ascii="Avenir Next" w:hAnsi="Avenir Next" w:cs="Arial"/>
          <w:color w:val="7B7B7B" w:themeColor="accent3" w:themeShade="BF"/>
          <w:sz w:val="22"/>
          <w:szCs w:val="22"/>
          <w:lang w:val="en-GB"/>
        </w:rPr>
        <w:lastRenderedPageBreak/>
        <w:t>These provisions exemplify the modified universalism approach by encouraging coordination, recognition, and cooperation among different jurisdictions and stakeholders involved in cross-border insolvency cases. They strike a balance between the need for international cooperation and the practical realities of varying national legal systems.</w:t>
      </w:r>
      <w:r w:rsidR="00636C15" w:rsidRPr="008E3C96">
        <w:rPr>
          <w:rFonts w:ascii="Avenir Next" w:hAnsi="Avenir Next" w:cs="Arial"/>
          <w:color w:val="7B7B7B" w:themeColor="accent3" w:themeShade="BF"/>
          <w:sz w:val="22"/>
          <w:szCs w:val="22"/>
          <w:lang w:val="en-GB"/>
        </w:rPr>
        <w:t>]</w:t>
      </w:r>
    </w:p>
    <w:p w14:paraId="6948B395" w14:textId="65A1604F" w:rsidR="00E90991" w:rsidRPr="008E3C96" w:rsidRDefault="00E90991" w:rsidP="002A37BB">
      <w:pPr>
        <w:ind w:left="720" w:hanging="720"/>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r w:rsidR="00C35F52" w:rsidRPr="008E3C96">
        <w:rPr>
          <w:rFonts w:ascii="Avenir Next" w:hAnsi="Avenir Next" w:cs="Arial"/>
          <w:sz w:val="22"/>
          <w:szCs w:val="22"/>
          <w:lang w:val="en-GB"/>
        </w:rPr>
        <w:t>In light of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24C4BE87" w14:textId="42508907" w:rsidR="007F56C0" w:rsidRPr="007F56C0" w:rsidRDefault="00C72848" w:rsidP="007F56C0">
      <w:pPr>
        <w:ind w:left="720" w:hanging="720"/>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7F56C0" w:rsidRPr="007F56C0">
        <w:rPr>
          <w:rFonts w:ascii="Avenir Next" w:hAnsi="Avenir Next" w:cs="Arial"/>
          <w:color w:val="7B7B7B" w:themeColor="accent3" w:themeShade="BF"/>
          <w:sz w:val="22"/>
          <w:szCs w:val="22"/>
          <w:lang w:val="en-GB"/>
        </w:rPr>
        <w:t xml:space="preserve">Under the European Insolvency Regulation (EIR) Recast, there are provisions that address the obligation to cooperate between </w:t>
      </w:r>
      <w:r w:rsidR="00A54611">
        <w:rPr>
          <w:rFonts w:ascii="Avenir Next" w:hAnsi="Avenir Next" w:cs="Arial"/>
          <w:color w:val="7B7B7B" w:themeColor="accent3" w:themeShade="BF"/>
          <w:sz w:val="22"/>
          <w:szCs w:val="22"/>
          <w:lang w:val="en-GB"/>
        </w:rPr>
        <w:t>key stakeholders</w:t>
      </w:r>
      <w:r w:rsidR="007F56C0" w:rsidRPr="007F56C0">
        <w:rPr>
          <w:rFonts w:ascii="Avenir Next" w:hAnsi="Avenir Next" w:cs="Arial"/>
          <w:color w:val="7B7B7B" w:themeColor="accent3" w:themeShade="BF"/>
          <w:sz w:val="22"/>
          <w:szCs w:val="22"/>
          <w:lang w:val="en-GB"/>
        </w:rPr>
        <w:t xml:space="preserve"> involved in concurrent insolvency proceedings. Here are three provisions that deal with this obligation: cooperation and</w:t>
      </w:r>
      <w:r w:rsidR="00A54611">
        <w:rPr>
          <w:rFonts w:ascii="Avenir Next" w:hAnsi="Avenir Next" w:cs="Arial"/>
          <w:color w:val="7B7B7B" w:themeColor="accent3" w:themeShade="BF"/>
          <w:sz w:val="22"/>
          <w:szCs w:val="22"/>
          <w:lang w:val="en-GB"/>
        </w:rPr>
        <w:t xml:space="preserve"> communication</w:t>
      </w:r>
      <w:r w:rsidR="007F56C0" w:rsidRPr="007F56C0">
        <w:rPr>
          <w:rFonts w:ascii="Avenir Next" w:hAnsi="Avenir Next" w:cs="Arial"/>
          <w:color w:val="7B7B7B" w:themeColor="accent3" w:themeShade="BF"/>
          <w:sz w:val="22"/>
          <w:szCs w:val="22"/>
          <w:lang w:val="en-GB"/>
        </w:rPr>
        <w:t xml:space="preserve"> between insolvency practitioners (Article 41 EIR Recast), between the Courts (Article 42 EIR Recast) and between the insolvency practitioner and the Courts</w:t>
      </w:r>
      <w:r w:rsidR="00532A1D">
        <w:rPr>
          <w:rFonts w:ascii="Avenir Next" w:hAnsi="Avenir Next" w:cs="Arial"/>
          <w:color w:val="7B7B7B" w:themeColor="accent3" w:themeShade="BF"/>
          <w:sz w:val="22"/>
          <w:szCs w:val="22"/>
          <w:lang w:val="en-GB"/>
        </w:rPr>
        <w:t xml:space="preserve"> (Article 43 EIR Recast)</w:t>
      </w:r>
      <w:r w:rsidR="007F56C0" w:rsidRPr="007F56C0">
        <w:rPr>
          <w:rFonts w:ascii="Avenir Next" w:hAnsi="Avenir Next" w:cs="Arial"/>
          <w:color w:val="7B7B7B" w:themeColor="accent3" w:themeShade="BF"/>
          <w:sz w:val="22"/>
          <w:szCs w:val="22"/>
          <w:lang w:val="en-GB"/>
        </w:rPr>
        <w:t xml:space="preserve">. </w:t>
      </w:r>
    </w:p>
    <w:p w14:paraId="2ACE1351" w14:textId="77777777" w:rsidR="007F56C0" w:rsidRPr="007F56C0" w:rsidRDefault="007F56C0" w:rsidP="007F56C0">
      <w:pPr>
        <w:ind w:left="720" w:hanging="720"/>
        <w:jc w:val="both"/>
        <w:rPr>
          <w:rFonts w:ascii="Avenir Next" w:hAnsi="Avenir Next" w:cs="Arial"/>
          <w:color w:val="7B7B7B" w:themeColor="accent3" w:themeShade="BF"/>
          <w:sz w:val="22"/>
          <w:szCs w:val="22"/>
          <w:lang w:val="en-GB"/>
        </w:rPr>
      </w:pPr>
    </w:p>
    <w:p w14:paraId="3EC7CED6" w14:textId="78096628" w:rsidR="007F56C0" w:rsidRPr="007F56C0" w:rsidRDefault="007F56C0" w:rsidP="007F56C0">
      <w:pPr>
        <w:ind w:left="720" w:hanging="720"/>
        <w:jc w:val="both"/>
        <w:rPr>
          <w:rFonts w:ascii="Avenir Next" w:hAnsi="Avenir Next" w:cs="Arial"/>
          <w:color w:val="7B7B7B" w:themeColor="accent3" w:themeShade="BF"/>
          <w:sz w:val="22"/>
          <w:szCs w:val="22"/>
          <w:lang w:val="en-GB"/>
        </w:rPr>
      </w:pPr>
      <w:r w:rsidRPr="007F56C0">
        <w:rPr>
          <w:rFonts w:ascii="Avenir Next" w:hAnsi="Avenir Next" w:cs="Arial"/>
          <w:color w:val="7B7B7B" w:themeColor="accent3" w:themeShade="BF"/>
          <w:sz w:val="22"/>
          <w:szCs w:val="22"/>
          <w:lang w:val="en-GB"/>
        </w:rPr>
        <w:t>1. Article 41(1) - General duty to cooperate</w:t>
      </w:r>
      <w:r w:rsidR="003143F3">
        <w:rPr>
          <w:rFonts w:ascii="Avenir Next" w:hAnsi="Avenir Next" w:cs="Arial"/>
          <w:color w:val="7B7B7B" w:themeColor="accent3" w:themeShade="BF"/>
          <w:sz w:val="22"/>
          <w:szCs w:val="22"/>
          <w:lang w:val="en-GB"/>
        </w:rPr>
        <w:t xml:space="preserve"> and communicate between insolvency </w:t>
      </w:r>
      <w:r w:rsidR="00A72B91">
        <w:rPr>
          <w:rFonts w:ascii="Avenir Next" w:hAnsi="Avenir Next" w:cs="Arial"/>
          <w:color w:val="7B7B7B" w:themeColor="accent3" w:themeShade="BF"/>
          <w:sz w:val="22"/>
          <w:szCs w:val="22"/>
          <w:lang w:val="en-GB"/>
        </w:rPr>
        <w:t>practitioners</w:t>
      </w:r>
      <w:r w:rsidR="003143F3">
        <w:rPr>
          <w:rFonts w:ascii="Avenir Next" w:hAnsi="Avenir Next" w:cs="Arial"/>
          <w:color w:val="7B7B7B" w:themeColor="accent3" w:themeShade="BF"/>
          <w:sz w:val="22"/>
          <w:szCs w:val="22"/>
          <w:lang w:val="en-GB"/>
        </w:rPr>
        <w:t xml:space="preserve"> </w:t>
      </w:r>
    </w:p>
    <w:p w14:paraId="1256BB5E" w14:textId="4B413D70" w:rsidR="007F56C0" w:rsidRPr="007F56C0" w:rsidRDefault="007F56C0" w:rsidP="00D56B2F">
      <w:pPr>
        <w:ind w:left="720"/>
        <w:jc w:val="both"/>
        <w:rPr>
          <w:rFonts w:ascii="Avenir Next" w:hAnsi="Avenir Next" w:cs="Arial"/>
          <w:color w:val="7B7B7B" w:themeColor="accent3" w:themeShade="BF"/>
          <w:sz w:val="22"/>
          <w:szCs w:val="22"/>
          <w:lang w:val="en-GB"/>
        </w:rPr>
      </w:pPr>
      <w:r w:rsidRPr="007F56C0">
        <w:rPr>
          <w:rFonts w:ascii="Avenir Next" w:hAnsi="Avenir Next" w:cs="Arial"/>
          <w:color w:val="7B7B7B" w:themeColor="accent3" w:themeShade="BF"/>
          <w:sz w:val="22"/>
          <w:szCs w:val="22"/>
          <w:lang w:val="en-GB"/>
        </w:rPr>
        <w:t xml:space="preserve">Under Article 41(1) of the EIR Recast, </w:t>
      </w:r>
      <w:r w:rsidR="00D56B2F" w:rsidRPr="007F56C0">
        <w:rPr>
          <w:rFonts w:ascii="Avenir Next" w:hAnsi="Avenir Next" w:cs="Arial"/>
          <w:color w:val="7B7B7B" w:themeColor="accent3" w:themeShade="BF"/>
          <w:sz w:val="22"/>
          <w:szCs w:val="22"/>
          <w:lang w:val="en-GB"/>
        </w:rPr>
        <w:t>the</w:t>
      </w:r>
      <w:r w:rsidRPr="007F56C0">
        <w:rPr>
          <w:rFonts w:ascii="Avenir Next" w:hAnsi="Avenir Next" w:cs="Arial"/>
          <w:color w:val="7B7B7B" w:themeColor="accent3" w:themeShade="BF"/>
          <w:sz w:val="22"/>
          <w:szCs w:val="22"/>
          <w:lang w:val="en-GB"/>
        </w:rPr>
        <w:t xml:space="preserve"> insolvency practitioner</w:t>
      </w:r>
      <w:r w:rsidR="00F41806">
        <w:rPr>
          <w:rFonts w:ascii="Avenir Next" w:hAnsi="Avenir Next" w:cs="Arial"/>
          <w:color w:val="7B7B7B" w:themeColor="accent3" w:themeShade="BF"/>
          <w:sz w:val="22"/>
          <w:szCs w:val="22"/>
          <w:lang w:val="en-GB"/>
        </w:rPr>
        <w:t xml:space="preserve"> in the main insolvency proceedings </w:t>
      </w:r>
      <w:r w:rsidR="00870CEB">
        <w:rPr>
          <w:rFonts w:ascii="Avenir Next" w:hAnsi="Avenir Next" w:cs="Arial"/>
          <w:color w:val="7B7B7B" w:themeColor="accent3" w:themeShade="BF"/>
          <w:sz w:val="22"/>
          <w:szCs w:val="22"/>
          <w:lang w:val="en-GB"/>
        </w:rPr>
        <w:t>and that of the secondary proceeding initiating such actions against the same debtor</w:t>
      </w:r>
      <w:r w:rsidR="001E0502">
        <w:rPr>
          <w:rFonts w:ascii="Avenir Next" w:hAnsi="Avenir Next" w:cs="Arial"/>
          <w:color w:val="7B7B7B" w:themeColor="accent3" w:themeShade="BF"/>
          <w:sz w:val="22"/>
          <w:szCs w:val="22"/>
          <w:lang w:val="en-GB"/>
        </w:rPr>
        <w:t xml:space="preserve"> are required to corporate together. </w:t>
      </w:r>
      <w:r w:rsidRPr="007F56C0">
        <w:rPr>
          <w:rFonts w:ascii="Avenir Next" w:hAnsi="Avenir Next" w:cs="Arial"/>
          <w:color w:val="7B7B7B" w:themeColor="accent3" w:themeShade="BF"/>
          <w:sz w:val="22"/>
          <w:szCs w:val="22"/>
          <w:lang w:val="en-GB"/>
        </w:rPr>
        <w:t xml:space="preserve"> </w:t>
      </w:r>
      <w:r w:rsidR="00BD6C71">
        <w:rPr>
          <w:rFonts w:ascii="Avenir Next" w:hAnsi="Avenir Next" w:cs="Arial"/>
          <w:color w:val="7B7B7B" w:themeColor="accent3" w:themeShade="BF"/>
          <w:sz w:val="22"/>
          <w:szCs w:val="22"/>
          <w:lang w:val="en-GB"/>
        </w:rPr>
        <w:t xml:space="preserve">They are </w:t>
      </w:r>
      <w:r w:rsidRPr="007F56C0">
        <w:rPr>
          <w:rFonts w:ascii="Avenir Next" w:hAnsi="Avenir Next" w:cs="Arial"/>
          <w:color w:val="7B7B7B" w:themeColor="accent3" w:themeShade="BF"/>
          <w:sz w:val="22"/>
          <w:szCs w:val="22"/>
          <w:lang w:val="en-GB"/>
        </w:rPr>
        <w:t xml:space="preserve">required to cooperate to the extent necessary to ensure the efficient administration of the debtor's assets or the equitable treatment of the creditors. This provision establishes a general duty to cooperate among the various </w:t>
      </w:r>
      <w:r w:rsidR="00423A2B">
        <w:rPr>
          <w:rFonts w:ascii="Avenir Next" w:hAnsi="Avenir Next" w:cs="Arial"/>
          <w:color w:val="7B7B7B" w:themeColor="accent3" w:themeShade="BF"/>
          <w:sz w:val="22"/>
          <w:szCs w:val="22"/>
          <w:lang w:val="en-GB"/>
        </w:rPr>
        <w:t xml:space="preserve">Insolvency practitioners </w:t>
      </w:r>
      <w:r w:rsidRPr="007F56C0">
        <w:rPr>
          <w:rFonts w:ascii="Avenir Next" w:hAnsi="Avenir Next" w:cs="Arial"/>
          <w:color w:val="7B7B7B" w:themeColor="accent3" w:themeShade="BF"/>
          <w:sz w:val="22"/>
          <w:szCs w:val="22"/>
          <w:lang w:val="en-GB"/>
        </w:rPr>
        <w:t xml:space="preserve">involved in insolvency proceedings to ensure the </w:t>
      </w:r>
      <w:r w:rsidR="00A72B91" w:rsidRPr="007F56C0">
        <w:rPr>
          <w:rFonts w:ascii="Avenir Next" w:hAnsi="Avenir Next" w:cs="Arial"/>
          <w:color w:val="7B7B7B" w:themeColor="accent3" w:themeShade="BF"/>
          <w:sz w:val="22"/>
          <w:szCs w:val="22"/>
          <w:lang w:val="en-GB"/>
        </w:rPr>
        <w:t>effective proceedings</w:t>
      </w:r>
      <w:r w:rsidRPr="007F56C0">
        <w:rPr>
          <w:rFonts w:ascii="Avenir Next" w:hAnsi="Avenir Next" w:cs="Arial"/>
          <w:color w:val="7B7B7B" w:themeColor="accent3" w:themeShade="BF"/>
          <w:sz w:val="22"/>
          <w:szCs w:val="22"/>
          <w:lang w:val="en-GB"/>
        </w:rPr>
        <w:t xml:space="preserve"> of the debtor's assets and impartial treatment of creditors.</w:t>
      </w:r>
    </w:p>
    <w:p w14:paraId="245EAD89" w14:textId="77777777" w:rsidR="007F56C0" w:rsidRPr="007F56C0" w:rsidRDefault="007F56C0" w:rsidP="007F56C0">
      <w:pPr>
        <w:ind w:left="720" w:hanging="720"/>
        <w:jc w:val="both"/>
        <w:rPr>
          <w:rFonts w:ascii="Avenir Next" w:hAnsi="Avenir Next" w:cs="Arial"/>
          <w:color w:val="7B7B7B" w:themeColor="accent3" w:themeShade="BF"/>
          <w:sz w:val="22"/>
          <w:szCs w:val="22"/>
          <w:lang w:val="en-GB"/>
        </w:rPr>
      </w:pPr>
    </w:p>
    <w:p w14:paraId="5F3436EF" w14:textId="6DADDF7F" w:rsidR="007F56C0" w:rsidRPr="007F56C0" w:rsidRDefault="007F56C0" w:rsidP="007F56C0">
      <w:pPr>
        <w:ind w:left="720" w:hanging="720"/>
        <w:jc w:val="both"/>
        <w:rPr>
          <w:rFonts w:ascii="Avenir Next" w:hAnsi="Avenir Next" w:cs="Arial"/>
          <w:color w:val="7B7B7B" w:themeColor="accent3" w:themeShade="BF"/>
          <w:sz w:val="22"/>
          <w:szCs w:val="22"/>
          <w:lang w:val="en-GB"/>
        </w:rPr>
      </w:pPr>
      <w:r w:rsidRPr="007F56C0">
        <w:rPr>
          <w:rFonts w:ascii="Avenir Next" w:hAnsi="Avenir Next" w:cs="Arial"/>
          <w:color w:val="7B7B7B" w:themeColor="accent3" w:themeShade="BF"/>
          <w:sz w:val="22"/>
          <w:szCs w:val="22"/>
          <w:lang w:val="en-GB"/>
        </w:rPr>
        <w:t xml:space="preserve">2. Article 42 - Communication and </w:t>
      </w:r>
      <w:r w:rsidR="006B0693">
        <w:rPr>
          <w:rFonts w:ascii="Avenir Next" w:hAnsi="Avenir Next" w:cs="Arial"/>
          <w:color w:val="7B7B7B" w:themeColor="accent3" w:themeShade="BF"/>
          <w:sz w:val="22"/>
          <w:szCs w:val="22"/>
          <w:lang w:val="en-GB"/>
        </w:rPr>
        <w:t>cooperation</w:t>
      </w:r>
      <w:r w:rsidR="00351A0B">
        <w:rPr>
          <w:rFonts w:ascii="Avenir Next" w:hAnsi="Avenir Next" w:cs="Arial"/>
          <w:color w:val="7B7B7B" w:themeColor="accent3" w:themeShade="BF"/>
          <w:sz w:val="22"/>
          <w:szCs w:val="22"/>
          <w:lang w:val="en-GB"/>
        </w:rPr>
        <w:t xml:space="preserve"> between courts</w:t>
      </w:r>
      <w:r w:rsidR="005A22F3">
        <w:rPr>
          <w:rFonts w:ascii="Avenir Next" w:hAnsi="Avenir Next" w:cs="Arial"/>
          <w:color w:val="7B7B7B" w:themeColor="accent3" w:themeShade="BF"/>
          <w:sz w:val="22"/>
          <w:szCs w:val="22"/>
          <w:lang w:val="en-GB"/>
        </w:rPr>
        <w:t xml:space="preserve"> </w:t>
      </w:r>
    </w:p>
    <w:p w14:paraId="712C6AAE" w14:textId="1C5890D9" w:rsidR="007F56C0" w:rsidRPr="007F56C0" w:rsidRDefault="007F56C0" w:rsidP="00D56B2F">
      <w:pPr>
        <w:ind w:left="720"/>
        <w:jc w:val="both"/>
        <w:rPr>
          <w:rFonts w:ascii="Avenir Next" w:hAnsi="Avenir Next" w:cs="Arial"/>
          <w:color w:val="7B7B7B" w:themeColor="accent3" w:themeShade="BF"/>
          <w:sz w:val="22"/>
          <w:szCs w:val="22"/>
          <w:lang w:val="en-GB"/>
        </w:rPr>
      </w:pPr>
      <w:r w:rsidRPr="007F56C0">
        <w:rPr>
          <w:rFonts w:ascii="Avenir Next" w:hAnsi="Avenir Next" w:cs="Arial"/>
          <w:color w:val="7B7B7B" w:themeColor="accent3" w:themeShade="BF"/>
          <w:sz w:val="22"/>
          <w:szCs w:val="22"/>
          <w:lang w:val="en-GB"/>
        </w:rPr>
        <w:t>Article 42 of the EIR Recast deals with communication and the exchange of information between the courts-to-court. It requires that, the</w:t>
      </w:r>
      <w:r w:rsidR="009C596A">
        <w:rPr>
          <w:rFonts w:ascii="Avenir Next" w:hAnsi="Avenir Next" w:cs="Arial"/>
          <w:color w:val="7B7B7B" w:themeColor="accent3" w:themeShade="BF"/>
          <w:sz w:val="22"/>
          <w:szCs w:val="22"/>
          <w:lang w:val="en-GB"/>
        </w:rPr>
        <w:t>y</w:t>
      </w:r>
      <w:r w:rsidRPr="007F56C0">
        <w:rPr>
          <w:rFonts w:ascii="Avenir Next" w:hAnsi="Avenir Next" w:cs="Arial"/>
          <w:color w:val="7B7B7B" w:themeColor="accent3" w:themeShade="BF"/>
          <w:sz w:val="22"/>
          <w:szCs w:val="22"/>
          <w:lang w:val="en-GB"/>
        </w:rPr>
        <w:t xml:space="preserve"> shall cooperat</w:t>
      </w:r>
      <w:r w:rsidR="00A76FD5">
        <w:rPr>
          <w:rFonts w:ascii="Avenir Next" w:hAnsi="Avenir Next" w:cs="Arial"/>
          <w:color w:val="7B7B7B" w:themeColor="accent3" w:themeShade="BF"/>
          <w:sz w:val="22"/>
          <w:szCs w:val="22"/>
          <w:lang w:val="en-GB"/>
        </w:rPr>
        <w:t>e</w:t>
      </w:r>
      <w:r w:rsidRPr="007F56C0">
        <w:rPr>
          <w:rFonts w:ascii="Avenir Next" w:hAnsi="Avenir Next" w:cs="Arial"/>
          <w:color w:val="7B7B7B" w:themeColor="accent3" w:themeShade="BF"/>
          <w:sz w:val="22"/>
          <w:szCs w:val="22"/>
          <w:lang w:val="en-GB"/>
        </w:rPr>
        <w:t xml:space="preserve">, to the extent that it is necessary to ensure the efficiency of the administration of the debtor's assets and the impartial treatment of the creditors. The courts are empowered to co-ordinate the administration and conduct the supervision of </w:t>
      </w:r>
      <w:r w:rsidR="00A72B91" w:rsidRPr="007F56C0">
        <w:rPr>
          <w:rFonts w:ascii="Avenir Next" w:hAnsi="Avenir Next" w:cs="Arial"/>
          <w:color w:val="7B7B7B" w:themeColor="accent3" w:themeShade="BF"/>
          <w:sz w:val="22"/>
          <w:szCs w:val="22"/>
          <w:lang w:val="en-GB"/>
        </w:rPr>
        <w:t>debtor’s</w:t>
      </w:r>
      <w:r w:rsidRPr="007F56C0">
        <w:rPr>
          <w:rFonts w:ascii="Avenir Next" w:hAnsi="Avenir Next" w:cs="Arial"/>
          <w:color w:val="7B7B7B" w:themeColor="accent3" w:themeShade="BF"/>
          <w:sz w:val="22"/>
          <w:szCs w:val="22"/>
          <w:lang w:val="en-GB"/>
        </w:rPr>
        <w:t xml:space="preserve"> assets and state of affairs as well as conduct hearing and the approval of protocols where necessary. This provision therefore emphasizes the importance of communication and information sharing between the different insolvency practitioners involved in the main and secondary proceedings.</w:t>
      </w:r>
    </w:p>
    <w:p w14:paraId="500578B7" w14:textId="77777777" w:rsidR="007F56C0" w:rsidRPr="007F56C0" w:rsidRDefault="007F56C0" w:rsidP="007F56C0">
      <w:pPr>
        <w:ind w:left="720" w:hanging="720"/>
        <w:jc w:val="both"/>
        <w:rPr>
          <w:rFonts w:ascii="Avenir Next" w:hAnsi="Avenir Next" w:cs="Arial"/>
          <w:color w:val="7B7B7B" w:themeColor="accent3" w:themeShade="BF"/>
          <w:sz w:val="22"/>
          <w:szCs w:val="22"/>
          <w:lang w:val="en-GB"/>
        </w:rPr>
      </w:pPr>
    </w:p>
    <w:p w14:paraId="7CF4E6B5" w14:textId="12F62C4B" w:rsidR="007F56C0" w:rsidRPr="007F56C0" w:rsidRDefault="007F56C0" w:rsidP="007F56C0">
      <w:pPr>
        <w:ind w:left="720" w:hanging="720"/>
        <w:jc w:val="both"/>
        <w:rPr>
          <w:rFonts w:ascii="Avenir Next" w:hAnsi="Avenir Next" w:cs="Arial"/>
          <w:color w:val="7B7B7B" w:themeColor="accent3" w:themeShade="BF"/>
          <w:sz w:val="22"/>
          <w:szCs w:val="22"/>
          <w:lang w:val="en-GB"/>
        </w:rPr>
      </w:pPr>
      <w:r w:rsidRPr="007F56C0">
        <w:rPr>
          <w:rFonts w:ascii="Avenir Next" w:hAnsi="Avenir Next" w:cs="Arial"/>
          <w:color w:val="7B7B7B" w:themeColor="accent3" w:themeShade="BF"/>
          <w:sz w:val="22"/>
          <w:szCs w:val="22"/>
          <w:lang w:val="en-GB"/>
        </w:rPr>
        <w:t xml:space="preserve">3. Article 43 </w:t>
      </w:r>
      <w:r w:rsidR="00DF556D">
        <w:rPr>
          <w:rFonts w:ascii="Avenir Next" w:hAnsi="Avenir Next" w:cs="Arial"/>
          <w:color w:val="7B7B7B" w:themeColor="accent3" w:themeShade="BF"/>
          <w:sz w:val="22"/>
          <w:szCs w:val="22"/>
          <w:lang w:val="en-GB"/>
        </w:rPr>
        <w:t>–</w:t>
      </w:r>
      <w:r w:rsidRPr="007F56C0">
        <w:rPr>
          <w:rFonts w:ascii="Avenir Next" w:hAnsi="Avenir Next" w:cs="Arial"/>
          <w:color w:val="7B7B7B" w:themeColor="accent3" w:themeShade="BF"/>
          <w:sz w:val="22"/>
          <w:szCs w:val="22"/>
          <w:lang w:val="en-GB"/>
        </w:rPr>
        <w:t xml:space="preserve"> </w:t>
      </w:r>
      <w:r w:rsidR="00DF556D">
        <w:rPr>
          <w:rFonts w:ascii="Avenir Next" w:hAnsi="Avenir Next" w:cs="Arial"/>
          <w:color w:val="7B7B7B" w:themeColor="accent3" w:themeShade="BF"/>
          <w:sz w:val="22"/>
          <w:szCs w:val="22"/>
          <w:lang w:val="en-GB"/>
        </w:rPr>
        <w:t xml:space="preserve">Communication and </w:t>
      </w:r>
      <w:r w:rsidRPr="007F56C0">
        <w:rPr>
          <w:rFonts w:ascii="Avenir Next" w:hAnsi="Avenir Next" w:cs="Arial"/>
          <w:color w:val="7B7B7B" w:themeColor="accent3" w:themeShade="BF"/>
          <w:sz w:val="22"/>
          <w:szCs w:val="22"/>
          <w:lang w:val="en-GB"/>
        </w:rPr>
        <w:t xml:space="preserve">Coordination </w:t>
      </w:r>
      <w:r w:rsidR="00D56BA4">
        <w:rPr>
          <w:rFonts w:ascii="Avenir Next" w:hAnsi="Avenir Next" w:cs="Arial"/>
          <w:color w:val="7B7B7B" w:themeColor="accent3" w:themeShade="BF"/>
          <w:sz w:val="22"/>
          <w:szCs w:val="22"/>
          <w:lang w:val="en-GB"/>
        </w:rPr>
        <w:t>between insolvency practitioner and courts</w:t>
      </w:r>
      <w:r w:rsidRPr="007F56C0">
        <w:rPr>
          <w:rFonts w:ascii="Avenir Next" w:hAnsi="Avenir Next" w:cs="Arial"/>
          <w:color w:val="7B7B7B" w:themeColor="accent3" w:themeShade="BF"/>
          <w:sz w:val="22"/>
          <w:szCs w:val="22"/>
          <w:lang w:val="en-GB"/>
        </w:rPr>
        <w:t>:</w:t>
      </w:r>
    </w:p>
    <w:p w14:paraId="78DB9FD8" w14:textId="169106BE" w:rsidR="00C72848" w:rsidRPr="008E3C96" w:rsidRDefault="007F56C0" w:rsidP="00D56B2F">
      <w:pPr>
        <w:ind w:left="720"/>
        <w:jc w:val="both"/>
        <w:rPr>
          <w:rFonts w:ascii="Avenir Next" w:hAnsi="Avenir Next" w:cs="Arial"/>
          <w:sz w:val="22"/>
          <w:szCs w:val="22"/>
          <w:lang w:val="en-GB"/>
        </w:rPr>
      </w:pPr>
      <w:r w:rsidRPr="007F56C0">
        <w:rPr>
          <w:rFonts w:ascii="Avenir Next" w:hAnsi="Avenir Next" w:cs="Arial"/>
          <w:color w:val="7B7B7B" w:themeColor="accent3" w:themeShade="BF"/>
          <w:sz w:val="22"/>
          <w:szCs w:val="22"/>
          <w:lang w:val="en-GB"/>
        </w:rPr>
        <w:t xml:space="preserve">Article 43 of the EIR Recast focuses on the coordination of proceedings in cases where main and secondary insolvency proceedings are ongoing. It states that the </w:t>
      </w:r>
      <w:r w:rsidR="00D56BA4">
        <w:rPr>
          <w:rFonts w:ascii="Avenir Next" w:hAnsi="Avenir Next" w:cs="Arial"/>
          <w:color w:val="7B7B7B" w:themeColor="accent3" w:themeShade="BF"/>
          <w:sz w:val="22"/>
          <w:szCs w:val="22"/>
          <w:lang w:val="en-GB"/>
        </w:rPr>
        <w:t xml:space="preserve">insolvency practitioner </w:t>
      </w:r>
      <w:r w:rsidRPr="007F56C0">
        <w:rPr>
          <w:rFonts w:ascii="Avenir Next" w:hAnsi="Avenir Next" w:cs="Arial"/>
          <w:color w:val="7B7B7B" w:themeColor="accent3" w:themeShade="BF"/>
          <w:sz w:val="22"/>
          <w:szCs w:val="22"/>
          <w:lang w:val="en-GB"/>
        </w:rPr>
        <w:t xml:space="preserve">involved in these proceedings shall cooperate and coordinate with </w:t>
      </w:r>
      <w:r w:rsidR="00D56BA4" w:rsidRPr="007F56C0">
        <w:rPr>
          <w:rFonts w:ascii="Avenir Next" w:hAnsi="Avenir Next" w:cs="Arial"/>
          <w:color w:val="7B7B7B" w:themeColor="accent3" w:themeShade="BF"/>
          <w:sz w:val="22"/>
          <w:szCs w:val="22"/>
          <w:lang w:val="en-GB"/>
        </w:rPr>
        <w:t xml:space="preserve">courts </w:t>
      </w:r>
      <w:r w:rsidRPr="007F56C0">
        <w:rPr>
          <w:rFonts w:ascii="Avenir Next" w:hAnsi="Avenir Next" w:cs="Arial"/>
          <w:color w:val="7B7B7B" w:themeColor="accent3" w:themeShade="BF"/>
          <w:sz w:val="22"/>
          <w:szCs w:val="22"/>
          <w:lang w:val="en-GB"/>
        </w:rPr>
        <w:t>to the extent necessary to ensure the efficient administration of the debtor's assets. This provision highlights the need for</w:t>
      </w:r>
      <w:r w:rsidR="00A90577">
        <w:rPr>
          <w:rFonts w:ascii="Avenir Next" w:hAnsi="Avenir Next" w:cs="Arial"/>
          <w:color w:val="7B7B7B" w:themeColor="accent3" w:themeShade="BF"/>
          <w:sz w:val="22"/>
          <w:szCs w:val="22"/>
          <w:lang w:val="en-GB"/>
        </w:rPr>
        <w:t xml:space="preserve"> the Insolvency Practitioner </w:t>
      </w:r>
      <w:r w:rsidR="0052248C">
        <w:rPr>
          <w:rFonts w:ascii="Avenir Next" w:hAnsi="Avenir Next" w:cs="Arial"/>
          <w:color w:val="7B7B7B" w:themeColor="accent3" w:themeShade="BF"/>
          <w:sz w:val="22"/>
          <w:szCs w:val="22"/>
          <w:lang w:val="en-GB"/>
        </w:rPr>
        <w:t xml:space="preserve">to </w:t>
      </w:r>
      <w:r w:rsidR="0052248C" w:rsidRPr="007F56C0">
        <w:rPr>
          <w:rFonts w:ascii="Avenir Next" w:hAnsi="Avenir Next" w:cs="Arial"/>
          <w:color w:val="7B7B7B" w:themeColor="accent3" w:themeShade="BF"/>
          <w:sz w:val="22"/>
          <w:szCs w:val="22"/>
          <w:lang w:val="en-GB"/>
        </w:rPr>
        <w:t>coordinate</w:t>
      </w:r>
      <w:r w:rsidRPr="007F56C0">
        <w:rPr>
          <w:rFonts w:ascii="Avenir Next" w:hAnsi="Avenir Next" w:cs="Arial"/>
          <w:color w:val="7B7B7B" w:themeColor="accent3" w:themeShade="BF"/>
          <w:sz w:val="22"/>
          <w:szCs w:val="22"/>
          <w:lang w:val="en-GB"/>
        </w:rPr>
        <w:t xml:space="preserve"> between the courts handling the main and secondary proceedings to achieve an efficient administration of the debtor's assets.</w:t>
      </w:r>
      <w:r w:rsidR="00C72848" w:rsidRPr="008E3C96">
        <w:rPr>
          <w:rFonts w:ascii="Avenir Next" w:hAnsi="Avenir Next" w:cs="Arial"/>
          <w:color w:val="7B7B7B" w:themeColor="accent3" w:themeShade="BF"/>
          <w:sz w:val="22"/>
          <w:szCs w:val="22"/>
          <w:lang w:val="en-GB"/>
        </w:rPr>
        <w:t>]</w:t>
      </w:r>
    </w:p>
    <w:p w14:paraId="572227E7" w14:textId="10041403" w:rsidR="0045683E" w:rsidRPr="008E3C96" w:rsidRDefault="0045683E" w:rsidP="002A37BB">
      <w:pPr>
        <w:jc w:val="both"/>
        <w:rPr>
          <w:rFonts w:ascii="Avenir Next" w:hAnsi="Avenir Next" w:cs="Arial"/>
          <w:bCs/>
          <w:sz w:val="22"/>
          <w:szCs w:val="22"/>
          <w:lang w:val="en-GB"/>
        </w:rPr>
      </w:pPr>
    </w:p>
    <w:p w14:paraId="62258BE1" w14:textId="77777777" w:rsidR="00D56B2F" w:rsidRDefault="00D56B2F" w:rsidP="002A37BB">
      <w:pPr>
        <w:jc w:val="both"/>
        <w:rPr>
          <w:rFonts w:ascii="Avenir Next Demi Bold" w:hAnsi="Avenir Next Demi Bold" w:cs="Arial"/>
          <w:b/>
          <w:bCs/>
          <w:sz w:val="22"/>
          <w:szCs w:val="22"/>
          <w:lang w:val="en-GB"/>
        </w:rPr>
      </w:pPr>
    </w:p>
    <w:p w14:paraId="6247DCF1" w14:textId="77777777" w:rsidR="00D56B2F" w:rsidRDefault="00D56B2F" w:rsidP="002A37BB">
      <w:pPr>
        <w:jc w:val="both"/>
        <w:rPr>
          <w:rFonts w:ascii="Avenir Next Demi Bold" w:hAnsi="Avenir Next Demi Bold" w:cs="Arial"/>
          <w:b/>
          <w:bCs/>
          <w:sz w:val="22"/>
          <w:szCs w:val="22"/>
          <w:lang w:val="en-GB"/>
        </w:rPr>
      </w:pPr>
    </w:p>
    <w:p w14:paraId="2001FB7D" w14:textId="77777777" w:rsidR="00D56B2F" w:rsidRDefault="00D56B2F" w:rsidP="002A37BB">
      <w:pPr>
        <w:jc w:val="both"/>
        <w:rPr>
          <w:rFonts w:ascii="Avenir Next Demi Bold" w:hAnsi="Avenir Next Demi Bold" w:cs="Arial"/>
          <w:b/>
          <w:bCs/>
          <w:sz w:val="22"/>
          <w:szCs w:val="22"/>
          <w:lang w:val="en-GB"/>
        </w:rPr>
      </w:pPr>
    </w:p>
    <w:p w14:paraId="57CD06CF" w14:textId="79F3FB70"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296A8396" w14:textId="38DAC7DB" w:rsidR="009954B2" w:rsidRPr="008E3C96" w:rsidRDefault="009954B2" w:rsidP="002A37BB">
      <w:pPr>
        <w:ind w:left="720" w:hanging="720"/>
        <w:jc w:val="both"/>
        <w:rPr>
          <w:rFonts w:ascii="Avenir Next" w:hAnsi="Avenir Next" w:cs="Arial"/>
          <w:sz w:val="22"/>
          <w:szCs w:val="22"/>
          <w:lang w:val="en-GB"/>
        </w:rPr>
      </w:pPr>
      <w:r w:rsidRPr="008E3C96">
        <w:rPr>
          <w:rFonts w:ascii="Avenir Next" w:hAnsi="Avenir Next" w:cs="Arial"/>
          <w:color w:val="7B7B7B" w:themeColor="accent3" w:themeShade="BF"/>
          <w:sz w:val="22"/>
          <w:szCs w:val="22"/>
          <w:lang w:val="en-GB"/>
        </w:rPr>
        <w:t>[</w:t>
      </w:r>
      <w:r w:rsidR="00985086" w:rsidRPr="00985086">
        <w:rPr>
          <w:rFonts w:ascii="Avenir Next" w:hAnsi="Avenir Next" w:cs="Arial"/>
          <w:color w:val="7B7B7B" w:themeColor="accent3" w:themeShade="BF"/>
          <w:sz w:val="22"/>
          <w:szCs w:val="22"/>
          <w:lang w:val="en-GB"/>
        </w:rPr>
        <w:t>Two instruments prevent the opening of secondary insolvency proceedings. First, the insolvency practitioner can give an undertaking known as "synthetic proceedings" under Article 38(2) EIR Recast, allowing them to provide an undertaking in accordance with Article 36 that inhibits the opening of secondary proceedings. Secondly, if the conditions specified in Article 36 EIR Recast are met and local creditor interests are protected, a temporary stay of secondary proceedings for a period exceeding three months can be implemented, thereby preventing their opening</w:t>
      </w:r>
      <w:r w:rsidRPr="008E3C96">
        <w:rPr>
          <w:rFonts w:ascii="Avenir Next" w:hAnsi="Avenir Next" w:cs="Arial"/>
          <w:color w:val="7B7B7B" w:themeColor="accent3" w:themeShade="BF"/>
          <w:sz w:val="22"/>
          <w:szCs w:val="22"/>
          <w:lang w:val="en-GB"/>
        </w:rPr>
        <w:t>]</w:t>
      </w:r>
    </w:p>
    <w:p w14:paraId="321358EA" w14:textId="77777777" w:rsidR="009954B2" w:rsidRPr="008E3C96" w:rsidRDefault="009954B2"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7823BA6C" w14:textId="77777777" w:rsidR="00D82B0E" w:rsidRPr="00D82B0E" w:rsidRDefault="00DF75F8" w:rsidP="00D82B0E">
      <w:pPr>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D82B0E" w:rsidRPr="00D82B0E">
        <w:rPr>
          <w:rFonts w:ascii="Avenir Next" w:hAnsi="Avenir Next" w:cs="Arial"/>
          <w:color w:val="7B7B7B" w:themeColor="accent3" w:themeShade="BF"/>
          <w:sz w:val="22"/>
          <w:szCs w:val="22"/>
          <w:lang w:val="en-GB"/>
        </w:rPr>
        <w:t>1. Material Scope: An essential aspect identified for enhancement was the expansion and clarification of the scope of the European Insolvency Regulation (EIR). The objective was to encompass a broader range of insolvency proceedings, mitigating jurisdictional conflicts and fostering a more efficient cross-border insolvency framework. Unlike its predecessor, EIR 2000, which solely addressed proceedings involving debtor divestment and liquidator appointment (Article 1 EIR 2000), the revised EIR (Recast Regulation, Regulation (EU) 2015/848) sought to provide a more universally applicable framework, while also allowing for coordination between primary and secondary proceedings within Member States.</w:t>
      </w:r>
    </w:p>
    <w:p w14:paraId="0DB3C8EF" w14:textId="77777777" w:rsidR="00D82B0E" w:rsidRPr="00D82B0E" w:rsidRDefault="00D82B0E" w:rsidP="00D82B0E">
      <w:pPr>
        <w:jc w:val="both"/>
        <w:rPr>
          <w:rFonts w:ascii="Avenir Next" w:hAnsi="Avenir Next" w:cs="Arial"/>
          <w:color w:val="7B7B7B" w:themeColor="accent3" w:themeShade="BF"/>
          <w:sz w:val="22"/>
          <w:szCs w:val="22"/>
          <w:lang w:val="en-GB"/>
        </w:rPr>
      </w:pPr>
    </w:p>
    <w:p w14:paraId="45302A80" w14:textId="77777777" w:rsidR="00D82B0E" w:rsidRPr="00D82B0E" w:rsidRDefault="00D82B0E" w:rsidP="00D82B0E">
      <w:pPr>
        <w:jc w:val="both"/>
        <w:rPr>
          <w:rFonts w:ascii="Avenir Next" w:hAnsi="Avenir Next" w:cs="Arial"/>
          <w:color w:val="7B7B7B" w:themeColor="accent3" w:themeShade="BF"/>
          <w:sz w:val="22"/>
          <w:szCs w:val="22"/>
          <w:lang w:val="en-GB"/>
        </w:rPr>
      </w:pPr>
      <w:r w:rsidRPr="00D82B0E">
        <w:rPr>
          <w:rFonts w:ascii="Avenir Next" w:hAnsi="Avenir Next" w:cs="Arial"/>
          <w:color w:val="7B7B7B" w:themeColor="accent3" w:themeShade="BF"/>
          <w:sz w:val="22"/>
          <w:szCs w:val="22"/>
          <w:lang w:val="en-GB"/>
        </w:rPr>
        <w:t>2. Group Insolvency: Acknowledging the necessity of addressing insolvency scenarios involving groups of companies with cross-border operations, the European Commission aimed to establish clear and coherent rules for managing group insolvencies. This effort aimed to enhance procedural efficiency and avoid conflicting decisions among entities within the same corporate group.</w:t>
      </w:r>
    </w:p>
    <w:p w14:paraId="63DB5ABF" w14:textId="77777777" w:rsidR="00D82B0E" w:rsidRPr="00D82B0E" w:rsidRDefault="00D82B0E" w:rsidP="00D82B0E">
      <w:pPr>
        <w:jc w:val="both"/>
        <w:rPr>
          <w:rFonts w:ascii="Avenir Next" w:hAnsi="Avenir Next" w:cs="Arial"/>
          <w:color w:val="7B7B7B" w:themeColor="accent3" w:themeShade="BF"/>
          <w:sz w:val="22"/>
          <w:szCs w:val="22"/>
          <w:lang w:val="en-GB"/>
        </w:rPr>
      </w:pPr>
    </w:p>
    <w:p w14:paraId="713540F4" w14:textId="77777777" w:rsidR="00D82B0E" w:rsidRPr="00D82B0E" w:rsidRDefault="00D82B0E" w:rsidP="00D82B0E">
      <w:pPr>
        <w:jc w:val="both"/>
        <w:rPr>
          <w:rFonts w:ascii="Avenir Next" w:hAnsi="Avenir Next" w:cs="Arial"/>
          <w:color w:val="7B7B7B" w:themeColor="accent3" w:themeShade="BF"/>
          <w:sz w:val="22"/>
          <w:szCs w:val="22"/>
          <w:lang w:val="en-GB"/>
        </w:rPr>
      </w:pPr>
      <w:r w:rsidRPr="00D82B0E">
        <w:rPr>
          <w:rFonts w:ascii="Avenir Next" w:hAnsi="Avenir Next" w:cs="Arial"/>
          <w:color w:val="7B7B7B" w:themeColor="accent3" w:themeShade="BF"/>
          <w:sz w:val="22"/>
          <w:szCs w:val="22"/>
          <w:lang w:val="en-GB"/>
        </w:rPr>
        <w:t xml:space="preserve">3. Jurisdiction Rules: The existing jurisdictional rules within EIR 2000 were deemed insufficiently clear and overly complex. To </w:t>
      </w:r>
      <w:proofErr w:type="spellStart"/>
      <w:r w:rsidRPr="00D82B0E">
        <w:rPr>
          <w:rFonts w:ascii="Avenir Next" w:hAnsi="Avenir Next" w:cs="Arial"/>
          <w:color w:val="7B7B7B" w:themeColor="accent3" w:themeShade="BF"/>
          <w:sz w:val="22"/>
          <w:szCs w:val="22"/>
          <w:lang w:val="en-GB"/>
        </w:rPr>
        <w:t>instill</w:t>
      </w:r>
      <w:proofErr w:type="spellEnd"/>
      <w:r w:rsidRPr="00D82B0E">
        <w:rPr>
          <w:rFonts w:ascii="Avenir Next" w:hAnsi="Avenir Next" w:cs="Arial"/>
          <w:color w:val="7B7B7B" w:themeColor="accent3" w:themeShade="BF"/>
          <w:sz w:val="22"/>
          <w:szCs w:val="22"/>
          <w:lang w:val="en-GB"/>
        </w:rPr>
        <w:t xml:space="preserve"> greater legal certainty and predictability in cross-border insolvency cases, the European Commission sought to simplify and elucidate these rules, a goal achieved in the Recast Regulation (Regulation (EU) 2015/848).</w:t>
      </w:r>
    </w:p>
    <w:p w14:paraId="2309BC3D" w14:textId="77777777" w:rsidR="00D82B0E" w:rsidRPr="00D82B0E" w:rsidRDefault="00D82B0E" w:rsidP="00D82B0E">
      <w:pPr>
        <w:jc w:val="both"/>
        <w:rPr>
          <w:rFonts w:ascii="Avenir Next" w:hAnsi="Avenir Next" w:cs="Arial"/>
          <w:color w:val="7B7B7B" w:themeColor="accent3" w:themeShade="BF"/>
          <w:sz w:val="22"/>
          <w:szCs w:val="22"/>
          <w:lang w:val="en-GB"/>
        </w:rPr>
      </w:pPr>
    </w:p>
    <w:p w14:paraId="478743B4" w14:textId="77777777" w:rsidR="00D82B0E" w:rsidRPr="00D82B0E" w:rsidRDefault="00D82B0E" w:rsidP="00D82B0E">
      <w:pPr>
        <w:jc w:val="both"/>
        <w:rPr>
          <w:rFonts w:ascii="Avenir Next" w:hAnsi="Avenir Next" w:cs="Arial"/>
          <w:color w:val="7B7B7B" w:themeColor="accent3" w:themeShade="BF"/>
          <w:sz w:val="22"/>
          <w:szCs w:val="22"/>
          <w:lang w:val="en-GB"/>
        </w:rPr>
      </w:pPr>
      <w:r w:rsidRPr="00D82B0E">
        <w:rPr>
          <w:rFonts w:ascii="Avenir Next" w:hAnsi="Avenir Next" w:cs="Arial"/>
          <w:color w:val="7B7B7B" w:themeColor="accent3" w:themeShade="BF"/>
          <w:sz w:val="22"/>
          <w:szCs w:val="22"/>
          <w:lang w:val="en-GB"/>
        </w:rPr>
        <w:t xml:space="preserve">4. Coordination of Proceedings: Improving the collaboration between insolvency practitioners and courts across different Member States was a primary concern. The European Commission </w:t>
      </w:r>
      <w:proofErr w:type="spellStart"/>
      <w:r w:rsidRPr="00D82B0E">
        <w:rPr>
          <w:rFonts w:ascii="Avenir Next" w:hAnsi="Avenir Next" w:cs="Arial"/>
          <w:color w:val="7B7B7B" w:themeColor="accent3" w:themeShade="BF"/>
          <w:sz w:val="22"/>
          <w:szCs w:val="22"/>
          <w:lang w:val="en-GB"/>
        </w:rPr>
        <w:t>endeavored</w:t>
      </w:r>
      <w:proofErr w:type="spellEnd"/>
      <w:r w:rsidRPr="00D82B0E">
        <w:rPr>
          <w:rFonts w:ascii="Avenir Next" w:hAnsi="Avenir Next" w:cs="Arial"/>
          <w:color w:val="7B7B7B" w:themeColor="accent3" w:themeShade="BF"/>
          <w:sz w:val="22"/>
          <w:szCs w:val="22"/>
          <w:lang w:val="en-GB"/>
        </w:rPr>
        <w:t xml:space="preserve"> to facilitate enhanced coordination of insolvency proceedings, particularly in cases where the same debtor was subject to multiple jurisdictions, culminating in effective cross-border cooperation.</w:t>
      </w:r>
    </w:p>
    <w:p w14:paraId="2B3D3E89" w14:textId="77777777" w:rsidR="00D82B0E" w:rsidRPr="00D82B0E" w:rsidRDefault="00D82B0E" w:rsidP="00D82B0E">
      <w:pPr>
        <w:jc w:val="both"/>
        <w:rPr>
          <w:rFonts w:ascii="Avenir Next" w:hAnsi="Avenir Next" w:cs="Arial"/>
          <w:color w:val="7B7B7B" w:themeColor="accent3" w:themeShade="BF"/>
          <w:sz w:val="22"/>
          <w:szCs w:val="22"/>
          <w:lang w:val="en-GB"/>
        </w:rPr>
      </w:pPr>
    </w:p>
    <w:p w14:paraId="4024A332" w14:textId="6794E80E" w:rsidR="00544127" w:rsidRPr="008E3C96" w:rsidRDefault="00D82B0E" w:rsidP="00D82B0E">
      <w:pPr>
        <w:jc w:val="both"/>
        <w:rPr>
          <w:rFonts w:ascii="Avenir Next" w:hAnsi="Avenir Next" w:cs="Arial"/>
          <w:sz w:val="22"/>
          <w:szCs w:val="22"/>
        </w:rPr>
      </w:pPr>
      <w:r w:rsidRPr="00D82B0E">
        <w:rPr>
          <w:rFonts w:ascii="Avenir Next" w:hAnsi="Avenir Next" w:cs="Arial"/>
          <w:color w:val="7B7B7B" w:themeColor="accent3" w:themeShade="BF"/>
          <w:sz w:val="22"/>
          <w:szCs w:val="22"/>
          <w:lang w:val="en-GB"/>
        </w:rPr>
        <w:t>5. Interactions with other EU Instruments: The Commission conducted a comprehensive assessment of the interaction between the EIR and other relevant EU instruments, such as the Brussels I Regulation. The objective was to ensure harmonization and consistency, eliminating conflicting provisions that might hinder the efficiency of cross-border insolvency proceedings within the European Union. The resulting Recast Regulation (Regulation (EU) 2015/848) addressed these concerns and paved the way for a more cohesive and effective system</w:t>
      </w:r>
      <w:r w:rsidR="00DF75F8" w:rsidRPr="008E3C96">
        <w:rPr>
          <w:rFonts w:ascii="Avenir Next" w:hAnsi="Avenir Next" w:cs="Arial"/>
          <w:color w:val="7B7B7B" w:themeColor="accent3" w:themeShade="BF"/>
          <w:sz w:val="22"/>
          <w:szCs w:val="22"/>
          <w:lang w:val="en-GB"/>
        </w:rPr>
        <w:t>]</w:t>
      </w:r>
    </w:p>
    <w:p w14:paraId="4A637290" w14:textId="4A0282A0" w:rsidR="00544127" w:rsidRPr="008E3C96" w:rsidRDefault="00544127" w:rsidP="002A37BB">
      <w:pPr>
        <w:ind w:left="720" w:hanging="720"/>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3D4A79">
      <w:pPr>
        <w:jc w:val="both"/>
        <w:rPr>
          <w:rFonts w:ascii="Avenir Next" w:hAnsi="Avenir Next" w:cs="Arial"/>
          <w:sz w:val="22"/>
          <w:szCs w:val="22"/>
          <w:lang w:val="en-GB"/>
        </w:rPr>
      </w:pPr>
    </w:p>
    <w:p w14:paraId="221A44D1" w14:textId="77777777" w:rsidR="00FA0796" w:rsidRPr="00FA0796" w:rsidRDefault="00DF75F8" w:rsidP="00FA0796">
      <w:pPr>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FA0796" w:rsidRPr="00FA0796">
        <w:rPr>
          <w:rFonts w:ascii="Avenir Next" w:hAnsi="Avenir Next" w:cs="Arial"/>
          <w:color w:val="7B7B7B" w:themeColor="accent3" w:themeShade="BF"/>
          <w:sz w:val="22"/>
          <w:szCs w:val="22"/>
          <w:lang w:val="en-GB"/>
        </w:rPr>
        <w:t>While the EIR Recast was welcomed by most stakeholders, some criticisms referred to it as a "missed opportunity" and "modest" in terms of achieving full harmonization and effectiveness. Two flaws or shortcomings of the EIR Recast are:</w:t>
      </w:r>
    </w:p>
    <w:p w14:paraId="64CEBD4C" w14:textId="77777777" w:rsidR="00FA0796" w:rsidRPr="00FA0796" w:rsidRDefault="00FA0796" w:rsidP="00FA0796">
      <w:pPr>
        <w:jc w:val="both"/>
        <w:rPr>
          <w:rFonts w:ascii="Avenir Next" w:hAnsi="Avenir Next" w:cs="Arial"/>
          <w:color w:val="7B7B7B" w:themeColor="accent3" w:themeShade="BF"/>
          <w:sz w:val="22"/>
          <w:szCs w:val="22"/>
          <w:lang w:val="en-GB"/>
        </w:rPr>
      </w:pPr>
    </w:p>
    <w:p w14:paraId="6A40EF5D" w14:textId="0E48A1D8" w:rsidR="00FA0796" w:rsidRPr="00FA0796" w:rsidRDefault="00FA0796" w:rsidP="00FA0796">
      <w:pPr>
        <w:jc w:val="both"/>
        <w:rPr>
          <w:rFonts w:ascii="Avenir Next" w:hAnsi="Avenir Next" w:cs="Arial"/>
          <w:color w:val="7B7B7B" w:themeColor="accent3" w:themeShade="BF"/>
          <w:sz w:val="22"/>
          <w:szCs w:val="22"/>
          <w:lang w:val="en-GB"/>
        </w:rPr>
      </w:pPr>
      <w:r w:rsidRPr="00FA0796">
        <w:rPr>
          <w:rFonts w:ascii="Avenir Next" w:hAnsi="Avenir Next" w:cs="Arial"/>
          <w:color w:val="7B7B7B" w:themeColor="accent3" w:themeShade="BF"/>
          <w:sz w:val="22"/>
          <w:szCs w:val="22"/>
          <w:lang w:val="en-GB"/>
        </w:rPr>
        <w:t>1.</w:t>
      </w:r>
      <w:r w:rsidRPr="00FA0796">
        <w:rPr>
          <w:rFonts w:ascii="Avenir Next" w:hAnsi="Avenir Next" w:cs="Arial"/>
          <w:color w:val="7B7B7B" w:themeColor="accent3" w:themeShade="BF"/>
          <w:sz w:val="22"/>
          <w:szCs w:val="22"/>
          <w:lang w:val="en-GB"/>
        </w:rPr>
        <w:tab/>
        <w:t>Issues relating to the COMI: The EIR Recast continues to rely heavily on the concept of the "</w:t>
      </w:r>
      <w:proofErr w:type="spellStart"/>
      <w:r w:rsidRPr="00FA0796">
        <w:rPr>
          <w:rFonts w:ascii="Avenir Next" w:hAnsi="Avenir Next" w:cs="Arial"/>
          <w:color w:val="7B7B7B" w:themeColor="accent3" w:themeShade="BF"/>
          <w:sz w:val="22"/>
          <w:szCs w:val="22"/>
          <w:lang w:val="en-GB"/>
        </w:rPr>
        <w:t>Center</w:t>
      </w:r>
      <w:proofErr w:type="spellEnd"/>
      <w:r w:rsidRPr="00FA0796">
        <w:rPr>
          <w:rFonts w:ascii="Avenir Next" w:hAnsi="Avenir Next" w:cs="Arial"/>
          <w:color w:val="7B7B7B" w:themeColor="accent3" w:themeShade="BF"/>
          <w:sz w:val="22"/>
          <w:szCs w:val="22"/>
          <w:lang w:val="en-GB"/>
        </w:rPr>
        <w:t xml:space="preserve"> of Main Interests" (COMI) to determine the jurisdiction of main insolvency proceedings. This may lead to forum shopping, where debtors manipulate their COMI to file for insolvency in a specific jurisdiction that might be more favourable to their interests. To correct this, EIR Recast could introduce additional objective criteria and procedures to determine a debtor's COMI accurately. Such criteria could include the location of the debtor's headquarters, primary assets, or the place where decisions regarding the debtor's assets are made. For instance in the case of </w:t>
      </w:r>
      <w:proofErr w:type="spellStart"/>
      <w:r w:rsidRPr="00FA0796">
        <w:rPr>
          <w:rFonts w:ascii="Avenir Next" w:hAnsi="Avenir Next" w:cs="Arial"/>
          <w:color w:val="7B7B7B" w:themeColor="accent3" w:themeShade="BF"/>
          <w:sz w:val="22"/>
          <w:szCs w:val="22"/>
          <w:lang w:val="en-GB"/>
        </w:rPr>
        <w:t>Eurofood</w:t>
      </w:r>
      <w:proofErr w:type="spellEnd"/>
      <w:r w:rsidRPr="00FA0796">
        <w:rPr>
          <w:rFonts w:ascii="Avenir Next" w:hAnsi="Avenir Next" w:cs="Arial"/>
          <w:color w:val="7B7B7B" w:themeColor="accent3" w:themeShade="BF"/>
          <w:sz w:val="22"/>
          <w:szCs w:val="22"/>
          <w:lang w:val="en-GB"/>
        </w:rPr>
        <w:t xml:space="preserve"> IFSC Ltd, “</w:t>
      </w:r>
      <w:r>
        <w:rPr>
          <w:rFonts w:ascii="Avenir Next" w:hAnsi="Avenir Next" w:cs="Arial"/>
          <w:color w:val="7B7B7B" w:themeColor="accent3" w:themeShade="BF"/>
          <w:sz w:val="22"/>
          <w:szCs w:val="22"/>
          <w:lang w:val="en-GB"/>
        </w:rPr>
        <w:t xml:space="preserve">the </w:t>
      </w:r>
      <w:r w:rsidRPr="00FA0796">
        <w:rPr>
          <w:rFonts w:ascii="Avenir Next" w:hAnsi="Avenir Next" w:cs="Arial"/>
          <w:color w:val="7B7B7B" w:themeColor="accent3" w:themeShade="BF"/>
          <w:sz w:val="22"/>
          <w:szCs w:val="22"/>
          <w:lang w:val="en-GB"/>
        </w:rPr>
        <w:t>court stressed that the concept of COMI is peculiar to the regulations. It has an autonomous meaning and must therefore be in uniform may, independently of what a similar term may mean in national legislation”</w:t>
      </w:r>
      <w:r w:rsidR="00A501C0">
        <w:rPr>
          <w:rStyle w:val="FootnoteReference"/>
          <w:rFonts w:ascii="Avenir Next" w:hAnsi="Avenir Next" w:cs="Arial"/>
          <w:color w:val="7B7B7B" w:themeColor="accent3" w:themeShade="BF"/>
          <w:sz w:val="22"/>
          <w:szCs w:val="22"/>
          <w:lang w:val="en-GB"/>
        </w:rPr>
        <w:footnoteReference w:id="1"/>
      </w:r>
      <w:r w:rsidRPr="00FA0796">
        <w:rPr>
          <w:rFonts w:ascii="Avenir Next" w:hAnsi="Avenir Next" w:cs="Arial"/>
          <w:color w:val="7B7B7B" w:themeColor="accent3" w:themeShade="BF"/>
          <w:sz w:val="22"/>
          <w:szCs w:val="22"/>
          <w:lang w:val="en-GB"/>
        </w:rPr>
        <w:t>. In view of this EIR Recast rely heavily on the concept of the "</w:t>
      </w:r>
      <w:proofErr w:type="spellStart"/>
      <w:r w:rsidRPr="00FA0796">
        <w:rPr>
          <w:rFonts w:ascii="Avenir Next" w:hAnsi="Avenir Next" w:cs="Arial"/>
          <w:color w:val="7B7B7B" w:themeColor="accent3" w:themeShade="BF"/>
          <w:sz w:val="22"/>
          <w:szCs w:val="22"/>
          <w:lang w:val="en-GB"/>
        </w:rPr>
        <w:t>Center</w:t>
      </w:r>
      <w:proofErr w:type="spellEnd"/>
      <w:r w:rsidRPr="00FA0796">
        <w:rPr>
          <w:rFonts w:ascii="Avenir Next" w:hAnsi="Avenir Next" w:cs="Arial"/>
          <w:color w:val="7B7B7B" w:themeColor="accent3" w:themeShade="BF"/>
          <w:sz w:val="22"/>
          <w:szCs w:val="22"/>
          <w:lang w:val="en-GB"/>
        </w:rPr>
        <w:t xml:space="preserve"> of Main Interests" (COMI) to determine the jurisdiction of main insolvency proceedings.</w:t>
      </w:r>
    </w:p>
    <w:p w14:paraId="582BAC0F" w14:textId="77777777" w:rsidR="00FA0796" w:rsidRPr="00FA0796" w:rsidRDefault="00FA0796" w:rsidP="00FA0796">
      <w:pPr>
        <w:jc w:val="both"/>
        <w:rPr>
          <w:rFonts w:ascii="Avenir Next" w:hAnsi="Avenir Next" w:cs="Arial"/>
          <w:color w:val="7B7B7B" w:themeColor="accent3" w:themeShade="BF"/>
          <w:sz w:val="22"/>
          <w:szCs w:val="22"/>
          <w:lang w:val="en-GB"/>
        </w:rPr>
      </w:pPr>
    </w:p>
    <w:p w14:paraId="7940D274" w14:textId="1E749D28" w:rsidR="00DF75F8" w:rsidRPr="008E3C96" w:rsidRDefault="00FA0796" w:rsidP="00FA0796">
      <w:pPr>
        <w:jc w:val="both"/>
        <w:rPr>
          <w:rFonts w:ascii="Avenir Next" w:hAnsi="Avenir Next" w:cs="Arial"/>
          <w:sz w:val="22"/>
          <w:szCs w:val="22"/>
          <w:lang w:val="en-GB"/>
        </w:rPr>
      </w:pPr>
      <w:r w:rsidRPr="00FA0796">
        <w:rPr>
          <w:rFonts w:ascii="Avenir Next" w:hAnsi="Avenir Next" w:cs="Arial"/>
          <w:color w:val="7B7B7B" w:themeColor="accent3" w:themeShade="BF"/>
          <w:sz w:val="22"/>
          <w:szCs w:val="22"/>
          <w:lang w:val="en-GB"/>
        </w:rPr>
        <w:t>2.</w:t>
      </w:r>
      <w:r w:rsidRPr="00FA0796">
        <w:rPr>
          <w:rFonts w:ascii="Avenir Next" w:hAnsi="Avenir Next" w:cs="Arial"/>
          <w:color w:val="7B7B7B" w:themeColor="accent3" w:themeShade="BF"/>
          <w:sz w:val="22"/>
          <w:szCs w:val="22"/>
          <w:lang w:val="en-GB"/>
        </w:rPr>
        <w:tab/>
        <w:t>Lack of Harmonization of Insolvency Laws: Despite EIR Recast being a choice-of-forum instrument, the EIR Recast does not harmonize substantive insolvency laws among the Member States. As a result, significant disparities still exist in the treatment of insolvency across different jurisdictions. To address this, the EIR Recast could incorporate more provisions aimed at harmonizing certain aspects of insolvency laws among Member States, particularly concerning the ranking of creditors' claims, treatment of cross-border insolvency claims, and rescue and restructuring mechanisms. This would promote more predictability and fairness in cross-border insolvency cases.</w:t>
      </w:r>
      <w:r w:rsidR="00DF75F8" w:rsidRPr="008E3C96">
        <w:rPr>
          <w:rFonts w:ascii="Avenir Next" w:hAnsi="Avenir Next" w:cs="Arial"/>
          <w:color w:val="7B7B7B" w:themeColor="accent3" w:themeShade="BF"/>
          <w:sz w:val="22"/>
          <w:szCs w:val="22"/>
          <w:lang w:val="en-GB"/>
        </w:rPr>
        <w:t>]</w:t>
      </w:r>
    </w:p>
    <w:p w14:paraId="3DAA6780" w14:textId="1047A63C" w:rsidR="00962045" w:rsidRDefault="00962045" w:rsidP="002A37BB">
      <w:pPr>
        <w:jc w:val="both"/>
        <w:rPr>
          <w:rFonts w:ascii="Avenir Next" w:hAnsi="Avenir Next" w:cs="Arial"/>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5D068CFA" w14:textId="782F1697" w:rsidR="00FB3A11" w:rsidRDefault="00DF75F8" w:rsidP="00FB3A11">
      <w:pPr>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FB3A11" w:rsidRPr="00FB3A11">
        <w:rPr>
          <w:rFonts w:ascii="Avenir Next" w:hAnsi="Avenir Next" w:cs="Arial"/>
          <w:color w:val="7B7B7B" w:themeColor="accent3" w:themeShade="BF"/>
          <w:sz w:val="22"/>
          <w:szCs w:val="22"/>
          <w:lang w:val="en-GB"/>
        </w:rPr>
        <w:t xml:space="preserve">related issues across borders, the European Commission initiated policies aimed at creating business-friendly environments for financially distressed but viable companies. Additionally, the Commission </w:t>
      </w:r>
      <w:r w:rsidR="00FB3A11" w:rsidRPr="00FB3A11">
        <w:rPr>
          <w:rFonts w:ascii="Avenir Next" w:hAnsi="Avenir Next" w:cs="Arial"/>
          <w:color w:val="7B7B7B" w:themeColor="accent3" w:themeShade="BF"/>
          <w:sz w:val="22"/>
          <w:szCs w:val="22"/>
          <w:lang w:val="en-GB"/>
        </w:rPr>
        <w:lastRenderedPageBreak/>
        <w:t xml:space="preserve">sought to improve the regime for streamlining the recovery of assets among Member States. This led to the development of the European Insolvency Regulation (EIR), which became binding on member states, with applicable rules enacted to aid in the </w:t>
      </w:r>
      <w:r w:rsidR="00FB3A11" w:rsidRPr="00FB3A11">
        <w:rPr>
          <w:rFonts w:ascii="Avenir Next" w:hAnsi="Avenir Next" w:cs="Arial"/>
          <w:color w:val="7B7B7B" w:themeColor="accent3" w:themeShade="BF"/>
          <w:sz w:val="22"/>
          <w:szCs w:val="22"/>
          <w:lang w:val="en-GB"/>
        </w:rPr>
        <w:t>process. Subsequently</w:t>
      </w:r>
      <w:r w:rsidR="00FB3A11" w:rsidRPr="00FB3A11">
        <w:rPr>
          <w:rFonts w:ascii="Avenir Next" w:hAnsi="Avenir Next" w:cs="Arial"/>
          <w:color w:val="7B7B7B" w:themeColor="accent3" w:themeShade="BF"/>
          <w:sz w:val="22"/>
          <w:szCs w:val="22"/>
          <w:lang w:val="en-GB"/>
        </w:rPr>
        <w:t>, the Directive on Preventive Restructuring Frameworks (PRD) was introduced to be adopted into national laws, providing debtors with access to early warning tools that enable the detection of businesses in distress and facilitate proactive restructuring procedures. Both frameworks enable efficient management of insolvency proceedings, but they differ in the following ways:</w:t>
      </w:r>
    </w:p>
    <w:p w14:paraId="3A16B329" w14:textId="77777777" w:rsidR="00FB3A11" w:rsidRPr="00FB3A11" w:rsidRDefault="00FB3A11" w:rsidP="00FB3A11">
      <w:pPr>
        <w:jc w:val="both"/>
        <w:rPr>
          <w:rFonts w:ascii="Avenir Next" w:hAnsi="Avenir Next" w:cs="Arial"/>
          <w:color w:val="7B7B7B" w:themeColor="accent3" w:themeShade="BF"/>
          <w:sz w:val="22"/>
          <w:szCs w:val="22"/>
          <w:lang w:val="en-GB"/>
        </w:rPr>
      </w:pPr>
    </w:p>
    <w:p w14:paraId="5F5B3E7E" w14:textId="77777777" w:rsidR="00FB3A11" w:rsidRDefault="00FB3A11" w:rsidP="00FB3A11">
      <w:pPr>
        <w:jc w:val="both"/>
        <w:rPr>
          <w:rFonts w:ascii="Avenir Next" w:hAnsi="Avenir Next" w:cs="Arial"/>
          <w:color w:val="7B7B7B" w:themeColor="accent3" w:themeShade="BF"/>
          <w:sz w:val="22"/>
          <w:szCs w:val="22"/>
          <w:lang w:val="en-GB"/>
        </w:rPr>
      </w:pPr>
      <w:r w:rsidRPr="00FB3A11">
        <w:rPr>
          <w:rFonts w:ascii="Avenir Next" w:hAnsi="Avenir Next" w:cs="Arial"/>
          <w:color w:val="7B7B7B" w:themeColor="accent3" w:themeShade="BF"/>
          <w:sz w:val="22"/>
          <w:szCs w:val="22"/>
          <w:lang w:val="en-GB"/>
        </w:rPr>
        <w:t>Firstly, the European Insolvency Regulation (EIR) primarily deals with rules concerning jurisdiction, applicable law, and recognition of insolvency proceedings in the context of cross-border insolvencies within the European Union. Its main objective is to provide a harmonized and coordinated framework for determining the appropriate jurisdiction of a Court over a debtor's insolvency proceedings and the laws of the relevant country that apply. On the other hand, the Directive on Preventive Restructuring Frameworks (PRD) focuses on preventive restructuring frameworks for financially distressed companies, aiming to facilitate early restructuring and turnaround procedures. Unlike the EIR, the PRD does not address the cross-border aspect of insolvencies but instead aims to harmonize procedures and principles for preventive restructuring within each EU member state.</w:t>
      </w:r>
    </w:p>
    <w:p w14:paraId="2C809D32" w14:textId="77777777" w:rsidR="00FB3A11" w:rsidRPr="00FB3A11" w:rsidRDefault="00FB3A11" w:rsidP="00FB3A11">
      <w:pPr>
        <w:jc w:val="both"/>
        <w:rPr>
          <w:rFonts w:ascii="Avenir Next" w:hAnsi="Avenir Next" w:cs="Arial"/>
          <w:color w:val="7B7B7B" w:themeColor="accent3" w:themeShade="BF"/>
          <w:sz w:val="22"/>
          <w:szCs w:val="22"/>
          <w:lang w:val="en-GB"/>
        </w:rPr>
      </w:pPr>
    </w:p>
    <w:p w14:paraId="4E83D7AF" w14:textId="4984A68F" w:rsidR="00DF75F8" w:rsidRPr="008E3C96" w:rsidRDefault="00FB3A11" w:rsidP="00FB3A11">
      <w:pPr>
        <w:jc w:val="both"/>
        <w:rPr>
          <w:rFonts w:ascii="Avenir Next" w:hAnsi="Avenir Next" w:cs="Arial"/>
          <w:sz w:val="22"/>
          <w:szCs w:val="22"/>
          <w:lang w:val="en-GB"/>
        </w:rPr>
      </w:pPr>
      <w:r w:rsidRPr="00FB3A11">
        <w:rPr>
          <w:rFonts w:ascii="Avenir Next" w:hAnsi="Avenir Next" w:cs="Arial"/>
          <w:color w:val="7B7B7B" w:themeColor="accent3" w:themeShade="BF"/>
          <w:sz w:val="22"/>
          <w:szCs w:val="22"/>
          <w:lang w:val="en-GB"/>
        </w:rPr>
        <w:t xml:space="preserve">Secondly, EIR is a directly applicable regulation which are enforceable in all EU member states automatically or with direction from the courts without the need for national implementing legislation. This allows for a uniform and consistent application of its provisions across the EU. On the hand, PRD is a directive, which requires each EU member state to adopt and implement it into their national legal systems through their own legislation. PRD focuses on early preventive measures on restructuring, creating a harmonized rescue framework </w:t>
      </w:r>
      <w:r w:rsidRPr="00FB3A11">
        <w:rPr>
          <w:rFonts w:ascii="Avenir Next" w:hAnsi="Avenir Next" w:cs="Arial"/>
          <w:color w:val="7B7B7B" w:themeColor="accent3" w:themeShade="BF"/>
          <w:sz w:val="22"/>
          <w:szCs w:val="22"/>
          <w:lang w:val="en-GB"/>
        </w:rPr>
        <w:t>throughout</w:t>
      </w:r>
      <w:r w:rsidRPr="00FB3A11">
        <w:rPr>
          <w:rFonts w:ascii="Avenir Next" w:hAnsi="Avenir Next" w:cs="Arial"/>
          <w:color w:val="7B7B7B" w:themeColor="accent3" w:themeShade="BF"/>
          <w:sz w:val="22"/>
          <w:szCs w:val="22"/>
          <w:lang w:val="en-GB"/>
        </w:rPr>
        <w:t xml:space="preserve"> the Member States of EU.</w:t>
      </w:r>
      <w:r w:rsidR="00DF75F8" w:rsidRPr="008E3C96">
        <w:rPr>
          <w:rFonts w:ascii="Avenir Next" w:hAnsi="Avenir Next" w:cs="Arial"/>
          <w:color w:val="7B7B7B" w:themeColor="accent3" w:themeShade="BF"/>
          <w:sz w:val="22"/>
          <w:szCs w:val="22"/>
          <w:lang w:val="en-GB"/>
        </w:rPr>
        <w:t>]</w:t>
      </w:r>
    </w:p>
    <w:p w14:paraId="4AE7EA78" w14:textId="24C76947" w:rsidR="007D7C92" w:rsidRPr="008E3C96" w:rsidRDefault="007D7C92" w:rsidP="002A37BB">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Spain and Portugal. Its main warehouse is located in Cork, Ireland. All of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By 2014 the company was in financial 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lastRenderedPageBreak/>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7777777" w:rsidR="00B70CB2" w:rsidRPr="008E3C96" w:rsidRDefault="00B70CB2" w:rsidP="002A37BB">
      <w:pPr>
        <w:jc w:val="both"/>
        <w:rPr>
          <w:rFonts w:ascii="Avenir Next" w:hAnsi="Avenir Next" w:cs="Arial"/>
          <w:sz w:val="22"/>
          <w:szCs w:val="22"/>
          <w:lang w:val="en-GB"/>
        </w:rPr>
      </w:pPr>
    </w:p>
    <w:p w14:paraId="5B899CE5" w14:textId="77777777" w:rsidR="00E53825" w:rsidRPr="00E53825" w:rsidRDefault="002F75A3" w:rsidP="00E53825">
      <w:pPr>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E53825" w:rsidRPr="00E53825">
        <w:rPr>
          <w:rFonts w:ascii="Avenir Next" w:hAnsi="Avenir Next" w:cs="Arial"/>
          <w:color w:val="7B7B7B" w:themeColor="accent3" w:themeShade="BF"/>
          <w:sz w:val="22"/>
          <w:szCs w:val="22"/>
          <w:lang w:val="en-GB"/>
        </w:rPr>
        <w:t>The relevant regulation governing the jurisdiction to open insolvency proceedings in this scenario is the European Insolvency Regulation (EIR) 2000. Article 3(1) of the EIR 2000 determines that the main insolvency proceedings should be initiated in the Member State where the debtor's "</w:t>
      </w:r>
      <w:proofErr w:type="spellStart"/>
      <w:r w:rsidR="00E53825" w:rsidRPr="00E53825">
        <w:rPr>
          <w:rFonts w:ascii="Avenir Next" w:hAnsi="Avenir Next" w:cs="Arial"/>
          <w:color w:val="7B7B7B" w:themeColor="accent3" w:themeShade="BF"/>
          <w:sz w:val="22"/>
          <w:szCs w:val="22"/>
          <w:lang w:val="en-GB"/>
        </w:rPr>
        <w:t>center</w:t>
      </w:r>
      <w:proofErr w:type="spellEnd"/>
      <w:r w:rsidR="00E53825" w:rsidRPr="00E53825">
        <w:rPr>
          <w:rFonts w:ascii="Avenir Next" w:hAnsi="Avenir Next" w:cs="Arial"/>
          <w:color w:val="7B7B7B" w:themeColor="accent3" w:themeShade="BF"/>
          <w:sz w:val="22"/>
          <w:szCs w:val="22"/>
          <w:lang w:val="en-GB"/>
        </w:rPr>
        <w:t xml:space="preserve"> of main interests" (COMI) is located at the time the proceedings are instituted.</w:t>
      </w:r>
    </w:p>
    <w:p w14:paraId="4954D322" w14:textId="77777777" w:rsidR="00E53825" w:rsidRPr="00E53825" w:rsidRDefault="00E53825" w:rsidP="00E53825">
      <w:pPr>
        <w:jc w:val="both"/>
        <w:rPr>
          <w:rFonts w:ascii="Avenir Next" w:hAnsi="Avenir Next" w:cs="Arial"/>
          <w:color w:val="7B7B7B" w:themeColor="accent3" w:themeShade="BF"/>
          <w:sz w:val="22"/>
          <w:szCs w:val="22"/>
          <w:lang w:val="en-GB"/>
        </w:rPr>
      </w:pPr>
    </w:p>
    <w:p w14:paraId="5634A64D" w14:textId="77777777" w:rsidR="00E53825" w:rsidRPr="00E53825" w:rsidRDefault="00E53825" w:rsidP="00E53825">
      <w:pPr>
        <w:jc w:val="both"/>
        <w:rPr>
          <w:rFonts w:ascii="Avenir Next" w:hAnsi="Avenir Next" w:cs="Arial"/>
          <w:color w:val="7B7B7B" w:themeColor="accent3" w:themeShade="BF"/>
          <w:sz w:val="22"/>
          <w:szCs w:val="22"/>
          <w:lang w:val="en-GB"/>
        </w:rPr>
      </w:pPr>
      <w:r w:rsidRPr="00E53825">
        <w:rPr>
          <w:rFonts w:ascii="Avenir Next" w:hAnsi="Avenir Next" w:cs="Arial"/>
          <w:color w:val="7B7B7B" w:themeColor="accent3" w:themeShade="BF"/>
          <w:sz w:val="22"/>
          <w:szCs w:val="22"/>
          <w:lang w:val="en-GB"/>
        </w:rPr>
        <w:t>In this case, Bella SARL is a company registered in France, and its first store operates in Strasbourg, France. Despite its main warehouse being situated in Cork, Ireland, and its employees spread across various European countries, the determination of the COMI falls under Article 2(h) of the EIR 2000.</w:t>
      </w:r>
    </w:p>
    <w:p w14:paraId="3CDCC7D7" w14:textId="77777777" w:rsidR="00E53825" w:rsidRPr="00E53825" w:rsidRDefault="00E53825" w:rsidP="00E53825">
      <w:pPr>
        <w:jc w:val="both"/>
        <w:rPr>
          <w:rFonts w:ascii="Avenir Next" w:hAnsi="Avenir Next" w:cs="Arial"/>
          <w:color w:val="7B7B7B" w:themeColor="accent3" w:themeShade="BF"/>
          <w:sz w:val="22"/>
          <w:szCs w:val="22"/>
          <w:lang w:val="en-GB"/>
        </w:rPr>
      </w:pPr>
    </w:p>
    <w:p w14:paraId="7CEB6436" w14:textId="77777777" w:rsidR="00E53825" w:rsidRPr="00E53825" w:rsidRDefault="00E53825" w:rsidP="00E53825">
      <w:pPr>
        <w:jc w:val="both"/>
        <w:rPr>
          <w:rFonts w:ascii="Avenir Next" w:hAnsi="Avenir Next" w:cs="Arial"/>
          <w:color w:val="7B7B7B" w:themeColor="accent3" w:themeShade="BF"/>
          <w:sz w:val="22"/>
          <w:szCs w:val="22"/>
          <w:lang w:val="en-GB"/>
        </w:rPr>
      </w:pPr>
      <w:r w:rsidRPr="00E53825">
        <w:rPr>
          <w:rFonts w:ascii="Avenir Next" w:hAnsi="Avenir Next" w:cs="Arial"/>
          <w:color w:val="7B7B7B" w:themeColor="accent3" w:themeShade="BF"/>
          <w:sz w:val="22"/>
          <w:szCs w:val="22"/>
          <w:lang w:val="en-GB"/>
        </w:rPr>
        <w:t>The COMI refers to the place where the company's business decisions are predominantly made and where these decisions are implemented. The mere existence of warehouses, employees, or customers in other countries does not necessarily establish the COMI in those locations. The primary factors considered for determining the COMI include the place where the company's central administration or establishment is situated or where it conducts its principal economic activities.</w:t>
      </w:r>
    </w:p>
    <w:p w14:paraId="6D70550A" w14:textId="77777777" w:rsidR="00E53825" w:rsidRPr="00E53825" w:rsidRDefault="00E53825" w:rsidP="00E53825">
      <w:pPr>
        <w:jc w:val="both"/>
        <w:rPr>
          <w:rFonts w:ascii="Avenir Next" w:hAnsi="Avenir Next" w:cs="Arial"/>
          <w:color w:val="7B7B7B" w:themeColor="accent3" w:themeShade="BF"/>
          <w:sz w:val="22"/>
          <w:szCs w:val="22"/>
          <w:lang w:val="en-GB"/>
        </w:rPr>
      </w:pPr>
    </w:p>
    <w:p w14:paraId="097B505B" w14:textId="3FD5AA57" w:rsidR="00E53825" w:rsidRPr="00E53825" w:rsidRDefault="00E53825" w:rsidP="00E53825">
      <w:pPr>
        <w:jc w:val="both"/>
        <w:rPr>
          <w:rFonts w:ascii="Avenir Next" w:hAnsi="Avenir Next" w:cs="Arial"/>
          <w:color w:val="7B7B7B" w:themeColor="accent3" w:themeShade="BF"/>
          <w:sz w:val="22"/>
          <w:szCs w:val="22"/>
          <w:lang w:val="en-GB"/>
        </w:rPr>
      </w:pPr>
      <w:r w:rsidRPr="00E53825">
        <w:rPr>
          <w:rFonts w:ascii="Avenir Next" w:hAnsi="Avenir Next" w:cs="Arial"/>
          <w:color w:val="7B7B7B" w:themeColor="accent3" w:themeShade="BF"/>
          <w:sz w:val="22"/>
          <w:szCs w:val="22"/>
          <w:lang w:val="en-GB"/>
        </w:rPr>
        <w:t xml:space="preserve">In the </w:t>
      </w:r>
      <w:proofErr w:type="spellStart"/>
      <w:r w:rsidRPr="00E53825">
        <w:rPr>
          <w:rFonts w:ascii="Avenir Next" w:hAnsi="Avenir Next" w:cs="Arial"/>
          <w:color w:val="7B7B7B" w:themeColor="accent3" w:themeShade="BF"/>
          <w:sz w:val="22"/>
          <w:szCs w:val="22"/>
          <w:lang w:val="en-GB"/>
        </w:rPr>
        <w:t>Eurofood</w:t>
      </w:r>
      <w:proofErr w:type="spellEnd"/>
      <w:r w:rsidRPr="00E53825">
        <w:rPr>
          <w:rFonts w:ascii="Avenir Next" w:hAnsi="Avenir Next" w:cs="Arial"/>
          <w:color w:val="7B7B7B" w:themeColor="accent3" w:themeShade="BF"/>
          <w:sz w:val="22"/>
          <w:szCs w:val="22"/>
          <w:lang w:val="en-GB"/>
        </w:rPr>
        <w:t xml:space="preserve"> IFSC Ltd case, the Court of Justice of the European Communities (CJEC) emphasized that mere control of a subsidiary by its parent company, such as through shareholding or otherwise, is insufficient to rebut the presumption laid down by the EIR 2000 that the place of the registered office is presumed to be the COMI. Similarly, in the Christopher </w:t>
      </w:r>
      <w:proofErr w:type="spellStart"/>
      <w:r w:rsidRPr="00E53825">
        <w:rPr>
          <w:rFonts w:ascii="Avenir Next" w:hAnsi="Avenir Next" w:cs="Arial"/>
          <w:color w:val="7B7B7B" w:themeColor="accent3" w:themeShade="BF"/>
          <w:sz w:val="22"/>
          <w:szCs w:val="22"/>
          <w:lang w:val="en-GB"/>
        </w:rPr>
        <w:t>Seagon</w:t>
      </w:r>
      <w:proofErr w:type="spellEnd"/>
      <w:r w:rsidRPr="00E53825">
        <w:rPr>
          <w:rFonts w:ascii="Avenir Next" w:hAnsi="Avenir Next" w:cs="Arial"/>
          <w:color w:val="7B7B7B" w:themeColor="accent3" w:themeShade="BF"/>
          <w:sz w:val="22"/>
          <w:szCs w:val="22"/>
          <w:lang w:val="en-GB"/>
        </w:rPr>
        <w:t xml:space="preserve"> v Deko Marty Belgium Nv case</w:t>
      </w:r>
      <w:r w:rsidR="007051F0">
        <w:rPr>
          <w:rStyle w:val="FootnoteReference"/>
          <w:rFonts w:ascii="Avenir Next" w:hAnsi="Avenir Next" w:cs="Arial"/>
          <w:color w:val="7B7B7B" w:themeColor="accent3" w:themeShade="BF"/>
          <w:sz w:val="22"/>
          <w:szCs w:val="22"/>
          <w:lang w:val="en-GB"/>
        </w:rPr>
        <w:footnoteReference w:id="2"/>
      </w:r>
      <w:r w:rsidRPr="00E53825">
        <w:rPr>
          <w:rFonts w:ascii="Avenir Next" w:hAnsi="Avenir Next" w:cs="Arial"/>
          <w:color w:val="7B7B7B" w:themeColor="accent3" w:themeShade="BF"/>
          <w:sz w:val="22"/>
          <w:szCs w:val="22"/>
          <w:lang w:val="en-GB"/>
        </w:rPr>
        <w:t>, it was established that the courts of the Member State where insolvency proceedings have been initiated and have jurisdiction over an action to set aside an action brought against a person whose registered office is in another Member State. The principles applied a universal approach to encompass all debtor assets, even when the debtor's location was in a non-EU country like Switzerland (as in the case of Ms. Hertel).</w:t>
      </w:r>
    </w:p>
    <w:p w14:paraId="5AC65FF0" w14:textId="77777777" w:rsidR="00E53825" w:rsidRPr="00E53825" w:rsidRDefault="00E53825" w:rsidP="00E53825">
      <w:pPr>
        <w:jc w:val="both"/>
        <w:rPr>
          <w:rFonts w:ascii="Avenir Next" w:hAnsi="Avenir Next" w:cs="Arial"/>
          <w:color w:val="7B7B7B" w:themeColor="accent3" w:themeShade="BF"/>
          <w:sz w:val="22"/>
          <w:szCs w:val="22"/>
          <w:lang w:val="en-GB"/>
        </w:rPr>
      </w:pPr>
    </w:p>
    <w:p w14:paraId="075B72D3" w14:textId="77777777" w:rsidR="00E53825" w:rsidRPr="00E53825" w:rsidRDefault="00E53825" w:rsidP="00E53825">
      <w:pPr>
        <w:jc w:val="both"/>
        <w:rPr>
          <w:rFonts w:ascii="Avenir Next" w:hAnsi="Avenir Next" w:cs="Arial"/>
          <w:color w:val="7B7B7B" w:themeColor="accent3" w:themeShade="BF"/>
          <w:sz w:val="22"/>
          <w:szCs w:val="22"/>
          <w:lang w:val="en-GB"/>
        </w:rPr>
      </w:pPr>
      <w:r w:rsidRPr="00E53825">
        <w:rPr>
          <w:rFonts w:ascii="Avenir Next" w:hAnsi="Avenir Next" w:cs="Arial"/>
          <w:color w:val="7B7B7B" w:themeColor="accent3" w:themeShade="BF"/>
          <w:sz w:val="22"/>
          <w:szCs w:val="22"/>
          <w:lang w:val="en-GB"/>
        </w:rPr>
        <w:t>Considering Bella SARL's COMI is located in France, which is a Member State of the European Union, the Strasbourg High Court has the jurisdiction to open the insolvency proceedings as requested, ensuring compliance with the provisions of the EIR 2000 and safeguarding the proceedings in question.</w:t>
      </w:r>
    </w:p>
    <w:p w14:paraId="5A50CD10" w14:textId="77777777" w:rsidR="00E53825" w:rsidRPr="00E53825" w:rsidRDefault="00E53825" w:rsidP="00E53825">
      <w:pPr>
        <w:jc w:val="both"/>
        <w:rPr>
          <w:rFonts w:ascii="Avenir Next" w:hAnsi="Avenir Next" w:cs="Arial"/>
          <w:color w:val="7B7B7B" w:themeColor="accent3" w:themeShade="BF"/>
          <w:sz w:val="22"/>
          <w:szCs w:val="22"/>
          <w:lang w:val="en-GB"/>
        </w:rPr>
      </w:pPr>
    </w:p>
    <w:p w14:paraId="68D7B26E" w14:textId="77777777" w:rsidR="00E53825" w:rsidRPr="00E53825" w:rsidRDefault="00E53825" w:rsidP="00E53825">
      <w:pPr>
        <w:jc w:val="both"/>
        <w:rPr>
          <w:rFonts w:ascii="Avenir Next" w:hAnsi="Avenir Next" w:cs="Arial"/>
          <w:color w:val="7B7B7B" w:themeColor="accent3" w:themeShade="BF"/>
          <w:sz w:val="22"/>
          <w:szCs w:val="22"/>
          <w:lang w:val="en-GB"/>
        </w:rPr>
      </w:pPr>
      <w:r w:rsidRPr="00E53825">
        <w:rPr>
          <w:rFonts w:ascii="Avenir Next" w:hAnsi="Avenir Next" w:cs="Arial"/>
          <w:color w:val="7B7B7B" w:themeColor="accent3" w:themeShade="BF"/>
          <w:sz w:val="22"/>
          <w:szCs w:val="22"/>
          <w:lang w:val="en-GB"/>
        </w:rPr>
        <w:t xml:space="preserve">In conclusion, the court's decision to open insolvency proceedings in France for Bella SARL aligns with the stipulations of Article 3(1) of the EIR 2000 and the relevant jurisprudence, including the </w:t>
      </w:r>
      <w:proofErr w:type="spellStart"/>
      <w:r w:rsidRPr="00E53825">
        <w:rPr>
          <w:rFonts w:ascii="Avenir Next" w:hAnsi="Avenir Next" w:cs="Arial"/>
          <w:color w:val="7B7B7B" w:themeColor="accent3" w:themeShade="BF"/>
          <w:sz w:val="22"/>
          <w:szCs w:val="22"/>
          <w:lang w:val="en-GB"/>
        </w:rPr>
        <w:t>Eurofood</w:t>
      </w:r>
      <w:proofErr w:type="spellEnd"/>
      <w:r w:rsidRPr="00E53825">
        <w:rPr>
          <w:rFonts w:ascii="Avenir Next" w:hAnsi="Avenir Next" w:cs="Arial"/>
          <w:color w:val="7B7B7B" w:themeColor="accent3" w:themeShade="BF"/>
          <w:sz w:val="22"/>
          <w:szCs w:val="22"/>
          <w:lang w:val="en-GB"/>
        </w:rPr>
        <w:t xml:space="preserve"> IFSC Ltd and Christopher </w:t>
      </w:r>
      <w:proofErr w:type="spellStart"/>
      <w:r w:rsidRPr="00E53825">
        <w:rPr>
          <w:rFonts w:ascii="Avenir Next" w:hAnsi="Avenir Next" w:cs="Arial"/>
          <w:color w:val="7B7B7B" w:themeColor="accent3" w:themeShade="BF"/>
          <w:sz w:val="22"/>
          <w:szCs w:val="22"/>
          <w:lang w:val="en-GB"/>
        </w:rPr>
        <w:t>Seagon</w:t>
      </w:r>
      <w:proofErr w:type="spellEnd"/>
      <w:r w:rsidRPr="00E53825">
        <w:rPr>
          <w:rFonts w:ascii="Avenir Next" w:hAnsi="Avenir Next" w:cs="Arial"/>
          <w:color w:val="7B7B7B" w:themeColor="accent3" w:themeShade="BF"/>
          <w:sz w:val="22"/>
          <w:szCs w:val="22"/>
          <w:lang w:val="en-GB"/>
        </w:rPr>
        <w:t xml:space="preserve"> v Deko Marty Belgium Nv cases. The court's adherence to these principles affirms its jurisdiction to safeguard the proceedings under the framework of the EIR 2000.</w:t>
      </w:r>
    </w:p>
    <w:p w14:paraId="0D37BBBB" w14:textId="35E51B13" w:rsidR="002F75A3" w:rsidRPr="008E3C96" w:rsidRDefault="002F75A3" w:rsidP="002A37BB">
      <w:pPr>
        <w:jc w:val="both"/>
        <w:rPr>
          <w:rFonts w:ascii="Avenir Next" w:hAnsi="Avenir Next" w:cs="Arial"/>
          <w:sz w:val="22"/>
          <w:szCs w:val="22"/>
          <w:lang w:val="en-GB"/>
        </w:rPr>
      </w:pPr>
      <w:r w:rsidRPr="008E3C96">
        <w:rPr>
          <w:rFonts w:ascii="Avenir Next" w:hAnsi="Avenir Next" w:cs="Arial"/>
          <w:color w:val="7B7B7B" w:themeColor="accent3" w:themeShade="BF"/>
          <w:sz w:val="22"/>
          <w:szCs w:val="22"/>
          <w:lang w:val="en-GB"/>
        </w:rPr>
        <w:t>]</w:t>
      </w:r>
    </w:p>
    <w:p w14:paraId="055F8988" w14:textId="1C1AC5F2" w:rsidR="00D95496" w:rsidRPr="008E3C96" w:rsidRDefault="00D95496"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39FCE1E6" w14:textId="4F8720E0" w:rsidR="009850B4" w:rsidRDefault="002D3473" w:rsidP="009850B4">
      <w:pPr>
        <w:autoSpaceDE w:val="0"/>
        <w:autoSpaceDN w:val="0"/>
        <w:adjustRightInd w:val="0"/>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9850B4">
        <w:rPr>
          <w:rFonts w:ascii="Avenir Next" w:hAnsi="Avenir Next" w:cs="Arial"/>
          <w:color w:val="7B7B7B" w:themeColor="accent3" w:themeShade="BF"/>
          <w:sz w:val="22"/>
          <w:szCs w:val="22"/>
          <w:lang w:val="en-GB"/>
        </w:rPr>
        <w:t>First of all, t</w:t>
      </w:r>
      <w:r w:rsidR="009850B4" w:rsidRPr="009850B4">
        <w:rPr>
          <w:rFonts w:ascii="Avenir Next" w:hAnsi="Avenir Next" w:cs="Arial"/>
          <w:color w:val="7B7B7B" w:themeColor="accent3" w:themeShade="BF"/>
          <w:sz w:val="22"/>
          <w:szCs w:val="22"/>
          <w:lang w:val="en-GB"/>
        </w:rPr>
        <w:t>he EIR Recast, which came into force on June 26, 2017, applies to insolvency proceedings that are opened after its entry into force. In this scenario, the safeguard proceedings were opened on June 30, 2017, which is after the entry into force of the EIR Recast. Therefore, the EIR Recast is applicable to the proceedings.</w:t>
      </w:r>
    </w:p>
    <w:p w14:paraId="761585E9" w14:textId="77777777" w:rsidR="009850B4" w:rsidRPr="009850B4" w:rsidRDefault="009850B4" w:rsidP="009850B4">
      <w:pPr>
        <w:autoSpaceDE w:val="0"/>
        <w:autoSpaceDN w:val="0"/>
        <w:adjustRightInd w:val="0"/>
        <w:jc w:val="both"/>
        <w:rPr>
          <w:rFonts w:ascii="Avenir Next" w:hAnsi="Avenir Next" w:cs="Arial"/>
          <w:color w:val="7B7B7B" w:themeColor="accent3" w:themeShade="BF"/>
          <w:sz w:val="22"/>
          <w:szCs w:val="22"/>
          <w:lang w:val="en-GB"/>
        </w:rPr>
      </w:pPr>
    </w:p>
    <w:p w14:paraId="35730BD9" w14:textId="17A20B50" w:rsidR="009850B4" w:rsidRPr="009850B4" w:rsidRDefault="009850B4" w:rsidP="009850B4">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Also, t</w:t>
      </w:r>
      <w:r w:rsidRPr="009850B4">
        <w:rPr>
          <w:rFonts w:ascii="Avenir Next" w:hAnsi="Avenir Next" w:cs="Arial"/>
          <w:color w:val="7B7B7B" w:themeColor="accent3" w:themeShade="BF"/>
          <w:sz w:val="22"/>
          <w:szCs w:val="22"/>
          <w:lang w:val="en-GB"/>
        </w:rPr>
        <w:t xml:space="preserve">he scope of the EIR Recast covers both main insolvency proceedings </w:t>
      </w:r>
      <w:r>
        <w:rPr>
          <w:rFonts w:ascii="Avenir Next" w:hAnsi="Avenir Next" w:cs="Arial"/>
          <w:color w:val="7B7B7B" w:themeColor="accent3" w:themeShade="BF"/>
          <w:sz w:val="22"/>
          <w:szCs w:val="22"/>
          <w:lang w:val="en-GB"/>
        </w:rPr>
        <w:t xml:space="preserve">under </w:t>
      </w:r>
      <w:r w:rsidRPr="009850B4">
        <w:rPr>
          <w:rFonts w:ascii="Avenir Next" w:hAnsi="Avenir Next" w:cs="Arial"/>
          <w:color w:val="7B7B7B" w:themeColor="accent3" w:themeShade="BF"/>
          <w:sz w:val="22"/>
          <w:szCs w:val="22"/>
          <w:lang w:val="en-GB"/>
        </w:rPr>
        <w:t xml:space="preserve">Article 3 and secondary insolvency proceedings </w:t>
      </w:r>
      <w:r>
        <w:rPr>
          <w:rFonts w:ascii="Avenir Next" w:hAnsi="Avenir Next" w:cs="Arial"/>
          <w:color w:val="7B7B7B" w:themeColor="accent3" w:themeShade="BF"/>
          <w:sz w:val="22"/>
          <w:szCs w:val="22"/>
          <w:lang w:val="en-GB"/>
        </w:rPr>
        <w:t xml:space="preserve">under </w:t>
      </w:r>
      <w:r w:rsidRPr="009850B4">
        <w:rPr>
          <w:rFonts w:ascii="Avenir Next" w:hAnsi="Avenir Next" w:cs="Arial"/>
          <w:color w:val="7B7B7B" w:themeColor="accent3" w:themeShade="BF"/>
          <w:sz w:val="22"/>
          <w:szCs w:val="22"/>
          <w:lang w:val="en-GB"/>
        </w:rPr>
        <w:t>Article 27 involving the same debtor. The EIR Recast aims to improve the efficiency and effectiveness of cross-border insolvency proceedings within the European Union.</w:t>
      </w:r>
    </w:p>
    <w:p w14:paraId="626FA5C6" w14:textId="543C10F5" w:rsidR="002D3473" w:rsidRPr="008E3C96" w:rsidRDefault="009850B4" w:rsidP="009850B4">
      <w:p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Thence, s</w:t>
      </w:r>
      <w:r w:rsidRPr="009850B4">
        <w:rPr>
          <w:rFonts w:ascii="Avenir Next" w:hAnsi="Avenir Next" w:cs="Arial"/>
          <w:color w:val="7B7B7B" w:themeColor="accent3" w:themeShade="BF"/>
          <w:sz w:val="22"/>
          <w:szCs w:val="22"/>
          <w:lang w:val="en-GB"/>
        </w:rPr>
        <w:t>ince the proceedings were initiated in the French High Court on June 30, 2017, they fall within the scope of the EIR Recast, therefore, the provisions of the EIR Recast would apply to the proceedings.</w:t>
      </w:r>
      <w:r w:rsidR="002D3473" w:rsidRPr="008E3C96">
        <w:rPr>
          <w:rFonts w:ascii="Avenir Next" w:hAnsi="Avenir Next" w:cs="Arial"/>
          <w:color w:val="7B7B7B" w:themeColor="accent3" w:themeShade="BF"/>
          <w:sz w:val="22"/>
          <w:szCs w:val="22"/>
          <w:lang w:val="en-GB"/>
        </w:rPr>
        <w:t>]</w:t>
      </w:r>
    </w:p>
    <w:p w14:paraId="1B5E2F08" w14:textId="43AA2127" w:rsidR="002D3473" w:rsidRPr="008E3C96" w:rsidRDefault="002D3473"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4F7A676A" w14:textId="77777777" w:rsidR="00E46835" w:rsidRDefault="0033768C" w:rsidP="00E46835">
      <w:pPr>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E46835" w:rsidRPr="00E46835">
        <w:rPr>
          <w:rFonts w:ascii="Avenir Next" w:hAnsi="Avenir Next" w:cs="Arial"/>
          <w:color w:val="7B7B7B" w:themeColor="accent3" w:themeShade="BF"/>
          <w:sz w:val="22"/>
          <w:szCs w:val="22"/>
          <w:lang w:val="en-GB"/>
        </w:rPr>
        <w:t>Under the EIR Recast, secondary insolvency proceedings can be opened in another EU Member State where the debtor possesses an "establishment." Article 2(h) of the EIR Recast defines an establishment as any place of operations where the debtor carries out a non-transitory economic activity with human means and goods.</w:t>
      </w:r>
    </w:p>
    <w:p w14:paraId="460F06DB" w14:textId="77777777" w:rsidR="000633C1" w:rsidRPr="00E46835" w:rsidRDefault="000633C1" w:rsidP="00E46835">
      <w:pPr>
        <w:jc w:val="both"/>
        <w:rPr>
          <w:rFonts w:ascii="Avenir Next" w:hAnsi="Avenir Next" w:cs="Arial"/>
          <w:color w:val="7B7B7B" w:themeColor="accent3" w:themeShade="BF"/>
          <w:sz w:val="22"/>
          <w:szCs w:val="22"/>
          <w:lang w:val="en-GB"/>
        </w:rPr>
      </w:pPr>
    </w:p>
    <w:p w14:paraId="25DE3EBA" w14:textId="77777777" w:rsidR="00E46835" w:rsidRDefault="00E46835" w:rsidP="00E46835">
      <w:pPr>
        <w:jc w:val="both"/>
        <w:rPr>
          <w:rFonts w:ascii="Avenir Next" w:hAnsi="Avenir Next" w:cs="Arial"/>
          <w:color w:val="7B7B7B" w:themeColor="accent3" w:themeShade="BF"/>
          <w:sz w:val="22"/>
          <w:szCs w:val="22"/>
          <w:lang w:val="en-GB"/>
        </w:rPr>
      </w:pPr>
      <w:r w:rsidRPr="00E46835">
        <w:rPr>
          <w:rFonts w:ascii="Avenir Next" w:hAnsi="Avenir Next" w:cs="Arial"/>
          <w:color w:val="7B7B7B" w:themeColor="accent3" w:themeShade="BF"/>
          <w:sz w:val="22"/>
          <w:szCs w:val="22"/>
          <w:lang w:val="en-GB"/>
        </w:rPr>
        <w:t>In this scenario, an Italian bank is petitioning to open secondary insolvency proceedings in Italy. Since Bella SARL has warehouses across Europe, including in Italy, and it has been negotiating prices with suppliers in Madrid, it can be argued that it possesses an "establishment" in Italy as per the definition in Article 2(h) of the EIR Recast.</w:t>
      </w:r>
    </w:p>
    <w:p w14:paraId="79149CD3" w14:textId="77777777" w:rsidR="000633C1" w:rsidRPr="00E46835" w:rsidRDefault="000633C1" w:rsidP="00E46835">
      <w:pPr>
        <w:jc w:val="both"/>
        <w:rPr>
          <w:rFonts w:ascii="Avenir Next" w:hAnsi="Avenir Next" w:cs="Arial"/>
          <w:color w:val="7B7B7B" w:themeColor="accent3" w:themeShade="BF"/>
          <w:sz w:val="22"/>
          <w:szCs w:val="22"/>
          <w:lang w:val="en-GB"/>
        </w:rPr>
      </w:pPr>
    </w:p>
    <w:p w14:paraId="5A192AA7" w14:textId="2FD1D6EC" w:rsidR="00E46835" w:rsidRDefault="00E46835" w:rsidP="00E46835">
      <w:pPr>
        <w:jc w:val="both"/>
        <w:rPr>
          <w:rFonts w:ascii="Avenir Next" w:hAnsi="Avenir Next" w:cs="Arial"/>
          <w:color w:val="7B7B7B" w:themeColor="accent3" w:themeShade="BF"/>
          <w:sz w:val="22"/>
          <w:szCs w:val="22"/>
          <w:lang w:val="en-GB"/>
        </w:rPr>
      </w:pPr>
      <w:r w:rsidRPr="00E46835">
        <w:rPr>
          <w:rFonts w:ascii="Avenir Next" w:hAnsi="Avenir Next" w:cs="Arial"/>
          <w:color w:val="7B7B7B" w:themeColor="accent3" w:themeShade="BF"/>
          <w:sz w:val="22"/>
          <w:szCs w:val="22"/>
          <w:lang w:val="en-GB"/>
        </w:rPr>
        <w:t xml:space="preserve">The possibility of opening secondary insolvency proceedings in Italy is also supported by the judgment of the Court of Justice of the European Union (CJEU) in the </w:t>
      </w:r>
      <w:proofErr w:type="spellStart"/>
      <w:r w:rsidRPr="00E46835">
        <w:rPr>
          <w:rFonts w:ascii="Avenir Next" w:hAnsi="Avenir Next" w:cs="Arial"/>
          <w:color w:val="7B7B7B" w:themeColor="accent3" w:themeShade="BF"/>
          <w:sz w:val="22"/>
          <w:szCs w:val="22"/>
          <w:lang w:val="en-GB"/>
        </w:rPr>
        <w:t>Interedil</w:t>
      </w:r>
      <w:proofErr w:type="spellEnd"/>
      <w:r w:rsidRPr="00E46835">
        <w:rPr>
          <w:rFonts w:ascii="Avenir Next" w:hAnsi="Avenir Next" w:cs="Arial"/>
          <w:color w:val="7B7B7B" w:themeColor="accent3" w:themeShade="BF"/>
          <w:sz w:val="22"/>
          <w:szCs w:val="22"/>
          <w:lang w:val="en-GB"/>
        </w:rPr>
        <w:t xml:space="preserve"> </w:t>
      </w:r>
      <w:proofErr w:type="spellStart"/>
      <w:r w:rsidRPr="00E46835">
        <w:rPr>
          <w:rFonts w:ascii="Avenir Next" w:hAnsi="Avenir Next" w:cs="Arial"/>
          <w:color w:val="7B7B7B" w:themeColor="accent3" w:themeShade="BF"/>
          <w:sz w:val="22"/>
          <w:szCs w:val="22"/>
          <w:lang w:val="en-GB"/>
        </w:rPr>
        <w:t>Srl</w:t>
      </w:r>
      <w:proofErr w:type="spellEnd"/>
      <w:r w:rsidRPr="00E46835">
        <w:rPr>
          <w:rFonts w:ascii="Avenir Next" w:hAnsi="Avenir Next" w:cs="Arial"/>
          <w:color w:val="7B7B7B" w:themeColor="accent3" w:themeShade="BF"/>
          <w:sz w:val="22"/>
          <w:szCs w:val="22"/>
          <w:lang w:val="en-GB"/>
        </w:rPr>
        <w:t xml:space="preserve"> v </w:t>
      </w:r>
      <w:proofErr w:type="spellStart"/>
      <w:r w:rsidRPr="00E46835">
        <w:rPr>
          <w:rFonts w:ascii="Avenir Next" w:hAnsi="Avenir Next" w:cs="Arial"/>
          <w:color w:val="7B7B7B" w:themeColor="accent3" w:themeShade="BF"/>
          <w:sz w:val="22"/>
          <w:szCs w:val="22"/>
          <w:lang w:val="en-GB"/>
        </w:rPr>
        <w:t>Fallimento</w:t>
      </w:r>
      <w:proofErr w:type="spellEnd"/>
      <w:r w:rsidRPr="00E46835">
        <w:rPr>
          <w:rFonts w:ascii="Avenir Next" w:hAnsi="Avenir Next" w:cs="Arial"/>
          <w:color w:val="7B7B7B" w:themeColor="accent3" w:themeShade="BF"/>
          <w:sz w:val="22"/>
          <w:szCs w:val="22"/>
          <w:lang w:val="en-GB"/>
        </w:rPr>
        <w:t xml:space="preserve"> </w:t>
      </w:r>
      <w:proofErr w:type="spellStart"/>
      <w:r w:rsidRPr="00E46835">
        <w:rPr>
          <w:rFonts w:ascii="Avenir Next" w:hAnsi="Avenir Next" w:cs="Arial"/>
          <w:color w:val="7B7B7B" w:themeColor="accent3" w:themeShade="BF"/>
          <w:sz w:val="22"/>
          <w:szCs w:val="22"/>
          <w:lang w:val="en-GB"/>
        </w:rPr>
        <w:t>Interendil</w:t>
      </w:r>
      <w:proofErr w:type="spellEnd"/>
      <w:r w:rsidRPr="00E46835">
        <w:rPr>
          <w:rFonts w:ascii="Avenir Next" w:hAnsi="Avenir Next" w:cs="Arial"/>
          <w:color w:val="7B7B7B" w:themeColor="accent3" w:themeShade="BF"/>
          <w:sz w:val="22"/>
          <w:szCs w:val="22"/>
          <w:lang w:val="en-GB"/>
        </w:rPr>
        <w:t xml:space="preserve"> </w:t>
      </w:r>
      <w:proofErr w:type="spellStart"/>
      <w:r w:rsidRPr="00E46835">
        <w:rPr>
          <w:rFonts w:ascii="Avenir Next" w:hAnsi="Avenir Next" w:cs="Arial"/>
          <w:color w:val="7B7B7B" w:themeColor="accent3" w:themeShade="BF"/>
          <w:sz w:val="22"/>
          <w:szCs w:val="22"/>
          <w:lang w:val="en-GB"/>
        </w:rPr>
        <w:t>Srl</w:t>
      </w:r>
      <w:proofErr w:type="spellEnd"/>
      <w:r w:rsidRPr="00E46835">
        <w:rPr>
          <w:rFonts w:ascii="Avenir Next" w:hAnsi="Avenir Next" w:cs="Arial"/>
          <w:color w:val="7B7B7B" w:themeColor="accent3" w:themeShade="BF"/>
          <w:sz w:val="22"/>
          <w:szCs w:val="22"/>
          <w:lang w:val="en-GB"/>
        </w:rPr>
        <w:t xml:space="preserve"> case (C-396/09)</w:t>
      </w:r>
      <w:r w:rsidR="00104296">
        <w:rPr>
          <w:rStyle w:val="FootnoteReference"/>
          <w:rFonts w:ascii="Avenir Next" w:hAnsi="Avenir Next" w:cs="Arial"/>
          <w:color w:val="7B7B7B" w:themeColor="accent3" w:themeShade="BF"/>
          <w:sz w:val="22"/>
          <w:szCs w:val="22"/>
          <w:lang w:val="en-GB"/>
        </w:rPr>
        <w:footnoteReference w:id="3"/>
      </w:r>
      <w:r w:rsidRPr="00E46835">
        <w:rPr>
          <w:rFonts w:ascii="Avenir Next" w:hAnsi="Avenir Next" w:cs="Arial"/>
          <w:color w:val="7B7B7B" w:themeColor="accent3" w:themeShade="BF"/>
          <w:sz w:val="22"/>
          <w:szCs w:val="22"/>
          <w:lang w:val="en-GB"/>
        </w:rPr>
        <w:t xml:space="preserve">. In this case, the CJEU clarified that the concept of "establishment" in the EIR should be interpreted broadly and independently from the location of the debtor's COMI. </w:t>
      </w:r>
    </w:p>
    <w:p w14:paraId="22607F60" w14:textId="77777777" w:rsidR="000633C1" w:rsidRPr="00E46835" w:rsidRDefault="000633C1" w:rsidP="00E46835">
      <w:pPr>
        <w:jc w:val="both"/>
        <w:rPr>
          <w:rFonts w:ascii="Avenir Next" w:hAnsi="Avenir Next" w:cs="Arial"/>
          <w:color w:val="7B7B7B" w:themeColor="accent3" w:themeShade="BF"/>
          <w:sz w:val="22"/>
          <w:szCs w:val="22"/>
          <w:lang w:val="en-GB"/>
        </w:rPr>
      </w:pPr>
    </w:p>
    <w:p w14:paraId="77CE8695" w14:textId="128634A5" w:rsidR="0077498C" w:rsidRPr="008E3C96" w:rsidRDefault="00E46835" w:rsidP="00E46835">
      <w:pPr>
        <w:jc w:val="both"/>
        <w:rPr>
          <w:rFonts w:ascii="Avenir Next" w:hAnsi="Avenir Next" w:cs="Arial"/>
          <w:color w:val="000000" w:themeColor="text1"/>
          <w:sz w:val="22"/>
          <w:szCs w:val="22"/>
          <w:lang w:val="en-GB"/>
        </w:rPr>
      </w:pPr>
      <w:r w:rsidRPr="00E46835">
        <w:rPr>
          <w:rFonts w:ascii="Avenir Next" w:hAnsi="Avenir Next" w:cs="Arial"/>
          <w:color w:val="7B7B7B" w:themeColor="accent3" w:themeShade="BF"/>
          <w:sz w:val="22"/>
          <w:szCs w:val="22"/>
          <w:lang w:val="en-GB"/>
        </w:rPr>
        <w:t>Under these circumstances and the provisions of the EIR Recast, the Italian bank can file a petition to open secondary insolvency proceedings in Italy in an attempt to secure an Italian insolvency distribution ranking.</w:t>
      </w:r>
      <w:r w:rsidR="0033768C" w:rsidRPr="008E3C96">
        <w:rPr>
          <w:rFonts w:ascii="Avenir Next" w:hAnsi="Avenir Next" w:cs="Arial"/>
          <w:color w:val="7B7B7B" w:themeColor="accent3" w:themeShade="BF"/>
          <w:sz w:val="22"/>
          <w:szCs w:val="22"/>
          <w:lang w:val="en-GB"/>
        </w:rPr>
        <w:t>]</w:t>
      </w:r>
    </w:p>
    <w:p w14:paraId="35D8F287" w14:textId="77777777" w:rsidR="0077498C" w:rsidRPr="008E3C96" w:rsidRDefault="0077498C" w:rsidP="002A37BB">
      <w:pPr>
        <w:jc w:val="both"/>
        <w:rPr>
          <w:rFonts w:ascii="Avenir Next" w:hAnsi="Avenir Next"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3076" w14:textId="77777777" w:rsidR="00627791" w:rsidRDefault="00627791" w:rsidP="00241B44">
      <w:r>
        <w:separator/>
      </w:r>
    </w:p>
  </w:endnote>
  <w:endnote w:type="continuationSeparator" w:id="0">
    <w:p w14:paraId="48EAB15F" w14:textId="77777777" w:rsidR="00627791" w:rsidRDefault="0062779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E36039">
          <w:rPr>
            <w:rStyle w:val="PageNumber"/>
            <w:rFonts w:ascii="Avenir Next" w:hAnsi="Avenir Next" w:cs="Arial"/>
            <w:sz w:val="22"/>
            <w:szCs w:val="22"/>
          </w:rPr>
          <w:t xml:space="preserve">Page </w:t>
        </w:r>
        <w:r w:rsidRPr="00E36039">
          <w:rPr>
            <w:rStyle w:val="PageNumber"/>
            <w:rFonts w:ascii="Avenir Next" w:hAnsi="Avenir Next" w:cs="Arial"/>
            <w:sz w:val="22"/>
            <w:szCs w:val="22"/>
          </w:rPr>
          <w:fldChar w:fldCharType="begin"/>
        </w:r>
        <w:r w:rsidRPr="00E36039">
          <w:rPr>
            <w:rStyle w:val="PageNumber"/>
            <w:rFonts w:ascii="Avenir Next" w:hAnsi="Avenir Next" w:cs="Arial"/>
            <w:sz w:val="22"/>
            <w:szCs w:val="22"/>
          </w:rPr>
          <w:instrText xml:space="preserve"> PAGE </w:instrText>
        </w:r>
        <w:r w:rsidRPr="00E36039">
          <w:rPr>
            <w:rStyle w:val="PageNumber"/>
            <w:rFonts w:ascii="Avenir Next" w:hAnsi="Avenir Next" w:cs="Arial"/>
            <w:sz w:val="22"/>
            <w:szCs w:val="22"/>
          </w:rPr>
          <w:fldChar w:fldCharType="separate"/>
        </w:r>
        <w:r w:rsidR="00BA543A" w:rsidRPr="00E36039">
          <w:rPr>
            <w:rStyle w:val="PageNumber"/>
            <w:rFonts w:ascii="Avenir Next" w:hAnsi="Avenir Next" w:cs="Arial"/>
            <w:noProof/>
            <w:sz w:val="22"/>
            <w:szCs w:val="22"/>
          </w:rPr>
          <w:t>9</w:t>
        </w:r>
        <w:r w:rsidRPr="00E36039">
          <w:rPr>
            <w:rStyle w:val="PageNumber"/>
            <w:rFonts w:ascii="Avenir Next" w:hAnsi="Avenir Next" w:cs="Arial"/>
            <w:sz w:val="22"/>
            <w:szCs w:val="22"/>
          </w:rPr>
          <w:fldChar w:fldCharType="end"/>
        </w:r>
      </w:p>
    </w:sdtContent>
  </w:sdt>
  <w:p w14:paraId="62E95836" w14:textId="43854C30" w:rsidR="007055D7" w:rsidRPr="009B4976" w:rsidRDefault="007055D7" w:rsidP="007055D7">
    <w:pPr>
      <w:pStyle w:val="Footer"/>
      <w:ind w:right="360"/>
      <w:rPr>
        <w:rFonts w:ascii="Arial" w:hAnsi="Arial" w:cs="Arial"/>
        <w:sz w:val="18"/>
        <w:szCs w:val="18"/>
        <w:lang w:val="en-GB"/>
      </w:rPr>
    </w:pPr>
    <w:r w:rsidRPr="00320EE4">
      <w:rPr>
        <w:rFonts w:ascii="Arial" w:hAnsi="Arial" w:cs="Arial"/>
        <w:sz w:val="18"/>
        <w:szCs w:val="18"/>
        <w:lang w:val="en-GB"/>
      </w:rPr>
      <w:t>202</w:t>
    </w:r>
    <w:r>
      <w:rPr>
        <w:rFonts w:ascii="Arial" w:hAnsi="Arial" w:cs="Arial"/>
        <w:sz w:val="18"/>
        <w:szCs w:val="18"/>
        <w:lang w:val="en-GB"/>
      </w:rPr>
      <w:t>2</w:t>
    </w:r>
    <w:r w:rsidRPr="00320EE4">
      <w:rPr>
        <w:rFonts w:ascii="Arial" w:hAnsi="Arial" w:cs="Arial"/>
        <w:sz w:val="18"/>
        <w:szCs w:val="18"/>
        <w:lang w:val="en-GB"/>
      </w:rPr>
      <w:t>2</w:t>
    </w:r>
    <w:r>
      <w:rPr>
        <w:rFonts w:ascii="Arial" w:hAnsi="Arial" w:cs="Arial"/>
        <w:sz w:val="18"/>
        <w:szCs w:val="18"/>
        <w:lang w:val="en-GB"/>
      </w:rPr>
      <w:t>3</w:t>
    </w:r>
    <w:r w:rsidRPr="00320EE4">
      <w:rPr>
        <w:rFonts w:ascii="Arial" w:hAnsi="Arial" w:cs="Arial"/>
        <w:sz w:val="18"/>
        <w:szCs w:val="18"/>
        <w:lang w:val="en-GB"/>
      </w:rPr>
      <w:t>-510</w:t>
    </w:r>
    <w:r w:rsidRPr="009B4976">
      <w:rPr>
        <w:rFonts w:ascii="Arial" w:hAnsi="Arial" w:cs="Arial"/>
        <w:sz w:val="18"/>
        <w:szCs w:val="18"/>
        <w:lang w:val="en-GB"/>
      </w:rPr>
      <w:t>.assessment2B</w:t>
    </w:r>
  </w:p>
  <w:p w14:paraId="30F05E79" w14:textId="03D2D928" w:rsidR="00D509A5" w:rsidRPr="00E36039" w:rsidRDefault="00D509A5" w:rsidP="009B4976">
    <w:pPr>
      <w:pStyle w:val="Footer"/>
      <w:ind w:right="360"/>
      <w:rPr>
        <w:rFonts w:ascii="Avenir Next" w:hAnsi="Avenir Next" w:cs="Arial"/>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0D0A8" w14:textId="77777777" w:rsidR="00627791" w:rsidRDefault="00627791" w:rsidP="00241B44">
      <w:r>
        <w:separator/>
      </w:r>
    </w:p>
  </w:footnote>
  <w:footnote w:type="continuationSeparator" w:id="0">
    <w:p w14:paraId="48E50864" w14:textId="77777777" w:rsidR="00627791" w:rsidRDefault="00627791" w:rsidP="00241B44">
      <w:r>
        <w:continuationSeparator/>
      </w:r>
    </w:p>
  </w:footnote>
  <w:footnote w:id="1">
    <w:p w14:paraId="13759252" w14:textId="4D062F73" w:rsidR="00A501C0" w:rsidRDefault="00A501C0">
      <w:pPr>
        <w:pStyle w:val="FootnoteText"/>
      </w:pPr>
      <w:r>
        <w:rPr>
          <w:rStyle w:val="FootnoteReference"/>
        </w:rPr>
        <w:footnoteRef/>
      </w:r>
      <w:r>
        <w:t xml:space="preserve"> </w:t>
      </w:r>
      <w:r w:rsidRPr="00A67D29">
        <w:t xml:space="preserve">see </w:t>
      </w:r>
      <w:r w:rsidRPr="00A67D29">
        <w:rPr>
          <w:sz w:val="18"/>
          <w:szCs w:val="18"/>
        </w:rPr>
        <w:t xml:space="preserve">Foundation Certificate in European Insolvency Regulation, </w:t>
      </w:r>
      <w:r w:rsidRPr="00A67D29">
        <w:rPr>
          <w:i/>
          <w:iCs/>
          <w:sz w:val="18"/>
          <w:szCs w:val="18"/>
        </w:rPr>
        <w:t>“</w:t>
      </w:r>
      <w:proofErr w:type="spellStart"/>
      <w:r w:rsidRPr="00A67D29">
        <w:rPr>
          <w:i/>
          <w:iCs/>
          <w:sz w:val="18"/>
          <w:szCs w:val="18"/>
        </w:rPr>
        <w:t>Eurofood</w:t>
      </w:r>
      <w:proofErr w:type="spellEnd"/>
      <w:r w:rsidRPr="00A67D29">
        <w:rPr>
          <w:i/>
          <w:iCs/>
          <w:sz w:val="18"/>
          <w:szCs w:val="18"/>
        </w:rPr>
        <w:t xml:space="preserve"> IFSC Ltd [2006]  Case C-341/04, ECLI: C: 2006: 28 (May 2, 2006) ) </w:t>
      </w:r>
      <w:r w:rsidRPr="00A67D29">
        <w:rPr>
          <w:sz w:val="18"/>
          <w:szCs w:val="18"/>
        </w:rPr>
        <w:t>INSOL pp 16</w:t>
      </w:r>
    </w:p>
  </w:footnote>
  <w:footnote w:id="2">
    <w:p w14:paraId="2C8EB48B" w14:textId="77777777" w:rsidR="007051F0" w:rsidRPr="000C3C9D" w:rsidRDefault="007051F0" w:rsidP="007051F0">
      <w:pPr>
        <w:spacing w:after="160" w:line="259" w:lineRule="auto"/>
        <w:rPr>
          <w:rFonts w:ascii="Avenir Next" w:hAnsi="Avenir Next" w:cs="Arial"/>
          <w:sz w:val="22"/>
          <w:szCs w:val="22"/>
          <w:lang w:val="en-GB"/>
        </w:rPr>
      </w:pPr>
      <w:r>
        <w:rPr>
          <w:rStyle w:val="FootnoteReference"/>
        </w:rPr>
        <w:footnoteRef/>
      </w:r>
      <w:r>
        <w:t xml:space="preserve"> </w:t>
      </w:r>
      <w:r w:rsidRPr="00A67D29">
        <w:t xml:space="preserve">see </w:t>
      </w:r>
      <w:r w:rsidRPr="00A67D29">
        <w:rPr>
          <w:sz w:val="18"/>
          <w:szCs w:val="18"/>
        </w:rPr>
        <w:t xml:space="preserve">Foundation Certificate in European Insolvency Regulation, </w:t>
      </w:r>
      <w:r w:rsidRPr="00A67D29">
        <w:rPr>
          <w:i/>
          <w:iCs/>
          <w:sz w:val="18"/>
          <w:szCs w:val="18"/>
        </w:rPr>
        <w:t>“</w:t>
      </w:r>
      <w:r w:rsidRPr="008A184A">
        <w:rPr>
          <w:i/>
          <w:iCs/>
          <w:sz w:val="18"/>
          <w:szCs w:val="18"/>
        </w:rPr>
        <w:t xml:space="preserve">Christopher </w:t>
      </w:r>
      <w:proofErr w:type="spellStart"/>
      <w:r w:rsidRPr="008A184A">
        <w:rPr>
          <w:i/>
          <w:iCs/>
          <w:sz w:val="18"/>
          <w:szCs w:val="18"/>
        </w:rPr>
        <w:t>Seagon</w:t>
      </w:r>
      <w:proofErr w:type="spellEnd"/>
      <w:r w:rsidRPr="008A184A">
        <w:rPr>
          <w:i/>
          <w:iCs/>
          <w:sz w:val="18"/>
          <w:szCs w:val="18"/>
        </w:rPr>
        <w:t xml:space="preserve"> v Deko Marty Belgium Nv</w:t>
      </w:r>
      <w:r w:rsidRPr="00A67D29">
        <w:rPr>
          <w:i/>
          <w:iCs/>
          <w:sz w:val="18"/>
          <w:szCs w:val="18"/>
        </w:rPr>
        <w:t>]  Case C-</w:t>
      </w:r>
      <w:r>
        <w:rPr>
          <w:i/>
          <w:iCs/>
          <w:sz w:val="18"/>
          <w:szCs w:val="18"/>
        </w:rPr>
        <w:t>339/07, ECLI:EU:2009:83 (F</w:t>
      </w:r>
      <w:r w:rsidRPr="00A67D29">
        <w:rPr>
          <w:i/>
          <w:iCs/>
          <w:sz w:val="18"/>
          <w:szCs w:val="18"/>
        </w:rPr>
        <w:t xml:space="preserve">) ) </w:t>
      </w:r>
      <w:r w:rsidRPr="00A67D29">
        <w:rPr>
          <w:sz w:val="18"/>
          <w:szCs w:val="18"/>
        </w:rPr>
        <w:t>INSOL pp 1</w:t>
      </w:r>
      <w:r>
        <w:rPr>
          <w:sz w:val="18"/>
          <w:szCs w:val="18"/>
        </w:rPr>
        <w:t>3</w:t>
      </w:r>
    </w:p>
    <w:p w14:paraId="02F4ADD7" w14:textId="79B0F064" w:rsidR="007051F0" w:rsidRDefault="007051F0">
      <w:pPr>
        <w:pStyle w:val="FootnoteText"/>
      </w:pPr>
    </w:p>
  </w:footnote>
  <w:footnote w:id="3">
    <w:p w14:paraId="202EDF3F" w14:textId="68D2541B" w:rsidR="00104296" w:rsidRDefault="00104296">
      <w:pPr>
        <w:pStyle w:val="FootnoteText"/>
      </w:pPr>
      <w:r>
        <w:rPr>
          <w:rStyle w:val="FootnoteReference"/>
        </w:rPr>
        <w:footnoteRef/>
      </w:r>
      <w:r>
        <w:t xml:space="preserve"> </w:t>
      </w:r>
      <w:r w:rsidRPr="00A67D29">
        <w:t xml:space="preserve">see </w:t>
      </w:r>
      <w:r w:rsidRPr="00A67D29">
        <w:rPr>
          <w:sz w:val="18"/>
          <w:szCs w:val="18"/>
        </w:rPr>
        <w:t xml:space="preserve">Foundation Certificate in European Insolvency Regulation, </w:t>
      </w:r>
      <w:r w:rsidRPr="00A67D29">
        <w:rPr>
          <w:i/>
          <w:iCs/>
          <w:sz w:val="18"/>
          <w:szCs w:val="18"/>
        </w:rPr>
        <w:t>“</w:t>
      </w:r>
      <w:proofErr w:type="spellStart"/>
      <w:r w:rsidRPr="00104296">
        <w:rPr>
          <w:i/>
          <w:iCs/>
          <w:sz w:val="18"/>
          <w:szCs w:val="18"/>
        </w:rPr>
        <w:t>Interedil</w:t>
      </w:r>
      <w:proofErr w:type="spellEnd"/>
      <w:r w:rsidRPr="00104296">
        <w:rPr>
          <w:i/>
          <w:iCs/>
          <w:sz w:val="18"/>
          <w:szCs w:val="18"/>
        </w:rPr>
        <w:t xml:space="preserve"> </w:t>
      </w:r>
      <w:proofErr w:type="spellStart"/>
      <w:r w:rsidRPr="00104296">
        <w:rPr>
          <w:i/>
          <w:iCs/>
          <w:sz w:val="18"/>
          <w:szCs w:val="18"/>
        </w:rPr>
        <w:t>Srl</w:t>
      </w:r>
      <w:proofErr w:type="spellEnd"/>
      <w:r w:rsidRPr="00104296">
        <w:rPr>
          <w:i/>
          <w:iCs/>
          <w:sz w:val="18"/>
          <w:szCs w:val="18"/>
        </w:rPr>
        <w:t xml:space="preserve"> v </w:t>
      </w:r>
      <w:proofErr w:type="spellStart"/>
      <w:r w:rsidRPr="00104296">
        <w:rPr>
          <w:i/>
          <w:iCs/>
          <w:sz w:val="18"/>
          <w:szCs w:val="18"/>
        </w:rPr>
        <w:t>Fallimento</w:t>
      </w:r>
      <w:proofErr w:type="spellEnd"/>
      <w:r w:rsidRPr="00104296">
        <w:rPr>
          <w:i/>
          <w:iCs/>
          <w:sz w:val="18"/>
          <w:szCs w:val="18"/>
        </w:rPr>
        <w:t xml:space="preserve"> </w:t>
      </w:r>
      <w:proofErr w:type="spellStart"/>
      <w:r w:rsidRPr="00104296">
        <w:rPr>
          <w:i/>
          <w:iCs/>
          <w:sz w:val="18"/>
          <w:szCs w:val="18"/>
        </w:rPr>
        <w:t>Interendil</w:t>
      </w:r>
      <w:proofErr w:type="spellEnd"/>
      <w:r w:rsidRPr="00104296">
        <w:rPr>
          <w:i/>
          <w:iCs/>
          <w:sz w:val="18"/>
          <w:szCs w:val="18"/>
        </w:rPr>
        <w:t xml:space="preserve"> </w:t>
      </w:r>
      <w:proofErr w:type="spellStart"/>
      <w:r w:rsidRPr="00104296">
        <w:rPr>
          <w:i/>
          <w:iCs/>
          <w:sz w:val="18"/>
          <w:szCs w:val="18"/>
        </w:rPr>
        <w:t>Srl</w:t>
      </w:r>
      <w:proofErr w:type="spellEnd"/>
      <w:r w:rsidRPr="00104296">
        <w:rPr>
          <w:i/>
          <w:iCs/>
          <w:sz w:val="18"/>
          <w:szCs w:val="18"/>
        </w:rPr>
        <w:t xml:space="preserve"> case (C-396/09). </w:t>
      </w:r>
      <w:r w:rsidRPr="00A67D29">
        <w:rPr>
          <w:sz w:val="18"/>
          <w:szCs w:val="18"/>
        </w:rPr>
        <w:t>INSOL pp 1</w:t>
      </w:r>
      <w:r>
        <w:rPr>
          <w:sz w:val="18"/>
          <w:szCs w:val="18"/>
        </w:rPr>
        <w:t>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61211846">
    <w:abstractNumId w:val="12"/>
  </w:num>
  <w:num w:numId="2" w16cid:durableId="114326303">
    <w:abstractNumId w:val="21"/>
  </w:num>
  <w:num w:numId="3" w16cid:durableId="1860730407">
    <w:abstractNumId w:val="15"/>
  </w:num>
  <w:num w:numId="4" w16cid:durableId="1383408119">
    <w:abstractNumId w:val="26"/>
  </w:num>
  <w:num w:numId="5" w16cid:durableId="1979407987">
    <w:abstractNumId w:val="20"/>
  </w:num>
  <w:num w:numId="6" w16cid:durableId="953514678">
    <w:abstractNumId w:val="23"/>
  </w:num>
  <w:num w:numId="7" w16cid:durableId="1033188197">
    <w:abstractNumId w:val="6"/>
  </w:num>
  <w:num w:numId="8" w16cid:durableId="1204824769">
    <w:abstractNumId w:val="18"/>
  </w:num>
  <w:num w:numId="9" w16cid:durableId="1613397454">
    <w:abstractNumId w:val="17"/>
  </w:num>
  <w:num w:numId="10" w16cid:durableId="1814180855">
    <w:abstractNumId w:val="13"/>
  </w:num>
  <w:num w:numId="11" w16cid:durableId="47996250">
    <w:abstractNumId w:val="19"/>
  </w:num>
  <w:num w:numId="12" w16cid:durableId="1130366933">
    <w:abstractNumId w:val="2"/>
  </w:num>
  <w:num w:numId="13" w16cid:durableId="234751155">
    <w:abstractNumId w:val="10"/>
  </w:num>
  <w:num w:numId="14" w16cid:durableId="1538153257">
    <w:abstractNumId w:val="16"/>
  </w:num>
  <w:num w:numId="15" w16cid:durableId="596213723">
    <w:abstractNumId w:val="14"/>
  </w:num>
  <w:num w:numId="16" w16cid:durableId="850535712">
    <w:abstractNumId w:val="9"/>
  </w:num>
  <w:num w:numId="17" w16cid:durableId="1881163705">
    <w:abstractNumId w:val="12"/>
  </w:num>
  <w:num w:numId="18" w16cid:durableId="2115779343">
    <w:abstractNumId w:val="3"/>
  </w:num>
  <w:num w:numId="19" w16cid:durableId="260572962">
    <w:abstractNumId w:val="0"/>
  </w:num>
  <w:num w:numId="20" w16cid:durableId="1442723939">
    <w:abstractNumId w:val="5"/>
  </w:num>
  <w:num w:numId="21" w16cid:durableId="938029221">
    <w:abstractNumId w:val="0"/>
  </w:num>
  <w:num w:numId="22" w16cid:durableId="1361320889">
    <w:abstractNumId w:val="7"/>
  </w:num>
  <w:num w:numId="23" w16cid:durableId="87428964">
    <w:abstractNumId w:val="22"/>
  </w:num>
  <w:num w:numId="24" w16cid:durableId="403525286">
    <w:abstractNumId w:val="24"/>
  </w:num>
  <w:num w:numId="25" w16cid:durableId="1150975923">
    <w:abstractNumId w:val="4"/>
  </w:num>
  <w:num w:numId="26" w16cid:durableId="1837958561">
    <w:abstractNumId w:val="27"/>
  </w:num>
  <w:num w:numId="27" w16cid:durableId="2100953315">
    <w:abstractNumId w:val="8"/>
  </w:num>
  <w:num w:numId="28" w16cid:durableId="1336492478">
    <w:abstractNumId w:val="1"/>
  </w:num>
  <w:num w:numId="29" w16cid:durableId="1517190673">
    <w:abstractNumId w:val="11"/>
  </w:num>
  <w:num w:numId="30" w16cid:durableId="1313679349">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50C7"/>
    <w:rsid w:val="00026F16"/>
    <w:rsid w:val="00037621"/>
    <w:rsid w:val="00041B32"/>
    <w:rsid w:val="00044D46"/>
    <w:rsid w:val="00045088"/>
    <w:rsid w:val="00045904"/>
    <w:rsid w:val="00053112"/>
    <w:rsid w:val="00054E15"/>
    <w:rsid w:val="000633C1"/>
    <w:rsid w:val="00065166"/>
    <w:rsid w:val="00082609"/>
    <w:rsid w:val="000851CC"/>
    <w:rsid w:val="00087CD6"/>
    <w:rsid w:val="00091F1C"/>
    <w:rsid w:val="00093BE8"/>
    <w:rsid w:val="000A68ED"/>
    <w:rsid w:val="000A7BF9"/>
    <w:rsid w:val="000B5FF1"/>
    <w:rsid w:val="000B609F"/>
    <w:rsid w:val="000C6BB5"/>
    <w:rsid w:val="000D55A8"/>
    <w:rsid w:val="000E4841"/>
    <w:rsid w:val="000F1677"/>
    <w:rsid w:val="000F3D6C"/>
    <w:rsid w:val="000F4A14"/>
    <w:rsid w:val="00101707"/>
    <w:rsid w:val="00104296"/>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7A34"/>
    <w:rsid w:val="001966D9"/>
    <w:rsid w:val="001A68CC"/>
    <w:rsid w:val="001A7E9A"/>
    <w:rsid w:val="001B0F70"/>
    <w:rsid w:val="001B5016"/>
    <w:rsid w:val="001B6DDC"/>
    <w:rsid w:val="001C45FC"/>
    <w:rsid w:val="001D0469"/>
    <w:rsid w:val="001D4862"/>
    <w:rsid w:val="001D6E1C"/>
    <w:rsid w:val="001E0502"/>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729AB"/>
    <w:rsid w:val="00284EBE"/>
    <w:rsid w:val="0029433F"/>
    <w:rsid w:val="00294829"/>
    <w:rsid w:val="0029690F"/>
    <w:rsid w:val="00297C8A"/>
    <w:rsid w:val="002A10A2"/>
    <w:rsid w:val="002A2A60"/>
    <w:rsid w:val="002A37BB"/>
    <w:rsid w:val="002B1C45"/>
    <w:rsid w:val="002C13C8"/>
    <w:rsid w:val="002C3547"/>
    <w:rsid w:val="002D0021"/>
    <w:rsid w:val="002D3473"/>
    <w:rsid w:val="002E4CF1"/>
    <w:rsid w:val="002F1956"/>
    <w:rsid w:val="002F3440"/>
    <w:rsid w:val="002F75A3"/>
    <w:rsid w:val="00302D76"/>
    <w:rsid w:val="00303C2F"/>
    <w:rsid w:val="003143F3"/>
    <w:rsid w:val="003144EF"/>
    <w:rsid w:val="003252C2"/>
    <w:rsid w:val="00326292"/>
    <w:rsid w:val="00326415"/>
    <w:rsid w:val="00330937"/>
    <w:rsid w:val="00330F31"/>
    <w:rsid w:val="00331480"/>
    <w:rsid w:val="00334648"/>
    <w:rsid w:val="0033768C"/>
    <w:rsid w:val="00337938"/>
    <w:rsid w:val="00340769"/>
    <w:rsid w:val="00341AA6"/>
    <w:rsid w:val="0034705B"/>
    <w:rsid w:val="00351A0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7A2"/>
    <w:rsid w:val="003D1974"/>
    <w:rsid w:val="003D4A79"/>
    <w:rsid w:val="003E0B16"/>
    <w:rsid w:val="003E4DB0"/>
    <w:rsid w:val="003E52EF"/>
    <w:rsid w:val="003E67D1"/>
    <w:rsid w:val="00404329"/>
    <w:rsid w:val="00405DC1"/>
    <w:rsid w:val="00415F1F"/>
    <w:rsid w:val="004202D2"/>
    <w:rsid w:val="0042108F"/>
    <w:rsid w:val="00423A2B"/>
    <w:rsid w:val="00430FED"/>
    <w:rsid w:val="00434A8C"/>
    <w:rsid w:val="00437297"/>
    <w:rsid w:val="00444284"/>
    <w:rsid w:val="0044574C"/>
    <w:rsid w:val="00445CE6"/>
    <w:rsid w:val="004534C2"/>
    <w:rsid w:val="0045446F"/>
    <w:rsid w:val="0045683E"/>
    <w:rsid w:val="00457CA3"/>
    <w:rsid w:val="00465BFF"/>
    <w:rsid w:val="00470681"/>
    <w:rsid w:val="00477C72"/>
    <w:rsid w:val="00486443"/>
    <w:rsid w:val="004866E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245"/>
    <w:rsid w:val="004F4AF9"/>
    <w:rsid w:val="004F5FDF"/>
    <w:rsid w:val="005177FE"/>
    <w:rsid w:val="0052248C"/>
    <w:rsid w:val="0052263B"/>
    <w:rsid w:val="00524728"/>
    <w:rsid w:val="00532A1D"/>
    <w:rsid w:val="005331CA"/>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1280"/>
    <w:rsid w:val="00592F82"/>
    <w:rsid w:val="005A0CCA"/>
    <w:rsid w:val="005A22F3"/>
    <w:rsid w:val="005A726D"/>
    <w:rsid w:val="005B67AC"/>
    <w:rsid w:val="005B79F4"/>
    <w:rsid w:val="005B7C95"/>
    <w:rsid w:val="005C5AF4"/>
    <w:rsid w:val="005D2CD6"/>
    <w:rsid w:val="005D43E0"/>
    <w:rsid w:val="005D58A3"/>
    <w:rsid w:val="005E1B79"/>
    <w:rsid w:val="005E7008"/>
    <w:rsid w:val="005E784A"/>
    <w:rsid w:val="005F026D"/>
    <w:rsid w:val="005F19C3"/>
    <w:rsid w:val="005F2AEA"/>
    <w:rsid w:val="005F2D0B"/>
    <w:rsid w:val="005F4B31"/>
    <w:rsid w:val="006048C0"/>
    <w:rsid w:val="00610388"/>
    <w:rsid w:val="00611DE6"/>
    <w:rsid w:val="00612CA5"/>
    <w:rsid w:val="006153EC"/>
    <w:rsid w:val="00621A17"/>
    <w:rsid w:val="00627791"/>
    <w:rsid w:val="00627CC9"/>
    <w:rsid w:val="00627DE9"/>
    <w:rsid w:val="00627E7B"/>
    <w:rsid w:val="00630542"/>
    <w:rsid w:val="0063292A"/>
    <w:rsid w:val="00632E44"/>
    <w:rsid w:val="00634622"/>
    <w:rsid w:val="00636808"/>
    <w:rsid w:val="00636C15"/>
    <w:rsid w:val="00641515"/>
    <w:rsid w:val="00651B38"/>
    <w:rsid w:val="00654B27"/>
    <w:rsid w:val="00654C2F"/>
    <w:rsid w:val="00656DA7"/>
    <w:rsid w:val="00657087"/>
    <w:rsid w:val="006603F1"/>
    <w:rsid w:val="006639DB"/>
    <w:rsid w:val="006661EF"/>
    <w:rsid w:val="006723E9"/>
    <w:rsid w:val="00677AEB"/>
    <w:rsid w:val="00680EF2"/>
    <w:rsid w:val="00687A1D"/>
    <w:rsid w:val="00696ED8"/>
    <w:rsid w:val="00697EA1"/>
    <w:rsid w:val="00697EA3"/>
    <w:rsid w:val="006A2646"/>
    <w:rsid w:val="006A6530"/>
    <w:rsid w:val="006B0693"/>
    <w:rsid w:val="006B435A"/>
    <w:rsid w:val="006B4C64"/>
    <w:rsid w:val="006C4FAA"/>
    <w:rsid w:val="006D217A"/>
    <w:rsid w:val="006D6BD5"/>
    <w:rsid w:val="006E481A"/>
    <w:rsid w:val="006E5287"/>
    <w:rsid w:val="006E5298"/>
    <w:rsid w:val="006E5DA3"/>
    <w:rsid w:val="006F0106"/>
    <w:rsid w:val="006F2B12"/>
    <w:rsid w:val="006F4A78"/>
    <w:rsid w:val="006F734A"/>
    <w:rsid w:val="00700D83"/>
    <w:rsid w:val="00704852"/>
    <w:rsid w:val="007051F0"/>
    <w:rsid w:val="007055D7"/>
    <w:rsid w:val="007074E9"/>
    <w:rsid w:val="00713DA4"/>
    <w:rsid w:val="00714BF1"/>
    <w:rsid w:val="00721383"/>
    <w:rsid w:val="0073158B"/>
    <w:rsid w:val="007333CC"/>
    <w:rsid w:val="0073399A"/>
    <w:rsid w:val="00741EBD"/>
    <w:rsid w:val="00745D6F"/>
    <w:rsid w:val="007603F5"/>
    <w:rsid w:val="00764DB0"/>
    <w:rsid w:val="0076764D"/>
    <w:rsid w:val="0077498C"/>
    <w:rsid w:val="007772BD"/>
    <w:rsid w:val="007809BC"/>
    <w:rsid w:val="00782DF0"/>
    <w:rsid w:val="00782EE1"/>
    <w:rsid w:val="00784128"/>
    <w:rsid w:val="00793173"/>
    <w:rsid w:val="007A107A"/>
    <w:rsid w:val="007A2A33"/>
    <w:rsid w:val="007A6B8D"/>
    <w:rsid w:val="007A7B20"/>
    <w:rsid w:val="007C1FCC"/>
    <w:rsid w:val="007C50AA"/>
    <w:rsid w:val="007C6201"/>
    <w:rsid w:val="007C7C19"/>
    <w:rsid w:val="007D1B91"/>
    <w:rsid w:val="007D7C92"/>
    <w:rsid w:val="007E1154"/>
    <w:rsid w:val="007E39B3"/>
    <w:rsid w:val="007E44C4"/>
    <w:rsid w:val="007E6BA4"/>
    <w:rsid w:val="007F41F8"/>
    <w:rsid w:val="007F56C0"/>
    <w:rsid w:val="007F6A57"/>
    <w:rsid w:val="00800B1B"/>
    <w:rsid w:val="00800B76"/>
    <w:rsid w:val="008017F0"/>
    <w:rsid w:val="0080454E"/>
    <w:rsid w:val="00804C32"/>
    <w:rsid w:val="00804DA6"/>
    <w:rsid w:val="00806302"/>
    <w:rsid w:val="00807119"/>
    <w:rsid w:val="0082424D"/>
    <w:rsid w:val="0082483F"/>
    <w:rsid w:val="008279C0"/>
    <w:rsid w:val="00835422"/>
    <w:rsid w:val="00841051"/>
    <w:rsid w:val="008500BD"/>
    <w:rsid w:val="00857862"/>
    <w:rsid w:val="00860723"/>
    <w:rsid w:val="00864593"/>
    <w:rsid w:val="0086548F"/>
    <w:rsid w:val="00870CEB"/>
    <w:rsid w:val="008723F3"/>
    <w:rsid w:val="00874240"/>
    <w:rsid w:val="00881DE6"/>
    <w:rsid w:val="008837A6"/>
    <w:rsid w:val="0089145D"/>
    <w:rsid w:val="0089362E"/>
    <w:rsid w:val="00894C1D"/>
    <w:rsid w:val="00897A78"/>
    <w:rsid w:val="008A4DF2"/>
    <w:rsid w:val="008A6CFE"/>
    <w:rsid w:val="008B5333"/>
    <w:rsid w:val="008B6223"/>
    <w:rsid w:val="008C385B"/>
    <w:rsid w:val="008C4AC6"/>
    <w:rsid w:val="008C66E0"/>
    <w:rsid w:val="008D6048"/>
    <w:rsid w:val="008D62F7"/>
    <w:rsid w:val="008D70EB"/>
    <w:rsid w:val="008E0EC8"/>
    <w:rsid w:val="008E3339"/>
    <w:rsid w:val="008E3C96"/>
    <w:rsid w:val="008E7371"/>
    <w:rsid w:val="008F20FC"/>
    <w:rsid w:val="008F5FFE"/>
    <w:rsid w:val="00905A43"/>
    <w:rsid w:val="00912C79"/>
    <w:rsid w:val="00914A23"/>
    <w:rsid w:val="00935A21"/>
    <w:rsid w:val="00942123"/>
    <w:rsid w:val="0095207B"/>
    <w:rsid w:val="00962045"/>
    <w:rsid w:val="00967219"/>
    <w:rsid w:val="00971896"/>
    <w:rsid w:val="00980E61"/>
    <w:rsid w:val="00985086"/>
    <w:rsid w:val="009850B4"/>
    <w:rsid w:val="00991428"/>
    <w:rsid w:val="00992676"/>
    <w:rsid w:val="009954B2"/>
    <w:rsid w:val="00996691"/>
    <w:rsid w:val="009B0723"/>
    <w:rsid w:val="009B07AD"/>
    <w:rsid w:val="009B0883"/>
    <w:rsid w:val="009B15E2"/>
    <w:rsid w:val="009B4976"/>
    <w:rsid w:val="009C0B8E"/>
    <w:rsid w:val="009C1BC8"/>
    <w:rsid w:val="009C2442"/>
    <w:rsid w:val="009C596A"/>
    <w:rsid w:val="009C5E52"/>
    <w:rsid w:val="009D0811"/>
    <w:rsid w:val="009D0EE1"/>
    <w:rsid w:val="009E2AEB"/>
    <w:rsid w:val="009E2E27"/>
    <w:rsid w:val="009E39B2"/>
    <w:rsid w:val="009E4DE3"/>
    <w:rsid w:val="009F275E"/>
    <w:rsid w:val="00A047EE"/>
    <w:rsid w:val="00A07E6F"/>
    <w:rsid w:val="00A11E80"/>
    <w:rsid w:val="00A16616"/>
    <w:rsid w:val="00A17858"/>
    <w:rsid w:val="00A2274A"/>
    <w:rsid w:val="00A235B7"/>
    <w:rsid w:val="00A26868"/>
    <w:rsid w:val="00A27A7A"/>
    <w:rsid w:val="00A33FA6"/>
    <w:rsid w:val="00A407EF"/>
    <w:rsid w:val="00A46B4C"/>
    <w:rsid w:val="00A50055"/>
    <w:rsid w:val="00A501C0"/>
    <w:rsid w:val="00A5117B"/>
    <w:rsid w:val="00A54611"/>
    <w:rsid w:val="00A54CB5"/>
    <w:rsid w:val="00A60074"/>
    <w:rsid w:val="00A620A6"/>
    <w:rsid w:val="00A62FDA"/>
    <w:rsid w:val="00A6627C"/>
    <w:rsid w:val="00A71019"/>
    <w:rsid w:val="00A72B91"/>
    <w:rsid w:val="00A76FD5"/>
    <w:rsid w:val="00A7758E"/>
    <w:rsid w:val="00A80D51"/>
    <w:rsid w:val="00A81029"/>
    <w:rsid w:val="00A83E9F"/>
    <w:rsid w:val="00A90577"/>
    <w:rsid w:val="00A96489"/>
    <w:rsid w:val="00AA55B5"/>
    <w:rsid w:val="00AB685C"/>
    <w:rsid w:val="00AB6C2D"/>
    <w:rsid w:val="00AC08F7"/>
    <w:rsid w:val="00AC3839"/>
    <w:rsid w:val="00AC4C4F"/>
    <w:rsid w:val="00AC7082"/>
    <w:rsid w:val="00AD2931"/>
    <w:rsid w:val="00AD513F"/>
    <w:rsid w:val="00AD6870"/>
    <w:rsid w:val="00AE190D"/>
    <w:rsid w:val="00AE2316"/>
    <w:rsid w:val="00AE74BA"/>
    <w:rsid w:val="00AF228E"/>
    <w:rsid w:val="00B016A8"/>
    <w:rsid w:val="00B070D2"/>
    <w:rsid w:val="00B12499"/>
    <w:rsid w:val="00B12EF7"/>
    <w:rsid w:val="00B14819"/>
    <w:rsid w:val="00B15E2F"/>
    <w:rsid w:val="00B17643"/>
    <w:rsid w:val="00B17AA9"/>
    <w:rsid w:val="00B30D9A"/>
    <w:rsid w:val="00B44713"/>
    <w:rsid w:val="00B56103"/>
    <w:rsid w:val="00B64929"/>
    <w:rsid w:val="00B70CB2"/>
    <w:rsid w:val="00B736DF"/>
    <w:rsid w:val="00B743D6"/>
    <w:rsid w:val="00B74FBD"/>
    <w:rsid w:val="00B77F46"/>
    <w:rsid w:val="00B82586"/>
    <w:rsid w:val="00B829A3"/>
    <w:rsid w:val="00B86DB1"/>
    <w:rsid w:val="00B87869"/>
    <w:rsid w:val="00B96CE3"/>
    <w:rsid w:val="00BA543A"/>
    <w:rsid w:val="00BB0F2B"/>
    <w:rsid w:val="00BB38D1"/>
    <w:rsid w:val="00BD6C71"/>
    <w:rsid w:val="00BD73DA"/>
    <w:rsid w:val="00BE4FF3"/>
    <w:rsid w:val="00BF50F7"/>
    <w:rsid w:val="00C00B20"/>
    <w:rsid w:val="00C00E77"/>
    <w:rsid w:val="00C02F29"/>
    <w:rsid w:val="00C15FA2"/>
    <w:rsid w:val="00C20AFE"/>
    <w:rsid w:val="00C22A25"/>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5C5F"/>
    <w:rsid w:val="00C8712A"/>
    <w:rsid w:val="00C963D3"/>
    <w:rsid w:val="00CA7069"/>
    <w:rsid w:val="00CB1303"/>
    <w:rsid w:val="00CB1983"/>
    <w:rsid w:val="00CB2CBB"/>
    <w:rsid w:val="00CB7CAC"/>
    <w:rsid w:val="00CC5335"/>
    <w:rsid w:val="00CC5BA4"/>
    <w:rsid w:val="00CD4998"/>
    <w:rsid w:val="00CE1035"/>
    <w:rsid w:val="00CE4206"/>
    <w:rsid w:val="00CE6E50"/>
    <w:rsid w:val="00CF2819"/>
    <w:rsid w:val="00CF4F9D"/>
    <w:rsid w:val="00CF70DC"/>
    <w:rsid w:val="00D148DC"/>
    <w:rsid w:val="00D17FDC"/>
    <w:rsid w:val="00D21F62"/>
    <w:rsid w:val="00D26E26"/>
    <w:rsid w:val="00D43B3A"/>
    <w:rsid w:val="00D509A5"/>
    <w:rsid w:val="00D523FD"/>
    <w:rsid w:val="00D56B2F"/>
    <w:rsid w:val="00D56B4E"/>
    <w:rsid w:val="00D56BA4"/>
    <w:rsid w:val="00D608A4"/>
    <w:rsid w:val="00D60E46"/>
    <w:rsid w:val="00D63EFD"/>
    <w:rsid w:val="00D651FD"/>
    <w:rsid w:val="00D66F96"/>
    <w:rsid w:val="00D75351"/>
    <w:rsid w:val="00D82B0E"/>
    <w:rsid w:val="00D84752"/>
    <w:rsid w:val="00D86B3B"/>
    <w:rsid w:val="00D8748A"/>
    <w:rsid w:val="00D9187D"/>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556D"/>
    <w:rsid w:val="00DF75F8"/>
    <w:rsid w:val="00DF7A3A"/>
    <w:rsid w:val="00E00C00"/>
    <w:rsid w:val="00E03AF0"/>
    <w:rsid w:val="00E07C5A"/>
    <w:rsid w:val="00E15BA9"/>
    <w:rsid w:val="00E26E19"/>
    <w:rsid w:val="00E30C8A"/>
    <w:rsid w:val="00E31AC7"/>
    <w:rsid w:val="00E31DF3"/>
    <w:rsid w:val="00E36039"/>
    <w:rsid w:val="00E450A4"/>
    <w:rsid w:val="00E46835"/>
    <w:rsid w:val="00E506BE"/>
    <w:rsid w:val="00E53825"/>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C242E"/>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41806"/>
    <w:rsid w:val="00F5524B"/>
    <w:rsid w:val="00F60538"/>
    <w:rsid w:val="00F61DD2"/>
    <w:rsid w:val="00F66AFF"/>
    <w:rsid w:val="00F71433"/>
    <w:rsid w:val="00F76CD4"/>
    <w:rsid w:val="00F814B4"/>
    <w:rsid w:val="00F83464"/>
    <w:rsid w:val="00F93BE7"/>
    <w:rsid w:val="00F97C5B"/>
    <w:rsid w:val="00FA0796"/>
    <w:rsid w:val="00FA3D50"/>
    <w:rsid w:val="00FB3A11"/>
    <w:rsid w:val="00FB6122"/>
    <w:rsid w:val="00FB7FBD"/>
    <w:rsid w:val="00FC235E"/>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13</Pages>
  <Words>5331</Words>
  <Characters>30389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Emmanuel Hanson</cp:lastModifiedBy>
  <cp:revision>58</cp:revision>
  <cp:lastPrinted>2019-08-27T05:42:00Z</cp:lastPrinted>
  <dcterms:created xsi:type="dcterms:W3CDTF">2022-06-13T14:47:00Z</dcterms:created>
  <dcterms:modified xsi:type="dcterms:W3CDTF">2023-07-30T19:05:00Z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915e34b5373dcfcafb7f8220313b8eaaac7a530b55bcfef17ed08a22e85a6b07</vt:lpwstr>
  </property>
</Properties>
</file>