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0023B7" w:rsidRDefault="00662251" w:rsidP="008C35C9">
      <w:pPr>
        <w:pStyle w:val="ListParagraph"/>
        <w:numPr>
          <w:ilvl w:val="0"/>
          <w:numId w:val="22"/>
        </w:numPr>
        <w:ind w:left="426"/>
        <w:jc w:val="both"/>
        <w:rPr>
          <w:rFonts w:ascii="Avenir Next" w:hAnsi="Avenir Next" w:cs="Arial"/>
          <w:sz w:val="22"/>
          <w:szCs w:val="22"/>
          <w:highlight w:val="yellow"/>
          <w:lang w:val="en-GB"/>
        </w:rPr>
      </w:pPr>
      <w:r w:rsidRPr="000023B7">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company granting the charge </w:t>
      </w:r>
      <w:r w:rsidR="00D93DCB" w:rsidRPr="008C35C9">
        <w:rPr>
          <w:rFonts w:ascii="Avenir Next" w:hAnsi="Avenir Next" w:cs="Arial"/>
          <w:sz w:val="22"/>
          <w:szCs w:val="22"/>
        </w:rPr>
        <w:t>(</w:t>
      </w:r>
      <w:r w:rsidRPr="008C35C9">
        <w:rPr>
          <w:rFonts w:ascii="Avenir Next" w:hAnsi="Avenir Next" w:cs="Arial"/>
          <w:sz w:val="22"/>
          <w:szCs w:val="22"/>
        </w:rPr>
        <w:t>A</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5A4505" w:rsidRDefault="00263D03" w:rsidP="008C35C9">
      <w:pPr>
        <w:pStyle w:val="ListParagraph"/>
        <w:numPr>
          <w:ilvl w:val="0"/>
          <w:numId w:val="23"/>
        </w:numPr>
        <w:ind w:left="426"/>
        <w:jc w:val="both"/>
        <w:rPr>
          <w:rFonts w:ascii="Avenir Next" w:hAnsi="Avenir Next" w:cs="Arial"/>
          <w:sz w:val="22"/>
          <w:szCs w:val="22"/>
          <w:highlight w:val="yellow"/>
        </w:rPr>
      </w:pPr>
      <w:r w:rsidRPr="005A4505">
        <w:rPr>
          <w:rFonts w:ascii="Avenir Next" w:hAnsi="Avenir Next" w:cs="Arial"/>
          <w:sz w:val="22"/>
          <w:szCs w:val="22"/>
          <w:highlight w:val="yellow"/>
        </w:rPr>
        <w:t xml:space="preserve">Agent of the lender appointing him </w:t>
      </w:r>
      <w:r w:rsidR="00D93DCB" w:rsidRPr="005A4505">
        <w:rPr>
          <w:rFonts w:ascii="Avenir Next" w:hAnsi="Avenir Next" w:cs="Arial"/>
          <w:sz w:val="22"/>
          <w:szCs w:val="22"/>
          <w:highlight w:val="yellow"/>
        </w:rPr>
        <w:t>(</w:t>
      </w:r>
      <w:r w:rsidRPr="005A4505">
        <w:rPr>
          <w:rFonts w:ascii="Avenir Next" w:hAnsi="Avenir Next" w:cs="Arial"/>
          <w:sz w:val="22"/>
          <w:szCs w:val="22"/>
          <w:highlight w:val="yellow"/>
        </w:rPr>
        <w:t>B</w:t>
      </w:r>
      <w:r w:rsidR="00D93DCB" w:rsidRPr="005A4505">
        <w:rPr>
          <w:rFonts w:ascii="Avenir Next" w:hAnsi="Avenir Next" w:cs="Arial"/>
          <w:sz w:val="22"/>
          <w:szCs w:val="22"/>
          <w:highlight w:val="yellow"/>
        </w:rPr>
        <w:t>, in this instance)</w:t>
      </w:r>
      <w:r w:rsidRPr="005A4505">
        <w:rPr>
          <w:rFonts w:ascii="Avenir Next" w:hAnsi="Avenir Next" w:cs="Arial"/>
          <w:sz w:val="22"/>
          <w:szCs w:val="22"/>
          <w:highlight w:val="yellow"/>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proofErr w:type="gramStart"/>
      <w:r w:rsidRPr="008C35C9">
        <w:rPr>
          <w:rFonts w:ascii="Avenir Next" w:hAnsi="Avenir Next" w:cs="Arial"/>
          <w:sz w:val="22"/>
          <w:szCs w:val="22"/>
        </w:rPr>
        <w:t>All of</w:t>
      </w:r>
      <w:proofErr w:type="gramEnd"/>
      <w:r w:rsidRPr="008C35C9">
        <w:rPr>
          <w:rFonts w:ascii="Avenir Next" w:hAnsi="Avenir Next" w:cs="Arial"/>
          <w:sz w:val="22"/>
          <w:szCs w:val="22"/>
        </w:rPr>
        <w:t xml:space="preserve">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DF01E6" w:rsidRDefault="00BF7606" w:rsidP="008C35C9">
      <w:pPr>
        <w:pStyle w:val="ListParagraph"/>
        <w:numPr>
          <w:ilvl w:val="0"/>
          <w:numId w:val="24"/>
        </w:numPr>
        <w:ind w:left="426"/>
        <w:jc w:val="both"/>
        <w:rPr>
          <w:rFonts w:ascii="Avenir Next" w:hAnsi="Avenir Next" w:cs="Arial"/>
          <w:sz w:val="22"/>
          <w:szCs w:val="22"/>
          <w:highlight w:val="yellow"/>
        </w:rPr>
      </w:pPr>
      <w:r w:rsidRPr="00DF01E6">
        <w:rPr>
          <w:rFonts w:ascii="Avenir Next" w:hAnsi="Avenir Next" w:cs="Arial"/>
          <w:sz w:val="22"/>
          <w:szCs w:val="22"/>
          <w:highlight w:val="yellow"/>
        </w:rPr>
        <w:t>There must be a reasonable possibility that the winding</w:t>
      </w:r>
      <w:r w:rsidR="00A431DB" w:rsidRPr="00DF01E6">
        <w:rPr>
          <w:rFonts w:ascii="Avenir Next" w:hAnsi="Avenir Next" w:cs="Arial"/>
          <w:sz w:val="22"/>
          <w:szCs w:val="22"/>
          <w:highlight w:val="yellow"/>
        </w:rPr>
        <w:t>-</w:t>
      </w:r>
      <w:r w:rsidRPr="00DF01E6">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 xml:space="preserve">must first be used to satisfy the claims of preferential creditors as described in the relevant section of </w:t>
      </w:r>
      <w:r w:rsidR="00F322D0" w:rsidRPr="008C35C9">
        <w:rPr>
          <w:rFonts w:ascii="Avenir Next" w:hAnsi="Avenir Next" w:cs="Arial"/>
          <w:sz w:val="22"/>
          <w:szCs w:val="22"/>
        </w:rPr>
        <w:t>Companies (Winding Up and Miscellaneous Provisions) Ordinance (Cap 32) (</w:t>
      </w:r>
      <w:r w:rsidRPr="008C35C9">
        <w:rPr>
          <w:rFonts w:ascii="Avenir Next" w:hAnsi="Avenir Next" w:cs="Arial"/>
          <w:sz w:val="22"/>
          <w:szCs w:val="22"/>
        </w:rPr>
        <w:t>CWUMPO</w:t>
      </w:r>
      <w:r w:rsidR="00F322D0" w:rsidRPr="008C35C9">
        <w:rPr>
          <w:rFonts w:ascii="Avenir Next" w:hAnsi="Avenir Next" w:cs="Arial"/>
          <w:sz w:val="22"/>
          <w:szCs w:val="22"/>
        </w:rPr>
        <w:t>)</w:t>
      </w:r>
      <w:r w:rsidRPr="008C35C9">
        <w:rPr>
          <w:rFonts w:ascii="Avenir Next" w:hAnsi="Avenir Next" w:cs="Arial"/>
          <w:sz w:val="22"/>
          <w:szCs w:val="22"/>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FA6D42" w:rsidRDefault="00982B1B" w:rsidP="008C35C9">
      <w:pPr>
        <w:pStyle w:val="ListParagraph"/>
        <w:numPr>
          <w:ilvl w:val="0"/>
          <w:numId w:val="25"/>
        </w:numPr>
        <w:ind w:left="426"/>
        <w:jc w:val="both"/>
        <w:rPr>
          <w:rFonts w:ascii="Avenir Next" w:hAnsi="Avenir Next" w:cs="Arial"/>
          <w:sz w:val="22"/>
          <w:szCs w:val="22"/>
          <w:highlight w:val="yellow"/>
        </w:rPr>
      </w:pPr>
      <w:r w:rsidRPr="00FA6D42">
        <w:rPr>
          <w:rFonts w:ascii="Avenir Next" w:hAnsi="Avenir Next" w:cs="Arial"/>
          <w:sz w:val="22"/>
          <w:szCs w:val="22"/>
          <w:highlight w:val="yellow"/>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1A0A1E"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1A0A1E">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CE301C" w:rsidRDefault="00734EEF" w:rsidP="008C35C9">
      <w:pPr>
        <w:pStyle w:val="ListParagraph"/>
        <w:numPr>
          <w:ilvl w:val="0"/>
          <w:numId w:val="27"/>
        </w:numPr>
        <w:ind w:left="426"/>
        <w:jc w:val="both"/>
        <w:rPr>
          <w:rFonts w:ascii="Avenir Next" w:hAnsi="Avenir Next" w:cs="Arial"/>
          <w:sz w:val="22"/>
          <w:szCs w:val="22"/>
          <w:highlight w:val="yellow"/>
          <w:lang w:val="en-GB"/>
        </w:rPr>
      </w:pPr>
      <w:r w:rsidRPr="00CE301C">
        <w:rPr>
          <w:rFonts w:ascii="Avenir Next" w:hAnsi="Avenir Next" w:cs="Arial"/>
          <w:sz w:val="22"/>
          <w:szCs w:val="22"/>
          <w:highlight w:val="yellow"/>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8C35C9" w:rsidRDefault="00931E20"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N</w:t>
      </w:r>
      <w:r w:rsidR="00734EEF" w:rsidRPr="008C35C9">
        <w:rPr>
          <w:rFonts w:ascii="Avenir Next" w:hAnsi="Avenir Next" w:cs="Arial"/>
          <w:sz w:val="22"/>
          <w:szCs w:val="22"/>
          <w:lang w:val="en-GB"/>
        </w:rPr>
        <w:t>one of above</w:t>
      </w:r>
      <w:r w:rsidR="000548DC" w:rsidRPr="008C35C9">
        <w:rPr>
          <w:rFonts w:ascii="Avenir Next" w:hAnsi="Avenir Next" w:cs="Arial"/>
          <w:sz w:val="22"/>
          <w:szCs w:val="22"/>
          <w:lang w:val="en-GB"/>
        </w:rPr>
        <w:t>,</w:t>
      </w:r>
      <w:r w:rsidR="00734EEF" w:rsidRPr="008C35C9">
        <w:rPr>
          <w:rFonts w:ascii="Avenir Next" w:hAnsi="Avenir Next" w:cs="Arial"/>
          <w:sz w:val="22"/>
          <w:szCs w:val="22"/>
          <w:lang w:val="en-GB"/>
        </w:rPr>
        <w:t xml:space="preserve"> </w:t>
      </w:r>
      <w:r w:rsidR="000548DC" w:rsidRPr="008C35C9">
        <w:rPr>
          <w:rFonts w:ascii="Avenir Next" w:hAnsi="Avenir Next" w:cs="Arial"/>
          <w:sz w:val="22"/>
          <w:szCs w:val="22"/>
          <w:lang w:val="en-GB"/>
        </w:rPr>
        <w:t xml:space="preserve">as </w:t>
      </w:r>
      <w:r w:rsidR="00734EEF" w:rsidRPr="008C35C9">
        <w:rPr>
          <w:rFonts w:ascii="Avenir Next" w:hAnsi="Avenir Next" w:cs="Arial"/>
          <w:sz w:val="22"/>
          <w:szCs w:val="22"/>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334A59"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334A59">
        <w:rPr>
          <w:rFonts w:ascii="Avenir Next" w:hAnsi="Avenir Next" w:cs="Arial"/>
          <w:iCs/>
          <w:sz w:val="22"/>
          <w:szCs w:val="22"/>
          <w:highlight w:val="yellow"/>
          <w:lang w:val="en-GB"/>
        </w:rPr>
        <w:t>This statement is untrue</w:t>
      </w:r>
      <w:r w:rsidR="00A80144" w:rsidRPr="00334A59">
        <w:rPr>
          <w:rFonts w:ascii="Avenir Next" w:hAnsi="Avenir Next" w:cs="Arial"/>
          <w:iCs/>
          <w:sz w:val="22"/>
          <w:szCs w:val="22"/>
          <w:highlight w:val="yellow"/>
          <w:lang w:val="en-GB"/>
        </w:rPr>
        <w:t xml:space="preserve">, as </w:t>
      </w:r>
      <w:r w:rsidRPr="00334A59">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BA0978" w:rsidRDefault="0015630F" w:rsidP="008C35C9">
      <w:pPr>
        <w:pStyle w:val="ListParagraph"/>
        <w:numPr>
          <w:ilvl w:val="0"/>
          <w:numId w:val="29"/>
        </w:numPr>
        <w:ind w:left="426"/>
        <w:jc w:val="both"/>
        <w:rPr>
          <w:rFonts w:ascii="Avenir Next" w:hAnsi="Avenir Next" w:cs="Arial"/>
          <w:sz w:val="22"/>
          <w:szCs w:val="22"/>
          <w:highlight w:val="yellow"/>
          <w:lang w:val="en-GB"/>
        </w:rPr>
      </w:pPr>
      <w:r w:rsidRPr="00BA0978">
        <w:rPr>
          <w:rFonts w:ascii="Avenir Next" w:hAnsi="Avenir Next" w:cs="Arial"/>
          <w:sz w:val="22"/>
          <w:szCs w:val="22"/>
          <w:highlight w:val="yellow"/>
          <w:lang w:val="en-GB"/>
        </w:rPr>
        <w:t xml:space="preserve">This statement is untrue </w:t>
      </w:r>
      <w:r w:rsidR="002E1A20" w:rsidRPr="00BA0978">
        <w:rPr>
          <w:rFonts w:ascii="Avenir Next" w:hAnsi="Avenir Next" w:cs="Arial"/>
          <w:sz w:val="22"/>
          <w:szCs w:val="22"/>
          <w:highlight w:val="yellow"/>
          <w:lang w:val="en-GB"/>
        </w:rPr>
        <w:t xml:space="preserve">as </w:t>
      </w:r>
      <w:r w:rsidRPr="00BA0978">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2704A3" w:rsidRDefault="0015630F" w:rsidP="008C35C9">
      <w:pPr>
        <w:pStyle w:val="ListParagraph"/>
        <w:numPr>
          <w:ilvl w:val="0"/>
          <w:numId w:val="29"/>
        </w:numPr>
        <w:ind w:left="426"/>
        <w:jc w:val="both"/>
        <w:rPr>
          <w:rFonts w:ascii="Avenir Next" w:hAnsi="Avenir Next" w:cs="Arial"/>
          <w:sz w:val="22"/>
          <w:szCs w:val="22"/>
          <w:lang w:val="en-GB"/>
        </w:rPr>
      </w:pPr>
      <w:r w:rsidRPr="002704A3">
        <w:rPr>
          <w:rFonts w:ascii="Avenir Next" w:hAnsi="Avenir Next" w:cs="Arial"/>
          <w:sz w:val="22"/>
          <w:szCs w:val="22"/>
          <w:lang w:val="en-GB"/>
        </w:rPr>
        <w:t>This statement is true</w:t>
      </w:r>
      <w:r w:rsidR="002E1A20" w:rsidRPr="002704A3">
        <w:rPr>
          <w:rFonts w:ascii="Avenir Next" w:hAnsi="Avenir Next" w:cs="Arial"/>
          <w:sz w:val="22"/>
          <w:szCs w:val="22"/>
          <w:lang w:val="en-GB"/>
        </w:rPr>
        <w:t xml:space="preserve"> as</w:t>
      </w:r>
      <w:r w:rsidRPr="002704A3">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4B26EB" w:rsidRDefault="00323960" w:rsidP="008C35C9">
      <w:pPr>
        <w:pStyle w:val="ListParagraph"/>
        <w:numPr>
          <w:ilvl w:val="0"/>
          <w:numId w:val="30"/>
        </w:numPr>
        <w:ind w:left="426"/>
        <w:jc w:val="both"/>
        <w:rPr>
          <w:rFonts w:ascii="Avenir Next" w:hAnsi="Avenir Next" w:cs="Arial"/>
          <w:sz w:val="22"/>
          <w:szCs w:val="22"/>
          <w:highlight w:val="yellow"/>
          <w:lang w:val="en-GB"/>
        </w:rPr>
      </w:pPr>
      <w:r w:rsidRPr="004B26EB">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4B26EB" w:rsidRDefault="00323960" w:rsidP="008C35C9">
      <w:pPr>
        <w:pStyle w:val="ListParagraph"/>
        <w:numPr>
          <w:ilvl w:val="0"/>
          <w:numId w:val="30"/>
        </w:numPr>
        <w:ind w:left="426"/>
        <w:jc w:val="both"/>
        <w:rPr>
          <w:rFonts w:ascii="Avenir Next" w:hAnsi="Avenir Next" w:cs="Arial"/>
          <w:sz w:val="22"/>
          <w:szCs w:val="22"/>
          <w:lang w:val="en-GB"/>
        </w:rPr>
      </w:pPr>
      <w:r w:rsidRPr="004B26EB">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7D2BB9" w:rsidRDefault="000531FC" w:rsidP="008C35C9">
      <w:pPr>
        <w:pStyle w:val="ListParagraph"/>
        <w:numPr>
          <w:ilvl w:val="0"/>
          <w:numId w:val="31"/>
        </w:numPr>
        <w:ind w:left="426"/>
        <w:jc w:val="both"/>
        <w:rPr>
          <w:rFonts w:ascii="Avenir Next" w:hAnsi="Avenir Next" w:cs="Arial"/>
          <w:sz w:val="22"/>
          <w:szCs w:val="22"/>
          <w:highlight w:val="yellow"/>
          <w:lang w:val="en-GB"/>
        </w:rPr>
      </w:pPr>
      <w:r w:rsidRPr="007D2BB9">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3A2BFF05" w:rsidR="008C35C9" w:rsidRPr="008C35C9" w:rsidRDefault="00A2733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receiver owes duties to </w:t>
      </w:r>
      <w:r w:rsidR="00AC29F0">
        <w:rPr>
          <w:rFonts w:ascii="Avenir Next" w:hAnsi="Avenir Next" w:cs="Arial"/>
          <w:color w:val="808080" w:themeColor="background1" w:themeShade="80"/>
          <w:sz w:val="22"/>
          <w:szCs w:val="22"/>
          <w:lang w:val="en-GB"/>
        </w:rPr>
        <w:t xml:space="preserve">the debenture or charge holder when selling the asset charged. This is despite </w:t>
      </w:r>
      <w:r w:rsidR="008C08D8">
        <w:rPr>
          <w:rFonts w:ascii="Avenir Next" w:hAnsi="Avenir Next" w:cs="Arial"/>
          <w:color w:val="808080" w:themeColor="background1" w:themeShade="80"/>
          <w:sz w:val="22"/>
          <w:szCs w:val="22"/>
          <w:lang w:val="en-GB"/>
        </w:rPr>
        <w:t xml:space="preserve">the receiver </w:t>
      </w:r>
      <w:r w:rsidR="006748AE">
        <w:rPr>
          <w:rFonts w:ascii="Avenir Next" w:hAnsi="Avenir Next" w:cs="Arial"/>
          <w:color w:val="808080" w:themeColor="background1" w:themeShade="80"/>
          <w:sz w:val="22"/>
          <w:szCs w:val="22"/>
          <w:lang w:val="en-GB"/>
        </w:rPr>
        <w:t xml:space="preserve">being an agent of the company. </w:t>
      </w:r>
    </w:p>
    <w:p w14:paraId="04C818F4" w14:textId="227269EE"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w:t>
      </w:r>
      <w:proofErr w:type="gramStart"/>
      <w:r w:rsidRPr="003F56C3">
        <w:rPr>
          <w:rFonts w:ascii="Avenir Next" w:hAnsi="Avenir Next" w:cs="Arial"/>
          <w:sz w:val="22"/>
          <w:szCs w:val="22"/>
          <w:lang w:val="en-GB"/>
        </w:rPr>
        <w:t>in order to</w:t>
      </w:r>
      <w:proofErr w:type="gramEnd"/>
      <w:r w:rsidRPr="003F56C3">
        <w:rPr>
          <w:rFonts w:ascii="Avenir Next" w:hAnsi="Avenir Next" w:cs="Arial"/>
          <w:sz w:val="22"/>
          <w:szCs w:val="22"/>
          <w:lang w:val="en-GB"/>
        </w:rPr>
        <w:t xml:space="preserve">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180ECCD1" w:rsidR="008C35C9" w:rsidRDefault="00803514"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successfully demonstrate a transaction (with a non-associate) amounted to an unfair preference in a compulsory liquidation, </w:t>
      </w:r>
      <w:r w:rsidR="00D8641C">
        <w:rPr>
          <w:rFonts w:ascii="Avenir Next" w:hAnsi="Avenir Next" w:cs="Arial"/>
          <w:color w:val="808080" w:themeColor="background1" w:themeShade="80"/>
          <w:sz w:val="22"/>
          <w:szCs w:val="22"/>
          <w:lang w:val="en-GB"/>
        </w:rPr>
        <w:t xml:space="preserve">the liquidator must </w:t>
      </w:r>
      <w:r w:rsidR="00A46A47">
        <w:rPr>
          <w:rFonts w:ascii="Avenir Next" w:hAnsi="Avenir Next" w:cs="Arial"/>
          <w:color w:val="808080" w:themeColor="background1" w:themeShade="80"/>
          <w:sz w:val="22"/>
          <w:szCs w:val="22"/>
          <w:lang w:val="en-GB"/>
        </w:rPr>
        <w:t xml:space="preserve">show that, at the time the asserted unfair preference was given, that the company </w:t>
      </w:r>
      <w:r w:rsidR="00B5628F">
        <w:rPr>
          <w:rFonts w:ascii="Avenir Next" w:hAnsi="Avenir Next" w:cs="Arial"/>
          <w:color w:val="808080" w:themeColor="background1" w:themeShade="80"/>
          <w:sz w:val="22"/>
          <w:szCs w:val="22"/>
          <w:lang w:val="en-GB"/>
        </w:rPr>
        <w:t>could not pay its debts or became unable to meet its debts as a direct result of the disputed transaction.</w:t>
      </w:r>
      <w:r w:rsidR="00AE5B16">
        <w:rPr>
          <w:rFonts w:ascii="Avenir Next" w:hAnsi="Avenir Next" w:cs="Arial"/>
          <w:color w:val="808080" w:themeColor="background1" w:themeShade="80"/>
          <w:sz w:val="22"/>
          <w:szCs w:val="22"/>
          <w:lang w:val="en-GB"/>
        </w:rPr>
        <w:t xml:space="preserve"> The liquidator must also prove that the company was ‘influenced by a desire’ to improve the position of the non-associate in the event of a liquidation. </w:t>
      </w:r>
    </w:p>
    <w:p w14:paraId="6831F301" w14:textId="77777777" w:rsidR="00B5628F" w:rsidRPr="008C35C9" w:rsidRDefault="00B5628F"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7BEA01FB" w:rsidR="008C35C9" w:rsidRPr="008C35C9" w:rsidRDefault="002339A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key elements needed for a Hong </w:t>
      </w:r>
      <w:r w:rsidR="0053228B">
        <w:rPr>
          <w:rFonts w:ascii="Avenir Next" w:hAnsi="Avenir Next" w:cs="Arial"/>
          <w:color w:val="808080" w:themeColor="background1" w:themeShade="80"/>
          <w:sz w:val="22"/>
          <w:szCs w:val="22"/>
          <w:lang w:val="en-GB"/>
        </w:rPr>
        <w:t>Kong liquidator to make use of the mechanism for cooperation between Hong Kong and the Mainland are</w:t>
      </w:r>
      <w:r w:rsidR="00E235D9">
        <w:rPr>
          <w:rFonts w:ascii="Avenir Next" w:hAnsi="Avenir Next" w:cs="Arial"/>
          <w:color w:val="808080" w:themeColor="background1" w:themeShade="80"/>
          <w:sz w:val="22"/>
          <w:szCs w:val="22"/>
          <w:lang w:val="en-GB"/>
        </w:rPr>
        <w:t>: (</w:t>
      </w:r>
      <w:proofErr w:type="spellStart"/>
      <w:r w:rsidR="00E235D9">
        <w:rPr>
          <w:rFonts w:ascii="Avenir Next" w:hAnsi="Avenir Next" w:cs="Arial"/>
          <w:color w:val="808080" w:themeColor="background1" w:themeShade="80"/>
          <w:sz w:val="22"/>
          <w:szCs w:val="22"/>
          <w:lang w:val="en-GB"/>
        </w:rPr>
        <w:t>i</w:t>
      </w:r>
      <w:proofErr w:type="spellEnd"/>
      <w:r w:rsidR="00E235D9">
        <w:rPr>
          <w:rFonts w:ascii="Avenir Next" w:hAnsi="Avenir Next" w:cs="Arial"/>
          <w:color w:val="808080" w:themeColor="background1" w:themeShade="80"/>
          <w:sz w:val="22"/>
          <w:szCs w:val="22"/>
          <w:lang w:val="en-GB"/>
        </w:rPr>
        <w:t>) the liquidation proceedings</w:t>
      </w:r>
      <w:r w:rsidR="00833505">
        <w:rPr>
          <w:rFonts w:ascii="Avenir Next" w:hAnsi="Avenir Next" w:cs="Arial"/>
          <w:color w:val="808080" w:themeColor="background1" w:themeShade="80"/>
          <w:sz w:val="22"/>
          <w:szCs w:val="22"/>
          <w:lang w:val="en-GB"/>
        </w:rPr>
        <w:t xml:space="preserve"> in the Mainland</w:t>
      </w:r>
      <w:r w:rsidR="00E235D9">
        <w:rPr>
          <w:rFonts w:ascii="Avenir Next" w:hAnsi="Avenir Next" w:cs="Arial"/>
          <w:color w:val="808080" w:themeColor="background1" w:themeShade="80"/>
          <w:sz w:val="22"/>
          <w:szCs w:val="22"/>
          <w:lang w:val="en-GB"/>
        </w:rPr>
        <w:t xml:space="preserve"> are in the Shanghai Municipality, the Xiamen Municipality of Fujian Province and the Shenzhen Municipality of Guangdong Province; (ii) </w:t>
      </w:r>
      <w:r w:rsidR="00F86A7C">
        <w:rPr>
          <w:rFonts w:ascii="Avenir Next" w:hAnsi="Avenir Next" w:cs="Arial"/>
          <w:color w:val="808080" w:themeColor="background1" w:themeShade="80"/>
          <w:sz w:val="22"/>
          <w:szCs w:val="22"/>
          <w:lang w:val="en-GB"/>
        </w:rPr>
        <w:t>the debtors COMI must be in Hong Kong</w:t>
      </w:r>
      <w:r w:rsidR="005A5746">
        <w:rPr>
          <w:rFonts w:ascii="Avenir Next" w:hAnsi="Avenir Next" w:cs="Arial"/>
          <w:color w:val="808080" w:themeColor="background1" w:themeShade="80"/>
          <w:sz w:val="22"/>
          <w:szCs w:val="22"/>
          <w:lang w:val="en-GB"/>
        </w:rPr>
        <w:t xml:space="preserve"> and shall have been in Hong Kong continuously for at least six months; </w:t>
      </w:r>
      <w:r w:rsidR="00833505">
        <w:rPr>
          <w:rFonts w:ascii="Avenir Next" w:hAnsi="Avenir Next" w:cs="Arial"/>
          <w:color w:val="808080" w:themeColor="background1" w:themeShade="80"/>
          <w:sz w:val="22"/>
          <w:szCs w:val="22"/>
          <w:lang w:val="en-GB"/>
        </w:rPr>
        <w:t xml:space="preserve">(iii) </w:t>
      </w:r>
      <w:r w:rsidR="00D43D20">
        <w:rPr>
          <w:rFonts w:ascii="Avenir Next" w:hAnsi="Avenir Next" w:cs="Arial"/>
          <w:color w:val="808080" w:themeColor="background1" w:themeShade="80"/>
          <w:sz w:val="22"/>
          <w:szCs w:val="22"/>
          <w:lang w:val="en-GB"/>
        </w:rPr>
        <w:t>a letter of request from the Hong Kong court must be obtained.</w:t>
      </w: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 xml:space="preserve">Discuss the </w:t>
      </w:r>
      <w:r w:rsidRPr="001562FC">
        <w:rPr>
          <w:rFonts w:ascii="Avenir Next" w:hAnsi="Avenir Next" w:cs="Arial"/>
          <w:sz w:val="22"/>
          <w:szCs w:val="22"/>
          <w:lang w:val="en-GB"/>
        </w:rPr>
        <w:t>statutory basis enabling the Hong Kong court’s jurisdiction to wind-up a non-Hong Kong company, and the common law principles that</w:t>
      </w:r>
      <w:r>
        <w:rPr>
          <w:rFonts w:ascii="Avenir Next" w:hAnsi="Avenir Next" w:cs="Arial"/>
          <w:sz w:val="22"/>
          <w:szCs w:val="22"/>
          <w:lang w:val="en-GB"/>
        </w:rPr>
        <w:t xml:space="preserve">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625493A1" w:rsidR="008C35C9" w:rsidRDefault="00D713EE"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lastRenderedPageBreak/>
        <w:t>Despite the fact that</w:t>
      </w:r>
      <w:proofErr w:type="gramEnd"/>
      <w:r>
        <w:rPr>
          <w:rFonts w:ascii="Avenir Next" w:hAnsi="Avenir Next" w:cs="Arial"/>
          <w:color w:val="808080" w:themeColor="background1" w:themeShade="80"/>
          <w:sz w:val="22"/>
          <w:szCs w:val="22"/>
          <w:lang w:val="en-GB"/>
        </w:rPr>
        <w:t xml:space="preserve"> Hong Kong lacks a statutory basis </w:t>
      </w:r>
      <w:r w:rsidR="00056775">
        <w:rPr>
          <w:rFonts w:ascii="Avenir Next" w:hAnsi="Avenir Next" w:cs="Arial"/>
          <w:color w:val="808080" w:themeColor="background1" w:themeShade="80"/>
          <w:sz w:val="22"/>
          <w:szCs w:val="22"/>
          <w:lang w:val="en-GB"/>
        </w:rPr>
        <w:t xml:space="preserve">with respect to dealing with cross-border insolvency, the Hong Kong court has historically followed common law principles in this regard. </w:t>
      </w:r>
      <w:r w:rsidR="00414F5A">
        <w:rPr>
          <w:rFonts w:ascii="Avenir Next" w:hAnsi="Avenir Next" w:cs="Arial"/>
          <w:color w:val="808080" w:themeColor="background1" w:themeShade="80"/>
          <w:sz w:val="22"/>
          <w:szCs w:val="22"/>
          <w:lang w:val="en-GB"/>
        </w:rPr>
        <w:t>The right of a foreign liquidator to bring an action in Hong Kong (in the name of a company) has long been recognised by the Hong Kong court.</w:t>
      </w:r>
      <w:r w:rsidR="009B2A6E">
        <w:rPr>
          <w:rFonts w:ascii="Avenir Next" w:hAnsi="Avenir Next" w:cs="Arial"/>
          <w:color w:val="808080" w:themeColor="background1" w:themeShade="80"/>
          <w:sz w:val="22"/>
          <w:szCs w:val="22"/>
          <w:lang w:val="en-GB"/>
        </w:rPr>
        <w:t xml:space="preserve"> In Hong Kong, a formal order to recognise the foreign liquidator is not required. The reasoning for this is that </w:t>
      </w:r>
      <w:r w:rsidR="0036318E">
        <w:rPr>
          <w:rFonts w:ascii="Avenir Next" w:hAnsi="Avenir Next" w:cs="Arial"/>
          <w:color w:val="808080" w:themeColor="background1" w:themeShade="80"/>
          <w:sz w:val="22"/>
          <w:szCs w:val="22"/>
          <w:lang w:val="en-GB"/>
        </w:rPr>
        <w:t xml:space="preserve">(at least in relation to a liquidator appointed in the company’s place of incorporation) Hong Kong </w:t>
      </w:r>
      <w:r w:rsidR="0004006C">
        <w:rPr>
          <w:rFonts w:ascii="Avenir Next" w:hAnsi="Avenir Next" w:cs="Arial"/>
          <w:color w:val="808080" w:themeColor="background1" w:themeShade="80"/>
          <w:sz w:val="22"/>
          <w:szCs w:val="22"/>
          <w:lang w:val="en-GB"/>
        </w:rPr>
        <w:t>should</w:t>
      </w:r>
      <w:r w:rsidR="0036318E">
        <w:rPr>
          <w:rFonts w:ascii="Avenir Next" w:hAnsi="Avenir Next" w:cs="Arial"/>
          <w:color w:val="808080" w:themeColor="background1" w:themeShade="80"/>
          <w:sz w:val="22"/>
          <w:szCs w:val="22"/>
          <w:lang w:val="en-GB"/>
        </w:rPr>
        <w:t xml:space="preserve"> recognise that </w:t>
      </w:r>
      <w:r w:rsidR="0004006C">
        <w:rPr>
          <w:rFonts w:ascii="Avenir Next" w:hAnsi="Avenir Next" w:cs="Arial"/>
          <w:color w:val="808080" w:themeColor="background1" w:themeShade="80"/>
          <w:sz w:val="22"/>
          <w:szCs w:val="22"/>
          <w:lang w:val="en-GB"/>
        </w:rPr>
        <w:t xml:space="preserve">the law of the place of incorporation of the company should govern </w:t>
      </w:r>
      <w:r w:rsidR="008C5DAA">
        <w:rPr>
          <w:rFonts w:ascii="Avenir Next" w:hAnsi="Avenir Next" w:cs="Arial"/>
          <w:color w:val="808080" w:themeColor="background1" w:themeShade="80"/>
          <w:sz w:val="22"/>
          <w:szCs w:val="22"/>
          <w:lang w:val="en-GB"/>
        </w:rPr>
        <w:t>who is entitled to direct the actions of the company.</w:t>
      </w:r>
    </w:p>
    <w:p w14:paraId="61B07DE0" w14:textId="4AD9D3EA" w:rsidR="00C639D8" w:rsidRDefault="00C639D8" w:rsidP="008C35C9">
      <w:pPr>
        <w:jc w:val="both"/>
        <w:rPr>
          <w:rFonts w:ascii="Avenir Next" w:hAnsi="Avenir Next" w:cs="Arial"/>
          <w:color w:val="808080" w:themeColor="background1" w:themeShade="80"/>
          <w:sz w:val="22"/>
          <w:szCs w:val="22"/>
          <w:lang w:val="en-GB"/>
        </w:rPr>
      </w:pPr>
    </w:p>
    <w:p w14:paraId="21A3942C" w14:textId="31E0B60A" w:rsidR="00C639D8" w:rsidRDefault="00C639D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547042">
        <w:rPr>
          <w:rFonts w:ascii="Avenir Next" w:hAnsi="Avenir Next" w:cs="Arial"/>
          <w:color w:val="808080" w:themeColor="background1" w:themeShade="80"/>
          <w:sz w:val="22"/>
          <w:szCs w:val="22"/>
          <w:lang w:val="en-GB"/>
        </w:rPr>
        <w:t xml:space="preserve">re are various </w:t>
      </w:r>
      <w:r>
        <w:rPr>
          <w:rFonts w:ascii="Avenir Next" w:hAnsi="Avenir Next" w:cs="Arial"/>
          <w:color w:val="808080" w:themeColor="background1" w:themeShade="80"/>
          <w:sz w:val="22"/>
          <w:szCs w:val="22"/>
          <w:lang w:val="en-GB"/>
        </w:rPr>
        <w:t>common law principles that the Hong Kong court</w:t>
      </w:r>
      <w:r w:rsidR="00B37630">
        <w:rPr>
          <w:rFonts w:ascii="Avenir Next" w:hAnsi="Avenir Next" w:cs="Arial"/>
          <w:color w:val="808080" w:themeColor="background1" w:themeShade="80"/>
          <w:sz w:val="22"/>
          <w:szCs w:val="22"/>
          <w:lang w:val="en-GB"/>
        </w:rPr>
        <w:t xml:space="preserve"> will consider when deciding whether to exercise their jurisdiction</w:t>
      </w:r>
      <w:r w:rsidR="00547042">
        <w:rPr>
          <w:rFonts w:ascii="Avenir Next" w:hAnsi="Avenir Next" w:cs="Arial"/>
          <w:color w:val="808080" w:themeColor="background1" w:themeShade="80"/>
          <w:sz w:val="22"/>
          <w:szCs w:val="22"/>
          <w:lang w:val="en-GB"/>
        </w:rPr>
        <w:t xml:space="preserve">. </w:t>
      </w:r>
      <w:r w:rsidR="00930003">
        <w:rPr>
          <w:rFonts w:ascii="Avenir Next" w:hAnsi="Avenir Next" w:cs="Arial"/>
          <w:color w:val="808080" w:themeColor="background1" w:themeShade="80"/>
          <w:sz w:val="22"/>
          <w:szCs w:val="22"/>
          <w:lang w:val="en-GB"/>
        </w:rPr>
        <w:t xml:space="preserve">One such example is that the Hong Kong court has assisted foreign rehabilitation proceedings by way of refusing to allow enforcement of a </w:t>
      </w:r>
      <w:r w:rsidR="00AF2D6D">
        <w:rPr>
          <w:rFonts w:ascii="Avenir Next" w:hAnsi="Avenir Next" w:cs="Arial"/>
          <w:color w:val="808080" w:themeColor="background1" w:themeShade="80"/>
          <w:sz w:val="22"/>
          <w:szCs w:val="22"/>
          <w:lang w:val="en-GB"/>
        </w:rPr>
        <w:t xml:space="preserve">judgement against assets held in Hong Kong of such company. </w:t>
      </w:r>
      <w:r w:rsidR="00863204">
        <w:rPr>
          <w:rFonts w:ascii="Avenir Next" w:hAnsi="Avenir Next" w:cs="Arial"/>
          <w:color w:val="808080" w:themeColor="background1" w:themeShade="80"/>
          <w:sz w:val="22"/>
          <w:szCs w:val="22"/>
          <w:lang w:val="en-GB"/>
        </w:rPr>
        <w:t>The court has dealt with the issues of liability and enforcement separately in this example</w:t>
      </w:r>
      <w:r w:rsidR="00D54076">
        <w:rPr>
          <w:rFonts w:ascii="Avenir Next" w:hAnsi="Avenir Next" w:cs="Arial"/>
          <w:color w:val="808080" w:themeColor="background1" w:themeShade="80"/>
          <w:sz w:val="22"/>
          <w:szCs w:val="22"/>
          <w:lang w:val="en-GB"/>
        </w:rPr>
        <w:t xml:space="preserve">, </w:t>
      </w:r>
      <w:proofErr w:type="gramStart"/>
      <w:r w:rsidR="00D54076">
        <w:rPr>
          <w:rFonts w:ascii="Avenir Next" w:hAnsi="Avenir Next" w:cs="Arial"/>
          <w:color w:val="808080" w:themeColor="background1" w:themeShade="80"/>
          <w:sz w:val="22"/>
          <w:szCs w:val="22"/>
          <w:lang w:val="en-GB"/>
        </w:rPr>
        <w:t>i.e.</w:t>
      </w:r>
      <w:proofErr w:type="gramEnd"/>
      <w:r w:rsidR="00D54076">
        <w:rPr>
          <w:rFonts w:ascii="Avenir Next" w:hAnsi="Avenir Next" w:cs="Arial"/>
          <w:color w:val="808080" w:themeColor="background1" w:themeShade="80"/>
          <w:sz w:val="22"/>
          <w:szCs w:val="22"/>
          <w:lang w:val="en-GB"/>
        </w:rPr>
        <w:t xml:space="preserve"> even if liability is established, the Hong Kong court refuses the enforcement against the </w:t>
      </w:r>
      <w:r w:rsidR="00D32033">
        <w:rPr>
          <w:rFonts w:ascii="Avenir Next" w:hAnsi="Avenir Next" w:cs="Arial"/>
          <w:color w:val="808080" w:themeColor="background1" w:themeShade="80"/>
          <w:sz w:val="22"/>
          <w:szCs w:val="22"/>
          <w:lang w:val="en-GB"/>
        </w:rPr>
        <w:t xml:space="preserve">assets located in Hong Kong if it considers that, through comity, it should assist the foreign rehabilitation proceedings. </w:t>
      </w:r>
      <w:r w:rsidR="00DC40A5">
        <w:rPr>
          <w:rFonts w:ascii="Avenir Next" w:hAnsi="Avenir Next" w:cs="Arial"/>
          <w:color w:val="808080" w:themeColor="background1" w:themeShade="80"/>
          <w:sz w:val="22"/>
          <w:szCs w:val="22"/>
          <w:lang w:val="en-GB"/>
        </w:rPr>
        <w:t xml:space="preserve">The Hong Kong court will assess each case according to their specific circumstances </w:t>
      </w:r>
      <w:proofErr w:type="gramStart"/>
      <w:r w:rsidR="0043219C">
        <w:rPr>
          <w:rFonts w:ascii="Avenir Next" w:hAnsi="Avenir Next" w:cs="Arial"/>
          <w:color w:val="808080" w:themeColor="background1" w:themeShade="80"/>
          <w:sz w:val="22"/>
          <w:szCs w:val="22"/>
          <w:lang w:val="en-GB"/>
        </w:rPr>
        <w:t>in order to</w:t>
      </w:r>
      <w:proofErr w:type="gramEnd"/>
      <w:r w:rsidR="0043219C">
        <w:rPr>
          <w:rFonts w:ascii="Avenir Next" w:hAnsi="Avenir Next" w:cs="Arial"/>
          <w:color w:val="808080" w:themeColor="background1" w:themeShade="80"/>
          <w:sz w:val="22"/>
          <w:szCs w:val="22"/>
          <w:lang w:val="en-GB"/>
        </w:rPr>
        <w:t xml:space="preserve"> assert their position. </w:t>
      </w:r>
    </w:p>
    <w:p w14:paraId="14B46D49" w14:textId="68D14037" w:rsidR="00581A40" w:rsidRDefault="00581A40" w:rsidP="008C35C9">
      <w:pPr>
        <w:jc w:val="both"/>
        <w:rPr>
          <w:rFonts w:ascii="Avenir Next" w:hAnsi="Avenir Next" w:cs="Arial"/>
          <w:color w:val="808080" w:themeColor="background1" w:themeShade="80"/>
          <w:sz w:val="22"/>
          <w:szCs w:val="22"/>
          <w:lang w:val="en-GB"/>
        </w:rPr>
      </w:pPr>
    </w:p>
    <w:p w14:paraId="3E996EBF" w14:textId="0DC5FCE8" w:rsidR="00581A40" w:rsidRPr="008C35C9" w:rsidRDefault="00581A4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numerous legislative provisions that the Hong Kong court can utilise to wind-up a non-Hong Kong company. </w:t>
      </w:r>
      <w:r w:rsidR="00593118">
        <w:rPr>
          <w:rFonts w:ascii="Avenir Next" w:hAnsi="Avenir Next" w:cs="Arial"/>
          <w:color w:val="808080" w:themeColor="background1" w:themeShade="80"/>
          <w:sz w:val="22"/>
          <w:szCs w:val="22"/>
          <w:lang w:val="en-GB"/>
        </w:rPr>
        <w:t>Under Part X OF CWUMPO</w:t>
      </w:r>
      <w:r w:rsidR="00F364E1">
        <w:rPr>
          <w:rFonts w:ascii="Avenir Next" w:hAnsi="Avenir Next" w:cs="Arial"/>
          <w:color w:val="808080" w:themeColor="background1" w:themeShade="80"/>
          <w:sz w:val="22"/>
          <w:szCs w:val="22"/>
          <w:lang w:val="en-GB"/>
        </w:rPr>
        <w:t>, a non-Hong Kong registered company can be would-up if: (</w:t>
      </w:r>
      <w:proofErr w:type="spellStart"/>
      <w:r w:rsidR="00F364E1">
        <w:rPr>
          <w:rFonts w:ascii="Avenir Next" w:hAnsi="Avenir Next" w:cs="Arial"/>
          <w:color w:val="808080" w:themeColor="background1" w:themeShade="80"/>
          <w:sz w:val="22"/>
          <w:szCs w:val="22"/>
          <w:lang w:val="en-GB"/>
        </w:rPr>
        <w:t>i</w:t>
      </w:r>
      <w:proofErr w:type="spellEnd"/>
      <w:r w:rsidR="00F364E1">
        <w:rPr>
          <w:rFonts w:ascii="Avenir Next" w:hAnsi="Avenir Next" w:cs="Arial"/>
          <w:color w:val="808080" w:themeColor="background1" w:themeShade="80"/>
          <w:sz w:val="22"/>
          <w:szCs w:val="22"/>
          <w:lang w:val="en-GB"/>
        </w:rPr>
        <w:t>) the company is dissolved or has cea</w:t>
      </w:r>
      <w:r w:rsidR="00993BF0">
        <w:rPr>
          <w:rFonts w:ascii="Avenir Next" w:hAnsi="Avenir Next" w:cs="Arial"/>
          <w:color w:val="808080" w:themeColor="background1" w:themeShade="80"/>
          <w:sz w:val="22"/>
          <w:szCs w:val="22"/>
          <w:lang w:val="en-GB"/>
        </w:rPr>
        <w:t xml:space="preserve">sed to carry on business, or is carrying on business only for the purpose of winding-up its affairs; (ii) </w:t>
      </w:r>
      <w:r w:rsidR="002B3568">
        <w:rPr>
          <w:rFonts w:ascii="Avenir Next" w:hAnsi="Avenir Next" w:cs="Arial"/>
          <w:color w:val="808080" w:themeColor="background1" w:themeShade="80"/>
          <w:sz w:val="22"/>
          <w:szCs w:val="22"/>
          <w:lang w:val="en-GB"/>
        </w:rPr>
        <w:t xml:space="preserve">the company is not able to pay its debts; and (iii) the court if of the opinion that it is just and equitable for the company to be wound up. </w:t>
      </w:r>
      <w:r w:rsidR="00F71326">
        <w:rPr>
          <w:rFonts w:ascii="Avenir Next" w:hAnsi="Avenir Next" w:cs="Arial"/>
          <w:color w:val="808080" w:themeColor="background1" w:themeShade="80"/>
          <w:sz w:val="22"/>
          <w:szCs w:val="22"/>
          <w:lang w:val="en-GB"/>
        </w:rPr>
        <w:t>Further, to wind up a non-Hong-Kong company in Hong Kong, the petitioner must satisfy the court that the company is sufficiently connected to Hong Kong by satisfying the three core requirements, as set out in the CFA’s decision in Re Yung Kee. The requirements are as follows: (</w:t>
      </w:r>
      <w:proofErr w:type="spellStart"/>
      <w:r w:rsidR="00F71326">
        <w:rPr>
          <w:rFonts w:ascii="Avenir Next" w:hAnsi="Avenir Next" w:cs="Arial"/>
          <w:color w:val="808080" w:themeColor="background1" w:themeShade="80"/>
          <w:sz w:val="22"/>
          <w:szCs w:val="22"/>
          <w:lang w:val="en-GB"/>
        </w:rPr>
        <w:t>i</w:t>
      </w:r>
      <w:proofErr w:type="spellEnd"/>
      <w:r w:rsidR="00F71326">
        <w:rPr>
          <w:rFonts w:ascii="Avenir Next" w:hAnsi="Avenir Next" w:cs="Arial"/>
          <w:color w:val="808080" w:themeColor="background1" w:themeShade="80"/>
          <w:sz w:val="22"/>
          <w:szCs w:val="22"/>
          <w:lang w:val="en-GB"/>
        </w:rPr>
        <w:t xml:space="preserve">) there must be sufficient connection with Hong Kong; (ii) there must be a </w:t>
      </w:r>
      <w:r w:rsidR="004D47B3">
        <w:rPr>
          <w:rFonts w:ascii="Avenir Next" w:hAnsi="Avenir Next" w:cs="Arial"/>
          <w:color w:val="808080" w:themeColor="background1" w:themeShade="80"/>
          <w:sz w:val="22"/>
          <w:szCs w:val="22"/>
          <w:lang w:val="en-GB"/>
        </w:rPr>
        <w:t>reasonable probability that the winding-up order benefits those applying for it; and (iii) the court must be able to exercise jurisdiction over one or more persons interested in the distribution of the company’s assets</w:t>
      </w:r>
      <w:r w:rsidR="00876CEE">
        <w:rPr>
          <w:rFonts w:ascii="Avenir Next" w:hAnsi="Avenir Next" w:cs="Arial"/>
          <w:color w:val="808080" w:themeColor="background1" w:themeShade="80"/>
          <w:sz w:val="22"/>
          <w:szCs w:val="22"/>
          <w:lang w:val="en-GB"/>
        </w:rPr>
        <w:t>.</w:t>
      </w:r>
    </w:p>
    <w:p w14:paraId="6147D45A" w14:textId="7553DDEA" w:rsidR="008C35C9" w:rsidRDefault="008C35C9" w:rsidP="008C35C9">
      <w:pPr>
        <w:jc w:val="both"/>
        <w:rPr>
          <w:rFonts w:ascii="Avenir Next" w:hAnsi="Avenir Next" w:cs="Arial"/>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FEBBBAF" w14:textId="438C77CA" w:rsidR="008C35C9" w:rsidRDefault="003215D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scheme of arrangement is Hong Kong’s only statutory tool for corporate rescue</w:t>
      </w:r>
      <w:r w:rsidR="0080099C">
        <w:rPr>
          <w:rFonts w:ascii="Avenir Next" w:hAnsi="Avenir Next" w:cs="Arial"/>
          <w:color w:val="808080" w:themeColor="background1" w:themeShade="80"/>
          <w:sz w:val="22"/>
          <w:szCs w:val="22"/>
          <w:lang w:val="en-GB"/>
        </w:rPr>
        <w:t xml:space="preserve"> and has been used for </w:t>
      </w:r>
      <w:proofErr w:type="gramStart"/>
      <w:r w:rsidR="0080099C">
        <w:rPr>
          <w:rFonts w:ascii="Avenir Next" w:hAnsi="Avenir Next" w:cs="Arial"/>
          <w:color w:val="808080" w:themeColor="background1" w:themeShade="80"/>
          <w:sz w:val="22"/>
          <w:szCs w:val="22"/>
          <w:lang w:val="en-GB"/>
        </w:rPr>
        <w:t>a number of</w:t>
      </w:r>
      <w:proofErr w:type="gramEnd"/>
      <w:r w:rsidR="0080099C">
        <w:rPr>
          <w:rFonts w:ascii="Avenir Next" w:hAnsi="Avenir Next" w:cs="Arial"/>
          <w:color w:val="808080" w:themeColor="background1" w:themeShade="80"/>
          <w:sz w:val="22"/>
          <w:szCs w:val="22"/>
          <w:lang w:val="en-GB"/>
        </w:rPr>
        <w:t xml:space="preserve"> years to effect restructurings in Hong Kong. </w:t>
      </w:r>
      <w:r w:rsidR="00A43F99">
        <w:rPr>
          <w:rFonts w:ascii="Avenir Next" w:hAnsi="Avenir Next" w:cs="Arial"/>
          <w:color w:val="808080" w:themeColor="background1" w:themeShade="80"/>
          <w:sz w:val="22"/>
          <w:szCs w:val="22"/>
          <w:lang w:val="en-GB"/>
        </w:rPr>
        <w:t xml:space="preserve">The scheme of arrangement </w:t>
      </w:r>
      <w:r w:rsidR="00D30E28">
        <w:rPr>
          <w:rFonts w:ascii="Avenir Next" w:hAnsi="Avenir Next" w:cs="Arial"/>
          <w:color w:val="808080" w:themeColor="background1" w:themeShade="80"/>
          <w:sz w:val="22"/>
          <w:szCs w:val="22"/>
          <w:lang w:val="en-GB"/>
        </w:rPr>
        <w:t>is a statutory mechanism under Hong Long law that enables companies to make binding arrangements with their members and/or creditors</w:t>
      </w:r>
      <w:r w:rsidR="007A2F25">
        <w:rPr>
          <w:rFonts w:ascii="Avenir Next" w:hAnsi="Avenir Next" w:cs="Arial"/>
          <w:color w:val="808080" w:themeColor="background1" w:themeShade="80"/>
          <w:sz w:val="22"/>
          <w:szCs w:val="22"/>
          <w:lang w:val="en-GB"/>
        </w:rPr>
        <w:t>. This includes an adjustment of debt owed to creditors or a reduction in share capital.</w:t>
      </w:r>
      <w:r w:rsidR="004D74EA">
        <w:rPr>
          <w:rFonts w:ascii="Avenir Next" w:hAnsi="Avenir Next" w:cs="Arial"/>
          <w:color w:val="808080" w:themeColor="background1" w:themeShade="80"/>
          <w:sz w:val="22"/>
          <w:szCs w:val="22"/>
          <w:lang w:val="en-GB"/>
        </w:rPr>
        <w:t xml:space="preserve"> </w:t>
      </w:r>
      <w:proofErr w:type="gramStart"/>
      <w:r w:rsidR="004D74EA">
        <w:rPr>
          <w:rFonts w:ascii="Avenir Next" w:hAnsi="Avenir Next" w:cs="Arial"/>
          <w:color w:val="808080" w:themeColor="background1" w:themeShade="80"/>
          <w:sz w:val="22"/>
          <w:szCs w:val="22"/>
          <w:lang w:val="en-GB"/>
        </w:rPr>
        <w:t>With regard to</w:t>
      </w:r>
      <w:proofErr w:type="gramEnd"/>
      <w:r w:rsidR="004D74EA">
        <w:rPr>
          <w:rFonts w:ascii="Avenir Next" w:hAnsi="Avenir Next" w:cs="Arial"/>
          <w:color w:val="808080" w:themeColor="background1" w:themeShade="80"/>
          <w:sz w:val="22"/>
          <w:szCs w:val="22"/>
          <w:lang w:val="en-GB"/>
        </w:rPr>
        <w:t xml:space="preserve"> the restructuring of debt, a scheme of arrangement allows companies and their creditors to compromise or adjust </w:t>
      </w:r>
      <w:r w:rsidR="00C873D8">
        <w:rPr>
          <w:rFonts w:ascii="Avenir Next" w:hAnsi="Avenir Next" w:cs="Arial"/>
          <w:color w:val="808080" w:themeColor="background1" w:themeShade="80"/>
          <w:sz w:val="22"/>
          <w:szCs w:val="22"/>
          <w:lang w:val="en-GB"/>
        </w:rPr>
        <w:t>their debts if a majority of the relevant creditors approve such compromises or adjustments. One such pro of the scheme of arrangement</w:t>
      </w:r>
      <w:r w:rsidR="00204050">
        <w:rPr>
          <w:rFonts w:ascii="Avenir Next" w:hAnsi="Avenir Next" w:cs="Arial"/>
          <w:color w:val="808080" w:themeColor="background1" w:themeShade="80"/>
          <w:sz w:val="22"/>
          <w:szCs w:val="22"/>
          <w:lang w:val="en-GB"/>
        </w:rPr>
        <w:t xml:space="preserve"> is that it does not need to obtain the approval of 100% of the relevant creditors to contractually vary the debt. </w:t>
      </w:r>
      <w:r w:rsidR="00F0259A">
        <w:rPr>
          <w:rFonts w:ascii="Avenir Next" w:hAnsi="Avenir Next" w:cs="Arial"/>
          <w:color w:val="808080" w:themeColor="background1" w:themeShade="80"/>
          <w:sz w:val="22"/>
          <w:szCs w:val="22"/>
          <w:lang w:val="en-GB"/>
        </w:rPr>
        <w:t>Schemes of arrangement can also be useful where there are hold-out creditors who seek an unfair advantage (</w:t>
      </w:r>
      <w:proofErr w:type="gramStart"/>
      <w:r w:rsidR="00F0259A">
        <w:rPr>
          <w:rFonts w:ascii="Avenir Next" w:hAnsi="Avenir Next" w:cs="Arial"/>
          <w:color w:val="808080" w:themeColor="background1" w:themeShade="80"/>
          <w:sz w:val="22"/>
          <w:szCs w:val="22"/>
          <w:lang w:val="en-GB"/>
        </w:rPr>
        <w:t>e.g.</w:t>
      </w:r>
      <w:proofErr w:type="gramEnd"/>
      <w:r w:rsidR="00F0259A">
        <w:rPr>
          <w:rFonts w:ascii="Avenir Next" w:hAnsi="Avenir Next" w:cs="Arial"/>
          <w:color w:val="808080" w:themeColor="background1" w:themeShade="80"/>
          <w:sz w:val="22"/>
          <w:szCs w:val="22"/>
          <w:lang w:val="en-GB"/>
        </w:rPr>
        <w:t xml:space="preserve"> additional payment) </w:t>
      </w:r>
      <w:r w:rsidR="0045037C">
        <w:rPr>
          <w:rFonts w:ascii="Avenir Next" w:hAnsi="Avenir Next" w:cs="Arial"/>
          <w:color w:val="808080" w:themeColor="background1" w:themeShade="80"/>
          <w:sz w:val="22"/>
          <w:szCs w:val="22"/>
          <w:lang w:val="en-GB"/>
        </w:rPr>
        <w:t>as against a substantial majority of creditors who are similarly ranked.</w:t>
      </w:r>
    </w:p>
    <w:p w14:paraId="4040F64B" w14:textId="17356D72" w:rsidR="0080099C" w:rsidRDefault="0080099C" w:rsidP="008C35C9">
      <w:pPr>
        <w:jc w:val="both"/>
        <w:rPr>
          <w:rFonts w:ascii="Avenir Next" w:hAnsi="Avenir Next" w:cs="Arial"/>
          <w:color w:val="808080" w:themeColor="background1" w:themeShade="80"/>
          <w:sz w:val="22"/>
          <w:szCs w:val="22"/>
          <w:lang w:val="en-GB"/>
        </w:rPr>
      </w:pPr>
    </w:p>
    <w:p w14:paraId="77B46BDA" w14:textId="7894F5BC" w:rsidR="0080099C" w:rsidRPr="008C35C9" w:rsidRDefault="0080099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 of the scheme of arrangement include its lack of any moratorium. </w:t>
      </w:r>
      <w:r w:rsidR="000F6971">
        <w:rPr>
          <w:rFonts w:ascii="Avenir Next" w:hAnsi="Avenir Next" w:cs="Arial"/>
          <w:color w:val="808080" w:themeColor="background1" w:themeShade="80"/>
          <w:sz w:val="22"/>
          <w:szCs w:val="22"/>
          <w:lang w:val="en-GB"/>
        </w:rPr>
        <w:t>To address this in part, a practice developed in Hong Kong whereby a petition for the winding-up of a company was presented and an application made for the appointment of provisional liquidators</w:t>
      </w:r>
      <w:r w:rsidR="008D74CA">
        <w:rPr>
          <w:rFonts w:ascii="Avenir Next" w:hAnsi="Avenir Next" w:cs="Arial"/>
          <w:color w:val="808080" w:themeColor="background1" w:themeShade="80"/>
          <w:sz w:val="22"/>
          <w:szCs w:val="22"/>
          <w:lang w:val="en-GB"/>
        </w:rPr>
        <w:t xml:space="preserve"> who would have specific powers to investigate the possibility of a restructuring of the company’s debts. A moratorium can then be obtained</w:t>
      </w:r>
      <w:r w:rsidR="00A67011">
        <w:rPr>
          <w:rFonts w:ascii="Avenir Next" w:hAnsi="Avenir Next" w:cs="Arial"/>
          <w:color w:val="808080" w:themeColor="background1" w:themeShade="80"/>
          <w:sz w:val="22"/>
          <w:szCs w:val="22"/>
          <w:lang w:val="en-GB"/>
        </w:rPr>
        <w:t xml:space="preserve"> through section 186 of CWUMPO. An example of this in practice is </w:t>
      </w:r>
      <w:r w:rsidR="00C60CF6">
        <w:rPr>
          <w:rFonts w:ascii="Avenir Next" w:hAnsi="Avenir Next" w:cs="Arial"/>
          <w:color w:val="808080" w:themeColor="background1" w:themeShade="80"/>
          <w:sz w:val="22"/>
          <w:szCs w:val="22"/>
          <w:lang w:val="en-GB"/>
        </w:rPr>
        <w:t xml:space="preserve">the decision of Yuen J </w:t>
      </w:r>
      <w:r w:rsidR="00C60CF6">
        <w:rPr>
          <w:rFonts w:ascii="Avenir Next" w:hAnsi="Avenir Next" w:cs="Arial"/>
          <w:color w:val="808080" w:themeColor="background1" w:themeShade="80"/>
          <w:sz w:val="22"/>
          <w:szCs w:val="22"/>
          <w:lang w:val="en-GB"/>
        </w:rPr>
        <w:lastRenderedPageBreak/>
        <w:t xml:space="preserve">in Re </w:t>
      </w:r>
      <w:proofErr w:type="spellStart"/>
      <w:r w:rsidR="00C60CF6">
        <w:rPr>
          <w:rFonts w:ascii="Avenir Next" w:hAnsi="Avenir Next" w:cs="Arial"/>
          <w:color w:val="808080" w:themeColor="background1" w:themeShade="80"/>
          <w:sz w:val="22"/>
          <w:szCs w:val="22"/>
          <w:lang w:val="en-GB"/>
        </w:rPr>
        <w:t>Keview</w:t>
      </w:r>
      <w:proofErr w:type="spellEnd"/>
      <w:r w:rsidR="00C60CF6">
        <w:rPr>
          <w:rFonts w:ascii="Avenir Next" w:hAnsi="Avenir Next" w:cs="Arial"/>
          <w:color w:val="808080" w:themeColor="background1" w:themeShade="80"/>
          <w:sz w:val="22"/>
          <w:szCs w:val="22"/>
          <w:lang w:val="en-GB"/>
        </w:rPr>
        <w:t xml:space="preserve"> Technology (BVI) Limited. </w:t>
      </w:r>
      <w:r w:rsidR="00D55067">
        <w:rPr>
          <w:rFonts w:ascii="Avenir Next" w:hAnsi="Avenir Next" w:cs="Arial"/>
          <w:color w:val="808080" w:themeColor="background1" w:themeShade="80"/>
          <w:sz w:val="22"/>
          <w:szCs w:val="22"/>
          <w:lang w:val="en-GB"/>
        </w:rPr>
        <w:t xml:space="preserve">This mechanism was </w:t>
      </w:r>
      <w:r w:rsidR="00C91575">
        <w:rPr>
          <w:rFonts w:ascii="Avenir Next" w:hAnsi="Avenir Next" w:cs="Arial"/>
          <w:color w:val="808080" w:themeColor="background1" w:themeShade="80"/>
          <w:sz w:val="22"/>
          <w:szCs w:val="22"/>
          <w:lang w:val="en-GB"/>
        </w:rPr>
        <w:t xml:space="preserve">popular for </w:t>
      </w:r>
      <w:proofErr w:type="gramStart"/>
      <w:r w:rsidR="00C91575">
        <w:rPr>
          <w:rFonts w:ascii="Avenir Next" w:hAnsi="Avenir Next" w:cs="Arial"/>
          <w:color w:val="808080" w:themeColor="background1" w:themeShade="80"/>
          <w:sz w:val="22"/>
          <w:szCs w:val="22"/>
          <w:lang w:val="en-GB"/>
        </w:rPr>
        <w:t>a number of</w:t>
      </w:r>
      <w:proofErr w:type="gramEnd"/>
      <w:r w:rsidR="00C91575">
        <w:rPr>
          <w:rFonts w:ascii="Avenir Next" w:hAnsi="Avenir Next" w:cs="Arial"/>
          <w:color w:val="808080" w:themeColor="background1" w:themeShade="80"/>
          <w:sz w:val="22"/>
          <w:szCs w:val="22"/>
          <w:lang w:val="en-GB"/>
        </w:rPr>
        <w:t xml:space="preserve"> years until the decision of the Court of Appeal in Re Legend International Resorts Limited where the Court re</w:t>
      </w:r>
      <w:r w:rsidR="006D3CC3">
        <w:rPr>
          <w:rFonts w:ascii="Avenir Next" w:hAnsi="Avenir Next" w:cs="Arial"/>
          <w:color w:val="808080" w:themeColor="background1" w:themeShade="80"/>
          <w:sz w:val="22"/>
          <w:szCs w:val="22"/>
          <w:lang w:val="en-GB"/>
        </w:rPr>
        <w:t>f</w:t>
      </w:r>
      <w:r w:rsidR="00C91575">
        <w:rPr>
          <w:rFonts w:ascii="Avenir Next" w:hAnsi="Avenir Next" w:cs="Arial"/>
          <w:color w:val="808080" w:themeColor="background1" w:themeShade="80"/>
          <w:sz w:val="22"/>
          <w:szCs w:val="22"/>
          <w:lang w:val="en-GB"/>
        </w:rPr>
        <w:t xml:space="preserve">used to appoint provisional liquidators </w:t>
      </w:r>
      <w:r w:rsidR="006D3CC3">
        <w:rPr>
          <w:rFonts w:ascii="Avenir Next" w:hAnsi="Avenir Next" w:cs="Arial"/>
          <w:color w:val="808080" w:themeColor="background1" w:themeShade="80"/>
          <w:sz w:val="22"/>
          <w:szCs w:val="22"/>
          <w:lang w:val="en-GB"/>
        </w:rPr>
        <w:t>for the purpose of corporate rescue on the basis that it was not within the jurisdiction of the court to do so</w:t>
      </w:r>
      <w:r w:rsidR="00C23DEF">
        <w:rPr>
          <w:rFonts w:ascii="Avenir Next" w:hAnsi="Avenir Next" w:cs="Arial"/>
          <w:color w:val="808080" w:themeColor="background1" w:themeShade="80"/>
          <w:sz w:val="22"/>
          <w:szCs w:val="22"/>
          <w:lang w:val="en-GB"/>
        </w:rPr>
        <w:t>. The Court held that the appointment of provisional liquidators solely for the purpose of restructuring the company was the exact opposite of the “purpose of winding-up” the company.</w:t>
      </w:r>
      <w:r w:rsidR="00DE6035">
        <w:rPr>
          <w:rFonts w:ascii="Avenir Next" w:hAnsi="Avenir Next" w:cs="Arial"/>
          <w:color w:val="808080" w:themeColor="background1" w:themeShade="80"/>
          <w:sz w:val="22"/>
          <w:szCs w:val="22"/>
          <w:lang w:val="en-GB"/>
        </w:rPr>
        <w:t xml:space="preserve"> Despite this, there were still </w:t>
      </w:r>
      <w:proofErr w:type="gramStart"/>
      <w:r w:rsidR="00DE6035">
        <w:rPr>
          <w:rFonts w:ascii="Avenir Next" w:hAnsi="Avenir Next" w:cs="Arial"/>
          <w:color w:val="808080" w:themeColor="background1" w:themeShade="80"/>
          <w:sz w:val="22"/>
          <w:szCs w:val="22"/>
          <w:lang w:val="en-GB"/>
        </w:rPr>
        <w:t>a number of</w:t>
      </w:r>
      <w:proofErr w:type="gramEnd"/>
      <w:r w:rsidR="00DE6035">
        <w:rPr>
          <w:rFonts w:ascii="Avenir Next" w:hAnsi="Avenir Next" w:cs="Arial"/>
          <w:color w:val="808080" w:themeColor="background1" w:themeShade="80"/>
          <w:sz w:val="22"/>
          <w:szCs w:val="22"/>
          <w:lang w:val="en-GB"/>
        </w:rPr>
        <w:t xml:space="preserve"> company restructurings effected using this mechanism since this judgement.</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 xml:space="preserve">With no legislation to deal with cross-border insolvencies, </w:t>
      </w:r>
      <w:r w:rsidRPr="00900562">
        <w:rPr>
          <w:rFonts w:ascii="Avenir Next" w:hAnsi="Avenir Next" w:cs="Arial"/>
          <w:sz w:val="22"/>
          <w:szCs w:val="22"/>
          <w:lang w:val="en-GB"/>
        </w:rPr>
        <w:t>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w:t>
      </w:r>
      <w:r w:rsidRPr="004E76C4">
        <w:rPr>
          <w:rFonts w:ascii="Avenir Next" w:hAnsi="Avenir Next" w:cs="Arial"/>
          <w:sz w:val="22"/>
          <w:szCs w:val="22"/>
          <w:lang w:val="en-GB"/>
        </w:rPr>
        <w:t>the pros and cons</w:t>
      </w:r>
      <w:r w:rsidRPr="00CD35C8">
        <w:rPr>
          <w:rFonts w:ascii="Avenir Next" w:hAnsi="Avenir Next" w:cs="Arial"/>
          <w:sz w:val="22"/>
          <w:szCs w:val="22"/>
          <w:lang w:val="en-GB"/>
        </w:rPr>
        <w:t xml:space="preserve">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38CCF77C" w14:textId="620E1CA0" w:rsidR="00993901" w:rsidRDefault="00A64B8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no legislation to deal with cross-border insolvencies, common law </w:t>
      </w:r>
      <w:r w:rsidR="00AD2C66">
        <w:rPr>
          <w:rFonts w:ascii="Avenir Next" w:hAnsi="Avenir Next" w:cs="Arial"/>
          <w:color w:val="808080" w:themeColor="background1" w:themeShade="80"/>
          <w:sz w:val="22"/>
          <w:szCs w:val="22"/>
          <w:lang w:val="en-GB"/>
        </w:rPr>
        <w:t>in Hong Kong has developed to assist foreign liquidations</w:t>
      </w:r>
      <w:r w:rsidR="00333D48">
        <w:rPr>
          <w:rFonts w:ascii="Avenir Next" w:hAnsi="Avenir Next" w:cs="Arial"/>
          <w:color w:val="808080" w:themeColor="background1" w:themeShade="80"/>
          <w:sz w:val="22"/>
          <w:szCs w:val="22"/>
          <w:lang w:val="en-GB"/>
        </w:rPr>
        <w:t xml:space="preserve"> where steps need to be taken in Hong Kong.</w:t>
      </w:r>
      <w:r w:rsidR="007A0303">
        <w:rPr>
          <w:rFonts w:ascii="Avenir Next" w:hAnsi="Avenir Next" w:cs="Arial"/>
          <w:color w:val="808080" w:themeColor="background1" w:themeShade="80"/>
          <w:sz w:val="22"/>
          <w:szCs w:val="22"/>
          <w:lang w:val="en-GB"/>
        </w:rPr>
        <w:t xml:space="preserve"> One such example of this </w:t>
      </w:r>
      <w:r w:rsidR="00C70CA0">
        <w:rPr>
          <w:rFonts w:ascii="Avenir Next" w:hAnsi="Avenir Next" w:cs="Arial"/>
          <w:color w:val="808080" w:themeColor="background1" w:themeShade="80"/>
          <w:sz w:val="22"/>
          <w:szCs w:val="22"/>
          <w:lang w:val="en-GB"/>
        </w:rPr>
        <w:t xml:space="preserve">is the Hong Kong court assisting foreign rehabilitation proceedings by way of refusing to allow </w:t>
      </w:r>
      <w:r w:rsidR="008664ED">
        <w:rPr>
          <w:rFonts w:ascii="Avenir Next" w:hAnsi="Avenir Next" w:cs="Arial"/>
          <w:color w:val="808080" w:themeColor="background1" w:themeShade="80"/>
          <w:sz w:val="22"/>
          <w:szCs w:val="22"/>
          <w:lang w:val="en-GB"/>
        </w:rPr>
        <w:t xml:space="preserve">a judgment to be enforced against Hong Kong assets of a company. </w:t>
      </w:r>
      <w:r w:rsidR="00E6489C">
        <w:rPr>
          <w:rFonts w:ascii="Avenir Next" w:hAnsi="Avenir Next" w:cs="Arial"/>
          <w:color w:val="808080" w:themeColor="background1" w:themeShade="80"/>
          <w:sz w:val="22"/>
          <w:szCs w:val="22"/>
          <w:lang w:val="en-GB"/>
        </w:rPr>
        <w:t xml:space="preserve">The court has dealt with the issues of liability and enforcement separately in this example, </w:t>
      </w:r>
      <w:proofErr w:type="gramStart"/>
      <w:r w:rsidR="00E6489C">
        <w:rPr>
          <w:rFonts w:ascii="Avenir Next" w:hAnsi="Avenir Next" w:cs="Arial"/>
          <w:color w:val="808080" w:themeColor="background1" w:themeShade="80"/>
          <w:sz w:val="22"/>
          <w:szCs w:val="22"/>
          <w:lang w:val="en-GB"/>
        </w:rPr>
        <w:t>i.e.</w:t>
      </w:r>
      <w:proofErr w:type="gramEnd"/>
      <w:r w:rsidR="00E6489C">
        <w:rPr>
          <w:rFonts w:ascii="Avenir Next" w:hAnsi="Avenir Next" w:cs="Arial"/>
          <w:color w:val="808080" w:themeColor="background1" w:themeShade="80"/>
          <w:sz w:val="22"/>
          <w:szCs w:val="22"/>
          <w:lang w:val="en-GB"/>
        </w:rPr>
        <w:t xml:space="preserve"> even if liability is established, the Hong Kong court refuses the enforcement against the assets located in Hong Kong if it considers that, through comity, it should assist the foreign rehabilitation proceedings. The Hong Kong court will assess each case according to their specific circumstances </w:t>
      </w:r>
      <w:proofErr w:type="gramStart"/>
      <w:r w:rsidR="00E6489C">
        <w:rPr>
          <w:rFonts w:ascii="Avenir Next" w:hAnsi="Avenir Next" w:cs="Arial"/>
          <w:color w:val="808080" w:themeColor="background1" w:themeShade="80"/>
          <w:sz w:val="22"/>
          <w:szCs w:val="22"/>
          <w:lang w:val="en-GB"/>
        </w:rPr>
        <w:t>in order to</w:t>
      </w:r>
      <w:proofErr w:type="gramEnd"/>
      <w:r w:rsidR="00E6489C">
        <w:rPr>
          <w:rFonts w:ascii="Avenir Next" w:hAnsi="Avenir Next" w:cs="Arial"/>
          <w:color w:val="808080" w:themeColor="background1" w:themeShade="80"/>
          <w:sz w:val="22"/>
          <w:szCs w:val="22"/>
          <w:lang w:val="en-GB"/>
        </w:rPr>
        <w:t xml:space="preserve"> assert their position.</w:t>
      </w:r>
      <w:r w:rsidR="00993901">
        <w:rPr>
          <w:rFonts w:ascii="Avenir Next" w:hAnsi="Avenir Next" w:cs="Arial"/>
          <w:color w:val="808080" w:themeColor="background1" w:themeShade="80"/>
          <w:sz w:val="22"/>
          <w:szCs w:val="22"/>
          <w:lang w:val="en-GB"/>
        </w:rPr>
        <w:t xml:space="preserve"> </w:t>
      </w:r>
    </w:p>
    <w:p w14:paraId="526D1EC2" w14:textId="3F41E340" w:rsidR="00993901" w:rsidRDefault="00993901" w:rsidP="008C35C9">
      <w:pPr>
        <w:jc w:val="both"/>
        <w:rPr>
          <w:rFonts w:ascii="Avenir Next" w:hAnsi="Avenir Next" w:cs="Arial"/>
          <w:color w:val="808080" w:themeColor="background1" w:themeShade="80"/>
          <w:sz w:val="22"/>
          <w:szCs w:val="22"/>
          <w:lang w:val="en-GB"/>
        </w:rPr>
      </w:pPr>
    </w:p>
    <w:p w14:paraId="5DB7E1DE" w14:textId="52B2720D" w:rsidR="00993901" w:rsidRPr="008C35C9" w:rsidRDefault="000C5E6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Hong Kong, to </w:t>
      </w:r>
      <w:r w:rsidR="001A3B30">
        <w:rPr>
          <w:rFonts w:ascii="Avenir Next" w:hAnsi="Avenir Next" w:cs="Arial"/>
          <w:color w:val="808080" w:themeColor="background1" w:themeShade="80"/>
          <w:sz w:val="22"/>
          <w:szCs w:val="22"/>
          <w:lang w:val="en-GB"/>
        </w:rPr>
        <w:t>obtain a recognition and assistance order a foreign representative must present a ‘letter of request’ issued by the foreign court to the Hong Kong court requesting a</w:t>
      </w:r>
      <w:r w:rsidR="00261CB6">
        <w:rPr>
          <w:rFonts w:ascii="Avenir Next" w:hAnsi="Avenir Next" w:cs="Arial"/>
          <w:color w:val="808080" w:themeColor="background1" w:themeShade="80"/>
          <w:sz w:val="22"/>
          <w:szCs w:val="22"/>
          <w:lang w:val="en-GB"/>
        </w:rPr>
        <w:t xml:space="preserve">ssistance. Under common law principles there is no requirement for a formal letter </w:t>
      </w:r>
      <w:r w:rsidR="003B651C">
        <w:rPr>
          <w:rFonts w:ascii="Avenir Next" w:hAnsi="Avenir Next" w:cs="Arial"/>
          <w:color w:val="808080" w:themeColor="background1" w:themeShade="80"/>
          <w:sz w:val="22"/>
          <w:szCs w:val="22"/>
          <w:lang w:val="en-GB"/>
        </w:rPr>
        <w:t>however this is the practice in Hong Kong.</w:t>
      </w:r>
      <w:r w:rsidR="00C26412">
        <w:rPr>
          <w:rFonts w:ascii="Avenir Next" w:hAnsi="Avenir Next" w:cs="Arial"/>
          <w:color w:val="808080" w:themeColor="background1" w:themeShade="80"/>
          <w:sz w:val="22"/>
          <w:szCs w:val="22"/>
          <w:lang w:val="en-GB"/>
        </w:rPr>
        <w:t xml:space="preserve"> Even when receiving a letter of request from a foreign court, the Hong Kong court will still consider the underlying principles of common law each time its assistance is requested. </w:t>
      </w:r>
      <w:r w:rsidR="001E2CC1">
        <w:rPr>
          <w:rFonts w:ascii="Avenir Next" w:hAnsi="Avenir Next" w:cs="Arial"/>
          <w:color w:val="808080" w:themeColor="background1" w:themeShade="80"/>
          <w:sz w:val="22"/>
          <w:szCs w:val="22"/>
          <w:lang w:val="en-GB"/>
        </w:rPr>
        <w:t xml:space="preserve">Further, although common practice to seek a recognition, at least in part, </w:t>
      </w:r>
      <w:proofErr w:type="gramStart"/>
      <w:r w:rsidR="001E2CC1">
        <w:rPr>
          <w:rFonts w:ascii="Avenir Next" w:hAnsi="Avenir Next" w:cs="Arial"/>
          <w:color w:val="808080" w:themeColor="background1" w:themeShade="80"/>
          <w:sz w:val="22"/>
          <w:szCs w:val="22"/>
          <w:lang w:val="en-GB"/>
        </w:rPr>
        <w:t>in order to</w:t>
      </w:r>
      <w:proofErr w:type="gramEnd"/>
      <w:r w:rsidR="001E2CC1">
        <w:rPr>
          <w:rFonts w:ascii="Avenir Next" w:hAnsi="Avenir Next" w:cs="Arial"/>
          <w:color w:val="808080" w:themeColor="background1" w:themeShade="80"/>
          <w:sz w:val="22"/>
          <w:szCs w:val="22"/>
          <w:lang w:val="en-GB"/>
        </w:rPr>
        <w:t xml:space="preserve"> obtain a stay of proceedings, the Hong Kong court does not always grant such stays and instead will consider the nature of the proceedings sought to be stayed.</w:t>
      </w:r>
      <w:r w:rsidR="00A223C0">
        <w:rPr>
          <w:rFonts w:ascii="Avenir Next" w:hAnsi="Avenir Next" w:cs="Arial"/>
          <w:color w:val="808080" w:themeColor="background1" w:themeShade="80"/>
          <w:sz w:val="22"/>
          <w:szCs w:val="22"/>
          <w:lang w:val="en-GB"/>
        </w:rPr>
        <w:t xml:space="preserve"> One reflection of the recognition of foreign liquidators as being authorised to represent the company in Hong Kong is that banks in Hong Kong should assist foreign liquidators by providing </w:t>
      </w:r>
      <w:r w:rsidR="00727204">
        <w:rPr>
          <w:rFonts w:ascii="Avenir Next" w:hAnsi="Avenir Next" w:cs="Arial"/>
          <w:color w:val="808080" w:themeColor="background1" w:themeShade="80"/>
          <w:sz w:val="22"/>
          <w:szCs w:val="22"/>
          <w:lang w:val="en-GB"/>
        </w:rPr>
        <w:t>all documents related the company’s accounts, even without the foreign liquidator having to first obtain an order from the Hong Kong court.</w:t>
      </w:r>
      <w:r w:rsidR="00864495">
        <w:rPr>
          <w:rFonts w:ascii="Avenir Next" w:hAnsi="Avenir Next" w:cs="Arial"/>
          <w:color w:val="808080" w:themeColor="background1" w:themeShade="80"/>
          <w:sz w:val="22"/>
          <w:szCs w:val="22"/>
          <w:lang w:val="en-GB"/>
        </w:rPr>
        <w:t xml:space="preserve"> The court has also granted recognition and assistance orders to enable foreign liquidators to </w:t>
      </w:r>
      <w:r w:rsidR="00B36EC4">
        <w:rPr>
          <w:rFonts w:ascii="Avenir Next" w:hAnsi="Avenir Next" w:cs="Arial"/>
          <w:color w:val="808080" w:themeColor="background1" w:themeShade="80"/>
          <w:sz w:val="22"/>
          <w:szCs w:val="22"/>
          <w:lang w:val="en-GB"/>
        </w:rPr>
        <w:t xml:space="preserve">seek production of documents or examination of individuals in Hong Kong. The Hong Kong court </w:t>
      </w:r>
      <w:r w:rsidR="00733F43">
        <w:rPr>
          <w:rFonts w:ascii="Avenir Next" w:hAnsi="Avenir Next" w:cs="Arial"/>
          <w:color w:val="808080" w:themeColor="background1" w:themeShade="80"/>
          <w:sz w:val="22"/>
          <w:szCs w:val="22"/>
          <w:lang w:val="en-GB"/>
        </w:rPr>
        <w:t xml:space="preserve">makes use of the </w:t>
      </w:r>
      <w:proofErr w:type="spellStart"/>
      <w:r w:rsidR="00733F43">
        <w:rPr>
          <w:rFonts w:ascii="Avenir Next" w:hAnsi="Avenir Next" w:cs="Arial"/>
          <w:color w:val="808080" w:themeColor="background1" w:themeShade="80"/>
          <w:sz w:val="22"/>
          <w:szCs w:val="22"/>
          <w:lang w:val="en-GB"/>
        </w:rPr>
        <w:t>Singularis</w:t>
      </w:r>
      <w:proofErr w:type="spellEnd"/>
      <w:r w:rsidR="00733F43">
        <w:rPr>
          <w:rFonts w:ascii="Avenir Next" w:hAnsi="Avenir Next" w:cs="Arial"/>
          <w:color w:val="808080" w:themeColor="background1" w:themeShade="80"/>
          <w:sz w:val="22"/>
          <w:szCs w:val="22"/>
          <w:lang w:val="en-GB"/>
        </w:rPr>
        <w:t xml:space="preserve"> principle in considering such applications.</w:t>
      </w:r>
      <w:r w:rsidR="0078190F">
        <w:rPr>
          <w:rFonts w:ascii="Avenir Next" w:hAnsi="Avenir Next" w:cs="Arial"/>
          <w:color w:val="808080" w:themeColor="background1" w:themeShade="80"/>
          <w:sz w:val="22"/>
          <w:szCs w:val="22"/>
          <w:lang w:val="en-GB"/>
        </w:rPr>
        <w:t xml:space="preserve"> If foreign liquidators wish to </w:t>
      </w:r>
      <w:r w:rsidR="002B5B7D">
        <w:rPr>
          <w:rFonts w:ascii="Avenir Next" w:hAnsi="Avenir Next" w:cs="Arial"/>
          <w:color w:val="808080" w:themeColor="background1" w:themeShade="80"/>
          <w:sz w:val="22"/>
          <w:szCs w:val="22"/>
          <w:lang w:val="en-GB"/>
        </w:rPr>
        <w:t xml:space="preserve">go further than obtaining information by dealing with Hong Kong assets, the court states that the foreign liquidator needs to apply for a specific recognition order. </w:t>
      </w:r>
      <w:r w:rsidR="00900562">
        <w:rPr>
          <w:rFonts w:ascii="Avenir Next" w:hAnsi="Avenir Next" w:cs="Arial"/>
          <w:color w:val="808080" w:themeColor="background1" w:themeShade="80"/>
          <w:sz w:val="22"/>
          <w:szCs w:val="22"/>
          <w:lang w:val="en-GB"/>
        </w:rPr>
        <w:t xml:space="preserve">These developments in common law </w:t>
      </w:r>
      <w:r w:rsidR="007D1D18">
        <w:rPr>
          <w:rFonts w:ascii="Avenir Next" w:hAnsi="Avenir Next" w:cs="Arial"/>
          <w:color w:val="808080" w:themeColor="background1" w:themeShade="80"/>
          <w:sz w:val="22"/>
          <w:szCs w:val="22"/>
          <w:lang w:val="en-GB"/>
        </w:rPr>
        <w:t>arise out of the Hong Kong courts’ desire to ensure there is a unitary system for the collection and distribution of assets.</w:t>
      </w:r>
    </w:p>
    <w:p w14:paraId="0206C1E7" w14:textId="5FB63EB8" w:rsidR="008C35C9" w:rsidRDefault="008C35C9" w:rsidP="008C35C9">
      <w:pPr>
        <w:jc w:val="both"/>
        <w:rPr>
          <w:rFonts w:ascii="Avenir Next" w:hAnsi="Avenir Next" w:cs="Arial"/>
          <w:sz w:val="22"/>
          <w:szCs w:val="22"/>
          <w:lang w:val="en-GB"/>
        </w:rPr>
      </w:pPr>
    </w:p>
    <w:p w14:paraId="6D910FE7" w14:textId="507227AE" w:rsidR="008019B5" w:rsidRPr="008019B5" w:rsidRDefault="008019B5" w:rsidP="008C35C9">
      <w:pPr>
        <w:jc w:val="both"/>
        <w:rPr>
          <w:rFonts w:ascii="Avenir Next" w:hAnsi="Avenir Next" w:cs="Arial"/>
          <w:color w:val="808080" w:themeColor="background1" w:themeShade="80"/>
          <w:sz w:val="22"/>
          <w:szCs w:val="22"/>
          <w:lang w:val="en-GB"/>
        </w:rPr>
      </w:pPr>
      <w:r w:rsidRPr="008019B5">
        <w:rPr>
          <w:rFonts w:ascii="Avenir Next" w:hAnsi="Avenir Next" w:cs="Arial"/>
          <w:color w:val="808080" w:themeColor="background1" w:themeShade="80"/>
          <w:sz w:val="22"/>
          <w:szCs w:val="22"/>
          <w:lang w:val="en-GB"/>
        </w:rPr>
        <w:t>There are various pros and cons to the development of common law in this way.</w:t>
      </w:r>
      <w:r>
        <w:rPr>
          <w:rFonts w:ascii="Avenir Next" w:hAnsi="Avenir Next" w:cs="Arial"/>
          <w:color w:val="808080" w:themeColor="background1" w:themeShade="80"/>
          <w:sz w:val="22"/>
          <w:szCs w:val="22"/>
          <w:lang w:val="en-GB"/>
        </w:rPr>
        <w:t xml:space="preserve"> A pro is the </w:t>
      </w:r>
      <w:r w:rsidR="00F315B2">
        <w:rPr>
          <w:rFonts w:ascii="Avenir Next" w:hAnsi="Avenir Next" w:cs="Arial"/>
          <w:color w:val="808080" w:themeColor="background1" w:themeShade="80"/>
          <w:sz w:val="22"/>
          <w:szCs w:val="22"/>
          <w:lang w:val="en-GB"/>
        </w:rPr>
        <w:t>flexibility of the law to adapt and develop. A related con is that it can prove more difficult to predict how new situations will be dealt with as they arise.</w:t>
      </w: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lastRenderedPageBreak/>
        <w:t>You are instructed by the liquidator of Palm Beach Limited, a Hong Kong company in compulsory liquidation. Your client tells you that the company gran</w:t>
      </w:r>
      <w:r w:rsidRPr="005A62DF">
        <w:rPr>
          <w:rFonts w:ascii="Avenir Next" w:eastAsia="Calibri" w:hAnsi="Avenir Next" w:cs="Arial"/>
          <w:sz w:val="22"/>
          <w:szCs w:val="22"/>
          <w:lang w:val="en-ZA"/>
        </w:rPr>
        <w:t>ted a floating charge to a creditor, Sea Breeze Incorporated, a few months before the liquidation. Sea Breeze has appointed a receiver. The liquidator wants to know if any of the receiver’s realisations can be used to meet the liquidation costs or pay any unsecured creditors. Outline the discussion you would have</w:t>
      </w:r>
      <w:r w:rsidRPr="00600529">
        <w:rPr>
          <w:rFonts w:ascii="Avenir Next" w:eastAsia="Calibri" w:hAnsi="Avenir Next" w:cs="Arial"/>
          <w:sz w:val="22"/>
          <w:szCs w:val="22"/>
          <w:lang w:val="en-ZA"/>
        </w:rPr>
        <w:t xml:space="preserve"> with the liquidator.</w:t>
      </w:r>
    </w:p>
    <w:p w14:paraId="074FEF38" w14:textId="6A2246EF" w:rsidR="008C35C9" w:rsidRDefault="008C35C9" w:rsidP="008C35C9">
      <w:pPr>
        <w:jc w:val="both"/>
        <w:rPr>
          <w:rFonts w:ascii="Avenir Next" w:eastAsia="Calibri" w:hAnsi="Avenir Next" w:cs="Arial"/>
          <w:sz w:val="22"/>
          <w:szCs w:val="22"/>
          <w:lang w:val="en-ZA"/>
        </w:rPr>
      </w:pPr>
    </w:p>
    <w:p w14:paraId="400829D2" w14:textId="61A251CC" w:rsidR="00425177" w:rsidRDefault="00425177" w:rsidP="008C35C9">
      <w:pPr>
        <w:jc w:val="both"/>
        <w:rPr>
          <w:rFonts w:ascii="Avenir Next" w:hAnsi="Avenir Next" w:cs="Arial"/>
          <w:color w:val="808080" w:themeColor="background1" w:themeShade="80"/>
          <w:sz w:val="22"/>
          <w:szCs w:val="22"/>
          <w:lang w:val="en-GB"/>
        </w:rPr>
      </w:pPr>
      <w:r w:rsidRPr="00425177">
        <w:rPr>
          <w:rFonts w:ascii="Avenir Next" w:hAnsi="Avenir Next" w:cs="Arial"/>
          <w:color w:val="808080" w:themeColor="background1" w:themeShade="80"/>
          <w:sz w:val="22"/>
          <w:szCs w:val="22"/>
          <w:lang w:val="en-GB"/>
        </w:rPr>
        <w:t xml:space="preserve">The appointment </w:t>
      </w:r>
      <w:r>
        <w:rPr>
          <w:rFonts w:ascii="Avenir Next" w:hAnsi="Avenir Next" w:cs="Arial"/>
          <w:color w:val="808080" w:themeColor="background1" w:themeShade="80"/>
          <w:sz w:val="22"/>
          <w:szCs w:val="22"/>
          <w:lang w:val="en-GB"/>
        </w:rPr>
        <w:t>of the receiver by Sea Bree</w:t>
      </w:r>
      <w:r w:rsidR="002F1199">
        <w:rPr>
          <w:rFonts w:ascii="Avenir Next" w:hAnsi="Avenir Next" w:cs="Arial"/>
          <w:color w:val="808080" w:themeColor="background1" w:themeShade="80"/>
          <w:sz w:val="22"/>
          <w:szCs w:val="22"/>
          <w:lang w:val="en-GB"/>
        </w:rPr>
        <w:t xml:space="preserve">ze would have had the effect of crystallising Sea Breeze’s floating charge over </w:t>
      </w:r>
      <w:r w:rsidR="002B154F">
        <w:rPr>
          <w:rFonts w:ascii="Avenir Next" w:hAnsi="Avenir Next" w:cs="Arial"/>
          <w:color w:val="808080" w:themeColor="background1" w:themeShade="80"/>
          <w:sz w:val="22"/>
          <w:szCs w:val="22"/>
          <w:lang w:val="en-GB"/>
        </w:rPr>
        <w:t>the company.</w:t>
      </w:r>
      <w:r w:rsidR="00A928FE">
        <w:rPr>
          <w:rFonts w:ascii="Avenir Next" w:hAnsi="Avenir Next" w:cs="Arial"/>
          <w:color w:val="808080" w:themeColor="background1" w:themeShade="80"/>
          <w:sz w:val="22"/>
          <w:szCs w:val="22"/>
          <w:lang w:val="en-GB"/>
        </w:rPr>
        <w:t xml:space="preserve"> The receiver’s primary duties are to </w:t>
      </w:r>
      <w:r w:rsidR="00064CF4">
        <w:rPr>
          <w:rFonts w:ascii="Avenir Next" w:hAnsi="Avenir Next" w:cs="Arial"/>
          <w:color w:val="808080" w:themeColor="background1" w:themeShade="80"/>
          <w:sz w:val="22"/>
          <w:szCs w:val="22"/>
          <w:lang w:val="en-GB"/>
        </w:rPr>
        <w:t>t</w:t>
      </w:r>
      <w:r w:rsidR="0038513D">
        <w:rPr>
          <w:rFonts w:ascii="Avenir Next" w:hAnsi="Avenir Next" w:cs="Arial"/>
          <w:color w:val="808080" w:themeColor="background1" w:themeShade="80"/>
          <w:sz w:val="22"/>
          <w:szCs w:val="22"/>
          <w:lang w:val="en-GB"/>
        </w:rPr>
        <w:t>he charge holder, Sea Breeze.</w:t>
      </w:r>
      <w:r w:rsidR="00243D1D">
        <w:rPr>
          <w:rFonts w:ascii="Avenir Next" w:hAnsi="Avenir Next" w:cs="Arial"/>
          <w:color w:val="808080" w:themeColor="background1" w:themeShade="80"/>
          <w:sz w:val="22"/>
          <w:szCs w:val="22"/>
          <w:lang w:val="en-GB"/>
        </w:rPr>
        <w:t xml:space="preserve"> </w:t>
      </w:r>
      <w:r w:rsidR="00C070BF">
        <w:rPr>
          <w:rFonts w:ascii="Avenir Next" w:hAnsi="Avenir Next" w:cs="Arial"/>
          <w:color w:val="808080" w:themeColor="background1" w:themeShade="80"/>
          <w:sz w:val="22"/>
          <w:szCs w:val="22"/>
          <w:lang w:val="en-GB"/>
        </w:rPr>
        <w:t>Ordinarily, a creditor with security such as Sea Breeze will obtain priority over the company’s unsecured creditors</w:t>
      </w:r>
      <w:r w:rsidR="00041CFA">
        <w:rPr>
          <w:rFonts w:ascii="Avenir Next" w:hAnsi="Avenir Next" w:cs="Arial"/>
          <w:color w:val="808080" w:themeColor="background1" w:themeShade="80"/>
          <w:sz w:val="22"/>
          <w:szCs w:val="22"/>
          <w:lang w:val="en-GB"/>
        </w:rPr>
        <w:t xml:space="preserve"> although as it is a floating charge, the receiver’s realisations must first be used to meet statutory preferential claims, such as certain (but not all) employee payments.</w:t>
      </w:r>
      <w:r w:rsidR="00B924C8">
        <w:rPr>
          <w:rFonts w:ascii="Avenir Next" w:hAnsi="Avenir Next" w:cs="Arial"/>
          <w:color w:val="808080" w:themeColor="background1" w:themeShade="80"/>
          <w:sz w:val="22"/>
          <w:szCs w:val="22"/>
          <w:lang w:val="en-GB"/>
        </w:rPr>
        <w:t xml:space="preserve"> CWUMPO, section 79 provides that </w:t>
      </w:r>
      <w:r w:rsidR="00CC12D2">
        <w:rPr>
          <w:rFonts w:ascii="Avenir Next" w:hAnsi="Avenir Next" w:cs="Arial"/>
          <w:color w:val="808080" w:themeColor="background1" w:themeShade="80"/>
          <w:sz w:val="22"/>
          <w:szCs w:val="22"/>
          <w:lang w:val="en-GB"/>
        </w:rPr>
        <w:t xml:space="preserve">preferential claims must be met out of the realisations of a floating charge. CWUMPO, section 265(3B) further states that when a company is in liquidation, the preferential claims are paid out of the realisations from floating charges to the extent that there </w:t>
      </w:r>
      <w:r w:rsidR="00060E35">
        <w:rPr>
          <w:rFonts w:ascii="Avenir Next" w:hAnsi="Avenir Next" w:cs="Arial"/>
          <w:color w:val="808080" w:themeColor="background1" w:themeShade="80"/>
          <w:sz w:val="22"/>
          <w:szCs w:val="22"/>
          <w:lang w:val="en-GB"/>
        </w:rPr>
        <w:t>are</w:t>
      </w:r>
      <w:r w:rsidR="00CC12D2">
        <w:rPr>
          <w:rFonts w:ascii="Avenir Next" w:hAnsi="Avenir Next" w:cs="Arial"/>
          <w:color w:val="808080" w:themeColor="background1" w:themeShade="80"/>
          <w:sz w:val="22"/>
          <w:szCs w:val="22"/>
          <w:lang w:val="en-GB"/>
        </w:rPr>
        <w:t xml:space="preserve"> insufficient ‘uncharged’ assets available to the liquidator. </w:t>
      </w:r>
      <w:r w:rsidR="00060E35">
        <w:rPr>
          <w:rFonts w:ascii="Avenir Next" w:hAnsi="Avenir Next" w:cs="Arial"/>
          <w:color w:val="808080" w:themeColor="background1" w:themeShade="80"/>
          <w:sz w:val="22"/>
          <w:szCs w:val="22"/>
          <w:lang w:val="en-GB"/>
        </w:rPr>
        <w:t xml:space="preserve">In this case, </w:t>
      </w:r>
      <w:r w:rsidR="000109AF">
        <w:rPr>
          <w:rFonts w:ascii="Avenir Next" w:hAnsi="Avenir Next" w:cs="Arial"/>
          <w:color w:val="808080" w:themeColor="background1" w:themeShade="80"/>
          <w:sz w:val="22"/>
          <w:szCs w:val="22"/>
          <w:lang w:val="en-GB"/>
        </w:rPr>
        <w:t xml:space="preserve">whether the liquidation costs or unsecured creditors are paid from the receiver’s realisations will depend on </w:t>
      </w:r>
      <w:r w:rsidR="00AA6705">
        <w:rPr>
          <w:rFonts w:ascii="Avenir Next" w:hAnsi="Avenir Next" w:cs="Arial"/>
          <w:color w:val="808080" w:themeColor="background1" w:themeShade="80"/>
          <w:sz w:val="22"/>
          <w:szCs w:val="22"/>
          <w:lang w:val="en-GB"/>
        </w:rPr>
        <w:t>the availability of ‘uncharged’ assets to the liquidator.</w:t>
      </w:r>
      <w:r w:rsidR="00E61876">
        <w:rPr>
          <w:rFonts w:ascii="Avenir Next" w:hAnsi="Avenir Next" w:cs="Arial"/>
          <w:color w:val="808080" w:themeColor="background1" w:themeShade="80"/>
          <w:sz w:val="22"/>
          <w:szCs w:val="22"/>
          <w:lang w:val="en-GB"/>
        </w:rPr>
        <w:t xml:space="preserve"> </w:t>
      </w:r>
    </w:p>
    <w:p w14:paraId="2B28EAC8" w14:textId="5BC3D52B" w:rsidR="00E61876" w:rsidRDefault="00E61876" w:rsidP="008C35C9">
      <w:pPr>
        <w:jc w:val="both"/>
        <w:rPr>
          <w:rFonts w:ascii="Avenir Next" w:hAnsi="Avenir Next" w:cs="Arial"/>
          <w:color w:val="808080" w:themeColor="background1" w:themeShade="80"/>
          <w:sz w:val="22"/>
          <w:szCs w:val="22"/>
          <w:lang w:val="en-GB"/>
        </w:rPr>
      </w:pPr>
    </w:p>
    <w:p w14:paraId="5A0EDD62" w14:textId="2FA150FB" w:rsidR="008C35C9" w:rsidRPr="00245791" w:rsidRDefault="00E6187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point to consider in this case is that floating charges that are created within a certain period before the commencement of the liquidation may be voidable. In this case, the company granted the floating charge to Sea Breeze only a few months before the commencement of the liquidation.</w:t>
      </w:r>
      <w:r w:rsidR="007C3E94">
        <w:rPr>
          <w:rFonts w:ascii="Avenir Next" w:hAnsi="Avenir Next" w:cs="Arial"/>
          <w:color w:val="808080" w:themeColor="background1" w:themeShade="80"/>
          <w:sz w:val="22"/>
          <w:szCs w:val="22"/>
          <w:lang w:val="en-GB"/>
        </w:rPr>
        <w:t xml:space="preserve"> Under CWUMPO section 267, a floating charge is not valid if it is entered into within a period of 12 months before the commencement of the liquidation and the company was unable to pay its debts at the time the charge was </w:t>
      </w:r>
      <w:proofErr w:type="gramStart"/>
      <w:r w:rsidR="007C3E94">
        <w:rPr>
          <w:rFonts w:ascii="Avenir Next" w:hAnsi="Avenir Next" w:cs="Arial"/>
          <w:color w:val="808080" w:themeColor="background1" w:themeShade="80"/>
          <w:sz w:val="22"/>
          <w:szCs w:val="22"/>
          <w:lang w:val="en-GB"/>
        </w:rPr>
        <w:t>created, or</w:t>
      </w:r>
      <w:proofErr w:type="gramEnd"/>
      <w:r w:rsidR="007C3E94">
        <w:rPr>
          <w:rFonts w:ascii="Avenir Next" w:hAnsi="Avenir Next" w:cs="Arial"/>
          <w:color w:val="808080" w:themeColor="background1" w:themeShade="80"/>
          <w:sz w:val="22"/>
          <w:szCs w:val="22"/>
          <w:lang w:val="en-GB"/>
        </w:rPr>
        <w:t xml:space="preserve"> became unable to pay its debts as a result of the charge. Further, if the </w:t>
      </w:r>
      <w:proofErr w:type="spellStart"/>
      <w:r w:rsidR="007C3E94">
        <w:rPr>
          <w:rFonts w:ascii="Avenir Next" w:hAnsi="Avenir Next" w:cs="Arial"/>
          <w:color w:val="808080" w:themeColor="background1" w:themeShade="80"/>
          <w:sz w:val="22"/>
          <w:szCs w:val="22"/>
          <w:lang w:val="en-GB"/>
        </w:rPr>
        <w:t>chargee</w:t>
      </w:r>
      <w:proofErr w:type="spellEnd"/>
      <w:r w:rsidR="007C3E94">
        <w:rPr>
          <w:rFonts w:ascii="Avenir Next" w:hAnsi="Avenir Next" w:cs="Arial"/>
          <w:color w:val="808080" w:themeColor="background1" w:themeShade="80"/>
          <w:sz w:val="22"/>
          <w:szCs w:val="22"/>
          <w:lang w:val="en-GB"/>
        </w:rPr>
        <w:t xml:space="preserve">, Sea Breeze, </w:t>
      </w:r>
      <w:proofErr w:type="gramStart"/>
      <w:r w:rsidR="00DC45CE">
        <w:rPr>
          <w:rFonts w:ascii="Avenir Next" w:hAnsi="Avenir Next" w:cs="Arial"/>
          <w:color w:val="808080" w:themeColor="background1" w:themeShade="80"/>
          <w:sz w:val="22"/>
          <w:szCs w:val="22"/>
          <w:lang w:val="en-GB"/>
        </w:rPr>
        <w:t>is connected with</w:t>
      </w:r>
      <w:proofErr w:type="gramEnd"/>
      <w:r w:rsidR="00DC45CE">
        <w:rPr>
          <w:rFonts w:ascii="Avenir Next" w:hAnsi="Avenir Next" w:cs="Arial"/>
          <w:color w:val="808080" w:themeColor="background1" w:themeShade="80"/>
          <w:sz w:val="22"/>
          <w:szCs w:val="22"/>
          <w:lang w:val="en-GB"/>
        </w:rPr>
        <w:t xml:space="preserve"> the company, this period is extended to two years and there is no requirement to prove the company was insolvent at the time the charge was created or as a direct result of the charge.</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office in Shenzhen. It is in insolvent liquidation in Cayman. </w:t>
      </w:r>
      <w:r w:rsidRPr="00594F12">
        <w:rPr>
          <w:rFonts w:ascii="Avenir Next" w:hAnsi="Avenir Next" w:cs="Arial"/>
          <w:sz w:val="22"/>
          <w:szCs w:val="22"/>
          <w:lang w:val="en-GB"/>
        </w:rPr>
        <w:t xml:space="preserve">The liquidator appointed in Cayman (L) tells you he wants to </w:t>
      </w:r>
      <w:r w:rsidR="0095255F" w:rsidRPr="00594F12">
        <w:rPr>
          <w:rFonts w:ascii="Avenir Next" w:hAnsi="Avenir Next" w:cs="Arial"/>
          <w:sz w:val="22"/>
          <w:szCs w:val="22"/>
          <w:lang w:val="en-GB"/>
        </w:rPr>
        <w:t>obtain</w:t>
      </w:r>
      <w:r w:rsidRPr="00594F12">
        <w:rPr>
          <w:rFonts w:ascii="Avenir Next" w:hAnsi="Avenir Next" w:cs="Arial"/>
          <w:sz w:val="22"/>
          <w:szCs w:val="22"/>
          <w:lang w:val="en-GB"/>
        </w:rPr>
        <w:t xml:space="preserve"> documents from SKL’s bank in Hong Kong and </w:t>
      </w:r>
      <w:r w:rsidR="009010B0" w:rsidRPr="00594F12">
        <w:rPr>
          <w:rFonts w:ascii="Avenir Next" w:hAnsi="Avenir Next" w:cs="Arial"/>
          <w:sz w:val="22"/>
          <w:szCs w:val="22"/>
          <w:lang w:val="en-GB"/>
        </w:rPr>
        <w:t xml:space="preserve">he </w:t>
      </w:r>
      <w:r w:rsidRPr="00594F12">
        <w:rPr>
          <w:rFonts w:ascii="Avenir Next" w:hAnsi="Avenir Next" w:cs="Arial"/>
          <w:sz w:val="22"/>
          <w:szCs w:val="22"/>
          <w:lang w:val="en-GB"/>
        </w:rPr>
        <w:t xml:space="preserve">also </w:t>
      </w:r>
      <w:r w:rsidR="009010B0" w:rsidRPr="00594F12">
        <w:rPr>
          <w:rFonts w:ascii="Avenir Next" w:hAnsi="Avenir Next" w:cs="Arial"/>
          <w:sz w:val="22"/>
          <w:szCs w:val="22"/>
          <w:lang w:val="en-GB"/>
        </w:rPr>
        <w:t xml:space="preserve">wants </w:t>
      </w:r>
      <w:r w:rsidRPr="00594F12">
        <w:rPr>
          <w:rFonts w:ascii="Avenir Next" w:hAnsi="Avenir Next" w:cs="Arial"/>
          <w:sz w:val="22"/>
          <w:szCs w:val="22"/>
          <w:lang w:val="en-GB"/>
        </w:rPr>
        <w:t xml:space="preserve">obtain orders to examine the auditors who are in Hong Kong and </w:t>
      </w:r>
      <w:r w:rsidR="009010B0" w:rsidRPr="00594F12">
        <w:rPr>
          <w:rFonts w:ascii="Avenir Next" w:hAnsi="Avenir Next" w:cs="Arial"/>
          <w:sz w:val="22"/>
          <w:szCs w:val="22"/>
          <w:lang w:val="en-GB"/>
        </w:rPr>
        <w:t xml:space="preserve">who </w:t>
      </w:r>
      <w:r w:rsidRPr="00594F12">
        <w:rPr>
          <w:rFonts w:ascii="Avenir Next" w:hAnsi="Avenir Next" w:cs="Arial"/>
          <w:sz w:val="22"/>
          <w:szCs w:val="22"/>
          <w:lang w:val="en-GB"/>
        </w:rPr>
        <w:t xml:space="preserve">will not cooperate with his investigations. L says he has heard that it is straightforward to get a </w:t>
      </w:r>
      <w:r w:rsidR="009010B0" w:rsidRPr="00594F12">
        <w:rPr>
          <w:rFonts w:ascii="Avenir Next" w:hAnsi="Avenir Next" w:cs="Arial"/>
          <w:sz w:val="22"/>
          <w:szCs w:val="22"/>
          <w:lang w:val="en-GB"/>
        </w:rPr>
        <w:t>“</w:t>
      </w:r>
      <w:r w:rsidRPr="00594F12">
        <w:rPr>
          <w:rFonts w:ascii="Avenir Next" w:hAnsi="Avenir Next" w:cs="Arial"/>
          <w:sz w:val="22"/>
          <w:szCs w:val="22"/>
          <w:lang w:val="en-GB"/>
        </w:rPr>
        <w:t>standard order</w:t>
      </w:r>
      <w:r w:rsidR="009010B0" w:rsidRPr="00594F12">
        <w:rPr>
          <w:rFonts w:ascii="Avenir Next" w:hAnsi="Avenir Next" w:cs="Arial"/>
          <w:sz w:val="22"/>
          <w:szCs w:val="22"/>
          <w:lang w:val="en-GB"/>
        </w:rPr>
        <w:t>”</w:t>
      </w:r>
      <w:r w:rsidRPr="00594F12">
        <w:rPr>
          <w:rFonts w:ascii="Avenir Next" w:hAnsi="Avenir Next" w:cs="Arial"/>
          <w:sz w:val="22"/>
          <w:szCs w:val="22"/>
          <w:lang w:val="en-GB"/>
        </w:rPr>
        <w:t xml:space="preserve"> from the Hong Kong court recognising his appointment and giving him a full suite of powers in Hong Kong including a stay of any actions that</w:t>
      </w:r>
      <w:r w:rsidRPr="004275B2">
        <w:rPr>
          <w:rFonts w:ascii="Avenir Next" w:hAnsi="Avenir Next" w:cs="Arial"/>
          <w:sz w:val="22"/>
          <w:szCs w:val="22"/>
          <w:lang w:val="en-GB"/>
        </w:rPr>
        <w:t xml:space="preserve">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7851E56F" w14:textId="434267C0" w:rsidR="008C35C9" w:rsidRDefault="00FA4C7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Hong Kong court, in the absence of a statutory framework to deal with cross-border insolvency, has always followed common law principles with respect to</w:t>
      </w:r>
      <w:r w:rsidR="00AB412B">
        <w:rPr>
          <w:rFonts w:ascii="Avenir Next" w:hAnsi="Avenir Next" w:cs="Arial"/>
          <w:color w:val="808080" w:themeColor="background1" w:themeShade="80"/>
          <w:sz w:val="22"/>
          <w:szCs w:val="22"/>
          <w:lang w:val="en-GB"/>
        </w:rPr>
        <w:t xml:space="preserve"> assisting</w:t>
      </w:r>
      <w:r>
        <w:rPr>
          <w:rFonts w:ascii="Avenir Next" w:hAnsi="Avenir Next" w:cs="Arial"/>
          <w:color w:val="808080" w:themeColor="background1" w:themeShade="80"/>
          <w:sz w:val="22"/>
          <w:szCs w:val="22"/>
          <w:lang w:val="en-GB"/>
        </w:rPr>
        <w:t xml:space="preserve"> foreign liquidat</w:t>
      </w:r>
      <w:r w:rsidR="00AB412B">
        <w:rPr>
          <w:rFonts w:ascii="Avenir Next" w:hAnsi="Avenir Next" w:cs="Arial"/>
          <w:color w:val="808080" w:themeColor="background1" w:themeShade="80"/>
          <w:sz w:val="22"/>
          <w:szCs w:val="22"/>
          <w:lang w:val="en-GB"/>
        </w:rPr>
        <w:t>ors</w:t>
      </w:r>
      <w:r>
        <w:rPr>
          <w:rFonts w:ascii="Avenir Next" w:hAnsi="Avenir Next" w:cs="Arial"/>
          <w:color w:val="808080" w:themeColor="background1" w:themeShade="80"/>
          <w:sz w:val="22"/>
          <w:szCs w:val="22"/>
          <w:lang w:val="en-GB"/>
        </w:rPr>
        <w:t>.</w:t>
      </w:r>
      <w:r w:rsidR="0029017E">
        <w:rPr>
          <w:rFonts w:ascii="Avenir Next" w:hAnsi="Avenir Next" w:cs="Arial"/>
          <w:color w:val="808080" w:themeColor="background1" w:themeShade="80"/>
          <w:sz w:val="22"/>
          <w:szCs w:val="22"/>
          <w:lang w:val="en-GB"/>
        </w:rPr>
        <w:t xml:space="preserve"> As referenced by L, the Hong Kong court will recognise </w:t>
      </w:r>
      <w:r w:rsidR="00FB28E0">
        <w:rPr>
          <w:rFonts w:ascii="Avenir Next" w:hAnsi="Avenir Next" w:cs="Arial"/>
          <w:color w:val="808080" w:themeColor="background1" w:themeShade="80"/>
          <w:sz w:val="22"/>
          <w:szCs w:val="22"/>
          <w:lang w:val="en-GB"/>
        </w:rPr>
        <w:t xml:space="preserve">their right to bring an action in Hong Kong (in the name of the company) and no formal order is necessary for such purpose. Notwithstanding this, </w:t>
      </w:r>
      <w:proofErr w:type="gramStart"/>
      <w:r w:rsidR="00EE5CBC">
        <w:rPr>
          <w:rFonts w:ascii="Avenir Next" w:hAnsi="Avenir Next" w:cs="Arial"/>
          <w:color w:val="808080" w:themeColor="background1" w:themeShade="80"/>
          <w:sz w:val="22"/>
          <w:szCs w:val="22"/>
          <w:lang w:val="en-GB"/>
        </w:rPr>
        <w:t>in order to</w:t>
      </w:r>
      <w:proofErr w:type="gramEnd"/>
      <w:r w:rsidR="00EE5CBC">
        <w:rPr>
          <w:rFonts w:ascii="Avenir Next" w:hAnsi="Avenir Next" w:cs="Arial"/>
          <w:color w:val="808080" w:themeColor="background1" w:themeShade="80"/>
          <w:sz w:val="22"/>
          <w:szCs w:val="22"/>
          <w:lang w:val="en-GB"/>
        </w:rPr>
        <w:t xml:space="preserve"> obtain a recognition and assistance order in Hong Kong, L must provide a letter of request issued by the Cayman court to the Hong Kong court requesting assistance.</w:t>
      </w:r>
      <w:r w:rsidR="00EE1BD7">
        <w:rPr>
          <w:rFonts w:ascii="Avenir Next" w:hAnsi="Avenir Next" w:cs="Arial"/>
          <w:color w:val="808080" w:themeColor="background1" w:themeShade="80"/>
          <w:sz w:val="22"/>
          <w:szCs w:val="22"/>
          <w:lang w:val="en-GB"/>
        </w:rPr>
        <w:t xml:space="preserve"> The Hong Kong court will then carefully consider the underlying principles each time it is asked to assist.</w:t>
      </w:r>
    </w:p>
    <w:p w14:paraId="6592F708" w14:textId="521BD648" w:rsidR="00391AA4" w:rsidRDefault="00391AA4" w:rsidP="008C35C9">
      <w:pPr>
        <w:jc w:val="both"/>
        <w:rPr>
          <w:rFonts w:ascii="Avenir Next" w:hAnsi="Avenir Next" w:cs="Arial"/>
          <w:color w:val="808080" w:themeColor="background1" w:themeShade="80"/>
          <w:sz w:val="22"/>
          <w:szCs w:val="22"/>
          <w:lang w:val="en-GB"/>
        </w:rPr>
      </w:pPr>
    </w:p>
    <w:p w14:paraId="10F862F9" w14:textId="25AB39EC" w:rsidR="00391AA4" w:rsidRDefault="00391AA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 should have no issues in obtaining documents from SKL’s bank in Hong Kong</w:t>
      </w:r>
      <w:r w:rsidR="005F71DF">
        <w:rPr>
          <w:rFonts w:ascii="Avenir Next" w:hAnsi="Avenir Next" w:cs="Arial"/>
          <w:color w:val="808080" w:themeColor="background1" w:themeShade="80"/>
          <w:sz w:val="22"/>
          <w:szCs w:val="22"/>
          <w:lang w:val="en-GB"/>
        </w:rPr>
        <w:t xml:space="preserve"> as </w:t>
      </w:r>
      <w:r w:rsidR="00D2608F">
        <w:rPr>
          <w:rFonts w:ascii="Avenir Next" w:hAnsi="Avenir Next" w:cs="Arial"/>
          <w:color w:val="808080" w:themeColor="background1" w:themeShade="80"/>
          <w:sz w:val="22"/>
          <w:szCs w:val="22"/>
          <w:lang w:val="en-GB"/>
        </w:rPr>
        <w:t>Hong Kong banks should readily assist foreign liquidators by providing documents for the company’s accounts</w:t>
      </w:r>
      <w:r w:rsidR="00D07ECF">
        <w:rPr>
          <w:rFonts w:ascii="Avenir Next" w:hAnsi="Avenir Next" w:cs="Arial"/>
          <w:color w:val="808080" w:themeColor="background1" w:themeShade="80"/>
          <w:sz w:val="22"/>
          <w:szCs w:val="22"/>
          <w:lang w:val="en-GB"/>
        </w:rPr>
        <w:t>, even without L needed to first obtain an order from the Hong Kong court for such documents.</w:t>
      </w:r>
    </w:p>
    <w:p w14:paraId="34D9DDAA" w14:textId="25198ED0" w:rsidR="00194739" w:rsidRDefault="00194739" w:rsidP="008C35C9">
      <w:pPr>
        <w:jc w:val="both"/>
        <w:rPr>
          <w:rFonts w:ascii="Avenir Next" w:hAnsi="Avenir Next" w:cs="Arial"/>
          <w:color w:val="808080" w:themeColor="background1" w:themeShade="80"/>
          <w:sz w:val="22"/>
          <w:szCs w:val="22"/>
          <w:lang w:val="en-GB"/>
        </w:rPr>
      </w:pPr>
    </w:p>
    <w:p w14:paraId="6088830C" w14:textId="1B3C2C41" w:rsidR="00194739" w:rsidRDefault="00194739"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lastRenderedPageBreak/>
        <w:t>With regard to</w:t>
      </w:r>
      <w:proofErr w:type="gramEnd"/>
      <w:r>
        <w:rPr>
          <w:rFonts w:ascii="Avenir Next" w:hAnsi="Avenir Next" w:cs="Arial"/>
          <w:color w:val="808080" w:themeColor="background1" w:themeShade="80"/>
          <w:sz w:val="22"/>
          <w:szCs w:val="22"/>
          <w:lang w:val="en-GB"/>
        </w:rPr>
        <w:t xml:space="preserve"> obtaining an order to examine the Hong Kong auditors, this may prove more challenging for L. The Hong Kong court has granted recognition and assistance orders allowing foreign liquidators to seek production of documents or examination of individuals in Hong Kong, such as the auditors in L’s case.</w:t>
      </w:r>
      <w:r w:rsidR="004E7875">
        <w:rPr>
          <w:rFonts w:ascii="Avenir Next" w:hAnsi="Avenir Next" w:cs="Arial"/>
          <w:color w:val="808080" w:themeColor="background1" w:themeShade="80"/>
          <w:sz w:val="22"/>
          <w:szCs w:val="22"/>
          <w:lang w:val="en-GB"/>
        </w:rPr>
        <w:t xml:space="preserve"> However, when considering these applications, the Hong Kong court compares the scope of the relevant provisions between Hong Kong and, in this case Cayman, </w:t>
      </w:r>
      <w:r w:rsidR="00F87393">
        <w:rPr>
          <w:rFonts w:ascii="Avenir Next" w:hAnsi="Avenir Next" w:cs="Arial"/>
          <w:color w:val="808080" w:themeColor="background1" w:themeShade="80"/>
          <w:sz w:val="22"/>
          <w:szCs w:val="22"/>
          <w:lang w:val="en-GB"/>
        </w:rPr>
        <w:t xml:space="preserve">in accordance with the </w:t>
      </w:r>
      <w:proofErr w:type="spellStart"/>
      <w:r w:rsidR="00F87393">
        <w:rPr>
          <w:rFonts w:ascii="Avenir Next" w:hAnsi="Avenir Next" w:cs="Arial"/>
          <w:color w:val="808080" w:themeColor="background1" w:themeShade="80"/>
          <w:sz w:val="22"/>
          <w:szCs w:val="22"/>
          <w:lang w:val="en-GB"/>
        </w:rPr>
        <w:t>Singularis</w:t>
      </w:r>
      <w:proofErr w:type="spellEnd"/>
      <w:r w:rsidR="00F87393">
        <w:rPr>
          <w:rFonts w:ascii="Avenir Next" w:hAnsi="Avenir Next" w:cs="Arial"/>
          <w:color w:val="808080" w:themeColor="background1" w:themeShade="80"/>
          <w:sz w:val="22"/>
          <w:szCs w:val="22"/>
          <w:lang w:val="en-GB"/>
        </w:rPr>
        <w:t xml:space="preserve"> principle. Previously, with commonly encountered jurisdictions such as Hong Kong and Cayman, </w:t>
      </w:r>
      <w:r w:rsidR="00C93871">
        <w:rPr>
          <w:rFonts w:ascii="Avenir Next" w:hAnsi="Avenir Next" w:cs="Arial"/>
          <w:color w:val="808080" w:themeColor="background1" w:themeShade="80"/>
          <w:sz w:val="22"/>
          <w:szCs w:val="22"/>
          <w:lang w:val="en-GB"/>
        </w:rPr>
        <w:t xml:space="preserve">a ‘standard order’, as mentioned by L, </w:t>
      </w:r>
      <w:r w:rsidR="00F41CB2">
        <w:rPr>
          <w:rFonts w:ascii="Avenir Next" w:hAnsi="Avenir Next" w:cs="Arial"/>
          <w:color w:val="808080" w:themeColor="background1" w:themeShade="80"/>
          <w:sz w:val="22"/>
          <w:szCs w:val="22"/>
          <w:lang w:val="en-GB"/>
        </w:rPr>
        <w:t>could be obtained by the foreign representative</w:t>
      </w:r>
      <w:r w:rsidR="006D2CB6">
        <w:rPr>
          <w:rFonts w:ascii="Avenir Next" w:hAnsi="Avenir Next" w:cs="Arial"/>
          <w:color w:val="808080" w:themeColor="background1" w:themeShade="80"/>
          <w:sz w:val="22"/>
          <w:szCs w:val="22"/>
          <w:lang w:val="en-GB"/>
        </w:rPr>
        <w:t xml:space="preserve">. This order is, however, limited by a proviso that any power sought to be exercised by the foreign representative in Hong Kong must be subject to the powers available to the foreign liquidation in their ‘home’ jurisdiction, </w:t>
      </w:r>
      <w:proofErr w:type="gramStart"/>
      <w:r w:rsidR="006D2CB6">
        <w:rPr>
          <w:rFonts w:ascii="Avenir Next" w:hAnsi="Avenir Next" w:cs="Arial"/>
          <w:color w:val="808080" w:themeColor="background1" w:themeShade="80"/>
          <w:sz w:val="22"/>
          <w:szCs w:val="22"/>
          <w:lang w:val="en-GB"/>
        </w:rPr>
        <w:t>i.e.</w:t>
      </w:r>
      <w:proofErr w:type="gramEnd"/>
      <w:r w:rsidR="006D2CB6">
        <w:rPr>
          <w:rFonts w:ascii="Avenir Next" w:hAnsi="Avenir Next" w:cs="Arial"/>
          <w:color w:val="808080" w:themeColor="background1" w:themeShade="80"/>
          <w:sz w:val="22"/>
          <w:szCs w:val="22"/>
          <w:lang w:val="en-GB"/>
        </w:rPr>
        <w:t xml:space="preserve"> Cayman. </w:t>
      </w:r>
      <w:r w:rsidR="00F724ED">
        <w:rPr>
          <w:rFonts w:ascii="Avenir Next" w:hAnsi="Avenir Next" w:cs="Arial"/>
          <w:color w:val="808080" w:themeColor="background1" w:themeShade="80"/>
          <w:sz w:val="22"/>
          <w:szCs w:val="22"/>
          <w:lang w:val="en-GB"/>
        </w:rPr>
        <w:t>In Cayman, the legislation permitting examination is much more restrictive than in Hong Kong and so this is a relevant factor to note in this case.</w:t>
      </w:r>
      <w:r w:rsidR="004029A3">
        <w:rPr>
          <w:rFonts w:ascii="Avenir Next" w:hAnsi="Avenir Next" w:cs="Arial"/>
          <w:color w:val="808080" w:themeColor="background1" w:themeShade="80"/>
          <w:sz w:val="22"/>
          <w:szCs w:val="22"/>
          <w:lang w:val="en-GB"/>
        </w:rPr>
        <w:t xml:space="preserve"> In these circumstances, L might be better advised to seek an ancillary liquidation rather than a recognition order </w:t>
      </w:r>
      <w:proofErr w:type="gramStart"/>
      <w:r w:rsidR="004029A3">
        <w:rPr>
          <w:rFonts w:ascii="Avenir Next" w:hAnsi="Avenir Next" w:cs="Arial"/>
          <w:color w:val="808080" w:themeColor="background1" w:themeShade="80"/>
          <w:sz w:val="22"/>
          <w:szCs w:val="22"/>
          <w:lang w:val="en-GB"/>
        </w:rPr>
        <w:t>in order to</w:t>
      </w:r>
      <w:proofErr w:type="gramEnd"/>
      <w:r w:rsidR="004029A3">
        <w:rPr>
          <w:rFonts w:ascii="Avenir Next" w:hAnsi="Avenir Next" w:cs="Arial"/>
          <w:color w:val="808080" w:themeColor="background1" w:themeShade="80"/>
          <w:sz w:val="22"/>
          <w:szCs w:val="22"/>
          <w:lang w:val="en-GB"/>
        </w:rPr>
        <w:t xml:space="preserve"> conduct a thorough examination of the auditors in Hong Kong.</w:t>
      </w:r>
    </w:p>
    <w:p w14:paraId="6E7A70FC" w14:textId="6A4D564D" w:rsidR="00A50571" w:rsidRDefault="00A50571" w:rsidP="008C35C9">
      <w:pPr>
        <w:jc w:val="both"/>
        <w:rPr>
          <w:rFonts w:ascii="Avenir Next" w:hAnsi="Avenir Next" w:cs="Arial"/>
          <w:color w:val="808080" w:themeColor="background1" w:themeShade="80"/>
          <w:sz w:val="22"/>
          <w:szCs w:val="22"/>
          <w:lang w:val="en-GB"/>
        </w:rPr>
      </w:pPr>
    </w:p>
    <w:p w14:paraId="33F4B166" w14:textId="5837AFD6" w:rsidR="00A50571" w:rsidRDefault="00A5057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Lastly, </w:t>
      </w:r>
      <w:proofErr w:type="gramStart"/>
      <w:r>
        <w:rPr>
          <w:rFonts w:ascii="Avenir Next" w:hAnsi="Avenir Next" w:cs="Arial"/>
          <w:color w:val="808080" w:themeColor="background1" w:themeShade="80"/>
          <w:sz w:val="22"/>
          <w:szCs w:val="22"/>
          <w:lang w:val="en-GB"/>
        </w:rPr>
        <w:t>with regard to</w:t>
      </w:r>
      <w:proofErr w:type="gramEnd"/>
      <w:r>
        <w:rPr>
          <w:rFonts w:ascii="Avenir Next" w:hAnsi="Avenir Next" w:cs="Arial"/>
          <w:color w:val="808080" w:themeColor="background1" w:themeShade="80"/>
          <w:sz w:val="22"/>
          <w:szCs w:val="22"/>
          <w:lang w:val="en-GB"/>
        </w:rPr>
        <w:t xml:space="preserve"> obtaining a ‘stay’ of any actions that any creditor of SKL may bring in Hong Kong, </w:t>
      </w:r>
      <w:r w:rsidR="00E414AC">
        <w:rPr>
          <w:rFonts w:ascii="Avenir Next" w:hAnsi="Avenir Next" w:cs="Arial"/>
          <w:color w:val="808080" w:themeColor="background1" w:themeShade="80"/>
          <w:sz w:val="22"/>
          <w:szCs w:val="22"/>
          <w:lang w:val="en-GB"/>
        </w:rPr>
        <w:t xml:space="preserve">it used to be common practice for liquidators in certain offshore jurisdictions (such as Cayman) </w:t>
      </w:r>
      <w:r w:rsidR="00C534B1">
        <w:rPr>
          <w:rFonts w:ascii="Avenir Next" w:hAnsi="Avenir Next" w:cs="Arial"/>
          <w:color w:val="808080" w:themeColor="background1" w:themeShade="80"/>
          <w:sz w:val="22"/>
          <w:szCs w:val="22"/>
          <w:lang w:val="en-GB"/>
        </w:rPr>
        <w:t xml:space="preserve">to engage in ‘light touch’ provisional liquidations whereby </w:t>
      </w:r>
      <w:r w:rsidR="00EA1BE0">
        <w:rPr>
          <w:rFonts w:ascii="Avenir Next" w:hAnsi="Avenir Next" w:cs="Arial"/>
          <w:color w:val="808080" w:themeColor="background1" w:themeShade="80"/>
          <w:sz w:val="22"/>
          <w:szCs w:val="22"/>
          <w:lang w:val="en-GB"/>
        </w:rPr>
        <w:t xml:space="preserve">provisional liquidators </w:t>
      </w:r>
      <w:r w:rsidR="00CD4C61">
        <w:rPr>
          <w:rFonts w:ascii="Avenir Next" w:hAnsi="Avenir Next" w:cs="Arial"/>
          <w:color w:val="808080" w:themeColor="background1" w:themeShade="80"/>
          <w:sz w:val="22"/>
          <w:szCs w:val="22"/>
          <w:lang w:val="en-GB"/>
        </w:rPr>
        <w:t>would be appointed solely for the purpose of a restructuring</w:t>
      </w:r>
      <w:r w:rsidR="00D657A7">
        <w:rPr>
          <w:rFonts w:ascii="Avenir Next" w:hAnsi="Avenir Next" w:cs="Arial"/>
          <w:color w:val="808080" w:themeColor="background1" w:themeShade="80"/>
          <w:sz w:val="22"/>
          <w:szCs w:val="22"/>
          <w:lang w:val="en-GB"/>
        </w:rPr>
        <w:t xml:space="preserve"> with other powers being retained by the company’s directors. The directors would then </w:t>
      </w:r>
      <w:r w:rsidR="004A1EC4">
        <w:rPr>
          <w:rFonts w:ascii="Avenir Next" w:hAnsi="Avenir Next" w:cs="Arial"/>
          <w:color w:val="808080" w:themeColor="background1" w:themeShade="80"/>
          <w:sz w:val="22"/>
          <w:szCs w:val="22"/>
          <w:lang w:val="en-GB"/>
        </w:rPr>
        <w:t xml:space="preserve">apply for the appointment of the ‘light touch’ provisional liquidators and seek recognition of the appointment in Hong Kong, alongside the commonly granted stay of proceedings. </w:t>
      </w:r>
      <w:r w:rsidR="00617492">
        <w:rPr>
          <w:rFonts w:ascii="Avenir Next" w:hAnsi="Avenir Next" w:cs="Arial"/>
          <w:color w:val="808080" w:themeColor="background1" w:themeShade="80"/>
          <w:sz w:val="22"/>
          <w:szCs w:val="22"/>
          <w:lang w:val="en-GB"/>
        </w:rPr>
        <w:t xml:space="preserve">In recent years, the Hong Kong court </w:t>
      </w:r>
      <w:r w:rsidR="006B5860">
        <w:rPr>
          <w:rFonts w:ascii="Avenir Next" w:hAnsi="Avenir Next" w:cs="Arial"/>
          <w:color w:val="808080" w:themeColor="background1" w:themeShade="80"/>
          <w:sz w:val="22"/>
          <w:szCs w:val="22"/>
          <w:lang w:val="en-GB"/>
        </w:rPr>
        <w:t xml:space="preserve">has been more wary of these ‘light touch’ provisional liquidations as </w:t>
      </w:r>
      <w:r w:rsidR="003C6F2A">
        <w:rPr>
          <w:rFonts w:ascii="Avenir Next" w:hAnsi="Avenir Next" w:cs="Arial"/>
          <w:color w:val="808080" w:themeColor="background1" w:themeShade="80"/>
          <w:sz w:val="22"/>
          <w:szCs w:val="22"/>
          <w:lang w:val="en-GB"/>
        </w:rPr>
        <w:t>they were increasingly being used as a mechanism to avoid a winding-up in Hong Kong</w:t>
      </w:r>
      <w:r w:rsidR="00586C22">
        <w:rPr>
          <w:rFonts w:ascii="Avenir Next" w:hAnsi="Avenir Next" w:cs="Arial"/>
          <w:color w:val="808080" w:themeColor="background1" w:themeShade="80"/>
          <w:sz w:val="22"/>
          <w:szCs w:val="22"/>
          <w:lang w:val="en-GB"/>
        </w:rPr>
        <w:t>.</w:t>
      </w:r>
    </w:p>
    <w:p w14:paraId="6B617E34" w14:textId="16338C73" w:rsidR="00586C22" w:rsidRDefault="00586C22" w:rsidP="008C35C9">
      <w:pPr>
        <w:jc w:val="both"/>
        <w:rPr>
          <w:rFonts w:ascii="Avenir Next" w:hAnsi="Avenir Next" w:cs="Arial"/>
          <w:color w:val="808080" w:themeColor="background1" w:themeShade="80"/>
          <w:sz w:val="22"/>
          <w:szCs w:val="22"/>
          <w:lang w:val="en-GB"/>
        </w:rPr>
      </w:pPr>
    </w:p>
    <w:p w14:paraId="529FDF7C" w14:textId="62CC7CD3" w:rsidR="00586C22" w:rsidRPr="008C35C9" w:rsidRDefault="00586C2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relevant case </w:t>
      </w:r>
      <w:r w:rsidR="006D7B17">
        <w:rPr>
          <w:rFonts w:ascii="Avenir Next" w:hAnsi="Avenir Next" w:cs="Arial"/>
          <w:color w:val="808080" w:themeColor="background1" w:themeShade="80"/>
          <w:sz w:val="22"/>
          <w:szCs w:val="22"/>
          <w:lang w:val="en-GB"/>
        </w:rPr>
        <w:t>here is Joint Provisional Liquidators of CECEP Costin New Materials Group Ltd vs RSM Nelson Wheele</w:t>
      </w:r>
      <w:r w:rsidR="004C49F0">
        <w:rPr>
          <w:rFonts w:ascii="Avenir Next" w:hAnsi="Avenir Next" w:cs="Arial"/>
          <w:color w:val="808080" w:themeColor="background1" w:themeShade="80"/>
          <w:sz w:val="22"/>
          <w:szCs w:val="22"/>
          <w:lang w:val="en-GB"/>
        </w:rPr>
        <w:t xml:space="preserve">r, where the Cayman appointed provisional liquidators obtained </w:t>
      </w:r>
      <w:r w:rsidR="003E13FA">
        <w:rPr>
          <w:rFonts w:ascii="Avenir Next" w:hAnsi="Avenir Next" w:cs="Arial"/>
          <w:color w:val="808080" w:themeColor="background1" w:themeShade="80"/>
          <w:sz w:val="22"/>
          <w:szCs w:val="22"/>
          <w:lang w:val="en-GB"/>
        </w:rPr>
        <w:t>a recognition order on the back of which they then issued a summons requesting the production of documents from the former auditors of the company.</w:t>
      </w:r>
      <w:r w:rsidR="00594F12">
        <w:rPr>
          <w:rFonts w:ascii="Avenir Next" w:hAnsi="Avenir Next" w:cs="Arial"/>
          <w:color w:val="808080" w:themeColor="background1" w:themeShade="80"/>
          <w:sz w:val="22"/>
          <w:szCs w:val="22"/>
          <w:lang w:val="en-GB"/>
        </w:rPr>
        <w:t xml:space="preserve"> The Hong Kong court adjourned the application for the provisional liquidators to first seek an order from the Cayman court with respect to the matter.</w:t>
      </w: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627D6161"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75440C9B" w14:textId="34DE9073" w:rsidR="008C35C9" w:rsidRDefault="0015603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Lapwing Limited is a creditor of Harrier Limited </w:t>
      </w:r>
      <w:r w:rsidR="00070E8F">
        <w:rPr>
          <w:rFonts w:ascii="Avenir Next" w:hAnsi="Avenir Next" w:cs="Arial"/>
          <w:color w:val="808080" w:themeColor="background1" w:themeShade="80"/>
          <w:sz w:val="22"/>
          <w:szCs w:val="22"/>
          <w:lang w:val="en-GB"/>
        </w:rPr>
        <w:t xml:space="preserve">and they have a signed contract. </w:t>
      </w:r>
      <w:r w:rsidR="009B2566">
        <w:rPr>
          <w:rFonts w:ascii="Avenir Next" w:hAnsi="Avenir Next" w:cs="Arial"/>
          <w:color w:val="808080" w:themeColor="background1" w:themeShade="80"/>
          <w:sz w:val="22"/>
          <w:szCs w:val="22"/>
          <w:lang w:val="en-GB"/>
        </w:rPr>
        <w:t xml:space="preserve">If Harrier Limited </w:t>
      </w:r>
      <w:r w:rsidR="00E909D9">
        <w:rPr>
          <w:rFonts w:ascii="Avenir Next" w:hAnsi="Avenir Next" w:cs="Arial"/>
          <w:color w:val="808080" w:themeColor="background1" w:themeShade="80"/>
          <w:sz w:val="22"/>
          <w:szCs w:val="22"/>
          <w:lang w:val="en-GB"/>
        </w:rPr>
        <w:t>wants to proceed with winding up Lapwing, it can issue a statutory demand</w:t>
      </w:r>
      <w:r w:rsidR="0010239C">
        <w:rPr>
          <w:rFonts w:ascii="Avenir Next" w:hAnsi="Avenir Next" w:cs="Arial"/>
          <w:color w:val="808080" w:themeColor="background1" w:themeShade="80"/>
          <w:sz w:val="22"/>
          <w:szCs w:val="22"/>
          <w:lang w:val="en-GB"/>
        </w:rPr>
        <w:t xml:space="preserve"> to Lapwing. The statutory demand should be served personally on Lapwing</w:t>
      </w:r>
      <w:r w:rsidR="004D4AB6">
        <w:rPr>
          <w:rFonts w:ascii="Avenir Next" w:hAnsi="Avenir Next" w:cs="Arial"/>
          <w:color w:val="808080" w:themeColor="background1" w:themeShade="80"/>
          <w:sz w:val="22"/>
          <w:szCs w:val="22"/>
          <w:lang w:val="en-GB"/>
        </w:rPr>
        <w:t xml:space="preserve">, and if this is not successful, Harrier should </w:t>
      </w:r>
      <w:r w:rsidR="00DB7397">
        <w:rPr>
          <w:rFonts w:ascii="Avenir Next" w:hAnsi="Avenir Next" w:cs="Arial"/>
          <w:color w:val="808080" w:themeColor="background1" w:themeShade="80"/>
          <w:sz w:val="22"/>
          <w:szCs w:val="22"/>
          <w:lang w:val="en-GB"/>
        </w:rPr>
        <w:t>take reasonable steps to bring the demand to the attention of Lapwing, such as advertising the statutory deman</w:t>
      </w:r>
      <w:r w:rsidR="00D86D9C">
        <w:rPr>
          <w:rFonts w:ascii="Avenir Next" w:hAnsi="Avenir Next" w:cs="Arial"/>
          <w:color w:val="808080" w:themeColor="background1" w:themeShade="80"/>
          <w:sz w:val="22"/>
          <w:szCs w:val="22"/>
          <w:lang w:val="en-GB"/>
        </w:rPr>
        <w:t>d in a newspaper. Harrier must do all that is reasonable for the purpose of bringing the statutory demand to Lapwing’s attention</w:t>
      </w:r>
      <w:r w:rsidR="00C30FA9">
        <w:rPr>
          <w:rFonts w:ascii="Avenir Next" w:hAnsi="Avenir Next" w:cs="Arial"/>
          <w:color w:val="808080" w:themeColor="background1" w:themeShade="80"/>
          <w:sz w:val="22"/>
          <w:szCs w:val="22"/>
          <w:lang w:val="en-GB"/>
        </w:rPr>
        <w:t>.</w:t>
      </w:r>
    </w:p>
    <w:p w14:paraId="59586A69" w14:textId="2FF727CB" w:rsidR="001E16CC" w:rsidRDefault="001E16CC" w:rsidP="008C35C9">
      <w:pPr>
        <w:jc w:val="both"/>
        <w:rPr>
          <w:rFonts w:ascii="Avenir Next" w:hAnsi="Avenir Next" w:cs="Arial"/>
          <w:color w:val="808080" w:themeColor="background1" w:themeShade="80"/>
          <w:sz w:val="22"/>
          <w:szCs w:val="22"/>
          <w:lang w:val="en-GB"/>
        </w:rPr>
      </w:pPr>
    </w:p>
    <w:p w14:paraId="37BE74EF" w14:textId="6EFF1638" w:rsidR="001E16CC" w:rsidRDefault="001E16C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key </w:t>
      </w:r>
      <w:r w:rsidR="00C03A11">
        <w:rPr>
          <w:rFonts w:ascii="Avenir Next" w:hAnsi="Avenir Next" w:cs="Arial"/>
          <w:color w:val="808080" w:themeColor="background1" w:themeShade="80"/>
          <w:sz w:val="22"/>
          <w:szCs w:val="22"/>
          <w:lang w:val="en-GB"/>
        </w:rPr>
        <w:t>considerations in this case are the specifics of the contract between the two parties.</w:t>
      </w:r>
      <w:r w:rsidR="00B350A2">
        <w:rPr>
          <w:rFonts w:ascii="Avenir Next" w:hAnsi="Avenir Next" w:cs="Arial"/>
          <w:color w:val="808080" w:themeColor="background1" w:themeShade="80"/>
          <w:sz w:val="22"/>
          <w:szCs w:val="22"/>
          <w:lang w:val="en-GB"/>
        </w:rPr>
        <w:t xml:space="preserve"> There is no general rule for the treatment on insolvency of executory contracts at common law</w:t>
      </w:r>
      <w:r w:rsidR="00AF5197">
        <w:rPr>
          <w:rFonts w:ascii="Avenir Next" w:hAnsi="Avenir Next" w:cs="Arial"/>
          <w:color w:val="808080" w:themeColor="background1" w:themeShade="80"/>
          <w:sz w:val="22"/>
          <w:szCs w:val="22"/>
          <w:lang w:val="en-GB"/>
        </w:rPr>
        <w:t xml:space="preserve"> and the position is not regulated by statute.</w:t>
      </w:r>
      <w:r w:rsidR="00941E5A">
        <w:rPr>
          <w:rFonts w:ascii="Avenir Next" w:hAnsi="Avenir Next" w:cs="Arial"/>
          <w:color w:val="808080" w:themeColor="background1" w:themeShade="80"/>
          <w:sz w:val="22"/>
          <w:szCs w:val="22"/>
          <w:lang w:val="en-GB"/>
        </w:rPr>
        <w:t xml:space="preserve"> </w:t>
      </w:r>
      <w:r w:rsidR="0054783E">
        <w:rPr>
          <w:rFonts w:ascii="Avenir Next" w:hAnsi="Avenir Next" w:cs="Arial"/>
          <w:color w:val="808080" w:themeColor="background1" w:themeShade="80"/>
          <w:sz w:val="22"/>
          <w:szCs w:val="22"/>
          <w:lang w:val="en-GB"/>
        </w:rPr>
        <w:t xml:space="preserve">I would need to inquire as to the nature of the contract between </w:t>
      </w:r>
      <w:r w:rsidR="0054783E">
        <w:rPr>
          <w:rFonts w:ascii="Avenir Next" w:hAnsi="Avenir Next" w:cs="Arial"/>
          <w:color w:val="808080" w:themeColor="background1" w:themeShade="80"/>
          <w:sz w:val="22"/>
          <w:szCs w:val="22"/>
          <w:lang w:val="en-GB"/>
        </w:rPr>
        <w:lastRenderedPageBreak/>
        <w:t xml:space="preserve">Harrier and Lapwing and if there is any provision in the contract regarding non-payment </w:t>
      </w:r>
      <w:r w:rsidR="00970F69">
        <w:rPr>
          <w:rFonts w:ascii="Avenir Next" w:hAnsi="Avenir Next" w:cs="Arial"/>
          <w:color w:val="808080" w:themeColor="background1" w:themeShade="80"/>
          <w:sz w:val="22"/>
          <w:szCs w:val="22"/>
          <w:lang w:val="en-GB"/>
        </w:rPr>
        <w:t xml:space="preserve">or default on payments. </w:t>
      </w:r>
    </w:p>
    <w:p w14:paraId="4B044B65" w14:textId="7ECD2EA4" w:rsidR="00970F69" w:rsidRDefault="00970F69" w:rsidP="008C35C9">
      <w:pPr>
        <w:jc w:val="both"/>
        <w:rPr>
          <w:rFonts w:ascii="Avenir Next" w:hAnsi="Avenir Next" w:cs="Arial"/>
          <w:color w:val="808080" w:themeColor="background1" w:themeShade="80"/>
          <w:sz w:val="22"/>
          <w:szCs w:val="22"/>
          <w:lang w:val="en-GB"/>
        </w:rPr>
      </w:pPr>
    </w:p>
    <w:p w14:paraId="2445B4EC" w14:textId="13453F86" w:rsidR="000A1C07" w:rsidRPr="00205300" w:rsidRDefault="00970F6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considerations would be </w:t>
      </w:r>
      <w:r w:rsidR="008A70E9">
        <w:rPr>
          <w:rFonts w:ascii="Avenir Next" w:hAnsi="Avenir Next" w:cs="Arial"/>
          <w:color w:val="808080" w:themeColor="background1" w:themeShade="80"/>
          <w:sz w:val="22"/>
          <w:szCs w:val="22"/>
          <w:lang w:val="en-GB"/>
        </w:rPr>
        <w:t>if any formal written notices or demand letters were sent to Lapwing by Harrier regarding the non-payment</w:t>
      </w:r>
      <w:r w:rsidR="009339C7">
        <w:rPr>
          <w:rFonts w:ascii="Avenir Next" w:hAnsi="Avenir Next" w:cs="Arial"/>
          <w:color w:val="808080" w:themeColor="background1" w:themeShade="80"/>
          <w:sz w:val="22"/>
          <w:szCs w:val="22"/>
          <w:lang w:val="en-GB"/>
        </w:rPr>
        <w:t xml:space="preserve">, if Lapwing has provided any specific reasons for not making the payments other than ‘we just can’t afford it right now’ </w:t>
      </w:r>
      <w:r w:rsidR="000A1C07">
        <w:rPr>
          <w:rFonts w:ascii="Avenir Next" w:hAnsi="Avenir Next" w:cs="Arial"/>
          <w:color w:val="808080" w:themeColor="background1" w:themeShade="80"/>
          <w:sz w:val="22"/>
          <w:szCs w:val="22"/>
          <w:lang w:val="en-GB"/>
        </w:rPr>
        <w:t>and if there is any evidence to prove that Lapwing is in financial difficulty.</w:t>
      </w: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2E7E" w14:textId="77777777" w:rsidR="00ED011B" w:rsidRDefault="00ED011B" w:rsidP="00241B44">
      <w:r>
        <w:separator/>
      </w:r>
    </w:p>
  </w:endnote>
  <w:endnote w:type="continuationSeparator" w:id="0">
    <w:p w14:paraId="5A48119F" w14:textId="77777777" w:rsidR="00ED011B" w:rsidRDefault="00ED011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42244BC3" w:rsidR="00241FA3" w:rsidRPr="00CB75C5" w:rsidRDefault="00C008D1" w:rsidP="009B4976">
    <w:pPr>
      <w:pStyle w:val="Footer"/>
      <w:ind w:right="360"/>
      <w:rPr>
        <w:rFonts w:ascii="Avenir Next" w:hAnsi="Avenir Next" w:cs="Arial"/>
        <w:sz w:val="18"/>
        <w:szCs w:val="18"/>
        <w:lang w:val="en-GB"/>
      </w:rPr>
    </w:pPr>
    <w:r>
      <w:rPr>
        <w:rFonts w:ascii="Avenir Next" w:hAnsi="Avenir Next" w:cs="Arial"/>
        <w:sz w:val="18"/>
        <w:szCs w:val="18"/>
        <w:lang w:val="en-GB"/>
      </w:rPr>
      <w:t>202223-904</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458C" w14:textId="77777777" w:rsidR="00ED011B" w:rsidRDefault="00ED011B" w:rsidP="00241B44">
      <w:r>
        <w:separator/>
      </w:r>
    </w:p>
  </w:footnote>
  <w:footnote w:type="continuationSeparator" w:id="0">
    <w:p w14:paraId="15825428" w14:textId="77777777" w:rsidR="00ED011B" w:rsidRDefault="00ED011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9206419">
    <w:abstractNumId w:val="29"/>
  </w:num>
  <w:num w:numId="2" w16cid:durableId="2096515254">
    <w:abstractNumId w:val="8"/>
  </w:num>
  <w:num w:numId="3" w16cid:durableId="1602295841">
    <w:abstractNumId w:val="20"/>
  </w:num>
  <w:num w:numId="4" w16cid:durableId="1199008564">
    <w:abstractNumId w:val="16"/>
  </w:num>
  <w:num w:numId="5" w16cid:durableId="1381858664">
    <w:abstractNumId w:val="9"/>
  </w:num>
  <w:num w:numId="6" w16cid:durableId="926813175">
    <w:abstractNumId w:val="33"/>
  </w:num>
  <w:num w:numId="7" w16cid:durableId="926038974">
    <w:abstractNumId w:val="14"/>
  </w:num>
  <w:num w:numId="8" w16cid:durableId="1683505846">
    <w:abstractNumId w:val="26"/>
  </w:num>
  <w:num w:numId="9" w16cid:durableId="67728937">
    <w:abstractNumId w:val="30"/>
  </w:num>
  <w:num w:numId="10" w16cid:durableId="972251024">
    <w:abstractNumId w:val="10"/>
  </w:num>
  <w:num w:numId="11" w16cid:durableId="2082753700">
    <w:abstractNumId w:val="11"/>
  </w:num>
  <w:num w:numId="12" w16cid:durableId="92939733">
    <w:abstractNumId w:val="0"/>
  </w:num>
  <w:num w:numId="13" w16cid:durableId="1316715319">
    <w:abstractNumId w:val="17"/>
  </w:num>
  <w:num w:numId="14" w16cid:durableId="1111316442">
    <w:abstractNumId w:val="5"/>
  </w:num>
  <w:num w:numId="15" w16cid:durableId="8217618">
    <w:abstractNumId w:val="36"/>
  </w:num>
  <w:num w:numId="16" w16cid:durableId="2107798544">
    <w:abstractNumId w:val="23"/>
  </w:num>
  <w:num w:numId="17" w16cid:durableId="467671978">
    <w:abstractNumId w:val="27"/>
  </w:num>
  <w:num w:numId="18" w16cid:durableId="439299533">
    <w:abstractNumId w:val="22"/>
  </w:num>
  <w:num w:numId="19" w16cid:durableId="1795443839">
    <w:abstractNumId w:val="19"/>
  </w:num>
  <w:num w:numId="20" w16cid:durableId="2063670550">
    <w:abstractNumId w:val="18"/>
  </w:num>
  <w:num w:numId="21" w16cid:durableId="1999528931">
    <w:abstractNumId w:val="4"/>
  </w:num>
  <w:num w:numId="22" w16cid:durableId="365839804">
    <w:abstractNumId w:val="25"/>
  </w:num>
  <w:num w:numId="23" w16cid:durableId="331373149">
    <w:abstractNumId w:val="3"/>
  </w:num>
  <w:num w:numId="24" w16cid:durableId="848064136">
    <w:abstractNumId w:val="28"/>
  </w:num>
  <w:num w:numId="25" w16cid:durableId="62219704">
    <w:abstractNumId w:val="13"/>
  </w:num>
  <w:num w:numId="26" w16cid:durableId="21055564">
    <w:abstractNumId w:val="2"/>
  </w:num>
  <w:num w:numId="27" w16cid:durableId="1721246786">
    <w:abstractNumId w:val="15"/>
  </w:num>
  <w:num w:numId="28" w16cid:durableId="643974906">
    <w:abstractNumId w:val="32"/>
  </w:num>
  <w:num w:numId="29" w16cid:durableId="1482652550">
    <w:abstractNumId w:val="12"/>
  </w:num>
  <w:num w:numId="30" w16cid:durableId="2059665947">
    <w:abstractNumId w:val="35"/>
  </w:num>
  <w:num w:numId="31" w16cid:durableId="1720199673">
    <w:abstractNumId w:val="34"/>
  </w:num>
  <w:num w:numId="32" w16cid:durableId="1075129020">
    <w:abstractNumId w:val="24"/>
  </w:num>
  <w:num w:numId="33" w16cid:durableId="1548646437">
    <w:abstractNumId w:val="21"/>
  </w:num>
  <w:num w:numId="34" w16cid:durableId="2035960730">
    <w:abstractNumId w:val="1"/>
  </w:num>
  <w:num w:numId="35" w16cid:durableId="1224563733">
    <w:abstractNumId w:val="31"/>
  </w:num>
  <w:num w:numId="36" w16cid:durableId="1902138073">
    <w:abstractNumId w:val="6"/>
  </w:num>
  <w:num w:numId="37" w16cid:durableId="174425839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3B7"/>
    <w:rsid w:val="00003B15"/>
    <w:rsid w:val="00006371"/>
    <w:rsid w:val="000071A3"/>
    <w:rsid w:val="00007BF3"/>
    <w:rsid w:val="00007C38"/>
    <w:rsid w:val="000101F5"/>
    <w:rsid w:val="0001050B"/>
    <w:rsid w:val="000109AF"/>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6C"/>
    <w:rsid w:val="000400B5"/>
    <w:rsid w:val="00041CFA"/>
    <w:rsid w:val="00042D6A"/>
    <w:rsid w:val="0004323A"/>
    <w:rsid w:val="0004367D"/>
    <w:rsid w:val="00044663"/>
    <w:rsid w:val="000446FF"/>
    <w:rsid w:val="00044D46"/>
    <w:rsid w:val="00045088"/>
    <w:rsid w:val="00045904"/>
    <w:rsid w:val="00045B31"/>
    <w:rsid w:val="00046AA0"/>
    <w:rsid w:val="000502FD"/>
    <w:rsid w:val="000531FC"/>
    <w:rsid w:val="000548DC"/>
    <w:rsid w:val="00056775"/>
    <w:rsid w:val="00060E35"/>
    <w:rsid w:val="000627E0"/>
    <w:rsid w:val="00064CF4"/>
    <w:rsid w:val="00065166"/>
    <w:rsid w:val="00067160"/>
    <w:rsid w:val="00067C67"/>
    <w:rsid w:val="00070E8F"/>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1C07"/>
    <w:rsid w:val="000A208F"/>
    <w:rsid w:val="000A3EA7"/>
    <w:rsid w:val="000A407B"/>
    <w:rsid w:val="000A617B"/>
    <w:rsid w:val="000A68ED"/>
    <w:rsid w:val="000A6D56"/>
    <w:rsid w:val="000A7438"/>
    <w:rsid w:val="000B1E92"/>
    <w:rsid w:val="000B5FF1"/>
    <w:rsid w:val="000B609F"/>
    <w:rsid w:val="000C04F2"/>
    <w:rsid w:val="000C2244"/>
    <w:rsid w:val="000C5E6E"/>
    <w:rsid w:val="000D41AB"/>
    <w:rsid w:val="000D55A8"/>
    <w:rsid w:val="000D6327"/>
    <w:rsid w:val="000D6339"/>
    <w:rsid w:val="000D65DB"/>
    <w:rsid w:val="000D6963"/>
    <w:rsid w:val="000E4841"/>
    <w:rsid w:val="000E4FA3"/>
    <w:rsid w:val="000F1677"/>
    <w:rsid w:val="000F1FFD"/>
    <w:rsid w:val="000F3D6C"/>
    <w:rsid w:val="000F3F76"/>
    <w:rsid w:val="000F6971"/>
    <w:rsid w:val="000F708F"/>
    <w:rsid w:val="001010E3"/>
    <w:rsid w:val="00101707"/>
    <w:rsid w:val="0010170D"/>
    <w:rsid w:val="0010239C"/>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037"/>
    <w:rsid w:val="001562FC"/>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4739"/>
    <w:rsid w:val="00195644"/>
    <w:rsid w:val="001966D9"/>
    <w:rsid w:val="001A007A"/>
    <w:rsid w:val="001A02F7"/>
    <w:rsid w:val="001A0A1E"/>
    <w:rsid w:val="001A2205"/>
    <w:rsid w:val="001A2441"/>
    <w:rsid w:val="001A27E8"/>
    <w:rsid w:val="001A3B30"/>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16CC"/>
    <w:rsid w:val="001E25B9"/>
    <w:rsid w:val="001E2CC1"/>
    <w:rsid w:val="001E49B0"/>
    <w:rsid w:val="001E49E0"/>
    <w:rsid w:val="001E748A"/>
    <w:rsid w:val="001E7B5A"/>
    <w:rsid w:val="001F52A0"/>
    <w:rsid w:val="001F7412"/>
    <w:rsid w:val="001F7FCF"/>
    <w:rsid w:val="0020090A"/>
    <w:rsid w:val="00201840"/>
    <w:rsid w:val="00202176"/>
    <w:rsid w:val="00202DFE"/>
    <w:rsid w:val="00204050"/>
    <w:rsid w:val="00205300"/>
    <w:rsid w:val="0020537C"/>
    <w:rsid w:val="00206D5D"/>
    <w:rsid w:val="0020725B"/>
    <w:rsid w:val="00207C3D"/>
    <w:rsid w:val="002110F1"/>
    <w:rsid w:val="00212592"/>
    <w:rsid w:val="0021407D"/>
    <w:rsid w:val="0022116B"/>
    <w:rsid w:val="00221D20"/>
    <w:rsid w:val="0022359C"/>
    <w:rsid w:val="0022477D"/>
    <w:rsid w:val="00225CF1"/>
    <w:rsid w:val="00226CB6"/>
    <w:rsid w:val="00230812"/>
    <w:rsid w:val="00231FB2"/>
    <w:rsid w:val="002339AD"/>
    <w:rsid w:val="00233B19"/>
    <w:rsid w:val="002356EA"/>
    <w:rsid w:val="002373A3"/>
    <w:rsid w:val="00237777"/>
    <w:rsid w:val="00240B2E"/>
    <w:rsid w:val="00240C87"/>
    <w:rsid w:val="0024116D"/>
    <w:rsid w:val="00241B44"/>
    <w:rsid w:val="00241FA3"/>
    <w:rsid w:val="00243D1D"/>
    <w:rsid w:val="00244911"/>
    <w:rsid w:val="00245791"/>
    <w:rsid w:val="00245EFB"/>
    <w:rsid w:val="00246F07"/>
    <w:rsid w:val="002476C0"/>
    <w:rsid w:val="00250DC9"/>
    <w:rsid w:val="002516D6"/>
    <w:rsid w:val="00251E6D"/>
    <w:rsid w:val="0025208A"/>
    <w:rsid w:val="00252CDB"/>
    <w:rsid w:val="0025386E"/>
    <w:rsid w:val="00254E10"/>
    <w:rsid w:val="00256E1E"/>
    <w:rsid w:val="00261CB6"/>
    <w:rsid w:val="002638B0"/>
    <w:rsid w:val="00263D03"/>
    <w:rsid w:val="0026647A"/>
    <w:rsid w:val="002668D3"/>
    <w:rsid w:val="00266C4D"/>
    <w:rsid w:val="00267804"/>
    <w:rsid w:val="00270438"/>
    <w:rsid w:val="002704A3"/>
    <w:rsid w:val="002722CA"/>
    <w:rsid w:val="0027299F"/>
    <w:rsid w:val="002729FA"/>
    <w:rsid w:val="00277995"/>
    <w:rsid w:val="002804F1"/>
    <w:rsid w:val="00284EBE"/>
    <w:rsid w:val="0028777F"/>
    <w:rsid w:val="0029017E"/>
    <w:rsid w:val="002903A7"/>
    <w:rsid w:val="002937F3"/>
    <w:rsid w:val="00293C84"/>
    <w:rsid w:val="002942A6"/>
    <w:rsid w:val="0029433F"/>
    <w:rsid w:val="00294829"/>
    <w:rsid w:val="0029690F"/>
    <w:rsid w:val="00297C8A"/>
    <w:rsid w:val="002A2A60"/>
    <w:rsid w:val="002A37BB"/>
    <w:rsid w:val="002A3B3B"/>
    <w:rsid w:val="002A6E48"/>
    <w:rsid w:val="002B154F"/>
    <w:rsid w:val="002B1C45"/>
    <w:rsid w:val="002B1F24"/>
    <w:rsid w:val="002B3568"/>
    <w:rsid w:val="002B5B7D"/>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199"/>
    <w:rsid w:val="002F1956"/>
    <w:rsid w:val="002F3440"/>
    <w:rsid w:val="002F46C8"/>
    <w:rsid w:val="002F75A3"/>
    <w:rsid w:val="002F7711"/>
    <w:rsid w:val="00303C2F"/>
    <w:rsid w:val="00305E53"/>
    <w:rsid w:val="003067CD"/>
    <w:rsid w:val="00307D85"/>
    <w:rsid w:val="00310CD9"/>
    <w:rsid w:val="003144EF"/>
    <w:rsid w:val="00315123"/>
    <w:rsid w:val="00320DBF"/>
    <w:rsid w:val="003215DD"/>
    <w:rsid w:val="00323960"/>
    <w:rsid w:val="00326292"/>
    <w:rsid w:val="0032636F"/>
    <w:rsid w:val="00326415"/>
    <w:rsid w:val="0032762C"/>
    <w:rsid w:val="00330937"/>
    <w:rsid w:val="00330F31"/>
    <w:rsid w:val="003323A9"/>
    <w:rsid w:val="00333D48"/>
    <w:rsid w:val="00334648"/>
    <w:rsid w:val="00334A59"/>
    <w:rsid w:val="00335B16"/>
    <w:rsid w:val="00335B33"/>
    <w:rsid w:val="0033768C"/>
    <w:rsid w:val="00337938"/>
    <w:rsid w:val="00340769"/>
    <w:rsid w:val="00341AA6"/>
    <w:rsid w:val="00343808"/>
    <w:rsid w:val="00351246"/>
    <w:rsid w:val="00361A0A"/>
    <w:rsid w:val="0036318E"/>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13D"/>
    <w:rsid w:val="0038533C"/>
    <w:rsid w:val="003859F1"/>
    <w:rsid w:val="00385BC5"/>
    <w:rsid w:val="00386568"/>
    <w:rsid w:val="003908E2"/>
    <w:rsid w:val="00390B57"/>
    <w:rsid w:val="00391AA4"/>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B651C"/>
    <w:rsid w:val="003C20E8"/>
    <w:rsid w:val="003C3033"/>
    <w:rsid w:val="003C4471"/>
    <w:rsid w:val="003C5922"/>
    <w:rsid w:val="003C6597"/>
    <w:rsid w:val="003C6F2A"/>
    <w:rsid w:val="003D0677"/>
    <w:rsid w:val="003D0A6D"/>
    <w:rsid w:val="003D16C4"/>
    <w:rsid w:val="003D6B6A"/>
    <w:rsid w:val="003D7241"/>
    <w:rsid w:val="003E0B16"/>
    <w:rsid w:val="003E13FA"/>
    <w:rsid w:val="003E39B5"/>
    <w:rsid w:val="003E67D1"/>
    <w:rsid w:val="003E7313"/>
    <w:rsid w:val="003E76D8"/>
    <w:rsid w:val="003F06D9"/>
    <w:rsid w:val="003F14A7"/>
    <w:rsid w:val="003F3F38"/>
    <w:rsid w:val="003F56C3"/>
    <w:rsid w:val="003F5D38"/>
    <w:rsid w:val="004029A3"/>
    <w:rsid w:val="0040332F"/>
    <w:rsid w:val="00404329"/>
    <w:rsid w:val="00405DC1"/>
    <w:rsid w:val="004065DA"/>
    <w:rsid w:val="0040696E"/>
    <w:rsid w:val="0041085C"/>
    <w:rsid w:val="00414F5A"/>
    <w:rsid w:val="00415F1F"/>
    <w:rsid w:val="00416FEB"/>
    <w:rsid w:val="0042108F"/>
    <w:rsid w:val="00424DFC"/>
    <w:rsid w:val="00425177"/>
    <w:rsid w:val="00425377"/>
    <w:rsid w:val="004264D0"/>
    <w:rsid w:val="004275B2"/>
    <w:rsid w:val="00430FED"/>
    <w:rsid w:val="00431F31"/>
    <w:rsid w:val="0043219C"/>
    <w:rsid w:val="004326EC"/>
    <w:rsid w:val="00434A8C"/>
    <w:rsid w:val="00437297"/>
    <w:rsid w:val="004402DC"/>
    <w:rsid w:val="004428DC"/>
    <w:rsid w:val="00444284"/>
    <w:rsid w:val="00444FA0"/>
    <w:rsid w:val="00445CE6"/>
    <w:rsid w:val="0045037C"/>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1EC4"/>
    <w:rsid w:val="004A2D83"/>
    <w:rsid w:val="004A51A5"/>
    <w:rsid w:val="004A57DD"/>
    <w:rsid w:val="004A57FB"/>
    <w:rsid w:val="004A60CB"/>
    <w:rsid w:val="004A7B51"/>
    <w:rsid w:val="004A7D71"/>
    <w:rsid w:val="004A7EF3"/>
    <w:rsid w:val="004B11FD"/>
    <w:rsid w:val="004B23A2"/>
    <w:rsid w:val="004B250F"/>
    <w:rsid w:val="004B26EB"/>
    <w:rsid w:val="004B6651"/>
    <w:rsid w:val="004B7DFB"/>
    <w:rsid w:val="004C49F0"/>
    <w:rsid w:val="004C5A9F"/>
    <w:rsid w:val="004D0603"/>
    <w:rsid w:val="004D17F6"/>
    <w:rsid w:val="004D1A5A"/>
    <w:rsid w:val="004D1DE3"/>
    <w:rsid w:val="004D2FFF"/>
    <w:rsid w:val="004D3721"/>
    <w:rsid w:val="004D4543"/>
    <w:rsid w:val="004D47B3"/>
    <w:rsid w:val="004D4AB6"/>
    <w:rsid w:val="004D5272"/>
    <w:rsid w:val="004D52A8"/>
    <w:rsid w:val="004D64F9"/>
    <w:rsid w:val="004D67B3"/>
    <w:rsid w:val="004D74EA"/>
    <w:rsid w:val="004E185D"/>
    <w:rsid w:val="004E2F07"/>
    <w:rsid w:val="004E3A6B"/>
    <w:rsid w:val="004E408D"/>
    <w:rsid w:val="004E4ADF"/>
    <w:rsid w:val="004E622C"/>
    <w:rsid w:val="004E76C4"/>
    <w:rsid w:val="004E7875"/>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28B"/>
    <w:rsid w:val="00532F16"/>
    <w:rsid w:val="005331CA"/>
    <w:rsid w:val="00533B9E"/>
    <w:rsid w:val="005356BF"/>
    <w:rsid w:val="00537970"/>
    <w:rsid w:val="00540E3A"/>
    <w:rsid w:val="00542882"/>
    <w:rsid w:val="00544127"/>
    <w:rsid w:val="005463A9"/>
    <w:rsid w:val="0054663F"/>
    <w:rsid w:val="00547042"/>
    <w:rsid w:val="00547499"/>
    <w:rsid w:val="0054783E"/>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1A40"/>
    <w:rsid w:val="005833D0"/>
    <w:rsid w:val="005846F3"/>
    <w:rsid w:val="00586138"/>
    <w:rsid w:val="0058622F"/>
    <w:rsid w:val="00586C22"/>
    <w:rsid w:val="00587660"/>
    <w:rsid w:val="00590C49"/>
    <w:rsid w:val="00590D6D"/>
    <w:rsid w:val="005925C2"/>
    <w:rsid w:val="00592F82"/>
    <w:rsid w:val="00593118"/>
    <w:rsid w:val="00594F12"/>
    <w:rsid w:val="00595042"/>
    <w:rsid w:val="005A0CCA"/>
    <w:rsid w:val="005A0F32"/>
    <w:rsid w:val="005A4505"/>
    <w:rsid w:val="005A464B"/>
    <w:rsid w:val="005A5746"/>
    <w:rsid w:val="005A62DF"/>
    <w:rsid w:val="005A6FF2"/>
    <w:rsid w:val="005A726D"/>
    <w:rsid w:val="005B1E31"/>
    <w:rsid w:val="005B4219"/>
    <w:rsid w:val="005B5C5F"/>
    <w:rsid w:val="005B6016"/>
    <w:rsid w:val="005B6708"/>
    <w:rsid w:val="005B67AC"/>
    <w:rsid w:val="005B79F4"/>
    <w:rsid w:val="005C2641"/>
    <w:rsid w:val="005C3312"/>
    <w:rsid w:val="005C4ADD"/>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1DF"/>
    <w:rsid w:val="005F7B12"/>
    <w:rsid w:val="005F7B9A"/>
    <w:rsid w:val="00600529"/>
    <w:rsid w:val="00601D70"/>
    <w:rsid w:val="0060478B"/>
    <w:rsid w:val="0061036B"/>
    <w:rsid w:val="00610388"/>
    <w:rsid w:val="00610AC7"/>
    <w:rsid w:val="00610E39"/>
    <w:rsid w:val="00612CA5"/>
    <w:rsid w:val="006153C7"/>
    <w:rsid w:val="006153EC"/>
    <w:rsid w:val="00617492"/>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02DC"/>
    <w:rsid w:val="00641515"/>
    <w:rsid w:val="00641C46"/>
    <w:rsid w:val="0065181E"/>
    <w:rsid w:val="00654C2F"/>
    <w:rsid w:val="00657087"/>
    <w:rsid w:val="00662251"/>
    <w:rsid w:val="00662BC3"/>
    <w:rsid w:val="00662EDA"/>
    <w:rsid w:val="00663879"/>
    <w:rsid w:val="006639DB"/>
    <w:rsid w:val="006661EF"/>
    <w:rsid w:val="006719DB"/>
    <w:rsid w:val="00673642"/>
    <w:rsid w:val="006748AE"/>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5860"/>
    <w:rsid w:val="006B676A"/>
    <w:rsid w:val="006B67AC"/>
    <w:rsid w:val="006C0D17"/>
    <w:rsid w:val="006C1470"/>
    <w:rsid w:val="006C21F3"/>
    <w:rsid w:val="006C2BBF"/>
    <w:rsid w:val="006C361E"/>
    <w:rsid w:val="006D2BE7"/>
    <w:rsid w:val="006D2CB6"/>
    <w:rsid w:val="006D3CC3"/>
    <w:rsid w:val="006D5EC7"/>
    <w:rsid w:val="006D6BD5"/>
    <w:rsid w:val="006D7B17"/>
    <w:rsid w:val="006E21C4"/>
    <w:rsid w:val="006E481A"/>
    <w:rsid w:val="006E5298"/>
    <w:rsid w:val="006F301B"/>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204"/>
    <w:rsid w:val="0072758D"/>
    <w:rsid w:val="0073158B"/>
    <w:rsid w:val="0073326E"/>
    <w:rsid w:val="007333CC"/>
    <w:rsid w:val="0073399A"/>
    <w:rsid w:val="00733B3E"/>
    <w:rsid w:val="00733F43"/>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190F"/>
    <w:rsid w:val="00784128"/>
    <w:rsid w:val="00785FE5"/>
    <w:rsid w:val="00786E84"/>
    <w:rsid w:val="00787A23"/>
    <w:rsid w:val="00787BCC"/>
    <w:rsid w:val="00792E0B"/>
    <w:rsid w:val="00793173"/>
    <w:rsid w:val="0079455A"/>
    <w:rsid w:val="00796E9A"/>
    <w:rsid w:val="00796F12"/>
    <w:rsid w:val="00796FC9"/>
    <w:rsid w:val="007978EC"/>
    <w:rsid w:val="007A0303"/>
    <w:rsid w:val="007A1C65"/>
    <w:rsid w:val="007A27CD"/>
    <w:rsid w:val="007A2A33"/>
    <w:rsid w:val="007A2F25"/>
    <w:rsid w:val="007B067D"/>
    <w:rsid w:val="007B119E"/>
    <w:rsid w:val="007B1AC4"/>
    <w:rsid w:val="007B1B85"/>
    <w:rsid w:val="007B4CA1"/>
    <w:rsid w:val="007B5538"/>
    <w:rsid w:val="007B5AFB"/>
    <w:rsid w:val="007B5C89"/>
    <w:rsid w:val="007B6BFA"/>
    <w:rsid w:val="007B7E06"/>
    <w:rsid w:val="007B7FAB"/>
    <w:rsid w:val="007C1FCC"/>
    <w:rsid w:val="007C3E94"/>
    <w:rsid w:val="007C6201"/>
    <w:rsid w:val="007D1D18"/>
    <w:rsid w:val="007D227D"/>
    <w:rsid w:val="007D2BB9"/>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099C"/>
    <w:rsid w:val="008019B5"/>
    <w:rsid w:val="00801DDF"/>
    <w:rsid w:val="00803040"/>
    <w:rsid w:val="00803514"/>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33505"/>
    <w:rsid w:val="0084042E"/>
    <w:rsid w:val="008415BE"/>
    <w:rsid w:val="00844879"/>
    <w:rsid w:val="00851B6A"/>
    <w:rsid w:val="0085270E"/>
    <w:rsid w:val="00855F61"/>
    <w:rsid w:val="008619A1"/>
    <w:rsid w:val="00863204"/>
    <w:rsid w:val="00864495"/>
    <w:rsid w:val="00864762"/>
    <w:rsid w:val="008664ED"/>
    <w:rsid w:val="0086705F"/>
    <w:rsid w:val="00867701"/>
    <w:rsid w:val="008723F3"/>
    <w:rsid w:val="00874FFA"/>
    <w:rsid w:val="008759B7"/>
    <w:rsid w:val="00876CEE"/>
    <w:rsid w:val="00876F56"/>
    <w:rsid w:val="0087763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70E9"/>
    <w:rsid w:val="008B4E45"/>
    <w:rsid w:val="008B5165"/>
    <w:rsid w:val="008B5333"/>
    <w:rsid w:val="008B6223"/>
    <w:rsid w:val="008C06AD"/>
    <w:rsid w:val="008C08D8"/>
    <w:rsid w:val="008C0A02"/>
    <w:rsid w:val="008C35C9"/>
    <w:rsid w:val="008C5DAA"/>
    <w:rsid w:val="008C66E0"/>
    <w:rsid w:val="008C7904"/>
    <w:rsid w:val="008D74CA"/>
    <w:rsid w:val="008D769A"/>
    <w:rsid w:val="008E3339"/>
    <w:rsid w:val="008E6116"/>
    <w:rsid w:val="008E7AAE"/>
    <w:rsid w:val="008E7F55"/>
    <w:rsid w:val="008F20FC"/>
    <w:rsid w:val="008F4A35"/>
    <w:rsid w:val="008F5FFE"/>
    <w:rsid w:val="008F6C22"/>
    <w:rsid w:val="00900562"/>
    <w:rsid w:val="009010B0"/>
    <w:rsid w:val="00903422"/>
    <w:rsid w:val="0090376F"/>
    <w:rsid w:val="00905A43"/>
    <w:rsid w:val="00911F8A"/>
    <w:rsid w:val="0091251C"/>
    <w:rsid w:val="00912C79"/>
    <w:rsid w:val="0091633B"/>
    <w:rsid w:val="0091693A"/>
    <w:rsid w:val="00921B8C"/>
    <w:rsid w:val="00923EAD"/>
    <w:rsid w:val="00924D26"/>
    <w:rsid w:val="00925B71"/>
    <w:rsid w:val="00930003"/>
    <w:rsid w:val="009309A0"/>
    <w:rsid w:val="009314AD"/>
    <w:rsid w:val="00931E20"/>
    <w:rsid w:val="009339C7"/>
    <w:rsid w:val="00940120"/>
    <w:rsid w:val="0094117F"/>
    <w:rsid w:val="00941E5A"/>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0F69"/>
    <w:rsid w:val="00973BEB"/>
    <w:rsid w:val="00973D65"/>
    <w:rsid w:val="00975CBB"/>
    <w:rsid w:val="00976AA8"/>
    <w:rsid w:val="00980E61"/>
    <w:rsid w:val="00982B1B"/>
    <w:rsid w:val="00983761"/>
    <w:rsid w:val="00985477"/>
    <w:rsid w:val="00985BF5"/>
    <w:rsid w:val="009874AD"/>
    <w:rsid w:val="009911DF"/>
    <w:rsid w:val="00991428"/>
    <w:rsid w:val="00992676"/>
    <w:rsid w:val="00993901"/>
    <w:rsid w:val="00993BF0"/>
    <w:rsid w:val="00993F91"/>
    <w:rsid w:val="009954B2"/>
    <w:rsid w:val="00996691"/>
    <w:rsid w:val="009975C1"/>
    <w:rsid w:val="009979A0"/>
    <w:rsid w:val="009A1702"/>
    <w:rsid w:val="009A3AB7"/>
    <w:rsid w:val="009A528F"/>
    <w:rsid w:val="009A55EE"/>
    <w:rsid w:val="009A5993"/>
    <w:rsid w:val="009A62F6"/>
    <w:rsid w:val="009A7639"/>
    <w:rsid w:val="009A7B9B"/>
    <w:rsid w:val="009B0723"/>
    <w:rsid w:val="009B07AD"/>
    <w:rsid w:val="009B0883"/>
    <w:rsid w:val="009B15E2"/>
    <w:rsid w:val="009B1C63"/>
    <w:rsid w:val="009B1F7B"/>
    <w:rsid w:val="009B2566"/>
    <w:rsid w:val="009B2A6E"/>
    <w:rsid w:val="009B4976"/>
    <w:rsid w:val="009B7C9D"/>
    <w:rsid w:val="009C0B8E"/>
    <w:rsid w:val="009C0C39"/>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3C0"/>
    <w:rsid w:val="00A2274A"/>
    <w:rsid w:val="00A235B7"/>
    <w:rsid w:val="00A24443"/>
    <w:rsid w:val="00A2733F"/>
    <w:rsid w:val="00A27A7A"/>
    <w:rsid w:val="00A27D47"/>
    <w:rsid w:val="00A3105E"/>
    <w:rsid w:val="00A322F6"/>
    <w:rsid w:val="00A34ABE"/>
    <w:rsid w:val="00A35DA7"/>
    <w:rsid w:val="00A407EF"/>
    <w:rsid w:val="00A41122"/>
    <w:rsid w:val="00A431DB"/>
    <w:rsid w:val="00A43F99"/>
    <w:rsid w:val="00A44146"/>
    <w:rsid w:val="00A44EE1"/>
    <w:rsid w:val="00A46A47"/>
    <w:rsid w:val="00A46B4C"/>
    <w:rsid w:val="00A50571"/>
    <w:rsid w:val="00A50F0E"/>
    <w:rsid w:val="00A5117B"/>
    <w:rsid w:val="00A54B03"/>
    <w:rsid w:val="00A54C2C"/>
    <w:rsid w:val="00A55A47"/>
    <w:rsid w:val="00A56D34"/>
    <w:rsid w:val="00A60074"/>
    <w:rsid w:val="00A60A36"/>
    <w:rsid w:val="00A631DB"/>
    <w:rsid w:val="00A64B82"/>
    <w:rsid w:val="00A6627C"/>
    <w:rsid w:val="00A67011"/>
    <w:rsid w:val="00A7023F"/>
    <w:rsid w:val="00A71019"/>
    <w:rsid w:val="00A764B9"/>
    <w:rsid w:val="00A76786"/>
    <w:rsid w:val="00A77FB4"/>
    <w:rsid w:val="00A80144"/>
    <w:rsid w:val="00A81029"/>
    <w:rsid w:val="00A82010"/>
    <w:rsid w:val="00A845F5"/>
    <w:rsid w:val="00A85685"/>
    <w:rsid w:val="00A86EA2"/>
    <w:rsid w:val="00A928FE"/>
    <w:rsid w:val="00A93FD4"/>
    <w:rsid w:val="00A96489"/>
    <w:rsid w:val="00AA4EEA"/>
    <w:rsid w:val="00AA6705"/>
    <w:rsid w:val="00AA67A8"/>
    <w:rsid w:val="00AB0045"/>
    <w:rsid w:val="00AB0170"/>
    <w:rsid w:val="00AB0821"/>
    <w:rsid w:val="00AB2425"/>
    <w:rsid w:val="00AB412B"/>
    <w:rsid w:val="00AB685C"/>
    <w:rsid w:val="00AB6C2D"/>
    <w:rsid w:val="00AC08F7"/>
    <w:rsid w:val="00AC12C3"/>
    <w:rsid w:val="00AC29F0"/>
    <w:rsid w:val="00AC3839"/>
    <w:rsid w:val="00AC7082"/>
    <w:rsid w:val="00AC7550"/>
    <w:rsid w:val="00AD08BD"/>
    <w:rsid w:val="00AD1D19"/>
    <w:rsid w:val="00AD2C66"/>
    <w:rsid w:val="00AD4BE8"/>
    <w:rsid w:val="00AD6545"/>
    <w:rsid w:val="00AE1A12"/>
    <w:rsid w:val="00AE1DA9"/>
    <w:rsid w:val="00AE3DA8"/>
    <w:rsid w:val="00AE5B16"/>
    <w:rsid w:val="00AE5EB6"/>
    <w:rsid w:val="00AF02E5"/>
    <w:rsid w:val="00AF195B"/>
    <w:rsid w:val="00AF228E"/>
    <w:rsid w:val="00AF2D6D"/>
    <w:rsid w:val="00AF4CE5"/>
    <w:rsid w:val="00AF5197"/>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50A2"/>
    <w:rsid w:val="00B36EC4"/>
    <w:rsid w:val="00B3727B"/>
    <w:rsid w:val="00B37630"/>
    <w:rsid w:val="00B401D6"/>
    <w:rsid w:val="00B404F6"/>
    <w:rsid w:val="00B44713"/>
    <w:rsid w:val="00B46C4B"/>
    <w:rsid w:val="00B50944"/>
    <w:rsid w:val="00B517AE"/>
    <w:rsid w:val="00B51B95"/>
    <w:rsid w:val="00B540AD"/>
    <w:rsid w:val="00B56103"/>
    <w:rsid w:val="00B5628F"/>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24C8"/>
    <w:rsid w:val="00B94841"/>
    <w:rsid w:val="00B960A8"/>
    <w:rsid w:val="00B9639B"/>
    <w:rsid w:val="00B97759"/>
    <w:rsid w:val="00BA0978"/>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08D1"/>
    <w:rsid w:val="00C0252A"/>
    <w:rsid w:val="00C02F29"/>
    <w:rsid w:val="00C03A11"/>
    <w:rsid w:val="00C03B69"/>
    <w:rsid w:val="00C03ED0"/>
    <w:rsid w:val="00C070BF"/>
    <w:rsid w:val="00C100C3"/>
    <w:rsid w:val="00C14675"/>
    <w:rsid w:val="00C16631"/>
    <w:rsid w:val="00C17718"/>
    <w:rsid w:val="00C20AFE"/>
    <w:rsid w:val="00C2193B"/>
    <w:rsid w:val="00C22A25"/>
    <w:rsid w:val="00C23DEF"/>
    <w:rsid w:val="00C24907"/>
    <w:rsid w:val="00C24D9B"/>
    <w:rsid w:val="00C26412"/>
    <w:rsid w:val="00C27B6A"/>
    <w:rsid w:val="00C30FA9"/>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4B1"/>
    <w:rsid w:val="00C53E2C"/>
    <w:rsid w:val="00C550C8"/>
    <w:rsid w:val="00C55824"/>
    <w:rsid w:val="00C56AB2"/>
    <w:rsid w:val="00C56B61"/>
    <w:rsid w:val="00C57273"/>
    <w:rsid w:val="00C606C3"/>
    <w:rsid w:val="00C60CF6"/>
    <w:rsid w:val="00C61146"/>
    <w:rsid w:val="00C619D3"/>
    <w:rsid w:val="00C620F4"/>
    <w:rsid w:val="00C639D8"/>
    <w:rsid w:val="00C63FAD"/>
    <w:rsid w:val="00C6409D"/>
    <w:rsid w:val="00C64575"/>
    <w:rsid w:val="00C70CA0"/>
    <w:rsid w:val="00C7173F"/>
    <w:rsid w:val="00C72848"/>
    <w:rsid w:val="00C7736C"/>
    <w:rsid w:val="00C8080C"/>
    <w:rsid w:val="00C81387"/>
    <w:rsid w:val="00C82D87"/>
    <w:rsid w:val="00C83657"/>
    <w:rsid w:val="00C8712A"/>
    <w:rsid w:val="00C873D8"/>
    <w:rsid w:val="00C902C8"/>
    <w:rsid w:val="00C91575"/>
    <w:rsid w:val="00C919D1"/>
    <w:rsid w:val="00C93871"/>
    <w:rsid w:val="00C963D3"/>
    <w:rsid w:val="00CA254C"/>
    <w:rsid w:val="00CA5F5E"/>
    <w:rsid w:val="00CA7B50"/>
    <w:rsid w:val="00CB1983"/>
    <w:rsid w:val="00CB2CBB"/>
    <w:rsid w:val="00CB6CCB"/>
    <w:rsid w:val="00CB729F"/>
    <w:rsid w:val="00CB75C5"/>
    <w:rsid w:val="00CB7CAC"/>
    <w:rsid w:val="00CC12D2"/>
    <w:rsid w:val="00CC4C50"/>
    <w:rsid w:val="00CC5335"/>
    <w:rsid w:val="00CC5451"/>
    <w:rsid w:val="00CC5BA4"/>
    <w:rsid w:val="00CC6F73"/>
    <w:rsid w:val="00CD35C8"/>
    <w:rsid w:val="00CD41F1"/>
    <w:rsid w:val="00CD4998"/>
    <w:rsid w:val="00CD4C61"/>
    <w:rsid w:val="00CD5058"/>
    <w:rsid w:val="00CD5884"/>
    <w:rsid w:val="00CD6184"/>
    <w:rsid w:val="00CD707C"/>
    <w:rsid w:val="00CE1035"/>
    <w:rsid w:val="00CE1CA6"/>
    <w:rsid w:val="00CE1D6B"/>
    <w:rsid w:val="00CE2C2A"/>
    <w:rsid w:val="00CE301C"/>
    <w:rsid w:val="00CE6E50"/>
    <w:rsid w:val="00CE70C6"/>
    <w:rsid w:val="00CF0079"/>
    <w:rsid w:val="00CF2819"/>
    <w:rsid w:val="00CF4F9D"/>
    <w:rsid w:val="00CF6AFC"/>
    <w:rsid w:val="00CF70DC"/>
    <w:rsid w:val="00D0121D"/>
    <w:rsid w:val="00D03926"/>
    <w:rsid w:val="00D0690B"/>
    <w:rsid w:val="00D07ECF"/>
    <w:rsid w:val="00D1025B"/>
    <w:rsid w:val="00D12ED4"/>
    <w:rsid w:val="00D148DC"/>
    <w:rsid w:val="00D1516E"/>
    <w:rsid w:val="00D15890"/>
    <w:rsid w:val="00D16F06"/>
    <w:rsid w:val="00D17859"/>
    <w:rsid w:val="00D17FDC"/>
    <w:rsid w:val="00D21D8C"/>
    <w:rsid w:val="00D23C70"/>
    <w:rsid w:val="00D2608F"/>
    <w:rsid w:val="00D30E28"/>
    <w:rsid w:val="00D32033"/>
    <w:rsid w:val="00D40B41"/>
    <w:rsid w:val="00D41FDB"/>
    <w:rsid w:val="00D42444"/>
    <w:rsid w:val="00D43D20"/>
    <w:rsid w:val="00D47FBB"/>
    <w:rsid w:val="00D513BB"/>
    <w:rsid w:val="00D522CF"/>
    <w:rsid w:val="00D53719"/>
    <w:rsid w:val="00D54076"/>
    <w:rsid w:val="00D55067"/>
    <w:rsid w:val="00D571ED"/>
    <w:rsid w:val="00D61596"/>
    <w:rsid w:val="00D62306"/>
    <w:rsid w:val="00D63EFD"/>
    <w:rsid w:val="00D657A7"/>
    <w:rsid w:val="00D66B7D"/>
    <w:rsid w:val="00D70954"/>
    <w:rsid w:val="00D71018"/>
    <w:rsid w:val="00D713EE"/>
    <w:rsid w:val="00D716CF"/>
    <w:rsid w:val="00D7602E"/>
    <w:rsid w:val="00D811BE"/>
    <w:rsid w:val="00D84752"/>
    <w:rsid w:val="00D85481"/>
    <w:rsid w:val="00D8641C"/>
    <w:rsid w:val="00D86B3B"/>
    <w:rsid w:val="00D86D9C"/>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B7397"/>
    <w:rsid w:val="00DC0163"/>
    <w:rsid w:val="00DC1A02"/>
    <w:rsid w:val="00DC29AC"/>
    <w:rsid w:val="00DC2A58"/>
    <w:rsid w:val="00DC3089"/>
    <w:rsid w:val="00DC40A5"/>
    <w:rsid w:val="00DC4420"/>
    <w:rsid w:val="00DC45CE"/>
    <w:rsid w:val="00DD0802"/>
    <w:rsid w:val="00DD2E11"/>
    <w:rsid w:val="00DD40CD"/>
    <w:rsid w:val="00DD6BB5"/>
    <w:rsid w:val="00DE03AF"/>
    <w:rsid w:val="00DE05BA"/>
    <w:rsid w:val="00DE121C"/>
    <w:rsid w:val="00DE34A9"/>
    <w:rsid w:val="00DE366A"/>
    <w:rsid w:val="00DE4387"/>
    <w:rsid w:val="00DE498F"/>
    <w:rsid w:val="00DE6035"/>
    <w:rsid w:val="00DE6633"/>
    <w:rsid w:val="00DE6A6E"/>
    <w:rsid w:val="00DE7516"/>
    <w:rsid w:val="00DF01E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35D9"/>
    <w:rsid w:val="00E24D25"/>
    <w:rsid w:val="00E2553D"/>
    <w:rsid w:val="00E26272"/>
    <w:rsid w:val="00E2629E"/>
    <w:rsid w:val="00E26337"/>
    <w:rsid w:val="00E26468"/>
    <w:rsid w:val="00E26E19"/>
    <w:rsid w:val="00E27E7E"/>
    <w:rsid w:val="00E30995"/>
    <w:rsid w:val="00E31DF3"/>
    <w:rsid w:val="00E3244F"/>
    <w:rsid w:val="00E36127"/>
    <w:rsid w:val="00E414AC"/>
    <w:rsid w:val="00E450A4"/>
    <w:rsid w:val="00E46C58"/>
    <w:rsid w:val="00E506BE"/>
    <w:rsid w:val="00E549D8"/>
    <w:rsid w:val="00E55547"/>
    <w:rsid w:val="00E56D74"/>
    <w:rsid w:val="00E61876"/>
    <w:rsid w:val="00E62FE8"/>
    <w:rsid w:val="00E6302B"/>
    <w:rsid w:val="00E6452F"/>
    <w:rsid w:val="00E6489C"/>
    <w:rsid w:val="00E64F45"/>
    <w:rsid w:val="00E6742D"/>
    <w:rsid w:val="00E71CB0"/>
    <w:rsid w:val="00E73FB9"/>
    <w:rsid w:val="00E750D0"/>
    <w:rsid w:val="00E77C3D"/>
    <w:rsid w:val="00E85922"/>
    <w:rsid w:val="00E90971"/>
    <w:rsid w:val="00E90991"/>
    <w:rsid w:val="00E909D9"/>
    <w:rsid w:val="00E909F0"/>
    <w:rsid w:val="00E90D47"/>
    <w:rsid w:val="00E91FAB"/>
    <w:rsid w:val="00E93993"/>
    <w:rsid w:val="00E9426A"/>
    <w:rsid w:val="00E9451A"/>
    <w:rsid w:val="00E94BBA"/>
    <w:rsid w:val="00E9597C"/>
    <w:rsid w:val="00E96283"/>
    <w:rsid w:val="00EA06DA"/>
    <w:rsid w:val="00EA0913"/>
    <w:rsid w:val="00EA1069"/>
    <w:rsid w:val="00EA1179"/>
    <w:rsid w:val="00EA1BE0"/>
    <w:rsid w:val="00EA4B1E"/>
    <w:rsid w:val="00EA5B00"/>
    <w:rsid w:val="00EA6D87"/>
    <w:rsid w:val="00EB146B"/>
    <w:rsid w:val="00EB2A16"/>
    <w:rsid w:val="00EB31B0"/>
    <w:rsid w:val="00EB421B"/>
    <w:rsid w:val="00EB45AC"/>
    <w:rsid w:val="00EB77AD"/>
    <w:rsid w:val="00EC10DE"/>
    <w:rsid w:val="00EC1E6D"/>
    <w:rsid w:val="00EC441F"/>
    <w:rsid w:val="00EC4755"/>
    <w:rsid w:val="00ED011B"/>
    <w:rsid w:val="00ED0445"/>
    <w:rsid w:val="00ED0BC4"/>
    <w:rsid w:val="00ED3A06"/>
    <w:rsid w:val="00ED447D"/>
    <w:rsid w:val="00ED4B4D"/>
    <w:rsid w:val="00ED6085"/>
    <w:rsid w:val="00EE00AC"/>
    <w:rsid w:val="00EE0481"/>
    <w:rsid w:val="00EE1BD7"/>
    <w:rsid w:val="00EE1E8B"/>
    <w:rsid w:val="00EE391F"/>
    <w:rsid w:val="00EE4971"/>
    <w:rsid w:val="00EE5CBC"/>
    <w:rsid w:val="00EE5D82"/>
    <w:rsid w:val="00EE6CB0"/>
    <w:rsid w:val="00EF0489"/>
    <w:rsid w:val="00EF090E"/>
    <w:rsid w:val="00EF119C"/>
    <w:rsid w:val="00EF17F4"/>
    <w:rsid w:val="00EF5572"/>
    <w:rsid w:val="00EF6D63"/>
    <w:rsid w:val="00F02278"/>
    <w:rsid w:val="00F0259A"/>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15B2"/>
    <w:rsid w:val="00F321D2"/>
    <w:rsid w:val="00F322D0"/>
    <w:rsid w:val="00F32C31"/>
    <w:rsid w:val="00F32F5A"/>
    <w:rsid w:val="00F3323E"/>
    <w:rsid w:val="00F33B81"/>
    <w:rsid w:val="00F341F4"/>
    <w:rsid w:val="00F343BB"/>
    <w:rsid w:val="00F34F9D"/>
    <w:rsid w:val="00F35CCE"/>
    <w:rsid w:val="00F364E1"/>
    <w:rsid w:val="00F378B3"/>
    <w:rsid w:val="00F41CB2"/>
    <w:rsid w:val="00F43F7A"/>
    <w:rsid w:val="00F47A63"/>
    <w:rsid w:val="00F51F75"/>
    <w:rsid w:val="00F5524B"/>
    <w:rsid w:val="00F60538"/>
    <w:rsid w:val="00F60FDF"/>
    <w:rsid w:val="00F61DD2"/>
    <w:rsid w:val="00F648DF"/>
    <w:rsid w:val="00F66AFF"/>
    <w:rsid w:val="00F67DAD"/>
    <w:rsid w:val="00F67EA8"/>
    <w:rsid w:val="00F70573"/>
    <w:rsid w:val="00F71326"/>
    <w:rsid w:val="00F71433"/>
    <w:rsid w:val="00F71568"/>
    <w:rsid w:val="00F724ED"/>
    <w:rsid w:val="00F7423D"/>
    <w:rsid w:val="00F76CBA"/>
    <w:rsid w:val="00F814B1"/>
    <w:rsid w:val="00F83DBA"/>
    <w:rsid w:val="00F840B2"/>
    <w:rsid w:val="00F85679"/>
    <w:rsid w:val="00F8668C"/>
    <w:rsid w:val="00F86A7C"/>
    <w:rsid w:val="00F87393"/>
    <w:rsid w:val="00F90C34"/>
    <w:rsid w:val="00F93E2A"/>
    <w:rsid w:val="00F95410"/>
    <w:rsid w:val="00F97C5B"/>
    <w:rsid w:val="00FA3D50"/>
    <w:rsid w:val="00FA4C7A"/>
    <w:rsid w:val="00FA6D42"/>
    <w:rsid w:val="00FA6E25"/>
    <w:rsid w:val="00FA7F45"/>
    <w:rsid w:val="00FB28E0"/>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11</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Sally Kenna</cp:lastModifiedBy>
  <cp:revision>187</cp:revision>
  <cp:lastPrinted>2019-08-27T05:42:00Z</cp:lastPrinted>
  <dcterms:created xsi:type="dcterms:W3CDTF">2022-11-07T17:13:00Z</dcterms:created>
  <dcterms:modified xsi:type="dcterms:W3CDTF">2023-07-30T15:39:00Z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2023-07-26T15:23:18Z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654132ce-2dc7-4b53-90f9-7dce97dfb6d0</vt:lpwstr>
  </property>
  <property fmtid="{D5CDD505-2E9C-101B-9397-08002B2CF9AE}" pid="8" name="MSIP_Label_ea60d57e-af5b-4752-ac57-3e4f28ca11dc_ContentBits">
    <vt:lpwstr>0</vt:lpwstr>
  </property>
</Properties>
</file>