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w:t>
      </w:r>
      <w:proofErr w:type="gramStart"/>
      <w:r w:rsidRPr="005965BF">
        <w:rPr>
          <w:rFonts w:ascii="Avenir Next" w:hAnsi="Avenir Next" w:cs="Arial"/>
          <w:bCs/>
          <w:color w:val="767171" w:themeColor="background2" w:themeShade="80"/>
          <w:sz w:val="22"/>
          <w:szCs w:val="22"/>
          <w:lang w:val="en-GB"/>
        </w:rPr>
        <w:t>In order to</w:t>
      </w:r>
      <w:proofErr w:type="gramEnd"/>
      <w:r w:rsidRPr="005965B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680603"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680603">
        <w:rPr>
          <w:rFonts w:ascii="Avenir Next" w:eastAsia="MS Mincho" w:hAnsi="Avenir Next" w:cs="Arial"/>
          <w:sz w:val="22"/>
          <w:szCs w:val="22"/>
          <w:highlight w:val="yellow"/>
          <w:lang w:val="en-GB"/>
        </w:rPr>
        <w:t xml:space="preserve">On the </w:t>
      </w:r>
      <w:r w:rsidR="009C2D45" w:rsidRPr="00680603">
        <w:rPr>
          <w:rFonts w:ascii="Avenir Next" w:eastAsia="MS Mincho" w:hAnsi="Avenir Next" w:cs="Arial"/>
          <w:sz w:val="22"/>
          <w:szCs w:val="22"/>
          <w:highlight w:val="yellow"/>
          <w:lang w:val="en-GB"/>
        </w:rPr>
        <w:t>date the qualifying resolution is passed</w:t>
      </w:r>
      <w:r w:rsidRPr="00680603">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767D71" w:rsidRDefault="00516777" w:rsidP="00E87B1B">
      <w:pPr>
        <w:pStyle w:val="ListParagraph"/>
        <w:numPr>
          <w:ilvl w:val="0"/>
          <w:numId w:val="14"/>
        </w:numPr>
        <w:ind w:left="426"/>
        <w:jc w:val="both"/>
        <w:rPr>
          <w:rFonts w:ascii="Avenir Next" w:hAnsi="Avenir Next" w:cs="Arial"/>
          <w:sz w:val="22"/>
          <w:szCs w:val="22"/>
          <w:highlight w:val="yellow"/>
          <w:lang w:val="en-GB"/>
        </w:rPr>
      </w:pPr>
      <w:r w:rsidRPr="00767D71">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Default="00617A39" w:rsidP="001B77C3">
      <w:pPr>
        <w:pStyle w:val="ListParagraph"/>
        <w:numPr>
          <w:ilvl w:val="0"/>
          <w:numId w:val="15"/>
        </w:numPr>
        <w:ind w:left="426"/>
        <w:jc w:val="both"/>
        <w:rPr>
          <w:rFonts w:ascii="Avenir Next" w:hAnsi="Avenir Next" w:cs="Arial"/>
          <w:sz w:val="22"/>
          <w:szCs w:val="22"/>
          <w:highlight w:val="yellow"/>
          <w:lang w:val="en-GB"/>
        </w:rPr>
      </w:pPr>
      <w:r w:rsidRPr="00907DE5">
        <w:rPr>
          <w:rFonts w:ascii="Avenir Next" w:hAnsi="Avenir Next" w:cs="Arial"/>
          <w:sz w:val="22"/>
          <w:szCs w:val="22"/>
          <w:highlight w:val="yellow"/>
          <w:lang w:val="en-GB"/>
        </w:rPr>
        <w:t>A receiver.</w:t>
      </w:r>
    </w:p>
    <w:p w14:paraId="16A24841" w14:textId="77777777" w:rsidR="00907DE5" w:rsidRPr="00907DE5" w:rsidRDefault="00907DE5" w:rsidP="00907DE5">
      <w:pPr>
        <w:pStyle w:val="ListParagraph"/>
        <w:rPr>
          <w:rFonts w:ascii="Avenir Next" w:hAnsi="Avenir Next" w:cs="Arial"/>
          <w:sz w:val="22"/>
          <w:szCs w:val="22"/>
          <w:highlight w:val="yellow"/>
          <w:lang w:val="en-GB"/>
        </w:rPr>
      </w:pPr>
    </w:p>
    <w:p w14:paraId="5D54BB4C" w14:textId="77777777" w:rsidR="00907DE5" w:rsidRPr="00907DE5" w:rsidRDefault="00907DE5" w:rsidP="00907DE5">
      <w:pPr>
        <w:pStyle w:val="ListParagraph"/>
        <w:ind w:left="426"/>
        <w:jc w:val="both"/>
        <w:rPr>
          <w:rFonts w:ascii="Avenir Next" w:hAnsi="Avenir Next" w:cs="Arial"/>
          <w:sz w:val="22"/>
          <w:szCs w:val="22"/>
          <w:highlight w:val="yellow"/>
          <w:lang w:val="en-GB"/>
        </w:rPr>
      </w:pP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sureties, the </w:t>
      </w:r>
      <w:proofErr w:type="gramStart"/>
      <w:r w:rsidRPr="005965BF">
        <w:rPr>
          <w:rFonts w:ascii="Avenir Next" w:hAnsi="Avenir Next" w:cs="Arial"/>
          <w:sz w:val="22"/>
          <w:szCs w:val="22"/>
          <w:lang w:val="en-GB"/>
        </w:rPr>
        <w:t>shareholders</w:t>
      </w:r>
      <w:proofErr w:type="gramEnd"/>
      <w:r w:rsidRPr="005965BF">
        <w:rPr>
          <w:rFonts w:ascii="Avenir Next" w:hAnsi="Avenir Next" w:cs="Arial"/>
          <w:sz w:val="22"/>
          <w:szCs w:val="22"/>
          <w:lang w:val="en-GB"/>
        </w:rPr>
        <w:t xml:space="preserve">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C93510" w:rsidRDefault="00802DB8" w:rsidP="00966035">
      <w:pPr>
        <w:pStyle w:val="ListParagraph"/>
        <w:numPr>
          <w:ilvl w:val="0"/>
          <w:numId w:val="16"/>
        </w:numPr>
        <w:ind w:left="426"/>
        <w:jc w:val="both"/>
        <w:rPr>
          <w:rFonts w:ascii="Avenir Next" w:hAnsi="Avenir Next" w:cs="Arial"/>
          <w:sz w:val="22"/>
          <w:szCs w:val="22"/>
          <w:highlight w:val="yellow"/>
          <w:lang w:val="en-GB"/>
        </w:rPr>
      </w:pPr>
      <w:r w:rsidRPr="00C93510">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shareholders, </w:t>
      </w:r>
      <w:proofErr w:type="gramStart"/>
      <w:r w:rsidRPr="005965BF">
        <w:rPr>
          <w:rFonts w:ascii="Avenir Next" w:hAnsi="Avenir Next" w:cs="Arial"/>
          <w:sz w:val="22"/>
          <w:szCs w:val="22"/>
          <w:lang w:val="en-GB"/>
        </w:rPr>
        <w:t>sureties</w:t>
      </w:r>
      <w:proofErr w:type="gramEnd"/>
      <w:r w:rsidRPr="005965BF">
        <w:rPr>
          <w:rFonts w:ascii="Avenir Next" w:hAnsi="Avenir Next" w:cs="Arial"/>
          <w:sz w:val="22"/>
          <w:szCs w:val="22"/>
          <w:lang w:val="en-GB"/>
        </w:rPr>
        <w:t xml:space="preserve">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 xml:space="preserve">A person is an “eligible insolvency practitioner”, able to be appointed over an insolvent BVI company, foreign </w:t>
      </w:r>
      <w:proofErr w:type="gramStart"/>
      <w:r w:rsidRPr="005965BF">
        <w:rPr>
          <w:rFonts w:ascii="Avenir Next" w:hAnsi="Avenir Next" w:cs="Arial"/>
          <w:sz w:val="22"/>
          <w:szCs w:val="22"/>
          <w:lang w:val="en-GB"/>
        </w:rPr>
        <w:t>company</w:t>
      </w:r>
      <w:proofErr w:type="gramEnd"/>
      <w:r w:rsidRPr="005965BF">
        <w:rPr>
          <w:rFonts w:ascii="Avenir Next" w:hAnsi="Avenir Next" w:cs="Arial"/>
          <w:sz w:val="22"/>
          <w:szCs w:val="22"/>
          <w:lang w:val="en-GB"/>
        </w:rPr>
        <w:t xml:space="preserve">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AF5AD2"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AF5AD2">
        <w:rPr>
          <w:rFonts w:ascii="Avenir Next" w:hAnsi="Avenir Next" w:cs="Arial"/>
          <w:sz w:val="22"/>
          <w:szCs w:val="22"/>
          <w:highlight w:val="yellow"/>
          <w:lang w:val="en-GB"/>
        </w:rPr>
        <w:t>He</w:t>
      </w:r>
      <w:r w:rsidR="00903504" w:rsidRPr="00AF5AD2">
        <w:rPr>
          <w:rFonts w:ascii="Avenir Next" w:hAnsi="Avenir Next" w:cs="Arial"/>
          <w:sz w:val="22"/>
          <w:szCs w:val="22"/>
          <w:highlight w:val="yellow"/>
          <w:lang w:val="en-GB"/>
        </w:rPr>
        <w:t xml:space="preserve"> or she</w:t>
      </w:r>
      <w:r w:rsidRPr="00AF5AD2">
        <w:rPr>
          <w:rFonts w:ascii="Avenir Next" w:hAnsi="Avenir Next" w:cs="Arial"/>
          <w:sz w:val="22"/>
          <w:szCs w:val="22"/>
          <w:highlight w:val="yellow"/>
          <w:lang w:val="en-GB"/>
        </w:rPr>
        <w:t xml:space="preserve"> is a licenced insolvency practitioner; has given written consent to act; </w:t>
      </w:r>
      <w:r w:rsidR="00903504" w:rsidRPr="00AF5AD2">
        <w:rPr>
          <w:rFonts w:ascii="Avenir Next" w:hAnsi="Avenir Next" w:cs="Arial"/>
          <w:sz w:val="22"/>
          <w:szCs w:val="22"/>
          <w:highlight w:val="yellow"/>
          <w:lang w:val="en-GB"/>
        </w:rPr>
        <w:t xml:space="preserve">is </w:t>
      </w:r>
      <w:r w:rsidRPr="00AF5AD2">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AF5AD2">
        <w:rPr>
          <w:rFonts w:ascii="Avenir Next" w:hAnsi="Avenir Next" w:cs="Arial"/>
          <w:sz w:val="22"/>
          <w:szCs w:val="22"/>
          <w:highlight w:val="yellow"/>
          <w:lang w:val="en-GB"/>
        </w:rPr>
        <w:t xml:space="preserve"> or her</w:t>
      </w:r>
      <w:r w:rsidRPr="00AF5AD2">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proofErr w:type="gramStart"/>
      <w:r w:rsidRPr="00A205BF">
        <w:rPr>
          <w:rFonts w:ascii="Avenir Next Demi Bold" w:hAnsi="Avenir Next Demi Bold" w:cs="Arial"/>
          <w:b/>
          <w:bCs/>
          <w:sz w:val="22"/>
          <w:szCs w:val="22"/>
          <w:u w:val="single"/>
          <w:lang w:val="en-GB"/>
        </w:rPr>
        <w:t>time period</w:t>
      </w:r>
      <w:proofErr w:type="gramEnd"/>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9C2865"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9C2865">
        <w:rPr>
          <w:rFonts w:ascii="Avenir Next" w:hAnsi="Avenir Next" w:cs="Arial"/>
          <w:sz w:val="22"/>
          <w:szCs w:val="22"/>
          <w:highlight w:val="yellow"/>
          <w:lang w:val="en-GB"/>
        </w:rPr>
        <w:t>Within 12 months of the date of judgment</w:t>
      </w:r>
      <w:r w:rsidR="0027374E" w:rsidRPr="009C2865">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786656AC" w14:textId="77777777" w:rsidR="00AF5AD2" w:rsidRPr="00AF5AD2" w:rsidRDefault="00AF5AD2" w:rsidP="00AF5AD2">
      <w:pPr>
        <w:pStyle w:val="ListParagraph"/>
        <w:rPr>
          <w:rFonts w:ascii="Avenir Next" w:hAnsi="Avenir Next" w:cs="Arial"/>
          <w:sz w:val="22"/>
          <w:szCs w:val="22"/>
          <w:lang w:val="en-GB"/>
        </w:rPr>
      </w:pPr>
    </w:p>
    <w:p w14:paraId="7D6DCD35" w14:textId="77777777" w:rsidR="00AF5AD2" w:rsidRPr="005965BF" w:rsidRDefault="00AF5AD2" w:rsidP="00AF5AD2">
      <w:pPr>
        <w:pStyle w:val="ListParagraph"/>
        <w:autoSpaceDE w:val="0"/>
        <w:autoSpaceDN w:val="0"/>
        <w:adjustRightInd w:val="0"/>
        <w:ind w:left="426"/>
        <w:jc w:val="both"/>
        <w:rPr>
          <w:rFonts w:ascii="Avenir Next" w:hAnsi="Avenir Next" w:cs="Arial"/>
          <w:sz w:val="22"/>
          <w:szCs w:val="22"/>
          <w:lang w:val="en-GB"/>
        </w:rPr>
      </w:pP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046B52" w:rsidRDefault="00665098" w:rsidP="0027374E">
      <w:pPr>
        <w:pStyle w:val="ListParagraph"/>
        <w:numPr>
          <w:ilvl w:val="0"/>
          <w:numId w:val="19"/>
        </w:numPr>
        <w:ind w:left="426"/>
        <w:jc w:val="both"/>
        <w:rPr>
          <w:rFonts w:ascii="Avenir Next" w:hAnsi="Avenir Next" w:cs="Arial"/>
          <w:sz w:val="22"/>
          <w:szCs w:val="22"/>
          <w:highlight w:val="yellow"/>
          <w:lang w:val="en-GB"/>
        </w:rPr>
      </w:pPr>
      <w:r w:rsidRPr="00046B52">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w:t>
      </w:r>
      <w:proofErr w:type="gramStart"/>
      <w:r w:rsidRPr="005965BF">
        <w:rPr>
          <w:rFonts w:ascii="Avenir Next" w:hAnsi="Avenir Next" w:cs="Arial"/>
          <w:sz w:val="22"/>
          <w:szCs w:val="22"/>
          <w:lang w:val="en-GB"/>
        </w:rPr>
        <w:t>entered into</w:t>
      </w:r>
      <w:proofErr w:type="gramEnd"/>
      <w:r w:rsidRPr="005965BF">
        <w:rPr>
          <w:rFonts w:ascii="Avenir Next" w:hAnsi="Avenir Next" w:cs="Arial"/>
          <w:sz w:val="22"/>
          <w:szCs w:val="22"/>
          <w:lang w:val="en-GB"/>
        </w:rPr>
        <w:t xml:space="preserve">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A12CB1" w:rsidRDefault="00B54DB9" w:rsidP="002649C2">
      <w:pPr>
        <w:pStyle w:val="ListParagraph"/>
        <w:numPr>
          <w:ilvl w:val="0"/>
          <w:numId w:val="20"/>
        </w:numPr>
        <w:ind w:left="426"/>
        <w:jc w:val="both"/>
        <w:rPr>
          <w:rFonts w:ascii="Avenir Next" w:hAnsi="Avenir Next" w:cs="Arial"/>
          <w:sz w:val="22"/>
          <w:szCs w:val="22"/>
          <w:highlight w:val="yellow"/>
          <w:lang w:val="en-GB"/>
        </w:rPr>
      </w:pPr>
      <w:r w:rsidRPr="00A12CB1">
        <w:rPr>
          <w:rFonts w:ascii="Avenir Next" w:hAnsi="Avenir Next" w:cs="Arial"/>
          <w:sz w:val="22"/>
          <w:szCs w:val="22"/>
          <w:highlight w:val="yellow"/>
          <w:lang w:val="en-GB"/>
        </w:rPr>
        <w:t>Two (</w:t>
      </w:r>
      <w:r w:rsidR="00802DB8" w:rsidRPr="00A12CB1">
        <w:rPr>
          <w:rFonts w:ascii="Avenir Next" w:hAnsi="Avenir Next" w:cs="Arial"/>
          <w:sz w:val="22"/>
          <w:szCs w:val="22"/>
          <w:highlight w:val="yellow"/>
          <w:lang w:val="en-GB"/>
        </w:rPr>
        <w:t>2</w:t>
      </w:r>
      <w:r w:rsidRPr="00A12CB1">
        <w:rPr>
          <w:rFonts w:ascii="Avenir Next" w:hAnsi="Avenir Next" w:cs="Arial"/>
          <w:sz w:val="22"/>
          <w:szCs w:val="22"/>
          <w:highlight w:val="yellow"/>
          <w:lang w:val="en-GB"/>
        </w:rPr>
        <w:t>)</w:t>
      </w:r>
      <w:r w:rsidR="00802DB8" w:rsidRPr="00A12CB1">
        <w:rPr>
          <w:rFonts w:ascii="Avenir Next" w:hAnsi="Avenir Next" w:cs="Arial"/>
          <w:sz w:val="22"/>
          <w:szCs w:val="22"/>
          <w:highlight w:val="yellow"/>
          <w:lang w:val="en-GB"/>
        </w:rPr>
        <w:t xml:space="preserve"> years prior to the onset of insolvency</w:t>
      </w:r>
      <w:r w:rsidR="00CE62E7" w:rsidRPr="00A12CB1">
        <w:rPr>
          <w:rFonts w:ascii="Avenir Next" w:hAnsi="Avenir Next" w:cs="Arial"/>
          <w:sz w:val="22"/>
          <w:szCs w:val="22"/>
          <w:highlight w:val="yellow"/>
          <w:lang w:val="en-GB"/>
        </w:rPr>
        <w:t xml:space="preserve"> and ending on the appointment of the liquidator</w:t>
      </w:r>
      <w:r w:rsidR="009859BA" w:rsidRPr="00A12CB1">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A27866"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3B7B8D30" w14:textId="77777777" w:rsidR="00A27866" w:rsidRPr="005965BF" w:rsidRDefault="00A27866" w:rsidP="00A27866">
      <w:pPr>
        <w:pStyle w:val="ListParagraph"/>
        <w:ind w:left="426"/>
        <w:jc w:val="both"/>
        <w:rPr>
          <w:rFonts w:ascii="Avenir Next" w:hAnsi="Avenir Next" w:cs="Arial"/>
          <w:sz w:val="22"/>
          <w:szCs w:val="22"/>
          <w:lang w:val="en-GB"/>
        </w:rPr>
      </w:pP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A94E14" w:rsidRDefault="00936614" w:rsidP="002649C2">
      <w:pPr>
        <w:pStyle w:val="ListParagraph"/>
        <w:numPr>
          <w:ilvl w:val="0"/>
          <w:numId w:val="21"/>
        </w:numPr>
        <w:ind w:left="426"/>
        <w:jc w:val="both"/>
        <w:rPr>
          <w:rFonts w:ascii="Avenir Next" w:hAnsi="Avenir Next" w:cs="Arial"/>
          <w:sz w:val="22"/>
          <w:szCs w:val="22"/>
          <w:highlight w:val="yellow"/>
          <w:lang w:val="en-GB"/>
        </w:rPr>
      </w:pPr>
      <w:r w:rsidRPr="00A94E14">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FB1501" w:rsidRDefault="00A52262" w:rsidP="002649C2">
      <w:pPr>
        <w:pStyle w:val="ListParagraph"/>
        <w:numPr>
          <w:ilvl w:val="0"/>
          <w:numId w:val="22"/>
        </w:numPr>
        <w:ind w:left="426"/>
        <w:jc w:val="both"/>
        <w:rPr>
          <w:rFonts w:ascii="Avenir Next" w:hAnsi="Avenir Next" w:cs="Arial"/>
          <w:sz w:val="22"/>
          <w:szCs w:val="22"/>
          <w:lang w:val="en-GB"/>
        </w:rPr>
      </w:pPr>
      <w:r w:rsidRPr="00FB1501">
        <w:rPr>
          <w:rFonts w:ascii="Avenir Next" w:hAnsi="Avenir Next" w:cs="Arial"/>
          <w:sz w:val="22"/>
          <w:szCs w:val="22"/>
          <w:lang w:val="en-GB"/>
        </w:rPr>
        <w:t xml:space="preserve">When the directors of the company pass the resolution </w:t>
      </w:r>
      <w:r w:rsidR="005707AC" w:rsidRPr="00FB1501">
        <w:rPr>
          <w:rFonts w:ascii="Avenir Next" w:hAnsi="Avenir Next" w:cs="Arial"/>
          <w:sz w:val="22"/>
          <w:szCs w:val="22"/>
          <w:lang w:val="en-GB"/>
        </w:rPr>
        <w:t>appointing</w:t>
      </w:r>
      <w:r w:rsidRPr="00FB1501">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CA2DFE" w:rsidRDefault="00A52262" w:rsidP="002649C2">
      <w:pPr>
        <w:pStyle w:val="ListParagraph"/>
        <w:numPr>
          <w:ilvl w:val="0"/>
          <w:numId w:val="22"/>
        </w:numPr>
        <w:ind w:left="426"/>
        <w:jc w:val="both"/>
        <w:rPr>
          <w:rFonts w:ascii="Avenir Next" w:hAnsi="Avenir Next" w:cs="Arial"/>
          <w:sz w:val="22"/>
          <w:szCs w:val="22"/>
          <w:highlight w:val="yellow"/>
          <w:lang w:val="en-GB"/>
        </w:rPr>
      </w:pPr>
      <w:r w:rsidRPr="00CA2DFE">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7176F142" w14:textId="34C858EF" w:rsidR="00A96029" w:rsidRDefault="009B607E" w:rsidP="00EB2C50">
      <w:pPr>
        <w:jc w:val="both"/>
        <w:rPr>
          <w:rFonts w:ascii="Arial" w:hAnsi="Arial" w:cs="Arial"/>
          <w:sz w:val="22"/>
          <w:szCs w:val="22"/>
          <w:lang w:val="en-GB"/>
        </w:rPr>
      </w:pPr>
      <w:r w:rsidRPr="004638AB">
        <w:rPr>
          <w:rFonts w:ascii="Arial" w:hAnsi="Arial" w:cs="Arial"/>
          <w:sz w:val="22"/>
          <w:szCs w:val="22"/>
          <w:lang w:val="en-GB"/>
        </w:rPr>
        <w:t>T</w:t>
      </w:r>
      <w:r w:rsidR="00957175" w:rsidRPr="004638AB">
        <w:rPr>
          <w:rFonts w:ascii="Arial" w:hAnsi="Arial" w:cs="Arial"/>
          <w:sz w:val="22"/>
          <w:szCs w:val="22"/>
          <w:lang w:val="en-GB"/>
        </w:rPr>
        <w:t xml:space="preserve">he </w:t>
      </w:r>
      <w:r w:rsidR="00ED7506">
        <w:rPr>
          <w:rFonts w:ascii="Arial" w:hAnsi="Arial" w:cs="Arial"/>
          <w:sz w:val="22"/>
          <w:szCs w:val="22"/>
          <w:lang w:val="en-GB"/>
        </w:rPr>
        <w:t>Insolvency Act 2003</w:t>
      </w:r>
      <w:r w:rsidR="00957175" w:rsidRPr="004638AB">
        <w:rPr>
          <w:rFonts w:ascii="Arial" w:hAnsi="Arial" w:cs="Arial"/>
          <w:sz w:val="22"/>
          <w:szCs w:val="22"/>
          <w:lang w:val="en-GB"/>
        </w:rPr>
        <w:t xml:space="preserve"> </w:t>
      </w:r>
      <w:r w:rsidR="00725C79" w:rsidRPr="004638AB">
        <w:rPr>
          <w:rFonts w:ascii="Arial" w:hAnsi="Arial" w:cs="Arial"/>
          <w:sz w:val="22"/>
          <w:szCs w:val="22"/>
          <w:lang w:val="en-GB"/>
        </w:rPr>
        <w:t xml:space="preserve">protects the rights of secured creditors </w:t>
      </w:r>
      <w:r w:rsidR="00651FFE">
        <w:rPr>
          <w:rFonts w:ascii="Arial" w:hAnsi="Arial" w:cs="Arial"/>
          <w:sz w:val="22"/>
          <w:szCs w:val="22"/>
          <w:lang w:val="en-GB"/>
        </w:rPr>
        <w:t xml:space="preserve">providing a basis for them </w:t>
      </w:r>
      <w:r w:rsidR="00725C79" w:rsidRPr="004638AB">
        <w:rPr>
          <w:rFonts w:ascii="Arial" w:hAnsi="Arial" w:cs="Arial"/>
          <w:sz w:val="22"/>
          <w:szCs w:val="22"/>
          <w:lang w:val="en-GB"/>
        </w:rPr>
        <w:t>to enforce their security</w:t>
      </w:r>
      <w:r w:rsidR="00651FFE">
        <w:rPr>
          <w:rFonts w:ascii="Arial" w:hAnsi="Arial" w:cs="Arial"/>
          <w:sz w:val="22"/>
          <w:szCs w:val="22"/>
          <w:lang w:val="en-GB"/>
        </w:rPr>
        <w:t xml:space="preserve">. There is </w:t>
      </w:r>
      <w:r w:rsidR="00A96029" w:rsidRPr="004638AB">
        <w:rPr>
          <w:rFonts w:ascii="Arial" w:hAnsi="Arial" w:cs="Arial"/>
          <w:sz w:val="22"/>
          <w:szCs w:val="22"/>
          <w:lang w:val="en-GB"/>
        </w:rPr>
        <w:t xml:space="preserve">no timeline </w:t>
      </w:r>
      <w:r w:rsidR="00651FFE">
        <w:rPr>
          <w:rFonts w:ascii="Arial" w:hAnsi="Arial" w:cs="Arial"/>
          <w:sz w:val="22"/>
          <w:szCs w:val="22"/>
          <w:lang w:val="en-GB"/>
        </w:rPr>
        <w:t>imposed</w:t>
      </w:r>
      <w:r w:rsidR="003E3EED">
        <w:rPr>
          <w:rFonts w:ascii="Arial" w:hAnsi="Arial" w:cs="Arial"/>
          <w:sz w:val="22"/>
          <w:szCs w:val="22"/>
          <w:lang w:val="en-GB"/>
        </w:rPr>
        <w:t xml:space="preserve"> on secured creditors </w:t>
      </w:r>
      <w:r w:rsidR="00A96029" w:rsidRPr="004638AB">
        <w:rPr>
          <w:rFonts w:ascii="Arial" w:hAnsi="Arial" w:cs="Arial"/>
          <w:sz w:val="22"/>
          <w:szCs w:val="22"/>
          <w:lang w:val="en-GB"/>
        </w:rPr>
        <w:t>for enforcing such claim</w:t>
      </w:r>
      <w:r w:rsidR="003E3EED">
        <w:rPr>
          <w:rFonts w:ascii="Arial" w:hAnsi="Arial" w:cs="Arial"/>
          <w:sz w:val="22"/>
          <w:szCs w:val="22"/>
          <w:lang w:val="en-GB"/>
        </w:rPr>
        <w:t>s</w:t>
      </w:r>
      <w:r w:rsidR="00A96029" w:rsidRPr="004638AB">
        <w:rPr>
          <w:rFonts w:ascii="Arial" w:hAnsi="Arial" w:cs="Arial"/>
          <w:sz w:val="22"/>
          <w:szCs w:val="22"/>
          <w:lang w:val="en-GB"/>
        </w:rPr>
        <w:t xml:space="preserve">. </w:t>
      </w:r>
      <w:r w:rsidR="008300A0">
        <w:rPr>
          <w:rFonts w:ascii="Arial" w:hAnsi="Arial" w:cs="Arial"/>
          <w:sz w:val="22"/>
          <w:szCs w:val="22"/>
          <w:lang w:val="en-GB"/>
        </w:rPr>
        <w:t>In liquidation, secured creditor</w:t>
      </w:r>
      <w:r w:rsidR="008A51F6">
        <w:rPr>
          <w:rFonts w:ascii="Arial" w:hAnsi="Arial" w:cs="Arial"/>
          <w:sz w:val="22"/>
          <w:szCs w:val="22"/>
          <w:lang w:val="en-GB"/>
        </w:rPr>
        <w:t>s’ assets are excluded from the estate of the debtor</w:t>
      </w:r>
      <w:r w:rsidR="00016E2F">
        <w:rPr>
          <w:rFonts w:ascii="Arial" w:hAnsi="Arial" w:cs="Arial"/>
          <w:sz w:val="22"/>
          <w:szCs w:val="22"/>
          <w:lang w:val="en-GB"/>
        </w:rPr>
        <w:t xml:space="preserve"> but their rights to enforce are still not affected.</w:t>
      </w:r>
      <w:r w:rsidR="00C83963">
        <w:rPr>
          <w:rStyle w:val="FootnoteReference"/>
          <w:rFonts w:ascii="Arial" w:hAnsi="Arial" w:cs="Arial"/>
          <w:sz w:val="22"/>
          <w:szCs w:val="22"/>
          <w:lang w:val="en-GB"/>
        </w:rPr>
        <w:footnoteReference w:id="1"/>
      </w:r>
      <w:r w:rsidR="009149CF">
        <w:rPr>
          <w:rFonts w:ascii="Arial" w:hAnsi="Arial" w:cs="Arial"/>
          <w:sz w:val="22"/>
          <w:szCs w:val="22"/>
          <w:lang w:val="en-GB"/>
        </w:rPr>
        <w:t xml:space="preserve"> </w:t>
      </w:r>
      <w:r w:rsidR="00192791" w:rsidRPr="004638AB">
        <w:rPr>
          <w:rFonts w:ascii="Arial" w:hAnsi="Arial" w:cs="Arial"/>
          <w:sz w:val="22"/>
          <w:szCs w:val="22"/>
          <w:lang w:val="en-GB"/>
        </w:rPr>
        <w:t xml:space="preserve">They can make claims </w:t>
      </w:r>
      <w:r w:rsidR="00F124DE" w:rsidRPr="004638AB">
        <w:rPr>
          <w:rFonts w:ascii="Arial" w:hAnsi="Arial" w:cs="Arial"/>
          <w:sz w:val="22"/>
          <w:szCs w:val="22"/>
          <w:lang w:val="en-GB"/>
        </w:rPr>
        <w:t xml:space="preserve">submitted to trustee </w:t>
      </w:r>
      <w:r w:rsidR="00192791" w:rsidRPr="004638AB">
        <w:rPr>
          <w:rFonts w:ascii="Arial" w:hAnsi="Arial" w:cs="Arial"/>
          <w:sz w:val="22"/>
          <w:szCs w:val="22"/>
          <w:lang w:val="en-GB"/>
        </w:rPr>
        <w:t>under section 338 I</w:t>
      </w:r>
      <w:r w:rsidR="009A40EA" w:rsidRPr="004638AB">
        <w:rPr>
          <w:rFonts w:ascii="Arial" w:hAnsi="Arial" w:cs="Arial"/>
          <w:sz w:val="22"/>
          <w:szCs w:val="22"/>
          <w:lang w:val="en-GB"/>
        </w:rPr>
        <w:t xml:space="preserve">nsolvency </w:t>
      </w:r>
      <w:r w:rsidR="00192791" w:rsidRPr="004638AB">
        <w:rPr>
          <w:rFonts w:ascii="Arial" w:hAnsi="Arial" w:cs="Arial"/>
          <w:sz w:val="22"/>
          <w:szCs w:val="22"/>
          <w:lang w:val="en-GB"/>
        </w:rPr>
        <w:t>A</w:t>
      </w:r>
      <w:r w:rsidR="009A40EA" w:rsidRPr="004638AB">
        <w:rPr>
          <w:rFonts w:ascii="Arial" w:hAnsi="Arial" w:cs="Arial"/>
          <w:sz w:val="22"/>
          <w:szCs w:val="22"/>
          <w:lang w:val="en-GB"/>
        </w:rPr>
        <w:t>ct 2003</w:t>
      </w:r>
      <w:r w:rsidR="00192791" w:rsidRPr="004638AB">
        <w:rPr>
          <w:rFonts w:ascii="Arial" w:hAnsi="Arial" w:cs="Arial"/>
          <w:sz w:val="22"/>
          <w:szCs w:val="22"/>
          <w:lang w:val="en-GB"/>
        </w:rPr>
        <w:t xml:space="preserve"> in the bankruptcy but not obliged to</w:t>
      </w:r>
      <w:r w:rsidR="004C5985">
        <w:rPr>
          <w:rFonts w:ascii="Arial" w:hAnsi="Arial" w:cs="Arial"/>
          <w:sz w:val="22"/>
          <w:szCs w:val="22"/>
          <w:lang w:val="en-GB"/>
        </w:rPr>
        <w:t>.</w:t>
      </w:r>
      <w:r w:rsidR="00F403E7">
        <w:rPr>
          <w:rFonts w:ascii="Arial" w:hAnsi="Arial" w:cs="Arial"/>
          <w:sz w:val="22"/>
          <w:szCs w:val="22"/>
          <w:lang w:val="en-GB"/>
        </w:rPr>
        <w:t xml:space="preserve"> It is up to them on when to take control of </w:t>
      </w:r>
      <w:r w:rsidR="00ED5888">
        <w:rPr>
          <w:rFonts w:ascii="Arial" w:hAnsi="Arial" w:cs="Arial"/>
          <w:sz w:val="22"/>
          <w:szCs w:val="22"/>
          <w:lang w:val="en-GB"/>
        </w:rPr>
        <w:t>the security interest and sell it to recover debts owed.</w:t>
      </w:r>
      <w:r w:rsidR="00CE4B33">
        <w:rPr>
          <w:rFonts w:ascii="Arial" w:hAnsi="Arial" w:cs="Arial"/>
          <w:sz w:val="22"/>
          <w:szCs w:val="22"/>
          <w:lang w:val="en-GB"/>
        </w:rPr>
        <w:t xml:space="preserve"> These security rights</w:t>
      </w:r>
      <w:r w:rsidR="002C5C16">
        <w:rPr>
          <w:rFonts w:ascii="Arial" w:hAnsi="Arial" w:cs="Arial"/>
          <w:sz w:val="22"/>
          <w:szCs w:val="22"/>
          <w:lang w:val="en-GB"/>
        </w:rPr>
        <w:t xml:space="preserve"> over assets (like mortgage, </w:t>
      </w:r>
      <w:proofErr w:type="gramStart"/>
      <w:r w:rsidR="002C5C16">
        <w:rPr>
          <w:rFonts w:ascii="Arial" w:hAnsi="Arial" w:cs="Arial"/>
          <w:sz w:val="22"/>
          <w:szCs w:val="22"/>
          <w:lang w:val="en-GB"/>
        </w:rPr>
        <w:t>charge</w:t>
      </w:r>
      <w:proofErr w:type="gramEnd"/>
      <w:r w:rsidR="002C5C16">
        <w:rPr>
          <w:rFonts w:ascii="Arial" w:hAnsi="Arial" w:cs="Arial"/>
          <w:sz w:val="22"/>
          <w:szCs w:val="22"/>
          <w:lang w:val="en-GB"/>
        </w:rPr>
        <w:t xml:space="preserve"> or pledge)</w:t>
      </w:r>
      <w:r w:rsidR="00F1320D">
        <w:rPr>
          <w:rFonts w:ascii="Arial" w:hAnsi="Arial" w:cs="Arial"/>
          <w:sz w:val="22"/>
          <w:szCs w:val="22"/>
          <w:lang w:val="en-GB"/>
        </w:rPr>
        <w:t xml:space="preserve"> provide secured creditors with priority over unsecured creditors</w:t>
      </w:r>
      <w:r w:rsidR="00F747C0">
        <w:rPr>
          <w:rFonts w:ascii="Arial" w:hAnsi="Arial" w:cs="Arial"/>
          <w:sz w:val="22"/>
          <w:szCs w:val="22"/>
          <w:lang w:val="en-GB"/>
        </w:rPr>
        <w:t xml:space="preserve"> and will be paid out of the proceeds before other claims are settled</w:t>
      </w:r>
      <w:r w:rsidR="00A02C98">
        <w:rPr>
          <w:rFonts w:ascii="Arial" w:hAnsi="Arial" w:cs="Arial"/>
          <w:sz w:val="22"/>
          <w:szCs w:val="22"/>
          <w:lang w:val="en-GB"/>
        </w:rPr>
        <w:t xml:space="preserve">; which the liquidator </w:t>
      </w:r>
      <w:r w:rsidR="001C173A">
        <w:rPr>
          <w:rFonts w:ascii="Arial" w:hAnsi="Arial" w:cs="Arial"/>
          <w:sz w:val="22"/>
          <w:szCs w:val="22"/>
          <w:lang w:val="en-GB"/>
        </w:rPr>
        <w:t>must give effect to prioritizing the rights/claims of secured creditors</w:t>
      </w:r>
      <w:r w:rsidR="00F747C0">
        <w:rPr>
          <w:rFonts w:ascii="Arial" w:hAnsi="Arial" w:cs="Arial"/>
          <w:sz w:val="22"/>
          <w:szCs w:val="22"/>
          <w:lang w:val="en-GB"/>
        </w:rPr>
        <w:t>.</w:t>
      </w:r>
      <w:r w:rsidR="001C173A">
        <w:rPr>
          <w:rStyle w:val="FootnoteReference"/>
          <w:rFonts w:ascii="Arial" w:hAnsi="Arial" w:cs="Arial"/>
          <w:sz w:val="22"/>
          <w:szCs w:val="22"/>
          <w:lang w:val="en-GB"/>
        </w:rPr>
        <w:footnoteReference w:id="2"/>
      </w:r>
      <w:r w:rsidR="009045B6">
        <w:rPr>
          <w:rFonts w:ascii="Arial" w:hAnsi="Arial" w:cs="Arial"/>
          <w:sz w:val="22"/>
          <w:szCs w:val="22"/>
          <w:lang w:val="en-GB"/>
        </w:rPr>
        <w:t xml:space="preserve"> Secured creditors can also appoint receivers to manage and sell the secured assets </w:t>
      </w:r>
      <w:r w:rsidR="00F719CB">
        <w:rPr>
          <w:rFonts w:ascii="Arial" w:hAnsi="Arial" w:cs="Arial"/>
          <w:sz w:val="22"/>
          <w:szCs w:val="22"/>
          <w:lang w:val="en-GB"/>
        </w:rPr>
        <w:t>which maximises the recovery of debt.</w:t>
      </w:r>
      <w:r w:rsidR="00C64ADB">
        <w:rPr>
          <w:rFonts w:ascii="Arial" w:hAnsi="Arial" w:cs="Arial"/>
          <w:sz w:val="22"/>
          <w:szCs w:val="22"/>
          <w:lang w:val="en-GB"/>
        </w:rPr>
        <w:t xml:space="preserve"> They also have rights to participate in creditors’ meetings</w:t>
      </w:r>
      <w:r w:rsidR="00F346BF">
        <w:rPr>
          <w:rFonts w:ascii="Arial" w:hAnsi="Arial" w:cs="Arial"/>
          <w:sz w:val="22"/>
          <w:szCs w:val="22"/>
          <w:lang w:val="en-GB"/>
        </w:rPr>
        <w:t xml:space="preserve"> and vote on proposed actions like restructuring etc.</w:t>
      </w:r>
      <w:r w:rsidR="00D44A31">
        <w:rPr>
          <w:rFonts w:ascii="Arial" w:hAnsi="Arial" w:cs="Arial"/>
          <w:sz w:val="22"/>
          <w:szCs w:val="22"/>
          <w:lang w:val="en-GB"/>
        </w:rPr>
        <w:t xml:space="preserve"> Court order </w:t>
      </w:r>
      <w:r w:rsidR="002F7029">
        <w:rPr>
          <w:rFonts w:ascii="Arial" w:hAnsi="Arial" w:cs="Arial"/>
          <w:sz w:val="22"/>
          <w:szCs w:val="22"/>
          <w:lang w:val="en-GB"/>
        </w:rPr>
        <w:t>under section 476 of the Insolvency Act don’t affect secured creditors’ r</w:t>
      </w:r>
      <w:r w:rsidR="006C6BE4">
        <w:rPr>
          <w:rFonts w:ascii="Arial" w:hAnsi="Arial" w:cs="Arial"/>
          <w:sz w:val="22"/>
          <w:szCs w:val="22"/>
          <w:lang w:val="en-GB"/>
        </w:rPr>
        <w:t>ights to deal with property that they have security interest over.</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508C982F" w14:textId="268F643A" w:rsidR="00B67E40" w:rsidRPr="00AA1BD3" w:rsidRDefault="00223AC0" w:rsidP="00AA1BD3">
      <w:pPr>
        <w:jc w:val="both"/>
        <w:rPr>
          <w:rFonts w:ascii="Arial" w:hAnsi="Arial" w:cs="Arial"/>
          <w:sz w:val="22"/>
          <w:szCs w:val="22"/>
          <w:lang w:val="en-GB"/>
        </w:rPr>
      </w:pPr>
      <w:r w:rsidRPr="00AA1BD3">
        <w:rPr>
          <w:rFonts w:ascii="Arial" w:hAnsi="Arial" w:cs="Arial"/>
          <w:sz w:val="22"/>
          <w:szCs w:val="22"/>
          <w:lang w:val="en-GB"/>
        </w:rPr>
        <w:t>The f</w:t>
      </w:r>
      <w:r w:rsidR="00B67E40" w:rsidRPr="00AA1BD3">
        <w:rPr>
          <w:rFonts w:ascii="Arial" w:hAnsi="Arial" w:cs="Arial"/>
          <w:sz w:val="22"/>
          <w:szCs w:val="22"/>
          <w:lang w:val="en-GB"/>
        </w:rPr>
        <w:t>unction</w:t>
      </w:r>
      <w:r w:rsidR="009B607E" w:rsidRPr="00AA1BD3">
        <w:rPr>
          <w:rFonts w:ascii="Arial" w:hAnsi="Arial" w:cs="Arial"/>
          <w:sz w:val="22"/>
          <w:szCs w:val="22"/>
          <w:lang w:val="en-GB"/>
        </w:rPr>
        <w:t>s</w:t>
      </w:r>
      <w:r w:rsidR="00B67E40" w:rsidRPr="00AA1BD3">
        <w:rPr>
          <w:rFonts w:ascii="Arial" w:hAnsi="Arial" w:cs="Arial"/>
          <w:sz w:val="22"/>
          <w:szCs w:val="22"/>
          <w:lang w:val="en-GB"/>
        </w:rPr>
        <w:t xml:space="preserve"> and powers of a Creditors’ Committee </w:t>
      </w:r>
      <w:r w:rsidR="00F75BAE" w:rsidRPr="00AA1BD3">
        <w:rPr>
          <w:rFonts w:ascii="Arial" w:hAnsi="Arial" w:cs="Arial"/>
          <w:sz w:val="22"/>
          <w:szCs w:val="22"/>
          <w:lang w:val="en-GB"/>
        </w:rPr>
        <w:t>are as follows:</w:t>
      </w:r>
    </w:p>
    <w:p w14:paraId="175AD5AE" w14:textId="03126C16" w:rsidR="00AA1BD3" w:rsidRDefault="005955AD" w:rsidP="00AA1BD3">
      <w:pPr>
        <w:pStyle w:val="ListParagraph"/>
        <w:numPr>
          <w:ilvl w:val="0"/>
          <w:numId w:val="31"/>
        </w:numPr>
        <w:jc w:val="both"/>
        <w:rPr>
          <w:rFonts w:ascii="Arial" w:hAnsi="Arial" w:cs="Arial"/>
          <w:sz w:val="22"/>
          <w:szCs w:val="22"/>
          <w:lang w:val="en-GB"/>
        </w:rPr>
      </w:pPr>
      <w:r>
        <w:rPr>
          <w:rFonts w:ascii="Arial" w:hAnsi="Arial" w:cs="Arial"/>
          <w:sz w:val="22"/>
          <w:szCs w:val="22"/>
          <w:lang w:val="en-GB"/>
        </w:rPr>
        <w:t>“</w:t>
      </w:r>
      <w:r w:rsidR="006F6AB5" w:rsidRPr="00AA1BD3">
        <w:rPr>
          <w:rFonts w:ascii="Arial" w:hAnsi="Arial" w:cs="Arial"/>
          <w:sz w:val="22"/>
          <w:szCs w:val="22"/>
          <w:lang w:val="en-GB"/>
        </w:rPr>
        <w:t>C</w:t>
      </w:r>
      <w:r w:rsidR="008C7987" w:rsidRPr="00AA1BD3">
        <w:rPr>
          <w:rFonts w:ascii="Arial" w:hAnsi="Arial" w:cs="Arial"/>
          <w:sz w:val="22"/>
          <w:szCs w:val="22"/>
          <w:lang w:val="en-GB"/>
        </w:rPr>
        <w:t>onsulting</w:t>
      </w:r>
      <w:r w:rsidR="006F6AB5" w:rsidRPr="00AA1BD3">
        <w:rPr>
          <w:rFonts w:ascii="Arial" w:hAnsi="Arial" w:cs="Arial"/>
          <w:sz w:val="22"/>
          <w:szCs w:val="22"/>
          <w:lang w:val="en-GB"/>
        </w:rPr>
        <w:t xml:space="preserve"> with liquidation about matters relation to the liquidation</w:t>
      </w:r>
      <w:r>
        <w:rPr>
          <w:rFonts w:ascii="Arial" w:hAnsi="Arial" w:cs="Arial"/>
          <w:sz w:val="22"/>
          <w:szCs w:val="22"/>
          <w:lang w:val="en-GB"/>
        </w:rPr>
        <w:t xml:space="preserve"> matters;</w:t>
      </w:r>
    </w:p>
    <w:p w14:paraId="09A08E77" w14:textId="77777777" w:rsidR="005601FB" w:rsidRDefault="00AA1BD3" w:rsidP="00AA1BD3">
      <w:pPr>
        <w:pStyle w:val="ListParagraph"/>
        <w:numPr>
          <w:ilvl w:val="0"/>
          <w:numId w:val="31"/>
        </w:numPr>
        <w:jc w:val="both"/>
        <w:rPr>
          <w:rFonts w:ascii="Arial" w:hAnsi="Arial" w:cs="Arial"/>
          <w:sz w:val="22"/>
          <w:szCs w:val="22"/>
          <w:lang w:val="en-GB"/>
        </w:rPr>
      </w:pPr>
      <w:r>
        <w:rPr>
          <w:rFonts w:ascii="Arial" w:hAnsi="Arial" w:cs="Arial"/>
          <w:sz w:val="22"/>
          <w:szCs w:val="22"/>
          <w:lang w:val="en-GB"/>
        </w:rPr>
        <w:t>C</w:t>
      </w:r>
      <w:r w:rsidR="006F6AB5" w:rsidRPr="00AA1BD3">
        <w:rPr>
          <w:rFonts w:ascii="Arial" w:hAnsi="Arial" w:cs="Arial"/>
          <w:sz w:val="22"/>
          <w:szCs w:val="22"/>
          <w:lang w:val="en-GB"/>
        </w:rPr>
        <w:t>onsidering reports from L</w:t>
      </w:r>
      <w:r>
        <w:rPr>
          <w:rFonts w:ascii="Arial" w:hAnsi="Arial" w:cs="Arial"/>
          <w:sz w:val="22"/>
          <w:szCs w:val="22"/>
          <w:lang w:val="en-GB"/>
        </w:rPr>
        <w:t>iquidator in relation to the liquidation</w:t>
      </w:r>
      <w:r w:rsidR="005601FB">
        <w:rPr>
          <w:rFonts w:ascii="Arial" w:hAnsi="Arial" w:cs="Arial"/>
          <w:sz w:val="22"/>
          <w:szCs w:val="22"/>
          <w:lang w:val="en-GB"/>
        </w:rPr>
        <w:t>;</w:t>
      </w:r>
      <w:r w:rsidR="006F6AB5" w:rsidRPr="00AA1BD3">
        <w:rPr>
          <w:rFonts w:ascii="Arial" w:hAnsi="Arial" w:cs="Arial"/>
          <w:sz w:val="22"/>
          <w:szCs w:val="22"/>
          <w:lang w:val="en-GB"/>
        </w:rPr>
        <w:t xml:space="preserve"> and </w:t>
      </w:r>
    </w:p>
    <w:p w14:paraId="4AF0391A" w14:textId="24FF2A59" w:rsidR="00F75BAE" w:rsidRPr="00AA1BD3" w:rsidRDefault="005601FB" w:rsidP="00AA1BD3">
      <w:pPr>
        <w:pStyle w:val="ListParagraph"/>
        <w:numPr>
          <w:ilvl w:val="0"/>
          <w:numId w:val="31"/>
        </w:numPr>
        <w:jc w:val="both"/>
        <w:rPr>
          <w:rFonts w:ascii="Arial" w:hAnsi="Arial" w:cs="Arial"/>
          <w:sz w:val="22"/>
          <w:szCs w:val="22"/>
          <w:lang w:val="en-GB"/>
        </w:rPr>
      </w:pPr>
      <w:r>
        <w:rPr>
          <w:rFonts w:ascii="Arial" w:hAnsi="Arial" w:cs="Arial"/>
          <w:sz w:val="22"/>
          <w:szCs w:val="22"/>
          <w:lang w:val="en-GB"/>
        </w:rPr>
        <w:t>A</w:t>
      </w:r>
      <w:r w:rsidR="006F6AB5" w:rsidRPr="00AA1BD3">
        <w:rPr>
          <w:rFonts w:ascii="Arial" w:hAnsi="Arial" w:cs="Arial"/>
          <w:sz w:val="22"/>
          <w:szCs w:val="22"/>
          <w:lang w:val="en-GB"/>
        </w:rPr>
        <w:t>ssisting the L</w:t>
      </w:r>
      <w:r w:rsidR="009038C1">
        <w:rPr>
          <w:rFonts w:ascii="Arial" w:hAnsi="Arial" w:cs="Arial"/>
          <w:sz w:val="22"/>
          <w:szCs w:val="22"/>
          <w:lang w:val="en-GB"/>
        </w:rPr>
        <w:t>iquidator</w:t>
      </w:r>
      <w:r w:rsidR="006F6AB5" w:rsidRPr="00AA1BD3">
        <w:rPr>
          <w:rFonts w:ascii="Arial" w:hAnsi="Arial" w:cs="Arial"/>
          <w:sz w:val="22"/>
          <w:szCs w:val="22"/>
          <w:lang w:val="en-GB"/>
        </w:rPr>
        <w:t xml:space="preserve"> in discharging his functions.</w:t>
      </w:r>
      <w:r w:rsidR="005955AD">
        <w:rPr>
          <w:rFonts w:ascii="Arial" w:hAnsi="Arial" w:cs="Arial"/>
          <w:sz w:val="22"/>
          <w:szCs w:val="22"/>
          <w:lang w:val="en-GB"/>
        </w:rPr>
        <w:t>”</w:t>
      </w:r>
      <w:r w:rsidR="005955AD" w:rsidRPr="00AA1BD3">
        <w:rPr>
          <w:rStyle w:val="FootnoteReference"/>
          <w:rFonts w:ascii="Arial" w:hAnsi="Arial" w:cs="Arial"/>
          <w:sz w:val="22"/>
          <w:szCs w:val="22"/>
          <w:lang w:val="en-GB"/>
        </w:rPr>
        <w:footnoteReference w:id="3"/>
      </w:r>
    </w:p>
    <w:p w14:paraId="2590DC86" w14:textId="77777777" w:rsidR="005601FB" w:rsidRDefault="005601FB" w:rsidP="00AA1BD3">
      <w:pPr>
        <w:jc w:val="both"/>
        <w:rPr>
          <w:rFonts w:ascii="Arial" w:hAnsi="Arial" w:cs="Arial"/>
          <w:sz w:val="22"/>
          <w:szCs w:val="22"/>
          <w:lang w:val="en-GB"/>
        </w:rPr>
      </w:pPr>
    </w:p>
    <w:p w14:paraId="19EF4055" w14:textId="1B9AD56F" w:rsidR="006F6AB5" w:rsidRPr="00AA1BD3" w:rsidRDefault="005601FB" w:rsidP="00AA1BD3">
      <w:pPr>
        <w:jc w:val="both"/>
        <w:rPr>
          <w:rFonts w:ascii="Arial" w:hAnsi="Arial" w:cs="Arial"/>
          <w:sz w:val="22"/>
          <w:szCs w:val="22"/>
          <w:lang w:val="en-GB"/>
        </w:rPr>
      </w:pPr>
      <w:r>
        <w:rPr>
          <w:rFonts w:ascii="Arial" w:hAnsi="Arial" w:cs="Arial"/>
          <w:sz w:val="22"/>
          <w:szCs w:val="22"/>
          <w:lang w:val="en-GB"/>
        </w:rPr>
        <w:t>The p</w:t>
      </w:r>
      <w:r w:rsidR="00BD6B34" w:rsidRPr="00AA1BD3">
        <w:rPr>
          <w:rFonts w:ascii="Arial" w:hAnsi="Arial" w:cs="Arial"/>
          <w:sz w:val="22"/>
          <w:szCs w:val="22"/>
          <w:lang w:val="en-GB"/>
        </w:rPr>
        <w:t>owers</w:t>
      </w:r>
      <w:r>
        <w:rPr>
          <w:rFonts w:ascii="Arial" w:hAnsi="Arial" w:cs="Arial"/>
          <w:sz w:val="22"/>
          <w:szCs w:val="22"/>
          <w:lang w:val="en-GB"/>
        </w:rPr>
        <w:t xml:space="preserve"> they have are</w:t>
      </w:r>
      <w:r w:rsidR="00BD6B34" w:rsidRPr="00AA1BD3">
        <w:rPr>
          <w:rFonts w:ascii="Arial" w:hAnsi="Arial" w:cs="Arial"/>
          <w:sz w:val="22"/>
          <w:szCs w:val="22"/>
          <w:lang w:val="en-GB"/>
        </w:rPr>
        <w:t>:</w:t>
      </w:r>
    </w:p>
    <w:p w14:paraId="34735525" w14:textId="6C085180" w:rsidR="00BD6B34" w:rsidRPr="005B6F80" w:rsidRDefault="005B6F80" w:rsidP="005B6F80">
      <w:pPr>
        <w:pStyle w:val="ListParagraph"/>
        <w:numPr>
          <w:ilvl w:val="0"/>
          <w:numId w:val="32"/>
        </w:numPr>
        <w:jc w:val="both"/>
        <w:rPr>
          <w:rFonts w:ascii="Arial" w:hAnsi="Arial" w:cs="Arial"/>
          <w:sz w:val="22"/>
          <w:szCs w:val="22"/>
          <w:lang w:val="en-GB"/>
        </w:rPr>
      </w:pPr>
      <w:r>
        <w:rPr>
          <w:rFonts w:ascii="Arial" w:hAnsi="Arial" w:cs="Arial"/>
          <w:sz w:val="22"/>
          <w:szCs w:val="22"/>
          <w:lang w:val="en-GB"/>
        </w:rPr>
        <w:t>“</w:t>
      </w:r>
      <w:r w:rsidR="00BD6B34" w:rsidRPr="005B6F80">
        <w:rPr>
          <w:rFonts w:ascii="Arial" w:hAnsi="Arial" w:cs="Arial"/>
          <w:sz w:val="22"/>
          <w:szCs w:val="22"/>
          <w:lang w:val="en-GB"/>
        </w:rPr>
        <w:t>Calling a meeting of creditors</w:t>
      </w:r>
      <w:r w:rsidR="009038C1">
        <w:rPr>
          <w:rFonts w:ascii="Arial" w:hAnsi="Arial" w:cs="Arial"/>
          <w:sz w:val="22"/>
          <w:szCs w:val="22"/>
          <w:lang w:val="en-GB"/>
        </w:rPr>
        <w:t>;</w:t>
      </w:r>
    </w:p>
    <w:p w14:paraId="5D6CFA65" w14:textId="4AD77ACD" w:rsidR="00BD6B34" w:rsidRPr="005B6F80" w:rsidRDefault="00BD6B34" w:rsidP="005B6F80">
      <w:pPr>
        <w:pStyle w:val="ListParagraph"/>
        <w:numPr>
          <w:ilvl w:val="0"/>
          <w:numId w:val="32"/>
        </w:numPr>
        <w:jc w:val="both"/>
        <w:rPr>
          <w:rFonts w:ascii="Arial" w:hAnsi="Arial" w:cs="Arial"/>
          <w:sz w:val="22"/>
          <w:szCs w:val="22"/>
          <w:lang w:val="en-GB"/>
        </w:rPr>
      </w:pPr>
      <w:r w:rsidRPr="005B6F80">
        <w:rPr>
          <w:rFonts w:ascii="Arial" w:hAnsi="Arial" w:cs="Arial"/>
          <w:sz w:val="22"/>
          <w:szCs w:val="22"/>
          <w:lang w:val="en-GB"/>
        </w:rPr>
        <w:t>Require L</w:t>
      </w:r>
      <w:r w:rsidR="009038C1">
        <w:rPr>
          <w:rFonts w:ascii="Arial" w:hAnsi="Arial" w:cs="Arial"/>
          <w:sz w:val="22"/>
          <w:szCs w:val="22"/>
          <w:lang w:val="en-GB"/>
        </w:rPr>
        <w:t>iquidator</w:t>
      </w:r>
      <w:r w:rsidRPr="005B6F80">
        <w:rPr>
          <w:rFonts w:ascii="Arial" w:hAnsi="Arial" w:cs="Arial"/>
          <w:sz w:val="22"/>
          <w:szCs w:val="22"/>
          <w:lang w:val="en-GB"/>
        </w:rPr>
        <w:t xml:space="preserve"> to provide committee with reports &amp; information concerning the Liquidation; </w:t>
      </w:r>
    </w:p>
    <w:p w14:paraId="097926D4" w14:textId="36DCF15C" w:rsidR="00BD6B34" w:rsidRPr="005B6F80" w:rsidRDefault="00BD6B34" w:rsidP="005B6F80">
      <w:pPr>
        <w:pStyle w:val="ListParagraph"/>
        <w:numPr>
          <w:ilvl w:val="0"/>
          <w:numId w:val="32"/>
        </w:numPr>
        <w:jc w:val="both"/>
        <w:rPr>
          <w:rFonts w:ascii="Arial" w:hAnsi="Arial" w:cs="Arial"/>
          <w:sz w:val="22"/>
          <w:szCs w:val="22"/>
          <w:lang w:val="en-GB"/>
        </w:rPr>
      </w:pPr>
      <w:r w:rsidRPr="005B6F80">
        <w:rPr>
          <w:rFonts w:ascii="Arial" w:hAnsi="Arial" w:cs="Arial"/>
          <w:sz w:val="22"/>
          <w:szCs w:val="22"/>
          <w:lang w:val="en-GB"/>
        </w:rPr>
        <w:t>Require L</w:t>
      </w:r>
      <w:r w:rsidR="00FA15E7">
        <w:rPr>
          <w:rFonts w:ascii="Arial" w:hAnsi="Arial" w:cs="Arial"/>
          <w:sz w:val="22"/>
          <w:szCs w:val="22"/>
          <w:lang w:val="en-GB"/>
        </w:rPr>
        <w:t>iquidator</w:t>
      </w:r>
      <w:r w:rsidRPr="005B6F80">
        <w:rPr>
          <w:rFonts w:ascii="Arial" w:hAnsi="Arial" w:cs="Arial"/>
          <w:sz w:val="22"/>
          <w:szCs w:val="22"/>
          <w:lang w:val="en-GB"/>
        </w:rPr>
        <w:t xml:space="preserve"> to attend committee to provide such infor</w:t>
      </w:r>
      <w:r w:rsidR="00FA15E7">
        <w:rPr>
          <w:rFonts w:ascii="Arial" w:hAnsi="Arial" w:cs="Arial"/>
          <w:sz w:val="22"/>
          <w:szCs w:val="22"/>
          <w:lang w:val="en-GB"/>
        </w:rPr>
        <w:t>mation</w:t>
      </w:r>
      <w:r w:rsidRPr="005B6F80">
        <w:rPr>
          <w:rFonts w:ascii="Arial" w:hAnsi="Arial" w:cs="Arial"/>
          <w:sz w:val="22"/>
          <w:szCs w:val="22"/>
          <w:lang w:val="en-GB"/>
        </w:rPr>
        <w:t xml:space="preserve"> &amp; </w:t>
      </w:r>
      <w:r w:rsidR="0020374C" w:rsidRPr="005B6F80">
        <w:rPr>
          <w:rFonts w:ascii="Arial" w:hAnsi="Arial" w:cs="Arial"/>
          <w:sz w:val="22"/>
          <w:szCs w:val="22"/>
          <w:lang w:val="en-GB"/>
        </w:rPr>
        <w:t>explanation concerning insolvency proceeding as it reasonably requires</w:t>
      </w:r>
      <w:r w:rsidR="00FA15E7">
        <w:rPr>
          <w:rFonts w:ascii="Arial" w:hAnsi="Arial" w:cs="Arial"/>
          <w:sz w:val="22"/>
          <w:szCs w:val="22"/>
          <w:lang w:val="en-GB"/>
        </w:rPr>
        <w:t>;</w:t>
      </w:r>
      <w:r w:rsidR="00FA15E7" w:rsidRPr="00FA15E7">
        <w:rPr>
          <w:rFonts w:ascii="Arial" w:hAnsi="Arial" w:cs="Arial"/>
          <w:sz w:val="22"/>
          <w:szCs w:val="22"/>
          <w:lang w:val="en-GB"/>
        </w:rPr>
        <w:t xml:space="preserve"> </w:t>
      </w:r>
      <w:r w:rsidR="00FA15E7" w:rsidRPr="005B6F80">
        <w:rPr>
          <w:rFonts w:ascii="Arial" w:hAnsi="Arial" w:cs="Arial"/>
          <w:sz w:val="22"/>
          <w:szCs w:val="22"/>
          <w:lang w:val="en-GB"/>
        </w:rPr>
        <w:t>and</w:t>
      </w:r>
    </w:p>
    <w:p w14:paraId="00AC89E4" w14:textId="429A7FF8" w:rsidR="0020374C" w:rsidRPr="005B6F80" w:rsidRDefault="00FA15E7" w:rsidP="005B6F80">
      <w:pPr>
        <w:pStyle w:val="ListParagraph"/>
        <w:numPr>
          <w:ilvl w:val="0"/>
          <w:numId w:val="32"/>
        </w:numPr>
        <w:jc w:val="both"/>
        <w:rPr>
          <w:rFonts w:ascii="Arial" w:hAnsi="Arial" w:cs="Arial"/>
          <w:sz w:val="22"/>
          <w:szCs w:val="22"/>
          <w:lang w:val="en-GB"/>
        </w:rPr>
      </w:pPr>
      <w:r>
        <w:rPr>
          <w:rFonts w:ascii="Arial" w:hAnsi="Arial" w:cs="Arial"/>
          <w:sz w:val="22"/>
          <w:szCs w:val="22"/>
          <w:lang w:val="en-GB"/>
        </w:rPr>
        <w:t>A</w:t>
      </w:r>
      <w:r w:rsidR="0020374C" w:rsidRPr="005B6F80">
        <w:rPr>
          <w:rFonts w:ascii="Arial" w:hAnsi="Arial" w:cs="Arial"/>
          <w:sz w:val="22"/>
          <w:szCs w:val="22"/>
          <w:lang w:val="en-GB"/>
        </w:rPr>
        <w:t>pprov</w:t>
      </w:r>
      <w:r>
        <w:rPr>
          <w:rFonts w:ascii="Arial" w:hAnsi="Arial" w:cs="Arial"/>
          <w:sz w:val="22"/>
          <w:szCs w:val="22"/>
          <w:lang w:val="en-GB"/>
        </w:rPr>
        <w:t>ing</w:t>
      </w:r>
      <w:r w:rsidR="0020374C" w:rsidRPr="005B6F80">
        <w:rPr>
          <w:rFonts w:ascii="Arial" w:hAnsi="Arial" w:cs="Arial"/>
          <w:sz w:val="22"/>
          <w:szCs w:val="22"/>
          <w:lang w:val="en-GB"/>
        </w:rPr>
        <w:t xml:space="preserve"> the liquidator’s remuneration</w:t>
      </w:r>
      <w:r w:rsidR="005B6F80">
        <w:rPr>
          <w:rFonts w:ascii="Arial" w:hAnsi="Arial" w:cs="Arial"/>
          <w:sz w:val="22"/>
          <w:szCs w:val="22"/>
          <w:lang w:val="en-GB"/>
        </w:rPr>
        <w:t>.”</w:t>
      </w:r>
      <w:r>
        <w:rPr>
          <w:rStyle w:val="FootnoteReference"/>
          <w:rFonts w:ascii="Arial" w:hAnsi="Arial" w:cs="Arial"/>
          <w:sz w:val="22"/>
          <w:szCs w:val="22"/>
          <w:lang w:val="en-GB"/>
        </w:rPr>
        <w:footnoteReference w:id="4"/>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706C35D" w14:textId="7B100171" w:rsidR="00C72848" w:rsidRPr="004F4F70" w:rsidRDefault="00180B48" w:rsidP="008065CE">
      <w:pPr>
        <w:ind w:left="720" w:hanging="720"/>
        <w:jc w:val="both"/>
        <w:rPr>
          <w:rFonts w:ascii="Arial" w:hAnsi="Arial" w:cs="Arial"/>
          <w:sz w:val="22"/>
          <w:szCs w:val="22"/>
          <w:lang w:val="en-GB"/>
        </w:rPr>
      </w:pPr>
      <w:r w:rsidRPr="004F4F70">
        <w:rPr>
          <w:rFonts w:ascii="Arial" w:hAnsi="Arial" w:cs="Arial"/>
          <w:sz w:val="22"/>
          <w:szCs w:val="22"/>
          <w:lang w:val="en-GB"/>
        </w:rPr>
        <w:t xml:space="preserve">Under </w:t>
      </w:r>
      <w:r w:rsidR="00E31CE1" w:rsidRPr="004F4F70">
        <w:rPr>
          <w:rFonts w:ascii="Arial" w:hAnsi="Arial" w:cs="Arial"/>
          <w:sz w:val="22"/>
          <w:szCs w:val="22"/>
          <w:lang w:val="en-GB"/>
        </w:rPr>
        <w:t xml:space="preserve">Part XIX of </w:t>
      </w:r>
      <w:r w:rsidRPr="004F4F70">
        <w:rPr>
          <w:rFonts w:ascii="Arial" w:hAnsi="Arial" w:cs="Arial"/>
          <w:sz w:val="22"/>
          <w:szCs w:val="22"/>
          <w:lang w:val="en-GB"/>
        </w:rPr>
        <w:t>the Insolvency Act, the</w:t>
      </w:r>
      <w:r w:rsidR="00E31CE1" w:rsidRPr="004F4F70">
        <w:rPr>
          <w:rFonts w:ascii="Arial" w:hAnsi="Arial" w:cs="Arial"/>
          <w:sz w:val="22"/>
          <w:szCs w:val="22"/>
          <w:lang w:val="en-GB"/>
        </w:rPr>
        <w:t xml:space="preserve"> </w:t>
      </w:r>
      <w:r w:rsidR="00C80430" w:rsidRPr="004F4F70">
        <w:rPr>
          <w:rFonts w:ascii="Arial" w:hAnsi="Arial" w:cs="Arial"/>
          <w:sz w:val="22"/>
          <w:szCs w:val="22"/>
          <w:lang w:val="en-GB"/>
        </w:rPr>
        <w:t xml:space="preserve">powers provided to the </w:t>
      </w:r>
      <w:r w:rsidRPr="004F4F70">
        <w:rPr>
          <w:rFonts w:ascii="Arial" w:hAnsi="Arial" w:cs="Arial"/>
          <w:sz w:val="22"/>
          <w:szCs w:val="22"/>
          <w:lang w:val="en-GB"/>
        </w:rPr>
        <w:t>BVI</w:t>
      </w:r>
      <w:r w:rsidR="00C80430" w:rsidRPr="004F4F70">
        <w:rPr>
          <w:rFonts w:ascii="Arial" w:hAnsi="Arial" w:cs="Arial"/>
          <w:sz w:val="22"/>
          <w:szCs w:val="22"/>
          <w:lang w:val="en-GB"/>
        </w:rPr>
        <w:t xml:space="preserve"> court are as follows:</w:t>
      </w:r>
      <w:r w:rsidR="00E02EFC" w:rsidRPr="004F4F70">
        <w:rPr>
          <w:rFonts w:ascii="Arial" w:hAnsi="Arial" w:cs="Arial"/>
          <w:sz w:val="22"/>
          <w:szCs w:val="22"/>
          <w:lang w:val="en-GB"/>
        </w:rPr>
        <w:t xml:space="preserve"> (pg59)</w:t>
      </w:r>
    </w:p>
    <w:p w14:paraId="1DDE1D12" w14:textId="198E7CEC" w:rsidR="00BF3AD3" w:rsidRPr="004F4F70" w:rsidRDefault="002A1A8F" w:rsidP="002A1A8F">
      <w:pPr>
        <w:pStyle w:val="ListParagraph"/>
        <w:numPr>
          <w:ilvl w:val="0"/>
          <w:numId w:val="33"/>
        </w:numPr>
        <w:jc w:val="both"/>
        <w:rPr>
          <w:rFonts w:ascii="Arial" w:hAnsi="Arial" w:cs="Arial"/>
          <w:sz w:val="22"/>
          <w:szCs w:val="22"/>
          <w:lang w:val="en-GB"/>
        </w:rPr>
      </w:pPr>
      <w:r w:rsidRPr="004F4F70">
        <w:rPr>
          <w:rFonts w:ascii="Arial" w:hAnsi="Arial" w:cs="Arial"/>
          <w:sz w:val="22"/>
          <w:szCs w:val="22"/>
          <w:lang w:val="en-GB"/>
        </w:rPr>
        <w:lastRenderedPageBreak/>
        <w:t xml:space="preserve">The </w:t>
      </w:r>
      <w:r w:rsidR="00042C2D" w:rsidRPr="004F4F70">
        <w:rPr>
          <w:rFonts w:ascii="Arial" w:hAnsi="Arial" w:cs="Arial"/>
          <w:sz w:val="22"/>
          <w:szCs w:val="22"/>
          <w:lang w:val="en-GB"/>
        </w:rPr>
        <w:t>Court</w:t>
      </w:r>
      <w:r w:rsidRPr="004F4F70">
        <w:rPr>
          <w:rFonts w:ascii="Arial" w:hAnsi="Arial" w:cs="Arial"/>
          <w:sz w:val="22"/>
          <w:szCs w:val="22"/>
          <w:lang w:val="en-GB"/>
        </w:rPr>
        <w:t xml:space="preserve"> </w:t>
      </w:r>
      <w:r w:rsidR="007F2771" w:rsidRPr="004F4F70">
        <w:rPr>
          <w:rFonts w:ascii="Arial" w:hAnsi="Arial" w:cs="Arial"/>
          <w:sz w:val="22"/>
          <w:szCs w:val="22"/>
          <w:lang w:val="en-GB"/>
        </w:rPr>
        <w:t>can</w:t>
      </w:r>
      <w:r w:rsidR="00042C2D" w:rsidRPr="004F4F70">
        <w:rPr>
          <w:rFonts w:ascii="Arial" w:hAnsi="Arial" w:cs="Arial"/>
          <w:sz w:val="22"/>
          <w:szCs w:val="22"/>
          <w:lang w:val="en-GB"/>
        </w:rPr>
        <w:t xml:space="preserve"> recognise foreign insolvency proceedings</w:t>
      </w:r>
      <w:r w:rsidR="007F2771" w:rsidRPr="004F4F70">
        <w:rPr>
          <w:rFonts w:ascii="Arial" w:hAnsi="Arial" w:cs="Arial"/>
          <w:sz w:val="22"/>
          <w:szCs w:val="22"/>
          <w:lang w:val="en-GB"/>
        </w:rPr>
        <w:t xml:space="preserve"> in certain jurisdictions</w:t>
      </w:r>
      <w:r w:rsidR="003B7843" w:rsidRPr="004F4F70">
        <w:rPr>
          <w:rFonts w:ascii="Arial" w:hAnsi="Arial" w:cs="Arial"/>
          <w:sz w:val="22"/>
          <w:szCs w:val="22"/>
          <w:lang w:val="en-GB"/>
        </w:rPr>
        <w:t xml:space="preserve">, </w:t>
      </w:r>
      <w:r w:rsidR="00BF3AD3" w:rsidRPr="004F4F70">
        <w:rPr>
          <w:rFonts w:ascii="Arial" w:hAnsi="Arial" w:cs="Arial"/>
          <w:sz w:val="22"/>
          <w:szCs w:val="22"/>
          <w:lang w:val="en-GB"/>
        </w:rPr>
        <w:t xml:space="preserve">assist foreign </w:t>
      </w:r>
      <w:r w:rsidR="00A85B39" w:rsidRPr="004F4F70">
        <w:rPr>
          <w:rFonts w:ascii="Arial" w:hAnsi="Arial" w:cs="Arial"/>
          <w:sz w:val="22"/>
          <w:szCs w:val="22"/>
          <w:lang w:val="en-GB"/>
        </w:rPr>
        <w:t>representatives</w:t>
      </w:r>
      <w:r w:rsidR="00BF3AD3" w:rsidRPr="004F4F70">
        <w:rPr>
          <w:rFonts w:ascii="Arial" w:hAnsi="Arial" w:cs="Arial"/>
          <w:sz w:val="22"/>
          <w:szCs w:val="22"/>
          <w:lang w:val="en-GB"/>
        </w:rPr>
        <w:t xml:space="preserve"> </w:t>
      </w:r>
      <w:r w:rsidR="003B7843" w:rsidRPr="004F4F70">
        <w:rPr>
          <w:rFonts w:ascii="Arial" w:hAnsi="Arial" w:cs="Arial"/>
          <w:sz w:val="22"/>
          <w:szCs w:val="22"/>
          <w:lang w:val="en-GB"/>
        </w:rPr>
        <w:t xml:space="preserve">when </w:t>
      </w:r>
      <w:r w:rsidR="007F2771" w:rsidRPr="004F4F70">
        <w:rPr>
          <w:rFonts w:ascii="Arial" w:hAnsi="Arial" w:cs="Arial"/>
          <w:sz w:val="22"/>
          <w:szCs w:val="22"/>
          <w:lang w:val="en-GB"/>
        </w:rPr>
        <w:t>needed</w:t>
      </w:r>
      <w:r w:rsidR="003B7843" w:rsidRPr="004F4F70">
        <w:rPr>
          <w:rFonts w:ascii="Arial" w:hAnsi="Arial" w:cs="Arial"/>
          <w:sz w:val="22"/>
          <w:szCs w:val="22"/>
          <w:lang w:val="en-GB"/>
        </w:rPr>
        <w:t xml:space="preserve"> and m</w:t>
      </w:r>
      <w:r w:rsidR="00BF3AD3" w:rsidRPr="004F4F70">
        <w:rPr>
          <w:rFonts w:ascii="Arial" w:hAnsi="Arial" w:cs="Arial"/>
          <w:sz w:val="22"/>
          <w:szCs w:val="22"/>
          <w:lang w:val="en-GB"/>
        </w:rPr>
        <w:t>ake such orders as necessary</w:t>
      </w:r>
      <w:r w:rsidR="003B7843" w:rsidRPr="004F4F70">
        <w:rPr>
          <w:rFonts w:ascii="Arial" w:hAnsi="Arial" w:cs="Arial"/>
          <w:sz w:val="22"/>
          <w:szCs w:val="22"/>
          <w:lang w:val="en-GB"/>
        </w:rPr>
        <w:t xml:space="preserve">. </w:t>
      </w:r>
    </w:p>
    <w:p w14:paraId="1C07732B" w14:textId="0A0998F8" w:rsidR="00D52412" w:rsidRPr="004F4F70" w:rsidRDefault="003F4A20" w:rsidP="008065CE">
      <w:pPr>
        <w:pStyle w:val="ListParagraph"/>
        <w:numPr>
          <w:ilvl w:val="0"/>
          <w:numId w:val="33"/>
        </w:numPr>
        <w:jc w:val="both"/>
        <w:rPr>
          <w:rFonts w:ascii="Arial" w:hAnsi="Arial" w:cs="Arial"/>
          <w:sz w:val="22"/>
          <w:szCs w:val="22"/>
          <w:lang w:val="en-GB"/>
        </w:rPr>
      </w:pPr>
      <w:r w:rsidRPr="004F4F70">
        <w:rPr>
          <w:rFonts w:ascii="Arial" w:hAnsi="Arial" w:cs="Arial"/>
          <w:sz w:val="22"/>
          <w:szCs w:val="22"/>
          <w:lang w:val="en-GB"/>
        </w:rPr>
        <w:t xml:space="preserve">The Court </w:t>
      </w:r>
      <w:proofErr w:type="gramStart"/>
      <w:r w:rsidRPr="004F4F70">
        <w:rPr>
          <w:rFonts w:ascii="Arial" w:hAnsi="Arial" w:cs="Arial"/>
          <w:sz w:val="22"/>
          <w:szCs w:val="22"/>
          <w:lang w:val="en-GB"/>
        </w:rPr>
        <w:t>has the ability to</w:t>
      </w:r>
      <w:proofErr w:type="gramEnd"/>
      <w:r w:rsidRPr="004F4F70">
        <w:rPr>
          <w:rFonts w:ascii="Arial" w:hAnsi="Arial" w:cs="Arial"/>
          <w:sz w:val="22"/>
          <w:szCs w:val="22"/>
          <w:lang w:val="en-GB"/>
        </w:rPr>
        <w:t xml:space="preserve"> apply foreign laws applicable to the liquidation or the </w:t>
      </w:r>
      <w:r w:rsidR="00972205" w:rsidRPr="004F4F70">
        <w:rPr>
          <w:rFonts w:ascii="Arial" w:hAnsi="Arial" w:cs="Arial"/>
          <w:sz w:val="22"/>
          <w:szCs w:val="22"/>
          <w:lang w:val="en-GB"/>
        </w:rPr>
        <w:t>applicable BVI laws in aid of the foreign proceedings.</w:t>
      </w:r>
      <w:r w:rsidR="00972205" w:rsidRPr="004F4F70">
        <w:rPr>
          <w:rStyle w:val="FootnoteReference"/>
          <w:rFonts w:ascii="Arial" w:hAnsi="Arial" w:cs="Arial"/>
          <w:sz w:val="22"/>
          <w:szCs w:val="22"/>
          <w:lang w:val="en-GB"/>
        </w:rPr>
        <w:footnoteReference w:id="5"/>
      </w:r>
    </w:p>
    <w:p w14:paraId="3F770DC8" w14:textId="7B5B3BA6" w:rsidR="00DD26D0" w:rsidRPr="004F4F70" w:rsidRDefault="00DD26D0" w:rsidP="008065CE">
      <w:pPr>
        <w:pStyle w:val="ListParagraph"/>
        <w:numPr>
          <w:ilvl w:val="0"/>
          <w:numId w:val="33"/>
        </w:numPr>
        <w:jc w:val="both"/>
        <w:rPr>
          <w:rFonts w:ascii="Arial" w:hAnsi="Arial" w:cs="Arial"/>
          <w:sz w:val="22"/>
          <w:szCs w:val="22"/>
          <w:lang w:val="en-GB"/>
        </w:rPr>
      </w:pPr>
      <w:r w:rsidRPr="004F4F70">
        <w:rPr>
          <w:rFonts w:ascii="Arial" w:hAnsi="Arial" w:cs="Arial"/>
          <w:sz w:val="22"/>
          <w:szCs w:val="22"/>
          <w:lang w:val="en-GB"/>
        </w:rPr>
        <w:t>The BVI can make</w:t>
      </w:r>
      <w:r w:rsidR="005932C8" w:rsidRPr="004F4F70">
        <w:rPr>
          <w:rFonts w:ascii="Arial" w:hAnsi="Arial" w:cs="Arial"/>
          <w:sz w:val="22"/>
          <w:szCs w:val="22"/>
          <w:lang w:val="en-GB"/>
        </w:rPr>
        <w:t xml:space="preserve"> the following</w:t>
      </w:r>
      <w:r w:rsidRPr="004F4F70">
        <w:rPr>
          <w:rFonts w:ascii="Arial" w:hAnsi="Arial" w:cs="Arial"/>
          <w:sz w:val="22"/>
          <w:szCs w:val="22"/>
          <w:lang w:val="en-GB"/>
        </w:rPr>
        <w:t xml:space="preserve"> orders </w:t>
      </w:r>
      <w:r w:rsidR="008B5947" w:rsidRPr="004F4F70">
        <w:rPr>
          <w:rFonts w:ascii="Arial" w:hAnsi="Arial" w:cs="Arial"/>
          <w:sz w:val="22"/>
          <w:szCs w:val="22"/>
          <w:lang w:val="en-GB"/>
        </w:rPr>
        <w:t xml:space="preserve">under section 467(3) of the Insolvency Act 2003 </w:t>
      </w:r>
      <w:r w:rsidRPr="004F4F70">
        <w:rPr>
          <w:rFonts w:ascii="Arial" w:hAnsi="Arial" w:cs="Arial"/>
          <w:sz w:val="22"/>
          <w:szCs w:val="22"/>
          <w:lang w:val="en-GB"/>
        </w:rPr>
        <w:t>which:</w:t>
      </w:r>
    </w:p>
    <w:p w14:paraId="1577F087" w14:textId="5C91BD63" w:rsidR="00DD26D0" w:rsidRPr="004F4F70" w:rsidRDefault="00E00ACC" w:rsidP="00DD26D0">
      <w:pPr>
        <w:pStyle w:val="ListParagraph"/>
        <w:numPr>
          <w:ilvl w:val="0"/>
          <w:numId w:val="34"/>
        </w:numPr>
        <w:jc w:val="both"/>
        <w:rPr>
          <w:rFonts w:ascii="Arial" w:hAnsi="Arial" w:cs="Arial"/>
          <w:sz w:val="22"/>
          <w:szCs w:val="22"/>
          <w:lang w:val="en-GB"/>
        </w:rPr>
      </w:pPr>
      <w:r w:rsidRPr="004F4F70">
        <w:rPr>
          <w:rFonts w:ascii="Arial" w:hAnsi="Arial" w:cs="Arial"/>
          <w:sz w:val="22"/>
          <w:szCs w:val="22"/>
          <w:lang w:val="en-GB"/>
        </w:rPr>
        <w:t>Restrain the commencement or continuation of proceedings against a debtor;</w:t>
      </w:r>
    </w:p>
    <w:p w14:paraId="5E5238A8" w14:textId="44DC517F" w:rsidR="00E00ACC" w:rsidRPr="004F4F70" w:rsidRDefault="00E00ACC" w:rsidP="00DD26D0">
      <w:pPr>
        <w:pStyle w:val="ListParagraph"/>
        <w:numPr>
          <w:ilvl w:val="0"/>
          <w:numId w:val="34"/>
        </w:numPr>
        <w:jc w:val="both"/>
        <w:rPr>
          <w:rFonts w:ascii="Arial" w:hAnsi="Arial" w:cs="Arial"/>
          <w:sz w:val="22"/>
          <w:szCs w:val="22"/>
          <w:lang w:val="en-GB"/>
        </w:rPr>
      </w:pPr>
      <w:r w:rsidRPr="004F4F70">
        <w:rPr>
          <w:rFonts w:ascii="Arial" w:hAnsi="Arial" w:cs="Arial"/>
          <w:sz w:val="22"/>
          <w:szCs w:val="22"/>
          <w:lang w:val="en-GB"/>
        </w:rPr>
        <w:t xml:space="preserve">Restrain the creation or enforcement of any rights or remedy over a debtor’s property; and </w:t>
      </w:r>
    </w:p>
    <w:p w14:paraId="7AAEEFC6" w14:textId="56E51E7B" w:rsidR="00E00ACC" w:rsidRPr="004F4F70" w:rsidRDefault="00CA7427" w:rsidP="00DD26D0">
      <w:pPr>
        <w:pStyle w:val="ListParagraph"/>
        <w:numPr>
          <w:ilvl w:val="0"/>
          <w:numId w:val="34"/>
        </w:numPr>
        <w:jc w:val="both"/>
        <w:rPr>
          <w:rFonts w:ascii="Arial" w:hAnsi="Arial" w:cs="Arial"/>
          <w:sz w:val="22"/>
          <w:szCs w:val="22"/>
          <w:lang w:val="en-GB"/>
        </w:rPr>
      </w:pPr>
      <w:r w:rsidRPr="004F4F70">
        <w:rPr>
          <w:rFonts w:ascii="Arial" w:hAnsi="Arial" w:cs="Arial"/>
          <w:sz w:val="22"/>
          <w:szCs w:val="22"/>
          <w:lang w:val="en-GB"/>
        </w:rPr>
        <w:t>Require persons to deliver up the debtor’s property or proceeds of such sale;</w:t>
      </w:r>
    </w:p>
    <w:p w14:paraId="000EE7F4" w14:textId="3AB49594" w:rsidR="00CA7427" w:rsidRPr="004F4F70" w:rsidRDefault="00CA7427" w:rsidP="00DD26D0">
      <w:pPr>
        <w:pStyle w:val="ListParagraph"/>
        <w:numPr>
          <w:ilvl w:val="0"/>
          <w:numId w:val="34"/>
        </w:numPr>
        <w:jc w:val="both"/>
        <w:rPr>
          <w:rFonts w:ascii="Arial" w:hAnsi="Arial" w:cs="Arial"/>
          <w:sz w:val="22"/>
          <w:szCs w:val="22"/>
          <w:lang w:val="en-GB"/>
        </w:rPr>
      </w:pPr>
      <w:r w:rsidRPr="004F4F70">
        <w:rPr>
          <w:rFonts w:ascii="Arial" w:hAnsi="Arial" w:cs="Arial"/>
          <w:sz w:val="22"/>
          <w:szCs w:val="22"/>
          <w:lang w:val="en-GB"/>
        </w:rPr>
        <w:t xml:space="preserve">Grant relief to </w:t>
      </w:r>
      <w:r w:rsidR="00FE6C10" w:rsidRPr="004F4F70">
        <w:rPr>
          <w:rFonts w:ascii="Arial" w:hAnsi="Arial" w:cs="Arial"/>
          <w:sz w:val="22"/>
          <w:szCs w:val="22"/>
          <w:lang w:val="en-GB"/>
        </w:rPr>
        <w:t>aid in arrangement that result in coordination of a foreign proceeding with BVI proceedings;</w:t>
      </w:r>
    </w:p>
    <w:p w14:paraId="3DF0FCA5" w14:textId="7697E0A8" w:rsidR="00FE6C10" w:rsidRPr="004F4F70" w:rsidRDefault="00FE6C10" w:rsidP="00DD26D0">
      <w:pPr>
        <w:pStyle w:val="ListParagraph"/>
        <w:numPr>
          <w:ilvl w:val="0"/>
          <w:numId w:val="34"/>
        </w:numPr>
        <w:jc w:val="both"/>
        <w:rPr>
          <w:rFonts w:ascii="Arial" w:hAnsi="Arial" w:cs="Arial"/>
          <w:sz w:val="22"/>
          <w:szCs w:val="22"/>
          <w:lang w:val="en-GB"/>
        </w:rPr>
      </w:pPr>
      <w:r w:rsidRPr="004F4F70">
        <w:rPr>
          <w:rFonts w:ascii="Arial" w:hAnsi="Arial" w:cs="Arial"/>
          <w:sz w:val="22"/>
          <w:szCs w:val="22"/>
          <w:lang w:val="en-GB"/>
        </w:rPr>
        <w:t>Appoint and interim receiver</w:t>
      </w:r>
      <w:r w:rsidR="00C7675F" w:rsidRPr="004F4F70">
        <w:rPr>
          <w:rFonts w:ascii="Arial" w:hAnsi="Arial" w:cs="Arial"/>
          <w:sz w:val="22"/>
          <w:szCs w:val="22"/>
          <w:lang w:val="en-GB"/>
        </w:rPr>
        <w:t xml:space="preserve"> over a debtor’s property under such conditions or terms as the court deems appropriate;</w:t>
      </w:r>
    </w:p>
    <w:p w14:paraId="011B7EB8" w14:textId="4C4D90ED" w:rsidR="00C7675F" w:rsidRPr="004F4F70" w:rsidRDefault="00C7675F" w:rsidP="00DD26D0">
      <w:pPr>
        <w:pStyle w:val="ListParagraph"/>
        <w:numPr>
          <w:ilvl w:val="0"/>
          <w:numId w:val="34"/>
        </w:numPr>
        <w:jc w:val="both"/>
        <w:rPr>
          <w:rFonts w:ascii="Arial" w:hAnsi="Arial" w:cs="Arial"/>
          <w:sz w:val="22"/>
          <w:szCs w:val="22"/>
          <w:lang w:val="en-GB"/>
        </w:rPr>
      </w:pPr>
      <w:r w:rsidRPr="004F4F70">
        <w:rPr>
          <w:rFonts w:ascii="Arial" w:hAnsi="Arial" w:cs="Arial"/>
          <w:sz w:val="22"/>
          <w:szCs w:val="22"/>
          <w:lang w:val="en-GB"/>
        </w:rPr>
        <w:t>Authorise examination</w:t>
      </w:r>
      <w:r w:rsidR="00420204" w:rsidRPr="004F4F70">
        <w:rPr>
          <w:rFonts w:ascii="Arial" w:hAnsi="Arial" w:cs="Arial"/>
          <w:sz w:val="22"/>
          <w:szCs w:val="22"/>
          <w:lang w:val="en-GB"/>
        </w:rPr>
        <w:t xml:space="preserve">s of any debtor or interested party by the foreign representation; and </w:t>
      </w:r>
    </w:p>
    <w:p w14:paraId="48DD1E4B" w14:textId="760C49CF" w:rsidR="00420204" w:rsidRPr="004F4F70" w:rsidRDefault="00420204" w:rsidP="00DD26D0">
      <w:pPr>
        <w:pStyle w:val="ListParagraph"/>
        <w:numPr>
          <w:ilvl w:val="0"/>
          <w:numId w:val="34"/>
        </w:numPr>
        <w:jc w:val="both"/>
        <w:rPr>
          <w:rFonts w:ascii="Arial" w:hAnsi="Arial" w:cs="Arial"/>
          <w:sz w:val="22"/>
          <w:szCs w:val="22"/>
          <w:lang w:val="en-GB"/>
        </w:rPr>
      </w:pPr>
      <w:r w:rsidRPr="004F4F70">
        <w:rPr>
          <w:rFonts w:ascii="Arial" w:hAnsi="Arial" w:cs="Arial"/>
          <w:sz w:val="22"/>
          <w:szCs w:val="22"/>
          <w:lang w:val="en-GB"/>
        </w:rPr>
        <w:t xml:space="preserve">Stay </w:t>
      </w:r>
      <w:r w:rsidR="005932C8" w:rsidRPr="004F4F70">
        <w:rPr>
          <w:rFonts w:ascii="Arial" w:hAnsi="Arial" w:cs="Arial"/>
          <w:sz w:val="22"/>
          <w:szCs w:val="22"/>
          <w:lang w:val="en-GB"/>
        </w:rPr>
        <w:t>or terminate BVI proceedings as it considers appropriate.</w:t>
      </w:r>
    </w:p>
    <w:p w14:paraId="30E3474C" w14:textId="77777777" w:rsidR="003C6F5B" w:rsidRPr="005965BF" w:rsidRDefault="003C6F5B"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5ADC3A90" w14:textId="77777777" w:rsidR="00E02B2A" w:rsidRDefault="00E02B2A" w:rsidP="008065CE">
      <w:pPr>
        <w:jc w:val="both"/>
        <w:rPr>
          <w:rFonts w:ascii="Avenir Next" w:hAnsi="Avenir Next" w:cs="Arial"/>
          <w:bCs/>
          <w:sz w:val="22"/>
          <w:szCs w:val="22"/>
          <w:lang w:val="en-GB"/>
        </w:rPr>
      </w:pPr>
    </w:p>
    <w:p w14:paraId="7100F93F" w14:textId="7CBDB101" w:rsidR="00802DB8" w:rsidRPr="009378FD" w:rsidRDefault="004635B2" w:rsidP="008065CE">
      <w:pPr>
        <w:jc w:val="both"/>
        <w:rPr>
          <w:rFonts w:ascii="Arial" w:hAnsi="Arial" w:cs="Arial"/>
          <w:bCs/>
          <w:sz w:val="22"/>
          <w:szCs w:val="22"/>
          <w:lang w:val="en-GB"/>
        </w:rPr>
      </w:pPr>
      <w:r w:rsidRPr="009378FD">
        <w:rPr>
          <w:rFonts w:ascii="Arial" w:hAnsi="Arial" w:cs="Arial"/>
          <w:bCs/>
          <w:sz w:val="22"/>
          <w:szCs w:val="22"/>
          <w:lang w:val="en-GB"/>
        </w:rPr>
        <w:t xml:space="preserve">Under section </w:t>
      </w:r>
      <w:r w:rsidR="00243883" w:rsidRPr="009378FD">
        <w:rPr>
          <w:rFonts w:ascii="Arial" w:hAnsi="Arial" w:cs="Arial"/>
          <w:bCs/>
          <w:sz w:val="22"/>
          <w:szCs w:val="22"/>
          <w:lang w:val="en-GB"/>
        </w:rPr>
        <w:t>8</w:t>
      </w:r>
      <w:r w:rsidR="00123E64" w:rsidRPr="009378FD">
        <w:rPr>
          <w:rFonts w:ascii="Arial" w:hAnsi="Arial" w:cs="Arial"/>
          <w:bCs/>
          <w:sz w:val="22"/>
          <w:szCs w:val="22"/>
          <w:lang w:val="en-GB"/>
        </w:rPr>
        <w:t xml:space="preserve"> of the Insolvency Act</w:t>
      </w:r>
      <w:r w:rsidR="00A65F95" w:rsidRPr="009378FD">
        <w:rPr>
          <w:rFonts w:ascii="Arial" w:hAnsi="Arial" w:cs="Arial"/>
          <w:bCs/>
          <w:sz w:val="22"/>
          <w:szCs w:val="22"/>
          <w:lang w:val="en-GB"/>
        </w:rPr>
        <w:t xml:space="preserve"> 2003</w:t>
      </w:r>
      <w:r w:rsidR="00123E64" w:rsidRPr="009378FD">
        <w:rPr>
          <w:rFonts w:ascii="Arial" w:hAnsi="Arial" w:cs="Arial"/>
          <w:bCs/>
          <w:sz w:val="22"/>
          <w:szCs w:val="22"/>
          <w:lang w:val="en-GB"/>
        </w:rPr>
        <w:t xml:space="preserve">, a company </w:t>
      </w:r>
      <w:r w:rsidR="00A71DF9" w:rsidRPr="009378FD">
        <w:rPr>
          <w:rFonts w:ascii="Arial" w:hAnsi="Arial" w:cs="Arial"/>
          <w:bCs/>
          <w:sz w:val="22"/>
          <w:szCs w:val="22"/>
          <w:lang w:val="en-GB"/>
        </w:rPr>
        <w:t xml:space="preserve">will </w:t>
      </w:r>
      <w:r w:rsidR="00F67CDC" w:rsidRPr="009378FD">
        <w:rPr>
          <w:rFonts w:ascii="Arial" w:hAnsi="Arial" w:cs="Arial"/>
          <w:bCs/>
          <w:sz w:val="22"/>
          <w:szCs w:val="22"/>
          <w:lang w:val="en-GB"/>
        </w:rPr>
        <w:t>be considered</w:t>
      </w:r>
      <w:r w:rsidR="00A71DF9" w:rsidRPr="009378FD">
        <w:rPr>
          <w:rFonts w:ascii="Arial" w:hAnsi="Arial" w:cs="Arial"/>
          <w:bCs/>
          <w:sz w:val="22"/>
          <w:szCs w:val="22"/>
          <w:lang w:val="en-GB"/>
        </w:rPr>
        <w:t xml:space="preserve"> insolvent in the BVI </w:t>
      </w:r>
      <w:r w:rsidR="0013166F" w:rsidRPr="009378FD">
        <w:rPr>
          <w:rFonts w:ascii="Arial" w:hAnsi="Arial" w:cs="Arial"/>
          <w:bCs/>
          <w:sz w:val="22"/>
          <w:szCs w:val="22"/>
          <w:lang w:val="en-GB"/>
        </w:rPr>
        <w:t>in</w:t>
      </w:r>
      <w:r w:rsidR="00A71DF9" w:rsidRPr="009378FD">
        <w:rPr>
          <w:rFonts w:ascii="Arial" w:hAnsi="Arial" w:cs="Arial"/>
          <w:bCs/>
          <w:sz w:val="22"/>
          <w:szCs w:val="22"/>
          <w:lang w:val="en-GB"/>
        </w:rPr>
        <w:t xml:space="preserve"> the following circumstances:</w:t>
      </w:r>
    </w:p>
    <w:p w14:paraId="6FB29BA0" w14:textId="77777777" w:rsidR="00A71DF9" w:rsidRPr="009378FD" w:rsidRDefault="00A71DF9" w:rsidP="008065CE">
      <w:pPr>
        <w:jc w:val="both"/>
        <w:rPr>
          <w:rFonts w:ascii="Arial" w:hAnsi="Arial" w:cs="Arial"/>
          <w:bCs/>
          <w:sz w:val="22"/>
          <w:szCs w:val="22"/>
          <w:lang w:val="en-GB"/>
        </w:rPr>
      </w:pPr>
    </w:p>
    <w:p w14:paraId="257D993C" w14:textId="28795CD1" w:rsidR="00A71DF9" w:rsidRPr="009378FD" w:rsidRDefault="00ED2263" w:rsidP="00A71DF9">
      <w:pPr>
        <w:pStyle w:val="ListParagraph"/>
        <w:numPr>
          <w:ilvl w:val="0"/>
          <w:numId w:val="25"/>
        </w:numPr>
        <w:jc w:val="both"/>
        <w:rPr>
          <w:rFonts w:ascii="Arial" w:hAnsi="Arial" w:cs="Arial"/>
          <w:bCs/>
          <w:sz w:val="22"/>
          <w:szCs w:val="22"/>
          <w:lang w:val="en-GB"/>
        </w:rPr>
      </w:pPr>
      <w:r w:rsidRPr="009378FD">
        <w:rPr>
          <w:rFonts w:ascii="Arial" w:hAnsi="Arial" w:cs="Arial"/>
          <w:bCs/>
          <w:sz w:val="22"/>
          <w:szCs w:val="22"/>
          <w:lang w:val="en-GB"/>
        </w:rPr>
        <w:t>“</w:t>
      </w:r>
      <w:r w:rsidR="00A71DF9" w:rsidRPr="009378FD">
        <w:rPr>
          <w:rFonts w:ascii="Arial" w:hAnsi="Arial" w:cs="Arial"/>
          <w:bCs/>
          <w:sz w:val="22"/>
          <w:szCs w:val="22"/>
          <w:lang w:val="en-GB"/>
        </w:rPr>
        <w:t>A Comp</w:t>
      </w:r>
      <w:r w:rsidR="00C7178E" w:rsidRPr="009378FD">
        <w:rPr>
          <w:rFonts w:ascii="Arial" w:hAnsi="Arial" w:cs="Arial"/>
          <w:bCs/>
          <w:sz w:val="22"/>
          <w:szCs w:val="22"/>
          <w:lang w:val="en-GB"/>
        </w:rPr>
        <w:t>any cannot pay its debts as they fall due</w:t>
      </w:r>
      <w:r w:rsidR="00561822" w:rsidRPr="009378FD">
        <w:rPr>
          <w:rFonts w:ascii="Arial" w:hAnsi="Arial" w:cs="Arial"/>
          <w:bCs/>
          <w:sz w:val="22"/>
          <w:szCs w:val="22"/>
          <w:lang w:val="en-GB"/>
        </w:rPr>
        <w:t xml:space="preserve"> (</w:t>
      </w:r>
      <w:proofErr w:type="gramStart"/>
      <w:r w:rsidR="00561822" w:rsidRPr="009378FD">
        <w:rPr>
          <w:rFonts w:ascii="Arial" w:hAnsi="Arial" w:cs="Arial"/>
          <w:bCs/>
          <w:sz w:val="22"/>
          <w:szCs w:val="22"/>
          <w:lang w:val="en-GB"/>
        </w:rPr>
        <w:t>giving consideration to</w:t>
      </w:r>
      <w:proofErr w:type="gramEnd"/>
      <w:r w:rsidR="00561822" w:rsidRPr="009378FD">
        <w:rPr>
          <w:rFonts w:ascii="Arial" w:hAnsi="Arial" w:cs="Arial"/>
          <w:bCs/>
          <w:sz w:val="22"/>
          <w:szCs w:val="22"/>
          <w:lang w:val="en-GB"/>
        </w:rPr>
        <w:t xml:space="preserve"> the case of Cornhill Insurance Plc v Improvement Services Limited </w:t>
      </w:r>
      <w:r w:rsidR="006D1085" w:rsidRPr="009378FD">
        <w:rPr>
          <w:rFonts w:ascii="Arial" w:hAnsi="Arial" w:cs="Arial"/>
          <w:bCs/>
          <w:sz w:val="22"/>
          <w:szCs w:val="22"/>
          <w:lang w:val="en-GB"/>
        </w:rPr>
        <w:t>[1986] 1 WLR 114)</w:t>
      </w:r>
    </w:p>
    <w:p w14:paraId="3B3A64AE" w14:textId="0892B949" w:rsidR="00C7178E" w:rsidRPr="009378FD" w:rsidRDefault="00C7178E" w:rsidP="00A71DF9">
      <w:pPr>
        <w:pStyle w:val="ListParagraph"/>
        <w:numPr>
          <w:ilvl w:val="0"/>
          <w:numId w:val="25"/>
        </w:numPr>
        <w:jc w:val="both"/>
        <w:rPr>
          <w:rFonts w:ascii="Arial" w:hAnsi="Arial" w:cs="Arial"/>
          <w:bCs/>
          <w:sz w:val="22"/>
          <w:szCs w:val="22"/>
          <w:lang w:val="en-GB"/>
        </w:rPr>
      </w:pPr>
      <w:r w:rsidRPr="009378FD">
        <w:rPr>
          <w:rFonts w:ascii="Arial" w:hAnsi="Arial" w:cs="Arial"/>
          <w:bCs/>
          <w:sz w:val="22"/>
          <w:szCs w:val="22"/>
          <w:lang w:val="en-GB"/>
        </w:rPr>
        <w:t>The value of the company’s liabilities exceeds the value of its assets</w:t>
      </w:r>
      <w:r w:rsidR="00220F74" w:rsidRPr="009378FD">
        <w:rPr>
          <w:rFonts w:ascii="Arial" w:hAnsi="Arial" w:cs="Arial"/>
          <w:bCs/>
          <w:sz w:val="22"/>
          <w:szCs w:val="22"/>
          <w:lang w:val="en-GB"/>
        </w:rPr>
        <w:t xml:space="preserve"> (consideration</w:t>
      </w:r>
      <w:r w:rsidR="00C167FF" w:rsidRPr="009378FD">
        <w:rPr>
          <w:rFonts w:ascii="Arial" w:hAnsi="Arial" w:cs="Arial"/>
          <w:bCs/>
          <w:sz w:val="22"/>
          <w:szCs w:val="22"/>
          <w:lang w:val="en-GB"/>
        </w:rPr>
        <w:t xml:space="preserve"> must be given</w:t>
      </w:r>
      <w:r w:rsidR="00220F74" w:rsidRPr="009378FD">
        <w:rPr>
          <w:rFonts w:ascii="Arial" w:hAnsi="Arial" w:cs="Arial"/>
          <w:bCs/>
          <w:sz w:val="22"/>
          <w:szCs w:val="22"/>
          <w:lang w:val="en-GB"/>
        </w:rPr>
        <w:t xml:space="preserve"> to section</w:t>
      </w:r>
      <w:r w:rsidR="00C167FF" w:rsidRPr="009378FD">
        <w:rPr>
          <w:rFonts w:ascii="Arial" w:hAnsi="Arial" w:cs="Arial"/>
          <w:bCs/>
          <w:sz w:val="22"/>
          <w:szCs w:val="22"/>
          <w:lang w:val="en-GB"/>
        </w:rPr>
        <w:t>s</w:t>
      </w:r>
      <w:r w:rsidR="00220F74" w:rsidRPr="009378FD">
        <w:rPr>
          <w:rFonts w:ascii="Arial" w:hAnsi="Arial" w:cs="Arial"/>
          <w:bCs/>
          <w:sz w:val="22"/>
          <w:szCs w:val="22"/>
          <w:lang w:val="en-GB"/>
        </w:rPr>
        <w:t xml:space="preserve"> 1</w:t>
      </w:r>
      <w:r w:rsidR="00C167FF" w:rsidRPr="009378FD">
        <w:rPr>
          <w:rFonts w:ascii="Arial" w:hAnsi="Arial" w:cs="Arial"/>
          <w:bCs/>
          <w:sz w:val="22"/>
          <w:szCs w:val="22"/>
          <w:lang w:val="en-GB"/>
        </w:rPr>
        <w:t>0(1) and 10(2) of the Insolvency Act)</w:t>
      </w:r>
      <w:r w:rsidRPr="009378FD">
        <w:rPr>
          <w:rFonts w:ascii="Arial" w:hAnsi="Arial" w:cs="Arial"/>
          <w:bCs/>
          <w:sz w:val="22"/>
          <w:szCs w:val="22"/>
          <w:lang w:val="en-GB"/>
        </w:rPr>
        <w:t>.</w:t>
      </w:r>
    </w:p>
    <w:p w14:paraId="70DABCB4" w14:textId="4E2576FF" w:rsidR="00C7178E" w:rsidRPr="009378FD" w:rsidRDefault="00C7178E" w:rsidP="00A71DF9">
      <w:pPr>
        <w:pStyle w:val="ListParagraph"/>
        <w:numPr>
          <w:ilvl w:val="0"/>
          <w:numId w:val="25"/>
        </w:numPr>
        <w:jc w:val="both"/>
        <w:rPr>
          <w:rFonts w:ascii="Arial" w:hAnsi="Arial" w:cs="Arial"/>
          <w:bCs/>
          <w:sz w:val="22"/>
          <w:szCs w:val="22"/>
          <w:lang w:val="en-GB"/>
        </w:rPr>
      </w:pPr>
      <w:r w:rsidRPr="009378FD">
        <w:rPr>
          <w:rFonts w:ascii="Arial" w:hAnsi="Arial" w:cs="Arial"/>
          <w:bCs/>
          <w:sz w:val="22"/>
          <w:szCs w:val="22"/>
          <w:lang w:val="en-GB"/>
        </w:rPr>
        <w:t xml:space="preserve">A company fails </w:t>
      </w:r>
      <w:r w:rsidR="00352DA2" w:rsidRPr="009378FD">
        <w:rPr>
          <w:rFonts w:ascii="Arial" w:hAnsi="Arial" w:cs="Arial"/>
          <w:bCs/>
          <w:sz w:val="22"/>
          <w:szCs w:val="22"/>
          <w:lang w:val="en-GB"/>
        </w:rPr>
        <w:t>to satisfy (who</w:t>
      </w:r>
      <w:r w:rsidR="00F67CDC" w:rsidRPr="009378FD">
        <w:rPr>
          <w:rFonts w:ascii="Arial" w:hAnsi="Arial" w:cs="Arial"/>
          <w:bCs/>
          <w:sz w:val="22"/>
          <w:szCs w:val="22"/>
          <w:lang w:val="en-GB"/>
        </w:rPr>
        <w:t>l</w:t>
      </w:r>
      <w:r w:rsidR="00352DA2" w:rsidRPr="009378FD">
        <w:rPr>
          <w:rFonts w:ascii="Arial" w:hAnsi="Arial" w:cs="Arial"/>
          <w:bCs/>
          <w:sz w:val="22"/>
          <w:szCs w:val="22"/>
          <w:lang w:val="en-GB"/>
        </w:rPr>
        <w:t xml:space="preserve">ly or partly) execution or other process issued on a judgment, </w:t>
      </w:r>
      <w:proofErr w:type="gramStart"/>
      <w:r w:rsidR="00352DA2" w:rsidRPr="009378FD">
        <w:rPr>
          <w:rFonts w:ascii="Arial" w:hAnsi="Arial" w:cs="Arial"/>
          <w:bCs/>
          <w:sz w:val="22"/>
          <w:szCs w:val="22"/>
          <w:lang w:val="en-GB"/>
        </w:rPr>
        <w:t>decree</w:t>
      </w:r>
      <w:proofErr w:type="gramEnd"/>
      <w:r w:rsidR="00352DA2" w:rsidRPr="009378FD">
        <w:rPr>
          <w:rFonts w:ascii="Arial" w:hAnsi="Arial" w:cs="Arial"/>
          <w:bCs/>
          <w:sz w:val="22"/>
          <w:szCs w:val="22"/>
          <w:lang w:val="en-GB"/>
        </w:rPr>
        <w:t xml:space="preserve"> or order of the BVI Court</w:t>
      </w:r>
      <w:r w:rsidR="00D15C05" w:rsidRPr="009378FD">
        <w:rPr>
          <w:rFonts w:ascii="Arial" w:hAnsi="Arial" w:cs="Arial"/>
          <w:bCs/>
          <w:sz w:val="22"/>
          <w:szCs w:val="22"/>
          <w:lang w:val="en-GB"/>
        </w:rPr>
        <w:t xml:space="preserve"> in favour of a creditor of the company.</w:t>
      </w:r>
    </w:p>
    <w:p w14:paraId="203CFCDB" w14:textId="62358D60" w:rsidR="00D15C05" w:rsidRPr="009378FD" w:rsidRDefault="00D15C05" w:rsidP="00A71DF9">
      <w:pPr>
        <w:pStyle w:val="ListParagraph"/>
        <w:numPr>
          <w:ilvl w:val="0"/>
          <w:numId w:val="25"/>
        </w:numPr>
        <w:jc w:val="both"/>
        <w:rPr>
          <w:rFonts w:ascii="Arial" w:hAnsi="Arial" w:cs="Arial"/>
          <w:bCs/>
          <w:sz w:val="22"/>
          <w:szCs w:val="22"/>
          <w:lang w:val="en-GB"/>
        </w:rPr>
      </w:pPr>
      <w:r w:rsidRPr="009378FD">
        <w:rPr>
          <w:rFonts w:ascii="Arial" w:hAnsi="Arial" w:cs="Arial"/>
          <w:bCs/>
          <w:sz w:val="22"/>
          <w:szCs w:val="22"/>
          <w:lang w:val="en-GB"/>
        </w:rPr>
        <w:t>A company fails to comply with the terms of a statutory demand (and it is not successfully set aside under sections 156 and 157 of the Insolvency Act).</w:t>
      </w:r>
      <w:r w:rsidR="008111FB" w:rsidRPr="009378FD">
        <w:rPr>
          <w:rFonts w:ascii="Arial" w:hAnsi="Arial" w:cs="Arial"/>
          <w:bCs/>
          <w:sz w:val="22"/>
          <w:szCs w:val="22"/>
          <w:lang w:val="en-GB"/>
        </w:rPr>
        <w:t xml:space="preserve"> A company is usually required to </w:t>
      </w:r>
      <w:r w:rsidR="002A2980" w:rsidRPr="009378FD">
        <w:rPr>
          <w:rFonts w:ascii="Arial" w:hAnsi="Arial" w:cs="Arial"/>
          <w:bCs/>
          <w:sz w:val="22"/>
          <w:szCs w:val="22"/>
          <w:lang w:val="en-GB"/>
        </w:rPr>
        <w:t>pay the debt within 21 days of service of the statutory demand.</w:t>
      </w:r>
      <w:r w:rsidR="00ED2263" w:rsidRPr="009378FD">
        <w:rPr>
          <w:rFonts w:ascii="Arial" w:hAnsi="Arial" w:cs="Arial"/>
          <w:bCs/>
          <w:sz w:val="22"/>
          <w:szCs w:val="22"/>
          <w:lang w:val="en-GB"/>
        </w:rPr>
        <w:t>”</w:t>
      </w:r>
      <w:r w:rsidR="00B0553E" w:rsidRPr="009378FD">
        <w:rPr>
          <w:rStyle w:val="FootnoteReference"/>
          <w:rFonts w:ascii="Arial" w:hAnsi="Arial" w:cs="Arial"/>
          <w:bCs/>
          <w:sz w:val="22"/>
          <w:szCs w:val="22"/>
          <w:lang w:val="en-GB"/>
        </w:rPr>
        <w:footnoteReference w:id="6"/>
      </w:r>
    </w:p>
    <w:p w14:paraId="2F1AD2C0" w14:textId="77777777" w:rsidR="009378FD" w:rsidRPr="009378FD" w:rsidRDefault="009378FD" w:rsidP="00352C04">
      <w:pPr>
        <w:jc w:val="both"/>
        <w:rPr>
          <w:rFonts w:ascii="Arial" w:hAnsi="Arial" w:cs="Arial"/>
          <w:sz w:val="22"/>
          <w:szCs w:val="22"/>
          <w:lang w:val="en-GB"/>
        </w:rPr>
      </w:pPr>
    </w:p>
    <w:p w14:paraId="4D66E617" w14:textId="4D6B7957" w:rsidR="00802DB8" w:rsidRPr="009378FD" w:rsidRDefault="00810FBD" w:rsidP="00352C04">
      <w:pPr>
        <w:jc w:val="both"/>
        <w:rPr>
          <w:rFonts w:ascii="Arial" w:hAnsi="Arial" w:cs="Arial"/>
          <w:sz w:val="22"/>
          <w:szCs w:val="22"/>
          <w:lang w:val="en-GB"/>
        </w:rPr>
      </w:pPr>
      <w:r w:rsidRPr="009378FD">
        <w:rPr>
          <w:rFonts w:ascii="Arial" w:hAnsi="Arial" w:cs="Arial"/>
          <w:sz w:val="22"/>
          <w:szCs w:val="22"/>
          <w:lang w:val="en-GB"/>
        </w:rPr>
        <w:t>There are other criteria which must be satisfied</w:t>
      </w:r>
      <w:r w:rsidR="00E9191B" w:rsidRPr="009378FD">
        <w:rPr>
          <w:rFonts w:ascii="Arial" w:hAnsi="Arial" w:cs="Arial"/>
          <w:sz w:val="22"/>
          <w:szCs w:val="22"/>
          <w:lang w:val="en-GB"/>
        </w:rPr>
        <w:t xml:space="preserve"> under section 300(2) of the Insolvency Act which the court will consider when </w:t>
      </w:r>
      <w:r w:rsidR="00ED2263" w:rsidRPr="009378FD">
        <w:rPr>
          <w:rFonts w:ascii="Arial" w:hAnsi="Arial" w:cs="Arial"/>
          <w:sz w:val="22"/>
          <w:szCs w:val="22"/>
          <w:lang w:val="en-GB"/>
        </w:rPr>
        <w:t>determining its order.</w:t>
      </w: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3D971B93" w14:textId="3C7F7C51" w:rsidR="00544127" w:rsidRPr="009E459E" w:rsidRDefault="00FC7FF5" w:rsidP="008065CE">
      <w:pPr>
        <w:jc w:val="both"/>
        <w:rPr>
          <w:rFonts w:ascii="Arial" w:hAnsi="Arial" w:cs="Arial"/>
          <w:sz w:val="22"/>
          <w:szCs w:val="22"/>
          <w:lang w:val="en-GB"/>
        </w:rPr>
      </w:pPr>
      <w:r w:rsidRPr="009E459E">
        <w:rPr>
          <w:rFonts w:ascii="Arial" w:hAnsi="Arial" w:cs="Arial"/>
          <w:sz w:val="22"/>
          <w:szCs w:val="22"/>
          <w:lang w:val="en-GB"/>
        </w:rPr>
        <w:t xml:space="preserve">Under </w:t>
      </w:r>
      <w:r w:rsidR="00DE241C" w:rsidRPr="009E459E">
        <w:rPr>
          <w:rFonts w:ascii="Arial" w:hAnsi="Arial" w:cs="Arial"/>
          <w:sz w:val="22"/>
          <w:szCs w:val="22"/>
          <w:lang w:val="en-GB"/>
        </w:rPr>
        <w:t>regulation 6</w:t>
      </w:r>
      <w:r w:rsidR="005E48A0" w:rsidRPr="009E459E">
        <w:rPr>
          <w:rFonts w:ascii="Arial" w:hAnsi="Arial" w:cs="Arial"/>
          <w:sz w:val="22"/>
          <w:szCs w:val="22"/>
          <w:lang w:val="en-GB"/>
        </w:rPr>
        <w:t>(a)1A of the BVI Business (Amendment) Regulations 2022</w:t>
      </w:r>
      <w:r w:rsidR="00A11ED7" w:rsidRPr="009E459E">
        <w:rPr>
          <w:rFonts w:ascii="Arial" w:hAnsi="Arial" w:cs="Arial"/>
          <w:sz w:val="22"/>
          <w:szCs w:val="22"/>
          <w:lang w:val="en-GB"/>
        </w:rPr>
        <w:t xml:space="preserve">, </w:t>
      </w:r>
      <w:r w:rsidR="00297CE5" w:rsidRPr="009E459E">
        <w:rPr>
          <w:rFonts w:ascii="Arial" w:hAnsi="Arial" w:cs="Arial"/>
          <w:sz w:val="22"/>
          <w:szCs w:val="22"/>
          <w:lang w:val="en-GB"/>
        </w:rPr>
        <w:t>an individual can be appointed and act as a voluntary liquidator of a company if he:</w:t>
      </w:r>
    </w:p>
    <w:p w14:paraId="49635E23" w14:textId="77777777" w:rsidR="00297CE5" w:rsidRPr="009E459E" w:rsidRDefault="00297CE5" w:rsidP="008065CE">
      <w:pPr>
        <w:jc w:val="both"/>
        <w:rPr>
          <w:rFonts w:ascii="Arial" w:hAnsi="Arial" w:cs="Arial"/>
          <w:sz w:val="22"/>
          <w:szCs w:val="22"/>
          <w:lang w:val="en-GB"/>
        </w:rPr>
      </w:pPr>
    </w:p>
    <w:p w14:paraId="5C9D6CB1" w14:textId="03AFC666" w:rsidR="0018753D" w:rsidRPr="00361D63" w:rsidRDefault="00B9544E" w:rsidP="00004CCF">
      <w:pPr>
        <w:pStyle w:val="ListParagraph"/>
        <w:numPr>
          <w:ilvl w:val="0"/>
          <w:numId w:val="26"/>
        </w:numPr>
        <w:jc w:val="both"/>
        <w:rPr>
          <w:rFonts w:ascii="Arial" w:hAnsi="Arial" w:cs="Arial"/>
          <w:sz w:val="22"/>
          <w:szCs w:val="22"/>
          <w:lang w:val="en-GB"/>
        </w:rPr>
      </w:pPr>
      <w:r w:rsidRPr="00361D63">
        <w:rPr>
          <w:rFonts w:ascii="Arial" w:hAnsi="Arial" w:cs="Arial"/>
          <w:sz w:val="22"/>
          <w:szCs w:val="22"/>
          <w:lang w:val="en-GB"/>
        </w:rPr>
        <w:lastRenderedPageBreak/>
        <w:t>Is professionally competent in this specific field of law</w:t>
      </w:r>
      <w:r w:rsidR="00361D63" w:rsidRPr="00361D63">
        <w:rPr>
          <w:rFonts w:ascii="Arial" w:hAnsi="Arial" w:cs="Arial"/>
          <w:sz w:val="22"/>
          <w:szCs w:val="22"/>
          <w:lang w:val="en-GB"/>
        </w:rPr>
        <w:t xml:space="preserve"> and can liquidate the company concerned and well as have no less than 2 years of </w:t>
      </w:r>
      <w:r w:rsidR="0018753D" w:rsidRPr="00361D63">
        <w:rPr>
          <w:rFonts w:ascii="Arial" w:hAnsi="Arial" w:cs="Arial"/>
          <w:sz w:val="22"/>
          <w:szCs w:val="22"/>
          <w:lang w:val="en-GB"/>
        </w:rPr>
        <w:t>liquidation experience</w:t>
      </w:r>
      <w:r w:rsidR="00361D63" w:rsidRPr="00361D63">
        <w:rPr>
          <w:rFonts w:ascii="Arial" w:hAnsi="Arial" w:cs="Arial"/>
          <w:sz w:val="22"/>
          <w:szCs w:val="22"/>
          <w:lang w:val="en-GB"/>
        </w:rPr>
        <w:t>. Also, he should be able to demonstrate that he:</w:t>
      </w:r>
    </w:p>
    <w:p w14:paraId="60CEEE32" w14:textId="2D2F44D8" w:rsidR="0018753D" w:rsidRPr="009E459E" w:rsidRDefault="006C0742" w:rsidP="0018753D">
      <w:pPr>
        <w:pStyle w:val="ListParagraph"/>
        <w:numPr>
          <w:ilvl w:val="0"/>
          <w:numId w:val="27"/>
        </w:numPr>
        <w:jc w:val="both"/>
        <w:rPr>
          <w:rFonts w:ascii="Arial" w:hAnsi="Arial" w:cs="Arial"/>
          <w:sz w:val="22"/>
          <w:szCs w:val="22"/>
          <w:lang w:val="en-GB"/>
        </w:rPr>
      </w:pPr>
      <w:r>
        <w:rPr>
          <w:rFonts w:ascii="Arial" w:hAnsi="Arial" w:cs="Arial"/>
          <w:sz w:val="22"/>
          <w:szCs w:val="22"/>
          <w:lang w:val="en-GB"/>
        </w:rPr>
        <w:t>“</w:t>
      </w:r>
      <w:r w:rsidR="00FB682C" w:rsidRPr="009E459E">
        <w:rPr>
          <w:rFonts w:ascii="Arial" w:hAnsi="Arial" w:cs="Arial"/>
          <w:sz w:val="22"/>
          <w:szCs w:val="22"/>
          <w:lang w:val="en-GB"/>
        </w:rPr>
        <w:t xml:space="preserve">Holds an insolvency practitioner’s licence; and </w:t>
      </w:r>
    </w:p>
    <w:p w14:paraId="67CF7269" w14:textId="37717DB7" w:rsidR="00FB682C" w:rsidRPr="009E459E" w:rsidRDefault="00FB682C" w:rsidP="0018753D">
      <w:pPr>
        <w:pStyle w:val="ListParagraph"/>
        <w:numPr>
          <w:ilvl w:val="0"/>
          <w:numId w:val="27"/>
        </w:numPr>
        <w:jc w:val="both"/>
        <w:rPr>
          <w:rFonts w:ascii="Arial" w:hAnsi="Arial" w:cs="Arial"/>
          <w:sz w:val="22"/>
          <w:szCs w:val="22"/>
          <w:lang w:val="en-GB"/>
        </w:rPr>
      </w:pPr>
      <w:r w:rsidRPr="009E459E">
        <w:rPr>
          <w:rFonts w:ascii="Arial" w:hAnsi="Arial" w:cs="Arial"/>
          <w:sz w:val="22"/>
          <w:szCs w:val="22"/>
          <w:lang w:val="en-GB"/>
        </w:rPr>
        <w:t>Has as appropriate professional qualification ((such as in law or accountancy) and experience of providing legal and financial advice or support to companies in the financial services sector; and</w:t>
      </w:r>
    </w:p>
    <w:p w14:paraId="07CA8B3B" w14:textId="5A844132" w:rsidR="00FB682C" w:rsidRPr="009E459E" w:rsidRDefault="00CC4452" w:rsidP="00CC4452">
      <w:pPr>
        <w:pStyle w:val="ListParagraph"/>
        <w:numPr>
          <w:ilvl w:val="0"/>
          <w:numId w:val="26"/>
        </w:numPr>
        <w:jc w:val="both"/>
        <w:rPr>
          <w:rFonts w:ascii="Arial" w:hAnsi="Arial" w:cs="Arial"/>
          <w:sz w:val="22"/>
          <w:szCs w:val="22"/>
          <w:lang w:val="en-GB"/>
        </w:rPr>
      </w:pPr>
      <w:r w:rsidRPr="009E459E">
        <w:rPr>
          <w:rFonts w:ascii="Arial" w:hAnsi="Arial" w:cs="Arial"/>
          <w:sz w:val="22"/>
          <w:szCs w:val="22"/>
          <w:lang w:val="en-GB"/>
        </w:rPr>
        <w:t xml:space="preserve">Is fully </w:t>
      </w:r>
      <w:r w:rsidR="00361D63">
        <w:rPr>
          <w:rFonts w:ascii="Arial" w:hAnsi="Arial" w:cs="Arial"/>
          <w:sz w:val="22"/>
          <w:szCs w:val="22"/>
          <w:lang w:val="en-GB"/>
        </w:rPr>
        <w:t>acquainted</w:t>
      </w:r>
      <w:r w:rsidRPr="009E459E">
        <w:rPr>
          <w:rFonts w:ascii="Arial" w:hAnsi="Arial" w:cs="Arial"/>
          <w:sz w:val="22"/>
          <w:szCs w:val="22"/>
          <w:lang w:val="en-GB"/>
        </w:rPr>
        <w:t xml:space="preserve"> with relevant financial services legislation connected to the business of the company to be liquidated, including the Financial Services Commission Act and BVI Business Companies Act.</w:t>
      </w:r>
      <w:r w:rsidR="006C0742">
        <w:rPr>
          <w:rFonts w:ascii="Arial" w:hAnsi="Arial" w:cs="Arial"/>
          <w:sz w:val="22"/>
          <w:szCs w:val="22"/>
          <w:lang w:val="en-GB"/>
        </w:rPr>
        <w:t>”</w:t>
      </w:r>
      <w:r w:rsidR="00667B5C">
        <w:rPr>
          <w:rStyle w:val="FootnoteReference"/>
          <w:rFonts w:ascii="Arial" w:hAnsi="Arial" w:cs="Arial"/>
          <w:sz w:val="22"/>
          <w:szCs w:val="22"/>
          <w:lang w:val="en-GB"/>
        </w:rPr>
        <w:footnoteReference w:id="7"/>
      </w:r>
    </w:p>
    <w:p w14:paraId="027C8ABB" w14:textId="77777777" w:rsidR="00667B5C" w:rsidRDefault="00667B5C" w:rsidP="008065CE">
      <w:pPr>
        <w:ind w:left="720" w:hanging="720"/>
        <w:jc w:val="both"/>
        <w:rPr>
          <w:rFonts w:ascii="Avenir Next" w:hAnsi="Avenir Next" w:cs="Arial"/>
          <w:sz w:val="22"/>
          <w:szCs w:val="22"/>
          <w:lang w:val="en-GB"/>
        </w:rPr>
      </w:pPr>
    </w:p>
    <w:p w14:paraId="6909B5A2" w14:textId="2A151585" w:rsidR="00544127" w:rsidRPr="002B65B9" w:rsidRDefault="008440A4" w:rsidP="002B65B9">
      <w:pPr>
        <w:jc w:val="both"/>
        <w:rPr>
          <w:rFonts w:ascii="Arial" w:hAnsi="Arial" w:cs="Arial"/>
          <w:sz w:val="22"/>
          <w:szCs w:val="22"/>
          <w:lang w:val="en-GB"/>
        </w:rPr>
      </w:pPr>
      <w:r w:rsidRPr="002B65B9">
        <w:rPr>
          <w:rFonts w:ascii="Arial" w:hAnsi="Arial" w:cs="Arial"/>
          <w:sz w:val="22"/>
          <w:szCs w:val="22"/>
          <w:lang w:val="en-GB"/>
        </w:rPr>
        <w:t xml:space="preserve">A </w:t>
      </w:r>
      <w:r w:rsidR="00667B5C" w:rsidRPr="002B65B9">
        <w:rPr>
          <w:rFonts w:ascii="Arial" w:hAnsi="Arial" w:cs="Arial"/>
          <w:sz w:val="22"/>
          <w:szCs w:val="22"/>
          <w:lang w:val="en-GB"/>
        </w:rPr>
        <w:t>company</w:t>
      </w:r>
      <w:r w:rsidRPr="002B65B9">
        <w:rPr>
          <w:rFonts w:ascii="Arial" w:hAnsi="Arial" w:cs="Arial"/>
          <w:sz w:val="22"/>
          <w:szCs w:val="22"/>
          <w:lang w:val="en-GB"/>
        </w:rPr>
        <w:t xml:space="preserve"> </w:t>
      </w:r>
      <w:r w:rsidR="0020480E" w:rsidRPr="002B65B9">
        <w:rPr>
          <w:rFonts w:ascii="Arial" w:hAnsi="Arial" w:cs="Arial"/>
          <w:sz w:val="22"/>
          <w:szCs w:val="22"/>
          <w:lang w:val="en-GB"/>
        </w:rPr>
        <w:t xml:space="preserve">or other legal person cannot be appointed as a voluntary liquidator neither can a director of the company </w:t>
      </w:r>
      <w:r w:rsidR="00A7523E" w:rsidRPr="002B65B9">
        <w:rPr>
          <w:rFonts w:ascii="Arial" w:hAnsi="Arial" w:cs="Arial"/>
          <w:sz w:val="22"/>
          <w:szCs w:val="22"/>
          <w:lang w:val="en-GB"/>
        </w:rPr>
        <w:t>can act as a voluntary liquidator.</w:t>
      </w: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b/>
          <w:bCs/>
          <w:sz w:val="22"/>
          <w:szCs w:val="22"/>
          <w:lang w:val="en-GB"/>
        </w:rPr>
      </w:pPr>
      <w:r w:rsidRPr="00631541">
        <w:rPr>
          <w:rFonts w:ascii="Avenir Next" w:hAnsi="Avenir Next" w:cs="Arial"/>
          <w:sz w:val="22"/>
          <w:szCs w:val="22"/>
          <w:lang w:val="en-GB"/>
        </w:rPr>
        <w:t xml:space="preserve">in </w:t>
      </w:r>
      <w:r w:rsidRPr="007B79F7">
        <w:rPr>
          <w:rFonts w:ascii="Avenir Next" w:hAnsi="Avenir Next" w:cs="Arial"/>
          <w:b/>
          <w:bCs/>
          <w:sz w:val="22"/>
          <w:szCs w:val="22"/>
          <w:lang w:val="en-GB"/>
        </w:rPr>
        <w:t>what circumstances might a creditor consider the appointment of an overseas insolvency practitioner; and</w:t>
      </w:r>
    </w:p>
    <w:p w14:paraId="6FD6316D" w14:textId="77777777" w:rsidR="00885949" w:rsidRDefault="00885949" w:rsidP="00885949">
      <w:pPr>
        <w:pStyle w:val="ListParagraph"/>
        <w:ind w:left="426"/>
        <w:jc w:val="both"/>
        <w:rPr>
          <w:rFonts w:ascii="Avenir Next" w:hAnsi="Avenir Next" w:cs="Arial"/>
          <w:b/>
          <w:bCs/>
          <w:sz w:val="22"/>
          <w:szCs w:val="22"/>
          <w:lang w:val="en-GB"/>
        </w:rPr>
      </w:pPr>
    </w:p>
    <w:p w14:paraId="3A444C84" w14:textId="77777777" w:rsidR="00CE31D2" w:rsidRPr="009759A8" w:rsidRDefault="000B4BC7" w:rsidP="00885949">
      <w:pPr>
        <w:pStyle w:val="ListParagraph"/>
        <w:ind w:left="426"/>
        <w:jc w:val="both"/>
        <w:rPr>
          <w:rFonts w:ascii="Arial" w:hAnsi="Arial" w:cs="Arial"/>
          <w:sz w:val="22"/>
          <w:szCs w:val="22"/>
          <w:lang w:val="en-GB"/>
        </w:rPr>
      </w:pPr>
      <w:r w:rsidRPr="009759A8">
        <w:rPr>
          <w:rFonts w:ascii="Arial" w:hAnsi="Arial" w:cs="Arial"/>
          <w:sz w:val="22"/>
          <w:szCs w:val="22"/>
          <w:lang w:val="en-GB"/>
        </w:rPr>
        <w:t xml:space="preserve">Creditors </w:t>
      </w:r>
      <w:r w:rsidR="005E64D9" w:rsidRPr="009759A8">
        <w:rPr>
          <w:rFonts w:ascii="Arial" w:hAnsi="Arial" w:cs="Arial"/>
          <w:sz w:val="22"/>
          <w:szCs w:val="22"/>
          <w:lang w:val="en-GB"/>
        </w:rPr>
        <w:t xml:space="preserve">might consider the appointment of an overseas insolvency practitioner in </w:t>
      </w:r>
      <w:r w:rsidR="00CE31D2" w:rsidRPr="009759A8">
        <w:rPr>
          <w:rFonts w:ascii="Arial" w:hAnsi="Arial" w:cs="Arial"/>
          <w:sz w:val="22"/>
          <w:szCs w:val="22"/>
          <w:lang w:val="en-GB"/>
        </w:rPr>
        <w:t xml:space="preserve">the following </w:t>
      </w:r>
      <w:r w:rsidR="005E64D9" w:rsidRPr="009759A8">
        <w:rPr>
          <w:rFonts w:ascii="Arial" w:hAnsi="Arial" w:cs="Arial"/>
          <w:sz w:val="22"/>
          <w:szCs w:val="22"/>
          <w:lang w:val="en-GB"/>
        </w:rPr>
        <w:t>situations</w:t>
      </w:r>
      <w:r w:rsidR="00CE31D2" w:rsidRPr="009759A8">
        <w:rPr>
          <w:rFonts w:ascii="Arial" w:hAnsi="Arial" w:cs="Arial"/>
          <w:sz w:val="22"/>
          <w:szCs w:val="22"/>
          <w:lang w:val="en-GB"/>
        </w:rPr>
        <w:t>:</w:t>
      </w:r>
    </w:p>
    <w:p w14:paraId="4C108F28" w14:textId="1600E8C2" w:rsidR="00885949" w:rsidRPr="009759A8" w:rsidRDefault="00B431CB" w:rsidP="00B431CB">
      <w:pPr>
        <w:pStyle w:val="ListParagraph"/>
        <w:numPr>
          <w:ilvl w:val="0"/>
          <w:numId w:val="28"/>
        </w:numPr>
        <w:jc w:val="both"/>
        <w:rPr>
          <w:rFonts w:ascii="Arial" w:hAnsi="Arial" w:cs="Arial"/>
          <w:sz w:val="22"/>
          <w:szCs w:val="22"/>
          <w:lang w:val="en-GB"/>
        </w:rPr>
      </w:pPr>
      <w:r w:rsidRPr="009759A8">
        <w:rPr>
          <w:rFonts w:ascii="Arial" w:hAnsi="Arial" w:cs="Arial"/>
          <w:sz w:val="22"/>
          <w:szCs w:val="22"/>
          <w:lang w:val="en-GB"/>
        </w:rPr>
        <w:t>W</w:t>
      </w:r>
      <w:r w:rsidR="00885949" w:rsidRPr="009759A8">
        <w:rPr>
          <w:rFonts w:ascii="Arial" w:hAnsi="Arial" w:cs="Arial"/>
          <w:sz w:val="22"/>
          <w:szCs w:val="22"/>
          <w:lang w:val="en-GB"/>
        </w:rPr>
        <w:t xml:space="preserve">here assets of the debtor </w:t>
      </w:r>
      <w:r w:rsidR="003F01EF" w:rsidRPr="009759A8">
        <w:rPr>
          <w:rFonts w:ascii="Arial" w:hAnsi="Arial" w:cs="Arial"/>
          <w:sz w:val="22"/>
          <w:szCs w:val="22"/>
          <w:lang w:val="en-GB"/>
        </w:rPr>
        <w:t xml:space="preserve">BVI </w:t>
      </w:r>
      <w:r w:rsidR="00885949" w:rsidRPr="009759A8">
        <w:rPr>
          <w:rFonts w:ascii="Arial" w:hAnsi="Arial" w:cs="Arial"/>
          <w:sz w:val="22"/>
          <w:szCs w:val="22"/>
          <w:lang w:val="en-GB"/>
        </w:rPr>
        <w:t xml:space="preserve">company </w:t>
      </w:r>
      <w:r w:rsidR="00013943" w:rsidRPr="009759A8">
        <w:rPr>
          <w:rFonts w:ascii="Arial" w:hAnsi="Arial" w:cs="Arial"/>
          <w:sz w:val="22"/>
          <w:szCs w:val="22"/>
          <w:lang w:val="en-GB"/>
        </w:rPr>
        <w:t>are held in another jurisdiction</w:t>
      </w:r>
      <w:r w:rsidRPr="009759A8">
        <w:rPr>
          <w:rFonts w:ascii="Arial" w:hAnsi="Arial" w:cs="Arial"/>
          <w:sz w:val="22"/>
          <w:szCs w:val="22"/>
          <w:lang w:val="en-GB"/>
        </w:rPr>
        <w:t xml:space="preserve"> (overseas)</w:t>
      </w:r>
      <w:r w:rsidR="00013943" w:rsidRPr="009759A8">
        <w:rPr>
          <w:rFonts w:ascii="Arial" w:hAnsi="Arial" w:cs="Arial"/>
          <w:sz w:val="22"/>
          <w:szCs w:val="22"/>
          <w:lang w:val="en-GB"/>
        </w:rPr>
        <w:t>.</w:t>
      </w:r>
      <w:r w:rsidR="003A2256" w:rsidRPr="009759A8">
        <w:rPr>
          <w:rFonts w:ascii="Arial" w:hAnsi="Arial" w:cs="Arial"/>
          <w:sz w:val="22"/>
          <w:szCs w:val="22"/>
          <w:lang w:val="en-GB"/>
        </w:rPr>
        <w:t xml:space="preserve"> </w:t>
      </w:r>
      <w:r w:rsidR="00952505" w:rsidRPr="009759A8">
        <w:rPr>
          <w:rFonts w:ascii="Arial" w:hAnsi="Arial" w:cs="Arial"/>
          <w:sz w:val="22"/>
          <w:szCs w:val="22"/>
          <w:lang w:val="en-GB"/>
        </w:rPr>
        <w:t>The overseas insolvency practitioner may be appointed to</w:t>
      </w:r>
      <w:r w:rsidR="003254C2" w:rsidRPr="009759A8">
        <w:rPr>
          <w:rFonts w:ascii="Arial" w:hAnsi="Arial" w:cs="Arial"/>
          <w:sz w:val="22"/>
          <w:szCs w:val="22"/>
          <w:lang w:val="en-GB"/>
        </w:rPr>
        <w:t xml:space="preserve"> manage and protect those foreign assets.</w:t>
      </w:r>
      <w:r w:rsidR="00013943" w:rsidRPr="009759A8">
        <w:rPr>
          <w:rFonts w:ascii="Arial" w:hAnsi="Arial" w:cs="Arial"/>
          <w:sz w:val="22"/>
          <w:szCs w:val="22"/>
          <w:lang w:val="en-GB"/>
        </w:rPr>
        <w:t xml:space="preserve"> This reduces</w:t>
      </w:r>
      <w:r w:rsidR="005E64D9" w:rsidRPr="009759A8">
        <w:rPr>
          <w:rFonts w:ascii="Arial" w:hAnsi="Arial" w:cs="Arial"/>
          <w:sz w:val="22"/>
          <w:szCs w:val="22"/>
          <w:lang w:val="en-GB"/>
        </w:rPr>
        <w:t xml:space="preserve"> various</w:t>
      </w:r>
      <w:r w:rsidR="00013943" w:rsidRPr="009759A8">
        <w:rPr>
          <w:rFonts w:ascii="Arial" w:hAnsi="Arial" w:cs="Arial"/>
          <w:sz w:val="22"/>
          <w:szCs w:val="22"/>
          <w:lang w:val="en-GB"/>
        </w:rPr>
        <w:t xml:space="preserve"> costs</w:t>
      </w:r>
      <w:r w:rsidR="000128EB" w:rsidRPr="009759A8">
        <w:rPr>
          <w:rFonts w:ascii="Arial" w:hAnsi="Arial" w:cs="Arial"/>
          <w:sz w:val="22"/>
          <w:szCs w:val="22"/>
          <w:lang w:val="en-GB"/>
        </w:rPr>
        <w:t xml:space="preserve"> </w:t>
      </w:r>
      <w:r w:rsidR="00013943" w:rsidRPr="009759A8">
        <w:rPr>
          <w:rFonts w:ascii="Arial" w:hAnsi="Arial" w:cs="Arial"/>
          <w:sz w:val="22"/>
          <w:szCs w:val="22"/>
          <w:lang w:val="en-GB"/>
        </w:rPr>
        <w:t>relating to the liquidation</w:t>
      </w:r>
      <w:r w:rsidR="003254C2" w:rsidRPr="009759A8">
        <w:rPr>
          <w:rFonts w:ascii="Arial" w:hAnsi="Arial" w:cs="Arial"/>
          <w:sz w:val="22"/>
          <w:szCs w:val="22"/>
          <w:lang w:val="en-GB"/>
        </w:rPr>
        <w:t xml:space="preserve"> (like travel, using a local expert, etc</w:t>
      </w:r>
      <w:r w:rsidR="005B5AEA" w:rsidRPr="009759A8">
        <w:rPr>
          <w:rFonts w:ascii="Arial" w:hAnsi="Arial" w:cs="Arial"/>
          <w:sz w:val="22"/>
          <w:szCs w:val="22"/>
          <w:lang w:val="en-GB"/>
        </w:rPr>
        <w:t>.</w:t>
      </w:r>
      <w:r w:rsidR="003254C2" w:rsidRPr="009759A8">
        <w:rPr>
          <w:rFonts w:ascii="Arial" w:hAnsi="Arial" w:cs="Arial"/>
          <w:sz w:val="22"/>
          <w:szCs w:val="22"/>
          <w:lang w:val="en-GB"/>
        </w:rPr>
        <w:t>)</w:t>
      </w:r>
      <w:r w:rsidR="00013943" w:rsidRPr="009759A8">
        <w:rPr>
          <w:rFonts w:ascii="Arial" w:hAnsi="Arial" w:cs="Arial"/>
          <w:sz w:val="22"/>
          <w:szCs w:val="22"/>
          <w:lang w:val="en-GB"/>
        </w:rPr>
        <w:t xml:space="preserve"> which means potentially more money for creditors regarding their pay out.</w:t>
      </w:r>
    </w:p>
    <w:p w14:paraId="22A2358D" w14:textId="569E5EEA" w:rsidR="00F143E2" w:rsidRPr="009759A8" w:rsidRDefault="000F614D" w:rsidP="001C31DA">
      <w:pPr>
        <w:pStyle w:val="ListParagraph"/>
        <w:numPr>
          <w:ilvl w:val="0"/>
          <w:numId w:val="28"/>
        </w:numPr>
        <w:jc w:val="both"/>
        <w:rPr>
          <w:rFonts w:ascii="Arial" w:hAnsi="Arial" w:cs="Arial"/>
          <w:sz w:val="22"/>
          <w:szCs w:val="22"/>
          <w:lang w:val="en-GB"/>
        </w:rPr>
      </w:pPr>
      <w:r w:rsidRPr="009759A8">
        <w:rPr>
          <w:rFonts w:ascii="Arial" w:hAnsi="Arial" w:cs="Arial"/>
          <w:sz w:val="22"/>
          <w:szCs w:val="22"/>
          <w:lang w:val="en-GB"/>
        </w:rPr>
        <w:t>Where the</w:t>
      </w:r>
      <w:r w:rsidR="00F55238" w:rsidRPr="009759A8">
        <w:rPr>
          <w:rFonts w:ascii="Arial" w:hAnsi="Arial" w:cs="Arial"/>
          <w:sz w:val="22"/>
          <w:szCs w:val="22"/>
          <w:lang w:val="en-GB"/>
        </w:rPr>
        <w:t xml:space="preserve"> BVI company has creditors overseas</w:t>
      </w:r>
      <w:r w:rsidR="00423B5B" w:rsidRPr="009759A8">
        <w:rPr>
          <w:rFonts w:ascii="Arial" w:hAnsi="Arial" w:cs="Arial"/>
          <w:sz w:val="22"/>
          <w:szCs w:val="22"/>
          <w:lang w:val="en-GB"/>
        </w:rPr>
        <w:t xml:space="preserve"> – appointing an </w:t>
      </w:r>
      <w:r w:rsidR="001D7B90" w:rsidRPr="009759A8">
        <w:rPr>
          <w:rFonts w:ascii="Arial" w:hAnsi="Arial" w:cs="Arial"/>
          <w:sz w:val="22"/>
          <w:szCs w:val="22"/>
          <w:lang w:val="en-GB"/>
        </w:rPr>
        <w:t>overseas insolvency practitioner</w:t>
      </w:r>
      <w:r w:rsidR="005A2FAC" w:rsidRPr="009759A8">
        <w:rPr>
          <w:rFonts w:ascii="Arial" w:hAnsi="Arial" w:cs="Arial"/>
          <w:sz w:val="22"/>
          <w:szCs w:val="22"/>
          <w:lang w:val="en-GB"/>
        </w:rPr>
        <w:t xml:space="preserve"> will be able to oversee the distribution of assets and ensure that all creditors are being treated fairly</w:t>
      </w:r>
      <w:r w:rsidR="00B22692" w:rsidRPr="009759A8">
        <w:rPr>
          <w:rFonts w:ascii="Arial" w:hAnsi="Arial" w:cs="Arial"/>
          <w:sz w:val="22"/>
          <w:szCs w:val="22"/>
          <w:lang w:val="en-GB"/>
        </w:rPr>
        <w:t>.</w:t>
      </w:r>
    </w:p>
    <w:p w14:paraId="5F633588" w14:textId="77777777" w:rsidR="00884F6F" w:rsidRPr="009759A8" w:rsidRDefault="00884F6F" w:rsidP="00884F6F">
      <w:pPr>
        <w:pStyle w:val="ListParagraph"/>
        <w:numPr>
          <w:ilvl w:val="0"/>
          <w:numId w:val="28"/>
        </w:numPr>
        <w:jc w:val="both"/>
        <w:rPr>
          <w:rFonts w:ascii="Arial" w:hAnsi="Arial" w:cs="Arial"/>
          <w:sz w:val="22"/>
          <w:szCs w:val="22"/>
          <w:lang w:val="en-GB"/>
        </w:rPr>
      </w:pPr>
      <w:r w:rsidRPr="009759A8">
        <w:rPr>
          <w:rFonts w:ascii="Arial" w:hAnsi="Arial" w:cs="Arial"/>
          <w:sz w:val="22"/>
          <w:szCs w:val="22"/>
          <w:lang w:val="en-GB"/>
        </w:rPr>
        <w:t>Where the BVI company is subject to foreign insolvency proceedings in another jurisdiction, appointing an overseas insolvency practitioner will help the company to cooperate with such foreign proceedings and ensure the interests of all parties are protected.</w:t>
      </w:r>
    </w:p>
    <w:p w14:paraId="5DB90D8F" w14:textId="21844363" w:rsidR="00474766" w:rsidRPr="009759A8" w:rsidRDefault="00474766" w:rsidP="00884F6F">
      <w:pPr>
        <w:pStyle w:val="ListParagraph"/>
        <w:numPr>
          <w:ilvl w:val="0"/>
          <w:numId w:val="28"/>
        </w:numPr>
        <w:jc w:val="both"/>
        <w:rPr>
          <w:rFonts w:ascii="Arial" w:hAnsi="Arial" w:cs="Arial"/>
          <w:sz w:val="22"/>
          <w:szCs w:val="22"/>
          <w:lang w:val="en-GB"/>
        </w:rPr>
      </w:pPr>
      <w:r w:rsidRPr="009759A8">
        <w:rPr>
          <w:rFonts w:ascii="Arial" w:hAnsi="Arial" w:cs="Arial"/>
          <w:sz w:val="22"/>
          <w:szCs w:val="22"/>
          <w:lang w:val="en-GB"/>
        </w:rPr>
        <w:t>Where the BVI company has complex cross-border issues involving multiple jurisdictions</w:t>
      </w:r>
      <w:r w:rsidR="00DE1526" w:rsidRPr="009759A8">
        <w:rPr>
          <w:rFonts w:ascii="Arial" w:hAnsi="Arial" w:cs="Arial"/>
          <w:sz w:val="22"/>
          <w:szCs w:val="22"/>
          <w:lang w:val="en-GB"/>
        </w:rPr>
        <w:t>, the appointment of an overseas insolvency practitioner would be useful in managing and coordinating all proceedings</w:t>
      </w:r>
      <w:r w:rsidR="00B41E00" w:rsidRPr="009759A8">
        <w:rPr>
          <w:rFonts w:ascii="Arial" w:hAnsi="Arial" w:cs="Arial"/>
          <w:sz w:val="22"/>
          <w:szCs w:val="22"/>
          <w:lang w:val="en-GB"/>
        </w:rPr>
        <w:t xml:space="preserve"> where the company is a party to across all the jurisdictions involved.</w:t>
      </w:r>
    </w:p>
    <w:p w14:paraId="64355182" w14:textId="3E90653F" w:rsidR="00B22692" w:rsidRPr="009759A8" w:rsidRDefault="000F614D" w:rsidP="001C31DA">
      <w:pPr>
        <w:pStyle w:val="ListParagraph"/>
        <w:numPr>
          <w:ilvl w:val="0"/>
          <w:numId w:val="28"/>
        </w:numPr>
        <w:jc w:val="both"/>
        <w:rPr>
          <w:rFonts w:ascii="Arial" w:hAnsi="Arial" w:cs="Arial"/>
          <w:sz w:val="22"/>
          <w:szCs w:val="22"/>
          <w:lang w:val="en-GB"/>
        </w:rPr>
      </w:pPr>
      <w:r w:rsidRPr="009759A8">
        <w:rPr>
          <w:rFonts w:ascii="Arial" w:hAnsi="Arial" w:cs="Arial"/>
          <w:sz w:val="22"/>
          <w:szCs w:val="22"/>
          <w:lang w:val="en-GB"/>
        </w:rPr>
        <w:t>Where</w:t>
      </w:r>
      <w:r w:rsidR="00B22692" w:rsidRPr="009759A8">
        <w:rPr>
          <w:rFonts w:ascii="Arial" w:hAnsi="Arial" w:cs="Arial"/>
          <w:sz w:val="22"/>
          <w:szCs w:val="22"/>
          <w:lang w:val="en-GB"/>
        </w:rPr>
        <w:t xml:space="preserve"> the BVI company has subsidiaries overseas then the appointment of an overseas insolvency practitioner would be useful in</w:t>
      </w:r>
      <w:r w:rsidR="004D55EA" w:rsidRPr="009759A8">
        <w:rPr>
          <w:rFonts w:ascii="Arial" w:hAnsi="Arial" w:cs="Arial"/>
          <w:sz w:val="22"/>
          <w:szCs w:val="22"/>
          <w:lang w:val="en-GB"/>
        </w:rPr>
        <w:t xml:space="preserve"> managing and overseeing those operations.</w:t>
      </w:r>
    </w:p>
    <w:p w14:paraId="6B7FB2C8" w14:textId="77777777" w:rsidR="00805E81" w:rsidRPr="009759A8" w:rsidRDefault="00805E81" w:rsidP="002E3301">
      <w:pPr>
        <w:jc w:val="both"/>
        <w:rPr>
          <w:rFonts w:ascii="Arial" w:hAnsi="Arial" w:cs="Arial"/>
          <w:sz w:val="22"/>
          <w:szCs w:val="22"/>
          <w:lang w:val="en-GB"/>
        </w:rPr>
      </w:pPr>
    </w:p>
    <w:p w14:paraId="4710BD4B" w14:textId="02031DA1" w:rsidR="002E3301" w:rsidRPr="009759A8" w:rsidRDefault="002E3301" w:rsidP="002E3301">
      <w:pPr>
        <w:jc w:val="both"/>
        <w:rPr>
          <w:rFonts w:ascii="Arial" w:hAnsi="Arial" w:cs="Arial"/>
          <w:sz w:val="22"/>
          <w:szCs w:val="22"/>
          <w:lang w:val="en-GB"/>
        </w:rPr>
      </w:pPr>
      <w:r w:rsidRPr="009759A8">
        <w:rPr>
          <w:rFonts w:ascii="Arial" w:hAnsi="Arial" w:cs="Arial"/>
          <w:sz w:val="22"/>
          <w:szCs w:val="22"/>
          <w:lang w:val="en-GB"/>
        </w:rPr>
        <w:t>An indiv</w:t>
      </w:r>
      <w:r w:rsidR="00805E81" w:rsidRPr="009759A8">
        <w:rPr>
          <w:rFonts w:ascii="Arial" w:hAnsi="Arial" w:cs="Arial"/>
          <w:sz w:val="22"/>
          <w:szCs w:val="22"/>
          <w:lang w:val="en-GB"/>
        </w:rPr>
        <w:t>idual outside of BVI can be appointed under section 483 of the Insolvency Act as an overseas insolvency practitioner provided the relevant requirements are met</w:t>
      </w:r>
      <w:r w:rsidR="007C3A8F" w:rsidRPr="009759A8">
        <w:rPr>
          <w:rFonts w:ascii="Arial" w:hAnsi="Arial" w:cs="Arial"/>
          <w:sz w:val="22"/>
          <w:szCs w:val="22"/>
          <w:lang w:val="en-GB"/>
        </w:rPr>
        <w:t xml:space="preserve"> but it’s important to note that they must be appointed jointly with a BVI licenced insolvency practitioner or the Official Receiver</w:t>
      </w:r>
      <w:r w:rsidR="00805E81" w:rsidRPr="009759A8">
        <w:rPr>
          <w:rFonts w:ascii="Arial" w:hAnsi="Arial" w:cs="Arial"/>
          <w:sz w:val="22"/>
          <w:szCs w:val="22"/>
          <w:lang w:val="en-GB"/>
        </w:rPr>
        <w:t>.</w:t>
      </w:r>
    </w:p>
    <w:p w14:paraId="76C8EAC3" w14:textId="77777777" w:rsidR="001D7B90" w:rsidRPr="000F63D0" w:rsidRDefault="001D7B90" w:rsidP="000F63D0">
      <w:pPr>
        <w:jc w:val="both"/>
        <w:rPr>
          <w:rFonts w:ascii="Avenir Next" w:hAnsi="Avenir Next" w:cs="Arial"/>
          <w:sz w:val="22"/>
          <w:szCs w:val="22"/>
          <w:lang w:val="en-GB"/>
        </w:rPr>
      </w:pPr>
    </w:p>
    <w:p w14:paraId="5A4FA01D" w14:textId="5A940331" w:rsidR="00AF69E4" w:rsidRPr="007B79F7" w:rsidRDefault="005563EB" w:rsidP="00631541">
      <w:pPr>
        <w:pStyle w:val="ListParagraph"/>
        <w:numPr>
          <w:ilvl w:val="0"/>
          <w:numId w:val="24"/>
        </w:numPr>
        <w:ind w:left="426"/>
        <w:jc w:val="both"/>
        <w:rPr>
          <w:rFonts w:ascii="Avenir Next" w:hAnsi="Avenir Next" w:cs="Arial"/>
          <w:b/>
          <w:bCs/>
          <w:sz w:val="22"/>
          <w:szCs w:val="22"/>
          <w:lang w:val="en-GB"/>
        </w:rPr>
      </w:pPr>
      <w:r w:rsidRPr="007B79F7">
        <w:rPr>
          <w:rFonts w:ascii="Avenir Next" w:hAnsi="Avenir Next" w:cs="Arial"/>
          <w:b/>
          <w:bCs/>
          <w:sz w:val="22"/>
          <w:szCs w:val="22"/>
          <w:lang w:val="en-GB"/>
        </w:rPr>
        <w:t>what is the process for such proposed appointment?</w:t>
      </w:r>
      <w:r w:rsidR="00AF69E4" w:rsidRPr="007B79F7">
        <w:rPr>
          <w:rFonts w:ascii="Avenir Next" w:hAnsi="Avenir Next" w:cs="Arial"/>
          <w:b/>
          <w:bCs/>
          <w:sz w:val="22"/>
          <w:szCs w:val="22"/>
          <w:lang w:val="en-GB"/>
        </w:rPr>
        <w:t xml:space="preserve">  </w:t>
      </w:r>
    </w:p>
    <w:p w14:paraId="1EB86AA7" w14:textId="77777777" w:rsidR="00EC0D23" w:rsidRPr="007B79F7" w:rsidRDefault="00EC0D23" w:rsidP="00EC0D23">
      <w:pPr>
        <w:pStyle w:val="ListParagraph"/>
        <w:rPr>
          <w:rFonts w:ascii="Avenir Next" w:hAnsi="Avenir Next" w:cs="Arial"/>
          <w:b/>
          <w:bCs/>
          <w:sz w:val="22"/>
          <w:szCs w:val="22"/>
          <w:lang w:val="en-GB"/>
        </w:rPr>
      </w:pPr>
    </w:p>
    <w:p w14:paraId="1D2774A9" w14:textId="5C1F0476" w:rsidR="00C4384C" w:rsidRPr="00D01BF9" w:rsidRDefault="00C4384C" w:rsidP="00C4384C">
      <w:pPr>
        <w:pStyle w:val="ListParagraph"/>
        <w:ind w:left="426"/>
        <w:jc w:val="both"/>
        <w:rPr>
          <w:rFonts w:ascii="Arial" w:hAnsi="Arial" w:cs="Arial"/>
          <w:sz w:val="22"/>
          <w:szCs w:val="22"/>
          <w:lang w:val="en-GB"/>
        </w:rPr>
      </w:pPr>
      <w:r w:rsidRPr="00D01BF9">
        <w:rPr>
          <w:rFonts w:ascii="Arial" w:hAnsi="Arial" w:cs="Arial"/>
          <w:sz w:val="22"/>
          <w:szCs w:val="22"/>
          <w:lang w:val="en-GB"/>
        </w:rPr>
        <w:lastRenderedPageBreak/>
        <w:t xml:space="preserve">Under section 483 of the Insolvency </w:t>
      </w:r>
      <w:r w:rsidR="004264B6" w:rsidRPr="00D01BF9">
        <w:rPr>
          <w:rFonts w:ascii="Arial" w:hAnsi="Arial" w:cs="Arial"/>
          <w:sz w:val="22"/>
          <w:szCs w:val="22"/>
          <w:lang w:val="en-GB"/>
        </w:rPr>
        <w:t>A</w:t>
      </w:r>
      <w:r w:rsidRPr="00D01BF9">
        <w:rPr>
          <w:rFonts w:ascii="Arial" w:hAnsi="Arial" w:cs="Arial"/>
          <w:sz w:val="22"/>
          <w:szCs w:val="22"/>
          <w:lang w:val="en-GB"/>
        </w:rPr>
        <w:t xml:space="preserve">ct, </w:t>
      </w:r>
      <w:r w:rsidR="00E06091" w:rsidRPr="00D01BF9">
        <w:rPr>
          <w:rFonts w:ascii="Arial" w:hAnsi="Arial" w:cs="Arial"/>
          <w:sz w:val="22"/>
          <w:szCs w:val="22"/>
          <w:lang w:val="en-GB"/>
        </w:rPr>
        <w:t>the process for appointing an overseas practitioner is as follows:</w:t>
      </w:r>
    </w:p>
    <w:p w14:paraId="78F24C87" w14:textId="77777777" w:rsidR="00E06091" w:rsidRPr="00D01BF9" w:rsidRDefault="00E06091" w:rsidP="00C4384C">
      <w:pPr>
        <w:pStyle w:val="ListParagraph"/>
        <w:ind w:left="426"/>
        <w:jc w:val="both"/>
        <w:rPr>
          <w:rFonts w:ascii="Arial" w:hAnsi="Arial" w:cs="Arial"/>
          <w:sz w:val="22"/>
          <w:szCs w:val="22"/>
          <w:lang w:val="en-GB"/>
        </w:rPr>
      </w:pPr>
    </w:p>
    <w:p w14:paraId="5F3DF9E2" w14:textId="3B89584C" w:rsidR="00604B32" w:rsidRPr="00D01BF9" w:rsidRDefault="00604B32" w:rsidP="00604B32">
      <w:pPr>
        <w:pStyle w:val="ListParagraph"/>
        <w:numPr>
          <w:ilvl w:val="0"/>
          <w:numId w:val="29"/>
        </w:numPr>
        <w:jc w:val="both"/>
        <w:rPr>
          <w:rFonts w:ascii="Arial" w:hAnsi="Arial" w:cs="Arial"/>
          <w:sz w:val="22"/>
          <w:szCs w:val="22"/>
          <w:lang w:val="en-GB"/>
        </w:rPr>
      </w:pPr>
      <w:r w:rsidRPr="00D01BF9">
        <w:rPr>
          <w:rFonts w:ascii="Arial" w:hAnsi="Arial" w:cs="Arial"/>
          <w:sz w:val="22"/>
          <w:szCs w:val="22"/>
          <w:lang w:val="en-GB"/>
        </w:rPr>
        <w:t xml:space="preserve">Overseas insolvency practitioner must be appointed jointly with a BVI licenced insolvency practitioner/ Official Receiver. </w:t>
      </w:r>
      <w:r w:rsidR="00136186" w:rsidRPr="00D01BF9">
        <w:rPr>
          <w:rFonts w:ascii="Arial" w:hAnsi="Arial" w:cs="Arial"/>
          <w:sz w:val="22"/>
          <w:szCs w:val="22"/>
          <w:lang w:val="en-GB"/>
        </w:rPr>
        <w:t>For such appointment to be valid</w:t>
      </w:r>
      <w:r w:rsidRPr="00D01BF9">
        <w:rPr>
          <w:rFonts w:ascii="Arial" w:hAnsi="Arial" w:cs="Arial"/>
          <w:sz w:val="22"/>
          <w:szCs w:val="22"/>
          <w:lang w:val="en-GB"/>
        </w:rPr>
        <w:t xml:space="preserve">, written notice of </w:t>
      </w:r>
      <w:r w:rsidR="00136186" w:rsidRPr="00D01BF9">
        <w:rPr>
          <w:rFonts w:ascii="Arial" w:hAnsi="Arial" w:cs="Arial"/>
          <w:sz w:val="22"/>
          <w:szCs w:val="22"/>
          <w:lang w:val="en-GB"/>
        </w:rPr>
        <w:t>the</w:t>
      </w:r>
      <w:r w:rsidRPr="00D01BF9">
        <w:rPr>
          <w:rFonts w:ascii="Arial" w:hAnsi="Arial" w:cs="Arial"/>
          <w:sz w:val="22"/>
          <w:szCs w:val="22"/>
          <w:lang w:val="en-GB"/>
        </w:rPr>
        <w:t xml:space="preserve"> appointment must be given to the FSC for consideration</w:t>
      </w:r>
      <w:r w:rsidR="00730BF3" w:rsidRPr="00D01BF9">
        <w:rPr>
          <w:rFonts w:ascii="Arial" w:hAnsi="Arial" w:cs="Arial"/>
          <w:sz w:val="22"/>
          <w:szCs w:val="22"/>
          <w:lang w:val="en-GB"/>
        </w:rPr>
        <w:t xml:space="preserve"> and the relevant condition under section 483(a)(</w:t>
      </w:r>
      <w:proofErr w:type="spellStart"/>
      <w:r w:rsidR="00730BF3" w:rsidRPr="00D01BF9">
        <w:rPr>
          <w:rFonts w:ascii="Arial" w:hAnsi="Arial" w:cs="Arial"/>
          <w:sz w:val="22"/>
          <w:szCs w:val="22"/>
          <w:lang w:val="en-GB"/>
        </w:rPr>
        <w:t>i</w:t>
      </w:r>
      <w:proofErr w:type="spellEnd"/>
      <w:r w:rsidR="00730BF3" w:rsidRPr="00D01BF9">
        <w:rPr>
          <w:rFonts w:ascii="Arial" w:hAnsi="Arial" w:cs="Arial"/>
          <w:sz w:val="22"/>
          <w:szCs w:val="22"/>
          <w:lang w:val="en-GB"/>
        </w:rPr>
        <w:t>)</w:t>
      </w:r>
      <w:r w:rsidR="00067444" w:rsidRPr="00D01BF9">
        <w:rPr>
          <w:rFonts w:ascii="Arial" w:hAnsi="Arial" w:cs="Arial"/>
          <w:sz w:val="22"/>
          <w:szCs w:val="22"/>
          <w:lang w:val="en-GB"/>
        </w:rPr>
        <w:t>-</w:t>
      </w:r>
      <w:r w:rsidR="00730BF3" w:rsidRPr="00D01BF9">
        <w:rPr>
          <w:rFonts w:ascii="Arial" w:hAnsi="Arial" w:cs="Arial"/>
          <w:sz w:val="22"/>
          <w:szCs w:val="22"/>
          <w:lang w:val="en-GB"/>
        </w:rPr>
        <w:t>(v)</w:t>
      </w:r>
      <w:r w:rsidR="00067444" w:rsidRPr="00D01BF9">
        <w:rPr>
          <w:rFonts w:ascii="Arial" w:hAnsi="Arial" w:cs="Arial"/>
          <w:sz w:val="22"/>
          <w:szCs w:val="22"/>
          <w:lang w:val="en-GB"/>
        </w:rPr>
        <w:t xml:space="preserve"> of the Insolvency Act must be met</w:t>
      </w:r>
      <w:r w:rsidRPr="00D01BF9">
        <w:rPr>
          <w:rFonts w:ascii="Arial" w:hAnsi="Arial" w:cs="Arial"/>
          <w:sz w:val="22"/>
          <w:szCs w:val="22"/>
          <w:lang w:val="en-GB"/>
        </w:rPr>
        <w:t>. The FSC has the power to appear at the court hearing either to appoint or object to the proposed appointment. The foreign insolvency practitioner writes a letter to the FSC, explaining his level of expertise and qualifications and then waits for the FSC’s approval of his appointment. There is no requirement for an overseas insolvency practitioner to be licenced in the BVI if acting jointly with a licensee or the Official Receiver.</w:t>
      </w:r>
    </w:p>
    <w:p w14:paraId="6BF780E8" w14:textId="77777777" w:rsidR="00604B32" w:rsidRPr="00D01BF9" w:rsidRDefault="00604B32" w:rsidP="00604B32">
      <w:pPr>
        <w:pStyle w:val="ListParagraph"/>
        <w:ind w:left="1146"/>
        <w:jc w:val="both"/>
        <w:rPr>
          <w:rFonts w:ascii="Arial" w:hAnsi="Arial" w:cs="Arial"/>
          <w:sz w:val="22"/>
          <w:szCs w:val="22"/>
          <w:lang w:val="en-GB"/>
        </w:rPr>
      </w:pPr>
    </w:p>
    <w:p w14:paraId="663AAC05" w14:textId="3AD94559" w:rsidR="009E7D3F" w:rsidRPr="00D01BF9" w:rsidRDefault="00604B32" w:rsidP="006C0C60">
      <w:pPr>
        <w:pStyle w:val="ListParagraph"/>
        <w:numPr>
          <w:ilvl w:val="0"/>
          <w:numId w:val="29"/>
        </w:numPr>
        <w:jc w:val="both"/>
        <w:rPr>
          <w:rFonts w:ascii="Arial" w:hAnsi="Arial" w:cs="Arial"/>
          <w:sz w:val="22"/>
          <w:szCs w:val="22"/>
          <w:lang w:val="en-GB"/>
        </w:rPr>
      </w:pPr>
      <w:r w:rsidRPr="00D01BF9">
        <w:rPr>
          <w:rFonts w:ascii="Arial" w:hAnsi="Arial" w:cs="Arial"/>
          <w:sz w:val="22"/>
          <w:szCs w:val="22"/>
          <w:lang w:val="en-GB"/>
        </w:rPr>
        <w:t xml:space="preserve">Also, </w:t>
      </w:r>
      <w:r w:rsidR="004264B6" w:rsidRPr="00D01BF9">
        <w:rPr>
          <w:rFonts w:ascii="Arial" w:hAnsi="Arial" w:cs="Arial"/>
          <w:sz w:val="22"/>
          <w:szCs w:val="22"/>
          <w:lang w:val="en-GB"/>
        </w:rPr>
        <w:t xml:space="preserve">an application can be made to the BVI court for such appointment </w:t>
      </w:r>
      <w:r w:rsidR="00B87A73" w:rsidRPr="00D01BF9">
        <w:rPr>
          <w:rFonts w:ascii="Arial" w:hAnsi="Arial" w:cs="Arial"/>
          <w:sz w:val="22"/>
          <w:szCs w:val="22"/>
          <w:lang w:val="en-GB"/>
        </w:rPr>
        <w:t>by a creditor or any interested party</w:t>
      </w:r>
      <w:r w:rsidR="00935AD8" w:rsidRPr="00D01BF9">
        <w:rPr>
          <w:rFonts w:ascii="Arial" w:hAnsi="Arial" w:cs="Arial"/>
          <w:sz w:val="22"/>
          <w:szCs w:val="22"/>
          <w:lang w:val="en-GB"/>
        </w:rPr>
        <w:t xml:space="preserve"> </w:t>
      </w:r>
      <w:r w:rsidR="009E7D3F" w:rsidRPr="00D01BF9">
        <w:rPr>
          <w:rFonts w:ascii="Arial" w:hAnsi="Arial" w:cs="Arial"/>
          <w:sz w:val="22"/>
          <w:szCs w:val="22"/>
          <w:lang w:val="en-GB"/>
        </w:rPr>
        <w:t>if there are</w:t>
      </w:r>
      <w:r w:rsidR="00BB7C6B" w:rsidRPr="00D01BF9">
        <w:rPr>
          <w:rFonts w:ascii="Arial" w:hAnsi="Arial" w:cs="Arial"/>
          <w:sz w:val="22"/>
          <w:szCs w:val="22"/>
          <w:lang w:val="en-GB"/>
        </w:rPr>
        <w:t xml:space="preserve"> sufficient</w:t>
      </w:r>
      <w:r w:rsidR="00935AD8" w:rsidRPr="00D01BF9">
        <w:rPr>
          <w:rFonts w:ascii="Arial" w:hAnsi="Arial" w:cs="Arial"/>
          <w:sz w:val="22"/>
          <w:szCs w:val="22"/>
          <w:lang w:val="en-GB"/>
        </w:rPr>
        <w:t xml:space="preserve"> grounds for the appointment of the overseas insolvency practitioner.</w:t>
      </w:r>
      <w:r w:rsidR="00682856" w:rsidRPr="00D01BF9">
        <w:rPr>
          <w:rFonts w:ascii="Arial" w:hAnsi="Arial" w:cs="Arial"/>
          <w:sz w:val="22"/>
          <w:szCs w:val="22"/>
          <w:lang w:val="en-GB"/>
        </w:rPr>
        <w:t xml:space="preserve"> The company would be given notice of the application which it can then respond to such application</w:t>
      </w:r>
      <w:r w:rsidR="008D1373" w:rsidRPr="00D01BF9">
        <w:rPr>
          <w:rFonts w:ascii="Arial" w:hAnsi="Arial" w:cs="Arial"/>
          <w:sz w:val="22"/>
          <w:szCs w:val="22"/>
          <w:lang w:val="en-GB"/>
        </w:rPr>
        <w:t xml:space="preserve"> at a </w:t>
      </w:r>
      <w:r w:rsidR="00DD5A42" w:rsidRPr="00D01BF9">
        <w:rPr>
          <w:rFonts w:ascii="Arial" w:hAnsi="Arial" w:cs="Arial"/>
          <w:sz w:val="22"/>
          <w:szCs w:val="22"/>
          <w:lang w:val="en-GB"/>
        </w:rPr>
        <w:t>hearing,</w:t>
      </w:r>
      <w:r w:rsidR="002C6A0F" w:rsidRPr="00D01BF9">
        <w:rPr>
          <w:rFonts w:ascii="Arial" w:hAnsi="Arial" w:cs="Arial"/>
          <w:sz w:val="22"/>
          <w:szCs w:val="22"/>
          <w:lang w:val="en-GB"/>
        </w:rPr>
        <w:t xml:space="preserve"> </w:t>
      </w:r>
      <w:r w:rsidR="00591C2E" w:rsidRPr="00D01BF9">
        <w:rPr>
          <w:rFonts w:ascii="Arial" w:hAnsi="Arial" w:cs="Arial"/>
          <w:sz w:val="22"/>
          <w:szCs w:val="22"/>
          <w:lang w:val="en-GB"/>
        </w:rPr>
        <w:t>and this gives the court the opportunity to hear</w:t>
      </w:r>
      <w:r w:rsidR="002C6A0F" w:rsidRPr="00D01BF9">
        <w:rPr>
          <w:rFonts w:ascii="Arial" w:hAnsi="Arial" w:cs="Arial"/>
          <w:sz w:val="22"/>
          <w:szCs w:val="22"/>
          <w:lang w:val="en-GB"/>
        </w:rPr>
        <w:t xml:space="preserve"> any party in support or objecting to such application</w:t>
      </w:r>
      <w:r w:rsidR="00591C2E" w:rsidRPr="00D01BF9">
        <w:rPr>
          <w:rFonts w:ascii="Arial" w:hAnsi="Arial" w:cs="Arial"/>
          <w:sz w:val="22"/>
          <w:szCs w:val="22"/>
          <w:lang w:val="en-GB"/>
        </w:rPr>
        <w:t xml:space="preserve">. Once the court is satisfied </w:t>
      </w:r>
      <w:r w:rsidR="00DD5A42" w:rsidRPr="00D01BF9">
        <w:rPr>
          <w:rFonts w:ascii="Arial" w:hAnsi="Arial" w:cs="Arial"/>
          <w:sz w:val="22"/>
          <w:szCs w:val="22"/>
          <w:lang w:val="en-GB"/>
        </w:rPr>
        <w:t>that an overseas insolvency practitioner is necessary, then an order will be made appointing the insolvency practitioner.</w:t>
      </w: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0E9BF14B" w14:textId="14A6EDDB" w:rsidR="0022034F" w:rsidRPr="006070D2" w:rsidRDefault="008359B1" w:rsidP="0022034F">
      <w:pPr>
        <w:jc w:val="both"/>
        <w:rPr>
          <w:rFonts w:ascii="Arial" w:hAnsi="Arial" w:cs="Arial"/>
          <w:sz w:val="22"/>
          <w:szCs w:val="22"/>
          <w:lang w:val="en-GB"/>
        </w:rPr>
      </w:pPr>
      <w:r w:rsidRPr="006070D2">
        <w:rPr>
          <w:rFonts w:ascii="Arial" w:hAnsi="Arial" w:cs="Arial"/>
          <w:sz w:val="22"/>
          <w:szCs w:val="22"/>
          <w:lang w:val="en-GB"/>
        </w:rPr>
        <w:t xml:space="preserve">The </w:t>
      </w:r>
      <w:r w:rsidR="005F4A95" w:rsidRPr="006070D2">
        <w:rPr>
          <w:rFonts w:ascii="Arial" w:hAnsi="Arial" w:cs="Arial"/>
          <w:sz w:val="22"/>
          <w:szCs w:val="22"/>
          <w:lang w:val="en-GB"/>
        </w:rPr>
        <w:t xml:space="preserve">BVI Business Companies Act 2004 provides for </w:t>
      </w:r>
      <w:r w:rsidR="002E52CD" w:rsidRPr="006070D2">
        <w:rPr>
          <w:rFonts w:ascii="Arial" w:hAnsi="Arial" w:cs="Arial"/>
          <w:sz w:val="22"/>
          <w:szCs w:val="22"/>
          <w:lang w:val="en-GB"/>
        </w:rPr>
        <w:t xml:space="preserve">various types of liquidation </w:t>
      </w:r>
      <w:r w:rsidR="005F4A95" w:rsidRPr="006070D2">
        <w:rPr>
          <w:rFonts w:ascii="Arial" w:hAnsi="Arial" w:cs="Arial"/>
          <w:sz w:val="22"/>
          <w:szCs w:val="22"/>
          <w:lang w:val="en-GB"/>
        </w:rPr>
        <w:t>i</w:t>
      </w:r>
      <w:r w:rsidR="002E52CD" w:rsidRPr="006070D2">
        <w:rPr>
          <w:rFonts w:ascii="Arial" w:hAnsi="Arial" w:cs="Arial"/>
          <w:sz w:val="22"/>
          <w:szCs w:val="22"/>
          <w:lang w:val="en-GB"/>
        </w:rPr>
        <w:t>n the BVI</w:t>
      </w:r>
      <w:r w:rsidR="009131E2" w:rsidRPr="006070D2">
        <w:rPr>
          <w:rFonts w:ascii="Arial" w:hAnsi="Arial" w:cs="Arial"/>
          <w:sz w:val="22"/>
          <w:szCs w:val="22"/>
          <w:lang w:val="en-GB"/>
        </w:rPr>
        <w:t xml:space="preserve"> such as voluntary liquidation and a court -ordered liquidation.</w:t>
      </w:r>
      <w:r w:rsidR="00625121" w:rsidRPr="006070D2">
        <w:rPr>
          <w:rFonts w:ascii="Arial" w:hAnsi="Arial" w:cs="Arial"/>
          <w:sz w:val="22"/>
          <w:szCs w:val="22"/>
          <w:lang w:val="en-GB"/>
        </w:rPr>
        <w:t xml:space="preserve"> </w:t>
      </w:r>
      <w:r w:rsidR="00F46578" w:rsidRPr="006070D2">
        <w:rPr>
          <w:rFonts w:ascii="Arial" w:hAnsi="Arial" w:cs="Arial"/>
          <w:sz w:val="22"/>
          <w:szCs w:val="22"/>
          <w:lang w:val="en-GB"/>
        </w:rPr>
        <w:t>Voluntary liquidation</w:t>
      </w:r>
      <w:r w:rsidR="008F09E9" w:rsidRPr="006070D2">
        <w:rPr>
          <w:rFonts w:ascii="Arial" w:hAnsi="Arial" w:cs="Arial"/>
          <w:sz w:val="22"/>
          <w:szCs w:val="22"/>
          <w:lang w:val="en-GB"/>
        </w:rPr>
        <w:t xml:space="preserve"> </w:t>
      </w:r>
      <w:r w:rsidR="00625121" w:rsidRPr="006070D2">
        <w:rPr>
          <w:rFonts w:ascii="Arial" w:hAnsi="Arial" w:cs="Arial"/>
          <w:sz w:val="22"/>
          <w:szCs w:val="22"/>
          <w:lang w:val="en-GB"/>
        </w:rPr>
        <w:t>is usually initiated by</w:t>
      </w:r>
      <w:r w:rsidR="008D266A" w:rsidRPr="006070D2">
        <w:rPr>
          <w:rFonts w:ascii="Arial" w:hAnsi="Arial" w:cs="Arial"/>
          <w:sz w:val="22"/>
          <w:szCs w:val="22"/>
          <w:lang w:val="en-GB"/>
        </w:rPr>
        <w:t xml:space="preserve"> the shareholders or directors of a company. There are two types of volun</w:t>
      </w:r>
      <w:r w:rsidR="0075128F" w:rsidRPr="006070D2">
        <w:rPr>
          <w:rFonts w:ascii="Arial" w:hAnsi="Arial" w:cs="Arial"/>
          <w:sz w:val="22"/>
          <w:szCs w:val="22"/>
          <w:lang w:val="en-GB"/>
        </w:rPr>
        <w:t xml:space="preserve">tary liquidations such as: (1) members’ voluntary liquidation </w:t>
      </w:r>
      <w:r w:rsidR="00A941B1" w:rsidRPr="006070D2">
        <w:rPr>
          <w:rFonts w:ascii="Arial" w:hAnsi="Arial" w:cs="Arial"/>
          <w:sz w:val="22"/>
          <w:szCs w:val="22"/>
          <w:lang w:val="en-GB"/>
        </w:rPr>
        <w:t>(“MVL”)</w:t>
      </w:r>
      <w:r w:rsidR="00CE2A96" w:rsidRPr="006070D2">
        <w:rPr>
          <w:rFonts w:ascii="Arial" w:hAnsi="Arial" w:cs="Arial"/>
          <w:sz w:val="22"/>
          <w:szCs w:val="22"/>
          <w:lang w:val="en-GB"/>
        </w:rPr>
        <w:t xml:space="preserve"> </w:t>
      </w:r>
      <w:r w:rsidR="0075128F" w:rsidRPr="006070D2">
        <w:rPr>
          <w:rFonts w:ascii="Arial" w:hAnsi="Arial" w:cs="Arial"/>
          <w:sz w:val="22"/>
          <w:szCs w:val="22"/>
          <w:lang w:val="en-GB"/>
        </w:rPr>
        <w:t>and (2)</w:t>
      </w:r>
      <w:r w:rsidR="00CB577F" w:rsidRPr="006070D2">
        <w:rPr>
          <w:rFonts w:ascii="Arial" w:hAnsi="Arial" w:cs="Arial"/>
          <w:sz w:val="22"/>
          <w:szCs w:val="22"/>
          <w:lang w:val="en-GB"/>
        </w:rPr>
        <w:t xml:space="preserve"> creditors’ voluntary liquidation</w:t>
      </w:r>
      <w:r w:rsidR="00A941B1" w:rsidRPr="006070D2">
        <w:rPr>
          <w:rFonts w:ascii="Arial" w:hAnsi="Arial" w:cs="Arial"/>
          <w:sz w:val="22"/>
          <w:szCs w:val="22"/>
          <w:lang w:val="en-GB"/>
        </w:rPr>
        <w:t xml:space="preserve"> (“CVL”)</w:t>
      </w:r>
      <w:r w:rsidR="006002E8" w:rsidRPr="006070D2">
        <w:rPr>
          <w:rFonts w:ascii="Arial" w:hAnsi="Arial" w:cs="Arial"/>
          <w:sz w:val="22"/>
          <w:szCs w:val="22"/>
          <w:lang w:val="en-GB"/>
        </w:rPr>
        <w:t xml:space="preserve"> and the procedures can be found under Part XII of the BCA</w:t>
      </w:r>
      <w:r w:rsidR="00CB577F" w:rsidRPr="006070D2">
        <w:rPr>
          <w:rFonts w:ascii="Arial" w:hAnsi="Arial" w:cs="Arial"/>
          <w:sz w:val="22"/>
          <w:szCs w:val="22"/>
          <w:lang w:val="en-GB"/>
        </w:rPr>
        <w:t xml:space="preserve">. </w:t>
      </w:r>
      <w:r w:rsidR="00206A5E" w:rsidRPr="006070D2">
        <w:rPr>
          <w:rFonts w:ascii="Arial" w:hAnsi="Arial" w:cs="Arial"/>
          <w:sz w:val="22"/>
          <w:szCs w:val="22"/>
          <w:lang w:val="en-GB"/>
        </w:rPr>
        <w:t xml:space="preserve">A MVL is commenced when the shareholders pass a resolution to wind-up the company voluntarily without </w:t>
      </w:r>
      <w:r w:rsidR="00EE61FA" w:rsidRPr="006070D2">
        <w:rPr>
          <w:rFonts w:ascii="Arial" w:hAnsi="Arial" w:cs="Arial"/>
          <w:sz w:val="22"/>
          <w:szCs w:val="22"/>
          <w:lang w:val="en-GB"/>
        </w:rPr>
        <w:t>the requirement of the company being insolvent.</w:t>
      </w:r>
      <w:r w:rsidR="00DD3F8D" w:rsidRPr="006070D2">
        <w:rPr>
          <w:rFonts w:ascii="Arial" w:hAnsi="Arial" w:cs="Arial"/>
          <w:sz w:val="22"/>
          <w:szCs w:val="22"/>
          <w:lang w:val="en-GB"/>
        </w:rPr>
        <w:t xml:space="preserve"> The company</w:t>
      </w:r>
      <w:r w:rsidR="00C468D3" w:rsidRPr="006070D2">
        <w:rPr>
          <w:rFonts w:ascii="Arial" w:hAnsi="Arial" w:cs="Arial"/>
          <w:sz w:val="22"/>
          <w:szCs w:val="22"/>
          <w:lang w:val="en-GB"/>
        </w:rPr>
        <w:t xml:space="preserve"> directors</w:t>
      </w:r>
      <w:r w:rsidR="00DD3F8D" w:rsidRPr="006070D2">
        <w:rPr>
          <w:rFonts w:ascii="Arial" w:hAnsi="Arial" w:cs="Arial"/>
          <w:sz w:val="22"/>
          <w:szCs w:val="22"/>
          <w:lang w:val="en-GB"/>
        </w:rPr>
        <w:t xml:space="preserve"> must file a declaration of solvency with the Registrar</w:t>
      </w:r>
      <w:r w:rsidR="001F5B33" w:rsidRPr="006070D2">
        <w:rPr>
          <w:rFonts w:ascii="Arial" w:hAnsi="Arial" w:cs="Arial"/>
          <w:sz w:val="22"/>
          <w:szCs w:val="22"/>
          <w:lang w:val="en-GB"/>
        </w:rPr>
        <w:t xml:space="preserve"> which states that the company is solvent and able to</w:t>
      </w:r>
      <w:r w:rsidR="00BE1FA8" w:rsidRPr="006070D2">
        <w:rPr>
          <w:rFonts w:ascii="Arial" w:hAnsi="Arial" w:cs="Arial"/>
          <w:sz w:val="22"/>
          <w:szCs w:val="22"/>
          <w:lang w:val="en-GB"/>
        </w:rPr>
        <w:t xml:space="preserve"> pay its debts in full within</w:t>
      </w:r>
      <w:r w:rsidR="001C5011" w:rsidRPr="006070D2">
        <w:rPr>
          <w:rFonts w:ascii="Arial" w:hAnsi="Arial" w:cs="Arial"/>
          <w:sz w:val="22"/>
          <w:szCs w:val="22"/>
          <w:lang w:val="en-GB"/>
        </w:rPr>
        <w:t xml:space="preserve"> 12 months</w:t>
      </w:r>
      <w:r w:rsidR="00515EA0" w:rsidRPr="006070D2">
        <w:rPr>
          <w:rFonts w:ascii="Arial" w:hAnsi="Arial" w:cs="Arial"/>
          <w:sz w:val="22"/>
          <w:szCs w:val="22"/>
          <w:lang w:val="en-GB"/>
        </w:rPr>
        <w:t xml:space="preserve"> (section 197(1) of the BCA)</w:t>
      </w:r>
      <w:r w:rsidR="00C468D3" w:rsidRPr="006070D2">
        <w:rPr>
          <w:rFonts w:ascii="Arial" w:hAnsi="Arial" w:cs="Arial"/>
          <w:sz w:val="22"/>
          <w:szCs w:val="22"/>
          <w:lang w:val="en-GB"/>
        </w:rPr>
        <w:t xml:space="preserve"> along with approving a liquidation plan</w:t>
      </w:r>
      <w:r w:rsidR="00F62E5D" w:rsidRPr="006070D2">
        <w:rPr>
          <w:rFonts w:ascii="Arial" w:hAnsi="Arial" w:cs="Arial"/>
          <w:sz w:val="22"/>
          <w:szCs w:val="22"/>
          <w:lang w:val="en-GB"/>
        </w:rPr>
        <w:t xml:space="preserve"> (Section 198 of the BCA)</w:t>
      </w:r>
      <w:r w:rsidR="001C5011" w:rsidRPr="006070D2">
        <w:rPr>
          <w:rFonts w:ascii="Arial" w:hAnsi="Arial" w:cs="Arial"/>
          <w:sz w:val="22"/>
          <w:szCs w:val="22"/>
          <w:lang w:val="en-GB"/>
        </w:rPr>
        <w:t>. The shareholders then appoint a liquidator</w:t>
      </w:r>
      <w:r w:rsidR="002455CB">
        <w:rPr>
          <w:rFonts w:ascii="Arial" w:hAnsi="Arial" w:cs="Arial"/>
          <w:sz w:val="22"/>
          <w:szCs w:val="22"/>
          <w:lang w:val="en-GB"/>
        </w:rPr>
        <w:t xml:space="preserve"> (under section 199(1)</w:t>
      </w:r>
      <w:r w:rsidR="00642E1D">
        <w:rPr>
          <w:rFonts w:ascii="Arial" w:hAnsi="Arial" w:cs="Arial"/>
          <w:sz w:val="22"/>
          <w:szCs w:val="22"/>
          <w:lang w:val="en-GB"/>
        </w:rPr>
        <w:t xml:space="preserve"> BCA)</w:t>
      </w:r>
      <w:r w:rsidR="001C5011" w:rsidRPr="006070D2">
        <w:rPr>
          <w:rFonts w:ascii="Arial" w:hAnsi="Arial" w:cs="Arial"/>
          <w:sz w:val="22"/>
          <w:szCs w:val="22"/>
          <w:lang w:val="en-GB"/>
        </w:rPr>
        <w:t xml:space="preserve"> to conduct the MVL</w:t>
      </w:r>
      <w:r w:rsidR="00CD521F" w:rsidRPr="006070D2">
        <w:rPr>
          <w:rFonts w:ascii="Arial" w:hAnsi="Arial" w:cs="Arial"/>
          <w:sz w:val="22"/>
          <w:szCs w:val="22"/>
          <w:lang w:val="en-GB"/>
        </w:rPr>
        <w:t xml:space="preserve"> who will</w:t>
      </w:r>
      <w:r w:rsidR="00D32826" w:rsidRPr="006070D2">
        <w:rPr>
          <w:rFonts w:ascii="Arial" w:hAnsi="Arial" w:cs="Arial"/>
          <w:sz w:val="22"/>
          <w:szCs w:val="22"/>
          <w:lang w:val="en-GB"/>
        </w:rPr>
        <w:t xml:space="preserve"> file</w:t>
      </w:r>
      <w:r w:rsidR="00341E13" w:rsidRPr="006070D2">
        <w:rPr>
          <w:rFonts w:ascii="Arial" w:hAnsi="Arial" w:cs="Arial"/>
          <w:sz w:val="22"/>
          <w:szCs w:val="22"/>
          <w:lang w:val="en-GB"/>
        </w:rPr>
        <w:t xml:space="preserve"> notice of his appointment with the Registrar, the declaration of solvency </w:t>
      </w:r>
      <w:r w:rsidR="00493AFE" w:rsidRPr="006070D2">
        <w:rPr>
          <w:rFonts w:ascii="Arial" w:hAnsi="Arial" w:cs="Arial"/>
          <w:sz w:val="22"/>
          <w:szCs w:val="22"/>
          <w:lang w:val="en-GB"/>
        </w:rPr>
        <w:t>and the liquidation plan in accordance with section 204 of the BCA. The liquidator then will</w:t>
      </w:r>
      <w:r w:rsidR="00CD521F" w:rsidRPr="006070D2">
        <w:rPr>
          <w:rFonts w:ascii="Arial" w:hAnsi="Arial" w:cs="Arial"/>
          <w:sz w:val="22"/>
          <w:szCs w:val="22"/>
          <w:lang w:val="en-GB"/>
        </w:rPr>
        <w:t xml:space="preserve"> advertise the liquidation</w:t>
      </w:r>
      <w:r w:rsidR="00701AED" w:rsidRPr="006070D2">
        <w:rPr>
          <w:rFonts w:ascii="Arial" w:hAnsi="Arial" w:cs="Arial"/>
          <w:sz w:val="22"/>
          <w:szCs w:val="22"/>
          <w:lang w:val="en-GB"/>
        </w:rPr>
        <w:t xml:space="preserve"> in the Gazette</w:t>
      </w:r>
      <w:r w:rsidR="00CD521F" w:rsidRPr="006070D2">
        <w:rPr>
          <w:rFonts w:ascii="Arial" w:hAnsi="Arial" w:cs="Arial"/>
          <w:sz w:val="22"/>
          <w:szCs w:val="22"/>
          <w:lang w:val="en-GB"/>
        </w:rPr>
        <w:t xml:space="preserve">, realise all the assets of the </w:t>
      </w:r>
      <w:r w:rsidR="0022034F" w:rsidRPr="006070D2">
        <w:rPr>
          <w:rFonts w:ascii="Arial" w:hAnsi="Arial" w:cs="Arial"/>
          <w:sz w:val="22"/>
          <w:szCs w:val="22"/>
          <w:lang w:val="en-GB"/>
        </w:rPr>
        <w:t>company,</w:t>
      </w:r>
      <w:r w:rsidR="00CD521F" w:rsidRPr="006070D2">
        <w:rPr>
          <w:rFonts w:ascii="Arial" w:hAnsi="Arial" w:cs="Arial"/>
          <w:sz w:val="22"/>
          <w:szCs w:val="22"/>
          <w:lang w:val="en-GB"/>
        </w:rPr>
        <w:t xml:space="preserve"> and pay off </w:t>
      </w:r>
      <w:r w:rsidR="00362D95" w:rsidRPr="006070D2">
        <w:rPr>
          <w:rFonts w:ascii="Arial" w:hAnsi="Arial" w:cs="Arial"/>
          <w:sz w:val="22"/>
          <w:szCs w:val="22"/>
          <w:lang w:val="en-GB"/>
        </w:rPr>
        <w:t>any liabilities</w:t>
      </w:r>
      <w:r w:rsidR="00CD521F" w:rsidRPr="006070D2">
        <w:rPr>
          <w:rFonts w:ascii="Arial" w:hAnsi="Arial" w:cs="Arial"/>
          <w:sz w:val="22"/>
          <w:szCs w:val="22"/>
          <w:lang w:val="en-GB"/>
        </w:rPr>
        <w:t xml:space="preserve"> (if need be</w:t>
      </w:r>
      <w:r w:rsidR="00362D95" w:rsidRPr="006070D2">
        <w:rPr>
          <w:rFonts w:ascii="Arial" w:hAnsi="Arial" w:cs="Arial"/>
          <w:sz w:val="22"/>
          <w:szCs w:val="22"/>
          <w:lang w:val="en-GB"/>
        </w:rPr>
        <w:t xml:space="preserve"> although usually none</w:t>
      </w:r>
      <w:r w:rsidR="00CD521F" w:rsidRPr="006070D2">
        <w:rPr>
          <w:rFonts w:ascii="Arial" w:hAnsi="Arial" w:cs="Arial"/>
          <w:sz w:val="22"/>
          <w:szCs w:val="22"/>
          <w:lang w:val="en-GB"/>
        </w:rPr>
        <w:t>)</w:t>
      </w:r>
      <w:r w:rsidR="006A7DE0" w:rsidRPr="006070D2">
        <w:rPr>
          <w:rFonts w:ascii="Arial" w:hAnsi="Arial" w:cs="Arial"/>
          <w:sz w:val="22"/>
          <w:szCs w:val="22"/>
          <w:lang w:val="en-GB"/>
        </w:rPr>
        <w:t>, prepare a statement of account</w:t>
      </w:r>
      <w:r w:rsidR="00747433" w:rsidRPr="006070D2">
        <w:rPr>
          <w:rFonts w:ascii="Arial" w:hAnsi="Arial" w:cs="Arial"/>
          <w:sz w:val="22"/>
          <w:szCs w:val="22"/>
          <w:lang w:val="en-GB"/>
        </w:rPr>
        <w:t xml:space="preserve"> </w:t>
      </w:r>
      <w:r w:rsidR="001E3097" w:rsidRPr="006070D2">
        <w:rPr>
          <w:rFonts w:ascii="Arial" w:hAnsi="Arial" w:cs="Arial"/>
          <w:sz w:val="22"/>
          <w:szCs w:val="22"/>
          <w:lang w:val="en-GB"/>
        </w:rPr>
        <w:t>to present at the</w:t>
      </w:r>
      <w:r w:rsidR="005F2019" w:rsidRPr="006070D2">
        <w:rPr>
          <w:rFonts w:ascii="Arial" w:hAnsi="Arial" w:cs="Arial"/>
          <w:sz w:val="22"/>
          <w:szCs w:val="22"/>
          <w:lang w:val="en-GB"/>
        </w:rPr>
        <w:t xml:space="preserve"> </w:t>
      </w:r>
      <w:r w:rsidR="00747433" w:rsidRPr="006070D2">
        <w:rPr>
          <w:rFonts w:ascii="Arial" w:hAnsi="Arial" w:cs="Arial"/>
          <w:sz w:val="22"/>
          <w:szCs w:val="22"/>
          <w:lang w:val="en-GB"/>
        </w:rPr>
        <w:t>final general meeting</w:t>
      </w:r>
      <w:r w:rsidR="00985CC3" w:rsidRPr="006070D2">
        <w:rPr>
          <w:rFonts w:ascii="Arial" w:hAnsi="Arial" w:cs="Arial"/>
          <w:sz w:val="22"/>
          <w:szCs w:val="22"/>
          <w:lang w:val="en-GB"/>
        </w:rPr>
        <w:t xml:space="preserve"> to formerly dissolve the company</w:t>
      </w:r>
      <w:r w:rsidR="00747433" w:rsidRPr="006070D2">
        <w:rPr>
          <w:rFonts w:ascii="Arial" w:hAnsi="Arial" w:cs="Arial"/>
          <w:sz w:val="22"/>
          <w:szCs w:val="22"/>
          <w:lang w:val="en-GB"/>
        </w:rPr>
        <w:t xml:space="preserve"> and </w:t>
      </w:r>
      <w:r w:rsidR="002F1EB2" w:rsidRPr="006070D2">
        <w:rPr>
          <w:rFonts w:ascii="Arial" w:hAnsi="Arial" w:cs="Arial"/>
          <w:sz w:val="22"/>
          <w:szCs w:val="22"/>
          <w:lang w:val="en-GB"/>
        </w:rPr>
        <w:t>distribute</w:t>
      </w:r>
      <w:r w:rsidR="00747433" w:rsidRPr="006070D2">
        <w:rPr>
          <w:rFonts w:ascii="Arial" w:hAnsi="Arial" w:cs="Arial"/>
          <w:sz w:val="22"/>
          <w:szCs w:val="22"/>
          <w:lang w:val="en-GB"/>
        </w:rPr>
        <w:t xml:space="preserve"> any remaining assets/funds to the shareholders.</w:t>
      </w:r>
      <w:r w:rsidR="009B1579" w:rsidRPr="009B1579">
        <w:rPr>
          <w:rFonts w:ascii="Avenir Next" w:hAnsi="Avenir Next" w:cs="Arial"/>
          <w:color w:val="7B7B7B" w:themeColor="accent3" w:themeShade="BF"/>
          <w:sz w:val="22"/>
          <w:szCs w:val="22"/>
          <w:lang w:val="en-GB"/>
        </w:rPr>
        <w:t xml:space="preserve"> </w:t>
      </w:r>
      <w:r w:rsidR="009B1579" w:rsidRPr="009B1579">
        <w:rPr>
          <w:rFonts w:ascii="Arial" w:hAnsi="Arial" w:cs="Arial"/>
          <w:sz w:val="22"/>
          <w:szCs w:val="22"/>
          <w:lang w:val="en-GB"/>
        </w:rPr>
        <w:t>This procedure basically used where a company/ business if no longer needed and they opt to dissolve it.</w:t>
      </w:r>
    </w:p>
    <w:p w14:paraId="671D47CB" w14:textId="77777777" w:rsidR="0022034F" w:rsidRDefault="0022034F" w:rsidP="00625121">
      <w:pPr>
        <w:ind w:left="720" w:hanging="720"/>
        <w:jc w:val="both"/>
        <w:rPr>
          <w:rFonts w:ascii="Avenir Next" w:hAnsi="Avenir Next" w:cs="Arial"/>
          <w:color w:val="7B7B7B" w:themeColor="accent3" w:themeShade="BF"/>
          <w:sz w:val="22"/>
          <w:szCs w:val="22"/>
          <w:lang w:val="en-GB"/>
        </w:rPr>
      </w:pPr>
    </w:p>
    <w:p w14:paraId="0E8ADD93" w14:textId="008B1812" w:rsidR="00A941B1" w:rsidRPr="00752EAE" w:rsidRDefault="00A941B1" w:rsidP="00D01BF9">
      <w:pPr>
        <w:jc w:val="both"/>
        <w:rPr>
          <w:rFonts w:ascii="Arial" w:hAnsi="Arial" w:cs="Arial"/>
          <w:color w:val="7B7B7B" w:themeColor="accent3" w:themeShade="BF"/>
          <w:sz w:val="22"/>
          <w:szCs w:val="22"/>
          <w:lang w:val="en-GB"/>
        </w:rPr>
      </w:pPr>
      <w:r w:rsidRPr="00752EAE">
        <w:rPr>
          <w:rFonts w:ascii="Arial" w:hAnsi="Arial" w:cs="Arial"/>
          <w:sz w:val="22"/>
          <w:szCs w:val="22"/>
          <w:lang w:val="en-GB"/>
        </w:rPr>
        <w:t>On the other hand, a CVL</w:t>
      </w:r>
      <w:r w:rsidR="001D41B0" w:rsidRPr="00752EAE">
        <w:rPr>
          <w:rFonts w:ascii="Arial" w:hAnsi="Arial" w:cs="Arial"/>
          <w:sz w:val="22"/>
          <w:szCs w:val="22"/>
          <w:lang w:val="en-GB"/>
        </w:rPr>
        <w:t xml:space="preserve"> is a process used when the company is </w:t>
      </w:r>
      <w:r w:rsidR="0072032E" w:rsidRPr="00752EAE">
        <w:rPr>
          <w:rFonts w:ascii="Arial" w:hAnsi="Arial" w:cs="Arial"/>
          <w:sz w:val="22"/>
          <w:szCs w:val="22"/>
          <w:lang w:val="en-GB"/>
        </w:rPr>
        <w:t>insolvent,</w:t>
      </w:r>
      <w:r w:rsidR="001D41B0" w:rsidRPr="00752EAE">
        <w:rPr>
          <w:rFonts w:ascii="Arial" w:hAnsi="Arial" w:cs="Arial"/>
          <w:sz w:val="22"/>
          <w:szCs w:val="22"/>
          <w:lang w:val="en-GB"/>
        </w:rPr>
        <w:t xml:space="preserve"> and </w:t>
      </w:r>
      <w:r w:rsidR="004A208D" w:rsidRPr="00752EAE">
        <w:rPr>
          <w:rFonts w:ascii="Arial" w:hAnsi="Arial" w:cs="Arial"/>
          <w:sz w:val="22"/>
          <w:szCs w:val="22"/>
          <w:lang w:val="en-GB"/>
        </w:rPr>
        <w:t>a resolution is passed</w:t>
      </w:r>
      <w:r w:rsidR="00F746F5" w:rsidRPr="00752EAE">
        <w:rPr>
          <w:rFonts w:ascii="Arial" w:hAnsi="Arial" w:cs="Arial"/>
          <w:sz w:val="22"/>
          <w:szCs w:val="22"/>
          <w:lang w:val="en-GB"/>
        </w:rPr>
        <w:t xml:space="preserve"> by the </w:t>
      </w:r>
      <w:r w:rsidR="00EE4E90" w:rsidRPr="00752EAE">
        <w:rPr>
          <w:rFonts w:ascii="Arial" w:hAnsi="Arial" w:cs="Arial"/>
          <w:sz w:val="22"/>
          <w:szCs w:val="22"/>
          <w:lang w:val="en-GB"/>
        </w:rPr>
        <w:t>member</w:t>
      </w:r>
      <w:r w:rsidR="00F746F5" w:rsidRPr="00752EAE">
        <w:rPr>
          <w:rFonts w:ascii="Arial" w:hAnsi="Arial" w:cs="Arial"/>
          <w:sz w:val="22"/>
          <w:szCs w:val="22"/>
          <w:lang w:val="en-GB"/>
        </w:rPr>
        <w:t xml:space="preserve"> of the company</w:t>
      </w:r>
      <w:r w:rsidR="004A208D" w:rsidRPr="00752EAE">
        <w:rPr>
          <w:rFonts w:ascii="Arial" w:hAnsi="Arial" w:cs="Arial"/>
          <w:sz w:val="22"/>
          <w:szCs w:val="22"/>
          <w:lang w:val="en-GB"/>
        </w:rPr>
        <w:t xml:space="preserve"> to wind up the company voluntarily</w:t>
      </w:r>
      <w:r w:rsidR="00EE4E90" w:rsidRPr="00752EAE">
        <w:rPr>
          <w:rFonts w:ascii="Arial" w:hAnsi="Arial" w:cs="Arial"/>
          <w:sz w:val="22"/>
          <w:szCs w:val="22"/>
          <w:lang w:val="en-GB"/>
        </w:rPr>
        <w:t xml:space="preserve"> although initiated by the company’s directors</w:t>
      </w:r>
      <w:r w:rsidR="004A208D" w:rsidRPr="00752EAE">
        <w:rPr>
          <w:rFonts w:ascii="Arial" w:hAnsi="Arial" w:cs="Arial"/>
          <w:sz w:val="22"/>
          <w:szCs w:val="22"/>
          <w:lang w:val="en-GB"/>
        </w:rPr>
        <w:t>.</w:t>
      </w:r>
      <w:r w:rsidR="00701AED" w:rsidRPr="00752EAE">
        <w:rPr>
          <w:rFonts w:ascii="Arial" w:hAnsi="Arial" w:cs="Arial"/>
          <w:sz w:val="22"/>
          <w:szCs w:val="22"/>
          <w:lang w:val="en-GB"/>
        </w:rPr>
        <w:t xml:space="preserve"> The insolvent company must advertise the commencement of the liquidation in the Gazette</w:t>
      </w:r>
      <w:r w:rsidR="006549BA" w:rsidRPr="00752EAE">
        <w:rPr>
          <w:rFonts w:ascii="Arial" w:hAnsi="Arial" w:cs="Arial"/>
          <w:sz w:val="22"/>
          <w:szCs w:val="22"/>
          <w:lang w:val="en-GB"/>
        </w:rPr>
        <w:t xml:space="preserve"> and in a loc</w:t>
      </w:r>
      <w:r w:rsidR="00207236" w:rsidRPr="00752EAE">
        <w:rPr>
          <w:rFonts w:ascii="Arial" w:hAnsi="Arial" w:cs="Arial"/>
          <w:sz w:val="22"/>
          <w:szCs w:val="22"/>
          <w:lang w:val="en-GB"/>
        </w:rPr>
        <w:t>a</w:t>
      </w:r>
      <w:r w:rsidR="006549BA" w:rsidRPr="00752EAE">
        <w:rPr>
          <w:rFonts w:ascii="Arial" w:hAnsi="Arial" w:cs="Arial"/>
          <w:sz w:val="22"/>
          <w:szCs w:val="22"/>
          <w:lang w:val="en-GB"/>
        </w:rPr>
        <w:t>l newspaper</w:t>
      </w:r>
      <w:r w:rsidR="00207236" w:rsidRPr="00752EAE">
        <w:rPr>
          <w:rFonts w:ascii="Arial" w:hAnsi="Arial" w:cs="Arial"/>
          <w:sz w:val="22"/>
          <w:szCs w:val="22"/>
          <w:lang w:val="en-GB"/>
        </w:rPr>
        <w:t xml:space="preserve">. </w:t>
      </w:r>
      <w:r w:rsidR="00C036B5" w:rsidRPr="00752EAE">
        <w:rPr>
          <w:rFonts w:ascii="Arial" w:hAnsi="Arial" w:cs="Arial"/>
          <w:sz w:val="22"/>
          <w:szCs w:val="22"/>
          <w:lang w:val="en-GB"/>
        </w:rPr>
        <w:t>Th</w:t>
      </w:r>
      <w:r w:rsidR="00680E53" w:rsidRPr="00752EAE">
        <w:rPr>
          <w:rFonts w:ascii="Arial" w:hAnsi="Arial" w:cs="Arial"/>
          <w:sz w:val="22"/>
          <w:szCs w:val="22"/>
          <w:lang w:val="en-GB"/>
        </w:rPr>
        <w:t>e</w:t>
      </w:r>
      <w:r w:rsidR="00C036B5" w:rsidRPr="00752EAE">
        <w:rPr>
          <w:rFonts w:ascii="Arial" w:hAnsi="Arial" w:cs="Arial"/>
          <w:sz w:val="22"/>
          <w:szCs w:val="22"/>
          <w:lang w:val="en-GB"/>
        </w:rPr>
        <w:t xml:space="preserve"> liquidator</w:t>
      </w:r>
      <w:r w:rsidR="00680E53" w:rsidRPr="00752EAE">
        <w:rPr>
          <w:rFonts w:ascii="Arial" w:hAnsi="Arial" w:cs="Arial"/>
          <w:sz w:val="22"/>
          <w:szCs w:val="22"/>
          <w:lang w:val="en-GB"/>
        </w:rPr>
        <w:t xml:space="preserve"> is responsible for</w:t>
      </w:r>
      <w:r w:rsidR="00C036B5" w:rsidRPr="00752EAE">
        <w:rPr>
          <w:rFonts w:ascii="Arial" w:hAnsi="Arial" w:cs="Arial"/>
          <w:sz w:val="22"/>
          <w:szCs w:val="22"/>
          <w:lang w:val="en-GB"/>
        </w:rPr>
        <w:t xml:space="preserve"> collecting and realizing </w:t>
      </w:r>
      <w:r w:rsidR="00627DD4" w:rsidRPr="00752EAE">
        <w:rPr>
          <w:rFonts w:ascii="Arial" w:hAnsi="Arial" w:cs="Arial"/>
          <w:sz w:val="22"/>
          <w:szCs w:val="22"/>
          <w:lang w:val="en-GB"/>
        </w:rPr>
        <w:t>the assets of the company and paying off any creditors.</w:t>
      </w:r>
      <w:r w:rsidR="006549BA" w:rsidRPr="00752EAE">
        <w:rPr>
          <w:rFonts w:ascii="Arial" w:hAnsi="Arial" w:cs="Arial"/>
          <w:sz w:val="22"/>
          <w:szCs w:val="22"/>
          <w:lang w:val="en-GB"/>
        </w:rPr>
        <w:t xml:space="preserve"> </w:t>
      </w:r>
      <w:r w:rsidR="00680E53" w:rsidRPr="00752EAE">
        <w:rPr>
          <w:rFonts w:ascii="Arial" w:hAnsi="Arial" w:cs="Arial"/>
          <w:sz w:val="22"/>
          <w:szCs w:val="22"/>
          <w:lang w:val="en-GB"/>
        </w:rPr>
        <w:t xml:space="preserve">The liquidator is appointed by the </w:t>
      </w:r>
      <w:r w:rsidR="00FC0739" w:rsidRPr="00752EAE">
        <w:rPr>
          <w:rFonts w:ascii="Arial" w:hAnsi="Arial" w:cs="Arial"/>
          <w:sz w:val="22"/>
          <w:szCs w:val="22"/>
          <w:lang w:val="en-GB"/>
        </w:rPr>
        <w:t>members</w:t>
      </w:r>
      <w:r w:rsidR="00680E53" w:rsidRPr="00752EAE">
        <w:rPr>
          <w:rFonts w:ascii="Arial" w:hAnsi="Arial" w:cs="Arial"/>
          <w:sz w:val="22"/>
          <w:szCs w:val="22"/>
          <w:lang w:val="en-GB"/>
        </w:rPr>
        <w:t xml:space="preserve"> to wind up the affairs of the company</w:t>
      </w:r>
      <w:r w:rsidR="009A5524" w:rsidRPr="00752EAE">
        <w:rPr>
          <w:rFonts w:ascii="Arial" w:hAnsi="Arial" w:cs="Arial"/>
          <w:sz w:val="22"/>
          <w:szCs w:val="22"/>
          <w:lang w:val="en-GB"/>
        </w:rPr>
        <w:t xml:space="preserve"> and</w:t>
      </w:r>
      <w:r w:rsidR="00152E4F" w:rsidRPr="00752EAE">
        <w:rPr>
          <w:rFonts w:ascii="Arial" w:hAnsi="Arial" w:cs="Arial"/>
          <w:sz w:val="22"/>
          <w:szCs w:val="22"/>
          <w:lang w:val="en-GB"/>
        </w:rPr>
        <w:t xml:space="preserve"> to distribute</w:t>
      </w:r>
      <w:r w:rsidR="009A5524" w:rsidRPr="00752EAE">
        <w:rPr>
          <w:rFonts w:ascii="Arial" w:hAnsi="Arial" w:cs="Arial"/>
          <w:sz w:val="22"/>
          <w:szCs w:val="22"/>
          <w:lang w:val="en-GB"/>
        </w:rPr>
        <w:t xml:space="preserve"> any remaining assets</w:t>
      </w:r>
      <w:r w:rsidR="00152E4F" w:rsidRPr="00752EAE">
        <w:rPr>
          <w:rFonts w:ascii="Arial" w:hAnsi="Arial" w:cs="Arial"/>
          <w:sz w:val="22"/>
          <w:szCs w:val="22"/>
          <w:lang w:val="en-GB"/>
        </w:rPr>
        <w:t xml:space="preserve"> of the company to its shareholders</w:t>
      </w:r>
      <w:r w:rsidR="00680E53" w:rsidRPr="00752EAE">
        <w:rPr>
          <w:rFonts w:ascii="Arial" w:hAnsi="Arial" w:cs="Arial"/>
          <w:sz w:val="22"/>
          <w:szCs w:val="22"/>
          <w:lang w:val="en-GB"/>
        </w:rPr>
        <w:t>.</w:t>
      </w:r>
    </w:p>
    <w:p w14:paraId="062E9494" w14:textId="77777777" w:rsidR="00E52453" w:rsidRDefault="00E52453" w:rsidP="00BE1141">
      <w:pPr>
        <w:ind w:left="720" w:hanging="720"/>
        <w:jc w:val="both"/>
        <w:rPr>
          <w:rFonts w:ascii="Avenir Next" w:hAnsi="Avenir Next" w:cs="Arial"/>
          <w:color w:val="7B7B7B" w:themeColor="accent3" w:themeShade="BF"/>
          <w:sz w:val="22"/>
          <w:szCs w:val="22"/>
          <w:lang w:val="en-GB"/>
        </w:rPr>
      </w:pPr>
    </w:p>
    <w:p w14:paraId="4F2EBF7C" w14:textId="37FD1E8E" w:rsidR="00E52453" w:rsidRPr="00763E03" w:rsidRDefault="00E52453" w:rsidP="00B87A17">
      <w:pPr>
        <w:jc w:val="both"/>
        <w:rPr>
          <w:rFonts w:ascii="Arial" w:hAnsi="Arial" w:cs="Arial"/>
          <w:sz w:val="22"/>
          <w:szCs w:val="22"/>
          <w:lang w:val="en-GB"/>
        </w:rPr>
      </w:pPr>
      <w:r w:rsidRPr="00763E03">
        <w:rPr>
          <w:rFonts w:ascii="Arial" w:hAnsi="Arial" w:cs="Arial"/>
          <w:sz w:val="22"/>
          <w:szCs w:val="22"/>
          <w:lang w:val="en-GB"/>
        </w:rPr>
        <w:lastRenderedPageBreak/>
        <w:t xml:space="preserve">Lastly, </w:t>
      </w:r>
      <w:r w:rsidR="00FF1BE1" w:rsidRPr="00763E03">
        <w:rPr>
          <w:rFonts w:ascii="Arial" w:hAnsi="Arial" w:cs="Arial"/>
          <w:sz w:val="22"/>
          <w:szCs w:val="22"/>
          <w:lang w:val="en-GB"/>
        </w:rPr>
        <w:t xml:space="preserve">there is the option of a court ordered liquidation </w:t>
      </w:r>
      <w:r w:rsidR="00DF2A3C" w:rsidRPr="00763E03">
        <w:rPr>
          <w:rFonts w:ascii="Arial" w:hAnsi="Arial" w:cs="Arial"/>
          <w:sz w:val="22"/>
          <w:szCs w:val="22"/>
          <w:lang w:val="en-GB"/>
        </w:rPr>
        <w:t xml:space="preserve">which is initiated by </w:t>
      </w:r>
      <w:r w:rsidR="00104AB2" w:rsidRPr="00763E03">
        <w:rPr>
          <w:rFonts w:ascii="Arial" w:hAnsi="Arial" w:cs="Arial"/>
          <w:sz w:val="22"/>
          <w:szCs w:val="22"/>
          <w:lang w:val="en-GB"/>
        </w:rPr>
        <w:t>filing a petition</w:t>
      </w:r>
      <w:r w:rsidR="00970702">
        <w:rPr>
          <w:rFonts w:ascii="Arial" w:hAnsi="Arial" w:cs="Arial"/>
          <w:sz w:val="22"/>
          <w:szCs w:val="22"/>
          <w:lang w:val="en-GB"/>
        </w:rPr>
        <w:t xml:space="preserve"> by the company, a </w:t>
      </w:r>
      <w:proofErr w:type="gramStart"/>
      <w:r w:rsidR="00970702">
        <w:rPr>
          <w:rFonts w:ascii="Arial" w:hAnsi="Arial" w:cs="Arial"/>
          <w:sz w:val="22"/>
          <w:szCs w:val="22"/>
          <w:lang w:val="en-GB"/>
        </w:rPr>
        <w:t>creditor</w:t>
      </w:r>
      <w:proofErr w:type="gramEnd"/>
      <w:r w:rsidR="00970702">
        <w:rPr>
          <w:rFonts w:ascii="Arial" w:hAnsi="Arial" w:cs="Arial"/>
          <w:sz w:val="22"/>
          <w:szCs w:val="22"/>
          <w:lang w:val="en-GB"/>
        </w:rPr>
        <w:t xml:space="preserve"> or a membe</w:t>
      </w:r>
      <w:r w:rsidR="000B18D5">
        <w:rPr>
          <w:rFonts w:ascii="Arial" w:hAnsi="Arial" w:cs="Arial"/>
          <w:sz w:val="22"/>
          <w:szCs w:val="22"/>
          <w:lang w:val="en-GB"/>
        </w:rPr>
        <w:t>r, the Attorney General or the FSC</w:t>
      </w:r>
      <w:r w:rsidR="00104AB2" w:rsidRPr="00763E03">
        <w:rPr>
          <w:rFonts w:ascii="Arial" w:hAnsi="Arial" w:cs="Arial"/>
          <w:sz w:val="22"/>
          <w:szCs w:val="22"/>
          <w:lang w:val="en-GB"/>
        </w:rPr>
        <w:t xml:space="preserve"> and by </w:t>
      </w:r>
      <w:r w:rsidR="00DF2A3C" w:rsidRPr="00763E03">
        <w:rPr>
          <w:rFonts w:ascii="Arial" w:hAnsi="Arial" w:cs="Arial"/>
          <w:sz w:val="22"/>
          <w:szCs w:val="22"/>
          <w:lang w:val="en-GB"/>
        </w:rPr>
        <w:t>an order of the BVI court</w:t>
      </w:r>
      <w:r w:rsidR="008E432D" w:rsidRPr="00763E03">
        <w:rPr>
          <w:rFonts w:ascii="Arial" w:hAnsi="Arial" w:cs="Arial"/>
          <w:sz w:val="22"/>
          <w:szCs w:val="22"/>
          <w:lang w:val="en-GB"/>
        </w:rPr>
        <w:t xml:space="preserve">. </w:t>
      </w:r>
      <w:r w:rsidR="000B18D5">
        <w:rPr>
          <w:rFonts w:ascii="Arial" w:hAnsi="Arial" w:cs="Arial"/>
          <w:sz w:val="22"/>
          <w:szCs w:val="22"/>
          <w:lang w:val="en-GB"/>
        </w:rPr>
        <w:t xml:space="preserve">Liquidators are usually appointed on the just and equitable ground </w:t>
      </w:r>
      <w:r w:rsidR="00853E8D">
        <w:rPr>
          <w:rFonts w:ascii="Arial" w:hAnsi="Arial" w:cs="Arial"/>
          <w:sz w:val="22"/>
          <w:szCs w:val="22"/>
          <w:lang w:val="en-GB"/>
        </w:rPr>
        <w:t xml:space="preserve">and usually done in instances where there’s a need to preserve the assets of the company. </w:t>
      </w:r>
      <w:r w:rsidR="008E432D" w:rsidRPr="00763E03">
        <w:rPr>
          <w:rFonts w:ascii="Arial" w:hAnsi="Arial" w:cs="Arial"/>
          <w:sz w:val="22"/>
          <w:szCs w:val="22"/>
          <w:lang w:val="en-GB"/>
        </w:rPr>
        <w:t>One type is compulsory liquidation whereby a creditor files a winding up petition in the BVI court</w:t>
      </w:r>
      <w:r w:rsidR="00A54C55" w:rsidRPr="00763E03">
        <w:rPr>
          <w:rFonts w:ascii="Arial" w:hAnsi="Arial" w:cs="Arial"/>
          <w:sz w:val="22"/>
          <w:szCs w:val="22"/>
          <w:lang w:val="en-GB"/>
        </w:rPr>
        <w:t xml:space="preserve"> and the BVI will make an order in respect of the application if it’s satisfied that the debtor company is insolvent</w:t>
      </w:r>
      <w:r w:rsidR="00697314" w:rsidRPr="00763E03">
        <w:rPr>
          <w:rFonts w:ascii="Arial" w:hAnsi="Arial" w:cs="Arial"/>
          <w:sz w:val="22"/>
          <w:szCs w:val="22"/>
          <w:lang w:val="en-GB"/>
        </w:rPr>
        <w:t>. This also leads to a liquidator being appointed by the court to wind up the affairs of the</w:t>
      </w:r>
      <w:r w:rsidR="00DE5356" w:rsidRPr="00763E03">
        <w:rPr>
          <w:rFonts w:ascii="Arial" w:hAnsi="Arial" w:cs="Arial"/>
          <w:sz w:val="22"/>
          <w:szCs w:val="22"/>
          <w:lang w:val="en-GB"/>
        </w:rPr>
        <w:t xml:space="preserve"> company</w:t>
      </w:r>
      <w:r w:rsidR="00C43CD9" w:rsidRPr="00763E03">
        <w:rPr>
          <w:rFonts w:ascii="Arial" w:hAnsi="Arial" w:cs="Arial"/>
          <w:sz w:val="22"/>
          <w:szCs w:val="22"/>
          <w:lang w:val="en-GB"/>
        </w:rPr>
        <w:t xml:space="preserve"> under section 162 of the Insolvency Act</w:t>
      </w:r>
      <w:r w:rsidR="00DE5356" w:rsidRPr="00763E03">
        <w:rPr>
          <w:rFonts w:ascii="Arial" w:hAnsi="Arial" w:cs="Arial"/>
          <w:sz w:val="22"/>
          <w:szCs w:val="22"/>
          <w:lang w:val="en-GB"/>
        </w:rPr>
        <w:t xml:space="preserve"> which involves the liquidator collecting and realising </w:t>
      </w:r>
      <w:proofErr w:type="gramStart"/>
      <w:r w:rsidR="00DE5356" w:rsidRPr="00763E03">
        <w:rPr>
          <w:rFonts w:ascii="Arial" w:hAnsi="Arial" w:cs="Arial"/>
          <w:sz w:val="22"/>
          <w:szCs w:val="22"/>
          <w:lang w:val="en-GB"/>
        </w:rPr>
        <w:t>all of</w:t>
      </w:r>
      <w:proofErr w:type="gramEnd"/>
      <w:r w:rsidR="00DE5356" w:rsidRPr="00763E03">
        <w:rPr>
          <w:rFonts w:ascii="Arial" w:hAnsi="Arial" w:cs="Arial"/>
          <w:sz w:val="22"/>
          <w:szCs w:val="22"/>
          <w:lang w:val="en-GB"/>
        </w:rPr>
        <w:t xml:space="preserve"> the company’s assets </w:t>
      </w:r>
      <w:r w:rsidR="00BA16CA" w:rsidRPr="00763E03">
        <w:rPr>
          <w:rFonts w:ascii="Arial" w:hAnsi="Arial" w:cs="Arial"/>
          <w:sz w:val="22"/>
          <w:szCs w:val="22"/>
          <w:lang w:val="en-GB"/>
        </w:rPr>
        <w:t>and paying off any creditors before distributing the remainder of the assets to the company’s shareholders.</w:t>
      </w:r>
    </w:p>
    <w:p w14:paraId="032AF7E1" w14:textId="77777777" w:rsidR="00BA16CA" w:rsidRDefault="00BA16CA" w:rsidP="00B87A17">
      <w:pPr>
        <w:jc w:val="both"/>
        <w:rPr>
          <w:rFonts w:ascii="Avenir Next" w:hAnsi="Avenir Next" w:cs="Arial"/>
          <w:color w:val="7B7B7B" w:themeColor="accent3" w:themeShade="BF"/>
          <w:sz w:val="22"/>
          <w:szCs w:val="22"/>
          <w:lang w:val="en-GB"/>
        </w:rPr>
      </w:pPr>
    </w:p>
    <w:p w14:paraId="5BFC4863" w14:textId="57732F45" w:rsidR="00BA16CA" w:rsidRPr="00763E03" w:rsidRDefault="001B0421" w:rsidP="00763E03">
      <w:pPr>
        <w:jc w:val="both"/>
        <w:rPr>
          <w:rFonts w:ascii="Arial" w:hAnsi="Arial" w:cs="Arial"/>
          <w:sz w:val="22"/>
          <w:szCs w:val="22"/>
          <w:lang w:val="en-GB"/>
        </w:rPr>
      </w:pPr>
      <w:r w:rsidRPr="00763E03">
        <w:rPr>
          <w:rFonts w:ascii="Arial" w:hAnsi="Arial" w:cs="Arial"/>
          <w:sz w:val="22"/>
          <w:szCs w:val="22"/>
          <w:lang w:val="en-GB"/>
        </w:rPr>
        <w:t>Conversely,</w:t>
      </w:r>
      <w:r w:rsidR="00807C0F" w:rsidRPr="00763E03">
        <w:rPr>
          <w:rFonts w:ascii="Arial" w:hAnsi="Arial" w:cs="Arial"/>
          <w:sz w:val="22"/>
          <w:szCs w:val="22"/>
          <w:lang w:val="en-GB"/>
        </w:rPr>
        <w:t xml:space="preserve"> a voluntary liquidation following a court order is also any option </w:t>
      </w:r>
      <w:r w:rsidR="002F03C6" w:rsidRPr="00763E03">
        <w:rPr>
          <w:rFonts w:ascii="Arial" w:hAnsi="Arial" w:cs="Arial"/>
          <w:sz w:val="22"/>
          <w:szCs w:val="22"/>
          <w:lang w:val="en-GB"/>
        </w:rPr>
        <w:t xml:space="preserve">whereby a company, its directors or shareholders apply to the BVI court for this type of liquidation </w:t>
      </w:r>
      <w:r w:rsidR="00467564" w:rsidRPr="00763E03">
        <w:rPr>
          <w:rFonts w:ascii="Arial" w:hAnsi="Arial" w:cs="Arial"/>
          <w:sz w:val="22"/>
          <w:szCs w:val="22"/>
          <w:lang w:val="en-GB"/>
        </w:rPr>
        <w:t xml:space="preserve">following a winding-up order which is </w:t>
      </w:r>
      <w:proofErr w:type="gramStart"/>
      <w:r w:rsidR="00467564" w:rsidRPr="00763E03">
        <w:rPr>
          <w:rFonts w:ascii="Arial" w:hAnsi="Arial" w:cs="Arial"/>
          <w:sz w:val="22"/>
          <w:szCs w:val="22"/>
          <w:lang w:val="en-GB"/>
        </w:rPr>
        <w:t>similar to</w:t>
      </w:r>
      <w:proofErr w:type="gramEnd"/>
      <w:r w:rsidR="00467564" w:rsidRPr="00763E03">
        <w:rPr>
          <w:rFonts w:ascii="Arial" w:hAnsi="Arial" w:cs="Arial"/>
          <w:sz w:val="22"/>
          <w:szCs w:val="22"/>
          <w:lang w:val="en-GB"/>
        </w:rPr>
        <w:t xml:space="preserve"> the CVL mentioned above.</w:t>
      </w: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1"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w:t>
      </w:r>
      <w:proofErr w:type="gramStart"/>
      <w:r w:rsidRPr="005965BF">
        <w:rPr>
          <w:rFonts w:ascii="Avenir Next" w:hAnsi="Avenir Next" w:cs="Arial"/>
          <w:sz w:val="22"/>
          <w:szCs w:val="22"/>
          <w:lang w:val="en-GB"/>
        </w:rPr>
        <w:t>two year</w:t>
      </w:r>
      <w:proofErr w:type="gramEnd"/>
      <w:r w:rsidR="001F2E6D" w:rsidRPr="005965BF">
        <w:rPr>
          <w:rFonts w:ascii="Avenir Next" w:hAnsi="Avenir Next" w:cs="Arial"/>
          <w:sz w:val="22"/>
          <w:szCs w:val="22"/>
          <w:lang w:val="en-GB"/>
        </w:rPr>
        <w:t xml:space="preserve"> loan agreement for </w:t>
      </w:r>
      <w:r w:rsidR="001F2E6D" w:rsidRPr="00653765">
        <w:rPr>
          <w:rFonts w:ascii="Avenir Next" w:hAnsi="Avenir Next" w:cs="Arial"/>
          <w:sz w:val="22"/>
          <w:szCs w:val="22"/>
          <w:lang w:val="en-GB"/>
        </w:rPr>
        <w:t xml:space="preserve">the purchase of a property on Mosquito Island in the BVI. Under the terms of the loan agreement, </w:t>
      </w:r>
      <w:proofErr w:type="spellStart"/>
      <w:r w:rsidRPr="00653765">
        <w:rPr>
          <w:rFonts w:ascii="Avenir Next" w:hAnsi="Avenir Next" w:cs="Arial"/>
          <w:sz w:val="22"/>
          <w:szCs w:val="22"/>
          <w:lang w:val="en-GB"/>
        </w:rPr>
        <w:t>E</w:t>
      </w:r>
      <w:r w:rsidR="001F2E6D" w:rsidRPr="00653765">
        <w:rPr>
          <w:rFonts w:ascii="Avenir Next" w:hAnsi="Avenir Next" w:cs="Arial"/>
          <w:sz w:val="22"/>
          <w:szCs w:val="22"/>
          <w:lang w:val="en-GB"/>
        </w:rPr>
        <w:t>dale</w:t>
      </w:r>
      <w:proofErr w:type="spellEnd"/>
      <w:r w:rsidR="001F2E6D" w:rsidRPr="00653765">
        <w:rPr>
          <w:rFonts w:ascii="Avenir Next" w:hAnsi="Avenir Next" w:cs="Arial"/>
          <w:sz w:val="22"/>
          <w:szCs w:val="22"/>
          <w:lang w:val="en-GB"/>
        </w:rPr>
        <w:t xml:space="preserve"> Limited transferred USD 10,000,000 to </w:t>
      </w:r>
      <w:r w:rsidRPr="00653765">
        <w:rPr>
          <w:rFonts w:ascii="Avenir Next" w:hAnsi="Avenir Next" w:cs="Arial"/>
          <w:sz w:val="22"/>
          <w:szCs w:val="22"/>
          <w:lang w:val="en-GB"/>
        </w:rPr>
        <w:t xml:space="preserve">Swift </w:t>
      </w:r>
      <w:r w:rsidR="001F2E6D" w:rsidRPr="00653765">
        <w:rPr>
          <w:rFonts w:ascii="Avenir Next" w:hAnsi="Avenir Next" w:cs="Arial"/>
          <w:sz w:val="22"/>
          <w:szCs w:val="22"/>
          <w:lang w:val="en-GB"/>
        </w:rPr>
        <w:t xml:space="preserve">Limited who then purchased the property.  </w:t>
      </w:r>
      <w:r w:rsidRPr="00653765">
        <w:rPr>
          <w:rFonts w:ascii="Avenir Next" w:hAnsi="Avenir Next" w:cs="Arial"/>
          <w:sz w:val="22"/>
          <w:szCs w:val="22"/>
          <w:lang w:val="en-GB"/>
        </w:rPr>
        <w:t>Swift</w:t>
      </w:r>
      <w:r w:rsidR="001F2E6D" w:rsidRPr="00653765">
        <w:rPr>
          <w:rFonts w:ascii="Avenir Next" w:hAnsi="Avenir Next" w:cs="Arial"/>
          <w:sz w:val="22"/>
          <w:szCs w:val="22"/>
          <w:lang w:val="en-GB"/>
        </w:rPr>
        <w:t xml:space="preserve"> </w:t>
      </w:r>
      <w:r w:rsidRPr="00653765">
        <w:rPr>
          <w:rFonts w:ascii="Avenir Next" w:hAnsi="Avenir Next" w:cs="Arial"/>
          <w:sz w:val="22"/>
          <w:szCs w:val="22"/>
          <w:lang w:val="en-GB"/>
        </w:rPr>
        <w:t xml:space="preserve">Limited </w:t>
      </w:r>
      <w:r w:rsidR="001F2E6D" w:rsidRPr="00653765">
        <w:rPr>
          <w:rFonts w:ascii="Avenir Next" w:hAnsi="Avenir Next" w:cs="Arial"/>
          <w:sz w:val="22"/>
          <w:szCs w:val="22"/>
          <w:lang w:val="en-GB"/>
        </w:rPr>
        <w:t xml:space="preserve">only </w:t>
      </w:r>
      <w:r w:rsidRPr="00653765">
        <w:rPr>
          <w:rFonts w:ascii="Avenir Next" w:hAnsi="Avenir Next" w:cs="Arial"/>
          <w:sz w:val="22"/>
          <w:szCs w:val="22"/>
          <w:lang w:val="en-GB"/>
        </w:rPr>
        <w:t>re</w:t>
      </w:r>
      <w:r w:rsidR="001F2E6D" w:rsidRPr="00653765">
        <w:rPr>
          <w:rFonts w:ascii="Avenir Next" w:hAnsi="Avenir Next" w:cs="Arial"/>
          <w:sz w:val="22"/>
          <w:szCs w:val="22"/>
          <w:lang w:val="en-GB"/>
        </w:rPr>
        <w:t>paid four months</w:t>
      </w:r>
      <w:r w:rsidR="00F143E2" w:rsidRPr="00653765">
        <w:rPr>
          <w:rFonts w:ascii="Avenir Next" w:hAnsi="Avenir Next" w:cs="Arial"/>
          <w:sz w:val="22"/>
          <w:szCs w:val="22"/>
          <w:lang w:val="en-GB"/>
        </w:rPr>
        <w:t>’</w:t>
      </w:r>
      <w:r w:rsidRPr="00653765">
        <w:rPr>
          <w:rFonts w:ascii="Avenir Next" w:hAnsi="Avenir Next" w:cs="Arial"/>
          <w:sz w:val="22"/>
          <w:szCs w:val="22"/>
          <w:lang w:val="en-GB"/>
        </w:rPr>
        <w:t xml:space="preserve"> instalments</w:t>
      </w:r>
      <w:r w:rsidR="001F2E6D" w:rsidRPr="00653765">
        <w:rPr>
          <w:rFonts w:ascii="Avenir Next" w:hAnsi="Avenir Next" w:cs="Arial"/>
          <w:sz w:val="22"/>
          <w:szCs w:val="22"/>
          <w:lang w:val="en-GB"/>
        </w:rPr>
        <w:t xml:space="preserve"> under the agreement and</w:t>
      </w:r>
      <w:r w:rsidR="00DE004E" w:rsidRPr="00653765">
        <w:rPr>
          <w:rFonts w:ascii="Avenir Next" w:hAnsi="Avenir Next" w:cs="Arial"/>
          <w:sz w:val="22"/>
          <w:szCs w:val="22"/>
          <w:lang w:val="en-GB"/>
        </w:rPr>
        <w:t>,</w:t>
      </w:r>
      <w:r w:rsidR="001F2E6D" w:rsidRPr="00653765">
        <w:rPr>
          <w:rFonts w:ascii="Avenir Next" w:hAnsi="Avenir Next" w:cs="Arial"/>
          <w:sz w:val="22"/>
          <w:szCs w:val="22"/>
          <w:lang w:val="en-GB"/>
        </w:rPr>
        <w:t xml:space="preserve"> as per the terms of the agreement</w:t>
      </w:r>
      <w:r w:rsidR="00DE004E" w:rsidRPr="00653765">
        <w:rPr>
          <w:rFonts w:ascii="Avenir Next" w:hAnsi="Avenir Next" w:cs="Arial"/>
          <w:sz w:val="22"/>
          <w:szCs w:val="22"/>
          <w:lang w:val="en-GB"/>
        </w:rPr>
        <w:t>,</w:t>
      </w:r>
      <w:r w:rsidR="001F2E6D" w:rsidRPr="00653765">
        <w:rPr>
          <w:rFonts w:ascii="Avenir Next" w:hAnsi="Avenir Next" w:cs="Arial"/>
          <w:sz w:val="22"/>
          <w:szCs w:val="22"/>
          <w:lang w:val="en-GB"/>
        </w:rPr>
        <w:t xml:space="preserve"> </w:t>
      </w:r>
      <w:proofErr w:type="spellStart"/>
      <w:r w:rsidRPr="00653765">
        <w:rPr>
          <w:rFonts w:ascii="Avenir Next" w:hAnsi="Avenir Next" w:cs="Arial"/>
          <w:sz w:val="22"/>
          <w:szCs w:val="22"/>
          <w:lang w:val="en-GB"/>
        </w:rPr>
        <w:t>E</w:t>
      </w:r>
      <w:r w:rsidR="001F2E6D" w:rsidRPr="00653765">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Providing reasons, with </w:t>
      </w:r>
      <w:proofErr w:type="gramStart"/>
      <w:r w:rsidRPr="005965BF">
        <w:rPr>
          <w:rFonts w:ascii="Avenir Next" w:hAnsi="Avenir Next" w:cs="Arial"/>
          <w:sz w:val="22"/>
          <w:szCs w:val="22"/>
          <w:lang w:val="en-GB"/>
        </w:rPr>
        <w:t>particular reference</w:t>
      </w:r>
      <w:proofErr w:type="gramEnd"/>
      <w:r w:rsidRPr="005965BF">
        <w:rPr>
          <w:rFonts w:ascii="Avenir Next" w:hAnsi="Avenir Next" w:cs="Arial"/>
          <w:sz w:val="22"/>
          <w:szCs w:val="22"/>
          <w:lang w:val="en-GB"/>
        </w:rPr>
        <w:t xml:space="preserv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proofErr w:type="spellStart"/>
      <w:r w:rsidR="008F7401" w:rsidRPr="005965BF">
        <w:rPr>
          <w:rFonts w:ascii="Avenir Next" w:hAnsi="Avenir Next" w:cs="Arial"/>
          <w:sz w:val="22"/>
          <w:szCs w:val="22"/>
          <w:lang w:val="en-GB"/>
        </w:rPr>
        <w:t>E</w:t>
      </w:r>
      <w:r w:rsidRPr="005965BF">
        <w:rPr>
          <w:rFonts w:ascii="Avenir Next" w:hAnsi="Avenir Next" w:cs="Arial"/>
          <w:sz w:val="22"/>
          <w:szCs w:val="22"/>
          <w:lang w:val="en-GB"/>
        </w:rPr>
        <w:t>dale</w:t>
      </w:r>
      <w:proofErr w:type="spellEnd"/>
      <w:r w:rsidRPr="005965BF">
        <w:rPr>
          <w:rFonts w:ascii="Avenir Next" w:hAnsi="Avenir Next" w:cs="Arial"/>
          <w:sz w:val="22"/>
          <w:szCs w:val="22"/>
          <w:lang w:val="en-GB"/>
        </w:rPr>
        <w:t xml:space="preserv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4BEF2929" w14:textId="11521AF8" w:rsidR="001A007A" w:rsidRPr="006B0BEE" w:rsidRDefault="00A819EB" w:rsidP="008065CE">
      <w:pPr>
        <w:autoSpaceDE w:val="0"/>
        <w:autoSpaceDN w:val="0"/>
        <w:adjustRightInd w:val="0"/>
        <w:jc w:val="both"/>
        <w:rPr>
          <w:rFonts w:ascii="Arial" w:hAnsi="Arial" w:cs="Arial"/>
          <w:sz w:val="22"/>
          <w:szCs w:val="22"/>
          <w:lang w:val="en-GB"/>
        </w:rPr>
      </w:pPr>
      <w:r w:rsidRPr="006B0BEE">
        <w:rPr>
          <w:rFonts w:ascii="Arial" w:hAnsi="Arial" w:cs="Arial"/>
          <w:sz w:val="22"/>
          <w:szCs w:val="22"/>
          <w:lang w:val="en-GB"/>
        </w:rPr>
        <w:t>Since</w:t>
      </w:r>
      <w:r w:rsidR="00D646EE" w:rsidRPr="006B0BEE">
        <w:rPr>
          <w:rFonts w:ascii="Arial" w:hAnsi="Arial" w:cs="Arial"/>
          <w:sz w:val="22"/>
          <w:szCs w:val="22"/>
          <w:lang w:val="en-GB"/>
        </w:rPr>
        <w:t xml:space="preserve"> </w:t>
      </w:r>
      <w:proofErr w:type="spellStart"/>
      <w:r w:rsidR="00D646EE" w:rsidRPr="006B0BEE">
        <w:rPr>
          <w:rFonts w:ascii="Arial" w:hAnsi="Arial" w:cs="Arial"/>
          <w:sz w:val="22"/>
          <w:szCs w:val="22"/>
          <w:lang w:val="en-GB"/>
        </w:rPr>
        <w:t>Edale</w:t>
      </w:r>
      <w:proofErr w:type="spellEnd"/>
      <w:r w:rsidR="00D646EE" w:rsidRPr="006B0BEE">
        <w:rPr>
          <w:rFonts w:ascii="Arial" w:hAnsi="Arial" w:cs="Arial"/>
          <w:sz w:val="22"/>
          <w:szCs w:val="22"/>
          <w:lang w:val="en-GB"/>
        </w:rPr>
        <w:t xml:space="preserve"> Limited has already demanded immediate repayment of funds loaned in full</w:t>
      </w:r>
      <w:r w:rsidR="00E45070" w:rsidRPr="006B0BEE">
        <w:rPr>
          <w:rFonts w:ascii="Arial" w:hAnsi="Arial" w:cs="Arial"/>
          <w:sz w:val="22"/>
          <w:szCs w:val="22"/>
          <w:lang w:val="en-GB"/>
        </w:rPr>
        <w:t xml:space="preserve"> </w:t>
      </w:r>
      <w:r w:rsidR="00F60CC3" w:rsidRPr="006B0BEE">
        <w:rPr>
          <w:rFonts w:ascii="Arial" w:hAnsi="Arial" w:cs="Arial"/>
          <w:sz w:val="22"/>
          <w:szCs w:val="22"/>
          <w:lang w:val="en-GB"/>
        </w:rPr>
        <w:t>which I presume hasn’t been set asid</w:t>
      </w:r>
      <w:r w:rsidR="004A3710" w:rsidRPr="006B0BEE">
        <w:rPr>
          <w:rFonts w:ascii="Arial" w:hAnsi="Arial" w:cs="Arial"/>
          <w:sz w:val="22"/>
          <w:szCs w:val="22"/>
          <w:lang w:val="en-GB"/>
        </w:rPr>
        <w:t>e under section</w:t>
      </w:r>
      <w:r w:rsidR="00C644F8" w:rsidRPr="006B0BEE">
        <w:rPr>
          <w:rFonts w:ascii="Arial" w:hAnsi="Arial" w:cs="Arial"/>
          <w:sz w:val="22"/>
          <w:szCs w:val="22"/>
          <w:lang w:val="en-GB"/>
        </w:rPr>
        <w:t>s 156 and</w:t>
      </w:r>
      <w:r w:rsidR="004A3710" w:rsidRPr="006B0BEE">
        <w:rPr>
          <w:rFonts w:ascii="Arial" w:hAnsi="Arial" w:cs="Arial"/>
          <w:sz w:val="22"/>
          <w:szCs w:val="22"/>
          <w:lang w:val="en-GB"/>
        </w:rPr>
        <w:t xml:space="preserve"> 157 IA</w:t>
      </w:r>
      <w:r w:rsidR="00D646EE" w:rsidRPr="006B0BEE">
        <w:rPr>
          <w:rFonts w:ascii="Arial" w:hAnsi="Arial" w:cs="Arial"/>
          <w:sz w:val="22"/>
          <w:szCs w:val="22"/>
          <w:lang w:val="en-GB"/>
        </w:rPr>
        <w:t>, after the 21 days</w:t>
      </w:r>
      <w:r w:rsidR="004C1052" w:rsidRPr="006B0BEE">
        <w:rPr>
          <w:rFonts w:ascii="Arial" w:hAnsi="Arial" w:cs="Arial"/>
          <w:sz w:val="22"/>
          <w:szCs w:val="22"/>
          <w:lang w:val="en-GB"/>
        </w:rPr>
        <w:t xml:space="preserve"> have passed from the service of the demand, </w:t>
      </w:r>
      <w:proofErr w:type="spellStart"/>
      <w:r w:rsidR="004C1052" w:rsidRPr="006B0BEE">
        <w:rPr>
          <w:rFonts w:ascii="Arial" w:hAnsi="Arial" w:cs="Arial"/>
          <w:sz w:val="22"/>
          <w:szCs w:val="22"/>
          <w:lang w:val="en-GB"/>
        </w:rPr>
        <w:t>Edale</w:t>
      </w:r>
      <w:proofErr w:type="spellEnd"/>
      <w:r w:rsidR="004C1052" w:rsidRPr="006B0BEE">
        <w:rPr>
          <w:rFonts w:ascii="Arial" w:hAnsi="Arial" w:cs="Arial"/>
          <w:sz w:val="22"/>
          <w:szCs w:val="22"/>
          <w:lang w:val="en-GB"/>
        </w:rPr>
        <w:t xml:space="preserve"> Limited </w:t>
      </w:r>
      <w:r w:rsidR="00B4755F" w:rsidRPr="006B0BEE">
        <w:rPr>
          <w:rFonts w:ascii="Arial" w:hAnsi="Arial" w:cs="Arial"/>
          <w:sz w:val="22"/>
          <w:szCs w:val="22"/>
          <w:lang w:val="en-GB"/>
        </w:rPr>
        <w:t>can commence insolvency proceedings against Swift Limited by filing a winding-up petition</w:t>
      </w:r>
      <w:r w:rsidR="00620489" w:rsidRPr="006B0BEE">
        <w:rPr>
          <w:rFonts w:ascii="Arial" w:hAnsi="Arial" w:cs="Arial"/>
          <w:sz w:val="22"/>
          <w:szCs w:val="22"/>
          <w:lang w:val="en-GB"/>
        </w:rPr>
        <w:t xml:space="preserve"> under section</w:t>
      </w:r>
      <w:r w:rsidR="007C4A46">
        <w:rPr>
          <w:rFonts w:ascii="Arial" w:hAnsi="Arial" w:cs="Arial"/>
          <w:sz w:val="22"/>
          <w:szCs w:val="22"/>
          <w:lang w:val="en-GB"/>
        </w:rPr>
        <w:t>,</w:t>
      </w:r>
      <w:r w:rsidR="00620489" w:rsidRPr="006B0BEE">
        <w:rPr>
          <w:rFonts w:ascii="Arial" w:hAnsi="Arial" w:cs="Arial"/>
          <w:sz w:val="22"/>
          <w:szCs w:val="22"/>
          <w:lang w:val="en-GB"/>
        </w:rPr>
        <w:t xml:space="preserve"> </w:t>
      </w:r>
      <w:r w:rsidR="001D5CD4" w:rsidRPr="006B0BEE">
        <w:rPr>
          <w:rFonts w:ascii="Arial" w:hAnsi="Arial" w:cs="Arial"/>
          <w:sz w:val="22"/>
          <w:szCs w:val="22"/>
          <w:lang w:val="en-GB"/>
        </w:rPr>
        <w:t>s296 of the Insolvency A</w:t>
      </w:r>
      <w:r w:rsidR="005866CF" w:rsidRPr="006B0BEE">
        <w:rPr>
          <w:rFonts w:ascii="Arial" w:hAnsi="Arial" w:cs="Arial"/>
          <w:sz w:val="22"/>
          <w:szCs w:val="22"/>
          <w:lang w:val="en-GB"/>
        </w:rPr>
        <w:t>ct</w:t>
      </w:r>
      <w:r w:rsidR="007C4A46">
        <w:rPr>
          <w:rFonts w:ascii="Arial" w:hAnsi="Arial" w:cs="Arial"/>
          <w:sz w:val="22"/>
          <w:szCs w:val="22"/>
          <w:lang w:val="en-GB"/>
        </w:rPr>
        <w:t>,</w:t>
      </w:r>
      <w:r w:rsidR="00B4755F" w:rsidRPr="006B0BEE">
        <w:rPr>
          <w:rFonts w:ascii="Arial" w:hAnsi="Arial" w:cs="Arial"/>
          <w:sz w:val="22"/>
          <w:szCs w:val="22"/>
          <w:lang w:val="en-GB"/>
        </w:rPr>
        <w:t xml:space="preserve"> in the BVI court. If the </w:t>
      </w:r>
      <w:r w:rsidR="00620489" w:rsidRPr="006B0BEE">
        <w:rPr>
          <w:rFonts w:ascii="Arial" w:hAnsi="Arial" w:cs="Arial"/>
          <w:sz w:val="22"/>
          <w:szCs w:val="22"/>
          <w:lang w:val="en-GB"/>
        </w:rPr>
        <w:t>BVI court is satisfied that Swift Limited is in fact insolven</w:t>
      </w:r>
      <w:r w:rsidR="00872B66" w:rsidRPr="006B0BEE">
        <w:rPr>
          <w:rFonts w:ascii="Arial" w:hAnsi="Arial" w:cs="Arial"/>
          <w:sz w:val="22"/>
          <w:szCs w:val="22"/>
          <w:lang w:val="en-GB"/>
        </w:rPr>
        <w:t>t in accordance with section 8(2) IA</w:t>
      </w:r>
      <w:r w:rsidR="00F66FF5" w:rsidRPr="006B0BEE">
        <w:rPr>
          <w:rFonts w:ascii="Arial" w:hAnsi="Arial" w:cs="Arial"/>
          <w:sz w:val="22"/>
          <w:szCs w:val="22"/>
          <w:lang w:val="en-GB"/>
        </w:rPr>
        <w:t xml:space="preserve"> </w:t>
      </w:r>
      <w:r w:rsidR="00620489" w:rsidRPr="006B0BEE">
        <w:rPr>
          <w:rFonts w:ascii="Arial" w:hAnsi="Arial" w:cs="Arial"/>
          <w:sz w:val="22"/>
          <w:szCs w:val="22"/>
          <w:lang w:val="en-GB"/>
        </w:rPr>
        <w:t>and clearly unable to pay its debt</w:t>
      </w:r>
      <w:r w:rsidR="00AC5BE6" w:rsidRPr="006B0BEE">
        <w:rPr>
          <w:rFonts w:ascii="Arial" w:hAnsi="Arial" w:cs="Arial"/>
          <w:sz w:val="22"/>
          <w:szCs w:val="22"/>
          <w:lang w:val="en-GB"/>
        </w:rPr>
        <w:t xml:space="preserve">s as they fall </w:t>
      </w:r>
      <w:proofErr w:type="gramStart"/>
      <w:r w:rsidR="00AC5BE6" w:rsidRPr="006B0BEE">
        <w:rPr>
          <w:rFonts w:ascii="Arial" w:hAnsi="Arial" w:cs="Arial"/>
          <w:sz w:val="22"/>
          <w:szCs w:val="22"/>
          <w:lang w:val="en-GB"/>
        </w:rPr>
        <w:t>due</w:t>
      </w:r>
      <w:proofErr w:type="gramEnd"/>
      <w:r w:rsidR="00AC5BE6" w:rsidRPr="006B0BEE">
        <w:rPr>
          <w:rFonts w:ascii="Arial" w:hAnsi="Arial" w:cs="Arial"/>
          <w:sz w:val="22"/>
          <w:szCs w:val="22"/>
          <w:lang w:val="en-GB"/>
        </w:rPr>
        <w:t xml:space="preserve"> then the court will make an order for the company to be wound up and a liquidator to be appointed. The liquidator will</w:t>
      </w:r>
      <w:r w:rsidR="00F43282" w:rsidRPr="006B0BEE">
        <w:rPr>
          <w:rFonts w:ascii="Arial" w:hAnsi="Arial" w:cs="Arial"/>
          <w:sz w:val="22"/>
          <w:szCs w:val="22"/>
          <w:lang w:val="en-GB"/>
        </w:rPr>
        <w:t xml:space="preserve"> have to gather and realise </w:t>
      </w:r>
      <w:proofErr w:type="gramStart"/>
      <w:r w:rsidR="00F43282" w:rsidRPr="006B0BEE">
        <w:rPr>
          <w:rFonts w:ascii="Arial" w:hAnsi="Arial" w:cs="Arial"/>
          <w:sz w:val="22"/>
          <w:szCs w:val="22"/>
          <w:lang w:val="en-GB"/>
        </w:rPr>
        <w:t>all of</w:t>
      </w:r>
      <w:proofErr w:type="gramEnd"/>
      <w:r w:rsidR="00F43282" w:rsidRPr="006B0BEE">
        <w:rPr>
          <w:rFonts w:ascii="Arial" w:hAnsi="Arial" w:cs="Arial"/>
          <w:sz w:val="22"/>
          <w:szCs w:val="22"/>
          <w:lang w:val="en-GB"/>
        </w:rPr>
        <w:t xml:space="preserve"> the assets of Swift Limited and distribute them to creditors, including </w:t>
      </w:r>
      <w:proofErr w:type="spellStart"/>
      <w:r w:rsidR="00F43282" w:rsidRPr="006B0BEE">
        <w:rPr>
          <w:rFonts w:ascii="Arial" w:hAnsi="Arial" w:cs="Arial"/>
          <w:sz w:val="22"/>
          <w:szCs w:val="22"/>
          <w:lang w:val="en-GB"/>
        </w:rPr>
        <w:t>Edale</w:t>
      </w:r>
      <w:proofErr w:type="spellEnd"/>
      <w:r w:rsidR="00F43282" w:rsidRPr="006B0BEE">
        <w:rPr>
          <w:rFonts w:ascii="Arial" w:hAnsi="Arial" w:cs="Arial"/>
          <w:sz w:val="22"/>
          <w:szCs w:val="22"/>
          <w:lang w:val="en-GB"/>
        </w:rPr>
        <w:t xml:space="preserve"> Limited</w:t>
      </w:r>
      <w:r w:rsidR="004C4FAA" w:rsidRPr="006B0BEE">
        <w:rPr>
          <w:rFonts w:ascii="Arial" w:hAnsi="Arial" w:cs="Arial"/>
          <w:sz w:val="22"/>
          <w:szCs w:val="22"/>
          <w:lang w:val="en-GB"/>
        </w:rPr>
        <w:t>, as a way of paying back some (if not all) the debt owed</w:t>
      </w:r>
      <w:r w:rsidR="008911F6" w:rsidRPr="006B0BEE">
        <w:rPr>
          <w:rFonts w:ascii="Arial" w:hAnsi="Arial" w:cs="Arial"/>
          <w:sz w:val="22"/>
          <w:szCs w:val="22"/>
          <w:lang w:val="en-GB"/>
        </w:rPr>
        <w:t xml:space="preserve"> on</w:t>
      </w:r>
      <w:r w:rsidR="00F84C5A" w:rsidRPr="006B0BEE">
        <w:rPr>
          <w:rFonts w:ascii="Arial" w:hAnsi="Arial" w:cs="Arial"/>
          <w:sz w:val="22"/>
          <w:szCs w:val="22"/>
          <w:lang w:val="en-GB"/>
        </w:rPr>
        <w:t xml:space="preserve"> a </w:t>
      </w:r>
      <w:proofErr w:type="spellStart"/>
      <w:r w:rsidR="00F84C5A" w:rsidRPr="006B0BEE">
        <w:rPr>
          <w:rFonts w:ascii="Arial" w:hAnsi="Arial" w:cs="Arial"/>
          <w:sz w:val="22"/>
          <w:szCs w:val="22"/>
          <w:lang w:val="en-GB"/>
        </w:rPr>
        <w:t>pari</w:t>
      </w:r>
      <w:proofErr w:type="spellEnd"/>
      <w:r w:rsidR="00F84C5A" w:rsidRPr="006B0BEE">
        <w:rPr>
          <w:rFonts w:ascii="Arial" w:hAnsi="Arial" w:cs="Arial"/>
          <w:sz w:val="22"/>
          <w:szCs w:val="22"/>
          <w:lang w:val="en-GB"/>
        </w:rPr>
        <w:t xml:space="preserve"> passu basis</w:t>
      </w:r>
      <w:r w:rsidR="004C4FAA" w:rsidRPr="006B0BEE">
        <w:rPr>
          <w:rFonts w:ascii="Arial" w:hAnsi="Arial" w:cs="Arial"/>
          <w:sz w:val="22"/>
          <w:szCs w:val="22"/>
          <w:lang w:val="en-GB"/>
        </w:rPr>
        <w:t>.</w:t>
      </w:r>
      <w:r w:rsidR="00F66FF5" w:rsidRPr="006B0BEE">
        <w:rPr>
          <w:rFonts w:ascii="Arial" w:hAnsi="Arial" w:cs="Arial"/>
          <w:sz w:val="22"/>
          <w:szCs w:val="22"/>
          <w:lang w:val="en-GB"/>
        </w:rPr>
        <w:t xml:space="preserve"> </w:t>
      </w:r>
      <w:r w:rsidR="008C1234" w:rsidRPr="006B0BEE">
        <w:rPr>
          <w:rFonts w:ascii="Arial" w:hAnsi="Arial" w:cs="Arial"/>
          <w:sz w:val="22"/>
          <w:szCs w:val="22"/>
          <w:lang w:val="en-GB"/>
        </w:rPr>
        <w:t>Other matters the court will need to satisfy itself with are laid out under s</w:t>
      </w:r>
      <w:r w:rsidR="00F66FF5" w:rsidRPr="006B0BEE">
        <w:rPr>
          <w:rFonts w:ascii="Arial" w:hAnsi="Arial" w:cs="Arial"/>
          <w:sz w:val="22"/>
          <w:szCs w:val="22"/>
          <w:lang w:val="en-GB"/>
        </w:rPr>
        <w:t>ection 300(2)</w:t>
      </w:r>
      <w:r w:rsidR="002468E7" w:rsidRPr="006B0BEE">
        <w:rPr>
          <w:rFonts w:ascii="Arial" w:hAnsi="Arial" w:cs="Arial"/>
          <w:sz w:val="22"/>
          <w:szCs w:val="22"/>
          <w:lang w:val="en-GB"/>
        </w:rPr>
        <w:t xml:space="preserve"> IA</w:t>
      </w:r>
      <w:r w:rsidR="008C1234" w:rsidRPr="006B0BEE">
        <w:rPr>
          <w:rFonts w:ascii="Arial" w:hAnsi="Arial" w:cs="Arial"/>
          <w:sz w:val="22"/>
          <w:szCs w:val="22"/>
          <w:lang w:val="en-GB"/>
        </w:rPr>
        <w:t xml:space="preserve">. </w:t>
      </w:r>
    </w:p>
    <w:p w14:paraId="19FCAB66" w14:textId="77777777" w:rsidR="00A10AFA" w:rsidRPr="006B0BEE" w:rsidRDefault="00A10AFA" w:rsidP="008065CE">
      <w:pPr>
        <w:jc w:val="both"/>
        <w:rPr>
          <w:rFonts w:ascii="Arial" w:hAnsi="Arial" w:cs="Arial"/>
          <w:sz w:val="22"/>
          <w:szCs w:val="22"/>
          <w:lang w:val="en-GB"/>
        </w:rPr>
      </w:pPr>
    </w:p>
    <w:p w14:paraId="035AE692" w14:textId="06F85482" w:rsidR="00B2192F" w:rsidRPr="00B2192F" w:rsidRDefault="008C1234" w:rsidP="0027619E">
      <w:pPr>
        <w:shd w:val="clear" w:color="auto" w:fill="FFFFFF"/>
        <w:spacing w:before="100" w:beforeAutospacing="1" w:after="100" w:afterAutospacing="1"/>
        <w:jc w:val="both"/>
        <w:rPr>
          <w:rFonts w:ascii="Arial" w:hAnsi="Arial" w:cs="Arial"/>
          <w:sz w:val="22"/>
          <w:szCs w:val="22"/>
        </w:rPr>
      </w:pPr>
      <w:r w:rsidRPr="006B0BEE">
        <w:rPr>
          <w:rFonts w:ascii="Arial" w:hAnsi="Arial" w:cs="Arial"/>
          <w:sz w:val="22"/>
          <w:szCs w:val="22"/>
        </w:rPr>
        <w:t xml:space="preserve">Also, since </w:t>
      </w:r>
      <w:proofErr w:type="spellStart"/>
      <w:r w:rsidRPr="006B0BEE">
        <w:rPr>
          <w:rFonts w:ascii="Arial" w:hAnsi="Arial" w:cs="Arial"/>
          <w:sz w:val="22"/>
          <w:szCs w:val="22"/>
        </w:rPr>
        <w:t>Edale</w:t>
      </w:r>
      <w:proofErr w:type="spellEnd"/>
      <w:r w:rsidRPr="006B0BEE">
        <w:rPr>
          <w:rFonts w:ascii="Arial" w:hAnsi="Arial" w:cs="Arial"/>
          <w:sz w:val="22"/>
          <w:szCs w:val="22"/>
        </w:rPr>
        <w:t xml:space="preserve"> is a</w:t>
      </w:r>
      <w:r w:rsidR="00B2192F" w:rsidRPr="00B2192F">
        <w:rPr>
          <w:rFonts w:ascii="Arial" w:hAnsi="Arial" w:cs="Arial"/>
          <w:sz w:val="22"/>
          <w:szCs w:val="22"/>
        </w:rPr>
        <w:t xml:space="preserve"> creditor</w:t>
      </w:r>
      <w:r w:rsidRPr="006B0BEE">
        <w:rPr>
          <w:rFonts w:ascii="Arial" w:hAnsi="Arial" w:cs="Arial"/>
          <w:sz w:val="22"/>
          <w:szCs w:val="22"/>
        </w:rPr>
        <w:t xml:space="preserve"> of Swift Limited having given the money, it</w:t>
      </w:r>
      <w:r w:rsidR="00B2192F" w:rsidRPr="00B2192F">
        <w:rPr>
          <w:rFonts w:ascii="Arial" w:hAnsi="Arial" w:cs="Arial"/>
          <w:sz w:val="22"/>
          <w:szCs w:val="22"/>
        </w:rPr>
        <w:t xml:space="preserve"> can issue a civil claim against </w:t>
      </w:r>
      <w:r w:rsidRPr="006B0BEE">
        <w:rPr>
          <w:rFonts w:ascii="Arial" w:hAnsi="Arial" w:cs="Arial"/>
          <w:sz w:val="22"/>
          <w:szCs w:val="22"/>
        </w:rPr>
        <w:t xml:space="preserve">Swift Limited, the debtor, </w:t>
      </w:r>
      <w:r w:rsidR="00B2192F" w:rsidRPr="00B2192F">
        <w:rPr>
          <w:rFonts w:ascii="Arial" w:hAnsi="Arial" w:cs="Arial"/>
          <w:sz w:val="22"/>
          <w:szCs w:val="22"/>
        </w:rPr>
        <w:t xml:space="preserve">for a due and outstanding debt. If the court finds in the creditor’s </w:t>
      </w:r>
      <w:proofErr w:type="spellStart"/>
      <w:r w:rsidR="00B2192F" w:rsidRPr="00B2192F">
        <w:rPr>
          <w:rFonts w:ascii="Arial" w:hAnsi="Arial" w:cs="Arial"/>
          <w:sz w:val="22"/>
          <w:szCs w:val="22"/>
        </w:rPr>
        <w:t>favour</w:t>
      </w:r>
      <w:proofErr w:type="spellEnd"/>
      <w:r w:rsidR="001370E7" w:rsidRPr="006B0BEE">
        <w:rPr>
          <w:rFonts w:ascii="Arial" w:hAnsi="Arial" w:cs="Arial"/>
          <w:sz w:val="22"/>
          <w:szCs w:val="22"/>
        </w:rPr>
        <w:t xml:space="preserve"> (which it most likely will in this case as the money is owed)</w:t>
      </w:r>
      <w:r w:rsidR="00B2192F" w:rsidRPr="00B2192F">
        <w:rPr>
          <w:rFonts w:ascii="Arial" w:hAnsi="Arial" w:cs="Arial"/>
          <w:sz w:val="22"/>
          <w:szCs w:val="22"/>
        </w:rPr>
        <w:t>, the</w:t>
      </w:r>
      <w:r w:rsidR="003A1ECA" w:rsidRPr="006B0BEE">
        <w:rPr>
          <w:rFonts w:ascii="Arial" w:hAnsi="Arial" w:cs="Arial"/>
          <w:sz w:val="22"/>
          <w:szCs w:val="22"/>
        </w:rPr>
        <w:t xml:space="preserve">n </w:t>
      </w:r>
      <w:proofErr w:type="spellStart"/>
      <w:r w:rsidR="003A1ECA" w:rsidRPr="006B0BEE">
        <w:rPr>
          <w:rFonts w:ascii="Arial" w:hAnsi="Arial" w:cs="Arial"/>
          <w:sz w:val="22"/>
          <w:szCs w:val="22"/>
        </w:rPr>
        <w:t>Edale</w:t>
      </w:r>
      <w:proofErr w:type="spellEnd"/>
      <w:r w:rsidR="003A1ECA" w:rsidRPr="006B0BEE">
        <w:rPr>
          <w:rFonts w:ascii="Arial" w:hAnsi="Arial" w:cs="Arial"/>
          <w:sz w:val="22"/>
          <w:szCs w:val="22"/>
        </w:rPr>
        <w:t xml:space="preserve"> Limited </w:t>
      </w:r>
      <w:r w:rsidR="00B2192F" w:rsidRPr="00B2192F">
        <w:rPr>
          <w:rFonts w:ascii="Arial" w:hAnsi="Arial" w:cs="Arial"/>
          <w:sz w:val="22"/>
          <w:szCs w:val="22"/>
        </w:rPr>
        <w:t xml:space="preserve">can obtain a judgment for the debt. If </w:t>
      </w:r>
      <w:r w:rsidR="003A1ECA" w:rsidRPr="006B0BEE">
        <w:rPr>
          <w:rFonts w:ascii="Arial" w:hAnsi="Arial" w:cs="Arial"/>
          <w:sz w:val="22"/>
          <w:szCs w:val="22"/>
        </w:rPr>
        <w:t xml:space="preserve">Swift Limited </w:t>
      </w:r>
      <w:r w:rsidR="00B2192F" w:rsidRPr="00B2192F">
        <w:rPr>
          <w:rFonts w:ascii="Arial" w:hAnsi="Arial" w:cs="Arial"/>
          <w:sz w:val="22"/>
          <w:szCs w:val="22"/>
        </w:rPr>
        <w:t xml:space="preserve">fails to file an acknowledgement of service or </w:t>
      </w:r>
      <w:proofErr w:type="spellStart"/>
      <w:r w:rsidR="00B2192F" w:rsidRPr="00B2192F">
        <w:rPr>
          <w:rFonts w:ascii="Arial" w:hAnsi="Arial" w:cs="Arial"/>
          <w:sz w:val="22"/>
          <w:szCs w:val="22"/>
        </w:rPr>
        <w:t>defence</w:t>
      </w:r>
      <w:proofErr w:type="spellEnd"/>
      <w:r w:rsidR="00B2192F" w:rsidRPr="00B2192F">
        <w:rPr>
          <w:rFonts w:ascii="Arial" w:hAnsi="Arial" w:cs="Arial"/>
          <w:sz w:val="22"/>
          <w:szCs w:val="22"/>
        </w:rPr>
        <w:t>, the</w:t>
      </w:r>
      <w:r w:rsidR="003A1ECA" w:rsidRPr="006B0BEE">
        <w:rPr>
          <w:rFonts w:ascii="Arial" w:hAnsi="Arial" w:cs="Arial"/>
          <w:sz w:val="22"/>
          <w:szCs w:val="22"/>
        </w:rPr>
        <w:t xml:space="preserve">n </w:t>
      </w:r>
      <w:proofErr w:type="spellStart"/>
      <w:r w:rsidR="003A1ECA" w:rsidRPr="006B0BEE">
        <w:rPr>
          <w:rFonts w:ascii="Arial" w:hAnsi="Arial" w:cs="Arial"/>
          <w:sz w:val="22"/>
          <w:szCs w:val="22"/>
        </w:rPr>
        <w:t>Edale</w:t>
      </w:r>
      <w:proofErr w:type="spellEnd"/>
      <w:r w:rsidR="003A1ECA" w:rsidRPr="006B0BEE">
        <w:rPr>
          <w:rFonts w:ascii="Arial" w:hAnsi="Arial" w:cs="Arial"/>
          <w:sz w:val="22"/>
          <w:szCs w:val="22"/>
        </w:rPr>
        <w:t xml:space="preserve"> Limited, the creditor,</w:t>
      </w:r>
      <w:r w:rsidR="00B2192F" w:rsidRPr="00B2192F">
        <w:rPr>
          <w:rFonts w:ascii="Arial" w:hAnsi="Arial" w:cs="Arial"/>
          <w:sz w:val="22"/>
          <w:szCs w:val="22"/>
        </w:rPr>
        <w:t xml:space="preserve"> may be able to obtain a default judgment. Alternatively, where (as is relatively common in debt enforcement claims) </w:t>
      </w:r>
      <w:r w:rsidR="000D2282" w:rsidRPr="006B0BEE">
        <w:rPr>
          <w:rFonts w:ascii="Arial" w:hAnsi="Arial" w:cs="Arial"/>
          <w:sz w:val="22"/>
          <w:szCs w:val="22"/>
        </w:rPr>
        <w:t>Swift Limited</w:t>
      </w:r>
      <w:r w:rsidR="00B2192F" w:rsidRPr="00B2192F">
        <w:rPr>
          <w:rFonts w:ascii="Arial" w:hAnsi="Arial" w:cs="Arial"/>
          <w:sz w:val="22"/>
          <w:szCs w:val="22"/>
        </w:rPr>
        <w:t xml:space="preserve"> files a </w:t>
      </w:r>
      <w:proofErr w:type="spellStart"/>
      <w:r w:rsidR="00B2192F" w:rsidRPr="00B2192F">
        <w:rPr>
          <w:rFonts w:ascii="Arial" w:hAnsi="Arial" w:cs="Arial"/>
          <w:sz w:val="22"/>
          <w:szCs w:val="22"/>
        </w:rPr>
        <w:t>defence</w:t>
      </w:r>
      <w:proofErr w:type="spellEnd"/>
      <w:r w:rsidR="00B2192F" w:rsidRPr="00B2192F">
        <w:rPr>
          <w:rFonts w:ascii="Arial" w:hAnsi="Arial" w:cs="Arial"/>
          <w:sz w:val="22"/>
          <w:szCs w:val="22"/>
        </w:rPr>
        <w:t xml:space="preserve"> but has no real prospect of successfully defending the claim, the </w:t>
      </w:r>
      <w:r w:rsidR="000D2282" w:rsidRPr="006B0BEE">
        <w:rPr>
          <w:rFonts w:ascii="Arial" w:hAnsi="Arial" w:cs="Arial"/>
          <w:sz w:val="22"/>
          <w:szCs w:val="22"/>
        </w:rPr>
        <w:t xml:space="preserve">BVI </w:t>
      </w:r>
      <w:r w:rsidR="00B2192F" w:rsidRPr="00B2192F">
        <w:rPr>
          <w:rFonts w:ascii="Arial" w:hAnsi="Arial" w:cs="Arial"/>
          <w:sz w:val="22"/>
          <w:szCs w:val="22"/>
        </w:rPr>
        <w:t xml:space="preserve">court may give summary judgment in the </w:t>
      </w:r>
      <w:proofErr w:type="spellStart"/>
      <w:r w:rsidR="000D2282" w:rsidRPr="006B0BEE">
        <w:rPr>
          <w:rFonts w:ascii="Arial" w:hAnsi="Arial" w:cs="Arial"/>
          <w:sz w:val="22"/>
          <w:szCs w:val="22"/>
        </w:rPr>
        <w:t>Edale</w:t>
      </w:r>
      <w:proofErr w:type="spellEnd"/>
      <w:r w:rsidR="000D2282" w:rsidRPr="006B0BEE">
        <w:rPr>
          <w:rFonts w:ascii="Arial" w:hAnsi="Arial" w:cs="Arial"/>
          <w:sz w:val="22"/>
          <w:szCs w:val="22"/>
        </w:rPr>
        <w:t xml:space="preserve"> Limited’s</w:t>
      </w:r>
      <w:r w:rsidR="00B2192F" w:rsidRPr="00B2192F">
        <w:rPr>
          <w:rFonts w:ascii="Arial" w:hAnsi="Arial" w:cs="Arial"/>
          <w:sz w:val="22"/>
          <w:szCs w:val="22"/>
        </w:rPr>
        <w:t xml:space="preserve"> </w:t>
      </w:r>
      <w:proofErr w:type="spellStart"/>
      <w:r w:rsidR="00B2192F" w:rsidRPr="00B2192F">
        <w:rPr>
          <w:rFonts w:ascii="Arial" w:hAnsi="Arial" w:cs="Arial"/>
          <w:sz w:val="22"/>
          <w:szCs w:val="22"/>
        </w:rPr>
        <w:t>favour</w:t>
      </w:r>
      <w:proofErr w:type="spellEnd"/>
      <w:r w:rsidR="00B2192F" w:rsidRPr="00B2192F">
        <w:rPr>
          <w:rFonts w:ascii="Arial" w:hAnsi="Arial" w:cs="Arial"/>
          <w:sz w:val="22"/>
          <w:szCs w:val="22"/>
        </w:rPr>
        <w:t>, which can result in a judgment without a full trial. If the judgment cannot be achieved on a summary basis, then proceedings may take some time to reach judgment depending on how complex the matter is, although an expedited is occasionally possible in exceptional cases.</w:t>
      </w:r>
    </w:p>
    <w:p w14:paraId="514C201E" w14:textId="0CAB81AE" w:rsidR="00B2192F" w:rsidRPr="00B2192F" w:rsidRDefault="00B2192F" w:rsidP="0027619E">
      <w:pPr>
        <w:shd w:val="clear" w:color="auto" w:fill="FFFFFF"/>
        <w:spacing w:before="100" w:beforeAutospacing="1" w:after="100" w:afterAutospacing="1"/>
        <w:jc w:val="both"/>
        <w:rPr>
          <w:rFonts w:ascii="Arial" w:hAnsi="Arial" w:cs="Arial"/>
          <w:sz w:val="22"/>
          <w:szCs w:val="22"/>
        </w:rPr>
      </w:pPr>
      <w:r w:rsidRPr="00B2192F">
        <w:rPr>
          <w:rFonts w:ascii="Arial" w:hAnsi="Arial" w:cs="Arial"/>
          <w:sz w:val="22"/>
          <w:szCs w:val="22"/>
        </w:rPr>
        <w:lastRenderedPageBreak/>
        <w:t xml:space="preserve">If the </w:t>
      </w:r>
      <w:r w:rsidR="000D2282" w:rsidRPr="006B0BEE">
        <w:rPr>
          <w:rFonts w:ascii="Arial" w:hAnsi="Arial" w:cs="Arial"/>
          <w:sz w:val="22"/>
          <w:szCs w:val="22"/>
        </w:rPr>
        <w:t>Swift Limi</w:t>
      </w:r>
      <w:r w:rsidR="006B0BEE" w:rsidRPr="006B0BEE">
        <w:rPr>
          <w:rFonts w:ascii="Arial" w:hAnsi="Arial" w:cs="Arial"/>
          <w:sz w:val="22"/>
          <w:szCs w:val="22"/>
        </w:rPr>
        <w:t>ted</w:t>
      </w:r>
      <w:r w:rsidRPr="00B2192F">
        <w:rPr>
          <w:rFonts w:ascii="Arial" w:hAnsi="Arial" w:cs="Arial"/>
          <w:sz w:val="22"/>
          <w:szCs w:val="22"/>
        </w:rPr>
        <w:t xml:space="preserve"> fails to pay the judgment debt, </w:t>
      </w:r>
      <w:proofErr w:type="spellStart"/>
      <w:r w:rsidR="006B0BEE" w:rsidRPr="006B0BEE">
        <w:rPr>
          <w:rFonts w:ascii="Arial" w:hAnsi="Arial" w:cs="Arial"/>
          <w:sz w:val="22"/>
          <w:szCs w:val="22"/>
        </w:rPr>
        <w:t>Edale</w:t>
      </w:r>
      <w:proofErr w:type="spellEnd"/>
      <w:r w:rsidR="006B0BEE" w:rsidRPr="006B0BEE">
        <w:rPr>
          <w:rFonts w:ascii="Arial" w:hAnsi="Arial" w:cs="Arial"/>
          <w:sz w:val="22"/>
          <w:szCs w:val="22"/>
        </w:rPr>
        <w:t xml:space="preserve"> Limited</w:t>
      </w:r>
      <w:r w:rsidRPr="00B2192F">
        <w:rPr>
          <w:rFonts w:ascii="Arial" w:hAnsi="Arial" w:cs="Arial"/>
          <w:sz w:val="22"/>
          <w:szCs w:val="22"/>
        </w:rPr>
        <w:t xml:space="preserve"> can (in appropriate circumstances):</w:t>
      </w:r>
    </w:p>
    <w:p w14:paraId="7078F7C3" w14:textId="2140227C" w:rsidR="00B2192F" w:rsidRPr="00B2192F" w:rsidRDefault="00B2192F" w:rsidP="0027619E">
      <w:pPr>
        <w:numPr>
          <w:ilvl w:val="0"/>
          <w:numId w:val="30"/>
        </w:numPr>
        <w:shd w:val="clear" w:color="auto" w:fill="FFFFFF"/>
        <w:jc w:val="both"/>
        <w:rPr>
          <w:rFonts w:ascii="Arial" w:hAnsi="Arial" w:cs="Arial"/>
          <w:sz w:val="22"/>
          <w:szCs w:val="22"/>
        </w:rPr>
      </w:pPr>
      <w:r w:rsidRPr="00B2192F">
        <w:rPr>
          <w:rFonts w:ascii="Arial" w:hAnsi="Arial" w:cs="Arial"/>
          <w:sz w:val="22"/>
          <w:szCs w:val="22"/>
        </w:rPr>
        <w:t xml:space="preserve">apply to the court to appoint a liquidator </w:t>
      </w:r>
      <w:r w:rsidR="006B0BEE" w:rsidRPr="006B0BEE">
        <w:rPr>
          <w:rFonts w:ascii="Arial" w:hAnsi="Arial" w:cs="Arial"/>
          <w:sz w:val="22"/>
          <w:szCs w:val="22"/>
        </w:rPr>
        <w:t xml:space="preserve">to take over Swift </w:t>
      </w:r>
      <w:proofErr w:type="gramStart"/>
      <w:r w:rsidR="006B0BEE" w:rsidRPr="006B0BEE">
        <w:rPr>
          <w:rFonts w:ascii="Arial" w:hAnsi="Arial" w:cs="Arial"/>
          <w:sz w:val="22"/>
          <w:szCs w:val="22"/>
        </w:rPr>
        <w:t>Limited</w:t>
      </w:r>
      <w:r w:rsidRPr="00B2192F">
        <w:rPr>
          <w:rFonts w:ascii="Arial" w:hAnsi="Arial" w:cs="Arial"/>
          <w:sz w:val="22"/>
          <w:szCs w:val="22"/>
        </w:rPr>
        <w:t>;</w:t>
      </w:r>
      <w:proofErr w:type="gramEnd"/>
    </w:p>
    <w:p w14:paraId="6BC5DE03" w14:textId="547ED863" w:rsidR="00B2192F" w:rsidRPr="00B2192F" w:rsidRDefault="00B2192F" w:rsidP="0027619E">
      <w:pPr>
        <w:numPr>
          <w:ilvl w:val="0"/>
          <w:numId w:val="30"/>
        </w:numPr>
        <w:shd w:val="clear" w:color="auto" w:fill="FFFFFF"/>
        <w:jc w:val="both"/>
        <w:rPr>
          <w:rFonts w:ascii="Arial" w:hAnsi="Arial" w:cs="Arial"/>
          <w:sz w:val="22"/>
          <w:szCs w:val="22"/>
        </w:rPr>
      </w:pPr>
      <w:r w:rsidRPr="00B2192F">
        <w:rPr>
          <w:rFonts w:ascii="Arial" w:hAnsi="Arial" w:cs="Arial"/>
          <w:sz w:val="22"/>
          <w:szCs w:val="22"/>
        </w:rPr>
        <w:t xml:space="preserve">obtain a charging order over the </w:t>
      </w:r>
      <w:r w:rsidR="006B0BEE" w:rsidRPr="006B0BEE">
        <w:rPr>
          <w:rFonts w:ascii="Arial" w:hAnsi="Arial" w:cs="Arial"/>
          <w:sz w:val="22"/>
          <w:szCs w:val="22"/>
        </w:rPr>
        <w:t>Swift Limited’s</w:t>
      </w:r>
      <w:r w:rsidRPr="00B2192F">
        <w:rPr>
          <w:rFonts w:ascii="Arial" w:hAnsi="Arial" w:cs="Arial"/>
          <w:sz w:val="22"/>
          <w:szCs w:val="22"/>
        </w:rPr>
        <w:t xml:space="preserve"> </w:t>
      </w:r>
      <w:proofErr w:type="gramStart"/>
      <w:r w:rsidRPr="00B2192F">
        <w:rPr>
          <w:rFonts w:ascii="Arial" w:hAnsi="Arial" w:cs="Arial"/>
          <w:sz w:val="22"/>
          <w:szCs w:val="22"/>
        </w:rPr>
        <w:t>assets;</w:t>
      </w:r>
      <w:proofErr w:type="gramEnd"/>
    </w:p>
    <w:p w14:paraId="20E301C4" w14:textId="2826B43B" w:rsidR="00B2192F" w:rsidRPr="00B2192F" w:rsidRDefault="00B2192F" w:rsidP="0027619E">
      <w:pPr>
        <w:numPr>
          <w:ilvl w:val="0"/>
          <w:numId w:val="30"/>
        </w:numPr>
        <w:shd w:val="clear" w:color="auto" w:fill="FFFFFF"/>
        <w:jc w:val="both"/>
        <w:rPr>
          <w:rFonts w:ascii="Arial" w:hAnsi="Arial" w:cs="Arial"/>
          <w:sz w:val="22"/>
          <w:szCs w:val="22"/>
        </w:rPr>
      </w:pPr>
      <w:r w:rsidRPr="00B2192F">
        <w:rPr>
          <w:rFonts w:ascii="Arial" w:hAnsi="Arial" w:cs="Arial"/>
          <w:sz w:val="22"/>
          <w:szCs w:val="22"/>
        </w:rPr>
        <w:t>apply to the court for the appointment of a receiver by way of enforcement; and</w:t>
      </w:r>
      <w:r w:rsidR="006B0BEE" w:rsidRPr="006B0BEE">
        <w:rPr>
          <w:rFonts w:ascii="Arial" w:hAnsi="Arial" w:cs="Arial"/>
          <w:sz w:val="22"/>
          <w:szCs w:val="22"/>
        </w:rPr>
        <w:t>/or</w:t>
      </w:r>
    </w:p>
    <w:p w14:paraId="3FC78C9A" w14:textId="77777777" w:rsidR="00B2192F" w:rsidRPr="00B2192F" w:rsidRDefault="00B2192F" w:rsidP="0027619E">
      <w:pPr>
        <w:numPr>
          <w:ilvl w:val="0"/>
          <w:numId w:val="30"/>
        </w:numPr>
        <w:shd w:val="clear" w:color="auto" w:fill="FFFFFF"/>
        <w:jc w:val="both"/>
        <w:rPr>
          <w:rFonts w:ascii="Arial" w:hAnsi="Arial" w:cs="Arial"/>
          <w:sz w:val="22"/>
          <w:szCs w:val="22"/>
        </w:rPr>
      </w:pPr>
      <w:r w:rsidRPr="00B2192F">
        <w:rPr>
          <w:rFonts w:ascii="Arial" w:hAnsi="Arial" w:cs="Arial"/>
          <w:sz w:val="22"/>
          <w:szCs w:val="22"/>
        </w:rPr>
        <w:t>obtain an attachment of debts order.</w:t>
      </w:r>
    </w:p>
    <w:p w14:paraId="6B300CD7" w14:textId="77777777" w:rsidR="00B2192F" w:rsidRDefault="00B2192F" w:rsidP="008065CE">
      <w:pPr>
        <w:jc w:val="both"/>
        <w:rPr>
          <w:rFonts w:ascii="Avenir Next" w:hAnsi="Avenir Next" w:cs="Arial"/>
          <w:sz w:val="22"/>
          <w:szCs w:val="22"/>
          <w:lang w:val="en-GB"/>
        </w:rPr>
      </w:pPr>
    </w:p>
    <w:p w14:paraId="45F591D3" w14:textId="77777777" w:rsidR="00B2192F" w:rsidRPr="005965BF" w:rsidRDefault="00B2192F"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653765"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w:t>
      </w:r>
      <w:r w:rsidRPr="00653765">
        <w:rPr>
          <w:rFonts w:ascii="Avenir Next" w:hAnsi="Avenir Next" w:cs="Arial"/>
          <w:sz w:val="22"/>
          <w:szCs w:val="22"/>
          <w:lang w:val="en-GB"/>
        </w:rPr>
        <w:t>s awarded a judgment in the English High Court against DEF Limited, also incorporated in England, for GBP</w:t>
      </w:r>
      <w:r w:rsidR="00DE004E" w:rsidRPr="00653765">
        <w:rPr>
          <w:rFonts w:ascii="Avenir Next" w:hAnsi="Avenir Next" w:cs="Arial"/>
          <w:sz w:val="22"/>
          <w:szCs w:val="22"/>
          <w:lang w:val="en-GB"/>
        </w:rPr>
        <w:t xml:space="preserve"> </w:t>
      </w:r>
      <w:r w:rsidRPr="00653765">
        <w:rPr>
          <w:rFonts w:ascii="Avenir Next" w:hAnsi="Avenir Next" w:cs="Arial"/>
          <w:sz w:val="22"/>
          <w:szCs w:val="22"/>
          <w:lang w:val="en-GB"/>
        </w:rPr>
        <w:t xml:space="preserve">2 million.  </w:t>
      </w:r>
      <w:proofErr w:type="gramStart"/>
      <w:r w:rsidRPr="00653765">
        <w:rPr>
          <w:rFonts w:ascii="Avenir Next" w:hAnsi="Avenir Next" w:cs="Arial"/>
          <w:sz w:val="22"/>
          <w:szCs w:val="22"/>
          <w:lang w:val="en-GB"/>
        </w:rPr>
        <w:t>In an attempt to</w:t>
      </w:r>
      <w:proofErr w:type="gramEnd"/>
      <w:r w:rsidRPr="00653765">
        <w:rPr>
          <w:rFonts w:ascii="Avenir Next" w:hAnsi="Avenir Next" w:cs="Arial"/>
          <w:sz w:val="22"/>
          <w:szCs w:val="22"/>
          <w:lang w:val="en-GB"/>
        </w:rPr>
        <w:t xml:space="preserve"> enforce its judgment</w:t>
      </w:r>
      <w:r w:rsidR="00B24DB4" w:rsidRPr="00653765">
        <w:rPr>
          <w:rFonts w:ascii="Avenir Next" w:hAnsi="Avenir Next" w:cs="Arial"/>
          <w:sz w:val="22"/>
          <w:szCs w:val="22"/>
          <w:lang w:val="en-GB"/>
        </w:rPr>
        <w:t>,</w:t>
      </w:r>
      <w:r w:rsidRPr="00653765">
        <w:rPr>
          <w:rFonts w:ascii="Avenir Next" w:hAnsi="Avenir Next" w:cs="Arial"/>
          <w:sz w:val="22"/>
          <w:szCs w:val="22"/>
          <w:lang w:val="en-GB"/>
        </w:rPr>
        <w:t xml:space="preserve"> ABC Limited has discovered that DEF Limited has no realisable assets but is the 100% owner of XYZ Limited </w:t>
      </w:r>
      <w:r w:rsidR="007D4213" w:rsidRPr="00653765">
        <w:rPr>
          <w:rFonts w:ascii="Avenir Next" w:hAnsi="Avenir Next" w:cs="Arial"/>
          <w:sz w:val="22"/>
          <w:szCs w:val="22"/>
          <w:lang w:val="en-GB"/>
        </w:rPr>
        <w:t>(</w:t>
      </w:r>
      <w:r w:rsidRPr="00653765">
        <w:rPr>
          <w:rFonts w:ascii="Avenir Next" w:hAnsi="Avenir Next" w:cs="Arial"/>
          <w:sz w:val="22"/>
          <w:szCs w:val="22"/>
          <w:lang w:val="en-GB"/>
        </w:rPr>
        <w:t>a company incorporated in the BVI</w:t>
      </w:r>
      <w:r w:rsidR="007D4213" w:rsidRPr="00653765">
        <w:rPr>
          <w:rFonts w:ascii="Avenir Next" w:hAnsi="Avenir Next" w:cs="Arial"/>
          <w:sz w:val="22"/>
          <w:szCs w:val="22"/>
          <w:lang w:val="en-GB"/>
        </w:rPr>
        <w:t>)</w:t>
      </w:r>
      <w:r w:rsidRPr="00653765">
        <w:rPr>
          <w:rFonts w:ascii="Avenir Next" w:hAnsi="Avenir Next" w:cs="Arial"/>
          <w:sz w:val="22"/>
          <w:szCs w:val="22"/>
          <w:lang w:val="en-GB"/>
        </w:rPr>
        <w:t xml:space="preserve"> which owns a number of unencumbered properties in BVI but is struck off of the Register</w:t>
      </w:r>
      <w:r w:rsidR="00B24DB4" w:rsidRPr="00653765">
        <w:rPr>
          <w:rFonts w:ascii="Avenir Next" w:hAnsi="Avenir Next" w:cs="Arial"/>
          <w:sz w:val="22"/>
          <w:szCs w:val="22"/>
          <w:lang w:val="en-GB"/>
        </w:rPr>
        <w:t>,</w:t>
      </w:r>
      <w:r w:rsidRPr="00653765">
        <w:rPr>
          <w:rFonts w:ascii="Avenir Next" w:hAnsi="Avenir Next" w:cs="Arial"/>
          <w:sz w:val="22"/>
          <w:szCs w:val="22"/>
          <w:lang w:val="en-GB"/>
        </w:rPr>
        <w:t xml:space="preserve"> </w:t>
      </w:r>
      <w:r w:rsidR="000D1EBF" w:rsidRPr="00653765">
        <w:rPr>
          <w:rFonts w:ascii="Avenir Next" w:hAnsi="Avenir Next" w:cs="Arial"/>
          <w:sz w:val="22"/>
          <w:szCs w:val="22"/>
          <w:lang w:val="en-GB"/>
        </w:rPr>
        <w:t>although</w:t>
      </w:r>
      <w:r w:rsidRPr="00653765">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653765"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653765">
        <w:rPr>
          <w:rFonts w:ascii="Avenir Next" w:hAnsi="Avenir Next" w:cs="Arial"/>
          <w:sz w:val="22"/>
          <w:szCs w:val="22"/>
          <w:lang w:val="en-GB"/>
        </w:rPr>
        <w:t xml:space="preserve">Your principal has been asked to advise ABC Limited of its options to recover the judgment debt owed by DEF Limited. Prepare a memorandum for your principal, stating what options ABC Limited should be advised to consider </w:t>
      </w:r>
      <w:proofErr w:type="gramStart"/>
      <w:r w:rsidRPr="00653765">
        <w:rPr>
          <w:rFonts w:ascii="Avenir Next" w:hAnsi="Avenir Next" w:cs="Arial"/>
          <w:sz w:val="22"/>
          <w:szCs w:val="22"/>
          <w:lang w:val="en-GB"/>
        </w:rPr>
        <w:t>in order to</w:t>
      </w:r>
      <w:proofErr w:type="gramEnd"/>
      <w:r w:rsidRPr="00653765">
        <w:rPr>
          <w:rFonts w:ascii="Avenir Next" w:hAnsi="Avenir Next" w:cs="Arial"/>
          <w:sz w:val="22"/>
          <w:szCs w:val="22"/>
          <w:lang w:val="en-GB"/>
        </w:rPr>
        <w:t xml:space="preserve">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156659E4" w14:textId="017B477D" w:rsidR="002D3473" w:rsidRPr="00A90B4D" w:rsidRDefault="008C3395" w:rsidP="008065CE">
      <w:pPr>
        <w:autoSpaceDE w:val="0"/>
        <w:autoSpaceDN w:val="0"/>
        <w:adjustRightInd w:val="0"/>
        <w:jc w:val="both"/>
        <w:rPr>
          <w:rFonts w:ascii="Arial" w:hAnsi="Arial" w:cs="Arial"/>
          <w:sz w:val="22"/>
          <w:szCs w:val="22"/>
          <w:lang w:val="en-GB"/>
        </w:rPr>
      </w:pPr>
      <w:r w:rsidRPr="00A90B4D">
        <w:rPr>
          <w:rFonts w:ascii="Arial" w:hAnsi="Arial" w:cs="Arial"/>
          <w:sz w:val="22"/>
          <w:szCs w:val="22"/>
          <w:lang w:val="en-GB"/>
        </w:rPr>
        <w:t xml:space="preserve">Question: We have been asked what </w:t>
      </w:r>
      <w:r w:rsidR="00462781" w:rsidRPr="00A90B4D">
        <w:rPr>
          <w:rFonts w:ascii="Arial" w:hAnsi="Arial" w:cs="Arial"/>
          <w:sz w:val="22"/>
          <w:szCs w:val="22"/>
          <w:lang w:val="en-GB"/>
        </w:rPr>
        <w:t xml:space="preserve">options </w:t>
      </w:r>
      <w:proofErr w:type="gramStart"/>
      <w:r w:rsidR="00462781" w:rsidRPr="00A90B4D">
        <w:rPr>
          <w:rFonts w:ascii="Arial" w:hAnsi="Arial" w:cs="Arial"/>
          <w:sz w:val="22"/>
          <w:szCs w:val="22"/>
          <w:lang w:val="en-GB"/>
        </w:rPr>
        <w:t>should ABC Limited</w:t>
      </w:r>
      <w:proofErr w:type="gramEnd"/>
      <w:r w:rsidR="00462781" w:rsidRPr="00A90B4D">
        <w:rPr>
          <w:rFonts w:ascii="Arial" w:hAnsi="Arial" w:cs="Arial"/>
          <w:sz w:val="22"/>
          <w:szCs w:val="22"/>
          <w:lang w:val="en-GB"/>
        </w:rPr>
        <w:t xml:space="preserve"> consider to enforce its judgment </w:t>
      </w:r>
      <w:r w:rsidR="00345EFE" w:rsidRPr="00A90B4D">
        <w:rPr>
          <w:rFonts w:ascii="Arial" w:hAnsi="Arial" w:cs="Arial"/>
          <w:sz w:val="22"/>
          <w:szCs w:val="22"/>
          <w:lang w:val="en-GB"/>
        </w:rPr>
        <w:t>debt</w:t>
      </w:r>
      <w:r w:rsidR="008D0BEE" w:rsidRPr="00A90B4D">
        <w:rPr>
          <w:rFonts w:ascii="Arial" w:hAnsi="Arial" w:cs="Arial"/>
          <w:sz w:val="22"/>
          <w:szCs w:val="22"/>
          <w:lang w:val="en-GB"/>
        </w:rPr>
        <w:t>.</w:t>
      </w:r>
    </w:p>
    <w:p w14:paraId="613F260D" w14:textId="77777777" w:rsidR="004F5AD3" w:rsidRPr="00A90B4D" w:rsidRDefault="004F5AD3" w:rsidP="008065CE">
      <w:pPr>
        <w:autoSpaceDE w:val="0"/>
        <w:autoSpaceDN w:val="0"/>
        <w:adjustRightInd w:val="0"/>
        <w:jc w:val="both"/>
        <w:rPr>
          <w:rFonts w:ascii="Arial" w:hAnsi="Arial" w:cs="Arial"/>
          <w:sz w:val="22"/>
          <w:szCs w:val="22"/>
          <w:lang w:val="en-GB"/>
        </w:rPr>
      </w:pPr>
    </w:p>
    <w:p w14:paraId="76A6A9E3" w14:textId="4015A488" w:rsidR="004F5AD3" w:rsidRPr="00A90B4D" w:rsidRDefault="004F5AD3" w:rsidP="008065CE">
      <w:pPr>
        <w:autoSpaceDE w:val="0"/>
        <w:autoSpaceDN w:val="0"/>
        <w:adjustRightInd w:val="0"/>
        <w:jc w:val="both"/>
        <w:rPr>
          <w:rFonts w:ascii="Arial" w:hAnsi="Arial" w:cs="Arial"/>
          <w:sz w:val="22"/>
          <w:szCs w:val="22"/>
          <w:lang w:val="en-GB"/>
        </w:rPr>
      </w:pPr>
      <w:r w:rsidRPr="00A90B4D">
        <w:rPr>
          <w:rFonts w:ascii="Arial" w:hAnsi="Arial" w:cs="Arial"/>
          <w:sz w:val="22"/>
          <w:szCs w:val="22"/>
          <w:lang w:val="en-GB"/>
        </w:rPr>
        <w:t xml:space="preserve">There are various options available to ABC </w:t>
      </w:r>
      <w:r w:rsidR="007A28F2" w:rsidRPr="00A90B4D">
        <w:rPr>
          <w:rFonts w:ascii="Arial" w:hAnsi="Arial" w:cs="Arial"/>
          <w:sz w:val="22"/>
          <w:szCs w:val="22"/>
          <w:lang w:val="en-GB"/>
        </w:rPr>
        <w:t>Limited to recover judgment debt which will be discussed below.</w:t>
      </w:r>
    </w:p>
    <w:p w14:paraId="0AF12197" w14:textId="77777777" w:rsidR="007A28F2" w:rsidRPr="00A90B4D" w:rsidRDefault="007A28F2" w:rsidP="008065CE">
      <w:pPr>
        <w:autoSpaceDE w:val="0"/>
        <w:autoSpaceDN w:val="0"/>
        <w:adjustRightInd w:val="0"/>
        <w:jc w:val="both"/>
        <w:rPr>
          <w:rFonts w:ascii="Arial" w:hAnsi="Arial" w:cs="Arial"/>
          <w:sz w:val="22"/>
          <w:szCs w:val="22"/>
          <w:lang w:val="en-GB"/>
        </w:rPr>
      </w:pPr>
    </w:p>
    <w:p w14:paraId="50C5738B" w14:textId="584373EE" w:rsidR="008D0BEE" w:rsidRPr="00A90B4D" w:rsidRDefault="007A28F2" w:rsidP="008065CE">
      <w:pPr>
        <w:autoSpaceDE w:val="0"/>
        <w:autoSpaceDN w:val="0"/>
        <w:adjustRightInd w:val="0"/>
        <w:jc w:val="both"/>
        <w:rPr>
          <w:rFonts w:ascii="Arial" w:hAnsi="Arial" w:cs="Arial"/>
          <w:sz w:val="22"/>
          <w:szCs w:val="22"/>
          <w:lang w:val="en-GB"/>
        </w:rPr>
      </w:pPr>
      <w:r w:rsidRPr="00A90B4D">
        <w:rPr>
          <w:rFonts w:ascii="Arial" w:hAnsi="Arial" w:cs="Arial"/>
          <w:sz w:val="22"/>
          <w:szCs w:val="22"/>
          <w:lang w:val="en-GB"/>
        </w:rPr>
        <w:t>Since the judgement debt was</w:t>
      </w:r>
      <w:r w:rsidR="00850972" w:rsidRPr="00A90B4D">
        <w:rPr>
          <w:rFonts w:ascii="Arial" w:hAnsi="Arial" w:cs="Arial"/>
          <w:sz w:val="22"/>
          <w:szCs w:val="22"/>
          <w:lang w:val="en-GB"/>
        </w:rPr>
        <w:t xml:space="preserve"> handed down in </w:t>
      </w:r>
      <w:r w:rsidR="0008276B" w:rsidRPr="00A90B4D">
        <w:rPr>
          <w:rFonts w:ascii="Arial" w:hAnsi="Arial" w:cs="Arial"/>
          <w:sz w:val="22"/>
          <w:szCs w:val="22"/>
          <w:lang w:val="en-GB"/>
        </w:rPr>
        <w:t xml:space="preserve">the </w:t>
      </w:r>
      <w:r w:rsidRPr="00A90B4D">
        <w:rPr>
          <w:rFonts w:ascii="Arial" w:hAnsi="Arial" w:cs="Arial"/>
          <w:sz w:val="22"/>
          <w:szCs w:val="22"/>
          <w:lang w:val="en-GB"/>
        </w:rPr>
        <w:t>H</w:t>
      </w:r>
      <w:r w:rsidR="0008276B" w:rsidRPr="00A90B4D">
        <w:rPr>
          <w:rFonts w:ascii="Arial" w:hAnsi="Arial" w:cs="Arial"/>
          <w:sz w:val="22"/>
          <w:szCs w:val="22"/>
          <w:lang w:val="en-GB"/>
        </w:rPr>
        <w:t xml:space="preserve">igh </w:t>
      </w:r>
      <w:r w:rsidRPr="00A90B4D">
        <w:rPr>
          <w:rFonts w:ascii="Arial" w:hAnsi="Arial" w:cs="Arial"/>
          <w:sz w:val="22"/>
          <w:szCs w:val="22"/>
          <w:lang w:val="en-GB"/>
        </w:rPr>
        <w:t>C</w:t>
      </w:r>
      <w:r w:rsidR="0008276B" w:rsidRPr="00A90B4D">
        <w:rPr>
          <w:rFonts w:ascii="Arial" w:hAnsi="Arial" w:cs="Arial"/>
          <w:sz w:val="22"/>
          <w:szCs w:val="22"/>
          <w:lang w:val="en-GB"/>
        </w:rPr>
        <w:t xml:space="preserve">ourt of </w:t>
      </w:r>
      <w:r w:rsidR="00850972" w:rsidRPr="00A90B4D">
        <w:rPr>
          <w:rFonts w:ascii="Arial" w:hAnsi="Arial" w:cs="Arial"/>
          <w:sz w:val="22"/>
          <w:szCs w:val="22"/>
          <w:lang w:val="en-GB"/>
        </w:rPr>
        <w:t>England</w:t>
      </w:r>
      <w:r w:rsidRPr="00A90B4D">
        <w:rPr>
          <w:rFonts w:ascii="Arial" w:hAnsi="Arial" w:cs="Arial"/>
          <w:sz w:val="22"/>
          <w:szCs w:val="22"/>
          <w:lang w:val="en-GB"/>
        </w:rPr>
        <w:t xml:space="preserve">, this is </w:t>
      </w:r>
      <w:r w:rsidR="00850972" w:rsidRPr="00A90B4D">
        <w:rPr>
          <w:rFonts w:ascii="Arial" w:hAnsi="Arial" w:cs="Arial"/>
          <w:sz w:val="22"/>
          <w:szCs w:val="22"/>
          <w:lang w:val="en-GB"/>
        </w:rPr>
        <w:t>a jurisdiction to which the</w:t>
      </w:r>
      <w:r w:rsidR="006D15EA" w:rsidRPr="00A90B4D">
        <w:rPr>
          <w:rFonts w:ascii="Arial" w:hAnsi="Arial" w:cs="Arial"/>
          <w:sz w:val="22"/>
          <w:szCs w:val="22"/>
          <w:lang w:val="en-GB"/>
        </w:rPr>
        <w:t xml:space="preserve"> Recipr</w:t>
      </w:r>
      <w:r w:rsidR="005C22B3" w:rsidRPr="00A90B4D">
        <w:rPr>
          <w:rFonts w:ascii="Arial" w:hAnsi="Arial" w:cs="Arial"/>
          <w:sz w:val="22"/>
          <w:szCs w:val="22"/>
          <w:lang w:val="en-GB"/>
        </w:rPr>
        <w:t>ocal Enforcement of Judgments Act (Cap 65)</w:t>
      </w:r>
      <w:r w:rsidR="00850972" w:rsidRPr="00A90B4D">
        <w:rPr>
          <w:rFonts w:ascii="Arial" w:hAnsi="Arial" w:cs="Arial"/>
          <w:sz w:val="22"/>
          <w:szCs w:val="22"/>
          <w:lang w:val="en-GB"/>
        </w:rPr>
        <w:t xml:space="preserve"> 1992</w:t>
      </w:r>
      <w:r w:rsidR="00216F56" w:rsidRPr="00A90B4D">
        <w:rPr>
          <w:rFonts w:ascii="Arial" w:hAnsi="Arial" w:cs="Arial"/>
          <w:sz w:val="22"/>
          <w:szCs w:val="22"/>
          <w:lang w:val="en-GB"/>
        </w:rPr>
        <w:t xml:space="preserve"> (the “1992 Act”)</w:t>
      </w:r>
      <w:r w:rsidR="00850972" w:rsidRPr="00A90B4D">
        <w:rPr>
          <w:rFonts w:ascii="Arial" w:hAnsi="Arial" w:cs="Arial"/>
          <w:sz w:val="22"/>
          <w:szCs w:val="22"/>
          <w:lang w:val="en-GB"/>
        </w:rPr>
        <w:t xml:space="preserve"> </w:t>
      </w:r>
      <w:r w:rsidR="005C22B3" w:rsidRPr="00A90B4D">
        <w:rPr>
          <w:rFonts w:ascii="Arial" w:hAnsi="Arial" w:cs="Arial"/>
          <w:sz w:val="22"/>
          <w:szCs w:val="22"/>
          <w:lang w:val="en-GB"/>
        </w:rPr>
        <w:t>extends.</w:t>
      </w:r>
      <w:r w:rsidR="000150BB" w:rsidRPr="00A90B4D">
        <w:rPr>
          <w:rStyle w:val="FootnoteReference"/>
          <w:rFonts w:ascii="Arial" w:hAnsi="Arial" w:cs="Arial"/>
          <w:sz w:val="22"/>
          <w:szCs w:val="22"/>
          <w:lang w:val="en-GB"/>
        </w:rPr>
        <w:footnoteReference w:id="8"/>
      </w:r>
      <w:r w:rsidR="005C22B3" w:rsidRPr="00A90B4D">
        <w:rPr>
          <w:rFonts w:ascii="Arial" w:hAnsi="Arial" w:cs="Arial"/>
          <w:sz w:val="22"/>
          <w:szCs w:val="22"/>
          <w:lang w:val="en-GB"/>
        </w:rPr>
        <w:t xml:space="preserve"> It allows the BVI</w:t>
      </w:r>
      <w:r w:rsidR="001B585E" w:rsidRPr="00A90B4D">
        <w:rPr>
          <w:rFonts w:ascii="Arial" w:hAnsi="Arial" w:cs="Arial"/>
          <w:sz w:val="22"/>
          <w:szCs w:val="22"/>
          <w:lang w:val="en-GB"/>
        </w:rPr>
        <w:t xml:space="preserve"> court</w:t>
      </w:r>
      <w:r w:rsidR="005C22B3" w:rsidRPr="00A90B4D">
        <w:rPr>
          <w:rFonts w:ascii="Arial" w:hAnsi="Arial" w:cs="Arial"/>
          <w:sz w:val="22"/>
          <w:szCs w:val="22"/>
          <w:lang w:val="en-GB"/>
        </w:rPr>
        <w:t xml:space="preserve"> to </w:t>
      </w:r>
      <w:r w:rsidR="0009759F" w:rsidRPr="00A90B4D">
        <w:rPr>
          <w:rFonts w:ascii="Arial" w:hAnsi="Arial" w:cs="Arial"/>
          <w:sz w:val="22"/>
          <w:szCs w:val="22"/>
          <w:lang w:val="en-GB"/>
        </w:rPr>
        <w:t>recognise</w:t>
      </w:r>
      <w:r w:rsidR="001E758B" w:rsidRPr="00A90B4D">
        <w:rPr>
          <w:rFonts w:ascii="Arial" w:hAnsi="Arial" w:cs="Arial"/>
          <w:sz w:val="22"/>
          <w:szCs w:val="22"/>
          <w:lang w:val="en-GB"/>
        </w:rPr>
        <w:t xml:space="preserve"> foreign judgments </w:t>
      </w:r>
      <w:r w:rsidR="00DE65DD" w:rsidRPr="00A90B4D">
        <w:rPr>
          <w:rFonts w:ascii="Arial" w:hAnsi="Arial" w:cs="Arial"/>
          <w:sz w:val="22"/>
          <w:szCs w:val="22"/>
          <w:lang w:val="en-GB"/>
        </w:rPr>
        <w:t>as well as having</w:t>
      </w:r>
      <w:r w:rsidR="002B6840" w:rsidRPr="00A90B4D">
        <w:rPr>
          <w:rFonts w:ascii="Arial" w:hAnsi="Arial" w:cs="Arial"/>
          <w:sz w:val="22"/>
          <w:szCs w:val="22"/>
          <w:lang w:val="en-GB"/>
        </w:rPr>
        <w:t xml:space="preserve"> the</w:t>
      </w:r>
      <w:r w:rsidR="00DE65DD" w:rsidRPr="00A90B4D">
        <w:rPr>
          <w:rFonts w:ascii="Arial" w:hAnsi="Arial" w:cs="Arial"/>
          <w:sz w:val="22"/>
          <w:szCs w:val="22"/>
          <w:lang w:val="en-GB"/>
        </w:rPr>
        <w:t xml:space="preserve"> option to rely</w:t>
      </w:r>
      <w:r w:rsidR="002B6840" w:rsidRPr="00A90B4D">
        <w:rPr>
          <w:rFonts w:ascii="Arial" w:hAnsi="Arial" w:cs="Arial"/>
          <w:sz w:val="22"/>
          <w:szCs w:val="22"/>
          <w:lang w:val="en-GB"/>
        </w:rPr>
        <w:t xml:space="preserve"> on</w:t>
      </w:r>
      <w:r w:rsidR="001E758B" w:rsidRPr="00A90B4D">
        <w:rPr>
          <w:rFonts w:ascii="Arial" w:hAnsi="Arial" w:cs="Arial"/>
          <w:sz w:val="22"/>
          <w:szCs w:val="22"/>
          <w:lang w:val="en-GB"/>
        </w:rPr>
        <w:t xml:space="preserve"> common law</w:t>
      </w:r>
      <w:r w:rsidR="002B6840" w:rsidRPr="00A90B4D">
        <w:rPr>
          <w:rFonts w:ascii="Arial" w:hAnsi="Arial" w:cs="Arial"/>
          <w:sz w:val="22"/>
          <w:szCs w:val="22"/>
          <w:lang w:val="en-GB"/>
        </w:rPr>
        <w:t xml:space="preserve"> as another avenue available for the recognition of foreign judgments.</w:t>
      </w:r>
    </w:p>
    <w:p w14:paraId="1CE7EB10" w14:textId="77777777" w:rsidR="009E586C" w:rsidRPr="00A90B4D" w:rsidRDefault="009E586C" w:rsidP="008065CE">
      <w:pPr>
        <w:autoSpaceDE w:val="0"/>
        <w:autoSpaceDN w:val="0"/>
        <w:adjustRightInd w:val="0"/>
        <w:jc w:val="both"/>
        <w:rPr>
          <w:rFonts w:ascii="Arial" w:hAnsi="Arial" w:cs="Arial"/>
          <w:sz w:val="22"/>
          <w:szCs w:val="22"/>
          <w:lang w:val="en-GB"/>
        </w:rPr>
      </w:pPr>
    </w:p>
    <w:p w14:paraId="6A3D713B" w14:textId="3741E5D5" w:rsidR="001E758B" w:rsidRPr="00A90B4D" w:rsidRDefault="00216F56" w:rsidP="008065CE">
      <w:pPr>
        <w:autoSpaceDE w:val="0"/>
        <w:autoSpaceDN w:val="0"/>
        <w:adjustRightInd w:val="0"/>
        <w:jc w:val="both"/>
        <w:rPr>
          <w:rFonts w:ascii="Arial" w:hAnsi="Arial" w:cs="Arial"/>
          <w:sz w:val="22"/>
          <w:szCs w:val="22"/>
          <w:lang w:val="en-GB"/>
        </w:rPr>
      </w:pPr>
      <w:r w:rsidRPr="00A90B4D">
        <w:rPr>
          <w:rFonts w:ascii="Arial" w:hAnsi="Arial" w:cs="Arial"/>
          <w:sz w:val="22"/>
          <w:szCs w:val="22"/>
          <w:lang w:val="en-GB"/>
        </w:rPr>
        <w:t xml:space="preserve">Judgment is defined under the 1992 Act </w:t>
      </w:r>
      <w:r w:rsidR="00170B3F" w:rsidRPr="00A90B4D">
        <w:rPr>
          <w:rFonts w:ascii="Arial" w:hAnsi="Arial" w:cs="Arial"/>
          <w:sz w:val="22"/>
          <w:szCs w:val="22"/>
          <w:lang w:val="en-GB"/>
        </w:rPr>
        <w:t>as “any judgment or order given or made by a court in any civil proceedings</w:t>
      </w:r>
      <w:r w:rsidR="0097415B" w:rsidRPr="00A90B4D">
        <w:rPr>
          <w:rFonts w:ascii="Arial" w:hAnsi="Arial" w:cs="Arial"/>
          <w:sz w:val="22"/>
          <w:szCs w:val="22"/>
          <w:lang w:val="en-GB"/>
        </w:rPr>
        <w:t>, whether before or after the passing of the Act, whereby any sum of money is made payable.”</w:t>
      </w:r>
      <w:r w:rsidR="009549E1" w:rsidRPr="00A90B4D">
        <w:rPr>
          <w:rStyle w:val="FootnoteReference"/>
          <w:rFonts w:ascii="Arial" w:hAnsi="Arial" w:cs="Arial"/>
          <w:sz w:val="22"/>
          <w:szCs w:val="22"/>
          <w:lang w:val="en-GB"/>
        </w:rPr>
        <w:footnoteReference w:id="9"/>
      </w:r>
      <w:r w:rsidR="000D142C" w:rsidRPr="00A90B4D">
        <w:rPr>
          <w:rFonts w:ascii="Arial" w:hAnsi="Arial" w:cs="Arial"/>
          <w:sz w:val="22"/>
          <w:szCs w:val="22"/>
          <w:lang w:val="en-GB"/>
        </w:rPr>
        <w:t xml:space="preserve"> T</w:t>
      </w:r>
      <w:r w:rsidR="00AD67B4" w:rsidRPr="00A90B4D">
        <w:rPr>
          <w:rFonts w:ascii="Arial" w:hAnsi="Arial" w:cs="Arial"/>
          <w:sz w:val="22"/>
          <w:szCs w:val="22"/>
          <w:lang w:val="en-GB"/>
        </w:rPr>
        <w:t>he</w:t>
      </w:r>
      <w:r w:rsidR="000D142C" w:rsidRPr="00A90B4D">
        <w:rPr>
          <w:rFonts w:ascii="Arial" w:hAnsi="Arial" w:cs="Arial"/>
          <w:sz w:val="22"/>
          <w:szCs w:val="22"/>
          <w:lang w:val="en-GB"/>
        </w:rPr>
        <w:t xml:space="preserve"> </w:t>
      </w:r>
      <w:r w:rsidR="009E586C" w:rsidRPr="00A90B4D">
        <w:rPr>
          <w:rFonts w:ascii="Arial" w:hAnsi="Arial" w:cs="Arial"/>
          <w:sz w:val="22"/>
          <w:szCs w:val="22"/>
          <w:lang w:val="en-GB"/>
        </w:rPr>
        <w:t>judgment must be conclusive and for monetary sum</w:t>
      </w:r>
      <w:r w:rsidR="0008276B" w:rsidRPr="00A90B4D">
        <w:rPr>
          <w:rFonts w:ascii="Arial" w:hAnsi="Arial" w:cs="Arial"/>
          <w:sz w:val="22"/>
          <w:szCs w:val="22"/>
          <w:lang w:val="en-GB"/>
        </w:rPr>
        <w:t>s to be enforced</w:t>
      </w:r>
      <w:r w:rsidR="000D142C" w:rsidRPr="00A90B4D">
        <w:rPr>
          <w:rFonts w:ascii="Arial" w:hAnsi="Arial" w:cs="Arial"/>
          <w:sz w:val="22"/>
          <w:szCs w:val="22"/>
          <w:lang w:val="en-GB"/>
        </w:rPr>
        <w:t xml:space="preserve"> which is </w:t>
      </w:r>
      <w:r w:rsidR="00236346" w:rsidRPr="00A90B4D">
        <w:rPr>
          <w:rFonts w:ascii="Arial" w:hAnsi="Arial" w:cs="Arial"/>
          <w:sz w:val="22"/>
          <w:szCs w:val="22"/>
          <w:lang w:val="en-GB"/>
        </w:rPr>
        <w:t>satisfied in the above facts as a sum of G</w:t>
      </w:r>
      <w:r w:rsidR="00591172" w:rsidRPr="00A90B4D">
        <w:rPr>
          <w:rFonts w:ascii="Arial" w:hAnsi="Arial" w:cs="Arial"/>
          <w:sz w:val="22"/>
          <w:szCs w:val="22"/>
          <w:lang w:val="en-GB"/>
        </w:rPr>
        <w:t xml:space="preserve">BP </w:t>
      </w:r>
      <w:r w:rsidR="00236346" w:rsidRPr="00A90B4D">
        <w:rPr>
          <w:rFonts w:ascii="Arial" w:hAnsi="Arial" w:cs="Arial"/>
          <w:sz w:val="22"/>
          <w:szCs w:val="22"/>
          <w:lang w:val="en-GB"/>
        </w:rPr>
        <w:t xml:space="preserve">2 million was </w:t>
      </w:r>
      <w:r w:rsidR="00C908F9" w:rsidRPr="00A90B4D">
        <w:rPr>
          <w:rFonts w:ascii="Arial" w:hAnsi="Arial" w:cs="Arial"/>
          <w:sz w:val="22"/>
          <w:szCs w:val="22"/>
          <w:lang w:val="en-GB"/>
        </w:rPr>
        <w:t>already awarded to ABC Limited</w:t>
      </w:r>
      <w:r w:rsidR="005C1176" w:rsidRPr="00A90B4D">
        <w:rPr>
          <w:rFonts w:ascii="Arial" w:hAnsi="Arial" w:cs="Arial"/>
          <w:sz w:val="22"/>
          <w:szCs w:val="22"/>
          <w:lang w:val="en-GB"/>
        </w:rPr>
        <w:t xml:space="preserve"> as</w:t>
      </w:r>
      <w:r w:rsidR="00591172" w:rsidRPr="00A90B4D">
        <w:rPr>
          <w:rFonts w:ascii="Arial" w:hAnsi="Arial" w:cs="Arial"/>
          <w:sz w:val="22"/>
          <w:szCs w:val="22"/>
          <w:lang w:val="en-GB"/>
        </w:rPr>
        <w:t xml:space="preserve"> a final and conclusive judgment in the </w:t>
      </w:r>
      <w:r w:rsidR="00021E28" w:rsidRPr="00A90B4D">
        <w:rPr>
          <w:rFonts w:ascii="Arial" w:hAnsi="Arial" w:cs="Arial"/>
          <w:sz w:val="22"/>
          <w:szCs w:val="22"/>
          <w:lang w:val="en-GB"/>
        </w:rPr>
        <w:t xml:space="preserve">High Court of England. </w:t>
      </w:r>
      <w:r w:rsidR="00532EC0" w:rsidRPr="00A90B4D">
        <w:rPr>
          <w:rFonts w:ascii="Arial" w:hAnsi="Arial" w:cs="Arial"/>
          <w:sz w:val="22"/>
          <w:szCs w:val="22"/>
          <w:lang w:val="en-GB"/>
        </w:rPr>
        <w:t xml:space="preserve">However, </w:t>
      </w:r>
      <w:r w:rsidR="007B7403" w:rsidRPr="00A90B4D">
        <w:rPr>
          <w:rFonts w:ascii="Arial" w:hAnsi="Arial" w:cs="Arial"/>
          <w:sz w:val="22"/>
          <w:szCs w:val="22"/>
          <w:lang w:val="en-GB"/>
        </w:rPr>
        <w:t>DEF Limited has no realisable assets but it’s worth noti</w:t>
      </w:r>
      <w:r w:rsidR="00CB42E2" w:rsidRPr="00A90B4D">
        <w:rPr>
          <w:rFonts w:ascii="Arial" w:hAnsi="Arial" w:cs="Arial"/>
          <w:sz w:val="22"/>
          <w:szCs w:val="22"/>
          <w:lang w:val="en-GB"/>
        </w:rPr>
        <w:t>ng that it’s 100% owner of XYZ Limited, a company incorporated in</w:t>
      </w:r>
      <w:r w:rsidR="00EA25CA" w:rsidRPr="00A90B4D">
        <w:rPr>
          <w:rFonts w:ascii="Arial" w:hAnsi="Arial" w:cs="Arial"/>
          <w:sz w:val="22"/>
          <w:szCs w:val="22"/>
          <w:lang w:val="en-GB"/>
        </w:rPr>
        <w:t xml:space="preserve"> the BVI, which owns unencumbered property; despite being struck off the Register</w:t>
      </w:r>
      <w:r w:rsidR="00C015CE" w:rsidRPr="00A90B4D">
        <w:rPr>
          <w:rFonts w:ascii="Arial" w:hAnsi="Arial" w:cs="Arial"/>
          <w:sz w:val="22"/>
          <w:szCs w:val="22"/>
          <w:lang w:val="en-GB"/>
        </w:rPr>
        <w:t xml:space="preserve"> but not yet dissolved. </w:t>
      </w:r>
      <w:r w:rsidR="0072395E" w:rsidRPr="00A90B4D">
        <w:rPr>
          <w:rFonts w:ascii="Arial" w:hAnsi="Arial" w:cs="Arial"/>
          <w:sz w:val="22"/>
          <w:szCs w:val="22"/>
          <w:lang w:val="en-GB"/>
        </w:rPr>
        <w:t xml:space="preserve">A foreign judgment can only have the same effect as the jurisdiction who made such order to the extent that the DEF Limited has assets in the BVI (which is the case here), as its fully owned subsidiary </w:t>
      </w:r>
      <w:proofErr w:type="gramStart"/>
      <w:r w:rsidR="0072395E" w:rsidRPr="00A90B4D">
        <w:rPr>
          <w:rFonts w:ascii="Arial" w:hAnsi="Arial" w:cs="Arial"/>
          <w:sz w:val="22"/>
          <w:szCs w:val="22"/>
          <w:lang w:val="en-GB"/>
        </w:rPr>
        <w:t>is located in</w:t>
      </w:r>
      <w:proofErr w:type="gramEnd"/>
      <w:r w:rsidR="0072395E" w:rsidRPr="00A90B4D">
        <w:rPr>
          <w:rFonts w:ascii="Arial" w:hAnsi="Arial" w:cs="Arial"/>
          <w:sz w:val="22"/>
          <w:szCs w:val="22"/>
          <w:lang w:val="en-GB"/>
        </w:rPr>
        <w:t xml:space="preserve"> the BVI with unencumbered properties owned by it. </w:t>
      </w:r>
      <w:r w:rsidR="00C015CE" w:rsidRPr="00A90B4D">
        <w:rPr>
          <w:rFonts w:ascii="Arial" w:hAnsi="Arial" w:cs="Arial"/>
          <w:sz w:val="22"/>
          <w:szCs w:val="22"/>
          <w:lang w:val="en-GB"/>
        </w:rPr>
        <w:t>In light of this and the fact that the shareholder has passed away,</w:t>
      </w:r>
      <w:r w:rsidR="004669E8" w:rsidRPr="00A90B4D">
        <w:rPr>
          <w:rFonts w:ascii="Arial" w:hAnsi="Arial" w:cs="Arial"/>
          <w:sz w:val="22"/>
          <w:szCs w:val="22"/>
          <w:lang w:val="en-GB"/>
        </w:rPr>
        <w:t xml:space="preserve"> ABC Limited </w:t>
      </w:r>
      <w:r w:rsidR="0072395E" w:rsidRPr="00A90B4D">
        <w:rPr>
          <w:rFonts w:ascii="Arial" w:hAnsi="Arial" w:cs="Arial"/>
          <w:sz w:val="22"/>
          <w:szCs w:val="22"/>
          <w:lang w:val="en-GB"/>
        </w:rPr>
        <w:t xml:space="preserve">can </w:t>
      </w:r>
      <w:r w:rsidR="004669E8" w:rsidRPr="00A90B4D">
        <w:rPr>
          <w:rFonts w:ascii="Arial" w:hAnsi="Arial" w:cs="Arial"/>
          <w:sz w:val="22"/>
          <w:szCs w:val="22"/>
          <w:lang w:val="en-GB"/>
        </w:rPr>
        <w:t>still apply for the foreign judgment to be registered by the BVI Court</w:t>
      </w:r>
      <w:r w:rsidR="00307366" w:rsidRPr="00A90B4D">
        <w:rPr>
          <w:rFonts w:ascii="Arial" w:hAnsi="Arial" w:cs="Arial"/>
          <w:sz w:val="22"/>
          <w:szCs w:val="22"/>
          <w:lang w:val="en-GB"/>
        </w:rPr>
        <w:t xml:space="preserve"> under CPR Part 72</w:t>
      </w:r>
      <w:r w:rsidR="002C0486" w:rsidRPr="00A90B4D">
        <w:rPr>
          <w:rFonts w:ascii="Arial" w:hAnsi="Arial" w:cs="Arial"/>
          <w:sz w:val="22"/>
          <w:szCs w:val="22"/>
          <w:lang w:val="en-GB"/>
        </w:rPr>
        <w:t xml:space="preserve"> with the authentic English judgment exhibited in support of the application</w:t>
      </w:r>
      <w:r w:rsidR="004669E8" w:rsidRPr="00A90B4D">
        <w:rPr>
          <w:rFonts w:ascii="Arial" w:hAnsi="Arial" w:cs="Arial"/>
          <w:sz w:val="22"/>
          <w:szCs w:val="22"/>
          <w:lang w:val="en-GB"/>
        </w:rPr>
        <w:t xml:space="preserve">, </w:t>
      </w:r>
      <w:r w:rsidR="00B75D0A" w:rsidRPr="00A90B4D">
        <w:rPr>
          <w:rFonts w:ascii="Arial" w:hAnsi="Arial" w:cs="Arial"/>
          <w:sz w:val="22"/>
          <w:szCs w:val="22"/>
          <w:lang w:val="en-GB"/>
        </w:rPr>
        <w:t>so that it could be treated as a judgment having the same force and effect as if the judgment had been made in the BVI</w:t>
      </w:r>
      <w:r w:rsidR="00477CE7" w:rsidRPr="00A90B4D">
        <w:rPr>
          <w:rStyle w:val="FootnoteReference"/>
          <w:rFonts w:ascii="Arial" w:hAnsi="Arial" w:cs="Arial"/>
          <w:sz w:val="22"/>
          <w:szCs w:val="22"/>
          <w:lang w:val="en-GB"/>
        </w:rPr>
        <w:footnoteReference w:id="10"/>
      </w:r>
      <w:r w:rsidR="0072395E" w:rsidRPr="00A90B4D">
        <w:rPr>
          <w:rFonts w:ascii="Arial" w:hAnsi="Arial" w:cs="Arial"/>
          <w:sz w:val="22"/>
          <w:szCs w:val="22"/>
          <w:lang w:val="en-GB"/>
        </w:rPr>
        <w:t xml:space="preserve"> and it would be just and convenient to do so considering the fact the shareholder is dead</w:t>
      </w:r>
      <w:r w:rsidR="009A1E96" w:rsidRPr="00A90B4D">
        <w:rPr>
          <w:rFonts w:ascii="Arial" w:hAnsi="Arial" w:cs="Arial"/>
          <w:sz w:val="22"/>
          <w:szCs w:val="22"/>
          <w:lang w:val="en-GB"/>
        </w:rPr>
        <w:t xml:space="preserve"> so really no loss.</w:t>
      </w:r>
    </w:p>
    <w:p w14:paraId="300CCD1A" w14:textId="0401AADA" w:rsidR="00201092" w:rsidRPr="00A90B4D" w:rsidRDefault="003F44DE" w:rsidP="008065CE">
      <w:pPr>
        <w:autoSpaceDE w:val="0"/>
        <w:autoSpaceDN w:val="0"/>
        <w:adjustRightInd w:val="0"/>
        <w:jc w:val="both"/>
        <w:rPr>
          <w:rFonts w:ascii="Arial" w:hAnsi="Arial" w:cs="Arial"/>
          <w:sz w:val="22"/>
          <w:szCs w:val="22"/>
          <w:lang w:val="en-GB"/>
        </w:rPr>
      </w:pPr>
      <w:r w:rsidRPr="00A90B4D">
        <w:rPr>
          <w:rFonts w:ascii="Arial" w:hAnsi="Arial" w:cs="Arial"/>
          <w:sz w:val="22"/>
          <w:szCs w:val="22"/>
          <w:lang w:val="en-GB"/>
        </w:rPr>
        <w:lastRenderedPageBreak/>
        <w:t xml:space="preserve">However, there is potentially a problem with getting this </w:t>
      </w:r>
      <w:r w:rsidR="00642D56" w:rsidRPr="00A90B4D">
        <w:rPr>
          <w:rFonts w:ascii="Arial" w:hAnsi="Arial" w:cs="Arial"/>
          <w:sz w:val="22"/>
          <w:szCs w:val="22"/>
          <w:lang w:val="en-GB"/>
        </w:rPr>
        <w:t xml:space="preserve">foreign judgment registered as this process should be done within 12 months of the judgment date (no later than </w:t>
      </w:r>
      <w:r w:rsidR="00552890" w:rsidRPr="00A90B4D">
        <w:rPr>
          <w:rFonts w:ascii="Arial" w:hAnsi="Arial" w:cs="Arial"/>
          <w:sz w:val="22"/>
          <w:szCs w:val="22"/>
          <w:lang w:val="en-GB"/>
        </w:rPr>
        <w:t>April 2023). We are now in July which means more than 12 months have already passed</w:t>
      </w:r>
      <w:r w:rsidR="00D539D0" w:rsidRPr="00A90B4D">
        <w:rPr>
          <w:rFonts w:ascii="Arial" w:hAnsi="Arial" w:cs="Arial"/>
          <w:sz w:val="22"/>
          <w:szCs w:val="22"/>
          <w:lang w:val="en-GB"/>
        </w:rPr>
        <w:t>. T</w:t>
      </w:r>
      <w:r w:rsidR="00552890" w:rsidRPr="00A90B4D">
        <w:rPr>
          <w:rFonts w:ascii="Arial" w:hAnsi="Arial" w:cs="Arial"/>
          <w:sz w:val="22"/>
          <w:szCs w:val="22"/>
          <w:lang w:val="en-GB"/>
        </w:rPr>
        <w:t>herefore, ABC Limited would have to apply to the BVI</w:t>
      </w:r>
      <w:r w:rsidR="00D539D0" w:rsidRPr="00A90B4D">
        <w:rPr>
          <w:rFonts w:ascii="Arial" w:hAnsi="Arial" w:cs="Arial"/>
          <w:sz w:val="22"/>
          <w:szCs w:val="22"/>
          <w:lang w:val="en-GB"/>
        </w:rPr>
        <w:t xml:space="preserve"> court</w:t>
      </w:r>
      <w:r w:rsidR="00552890" w:rsidRPr="00A90B4D">
        <w:rPr>
          <w:rFonts w:ascii="Arial" w:hAnsi="Arial" w:cs="Arial"/>
          <w:sz w:val="22"/>
          <w:szCs w:val="22"/>
          <w:lang w:val="en-GB"/>
        </w:rPr>
        <w:t xml:space="preserve"> to grant an order of extension</w:t>
      </w:r>
      <w:r w:rsidR="00610A15" w:rsidRPr="00A90B4D">
        <w:rPr>
          <w:rFonts w:ascii="Arial" w:hAnsi="Arial" w:cs="Arial"/>
          <w:sz w:val="22"/>
          <w:szCs w:val="22"/>
          <w:lang w:val="en-GB"/>
        </w:rPr>
        <w:t xml:space="preserve"> for registering the foreign judgment if the court finds it just and convenient to do so.</w:t>
      </w:r>
      <w:r w:rsidR="00610A15" w:rsidRPr="00A90B4D">
        <w:rPr>
          <w:rStyle w:val="FootnoteReference"/>
          <w:rFonts w:ascii="Arial" w:hAnsi="Arial" w:cs="Arial"/>
          <w:sz w:val="22"/>
          <w:szCs w:val="22"/>
          <w:lang w:val="en-GB"/>
        </w:rPr>
        <w:footnoteReference w:id="11"/>
      </w:r>
      <w:r w:rsidR="00F60756" w:rsidRPr="00A90B4D">
        <w:rPr>
          <w:rFonts w:ascii="Arial" w:hAnsi="Arial" w:cs="Arial"/>
          <w:sz w:val="22"/>
          <w:szCs w:val="22"/>
          <w:lang w:val="en-GB"/>
        </w:rPr>
        <w:t xml:space="preserve"> </w:t>
      </w:r>
      <w:r w:rsidR="00C37759" w:rsidRPr="00A90B4D">
        <w:rPr>
          <w:rFonts w:ascii="Arial" w:hAnsi="Arial" w:cs="Arial"/>
          <w:sz w:val="22"/>
          <w:szCs w:val="22"/>
          <w:lang w:val="en-GB"/>
        </w:rPr>
        <w:t xml:space="preserve">Once judgment is registered, it gains the same treatment as one with force and effect of a judgment been made in the </w:t>
      </w:r>
      <w:r w:rsidR="00F60756" w:rsidRPr="00A90B4D">
        <w:rPr>
          <w:rFonts w:ascii="Arial" w:hAnsi="Arial" w:cs="Arial"/>
          <w:sz w:val="22"/>
          <w:szCs w:val="22"/>
          <w:lang w:val="en-GB"/>
        </w:rPr>
        <w:t>BVI</w:t>
      </w:r>
      <w:r w:rsidR="00C37759" w:rsidRPr="00A90B4D">
        <w:rPr>
          <w:rFonts w:ascii="Arial" w:hAnsi="Arial" w:cs="Arial"/>
          <w:sz w:val="22"/>
          <w:szCs w:val="22"/>
          <w:lang w:val="en-GB"/>
        </w:rPr>
        <w:t xml:space="preserve"> court</w:t>
      </w:r>
      <w:r w:rsidR="00BB168B" w:rsidRPr="00A90B4D">
        <w:rPr>
          <w:rFonts w:ascii="Arial" w:hAnsi="Arial" w:cs="Arial"/>
          <w:sz w:val="22"/>
          <w:szCs w:val="22"/>
          <w:lang w:val="en-GB"/>
        </w:rPr>
        <w:t xml:space="preserve"> from the date it is registered. Hence,</w:t>
      </w:r>
      <w:r w:rsidR="00F60756" w:rsidRPr="00A90B4D">
        <w:rPr>
          <w:rFonts w:ascii="Arial" w:hAnsi="Arial" w:cs="Arial"/>
          <w:sz w:val="22"/>
          <w:szCs w:val="22"/>
          <w:lang w:val="en-GB"/>
        </w:rPr>
        <w:t xml:space="preserve"> the</w:t>
      </w:r>
      <w:r w:rsidR="00BB168B" w:rsidRPr="00A90B4D">
        <w:rPr>
          <w:rFonts w:ascii="Arial" w:hAnsi="Arial" w:cs="Arial"/>
          <w:sz w:val="22"/>
          <w:szCs w:val="22"/>
          <w:lang w:val="en-GB"/>
        </w:rPr>
        <w:t xml:space="preserve"> </w:t>
      </w:r>
      <w:r w:rsidR="00F60756" w:rsidRPr="00A90B4D">
        <w:rPr>
          <w:rFonts w:ascii="Arial" w:hAnsi="Arial" w:cs="Arial"/>
          <w:sz w:val="22"/>
          <w:szCs w:val="22"/>
          <w:lang w:val="en-GB"/>
        </w:rPr>
        <w:t>CPR</w:t>
      </w:r>
      <w:r w:rsidR="00BB168B" w:rsidRPr="00A90B4D">
        <w:rPr>
          <w:rFonts w:ascii="Arial" w:hAnsi="Arial" w:cs="Arial"/>
          <w:sz w:val="22"/>
          <w:szCs w:val="22"/>
          <w:lang w:val="en-GB"/>
        </w:rPr>
        <w:t xml:space="preserve"> remedies become available </w:t>
      </w:r>
      <w:r w:rsidR="00F60756" w:rsidRPr="00A90B4D">
        <w:rPr>
          <w:rFonts w:ascii="Arial" w:hAnsi="Arial" w:cs="Arial"/>
          <w:sz w:val="22"/>
          <w:szCs w:val="22"/>
          <w:lang w:val="en-GB"/>
        </w:rPr>
        <w:t xml:space="preserve">to AC Limited </w:t>
      </w:r>
      <w:r w:rsidR="00BB168B" w:rsidRPr="00A90B4D">
        <w:rPr>
          <w:rFonts w:ascii="Arial" w:hAnsi="Arial" w:cs="Arial"/>
          <w:sz w:val="22"/>
          <w:szCs w:val="22"/>
          <w:lang w:val="en-GB"/>
        </w:rPr>
        <w:t xml:space="preserve">under </w:t>
      </w:r>
      <w:r w:rsidR="00F60756" w:rsidRPr="00A90B4D">
        <w:rPr>
          <w:rFonts w:ascii="Arial" w:hAnsi="Arial" w:cs="Arial"/>
          <w:sz w:val="22"/>
          <w:szCs w:val="22"/>
          <w:lang w:val="en-GB"/>
        </w:rPr>
        <w:t>CPR 45</w:t>
      </w:r>
      <w:r w:rsidR="00BB168B" w:rsidRPr="00A90B4D">
        <w:rPr>
          <w:rFonts w:ascii="Arial" w:hAnsi="Arial" w:cs="Arial"/>
          <w:sz w:val="22"/>
          <w:szCs w:val="22"/>
          <w:lang w:val="en-GB"/>
        </w:rPr>
        <w:t>.2</w:t>
      </w:r>
      <w:r w:rsidR="00B64300" w:rsidRPr="00A90B4D">
        <w:rPr>
          <w:rFonts w:ascii="Arial" w:hAnsi="Arial" w:cs="Arial"/>
          <w:sz w:val="22"/>
          <w:szCs w:val="22"/>
          <w:lang w:val="en-GB"/>
        </w:rPr>
        <w:t xml:space="preserve"> which include: (1) a charging order; (2) a garnishee order; (3) a judgment summons; (4)</w:t>
      </w:r>
      <w:r w:rsidR="007B5AD1" w:rsidRPr="00A90B4D">
        <w:rPr>
          <w:rFonts w:ascii="Arial" w:hAnsi="Arial" w:cs="Arial"/>
          <w:sz w:val="22"/>
          <w:szCs w:val="22"/>
          <w:lang w:val="en-GB"/>
        </w:rPr>
        <w:t xml:space="preserve"> an order for seizure and sale of goods; and (5) the appointment of a receiver.</w:t>
      </w:r>
      <w:r w:rsidR="000774E0" w:rsidRPr="00A90B4D">
        <w:rPr>
          <w:rFonts w:ascii="Arial" w:hAnsi="Arial" w:cs="Arial"/>
          <w:sz w:val="22"/>
          <w:szCs w:val="22"/>
          <w:lang w:val="en-GB"/>
        </w:rPr>
        <w:t xml:space="preserve"> No notice </w:t>
      </w:r>
      <w:proofErr w:type="gramStart"/>
      <w:r w:rsidR="000774E0" w:rsidRPr="00A90B4D">
        <w:rPr>
          <w:rFonts w:ascii="Arial" w:hAnsi="Arial" w:cs="Arial"/>
          <w:sz w:val="22"/>
          <w:szCs w:val="22"/>
          <w:lang w:val="en-GB"/>
        </w:rPr>
        <w:t>has to</w:t>
      </w:r>
      <w:proofErr w:type="gramEnd"/>
      <w:r w:rsidR="000774E0" w:rsidRPr="00A90B4D">
        <w:rPr>
          <w:rFonts w:ascii="Arial" w:hAnsi="Arial" w:cs="Arial"/>
          <w:sz w:val="22"/>
          <w:szCs w:val="22"/>
          <w:lang w:val="en-GB"/>
        </w:rPr>
        <w:t xml:space="preserve"> be given to XYZ Limited in respect of such action.</w:t>
      </w:r>
    </w:p>
    <w:p w14:paraId="6D187023" w14:textId="77777777" w:rsidR="000774E0" w:rsidRPr="00A90B4D" w:rsidRDefault="000774E0" w:rsidP="008065CE">
      <w:pPr>
        <w:autoSpaceDE w:val="0"/>
        <w:autoSpaceDN w:val="0"/>
        <w:adjustRightInd w:val="0"/>
        <w:jc w:val="both"/>
        <w:rPr>
          <w:rFonts w:ascii="Arial" w:hAnsi="Arial" w:cs="Arial"/>
          <w:sz w:val="22"/>
          <w:szCs w:val="22"/>
          <w:lang w:val="en-GB"/>
        </w:rPr>
      </w:pPr>
    </w:p>
    <w:p w14:paraId="1CAD7CA8" w14:textId="47E71BDD" w:rsidR="00201092" w:rsidRPr="00A90B4D" w:rsidRDefault="00E43308" w:rsidP="008065CE">
      <w:pPr>
        <w:autoSpaceDE w:val="0"/>
        <w:autoSpaceDN w:val="0"/>
        <w:adjustRightInd w:val="0"/>
        <w:jc w:val="both"/>
        <w:rPr>
          <w:rFonts w:ascii="Arial" w:hAnsi="Arial" w:cs="Arial"/>
          <w:sz w:val="22"/>
          <w:szCs w:val="22"/>
          <w:lang w:val="en-GB"/>
        </w:rPr>
      </w:pPr>
      <w:r w:rsidRPr="00A90B4D">
        <w:rPr>
          <w:rFonts w:ascii="Arial" w:hAnsi="Arial" w:cs="Arial"/>
          <w:sz w:val="22"/>
          <w:szCs w:val="22"/>
          <w:lang w:val="en-GB"/>
        </w:rPr>
        <w:t xml:space="preserve">Another option would be for ABC Limited to apply to court </w:t>
      </w:r>
      <w:r w:rsidR="00B70EC3" w:rsidRPr="00A90B4D">
        <w:rPr>
          <w:rFonts w:ascii="Arial" w:hAnsi="Arial" w:cs="Arial"/>
          <w:sz w:val="22"/>
          <w:szCs w:val="22"/>
          <w:lang w:val="en-GB"/>
        </w:rPr>
        <w:t xml:space="preserve">to set aside the strike </w:t>
      </w:r>
      <w:proofErr w:type="gramStart"/>
      <w:r w:rsidR="00B70EC3" w:rsidRPr="00A90B4D">
        <w:rPr>
          <w:rFonts w:ascii="Arial" w:hAnsi="Arial" w:cs="Arial"/>
          <w:sz w:val="22"/>
          <w:szCs w:val="22"/>
          <w:lang w:val="en-GB"/>
        </w:rPr>
        <w:t>off of</w:t>
      </w:r>
      <w:proofErr w:type="gramEnd"/>
      <w:r w:rsidR="00B70EC3" w:rsidRPr="00A90B4D">
        <w:rPr>
          <w:rFonts w:ascii="Arial" w:hAnsi="Arial" w:cs="Arial"/>
          <w:sz w:val="22"/>
          <w:szCs w:val="22"/>
          <w:lang w:val="en-GB"/>
        </w:rPr>
        <w:t xml:space="preserve"> </w:t>
      </w:r>
      <w:r w:rsidR="004D562B" w:rsidRPr="00A90B4D">
        <w:rPr>
          <w:rFonts w:ascii="Arial" w:hAnsi="Arial" w:cs="Arial"/>
          <w:sz w:val="22"/>
          <w:szCs w:val="22"/>
          <w:lang w:val="en-GB"/>
        </w:rPr>
        <w:t>DEF</w:t>
      </w:r>
      <w:r w:rsidR="00B70EC3" w:rsidRPr="00A90B4D">
        <w:rPr>
          <w:rFonts w:ascii="Arial" w:hAnsi="Arial" w:cs="Arial"/>
          <w:sz w:val="22"/>
          <w:szCs w:val="22"/>
          <w:lang w:val="en-GB"/>
        </w:rPr>
        <w:t xml:space="preserve"> Limited which would reinstate the company</w:t>
      </w:r>
      <w:r w:rsidR="00813186" w:rsidRPr="00A90B4D">
        <w:rPr>
          <w:rFonts w:ascii="Arial" w:hAnsi="Arial" w:cs="Arial"/>
          <w:sz w:val="22"/>
          <w:szCs w:val="22"/>
          <w:lang w:val="en-GB"/>
        </w:rPr>
        <w:t xml:space="preserve"> and provide ABC Limited with the option of pursuing enforcement actions against </w:t>
      </w:r>
      <w:r w:rsidR="004D562B" w:rsidRPr="00A90B4D">
        <w:rPr>
          <w:rFonts w:ascii="Arial" w:hAnsi="Arial" w:cs="Arial"/>
          <w:sz w:val="22"/>
          <w:szCs w:val="22"/>
          <w:lang w:val="en-GB"/>
        </w:rPr>
        <w:t>DEF</w:t>
      </w:r>
      <w:r w:rsidR="00813186" w:rsidRPr="00A90B4D">
        <w:rPr>
          <w:rFonts w:ascii="Arial" w:hAnsi="Arial" w:cs="Arial"/>
          <w:sz w:val="22"/>
          <w:szCs w:val="22"/>
          <w:lang w:val="en-GB"/>
        </w:rPr>
        <w:t xml:space="preserve"> Limite</w:t>
      </w:r>
      <w:r w:rsidR="00C927B7" w:rsidRPr="00A90B4D">
        <w:rPr>
          <w:rFonts w:ascii="Arial" w:hAnsi="Arial" w:cs="Arial"/>
          <w:sz w:val="22"/>
          <w:szCs w:val="22"/>
          <w:lang w:val="en-GB"/>
        </w:rPr>
        <w:t>d’s assets to satisfy the judgment debt. Sufficient grounds may need to be satisf</w:t>
      </w:r>
      <w:r w:rsidR="000774E0" w:rsidRPr="00A90B4D">
        <w:rPr>
          <w:rFonts w:ascii="Arial" w:hAnsi="Arial" w:cs="Arial"/>
          <w:sz w:val="22"/>
          <w:szCs w:val="22"/>
          <w:lang w:val="en-GB"/>
        </w:rPr>
        <w:t xml:space="preserve">ied to have this company’s strike off set aside. </w:t>
      </w:r>
    </w:p>
    <w:p w14:paraId="70FBABA1" w14:textId="77777777" w:rsidR="0083157E" w:rsidRPr="00A90B4D" w:rsidRDefault="0083157E" w:rsidP="008065CE">
      <w:pPr>
        <w:autoSpaceDE w:val="0"/>
        <w:autoSpaceDN w:val="0"/>
        <w:adjustRightInd w:val="0"/>
        <w:jc w:val="both"/>
        <w:rPr>
          <w:rFonts w:ascii="Arial" w:hAnsi="Arial" w:cs="Arial"/>
          <w:sz w:val="22"/>
          <w:szCs w:val="22"/>
          <w:lang w:val="en-GB"/>
        </w:rPr>
      </w:pPr>
    </w:p>
    <w:p w14:paraId="0EEF2113" w14:textId="4103F1DF" w:rsidR="0083157E" w:rsidRPr="00A90B4D" w:rsidRDefault="0083157E" w:rsidP="008065CE">
      <w:pPr>
        <w:autoSpaceDE w:val="0"/>
        <w:autoSpaceDN w:val="0"/>
        <w:adjustRightInd w:val="0"/>
        <w:jc w:val="both"/>
        <w:rPr>
          <w:rFonts w:ascii="Arial" w:hAnsi="Arial" w:cs="Arial"/>
          <w:sz w:val="22"/>
          <w:szCs w:val="22"/>
          <w:lang w:val="en-GB"/>
        </w:rPr>
      </w:pPr>
      <w:r w:rsidRPr="00A90B4D">
        <w:rPr>
          <w:rFonts w:ascii="Arial" w:hAnsi="Arial" w:cs="Arial"/>
          <w:sz w:val="22"/>
          <w:szCs w:val="22"/>
          <w:lang w:val="en-GB"/>
        </w:rPr>
        <w:t>ABC Limited can also apply to the BVI court for a liquidator to be appointed</w:t>
      </w:r>
      <w:r w:rsidR="00355937" w:rsidRPr="00A90B4D">
        <w:rPr>
          <w:rFonts w:ascii="Arial" w:hAnsi="Arial" w:cs="Arial"/>
          <w:sz w:val="22"/>
          <w:szCs w:val="22"/>
          <w:lang w:val="en-GB"/>
        </w:rPr>
        <w:t xml:space="preserve"> to wind up </w:t>
      </w:r>
      <w:r w:rsidR="004D562B" w:rsidRPr="00A90B4D">
        <w:rPr>
          <w:rFonts w:ascii="Arial" w:hAnsi="Arial" w:cs="Arial"/>
          <w:sz w:val="22"/>
          <w:szCs w:val="22"/>
          <w:lang w:val="en-GB"/>
        </w:rPr>
        <w:t>DEF</w:t>
      </w:r>
      <w:r w:rsidR="00355937" w:rsidRPr="00A90B4D">
        <w:rPr>
          <w:rFonts w:ascii="Arial" w:hAnsi="Arial" w:cs="Arial"/>
          <w:sz w:val="22"/>
          <w:szCs w:val="22"/>
          <w:lang w:val="en-GB"/>
        </w:rPr>
        <w:t xml:space="preserve"> Limited since </w:t>
      </w:r>
      <w:proofErr w:type="spellStart"/>
      <w:r w:rsidR="00355937" w:rsidRPr="00A90B4D">
        <w:rPr>
          <w:rFonts w:ascii="Arial" w:hAnsi="Arial" w:cs="Arial"/>
          <w:sz w:val="22"/>
          <w:szCs w:val="22"/>
          <w:lang w:val="en-GB"/>
        </w:rPr>
        <w:t>it’s</w:t>
      </w:r>
      <w:proofErr w:type="spellEnd"/>
      <w:r w:rsidR="00355937" w:rsidRPr="00A90B4D">
        <w:rPr>
          <w:rFonts w:ascii="Arial" w:hAnsi="Arial" w:cs="Arial"/>
          <w:sz w:val="22"/>
          <w:szCs w:val="22"/>
          <w:lang w:val="en-GB"/>
        </w:rPr>
        <w:t xml:space="preserve"> current struck off. This will allow the liquidator to </w:t>
      </w:r>
      <w:r w:rsidR="004468B8" w:rsidRPr="00A90B4D">
        <w:rPr>
          <w:rFonts w:ascii="Arial" w:hAnsi="Arial" w:cs="Arial"/>
          <w:sz w:val="22"/>
          <w:szCs w:val="22"/>
          <w:lang w:val="en-GB"/>
        </w:rPr>
        <w:t xml:space="preserve">investigate the affairs of the </w:t>
      </w:r>
      <w:r w:rsidR="004D562B" w:rsidRPr="00A90B4D">
        <w:rPr>
          <w:rFonts w:ascii="Arial" w:hAnsi="Arial" w:cs="Arial"/>
          <w:sz w:val="22"/>
          <w:szCs w:val="22"/>
          <w:lang w:val="en-GB"/>
        </w:rPr>
        <w:t>DEF</w:t>
      </w:r>
      <w:r w:rsidR="004468B8" w:rsidRPr="00A90B4D">
        <w:rPr>
          <w:rFonts w:ascii="Arial" w:hAnsi="Arial" w:cs="Arial"/>
          <w:sz w:val="22"/>
          <w:szCs w:val="22"/>
          <w:lang w:val="en-GB"/>
        </w:rPr>
        <w:t xml:space="preserve"> Limited, including the assets (subsidiary and properties owned by it)</w:t>
      </w:r>
      <w:r w:rsidR="00002BDF" w:rsidRPr="00A90B4D">
        <w:rPr>
          <w:rFonts w:ascii="Arial" w:hAnsi="Arial" w:cs="Arial"/>
          <w:sz w:val="22"/>
          <w:szCs w:val="22"/>
          <w:lang w:val="en-GB"/>
        </w:rPr>
        <w:t xml:space="preserve"> and be able to distribute them to creditors of the company such as ABC Limited.</w:t>
      </w:r>
      <w:r w:rsidR="00C24C87" w:rsidRPr="00A90B4D">
        <w:rPr>
          <w:rFonts w:ascii="Arial" w:hAnsi="Arial" w:cs="Arial"/>
          <w:sz w:val="22"/>
          <w:szCs w:val="22"/>
          <w:lang w:val="en-GB"/>
        </w:rPr>
        <w:t xml:space="preserve"> However, this may incur significant expenses which will probably affect how much the creditor is able to recover</w:t>
      </w:r>
      <w:r w:rsidR="0002100A" w:rsidRPr="00A90B4D">
        <w:rPr>
          <w:rFonts w:ascii="Arial" w:hAnsi="Arial" w:cs="Arial"/>
          <w:sz w:val="22"/>
          <w:szCs w:val="22"/>
          <w:lang w:val="en-GB"/>
        </w:rPr>
        <w:t>.</w:t>
      </w:r>
    </w:p>
    <w:p w14:paraId="3E30CFE6" w14:textId="77777777" w:rsidR="0002100A" w:rsidRPr="00A90B4D" w:rsidRDefault="0002100A" w:rsidP="008065CE">
      <w:pPr>
        <w:autoSpaceDE w:val="0"/>
        <w:autoSpaceDN w:val="0"/>
        <w:adjustRightInd w:val="0"/>
        <w:jc w:val="both"/>
        <w:rPr>
          <w:rFonts w:ascii="Arial" w:hAnsi="Arial" w:cs="Arial"/>
          <w:sz w:val="22"/>
          <w:szCs w:val="22"/>
          <w:lang w:val="en-GB"/>
        </w:rPr>
      </w:pPr>
    </w:p>
    <w:p w14:paraId="513B340F" w14:textId="6B8E8DB8" w:rsidR="0002100A" w:rsidRPr="00A90B4D" w:rsidRDefault="0002100A" w:rsidP="008065CE">
      <w:pPr>
        <w:autoSpaceDE w:val="0"/>
        <w:autoSpaceDN w:val="0"/>
        <w:adjustRightInd w:val="0"/>
        <w:jc w:val="both"/>
        <w:rPr>
          <w:rFonts w:ascii="Arial" w:hAnsi="Arial" w:cs="Arial"/>
          <w:sz w:val="22"/>
          <w:szCs w:val="22"/>
          <w:lang w:val="en-GB"/>
        </w:rPr>
      </w:pPr>
      <w:r w:rsidRPr="00A90B4D">
        <w:rPr>
          <w:rFonts w:ascii="Arial" w:hAnsi="Arial" w:cs="Arial"/>
          <w:sz w:val="22"/>
          <w:szCs w:val="22"/>
          <w:lang w:val="en-GB"/>
        </w:rPr>
        <w:t xml:space="preserve">ABC Limited can also pursue a claim against the estate of </w:t>
      </w:r>
      <w:r w:rsidR="001A59F1" w:rsidRPr="00A90B4D">
        <w:rPr>
          <w:rFonts w:ascii="Arial" w:hAnsi="Arial" w:cs="Arial"/>
          <w:sz w:val="22"/>
          <w:szCs w:val="22"/>
          <w:lang w:val="en-GB"/>
        </w:rPr>
        <w:t>DEF</w:t>
      </w:r>
      <w:r w:rsidRPr="00A90B4D">
        <w:rPr>
          <w:rFonts w:ascii="Arial" w:hAnsi="Arial" w:cs="Arial"/>
          <w:sz w:val="22"/>
          <w:szCs w:val="22"/>
          <w:lang w:val="en-GB"/>
        </w:rPr>
        <w:t xml:space="preserve"> Limit</w:t>
      </w:r>
      <w:r w:rsidR="00870DE2" w:rsidRPr="00A90B4D">
        <w:rPr>
          <w:rFonts w:ascii="Arial" w:hAnsi="Arial" w:cs="Arial"/>
          <w:sz w:val="22"/>
          <w:szCs w:val="22"/>
          <w:lang w:val="en-GB"/>
        </w:rPr>
        <w:t>ed, with the recent passing of the shareholder</w:t>
      </w:r>
      <w:r w:rsidR="001A59F1" w:rsidRPr="00A90B4D">
        <w:rPr>
          <w:rFonts w:ascii="Arial" w:hAnsi="Arial" w:cs="Arial"/>
          <w:sz w:val="22"/>
          <w:szCs w:val="22"/>
          <w:lang w:val="en-GB"/>
        </w:rPr>
        <w:t xml:space="preserve"> and sole director of the company</w:t>
      </w:r>
      <w:r w:rsidR="00870DE2" w:rsidRPr="00A90B4D">
        <w:rPr>
          <w:rFonts w:ascii="Arial" w:hAnsi="Arial" w:cs="Arial"/>
          <w:sz w:val="22"/>
          <w:szCs w:val="22"/>
          <w:lang w:val="en-GB"/>
        </w:rPr>
        <w:t>,</w:t>
      </w:r>
      <w:r w:rsidR="001A59F1" w:rsidRPr="00A90B4D">
        <w:rPr>
          <w:rFonts w:ascii="Arial" w:hAnsi="Arial" w:cs="Arial"/>
          <w:sz w:val="22"/>
          <w:szCs w:val="22"/>
          <w:lang w:val="en-GB"/>
        </w:rPr>
        <w:t xml:space="preserve"> ABC Limited may be able to file a c</w:t>
      </w:r>
      <w:r w:rsidR="00E310FC" w:rsidRPr="00A90B4D">
        <w:rPr>
          <w:rFonts w:ascii="Arial" w:hAnsi="Arial" w:cs="Arial"/>
          <w:sz w:val="22"/>
          <w:szCs w:val="22"/>
          <w:lang w:val="en-GB"/>
        </w:rPr>
        <w:t xml:space="preserve">laim against the deceased individual’s estate. Legal proceedings can be initiated in the BVI if that’s where he’s from to recover the judgment debt </w:t>
      </w:r>
      <w:r w:rsidR="007F45BD" w:rsidRPr="00A90B4D">
        <w:rPr>
          <w:rFonts w:ascii="Arial" w:hAnsi="Arial" w:cs="Arial"/>
          <w:sz w:val="22"/>
          <w:szCs w:val="22"/>
          <w:lang w:val="en-GB"/>
        </w:rPr>
        <w:t xml:space="preserve">from the assets of the estate. </w:t>
      </w:r>
    </w:p>
    <w:p w14:paraId="190DE6D0" w14:textId="77777777" w:rsidR="003F1D90" w:rsidRPr="00A90B4D" w:rsidRDefault="003F1D90" w:rsidP="008065CE">
      <w:pPr>
        <w:autoSpaceDE w:val="0"/>
        <w:autoSpaceDN w:val="0"/>
        <w:adjustRightInd w:val="0"/>
        <w:jc w:val="both"/>
        <w:rPr>
          <w:rFonts w:ascii="Arial" w:hAnsi="Arial" w:cs="Arial"/>
          <w:sz w:val="22"/>
          <w:szCs w:val="22"/>
          <w:lang w:val="en-GB"/>
        </w:rPr>
      </w:pPr>
    </w:p>
    <w:bookmarkEnd w:id="1"/>
    <w:p w14:paraId="12934F08" w14:textId="53E123A9" w:rsidR="0077498C" w:rsidRPr="00A90B4D" w:rsidRDefault="009E17B2" w:rsidP="008065CE">
      <w:pPr>
        <w:jc w:val="both"/>
        <w:rPr>
          <w:rFonts w:ascii="Arial" w:hAnsi="Arial" w:cs="Arial"/>
          <w:sz w:val="22"/>
          <w:szCs w:val="22"/>
          <w:lang w:val="en-GB"/>
        </w:rPr>
      </w:pPr>
      <w:r w:rsidRPr="00A90B4D">
        <w:rPr>
          <w:rFonts w:ascii="Arial" w:hAnsi="Arial" w:cs="Arial"/>
          <w:sz w:val="22"/>
          <w:szCs w:val="22"/>
          <w:lang w:val="en-GB"/>
        </w:rPr>
        <w:t xml:space="preserve">Usually </w:t>
      </w:r>
      <w:r w:rsidR="00086FDC" w:rsidRPr="00A90B4D">
        <w:rPr>
          <w:rFonts w:ascii="Arial" w:hAnsi="Arial" w:cs="Arial"/>
          <w:sz w:val="22"/>
          <w:szCs w:val="22"/>
          <w:lang w:val="en-GB"/>
        </w:rPr>
        <w:t>under section</w:t>
      </w:r>
      <w:r w:rsidRPr="00A90B4D">
        <w:rPr>
          <w:rFonts w:ascii="Arial" w:hAnsi="Arial" w:cs="Arial"/>
          <w:sz w:val="22"/>
          <w:szCs w:val="22"/>
          <w:lang w:val="en-GB"/>
        </w:rPr>
        <w:t xml:space="preserve"> </w:t>
      </w:r>
      <w:r w:rsidR="00835CBA" w:rsidRPr="00A90B4D">
        <w:rPr>
          <w:rFonts w:ascii="Arial" w:hAnsi="Arial" w:cs="Arial"/>
          <w:sz w:val="22"/>
          <w:szCs w:val="22"/>
          <w:lang w:val="en-GB"/>
        </w:rPr>
        <w:t>296(1) of the Insolvency Act</w:t>
      </w:r>
      <w:r w:rsidR="00BE5E4E" w:rsidRPr="00A90B4D">
        <w:rPr>
          <w:rFonts w:ascii="Arial" w:hAnsi="Arial" w:cs="Arial"/>
          <w:sz w:val="22"/>
          <w:szCs w:val="22"/>
          <w:lang w:val="en-GB"/>
        </w:rPr>
        <w:t xml:space="preserve">– such application may not be made in </w:t>
      </w:r>
      <w:r w:rsidRPr="00A90B4D">
        <w:rPr>
          <w:rFonts w:ascii="Arial" w:hAnsi="Arial" w:cs="Arial"/>
          <w:sz w:val="22"/>
          <w:szCs w:val="22"/>
          <w:lang w:val="en-GB"/>
        </w:rPr>
        <w:t>respect</w:t>
      </w:r>
      <w:r w:rsidR="00BE5E4E" w:rsidRPr="00A90B4D">
        <w:rPr>
          <w:rFonts w:ascii="Arial" w:hAnsi="Arial" w:cs="Arial"/>
          <w:sz w:val="22"/>
          <w:szCs w:val="22"/>
          <w:lang w:val="en-GB"/>
        </w:rPr>
        <w:t xml:space="preserve"> of a liability incurred outside of the BVI</w:t>
      </w:r>
      <w:r w:rsidR="005E0498" w:rsidRPr="00A90B4D">
        <w:rPr>
          <w:rFonts w:ascii="Arial" w:hAnsi="Arial" w:cs="Arial"/>
          <w:sz w:val="22"/>
          <w:szCs w:val="22"/>
          <w:lang w:val="en-GB"/>
        </w:rPr>
        <w:t xml:space="preserve"> unless liability </w:t>
      </w:r>
      <w:r w:rsidRPr="00A90B4D">
        <w:rPr>
          <w:rFonts w:ascii="Arial" w:hAnsi="Arial" w:cs="Arial"/>
          <w:sz w:val="22"/>
          <w:szCs w:val="22"/>
          <w:lang w:val="en-GB"/>
        </w:rPr>
        <w:t>is payable</w:t>
      </w:r>
      <w:r w:rsidR="005E0498" w:rsidRPr="00A90B4D">
        <w:rPr>
          <w:rFonts w:ascii="Arial" w:hAnsi="Arial" w:cs="Arial"/>
          <w:sz w:val="22"/>
          <w:szCs w:val="22"/>
          <w:lang w:val="en-GB"/>
        </w:rPr>
        <w:t xml:space="preserve"> by virtue of a judgment or awa</w:t>
      </w:r>
      <w:r w:rsidR="00A3127A" w:rsidRPr="00A90B4D">
        <w:rPr>
          <w:rFonts w:ascii="Arial" w:hAnsi="Arial" w:cs="Arial"/>
          <w:sz w:val="22"/>
          <w:szCs w:val="22"/>
          <w:lang w:val="en-GB"/>
        </w:rPr>
        <w:t>rd.</w:t>
      </w:r>
      <w:r w:rsidR="00CC60A3">
        <w:rPr>
          <w:rStyle w:val="FootnoteReference"/>
          <w:rFonts w:ascii="Arial" w:hAnsi="Arial" w:cs="Arial"/>
          <w:sz w:val="22"/>
          <w:szCs w:val="22"/>
          <w:lang w:val="en-GB"/>
        </w:rPr>
        <w:footnoteReference w:id="12"/>
      </w:r>
      <w:r w:rsidR="00A3127A" w:rsidRPr="00A90B4D">
        <w:rPr>
          <w:rFonts w:ascii="Arial" w:hAnsi="Arial" w:cs="Arial"/>
          <w:sz w:val="22"/>
          <w:szCs w:val="22"/>
          <w:lang w:val="en-GB"/>
        </w:rPr>
        <w:t xml:space="preserve"> Since the 1992 Act extends to awards handed down in the High Court of England, this</w:t>
      </w:r>
      <w:r w:rsidR="00086FDC" w:rsidRPr="00A90B4D">
        <w:rPr>
          <w:rFonts w:ascii="Arial" w:hAnsi="Arial" w:cs="Arial"/>
          <w:sz w:val="22"/>
          <w:szCs w:val="22"/>
          <w:lang w:val="en-GB"/>
        </w:rPr>
        <w:t xml:space="preserve"> would allow ABC Limited an avenue to pursue legal proceedings against the debtor.</w:t>
      </w:r>
    </w:p>
    <w:p w14:paraId="6516C09D" w14:textId="1E01734E" w:rsidR="008E35AD" w:rsidRPr="00A90B4D" w:rsidRDefault="00A01EFD" w:rsidP="008065CE">
      <w:pPr>
        <w:jc w:val="both"/>
        <w:rPr>
          <w:rFonts w:ascii="Arial" w:hAnsi="Arial" w:cs="Arial"/>
          <w:sz w:val="22"/>
          <w:szCs w:val="22"/>
          <w:lang w:val="en-GB"/>
        </w:rPr>
      </w:pPr>
      <w:r w:rsidRPr="00A90B4D">
        <w:rPr>
          <w:rFonts w:ascii="Arial" w:hAnsi="Arial" w:cs="Arial"/>
          <w:sz w:val="22"/>
          <w:szCs w:val="22"/>
          <w:lang w:val="en-GB"/>
        </w:rPr>
        <w:t xml:space="preserve">If </w:t>
      </w:r>
      <w:r w:rsidR="008E35AD" w:rsidRPr="00A90B4D">
        <w:rPr>
          <w:rFonts w:ascii="Arial" w:hAnsi="Arial" w:cs="Arial"/>
          <w:sz w:val="22"/>
          <w:szCs w:val="22"/>
          <w:lang w:val="en-GB"/>
        </w:rPr>
        <w:t>England</w:t>
      </w:r>
      <w:r w:rsidRPr="00A90B4D">
        <w:rPr>
          <w:rFonts w:ascii="Arial" w:hAnsi="Arial" w:cs="Arial"/>
          <w:sz w:val="22"/>
          <w:szCs w:val="22"/>
          <w:lang w:val="en-GB"/>
        </w:rPr>
        <w:t xml:space="preserve"> is</w:t>
      </w:r>
      <w:r w:rsidR="008E35AD" w:rsidRPr="00A90B4D">
        <w:rPr>
          <w:rFonts w:ascii="Arial" w:hAnsi="Arial" w:cs="Arial"/>
          <w:sz w:val="22"/>
          <w:szCs w:val="22"/>
          <w:lang w:val="en-GB"/>
        </w:rPr>
        <w:t xml:space="preserve"> a part of the </w:t>
      </w:r>
      <w:r w:rsidR="00B236B4" w:rsidRPr="00A90B4D">
        <w:rPr>
          <w:rFonts w:ascii="Arial" w:hAnsi="Arial" w:cs="Arial"/>
          <w:sz w:val="22"/>
          <w:szCs w:val="22"/>
          <w:lang w:val="en-GB"/>
        </w:rPr>
        <w:t>convention</w:t>
      </w:r>
      <w:r w:rsidRPr="00A90B4D">
        <w:rPr>
          <w:rFonts w:ascii="Arial" w:hAnsi="Arial" w:cs="Arial"/>
          <w:sz w:val="22"/>
          <w:szCs w:val="22"/>
          <w:lang w:val="en-GB"/>
        </w:rPr>
        <w:t>, then ABC Limited can seek to</w:t>
      </w:r>
      <w:r w:rsidR="00B236B4" w:rsidRPr="00A90B4D">
        <w:rPr>
          <w:rFonts w:ascii="Arial" w:hAnsi="Arial" w:cs="Arial"/>
          <w:sz w:val="22"/>
          <w:szCs w:val="22"/>
          <w:lang w:val="en-GB"/>
        </w:rPr>
        <w:t xml:space="preserve"> enforce the award in the </w:t>
      </w:r>
      <w:r w:rsidRPr="00A90B4D">
        <w:rPr>
          <w:rFonts w:ascii="Arial" w:hAnsi="Arial" w:cs="Arial"/>
          <w:sz w:val="22"/>
          <w:szCs w:val="22"/>
          <w:lang w:val="en-GB"/>
        </w:rPr>
        <w:t>BVI by virtue of this but even if it’s not there are other options available to the creditor.</w:t>
      </w:r>
    </w:p>
    <w:p w14:paraId="1871BC81" w14:textId="77777777" w:rsidR="00B236B4" w:rsidRPr="00A90B4D" w:rsidRDefault="00B236B4" w:rsidP="008065CE">
      <w:pPr>
        <w:jc w:val="both"/>
        <w:rPr>
          <w:rFonts w:ascii="Arial" w:hAnsi="Arial" w:cs="Arial"/>
          <w:sz w:val="22"/>
          <w:szCs w:val="22"/>
          <w:lang w:val="en-GB"/>
        </w:rPr>
      </w:pPr>
    </w:p>
    <w:p w14:paraId="384B9928" w14:textId="087F7D95" w:rsidR="000725C3" w:rsidRPr="00A90B4D" w:rsidRDefault="003531B8" w:rsidP="008065CE">
      <w:pPr>
        <w:jc w:val="both"/>
        <w:rPr>
          <w:rFonts w:ascii="Arial" w:hAnsi="Arial" w:cs="Arial"/>
          <w:sz w:val="22"/>
          <w:szCs w:val="22"/>
          <w:lang w:val="en-GB"/>
        </w:rPr>
      </w:pPr>
      <w:r w:rsidRPr="00A90B4D">
        <w:rPr>
          <w:rFonts w:ascii="Arial" w:hAnsi="Arial" w:cs="Arial"/>
          <w:sz w:val="22"/>
          <w:szCs w:val="22"/>
          <w:lang w:val="en-GB"/>
        </w:rPr>
        <w:t>In accordance with</w:t>
      </w:r>
      <w:r w:rsidR="00AA7B3F" w:rsidRPr="00A90B4D">
        <w:rPr>
          <w:rFonts w:ascii="Arial" w:hAnsi="Arial" w:cs="Arial"/>
          <w:sz w:val="22"/>
          <w:szCs w:val="22"/>
          <w:lang w:val="en-GB"/>
        </w:rPr>
        <w:t xml:space="preserve"> section 3(2) of the 1992 Act</w:t>
      </w:r>
      <w:r w:rsidRPr="00A90B4D">
        <w:rPr>
          <w:rFonts w:ascii="Arial" w:hAnsi="Arial" w:cs="Arial"/>
          <w:sz w:val="22"/>
          <w:szCs w:val="22"/>
          <w:lang w:val="en-GB"/>
        </w:rPr>
        <w:t xml:space="preserve">, the </w:t>
      </w:r>
      <w:r w:rsidR="00A01EFD" w:rsidRPr="00A90B4D">
        <w:rPr>
          <w:rFonts w:ascii="Arial" w:hAnsi="Arial" w:cs="Arial"/>
          <w:sz w:val="22"/>
          <w:szCs w:val="22"/>
          <w:lang w:val="en-GB"/>
        </w:rPr>
        <w:t>court</w:t>
      </w:r>
      <w:r w:rsidR="00AA7B3F" w:rsidRPr="00A90B4D">
        <w:rPr>
          <w:rFonts w:ascii="Arial" w:hAnsi="Arial" w:cs="Arial"/>
          <w:sz w:val="22"/>
          <w:szCs w:val="22"/>
          <w:lang w:val="en-GB"/>
        </w:rPr>
        <w:t xml:space="preserve"> will not order a judgement to be registered</w:t>
      </w:r>
      <w:r w:rsidRPr="00A90B4D">
        <w:rPr>
          <w:rFonts w:ascii="Arial" w:hAnsi="Arial" w:cs="Arial"/>
          <w:sz w:val="22"/>
          <w:szCs w:val="22"/>
          <w:lang w:val="en-GB"/>
        </w:rPr>
        <w:t xml:space="preserve"> if:</w:t>
      </w:r>
    </w:p>
    <w:p w14:paraId="041BD151" w14:textId="211D4F64" w:rsidR="003531B8" w:rsidRPr="00A90B4D" w:rsidRDefault="00C15C2F" w:rsidP="003531B8">
      <w:pPr>
        <w:pStyle w:val="ListParagraph"/>
        <w:numPr>
          <w:ilvl w:val="0"/>
          <w:numId w:val="35"/>
        </w:numPr>
        <w:jc w:val="both"/>
        <w:rPr>
          <w:rFonts w:ascii="Arial" w:hAnsi="Arial" w:cs="Arial"/>
          <w:sz w:val="22"/>
          <w:szCs w:val="22"/>
          <w:lang w:val="en-GB"/>
        </w:rPr>
      </w:pPr>
      <w:r w:rsidRPr="00A90B4D">
        <w:rPr>
          <w:rFonts w:ascii="Arial" w:hAnsi="Arial" w:cs="Arial"/>
          <w:sz w:val="22"/>
          <w:szCs w:val="22"/>
          <w:lang w:val="en-GB"/>
        </w:rPr>
        <w:t>the court did not have jurisdiction to act on the matter;</w:t>
      </w:r>
    </w:p>
    <w:p w14:paraId="29BD2EA2" w14:textId="34C8F50C" w:rsidR="00C15C2F" w:rsidRPr="00A90B4D" w:rsidRDefault="00C15C2F" w:rsidP="003531B8">
      <w:pPr>
        <w:pStyle w:val="ListParagraph"/>
        <w:numPr>
          <w:ilvl w:val="0"/>
          <w:numId w:val="35"/>
        </w:numPr>
        <w:jc w:val="both"/>
        <w:rPr>
          <w:rFonts w:ascii="Arial" w:hAnsi="Arial" w:cs="Arial"/>
          <w:sz w:val="22"/>
          <w:szCs w:val="22"/>
          <w:lang w:val="en-GB"/>
        </w:rPr>
      </w:pPr>
      <w:r w:rsidRPr="00A90B4D">
        <w:rPr>
          <w:rFonts w:ascii="Arial" w:hAnsi="Arial" w:cs="Arial"/>
          <w:sz w:val="22"/>
          <w:szCs w:val="22"/>
          <w:lang w:val="en-GB"/>
        </w:rPr>
        <w:t>DEF Limi</w:t>
      </w:r>
      <w:r w:rsidR="00617687" w:rsidRPr="00A90B4D">
        <w:rPr>
          <w:rFonts w:ascii="Arial" w:hAnsi="Arial" w:cs="Arial"/>
          <w:sz w:val="22"/>
          <w:szCs w:val="22"/>
          <w:lang w:val="en-GB"/>
        </w:rPr>
        <w:t>ted didn’t submit to the jurisdiction;</w:t>
      </w:r>
    </w:p>
    <w:p w14:paraId="36DC33E1" w14:textId="0EEBAB50" w:rsidR="00617687" w:rsidRPr="00A90B4D" w:rsidRDefault="00617687" w:rsidP="003531B8">
      <w:pPr>
        <w:pStyle w:val="ListParagraph"/>
        <w:numPr>
          <w:ilvl w:val="0"/>
          <w:numId w:val="35"/>
        </w:numPr>
        <w:jc w:val="both"/>
        <w:rPr>
          <w:rFonts w:ascii="Arial" w:hAnsi="Arial" w:cs="Arial"/>
          <w:sz w:val="22"/>
          <w:szCs w:val="22"/>
          <w:lang w:val="en-GB"/>
        </w:rPr>
      </w:pPr>
      <w:r w:rsidRPr="00A90B4D">
        <w:rPr>
          <w:rFonts w:ascii="Arial" w:hAnsi="Arial" w:cs="Arial"/>
          <w:sz w:val="22"/>
          <w:szCs w:val="22"/>
          <w:lang w:val="en-GB"/>
        </w:rPr>
        <w:t>DEF Limited was not served with the process of the original court and didn’t appear</w:t>
      </w:r>
      <w:r w:rsidR="00104840" w:rsidRPr="00A90B4D">
        <w:rPr>
          <w:rFonts w:ascii="Arial" w:hAnsi="Arial" w:cs="Arial"/>
          <w:sz w:val="22"/>
          <w:szCs w:val="22"/>
          <w:lang w:val="en-GB"/>
        </w:rPr>
        <w:t xml:space="preserve"> notwithstanding that it is carrying on business within the jurisdiction of that court of agreed to </w:t>
      </w:r>
      <w:r w:rsidR="002800B3" w:rsidRPr="00A90B4D">
        <w:rPr>
          <w:rFonts w:ascii="Arial" w:hAnsi="Arial" w:cs="Arial"/>
          <w:sz w:val="22"/>
          <w:szCs w:val="22"/>
          <w:lang w:val="en-GB"/>
        </w:rPr>
        <w:t>submit to the jurisdiction of the court;</w:t>
      </w:r>
    </w:p>
    <w:p w14:paraId="673F6A44" w14:textId="11B5AADC" w:rsidR="002800B3" w:rsidRPr="00A90B4D" w:rsidRDefault="002800B3" w:rsidP="003531B8">
      <w:pPr>
        <w:pStyle w:val="ListParagraph"/>
        <w:numPr>
          <w:ilvl w:val="0"/>
          <w:numId w:val="35"/>
        </w:numPr>
        <w:jc w:val="both"/>
        <w:rPr>
          <w:rFonts w:ascii="Arial" w:hAnsi="Arial" w:cs="Arial"/>
          <w:sz w:val="22"/>
          <w:szCs w:val="22"/>
          <w:lang w:val="en-GB"/>
        </w:rPr>
      </w:pPr>
      <w:r w:rsidRPr="00A90B4D">
        <w:rPr>
          <w:rFonts w:ascii="Arial" w:hAnsi="Arial" w:cs="Arial"/>
          <w:sz w:val="22"/>
          <w:szCs w:val="22"/>
          <w:lang w:val="en-GB"/>
        </w:rPr>
        <w:t xml:space="preserve">The judgment was obtained by fraud; </w:t>
      </w:r>
    </w:p>
    <w:p w14:paraId="1E453336" w14:textId="226D222B" w:rsidR="002800B3" w:rsidRPr="00A90B4D" w:rsidRDefault="00626702" w:rsidP="003531B8">
      <w:pPr>
        <w:pStyle w:val="ListParagraph"/>
        <w:numPr>
          <w:ilvl w:val="0"/>
          <w:numId w:val="35"/>
        </w:numPr>
        <w:jc w:val="both"/>
        <w:rPr>
          <w:rFonts w:ascii="Arial" w:hAnsi="Arial" w:cs="Arial"/>
          <w:sz w:val="22"/>
          <w:szCs w:val="22"/>
          <w:lang w:val="en-GB"/>
        </w:rPr>
      </w:pPr>
      <w:r w:rsidRPr="00A90B4D">
        <w:rPr>
          <w:rFonts w:ascii="Arial" w:hAnsi="Arial" w:cs="Arial"/>
          <w:sz w:val="22"/>
          <w:szCs w:val="22"/>
          <w:lang w:val="en-GB"/>
        </w:rPr>
        <w:t>DEF Limited satisfied court that appeal is pending; or</w:t>
      </w:r>
    </w:p>
    <w:p w14:paraId="41F9007C" w14:textId="5DEC1093" w:rsidR="00626702" w:rsidRPr="00A90B4D" w:rsidRDefault="00626702" w:rsidP="003531B8">
      <w:pPr>
        <w:pStyle w:val="ListParagraph"/>
        <w:numPr>
          <w:ilvl w:val="0"/>
          <w:numId w:val="35"/>
        </w:numPr>
        <w:jc w:val="both"/>
        <w:rPr>
          <w:rFonts w:ascii="Arial" w:hAnsi="Arial" w:cs="Arial"/>
          <w:sz w:val="22"/>
          <w:szCs w:val="22"/>
          <w:lang w:val="en-GB"/>
        </w:rPr>
      </w:pPr>
      <w:r w:rsidRPr="00A90B4D">
        <w:rPr>
          <w:rFonts w:ascii="Arial" w:hAnsi="Arial" w:cs="Arial"/>
          <w:sz w:val="22"/>
          <w:szCs w:val="22"/>
          <w:lang w:val="en-GB"/>
        </w:rPr>
        <w:t>Judgment related to a cause of action which</w:t>
      </w:r>
      <w:r w:rsidR="00CC2C97" w:rsidRPr="00A90B4D">
        <w:rPr>
          <w:rFonts w:ascii="Arial" w:hAnsi="Arial" w:cs="Arial"/>
          <w:sz w:val="22"/>
          <w:szCs w:val="22"/>
          <w:lang w:val="en-GB"/>
        </w:rPr>
        <w:t xml:space="preserve"> couldn’t be entertained by the court for public policy reasons. </w:t>
      </w:r>
    </w:p>
    <w:p w14:paraId="1C1974A3" w14:textId="4A5BA423" w:rsidR="00CC2C97" w:rsidRPr="00A90B4D" w:rsidRDefault="00CC2C97" w:rsidP="00CC2C97">
      <w:pPr>
        <w:jc w:val="both"/>
        <w:rPr>
          <w:rFonts w:ascii="Arial" w:hAnsi="Arial" w:cs="Arial"/>
          <w:sz w:val="22"/>
          <w:szCs w:val="22"/>
          <w:lang w:val="en-GB"/>
        </w:rPr>
      </w:pPr>
      <w:r w:rsidRPr="00A90B4D">
        <w:rPr>
          <w:rFonts w:ascii="Arial" w:hAnsi="Arial" w:cs="Arial"/>
          <w:sz w:val="22"/>
          <w:szCs w:val="22"/>
          <w:lang w:val="en-GB"/>
        </w:rPr>
        <w:t xml:space="preserve">In my opinion, none of these seem to apply. Hence, ABC Limited stands a good chance of </w:t>
      </w:r>
      <w:r w:rsidR="0094646C" w:rsidRPr="00A90B4D">
        <w:rPr>
          <w:rFonts w:ascii="Arial" w:hAnsi="Arial" w:cs="Arial"/>
          <w:sz w:val="22"/>
          <w:szCs w:val="22"/>
          <w:lang w:val="en-GB"/>
        </w:rPr>
        <w:t xml:space="preserve">getting the extension and being able to </w:t>
      </w:r>
      <w:proofErr w:type="gramStart"/>
      <w:r w:rsidR="0094646C" w:rsidRPr="00A90B4D">
        <w:rPr>
          <w:rFonts w:ascii="Arial" w:hAnsi="Arial" w:cs="Arial"/>
          <w:sz w:val="22"/>
          <w:szCs w:val="22"/>
          <w:lang w:val="en-GB"/>
        </w:rPr>
        <w:t>take action</w:t>
      </w:r>
      <w:proofErr w:type="gramEnd"/>
      <w:r w:rsidR="0094646C" w:rsidRPr="00A90B4D">
        <w:rPr>
          <w:rFonts w:ascii="Arial" w:hAnsi="Arial" w:cs="Arial"/>
          <w:sz w:val="22"/>
          <w:szCs w:val="22"/>
          <w:lang w:val="en-GB"/>
        </w:rPr>
        <w:t xml:space="preserve"> in recovering the debt owed.</w:t>
      </w:r>
    </w:p>
    <w:p w14:paraId="0D94023F" w14:textId="77777777" w:rsidR="00AA7B3F" w:rsidRPr="00A90B4D" w:rsidRDefault="00AA7B3F" w:rsidP="008065CE">
      <w:pPr>
        <w:jc w:val="both"/>
        <w:rPr>
          <w:rFonts w:ascii="Arial" w:hAnsi="Arial" w:cs="Arial"/>
          <w:sz w:val="22"/>
          <w:szCs w:val="22"/>
          <w:lang w:val="en-GB"/>
        </w:rPr>
      </w:pPr>
    </w:p>
    <w:p w14:paraId="26D756D9" w14:textId="7C839A55" w:rsidR="00AA7B3F" w:rsidRDefault="00CD02CD" w:rsidP="008065CE">
      <w:pPr>
        <w:jc w:val="both"/>
        <w:rPr>
          <w:rFonts w:ascii="Avenir Next" w:hAnsi="Avenir Next" w:cs="Arial"/>
          <w:color w:val="000000" w:themeColor="text1"/>
          <w:sz w:val="22"/>
          <w:szCs w:val="22"/>
          <w:lang w:val="en-GB"/>
        </w:rPr>
      </w:pPr>
      <w:r>
        <w:rPr>
          <w:rFonts w:ascii="Arial" w:hAnsi="Arial" w:cs="Arial"/>
          <w:sz w:val="22"/>
          <w:szCs w:val="22"/>
          <w:lang w:val="en-GB"/>
        </w:rPr>
        <w:t>Under c</w:t>
      </w:r>
      <w:r w:rsidR="00AA7B3F" w:rsidRPr="00A90B4D">
        <w:rPr>
          <w:rFonts w:ascii="Arial" w:hAnsi="Arial" w:cs="Arial"/>
          <w:sz w:val="22"/>
          <w:szCs w:val="22"/>
          <w:lang w:val="en-GB"/>
        </w:rPr>
        <w:t>ommon law</w:t>
      </w:r>
      <w:r>
        <w:rPr>
          <w:rFonts w:ascii="Arial" w:hAnsi="Arial" w:cs="Arial"/>
          <w:sz w:val="22"/>
          <w:szCs w:val="22"/>
          <w:lang w:val="en-GB"/>
        </w:rPr>
        <w:t xml:space="preserve">, ABC Limited can pursue a cause of action </w:t>
      </w:r>
      <w:proofErr w:type="gramStart"/>
      <w:r>
        <w:rPr>
          <w:rFonts w:ascii="Arial" w:hAnsi="Arial" w:cs="Arial"/>
          <w:sz w:val="22"/>
          <w:szCs w:val="22"/>
          <w:lang w:val="en-GB"/>
        </w:rPr>
        <w:t>in itself under</w:t>
      </w:r>
      <w:proofErr w:type="gramEnd"/>
      <w:r>
        <w:rPr>
          <w:rFonts w:ascii="Arial" w:hAnsi="Arial" w:cs="Arial"/>
          <w:sz w:val="22"/>
          <w:szCs w:val="22"/>
          <w:lang w:val="en-GB"/>
        </w:rPr>
        <w:t xml:space="preserve"> the </w:t>
      </w:r>
      <w:r w:rsidR="00516AA4">
        <w:rPr>
          <w:rFonts w:ascii="Arial" w:hAnsi="Arial" w:cs="Arial"/>
          <w:sz w:val="22"/>
          <w:szCs w:val="22"/>
          <w:lang w:val="en-GB"/>
        </w:rPr>
        <w:t xml:space="preserve">obligation by action doctrine, irrespective </w:t>
      </w:r>
      <w:r w:rsidR="00516AA4" w:rsidRPr="004411F7">
        <w:rPr>
          <w:rFonts w:ascii="Arial" w:hAnsi="Arial" w:cs="Arial"/>
          <w:sz w:val="22"/>
          <w:szCs w:val="22"/>
          <w:lang w:val="en-GB"/>
        </w:rPr>
        <w:t xml:space="preserve">of where the foreign judgment was obtained. As long </w:t>
      </w:r>
      <w:r w:rsidR="007A16AE" w:rsidRPr="004411F7">
        <w:rPr>
          <w:rFonts w:ascii="Arial" w:hAnsi="Arial" w:cs="Arial"/>
          <w:sz w:val="22"/>
          <w:szCs w:val="22"/>
          <w:lang w:val="en-GB"/>
        </w:rPr>
        <w:t xml:space="preserve">as </w:t>
      </w:r>
      <w:r w:rsidR="00EC17D7" w:rsidRPr="004411F7">
        <w:rPr>
          <w:rFonts w:ascii="Arial" w:hAnsi="Arial" w:cs="Arial"/>
          <w:sz w:val="22"/>
          <w:szCs w:val="22"/>
          <w:lang w:val="en-GB"/>
        </w:rPr>
        <w:t>ABC Limited is able to prove tha</w:t>
      </w:r>
      <w:r w:rsidR="006C32A9" w:rsidRPr="004411F7">
        <w:rPr>
          <w:rFonts w:ascii="Arial" w:hAnsi="Arial" w:cs="Arial"/>
          <w:sz w:val="22"/>
          <w:szCs w:val="22"/>
          <w:lang w:val="en-GB"/>
        </w:rPr>
        <w:t>t the judgment was fina</w:t>
      </w:r>
      <w:r w:rsidR="002A4FF7" w:rsidRPr="004411F7">
        <w:rPr>
          <w:rFonts w:ascii="Arial" w:hAnsi="Arial" w:cs="Arial"/>
          <w:sz w:val="22"/>
          <w:szCs w:val="22"/>
          <w:lang w:val="en-GB"/>
        </w:rPr>
        <w:t>l and conclusive</w:t>
      </w:r>
      <w:r w:rsidR="006C32A9" w:rsidRPr="004411F7">
        <w:rPr>
          <w:rFonts w:ascii="Arial" w:hAnsi="Arial" w:cs="Arial"/>
          <w:sz w:val="22"/>
          <w:szCs w:val="22"/>
          <w:lang w:val="en-GB"/>
        </w:rPr>
        <w:t xml:space="preserve"> which can be done by </w:t>
      </w:r>
      <w:r w:rsidR="006C32A9" w:rsidRPr="004411F7">
        <w:rPr>
          <w:rFonts w:ascii="Arial" w:hAnsi="Arial" w:cs="Arial"/>
          <w:sz w:val="22"/>
          <w:szCs w:val="22"/>
          <w:lang w:val="en-GB"/>
        </w:rPr>
        <w:lastRenderedPageBreak/>
        <w:t xml:space="preserve">exhibiting the English judgment </w:t>
      </w:r>
      <w:r w:rsidR="007C7D9C" w:rsidRPr="004411F7">
        <w:rPr>
          <w:rFonts w:ascii="Arial" w:hAnsi="Arial" w:cs="Arial"/>
          <w:sz w:val="22"/>
          <w:szCs w:val="22"/>
          <w:lang w:val="en-GB"/>
        </w:rPr>
        <w:t>awarding the 2 million, then ABC Limited can apply for summary judgment against DEF Limited</w:t>
      </w:r>
      <w:r w:rsidR="0085129C" w:rsidRPr="004411F7">
        <w:rPr>
          <w:rFonts w:ascii="Arial" w:hAnsi="Arial" w:cs="Arial"/>
          <w:color w:val="000000" w:themeColor="text1"/>
          <w:sz w:val="22"/>
          <w:szCs w:val="22"/>
          <w:lang w:val="en-GB"/>
        </w:rPr>
        <w:t>.</w:t>
      </w:r>
      <w:r w:rsidR="00667411" w:rsidRPr="004411F7">
        <w:rPr>
          <w:rStyle w:val="FootnoteReference"/>
          <w:rFonts w:ascii="Arial" w:hAnsi="Arial" w:cs="Arial"/>
          <w:color w:val="000000" w:themeColor="text1"/>
          <w:sz w:val="22"/>
          <w:szCs w:val="22"/>
          <w:lang w:val="en-GB"/>
        </w:rPr>
        <w:footnoteReference w:id="13"/>
      </w:r>
      <w:r w:rsidR="003B2033" w:rsidRPr="004411F7">
        <w:rPr>
          <w:rFonts w:ascii="Arial" w:hAnsi="Arial" w:cs="Arial"/>
          <w:color w:val="000000" w:themeColor="text1"/>
          <w:sz w:val="22"/>
          <w:szCs w:val="22"/>
          <w:lang w:val="en-GB"/>
        </w:rPr>
        <w:t xml:space="preserve"> It’s not imperative to register the judgment as common law rules can be relied on </w:t>
      </w:r>
      <w:r w:rsidR="00A8542D" w:rsidRPr="004411F7">
        <w:rPr>
          <w:rFonts w:ascii="Arial" w:hAnsi="Arial" w:cs="Arial"/>
          <w:color w:val="000000" w:themeColor="text1"/>
          <w:sz w:val="22"/>
          <w:szCs w:val="22"/>
          <w:lang w:val="en-GB"/>
        </w:rPr>
        <w:t xml:space="preserve">to enforce the </w:t>
      </w:r>
      <w:proofErr w:type="gramStart"/>
      <w:r w:rsidR="00A8542D" w:rsidRPr="004411F7">
        <w:rPr>
          <w:rFonts w:ascii="Arial" w:hAnsi="Arial" w:cs="Arial"/>
          <w:color w:val="000000" w:themeColor="text1"/>
          <w:sz w:val="22"/>
          <w:szCs w:val="22"/>
          <w:lang w:val="en-GB"/>
        </w:rPr>
        <w:t>foreign  judgment</w:t>
      </w:r>
      <w:proofErr w:type="gramEnd"/>
      <w:r w:rsidR="00A8542D" w:rsidRPr="004411F7">
        <w:rPr>
          <w:rFonts w:ascii="Arial" w:hAnsi="Arial" w:cs="Arial"/>
          <w:color w:val="000000" w:themeColor="text1"/>
          <w:sz w:val="22"/>
          <w:szCs w:val="22"/>
          <w:lang w:val="en-GB"/>
        </w:rPr>
        <w:t xml:space="preserve"> debt.</w:t>
      </w:r>
    </w:p>
    <w:p w14:paraId="2BCB48AD" w14:textId="77777777" w:rsidR="0085129C" w:rsidRDefault="0085129C" w:rsidP="008065CE">
      <w:pPr>
        <w:jc w:val="both"/>
        <w:rPr>
          <w:rFonts w:ascii="Avenir Next" w:hAnsi="Avenir Next" w:cs="Arial"/>
          <w:color w:val="000000" w:themeColor="text1"/>
          <w:sz w:val="22"/>
          <w:szCs w:val="22"/>
          <w:lang w:val="en-GB"/>
        </w:rPr>
      </w:pPr>
    </w:p>
    <w:p w14:paraId="646275C7" w14:textId="77777777" w:rsidR="0085129C" w:rsidRPr="005965BF" w:rsidRDefault="0085129C"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BE28" w14:textId="77777777" w:rsidR="00562B9F" w:rsidRDefault="00562B9F" w:rsidP="00241B44">
      <w:r>
        <w:separator/>
      </w:r>
    </w:p>
  </w:endnote>
  <w:endnote w:type="continuationSeparator" w:id="0">
    <w:p w14:paraId="1E9DB74A" w14:textId="77777777" w:rsidR="00562B9F" w:rsidRDefault="00562B9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123B6A0C" w:rsidR="00241FA3" w:rsidRPr="00643CDB" w:rsidRDefault="00643CDB" w:rsidP="009B4976">
    <w:pPr>
      <w:pStyle w:val="Footer"/>
      <w:ind w:right="360"/>
      <w:rPr>
        <w:rFonts w:ascii="Avenir Next" w:hAnsi="Avenir Next" w:cs="Arial"/>
        <w:sz w:val="22"/>
        <w:szCs w:val="22"/>
        <w:lang w:val="en-GB"/>
      </w:rPr>
    </w:pPr>
    <w:r w:rsidRPr="00643CDB">
      <w:rPr>
        <w:rFonts w:ascii="Avenir Next" w:hAnsi="Avenir Next" w:cs="Arial"/>
        <w:sz w:val="22"/>
        <w:szCs w:val="22"/>
        <w:lang w:val="en-GB"/>
      </w:rPr>
      <w:t>202223-946</w:t>
    </w:r>
    <w:r w:rsidR="0073158B" w:rsidRPr="00643CDB">
      <w:rPr>
        <w:rFonts w:ascii="Avenir Next" w:hAnsi="Avenir Next" w:cs="Arial"/>
        <w:sz w:val="22"/>
        <w:szCs w:val="22"/>
        <w:lang w:val="en-GB"/>
      </w:rPr>
      <w:t>.assessment</w:t>
    </w:r>
    <w:r w:rsidR="00802DB8" w:rsidRPr="00643CDB">
      <w:rPr>
        <w:rFonts w:ascii="Avenir Next" w:hAnsi="Avenir Next" w:cs="Arial"/>
        <w:sz w:val="22"/>
        <w:szCs w:val="22"/>
        <w:lang w:val="en-GB"/>
      </w:rPr>
      <w:t>5</w:t>
    </w:r>
    <w:r w:rsidR="002356EA" w:rsidRPr="00643CDB">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E56D" w14:textId="77777777" w:rsidR="00562B9F" w:rsidRDefault="00562B9F" w:rsidP="00241B44">
      <w:r>
        <w:separator/>
      </w:r>
    </w:p>
  </w:footnote>
  <w:footnote w:type="continuationSeparator" w:id="0">
    <w:p w14:paraId="08570E8A" w14:textId="77777777" w:rsidR="00562B9F" w:rsidRDefault="00562B9F" w:rsidP="00241B44">
      <w:r>
        <w:continuationSeparator/>
      </w:r>
    </w:p>
  </w:footnote>
  <w:footnote w:id="1">
    <w:p w14:paraId="235624E2" w14:textId="47744788" w:rsidR="00C83963" w:rsidRDefault="00C83963">
      <w:pPr>
        <w:pStyle w:val="FootnoteText"/>
      </w:pPr>
      <w:r>
        <w:rPr>
          <w:rStyle w:val="FootnoteReference"/>
        </w:rPr>
        <w:footnoteRef/>
      </w:r>
      <w:r>
        <w:t xml:space="preserve"> </w:t>
      </w:r>
      <w:r w:rsidR="003176C3">
        <w:t>Section 175(2) of the Insolvency Act 2003</w:t>
      </w:r>
    </w:p>
  </w:footnote>
  <w:footnote w:id="2">
    <w:p w14:paraId="01AA4E28" w14:textId="34241933" w:rsidR="001C173A" w:rsidRDefault="001C173A">
      <w:pPr>
        <w:pStyle w:val="FootnoteText"/>
      </w:pPr>
      <w:r>
        <w:rPr>
          <w:rStyle w:val="FootnoteReference"/>
        </w:rPr>
        <w:footnoteRef/>
      </w:r>
      <w:r>
        <w:t xml:space="preserve"> Section </w:t>
      </w:r>
      <w:r w:rsidR="006B74EB">
        <w:t>197(2) of the Business Companies Act 2004</w:t>
      </w:r>
    </w:p>
  </w:footnote>
  <w:footnote w:id="3">
    <w:p w14:paraId="63168BC1" w14:textId="68A1AA0E" w:rsidR="005955AD" w:rsidRDefault="005955AD" w:rsidP="005955AD">
      <w:pPr>
        <w:pStyle w:val="FootnoteText"/>
      </w:pPr>
      <w:r>
        <w:rPr>
          <w:rStyle w:val="FootnoteReference"/>
        </w:rPr>
        <w:footnoteRef/>
      </w:r>
      <w:r>
        <w:t xml:space="preserve"> Section 422 of the Insolvency Act 2003</w:t>
      </w:r>
    </w:p>
  </w:footnote>
  <w:footnote w:id="4">
    <w:p w14:paraId="3C2C1EC4" w14:textId="39134512" w:rsidR="00FA15E7" w:rsidRDefault="00FA15E7">
      <w:pPr>
        <w:pStyle w:val="FootnoteText"/>
      </w:pPr>
      <w:r>
        <w:rPr>
          <w:rStyle w:val="FootnoteReference"/>
        </w:rPr>
        <w:footnoteRef/>
      </w:r>
      <w:r>
        <w:t xml:space="preserve"> </w:t>
      </w:r>
      <w:r w:rsidR="00FB7673">
        <w:t>Charlotte Walker</w:t>
      </w:r>
      <w:r w:rsidR="004C3348">
        <w:t xml:space="preserve"> and Janet Watson,</w:t>
      </w:r>
      <w:r w:rsidR="00CB7413" w:rsidRPr="00CB7413">
        <w:t xml:space="preserve"> Module </w:t>
      </w:r>
      <w:r w:rsidR="004C3348">
        <w:t>5</w:t>
      </w:r>
      <w:r w:rsidR="00CB7413" w:rsidRPr="00CB7413">
        <w:t xml:space="preserve">B Guidance Text, </w:t>
      </w:r>
      <w:r w:rsidR="004C3348">
        <w:t>British Virgin Islands</w:t>
      </w:r>
      <w:r w:rsidR="00CB7413" w:rsidRPr="00CB7413">
        <w:t xml:space="preserve"> Law 2022/2023, p </w:t>
      </w:r>
      <w:r w:rsidR="001D0C35">
        <w:t>40.</w:t>
      </w:r>
    </w:p>
  </w:footnote>
  <w:footnote w:id="5">
    <w:p w14:paraId="2D3E1100" w14:textId="2A7B2E19" w:rsidR="00972205" w:rsidRDefault="00972205">
      <w:pPr>
        <w:pStyle w:val="FootnoteText"/>
      </w:pPr>
      <w:r>
        <w:rPr>
          <w:rStyle w:val="FootnoteReference"/>
        </w:rPr>
        <w:footnoteRef/>
      </w:r>
      <w:r>
        <w:t xml:space="preserve"> Section </w:t>
      </w:r>
      <w:r w:rsidR="00BE3CDF">
        <w:t>467(5) of the Insolvency Act 2003</w:t>
      </w:r>
    </w:p>
  </w:footnote>
  <w:footnote w:id="6">
    <w:p w14:paraId="3B7D9808" w14:textId="769E48C4" w:rsidR="00B0553E" w:rsidRDefault="00B0553E">
      <w:pPr>
        <w:pStyle w:val="FootnoteText"/>
      </w:pPr>
      <w:r>
        <w:rPr>
          <w:rStyle w:val="FootnoteReference"/>
        </w:rPr>
        <w:footnoteRef/>
      </w:r>
      <w:r>
        <w:t xml:space="preserve"> Charlotte Walker and Janet Watson,</w:t>
      </w:r>
      <w:r w:rsidRPr="00CB7413">
        <w:t xml:space="preserve"> Module </w:t>
      </w:r>
      <w:r>
        <w:t>5</w:t>
      </w:r>
      <w:r w:rsidRPr="00CB7413">
        <w:t xml:space="preserve">B Guidance Text, </w:t>
      </w:r>
      <w:r>
        <w:t>British Virgin Islands</w:t>
      </w:r>
      <w:r w:rsidRPr="00CB7413">
        <w:t xml:space="preserve"> Law 2022/2023, p </w:t>
      </w:r>
      <w:r>
        <w:t>31</w:t>
      </w:r>
    </w:p>
  </w:footnote>
  <w:footnote w:id="7">
    <w:p w14:paraId="3B5B77C3" w14:textId="7C154E25" w:rsidR="00667B5C" w:rsidRDefault="00667B5C">
      <w:pPr>
        <w:pStyle w:val="FootnoteText"/>
      </w:pPr>
      <w:r>
        <w:rPr>
          <w:rStyle w:val="FootnoteReference"/>
        </w:rPr>
        <w:footnoteRef/>
      </w:r>
      <w:r>
        <w:t xml:space="preserve"> </w:t>
      </w:r>
      <w:bookmarkStart w:id="0" w:name="_Hlk141594600"/>
      <w:r>
        <w:t>Charlotte Walker and Janet Watson,</w:t>
      </w:r>
      <w:r w:rsidRPr="00CB7413">
        <w:t xml:space="preserve"> Module </w:t>
      </w:r>
      <w:r>
        <w:t>5</w:t>
      </w:r>
      <w:r w:rsidRPr="00CB7413">
        <w:t xml:space="preserve">B Guidance Text, </w:t>
      </w:r>
      <w:r>
        <w:t>British Virgin Islands</w:t>
      </w:r>
      <w:r w:rsidRPr="00CB7413">
        <w:t xml:space="preserve"> Law 2022/2023, p </w:t>
      </w:r>
      <w:bookmarkEnd w:id="0"/>
      <w:r>
        <w:t>29</w:t>
      </w:r>
    </w:p>
  </w:footnote>
  <w:footnote w:id="8">
    <w:p w14:paraId="2EC352CB" w14:textId="436001C6" w:rsidR="000150BB" w:rsidRDefault="000150BB">
      <w:pPr>
        <w:pStyle w:val="FootnoteText"/>
      </w:pPr>
      <w:r>
        <w:rPr>
          <w:rStyle w:val="FootnoteReference"/>
        </w:rPr>
        <w:footnoteRef/>
      </w:r>
      <w:r>
        <w:t xml:space="preserve"> </w:t>
      </w:r>
      <w:r w:rsidR="00AB559C">
        <w:t>Section 3(1) of the Reciprocal Enforcement of Judgments Act 1992</w:t>
      </w:r>
    </w:p>
  </w:footnote>
  <w:footnote w:id="9">
    <w:p w14:paraId="72863C56" w14:textId="4E91432D" w:rsidR="009549E1" w:rsidRDefault="009549E1">
      <w:pPr>
        <w:pStyle w:val="FootnoteText"/>
      </w:pPr>
      <w:r>
        <w:rPr>
          <w:rStyle w:val="FootnoteReference"/>
        </w:rPr>
        <w:footnoteRef/>
      </w:r>
      <w:r>
        <w:t xml:space="preserve"> Section 2(1) of the Reciprocal Enforcement of Judgments Act</w:t>
      </w:r>
      <w:r w:rsidR="00AD67B4">
        <w:t xml:space="preserve"> 1992</w:t>
      </w:r>
    </w:p>
  </w:footnote>
  <w:footnote w:id="10">
    <w:p w14:paraId="0834546A" w14:textId="028BCCC7" w:rsidR="00477CE7" w:rsidRDefault="00477CE7">
      <w:pPr>
        <w:pStyle w:val="FootnoteText"/>
      </w:pPr>
      <w:r>
        <w:rPr>
          <w:rStyle w:val="FootnoteReference"/>
        </w:rPr>
        <w:footnoteRef/>
      </w:r>
      <w:r>
        <w:t xml:space="preserve"> Section 3(3)(a) of the Reciprocal Enforcement of Judgments Act 1992</w:t>
      </w:r>
    </w:p>
  </w:footnote>
  <w:footnote w:id="11">
    <w:p w14:paraId="520C9DE8" w14:textId="2555ECC5" w:rsidR="00610A15" w:rsidRDefault="00610A15">
      <w:pPr>
        <w:pStyle w:val="FootnoteText"/>
      </w:pPr>
      <w:r>
        <w:rPr>
          <w:rStyle w:val="FootnoteReference"/>
        </w:rPr>
        <w:footnoteRef/>
      </w:r>
      <w:r>
        <w:t xml:space="preserve"> Section 3(1) of the Reciprocal Enforcement of Judgments Act 1992</w:t>
      </w:r>
    </w:p>
  </w:footnote>
  <w:footnote w:id="12">
    <w:p w14:paraId="7F21FC82" w14:textId="0F1948C1" w:rsidR="00CC60A3" w:rsidRDefault="00CC60A3">
      <w:pPr>
        <w:pStyle w:val="FootnoteText"/>
      </w:pPr>
      <w:r>
        <w:rPr>
          <w:rStyle w:val="FootnoteReference"/>
        </w:rPr>
        <w:footnoteRef/>
      </w:r>
      <w:r>
        <w:t xml:space="preserve"> </w:t>
      </w:r>
      <w:r w:rsidRPr="00CC60A3">
        <w:t>Charlotte Walker and Janet Watson, Module 5B Guidance Text, British Virgin Islands Law 2022/2023, p</w:t>
      </w:r>
      <w:r>
        <w:t xml:space="preserve"> 17</w:t>
      </w:r>
    </w:p>
  </w:footnote>
  <w:footnote w:id="13">
    <w:p w14:paraId="75419FBA" w14:textId="5A9A3718" w:rsidR="00667411" w:rsidRDefault="00667411">
      <w:pPr>
        <w:pStyle w:val="FootnoteText"/>
      </w:pPr>
      <w:r>
        <w:rPr>
          <w:rStyle w:val="FootnoteReference"/>
        </w:rPr>
        <w:footnoteRef/>
      </w:r>
      <w:r>
        <w:t xml:space="preserve"> Civil Procedure Rules, r50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55D"/>
    <w:multiLevelType w:val="hybridMultilevel"/>
    <w:tmpl w:val="F5148750"/>
    <w:lvl w:ilvl="0" w:tplc="04090013">
      <w:start w:val="1"/>
      <w:numFmt w:val="upp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68266CE"/>
    <w:multiLevelType w:val="hybridMultilevel"/>
    <w:tmpl w:val="9986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D5542"/>
    <w:multiLevelType w:val="hybridMultilevel"/>
    <w:tmpl w:val="2B68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0561C"/>
    <w:multiLevelType w:val="hybridMultilevel"/>
    <w:tmpl w:val="79287D82"/>
    <w:lvl w:ilvl="0" w:tplc="04090013">
      <w:start w:val="1"/>
      <w:numFmt w:val="upp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1ADF1536"/>
    <w:multiLevelType w:val="hybridMultilevel"/>
    <w:tmpl w:val="C8BE990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EE2BDE"/>
    <w:multiLevelType w:val="hybridMultilevel"/>
    <w:tmpl w:val="8738E1D6"/>
    <w:lvl w:ilvl="0" w:tplc="BD8655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037FEE"/>
    <w:multiLevelType w:val="hybridMultilevel"/>
    <w:tmpl w:val="51EC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604DE9"/>
    <w:multiLevelType w:val="hybridMultilevel"/>
    <w:tmpl w:val="697E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E1495"/>
    <w:multiLevelType w:val="hybridMultilevel"/>
    <w:tmpl w:val="98F2F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71406"/>
    <w:multiLevelType w:val="multilevel"/>
    <w:tmpl w:val="DAE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F244C8"/>
    <w:multiLevelType w:val="hybridMultilevel"/>
    <w:tmpl w:val="9490C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4615932">
    <w:abstractNumId w:val="22"/>
  </w:num>
  <w:num w:numId="2" w16cid:durableId="275214632">
    <w:abstractNumId w:val="29"/>
  </w:num>
  <w:num w:numId="3" w16cid:durableId="166990796">
    <w:abstractNumId w:val="12"/>
  </w:num>
  <w:num w:numId="4" w16cid:durableId="1277449447">
    <w:abstractNumId w:val="16"/>
  </w:num>
  <w:num w:numId="5" w16cid:durableId="585380294">
    <w:abstractNumId w:val="5"/>
  </w:num>
  <w:num w:numId="6" w16cid:durableId="1692342737">
    <w:abstractNumId w:val="13"/>
  </w:num>
  <w:num w:numId="7" w16cid:durableId="1092093507">
    <w:abstractNumId w:val="18"/>
  </w:num>
  <w:num w:numId="8" w16cid:durableId="202715509">
    <w:abstractNumId w:val="26"/>
  </w:num>
  <w:num w:numId="9" w16cid:durableId="731468870">
    <w:abstractNumId w:val="15"/>
  </w:num>
  <w:num w:numId="10" w16cid:durableId="1106385184">
    <w:abstractNumId w:val="14"/>
  </w:num>
  <w:num w:numId="11" w16cid:durableId="1450973787">
    <w:abstractNumId w:val="2"/>
  </w:num>
  <w:num w:numId="12" w16cid:durableId="2009743793">
    <w:abstractNumId w:val="23"/>
  </w:num>
  <w:num w:numId="13" w16cid:durableId="1116757010">
    <w:abstractNumId w:val="27"/>
  </w:num>
  <w:num w:numId="14" w16cid:durableId="1714422698">
    <w:abstractNumId w:val="9"/>
  </w:num>
  <w:num w:numId="15" w16cid:durableId="1917088953">
    <w:abstractNumId w:val="20"/>
  </w:num>
  <w:num w:numId="16" w16cid:durableId="1426264033">
    <w:abstractNumId w:val="6"/>
  </w:num>
  <w:num w:numId="17" w16cid:durableId="978190850">
    <w:abstractNumId w:val="10"/>
  </w:num>
  <w:num w:numId="18" w16cid:durableId="789737269">
    <w:abstractNumId w:val="24"/>
  </w:num>
  <w:num w:numId="19" w16cid:durableId="1618685152">
    <w:abstractNumId w:val="11"/>
  </w:num>
  <w:num w:numId="20" w16cid:durableId="1216283059">
    <w:abstractNumId w:val="19"/>
  </w:num>
  <w:num w:numId="21" w16cid:durableId="1111365930">
    <w:abstractNumId w:val="28"/>
  </w:num>
  <w:num w:numId="22" w16cid:durableId="1403330139">
    <w:abstractNumId w:val="4"/>
  </w:num>
  <w:num w:numId="23" w16cid:durableId="700596744">
    <w:abstractNumId w:val="32"/>
  </w:num>
  <w:num w:numId="24" w16cid:durableId="1728527575">
    <w:abstractNumId w:val="21"/>
  </w:num>
  <w:num w:numId="25" w16cid:durableId="1153444461">
    <w:abstractNumId w:val="17"/>
  </w:num>
  <w:num w:numId="26" w16cid:durableId="62946605">
    <w:abstractNumId w:val="34"/>
  </w:num>
  <w:num w:numId="27" w16cid:durableId="1910728094">
    <w:abstractNumId w:val="8"/>
  </w:num>
  <w:num w:numId="28" w16cid:durableId="1188832417">
    <w:abstractNumId w:val="0"/>
  </w:num>
  <w:num w:numId="29" w16cid:durableId="329525410">
    <w:abstractNumId w:val="7"/>
  </w:num>
  <w:num w:numId="30" w16cid:durableId="1375155080">
    <w:abstractNumId w:val="33"/>
  </w:num>
  <w:num w:numId="31" w16cid:durableId="785585001">
    <w:abstractNumId w:val="25"/>
  </w:num>
  <w:num w:numId="32" w16cid:durableId="419445870">
    <w:abstractNumId w:val="3"/>
  </w:num>
  <w:num w:numId="33" w16cid:durableId="1054424144">
    <w:abstractNumId w:val="1"/>
  </w:num>
  <w:num w:numId="34" w16cid:durableId="1603606902">
    <w:abstractNumId w:val="31"/>
  </w:num>
  <w:num w:numId="35" w16cid:durableId="1125538314">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BDF"/>
    <w:rsid w:val="00007BF3"/>
    <w:rsid w:val="00010BA0"/>
    <w:rsid w:val="000128EB"/>
    <w:rsid w:val="00013943"/>
    <w:rsid w:val="000150BB"/>
    <w:rsid w:val="00016E2F"/>
    <w:rsid w:val="00016E59"/>
    <w:rsid w:val="00020557"/>
    <w:rsid w:val="0002100A"/>
    <w:rsid w:val="00021E28"/>
    <w:rsid w:val="00021FC2"/>
    <w:rsid w:val="000250C7"/>
    <w:rsid w:val="00026F16"/>
    <w:rsid w:val="00037621"/>
    <w:rsid w:val="00042C2D"/>
    <w:rsid w:val="00044D46"/>
    <w:rsid w:val="00045088"/>
    <w:rsid w:val="00045717"/>
    <w:rsid w:val="00045904"/>
    <w:rsid w:val="00046B52"/>
    <w:rsid w:val="000502FD"/>
    <w:rsid w:val="00050533"/>
    <w:rsid w:val="00053BC1"/>
    <w:rsid w:val="00060B3E"/>
    <w:rsid w:val="00065166"/>
    <w:rsid w:val="00067444"/>
    <w:rsid w:val="000725C3"/>
    <w:rsid w:val="00074353"/>
    <w:rsid w:val="000774E0"/>
    <w:rsid w:val="00082609"/>
    <w:rsid w:val="0008276B"/>
    <w:rsid w:val="000851CC"/>
    <w:rsid w:val="000867D0"/>
    <w:rsid w:val="00086FDC"/>
    <w:rsid w:val="00087F21"/>
    <w:rsid w:val="00093BE8"/>
    <w:rsid w:val="0009759F"/>
    <w:rsid w:val="000A407B"/>
    <w:rsid w:val="000A68ED"/>
    <w:rsid w:val="000B18D5"/>
    <w:rsid w:val="000B4961"/>
    <w:rsid w:val="000B4BC7"/>
    <w:rsid w:val="000B5FF1"/>
    <w:rsid w:val="000B609F"/>
    <w:rsid w:val="000C07F7"/>
    <w:rsid w:val="000D142C"/>
    <w:rsid w:val="000D1EBF"/>
    <w:rsid w:val="000D2282"/>
    <w:rsid w:val="000D55A8"/>
    <w:rsid w:val="000E1E96"/>
    <w:rsid w:val="000E4841"/>
    <w:rsid w:val="000F1677"/>
    <w:rsid w:val="000F3D6C"/>
    <w:rsid w:val="000F614D"/>
    <w:rsid w:val="000F63D0"/>
    <w:rsid w:val="00101707"/>
    <w:rsid w:val="00102CC9"/>
    <w:rsid w:val="001036F6"/>
    <w:rsid w:val="00104840"/>
    <w:rsid w:val="00104AB2"/>
    <w:rsid w:val="0010593A"/>
    <w:rsid w:val="0011473D"/>
    <w:rsid w:val="00115C85"/>
    <w:rsid w:val="00123855"/>
    <w:rsid w:val="00123E64"/>
    <w:rsid w:val="0012659F"/>
    <w:rsid w:val="00126A4D"/>
    <w:rsid w:val="0013166F"/>
    <w:rsid w:val="00136186"/>
    <w:rsid w:val="001370E7"/>
    <w:rsid w:val="0014171F"/>
    <w:rsid w:val="0014622C"/>
    <w:rsid w:val="00152348"/>
    <w:rsid w:val="0015289B"/>
    <w:rsid w:val="00152E4F"/>
    <w:rsid w:val="0015456D"/>
    <w:rsid w:val="00155FA2"/>
    <w:rsid w:val="00156045"/>
    <w:rsid w:val="001618B3"/>
    <w:rsid w:val="00161F1B"/>
    <w:rsid w:val="00162829"/>
    <w:rsid w:val="00162FD3"/>
    <w:rsid w:val="00167872"/>
    <w:rsid w:val="0017088A"/>
    <w:rsid w:val="00170B3F"/>
    <w:rsid w:val="001732B4"/>
    <w:rsid w:val="00180548"/>
    <w:rsid w:val="00180AC4"/>
    <w:rsid w:val="00180B48"/>
    <w:rsid w:val="00180CCE"/>
    <w:rsid w:val="0018267A"/>
    <w:rsid w:val="00182779"/>
    <w:rsid w:val="001830DF"/>
    <w:rsid w:val="0018544F"/>
    <w:rsid w:val="0018753D"/>
    <w:rsid w:val="00192791"/>
    <w:rsid w:val="001966D9"/>
    <w:rsid w:val="001973D9"/>
    <w:rsid w:val="001A007A"/>
    <w:rsid w:val="001A59F1"/>
    <w:rsid w:val="001A7E9A"/>
    <w:rsid w:val="001B0421"/>
    <w:rsid w:val="001B0F70"/>
    <w:rsid w:val="001B26DE"/>
    <w:rsid w:val="001B5016"/>
    <w:rsid w:val="001B585E"/>
    <w:rsid w:val="001B77C3"/>
    <w:rsid w:val="001C173A"/>
    <w:rsid w:val="001C3BFC"/>
    <w:rsid w:val="001C45FC"/>
    <w:rsid w:val="001C5011"/>
    <w:rsid w:val="001C56F7"/>
    <w:rsid w:val="001C6CF3"/>
    <w:rsid w:val="001D0469"/>
    <w:rsid w:val="001D0C35"/>
    <w:rsid w:val="001D29C0"/>
    <w:rsid w:val="001D41B0"/>
    <w:rsid w:val="001D4862"/>
    <w:rsid w:val="001D4A17"/>
    <w:rsid w:val="001D5CD4"/>
    <w:rsid w:val="001D7B90"/>
    <w:rsid w:val="001E1A4E"/>
    <w:rsid w:val="001E25B9"/>
    <w:rsid w:val="001E3097"/>
    <w:rsid w:val="001E49E0"/>
    <w:rsid w:val="001E758B"/>
    <w:rsid w:val="001E7B5A"/>
    <w:rsid w:val="001F2E6D"/>
    <w:rsid w:val="001F4BB8"/>
    <w:rsid w:val="001F5B33"/>
    <w:rsid w:val="001F7412"/>
    <w:rsid w:val="0020090A"/>
    <w:rsid w:val="00201092"/>
    <w:rsid w:val="0020287D"/>
    <w:rsid w:val="00202DFE"/>
    <w:rsid w:val="0020374C"/>
    <w:rsid w:val="0020480E"/>
    <w:rsid w:val="00206A5E"/>
    <w:rsid w:val="00207236"/>
    <w:rsid w:val="0020725B"/>
    <w:rsid w:val="002110F1"/>
    <w:rsid w:val="002134F4"/>
    <w:rsid w:val="00216645"/>
    <w:rsid w:val="00216F56"/>
    <w:rsid w:val="0022034F"/>
    <w:rsid w:val="00220F74"/>
    <w:rsid w:val="00223AC0"/>
    <w:rsid w:val="00230F65"/>
    <w:rsid w:val="002356EA"/>
    <w:rsid w:val="00236346"/>
    <w:rsid w:val="002379A7"/>
    <w:rsid w:val="0024116D"/>
    <w:rsid w:val="00241B44"/>
    <w:rsid w:val="00241FA3"/>
    <w:rsid w:val="00243883"/>
    <w:rsid w:val="002455CB"/>
    <w:rsid w:val="00245DE8"/>
    <w:rsid w:val="00245EFB"/>
    <w:rsid w:val="002468E7"/>
    <w:rsid w:val="0025386E"/>
    <w:rsid w:val="0026301C"/>
    <w:rsid w:val="002638B0"/>
    <w:rsid w:val="00263E8B"/>
    <w:rsid w:val="002649C2"/>
    <w:rsid w:val="00265945"/>
    <w:rsid w:val="0026647A"/>
    <w:rsid w:val="002668D3"/>
    <w:rsid w:val="0027299F"/>
    <w:rsid w:val="0027374E"/>
    <w:rsid w:val="0027619E"/>
    <w:rsid w:val="002800B3"/>
    <w:rsid w:val="00282600"/>
    <w:rsid w:val="00283AF5"/>
    <w:rsid w:val="00284EBE"/>
    <w:rsid w:val="002903A7"/>
    <w:rsid w:val="0029433F"/>
    <w:rsid w:val="00294829"/>
    <w:rsid w:val="0029549A"/>
    <w:rsid w:val="0029690F"/>
    <w:rsid w:val="00297C8A"/>
    <w:rsid w:val="00297CE5"/>
    <w:rsid w:val="002A1A8F"/>
    <w:rsid w:val="002A2980"/>
    <w:rsid w:val="002A2A60"/>
    <w:rsid w:val="002A37BB"/>
    <w:rsid w:val="002A4FF7"/>
    <w:rsid w:val="002A74F6"/>
    <w:rsid w:val="002B014D"/>
    <w:rsid w:val="002B1C45"/>
    <w:rsid w:val="002B4F08"/>
    <w:rsid w:val="002B65B9"/>
    <w:rsid w:val="002B6840"/>
    <w:rsid w:val="002C0486"/>
    <w:rsid w:val="002C13C8"/>
    <w:rsid w:val="002C349A"/>
    <w:rsid w:val="002C3547"/>
    <w:rsid w:val="002C5C16"/>
    <w:rsid w:val="002C6A0F"/>
    <w:rsid w:val="002D0021"/>
    <w:rsid w:val="002D299D"/>
    <w:rsid w:val="002D3473"/>
    <w:rsid w:val="002D5E21"/>
    <w:rsid w:val="002E0EEE"/>
    <w:rsid w:val="002E3301"/>
    <w:rsid w:val="002E52CD"/>
    <w:rsid w:val="002F03C6"/>
    <w:rsid w:val="002F1956"/>
    <w:rsid w:val="002F1EB2"/>
    <w:rsid w:val="002F3440"/>
    <w:rsid w:val="002F6167"/>
    <w:rsid w:val="002F7029"/>
    <w:rsid w:val="002F75A3"/>
    <w:rsid w:val="002F76C8"/>
    <w:rsid w:val="00303C2F"/>
    <w:rsid w:val="00307366"/>
    <w:rsid w:val="00310D8E"/>
    <w:rsid w:val="003125FB"/>
    <w:rsid w:val="003136B1"/>
    <w:rsid w:val="003144EF"/>
    <w:rsid w:val="003176C3"/>
    <w:rsid w:val="003254C2"/>
    <w:rsid w:val="00326292"/>
    <w:rsid w:val="00326415"/>
    <w:rsid w:val="00330937"/>
    <w:rsid w:val="00330F31"/>
    <w:rsid w:val="00334648"/>
    <w:rsid w:val="003352DF"/>
    <w:rsid w:val="0033768C"/>
    <w:rsid w:val="00337938"/>
    <w:rsid w:val="00340769"/>
    <w:rsid w:val="00341AA6"/>
    <w:rsid w:val="00341E13"/>
    <w:rsid w:val="00344399"/>
    <w:rsid w:val="00345EFE"/>
    <w:rsid w:val="003479E3"/>
    <w:rsid w:val="00352C04"/>
    <w:rsid w:val="00352DA2"/>
    <w:rsid w:val="003531B8"/>
    <w:rsid w:val="00355937"/>
    <w:rsid w:val="00361A0A"/>
    <w:rsid w:val="00361D63"/>
    <w:rsid w:val="00362D95"/>
    <w:rsid w:val="00364836"/>
    <w:rsid w:val="0036565C"/>
    <w:rsid w:val="0036625E"/>
    <w:rsid w:val="0037465A"/>
    <w:rsid w:val="00376E9E"/>
    <w:rsid w:val="0038082F"/>
    <w:rsid w:val="00382C98"/>
    <w:rsid w:val="0038364E"/>
    <w:rsid w:val="0038533C"/>
    <w:rsid w:val="00386568"/>
    <w:rsid w:val="00390B57"/>
    <w:rsid w:val="003948D5"/>
    <w:rsid w:val="00396821"/>
    <w:rsid w:val="00397D3A"/>
    <w:rsid w:val="00397EAE"/>
    <w:rsid w:val="003A051E"/>
    <w:rsid w:val="003A1ECA"/>
    <w:rsid w:val="003A2256"/>
    <w:rsid w:val="003B170F"/>
    <w:rsid w:val="003B2033"/>
    <w:rsid w:val="003B3C5F"/>
    <w:rsid w:val="003B7843"/>
    <w:rsid w:val="003C4471"/>
    <w:rsid w:val="003C6F5B"/>
    <w:rsid w:val="003D0A6D"/>
    <w:rsid w:val="003E0B16"/>
    <w:rsid w:val="003E3EED"/>
    <w:rsid w:val="003E67D1"/>
    <w:rsid w:val="003F01EF"/>
    <w:rsid w:val="003F1D90"/>
    <w:rsid w:val="003F44DE"/>
    <w:rsid w:val="003F4A20"/>
    <w:rsid w:val="003F4A5C"/>
    <w:rsid w:val="00404329"/>
    <w:rsid w:val="00404E66"/>
    <w:rsid w:val="00405DC1"/>
    <w:rsid w:val="00415F1F"/>
    <w:rsid w:val="0041718C"/>
    <w:rsid w:val="00420204"/>
    <w:rsid w:val="00420F3E"/>
    <w:rsid w:val="0042108F"/>
    <w:rsid w:val="00423B5B"/>
    <w:rsid w:val="004264B6"/>
    <w:rsid w:val="00430FED"/>
    <w:rsid w:val="00434A8C"/>
    <w:rsid w:val="00437297"/>
    <w:rsid w:val="004411F7"/>
    <w:rsid w:val="00444284"/>
    <w:rsid w:val="00445CE6"/>
    <w:rsid w:val="004468B8"/>
    <w:rsid w:val="004534C2"/>
    <w:rsid w:val="0045446F"/>
    <w:rsid w:val="0045683E"/>
    <w:rsid w:val="004615BA"/>
    <w:rsid w:val="00462781"/>
    <w:rsid w:val="004635B2"/>
    <w:rsid w:val="004638AB"/>
    <w:rsid w:val="004669E8"/>
    <w:rsid w:val="00467564"/>
    <w:rsid w:val="0047211B"/>
    <w:rsid w:val="00474766"/>
    <w:rsid w:val="00477C72"/>
    <w:rsid w:val="00477CE7"/>
    <w:rsid w:val="00477FC5"/>
    <w:rsid w:val="00486677"/>
    <w:rsid w:val="00491675"/>
    <w:rsid w:val="00493855"/>
    <w:rsid w:val="00493AFE"/>
    <w:rsid w:val="00495E79"/>
    <w:rsid w:val="00496A77"/>
    <w:rsid w:val="004A208D"/>
    <w:rsid w:val="004A2D83"/>
    <w:rsid w:val="004A3710"/>
    <w:rsid w:val="004A57DD"/>
    <w:rsid w:val="004A7B51"/>
    <w:rsid w:val="004A7D71"/>
    <w:rsid w:val="004A7EF3"/>
    <w:rsid w:val="004B005A"/>
    <w:rsid w:val="004B11FD"/>
    <w:rsid w:val="004B23A2"/>
    <w:rsid w:val="004C1052"/>
    <w:rsid w:val="004C3348"/>
    <w:rsid w:val="004C4FAA"/>
    <w:rsid w:val="004C5985"/>
    <w:rsid w:val="004D1A5A"/>
    <w:rsid w:val="004D2FFF"/>
    <w:rsid w:val="004D3721"/>
    <w:rsid w:val="004D55EA"/>
    <w:rsid w:val="004D562B"/>
    <w:rsid w:val="004D64F9"/>
    <w:rsid w:val="004E3A6B"/>
    <w:rsid w:val="004E3E85"/>
    <w:rsid w:val="004E5423"/>
    <w:rsid w:val="004E622C"/>
    <w:rsid w:val="004F2444"/>
    <w:rsid w:val="004F4F70"/>
    <w:rsid w:val="004F5AD3"/>
    <w:rsid w:val="004F5FDF"/>
    <w:rsid w:val="004F7504"/>
    <w:rsid w:val="00511CB4"/>
    <w:rsid w:val="00515EA0"/>
    <w:rsid w:val="00516777"/>
    <w:rsid w:val="00516AA4"/>
    <w:rsid w:val="005177FE"/>
    <w:rsid w:val="00520840"/>
    <w:rsid w:val="00521625"/>
    <w:rsid w:val="0052263B"/>
    <w:rsid w:val="00524728"/>
    <w:rsid w:val="00532EC0"/>
    <w:rsid w:val="005331CA"/>
    <w:rsid w:val="00537970"/>
    <w:rsid w:val="00540E3A"/>
    <w:rsid w:val="00544127"/>
    <w:rsid w:val="005463A9"/>
    <w:rsid w:val="00552890"/>
    <w:rsid w:val="00553EB2"/>
    <w:rsid w:val="00554571"/>
    <w:rsid w:val="005563EB"/>
    <w:rsid w:val="005601FB"/>
    <w:rsid w:val="00560534"/>
    <w:rsid w:val="00561256"/>
    <w:rsid w:val="00561822"/>
    <w:rsid w:val="00562B9F"/>
    <w:rsid w:val="0056391B"/>
    <w:rsid w:val="005650E2"/>
    <w:rsid w:val="00567AD7"/>
    <w:rsid w:val="005707AC"/>
    <w:rsid w:val="005753F7"/>
    <w:rsid w:val="00575B2D"/>
    <w:rsid w:val="005833D0"/>
    <w:rsid w:val="005846F3"/>
    <w:rsid w:val="0058622F"/>
    <w:rsid w:val="005866CF"/>
    <w:rsid w:val="00591172"/>
    <w:rsid w:val="00591C2E"/>
    <w:rsid w:val="00592F82"/>
    <w:rsid w:val="005932C8"/>
    <w:rsid w:val="005955AD"/>
    <w:rsid w:val="005965BF"/>
    <w:rsid w:val="005A0CCA"/>
    <w:rsid w:val="005A2FAC"/>
    <w:rsid w:val="005A4B34"/>
    <w:rsid w:val="005A582F"/>
    <w:rsid w:val="005A6FF2"/>
    <w:rsid w:val="005A726D"/>
    <w:rsid w:val="005B5AEA"/>
    <w:rsid w:val="005B67AC"/>
    <w:rsid w:val="005B6F80"/>
    <w:rsid w:val="005B79F4"/>
    <w:rsid w:val="005C1176"/>
    <w:rsid w:val="005C22B3"/>
    <w:rsid w:val="005D16DD"/>
    <w:rsid w:val="005D20E0"/>
    <w:rsid w:val="005D43E0"/>
    <w:rsid w:val="005D58A3"/>
    <w:rsid w:val="005E0498"/>
    <w:rsid w:val="005E1B79"/>
    <w:rsid w:val="005E48A0"/>
    <w:rsid w:val="005E6076"/>
    <w:rsid w:val="005E64D9"/>
    <w:rsid w:val="005E7008"/>
    <w:rsid w:val="005F026D"/>
    <w:rsid w:val="005F0775"/>
    <w:rsid w:val="005F2019"/>
    <w:rsid w:val="005F2AEA"/>
    <w:rsid w:val="005F2D0B"/>
    <w:rsid w:val="005F4A95"/>
    <w:rsid w:val="005F4B31"/>
    <w:rsid w:val="006002E8"/>
    <w:rsid w:val="00604B32"/>
    <w:rsid w:val="00606C0D"/>
    <w:rsid w:val="006070D2"/>
    <w:rsid w:val="00610388"/>
    <w:rsid w:val="00610A15"/>
    <w:rsid w:val="00610AC7"/>
    <w:rsid w:val="00612CA5"/>
    <w:rsid w:val="006153EC"/>
    <w:rsid w:val="00617687"/>
    <w:rsid w:val="006177F8"/>
    <w:rsid w:val="00617A39"/>
    <w:rsid w:val="00620489"/>
    <w:rsid w:val="00621A17"/>
    <w:rsid w:val="0062226A"/>
    <w:rsid w:val="00625121"/>
    <w:rsid w:val="00626702"/>
    <w:rsid w:val="00627CC9"/>
    <w:rsid w:val="00627DD4"/>
    <w:rsid w:val="00627E7B"/>
    <w:rsid w:val="00630158"/>
    <w:rsid w:val="00630542"/>
    <w:rsid w:val="00631541"/>
    <w:rsid w:val="00632E44"/>
    <w:rsid w:val="00634622"/>
    <w:rsid w:val="00636808"/>
    <w:rsid w:val="00641515"/>
    <w:rsid w:val="00642D56"/>
    <w:rsid w:val="00642E1D"/>
    <w:rsid w:val="00643CDB"/>
    <w:rsid w:val="00651FFE"/>
    <w:rsid w:val="00653765"/>
    <w:rsid w:val="00654504"/>
    <w:rsid w:val="006549BA"/>
    <w:rsid w:val="00654C2F"/>
    <w:rsid w:val="00657087"/>
    <w:rsid w:val="006639DB"/>
    <w:rsid w:val="00665098"/>
    <w:rsid w:val="006661EF"/>
    <w:rsid w:val="00666DF9"/>
    <w:rsid w:val="00667411"/>
    <w:rsid w:val="00667B5C"/>
    <w:rsid w:val="00667F23"/>
    <w:rsid w:val="00672CAB"/>
    <w:rsid w:val="00672CB0"/>
    <w:rsid w:val="00677AEB"/>
    <w:rsid w:val="00680603"/>
    <w:rsid w:val="00680E53"/>
    <w:rsid w:val="00680EF2"/>
    <w:rsid w:val="00682856"/>
    <w:rsid w:val="00687A1D"/>
    <w:rsid w:val="00690A51"/>
    <w:rsid w:val="00697314"/>
    <w:rsid w:val="00697EA1"/>
    <w:rsid w:val="006A2646"/>
    <w:rsid w:val="006A6530"/>
    <w:rsid w:val="006A6BCE"/>
    <w:rsid w:val="006A7DE0"/>
    <w:rsid w:val="006B0BEE"/>
    <w:rsid w:val="006B435A"/>
    <w:rsid w:val="006B4C64"/>
    <w:rsid w:val="006B7012"/>
    <w:rsid w:val="006B74EB"/>
    <w:rsid w:val="006C0742"/>
    <w:rsid w:val="006C0C60"/>
    <w:rsid w:val="006C32A9"/>
    <w:rsid w:val="006C36EC"/>
    <w:rsid w:val="006C6BE4"/>
    <w:rsid w:val="006D1085"/>
    <w:rsid w:val="006D15EA"/>
    <w:rsid w:val="006D20D5"/>
    <w:rsid w:val="006D6BD5"/>
    <w:rsid w:val="006E481A"/>
    <w:rsid w:val="006E5298"/>
    <w:rsid w:val="006F4A78"/>
    <w:rsid w:val="006F6AB5"/>
    <w:rsid w:val="006F734A"/>
    <w:rsid w:val="00700D83"/>
    <w:rsid w:val="00701AED"/>
    <w:rsid w:val="00704852"/>
    <w:rsid w:val="007074E9"/>
    <w:rsid w:val="00713DA4"/>
    <w:rsid w:val="00714BF1"/>
    <w:rsid w:val="00715EF2"/>
    <w:rsid w:val="00717595"/>
    <w:rsid w:val="0072032E"/>
    <w:rsid w:val="00721383"/>
    <w:rsid w:val="007226C6"/>
    <w:rsid w:val="0072395E"/>
    <w:rsid w:val="00725C79"/>
    <w:rsid w:val="00730BF3"/>
    <w:rsid w:val="0073158B"/>
    <w:rsid w:val="007333CC"/>
    <w:rsid w:val="0073399A"/>
    <w:rsid w:val="00735EFA"/>
    <w:rsid w:val="00740C11"/>
    <w:rsid w:val="00740DAD"/>
    <w:rsid w:val="00747433"/>
    <w:rsid w:val="0075128F"/>
    <w:rsid w:val="00752EAE"/>
    <w:rsid w:val="00752F41"/>
    <w:rsid w:val="00755234"/>
    <w:rsid w:val="007603F5"/>
    <w:rsid w:val="00763E03"/>
    <w:rsid w:val="00764DB0"/>
    <w:rsid w:val="00764EA5"/>
    <w:rsid w:val="00766F06"/>
    <w:rsid w:val="0076764D"/>
    <w:rsid w:val="00767D71"/>
    <w:rsid w:val="00773485"/>
    <w:rsid w:val="0077498C"/>
    <w:rsid w:val="007809BC"/>
    <w:rsid w:val="00781916"/>
    <w:rsid w:val="00784128"/>
    <w:rsid w:val="00787BCC"/>
    <w:rsid w:val="00793173"/>
    <w:rsid w:val="007A16AE"/>
    <w:rsid w:val="007A28F2"/>
    <w:rsid w:val="007A2A33"/>
    <w:rsid w:val="007B483F"/>
    <w:rsid w:val="007B5462"/>
    <w:rsid w:val="007B5AD1"/>
    <w:rsid w:val="007B5C89"/>
    <w:rsid w:val="007B7403"/>
    <w:rsid w:val="007B79F7"/>
    <w:rsid w:val="007C1FCC"/>
    <w:rsid w:val="007C3A8F"/>
    <w:rsid w:val="007C4A46"/>
    <w:rsid w:val="007C6201"/>
    <w:rsid w:val="007C7D9C"/>
    <w:rsid w:val="007D0F42"/>
    <w:rsid w:val="007D2A74"/>
    <w:rsid w:val="007D3621"/>
    <w:rsid w:val="007D4213"/>
    <w:rsid w:val="007D7C92"/>
    <w:rsid w:val="007E1154"/>
    <w:rsid w:val="007E6BA4"/>
    <w:rsid w:val="007F1F14"/>
    <w:rsid w:val="007F2771"/>
    <w:rsid w:val="007F41F8"/>
    <w:rsid w:val="007F45BD"/>
    <w:rsid w:val="007F659B"/>
    <w:rsid w:val="00802DB8"/>
    <w:rsid w:val="0080454E"/>
    <w:rsid w:val="00804C32"/>
    <w:rsid w:val="00805E81"/>
    <w:rsid w:val="00806302"/>
    <w:rsid w:val="008065CE"/>
    <w:rsid w:val="0080691F"/>
    <w:rsid w:val="00806ABF"/>
    <w:rsid w:val="00807119"/>
    <w:rsid w:val="00807C0F"/>
    <w:rsid w:val="00810FBD"/>
    <w:rsid w:val="008111FB"/>
    <w:rsid w:val="00813186"/>
    <w:rsid w:val="0081411F"/>
    <w:rsid w:val="0082483F"/>
    <w:rsid w:val="008279C0"/>
    <w:rsid w:val="00827CE7"/>
    <w:rsid w:val="008300A0"/>
    <w:rsid w:val="0083157E"/>
    <w:rsid w:val="008359B1"/>
    <w:rsid w:val="00835CBA"/>
    <w:rsid w:val="00843E87"/>
    <w:rsid w:val="008440A4"/>
    <w:rsid w:val="00847A92"/>
    <w:rsid w:val="00850972"/>
    <w:rsid w:val="0085129C"/>
    <w:rsid w:val="00853E8D"/>
    <w:rsid w:val="00867701"/>
    <w:rsid w:val="00870DE2"/>
    <w:rsid w:val="008723F3"/>
    <w:rsid w:val="00872B66"/>
    <w:rsid w:val="00876F56"/>
    <w:rsid w:val="00881DE6"/>
    <w:rsid w:val="008837A6"/>
    <w:rsid w:val="00884F6F"/>
    <w:rsid w:val="00885949"/>
    <w:rsid w:val="008911F6"/>
    <w:rsid w:val="0089145D"/>
    <w:rsid w:val="00897CA2"/>
    <w:rsid w:val="008A00F5"/>
    <w:rsid w:val="008A4DF2"/>
    <w:rsid w:val="008A51F6"/>
    <w:rsid w:val="008A6CFE"/>
    <w:rsid w:val="008B5333"/>
    <w:rsid w:val="008B5947"/>
    <w:rsid w:val="008B6223"/>
    <w:rsid w:val="008B6B10"/>
    <w:rsid w:val="008C0297"/>
    <w:rsid w:val="008C1234"/>
    <w:rsid w:val="008C32A4"/>
    <w:rsid w:val="008C3395"/>
    <w:rsid w:val="008C66E0"/>
    <w:rsid w:val="008C7987"/>
    <w:rsid w:val="008D0BEE"/>
    <w:rsid w:val="008D1373"/>
    <w:rsid w:val="008D266A"/>
    <w:rsid w:val="008D4C1A"/>
    <w:rsid w:val="008E3339"/>
    <w:rsid w:val="008E35AD"/>
    <w:rsid w:val="008E3696"/>
    <w:rsid w:val="008E432D"/>
    <w:rsid w:val="008E73F9"/>
    <w:rsid w:val="008F09E9"/>
    <w:rsid w:val="008F20FC"/>
    <w:rsid w:val="008F5FFE"/>
    <w:rsid w:val="008F7401"/>
    <w:rsid w:val="00903504"/>
    <w:rsid w:val="009038C1"/>
    <w:rsid w:val="009045B6"/>
    <w:rsid w:val="00905A43"/>
    <w:rsid w:val="00907DE5"/>
    <w:rsid w:val="00912C79"/>
    <w:rsid w:val="009131E2"/>
    <w:rsid w:val="009149CF"/>
    <w:rsid w:val="00921B8C"/>
    <w:rsid w:val="00935AD8"/>
    <w:rsid w:val="00936614"/>
    <w:rsid w:val="009378FD"/>
    <w:rsid w:val="00942123"/>
    <w:rsid w:val="0094646C"/>
    <w:rsid w:val="0095113E"/>
    <w:rsid w:val="0095207B"/>
    <w:rsid w:val="00952505"/>
    <w:rsid w:val="009549E1"/>
    <w:rsid w:val="00957175"/>
    <w:rsid w:val="00962045"/>
    <w:rsid w:val="00966035"/>
    <w:rsid w:val="00970702"/>
    <w:rsid w:val="00972205"/>
    <w:rsid w:val="0097415B"/>
    <w:rsid w:val="009759A8"/>
    <w:rsid w:val="00980E61"/>
    <w:rsid w:val="009859BA"/>
    <w:rsid w:val="00985CC3"/>
    <w:rsid w:val="00991428"/>
    <w:rsid w:val="00992676"/>
    <w:rsid w:val="009936DA"/>
    <w:rsid w:val="009954B2"/>
    <w:rsid w:val="00996691"/>
    <w:rsid w:val="009A1E96"/>
    <w:rsid w:val="009A3AB7"/>
    <w:rsid w:val="009A40EA"/>
    <w:rsid w:val="009A5524"/>
    <w:rsid w:val="009A6BB0"/>
    <w:rsid w:val="009B0723"/>
    <w:rsid w:val="009B07AD"/>
    <w:rsid w:val="009B0883"/>
    <w:rsid w:val="009B1579"/>
    <w:rsid w:val="009B15E2"/>
    <w:rsid w:val="009B4976"/>
    <w:rsid w:val="009B607E"/>
    <w:rsid w:val="009C0B8E"/>
    <w:rsid w:val="009C1BC8"/>
    <w:rsid w:val="009C2442"/>
    <w:rsid w:val="009C2865"/>
    <w:rsid w:val="009C2D45"/>
    <w:rsid w:val="009D0811"/>
    <w:rsid w:val="009D0EE1"/>
    <w:rsid w:val="009E17B2"/>
    <w:rsid w:val="009E2AEB"/>
    <w:rsid w:val="009E2E27"/>
    <w:rsid w:val="009E459E"/>
    <w:rsid w:val="009E45DF"/>
    <w:rsid w:val="009E4DE3"/>
    <w:rsid w:val="009E586C"/>
    <w:rsid w:val="009E7D3F"/>
    <w:rsid w:val="009F275E"/>
    <w:rsid w:val="00A01EFD"/>
    <w:rsid w:val="00A02C98"/>
    <w:rsid w:val="00A047EE"/>
    <w:rsid w:val="00A07CC0"/>
    <w:rsid w:val="00A10AFA"/>
    <w:rsid w:val="00A11ED7"/>
    <w:rsid w:val="00A12CB1"/>
    <w:rsid w:val="00A205BF"/>
    <w:rsid w:val="00A20FE8"/>
    <w:rsid w:val="00A2274A"/>
    <w:rsid w:val="00A235B7"/>
    <w:rsid w:val="00A27866"/>
    <w:rsid w:val="00A27A7A"/>
    <w:rsid w:val="00A3127A"/>
    <w:rsid w:val="00A339C4"/>
    <w:rsid w:val="00A34ABE"/>
    <w:rsid w:val="00A407EF"/>
    <w:rsid w:val="00A46B4C"/>
    <w:rsid w:val="00A5117B"/>
    <w:rsid w:val="00A5162B"/>
    <w:rsid w:val="00A52262"/>
    <w:rsid w:val="00A54C55"/>
    <w:rsid w:val="00A56D34"/>
    <w:rsid w:val="00A60074"/>
    <w:rsid w:val="00A614D0"/>
    <w:rsid w:val="00A65F95"/>
    <w:rsid w:val="00A6627C"/>
    <w:rsid w:val="00A71019"/>
    <w:rsid w:val="00A71DF9"/>
    <w:rsid w:val="00A7523E"/>
    <w:rsid w:val="00A8014D"/>
    <w:rsid w:val="00A81029"/>
    <w:rsid w:val="00A819EB"/>
    <w:rsid w:val="00A845F5"/>
    <w:rsid w:val="00A8542D"/>
    <w:rsid w:val="00A85B39"/>
    <w:rsid w:val="00A90B4D"/>
    <w:rsid w:val="00A9297B"/>
    <w:rsid w:val="00A941B1"/>
    <w:rsid w:val="00A94E14"/>
    <w:rsid w:val="00A96029"/>
    <w:rsid w:val="00A96489"/>
    <w:rsid w:val="00AA0459"/>
    <w:rsid w:val="00AA1BD3"/>
    <w:rsid w:val="00AA7B3F"/>
    <w:rsid w:val="00AB1CE7"/>
    <w:rsid w:val="00AB2425"/>
    <w:rsid w:val="00AB559C"/>
    <w:rsid w:val="00AB685C"/>
    <w:rsid w:val="00AB6C2D"/>
    <w:rsid w:val="00AC08F7"/>
    <w:rsid w:val="00AC3839"/>
    <w:rsid w:val="00AC5BE6"/>
    <w:rsid w:val="00AC7082"/>
    <w:rsid w:val="00AC7C97"/>
    <w:rsid w:val="00AD4BE8"/>
    <w:rsid w:val="00AD67B4"/>
    <w:rsid w:val="00AD6B0B"/>
    <w:rsid w:val="00AE1138"/>
    <w:rsid w:val="00AE6FFA"/>
    <w:rsid w:val="00AF228E"/>
    <w:rsid w:val="00AF2D54"/>
    <w:rsid w:val="00AF5AD2"/>
    <w:rsid w:val="00AF69E4"/>
    <w:rsid w:val="00B016A8"/>
    <w:rsid w:val="00B0553E"/>
    <w:rsid w:val="00B14819"/>
    <w:rsid w:val="00B15E2F"/>
    <w:rsid w:val="00B17AA9"/>
    <w:rsid w:val="00B2192F"/>
    <w:rsid w:val="00B22593"/>
    <w:rsid w:val="00B22692"/>
    <w:rsid w:val="00B236B4"/>
    <w:rsid w:val="00B24DB4"/>
    <w:rsid w:val="00B40A71"/>
    <w:rsid w:val="00B41E00"/>
    <w:rsid w:val="00B431CB"/>
    <w:rsid w:val="00B437B8"/>
    <w:rsid w:val="00B44713"/>
    <w:rsid w:val="00B4755F"/>
    <w:rsid w:val="00B50615"/>
    <w:rsid w:val="00B51B95"/>
    <w:rsid w:val="00B5264F"/>
    <w:rsid w:val="00B54DB9"/>
    <w:rsid w:val="00B56103"/>
    <w:rsid w:val="00B64300"/>
    <w:rsid w:val="00B64929"/>
    <w:rsid w:val="00B649E2"/>
    <w:rsid w:val="00B67E40"/>
    <w:rsid w:val="00B70EC3"/>
    <w:rsid w:val="00B71951"/>
    <w:rsid w:val="00B736DF"/>
    <w:rsid w:val="00B743D6"/>
    <w:rsid w:val="00B74FBD"/>
    <w:rsid w:val="00B75D0A"/>
    <w:rsid w:val="00B769EA"/>
    <w:rsid w:val="00B77F46"/>
    <w:rsid w:val="00B806A8"/>
    <w:rsid w:val="00B82586"/>
    <w:rsid w:val="00B829A3"/>
    <w:rsid w:val="00B86DB1"/>
    <w:rsid w:val="00B87869"/>
    <w:rsid w:val="00B87A17"/>
    <w:rsid w:val="00B87A73"/>
    <w:rsid w:val="00B9544E"/>
    <w:rsid w:val="00B9639B"/>
    <w:rsid w:val="00BA16CA"/>
    <w:rsid w:val="00BA1DB6"/>
    <w:rsid w:val="00BA4849"/>
    <w:rsid w:val="00BB0F2B"/>
    <w:rsid w:val="00BB168B"/>
    <w:rsid w:val="00BB7C6B"/>
    <w:rsid w:val="00BC6E88"/>
    <w:rsid w:val="00BD6B34"/>
    <w:rsid w:val="00BE1141"/>
    <w:rsid w:val="00BE1FA8"/>
    <w:rsid w:val="00BE325E"/>
    <w:rsid w:val="00BE3CDF"/>
    <w:rsid w:val="00BE4FF3"/>
    <w:rsid w:val="00BE5E4E"/>
    <w:rsid w:val="00BF3AD3"/>
    <w:rsid w:val="00BF50F7"/>
    <w:rsid w:val="00BF5403"/>
    <w:rsid w:val="00BF5869"/>
    <w:rsid w:val="00C015CE"/>
    <w:rsid w:val="00C02F29"/>
    <w:rsid w:val="00C036B5"/>
    <w:rsid w:val="00C15C2F"/>
    <w:rsid w:val="00C167FF"/>
    <w:rsid w:val="00C17718"/>
    <w:rsid w:val="00C20AFE"/>
    <w:rsid w:val="00C22A25"/>
    <w:rsid w:val="00C23529"/>
    <w:rsid w:val="00C24C87"/>
    <w:rsid w:val="00C26BB2"/>
    <w:rsid w:val="00C35671"/>
    <w:rsid w:val="00C35B77"/>
    <w:rsid w:val="00C376EB"/>
    <w:rsid w:val="00C37759"/>
    <w:rsid w:val="00C4384C"/>
    <w:rsid w:val="00C43CD9"/>
    <w:rsid w:val="00C444AA"/>
    <w:rsid w:val="00C460EA"/>
    <w:rsid w:val="00C468D3"/>
    <w:rsid w:val="00C46A92"/>
    <w:rsid w:val="00C46EC1"/>
    <w:rsid w:val="00C523DF"/>
    <w:rsid w:val="00C52796"/>
    <w:rsid w:val="00C53E2C"/>
    <w:rsid w:val="00C550C8"/>
    <w:rsid w:val="00C55824"/>
    <w:rsid w:val="00C56B61"/>
    <w:rsid w:val="00C57F21"/>
    <w:rsid w:val="00C606C3"/>
    <w:rsid w:val="00C620F4"/>
    <w:rsid w:val="00C644F8"/>
    <w:rsid w:val="00C64ADB"/>
    <w:rsid w:val="00C7178E"/>
    <w:rsid w:val="00C72848"/>
    <w:rsid w:val="00C7675F"/>
    <w:rsid w:val="00C7736C"/>
    <w:rsid w:val="00C80430"/>
    <w:rsid w:val="00C82D87"/>
    <w:rsid w:val="00C83963"/>
    <w:rsid w:val="00C8712A"/>
    <w:rsid w:val="00C902C8"/>
    <w:rsid w:val="00C908F9"/>
    <w:rsid w:val="00C919D1"/>
    <w:rsid w:val="00C91A17"/>
    <w:rsid w:val="00C927B7"/>
    <w:rsid w:val="00C93510"/>
    <w:rsid w:val="00C963D3"/>
    <w:rsid w:val="00CA2DFE"/>
    <w:rsid w:val="00CA63A2"/>
    <w:rsid w:val="00CA7427"/>
    <w:rsid w:val="00CA76DF"/>
    <w:rsid w:val="00CB1983"/>
    <w:rsid w:val="00CB2CBB"/>
    <w:rsid w:val="00CB42E2"/>
    <w:rsid w:val="00CB577F"/>
    <w:rsid w:val="00CB7413"/>
    <w:rsid w:val="00CB7CAC"/>
    <w:rsid w:val="00CC2C97"/>
    <w:rsid w:val="00CC4452"/>
    <w:rsid w:val="00CC5335"/>
    <w:rsid w:val="00CC5A18"/>
    <w:rsid w:val="00CC5BA4"/>
    <w:rsid w:val="00CC60A3"/>
    <w:rsid w:val="00CD02CD"/>
    <w:rsid w:val="00CD37F1"/>
    <w:rsid w:val="00CD4998"/>
    <w:rsid w:val="00CD521F"/>
    <w:rsid w:val="00CD5681"/>
    <w:rsid w:val="00CE1035"/>
    <w:rsid w:val="00CE2A96"/>
    <w:rsid w:val="00CE31D2"/>
    <w:rsid w:val="00CE4B33"/>
    <w:rsid w:val="00CE5535"/>
    <w:rsid w:val="00CE62E7"/>
    <w:rsid w:val="00CE6E50"/>
    <w:rsid w:val="00CF1BE6"/>
    <w:rsid w:val="00CF2819"/>
    <w:rsid w:val="00CF4F9D"/>
    <w:rsid w:val="00CF70DC"/>
    <w:rsid w:val="00D008AF"/>
    <w:rsid w:val="00D01BF9"/>
    <w:rsid w:val="00D048D5"/>
    <w:rsid w:val="00D148DC"/>
    <w:rsid w:val="00D15C05"/>
    <w:rsid w:val="00D17FDC"/>
    <w:rsid w:val="00D21D8C"/>
    <w:rsid w:val="00D32826"/>
    <w:rsid w:val="00D44A31"/>
    <w:rsid w:val="00D52412"/>
    <w:rsid w:val="00D5259E"/>
    <w:rsid w:val="00D53719"/>
    <w:rsid w:val="00D539D0"/>
    <w:rsid w:val="00D60493"/>
    <w:rsid w:val="00D61985"/>
    <w:rsid w:val="00D63EFD"/>
    <w:rsid w:val="00D646EE"/>
    <w:rsid w:val="00D657A7"/>
    <w:rsid w:val="00D7001E"/>
    <w:rsid w:val="00D755F1"/>
    <w:rsid w:val="00D84752"/>
    <w:rsid w:val="00D86B3B"/>
    <w:rsid w:val="00D8748A"/>
    <w:rsid w:val="00D93196"/>
    <w:rsid w:val="00DA07FD"/>
    <w:rsid w:val="00DA0DC0"/>
    <w:rsid w:val="00DA41CD"/>
    <w:rsid w:val="00DA4487"/>
    <w:rsid w:val="00DA786B"/>
    <w:rsid w:val="00DB243C"/>
    <w:rsid w:val="00DB3310"/>
    <w:rsid w:val="00DB482A"/>
    <w:rsid w:val="00DB50FB"/>
    <w:rsid w:val="00DB56F2"/>
    <w:rsid w:val="00DB6EF5"/>
    <w:rsid w:val="00DC3089"/>
    <w:rsid w:val="00DC4420"/>
    <w:rsid w:val="00DD0802"/>
    <w:rsid w:val="00DD0CBB"/>
    <w:rsid w:val="00DD1A63"/>
    <w:rsid w:val="00DD26D0"/>
    <w:rsid w:val="00DD2E11"/>
    <w:rsid w:val="00DD3F8D"/>
    <w:rsid w:val="00DD5A42"/>
    <w:rsid w:val="00DD73BC"/>
    <w:rsid w:val="00DE004E"/>
    <w:rsid w:val="00DE03AF"/>
    <w:rsid w:val="00DE121C"/>
    <w:rsid w:val="00DE1526"/>
    <w:rsid w:val="00DE241C"/>
    <w:rsid w:val="00DE5356"/>
    <w:rsid w:val="00DE65DD"/>
    <w:rsid w:val="00DE6633"/>
    <w:rsid w:val="00DF2A3C"/>
    <w:rsid w:val="00DF305A"/>
    <w:rsid w:val="00DF75F8"/>
    <w:rsid w:val="00DF7A3A"/>
    <w:rsid w:val="00E00ACC"/>
    <w:rsid w:val="00E00C00"/>
    <w:rsid w:val="00E02B2A"/>
    <w:rsid w:val="00E02EFC"/>
    <w:rsid w:val="00E06091"/>
    <w:rsid w:val="00E06F53"/>
    <w:rsid w:val="00E07C5A"/>
    <w:rsid w:val="00E106D1"/>
    <w:rsid w:val="00E136E9"/>
    <w:rsid w:val="00E15BA9"/>
    <w:rsid w:val="00E26E19"/>
    <w:rsid w:val="00E310FC"/>
    <w:rsid w:val="00E31CE1"/>
    <w:rsid w:val="00E31DF3"/>
    <w:rsid w:val="00E36D97"/>
    <w:rsid w:val="00E43308"/>
    <w:rsid w:val="00E45070"/>
    <w:rsid w:val="00E450A4"/>
    <w:rsid w:val="00E45902"/>
    <w:rsid w:val="00E462AE"/>
    <w:rsid w:val="00E506BE"/>
    <w:rsid w:val="00E52453"/>
    <w:rsid w:val="00E55547"/>
    <w:rsid w:val="00E57851"/>
    <w:rsid w:val="00E6302B"/>
    <w:rsid w:val="00E64140"/>
    <w:rsid w:val="00E6452F"/>
    <w:rsid w:val="00E64F45"/>
    <w:rsid w:val="00E6742D"/>
    <w:rsid w:val="00E71CB0"/>
    <w:rsid w:val="00E77C3D"/>
    <w:rsid w:val="00E87B1B"/>
    <w:rsid w:val="00E90991"/>
    <w:rsid w:val="00E909F0"/>
    <w:rsid w:val="00E90D47"/>
    <w:rsid w:val="00E9191B"/>
    <w:rsid w:val="00E93993"/>
    <w:rsid w:val="00E9597C"/>
    <w:rsid w:val="00EA0913"/>
    <w:rsid w:val="00EA25CA"/>
    <w:rsid w:val="00EA5B00"/>
    <w:rsid w:val="00EB146B"/>
    <w:rsid w:val="00EB2C50"/>
    <w:rsid w:val="00EB45AC"/>
    <w:rsid w:val="00EC0D23"/>
    <w:rsid w:val="00EC17D7"/>
    <w:rsid w:val="00EC441F"/>
    <w:rsid w:val="00EC4755"/>
    <w:rsid w:val="00ED0BC4"/>
    <w:rsid w:val="00ED2263"/>
    <w:rsid w:val="00ED447D"/>
    <w:rsid w:val="00ED5888"/>
    <w:rsid w:val="00ED7506"/>
    <w:rsid w:val="00EE4971"/>
    <w:rsid w:val="00EE4E90"/>
    <w:rsid w:val="00EE61FA"/>
    <w:rsid w:val="00EE6CB0"/>
    <w:rsid w:val="00EF090E"/>
    <w:rsid w:val="00EF5572"/>
    <w:rsid w:val="00F033DA"/>
    <w:rsid w:val="00F07A01"/>
    <w:rsid w:val="00F124DE"/>
    <w:rsid w:val="00F1320D"/>
    <w:rsid w:val="00F13691"/>
    <w:rsid w:val="00F13FB1"/>
    <w:rsid w:val="00F143E2"/>
    <w:rsid w:val="00F2585D"/>
    <w:rsid w:val="00F27CD8"/>
    <w:rsid w:val="00F30351"/>
    <w:rsid w:val="00F3323E"/>
    <w:rsid w:val="00F341F4"/>
    <w:rsid w:val="00F346BF"/>
    <w:rsid w:val="00F34F9D"/>
    <w:rsid w:val="00F35CCE"/>
    <w:rsid w:val="00F403E7"/>
    <w:rsid w:val="00F43282"/>
    <w:rsid w:val="00F44448"/>
    <w:rsid w:val="00F46578"/>
    <w:rsid w:val="00F55238"/>
    <w:rsid w:val="00F5524B"/>
    <w:rsid w:val="00F55924"/>
    <w:rsid w:val="00F60538"/>
    <w:rsid w:val="00F60756"/>
    <w:rsid w:val="00F60CC3"/>
    <w:rsid w:val="00F61DD2"/>
    <w:rsid w:val="00F62E5D"/>
    <w:rsid w:val="00F66AFF"/>
    <w:rsid w:val="00F66FF5"/>
    <w:rsid w:val="00F670C0"/>
    <w:rsid w:val="00F67CDC"/>
    <w:rsid w:val="00F71433"/>
    <w:rsid w:val="00F719CB"/>
    <w:rsid w:val="00F746F5"/>
    <w:rsid w:val="00F747C0"/>
    <w:rsid w:val="00F75BAE"/>
    <w:rsid w:val="00F80217"/>
    <w:rsid w:val="00F84C5A"/>
    <w:rsid w:val="00F86D45"/>
    <w:rsid w:val="00F97C5B"/>
    <w:rsid w:val="00FA15E7"/>
    <w:rsid w:val="00FA3D50"/>
    <w:rsid w:val="00FA4F28"/>
    <w:rsid w:val="00FB1501"/>
    <w:rsid w:val="00FB682C"/>
    <w:rsid w:val="00FB7673"/>
    <w:rsid w:val="00FB7FBD"/>
    <w:rsid w:val="00FC0739"/>
    <w:rsid w:val="00FC374A"/>
    <w:rsid w:val="00FC5802"/>
    <w:rsid w:val="00FC74C8"/>
    <w:rsid w:val="00FC7B47"/>
    <w:rsid w:val="00FC7FF5"/>
    <w:rsid w:val="00FD035C"/>
    <w:rsid w:val="00FD1A35"/>
    <w:rsid w:val="00FD2EA4"/>
    <w:rsid w:val="00FD36C5"/>
    <w:rsid w:val="00FD6310"/>
    <w:rsid w:val="00FD7C7B"/>
    <w:rsid w:val="00FE09A6"/>
    <w:rsid w:val="00FE1D12"/>
    <w:rsid w:val="00FE2122"/>
    <w:rsid w:val="00FE2A86"/>
    <w:rsid w:val="00FE2C88"/>
    <w:rsid w:val="00FE2DE2"/>
    <w:rsid w:val="00FE6C10"/>
    <w:rsid w:val="00FF1BE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27084571">
      <w:bodyDiv w:val="1"/>
      <w:marLeft w:val="0"/>
      <w:marRight w:val="0"/>
      <w:marTop w:val="0"/>
      <w:marBottom w:val="0"/>
      <w:divBdr>
        <w:top w:val="none" w:sz="0" w:space="0" w:color="auto"/>
        <w:left w:val="none" w:sz="0" w:space="0" w:color="auto"/>
        <w:bottom w:val="none" w:sz="0" w:space="0" w:color="auto"/>
        <w:right w:val="none" w:sz="0" w:space="0" w:color="auto"/>
      </w:divBdr>
    </w:div>
    <w:div w:id="193986781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13</Pages>
  <Words>4635</Words>
  <Characters>26423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Kessiah Jackson</cp:lastModifiedBy>
  <cp:revision>215</cp:revision>
  <cp:lastPrinted>2019-08-27T05:42:00Z</cp:lastPrinted>
  <dcterms:created xsi:type="dcterms:W3CDTF">2023-07-28T10:10:00Z</dcterms:created>
  <dcterms:modified xsi:type="dcterms:W3CDTF">2023-07-30T11:29:00Z</dcterms:modified>
</cp:coreProperties>
</file>