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w:t>
      </w:r>
      <w:proofErr w:type="spellStart"/>
      <w:r w:rsidRPr="00AE6B7A">
        <w:rPr>
          <w:rFonts w:ascii="Avenir Next" w:hAnsi="Avenir Next" w:cs="Arial"/>
          <w:bCs/>
          <w:sz w:val="22"/>
          <w:szCs w:val="22"/>
          <w:lang w:val="en-GB"/>
        </w:rPr>
        <w:t>studentnumber</w:t>
      </w:r>
      <w:proofErr w:type="spellEnd"/>
      <w:r w:rsidRPr="00AE6B7A">
        <w:rPr>
          <w:rFonts w:ascii="Avenir Next" w:hAnsi="Avenir Next" w:cs="Arial"/>
          <w:bCs/>
          <w:sz w:val="22"/>
          <w:szCs w:val="22"/>
          <w:lang w:val="en-GB"/>
        </w:rPr>
        <w:t>”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17857BDB"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DB1813">
        <w:rPr>
          <w:rFonts w:ascii="Avenir Next" w:hAnsi="Avenir Next" w:cs="Arial"/>
          <w:sz w:val="22"/>
          <w:szCs w:val="22"/>
          <w:highlight w:val="yellow"/>
          <w:lang w:val="en-GB"/>
        </w:rPr>
        <w:t>(b) The creditor’s committee supervises the insolvency administrator.</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(d) </w:t>
      </w:r>
      <w:r w:rsidRPr="00DB1813">
        <w:rPr>
          <w:rFonts w:ascii="Avenir Next" w:hAnsi="Avenir Next" w:cs="Arial"/>
          <w:sz w:val="22"/>
          <w:szCs w:val="22"/>
          <w:lang w:val="en-GB"/>
        </w:rPr>
        <w:t>The insolvency administrator can decide on an insolvency / restructuring plan.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D90454" w:rsidRDefault="00193129" w:rsidP="00545969">
      <w:pPr>
        <w:pStyle w:val="ListParagraph"/>
        <w:numPr>
          <w:ilvl w:val="0"/>
          <w:numId w:val="13"/>
        </w:numPr>
        <w:ind w:left="426"/>
        <w:rPr>
          <w:rFonts w:ascii="Avenir Next" w:hAnsi="Avenir Next" w:cs="Arial"/>
          <w:sz w:val="22"/>
          <w:szCs w:val="22"/>
          <w:lang w:val="en-GB"/>
        </w:rPr>
      </w:pPr>
      <w:r w:rsidRPr="00D90454">
        <w:rPr>
          <w:rFonts w:ascii="Avenir Next" w:hAnsi="Avenir Next" w:cs="Arial"/>
          <w:sz w:val="22"/>
          <w:szCs w:val="22"/>
          <w:lang w:val="en-GB"/>
        </w:rPr>
        <w:t>Mortgage (</w:t>
      </w:r>
      <w:proofErr w:type="spellStart"/>
      <w:r w:rsidR="00976666" w:rsidRPr="00D90454">
        <w:rPr>
          <w:rFonts w:ascii="Avenir Next" w:hAnsi="Avenir Next" w:cs="Arial"/>
          <w:i/>
          <w:sz w:val="22"/>
          <w:szCs w:val="22"/>
          <w:lang w:val="en-GB"/>
        </w:rPr>
        <w:t>Grundschuld</w:t>
      </w:r>
      <w:proofErr w:type="spellEnd"/>
      <w:r w:rsidRPr="00D90454">
        <w:rPr>
          <w:rFonts w:ascii="Avenir Next" w:hAnsi="Avenir Next" w:cs="Arial"/>
          <w:sz w:val="22"/>
          <w:szCs w:val="22"/>
          <w:lang w:val="en-GB"/>
        </w:rPr>
        <w:t>)</w:t>
      </w:r>
      <w:r w:rsidR="00502165" w:rsidRPr="00D90454">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D90454" w:rsidRDefault="00DB7F80" w:rsidP="00545969">
      <w:pPr>
        <w:pStyle w:val="ListParagraph"/>
        <w:numPr>
          <w:ilvl w:val="0"/>
          <w:numId w:val="13"/>
        </w:numPr>
        <w:ind w:left="426"/>
        <w:rPr>
          <w:rFonts w:ascii="Avenir Next" w:hAnsi="Avenir Next" w:cs="Arial"/>
          <w:sz w:val="22"/>
          <w:szCs w:val="22"/>
          <w:highlight w:val="yellow"/>
          <w:lang w:val="en-GB"/>
        </w:rPr>
      </w:pPr>
      <w:r w:rsidRPr="00D90454">
        <w:rPr>
          <w:rFonts w:ascii="Avenir Next" w:hAnsi="Avenir Next" w:cs="Arial"/>
          <w:sz w:val="22"/>
          <w:szCs w:val="22"/>
          <w:highlight w:val="yellow"/>
          <w:lang w:val="en-GB"/>
        </w:rPr>
        <w:t>Retention of title</w:t>
      </w:r>
      <w:r w:rsidR="00B77BF0" w:rsidRPr="00D90454">
        <w:rPr>
          <w:rFonts w:ascii="Avenir Next" w:hAnsi="Avenir Next" w:cs="Arial"/>
          <w:sz w:val="22"/>
          <w:szCs w:val="22"/>
          <w:highlight w:val="yellow"/>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Pledge</w:t>
      </w:r>
      <w:r w:rsidR="00B77BF0" w:rsidRPr="00AE6B7A">
        <w:rPr>
          <w:rFonts w:ascii="Avenir Next" w:hAnsi="Avenir Next" w:cs="Arial"/>
          <w:sz w:val="22"/>
          <w:szCs w:val="22"/>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(a) Contestation of transactions made before the opening of insolvency proceedings</w:t>
      </w:r>
      <w:r w:rsidR="00502165">
        <w:rPr>
          <w:rFonts w:ascii="Avenir Next" w:hAnsi="Avenir Next" w:cs="Arial"/>
          <w:sz w:val="22"/>
          <w:szCs w:val="22"/>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B84055">
        <w:rPr>
          <w:rFonts w:ascii="Avenir Next" w:hAnsi="Avenir Next" w:cs="Arial"/>
          <w:sz w:val="22"/>
          <w:szCs w:val="22"/>
          <w:lang w:val="en-GB"/>
        </w:rPr>
        <w:t xml:space="preserve">(b) </w:t>
      </w:r>
      <w:r w:rsidRPr="00DB1813">
        <w:rPr>
          <w:rFonts w:ascii="Avenir Next" w:hAnsi="Avenir Next" w:cs="Arial"/>
          <w:sz w:val="22"/>
          <w:szCs w:val="22"/>
          <w:lang w:val="en-GB"/>
        </w:rPr>
        <w:t>Discharge of residual debt</w:t>
      </w:r>
      <w:r w:rsidR="00502165" w:rsidRPr="00DB1813">
        <w:rPr>
          <w:rFonts w:ascii="Avenir Next" w:hAnsi="Avenir Next" w:cs="Arial"/>
          <w:sz w:val="22"/>
          <w:szCs w:val="22"/>
          <w:lang w:val="en-GB"/>
        </w:rPr>
        <w:t>.</w:t>
      </w:r>
    </w:p>
    <w:p w14:paraId="164078E3" w14:textId="0A5DC187" w:rsidR="00E61BE4" w:rsidRDefault="00E61BE4" w:rsidP="00E61BE4">
      <w:pPr>
        <w:jc w:val="both"/>
        <w:rPr>
          <w:rFonts w:ascii="Avenir Next" w:hAnsi="Avenir Next" w:cs="Arial"/>
          <w:sz w:val="22"/>
          <w:szCs w:val="22"/>
          <w:lang w:val="en-GB"/>
        </w:rPr>
      </w:pPr>
    </w:p>
    <w:p w14:paraId="49D62153" w14:textId="36C9395B" w:rsidR="00502165" w:rsidRDefault="00502165" w:rsidP="00E61BE4">
      <w:pPr>
        <w:jc w:val="both"/>
        <w:rPr>
          <w:rFonts w:ascii="Avenir Next" w:hAnsi="Avenir Next" w:cs="Arial"/>
          <w:sz w:val="22"/>
          <w:szCs w:val="22"/>
          <w:lang w:val="en-GB"/>
        </w:rPr>
      </w:pPr>
    </w:p>
    <w:p w14:paraId="60AA277B" w14:textId="77777777" w:rsidR="00502165" w:rsidRPr="00AE6B7A" w:rsidRDefault="00502165"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lastRenderedPageBreak/>
        <w:t xml:space="preserve">(c) Option to </w:t>
      </w:r>
      <w:r w:rsidR="00CA483B" w:rsidRPr="00AE6B7A">
        <w:rPr>
          <w:rFonts w:ascii="Avenir Next" w:hAnsi="Avenir Next" w:cs="Arial"/>
          <w:sz w:val="22"/>
          <w:szCs w:val="22"/>
          <w:lang w:val="en-GB"/>
        </w:rPr>
        <w:t>assume an executory contract</w:t>
      </w:r>
      <w:r w:rsidRPr="00AE6B7A">
        <w:rPr>
          <w:rFonts w:ascii="Avenir Next" w:hAnsi="Avenir Next" w:cs="Arial"/>
          <w:sz w:val="22"/>
          <w:szCs w:val="22"/>
          <w:lang w:val="en-GB"/>
        </w:rPr>
        <w:t xml:space="preserve"> according to § 103 </w:t>
      </w:r>
      <w:proofErr w:type="spellStart"/>
      <w:r w:rsidRPr="00AE6B7A">
        <w:rPr>
          <w:rFonts w:ascii="Avenir Next" w:hAnsi="Avenir Next" w:cs="Arial"/>
          <w:sz w:val="22"/>
          <w:szCs w:val="22"/>
          <w:lang w:val="en-GB"/>
        </w:rPr>
        <w:t>InsO</w:t>
      </w:r>
      <w:proofErr w:type="spellEnd"/>
      <w:r w:rsidR="00502165">
        <w:rPr>
          <w:rFonts w:ascii="Avenir Next" w:hAnsi="Avenir Next" w:cs="Arial"/>
          <w:sz w:val="22"/>
          <w:szCs w:val="22"/>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(d) </w:t>
      </w:r>
      <w:r w:rsidRPr="00DB1813">
        <w:rPr>
          <w:rFonts w:ascii="Avenir Next" w:hAnsi="Avenir Next" w:cs="Arial"/>
          <w:sz w:val="22"/>
          <w:szCs w:val="22"/>
          <w:highlight w:val="yellow"/>
          <w:lang w:val="en-GB"/>
        </w:rPr>
        <w:t>Insolvency plan</w:t>
      </w:r>
      <w:r w:rsidR="00A00970" w:rsidRPr="00DB1813">
        <w:rPr>
          <w:rFonts w:ascii="Avenir Next" w:hAnsi="Avenir Next" w:cs="Arial"/>
          <w:sz w:val="22"/>
          <w:szCs w:val="22"/>
          <w:highlight w:val="yellow"/>
          <w:lang w:val="en-GB"/>
        </w:rPr>
        <w: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is the ti</w:t>
      </w:r>
      <w:r w:rsidR="00E61BE4" w:rsidRPr="00AE6B7A">
        <w:rPr>
          <w:rFonts w:ascii="Avenir Next" w:hAnsi="Avenir Next" w:cs="Arial"/>
          <w:sz w:val="22"/>
          <w:szCs w:val="22"/>
          <w:lang w:val="en-GB"/>
        </w:rPr>
        <w:t>me period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B84055" w:rsidRDefault="00D9383B" w:rsidP="00BF0162">
      <w:pPr>
        <w:pStyle w:val="ListParagraph"/>
        <w:numPr>
          <w:ilvl w:val="0"/>
          <w:numId w:val="17"/>
        </w:numPr>
        <w:ind w:left="426"/>
        <w:rPr>
          <w:rFonts w:ascii="Avenir Next" w:hAnsi="Avenir Next" w:cs="Arial"/>
          <w:sz w:val="22"/>
          <w:szCs w:val="22"/>
          <w:lang w:val="en-GB"/>
        </w:rPr>
      </w:pPr>
      <w:r w:rsidRPr="00157FCD">
        <w:rPr>
          <w:rFonts w:ascii="Avenir Next" w:hAnsi="Avenir Next" w:cs="Arial"/>
          <w:sz w:val="22"/>
          <w:szCs w:val="22"/>
          <w:highlight w:val="yellow"/>
          <w:lang w:val="en-GB"/>
        </w:rPr>
        <w:t>Three weeks</w:t>
      </w:r>
      <w:r w:rsidR="007D7536" w:rsidRPr="00B84055">
        <w:rPr>
          <w:rFonts w:ascii="Avenir Next" w:hAnsi="Avenir Next" w:cs="Arial"/>
          <w:sz w:val="22"/>
          <w:szCs w:val="22"/>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DEE8E43" w14:textId="29234886" w:rsidR="0027702F" w:rsidRPr="00AE6B7A" w:rsidRDefault="0027702F" w:rsidP="00663E6F">
      <w:pPr>
        <w:ind w:left="284" w:hanging="284"/>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B84055" w:rsidRDefault="006E6E68" w:rsidP="00BF0162">
      <w:pPr>
        <w:pStyle w:val="ListParagraph"/>
        <w:numPr>
          <w:ilvl w:val="0"/>
          <w:numId w:val="19"/>
        </w:numPr>
        <w:ind w:left="426"/>
        <w:rPr>
          <w:rFonts w:ascii="Avenir Next" w:hAnsi="Avenir Next" w:cs="Arial"/>
          <w:sz w:val="22"/>
          <w:szCs w:val="22"/>
          <w:lang w:val="en-GB"/>
        </w:rPr>
      </w:pPr>
      <w:r w:rsidRPr="00DB1813">
        <w:rPr>
          <w:rFonts w:ascii="Avenir Next" w:hAnsi="Avenir Next" w:cs="Arial"/>
          <w:sz w:val="22"/>
          <w:szCs w:val="22"/>
          <w:highlight w:val="yellow"/>
          <w:lang w:val="en-GB"/>
        </w:rPr>
        <w:t xml:space="preserve">They </w:t>
      </w:r>
      <w:r w:rsidR="0025078F" w:rsidRPr="00DB1813">
        <w:rPr>
          <w:rFonts w:ascii="Avenir Next" w:hAnsi="Avenir Next" w:cs="Arial"/>
          <w:sz w:val="22"/>
          <w:szCs w:val="22"/>
          <w:highlight w:val="yellow"/>
          <w:lang w:val="en-GB"/>
        </w:rPr>
        <w:t>r</w:t>
      </w:r>
      <w:r w:rsidR="003939F8" w:rsidRPr="00DB1813">
        <w:rPr>
          <w:rFonts w:ascii="Avenir Next" w:hAnsi="Avenir Next" w:cs="Arial"/>
          <w:sz w:val="22"/>
          <w:szCs w:val="22"/>
          <w:highlight w:val="yellow"/>
          <w:lang w:val="en-GB"/>
        </w:rPr>
        <w:t>ank as claims of ordinary creditors</w:t>
      </w:r>
      <w:r w:rsidR="003939F8" w:rsidRPr="00B84055">
        <w:rPr>
          <w:rFonts w:ascii="Avenir Next" w:hAnsi="Avenir Next" w:cs="Arial"/>
          <w:sz w:val="22"/>
          <w:szCs w:val="22"/>
          <w:lang w:val="en-GB"/>
        </w:rPr>
        <w:t>.</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c</w:t>
      </w:r>
      <w:r w:rsidR="008645C4" w:rsidRPr="00AE6B7A">
        <w:rPr>
          <w:rFonts w:ascii="Avenir Next" w:hAnsi="Avenir Next" w:cs="Arial"/>
          <w:sz w:val="22"/>
          <w:szCs w:val="22"/>
          <w:lang w:val="en-GB"/>
        </w:rPr>
        <w:t>annot be recognis</w:t>
      </w:r>
      <w:r w:rsidR="00B4760A" w:rsidRPr="00AE6B7A">
        <w:rPr>
          <w:rFonts w:ascii="Avenir Next" w:hAnsi="Avenir Next" w:cs="Arial"/>
          <w:sz w:val="22"/>
          <w:szCs w:val="22"/>
          <w:lang w:val="en-GB"/>
        </w:rPr>
        <w:t>ed</w:t>
      </w:r>
      <w:r w:rsidR="003939F8" w:rsidRPr="00AE6B7A">
        <w:rPr>
          <w:rFonts w:ascii="Avenir Next" w:hAnsi="Avenir Next" w:cs="Arial"/>
          <w:sz w:val="22"/>
          <w:szCs w:val="22"/>
          <w:lang w:val="en-GB"/>
        </w:rPr>
        <w:t xml:space="preserve"> in insolvency proceedings at all</w:t>
      </w:r>
      <w:r w:rsidR="00E676A0" w:rsidRPr="00AE6B7A">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w:t>
      </w:r>
      <w:proofErr w:type="spellStart"/>
      <w:r w:rsidRPr="00AE6B7A">
        <w:rPr>
          <w:rFonts w:ascii="Avenir Next" w:hAnsi="Avenir Next" w:cs="Arial"/>
          <w:sz w:val="22"/>
          <w:szCs w:val="22"/>
          <w:lang w:val="en-GB"/>
        </w:rPr>
        <w:t>StaRUG</w:t>
      </w:r>
      <w:proofErr w:type="spellEnd"/>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157FCD" w:rsidRDefault="00DD7171" w:rsidP="00BF0162">
      <w:pPr>
        <w:pStyle w:val="ListParagraph"/>
        <w:numPr>
          <w:ilvl w:val="0"/>
          <w:numId w:val="24"/>
        </w:numPr>
        <w:ind w:left="426"/>
        <w:rPr>
          <w:rFonts w:ascii="Avenir Next" w:hAnsi="Avenir Next" w:cs="Arial"/>
          <w:sz w:val="22"/>
          <w:szCs w:val="22"/>
          <w:highlight w:val="yellow"/>
          <w:lang w:val="en-GB"/>
        </w:rPr>
      </w:pPr>
      <w:r w:rsidRPr="00157FCD">
        <w:rPr>
          <w:rFonts w:ascii="Avenir Next" w:hAnsi="Avenir Next" w:cs="Arial"/>
          <w:sz w:val="22"/>
          <w:szCs w:val="22"/>
          <w:highlight w:val="yellow"/>
          <w:lang w:val="en-GB"/>
        </w:rPr>
        <w:t>To make restructuring possible where the debtor is neither unable to pay its mature debts nor imminent</w:t>
      </w:r>
      <w:r w:rsidR="00D27BB7" w:rsidRPr="00157FCD">
        <w:rPr>
          <w:rFonts w:ascii="Avenir Next" w:hAnsi="Avenir Next" w:cs="Arial"/>
          <w:sz w:val="22"/>
          <w:szCs w:val="22"/>
          <w:highlight w:val="yellow"/>
          <w:lang w:val="en-GB"/>
        </w:rPr>
        <w:t>ly</w:t>
      </w:r>
      <w:r w:rsidRPr="00157FCD">
        <w:rPr>
          <w:rFonts w:ascii="Avenir Next" w:hAnsi="Avenir Next" w:cs="Arial"/>
          <w:sz w:val="22"/>
          <w:szCs w:val="22"/>
          <w:highlight w:val="yellow"/>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prepare the debtor company for successful restructuring within insolvency proceedings</w:t>
      </w:r>
      <w:r w:rsidR="00E676A0" w:rsidRPr="00AE6B7A">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B84055" w:rsidRDefault="006E6E68" w:rsidP="00BF0162">
      <w:pPr>
        <w:pStyle w:val="ListParagraph"/>
        <w:numPr>
          <w:ilvl w:val="0"/>
          <w:numId w:val="24"/>
        </w:numPr>
        <w:ind w:left="426"/>
        <w:rPr>
          <w:rFonts w:ascii="Avenir Next" w:hAnsi="Avenir Next" w:cs="Arial"/>
          <w:sz w:val="22"/>
          <w:szCs w:val="22"/>
          <w:lang w:val="en-GB"/>
        </w:rPr>
      </w:pPr>
      <w:r w:rsidRPr="00B84055">
        <w:rPr>
          <w:rFonts w:ascii="Avenir Next" w:hAnsi="Avenir Next" w:cs="Arial"/>
          <w:sz w:val="22"/>
          <w:szCs w:val="22"/>
          <w:lang w:val="en-GB"/>
        </w:rPr>
        <w:t xml:space="preserve">To provide the debtor with a </w:t>
      </w:r>
      <w:r w:rsidR="00D654E7" w:rsidRPr="00B84055">
        <w:rPr>
          <w:rFonts w:ascii="Avenir Next" w:hAnsi="Avenir Next" w:cs="Arial"/>
          <w:sz w:val="22"/>
          <w:szCs w:val="22"/>
          <w:lang w:val="en-GB"/>
        </w:rPr>
        <w:t>toolbox</w:t>
      </w:r>
      <w:r w:rsidRPr="00B84055">
        <w:rPr>
          <w:rFonts w:ascii="Avenir Next" w:hAnsi="Avenir Next" w:cs="Arial"/>
          <w:sz w:val="22"/>
          <w:szCs w:val="22"/>
          <w:lang w:val="en-GB"/>
        </w:rPr>
        <w:t xml:space="preserve"> to pick from according to the needs in the case at hand.</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lastRenderedPageBreak/>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ListParagraph"/>
        <w:numPr>
          <w:ilvl w:val="0"/>
          <w:numId w:val="2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Amtsgericht</w:t>
      </w:r>
      <w:proofErr w:type="spellEnd"/>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B84055" w:rsidRDefault="00976666" w:rsidP="00D4592B">
      <w:pPr>
        <w:pStyle w:val="ListParagraph"/>
        <w:numPr>
          <w:ilvl w:val="0"/>
          <w:numId w:val="25"/>
        </w:numPr>
        <w:ind w:left="426"/>
        <w:rPr>
          <w:rFonts w:ascii="Avenir Next" w:hAnsi="Avenir Next" w:cs="Arial"/>
          <w:sz w:val="22"/>
          <w:szCs w:val="22"/>
          <w:lang w:val="en-GB"/>
        </w:rPr>
      </w:pPr>
      <w:proofErr w:type="spellStart"/>
      <w:r w:rsidRPr="003C3FD6">
        <w:rPr>
          <w:rFonts w:ascii="Avenir Next" w:hAnsi="Avenir Next" w:cs="Arial"/>
          <w:i/>
          <w:sz w:val="22"/>
          <w:szCs w:val="22"/>
          <w:highlight w:val="yellow"/>
          <w:lang w:val="en-GB"/>
        </w:rPr>
        <w:t>Landgericht</w:t>
      </w:r>
      <w:proofErr w:type="spellEnd"/>
      <w:r w:rsidR="00E676A0" w:rsidRPr="00B84055">
        <w:rPr>
          <w:rFonts w:ascii="Avenir Next" w:hAnsi="Avenir Next" w:cs="Arial"/>
          <w:sz w:val="22"/>
          <w:szCs w:val="22"/>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AE6B7A" w:rsidRDefault="00976666" w:rsidP="00D4592B">
      <w:pPr>
        <w:pStyle w:val="ListParagraph"/>
        <w:numPr>
          <w:ilvl w:val="0"/>
          <w:numId w:val="2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Oberlandesgericht</w:t>
      </w:r>
      <w:proofErr w:type="spellEnd"/>
      <w:r w:rsidR="00E676A0" w:rsidRPr="00AE6B7A">
        <w:rPr>
          <w:rFonts w:ascii="Avenir Next" w:hAnsi="Avenir Next" w:cs="Arial"/>
          <w:sz w:val="22"/>
          <w:szCs w:val="22"/>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AE6B7A" w:rsidRDefault="00976666" w:rsidP="00526110">
      <w:pPr>
        <w:pStyle w:val="ListParagraph"/>
        <w:numPr>
          <w:ilvl w:val="0"/>
          <w:numId w:val="25"/>
        </w:numPr>
        <w:ind w:left="426"/>
        <w:jc w:val="both"/>
        <w:rPr>
          <w:rFonts w:ascii="Avenir Next" w:eastAsiaTheme="minorHAnsi" w:hAnsi="Avenir Next" w:cs="Arial"/>
          <w:sz w:val="22"/>
          <w:szCs w:val="22"/>
          <w:lang w:val="en-GB"/>
        </w:rPr>
      </w:pPr>
      <w:proofErr w:type="spellStart"/>
      <w:r w:rsidRPr="00AE6B7A">
        <w:rPr>
          <w:rFonts w:ascii="Avenir Next" w:hAnsi="Avenir Next" w:cs="Arial"/>
          <w:i/>
          <w:sz w:val="22"/>
          <w:szCs w:val="22"/>
          <w:lang w:val="en-GB"/>
        </w:rPr>
        <w:t>Bundesgerichtshof</w:t>
      </w:r>
      <w:proofErr w:type="spellEnd"/>
      <w:r w:rsidR="00E676A0" w:rsidRPr="00AE6B7A">
        <w:rPr>
          <w:rFonts w:ascii="Avenir Next" w:hAnsi="Avenir Next" w:cs="Arial"/>
          <w:sz w:val="22"/>
          <w:szCs w:val="22"/>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ListParagraph"/>
        <w:ind w:left="426"/>
        <w:rPr>
          <w:rFonts w:ascii="Avenir Next" w:hAnsi="Avenir Next" w:cs="Arial"/>
          <w:sz w:val="22"/>
          <w:szCs w:val="22"/>
          <w:lang w:val="en-GB"/>
        </w:rPr>
      </w:pPr>
    </w:p>
    <w:p w14:paraId="464F9FCE" w14:textId="2A754C4F" w:rsidR="00DD7171" w:rsidRPr="00E4234C" w:rsidRDefault="00DD7171" w:rsidP="00DD7171">
      <w:pPr>
        <w:pStyle w:val="ListParagraph"/>
        <w:numPr>
          <w:ilvl w:val="0"/>
          <w:numId w:val="27"/>
        </w:numPr>
        <w:ind w:left="426"/>
        <w:rPr>
          <w:rFonts w:ascii="Avenir Next" w:hAnsi="Avenir Next" w:cs="Arial"/>
          <w:sz w:val="22"/>
          <w:szCs w:val="22"/>
          <w:highlight w:val="yellow"/>
          <w:lang w:val="en-GB"/>
        </w:rPr>
      </w:pPr>
      <w:r w:rsidRPr="00E4234C">
        <w:rPr>
          <w:rFonts w:ascii="Avenir Next" w:hAnsi="Avenir Next" w:cs="Arial"/>
          <w:sz w:val="22"/>
          <w:szCs w:val="22"/>
          <w:highlight w:val="yellow"/>
          <w:lang w:val="en-GB"/>
        </w:rPr>
        <w:t>Written sales contract</w:t>
      </w:r>
      <w:r w:rsidR="00632CD7" w:rsidRPr="00E4234C">
        <w:rPr>
          <w:rFonts w:ascii="Avenir Next" w:hAnsi="Avenir Next" w:cs="Arial"/>
          <w:sz w:val="22"/>
          <w:szCs w:val="22"/>
          <w:highlight w:val="yellow"/>
          <w:lang w:val="en-GB"/>
        </w:rPr>
        <w:t>.</w:t>
      </w:r>
    </w:p>
    <w:p w14:paraId="5FC827A5" w14:textId="77777777" w:rsidR="00DD7171" w:rsidRPr="00AE6B7A" w:rsidRDefault="00DD7171" w:rsidP="00DD7171">
      <w:pPr>
        <w:pStyle w:val="ListParagraph"/>
        <w:ind w:left="426"/>
        <w:rPr>
          <w:rFonts w:ascii="Avenir Next" w:hAnsi="Avenir Next" w:cs="Arial"/>
          <w:sz w:val="22"/>
          <w:szCs w:val="22"/>
          <w:lang w:val="en-GB"/>
        </w:rPr>
      </w:pPr>
    </w:p>
    <w:p w14:paraId="77B27D05" w14:textId="70FD3815" w:rsidR="00DD7171" w:rsidRPr="00E4234C" w:rsidRDefault="00DD7171" w:rsidP="00DD7171">
      <w:pPr>
        <w:pStyle w:val="ListParagraph"/>
        <w:numPr>
          <w:ilvl w:val="0"/>
          <w:numId w:val="27"/>
        </w:numPr>
        <w:ind w:left="426"/>
        <w:rPr>
          <w:rFonts w:ascii="Avenir Next" w:hAnsi="Avenir Next" w:cs="Arial"/>
          <w:sz w:val="22"/>
          <w:szCs w:val="22"/>
          <w:lang w:val="en-GB"/>
        </w:rPr>
      </w:pPr>
      <w:r w:rsidRPr="00E4234C">
        <w:rPr>
          <w:rFonts w:ascii="Avenir Next" w:hAnsi="Avenir Next" w:cs="Arial"/>
          <w:sz w:val="22"/>
          <w:szCs w:val="22"/>
          <w:lang w:val="en-GB"/>
        </w:rPr>
        <w:t>Insolvency schedule</w:t>
      </w:r>
      <w:r w:rsidR="00632CD7" w:rsidRPr="00E4234C">
        <w:rPr>
          <w:rFonts w:ascii="Avenir Next" w:hAnsi="Avenir Next" w:cs="Arial"/>
          <w:sz w:val="22"/>
          <w:szCs w:val="22"/>
          <w:lang w:val="en-GB"/>
        </w:rPr>
        <w:t>.</w:t>
      </w:r>
    </w:p>
    <w:p w14:paraId="3D29B3FB" w14:textId="77777777" w:rsidR="00DD7171" w:rsidRPr="00AE6B7A" w:rsidRDefault="00DD7171" w:rsidP="00DD7171">
      <w:pPr>
        <w:pStyle w:val="ListParagraph"/>
        <w:ind w:left="426"/>
        <w:rPr>
          <w:rFonts w:ascii="Avenir Next" w:hAnsi="Avenir Next" w:cs="Arial"/>
          <w:sz w:val="22"/>
          <w:szCs w:val="22"/>
          <w:lang w:val="en-GB"/>
        </w:rPr>
      </w:pPr>
    </w:p>
    <w:p w14:paraId="65D532B0" w14:textId="3D5D5F1C" w:rsidR="00E86A87"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ListParagraph"/>
        <w:numPr>
          <w:ilvl w:val="0"/>
          <w:numId w:val="29"/>
        </w:numPr>
        <w:ind w:left="426"/>
        <w:rPr>
          <w:rFonts w:ascii="Avenir Next" w:hAnsi="Avenir Next" w:cs="Arial"/>
          <w:sz w:val="22"/>
          <w:szCs w:val="22"/>
          <w:lang w:val="en-GB"/>
        </w:rPr>
      </w:pPr>
      <w:proofErr w:type="spellStart"/>
      <w:r w:rsidRPr="00AE6B7A">
        <w:rPr>
          <w:rFonts w:ascii="Avenir Next" w:hAnsi="Avenir Next" w:cs="Arial"/>
          <w:sz w:val="22"/>
          <w:szCs w:val="22"/>
          <w:lang w:val="en-GB"/>
        </w:rPr>
        <w:t>Overindebtedness</w:t>
      </w:r>
      <w:proofErr w:type="spellEnd"/>
      <w:r w:rsidR="00632CD7">
        <w:rPr>
          <w:rFonts w:ascii="Avenir Next" w:hAnsi="Avenir Next" w:cs="Arial"/>
          <w:sz w:val="22"/>
          <w:szCs w:val="22"/>
          <w:lang w:val="en-GB"/>
        </w:rPr>
        <w:t>.</w:t>
      </w:r>
    </w:p>
    <w:p w14:paraId="0A320F3D" w14:textId="77777777" w:rsidR="00625CD1" w:rsidRPr="00AE6B7A" w:rsidRDefault="00625CD1" w:rsidP="00625CD1">
      <w:pPr>
        <w:pStyle w:val="ListParagraph"/>
        <w:ind w:left="426"/>
        <w:rPr>
          <w:rFonts w:ascii="Avenir Next" w:hAnsi="Avenir Next" w:cs="Arial"/>
          <w:sz w:val="22"/>
          <w:szCs w:val="22"/>
          <w:lang w:val="en-GB"/>
        </w:rPr>
      </w:pPr>
    </w:p>
    <w:p w14:paraId="00E4E89B" w14:textId="39AF015A" w:rsidR="00625CD1" w:rsidRPr="00B84055" w:rsidRDefault="00625CD1" w:rsidP="00625CD1">
      <w:pPr>
        <w:pStyle w:val="ListParagraph"/>
        <w:numPr>
          <w:ilvl w:val="0"/>
          <w:numId w:val="29"/>
        </w:numPr>
        <w:ind w:left="426"/>
        <w:rPr>
          <w:rFonts w:ascii="Avenir Next" w:hAnsi="Avenir Next" w:cs="Arial"/>
          <w:sz w:val="22"/>
          <w:szCs w:val="22"/>
          <w:lang w:val="en-GB"/>
        </w:rPr>
      </w:pPr>
      <w:r w:rsidRPr="003C3FD6">
        <w:rPr>
          <w:rFonts w:ascii="Avenir Next" w:hAnsi="Avenir Next" w:cs="Arial"/>
          <w:sz w:val="22"/>
          <w:szCs w:val="22"/>
          <w:highlight w:val="yellow"/>
          <w:lang w:val="en-GB"/>
        </w:rPr>
        <w:t xml:space="preserve">Imminent </w:t>
      </w:r>
      <w:proofErr w:type="spellStart"/>
      <w:r w:rsidRPr="003C3FD6">
        <w:rPr>
          <w:rFonts w:ascii="Avenir Next" w:hAnsi="Avenir Next" w:cs="Arial"/>
          <w:sz w:val="22"/>
          <w:szCs w:val="22"/>
          <w:highlight w:val="yellow"/>
          <w:lang w:val="en-GB"/>
        </w:rPr>
        <w:t>overindebtedness</w:t>
      </w:r>
      <w:proofErr w:type="spellEnd"/>
      <w:r w:rsidR="00632CD7" w:rsidRPr="00B84055">
        <w:rPr>
          <w:rFonts w:ascii="Avenir Next" w:hAnsi="Avenir Next" w:cs="Arial"/>
          <w:sz w:val="22"/>
          <w:szCs w:val="22"/>
          <w:lang w:val="en-GB"/>
        </w:rPr>
        <w:t>.</w:t>
      </w:r>
    </w:p>
    <w:p w14:paraId="02861841" w14:textId="77777777" w:rsidR="00625CD1" w:rsidRPr="00AE6B7A" w:rsidRDefault="00625CD1" w:rsidP="00625CD1">
      <w:pPr>
        <w:pStyle w:val="ListParagraph"/>
        <w:ind w:left="426"/>
        <w:rPr>
          <w:rFonts w:ascii="Avenir Next" w:hAnsi="Avenir Next" w:cs="Arial"/>
          <w:sz w:val="22"/>
          <w:szCs w:val="22"/>
          <w:lang w:val="en-GB"/>
        </w:rPr>
      </w:pPr>
    </w:p>
    <w:p w14:paraId="68BC3AF4" w14:textId="09D39FC2"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ListParagraph"/>
        <w:ind w:left="426"/>
        <w:rPr>
          <w:rFonts w:ascii="Avenir Next" w:hAnsi="Avenir Next" w:cs="Arial"/>
          <w:sz w:val="22"/>
          <w:szCs w:val="22"/>
          <w:lang w:val="en-GB"/>
        </w:rPr>
      </w:pPr>
    </w:p>
    <w:p w14:paraId="1E9569FF" w14:textId="182E88C6" w:rsidR="00E86A87"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Imminent illiquidity</w:t>
      </w:r>
      <w:r w:rsidR="005F75C3" w:rsidRPr="00AE6B7A">
        <w:rPr>
          <w:rFonts w:ascii="Avenir Next" w:hAnsi="Avenir Next" w:cs="Arial"/>
          <w:sz w:val="22"/>
          <w:szCs w:val="22"/>
          <w:lang w:val="en-GB"/>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4032754E" w14:textId="77777777" w:rsidR="00632CD7" w:rsidRPr="00AE6B7A" w:rsidRDefault="00632CD7" w:rsidP="00D4592B">
      <w:pPr>
        <w:ind w:left="426" w:hanging="284"/>
        <w:rPr>
          <w:rFonts w:ascii="Avenir Next" w:hAnsi="Avenir Next" w:cs="Arial"/>
          <w:sz w:val="22"/>
          <w:szCs w:val="22"/>
          <w:lang w:val="en-GB"/>
        </w:rPr>
      </w:pPr>
    </w:p>
    <w:p w14:paraId="09B6F8E9" w14:textId="64085F0C"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lastRenderedPageBreak/>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B84055" w:rsidRDefault="00625CD1" w:rsidP="00D4592B">
      <w:pPr>
        <w:pStyle w:val="ListParagraph"/>
        <w:numPr>
          <w:ilvl w:val="0"/>
          <w:numId w:val="31"/>
        </w:numPr>
        <w:ind w:left="426"/>
        <w:rPr>
          <w:rFonts w:ascii="Avenir Next" w:hAnsi="Avenir Next" w:cs="Arial"/>
          <w:sz w:val="22"/>
          <w:szCs w:val="22"/>
          <w:lang w:val="en-GB"/>
        </w:rPr>
      </w:pPr>
      <w:r w:rsidRPr="003C3FD6">
        <w:rPr>
          <w:rFonts w:ascii="Avenir Next" w:hAnsi="Avenir Next" w:cs="Arial"/>
          <w:sz w:val="22"/>
          <w:szCs w:val="22"/>
          <w:highlight w:val="yellow"/>
          <w:lang w:val="en-GB"/>
        </w:rPr>
        <w:t>Payment to tax authorities</w:t>
      </w:r>
      <w:r w:rsidR="000F1108" w:rsidRPr="00B84055">
        <w:rPr>
          <w:rFonts w:ascii="Avenir Next" w:hAnsi="Avenir Next" w:cs="Arial"/>
          <w:sz w:val="22"/>
          <w:szCs w:val="22"/>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588FB88A" w14:textId="1CA77B10" w:rsidR="00B84055" w:rsidRDefault="00B84055" w:rsidP="00C34152">
      <w:pPr>
        <w:jc w:val="both"/>
        <w:rPr>
          <w:rFonts w:ascii="Avenir Next" w:hAnsi="Avenir Next" w:cs="Arial"/>
          <w:sz w:val="22"/>
          <w:szCs w:val="22"/>
        </w:rPr>
      </w:pPr>
    </w:p>
    <w:p w14:paraId="6028C66A" w14:textId="5C5C468F" w:rsidR="00B84055" w:rsidRPr="003C3FD6" w:rsidRDefault="003C3FD6" w:rsidP="00C341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norms are contained in </w:t>
      </w:r>
      <w:r w:rsidR="00537FA9"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335 </w:t>
      </w:r>
      <w:r>
        <w:rPr>
          <w:rFonts w:ascii="Avenir Next" w:hAnsi="Avenir Next" w:cs="Arial"/>
          <w:i/>
          <w:iCs/>
          <w:color w:val="808080" w:themeColor="background1" w:themeShade="80"/>
          <w:sz w:val="22"/>
          <w:szCs w:val="22"/>
        </w:rPr>
        <w:t xml:space="preserve">et seq </w:t>
      </w:r>
      <w:proofErr w:type="spellStart"/>
      <w:r>
        <w:rPr>
          <w:rFonts w:ascii="Avenir Next" w:hAnsi="Avenir Next" w:cs="Arial"/>
          <w:color w:val="808080" w:themeColor="background1" w:themeShade="80"/>
          <w:sz w:val="22"/>
          <w:szCs w:val="22"/>
        </w:rPr>
        <w:t>InsO</w:t>
      </w:r>
      <w:proofErr w:type="spellEnd"/>
      <w:r w:rsidR="00DB1813">
        <w:rPr>
          <w:rFonts w:ascii="Avenir Next" w:hAnsi="Avenir Next" w:cs="Arial"/>
          <w:color w:val="808080" w:themeColor="background1" w:themeShade="80"/>
          <w:sz w:val="22"/>
          <w:szCs w:val="22"/>
        </w:rPr>
        <w:t xml:space="preserve"> (or, more specifically </w:t>
      </w:r>
      <w:r w:rsidR="00537FA9" w:rsidRPr="004C4702">
        <w:rPr>
          <w:rFonts w:ascii="Avenir Next" w:hAnsi="Avenir Next" w:cs="Arial"/>
          <w:color w:val="808080" w:themeColor="background1" w:themeShade="80"/>
          <w:sz w:val="22"/>
          <w:szCs w:val="22"/>
        </w:rPr>
        <w:t>§</w:t>
      </w:r>
      <w:r w:rsidR="00537FA9">
        <w:rPr>
          <w:rFonts w:ascii="Avenir Next" w:hAnsi="Avenir Next" w:cs="Arial"/>
          <w:color w:val="808080" w:themeColor="background1" w:themeShade="80"/>
          <w:sz w:val="22"/>
          <w:szCs w:val="22"/>
        </w:rPr>
        <w:t xml:space="preserve"> 335 to 338 </w:t>
      </w:r>
      <w:proofErr w:type="spellStart"/>
      <w:r w:rsidR="00537FA9">
        <w:rPr>
          <w:rFonts w:ascii="Avenir Next" w:hAnsi="Avenir Next" w:cs="Arial"/>
          <w:color w:val="808080" w:themeColor="background1" w:themeShade="80"/>
          <w:sz w:val="22"/>
          <w:szCs w:val="22"/>
        </w:rPr>
        <w:t>InsO</w:t>
      </w:r>
      <w:proofErr w:type="spellEnd"/>
      <w:r w:rsidR="00DB1813">
        <w:rPr>
          <w:rFonts w:ascii="Avenir Next" w:hAnsi="Avenir Next" w:cs="Arial"/>
          <w:color w:val="808080" w:themeColor="background1" w:themeShade="80"/>
          <w:sz w:val="22"/>
          <w:szCs w:val="22"/>
        </w:rPr>
        <w:t>)</w:t>
      </w:r>
      <w:r w:rsidR="00FB32E3">
        <w:rPr>
          <w:rFonts w:ascii="Avenir Next" w:hAnsi="Avenir Next" w:cs="Arial"/>
          <w:color w:val="808080" w:themeColor="background1" w:themeShade="80"/>
          <w:sz w:val="22"/>
          <w:szCs w:val="22"/>
        </w:rPr>
        <w:t xml:space="preserve">, </w:t>
      </w:r>
      <w:r w:rsidR="00537FA9" w:rsidRPr="004C4702">
        <w:rPr>
          <w:rFonts w:ascii="Avenir Next" w:hAnsi="Avenir Next" w:cs="Arial"/>
          <w:color w:val="808080" w:themeColor="background1" w:themeShade="80"/>
          <w:sz w:val="22"/>
          <w:szCs w:val="22"/>
        </w:rPr>
        <w:t>§</w:t>
      </w:r>
      <w:r w:rsidR="00FB32E3">
        <w:rPr>
          <w:rFonts w:ascii="Avenir Next" w:hAnsi="Avenir Next" w:cs="Arial"/>
          <w:color w:val="808080" w:themeColor="background1" w:themeShade="80"/>
          <w:sz w:val="22"/>
          <w:szCs w:val="22"/>
        </w:rPr>
        <w:t xml:space="preserve"> 343 </w:t>
      </w:r>
      <w:proofErr w:type="spellStart"/>
      <w:r w:rsidR="00FB32E3">
        <w:rPr>
          <w:rFonts w:ascii="Avenir Next" w:hAnsi="Avenir Next" w:cs="Arial"/>
          <w:color w:val="808080" w:themeColor="background1" w:themeShade="80"/>
          <w:sz w:val="22"/>
          <w:szCs w:val="22"/>
        </w:rPr>
        <w:t>InsO</w:t>
      </w:r>
      <w:proofErr w:type="spellEnd"/>
      <w:r w:rsidR="00FB32E3">
        <w:rPr>
          <w:rFonts w:ascii="Avenir Next" w:hAnsi="Avenir Next" w:cs="Arial"/>
          <w:color w:val="808080" w:themeColor="background1" w:themeShade="80"/>
          <w:sz w:val="22"/>
          <w:szCs w:val="22"/>
        </w:rPr>
        <w:t xml:space="preserve"> and Article 19 EIR</w:t>
      </w:r>
      <w:r>
        <w:rPr>
          <w:rFonts w:ascii="Avenir Next" w:hAnsi="Avenir Next" w:cs="Arial"/>
          <w:color w:val="808080" w:themeColor="background1" w:themeShade="80"/>
          <w:sz w:val="22"/>
          <w:szCs w:val="22"/>
        </w:rPr>
        <w:t>. These are:</w:t>
      </w:r>
    </w:p>
    <w:p w14:paraId="0EF94DEA" w14:textId="547F4BE9" w:rsidR="003C3FD6" w:rsidRDefault="003C3FD6" w:rsidP="003C3FD6">
      <w:pPr>
        <w:pStyle w:val="ListParagraph"/>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For insolvency proceedings opened in Germany, the principle of universality, which prescribes that the effects of an insolvency proceeding are binding in all other countries.</w:t>
      </w:r>
    </w:p>
    <w:p w14:paraId="5D40D6EB" w14:textId="6C4C8C6A" w:rsidR="003C3FD6" w:rsidRPr="003C3FD6" w:rsidRDefault="003C3FD6" w:rsidP="003C3FD6">
      <w:pPr>
        <w:pStyle w:val="ListParagraph"/>
        <w:numPr>
          <w:ilvl w:val="0"/>
          <w:numId w:val="3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For foreign proceedings, these will also follow the principle of universality, but is also subject to </w:t>
      </w:r>
      <w:r w:rsidR="00537FA9"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343 (1)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where a foreign proceeding will not be recognized only if (1) the courts of the state of the opening of proceedings do not have jurisdiction in accordance with German law; (2) where recognition would lead to a result manifestly incompatible with </w:t>
      </w:r>
      <w:proofErr w:type="spellStart"/>
      <w:r>
        <w:rPr>
          <w:rFonts w:ascii="Avenir Next" w:hAnsi="Avenir Next" w:cs="Arial"/>
          <w:color w:val="808080" w:themeColor="background1" w:themeShade="80"/>
          <w:sz w:val="22"/>
          <w:szCs w:val="22"/>
        </w:rPr>
        <w:t>major</w:t>
      </w:r>
      <w:proofErr w:type="spellEnd"/>
      <w:r>
        <w:rPr>
          <w:rFonts w:ascii="Avenir Next" w:hAnsi="Avenir Next" w:cs="Arial"/>
          <w:color w:val="808080" w:themeColor="background1" w:themeShade="80"/>
          <w:sz w:val="22"/>
          <w:szCs w:val="22"/>
        </w:rPr>
        <w:t xml:space="preserve"> principles of German law. Proceedings will otherwise be </w:t>
      </w:r>
      <w:r w:rsidR="00842835">
        <w:rPr>
          <w:rFonts w:ascii="Avenir Next" w:hAnsi="Avenir Next" w:cs="Arial"/>
          <w:color w:val="808080" w:themeColor="background1" w:themeShade="80"/>
          <w:sz w:val="22"/>
          <w:szCs w:val="22"/>
        </w:rPr>
        <w:t>recognized absent these grounds for exclusion.</w:t>
      </w:r>
    </w:p>
    <w:p w14:paraId="66807CE7" w14:textId="77777777" w:rsidR="00B84055" w:rsidRPr="00B84055" w:rsidRDefault="00B84055" w:rsidP="00C34152">
      <w:pPr>
        <w:jc w:val="both"/>
        <w:rPr>
          <w:rFonts w:ascii="Avenir Next" w:hAnsi="Avenir Next" w:cs="Arial"/>
          <w:color w:val="808080" w:themeColor="background1" w:themeShade="80"/>
          <w:sz w:val="22"/>
          <w:szCs w:val="22"/>
        </w:rPr>
      </w:pP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32A2E9EE" w:rsidR="00C34152" w:rsidRPr="00AE6B7A" w:rsidRDefault="00F06EBE" w:rsidP="00C34152">
      <w:pPr>
        <w:pStyle w:val="ListParagraph"/>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3D463681" w14:textId="77777777" w:rsidR="00537FA9" w:rsidRDefault="00537FA9" w:rsidP="00537FA9">
      <w:pPr>
        <w:jc w:val="both"/>
        <w:rPr>
          <w:rFonts w:ascii="Avenir Next" w:hAnsi="Avenir Next" w:cs="Arial"/>
          <w:color w:val="808080" w:themeColor="background1" w:themeShade="80"/>
          <w:sz w:val="22"/>
          <w:szCs w:val="22"/>
        </w:rPr>
      </w:pPr>
    </w:p>
    <w:p w14:paraId="1D5557D0" w14:textId="77777777" w:rsidR="00537FA9" w:rsidRDefault="00537FA9" w:rsidP="00537FA9">
      <w:pPr>
        <w:pStyle w:val="ListParagraph"/>
        <w:numPr>
          <w:ilvl w:val="0"/>
          <w:numId w:val="38"/>
        </w:numPr>
        <w:jc w:val="both"/>
        <w:rPr>
          <w:rFonts w:ascii="Avenir Next" w:hAnsi="Avenir Next" w:cs="Arial"/>
          <w:color w:val="808080" w:themeColor="background1" w:themeShade="80"/>
          <w:sz w:val="22"/>
          <w:szCs w:val="22"/>
        </w:rPr>
      </w:pPr>
      <w:r w:rsidRPr="00537FA9">
        <w:rPr>
          <w:rFonts w:ascii="Avenir Next" w:hAnsi="Avenir Next" w:cs="Arial"/>
          <w:color w:val="808080" w:themeColor="background1" w:themeShade="80"/>
          <w:sz w:val="22"/>
          <w:szCs w:val="22"/>
        </w:rPr>
        <w:t xml:space="preserve">Pursuant to </w:t>
      </w:r>
      <w:r w:rsidRPr="00537FA9">
        <w:rPr>
          <w:rFonts w:ascii="Avenir Next" w:hAnsi="Avenir Next" w:cs="Arial"/>
          <w:color w:val="808080" w:themeColor="background1" w:themeShade="80"/>
          <w:sz w:val="22"/>
          <w:szCs w:val="22"/>
        </w:rPr>
        <w:t xml:space="preserve">§ 165 </w:t>
      </w:r>
      <w:proofErr w:type="spellStart"/>
      <w:r w:rsidRPr="00537FA9">
        <w:rPr>
          <w:rFonts w:ascii="Avenir Next" w:hAnsi="Avenir Next" w:cs="Arial"/>
          <w:color w:val="808080" w:themeColor="background1" w:themeShade="80"/>
          <w:sz w:val="22"/>
          <w:szCs w:val="22"/>
        </w:rPr>
        <w:t>InsO</w:t>
      </w:r>
      <w:proofErr w:type="spellEnd"/>
      <w:r w:rsidRPr="00537FA9">
        <w:rPr>
          <w:rFonts w:ascii="Avenir Next" w:hAnsi="Avenir Next" w:cs="Arial"/>
          <w:color w:val="808080" w:themeColor="background1" w:themeShade="80"/>
          <w:sz w:val="22"/>
          <w:szCs w:val="22"/>
        </w:rPr>
        <w:t xml:space="preserve">, the </w:t>
      </w:r>
      <w:r w:rsidRPr="00537FA9">
        <w:rPr>
          <w:rFonts w:ascii="Avenir Next" w:hAnsi="Avenir Next" w:cs="Arial"/>
          <w:color w:val="808080" w:themeColor="background1" w:themeShade="80"/>
          <w:sz w:val="22"/>
          <w:szCs w:val="22"/>
          <w:u w:val="single"/>
        </w:rPr>
        <w:t>insolvency administrator</w:t>
      </w:r>
      <w:r w:rsidRPr="00537FA9">
        <w:rPr>
          <w:rFonts w:ascii="Avenir Next" w:hAnsi="Avenir Next" w:cs="Arial"/>
          <w:color w:val="808080" w:themeColor="background1" w:themeShade="80"/>
          <w:sz w:val="22"/>
          <w:szCs w:val="22"/>
        </w:rPr>
        <w:t xml:space="preserve"> </w:t>
      </w:r>
      <w:r w:rsidRPr="00537FA9">
        <w:rPr>
          <w:rFonts w:ascii="Avenir Next" w:hAnsi="Avenir Next" w:cs="Arial"/>
          <w:color w:val="808080" w:themeColor="background1" w:themeShade="80"/>
          <w:sz w:val="22"/>
          <w:szCs w:val="22"/>
        </w:rPr>
        <w:t>may</w:t>
      </w:r>
      <w:r w:rsidRPr="00537FA9">
        <w:rPr>
          <w:rFonts w:ascii="Avenir Next" w:hAnsi="Avenir Next" w:cs="Arial"/>
          <w:color w:val="808080" w:themeColor="background1" w:themeShade="80"/>
          <w:sz w:val="22"/>
          <w:szCs w:val="22"/>
        </w:rPr>
        <w:t xml:space="preserve"> dispose of collateral forming part of the insolvency estate by way of a court auction or a sequestration. This applies to immovables.</w:t>
      </w:r>
    </w:p>
    <w:p w14:paraId="244B9BDD" w14:textId="77777777" w:rsidR="00537FA9" w:rsidRDefault="00537FA9" w:rsidP="00537FA9">
      <w:pPr>
        <w:pStyle w:val="ListParagraph"/>
        <w:numPr>
          <w:ilvl w:val="0"/>
          <w:numId w:val="38"/>
        </w:numPr>
        <w:jc w:val="both"/>
        <w:rPr>
          <w:rFonts w:ascii="Avenir Next" w:hAnsi="Avenir Next" w:cs="Arial"/>
          <w:color w:val="808080" w:themeColor="background1" w:themeShade="80"/>
          <w:sz w:val="22"/>
          <w:szCs w:val="22"/>
        </w:rPr>
      </w:pPr>
      <w:r w:rsidRPr="00537FA9">
        <w:rPr>
          <w:rFonts w:ascii="Avenir Next" w:hAnsi="Avenir Next" w:cs="Arial"/>
          <w:color w:val="808080" w:themeColor="background1" w:themeShade="80"/>
          <w:sz w:val="22"/>
          <w:szCs w:val="22"/>
        </w:rPr>
        <w:t>Pursuant to</w:t>
      </w:r>
      <w:r w:rsidRPr="00537FA9">
        <w:rPr>
          <w:rFonts w:ascii="Avenir Next" w:hAnsi="Avenir Next" w:cs="Arial"/>
          <w:color w:val="808080" w:themeColor="background1" w:themeShade="80"/>
          <w:sz w:val="22"/>
          <w:szCs w:val="22"/>
        </w:rPr>
        <w:t xml:space="preserve"> § 166 </w:t>
      </w:r>
      <w:proofErr w:type="spellStart"/>
      <w:r w:rsidRPr="00537FA9">
        <w:rPr>
          <w:rFonts w:ascii="Avenir Next" w:hAnsi="Avenir Next" w:cs="Arial"/>
          <w:color w:val="808080" w:themeColor="background1" w:themeShade="80"/>
          <w:sz w:val="22"/>
          <w:szCs w:val="22"/>
        </w:rPr>
        <w:t>InsO</w:t>
      </w:r>
      <w:proofErr w:type="spellEnd"/>
      <w:r w:rsidRPr="00537FA9">
        <w:rPr>
          <w:rFonts w:ascii="Avenir Next" w:hAnsi="Avenir Next" w:cs="Arial"/>
          <w:color w:val="808080" w:themeColor="background1" w:themeShade="80"/>
          <w:sz w:val="22"/>
          <w:szCs w:val="22"/>
        </w:rPr>
        <w:t xml:space="preserve">, the </w:t>
      </w:r>
      <w:r w:rsidRPr="00537FA9">
        <w:rPr>
          <w:rFonts w:ascii="Avenir Next" w:hAnsi="Avenir Next" w:cs="Arial"/>
          <w:color w:val="808080" w:themeColor="background1" w:themeShade="80"/>
          <w:sz w:val="22"/>
          <w:szCs w:val="22"/>
          <w:u w:val="single"/>
        </w:rPr>
        <w:t>insolvency administrator</w:t>
      </w:r>
      <w:r w:rsidRPr="00537FA9">
        <w:rPr>
          <w:rFonts w:ascii="Avenir Next" w:hAnsi="Avenir Next" w:cs="Arial"/>
          <w:color w:val="808080" w:themeColor="background1" w:themeShade="80"/>
          <w:sz w:val="22"/>
          <w:szCs w:val="22"/>
        </w:rPr>
        <w:t xml:space="preserve"> is entitled to dispose of movable collateral if it is in his possession.</w:t>
      </w:r>
    </w:p>
    <w:p w14:paraId="658D2C76" w14:textId="15CB8A4B" w:rsidR="00B84055" w:rsidRPr="00537FA9" w:rsidRDefault="00537FA9" w:rsidP="00537FA9">
      <w:pPr>
        <w:pStyle w:val="ListParagraph"/>
        <w:numPr>
          <w:ilvl w:val="0"/>
          <w:numId w:val="3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Pursuant</w:t>
      </w:r>
      <w:r w:rsidRPr="00537FA9">
        <w:rPr>
          <w:rFonts w:ascii="Avenir Next" w:hAnsi="Avenir Next" w:cs="Arial"/>
          <w:color w:val="808080" w:themeColor="background1" w:themeShade="80"/>
          <w:sz w:val="22"/>
          <w:szCs w:val="22"/>
        </w:rPr>
        <w:t xml:space="preserve"> § 173 </w:t>
      </w:r>
      <w:proofErr w:type="spellStart"/>
      <w:r w:rsidRPr="00537FA9">
        <w:rPr>
          <w:rFonts w:ascii="Avenir Next" w:hAnsi="Avenir Next" w:cs="Arial"/>
          <w:color w:val="808080" w:themeColor="background1" w:themeShade="80"/>
          <w:sz w:val="22"/>
          <w:szCs w:val="22"/>
        </w:rPr>
        <w:t>InsO</w:t>
      </w:r>
      <w:proofErr w:type="spellEnd"/>
      <w:r w:rsidRPr="00537FA9">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the creditor may dispose of the collateral </w:t>
      </w:r>
      <w:r w:rsidRPr="00537FA9">
        <w:rPr>
          <w:rFonts w:ascii="Avenir Next" w:hAnsi="Avenir Next" w:cs="Arial"/>
          <w:color w:val="808080" w:themeColor="background1" w:themeShade="80"/>
          <w:sz w:val="22"/>
          <w:szCs w:val="22"/>
        </w:rPr>
        <w:t>where the insolvency administrator has no right to dispose of collateral</w:t>
      </w:r>
      <w:r>
        <w:rPr>
          <w:rFonts w:ascii="Avenir Next" w:hAnsi="Avenir Next" w:cs="Arial"/>
          <w:color w:val="808080" w:themeColor="background1" w:themeShade="80"/>
          <w:sz w:val="22"/>
          <w:szCs w:val="22"/>
        </w:rPr>
        <w:t>. An example of this is</w:t>
      </w:r>
      <w:r w:rsidRPr="00537FA9">
        <w:rPr>
          <w:rFonts w:ascii="Avenir Next" w:hAnsi="Avenir Next" w:cs="Arial"/>
          <w:color w:val="808080" w:themeColor="background1" w:themeShade="80"/>
          <w:sz w:val="22"/>
          <w:szCs w:val="22"/>
        </w:rPr>
        <w:t xml:space="preserve"> for movable collateral not in the insolvency administrator’s possession)</w:t>
      </w: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668C3E21" w:rsidR="00962045" w:rsidRPr="00AE6B7A"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1024EF6F" w14:textId="4892399E" w:rsidR="003D55EA" w:rsidRPr="00AE6B7A" w:rsidRDefault="003D55EA" w:rsidP="00C34152">
      <w:pPr>
        <w:jc w:val="both"/>
        <w:rPr>
          <w:rFonts w:ascii="Avenir Next" w:hAnsi="Avenir Next" w:cs="Arial"/>
          <w:sz w:val="22"/>
          <w:szCs w:val="22"/>
          <w:lang w:val="en-GB"/>
        </w:rPr>
      </w:pPr>
    </w:p>
    <w:p w14:paraId="6F79BCFC" w14:textId="105A86AB" w:rsidR="00537FA9" w:rsidRPr="00537FA9" w:rsidRDefault="00914B81" w:rsidP="00FB6757">
      <w:pPr>
        <w:autoSpaceDE w:val="0"/>
        <w:autoSpaceDN w:val="0"/>
        <w:adjustRightInd w:val="0"/>
        <w:snapToGrid w:val="0"/>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legal consequences are set out in S 103 </w:t>
      </w:r>
      <w:r>
        <w:rPr>
          <w:rFonts w:ascii="Avenir Next" w:hAnsi="Avenir Next" w:cs="Arial"/>
          <w:i/>
          <w:iCs/>
          <w:color w:val="808080" w:themeColor="background1" w:themeShade="80"/>
          <w:sz w:val="22"/>
          <w:szCs w:val="22"/>
        </w:rPr>
        <w:t xml:space="preserve">et seq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r w:rsidR="00537FA9">
        <w:rPr>
          <w:rFonts w:ascii="Avenir Next" w:hAnsi="Avenir Next" w:cs="Arial"/>
          <w:color w:val="808080" w:themeColor="background1" w:themeShade="80"/>
          <w:sz w:val="22"/>
          <w:szCs w:val="22"/>
        </w:rPr>
        <w:t xml:space="preserve">When insolvency proceedings are opened, executory contracts are not wound up and the insolvency practitioner may decide whether to assume the contract. </w:t>
      </w:r>
      <w:r w:rsidR="00FB32E3">
        <w:rPr>
          <w:rFonts w:ascii="Avenir Next" w:hAnsi="Avenir Next" w:cs="Arial"/>
          <w:color w:val="808080" w:themeColor="background1" w:themeShade="80"/>
          <w:sz w:val="22"/>
          <w:szCs w:val="22"/>
        </w:rPr>
        <w:t xml:space="preserve">Where an executory contract is assumed, the </w:t>
      </w:r>
      <w:r w:rsidR="00916B59">
        <w:rPr>
          <w:rFonts w:ascii="Avenir Next" w:hAnsi="Avenir Next" w:cs="Arial"/>
          <w:color w:val="808080" w:themeColor="background1" w:themeShade="80"/>
          <w:sz w:val="22"/>
          <w:szCs w:val="22"/>
        </w:rPr>
        <w:lastRenderedPageBreak/>
        <w:t xml:space="preserve">claim under the contract becomes enforceable and the </w:t>
      </w:r>
      <w:r w:rsidR="00FB32E3">
        <w:rPr>
          <w:rFonts w:ascii="Avenir Next" w:hAnsi="Avenir Next" w:cs="Arial"/>
          <w:color w:val="808080" w:themeColor="background1" w:themeShade="80"/>
          <w:sz w:val="22"/>
          <w:szCs w:val="22"/>
        </w:rPr>
        <w:t xml:space="preserve">creditor’s claim must be </w:t>
      </w:r>
      <w:r>
        <w:rPr>
          <w:rFonts w:ascii="Avenir Next" w:hAnsi="Avenir Next" w:cs="Arial"/>
          <w:color w:val="808080" w:themeColor="background1" w:themeShade="80"/>
          <w:sz w:val="22"/>
          <w:szCs w:val="22"/>
        </w:rPr>
        <w:t>satisfied</w:t>
      </w:r>
      <w:r w:rsidR="00FB32E3">
        <w:rPr>
          <w:rFonts w:ascii="Avenir Next" w:hAnsi="Avenir Next" w:cs="Arial"/>
          <w:color w:val="808080" w:themeColor="background1" w:themeShade="80"/>
          <w:sz w:val="22"/>
          <w:szCs w:val="22"/>
        </w:rPr>
        <w:t xml:space="preserve"> in full from the insolvency estate (s 55(1) (No 2) (alternative 1)). The back-dated debts of the </w:t>
      </w:r>
      <w:r>
        <w:rPr>
          <w:rFonts w:ascii="Avenir Next" w:hAnsi="Avenir Next" w:cs="Arial"/>
          <w:color w:val="808080" w:themeColor="background1" w:themeShade="80"/>
          <w:sz w:val="22"/>
          <w:szCs w:val="22"/>
        </w:rPr>
        <w:t>debtor</w:t>
      </w:r>
      <w:r w:rsidR="00FB32E3">
        <w:rPr>
          <w:rFonts w:ascii="Avenir Next" w:hAnsi="Avenir Next" w:cs="Arial"/>
          <w:color w:val="808080" w:themeColor="background1" w:themeShade="80"/>
          <w:sz w:val="22"/>
          <w:szCs w:val="22"/>
        </w:rPr>
        <w:t xml:space="preserve"> need only be fulfilled on a </w:t>
      </w:r>
      <w:r w:rsidR="00FB32E3">
        <w:rPr>
          <w:rFonts w:ascii="Avenir Next" w:hAnsi="Avenir Next" w:cs="Arial"/>
          <w:i/>
          <w:iCs/>
          <w:color w:val="808080" w:themeColor="background1" w:themeShade="80"/>
          <w:sz w:val="22"/>
          <w:szCs w:val="22"/>
        </w:rPr>
        <w:t xml:space="preserve">pro rata </w:t>
      </w:r>
      <w:r w:rsidR="00FB32E3">
        <w:rPr>
          <w:rFonts w:ascii="Avenir Next" w:hAnsi="Avenir Next" w:cs="Arial"/>
          <w:color w:val="808080" w:themeColor="background1" w:themeShade="80"/>
          <w:sz w:val="22"/>
          <w:szCs w:val="22"/>
        </w:rPr>
        <w:t>basis, and the obligations need only be fulfilled in full as far as assets were added to the estate by the counter-party after the opening of the insolvency proceedings (S 105 (sentence 1)).</w:t>
      </w:r>
      <w:r w:rsidR="00537FA9">
        <w:rPr>
          <w:rFonts w:ascii="Avenir Next" w:hAnsi="Avenir Next" w:cs="Arial"/>
          <w:color w:val="808080" w:themeColor="background1" w:themeShade="80"/>
          <w:sz w:val="22"/>
          <w:szCs w:val="22"/>
        </w:rPr>
        <w:t xml:space="preserve"> The counterparty’s claim </w:t>
      </w:r>
      <w:r w:rsidR="007507CD">
        <w:rPr>
          <w:rFonts w:ascii="Avenir Next" w:hAnsi="Avenir Next" w:cs="Arial"/>
          <w:color w:val="808080" w:themeColor="background1" w:themeShade="80"/>
          <w:sz w:val="22"/>
          <w:szCs w:val="22"/>
        </w:rPr>
        <w:t xml:space="preserve">against the insolvent entity has </w:t>
      </w:r>
    </w:p>
    <w:p w14:paraId="1AC93B3D" w14:textId="77777777" w:rsidR="00780E21" w:rsidRPr="00AE6B7A" w:rsidRDefault="00780E21" w:rsidP="00FB6757">
      <w:pPr>
        <w:autoSpaceDE w:val="0"/>
        <w:autoSpaceDN w:val="0"/>
        <w:adjustRightInd w:val="0"/>
        <w:snapToGrid w:val="0"/>
        <w:rPr>
          <w:rFonts w:ascii="Avenir Next" w:hAnsi="Avenir Next" w:cs="Arial"/>
          <w:color w:val="000000"/>
          <w:sz w:val="22"/>
          <w:szCs w:val="22"/>
          <w:lang w:val="en-GB"/>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w:t>
      </w:r>
      <w:proofErr w:type="spellStart"/>
      <w:r w:rsidR="00F06EBE" w:rsidRPr="00AE6B7A">
        <w:rPr>
          <w:rFonts w:ascii="Avenir Next" w:hAnsi="Avenir Next" w:cs="Arial"/>
          <w:i/>
          <w:sz w:val="22"/>
          <w:szCs w:val="22"/>
          <w:lang w:val="en-GB"/>
        </w:rPr>
        <w:t>Insolvenzplan</w:t>
      </w:r>
      <w:proofErr w:type="spellEnd"/>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66CD21AD" w14:textId="77777777" w:rsidR="007507CD" w:rsidRDefault="007507CD" w:rsidP="00C34152">
      <w:pPr>
        <w:jc w:val="both"/>
        <w:rPr>
          <w:rFonts w:ascii="Avenir Next" w:hAnsi="Avenir Next" w:cs="Arial"/>
          <w:sz w:val="22"/>
          <w:szCs w:val="22"/>
          <w:highlight w:val="lightGray"/>
          <w:lang w:val="en-GB"/>
        </w:rPr>
      </w:pPr>
    </w:p>
    <w:p w14:paraId="766898A1" w14:textId="683D78C8" w:rsidR="00916B59" w:rsidRDefault="00916B59" w:rsidP="00537F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This essay will cover the steps and notable rules relating to the </w:t>
      </w:r>
      <w:r w:rsidR="00A82C1F">
        <w:rPr>
          <w:rFonts w:ascii="Avenir Next" w:hAnsi="Avenir Next" w:cs="Arial"/>
          <w:color w:val="808080" w:themeColor="background1" w:themeShade="80"/>
          <w:sz w:val="22"/>
          <w:szCs w:val="22"/>
        </w:rPr>
        <w:t>establishment</w:t>
      </w:r>
      <w:r>
        <w:rPr>
          <w:rFonts w:ascii="Avenir Next" w:hAnsi="Avenir Next" w:cs="Arial"/>
          <w:color w:val="808080" w:themeColor="background1" w:themeShade="80"/>
          <w:sz w:val="22"/>
          <w:szCs w:val="22"/>
        </w:rPr>
        <w:t xml:space="preserve"> of</w:t>
      </w:r>
      <w:r w:rsidR="00A82C1F">
        <w:rPr>
          <w:rFonts w:ascii="Avenir Next" w:hAnsi="Avenir Next" w:cs="Arial"/>
          <w:color w:val="808080" w:themeColor="background1" w:themeShade="80"/>
          <w:sz w:val="22"/>
          <w:szCs w:val="22"/>
        </w:rPr>
        <w:t xml:space="preserve"> the plan (per Part 6 </w:t>
      </w:r>
      <w:r w:rsidR="00F75702">
        <w:rPr>
          <w:rFonts w:ascii="Avenir Next" w:hAnsi="Avenir Next" w:cs="Arial"/>
          <w:color w:val="808080" w:themeColor="background1" w:themeShade="80"/>
          <w:sz w:val="22"/>
          <w:szCs w:val="22"/>
        </w:rPr>
        <w:t>Division</w:t>
      </w:r>
      <w:r w:rsidR="00A82C1F">
        <w:rPr>
          <w:rFonts w:ascii="Avenir Next" w:hAnsi="Avenir Next" w:cs="Arial"/>
          <w:color w:val="808080" w:themeColor="background1" w:themeShade="80"/>
          <w:sz w:val="22"/>
          <w:szCs w:val="22"/>
        </w:rPr>
        <w:t xml:space="preserve"> 1 of the </w:t>
      </w:r>
      <w:proofErr w:type="spellStart"/>
      <w:r w:rsidR="00A82C1F">
        <w:rPr>
          <w:rFonts w:ascii="Avenir Next" w:hAnsi="Avenir Next" w:cs="Arial"/>
          <w:color w:val="808080" w:themeColor="background1" w:themeShade="80"/>
          <w:sz w:val="22"/>
          <w:szCs w:val="22"/>
        </w:rPr>
        <w:t>InsO</w:t>
      </w:r>
      <w:proofErr w:type="spellEnd"/>
      <w:r w:rsidR="00A82C1F">
        <w:rPr>
          <w:rFonts w:ascii="Avenir Next" w:hAnsi="Avenir Next" w:cs="Arial"/>
          <w:color w:val="808080" w:themeColor="background1" w:themeShade="80"/>
          <w:sz w:val="22"/>
          <w:szCs w:val="22"/>
        </w:rPr>
        <w:t xml:space="preserve">), the court’s acceptance and approval of the plan (per Part 6 Division 2 of the </w:t>
      </w:r>
      <w:proofErr w:type="spellStart"/>
      <w:r w:rsidR="00A82C1F">
        <w:rPr>
          <w:rFonts w:ascii="Avenir Next" w:hAnsi="Avenir Next" w:cs="Arial"/>
          <w:color w:val="808080" w:themeColor="background1" w:themeShade="80"/>
          <w:sz w:val="22"/>
          <w:szCs w:val="22"/>
        </w:rPr>
        <w:t>InsO</w:t>
      </w:r>
      <w:proofErr w:type="spellEnd"/>
      <w:r w:rsidR="00A82C1F">
        <w:rPr>
          <w:rFonts w:ascii="Avenir Next" w:hAnsi="Avenir Next" w:cs="Arial"/>
          <w:color w:val="808080" w:themeColor="background1" w:themeShade="80"/>
          <w:sz w:val="22"/>
          <w:szCs w:val="22"/>
        </w:rPr>
        <w:t xml:space="preserve">), and the implementation and continued monitoring of the plan (Part 6 Division 3 of the </w:t>
      </w:r>
      <w:proofErr w:type="spellStart"/>
      <w:r w:rsidR="00A82C1F">
        <w:rPr>
          <w:rFonts w:ascii="Avenir Next" w:hAnsi="Avenir Next" w:cs="Arial"/>
          <w:color w:val="808080" w:themeColor="background1" w:themeShade="80"/>
          <w:sz w:val="22"/>
          <w:szCs w:val="22"/>
        </w:rPr>
        <w:t>InsO</w:t>
      </w:r>
      <w:proofErr w:type="spellEnd"/>
      <w:r w:rsidR="00A82C1F">
        <w:rPr>
          <w:rFonts w:ascii="Avenir Next" w:hAnsi="Avenir Next" w:cs="Arial"/>
          <w:color w:val="808080" w:themeColor="background1" w:themeShade="80"/>
          <w:sz w:val="22"/>
          <w:szCs w:val="22"/>
        </w:rPr>
        <w:t>).</w:t>
      </w:r>
    </w:p>
    <w:p w14:paraId="1B91ACE8" w14:textId="77777777" w:rsidR="00916B59" w:rsidRDefault="00916B59" w:rsidP="00537FA9">
      <w:pPr>
        <w:jc w:val="both"/>
        <w:rPr>
          <w:rFonts w:ascii="Avenir Next" w:hAnsi="Avenir Next" w:cs="Arial"/>
          <w:color w:val="808080" w:themeColor="background1" w:themeShade="80"/>
          <w:sz w:val="22"/>
          <w:szCs w:val="22"/>
        </w:rPr>
      </w:pPr>
    </w:p>
    <w:p w14:paraId="78D64DD5" w14:textId="0D09278B" w:rsidR="00A82C1F" w:rsidRPr="00A82C1F" w:rsidRDefault="00A82C1F" w:rsidP="00537FA9">
      <w:pPr>
        <w:jc w:val="both"/>
        <w:rPr>
          <w:rFonts w:ascii="Avenir Next" w:hAnsi="Avenir Next" w:cs="Arial"/>
          <w:color w:val="808080" w:themeColor="background1" w:themeShade="80"/>
          <w:sz w:val="22"/>
          <w:szCs w:val="22"/>
          <w:u w:val="single"/>
        </w:rPr>
      </w:pPr>
      <w:r>
        <w:rPr>
          <w:rFonts w:ascii="Avenir Next" w:hAnsi="Avenir Next" w:cs="Arial"/>
          <w:i/>
          <w:iCs/>
          <w:color w:val="808080" w:themeColor="background1" w:themeShade="80"/>
          <w:sz w:val="22"/>
          <w:szCs w:val="22"/>
          <w:u w:val="single"/>
        </w:rPr>
        <w:t>Commencement</w:t>
      </w:r>
    </w:p>
    <w:p w14:paraId="2D8F0F9B" w14:textId="77777777" w:rsidR="00A82C1F" w:rsidRDefault="00A82C1F" w:rsidP="00537FA9">
      <w:pPr>
        <w:jc w:val="both"/>
        <w:rPr>
          <w:rFonts w:ascii="Avenir Next" w:hAnsi="Avenir Next" w:cs="Arial"/>
          <w:color w:val="808080" w:themeColor="background1" w:themeShade="80"/>
          <w:sz w:val="22"/>
          <w:szCs w:val="22"/>
        </w:rPr>
      </w:pPr>
    </w:p>
    <w:p w14:paraId="54766FE8" w14:textId="47516463" w:rsidR="00537FA9" w:rsidRPr="00FF0A7A" w:rsidRDefault="00916B59" w:rsidP="00FF0A7A">
      <w:pPr>
        <w:jc w:val="both"/>
        <w:rPr>
          <w:rFonts w:ascii="Avenir Next" w:hAnsi="Avenir Next" w:cs="Arial"/>
          <w:color w:val="808080" w:themeColor="background1" w:themeShade="80"/>
          <w:sz w:val="22"/>
          <w:szCs w:val="22"/>
        </w:rPr>
      </w:pPr>
      <w:r w:rsidRPr="00FF0A7A">
        <w:rPr>
          <w:rFonts w:ascii="Avenir Next" w:hAnsi="Avenir Next" w:cs="Arial"/>
          <w:i/>
          <w:iCs/>
          <w:color w:val="808080" w:themeColor="background1" w:themeShade="80"/>
          <w:sz w:val="22"/>
          <w:szCs w:val="22"/>
        </w:rPr>
        <w:t>Who may commence a restructuring plan</w:t>
      </w:r>
      <w:r w:rsidRPr="00FF0A7A">
        <w:rPr>
          <w:rFonts w:ascii="Avenir Next" w:hAnsi="Avenir Next" w:cs="Arial"/>
          <w:color w:val="808080" w:themeColor="background1" w:themeShade="80"/>
          <w:sz w:val="22"/>
          <w:szCs w:val="22"/>
        </w:rPr>
        <w:t xml:space="preserve">: The restructuring </w:t>
      </w:r>
      <w:r w:rsidR="00537FA9" w:rsidRPr="00FF0A7A">
        <w:rPr>
          <w:rFonts w:ascii="Avenir Next" w:hAnsi="Avenir Next" w:cs="Arial"/>
          <w:color w:val="808080" w:themeColor="background1" w:themeShade="80"/>
          <w:sz w:val="22"/>
          <w:szCs w:val="22"/>
        </w:rPr>
        <w:t xml:space="preserve">plan can </w:t>
      </w:r>
      <w:r w:rsidRPr="00FF0A7A">
        <w:rPr>
          <w:rFonts w:ascii="Avenir Next" w:hAnsi="Avenir Next" w:cs="Arial"/>
          <w:color w:val="808080" w:themeColor="background1" w:themeShade="80"/>
          <w:sz w:val="22"/>
          <w:szCs w:val="22"/>
        </w:rPr>
        <w:t>may</w:t>
      </w:r>
      <w:r w:rsidR="00537FA9" w:rsidRPr="00FF0A7A">
        <w:rPr>
          <w:rFonts w:ascii="Avenir Next" w:hAnsi="Avenir Next" w:cs="Arial"/>
          <w:color w:val="808080" w:themeColor="background1" w:themeShade="80"/>
          <w:sz w:val="22"/>
          <w:szCs w:val="22"/>
        </w:rPr>
        <w:t xml:space="preserve"> </w:t>
      </w:r>
      <w:r w:rsidRPr="00FF0A7A">
        <w:rPr>
          <w:rFonts w:ascii="Avenir Next" w:hAnsi="Avenir Next" w:cs="Arial"/>
          <w:color w:val="808080" w:themeColor="background1" w:themeShade="80"/>
          <w:sz w:val="22"/>
          <w:szCs w:val="22"/>
        </w:rPr>
        <w:t xml:space="preserve">be </w:t>
      </w:r>
      <w:r w:rsidR="00537FA9" w:rsidRPr="00FF0A7A">
        <w:rPr>
          <w:rFonts w:ascii="Avenir Next" w:hAnsi="Avenir Next" w:cs="Arial"/>
          <w:color w:val="808080" w:themeColor="background1" w:themeShade="80"/>
          <w:sz w:val="22"/>
          <w:szCs w:val="22"/>
        </w:rPr>
        <w:t xml:space="preserve">submitted by either the insolvency administrator or </w:t>
      </w:r>
      <w:r w:rsidRPr="00FF0A7A">
        <w:rPr>
          <w:rFonts w:ascii="Avenir Next" w:hAnsi="Avenir Next" w:cs="Arial"/>
          <w:color w:val="808080" w:themeColor="background1" w:themeShade="80"/>
          <w:sz w:val="22"/>
          <w:szCs w:val="22"/>
        </w:rPr>
        <w:t xml:space="preserve">the </w:t>
      </w:r>
      <w:r w:rsidR="00537FA9" w:rsidRPr="00FF0A7A">
        <w:rPr>
          <w:rFonts w:ascii="Avenir Next" w:hAnsi="Avenir Next" w:cs="Arial"/>
          <w:color w:val="808080" w:themeColor="background1" w:themeShade="80"/>
          <w:sz w:val="22"/>
          <w:szCs w:val="22"/>
        </w:rPr>
        <w:t xml:space="preserve">debtor (§ 218 </w:t>
      </w:r>
      <w:proofErr w:type="spellStart"/>
      <w:r w:rsidR="00537FA9" w:rsidRPr="00FF0A7A">
        <w:rPr>
          <w:rFonts w:ascii="Avenir Next" w:hAnsi="Avenir Next" w:cs="Arial"/>
          <w:color w:val="808080" w:themeColor="background1" w:themeShade="80"/>
          <w:sz w:val="22"/>
          <w:szCs w:val="22"/>
        </w:rPr>
        <w:t>InsO</w:t>
      </w:r>
      <w:proofErr w:type="spellEnd"/>
      <w:r w:rsidR="00537FA9" w:rsidRPr="00FF0A7A">
        <w:rPr>
          <w:rFonts w:ascii="Avenir Next" w:hAnsi="Avenir Next" w:cs="Arial"/>
          <w:color w:val="808080" w:themeColor="background1" w:themeShade="80"/>
          <w:sz w:val="22"/>
          <w:szCs w:val="22"/>
        </w:rPr>
        <w:t xml:space="preserve">). </w:t>
      </w:r>
      <w:r w:rsidRPr="00FF0A7A">
        <w:rPr>
          <w:rFonts w:ascii="Avenir Next" w:hAnsi="Avenir Next" w:cs="Arial"/>
          <w:color w:val="808080" w:themeColor="background1" w:themeShade="80"/>
          <w:sz w:val="22"/>
          <w:szCs w:val="22"/>
        </w:rPr>
        <w:t>T</w:t>
      </w:r>
      <w:r w:rsidR="00537FA9" w:rsidRPr="00FF0A7A">
        <w:rPr>
          <w:rFonts w:ascii="Avenir Next" w:hAnsi="Avenir Next" w:cs="Arial"/>
          <w:color w:val="808080" w:themeColor="background1" w:themeShade="80"/>
          <w:sz w:val="22"/>
          <w:szCs w:val="22"/>
        </w:rPr>
        <w:t xml:space="preserve">he creditors </w:t>
      </w:r>
      <w:r w:rsidRPr="00FF0A7A">
        <w:rPr>
          <w:rFonts w:ascii="Avenir Next" w:hAnsi="Avenir Next" w:cs="Arial"/>
          <w:color w:val="808080" w:themeColor="background1" w:themeShade="80"/>
          <w:sz w:val="22"/>
          <w:szCs w:val="22"/>
        </w:rPr>
        <w:t xml:space="preserve">may direct the insolvency administrator to submit the plan </w:t>
      </w:r>
      <w:r w:rsidR="00537FA9" w:rsidRPr="00FF0A7A">
        <w:rPr>
          <w:rFonts w:ascii="Avenir Next" w:hAnsi="Avenir Next" w:cs="Arial"/>
          <w:color w:val="808080" w:themeColor="background1" w:themeShade="80"/>
          <w:sz w:val="22"/>
          <w:szCs w:val="22"/>
        </w:rPr>
        <w:t>at the creditors’ meeting (§ 157)</w:t>
      </w:r>
      <w:r w:rsidR="00A82C1F" w:rsidRPr="00FF0A7A">
        <w:rPr>
          <w:rFonts w:ascii="Avenir Next" w:hAnsi="Avenir Next" w:cs="Arial"/>
          <w:color w:val="808080" w:themeColor="background1" w:themeShade="80"/>
          <w:sz w:val="22"/>
          <w:szCs w:val="22"/>
        </w:rPr>
        <w:t>; and an insolvency administrator so charged</w:t>
      </w:r>
      <w:r w:rsidR="00537FA9" w:rsidRPr="00FF0A7A">
        <w:rPr>
          <w:rFonts w:ascii="Avenir Next" w:hAnsi="Avenir Next" w:cs="Arial"/>
          <w:color w:val="808080" w:themeColor="background1" w:themeShade="80"/>
          <w:sz w:val="22"/>
          <w:szCs w:val="22"/>
        </w:rPr>
        <w:t xml:space="preserve"> must submit an insolvency plan within a reasonable period of time (§ 218(2)). An insolvency plan must be submitted to the insolvency court.</w:t>
      </w:r>
    </w:p>
    <w:p w14:paraId="7024DC2F" w14:textId="77777777" w:rsidR="00A82C1F" w:rsidRDefault="00A82C1F" w:rsidP="00A82C1F">
      <w:pPr>
        <w:jc w:val="both"/>
        <w:rPr>
          <w:rFonts w:ascii="Avenir Next" w:hAnsi="Avenir Next" w:cs="Arial"/>
          <w:color w:val="808080" w:themeColor="background1" w:themeShade="80"/>
          <w:sz w:val="22"/>
          <w:szCs w:val="22"/>
        </w:rPr>
      </w:pPr>
    </w:p>
    <w:p w14:paraId="70EF0A0C" w14:textId="62D3D4F9" w:rsidR="00A82C1F" w:rsidRPr="00A82C1F" w:rsidRDefault="00714149" w:rsidP="00A82C1F">
      <w:pPr>
        <w:jc w:val="both"/>
        <w:rPr>
          <w:rFonts w:ascii="Avenir Next" w:hAnsi="Avenir Next" w:cs="Arial"/>
          <w:i/>
          <w:iCs/>
          <w:color w:val="808080" w:themeColor="background1" w:themeShade="80"/>
          <w:sz w:val="22"/>
          <w:szCs w:val="22"/>
          <w:u w:val="single"/>
        </w:rPr>
      </w:pPr>
      <w:r>
        <w:rPr>
          <w:rFonts w:ascii="Avenir Next" w:hAnsi="Avenir Next" w:cs="Arial"/>
          <w:i/>
          <w:iCs/>
          <w:color w:val="808080" w:themeColor="background1" w:themeShade="80"/>
          <w:sz w:val="22"/>
          <w:szCs w:val="22"/>
          <w:u w:val="single"/>
        </w:rPr>
        <w:t>Procedural Requirements</w:t>
      </w:r>
    </w:p>
    <w:p w14:paraId="5EAFE8F4" w14:textId="77777777" w:rsidR="00537FA9" w:rsidRDefault="00537FA9" w:rsidP="00537FA9">
      <w:pPr>
        <w:jc w:val="both"/>
        <w:rPr>
          <w:rFonts w:ascii="Avenir Next" w:hAnsi="Avenir Next" w:cs="Arial"/>
          <w:color w:val="808080" w:themeColor="background1" w:themeShade="80"/>
          <w:sz w:val="22"/>
          <w:szCs w:val="22"/>
        </w:rPr>
      </w:pPr>
    </w:p>
    <w:p w14:paraId="1D88BD7F" w14:textId="6CACFDEA" w:rsidR="00537FA9" w:rsidRPr="00FF0A7A" w:rsidRDefault="00537FA9" w:rsidP="00FF0A7A">
      <w:pPr>
        <w:jc w:val="both"/>
        <w:rPr>
          <w:rFonts w:ascii="Avenir Next" w:hAnsi="Avenir Next" w:cs="Arial"/>
          <w:color w:val="808080" w:themeColor="background1" w:themeShade="80"/>
          <w:sz w:val="22"/>
          <w:szCs w:val="22"/>
        </w:rPr>
      </w:pPr>
      <w:r w:rsidRPr="00FF0A7A">
        <w:rPr>
          <w:rFonts w:ascii="Avenir Next" w:hAnsi="Avenir Next" w:cs="Arial"/>
          <w:color w:val="808080" w:themeColor="background1" w:themeShade="80"/>
          <w:sz w:val="22"/>
          <w:szCs w:val="22"/>
        </w:rPr>
        <w:t>Once an insolvency plan has been submitted, the insolvency court determine</w:t>
      </w:r>
      <w:r w:rsidR="00A82C1F" w:rsidRPr="00FF0A7A">
        <w:rPr>
          <w:rFonts w:ascii="Avenir Next" w:hAnsi="Avenir Next" w:cs="Arial"/>
          <w:color w:val="808080" w:themeColor="background1" w:themeShade="80"/>
          <w:sz w:val="22"/>
          <w:szCs w:val="22"/>
        </w:rPr>
        <w:t>s</w:t>
      </w:r>
      <w:r w:rsidRPr="00FF0A7A">
        <w:rPr>
          <w:rFonts w:ascii="Avenir Next" w:hAnsi="Avenir Next" w:cs="Arial"/>
          <w:color w:val="808080" w:themeColor="background1" w:themeShade="80"/>
          <w:sz w:val="22"/>
          <w:szCs w:val="22"/>
        </w:rPr>
        <w:t xml:space="preserve"> whether the rules governing the contents of an insolvency plan have been followed. </w:t>
      </w:r>
      <w:r w:rsidR="009D4831">
        <w:rPr>
          <w:rFonts w:ascii="Avenir Next" w:hAnsi="Avenir Next" w:cs="Arial"/>
          <w:color w:val="808080" w:themeColor="background1" w:themeShade="80"/>
          <w:sz w:val="22"/>
          <w:szCs w:val="22"/>
        </w:rPr>
        <w:t>The insolvency plan is required to have</w:t>
      </w:r>
      <w:r w:rsidRPr="00FF0A7A">
        <w:rPr>
          <w:rFonts w:ascii="Avenir Next" w:hAnsi="Avenir Next" w:cs="Arial"/>
          <w:color w:val="808080" w:themeColor="background1" w:themeShade="80"/>
          <w:sz w:val="22"/>
          <w:szCs w:val="22"/>
        </w:rPr>
        <w:t xml:space="preserve"> two parts: a declaratory part and a constructive part (§ 219).</w:t>
      </w:r>
    </w:p>
    <w:p w14:paraId="21DA7759" w14:textId="77777777" w:rsidR="00537FA9" w:rsidRDefault="00537FA9" w:rsidP="00537FA9">
      <w:pPr>
        <w:jc w:val="both"/>
        <w:rPr>
          <w:rFonts w:ascii="Avenir Next" w:hAnsi="Avenir Next" w:cs="Arial"/>
          <w:color w:val="808080" w:themeColor="background1" w:themeShade="80"/>
          <w:sz w:val="22"/>
          <w:szCs w:val="22"/>
        </w:rPr>
      </w:pPr>
    </w:p>
    <w:p w14:paraId="6D9F91BD" w14:textId="715B3935" w:rsidR="00916B59" w:rsidRDefault="00537FA9" w:rsidP="00537FA9">
      <w:pPr>
        <w:pStyle w:val="ListParagraph"/>
        <w:numPr>
          <w:ilvl w:val="0"/>
          <w:numId w:val="39"/>
        </w:numPr>
        <w:jc w:val="both"/>
        <w:rPr>
          <w:rFonts w:ascii="Avenir Next" w:hAnsi="Avenir Next" w:cs="Arial"/>
          <w:color w:val="808080" w:themeColor="background1" w:themeShade="80"/>
          <w:sz w:val="22"/>
          <w:szCs w:val="22"/>
        </w:rPr>
      </w:pPr>
      <w:r w:rsidRPr="00916B59">
        <w:rPr>
          <w:rFonts w:ascii="Avenir Next" w:hAnsi="Avenir Next" w:cs="Arial"/>
          <w:color w:val="808080" w:themeColor="background1" w:themeShade="80"/>
          <w:sz w:val="22"/>
          <w:szCs w:val="22"/>
        </w:rPr>
        <w:t xml:space="preserve">In the declaratory part, the plan must describe the measures taken to create the basis for </w:t>
      </w:r>
      <w:r w:rsidR="00A82C1F">
        <w:rPr>
          <w:rFonts w:ascii="Avenir Next" w:hAnsi="Avenir Next" w:cs="Arial"/>
          <w:color w:val="808080" w:themeColor="background1" w:themeShade="80"/>
          <w:sz w:val="22"/>
          <w:szCs w:val="22"/>
        </w:rPr>
        <w:t>“</w:t>
      </w:r>
      <w:r w:rsidRPr="00916B59">
        <w:rPr>
          <w:rFonts w:ascii="Avenir Next" w:hAnsi="Avenir Next" w:cs="Arial"/>
          <w:color w:val="808080" w:themeColor="background1" w:themeShade="80"/>
          <w:sz w:val="22"/>
          <w:szCs w:val="22"/>
        </w:rPr>
        <w:t>the envisaged establishment of rights held by the parties to the proceedings</w:t>
      </w:r>
      <w:r w:rsidR="00A82C1F">
        <w:rPr>
          <w:rFonts w:ascii="Avenir Next" w:hAnsi="Avenir Next" w:cs="Arial"/>
          <w:color w:val="808080" w:themeColor="background1" w:themeShade="80"/>
          <w:sz w:val="22"/>
          <w:szCs w:val="22"/>
        </w:rPr>
        <w:t>”</w:t>
      </w:r>
      <w:r w:rsidRPr="00916B59">
        <w:rPr>
          <w:rFonts w:ascii="Avenir Next" w:hAnsi="Avenir Next" w:cs="Arial"/>
          <w:color w:val="808080" w:themeColor="background1" w:themeShade="80"/>
          <w:sz w:val="22"/>
          <w:szCs w:val="22"/>
        </w:rPr>
        <w:t xml:space="preserve"> (§</w:t>
      </w:r>
      <w:r w:rsidR="00A82C1F">
        <w:rPr>
          <w:rFonts w:ascii="Avenir Next" w:hAnsi="Avenir Next" w:cs="Arial"/>
          <w:color w:val="808080" w:themeColor="background1" w:themeShade="80"/>
          <w:sz w:val="22"/>
          <w:szCs w:val="22"/>
        </w:rPr>
        <w:t xml:space="preserve"> </w:t>
      </w:r>
      <w:r w:rsidRPr="00916B59">
        <w:rPr>
          <w:rFonts w:ascii="Avenir Next" w:hAnsi="Avenir Next" w:cs="Arial"/>
          <w:color w:val="808080" w:themeColor="background1" w:themeShade="80"/>
          <w:sz w:val="22"/>
          <w:szCs w:val="22"/>
        </w:rPr>
        <w:t>220</w:t>
      </w:r>
      <w:r w:rsidR="00A82C1F">
        <w:rPr>
          <w:rFonts w:ascii="Avenir Next" w:hAnsi="Avenir Next" w:cs="Arial"/>
          <w:color w:val="808080" w:themeColor="background1" w:themeShade="80"/>
          <w:sz w:val="22"/>
          <w:szCs w:val="22"/>
        </w:rPr>
        <w:t>(1)</w:t>
      </w:r>
      <w:r w:rsidRPr="00916B59">
        <w:rPr>
          <w:rFonts w:ascii="Avenir Next" w:hAnsi="Avenir Next" w:cs="Arial"/>
          <w:color w:val="808080" w:themeColor="background1" w:themeShade="80"/>
          <w:sz w:val="22"/>
          <w:szCs w:val="22"/>
        </w:rPr>
        <w:t xml:space="preserve">). It must contain </w:t>
      </w:r>
      <w:r w:rsidR="00A82C1F">
        <w:rPr>
          <w:rFonts w:ascii="Avenir Next" w:hAnsi="Avenir Next" w:cs="Arial"/>
          <w:color w:val="808080" w:themeColor="background1" w:themeShade="80"/>
          <w:sz w:val="22"/>
          <w:szCs w:val="22"/>
        </w:rPr>
        <w:t>“</w:t>
      </w:r>
      <w:r w:rsidR="00A82C1F" w:rsidRPr="00A82C1F">
        <w:rPr>
          <w:rFonts w:ascii="Avenir Next" w:hAnsi="Avenir Next" w:cs="Arial"/>
          <w:color w:val="808080" w:themeColor="background1" w:themeShade="80"/>
          <w:sz w:val="22"/>
          <w:szCs w:val="22"/>
        </w:rPr>
        <w:t>all the other information concerning the bases for and the effects of the plan which are relevant to the decision by the parties to the proceedings to approve the plan and for its approval by the cour</w:t>
      </w:r>
      <w:r w:rsidR="00A82C1F">
        <w:rPr>
          <w:rFonts w:ascii="Avenir Next" w:hAnsi="Avenir Next" w:cs="Arial"/>
          <w:color w:val="808080" w:themeColor="background1" w:themeShade="80"/>
          <w:sz w:val="22"/>
          <w:szCs w:val="22"/>
        </w:rPr>
        <w:t>t”</w:t>
      </w:r>
      <w:r w:rsidR="00A82C1F" w:rsidRPr="00A82C1F">
        <w:rPr>
          <w:rFonts w:ascii="Avenir Next" w:hAnsi="Avenir Next" w:cs="Arial"/>
          <w:color w:val="808080" w:themeColor="background1" w:themeShade="80"/>
          <w:sz w:val="22"/>
          <w:szCs w:val="22"/>
        </w:rPr>
        <w:t xml:space="preserve"> </w:t>
      </w:r>
      <w:r w:rsidR="00A82C1F">
        <w:rPr>
          <w:rFonts w:ascii="Avenir Next" w:hAnsi="Avenir Next" w:cs="Arial"/>
          <w:color w:val="808080" w:themeColor="background1" w:themeShade="80"/>
          <w:sz w:val="22"/>
          <w:szCs w:val="22"/>
        </w:rPr>
        <w:t>(</w:t>
      </w:r>
      <w:r w:rsidR="00A82C1F" w:rsidRPr="00916B59">
        <w:rPr>
          <w:rFonts w:ascii="Avenir Next" w:hAnsi="Avenir Next" w:cs="Arial"/>
          <w:color w:val="808080" w:themeColor="background1" w:themeShade="80"/>
          <w:sz w:val="22"/>
          <w:szCs w:val="22"/>
        </w:rPr>
        <w:t>§220</w:t>
      </w:r>
      <w:r w:rsidR="00A82C1F">
        <w:rPr>
          <w:rFonts w:ascii="Avenir Next" w:hAnsi="Avenir Next" w:cs="Arial"/>
          <w:color w:val="808080" w:themeColor="background1" w:themeShade="80"/>
          <w:sz w:val="22"/>
          <w:szCs w:val="22"/>
        </w:rPr>
        <w:t>(</w:t>
      </w:r>
      <w:r w:rsidR="00A82C1F">
        <w:rPr>
          <w:rFonts w:ascii="Avenir Next" w:hAnsi="Avenir Next" w:cs="Arial"/>
          <w:color w:val="808080" w:themeColor="background1" w:themeShade="80"/>
          <w:sz w:val="22"/>
          <w:szCs w:val="22"/>
        </w:rPr>
        <w:t>2</w:t>
      </w:r>
      <w:r w:rsidR="00A82C1F">
        <w:rPr>
          <w:rFonts w:ascii="Avenir Next" w:hAnsi="Avenir Next" w:cs="Arial"/>
          <w:color w:val="808080" w:themeColor="background1" w:themeShade="80"/>
          <w:sz w:val="22"/>
          <w:szCs w:val="22"/>
        </w:rPr>
        <w:t>)</w:t>
      </w:r>
      <w:r w:rsidR="00A82C1F">
        <w:rPr>
          <w:rFonts w:ascii="Avenir Next" w:hAnsi="Avenir Next" w:cs="Arial"/>
          <w:color w:val="808080" w:themeColor="background1" w:themeShade="80"/>
          <w:sz w:val="22"/>
          <w:szCs w:val="22"/>
        </w:rPr>
        <w:t>)</w:t>
      </w:r>
      <w:r w:rsidRPr="00916B59">
        <w:rPr>
          <w:rFonts w:ascii="Avenir Next" w:hAnsi="Avenir Next" w:cs="Arial"/>
          <w:color w:val="808080" w:themeColor="background1" w:themeShade="80"/>
          <w:sz w:val="22"/>
          <w:szCs w:val="22"/>
        </w:rPr>
        <w:t>.</w:t>
      </w:r>
      <w:r w:rsidR="00A82C1F">
        <w:rPr>
          <w:rFonts w:ascii="Avenir Next" w:hAnsi="Avenir Next" w:cs="Arial"/>
          <w:color w:val="808080" w:themeColor="background1" w:themeShade="80"/>
          <w:sz w:val="22"/>
          <w:szCs w:val="22"/>
        </w:rPr>
        <w:t xml:space="preserve"> </w:t>
      </w:r>
    </w:p>
    <w:p w14:paraId="28374FB1" w14:textId="77777777" w:rsidR="00916B59" w:rsidRDefault="00916B59" w:rsidP="00916B59">
      <w:pPr>
        <w:pStyle w:val="ListParagraph"/>
        <w:jc w:val="both"/>
        <w:rPr>
          <w:rFonts w:ascii="Avenir Next" w:hAnsi="Avenir Next" w:cs="Arial"/>
          <w:color w:val="808080" w:themeColor="background1" w:themeShade="80"/>
          <w:sz w:val="22"/>
          <w:szCs w:val="22"/>
        </w:rPr>
      </w:pPr>
    </w:p>
    <w:p w14:paraId="1FF92D5C" w14:textId="4AE28C27" w:rsidR="00537FA9" w:rsidRPr="00916B59" w:rsidRDefault="00537FA9" w:rsidP="00537FA9">
      <w:pPr>
        <w:pStyle w:val="ListParagraph"/>
        <w:numPr>
          <w:ilvl w:val="0"/>
          <w:numId w:val="39"/>
        </w:numPr>
        <w:jc w:val="both"/>
        <w:rPr>
          <w:rFonts w:ascii="Avenir Next" w:hAnsi="Avenir Next" w:cs="Arial"/>
          <w:color w:val="808080" w:themeColor="background1" w:themeShade="80"/>
          <w:sz w:val="22"/>
          <w:szCs w:val="22"/>
        </w:rPr>
      </w:pPr>
      <w:r w:rsidRPr="00916B59">
        <w:rPr>
          <w:rFonts w:ascii="Avenir Next" w:hAnsi="Avenir Next" w:cs="Arial"/>
          <w:color w:val="808080" w:themeColor="background1" w:themeShade="80"/>
          <w:sz w:val="22"/>
          <w:szCs w:val="22"/>
        </w:rPr>
        <w:t xml:space="preserve">The constructive part of the insolvency plan </w:t>
      </w:r>
      <w:r w:rsidR="00FF0A7A">
        <w:rPr>
          <w:rFonts w:ascii="Avenir Next" w:hAnsi="Avenir Next" w:cs="Arial"/>
          <w:color w:val="808080" w:themeColor="background1" w:themeShade="80"/>
          <w:sz w:val="22"/>
          <w:szCs w:val="22"/>
        </w:rPr>
        <w:t>determines how the plan will transform the</w:t>
      </w:r>
      <w:r w:rsidRPr="00916B59">
        <w:rPr>
          <w:rFonts w:ascii="Avenir Next" w:hAnsi="Avenir Next" w:cs="Arial"/>
          <w:color w:val="808080" w:themeColor="background1" w:themeShade="80"/>
          <w:sz w:val="22"/>
          <w:szCs w:val="22"/>
        </w:rPr>
        <w:t xml:space="preserve"> parties’ legal positions (§ 221)</w:t>
      </w:r>
      <w:r w:rsidR="00FF0A7A">
        <w:rPr>
          <w:rFonts w:ascii="Avenir Next" w:hAnsi="Avenir Next" w:cs="Arial"/>
          <w:color w:val="808080" w:themeColor="background1" w:themeShade="80"/>
          <w:sz w:val="22"/>
          <w:szCs w:val="22"/>
        </w:rPr>
        <w:t>; further, the plan</w:t>
      </w:r>
      <w:r w:rsidR="00FF0A7A" w:rsidRPr="00FF0A7A">
        <w:rPr>
          <w:rFonts w:ascii="Avenir Next" w:hAnsi="Avenir Next" w:cs="Arial"/>
          <w:color w:val="808080" w:themeColor="background1" w:themeShade="80"/>
          <w:sz w:val="22"/>
          <w:szCs w:val="22"/>
        </w:rPr>
        <w:t xml:space="preserve"> may stipulate that the insolvency administrator </w:t>
      </w:r>
      <w:r w:rsidR="00FF0A7A">
        <w:rPr>
          <w:rFonts w:ascii="Avenir Next" w:hAnsi="Avenir Next" w:cs="Arial"/>
          <w:color w:val="808080" w:themeColor="background1" w:themeShade="80"/>
          <w:sz w:val="22"/>
          <w:szCs w:val="22"/>
        </w:rPr>
        <w:t>is</w:t>
      </w:r>
      <w:r w:rsidR="00FF0A7A" w:rsidRPr="00FF0A7A">
        <w:rPr>
          <w:rFonts w:ascii="Avenir Next" w:hAnsi="Avenir Next" w:cs="Arial"/>
          <w:color w:val="808080" w:themeColor="background1" w:themeShade="80"/>
          <w:sz w:val="22"/>
          <w:szCs w:val="22"/>
        </w:rPr>
        <w:t xml:space="preserve"> </w:t>
      </w:r>
      <w:proofErr w:type="spellStart"/>
      <w:r w:rsidR="00FF0A7A" w:rsidRPr="00FF0A7A">
        <w:rPr>
          <w:rFonts w:ascii="Avenir Next" w:hAnsi="Avenir Next" w:cs="Arial"/>
          <w:color w:val="808080" w:themeColor="background1" w:themeShade="80"/>
          <w:sz w:val="22"/>
          <w:szCs w:val="22"/>
        </w:rPr>
        <w:t>authorised</w:t>
      </w:r>
      <w:proofErr w:type="spellEnd"/>
      <w:r w:rsidR="00FF0A7A" w:rsidRPr="00FF0A7A">
        <w:rPr>
          <w:rFonts w:ascii="Avenir Next" w:hAnsi="Avenir Next" w:cs="Arial"/>
          <w:color w:val="808080" w:themeColor="background1" w:themeShade="80"/>
          <w:sz w:val="22"/>
          <w:szCs w:val="22"/>
        </w:rPr>
        <w:t xml:space="preserve"> to take the measures necessary to implement it and to correct any obvious errors it contains</w:t>
      </w:r>
      <w:r w:rsidRPr="00916B59">
        <w:rPr>
          <w:rFonts w:ascii="Avenir Next" w:hAnsi="Avenir Next" w:cs="Arial"/>
          <w:color w:val="808080" w:themeColor="background1" w:themeShade="80"/>
          <w:sz w:val="22"/>
          <w:szCs w:val="22"/>
        </w:rPr>
        <w:t xml:space="preserve">. The insolvency plan must separate parties into the following groups: (1) creditors entitled to separate satisfaction if their rights are interfered with by the plan; (2) </w:t>
      </w:r>
      <w:r w:rsidR="00FF0A7A">
        <w:rPr>
          <w:rFonts w:ascii="Avenir Next" w:hAnsi="Avenir Next" w:cs="Arial"/>
          <w:color w:val="808080" w:themeColor="background1" w:themeShade="80"/>
          <w:sz w:val="22"/>
          <w:szCs w:val="22"/>
        </w:rPr>
        <w:t>non-lower-ranking</w:t>
      </w:r>
      <w:r w:rsidRPr="00916B59">
        <w:rPr>
          <w:rFonts w:ascii="Avenir Next" w:hAnsi="Avenir Next" w:cs="Arial"/>
          <w:color w:val="808080" w:themeColor="background1" w:themeShade="80"/>
          <w:sz w:val="22"/>
          <w:szCs w:val="22"/>
        </w:rPr>
        <w:t xml:space="preserve"> creditors; (3) each class of </w:t>
      </w:r>
      <w:r w:rsidR="00FF0A7A">
        <w:rPr>
          <w:rFonts w:ascii="Avenir Next" w:hAnsi="Avenir Next" w:cs="Arial"/>
          <w:color w:val="808080" w:themeColor="background1" w:themeShade="80"/>
          <w:sz w:val="22"/>
          <w:szCs w:val="22"/>
        </w:rPr>
        <w:t>lower-ranking</w:t>
      </w:r>
      <w:r w:rsidRPr="00916B59">
        <w:rPr>
          <w:rFonts w:ascii="Avenir Next" w:hAnsi="Avenir Next" w:cs="Arial"/>
          <w:color w:val="808080" w:themeColor="background1" w:themeShade="80"/>
          <w:sz w:val="22"/>
          <w:szCs w:val="22"/>
        </w:rPr>
        <w:t xml:space="preserve"> creditors; (4) persons with a participating interest in the debtor where their share or membership rights are included in the plan; and (5) the holders of rights resulting from intra-group </w:t>
      </w:r>
      <w:r w:rsidRPr="00916B59">
        <w:rPr>
          <w:rFonts w:ascii="Avenir Next" w:hAnsi="Avenir Next" w:cs="Arial"/>
          <w:color w:val="808080" w:themeColor="background1" w:themeShade="80"/>
          <w:sz w:val="22"/>
          <w:szCs w:val="22"/>
        </w:rPr>
        <w:lastRenderedPageBreak/>
        <w:t>third-party guarantees (§</w:t>
      </w:r>
      <w:r w:rsidR="00FF0A7A">
        <w:rPr>
          <w:rFonts w:ascii="Avenir Next" w:hAnsi="Avenir Next" w:cs="Arial"/>
          <w:color w:val="808080" w:themeColor="background1" w:themeShade="80"/>
          <w:sz w:val="22"/>
          <w:szCs w:val="22"/>
        </w:rPr>
        <w:t xml:space="preserve"> </w:t>
      </w:r>
      <w:r w:rsidRPr="00916B59">
        <w:rPr>
          <w:rFonts w:ascii="Avenir Next" w:hAnsi="Avenir Next" w:cs="Arial"/>
          <w:color w:val="808080" w:themeColor="background1" w:themeShade="80"/>
          <w:sz w:val="22"/>
          <w:szCs w:val="22"/>
        </w:rPr>
        <w:t>222(1)</w:t>
      </w:r>
      <w:r w:rsidR="00FF0A7A">
        <w:rPr>
          <w:rFonts w:ascii="Avenir Next" w:hAnsi="Avenir Next" w:cs="Arial"/>
          <w:color w:val="808080" w:themeColor="background1" w:themeShade="80"/>
          <w:sz w:val="22"/>
          <w:szCs w:val="22"/>
        </w:rPr>
        <w:t>)</w:t>
      </w:r>
      <w:r w:rsidRPr="00916B59">
        <w:rPr>
          <w:rFonts w:ascii="Avenir Next" w:hAnsi="Avenir Next" w:cs="Arial"/>
          <w:color w:val="808080" w:themeColor="background1" w:themeShade="80"/>
          <w:sz w:val="22"/>
          <w:szCs w:val="22"/>
        </w:rPr>
        <w:t xml:space="preserve">. </w:t>
      </w:r>
      <w:r w:rsidR="00FF0A7A">
        <w:rPr>
          <w:rFonts w:ascii="Avenir Next" w:hAnsi="Avenir Next" w:cs="Arial"/>
          <w:color w:val="808080" w:themeColor="background1" w:themeShade="80"/>
          <w:sz w:val="22"/>
          <w:szCs w:val="22"/>
        </w:rPr>
        <w:t>Parties within each group</w:t>
      </w:r>
      <w:r w:rsidRPr="00916B59">
        <w:rPr>
          <w:rFonts w:ascii="Avenir Next" w:hAnsi="Avenir Next" w:cs="Arial"/>
          <w:color w:val="808080" w:themeColor="background1" w:themeShade="80"/>
          <w:sz w:val="22"/>
          <w:szCs w:val="22"/>
        </w:rPr>
        <w:t xml:space="preserve"> </w:t>
      </w:r>
      <w:r w:rsidR="00FF0A7A">
        <w:rPr>
          <w:rFonts w:ascii="Avenir Next" w:hAnsi="Avenir Next" w:cs="Arial"/>
          <w:color w:val="808080" w:themeColor="background1" w:themeShade="80"/>
          <w:sz w:val="22"/>
          <w:szCs w:val="22"/>
        </w:rPr>
        <w:t>are to be accorded</w:t>
      </w:r>
      <w:r w:rsidRPr="00916B59">
        <w:rPr>
          <w:rFonts w:ascii="Avenir Next" w:hAnsi="Avenir Next" w:cs="Arial"/>
          <w:color w:val="808080" w:themeColor="background1" w:themeShade="80"/>
          <w:sz w:val="22"/>
          <w:szCs w:val="22"/>
        </w:rPr>
        <w:t xml:space="preserve"> equal rights under the insolvency plan (§ 226(1))</w:t>
      </w:r>
      <w:r w:rsidR="00FF0A7A">
        <w:rPr>
          <w:rFonts w:ascii="Avenir Next" w:hAnsi="Avenir Next" w:cs="Arial"/>
          <w:color w:val="808080" w:themeColor="background1" w:themeShade="80"/>
          <w:sz w:val="22"/>
          <w:szCs w:val="22"/>
        </w:rPr>
        <w:t>; but distinct treatment of the parties forming one group will require the consent of all parties within that group (accompanied by a statement of consent)</w:t>
      </w:r>
      <w:r w:rsidRPr="00916B59">
        <w:rPr>
          <w:rFonts w:ascii="Avenir Next" w:hAnsi="Avenir Next" w:cs="Arial"/>
          <w:color w:val="808080" w:themeColor="background1" w:themeShade="80"/>
          <w:sz w:val="22"/>
          <w:szCs w:val="22"/>
        </w:rPr>
        <w:t xml:space="preserve"> (§</w:t>
      </w:r>
      <w:r w:rsidR="00FF0A7A">
        <w:rPr>
          <w:rFonts w:ascii="Avenir Next" w:hAnsi="Avenir Next" w:cs="Arial"/>
          <w:color w:val="808080" w:themeColor="background1" w:themeShade="80"/>
          <w:sz w:val="22"/>
          <w:szCs w:val="22"/>
        </w:rPr>
        <w:t xml:space="preserve"> </w:t>
      </w:r>
      <w:r w:rsidRPr="00916B59">
        <w:rPr>
          <w:rFonts w:ascii="Avenir Next" w:hAnsi="Avenir Next" w:cs="Arial"/>
          <w:color w:val="808080" w:themeColor="background1" w:themeShade="80"/>
          <w:sz w:val="22"/>
          <w:szCs w:val="22"/>
        </w:rPr>
        <w:t>226(2)).</w:t>
      </w:r>
    </w:p>
    <w:p w14:paraId="354DF046" w14:textId="77777777" w:rsidR="00537FA9" w:rsidRDefault="00537FA9" w:rsidP="00537FA9">
      <w:pPr>
        <w:jc w:val="both"/>
        <w:rPr>
          <w:rFonts w:ascii="Avenir Next" w:hAnsi="Avenir Next" w:cs="Arial"/>
          <w:color w:val="808080" w:themeColor="background1" w:themeShade="80"/>
          <w:sz w:val="22"/>
          <w:szCs w:val="22"/>
        </w:rPr>
      </w:pPr>
    </w:p>
    <w:p w14:paraId="69A5DD5E" w14:textId="194F84B9" w:rsidR="00A82C1F" w:rsidRDefault="00D400A2" w:rsidP="00537F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00A82C1F">
        <w:rPr>
          <w:rFonts w:ascii="Avenir Next" w:hAnsi="Avenir Next" w:cs="Arial"/>
          <w:color w:val="808080" w:themeColor="background1" w:themeShade="80"/>
          <w:sz w:val="22"/>
          <w:szCs w:val="22"/>
        </w:rPr>
        <w:t xml:space="preserve">he insolvency plan must be accompanied by the attachments referred to in </w:t>
      </w:r>
      <w:r w:rsidR="00A82C1F" w:rsidRPr="00916B59">
        <w:rPr>
          <w:rFonts w:ascii="Avenir Next" w:hAnsi="Avenir Next" w:cs="Arial"/>
          <w:color w:val="808080" w:themeColor="background1" w:themeShade="80"/>
          <w:sz w:val="22"/>
          <w:szCs w:val="22"/>
        </w:rPr>
        <w:t>§</w:t>
      </w:r>
      <w:r w:rsidR="00A82C1F">
        <w:rPr>
          <w:rFonts w:ascii="Avenir Next" w:hAnsi="Avenir Next" w:cs="Arial"/>
          <w:color w:val="808080" w:themeColor="background1" w:themeShade="80"/>
          <w:sz w:val="22"/>
          <w:szCs w:val="22"/>
        </w:rPr>
        <w:t xml:space="preserve"> 229 (the Survey of the Debtor’s Assets listing values of the assets and obligations which would stand opposite each other in the event the plan becomes effective, expenses and earnings to be expected during period of creditor’s satisfaction, </w:t>
      </w:r>
      <w:proofErr w:type="spellStart"/>
      <w:r w:rsidR="00A82C1F">
        <w:rPr>
          <w:rFonts w:ascii="Avenir Next" w:hAnsi="Avenir Next" w:cs="Arial"/>
          <w:i/>
          <w:iCs/>
          <w:color w:val="808080" w:themeColor="background1" w:themeShade="80"/>
          <w:sz w:val="22"/>
          <w:szCs w:val="22"/>
        </w:rPr>
        <w:t>etc</w:t>
      </w:r>
      <w:proofErr w:type="spellEnd"/>
      <w:r w:rsidR="00A82C1F">
        <w:rPr>
          <w:rFonts w:ascii="Avenir Next" w:hAnsi="Avenir Next" w:cs="Arial"/>
          <w:color w:val="808080" w:themeColor="background1" w:themeShade="80"/>
          <w:sz w:val="22"/>
          <w:szCs w:val="22"/>
        </w:rPr>
        <w:t xml:space="preserve">) and </w:t>
      </w:r>
      <w:r w:rsidR="00A82C1F" w:rsidRPr="00916B59">
        <w:rPr>
          <w:rFonts w:ascii="Avenir Next" w:hAnsi="Avenir Next" w:cs="Arial"/>
          <w:color w:val="808080" w:themeColor="background1" w:themeShade="80"/>
          <w:sz w:val="22"/>
          <w:szCs w:val="22"/>
        </w:rPr>
        <w:t>§</w:t>
      </w:r>
      <w:r w:rsidR="00A82C1F">
        <w:rPr>
          <w:rFonts w:ascii="Avenir Next" w:hAnsi="Avenir Next" w:cs="Arial"/>
          <w:color w:val="808080" w:themeColor="background1" w:themeShade="80"/>
          <w:sz w:val="22"/>
          <w:szCs w:val="22"/>
        </w:rPr>
        <w:t xml:space="preserve"> 230 (which cover further details such as a debtor’s statement of willingness to continue the enterprise where relevant), </w:t>
      </w:r>
    </w:p>
    <w:p w14:paraId="6A50EB16" w14:textId="77777777" w:rsidR="009D4831" w:rsidRDefault="009D4831" w:rsidP="00537FA9">
      <w:pPr>
        <w:jc w:val="both"/>
        <w:rPr>
          <w:rFonts w:ascii="Avenir Next" w:hAnsi="Avenir Next" w:cs="Arial"/>
          <w:color w:val="808080" w:themeColor="background1" w:themeShade="80"/>
          <w:sz w:val="22"/>
          <w:szCs w:val="22"/>
        </w:rPr>
      </w:pPr>
    </w:p>
    <w:p w14:paraId="0A077CB5" w14:textId="39CD1980" w:rsidR="00537FA9" w:rsidRDefault="00537FA9" w:rsidP="00537F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Unless otherwise stated in the insolvency plan, the insolvency plan does not affect the rights of creditors entitled to separate satisfaction to achieve satisfaction from their security. Where the insolvency plan does reduce their rights, it must specify the fraction by which their rights are reduced, the period of respite for their claims, and which other provisions are binding on them (</w:t>
      </w:r>
      <w:r w:rsidRPr="004C4702">
        <w:rPr>
          <w:rFonts w:ascii="Avenir Next" w:hAnsi="Avenir Next" w:cs="Arial"/>
          <w:color w:val="808080" w:themeColor="background1" w:themeShade="80"/>
          <w:sz w:val="22"/>
          <w:szCs w:val="22"/>
        </w:rPr>
        <w:t>§</w:t>
      </w:r>
      <w:r w:rsidR="00FF0A7A">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223(2)). The insolvency plan must specify the same in respect of ordinary creditors (</w:t>
      </w:r>
      <w:r w:rsidRPr="004C4702">
        <w:rPr>
          <w:rFonts w:ascii="Avenir Next" w:hAnsi="Avenir Next" w:cs="Arial"/>
          <w:color w:val="808080" w:themeColor="background1" w:themeShade="80"/>
          <w:sz w:val="22"/>
          <w:szCs w:val="22"/>
        </w:rPr>
        <w:t>§</w:t>
      </w:r>
      <w:r w:rsidR="00FF0A7A">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224). As for subordinate creditors, their claims are deemed to be waived unless otherwise provided in the insolvency plan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225). If the insolvency plan provides otherwise, the same must be specified in respect of the subordinate creditors. It is possible for the insolvency plan to provide that creditor’s claims are converted into share or membership rights in the debtor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225a).</w:t>
      </w:r>
    </w:p>
    <w:p w14:paraId="5C47E5F9" w14:textId="77777777" w:rsidR="00537FA9" w:rsidRDefault="00537FA9" w:rsidP="00537FA9">
      <w:pPr>
        <w:jc w:val="both"/>
        <w:rPr>
          <w:rFonts w:ascii="Avenir Next" w:hAnsi="Avenir Next" w:cs="Arial"/>
          <w:color w:val="808080" w:themeColor="background1" w:themeShade="80"/>
          <w:sz w:val="22"/>
          <w:szCs w:val="22"/>
        </w:rPr>
      </w:pPr>
    </w:p>
    <w:p w14:paraId="570ECFA7" w14:textId="4420D26B" w:rsidR="0034155C" w:rsidRDefault="0034155C" w:rsidP="00537F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231</w:t>
      </w:r>
      <w:r>
        <w:rPr>
          <w:rFonts w:ascii="Avenir Next" w:hAnsi="Avenir Next" w:cs="Arial"/>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the court may refuse the insolvency plan ex officio on the following grounds:</w:t>
      </w:r>
    </w:p>
    <w:p w14:paraId="6498F767" w14:textId="424EE9EA" w:rsidR="0034155C" w:rsidRPr="0034155C" w:rsidRDefault="0034155C" w:rsidP="0034155C">
      <w:pPr>
        <w:pStyle w:val="ListParagraph"/>
        <w:numPr>
          <w:ilvl w:val="0"/>
          <w:numId w:val="41"/>
        </w:numPr>
        <w:jc w:val="both"/>
        <w:rPr>
          <w:rFonts w:ascii="Avenir Next" w:hAnsi="Avenir Next" w:cs="Arial"/>
          <w:color w:val="808080" w:themeColor="background1" w:themeShade="80"/>
          <w:sz w:val="22"/>
          <w:szCs w:val="22"/>
          <w:lang w:val="en-SG"/>
        </w:rPr>
      </w:pPr>
      <w:r w:rsidRPr="0034155C">
        <w:rPr>
          <w:rFonts w:ascii="Avenir Next" w:hAnsi="Avenir Next" w:cs="Arial"/>
          <w:color w:val="808080" w:themeColor="background1" w:themeShade="80"/>
          <w:sz w:val="22"/>
          <w:szCs w:val="22"/>
          <w:lang w:val="en-SG"/>
        </w:rPr>
        <w:t>if the provisions governing the right to submit a plan and its contents, in particular regarding the forming of groups, are not complied with, and the submitting party is unable to remedy such deficiency or does not remedy it within a reasonable period determined by the court;</w:t>
      </w:r>
    </w:p>
    <w:p w14:paraId="5B580FDF" w14:textId="4D526714" w:rsidR="0034155C" w:rsidRPr="0034155C" w:rsidRDefault="0034155C" w:rsidP="0034155C">
      <w:pPr>
        <w:pStyle w:val="ListParagraph"/>
        <w:numPr>
          <w:ilvl w:val="0"/>
          <w:numId w:val="41"/>
        </w:numPr>
        <w:jc w:val="both"/>
        <w:rPr>
          <w:rFonts w:ascii="Avenir Next" w:hAnsi="Avenir Next" w:cs="Arial"/>
          <w:color w:val="808080" w:themeColor="background1" w:themeShade="80"/>
          <w:sz w:val="22"/>
          <w:szCs w:val="22"/>
          <w:lang w:val="en-SG"/>
        </w:rPr>
      </w:pPr>
      <w:bookmarkStart w:id="1" w:name="p1018"/>
      <w:bookmarkEnd w:id="1"/>
      <w:r w:rsidRPr="0034155C">
        <w:rPr>
          <w:rFonts w:ascii="Avenir Next" w:hAnsi="Avenir Next" w:cs="Arial"/>
          <w:color w:val="808080" w:themeColor="background1" w:themeShade="80"/>
          <w:sz w:val="22"/>
          <w:szCs w:val="22"/>
          <w:lang w:val="en-SG"/>
        </w:rPr>
        <w:t>if a plan submitted by the debtor obviously has no chance of being accepted by the parties to the proceedings or approved by the court; or</w:t>
      </w:r>
    </w:p>
    <w:p w14:paraId="5C65B59A" w14:textId="5382C3AA" w:rsidR="0034155C" w:rsidRPr="0034155C" w:rsidRDefault="0034155C" w:rsidP="0034155C">
      <w:pPr>
        <w:pStyle w:val="ListParagraph"/>
        <w:numPr>
          <w:ilvl w:val="0"/>
          <w:numId w:val="41"/>
        </w:numPr>
        <w:jc w:val="both"/>
        <w:rPr>
          <w:rFonts w:ascii="Avenir Next" w:hAnsi="Avenir Next" w:cs="Arial"/>
          <w:color w:val="808080" w:themeColor="background1" w:themeShade="80"/>
          <w:sz w:val="22"/>
          <w:szCs w:val="22"/>
          <w:lang w:val="en-SG"/>
        </w:rPr>
      </w:pPr>
      <w:bookmarkStart w:id="2" w:name="p1019"/>
      <w:bookmarkEnd w:id="2"/>
      <w:r w:rsidRPr="0034155C">
        <w:rPr>
          <w:rFonts w:ascii="Avenir Next" w:hAnsi="Avenir Next" w:cs="Arial"/>
          <w:color w:val="808080" w:themeColor="background1" w:themeShade="80"/>
          <w:sz w:val="22"/>
          <w:szCs w:val="22"/>
          <w:lang w:val="en-SG"/>
        </w:rPr>
        <w:t>if the claims provided for the parties under the constructive part of a plan submitted by the debtor manifestly cannot be satisfied.</w:t>
      </w:r>
    </w:p>
    <w:p w14:paraId="25DE69D5" w14:textId="44F4BBBF" w:rsidR="0034155C" w:rsidRDefault="0034155C" w:rsidP="0034155C">
      <w:pPr>
        <w:jc w:val="both"/>
        <w:rPr>
          <w:rFonts w:ascii="Avenir Next" w:hAnsi="Avenir Next" w:cs="Arial"/>
          <w:color w:val="808080" w:themeColor="background1" w:themeShade="80"/>
          <w:sz w:val="22"/>
          <w:szCs w:val="22"/>
        </w:rPr>
      </w:pPr>
    </w:p>
    <w:p w14:paraId="0D8507B5" w14:textId="0519885E" w:rsidR="0034155C" w:rsidRPr="0034155C" w:rsidRDefault="0034155C" w:rsidP="0034155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Such refusal may be appealed against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231</w:t>
      </w:r>
      <w:r>
        <w:rPr>
          <w:rFonts w:ascii="Avenir Next" w:hAnsi="Avenir Next" w:cs="Arial"/>
          <w:color w:val="808080" w:themeColor="background1" w:themeShade="80"/>
          <w:sz w:val="22"/>
          <w:szCs w:val="22"/>
        </w:rPr>
        <w:t>(3)).</w:t>
      </w:r>
    </w:p>
    <w:p w14:paraId="639239E6" w14:textId="77777777" w:rsidR="009D4831" w:rsidRDefault="009D4831" w:rsidP="00537FA9">
      <w:pPr>
        <w:jc w:val="both"/>
        <w:rPr>
          <w:rFonts w:ascii="Avenir Next" w:hAnsi="Avenir Next" w:cs="Arial"/>
          <w:color w:val="808080" w:themeColor="background1" w:themeShade="80"/>
          <w:sz w:val="22"/>
          <w:szCs w:val="22"/>
        </w:rPr>
      </w:pPr>
    </w:p>
    <w:p w14:paraId="6F04DD65" w14:textId="5A357FD6" w:rsidR="00163613" w:rsidRPr="00163613" w:rsidRDefault="00467F39" w:rsidP="00537FA9">
      <w:pPr>
        <w:jc w:val="both"/>
        <w:rPr>
          <w:rFonts w:ascii="Avenir Next" w:hAnsi="Avenir Next" w:cs="Arial"/>
          <w:color w:val="808080" w:themeColor="background1" w:themeShade="80"/>
          <w:sz w:val="22"/>
          <w:szCs w:val="22"/>
          <w:u w:val="single"/>
        </w:rPr>
      </w:pPr>
      <w:r>
        <w:rPr>
          <w:rFonts w:ascii="Avenir Next" w:hAnsi="Avenir Next" w:cs="Arial"/>
          <w:i/>
          <w:iCs/>
          <w:color w:val="808080" w:themeColor="background1" w:themeShade="80"/>
          <w:sz w:val="22"/>
          <w:szCs w:val="22"/>
          <w:u w:val="single"/>
        </w:rPr>
        <w:t>Voting and approval</w:t>
      </w:r>
    </w:p>
    <w:p w14:paraId="42DB79C2" w14:textId="286E3617" w:rsidR="0034155C" w:rsidRDefault="0034155C" w:rsidP="00537F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Should the plan </w:t>
      </w:r>
      <w:r w:rsidR="00163613">
        <w:rPr>
          <w:rFonts w:ascii="Avenir Next" w:hAnsi="Avenir Next" w:cs="Arial"/>
          <w:color w:val="808080" w:themeColor="background1" w:themeShade="80"/>
          <w:sz w:val="22"/>
          <w:szCs w:val="22"/>
        </w:rPr>
        <w:t>not be refused</w:t>
      </w:r>
      <w:r>
        <w:rPr>
          <w:rFonts w:ascii="Avenir Next" w:hAnsi="Avenir Next" w:cs="Arial"/>
          <w:color w:val="808080" w:themeColor="background1" w:themeShade="80"/>
          <w:sz w:val="22"/>
          <w:szCs w:val="22"/>
        </w:rPr>
        <w:t>, the insolvency court will forward the plan to the following parties for “comments” on the plan and a “comparative calculation”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23</w:t>
      </w:r>
      <w:r>
        <w:rPr>
          <w:rFonts w:ascii="Avenir Next" w:hAnsi="Avenir Next" w:cs="Arial"/>
          <w:color w:val="808080" w:themeColor="background1" w:themeShade="80"/>
          <w:sz w:val="22"/>
          <w:szCs w:val="22"/>
        </w:rPr>
        <w:t xml:space="preserve">2(1)): the creditors’ committee and the works council and the representative body for executive staff; the debtor (if the administrator submitted the plan); and the administrator (if the debtor submitted the plan). The official representative body </w:t>
      </w:r>
      <w:r w:rsidRPr="0034155C">
        <w:rPr>
          <w:rFonts w:ascii="Avenir Next" w:hAnsi="Avenir Next" w:cs="Arial"/>
          <w:color w:val="808080" w:themeColor="background1" w:themeShade="80"/>
          <w:sz w:val="22"/>
          <w:szCs w:val="22"/>
        </w:rPr>
        <w:t xml:space="preserve">of industry, trade, the craft or of agriculture competent for the debtor </w:t>
      </w:r>
      <w:r>
        <w:rPr>
          <w:rFonts w:ascii="Avenir Next" w:hAnsi="Avenir Next" w:cs="Arial"/>
          <w:color w:val="808080" w:themeColor="background1" w:themeShade="80"/>
          <w:sz w:val="22"/>
          <w:szCs w:val="22"/>
        </w:rPr>
        <w:t>may also be given an opportunity to comment on the plan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232</w:t>
      </w:r>
      <w:r>
        <w:rPr>
          <w:rFonts w:ascii="Avenir Next" w:hAnsi="Avenir Next" w:cs="Arial"/>
          <w:color w:val="808080" w:themeColor="background1" w:themeShade="80"/>
          <w:sz w:val="22"/>
          <w:szCs w:val="22"/>
        </w:rPr>
        <w:t>(2)</w:t>
      </w:r>
      <w:r w:rsidR="00693227">
        <w:rPr>
          <w:rFonts w:ascii="Avenir Next" w:hAnsi="Avenir Next" w:cs="Arial"/>
          <w:color w:val="808080" w:themeColor="background1" w:themeShade="80"/>
          <w:sz w:val="22"/>
          <w:szCs w:val="22"/>
        </w:rPr>
        <w:t>). The period for comments is not to exceed two weeks (</w:t>
      </w:r>
      <w:r w:rsidR="00693227" w:rsidRPr="004C4702">
        <w:rPr>
          <w:rFonts w:ascii="Avenir Next" w:hAnsi="Avenir Next" w:cs="Arial"/>
          <w:color w:val="808080" w:themeColor="background1" w:themeShade="80"/>
          <w:sz w:val="22"/>
          <w:szCs w:val="22"/>
        </w:rPr>
        <w:t>§</w:t>
      </w:r>
      <w:r w:rsidR="00693227">
        <w:rPr>
          <w:rFonts w:ascii="Avenir Next" w:hAnsi="Avenir Next" w:cs="Arial"/>
          <w:color w:val="808080" w:themeColor="background1" w:themeShade="80"/>
          <w:sz w:val="22"/>
          <w:szCs w:val="22"/>
        </w:rPr>
        <w:t xml:space="preserve"> 232</w:t>
      </w:r>
      <w:r w:rsidR="00693227">
        <w:rPr>
          <w:rFonts w:ascii="Avenir Next" w:hAnsi="Avenir Next" w:cs="Arial"/>
          <w:color w:val="808080" w:themeColor="background1" w:themeShade="80"/>
          <w:sz w:val="22"/>
          <w:szCs w:val="22"/>
        </w:rPr>
        <w:t>(3)).</w:t>
      </w:r>
    </w:p>
    <w:p w14:paraId="676979B9" w14:textId="77777777" w:rsidR="00693227" w:rsidRDefault="00693227" w:rsidP="00537FA9">
      <w:pPr>
        <w:jc w:val="both"/>
        <w:rPr>
          <w:rFonts w:ascii="Avenir Next" w:hAnsi="Avenir Next" w:cs="Arial"/>
          <w:color w:val="808080" w:themeColor="background1" w:themeShade="80"/>
          <w:sz w:val="22"/>
          <w:szCs w:val="22"/>
        </w:rPr>
      </w:pPr>
    </w:p>
    <w:p w14:paraId="589F4D1A" w14:textId="5233FC7A" w:rsidR="00693227" w:rsidRDefault="00693227" w:rsidP="00537F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insolvency plan may, at the request of the debtor or insolvency administrator, order a suspension of realization and distribution of the insolvency estate t</w:t>
      </w:r>
      <w:r w:rsidRPr="00693227">
        <w:rPr>
          <w:rFonts w:ascii="Avenir Next" w:hAnsi="Avenir Next" w:cs="Arial"/>
          <w:color w:val="808080" w:themeColor="background1" w:themeShade="80"/>
          <w:sz w:val="22"/>
          <w:szCs w:val="22"/>
        </w:rPr>
        <w:t xml:space="preserve">o the extent </w:t>
      </w:r>
      <w:r>
        <w:rPr>
          <w:rFonts w:ascii="Avenir Next" w:hAnsi="Avenir Next" w:cs="Arial"/>
          <w:color w:val="808080" w:themeColor="background1" w:themeShade="80"/>
          <w:sz w:val="22"/>
          <w:szCs w:val="22"/>
        </w:rPr>
        <w:t>the</w:t>
      </w:r>
      <w:r w:rsidRPr="00693227">
        <w:rPr>
          <w:rFonts w:ascii="Avenir Next" w:hAnsi="Avenir Next" w:cs="Arial"/>
          <w:color w:val="808080" w:themeColor="background1" w:themeShade="80"/>
          <w:sz w:val="22"/>
          <w:szCs w:val="22"/>
        </w:rPr>
        <w:t xml:space="preserve"> </w:t>
      </w:r>
      <w:r w:rsidRPr="00693227">
        <w:rPr>
          <w:rFonts w:ascii="Avenir Next" w:hAnsi="Avenir Next" w:cs="Arial"/>
          <w:color w:val="808080" w:themeColor="background1" w:themeShade="80"/>
          <w:sz w:val="22"/>
          <w:szCs w:val="22"/>
        </w:rPr>
        <w:lastRenderedPageBreak/>
        <w:t xml:space="preserve">continued </w:t>
      </w:r>
      <w:proofErr w:type="spellStart"/>
      <w:r w:rsidRPr="00693227">
        <w:rPr>
          <w:rFonts w:ascii="Avenir Next" w:hAnsi="Avenir Next" w:cs="Arial"/>
          <w:color w:val="808080" w:themeColor="background1" w:themeShade="80"/>
          <w:sz w:val="22"/>
          <w:szCs w:val="22"/>
        </w:rPr>
        <w:t>realisation</w:t>
      </w:r>
      <w:proofErr w:type="spellEnd"/>
      <w:r w:rsidRPr="00693227">
        <w:rPr>
          <w:rFonts w:ascii="Avenir Next" w:hAnsi="Avenir Next" w:cs="Arial"/>
          <w:color w:val="808080" w:themeColor="background1" w:themeShade="80"/>
          <w:sz w:val="22"/>
          <w:szCs w:val="22"/>
        </w:rPr>
        <w:t xml:space="preserve"> and distribution of the insolvency estate impair</w:t>
      </w:r>
      <w:r>
        <w:rPr>
          <w:rFonts w:ascii="Avenir Next" w:hAnsi="Avenir Next" w:cs="Arial"/>
          <w:color w:val="808080" w:themeColor="background1" w:themeShade="80"/>
          <w:sz w:val="22"/>
          <w:szCs w:val="22"/>
        </w:rPr>
        <w:t>s</w:t>
      </w:r>
      <w:r w:rsidRPr="00693227">
        <w:rPr>
          <w:rFonts w:ascii="Avenir Next" w:hAnsi="Avenir Next" w:cs="Arial"/>
          <w:color w:val="808080" w:themeColor="background1" w:themeShade="80"/>
          <w:sz w:val="22"/>
          <w:szCs w:val="22"/>
        </w:rPr>
        <w:t xml:space="preserve"> implementation of </w:t>
      </w:r>
      <w:r>
        <w:rPr>
          <w:rFonts w:ascii="Avenir Next" w:hAnsi="Avenir Next" w:cs="Arial"/>
          <w:color w:val="808080" w:themeColor="background1" w:themeShade="80"/>
          <w:sz w:val="22"/>
          <w:szCs w:val="22"/>
        </w:rPr>
        <w:t>the</w:t>
      </w:r>
      <w:r w:rsidRPr="00693227">
        <w:rPr>
          <w:rFonts w:ascii="Avenir Next" w:hAnsi="Avenir Next" w:cs="Arial"/>
          <w:color w:val="808080" w:themeColor="background1" w:themeShade="80"/>
          <w:sz w:val="22"/>
          <w:szCs w:val="22"/>
        </w:rPr>
        <w:t xml:space="preserve"> insolvency plan which has been submitted</w:t>
      </w:r>
      <w:r>
        <w:rPr>
          <w:rFonts w:ascii="Avenir Next" w:hAnsi="Avenir Next" w:cs="Arial"/>
          <w:color w:val="808080" w:themeColor="background1" w:themeShade="80"/>
          <w:sz w:val="22"/>
          <w:szCs w:val="22"/>
        </w:rPr>
        <w:t xml:space="preserve">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23</w:t>
      </w:r>
      <w:r>
        <w:rPr>
          <w:rFonts w:ascii="Avenir Next" w:hAnsi="Avenir Next" w:cs="Arial"/>
          <w:color w:val="808080" w:themeColor="background1" w:themeShade="80"/>
          <w:sz w:val="22"/>
          <w:szCs w:val="22"/>
        </w:rPr>
        <w:t>3).</w:t>
      </w:r>
    </w:p>
    <w:p w14:paraId="01336465" w14:textId="77777777" w:rsidR="0034155C" w:rsidRDefault="0034155C" w:rsidP="00537FA9">
      <w:pPr>
        <w:jc w:val="both"/>
        <w:rPr>
          <w:rFonts w:ascii="Avenir Next" w:hAnsi="Avenir Next" w:cs="Arial"/>
          <w:color w:val="808080" w:themeColor="background1" w:themeShade="80"/>
          <w:sz w:val="22"/>
          <w:szCs w:val="22"/>
        </w:rPr>
      </w:pPr>
    </w:p>
    <w:p w14:paraId="346FE201" w14:textId="6CD96282" w:rsidR="00537FA9" w:rsidRDefault="00163613" w:rsidP="00537F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court</w:t>
      </w:r>
      <w:r w:rsidR="00537FA9">
        <w:rPr>
          <w:rFonts w:ascii="Avenir Next" w:hAnsi="Avenir Next" w:cs="Arial"/>
          <w:color w:val="808080" w:themeColor="background1" w:themeShade="80"/>
          <w:sz w:val="22"/>
          <w:szCs w:val="22"/>
        </w:rPr>
        <w:t xml:space="preserve"> will</w:t>
      </w:r>
      <w:r w:rsidR="00531EFE">
        <w:rPr>
          <w:rFonts w:ascii="Avenir Next" w:hAnsi="Avenir Next" w:cs="Arial"/>
          <w:color w:val="808080" w:themeColor="background1" w:themeShade="80"/>
          <w:sz w:val="22"/>
          <w:szCs w:val="22"/>
        </w:rPr>
        <w:t xml:space="preserve"> also</w:t>
      </w:r>
      <w:r w:rsidR="00537FA9">
        <w:rPr>
          <w:rFonts w:ascii="Avenir Next" w:hAnsi="Avenir Next" w:cs="Arial"/>
          <w:color w:val="808080" w:themeColor="background1" w:themeShade="80"/>
          <w:sz w:val="22"/>
          <w:szCs w:val="22"/>
        </w:rPr>
        <w:t xml:space="preserve"> docket a meeting to discuss</w:t>
      </w:r>
      <w:r w:rsidR="00531EFE">
        <w:rPr>
          <w:rFonts w:ascii="Avenir Next" w:hAnsi="Avenir Next" w:cs="Arial"/>
          <w:color w:val="808080" w:themeColor="background1" w:themeShade="80"/>
          <w:sz w:val="22"/>
          <w:szCs w:val="22"/>
        </w:rPr>
        <w:t xml:space="preserve"> the plan and the voting rights of the parties on the plan. This meeting is not to be docketed later than one month </w:t>
      </w:r>
      <w:r w:rsidR="00531EFE">
        <w:rPr>
          <w:rFonts w:ascii="Avenir Next" w:hAnsi="Avenir Next" w:cs="Arial"/>
          <w:color w:val="808080" w:themeColor="background1" w:themeShade="80"/>
          <w:sz w:val="22"/>
          <w:szCs w:val="22"/>
        </w:rPr>
        <w:t>(</w:t>
      </w:r>
      <w:r w:rsidR="00531EFE" w:rsidRPr="004C4702">
        <w:rPr>
          <w:rFonts w:ascii="Avenir Next" w:hAnsi="Avenir Next" w:cs="Arial"/>
          <w:color w:val="808080" w:themeColor="background1" w:themeShade="80"/>
          <w:sz w:val="22"/>
          <w:szCs w:val="22"/>
        </w:rPr>
        <w:t>§</w:t>
      </w:r>
      <w:r w:rsidR="00531EFE">
        <w:rPr>
          <w:rFonts w:ascii="Avenir Next" w:hAnsi="Avenir Next" w:cs="Arial"/>
          <w:color w:val="808080" w:themeColor="background1" w:themeShade="80"/>
          <w:sz w:val="22"/>
          <w:szCs w:val="22"/>
        </w:rPr>
        <w:t>235</w:t>
      </w:r>
      <w:r w:rsidR="00531EFE">
        <w:rPr>
          <w:rFonts w:ascii="Avenir Next" w:hAnsi="Avenir Next" w:cs="Arial"/>
          <w:color w:val="808080" w:themeColor="background1" w:themeShade="80"/>
          <w:sz w:val="22"/>
          <w:szCs w:val="22"/>
        </w:rPr>
        <w:t>(1)</w:t>
      </w:r>
      <w:r w:rsidR="00531EFE">
        <w:rPr>
          <w:rFonts w:ascii="Avenir Next" w:hAnsi="Avenir Next" w:cs="Arial"/>
          <w:color w:val="808080" w:themeColor="background1" w:themeShade="80"/>
          <w:sz w:val="22"/>
          <w:szCs w:val="22"/>
        </w:rPr>
        <w:t>).</w:t>
      </w:r>
      <w:r w:rsidR="00531EFE">
        <w:rPr>
          <w:rFonts w:ascii="Avenir Next" w:hAnsi="Avenir Next" w:cs="Arial"/>
          <w:color w:val="808080" w:themeColor="background1" w:themeShade="80"/>
          <w:sz w:val="22"/>
          <w:szCs w:val="22"/>
        </w:rPr>
        <w:t xml:space="preserve"> Voting commences in groups which were set out and determined in the constructive part of the plan. </w:t>
      </w:r>
      <w:r w:rsidR="00537FA9">
        <w:rPr>
          <w:rFonts w:ascii="Avenir Next" w:hAnsi="Avenir Next" w:cs="Arial"/>
          <w:color w:val="808080" w:themeColor="background1" w:themeShade="80"/>
          <w:sz w:val="22"/>
          <w:szCs w:val="22"/>
        </w:rPr>
        <w:t>Creditors who</w:t>
      </w:r>
      <w:r w:rsidR="00531EFE">
        <w:rPr>
          <w:rFonts w:ascii="Avenir Next" w:hAnsi="Avenir Next" w:cs="Arial"/>
          <w:color w:val="808080" w:themeColor="background1" w:themeShade="80"/>
          <w:sz w:val="22"/>
          <w:szCs w:val="22"/>
        </w:rPr>
        <w:t xml:space="preserve">se claims are not impaired </w:t>
      </w:r>
      <w:r w:rsidR="00537FA9">
        <w:rPr>
          <w:rFonts w:ascii="Avenir Next" w:hAnsi="Avenir Next" w:cs="Arial"/>
          <w:color w:val="808080" w:themeColor="background1" w:themeShade="80"/>
          <w:sz w:val="22"/>
          <w:szCs w:val="22"/>
        </w:rPr>
        <w:t>by the plan are not entitled to vote (</w:t>
      </w:r>
      <w:r w:rsidR="00537FA9" w:rsidRPr="004C4702">
        <w:rPr>
          <w:rFonts w:ascii="Avenir Next" w:hAnsi="Avenir Next" w:cs="Arial"/>
          <w:color w:val="808080" w:themeColor="background1" w:themeShade="80"/>
          <w:sz w:val="22"/>
          <w:szCs w:val="22"/>
        </w:rPr>
        <w:t>§</w:t>
      </w:r>
      <w:r w:rsidR="00537FA9">
        <w:rPr>
          <w:rFonts w:ascii="Avenir Next" w:hAnsi="Avenir Next" w:cs="Arial"/>
          <w:color w:val="808080" w:themeColor="background1" w:themeShade="80"/>
          <w:sz w:val="22"/>
          <w:szCs w:val="22"/>
        </w:rPr>
        <w:t>237</w:t>
      </w:r>
      <w:r w:rsidR="00531EFE">
        <w:rPr>
          <w:rFonts w:ascii="Avenir Next" w:hAnsi="Avenir Next" w:cs="Arial"/>
          <w:color w:val="808080" w:themeColor="background1" w:themeShade="80"/>
          <w:sz w:val="22"/>
          <w:szCs w:val="22"/>
        </w:rPr>
        <w:t>(2)</w:t>
      </w:r>
      <w:r w:rsidR="00537FA9">
        <w:rPr>
          <w:rFonts w:ascii="Avenir Next" w:hAnsi="Avenir Next" w:cs="Arial"/>
          <w:color w:val="808080" w:themeColor="background1" w:themeShade="80"/>
          <w:sz w:val="22"/>
          <w:szCs w:val="22"/>
        </w:rPr>
        <w:t xml:space="preserve">). For the plan to be approved, </w:t>
      </w:r>
      <w:r w:rsidR="00531EFE" w:rsidRPr="00531EFE">
        <w:rPr>
          <w:rFonts w:ascii="Avenir Next" w:hAnsi="Avenir Next" w:cs="Arial"/>
          <w:color w:val="808080" w:themeColor="background1" w:themeShade="80"/>
          <w:sz w:val="22"/>
          <w:szCs w:val="22"/>
          <w:lang w:val="en-SG"/>
        </w:rPr>
        <w:t>in each group</w:t>
      </w:r>
      <w:r w:rsidR="00531EFE">
        <w:rPr>
          <w:rFonts w:ascii="Avenir Next" w:hAnsi="Avenir Next" w:cs="Arial"/>
          <w:color w:val="808080" w:themeColor="background1" w:themeShade="80"/>
          <w:sz w:val="22"/>
          <w:szCs w:val="22"/>
          <w:lang w:val="en-SG"/>
        </w:rPr>
        <w:t xml:space="preserve"> of creditors</w:t>
      </w:r>
      <w:bookmarkStart w:id="3" w:name="p1067"/>
      <w:bookmarkEnd w:id="3"/>
      <w:r w:rsidR="00531EFE">
        <w:rPr>
          <w:rFonts w:ascii="Avenir Next" w:hAnsi="Avenir Next" w:cs="Arial"/>
          <w:color w:val="808080" w:themeColor="background1" w:themeShade="80"/>
          <w:sz w:val="22"/>
          <w:szCs w:val="22"/>
          <w:lang w:val="en-SG"/>
        </w:rPr>
        <w:t xml:space="preserve">, </w:t>
      </w:r>
      <w:r w:rsidR="00531EFE" w:rsidRPr="00531EFE">
        <w:rPr>
          <w:rFonts w:ascii="Avenir Next" w:hAnsi="Avenir Next" w:cs="Arial"/>
          <w:color w:val="808080" w:themeColor="background1" w:themeShade="80"/>
          <w:sz w:val="22"/>
          <w:szCs w:val="22"/>
          <w:lang w:val="en-SG"/>
        </w:rPr>
        <w:t>the majority of creditors with voting rights</w:t>
      </w:r>
      <w:r w:rsidR="00531EFE">
        <w:rPr>
          <w:rFonts w:ascii="Avenir Next" w:hAnsi="Avenir Next" w:cs="Arial"/>
          <w:color w:val="808080" w:themeColor="background1" w:themeShade="80"/>
          <w:sz w:val="22"/>
          <w:szCs w:val="22"/>
          <w:lang w:val="en-SG"/>
        </w:rPr>
        <w:t xml:space="preserve"> must vote in favour</w:t>
      </w:r>
      <w:r w:rsidR="00531EFE" w:rsidRPr="00531EFE">
        <w:rPr>
          <w:rFonts w:ascii="Avenir Next" w:hAnsi="Avenir Next" w:cs="Arial"/>
          <w:color w:val="808080" w:themeColor="background1" w:themeShade="80"/>
          <w:sz w:val="22"/>
          <w:szCs w:val="22"/>
          <w:lang w:val="en-SG"/>
        </w:rPr>
        <w:t xml:space="preserve"> </w:t>
      </w:r>
      <w:r w:rsidR="00531EFE">
        <w:rPr>
          <w:rFonts w:ascii="Avenir Next" w:hAnsi="Avenir Next" w:cs="Arial"/>
          <w:color w:val="808080" w:themeColor="background1" w:themeShade="80"/>
          <w:sz w:val="22"/>
          <w:szCs w:val="22"/>
          <w:lang w:val="en-SG"/>
        </w:rPr>
        <w:t>of</w:t>
      </w:r>
      <w:r w:rsidR="00531EFE" w:rsidRPr="00531EFE">
        <w:rPr>
          <w:rFonts w:ascii="Avenir Next" w:hAnsi="Avenir Next" w:cs="Arial"/>
          <w:color w:val="808080" w:themeColor="background1" w:themeShade="80"/>
          <w:sz w:val="22"/>
          <w:szCs w:val="22"/>
          <w:lang w:val="en-SG"/>
        </w:rPr>
        <w:t xml:space="preserve"> the plan</w:t>
      </w:r>
      <w:r w:rsidR="00531EFE">
        <w:rPr>
          <w:rFonts w:ascii="Avenir Next" w:hAnsi="Avenir Next" w:cs="Arial"/>
          <w:color w:val="808080" w:themeColor="background1" w:themeShade="80"/>
          <w:sz w:val="22"/>
          <w:szCs w:val="22"/>
          <w:lang w:val="en-SG"/>
        </w:rPr>
        <w:t>;</w:t>
      </w:r>
      <w:r w:rsidR="00531EFE" w:rsidRPr="00531EFE">
        <w:rPr>
          <w:rFonts w:ascii="Avenir Next" w:hAnsi="Avenir Next" w:cs="Arial"/>
          <w:color w:val="808080" w:themeColor="background1" w:themeShade="80"/>
          <w:sz w:val="22"/>
          <w:szCs w:val="22"/>
          <w:lang w:val="en-SG"/>
        </w:rPr>
        <w:t xml:space="preserve"> an</w:t>
      </w:r>
      <w:bookmarkStart w:id="4" w:name="p1068"/>
      <w:bookmarkEnd w:id="4"/>
      <w:r w:rsidR="00531EFE">
        <w:rPr>
          <w:rFonts w:ascii="Avenir Next" w:hAnsi="Avenir Next" w:cs="Arial"/>
          <w:color w:val="808080" w:themeColor="background1" w:themeShade="80"/>
          <w:sz w:val="22"/>
          <w:szCs w:val="22"/>
          <w:lang w:val="en-SG"/>
        </w:rPr>
        <w:t>d</w:t>
      </w:r>
      <w:r w:rsidR="00531EFE" w:rsidRPr="00531EFE">
        <w:rPr>
          <w:rFonts w:ascii="Avenir Next" w:hAnsi="Avenir Next" w:cs="Arial"/>
          <w:color w:val="808080" w:themeColor="background1" w:themeShade="80"/>
          <w:sz w:val="22"/>
          <w:szCs w:val="22"/>
          <w:lang w:val="en-SG"/>
        </w:rPr>
        <w:t> the sum of claims held by creditors backing the plan exceeds half of the sum of claims held by the creditors with voting rights</w:t>
      </w:r>
      <w:r w:rsidR="00531EFE">
        <w:rPr>
          <w:rFonts w:ascii="Avenir Next" w:hAnsi="Avenir Next" w:cs="Arial"/>
          <w:color w:val="808080" w:themeColor="background1" w:themeShade="80"/>
          <w:sz w:val="22"/>
          <w:szCs w:val="22"/>
          <w:lang w:val="en-SG"/>
        </w:rPr>
        <w:t xml:space="preserve"> </w:t>
      </w:r>
      <w:r w:rsidR="00537FA9">
        <w:rPr>
          <w:rFonts w:ascii="Avenir Next" w:hAnsi="Avenir Next" w:cs="Arial"/>
          <w:color w:val="808080" w:themeColor="background1" w:themeShade="80"/>
          <w:sz w:val="22"/>
          <w:szCs w:val="22"/>
        </w:rPr>
        <w:t>(</w:t>
      </w:r>
      <w:r w:rsidR="00537FA9" w:rsidRPr="004C4702">
        <w:rPr>
          <w:rFonts w:ascii="Avenir Next" w:hAnsi="Avenir Next" w:cs="Arial"/>
          <w:color w:val="808080" w:themeColor="background1" w:themeShade="80"/>
          <w:sz w:val="22"/>
          <w:szCs w:val="22"/>
        </w:rPr>
        <w:t>§</w:t>
      </w:r>
      <w:r w:rsidR="009D11AD">
        <w:rPr>
          <w:rFonts w:ascii="Avenir Next" w:hAnsi="Avenir Next" w:cs="Arial"/>
          <w:color w:val="808080" w:themeColor="background1" w:themeShade="80"/>
          <w:sz w:val="22"/>
          <w:szCs w:val="22"/>
        </w:rPr>
        <w:t xml:space="preserve"> </w:t>
      </w:r>
      <w:r w:rsidR="00537FA9">
        <w:rPr>
          <w:rFonts w:ascii="Avenir Next" w:hAnsi="Avenir Next" w:cs="Arial"/>
          <w:color w:val="808080" w:themeColor="background1" w:themeShade="80"/>
          <w:sz w:val="22"/>
          <w:szCs w:val="22"/>
        </w:rPr>
        <w:t xml:space="preserve">244). </w:t>
      </w:r>
    </w:p>
    <w:p w14:paraId="433E0213" w14:textId="77777777" w:rsidR="00537FA9" w:rsidRDefault="00537FA9" w:rsidP="00537FA9">
      <w:pPr>
        <w:jc w:val="both"/>
        <w:rPr>
          <w:rFonts w:ascii="Avenir Next" w:hAnsi="Avenir Next" w:cs="Arial"/>
          <w:color w:val="808080" w:themeColor="background1" w:themeShade="80"/>
          <w:sz w:val="22"/>
          <w:szCs w:val="22"/>
        </w:rPr>
      </w:pPr>
    </w:p>
    <w:p w14:paraId="3CE27835" w14:textId="715BB95E" w:rsidR="00537FA9" w:rsidRDefault="00C15D1A" w:rsidP="00537F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cross-class cram down is also possible in the context of the voting meeting.</w:t>
      </w:r>
      <w:r w:rsidR="00895FF0">
        <w:rPr>
          <w:rFonts w:ascii="Avenir Next" w:hAnsi="Avenir Next" w:cs="Arial"/>
          <w:color w:val="808080" w:themeColor="background1" w:themeShade="80"/>
          <w:sz w:val="22"/>
          <w:szCs w:val="22"/>
        </w:rPr>
        <w:t xml:space="preserve"> </w:t>
      </w:r>
      <w:r w:rsidR="00347239">
        <w:rPr>
          <w:rFonts w:ascii="Avenir Next" w:hAnsi="Avenir Next" w:cs="Arial"/>
          <w:color w:val="808080" w:themeColor="background1" w:themeShade="80"/>
          <w:sz w:val="22"/>
          <w:szCs w:val="22"/>
        </w:rPr>
        <w:t>Acceptance of the plan may be presumed (in the event the necessary majorities are not reached w</w:t>
      </w:r>
      <w:r w:rsidR="00895FF0">
        <w:rPr>
          <w:rFonts w:ascii="Avenir Next" w:hAnsi="Avenir Next" w:cs="Arial"/>
          <w:color w:val="808080" w:themeColor="background1" w:themeShade="80"/>
          <w:sz w:val="22"/>
          <w:szCs w:val="22"/>
        </w:rPr>
        <w:t>here</w:t>
      </w:r>
      <w:r w:rsidR="00537FA9">
        <w:rPr>
          <w:rFonts w:ascii="Avenir Next" w:hAnsi="Avenir Next" w:cs="Arial"/>
          <w:color w:val="808080" w:themeColor="background1" w:themeShade="80"/>
          <w:sz w:val="22"/>
          <w:szCs w:val="22"/>
        </w:rPr>
        <w:t xml:space="preserve"> </w:t>
      </w:r>
      <w:r w:rsidR="00347239">
        <w:rPr>
          <w:rFonts w:ascii="Avenir Next" w:hAnsi="Avenir Next" w:cs="Arial"/>
          <w:color w:val="808080" w:themeColor="background1" w:themeShade="80"/>
          <w:sz w:val="22"/>
          <w:szCs w:val="22"/>
        </w:rPr>
        <w:t xml:space="preserve">(1) </w:t>
      </w:r>
      <w:r w:rsidR="00537FA9">
        <w:rPr>
          <w:rFonts w:ascii="Avenir Next" w:hAnsi="Avenir Next" w:cs="Arial"/>
          <w:color w:val="808080" w:themeColor="background1" w:themeShade="80"/>
          <w:sz w:val="22"/>
          <w:szCs w:val="22"/>
        </w:rPr>
        <w:t xml:space="preserve">the members of a group are not likely to be placed at a disadvantage as compared to their situation if the plan does not go ahead; and (2) participate to a reasonable extent in the economic value devolving to the other groups, and </w:t>
      </w:r>
      <w:r w:rsidR="00347239">
        <w:rPr>
          <w:rFonts w:ascii="Avenir Next" w:hAnsi="Avenir Next" w:cs="Arial"/>
          <w:color w:val="808080" w:themeColor="background1" w:themeShade="80"/>
          <w:sz w:val="22"/>
          <w:szCs w:val="22"/>
        </w:rPr>
        <w:t xml:space="preserve">(3) the majority of the voting groups have backed the plan with the necessary majorities </w:t>
      </w:r>
      <w:r w:rsidR="00537FA9">
        <w:rPr>
          <w:rFonts w:ascii="Avenir Next" w:hAnsi="Avenir Next" w:cs="Arial"/>
          <w:color w:val="808080" w:themeColor="background1" w:themeShade="80"/>
          <w:sz w:val="22"/>
          <w:szCs w:val="22"/>
        </w:rPr>
        <w:t>(</w:t>
      </w:r>
      <w:r w:rsidR="00537FA9" w:rsidRPr="004C4702">
        <w:rPr>
          <w:rFonts w:ascii="Avenir Next" w:hAnsi="Avenir Next" w:cs="Arial"/>
          <w:color w:val="808080" w:themeColor="background1" w:themeShade="80"/>
          <w:sz w:val="22"/>
          <w:szCs w:val="22"/>
        </w:rPr>
        <w:t>§</w:t>
      </w:r>
      <w:r w:rsidR="00537FA9">
        <w:rPr>
          <w:rFonts w:ascii="Avenir Next" w:hAnsi="Avenir Next" w:cs="Arial"/>
          <w:color w:val="808080" w:themeColor="background1" w:themeShade="80"/>
          <w:sz w:val="22"/>
          <w:szCs w:val="22"/>
        </w:rPr>
        <w:t>245).</w:t>
      </w:r>
    </w:p>
    <w:p w14:paraId="576B0EC8" w14:textId="77777777" w:rsidR="00714149" w:rsidRDefault="00714149" w:rsidP="00537FA9">
      <w:pPr>
        <w:jc w:val="both"/>
        <w:rPr>
          <w:rFonts w:ascii="Avenir Next" w:hAnsi="Avenir Next" w:cs="Arial"/>
          <w:color w:val="808080" w:themeColor="background1" w:themeShade="80"/>
          <w:sz w:val="22"/>
          <w:szCs w:val="22"/>
        </w:rPr>
      </w:pPr>
    </w:p>
    <w:p w14:paraId="72274E5A" w14:textId="68F5BC31" w:rsidR="00714149" w:rsidRDefault="00714149" w:rsidP="00537F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 is also necessary for the debtor to consent to the plan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247), but the debtor’s opposition is deemed irrelevant if he is not placed at a disadvantage by the plan and no creditor receives under the plan economic value that exceeds their claim.</w:t>
      </w:r>
    </w:p>
    <w:p w14:paraId="572A52E8" w14:textId="77777777" w:rsidR="00537FA9" w:rsidRDefault="00537FA9" w:rsidP="00537FA9">
      <w:pPr>
        <w:jc w:val="both"/>
        <w:rPr>
          <w:rFonts w:ascii="Avenir Next" w:hAnsi="Avenir Next" w:cs="Arial"/>
          <w:color w:val="808080" w:themeColor="background1" w:themeShade="80"/>
          <w:sz w:val="22"/>
          <w:szCs w:val="22"/>
        </w:rPr>
      </w:pPr>
    </w:p>
    <w:p w14:paraId="24D6381F" w14:textId="5478E593" w:rsidR="00714149" w:rsidRDefault="00714149" w:rsidP="00537F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Finally, the</w:t>
      </w:r>
      <w:r w:rsidR="00537FA9">
        <w:rPr>
          <w:rFonts w:ascii="Avenir Next" w:hAnsi="Avenir Next" w:cs="Arial"/>
          <w:color w:val="808080" w:themeColor="background1" w:themeShade="80"/>
          <w:sz w:val="22"/>
          <w:szCs w:val="22"/>
        </w:rPr>
        <w:t xml:space="preserve"> court must </w:t>
      </w:r>
      <w:r>
        <w:rPr>
          <w:rFonts w:ascii="Avenir Next" w:hAnsi="Avenir Next" w:cs="Arial"/>
          <w:color w:val="808080" w:themeColor="background1" w:themeShade="80"/>
          <w:sz w:val="22"/>
          <w:szCs w:val="22"/>
        </w:rPr>
        <w:t xml:space="preserve">also </w:t>
      </w:r>
      <w:r w:rsidR="00537FA9">
        <w:rPr>
          <w:rFonts w:ascii="Avenir Next" w:hAnsi="Avenir Next" w:cs="Arial"/>
          <w:color w:val="808080" w:themeColor="background1" w:themeShade="80"/>
          <w:sz w:val="22"/>
          <w:szCs w:val="22"/>
        </w:rPr>
        <w:t xml:space="preserve">approve the plan. The court will consider whether the necessary procedure was followed and whether </w:t>
      </w:r>
      <w:r>
        <w:rPr>
          <w:rFonts w:ascii="Avenir Next" w:hAnsi="Avenir Next" w:cs="Arial"/>
          <w:color w:val="808080" w:themeColor="background1" w:themeShade="80"/>
          <w:sz w:val="22"/>
          <w:szCs w:val="22"/>
        </w:rPr>
        <w:t>“</w:t>
      </w:r>
      <w:r w:rsidRPr="00714149">
        <w:rPr>
          <w:rFonts w:ascii="Avenir Next" w:hAnsi="Avenir Next" w:cs="Arial"/>
          <w:color w:val="808080" w:themeColor="background1" w:themeShade="80"/>
          <w:sz w:val="22"/>
          <w:szCs w:val="22"/>
        </w:rPr>
        <w:t xml:space="preserve">acceptance of the plan has been effected by improper means, in particular by an advantage </w:t>
      </w:r>
      <w:proofErr w:type="spellStart"/>
      <w:r w:rsidRPr="00714149">
        <w:rPr>
          <w:rFonts w:ascii="Avenir Next" w:hAnsi="Avenir Next" w:cs="Arial"/>
          <w:color w:val="808080" w:themeColor="background1" w:themeShade="80"/>
          <w:sz w:val="22"/>
          <w:szCs w:val="22"/>
        </w:rPr>
        <w:t>favouring</w:t>
      </w:r>
      <w:proofErr w:type="spellEnd"/>
      <w:r w:rsidRPr="00714149">
        <w:rPr>
          <w:rFonts w:ascii="Avenir Next" w:hAnsi="Avenir Next" w:cs="Arial"/>
          <w:color w:val="808080" w:themeColor="background1" w:themeShade="80"/>
          <w:sz w:val="22"/>
          <w:szCs w:val="22"/>
        </w:rPr>
        <w:t xml:space="preserve"> one of the parties</w:t>
      </w:r>
      <w:r>
        <w:rPr>
          <w:rFonts w:ascii="Avenir Next" w:hAnsi="Avenir Next" w:cs="Arial"/>
          <w:color w:val="808080" w:themeColor="background1" w:themeShade="80"/>
          <w:sz w:val="22"/>
          <w:szCs w:val="22"/>
        </w:rPr>
        <w:t>”, such as vote buying</w:t>
      </w:r>
      <w:r w:rsidR="00537FA9">
        <w:rPr>
          <w:rFonts w:ascii="Avenir Next" w:hAnsi="Avenir Next" w:cs="Arial"/>
          <w:color w:val="808080" w:themeColor="background1" w:themeShade="80"/>
          <w:sz w:val="22"/>
          <w:szCs w:val="22"/>
        </w:rPr>
        <w:t xml:space="preserve"> (§250). </w:t>
      </w:r>
      <w:r>
        <w:rPr>
          <w:rFonts w:ascii="Avenir Next" w:hAnsi="Avenir Next" w:cs="Arial"/>
          <w:color w:val="808080" w:themeColor="background1" w:themeShade="80"/>
          <w:sz w:val="22"/>
          <w:szCs w:val="22"/>
        </w:rPr>
        <w:t xml:space="preserve">A creditor or a person with a participating interest in a debtor who is not a natural person may request for minority protection. This may be done where (1) the person filing the request opposed the plan in writing or for the records at the latest in the voting meeting, and (2) the person filing the request is likely to be </w:t>
      </w:r>
      <w:r w:rsidR="00537FA9">
        <w:rPr>
          <w:rFonts w:ascii="Avenir Next" w:hAnsi="Avenir Next" w:cs="Arial"/>
          <w:color w:val="808080" w:themeColor="background1" w:themeShade="80"/>
          <w:sz w:val="22"/>
          <w:szCs w:val="22"/>
        </w:rPr>
        <w:t>likely to be placed at a disadvantage by the plan</w:t>
      </w:r>
      <w:r>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251</w:t>
      </w:r>
      <w:r>
        <w:rPr>
          <w:rFonts w:ascii="Avenir Next" w:hAnsi="Avenir Next" w:cs="Arial"/>
          <w:color w:val="808080" w:themeColor="background1" w:themeShade="80"/>
          <w:sz w:val="22"/>
          <w:szCs w:val="22"/>
        </w:rPr>
        <w:t>)</w:t>
      </w:r>
      <w:r w:rsidR="00537FA9">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The effect of this request is a refusal of approval of the insolvency plan, though the </w:t>
      </w:r>
      <w:r w:rsidRPr="00714149">
        <w:rPr>
          <w:rFonts w:ascii="Avenir Next" w:hAnsi="Avenir Next" w:cs="Arial"/>
          <w:color w:val="808080" w:themeColor="background1" w:themeShade="80"/>
          <w:sz w:val="22"/>
          <w:szCs w:val="22"/>
        </w:rPr>
        <w:t>request is to be rejected if the constructive part</w:t>
      </w:r>
      <w:r>
        <w:rPr>
          <w:rFonts w:ascii="Avenir Next" w:hAnsi="Avenir Next" w:cs="Arial"/>
          <w:color w:val="808080" w:themeColor="background1" w:themeShade="80"/>
          <w:sz w:val="22"/>
          <w:szCs w:val="22"/>
        </w:rPr>
        <w:t xml:space="preserve"> of the plan</w:t>
      </w:r>
      <w:r w:rsidRPr="00714149">
        <w:rPr>
          <w:rFonts w:ascii="Avenir Next" w:hAnsi="Avenir Next" w:cs="Arial"/>
          <w:color w:val="808080" w:themeColor="background1" w:themeShade="80"/>
          <w:sz w:val="22"/>
          <w:szCs w:val="22"/>
        </w:rPr>
        <w:t xml:space="preserve"> provides for funds being made available in the event that a party to the proceedings shows to the satisfaction of the court that they will be placed at a disadvantage</w:t>
      </w:r>
      <w:r>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251</w:t>
      </w:r>
      <w:r>
        <w:rPr>
          <w:rFonts w:ascii="Avenir Next" w:hAnsi="Avenir Next" w:cs="Arial"/>
          <w:color w:val="808080" w:themeColor="background1" w:themeShade="80"/>
          <w:sz w:val="22"/>
          <w:szCs w:val="22"/>
        </w:rPr>
        <w:t>(3)).</w:t>
      </w:r>
    </w:p>
    <w:p w14:paraId="6CC3BA55" w14:textId="77777777" w:rsidR="00537FA9" w:rsidRDefault="00537FA9" w:rsidP="00537FA9">
      <w:pPr>
        <w:jc w:val="both"/>
        <w:rPr>
          <w:rFonts w:ascii="Avenir Next" w:hAnsi="Avenir Next" w:cs="Arial"/>
          <w:color w:val="808080" w:themeColor="background1" w:themeShade="80"/>
          <w:sz w:val="22"/>
          <w:szCs w:val="22"/>
        </w:rPr>
      </w:pPr>
    </w:p>
    <w:p w14:paraId="2BD03F46" w14:textId="2A6AD99C" w:rsidR="00537FA9" w:rsidRPr="001B2517" w:rsidRDefault="00537FA9" w:rsidP="00537FA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Once the order is given approving the insolvency plan,</w:t>
      </w:r>
      <w:r w:rsidR="001675F8">
        <w:rPr>
          <w:rFonts w:ascii="Avenir Next" w:hAnsi="Avenir Next" w:cs="Arial"/>
          <w:color w:val="808080" w:themeColor="background1" w:themeShade="80"/>
          <w:sz w:val="22"/>
          <w:szCs w:val="22"/>
        </w:rPr>
        <w:t xml:space="preserve"> this will be announced at the voting meeting as soon as possible (</w:t>
      </w:r>
      <w:r w:rsidR="001675F8">
        <w:rPr>
          <w:rFonts w:ascii="Avenir Next" w:hAnsi="Avenir Next" w:cs="Arial"/>
          <w:color w:val="808080" w:themeColor="background1" w:themeShade="80"/>
          <w:sz w:val="22"/>
          <w:szCs w:val="22"/>
        </w:rPr>
        <w:t>§ 25</w:t>
      </w:r>
      <w:r w:rsidR="001675F8">
        <w:rPr>
          <w:rFonts w:ascii="Avenir Next" w:hAnsi="Avenir Next" w:cs="Arial"/>
          <w:color w:val="808080" w:themeColor="background1" w:themeShade="80"/>
          <w:sz w:val="22"/>
          <w:szCs w:val="22"/>
        </w:rPr>
        <w:t>2</w:t>
      </w:r>
      <w:r w:rsidR="001675F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1675F8">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 xml:space="preserve">he plan becomes binding on </w:t>
      </w:r>
      <w:r w:rsidR="001675F8">
        <w:rPr>
          <w:rFonts w:ascii="Avenir Next" w:hAnsi="Avenir Next" w:cs="Arial"/>
          <w:color w:val="808080" w:themeColor="background1" w:themeShade="80"/>
          <w:sz w:val="22"/>
          <w:szCs w:val="22"/>
        </w:rPr>
        <w:t>all participants</w:t>
      </w:r>
      <w:r>
        <w:rPr>
          <w:rFonts w:ascii="Avenir Next" w:hAnsi="Avenir Next" w:cs="Arial"/>
          <w:color w:val="808080" w:themeColor="background1" w:themeShade="80"/>
          <w:sz w:val="22"/>
          <w:szCs w:val="22"/>
        </w:rPr>
        <w:t>, including those who opposed the plan and those not involved in the insolvency proceedings.</w:t>
      </w:r>
    </w:p>
    <w:p w14:paraId="00130585" w14:textId="529A5CA6" w:rsidR="00780E21" w:rsidRPr="007507CD" w:rsidRDefault="00780E21" w:rsidP="003E4613">
      <w:pPr>
        <w:jc w:val="both"/>
        <w:rPr>
          <w:rFonts w:ascii="Avenir Next" w:hAnsi="Avenir Next" w:cs="Arial"/>
          <w:color w:val="000000"/>
          <w:sz w:val="22"/>
          <w:szCs w:val="22"/>
        </w:rPr>
      </w:pPr>
    </w:p>
    <w:p w14:paraId="06E1270C" w14:textId="77777777" w:rsidR="00CC34BB" w:rsidRPr="00AE6B7A" w:rsidRDefault="00CC34BB" w:rsidP="003E4613">
      <w:pPr>
        <w:jc w:val="both"/>
        <w:rPr>
          <w:rFonts w:ascii="Avenir Next" w:hAnsi="Avenir Next" w:cs="Arial"/>
          <w:color w:val="000000"/>
          <w:sz w:val="22"/>
          <w:szCs w:val="22"/>
          <w:lang w:val="en-GB"/>
        </w:rPr>
      </w:pPr>
    </w:p>
    <w:p w14:paraId="324C0272" w14:textId="196D6BD7"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00B1A79E" w14:textId="1663D454" w:rsidR="00C34152" w:rsidRPr="00AE6B7A" w:rsidRDefault="00494D6F" w:rsidP="00C66D35">
      <w:pPr>
        <w:pStyle w:val="HTMLPreformatted"/>
        <w:jc w:val="both"/>
        <w:rPr>
          <w:rFonts w:ascii="Avenir Next" w:hAnsi="Avenir Next" w:cs="Arial"/>
          <w:sz w:val="22"/>
          <w:szCs w:val="22"/>
          <w:lang w:val="en-GB"/>
        </w:rPr>
      </w:pPr>
      <w:r w:rsidRPr="00AE6B7A">
        <w:rPr>
          <w:rFonts w:ascii="Avenir Next" w:hAnsi="Avenir Next" w:cs="Arial"/>
          <w:sz w:val="22"/>
          <w:szCs w:val="22"/>
          <w:lang w:val="en-GB"/>
        </w:rPr>
        <w:t>S</w:t>
      </w:r>
      <w:r w:rsidR="00B10112" w:rsidRPr="00AE6B7A">
        <w:rPr>
          <w:rFonts w:ascii="Avenir Next" w:hAnsi="Avenir Next" w:cs="Arial"/>
          <w:sz w:val="22"/>
          <w:szCs w:val="22"/>
          <w:lang w:val="en-GB"/>
        </w:rPr>
        <w:t>ince 10</w:t>
      </w:r>
      <w:r w:rsidRPr="00AE6B7A">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w:t>
      </w:r>
      <w:proofErr w:type="spellStart"/>
      <w:r w:rsidRPr="00AE6B7A">
        <w:rPr>
          <w:rFonts w:ascii="Avenir Next" w:hAnsi="Avenir Next" w:cs="Arial"/>
          <w:sz w:val="22"/>
          <w:szCs w:val="22"/>
          <w:lang w:val="en-GB"/>
        </w:rPr>
        <w:t>S on</w:t>
      </w:r>
      <w:proofErr w:type="spellEnd"/>
      <w:r w:rsidRPr="00AE6B7A">
        <w:rPr>
          <w:rFonts w:ascii="Avenir Next" w:hAnsi="Avenir Next" w:cs="Arial"/>
          <w:sz w:val="22"/>
          <w:szCs w:val="22"/>
          <w:lang w:val="en-GB"/>
        </w:rPr>
        <w:t xml:space="preserve"> 5 July 2022. S transfers the title for the car to D and agrees on the purchase price </w:t>
      </w:r>
      <w:r w:rsidR="0053266B" w:rsidRPr="00AE6B7A">
        <w:rPr>
          <w:rFonts w:ascii="Avenir Next" w:hAnsi="Avenir Next" w:cs="Arial"/>
          <w:sz w:val="22"/>
          <w:szCs w:val="22"/>
          <w:lang w:val="en-GB"/>
        </w:rPr>
        <w:t xml:space="preserve">of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 xml:space="preserve">16,000 </w:t>
      </w:r>
      <w:r w:rsidRPr="00AE6B7A">
        <w:rPr>
          <w:rFonts w:ascii="Avenir Next" w:hAnsi="Avenir Next" w:cs="Arial"/>
          <w:sz w:val="22"/>
          <w:szCs w:val="22"/>
          <w:lang w:val="en-GB"/>
        </w:rPr>
        <w:t xml:space="preserve">being due on 5 August 2022. Further, R pays bank B </w:t>
      </w:r>
      <w:r w:rsidR="007F1AAE">
        <w:rPr>
          <w:rFonts w:ascii="Avenir Next" w:hAnsi="Avenir Next" w:cs="Arial"/>
          <w:sz w:val="22"/>
          <w:szCs w:val="22"/>
          <w:lang w:val="en-GB"/>
        </w:rPr>
        <w:t xml:space="preserve">EUR </w:t>
      </w:r>
      <w:r w:rsidRPr="00AE6B7A">
        <w:rPr>
          <w:rFonts w:ascii="Avenir Next" w:hAnsi="Avenir Next" w:cs="Arial"/>
          <w:sz w:val="22"/>
          <w:szCs w:val="22"/>
          <w:lang w:val="en-GB"/>
        </w:rPr>
        <w:t xml:space="preserve">10,000 on </w:t>
      </w:r>
      <w:r w:rsidR="00B10112" w:rsidRPr="00AE6B7A">
        <w:rPr>
          <w:rFonts w:ascii="Avenir Next" w:hAnsi="Avenir Next" w:cs="Arial"/>
          <w:sz w:val="22"/>
          <w:szCs w:val="22"/>
          <w:lang w:val="en-GB"/>
        </w:rPr>
        <w:lastRenderedPageBreak/>
        <w:t>long overdue</w:t>
      </w:r>
      <w:r w:rsidRPr="00AE6B7A">
        <w:rPr>
          <w:rFonts w:ascii="Avenir Next" w:hAnsi="Avenir Next" w:cs="Arial"/>
          <w:sz w:val="22"/>
          <w:szCs w:val="22"/>
          <w:lang w:val="en-GB"/>
        </w:rPr>
        <w:t xml:space="preserve"> loan claims. On 1 September 2022, insolvency proceedings are opened for D. As a consequence, S demands</w:t>
      </w:r>
      <w:r w:rsidR="0053266B" w:rsidRPr="00AE6B7A">
        <w:rPr>
          <w:rFonts w:ascii="Avenir Next" w:hAnsi="Avenir Next" w:cs="Arial"/>
          <w:sz w:val="22"/>
          <w:szCs w:val="22"/>
          <w:lang w:val="en-GB"/>
        </w:rPr>
        <w:t xml:space="preserve">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16,000 from R. The insolvency administrator</w:t>
      </w:r>
      <w:r w:rsidR="004F2FCC">
        <w:rPr>
          <w:rFonts w:ascii="Avenir Next" w:hAnsi="Avenir Next" w:cs="Arial"/>
          <w:sz w:val="22"/>
          <w:szCs w:val="22"/>
          <w:lang w:val="en-GB"/>
        </w:rPr>
        <w:t>,</w:t>
      </w:r>
      <w:r w:rsidR="0053266B" w:rsidRPr="00AE6B7A">
        <w:rPr>
          <w:rFonts w:ascii="Avenir Next" w:hAnsi="Avenir Next" w:cs="Arial"/>
          <w:sz w:val="22"/>
          <w:szCs w:val="22"/>
          <w:lang w:val="en-GB"/>
        </w:rPr>
        <w:t xml:space="preserve"> I</w:t>
      </w:r>
      <w:r w:rsidR="004F2FCC">
        <w:rPr>
          <w:rFonts w:ascii="Avenir Next" w:hAnsi="Avenir Next" w:cs="Arial"/>
          <w:sz w:val="22"/>
          <w:szCs w:val="22"/>
          <w:lang w:val="en-GB"/>
        </w:rPr>
        <w:t xml:space="preserve">, </w:t>
      </w:r>
      <w:r w:rsidR="0053266B" w:rsidRPr="00AE6B7A">
        <w:rPr>
          <w:rFonts w:ascii="Avenir Next" w:hAnsi="Avenir Next" w:cs="Arial"/>
          <w:sz w:val="22"/>
          <w:szCs w:val="22"/>
          <w:lang w:val="en-GB"/>
        </w:rPr>
        <w:t xml:space="preserve">alleges to have a claim against R in the amount of </w:t>
      </w:r>
      <w:r w:rsidR="00E550D8">
        <w:rPr>
          <w:rFonts w:ascii="Avenir Next" w:hAnsi="Avenir Next" w:cs="Arial"/>
          <w:sz w:val="22"/>
          <w:szCs w:val="22"/>
          <w:lang w:val="en-GB"/>
        </w:rPr>
        <w:t xml:space="preserve">EUR </w:t>
      </w:r>
      <w:r w:rsidR="0053266B" w:rsidRPr="00AE6B7A">
        <w:rPr>
          <w:rFonts w:ascii="Avenir Next" w:hAnsi="Avenir Next" w:cs="Arial"/>
          <w:sz w:val="22"/>
          <w:szCs w:val="22"/>
          <w:lang w:val="en-GB"/>
        </w:rPr>
        <w:t>10,000.</w:t>
      </w:r>
    </w:p>
    <w:p w14:paraId="73E5F067" w14:textId="5BB3E883" w:rsidR="001D09E6" w:rsidRDefault="00902A28" w:rsidP="00C34152">
      <w:pPr>
        <w:jc w:val="both"/>
        <w:rPr>
          <w:rFonts w:ascii="Avenir Next" w:hAnsi="Avenir Next" w:cs="Arial"/>
          <w:sz w:val="22"/>
          <w:szCs w:val="22"/>
          <w:lang w:val="en-GB"/>
        </w:rPr>
      </w:pPr>
      <w:r w:rsidRPr="00AE6B7A">
        <w:rPr>
          <w:rFonts w:ascii="Avenir Next" w:hAnsi="Avenir Next" w:cs="Arial"/>
          <w:sz w:val="22"/>
          <w:szCs w:val="22"/>
          <w:lang w:val="en-GB"/>
        </w:rPr>
        <w:t>D</w:t>
      </w:r>
      <w:r w:rsidR="0053266B" w:rsidRPr="00AE6B7A">
        <w:rPr>
          <w:rFonts w:ascii="Avenir Next" w:hAnsi="Avenir Next" w:cs="Arial"/>
          <w:sz w:val="22"/>
          <w:szCs w:val="22"/>
          <w:lang w:val="en-GB"/>
        </w:rPr>
        <w:t>o</w:t>
      </w:r>
      <w:r w:rsidRPr="00AE6B7A">
        <w:rPr>
          <w:rFonts w:ascii="Avenir Next" w:hAnsi="Avenir Next" w:cs="Arial"/>
          <w:sz w:val="22"/>
          <w:szCs w:val="22"/>
          <w:lang w:val="en-GB"/>
        </w:rPr>
        <w:t xml:space="preserve"> </w:t>
      </w:r>
      <w:r w:rsidR="0053266B" w:rsidRPr="00AE6B7A">
        <w:rPr>
          <w:rFonts w:ascii="Avenir Next" w:hAnsi="Avenir Next" w:cs="Arial"/>
          <w:sz w:val="22"/>
          <w:szCs w:val="22"/>
          <w:lang w:val="en-GB"/>
        </w:rPr>
        <w:t>S and I</w:t>
      </w:r>
      <w:r w:rsidRPr="00AE6B7A">
        <w:rPr>
          <w:rFonts w:ascii="Avenir Next" w:hAnsi="Avenir Next" w:cs="Arial"/>
          <w:sz w:val="22"/>
          <w:szCs w:val="22"/>
          <w:lang w:val="en-GB"/>
        </w:rPr>
        <w:t xml:space="preserve"> have</w:t>
      </w:r>
      <w:r w:rsidR="00C66D35" w:rsidRPr="00AE6B7A">
        <w:rPr>
          <w:rFonts w:ascii="Avenir Next" w:hAnsi="Avenir Next" w:cs="Arial"/>
          <w:sz w:val="22"/>
          <w:szCs w:val="22"/>
          <w:lang w:val="en-GB"/>
        </w:rPr>
        <w:t xml:space="preserve"> claim</w:t>
      </w:r>
      <w:r w:rsidR="0053266B" w:rsidRPr="00AE6B7A">
        <w:rPr>
          <w:rFonts w:ascii="Avenir Next" w:hAnsi="Avenir Next" w:cs="Arial"/>
          <w:sz w:val="22"/>
          <w:szCs w:val="22"/>
          <w:lang w:val="en-GB"/>
        </w:rPr>
        <w:t>s</w:t>
      </w:r>
      <w:r w:rsidR="00C66D35" w:rsidRPr="00AE6B7A">
        <w:rPr>
          <w:rFonts w:ascii="Avenir Next" w:hAnsi="Avenir Next" w:cs="Arial"/>
          <w:sz w:val="22"/>
          <w:szCs w:val="22"/>
          <w:lang w:val="en-GB"/>
        </w:rPr>
        <w:t xml:space="preserve"> against </w:t>
      </w:r>
      <w:r w:rsidR="0053266B" w:rsidRPr="00AE6B7A">
        <w:rPr>
          <w:rFonts w:ascii="Avenir Next" w:hAnsi="Avenir Next" w:cs="Arial"/>
          <w:sz w:val="22"/>
          <w:szCs w:val="22"/>
          <w:lang w:val="en-GB"/>
        </w:rPr>
        <w:t>R</w:t>
      </w:r>
      <w:r w:rsidR="00C34152" w:rsidRPr="00AE6B7A">
        <w:rPr>
          <w:rFonts w:ascii="Avenir Next" w:hAnsi="Avenir Next" w:cs="Arial"/>
          <w:sz w:val="22"/>
          <w:szCs w:val="22"/>
          <w:lang w:val="en-GB"/>
        </w:rPr>
        <w:t>? Test this based on the norms.</w:t>
      </w:r>
    </w:p>
    <w:p w14:paraId="5590D9E8" w14:textId="77777777" w:rsidR="001D09E6" w:rsidRPr="00AE6B7A" w:rsidRDefault="001D09E6" w:rsidP="00C34152">
      <w:pPr>
        <w:jc w:val="both"/>
        <w:rPr>
          <w:rFonts w:ascii="Avenir Next" w:hAnsi="Avenir Next" w:cs="Arial"/>
          <w:sz w:val="22"/>
          <w:szCs w:val="22"/>
          <w:lang w:val="en-GB"/>
        </w:rPr>
      </w:pPr>
    </w:p>
    <w:p w14:paraId="35E57FE8" w14:textId="18C1A464" w:rsidR="001D09E6" w:rsidRDefault="001D09E6" w:rsidP="00B53820">
      <w:pPr>
        <w:jc w:val="both"/>
        <w:rPr>
          <w:rFonts w:ascii="Avenir Next" w:hAnsi="Avenir Next" w:cs="Arial"/>
          <w:color w:val="808080" w:themeColor="background1" w:themeShade="80"/>
          <w:sz w:val="22"/>
          <w:szCs w:val="22"/>
        </w:rPr>
      </w:pPr>
      <w:bookmarkStart w:id="5" w:name="_Hlk17745211"/>
      <w:r>
        <w:rPr>
          <w:rFonts w:ascii="Avenir Next" w:hAnsi="Avenir Next" w:cs="Arial"/>
          <w:color w:val="808080" w:themeColor="background1" w:themeShade="80"/>
          <w:sz w:val="22"/>
          <w:szCs w:val="22"/>
        </w:rPr>
        <w:t>The starting point is to consider D illiquid since 10 June 2022 since that is point it was unable to pay its mature debts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17(2)</w:t>
      </w:r>
      <w:r>
        <w:rPr>
          <w:rFonts w:ascii="Avenir Next" w:hAnsi="Avenir Next" w:cs="Arial"/>
          <w:color w:val="808080" w:themeColor="background1" w:themeShade="80"/>
          <w:sz w:val="22"/>
          <w:szCs w:val="22"/>
        </w:rPr>
        <w:t xml:space="preserve">). It </w:t>
      </w:r>
      <w:r w:rsidR="0054416A">
        <w:rPr>
          <w:rFonts w:ascii="Avenir Next" w:hAnsi="Avenir Next" w:cs="Arial"/>
          <w:color w:val="808080" w:themeColor="background1" w:themeShade="80"/>
          <w:sz w:val="22"/>
          <w:szCs w:val="22"/>
        </w:rPr>
        <w:t>was</w:t>
      </w:r>
      <w:r>
        <w:rPr>
          <w:rFonts w:ascii="Avenir Next" w:hAnsi="Avenir Next" w:cs="Arial"/>
          <w:color w:val="808080" w:themeColor="background1" w:themeShade="80"/>
          <w:sz w:val="22"/>
          <w:szCs w:val="22"/>
        </w:rPr>
        <w:t xml:space="preserve"> therefore incumbent on R as director of D to file a request for the opening of insolvency proceedings within three weeks, </w:t>
      </w:r>
      <w:proofErr w:type="spellStart"/>
      <w:r>
        <w:rPr>
          <w:rFonts w:ascii="Avenir Next" w:hAnsi="Avenir Next" w:cs="Arial"/>
          <w:i/>
          <w:iCs/>
          <w:color w:val="808080" w:themeColor="background1" w:themeShade="80"/>
          <w:sz w:val="22"/>
          <w:szCs w:val="22"/>
        </w:rPr>
        <w:t>ie</w:t>
      </w:r>
      <w:proofErr w:type="spellEnd"/>
      <w:r>
        <w:rPr>
          <w:rFonts w:ascii="Avenir Next" w:hAnsi="Avenir Next" w:cs="Arial"/>
          <w:color w:val="808080" w:themeColor="background1" w:themeShade="80"/>
          <w:sz w:val="22"/>
          <w:szCs w:val="22"/>
        </w:rPr>
        <w:t>, 1 July 2022 (</w:t>
      </w:r>
      <w:r>
        <w:rPr>
          <w:rFonts w:ascii="Avenir Next" w:hAnsi="Avenir Next" w:cs="Arial"/>
          <w:color w:val="808080" w:themeColor="background1" w:themeShade="80"/>
          <w:sz w:val="22"/>
          <w:szCs w:val="22"/>
        </w:rPr>
        <w:t>(</w:t>
      </w:r>
      <w:r w:rsidRPr="004C4702">
        <w:rPr>
          <w:rFonts w:ascii="Avenir Next" w:hAnsi="Avenir Next" w:cs="Arial"/>
          <w:color w:val="808080" w:themeColor="background1" w:themeShade="80"/>
          <w:sz w:val="22"/>
          <w:szCs w:val="22"/>
        </w:rPr>
        <w:t>§</w:t>
      </w:r>
      <w:r w:rsidR="009F4C6E">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1</w:t>
      </w:r>
      <w:r>
        <w:rPr>
          <w:rFonts w:ascii="Avenir Next" w:hAnsi="Avenir Next" w:cs="Arial"/>
          <w:color w:val="808080" w:themeColor="background1" w:themeShade="80"/>
          <w:sz w:val="22"/>
          <w:szCs w:val="22"/>
        </w:rPr>
        <w:t>5</w:t>
      </w:r>
      <w:proofErr w:type="gramStart"/>
      <w:r>
        <w:rPr>
          <w:rFonts w:ascii="Avenir Next" w:hAnsi="Avenir Next" w:cs="Arial"/>
          <w:color w:val="808080" w:themeColor="background1" w:themeShade="80"/>
          <w:sz w:val="22"/>
          <w:szCs w:val="22"/>
        </w:rPr>
        <w:t>a(</w:t>
      </w:r>
      <w:proofErr w:type="gramEnd"/>
      <w:r>
        <w:rPr>
          <w:rFonts w:ascii="Avenir Next" w:hAnsi="Avenir Next" w:cs="Arial"/>
          <w:color w:val="808080" w:themeColor="background1" w:themeShade="80"/>
          <w:sz w:val="22"/>
          <w:szCs w:val="22"/>
        </w:rPr>
        <w:t xml:space="preserve">1)). </w:t>
      </w:r>
      <w:r w:rsidR="0054416A">
        <w:rPr>
          <w:rFonts w:ascii="Avenir Next" w:hAnsi="Avenir Next" w:cs="Arial"/>
          <w:color w:val="808080" w:themeColor="background1" w:themeShade="80"/>
          <w:sz w:val="22"/>
          <w:szCs w:val="22"/>
        </w:rPr>
        <w:t xml:space="preserve">It is not clear if this timeframe was met, though it is noted that </w:t>
      </w:r>
      <w:r>
        <w:rPr>
          <w:rFonts w:ascii="Avenir Next" w:hAnsi="Avenir Next" w:cs="Arial"/>
          <w:color w:val="808080" w:themeColor="background1" w:themeShade="80"/>
          <w:sz w:val="22"/>
          <w:szCs w:val="22"/>
        </w:rPr>
        <w:t xml:space="preserve">insolvency proceedings were opened on 1 September 2022. </w:t>
      </w:r>
      <w:r w:rsidR="0054416A">
        <w:rPr>
          <w:rFonts w:ascii="Avenir Next" w:hAnsi="Avenir Next" w:cs="Arial"/>
          <w:color w:val="808080" w:themeColor="background1" w:themeShade="80"/>
          <w:sz w:val="22"/>
          <w:szCs w:val="22"/>
        </w:rPr>
        <w:t xml:space="preserve">Should the request be made out of time, </w:t>
      </w:r>
      <w:r>
        <w:rPr>
          <w:rFonts w:ascii="Avenir Next" w:hAnsi="Avenir Next" w:cs="Arial"/>
          <w:color w:val="808080" w:themeColor="background1" w:themeShade="80"/>
          <w:sz w:val="22"/>
          <w:szCs w:val="22"/>
        </w:rPr>
        <w:t>R may be liable to be punished with imprisonment for no more than three years or fined (</w:t>
      </w:r>
      <w:r>
        <w:rPr>
          <w:rFonts w:ascii="Avenir Next" w:hAnsi="Avenir Next" w:cs="Arial"/>
          <w:color w:val="808080" w:themeColor="background1" w:themeShade="80"/>
          <w:sz w:val="22"/>
          <w:szCs w:val="22"/>
        </w:rPr>
        <w:t>(</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w:t>
      </w:r>
      <w:r>
        <w:rPr>
          <w:rFonts w:ascii="Avenir Next" w:hAnsi="Avenir Next" w:cs="Arial"/>
          <w:color w:val="808080" w:themeColor="background1" w:themeShade="80"/>
          <w:sz w:val="22"/>
          <w:szCs w:val="22"/>
        </w:rPr>
        <w:t>5</w:t>
      </w:r>
      <w:proofErr w:type="gramStart"/>
      <w:r>
        <w:rPr>
          <w:rFonts w:ascii="Avenir Next" w:hAnsi="Avenir Next" w:cs="Arial"/>
          <w:color w:val="808080" w:themeColor="background1" w:themeShade="80"/>
          <w:sz w:val="22"/>
          <w:szCs w:val="22"/>
        </w:rPr>
        <w:t>a(</w:t>
      </w:r>
      <w:proofErr w:type="gramEnd"/>
      <w:r>
        <w:rPr>
          <w:rFonts w:ascii="Avenir Next" w:hAnsi="Avenir Next" w:cs="Arial"/>
          <w:color w:val="808080" w:themeColor="background1" w:themeShade="80"/>
          <w:sz w:val="22"/>
          <w:szCs w:val="22"/>
        </w:rPr>
        <w:t>4); 15a(5)).</w:t>
      </w:r>
    </w:p>
    <w:p w14:paraId="41AABCEF" w14:textId="77777777" w:rsidR="001D09E6" w:rsidRDefault="001D09E6" w:rsidP="00B53820">
      <w:pPr>
        <w:jc w:val="both"/>
        <w:rPr>
          <w:rFonts w:ascii="Avenir Next" w:hAnsi="Avenir Next" w:cs="Arial"/>
          <w:color w:val="808080" w:themeColor="background1" w:themeShade="80"/>
          <w:sz w:val="22"/>
          <w:szCs w:val="22"/>
        </w:rPr>
      </w:pPr>
    </w:p>
    <w:p w14:paraId="121B09C4" w14:textId="335A5F99" w:rsidR="001D09E6" w:rsidRDefault="001D09E6" w:rsidP="00B53820">
      <w:pPr>
        <w:jc w:val="both"/>
        <w:rPr>
          <w:rFonts w:ascii="Avenir Next" w:hAnsi="Avenir Next" w:cs="Arial"/>
          <w:color w:val="808080" w:themeColor="background1" w:themeShade="80"/>
          <w:sz w:val="22"/>
          <w:szCs w:val="22"/>
        </w:rPr>
      </w:pPr>
      <w:r>
        <w:rPr>
          <w:rFonts w:ascii="Avenir Next" w:hAnsi="Avenir Next" w:cs="Arial"/>
          <w:i/>
          <w:iCs/>
          <w:color w:val="808080" w:themeColor="background1" w:themeShade="80"/>
          <w:sz w:val="22"/>
          <w:szCs w:val="22"/>
          <w:u w:val="single"/>
        </w:rPr>
        <w:t xml:space="preserve">Whether I </w:t>
      </w:r>
      <w:proofErr w:type="gramStart"/>
      <w:r>
        <w:rPr>
          <w:rFonts w:ascii="Avenir Next" w:hAnsi="Avenir Next" w:cs="Arial"/>
          <w:i/>
          <w:iCs/>
          <w:color w:val="808080" w:themeColor="background1" w:themeShade="80"/>
          <w:sz w:val="22"/>
          <w:szCs w:val="22"/>
          <w:u w:val="single"/>
        </w:rPr>
        <w:t>has</w:t>
      </w:r>
      <w:proofErr w:type="gramEnd"/>
      <w:r>
        <w:rPr>
          <w:rFonts w:ascii="Avenir Next" w:hAnsi="Avenir Next" w:cs="Arial"/>
          <w:i/>
          <w:iCs/>
          <w:color w:val="808080" w:themeColor="background1" w:themeShade="80"/>
          <w:sz w:val="22"/>
          <w:szCs w:val="22"/>
          <w:u w:val="single"/>
        </w:rPr>
        <w:t xml:space="preserve"> a claim against R</w:t>
      </w:r>
    </w:p>
    <w:p w14:paraId="318FE4FA" w14:textId="77777777" w:rsidR="001D09E6" w:rsidRDefault="001D09E6" w:rsidP="00B53820">
      <w:pPr>
        <w:jc w:val="both"/>
        <w:rPr>
          <w:rFonts w:ascii="Avenir Next" w:hAnsi="Avenir Next" w:cs="Arial"/>
          <w:color w:val="808080" w:themeColor="background1" w:themeShade="80"/>
          <w:sz w:val="22"/>
          <w:szCs w:val="22"/>
        </w:rPr>
      </w:pPr>
    </w:p>
    <w:p w14:paraId="33EC0C77" w14:textId="164BB203" w:rsidR="001D09E6" w:rsidRDefault="001D09E6" w:rsidP="00B5382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 </w:t>
      </w:r>
      <w:r w:rsidR="00481FE9">
        <w:rPr>
          <w:rFonts w:ascii="Avenir Next" w:hAnsi="Avenir Next" w:cs="Arial"/>
          <w:color w:val="808080" w:themeColor="background1" w:themeShade="80"/>
          <w:sz w:val="22"/>
          <w:szCs w:val="22"/>
        </w:rPr>
        <w:t xml:space="preserve">is prohibited under </w:t>
      </w:r>
      <w:r w:rsidR="00481FE9" w:rsidRPr="004C4702">
        <w:rPr>
          <w:rFonts w:ascii="Avenir Next" w:hAnsi="Avenir Next" w:cs="Arial"/>
          <w:color w:val="808080" w:themeColor="background1" w:themeShade="80"/>
          <w:sz w:val="22"/>
          <w:szCs w:val="22"/>
        </w:rPr>
        <w:t>§</w:t>
      </w:r>
      <w:r w:rsidR="00481FE9">
        <w:rPr>
          <w:rFonts w:ascii="Avenir Next" w:hAnsi="Avenir Next" w:cs="Arial"/>
          <w:color w:val="808080" w:themeColor="background1" w:themeShade="80"/>
          <w:sz w:val="22"/>
          <w:szCs w:val="22"/>
        </w:rPr>
        <w:t xml:space="preserve"> 1</w:t>
      </w:r>
      <w:r w:rsidR="00481FE9">
        <w:rPr>
          <w:rFonts w:ascii="Avenir Next" w:hAnsi="Avenir Next" w:cs="Arial"/>
          <w:color w:val="808080" w:themeColor="background1" w:themeShade="80"/>
          <w:sz w:val="22"/>
          <w:szCs w:val="22"/>
        </w:rPr>
        <w:t>5</w:t>
      </w:r>
      <w:proofErr w:type="gramStart"/>
      <w:r w:rsidR="00481FE9">
        <w:rPr>
          <w:rFonts w:ascii="Avenir Next" w:hAnsi="Avenir Next" w:cs="Arial"/>
          <w:color w:val="808080" w:themeColor="background1" w:themeShade="80"/>
          <w:sz w:val="22"/>
          <w:szCs w:val="22"/>
        </w:rPr>
        <w:t>b(</w:t>
      </w:r>
      <w:proofErr w:type="gramEnd"/>
      <w:r w:rsidR="00481FE9">
        <w:rPr>
          <w:rFonts w:ascii="Avenir Next" w:hAnsi="Avenir Next" w:cs="Arial"/>
          <w:color w:val="808080" w:themeColor="background1" w:themeShade="80"/>
          <w:sz w:val="22"/>
          <w:szCs w:val="22"/>
        </w:rPr>
        <w:t>1), upon the commencement of insolvency, to make any payments on D’s behalf</w:t>
      </w:r>
      <w:r w:rsidR="00A24D04">
        <w:rPr>
          <w:rFonts w:ascii="Avenir Next" w:hAnsi="Avenir Next" w:cs="Arial"/>
          <w:color w:val="808080" w:themeColor="background1" w:themeShade="80"/>
          <w:sz w:val="22"/>
          <w:szCs w:val="22"/>
        </w:rPr>
        <w:t xml:space="preserve">. The debt undertaken of EUR 16000 in </w:t>
      </w:r>
      <w:proofErr w:type="spellStart"/>
      <w:r w:rsidR="00A24D04">
        <w:rPr>
          <w:rFonts w:ascii="Avenir Next" w:hAnsi="Avenir Next" w:cs="Arial"/>
          <w:color w:val="808080" w:themeColor="background1" w:themeShade="80"/>
          <w:sz w:val="22"/>
          <w:szCs w:val="22"/>
        </w:rPr>
        <w:t>favour</w:t>
      </w:r>
      <w:proofErr w:type="spellEnd"/>
      <w:r w:rsidR="00A24D04">
        <w:rPr>
          <w:rFonts w:ascii="Avenir Next" w:hAnsi="Avenir Next" w:cs="Arial"/>
          <w:color w:val="808080" w:themeColor="background1" w:themeShade="80"/>
          <w:sz w:val="22"/>
          <w:szCs w:val="22"/>
        </w:rPr>
        <w:t xml:space="preserve"> of S and the payment of EUR 10,000 to B may thus be subject to scrutiny</w:t>
      </w:r>
      <w:r w:rsidR="009F4C6E">
        <w:rPr>
          <w:rFonts w:ascii="Avenir Next" w:hAnsi="Avenir Next" w:cs="Arial"/>
          <w:color w:val="808080" w:themeColor="background1" w:themeShade="80"/>
          <w:sz w:val="22"/>
          <w:szCs w:val="22"/>
        </w:rPr>
        <w:t xml:space="preserve"> (assuming that the loan to B is owed by D to B, which fact is not entirely clear)</w:t>
      </w:r>
      <w:r w:rsidR="00A24D04">
        <w:rPr>
          <w:rFonts w:ascii="Avenir Next" w:hAnsi="Avenir Next" w:cs="Arial"/>
          <w:color w:val="808080" w:themeColor="background1" w:themeShade="80"/>
          <w:sz w:val="22"/>
          <w:szCs w:val="22"/>
        </w:rPr>
        <w:t xml:space="preserve">. </w:t>
      </w:r>
      <w:r w:rsidR="00481FE9">
        <w:rPr>
          <w:rFonts w:ascii="Avenir Next" w:hAnsi="Avenir Next" w:cs="Arial"/>
          <w:color w:val="808080" w:themeColor="background1" w:themeShade="80"/>
          <w:sz w:val="22"/>
          <w:szCs w:val="22"/>
        </w:rPr>
        <w:t>Notably,</w:t>
      </w:r>
      <w:r w:rsidR="00A24D04">
        <w:rPr>
          <w:rFonts w:ascii="Avenir Next" w:hAnsi="Avenir Next" w:cs="Arial"/>
          <w:color w:val="808080" w:themeColor="background1" w:themeShade="80"/>
          <w:sz w:val="22"/>
          <w:szCs w:val="22"/>
        </w:rPr>
        <w:t xml:space="preserve"> however,</w:t>
      </w:r>
      <w:r w:rsidR="00481FE9">
        <w:rPr>
          <w:rFonts w:ascii="Avenir Next" w:hAnsi="Avenir Next" w:cs="Arial"/>
          <w:color w:val="808080" w:themeColor="background1" w:themeShade="80"/>
          <w:sz w:val="22"/>
          <w:szCs w:val="22"/>
        </w:rPr>
        <w:t xml:space="preserve"> th</w:t>
      </w:r>
      <w:r w:rsidR="00A24D04">
        <w:rPr>
          <w:rFonts w:ascii="Avenir Next" w:hAnsi="Avenir Next" w:cs="Arial"/>
          <w:color w:val="808080" w:themeColor="background1" w:themeShade="80"/>
          <w:sz w:val="22"/>
          <w:szCs w:val="22"/>
        </w:rPr>
        <w:t>e</w:t>
      </w:r>
      <w:r w:rsidR="00481FE9">
        <w:rPr>
          <w:rFonts w:ascii="Avenir Next" w:hAnsi="Avenir Next" w:cs="Arial"/>
          <w:color w:val="808080" w:themeColor="background1" w:themeShade="80"/>
          <w:sz w:val="22"/>
          <w:szCs w:val="22"/>
        </w:rPr>
        <w:t xml:space="preserve"> </w:t>
      </w:r>
      <w:r w:rsidR="00A24D04" w:rsidRPr="004C4702">
        <w:rPr>
          <w:rFonts w:ascii="Avenir Next" w:hAnsi="Avenir Next" w:cs="Arial"/>
          <w:color w:val="808080" w:themeColor="background1" w:themeShade="80"/>
          <w:sz w:val="22"/>
          <w:szCs w:val="22"/>
        </w:rPr>
        <w:t>§</w:t>
      </w:r>
      <w:r w:rsidR="00A24D04">
        <w:rPr>
          <w:rFonts w:ascii="Avenir Next" w:hAnsi="Avenir Next" w:cs="Arial"/>
          <w:color w:val="808080" w:themeColor="background1" w:themeShade="80"/>
          <w:sz w:val="22"/>
          <w:szCs w:val="22"/>
        </w:rPr>
        <w:t xml:space="preserve"> 15</w:t>
      </w:r>
      <w:proofErr w:type="gramStart"/>
      <w:r w:rsidR="00A24D04">
        <w:rPr>
          <w:rFonts w:ascii="Avenir Next" w:hAnsi="Avenir Next" w:cs="Arial"/>
          <w:color w:val="808080" w:themeColor="background1" w:themeShade="80"/>
          <w:sz w:val="22"/>
          <w:szCs w:val="22"/>
        </w:rPr>
        <w:t>b(</w:t>
      </w:r>
      <w:proofErr w:type="gramEnd"/>
      <w:r w:rsidR="00A24D04">
        <w:rPr>
          <w:rFonts w:ascii="Avenir Next" w:hAnsi="Avenir Next" w:cs="Arial"/>
          <w:color w:val="808080" w:themeColor="background1" w:themeShade="80"/>
          <w:sz w:val="22"/>
          <w:szCs w:val="22"/>
        </w:rPr>
        <w:t xml:space="preserve">1) </w:t>
      </w:r>
      <w:r w:rsidR="00481FE9">
        <w:rPr>
          <w:rFonts w:ascii="Avenir Next" w:hAnsi="Avenir Next" w:cs="Arial"/>
          <w:color w:val="808080" w:themeColor="background1" w:themeShade="80"/>
          <w:sz w:val="22"/>
          <w:szCs w:val="22"/>
        </w:rPr>
        <w:t xml:space="preserve">prohibition </w:t>
      </w:r>
      <w:r w:rsidR="00481FE9" w:rsidRPr="00481FE9">
        <w:rPr>
          <w:rFonts w:ascii="Avenir Next" w:hAnsi="Avenir Next" w:cs="Arial"/>
          <w:color w:val="808080" w:themeColor="background1" w:themeShade="80"/>
          <w:sz w:val="22"/>
          <w:szCs w:val="22"/>
        </w:rPr>
        <w:t xml:space="preserve">does not apply to payments which are </w:t>
      </w:r>
      <w:r w:rsidR="00481FE9">
        <w:rPr>
          <w:rFonts w:ascii="Avenir Next" w:hAnsi="Avenir Next" w:cs="Arial"/>
          <w:color w:val="808080" w:themeColor="background1" w:themeShade="80"/>
          <w:sz w:val="22"/>
          <w:szCs w:val="22"/>
        </w:rPr>
        <w:t>“</w:t>
      </w:r>
      <w:r w:rsidR="00481FE9" w:rsidRPr="00481FE9">
        <w:rPr>
          <w:rFonts w:ascii="Avenir Next" w:hAnsi="Avenir Next" w:cs="Arial"/>
          <w:color w:val="808080" w:themeColor="background1" w:themeShade="80"/>
          <w:sz w:val="22"/>
          <w:szCs w:val="22"/>
        </w:rPr>
        <w:t>consistent with the due care of a prudent and conscientious manager</w:t>
      </w:r>
      <w:r w:rsidR="00481FE9">
        <w:rPr>
          <w:rFonts w:ascii="Avenir Next" w:hAnsi="Avenir Next" w:cs="Arial"/>
          <w:color w:val="808080" w:themeColor="background1" w:themeShade="80"/>
          <w:sz w:val="22"/>
          <w:szCs w:val="22"/>
        </w:rPr>
        <w:t xml:space="preserve">”, and it would </w:t>
      </w:r>
      <w:r w:rsidR="00632972">
        <w:rPr>
          <w:rFonts w:ascii="Avenir Next" w:hAnsi="Avenir Next" w:cs="Arial"/>
          <w:color w:val="808080" w:themeColor="background1" w:themeShade="80"/>
          <w:sz w:val="22"/>
          <w:szCs w:val="22"/>
        </w:rPr>
        <w:t xml:space="preserve">be </w:t>
      </w:r>
      <w:r w:rsidR="00481FE9">
        <w:rPr>
          <w:rFonts w:ascii="Avenir Next" w:hAnsi="Avenir Next" w:cs="Arial"/>
          <w:color w:val="808080" w:themeColor="background1" w:themeShade="80"/>
          <w:sz w:val="22"/>
          <w:szCs w:val="22"/>
        </w:rPr>
        <w:t>on R to show that the payments he had made after 10 June 2022 were congruent with such care</w:t>
      </w:r>
      <w:r w:rsidR="0054416A">
        <w:rPr>
          <w:rFonts w:ascii="Avenir Next" w:hAnsi="Avenir Next" w:cs="Arial"/>
          <w:color w:val="808080" w:themeColor="background1" w:themeShade="80"/>
          <w:sz w:val="22"/>
          <w:szCs w:val="22"/>
        </w:rPr>
        <w:t xml:space="preserve"> – one such instance would be where the payments were made in the ordinary course of business and to maintain business operations (</w:t>
      </w:r>
      <w:r w:rsidR="0054416A" w:rsidRPr="004C4702">
        <w:rPr>
          <w:rFonts w:ascii="Avenir Next" w:hAnsi="Avenir Next" w:cs="Arial"/>
          <w:color w:val="808080" w:themeColor="background1" w:themeShade="80"/>
          <w:sz w:val="22"/>
          <w:szCs w:val="22"/>
        </w:rPr>
        <w:t>§</w:t>
      </w:r>
      <w:r w:rsidR="0054416A">
        <w:rPr>
          <w:rFonts w:ascii="Avenir Next" w:hAnsi="Avenir Next" w:cs="Arial"/>
          <w:color w:val="808080" w:themeColor="background1" w:themeShade="80"/>
          <w:sz w:val="22"/>
          <w:szCs w:val="22"/>
        </w:rPr>
        <w:t xml:space="preserve"> 15b(</w:t>
      </w:r>
      <w:r w:rsidR="0054416A">
        <w:rPr>
          <w:rFonts w:ascii="Avenir Next" w:hAnsi="Avenir Next" w:cs="Arial"/>
          <w:color w:val="808080" w:themeColor="background1" w:themeShade="80"/>
          <w:sz w:val="22"/>
          <w:szCs w:val="22"/>
        </w:rPr>
        <w:t>2</w:t>
      </w:r>
      <w:r w:rsidR="0054416A">
        <w:rPr>
          <w:rFonts w:ascii="Avenir Next" w:hAnsi="Avenir Next" w:cs="Arial"/>
          <w:color w:val="808080" w:themeColor="background1" w:themeShade="80"/>
          <w:sz w:val="22"/>
          <w:szCs w:val="22"/>
        </w:rPr>
        <w:t>)</w:t>
      </w:r>
      <w:r w:rsidR="0054416A">
        <w:rPr>
          <w:rFonts w:ascii="Avenir Next" w:hAnsi="Avenir Next" w:cs="Arial"/>
          <w:color w:val="808080" w:themeColor="background1" w:themeShade="80"/>
          <w:sz w:val="22"/>
          <w:szCs w:val="22"/>
        </w:rPr>
        <w:t>).</w:t>
      </w:r>
      <w:r w:rsidR="00632972">
        <w:rPr>
          <w:rFonts w:ascii="Avenir Next" w:hAnsi="Avenir Next" w:cs="Arial"/>
          <w:color w:val="808080" w:themeColor="background1" w:themeShade="80"/>
          <w:sz w:val="22"/>
          <w:szCs w:val="22"/>
        </w:rPr>
        <w:t xml:space="preserve"> Payments made after the time period to file a request for insolvency proceedings are “</w:t>
      </w:r>
      <w:r w:rsidR="00632972" w:rsidRPr="00632972">
        <w:rPr>
          <w:rFonts w:ascii="Avenir Next" w:hAnsi="Avenir Next" w:cs="Arial"/>
          <w:color w:val="808080" w:themeColor="background1" w:themeShade="80"/>
          <w:sz w:val="22"/>
          <w:szCs w:val="22"/>
        </w:rPr>
        <w:t>generally not consistent with the due care of a prudent and conscientious manager</w:t>
      </w:r>
      <w:r w:rsidR="00632972">
        <w:rPr>
          <w:rFonts w:ascii="Avenir Next" w:hAnsi="Avenir Next" w:cs="Arial"/>
          <w:color w:val="808080" w:themeColor="background1" w:themeShade="80"/>
          <w:sz w:val="22"/>
          <w:szCs w:val="22"/>
        </w:rPr>
        <w:t>” (</w:t>
      </w:r>
      <w:r w:rsidR="00632972" w:rsidRPr="004C4702">
        <w:rPr>
          <w:rFonts w:ascii="Avenir Next" w:hAnsi="Avenir Next" w:cs="Arial"/>
          <w:color w:val="808080" w:themeColor="background1" w:themeShade="80"/>
          <w:sz w:val="22"/>
          <w:szCs w:val="22"/>
        </w:rPr>
        <w:t>§</w:t>
      </w:r>
      <w:r w:rsidR="00632972">
        <w:rPr>
          <w:rFonts w:ascii="Avenir Next" w:hAnsi="Avenir Next" w:cs="Arial"/>
          <w:color w:val="808080" w:themeColor="background1" w:themeShade="80"/>
          <w:sz w:val="22"/>
          <w:szCs w:val="22"/>
        </w:rPr>
        <w:t xml:space="preserve"> 15</w:t>
      </w:r>
      <w:proofErr w:type="gramStart"/>
      <w:r w:rsidR="00632972">
        <w:rPr>
          <w:rFonts w:ascii="Avenir Next" w:hAnsi="Avenir Next" w:cs="Arial"/>
          <w:color w:val="808080" w:themeColor="background1" w:themeShade="80"/>
          <w:sz w:val="22"/>
          <w:szCs w:val="22"/>
        </w:rPr>
        <w:t>b(</w:t>
      </w:r>
      <w:proofErr w:type="gramEnd"/>
      <w:r w:rsidR="00632972">
        <w:rPr>
          <w:rFonts w:ascii="Avenir Next" w:hAnsi="Avenir Next" w:cs="Arial"/>
          <w:color w:val="808080" w:themeColor="background1" w:themeShade="80"/>
          <w:sz w:val="22"/>
          <w:szCs w:val="22"/>
        </w:rPr>
        <w:t>3</w:t>
      </w:r>
      <w:r w:rsidR="00632972">
        <w:rPr>
          <w:rFonts w:ascii="Avenir Next" w:hAnsi="Avenir Next" w:cs="Arial"/>
          <w:color w:val="808080" w:themeColor="background1" w:themeShade="80"/>
          <w:sz w:val="22"/>
          <w:szCs w:val="22"/>
        </w:rPr>
        <w:t>)</w:t>
      </w:r>
      <w:r w:rsidR="00632972">
        <w:rPr>
          <w:rFonts w:ascii="Avenir Next" w:hAnsi="Avenir Next" w:cs="Arial"/>
          <w:color w:val="808080" w:themeColor="background1" w:themeShade="80"/>
          <w:sz w:val="22"/>
          <w:szCs w:val="22"/>
        </w:rPr>
        <w:t>)</w:t>
      </w:r>
      <w:r w:rsidR="009B20E7">
        <w:rPr>
          <w:rFonts w:ascii="Avenir Next" w:hAnsi="Avenir Next" w:cs="Arial"/>
          <w:color w:val="808080" w:themeColor="background1" w:themeShade="80"/>
          <w:sz w:val="22"/>
          <w:szCs w:val="22"/>
        </w:rPr>
        <w:t>.</w:t>
      </w:r>
    </w:p>
    <w:p w14:paraId="1EB8DEF8" w14:textId="77777777" w:rsidR="009B20E7" w:rsidRDefault="009B20E7" w:rsidP="00B53820">
      <w:pPr>
        <w:jc w:val="both"/>
        <w:rPr>
          <w:rFonts w:ascii="Avenir Next" w:hAnsi="Avenir Next" w:cs="Arial"/>
          <w:color w:val="808080" w:themeColor="background1" w:themeShade="80"/>
          <w:sz w:val="22"/>
          <w:szCs w:val="22"/>
        </w:rPr>
      </w:pPr>
    </w:p>
    <w:p w14:paraId="1D7832CC" w14:textId="4A809CE7" w:rsidR="00632972" w:rsidRDefault="009B20E7" w:rsidP="00B5382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Those in D obliged to file a request (such as R) are obliged to refund any payments made in contravention of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15</w:t>
      </w:r>
      <w:proofErr w:type="gramStart"/>
      <w:r>
        <w:rPr>
          <w:rFonts w:ascii="Avenir Next" w:hAnsi="Avenir Next" w:cs="Arial"/>
          <w:color w:val="808080" w:themeColor="background1" w:themeShade="80"/>
          <w:sz w:val="22"/>
          <w:szCs w:val="22"/>
        </w:rPr>
        <w:t>b(</w:t>
      </w:r>
      <w:proofErr w:type="gramEnd"/>
      <w:r>
        <w:rPr>
          <w:rFonts w:ascii="Avenir Next" w:hAnsi="Avenir Next" w:cs="Arial"/>
          <w:color w:val="808080" w:themeColor="background1" w:themeShade="80"/>
          <w:sz w:val="22"/>
          <w:szCs w:val="22"/>
        </w:rPr>
        <w:t>1)</w:t>
      </w:r>
      <w:r>
        <w:rPr>
          <w:rFonts w:ascii="Avenir Next" w:hAnsi="Avenir Next" w:cs="Arial"/>
          <w:color w:val="808080" w:themeColor="background1" w:themeShade="80"/>
          <w:sz w:val="22"/>
          <w:szCs w:val="22"/>
        </w:rPr>
        <w:t>.</w:t>
      </w:r>
      <w:r w:rsidR="009F4C6E">
        <w:rPr>
          <w:rFonts w:ascii="Avenir Next" w:hAnsi="Avenir Next" w:cs="Arial"/>
          <w:color w:val="808080" w:themeColor="background1" w:themeShade="80"/>
          <w:sz w:val="22"/>
          <w:szCs w:val="22"/>
        </w:rPr>
        <w:t xml:space="preserve"> In relation to the payment to B, it should be noted that w</w:t>
      </w:r>
      <w:r w:rsidR="009F4C6E" w:rsidRPr="009F4C6E">
        <w:rPr>
          <w:rFonts w:ascii="Avenir Next" w:hAnsi="Avenir Next" w:cs="Arial"/>
          <w:color w:val="808080" w:themeColor="background1" w:themeShade="80"/>
          <w:sz w:val="22"/>
          <w:szCs w:val="22"/>
        </w:rPr>
        <w:t xml:space="preserve">here the refund or the compensation is necessary to satisfy the </w:t>
      </w:r>
      <w:r w:rsidR="009F4C6E">
        <w:rPr>
          <w:rFonts w:ascii="Avenir Next" w:hAnsi="Avenir Next" w:cs="Arial"/>
          <w:color w:val="808080" w:themeColor="background1" w:themeShade="80"/>
          <w:sz w:val="22"/>
          <w:szCs w:val="22"/>
        </w:rPr>
        <w:t>subject-</w:t>
      </w:r>
      <w:r w:rsidR="009F4C6E" w:rsidRPr="009F4C6E">
        <w:rPr>
          <w:rFonts w:ascii="Avenir Next" w:hAnsi="Avenir Next" w:cs="Arial"/>
          <w:color w:val="808080" w:themeColor="background1" w:themeShade="80"/>
          <w:sz w:val="22"/>
          <w:szCs w:val="22"/>
        </w:rPr>
        <w:t xml:space="preserve">legal entity’s creditors, the obligation is not ruled out on account of the fact that payment was made on the basis of a decision taken by one of the legal entity’s bodies. </w:t>
      </w:r>
      <w:r w:rsidR="009F4C6E">
        <w:rPr>
          <w:rFonts w:ascii="Avenir Next" w:hAnsi="Avenir Next" w:cs="Arial"/>
          <w:color w:val="808080" w:themeColor="background1" w:themeShade="80"/>
          <w:sz w:val="22"/>
          <w:szCs w:val="22"/>
        </w:rPr>
        <w:t>On the present facts, I’s alleged claim against R for the EUR 10,000 paid to B is likely to be valid</w:t>
      </w:r>
      <w:r w:rsidR="00274B3C">
        <w:rPr>
          <w:rFonts w:ascii="Avenir Next" w:hAnsi="Avenir Next" w:cs="Arial"/>
          <w:color w:val="808080" w:themeColor="background1" w:themeShade="80"/>
          <w:sz w:val="22"/>
          <w:szCs w:val="22"/>
        </w:rPr>
        <w:t xml:space="preserve"> given that there are no facts to suggest that this payment was consistent with the notion of a prudent and conscientious manager; in fact, these loans were “long overdue” and were unlikely to be made as part of D’s ordinary business.</w:t>
      </w:r>
      <w:r w:rsidR="00FE773F">
        <w:rPr>
          <w:rFonts w:ascii="Avenir Next" w:hAnsi="Avenir Next" w:cs="Arial"/>
          <w:color w:val="808080" w:themeColor="background1" w:themeShade="80"/>
          <w:sz w:val="22"/>
          <w:szCs w:val="22"/>
        </w:rPr>
        <w:t xml:space="preserve"> </w:t>
      </w:r>
      <w:proofErr w:type="gramStart"/>
      <w:r w:rsidR="009F4C6E">
        <w:rPr>
          <w:rFonts w:ascii="Avenir Next" w:hAnsi="Avenir Next" w:cs="Arial"/>
          <w:color w:val="808080" w:themeColor="background1" w:themeShade="80"/>
          <w:sz w:val="22"/>
          <w:szCs w:val="22"/>
        </w:rPr>
        <w:t>The</w:t>
      </w:r>
      <w:proofErr w:type="gramEnd"/>
      <w:r w:rsidR="009F4C6E">
        <w:rPr>
          <w:rFonts w:ascii="Avenir Next" w:hAnsi="Avenir Next" w:cs="Arial"/>
          <w:color w:val="808080" w:themeColor="background1" w:themeShade="80"/>
          <w:sz w:val="22"/>
          <w:szCs w:val="22"/>
        </w:rPr>
        <w:t xml:space="preserve"> period of limitations for a claim under </w:t>
      </w:r>
      <w:r w:rsidR="009F4C6E" w:rsidRPr="004C4702">
        <w:rPr>
          <w:rFonts w:ascii="Avenir Next" w:hAnsi="Avenir Next" w:cs="Arial"/>
          <w:color w:val="808080" w:themeColor="background1" w:themeShade="80"/>
          <w:sz w:val="22"/>
          <w:szCs w:val="22"/>
        </w:rPr>
        <w:t>§</w:t>
      </w:r>
      <w:r w:rsidR="009F4C6E">
        <w:rPr>
          <w:rFonts w:ascii="Avenir Next" w:hAnsi="Avenir Next" w:cs="Arial"/>
          <w:color w:val="808080" w:themeColor="background1" w:themeShade="80"/>
          <w:sz w:val="22"/>
          <w:szCs w:val="22"/>
        </w:rPr>
        <w:t xml:space="preserve"> 15b(1)</w:t>
      </w:r>
      <w:r w:rsidR="009F4C6E">
        <w:rPr>
          <w:rFonts w:ascii="Avenir Next" w:hAnsi="Avenir Next" w:cs="Arial"/>
          <w:color w:val="808080" w:themeColor="background1" w:themeShade="80"/>
          <w:sz w:val="22"/>
          <w:szCs w:val="22"/>
        </w:rPr>
        <w:t xml:space="preserve"> is five years (unless D is listed – the period of limitation would be 10 years). </w:t>
      </w:r>
    </w:p>
    <w:p w14:paraId="378E1449" w14:textId="77777777" w:rsidR="00274B3C" w:rsidRDefault="00274B3C" w:rsidP="00B53820">
      <w:pPr>
        <w:jc w:val="both"/>
        <w:rPr>
          <w:rFonts w:ascii="Avenir Next" w:hAnsi="Avenir Next" w:cs="Arial"/>
          <w:color w:val="808080" w:themeColor="background1" w:themeShade="80"/>
          <w:sz w:val="22"/>
          <w:szCs w:val="22"/>
        </w:rPr>
      </w:pPr>
    </w:p>
    <w:p w14:paraId="018B9896" w14:textId="73DD0D16" w:rsidR="00274B3C" w:rsidRDefault="00274B3C" w:rsidP="00274B3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Another means which </w:t>
      </w:r>
      <w:r w:rsidR="00FE773F">
        <w:rPr>
          <w:rFonts w:ascii="Avenir Next" w:hAnsi="Avenir Next" w:cs="Arial"/>
          <w:color w:val="808080" w:themeColor="background1" w:themeShade="80"/>
          <w:sz w:val="22"/>
          <w:szCs w:val="22"/>
        </w:rPr>
        <w:t xml:space="preserve">the Insolvency Administrator </w:t>
      </w:r>
      <w:r>
        <w:rPr>
          <w:rFonts w:ascii="Avenir Next" w:hAnsi="Avenir Next" w:cs="Arial"/>
          <w:color w:val="808080" w:themeColor="background1" w:themeShade="80"/>
          <w:sz w:val="22"/>
          <w:szCs w:val="22"/>
        </w:rPr>
        <w:t xml:space="preserve">could explore is to contest the payment to B via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130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the ‘congruent coverage’ ground. Here, </w:t>
      </w:r>
      <w:r>
        <w:rPr>
          <w:rFonts w:ascii="Avenir Next" w:hAnsi="Avenir Next" w:cs="Arial"/>
          <w:color w:val="808080" w:themeColor="background1" w:themeShade="80"/>
          <w:sz w:val="22"/>
          <w:szCs w:val="22"/>
          <w:lang w:val="en-SG"/>
        </w:rPr>
        <w:t>a</w:t>
      </w:r>
      <w:r w:rsidRPr="00274B3C">
        <w:rPr>
          <w:rFonts w:ascii="Avenir Next" w:hAnsi="Avenir Next" w:cs="Arial"/>
          <w:color w:val="808080" w:themeColor="background1" w:themeShade="80"/>
          <w:sz w:val="22"/>
          <w:szCs w:val="22"/>
          <w:lang w:val="en-SG"/>
        </w:rPr>
        <w:t xml:space="preserve"> transaction granting or facilitating an insolvency creditor a security or satisfaction may be conteste</w:t>
      </w:r>
      <w:bookmarkStart w:id="6" w:name="p0628"/>
      <w:bookmarkEnd w:id="6"/>
      <w:r>
        <w:rPr>
          <w:rFonts w:ascii="Avenir Next" w:hAnsi="Avenir Next" w:cs="Arial"/>
          <w:color w:val="808080" w:themeColor="background1" w:themeShade="80"/>
          <w:sz w:val="22"/>
          <w:szCs w:val="22"/>
          <w:lang w:val="en-SG"/>
        </w:rPr>
        <w:t>d on either of these two grounds: (1)</w:t>
      </w:r>
      <w:r w:rsidRPr="00274B3C">
        <w:rPr>
          <w:rFonts w:ascii="Avenir Next" w:hAnsi="Avenir Next" w:cs="Arial"/>
          <w:color w:val="808080" w:themeColor="background1" w:themeShade="80"/>
          <w:sz w:val="22"/>
          <w:szCs w:val="22"/>
          <w:lang w:val="en-SG"/>
        </w:rPr>
        <w:t> if it was made during the last three months prior to the request to open insolvency proceedings, if the debtor was illiquid on the date of the transaction, and if the creditor was aware of the insolvency on this date</w:t>
      </w:r>
      <w:r>
        <w:rPr>
          <w:rFonts w:ascii="Avenir Next" w:hAnsi="Avenir Next" w:cs="Arial"/>
          <w:color w:val="808080" w:themeColor="background1" w:themeShade="80"/>
          <w:sz w:val="22"/>
          <w:szCs w:val="22"/>
          <w:lang w:val="en-SG"/>
        </w:rPr>
        <w:t>;</w:t>
      </w:r>
      <w:r w:rsidRPr="00274B3C">
        <w:rPr>
          <w:rFonts w:ascii="Avenir Next" w:hAnsi="Avenir Next" w:cs="Arial"/>
          <w:color w:val="808080" w:themeColor="background1" w:themeShade="80"/>
          <w:sz w:val="22"/>
          <w:szCs w:val="22"/>
          <w:lang w:val="en-SG"/>
        </w:rPr>
        <w:t xml:space="preserve"> or</w:t>
      </w:r>
      <w:bookmarkStart w:id="7" w:name="p0629"/>
      <w:bookmarkEnd w:id="7"/>
      <w:r>
        <w:rPr>
          <w:rFonts w:ascii="Avenir Next" w:hAnsi="Avenir Next" w:cs="Arial"/>
          <w:color w:val="808080" w:themeColor="background1" w:themeShade="80"/>
          <w:sz w:val="22"/>
          <w:szCs w:val="22"/>
          <w:lang w:val="en-SG"/>
        </w:rPr>
        <w:t xml:space="preserve"> (2) </w:t>
      </w:r>
      <w:r w:rsidRPr="00274B3C">
        <w:rPr>
          <w:rFonts w:ascii="Avenir Next" w:hAnsi="Avenir Next" w:cs="Arial"/>
          <w:color w:val="808080" w:themeColor="background1" w:themeShade="80"/>
          <w:sz w:val="22"/>
          <w:szCs w:val="22"/>
          <w:lang w:val="en-SG"/>
        </w:rPr>
        <w:t>if it was made after the request to open insolvency proceedings, and if the creditor was aware of the debtor’s insolvency on the date of the transaction, or of the request to open insolvency proceedings</w:t>
      </w:r>
      <w:r>
        <w:rPr>
          <w:rFonts w:ascii="Avenir Next" w:hAnsi="Avenir Next" w:cs="Arial"/>
          <w:color w:val="808080" w:themeColor="background1" w:themeShade="80"/>
          <w:sz w:val="22"/>
          <w:szCs w:val="22"/>
          <w:lang w:val="en-SG"/>
        </w:rPr>
        <w:t xml:space="preserve"> (note here </w:t>
      </w:r>
      <w:r>
        <w:rPr>
          <w:rFonts w:ascii="Avenir Next" w:hAnsi="Avenir Next" w:cs="Arial"/>
          <w:color w:val="808080" w:themeColor="background1" w:themeShade="80"/>
          <w:sz w:val="22"/>
          <w:szCs w:val="22"/>
          <w:lang w:val="en-SG"/>
        </w:rPr>
        <w:lastRenderedPageBreak/>
        <w:t xml:space="preserve">also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130</w:t>
      </w:r>
      <w:r>
        <w:rPr>
          <w:rFonts w:ascii="Avenir Next" w:hAnsi="Avenir Next" w:cs="Arial"/>
          <w:color w:val="808080" w:themeColor="background1" w:themeShade="80"/>
          <w:sz w:val="22"/>
          <w:szCs w:val="22"/>
        </w:rPr>
        <w:t xml:space="preserve">(2)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where</w:t>
      </w:r>
      <w:r>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a</w:t>
      </w:r>
      <w:r w:rsidRPr="00274B3C">
        <w:rPr>
          <w:rFonts w:ascii="Avenir Next" w:hAnsi="Avenir Next" w:cs="Arial"/>
          <w:color w:val="808080" w:themeColor="background1" w:themeShade="80"/>
          <w:sz w:val="22"/>
          <w:szCs w:val="22"/>
        </w:rPr>
        <w:t>wareness of circumstances necessarily indicating insolvency or a request to open insolvency proceedings is considered equivalent to awareness of insolvency or of the request to open insolvency proceedings</w:t>
      </w:r>
      <w:r>
        <w:rPr>
          <w:rFonts w:ascii="Avenir Next" w:hAnsi="Avenir Next" w:cs="Arial"/>
          <w:color w:val="808080" w:themeColor="background1" w:themeShade="80"/>
          <w:sz w:val="22"/>
          <w:szCs w:val="22"/>
          <w:lang w:val="en-SG"/>
        </w:rPr>
        <w:t>)</w:t>
      </w:r>
      <w:r w:rsidRPr="00274B3C">
        <w:rPr>
          <w:rFonts w:ascii="Avenir Next" w:hAnsi="Avenir Next" w:cs="Arial"/>
          <w:color w:val="808080" w:themeColor="background1" w:themeShade="80"/>
          <w:sz w:val="22"/>
          <w:szCs w:val="22"/>
          <w:lang w:val="en-SG"/>
        </w:rPr>
        <w:t>.</w:t>
      </w:r>
      <w:r w:rsidR="00216A9F">
        <w:rPr>
          <w:rFonts w:ascii="Avenir Next" w:hAnsi="Avenir Next" w:cs="Arial"/>
          <w:color w:val="808080" w:themeColor="background1" w:themeShade="80"/>
          <w:sz w:val="22"/>
          <w:szCs w:val="22"/>
          <w:lang w:val="en-SG"/>
        </w:rPr>
        <w:t xml:space="preserve"> The three month timeframe under </w:t>
      </w:r>
      <w:r w:rsidR="00216A9F" w:rsidRPr="004C4702">
        <w:rPr>
          <w:rFonts w:ascii="Avenir Next" w:hAnsi="Avenir Next" w:cs="Arial"/>
          <w:color w:val="808080" w:themeColor="background1" w:themeShade="80"/>
          <w:sz w:val="22"/>
          <w:szCs w:val="22"/>
        </w:rPr>
        <w:t>§</w:t>
      </w:r>
      <w:r w:rsidR="00216A9F">
        <w:rPr>
          <w:rFonts w:ascii="Avenir Next" w:hAnsi="Avenir Next" w:cs="Arial"/>
          <w:color w:val="808080" w:themeColor="background1" w:themeShade="80"/>
          <w:sz w:val="22"/>
          <w:szCs w:val="22"/>
        </w:rPr>
        <w:t xml:space="preserve"> 130</w:t>
      </w:r>
      <w:r w:rsidR="00216A9F">
        <w:rPr>
          <w:rFonts w:ascii="Avenir Next" w:hAnsi="Avenir Next" w:cs="Arial"/>
          <w:color w:val="808080" w:themeColor="background1" w:themeShade="80"/>
          <w:sz w:val="22"/>
          <w:szCs w:val="22"/>
        </w:rPr>
        <w:t xml:space="preserve"> </w:t>
      </w:r>
      <w:proofErr w:type="spellStart"/>
      <w:r w:rsidR="00216A9F">
        <w:rPr>
          <w:rFonts w:ascii="Avenir Next" w:hAnsi="Avenir Next" w:cs="Arial"/>
          <w:color w:val="808080" w:themeColor="background1" w:themeShade="80"/>
          <w:sz w:val="22"/>
          <w:szCs w:val="22"/>
        </w:rPr>
        <w:t>InsO</w:t>
      </w:r>
      <w:proofErr w:type="spellEnd"/>
      <w:r w:rsidR="00216A9F">
        <w:rPr>
          <w:rFonts w:ascii="Avenir Next" w:hAnsi="Avenir Next" w:cs="Arial"/>
          <w:color w:val="808080" w:themeColor="background1" w:themeShade="80"/>
          <w:sz w:val="22"/>
          <w:szCs w:val="22"/>
        </w:rPr>
        <w:t xml:space="preserve"> appears to be met on the present facts; though </w:t>
      </w:r>
      <w:r w:rsidR="00216A9F">
        <w:rPr>
          <w:rFonts w:ascii="Avenir Next" w:hAnsi="Avenir Next" w:cs="Arial"/>
          <w:i/>
          <w:iCs/>
          <w:color w:val="808080" w:themeColor="background1" w:themeShade="80"/>
          <w:sz w:val="22"/>
          <w:szCs w:val="22"/>
        </w:rPr>
        <w:t>when</w:t>
      </w:r>
      <w:r w:rsidR="00216A9F">
        <w:rPr>
          <w:rFonts w:ascii="Avenir Next" w:hAnsi="Avenir Next" w:cs="Arial"/>
          <w:color w:val="808080" w:themeColor="background1" w:themeShade="80"/>
          <w:sz w:val="22"/>
          <w:szCs w:val="22"/>
        </w:rPr>
        <w:t xml:space="preserve"> the transaction occurs is ultimately </w:t>
      </w:r>
      <w:r w:rsidR="00555F27">
        <w:rPr>
          <w:rFonts w:ascii="Avenir Next" w:hAnsi="Avenir Next" w:cs="Arial"/>
          <w:color w:val="808080" w:themeColor="background1" w:themeShade="80"/>
          <w:sz w:val="22"/>
          <w:szCs w:val="22"/>
        </w:rPr>
        <w:t>defined</w:t>
      </w:r>
      <w:r w:rsidR="00216A9F">
        <w:rPr>
          <w:rFonts w:ascii="Avenir Next" w:hAnsi="Avenir Next" w:cs="Arial"/>
          <w:color w:val="808080" w:themeColor="background1" w:themeShade="80"/>
          <w:sz w:val="22"/>
          <w:szCs w:val="22"/>
        </w:rPr>
        <w:t xml:space="preserve"> by </w:t>
      </w:r>
      <w:r w:rsidR="00216A9F" w:rsidRPr="004C4702">
        <w:rPr>
          <w:rFonts w:ascii="Avenir Next" w:hAnsi="Avenir Next" w:cs="Arial"/>
          <w:color w:val="808080" w:themeColor="background1" w:themeShade="80"/>
          <w:sz w:val="22"/>
          <w:szCs w:val="22"/>
        </w:rPr>
        <w:t>§</w:t>
      </w:r>
      <w:r w:rsidR="00216A9F">
        <w:rPr>
          <w:rFonts w:ascii="Avenir Next" w:hAnsi="Avenir Next" w:cs="Arial"/>
          <w:color w:val="808080" w:themeColor="background1" w:themeShade="80"/>
          <w:sz w:val="22"/>
          <w:szCs w:val="22"/>
        </w:rPr>
        <w:t xml:space="preserve"> 1</w:t>
      </w:r>
      <w:r w:rsidR="00216A9F">
        <w:rPr>
          <w:rFonts w:ascii="Avenir Next" w:hAnsi="Avenir Next" w:cs="Arial"/>
          <w:color w:val="808080" w:themeColor="background1" w:themeShade="80"/>
          <w:sz w:val="22"/>
          <w:szCs w:val="22"/>
        </w:rPr>
        <w:t>4</w:t>
      </w:r>
      <w:r w:rsidR="00216A9F">
        <w:rPr>
          <w:rFonts w:ascii="Avenir Next" w:hAnsi="Avenir Next" w:cs="Arial"/>
          <w:color w:val="808080" w:themeColor="background1" w:themeShade="80"/>
          <w:sz w:val="22"/>
          <w:szCs w:val="22"/>
        </w:rPr>
        <w:t>0</w:t>
      </w:r>
      <w:r w:rsidR="00216A9F">
        <w:rPr>
          <w:rFonts w:ascii="Avenir Next" w:hAnsi="Avenir Next" w:cs="Arial"/>
          <w:color w:val="808080" w:themeColor="background1" w:themeShade="80"/>
          <w:sz w:val="22"/>
          <w:szCs w:val="22"/>
        </w:rPr>
        <w:t>.</w:t>
      </w:r>
    </w:p>
    <w:p w14:paraId="509A4188" w14:textId="77777777" w:rsidR="00555F27" w:rsidRDefault="00555F27" w:rsidP="00274B3C">
      <w:pPr>
        <w:jc w:val="both"/>
        <w:rPr>
          <w:rFonts w:ascii="Avenir Next" w:hAnsi="Avenir Next" w:cs="Arial"/>
          <w:color w:val="808080" w:themeColor="background1" w:themeShade="80"/>
          <w:sz w:val="22"/>
          <w:szCs w:val="22"/>
        </w:rPr>
      </w:pPr>
    </w:p>
    <w:p w14:paraId="19910BAE" w14:textId="5EC6015D" w:rsidR="00E54912" w:rsidRPr="00E54912" w:rsidRDefault="00555F27" w:rsidP="00E5491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Alternatively, </w:t>
      </w:r>
      <w:r w:rsidR="00FE773F">
        <w:rPr>
          <w:rFonts w:ascii="Avenir Next" w:hAnsi="Avenir Next" w:cs="Arial"/>
          <w:color w:val="808080" w:themeColor="background1" w:themeShade="80"/>
          <w:sz w:val="22"/>
          <w:szCs w:val="22"/>
        </w:rPr>
        <w:t>Insolvency Administrator</w:t>
      </w:r>
      <w:r>
        <w:rPr>
          <w:rFonts w:ascii="Avenir Next" w:hAnsi="Avenir Next" w:cs="Arial"/>
          <w:color w:val="808080" w:themeColor="background1" w:themeShade="80"/>
          <w:sz w:val="22"/>
          <w:szCs w:val="22"/>
        </w:rPr>
        <w:t xml:space="preserve"> could consider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w:t>
      </w:r>
      <w:r>
        <w:rPr>
          <w:rFonts w:ascii="Avenir Next" w:hAnsi="Avenir Next" w:cs="Arial"/>
          <w:color w:val="808080" w:themeColor="background1" w:themeShade="80"/>
          <w:sz w:val="22"/>
          <w:szCs w:val="22"/>
        </w:rPr>
        <w:t xml:space="preserve">33, where transactions made by debtors in the last 10 years before the request to open insolvency proceedings may be contested if made with the intention to disadvantage </w:t>
      </w:r>
      <w:r w:rsidR="00F80DAF">
        <w:rPr>
          <w:rFonts w:ascii="Avenir Next" w:hAnsi="Avenir Next" w:cs="Arial"/>
          <w:color w:val="808080" w:themeColor="background1" w:themeShade="80"/>
          <w:sz w:val="22"/>
          <w:szCs w:val="22"/>
        </w:rPr>
        <w:t>creditors</w:t>
      </w:r>
      <w:r>
        <w:rPr>
          <w:rFonts w:ascii="Avenir Next" w:hAnsi="Avenir Next" w:cs="Arial"/>
          <w:color w:val="808080" w:themeColor="background1" w:themeShade="80"/>
          <w:sz w:val="22"/>
          <w:szCs w:val="22"/>
        </w:rPr>
        <w:t xml:space="preserve"> and if the other party was aware of the intentions of the debtor. The suspect period is four years if a creditor received coverage (such as congruent coverage discussed above).</w:t>
      </w:r>
      <w:r w:rsidR="00F80DAF">
        <w:rPr>
          <w:rFonts w:ascii="Avenir Next" w:hAnsi="Avenir Next" w:cs="Arial"/>
          <w:color w:val="808080" w:themeColor="background1" w:themeShade="80"/>
          <w:sz w:val="22"/>
          <w:szCs w:val="22"/>
        </w:rPr>
        <w:t xml:space="preserve"> There is nothing on the facts to suggest such intention, however.</w:t>
      </w:r>
      <w:r w:rsidR="00E54912">
        <w:rPr>
          <w:rFonts w:ascii="Avenir Next" w:hAnsi="Avenir Next" w:cs="Arial"/>
          <w:color w:val="808080" w:themeColor="background1" w:themeShade="80"/>
          <w:sz w:val="22"/>
          <w:szCs w:val="22"/>
        </w:rPr>
        <w:t xml:space="preserve"> </w:t>
      </w:r>
      <w:r w:rsidR="00E54912">
        <w:rPr>
          <w:rFonts w:ascii="Avenir Next" w:hAnsi="Avenir Next" w:cs="Arial"/>
          <w:color w:val="808080" w:themeColor="background1" w:themeShade="80"/>
          <w:sz w:val="22"/>
          <w:szCs w:val="22"/>
          <w:lang w:val="en-SG"/>
        </w:rPr>
        <w:t xml:space="preserve">Should </w:t>
      </w:r>
      <w:r w:rsidR="00E54912">
        <w:rPr>
          <w:rFonts w:ascii="Avenir Next" w:hAnsi="Avenir Next" w:cs="Arial"/>
          <w:color w:val="808080" w:themeColor="background1" w:themeShade="80"/>
          <w:sz w:val="22"/>
          <w:szCs w:val="22"/>
        </w:rPr>
        <w:t>Insolvency Administrator</w:t>
      </w:r>
      <w:r w:rsidR="00E54912">
        <w:rPr>
          <w:rFonts w:ascii="Avenir Next" w:hAnsi="Avenir Next" w:cs="Arial"/>
          <w:color w:val="808080" w:themeColor="background1" w:themeShade="80"/>
          <w:sz w:val="22"/>
          <w:szCs w:val="22"/>
          <w:lang w:val="en-SG"/>
        </w:rPr>
        <w:t xml:space="preserve"> succeed, then B must </w:t>
      </w:r>
      <w:proofErr w:type="spellStart"/>
      <w:r w:rsidR="00E54912">
        <w:rPr>
          <w:rFonts w:ascii="Avenir Next" w:hAnsi="Avenir Next" w:cs="Arial"/>
          <w:color w:val="808080" w:themeColor="background1" w:themeShade="80"/>
          <w:sz w:val="22"/>
          <w:szCs w:val="22"/>
          <w:lang w:val="en-SG"/>
        </w:rPr>
        <w:t>restitute</w:t>
      </w:r>
      <w:proofErr w:type="spellEnd"/>
      <w:r w:rsidR="00E54912">
        <w:rPr>
          <w:rFonts w:ascii="Avenir Next" w:hAnsi="Avenir Next" w:cs="Arial"/>
          <w:color w:val="808080" w:themeColor="background1" w:themeShade="80"/>
          <w:sz w:val="22"/>
          <w:szCs w:val="22"/>
          <w:lang w:val="en-SG"/>
        </w:rPr>
        <w:t xml:space="preserve"> the payments to the insolvency estate, and the estate should be returned to the state in which it would have been. </w:t>
      </w:r>
    </w:p>
    <w:p w14:paraId="3B91A43C" w14:textId="77777777" w:rsidR="005E4612" w:rsidRDefault="005E4612" w:rsidP="00274B3C">
      <w:pPr>
        <w:jc w:val="both"/>
        <w:rPr>
          <w:rFonts w:ascii="Avenir Next" w:hAnsi="Avenir Next" w:cs="Arial"/>
          <w:color w:val="808080" w:themeColor="background1" w:themeShade="80"/>
          <w:sz w:val="22"/>
          <w:szCs w:val="22"/>
        </w:rPr>
      </w:pPr>
    </w:p>
    <w:p w14:paraId="57216140" w14:textId="40FC202D" w:rsidR="005E4612" w:rsidRDefault="005E4612" w:rsidP="00274B3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final provision the Insolvency Administrator could consider is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43 of the </w:t>
      </w:r>
      <w:proofErr w:type="spellStart"/>
      <w:r>
        <w:rPr>
          <w:rFonts w:ascii="Avenir Next" w:hAnsi="Avenir Next" w:cs="Arial"/>
          <w:color w:val="808080" w:themeColor="background1" w:themeShade="80"/>
          <w:sz w:val="22"/>
          <w:szCs w:val="22"/>
        </w:rPr>
        <w:t>GmbHG</w:t>
      </w:r>
      <w:proofErr w:type="spellEnd"/>
      <w:r>
        <w:rPr>
          <w:rFonts w:ascii="Avenir Next" w:hAnsi="Avenir Next" w:cs="Arial"/>
          <w:color w:val="808080" w:themeColor="background1" w:themeShade="80"/>
          <w:sz w:val="22"/>
          <w:szCs w:val="22"/>
        </w:rPr>
        <w:t xml:space="preserve">, the relevant sub-sections of which provide that: </w:t>
      </w:r>
    </w:p>
    <w:p w14:paraId="62DEA08A" w14:textId="77777777" w:rsidR="005E4612" w:rsidRDefault="005E4612" w:rsidP="00274B3C">
      <w:pPr>
        <w:jc w:val="both"/>
        <w:rPr>
          <w:rFonts w:ascii="Avenir Next" w:hAnsi="Avenir Next" w:cs="Arial"/>
          <w:color w:val="808080" w:themeColor="background1" w:themeShade="80"/>
          <w:sz w:val="22"/>
          <w:szCs w:val="22"/>
        </w:rPr>
      </w:pPr>
    </w:p>
    <w:p w14:paraId="24D30AB7" w14:textId="732B01FD" w:rsidR="005E4612" w:rsidRPr="005E4612" w:rsidRDefault="005E4612" w:rsidP="005E4612">
      <w:pPr>
        <w:ind w:left="720"/>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w:t>
      </w:r>
      <w:r w:rsidRPr="005E4612">
        <w:rPr>
          <w:rFonts w:ascii="Avenir Next" w:hAnsi="Avenir Next" w:cs="Arial"/>
          <w:color w:val="808080" w:themeColor="background1" w:themeShade="80"/>
          <w:sz w:val="22"/>
          <w:szCs w:val="22"/>
          <w:lang w:val="en-SG"/>
        </w:rPr>
        <w:t>(1) The directors are required to conduct the company’s affairs with the due care of a prudent businessperson.</w:t>
      </w:r>
    </w:p>
    <w:p w14:paraId="1C9038E0" w14:textId="4884B336" w:rsidR="005E4612" w:rsidRPr="005E4612" w:rsidRDefault="005E4612" w:rsidP="005E4612">
      <w:pPr>
        <w:ind w:left="720"/>
        <w:jc w:val="both"/>
        <w:rPr>
          <w:rFonts w:ascii="Avenir Next" w:hAnsi="Avenir Next" w:cs="Arial"/>
          <w:color w:val="808080" w:themeColor="background1" w:themeShade="80"/>
          <w:sz w:val="22"/>
          <w:szCs w:val="22"/>
          <w:lang w:val="en-SG"/>
        </w:rPr>
      </w:pPr>
      <w:bookmarkStart w:id="8" w:name="p0236"/>
      <w:bookmarkEnd w:id="8"/>
      <w:r w:rsidRPr="005E4612">
        <w:rPr>
          <w:rFonts w:ascii="Avenir Next" w:hAnsi="Avenir Next" w:cs="Arial"/>
          <w:color w:val="808080" w:themeColor="background1" w:themeShade="80"/>
          <w:sz w:val="22"/>
          <w:szCs w:val="22"/>
          <w:lang w:val="en-SG"/>
        </w:rPr>
        <w:t>(2) Directors who breach the duties incumbent upon them are jointly and severally liable to the company for any damage arising</w:t>
      </w:r>
      <w:bookmarkStart w:id="9" w:name="p0237"/>
      <w:bookmarkEnd w:id="9"/>
      <w:r w:rsidRPr="005E4612">
        <w:rPr>
          <w:rFonts w:ascii="Avenir Next" w:hAnsi="Avenir Next" w:cs="Arial"/>
          <w:color w:val="808080" w:themeColor="background1" w:themeShade="80"/>
          <w:sz w:val="22"/>
          <w:szCs w:val="22"/>
          <w:lang w:val="en-SG"/>
        </w:rPr>
        <w:t>.</w:t>
      </w:r>
      <w:r>
        <w:rPr>
          <w:rFonts w:ascii="Avenir Next" w:hAnsi="Avenir Next" w:cs="Arial"/>
          <w:color w:val="808080" w:themeColor="background1" w:themeShade="80"/>
          <w:sz w:val="22"/>
          <w:szCs w:val="22"/>
          <w:lang w:val="en-SG"/>
        </w:rPr>
        <w:t>”</w:t>
      </w:r>
    </w:p>
    <w:p w14:paraId="5035AC05" w14:textId="77777777" w:rsidR="005E4612" w:rsidRDefault="005E4612" w:rsidP="00274B3C">
      <w:pPr>
        <w:jc w:val="both"/>
        <w:rPr>
          <w:rFonts w:ascii="Avenir Next" w:hAnsi="Avenir Next" w:cs="Arial"/>
          <w:color w:val="808080" w:themeColor="background1" w:themeShade="80"/>
          <w:sz w:val="22"/>
          <w:szCs w:val="22"/>
          <w:lang w:val="en-SG"/>
        </w:rPr>
      </w:pPr>
    </w:p>
    <w:p w14:paraId="6EBDA343" w14:textId="55B77E50" w:rsidR="005E4612" w:rsidRPr="00274B3C" w:rsidRDefault="005E4612" w:rsidP="00274B3C">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If it can therefore be shown that R had deviated from his duties in failing to make timely payment at an earlier stage (or in making such payments after clear illiquidity), then R may be made to compensate the company (or in this case, the insolvent estate) to extent of damage caused.</w:t>
      </w:r>
    </w:p>
    <w:p w14:paraId="68F5DDA3" w14:textId="636974BA" w:rsidR="00274B3C" w:rsidRDefault="00274B3C" w:rsidP="00B53820">
      <w:pPr>
        <w:jc w:val="both"/>
        <w:rPr>
          <w:rFonts w:ascii="Avenir Next" w:hAnsi="Avenir Next" w:cs="Arial"/>
          <w:color w:val="808080" w:themeColor="background1" w:themeShade="80"/>
          <w:sz w:val="22"/>
          <w:szCs w:val="22"/>
          <w:lang w:val="en-SG"/>
        </w:rPr>
      </w:pPr>
    </w:p>
    <w:p w14:paraId="340BD1B1" w14:textId="77777777" w:rsidR="00B53820" w:rsidRDefault="00B53820" w:rsidP="00B53820">
      <w:pPr>
        <w:jc w:val="both"/>
        <w:rPr>
          <w:rFonts w:ascii="Avenir Next" w:hAnsi="Avenir Next" w:cs="Arial"/>
          <w:color w:val="808080" w:themeColor="background1" w:themeShade="80"/>
          <w:sz w:val="22"/>
          <w:szCs w:val="22"/>
        </w:rPr>
      </w:pPr>
    </w:p>
    <w:p w14:paraId="4478370A" w14:textId="3FAE6EBE" w:rsidR="00B53820" w:rsidRPr="00D420C6" w:rsidRDefault="00D420C6" w:rsidP="00B53820">
      <w:pPr>
        <w:jc w:val="both"/>
        <w:rPr>
          <w:rFonts w:ascii="Avenir Next" w:hAnsi="Avenir Next" w:cs="Arial"/>
          <w:i/>
          <w:iCs/>
          <w:color w:val="808080" w:themeColor="background1" w:themeShade="80"/>
          <w:sz w:val="22"/>
          <w:szCs w:val="22"/>
          <w:u w:val="single"/>
        </w:rPr>
      </w:pPr>
      <w:r w:rsidRPr="00D420C6">
        <w:rPr>
          <w:rFonts w:ascii="Avenir Next" w:hAnsi="Avenir Next" w:cs="Arial"/>
          <w:i/>
          <w:iCs/>
          <w:color w:val="808080" w:themeColor="background1" w:themeShade="80"/>
          <w:sz w:val="22"/>
          <w:szCs w:val="22"/>
          <w:u w:val="single"/>
        </w:rPr>
        <w:t>Whether</w:t>
      </w:r>
      <w:r w:rsidR="00B53820" w:rsidRPr="00D420C6">
        <w:rPr>
          <w:rFonts w:ascii="Avenir Next" w:hAnsi="Avenir Next" w:cs="Arial"/>
          <w:i/>
          <w:iCs/>
          <w:color w:val="808080" w:themeColor="background1" w:themeShade="80"/>
          <w:sz w:val="22"/>
          <w:szCs w:val="22"/>
          <w:u w:val="single"/>
        </w:rPr>
        <w:t xml:space="preserve"> S </w:t>
      </w:r>
      <w:r w:rsidRPr="00D420C6">
        <w:rPr>
          <w:rFonts w:ascii="Avenir Next" w:hAnsi="Avenir Next" w:cs="Arial"/>
          <w:i/>
          <w:iCs/>
          <w:color w:val="808080" w:themeColor="background1" w:themeShade="80"/>
          <w:sz w:val="22"/>
          <w:szCs w:val="22"/>
          <w:u w:val="single"/>
        </w:rPr>
        <w:t>has</w:t>
      </w:r>
      <w:r w:rsidR="00B53820" w:rsidRPr="00D420C6">
        <w:rPr>
          <w:rFonts w:ascii="Avenir Next" w:hAnsi="Avenir Next" w:cs="Arial"/>
          <w:i/>
          <w:iCs/>
          <w:color w:val="808080" w:themeColor="background1" w:themeShade="80"/>
          <w:sz w:val="22"/>
          <w:szCs w:val="22"/>
          <w:u w:val="single"/>
        </w:rPr>
        <w:t xml:space="preserve"> a claim against R</w:t>
      </w:r>
    </w:p>
    <w:p w14:paraId="52E44449" w14:textId="77777777" w:rsidR="00B53820" w:rsidRDefault="00B53820" w:rsidP="00B53820">
      <w:pPr>
        <w:jc w:val="both"/>
        <w:rPr>
          <w:rFonts w:ascii="Avenir Next" w:hAnsi="Avenir Next" w:cs="Arial"/>
          <w:color w:val="808080" w:themeColor="background1" w:themeShade="80"/>
          <w:sz w:val="22"/>
          <w:szCs w:val="22"/>
        </w:rPr>
      </w:pPr>
    </w:p>
    <w:p w14:paraId="5B88A604" w14:textId="6D2F365B" w:rsidR="00DE7E37" w:rsidRDefault="00D420C6" w:rsidP="00B5382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 the opening of insolvency proceedings, an automatic stay comes into force, such that creditors are prevented from enforcing their claims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89</w:t>
      </w:r>
      <w:r>
        <w:rPr>
          <w:rFonts w:ascii="Avenir Next" w:hAnsi="Avenir Next" w:cs="Arial"/>
          <w:color w:val="808080" w:themeColor="background1" w:themeShade="80"/>
          <w:sz w:val="22"/>
          <w:szCs w:val="22"/>
        </w:rPr>
        <w:t xml:space="preserv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w:t>
      </w:r>
      <w:r w:rsidR="00DE7E37">
        <w:rPr>
          <w:rFonts w:ascii="Avenir Next" w:hAnsi="Avenir Next" w:cs="Arial"/>
          <w:color w:val="808080" w:themeColor="background1" w:themeShade="80"/>
          <w:sz w:val="22"/>
          <w:szCs w:val="22"/>
        </w:rPr>
        <w:t xml:space="preserve">. S’s claim against </w:t>
      </w:r>
      <w:r w:rsidR="00DE7E37" w:rsidRPr="00DE7E37">
        <w:rPr>
          <w:rFonts w:ascii="Avenir Next" w:hAnsi="Avenir Next" w:cs="Arial"/>
          <w:i/>
          <w:iCs/>
          <w:color w:val="808080" w:themeColor="background1" w:themeShade="80"/>
          <w:sz w:val="22"/>
          <w:szCs w:val="22"/>
        </w:rPr>
        <w:t>D</w:t>
      </w:r>
      <w:r w:rsidR="00DE7E37">
        <w:rPr>
          <w:rFonts w:ascii="Avenir Next" w:hAnsi="Avenir Next" w:cs="Arial"/>
          <w:color w:val="808080" w:themeColor="background1" w:themeShade="80"/>
          <w:sz w:val="22"/>
          <w:szCs w:val="22"/>
        </w:rPr>
        <w:t xml:space="preserve"> will lie in insolvency proceedings. </w:t>
      </w:r>
    </w:p>
    <w:p w14:paraId="6F5196A7" w14:textId="77777777" w:rsidR="005E4612" w:rsidRDefault="00DE7E37" w:rsidP="005E461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However, where it can be shown that R had acted fraudulently toward S (for instance, where R misled S over the cash flow insolvency or illiquidity of D to secure credit), R may be personally liable for such fraud (per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826 </w:t>
      </w:r>
      <w:r w:rsidR="005E4612">
        <w:rPr>
          <w:rFonts w:ascii="Avenir Next" w:hAnsi="Avenir Next" w:cs="Arial"/>
          <w:color w:val="808080" w:themeColor="background1" w:themeShade="80"/>
          <w:sz w:val="22"/>
          <w:szCs w:val="22"/>
        </w:rPr>
        <w:t xml:space="preserve">of the </w:t>
      </w:r>
      <w:r>
        <w:rPr>
          <w:rFonts w:ascii="Avenir Next" w:hAnsi="Avenir Next" w:cs="Arial"/>
          <w:color w:val="808080" w:themeColor="background1" w:themeShade="80"/>
          <w:sz w:val="22"/>
          <w:szCs w:val="22"/>
        </w:rPr>
        <w:t>BGB</w:t>
      </w:r>
      <w:r>
        <w:rPr>
          <w:rFonts w:ascii="Avenir Next" w:hAnsi="Avenir Next" w:cs="Arial"/>
          <w:color w:val="808080" w:themeColor="background1" w:themeShade="80"/>
          <w:sz w:val="22"/>
          <w:szCs w:val="22"/>
        </w:rPr>
        <w:t>). R may also be liable for criminal fraud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263 of the </w:t>
      </w:r>
      <w:proofErr w:type="spellStart"/>
      <w:r>
        <w:rPr>
          <w:rFonts w:ascii="Avenir Next" w:hAnsi="Avenir Next" w:cs="Arial"/>
          <w:color w:val="808080" w:themeColor="background1" w:themeShade="80"/>
          <w:sz w:val="22"/>
          <w:szCs w:val="22"/>
        </w:rPr>
        <w:t>StGB</w:t>
      </w:r>
      <w:proofErr w:type="spellEnd"/>
      <w:r w:rsidR="00AD461C">
        <w:rPr>
          <w:rFonts w:ascii="Avenir Next" w:hAnsi="Avenir Next" w:cs="Arial"/>
          <w:color w:val="808080" w:themeColor="background1" w:themeShade="80"/>
          <w:sz w:val="22"/>
          <w:szCs w:val="22"/>
        </w:rPr>
        <w:t xml:space="preserve"> – “[w]</w:t>
      </w:r>
      <w:proofErr w:type="spellStart"/>
      <w:r w:rsidR="00AD461C" w:rsidRPr="00AD461C">
        <w:rPr>
          <w:rFonts w:ascii="Avenir Next" w:hAnsi="Avenir Next" w:cs="Arial"/>
          <w:color w:val="808080" w:themeColor="background1" w:themeShade="80"/>
          <w:sz w:val="22"/>
          <w:szCs w:val="22"/>
        </w:rPr>
        <w:t>hoever</w:t>
      </w:r>
      <w:proofErr w:type="spellEnd"/>
      <w:r w:rsidR="00AD461C" w:rsidRPr="00AD461C">
        <w:rPr>
          <w:rFonts w:ascii="Avenir Next" w:hAnsi="Avenir Next" w:cs="Arial"/>
          <w:color w:val="808080" w:themeColor="background1" w:themeShade="80"/>
          <w:sz w:val="22"/>
          <w:szCs w:val="22"/>
        </w:rPr>
        <w:t xml:space="preserve">, with the intention of obtaining an unlawful pecuniary benefit for themselves or a third party, damages the assets of another by causing or maintaining an error under false </w:t>
      </w:r>
      <w:proofErr w:type="spellStart"/>
      <w:r w:rsidR="00AD461C" w:rsidRPr="00AD461C">
        <w:rPr>
          <w:rFonts w:ascii="Avenir Next" w:hAnsi="Avenir Next" w:cs="Arial"/>
          <w:color w:val="808080" w:themeColor="background1" w:themeShade="80"/>
          <w:sz w:val="22"/>
          <w:szCs w:val="22"/>
        </w:rPr>
        <w:t>pretences</w:t>
      </w:r>
      <w:proofErr w:type="spellEnd"/>
      <w:r w:rsidR="00AD461C" w:rsidRPr="00AD461C">
        <w:rPr>
          <w:rFonts w:ascii="Avenir Next" w:hAnsi="Avenir Next" w:cs="Arial"/>
          <w:color w:val="808080" w:themeColor="background1" w:themeShade="80"/>
          <w:sz w:val="22"/>
          <w:szCs w:val="22"/>
        </w:rPr>
        <w:t xml:space="preserve"> or distorting or suppressing true facts incurs a penalty of imprisonment for a term not exceeding five years or a fine.</w:t>
      </w:r>
      <w:r w:rsidR="00AD461C">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w:t>
      </w:r>
      <w:r w:rsidR="005E4612">
        <w:rPr>
          <w:rFonts w:ascii="Avenir Next" w:hAnsi="Avenir Next" w:cs="Arial"/>
          <w:color w:val="808080" w:themeColor="background1" w:themeShade="80"/>
          <w:sz w:val="22"/>
          <w:szCs w:val="22"/>
        </w:rPr>
        <w:t xml:space="preserve"> Liability under this provision may also lead to liability for compensation from R to S under </w:t>
      </w:r>
      <w:r w:rsidR="005E4612" w:rsidRPr="004C4702">
        <w:rPr>
          <w:rFonts w:ascii="Avenir Next" w:hAnsi="Avenir Next" w:cs="Arial"/>
          <w:color w:val="808080" w:themeColor="background1" w:themeShade="80"/>
          <w:sz w:val="22"/>
          <w:szCs w:val="22"/>
        </w:rPr>
        <w:t>§</w:t>
      </w:r>
      <w:r w:rsidR="005E4612">
        <w:rPr>
          <w:rFonts w:ascii="Avenir Next" w:hAnsi="Avenir Next" w:cs="Arial"/>
          <w:color w:val="808080" w:themeColor="background1" w:themeShade="80"/>
          <w:sz w:val="22"/>
          <w:szCs w:val="22"/>
        </w:rPr>
        <w:t>823 of the</w:t>
      </w:r>
      <w:r w:rsidR="005E4612">
        <w:rPr>
          <w:rFonts w:ascii="Avenir Next" w:hAnsi="Avenir Next" w:cs="Arial"/>
          <w:color w:val="808080" w:themeColor="background1" w:themeShade="80"/>
          <w:sz w:val="22"/>
          <w:szCs w:val="22"/>
        </w:rPr>
        <w:t xml:space="preserve"> BGB, which provides: </w:t>
      </w:r>
    </w:p>
    <w:p w14:paraId="29AC50F7" w14:textId="77777777" w:rsidR="005E4612" w:rsidRDefault="005E4612" w:rsidP="005E4612">
      <w:pPr>
        <w:jc w:val="both"/>
        <w:rPr>
          <w:rFonts w:ascii="Avenir Next" w:hAnsi="Avenir Next" w:cs="Arial"/>
          <w:color w:val="808080" w:themeColor="background1" w:themeShade="80"/>
          <w:sz w:val="22"/>
          <w:szCs w:val="22"/>
        </w:rPr>
      </w:pPr>
    </w:p>
    <w:p w14:paraId="1455E11D" w14:textId="280D84CC" w:rsidR="005E4612" w:rsidRPr="005E4612" w:rsidRDefault="005E4612" w:rsidP="005E4612">
      <w:pPr>
        <w:ind w:left="720"/>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rPr>
        <w:lastRenderedPageBreak/>
        <w:t>“</w:t>
      </w:r>
      <w:r w:rsidRPr="005E4612">
        <w:rPr>
          <w:rFonts w:ascii="Avenir Next" w:hAnsi="Avenir Next" w:cs="Arial"/>
          <w:color w:val="808080" w:themeColor="background1" w:themeShade="80"/>
          <w:sz w:val="22"/>
          <w:szCs w:val="22"/>
          <w:lang w:val="en-SG"/>
        </w:rPr>
        <w:t xml:space="preserve">(1) A person who, intentionally or negligently, unlawfully injures the life, limb, health, freedom, property or some other right of another person is </w:t>
      </w:r>
      <w:r w:rsidRPr="005E4612">
        <w:rPr>
          <w:rFonts w:ascii="Avenir Next" w:hAnsi="Avenir Next" w:cs="Arial"/>
          <w:color w:val="808080" w:themeColor="background1" w:themeShade="80"/>
          <w:sz w:val="22"/>
          <w:szCs w:val="22"/>
          <w:u w:val="single"/>
          <w:lang w:val="en-SG"/>
        </w:rPr>
        <w:t>liable to provide compensation</w:t>
      </w:r>
      <w:r w:rsidRPr="005E4612">
        <w:rPr>
          <w:rFonts w:ascii="Avenir Next" w:hAnsi="Avenir Next" w:cs="Arial"/>
          <w:color w:val="808080" w:themeColor="background1" w:themeShade="80"/>
          <w:sz w:val="22"/>
          <w:szCs w:val="22"/>
          <w:lang w:val="en-SG"/>
        </w:rPr>
        <w:t xml:space="preserve"> to the other party for the damage arising therefrom.</w:t>
      </w:r>
    </w:p>
    <w:p w14:paraId="0A71DA13" w14:textId="449988BA" w:rsidR="00DE7E37" w:rsidRDefault="005E4612" w:rsidP="005E4612">
      <w:pPr>
        <w:ind w:left="720"/>
        <w:jc w:val="both"/>
        <w:rPr>
          <w:rFonts w:ascii="Avenir Next" w:hAnsi="Avenir Next" w:cs="Arial"/>
          <w:color w:val="808080" w:themeColor="background1" w:themeShade="80"/>
          <w:sz w:val="22"/>
          <w:szCs w:val="22"/>
        </w:rPr>
      </w:pPr>
      <w:bookmarkStart w:id="10" w:name="p4211"/>
      <w:bookmarkEnd w:id="10"/>
      <w:r w:rsidRPr="005E4612">
        <w:rPr>
          <w:rFonts w:ascii="Avenir Next" w:hAnsi="Avenir Next" w:cs="Arial"/>
          <w:color w:val="808080" w:themeColor="background1" w:themeShade="80"/>
          <w:sz w:val="22"/>
          <w:szCs w:val="22"/>
          <w:lang w:val="en-SG"/>
        </w:rPr>
        <w:t xml:space="preserve">(2) The same duty is incumbent on a person who </w:t>
      </w:r>
      <w:r w:rsidRPr="005E4612">
        <w:rPr>
          <w:rFonts w:ascii="Avenir Next" w:hAnsi="Avenir Next" w:cs="Arial"/>
          <w:color w:val="808080" w:themeColor="background1" w:themeShade="80"/>
          <w:sz w:val="22"/>
          <w:szCs w:val="22"/>
          <w:u w:val="single"/>
          <w:lang w:val="en-SG"/>
        </w:rPr>
        <w:t xml:space="preserve">commits a breach of a statute that </w:t>
      </w:r>
      <w:r>
        <w:rPr>
          <w:rFonts w:ascii="Avenir Next" w:hAnsi="Avenir Next" w:cs="Arial"/>
          <w:color w:val="808080" w:themeColor="background1" w:themeShade="80"/>
          <w:sz w:val="22"/>
          <w:szCs w:val="22"/>
          <w:u w:val="single"/>
          <w:lang w:val="en-SG"/>
        </w:rPr>
        <w:t>i</w:t>
      </w:r>
      <w:r w:rsidRPr="005E4612">
        <w:rPr>
          <w:rFonts w:ascii="Avenir Next" w:hAnsi="Avenir Next" w:cs="Arial"/>
          <w:color w:val="808080" w:themeColor="background1" w:themeShade="80"/>
          <w:sz w:val="22"/>
          <w:szCs w:val="22"/>
          <w:u w:val="single"/>
          <w:lang w:val="en-SG"/>
        </w:rPr>
        <w:t>s intended to protect another person</w:t>
      </w:r>
      <w:r w:rsidRPr="005E4612">
        <w:rPr>
          <w:rFonts w:ascii="Avenir Next" w:hAnsi="Avenir Next" w:cs="Arial"/>
          <w:color w:val="808080" w:themeColor="background1" w:themeShade="80"/>
          <w:sz w:val="22"/>
          <w:szCs w:val="22"/>
          <w:lang w:val="en-SG"/>
        </w:rPr>
        <w:t>. If, according to the contents of the statute, it is possible to violate it also without fault, then liability to compensation only exists in the case of faul</w:t>
      </w:r>
      <w:r>
        <w:rPr>
          <w:rFonts w:ascii="Avenir Next" w:hAnsi="Avenir Next" w:cs="Arial"/>
          <w:color w:val="808080" w:themeColor="background1" w:themeShade="80"/>
          <w:sz w:val="22"/>
          <w:szCs w:val="22"/>
          <w:lang w:val="en-SG"/>
        </w:rPr>
        <w:t>t.</w:t>
      </w:r>
      <w:r>
        <w:rPr>
          <w:rFonts w:ascii="Avenir Next" w:hAnsi="Avenir Next" w:cs="Arial"/>
          <w:color w:val="808080" w:themeColor="background1" w:themeShade="80"/>
          <w:sz w:val="22"/>
          <w:szCs w:val="22"/>
        </w:rPr>
        <w:t>”</w:t>
      </w:r>
    </w:p>
    <w:p w14:paraId="5191BBB8" w14:textId="77777777" w:rsidR="005E4612" w:rsidRPr="005E4612" w:rsidRDefault="005E4612" w:rsidP="005E4612">
      <w:pPr>
        <w:jc w:val="both"/>
        <w:rPr>
          <w:rFonts w:ascii="Avenir Next" w:hAnsi="Avenir Next" w:cs="Arial"/>
          <w:color w:val="808080" w:themeColor="background1" w:themeShade="80"/>
          <w:sz w:val="22"/>
          <w:szCs w:val="22"/>
          <w:lang w:val="en-SG"/>
        </w:rPr>
      </w:pPr>
    </w:p>
    <w:p w14:paraId="37102164" w14:textId="31B201F9" w:rsidR="00102CC9" w:rsidRPr="005E52A5" w:rsidRDefault="005E52A5" w:rsidP="00087F2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 the facts, it could well be that S was suffering from a misapprehension of D’s solvency (given that the purchase was made after the point of illiquidity). </w:t>
      </w:r>
      <w:r>
        <w:rPr>
          <w:rFonts w:ascii="Avenir Next" w:hAnsi="Avenir Next" w:cs="Arial"/>
          <w:color w:val="808080" w:themeColor="background1" w:themeShade="80"/>
          <w:sz w:val="22"/>
          <w:szCs w:val="22"/>
        </w:rPr>
        <w:t>S could potentially have a claim if it can show that R fraudulently misled S into believing that D was not illiquid, and that D contracted with S on this basis</w:t>
      </w:r>
      <w:r>
        <w:rPr>
          <w:rFonts w:ascii="Avenir Next" w:hAnsi="Avenir Next" w:cs="Arial"/>
          <w:color w:val="808080" w:themeColor="background1" w:themeShade="80"/>
          <w:sz w:val="22"/>
          <w:szCs w:val="22"/>
        </w:rPr>
        <w:t>.</w:t>
      </w:r>
    </w:p>
    <w:bookmarkEnd w:id="5"/>
    <w:p w14:paraId="29833350" w14:textId="337D681B" w:rsidR="00FA3037" w:rsidRPr="00AE6B7A" w:rsidRDefault="00FA3037" w:rsidP="00FA3037">
      <w:pPr>
        <w:autoSpaceDE w:val="0"/>
        <w:autoSpaceDN w:val="0"/>
        <w:adjustRightInd w:val="0"/>
        <w:snapToGrid w:val="0"/>
        <w:spacing w:before="8"/>
        <w:jc w:val="right"/>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19B9" w14:textId="77777777" w:rsidR="008D4EC5" w:rsidRDefault="008D4EC5" w:rsidP="00241B44">
      <w:r>
        <w:separator/>
      </w:r>
    </w:p>
  </w:endnote>
  <w:endnote w:type="continuationSeparator" w:id="0">
    <w:p w14:paraId="66F5A0DB" w14:textId="77777777" w:rsidR="008D4EC5" w:rsidRDefault="008D4EC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559D3EC1" w:rsidR="00BC2C6F" w:rsidRPr="00AE6B7A" w:rsidRDefault="00851A1E" w:rsidP="009B4976">
    <w:pPr>
      <w:pStyle w:val="Footer"/>
      <w:ind w:right="360"/>
      <w:rPr>
        <w:rFonts w:ascii="Avenir Next" w:hAnsi="Avenir Next" w:cs="Arial"/>
        <w:sz w:val="22"/>
        <w:szCs w:val="22"/>
        <w:lang w:val="en-GB"/>
      </w:rPr>
    </w:pPr>
    <w:r w:rsidRPr="00AE6B7A">
      <w:rPr>
        <w:rFonts w:ascii="Avenir Next" w:hAnsi="Avenir Next" w:cs="Arial"/>
        <w:sz w:val="22"/>
        <w:szCs w:val="22"/>
        <w:lang w:val="en-GB"/>
      </w:rPr>
      <w:t>student</w:t>
    </w:r>
    <w:r w:rsidR="00AE6B7A" w:rsidRPr="00AE6B7A">
      <w:rPr>
        <w:rFonts w:ascii="Avenir Next" w:hAnsi="Avenir Next" w:cs="Arial"/>
        <w:sz w:val="22"/>
        <w:szCs w:val="22"/>
        <w:lang w:val="en-GB"/>
      </w:rPr>
      <w:t>ID</w:t>
    </w:r>
    <w:r w:rsidR="002124BE"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29DE" w14:textId="77777777" w:rsidR="008D4EC5" w:rsidRDefault="008D4EC5" w:rsidP="00241B44">
      <w:r>
        <w:separator/>
      </w:r>
    </w:p>
  </w:footnote>
  <w:footnote w:type="continuationSeparator" w:id="0">
    <w:p w14:paraId="20E85FA1" w14:textId="77777777" w:rsidR="008D4EC5" w:rsidRDefault="008D4EC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24542"/>
    <w:multiLevelType w:val="hybridMultilevel"/>
    <w:tmpl w:val="A64A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0"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570A4"/>
    <w:multiLevelType w:val="hybridMultilevel"/>
    <w:tmpl w:val="0806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8E0D13"/>
    <w:multiLevelType w:val="hybridMultilevel"/>
    <w:tmpl w:val="8572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E33DC7"/>
    <w:multiLevelType w:val="hybridMultilevel"/>
    <w:tmpl w:val="8CFA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F33F5D"/>
    <w:multiLevelType w:val="hybridMultilevel"/>
    <w:tmpl w:val="40F20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7127403">
    <w:abstractNumId w:val="21"/>
  </w:num>
  <w:num w:numId="2" w16cid:durableId="589194373">
    <w:abstractNumId w:val="13"/>
  </w:num>
  <w:num w:numId="3" w16cid:durableId="1740711518">
    <w:abstractNumId w:val="35"/>
  </w:num>
  <w:num w:numId="4" w16cid:durableId="396326678">
    <w:abstractNumId w:val="31"/>
  </w:num>
  <w:num w:numId="5" w16cid:durableId="1059396765">
    <w:abstractNumId w:val="23"/>
  </w:num>
  <w:num w:numId="6" w16cid:durableId="2131824669">
    <w:abstractNumId w:val="19"/>
  </w:num>
  <w:num w:numId="7" w16cid:durableId="209877936">
    <w:abstractNumId w:val="5"/>
  </w:num>
  <w:num w:numId="8" w16cid:durableId="690185025">
    <w:abstractNumId w:val="18"/>
  </w:num>
  <w:num w:numId="9" w16cid:durableId="1795948706">
    <w:abstractNumId w:val="17"/>
  </w:num>
  <w:num w:numId="10" w16cid:durableId="1999575247">
    <w:abstractNumId w:val="36"/>
  </w:num>
  <w:num w:numId="11" w16cid:durableId="1956062041">
    <w:abstractNumId w:val="2"/>
  </w:num>
  <w:num w:numId="12" w16cid:durableId="1354961479">
    <w:abstractNumId w:val="24"/>
  </w:num>
  <w:num w:numId="13" w16cid:durableId="475925516">
    <w:abstractNumId w:val="28"/>
  </w:num>
  <w:num w:numId="14" w16cid:durableId="1272083490">
    <w:abstractNumId w:val="3"/>
  </w:num>
  <w:num w:numId="15" w16cid:durableId="1677004002">
    <w:abstractNumId w:val="20"/>
  </w:num>
  <w:num w:numId="16" w16cid:durableId="1984194096">
    <w:abstractNumId w:val="15"/>
  </w:num>
  <w:num w:numId="17" w16cid:durableId="1557938156">
    <w:abstractNumId w:val="39"/>
  </w:num>
  <w:num w:numId="18" w16cid:durableId="1732001645">
    <w:abstractNumId w:val="30"/>
  </w:num>
  <w:num w:numId="19" w16cid:durableId="1010454611">
    <w:abstractNumId w:val="40"/>
  </w:num>
  <w:num w:numId="20" w16cid:durableId="1404789025">
    <w:abstractNumId w:val="9"/>
  </w:num>
  <w:num w:numId="21" w16cid:durableId="659191440">
    <w:abstractNumId w:val="0"/>
  </w:num>
  <w:num w:numId="22" w16cid:durableId="646250586">
    <w:abstractNumId w:val="12"/>
  </w:num>
  <w:num w:numId="23" w16cid:durableId="93138164">
    <w:abstractNumId w:val="8"/>
  </w:num>
  <w:num w:numId="24" w16cid:durableId="1989898669">
    <w:abstractNumId w:val="26"/>
  </w:num>
  <w:num w:numId="25" w16cid:durableId="1619485449">
    <w:abstractNumId w:val="1"/>
  </w:num>
  <w:num w:numId="26" w16cid:durableId="1275821972">
    <w:abstractNumId w:val="16"/>
  </w:num>
  <w:num w:numId="27" w16cid:durableId="1919627577">
    <w:abstractNumId w:val="14"/>
  </w:num>
  <w:num w:numId="28" w16cid:durableId="10184701">
    <w:abstractNumId w:val="37"/>
  </w:num>
  <w:num w:numId="29" w16cid:durableId="2090275516">
    <w:abstractNumId w:val="34"/>
  </w:num>
  <w:num w:numId="30" w16cid:durableId="405995572">
    <w:abstractNumId w:val="22"/>
  </w:num>
  <w:num w:numId="31" w16cid:durableId="1613243408">
    <w:abstractNumId w:val="33"/>
  </w:num>
  <w:num w:numId="32" w16cid:durableId="1040670879">
    <w:abstractNumId w:val="10"/>
  </w:num>
  <w:num w:numId="33" w16cid:durableId="1493060368">
    <w:abstractNumId w:val="6"/>
  </w:num>
  <w:num w:numId="34" w16cid:durableId="2054771842">
    <w:abstractNumId w:val="32"/>
  </w:num>
  <w:num w:numId="35" w16cid:durableId="836578183">
    <w:abstractNumId w:val="11"/>
  </w:num>
  <w:num w:numId="36" w16cid:durableId="635990392">
    <w:abstractNumId w:val="7"/>
  </w:num>
  <w:num w:numId="37" w16cid:durableId="1053240421">
    <w:abstractNumId w:val="27"/>
  </w:num>
  <w:num w:numId="38" w16cid:durableId="464936144">
    <w:abstractNumId w:val="29"/>
  </w:num>
  <w:num w:numId="39" w16cid:durableId="1700665835">
    <w:abstractNumId w:val="38"/>
  </w:num>
  <w:num w:numId="40" w16cid:durableId="2053799487">
    <w:abstractNumId w:val="4"/>
  </w:num>
  <w:num w:numId="41" w16cid:durableId="107702071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6345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475B"/>
    <w:rsid w:val="00097260"/>
    <w:rsid w:val="000A407B"/>
    <w:rsid w:val="000A68ED"/>
    <w:rsid w:val="000B20E5"/>
    <w:rsid w:val="000B5FF1"/>
    <w:rsid w:val="000B609F"/>
    <w:rsid w:val="000C62FA"/>
    <w:rsid w:val="000D55A8"/>
    <w:rsid w:val="000D652C"/>
    <w:rsid w:val="000E0A8C"/>
    <w:rsid w:val="000E4841"/>
    <w:rsid w:val="000E5146"/>
    <w:rsid w:val="000F1108"/>
    <w:rsid w:val="000F1677"/>
    <w:rsid w:val="000F3D6C"/>
    <w:rsid w:val="00101319"/>
    <w:rsid w:val="00101707"/>
    <w:rsid w:val="00102CC9"/>
    <w:rsid w:val="0010593A"/>
    <w:rsid w:val="0011473D"/>
    <w:rsid w:val="00115C85"/>
    <w:rsid w:val="00123855"/>
    <w:rsid w:val="00124F2F"/>
    <w:rsid w:val="00126A4D"/>
    <w:rsid w:val="001354C2"/>
    <w:rsid w:val="0014171F"/>
    <w:rsid w:val="00141E86"/>
    <w:rsid w:val="0014622C"/>
    <w:rsid w:val="001505A1"/>
    <w:rsid w:val="00152348"/>
    <w:rsid w:val="0015456D"/>
    <w:rsid w:val="00154D34"/>
    <w:rsid w:val="00155FA2"/>
    <w:rsid w:val="00157FCD"/>
    <w:rsid w:val="00161560"/>
    <w:rsid w:val="00161F1B"/>
    <w:rsid w:val="00162829"/>
    <w:rsid w:val="00163613"/>
    <w:rsid w:val="001675F8"/>
    <w:rsid w:val="001766E9"/>
    <w:rsid w:val="00176A52"/>
    <w:rsid w:val="00177B71"/>
    <w:rsid w:val="00180548"/>
    <w:rsid w:val="00180AC4"/>
    <w:rsid w:val="00180CCE"/>
    <w:rsid w:val="001821C7"/>
    <w:rsid w:val="0018267A"/>
    <w:rsid w:val="00182779"/>
    <w:rsid w:val="001830DF"/>
    <w:rsid w:val="00187220"/>
    <w:rsid w:val="00192C84"/>
    <w:rsid w:val="00193129"/>
    <w:rsid w:val="001966D9"/>
    <w:rsid w:val="0019703F"/>
    <w:rsid w:val="001A007A"/>
    <w:rsid w:val="001A3CEE"/>
    <w:rsid w:val="001A7E9A"/>
    <w:rsid w:val="001B0F70"/>
    <w:rsid w:val="001B45E6"/>
    <w:rsid w:val="001B5016"/>
    <w:rsid w:val="001C45FC"/>
    <w:rsid w:val="001C5B2D"/>
    <w:rsid w:val="001C78D0"/>
    <w:rsid w:val="001D0469"/>
    <w:rsid w:val="001D09E6"/>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A9F"/>
    <w:rsid w:val="00216DA8"/>
    <w:rsid w:val="00222AF0"/>
    <w:rsid w:val="002231AA"/>
    <w:rsid w:val="00233B9E"/>
    <w:rsid w:val="002356EA"/>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7299F"/>
    <w:rsid w:val="00274B3C"/>
    <w:rsid w:val="0027702F"/>
    <w:rsid w:val="00283EA6"/>
    <w:rsid w:val="00284387"/>
    <w:rsid w:val="00284EBE"/>
    <w:rsid w:val="002872AF"/>
    <w:rsid w:val="002903A7"/>
    <w:rsid w:val="00292C50"/>
    <w:rsid w:val="0029433F"/>
    <w:rsid w:val="00294829"/>
    <w:rsid w:val="0029575F"/>
    <w:rsid w:val="002964C6"/>
    <w:rsid w:val="0029690F"/>
    <w:rsid w:val="00297C8A"/>
    <w:rsid w:val="002A032F"/>
    <w:rsid w:val="002A2A60"/>
    <w:rsid w:val="002A37BB"/>
    <w:rsid w:val="002A5915"/>
    <w:rsid w:val="002B1C45"/>
    <w:rsid w:val="002B40FB"/>
    <w:rsid w:val="002C0763"/>
    <w:rsid w:val="002C13C8"/>
    <w:rsid w:val="002C2624"/>
    <w:rsid w:val="002C3547"/>
    <w:rsid w:val="002C4A81"/>
    <w:rsid w:val="002C77A0"/>
    <w:rsid w:val="002D0021"/>
    <w:rsid w:val="002D1132"/>
    <w:rsid w:val="002D299D"/>
    <w:rsid w:val="002D3473"/>
    <w:rsid w:val="002D6C53"/>
    <w:rsid w:val="002F16BD"/>
    <w:rsid w:val="002F1956"/>
    <w:rsid w:val="002F3440"/>
    <w:rsid w:val="002F75A3"/>
    <w:rsid w:val="00301EC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55C"/>
    <w:rsid w:val="00341AA6"/>
    <w:rsid w:val="00347239"/>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3FD6"/>
    <w:rsid w:val="003C4471"/>
    <w:rsid w:val="003C4653"/>
    <w:rsid w:val="003D0A6D"/>
    <w:rsid w:val="003D55EA"/>
    <w:rsid w:val="003D7817"/>
    <w:rsid w:val="003E0B16"/>
    <w:rsid w:val="003E37A6"/>
    <w:rsid w:val="003E4613"/>
    <w:rsid w:val="003E67D1"/>
    <w:rsid w:val="00404329"/>
    <w:rsid w:val="00405DC1"/>
    <w:rsid w:val="0041362A"/>
    <w:rsid w:val="00415F1F"/>
    <w:rsid w:val="0042108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67F39"/>
    <w:rsid w:val="004702E6"/>
    <w:rsid w:val="00470DBC"/>
    <w:rsid w:val="00476F36"/>
    <w:rsid w:val="00477C72"/>
    <w:rsid w:val="00481FE9"/>
    <w:rsid w:val="0048499F"/>
    <w:rsid w:val="00491675"/>
    <w:rsid w:val="00493855"/>
    <w:rsid w:val="00494D6F"/>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2FCC"/>
    <w:rsid w:val="004F4FE3"/>
    <w:rsid w:val="004F5FDF"/>
    <w:rsid w:val="004F61AD"/>
    <w:rsid w:val="00500161"/>
    <w:rsid w:val="00502165"/>
    <w:rsid w:val="00504120"/>
    <w:rsid w:val="005056EB"/>
    <w:rsid w:val="00515102"/>
    <w:rsid w:val="00515BFA"/>
    <w:rsid w:val="00515D64"/>
    <w:rsid w:val="005176E2"/>
    <w:rsid w:val="005177FE"/>
    <w:rsid w:val="0052016A"/>
    <w:rsid w:val="00520ADB"/>
    <w:rsid w:val="0052263B"/>
    <w:rsid w:val="00524728"/>
    <w:rsid w:val="00526A9C"/>
    <w:rsid w:val="00530111"/>
    <w:rsid w:val="00531EFE"/>
    <w:rsid w:val="0053266B"/>
    <w:rsid w:val="00532BD6"/>
    <w:rsid w:val="005331CA"/>
    <w:rsid w:val="00537970"/>
    <w:rsid w:val="00537FA9"/>
    <w:rsid w:val="00540E3A"/>
    <w:rsid w:val="005413B5"/>
    <w:rsid w:val="00542C8D"/>
    <w:rsid w:val="00544127"/>
    <w:rsid w:val="0054416A"/>
    <w:rsid w:val="005456F8"/>
    <w:rsid w:val="00545969"/>
    <w:rsid w:val="005463A9"/>
    <w:rsid w:val="00546695"/>
    <w:rsid w:val="00553EB2"/>
    <w:rsid w:val="00555123"/>
    <w:rsid w:val="00555F27"/>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218"/>
    <w:rsid w:val="00592F82"/>
    <w:rsid w:val="005A0CCA"/>
    <w:rsid w:val="005A1FEE"/>
    <w:rsid w:val="005A228B"/>
    <w:rsid w:val="005A6FF2"/>
    <w:rsid w:val="005A726D"/>
    <w:rsid w:val="005B37C7"/>
    <w:rsid w:val="005B6732"/>
    <w:rsid w:val="005B67AC"/>
    <w:rsid w:val="005B79F4"/>
    <w:rsid w:val="005C6810"/>
    <w:rsid w:val="005D16DD"/>
    <w:rsid w:val="005D1FA5"/>
    <w:rsid w:val="005D43E0"/>
    <w:rsid w:val="005D4E0F"/>
    <w:rsid w:val="005D58A3"/>
    <w:rsid w:val="005E1B79"/>
    <w:rsid w:val="005E2F42"/>
    <w:rsid w:val="005E4612"/>
    <w:rsid w:val="005E52A5"/>
    <w:rsid w:val="005E6076"/>
    <w:rsid w:val="005E7008"/>
    <w:rsid w:val="005F026D"/>
    <w:rsid w:val="005F213B"/>
    <w:rsid w:val="005F2745"/>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5CD1"/>
    <w:rsid w:val="00627CC9"/>
    <w:rsid w:val="00627E7B"/>
    <w:rsid w:val="00630542"/>
    <w:rsid w:val="00632972"/>
    <w:rsid w:val="00632CD7"/>
    <w:rsid w:val="00632E44"/>
    <w:rsid w:val="00634622"/>
    <w:rsid w:val="00636808"/>
    <w:rsid w:val="00636DD2"/>
    <w:rsid w:val="00641515"/>
    <w:rsid w:val="0064414B"/>
    <w:rsid w:val="006456CD"/>
    <w:rsid w:val="00651EB5"/>
    <w:rsid w:val="00652B78"/>
    <w:rsid w:val="0065436F"/>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3227"/>
    <w:rsid w:val="00697EA1"/>
    <w:rsid w:val="006A2646"/>
    <w:rsid w:val="006A5C59"/>
    <w:rsid w:val="006A5E5E"/>
    <w:rsid w:val="006A6530"/>
    <w:rsid w:val="006B0912"/>
    <w:rsid w:val="006B42ED"/>
    <w:rsid w:val="006B435A"/>
    <w:rsid w:val="006B4C64"/>
    <w:rsid w:val="006B64B4"/>
    <w:rsid w:val="006C3F50"/>
    <w:rsid w:val="006C6DF5"/>
    <w:rsid w:val="006D41E7"/>
    <w:rsid w:val="006D6BD5"/>
    <w:rsid w:val="006E481A"/>
    <w:rsid w:val="006E5298"/>
    <w:rsid w:val="006E6E68"/>
    <w:rsid w:val="006F4A78"/>
    <w:rsid w:val="006F734A"/>
    <w:rsid w:val="00700D83"/>
    <w:rsid w:val="00704852"/>
    <w:rsid w:val="00705CEF"/>
    <w:rsid w:val="007074E9"/>
    <w:rsid w:val="007119A7"/>
    <w:rsid w:val="007125F6"/>
    <w:rsid w:val="0071353C"/>
    <w:rsid w:val="00713DA4"/>
    <w:rsid w:val="00714149"/>
    <w:rsid w:val="00714BF1"/>
    <w:rsid w:val="00721383"/>
    <w:rsid w:val="00726A52"/>
    <w:rsid w:val="00726C84"/>
    <w:rsid w:val="0073158B"/>
    <w:rsid w:val="007333CC"/>
    <w:rsid w:val="0073399A"/>
    <w:rsid w:val="00740DAD"/>
    <w:rsid w:val="007507C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336E"/>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1AAE"/>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2835"/>
    <w:rsid w:val="008443E0"/>
    <w:rsid w:val="0084766D"/>
    <w:rsid w:val="00851A1E"/>
    <w:rsid w:val="00853668"/>
    <w:rsid w:val="00857D7E"/>
    <w:rsid w:val="00861C2C"/>
    <w:rsid w:val="008645C4"/>
    <w:rsid w:val="00867701"/>
    <w:rsid w:val="008723F3"/>
    <w:rsid w:val="00876F56"/>
    <w:rsid w:val="00881DE6"/>
    <w:rsid w:val="00881E90"/>
    <w:rsid w:val="008837A6"/>
    <w:rsid w:val="0089145D"/>
    <w:rsid w:val="00892326"/>
    <w:rsid w:val="008927C8"/>
    <w:rsid w:val="00895FF0"/>
    <w:rsid w:val="008A2BFB"/>
    <w:rsid w:val="008A4DF2"/>
    <w:rsid w:val="008A4EC7"/>
    <w:rsid w:val="008A6CFE"/>
    <w:rsid w:val="008B5333"/>
    <w:rsid w:val="008B5508"/>
    <w:rsid w:val="008B6223"/>
    <w:rsid w:val="008C2F3F"/>
    <w:rsid w:val="008C6252"/>
    <w:rsid w:val="008C66E0"/>
    <w:rsid w:val="008D176B"/>
    <w:rsid w:val="008D4EC5"/>
    <w:rsid w:val="008E17D3"/>
    <w:rsid w:val="008E3339"/>
    <w:rsid w:val="008E71F3"/>
    <w:rsid w:val="008F15C9"/>
    <w:rsid w:val="008F20FC"/>
    <w:rsid w:val="008F4653"/>
    <w:rsid w:val="008F5FFE"/>
    <w:rsid w:val="00901FF6"/>
    <w:rsid w:val="00902A28"/>
    <w:rsid w:val="00905A43"/>
    <w:rsid w:val="00907762"/>
    <w:rsid w:val="009115D8"/>
    <w:rsid w:val="0091244E"/>
    <w:rsid w:val="00912C79"/>
    <w:rsid w:val="0091484E"/>
    <w:rsid w:val="00914B81"/>
    <w:rsid w:val="00916B59"/>
    <w:rsid w:val="00921B8C"/>
    <w:rsid w:val="00930D92"/>
    <w:rsid w:val="00935179"/>
    <w:rsid w:val="00937B1F"/>
    <w:rsid w:val="0094077F"/>
    <w:rsid w:val="009418C9"/>
    <w:rsid w:val="00942123"/>
    <w:rsid w:val="00943E7F"/>
    <w:rsid w:val="00950565"/>
    <w:rsid w:val="0095207B"/>
    <w:rsid w:val="00962045"/>
    <w:rsid w:val="009668D7"/>
    <w:rsid w:val="00966B3D"/>
    <w:rsid w:val="009741AC"/>
    <w:rsid w:val="00976666"/>
    <w:rsid w:val="00980E61"/>
    <w:rsid w:val="00982D29"/>
    <w:rsid w:val="0098784A"/>
    <w:rsid w:val="00991428"/>
    <w:rsid w:val="00992170"/>
    <w:rsid w:val="00992676"/>
    <w:rsid w:val="009954B2"/>
    <w:rsid w:val="00996691"/>
    <w:rsid w:val="009A36FB"/>
    <w:rsid w:val="009A3AB7"/>
    <w:rsid w:val="009B0723"/>
    <w:rsid w:val="009B07AD"/>
    <w:rsid w:val="009B0883"/>
    <w:rsid w:val="009B15E2"/>
    <w:rsid w:val="009B20E7"/>
    <w:rsid w:val="009B3F83"/>
    <w:rsid w:val="009B4976"/>
    <w:rsid w:val="009C0B8E"/>
    <w:rsid w:val="009C1BC8"/>
    <w:rsid w:val="009C2442"/>
    <w:rsid w:val="009C289F"/>
    <w:rsid w:val="009C32DE"/>
    <w:rsid w:val="009C7115"/>
    <w:rsid w:val="009D0811"/>
    <w:rsid w:val="009D0EE1"/>
    <w:rsid w:val="009D11AD"/>
    <w:rsid w:val="009D12AA"/>
    <w:rsid w:val="009D158F"/>
    <w:rsid w:val="009D159E"/>
    <w:rsid w:val="009D4831"/>
    <w:rsid w:val="009D6149"/>
    <w:rsid w:val="009E1511"/>
    <w:rsid w:val="009E2AEB"/>
    <w:rsid w:val="009E2E27"/>
    <w:rsid w:val="009E33FC"/>
    <w:rsid w:val="009E45DF"/>
    <w:rsid w:val="009E4DE3"/>
    <w:rsid w:val="009E5234"/>
    <w:rsid w:val="009F275E"/>
    <w:rsid w:val="009F4558"/>
    <w:rsid w:val="009F4C6E"/>
    <w:rsid w:val="009F4E80"/>
    <w:rsid w:val="00A00970"/>
    <w:rsid w:val="00A03D04"/>
    <w:rsid w:val="00A047EE"/>
    <w:rsid w:val="00A053F2"/>
    <w:rsid w:val="00A13D68"/>
    <w:rsid w:val="00A2274A"/>
    <w:rsid w:val="00A235B7"/>
    <w:rsid w:val="00A24D04"/>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A54"/>
    <w:rsid w:val="00A56D34"/>
    <w:rsid w:val="00A60074"/>
    <w:rsid w:val="00A62BFA"/>
    <w:rsid w:val="00A6627C"/>
    <w:rsid w:val="00A66FE4"/>
    <w:rsid w:val="00A71019"/>
    <w:rsid w:val="00A753C2"/>
    <w:rsid w:val="00A778C5"/>
    <w:rsid w:val="00A81029"/>
    <w:rsid w:val="00A82C1F"/>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61C"/>
    <w:rsid w:val="00AD4BE8"/>
    <w:rsid w:val="00AD62C1"/>
    <w:rsid w:val="00AD70B6"/>
    <w:rsid w:val="00AE5655"/>
    <w:rsid w:val="00AE6B7A"/>
    <w:rsid w:val="00AE78D5"/>
    <w:rsid w:val="00AF228E"/>
    <w:rsid w:val="00B016A8"/>
    <w:rsid w:val="00B0396F"/>
    <w:rsid w:val="00B04214"/>
    <w:rsid w:val="00B10112"/>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820"/>
    <w:rsid w:val="00B539EB"/>
    <w:rsid w:val="00B54416"/>
    <w:rsid w:val="00B56103"/>
    <w:rsid w:val="00B628AD"/>
    <w:rsid w:val="00B64929"/>
    <w:rsid w:val="00B736DF"/>
    <w:rsid w:val="00B743D6"/>
    <w:rsid w:val="00B74FBD"/>
    <w:rsid w:val="00B762B1"/>
    <w:rsid w:val="00B77BF0"/>
    <w:rsid w:val="00B77F46"/>
    <w:rsid w:val="00B82586"/>
    <w:rsid w:val="00B829A3"/>
    <w:rsid w:val="00B84055"/>
    <w:rsid w:val="00B86DB1"/>
    <w:rsid w:val="00B87869"/>
    <w:rsid w:val="00B9639B"/>
    <w:rsid w:val="00B97AC7"/>
    <w:rsid w:val="00BA3247"/>
    <w:rsid w:val="00BA3467"/>
    <w:rsid w:val="00BA520E"/>
    <w:rsid w:val="00BB0F2B"/>
    <w:rsid w:val="00BB3A00"/>
    <w:rsid w:val="00BC1ECD"/>
    <w:rsid w:val="00BC2C6F"/>
    <w:rsid w:val="00BC3938"/>
    <w:rsid w:val="00BD2A23"/>
    <w:rsid w:val="00BD5EF2"/>
    <w:rsid w:val="00BE1500"/>
    <w:rsid w:val="00BE4FF3"/>
    <w:rsid w:val="00BF0162"/>
    <w:rsid w:val="00BF49DF"/>
    <w:rsid w:val="00BF50F7"/>
    <w:rsid w:val="00BF59BF"/>
    <w:rsid w:val="00BF77BA"/>
    <w:rsid w:val="00C007C1"/>
    <w:rsid w:val="00C02F29"/>
    <w:rsid w:val="00C02F34"/>
    <w:rsid w:val="00C128B8"/>
    <w:rsid w:val="00C15D1A"/>
    <w:rsid w:val="00C17718"/>
    <w:rsid w:val="00C20AFE"/>
    <w:rsid w:val="00C22084"/>
    <w:rsid w:val="00C22A25"/>
    <w:rsid w:val="00C23DD8"/>
    <w:rsid w:val="00C248C8"/>
    <w:rsid w:val="00C25C15"/>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D35"/>
    <w:rsid w:val="00C70B7B"/>
    <w:rsid w:val="00C72848"/>
    <w:rsid w:val="00C7736C"/>
    <w:rsid w:val="00C82D87"/>
    <w:rsid w:val="00C838DE"/>
    <w:rsid w:val="00C83A0E"/>
    <w:rsid w:val="00C8559C"/>
    <w:rsid w:val="00C86F1B"/>
    <w:rsid w:val="00C8712A"/>
    <w:rsid w:val="00C902C8"/>
    <w:rsid w:val="00C919D1"/>
    <w:rsid w:val="00C959C5"/>
    <w:rsid w:val="00C963D3"/>
    <w:rsid w:val="00CA379A"/>
    <w:rsid w:val="00CA483B"/>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351B"/>
    <w:rsid w:val="00CF4F9D"/>
    <w:rsid w:val="00CF5CEE"/>
    <w:rsid w:val="00CF70DC"/>
    <w:rsid w:val="00D05110"/>
    <w:rsid w:val="00D07F71"/>
    <w:rsid w:val="00D148DC"/>
    <w:rsid w:val="00D17384"/>
    <w:rsid w:val="00D17FDC"/>
    <w:rsid w:val="00D21D8C"/>
    <w:rsid w:val="00D27BB7"/>
    <w:rsid w:val="00D400A2"/>
    <w:rsid w:val="00D4049B"/>
    <w:rsid w:val="00D420C6"/>
    <w:rsid w:val="00D42F29"/>
    <w:rsid w:val="00D452F4"/>
    <w:rsid w:val="00D4592B"/>
    <w:rsid w:val="00D503DF"/>
    <w:rsid w:val="00D50B7E"/>
    <w:rsid w:val="00D50D3B"/>
    <w:rsid w:val="00D51214"/>
    <w:rsid w:val="00D53719"/>
    <w:rsid w:val="00D539BA"/>
    <w:rsid w:val="00D54343"/>
    <w:rsid w:val="00D56534"/>
    <w:rsid w:val="00D56D4B"/>
    <w:rsid w:val="00D63EFD"/>
    <w:rsid w:val="00D654E7"/>
    <w:rsid w:val="00D67D46"/>
    <w:rsid w:val="00D71A34"/>
    <w:rsid w:val="00D72992"/>
    <w:rsid w:val="00D77417"/>
    <w:rsid w:val="00D824F9"/>
    <w:rsid w:val="00D84752"/>
    <w:rsid w:val="00D85892"/>
    <w:rsid w:val="00D86B3B"/>
    <w:rsid w:val="00D8748A"/>
    <w:rsid w:val="00D90454"/>
    <w:rsid w:val="00D92CBE"/>
    <w:rsid w:val="00D93196"/>
    <w:rsid w:val="00D9383B"/>
    <w:rsid w:val="00D97773"/>
    <w:rsid w:val="00D97F98"/>
    <w:rsid w:val="00DA0708"/>
    <w:rsid w:val="00DA0DC0"/>
    <w:rsid w:val="00DA4C6D"/>
    <w:rsid w:val="00DB1813"/>
    <w:rsid w:val="00DB243C"/>
    <w:rsid w:val="00DB2C64"/>
    <w:rsid w:val="00DB482A"/>
    <w:rsid w:val="00DB50FB"/>
    <w:rsid w:val="00DB56F2"/>
    <w:rsid w:val="00DB6A15"/>
    <w:rsid w:val="00DB6EF5"/>
    <w:rsid w:val="00DB7F80"/>
    <w:rsid w:val="00DC3089"/>
    <w:rsid w:val="00DC4420"/>
    <w:rsid w:val="00DD0802"/>
    <w:rsid w:val="00DD2E11"/>
    <w:rsid w:val="00DD540E"/>
    <w:rsid w:val="00DD7171"/>
    <w:rsid w:val="00DE03AF"/>
    <w:rsid w:val="00DE0A95"/>
    <w:rsid w:val="00DE121C"/>
    <w:rsid w:val="00DE1EE6"/>
    <w:rsid w:val="00DE6633"/>
    <w:rsid w:val="00DE7E37"/>
    <w:rsid w:val="00DF75F8"/>
    <w:rsid w:val="00DF7A3A"/>
    <w:rsid w:val="00DF7C3A"/>
    <w:rsid w:val="00E00C00"/>
    <w:rsid w:val="00E05217"/>
    <w:rsid w:val="00E0751E"/>
    <w:rsid w:val="00E07C5A"/>
    <w:rsid w:val="00E15BA9"/>
    <w:rsid w:val="00E21401"/>
    <w:rsid w:val="00E26192"/>
    <w:rsid w:val="00E26E19"/>
    <w:rsid w:val="00E30DE4"/>
    <w:rsid w:val="00E31DF3"/>
    <w:rsid w:val="00E3480F"/>
    <w:rsid w:val="00E349CE"/>
    <w:rsid w:val="00E407CE"/>
    <w:rsid w:val="00E4234C"/>
    <w:rsid w:val="00E43A56"/>
    <w:rsid w:val="00E4487E"/>
    <w:rsid w:val="00E44B9C"/>
    <w:rsid w:val="00E450A4"/>
    <w:rsid w:val="00E4595D"/>
    <w:rsid w:val="00E506BE"/>
    <w:rsid w:val="00E52B46"/>
    <w:rsid w:val="00E53223"/>
    <w:rsid w:val="00E54912"/>
    <w:rsid w:val="00E550D8"/>
    <w:rsid w:val="00E55547"/>
    <w:rsid w:val="00E61BE4"/>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2C96"/>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6EBE"/>
    <w:rsid w:val="00F07A2E"/>
    <w:rsid w:val="00F13026"/>
    <w:rsid w:val="00F13691"/>
    <w:rsid w:val="00F13FB1"/>
    <w:rsid w:val="00F1477D"/>
    <w:rsid w:val="00F17740"/>
    <w:rsid w:val="00F24462"/>
    <w:rsid w:val="00F259C5"/>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3200"/>
    <w:rsid w:val="00F66AFF"/>
    <w:rsid w:val="00F7126E"/>
    <w:rsid w:val="00F71433"/>
    <w:rsid w:val="00F745D9"/>
    <w:rsid w:val="00F74BAE"/>
    <w:rsid w:val="00F75702"/>
    <w:rsid w:val="00F80DAF"/>
    <w:rsid w:val="00F83889"/>
    <w:rsid w:val="00F84DB9"/>
    <w:rsid w:val="00F86F46"/>
    <w:rsid w:val="00F93F96"/>
    <w:rsid w:val="00F97C5B"/>
    <w:rsid w:val="00FA3037"/>
    <w:rsid w:val="00FA3D50"/>
    <w:rsid w:val="00FB32E3"/>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E773F"/>
    <w:rsid w:val="00FF0747"/>
    <w:rsid w:val="00FF0A7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612"/>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9854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67310503">
      <w:bodyDiv w:val="1"/>
      <w:marLeft w:val="0"/>
      <w:marRight w:val="0"/>
      <w:marTop w:val="0"/>
      <w:marBottom w:val="0"/>
      <w:divBdr>
        <w:top w:val="none" w:sz="0" w:space="0" w:color="auto"/>
        <w:left w:val="none" w:sz="0" w:space="0" w:color="auto"/>
        <w:bottom w:val="none" w:sz="0" w:space="0" w:color="auto"/>
        <w:right w:val="none" w:sz="0" w:space="0" w:color="auto"/>
      </w:divBdr>
    </w:div>
    <w:div w:id="8000766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5483781">
      <w:bodyDiv w:val="1"/>
      <w:marLeft w:val="0"/>
      <w:marRight w:val="0"/>
      <w:marTop w:val="0"/>
      <w:marBottom w:val="0"/>
      <w:divBdr>
        <w:top w:val="none" w:sz="0" w:space="0" w:color="auto"/>
        <w:left w:val="none" w:sz="0" w:space="0" w:color="auto"/>
        <w:bottom w:val="none" w:sz="0" w:space="0" w:color="auto"/>
        <w:right w:val="none" w:sz="0" w:space="0" w:color="auto"/>
      </w:divBdr>
    </w:div>
    <w:div w:id="1095830360">
      <w:bodyDiv w:val="1"/>
      <w:marLeft w:val="0"/>
      <w:marRight w:val="0"/>
      <w:marTop w:val="0"/>
      <w:marBottom w:val="0"/>
      <w:divBdr>
        <w:top w:val="none" w:sz="0" w:space="0" w:color="auto"/>
        <w:left w:val="none" w:sz="0" w:space="0" w:color="auto"/>
        <w:bottom w:val="none" w:sz="0" w:space="0" w:color="auto"/>
        <w:right w:val="none" w:sz="0" w:space="0" w:color="auto"/>
      </w:divBdr>
    </w:div>
    <w:div w:id="1644462013">
      <w:bodyDiv w:val="1"/>
      <w:marLeft w:val="0"/>
      <w:marRight w:val="0"/>
      <w:marTop w:val="0"/>
      <w:marBottom w:val="0"/>
      <w:divBdr>
        <w:top w:val="none" w:sz="0" w:space="0" w:color="auto"/>
        <w:left w:val="none" w:sz="0" w:space="0" w:color="auto"/>
        <w:bottom w:val="none" w:sz="0" w:space="0" w:color="auto"/>
        <w:right w:val="none" w:sz="0" w:space="0" w:color="auto"/>
      </w:divBdr>
    </w:div>
    <w:div w:id="1740058266">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197605786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9986437">
      <w:bodyDiv w:val="1"/>
      <w:marLeft w:val="0"/>
      <w:marRight w:val="0"/>
      <w:marTop w:val="0"/>
      <w:marBottom w:val="0"/>
      <w:divBdr>
        <w:top w:val="none" w:sz="0" w:space="0" w:color="auto"/>
        <w:left w:val="none" w:sz="0" w:space="0" w:color="auto"/>
        <w:bottom w:val="none" w:sz="0" w:space="0" w:color="auto"/>
        <w:right w:val="none" w:sz="0" w:space="0" w:color="auto"/>
      </w:divBdr>
    </w:div>
    <w:div w:id="21219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customXml/itemProps2.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4.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12</Pages>
  <Words>3650</Words>
  <Characters>20809</Characters>
  <Application>Microsoft Office Word</Application>
  <DocSecurity>0</DocSecurity>
  <Lines>173</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Lengna tan</cp:lastModifiedBy>
  <cp:revision>41</cp:revision>
  <cp:lastPrinted>2019-08-27T05:42:00Z</cp:lastPrinted>
  <dcterms:created xsi:type="dcterms:W3CDTF">2023-07-27T03:32:00Z</dcterms:created>
  <dcterms:modified xsi:type="dcterms:W3CDTF">2023-07-29T08:27:00Z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