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EC4DC8" w:rsidRDefault="00CE0ECD" w:rsidP="00B77B19">
      <w:pPr>
        <w:pStyle w:val="AODocTxt"/>
        <w:numPr>
          <w:ilvl w:val="0"/>
          <w:numId w:val="14"/>
        </w:numPr>
        <w:spacing w:before="0" w:line="240" w:lineRule="auto"/>
        <w:ind w:left="426"/>
        <w:rPr>
          <w:rFonts w:ascii="Avenir Next" w:hAnsi="Avenir Next"/>
          <w:highlight w:val="yellow"/>
        </w:rPr>
      </w:pPr>
      <w:r w:rsidRPr="00EC4DC8">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EC4DC8">
        <w:rPr>
          <w:rFonts w:ascii="Avenir Next" w:hAnsi="Avenir Next"/>
          <w:highlight w:val="yellow"/>
        </w:rPr>
        <w:t>(b)</w:t>
      </w:r>
      <w:r w:rsidRPr="00EC4DC8">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EC4DC8" w:rsidRDefault="00CE0ECD" w:rsidP="00097D56">
      <w:pPr>
        <w:pStyle w:val="AODocTxt"/>
        <w:numPr>
          <w:ilvl w:val="0"/>
          <w:numId w:val="16"/>
        </w:numPr>
        <w:spacing w:before="0" w:line="240" w:lineRule="auto"/>
        <w:ind w:left="426"/>
        <w:rPr>
          <w:rFonts w:ascii="Avenir Next" w:hAnsi="Avenir Next"/>
          <w:highlight w:val="yellow"/>
        </w:rPr>
      </w:pPr>
      <w:r w:rsidRPr="00EC4DC8">
        <w:rPr>
          <w:rFonts w:ascii="Avenir Next" w:hAnsi="Avenir Next"/>
          <w:highlight w:val="yellow"/>
        </w:rPr>
        <w:t xml:space="preserve">A </w:t>
      </w:r>
      <w:r w:rsidR="00D06A30" w:rsidRPr="00EC4DC8">
        <w:rPr>
          <w:rFonts w:ascii="Avenir Next" w:hAnsi="Avenir Next"/>
          <w:highlight w:val="yellow"/>
        </w:rPr>
        <w:t>10</w:t>
      </w:r>
      <w:r w:rsidRPr="00EC4DC8">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EC4DC8" w:rsidRDefault="00CE0ECD" w:rsidP="00A82B32">
      <w:pPr>
        <w:pStyle w:val="AODocTxt"/>
        <w:numPr>
          <w:ilvl w:val="0"/>
          <w:numId w:val="18"/>
        </w:numPr>
        <w:spacing w:before="0" w:line="240" w:lineRule="auto"/>
        <w:ind w:left="426"/>
        <w:rPr>
          <w:rFonts w:ascii="Avenir Next" w:hAnsi="Avenir Next"/>
          <w:highlight w:val="yellow"/>
        </w:rPr>
      </w:pPr>
      <w:r w:rsidRPr="00EC4DC8">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EC4DC8" w:rsidRDefault="00CE0ECD" w:rsidP="00E421C6">
      <w:pPr>
        <w:pStyle w:val="AODocTxt"/>
        <w:numPr>
          <w:ilvl w:val="0"/>
          <w:numId w:val="20"/>
        </w:numPr>
        <w:spacing w:before="0" w:line="240" w:lineRule="auto"/>
        <w:ind w:left="426"/>
        <w:rPr>
          <w:rFonts w:ascii="Avenir Next" w:hAnsi="Avenir Next"/>
          <w:highlight w:val="yellow"/>
        </w:rPr>
      </w:pPr>
      <w:r w:rsidRPr="00EC4DC8">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EC4DC8" w:rsidRDefault="00CE0ECD" w:rsidP="00E421C6">
      <w:pPr>
        <w:pStyle w:val="AODocTxt"/>
        <w:numPr>
          <w:ilvl w:val="0"/>
          <w:numId w:val="22"/>
        </w:numPr>
        <w:spacing w:before="0" w:line="240" w:lineRule="auto"/>
        <w:ind w:left="426"/>
        <w:rPr>
          <w:rFonts w:ascii="Avenir Next" w:hAnsi="Avenir Next"/>
          <w:highlight w:val="yellow"/>
        </w:rPr>
      </w:pPr>
      <w:r w:rsidRPr="00EC4DC8">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EC4DC8" w:rsidRDefault="00CE0ECD" w:rsidP="000346E7">
      <w:pPr>
        <w:pStyle w:val="AODocTxt"/>
        <w:numPr>
          <w:ilvl w:val="0"/>
          <w:numId w:val="24"/>
        </w:numPr>
        <w:spacing w:before="0" w:line="240" w:lineRule="auto"/>
        <w:ind w:left="426"/>
        <w:rPr>
          <w:rFonts w:ascii="Avenir Next" w:hAnsi="Avenir Next"/>
          <w:highlight w:val="yellow"/>
        </w:rPr>
      </w:pPr>
      <w:r w:rsidRPr="00EC4DC8">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EC4DC8">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EC4DC8" w:rsidRDefault="00CE0ECD" w:rsidP="004830F8">
      <w:pPr>
        <w:pStyle w:val="AODocTxt"/>
        <w:numPr>
          <w:ilvl w:val="0"/>
          <w:numId w:val="28"/>
        </w:numPr>
        <w:spacing w:before="0" w:line="240" w:lineRule="auto"/>
        <w:ind w:left="426"/>
        <w:rPr>
          <w:rFonts w:ascii="Avenir Next" w:hAnsi="Avenir Next"/>
          <w:highlight w:val="yellow"/>
        </w:rPr>
      </w:pPr>
      <w:r w:rsidRPr="00EC4DC8">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EC4DC8" w:rsidRDefault="00CE0ECD" w:rsidP="00AA0280">
      <w:pPr>
        <w:pStyle w:val="AODocTxt"/>
        <w:numPr>
          <w:ilvl w:val="0"/>
          <w:numId w:val="30"/>
        </w:numPr>
        <w:spacing w:before="0" w:line="240" w:lineRule="auto"/>
        <w:ind w:left="426"/>
        <w:rPr>
          <w:rFonts w:ascii="Avenir Next" w:hAnsi="Avenir Next"/>
          <w:highlight w:val="yellow"/>
        </w:rPr>
      </w:pPr>
      <w:r w:rsidRPr="00EC4DC8">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4B0B0C6E" w14:textId="017F0BBA" w:rsidR="00C907E6" w:rsidRPr="00C907E6" w:rsidRDefault="00C907E6" w:rsidP="00C907E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S</w:t>
      </w:r>
      <w:proofErr w:type="spellStart"/>
      <w:r w:rsidRPr="00C907E6">
        <w:rPr>
          <w:rFonts w:ascii="Avenir Next" w:hAnsi="Avenir Next" w:cs="Arial"/>
          <w:color w:val="7B7B7B" w:themeColor="accent3" w:themeShade="BF"/>
          <w:sz w:val="22"/>
          <w:szCs w:val="22"/>
          <w:lang w:val="en-GB"/>
        </w:rPr>
        <w:t>etoff</w:t>
      </w:r>
      <w:proofErr w:type="spellEnd"/>
      <w:r w:rsidRPr="00C907E6">
        <w:rPr>
          <w:rFonts w:ascii="Avenir Next" w:hAnsi="Avenir Next" w:cs="Arial"/>
          <w:color w:val="7B7B7B" w:themeColor="accent3" w:themeShade="BF"/>
          <w:sz w:val="22"/>
          <w:szCs w:val="22"/>
          <w:lang w:val="en-GB"/>
        </w:rPr>
        <w:t xml:space="preserve"> refers to the ability of a creditor to offset or deduct the amount owed to the debtor from the amount the debtor owes to the creditor. This process allows the creditor to net out the two or more obligations, thereby reducing the overall outstanding debt owed to the creditor.</w:t>
      </w:r>
    </w:p>
    <w:p w14:paraId="01E8C330" w14:textId="77777777" w:rsidR="00C907E6" w:rsidRPr="00C907E6" w:rsidRDefault="00C907E6" w:rsidP="00C907E6">
      <w:pPr>
        <w:jc w:val="both"/>
        <w:rPr>
          <w:rFonts w:ascii="Avenir Next" w:hAnsi="Avenir Next" w:cs="Arial"/>
          <w:color w:val="7B7B7B" w:themeColor="accent3" w:themeShade="BF"/>
          <w:sz w:val="22"/>
          <w:szCs w:val="22"/>
          <w:lang w:val="en-GB"/>
        </w:rPr>
      </w:pPr>
    </w:p>
    <w:p w14:paraId="5994B924" w14:textId="77777777" w:rsidR="00C907E6" w:rsidRPr="00C907E6" w:rsidRDefault="00C907E6" w:rsidP="00C907E6">
      <w:pPr>
        <w:jc w:val="both"/>
        <w:rPr>
          <w:rFonts w:ascii="Avenir Next" w:hAnsi="Avenir Next" w:cs="Arial"/>
          <w:color w:val="7B7B7B" w:themeColor="accent3" w:themeShade="BF"/>
          <w:sz w:val="22"/>
          <w:szCs w:val="22"/>
          <w:lang w:val="en-GB"/>
        </w:rPr>
      </w:pPr>
      <w:r w:rsidRPr="00C907E6">
        <w:rPr>
          <w:rFonts w:ascii="Avenir Next" w:hAnsi="Avenir Next" w:cs="Arial"/>
          <w:color w:val="7B7B7B" w:themeColor="accent3" w:themeShade="BF"/>
          <w:sz w:val="22"/>
          <w:szCs w:val="22"/>
          <w:lang w:val="en-GB"/>
        </w:rPr>
        <w:t>However, in many circumstances, the practice of setoff is not permitted. The Bankruptcy Code includes provisions that exempt the exercise of setoff rights arising under non-bankruptcy law from being avoided as preferences under certain conditions.</w:t>
      </w:r>
    </w:p>
    <w:p w14:paraId="398F7678" w14:textId="77777777" w:rsidR="00C907E6" w:rsidRPr="00C907E6" w:rsidRDefault="00C907E6" w:rsidP="00C907E6">
      <w:pPr>
        <w:jc w:val="both"/>
        <w:rPr>
          <w:rFonts w:ascii="Avenir Next" w:hAnsi="Avenir Next" w:cs="Arial"/>
          <w:color w:val="7B7B7B" w:themeColor="accent3" w:themeShade="BF"/>
          <w:sz w:val="22"/>
          <w:szCs w:val="22"/>
          <w:lang w:val="en-GB"/>
        </w:rPr>
      </w:pPr>
    </w:p>
    <w:p w14:paraId="4FC0A2A6" w14:textId="77777777" w:rsidR="00C907E6" w:rsidRPr="00C907E6" w:rsidRDefault="00C907E6" w:rsidP="00C907E6">
      <w:pPr>
        <w:jc w:val="both"/>
        <w:rPr>
          <w:rFonts w:ascii="Avenir Next" w:hAnsi="Avenir Next" w:cs="Arial"/>
          <w:color w:val="7B7B7B" w:themeColor="accent3" w:themeShade="BF"/>
          <w:sz w:val="22"/>
          <w:szCs w:val="22"/>
          <w:lang w:val="en-GB"/>
        </w:rPr>
      </w:pPr>
      <w:r w:rsidRPr="00C907E6">
        <w:rPr>
          <w:rFonts w:ascii="Avenir Next" w:hAnsi="Avenir Next" w:cs="Arial"/>
          <w:color w:val="7B7B7B" w:themeColor="accent3" w:themeShade="BF"/>
          <w:sz w:val="22"/>
          <w:szCs w:val="22"/>
          <w:lang w:val="en-GB"/>
        </w:rPr>
        <w:t>The prohibition of setoff in certain circumstances is based on the premise that it can confer an advantageous position upon the creditor compared to other unsecured creditors who are not owed money by the debtor. By employing setoff, the creditor reduces its obligation to the debtor's estate by the full amount owed by the debtor, rather than the lesser amount that the debtor would typically pay on the unsecured claim. This preferential treatment of the creditor may create inequities among other creditors and undermine the bankruptcy process's fairness.</w:t>
      </w:r>
    </w:p>
    <w:p w14:paraId="2C2C97F7" w14:textId="77777777" w:rsidR="00C907E6" w:rsidRPr="00C907E6" w:rsidRDefault="00C907E6" w:rsidP="00C907E6">
      <w:pPr>
        <w:jc w:val="both"/>
        <w:rPr>
          <w:rFonts w:ascii="Avenir Next" w:hAnsi="Avenir Next" w:cs="Arial"/>
          <w:color w:val="7B7B7B" w:themeColor="accent3" w:themeShade="BF"/>
          <w:sz w:val="22"/>
          <w:szCs w:val="22"/>
          <w:lang w:val="en-GB"/>
        </w:rPr>
      </w:pPr>
    </w:p>
    <w:p w14:paraId="3E67FBD8" w14:textId="45CEBA85" w:rsidR="00E41578" w:rsidRPr="00E41578" w:rsidRDefault="00C907E6" w:rsidP="00C907E6">
      <w:pPr>
        <w:jc w:val="both"/>
        <w:rPr>
          <w:rFonts w:ascii="Avenir Next" w:hAnsi="Avenir Next" w:cs="Arial"/>
          <w:color w:val="7B7B7B" w:themeColor="accent3" w:themeShade="BF"/>
          <w:sz w:val="22"/>
          <w:szCs w:val="22"/>
          <w:lang w:val="en-GB"/>
        </w:rPr>
      </w:pPr>
      <w:r w:rsidRPr="00C907E6">
        <w:rPr>
          <w:rFonts w:ascii="Avenir Next" w:hAnsi="Avenir Next" w:cs="Arial"/>
          <w:color w:val="7B7B7B" w:themeColor="accent3" w:themeShade="BF"/>
          <w:sz w:val="22"/>
          <w:szCs w:val="22"/>
          <w:lang w:val="en-GB"/>
        </w:rPr>
        <w:t>To address this concern, specific limitations have been established regarding when setoff is permissible. For the purposes of these limitations, the debtor is generally considered insolvent during the 90 days preceding the date of the bankruptcy petition. However, it is essential to note that this presumption of insolvency can be challenged and rebutted by the creditor if they can demonstrate evidence to the contrary.</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3A54149D" w14:textId="77777777" w:rsidR="00C907E6" w:rsidRDefault="00C907E6" w:rsidP="00C907E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a filing for a bankruptcy court, you should review and have regard to:</w:t>
      </w:r>
    </w:p>
    <w:p w14:paraId="46A78BB3" w14:textId="77777777" w:rsidR="00C907E6" w:rsidRDefault="00C907E6" w:rsidP="00C907E6">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Rules;</w:t>
      </w:r>
    </w:p>
    <w:p w14:paraId="24A72281" w14:textId="14033284" w:rsidR="00C907E6" w:rsidRDefault="00C907E6" w:rsidP="00C907E6">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Federal Rules of Civil Procedure; </w:t>
      </w:r>
    </w:p>
    <w:p w14:paraId="3AE3657D" w14:textId="2CBCEEEA" w:rsidR="00C907E6" w:rsidRDefault="00C907E6" w:rsidP="00C907E6">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Local rules of the bankruptcy court</w:t>
      </w:r>
      <w:r w:rsidR="002F4416">
        <w:rPr>
          <w:rFonts w:ascii="Avenir Next" w:hAnsi="Avenir Next" w:cs="Arial"/>
          <w:color w:val="7B7B7B" w:themeColor="accent3" w:themeShade="BF"/>
          <w:sz w:val="22"/>
          <w:szCs w:val="22"/>
          <w:lang w:val="en-GB"/>
        </w:rPr>
        <w:t>;</w:t>
      </w:r>
    </w:p>
    <w:p w14:paraId="672647E5" w14:textId="2FD2F251" w:rsidR="002F4416" w:rsidRDefault="002F4416" w:rsidP="00C907E6">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judge’s personal practices. </w:t>
      </w:r>
    </w:p>
    <w:p w14:paraId="4AA6D116" w14:textId="316E4C07" w:rsidR="002F4416" w:rsidRPr="002F4416" w:rsidRDefault="002F4416" w:rsidP="002F441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you do not practice regularly in a jurisdiction, consult with a local practitioner for advice on unwritten local practices. </w:t>
      </w:r>
    </w:p>
    <w:p w14:paraId="4EC1CD7D" w14:textId="204B51FC" w:rsidR="00622C36" w:rsidRPr="00C907E6" w:rsidRDefault="00622C36" w:rsidP="00622C36">
      <w:pPr>
        <w:pStyle w:val="AODocTxt"/>
        <w:spacing w:before="0" w:line="240" w:lineRule="auto"/>
        <w:rPr>
          <w:rFonts w:ascii="Avenir Next" w:hAnsi="Avenir Next"/>
          <w:lang w:val="en-GB"/>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432F9AE3" w14:textId="77777777" w:rsidR="00980A18" w:rsidRPr="00980A18" w:rsidRDefault="00980A18" w:rsidP="00980A18">
      <w:pPr>
        <w:jc w:val="both"/>
        <w:rPr>
          <w:rFonts w:ascii="Avenir Next" w:hAnsi="Avenir Next" w:cs="Arial"/>
          <w:color w:val="7B7B7B" w:themeColor="accent3" w:themeShade="BF"/>
          <w:sz w:val="22"/>
          <w:szCs w:val="22"/>
          <w:lang w:val="en-GB"/>
        </w:rPr>
      </w:pPr>
      <w:r w:rsidRPr="00980A18">
        <w:rPr>
          <w:rFonts w:ascii="Avenir Next" w:hAnsi="Avenir Next" w:cs="Arial"/>
          <w:color w:val="7B7B7B" w:themeColor="accent3" w:themeShade="BF"/>
          <w:sz w:val="22"/>
          <w:szCs w:val="22"/>
          <w:lang w:val="en-GB"/>
        </w:rPr>
        <w:t>Compliance with the absolute priority rule entails that no creditor or class of creditors should receive a lesser amount under a plan of reorganization than they would have received under a hypothetical Chapter 7 liquidation, where claims are paid according to the statutorily required priorities, without the consent of the affected creditor.</w:t>
      </w:r>
    </w:p>
    <w:p w14:paraId="1455C0F2" w14:textId="77777777" w:rsidR="00980A18" w:rsidRPr="00980A18" w:rsidRDefault="00980A18" w:rsidP="00980A18">
      <w:pPr>
        <w:jc w:val="both"/>
        <w:rPr>
          <w:rFonts w:ascii="Avenir Next" w:hAnsi="Avenir Next" w:cs="Arial"/>
          <w:color w:val="7B7B7B" w:themeColor="accent3" w:themeShade="BF"/>
          <w:sz w:val="22"/>
          <w:szCs w:val="22"/>
          <w:lang w:val="en-GB"/>
        </w:rPr>
      </w:pPr>
    </w:p>
    <w:p w14:paraId="1F6078B6" w14:textId="38D7CC85" w:rsidR="00E41578" w:rsidRPr="00E41578" w:rsidRDefault="00980A18" w:rsidP="00980A18">
      <w:pPr>
        <w:jc w:val="both"/>
        <w:rPr>
          <w:rFonts w:ascii="Avenir Next" w:hAnsi="Avenir Next" w:cs="Arial"/>
          <w:color w:val="7B7B7B" w:themeColor="accent3" w:themeShade="BF"/>
          <w:sz w:val="22"/>
          <w:szCs w:val="22"/>
          <w:lang w:val="en-GB"/>
        </w:rPr>
      </w:pPr>
      <w:r w:rsidRPr="00980A18">
        <w:rPr>
          <w:rFonts w:ascii="Avenir Next" w:hAnsi="Avenir Next" w:cs="Arial"/>
          <w:color w:val="7B7B7B" w:themeColor="accent3" w:themeShade="BF"/>
          <w:sz w:val="22"/>
          <w:szCs w:val="22"/>
          <w:lang w:val="en-GB"/>
        </w:rPr>
        <w:t>However, in a Chapter 11 plan, a deviation from the absolute priority rule may be accepted if a senior creditor consents to receiving a lesser amount than what the rule would normally demand. This deviation becomes acceptable when it becomes necessary to allocate funds to lower priority claimants in order to obtain their approval for the reorganization plan. In this scenario, the consent of the more senior creditor allows for a departure from the strict application of the absolute priority rule.</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60E691D" w14:textId="77777777" w:rsidR="00C21545" w:rsidRPr="00C21545" w:rsidRDefault="00C21545" w:rsidP="00C21545">
      <w:pPr>
        <w:jc w:val="both"/>
        <w:rPr>
          <w:rFonts w:ascii="Avenir Next" w:hAnsi="Avenir Next" w:cs="Arial"/>
          <w:color w:val="7B7B7B" w:themeColor="accent3" w:themeShade="BF"/>
          <w:sz w:val="22"/>
          <w:szCs w:val="22"/>
          <w:lang w:val="en-GB"/>
        </w:rPr>
      </w:pPr>
      <w:r w:rsidRPr="00C21545">
        <w:rPr>
          <w:rFonts w:ascii="Avenir Next" w:hAnsi="Avenir Next" w:cs="Arial"/>
          <w:color w:val="7B7B7B" w:themeColor="accent3" w:themeShade="BF"/>
          <w:sz w:val="22"/>
          <w:szCs w:val="22"/>
          <w:lang w:val="en-GB"/>
        </w:rPr>
        <w:t>A "priming lien" refers to a type of lien that is granted priority over existing liens and claims on a debtor's assets during the course of a bankruptcy proceeding, particularly in the context of debtor-in-possession (DIP) financing. It allows a lender or creditor providing DIP financing to have a higher-ranking security interest than the pre-existing liens held by other creditors.</w:t>
      </w:r>
    </w:p>
    <w:p w14:paraId="71E31E6D" w14:textId="77777777" w:rsidR="00C21545" w:rsidRPr="00C21545" w:rsidRDefault="00C21545" w:rsidP="00C21545">
      <w:pPr>
        <w:jc w:val="both"/>
        <w:rPr>
          <w:rFonts w:ascii="Avenir Next" w:hAnsi="Avenir Next" w:cs="Arial"/>
          <w:color w:val="7B7B7B" w:themeColor="accent3" w:themeShade="BF"/>
          <w:sz w:val="22"/>
          <w:szCs w:val="22"/>
          <w:lang w:val="en-GB"/>
        </w:rPr>
      </w:pPr>
    </w:p>
    <w:p w14:paraId="311331D6" w14:textId="77777777" w:rsidR="00C21545" w:rsidRPr="00C21545" w:rsidRDefault="00C21545" w:rsidP="00C21545">
      <w:pPr>
        <w:jc w:val="both"/>
        <w:rPr>
          <w:rFonts w:ascii="Avenir Next" w:hAnsi="Avenir Next" w:cs="Arial"/>
          <w:color w:val="7B7B7B" w:themeColor="accent3" w:themeShade="BF"/>
          <w:sz w:val="22"/>
          <w:szCs w:val="22"/>
          <w:lang w:val="en-GB"/>
        </w:rPr>
      </w:pPr>
      <w:r w:rsidRPr="00C21545">
        <w:rPr>
          <w:rFonts w:ascii="Avenir Next" w:hAnsi="Avenir Next" w:cs="Arial"/>
          <w:color w:val="7B7B7B" w:themeColor="accent3" w:themeShade="BF"/>
          <w:sz w:val="22"/>
          <w:szCs w:val="22"/>
          <w:lang w:val="en-GB"/>
        </w:rPr>
        <w:t>For such a priming lien to be granted and given priority over existing liens, certain requirements must be met in accordance with the United States Bankruptcy Code. These requirements include:</w:t>
      </w:r>
    </w:p>
    <w:p w14:paraId="486BAA7F" w14:textId="77777777" w:rsidR="00C21545" w:rsidRPr="00C21545" w:rsidRDefault="00C21545" w:rsidP="00C21545">
      <w:pPr>
        <w:jc w:val="both"/>
        <w:rPr>
          <w:rFonts w:ascii="Avenir Next" w:hAnsi="Avenir Next" w:cs="Arial"/>
          <w:color w:val="7B7B7B" w:themeColor="accent3" w:themeShade="BF"/>
          <w:sz w:val="22"/>
          <w:szCs w:val="22"/>
          <w:lang w:val="en-GB"/>
        </w:rPr>
      </w:pPr>
    </w:p>
    <w:p w14:paraId="6578961D" w14:textId="77777777" w:rsidR="00C21545" w:rsidRPr="00C21545" w:rsidRDefault="00C21545" w:rsidP="00C21545">
      <w:pPr>
        <w:jc w:val="both"/>
        <w:rPr>
          <w:rFonts w:ascii="Avenir Next" w:hAnsi="Avenir Next" w:cs="Arial"/>
          <w:color w:val="7B7B7B" w:themeColor="accent3" w:themeShade="BF"/>
          <w:sz w:val="22"/>
          <w:szCs w:val="22"/>
          <w:lang w:val="en-GB"/>
        </w:rPr>
      </w:pPr>
      <w:r w:rsidRPr="00C21545">
        <w:rPr>
          <w:rFonts w:ascii="Avenir Next" w:hAnsi="Avenir Next" w:cs="Arial"/>
          <w:color w:val="7B7B7B" w:themeColor="accent3" w:themeShade="BF"/>
          <w:sz w:val="22"/>
          <w:szCs w:val="22"/>
          <w:lang w:val="en-GB"/>
        </w:rPr>
        <w:t>Court Approval: The DIP financing arrangement and the granting of a priming lien must be approved by the bankruptcy court overseeing the case. The court will evaluate the terms of the financing, including the priority and extent of the priming lien, to ensure it is fair and reasonable.</w:t>
      </w:r>
    </w:p>
    <w:p w14:paraId="5E23B76A" w14:textId="77777777" w:rsidR="00C21545" w:rsidRPr="00C21545" w:rsidRDefault="00C21545" w:rsidP="00C21545">
      <w:pPr>
        <w:jc w:val="both"/>
        <w:rPr>
          <w:rFonts w:ascii="Avenir Next" w:hAnsi="Avenir Next" w:cs="Arial"/>
          <w:color w:val="7B7B7B" w:themeColor="accent3" w:themeShade="BF"/>
          <w:sz w:val="22"/>
          <w:szCs w:val="22"/>
          <w:lang w:val="en-GB"/>
        </w:rPr>
      </w:pPr>
    </w:p>
    <w:p w14:paraId="1B405865" w14:textId="77777777" w:rsidR="00C21545" w:rsidRPr="00C21545" w:rsidRDefault="00C21545" w:rsidP="00C21545">
      <w:pPr>
        <w:jc w:val="both"/>
        <w:rPr>
          <w:rFonts w:ascii="Avenir Next" w:hAnsi="Avenir Next" w:cs="Arial"/>
          <w:color w:val="7B7B7B" w:themeColor="accent3" w:themeShade="BF"/>
          <w:sz w:val="22"/>
          <w:szCs w:val="22"/>
          <w:lang w:val="en-GB"/>
        </w:rPr>
      </w:pPr>
      <w:r w:rsidRPr="00C21545">
        <w:rPr>
          <w:rFonts w:ascii="Avenir Next" w:hAnsi="Avenir Next" w:cs="Arial"/>
          <w:color w:val="7B7B7B" w:themeColor="accent3" w:themeShade="BF"/>
          <w:sz w:val="22"/>
          <w:szCs w:val="22"/>
          <w:lang w:val="en-GB"/>
        </w:rPr>
        <w:t>Adequate Protection: The debtor-in-possession lender must provide "adequate protection" to existing lienholders whose security interests may be impaired or diminished by the granting of the priming lien. Adequate protection typically involves providing substitute collateral or making cash payments to compensate for any potential loss of value to the existing lienholders.</w:t>
      </w:r>
    </w:p>
    <w:p w14:paraId="0E8BC9F9" w14:textId="77777777" w:rsidR="00C21545" w:rsidRPr="00C21545" w:rsidRDefault="00C21545" w:rsidP="00C21545">
      <w:pPr>
        <w:jc w:val="both"/>
        <w:rPr>
          <w:rFonts w:ascii="Avenir Next" w:hAnsi="Avenir Next" w:cs="Arial"/>
          <w:color w:val="7B7B7B" w:themeColor="accent3" w:themeShade="BF"/>
          <w:sz w:val="22"/>
          <w:szCs w:val="22"/>
          <w:lang w:val="en-GB"/>
        </w:rPr>
      </w:pPr>
    </w:p>
    <w:p w14:paraId="23D0208A" w14:textId="77777777" w:rsidR="00C21545" w:rsidRPr="00C21545" w:rsidRDefault="00C21545" w:rsidP="00C21545">
      <w:pPr>
        <w:jc w:val="both"/>
        <w:rPr>
          <w:rFonts w:ascii="Avenir Next" w:hAnsi="Avenir Next" w:cs="Arial"/>
          <w:color w:val="7B7B7B" w:themeColor="accent3" w:themeShade="BF"/>
          <w:sz w:val="22"/>
          <w:szCs w:val="22"/>
          <w:lang w:val="en-GB"/>
        </w:rPr>
      </w:pPr>
      <w:r w:rsidRPr="00C21545">
        <w:rPr>
          <w:rFonts w:ascii="Avenir Next" w:hAnsi="Avenir Next" w:cs="Arial"/>
          <w:color w:val="7B7B7B" w:themeColor="accent3" w:themeShade="BF"/>
          <w:sz w:val="22"/>
          <w:szCs w:val="22"/>
          <w:lang w:val="en-GB"/>
        </w:rPr>
        <w:t>Fair and Equitable: The proposed priming lien must be shown to be fair and equitable to all parties involved. This means that the benefits of the DIP financing, including the granting of the priming lien, must outweigh any potential adverse effects on other creditors and parties with existing interests in the debtor's assets.</w:t>
      </w:r>
    </w:p>
    <w:p w14:paraId="027D01C3" w14:textId="77777777" w:rsidR="00C21545" w:rsidRPr="00C21545" w:rsidRDefault="00C21545" w:rsidP="00C21545">
      <w:pPr>
        <w:jc w:val="both"/>
        <w:rPr>
          <w:rFonts w:ascii="Avenir Next" w:hAnsi="Avenir Next" w:cs="Arial"/>
          <w:color w:val="7B7B7B" w:themeColor="accent3" w:themeShade="BF"/>
          <w:sz w:val="22"/>
          <w:szCs w:val="22"/>
          <w:lang w:val="en-GB"/>
        </w:rPr>
      </w:pPr>
    </w:p>
    <w:p w14:paraId="10B94F17" w14:textId="77777777" w:rsidR="00C21545" w:rsidRPr="00C21545" w:rsidRDefault="00C21545" w:rsidP="00C21545">
      <w:pPr>
        <w:jc w:val="both"/>
        <w:rPr>
          <w:rFonts w:ascii="Avenir Next" w:hAnsi="Avenir Next" w:cs="Arial"/>
          <w:color w:val="7B7B7B" w:themeColor="accent3" w:themeShade="BF"/>
          <w:sz w:val="22"/>
          <w:szCs w:val="22"/>
          <w:lang w:val="en-GB"/>
        </w:rPr>
      </w:pPr>
      <w:r w:rsidRPr="00C21545">
        <w:rPr>
          <w:rFonts w:ascii="Avenir Next" w:hAnsi="Avenir Next" w:cs="Arial"/>
          <w:color w:val="7B7B7B" w:themeColor="accent3" w:themeShade="BF"/>
          <w:sz w:val="22"/>
          <w:szCs w:val="22"/>
          <w:lang w:val="en-GB"/>
        </w:rPr>
        <w:t>Good Faith: The debtor and the DIP lender must demonstrate that the DIP financing and the request for a priming lien are made in good faith and are not intended to unduly prejudice the rights of existing creditors.</w:t>
      </w:r>
    </w:p>
    <w:p w14:paraId="301BD025" w14:textId="77777777" w:rsidR="00C21545" w:rsidRPr="00C21545" w:rsidRDefault="00C21545" w:rsidP="00C21545">
      <w:pPr>
        <w:jc w:val="both"/>
        <w:rPr>
          <w:rFonts w:ascii="Avenir Next" w:hAnsi="Avenir Next" w:cs="Arial"/>
          <w:color w:val="7B7B7B" w:themeColor="accent3" w:themeShade="BF"/>
          <w:sz w:val="22"/>
          <w:szCs w:val="22"/>
          <w:lang w:val="en-GB"/>
        </w:rPr>
      </w:pPr>
    </w:p>
    <w:p w14:paraId="009F8FB2" w14:textId="360CDB0E" w:rsidR="00E41578" w:rsidRPr="00E41578" w:rsidRDefault="00C21545" w:rsidP="00C21545">
      <w:pPr>
        <w:jc w:val="both"/>
        <w:rPr>
          <w:rFonts w:ascii="Avenir Next" w:hAnsi="Avenir Next" w:cs="Arial"/>
          <w:color w:val="7B7B7B" w:themeColor="accent3" w:themeShade="BF"/>
          <w:sz w:val="22"/>
          <w:szCs w:val="22"/>
          <w:lang w:val="en-GB"/>
        </w:rPr>
      </w:pPr>
      <w:r w:rsidRPr="00C21545">
        <w:rPr>
          <w:rFonts w:ascii="Avenir Next" w:hAnsi="Avenir Next" w:cs="Arial"/>
          <w:color w:val="7B7B7B" w:themeColor="accent3" w:themeShade="BF"/>
          <w:sz w:val="22"/>
          <w:szCs w:val="22"/>
          <w:lang w:val="en-GB"/>
        </w:rPr>
        <w:lastRenderedPageBreak/>
        <w:t>Compliance with the Bankruptcy Code: The proposed priming lien must comply with all relevant provisions of the United States Bankruptcy Code, including the specific requirements outlined in Chapter 11, which governs reorganization bankruptcies and often includes provisions related to DIP financing and priming liens.</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1A80728" w14:textId="77777777" w:rsidR="00D011AC" w:rsidRPr="00D011AC" w:rsidRDefault="00D011AC" w:rsidP="00D011AC">
      <w:pPr>
        <w:jc w:val="both"/>
        <w:rPr>
          <w:rFonts w:ascii="Avenir Next" w:hAnsi="Avenir Next" w:cs="Arial"/>
          <w:color w:val="7B7B7B" w:themeColor="accent3" w:themeShade="BF"/>
          <w:sz w:val="22"/>
          <w:szCs w:val="22"/>
          <w:lang w:val="en-GB"/>
        </w:rPr>
      </w:pPr>
      <w:r w:rsidRPr="00D011AC">
        <w:rPr>
          <w:rFonts w:ascii="Avenir Next" w:hAnsi="Avenir Next" w:cs="Arial"/>
          <w:color w:val="7B7B7B" w:themeColor="accent3" w:themeShade="BF"/>
          <w:sz w:val="22"/>
          <w:szCs w:val="22"/>
          <w:lang w:val="en-GB"/>
        </w:rPr>
        <w:t>A "preference" in the context of bankruptcy law pertains to the transfer of the debtor's property that occurs within a specified period before the date of filing the bankruptcy petition, which is subject to scrutiny. If this transfer results in the recipient creditor receiving a greater amount than they would have obtained through a chapter 7 liquidation process had the transfer not been effected, it is required to be returned to the debtor's estate.</w:t>
      </w:r>
    </w:p>
    <w:p w14:paraId="56277C65" w14:textId="77777777" w:rsidR="00D011AC" w:rsidRPr="00D011AC" w:rsidRDefault="00D011AC" w:rsidP="00D011AC">
      <w:pPr>
        <w:jc w:val="both"/>
        <w:rPr>
          <w:rFonts w:ascii="Avenir Next" w:hAnsi="Avenir Next" w:cs="Arial"/>
          <w:color w:val="7B7B7B" w:themeColor="accent3" w:themeShade="BF"/>
          <w:sz w:val="22"/>
          <w:szCs w:val="22"/>
          <w:lang w:val="en-GB"/>
        </w:rPr>
      </w:pPr>
    </w:p>
    <w:p w14:paraId="43DC1A10" w14:textId="77777777" w:rsidR="00D011AC" w:rsidRPr="00D011AC" w:rsidRDefault="00D011AC" w:rsidP="00D011AC">
      <w:pPr>
        <w:jc w:val="both"/>
        <w:rPr>
          <w:rFonts w:ascii="Avenir Next" w:hAnsi="Avenir Next" w:cs="Arial"/>
          <w:color w:val="7B7B7B" w:themeColor="accent3" w:themeShade="BF"/>
          <w:sz w:val="22"/>
          <w:szCs w:val="22"/>
          <w:lang w:val="en-GB"/>
        </w:rPr>
      </w:pPr>
      <w:r w:rsidRPr="00D011AC">
        <w:rPr>
          <w:rFonts w:ascii="Avenir Next" w:hAnsi="Avenir Next" w:cs="Arial"/>
          <w:color w:val="7B7B7B" w:themeColor="accent3" w:themeShade="BF"/>
          <w:sz w:val="22"/>
          <w:szCs w:val="22"/>
          <w:lang w:val="en-GB"/>
        </w:rPr>
        <w:t>It is essential to highlight that proving any fault or misconduct on the part of either the debtor or the recipient in connection with the payment made is not necessary. Therefore, the absence of fault on either side does not exempt the transfer from being considered a preference and subject to the remedy of returning the transferred amount to the debtor's estate.</w:t>
      </w:r>
    </w:p>
    <w:p w14:paraId="6DE0BCD0" w14:textId="77777777" w:rsidR="00D011AC" w:rsidRPr="00D011AC" w:rsidRDefault="00D011AC" w:rsidP="00D011AC">
      <w:pPr>
        <w:jc w:val="both"/>
        <w:rPr>
          <w:rFonts w:ascii="Avenir Next" w:hAnsi="Avenir Next" w:cs="Arial"/>
          <w:color w:val="7B7B7B" w:themeColor="accent3" w:themeShade="BF"/>
          <w:sz w:val="22"/>
          <w:szCs w:val="22"/>
          <w:lang w:val="en-GB"/>
        </w:rPr>
      </w:pPr>
    </w:p>
    <w:p w14:paraId="61B87212" w14:textId="77777777" w:rsidR="00D011AC" w:rsidRPr="00D011AC" w:rsidRDefault="00D011AC" w:rsidP="00D011AC">
      <w:pPr>
        <w:jc w:val="both"/>
        <w:rPr>
          <w:rFonts w:ascii="Avenir Next" w:hAnsi="Avenir Next" w:cs="Arial"/>
          <w:color w:val="7B7B7B" w:themeColor="accent3" w:themeShade="BF"/>
          <w:sz w:val="22"/>
          <w:szCs w:val="22"/>
          <w:lang w:val="en-GB"/>
        </w:rPr>
      </w:pPr>
      <w:r w:rsidRPr="00D011AC">
        <w:rPr>
          <w:rFonts w:ascii="Avenir Next" w:hAnsi="Avenir Next" w:cs="Arial"/>
          <w:color w:val="7B7B7B" w:themeColor="accent3" w:themeShade="BF"/>
          <w:sz w:val="22"/>
          <w:szCs w:val="22"/>
          <w:lang w:val="en-GB"/>
        </w:rPr>
        <w:t>It is pertinent to note that the recipient creditor does not suffer any further penalty apart from the requirement to return the transferred amount. This provision is intended to ensure equitable treatment among creditors and to prevent certain creditors from receiving preferential treatment over others during the bankruptcy process.</w:t>
      </w:r>
    </w:p>
    <w:p w14:paraId="7BFCF5C6" w14:textId="77777777" w:rsidR="00D011AC" w:rsidRPr="00D011AC" w:rsidRDefault="00D011AC" w:rsidP="00D011AC">
      <w:pPr>
        <w:jc w:val="both"/>
        <w:rPr>
          <w:rFonts w:ascii="Avenir Next" w:hAnsi="Avenir Next" w:cs="Arial"/>
          <w:color w:val="7B7B7B" w:themeColor="accent3" w:themeShade="BF"/>
          <w:sz w:val="22"/>
          <w:szCs w:val="22"/>
          <w:lang w:val="en-GB"/>
        </w:rPr>
      </w:pPr>
    </w:p>
    <w:p w14:paraId="326DB9F2" w14:textId="08BFF088" w:rsidR="00D011AC" w:rsidRDefault="00D011AC" w:rsidP="00D011A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Elements of a preference claim that need to be proved:</w:t>
      </w:r>
    </w:p>
    <w:p w14:paraId="37ED13A6" w14:textId="1D178B58" w:rsidR="00D011AC" w:rsidRDefault="00D011AC" w:rsidP="00D011AC">
      <w:pPr>
        <w:jc w:val="both"/>
        <w:rPr>
          <w:rFonts w:ascii="Avenir Next" w:hAnsi="Avenir Next" w:cs="Arial"/>
          <w:color w:val="7B7B7B" w:themeColor="accent3" w:themeShade="BF"/>
          <w:sz w:val="22"/>
          <w:szCs w:val="22"/>
          <w:lang w:val="en-GB"/>
        </w:rPr>
      </w:pPr>
    </w:p>
    <w:p w14:paraId="2B495FC0" w14:textId="499B1773" w:rsidR="00D011AC" w:rsidRDefault="00D011AC" w:rsidP="00D011A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transfer of an interest of the debtor in property;</w:t>
      </w:r>
    </w:p>
    <w:p w14:paraId="5DDF84FF" w14:textId="47EA9CCA" w:rsidR="00D011AC" w:rsidRDefault="00D011AC" w:rsidP="00D011A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or for the benefit of a creditor;</w:t>
      </w:r>
    </w:p>
    <w:p w14:paraId="0E8DCC93" w14:textId="470E3A62" w:rsidR="00D011AC" w:rsidRDefault="00D011AC" w:rsidP="00D011A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or on amount of an antecedent debt owed by the debtor before such transfer was made;</w:t>
      </w:r>
    </w:p>
    <w:p w14:paraId="07E29BD2" w14:textId="73B05C9B" w:rsidR="00D011AC" w:rsidRDefault="00D011AC" w:rsidP="00D011A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while the debtor was insolvent;</w:t>
      </w:r>
    </w:p>
    <w:p w14:paraId="7E248CE9" w14:textId="77777777" w:rsidR="00D011AC" w:rsidRDefault="00D011AC" w:rsidP="00D011A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during the suspect period (i.e. for the transfer to third parties is 90 days prior to the petition date, and for insiders is one year prior to the petition date;</w:t>
      </w:r>
    </w:p>
    <w:p w14:paraId="4FDDAC48" w14:textId="32C1BE70" w:rsidR="00D011AC" w:rsidRPr="00D011AC" w:rsidRDefault="00D011AC" w:rsidP="00D011A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enables the creditor to receive more than it would have in a chapter 7 liquidation </w:t>
      </w:r>
    </w:p>
    <w:p w14:paraId="36834D0F" w14:textId="77777777" w:rsidR="00D011AC" w:rsidRPr="00D011AC" w:rsidRDefault="00D011AC" w:rsidP="00D011AC">
      <w:pPr>
        <w:jc w:val="both"/>
        <w:rPr>
          <w:rFonts w:ascii="Avenir Next" w:hAnsi="Avenir Next" w:cs="Arial"/>
          <w:color w:val="7B7B7B" w:themeColor="accent3" w:themeShade="BF"/>
          <w:sz w:val="22"/>
          <w:szCs w:val="22"/>
          <w:lang w:val="en-GB"/>
        </w:rPr>
      </w:pPr>
    </w:p>
    <w:p w14:paraId="6630119D" w14:textId="77777777" w:rsidR="00D011AC" w:rsidRPr="00D011AC" w:rsidRDefault="00D011AC" w:rsidP="00D011AC">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6FA52C01" w14:textId="2E962018" w:rsidR="00C66576" w:rsidRDefault="00C66576" w:rsidP="00C66576">
      <w:pPr>
        <w:jc w:val="both"/>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 xml:space="preserve">Bankruptcy judges have limited jurisdiction to enter final orders other than on core bankruptcy issues. Particularly, a bankruptcy court cannot issue final orders that invade Article II jurisdiction, even in core proceedings. </w:t>
      </w:r>
    </w:p>
    <w:p w14:paraId="505A0AC4" w14:textId="77777777" w:rsidR="00C66576" w:rsidRDefault="00C66576" w:rsidP="00C66576">
      <w:pPr>
        <w:jc w:val="both"/>
        <w:rPr>
          <w:rFonts w:ascii="Avenir Next" w:hAnsi="Avenir Next" w:cs="Arial"/>
          <w:color w:val="7B7B7B" w:themeColor="accent3" w:themeShade="BF"/>
          <w:sz w:val="22"/>
          <w:szCs w:val="22"/>
          <w:lang w:val="en-GB"/>
        </w:rPr>
      </w:pPr>
    </w:p>
    <w:p w14:paraId="6862072F" w14:textId="0DF4491A" w:rsidR="00C66576" w:rsidRPr="00C66576" w:rsidRDefault="00C66576" w:rsidP="00C66576">
      <w:pPr>
        <w:jc w:val="both"/>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A final order is a decision or ruling that disposes of the entire case or a significant aspect of the case. The circumstances in which a bankruptcy court may enter a final order include:</w:t>
      </w:r>
    </w:p>
    <w:p w14:paraId="13BA8B6A" w14:textId="77777777" w:rsidR="00C66576" w:rsidRPr="00C66576" w:rsidRDefault="00C66576" w:rsidP="00C66576">
      <w:pPr>
        <w:jc w:val="both"/>
        <w:rPr>
          <w:rFonts w:ascii="Avenir Next" w:hAnsi="Avenir Next" w:cs="Arial"/>
          <w:color w:val="7B7B7B" w:themeColor="accent3" w:themeShade="BF"/>
          <w:sz w:val="22"/>
          <w:szCs w:val="22"/>
          <w:lang w:val="en-GB"/>
        </w:rPr>
      </w:pPr>
    </w:p>
    <w:p w14:paraId="76832637" w14:textId="77777777" w:rsidR="00C66576" w:rsidRPr="00C66576" w:rsidRDefault="00C66576" w:rsidP="00C66576">
      <w:pPr>
        <w:jc w:val="both"/>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Discharge of Debts: When a bankruptcy court grants a debtor a discharge of their debts, it means the debtor is no longer personally liable for those debts. This typically happens in Chapter 7 and Chapter 13 bankruptcy cases.</w:t>
      </w:r>
    </w:p>
    <w:p w14:paraId="205DFB7A" w14:textId="77777777" w:rsidR="00C66576" w:rsidRPr="00C66576" w:rsidRDefault="00C66576" w:rsidP="00C66576">
      <w:pPr>
        <w:jc w:val="both"/>
        <w:rPr>
          <w:rFonts w:ascii="Avenir Next" w:hAnsi="Avenir Next" w:cs="Arial"/>
          <w:color w:val="7B7B7B" w:themeColor="accent3" w:themeShade="BF"/>
          <w:sz w:val="22"/>
          <w:szCs w:val="22"/>
          <w:lang w:val="en-GB"/>
        </w:rPr>
      </w:pPr>
    </w:p>
    <w:p w14:paraId="50853596" w14:textId="77777777" w:rsidR="00C66576" w:rsidRPr="00C66576" w:rsidRDefault="00C66576" w:rsidP="00C66576">
      <w:pPr>
        <w:jc w:val="both"/>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Confirmation of a Chapter 11 Plan: In a Chapter 11 bankruptcy, which is often used by businesses reorganizing their debts, the court may enter a final order confirming the debtor's reorganization plan, which outlines how the debtor will repay creditors and continue its operations.</w:t>
      </w:r>
    </w:p>
    <w:p w14:paraId="21659329" w14:textId="77777777" w:rsidR="00C66576" w:rsidRPr="00C66576" w:rsidRDefault="00C66576" w:rsidP="00C66576">
      <w:pPr>
        <w:jc w:val="both"/>
        <w:rPr>
          <w:rFonts w:ascii="Avenir Next" w:hAnsi="Avenir Next" w:cs="Arial"/>
          <w:color w:val="7B7B7B" w:themeColor="accent3" w:themeShade="BF"/>
          <w:sz w:val="22"/>
          <w:szCs w:val="22"/>
          <w:lang w:val="en-GB"/>
        </w:rPr>
      </w:pPr>
    </w:p>
    <w:p w14:paraId="50CB534D" w14:textId="77777777" w:rsidR="00C66576" w:rsidRPr="00C66576" w:rsidRDefault="00C66576" w:rsidP="00C66576">
      <w:pPr>
        <w:jc w:val="both"/>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Asset Sales: In Chapter 7 and Chapter 11 cases, the court may enter a final order approving the sale of assets to generate funds for repaying creditors.</w:t>
      </w:r>
    </w:p>
    <w:p w14:paraId="23478EC9" w14:textId="77777777" w:rsidR="00C66576" w:rsidRPr="00C66576" w:rsidRDefault="00C66576" w:rsidP="00C66576">
      <w:pPr>
        <w:jc w:val="both"/>
        <w:rPr>
          <w:rFonts w:ascii="Avenir Next" w:hAnsi="Avenir Next" w:cs="Arial"/>
          <w:color w:val="7B7B7B" w:themeColor="accent3" w:themeShade="BF"/>
          <w:sz w:val="22"/>
          <w:szCs w:val="22"/>
          <w:lang w:val="en-GB"/>
        </w:rPr>
      </w:pPr>
    </w:p>
    <w:p w14:paraId="0F2F0A99" w14:textId="295BD713" w:rsidR="00E41578" w:rsidRDefault="00C66576" w:rsidP="00C66576">
      <w:pPr>
        <w:jc w:val="both"/>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Dismissal of the Bankruptcy Case: The court may enter a final order dismissing the bankruptcy case if it determines that the debtor is ineligible for bankruptcy relief or has not met the necessary requirements.</w:t>
      </w:r>
    </w:p>
    <w:p w14:paraId="4356AD86" w14:textId="6F4BBB4E" w:rsidR="00C66576" w:rsidRDefault="00C66576" w:rsidP="00C66576">
      <w:pPr>
        <w:jc w:val="both"/>
        <w:rPr>
          <w:rFonts w:ascii="Avenir Next" w:hAnsi="Avenir Next" w:cs="Arial"/>
          <w:color w:val="7B7B7B" w:themeColor="accent3" w:themeShade="BF"/>
          <w:sz w:val="22"/>
          <w:szCs w:val="22"/>
          <w:lang w:val="en-GB"/>
        </w:rPr>
      </w:pPr>
    </w:p>
    <w:p w14:paraId="1E86700D" w14:textId="77777777" w:rsidR="00C66576" w:rsidRPr="00C66576" w:rsidRDefault="00C66576" w:rsidP="00C66576">
      <w:pPr>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Generally, appeals arising from a bankruptcy court is heard by the district court for the district in which the bankruptcy court sits, or in certain circuits, the Bankruptcy Appellate Court.</w:t>
      </w:r>
    </w:p>
    <w:p w14:paraId="475D8011" w14:textId="77777777" w:rsidR="00C66576" w:rsidRPr="00E41578" w:rsidRDefault="00C66576" w:rsidP="00C66576">
      <w:pPr>
        <w:jc w:val="both"/>
        <w:rPr>
          <w:rFonts w:ascii="Avenir Next" w:hAnsi="Avenir Next" w:cs="Arial"/>
          <w:color w:val="7B7B7B" w:themeColor="accent3" w:themeShade="BF"/>
          <w:sz w:val="22"/>
          <w:szCs w:val="22"/>
          <w:lang w:val="en-GB"/>
        </w:rPr>
      </w:pPr>
    </w:p>
    <w:p w14:paraId="37B4DE3A" w14:textId="3CC2FE58" w:rsidR="00E01803" w:rsidRPr="00C66576" w:rsidRDefault="00C66576" w:rsidP="00C66576">
      <w:pPr>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Non-final orders, which are rulings on specific issues within a bankruptcy case that do not fully resolve the entire case, are usually reviewed through the process of "interlocutory" or "permissive" appeals. This means that parties must seek permission from the district court or the BAP (where available) to appeal these non-final orders.</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2FF646A5" w14:textId="767AF6AB" w:rsidR="00C66576" w:rsidRDefault="00C66576" w:rsidP="00C66576">
      <w:pPr>
        <w:jc w:val="both"/>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When a foreign main proceeding is recognized under the United States Bankruptcy Code, certain provisions automatically apply to the debtor's property within the territorial jurisdiction of the United States. These provisions are found in Chapter 15 of the Bankruptcy Code, which governs cross-border insolvency cases. Here are the key provisions that automatically apply upon recognition of a foreign main proceeding:</w:t>
      </w:r>
    </w:p>
    <w:p w14:paraId="66560298" w14:textId="0CAE6075" w:rsidR="0005059B" w:rsidRDefault="0005059B" w:rsidP="00C66576">
      <w:pPr>
        <w:jc w:val="both"/>
        <w:rPr>
          <w:rFonts w:ascii="Avenir Next" w:hAnsi="Avenir Next" w:cs="Arial"/>
          <w:color w:val="7B7B7B" w:themeColor="accent3" w:themeShade="BF"/>
          <w:sz w:val="22"/>
          <w:szCs w:val="22"/>
          <w:lang w:val="en-GB"/>
        </w:rPr>
      </w:pPr>
    </w:p>
    <w:p w14:paraId="18B716D0" w14:textId="36E9A4D7" w:rsidR="0005059B" w:rsidRDefault="0005059B" w:rsidP="0005059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Automatic stay;</w:t>
      </w:r>
    </w:p>
    <w:p w14:paraId="3C65A74B" w14:textId="27373D90" w:rsidR="0005059B" w:rsidRDefault="0005059B" w:rsidP="0005059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Operation of the debtor’s business </w:t>
      </w:r>
      <w:r w:rsidR="004F4F47">
        <w:rPr>
          <w:rFonts w:ascii="Avenir Next" w:hAnsi="Avenir Next" w:cs="Arial"/>
          <w:color w:val="7B7B7B" w:themeColor="accent3" w:themeShade="BF"/>
          <w:sz w:val="22"/>
          <w:szCs w:val="22"/>
          <w:lang w:val="en-GB"/>
        </w:rPr>
        <w:t>in the ordinary course by the foreign representative;</w:t>
      </w:r>
    </w:p>
    <w:p w14:paraId="645767B3" w14:textId="4D39D96E" w:rsidR="004F4F47" w:rsidRDefault="004F4F47" w:rsidP="0005059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Sale, transfer or use of property outside the ordinary course;</w:t>
      </w:r>
    </w:p>
    <w:p w14:paraId="3F572508" w14:textId="3E052C15" w:rsidR="004F4F47" w:rsidRPr="0005059B" w:rsidRDefault="004F4F47" w:rsidP="0005059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Avoidable of post-petition transfer and post -petition perfection of security interests.</w:t>
      </w:r>
    </w:p>
    <w:p w14:paraId="1600E1B7" w14:textId="77777777" w:rsidR="00C66576" w:rsidRPr="00C66576" w:rsidRDefault="00C66576" w:rsidP="00C66576">
      <w:pPr>
        <w:jc w:val="both"/>
        <w:rPr>
          <w:rFonts w:ascii="Avenir Next" w:hAnsi="Avenir Next" w:cs="Arial"/>
          <w:color w:val="7B7B7B" w:themeColor="accent3" w:themeShade="BF"/>
          <w:sz w:val="22"/>
          <w:szCs w:val="22"/>
          <w:lang w:val="en-GB"/>
        </w:rPr>
      </w:pPr>
    </w:p>
    <w:p w14:paraId="021AB2B6" w14:textId="5D593756" w:rsidR="00C66576" w:rsidRPr="00C66576" w:rsidRDefault="00C66576" w:rsidP="00C66576">
      <w:pPr>
        <w:jc w:val="both"/>
        <w:rPr>
          <w:rFonts w:ascii="Avenir Next" w:hAnsi="Avenir Next" w:cs="Arial"/>
          <w:color w:val="7B7B7B" w:themeColor="accent3" w:themeShade="BF"/>
          <w:sz w:val="22"/>
          <w:szCs w:val="22"/>
          <w:lang w:val="en-GB"/>
        </w:rPr>
      </w:pPr>
      <w:r w:rsidRPr="00C66576">
        <w:rPr>
          <w:rFonts w:ascii="Avenir Next" w:hAnsi="Avenir Next" w:cs="Arial"/>
          <w:color w:val="7B7B7B" w:themeColor="accent3" w:themeShade="BF"/>
          <w:sz w:val="22"/>
          <w:szCs w:val="22"/>
          <w:lang w:val="en-GB"/>
        </w:rPr>
        <w:t>As for relief that may be granted on a discretionary basis, both for foreign main and non-main proceedings, the court has the authority to provide additional relief</w:t>
      </w:r>
      <w:r w:rsidR="0005059B">
        <w:rPr>
          <w:rFonts w:ascii="Avenir Next" w:hAnsi="Avenir Next" w:cs="Arial"/>
          <w:color w:val="7B7B7B" w:themeColor="accent3" w:themeShade="BF"/>
          <w:sz w:val="22"/>
          <w:szCs w:val="22"/>
          <w:lang w:val="en-GB"/>
        </w:rPr>
        <w:t>.</w:t>
      </w:r>
      <w:r w:rsidRPr="00C66576">
        <w:rPr>
          <w:rFonts w:ascii="Avenir Next" w:hAnsi="Avenir Next" w:cs="Arial"/>
          <w:color w:val="7B7B7B" w:themeColor="accent3" w:themeShade="BF"/>
          <w:sz w:val="22"/>
          <w:szCs w:val="22"/>
          <w:lang w:val="en-GB"/>
        </w:rPr>
        <w:t xml:space="preserve"> Some examples of discretionary relief that the court may grant include:</w:t>
      </w:r>
    </w:p>
    <w:p w14:paraId="3955DE84" w14:textId="77F3F39E" w:rsidR="0005059B" w:rsidRPr="004F4F47" w:rsidRDefault="0005059B" w:rsidP="004F4F47">
      <w:pPr>
        <w:pStyle w:val="ListParagraph"/>
        <w:numPr>
          <w:ilvl w:val="0"/>
          <w:numId w:val="34"/>
        </w:numPr>
        <w:jc w:val="both"/>
        <w:rPr>
          <w:rFonts w:ascii="Avenir Next" w:hAnsi="Avenir Next" w:cs="Arial"/>
          <w:color w:val="7B7B7B" w:themeColor="accent3" w:themeShade="BF"/>
          <w:sz w:val="22"/>
          <w:szCs w:val="22"/>
          <w:lang w:val="en-GB"/>
        </w:rPr>
      </w:pPr>
      <w:r w:rsidRPr="004F4F47">
        <w:rPr>
          <w:rFonts w:ascii="Avenir Next" w:hAnsi="Avenir Next" w:cs="Arial"/>
          <w:color w:val="7B7B7B" w:themeColor="accent3" w:themeShade="BF"/>
          <w:sz w:val="22"/>
          <w:szCs w:val="22"/>
          <w:lang w:val="en-GB"/>
        </w:rPr>
        <w:t>Authorization of discovery regarding debtors assets and affairs;</w:t>
      </w:r>
    </w:p>
    <w:p w14:paraId="2E464446" w14:textId="7DB9B969" w:rsidR="0005059B" w:rsidRPr="004F4F47" w:rsidRDefault="0005059B" w:rsidP="004F4F47">
      <w:pPr>
        <w:pStyle w:val="ListParagraph"/>
        <w:numPr>
          <w:ilvl w:val="0"/>
          <w:numId w:val="34"/>
        </w:numPr>
        <w:jc w:val="both"/>
        <w:rPr>
          <w:rFonts w:ascii="Avenir Next" w:hAnsi="Avenir Next" w:cs="Arial"/>
          <w:color w:val="7B7B7B" w:themeColor="accent3" w:themeShade="BF"/>
          <w:sz w:val="22"/>
          <w:szCs w:val="22"/>
          <w:lang w:val="en-GB"/>
        </w:rPr>
      </w:pPr>
      <w:r w:rsidRPr="004F4F47">
        <w:rPr>
          <w:rFonts w:ascii="Avenir Next" w:hAnsi="Avenir Next" w:cs="Arial"/>
          <w:color w:val="7B7B7B" w:themeColor="accent3" w:themeShade="BF"/>
          <w:sz w:val="22"/>
          <w:szCs w:val="22"/>
          <w:lang w:val="en-GB"/>
        </w:rPr>
        <w:t>Entrusting debtor assets to the foreign representative or other person;</w:t>
      </w:r>
    </w:p>
    <w:p w14:paraId="58B5EE7F" w14:textId="15DC3E02" w:rsidR="0005059B" w:rsidRPr="004F4F47" w:rsidRDefault="0005059B" w:rsidP="004F4F47">
      <w:pPr>
        <w:pStyle w:val="ListParagraph"/>
        <w:numPr>
          <w:ilvl w:val="0"/>
          <w:numId w:val="34"/>
        </w:numPr>
        <w:jc w:val="both"/>
        <w:rPr>
          <w:rFonts w:ascii="Avenir Next" w:hAnsi="Avenir Next" w:cs="Arial"/>
          <w:color w:val="7B7B7B" w:themeColor="accent3" w:themeShade="BF"/>
          <w:sz w:val="22"/>
          <w:szCs w:val="22"/>
          <w:lang w:val="en-GB"/>
        </w:rPr>
      </w:pPr>
      <w:r w:rsidRPr="004F4F47">
        <w:rPr>
          <w:rFonts w:ascii="Avenir Next" w:hAnsi="Avenir Next" w:cs="Arial"/>
          <w:color w:val="7B7B7B" w:themeColor="accent3" w:themeShade="BF"/>
          <w:sz w:val="22"/>
          <w:szCs w:val="22"/>
          <w:lang w:val="en-GB"/>
        </w:rPr>
        <w:t>Extension of provisional relief;</w:t>
      </w:r>
    </w:p>
    <w:p w14:paraId="3176A3F4" w14:textId="6335626A" w:rsidR="00E01803" w:rsidRPr="004F4F47" w:rsidRDefault="0005059B" w:rsidP="004F4F47">
      <w:pPr>
        <w:pStyle w:val="ListParagraph"/>
        <w:numPr>
          <w:ilvl w:val="0"/>
          <w:numId w:val="34"/>
        </w:numPr>
        <w:jc w:val="both"/>
        <w:rPr>
          <w:rFonts w:ascii="Avenir Next" w:hAnsi="Avenir Next" w:cs="Arial"/>
          <w:color w:val="7B7B7B" w:themeColor="accent3" w:themeShade="BF"/>
          <w:sz w:val="22"/>
          <w:szCs w:val="22"/>
          <w:lang w:val="en-GB"/>
        </w:rPr>
      </w:pPr>
      <w:r w:rsidRPr="004F4F47">
        <w:rPr>
          <w:rFonts w:ascii="Avenir Next" w:hAnsi="Avenir Next" w:cs="Arial"/>
          <w:color w:val="7B7B7B" w:themeColor="accent3" w:themeShade="BF"/>
          <w:sz w:val="22"/>
          <w:szCs w:val="22"/>
          <w:lang w:val="en-GB"/>
        </w:rPr>
        <w:t>Any other relief necessary to protect the assets and interests of creditors.</w:t>
      </w:r>
    </w:p>
    <w:p w14:paraId="5AF3A153" w14:textId="77777777" w:rsidR="00E41578" w:rsidRPr="00E01803" w:rsidRDefault="00E41578" w:rsidP="000778B1">
      <w:pPr>
        <w:pStyle w:val="AODocTxt"/>
        <w:spacing w:before="0" w:line="240" w:lineRule="auto"/>
        <w:rPr>
          <w:rFonts w:ascii="Avenir Next" w:hAnsi="Avenir Next"/>
        </w:rPr>
      </w:pPr>
    </w:p>
    <w:p w14:paraId="25FB3764" w14:textId="77777777" w:rsidR="004F4F47" w:rsidRDefault="004F4F47" w:rsidP="000778B1">
      <w:pPr>
        <w:pStyle w:val="AODocTxt"/>
        <w:spacing w:before="0" w:line="240" w:lineRule="auto"/>
        <w:rPr>
          <w:rFonts w:ascii="Avenir Next Demi Bold" w:hAnsi="Avenir Next Demi Bold"/>
          <w:b/>
          <w:bCs/>
        </w:rPr>
      </w:pPr>
    </w:p>
    <w:p w14:paraId="67EFDA40" w14:textId="77777777" w:rsidR="004F4F47" w:rsidRDefault="004F4F47" w:rsidP="000778B1">
      <w:pPr>
        <w:pStyle w:val="AODocTxt"/>
        <w:spacing w:before="0" w:line="240" w:lineRule="auto"/>
        <w:rPr>
          <w:rFonts w:ascii="Avenir Next Demi Bold" w:hAnsi="Avenir Next Demi Bold"/>
          <w:b/>
          <w:bCs/>
        </w:rPr>
      </w:pPr>
    </w:p>
    <w:p w14:paraId="2F7CA42E" w14:textId="3188CB66"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lastRenderedPageBreak/>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A07A2C3" w14:textId="46557FCE" w:rsidR="00E01803" w:rsidRPr="0029262C" w:rsidRDefault="0029262C" w:rsidP="0029262C">
      <w:pPr>
        <w:jc w:val="both"/>
        <w:rPr>
          <w:rFonts w:ascii="Avenir Next" w:hAnsi="Avenir Next" w:cs="Arial"/>
          <w:color w:val="7B7B7B" w:themeColor="accent3" w:themeShade="BF"/>
          <w:sz w:val="22"/>
          <w:szCs w:val="22"/>
          <w:lang w:val="en-GB"/>
        </w:rPr>
      </w:pPr>
      <w:r w:rsidRPr="0029262C">
        <w:rPr>
          <w:rFonts w:ascii="Avenir Next" w:hAnsi="Avenir Next" w:cs="Arial"/>
          <w:color w:val="7B7B7B" w:themeColor="accent3" w:themeShade="BF"/>
          <w:sz w:val="22"/>
          <w:szCs w:val="22"/>
          <w:lang w:val="en-GB"/>
        </w:rPr>
        <w:t>In a Delaware corporation, directors have fiduciary obligations to act in the best interests of the company and exercise due care in making informed decisions. These duties are owed to the corporation and its shareholders, rather than creditors, even in situations where the corporation is insolvent. Unlike certain jurisdictions, the US law does not have an equivalent concept of "wrongful trading."</w:t>
      </w:r>
    </w:p>
    <w:p w14:paraId="2A297965" w14:textId="1422F2BB" w:rsidR="0029262C" w:rsidRDefault="0029262C" w:rsidP="000778B1">
      <w:pPr>
        <w:pStyle w:val="AODocTxt"/>
        <w:spacing w:before="0" w:line="240" w:lineRule="auto"/>
        <w:rPr>
          <w:rFonts w:ascii="Avenir Next" w:hAnsi="Avenir Next"/>
        </w:rPr>
      </w:pPr>
    </w:p>
    <w:p w14:paraId="7C6D17E1" w14:textId="77777777" w:rsidR="0029262C" w:rsidRPr="0029262C" w:rsidRDefault="0029262C" w:rsidP="0029262C">
      <w:pPr>
        <w:jc w:val="both"/>
        <w:rPr>
          <w:rFonts w:ascii="Avenir Next" w:hAnsi="Avenir Next" w:cs="Arial"/>
          <w:color w:val="7B7B7B" w:themeColor="accent3" w:themeShade="BF"/>
          <w:sz w:val="22"/>
          <w:szCs w:val="22"/>
          <w:lang w:val="en-GB"/>
        </w:rPr>
      </w:pPr>
      <w:r w:rsidRPr="0029262C">
        <w:rPr>
          <w:rFonts w:ascii="Avenir Next" w:hAnsi="Avenir Next" w:cs="Arial"/>
          <w:color w:val="7B7B7B" w:themeColor="accent3" w:themeShade="BF"/>
          <w:sz w:val="22"/>
          <w:szCs w:val="22"/>
          <w:lang w:val="en-GB"/>
        </w:rPr>
        <w:t>To protect directors from personal liability for errors of judgment, Delaware law provides the "Business Judgment Rule." The Business Judgment Rule is a legal presumption that, in making business decisions, directors acted on an informed basis, in good faith, and in the honest belief that the action taken was in the best interests of the corporation. Unless evidence proves otherwise, the court presumes that directors acted with due care and loyalty. As a result, directors are shielded from liability for decisions that turn out to be unwise or result in financial losses, as long as they can demonstrate that they acted in accordance with the Business Judgment Rule.</w:t>
      </w:r>
    </w:p>
    <w:p w14:paraId="003A065B" w14:textId="77777777" w:rsidR="0029262C" w:rsidRPr="0029262C" w:rsidRDefault="0029262C" w:rsidP="0029262C">
      <w:pPr>
        <w:jc w:val="both"/>
        <w:rPr>
          <w:rFonts w:ascii="Avenir Next" w:hAnsi="Avenir Next" w:cs="Arial"/>
          <w:color w:val="7B7B7B" w:themeColor="accent3" w:themeShade="BF"/>
          <w:sz w:val="22"/>
          <w:szCs w:val="22"/>
          <w:lang w:val="en-GB"/>
        </w:rPr>
      </w:pPr>
    </w:p>
    <w:p w14:paraId="1BC6BE03" w14:textId="4D128F06" w:rsidR="0029262C" w:rsidRPr="0029262C" w:rsidRDefault="0029262C" w:rsidP="0029262C">
      <w:pPr>
        <w:jc w:val="both"/>
        <w:rPr>
          <w:rFonts w:ascii="Avenir Next" w:hAnsi="Avenir Next" w:cs="Arial"/>
          <w:color w:val="7B7B7B" w:themeColor="accent3" w:themeShade="BF"/>
          <w:sz w:val="22"/>
          <w:szCs w:val="22"/>
          <w:lang w:val="en-GB"/>
        </w:rPr>
      </w:pPr>
      <w:r w:rsidRPr="0029262C">
        <w:rPr>
          <w:rFonts w:ascii="Avenir Next" w:hAnsi="Avenir Next" w:cs="Arial"/>
          <w:color w:val="7B7B7B" w:themeColor="accent3" w:themeShade="BF"/>
          <w:sz w:val="22"/>
          <w:szCs w:val="22"/>
          <w:lang w:val="en-GB"/>
        </w:rPr>
        <w:t>It's important to note that while the Business Judgment Rule provides protection for directors' decisions, it does not shield them from liability for breaches of fiduciary duties, such as self-dealing, fraud, or intentional misconduct. Directors can still be held personally liable if they act outside the scope of their fiduciary duties or engage in wrongful conduct.</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0EC73789" w14:textId="06E24739" w:rsidR="001D6D8C" w:rsidRDefault="001D6D8C" w:rsidP="001D6D8C">
      <w:pPr>
        <w:jc w:val="both"/>
        <w:rPr>
          <w:rFonts w:ascii="Avenir Next" w:hAnsi="Avenir Next" w:cs="Arial"/>
          <w:color w:val="7B7B7B" w:themeColor="accent3" w:themeShade="BF"/>
          <w:sz w:val="22"/>
          <w:szCs w:val="22"/>
          <w:lang w:val="en-GB"/>
        </w:rPr>
      </w:pPr>
      <w:r w:rsidRPr="001D6D8C">
        <w:rPr>
          <w:rFonts w:ascii="Avenir Next" w:hAnsi="Avenir Next" w:cs="Arial"/>
          <w:color w:val="7B7B7B" w:themeColor="accent3" w:themeShade="BF"/>
          <w:sz w:val="22"/>
          <w:szCs w:val="22"/>
          <w:lang w:val="en-GB"/>
        </w:rPr>
        <w:t>creditors</w:t>
      </w:r>
      <w:r w:rsidRPr="001D6D8C">
        <w:rPr>
          <w:rFonts w:ascii="Avenir Next" w:hAnsi="Avenir Next" w:cs="Arial"/>
          <w:color w:val="7B7B7B" w:themeColor="accent3" w:themeShade="BF"/>
          <w:sz w:val="22"/>
          <w:szCs w:val="22"/>
          <w:lang w:val="en-GB"/>
        </w:rPr>
        <w:t xml:space="preserve"> are authorized to institute an involuntary proceeding against a qualified debtor under either Chapter 7 or Chapter 11 of the</w:t>
      </w:r>
      <w:r>
        <w:rPr>
          <w:rFonts w:ascii="Avenir Next" w:hAnsi="Avenir Next" w:cs="Arial"/>
          <w:color w:val="7B7B7B" w:themeColor="accent3" w:themeShade="BF"/>
          <w:sz w:val="22"/>
          <w:szCs w:val="22"/>
          <w:lang w:val="en-GB"/>
        </w:rPr>
        <w:t xml:space="preserve"> US</w:t>
      </w:r>
      <w:r w:rsidRPr="001D6D8C">
        <w:rPr>
          <w:rFonts w:ascii="Avenir Next" w:hAnsi="Avenir Next" w:cs="Arial"/>
          <w:color w:val="7B7B7B" w:themeColor="accent3" w:themeShade="BF"/>
          <w:sz w:val="22"/>
          <w:szCs w:val="22"/>
          <w:lang w:val="en-GB"/>
        </w:rPr>
        <w:t xml:space="preserve"> bankruptcy laws. However, the initiation of involuntary proceedings is limited exclusively to these chapters and is precluded in the context of other bankruptcy chapters, as well as against farmers, family farmers, or not-for-profit corporations. The determination of the requisite number of petitioning creditors is contingent on the count of non-contingent, non-insider creditors affiliated with the debtor. If the debtor's count of such creditors falls below 12, a solitary creditor is sufficient to initiate the involuntary petition. Conversely, if the debtor's tally of such creditors is equal to or surpasses 12, a minimum of three qualifying creditors must collectively institute the petition.</w:t>
      </w:r>
    </w:p>
    <w:p w14:paraId="5A3AAD9B" w14:textId="31D316BF" w:rsidR="001D6D8C" w:rsidRDefault="001D6D8C" w:rsidP="001D6D8C">
      <w:pPr>
        <w:jc w:val="both"/>
        <w:rPr>
          <w:rFonts w:ascii="Avenir Next" w:hAnsi="Avenir Next" w:cs="Arial"/>
          <w:color w:val="7B7B7B" w:themeColor="accent3" w:themeShade="BF"/>
          <w:sz w:val="22"/>
          <w:szCs w:val="22"/>
          <w:lang w:val="en-GB"/>
        </w:rPr>
      </w:pPr>
    </w:p>
    <w:p w14:paraId="0A1C6A57" w14:textId="00C90ABF" w:rsidR="001D6D8C" w:rsidRDefault="001D6D8C" w:rsidP="001D6D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quality as a petitioning creditor, the creditor must have a claim against the debtor </w:t>
      </w:r>
      <w:r w:rsidR="00E57EBA">
        <w:rPr>
          <w:rFonts w:ascii="Avenir Next" w:hAnsi="Avenir Next" w:cs="Arial"/>
          <w:color w:val="7B7B7B" w:themeColor="accent3" w:themeShade="BF"/>
          <w:sz w:val="22"/>
          <w:szCs w:val="22"/>
          <w:lang w:val="en-GB"/>
        </w:rPr>
        <w:t>is that:</w:t>
      </w:r>
    </w:p>
    <w:p w14:paraId="3BADFC95" w14:textId="1CBFA6A4" w:rsidR="00E57EBA" w:rsidRDefault="00E57EBA" w:rsidP="001D6D8C">
      <w:pPr>
        <w:jc w:val="both"/>
        <w:rPr>
          <w:rFonts w:ascii="Avenir Next" w:hAnsi="Avenir Next" w:cs="Arial"/>
          <w:color w:val="7B7B7B" w:themeColor="accent3" w:themeShade="BF"/>
          <w:sz w:val="22"/>
          <w:szCs w:val="22"/>
          <w:lang w:val="en-GB"/>
        </w:rPr>
      </w:pPr>
    </w:p>
    <w:p w14:paraId="7F689D98" w14:textId="43810ED4" w:rsidR="00E57EBA" w:rsidRDefault="00E57EBA" w:rsidP="00E57EB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Non-contingent </w:t>
      </w:r>
    </w:p>
    <w:p w14:paraId="4922AA70" w14:textId="30D69980" w:rsidR="00E57EBA" w:rsidRDefault="00E57EBA" w:rsidP="00E57EB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the subject of bona fide dispute as to liability or amount </w:t>
      </w:r>
    </w:p>
    <w:p w14:paraId="33CB891C" w14:textId="2CFE03F4" w:rsidR="00E57EBA" w:rsidRDefault="00E57EBA" w:rsidP="00E57EB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separately or in the aggregate with all other petitioning creditors’ claims, in the amount of at least USD 16,750 (this amount is periodically increased due to inflation)</w:t>
      </w:r>
    </w:p>
    <w:p w14:paraId="27EA6ED3" w14:textId="33EACBB9" w:rsidR="00E57EBA" w:rsidRPr="00E57EBA" w:rsidRDefault="00E57EBA" w:rsidP="00E57EB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involuntary proceeding requires no allegation of insolvency, the involuntary petition form requires the petitioning creditors to allege either that the debtor is generally not paying its debt as they become due, unless they are the subject of a bona fide dispute as to liability or amount or that, “within 120 days before the filing of this petition, a custodian, other than a trustee, receiver, or an </w:t>
      </w:r>
      <w:r>
        <w:rPr>
          <w:rFonts w:ascii="Avenir Next" w:hAnsi="Avenir Next" w:cs="Arial"/>
          <w:color w:val="7B7B7B" w:themeColor="accent3" w:themeShade="BF"/>
          <w:sz w:val="22"/>
          <w:szCs w:val="22"/>
          <w:lang w:val="en-GB"/>
        </w:rPr>
        <w:lastRenderedPageBreak/>
        <w:t>agent appointed or authorized to take charge of less than substantially all of the property of the debtor for the purpose of enforcing a lien against such property, was appointed or took possession.</w:t>
      </w:r>
    </w:p>
    <w:p w14:paraId="30894E24" w14:textId="04D91104" w:rsidR="00F03051" w:rsidRPr="00E41578" w:rsidRDefault="00F03051" w:rsidP="00F03051">
      <w:pPr>
        <w:jc w:val="both"/>
        <w:rPr>
          <w:rFonts w:ascii="Avenir Next" w:hAnsi="Avenir Next" w:cs="Arial"/>
          <w:color w:val="7B7B7B" w:themeColor="accent3" w:themeShade="BF"/>
          <w:sz w:val="22"/>
          <w:szCs w:val="22"/>
          <w:lang w:val="en-GB"/>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7F3577FC" w14:textId="000CBB64"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 xml:space="preserve">The filing of a Chapter 11 bankruptcy petition by Speculation Inc would have various effects on the ongoing legal and financial issues the company is facing. </w:t>
      </w:r>
    </w:p>
    <w:p w14:paraId="4149045F" w14:textId="77777777" w:rsidR="00B76607" w:rsidRPr="00B76607" w:rsidRDefault="00B76607" w:rsidP="00B76607">
      <w:pPr>
        <w:jc w:val="both"/>
        <w:rPr>
          <w:rFonts w:ascii="Avenir Next" w:hAnsi="Avenir Next" w:cs="Arial"/>
          <w:color w:val="7B7B7B" w:themeColor="accent3" w:themeShade="BF"/>
          <w:sz w:val="22"/>
          <w:szCs w:val="22"/>
          <w:lang w:val="en-GB"/>
        </w:rPr>
      </w:pPr>
    </w:p>
    <w:p w14:paraId="29398ACD"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(i) DOJ Investigation:</w:t>
      </w:r>
    </w:p>
    <w:p w14:paraId="1F8EAF98" w14:textId="294D9EA0"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Filing for Chapter 11 bankruptcy triggers an automatic stay, which halts most legal actions against the debtor, including government investigations. The automatic stay would temporarily pause the DOJ investigation into Speculation Inc's alleged illegal trading on insider information. During the Chapter 11 proceedings, the DOJ would need to seek relief from the automatic stay to continue its investigation. However, it's worth noting that the stay does not apply to criminal proceedings</w:t>
      </w:r>
      <w:r>
        <w:rPr>
          <w:rFonts w:ascii="Avenir Next" w:hAnsi="Avenir Next" w:cs="Arial"/>
          <w:color w:val="7B7B7B" w:themeColor="accent3" w:themeShade="BF"/>
          <w:sz w:val="22"/>
          <w:szCs w:val="22"/>
          <w:lang w:val="en-GB"/>
        </w:rPr>
        <w:t xml:space="preserve"> and regulatory investigations</w:t>
      </w:r>
      <w:r w:rsidRPr="00B76607">
        <w:rPr>
          <w:rFonts w:ascii="Avenir Next" w:hAnsi="Avenir Next" w:cs="Arial"/>
          <w:color w:val="7B7B7B" w:themeColor="accent3" w:themeShade="BF"/>
          <w:sz w:val="22"/>
          <w:szCs w:val="22"/>
          <w:lang w:val="en-GB"/>
        </w:rPr>
        <w:t>, so if the DOJ's investigation leads to criminal charges, those proceedings may continue.</w:t>
      </w:r>
    </w:p>
    <w:p w14:paraId="3FF31AE2" w14:textId="77777777" w:rsidR="00B76607" w:rsidRPr="00B76607" w:rsidRDefault="00B76607" w:rsidP="00B76607">
      <w:pPr>
        <w:jc w:val="both"/>
        <w:rPr>
          <w:rFonts w:ascii="Avenir Next" w:hAnsi="Avenir Next" w:cs="Arial"/>
          <w:color w:val="7B7B7B" w:themeColor="accent3" w:themeShade="BF"/>
          <w:sz w:val="22"/>
          <w:szCs w:val="22"/>
          <w:lang w:val="en-GB"/>
        </w:rPr>
      </w:pPr>
    </w:p>
    <w:p w14:paraId="6C5B2092"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(ii) Margin Loan Default:</w:t>
      </w:r>
    </w:p>
    <w:p w14:paraId="7EFD8463"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Upon filing for Chapter 11 bankruptcy, Speculation Inc would likely seek to restructure its debts, including the margin loan from its broker. The automatic stay would also apply to the margin loan default, preventing the broker from taking immediate action to collect on the debt or liquidate the collateral (shares). Speculation Inc would have an opportunity to propose a plan to reorganize its finances and negotiate with the broker on how to address the margin loan default within the framework of the bankruptcy proceedings.</w:t>
      </w:r>
    </w:p>
    <w:p w14:paraId="5ECCB3D6" w14:textId="77777777" w:rsidR="00B76607" w:rsidRPr="00B76607" w:rsidRDefault="00B76607" w:rsidP="00B76607">
      <w:pPr>
        <w:jc w:val="both"/>
        <w:rPr>
          <w:rFonts w:ascii="Avenir Next" w:hAnsi="Avenir Next" w:cs="Arial"/>
          <w:color w:val="7B7B7B" w:themeColor="accent3" w:themeShade="BF"/>
          <w:sz w:val="22"/>
          <w:szCs w:val="22"/>
          <w:lang w:val="en-GB"/>
        </w:rPr>
      </w:pPr>
    </w:p>
    <w:p w14:paraId="6E1C0BE8"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(iii) Delinquent Lease:</w:t>
      </w:r>
    </w:p>
    <w:p w14:paraId="4501A417"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The filing of a Chapter 11 bankruptcy petition would halt any ongoing eviction or collection actions related to the delinquent lease payments. The automatic stay would provide Speculation Inc with a breathing space to negotiate with its landlord and potentially come up with a plan to cure the delinquency or terminate the lease if necessary. The bankruptcy process would allow the company to address its lease obligations and potentially reorganize its business operations.</w:t>
      </w:r>
    </w:p>
    <w:p w14:paraId="6B00D3E7" w14:textId="77777777" w:rsidR="00B76607" w:rsidRPr="00B76607" w:rsidRDefault="00B76607" w:rsidP="00B76607">
      <w:pPr>
        <w:jc w:val="both"/>
        <w:rPr>
          <w:rFonts w:ascii="Avenir Next" w:hAnsi="Avenir Next" w:cs="Arial"/>
          <w:color w:val="7B7B7B" w:themeColor="accent3" w:themeShade="BF"/>
          <w:sz w:val="22"/>
          <w:szCs w:val="22"/>
          <w:lang w:val="en-GB"/>
        </w:rPr>
      </w:pPr>
    </w:p>
    <w:p w14:paraId="19CE450C"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(iv) Employment Discrimination Lawsuit:</w:t>
      </w:r>
    </w:p>
    <w:p w14:paraId="193BA837"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 xml:space="preserve">Similar to the DOJ investigation and the margin loan default, the filing of a Chapter 11 petition would trigger the automatic stay on the employment discrimination lawsuit. This means that the former employee's lawsuit would be temporarily halted and put on hold while the bankruptcy proceedings </w:t>
      </w:r>
      <w:r w:rsidRPr="00B76607">
        <w:rPr>
          <w:rFonts w:ascii="Avenir Next" w:hAnsi="Avenir Next" w:cs="Arial"/>
          <w:color w:val="7B7B7B" w:themeColor="accent3" w:themeShade="BF"/>
          <w:sz w:val="22"/>
          <w:szCs w:val="22"/>
          <w:lang w:val="en-GB"/>
        </w:rPr>
        <w:lastRenderedPageBreak/>
        <w:t>are underway. Speculation Inc would have an opportunity to address the discrimination claim as part of its reorganization efforts and potentially negotiate a settlement or present a plan to address the issue during the bankruptcy process.</w:t>
      </w:r>
    </w:p>
    <w:p w14:paraId="20B10B11" w14:textId="77777777" w:rsidR="00B76607" w:rsidRPr="00B76607" w:rsidRDefault="00B76607" w:rsidP="00B76607">
      <w:pPr>
        <w:jc w:val="both"/>
        <w:rPr>
          <w:rFonts w:ascii="Avenir Next" w:hAnsi="Avenir Next" w:cs="Arial"/>
          <w:color w:val="7B7B7B" w:themeColor="accent3" w:themeShade="BF"/>
          <w:sz w:val="22"/>
          <w:szCs w:val="22"/>
          <w:lang w:val="en-GB"/>
        </w:rPr>
      </w:pPr>
    </w:p>
    <w:p w14:paraId="430250C9"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Overall, the filing of a Chapter 11 bankruptcy petition would provide Speculation Inc with the chance to restructure its financial affairs, address its legal challenges, and potentially continue its business operations while under the protection of the bankruptcy court. It is essential for the company to work with experienced bankruptcy counsel to navigate the complex bankruptcy process and maximize the chances of a successful reorganization.</w:t>
      </w:r>
    </w:p>
    <w:p w14:paraId="5C793B3F" w14:textId="0BE8F100"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797BD5E6"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Yes, the English scheme of arrangement with respect to Stella's Eurobonds could potentially be recognized by a US bankruptcy court under Chapter 15 of the US Bankruptcy Code. Chapter 15 governs cross-border insolvency cases and provides a framework for recognizing and assisting foreign insolvency proceedings in the United States.</w:t>
      </w:r>
    </w:p>
    <w:p w14:paraId="1EC9C0DB" w14:textId="77777777" w:rsidR="00B76607" w:rsidRPr="00B76607" w:rsidRDefault="00B76607" w:rsidP="00B76607">
      <w:pPr>
        <w:jc w:val="both"/>
        <w:rPr>
          <w:rFonts w:ascii="Avenir Next" w:hAnsi="Avenir Next" w:cs="Arial"/>
          <w:color w:val="7B7B7B" w:themeColor="accent3" w:themeShade="BF"/>
          <w:sz w:val="22"/>
          <w:szCs w:val="22"/>
          <w:lang w:val="en-GB"/>
        </w:rPr>
      </w:pPr>
    </w:p>
    <w:p w14:paraId="3CF86567"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In this scenario, Stella SA is a foreign entity, and the English scheme of arrangement is a foreign insolvency proceeding. To determine whether the recognition would be as a foreign main or non-main proceeding, certain criteria need to be considered:</w:t>
      </w:r>
    </w:p>
    <w:p w14:paraId="20570413" w14:textId="77777777" w:rsidR="00B76607" w:rsidRPr="00B76607" w:rsidRDefault="00B76607" w:rsidP="00B76607">
      <w:pPr>
        <w:jc w:val="both"/>
        <w:rPr>
          <w:rFonts w:ascii="Avenir Next" w:hAnsi="Avenir Next" w:cs="Arial"/>
          <w:color w:val="7B7B7B" w:themeColor="accent3" w:themeShade="BF"/>
          <w:sz w:val="22"/>
          <w:szCs w:val="22"/>
          <w:lang w:val="en-GB"/>
        </w:rPr>
      </w:pPr>
    </w:p>
    <w:p w14:paraId="454416B5" w14:textId="2C5AC746"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Foreign Main Proceeding: A foreign proceeding qualifies as a foreign main proceeding if it is taking place in the country where the debtor's cent</w:t>
      </w:r>
      <w:r>
        <w:rPr>
          <w:rFonts w:ascii="Avenir Next" w:hAnsi="Avenir Next" w:cs="Arial"/>
          <w:color w:val="7B7B7B" w:themeColor="accent3" w:themeShade="BF"/>
          <w:sz w:val="22"/>
          <w:szCs w:val="22"/>
          <w:lang w:val="en-GB"/>
        </w:rPr>
        <w:t>re</w:t>
      </w:r>
      <w:r w:rsidRPr="00B76607">
        <w:rPr>
          <w:rFonts w:ascii="Avenir Next" w:hAnsi="Avenir Next" w:cs="Arial"/>
          <w:color w:val="7B7B7B" w:themeColor="accent3" w:themeShade="BF"/>
          <w:sz w:val="22"/>
          <w:szCs w:val="22"/>
          <w:lang w:val="en-GB"/>
        </w:rPr>
        <w:t xml:space="preserve"> of main interests (COMI) is located. COMI is the place where the debtor conducts the administration of its interests on a regular basis. Since Stella SA's headquarters are in Paris, the US bankruptcy court would need to assess whether Stella's COMI is in France or another jurisdiction.</w:t>
      </w:r>
    </w:p>
    <w:p w14:paraId="6027F45F" w14:textId="77777777" w:rsidR="00B76607" w:rsidRPr="00B76607" w:rsidRDefault="00B76607" w:rsidP="00B76607">
      <w:pPr>
        <w:jc w:val="both"/>
        <w:rPr>
          <w:rFonts w:ascii="Avenir Next" w:hAnsi="Avenir Next" w:cs="Arial"/>
          <w:color w:val="7B7B7B" w:themeColor="accent3" w:themeShade="BF"/>
          <w:sz w:val="22"/>
          <w:szCs w:val="22"/>
          <w:lang w:val="en-GB"/>
        </w:rPr>
      </w:pPr>
    </w:p>
    <w:p w14:paraId="77D6B973"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Foreign Non-Main Proceeding: If the foreign proceeding is not a main proceeding (i.e., the COMI is not in England), it would be considered a foreign non-main proceeding.</w:t>
      </w:r>
    </w:p>
    <w:p w14:paraId="039561EC" w14:textId="77777777" w:rsidR="00B76607" w:rsidRPr="00B76607" w:rsidRDefault="00B76607" w:rsidP="00B76607">
      <w:pPr>
        <w:jc w:val="both"/>
        <w:rPr>
          <w:rFonts w:ascii="Avenir Next" w:hAnsi="Avenir Next" w:cs="Arial"/>
          <w:color w:val="7B7B7B" w:themeColor="accent3" w:themeShade="BF"/>
          <w:sz w:val="22"/>
          <w:szCs w:val="22"/>
          <w:lang w:val="en-GB"/>
        </w:rPr>
      </w:pPr>
    </w:p>
    <w:p w14:paraId="14DA5901"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The determination of whether the English scheme of arrangement would be recognized as a foreign main or non-main proceeding depends on where the bankruptcy court finds Stella SA's COMI to be located.</w:t>
      </w:r>
    </w:p>
    <w:p w14:paraId="17952CAB" w14:textId="77777777" w:rsidR="00B76607" w:rsidRPr="00B76607" w:rsidRDefault="00B76607" w:rsidP="00B76607">
      <w:pPr>
        <w:jc w:val="both"/>
        <w:rPr>
          <w:rFonts w:ascii="Avenir Next" w:hAnsi="Avenir Next" w:cs="Arial"/>
          <w:color w:val="7B7B7B" w:themeColor="accent3" w:themeShade="BF"/>
          <w:sz w:val="22"/>
          <w:szCs w:val="22"/>
          <w:lang w:val="en-GB"/>
        </w:rPr>
      </w:pPr>
    </w:p>
    <w:p w14:paraId="50DF6387" w14:textId="77777777" w:rsidR="00B76607" w:rsidRPr="00B76607"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t>If the US bankruptcy court concludes that Stella SA's COMI is in France (where its headquarters are located), the English scheme of arrangement would likely be recognized as a foreign non-main proceeding. In such a case, the recognition would still provide certain protections and benefits to Stella within the US, including the automatic stay and an opportunity for cooperation and coordination between the US court and the English court overseeing the scheme.</w:t>
      </w:r>
    </w:p>
    <w:p w14:paraId="24FA0FDB" w14:textId="77777777" w:rsidR="00B76607" w:rsidRPr="00B76607" w:rsidRDefault="00B76607" w:rsidP="00B76607">
      <w:pPr>
        <w:jc w:val="both"/>
        <w:rPr>
          <w:rFonts w:ascii="Avenir Next" w:hAnsi="Avenir Next" w:cs="Arial"/>
          <w:color w:val="7B7B7B" w:themeColor="accent3" w:themeShade="BF"/>
          <w:sz w:val="22"/>
          <w:szCs w:val="22"/>
          <w:lang w:val="en-GB"/>
        </w:rPr>
      </w:pPr>
    </w:p>
    <w:p w14:paraId="2C3CCB3C" w14:textId="283F07EC" w:rsidR="00F03051" w:rsidRPr="00E41578" w:rsidRDefault="00B76607" w:rsidP="00B76607">
      <w:pPr>
        <w:jc w:val="both"/>
        <w:rPr>
          <w:rFonts w:ascii="Avenir Next" w:hAnsi="Avenir Next" w:cs="Arial"/>
          <w:color w:val="7B7B7B" w:themeColor="accent3" w:themeShade="BF"/>
          <w:sz w:val="22"/>
          <w:szCs w:val="22"/>
          <w:lang w:val="en-GB"/>
        </w:rPr>
      </w:pPr>
      <w:r w:rsidRPr="00B76607">
        <w:rPr>
          <w:rFonts w:ascii="Avenir Next" w:hAnsi="Avenir Next" w:cs="Arial"/>
          <w:color w:val="7B7B7B" w:themeColor="accent3" w:themeShade="BF"/>
          <w:sz w:val="22"/>
          <w:szCs w:val="22"/>
          <w:lang w:val="en-GB"/>
        </w:rPr>
        <w:lastRenderedPageBreak/>
        <w:t>On the other hand, if the court determines that Stella's COMI is in England, then the recognition would likely be as a foreign main proceeding. This recognition would grant Stella broader protections and allow for more extensive coordination between the English court and the US bankruptcy court.</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C391180" w:rsidR="00F03051" w:rsidRPr="00E41578" w:rsidRDefault="0036317F" w:rsidP="00F03051">
      <w:pPr>
        <w:jc w:val="both"/>
        <w:rPr>
          <w:rFonts w:ascii="Avenir Next" w:hAnsi="Avenir Next" w:cs="Arial"/>
          <w:color w:val="7B7B7B" w:themeColor="accent3" w:themeShade="BF"/>
          <w:sz w:val="22"/>
          <w:szCs w:val="22"/>
          <w:lang w:val="en-GB"/>
        </w:rPr>
      </w:pPr>
      <w:r w:rsidRPr="0036317F">
        <w:rPr>
          <w:rFonts w:ascii="Avenir Next" w:hAnsi="Avenir Next" w:cs="Arial"/>
          <w:color w:val="7B7B7B" w:themeColor="accent3" w:themeShade="BF"/>
          <w:sz w:val="22"/>
          <w:szCs w:val="22"/>
          <w:lang w:val="en-GB"/>
        </w:rPr>
        <w:t xml:space="preserve">Yes, the license to manufacture </w:t>
      </w:r>
      <w:proofErr w:type="spellStart"/>
      <w:r w:rsidRPr="0036317F">
        <w:rPr>
          <w:rFonts w:ascii="Avenir Next" w:hAnsi="Avenir Next" w:cs="Arial"/>
          <w:color w:val="7B7B7B" w:themeColor="accent3" w:themeShade="BF"/>
          <w:sz w:val="22"/>
          <w:szCs w:val="22"/>
          <w:lang w:val="en-GB"/>
        </w:rPr>
        <w:t>Xblox</w:t>
      </w:r>
      <w:proofErr w:type="spellEnd"/>
      <w:r w:rsidRPr="0036317F">
        <w:rPr>
          <w:rFonts w:ascii="Avenir Next" w:hAnsi="Avenir Next" w:cs="Arial"/>
          <w:color w:val="7B7B7B" w:themeColor="accent3" w:themeShade="BF"/>
          <w:sz w:val="22"/>
          <w:szCs w:val="22"/>
          <w:lang w:val="en-GB"/>
        </w:rPr>
        <w:t xml:space="preserve"> would likely be considered an executory contract. An executory contract is a contract in which both parties have ongoing obligations to perform. In this case,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has the obligation to pay monthly royalties to </w:t>
      </w:r>
      <w:proofErr w:type="spellStart"/>
      <w:r w:rsidRPr="0036317F">
        <w:rPr>
          <w:rFonts w:ascii="Avenir Next" w:hAnsi="Avenir Next" w:cs="Arial"/>
          <w:color w:val="7B7B7B" w:themeColor="accent3" w:themeShade="BF"/>
          <w:sz w:val="22"/>
          <w:szCs w:val="22"/>
          <w:lang w:val="en-GB"/>
        </w:rPr>
        <w:t>ToyCo</w:t>
      </w:r>
      <w:proofErr w:type="spellEnd"/>
      <w:r w:rsidRPr="0036317F">
        <w:rPr>
          <w:rFonts w:ascii="Avenir Next" w:hAnsi="Avenir Next" w:cs="Arial"/>
          <w:color w:val="7B7B7B" w:themeColor="accent3" w:themeShade="BF"/>
          <w:sz w:val="22"/>
          <w:szCs w:val="22"/>
          <w:lang w:val="en-GB"/>
        </w:rPr>
        <w:t xml:space="preserve"> for the right to manufacture </w:t>
      </w:r>
      <w:proofErr w:type="spellStart"/>
      <w:r w:rsidRPr="0036317F">
        <w:rPr>
          <w:rFonts w:ascii="Avenir Next" w:hAnsi="Avenir Next" w:cs="Arial"/>
          <w:color w:val="7B7B7B" w:themeColor="accent3" w:themeShade="BF"/>
          <w:sz w:val="22"/>
          <w:szCs w:val="22"/>
          <w:lang w:val="en-GB"/>
        </w:rPr>
        <w:t>Xblox</w:t>
      </w:r>
      <w:proofErr w:type="spellEnd"/>
      <w:r w:rsidRPr="0036317F">
        <w:rPr>
          <w:rFonts w:ascii="Avenir Next" w:hAnsi="Avenir Next" w:cs="Arial"/>
          <w:color w:val="7B7B7B" w:themeColor="accent3" w:themeShade="BF"/>
          <w:sz w:val="22"/>
          <w:szCs w:val="22"/>
          <w:lang w:val="en-GB"/>
        </w:rPr>
        <w:t xml:space="preserve"> toys, and </w:t>
      </w:r>
      <w:proofErr w:type="spellStart"/>
      <w:r w:rsidRPr="0036317F">
        <w:rPr>
          <w:rFonts w:ascii="Avenir Next" w:hAnsi="Avenir Next" w:cs="Arial"/>
          <w:color w:val="7B7B7B" w:themeColor="accent3" w:themeShade="BF"/>
          <w:sz w:val="22"/>
          <w:szCs w:val="22"/>
          <w:lang w:val="en-GB"/>
        </w:rPr>
        <w:t>ToyCo</w:t>
      </w:r>
      <w:proofErr w:type="spellEnd"/>
      <w:r w:rsidRPr="0036317F">
        <w:rPr>
          <w:rFonts w:ascii="Avenir Next" w:hAnsi="Avenir Next" w:cs="Arial"/>
          <w:color w:val="7B7B7B" w:themeColor="accent3" w:themeShade="BF"/>
          <w:sz w:val="22"/>
          <w:szCs w:val="22"/>
          <w:lang w:val="en-GB"/>
        </w:rPr>
        <w:t xml:space="preserve"> has the obligation to allow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to use its patents and intellectual property to produce the toys. Since both parties still have unperformed obligations under the license agreement, it would be considered an executory contract.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2EABFE06" w14:textId="77777777" w:rsidR="0036317F" w:rsidRPr="0036317F" w:rsidRDefault="0036317F" w:rsidP="0036317F">
      <w:pPr>
        <w:jc w:val="both"/>
        <w:rPr>
          <w:rFonts w:ascii="Avenir Next" w:hAnsi="Avenir Next" w:cs="Arial"/>
          <w:color w:val="7B7B7B" w:themeColor="accent3" w:themeShade="BF"/>
          <w:sz w:val="22"/>
          <w:szCs w:val="22"/>
          <w:lang w:val="en-GB"/>
        </w:rPr>
      </w:pPr>
      <w:r w:rsidRPr="0036317F">
        <w:rPr>
          <w:rFonts w:ascii="Avenir Next" w:hAnsi="Avenir Next" w:cs="Arial"/>
          <w:color w:val="7B7B7B" w:themeColor="accent3" w:themeShade="BF"/>
          <w:sz w:val="22"/>
          <w:szCs w:val="22"/>
          <w:lang w:val="en-GB"/>
        </w:rPr>
        <w:t xml:space="preserve">No,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cannot transfer the </w:t>
      </w:r>
      <w:proofErr w:type="spellStart"/>
      <w:r w:rsidRPr="0036317F">
        <w:rPr>
          <w:rFonts w:ascii="Avenir Next" w:hAnsi="Avenir Next" w:cs="Arial"/>
          <w:color w:val="7B7B7B" w:themeColor="accent3" w:themeShade="BF"/>
          <w:sz w:val="22"/>
          <w:szCs w:val="22"/>
          <w:lang w:val="en-GB"/>
        </w:rPr>
        <w:t>Xblox</w:t>
      </w:r>
      <w:proofErr w:type="spellEnd"/>
      <w:r w:rsidRPr="0036317F">
        <w:rPr>
          <w:rFonts w:ascii="Avenir Next" w:hAnsi="Avenir Next" w:cs="Arial"/>
          <w:color w:val="7B7B7B" w:themeColor="accent3" w:themeShade="BF"/>
          <w:sz w:val="22"/>
          <w:szCs w:val="22"/>
          <w:lang w:val="en-GB"/>
        </w:rPr>
        <w:t xml:space="preserve"> license as part of a 363 sale without </w:t>
      </w:r>
      <w:proofErr w:type="spellStart"/>
      <w:r w:rsidRPr="0036317F">
        <w:rPr>
          <w:rFonts w:ascii="Avenir Next" w:hAnsi="Avenir Next" w:cs="Arial"/>
          <w:color w:val="7B7B7B" w:themeColor="accent3" w:themeShade="BF"/>
          <w:sz w:val="22"/>
          <w:szCs w:val="22"/>
          <w:lang w:val="en-GB"/>
        </w:rPr>
        <w:t>ToyCo's</w:t>
      </w:r>
      <w:proofErr w:type="spellEnd"/>
      <w:r w:rsidRPr="0036317F">
        <w:rPr>
          <w:rFonts w:ascii="Avenir Next" w:hAnsi="Avenir Next" w:cs="Arial"/>
          <w:color w:val="7B7B7B" w:themeColor="accent3" w:themeShade="BF"/>
          <w:sz w:val="22"/>
          <w:szCs w:val="22"/>
          <w:lang w:val="en-GB"/>
        </w:rPr>
        <w:t xml:space="preserve"> consent. A 363 sale refers to the sale of assets in a Chapter 11 bankruptcy proceeding. While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can sell its assets, including the license agreement, as part of the bankruptcy process, it cannot transfer the license without the licensor's consent unless the license agreement specifically allows for such transfer without consent.</w:t>
      </w:r>
    </w:p>
    <w:p w14:paraId="173CED25" w14:textId="77777777" w:rsidR="0036317F" w:rsidRPr="0036317F" w:rsidRDefault="0036317F" w:rsidP="0036317F">
      <w:pPr>
        <w:jc w:val="both"/>
        <w:rPr>
          <w:rFonts w:ascii="Avenir Next" w:hAnsi="Avenir Next" w:cs="Arial"/>
          <w:color w:val="7B7B7B" w:themeColor="accent3" w:themeShade="BF"/>
          <w:sz w:val="22"/>
          <w:szCs w:val="22"/>
          <w:lang w:val="en-GB"/>
        </w:rPr>
      </w:pPr>
    </w:p>
    <w:p w14:paraId="7AF79EF8" w14:textId="17626A6D" w:rsidR="00F03051" w:rsidRPr="00E41578" w:rsidRDefault="0036317F" w:rsidP="0036317F">
      <w:pPr>
        <w:jc w:val="both"/>
        <w:rPr>
          <w:rFonts w:ascii="Avenir Next" w:hAnsi="Avenir Next" w:cs="Arial"/>
          <w:color w:val="7B7B7B" w:themeColor="accent3" w:themeShade="BF"/>
          <w:sz w:val="22"/>
          <w:szCs w:val="22"/>
          <w:lang w:val="en-GB"/>
        </w:rPr>
      </w:pPr>
      <w:r w:rsidRPr="0036317F">
        <w:rPr>
          <w:rFonts w:ascii="Avenir Next" w:hAnsi="Avenir Next" w:cs="Arial"/>
          <w:color w:val="7B7B7B" w:themeColor="accent3" w:themeShade="BF"/>
          <w:sz w:val="22"/>
          <w:szCs w:val="22"/>
          <w:lang w:val="en-GB"/>
        </w:rPr>
        <w:t xml:space="preserve">The license agreement between </w:t>
      </w:r>
      <w:proofErr w:type="spellStart"/>
      <w:r w:rsidRPr="0036317F">
        <w:rPr>
          <w:rFonts w:ascii="Avenir Next" w:hAnsi="Avenir Next" w:cs="Arial"/>
          <w:color w:val="7B7B7B" w:themeColor="accent3" w:themeShade="BF"/>
          <w:sz w:val="22"/>
          <w:szCs w:val="22"/>
          <w:lang w:val="en-GB"/>
        </w:rPr>
        <w:t>ToyCo</w:t>
      </w:r>
      <w:proofErr w:type="spellEnd"/>
      <w:r w:rsidRPr="0036317F">
        <w:rPr>
          <w:rFonts w:ascii="Avenir Next" w:hAnsi="Avenir Next" w:cs="Arial"/>
          <w:color w:val="7B7B7B" w:themeColor="accent3" w:themeShade="BF"/>
          <w:sz w:val="22"/>
          <w:szCs w:val="22"/>
          <w:lang w:val="en-GB"/>
        </w:rPr>
        <w:t xml:space="preserve"> and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likely contains provisions regarding the assignment or transfer of the license. It is common for such agreements to require the licensor's consent before the licensee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can transfer the license to a third party. Therefore,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would need to obtain </w:t>
      </w:r>
      <w:proofErr w:type="spellStart"/>
      <w:r w:rsidRPr="0036317F">
        <w:rPr>
          <w:rFonts w:ascii="Avenir Next" w:hAnsi="Avenir Next" w:cs="Arial"/>
          <w:color w:val="7B7B7B" w:themeColor="accent3" w:themeShade="BF"/>
          <w:sz w:val="22"/>
          <w:szCs w:val="22"/>
          <w:lang w:val="en-GB"/>
        </w:rPr>
        <w:t>ToyCo's</w:t>
      </w:r>
      <w:proofErr w:type="spellEnd"/>
      <w:r w:rsidRPr="0036317F">
        <w:rPr>
          <w:rFonts w:ascii="Avenir Next" w:hAnsi="Avenir Next" w:cs="Arial"/>
          <w:color w:val="7B7B7B" w:themeColor="accent3" w:themeShade="BF"/>
          <w:sz w:val="22"/>
          <w:szCs w:val="22"/>
          <w:lang w:val="en-GB"/>
        </w:rPr>
        <w:t xml:space="preserve"> consent to include the </w:t>
      </w:r>
      <w:proofErr w:type="spellStart"/>
      <w:r w:rsidRPr="0036317F">
        <w:rPr>
          <w:rFonts w:ascii="Avenir Next" w:hAnsi="Avenir Next" w:cs="Arial"/>
          <w:color w:val="7B7B7B" w:themeColor="accent3" w:themeShade="BF"/>
          <w:sz w:val="22"/>
          <w:szCs w:val="22"/>
          <w:lang w:val="en-GB"/>
        </w:rPr>
        <w:t>Xblox</w:t>
      </w:r>
      <w:proofErr w:type="spellEnd"/>
      <w:r w:rsidRPr="0036317F">
        <w:rPr>
          <w:rFonts w:ascii="Avenir Next" w:hAnsi="Avenir Next" w:cs="Arial"/>
          <w:color w:val="7B7B7B" w:themeColor="accent3" w:themeShade="BF"/>
          <w:sz w:val="22"/>
          <w:szCs w:val="22"/>
          <w:lang w:val="en-GB"/>
        </w:rPr>
        <w:t xml:space="preserve"> license as part of a 363 sale.</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599BC5A9" w14:textId="77777777" w:rsidR="0036317F" w:rsidRPr="0036317F" w:rsidRDefault="0036317F" w:rsidP="0036317F">
      <w:pPr>
        <w:jc w:val="both"/>
        <w:rPr>
          <w:rFonts w:ascii="Avenir Next" w:hAnsi="Avenir Next" w:cs="Arial"/>
          <w:color w:val="7B7B7B" w:themeColor="accent3" w:themeShade="BF"/>
          <w:sz w:val="22"/>
          <w:szCs w:val="22"/>
          <w:lang w:val="en-GB"/>
        </w:rPr>
      </w:pPr>
      <w:r w:rsidRPr="0036317F">
        <w:rPr>
          <w:rFonts w:ascii="Avenir Next" w:hAnsi="Avenir Next" w:cs="Arial"/>
          <w:color w:val="7B7B7B" w:themeColor="accent3" w:themeShade="BF"/>
          <w:sz w:val="22"/>
          <w:szCs w:val="22"/>
          <w:lang w:val="en-GB"/>
        </w:rPr>
        <w:t xml:space="preserve">In most cases,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cannot transfer the factory lease as part of a 363 sale without Land Corp's consent. Similar to the license agreement, a commercial lease typically contains provisions regarding assignment or transfer of the lease. Many leases prohibit assignment without the landlord's consent, and this would be the case with the lease between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and Land Corp.</w:t>
      </w:r>
    </w:p>
    <w:p w14:paraId="47FACC8B" w14:textId="77777777" w:rsidR="0036317F" w:rsidRPr="0036317F" w:rsidRDefault="0036317F" w:rsidP="0036317F">
      <w:pPr>
        <w:jc w:val="both"/>
        <w:rPr>
          <w:rFonts w:ascii="Avenir Next" w:hAnsi="Avenir Next" w:cs="Arial"/>
          <w:color w:val="7B7B7B" w:themeColor="accent3" w:themeShade="BF"/>
          <w:sz w:val="22"/>
          <w:szCs w:val="22"/>
          <w:lang w:val="en-GB"/>
        </w:rPr>
      </w:pPr>
    </w:p>
    <w:p w14:paraId="2BD8B1AF" w14:textId="7B85DCC4" w:rsidR="00F03051" w:rsidRPr="00E41578" w:rsidRDefault="0036317F" w:rsidP="0036317F">
      <w:pPr>
        <w:jc w:val="both"/>
        <w:rPr>
          <w:rFonts w:ascii="Avenir Next" w:hAnsi="Avenir Next" w:cs="Arial"/>
          <w:color w:val="7B7B7B" w:themeColor="accent3" w:themeShade="BF"/>
          <w:sz w:val="22"/>
          <w:szCs w:val="22"/>
          <w:lang w:val="en-GB"/>
        </w:rPr>
      </w:pPr>
      <w:r w:rsidRPr="0036317F">
        <w:rPr>
          <w:rFonts w:ascii="Avenir Next" w:hAnsi="Avenir Next" w:cs="Arial"/>
          <w:color w:val="7B7B7B" w:themeColor="accent3" w:themeShade="BF"/>
          <w:sz w:val="22"/>
          <w:szCs w:val="22"/>
          <w:lang w:val="en-GB"/>
        </w:rPr>
        <w:t xml:space="preserve">If the lease agreement prohibits assignment without Land Corp's consent,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would need to obtain Land Corp's approval before transferring the lease as part of a 363 sale. Land Corp has an interest in protecting its property rights and ensuring that the new party assuming the lease is capable </w:t>
      </w:r>
      <w:r w:rsidRPr="0036317F">
        <w:rPr>
          <w:rFonts w:ascii="Avenir Next" w:hAnsi="Avenir Next" w:cs="Arial"/>
          <w:color w:val="7B7B7B" w:themeColor="accent3" w:themeShade="BF"/>
          <w:sz w:val="22"/>
          <w:szCs w:val="22"/>
          <w:lang w:val="en-GB"/>
        </w:rPr>
        <w:lastRenderedPageBreak/>
        <w:t xml:space="preserve">of fulfilling its obligations. Therefore, </w:t>
      </w:r>
      <w:proofErr w:type="spellStart"/>
      <w:r w:rsidRPr="0036317F">
        <w:rPr>
          <w:rFonts w:ascii="Avenir Next" w:hAnsi="Avenir Next" w:cs="Arial"/>
          <w:color w:val="7B7B7B" w:themeColor="accent3" w:themeShade="BF"/>
          <w:sz w:val="22"/>
          <w:szCs w:val="22"/>
          <w:lang w:val="en-GB"/>
        </w:rPr>
        <w:t>GameMart</w:t>
      </w:r>
      <w:proofErr w:type="spellEnd"/>
      <w:r w:rsidRPr="0036317F">
        <w:rPr>
          <w:rFonts w:ascii="Avenir Next" w:hAnsi="Avenir Next" w:cs="Arial"/>
          <w:color w:val="7B7B7B" w:themeColor="accent3" w:themeShade="BF"/>
          <w:sz w:val="22"/>
          <w:szCs w:val="22"/>
          <w:lang w:val="en-GB"/>
        </w:rPr>
        <w:t xml:space="preserve"> would likely need to negotiate with Land Corp to obtain the necessary consent for the lease transfer.</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2AAC" w14:textId="77777777" w:rsidR="00CB19C2" w:rsidRDefault="00CB19C2" w:rsidP="00241B44">
      <w:r>
        <w:separator/>
      </w:r>
    </w:p>
  </w:endnote>
  <w:endnote w:type="continuationSeparator" w:id="0">
    <w:p w14:paraId="31FB1453" w14:textId="77777777" w:rsidR="00CB19C2" w:rsidRDefault="00CB19C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6801DA" w:rsidR="00241FA3" w:rsidRPr="00494B81" w:rsidRDefault="00526024" w:rsidP="009B4976">
    <w:pPr>
      <w:pStyle w:val="Footer"/>
      <w:ind w:right="360"/>
      <w:rPr>
        <w:rFonts w:ascii="Avenir Next" w:hAnsi="Avenir Next" w:cs="Arial"/>
        <w:sz w:val="22"/>
        <w:szCs w:val="22"/>
        <w:lang w:val="en-GB"/>
      </w:rPr>
    </w:pPr>
    <w:r w:rsidRPr="00526024">
      <w:rPr>
        <w:rFonts w:ascii="Avenir Next" w:hAnsi="Avenir Next" w:cs="Arial"/>
        <w:sz w:val="22"/>
        <w:szCs w:val="22"/>
        <w:lang w:val="en-GB"/>
      </w:rPr>
      <w:t>202223-838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7508" w14:textId="77777777" w:rsidR="00CB19C2" w:rsidRDefault="00CB19C2" w:rsidP="00241B44">
      <w:r>
        <w:separator/>
      </w:r>
    </w:p>
  </w:footnote>
  <w:footnote w:type="continuationSeparator" w:id="0">
    <w:p w14:paraId="588ECB56" w14:textId="77777777" w:rsidR="00CB19C2" w:rsidRDefault="00CB19C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832FC"/>
    <w:multiLevelType w:val="hybridMultilevel"/>
    <w:tmpl w:val="459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34322"/>
    <w:multiLevelType w:val="hybridMultilevel"/>
    <w:tmpl w:val="6E60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64867"/>
    <w:multiLevelType w:val="hybridMultilevel"/>
    <w:tmpl w:val="A976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362B2"/>
    <w:multiLevelType w:val="hybridMultilevel"/>
    <w:tmpl w:val="3C0AD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640927">
    <w:abstractNumId w:val="22"/>
  </w:num>
  <w:num w:numId="2" w16cid:durableId="593897015">
    <w:abstractNumId w:val="27"/>
  </w:num>
  <w:num w:numId="3" w16cid:durableId="231161461">
    <w:abstractNumId w:val="4"/>
  </w:num>
  <w:num w:numId="4" w16cid:durableId="1589385328">
    <w:abstractNumId w:val="9"/>
  </w:num>
  <w:num w:numId="5" w16cid:durableId="1360161971">
    <w:abstractNumId w:val="11"/>
  </w:num>
  <w:num w:numId="6" w16cid:durableId="612588844">
    <w:abstractNumId w:val="31"/>
  </w:num>
  <w:num w:numId="7" w16cid:durableId="1105424865">
    <w:abstractNumId w:val="5"/>
  </w:num>
  <w:num w:numId="8" w16cid:durableId="1599749972">
    <w:abstractNumId w:val="33"/>
  </w:num>
  <w:num w:numId="9" w16cid:durableId="2052222256">
    <w:abstractNumId w:val="12"/>
  </w:num>
  <w:num w:numId="10" w16cid:durableId="357051238">
    <w:abstractNumId w:val="26"/>
  </w:num>
  <w:num w:numId="11" w16cid:durableId="245573391">
    <w:abstractNumId w:val="14"/>
  </w:num>
  <w:num w:numId="12" w16cid:durableId="1277712458">
    <w:abstractNumId w:val="21"/>
  </w:num>
  <w:num w:numId="13" w16cid:durableId="1727486653">
    <w:abstractNumId w:val="0"/>
  </w:num>
  <w:num w:numId="14" w16cid:durableId="113603152">
    <w:abstractNumId w:val="10"/>
  </w:num>
  <w:num w:numId="15" w16cid:durableId="2048216615">
    <w:abstractNumId w:val="17"/>
  </w:num>
  <w:num w:numId="16" w16cid:durableId="1452940100">
    <w:abstractNumId w:val="8"/>
  </w:num>
  <w:num w:numId="17" w16cid:durableId="524903749">
    <w:abstractNumId w:val="3"/>
  </w:num>
  <w:num w:numId="18" w16cid:durableId="865630947">
    <w:abstractNumId w:val="2"/>
  </w:num>
  <w:num w:numId="19" w16cid:durableId="1060202722">
    <w:abstractNumId w:val="28"/>
  </w:num>
  <w:num w:numId="20" w16cid:durableId="1699113277">
    <w:abstractNumId w:val="6"/>
  </w:num>
  <w:num w:numId="21" w16cid:durableId="1124428248">
    <w:abstractNumId w:val="25"/>
  </w:num>
  <w:num w:numId="22" w16cid:durableId="650670538">
    <w:abstractNumId w:val="34"/>
  </w:num>
  <w:num w:numId="23" w16cid:durableId="1301037988">
    <w:abstractNumId w:val="13"/>
  </w:num>
  <w:num w:numId="24" w16cid:durableId="2111731440">
    <w:abstractNumId w:val="29"/>
  </w:num>
  <w:num w:numId="25" w16cid:durableId="352998174">
    <w:abstractNumId w:val="18"/>
  </w:num>
  <w:num w:numId="26" w16cid:durableId="853154406">
    <w:abstractNumId w:val="19"/>
  </w:num>
  <w:num w:numId="27" w16cid:durableId="516652953">
    <w:abstractNumId w:val="15"/>
  </w:num>
  <w:num w:numId="28" w16cid:durableId="204416806">
    <w:abstractNumId w:val="32"/>
  </w:num>
  <w:num w:numId="29" w16cid:durableId="147023018">
    <w:abstractNumId w:val="1"/>
  </w:num>
  <w:num w:numId="30" w16cid:durableId="456024090">
    <w:abstractNumId w:val="16"/>
  </w:num>
  <w:num w:numId="31" w16cid:durableId="112329397">
    <w:abstractNumId w:val="20"/>
  </w:num>
  <w:num w:numId="32" w16cid:durableId="1126239941">
    <w:abstractNumId w:val="23"/>
  </w:num>
  <w:num w:numId="33" w16cid:durableId="687298729">
    <w:abstractNumId w:val="7"/>
  </w:num>
  <w:num w:numId="34" w16cid:durableId="607347566">
    <w:abstractNumId w:val="24"/>
  </w:num>
  <w:num w:numId="35" w16cid:durableId="143412732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5059B"/>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D6D8C"/>
    <w:rsid w:val="001D71C6"/>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262C"/>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3BBD"/>
    <w:rsid w:val="002D6789"/>
    <w:rsid w:val="002D78C5"/>
    <w:rsid w:val="002F1956"/>
    <w:rsid w:val="002F3440"/>
    <w:rsid w:val="002F4416"/>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317F"/>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4F47"/>
    <w:rsid w:val="004F5FDF"/>
    <w:rsid w:val="004F7B99"/>
    <w:rsid w:val="00515810"/>
    <w:rsid w:val="005177FE"/>
    <w:rsid w:val="0052263B"/>
    <w:rsid w:val="00524728"/>
    <w:rsid w:val="00526024"/>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A668D"/>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A18"/>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6607"/>
    <w:rsid w:val="00B77B19"/>
    <w:rsid w:val="00B77F46"/>
    <w:rsid w:val="00B82586"/>
    <w:rsid w:val="00B829A3"/>
    <w:rsid w:val="00B86DB1"/>
    <w:rsid w:val="00B87869"/>
    <w:rsid w:val="00B9639B"/>
    <w:rsid w:val="00BB0F2B"/>
    <w:rsid w:val="00BD46B2"/>
    <w:rsid w:val="00BD4A58"/>
    <w:rsid w:val="00BD7337"/>
    <w:rsid w:val="00BE4FF3"/>
    <w:rsid w:val="00BF50F7"/>
    <w:rsid w:val="00C02F29"/>
    <w:rsid w:val="00C05A9F"/>
    <w:rsid w:val="00C20AFE"/>
    <w:rsid w:val="00C21545"/>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66576"/>
    <w:rsid w:val="00C72848"/>
    <w:rsid w:val="00C7736C"/>
    <w:rsid w:val="00C82D87"/>
    <w:rsid w:val="00C8712A"/>
    <w:rsid w:val="00C87E0A"/>
    <w:rsid w:val="00C902C8"/>
    <w:rsid w:val="00C907E6"/>
    <w:rsid w:val="00C919D1"/>
    <w:rsid w:val="00C963D3"/>
    <w:rsid w:val="00CB1983"/>
    <w:rsid w:val="00CB19C2"/>
    <w:rsid w:val="00CB2CBB"/>
    <w:rsid w:val="00CB6578"/>
    <w:rsid w:val="00CB7CAC"/>
    <w:rsid w:val="00CC4818"/>
    <w:rsid w:val="00CC5335"/>
    <w:rsid w:val="00CC5BA4"/>
    <w:rsid w:val="00CD4998"/>
    <w:rsid w:val="00CE0ECD"/>
    <w:rsid w:val="00CE1035"/>
    <w:rsid w:val="00CE6E50"/>
    <w:rsid w:val="00CF2819"/>
    <w:rsid w:val="00CF2F31"/>
    <w:rsid w:val="00CF4F9D"/>
    <w:rsid w:val="00CF70DC"/>
    <w:rsid w:val="00D011A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0B8E"/>
    <w:rsid w:val="00E41578"/>
    <w:rsid w:val="00E421C6"/>
    <w:rsid w:val="00E450A4"/>
    <w:rsid w:val="00E506BE"/>
    <w:rsid w:val="00E55547"/>
    <w:rsid w:val="00E57EBA"/>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C4DC8"/>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43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14</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Xu</cp:lastModifiedBy>
  <cp:revision>15</cp:revision>
  <cp:lastPrinted>2019-08-27T05:42:00Z</cp:lastPrinted>
  <dcterms:created xsi:type="dcterms:W3CDTF">2023-07-12T12:01:00Z</dcterms:created>
  <dcterms:modified xsi:type="dcterms:W3CDTF">2023-07-29T11:38:00Z</dcterms:modified>
</cp:coreProperties>
</file>