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FD7A35" w:rsidRDefault="00B50615" w:rsidP="00A20FE8">
      <w:pPr>
        <w:pStyle w:val="PargrafodaLista"/>
        <w:numPr>
          <w:ilvl w:val="0"/>
          <w:numId w:val="13"/>
        </w:numPr>
        <w:ind w:left="426"/>
        <w:jc w:val="both"/>
        <w:rPr>
          <w:rFonts w:ascii="Avenir Next" w:hAnsi="Avenir Next" w:cs="Arial"/>
          <w:sz w:val="22"/>
          <w:szCs w:val="22"/>
          <w:lang w:val="en-GB"/>
        </w:rPr>
      </w:pPr>
      <w:r w:rsidRPr="00FD7A35">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FD7A35" w:rsidRDefault="00B50615" w:rsidP="00A20FE8">
      <w:pPr>
        <w:pStyle w:val="PargrafodaLista"/>
        <w:numPr>
          <w:ilvl w:val="0"/>
          <w:numId w:val="13"/>
        </w:numPr>
        <w:ind w:left="426"/>
        <w:jc w:val="both"/>
        <w:rPr>
          <w:rFonts w:ascii="Avenir Next" w:eastAsia="MS Mincho" w:hAnsi="Avenir Next" w:cs="Arial"/>
          <w:sz w:val="22"/>
          <w:szCs w:val="22"/>
          <w:highlight w:val="yellow"/>
          <w:lang w:val="en-GB"/>
        </w:rPr>
      </w:pPr>
      <w:r w:rsidRPr="00FD7A35">
        <w:rPr>
          <w:rFonts w:ascii="Avenir Next" w:eastAsia="MS Mincho" w:hAnsi="Avenir Next" w:cs="Arial"/>
          <w:sz w:val="22"/>
          <w:szCs w:val="22"/>
          <w:highlight w:val="yellow"/>
          <w:lang w:val="en-GB"/>
        </w:rPr>
        <w:t xml:space="preserve">On the </w:t>
      </w:r>
      <w:r w:rsidR="009C2D45" w:rsidRPr="00FD7A35">
        <w:rPr>
          <w:rFonts w:ascii="Avenir Next" w:eastAsia="MS Mincho" w:hAnsi="Avenir Next" w:cs="Arial"/>
          <w:sz w:val="22"/>
          <w:szCs w:val="22"/>
          <w:highlight w:val="yellow"/>
          <w:lang w:val="en-GB"/>
        </w:rPr>
        <w:t>date the qualifying resolution is passed</w:t>
      </w:r>
      <w:r w:rsidRPr="00FD7A35">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PargrafodaLista"/>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PargrafodaLista"/>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PargrafodaLista"/>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PargrafodaLista"/>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474A23" w:rsidRDefault="00516777" w:rsidP="00E87B1B">
      <w:pPr>
        <w:pStyle w:val="PargrafodaLista"/>
        <w:numPr>
          <w:ilvl w:val="0"/>
          <w:numId w:val="14"/>
        </w:numPr>
        <w:ind w:left="426"/>
        <w:jc w:val="both"/>
        <w:rPr>
          <w:rFonts w:ascii="Avenir Next" w:hAnsi="Avenir Next" w:cs="Arial"/>
          <w:sz w:val="22"/>
          <w:szCs w:val="22"/>
          <w:highlight w:val="yellow"/>
          <w:lang w:val="en-GB"/>
        </w:rPr>
      </w:pPr>
      <w:r w:rsidRPr="00474A23">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PargrafodaLista"/>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164622" w:rsidRDefault="00617A39" w:rsidP="001B77C3">
      <w:pPr>
        <w:pStyle w:val="PargrafodaLista"/>
        <w:numPr>
          <w:ilvl w:val="0"/>
          <w:numId w:val="15"/>
        </w:numPr>
        <w:ind w:left="426"/>
        <w:jc w:val="both"/>
        <w:rPr>
          <w:rFonts w:ascii="Avenir Next" w:hAnsi="Avenir Next" w:cs="Arial"/>
          <w:sz w:val="22"/>
          <w:szCs w:val="22"/>
          <w:lang w:val="en-GB"/>
        </w:rPr>
      </w:pPr>
      <w:r w:rsidRPr="00164622">
        <w:rPr>
          <w:rFonts w:ascii="Avenir Next" w:hAnsi="Avenir Next" w:cs="Arial"/>
          <w:sz w:val="22"/>
          <w:szCs w:val="22"/>
          <w:lang w:val="en-GB"/>
        </w:rPr>
        <w:t>A member of t</w:t>
      </w:r>
      <w:r w:rsidR="00511CB4" w:rsidRPr="00164622">
        <w:rPr>
          <w:rFonts w:ascii="Avenir Next" w:hAnsi="Avenir Next" w:cs="Arial"/>
          <w:sz w:val="22"/>
          <w:szCs w:val="22"/>
          <w:lang w:val="en-GB"/>
        </w:rPr>
        <w:t>he company</w:t>
      </w:r>
      <w:r w:rsidR="001B77C3" w:rsidRPr="00164622">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PargrafodaLista"/>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PargrafodaLista"/>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1A4BCE99" w:rsidR="00511CB4" w:rsidRPr="00C13E2C" w:rsidRDefault="00617A39" w:rsidP="001B77C3">
      <w:pPr>
        <w:pStyle w:val="PargrafodaLista"/>
        <w:numPr>
          <w:ilvl w:val="0"/>
          <w:numId w:val="15"/>
        </w:numPr>
        <w:ind w:left="426"/>
        <w:jc w:val="both"/>
        <w:rPr>
          <w:rFonts w:ascii="Avenir Next" w:hAnsi="Avenir Next" w:cs="Arial"/>
          <w:sz w:val="22"/>
          <w:szCs w:val="22"/>
          <w:highlight w:val="yellow"/>
          <w:lang w:val="en-GB"/>
        </w:rPr>
      </w:pPr>
      <w:r w:rsidRPr="00C13E2C">
        <w:rPr>
          <w:rFonts w:ascii="Avenir Next" w:hAnsi="Avenir Next" w:cs="Arial"/>
          <w:sz w:val="22"/>
          <w:szCs w:val="22"/>
          <w:highlight w:val="yellow"/>
          <w:lang w:val="en-GB"/>
        </w:rPr>
        <w:t>A receiver.</w:t>
      </w:r>
      <w:r w:rsidR="00E52B0A" w:rsidRPr="00C13E2C">
        <w:rPr>
          <w:rFonts w:ascii="Avenir Next" w:hAnsi="Avenir Next" w:cs="Arial"/>
          <w:sz w:val="22"/>
          <w:szCs w:val="22"/>
          <w:highlight w:val="yellow"/>
          <w:lang w:val="en-GB"/>
        </w:rPr>
        <w:t xml:space="preserve"> </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PargrafodaLista"/>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PargrafodaLista"/>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A41716" w:rsidRDefault="00802DB8" w:rsidP="00966035">
      <w:pPr>
        <w:pStyle w:val="PargrafodaLista"/>
        <w:numPr>
          <w:ilvl w:val="0"/>
          <w:numId w:val="16"/>
        </w:numPr>
        <w:ind w:left="426"/>
        <w:jc w:val="both"/>
        <w:rPr>
          <w:rFonts w:ascii="Avenir Next" w:hAnsi="Avenir Next" w:cs="Arial"/>
          <w:sz w:val="22"/>
          <w:szCs w:val="22"/>
          <w:highlight w:val="yellow"/>
          <w:lang w:val="en-GB"/>
        </w:rPr>
      </w:pPr>
      <w:r w:rsidRPr="00A41716">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PargrafodaLista"/>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963503" w:rsidRDefault="002B4F08" w:rsidP="00D7001E">
      <w:pPr>
        <w:pStyle w:val="PargrafodaLista"/>
        <w:numPr>
          <w:ilvl w:val="0"/>
          <w:numId w:val="17"/>
        </w:numPr>
        <w:autoSpaceDE w:val="0"/>
        <w:autoSpaceDN w:val="0"/>
        <w:adjustRightInd w:val="0"/>
        <w:ind w:left="426"/>
        <w:jc w:val="both"/>
        <w:rPr>
          <w:rFonts w:ascii="Avenir Next" w:hAnsi="Avenir Next" w:cs="Arial"/>
          <w:sz w:val="22"/>
          <w:szCs w:val="22"/>
          <w:highlight w:val="yellow"/>
          <w:lang w:val="en-GB"/>
        </w:rPr>
      </w:pPr>
      <w:r w:rsidRPr="00963503">
        <w:rPr>
          <w:rFonts w:ascii="Avenir Next" w:hAnsi="Avenir Next" w:cs="Arial"/>
          <w:sz w:val="22"/>
          <w:szCs w:val="22"/>
          <w:highlight w:val="yellow"/>
          <w:lang w:val="en-GB"/>
        </w:rPr>
        <w:t>He</w:t>
      </w:r>
      <w:r w:rsidR="00903504" w:rsidRPr="00963503">
        <w:rPr>
          <w:rFonts w:ascii="Avenir Next" w:hAnsi="Avenir Next" w:cs="Arial"/>
          <w:sz w:val="22"/>
          <w:szCs w:val="22"/>
          <w:highlight w:val="yellow"/>
          <w:lang w:val="en-GB"/>
        </w:rPr>
        <w:t xml:space="preserve"> or she</w:t>
      </w:r>
      <w:r w:rsidRPr="00963503">
        <w:rPr>
          <w:rFonts w:ascii="Avenir Next" w:hAnsi="Avenir Next" w:cs="Arial"/>
          <w:sz w:val="22"/>
          <w:szCs w:val="22"/>
          <w:highlight w:val="yellow"/>
          <w:lang w:val="en-GB"/>
        </w:rPr>
        <w:t xml:space="preserve"> is a licenced insolvency practitioner; has given written consent to act; </w:t>
      </w:r>
      <w:r w:rsidR="00903504" w:rsidRPr="00963503">
        <w:rPr>
          <w:rFonts w:ascii="Avenir Next" w:hAnsi="Avenir Next" w:cs="Arial"/>
          <w:sz w:val="22"/>
          <w:szCs w:val="22"/>
          <w:highlight w:val="yellow"/>
          <w:lang w:val="en-GB"/>
        </w:rPr>
        <w:t xml:space="preserve">is </w:t>
      </w:r>
      <w:r w:rsidRPr="00963503">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963503">
        <w:rPr>
          <w:rFonts w:ascii="Avenir Next" w:hAnsi="Avenir Next" w:cs="Arial"/>
          <w:sz w:val="22"/>
          <w:szCs w:val="22"/>
          <w:highlight w:val="yellow"/>
          <w:lang w:val="en-GB"/>
        </w:rPr>
        <w:t xml:space="preserve"> or her</w:t>
      </w:r>
      <w:r w:rsidRPr="00963503">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PargrafodaLista"/>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PargrafodaLista"/>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PargrafodaLista"/>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324BC3E0" w14:textId="05078DFE" w:rsidR="00A205BF" w:rsidRDefault="00A205BF" w:rsidP="00A41716">
      <w:pPr>
        <w:autoSpaceDE w:val="0"/>
        <w:autoSpaceDN w:val="0"/>
        <w:adjustRightInd w:val="0"/>
        <w:jc w:val="both"/>
        <w:rPr>
          <w:rFonts w:ascii="Avenir Next" w:hAnsi="Avenir Next" w:cs="Arial"/>
          <w:sz w:val="22"/>
          <w:szCs w:val="22"/>
          <w:lang w:val="en-GB"/>
        </w:rPr>
      </w:pPr>
    </w:p>
    <w:p w14:paraId="372AA301" w14:textId="79BC24D7" w:rsidR="00706B1C" w:rsidRDefault="00706B1C" w:rsidP="00A41716">
      <w:pPr>
        <w:autoSpaceDE w:val="0"/>
        <w:autoSpaceDN w:val="0"/>
        <w:adjustRightInd w:val="0"/>
        <w:jc w:val="both"/>
        <w:rPr>
          <w:rFonts w:ascii="Avenir Next" w:hAnsi="Avenir Next" w:cs="Arial"/>
          <w:sz w:val="22"/>
          <w:szCs w:val="22"/>
          <w:lang w:val="en-GB"/>
        </w:rPr>
      </w:pPr>
    </w:p>
    <w:p w14:paraId="41DE573F" w14:textId="77777777" w:rsidR="00706B1C" w:rsidRPr="00A41716" w:rsidRDefault="00706B1C" w:rsidP="00A41716">
      <w:pPr>
        <w:autoSpaceDE w:val="0"/>
        <w:autoSpaceDN w:val="0"/>
        <w:adjustRightInd w:val="0"/>
        <w:jc w:val="both"/>
        <w:rPr>
          <w:rFonts w:ascii="Avenir Next" w:hAnsi="Avenir Next" w:cs="Arial"/>
          <w:sz w:val="22"/>
          <w:szCs w:val="22"/>
          <w:lang w:val="en-GB"/>
        </w:rPr>
      </w:pPr>
    </w:p>
    <w:p w14:paraId="47D40ED3" w14:textId="77777777" w:rsidR="00A205BF" w:rsidRPr="005965BF" w:rsidRDefault="00A205BF" w:rsidP="00903504">
      <w:pPr>
        <w:pStyle w:val="PargrafodaLista"/>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954C54" w:rsidRDefault="00053BC1" w:rsidP="0027374E">
      <w:pPr>
        <w:pStyle w:val="PargrafodaLista"/>
        <w:numPr>
          <w:ilvl w:val="0"/>
          <w:numId w:val="18"/>
        </w:numPr>
        <w:autoSpaceDE w:val="0"/>
        <w:autoSpaceDN w:val="0"/>
        <w:adjustRightInd w:val="0"/>
        <w:ind w:left="426"/>
        <w:jc w:val="both"/>
        <w:rPr>
          <w:rFonts w:ascii="Avenir Next" w:hAnsi="Avenir Next" w:cs="Arial"/>
          <w:sz w:val="22"/>
          <w:szCs w:val="22"/>
          <w:highlight w:val="yellow"/>
          <w:lang w:val="en-GB"/>
        </w:rPr>
      </w:pPr>
      <w:r w:rsidRPr="00954C54">
        <w:rPr>
          <w:rFonts w:ascii="Avenir Next" w:hAnsi="Avenir Next" w:cs="Arial"/>
          <w:sz w:val="22"/>
          <w:szCs w:val="22"/>
          <w:highlight w:val="yellow"/>
          <w:lang w:val="en-GB"/>
        </w:rPr>
        <w:t>Within 12 months of the date of judgment</w:t>
      </w:r>
      <w:r w:rsidR="0027374E" w:rsidRPr="00954C54">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PargrafodaLista"/>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PargrafodaLista"/>
        <w:numPr>
          <w:ilvl w:val="0"/>
          <w:numId w:val="18"/>
        </w:numPr>
        <w:autoSpaceDE w:val="0"/>
        <w:autoSpaceDN w:val="0"/>
        <w:adjustRightInd w:val="0"/>
        <w:ind w:left="426"/>
        <w:jc w:val="both"/>
        <w:rPr>
          <w:rFonts w:ascii="Avenir Next" w:hAnsi="Avenir Next" w:cs="Arial"/>
          <w:sz w:val="22"/>
          <w:szCs w:val="22"/>
          <w:lang w:val="en-GB"/>
        </w:rPr>
      </w:pPr>
      <w:r w:rsidRPr="00954C54">
        <w:rPr>
          <w:rFonts w:ascii="Avenir Next" w:hAnsi="Avenir Next" w:cs="Arial"/>
          <w:sz w:val="22"/>
          <w:szCs w:val="22"/>
          <w:lang w:val="en-GB"/>
        </w:rPr>
        <w:t xml:space="preserve">Within </w:t>
      </w:r>
      <w:r w:rsidR="00A339C4" w:rsidRPr="00954C54">
        <w:rPr>
          <w:rFonts w:ascii="Avenir Next" w:hAnsi="Avenir Next" w:cs="Arial"/>
          <w:sz w:val="22"/>
          <w:szCs w:val="22"/>
          <w:lang w:val="en-GB"/>
        </w:rPr>
        <w:t>six (</w:t>
      </w:r>
      <w:r w:rsidRPr="00954C54">
        <w:rPr>
          <w:rFonts w:ascii="Avenir Next" w:hAnsi="Avenir Next" w:cs="Arial"/>
          <w:sz w:val="22"/>
          <w:szCs w:val="22"/>
          <w:lang w:val="en-GB"/>
        </w:rPr>
        <w:t>6</w:t>
      </w:r>
      <w:r w:rsidR="00A339C4" w:rsidRPr="00954C54">
        <w:rPr>
          <w:rFonts w:ascii="Avenir Next" w:hAnsi="Avenir Next" w:cs="Arial"/>
          <w:sz w:val="22"/>
          <w:szCs w:val="22"/>
          <w:lang w:val="en-GB"/>
        </w:rPr>
        <w:t>)</w:t>
      </w:r>
      <w:r w:rsidRPr="00954C54">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PargrafodaLista"/>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PargrafodaLista"/>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9A64F5" w:rsidRDefault="00665098" w:rsidP="0027374E">
      <w:pPr>
        <w:pStyle w:val="PargrafodaLista"/>
        <w:numPr>
          <w:ilvl w:val="0"/>
          <w:numId w:val="19"/>
        </w:numPr>
        <w:ind w:left="426"/>
        <w:jc w:val="both"/>
        <w:rPr>
          <w:rFonts w:ascii="Avenir Next" w:hAnsi="Avenir Next" w:cs="Arial"/>
          <w:sz w:val="22"/>
          <w:szCs w:val="22"/>
          <w:highlight w:val="yellow"/>
          <w:lang w:val="en-GB"/>
        </w:rPr>
      </w:pPr>
      <w:r w:rsidRPr="009A64F5">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PargrafodaLista"/>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9A64F5" w:rsidRDefault="00FC5802" w:rsidP="0027374E">
      <w:pPr>
        <w:pStyle w:val="PargrafodaLista"/>
        <w:numPr>
          <w:ilvl w:val="0"/>
          <w:numId w:val="19"/>
        </w:numPr>
        <w:ind w:left="426"/>
        <w:jc w:val="both"/>
        <w:rPr>
          <w:rFonts w:ascii="Avenir Next" w:hAnsi="Avenir Next" w:cs="Arial"/>
          <w:sz w:val="22"/>
          <w:szCs w:val="22"/>
          <w:lang w:val="en-GB"/>
        </w:rPr>
      </w:pPr>
      <w:r w:rsidRPr="009A64F5">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89484E" w:rsidRDefault="00B54DB9" w:rsidP="002649C2">
      <w:pPr>
        <w:pStyle w:val="PargrafodaLista"/>
        <w:numPr>
          <w:ilvl w:val="0"/>
          <w:numId w:val="20"/>
        </w:numPr>
        <w:ind w:left="426"/>
        <w:jc w:val="both"/>
        <w:rPr>
          <w:rFonts w:ascii="Avenir Next" w:hAnsi="Avenir Next" w:cs="Arial"/>
          <w:sz w:val="22"/>
          <w:szCs w:val="22"/>
          <w:highlight w:val="yellow"/>
          <w:lang w:val="en-GB"/>
        </w:rPr>
      </w:pPr>
      <w:r w:rsidRPr="0089484E">
        <w:rPr>
          <w:rFonts w:ascii="Avenir Next" w:hAnsi="Avenir Next" w:cs="Arial"/>
          <w:sz w:val="22"/>
          <w:szCs w:val="22"/>
          <w:highlight w:val="yellow"/>
          <w:lang w:val="en-GB"/>
        </w:rPr>
        <w:t>Two (</w:t>
      </w:r>
      <w:r w:rsidR="00802DB8" w:rsidRPr="0089484E">
        <w:rPr>
          <w:rFonts w:ascii="Avenir Next" w:hAnsi="Avenir Next" w:cs="Arial"/>
          <w:sz w:val="22"/>
          <w:szCs w:val="22"/>
          <w:highlight w:val="yellow"/>
          <w:lang w:val="en-GB"/>
        </w:rPr>
        <w:t>2</w:t>
      </w:r>
      <w:r w:rsidRPr="0089484E">
        <w:rPr>
          <w:rFonts w:ascii="Avenir Next" w:hAnsi="Avenir Next" w:cs="Arial"/>
          <w:sz w:val="22"/>
          <w:szCs w:val="22"/>
          <w:highlight w:val="yellow"/>
          <w:lang w:val="en-GB"/>
        </w:rPr>
        <w:t>)</w:t>
      </w:r>
      <w:r w:rsidR="00802DB8" w:rsidRPr="0089484E">
        <w:rPr>
          <w:rFonts w:ascii="Avenir Next" w:hAnsi="Avenir Next" w:cs="Arial"/>
          <w:sz w:val="22"/>
          <w:szCs w:val="22"/>
          <w:highlight w:val="yellow"/>
          <w:lang w:val="en-GB"/>
        </w:rPr>
        <w:t xml:space="preserve"> years prior to the onset of insolvency</w:t>
      </w:r>
      <w:r w:rsidR="00CE62E7" w:rsidRPr="0089484E">
        <w:rPr>
          <w:rFonts w:ascii="Avenir Next" w:hAnsi="Avenir Next" w:cs="Arial"/>
          <w:sz w:val="22"/>
          <w:szCs w:val="22"/>
          <w:highlight w:val="yellow"/>
          <w:lang w:val="en-GB"/>
        </w:rPr>
        <w:t xml:space="preserve"> and ending on the appointment of the liquidator</w:t>
      </w:r>
      <w:r w:rsidR="009859BA" w:rsidRPr="0089484E">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PargrafodaLista"/>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PargrafodaLista"/>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PargrafodaLista"/>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PargrafodaLista"/>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EA13A1" w:rsidRDefault="00936614" w:rsidP="002649C2">
      <w:pPr>
        <w:pStyle w:val="PargrafodaLista"/>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51BCCDE" w14:textId="77777777" w:rsidR="00EA13A1" w:rsidRPr="005965BF" w:rsidRDefault="00EA13A1" w:rsidP="00EA13A1">
      <w:pPr>
        <w:pStyle w:val="PargrafodaLista"/>
        <w:ind w:left="426"/>
        <w:jc w:val="both"/>
        <w:rPr>
          <w:rFonts w:ascii="Avenir Next" w:hAnsi="Avenir Next" w:cs="Arial"/>
          <w:sz w:val="22"/>
          <w:szCs w:val="22"/>
          <w:lang w:val="en-GB"/>
        </w:rPr>
      </w:pPr>
    </w:p>
    <w:p w14:paraId="5FF4C291" w14:textId="6891879D" w:rsidR="00802DB8" w:rsidRPr="005965BF" w:rsidRDefault="00936614" w:rsidP="002649C2">
      <w:pPr>
        <w:pStyle w:val="PargrafodaLista"/>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6A0B88" w:rsidRDefault="00936614" w:rsidP="002649C2">
      <w:pPr>
        <w:pStyle w:val="PargrafodaLista"/>
        <w:numPr>
          <w:ilvl w:val="0"/>
          <w:numId w:val="21"/>
        </w:numPr>
        <w:ind w:left="426"/>
        <w:jc w:val="both"/>
        <w:rPr>
          <w:rFonts w:ascii="Avenir Next" w:hAnsi="Avenir Next" w:cs="Arial"/>
          <w:sz w:val="22"/>
          <w:szCs w:val="22"/>
          <w:highlight w:val="yellow"/>
          <w:lang w:val="en-GB"/>
        </w:rPr>
      </w:pPr>
      <w:r w:rsidRPr="006A0B88">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PargrafodaLista"/>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PargrafodaLista"/>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PargrafodaLista"/>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FC2BA8" w:rsidRDefault="00A52262" w:rsidP="002649C2">
      <w:pPr>
        <w:pStyle w:val="PargrafodaLista"/>
        <w:numPr>
          <w:ilvl w:val="0"/>
          <w:numId w:val="22"/>
        </w:numPr>
        <w:ind w:left="426"/>
        <w:jc w:val="both"/>
        <w:rPr>
          <w:rFonts w:ascii="Avenir Next" w:hAnsi="Avenir Next" w:cs="Arial"/>
          <w:sz w:val="22"/>
          <w:szCs w:val="22"/>
          <w:lang w:val="en-GB"/>
        </w:rPr>
      </w:pPr>
      <w:r w:rsidRPr="00FC2BA8">
        <w:rPr>
          <w:rFonts w:ascii="Avenir Next" w:hAnsi="Avenir Next" w:cs="Arial"/>
          <w:sz w:val="22"/>
          <w:szCs w:val="22"/>
          <w:lang w:val="en-GB"/>
        </w:rPr>
        <w:t xml:space="preserve">When the directors of the company pass the resolution </w:t>
      </w:r>
      <w:r w:rsidR="005707AC" w:rsidRPr="00FC2BA8">
        <w:rPr>
          <w:rFonts w:ascii="Avenir Next" w:hAnsi="Avenir Next" w:cs="Arial"/>
          <w:sz w:val="22"/>
          <w:szCs w:val="22"/>
          <w:lang w:val="en-GB"/>
        </w:rPr>
        <w:t>appointing</w:t>
      </w:r>
      <w:r w:rsidRPr="00FC2BA8">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FC2BA8" w:rsidRDefault="00A52262" w:rsidP="002649C2">
      <w:pPr>
        <w:pStyle w:val="PargrafodaLista"/>
        <w:numPr>
          <w:ilvl w:val="0"/>
          <w:numId w:val="22"/>
        </w:numPr>
        <w:ind w:left="426"/>
        <w:jc w:val="both"/>
        <w:rPr>
          <w:rFonts w:ascii="Avenir Next" w:hAnsi="Avenir Next" w:cs="Arial"/>
          <w:sz w:val="22"/>
          <w:szCs w:val="22"/>
          <w:highlight w:val="yellow"/>
          <w:lang w:val="en-GB"/>
        </w:rPr>
      </w:pPr>
      <w:r w:rsidRPr="00FC2BA8">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3E804A58" w14:textId="10A9E9BB" w:rsidR="00F310B7" w:rsidRPr="00490B4A" w:rsidRDefault="00FD5D37" w:rsidP="00706B1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9641A2" w:rsidRPr="00490B4A">
        <w:rPr>
          <w:rFonts w:ascii="Avenir Next" w:hAnsi="Avenir Next" w:cs="Arial"/>
          <w:color w:val="7B7B7B" w:themeColor="accent3" w:themeShade="BF"/>
          <w:sz w:val="22"/>
          <w:szCs w:val="22"/>
          <w:lang w:val="en-GB"/>
        </w:rPr>
        <w:t xml:space="preserve">The secured creditors are </w:t>
      </w:r>
      <w:r w:rsidR="006A2E73">
        <w:rPr>
          <w:rFonts w:ascii="Avenir Next" w:hAnsi="Avenir Next" w:cs="Arial"/>
          <w:color w:val="7B7B7B" w:themeColor="accent3" w:themeShade="BF"/>
          <w:sz w:val="22"/>
          <w:szCs w:val="22"/>
          <w:lang w:val="en-GB"/>
        </w:rPr>
        <w:t>protected</w:t>
      </w:r>
      <w:r w:rsidR="009641A2" w:rsidRPr="00490B4A">
        <w:rPr>
          <w:rFonts w:ascii="Avenir Next" w:hAnsi="Avenir Next" w:cs="Arial"/>
          <w:color w:val="7B7B7B" w:themeColor="accent3" w:themeShade="BF"/>
          <w:sz w:val="22"/>
          <w:szCs w:val="22"/>
          <w:lang w:val="en-GB"/>
        </w:rPr>
        <w:t xml:space="preserve"> from insolvency proceedings because their claims are backed by </w:t>
      </w:r>
      <w:r w:rsidR="004A264A">
        <w:rPr>
          <w:rFonts w:ascii="Avenir Next" w:hAnsi="Avenir Next" w:cs="Arial"/>
          <w:color w:val="7B7B7B" w:themeColor="accent3" w:themeShade="BF"/>
          <w:sz w:val="22"/>
          <w:szCs w:val="22"/>
          <w:lang w:val="en-GB"/>
        </w:rPr>
        <w:t xml:space="preserve">the debtor’s assets subject to the </w:t>
      </w:r>
      <w:r w:rsidR="009641A2" w:rsidRPr="00490B4A">
        <w:rPr>
          <w:rFonts w:ascii="Avenir Next" w:hAnsi="Avenir Next" w:cs="Arial"/>
          <w:color w:val="7B7B7B" w:themeColor="accent3" w:themeShade="BF"/>
          <w:sz w:val="22"/>
          <w:szCs w:val="22"/>
          <w:lang w:val="en-GB"/>
        </w:rPr>
        <w:t>security and</w:t>
      </w:r>
      <w:r w:rsidR="004A264A">
        <w:rPr>
          <w:rFonts w:ascii="Avenir Next" w:hAnsi="Avenir Next" w:cs="Arial"/>
          <w:color w:val="7B7B7B" w:themeColor="accent3" w:themeShade="BF"/>
          <w:sz w:val="22"/>
          <w:szCs w:val="22"/>
          <w:lang w:val="en-GB"/>
        </w:rPr>
        <w:t>, therefore,</w:t>
      </w:r>
      <w:r w:rsidR="009641A2" w:rsidRPr="00490B4A">
        <w:rPr>
          <w:rFonts w:ascii="Avenir Next" w:hAnsi="Avenir Next" w:cs="Arial"/>
          <w:color w:val="7B7B7B" w:themeColor="accent3" w:themeShade="BF"/>
          <w:sz w:val="22"/>
          <w:szCs w:val="22"/>
          <w:lang w:val="en-GB"/>
        </w:rPr>
        <w:t xml:space="preserve"> are not included in the liquidation. Consequently, the secured claims can be enforced by the creditor whenever it aligns with the creditor's best interests.</w:t>
      </w:r>
      <w:r w:rsidR="00EF6011">
        <w:rPr>
          <w:rFonts w:ascii="Avenir Next" w:hAnsi="Avenir Next" w:cs="Arial"/>
          <w:color w:val="7B7B7B" w:themeColor="accent3" w:themeShade="BF"/>
          <w:sz w:val="22"/>
          <w:szCs w:val="22"/>
          <w:lang w:val="en-GB"/>
        </w:rPr>
        <w:t xml:space="preserve"> Hence, </w:t>
      </w:r>
      <w:r w:rsidR="00677E3F" w:rsidRPr="00677E3F">
        <w:rPr>
          <w:rFonts w:ascii="Avenir Next" w:hAnsi="Avenir Next" w:cs="Arial"/>
          <w:color w:val="7B7B7B" w:themeColor="accent3" w:themeShade="BF"/>
          <w:sz w:val="22"/>
          <w:szCs w:val="22"/>
          <w:lang w:val="en-GB"/>
        </w:rPr>
        <w:t>it is possible to state that secured creditors hold a claim against the debtor's assets over which security has been created to secure the creditor, so that the secured creditor is not a formal participant in the insolvency proceedings.</w:t>
      </w:r>
      <w:r w:rsidR="0034140A">
        <w:rPr>
          <w:rFonts w:ascii="Avenir Next" w:hAnsi="Avenir Next" w:cs="Arial"/>
          <w:color w:val="7B7B7B" w:themeColor="accent3" w:themeShade="BF"/>
          <w:sz w:val="22"/>
          <w:szCs w:val="22"/>
          <w:lang w:val="en-GB"/>
        </w:rPr>
        <w:t xml:space="preserve"> Article 175 (2) </w:t>
      </w:r>
      <w:r w:rsidR="00835946">
        <w:rPr>
          <w:rFonts w:ascii="Avenir Next" w:hAnsi="Avenir Next" w:cs="Arial"/>
          <w:color w:val="7B7B7B" w:themeColor="accent3" w:themeShade="BF"/>
          <w:sz w:val="22"/>
          <w:szCs w:val="22"/>
          <w:lang w:val="en-GB"/>
        </w:rPr>
        <w:t>of the BVI Insolvency Act</w:t>
      </w:r>
      <w:r w:rsidR="00E80908">
        <w:rPr>
          <w:rFonts w:ascii="Avenir Next" w:hAnsi="Avenir Next" w:cs="Arial"/>
          <w:color w:val="7B7B7B" w:themeColor="accent3" w:themeShade="BF"/>
          <w:sz w:val="22"/>
          <w:szCs w:val="22"/>
          <w:lang w:val="en-GB"/>
        </w:rPr>
        <w:t xml:space="preserve"> 2003</w:t>
      </w:r>
      <w:r w:rsidR="00835946">
        <w:rPr>
          <w:rFonts w:ascii="Avenir Next" w:hAnsi="Avenir Next" w:cs="Arial"/>
          <w:color w:val="7B7B7B" w:themeColor="accent3" w:themeShade="BF"/>
          <w:sz w:val="22"/>
          <w:szCs w:val="22"/>
          <w:lang w:val="en-GB"/>
        </w:rPr>
        <w:t xml:space="preserve"> </w:t>
      </w:r>
      <w:r w:rsidR="0034140A">
        <w:rPr>
          <w:rFonts w:ascii="Avenir Next" w:hAnsi="Avenir Next" w:cs="Arial"/>
          <w:color w:val="7B7B7B" w:themeColor="accent3" w:themeShade="BF"/>
          <w:sz w:val="22"/>
          <w:szCs w:val="22"/>
          <w:lang w:val="en-GB"/>
        </w:rPr>
        <w:t xml:space="preserve">set forth that: </w:t>
      </w:r>
      <w:r w:rsidR="0034140A" w:rsidRPr="0034140A">
        <w:rPr>
          <w:rFonts w:ascii="Avenir Next" w:hAnsi="Avenir Next" w:cs="Arial"/>
          <w:i/>
          <w:iCs/>
          <w:color w:val="7B7B7B" w:themeColor="accent3" w:themeShade="BF"/>
          <w:sz w:val="22"/>
          <w:szCs w:val="22"/>
          <w:lang w:val="en-GB"/>
        </w:rPr>
        <w:t>Subsection (1) does not affect the right of a secured creditor to take possession of and realise or otherwise deal with assets of the company over which that creditor has a security interest.</w:t>
      </w:r>
    </w:p>
    <w:p w14:paraId="632F9312" w14:textId="77777777" w:rsidR="009641A2" w:rsidRPr="00490B4A" w:rsidRDefault="009641A2" w:rsidP="00706B1C">
      <w:pPr>
        <w:jc w:val="both"/>
        <w:rPr>
          <w:rFonts w:ascii="Avenir Next" w:hAnsi="Avenir Next" w:cs="Arial"/>
          <w:color w:val="7B7B7B" w:themeColor="accent3" w:themeShade="BF"/>
          <w:sz w:val="22"/>
          <w:szCs w:val="22"/>
          <w:lang w:val="en-GB"/>
        </w:rPr>
      </w:pPr>
    </w:p>
    <w:p w14:paraId="65626C27" w14:textId="59401B31" w:rsidR="003963CA" w:rsidRPr="00490B4A" w:rsidRDefault="00F310B7" w:rsidP="00706B1C">
      <w:pPr>
        <w:jc w:val="both"/>
        <w:rPr>
          <w:rFonts w:ascii="Avenir Next" w:hAnsi="Avenir Next" w:cs="Arial"/>
          <w:color w:val="7B7B7B" w:themeColor="accent3" w:themeShade="BF"/>
          <w:sz w:val="22"/>
          <w:szCs w:val="22"/>
          <w:lang w:val="en-GB"/>
        </w:rPr>
      </w:pPr>
      <w:r w:rsidRPr="00490B4A">
        <w:rPr>
          <w:rFonts w:ascii="Avenir Next" w:hAnsi="Avenir Next" w:cs="Arial"/>
          <w:color w:val="7B7B7B" w:themeColor="accent3" w:themeShade="BF"/>
          <w:sz w:val="22"/>
          <w:szCs w:val="22"/>
          <w:lang w:val="en-GB"/>
        </w:rPr>
        <w:t>Nevertheless, the secured creditor</w:t>
      </w:r>
      <w:r w:rsidR="009641A2" w:rsidRPr="00490B4A">
        <w:rPr>
          <w:rFonts w:ascii="Avenir Next" w:hAnsi="Avenir Next" w:cs="Arial"/>
          <w:color w:val="7B7B7B" w:themeColor="accent3" w:themeShade="BF"/>
          <w:sz w:val="22"/>
          <w:szCs w:val="22"/>
          <w:lang w:val="en-GB"/>
        </w:rPr>
        <w:t>s</w:t>
      </w:r>
      <w:r w:rsidRPr="00490B4A">
        <w:rPr>
          <w:rFonts w:ascii="Avenir Next" w:hAnsi="Avenir Next" w:cs="Arial"/>
          <w:color w:val="7B7B7B" w:themeColor="accent3" w:themeShade="BF"/>
          <w:sz w:val="22"/>
          <w:szCs w:val="22"/>
          <w:lang w:val="en-GB"/>
        </w:rPr>
        <w:t xml:space="preserve"> also has the option of participate in the insolvency proceeding by </w:t>
      </w:r>
      <w:r w:rsidR="005428BD" w:rsidRPr="00490B4A">
        <w:rPr>
          <w:rFonts w:ascii="Avenir Next" w:hAnsi="Avenir Next" w:cs="Arial"/>
          <w:color w:val="7B7B7B" w:themeColor="accent3" w:themeShade="BF"/>
          <w:sz w:val="22"/>
          <w:szCs w:val="22"/>
          <w:lang w:val="en-GB"/>
        </w:rPr>
        <w:t>applying</w:t>
      </w:r>
      <w:r w:rsidRPr="00490B4A">
        <w:rPr>
          <w:rFonts w:ascii="Avenir Next" w:hAnsi="Avenir Next" w:cs="Arial"/>
          <w:color w:val="7B7B7B" w:themeColor="accent3" w:themeShade="BF"/>
          <w:sz w:val="22"/>
          <w:szCs w:val="22"/>
          <w:lang w:val="en-GB"/>
        </w:rPr>
        <w:t xml:space="preserve"> </w:t>
      </w:r>
      <w:r w:rsidR="009641A2" w:rsidRPr="00490B4A">
        <w:rPr>
          <w:rFonts w:ascii="Avenir Next" w:hAnsi="Avenir Next" w:cs="Arial"/>
          <w:color w:val="7B7B7B" w:themeColor="accent3" w:themeShade="BF"/>
          <w:sz w:val="22"/>
          <w:szCs w:val="22"/>
          <w:lang w:val="en-GB"/>
        </w:rPr>
        <w:t>for</w:t>
      </w:r>
      <w:r w:rsidRPr="00490B4A">
        <w:rPr>
          <w:rFonts w:ascii="Avenir Next" w:hAnsi="Avenir Next" w:cs="Arial"/>
          <w:color w:val="7B7B7B" w:themeColor="accent3" w:themeShade="BF"/>
          <w:sz w:val="22"/>
          <w:szCs w:val="22"/>
          <w:lang w:val="en-GB"/>
        </w:rPr>
        <w:t xml:space="preserve"> the full amount of the liability and either (</w:t>
      </w:r>
      <w:r w:rsidR="00826D81">
        <w:rPr>
          <w:rFonts w:ascii="Avenir Next" w:hAnsi="Avenir Next" w:cs="Arial"/>
          <w:color w:val="7B7B7B" w:themeColor="accent3" w:themeShade="BF"/>
          <w:sz w:val="22"/>
          <w:szCs w:val="22"/>
          <w:lang w:val="en-GB"/>
        </w:rPr>
        <w:t>a</w:t>
      </w:r>
      <w:r w:rsidRPr="00490B4A">
        <w:rPr>
          <w:rFonts w:ascii="Avenir Next" w:hAnsi="Avenir Next" w:cs="Arial"/>
          <w:color w:val="7B7B7B" w:themeColor="accent3" w:themeShade="BF"/>
          <w:sz w:val="22"/>
          <w:szCs w:val="22"/>
          <w:lang w:val="en-GB"/>
        </w:rPr>
        <w:t xml:space="preserve">) </w:t>
      </w:r>
      <w:r w:rsidR="005428BD" w:rsidRPr="00490B4A">
        <w:rPr>
          <w:rFonts w:ascii="Avenir Next" w:hAnsi="Avenir Next" w:cs="Arial"/>
          <w:color w:val="7B7B7B" w:themeColor="accent3" w:themeShade="BF"/>
          <w:sz w:val="22"/>
          <w:szCs w:val="22"/>
          <w:lang w:val="en-GB"/>
        </w:rPr>
        <w:t>declaring</w:t>
      </w:r>
      <w:r w:rsidR="00706B1C" w:rsidRPr="00490B4A">
        <w:rPr>
          <w:rFonts w:ascii="Avenir Next" w:hAnsi="Avenir Next" w:cs="Arial"/>
          <w:color w:val="7B7B7B" w:themeColor="accent3" w:themeShade="BF"/>
          <w:sz w:val="22"/>
          <w:szCs w:val="22"/>
          <w:lang w:val="en-GB"/>
        </w:rPr>
        <w:t xml:space="preserve"> that </w:t>
      </w:r>
      <w:r w:rsidR="009641A2" w:rsidRPr="00490B4A">
        <w:rPr>
          <w:rFonts w:ascii="Avenir Next" w:hAnsi="Avenir Next" w:cs="Arial"/>
          <w:color w:val="7B7B7B" w:themeColor="accent3" w:themeShade="BF"/>
          <w:sz w:val="22"/>
          <w:szCs w:val="22"/>
          <w:lang w:val="en-GB"/>
        </w:rPr>
        <w:t>they are</w:t>
      </w:r>
      <w:r w:rsidR="00706B1C" w:rsidRPr="00490B4A">
        <w:rPr>
          <w:rFonts w:ascii="Avenir Next" w:hAnsi="Avenir Next" w:cs="Arial"/>
          <w:color w:val="7B7B7B" w:themeColor="accent3" w:themeShade="BF"/>
          <w:sz w:val="22"/>
          <w:szCs w:val="22"/>
          <w:lang w:val="en-GB"/>
        </w:rPr>
        <w:t xml:space="preserve"> </w:t>
      </w:r>
      <w:r w:rsidR="005428BD" w:rsidRPr="00490B4A">
        <w:rPr>
          <w:rFonts w:ascii="Avenir Next" w:hAnsi="Avenir Next" w:cs="Arial"/>
          <w:color w:val="7B7B7B" w:themeColor="accent3" w:themeShade="BF"/>
          <w:sz w:val="22"/>
          <w:szCs w:val="22"/>
          <w:lang w:val="en-GB"/>
        </w:rPr>
        <w:t>able</w:t>
      </w:r>
      <w:r w:rsidR="00706B1C" w:rsidRPr="00490B4A">
        <w:rPr>
          <w:rFonts w:ascii="Avenir Next" w:hAnsi="Avenir Next" w:cs="Arial"/>
          <w:color w:val="7B7B7B" w:themeColor="accent3" w:themeShade="BF"/>
          <w:sz w:val="22"/>
          <w:szCs w:val="22"/>
          <w:lang w:val="en-GB"/>
        </w:rPr>
        <w:t xml:space="preserve"> to give up </w:t>
      </w:r>
      <w:r w:rsidR="009641A2" w:rsidRPr="00490B4A">
        <w:rPr>
          <w:rFonts w:ascii="Avenir Next" w:hAnsi="Avenir Next" w:cs="Arial"/>
          <w:color w:val="7B7B7B" w:themeColor="accent3" w:themeShade="BF"/>
          <w:sz w:val="22"/>
          <w:szCs w:val="22"/>
          <w:lang w:val="en-GB"/>
        </w:rPr>
        <w:t>their</w:t>
      </w:r>
      <w:r w:rsidR="00706B1C" w:rsidRPr="00490B4A">
        <w:rPr>
          <w:rFonts w:ascii="Avenir Next" w:hAnsi="Avenir Next" w:cs="Arial"/>
          <w:color w:val="7B7B7B" w:themeColor="accent3" w:themeShade="BF"/>
          <w:sz w:val="22"/>
          <w:szCs w:val="22"/>
          <w:lang w:val="en-GB"/>
        </w:rPr>
        <w:t xml:space="preserve"> security interest for the </w:t>
      </w:r>
      <w:r w:rsidR="005428BD" w:rsidRPr="00490B4A">
        <w:rPr>
          <w:rFonts w:ascii="Avenir Next" w:hAnsi="Avenir Next" w:cs="Arial"/>
          <w:color w:val="7B7B7B" w:themeColor="accent3" w:themeShade="BF"/>
          <w:sz w:val="22"/>
          <w:szCs w:val="22"/>
          <w:lang w:val="en-GB"/>
        </w:rPr>
        <w:t>best interest o</w:t>
      </w:r>
      <w:r w:rsidR="00706B1C" w:rsidRPr="00490B4A">
        <w:rPr>
          <w:rFonts w:ascii="Avenir Next" w:hAnsi="Avenir Next" w:cs="Arial"/>
          <w:color w:val="7B7B7B" w:themeColor="accent3" w:themeShade="BF"/>
          <w:sz w:val="22"/>
          <w:szCs w:val="22"/>
          <w:lang w:val="en-GB"/>
        </w:rPr>
        <w:t xml:space="preserve">f </w:t>
      </w:r>
      <w:r w:rsidR="005428BD" w:rsidRPr="00490B4A">
        <w:rPr>
          <w:rFonts w:ascii="Avenir Next" w:hAnsi="Avenir Next" w:cs="Arial"/>
          <w:color w:val="7B7B7B" w:themeColor="accent3" w:themeShade="BF"/>
          <w:sz w:val="22"/>
          <w:szCs w:val="22"/>
          <w:lang w:val="en-GB"/>
        </w:rPr>
        <w:t xml:space="preserve">the </w:t>
      </w:r>
      <w:r w:rsidR="00706B1C" w:rsidRPr="00490B4A">
        <w:rPr>
          <w:rFonts w:ascii="Avenir Next" w:hAnsi="Avenir Next" w:cs="Arial"/>
          <w:color w:val="7B7B7B" w:themeColor="accent3" w:themeShade="BF"/>
          <w:sz w:val="22"/>
          <w:szCs w:val="22"/>
          <w:lang w:val="en-GB"/>
        </w:rPr>
        <w:t>other creditors of the bankrupt; or (</w:t>
      </w:r>
      <w:r w:rsidR="00826D81">
        <w:rPr>
          <w:rFonts w:ascii="Avenir Next" w:hAnsi="Avenir Next" w:cs="Arial"/>
          <w:color w:val="7B7B7B" w:themeColor="accent3" w:themeShade="BF"/>
          <w:sz w:val="22"/>
          <w:szCs w:val="22"/>
          <w:lang w:val="en-GB"/>
        </w:rPr>
        <w:t>b</w:t>
      </w:r>
      <w:r w:rsidR="00706B1C" w:rsidRPr="00490B4A">
        <w:rPr>
          <w:rFonts w:ascii="Avenir Next" w:hAnsi="Avenir Next" w:cs="Arial"/>
          <w:color w:val="7B7B7B" w:themeColor="accent3" w:themeShade="BF"/>
          <w:sz w:val="22"/>
          <w:szCs w:val="22"/>
          <w:lang w:val="en-GB"/>
        </w:rPr>
        <w:t>)</w:t>
      </w:r>
      <w:r w:rsidR="005428BD" w:rsidRPr="00490B4A">
        <w:rPr>
          <w:rFonts w:ascii="Avenir Next" w:hAnsi="Avenir Next" w:cs="Arial"/>
          <w:color w:val="7B7B7B" w:themeColor="accent3" w:themeShade="BF"/>
          <w:sz w:val="22"/>
          <w:szCs w:val="22"/>
          <w:lang w:val="en-GB"/>
        </w:rPr>
        <w:t xml:space="preserve"> providing an estimate of the value of his security interest and making the application </w:t>
      </w:r>
      <w:r w:rsidR="009641A2" w:rsidRPr="00490B4A">
        <w:rPr>
          <w:rFonts w:ascii="Avenir Next" w:hAnsi="Avenir Next" w:cs="Arial"/>
          <w:color w:val="7B7B7B" w:themeColor="accent3" w:themeShade="BF"/>
          <w:sz w:val="22"/>
          <w:szCs w:val="22"/>
          <w:lang w:val="en-GB"/>
        </w:rPr>
        <w:t>based on</w:t>
      </w:r>
      <w:r w:rsidR="005428BD" w:rsidRPr="00490B4A">
        <w:rPr>
          <w:rFonts w:ascii="Avenir Next" w:hAnsi="Avenir Next" w:cs="Arial"/>
          <w:color w:val="7B7B7B" w:themeColor="accent3" w:themeShade="BF"/>
          <w:sz w:val="22"/>
          <w:szCs w:val="22"/>
          <w:lang w:val="en-GB"/>
        </w:rPr>
        <w:t xml:space="preserve"> to the full liability amount owed to them by the debtor, minus the estimated value of the security interest.</w:t>
      </w:r>
      <w:r w:rsidR="003963CA" w:rsidRPr="00490B4A">
        <w:rPr>
          <w:rFonts w:ascii="Avenir Next" w:hAnsi="Avenir Next" w:cs="Arial"/>
          <w:color w:val="7B7B7B" w:themeColor="accent3" w:themeShade="BF"/>
          <w:sz w:val="22"/>
          <w:szCs w:val="22"/>
          <w:lang w:val="en-GB"/>
        </w:rPr>
        <w:t xml:space="preserve"> In case of any creditor’s amount is unsecured, he will be considered an unsecured creditor.</w:t>
      </w:r>
    </w:p>
    <w:p w14:paraId="6F65D8F0" w14:textId="77777777" w:rsidR="005428BD" w:rsidRPr="00490B4A" w:rsidRDefault="005428BD" w:rsidP="00706B1C">
      <w:pPr>
        <w:jc w:val="both"/>
        <w:rPr>
          <w:rFonts w:ascii="Avenir Next" w:hAnsi="Avenir Next" w:cs="Arial"/>
          <w:color w:val="7B7B7B" w:themeColor="accent3" w:themeShade="BF"/>
          <w:sz w:val="22"/>
          <w:szCs w:val="22"/>
          <w:lang w:val="en-GB"/>
        </w:rPr>
      </w:pPr>
    </w:p>
    <w:p w14:paraId="63DF208A" w14:textId="76435893" w:rsidR="00D52412" w:rsidRPr="00490B4A" w:rsidRDefault="009641A2" w:rsidP="008065CE">
      <w:pPr>
        <w:jc w:val="both"/>
        <w:rPr>
          <w:rFonts w:ascii="Avenir Next" w:hAnsi="Avenir Next" w:cs="Arial"/>
          <w:color w:val="7B7B7B" w:themeColor="accent3" w:themeShade="BF"/>
          <w:sz w:val="22"/>
          <w:szCs w:val="22"/>
          <w:lang w:val="en-GB"/>
        </w:rPr>
      </w:pPr>
      <w:r w:rsidRPr="00490B4A">
        <w:rPr>
          <w:rFonts w:ascii="Avenir Next" w:hAnsi="Avenir Next" w:cs="Arial"/>
          <w:color w:val="7B7B7B" w:themeColor="accent3" w:themeShade="BF"/>
          <w:sz w:val="22"/>
          <w:szCs w:val="22"/>
          <w:lang w:val="en-GB"/>
        </w:rPr>
        <w:t>In the case of any creditor's amount being unsecured, they will be considered an unsecured creditor.</w:t>
      </w:r>
      <w:r w:rsidR="00FD5D37">
        <w:rPr>
          <w:rFonts w:ascii="Avenir Next" w:hAnsi="Avenir Next" w:cs="Arial"/>
          <w:color w:val="7B7B7B" w:themeColor="accent3" w:themeShade="BF"/>
          <w:sz w:val="22"/>
          <w:szCs w:val="22"/>
          <w:lang w:val="en-GB"/>
        </w:rPr>
        <w:t>]</w:t>
      </w:r>
    </w:p>
    <w:p w14:paraId="64FD1363" w14:textId="77777777" w:rsidR="009641A2" w:rsidRPr="005965BF" w:rsidRDefault="009641A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036E538C" w14:textId="3A87E0A6" w:rsidR="00A63008" w:rsidRDefault="00A63008" w:rsidP="00A63008">
      <w:pPr>
        <w:jc w:val="both"/>
        <w:rPr>
          <w:rFonts w:ascii="Avenir Next" w:hAnsi="Avenir Next" w:cs="Arial"/>
          <w:color w:val="7B7B7B" w:themeColor="accent3" w:themeShade="BF"/>
          <w:sz w:val="22"/>
          <w:szCs w:val="22"/>
          <w:lang w:val="en-GB"/>
        </w:rPr>
      </w:pPr>
    </w:p>
    <w:p w14:paraId="4DFF2E2B" w14:textId="5EB2390C" w:rsidR="000577E7" w:rsidRPr="00786CC6" w:rsidRDefault="00FD5D37" w:rsidP="000577E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D90503" w:rsidRPr="00D90503">
        <w:rPr>
          <w:rFonts w:ascii="Avenir Next" w:hAnsi="Avenir Next" w:cs="Arial"/>
          <w:color w:val="7B7B7B" w:themeColor="accent3" w:themeShade="BF"/>
          <w:sz w:val="22"/>
          <w:szCs w:val="22"/>
          <w:lang w:val="en-GB"/>
        </w:rPr>
        <w:t xml:space="preserve">The functions of a </w:t>
      </w:r>
      <w:r w:rsidR="00394A8E">
        <w:rPr>
          <w:rFonts w:ascii="Avenir Next" w:hAnsi="Avenir Next" w:cs="Arial"/>
          <w:color w:val="7B7B7B" w:themeColor="accent3" w:themeShade="BF"/>
          <w:sz w:val="22"/>
          <w:szCs w:val="22"/>
          <w:lang w:val="en-GB"/>
        </w:rPr>
        <w:t>C</w:t>
      </w:r>
      <w:r w:rsidR="00D90503" w:rsidRPr="00D90503">
        <w:rPr>
          <w:rFonts w:ascii="Avenir Next" w:hAnsi="Avenir Next" w:cs="Arial"/>
          <w:color w:val="7B7B7B" w:themeColor="accent3" w:themeShade="BF"/>
          <w:sz w:val="22"/>
          <w:szCs w:val="22"/>
          <w:lang w:val="en-GB"/>
        </w:rPr>
        <w:t xml:space="preserve">reditor’s </w:t>
      </w:r>
      <w:r w:rsidR="00394A8E">
        <w:rPr>
          <w:rFonts w:ascii="Avenir Next" w:hAnsi="Avenir Next" w:cs="Arial"/>
          <w:color w:val="7B7B7B" w:themeColor="accent3" w:themeShade="BF"/>
          <w:sz w:val="22"/>
          <w:szCs w:val="22"/>
          <w:lang w:val="en-GB"/>
        </w:rPr>
        <w:t>C</w:t>
      </w:r>
      <w:r w:rsidR="00D90503" w:rsidRPr="00D90503">
        <w:rPr>
          <w:rFonts w:ascii="Avenir Next" w:hAnsi="Avenir Next" w:cs="Arial"/>
          <w:color w:val="7B7B7B" w:themeColor="accent3" w:themeShade="BF"/>
          <w:sz w:val="22"/>
          <w:szCs w:val="22"/>
          <w:lang w:val="en-GB"/>
        </w:rPr>
        <w:t>ommittee include:</w:t>
      </w:r>
      <w:r w:rsidR="00A63008">
        <w:rPr>
          <w:rFonts w:ascii="Avenir Next" w:hAnsi="Avenir Next" w:cs="Arial"/>
          <w:color w:val="7B7B7B" w:themeColor="accent3" w:themeShade="BF"/>
          <w:sz w:val="22"/>
          <w:szCs w:val="22"/>
          <w:lang w:val="en-GB"/>
        </w:rPr>
        <w:t xml:space="preserve"> (a) consulting with the liquidator about matters relating to liquidation; (b) </w:t>
      </w:r>
      <w:r w:rsidR="00394A8E">
        <w:rPr>
          <w:rFonts w:ascii="Avenir Next" w:hAnsi="Avenir Next" w:cs="Arial"/>
          <w:color w:val="7B7B7B" w:themeColor="accent3" w:themeShade="BF"/>
          <w:sz w:val="22"/>
          <w:szCs w:val="22"/>
          <w:lang w:val="en-GB"/>
        </w:rPr>
        <w:t>evaluate</w:t>
      </w:r>
      <w:r w:rsidR="00A63008">
        <w:rPr>
          <w:rFonts w:ascii="Avenir Next" w:hAnsi="Avenir Next" w:cs="Arial"/>
          <w:color w:val="7B7B7B" w:themeColor="accent3" w:themeShade="BF"/>
          <w:sz w:val="22"/>
          <w:szCs w:val="22"/>
          <w:lang w:val="en-GB"/>
        </w:rPr>
        <w:t xml:space="preserve"> reports from the liquidator, and (c) </w:t>
      </w:r>
      <w:r w:rsidR="00394A8E">
        <w:rPr>
          <w:rFonts w:ascii="Avenir Next" w:hAnsi="Avenir Next" w:cs="Arial"/>
          <w:color w:val="7B7B7B" w:themeColor="accent3" w:themeShade="BF"/>
          <w:sz w:val="22"/>
          <w:szCs w:val="22"/>
          <w:lang w:val="en-GB"/>
        </w:rPr>
        <w:t>helping</w:t>
      </w:r>
      <w:r w:rsidR="00A63008">
        <w:rPr>
          <w:rFonts w:ascii="Avenir Next" w:hAnsi="Avenir Next" w:cs="Arial"/>
          <w:color w:val="7B7B7B" w:themeColor="accent3" w:themeShade="BF"/>
          <w:sz w:val="22"/>
          <w:szCs w:val="22"/>
          <w:lang w:val="en-GB"/>
        </w:rPr>
        <w:t xml:space="preserve"> the liquidator in discharging his functions. </w:t>
      </w:r>
      <w:r w:rsidR="00826D81">
        <w:rPr>
          <w:rFonts w:ascii="Avenir Next" w:hAnsi="Avenir Next" w:cs="Arial"/>
          <w:color w:val="7B7B7B" w:themeColor="accent3" w:themeShade="BF"/>
          <w:sz w:val="22"/>
          <w:szCs w:val="22"/>
          <w:lang w:val="en-GB"/>
        </w:rPr>
        <w:t xml:space="preserve">Furthermore, </w:t>
      </w:r>
      <w:r w:rsidR="00786CC6" w:rsidRPr="00786CC6">
        <w:rPr>
          <w:rFonts w:ascii="Avenir Next" w:hAnsi="Avenir Next" w:cs="Arial"/>
          <w:color w:val="7B7B7B" w:themeColor="accent3" w:themeShade="BF"/>
          <w:sz w:val="22"/>
          <w:szCs w:val="22"/>
          <w:lang w:val="en-GB"/>
        </w:rPr>
        <w:t>the powers of a Creditor's Committee include: (a) convening a meeting of creditors, (b) demanding the liquidator to furnish the committee with reports and information pertaining to the liquidation, (c) summoning the liquidator to attend committee meetings and provide relevant information and explanations regarding the insolvency proceedings as reasonably needed, and (d) approve the liquidator's remuneration.</w:t>
      </w:r>
      <w:r>
        <w:rPr>
          <w:rFonts w:ascii="Avenir Next" w:hAnsi="Avenir Next" w:cs="Arial"/>
          <w:color w:val="7B7B7B" w:themeColor="accent3" w:themeShade="BF"/>
          <w:sz w:val="22"/>
          <w:szCs w:val="22"/>
          <w:lang w:val="en-GB"/>
        </w:rPr>
        <w:t>]</w:t>
      </w:r>
    </w:p>
    <w:p w14:paraId="6FA00C88" w14:textId="77777777" w:rsidR="00786CC6" w:rsidRPr="000577E7" w:rsidRDefault="00786CC6" w:rsidP="000577E7">
      <w:pPr>
        <w:jc w:val="both"/>
        <w:rPr>
          <w:rFonts w:ascii="Avenir Next" w:hAnsi="Avenir Next" w:cs="Arial"/>
          <w:sz w:val="22"/>
          <w:szCs w:val="22"/>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33942711" w14:textId="6F9697BB" w:rsidR="00C72526" w:rsidRDefault="00C72848" w:rsidP="00C72526">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C72526" w:rsidRPr="00C72526">
        <w:rPr>
          <w:rFonts w:ascii="Avenir Next" w:hAnsi="Avenir Next" w:cs="Arial"/>
          <w:color w:val="7B7B7B" w:themeColor="accent3" w:themeShade="BF"/>
          <w:sz w:val="22"/>
          <w:szCs w:val="22"/>
          <w:lang w:val="en-GB"/>
        </w:rPr>
        <w:t xml:space="preserve">Part XIX of the Insolvency Act sets out the powers that the BVI Court has when making decisions. For example, BVI Court, when recognizing a </w:t>
      </w:r>
      <w:r w:rsidR="007A2504" w:rsidRPr="00C72526">
        <w:rPr>
          <w:rFonts w:ascii="Avenir Next" w:hAnsi="Avenir Next" w:cs="Arial"/>
          <w:color w:val="7B7B7B" w:themeColor="accent3" w:themeShade="BF"/>
          <w:sz w:val="22"/>
          <w:szCs w:val="22"/>
          <w:lang w:val="en-GB"/>
        </w:rPr>
        <w:t>foreign insolvency proceeding</w:t>
      </w:r>
      <w:r w:rsidR="00C72526" w:rsidRPr="00C72526">
        <w:rPr>
          <w:rFonts w:ascii="Avenir Next" w:hAnsi="Avenir Next" w:cs="Arial"/>
          <w:color w:val="7B7B7B" w:themeColor="accent3" w:themeShade="BF"/>
          <w:sz w:val="22"/>
          <w:szCs w:val="22"/>
          <w:lang w:val="en-GB"/>
        </w:rPr>
        <w:t xml:space="preserve"> and assisting a foreign representative, has the powers under article 467 (3) of the Insolvency Act to:</w:t>
      </w:r>
    </w:p>
    <w:p w14:paraId="31FE1717" w14:textId="77777777" w:rsidR="00C72526" w:rsidRDefault="00C72526" w:rsidP="00C72526">
      <w:pPr>
        <w:jc w:val="both"/>
        <w:rPr>
          <w:rFonts w:ascii="Avenir Next" w:hAnsi="Avenir Next" w:cs="Arial"/>
          <w:color w:val="7B7B7B" w:themeColor="accent3" w:themeShade="BF"/>
          <w:sz w:val="22"/>
          <w:szCs w:val="22"/>
          <w:lang w:val="en-GB"/>
        </w:rPr>
      </w:pPr>
    </w:p>
    <w:p w14:paraId="538A2E95" w14:textId="6A5AB224" w:rsidR="00C72526" w:rsidRPr="00C72526" w:rsidRDefault="00D20460" w:rsidP="00C7252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C72526" w:rsidRPr="00C72526">
        <w:rPr>
          <w:rFonts w:ascii="Avenir Next" w:hAnsi="Avenir Next" w:cs="Arial"/>
          <w:color w:val="7B7B7B" w:themeColor="accent3" w:themeShade="BF"/>
          <w:sz w:val="22"/>
          <w:szCs w:val="22"/>
          <w:lang w:val="en-GB"/>
        </w:rPr>
        <w:t xml:space="preserve">Restrict the commencement or continuation of any proceedings against the debtor or debtor's </w:t>
      </w:r>
      <w:proofErr w:type="gramStart"/>
      <w:r w:rsidR="00C72526" w:rsidRPr="00C72526">
        <w:rPr>
          <w:rFonts w:ascii="Avenir Next" w:hAnsi="Avenir Next" w:cs="Arial"/>
          <w:color w:val="7B7B7B" w:themeColor="accent3" w:themeShade="BF"/>
          <w:sz w:val="22"/>
          <w:szCs w:val="22"/>
          <w:lang w:val="en-GB"/>
        </w:rPr>
        <w:t>property;</w:t>
      </w:r>
      <w:proofErr w:type="gramEnd"/>
    </w:p>
    <w:p w14:paraId="7729E8C3" w14:textId="77777777" w:rsidR="00C72526" w:rsidRPr="00C72526" w:rsidRDefault="00C72526" w:rsidP="00C72526">
      <w:pPr>
        <w:jc w:val="both"/>
        <w:rPr>
          <w:rFonts w:ascii="Avenir Next" w:hAnsi="Avenir Next" w:cs="Arial"/>
          <w:color w:val="7B7B7B" w:themeColor="accent3" w:themeShade="BF"/>
          <w:sz w:val="22"/>
          <w:szCs w:val="22"/>
          <w:lang w:val="en-GB"/>
        </w:rPr>
      </w:pPr>
      <w:r w:rsidRPr="00C72526">
        <w:rPr>
          <w:rFonts w:ascii="Avenir Next" w:hAnsi="Avenir Next" w:cs="Arial"/>
          <w:color w:val="7B7B7B" w:themeColor="accent3" w:themeShade="BF"/>
          <w:sz w:val="22"/>
          <w:szCs w:val="22"/>
          <w:lang w:val="en-GB"/>
        </w:rPr>
        <w:t xml:space="preserve">b) Restrict the creation, exercise or enforcement of any right or remedy over or against any of the debtor's </w:t>
      </w:r>
      <w:proofErr w:type="gramStart"/>
      <w:r w:rsidRPr="00C72526">
        <w:rPr>
          <w:rFonts w:ascii="Avenir Next" w:hAnsi="Avenir Next" w:cs="Arial"/>
          <w:color w:val="7B7B7B" w:themeColor="accent3" w:themeShade="BF"/>
          <w:sz w:val="22"/>
          <w:szCs w:val="22"/>
          <w:lang w:val="en-GB"/>
        </w:rPr>
        <w:t>property;</w:t>
      </w:r>
      <w:proofErr w:type="gramEnd"/>
    </w:p>
    <w:p w14:paraId="1DD36A7E" w14:textId="77777777" w:rsidR="00C72526" w:rsidRPr="00C72526" w:rsidRDefault="00C72526" w:rsidP="00C72526">
      <w:pPr>
        <w:jc w:val="both"/>
        <w:rPr>
          <w:rFonts w:ascii="Avenir Next" w:hAnsi="Avenir Next" w:cs="Arial"/>
          <w:color w:val="7B7B7B" w:themeColor="accent3" w:themeShade="BF"/>
          <w:sz w:val="22"/>
          <w:szCs w:val="22"/>
          <w:lang w:val="en-GB"/>
        </w:rPr>
      </w:pPr>
      <w:r w:rsidRPr="00C72526">
        <w:rPr>
          <w:rFonts w:ascii="Avenir Next" w:hAnsi="Avenir Next" w:cs="Arial"/>
          <w:color w:val="7B7B7B" w:themeColor="accent3" w:themeShade="BF"/>
          <w:sz w:val="22"/>
          <w:szCs w:val="22"/>
          <w:lang w:val="en-GB"/>
        </w:rPr>
        <w:lastRenderedPageBreak/>
        <w:t xml:space="preserve">c) Require any person to deliver up any property of the debtor or the proceeds of such </w:t>
      </w:r>
      <w:proofErr w:type="gramStart"/>
      <w:r w:rsidRPr="00C72526">
        <w:rPr>
          <w:rFonts w:ascii="Avenir Next" w:hAnsi="Avenir Next" w:cs="Arial"/>
          <w:color w:val="7B7B7B" w:themeColor="accent3" w:themeShade="BF"/>
          <w:sz w:val="22"/>
          <w:szCs w:val="22"/>
          <w:lang w:val="en-GB"/>
        </w:rPr>
        <w:t>property;</w:t>
      </w:r>
      <w:proofErr w:type="gramEnd"/>
    </w:p>
    <w:p w14:paraId="52A91BBE" w14:textId="7AC9F019" w:rsidR="00C72526" w:rsidRPr="00C72526" w:rsidRDefault="00C72526" w:rsidP="00C72526">
      <w:pPr>
        <w:jc w:val="both"/>
        <w:rPr>
          <w:rFonts w:ascii="Avenir Next" w:hAnsi="Avenir Next" w:cs="Arial"/>
          <w:color w:val="7B7B7B" w:themeColor="accent3" w:themeShade="BF"/>
          <w:sz w:val="22"/>
          <w:szCs w:val="22"/>
          <w:lang w:val="en-GB"/>
        </w:rPr>
      </w:pPr>
      <w:r w:rsidRPr="00C72526">
        <w:rPr>
          <w:rFonts w:ascii="Avenir Next" w:hAnsi="Avenir Next" w:cs="Arial"/>
          <w:color w:val="7B7B7B" w:themeColor="accent3" w:themeShade="BF"/>
          <w:sz w:val="22"/>
          <w:szCs w:val="22"/>
          <w:lang w:val="en-GB"/>
        </w:rPr>
        <w:t xml:space="preserve">d) Grant relief to facilitate, approve or implement arrangements that will promote coordination between BVI </w:t>
      </w:r>
      <w:r w:rsidR="00D20460" w:rsidRPr="00C72526">
        <w:rPr>
          <w:rFonts w:ascii="Avenir Next" w:hAnsi="Avenir Next" w:cs="Arial"/>
          <w:color w:val="7B7B7B" w:themeColor="accent3" w:themeShade="BF"/>
          <w:sz w:val="22"/>
          <w:szCs w:val="22"/>
          <w:lang w:val="en-GB"/>
        </w:rPr>
        <w:t>insolvency</w:t>
      </w:r>
      <w:r w:rsidRPr="00C72526">
        <w:rPr>
          <w:rFonts w:ascii="Avenir Next" w:hAnsi="Avenir Next" w:cs="Arial"/>
          <w:color w:val="7B7B7B" w:themeColor="accent3" w:themeShade="BF"/>
          <w:sz w:val="22"/>
          <w:szCs w:val="22"/>
          <w:lang w:val="en-GB"/>
        </w:rPr>
        <w:t xml:space="preserve"> proceedings with a foreign </w:t>
      </w:r>
      <w:proofErr w:type="gramStart"/>
      <w:r w:rsidRPr="00C72526">
        <w:rPr>
          <w:rFonts w:ascii="Avenir Next" w:hAnsi="Avenir Next" w:cs="Arial"/>
          <w:color w:val="7B7B7B" w:themeColor="accent3" w:themeShade="BF"/>
          <w:sz w:val="22"/>
          <w:szCs w:val="22"/>
          <w:lang w:val="en-GB"/>
        </w:rPr>
        <w:t>proceeding;</w:t>
      </w:r>
      <w:proofErr w:type="gramEnd"/>
    </w:p>
    <w:p w14:paraId="3C9A3C2A" w14:textId="77777777" w:rsidR="00C72526" w:rsidRPr="00C72526" w:rsidRDefault="00C72526" w:rsidP="00C72526">
      <w:pPr>
        <w:jc w:val="both"/>
        <w:rPr>
          <w:rFonts w:ascii="Avenir Next" w:hAnsi="Avenir Next" w:cs="Arial"/>
          <w:color w:val="7B7B7B" w:themeColor="accent3" w:themeShade="BF"/>
          <w:sz w:val="22"/>
          <w:szCs w:val="22"/>
          <w:lang w:val="en-GB"/>
        </w:rPr>
      </w:pPr>
      <w:r w:rsidRPr="00C72526">
        <w:rPr>
          <w:rFonts w:ascii="Avenir Next" w:hAnsi="Avenir Next" w:cs="Arial"/>
          <w:color w:val="7B7B7B" w:themeColor="accent3" w:themeShade="BF"/>
          <w:sz w:val="22"/>
          <w:szCs w:val="22"/>
          <w:lang w:val="en-GB"/>
        </w:rPr>
        <w:t xml:space="preserve">e) Appoint an interim receiver over any property of the debtor and set conditions on the receiver that the court considers necessary for the appointed </w:t>
      </w:r>
      <w:proofErr w:type="gramStart"/>
      <w:r w:rsidRPr="00C72526">
        <w:rPr>
          <w:rFonts w:ascii="Avenir Next" w:hAnsi="Avenir Next" w:cs="Arial"/>
          <w:color w:val="7B7B7B" w:themeColor="accent3" w:themeShade="BF"/>
          <w:sz w:val="22"/>
          <w:szCs w:val="22"/>
          <w:lang w:val="en-GB"/>
        </w:rPr>
        <w:t>function;</w:t>
      </w:r>
      <w:proofErr w:type="gramEnd"/>
    </w:p>
    <w:p w14:paraId="0402DF91" w14:textId="77777777" w:rsidR="00C72526" w:rsidRPr="00C72526" w:rsidRDefault="00C72526" w:rsidP="00C72526">
      <w:pPr>
        <w:jc w:val="both"/>
        <w:rPr>
          <w:rFonts w:ascii="Avenir Next" w:hAnsi="Avenir Next" w:cs="Arial"/>
          <w:color w:val="7B7B7B" w:themeColor="accent3" w:themeShade="BF"/>
          <w:sz w:val="22"/>
          <w:szCs w:val="22"/>
          <w:lang w:val="en-GB"/>
        </w:rPr>
      </w:pPr>
      <w:r w:rsidRPr="00C72526">
        <w:rPr>
          <w:rFonts w:ascii="Avenir Next" w:hAnsi="Avenir Next" w:cs="Arial"/>
          <w:color w:val="7B7B7B" w:themeColor="accent3" w:themeShade="BF"/>
          <w:sz w:val="22"/>
          <w:szCs w:val="22"/>
          <w:lang w:val="en-GB"/>
        </w:rPr>
        <w:t xml:space="preserve">f) Authorize the examination by the foreign representative of the debtor or of any person who could be examined in a BVI insolvency </w:t>
      </w:r>
      <w:proofErr w:type="gramStart"/>
      <w:r w:rsidRPr="00C72526">
        <w:rPr>
          <w:rFonts w:ascii="Avenir Next" w:hAnsi="Avenir Next" w:cs="Arial"/>
          <w:color w:val="7B7B7B" w:themeColor="accent3" w:themeShade="BF"/>
          <w:sz w:val="22"/>
          <w:szCs w:val="22"/>
          <w:lang w:val="en-GB"/>
        </w:rPr>
        <w:t>proceeding;</w:t>
      </w:r>
      <w:proofErr w:type="gramEnd"/>
    </w:p>
    <w:p w14:paraId="7D477C03" w14:textId="77777777" w:rsidR="00C72526" w:rsidRPr="00C72526" w:rsidRDefault="00C72526" w:rsidP="00C72526">
      <w:pPr>
        <w:jc w:val="both"/>
        <w:rPr>
          <w:rFonts w:ascii="Avenir Next" w:hAnsi="Avenir Next" w:cs="Arial"/>
          <w:color w:val="7B7B7B" w:themeColor="accent3" w:themeShade="BF"/>
          <w:sz w:val="22"/>
          <w:szCs w:val="22"/>
          <w:lang w:val="en-GB"/>
        </w:rPr>
      </w:pPr>
      <w:r w:rsidRPr="00C72526">
        <w:rPr>
          <w:rFonts w:ascii="Avenir Next" w:hAnsi="Avenir Next" w:cs="Arial"/>
          <w:color w:val="7B7B7B" w:themeColor="accent3" w:themeShade="BF"/>
          <w:sz w:val="22"/>
          <w:szCs w:val="22"/>
          <w:lang w:val="en-GB"/>
        </w:rPr>
        <w:t xml:space="preserve">g) grant an order for stay or termination or any other appropriate order in relation to a BVI insolvency </w:t>
      </w:r>
      <w:proofErr w:type="gramStart"/>
      <w:r w:rsidRPr="00C72526">
        <w:rPr>
          <w:rFonts w:ascii="Avenir Next" w:hAnsi="Avenir Next" w:cs="Arial"/>
          <w:color w:val="7B7B7B" w:themeColor="accent3" w:themeShade="BF"/>
          <w:sz w:val="22"/>
          <w:szCs w:val="22"/>
          <w:lang w:val="en-GB"/>
        </w:rPr>
        <w:t>proceeding;</w:t>
      </w:r>
      <w:proofErr w:type="gramEnd"/>
    </w:p>
    <w:p w14:paraId="1C07732B" w14:textId="2D4BAA97" w:rsidR="00D52412" w:rsidRDefault="00C72526" w:rsidP="00C72526">
      <w:pPr>
        <w:jc w:val="both"/>
        <w:rPr>
          <w:rFonts w:ascii="Avenir Next" w:hAnsi="Avenir Next" w:cs="Arial"/>
          <w:color w:val="7B7B7B" w:themeColor="accent3" w:themeShade="BF"/>
          <w:sz w:val="22"/>
          <w:szCs w:val="22"/>
          <w:lang w:val="en-GB"/>
        </w:rPr>
      </w:pPr>
      <w:r w:rsidRPr="00C72526">
        <w:rPr>
          <w:rFonts w:ascii="Avenir Next" w:hAnsi="Avenir Next" w:cs="Arial"/>
          <w:color w:val="7B7B7B" w:themeColor="accent3" w:themeShade="BF"/>
          <w:sz w:val="22"/>
          <w:szCs w:val="22"/>
          <w:lang w:val="en-GB"/>
        </w:rPr>
        <w:t>h) make such order or grant such other relief as it considers appropriate</w:t>
      </w:r>
      <w:r w:rsidR="00D20460">
        <w:rPr>
          <w:rFonts w:ascii="Avenir Next" w:hAnsi="Avenir Next" w:cs="Arial"/>
          <w:color w:val="7B7B7B" w:themeColor="accent3" w:themeShade="BF"/>
          <w:sz w:val="22"/>
          <w:szCs w:val="22"/>
          <w:lang w:val="en-GB"/>
        </w:rPr>
        <w:t>.]</w:t>
      </w:r>
    </w:p>
    <w:p w14:paraId="6CC0B8BA" w14:textId="77777777" w:rsidR="00D20460" w:rsidRPr="001A5745" w:rsidRDefault="00D20460" w:rsidP="00C72526">
      <w:pPr>
        <w:jc w:val="both"/>
        <w:rPr>
          <w:rFonts w:ascii="Avenir Next" w:hAnsi="Avenir Next" w:cs="Arial"/>
          <w:bCs/>
          <w:sz w:val="22"/>
          <w:szCs w:val="22"/>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7EA56CFB" w14:textId="7549F0A8" w:rsidR="00702ABC" w:rsidRPr="00D8424E" w:rsidRDefault="00802DB8" w:rsidP="00D8424E">
      <w:pPr>
        <w:ind w:hanging="11"/>
        <w:jc w:val="both"/>
        <w:rPr>
          <w:rFonts w:ascii="Avenir Next" w:hAnsi="Avenir Next" w:cs="Arial"/>
          <w:color w:val="7B7B7B" w:themeColor="accent3" w:themeShade="BF"/>
          <w:sz w:val="22"/>
          <w:szCs w:val="22"/>
        </w:rPr>
      </w:pPr>
      <w:r w:rsidRPr="00EF72E3">
        <w:rPr>
          <w:rFonts w:ascii="Avenir Next" w:hAnsi="Avenir Next" w:cs="Arial"/>
          <w:color w:val="7B7B7B" w:themeColor="accent3" w:themeShade="BF"/>
          <w:sz w:val="22"/>
          <w:szCs w:val="22"/>
          <w:lang w:val="en-GB"/>
        </w:rPr>
        <w:t>[</w:t>
      </w:r>
      <w:r w:rsidR="00D8424E" w:rsidRPr="00D8424E">
        <w:rPr>
          <w:rFonts w:ascii="Avenir Next" w:hAnsi="Avenir Next" w:cs="Arial"/>
          <w:color w:val="7B7B7B" w:themeColor="accent3" w:themeShade="BF"/>
          <w:sz w:val="22"/>
          <w:szCs w:val="22"/>
          <w:lang w:val="en-GB"/>
        </w:rPr>
        <w:t>According to part I, section 8, of the British Virgin Islands Insolvency Act, a company or a foreign</w:t>
      </w:r>
      <w:r w:rsidR="00D8424E">
        <w:rPr>
          <w:rFonts w:ascii="Avenir Next" w:hAnsi="Avenir Next" w:cs="Arial"/>
          <w:color w:val="7B7B7B" w:themeColor="accent3" w:themeShade="BF"/>
          <w:sz w:val="22"/>
          <w:szCs w:val="22"/>
          <w:lang w:val="en-GB"/>
        </w:rPr>
        <w:t xml:space="preserve"> </w:t>
      </w:r>
      <w:r w:rsidR="00D8424E" w:rsidRPr="00D8424E">
        <w:rPr>
          <w:rFonts w:ascii="Avenir Next" w:hAnsi="Avenir Next" w:cs="Arial"/>
          <w:color w:val="7B7B7B" w:themeColor="accent3" w:themeShade="BF"/>
          <w:sz w:val="22"/>
          <w:szCs w:val="22"/>
          <w:lang w:val="en-GB"/>
        </w:rPr>
        <w:t xml:space="preserve">company is insolvent if: (a) the value of the liabilities of the company exceeds its assets (balance sheet insolvency - it is important to note that section 10(1) of the Insolvency Act sets out the definition of liability - under an Act, in contract, tort or bailment, breach of trust and arising from an obligation of restitution. Liability in these cases presupposes a debt. Further, section 10(20) of the Insolvency Act provides that liability may be present or future, certain or contingent, fixed or liquidated, sounding only in </w:t>
      </w:r>
      <w:proofErr w:type="gramStart"/>
      <w:r w:rsidR="00D8424E" w:rsidRPr="00D8424E">
        <w:rPr>
          <w:rFonts w:ascii="Avenir Next" w:hAnsi="Avenir Next" w:cs="Arial"/>
          <w:color w:val="7B7B7B" w:themeColor="accent3" w:themeShade="BF"/>
          <w:sz w:val="22"/>
          <w:szCs w:val="22"/>
          <w:lang w:val="en-GB"/>
        </w:rPr>
        <w:t>damages</w:t>
      </w:r>
      <w:proofErr w:type="gramEnd"/>
      <w:r w:rsidR="00D8424E" w:rsidRPr="00D8424E">
        <w:rPr>
          <w:rFonts w:ascii="Avenir Next" w:hAnsi="Avenir Next" w:cs="Arial"/>
          <w:color w:val="7B7B7B" w:themeColor="accent3" w:themeShade="BF"/>
          <w:sz w:val="22"/>
          <w:szCs w:val="22"/>
          <w:lang w:val="en-GB"/>
        </w:rPr>
        <w:t xml:space="preserve"> or may be ascertained by fixed rules or as a matter of opinion. Finally, it is important to point out that the BVI Court of Appeal in </w:t>
      </w:r>
      <w:r w:rsidR="00D8424E" w:rsidRPr="009E07C3">
        <w:rPr>
          <w:rFonts w:ascii="Avenir Next" w:hAnsi="Avenir Next" w:cs="Arial"/>
          <w:i/>
          <w:iCs/>
          <w:color w:val="7B7B7B" w:themeColor="accent3" w:themeShade="BF"/>
          <w:sz w:val="22"/>
          <w:szCs w:val="22"/>
          <w:lang w:val="en-GB"/>
        </w:rPr>
        <w:t>Trade and Commerce Bank v Island Point Properties</w:t>
      </w:r>
      <w:r w:rsidR="00D8424E" w:rsidRPr="00D8424E">
        <w:rPr>
          <w:rFonts w:ascii="Avenir Next" w:hAnsi="Avenir Next" w:cs="Arial"/>
          <w:color w:val="7B7B7B" w:themeColor="accent3" w:themeShade="BF"/>
          <w:sz w:val="22"/>
          <w:szCs w:val="22"/>
          <w:lang w:val="en-GB"/>
        </w:rPr>
        <w:t xml:space="preserve"> confirmed that a company may no longer be considered insolvent if only for a short period the liabilities are </w:t>
      </w:r>
      <w:proofErr w:type="gramStart"/>
      <w:r w:rsidR="00D8424E" w:rsidRPr="00D8424E">
        <w:rPr>
          <w:rFonts w:ascii="Avenir Next" w:hAnsi="Avenir Next" w:cs="Arial"/>
          <w:color w:val="7B7B7B" w:themeColor="accent3" w:themeShade="BF"/>
          <w:sz w:val="22"/>
          <w:szCs w:val="22"/>
          <w:lang w:val="en-GB"/>
        </w:rPr>
        <w:t>in excess of</w:t>
      </w:r>
      <w:proofErr w:type="gramEnd"/>
      <w:r w:rsidR="00D8424E" w:rsidRPr="00D8424E">
        <w:rPr>
          <w:rFonts w:ascii="Avenir Next" w:hAnsi="Avenir Next" w:cs="Arial"/>
          <w:color w:val="7B7B7B" w:themeColor="accent3" w:themeShade="BF"/>
          <w:sz w:val="22"/>
          <w:szCs w:val="22"/>
          <w:lang w:val="en-GB"/>
        </w:rPr>
        <w:t xml:space="preserve"> the company's assets); or</w:t>
      </w:r>
    </w:p>
    <w:p w14:paraId="19B4F818" w14:textId="25350631" w:rsidR="007529CB" w:rsidRPr="007529CB" w:rsidRDefault="007529CB" w:rsidP="009E07C3">
      <w:pPr>
        <w:ind w:hanging="11"/>
        <w:jc w:val="both"/>
        <w:rPr>
          <w:rFonts w:ascii="Avenir Next" w:hAnsi="Avenir Next" w:cs="Arial"/>
          <w:color w:val="7B7B7B" w:themeColor="accent3" w:themeShade="BF"/>
          <w:sz w:val="22"/>
          <w:szCs w:val="22"/>
        </w:rPr>
      </w:pPr>
      <w:r w:rsidRPr="007529CB">
        <w:rPr>
          <w:rFonts w:ascii="Avenir Next" w:hAnsi="Avenir Next" w:cs="Arial"/>
          <w:color w:val="7B7B7B" w:themeColor="accent3" w:themeShade="BF"/>
          <w:sz w:val="22"/>
          <w:szCs w:val="22"/>
        </w:rPr>
        <w:t xml:space="preserve">(b) the company fails to pay its debts when they fall due (the English case of </w:t>
      </w:r>
      <w:r w:rsidR="009E07C3" w:rsidRPr="009E07C3">
        <w:rPr>
          <w:rFonts w:ascii="Avenir Next" w:hAnsi="Avenir Next" w:cs="Arial"/>
          <w:i/>
          <w:iCs/>
          <w:color w:val="7B7B7B" w:themeColor="accent3" w:themeShade="BF"/>
          <w:sz w:val="22"/>
          <w:szCs w:val="22"/>
        </w:rPr>
        <w:t>Cornhill</w:t>
      </w:r>
      <w:r w:rsidRPr="009E07C3">
        <w:rPr>
          <w:rFonts w:ascii="Avenir Next" w:hAnsi="Avenir Next" w:cs="Arial"/>
          <w:i/>
          <w:iCs/>
          <w:color w:val="7B7B7B" w:themeColor="accent3" w:themeShade="BF"/>
          <w:sz w:val="22"/>
          <w:szCs w:val="22"/>
        </w:rPr>
        <w:t xml:space="preserve"> Insurance PLC v Improvement Services Limited</w:t>
      </w:r>
      <w:r w:rsidRPr="007529CB">
        <w:rPr>
          <w:rFonts w:ascii="Avenir Next" w:hAnsi="Avenir Next" w:cs="Arial"/>
          <w:color w:val="7B7B7B" w:themeColor="accent3" w:themeShade="BF"/>
          <w:sz w:val="22"/>
          <w:szCs w:val="22"/>
        </w:rPr>
        <w:t xml:space="preserve"> establishes that the inability to pay an undisputed debt is sufficient evidence of insolvency); or</w:t>
      </w:r>
    </w:p>
    <w:p w14:paraId="38FABA0C" w14:textId="77777777" w:rsidR="007529CB" w:rsidRDefault="007529CB" w:rsidP="009E07C3">
      <w:pPr>
        <w:ind w:hanging="11"/>
        <w:jc w:val="both"/>
        <w:rPr>
          <w:rFonts w:ascii="Avenir Next" w:hAnsi="Avenir Next" w:cs="Arial"/>
          <w:color w:val="7B7B7B" w:themeColor="accent3" w:themeShade="BF"/>
          <w:sz w:val="22"/>
          <w:szCs w:val="22"/>
        </w:rPr>
      </w:pPr>
      <w:r w:rsidRPr="007529CB">
        <w:rPr>
          <w:rFonts w:ascii="Avenir Next" w:hAnsi="Avenir Next" w:cs="Arial"/>
          <w:color w:val="7B7B7B" w:themeColor="accent3" w:themeShade="BF"/>
          <w:sz w:val="22"/>
          <w:szCs w:val="22"/>
        </w:rPr>
        <w:t xml:space="preserve">(c) if an execution or other process issued on a judgment, decree or order of a British Virgin Islands Court in </w:t>
      </w:r>
      <w:proofErr w:type="spellStart"/>
      <w:r w:rsidRPr="007529CB">
        <w:rPr>
          <w:rFonts w:ascii="Avenir Next" w:hAnsi="Avenir Next" w:cs="Arial"/>
          <w:color w:val="7B7B7B" w:themeColor="accent3" w:themeShade="BF"/>
          <w:sz w:val="22"/>
          <w:szCs w:val="22"/>
        </w:rPr>
        <w:t>favour</w:t>
      </w:r>
      <w:proofErr w:type="spellEnd"/>
      <w:r w:rsidRPr="007529CB">
        <w:rPr>
          <w:rFonts w:ascii="Avenir Next" w:hAnsi="Avenir Next" w:cs="Arial"/>
          <w:color w:val="7B7B7B" w:themeColor="accent3" w:themeShade="BF"/>
          <w:sz w:val="22"/>
          <w:szCs w:val="22"/>
        </w:rPr>
        <w:t xml:space="preserve"> of a creditor of the company is not satisfied, in whole or in </w:t>
      </w:r>
      <w:proofErr w:type="gramStart"/>
      <w:r w:rsidRPr="007529CB">
        <w:rPr>
          <w:rFonts w:ascii="Avenir Next" w:hAnsi="Avenir Next" w:cs="Arial"/>
          <w:color w:val="7B7B7B" w:themeColor="accent3" w:themeShade="BF"/>
          <w:sz w:val="22"/>
          <w:szCs w:val="22"/>
        </w:rPr>
        <w:t>part;</w:t>
      </w:r>
      <w:proofErr w:type="gramEnd"/>
      <w:r w:rsidRPr="007529CB">
        <w:rPr>
          <w:rFonts w:ascii="Avenir Next" w:hAnsi="Avenir Next" w:cs="Arial"/>
          <w:color w:val="7B7B7B" w:themeColor="accent3" w:themeShade="BF"/>
          <w:sz w:val="22"/>
          <w:szCs w:val="22"/>
        </w:rPr>
        <w:t xml:space="preserve"> </w:t>
      </w:r>
    </w:p>
    <w:p w14:paraId="4D66E617" w14:textId="5DCA9E29" w:rsidR="00802DB8" w:rsidRPr="00FB2555" w:rsidRDefault="009E07C3" w:rsidP="00FB2555">
      <w:pPr>
        <w:ind w:hanging="11"/>
        <w:jc w:val="both"/>
        <w:rPr>
          <w:rFonts w:ascii="Avenir Next" w:hAnsi="Avenir Next" w:cs="Arial"/>
          <w:color w:val="7B7B7B" w:themeColor="accent3" w:themeShade="BF"/>
          <w:sz w:val="22"/>
          <w:szCs w:val="22"/>
        </w:rPr>
      </w:pPr>
      <w:r w:rsidRPr="009E07C3">
        <w:rPr>
          <w:rFonts w:ascii="Avenir Next" w:hAnsi="Avenir Next" w:cs="Arial"/>
          <w:color w:val="7B7B7B" w:themeColor="accent3" w:themeShade="BF"/>
          <w:sz w:val="22"/>
          <w:szCs w:val="22"/>
        </w:rPr>
        <w:t>(d) if the company fails to comply with the requirements of a statutory demand, which has not been set aside under sections 156 and 157 of the Insolvency Act. A statutory demand is a written request for the debtor to discharge a certain debt, made by the creditor in the form required by section 156 of the Insolvency Act.</w:t>
      </w:r>
      <w:r w:rsidR="00802DB8" w:rsidRPr="007A2504">
        <w:rPr>
          <w:rFonts w:ascii="Avenir Next" w:hAnsi="Avenir Next" w:cs="Arial"/>
          <w:color w:val="7B7B7B" w:themeColor="accent3" w:themeShade="BF"/>
          <w:sz w:val="22"/>
          <w:szCs w:val="22"/>
        </w:rPr>
        <w:t>]</w:t>
      </w:r>
    </w:p>
    <w:p w14:paraId="7F95D219" w14:textId="77777777" w:rsidR="00802DB8" w:rsidRPr="007A2504" w:rsidRDefault="00802DB8" w:rsidP="008065CE">
      <w:pPr>
        <w:jc w:val="both"/>
        <w:rPr>
          <w:rFonts w:ascii="Avenir Next" w:hAnsi="Avenir Next" w:cs="Arial"/>
          <w:bCs/>
          <w:sz w:val="22"/>
          <w:szCs w:val="22"/>
        </w:rPr>
      </w:pPr>
    </w:p>
    <w:p w14:paraId="31AA0FCE" w14:textId="77777777" w:rsidR="00802DB8" w:rsidRPr="007A2504" w:rsidRDefault="00802DB8" w:rsidP="008065CE">
      <w:pPr>
        <w:jc w:val="both"/>
        <w:rPr>
          <w:rFonts w:ascii="Avenir Next" w:hAnsi="Avenir Next" w:cs="Arial"/>
          <w:bCs/>
          <w:sz w:val="22"/>
          <w:szCs w:val="22"/>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D971B93" w14:textId="02A614A6" w:rsidR="00544127" w:rsidRPr="00B97217" w:rsidRDefault="00B97217" w:rsidP="008065CE">
      <w:pPr>
        <w:jc w:val="both"/>
        <w:rPr>
          <w:rFonts w:ascii="Avenir Next" w:hAnsi="Avenir Next" w:cs="Arial"/>
          <w:sz w:val="22"/>
          <w:szCs w:val="22"/>
        </w:rPr>
      </w:pPr>
      <w:r w:rsidRPr="00B97217">
        <w:rPr>
          <w:rFonts w:ascii="Avenir Next" w:hAnsi="Avenir Next" w:cs="Arial"/>
          <w:color w:val="7B7B7B" w:themeColor="accent3" w:themeShade="BF"/>
          <w:sz w:val="22"/>
          <w:szCs w:val="22"/>
        </w:rPr>
        <w:t xml:space="preserve">[From January 1, 2023, section 199 of the BVI Business Companies (Amendment) Act 2022 and Regulation 6 of the BVI Business Companies (Amendment) Regulations 2022 introduced new requirements in relation to individuals who may be appointed as a voluntary liquidator of a company. The individual is now required to have (a) liquidation experience of not less than two years, (b) professional competence to liquidate the specific company he will be in charge of liquidating, (c) an insolvency practitioner's license and appropriate professional qualification (such as in law or accounting) and experience in offering legal and financial advice or supporting companies in the </w:t>
      </w:r>
      <w:r w:rsidRPr="00B97217">
        <w:rPr>
          <w:rFonts w:ascii="Avenir Next" w:hAnsi="Avenir Next" w:cs="Arial"/>
          <w:color w:val="7B7B7B" w:themeColor="accent3" w:themeShade="BF"/>
          <w:sz w:val="22"/>
          <w:szCs w:val="22"/>
        </w:rPr>
        <w:lastRenderedPageBreak/>
        <w:t>financial services sector, (d) finally, be fully familiar with the relevant financial services legislation relating to the business of the company to be wound up, including the Financial Services Commission Act and the Business Companies Act of the British Virgin Islands.</w:t>
      </w:r>
      <w:r w:rsidR="00DF75F8" w:rsidRPr="00B97217">
        <w:rPr>
          <w:rFonts w:ascii="Avenir Next" w:hAnsi="Avenir Next" w:cs="Arial"/>
          <w:color w:val="7B7B7B" w:themeColor="accent3" w:themeShade="BF"/>
          <w:sz w:val="22"/>
          <w:szCs w:val="22"/>
        </w:rPr>
        <w:t>]</w:t>
      </w:r>
    </w:p>
    <w:p w14:paraId="6909B5A2" w14:textId="77777777" w:rsidR="00544127" w:rsidRPr="00B97217" w:rsidRDefault="00544127" w:rsidP="008065CE">
      <w:pPr>
        <w:ind w:left="720" w:hanging="720"/>
        <w:jc w:val="both"/>
        <w:rPr>
          <w:rFonts w:ascii="Avenir Next" w:hAnsi="Avenir Next" w:cs="Arial"/>
          <w:sz w:val="22"/>
          <w:szCs w:val="22"/>
        </w:rPr>
      </w:pPr>
    </w:p>
    <w:p w14:paraId="348A02E3" w14:textId="77777777" w:rsidR="00D17FDC" w:rsidRPr="00B97217" w:rsidRDefault="00D17FDC" w:rsidP="008065CE">
      <w:pPr>
        <w:ind w:left="720" w:hanging="720"/>
        <w:jc w:val="both"/>
        <w:rPr>
          <w:rFonts w:ascii="Avenir Next" w:hAnsi="Avenir Next" w:cs="Arial"/>
          <w:sz w:val="22"/>
          <w:szCs w:val="22"/>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PargrafodaLista"/>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PargrafodaLista"/>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2664F6EE" w14:textId="6D28B101" w:rsidR="00DB7D9C" w:rsidRPr="009B56CB" w:rsidRDefault="00DF75F8" w:rsidP="00D66ABC">
      <w:pPr>
        <w:jc w:val="both"/>
        <w:rPr>
          <w:rFonts w:ascii="Avenir Next" w:hAnsi="Avenir Next" w:cs="Arial"/>
          <w:color w:val="7B7B7B" w:themeColor="accent3" w:themeShade="BF"/>
          <w:sz w:val="22"/>
          <w:szCs w:val="22"/>
        </w:rPr>
      </w:pPr>
      <w:r w:rsidRPr="00444505">
        <w:rPr>
          <w:rFonts w:ascii="Avenir Next" w:hAnsi="Avenir Next" w:cs="Arial"/>
          <w:color w:val="7B7B7B" w:themeColor="accent3" w:themeShade="BF"/>
          <w:sz w:val="22"/>
          <w:szCs w:val="22"/>
        </w:rPr>
        <w:t>[</w:t>
      </w:r>
      <w:r w:rsidR="00444505" w:rsidRPr="00444505">
        <w:rPr>
          <w:rFonts w:ascii="Avenir Next" w:hAnsi="Avenir Next" w:cs="Arial"/>
          <w:color w:val="7B7B7B" w:themeColor="accent3" w:themeShade="BF"/>
          <w:sz w:val="22"/>
          <w:szCs w:val="22"/>
        </w:rPr>
        <w:t xml:space="preserve">Under section 483 of the Insolvency Act, it is possible for an overseas insolvency practitioner (an individual resident outside the Virgin Islands) to be appointed as liquidator of a BVI company, but </w:t>
      </w:r>
      <w:proofErr w:type="gramStart"/>
      <w:r w:rsidR="00444505" w:rsidRPr="00444505">
        <w:rPr>
          <w:rFonts w:ascii="Avenir Next" w:hAnsi="Avenir Next" w:cs="Arial"/>
          <w:color w:val="7B7B7B" w:themeColor="accent3" w:themeShade="BF"/>
          <w:sz w:val="22"/>
          <w:szCs w:val="22"/>
        </w:rPr>
        <w:t>provided that</w:t>
      </w:r>
      <w:proofErr w:type="gramEnd"/>
      <w:r w:rsidR="00444505" w:rsidRPr="00444505">
        <w:rPr>
          <w:rFonts w:ascii="Avenir Next" w:hAnsi="Avenir Next" w:cs="Arial"/>
          <w:color w:val="7B7B7B" w:themeColor="accent3" w:themeShade="BF"/>
          <w:sz w:val="22"/>
          <w:szCs w:val="22"/>
        </w:rPr>
        <w:t xml:space="preserve"> it is a joint appointment with a liquidator licensed in the BVI or an Official Receiver. Given that it is common for the assets of a BVI company to </w:t>
      </w:r>
      <w:proofErr w:type="gramStart"/>
      <w:r w:rsidR="00444505" w:rsidRPr="00444505">
        <w:rPr>
          <w:rFonts w:ascii="Avenir Next" w:hAnsi="Avenir Next" w:cs="Arial"/>
          <w:color w:val="7B7B7B" w:themeColor="accent3" w:themeShade="BF"/>
          <w:sz w:val="22"/>
          <w:szCs w:val="22"/>
        </w:rPr>
        <w:t>be located in</w:t>
      </w:r>
      <w:proofErr w:type="gramEnd"/>
      <w:r w:rsidR="00444505" w:rsidRPr="00444505">
        <w:rPr>
          <w:rFonts w:ascii="Avenir Next" w:hAnsi="Avenir Next" w:cs="Arial"/>
          <w:color w:val="7B7B7B" w:themeColor="accent3" w:themeShade="BF"/>
          <w:sz w:val="22"/>
          <w:szCs w:val="22"/>
        </w:rPr>
        <w:t xml:space="preserve"> another jurisdiction, the appointment of an insolvency practitioner from the jurisdiction in which the assets are located is useful. </w:t>
      </w:r>
      <w:r w:rsidR="00444505" w:rsidRPr="009B56CB">
        <w:rPr>
          <w:rFonts w:ascii="Avenir Next" w:hAnsi="Avenir Next" w:cs="Arial"/>
          <w:color w:val="7B7B7B" w:themeColor="accent3" w:themeShade="BF"/>
          <w:sz w:val="22"/>
          <w:szCs w:val="22"/>
        </w:rPr>
        <w:t xml:space="preserve">While it is more expensive to appoint two insolvency practitioners, it </w:t>
      </w:r>
      <w:r w:rsidR="009B56CB">
        <w:rPr>
          <w:rFonts w:ascii="Avenir Next" w:hAnsi="Avenir Next" w:cs="Arial"/>
          <w:color w:val="7B7B7B" w:themeColor="accent3" w:themeShade="BF"/>
          <w:sz w:val="22"/>
          <w:szCs w:val="22"/>
        </w:rPr>
        <w:t xml:space="preserve">may </w:t>
      </w:r>
      <w:r w:rsidR="00444505" w:rsidRPr="009B56CB">
        <w:rPr>
          <w:rFonts w:ascii="Avenir Next" w:hAnsi="Avenir Next" w:cs="Arial"/>
          <w:color w:val="7B7B7B" w:themeColor="accent3" w:themeShade="BF"/>
          <w:sz w:val="22"/>
          <w:szCs w:val="22"/>
        </w:rPr>
        <w:t>save on travel costs to the jurisdiction where the assets are located.</w:t>
      </w:r>
    </w:p>
    <w:p w14:paraId="6608AE9A" w14:textId="77777777" w:rsidR="00DB7D9C" w:rsidRPr="009B56CB" w:rsidRDefault="00DB7D9C" w:rsidP="00D66ABC">
      <w:pPr>
        <w:jc w:val="both"/>
        <w:rPr>
          <w:rFonts w:ascii="Avenir Next" w:hAnsi="Avenir Next" w:cs="Arial"/>
          <w:color w:val="7B7B7B" w:themeColor="accent3" w:themeShade="BF"/>
          <w:sz w:val="22"/>
          <w:szCs w:val="22"/>
        </w:rPr>
      </w:pPr>
    </w:p>
    <w:p w14:paraId="6303A96B" w14:textId="30D67977" w:rsidR="00DF75F8" w:rsidRPr="00722E5E" w:rsidRDefault="00E461C8" w:rsidP="00D66ABC">
      <w:pPr>
        <w:jc w:val="both"/>
        <w:rPr>
          <w:rFonts w:ascii="Avenir Next" w:hAnsi="Avenir Next" w:cs="Arial"/>
          <w:color w:val="7B7B7B" w:themeColor="accent3" w:themeShade="BF"/>
          <w:sz w:val="22"/>
          <w:szCs w:val="22"/>
        </w:rPr>
      </w:pPr>
      <w:r w:rsidRPr="00E461C8">
        <w:rPr>
          <w:rFonts w:ascii="Avenir Next" w:hAnsi="Avenir Next" w:cs="Arial"/>
          <w:color w:val="7B7B7B" w:themeColor="accent3" w:themeShade="BF"/>
          <w:sz w:val="22"/>
          <w:szCs w:val="22"/>
        </w:rPr>
        <w:t>However, the process for such appointment requires prior written notice of the intended appointment to the FSC and the satisfaction by foreign insolvency practitioners of a number of conditions set out in the Insolvency Act, section 483(a)(</w:t>
      </w:r>
      <w:proofErr w:type="spellStart"/>
      <w:r w:rsidRPr="00E461C8">
        <w:rPr>
          <w:rFonts w:ascii="Avenir Next" w:hAnsi="Avenir Next" w:cs="Arial"/>
          <w:color w:val="7B7B7B" w:themeColor="accent3" w:themeShade="BF"/>
          <w:sz w:val="22"/>
          <w:szCs w:val="22"/>
        </w:rPr>
        <w:t>i</w:t>
      </w:r>
      <w:proofErr w:type="spellEnd"/>
      <w:r w:rsidRPr="00E461C8">
        <w:rPr>
          <w:rFonts w:ascii="Avenir Next" w:hAnsi="Avenir Next" w:cs="Arial"/>
          <w:color w:val="7B7B7B" w:themeColor="accent3" w:themeShade="BF"/>
          <w:sz w:val="22"/>
          <w:szCs w:val="22"/>
        </w:rPr>
        <w:t xml:space="preserve">)-(v) such as </w:t>
      </w:r>
      <w:r w:rsidR="005C53DB" w:rsidRPr="00CA47E0">
        <w:rPr>
          <w:rFonts w:ascii="Avenir Next" w:hAnsi="Avenir Next" w:cs="Arial"/>
          <w:color w:val="7B7B7B" w:themeColor="accent3" w:themeShade="BF"/>
          <w:sz w:val="22"/>
          <w:szCs w:val="22"/>
        </w:rPr>
        <w:t>(</w:t>
      </w:r>
      <w:proofErr w:type="spellStart"/>
      <w:r w:rsidR="005C53DB" w:rsidRPr="00636557">
        <w:rPr>
          <w:rFonts w:ascii="Avenir Next" w:hAnsi="Avenir Next" w:cs="Arial"/>
          <w:i/>
          <w:iCs/>
          <w:color w:val="7B7B7B" w:themeColor="accent3" w:themeShade="BF"/>
          <w:sz w:val="22"/>
          <w:szCs w:val="22"/>
        </w:rPr>
        <w:t>i</w:t>
      </w:r>
      <w:proofErr w:type="spellEnd"/>
      <w:r w:rsidR="005C53DB" w:rsidRPr="00636557">
        <w:rPr>
          <w:rFonts w:ascii="Avenir Next" w:hAnsi="Avenir Next" w:cs="Arial"/>
          <w:i/>
          <w:iCs/>
          <w:color w:val="7B7B7B" w:themeColor="accent3" w:themeShade="BF"/>
          <w:sz w:val="22"/>
          <w:szCs w:val="22"/>
        </w:rPr>
        <w:t xml:space="preserve">) he or she has sufficient qualifications and experience to act in the insolvency proceeding in respect of which the appointment is made; (ii) he or she has given his or her written consent to act in the prescribed form; (iii) he or she is not disqualified from holding a </w:t>
      </w:r>
      <w:proofErr w:type="spellStart"/>
      <w:r w:rsidR="005C53DB" w:rsidRPr="00636557">
        <w:rPr>
          <w:rFonts w:ascii="Avenir Next" w:hAnsi="Avenir Next" w:cs="Arial"/>
          <w:i/>
          <w:iCs/>
          <w:color w:val="7B7B7B" w:themeColor="accent3" w:themeShade="BF"/>
          <w:sz w:val="22"/>
          <w:szCs w:val="22"/>
        </w:rPr>
        <w:t>licence</w:t>
      </w:r>
      <w:proofErr w:type="spellEnd"/>
      <w:r w:rsidR="005C53DB" w:rsidRPr="00636557">
        <w:rPr>
          <w:rFonts w:ascii="Avenir Next" w:hAnsi="Avenir Next" w:cs="Arial"/>
          <w:i/>
          <w:iCs/>
          <w:color w:val="7B7B7B" w:themeColor="accent3" w:themeShade="BF"/>
          <w:sz w:val="22"/>
          <w:szCs w:val="22"/>
        </w:rPr>
        <w:t xml:space="preserve"> under section 477; (iv) he or she is not disqualified from acting in the case of a company or a foreign company, under subsection 482(2) or in the case of an individual, under subsection 482(3); (v) there is in force such security for the proper performance of his or her functions as may be specified in the Regulations</w:t>
      </w:r>
      <w:r w:rsidR="005C53DB" w:rsidRPr="00CA47E0">
        <w:rPr>
          <w:rFonts w:ascii="Avenir Next" w:hAnsi="Avenir Next" w:cs="Arial"/>
          <w:color w:val="7B7B7B" w:themeColor="accent3" w:themeShade="BF"/>
          <w:sz w:val="22"/>
          <w:szCs w:val="22"/>
        </w:rPr>
        <w:t>]</w:t>
      </w:r>
      <w:r w:rsidR="005508E0" w:rsidRPr="00CA47E0">
        <w:rPr>
          <w:rFonts w:ascii="Avenir Next" w:hAnsi="Avenir Next" w:cs="Arial"/>
          <w:color w:val="7B7B7B" w:themeColor="accent3" w:themeShade="BF"/>
          <w:sz w:val="22"/>
          <w:szCs w:val="22"/>
        </w:rPr>
        <w:t xml:space="preserve">. </w:t>
      </w:r>
      <w:r w:rsidR="00722E5E" w:rsidRPr="00CA47E0">
        <w:rPr>
          <w:rFonts w:ascii="Avenir Next" w:hAnsi="Avenir Next" w:cs="Arial"/>
          <w:color w:val="7B7B7B" w:themeColor="accent3" w:themeShade="BF"/>
          <w:sz w:val="22"/>
          <w:szCs w:val="22"/>
        </w:rPr>
        <w:t xml:space="preserve">In addition, the FSC may appear before the Court and object to the appointment, under the section 484 of the Insolvency Act. In practice, the overseas insolvency practitioner usually writes a letter to the FSC, providing required details (such as expertise and qualification) and waits for the FSC's confirmation that it approves the appointment (which is further subject to the Court </w:t>
      </w:r>
      <w:r w:rsidR="00CA47E0" w:rsidRPr="00CA47E0">
        <w:rPr>
          <w:rFonts w:ascii="Avenir Next" w:hAnsi="Avenir Next" w:cs="Arial"/>
          <w:color w:val="7B7B7B" w:themeColor="accent3" w:themeShade="BF"/>
          <w:sz w:val="22"/>
          <w:szCs w:val="22"/>
        </w:rPr>
        <w:t>approval</w:t>
      </w:r>
      <w:r w:rsidR="00722E5E" w:rsidRPr="00CA47E0">
        <w:rPr>
          <w:rFonts w:ascii="Avenir Next" w:hAnsi="Avenir Next" w:cs="Arial"/>
          <w:color w:val="7B7B7B" w:themeColor="accent3" w:themeShade="BF"/>
          <w:sz w:val="22"/>
          <w:szCs w:val="22"/>
        </w:rPr>
        <w:t>).</w:t>
      </w:r>
      <w:r w:rsidR="00CA47E0">
        <w:rPr>
          <w:rFonts w:ascii="Avenir Next" w:hAnsi="Avenir Next" w:cs="Arial"/>
          <w:color w:val="7B7B7B" w:themeColor="accent3" w:themeShade="BF"/>
          <w:sz w:val="22"/>
          <w:szCs w:val="22"/>
        </w:rPr>
        <w:t>]</w:t>
      </w:r>
    </w:p>
    <w:p w14:paraId="1E8766F5" w14:textId="48D6E2B3" w:rsidR="00962045" w:rsidRPr="00722E5E" w:rsidRDefault="00962045" w:rsidP="008065CE">
      <w:pPr>
        <w:jc w:val="both"/>
        <w:rPr>
          <w:rFonts w:ascii="Avenir Next" w:hAnsi="Avenir Next" w:cs="Arial"/>
          <w:sz w:val="22"/>
          <w:szCs w:val="22"/>
          <w:shd w:val="clear" w:color="auto" w:fill="FFFFFF"/>
        </w:rPr>
      </w:pPr>
    </w:p>
    <w:p w14:paraId="76C3B75A" w14:textId="77777777" w:rsidR="005563EB" w:rsidRPr="00722E5E" w:rsidRDefault="005563EB" w:rsidP="008065CE">
      <w:pPr>
        <w:jc w:val="both"/>
        <w:rPr>
          <w:rFonts w:ascii="Avenir Next" w:hAnsi="Avenir Next" w:cs="Arial"/>
          <w:sz w:val="22"/>
          <w:szCs w:val="22"/>
          <w:shd w:val="clear" w:color="auto" w:fill="FFFFFF"/>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A55D55">
      <w:pPr>
        <w:ind w:hanging="11"/>
        <w:jc w:val="both"/>
        <w:rPr>
          <w:rFonts w:ascii="Avenir Next" w:hAnsi="Avenir Next" w:cs="Arial"/>
          <w:sz w:val="22"/>
          <w:szCs w:val="22"/>
          <w:lang w:val="en-GB"/>
        </w:rPr>
      </w:pPr>
    </w:p>
    <w:p w14:paraId="29FE26A8" w14:textId="1D90E17F" w:rsidR="008B3A0F" w:rsidRDefault="00802DB8" w:rsidP="00EE64D8">
      <w:pPr>
        <w:jc w:val="both"/>
        <w:rPr>
          <w:rFonts w:ascii="Avenir Next" w:hAnsi="Avenir Next" w:cs="Arial"/>
          <w:color w:val="7B7B7B" w:themeColor="accent3" w:themeShade="BF"/>
          <w:sz w:val="22"/>
          <w:szCs w:val="22"/>
        </w:rPr>
      </w:pPr>
      <w:r w:rsidRPr="00EE64D8">
        <w:rPr>
          <w:rFonts w:ascii="Avenir Next" w:hAnsi="Avenir Next" w:cs="Arial"/>
          <w:color w:val="7B7B7B" w:themeColor="accent3" w:themeShade="BF"/>
          <w:sz w:val="22"/>
          <w:szCs w:val="22"/>
        </w:rPr>
        <w:t>[</w:t>
      </w:r>
      <w:r w:rsidR="00EE64D8">
        <w:rPr>
          <w:rFonts w:ascii="Avenir Next" w:hAnsi="Avenir Next" w:cs="Arial"/>
          <w:color w:val="7B7B7B" w:themeColor="accent3" w:themeShade="BF"/>
          <w:sz w:val="22"/>
          <w:szCs w:val="22"/>
        </w:rPr>
        <w:t>I</w:t>
      </w:r>
      <w:r w:rsidR="00EE64D8" w:rsidRPr="00EE64D8">
        <w:rPr>
          <w:rFonts w:ascii="Avenir Next" w:hAnsi="Avenir Next" w:cs="Arial"/>
          <w:color w:val="7B7B7B" w:themeColor="accent3" w:themeShade="BF"/>
          <w:sz w:val="22"/>
          <w:szCs w:val="22"/>
        </w:rPr>
        <w:t>t is possible to identify three types of corporate liquidation in the BVI, one of them being voluntary liquidation, for solvent companies, dealt with in the Business Companies Act ("BCA") and two of them being for insolvent companies, dealt with in the Insolvency Act, namely: insolvent liquidation (voluntarily) by qualifying members resolution and insolvent liquidation by court application.</w:t>
      </w:r>
      <w:r w:rsidR="008B6942">
        <w:rPr>
          <w:rFonts w:ascii="Avenir Next" w:hAnsi="Avenir Next" w:cs="Arial"/>
          <w:color w:val="7B7B7B" w:themeColor="accent3" w:themeShade="BF"/>
          <w:sz w:val="22"/>
          <w:szCs w:val="22"/>
        </w:rPr>
        <w:t xml:space="preserve"> </w:t>
      </w:r>
      <w:r w:rsidR="005C54D5" w:rsidRPr="005C54D5">
        <w:rPr>
          <w:rFonts w:ascii="Avenir Next" w:hAnsi="Avenir Next" w:cs="Arial"/>
          <w:color w:val="7B7B7B" w:themeColor="accent3" w:themeShade="BF"/>
          <w:sz w:val="22"/>
          <w:szCs w:val="22"/>
        </w:rPr>
        <w:t xml:space="preserve">In addition, </w:t>
      </w:r>
      <w:r w:rsidR="0083795D">
        <w:rPr>
          <w:rFonts w:ascii="Avenir Next" w:hAnsi="Avenir Next" w:cs="Arial"/>
          <w:color w:val="7B7B7B" w:themeColor="accent3" w:themeShade="BF"/>
          <w:sz w:val="22"/>
          <w:szCs w:val="22"/>
        </w:rPr>
        <w:t>the</w:t>
      </w:r>
      <w:r w:rsidR="005C54D5" w:rsidRPr="005C54D5">
        <w:rPr>
          <w:rFonts w:ascii="Avenir Next" w:hAnsi="Avenir Next" w:cs="Arial"/>
          <w:color w:val="7B7B7B" w:themeColor="accent3" w:themeShade="BF"/>
          <w:sz w:val="22"/>
          <w:szCs w:val="22"/>
        </w:rPr>
        <w:t xml:space="preserve"> </w:t>
      </w:r>
      <w:r w:rsidR="0083795D">
        <w:rPr>
          <w:rFonts w:ascii="Avenir Next" w:hAnsi="Avenir Next" w:cs="Arial"/>
          <w:color w:val="7B7B7B" w:themeColor="accent3" w:themeShade="BF"/>
          <w:sz w:val="22"/>
          <w:szCs w:val="22"/>
        </w:rPr>
        <w:t>C</w:t>
      </w:r>
      <w:r w:rsidR="005C54D5" w:rsidRPr="005C54D5">
        <w:rPr>
          <w:rFonts w:ascii="Avenir Next" w:hAnsi="Avenir Next" w:cs="Arial"/>
          <w:color w:val="7B7B7B" w:themeColor="accent3" w:themeShade="BF"/>
          <w:sz w:val="22"/>
          <w:szCs w:val="22"/>
        </w:rPr>
        <w:t>ourt may appoint a</w:t>
      </w:r>
      <w:r w:rsidR="0083795D">
        <w:rPr>
          <w:rFonts w:ascii="Avenir Next" w:hAnsi="Avenir Next" w:cs="Arial"/>
          <w:color w:val="7B7B7B" w:themeColor="accent3" w:themeShade="BF"/>
          <w:sz w:val="22"/>
          <w:szCs w:val="22"/>
        </w:rPr>
        <w:t>n Official Receiver or a licensee</w:t>
      </w:r>
      <w:r w:rsidR="005C54D5" w:rsidRPr="005C54D5">
        <w:rPr>
          <w:rFonts w:ascii="Avenir Next" w:hAnsi="Avenir Next" w:cs="Arial"/>
          <w:color w:val="7B7B7B" w:themeColor="accent3" w:themeShade="BF"/>
          <w:sz w:val="22"/>
          <w:szCs w:val="22"/>
        </w:rPr>
        <w:t xml:space="preserve"> liquidator </w:t>
      </w:r>
      <w:r w:rsidR="005C54D5" w:rsidRPr="005C54D5">
        <w:rPr>
          <w:rFonts w:ascii="Avenir Next" w:hAnsi="Avenir Next" w:cs="Arial"/>
          <w:i/>
          <w:iCs/>
          <w:color w:val="7B7B7B" w:themeColor="accent3" w:themeShade="BF"/>
          <w:sz w:val="22"/>
          <w:szCs w:val="22"/>
        </w:rPr>
        <w:t>(a) of a company, on an application under section 162; or (b) of a foreign company, on an application under section 163</w:t>
      </w:r>
      <w:r w:rsidR="005C54D5" w:rsidRPr="005C54D5">
        <w:rPr>
          <w:rFonts w:ascii="Avenir Next" w:hAnsi="Avenir Next" w:cs="Arial"/>
          <w:color w:val="7B7B7B" w:themeColor="accent3" w:themeShade="BF"/>
          <w:sz w:val="22"/>
          <w:szCs w:val="22"/>
        </w:rPr>
        <w:t xml:space="preserve"> (Insolvency Act, section 159(1)).</w:t>
      </w:r>
    </w:p>
    <w:p w14:paraId="2E798234" w14:textId="77777777" w:rsidR="005C54D5" w:rsidRPr="00EE64D8" w:rsidRDefault="005C54D5" w:rsidP="00EE64D8">
      <w:pPr>
        <w:jc w:val="both"/>
        <w:rPr>
          <w:rFonts w:ascii="Avenir Next" w:hAnsi="Avenir Next" w:cs="Arial"/>
          <w:color w:val="7B7B7B" w:themeColor="accent3" w:themeShade="BF"/>
          <w:sz w:val="22"/>
          <w:szCs w:val="22"/>
        </w:rPr>
      </w:pPr>
    </w:p>
    <w:p w14:paraId="3D163336" w14:textId="7B8A28D4" w:rsidR="001550AD" w:rsidRDefault="001550AD" w:rsidP="00A55D55">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 </w:t>
      </w:r>
      <w:r w:rsidR="00EE64D8">
        <w:rPr>
          <w:rFonts w:ascii="Avenir Next" w:hAnsi="Avenir Next" w:cs="Arial"/>
          <w:color w:val="7B7B7B" w:themeColor="accent3" w:themeShade="BF"/>
          <w:sz w:val="22"/>
          <w:szCs w:val="22"/>
          <w:lang w:val="en-GB"/>
        </w:rPr>
        <w:t>V</w:t>
      </w:r>
      <w:r>
        <w:rPr>
          <w:rFonts w:ascii="Avenir Next" w:hAnsi="Avenir Next" w:cs="Arial"/>
          <w:color w:val="7B7B7B" w:themeColor="accent3" w:themeShade="BF"/>
          <w:sz w:val="22"/>
          <w:szCs w:val="22"/>
          <w:lang w:val="en-GB"/>
        </w:rPr>
        <w:t xml:space="preserve">oluntary liquidation (solvent) under the </w:t>
      </w:r>
      <w:r w:rsidR="00386527">
        <w:rPr>
          <w:rFonts w:ascii="Avenir Next" w:hAnsi="Avenir Next" w:cs="Arial"/>
          <w:color w:val="7B7B7B" w:themeColor="accent3" w:themeShade="BF"/>
          <w:sz w:val="22"/>
          <w:szCs w:val="22"/>
          <w:lang w:val="en-GB"/>
        </w:rPr>
        <w:t>BVI Business Companies Act</w:t>
      </w:r>
    </w:p>
    <w:p w14:paraId="5FDDE2A8" w14:textId="77777777" w:rsidR="00753430" w:rsidRDefault="00753430" w:rsidP="00A55D55">
      <w:pPr>
        <w:ind w:hanging="11"/>
        <w:jc w:val="both"/>
        <w:rPr>
          <w:rFonts w:ascii="Avenir Next" w:hAnsi="Avenir Next" w:cs="Arial"/>
          <w:color w:val="7B7B7B" w:themeColor="accent3" w:themeShade="BF"/>
          <w:sz w:val="22"/>
          <w:szCs w:val="22"/>
          <w:lang w:val="en-GB"/>
        </w:rPr>
      </w:pPr>
    </w:p>
    <w:p w14:paraId="2F9905B0" w14:textId="77777777" w:rsidR="00636557" w:rsidRPr="00636557" w:rsidRDefault="00636557" w:rsidP="00636557">
      <w:pPr>
        <w:ind w:hanging="11"/>
        <w:jc w:val="both"/>
        <w:rPr>
          <w:rFonts w:ascii="Avenir Next" w:hAnsi="Avenir Next" w:cs="Arial"/>
          <w:color w:val="7B7B7B" w:themeColor="accent3" w:themeShade="BF"/>
          <w:sz w:val="22"/>
          <w:szCs w:val="22"/>
        </w:rPr>
      </w:pPr>
      <w:r w:rsidRPr="00636557">
        <w:rPr>
          <w:rFonts w:ascii="Avenir Next" w:hAnsi="Avenir Next" w:cs="Arial"/>
          <w:color w:val="7B7B7B" w:themeColor="accent3" w:themeShade="BF"/>
          <w:sz w:val="22"/>
          <w:szCs w:val="22"/>
        </w:rPr>
        <w:t xml:space="preserve">It is not necessary for the company to be insolvent for this type of liquidation. </w:t>
      </w:r>
      <w:proofErr w:type="gramStart"/>
      <w:r w:rsidRPr="00636557">
        <w:rPr>
          <w:rFonts w:ascii="Avenir Next" w:hAnsi="Avenir Next" w:cs="Arial"/>
          <w:color w:val="7B7B7B" w:themeColor="accent3" w:themeShade="BF"/>
          <w:sz w:val="22"/>
          <w:szCs w:val="22"/>
        </w:rPr>
        <w:t>In reality, this</w:t>
      </w:r>
      <w:proofErr w:type="gramEnd"/>
      <w:r w:rsidRPr="00636557">
        <w:rPr>
          <w:rFonts w:ascii="Avenir Next" w:hAnsi="Avenir Next" w:cs="Arial"/>
          <w:color w:val="7B7B7B" w:themeColor="accent3" w:themeShade="BF"/>
          <w:sz w:val="22"/>
          <w:szCs w:val="22"/>
        </w:rPr>
        <w:t xml:space="preserve"> type of liquidation is not even available to insolvent companies. This type of liquidation is used when a company is no longer needed by a business. The main purpose of voluntary liquidation is to distribute the company's assets (if any), pay off the debts (if any) and wind up the solvent company.</w:t>
      </w:r>
    </w:p>
    <w:p w14:paraId="1C7C0FCD" w14:textId="77777777" w:rsidR="00636557" w:rsidRPr="00636557" w:rsidRDefault="00636557" w:rsidP="00636557">
      <w:pPr>
        <w:ind w:hanging="11"/>
        <w:jc w:val="both"/>
        <w:rPr>
          <w:rFonts w:ascii="Avenir Next" w:hAnsi="Avenir Next" w:cs="Arial"/>
          <w:color w:val="7B7B7B" w:themeColor="accent3" w:themeShade="BF"/>
          <w:sz w:val="22"/>
          <w:szCs w:val="22"/>
        </w:rPr>
      </w:pPr>
    </w:p>
    <w:p w14:paraId="1BC95408" w14:textId="5E76DD4C" w:rsidR="00E91669" w:rsidRPr="00636557" w:rsidRDefault="00636557" w:rsidP="00636557">
      <w:pPr>
        <w:ind w:hanging="11"/>
        <w:jc w:val="both"/>
        <w:rPr>
          <w:rFonts w:ascii="Avenir Next" w:hAnsi="Avenir Next" w:cs="Arial"/>
          <w:color w:val="7B7B7B" w:themeColor="accent3" w:themeShade="BF"/>
          <w:sz w:val="22"/>
          <w:szCs w:val="22"/>
        </w:rPr>
      </w:pPr>
      <w:r w:rsidRPr="00636557">
        <w:rPr>
          <w:rFonts w:ascii="Avenir Next" w:hAnsi="Avenir Next" w:cs="Arial"/>
          <w:color w:val="7B7B7B" w:themeColor="accent3" w:themeShade="BF"/>
          <w:sz w:val="22"/>
          <w:szCs w:val="22"/>
        </w:rPr>
        <w:t xml:space="preserve">The voluntary liquidation procedure is set out in Part XII of the BCA. According to section 197(1) of the BCA, a company that can apply for a voluntary liquidation must (a) have no liabilities or (b) be able to pay its debts as they fall </w:t>
      </w:r>
      <w:proofErr w:type="gramStart"/>
      <w:r w:rsidRPr="00636557">
        <w:rPr>
          <w:rFonts w:ascii="Avenir Next" w:hAnsi="Avenir Next" w:cs="Arial"/>
          <w:color w:val="7B7B7B" w:themeColor="accent3" w:themeShade="BF"/>
          <w:sz w:val="22"/>
          <w:szCs w:val="22"/>
        </w:rPr>
        <w:t>due</w:t>
      </w:r>
      <w:proofErr w:type="gramEnd"/>
      <w:r w:rsidRPr="00636557">
        <w:rPr>
          <w:rFonts w:ascii="Avenir Next" w:hAnsi="Avenir Next" w:cs="Arial"/>
          <w:color w:val="7B7B7B" w:themeColor="accent3" w:themeShade="BF"/>
          <w:sz w:val="22"/>
          <w:szCs w:val="22"/>
        </w:rPr>
        <w:t xml:space="preserve"> and the value of its assets must be equal to or higher than the value of its liabilities.</w:t>
      </w:r>
    </w:p>
    <w:p w14:paraId="6002E712" w14:textId="77777777" w:rsidR="00636557" w:rsidRPr="00636557" w:rsidRDefault="00636557" w:rsidP="00636557">
      <w:pPr>
        <w:ind w:hanging="11"/>
        <w:jc w:val="both"/>
        <w:rPr>
          <w:rFonts w:ascii="Avenir Next" w:hAnsi="Avenir Next" w:cs="Arial"/>
          <w:color w:val="7B7B7B" w:themeColor="accent3" w:themeShade="BF"/>
          <w:sz w:val="22"/>
          <w:szCs w:val="22"/>
        </w:rPr>
      </w:pPr>
    </w:p>
    <w:p w14:paraId="42873524" w14:textId="77777777" w:rsidR="00636557" w:rsidRPr="00636557" w:rsidRDefault="00636557" w:rsidP="00636557">
      <w:pPr>
        <w:ind w:hanging="11"/>
        <w:jc w:val="both"/>
        <w:rPr>
          <w:rFonts w:ascii="Avenir Next" w:hAnsi="Avenir Next" w:cs="Arial"/>
          <w:color w:val="7B7B7B" w:themeColor="accent3" w:themeShade="BF"/>
          <w:sz w:val="22"/>
          <w:szCs w:val="22"/>
        </w:rPr>
      </w:pPr>
      <w:r w:rsidRPr="00636557">
        <w:rPr>
          <w:rFonts w:ascii="Avenir Next" w:hAnsi="Avenir Next" w:cs="Arial"/>
          <w:color w:val="7B7B7B" w:themeColor="accent3" w:themeShade="BF"/>
          <w:sz w:val="22"/>
          <w:szCs w:val="22"/>
        </w:rPr>
        <w:t xml:space="preserve">The company may also be placed into voluntary liquidation despite the existence of a security interest registered with the BVI Registrar of Companies over the company's properties. The liquidator, however, must give effect to the rights of the secured party holding that preferential claim (BCA, section 197(2)). </w:t>
      </w:r>
    </w:p>
    <w:p w14:paraId="580E6CBC" w14:textId="77777777" w:rsidR="00636557" w:rsidRPr="00636557" w:rsidRDefault="00636557" w:rsidP="00636557">
      <w:pPr>
        <w:ind w:hanging="11"/>
        <w:jc w:val="both"/>
        <w:rPr>
          <w:rFonts w:ascii="Avenir Next" w:hAnsi="Avenir Next" w:cs="Arial"/>
          <w:color w:val="7B7B7B" w:themeColor="accent3" w:themeShade="BF"/>
          <w:sz w:val="22"/>
          <w:szCs w:val="22"/>
        </w:rPr>
      </w:pPr>
    </w:p>
    <w:p w14:paraId="004DD28E" w14:textId="77777777" w:rsidR="0000590B" w:rsidRDefault="00636557" w:rsidP="0000590B">
      <w:pPr>
        <w:ind w:hanging="11"/>
        <w:jc w:val="both"/>
      </w:pPr>
      <w:r w:rsidRPr="00636557">
        <w:rPr>
          <w:rFonts w:ascii="Avenir Next" w:hAnsi="Avenir Next" w:cs="Arial"/>
          <w:color w:val="7B7B7B" w:themeColor="accent3" w:themeShade="BF"/>
          <w:sz w:val="22"/>
          <w:szCs w:val="22"/>
        </w:rPr>
        <w:t>In addition, the directors of the company will be required to make a declaration of solvency, under section 198 of the BCA, stating that they believe that</w:t>
      </w:r>
      <w:r>
        <w:rPr>
          <w:rFonts w:ascii="Avenir Next" w:hAnsi="Avenir Next" w:cs="Arial"/>
          <w:color w:val="7B7B7B" w:themeColor="accent3" w:themeShade="BF"/>
          <w:sz w:val="22"/>
          <w:szCs w:val="22"/>
        </w:rPr>
        <w:t>:</w:t>
      </w:r>
      <w:r w:rsidRPr="00636557">
        <w:rPr>
          <w:rFonts w:ascii="Avenir Next" w:hAnsi="Avenir Next" w:cs="Arial"/>
          <w:color w:val="7B7B7B" w:themeColor="accent3" w:themeShade="BF"/>
          <w:sz w:val="22"/>
          <w:szCs w:val="22"/>
        </w:rPr>
        <w:t xml:space="preserve"> </w:t>
      </w:r>
      <w:r w:rsidR="00A53397" w:rsidRPr="00636557">
        <w:rPr>
          <w:rFonts w:ascii="Avenir Next" w:hAnsi="Avenir Next" w:cs="Arial"/>
          <w:i/>
          <w:iCs/>
          <w:color w:val="7B7B7B" w:themeColor="accent3" w:themeShade="BF"/>
          <w:sz w:val="22"/>
          <w:szCs w:val="22"/>
        </w:rPr>
        <w:t>(</w:t>
      </w:r>
      <w:proofErr w:type="spellStart"/>
      <w:r w:rsidR="00A53397" w:rsidRPr="00636557">
        <w:rPr>
          <w:rFonts w:ascii="Avenir Next" w:hAnsi="Avenir Next" w:cs="Arial"/>
          <w:i/>
          <w:iCs/>
          <w:color w:val="7B7B7B" w:themeColor="accent3" w:themeShade="BF"/>
          <w:sz w:val="22"/>
          <w:szCs w:val="22"/>
        </w:rPr>
        <w:t>i</w:t>
      </w:r>
      <w:proofErr w:type="spellEnd"/>
      <w:r w:rsidR="00A53397" w:rsidRPr="00636557">
        <w:rPr>
          <w:rFonts w:ascii="Avenir Next" w:hAnsi="Avenir Next" w:cs="Arial"/>
          <w:i/>
          <w:iCs/>
          <w:color w:val="7B7B7B" w:themeColor="accent3" w:themeShade="BF"/>
          <w:sz w:val="22"/>
          <w:szCs w:val="22"/>
        </w:rPr>
        <w:t>) the company is and will continue to be able to discharge, pay or provide for its debts as they fall due; and that (ii) the value of the company’s assets equals or exceeds its liabilities</w:t>
      </w:r>
      <w:r w:rsidR="0000590B">
        <w:rPr>
          <w:rFonts w:ascii="Avenir Next" w:hAnsi="Avenir Next" w:cs="Arial"/>
          <w:i/>
          <w:iCs/>
          <w:color w:val="7B7B7B" w:themeColor="accent3" w:themeShade="BF"/>
          <w:sz w:val="22"/>
          <w:szCs w:val="22"/>
        </w:rPr>
        <w:t xml:space="preserve"> </w:t>
      </w:r>
      <w:r w:rsidR="0000590B" w:rsidRPr="0000590B">
        <w:rPr>
          <w:rFonts w:ascii="Avenir Next" w:hAnsi="Avenir Next" w:cs="Arial"/>
          <w:color w:val="7B7B7B" w:themeColor="accent3" w:themeShade="BF"/>
          <w:sz w:val="22"/>
          <w:szCs w:val="22"/>
        </w:rPr>
        <w:t>(198(1)).</w:t>
      </w:r>
      <w:r w:rsidR="007811DB" w:rsidRPr="00636557">
        <w:rPr>
          <w:rFonts w:ascii="Avenir Next" w:hAnsi="Avenir Next" w:cs="Arial"/>
          <w:i/>
          <w:iCs/>
          <w:color w:val="7B7B7B" w:themeColor="accent3" w:themeShade="BF"/>
          <w:sz w:val="22"/>
          <w:szCs w:val="22"/>
        </w:rPr>
        <w:t xml:space="preserve"> </w:t>
      </w:r>
      <w:r w:rsidR="00D82514" w:rsidRPr="00D82514">
        <w:rPr>
          <w:rFonts w:ascii="Avenir Next" w:hAnsi="Avenir Next" w:cs="Arial"/>
          <w:color w:val="7B7B7B" w:themeColor="accent3" w:themeShade="BF"/>
          <w:sz w:val="22"/>
          <w:szCs w:val="22"/>
        </w:rPr>
        <w:t>In addition, they need to approve a liquidation plan</w:t>
      </w:r>
      <w:r w:rsidR="0000590B">
        <w:rPr>
          <w:rFonts w:ascii="Avenir Next" w:hAnsi="Avenir Next" w:cs="Arial"/>
          <w:color w:val="7B7B7B" w:themeColor="accent3" w:themeShade="BF"/>
          <w:sz w:val="22"/>
          <w:szCs w:val="22"/>
        </w:rPr>
        <w:t xml:space="preserve"> (198(2)).</w:t>
      </w:r>
    </w:p>
    <w:p w14:paraId="5FC7B441" w14:textId="77777777" w:rsidR="0000590B" w:rsidRPr="0000590B" w:rsidRDefault="0000590B" w:rsidP="0000590B">
      <w:pPr>
        <w:ind w:hanging="11"/>
        <w:jc w:val="both"/>
        <w:rPr>
          <w:rFonts w:ascii="Avenir Next" w:hAnsi="Avenir Next" w:cs="Arial"/>
          <w:color w:val="7B7B7B" w:themeColor="accent3" w:themeShade="BF"/>
          <w:sz w:val="22"/>
          <w:szCs w:val="22"/>
        </w:rPr>
      </w:pPr>
    </w:p>
    <w:p w14:paraId="08E1DA4F" w14:textId="3D3979A1" w:rsidR="00D82514" w:rsidRPr="0000590B" w:rsidRDefault="0000590B" w:rsidP="0000590B">
      <w:pPr>
        <w:ind w:hanging="11"/>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w:t>
      </w:r>
      <w:r w:rsidR="00D82514" w:rsidRPr="0000590B">
        <w:rPr>
          <w:rFonts w:ascii="Avenir Next" w:hAnsi="Avenir Next" w:cs="Arial"/>
          <w:color w:val="7B7B7B" w:themeColor="accent3" w:themeShade="BF"/>
          <w:sz w:val="22"/>
          <w:szCs w:val="22"/>
        </w:rPr>
        <w:t>t should be noted that a director who makes a declaration of solvency without reasonable grounds does not discharge the liability to pay the debts, commits an offense and is convicted of a fine of $10,000 (section 198(4)).</w:t>
      </w:r>
    </w:p>
    <w:p w14:paraId="5B80B3A2" w14:textId="77777777" w:rsidR="00D82514" w:rsidRPr="0000590B" w:rsidRDefault="00D82514" w:rsidP="00D82514">
      <w:pPr>
        <w:ind w:hanging="11"/>
        <w:jc w:val="both"/>
        <w:rPr>
          <w:rFonts w:ascii="Avenir Next" w:hAnsi="Avenir Next" w:cs="Arial"/>
          <w:color w:val="7B7B7B" w:themeColor="accent3" w:themeShade="BF"/>
          <w:sz w:val="22"/>
          <w:szCs w:val="22"/>
        </w:rPr>
      </w:pPr>
    </w:p>
    <w:p w14:paraId="11C8FB53" w14:textId="73782AC3" w:rsidR="00697B62" w:rsidRPr="0000590B" w:rsidRDefault="00D82514" w:rsidP="00D82514">
      <w:pPr>
        <w:ind w:hanging="11"/>
        <w:jc w:val="both"/>
        <w:rPr>
          <w:rFonts w:ascii="Avenir Next" w:hAnsi="Avenir Next" w:cs="Arial"/>
          <w:color w:val="7B7B7B" w:themeColor="accent3" w:themeShade="BF"/>
          <w:sz w:val="22"/>
          <w:szCs w:val="22"/>
        </w:rPr>
      </w:pPr>
      <w:r w:rsidRPr="0000590B">
        <w:rPr>
          <w:rFonts w:ascii="Avenir Next" w:hAnsi="Avenir Next" w:cs="Arial"/>
          <w:color w:val="7B7B7B" w:themeColor="accent3" w:themeShade="BF"/>
          <w:sz w:val="22"/>
          <w:szCs w:val="22"/>
        </w:rPr>
        <w:t>In summary, a voluntary liquidator or two or more joint liquidators may be appointed (a) by a directors' resolution passed in accordance with the requirements of subsection (2), section 199, of the BCA; or (b) by a members' resolution passed in accordance with the requirements of subsection (3), section 199, of the BCA.</w:t>
      </w:r>
    </w:p>
    <w:p w14:paraId="21FA818D" w14:textId="77777777" w:rsidR="00D82514" w:rsidRPr="00D82514" w:rsidRDefault="00D82514" w:rsidP="00D82514">
      <w:pPr>
        <w:ind w:hanging="11"/>
        <w:jc w:val="both"/>
        <w:rPr>
          <w:rFonts w:ascii="Avenir Next" w:hAnsi="Avenir Next" w:cs="Arial"/>
          <w:color w:val="7B7B7B" w:themeColor="accent3" w:themeShade="BF"/>
          <w:sz w:val="22"/>
          <w:szCs w:val="22"/>
        </w:rPr>
      </w:pPr>
    </w:p>
    <w:p w14:paraId="743D00FE" w14:textId="4F2BD146" w:rsidR="001550AD" w:rsidRDefault="00697B62" w:rsidP="00697B6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 </w:t>
      </w:r>
      <w:r w:rsidR="001550AD" w:rsidRPr="00697B62">
        <w:rPr>
          <w:rFonts w:ascii="Avenir Next" w:hAnsi="Avenir Next" w:cs="Arial"/>
          <w:color w:val="7B7B7B" w:themeColor="accent3" w:themeShade="BF"/>
          <w:sz w:val="22"/>
          <w:szCs w:val="22"/>
          <w:lang w:val="en-GB"/>
        </w:rPr>
        <w:t xml:space="preserve">insolvent liquidation (voluntarily) under the </w:t>
      </w:r>
      <w:r w:rsidR="008B3A0F" w:rsidRPr="00697B62">
        <w:rPr>
          <w:rFonts w:ascii="Avenir Next" w:hAnsi="Avenir Next" w:cs="Arial"/>
          <w:color w:val="7B7B7B" w:themeColor="accent3" w:themeShade="BF"/>
          <w:sz w:val="22"/>
          <w:szCs w:val="22"/>
          <w:lang w:val="en-GB"/>
        </w:rPr>
        <w:t>Insolvency</w:t>
      </w:r>
      <w:r w:rsidR="001550AD" w:rsidRPr="00697B62">
        <w:rPr>
          <w:rFonts w:ascii="Avenir Next" w:hAnsi="Avenir Next" w:cs="Arial"/>
          <w:color w:val="7B7B7B" w:themeColor="accent3" w:themeShade="BF"/>
          <w:sz w:val="22"/>
          <w:szCs w:val="22"/>
          <w:lang w:val="en-GB"/>
        </w:rPr>
        <w:t xml:space="preserve"> Act by members resolution</w:t>
      </w:r>
    </w:p>
    <w:p w14:paraId="20E38E36" w14:textId="77777777" w:rsidR="00C95855" w:rsidRDefault="00C95855" w:rsidP="00697B62">
      <w:pPr>
        <w:jc w:val="both"/>
        <w:rPr>
          <w:rFonts w:ascii="Avenir Next" w:hAnsi="Avenir Next" w:cs="Arial"/>
          <w:color w:val="7B7B7B" w:themeColor="accent3" w:themeShade="BF"/>
          <w:sz w:val="22"/>
          <w:szCs w:val="22"/>
          <w:lang w:val="en-GB"/>
        </w:rPr>
      </w:pPr>
    </w:p>
    <w:p w14:paraId="4D272A0E" w14:textId="77C2B248" w:rsidR="00697B62" w:rsidRPr="009521F6" w:rsidRDefault="009521F6" w:rsidP="00697B62">
      <w:pPr>
        <w:jc w:val="both"/>
        <w:rPr>
          <w:rFonts w:ascii="Avenir Next" w:hAnsi="Avenir Next" w:cs="Arial"/>
          <w:color w:val="7B7B7B" w:themeColor="accent3" w:themeShade="BF"/>
          <w:sz w:val="22"/>
          <w:szCs w:val="22"/>
        </w:rPr>
      </w:pPr>
      <w:r w:rsidRPr="009521F6">
        <w:rPr>
          <w:rFonts w:ascii="Avenir Next" w:hAnsi="Avenir Next" w:cs="Arial"/>
          <w:color w:val="7B7B7B" w:themeColor="accent3" w:themeShade="BF"/>
          <w:sz w:val="22"/>
          <w:szCs w:val="22"/>
        </w:rPr>
        <w:t xml:space="preserve">According to section 159(3) of the Insolvency Act, a resolution will be a qualifying resolution if passed at a properly constituted meeting of the company and approved by a 75% majority or by an even greater majority if </w:t>
      </w:r>
      <w:proofErr w:type="gramStart"/>
      <w:r w:rsidRPr="009521F6">
        <w:rPr>
          <w:rFonts w:ascii="Avenir Next" w:hAnsi="Avenir Next" w:cs="Arial"/>
          <w:color w:val="7B7B7B" w:themeColor="accent3" w:themeShade="BF"/>
          <w:sz w:val="22"/>
          <w:szCs w:val="22"/>
        </w:rPr>
        <w:t>so</w:t>
      </w:r>
      <w:proofErr w:type="gramEnd"/>
      <w:r w:rsidRPr="009521F6">
        <w:rPr>
          <w:rFonts w:ascii="Avenir Next" w:hAnsi="Avenir Next" w:cs="Arial"/>
          <w:color w:val="7B7B7B" w:themeColor="accent3" w:themeShade="BF"/>
          <w:sz w:val="22"/>
          <w:szCs w:val="22"/>
        </w:rPr>
        <w:t xml:space="preserve"> required by the memorandum and articles of the company. (Insolvency Act, section 159, subsection (3)). Finally, members cannot appoint Official Receiver as liquidator and section 161 (2) requires the company to notify the liquidator as soon as possible of his or her appointment. There are also specific requirements if it is an FSC regulated company (159 (5)).</w:t>
      </w:r>
    </w:p>
    <w:p w14:paraId="0F251209" w14:textId="77777777" w:rsidR="009521F6" w:rsidRPr="009521F6" w:rsidRDefault="009521F6" w:rsidP="00697B62">
      <w:pPr>
        <w:jc w:val="both"/>
        <w:rPr>
          <w:rFonts w:ascii="Avenir Next" w:hAnsi="Avenir Next" w:cs="Arial"/>
          <w:color w:val="7B7B7B" w:themeColor="accent3" w:themeShade="BF"/>
          <w:sz w:val="22"/>
          <w:szCs w:val="22"/>
        </w:rPr>
      </w:pPr>
    </w:p>
    <w:p w14:paraId="3155C140" w14:textId="519B1397" w:rsidR="00697B62" w:rsidRDefault="001550AD" w:rsidP="00BD6DD1">
      <w:pPr>
        <w:pStyle w:val="PargrafodaLista"/>
        <w:numPr>
          <w:ilvl w:val="0"/>
          <w:numId w:val="24"/>
        </w:numPr>
        <w:ind w:left="0" w:firstLine="0"/>
        <w:jc w:val="both"/>
        <w:rPr>
          <w:rFonts w:ascii="Avenir Next" w:hAnsi="Avenir Next" w:cs="Arial"/>
          <w:color w:val="7B7B7B" w:themeColor="accent3" w:themeShade="BF"/>
          <w:sz w:val="22"/>
          <w:szCs w:val="22"/>
          <w:lang w:val="en-GB"/>
        </w:rPr>
      </w:pPr>
      <w:r w:rsidRPr="00BD6DD1">
        <w:rPr>
          <w:rFonts w:ascii="Avenir Next" w:hAnsi="Avenir Next" w:cs="Arial"/>
          <w:color w:val="7B7B7B" w:themeColor="accent3" w:themeShade="BF"/>
          <w:sz w:val="22"/>
          <w:szCs w:val="22"/>
          <w:lang w:val="en-GB"/>
        </w:rPr>
        <w:t>insolvent liquidation</w:t>
      </w:r>
      <w:r w:rsidR="00697B62" w:rsidRPr="00BD6DD1">
        <w:rPr>
          <w:rFonts w:ascii="Avenir Next" w:hAnsi="Avenir Next" w:cs="Arial"/>
          <w:color w:val="7B7B7B" w:themeColor="accent3" w:themeShade="BF"/>
          <w:sz w:val="22"/>
          <w:szCs w:val="22"/>
          <w:lang w:val="en-GB"/>
        </w:rPr>
        <w:t xml:space="preserve"> by court application under the Insolvency Act</w:t>
      </w:r>
    </w:p>
    <w:p w14:paraId="2B223E06" w14:textId="77777777" w:rsidR="00BD6DD1" w:rsidRDefault="00BD6DD1" w:rsidP="00BD6DD1">
      <w:pPr>
        <w:jc w:val="both"/>
        <w:rPr>
          <w:rFonts w:ascii="Avenir Next" w:hAnsi="Avenir Next" w:cs="Arial"/>
          <w:color w:val="7B7B7B" w:themeColor="accent3" w:themeShade="BF"/>
          <w:sz w:val="22"/>
          <w:szCs w:val="22"/>
          <w:lang w:val="en-GB"/>
        </w:rPr>
      </w:pPr>
    </w:p>
    <w:p w14:paraId="45C4DB33" w14:textId="596F70E9" w:rsidR="00855E6F" w:rsidRPr="00AD39A8" w:rsidRDefault="00750B0C" w:rsidP="00BD6DD1">
      <w:pPr>
        <w:jc w:val="both"/>
        <w:rPr>
          <w:rFonts w:ascii="Avenir Next" w:hAnsi="Avenir Next" w:cs="Arial"/>
          <w:color w:val="7B7B7B" w:themeColor="accent3" w:themeShade="BF"/>
          <w:sz w:val="22"/>
          <w:szCs w:val="22"/>
        </w:rPr>
      </w:pPr>
      <w:r w:rsidRPr="00750B0C">
        <w:rPr>
          <w:rFonts w:ascii="Avenir Next" w:hAnsi="Avenir Next" w:cs="Arial"/>
          <w:color w:val="7B7B7B" w:themeColor="accent3" w:themeShade="BF"/>
          <w:sz w:val="22"/>
          <w:szCs w:val="22"/>
        </w:rPr>
        <w:t xml:space="preserve">Section 162 of the Insolvency Acts sets out the procedure for the Appointment of Liquidator by the Court, which is supplemented by the Insolvency Rules as regards procedure. Such an application may be made by one or more of the following: (a) the company, (b) a creditor, (c) a member, (d) the supervisor of a creditors' arrangement, (e) the FSC and (f) the Attorney General. The Court may appoint a liquidator in accordance with section 159(1) of the Insolvency Act if (a) the company is insolvent, (b) the Court is of the opinion that it is just and proper or (c) it is in the public interest. According to section 168(1) of the Insolvency Act, such an application must be determined within six months of being made, unless the Court extends the time on a motivated basis, by virtue of special circumstances of the case. </w:t>
      </w:r>
      <w:r w:rsidRPr="00AD39A8">
        <w:rPr>
          <w:rFonts w:ascii="Avenir Next" w:hAnsi="Avenir Next" w:cs="Arial"/>
          <w:color w:val="7B7B7B" w:themeColor="accent3" w:themeShade="BF"/>
          <w:sz w:val="22"/>
          <w:szCs w:val="22"/>
        </w:rPr>
        <w:t>In addition, the Court may extend by only 3 months.</w:t>
      </w:r>
    </w:p>
    <w:p w14:paraId="43039A54" w14:textId="25E6A9B4" w:rsidR="00B97477" w:rsidRDefault="00855E6F" w:rsidP="00BD6DD1">
      <w:pPr>
        <w:jc w:val="both"/>
        <w:rPr>
          <w:rFonts w:ascii="Avenir Next" w:hAnsi="Avenir Next" w:cs="Arial"/>
          <w:color w:val="7B7B7B" w:themeColor="accent3" w:themeShade="BF"/>
          <w:sz w:val="22"/>
          <w:szCs w:val="22"/>
        </w:rPr>
      </w:pPr>
      <w:r w:rsidRPr="00855E6F">
        <w:rPr>
          <w:rFonts w:ascii="Avenir Next" w:hAnsi="Avenir Next" w:cs="Arial"/>
          <w:color w:val="7B7B7B" w:themeColor="accent3" w:themeShade="BF"/>
          <w:sz w:val="22"/>
          <w:szCs w:val="22"/>
        </w:rPr>
        <w:lastRenderedPageBreak/>
        <w:t>Regarding the definition of an insolvent company, this has been dealt with in Question 2.4 of this assessment.</w:t>
      </w:r>
    </w:p>
    <w:p w14:paraId="02974573" w14:textId="77777777" w:rsidR="00855E6F" w:rsidRPr="00855E6F" w:rsidRDefault="00855E6F" w:rsidP="00BD6DD1">
      <w:pPr>
        <w:jc w:val="both"/>
        <w:rPr>
          <w:rFonts w:ascii="Avenir Next" w:hAnsi="Avenir Next" w:cs="Arial"/>
          <w:color w:val="7B7B7B" w:themeColor="accent3" w:themeShade="BF"/>
          <w:sz w:val="22"/>
          <w:szCs w:val="22"/>
        </w:rPr>
      </w:pPr>
    </w:p>
    <w:p w14:paraId="1FE667ED" w14:textId="4F5777D0" w:rsidR="00341576" w:rsidRPr="00CB6999" w:rsidRDefault="0051679F" w:rsidP="00BD6DD1">
      <w:pPr>
        <w:jc w:val="both"/>
        <w:rPr>
          <w:rFonts w:ascii="Avenir Next" w:hAnsi="Avenir Next" w:cs="Arial"/>
          <w:color w:val="7B7B7B" w:themeColor="accent3" w:themeShade="BF"/>
          <w:sz w:val="22"/>
          <w:szCs w:val="22"/>
        </w:rPr>
      </w:pPr>
      <w:r w:rsidRPr="0051679F">
        <w:rPr>
          <w:rFonts w:ascii="Avenir Next" w:hAnsi="Avenir Next" w:cs="Arial"/>
          <w:color w:val="7B7B7B" w:themeColor="accent3" w:themeShade="BF"/>
          <w:sz w:val="22"/>
          <w:szCs w:val="22"/>
        </w:rPr>
        <w:t xml:space="preserve">Regarding liquidation for just and equitable reasons, the jurisdiction is statutory, which has been given a wide range of meanings under case law. However, it is possible to cite (a) lack of reason for the company to continue to exist; (b) deadlock in the management of the company, so that it can no longer operate; (c) loss of confidence in the management of the company, (d) evidence of fraud in the operation of the company, (e) where there has been a quasi-partnership and a breakdown of trust and confidence has occurred. On October 12, 2020, the case of Privy Council in Chu v Lau established criteria of what constitutes deadlock and </w:t>
      </w:r>
      <w:r w:rsidR="00A510CA" w:rsidRPr="0051679F">
        <w:rPr>
          <w:rFonts w:ascii="Avenir Next" w:hAnsi="Avenir Next" w:cs="Arial"/>
          <w:color w:val="7B7B7B" w:themeColor="accent3" w:themeShade="BF"/>
          <w:sz w:val="22"/>
          <w:szCs w:val="22"/>
        </w:rPr>
        <w:t>quasi</w:t>
      </w:r>
      <w:r w:rsidRPr="0051679F">
        <w:rPr>
          <w:rFonts w:ascii="Avenir Next" w:hAnsi="Avenir Next" w:cs="Arial"/>
          <w:color w:val="7B7B7B" w:themeColor="accent3" w:themeShade="BF"/>
          <w:sz w:val="22"/>
          <w:szCs w:val="22"/>
        </w:rPr>
        <w:t>-partnership, for the purposes for the appointment of a liquidator on the ground that it is just and equitable.</w:t>
      </w:r>
      <w:r w:rsidR="003924E3">
        <w:rPr>
          <w:rFonts w:ascii="Avenir Next" w:hAnsi="Avenir Next" w:cs="Arial"/>
          <w:color w:val="7B7B7B" w:themeColor="accent3" w:themeShade="BF"/>
          <w:sz w:val="22"/>
          <w:szCs w:val="22"/>
        </w:rPr>
        <w:t xml:space="preserve"> </w:t>
      </w:r>
      <w:r w:rsidRPr="0051679F">
        <w:rPr>
          <w:rFonts w:ascii="Avenir Next" w:hAnsi="Avenir Next" w:cs="Arial"/>
          <w:color w:val="7B7B7B" w:themeColor="accent3" w:themeShade="BF"/>
          <w:sz w:val="22"/>
          <w:szCs w:val="22"/>
        </w:rPr>
        <w:t xml:space="preserve">The application made by a member </w:t>
      </w:r>
      <w:r w:rsidR="00CB6999" w:rsidRPr="0051679F">
        <w:rPr>
          <w:rFonts w:ascii="Avenir Next" w:hAnsi="Avenir Next" w:cs="Arial"/>
          <w:i/>
          <w:iCs/>
          <w:color w:val="7B7B7B" w:themeColor="accent3" w:themeShade="BF"/>
          <w:sz w:val="22"/>
          <w:szCs w:val="22"/>
        </w:rPr>
        <w:t>may only be made with the leave of the Court, which shall not be granted unless the Court is satisfied that there is a prima facie case that the company is insolvent</w:t>
      </w:r>
      <w:r w:rsidR="00CB6999" w:rsidRPr="0051679F">
        <w:rPr>
          <w:rFonts w:ascii="Avenir Next" w:hAnsi="Avenir Next" w:cs="Arial"/>
          <w:color w:val="7B7B7B" w:themeColor="accent3" w:themeShade="BF"/>
          <w:sz w:val="22"/>
          <w:szCs w:val="22"/>
        </w:rPr>
        <w:t xml:space="preserve"> (162 (3) of the </w:t>
      </w:r>
      <w:r w:rsidR="00A510CA" w:rsidRPr="0051679F">
        <w:rPr>
          <w:rFonts w:ascii="Avenir Next" w:hAnsi="Avenir Next" w:cs="Arial"/>
          <w:color w:val="7B7B7B" w:themeColor="accent3" w:themeShade="BF"/>
          <w:sz w:val="22"/>
          <w:szCs w:val="22"/>
        </w:rPr>
        <w:t>Insolvency</w:t>
      </w:r>
      <w:r w:rsidR="00CB6999" w:rsidRPr="0051679F">
        <w:rPr>
          <w:rFonts w:ascii="Avenir Next" w:hAnsi="Avenir Next" w:cs="Arial"/>
          <w:color w:val="7B7B7B" w:themeColor="accent3" w:themeShade="BF"/>
          <w:sz w:val="22"/>
          <w:szCs w:val="22"/>
        </w:rPr>
        <w:t xml:space="preserve"> Act)).</w:t>
      </w:r>
    </w:p>
    <w:p w14:paraId="18441052" w14:textId="77777777" w:rsidR="005443BF" w:rsidRDefault="005443BF" w:rsidP="00BD6DD1">
      <w:pPr>
        <w:jc w:val="both"/>
        <w:rPr>
          <w:rFonts w:ascii="Avenir Next" w:hAnsi="Avenir Next" w:cs="Arial"/>
          <w:color w:val="7B7B7B" w:themeColor="accent3" w:themeShade="BF"/>
          <w:sz w:val="22"/>
          <w:szCs w:val="22"/>
        </w:rPr>
      </w:pPr>
    </w:p>
    <w:p w14:paraId="57A7E96D" w14:textId="1796CAD3" w:rsidR="00802DB8" w:rsidRPr="0051679F" w:rsidRDefault="0051679F" w:rsidP="0051679F">
      <w:pPr>
        <w:jc w:val="both"/>
        <w:rPr>
          <w:rFonts w:ascii="Avenir Next" w:hAnsi="Avenir Next" w:cs="Arial"/>
          <w:color w:val="7B7B7B" w:themeColor="accent3" w:themeShade="BF"/>
          <w:sz w:val="22"/>
          <w:szCs w:val="22"/>
        </w:rPr>
      </w:pPr>
      <w:r w:rsidRPr="0051679F">
        <w:rPr>
          <w:rFonts w:ascii="Avenir Next" w:hAnsi="Avenir Next" w:cs="Arial"/>
          <w:color w:val="7B7B7B" w:themeColor="accent3" w:themeShade="BF"/>
          <w:sz w:val="22"/>
          <w:szCs w:val="22"/>
        </w:rPr>
        <w:t xml:space="preserve">Regarding the public interest, only the </w:t>
      </w:r>
      <w:r w:rsidR="00A510CA" w:rsidRPr="0051679F">
        <w:rPr>
          <w:rFonts w:ascii="Avenir Next" w:hAnsi="Avenir Next" w:cs="Arial"/>
          <w:color w:val="7B7B7B" w:themeColor="accent3" w:themeShade="BF"/>
          <w:sz w:val="22"/>
          <w:szCs w:val="22"/>
        </w:rPr>
        <w:t>Attorney</w:t>
      </w:r>
      <w:r w:rsidRPr="0051679F">
        <w:rPr>
          <w:rFonts w:ascii="Avenir Next" w:hAnsi="Avenir Next" w:cs="Arial"/>
          <w:color w:val="7B7B7B" w:themeColor="accent3" w:themeShade="BF"/>
          <w:sz w:val="22"/>
          <w:szCs w:val="22"/>
        </w:rPr>
        <w:t xml:space="preserve"> General and the FSC can enter such an application on that ground. The interpretation of the term is also broad, for example for the protection of </w:t>
      </w:r>
      <w:proofErr w:type="gramStart"/>
      <w:r w:rsidRPr="0051679F">
        <w:rPr>
          <w:rFonts w:ascii="Avenir Next" w:hAnsi="Avenir Next" w:cs="Arial"/>
          <w:color w:val="7B7B7B" w:themeColor="accent3" w:themeShade="BF"/>
          <w:sz w:val="22"/>
          <w:szCs w:val="22"/>
        </w:rPr>
        <w:t>a large number of</w:t>
      </w:r>
      <w:proofErr w:type="gramEnd"/>
      <w:r w:rsidRPr="0051679F">
        <w:rPr>
          <w:rFonts w:ascii="Avenir Next" w:hAnsi="Avenir Next" w:cs="Arial"/>
          <w:color w:val="7B7B7B" w:themeColor="accent3" w:themeShade="BF"/>
          <w:sz w:val="22"/>
          <w:szCs w:val="22"/>
        </w:rPr>
        <w:t xml:space="preserve"> members or investors</w:t>
      </w:r>
      <w:r>
        <w:rPr>
          <w:rFonts w:ascii="Avenir Next" w:hAnsi="Avenir Next" w:cs="Arial"/>
          <w:color w:val="7B7B7B" w:themeColor="accent3" w:themeShade="BF"/>
          <w:sz w:val="22"/>
          <w:szCs w:val="22"/>
        </w:rPr>
        <w:t>.</w:t>
      </w:r>
      <w:r w:rsidR="00802DB8" w:rsidRPr="00A510CA">
        <w:rPr>
          <w:rFonts w:ascii="Avenir Next" w:hAnsi="Avenir Next" w:cs="Arial"/>
          <w:color w:val="7B7B7B" w:themeColor="accent3" w:themeShade="BF"/>
          <w:sz w:val="22"/>
          <w:szCs w:val="22"/>
        </w:rPr>
        <w:t>]</w:t>
      </w:r>
    </w:p>
    <w:p w14:paraId="5FB2E645" w14:textId="77777777" w:rsidR="00802DB8" w:rsidRPr="00A510CA" w:rsidRDefault="00802DB8" w:rsidP="008065CE">
      <w:pPr>
        <w:jc w:val="both"/>
        <w:rPr>
          <w:rFonts w:ascii="Avenir Next" w:hAnsi="Avenir Next" w:cs="Arial"/>
          <w:sz w:val="22"/>
          <w:szCs w:val="22"/>
          <w:shd w:val="clear" w:color="auto" w:fill="FFFFFF"/>
        </w:rPr>
      </w:pPr>
    </w:p>
    <w:p w14:paraId="6D38BF94" w14:textId="77777777" w:rsidR="00A10AFA" w:rsidRPr="00A510CA" w:rsidRDefault="00A10AFA" w:rsidP="008065CE">
      <w:pPr>
        <w:jc w:val="both"/>
        <w:rPr>
          <w:rFonts w:ascii="Avenir Next" w:hAnsi="Avenir Next" w:cs="Arial"/>
          <w:sz w:val="22"/>
          <w:szCs w:val="22"/>
          <w:shd w:val="clear" w:color="auto" w:fill="FFFFFF"/>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r w:rsidRPr="009C63D4">
        <w:rPr>
          <w:rFonts w:ascii="Avenir Next" w:hAnsi="Avenir Next" w:cs="Arial"/>
          <w:sz w:val="22"/>
          <w:szCs w:val="22"/>
          <w:lang w:val="en-GB"/>
        </w:rPr>
        <w:t>E</w:t>
      </w:r>
      <w:r w:rsidR="001F2E6D" w:rsidRPr="009C63D4">
        <w:rPr>
          <w:rFonts w:ascii="Avenir Next" w:hAnsi="Avenir Next" w:cs="Arial"/>
          <w:sz w:val="22"/>
          <w:szCs w:val="22"/>
          <w:lang w:val="en-GB"/>
        </w:rPr>
        <w:t xml:space="preserve">dale Limited, a company incorporated in England, and </w:t>
      </w:r>
      <w:r w:rsidRPr="009C63D4">
        <w:rPr>
          <w:rFonts w:ascii="Avenir Next" w:hAnsi="Avenir Next" w:cs="Arial"/>
          <w:sz w:val="22"/>
          <w:szCs w:val="22"/>
          <w:lang w:val="en-GB"/>
        </w:rPr>
        <w:t>Swift</w:t>
      </w:r>
      <w:r w:rsidR="001F2E6D" w:rsidRPr="009C63D4">
        <w:rPr>
          <w:rFonts w:ascii="Avenir Next" w:hAnsi="Avenir Next" w:cs="Arial"/>
          <w:sz w:val="22"/>
          <w:szCs w:val="22"/>
          <w:lang w:val="en-GB"/>
        </w:rPr>
        <w:t xml:space="preserve"> Limited, a company incorporated in the BVI, entered into a</w:t>
      </w:r>
      <w:r w:rsidRPr="009C63D4">
        <w:rPr>
          <w:rFonts w:ascii="Avenir Next" w:hAnsi="Avenir Next" w:cs="Arial"/>
          <w:sz w:val="22"/>
          <w:szCs w:val="22"/>
          <w:lang w:val="en-GB"/>
        </w:rPr>
        <w:t xml:space="preserve"> </w:t>
      </w:r>
      <w:proofErr w:type="gramStart"/>
      <w:r w:rsidRPr="009C63D4">
        <w:rPr>
          <w:rFonts w:ascii="Avenir Next" w:hAnsi="Avenir Next" w:cs="Arial"/>
          <w:sz w:val="22"/>
          <w:szCs w:val="22"/>
          <w:lang w:val="en-GB"/>
        </w:rPr>
        <w:t>two year</w:t>
      </w:r>
      <w:proofErr w:type="gramEnd"/>
      <w:r w:rsidR="001F2E6D" w:rsidRPr="009C63D4">
        <w:rPr>
          <w:rFonts w:ascii="Avenir Next" w:hAnsi="Avenir Next" w:cs="Arial"/>
          <w:sz w:val="22"/>
          <w:szCs w:val="22"/>
          <w:lang w:val="en-GB"/>
        </w:rPr>
        <w:t xml:space="preserve"> loan agreement for the purchase of a property on Mosquito Island in the BVI. Under the terms of the loan agreement, </w:t>
      </w:r>
      <w:r w:rsidRPr="009C63D4">
        <w:rPr>
          <w:rFonts w:ascii="Avenir Next" w:hAnsi="Avenir Next" w:cs="Arial"/>
          <w:sz w:val="22"/>
          <w:szCs w:val="22"/>
          <w:lang w:val="en-GB"/>
        </w:rPr>
        <w:t>E</w:t>
      </w:r>
      <w:r w:rsidR="001F2E6D" w:rsidRPr="009C63D4">
        <w:rPr>
          <w:rFonts w:ascii="Avenir Next" w:hAnsi="Avenir Next" w:cs="Arial"/>
          <w:sz w:val="22"/>
          <w:szCs w:val="22"/>
          <w:lang w:val="en-GB"/>
        </w:rPr>
        <w:t xml:space="preserve">dale Limited transferred USD 10,000,000 to </w:t>
      </w:r>
      <w:r w:rsidRPr="009C63D4">
        <w:rPr>
          <w:rFonts w:ascii="Avenir Next" w:hAnsi="Avenir Next" w:cs="Arial"/>
          <w:sz w:val="22"/>
          <w:szCs w:val="22"/>
          <w:lang w:val="en-GB"/>
        </w:rPr>
        <w:t xml:space="preserve">Swift </w:t>
      </w:r>
      <w:r w:rsidR="001F2E6D" w:rsidRPr="009C63D4">
        <w:rPr>
          <w:rFonts w:ascii="Avenir Next" w:hAnsi="Avenir Next" w:cs="Arial"/>
          <w:sz w:val="22"/>
          <w:szCs w:val="22"/>
          <w:lang w:val="en-GB"/>
        </w:rPr>
        <w:t xml:space="preserve">Limited who then purchased the property.  </w:t>
      </w:r>
      <w:r w:rsidRPr="009C63D4">
        <w:rPr>
          <w:rFonts w:ascii="Avenir Next" w:hAnsi="Avenir Next" w:cs="Arial"/>
          <w:sz w:val="22"/>
          <w:szCs w:val="22"/>
          <w:lang w:val="en-GB"/>
        </w:rPr>
        <w:t>Swift</w:t>
      </w:r>
      <w:r w:rsidR="001F2E6D" w:rsidRPr="009C63D4">
        <w:rPr>
          <w:rFonts w:ascii="Avenir Next" w:hAnsi="Avenir Next" w:cs="Arial"/>
          <w:sz w:val="22"/>
          <w:szCs w:val="22"/>
          <w:lang w:val="en-GB"/>
        </w:rPr>
        <w:t xml:space="preserve"> </w:t>
      </w:r>
      <w:r w:rsidRPr="009C63D4">
        <w:rPr>
          <w:rFonts w:ascii="Avenir Next" w:hAnsi="Avenir Next" w:cs="Arial"/>
          <w:sz w:val="22"/>
          <w:szCs w:val="22"/>
          <w:lang w:val="en-GB"/>
        </w:rPr>
        <w:t xml:space="preserve">Limited </w:t>
      </w:r>
      <w:r w:rsidR="001F2E6D" w:rsidRPr="009C63D4">
        <w:rPr>
          <w:rFonts w:ascii="Avenir Next" w:hAnsi="Avenir Next" w:cs="Arial"/>
          <w:sz w:val="22"/>
          <w:szCs w:val="22"/>
          <w:lang w:val="en-GB"/>
        </w:rPr>
        <w:t xml:space="preserve">only </w:t>
      </w:r>
      <w:r w:rsidRPr="009C63D4">
        <w:rPr>
          <w:rFonts w:ascii="Avenir Next" w:hAnsi="Avenir Next" w:cs="Arial"/>
          <w:sz w:val="22"/>
          <w:szCs w:val="22"/>
          <w:lang w:val="en-GB"/>
        </w:rPr>
        <w:t>re</w:t>
      </w:r>
      <w:r w:rsidR="001F2E6D" w:rsidRPr="009C63D4">
        <w:rPr>
          <w:rFonts w:ascii="Avenir Next" w:hAnsi="Avenir Next" w:cs="Arial"/>
          <w:sz w:val="22"/>
          <w:szCs w:val="22"/>
          <w:lang w:val="en-GB"/>
        </w:rPr>
        <w:t>paid four months</w:t>
      </w:r>
      <w:r w:rsidR="00F143E2" w:rsidRPr="009C63D4">
        <w:rPr>
          <w:rFonts w:ascii="Avenir Next" w:hAnsi="Avenir Next" w:cs="Arial"/>
          <w:sz w:val="22"/>
          <w:szCs w:val="22"/>
          <w:lang w:val="en-GB"/>
        </w:rPr>
        <w:t>’</w:t>
      </w:r>
      <w:r w:rsidRPr="009C63D4">
        <w:rPr>
          <w:rFonts w:ascii="Avenir Next" w:hAnsi="Avenir Next" w:cs="Arial"/>
          <w:sz w:val="22"/>
          <w:szCs w:val="22"/>
          <w:lang w:val="en-GB"/>
        </w:rPr>
        <w:t xml:space="preserve"> instalments</w:t>
      </w:r>
      <w:r w:rsidR="001F2E6D" w:rsidRPr="009C63D4">
        <w:rPr>
          <w:rFonts w:ascii="Avenir Next" w:hAnsi="Avenir Next" w:cs="Arial"/>
          <w:sz w:val="22"/>
          <w:szCs w:val="22"/>
          <w:lang w:val="en-GB"/>
        </w:rPr>
        <w:t xml:space="preserve"> under the agreement and</w:t>
      </w:r>
      <w:r w:rsidR="00DE004E" w:rsidRPr="009C63D4">
        <w:rPr>
          <w:rFonts w:ascii="Avenir Next" w:hAnsi="Avenir Next" w:cs="Arial"/>
          <w:sz w:val="22"/>
          <w:szCs w:val="22"/>
          <w:lang w:val="en-GB"/>
        </w:rPr>
        <w:t>,</w:t>
      </w:r>
      <w:r w:rsidR="001F2E6D" w:rsidRPr="009C63D4">
        <w:rPr>
          <w:rFonts w:ascii="Avenir Next" w:hAnsi="Avenir Next" w:cs="Arial"/>
          <w:sz w:val="22"/>
          <w:szCs w:val="22"/>
          <w:lang w:val="en-GB"/>
        </w:rPr>
        <w:t xml:space="preserve"> as per the terms of the agreement</w:t>
      </w:r>
      <w:r w:rsidR="00DE004E" w:rsidRPr="009C63D4">
        <w:rPr>
          <w:rFonts w:ascii="Avenir Next" w:hAnsi="Avenir Next" w:cs="Arial"/>
          <w:sz w:val="22"/>
          <w:szCs w:val="22"/>
          <w:lang w:val="en-GB"/>
        </w:rPr>
        <w:t>,</w:t>
      </w:r>
      <w:r w:rsidR="001F2E6D" w:rsidRPr="009C63D4">
        <w:rPr>
          <w:rFonts w:ascii="Avenir Next" w:hAnsi="Avenir Next" w:cs="Arial"/>
          <w:sz w:val="22"/>
          <w:szCs w:val="22"/>
          <w:lang w:val="en-GB"/>
        </w:rPr>
        <w:t xml:space="preserve"> </w:t>
      </w:r>
      <w:r w:rsidRPr="009C63D4">
        <w:rPr>
          <w:rFonts w:ascii="Avenir Next" w:hAnsi="Avenir Next" w:cs="Arial"/>
          <w:sz w:val="22"/>
          <w:szCs w:val="22"/>
          <w:lang w:val="en-GB"/>
        </w:rPr>
        <w:t>E</w:t>
      </w:r>
      <w:r w:rsidR="001F2E6D" w:rsidRPr="009C63D4">
        <w:rPr>
          <w:rFonts w:ascii="Avenir Next" w:hAnsi="Avenir Next" w:cs="Arial"/>
          <w:sz w:val="22"/>
          <w:szCs w:val="22"/>
          <w:lang w:val="en-GB"/>
        </w:rPr>
        <w:t>dale Limited demanded immediate repayment in full.</w:t>
      </w:r>
      <w:r w:rsidR="001F2E6D" w:rsidRPr="005965BF">
        <w:rPr>
          <w:rFonts w:ascii="Avenir Next" w:hAnsi="Avenir Next" w:cs="Arial"/>
          <w:sz w:val="22"/>
          <w:szCs w:val="22"/>
          <w:lang w:val="en-GB"/>
        </w:rPr>
        <w:t xml:space="preserve">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4BEF2929" w14:textId="73F78A9D" w:rsidR="001A007A" w:rsidRDefault="001A007A" w:rsidP="008065CE">
      <w:pPr>
        <w:autoSpaceDE w:val="0"/>
        <w:autoSpaceDN w:val="0"/>
        <w:adjustRightInd w:val="0"/>
        <w:jc w:val="both"/>
        <w:rPr>
          <w:rFonts w:ascii="Avenir Next" w:hAnsi="Avenir Next" w:cs="Arial"/>
          <w:color w:val="7B7B7B" w:themeColor="accent3" w:themeShade="BF"/>
          <w:sz w:val="22"/>
          <w:szCs w:val="22"/>
          <w:lang w:val="en-GB"/>
        </w:rPr>
      </w:pPr>
      <w:r w:rsidRPr="005D14E3">
        <w:rPr>
          <w:rFonts w:ascii="Avenir Next" w:hAnsi="Avenir Next" w:cs="Arial"/>
          <w:color w:val="7B7B7B" w:themeColor="accent3" w:themeShade="BF"/>
          <w:sz w:val="22"/>
          <w:szCs w:val="22"/>
          <w:lang w:val="en-GB"/>
        </w:rPr>
        <w:t>[</w:t>
      </w:r>
      <w:r w:rsidR="0063324A" w:rsidRPr="0063324A">
        <w:rPr>
          <w:rFonts w:ascii="Avenir Next" w:hAnsi="Avenir Next" w:cs="Arial"/>
          <w:color w:val="7B7B7B" w:themeColor="accent3" w:themeShade="BF"/>
          <w:sz w:val="22"/>
          <w:szCs w:val="22"/>
          <w:lang w:val="en-GB"/>
        </w:rPr>
        <w:t xml:space="preserve">Considering that Swift Limited is a company incorporated in the British Virgin Islands and that Swift Limited purchased a property in Mosquito Island in the British Virgin Islands and that </w:t>
      </w:r>
      <w:proofErr w:type="spellStart"/>
      <w:r w:rsidR="0063324A" w:rsidRPr="0063324A">
        <w:rPr>
          <w:rFonts w:ascii="Avenir Next" w:hAnsi="Avenir Next" w:cs="Arial"/>
          <w:color w:val="7B7B7B" w:themeColor="accent3" w:themeShade="BF"/>
          <w:sz w:val="22"/>
          <w:szCs w:val="22"/>
          <w:lang w:val="en-GB"/>
        </w:rPr>
        <w:t>Edale</w:t>
      </w:r>
      <w:proofErr w:type="spellEnd"/>
      <w:r w:rsidR="0063324A" w:rsidRPr="0063324A">
        <w:rPr>
          <w:rFonts w:ascii="Avenir Next" w:hAnsi="Avenir Next" w:cs="Arial"/>
          <w:color w:val="7B7B7B" w:themeColor="accent3" w:themeShade="BF"/>
          <w:sz w:val="22"/>
          <w:szCs w:val="22"/>
          <w:lang w:val="en-GB"/>
        </w:rPr>
        <w:t xml:space="preserve"> Limited transferred USD 10,000,000 to Swift Limited but received only 4 </w:t>
      </w:r>
      <w:r w:rsidR="009C63D4" w:rsidRPr="0063324A">
        <w:rPr>
          <w:rFonts w:ascii="Avenir Next" w:hAnsi="Avenir Next" w:cs="Arial"/>
          <w:color w:val="7B7B7B" w:themeColor="accent3" w:themeShade="BF"/>
          <w:sz w:val="22"/>
          <w:szCs w:val="22"/>
          <w:lang w:val="en-GB"/>
        </w:rPr>
        <w:t>instalments</w:t>
      </w:r>
      <w:r w:rsidR="0063324A" w:rsidRPr="0063324A">
        <w:rPr>
          <w:rFonts w:ascii="Avenir Next" w:hAnsi="Avenir Next" w:cs="Arial"/>
          <w:color w:val="7B7B7B" w:themeColor="accent3" w:themeShade="BF"/>
          <w:sz w:val="22"/>
          <w:szCs w:val="22"/>
          <w:lang w:val="en-GB"/>
        </w:rPr>
        <w:t xml:space="preserve"> according of the loan agreement, it is possible for the creditor </w:t>
      </w:r>
      <w:proofErr w:type="spellStart"/>
      <w:r w:rsidR="0063324A" w:rsidRPr="0063324A">
        <w:rPr>
          <w:rFonts w:ascii="Avenir Next" w:hAnsi="Avenir Next" w:cs="Arial"/>
          <w:color w:val="7B7B7B" w:themeColor="accent3" w:themeShade="BF"/>
          <w:sz w:val="22"/>
          <w:szCs w:val="22"/>
          <w:lang w:val="en-GB"/>
        </w:rPr>
        <w:t>Edale</w:t>
      </w:r>
      <w:proofErr w:type="spellEnd"/>
      <w:r w:rsidR="0063324A" w:rsidRPr="0063324A">
        <w:rPr>
          <w:rFonts w:ascii="Avenir Next" w:hAnsi="Avenir Next" w:cs="Arial"/>
          <w:color w:val="7B7B7B" w:themeColor="accent3" w:themeShade="BF"/>
          <w:sz w:val="22"/>
          <w:szCs w:val="22"/>
          <w:lang w:val="en-GB"/>
        </w:rPr>
        <w:t xml:space="preserve"> Limited to make an application to place Swift Limited into liquidation ( as long as it proves that Swift Limited falls under the concept of insolvent) or into receivership. </w:t>
      </w:r>
    </w:p>
    <w:p w14:paraId="2FA92DD2" w14:textId="77777777" w:rsidR="00E837A4" w:rsidRDefault="00E837A4" w:rsidP="008065CE">
      <w:pPr>
        <w:autoSpaceDE w:val="0"/>
        <w:autoSpaceDN w:val="0"/>
        <w:adjustRightInd w:val="0"/>
        <w:jc w:val="both"/>
        <w:rPr>
          <w:rFonts w:ascii="Avenir Next" w:hAnsi="Avenir Next" w:cs="Arial"/>
          <w:color w:val="7B7B7B" w:themeColor="accent3" w:themeShade="BF"/>
          <w:sz w:val="22"/>
          <w:szCs w:val="22"/>
          <w:lang w:val="en-GB"/>
        </w:rPr>
      </w:pPr>
    </w:p>
    <w:p w14:paraId="29025192" w14:textId="1AD6D338" w:rsidR="0063324A" w:rsidRDefault="00E837A4" w:rsidP="008065CE">
      <w:pPr>
        <w:autoSpaceDE w:val="0"/>
        <w:autoSpaceDN w:val="0"/>
        <w:adjustRightInd w:val="0"/>
        <w:jc w:val="both"/>
        <w:rPr>
          <w:rFonts w:ascii="Avenir Next" w:hAnsi="Avenir Next" w:cs="Arial"/>
          <w:color w:val="7B7B7B" w:themeColor="accent3" w:themeShade="BF"/>
          <w:sz w:val="22"/>
          <w:szCs w:val="22"/>
          <w:lang w:val="en-GB"/>
        </w:rPr>
      </w:pPr>
      <w:r w:rsidRPr="00E837A4">
        <w:rPr>
          <w:rFonts w:ascii="Avenir Next" w:hAnsi="Avenir Next" w:cs="Arial"/>
          <w:color w:val="7B7B7B" w:themeColor="accent3" w:themeShade="BF"/>
          <w:sz w:val="22"/>
          <w:szCs w:val="22"/>
          <w:lang w:val="en-GB"/>
        </w:rPr>
        <w:t xml:space="preserve">Therefore, pursuant to section 162(2)(b) of the Insolvency Act, </w:t>
      </w:r>
      <w:proofErr w:type="spellStart"/>
      <w:r w:rsidRPr="00E837A4">
        <w:rPr>
          <w:rFonts w:ascii="Avenir Next" w:hAnsi="Avenir Next" w:cs="Arial"/>
          <w:color w:val="7B7B7B" w:themeColor="accent3" w:themeShade="BF"/>
          <w:sz w:val="22"/>
          <w:szCs w:val="22"/>
          <w:lang w:val="en-GB"/>
        </w:rPr>
        <w:t>Edale</w:t>
      </w:r>
      <w:proofErr w:type="spellEnd"/>
      <w:r w:rsidRPr="00E837A4">
        <w:rPr>
          <w:rFonts w:ascii="Avenir Next" w:hAnsi="Avenir Next" w:cs="Arial"/>
          <w:color w:val="7B7B7B" w:themeColor="accent3" w:themeShade="BF"/>
          <w:sz w:val="22"/>
          <w:szCs w:val="22"/>
          <w:lang w:val="en-GB"/>
        </w:rPr>
        <w:t xml:space="preserve"> Limited could make an application to the Court to place Swift Limited into liquidation as Swift Limited had failed to pay its debts when due (in the context of the loan agreement). This would allow a liquidator to be appointed over Swift Limited and its assets to be collected and sold for the benefit of creditors.</w:t>
      </w:r>
    </w:p>
    <w:p w14:paraId="7142BB3B" w14:textId="77777777" w:rsidR="00E837A4" w:rsidRPr="00E837A4" w:rsidRDefault="00E837A4" w:rsidP="008065CE">
      <w:pPr>
        <w:autoSpaceDE w:val="0"/>
        <w:autoSpaceDN w:val="0"/>
        <w:adjustRightInd w:val="0"/>
        <w:jc w:val="both"/>
        <w:rPr>
          <w:rFonts w:ascii="Avenir Next" w:hAnsi="Avenir Next" w:cs="Arial"/>
          <w:color w:val="7B7B7B" w:themeColor="accent3" w:themeShade="BF"/>
          <w:sz w:val="22"/>
          <w:szCs w:val="22"/>
        </w:rPr>
      </w:pPr>
    </w:p>
    <w:p w14:paraId="232D1F9C" w14:textId="036587E1" w:rsidR="00343EE5" w:rsidRDefault="00343EE5" w:rsidP="008065CE">
      <w:pPr>
        <w:autoSpaceDE w:val="0"/>
        <w:autoSpaceDN w:val="0"/>
        <w:adjustRightInd w:val="0"/>
        <w:jc w:val="both"/>
        <w:rPr>
          <w:rFonts w:ascii="Avenir Next" w:hAnsi="Avenir Next" w:cs="Arial"/>
          <w:color w:val="7B7B7B" w:themeColor="accent3" w:themeShade="BF"/>
          <w:sz w:val="22"/>
          <w:szCs w:val="22"/>
        </w:rPr>
      </w:pPr>
      <w:r w:rsidRPr="00343EE5">
        <w:rPr>
          <w:rFonts w:ascii="Avenir Next" w:hAnsi="Avenir Next" w:cs="Arial"/>
          <w:color w:val="7B7B7B" w:themeColor="accent3" w:themeShade="BF"/>
          <w:sz w:val="22"/>
          <w:szCs w:val="22"/>
        </w:rPr>
        <w:t xml:space="preserve">However, Receiverships are the most popular option in the </w:t>
      </w:r>
      <w:proofErr w:type="gramStart"/>
      <w:r w:rsidRPr="00343EE5">
        <w:rPr>
          <w:rFonts w:ascii="Avenir Next" w:hAnsi="Avenir Next" w:cs="Arial"/>
          <w:color w:val="7B7B7B" w:themeColor="accent3" w:themeShade="BF"/>
          <w:sz w:val="22"/>
          <w:szCs w:val="22"/>
        </w:rPr>
        <w:t>BVI</w:t>
      </w:r>
      <w:proofErr w:type="gramEnd"/>
      <w:r w:rsidRPr="00343EE5">
        <w:rPr>
          <w:rFonts w:ascii="Avenir Next" w:hAnsi="Avenir Next" w:cs="Arial"/>
          <w:color w:val="7B7B7B" w:themeColor="accent3" w:themeShade="BF"/>
          <w:sz w:val="22"/>
          <w:szCs w:val="22"/>
        </w:rPr>
        <w:t xml:space="preserve"> and an application must be made under Part IV of the Insolvency Act for a Receiver to be appointed. This will enable Swift Limited not to dissipate its assets and allow them to be liquidated for the benefit of </w:t>
      </w:r>
      <w:proofErr w:type="spellStart"/>
      <w:r w:rsidRPr="00343EE5">
        <w:rPr>
          <w:rFonts w:ascii="Avenir Next" w:hAnsi="Avenir Next" w:cs="Arial"/>
          <w:color w:val="7B7B7B" w:themeColor="accent3" w:themeShade="BF"/>
          <w:sz w:val="22"/>
          <w:szCs w:val="22"/>
        </w:rPr>
        <w:t>Edale</w:t>
      </w:r>
      <w:proofErr w:type="spellEnd"/>
      <w:r w:rsidRPr="00343EE5">
        <w:rPr>
          <w:rFonts w:ascii="Avenir Next" w:hAnsi="Avenir Next" w:cs="Arial"/>
          <w:color w:val="7B7B7B" w:themeColor="accent3" w:themeShade="BF"/>
          <w:sz w:val="22"/>
          <w:szCs w:val="22"/>
        </w:rPr>
        <w:t xml:space="preserve"> Limited. In </w:t>
      </w:r>
      <w:r w:rsidR="00771828" w:rsidRPr="00343EE5">
        <w:rPr>
          <w:rFonts w:ascii="Avenir Next" w:hAnsi="Avenir Next" w:cs="Arial"/>
          <w:color w:val="7B7B7B" w:themeColor="accent3" w:themeShade="BF"/>
          <w:sz w:val="22"/>
          <w:szCs w:val="22"/>
        </w:rPr>
        <w:t>addition</w:t>
      </w:r>
      <w:r w:rsidRPr="00343EE5">
        <w:rPr>
          <w:rFonts w:ascii="Avenir Next" w:hAnsi="Avenir Next" w:cs="Arial"/>
          <w:color w:val="7B7B7B" w:themeColor="accent3" w:themeShade="BF"/>
          <w:sz w:val="22"/>
          <w:szCs w:val="22"/>
        </w:rPr>
        <w:t>, persons listed in section 116 (1) of the Insolvency Act may not be appointed to the office of receiver.</w:t>
      </w:r>
    </w:p>
    <w:p w14:paraId="201EA8F5" w14:textId="77777777" w:rsidR="00343EE5" w:rsidRDefault="00343EE5" w:rsidP="008065CE">
      <w:pPr>
        <w:autoSpaceDE w:val="0"/>
        <w:autoSpaceDN w:val="0"/>
        <w:adjustRightInd w:val="0"/>
        <w:jc w:val="both"/>
        <w:rPr>
          <w:rFonts w:ascii="Avenir Next" w:hAnsi="Avenir Next" w:cs="Arial"/>
          <w:color w:val="7B7B7B" w:themeColor="accent3" w:themeShade="BF"/>
          <w:sz w:val="22"/>
          <w:szCs w:val="22"/>
        </w:rPr>
      </w:pPr>
    </w:p>
    <w:p w14:paraId="07698202" w14:textId="20D9B192" w:rsidR="00343EE5" w:rsidRDefault="00343EE5" w:rsidP="008065CE">
      <w:pPr>
        <w:autoSpaceDE w:val="0"/>
        <w:autoSpaceDN w:val="0"/>
        <w:adjustRightInd w:val="0"/>
        <w:jc w:val="both"/>
        <w:rPr>
          <w:rFonts w:ascii="Avenir Next" w:hAnsi="Avenir Next" w:cs="Arial"/>
          <w:color w:val="7B7B7B" w:themeColor="accent3" w:themeShade="BF"/>
          <w:sz w:val="22"/>
          <w:szCs w:val="22"/>
        </w:rPr>
      </w:pPr>
      <w:r w:rsidRPr="00343EE5">
        <w:rPr>
          <w:rFonts w:ascii="Avenir Next" w:hAnsi="Avenir Next" w:cs="Arial"/>
          <w:color w:val="7B7B7B" w:themeColor="accent3" w:themeShade="BF"/>
          <w:sz w:val="22"/>
          <w:szCs w:val="22"/>
        </w:rPr>
        <w:lastRenderedPageBreak/>
        <w:t xml:space="preserve">In the case of an out of court receivership (administrative receivership), the requirements of section 139 of the Insolvency Act must be complied with. In the case of an appointment of administrative receiver by Court, the requirements of section 143 of the Insolvency Act must be met. However, from the wording of question 4.1, there is no information that </w:t>
      </w:r>
      <w:proofErr w:type="spellStart"/>
      <w:r w:rsidR="00495024" w:rsidRPr="00343EE5">
        <w:rPr>
          <w:rFonts w:ascii="Avenir Next" w:hAnsi="Avenir Next" w:cs="Arial"/>
          <w:color w:val="7B7B7B" w:themeColor="accent3" w:themeShade="BF"/>
          <w:sz w:val="22"/>
          <w:szCs w:val="22"/>
        </w:rPr>
        <w:t>Edale</w:t>
      </w:r>
      <w:proofErr w:type="spellEnd"/>
      <w:r w:rsidRPr="00343EE5">
        <w:rPr>
          <w:rFonts w:ascii="Avenir Next" w:hAnsi="Avenir Next" w:cs="Arial"/>
          <w:color w:val="7B7B7B" w:themeColor="accent3" w:themeShade="BF"/>
          <w:sz w:val="22"/>
          <w:szCs w:val="22"/>
        </w:rPr>
        <w:t xml:space="preserve"> Limited </w:t>
      </w:r>
      <w:r w:rsidR="00495024">
        <w:rPr>
          <w:rFonts w:ascii="Avenir Next" w:hAnsi="Avenir Next" w:cs="Arial"/>
          <w:color w:val="7B7B7B" w:themeColor="accent3" w:themeShade="BF"/>
          <w:sz w:val="22"/>
          <w:szCs w:val="22"/>
        </w:rPr>
        <w:t>holds any</w:t>
      </w:r>
      <w:r w:rsidRPr="00343EE5">
        <w:rPr>
          <w:rFonts w:ascii="Avenir Next" w:hAnsi="Avenir Next" w:cs="Arial"/>
          <w:color w:val="7B7B7B" w:themeColor="accent3" w:themeShade="BF"/>
          <w:sz w:val="22"/>
          <w:szCs w:val="22"/>
        </w:rPr>
        <w:t xml:space="preserve"> instrument providing for the appointment of receiver in the event of </w:t>
      </w:r>
      <w:r w:rsidR="00DD2378">
        <w:rPr>
          <w:rFonts w:ascii="Avenir Next" w:hAnsi="Avenir Next" w:cs="Arial"/>
          <w:color w:val="7B7B7B" w:themeColor="accent3" w:themeShade="BF"/>
          <w:sz w:val="22"/>
          <w:szCs w:val="22"/>
        </w:rPr>
        <w:t>the</w:t>
      </w:r>
      <w:r w:rsidRPr="00343EE5">
        <w:rPr>
          <w:rFonts w:ascii="Avenir Next" w:hAnsi="Avenir Next" w:cs="Arial"/>
          <w:color w:val="7B7B7B" w:themeColor="accent3" w:themeShade="BF"/>
          <w:sz w:val="22"/>
          <w:szCs w:val="22"/>
        </w:rPr>
        <w:t xml:space="preserve"> default </w:t>
      </w:r>
      <w:r w:rsidR="00DD2378">
        <w:rPr>
          <w:rFonts w:ascii="Avenir Next" w:hAnsi="Avenir Next" w:cs="Arial"/>
          <w:color w:val="7B7B7B" w:themeColor="accent3" w:themeShade="BF"/>
          <w:sz w:val="22"/>
          <w:szCs w:val="22"/>
        </w:rPr>
        <w:t>of the loan-agreement</w:t>
      </w:r>
      <w:r w:rsidRPr="00343EE5">
        <w:rPr>
          <w:rFonts w:ascii="Avenir Next" w:hAnsi="Avenir Next" w:cs="Arial"/>
          <w:color w:val="7B7B7B" w:themeColor="accent3" w:themeShade="BF"/>
          <w:sz w:val="22"/>
          <w:szCs w:val="22"/>
        </w:rPr>
        <w:t xml:space="preserve">, so it is more appropriate to assume that </w:t>
      </w:r>
      <w:proofErr w:type="spellStart"/>
      <w:r w:rsidRPr="00343EE5">
        <w:rPr>
          <w:rFonts w:ascii="Avenir Next" w:hAnsi="Avenir Next" w:cs="Arial"/>
          <w:color w:val="7B7B7B" w:themeColor="accent3" w:themeShade="BF"/>
          <w:sz w:val="22"/>
          <w:szCs w:val="22"/>
        </w:rPr>
        <w:t>Edale</w:t>
      </w:r>
      <w:proofErr w:type="spellEnd"/>
      <w:r w:rsidRPr="00343EE5">
        <w:rPr>
          <w:rFonts w:ascii="Avenir Next" w:hAnsi="Avenir Next" w:cs="Arial"/>
          <w:color w:val="7B7B7B" w:themeColor="accent3" w:themeShade="BF"/>
          <w:sz w:val="22"/>
          <w:szCs w:val="22"/>
        </w:rPr>
        <w:t xml:space="preserve"> Limited should apply directly to the Court for the appointment of a receiver.</w:t>
      </w:r>
    </w:p>
    <w:p w14:paraId="11C3E86E" w14:textId="77777777" w:rsidR="00BF0A2E" w:rsidRPr="00AD39A8" w:rsidRDefault="00BF0A2E" w:rsidP="008065CE">
      <w:pPr>
        <w:autoSpaceDE w:val="0"/>
        <w:autoSpaceDN w:val="0"/>
        <w:adjustRightInd w:val="0"/>
        <w:jc w:val="both"/>
        <w:rPr>
          <w:rFonts w:ascii="Avenir Next" w:hAnsi="Avenir Next" w:cs="Arial"/>
          <w:color w:val="7B7B7B" w:themeColor="accent3" w:themeShade="BF"/>
          <w:sz w:val="22"/>
          <w:szCs w:val="22"/>
        </w:rPr>
      </w:pPr>
    </w:p>
    <w:p w14:paraId="0FCCA7BB" w14:textId="3C79E055" w:rsidR="00BD3EF8" w:rsidRDefault="002871E3" w:rsidP="008065CE">
      <w:pPr>
        <w:autoSpaceDE w:val="0"/>
        <w:autoSpaceDN w:val="0"/>
        <w:adjustRightInd w:val="0"/>
        <w:jc w:val="both"/>
        <w:rPr>
          <w:rFonts w:ascii="Avenir Next" w:hAnsi="Avenir Next" w:cs="Arial"/>
          <w:color w:val="7B7B7B" w:themeColor="accent3" w:themeShade="BF"/>
          <w:sz w:val="22"/>
          <w:szCs w:val="22"/>
        </w:rPr>
      </w:pPr>
      <w:r w:rsidRPr="002871E3">
        <w:rPr>
          <w:rFonts w:ascii="Avenir Next" w:hAnsi="Avenir Next" w:cs="Arial"/>
          <w:color w:val="7B7B7B" w:themeColor="accent3" w:themeShade="BF"/>
          <w:sz w:val="22"/>
          <w:szCs w:val="22"/>
        </w:rPr>
        <w:t xml:space="preserve">The powers of the appointed Receiver over Swift Limited will be disciplined, in accordance with section 127(1) of the Insolvency Act, by the order </w:t>
      </w:r>
      <w:r>
        <w:rPr>
          <w:rFonts w:ascii="Avenir Next" w:hAnsi="Avenir Next" w:cs="Arial"/>
          <w:color w:val="7B7B7B" w:themeColor="accent3" w:themeShade="BF"/>
          <w:sz w:val="22"/>
          <w:szCs w:val="22"/>
        </w:rPr>
        <w:t>issued</w:t>
      </w:r>
      <w:r w:rsidRPr="002871E3">
        <w:rPr>
          <w:rFonts w:ascii="Avenir Next" w:hAnsi="Avenir Next" w:cs="Arial"/>
          <w:color w:val="7B7B7B" w:themeColor="accent3" w:themeShade="BF"/>
          <w:sz w:val="22"/>
          <w:szCs w:val="22"/>
        </w:rPr>
        <w:t xml:space="preserve"> by the Court</w:t>
      </w:r>
      <w:r>
        <w:rPr>
          <w:rFonts w:ascii="Avenir Next" w:hAnsi="Avenir Next" w:cs="Arial"/>
          <w:color w:val="7B7B7B" w:themeColor="accent3" w:themeShade="BF"/>
          <w:sz w:val="22"/>
          <w:szCs w:val="22"/>
        </w:rPr>
        <w:t xml:space="preserve"> appointing the</w:t>
      </w:r>
      <w:r w:rsidR="00F6316B">
        <w:rPr>
          <w:rFonts w:ascii="Avenir Next" w:hAnsi="Avenir Next" w:cs="Arial"/>
          <w:color w:val="7B7B7B" w:themeColor="accent3" w:themeShade="BF"/>
          <w:sz w:val="22"/>
          <w:szCs w:val="22"/>
        </w:rPr>
        <w:t xml:space="preserve"> receiver.</w:t>
      </w:r>
    </w:p>
    <w:p w14:paraId="1CC23725" w14:textId="77777777" w:rsidR="002871E3" w:rsidRDefault="002871E3" w:rsidP="008065CE">
      <w:pPr>
        <w:autoSpaceDE w:val="0"/>
        <w:autoSpaceDN w:val="0"/>
        <w:adjustRightInd w:val="0"/>
        <w:jc w:val="both"/>
        <w:rPr>
          <w:rFonts w:ascii="Avenir Next" w:hAnsi="Avenir Next" w:cs="Arial"/>
          <w:color w:val="7B7B7B" w:themeColor="accent3" w:themeShade="BF"/>
          <w:sz w:val="22"/>
          <w:szCs w:val="22"/>
        </w:rPr>
      </w:pPr>
    </w:p>
    <w:p w14:paraId="5C6F431F" w14:textId="77777777" w:rsidR="00F6316B" w:rsidRPr="00D761DF" w:rsidRDefault="00F6316B" w:rsidP="008065CE">
      <w:pPr>
        <w:autoSpaceDE w:val="0"/>
        <w:autoSpaceDN w:val="0"/>
        <w:adjustRightInd w:val="0"/>
        <w:jc w:val="both"/>
        <w:rPr>
          <w:rFonts w:ascii="Avenir Next" w:hAnsi="Avenir Next" w:cs="Arial"/>
          <w:i/>
          <w:iCs/>
          <w:color w:val="7B7B7B" w:themeColor="accent3" w:themeShade="BF"/>
          <w:sz w:val="22"/>
          <w:szCs w:val="22"/>
        </w:rPr>
      </w:pPr>
      <w:r w:rsidRPr="00F6316B">
        <w:rPr>
          <w:rFonts w:ascii="Avenir Next" w:hAnsi="Avenir Next" w:cs="Arial"/>
          <w:color w:val="7B7B7B" w:themeColor="accent3" w:themeShade="BF"/>
          <w:sz w:val="22"/>
          <w:szCs w:val="22"/>
        </w:rPr>
        <w:t xml:space="preserve">The powers available to the Receiver are set out in Schedule 1 of the Insolvency Act and it is worth mentioning the following powers: </w:t>
      </w:r>
      <w:r w:rsidRPr="00F6316B">
        <w:rPr>
          <w:rFonts w:ascii="Avenir Next" w:hAnsi="Avenir Next" w:cs="Arial"/>
          <w:i/>
          <w:iCs/>
          <w:color w:val="7B7B7B" w:themeColor="accent3" w:themeShade="BF"/>
          <w:sz w:val="22"/>
          <w:szCs w:val="22"/>
        </w:rPr>
        <w:t xml:space="preserve">(1) </w:t>
      </w:r>
      <w:r w:rsidR="00BF0A2E" w:rsidRPr="00F6316B">
        <w:rPr>
          <w:rFonts w:ascii="Avenir Next" w:hAnsi="Avenir Next" w:cs="Arial"/>
          <w:i/>
          <w:iCs/>
          <w:color w:val="7B7B7B" w:themeColor="accent3" w:themeShade="BF"/>
          <w:sz w:val="22"/>
          <w:szCs w:val="22"/>
        </w:rPr>
        <w:t>Power to take possession of, collect and get in the assets of the company and, for that purpose, to take such proceedings as he or she considers expedient to recover possession of any assets of the company; (2) Power to sell, charge or otherwise dispose of assets of the company.</w:t>
      </w:r>
      <w:r w:rsidR="007A48CB" w:rsidRPr="00F6316B">
        <w:rPr>
          <w:rFonts w:ascii="Avenir Next" w:hAnsi="Avenir Next" w:cs="Arial"/>
          <w:i/>
          <w:iCs/>
          <w:color w:val="7B7B7B" w:themeColor="accent3" w:themeShade="BF"/>
          <w:sz w:val="22"/>
          <w:szCs w:val="22"/>
        </w:rPr>
        <w:t xml:space="preserve"> (19). Power to make or defend an application for the winding up of the company</w:t>
      </w:r>
      <w:r w:rsidR="002D7CE1" w:rsidRPr="00F6316B">
        <w:rPr>
          <w:rFonts w:ascii="Avenir Next" w:hAnsi="Avenir Next" w:cs="Arial"/>
          <w:i/>
          <w:iCs/>
          <w:color w:val="7B7B7B" w:themeColor="accent3" w:themeShade="BF"/>
          <w:sz w:val="22"/>
          <w:szCs w:val="22"/>
        </w:rPr>
        <w:t>.</w:t>
      </w:r>
    </w:p>
    <w:p w14:paraId="3E1E34DC" w14:textId="77777777" w:rsidR="00F6316B" w:rsidRPr="00D761DF" w:rsidRDefault="00F6316B" w:rsidP="008065CE">
      <w:pPr>
        <w:autoSpaceDE w:val="0"/>
        <w:autoSpaceDN w:val="0"/>
        <w:adjustRightInd w:val="0"/>
        <w:jc w:val="both"/>
        <w:rPr>
          <w:rFonts w:ascii="Avenir Next" w:hAnsi="Avenir Next" w:cs="Arial"/>
          <w:i/>
          <w:iCs/>
          <w:color w:val="7B7B7B" w:themeColor="accent3" w:themeShade="BF"/>
          <w:sz w:val="22"/>
          <w:szCs w:val="22"/>
        </w:rPr>
      </w:pPr>
    </w:p>
    <w:p w14:paraId="2D5AFE95" w14:textId="77777777" w:rsidR="00D761DF" w:rsidRPr="00B14136" w:rsidRDefault="00D761DF" w:rsidP="00D761DF">
      <w:pPr>
        <w:autoSpaceDE w:val="0"/>
        <w:autoSpaceDN w:val="0"/>
        <w:adjustRightInd w:val="0"/>
        <w:jc w:val="both"/>
        <w:rPr>
          <w:rFonts w:ascii="Avenir Next" w:hAnsi="Avenir Next" w:cs="Arial"/>
          <w:color w:val="7B7B7B" w:themeColor="accent3" w:themeShade="BF"/>
          <w:sz w:val="22"/>
          <w:szCs w:val="22"/>
        </w:rPr>
      </w:pPr>
      <w:r w:rsidRPr="00B14136">
        <w:rPr>
          <w:rFonts w:ascii="Avenir Next" w:hAnsi="Avenir Next" w:cs="Arial"/>
          <w:color w:val="7B7B7B" w:themeColor="accent3" w:themeShade="BF"/>
          <w:sz w:val="22"/>
          <w:szCs w:val="22"/>
        </w:rPr>
        <w:t>Further, under section 129 of the Insolvency Act, a liquidator exercising a power of sale of assets in respect of which he has been appointed has a duty to the c</w:t>
      </w:r>
      <w:r w:rsidRPr="00B14136">
        <w:rPr>
          <w:rFonts w:ascii="Avenir Next" w:hAnsi="Avenir Next" w:cs="Arial"/>
          <w:i/>
          <w:iCs/>
          <w:color w:val="7B7B7B" w:themeColor="accent3" w:themeShade="BF"/>
          <w:sz w:val="22"/>
          <w:szCs w:val="22"/>
        </w:rPr>
        <w:t>reditors of the company, to the person claiming through the company an interest in assets in respect of which he has been appointed; and to the company, to obtain the best price reasonably obtainable at the time of the sale</w:t>
      </w:r>
      <w:r w:rsidRPr="00B14136">
        <w:rPr>
          <w:rFonts w:ascii="Avenir Next" w:hAnsi="Avenir Next" w:cs="Arial"/>
          <w:color w:val="7B7B7B" w:themeColor="accent3" w:themeShade="BF"/>
          <w:sz w:val="22"/>
          <w:szCs w:val="22"/>
        </w:rPr>
        <w:t xml:space="preserve">. This is relevant </w:t>
      </w:r>
      <w:proofErr w:type="gramStart"/>
      <w:r w:rsidRPr="00B14136">
        <w:rPr>
          <w:rFonts w:ascii="Avenir Next" w:hAnsi="Avenir Next" w:cs="Arial"/>
          <w:color w:val="7B7B7B" w:themeColor="accent3" w:themeShade="BF"/>
          <w:sz w:val="22"/>
          <w:szCs w:val="22"/>
        </w:rPr>
        <w:t>in order to</w:t>
      </w:r>
      <w:proofErr w:type="gramEnd"/>
      <w:r w:rsidRPr="00B14136">
        <w:rPr>
          <w:rFonts w:ascii="Avenir Next" w:hAnsi="Avenir Next" w:cs="Arial"/>
          <w:color w:val="7B7B7B" w:themeColor="accent3" w:themeShade="BF"/>
          <w:sz w:val="22"/>
          <w:szCs w:val="22"/>
        </w:rPr>
        <w:t xml:space="preserve"> liquidate as quickly as possible Swift Limited's Mosquito Island property and recover </w:t>
      </w:r>
      <w:proofErr w:type="spellStart"/>
      <w:r w:rsidRPr="00B14136">
        <w:rPr>
          <w:rFonts w:ascii="Avenir Next" w:hAnsi="Avenir Next" w:cs="Arial"/>
          <w:color w:val="7B7B7B" w:themeColor="accent3" w:themeShade="BF"/>
          <w:sz w:val="22"/>
          <w:szCs w:val="22"/>
        </w:rPr>
        <w:t>Edale</w:t>
      </w:r>
      <w:proofErr w:type="spellEnd"/>
      <w:r w:rsidRPr="00B14136">
        <w:rPr>
          <w:rFonts w:ascii="Avenir Next" w:hAnsi="Avenir Next" w:cs="Arial"/>
          <w:color w:val="7B7B7B" w:themeColor="accent3" w:themeShade="BF"/>
          <w:sz w:val="22"/>
          <w:szCs w:val="22"/>
        </w:rPr>
        <w:t xml:space="preserve"> Limited's claim.</w:t>
      </w:r>
    </w:p>
    <w:p w14:paraId="16E56117" w14:textId="77777777" w:rsidR="00D761DF" w:rsidRPr="00B14136" w:rsidRDefault="00D761DF" w:rsidP="00D761DF">
      <w:pPr>
        <w:autoSpaceDE w:val="0"/>
        <w:autoSpaceDN w:val="0"/>
        <w:adjustRightInd w:val="0"/>
        <w:jc w:val="both"/>
        <w:rPr>
          <w:rFonts w:ascii="Avenir Next" w:hAnsi="Avenir Next" w:cs="Arial"/>
          <w:color w:val="7B7B7B" w:themeColor="accent3" w:themeShade="BF"/>
          <w:sz w:val="22"/>
          <w:szCs w:val="22"/>
        </w:rPr>
      </w:pPr>
    </w:p>
    <w:p w14:paraId="74B518A5" w14:textId="3B53DBD0" w:rsidR="00712E4E" w:rsidRPr="00B14136" w:rsidRDefault="00D761DF" w:rsidP="00B14136">
      <w:pPr>
        <w:autoSpaceDE w:val="0"/>
        <w:autoSpaceDN w:val="0"/>
        <w:adjustRightInd w:val="0"/>
        <w:jc w:val="both"/>
        <w:rPr>
          <w:rFonts w:ascii="Avenir Next" w:hAnsi="Avenir Next" w:cs="Arial"/>
          <w:color w:val="7B7B7B" w:themeColor="accent3" w:themeShade="BF"/>
          <w:sz w:val="22"/>
          <w:szCs w:val="22"/>
        </w:rPr>
      </w:pPr>
      <w:r w:rsidRPr="00B14136">
        <w:rPr>
          <w:rFonts w:ascii="Avenir Next" w:hAnsi="Avenir Next" w:cs="Arial"/>
          <w:color w:val="7B7B7B" w:themeColor="accent3" w:themeShade="BF"/>
          <w:sz w:val="22"/>
          <w:szCs w:val="22"/>
        </w:rPr>
        <w:t xml:space="preserve">Importantly, under section 126(3) of the Insolvency Act, </w:t>
      </w:r>
      <w:proofErr w:type="gramStart"/>
      <w:r w:rsidR="00B14136" w:rsidRPr="00B14136">
        <w:rPr>
          <w:rFonts w:ascii="Avenir Next" w:hAnsi="Avenir Next" w:cs="Arial"/>
          <w:i/>
          <w:iCs/>
          <w:color w:val="7B7B7B" w:themeColor="accent3" w:themeShade="BF"/>
          <w:sz w:val="22"/>
          <w:szCs w:val="22"/>
        </w:rPr>
        <w:t>If</w:t>
      </w:r>
      <w:proofErr w:type="gramEnd"/>
      <w:r w:rsidR="00B14136" w:rsidRPr="00B14136">
        <w:rPr>
          <w:rFonts w:ascii="Avenir Next" w:hAnsi="Avenir Next" w:cs="Arial"/>
          <w:i/>
          <w:iCs/>
          <w:color w:val="7B7B7B" w:themeColor="accent3" w:themeShade="BF"/>
          <w:sz w:val="22"/>
          <w:szCs w:val="22"/>
        </w:rPr>
        <w:t xml:space="preserve"> a liquidator is appointed in respect of a company in receivership, the agency of any receiver, including an administrative receiver, terminates with immediate effect.</w:t>
      </w:r>
      <w:r w:rsidRPr="00B14136">
        <w:rPr>
          <w:rFonts w:ascii="Avenir Next" w:hAnsi="Avenir Next" w:cs="Arial"/>
          <w:color w:val="7B7B7B" w:themeColor="accent3" w:themeShade="BF"/>
          <w:sz w:val="22"/>
          <w:szCs w:val="22"/>
        </w:rPr>
        <w:t xml:space="preserve"> But this does not mean that the </w:t>
      </w:r>
      <w:r w:rsidR="00B14136" w:rsidRPr="00B14136">
        <w:rPr>
          <w:rFonts w:ascii="Avenir Next" w:hAnsi="Avenir Next" w:cs="Arial"/>
          <w:color w:val="7B7B7B" w:themeColor="accent3" w:themeShade="BF"/>
          <w:sz w:val="22"/>
          <w:szCs w:val="22"/>
        </w:rPr>
        <w:t xml:space="preserve">receivership </w:t>
      </w:r>
      <w:r w:rsidRPr="00B14136">
        <w:rPr>
          <w:rFonts w:ascii="Avenir Next" w:hAnsi="Avenir Next" w:cs="Arial"/>
          <w:color w:val="7B7B7B" w:themeColor="accent3" w:themeShade="BF"/>
          <w:sz w:val="22"/>
          <w:szCs w:val="22"/>
        </w:rPr>
        <w:t xml:space="preserve">is terminated, only the agency of the </w:t>
      </w:r>
      <w:r w:rsidR="00B14136">
        <w:rPr>
          <w:rFonts w:ascii="Avenir Next" w:hAnsi="Avenir Next" w:cs="Arial"/>
          <w:color w:val="7B7B7B" w:themeColor="accent3" w:themeShade="BF"/>
          <w:sz w:val="22"/>
          <w:szCs w:val="22"/>
        </w:rPr>
        <w:t>receiver.</w:t>
      </w:r>
    </w:p>
    <w:p w14:paraId="274CF3C0" w14:textId="77777777" w:rsidR="00B02E2C" w:rsidRPr="00712E4E" w:rsidRDefault="00B02E2C" w:rsidP="008065CE">
      <w:pPr>
        <w:autoSpaceDE w:val="0"/>
        <w:autoSpaceDN w:val="0"/>
        <w:adjustRightInd w:val="0"/>
        <w:jc w:val="both"/>
        <w:rPr>
          <w:rFonts w:ascii="Avenir Next" w:hAnsi="Avenir Next" w:cs="Arial"/>
          <w:sz w:val="22"/>
          <w:szCs w:val="22"/>
        </w:rPr>
      </w:pPr>
    </w:p>
    <w:p w14:paraId="5F78024A" w14:textId="77777777" w:rsidR="00A10AFA" w:rsidRPr="00712E4E" w:rsidRDefault="00A10AFA" w:rsidP="008065CE">
      <w:pPr>
        <w:jc w:val="both"/>
        <w:rPr>
          <w:rFonts w:ascii="Avenir Next" w:hAnsi="Avenir Next" w:cs="Arial"/>
          <w:sz w:val="22"/>
          <w:szCs w:val="22"/>
        </w:rPr>
      </w:pPr>
    </w:p>
    <w:p w14:paraId="19FCAB66" w14:textId="77777777" w:rsidR="00A10AFA" w:rsidRPr="00712E4E" w:rsidRDefault="00A10AFA" w:rsidP="008065CE">
      <w:pPr>
        <w:jc w:val="both"/>
        <w:rPr>
          <w:rFonts w:ascii="Avenir Next" w:hAnsi="Avenir Next" w:cs="Arial"/>
          <w:sz w:val="22"/>
          <w:szCs w:val="22"/>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1A7BBA">
        <w:rPr>
          <w:rFonts w:ascii="Avenir Next" w:hAnsi="Avenir Next" w:cs="Arial"/>
          <w:sz w:val="22"/>
          <w:szCs w:val="22"/>
          <w:lang w:val="en-GB"/>
        </w:rPr>
        <w:t xml:space="preserve">In April 2022 </w:t>
      </w:r>
      <w:bookmarkStart w:id="1" w:name="_Hlk141560997"/>
      <w:r w:rsidRPr="001A7BBA">
        <w:rPr>
          <w:rFonts w:ascii="Avenir Next" w:hAnsi="Avenir Next" w:cs="Arial"/>
          <w:sz w:val="22"/>
          <w:szCs w:val="22"/>
          <w:lang w:val="en-GB"/>
        </w:rPr>
        <w:t>ABC Limited</w:t>
      </w:r>
      <w:bookmarkEnd w:id="1"/>
      <w:r w:rsidRPr="001A7BBA">
        <w:rPr>
          <w:rFonts w:ascii="Avenir Next" w:hAnsi="Avenir Next" w:cs="Arial"/>
          <w:sz w:val="22"/>
          <w:szCs w:val="22"/>
          <w:lang w:val="en-GB"/>
        </w:rPr>
        <w:t>, a company incorporated in England, was awarded a judgment in the English High Court against DEF Limited, also incorporated in England, for GBP</w:t>
      </w:r>
      <w:r w:rsidR="00DE004E" w:rsidRPr="001A7BBA">
        <w:rPr>
          <w:rFonts w:ascii="Avenir Next" w:hAnsi="Avenir Next" w:cs="Arial"/>
          <w:sz w:val="22"/>
          <w:szCs w:val="22"/>
          <w:lang w:val="en-GB"/>
        </w:rPr>
        <w:t xml:space="preserve"> </w:t>
      </w:r>
      <w:r w:rsidRPr="001A7BBA">
        <w:rPr>
          <w:rFonts w:ascii="Avenir Next" w:hAnsi="Avenir Next" w:cs="Arial"/>
          <w:sz w:val="22"/>
          <w:szCs w:val="22"/>
          <w:lang w:val="en-GB"/>
        </w:rPr>
        <w:t xml:space="preserve">2 million.  </w:t>
      </w:r>
      <w:proofErr w:type="gramStart"/>
      <w:r w:rsidRPr="001A7BBA">
        <w:rPr>
          <w:rFonts w:ascii="Avenir Next" w:hAnsi="Avenir Next" w:cs="Arial"/>
          <w:sz w:val="22"/>
          <w:szCs w:val="22"/>
          <w:lang w:val="en-GB"/>
        </w:rPr>
        <w:t>In an attempt to</w:t>
      </w:r>
      <w:proofErr w:type="gramEnd"/>
      <w:r w:rsidRPr="001A7BBA">
        <w:rPr>
          <w:rFonts w:ascii="Avenir Next" w:hAnsi="Avenir Next" w:cs="Arial"/>
          <w:sz w:val="22"/>
          <w:szCs w:val="22"/>
          <w:lang w:val="en-GB"/>
        </w:rPr>
        <w:t xml:space="preserve"> enforce its judgment</w:t>
      </w:r>
      <w:r w:rsidR="00B24DB4" w:rsidRPr="001A7BBA">
        <w:rPr>
          <w:rFonts w:ascii="Avenir Next" w:hAnsi="Avenir Next" w:cs="Arial"/>
          <w:sz w:val="22"/>
          <w:szCs w:val="22"/>
          <w:lang w:val="en-GB"/>
        </w:rPr>
        <w:t>,</w:t>
      </w:r>
      <w:r w:rsidRPr="001A7BBA">
        <w:rPr>
          <w:rFonts w:ascii="Avenir Next" w:hAnsi="Avenir Next" w:cs="Arial"/>
          <w:sz w:val="22"/>
          <w:szCs w:val="22"/>
          <w:lang w:val="en-GB"/>
        </w:rPr>
        <w:t xml:space="preserve"> ABC Limited has discovered that DEF Limited has no realisable assets but is the 100% owner of XYZ Limited </w:t>
      </w:r>
      <w:r w:rsidR="007D4213" w:rsidRPr="001A7BBA">
        <w:rPr>
          <w:rFonts w:ascii="Avenir Next" w:hAnsi="Avenir Next" w:cs="Arial"/>
          <w:sz w:val="22"/>
          <w:szCs w:val="22"/>
          <w:lang w:val="en-GB"/>
        </w:rPr>
        <w:t>(</w:t>
      </w:r>
      <w:r w:rsidRPr="001A7BBA">
        <w:rPr>
          <w:rFonts w:ascii="Avenir Next" w:hAnsi="Avenir Next" w:cs="Arial"/>
          <w:sz w:val="22"/>
          <w:szCs w:val="22"/>
          <w:lang w:val="en-GB"/>
        </w:rPr>
        <w:t>a company incorporated in the BVI</w:t>
      </w:r>
      <w:r w:rsidR="007D4213" w:rsidRPr="001A7BBA">
        <w:rPr>
          <w:rFonts w:ascii="Avenir Next" w:hAnsi="Avenir Next" w:cs="Arial"/>
          <w:sz w:val="22"/>
          <w:szCs w:val="22"/>
          <w:lang w:val="en-GB"/>
        </w:rPr>
        <w:t>)</w:t>
      </w:r>
      <w:r w:rsidRPr="001A7BBA">
        <w:rPr>
          <w:rFonts w:ascii="Avenir Next" w:hAnsi="Avenir Next" w:cs="Arial"/>
          <w:sz w:val="22"/>
          <w:szCs w:val="22"/>
          <w:lang w:val="en-GB"/>
        </w:rPr>
        <w:t xml:space="preserve"> which owns a number of unencumbered properties in BVI but is struck off of the Register</w:t>
      </w:r>
      <w:r w:rsidR="00B24DB4" w:rsidRPr="001A7BBA">
        <w:rPr>
          <w:rFonts w:ascii="Avenir Next" w:hAnsi="Avenir Next" w:cs="Arial"/>
          <w:sz w:val="22"/>
          <w:szCs w:val="22"/>
          <w:lang w:val="en-GB"/>
        </w:rPr>
        <w:t>,</w:t>
      </w:r>
      <w:r w:rsidRPr="001A7BBA">
        <w:rPr>
          <w:rFonts w:ascii="Avenir Next" w:hAnsi="Avenir Next" w:cs="Arial"/>
          <w:sz w:val="22"/>
          <w:szCs w:val="22"/>
          <w:lang w:val="en-GB"/>
        </w:rPr>
        <w:t xml:space="preserve"> </w:t>
      </w:r>
      <w:r w:rsidR="000D1EBF" w:rsidRPr="001A7BBA">
        <w:rPr>
          <w:rFonts w:ascii="Avenir Next" w:hAnsi="Avenir Next" w:cs="Arial"/>
          <w:sz w:val="22"/>
          <w:szCs w:val="22"/>
          <w:lang w:val="en-GB"/>
        </w:rPr>
        <w:t>although</w:t>
      </w:r>
      <w:r w:rsidRPr="001A7BBA">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28D202BA" w14:textId="38F6D534" w:rsidR="00C5715C" w:rsidRDefault="002D3473" w:rsidP="000043CF">
      <w:pPr>
        <w:autoSpaceDE w:val="0"/>
        <w:autoSpaceDN w:val="0"/>
        <w:adjustRightInd w:val="0"/>
        <w:jc w:val="both"/>
        <w:rPr>
          <w:rFonts w:ascii="Avenir Next" w:hAnsi="Avenir Next" w:cs="Arial"/>
          <w:color w:val="7B7B7B" w:themeColor="accent3" w:themeShade="BF"/>
          <w:sz w:val="22"/>
          <w:szCs w:val="22"/>
          <w:lang w:val="en-GB"/>
        </w:rPr>
      </w:pPr>
      <w:r w:rsidRPr="00F07DC9">
        <w:rPr>
          <w:rFonts w:ascii="Avenir Next" w:hAnsi="Avenir Next" w:cs="Arial"/>
          <w:color w:val="7B7B7B" w:themeColor="accent3" w:themeShade="BF"/>
          <w:sz w:val="22"/>
          <w:szCs w:val="22"/>
          <w:lang w:val="en-GB"/>
        </w:rPr>
        <w:t>[</w:t>
      </w:r>
      <w:r w:rsidR="00C5715C" w:rsidRPr="00C5715C">
        <w:rPr>
          <w:rFonts w:ascii="Avenir Next" w:hAnsi="Avenir Next" w:cs="Arial"/>
          <w:color w:val="7B7B7B" w:themeColor="accent3" w:themeShade="BF"/>
          <w:sz w:val="22"/>
          <w:szCs w:val="22"/>
          <w:lang w:val="en-GB"/>
        </w:rPr>
        <w:t>According to the British Virgin Islands insolvency law, there are t</w:t>
      </w:r>
      <w:r w:rsidR="009A0B11">
        <w:rPr>
          <w:rFonts w:ascii="Avenir Next" w:hAnsi="Avenir Next" w:cs="Arial"/>
          <w:color w:val="7B7B7B" w:themeColor="accent3" w:themeShade="BF"/>
          <w:sz w:val="22"/>
          <w:szCs w:val="22"/>
          <w:lang w:val="en-GB"/>
        </w:rPr>
        <w:t>hree</w:t>
      </w:r>
      <w:r w:rsidR="00C5715C" w:rsidRPr="00C5715C">
        <w:rPr>
          <w:rFonts w:ascii="Avenir Next" w:hAnsi="Avenir Next" w:cs="Arial"/>
          <w:color w:val="7B7B7B" w:themeColor="accent3" w:themeShade="BF"/>
          <w:sz w:val="22"/>
          <w:szCs w:val="22"/>
          <w:lang w:val="en-GB"/>
        </w:rPr>
        <w:t xml:space="preserve"> viable options for ABC Limited to demand the payment of the debt recognized in the English High Court’s judgement</w:t>
      </w:r>
      <w:r w:rsidR="00081957">
        <w:rPr>
          <w:rFonts w:ascii="Avenir Next" w:hAnsi="Avenir Next" w:cs="Arial"/>
          <w:color w:val="7B7B7B" w:themeColor="accent3" w:themeShade="BF"/>
          <w:sz w:val="22"/>
          <w:szCs w:val="22"/>
          <w:lang w:val="en-GB"/>
        </w:rPr>
        <w:t xml:space="preserve"> against</w:t>
      </w:r>
      <w:r w:rsidR="00543D82">
        <w:rPr>
          <w:rFonts w:ascii="Avenir Next" w:hAnsi="Avenir Next" w:cs="Arial"/>
          <w:color w:val="7B7B7B" w:themeColor="accent3" w:themeShade="BF"/>
          <w:sz w:val="22"/>
          <w:szCs w:val="22"/>
          <w:lang w:val="en-GB"/>
        </w:rPr>
        <w:t xml:space="preserve"> DEF Limited</w:t>
      </w:r>
      <w:r w:rsidR="00C5715C" w:rsidRPr="00C5715C">
        <w:rPr>
          <w:rFonts w:ascii="Avenir Next" w:hAnsi="Avenir Next" w:cs="Arial"/>
          <w:color w:val="7B7B7B" w:themeColor="accent3" w:themeShade="BF"/>
          <w:sz w:val="22"/>
          <w:szCs w:val="22"/>
          <w:lang w:val="en-GB"/>
        </w:rPr>
        <w:t>: (</w:t>
      </w:r>
      <w:proofErr w:type="spellStart"/>
      <w:r w:rsidR="00C5715C" w:rsidRPr="00C5715C">
        <w:rPr>
          <w:rFonts w:ascii="Avenir Next" w:hAnsi="Avenir Next" w:cs="Arial"/>
          <w:color w:val="7B7B7B" w:themeColor="accent3" w:themeShade="BF"/>
          <w:sz w:val="22"/>
          <w:szCs w:val="22"/>
          <w:lang w:val="en-GB"/>
        </w:rPr>
        <w:t>i</w:t>
      </w:r>
      <w:proofErr w:type="spellEnd"/>
      <w:r w:rsidR="00C5715C" w:rsidRPr="00C5715C">
        <w:rPr>
          <w:rFonts w:ascii="Avenir Next" w:hAnsi="Avenir Next" w:cs="Arial"/>
          <w:color w:val="7B7B7B" w:themeColor="accent3" w:themeShade="BF"/>
          <w:sz w:val="22"/>
          <w:szCs w:val="22"/>
          <w:lang w:val="en-GB"/>
        </w:rPr>
        <w:t xml:space="preserve">) </w:t>
      </w:r>
      <w:r w:rsidR="00453D5F">
        <w:rPr>
          <w:rFonts w:ascii="Avenir Next" w:hAnsi="Avenir Next" w:cs="Arial"/>
          <w:color w:val="7B7B7B" w:themeColor="accent3" w:themeShade="BF"/>
          <w:sz w:val="22"/>
          <w:szCs w:val="22"/>
          <w:lang w:val="en-GB"/>
        </w:rPr>
        <w:t>the filing of an application under</w:t>
      </w:r>
      <w:r w:rsidR="002D2B73" w:rsidRPr="00E837A4">
        <w:rPr>
          <w:rFonts w:ascii="Avenir Next" w:hAnsi="Avenir Next" w:cs="Arial"/>
          <w:color w:val="7B7B7B" w:themeColor="accent3" w:themeShade="BF"/>
          <w:sz w:val="22"/>
          <w:szCs w:val="22"/>
          <w:lang w:val="en-GB"/>
        </w:rPr>
        <w:t xml:space="preserve"> section </w:t>
      </w:r>
      <w:r w:rsidR="00453D5F">
        <w:rPr>
          <w:rFonts w:ascii="Avenir Next" w:hAnsi="Avenir Next" w:cs="Arial"/>
          <w:color w:val="7B7B7B" w:themeColor="accent3" w:themeShade="BF"/>
          <w:sz w:val="22"/>
          <w:szCs w:val="22"/>
          <w:lang w:val="en-GB"/>
        </w:rPr>
        <w:t>163</w:t>
      </w:r>
      <w:r w:rsidR="002D2B73" w:rsidRPr="00E837A4">
        <w:rPr>
          <w:rFonts w:ascii="Avenir Next" w:hAnsi="Avenir Next" w:cs="Arial"/>
          <w:color w:val="7B7B7B" w:themeColor="accent3" w:themeShade="BF"/>
          <w:sz w:val="22"/>
          <w:szCs w:val="22"/>
          <w:lang w:val="en-GB"/>
        </w:rPr>
        <w:t xml:space="preserve">(2)(b) of the Insolvency Act to place </w:t>
      </w:r>
      <w:r w:rsidR="00D65A8A">
        <w:rPr>
          <w:rFonts w:ascii="Avenir Next" w:hAnsi="Avenir Next" w:cs="Arial"/>
          <w:color w:val="7B7B7B" w:themeColor="accent3" w:themeShade="BF"/>
          <w:sz w:val="22"/>
          <w:szCs w:val="22"/>
          <w:lang w:val="en-GB"/>
        </w:rPr>
        <w:t>DEF Limited</w:t>
      </w:r>
      <w:r w:rsidR="002D2B73" w:rsidRPr="00E837A4">
        <w:rPr>
          <w:rFonts w:ascii="Avenir Next" w:hAnsi="Avenir Next" w:cs="Arial"/>
          <w:color w:val="7B7B7B" w:themeColor="accent3" w:themeShade="BF"/>
          <w:sz w:val="22"/>
          <w:szCs w:val="22"/>
          <w:lang w:val="en-GB"/>
        </w:rPr>
        <w:t xml:space="preserve"> into liquidation</w:t>
      </w:r>
      <w:r w:rsidR="005C7746">
        <w:rPr>
          <w:rFonts w:ascii="Avenir Next" w:hAnsi="Avenir Next" w:cs="Arial"/>
          <w:color w:val="7B7B7B" w:themeColor="accent3" w:themeShade="BF"/>
          <w:sz w:val="22"/>
          <w:szCs w:val="22"/>
          <w:lang w:val="en-GB"/>
        </w:rPr>
        <w:t>, (</w:t>
      </w:r>
      <w:r w:rsidR="00C5715C" w:rsidRPr="00C5715C">
        <w:rPr>
          <w:rFonts w:ascii="Avenir Next" w:hAnsi="Avenir Next" w:cs="Arial"/>
          <w:color w:val="7B7B7B" w:themeColor="accent3" w:themeShade="BF"/>
          <w:sz w:val="22"/>
          <w:szCs w:val="22"/>
          <w:lang w:val="en-GB"/>
        </w:rPr>
        <w:t>ii)</w:t>
      </w:r>
      <w:r w:rsidR="00770B32">
        <w:rPr>
          <w:rFonts w:ascii="Avenir Next" w:hAnsi="Avenir Next" w:cs="Arial"/>
          <w:color w:val="7B7B7B" w:themeColor="accent3" w:themeShade="BF"/>
          <w:sz w:val="22"/>
          <w:szCs w:val="22"/>
          <w:lang w:val="en-GB"/>
        </w:rPr>
        <w:t xml:space="preserve"> the filing of an application under</w:t>
      </w:r>
      <w:r w:rsidR="00770B32" w:rsidRPr="00E837A4">
        <w:rPr>
          <w:rFonts w:ascii="Avenir Next" w:hAnsi="Avenir Next" w:cs="Arial"/>
          <w:color w:val="7B7B7B" w:themeColor="accent3" w:themeShade="BF"/>
          <w:sz w:val="22"/>
          <w:szCs w:val="22"/>
          <w:lang w:val="en-GB"/>
        </w:rPr>
        <w:t xml:space="preserve"> </w:t>
      </w:r>
      <w:r w:rsidR="00770B32" w:rsidRPr="00343EE5">
        <w:rPr>
          <w:rFonts w:ascii="Avenir Next" w:hAnsi="Avenir Next" w:cs="Arial"/>
          <w:color w:val="7B7B7B" w:themeColor="accent3" w:themeShade="BF"/>
          <w:sz w:val="22"/>
          <w:szCs w:val="22"/>
        </w:rPr>
        <w:t xml:space="preserve">Part IV of the Insolvency Act </w:t>
      </w:r>
      <w:r w:rsidR="00770B32">
        <w:rPr>
          <w:rFonts w:ascii="Avenir Next" w:hAnsi="Avenir Next" w:cs="Arial"/>
          <w:color w:val="7B7B7B" w:themeColor="accent3" w:themeShade="BF"/>
          <w:sz w:val="22"/>
          <w:szCs w:val="22"/>
        </w:rPr>
        <w:t>to appoint a Receiver over XYZ’s shares, (iii)</w:t>
      </w:r>
      <w:r w:rsidR="00C5715C" w:rsidRPr="00C5715C">
        <w:rPr>
          <w:rFonts w:ascii="Avenir Next" w:hAnsi="Avenir Next" w:cs="Arial"/>
          <w:color w:val="7B7B7B" w:themeColor="accent3" w:themeShade="BF"/>
          <w:sz w:val="22"/>
          <w:szCs w:val="22"/>
          <w:lang w:val="en-GB"/>
        </w:rPr>
        <w:t xml:space="preserve"> the request for the recognition of foreign judgement, based on the Reciprocal Enforcement of Judgments Act 1922.</w:t>
      </w:r>
    </w:p>
    <w:p w14:paraId="41D8B387" w14:textId="77777777" w:rsidR="00775353" w:rsidRDefault="00775353" w:rsidP="000043CF">
      <w:pPr>
        <w:autoSpaceDE w:val="0"/>
        <w:autoSpaceDN w:val="0"/>
        <w:adjustRightInd w:val="0"/>
        <w:jc w:val="both"/>
        <w:rPr>
          <w:rFonts w:ascii="Avenir Next" w:hAnsi="Avenir Next" w:cs="Arial"/>
          <w:color w:val="7B7B7B" w:themeColor="accent3" w:themeShade="BF"/>
          <w:sz w:val="22"/>
          <w:szCs w:val="22"/>
          <w:lang w:val="en-GB"/>
        </w:rPr>
      </w:pPr>
    </w:p>
    <w:p w14:paraId="15ADCF04" w14:textId="4932AD53" w:rsidR="00C5715C" w:rsidRPr="00895168" w:rsidRDefault="00895168" w:rsidP="00895168">
      <w:pPr>
        <w:pStyle w:val="PargrafodaLista"/>
        <w:numPr>
          <w:ilvl w:val="0"/>
          <w:numId w:val="27"/>
        </w:numPr>
        <w:autoSpaceDE w:val="0"/>
        <w:autoSpaceDN w:val="0"/>
        <w:adjustRightInd w:val="0"/>
        <w:ind w:left="0" w:firstLine="0"/>
        <w:jc w:val="both"/>
        <w:rPr>
          <w:rFonts w:ascii="Avenir Next" w:hAnsi="Avenir Next" w:cs="Arial"/>
          <w:color w:val="7B7B7B" w:themeColor="accent3" w:themeShade="BF"/>
          <w:sz w:val="22"/>
          <w:szCs w:val="22"/>
          <w:lang w:val="en-GB"/>
        </w:rPr>
      </w:pPr>
      <w:r w:rsidRPr="00895168">
        <w:rPr>
          <w:rFonts w:ascii="Avenir Next" w:hAnsi="Avenir Next" w:cs="Arial"/>
          <w:color w:val="7B7B7B" w:themeColor="accent3" w:themeShade="BF"/>
          <w:sz w:val="22"/>
          <w:szCs w:val="22"/>
          <w:lang w:val="en-GB"/>
        </w:rPr>
        <w:lastRenderedPageBreak/>
        <w:t>For the commencement of an insolvent liquidation by court application under the Insolvency Act it would be necessary to prove that DEF Limited falls within the concept of insolvent under part I, section 8, of the British Virgin Islands Insolvency Act, as explained in question 2.4. Once a voluntary liquidator is appointed, he would be empowered to take custody of XYZ's shares and take control of the unencumbered property it holds. Following this, the realization of these assets could be used to pay DEF Limited's creditors (assuming XYZ has no</w:t>
      </w:r>
      <w:r w:rsidR="009B5753">
        <w:rPr>
          <w:rFonts w:ascii="Avenir Next" w:hAnsi="Avenir Next" w:cs="Arial"/>
          <w:color w:val="7B7B7B" w:themeColor="accent3" w:themeShade="BF"/>
          <w:sz w:val="22"/>
          <w:szCs w:val="22"/>
          <w:lang w:val="en-GB"/>
        </w:rPr>
        <w:t xml:space="preserve"> outstanding</w:t>
      </w:r>
      <w:r w:rsidRPr="00895168">
        <w:rPr>
          <w:rFonts w:ascii="Avenir Next" w:hAnsi="Avenir Next" w:cs="Arial"/>
          <w:color w:val="7B7B7B" w:themeColor="accent3" w:themeShade="BF"/>
          <w:sz w:val="22"/>
          <w:szCs w:val="22"/>
          <w:lang w:val="en-GB"/>
        </w:rPr>
        <w:t xml:space="preserve"> liabilities).</w:t>
      </w:r>
    </w:p>
    <w:p w14:paraId="603C40C1" w14:textId="77777777" w:rsidR="00895168" w:rsidRPr="00895168" w:rsidRDefault="00895168" w:rsidP="000043CF">
      <w:pPr>
        <w:autoSpaceDE w:val="0"/>
        <w:autoSpaceDN w:val="0"/>
        <w:adjustRightInd w:val="0"/>
        <w:jc w:val="both"/>
        <w:rPr>
          <w:rFonts w:ascii="Avenir Next" w:hAnsi="Avenir Next" w:cs="Arial"/>
          <w:color w:val="7B7B7B" w:themeColor="accent3" w:themeShade="BF"/>
          <w:sz w:val="22"/>
          <w:szCs w:val="22"/>
        </w:rPr>
      </w:pPr>
    </w:p>
    <w:p w14:paraId="6A7F3491" w14:textId="01234D9F" w:rsidR="00895168" w:rsidRPr="00EA1773" w:rsidRDefault="00EA1773" w:rsidP="00EA1773">
      <w:pPr>
        <w:pStyle w:val="PargrafodaLista"/>
        <w:numPr>
          <w:ilvl w:val="0"/>
          <w:numId w:val="27"/>
        </w:numPr>
        <w:autoSpaceDE w:val="0"/>
        <w:autoSpaceDN w:val="0"/>
        <w:adjustRightInd w:val="0"/>
        <w:ind w:left="0" w:firstLine="0"/>
        <w:jc w:val="both"/>
        <w:rPr>
          <w:rFonts w:ascii="Avenir Next" w:hAnsi="Avenir Next" w:cs="Arial"/>
          <w:color w:val="7B7B7B" w:themeColor="accent3" w:themeShade="BF"/>
          <w:sz w:val="22"/>
          <w:szCs w:val="22"/>
        </w:rPr>
      </w:pPr>
      <w:r w:rsidRPr="00EA1773">
        <w:rPr>
          <w:rFonts w:ascii="Avenir Next" w:hAnsi="Avenir Next" w:cs="Arial"/>
          <w:color w:val="7B7B7B" w:themeColor="accent3" w:themeShade="BF"/>
          <w:sz w:val="22"/>
          <w:szCs w:val="22"/>
        </w:rPr>
        <w:t xml:space="preserve">As explained in the answer to question 4.1, by means of a Receivership, the interest and need to preserve the assets of DEF Limited could be demonstrated, </w:t>
      </w:r>
      <w:proofErr w:type="gramStart"/>
      <w:r w:rsidRPr="00EA1773">
        <w:rPr>
          <w:rFonts w:ascii="Avenir Next" w:hAnsi="Avenir Next" w:cs="Arial"/>
          <w:color w:val="7B7B7B" w:themeColor="accent3" w:themeShade="BF"/>
          <w:sz w:val="22"/>
          <w:szCs w:val="22"/>
        </w:rPr>
        <w:t>so as to</w:t>
      </w:r>
      <w:proofErr w:type="gramEnd"/>
      <w:r w:rsidRPr="00EA1773">
        <w:rPr>
          <w:rFonts w:ascii="Avenir Next" w:hAnsi="Avenir Next" w:cs="Arial"/>
          <w:color w:val="7B7B7B" w:themeColor="accent3" w:themeShade="BF"/>
          <w:sz w:val="22"/>
          <w:szCs w:val="22"/>
        </w:rPr>
        <w:t xml:space="preserve"> enable an application to be filed for the appointment of a Receiver over XYZ Limited. However, considering that it is </w:t>
      </w:r>
      <w:r w:rsidR="00714668" w:rsidRPr="00714668">
        <w:rPr>
          <w:rFonts w:ascii="Avenir Next" w:hAnsi="Avenir Next" w:cs="Arial"/>
          <w:color w:val="7B7B7B" w:themeColor="accent3" w:themeShade="BF"/>
          <w:sz w:val="22"/>
          <w:szCs w:val="22"/>
        </w:rPr>
        <w:t>struck off the register</w:t>
      </w:r>
      <w:r w:rsidRPr="00EA1773">
        <w:rPr>
          <w:rFonts w:ascii="Avenir Next" w:hAnsi="Avenir Next" w:cs="Arial"/>
          <w:color w:val="7B7B7B" w:themeColor="accent3" w:themeShade="BF"/>
          <w:sz w:val="22"/>
          <w:szCs w:val="22"/>
        </w:rPr>
        <w:t xml:space="preserve">, it might be necessary to first carry out a restore application to place XYZ Limited back on the Register and only then proceed with the application to appoint a Receiver. The powers of the Receiver over XYZ Limited would be disciplined, in accordance with section 127(1) of the Insolvency Act, by the order issued by the Court appointing the receiver. But as stated in question 4.1, the Receiver would have the </w:t>
      </w:r>
      <w:r w:rsidR="00714668" w:rsidRPr="00EA1773">
        <w:rPr>
          <w:rFonts w:ascii="Avenir Next" w:hAnsi="Avenir Next" w:cs="Arial"/>
          <w:color w:val="7B7B7B" w:themeColor="accent3" w:themeShade="BF"/>
          <w:sz w:val="22"/>
          <w:szCs w:val="22"/>
        </w:rPr>
        <w:t>powers</w:t>
      </w:r>
      <w:r w:rsidRPr="00EA1773">
        <w:rPr>
          <w:rFonts w:ascii="Avenir Next" w:hAnsi="Avenir Next" w:cs="Arial"/>
          <w:color w:val="7B7B7B" w:themeColor="accent3" w:themeShade="BF"/>
          <w:sz w:val="22"/>
          <w:szCs w:val="22"/>
        </w:rPr>
        <w:t xml:space="preserve"> set out in Schedule 1 of the Insolvency Act, especially that of</w:t>
      </w:r>
      <w:r w:rsidR="00DF64ED" w:rsidRPr="00F6316B">
        <w:rPr>
          <w:rFonts w:ascii="Avenir Next" w:hAnsi="Avenir Next" w:cs="Arial"/>
          <w:color w:val="7B7B7B" w:themeColor="accent3" w:themeShade="BF"/>
          <w:sz w:val="22"/>
          <w:szCs w:val="22"/>
        </w:rPr>
        <w:t xml:space="preserve">: </w:t>
      </w:r>
      <w:r w:rsidR="00DF64ED" w:rsidRPr="00F6316B">
        <w:rPr>
          <w:rFonts w:ascii="Avenir Next" w:hAnsi="Avenir Next" w:cs="Arial"/>
          <w:i/>
          <w:iCs/>
          <w:color w:val="7B7B7B" w:themeColor="accent3" w:themeShade="BF"/>
          <w:sz w:val="22"/>
          <w:szCs w:val="22"/>
        </w:rPr>
        <w:t xml:space="preserve">(1) take possession of, collect and get in the assets of the company </w:t>
      </w:r>
      <w:r w:rsidR="0065376E">
        <w:rPr>
          <w:rFonts w:ascii="Avenir Next" w:hAnsi="Avenir Next" w:cs="Arial"/>
          <w:i/>
          <w:iCs/>
          <w:color w:val="7B7B7B" w:themeColor="accent3" w:themeShade="BF"/>
          <w:sz w:val="22"/>
          <w:szCs w:val="22"/>
        </w:rPr>
        <w:t xml:space="preserve">[…] </w:t>
      </w:r>
      <w:r w:rsidR="00DF64ED" w:rsidRPr="00F6316B">
        <w:rPr>
          <w:rFonts w:ascii="Avenir Next" w:hAnsi="Avenir Next" w:cs="Arial"/>
          <w:i/>
          <w:iCs/>
          <w:color w:val="7B7B7B" w:themeColor="accent3" w:themeShade="BF"/>
          <w:sz w:val="22"/>
          <w:szCs w:val="22"/>
        </w:rPr>
        <w:t xml:space="preserve">(2) sell, charge or otherwise dispose of assets of the </w:t>
      </w:r>
      <w:proofErr w:type="gramStart"/>
      <w:r w:rsidR="00DF64ED" w:rsidRPr="00F6316B">
        <w:rPr>
          <w:rFonts w:ascii="Avenir Next" w:hAnsi="Avenir Next" w:cs="Arial"/>
          <w:i/>
          <w:iCs/>
          <w:color w:val="7B7B7B" w:themeColor="accent3" w:themeShade="BF"/>
          <w:sz w:val="22"/>
          <w:szCs w:val="22"/>
        </w:rPr>
        <w:t>company</w:t>
      </w:r>
      <w:r w:rsidR="0065376E">
        <w:rPr>
          <w:rFonts w:ascii="Avenir Next" w:hAnsi="Avenir Next" w:cs="Arial"/>
          <w:i/>
          <w:iCs/>
          <w:color w:val="7B7B7B" w:themeColor="accent3" w:themeShade="BF"/>
          <w:sz w:val="22"/>
          <w:szCs w:val="22"/>
        </w:rPr>
        <w:t xml:space="preserve"> </w:t>
      </w:r>
      <w:r w:rsidR="0065376E" w:rsidRPr="00F6316B">
        <w:rPr>
          <w:rFonts w:ascii="Avenir Next" w:hAnsi="Avenir Next" w:cs="Arial"/>
          <w:i/>
          <w:iCs/>
          <w:color w:val="7B7B7B" w:themeColor="accent3" w:themeShade="BF"/>
          <w:sz w:val="22"/>
          <w:szCs w:val="22"/>
        </w:rPr>
        <w:t xml:space="preserve"> </w:t>
      </w:r>
      <w:r w:rsidR="0065376E">
        <w:rPr>
          <w:rFonts w:ascii="Avenir Next" w:hAnsi="Avenir Next" w:cs="Arial"/>
          <w:i/>
          <w:iCs/>
          <w:color w:val="7B7B7B" w:themeColor="accent3" w:themeShade="BF"/>
          <w:sz w:val="22"/>
          <w:szCs w:val="22"/>
        </w:rPr>
        <w:t>[</w:t>
      </w:r>
      <w:proofErr w:type="gramEnd"/>
      <w:r w:rsidR="0065376E">
        <w:rPr>
          <w:rFonts w:ascii="Avenir Next" w:hAnsi="Avenir Next" w:cs="Arial"/>
          <w:i/>
          <w:iCs/>
          <w:color w:val="7B7B7B" w:themeColor="accent3" w:themeShade="BF"/>
          <w:sz w:val="22"/>
          <w:szCs w:val="22"/>
        </w:rPr>
        <w:t>…]</w:t>
      </w:r>
      <w:r w:rsidR="00DF64ED" w:rsidRPr="00F6316B">
        <w:rPr>
          <w:rFonts w:ascii="Avenir Next" w:hAnsi="Avenir Next" w:cs="Arial"/>
          <w:i/>
          <w:iCs/>
          <w:color w:val="7B7B7B" w:themeColor="accent3" w:themeShade="BF"/>
          <w:sz w:val="22"/>
          <w:szCs w:val="22"/>
        </w:rPr>
        <w:t xml:space="preserve"> (19). Power to make </w:t>
      </w:r>
      <w:r w:rsidR="0065376E">
        <w:rPr>
          <w:rFonts w:ascii="Avenir Next" w:hAnsi="Avenir Next" w:cs="Arial"/>
          <w:i/>
          <w:iCs/>
          <w:color w:val="7B7B7B" w:themeColor="accent3" w:themeShade="BF"/>
          <w:sz w:val="22"/>
          <w:szCs w:val="22"/>
        </w:rPr>
        <w:t>[…]</w:t>
      </w:r>
      <w:r w:rsidR="00DF64ED" w:rsidRPr="00F6316B">
        <w:rPr>
          <w:rFonts w:ascii="Avenir Next" w:hAnsi="Avenir Next" w:cs="Arial"/>
          <w:i/>
          <w:iCs/>
          <w:color w:val="7B7B7B" w:themeColor="accent3" w:themeShade="BF"/>
          <w:sz w:val="22"/>
          <w:szCs w:val="22"/>
        </w:rPr>
        <w:t xml:space="preserve"> an application for the winding up of the company</w:t>
      </w:r>
      <w:r w:rsidR="0065376E">
        <w:rPr>
          <w:rFonts w:ascii="Avenir Next" w:hAnsi="Avenir Next" w:cs="Arial"/>
          <w:i/>
          <w:iCs/>
          <w:color w:val="7B7B7B" w:themeColor="accent3" w:themeShade="BF"/>
          <w:sz w:val="22"/>
          <w:szCs w:val="22"/>
        </w:rPr>
        <w:t xml:space="preserve"> [XYZ Limited].</w:t>
      </w:r>
    </w:p>
    <w:p w14:paraId="2D107D9D" w14:textId="77777777" w:rsidR="00895168" w:rsidRPr="00895168" w:rsidRDefault="00895168" w:rsidP="00895168">
      <w:pPr>
        <w:pStyle w:val="PargrafodaLista"/>
        <w:rPr>
          <w:rFonts w:ascii="Avenir Next" w:hAnsi="Avenir Next" w:cs="Arial"/>
          <w:color w:val="7B7B7B" w:themeColor="accent3" w:themeShade="BF"/>
          <w:sz w:val="22"/>
          <w:szCs w:val="22"/>
          <w:lang w:val="en-GB"/>
        </w:rPr>
      </w:pPr>
    </w:p>
    <w:p w14:paraId="0D9CC2FE" w14:textId="43322A50" w:rsidR="00C86669" w:rsidRPr="001A7BBA" w:rsidRDefault="000043CF" w:rsidP="000043CF">
      <w:pPr>
        <w:pStyle w:val="PargrafodaLista"/>
        <w:numPr>
          <w:ilvl w:val="0"/>
          <w:numId w:val="27"/>
        </w:numPr>
        <w:autoSpaceDE w:val="0"/>
        <w:autoSpaceDN w:val="0"/>
        <w:adjustRightInd w:val="0"/>
        <w:ind w:left="0" w:firstLine="0"/>
        <w:jc w:val="both"/>
        <w:rPr>
          <w:rFonts w:ascii="Avenir Next" w:hAnsi="Avenir Next" w:cs="Arial"/>
          <w:color w:val="7B7B7B" w:themeColor="accent3" w:themeShade="BF"/>
          <w:sz w:val="22"/>
          <w:szCs w:val="22"/>
          <w:lang w:val="en-GB"/>
        </w:rPr>
      </w:pPr>
      <w:r w:rsidRPr="00895168">
        <w:rPr>
          <w:rFonts w:ascii="Avenir Next" w:hAnsi="Avenir Next" w:cs="Arial"/>
          <w:color w:val="7B7B7B" w:themeColor="accent3" w:themeShade="BF"/>
          <w:sz w:val="22"/>
          <w:szCs w:val="22"/>
          <w:lang w:val="en-GB"/>
        </w:rPr>
        <w:t>The recognition of foreign judgments in the BVI</w:t>
      </w:r>
      <w:r w:rsidR="001A7BBA">
        <w:rPr>
          <w:rFonts w:ascii="Avenir Next" w:hAnsi="Avenir Next" w:cs="Arial"/>
          <w:color w:val="7B7B7B" w:themeColor="accent3" w:themeShade="BF"/>
          <w:sz w:val="22"/>
          <w:szCs w:val="22"/>
          <w:lang w:val="en-GB"/>
        </w:rPr>
        <w:t>, which</w:t>
      </w:r>
      <w:r w:rsidRPr="00895168">
        <w:rPr>
          <w:rFonts w:ascii="Avenir Next" w:hAnsi="Avenir Next" w:cs="Arial"/>
          <w:color w:val="7B7B7B" w:themeColor="accent3" w:themeShade="BF"/>
          <w:sz w:val="22"/>
          <w:szCs w:val="22"/>
          <w:lang w:val="en-GB"/>
        </w:rPr>
        <w:t xml:space="preserve"> is primarily governed by the Reciprocal Enforcement of Judgments Acts (Cap 65) 1922 ("1922 Act"). </w:t>
      </w:r>
      <w:r w:rsidRPr="001A7BBA">
        <w:rPr>
          <w:rFonts w:ascii="Avenir Next" w:hAnsi="Avenir Next" w:cs="Arial"/>
          <w:color w:val="7B7B7B" w:themeColor="accent3" w:themeShade="BF"/>
          <w:sz w:val="22"/>
          <w:szCs w:val="22"/>
          <w:lang w:val="en-GB"/>
        </w:rPr>
        <w:t>Under section 2(1) of the 1922 Act, a judgment is defined as an order made by a court in any civil proceedings by which a person is ordered to pay a sum of money. Under the 1922 Act, only final and conclusive judgments for monetary sums can be enforced in the BVI, so declaratory, or for example injunctive judgments cannot be enforced in that jurisdiction.</w:t>
      </w:r>
    </w:p>
    <w:p w14:paraId="11243DCD" w14:textId="77777777" w:rsidR="002D2B73" w:rsidRPr="000043CF" w:rsidRDefault="002D2B73" w:rsidP="000043CF">
      <w:pPr>
        <w:autoSpaceDE w:val="0"/>
        <w:autoSpaceDN w:val="0"/>
        <w:adjustRightInd w:val="0"/>
        <w:jc w:val="both"/>
        <w:rPr>
          <w:rFonts w:ascii="Avenir Next" w:hAnsi="Avenir Next" w:cs="Arial"/>
          <w:color w:val="7B7B7B" w:themeColor="accent3" w:themeShade="BF"/>
          <w:sz w:val="22"/>
          <w:szCs w:val="22"/>
        </w:rPr>
      </w:pPr>
    </w:p>
    <w:p w14:paraId="6C4A8A85" w14:textId="71EE9829" w:rsidR="00A01935" w:rsidRPr="00A01935" w:rsidRDefault="00A01935" w:rsidP="00A01935">
      <w:pPr>
        <w:autoSpaceDE w:val="0"/>
        <w:autoSpaceDN w:val="0"/>
        <w:adjustRightInd w:val="0"/>
        <w:jc w:val="both"/>
        <w:rPr>
          <w:rFonts w:ascii="Avenir Next" w:hAnsi="Avenir Next" w:cs="Arial"/>
          <w:color w:val="7B7B7B" w:themeColor="accent3" w:themeShade="BF"/>
          <w:sz w:val="22"/>
          <w:szCs w:val="22"/>
        </w:rPr>
      </w:pPr>
      <w:r w:rsidRPr="00A01935">
        <w:rPr>
          <w:rFonts w:ascii="Avenir Next" w:hAnsi="Avenir Next" w:cs="Arial"/>
          <w:color w:val="7B7B7B" w:themeColor="accent3" w:themeShade="BF"/>
          <w:sz w:val="22"/>
          <w:szCs w:val="22"/>
        </w:rPr>
        <w:t xml:space="preserve">The 1922 Act applies only to judgments delivered by the High Court of England Wales and Northern Ireland and the Court of Session in Scotland. The 1922 Act also extends to judgments rendered by the courts of the Bahamas, Barbados, </w:t>
      </w:r>
      <w:r w:rsidR="00190F9E" w:rsidRPr="00A01935">
        <w:rPr>
          <w:rFonts w:ascii="Avenir Next" w:hAnsi="Avenir Next" w:cs="Arial"/>
          <w:color w:val="7B7B7B" w:themeColor="accent3" w:themeShade="BF"/>
          <w:sz w:val="22"/>
          <w:szCs w:val="22"/>
        </w:rPr>
        <w:t>Belize</w:t>
      </w:r>
      <w:r w:rsidRPr="00A01935">
        <w:rPr>
          <w:rFonts w:ascii="Avenir Next" w:hAnsi="Avenir Next" w:cs="Arial"/>
          <w:color w:val="7B7B7B" w:themeColor="accent3" w:themeShade="BF"/>
          <w:sz w:val="22"/>
          <w:szCs w:val="22"/>
        </w:rPr>
        <w:t xml:space="preserve">, Trinidad &amp; Tobago, Guyana, St Lucia, Grenada, </w:t>
      </w:r>
      <w:proofErr w:type="gramStart"/>
      <w:r w:rsidRPr="00A01935">
        <w:rPr>
          <w:rFonts w:ascii="Avenir Next" w:hAnsi="Avenir Next" w:cs="Arial"/>
          <w:color w:val="7B7B7B" w:themeColor="accent3" w:themeShade="BF"/>
          <w:sz w:val="22"/>
          <w:szCs w:val="22"/>
        </w:rPr>
        <w:t>Jamaica</w:t>
      </w:r>
      <w:proofErr w:type="gramEnd"/>
      <w:r w:rsidRPr="00A01935">
        <w:rPr>
          <w:rFonts w:ascii="Avenir Next" w:hAnsi="Avenir Next" w:cs="Arial"/>
          <w:color w:val="7B7B7B" w:themeColor="accent3" w:themeShade="BF"/>
          <w:sz w:val="22"/>
          <w:szCs w:val="22"/>
        </w:rPr>
        <w:t xml:space="preserve"> and New South Wales (Australia).</w:t>
      </w:r>
    </w:p>
    <w:p w14:paraId="02B0EEA8" w14:textId="77777777" w:rsidR="00A01935" w:rsidRPr="00A01935" w:rsidRDefault="00A01935" w:rsidP="00A01935">
      <w:pPr>
        <w:autoSpaceDE w:val="0"/>
        <w:autoSpaceDN w:val="0"/>
        <w:adjustRightInd w:val="0"/>
        <w:jc w:val="both"/>
        <w:rPr>
          <w:rFonts w:ascii="Avenir Next" w:hAnsi="Avenir Next" w:cs="Arial"/>
          <w:color w:val="7B7B7B" w:themeColor="accent3" w:themeShade="BF"/>
          <w:sz w:val="22"/>
          <w:szCs w:val="22"/>
        </w:rPr>
      </w:pPr>
    </w:p>
    <w:p w14:paraId="58C04A84" w14:textId="77777777" w:rsidR="00A01935" w:rsidRPr="00A01935" w:rsidRDefault="00A01935" w:rsidP="00A01935">
      <w:pPr>
        <w:autoSpaceDE w:val="0"/>
        <w:autoSpaceDN w:val="0"/>
        <w:adjustRightInd w:val="0"/>
        <w:jc w:val="both"/>
        <w:rPr>
          <w:rFonts w:ascii="Avenir Next" w:hAnsi="Avenir Next" w:cs="Arial"/>
          <w:color w:val="7B7B7B" w:themeColor="accent3" w:themeShade="BF"/>
          <w:sz w:val="22"/>
          <w:szCs w:val="22"/>
        </w:rPr>
      </w:pPr>
      <w:r w:rsidRPr="00A01935">
        <w:rPr>
          <w:rFonts w:ascii="Avenir Next" w:hAnsi="Avenir Next" w:cs="Arial"/>
          <w:color w:val="7B7B7B" w:themeColor="accent3" w:themeShade="BF"/>
          <w:sz w:val="22"/>
          <w:szCs w:val="22"/>
        </w:rPr>
        <w:t>Once there is recognition of the foreign judgment under the 1922 Act by the BVI Court, the judgment is dealt with from the day of registration as having the same force and effect as the judgment would have had if it had been rendered by the BVI Court. Thus, all the tools provided for in the ECSC Civil Procedure Rules 2000 (CPR) of BVI will be available to the applicant. By means of CPR 45.2, it is possible for the applicant to obtain (a) a charging order against the debtor, (b) a garnishee order, (c) a judgment summons, (d) an order for seizure and sale of goods, (e) the appointment of a receiver.</w:t>
      </w:r>
    </w:p>
    <w:p w14:paraId="63F79F97" w14:textId="77777777" w:rsidR="00A01935" w:rsidRPr="00A01935" w:rsidRDefault="00A01935" w:rsidP="00A01935">
      <w:pPr>
        <w:autoSpaceDE w:val="0"/>
        <w:autoSpaceDN w:val="0"/>
        <w:adjustRightInd w:val="0"/>
        <w:jc w:val="both"/>
        <w:rPr>
          <w:rFonts w:ascii="Avenir Next" w:hAnsi="Avenir Next" w:cs="Arial"/>
          <w:color w:val="7B7B7B" w:themeColor="accent3" w:themeShade="BF"/>
          <w:sz w:val="22"/>
          <w:szCs w:val="22"/>
        </w:rPr>
      </w:pPr>
    </w:p>
    <w:p w14:paraId="3DD1BE2B" w14:textId="501E8C90" w:rsidR="00506FC7" w:rsidRDefault="00A01935" w:rsidP="00A01935">
      <w:pPr>
        <w:autoSpaceDE w:val="0"/>
        <w:autoSpaceDN w:val="0"/>
        <w:adjustRightInd w:val="0"/>
        <w:jc w:val="both"/>
        <w:rPr>
          <w:rFonts w:ascii="Avenir Next" w:hAnsi="Avenir Next" w:cs="Arial"/>
          <w:color w:val="7B7B7B" w:themeColor="accent3" w:themeShade="BF"/>
          <w:sz w:val="22"/>
          <w:szCs w:val="22"/>
        </w:rPr>
      </w:pPr>
      <w:r w:rsidRPr="00A01935">
        <w:rPr>
          <w:rFonts w:ascii="Avenir Next" w:hAnsi="Avenir Next" w:cs="Arial"/>
          <w:color w:val="7B7B7B" w:themeColor="accent3" w:themeShade="BF"/>
          <w:sz w:val="22"/>
          <w:szCs w:val="22"/>
        </w:rPr>
        <w:t xml:space="preserve">A foreign judgment may be registered in the BVI within 12 </w:t>
      </w:r>
      <w:r w:rsidR="00F65009" w:rsidRPr="00A01935">
        <w:rPr>
          <w:rFonts w:ascii="Avenir Next" w:hAnsi="Avenir Next" w:cs="Arial"/>
          <w:color w:val="7B7B7B" w:themeColor="accent3" w:themeShade="BF"/>
          <w:sz w:val="22"/>
          <w:szCs w:val="22"/>
        </w:rPr>
        <w:t>months</w:t>
      </w:r>
      <w:r w:rsidRPr="00A01935">
        <w:rPr>
          <w:rFonts w:ascii="Avenir Next" w:hAnsi="Avenir Next" w:cs="Arial"/>
          <w:color w:val="7B7B7B" w:themeColor="accent3" w:themeShade="BF"/>
          <w:sz w:val="22"/>
          <w:szCs w:val="22"/>
        </w:rPr>
        <w:t xml:space="preserve"> of the date of the judgment, unless exceptionally the BVI Court sets a longer period on the ground that it is just and convenient to act in this way.</w:t>
      </w:r>
    </w:p>
    <w:p w14:paraId="53539E39" w14:textId="77777777" w:rsidR="00A01935" w:rsidRPr="00A01935" w:rsidRDefault="00A01935" w:rsidP="00A01935">
      <w:pPr>
        <w:autoSpaceDE w:val="0"/>
        <w:autoSpaceDN w:val="0"/>
        <w:adjustRightInd w:val="0"/>
        <w:jc w:val="both"/>
        <w:rPr>
          <w:rFonts w:ascii="Avenir Next" w:hAnsi="Avenir Next" w:cs="Arial"/>
          <w:color w:val="7B7B7B" w:themeColor="accent3" w:themeShade="BF"/>
          <w:sz w:val="22"/>
          <w:szCs w:val="22"/>
        </w:rPr>
      </w:pPr>
    </w:p>
    <w:p w14:paraId="1396DDC6" w14:textId="77777777" w:rsidR="00A01935" w:rsidRPr="00A01935" w:rsidRDefault="00A01935" w:rsidP="00A01935">
      <w:pPr>
        <w:autoSpaceDE w:val="0"/>
        <w:autoSpaceDN w:val="0"/>
        <w:adjustRightInd w:val="0"/>
        <w:jc w:val="both"/>
        <w:rPr>
          <w:rFonts w:ascii="Avenir Next" w:hAnsi="Avenir Next" w:cs="Arial"/>
          <w:color w:val="7B7B7B" w:themeColor="accent3" w:themeShade="BF"/>
          <w:sz w:val="22"/>
          <w:szCs w:val="22"/>
        </w:rPr>
      </w:pPr>
      <w:r w:rsidRPr="00A01935">
        <w:rPr>
          <w:rFonts w:ascii="Avenir Next" w:hAnsi="Avenir Next" w:cs="Arial"/>
          <w:color w:val="7B7B7B" w:themeColor="accent3" w:themeShade="BF"/>
          <w:sz w:val="22"/>
          <w:szCs w:val="22"/>
        </w:rPr>
        <w:t xml:space="preserve">The judgment creditor must apply to the BVI Court under CPR Part 72, without the need to notify the judgment debtor, and the application must contemplate forms determined by BVI law, as well as exhibit as an attachment a duly authenticated copy of the judgment and details of any interest that has become due under the law of the country in which the judgment was issued. In addition, if necessary, the judgment should also be translated into English. </w:t>
      </w:r>
    </w:p>
    <w:p w14:paraId="1DC6B4B2" w14:textId="77777777" w:rsidR="00A01935" w:rsidRPr="00A01935" w:rsidRDefault="00A01935" w:rsidP="00A01935">
      <w:pPr>
        <w:autoSpaceDE w:val="0"/>
        <w:autoSpaceDN w:val="0"/>
        <w:adjustRightInd w:val="0"/>
        <w:jc w:val="both"/>
        <w:rPr>
          <w:rFonts w:ascii="Avenir Next" w:hAnsi="Avenir Next" w:cs="Arial"/>
          <w:color w:val="7B7B7B" w:themeColor="accent3" w:themeShade="BF"/>
          <w:sz w:val="22"/>
          <w:szCs w:val="22"/>
        </w:rPr>
      </w:pPr>
    </w:p>
    <w:p w14:paraId="1DE9D4CB" w14:textId="1AB925C7" w:rsidR="00B57165" w:rsidRPr="00A01935" w:rsidRDefault="00A01935" w:rsidP="00A01935">
      <w:pPr>
        <w:autoSpaceDE w:val="0"/>
        <w:autoSpaceDN w:val="0"/>
        <w:adjustRightInd w:val="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It is worth mentioning</w:t>
      </w:r>
      <w:r w:rsidRPr="00A01935">
        <w:rPr>
          <w:rFonts w:ascii="Avenir Next" w:hAnsi="Avenir Next" w:cs="Arial"/>
          <w:color w:val="7B7B7B" w:themeColor="accent3" w:themeShade="BF"/>
          <w:sz w:val="22"/>
          <w:szCs w:val="22"/>
        </w:rPr>
        <w:t xml:space="preserve"> that the BVI Court may request the judgment creditor to give any security relating to the costs of the foreign judgment recognition procedure.</w:t>
      </w:r>
    </w:p>
    <w:p w14:paraId="693B26F5" w14:textId="77777777" w:rsidR="00A01935" w:rsidRPr="00A01935" w:rsidRDefault="00A01935" w:rsidP="00A01935">
      <w:pPr>
        <w:autoSpaceDE w:val="0"/>
        <w:autoSpaceDN w:val="0"/>
        <w:adjustRightInd w:val="0"/>
        <w:jc w:val="both"/>
        <w:rPr>
          <w:rFonts w:ascii="Avenir Next" w:hAnsi="Avenir Next" w:cs="Arial"/>
          <w:color w:val="7B7B7B" w:themeColor="accent3" w:themeShade="BF"/>
          <w:sz w:val="22"/>
          <w:szCs w:val="22"/>
        </w:rPr>
      </w:pPr>
    </w:p>
    <w:p w14:paraId="38FB0008" w14:textId="5438D779" w:rsidR="00982985" w:rsidRDefault="003A28FE" w:rsidP="008065CE">
      <w:pPr>
        <w:autoSpaceDE w:val="0"/>
        <w:autoSpaceDN w:val="0"/>
        <w:adjustRightInd w:val="0"/>
        <w:jc w:val="both"/>
        <w:rPr>
          <w:rFonts w:ascii="Avenir Next" w:hAnsi="Avenir Next" w:cs="Arial"/>
          <w:color w:val="7B7B7B" w:themeColor="accent3" w:themeShade="BF"/>
          <w:sz w:val="22"/>
          <w:szCs w:val="22"/>
        </w:rPr>
      </w:pPr>
      <w:r w:rsidRPr="003A28FE">
        <w:rPr>
          <w:rFonts w:ascii="Avenir Next" w:hAnsi="Avenir Next" w:cs="Arial"/>
          <w:color w:val="7B7B7B" w:themeColor="accent3" w:themeShade="BF"/>
          <w:sz w:val="22"/>
          <w:szCs w:val="22"/>
        </w:rPr>
        <w:lastRenderedPageBreak/>
        <w:t>In addition, under section 3(2) of the 1922 Act, the Court is not authorized to grant the order if (a) the Court of origin has acted without jurisdiction over the case; (b) the judgment debtor has not appeared in the proceedings and is a debtor who does not conduct business or have a residence in the country of the court, (c) the judgment debtor was not duly served in the proceedings of the court of origin and has not appeared before the court of origin although he has a residence or conducts business in the jurisdiction of origin or has consented to submit to the jurisdiction of the court; (d) the judgment was obtained by fraud; (e) the judgment debtor convinces the BVI Court that the decision is appealable (and an appeal is pending or he/she intends to appeal), (f) the judgment is against public policy and could not have been issued by the Court.</w:t>
      </w:r>
    </w:p>
    <w:p w14:paraId="1220DE38" w14:textId="77777777" w:rsidR="003A28FE" w:rsidRPr="003A28FE" w:rsidRDefault="003A28FE" w:rsidP="008065CE">
      <w:pPr>
        <w:autoSpaceDE w:val="0"/>
        <w:autoSpaceDN w:val="0"/>
        <w:adjustRightInd w:val="0"/>
        <w:jc w:val="both"/>
        <w:rPr>
          <w:rFonts w:ascii="Avenir Next" w:hAnsi="Avenir Next" w:cs="Arial"/>
          <w:color w:val="7B7B7B" w:themeColor="accent3" w:themeShade="BF"/>
          <w:sz w:val="22"/>
          <w:szCs w:val="22"/>
        </w:rPr>
      </w:pPr>
    </w:p>
    <w:p w14:paraId="06550AFF" w14:textId="77777777" w:rsidR="007C1AFA" w:rsidRPr="007C1AFA" w:rsidRDefault="007C1AFA" w:rsidP="007C1AFA">
      <w:pPr>
        <w:autoSpaceDE w:val="0"/>
        <w:autoSpaceDN w:val="0"/>
        <w:adjustRightInd w:val="0"/>
        <w:jc w:val="both"/>
        <w:rPr>
          <w:rFonts w:ascii="Avenir Next" w:hAnsi="Avenir Next" w:cs="Arial"/>
          <w:color w:val="7B7B7B" w:themeColor="accent3" w:themeShade="BF"/>
          <w:sz w:val="22"/>
          <w:szCs w:val="22"/>
        </w:rPr>
      </w:pPr>
      <w:r w:rsidRPr="007C1AFA">
        <w:rPr>
          <w:rFonts w:ascii="Avenir Next" w:hAnsi="Avenir Next" w:cs="Arial"/>
          <w:color w:val="7B7B7B" w:themeColor="accent3" w:themeShade="BF"/>
          <w:sz w:val="22"/>
          <w:szCs w:val="22"/>
        </w:rPr>
        <w:t xml:space="preserve">Moreover, from a pragmatic point of view, it is worth thinking about enforcing a foreign judgment in the BVI only if the debtor has assets in the BVI. In the </w:t>
      </w:r>
      <w:proofErr w:type="gramStart"/>
      <w:r w:rsidRPr="007C1AFA">
        <w:rPr>
          <w:rFonts w:ascii="Avenir Next" w:hAnsi="Avenir Next" w:cs="Arial"/>
          <w:color w:val="7B7B7B" w:themeColor="accent3" w:themeShade="BF"/>
          <w:sz w:val="22"/>
          <w:szCs w:val="22"/>
        </w:rPr>
        <w:t>particular case</w:t>
      </w:r>
      <w:proofErr w:type="gramEnd"/>
      <w:r w:rsidRPr="007C1AFA">
        <w:rPr>
          <w:rFonts w:ascii="Avenir Next" w:hAnsi="Avenir Next" w:cs="Arial"/>
          <w:color w:val="7B7B7B" w:themeColor="accent3" w:themeShade="BF"/>
          <w:sz w:val="22"/>
          <w:szCs w:val="22"/>
        </w:rPr>
        <w:t>, DEF Limited is the 100% owner of XYZ Limited - a company incorporated in the BVI- which owns a number of unencumbered properties in this jurisdiction. Therefore, from the point of view of ABC Limited, which has a claim of GBP 2 million against DEF Limited, the application for recognition of the foreign judgment in the BVI is logical.</w:t>
      </w:r>
    </w:p>
    <w:p w14:paraId="07938C1E" w14:textId="77777777" w:rsidR="007C1AFA" w:rsidRPr="007C1AFA" w:rsidRDefault="007C1AFA" w:rsidP="007C1AFA">
      <w:pPr>
        <w:autoSpaceDE w:val="0"/>
        <w:autoSpaceDN w:val="0"/>
        <w:adjustRightInd w:val="0"/>
        <w:jc w:val="both"/>
        <w:rPr>
          <w:rFonts w:ascii="Avenir Next" w:hAnsi="Avenir Next" w:cs="Arial"/>
          <w:color w:val="7B7B7B" w:themeColor="accent3" w:themeShade="BF"/>
          <w:sz w:val="22"/>
          <w:szCs w:val="22"/>
        </w:rPr>
      </w:pPr>
    </w:p>
    <w:p w14:paraId="6A186862" w14:textId="05E42C09" w:rsidR="004A40D6" w:rsidRDefault="007C1AFA" w:rsidP="007C1AFA">
      <w:pPr>
        <w:autoSpaceDE w:val="0"/>
        <w:autoSpaceDN w:val="0"/>
        <w:adjustRightInd w:val="0"/>
        <w:jc w:val="both"/>
        <w:rPr>
          <w:rFonts w:ascii="Avenir Next" w:hAnsi="Avenir Next" w:cs="Arial"/>
          <w:color w:val="7B7B7B" w:themeColor="accent3" w:themeShade="BF"/>
          <w:sz w:val="22"/>
          <w:szCs w:val="22"/>
        </w:rPr>
      </w:pPr>
      <w:r w:rsidRPr="007C1AFA">
        <w:rPr>
          <w:rFonts w:ascii="Avenir Next" w:hAnsi="Avenir Next" w:cs="Arial"/>
          <w:color w:val="7B7B7B" w:themeColor="accent3" w:themeShade="BF"/>
          <w:sz w:val="22"/>
          <w:szCs w:val="22"/>
        </w:rPr>
        <w:t xml:space="preserve">In the present case, </w:t>
      </w:r>
      <w:r w:rsidR="00D27451">
        <w:rPr>
          <w:rFonts w:ascii="Avenir Next" w:hAnsi="Avenir Next" w:cs="Arial"/>
          <w:color w:val="7B7B7B" w:themeColor="accent3" w:themeShade="BF"/>
          <w:sz w:val="22"/>
          <w:szCs w:val="22"/>
        </w:rPr>
        <w:t>t</w:t>
      </w:r>
      <w:r w:rsidR="00D27451" w:rsidRPr="00A01935">
        <w:rPr>
          <w:rFonts w:ascii="Avenir Next" w:hAnsi="Avenir Next" w:cs="Arial"/>
          <w:color w:val="7B7B7B" w:themeColor="accent3" w:themeShade="BF"/>
          <w:sz w:val="22"/>
          <w:szCs w:val="22"/>
        </w:rPr>
        <w:t xml:space="preserve">he </w:t>
      </w:r>
      <w:r w:rsidR="00D27451">
        <w:rPr>
          <w:rFonts w:ascii="Avenir Next" w:hAnsi="Avenir Next" w:cs="Arial"/>
          <w:color w:val="7B7B7B" w:themeColor="accent3" w:themeShade="BF"/>
          <w:sz w:val="22"/>
          <w:szCs w:val="22"/>
        </w:rPr>
        <w:t xml:space="preserve">judgment was rendered </w:t>
      </w:r>
      <w:r w:rsidR="00D27451" w:rsidRPr="00A01935">
        <w:rPr>
          <w:rFonts w:ascii="Avenir Next" w:hAnsi="Avenir Next" w:cs="Arial"/>
          <w:color w:val="7B7B7B" w:themeColor="accent3" w:themeShade="BF"/>
          <w:sz w:val="22"/>
          <w:szCs w:val="22"/>
        </w:rPr>
        <w:t>by the High Court of England</w:t>
      </w:r>
      <w:r w:rsidRPr="007C1AFA">
        <w:rPr>
          <w:rFonts w:ascii="Avenir Next" w:hAnsi="Avenir Next" w:cs="Arial"/>
          <w:color w:val="7B7B7B" w:themeColor="accent3" w:themeShade="BF"/>
          <w:sz w:val="22"/>
          <w:szCs w:val="22"/>
        </w:rPr>
        <w:t xml:space="preserve">, </w:t>
      </w:r>
      <w:r w:rsidR="00D27451">
        <w:rPr>
          <w:rFonts w:ascii="Avenir Next" w:hAnsi="Avenir Next" w:cs="Arial"/>
          <w:color w:val="7B7B7B" w:themeColor="accent3" w:themeShade="BF"/>
          <w:sz w:val="22"/>
          <w:szCs w:val="22"/>
        </w:rPr>
        <w:t xml:space="preserve">therefore the 1922 Act applies to the matter. </w:t>
      </w:r>
      <w:r w:rsidR="00C5715C">
        <w:rPr>
          <w:rFonts w:ascii="Avenir Next" w:hAnsi="Avenir Next" w:cs="Arial"/>
          <w:color w:val="7B7B7B" w:themeColor="accent3" w:themeShade="BF"/>
          <w:sz w:val="22"/>
          <w:szCs w:val="22"/>
        </w:rPr>
        <w:t xml:space="preserve">However, </w:t>
      </w:r>
      <w:r w:rsidRPr="007C1AFA">
        <w:rPr>
          <w:rFonts w:ascii="Avenir Next" w:hAnsi="Avenir Next" w:cs="Arial"/>
          <w:color w:val="7B7B7B" w:themeColor="accent3" w:themeShade="BF"/>
          <w:sz w:val="22"/>
          <w:szCs w:val="22"/>
        </w:rPr>
        <w:t>it is important to note that the judgment was rendered in April 2022, so at today's date, July 2023, it would not be possible to proceed directly with an application for recognition before a BVI Court, without there being a reason that would legitimate the Court to extend this deadline.</w:t>
      </w:r>
    </w:p>
    <w:p w14:paraId="196CA02B" w14:textId="77777777" w:rsidR="007C1AFA" w:rsidRPr="007C1AFA" w:rsidRDefault="007C1AFA" w:rsidP="007C1AFA">
      <w:pPr>
        <w:autoSpaceDE w:val="0"/>
        <w:autoSpaceDN w:val="0"/>
        <w:adjustRightInd w:val="0"/>
        <w:jc w:val="both"/>
        <w:rPr>
          <w:rFonts w:ascii="Avenir Next" w:hAnsi="Avenir Next" w:cs="Arial"/>
          <w:color w:val="7B7B7B" w:themeColor="accent3" w:themeShade="BF"/>
          <w:sz w:val="22"/>
          <w:szCs w:val="22"/>
        </w:rPr>
      </w:pPr>
    </w:p>
    <w:p w14:paraId="204D3732" w14:textId="0266A965" w:rsidR="00B978BF" w:rsidRPr="00E26006" w:rsidRDefault="00E26006" w:rsidP="008065CE">
      <w:pPr>
        <w:autoSpaceDE w:val="0"/>
        <w:autoSpaceDN w:val="0"/>
        <w:adjustRightInd w:val="0"/>
        <w:jc w:val="both"/>
        <w:rPr>
          <w:rFonts w:ascii="Avenir Next" w:hAnsi="Avenir Next" w:cs="Arial"/>
          <w:color w:val="7B7B7B" w:themeColor="accent3" w:themeShade="BF"/>
          <w:sz w:val="22"/>
          <w:szCs w:val="22"/>
        </w:rPr>
      </w:pPr>
      <w:r w:rsidRPr="00E26006">
        <w:rPr>
          <w:rFonts w:ascii="Avenir Next" w:hAnsi="Avenir Next" w:cs="Arial"/>
          <w:color w:val="7B7B7B" w:themeColor="accent3" w:themeShade="BF"/>
          <w:sz w:val="22"/>
          <w:szCs w:val="22"/>
        </w:rPr>
        <w:t xml:space="preserve">On the other hand, ABC Limited has a Money judgment, </w:t>
      </w:r>
      <w:proofErr w:type="gramStart"/>
      <w:r w:rsidRPr="00E26006">
        <w:rPr>
          <w:rFonts w:ascii="Avenir Next" w:hAnsi="Avenir Next" w:cs="Arial"/>
          <w:color w:val="7B7B7B" w:themeColor="accent3" w:themeShade="BF"/>
          <w:sz w:val="22"/>
          <w:szCs w:val="22"/>
        </w:rPr>
        <w:t>i.e.</w:t>
      </w:r>
      <w:proofErr w:type="gramEnd"/>
      <w:r w:rsidRPr="00E26006">
        <w:rPr>
          <w:rFonts w:ascii="Avenir Next" w:hAnsi="Avenir Next" w:cs="Arial"/>
          <w:color w:val="7B7B7B" w:themeColor="accent3" w:themeShade="BF"/>
          <w:sz w:val="22"/>
          <w:szCs w:val="22"/>
        </w:rPr>
        <w:t xml:space="preserve"> a net and certain claim of GBP 2 million against DEF Limited, which owns 100 % of XYZ Limited incorporated in the BVI. In that sense, it would be interesting</w:t>
      </w:r>
      <w:r w:rsidR="00575F9E">
        <w:rPr>
          <w:rFonts w:ascii="Avenir Next" w:hAnsi="Avenir Next" w:cs="Arial"/>
          <w:color w:val="7B7B7B" w:themeColor="accent3" w:themeShade="BF"/>
          <w:sz w:val="22"/>
          <w:szCs w:val="22"/>
        </w:rPr>
        <w:t>, once the recognition was granted,</w:t>
      </w:r>
      <w:r w:rsidRPr="00E26006">
        <w:rPr>
          <w:rFonts w:ascii="Avenir Next" w:hAnsi="Avenir Next" w:cs="Arial"/>
          <w:color w:val="7B7B7B" w:themeColor="accent3" w:themeShade="BF"/>
          <w:sz w:val="22"/>
          <w:szCs w:val="22"/>
        </w:rPr>
        <w:t xml:space="preserve"> to obtain an order </w:t>
      </w:r>
      <w:r w:rsidR="00A81F8F">
        <w:rPr>
          <w:rFonts w:ascii="Avenir Next" w:hAnsi="Avenir Next" w:cs="Arial"/>
          <w:color w:val="7B7B7B" w:themeColor="accent3" w:themeShade="BF"/>
          <w:sz w:val="22"/>
          <w:szCs w:val="22"/>
        </w:rPr>
        <w:t xml:space="preserve">to </w:t>
      </w:r>
      <w:r w:rsidR="00BB236A">
        <w:rPr>
          <w:rFonts w:ascii="Avenir Next" w:hAnsi="Avenir Next" w:cs="Arial"/>
          <w:color w:val="7B7B7B" w:themeColor="accent3" w:themeShade="BF"/>
          <w:sz w:val="22"/>
          <w:szCs w:val="22"/>
        </w:rPr>
        <w:t>garnish</w:t>
      </w:r>
      <w:r w:rsidR="00A81F8F">
        <w:rPr>
          <w:rFonts w:ascii="Avenir Next" w:hAnsi="Avenir Next" w:cs="Arial"/>
          <w:color w:val="7B7B7B" w:themeColor="accent3" w:themeShade="BF"/>
          <w:sz w:val="22"/>
          <w:szCs w:val="22"/>
        </w:rPr>
        <w:t xml:space="preserve"> XYZ’s shares </w:t>
      </w:r>
      <w:r w:rsidR="00190F9E">
        <w:rPr>
          <w:rFonts w:ascii="Avenir Next" w:hAnsi="Avenir Next" w:cs="Arial"/>
          <w:color w:val="7B7B7B" w:themeColor="accent3" w:themeShade="BF"/>
          <w:sz w:val="22"/>
          <w:szCs w:val="22"/>
        </w:rPr>
        <w:t>and liquidate</w:t>
      </w:r>
      <w:r w:rsidR="00A81F8F">
        <w:rPr>
          <w:rFonts w:ascii="Avenir Next" w:hAnsi="Avenir Next" w:cs="Arial"/>
          <w:color w:val="7B7B7B" w:themeColor="accent3" w:themeShade="BF"/>
          <w:sz w:val="22"/>
          <w:szCs w:val="22"/>
        </w:rPr>
        <w:t xml:space="preserve"> </w:t>
      </w:r>
      <w:r w:rsidRPr="00E26006">
        <w:rPr>
          <w:rFonts w:ascii="Avenir Next" w:hAnsi="Avenir Next" w:cs="Arial"/>
          <w:color w:val="7B7B7B" w:themeColor="accent3" w:themeShade="BF"/>
          <w:sz w:val="22"/>
          <w:szCs w:val="22"/>
        </w:rPr>
        <w:t>XYZ</w:t>
      </w:r>
      <w:r w:rsidR="00A81F8F">
        <w:rPr>
          <w:rFonts w:ascii="Avenir Next" w:hAnsi="Avenir Next" w:cs="Arial"/>
          <w:color w:val="7B7B7B" w:themeColor="accent3" w:themeShade="BF"/>
          <w:sz w:val="22"/>
          <w:szCs w:val="22"/>
        </w:rPr>
        <w:t>’s assets</w:t>
      </w:r>
      <w:r w:rsidRPr="00E26006">
        <w:rPr>
          <w:rFonts w:ascii="Avenir Next" w:hAnsi="Avenir Next" w:cs="Arial"/>
          <w:color w:val="7B7B7B" w:themeColor="accent3" w:themeShade="BF"/>
          <w:sz w:val="22"/>
          <w:szCs w:val="22"/>
        </w:rPr>
        <w:t>. However, it is not clear from the wording whether the Money judgment meets the criteria of section 3(2) of the 1922 Act, which should be further analyzed.</w:t>
      </w:r>
    </w:p>
    <w:p w14:paraId="32ED8F2B" w14:textId="77777777" w:rsidR="00BF695F" w:rsidRPr="00E26006" w:rsidRDefault="00BF695F" w:rsidP="008065CE">
      <w:pPr>
        <w:autoSpaceDE w:val="0"/>
        <w:autoSpaceDN w:val="0"/>
        <w:adjustRightInd w:val="0"/>
        <w:jc w:val="both"/>
        <w:rPr>
          <w:rFonts w:ascii="Avenir Next" w:hAnsi="Avenir Next" w:cs="Arial"/>
          <w:sz w:val="22"/>
          <w:szCs w:val="22"/>
        </w:rPr>
      </w:pPr>
    </w:p>
    <w:p w14:paraId="17B7BC62" w14:textId="77777777" w:rsidR="00D86D3F" w:rsidRPr="00E26006" w:rsidRDefault="00D86D3F" w:rsidP="008065CE">
      <w:pPr>
        <w:autoSpaceDE w:val="0"/>
        <w:autoSpaceDN w:val="0"/>
        <w:adjustRightInd w:val="0"/>
        <w:jc w:val="both"/>
        <w:rPr>
          <w:rFonts w:ascii="Avenir Next" w:hAnsi="Avenir Next" w:cs="Arial"/>
          <w:sz w:val="22"/>
          <w:szCs w:val="22"/>
        </w:rPr>
      </w:pPr>
    </w:p>
    <w:p w14:paraId="4143E064" w14:textId="77777777" w:rsidR="00D86D3F" w:rsidRPr="00E26006" w:rsidRDefault="00D86D3F" w:rsidP="008065CE">
      <w:pPr>
        <w:autoSpaceDE w:val="0"/>
        <w:autoSpaceDN w:val="0"/>
        <w:adjustRightInd w:val="0"/>
        <w:jc w:val="both"/>
        <w:rPr>
          <w:rFonts w:ascii="Avenir Next" w:hAnsi="Avenir Next" w:cs="Arial"/>
          <w:sz w:val="22"/>
          <w:szCs w:val="22"/>
        </w:rPr>
      </w:pPr>
    </w:p>
    <w:bookmarkEnd w:id="0"/>
    <w:p w14:paraId="12934F08" w14:textId="77777777" w:rsidR="0077498C" w:rsidRPr="00E26006" w:rsidRDefault="0077498C" w:rsidP="008065CE">
      <w:pPr>
        <w:jc w:val="both"/>
        <w:rPr>
          <w:rFonts w:ascii="Avenir Next" w:hAnsi="Avenir Next" w:cs="Arial"/>
          <w:color w:val="000000" w:themeColor="text1"/>
          <w:sz w:val="22"/>
          <w:szCs w:val="22"/>
        </w:rPr>
      </w:pPr>
    </w:p>
    <w:p w14:paraId="384B9928" w14:textId="77777777" w:rsidR="000725C3" w:rsidRPr="00E26006" w:rsidRDefault="000725C3" w:rsidP="008065CE">
      <w:pPr>
        <w:jc w:val="both"/>
        <w:rPr>
          <w:rFonts w:ascii="Avenir Next" w:hAnsi="Avenir Next" w:cs="Arial"/>
          <w:color w:val="000000" w:themeColor="text1"/>
          <w:sz w:val="22"/>
          <w:szCs w:val="22"/>
        </w:rPr>
      </w:pPr>
    </w:p>
    <w:p w14:paraId="473F76A9" w14:textId="77777777" w:rsidR="000725C3" w:rsidRPr="00E26006" w:rsidRDefault="000725C3" w:rsidP="008065CE">
      <w:pPr>
        <w:jc w:val="both"/>
        <w:rPr>
          <w:rFonts w:ascii="Avenir Next" w:hAnsi="Avenir Next" w:cs="Arial"/>
          <w:color w:val="000000" w:themeColor="text1"/>
          <w:sz w:val="22"/>
          <w:szCs w:val="22"/>
        </w:rPr>
      </w:pPr>
    </w:p>
    <w:p w14:paraId="68B81725" w14:textId="77777777" w:rsidR="000725C3" w:rsidRPr="00E26006" w:rsidRDefault="000725C3" w:rsidP="008065CE">
      <w:pPr>
        <w:jc w:val="both"/>
        <w:rPr>
          <w:rFonts w:ascii="Avenir Next" w:hAnsi="Avenir Next" w:cs="Arial"/>
          <w:color w:val="000000" w:themeColor="text1"/>
          <w:sz w:val="22"/>
          <w:szCs w:val="22"/>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3070" w14:textId="77777777" w:rsidR="00B13D93" w:rsidRDefault="00B13D93" w:rsidP="00241B44">
      <w:r>
        <w:separator/>
      </w:r>
    </w:p>
  </w:endnote>
  <w:endnote w:type="continuationSeparator" w:id="0">
    <w:p w14:paraId="6324D2B8" w14:textId="77777777" w:rsidR="00B13D93" w:rsidRDefault="00B13D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9662403"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6E80626D"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22"/>
        <w:szCs w:val="22"/>
      </w:rPr>
      <w:id w:val="-1409602822"/>
      <w:docPartObj>
        <w:docPartGallery w:val="Page Numbers (Bottom of Page)"/>
        <w:docPartUnique/>
      </w:docPartObj>
    </w:sdtPr>
    <w:sdtEndPr>
      <w:rPr>
        <w:rStyle w:val="Nmerodepgina"/>
        <w:rFonts w:ascii="Arial" w:hAnsi="Arial"/>
        <w:b w:val="0"/>
        <w:bCs w:val="0"/>
        <w:sz w:val="18"/>
        <w:szCs w:val="18"/>
      </w:rPr>
    </w:sdtEndPr>
    <w:sdtContent>
      <w:p w14:paraId="7542A38D" w14:textId="77777777" w:rsidR="009B4976" w:rsidRPr="009B4976" w:rsidRDefault="009B4976" w:rsidP="00E23A7A">
        <w:pPr>
          <w:pStyle w:val="Rodap"/>
          <w:framePr w:wrap="none" w:vAnchor="text" w:hAnchor="margin" w:xAlign="right" w:y="1"/>
          <w:rPr>
            <w:rStyle w:val="Nmerodepgina"/>
            <w:rFonts w:ascii="Arial" w:hAnsi="Arial" w:cs="Arial"/>
            <w:sz w:val="18"/>
            <w:szCs w:val="18"/>
          </w:rPr>
        </w:pPr>
        <w:r w:rsidRPr="00E136E9">
          <w:rPr>
            <w:rStyle w:val="Nmerodepgina"/>
            <w:rFonts w:ascii="Avenir Next Demi Bold" w:hAnsi="Avenir Next Demi Bold" w:cs="Arial"/>
            <w:b/>
            <w:bCs/>
            <w:sz w:val="22"/>
            <w:szCs w:val="22"/>
          </w:rPr>
          <w:t xml:space="preserve">Page </w:t>
        </w:r>
        <w:r w:rsidRPr="00E136E9">
          <w:rPr>
            <w:rStyle w:val="Nmerodepgina"/>
            <w:rFonts w:ascii="Avenir Next Demi Bold" w:hAnsi="Avenir Next Demi Bold" w:cs="Arial"/>
            <w:b/>
            <w:bCs/>
            <w:sz w:val="22"/>
            <w:szCs w:val="22"/>
          </w:rPr>
          <w:fldChar w:fldCharType="begin"/>
        </w:r>
        <w:r w:rsidRPr="00E136E9">
          <w:rPr>
            <w:rStyle w:val="Nmerodepgina"/>
            <w:rFonts w:ascii="Avenir Next Demi Bold" w:hAnsi="Avenir Next Demi Bold" w:cs="Arial"/>
            <w:b/>
            <w:bCs/>
            <w:sz w:val="22"/>
            <w:szCs w:val="22"/>
          </w:rPr>
          <w:instrText xml:space="preserve"> PAGE </w:instrText>
        </w:r>
        <w:r w:rsidRPr="00E136E9">
          <w:rPr>
            <w:rStyle w:val="Nmerodepgina"/>
            <w:rFonts w:ascii="Avenir Next Demi Bold" w:hAnsi="Avenir Next Demi Bold" w:cs="Arial"/>
            <w:b/>
            <w:bCs/>
            <w:sz w:val="22"/>
            <w:szCs w:val="22"/>
          </w:rPr>
          <w:fldChar w:fldCharType="separate"/>
        </w:r>
        <w:r w:rsidR="00E45902" w:rsidRPr="00E136E9">
          <w:rPr>
            <w:rStyle w:val="Nmerodepgina"/>
            <w:rFonts w:ascii="Avenir Next Demi Bold" w:hAnsi="Avenir Next Demi Bold" w:cs="Arial"/>
            <w:b/>
            <w:bCs/>
            <w:noProof/>
            <w:sz w:val="22"/>
            <w:szCs w:val="22"/>
          </w:rPr>
          <w:t>2</w:t>
        </w:r>
        <w:r w:rsidRPr="00E136E9">
          <w:rPr>
            <w:rStyle w:val="Nmerodepgina"/>
            <w:rFonts w:ascii="Avenir Next Demi Bold" w:hAnsi="Avenir Next Demi Bold" w:cs="Arial"/>
            <w:b/>
            <w:bCs/>
            <w:sz w:val="22"/>
            <w:szCs w:val="22"/>
          </w:rPr>
          <w:fldChar w:fldCharType="end"/>
        </w:r>
      </w:p>
    </w:sdtContent>
  </w:sdt>
  <w:p w14:paraId="1889544E" w14:textId="3EFEEF24" w:rsidR="00241FA3" w:rsidRPr="00B24DB4" w:rsidRDefault="00220D3C" w:rsidP="009B4976">
    <w:pPr>
      <w:pStyle w:val="Rodap"/>
      <w:ind w:right="360"/>
      <w:rPr>
        <w:rFonts w:ascii="Avenir Next" w:hAnsi="Avenir Next" w:cs="Arial"/>
        <w:sz w:val="22"/>
        <w:szCs w:val="22"/>
        <w:lang w:val="en-GB"/>
      </w:rPr>
    </w:pPr>
    <w:r w:rsidRPr="00220D3C">
      <w:rPr>
        <w:rFonts w:ascii="Avenir Next" w:hAnsi="Avenir Next" w:cs="Arial"/>
        <w:sz w:val="22"/>
        <w:szCs w:val="22"/>
        <w:lang w:val="en-GB"/>
      </w:rPr>
      <w:t>202223-938</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F000" w14:textId="77777777" w:rsidR="00B13D93" w:rsidRDefault="00B13D93" w:rsidP="00241B44">
      <w:r>
        <w:separator/>
      </w:r>
    </w:p>
  </w:footnote>
  <w:footnote w:type="continuationSeparator" w:id="0">
    <w:p w14:paraId="6CBBE004" w14:textId="77777777" w:rsidR="00B13D93" w:rsidRDefault="00B13D9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9732B"/>
    <w:multiLevelType w:val="hybridMultilevel"/>
    <w:tmpl w:val="7F184E8A"/>
    <w:lvl w:ilvl="0" w:tplc="4EA6A474">
      <w:start w:val="1"/>
      <w:numFmt w:val="lowerLetter"/>
      <w:lvlText w:val="%1)"/>
      <w:lvlJc w:val="left"/>
      <w:pPr>
        <w:ind w:left="720" w:hanging="360"/>
      </w:pPr>
      <w:rPr>
        <w:rFonts w:hint="default"/>
        <w:color w:val="7B7B7B" w:themeColor="accent3" w:themeShade="B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A37DF"/>
    <w:multiLevelType w:val="hybridMultilevel"/>
    <w:tmpl w:val="0D3CF420"/>
    <w:lvl w:ilvl="0" w:tplc="8C644F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E57678"/>
    <w:multiLevelType w:val="hybridMultilevel"/>
    <w:tmpl w:val="94DC345E"/>
    <w:lvl w:ilvl="0" w:tplc="5F3E3228">
      <w:start w:val="1"/>
      <w:numFmt w:val="lowerLetter"/>
      <w:lvlText w:val="(%1)"/>
      <w:lvlJc w:val="left"/>
      <w:pPr>
        <w:ind w:left="720" w:hanging="360"/>
      </w:pPr>
      <w:rPr>
        <w:rFonts w:hint="default"/>
        <w:color w:val="7B7B7B" w:themeColor="accent3" w:themeShade="B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293521">
    <w:abstractNumId w:val="19"/>
  </w:num>
  <w:num w:numId="2" w16cid:durableId="1424103980">
    <w:abstractNumId w:val="25"/>
  </w:num>
  <w:num w:numId="3" w16cid:durableId="550776003">
    <w:abstractNumId w:val="8"/>
  </w:num>
  <w:num w:numId="4" w16cid:durableId="494154770">
    <w:abstractNumId w:val="14"/>
  </w:num>
  <w:num w:numId="5" w16cid:durableId="112090980">
    <w:abstractNumId w:val="2"/>
  </w:num>
  <w:num w:numId="6" w16cid:durableId="1472362108">
    <w:abstractNumId w:val="9"/>
  </w:num>
  <w:num w:numId="7" w16cid:durableId="498008551">
    <w:abstractNumId w:val="15"/>
  </w:num>
  <w:num w:numId="8" w16cid:durableId="1303580037">
    <w:abstractNumId w:val="22"/>
  </w:num>
  <w:num w:numId="9" w16cid:durableId="1252664748">
    <w:abstractNumId w:val="13"/>
  </w:num>
  <w:num w:numId="10" w16cid:durableId="382563203">
    <w:abstractNumId w:val="10"/>
  </w:num>
  <w:num w:numId="11" w16cid:durableId="1871918269">
    <w:abstractNumId w:val="0"/>
  </w:num>
  <w:num w:numId="12" w16cid:durableId="1384405261">
    <w:abstractNumId w:val="20"/>
  </w:num>
  <w:num w:numId="13" w16cid:durableId="691146780">
    <w:abstractNumId w:val="23"/>
  </w:num>
  <w:num w:numId="14" w16cid:durableId="2098362071">
    <w:abstractNumId w:val="5"/>
  </w:num>
  <w:num w:numId="15" w16cid:durableId="1648824432">
    <w:abstractNumId w:val="17"/>
  </w:num>
  <w:num w:numId="16" w16cid:durableId="164132130">
    <w:abstractNumId w:val="3"/>
  </w:num>
  <w:num w:numId="17" w16cid:durableId="1282569697">
    <w:abstractNumId w:val="6"/>
  </w:num>
  <w:num w:numId="18" w16cid:durableId="1455253631">
    <w:abstractNumId w:val="21"/>
  </w:num>
  <w:num w:numId="19" w16cid:durableId="1527520989">
    <w:abstractNumId w:val="7"/>
  </w:num>
  <w:num w:numId="20" w16cid:durableId="1570849931">
    <w:abstractNumId w:val="16"/>
  </w:num>
  <w:num w:numId="21" w16cid:durableId="883062773">
    <w:abstractNumId w:val="24"/>
  </w:num>
  <w:num w:numId="22" w16cid:durableId="1780417679">
    <w:abstractNumId w:val="1"/>
  </w:num>
  <w:num w:numId="23" w16cid:durableId="55863763">
    <w:abstractNumId w:val="26"/>
  </w:num>
  <w:num w:numId="24" w16cid:durableId="2036811912">
    <w:abstractNumId w:val="18"/>
  </w:num>
  <w:num w:numId="25" w16cid:durableId="1394230774">
    <w:abstractNumId w:val="12"/>
  </w:num>
  <w:num w:numId="26" w16cid:durableId="1079249977">
    <w:abstractNumId w:val="4"/>
  </w:num>
  <w:num w:numId="27" w16cid:durableId="13050851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43CF"/>
    <w:rsid w:val="0000590B"/>
    <w:rsid w:val="00007BF3"/>
    <w:rsid w:val="00010BA0"/>
    <w:rsid w:val="00016E59"/>
    <w:rsid w:val="00020557"/>
    <w:rsid w:val="00021FC2"/>
    <w:rsid w:val="000250C7"/>
    <w:rsid w:val="00025359"/>
    <w:rsid w:val="00026F16"/>
    <w:rsid w:val="00032C6E"/>
    <w:rsid w:val="00037621"/>
    <w:rsid w:val="00044D46"/>
    <w:rsid w:val="00045088"/>
    <w:rsid w:val="00045717"/>
    <w:rsid w:val="00045904"/>
    <w:rsid w:val="000502FD"/>
    <w:rsid w:val="00053BC1"/>
    <w:rsid w:val="000577E7"/>
    <w:rsid w:val="00060B3E"/>
    <w:rsid w:val="00065166"/>
    <w:rsid w:val="00065CB7"/>
    <w:rsid w:val="000725C3"/>
    <w:rsid w:val="00074353"/>
    <w:rsid w:val="00081957"/>
    <w:rsid w:val="00082609"/>
    <w:rsid w:val="000851CC"/>
    <w:rsid w:val="000867D0"/>
    <w:rsid w:val="00087F21"/>
    <w:rsid w:val="00093BE8"/>
    <w:rsid w:val="000A2CA0"/>
    <w:rsid w:val="000A407B"/>
    <w:rsid w:val="000A68ED"/>
    <w:rsid w:val="000B4961"/>
    <w:rsid w:val="000B5FF1"/>
    <w:rsid w:val="000B609F"/>
    <w:rsid w:val="000C07F7"/>
    <w:rsid w:val="000C7B2F"/>
    <w:rsid w:val="000D1EBF"/>
    <w:rsid w:val="000D55A8"/>
    <w:rsid w:val="000E1E96"/>
    <w:rsid w:val="000E4841"/>
    <w:rsid w:val="000F1677"/>
    <w:rsid w:val="000F3D6C"/>
    <w:rsid w:val="00101707"/>
    <w:rsid w:val="00102CC9"/>
    <w:rsid w:val="0010593A"/>
    <w:rsid w:val="0011473D"/>
    <w:rsid w:val="00114FCE"/>
    <w:rsid w:val="001153E3"/>
    <w:rsid w:val="00115C85"/>
    <w:rsid w:val="00123855"/>
    <w:rsid w:val="00126A4D"/>
    <w:rsid w:val="00135BE4"/>
    <w:rsid w:val="0014171F"/>
    <w:rsid w:val="00145E87"/>
    <w:rsid w:val="0014622C"/>
    <w:rsid w:val="00150DE2"/>
    <w:rsid w:val="00152348"/>
    <w:rsid w:val="0015289B"/>
    <w:rsid w:val="0015456D"/>
    <w:rsid w:val="001550AD"/>
    <w:rsid w:val="00155FA2"/>
    <w:rsid w:val="00157465"/>
    <w:rsid w:val="001618B3"/>
    <w:rsid w:val="00161F1B"/>
    <w:rsid w:val="00162829"/>
    <w:rsid w:val="00164622"/>
    <w:rsid w:val="00167872"/>
    <w:rsid w:val="0017088A"/>
    <w:rsid w:val="001732B4"/>
    <w:rsid w:val="00180548"/>
    <w:rsid w:val="00180AC4"/>
    <w:rsid w:val="00180CCE"/>
    <w:rsid w:val="0018267A"/>
    <w:rsid w:val="00182779"/>
    <w:rsid w:val="001830DF"/>
    <w:rsid w:val="00190F9E"/>
    <w:rsid w:val="001930FC"/>
    <w:rsid w:val="001966D9"/>
    <w:rsid w:val="001973D9"/>
    <w:rsid w:val="001A007A"/>
    <w:rsid w:val="001A5745"/>
    <w:rsid w:val="001A7BBA"/>
    <w:rsid w:val="001A7E9A"/>
    <w:rsid w:val="001B0F70"/>
    <w:rsid w:val="001B5016"/>
    <w:rsid w:val="001B62CA"/>
    <w:rsid w:val="001B77C3"/>
    <w:rsid w:val="001C16FF"/>
    <w:rsid w:val="001C45FC"/>
    <w:rsid w:val="001C56F7"/>
    <w:rsid w:val="001C6CF3"/>
    <w:rsid w:val="001D0469"/>
    <w:rsid w:val="001D29C0"/>
    <w:rsid w:val="001D4862"/>
    <w:rsid w:val="001E1A4E"/>
    <w:rsid w:val="001E1F25"/>
    <w:rsid w:val="001E25B9"/>
    <w:rsid w:val="001E49E0"/>
    <w:rsid w:val="001E7B5A"/>
    <w:rsid w:val="001F29A1"/>
    <w:rsid w:val="001F2E6D"/>
    <w:rsid w:val="001F7412"/>
    <w:rsid w:val="0020090A"/>
    <w:rsid w:val="0020287D"/>
    <w:rsid w:val="00202DFE"/>
    <w:rsid w:val="00204C58"/>
    <w:rsid w:val="0020725B"/>
    <w:rsid w:val="002110F1"/>
    <w:rsid w:val="0021177B"/>
    <w:rsid w:val="00213E72"/>
    <w:rsid w:val="0022020E"/>
    <w:rsid w:val="00220D3C"/>
    <w:rsid w:val="0022351A"/>
    <w:rsid w:val="00226294"/>
    <w:rsid w:val="00230F65"/>
    <w:rsid w:val="002356EA"/>
    <w:rsid w:val="0024116D"/>
    <w:rsid w:val="00241B44"/>
    <w:rsid w:val="00241FA3"/>
    <w:rsid w:val="00242223"/>
    <w:rsid w:val="00245D95"/>
    <w:rsid w:val="00245DE8"/>
    <w:rsid w:val="00245EFB"/>
    <w:rsid w:val="00247D74"/>
    <w:rsid w:val="0025386E"/>
    <w:rsid w:val="00254726"/>
    <w:rsid w:val="0026301C"/>
    <w:rsid w:val="002638B0"/>
    <w:rsid w:val="00263E8B"/>
    <w:rsid w:val="002649C2"/>
    <w:rsid w:val="00265945"/>
    <w:rsid w:val="0026647A"/>
    <w:rsid w:val="002668D3"/>
    <w:rsid w:val="0027299F"/>
    <w:rsid w:val="0027374E"/>
    <w:rsid w:val="00275200"/>
    <w:rsid w:val="00284EBE"/>
    <w:rsid w:val="002871E3"/>
    <w:rsid w:val="002903A7"/>
    <w:rsid w:val="00291BB8"/>
    <w:rsid w:val="0029433F"/>
    <w:rsid w:val="00294829"/>
    <w:rsid w:val="00295383"/>
    <w:rsid w:val="0029690F"/>
    <w:rsid w:val="00297C8A"/>
    <w:rsid w:val="002A2A60"/>
    <w:rsid w:val="002A37BB"/>
    <w:rsid w:val="002A6FF6"/>
    <w:rsid w:val="002A74F6"/>
    <w:rsid w:val="002B014D"/>
    <w:rsid w:val="002B1C45"/>
    <w:rsid w:val="002B4F08"/>
    <w:rsid w:val="002B6CCB"/>
    <w:rsid w:val="002C0456"/>
    <w:rsid w:val="002C13C8"/>
    <w:rsid w:val="002C349A"/>
    <w:rsid w:val="002C3547"/>
    <w:rsid w:val="002D0021"/>
    <w:rsid w:val="002D299D"/>
    <w:rsid w:val="002D2B73"/>
    <w:rsid w:val="002D3473"/>
    <w:rsid w:val="002D5E21"/>
    <w:rsid w:val="002D7CE1"/>
    <w:rsid w:val="002E0EEE"/>
    <w:rsid w:val="002F1956"/>
    <w:rsid w:val="002F3440"/>
    <w:rsid w:val="002F6DE3"/>
    <w:rsid w:val="002F75A3"/>
    <w:rsid w:val="00301BB1"/>
    <w:rsid w:val="00303C2F"/>
    <w:rsid w:val="00310D8E"/>
    <w:rsid w:val="003125FB"/>
    <w:rsid w:val="00313147"/>
    <w:rsid w:val="003144EF"/>
    <w:rsid w:val="00324EDF"/>
    <w:rsid w:val="00326292"/>
    <w:rsid w:val="00326415"/>
    <w:rsid w:val="00330937"/>
    <w:rsid w:val="00330F31"/>
    <w:rsid w:val="00334648"/>
    <w:rsid w:val="003352DF"/>
    <w:rsid w:val="0033661C"/>
    <w:rsid w:val="0033768C"/>
    <w:rsid w:val="00337938"/>
    <w:rsid w:val="00340769"/>
    <w:rsid w:val="0034140A"/>
    <w:rsid w:val="00341576"/>
    <w:rsid w:val="00341AA6"/>
    <w:rsid w:val="00343EE5"/>
    <w:rsid w:val="00361A0A"/>
    <w:rsid w:val="00363A49"/>
    <w:rsid w:val="00364836"/>
    <w:rsid w:val="0036565C"/>
    <w:rsid w:val="0036625E"/>
    <w:rsid w:val="00367BEE"/>
    <w:rsid w:val="00371DDD"/>
    <w:rsid w:val="0037465A"/>
    <w:rsid w:val="00376E9E"/>
    <w:rsid w:val="00380291"/>
    <w:rsid w:val="0038082F"/>
    <w:rsid w:val="00382C98"/>
    <w:rsid w:val="0038364E"/>
    <w:rsid w:val="0038533C"/>
    <w:rsid w:val="00386527"/>
    <w:rsid w:val="00386568"/>
    <w:rsid w:val="00390B57"/>
    <w:rsid w:val="003924E3"/>
    <w:rsid w:val="003948D5"/>
    <w:rsid w:val="00394A8E"/>
    <w:rsid w:val="003963CA"/>
    <w:rsid w:val="00396821"/>
    <w:rsid w:val="00397235"/>
    <w:rsid w:val="00397D3A"/>
    <w:rsid w:val="00397EAE"/>
    <w:rsid w:val="003A051E"/>
    <w:rsid w:val="003A28FE"/>
    <w:rsid w:val="003B170F"/>
    <w:rsid w:val="003B3C5F"/>
    <w:rsid w:val="003C2E9A"/>
    <w:rsid w:val="003C4471"/>
    <w:rsid w:val="003C6639"/>
    <w:rsid w:val="003D0A6D"/>
    <w:rsid w:val="003D2CB8"/>
    <w:rsid w:val="003E0B16"/>
    <w:rsid w:val="003E4F50"/>
    <w:rsid w:val="003E67D1"/>
    <w:rsid w:val="003F4A5C"/>
    <w:rsid w:val="00404329"/>
    <w:rsid w:val="00404E66"/>
    <w:rsid w:val="00405DC1"/>
    <w:rsid w:val="00415F1F"/>
    <w:rsid w:val="0041718C"/>
    <w:rsid w:val="0042108F"/>
    <w:rsid w:val="00430FED"/>
    <w:rsid w:val="00434A8C"/>
    <w:rsid w:val="00437297"/>
    <w:rsid w:val="00441BB7"/>
    <w:rsid w:val="00444284"/>
    <w:rsid w:val="00444505"/>
    <w:rsid w:val="00445CE6"/>
    <w:rsid w:val="004518BC"/>
    <w:rsid w:val="004534C2"/>
    <w:rsid w:val="00453D5F"/>
    <w:rsid w:val="0045446F"/>
    <w:rsid w:val="0045683E"/>
    <w:rsid w:val="0047211B"/>
    <w:rsid w:val="00473A9B"/>
    <w:rsid w:val="00474A23"/>
    <w:rsid w:val="00477C72"/>
    <w:rsid w:val="00490B4A"/>
    <w:rsid w:val="00491675"/>
    <w:rsid w:val="00493855"/>
    <w:rsid w:val="00495024"/>
    <w:rsid w:val="00495E79"/>
    <w:rsid w:val="004A0CEE"/>
    <w:rsid w:val="004A264A"/>
    <w:rsid w:val="004A2D83"/>
    <w:rsid w:val="004A40D6"/>
    <w:rsid w:val="004A57DD"/>
    <w:rsid w:val="004A7B51"/>
    <w:rsid w:val="004A7D71"/>
    <w:rsid w:val="004A7EF3"/>
    <w:rsid w:val="004B11FD"/>
    <w:rsid w:val="004B23A2"/>
    <w:rsid w:val="004B33CE"/>
    <w:rsid w:val="004D1A5A"/>
    <w:rsid w:val="004D1A90"/>
    <w:rsid w:val="004D2FFF"/>
    <w:rsid w:val="004D3721"/>
    <w:rsid w:val="004D372E"/>
    <w:rsid w:val="004D64F9"/>
    <w:rsid w:val="004E3A6B"/>
    <w:rsid w:val="004E5423"/>
    <w:rsid w:val="004E622C"/>
    <w:rsid w:val="004F5FDF"/>
    <w:rsid w:val="004F7504"/>
    <w:rsid w:val="0050145D"/>
    <w:rsid w:val="00506FC7"/>
    <w:rsid w:val="00511CB4"/>
    <w:rsid w:val="00516777"/>
    <w:rsid w:val="0051679F"/>
    <w:rsid w:val="005177FE"/>
    <w:rsid w:val="00521625"/>
    <w:rsid w:val="0052263B"/>
    <w:rsid w:val="00524728"/>
    <w:rsid w:val="005331CA"/>
    <w:rsid w:val="00537970"/>
    <w:rsid w:val="00540E3A"/>
    <w:rsid w:val="005428BD"/>
    <w:rsid w:val="00543D82"/>
    <w:rsid w:val="00544127"/>
    <w:rsid w:val="005443BF"/>
    <w:rsid w:val="005463A9"/>
    <w:rsid w:val="005508E0"/>
    <w:rsid w:val="00553EB2"/>
    <w:rsid w:val="005563EB"/>
    <w:rsid w:val="00560534"/>
    <w:rsid w:val="0056391B"/>
    <w:rsid w:val="005650E2"/>
    <w:rsid w:val="00565ACC"/>
    <w:rsid w:val="00567AD7"/>
    <w:rsid w:val="005707AC"/>
    <w:rsid w:val="00575B2D"/>
    <w:rsid w:val="00575F9E"/>
    <w:rsid w:val="005833D0"/>
    <w:rsid w:val="005846F3"/>
    <w:rsid w:val="0058622F"/>
    <w:rsid w:val="005919ED"/>
    <w:rsid w:val="00592F82"/>
    <w:rsid w:val="005965BF"/>
    <w:rsid w:val="005A0CCA"/>
    <w:rsid w:val="005A6FF2"/>
    <w:rsid w:val="005A726D"/>
    <w:rsid w:val="005B0A0E"/>
    <w:rsid w:val="005B67AC"/>
    <w:rsid w:val="005B79F4"/>
    <w:rsid w:val="005C53DB"/>
    <w:rsid w:val="005C54D5"/>
    <w:rsid w:val="005C6AAB"/>
    <w:rsid w:val="005C7746"/>
    <w:rsid w:val="005D14E3"/>
    <w:rsid w:val="005D16DD"/>
    <w:rsid w:val="005D20E0"/>
    <w:rsid w:val="005D43E0"/>
    <w:rsid w:val="005D58A3"/>
    <w:rsid w:val="005E1B79"/>
    <w:rsid w:val="005E6076"/>
    <w:rsid w:val="005E7008"/>
    <w:rsid w:val="005F026D"/>
    <w:rsid w:val="005F0775"/>
    <w:rsid w:val="005F2AEA"/>
    <w:rsid w:val="005F2D0B"/>
    <w:rsid w:val="005F4B31"/>
    <w:rsid w:val="00602A71"/>
    <w:rsid w:val="00603356"/>
    <w:rsid w:val="006102B5"/>
    <w:rsid w:val="00610388"/>
    <w:rsid w:val="00610AC7"/>
    <w:rsid w:val="00612CA5"/>
    <w:rsid w:val="006153EC"/>
    <w:rsid w:val="00617A39"/>
    <w:rsid w:val="00621A17"/>
    <w:rsid w:val="0062226A"/>
    <w:rsid w:val="00627CC9"/>
    <w:rsid w:val="00627E7B"/>
    <w:rsid w:val="00630158"/>
    <w:rsid w:val="00630542"/>
    <w:rsid w:val="00631541"/>
    <w:rsid w:val="00632E44"/>
    <w:rsid w:val="0063324A"/>
    <w:rsid w:val="00634622"/>
    <w:rsid w:val="00636557"/>
    <w:rsid w:val="00636808"/>
    <w:rsid w:val="00641515"/>
    <w:rsid w:val="0065376E"/>
    <w:rsid w:val="00654C2F"/>
    <w:rsid w:val="00655106"/>
    <w:rsid w:val="00657087"/>
    <w:rsid w:val="00657B6B"/>
    <w:rsid w:val="006639DB"/>
    <w:rsid w:val="00665098"/>
    <w:rsid w:val="006661EF"/>
    <w:rsid w:val="00666DF9"/>
    <w:rsid w:val="00672CAB"/>
    <w:rsid w:val="00672CB0"/>
    <w:rsid w:val="00677AEB"/>
    <w:rsid w:val="00677E3F"/>
    <w:rsid w:val="00680EF2"/>
    <w:rsid w:val="00687A1D"/>
    <w:rsid w:val="00690A51"/>
    <w:rsid w:val="00697B62"/>
    <w:rsid w:val="00697EA1"/>
    <w:rsid w:val="006A0B88"/>
    <w:rsid w:val="006A1FB2"/>
    <w:rsid w:val="006A2646"/>
    <w:rsid w:val="006A2E73"/>
    <w:rsid w:val="006A6530"/>
    <w:rsid w:val="006A6BCE"/>
    <w:rsid w:val="006B435A"/>
    <w:rsid w:val="006B48D2"/>
    <w:rsid w:val="006B4C64"/>
    <w:rsid w:val="006B7012"/>
    <w:rsid w:val="006C36EC"/>
    <w:rsid w:val="006D0F61"/>
    <w:rsid w:val="006D20D5"/>
    <w:rsid w:val="006D6BD5"/>
    <w:rsid w:val="006E481A"/>
    <w:rsid w:val="006E5298"/>
    <w:rsid w:val="006E6AA2"/>
    <w:rsid w:val="006E6DE6"/>
    <w:rsid w:val="006E7362"/>
    <w:rsid w:val="006F1438"/>
    <w:rsid w:val="006F4A78"/>
    <w:rsid w:val="006F734A"/>
    <w:rsid w:val="00700D83"/>
    <w:rsid w:val="00702ABC"/>
    <w:rsid w:val="00704852"/>
    <w:rsid w:val="00706B1C"/>
    <w:rsid w:val="007074E9"/>
    <w:rsid w:val="00712E4E"/>
    <w:rsid w:val="00713DA4"/>
    <w:rsid w:val="00714668"/>
    <w:rsid w:val="00714BF1"/>
    <w:rsid w:val="00717595"/>
    <w:rsid w:val="00721383"/>
    <w:rsid w:val="007226C6"/>
    <w:rsid w:val="00722E5E"/>
    <w:rsid w:val="0073158B"/>
    <w:rsid w:val="007333CC"/>
    <w:rsid w:val="0073399A"/>
    <w:rsid w:val="00735A35"/>
    <w:rsid w:val="00740DAD"/>
    <w:rsid w:val="00743EBB"/>
    <w:rsid w:val="00750B0C"/>
    <w:rsid w:val="007529CB"/>
    <w:rsid w:val="00753430"/>
    <w:rsid w:val="00755234"/>
    <w:rsid w:val="007603F5"/>
    <w:rsid w:val="00764DB0"/>
    <w:rsid w:val="00764EA5"/>
    <w:rsid w:val="00766F06"/>
    <w:rsid w:val="0076764D"/>
    <w:rsid w:val="00770B32"/>
    <w:rsid w:val="00771828"/>
    <w:rsid w:val="00773485"/>
    <w:rsid w:val="0077498C"/>
    <w:rsid w:val="00775353"/>
    <w:rsid w:val="007809BC"/>
    <w:rsid w:val="007811DB"/>
    <w:rsid w:val="007813F3"/>
    <w:rsid w:val="00781916"/>
    <w:rsid w:val="00784128"/>
    <w:rsid w:val="00786CC6"/>
    <w:rsid w:val="00787BCC"/>
    <w:rsid w:val="00793173"/>
    <w:rsid w:val="007A2504"/>
    <w:rsid w:val="007A2A33"/>
    <w:rsid w:val="007A48CB"/>
    <w:rsid w:val="007B483F"/>
    <w:rsid w:val="007B5462"/>
    <w:rsid w:val="007B5C89"/>
    <w:rsid w:val="007C1AFA"/>
    <w:rsid w:val="007C1FCC"/>
    <w:rsid w:val="007C6201"/>
    <w:rsid w:val="007D2A74"/>
    <w:rsid w:val="007D4213"/>
    <w:rsid w:val="007D5EAD"/>
    <w:rsid w:val="007D7C92"/>
    <w:rsid w:val="007E1154"/>
    <w:rsid w:val="007E6BA4"/>
    <w:rsid w:val="007F1C78"/>
    <w:rsid w:val="007F41F8"/>
    <w:rsid w:val="007F659B"/>
    <w:rsid w:val="00802DB8"/>
    <w:rsid w:val="0080454E"/>
    <w:rsid w:val="00804C32"/>
    <w:rsid w:val="00806302"/>
    <w:rsid w:val="008065CE"/>
    <w:rsid w:val="0080691F"/>
    <w:rsid w:val="00806ABF"/>
    <w:rsid w:val="00807119"/>
    <w:rsid w:val="0082483F"/>
    <w:rsid w:val="00826D81"/>
    <w:rsid w:val="008279C0"/>
    <w:rsid w:val="00835946"/>
    <w:rsid w:val="0083795D"/>
    <w:rsid w:val="00843E87"/>
    <w:rsid w:val="008461EC"/>
    <w:rsid w:val="00847A92"/>
    <w:rsid w:val="00855E6F"/>
    <w:rsid w:val="0086053B"/>
    <w:rsid w:val="00867701"/>
    <w:rsid w:val="008723F3"/>
    <w:rsid w:val="00876F4F"/>
    <w:rsid w:val="00876F56"/>
    <w:rsid w:val="008817DD"/>
    <w:rsid w:val="00881DE6"/>
    <w:rsid w:val="008837A6"/>
    <w:rsid w:val="008873C7"/>
    <w:rsid w:val="0089145D"/>
    <w:rsid w:val="0089484E"/>
    <w:rsid w:val="00895168"/>
    <w:rsid w:val="008A3E28"/>
    <w:rsid w:val="008A4DF2"/>
    <w:rsid w:val="008A6CFE"/>
    <w:rsid w:val="008B3A0F"/>
    <w:rsid w:val="008B5333"/>
    <w:rsid w:val="008B6223"/>
    <w:rsid w:val="008B6942"/>
    <w:rsid w:val="008B6B10"/>
    <w:rsid w:val="008B780F"/>
    <w:rsid w:val="008C0297"/>
    <w:rsid w:val="008C66E0"/>
    <w:rsid w:val="008D4BF3"/>
    <w:rsid w:val="008D4C1A"/>
    <w:rsid w:val="008E3339"/>
    <w:rsid w:val="008E3696"/>
    <w:rsid w:val="008E6BBA"/>
    <w:rsid w:val="008E73F9"/>
    <w:rsid w:val="008F20FC"/>
    <w:rsid w:val="008F5FFE"/>
    <w:rsid w:val="008F7401"/>
    <w:rsid w:val="00903504"/>
    <w:rsid w:val="00905A43"/>
    <w:rsid w:val="009129C6"/>
    <w:rsid w:val="00912C79"/>
    <w:rsid w:val="00914F05"/>
    <w:rsid w:val="00914F43"/>
    <w:rsid w:val="00921B8C"/>
    <w:rsid w:val="009225A3"/>
    <w:rsid w:val="00936614"/>
    <w:rsid w:val="00942123"/>
    <w:rsid w:val="0095207B"/>
    <w:rsid w:val="009521F6"/>
    <w:rsid w:val="00954C54"/>
    <w:rsid w:val="00962045"/>
    <w:rsid w:val="00963503"/>
    <w:rsid w:val="009641A2"/>
    <w:rsid w:val="00966035"/>
    <w:rsid w:val="0097742A"/>
    <w:rsid w:val="00980E61"/>
    <w:rsid w:val="00982782"/>
    <w:rsid w:val="00982985"/>
    <w:rsid w:val="009859BA"/>
    <w:rsid w:val="00991428"/>
    <w:rsid w:val="00992676"/>
    <w:rsid w:val="009954B2"/>
    <w:rsid w:val="00996691"/>
    <w:rsid w:val="009A0B11"/>
    <w:rsid w:val="009A3AB7"/>
    <w:rsid w:val="009A4EE8"/>
    <w:rsid w:val="009A64F5"/>
    <w:rsid w:val="009A6BB0"/>
    <w:rsid w:val="009B0723"/>
    <w:rsid w:val="009B07AD"/>
    <w:rsid w:val="009B0883"/>
    <w:rsid w:val="009B15E2"/>
    <w:rsid w:val="009B4976"/>
    <w:rsid w:val="009B56CB"/>
    <w:rsid w:val="009B5753"/>
    <w:rsid w:val="009C0B8E"/>
    <w:rsid w:val="009C1BC8"/>
    <w:rsid w:val="009C2442"/>
    <w:rsid w:val="009C2D45"/>
    <w:rsid w:val="009C5E87"/>
    <w:rsid w:val="009C63D4"/>
    <w:rsid w:val="009D0811"/>
    <w:rsid w:val="009D0D5F"/>
    <w:rsid w:val="009D0EE1"/>
    <w:rsid w:val="009D7ABB"/>
    <w:rsid w:val="009E07C3"/>
    <w:rsid w:val="009E2AEB"/>
    <w:rsid w:val="009E2E27"/>
    <w:rsid w:val="009E45DF"/>
    <w:rsid w:val="009E4DE3"/>
    <w:rsid w:val="009F275E"/>
    <w:rsid w:val="00A012CF"/>
    <w:rsid w:val="00A01935"/>
    <w:rsid w:val="00A047EE"/>
    <w:rsid w:val="00A07CC0"/>
    <w:rsid w:val="00A1096E"/>
    <w:rsid w:val="00A10AFA"/>
    <w:rsid w:val="00A1310F"/>
    <w:rsid w:val="00A13BB9"/>
    <w:rsid w:val="00A205BF"/>
    <w:rsid w:val="00A20FE8"/>
    <w:rsid w:val="00A2274A"/>
    <w:rsid w:val="00A235B7"/>
    <w:rsid w:val="00A27A7A"/>
    <w:rsid w:val="00A339C4"/>
    <w:rsid w:val="00A34ABE"/>
    <w:rsid w:val="00A407EF"/>
    <w:rsid w:val="00A41716"/>
    <w:rsid w:val="00A43858"/>
    <w:rsid w:val="00A46B4C"/>
    <w:rsid w:val="00A510CA"/>
    <w:rsid w:val="00A5117B"/>
    <w:rsid w:val="00A5162B"/>
    <w:rsid w:val="00A52262"/>
    <w:rsid w:val="00A53397"/>
    <w:rsid w:val="00A55D55"/>
    <w:rsid w:val="00A56D34"/>
    <w:rsid w:val="00A60074"/>
    <w:rsid w:val="00A61C01"/>
    <w:rsid w:val="00A63008"/>
    <w:rsid w:val="00A6627C"/>
    <w:rsid w:val="00A71019"/>
    <w:rsid w:val="00A8014D"/>
    <w:rsid w:val="00A81029"/>
    <w:rsid w:val="00A81F8F"/>
    <w:rsid w:val="00A845F5"/>
    <w:rsid w:val="00A96489"/>
    <w:rsid w:val="00AB2425"/>
    <w:rsid w:val="00AB685C"/>
    <w:rsid w:val="00AB6C2D"/>
    <w:rsid w:val="00AC08F7"/>
    <w:rsid w:val="00AC3839"/>
    <w:rsid w:val="00AC7082"/>
    <w:rsid w:val="00AD39A8"/>
    <w:rsid w:val="00AD4BE8"/>
    <w:rsid w:val="00AD6B0B"/>
    <w:rsid w:val="00AD7CA1"/>
    <w:rsid w:val="00AE1138"/>
    <w:rsid w:val="00AF228E"/>
    <w:rsid w:val="00AF2D54"/>
    <w:rsid w:val="00AF69E4"/>
    <w:rsid w:val="00B016A8"/>
    <w:rsid w:val="00B02E2C"/>
    <w:rsid w:val="00B12114"/>
    <w:rsid w:val="00B13D93"/>
    <w:rsid w:val="00B14136"/>
    <w:rsid w:val="00B14819"/>
    <w:rsid w:val="00B15E2F"/>
    <w:rsid w:val="00B16A59"/>
    <w:rsid w:val="00B17AA9"/>
    <w:rsid w:val="00B22593"/>
    <w:rsid w:val="00B24DB4"/>
    <w:rsid w:val="00B3024C"/>
    <w:rsid w:val="00B30CD5"/>
    <w:rsid w:val="00B40A71"/>
    <w:rsid w:val="00B44713"/>
    <w:rsid w:val="00B50615"/>
    <w:rsid w:val="00B51B95"/>
    <w:rsid w:val="00B54DB9"/>
    <w:rsid w:val="00B56103"/>
    <w:rsid w:val="00B57165"/>
    <w:rsid w:val="00B64929"/>
    <w:rsid w:val="00B649E2"/>
    <w:rsid w:val="00B667A1"/>
    <w:rsid w:val="00B736DF"/>
    <w:rsid w:val="00B743D6"/>
    <w:rsid w:val="00B74FBD"/>
    <w:rsid w:val="00B769EA"/>
    <w:rsid w:val="00B77F46"/>
    <w:rsid w:val="00B806A8"/>
    <w:rsid w:val="00B82586"/>
    <w:rsid w:val="00B829A3"/>
    <w:rsid w:val="00B86DB1"/>
    <w:rsid w:val="00B87869"/>
    <w:rsid w:val="00B9639B"/>
    <w:rsid w:val="00B97217"/>
    <w:rsid w:val="00B97477"/>
    <w:rsid w:val="00B978BF"/>
    <w:rsid w:val="00BA1DB6"/>
    <w:rsid w:val="00BA29D8"/>
    <w:rsid w:val="00BA4849"/>
    <w:rsid w:val="00BB0F2B"/>
    <w:rsid w:val="00BB236A"/>
    <w:rsid w:val="00BC6639"/>
    <w:rsid w:val="00BD2964"/>
    <w:rsid w:val="00BD3EF8"/>
    <w:rsid w:val="00BD6DD1"/>
    <w:rsid w:val="00BE325E"/>
    <w:rsid w:val="00BE4FF3"/>
    <w:rsid w:val="00BE6111"/>
    <w:rsid w:val="00BF0A2E"/>
    <w:rsid w:val="00BF50F7"/>
    <w:rsid w:val="00BF5403"/>
    <w:rsid w:val="00BF695F"/>
    <w:rsid w:val="00C02F29"/>
    <w:rsid w:val="00C05650"/>
    <w:rsid w:val="00C13E2C"/>
    <w:rsid w:val="00C17718"/>
    <w:rsid w:val="00C20AFE"/>
    <w:rsid w:val="00C22A25"/>
    <w:rsid w:val="00C23529"/>
    <w:rsid w:val="00C26BB2"/>
    <w:rsid w:val="00C3318C"/>
    <w:rsid w:val="00C35671"/>
    <w:rsid w:val="00C35B77"/>
    <w:rsid w:val="00C376EB"/>
    <w:rsid w:val="00C37CFF"/>
    <w:rsid w:val="00C46A92"/>
    <w:rsid w:val="00C46EC1"/>
    <w:rsid w:val="00C51FF2"/>
    <w:rsid w:val="00C523DF"/>
    <w:rsid w:val="00C52796"/>
    <w:rsid w:val="00C53E2C"/>
    <w:rsid w:val="00C550C8"/>
    <w:rsid w:val="00C55824"/>
    <w:rsid w:val="00C56B61"/>
    <w:rsid w:val="00C5715C"/>
    <w:rsid w:val="00C606C3"/>
    <w:rsid w:val="00C612B3"/>
    <w:rsid w:val="00C620F4"/>
    <w:rsid w:val="00C72526"/>
    <w:rsid w:val="00C72848"/>
    <w:rsid w:val="00C760F7"/>
    <w:rsid w:val="00C7736C"/>
    <w:rsid w:val="00C82D87"/>
    <w:rsid w:val="00C8517A"/>
    <w:rsid w:val="00C86669"/>
    <w:rsid w:val="00C8712A"/>
    <w:rsid w:val="00C902C8"/>
    <w:rsid w:val="00C919D1"/>
    <w:rsid w:val="00C95855"/>
    <w:rsid w:val="00C963D3"/>
    <w:rsid w:val="00CA3875"/>
    <w:rsid w:val="00CA47E0"/>
    <w:rsid w:val="00CA76DF"/>
    <w:rsid w:val="00CB1983"/>
    <w:rsid w:val="00CB2CBB"/>
    <w:rsid w:val="00CB5BAB"/>
    <w:rsid w:val="00CB6999"/>
    <w:rsid w:val="00CB7CAC"/>
    <w:rsid w:val="00CC5335"/>
    <w:rsid w:val="00CC5BA4"/>
    <w:rsid w:val="00CD26A8"/>
    <w:rsid w:val="00CD37F1"/>
    <w:rsid w:val="00CD4998"/>
    <w:rsid w:val="00CD5681"/>
    <w:rsid w:val="00CE1035"/>
    <w:rsid w:val="00CE4A5A"/>
    <w:rsid w:val="00CE5535"/>
    <w:rsid w:val="00CE62E7"/>
    <w:rsid w:val="00CE6E50"/>
    <w:rsid w:val="00CE77FE"/>
    <w:rsid w:val="00CF2819"/>
    <w:rsid w:val="00CF3A4C"/>
    <w:rsid w:val="00CF4F9D"/>
    <w:rsid w:val="00CF70DC"/>
    <w:rsid w:val="00D008AF"/>
    <w:rsid w:val="00D048D5"/>
    <w:rsid w:val="00D148DC"/>
    <w:rsid w:val="00D17FDC"/>
    <w:rsid w:val="00D20460"/>
    <w:rsid w:val="00D2056F"/>
    <w:rsid w:val="00D20BD5"/>
    <w:rsid w:val="00D21D8C"/>
    <w:rsid w:val="00D23924"/>
    <w:rsid w:val="00D27451"/>
    <w:rsid w:val="00D309C0"/>
    <w:rsid w:val="00D52412"/>
    <w:rsid w:val="00D5259E"/>
    <w:rsid w:val="00D53719"/>
    <w:rsid w:val="00D55AC2"/>
    <w:rsid w:val="00D61985"/>
    <w:rsid w:val="00D63EFD"/>
    <w:rsid w:val="00D657A7"/>
    <w:rsid w:val="00D65A8A"/>
    <w:rsid w:val="00D6633B"/>
    <w:rsid w:val="00D66ABC"/>
    <w:rsid w:val="00D7001E"/>
    <w:rsid w:val="00D761DF"/>
    <w:rsid w:val="00D82514"/>
    <w:rsid w:val="00D8353B"/>
    <w:rsid w:val="00D83B2C"/>
    <w:rsid w:val="00D8424E"/>
    <w:rsid w:val="00D84752"/>
    <w:rsid w:val="00D86B3B"/>
    <w:rsid w:val="00D86D3F"/>
    <w:rsid w:val="00D8748A"/>
    <w:rsid w:val="00D90503"/>
    <w:rsid w:val="00D93196"/>
    <w:rsid w:val="00D96BB7"/>
    <w:rsid w:val="00DA07FD"/>
    <w:rsid w:val="00DA0DC0"/>
    <w:rsid w:val="00DA41CD"/>
    <w:rsid w:val="00DA4487"/>
    <w:rsid w:val="00DA786B"/>
    <w:rsid w:val="00DB243C"/>
    <w:rsid w:val="00DB42AA"/>
    <w:rsid w:val="00DB482A"/>
    <w:rsid w:val="00DB50FB"/>
    <w:rsid w:val="00DB56F2"/>
    <w:rsid w:val="00DB6EF5"/>
    <w:rsid w:val="00DB7D9C"/>
    <w:rsid w:val="00DC3089"/>
    <w:rsid w:val="00DC4420"/>
    <w:rsid w:val="00DD0802"/>
    <w:rsid w:val="00DD0CBB"/>
    <w:rsid w:val="00DD2378"/>
    <w:rsid w:val="00DD2E11"/>
    <w:rsid w:val="00DE004E"/>
    <w:rsid w:val="00DE03AF"/>
    <w:rsid w:val="00DE121C"/>
    <w:rsid w:val="00DE6633"/>
    <w:rsid w:val="00DF305A"/>
    <w:rsid w:val="00DF64ED"/>
    <w:rsid w:val="00DF75F8"/>
    <w:rsid w:val="00DF7A3A"/>
    <w:rsid w:val="00E00C00"/>
    <w:rsid w:val="00E03568"/>
    <w:rsid w:val="00E03F2A"/>
    <w:rsid w:val="00E06F53"/>
    <w:rsid w:val="00E07C5A"/>
    <w:rsid w:val="00E106D1"/>
    <w:rsid w:val="00E136E9"/>
    <w:rsid w:val="00E15BA9"/>
    <w:rsid w:val="00E258EA"/>
    <w:rsid w:val="00E26006"/>
    <w:rsid w:val="00E26E19"/>
    <w:rsid w:val="00E27E98"/>
    <w:rsid w:val="00E31DF3"/>
    <w:rsid w:val="00E450A4"/>
    <w:rsid w:val="00E45902"/>
    <w:rsid w:val="00E461C8"/>
    <w:rsid w:val="00E462AE"/>
    <w:rsid w:val="00E4638A"/>
    <w:rsid w:val="00E506BE"/>
    <w:rsid w:val="00E52B0A"/>
    <w:rsid w:val="00E53CA9"/>
    <w:rsid w:val="00E55547"/>
    <w:rsid w:val="00E6302B"/>
    <w:rsid w:val="00E64140"/>
    <w:rsid w:val="00E6452F"/>
    <w:rsid w:val="00E64F45"/>
    <w:rsid w:val="00E671F0"/>
    <w:rsid w:val="00E6742D"/>
    <w:rsid w:val="00E71CB0"/>
    <w:rsid w:val="00E756BD"/>
    <w:rsid w:val="00E77C3D"/>
    <w:rsid w:val="00E80908"/>
    <w:rsid w:val="00E837A4"/>
    <w:rsid w:val="00E83F05"/>
    <w:rsid w:val="00E862C9"/>
    <w:rsid w:val="00E87B1B"/>
    <w:rsid w:val="00E90577"/>
    <w:rsid w:val="00E90991"/>
    <w:rsid w:val="00E909F0"/>
    <w:rsid w:val="00E90D47"/>
    <w:rsid w:val="00E91669"/>
    <w:rsid w:val="00E93993"/>
    <w:rsid w:val="00E9597C"/>
    <w:rsid w:val="00EA0913"/>
    <w:rsid w:val="00EA13A1"/>
    <w:rsid w:val="00EA1773"/>
    <w:rsid w:val="00EA3425"/>
    <w:rsid w:val="00EA3780"/>
    <w:rsid w:val="00EA5B00"/>
    <w:rsid w:val="00EA76A6"/>
    <w:rsid w:val="00EB001F"/>
    <w:rsid w:val="00EB146B"/>
    <w:rsid w:val="00EB45AC"/>
    <w:rsid w:val="00EC441F"/>
    <w:rsid w:val="00EC4755"/>
    <w:rsid w:val="00EC5D11"/>
    <w:rsid w:val="00ED0BC4"/>
    <w:rsid w:val="00ED3A95"/>
    <w:rsid w:val="00ED447D"/>
    <w:rsid w:val="00EE4971"/>
    <w:rsid w:val="00EE64D8"/>
    <w:rsid w:val="00EE6CB0"/>
    <w:rsid w:val="00EF090E"/>
    <w:rsid w:val="00EF5572"/>
    <w:rsid w:val="00EF6011"/>
    <w:rsid w:val="00EF67BB"/>
    <w:rsid w:val="00EF72E3"/>
    <w:rsid w:val="00F033DA"/>
    <w:rsid w:val="00F07A01"/>
    <w:rsid w:val="00F07DC9"/>
    <w:rsid w:val="00F1234B"/>
    <w:rsid w:val="00F13691"/>
    <w:rsid w:val="00F13FB1"/>
    <w:rsid w:val="00F143E2"/>
    <w:rsid w:val="00F2585D"/>
    <w:rsid w:val="00F27CD8"/>
    <w:rsid w:val="00F30351"/>
    <w:rsid w:val="00F310B7"/>
    <w:rsid w:val="00F3323E"/>
    <w:rsid w:val="00F341F4"/>
    <w:rsid w:val="00F34F9D"/>
    <w:rsid w:val="00F35CCE"/>
    <w:rsid w:val="00F3600D"/>
    <w:rsid w:val="00F44448"/>
    <w:rsid w:val="00F5524B"/>
    <w:rsid w:val="00F5619D"/>
    <w:rsid w:val="00F60538"/>
    <w:rsid w:val="00F61DD2"/>
    <w:rsid w:val="00F6316B"/>
    <w:rsid w:val="00F65009"/>
    <w:rsid w:val="00F66AFF"/>
    <w:rsid w:val="00F670C0"/>
    <w:rsid w:val="00F71433"/>
    <w:rsid w:val="00F77119"/>
    <w:rsid w:val="00F86D45"/>
    <w:rsid w:val="00F93EE4"/>
    <w:rsid w:val="00F97C5B"/>
    <w:rsid w:val="00FA3D50"/>
    <w:rsid w:val="00FA4F28"/>
    <w:rsid w:val="00FA6133"/>
    <w:rsid w:val="00FB2555"/>
    <w:rsid w:val="00FB7FBD"/>
    <w:rsid w:val="00FC2BA8"/>
    <w:rsid w:val="00FC374A"/>
    <w:rsid w:val="00FC5802"/>
    <w:rsid w:val="00FC74C8"/>
    <w:rsid w:val="00FC7B47"/>
    <w:rsid w:val="00FD035C"/>
    <w:rsid w:val="00FD127C"/>
    <w:rsid w:val="00FD1A35"/>
    <w:rsid w:val="00FD2EA4"/>
    <w:rsid w:val="00FD36C5"/>
    <w:rsid w:val="00FD5D37"/>
    <w:rsid w:val="00FD6310"/>
    <w:rsid w:val="00FD7A35"/>
    <w:rsid w:val="00FD7C7B"/>
    <w:rsid w:val="00FE09A6"/>
    <w:rsid w:val="00FE1D12"/>
    <w:rsid w:val="00FE2122"/>
    <w:rsid w:val="00FE2A86"/>
    <w:rsid w:val="00FE2C88"/>
    <w:rsid w:val="00FE2DE2"/>
    <w:rsid w:val="00FE74E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elacomgrade">
    <w:name w:val="Table Grid"/>
    <w:basedOn w:val="Tabela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973643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13</Pages>
  <Words>5513</Words>
  <Characters>29772</Characters>
  <Application>Microsoft Office Word</Application>
  <DocSecurity>0</DocSecurity>
  <Lines>248</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35215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DFA Escrítório</cp:lastModifiedBy>
  <cp:revision>42</cp:revision>
  <cp:lastPrinted>2023-07-30T02:11:00Z</cp:lastPrinted>
  <dcterms:created xsi:type="dcterms:W3CDTF">2022-12-12T12:54:00Z</dcterms:created>
  <dcterms:modified xsi:type="dcterms:W3CDTF">2023-07-30T02:19:00Z</dcterms:modified>
</cp:coreProperties>
</file>