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BF5C3D" w:rsidRDefault="00662251" w:rsidP="008C35C9">
      <w:pPr>
        <w:pStyle w:val="ListParagraph"/>
        <w:numPr>
          <w:ilvl w:val="0"/>
          <w:numId w:val="22"/>
        </w:numPr>
        <w:ind w:left="426"/>
        <w:jc w:val="both"/>
        <w:rPr>
          <w:rFonts w:ascii="Avenir Next" w:hAnsi="Avenir Next" w:cs="Arial"/>
          <w:sz w:val="22"/>
          <w:szCs w:val="22"/>
          <w:highlight w:val="yellow"/>
          <w:lang w:val="en-GB"/>
        </w:rPr>
      </w:pPr>
      <w:r w:rsidRPr="00BF5C3D">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052ABE"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052ABE">
        <w:rPr>
          <w:rFonts w:ascii="Avenir Next Demi Bold" w:hAnsi="Avenir Next Demi Bold" w:cs="Arial"/>
          <w:b/>
          <w:bCs/>
          <w:sz w:val="22"/>
          <w:szCs w:val="22"/>
          <w:u w:val="single"/>
          <w:lang w:val="en-GB"/>
        </w:rPr>
        <w:t>receiver</w:t>
      </w:r>
      <w:r w:rsidRPr="00052ABE">
        <w:rPr>
          <w:rFonts w:ascii="Avenir Next" w:hAnsi="Avenir Next" w:cs="Arial"/>
          <w:sz w:val="22"/>
          <w:szCs w:val="22"/>
          <w:lang w:val="en-GB"/>
        </w:rPr>
        <w:t xml:space="preserve"> appointed pursuant to a charge created by a company (A) over its assets in favour of its lender (B) acts as</w:t>
      </w:r>
      <w:r w:rsidR="00263D03" w:rsidRPr="00052ABE">
        <w:rPr>
          <w:rFonts w:ascii="Avenir Next" w:hAnsi="Avenir Next" w:cs="Arial"/>
          <w:sz w:val="22"/>
          <w:szCs w:val="22"/>
          <w:lang w:val="en-GB"/>
        </w:rPr>
        <w:t>:</w:t>
      </w:r>
    </w:p>
    <w:p w14:paraId="4D5A346B" w14:textId="77777777" w:rsidR="00F47A63" w:rsidRPr="00052ABE" w:rsidRDefault="00F47A63" w:rsidP="008C35C9">
      <w:pPr>
        <w:jc w:val="both"/>
        <w:rPr>
          <w:rFonts w:ascii="Avenir Next" w:hAnsi="Avenir Next" w:cs="Arial"/>
          <w:sz w:val="22"/>
          <w:szCs w:val="22"/>
        </w:rPr>
      </w:pPr>
    </w:p>
    <w:p w14:paraId="4F6EDB96" w14:textId="2BB7ED25" w:rsidR="00263D03" w:rsidRPr="00092316" w:rsidRDefault="00263D03" w:rsidP="008C35C9">
      <w:pPr>
        <w:pStyle w:val="ListParagraph"/>
        <w:numPr>
          <w:ilvl w:val="0"/>
          <w:numId w:val="23"/>
        </w:numPr>
        <w:ind w:left="426"/>
        <w:jc w:val="both"/>
        <w:rPr>
          <w:rFonts w:ascii="Avenir Next" w:hAnsi="Avenir Next" w:cs="Arial"/>
          <w:sz w:val="22"/>
          <w:szCs w:val="22"/>
          <w:highlight w:val="yellow"/>
        </w:rPr>
      </w:pPr>
      <w:r w:rsidRPr="00092316">
        <w:rPr>
          <w:rFonts w:ascii="Avenir Next" w:hAnsi="Avenir Next" w:cs="Arial"/>
          <w:sz w:val="22"/>
          <w:szCs w:val="22"/>
          <w:highlight w:val="yellow"/>
        </w:rPr>
        <w:t xml:space="preserve">Agent of the company granting the charge </w:t>
      </w:r>
      <w:r w:rsidR="00D93DCB" w:rsidRPr="00092316">
        <w:rPr>
          <w:rFonts w:ascii="Avenir Next" w:hAnsi="Avenir Next" w:cs="Arial"/>
          <w:sz w:val="22"/>
          <w:szCs w:val="22"/>
          <w:highlight w:val="yellow"/>
        </w:rPr>
        <w:t>(</w:t>
      </w:r>
      <w:r w:rsidRPr="00092316">
        <w:rPr>
          <w:rFonts w:ascii="Avenir Next" w:hAnsi="Avenir Next" w:cs="Arial"/>
          <w:sz w:val="22"/>
          <w:szCs w:val="22"/>
          <w:highlight w:val="yellow"/>
        </w:rPr>
        <w:t>A</w:t>
      </w:r>
      <w:r w:rsidR="00D93DCB" w:rsidRPr="00092316">
        <w:rPr>
          <w:rFonts w:ascii="Avenir Next" w:hAnsi="Avenir Next" w:cs="Arial"/>
          <w:sz w:val="22"/>
          <w:szCs w:val="22"/>
          <w:highlight w:val="yellow"/>
        </w:rPr>
        <w:t>, in this instance)</w:t>
      </w:r>
      <w:r w:rsidRPr="00092316">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301DE9B9" w:rsidR="00263D03" w:rsidRPr="00092316" w:rsidRDefault="00263D03" w:rsidP="008C35C9">
      <w:pPr>
        <w:pStyle w:val="ListParagraph"/>
        <w:numPr>
          <w:ilvl w:val="0"/>
          <w:numId w:val="23"/>
        </w:numPr>
        <w:ind w:left="426"/>
        <w:jc w:val="both"/>
        <w:rPr>
          <w:rFonts w:ascii="Avenir Next" w:hAnsi="Avenir Next" w:cs="Arial"/>
          <w:sz w:val="22"/>
          <w:szCs w:val="22"/>
        </w:rPr>
      </w:pPr>
      <w:r w:rsidRPr="00092316">
        <w:rPr>
          <w:rFonts w:ascii="Avenir Next" w:hAnsi="Avenir Next" w:cs="Arial"/>
          <w:sz w:val="22"/>
          <w:szCs w:val="22"/>
        </w:rPr>
        <w:t xml:space="preserve">Agent of the lender appointing him </w:t>
      </w:r>
      <w:r w:rsidR="00D93DCB" w:rsidRPr="00092316">
        <w:rPr>
          <w:rFonts w:ascii="Avenir Next" w:hAnsi="Avenir Next" w:cs="Arial"/>
          <w:sz w:val="22"/>
          <w:szCs w:val="22"/>
        </w:rPr>
        <w:t>(</w:t>
      </w:r>
      <w:r w:rsidRPr="00092316">
        <w:rPr>
          <w:rFonts w:ascii="Avenir Next" w:hAnsi="Avenir Next" w:cs="Arial"/>
          <w:sz w:val="22"/>
          <w:szCs w:val="22"/>
        </w:rPr>
        <w:t>B</w:t>
      </w:r>
      <w:r w:rsidR="00D93DCB" w:rsidRPr="00092316">
        <w:rPr>
          <w:rFonts w:ascii="Avenir Next" w:hAnsi="Avenir Next" w:cs="Arial"/>
          <w:sz w:val="22"/>
          <w:szCs w:val="22"/>
        </w:rPr>
        <w:t>, in this instance)</w:t>
      </w:r>
      <w:r w:rsidRPr="00092316">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AD0692" w:rsidRDefault="00BF7606" w:rsidP="008C35C9">
      <w:pPr>
        <w:pStyle w:val="ListParagraph"/>
        <w:numPr>
          <w:ilvl w:val="0"/>
          <w:numId w:val="24"/>
        </w:numPr>
        <w:ind w:left="426"/>
        <w:jc w:val="both"/>
        <w:rPr>
          <w:rFonts w:ascii="Avenir Next" w:hAnsi="Avenir Next" w:cs="Arial"/>
          <w:sz w:val="22"/>
          <w:szCs w:val="22"/>
          <w:highlight w:val="yellow"/>
        </w:rPr>
      </w:pPr>
      <w:r w:rsidRPr="00AD0692">
        <w:rPr>
          <w:rFonts w:ascii="Avenir Next" w:hAnsi="Avenir Next" w:cs="Arial"/>
          <w:sz w:val="22"/>
          <w:szCs w:val="22"/>
          <w:highlight w:val="yellow"/>
        </w:rPr>
        <w:t>There must be a reasonable possibility that the winding</w:t>
      </w:r>
      <w:r w:rsidR="00A431DB" w:rsidRPr="00AD0692">
        <w:rPr>
          <w:rFonts w:ascii="Avenir Next" w:hAnsi="Avenir Next" w:cs="Arial"/>
          <w:sz w:val="22"/>
          <w:szCs w:val="22"/>
          <w:highlight w:val="yellow"/>
        </w:rPr>
        <w:t>-</w:t>
      </w:r>
      <w:r w:rsidRPr="00AD0692">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D74591" w:rsidRDefault="00982B1B" w:rsidP="008C35C9">
      <w:pPr>
        <w:pStyle w:val="ListParagraph"/>
        <w:numPr>
          <w:ilvl w:val="0"/>
          <w:numId w:val="25"/>
        </w:numPr>
        <w:ind w:left="426"/>
        <w:jc w:val="both"/>
        <w:rPr>
          <w:rFonts w:ascii="Avenir Next" w:hAnsi="Avenir Next" w:cs="Arial"/>
          <w:sz w:val="22"/>
          <w:szCs w:val="22"/>
          <w:highlight w:val="yellow"/>
        </w:rPr>
      </w:pPr>
      <w:r w:rsidRPr="00D74591">
        <w:rPr>
          <w:rFonts w:ascii="Avenir Next" w:hAnsi="Avenir Next" w:cs="Arial"/>
          <w:sz w:val="22"/>
          <w:szCs w:val="22"/>
          <w:highlight w:val="yellow"/>
        </w:rPr>
        <w:t xml:space="preserve">must first be used to satisfy the claims of preferential creditors as described in the relevant section of </w:t>
      </w:r>
      <w:r w:rsidR="00F322D0" w:rsidRPr="00D74591">
        <w:rPr>
          <w:rFonts w:ascii="Avenir Next" w:hAnsi="Avenir Next" w:cs="Arial"/>
          <w:sz w:val="22"/>
          <w:szCs w:val="22"/>
          <w:highlight w:val="yellow"/>
        </w:rPr>
        <w:t>Companies (Winding Up and Miscellaneous Provisions) Ordinance (Cap 32) (</w:t>
      </w:r>
      <w:r w:rsidRPr="00D74591">
        <w:rPr>
          <w:rFonts w:ascii="Avenir Next" w:hAnsi="Avenir Next" w:cs="Arial"/>
          <w:sz w:val="22"/>
          <w:szCs w:val="22"/>
          <w:highlight w:val="yellow"/>
        </w:rPr>
        <w:t>CWUMPO</w:t>
      </w:r>
      <w:r w:rsidR="00F322D0" w:rsidRPr="00D74591">
        <w:rPr>
          <w:rFonts w:ascii="Avenir Next" w:hAnsi="Avenir Next" w:cs="Arial"/>
          <w:sz w:val="22"/>
          <w:szCs w:val="22"/>
          <w:highlight w:val="yellow"/>
        </w:rPr>
        <w:t>)</w:t>
      </w:r>
      <w:r w:rsidRPr="00D74591">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A20034"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A20034">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0B1441" w:rsidRDefault="00931E20" w:rsidP="008C35C9">
      <w:pPr>
        <w:pStyle w:val="ListParagraph"/>
        <w:numPr>
          <w:ilvl w:val="0"/>
          <w:numId w:val="27"/>
        </w:numPr>
        <w:ind w:left="426"/>
        <w:jc w:val="both"/>
        <w:rPr>
          <w:rFonts w:ascii="Avenir Next" w:hAnsi="Avenir Next" w:cs="Arial"/>
          <w:sz w:val="22"/>
          <w:szCs w:val="22"/>
          <w:highlight w:val="yellow"/>
          <w:lang w:val="en-GB"/>
        </w:rPr>
      </w:pPr>
      <w:r w:rsidRPr="000B1441">
        <w:rPr>
          <w:rFonts w:ascii="Avenir Next" w:hAnsi="Avenir Next" w:cs="Arial"/>
          <w:sz w:val="22"/>
          <w:szCs w:val="22"/>
          <w:highlight w:val="yellow"/>
          <w:lang w:val="en-GB"/>
        </w:rPr>
        <w:t>N</w:t>
      </w:r>
      <w:r w:rsidR="00734EEF" w:rsidRPr="000B1441">
        <w:rPr>
          <w:rFonts w:ascii="Avenir Next" w:hAnsi="Avenir Next" w:cs="Arial"/>
          <w:sz w:val="22"/>
          <w:szCs w:val="22"/>
          <w:highlight w:val="yellow"/>
          <w:lang w:val="en-GB"/>
        </w:rPr>
        <w:t>one of above</w:t>
      </w:r>
      <w:r w:rsidR="000548DC" w:rsidRPr="000B1441">
        <w:rPr>
          <w:rFonts w:ascii="Avenir Next" w:hAnsi="Avenir Next" w:cs="Arial"/>
          <w:sz w:val="22"/>
          <w:szCs w:val="22"/>
          <w:highlight w:val="yellow"/>
          <w:lang w:val="en-GB"/>
        </w:rPr>
        <w:t>,</w:t>
      </w:r>
      <w:r w:rsidR="00734EEF" w:rsidRPr="000B1441">
        <w:rPr>
          <w:rFonts w:ascii="Avenir Next" w:hAnsi="Avenir Next" w:cs="Arial"/>
          <w:sz w:val="22"/>
          <w:szCs w:val="22"/>
          <w:highlight w:val="yellow"/>
          <w:lang w:val="en-GB"/>
        </w:rPr>
        <w:t xml:space="preserve"> </w:t>
      </w:r>
      <w:r w:rsidR="000548DC" w:rsidRPr="000B1441">
        <w:rPr>
          <w:rFonts w:ascii="Avenir Next" w:hAnsi="Avenir Next" w:cs="Arial"/>
          <w:sz w:val="22"/>
          <w:szCs w:val="22"/>
          <w:highlight w:val="yellow"/>
          <w:lang w:val="en-GB"/>
        </w:rPr>
        <w:t xml:space="preserve">as </w:t>
      </w:r>
      <w:r w:rsidR="00734EEF" w:rsidRPr="000B1441">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D639C1"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D639C1">
        <w:rPr>
          <w:rFonts w:ascii="Avenir Next" w:hAnsi="Avenir Next" w:cs="Arial"/>
          <w:iCs/>
          <w:sz w:val="22"/>
          <w:szCs w:val="22"/>
          <w:highlight w:val="yellow"/>
          <w:lang w:val="en-GB"/>
        </w:rPr>
        <w:t>This statement is untrue</w:t>
      </w:r>
      <w:r w:rsidR="00A80144" w:rsidRPr="00D639C1">
        <w:rPr>
          <w:rFonts w:ascii="Avenir Next" w:hAnsi="Avenir Next" w:cs="Arial"/>
          <w:iCs/>
          <w:sz w:val="22"/>
          <w:szCs w:val="22"/>
          <w:highlight w:val="yellow"/>
          <w:lang w:val="en-GB"/>
        </w:rPr>
        <w:t xml:space="preserve">, as </w:t>
      </w:r>
      <w:r w:rsidRPr="00D639C1">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B54921" w:rsidRDefault="0015630F" w:rsidP="008C35C9">
      <w:pPr>
        <w:pStyle w:val="ListParagraph"/>
        <w:numPr>
          <w:ilvl w:val="0"/>
          <w:numId w:val="29"/>
        </w:numPr>
        <w:ind w:left="426"/>
        <w:jc w:val="both"/>
        <w:rPr>
          <w:rFonts w:ascii="Avenir Next" w:hAnsi="Avenir Next" w:cs="Arial"/>
          <w:sz w:val="22"/>
          <w:szCs w:val="22"/>
          <w:highlight w:val="yellow"/>
          <w:lang w:val="en-GB"/>
        </w:rPr>
      </w:pPr>
      <w:r w:rsidRPr="00B54921">
        <w:rPr>
          <w:rFonts w:ascii="Avenir Next" w:hAnsi="Avenir Next" w:cs="Arial"/>
          <w:sz w:val="22"/>
          <w:szCs w:val="22"/>
          <w:highlight w:val="yellow"/>
          <w:lang w:val="en-GB"/>
        </w:rPr>
        <w:t>This statement is true</w:t>
      </w:r>
      <w:r w:rsidR="002E1A20" w:rsidRPr="00B54921">
        <w:rPr>
          <w:rFonts w:ascii="Avenir Next" w:hAnsi="Avenir Next" w:cs="Arial"/>
          <w:sz w:val="22"/>
          <w:szCs w:val="22"/>
          <w:highlight w:val="yellow"/>
          <w:lang w:val="en-GB"/>
        </w:rPr>
        <w:t xml:space="preserve"> as</w:t>
      </w:r>
      <w:r w:rsidRPr="00B54921">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92300C" w:rsidRDefault="00323960" w:rsidP="008C35C9">
      <w:pPr>
        <w:pStyle w:val="ListParagraph"/>
        <w:numPr>
          <w:ilvl w:val="0"/>
          <w:numId w:val="30"/>
        </w:numPr>
        <w:ind w:left="426"/>
        <w:jc w:val="both"/>
        <w:rPr>
          <w:rFonts w:ascii="Avenir Next" w:hAnsi="Avenir Next" w:cs="Arial"/>
          <w:sz w:val="22"/>
          <w:szCs w:val="22"/>
          <w:highlight w:val="yellow"/>
          <w:lang w:val="en-GB"/>
        </w:rPr>
      </w:pPr>
      <w:r w:rsidRPr="0092300C">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9103E9" w:rsidRDefault="000531FC" w:rsidP="008C35C9">
      <w:pPr>
        <w:pStyle w:val="ListParagraph"/>
        <w:numPr>
          <w:ilvl w:val="0"/>
          <w:numId w:val="31"/>
        </w:numPr>
        <w:ind w:left="426"/>
        <w:jc w:val="both"/>
        <w:rPr>
          <w:rFonts w:ascii="Avenir Next" w:hAnsi="Avenir Next" w:cs="Arial"/>
          <w:sz w:val="22"/>
          <w:szCs w:val="22"/>
          <w:highlight w:val="yellow"/>
          <w:lang w:val="en-GB"/>
        </w:rPr>
      </w:pPr>
      <w:r w:rsidRPr="009103E9">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5A9E3BFD" w14:textId="77777777" w:rsidR="006413A5" w:rsidRDefault="00D46A3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primary duty of a receiver</w:t>
      </w:r>
      <w:r w:rsidR="004B649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appointed pursuant to a charge</w:t>
      </w:r>
      <w:r w:rsidR="004B6490">
        <w:rPr>
          <w:rFonts w:ascii="Avenir Next" w:hAnsi="Avenir Next" w:cs="Arial"/>
          <w:color w:val="808080" w:themeColor="background1" w:themeShade="80"/>
          <w:sz w:val="22"/>
          <w:szCs w:val="22"/>
          <w:lang w:val="en-GB"/>
        </w:rPr>
        <w:t>,</w:t>
      </w:r>
      <w:r w:rsidR="00F2774D">
        <w:rPr>
          <w:rFonts w:ascii="Avenir Next" w:hAnsi="Avenir Next" w:cs="Arial"/>
          <w:color w:val="808080" w:themeColor="background1" w:themeShade="80"/>
          <w:sz w:val="22"/>
          <w:szCs w:val="22"/>
          <w:lang w:val="en-GB"/>
        </w:rPr>
        <w:t xml:space="preserve"> is to the debenture</w:t>
      </w:r>
      <w:r w:rsidR="0001165B">
        <w:rPr>
          <w:rFonts w:ascii="Avenir Next" w:hAnsi="Avenir Next" w:cs="Arial"/>
          <w:color w:val="808080" w:themeColor="background1" w:themeShade="80"/>
          <w:sz w:val="22"/>
          <w:szCs w:val="22"/>
          <w:lang w:val="en-GB"/>
        </w:rPr>
        <w:t>/charge</w:t>
      </w:r>
      <w:r w:rsidR="00F2774D">
        <w:rPr>
          <w:rFonts w:ascii="Avenir Next" w:hAnsi="Avenir Next" w:cs="Arial"/>
          <w:color w:val="808080" w:themeColor="background1" w:themeShade="80"/>
          <w:sz w:val="22"/>
          <w:szCs w:val="22"/>
          <w:lang w:val="en-GB"/>
        </w:rPr>
        <w:t xml:space="preserve"> holde</w:t>
      </w:r>
      <w:r w:rsidR="00841A9F">
        <w:rPr>
          <w:rFonts w:ascii="Avenir Next" w:hAnsi="Avenir Next" w:cs="Arial"/>
          <w:color w:val="808080" w:themeColor="background1" w:themeShade="80"/>
          <w:sz w:val="22"/>
          <w:szCs w:val="22"/>
          <w:lang w:val="en-GB"/>
        </w:rPr>
        <w:t xml:space="preserve">r, despite the fact that the receiver is </w:t>
      </w:r>
      <w:r w:rsidR="00B54890">
        <w:rPr>
          <w:rFonts w:ascii="Avenir Next" w:hAnsi="Avenir Next" w:cs="Arial"/>
          <w:color w:val="808080" w:themeColor="background1" w:themeShade="80"/>
          <w:sz w:val="22"/>
          <w:szCs w:val="22"/>
          <w:lang w:val="en-GB"/>
        </w:rPr>
        <w:t xml:space="preserve">an </w:t>
      </w:r>
      <w:r w:rsidR="00841A9F">
        <w:rPr>
          <w:rFonts w:ascii="Avenir Next" w:hAnsi="Avenir Next" w:cs="Arial"/>
          <w:color w:val="808080" w:themeColor="background1" w:themeShade="80"/>
          <w:sz w:val="22"/>
          <w:szCs w:val="22"/>
          <w:lang w:val="en-GB"/>
        </w:rPr>
        <w:t xml:space="preserve">agent of the company </w:t>
      </w:r>
      <w:r w:rsidR="00B54890">
        <w:rPr>
          <w:rFonts w:ascii="Avenir Next" w:hAnsi="Avenir Next" w:cs="Arial"/>
          <w:color w:val="808080" w:themeColor="background1" w:themeShade="80"/>
          <w:sz w:val="22"/>
          <w:szCs w:val="22"/>
          <w:lang w:val="en-GB"/>
        </w:rPr>
        <w:t xml:space="preserve">that is </w:t>
      </w:r>
      <w:r w:rsidR="00841A9F">
        <w:rPr>
          <w:rFonts w:ascii="Avenir Next" w:hAnsi="Avenir Next" w:cs="Arial"/>
          <w:color w:val="808080" w:themeColor="background1" w:themeShade="80"/>
          <w:sz w:val="22"/>
          <w:szCs w:val="22"/>
          <w:lang w:val="en-GB"/>
        </w:rPr>
        <w:t>providing the charge.</w:t>
      </w:r>
      <w:r w:rsidR="00AF257E">
        <w:rPr>
          <w:rFonts w:ascii="Avenir Next" w:hAnsi="Avenir Next" w:cs="Arial"/>
          <w:color w:val="808080" w:themeColor="background1" w:themeShade="80"/>
          <w:sz w:val="22"/>
          <w:szCs w:val="22"/>
          <w:lang w:val="en-GB"/>
        </w:rPr>
        <w:t xml:space="preserve"> </w:t>
      </w:r>
    </w:p>
    <w:p w14:paraId="047FA898" w14:textId="77777777" w:rsidR="006413A5" w:rsidRDefault="006413A5" w:rsidP="008C35C9">
      <w:pPr>
        <w:jc w:val="both"/>
        <w:rPr>
          <w:rFonts w:ascii="Avenir Next" w:hAnsi="Avenir Next" w:cs="Arial"/>
          <w:color w:val="808080" w:themeColor="background1" w:themeShade="80"/>
          <w:sz w:val="22"/>
          <w:szCs w:val="22"/>
          <w:lang w:val="en-GB"/>
        </w:rPr>
      </w:pPr>
    </w:p>
    <w:p w14:paraId="43FD29C4" w14:textId="52C273EC" w:rsidR="008C35C9" w:rsidRDefault="00DA675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is allowed to put the debenture/charge holder’s interests </w:t>
      </w:r>
      <w:r w:rsidR="004C11C1">
        <w:rPr>
          <w:rFonts w:ascii="Avenir Next" w:hAnsi="Avenir Next" w:cs="Arial"/>
          <w:color w:val="808080" w:themeColor="background1" w:themeShade="80"/>
          <w:sz w:val="22"/>
          <w:szCs w:val="22"/>
          <w:lang w:val="en-GB"/>
        </w:rPr>
        <w:t xml:space="preserve">first when making decisions as to which course the </w:t>
      </w:r>
      <w:r w:rsidR="004E3DC9">
        <w:rPr>
          <w:rFonts w:ascii="Avenir Next" w:hAnsi="Avenir Next" w:cs="Arial"/>
          <w:color w:val="808080" w:themeColor="background1" w:themeShade="80"/>
          <w:sz w:val="22"/>
          <w:szCs w:val="22"/>
          <w:lang w:val="en-GB"/>
        </w:rPr>
        <w:t>receivership should take</w:t>
      </w:r>
      <w:r w:rsidR="006413A5">
        <w:rPr>
          <w:rFonts w:ascii="Avenir Next" w:hAnsi="Avenir Next" w:cs="Arial"/>
          <w:color w:val="808080" w:themeColor="background1" w:themeShade="80"/>
          <w:sz w:val="22"/>
          <w:szCs w:val="22"/>
          <w:lang w:val="en-GB"/>
        </w:rPr>
        <w:t xml:space="preserve"> even if </w:t>
      </w:r>
      <w:r w:rsidR="002967DA">
        <w:rPr>
          <w:rFonts w:ascii="Avenir Next" w:hAnsi="Avenir Next" w:cs="Arial"/>
          <w:color w:val="808080" w:themeColor="background1" w:themeShade="80"/>
          <w:sz w:val="22"/>
          <w:szCs w:val="22"/>
          <w:lang w:val="en-GB"/>
        </w:rPr>
        <w:t>these decisions are disadvantageous to the borrowing company</w:t>
      </w:r>
      <w:r w:rsidR="006E6AD4">
        <w:rPr>
          <w:rFonts w:ascii="Avenir Next" w:hAnsi="Avenir Next" w:cs="Arial"/>
          <w:color w:val="808080" w:themeColor="background1" w:themeShade="80"/>
          <w:sz w:val="22"/>
          <w:szCs w:val="22"/>
          <w:lang w:val="en-GB"/>
        </w:rPr>
        <w:t xml:space="preserve">. Receivers should however use reasonable skill and care </w:t>
      </w:r>
      <w:r w:rsidR="00CA5ACA">
        <w:rPr>
          <w:rFonts w:ascii="Avenir Next" w:hAnsi="Avenir Next" w:cs="Arial"/>
          <w:color w:val="808080" w:themeColor="background1" w:themeShade="80"/>
          <w:sz w:val="22"/>
          <w:szCs w:val="22"/>
          <w:lang w:val="en-GB"/>
        </w:rPr>
        <w:t>when making decisions and will be answerable to the company if they don’t.</w:t>
      </w:r>
    </w:p>
    <w:p w14:paraId="1FB24F3D" w14:textId="77777777" w:rsidR="004B6490" w:rsidRDefault="004B6490" w:rsidP="008C35C9">
      <w:pPr>
        <w:jc w:val="both"/>
        <w:rPr>
          <w:rFonts w:ascii="Avenir Next" w:hAnsi="Avenir Next" w:cs="Arial"/>
          <w:color w:val="808080" w:themeColor="background1" w:themeShade="80"/>
          <w:sz w:val="22"/>
          <w:szCs w:val="22"/>
          <w:lang w:val="en-GB"/>
        </w:rPr>
      </w:pPr>
    </w:p>
    <w:p w14:paraId="3CF2037A" w14:textId="548973D4" w:rsidR="00F74192" w:rsidRPr="00DA6757" w:rsidRDefault="004B6490" w:rsidP="00DA67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a receiver is selling the secured property</w:t>
      </w:r>
      <w:r w:rsidR="00A27400">
        <w:rPr>
          <w:rFonts w:ascii="Avenir Next" w:hAnsi="Avenir Next" w:cs="Arial"/>
          <w:color w:val="808080" w:themeColor="background1" w:themeShade="80"/>
          <w:sz w:val="22"/>
          <w:szCs w:val="22"/>
          <w:lang w:val="en-GB"/>
        </w:rPr>
        <w:t xml:space="preserve"> it owes the same duty as a selling mortgagee, </w:t>
      </w:r>
      <w:r w:rsidR="00521878">
        <w:rPr>
          <w:rFonts w:ascii="Avenir Next" w:hAnsi="Avenir Next" w:cs="Arial"/>
          <w:color w:val="808080" w:themeColor="background1" w:themeShade="80"/>
          <w:sz w:val="22"/>
          <w:szCs w:val="22"/>
          <w:lang w:val="en-GB"/>
        </w:rPr>
        <w:t xml:space="preserve">meaning </w:t>
      </w:r>
      <w:r w:rsidR="00A27400">
        <w:rPr>
          <w:rFonts w:ascii="Avenir Next" w:hAnsi="Avenir Next" w:cs="Arial"/>
          <w:color w:val="808080" w:themeColor="background1" w:themeShade="80"/>
          <w:sz w:val="22"/>
          <w:szCs w:val="22"/>
          <w:lang w:val="en-GB"/>
        </w:rPr>
        <w:t>the receive</w:t>
      </w:r>
      <w:r w:rsidR="00521878">
        <w:rPr>
          <w:rFonts w:ascii="Avenir Next" w:hAnsi="Avenir Next" w:cs="Arial"/>
          <w:color w:val="808080" w:themeColor="background1" w:themeShade="80"/>
          <w:sz w:val="22"/>
          <w:szCs w:val="22"/>
          <w:lang w:val="en-GB"/>
        </w:rPr>
        <w:t>r</w:t>
      </w:r>
      <w:r w:rsidR="00A27400">
        <w:rPr>
          <w:rFonts w:ascii="Avenir Next" w:hAnsi="Avenir Next" w:cs="Arial"/>
          <w:color w:val="808080" w:themeColor="background1" w:themeShade="80"/>
          <w:sz w:val="22"/>
          <w:szCs w:val="22"/>
          <w:lang w:val="en-GB"/>
        </w:rPr>
        <w:t xml:space="preserve"> should act in good faith and in accordance with </w:t>
      </w:r>
      <w:r w:rsidR="00F902D7">
        <w:rPr>
          <w:rFonts w:ascii="Avenir Next" w:hAnsi="Avenir Next" w:cs="Arial"/>
          <w:color w:val="808080" w:themeColor="background1" w:themeShade="80"/>
          <w:sz w:val="22"/>
          <w:szCs w:val="22"/>
          <w:lang w:val="en-GB"/>
        </w:rPr>
        <w:t xml:space="preserve">powers provided to the receiver under the </w:t>
      </w:r>
      <w:r w:rsidR="00337868">
        <w:rPr>
          <w:rFonts w:ascii="Avenir Next" w:hAnsi="Avenir Next" w:cs="Arial"/>
          <w:color w:val="808080" w:themeColor="background1" w:themeShade="80"/>
          <w:sz w:val="22"/>
          <w:szCs w:val="22"/>
          <w:lang w:val="en-GB"/>
        </w:rPr>
        <w:t xml:space="preserve">charge or debenture. </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7F5E886B" w:rsidR="008C35C9" w:rsidRDefault="001A33C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must </w:t>
      </w:r>
      <w:r w:rsidR="00915C3E">
        <w:rPr>
          <w:rFonts w:ascii="Avenir Next" w:hAnsi="Avenir Next" w:cs="Arial"/>
          <w:color w:val="808080" w:themeColor="background1" w:themeShade="80"/>
          <w:sz w:val="22"/>
          <w:szCs w:val="22"/>
          <w:lang w:val="en-GB"/>
        </w:rPr>
        <w:t>show</w:t>
      </w:r>
      <w:r w:rsidR="00247F29">
        <w:rPr>
          <w:rFonts w:ascii="Avenir Next" w:hAnsi="Avenir Next" w:cs="Arial"/>
          <w:color w:val="808080" w:themeColor="background1" w:themeShade="80"/>
          <w:sz w:val="22"/>
          <w:szCs w:val="22"/>
          <w:lang w:val="en-GB"/>
        </w:rPr>
        <w:t xml:space="preserve"> the following points </w:t>
      </w:r>
      <w:r w:rsidR="00B44CAD">
        <w:rPr>
          <w:rFonts w:ascii="Avenir Next" w:hAnsi="Avenir Next" w:cs="Arial"/>
          <w:color w:val="808080" w:themeColor="background1" w:themeShade="80"/>
          <w:sz w:val="22"/>
          <w:szCs w:val="22"/>
          <w:lang w:val="en-GB"/>
        </w:rPr>
        <w:t>to successfully demonstrate an unfair preference:</w:t>
      </w:r>
    </w:p>
    <w:p w14:paraId="0D988F6F" w14:textId="77777777" w:rsidR="00B44CAD" w:rsidRDefault="00B44CAD" w:rsidP="008C35C9">
      <w:pPr>
        <w:jc w:val="both"/>
        <w:rPr>
          <w:rFonts w:ascii="Avenir Next" w:hAnsi="Avenir Next" w:cs="Arial"/>
          <w:color w:val="808080" w:themeColor="background1" w:themeShade="80"/>
          <w:sz w:val="22"/>
          <w:szCs w:val="22"/>
          <w:lang w:val="en-GB"/>
        </w:rPr>
      </w:pPr>
    </w:p>
    <w:p w14:paraId="50D4FABC" w14:textId="7107AB63" w:rsidR="00B44CAD" w:rsidRDefault="00915C3E" w:rsidP="00B44CA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company was unable to pay its debts at the time of the asserted</w:t>
      </w:r>
      <w:r w:rsidR="00DF2860">
        <w:rPr>
          <w:rFonts w:ascii="Avenir Next" w:hAnsi="Avenir Next" w:cs="Arial"/>
          <w:color w:val="808080" w:themeColor="background1" w:themeShade="80"/>
          <w:sz w:val="22"/>
          <w:szCs w:val="22"/>
          <w:lang w:val="en-GB"/>
        </w:rPr>
        <w:t xml:space="preserve"> unfair preference was made, or that the company became unable to pay its debts as a result of the asserted unfair pre</w:t>
      </w:r>
      <w:r w:rsidR="009E3182">
        <w:rPr>
          <w:rFonts w:ascii="Avenir Next" w:hAnsi="Avenir Next" w:cs="Arial"/>
          <w:color w:val="808080" w:themeColor="background1" w:themeShade="80"/>
          <w:sz w:val="22"/>
          <w:szCs w:val="22"/>
          <w:lang w:val="en-GB"/>
        </w:rPr>
        <w:t>fe</w:t>
      </w:r>
      <w:r w:rsidR="00DF2860">
        <w:rPr>
          <w:rFonts w:ascii="Avenir Next" w:hAnsi="Avenir Next" w:cs="Arial"/>
          <w:color w:val="808080" w:themeColor="background1" w:themeShade="80"/>
          <w:sz w:val="22"/>
          <w:szCs w:val="22"/>
          <w:lang w:val="en-GB"/>
        </w:rPr>
        <w:t>rence</w:t>
      </w:r>
      <w:r w:rsidR="00103790">
        <w:rPr>
          <w:rFonts w:ascii="Avenir Next" w:hAnsi="Avenir Next" w:cs="Arial"/>
          <w:color w:val="808080" w:themeColor="background1" w:themeShade="80"/>
          <w:sz w:val="22"/>
          <w:szCs w:val="22"/>
          <w:lang w:val="en-GB"/>
        </w:rPr>
        <w:t>.</w:t>
      </w:r>
    </w:p>
    <w:p w14:paraId="55F8405B" w14:textId="5FCEA9CA" w:rsidR="009E3182" w:rsidRPr="00B44CAD" w:rsidRDefault="009E3182" w:rsidP="00B44CA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company </w:t>
      </w:r>
      <w:r w:rsidR="00EB20F7">
        <w:rPr>
          <w:rFonts w:ascii="Avenir Next" w:hAnsi="Avenir Next" w:cs="Arial"/>
          <w:color w:val="808080" w:themeColor="background1" w:themeShade="80"/>
          <w:sz w:val="22"/>
          <w:szCs w:val="22"/>
          <w:lang w:val="en-GB"/>
        </w:rPr>
        <w:t>was influence</w:t>
      </w:r>
      <w:r w:rsidR="00642DDE">
        <w:rPr>
          <w:rFonts w:ascii="Avenir Next" w:hAnsi="Avenir Next" w:cs="Arial"/>
          <w:color w:val="808080" w:themeColor="background1" w:themeShade="80"/>
          <w:sz w:val="22"/>
          <w:szCs w:val="22"/>
          <w:lang w:val="en-GB"/>
        </w:rPr>
        <w:t xml:space="preserve">d by a wish to improve </w:t>
      </w:r>
      <w:r w:rsidR="009C7B81">
        <w:rPr>
          <w:rFonts w:ascii="Avenir Next" w:hAnsi="Avenir Next" w:cs="Arial"/>
          <w:color w:val="808080" w:themeColor="background1" w:themeShade="80"/>
          <w:sz w:val="22"/>
          <w:szCs w:val="22"/>
          <w:lang w:val="en-GB"/>
        </w:rPr>
        <w:t xml:space="preserve">the creditor’s position </w:t>
      </w:r>
      <w:r w:rsidR="00A1479E">
        <w:rPr>
          <w:rFonts w:ascii="Avenir Next" w:hAnsi="Avenir Next" w:cs="Arial"/>
          <w:color w:val="808080" w:themeColor="background1" w:themeShade="80"/>
          <w:sz w:val="22"/>
          <w:szCs w:val="22"/>
          <w:lang w:val="en-GB"/>
        </w:rPr>
        <w:t>in the event of a liquidation of the company.</w:t>
      </w:r>
    </w:p>
    <w:p w14:paraId="4224C329" w14:textId="77777777" w:rsidR="00525843" w:rsidRPr="008C35C9" w:rsidRDefault="00525843"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1FC5CD80" w:rsidR="008C35C9" w:rsidRDefault="006412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elements are:</w:t>
      </w:r>
    </w:p>
    <w:p w14:paraId="23D04113" w14:textId="77777777" w:rsidR="0064127A" w:rsidRDefault="0064127A" w:rsidP="008C35C9">
      <w:pPr>
        <w:jc w:val="both"/>
        <w:rPr>
          <w:rFonts w:ascii="Avenir Next" w:hAnsi="Avenir Next" w:cs="Arial"/>
          <w:color w:val="808080" w:themeColor="background1" w:themeShade="80"/>
          <w:sz w:val="22"/>
          <w:szCs w:val="22"/>
          <w:lang w:val="en-GB"/>
        </w:rPr>
      </w:pPr>
    </w:p>
    <w:p w14:paraId="1DB88384" w14:textId="2257D550" w:rsidR="0064127A" w:rsidRDefault="00EE78E6" w:rsidP="0064127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Opinion is only designated to three pilot areas in the Mainland, being Shanghai Municipality, Xiamen Municipality of Fujian Province and </w:t>
      </w:r>
      <w:r w:rsidR="00434EA1">
        <w:rPr>
          <w:rFonts w:ascii="Avenir Next" w:hAnsi="Avenir Next" w:cs="Arial"/>
          <w:color w:val="808080" w:themeColor="background1" w:themeShade="80"/>
          <w:sz w:val="22"/>
          <w:szCs w:val="22"/>
          <w:lang w:val="en-GB"/>
        </w:rPr>
        <w:t>Shenzhen Municipality of Guangdong Province.</w:t>
      </w:r>
    </w:p>
    <w:p w14:paraId="772D5AE9" w14:textId="77777777" w:rsidR="00432B1C" w:rsidRDefault="00432B1C" w:rsidP="00432B1C">
      <w:pPr>
        <w:pStyle w:val="ListParagraph"/>
        <w:jc w:val="both"/>
        <w:rPr>
          <w:rFonts w:ascii="Avenir Next" w:hAnsi="Avenir Next" w:cs="Arial"/>
          <w:color w:val="808080" w:themeColor="background1" w:themeShade="80"/>
          <w:sz w:val="22"/>
          <w:szCs w:val="22"/>
          <w:lang w:val="en-GB"/>
        </w:rPr>
      </w:pPr>
    </w:p>
    <w:p w14:paraId="574B4E7C" w14:textId="4848241D" w:rsidR="00434EA1" w:rsidRDefault="00270C70" w:rsidP="0064127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Hong Kong Insolvency Proceeding should be any collective </w:t>
      </w:r>
      <w:r w:rsidR="00E9473B">
        <w:rPr>
          <w:rFonts w:ascii="Avenir Next" w:hAnsi="Avenir Next" w:cs="Arial"/>
          <w:color w:val="808080" w:themeColor="background1" w:themeShade="80"/>
          <w:sz w:val="22"/>
          <w:szCs w:val="22"/>
          <w:lang w:val="en-GB"/>
        </w:rPr>
        <w:t>insolvency proceeding</w:t>
      </w:r>
      <w:r w:rsidR="00697643">
        <w:rPr>
          <w:rFonts w:ascii="Avenir Next" w:hAnsi="Avenir Next" w:cs="Arial"/>
          <w:color w:val="808080" w:themeColor="background1" w:themeShade="80"/>
          <w:sz w:val="22"/>
          <w:szCs w:val="22"/>
          <w:lang w:val="en-GB"/>
        </w:rPr>
        <w:t>s</w:t>
      </w:r>
      <w:r w:rsidR="00E9473B">
        <w:rPr>
          <w:rFonts w:ascii="Avenir Next" w:hAnsi="Avenir Next" w:cs="Arial"/>
          <w:color w:val="808080" w:themeColor="background1" w:themeShade="80"/>
          <w:sz w:val="22"/>
          <w:szCs w:val="22"/>
          <w:lang w:val="en-GB"/>
        </w:rPr>
        <w:t xml:space="preserve"> commenced under the </w:t>
      </w:r>
      <w:r w:rsidR="0026561C">
        <w:rPr>
          <w:rFonts w:ascii="Avenir Next" w:hAnsi="Avenir Next" w:cs="Arial"/>
          <w:color w:val="808080" w:themeColor="background1" w:themeShade="80"/>
          <w:sz w:val="22"/>
          <w:szCs w:val="22"/>
          <w:lang w:val="en-GB"/>
        </w:rPr>
        <w:t>Companies (Winding up and Miscellaneous Provisions) Ordinance (Cap</w:t>
      </w:r>
      <w:r w:rsidR="001C59A4">
        <w:rPr>
          <w:rFonts w:ascii="Avenir Next" w:hAnsi="Avenir Next" w:cs="Arial"/>
          <w:color w:val="808080" w:themeColor="background1" w:themeShade="80"/>
          <w:sz w:val="22"/>
          <w:szCs w:val="22"/>
          <w:lang w:val="en-GB"/>
        </w:rPr>
        <w:t xml:space="preserve"> 32) (“CWUMPO”)</w:t>
      </w:r>
      <w:r w:rsidR="00EA3E44">
        <w:rPr>
          <w:rFonts w:ascii="Avenir Next" w:hAnsi="Avenir Next" w:cs="Arial"/>
          <w:color w:val="808080" w:themeColor="background1" w:themeShade="80"/>
          <w:sz w:val="22"/>
          <w:szCs w:val="22"/>
          <w:lang w:val="en-GB"/>
        </w:rPr>
        <w:t xml:space="preserve"> or the Companies Ordinance (Cap 622) (“CO”)</w:t>
      </w:r>
      <w:r w:rsidR="00F22AC9">
        <w:rPr>
          <w:rFonts w:ascii="Avenir Next" w:hAnsi="Avenir Next" w:cs="Arial"/>
          <w:color w:val="808080" w:themeColor="background1" w:themeShade="80"/>
          <w:sz w:val="22"/>
          <w:szCs w:val="22"/>
          <w:lang w:val="en-GB"/>
        </w:rPr>
        <w:t xml:space="preserve">. This includes schemes of arrangement promoted </w:t>
      </w:r>
      <w:r w:rsidR="00BB44DB">
        <w:rPr>
          <w:rFonts w:ascii="Avenir Next" w:hAnsi="Avenir Next" w:cs="Arial"/>
          <w:color w:val="808080" w:themeColor="background1" w:themeShade="80"/>
          <w:sz w:val="22"/>
          <w:szCs w:val="22"/>
          <w:lang w:val="en-GB"/>
        </w:rPr>
        <w:t xml:space="preserve">by a liquidator or a provisional liquidator, </w:t>
      </w:r>
      <w:r w:rsidR="00EC68FE">
        <w:rPr>
          <w:rFonts w:ascii="Avenir Next" w:hAnsi="Avenir Next" w:cs="Arial"/>
          <w:color w:val="808080" w:themeColor="background1" w:themeShade="80"/>
          <w:sz w:val="22"/>
          <w:szCs w:val="22"/>
          <w:lang w:val="en-GB"/>
        </w:rPr>
        <w:t>compulsory liquidations and creditors’ voluntary liquidations (“CVL”).</w:t>
      </w:r>
    </w:p>
    <w:p w14:paraId="4D421870" w14:textId="77777777" w:rsidR="00432B1C" w:rsidRPr="00432B1C" w:rsidRDefault="00432B1C" w:rsidP="00432B1C">
      <w:pPr>
        <w:jc w:val="both"/>
        <w:rPr>
          <w:rFonts w:ascii="Avenir Next" w:hAnsi="Avenir Next" w:cs="Arial"/>
          <w:color w:val="808080" w:themeColor="background1" w:themeShade="80"/>
          <w:sz w:val="22"/>
          <w:szCs w:val="22"/>
          <w:lang w:val="en-GB"/>
        </w:rPr>
      </w:pPr>
    </w:p>
    <w:p w14:paraId="15C59E5E" w14:textId="2A39BAFC" w:rsidR="00C275E8" w:rsidRDefault="00C275E8" w:rsidP="0064127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COMI must be in Hong Kong continu</w:t>
      </w:r>
      <w:r w:rsidR="00263F07">
        <w:rPr>
          <w:rFonts w:ascii="Avenir Next" w:hAnsi="Avenir Next" w:cs="Arial"/>
          <w:color w:val="808080" w:themeColor="background1" w:themeShade="80"/>
          <w:sz w:val="22"/>
          <w:szCs w:val="22"/>
          <w:lang w:val="en-GB"/>
        </w:rPr>
        <w:t>ously for at least six months</w:t>
      </w:r>
      <w:r w:rsidR="004A4D60">
        <w:rPr>
          <w:rFonts w:ascii="Avenir Next" w:hAnsi="Avenir Next" w:cs="Arial"/>
          <w:color w:val="808080" w:themeColor="background1" w:themeShade="80"/>
          <w:sz w:val="22"/>
          <w:szCs w:val="22"/>
          <w:lang w:val="en-GB"/>
        </w:rPr>
        <w:t xml:space="preserve"> at the point of application</w:t>
      </w:r>
      <w:r w:rsidR="00263F07">
        <w:rPr>
          <w:rFonts w:ascii="Avenir Next" w:hAnsi="Avenir Next" w:cs="Arial"/>
          <w:color w:val="808080" w:themeColor="background1" w:themeShade="80"/>
          <w:sz w:val="22"/>
          <w:szCs w:val="22"/>
          <w:lang w:val="en-GB"/>
        </w:rPr>
        <w:t>. The Supreme Court Opinion states</w:t>
      </w:r>
      <w:r w:rsidR="00432B1C">
        <w:rPr>
          <w:rFonts w:ascii="Avenir Next" w:hAnsi="Avenir Next" w:cs="Arial"/>
          <w:color w:val="808080" w:themeColor="background1" w:themeShade="80"/>
          <w:sz w:val="22"/>
          <w:szCs w:val="22"/>
          <w:lang w:val="en-GB"/>
        </w:rPr>
        <w:t xml:space="preserve"> </w:t>
      </w:r>
      <w:r w:rsidR="004A4D60">
        <w:rPr>
          <w:rFonts w:ascii="Avenir Next" w:hAnsi="Avenir Next" w:cs="Arial"/>
          <w:color w:val="808080" w:themeColor="background1" w:themeShade="80"/>
          <w:sz w:val="22"/>
          <w:szCs w:val="22"/>
          <w:lang w:val="en-GB"/>
        </w:rPr>
        <w:t xml:space="preserve">the COMI </w:t>
      </w:r>
      <w:r w:rsidR="00432B1C">
        <w:rPr>
          <w:rFonts w:ascii="Avenir Next" w:hAnsi="Avenir Next" w:cs="Arial"/>
          <w:color w:val="808080" w:themeColor="background1" w:themeShade="80"/>
          <w:sz w:val="22"/>
          <w:szCs w:val="22"/>
          <w:lang w:val="en-GB"/>
        </w:rPr>
        <w:t xml:space="preserve">generally means the place of incorporation of the debtor </w:t>
      </w:r>
      <w:r w:rsidR="004A4D60">
        <w:rPr>
          <w:rFonts w:ascii="Avenir Next" w:hAnsi="Avenir Next" w:cs="Arial"/>
          <w:color w:val="808080" w:themeColor="background1" w:themeShade="80"/>
          <w:sz w:val="22"/>
          <w:szCs w:val="22"/>
          <w:lang w:val="en-GB"/>
        </w:rPr>
        <w:t>but the people’s court will take account of other factors.</w:t>
      </w:r>
    </w:p>
    <w:p w14:paraId="54410DA6" w14:textId="77777777" w:rsidR="007332CE" w:rsidRPr="007332CE" w:rsidRDefault="007332CE" w:rsidP="007332CE">
      <w:pPr>
        <w:pStyle w:val="ListParagraph"/>
        <w:rPr>
          <w:rFonts w:ascii="Avenir Next" w:hAnsi="Avenir Next" w:cs="Arial"/>
          <w:color w:val="808080" w:themeColor="background1" w:themeShade="80"/>
          <w:sz w:val="22"/>
          <w:szCs w:val="22"/>
          <w:lang w:val="en-GB"/>
        </w:rPr>
      </w:pPr>
    </w:p>
    <w:p w14:paraId="303D028A" w14:textId="77777777" w:rsidR="000A7CC1" w:rsidRDefault="007332CE" w:rsidP="0064127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Hong Kong Administrator can apply for recognition of </w:t>
      </w:r>
      <w:r w:rsidR="00EB2DA5">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assistance</w:t>
      </w:r>
      <w:r w:rsidR="00EB2DA5">
        <w:rPr>
          <w:rFonts w:ascii="Avenir Next" w:hAnsi="Avenir Next" w:cs="Arial"/>
          <w:color w:val="808080" w:themeColor="background1" w:themeShade="80"/>
          <w:sz w:val="22"/>
          <w:szCs w:val="22"/>
          <w:lang w:val="en-GB"/>
        </w:rPr>
        <w:t xml:space="preserve"> to the Hong Kong Insolvency Proceedings </w:t>
      </w:r>
      <w:r w:rsidR="000A7CC1">
        <w:rPr>
          <w:rFonts w:ascii="Avenir Next" w:hAnsi="Avenir Next" w:cs="Arial"/>
          <w:color w:val="808080" w:themeColor="background1" w:themeShade="80"/>
          <w:sz w:val="22"/>
          <w:szCs w:val="22"/>
          <w:lang w:val="en-GB"/>
        </w:rPr>
        <w:t>if the debtor’s principal assets are in a pilot area or its place of business or representative office is in a pilot area.</w:t>
      </w:r>
    </w:p>
    <w:p w14:paraId="2F9747BE" w14:textId="77777777" w:rsidR="000A7CC1" w:rsidRPr="000A7CC1" w:rsidRDefault="000A7CC1" w:rsidP="000A7CC1">
      <w:pPr>
        <w:pStyle w:val="ListParagraph"/>
        <w:rPr>
          <w:rFonts w:ascii="Avenir Next" w:hAnsi="Avenir Next" w:cs="Arial"/>
          <w:color w:val="808080" w:themeColor="background1" w:themeShade="80"/>
          <w:sz w:val="22"/>
          <w:szCs w:val="22"/>
          <w:lang w:val="en-GB"/>
        </w:rPr>
      </w:pPr>
    </w:p>
    <w:p w14:paraId="7540DBE6" w14:textId="2C2A308B" w:rsidR="007332CE" w:rsidRPr="0064127A" w:rsidRDefault="00707A2A" w:rsidP="0064127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necessary to provide a letter of request from the Hong Kong court.</w:t>
      </w:r>
      <w:r w:rsidR="007332CE">
        <w:rPr>
          <w:rFonts w:ascii="Avenir Next" w:hAnsi="Avenir Next" w:cs="Arial"/>
          <w:color w:val="808080" w:themeColor="background1" w:themeShade="80"/>
          <w:sz w:val="22"/>
          <w:szCs w:val="22"/>
          <w:lang w:val="en-GB"/>
        </w:rPr>
        <w:t xml:space="preserve"> </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5A65A6F1" w:rsidR="008C35C9" w:rsidRDefault="0019734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legislative basis </w:t>
      </w:r>
      <w:r w:rsidR="00A67533">
        <w:rPr>
          <w:rFonts w:ascii="Avenir Next" w:hAnsi="Avenir Next" w:cs="Arial"/>
          <w:color w:val="808080" w:themeColor="background1" w:themeShade="80"/>
          <w:sz w:val="22"/>
          <w:szCs w:val="22"/>
          <w:lang w:val="en-GB"/>
        </w:rPr>
        <w:t xml:space="preserve">for a Hong Kong court to wind up a </w:t>
      </w:r>
      <w:r w:rsidR="00540DED">
        <w:rPr>
          <w:rFonts w:ascii="Avenir Next" w:hAnsi="Avenir Next" w:cs="Arial"/>
          <w:color w:val="808080" w:themeColor="background1" w:themeShade="80"/>
          <w:sz w:val="22"/>
          <w:szCs w:val="22"/>
          <w:lang w:val="en-GB"/>
        </w:rPr>
        <w:t>non-Hong</w:t>
      </w:r>
      <w:r w:rsidR="00A67533">
        <w:rPr>
          <w:rFonts w:ascii="Avenir Next" w:hAnsi="Avenir Next" w:cs="Arial"/>
          <w:color w:val="808080" w:themeColor="background1" w:themeShade="80"/>
          <w:sz w:val="22"/>
          <w:szCs w:val="22"/>
          <w:lang w:val="en-GB"/>
        </w:rPr>
        <w:t xml:space="preserve"> Kong company is section </w:t>
      </w:r>
      <w:r w:rsidR="005605FE">
        <w:rPr>
          <w:rFonts w:ascii="Avenir Next" w:hAnsi="Avenir Next" w:cs="Arial"/>
          <w:color w:val="808080" w:themeColor="background1" w:themeShade="80"/>
          <w:sz w:val="22"/>
          <w:szCs w:val="22"/>
          <w:lang w:val="en-GB"/>
        </w:rPr>
        <w:t xml:space="preserve">327 of </w:t>
      </w:r>
      <w:r w:rsidR="00A67533">
        <w:rPr>
          <w:rFonts w:ascii="Avenir Next" w:hAnsi="Avenir Next" w:cs="Arial"/>
          <w:color w:val="808080" w:themeColor="background1" w:themeShade="80"/>
          <w:sz w:val="22"/>
          <w:szCs w:val="22"/>
          <w:lang w:val="en-GB"/>
        </w:rPr>
        <w:t>the CWUMPO</w:t>
      </w:r>
      <w:r w:rsidR="000E5731">
        <w:rPr>
          <w:rFonts w:ascii="Avenir Next" w:hAnsi="Avenir Next" w:cs="Arial"/>
          <w:color w:val="808080" w:themeColor="background1" w:themeShade="80"/>
          <w:sz w:val="22"/>
          <w:szCs w:val="22"/>
          <w:lang w:val="en-GB"/>
        </w:rPr>
        <w:t>. This section provides that</w:t>
      </w:r>
      <w:r w:rsidR="00B950AD">
        <w:rPr>
          <w:rFonts w:ascii="Avenir Next" w:hAnsi="Avenir Next" w:cs="Arial"/>
          <w:color w:val="808080" w:themeColor="background1" w:themeShade="80"/>
          <w:sz w:val="22"/>
          <w:szCs w:val="22"/>
          <w:lang w:val="en-GB"/>
        </w:rPr>
        <w:t xml:space="preserve"> the following</w:t>
      </w:r>
      <w:r w:rsidR="000E5731">
        <w:rPr>
          <w:rFonts w:ascii="Avenir Next" w:hAnsi="Avenir Next" w:cs="Arial"/>
          <w:color w:val="808080" w:themeColor="background1" w:themeShade="80"/>
          <w:sz w:val="22"/>
          <w:szCs w:val="22"/>
          <w:lang w:val="en-GB"/>
        </w:rPr>
        <w:t xml:space="preserve"> </w:t>
      </w:r>
      <w:r w:rsidR="00B950AD">
        <w:rPr>
          <w:rFonts w:ascii="Avenir Next" w:hAnsi="Avenir Next" w:cs="Arial"/>
          <w:color w:val="808080" w:themeColor="background1" w:themeShade="80"/>
          <w:sz w:val="22"/>
          <w:szCs w:val="22"/>
          <w:lang w:val="en-GB"/>
        </w:rPr>
        <w:t>three core requirements need to be satisfied:</w:t>
      </w:r>
    </w:p>
    <w:p w14:paraId="76841529" w14:textId="77777777" w:rsidR="00B950AD" w:rsidRDefault="00B950AD" w:rsidP="008C35C9">
      <w:pPr>
        <w:jc w:val="both"/>
        <w:rPr>
          <w:rFonts w:ascii="Avenir Next" w:hAnsi="Avenir Next" w:cs="Arial"/>
          <w:color w:val="808080" w:themeColor="background1" w:themeShade="80"/>
          <w:sz w:val="22"/>
          <w:szCs w:val="22"/>
          <w:lang w:val="en-GB"/>
        </w:rPr>
      </w:pPr>
    </w:p>
    <w:p w14:paraId="184C6432" w14:textId="77777777" w:rsidR="003B1467" w:rsidRDefault="003B1467" w:rsidP="00FE37BC">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sufficient connection with Hong Kong must exist (not just meaning that assets are present in Hong Kong); </w:t>
      </w:r>
    </w:p>
    <w:p w14:paraId="22B3F38C" w14:textId="0C088C0D" w:rsidR="00FF0DF8" w:rsidRDefault="00FF0DF8" w:rsidP="00FE37BC">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those applying for the winding-up order will benefit from it; and</w:t>
      </w:r>
    </w:p>
    <w:p w14:paraId="2088DDF0" w14:textId="32A16C92" w:rsidR="00B82545" w:rsidRPr="00FF0DF8" w:rsidRDefault="002A783A" w:rsidP="00FF0DF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have the ability to exercise jurisdiction over at least one </w:t>
      </w:r>
      <w:r w:rsidR="00052710">
        <w:rPr>
          <w:rFonts w:ascii="Avenir Next" w:hAnsi="Avenir Next" w:cs="Arial"/>
          <w:color w:val="808080" w:themeColor="background1" w:themeShade="80"/>
          <w:sz w:val="22"/>
          <w:szCs w:val="22"/>
          <w:lang w:val="en-GB"/>
        </w:rPr>
        <w:t>person interested in the distribution of the assets of the company</w:t>
      </w:r>
      <w:r w:rsidR="00FF0DF8">
        <w:rPr>
          <w:rFonts w:ascii="Avenir Next" w:hAnsi="Avenir Next" w:cs="Arial"/>
          <w:color w:val="808080" w:themeColor="background1" w:themeShade="80"/>
          <w:sz w:val="22"/>
          <w:szCs w:val="22"/>
          <w:lang w:val="en-GB"/>
        </w:rPr>
        <w:t>.</w:t>
      </w:r>
    </w:p>
    <w:p w14:paraId="6147D45A" w14:textId="7553DDEA" w:rsidR="008C35C9" w:rsidRDefault="008C35C9" w:rsidP="008C35C9">
      <w:pPr>
        <w:jc w:val="both"/>
        <w:rPr>
          <w:rFonts w:ascii="Avenir Next" w:hAnsi="Avenir Next" w:cs="Arial"/>
          <w:sz w:val="22"/>
          <w:szCs w:val="22"/>
          <w:lang w:val="en-GB"/>
        </w:rPr>
      </w:pPr>
    </w:p>
    <w:p w14:paraId="1B6929D2" w14:textId="7FB9AAD2" w:rsidR="00EA2EE4" w:rsidRDefault="00EA2EE4" w:rsidP="008C35C9">
      <w:pPr>
        <w:jc w:val="both"/>
        <w:rPr>
          <w:rFonts w:ascii="Avenir Next" w:hAnsi="Avenir Next" w:cs="Arial"/>
          <w:color w:val="808080" w:themeColor="background1" w:themeShade="80"/>
          <w:sz w:val="22"/>
          <w:szCs w:val="22"/>
          <w:lang w:val="en-GB"/>
        </w:rPr>
      </w:pPr>
      <w:r w:rsidRPr="00EA2EE4">
        <w:rPr>
          <w:rFonts w:ascii="Avenir Next" w:hAnsi="Avenir Next" w:cs="Arial"/>
          <w:color w:val="808080" w:themeColor="background1" w:themeShade="80"/>
          <w:sz w:val="22"/>
          <w:szCs w:val="22"/>
          <w:lang w:val="en-GB"/>
        </w:rPr>
        <w:t xml:space="preserve">As regards to the </w:t>
      </w:r>
      <w:r>
        <w:rPr>
          <w:rFonts w:ascii="Avenir Next" w:hAnsi="Avenir Next" w:cs="Arial"/>
          <w:color w:val="808080" w:themeColor="background1" w:themeShade="80"/>
          <w:sz w:val="22"/>
          <w:szCs w:val="22"/>
          <w:lang w:val="en-GB"/>
        </w:rPr>
        <w:t xml:space="preserve">first core requirement, the </w:t>
      </w:r>
      <w:r w:rsidR="00AB184E">
        <w:rPr>
          <w:rFonts w:ascii="Avenir Next" w:hAnsi="Avenir Next" w:cs="Arial"/>
          <w:color w:val="808080" w:themeColor="background1" w:themeShade="80"/>
          <w:sz w:val="22"/>
          <w:szCs w:val="22"/>
          <w:lang w:val="en-GB"/>
        </w:rPr>
        <w:t xml:space="preserve">jurisdiction to wind up the company remains even </w:t>
      </w:r>
      <w:r w:rsidR="00C17387">
        <w:rPr>
          <w:rFonts w:ascii="Avenir Next" w:hAnsi="Avenir Next" w:cs="Arial"/>
          <w:color w:val="808080" w:themeColor="background1" w:themeShade="80"/>
          <w:sz w:val="22"/>
          <w:szCs w:val="22"/>
          <w:lang w:val="en-GB"/>
        </w:rPr>
        <w:t xml:space="preserve">if the connection to Hong Kong </w:t>
      </w:r>
      <w:r w:rsidR="00E5431F">
        <w:rPr>
          <w:rFonts w:ascii="Avenir Next" w:hAnsi="Avenir Next" w:cs="Arial"/>
          <w:color w:val="808080" w:themeColor="background1" w:themeShade="80"/>
          <w:sz w:val="22"/>
          <w:szCs w:val="22"/>
          <w:lang w:val="en-GB"/>
        </w:rPr>
        <w:t xml:space="preserve">has ceased to </w:t>
      </w:r>
      <w:r w:rsidR="00C17387">
        <w:rPr>
          <w:rFonts w:ascii="Avenir Next" w:hAnsi="Avenir Next" w:cs="Arial"/>
          <w:color w:val="808080" w:themeColor="background1" w:themeShade="80"/>
          <w:sz w:val="22"/>
          <w:szCs w:val="22"/>
          <w:lang w:val="en-GB"/>
        </w:rPr>
        <w:t>exist</w:t>
      </w:r>
      <w:r w:rsidR="00E5431F">
        <w:rPr>
          <w:rFonts w:ascii="Avenir Next" w:hAnsi="Avenir Next" w:cs="Arial"/>
          <w:color w:val="808080" w:themeColor="background1" w:themeShade="80"/>
          <w:sz w:val="22"/>
          <w:szCs w:val="22"/>
          <w:lang w:val="en-GB"/>
        </w:rPr>
        <w:t xml:space="preserve">. This is to </w:t>
      </w:r>
      <w:r w:rsidR="00C17387">
        <w:rPr>
          <w:rFonts w:ascii="Avenir Next" w:hAnsi="Avenir Next" w:cs="Arial"/>
          <w:color w:val="808080" w:themeColor="background1" w:themeShade="80"/>
          <w:sz w:val="22"/>
          <w:szCs w:val="22"/>
          <w:lang w:val="en-GB"/>
        </w:rPr>
        <w:t xml:space="preserve">prevent companies removing assets </w:t>
      </w:r>
      <w:r w:rsidR="00C855A4">
        <w:rPr>
          <w:rFonts w:ascii="Avenir Next" w:hAnsi="Avenir Next" w:cs="Arial"/>
          <w:color w:val="808080" w:themeColor="background1" w:themeShade="80"/>
          <w:sz w:val="22"/>
          <w:szCs w:val="22"/>
          <w:lang w:val="en-GB"/>
        </w:rPr>
        <w:t xml:space="preserve">in </w:t>
      </w:r>
      <w:r w:rsidR="009E73F9">
        <w:rPr>
          <w:rFonts w:ascii="Avenir Next" w:hAnsi="Avenir Next" w:cs="Arial"/>
          <w:color w:val="808080" w:themeColor="background1" w:themeShade="80"/>
          <w:sz w:val="22"/>
          <w:szCs w:val="22"/>
          <w:lang w:val="en-GB"/>
        </w:rPr>
        <w:t>an</w:t>
      </w:r>
      <w:r w:rsidR="00C855A4">
        <w:rPr>
          <w:rFonts w:ascii="Avenir Next" w:hAnsi="Avenir Next" w:cs="Arial"/>
          <w:color w:val="808080" w:themeColor="background1" w:themeShade="80"/>
          <w:sz w:val="22"/>
          <w:szCs w:val="22"/>
          <w:lang w:val="en-GB"/>
        </w:rPr>
        <w:t xml:space="preserve"> aim to show that</w:t>
      </w:r>
      <w:r w:rsidR="00C17387">
        <w:rPr>
          <w:rFonts w:ascii="Avenir Next" w:hAnsi="Avenir Next" w:cs="Arial"/>
          <w:color w:val="808080" w:themeColor="background1" w:themeShade="80"/>
          <w:sz w:val="22"/>
          <w:szCs w:val="22"/>
          <w:lang w:val="en-GB"/>
        </w:rPr>
        <w:t xml:space="preserve"> the three core requirements are not satisfied.</w:t>
      </w:r>
    </w:p>
    <w:p w14:paraId="624ABCD2" w14:textId="77777777" w:rsidR="003F7C4C" w:rsidRDefault="003F7C4C" w:rsidP="008C35C9">
      <w:pPr>
        <w:jc w:val="both"/>
        <w:rPr>
          <w:rFonts w:ascii="Avenir Next" w:hAnsi="Avenir Next" w:cs="Arial"/>
          <w:color w:val="808080" w:themeColor="background1" w:themeShade="80"/>
          <w:sz w:val="22"/>
          <w:szCs w:val="22"/>
          <w:lang w:val="en-GB"/>
        </w:rPr>
      </w:pPr>
    </w:p>
    <w:p w14:paraId="0B15BF56" w14:textId="2A6871B8" w:rsidR="00C17387" w:rsidRPr="00EA2EE4" w:rsidRDefault="003F7C4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Previous case</w:t>
      </w:r>
      <w:r w:rsidR="00D00EF9">
        <w:rPr>
          <w:rFonts w:ascii="Avenir Next" w:hAnsi="Avenir Next" w:cs="Arial"/>
          <w:color w:val="808080" w:themeColor="background1" w:themeShade="80"/>
          <w:sz w:val="22"/>
          <w:szCs w:val="22"/>
          <w:lang w:val="en-GB"/>
        </w:rPr>
        <w:t xml:space="preserve"> law </w:t>
      </w:r>
      <w:r w:rsidR="00E55EA4">
        <w:rPr>
          <w:rFonts w:ascii="Avenir Next" w:hAnsi="Avenir Next" w:cs="Arial"/>
          <w:color w:val="808080" w:themeColor="background1" w:themeShade="80"/>
          <w:sz w:val="22"/>
          <w:szCs w:val="22"/>
          <w:lang w:val="en-GB"/>
        </w:rPr>
        <w:t>would also be taken into consideration</w:t>
      </w:r>
      <w:r w:rsidR="00D41797">
        <w:rPr>
          <w:rFonts w:ascii="Avenir Next" w:hAnsi="Avenir Next" w:cs="Arial"/>
          <w:color w:val="808080" w:themeColor="background1" w:themeShade="80"/>
          <w:sz w:val="22"/>
          <w:szCs w:val="22"/>
          <w:lang w:val="en-GB"/>
        </w:rPr>
        <w:t xml:space="preserve"> when deciding to exercise jurisdiction to wind up </w:t>
      </w:r>
      <w:r w:rsidR="004F316D">
        <w:rPr>
          <w:rFonts w:ascii="Avenir Next" w:hAnsi="Avenir Next" w:cs="Arial"/>
          <w:color w:val="808080" w:themeColor="background1" w:themeShade="80"/>
          <w:sz w:val="22"/>
          <w:szCs w:val="22"/>
          <w:lang w:val="en-GB"/>
        </w:rPr>
        <w:t>non-Hong Kong incorporated</w:t>
      </w:r>
      <w:r w:rsidR="00D41797">
        <w:rPr>
          <w:rFonts w:ascii="Avenir Next" w:hAnsi="Avenir Next" w:cs="Arial"/>
          <w:color w:val="808080" w:themeColor="background1" w:themeShade="80"/>
          <w:sz w:val="22"/>
          <w:szCs w:val="22"/>
          <w:lang w:val="en-GB"/>
        </w:rPr>
        <w:t xml:space="preserve"> companies. </w:t>
      </w:r>
      <w:r w:rsidR="00553831">
        <w:rPr>
          <w:rFonts w:ascii="Avenir Next" w:hAnsi="Avenir Next" w:cs="Arial"/>
          <w:color w:val="808080" w:themeColor="background1" w:themeShade="80"/>
          <w:sz w:val="22"/>
          <w:szCs w:val="22"/>
          <w:lang w:val="en-GB"/>
        </w:rPr>
        <w:t>For instance, cases</w:t>
      </w:r>
      <w:r>
        <w:rPr>
          <w:rFonts w:ascii="Avenir Next" w:hAnsi="Avenir Next" w:cs="Arial"/>
          <w:color w:val="808080" w:themeColor="background1" w:themeShade="80"/>
          <w:sz w:val="22"/>
          <w:szCs w:val="22"/>
          <w:lang w:val="en-GB"/>
        </w:rPr>
        <w:t xml:space="preserve"> </w:t>
      </w:r>
      <w:r w:rsidR="00FE23A1">
        <w:rPr>
          <w:rFonts w:ascii="Avenir Next" w:hAnsi="Avenir Next" w:cs="Arial"/>
          <w:i/>
          <w:iCs/>
          <w:color w:val="808080" w:themeColor="background1" w:themeShade="80"/>
          <w:sz w:val="22"/>
          <w:szCs w:val="22"/>
          <w:lang w:val="en-GB"/>
        </w:rPr>
        <w:t xml:space="preserve">Re Solar Touch Ltd </w:t>
      </w:r>
      <w:r w:rsidR="00FE23A1">
        <w:rPr>
          <w:rFonts w:ascii="Avenir Next" w:hAnsi="Avenir Next" w:cs="Arial"/>
          <w:color w:val="808080" w:themeColor="background1" w:themeShade="80"/>
          <w:sz w:val="22"/>
          <w:szCs w:val="22"/>
          <w:lang w:val="en-GB"/>
        </w:rPr>
        <w:t xml:space="preserve">and </w:t>
      </w:r>
      <w:r w:rsidR="00532AEF">
        <w:rPr>
          <w:rFonts w:ascii="Avenir Next" w:hAnsi="Avenir Next" w:cs="Arial"/>
          <w:i/>
          <w:iCs/>
          <w:color w:val="808080" w:themeColor="background1" w:themeShade="80"/>
          <w:sz w:val="22"/>
          <w:szCs w:val="22"/>
          <w:lang w:val="en-GB"/>
        </w:rPr>
        <w:t xml:space="preserve">Shandong </w:t>
      </w:r>
      <w:proofErr w:type="spellStart"/>
      <w:r w:rsidR="00532AEF">
        <w:rPr>
          <w:rFonts w:ascii="Avenir Next" w:hAnsi="Avenir Next" w:cs="Arial"/>
          <w:i/>
          <w:iCs/>
          <w:color w:val="808080" w:themeColor="background1" w:themeShade="80"/>
          <w:sz w:val="22"/>
          <w:szCs w:val="22"/>
          <w:lang w:val="en-GB"/>
        </w:rPr>
        <w:t>Chenming</w:t>
      </w:r>
      <w:proofErr w:type="spellEnd"/>
      <w:r w:rsidR="00FE23A1">
        <w:rPr>
          <w:rFonts w:ascii="Avenir Next" w:hAnsi="Avenir Next" w:cs="Arial"/>
          <w:i/>
          <w:iCs/>
          <w:color w:val="808080" w:themeColor="background1" w:themeShade="80"/>
          <w:sz w:val="22"/>
          <w:szCs w:val="22"/>
          <w:lang w:val="en-GB"/>
        </w:rPr>
        <w:t xml:space="preserve"> Paper Holdings Ltd v </w:t>
      </w:r>
      <w:proofErr w:type="spellStart"/>
      <w:r w:rsidR="00FE23A1">
        <w:rPr>
          <w:rFonts w:ascii="Avenir Next" w:hAnsi="Avenir Next" w:cs="Arial"/>
          <w:i/>
          <w:iCs/>
          <w:color w:val="808080" w:themeColor="background1" w:themeShade="80"/>
          <w:sz w:val="22"/>
          <w:szCs w:val="22"/>
          <w:lang w:val="en-GB"/>
        </w:rPr>
        <w:t>Arjowiggins</w:t>
      </w:r>
      <w:proofErr w:type="spellEnd"/>
      <w:r w:rsidR="00FE23A1">
        <w:rPr>
          <w:rFonts w:ascii="Avenir Next" w:hAnsi="Avenir Next" w:cs="Arial"/>
          <w:i/>
          <w:iCs/>
          <w:color w:val="808080" w:themeColor="background1" w:themeShade="80"/>
          <w:sz w:val="22"/>
          <w:szCs w:val="22"/>
          <w:lang w:val="en-GB"/>
        </w:rPr>
        <w:t xml:space="preserve"> HKK2 Ltd</w:t>
      </w:r>
      <w:r w:rsidR="00261CB6">
        <w:rPr>
          <w:rFonts w:ascii="Avenir Next" w:hAnsi="Avenir Next" w:cs="Arial"/>
          <w:i/>
          <w:iCs/>
          <w:color w:val="808080" w:themeColor="background1" w:themeShade="80"/>
          <w:sz w:val="22"/>
          <w:szCs w:val="22"/>
          <w:lang w:val="en-GB"/>
        </w:rPr>
        <w:t xml:space="preserve"> </w:t>
      </w:r>
      <w:r w:rsidR="00553831">
        <w:rPr>
          <w:rFonts w:ascii="Avenir Next" w:hAnsi="Avenir Next" w:cs="Arial"/>
          <w:color w:val="808080" w:themeColor="background1" w:themeShade="80"/>
          <w:sz w:val="22"/>
          <w:szCs w:val="22"/>
          <w:lang w:val="en-GB"/>
        </w:rPr>
        <w:t>may have an impact</w:t>
      </w:r>
      <w:r w:rsidR="00261CB6" w:rsidRPr="00635311">
        <w:rPr>
          <w:rFonts w:ascii="Avenir Next" w:hAnsi="Avenir Next" w:cs="Arial"/>
          <w:color w:val="808080" w:themeColor="background1" w:themeShade="80"/>
          <w:sz w:val="22"/>
          <w:szCs w:val="22"/>
          <w:lang w:val="en-GB"/>
        </w:rPr>
        <w:t xml:space="preserve"> in regard</w:t>
      </w:r>
      <w:r w:rsidR="00635311">
        <w:rPr>
          <w:rFonts w:ascii="Avenir Next" w:hAnsi="Avenir Next" w:cs="Arial"/>
          <w:color w:val="808080" w:themeColor="background1" w:themeShade="80"/>
          <w:sz w:val="22"/>
          <w:szCs w:val="22"/>
          <w:lang w:val="en-GB"/>
        </w:rPr>
        <w:t xml:space="preserve"> </w:t>
      </w:r>
      <w:r w:rsidR="00261CB6" w:rsidRPr="00635311">
        <w:rPr>
          <w:rFonts w:ascii="Avenir Next" w:hAnsi="Avenir Next" w:cs="Arial"/>
          <w:color w:val="808080" w:themeColor="background1" w:themeShade="80"/>
          <w:sz w:val="22"/>
          <w:szCs w:val="22"/>
          <w:lang w:val="en-GB"/>
        </w:rPr>
        <w:t xml:space="preserve">to </w:t>
      </w:r>
      <w:r w:rsidR="00635311">
        <w:rPr>
          <w:rFonts w:ascii="Avenir Next" w:hAnsi="Avenir Next" w:cs="Arial"/>
          <w:color w:val="808080" w:themeColor="background1" w:themeShade="80"/>
          <w:sz w:val="22"/>
          <w:szCs w:val="22"/>
          <w:lang w:val="en-GB"/>
        </w:rPr>
        <w:t xml:space="preserve">satisfying </w:t>
      </w:r>
      <w:r w:rsidR="00261CB6" w:rsidRPr="00635311">
        <w:rPr>
          <w:rFonts w:ascii="Avenir Next" w:hAnsi="Avenir Next" w:cs="Arial"/>
          <w:color w:val="808080" w:themeColor="background1" w:themeShade="80"/>
          <w:sz w:val="22"/>
          <w:szCs w:val="22"/>
          <w:lang w:val="en-GB"/>
        </w:rPr>
        <w:t xml:space="preserve">the second </w:t>
      </w:r>
      <w:r w:rsidR="00635311" w:rsidRPr="00635311">
        <w:rPr>
          <w:rFonts w:ascii="Avenir Next" w:hAnsi="Avenir Next" w:cs="Arial"/>
          <w:color w:val="808080" w:themeColor="background1" w:themeShade="80"/>
          <w:sz w:val="22"/>
          <w:szCs w:val="22"/>
          <w:lang w:val="en-GB"/>
        </w:rPr>
        <w:t>core requirement</w:t>
      </w:r>
      <w:r w:rsidR="00483169">
        <w:rPr>
          <w:rFonts w:ascii="Avenir Next" w:hAnsi="Avenir Next" w:cs="Arial"/>
          <w:color w:val="808080" w:themeColor="background1" w:themeShade="80"/>
          <w:sz w:val="22"/>
          <w:szCs w:val="22"/>
          <w:lang w:val="en-GB"/>
        </w:rPr>
        <w:t>, whereby the court held that the second core requirement cannot be dispensed with or</w:t>
      </w:r>
      <w:r w:rsidR="00126922">
        <w:rPr>
          <w:rFonts w:ascii="Avenir Next" w:hAnsi="Avenir Next" w:cs="Arial"/>
          <w:color w:val="808080" w:themeColor="background1" w:themeShade="80"/>
          <w:sz w:val="22"/>
          <w:szCs w:val="22"/>
          <w:lang w:val="en-GB"/>
        </w:rPr>
        <w:t xml:space="preserve"> moderated</w:t>
      </w:r>
      <w:r w:rsidR="00AB0AA5">
        <w:rPr>
          <w:rFonts w:ascii="Avenir Next" w:hAnsi="Avenir Next" w:cs="Arial"/>
          <w:color w:val="808080" w:themeColor="background1" w:themeShade="80"/>
          <w:sz w:val="22"/>
          <w:szCs w:val="22"/>
          <w:lang w:val="en-GB"/>
        </w:rPr>
        <w:t xml:space="preserve">, albeit this has developed </w:t>
      </w:r>
      <w:r w:rsidR="00F84AE2">
        <w:rPr>
          <w:rFonts w:ascii="Avenir Next" w:hAnsi="Avenir Next" w:cs="Arial"/>
          <w:color w:val="808080" w:themeColor="background1" w:themeShade="80"/>
          <w:sz w:val="22"/>
          <w:szCs w:val="22"/>
          <w:lang w:val="en-GB"/>
        </w:rPr>
        <w:t xml:space="preserve">so there is a low threshold for satisfying this second core </w:t>
      </w:r>
      <w:r w:rsidR="005D5644">
        <w:rPr>
          <w:rFonts w:ascii="Avenir Next" w:hAnsi="Avenir Next" w:cs="Arial"/>
          <w:color w:val="808080" w:themeColor="background1" w:themeShade="80"/>
          <w:sz w:val="22"/>
          <w:szCs w:val="22"/>
          <w:lang w:val="en-GB"/>
        </w:rPr>
        <w:t>requirement.</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362D642A" w14:textId="5B62299C" w:rsidR="00541008" w:rsidRDefault="0054100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w:t>
      </w:r>
      <w:r w:rsidR="00C96ED6">
        <w:rPr>
          <w:rFonts w:ascii="Avenir Next" w:hAnsi="Avenir Next" w:cs="Arial"/>
          <w:color w:val="808080" w:themeColor="background1" w:themeShade="80"/>
          <w:sz w:val="22"/>
          <w:szCs w:val="22"/>
          <w:lang w:val="en-GB"/>
        </w:rPr>
        <w:t xml:space="preserve">is a </w:t>
      </w:r>
      <w:r w:rsidR="000E47D6">
        <w:rPr>
          <w:rFonts w:ascii="Avenir Next" w:hAnsi="Avenir Next" w:cs="Arial"/>
          <w:color w:val="808080" w:themeColor="background1" w:themeShade="80"/>
          <w:sz w:val="22"/>
          <w:szCs w:val="22"/>
          <w:lang w:val="en-GB"/>
        </w:rPr>
        <w:t xml:space="preserve">binding compromise or arrangement with a debtor’s members or creditors </w:t>
      </w:r>
      <w:r w:rsidR="006F1B55">
        <w:rPr>
          <w:rFonts w:ascii="Avenir Next" w:hAnsi="Avenir Next" w:cs="Arial"/>
          <w:color w:val="808080" w:themeColor="background1" w:themeShade="80"/>
          <w:sz w:val="22"/>
          <w:szCs w:val="22"/>
          <w:lang w:val="en-GB"/>
        </w:rPr>
        <w:t xml:space="preserve">and it includes adjustment of debts owed to </w:t>
      </w:r>
      <w:r w:rsidR="004806ED">
        <w:rPr>
          <w:rFonts w:ascii="Avenir Next" w:hAnsi="Avenir Next" w:cs="Arial"/>
          <w:color w:val="808080" w:themeColor="background1" w:themeShade="80"/>
          <w:sz w:val="22"/>
          <w:szCs w:val="22"/>
          <w:lang w:val="en-GB"/>
        </w:rPr>
        <w:t>creditors</w:t>
      </w:r>
      <w:r w:rsidR="006F1B55">
        <w:rPr>
          <w:rFonts w:ascii="Avenir Next" w:hAnsi="Avenir Next" w:cs="Arial"/>
          <w:color w:val="808080" w:themeColor="background1" w:themeShade="80"/>
          <w:sz w:val="22"/>
          <w:szCs w:val="22"/>
          <w:lang w:val="en-GB"/>
        </w:rPr>
        <w:t xml:space="preserve"> or </w:t>
      </w:r>
      <w:r w:rsidR="004806ED">
        <w:rPr>
          <w:rFonts w:ascii="Avenir Next" w:hAnsi="Avenir Next" w:cs="Arial"/>
          <w:color w:val="808080" w:themeColor="background1" w:themeShade="80"/>
          <w:sz w:val="22"/>
          <w:szCs w:val="22"/>
          <w:lang w:val="en-GB"/>
        </w:rPr>
        <w:t xml:space="preserve">a reduction in share capital. The </w:t>
      </w:r>
      <w:r w:rsidR="0012004D">
        <w:rPr>
          <w:rFonts w:ascii="Avenir Next" w:hAnsi="Avenir Next" w:cs="Arial"/>
          <w:color w:val="808080" w:themeColor="background1" w:themeShade="80"/>
          <w:sz w:val="22"/>
          <w:szCs w:val="22"/>
          <w:lang w:val="en-GB"/>
        </w:rPr>
        <w:t>statutory</w:t>
      </w:r>
      <w:r w:rsidR="004806ED">
        <w:rPr>
          <w:rFonts w:ascii="Avenir Next" w:hAnsi="Avenir Next" w:cs="Arial"/>
          <w:color w:val="808080" w:themeColor="background1" w:themeShade="80"/>
          <w:sz w:val="22"/>
          <w:szCs w:val="22"/>
          <w:lang w:val="en-GB"/>
        </w:rPr>
        <w:t xml:space="preserve"> regime is </w:t>
      </w:r>
      <w:r w:rsidR="00912379">
        <w:rPr>
          <w:rFonts w:ascii="Avenir Next" w:hAnsi="Avenir Next" w:cs="Arial"/>
          <w:color w:val="808080" w:themeColor="background1" w:themeShade="80"/>
          <w:sz w:val="22"/>
          <w:szCs w:val="22"/>
          <w:lang w:val="en-GB"/>
        </w:rPr>
        <w:t>detailed in Part 13, Division 2 of the CO and the court procedure is detailed in O.102 r2 and r5</w:t>
      </w:r>
      <w:r w:rsidR="0012004D">
        <w:rPr>
          <w:rFonts w:ascii="Avenir Next" w:hAnsi="Avenir Next" w:cs="Arial"/>
          <w:color w:val="808080" w:themeColor="background1" w:themeShade="80"/>
          <w:sz w:val="22"/>
          <w:szCs w:val="22"/>
          <w:lang w:val="en-GB"/>
        </w:rPr>
        <w:t xml:space="preserve"> of the Rules of the High Court (“RHC”).</w:t>
      </w:r>
    </w:p>
    <w:p w14:paraId="258782F0" w14:textId="235E1463" w:rsidR="003655B0" w:rsidRDefault="003655B0" w:rsidP="008C35C9">
      <w:pPr>
        <w:jc w:val="both"/>
        <w:rPr>
          <w:rFonts w:ascii="Avenir Next" w:hAnsi="Avenir Next" w:cs="Arial"/>
          <w:color w:val="808080" w:themeColor="background1" w:themeShade="80"/>
          <w:sz w:val="22"/>
          <w:szCs w:val="22"/>
          <w:lang w:val="en-GB"/>
        </w:rPr>
      </w:pPr>
    </w:p>
    <w:p w14:paraId="3B51FE41" w14:textId="52D11370" w:rsidR="003655B0" w:rsidRDefault="003655B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benefit of the scheme of arrangement is that without it a debtor would need 100% approval from </w:t>
      </w:r>
      <w:r w:rsidR="00B95FD9">
        <w:rPr>
          <w:rFonts w:ascii="Avenir Next" w:hAnsi="Avenir Next" w:cs="Arial"/>
          <w:color w:val="808080" w:themeColor="background1" w:themeShade="80"/>
          <w:sz w:val="22"/>
          <w:szCs w:val="22"/>
          <w:lang w:val="en-GB"/>
        </w:rPr>
        <w:t>creditors to vary their debt</w:t>
      </w:r>
      <w:r w:rsidR="00EA4CFB">
        <w:rPr>
          <w:rFonts w:ascii="Avenir Next" w:hAnsi="Avenir Next" w:cs="Arial"/>
          <w:color w:val="808080" w:themeColor="background1" w:themeShade="80"/>
          <w:sz w:val="22"/>
          <w:szCs w:val="22"/>
          <w:lang w:val="en-GB"/>
        </w:rPr>
        <w:t xml:space="preserve">, whereas a scheme only requires 75% </w:t>
      </w:r>
      <w:r w:rsidR="009235DC">
        <w:rPr>
          <w:rFonts w:ascii="Avenir Next" w:hAnsi="Avenir Next" w:cs="Arial"/>
          <w:color w:val="808080" w:themeColor="background1" w:themeShade="80"/>
          <w:sz w:val="22"/>
          <w:szCs w:val="22"/>
          <w:lang w:val="en-GB"/>
        </w:rPr>
        <w:t xml:space="preserve">(in majority by value) </w:t>
      </w:r>
      <w:r w:rsidR="00EA4CFB">
        <w:rPr>
          <w:rFonts w:ascii="Avenir Next" w:hAnsi="Avenir Next" w:cs="Arial"/>
          <w:color w:val="808080" w:themeColor="background1" w:themeShade="80"/>
          <w:sz w:val="22"/>
          <w:szCs w:val="22"/>
          <w:lang w:val="en-GB"/>
        </w:rPr>
        <w:t xml:space="preserve">approval. This makes the scheme of arrangement </w:t>
      </w:r>
      <w:r w:rsidR="007B00EF">
        <w:rPr>
          <w:rFonts w:ascii="Avenir Next" w:hAnsi="Avenir Next" w:cs="Arial"/>
          <w:color w:val="808080" w:themeColor="background1" w:themeShade="80"/>
          <w:sz w:val="22"/>
          <w:szCs w:val="22"/>
          <w:lang w:val="en-GB"/>
        </w:rPr>
        <w:t xml:space="preserve">necessary when unanimous </w:t>
      </w:r>
      <w:r w:rsidR="006F733E">
        <w:rPr>
          <w:rFonts w:ascii="Avenir Next" w:hAnsi="Avenir Next" w:cs="Arial"/>
          <w:color w:val="808080" w:themeColor="background1" w:themeShade="80"/>
          <w:sz w:val="22"/>
          <w:szCs w:val="22"/>
          <w:lang w:val="en-GB"/>
        </w:rPr>
        <w:t>consent</w:t>
      </w:r>
      <w:r w:rsidR="007B00EF">
        <w:rPr>
          <w:rFonts w:ascii="Avenir Next" w:hAnsi="Avenir Next" w:cs="Arial"/>
          <w:color w:val="808080" w:themeColor="background1" w:themeShade="80"/>
          <w:sz w:val="22"/>
          <w:szCs w:val="22"/>
          <w:lang w:val="en-GB"/>
        </w:rPr>
        <w:t xml:space="preserve"> is not achievable. </w:t>
      </w:r>
      <w:r w:rsidR="00E838AA">
        <w:rPr>
          <w:rFonts w:ascii="Avenir Next" w:hAnsi="Avenir Next" w:cs="Arial"/>
          <w:color w:val="808080" w:themeColor="background1" w:themeShade="80"/>
          <w:sz w:val="22"/>
          <w:szCs w:val="22"/>
          <w:lang w:val="en-GB"/>
        </w:rPr>
        <w:t xml:space="preserve">Another benefit is that schemes are useful when there are hold-out creditors </w:t>
      </w:r>
      <w:r w:rsidR="005B11AC">
        <w:rPr>
          <w:rFonts w:ascii="Avenir Next" w:hAnsi="Avenir Next" w:cs="Arial"/>
          <w:color w:val="808080" w:themeColor="background1" w:themeShade="80"/>
          <w:sz w:val="22"/>
          <w:szCs w:val="22"/>
          <w:lang w:val="en-GB"/>
        </w:rPr>
        <w:t>who look for an unfair advantage</w:t>
      </w:r>
      <w:r w:rsidR="00F6549D">
        <w:rPr>
          <w:rFonts w:ascii="Avenir Next" w:hAnsi="Avenir Next" w:cs="Arial"/>
          <w:color w:val="808080" w:themeColor="background1" w:themeShade="80"/>
          <w:sz w:val="22"/>
          <w:szCs w:val="22"/>
          <w:lang w:val="en-GB"/>
        </w:rPr>
        <w:t>.</w:t>
      </w:r>
    </w:p>
    <w:p w14:paraId="1FC8FC2E" w14:textId="77777777" w:rsidR="000E47D6" w:rsidRDefault="000E47D6" w:rsidP="008C35C9">
      <w:pPr>
        <w:jc w:val="both"/>
        <w:rPr>
          <w:rFonts w:ascii="Avenir Next" w:hAnsi="Avenir Next" w:cs="Arial"/>
          <w:color w:val="808080" w:themeColor="background1" w:themeShade="80"/>
          <w:sz w:val="22"/>
          <w:szCs w:val="22"/>
          <w:lang w:val="en-GB"/>
        </w:rPr>
      </w:pPr>
    </w:p>
    <w:p w14:paraId="1FEBBBAF" w14:textId="7092106B" w:rsidR="008C35C9" w:rsidRPr="008C35C9" w:rsidRDefault="00E5449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downfall of the scheme of arrangement is that </w:t>
      </w:r>
      <w:r w:rsidR="000043F7">
        <w:rPr>
          <w:rFonts w:ascii="Avenir Next" w:hAnsi="Avenir Next" w:cs="Arial"/>
          <w:color w:val="808080" w:themeColor="background1" w:themeShade="80"/>
          <w:sz w:val="22"/>
          <w:szCs w:val="22"/>
          <w:lang w:val="en-GB"/>
        </w:rPr>
        <w:t xml:space="preserve">it does not have any moratorium period. </w:t>
      </w:r>
      <w:r w:rsidR="00364AB6">
        <w:rPr>
          <w:rFonts w:ascii="Avenir Next" w:hAnsi="Avenir Next" w:cs="Arial"/>
          <w:color w:val="808080" w:themeColor="background1" w:themeShade="80"/>
          <w:sz w:val="22"/>
          <w:szCs w:val="22"/>
          <w:lang w:val="en-GB"/>
        </w:rPr>
        <w:t xml:space="preserve">A practice has been developed in Hong Kong where </w:t>
      </w:r>
      <w:r w:rsidR="00B239AC">
        <w:rPr>
          <w:rFonts w:ascii="Avenir Next" w:hAnsi="Avenir Next" w:cs="Arial"/>
          <w:color w:val="808080" w:themeColor="background1" w:themeShade="80"/>
          <w:sz w:val="22"/>
          <w:szCs w:val="22"/>
          <w:lang w:val="en-GB"/>
        </w:rPr>
        <w:t>a</w:t>
      </w:r>
      <w:r w:rsidR="00364AB6">
        <w:rPr>
          <w:rFonts w:ascii="Avenir Next" w:hAnsi="Avenir Next" w:cs="Arial"/>
          <w:color w:val="808080" w:themeColor="background1" w:themeShade="80"/>
          <w:sz w:val="22"/>
          <w:szCs w:val="22"/>
          <w:lang w:val="en-GB"/>
        </w:rPr>
        <w:t xml:space="preserve"> winding up order would be presented and </w:t>
      </w:r>
      <w:r w:rsidR="00F55EA0">
        <w:rPr>
          <w:rFonts w:ascii="Avenir Next" w:hAnsi="Avenir Next" w:cs="Arial"/>
          <w:color w:val="808080" w:themeColor="background1" w:themeShade="80"/>
          <w:sz w:val="22"/>
          <w:szCs w:val="22"/>
          <w:lang w:val="en-GB"/>
        </w:rPr>
        <w:t>an application would be made for a provisional liquidator to be appointed</w:t>
      </w:r>
      <w:r w:rsidR="00C85F9A">
        <w:rPr>
          <w:rFonts w:ascii="Avenir Next" w:hAnsi="Avenir Next" w:cs="Arial"/>
          <w:color w:val="808080" w:themeColor="background1" w:themeShade="80"/>
          <w:sz w:val="22"/>
          <w:szCs w:val="22"/>
          <w:lang w:val="en-GB"/>
        </w:rPr>
        <w:t xml:space="preserve"> which would give the provisional liquidator specific powers to investigate the possibility of</w:t>
      </w:r>
      <w:r w:rsidR="00A129A0">
        <w:rPr>
          <w:rFonts w:ascii="Avenir Next" w:hAnsi="Avenir Next" w:cs="Arial"/>
          <w:color w:val="808080" w:themeColor="background1" w:themeShade="80"/>
          <w:sz w:val="22"/>
          <w:szCs w:val="22"/>
          <w:lang w:val="en-GB"/>
        </w:rPr>
        <w:t xml:space="preserve"> and implementation of, if feasible, </w:t>
      </w:r>
      <w:r w:rsidR="00DC43DA">
        <w:rPr>
          <w:rFonts w:ascii="Avenir Next" w:hAnsi="Avenir Next" w:cs="Arial"/>
          <w:color w:val="808080" w:themeColor="background1" w:themeShade="80"/>
          <w:sz w:val="22"/>
          <w:szCs w:val="22"/>
          <w:lang w:val="en-GB"/>
        </w:rPr>
        <w:t xml:space="preserve">a </w:t>
      </w:r>
      <w:r w:rsidR="00C85F9A">
        <w:rPr>
          <w:rFonts w:ascii="Avenir Next" w:hAnsi="Avenir Next" w:cs="Arial"/>
          <w:color w:val="808080" w:themeColor="background1" w:themeShade="80"/>
          <w:sz w:val="22"/>
          <w:szCs w:val="22"/>
          <w:lang w:val="en-GB"/>
        </w:rPr>
        <w:t>restructuring</w:t>
      </w:r>
      <w:r w:rsidR="00DC43DA">
        <w:rPr>
          <w:rFonts w:ascii="Avenir Next" w:hAnsi="Avenir Next" w:cs="Arial"/>
          <w:color w:val="808080" w:themeColor="background1" w:themeShade="80"/>
          <w:sz w:val="22"/>
          <w:szCs w:val="22"/>
          <w:lang w:val="en-GB"/>
        </w:rPr>
        <w:t xml:space="preserve"> of</w:t>
      </w:r>
      <w:r w:rsidR="00C85F9A">
        <w:rPr>
          <w:rFonts w:ascii="Avenir Next" w:hAnsi="Avenir Next" w:cs="Arial"/>
          <w:color w:val="808080" w:themeColor="background1" w:themeShade="80"/>
          <w:sz w:val="22"/>
          <w:szCs w:val="22"/>
          <w:lang w:val="en-GB"/>
        </w:rPr>
        <w:t xml:space="preserve"> the company’s debts</w:t>
      </w:r>
      <w:r w:rsidR="00000537">
        <w:rPr>
          <w:rFonts w:ascii="Avenir Next" w:hAnsi="Avenir Next" w:cs="Arial"/>
          <w:color w:val="808080" w:themeColor="background1" w:themeShade="80"/>
          <w:sz w:val="22"/>
          <w:szCs w:val="22"/>
          <w:lang w:val="en-GB"/>
        </w:rPr>
        <w:t xml:space="preserve">. This then allows a moratorium under section 186 of the CWUMPO. This method was used first in the case </w:t>
      </w:r>
      <w:r w:rsidR="00781DE9">
        <w:rPr>
          <w:rFonts w:ascii="Avenir Next" w:hAnsi="Avenir Next" w:cs="Arial"/>
          <w:i/>
          <w:iCs/>
          <w:color w:val="808080" w:themeColor="background1" w:themeShade="80"/>
          <w:sz w:val="22"/>
          <w:szCs w:val="22"/>
          <w:lang w:val="en-GB"/>
        </w:rPr>
        <w:t xml:space="preserve">Re </w:t>
      </w:r>
      <w:proofErr w:type="spellStart"/>
      <w:r w:rsidR="00781DE9">
        <w:rPr>
          <w:rFonts w:ascii="Avenir Next" w:hAnsi="Avenir Next" w:cs="Arial"/>
          <w:i/>
          <w:iCs/>
          <w:color w:val="808080" w:themeColor="background1" w:themeShade="80"/>
          <w:sz w:val="22"/>
          <w:szCs w:val="22"/>
          <w:lang w:val="en-GB"/>
        </w:rPr>
        <w:t>Keview</w:t>
      </w:r>
      <w:proofErr w:type="spellEnd"/>
      <w:r w:rsidR="00781DE9">
        <w:rPr>
          <w:rFonts w:ascii="Avenir Next" w:hAnsi="Avenir Next" w:cs="Arial"/>
          <w:i/>
          <w:iCs/>
          <w:color w:val="808080" w:themeColor="background1" w:themeShade="80"/>
          <w:sz w:val="22"/>
          <w:szCs w:val="22"/>
          <w:lang w:val="en-GB"/>
        </w:rPr>
        <w:t xml:space="preserve"> Technology (BVI) Limited.</w:t>
      </w:r>
      <w:r w:rsidR="00DD567C">
        <w:rPr>
          <w:rFonts w:ascii="Avenir Next" w:hAnsi="Avenir Next" w:cs="Arial"/>
          <w:color w:val="808080" w:themeColor="background1" w:themeShade="80"/>
          <w:sz w:val="22"/>
          <w:szCs w:val="22"/>
          <w:lang w:val="en-GB"/>
        </w:rPr>
        <w:t xml:space="preserve"> </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0621DDED" w14:textId="151B1A74" w:rsidR="0043466D" w:rsidRDefault="00856CD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than winding up of foreign or unregistered companies, the insolvency legislation of Hong Kong doesn’t </w:t>
      </w:r>
      <w:r w:rsidR="000427B3">
        <w:rPr>
          <w:rFonts w:ascii="Avenir Next" w:hAnsi="Avenir Next" w:cs="Arial"/>
          <w:color w:val="808080" w:themeColor="background1" w:themeShade="80"/>
          <w:sz w:val="22"/>
          <w:szCs w:val="22"/>
          <w:lang w:val="en-GB"/>
        </w:rPr>
        <w:t>contain an</w:t>
      </w:r>
      <w:r w:rsidR="00B14BBA">
        <w:rPr>
          <w:rFonts w:ascii="Avenir Next" w:hAnsi="Avenir Next" w:cs="Arial"/>
          <w:color w:val="808080" w:themeColor="background1" w:themeShade="80"/>
          <w:sz w:val="22"/>
          <w:szCs w:val="22"/>
          <w:lang w:val="en-GB"/>
        </w:rPr>
        <w:t>y</w:t>
      </w:r>
      <w:r w:rsidR="000427B3">
        <w:rPr>
          <w:rFonts w:ascii="Avenir Next" w:hAnsi="Avenir Next" w:cs="Arial"/>
          <w:color w:val="808080" w:themeColor="background1" w:themeShade="80"/>
          <w:sz w:val="22"/>
          <w:szCs w:val="22"/>
          <w:lang w:val="en-GB"/>
        </w:rPr>
        <w:t xml:space="preserve"> provisions to deal with cross-border insolvency. </w:t>
      </w:r>
      <w:r w:rsidR="00A93726">
        <w:rPr>
          <w:rFonts w:ascii="Avenir Next" w:hAnsi="Avenir Next" w:cs="Arial"/>
          <w:color w:val="808080" w:themeColor="background1" w:themeShade="80"/>
          <w:sz w:val="22"/>
          <w:szCs w:val="22"/>
          <w:lang w:val="en-GB"/>
        </w:rPr>
        <w:t xml:space="preserve">There are no bilateral agreements with other countries, no international treaties and Hong Kong </w:t>
      </w:r>
      <w:r w:rsidR="00A42F28">
        <w:rPr>
          <w:rFonts w:ascii="Avenir Next" w:hAnsi="Avenir Next" w:cs="Arial"/>
          <w:color w:val="808080" w:themeColor="background1" w:themeShade="80"/>
          <w:sz w:val="22"/>
          <w:szCs w:val="22"/>
          <w:lang w:val="en-GB"/>
        </w:rPr>
        <w:t>has not adopted the UNCITRAL Model Law. As of May 2021</w:t>
      </w:r>
      <w:r w:rsidR="00847B1E">
        <w:rPr>
          <w:rFonts w:ascii="Avenir Next" w:hAnsi="Avenir Next" w:cs="Arial"/>
          <w:color w:val="808080" w:themeColor="background1" w:themeShade="80"/>
          <w:sz w:val="22"/>
          <w:szCs w:val="22"/>
          <w:lang w:val="en-GB"/>
        </w:rPr>
        <w:t>,</w:t>
      </w:r>
      <w:r w:rsidR="00A42F28">
        <w:rPr>
          <w:rFonts w:ascii="Avenir Next" w:hAnsi="Avenir Next" w:cs="Arial"/>
          <w:color w:val="808080" w:themeColor="background1" w:themeShade="80"/>
          <w:sz w:val="22"/>
          <w:szCs w:val="22"/>
          <w:lang w:val="en-GB"/>
        </w:rPr>
        <w:t xml:space="preserve"> however</w:t>
      </w:r>
      <w:r w:rsidR="00847B1E">
        <w:rPr>
          <w:rFonts w:ascii="Avenir Next" w:hAnsi="Avenir Next" w:cs="Arial"/>
          <w:color w:val="808080" w:themeColor="background1" w:themeShade="80"/>
          <w:sz w:val="22"/>
          <w:szCs w:val="22"/>
          <w:lang w:val="en-GB"/>
        </w:rPr>
        <w:t>,</w:t>
      </w:r>
      <w:r w:rsidR="00A42F28">
        <w:rPr>
          <w:rFonts w:ascii="Avenir Next" w:hAnsi="Avenir Next" w:cs="Arial"/>
          <w:color w:val="808080" w:themeColor="background1" w:themeShade="80"/>
          <w:sz w:val="22"/>
          <w:szCs w:val="22"/>
          <w:lang w:val="en-GB"/>
        </w:rPr>
        <w:t xml:space="preserve"> there is now an arrangement between Hong Kong and three designated pilot areas of Mainland China </w:t>
      </w:r>
      <w:r w:rsidR="00A7760E">
        <w:rPr>
          <w:rFonts w:ascii="Avenir Next" w:hAnsi="Avenir Next" w:cs="Arial"/>
          <w:color w:val="808080" w:themeColor="background1" w:themeShade="80"/>
          <w:sz w:val="22"/>
          <w:szCs w:val="22"/>
          <w:lang w:val="en-GB"/>
        </w:rPr>
        <w:t>which provides for recognition and co-operation between the two states.</w:t>
      </w:r>
    </w:p>
    <w:p w14:paraId="257501BE" w14:textId="7C0DBC7A" w:rsidR="00091BC3" w:rsidRDefault="00091BC3" w:rsidP="008C35C9">
      <w:pPr>
        <w:jc w:val="both"/>
        <w:rPr>
          <w:rFonts w:ascii="Avenir Next" w:hAnsi="Avenir Next" w:cs="Arial"/>
          <w:color w:val="808080" w:themeColor="background1" w:themeShade="80"/>
          <w:sz w:val="22"/>
          <w:szCs w:val="22"/>
          <w:lang w:val="en-GB"/>
        </w:rPr>
      </w:pPr>
    </w:p>
    <w:p w14:paraId="2321B55B" w14:textId="69ACF7C1" w:rsidR="00A36054" w:rsidRDefault="00CB4E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benefit of the common law </w:t>
      </w:r>
      <w:r w:rsidR="00304AC1">
        <w:rPr>
          <w:rFonts w:ascii="Avenir Next" w:hAnsi="Avenir Next" w:cs="Arial"/>
          <w:color w:val="808080" w:themeColor="background1" w:themeShade="80"/>
          <w:sz w:val="22"/>
          <w:szCs w:val="22"/>
          <w:lang w:val="en-GB"/>
        </w:rPr>
        <w:t xml:space="preserve">system is that it can be flexible and develop. </w:t>
      </w:r>
      <w:r w:rsidR="00EC34ED">
        <w:rPr>
          <w:rFonts w:ascii="Avenir Next" w:hAnsi="Avenir Next" w:cs="Arial"/>
          <w:color w:val="808080" w:themeColor="background1" w:themeShade="80"/>
          <w:sz w:val="22"/>
          <w:szCs w:val="22"/>
          <w:lang w:val="en-GB"/>
        </w:rPr>
        <w:t xml:space="preserve">Once </w:t>
      </w:r>
      <w:r w:rsidR="00735948">
        <w:rPr>
          <w:rFonts w:ascii="Avenir Next" w:hAnsi="Avenir Next" w:cs="Arial"/>
          <w:color w:val="808080" w:themeColor="background1" w:themeShade="80"/>
          <w:sz w:val="22"/>
          <w:szCs w:val="22"/>
          <w:lang w:val="en-GB"/>
        </w:rPr>
        <w:t xml:space="preserve">a court has </w:t>
      </w:r>
      <w:r w:rsidR="0015075C">
        <w:rPr>
          <w:rFonts w:ascii="Avenir Next" w:hAnsi="Avenir Next" w:cs="Arial"/>
          <w:color w:val="808080" w:themeColor="background1" w:themeShade="80"/>
          <w:sz w:val="22"/>
          <w:szCs w:val="22"/>
          <w:lang w:val="en-GB"/>
        </w:rPr>
        <w:t xml:space="preserve">made a decision </w:t>
      </w:r>
      <w:r w:rsidR="00BC7AE2">
        <w:rPr>
          <w:rFonts w:ascii="Avenir Next" w:hAnsi="Avenir Next" w:cs="Arial"/>
          <w:color w:val="808080" w:themeColor="background1" w:themeShade="80"/>
          <w:sz w:val="22"/>
          <w:szCs w:val="22"/>
          <w:lang w:val="en-GB"/>
        </w:rPr>
        <w:t>o</w:t>
      </w:r>
      <w:r w:rsidR="0015075C">
        <w:rPr>
          <w:rFonts w:ascii="Avenir Next" w:hAnsi="Avenir Next" w:cs="Arial"/>
          <w:color w:val="808080" w:themeColor="background1" w:themeShade="80"/>
          <w:sz w:val="22"/>
          <w:szCs w:val="22"/>
          <w:lang w:val="en-GB"/>
        </w:rPr>
        <w:t xml:space="preserve">n a proceeding, it can be used as precedent and can pave the way for other cases with similar key </w:t>
      </w:r>
      <w:r w:rsidR="00F21908">
        <w:rPr>
          <w:rFonts w:ascii="Avenir Next" w:hAnsi="Avenir Next" w:cs="Arial"/>
          <w:color w:val="808080" w:themeColor="background1" w:themeShade="80"/>
          <w:sz w:val="22"/>
          <w:szCs w:val="22"/>
          <w:lang w:val="en-GB"/>
        </w:rPr>
        <w:t xml:space="preserve">aspects. </w:t>
      </w:r>
      <w:r w:rsidR="00C01A1D">
        <w:rPr>
          <w:rFonts w:ascii="Avenir Next" w:hAnsi="Avenir Next" w:cs="Arial"/>
          <w:color w:val="808080" w:themeColor="background1" w:themeShade="80"/>
          <w:sz w:val="22"/>
          <w:szCs w:val="22"/>
          <w:lang w:val="en-GB"/>
        </w:rPr>
        <w:t>A</w:t>
      </w:r>
      <w:r w:rsidR="0007784B">
        <w:rPr>
          <w:rFonts w:ascii="Avenir Next" w:hAnsi="Avenir Next" w:cs="Arial"/>
          <w:color w:val="808080" w:themeColor="background1" w:themeShade="80"/>
          <w:sz w:val="22"/>
          <w:szCs w:val="22"/>
          <w:lang w:val="en-GB"/>
        </w:rPr>
        <w:t>n example of this is the</w:t>
      </w:r>
      <w:r w:rsidR="007F21E9">
        <w:rPr>
          <w:rFonts w:ascii="Avenir Next" w:hAnsi="Avenir Next" w:cs="Arial"/>
          <w:color w:val="808080" w:themeColor="background1" w:themeShade="80"/>
          <w:sz w:val="22"/>
          <w:szCs w:val="22"/>
          <w:lang w:val="en-GB"/>
        </w:rPr>
        <w:t xml:space="preserve"> case </w:t>
      </w:r>
      <w:r w:rsidR="003D572D">
        <w:rPr>
          <w:rFonts w:ascii="Avenir Next" w:hAnsi="Avenir Next" w:cs="Arial"/>
          <w:i/>
          <w:iCs/>
          <w:color w:val="808080" w:themeColor="background1" w:themeShade="80"/>
          <w:sz w:val="22"/>
          <w:szCs w:val="22"/>
          <w:lang w:val="en-GB"/>
        </w:rPr>
        <w:t>A Co v B</w:t>
      </w:r>
      <w:r w:rsidR="00CA7735">
        <w:rPr>
          <w:rFonts w:ascii="Avenir Next" w:hAnsi="Avenir Next" w:cs="Arial"/>
          <w:i/>
          <w:iCs/>
          <w:color w:val="808080" w:themeColor="background1" w:themeShade="80"/>
          <w:sz w:val="22"/>
          <w:szCs w:val="22"/>
          <w:lang w:val="en-GB"/>
        </w:rPr>
        <w:t xml:space="preserve"> </w:t>
      </w:r>
      <w:r w:rsidR="001545A2">
        <w:rPr>
          <w:rFonts w:ascii="Avenir Next" w:hAnsi="Avenir Next" w:cs="Arial"/>
          <w:color w:val="808080" w:themeColor="background1" w:themeShade="80"/>
          <w:sz w:val="22"/>
          <w:szCs w:val="22"/>
          <w:lang w:val="en-GB"/>
        </w:rPr>
        <w:t xml:space="preserve">where the court </w:t>
      </w:r>
      <w:r w:rsidR="00F25A98">
        <w:rPr>
          <w:rFonts w:ascii="Avenir Next" w:hAnsi="Avenir Next" w:cs="Arial"/>
          <w:color w:val="808080" w:themeColor="background1" w:themeShade="80"/>
          <w:sz w:val="22"/>
          <w:szCs w:val="22"/>
          <w:lang w:val="en-GB"/>
        </w:rPr>
        <w:t>determined that</w:t>
      </w:r>
      <w:r w:rsidR="003F7E83">
        <w:rPr>
          <w:rFonts w:ascii="Avenir Next" w:hAnsi="Avenir Next" w:cs="Arial"/>
          <w:color w:val="808080" w:themeColor="background1" w:themeShade="80"/>
          <w:sz w:val="22"/>
          <w:szCs w:val="22"/>
          <w:lang w:val="en-GB"/>
        </w:rPr>
        <w:t xml:space="preserve"> the Companies court may</w:t>
      </w:r>
      <w:r w:rsidR="008015B4">
        <w:rPr>
          <w:rFonts w:ascii="Avenir Next" w:hAnsi="Avenir Next" w:cs="Arial"/>
          <w:color w:val="808080" w:themeColor="background1" w:themeShade="80"/>
          <w:sz w:val="22"/>
          <w:szCs w:val="22"/>
          <w:lang w:val="en-GB"/>
        </w:rPr>
        <w:t>,</w:t>
      </w:r>
      <w:r w:rsidR="003F7E83">
        <w:rPr>
          <w:rFonts w:ascii="Avenir Next" w:hAnsi="Avenir Next" w:cs="Arial"/>
          <w:color w:val="808080" w:themeColor="background1" w:themeShade="80"/>
          <w:sz w:val="22"/>
          <w:szCs w:val="22"/>
          <w:lang w:val="en-GB"/>
        </w:rPr>
        <w:t xml:space="preserve"> pursuant to a letter of request from a common law jurisdiction</w:t>
      </w:r>
      <w:r w:rsidR="005C183F">
        <w:rPr>
          <w:rFonts w:ascii="Avenir Next" w:hAnsi="Avenir Next" w:cs="Arial"/>
          <w:color w:val="808080" w:themeColor="background1" w:themeShade="80"/>
          <w:sz w:val="22"/>
          <w:szCs w:val="22"/>
          <w:lang w:val="en-GB"/>
        </w:rPr>
        <w:t xml:space="preserve"> with a similar substantive </w:t>
      </w:r>
      <w:r w:rsidR="00467165">
        <w:rPr>
          <w:rFonts w:ascii="Avenir Next" w:hAnsi="Avenir Next" w:cs="Arial"/>
          <w:color w:val="808080" w:themeColor="background1" w:themeShade="80"/>
          <w:sz w:val="22"/>
          <w:szCs w:val="22"/>
          <w:lang w:val="en-GB"/>
        </w:rPr>
        <w:t>insolvency law</w:t>
      </w:r>
      <w:r w:rsidR="00740455">
        <w:rPr>
          <w:rFonts w:ascii="Avenir Next" w:hAnsi="Avenir Next" w:cs="Arial"/>
          <w:color w:val="808080" w:themeColor="background1" w:themeShade="80"/>
          <w:sz w:val="22"/>
          <w:szCs w:val="22"/>
          <w:lang w:val="en-GB"/>
        </w:rPr>
        <w:t>,</w:t>
      </w:r>
      <w:r w:rsidR="00467165">
        <w:rPr>
          <w:rFonts w:ascii="Avenir Next" w:hAnsi="Avenir Next" w:cs="Arial"/>
          <w:color w:val="808080" w:themeColor="background1" w:themeShade="80"/>
          <w:sz w:val="22"/>
          <w:szCs w:val="22"/>
          <w:lang w:val="en-GB"/>
        </w:rPr>
        <w:t xml:space="preserve"> make an order of a type which is available to a provisional liquidator or liquidator under Hong Kong’s insolvency regime. </w:t>
      </w:r>
      <w:r w:rsidR="002B2054">
        <w:rPr>
          <w:rFonts w:ascii="Avenir Next" w:hAnsi="Avenir Next" w:cs="Arial"/>
          <w:color w:val="808080" w:themeColor="background1" w:themeShade="80"/>
          <w:sz w:val="22"/>
          <w:szCs w:val="22"/>
          <w:lang w:val="en-GB"/>
        </w:rPr>
        <w:t>Following this case</w:t>
      </w:r>
      <w:r w:rsidR="00740455">
        <w:rPr>
          <w:rFonts w:ascii="Avenir Next" w:hAnsi="Avenir Next" w:cs="Arial"/>
          <w:color w:val="808080" w:themeColor="background1" w:themeShade="80"/>
          <w:sz w:val="22"/>
          <w:szCs w:val="22"/>
          <w:lang w:val="en-GB"/>
        </w:rPr>
        <w:t>,</w:t>
      </w:r>
      <w:r w:rsidR="002B2054">
        <w:rPr>
          <w:rFonts w:ascii="Avenir Next" w:hAnsi="Avenir Next" w:cs="Arial"/>
          <w:color w:val="808080" w:themeColor="background1" w:themeShade="80"/>
          <w:sz w:val="22"/>
          <w:szCs w:val="22"/>
          <w:lang w:val="en-GB"/>
        </w:rPr>
        <w:t xml:space="preserve"> it became </w:t>
      </w:r>
      <w:r w:rsidR="00F8714F">
        <w:rPr>
          <w:rFonts w:ascii="Avenir Next" w:hAnsi="Avenir Next" w:cs="Arial"/>
          <w:color w:val="808080" w:themeColor="background1" w:themeShade="80"/>
          <w:sz w:val="22"/>
          <w:szCs w:val="22"/>
          <w:lang w:val="en-GB"/>
        </w:rPr>
        <w:t xml:space="preserve">fairly routine practice </w:t>
      </w:r>
      <w:r w:rsidR="00C22B3F">
        <w:rPr>
          <w:rFonts w:ascii="Avenir Next" w:hAnsi="Avenir Next" w:cs="Arial"/>
          <w:color w:val="808080" w:themeColor="background1" w:themeShade="80"/>
          <w:sz w:val="22"/>
          <w:szCs w:val="22"/>
          <w:lang w:val="en-GB"/>
        </w:rPr>
        <w:t xml:space="preserve">for a foreign liquidator to </w:t>
      </w:r>
      <w:r w:rsidR="00F44EAC">
        <w:rPr>
          <w:rFonts w:ascii="Avenir Next" w:hAnsi="Avenir Next" w:cs="Arial"/>
          <w:color w:val="808080" w:themeColor="background1" w:themeShade="80"/>
          <w:sz w:val="22"/>
          <w:szCs w:val="22"/>
          <w:lang w:val="en-GB"/>
        </w:rPr>
        <w:t xml:space="preserve">apply for a </w:t>
      </w:r>
      <w:r w:rsidR="00A36054">
        <w:rPr>
          <w:rFonts w:ascii="Avenir Next" w:hAnsi="Avenir Next" w:cs="Arial"/>
          <w:color w:val="808080" w:themeColor="background1" w:themeShade="80"/>
          <w:sz w:val="22"/>
          <w:szCs w:val="22"/>
          <w:lang w:val="en-GB"/>
        </w:rPr>
        <w:t>recognition</w:t>
      </w:r>
      <w:r w:rsidR="00F44EAC">
        <w:rPr>
          <w:rFonts w:ascii="Avenir Next" w:hAnsi="Avenir Next" w:cs="Arial"/>
          <w:color w:val="808080" w:themeColor="background1" w:themeShade="80"/>
          <w:sz w:val="22"/>
          <w:szCs w:val="22"/>
          <w:lang w:val="en-GB"/>
        </w:rPr>
        <w:t xml:space="preserve"> order, so much so that a ‘standard order’ was</w:t>
      </w:r>
      <w:r w:rsidR="00A36054">
        <w:rPr>
          <w:rFonts w:ascii="Avenir Next" w:hAnsi="Avenir Next" w:cs="Arial"/>
          <w:color w:val="808080" w:themeColor="background1" w:themeShade="80"/>
          <w:sz w:val="22"/>
          <w:szCs w:val="22"/>
          <w:lang w:val="en-GB"/>
        </w:rPr>
        <w:t xml:space="preserve"> developed.</w:t>
      </w:r>
      <w:r w:rsidR="00791297">
        <w:rPr>
          <w:rFonts w:ascii="Avenir Next" w:hAnsi="Avenir Next" w:cs="Arial"/>
          <w:color w:val="808080" w:themeColor="background1" w:themeShade="80"/>
          <w:sz w:val="22"/>
          <w:szCs w:val="22"/>
          <w:lang w:val="en-GB"/>
        </w:rPr>
        <w:t xml:space="preserve"> This also </w:t>
      </w:r>
      <w:r w:rsidR="00A059FE">
        <w:rPr>
          <w:rFonts w:ascii="Avenir Next" w:hAnsi="Avenir Next" w:cs="Arial"/>
          <w:color w:val="808080" w:themeColor="background1" w:themeShade="80"/>
          <w:sz w:val="22"/>
          <w:szCs w:val="22"/>
          <w:lang w:val="en-GB"/>
        </w:rPr>
        <w:t>shows</w:t>
      </w:r>
      <w:r w:rsidR="00791297">
        <w:rPr>
          <w:rFonts w:ascii="Avenir Next" w:hAnsi="Avenir Next" w:cs="Arial"/>
          <w:color w:val="808080" w:themeColor="background1" w:themeShade="80"/>
          <w:sz w:val="22"/>
          <w:szCs w:val="22"/>
          <w:lang w:val="en-GB"/>
        </w:rPr>
        <w:t xml:space="preserve"> that common law </w:t>
      </w:r>
      <w:r w:rsidR="00A059FE">
        <w:rPr>
          <w:rFonts w:ascii="Avenir Next" w:hAnsi="Avenir Next" w:cs="Arial"/>
          <w:color w:val="808080" w:themeColor="background1" w:themeShade="80"/>
          <w:sz w:val="22"/>
          <w:szCs w:val="22"/>
          <w:lang w:val="en-GB"/>
        </w:rPr>
        <w:t xml:space="preserve">systems can be more efficient and therefore </w:t>
      </w:r>
      <w:r w:rsidR="004254E4">
        <w:rPr>
          <w:rFonts w:ascii="Avenir Next" w:hAnsi="Avenir Next" w:cs="Arial"/>
          <w:color w:val="808080" w:themeColor="background1" w:themeShade="80"/>
          <w:sz w:val="22"/>
          <w:szCs w:val="22"/>
          <w:lang w:val="en-GB"/>
        </w:rPr>
        <w:t xml:space="preserve">can be cheaper for </w:t>
      </w:r>
      <w:r w:rsidR="005672C8">
        <w:rPr>
          <w:rFonts w:ascii="Avenir Next" w:hAnsi="Avenir Next" w:cs="Arial"/>
          <w:color w:val="808080" w:themeColor="background1" w:themeShade="80"/>
          <w:sz w:val="22"/>
          <w:szCs w:val="22"/>
          <w:lang w:val="en-GB"/>
        </w:rPr>
        <w:t>companies to bring proceedings. It also brings more predictability</w:t>
      </w:r>
      <w:r w:rsidR="00515EA5">
        <w:rPr>
          <w:rFonts w:ascii="Avenir Next" w:hAnsi="Avenir Next" w:cs="Arial"/>
          <w:color w:val="808080" w:themeColor="background1" w:themeShade="80"/>
          <w:sz w:val="22"/>
          <w:szCs w:val="22"/>
          <w:lang w:val="en-GB"/>
        </w:rPr>
        <w:t>.</w:t>
      </w:r>
    </w:p>
    <w:p w14:paraId="55D24A33" w14:textId="77777777" w:rsidR="00C057C6" w:rsidRDefault="00C057C6" w:rsidP="008C35C9">
      <w:pPr>
        <w:jc w:val="both"/>
        <w:rPr>
          <w:rFonts w:ascii="Avenir Next" w:hAnsi="Avenir Next" w:cs="Arial"/>
          <w:color w:val="808080" w:themeColor="background1" w:themeShade="80"/>
          <w:sz w:val="22"/>
          <w:szCs w:val="22"/>
          <w:lang w:val="en-GB"/>
        </w:rPr>
      </w:pPr>
    </w:p>
    <w:p w14:paraId="593A7710" w14:textId="35AEBC3F" w:rsidR="00C057C6" w:rsidRDefault="00C057C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benefit of a common law system is that it can fill the gaps </w:t>
      </w:r>
      <w:r w:rsidR="009D5DAD">
        <w:rPr>
          <w:rFonts w:ascii="Avenir Next" w:hAnsi="Avenir Next" w:cs="Arial"/>
          <w:color w:val="808080" w:themeColor="background1" w:themeShade="80"/>
          <w:sz w:val="22"/>
          <w:szCs w:val="22"/>
          <w:lang w:val="en-GB"/>
        </w:rPr>
        <w:t xml:space="preserve">where there is no current legislation. </w:t>
      </w:r>
      <w:r w:rsidR="00B73066">
        <w:rPr>
          <w:rFonts w:ascii="Avenir Next" w:hAnsi="Avenir Next" w:cs="Arial"/>
          <w:color w:val="808080" w:themeColor="background1" w:themeShade="80"/>
          <w:sz w:val="22"/>
          <w:szCs w:val="22"/>
          <w:lang w:val="en-GB"/>
        </w:rPr>
        <w:t xml:space="preserve">As international trade </w:t>
      </w:r>
      <w:r w:rsidR="00FE0A23">
        <w:rPr>
          <w:rFonts w:ascii="Avenir Next" w:hAnsi="Avenir Next" w:cs="Arial"/>
          <w:color w:val="808080" w:themeColor="background1" w:themeShade="80"/>
          <w:sz w:val="22"/>
          <w:szCs w:val="22"/>
          <w:lang w:val="en-GB"/>
        </w:rPr>
        <w:t>grows</w:t>
      </w:r>
      <w:r w:rsidR="006A7DCA">
        <w:rPr>
          <w:rFonts w:ascii="Avenir Next" w:hAnsi="Avenir Next" w:cs="Arial"/>
          <w:color w:val="808080" w:themeColor="background1" w:themeShade="80"/>
          <w:sz w:val="22"/>
          <w:szCs w:val="22"/>
          <w:lang w:val="en-GB"/>
        </w:rPr>
        <w:t>,</w:t>
      </w:r>
      <w:r w:rsidR="00FE0A23">
        <w:rPr>
          <w:rFonts w:ascii="Avenir Next" w:hAnsi="Avenir Next" w:cs="Arial"/>
          <w:color w:val="808080" w:themeColor="background1" w:themeShade="80"/>
          <w:sz w:val="22"/>
          <w:szCs w:val="22"/>
          <w:lang w:val="en-GB"/>
        </w:rPr>
        <w:t xml:space="preserve"> and the way businesses </w:t>
      </w:r>
      <w:r w:rsidR="000402BD">
        <w:rPr>
          <w:rFonts w:ascii="Avenir Next" w:hAnsi="Avenir Next" w:cs="Arial"/>
          <w:color w:val="808080" w:themeColor="background1" w:themeShade="80"/>
          <w:sz w:val="22"/>
          <w:szCs w:val="22"/>
          <w:lang w:val="en-GB"/>
        </w:rPr>
        <w:t>operate changes</w:t>
      </w:r>
      <w:r w:rsidR="006A7DCA">
        <w:rPr>
          <w:rFonts w:ascii="Avenir Next" w:hAnsi="Avenir Next" w:cs="Arial"/>
          <w:color w:val="808080" w:themeColor="background1" w:themeShade="80"/>
          <w:sz w:val="22"/>
          <w:szCs w:val="22"/>
          <w:lang w:val="en-GB"/>
        </w:rPr>
        <w:t>, legislation can become outdated</w:t>
      </w:r>
      <w:r w:rsidR="00684A4D">
        <w:rPr>
          <w:rFonts w:ascii="Avenir Next" w:hAnsi="Avenir Next" w:cs="Arial"/>
          <w:color w:val="808080" w:themeColor="background1" w:themeShade="80"/>
          <w:sz w:val="22"/>
          <w:szCs w:val="22"/>
          <w:lang w:val="en-GB"/>
        </w:rPr>
        <w:t xml:space="preserve"> and irrelevant. It ca</w:t>
      </w:r>
      <w:r w:rsidR="00253370">
        <w:rPr>
          <w:rFonts w:ascii="Avenir Next" w:hAnsi="Avenir Next" w:cs="Arial"/>
          <w:color w:val="808080" w:themeColor="background1" w:themeShade="80"/>
          <w:sz w:val="22"/>
          <w:szCs w:val="22"/>
          <w:lang w:val="en-GB"/>
        </w:rPr>
        <w:t>n take years to update legislation</w:t>
      </w:r>
      <w:r w:rsidR="00A23F14">
        <w:rPr>
          <w:rFonts w:ascii="Avenir Next" w:hAnsi="Avenir Next" w:cs="Arial"/>
          <w:color w:val="808080" w:themeColor="background1" w:themeShade="80"/>
          <w:sz w:val="22"/>
          <w:szCs w:val="22"/>
          <w:lang w:val="en-GB"/>
        </w:rPr>
        <w:t xml:space="preserve"> so a common law system </w:t>
      </w:r>
      <w:r w:rsidR="007A0DD3">
        <w:rPr>
          <w:rFonts w:ascii="Avenir Next" w:hAnsi="Avenir Next" w:cs="Arial"/>
          <w:color w:val="808080" w:themeColor="background1" w:themeShade="80"/>
          <w:sz w:val="22"/>
          <w:szCs w:val="22"/>
          <w:lang w:val="en-GB"/>
        </w:rPr>
        <w:t>allows</w:t>
      </w:r>
      <w:r w:rsidR="00A23F14">
        <w:rPr>
          <w:rFonts w:ascii="Avenir Next" w:hAnsi="Avenir Next" w:cs="Arial"/>
          <w:color w:val="808080" w:themeColor="background1" w:themeShade="80"/>
          <w:sz w:val="22"/>
          <w:szCs w:val="22"/>
          <w:lang w:val="en-GB"/>
        </w:rPr>
        <w:t xml:space="preserve"> the law to be adapted to new circumstances which the legislation is being developed.</w:t>
      </w:r>
    </w:p>
    <w:p w14:paraId="64D2D7C9" w14:textId="77777777" w:rsidR="00A36054" w:rsidRDefault="00A36054" w:rsidP="008C35C9">
      <w:pPr>
        <w:jc w:val="both"/>
        <w:rPr>
          <w:rFonts w:ascii="Avenir Next" w:hAnsi="Avenir Next" w:cs="Arial"/>
          <w:color w:val="808080" w:themeColor="background1" w:themeShade="80"/>
          <w:sz w:val="22"/>
          <w:szCs w:val="22"/>
          <w:lang w:val="en-GB"/>
        </w:rPr>
      </w:pPr>
    </w:p>
    <w:p w14:paraId="36048636" w14:textId="73E4CE5A" w:rsidR="00C92DA8" w:rsidRPr="003C4AD1" w:rsidRDefault="00861C5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A36054">
        <w:rPr>
          <w:rFonts w:ascii="Avenir Next" w:hAnsi="Avenir Next" w:cs="Arial"/>
          <w:color w:val="808080" w:themeColor="background1" w:themeShade="80"/>
          <w:sz w:val="22"/>
          <w:szCs w:val="22"/>
          <w:lang w:val="en-GB"/>
        </w:rPr>
        <w:t xml:space="preserve"> </w:t>
      </w:r>
      <w:r w:rsidR="00C01A1D">
        <w:rPr>
          <w:rFonts w:ascii="Avenir Next" w:hAnsi="Avenir Next" w:cs="Arial"/>
          <w:color w:val="808080" w:themeColor="background1" w:themeShade="80"/>
          <w:sz w:val="22"/>
          <w:szCs w:val="22"/>
          <w:lang w:val="en-GB"/>
        </w:rPr>
        <w:t>drawback of common law</w:t>
      </w:r>
      <w:r>
        <w:rPr>
          <w:rFonts w:ascii="Avenir Next" w:hAnsi="Avenir Next" w:cs="Arial"/>
          <w:color w:val="808080" w:themeColor="background1" w:themeShade="80"/>
          <w:sz w:val="22"/>
          <w:szCs w:val="22"/>
          <w:lang w:val="en-GB"/>
        </w:rPr>
        <w:t>,</w:t>
      </w:r>
      <w:r w:rsidR="00C01A1D">
        <w:rPr>
          <w:rFonts w:ascii="Avenir Next" w:hAnsi="Avenir Next" w:cs="Arial"/>
          <w:color w:val="808080" w:themeColor="background1" w:themeShade="80"/>
          <w:sz w:val="22"/>
          <w:szCs w:val="22"/>
          <w:lang w:val="en-GB"/>
        </w:rPr>
        <w:t xml:space="preserve"> however</w:t>
      </w:r>
      <w:r>
        <w:rPr>
          <w:rFonts w:ascii="Avenir Next" w:hAnsi="Avenir Next" w:cs="Arial"/>
          <w:color w:val="808080" w:themeColor="background1" w:themeShade="80"/>
          <w:sz w:val="22"/>
          <w:szCs w:val="22"/>
          <w:lang w:val="en-GB"/>
        </w:rPr>
        <w:t>,</w:t>
      </w:r>
      <w:r w:rsidR="00C01A1D">
        <w:rPr>
          <w:rFonts w:ascii="Avenir Next" w:hAnsi="Avenir Next" w:cs="Arial"/>
          <w:color w:val="808080" w:themeColor="background1" w:themeShade="80"/>
          <w:sz w:val="22"/>
          <w:szCs w:val="22"/>
          <w:lang w:val="en-GB"/>
        </w:rPr>
        <w:t xml:space="preserve"> is that it can be difficult to </w:t>
      </w:r>
      <w:r w:rsidR="009C2E8F">
        <w:rPr>
          <w:rFonts w:ascii="Avenir Next" w:hAnsi="Avenir Next" w:cs="Arial"/>
          <w:color w:val="808080" w:themeColor="background1" w:themeShade="80"/>
          <w:sz w:val="22"/>
          <w:szCs w:val="22"/>
          <w:lang w:val="en-GB"/>
        </w:rPr>
        <w:t>predict how new situations will be dealt with.</w:t>
      </w:r>
      <w:r>
        <w:rPr>
          <w:rFonts w:ascii="Avenir Next" w:hAnsi="Avenir Next" w:cs="Arial"/>
          <w:color w:val="808080" w:themeColor="background1" w:themeShade="80"/>
          <w:sz w:val="22"/>
          <w:szCs w:val="22"/>
          <w:lang w:val="en-GB"/>
        </w:rPr>
        <w:t xml:space="preserve"> </w:t>
      </w:r>
      <w:r w:rsidR="008C1C87">
        <w:rPr>
          <w:rFonts w:ascii="Avenir Next" w:hAnsi="Avenir Next" w:cs="Arial"/>
          <w:color w:val="808080" w:themeColor="background1" w:themeShade="80"/>
          <w:sz w:val="22"/>
          <w:szCs w:val="22"/>
          <w:lang w:val="en-GB"/>
        </w:rPr>
        <w:t xml:space="preserve">This can be illustrated by </w:t>
      </w:r>
      <w:r w:rsidR="00CC4411">
        <w:rPr>
          <w:rFonts w:ascii="Avenir Next" w:hAnsi="Avenir Next" w:cs="Arial"/>
          <w:color w:val="808080" w:themeColor="background1" w:themeShade="80"/>
          <w:sz w:val="22"/>
          <w:szCs w:val="22"/>
          <w:lang w:val="en-GB"/>
        </w:rPr>
        <w:t xml:space="preserve">the cases of </w:t>
      </w:r>
      <w:r w:rsidR="003C4AD1">
        <w:rPr>
          <w:rFonts w:ascii="Avenir Next" w:hAnsi="Avenir Next" w:cs="Arial"/>
          <w:i/>
          <w:iCs/>
          <w:color w:val="808080" w:themeColor="background1" w:themeShade="80"/>
          <w:sz w:val="22"/>
          <w:szCs w:val="22"/>
          <w:lang w:val="en-GB"/>
        </w:rPr>
        <w:t>Legend Resorts</w:t>
      </w:r>
      <w:r w:rsidR="003C4AD1">
        <w:rPr>
          <w:rFonts w:ascii="Avenir Next" w:hAnsi="Avenir Next" w:cs="Arial"/>
          <w:color w:val="808080" w:themeColor="background1" w:themeShade="80"/>
          <w:sz w:val="22"/>
          <w:szCs w:val="22"/>
          <w:lang w:val="en-GB"/>
        </w:rPr>
        <w:t xml:space="preserve"> and </w:t>
      </w:r>
      <w:proofErr w:type="spellStart"/>
      <w:r w:rsidR="003C4AD1">
        <w:rPr>
          <w:rFonts w:ascii="Avenir Next" w:hAnsi="Avenir Next" w:cs="Arial"/>
          <w:i/>
          <w:iCs/>
          <w:color w:val="808080" w:themeColor="background1" w:themeShade="80"/>
          <w:sz w:val="22"/>
          <w:szCs w:val="22"/>
          <w:lang w:val="en-GB"/>
        </w:rPr>
        <w:t>Lamtex</w:t>
      </w:r>
      <w:proofErr w:type="spellEnd"/>
      <w:r w:rsidR="003C4AD1">
        <w:rPr>
          <w:rFonts w:ascii="Avenir Next" w:hAnsi="Avenir Next" w:cs="Arial"/>
          <w:i/>
          <w:iCs/>
          <w:color w:val="808080" w:themeColor="background1" w:themeShade="80"/>
          <w:sz w:val="22"/>
          <w:szCs w:val="22"/>
          <w:lang w:val="en-GB"/>
        </w:rPr>
        <w:t xml:space="preserve"> Holdings Limited </w:t>
      </w:r>
      <w:r w:rsidR="00C35EC0">
        <w:rPr>
          <w:rFonts w:ascii="Avenir Next" w:hAnsi="Avenir Next" w:cs="Arial"/>
          <w:color w:val="808080" w:themeColor="background1" w:themeShade="80"/>
          <w:sz w:val="22"/>
          <w:szCs w:val="22"/>
          <w:lang w:val="en-GB"/>
        </w:rPr>
        <w:t xml:space="preserve">where foreign provisional liquidators were appointed with “light touch” powers and the current management </w:t>
      </w:r>
      <w:r w:rsidR="00AC1163">
        <w:rPr>
          <w:rFonts w:ascii="Avenir Next" w:hAnsi="Avenir Next" w:cs="Arial"/>
          <w:color w:val="808080" w:themeColor="background1" w:themeShade="80"/>
          <w:sz w:val="22"/>
          <w:szCs w:val="22"/>
          <w:lang w:val="en-GB"/>
        </w:rPr>
        <w:t>was</w:t>
      </w:r>
      <w:r w:rsidR="00CF6D5C">
        <w:rPr>
          <w:rFonts w:ascii="Avenir Next" w:hAnsi="Avenir Next" w:cs="Arial"/>
          <w:color w:val="808080" w:themeColor="background1" w:themeShade="80"/>
          <w:sz w:val="22"/>
          <w:szCs w:val="22"/>
          <w:lang w:val="en-GB"/>
        </w:rPr>
        <w:t xml:space="preserve"> </w:t>
      </w:r>
      <w:r w:rsidR="00C35EC0">
        <w:rPr>
          <w:rFonts w:ascii="Avenir Next" w:hAnsi="Avenir Next" w:cs="Arial"/>
          <w:color w:val="808080" w:themeColor="background1" w:themeShade="80"/>
          <w:sz w:val="22"/>
          <w:szCs w:val="22"/>
          <w:lang w:val="en-GB"/>
        </w:rPr>
        <w:t xml:space="preserve">still </w:t>
      </w:r>
      <w:r w:rsidR="00211C60">
        <w:rPr>
          <w:rFonts w:ascii="Avenir Next" w:hAnsi="Avenir Next" w:cs="Arial"/>
          <w:color w:val="808080" w:themeColor="background1" w:themeShade="80"/>
          <w:sz w:val="22"/>
          <w:szCs w:val="22"/>
          <w:lang w:val="en-GB"/>
        </w:rPr>
        <w:t>heavily involved in the decision process.</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05BD3749" w:rsidR="008C35C9" w:rsidRDefault="00692C5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it should be checked whether t</w:t>
      </w:r>
      <w:r w:rsidR="005F6A93">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 xml:space="preserve">charge granted to Sea Breeze Incorporated </w:t>
      </w:r>
      <w:r w:rsidR="00831B7D">
        <w:rPr>
          <w:rFonts w:ascii="Avenir Next" w:hAnsi="Avenir Next" w:cs="Arial"/>
          <w:color w:val="808080" w:themeColor="background1" w:themeShade="80"/>
          <w:sz w:val="22"/>
          <w:szCs w:val="22"/>
          <w:lang w:val="en-GB"/>
        </w:rPr>
        <w:t xml:space="preserve">has been </w:t>
      </w:r>
      <w:r w:rsidR="008214A6">
        <w:rPr>
          <w:rFonts w:ascii="Avenir Next" w:hAnsi="Avenir Next" w:cs="Arial"/>
          <w:color w:val="808080" w:themeColor="background1" w:themeShade="80"/>
          <w:sz w:val="22"/>
          <w:szCs w:val="22"/>
          <w:lang w:val="en-GB"/>
        </w:rPr>
        <w:t xml:space="preserve">properly </w:t>
      </w:r>
      <w:r w:rsidR="00831B7D">
        <w:rPr>
          <w:rFonts w:ascii="Avenir Next" w:hAnsi="Avenir Next" w:cs="Arial"/>
          <w:color w:val="808080" w:themeColor="background1" w:themeShade="80"/>
          <w:sz w:val="22"/>
          <w:szCs w:val="22"/>
          <w:lang w:val="en-GB"/>
        </w:rPr>
        <w:t>registered</w:t>
      </w:r>
      <w:r w:rsidR="00A40CD3">
        <w:rPr>
          <w:rFonts w:ascii="Avenir Next" w:hAnsi="Avenir Next" w:cs="Arial"/>
          <w:color w:val="808080" w:themeColor="background1" w:themeShade="80"/>
          <w:sz w:val="22"/>
          <w:szCs w:val="22"/>
          <w:lang w:val="en-GB"/>
        </w:rPr>
        <w:t xml:space="preserve"> at the Companies Registry</w:t>
      </w:r>
      <w:r w:rsidR="00831B7D">
        <w:rPr>
          <w:rFonts w:ascii="Avenir Next" w:hAnsi="Avenir Next" w:cs="Arial"/>
          <w:color w:val="808080" w:themeColor="background1" w:themeShade="80"/>
          <w:sz w:val="22"/>
          <w:szCs w:val="22"/>
          <w:lang w:val="en-GB"/>
        </w:rPr>
        <w:t>.</w:t>
      </w:r>
      <w:r w:rsidR="00FC715E">
        <w:rPr>
          <w:rFonts w:ascii="Avenir Next" w:hAnsi="Avenir Next" w:cs="Arial"/>
          <w:color w:val="808080" w:themeColor="background1" w:themeShade="80"/>
          <w:sz w:val="22"/>
          <w:szCs w:val="22"/>
          <w:lang w:val="en-GB"/>
        </w:rPr>
        <w:t xml:space="preserve"> A floating charge is </w:t>
      </w:r>
      <w:r w:rsidR="00EC0113">
        <w:rPr>
          <w:rFonts w:ascii="Avenir Next" w:hAnsi="Avenir Next" w:cs="Arial"/>
          <w:color w:val="808080" w:themeColor="background1" w:themeShade="80"/>
          <w:sz w:val="22"/>
          <w:szCs w:val="22"/>
          <w:lang w:val="en-GB"/>
        </w:rPr>
        <w:t xml:space="preserve">included as </w:t>
      </w:r>
      <w:r w:rsidR="002241F4">
        <w:rPr>
          <w:rFonts w:ascii="Avenir Next" w:hAnsi="Avenir Next" w:cs="Arial"/>
          <w:color w:val="808080" w:themeColor="background1" w:themeShade="80"/>
          <w:sz w:val="22"/>
          <w:szCs w:val="22"/>
          <w:lang w:val="en-GB"/>
        </w:rPr>
        <w:t>a type of charge that needs to be registered as per Part 8 of the CO, section 334.</w:t>
      </w:r>
      <w:r w:rsidR="00831B7D">
        <w:rPr>
          <w:rFonts w:ascii="Avenir Next" w:hAnsi="Avenir Next" w:cs="Arial"/>
          <w:color w:val="808080" w:themeColor="background1" w:themeShade="80"/>
          <w:sz w:val="22"/>
          <w:szCs w:val="22"/>
          <w:lang w:val="en-GB"/>
        </w:rPr>
        <w:t xml:space="preserve"> Security will be void as against a liquidator </w:t>
      </w:r>
      <w:r w:rsidR="00FC715E">
        <w:rPr>
          <w:rFonts w:ascii="Avenir Next" w:hAnsi="Avenir Next" w:cs="Arial"/>
          <w:color w:val="808080" w:themeColor="background1" w:themeShade="80"/>
          <w:sz w:val="22"/>
          <w:szCs w:val="22"/>
          <w:lang w:val="en-GB"/>
        </w:rPr>
        <w:t xml:space="preserve">if </w:t>
      </w:r>
      <w:r w:rsidR="001A5D24">
        <w:rPr>
          <w:rFonts w:ascii="Avenir Next" w:hAnsi="Avenir Next" w:cs="Arial"/>
          <w:color w:val="808080" w:themeColor="background1" w:themeShade="80"/>
          <w:sz w:val="22"/>
          <w:szCs w:val="22"/>
          <w:lang w:val="en-GB"/>
        </w:rPr>
        <w:t>the charge is not registered</w:t>
      </w:r>
      <w:r w:rsidR="005C7982">
        <w:rPr>
          <w:rFonts w:ascii="Avenir Next" w:hAnsi="Avenir Next" w:cs="Arial"/>
          <w:color w:val="808080" w:themeColor="background1" w:themeShade="80"/>
          <w:sz w:val="22"/>
          <w:szCs w:val="22"/>
          <w:lang w:val="en-GB"/>
        </w:rPr>
        <w:t xml:space="preserve"> properly.</w:t>
      </w:r>
    </w:p>
    <w:p w14:paraId="29709630" w14:textId="77777777" w:rsidR="000B5B75" w:rsidRDefault="000B5B75" w:rsidP="008C35C9">
      <w:pPr>
        <w:jc w:val="both"/>
        <w:rPr>
          <w:rFonts w:ascii="Avenir Next" w:hAnsi="Avenir Next" w:cs="Arial"/>
          <w:color w:val="808080" w:themeColor="background1" w:themeShade="80"/>
          <w:sz w:val="22"/>
          <w:szCs w:val="22"/>
          <w:lang w:val="en-GB"/>
        </w:rPr>
      </w:pPr>
    </w:p>
    <w:p w14:paraId="7C36A532" w14:textId="347CDF61" w:rsidR="000B5B75" w:rsidRDefault="007C2FC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a floating charge is recognised in Hong Kong law as a security interest that attaches to a certain class of assts at the time of crystallisation</w:t>
      </w:r>
      <w:r w:rsidR="0004122E">
        <w:rPr>
          <w:rFonts w:ascii="Avenir Next" w:hAnsi="Avenir Next" w:cs="Arial"/>
          <w:color w:val="808080" w:themeColor="background1" w:themeShade="80"/>
          <w:sz w:val="22"/>
          <w:szCs w:val="22"/>
          <w:lang w:val="en-GB"/>
        </w:rPr>
        <w:t xml:space="preserve">, the security is not absolute in the same way as a fixed charge or mortgage whereby the </w:t>
      </w:r>
      <w:r w:rsidR="007712F6">
        <w:rPr>
          <w:rFonts w:ascii="Avenir Next" w:hAnsi="Avenir Next" w:cs="Arial"/>
          <w:color w:val="808080" w:themeColor="background1" w:themeShade="80"/>
          <w:sz w:val="22"/>
          <w:szCs w:val="22"/>
          <w:lang w:val="en-GB"/>
        </w:rPr>
        <w:t xml:space="preserve">secured creditor </w:t>
      </w:r>
      <w:r w:rsidR="00BB0A0D">
        <w:rPr>
          <w:rFonts w:ascii="Avenir Next" w:hAnsi="Avenir Next" w:cs="Arial"/>
          <w:color w:val="808080" w:themeColor="background1" w:themeShade="80"/>
          <w:sz w:val="22"/>
          <w:szCs w:val="22"/>
          <w:lang w:val="en-GB"/>
        </w:rPr>
        <w:t xml:space="preserve">can </w:t>
      </w:r>
      <w:r w:rsidR="007712F6">
        <w:rPr>
          <w:rFonts w:ascii="Avenir Next" w:hAnsi="Avenir Next" w:cs="Arial"/>
          <w:color w:val="808080" w:themeColor="background1" w:themeShade="80"/>
          <w:sz w:val="22"/>
          <w:szCs w:val="22"/>
          <w:lang w:val="en-GB"/>
        </w:rPr>
        <w:t xml:space="preserve">look to the asset for repayment without the need to consider other creditors. </w:t>
      </w:r>
      <w:r w:rsidR="008D47E2">
        <w:rPr>
          <w:rFonts w:ascii="Avenir Next" w:hAnsi="Avenir Next" w:cs="Arial"/>
          <w:color w:val="808080" w:themeColor="background1" w:themeShade="80"/>
          <w:sz w:val="22"/>
          <w:szCs w:val="22"/>
          <w:lang w:val="en-GB"/>
        </w:rPr>
        <w:t xml:space="preserve">Realisations made </w:t>
      </w:r>
      <w:r w:rsidR="0009788B">
        <w:rPr>
          <w:rFonts w:ascii="Avenir Next" w:hAnsi="Avenir Next" w:cs="Arial"/>
          <w:color w:val="808080" w:themeColor="background1" w:themeShade="80"/>
          <w:sz w:val="22"/>
          <w:szCs w:val="22"/>
          <w:lang w:val="en-GB"/>
        </w:rPr>
        <w:t xml:space="preserve">from </w:t>
      </w:r>
      <w:r w:rsidR="008D47E2">
        <w:rPr>
          <w:rFonts w:ascii="Avenir Next" w:hAnsi="Avenir Next" w:cs="Arial"/>
          <w:color w:val="808080" w:themeColor="background1" w:themeShade="80"/>
          <w:sz w:val="22"/>
          <w:szCs w:val="22"/>
          <w:lang w:val="en-GB"/>
        </w:rPr>
        <w:t xml:space="preserve">assets subject to a floating charge should be first used to </w:t>
      </w:r>
      <w:r w:rsidR="002C2D37">
        <w:rPr>
          <w:rFonts w:ascii="Avenir Next" w:hAnsi="Avenir Next" w:cs="Arial"/>
          <w:color w:val="808080" w:themeColor="background1" w:themeShade="80"/>
          <w:sz w:val="22"/>
          <w:szCs w:val="22"/>
          <w:lang w:val="en-GB"/>
        </w:rPr>
        <w:t xml:space="preserve">meet claims of preferential creditors if there are insufficient uncharged </w:t>
      </w:r>
      <w:r w:rsidR="000863A2">
        <w:rPr>
          <w:rFonts w:ascii="Avenir Next" w:hAnsi="Avenir Next" w:cs="Arial"/>
          <w:color w:val="808080" w:themeColor="background1" w:themeShade="80"/>
          <w:sz w:val="22"/>
          <w:szCs w:val="22"/>
          <w:lang w:val="en-GB"/>
        </w:rPr>
        <w:t>assets to cover those costs as per s</w:t>
      </w:r>
      <w:r w:rsidR="0058243D">
        <w:rPr>
          <w:rFonts w:ascii="Avenir Next" w:hAnsi="Avenir Next" w:cs="Arial"/>
          <w:color w:val="808080" w:themeColor="background1" w:themeShade="80"/>
          <w:sz w:val="22"/>
          <w:szCs w:val="22"/>
          <w:lang w:val="en-GB"/>
        </w:rPr>
        <w:t>ection</w:t>
      </w:r>
      <w:r w:rsidR="00DC6952">
        <w:rPr>
          <w:rFonts w:ascii="Avenir Next" w:hAnsi="Avenir Next" w:cs="Arial"/>
          <w:color w:val="808080" w:themeColor="background1" w:themeShade="80"/>
          <w:sz w:val="22"/>
          <w:szCs w:val="22"/>
          <w:lang w:val="en-GB"/>
        </w:rPr>
        <w:t>s</w:t>
      </w:r>
      <w:r w:rsidR="000863A2">
        <w:rPr>
          <w:rFonts w:ascii="Avenir Next" w:hAnsi="Avenir Next" w:cs="Arial"/>
          <w:color w:val="808080" w:themeColor="background1" w:themeShade="80"/>
          <w:sz w:val="22"/>
          <w:szCs w:val="22"/>
          <w:lang w:val="en-GB"/>
        </w:rPr>
        <w:t xml:space="preserve"> 79 and 265(</w:t>
      </w:r>
      <w:r w:rsidR="006A6F63">
        <w:rPr>
          <w:rFonts w:ascii="Avenir Next" w:hAnsi="Avenir Next" w:cs="Arial"/>
          <w:color w:val="808080" w:themeColor="background1" w:themeShade="80"/>
          <w:sz w:val="22"/>
          <w:szCs w:val="22"/>
          <w:lang w:val="en-GB"/>
        </w:rPr>
        <w:t>3</w:t>
      </w:r>
      <w:r w:rsidR="000863A2">
        <w:rPr>
          <w:rFonts w:ascii="Avenir Next" w:hAnsi="Avenir Next" w:cs="Arial"/>
          <w:color w:val="808080" w:themeColor="background1" w:themeShade="80"/>
          <w:sz w:val="22"/>
          <w:szCs w:val="22"/>
          <w:lang w:val="en-GB"/>
        </w:rPr>
        <w:t>B) of the CWUMPO.</w:t>
      </w:r>
    </w:p>
    <w:p w14:paraId="7B93AA29" w14:textId="77777777" w:rsidR="006A6F63" w:rsidRDefault="006A6F63" w:rsidP="008C35C9">
      <w:pPr>
        <w:jc w:val="both"/>
        <w:rPr>
          <w:rFonts w:ascii="Avenir Next" w:hAnsi="Avenir Next" w:cs="Arial"/>
          <w:color w:val="808080" w:themeColor="background1" w:themeShade="80"/>
          <w:sz w:val="22"/>
          <w:szCs w:val="22"/>
          <w:lang w:val="en-GB"/>
        </w:rPr>
      </w:pPr>
    </w:p>
    <w:p w14:paraId="0A511495" w14:textId="3F4570E9" w:rsidR="0084162E" w:rsidRDefault="006A6F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w:t>
      </w:r>
      <w:r w:rsidR="00101A8B">
        <w:rPr>
          <w:rFonts w:ascii="Avenir Next" w:hAnsi="Avenir Next" w:cs="Arial"/>
          <w:color w:val="808080" w:themeColor="background1" w:themeShade="80"/>
          <w:sz w:val="22"/>
          <w:szCs w:val="22"/>
          <w:lang w:val="en-GB"/>
        </w:rPr>
        <w:t xml:space="preserve"> section 267 of CWUMPO</w:t>
      </w:r>
      <w:r w:rsidR="009F0810">
        <w:rPr>
          <w:rFonts w:ascii="Avenir Next" w:hAnsi="Avenir Next" w:cs="Arial"/>
          <w:color w:val="808080" w:themeColor="background1" w:themeShade="80"/>
          <w:sz w:val="22"/>
          <w:szCs w:val="22"/>
          <w:lang w:val="en-GB"/>
        </w:rPr>
        <w:t xml:space="preserve"> provides that</w:t>
      </w:r>
      <w:r>
        <w:rPr>
          <w:rFonts w:ascii="Avenir Next" w:hAnsi="Avenir Next" w:cs="Arial"/>
          <w:color w:val="808080" w:themeColor="background1" w:themeShade="80"/>
          <w:sz w:val="22"/>
          <w:szCs w:val="22"/>
          <w:lang w:val="en-GB"/>
        </w:rPr>
        <w:t xml:space="preserve"> if a floating charge was </w:t>
      </w:r>
      <w:r w:rsidR="0073386D">
        <w:rPr>
          <w:rFonts w:ascii="Avenir Next" w:hAnsi="Avenir Next" w:cs="Arial"/>
          <w:color w:val="808080" w:themeColor="background1" w:themeShade="80"/>
          <w:sz w:val="22"/>
          <w:szCs w:val="22"/>
          <w:lang w:val="en-GB"/>
        </w:rPr>
        <w:t xml:space="preserve">entered into within 12 months prior to liquidation of the company and the company was </w:t>
      </w:r>
      <w:r w:rsidR="00CE47FC">
        <w:rPr>
          <w:rFonts w:ascii="Avenir Next" w:hAnsi="Avenir Next" w:cs="Arial"/>
          <w:color w:val="808080" w:themeColor="background1" w:themeShade="80"/>
          <w:sz w:val="22"/>
          <w:szCs w:val="22"/>
          <w:lang w:val="en-GB"/>
        </w:rPr>
        <w:t>unable to pay its debts at the time the charge was created</w:t>
      </w:r>
      <w:r w:rsidR="00297D98">
        <w:rPr>
          <w:rFonts w:ascii="Avenir Next" w:hAnsi="Avenir Next" w:cs="Arial"/>
          <w:color w:val="808080" w:themeColor="background1" w:themeShade="80"/>
          <w:sz w:val="22"/>
          <w:szCs w:val="22"/>
          <w:lang w:val="en-GB"/>
        </w:rPr>
        <w:t>,</w:t>
      </w:r>
      <w:r w:rsidR="00CE47FC">
        <w:rPr>
          <w:rFonts w:ascii="Avenir Next" w:hAnsi="Avenir Next" w:cs="Arial"/>
          <w:color w:val="808080" w:themeColor="background1" w:themeShade="80"/>
          <w:sz w:val="22"/>
          <w:szCs w:val="22"/>
          <w:lang w:val="en-GB"/>
        </w:rPr>
        <w:t xml:space="preserve"> or </w:t>
      </w:r>
      <w:r w:rsidR="00101A8B">
        <w:rPr>
          <w:rFonts w:ascii="Avenir Next" w:hAnsi="Avenir Next" w:cs="Arial"/>
          <w:color w:val="808080" w:themeColor="background1" w:themeShade="80"/>
          <w:sz w:val="22"/>
          <w:szCs w:val="22"/>
          <w:lang w:val="en-GB"/>
        </w:rPr>
        <w:t>became</w:t>
      </w:r>
      <w:r w:rsidR="00CE47FC">
        <w:rPr>
          <w:rFonts w:ascii="Avenir Next" w:hAnsi="Avenir Next" w:cs="Arial"/>
          <w:color w:val="808080" w:themeColor="background1" w:themeShade="80"/>
          <w:sz w:val="22"/>
          <w:szCs w:val="22"/>
          <w:lang w:val="en-GB"/>
        </w:rPr>
        <w:t xml:space="preserve"> unable to pay its debts as a result of the charge</w:t>
      </w:r>
      <w:r w:rsidR="009F0810">
        <w:rPr>
          <w:rFonts w:ascii="Avenir Next" w:hAnsi="Avenir Next" w:cs="Arial"/>
          <w:color w:val="808080" w:themeColor="background1" w:themeShade="80"/>
          <w:sz w:val="22"/>
          <w:szCs w:val="22"/>
          <w:lang w:val="en-GB"/>
        </w:rPr>
        <w:t xml:space="preserve">, then the charge </w:t>
      </w:r>
      <w:r w:rsidR="00E862DD">
        <w:rPr>
          <w:rFonts w:ascii="Avenir Next" w:hAnsi="Avenir Next" w:cs="Arial"/>
          <w:color w:val="808080" w:themeColor="background1" w:themeShade="80"/>
          <w:sz w:val="22"/>
          <w:szCs w:val="22"/>
          <w:lang w:val="en-GB"/>
        </w:rPr>
        <w:t>will not be valid</w:t>
      </w:r>
      <w:r w:rsidR="00CE47FC">
        <w:rPr>
          <w:rFonts w:ascii="Avenir Next" w:hAnsi="Avenir Next" w:cs="Arial"/>
          <w:color w:val="808080" w:themeColor="background1" w:themeShade="80"/>
          <w:sz w:val="22"/>
          <w:szCs w:val="22"/>
          <w:lang w:val="en-GB"/>
        </w:rPr>
        <w:t xml:space="preserve">. </w:t>
      </w:r>
      <w:r w:rsidR="00101A8B">
        <w:rPr>
          <w:rFonts w:ascii="Avenir Next" w:hAnsi="Avenir Next" w:cs="Arial"/>
          <w:color w:val="808080" w:themeColor="background1" w:themeShade="80"/>
          <w:sz w:val="22"/>
          <w:szCs w:val="22"/>
          <w:lang w:val="en-GB"/>
        </w:rPr>
        <w:t xml:space="preserve">This period is extended to 2 years </w:t>
      </w:r>
      <w:r w:rsidR="00E862DD">
        <w:rPr>
          <w:rFonts w:ascii="Avenir Next" w:hAnsi="Avenir Next" w:cs="Arial"/>
          <w:color w:val="808080" w:themeColor="background1" w:themeShade="80"/>
          <w:sz w:val="22"/>
          <w:szCs w:val="22"/>
          <w:lang w:val="en-GB"/>
        </w:rPr>
        <w:t>and the requirement to prove insolvency at the time of</w:t>
      </w:r>
      <w:r w:rsidR="00297D98">
        <w:rPr>
          <w:rFonts w:ascii="Avenir Next" w:hAnsi="Avenir Next" w:cs="Arial"/>
          <w:color w:val="808080" w:themeColor="background1" w:themeShade="80"/>
          <w:sz w:val="22"/>
          <w:szCs w:val="22"/>
          <w:lang w:val="en-GB"/>
        </w:rPr>
        <w:t>,</w:t>
      </w:r>
      <w:r w:rsidR="00E862DD">
        <w:rPr>
          <w:rFonts w:ascii="Avenir Next" w:hAnsi="Avenir Next" w:cs="Arial"/>
          <w:color w:val="808080" w:themeColor="background1" w:themeShade="80"/>
          <w:sz w:val="22"/>
          <w:szCs w:val="22"/>
          <w:lang w:val="en-GB"/>
        </w:rPr>
        <w:t xml:space="preserve"> </w:t>
      </w:r>
      <w:r w:rsidR="004C14FF">
        <w:rPr>
          <w:rFonts w:ascii="Avenir Next" w:hAnsi="Avenir Next" w:cs="Arial"/>
          <w:color w:val="808080" w:themeColor="background1" w:themeShade="80"/>
          <w:sz w:val="22"/>
          <w:szCs w:val="22"/>
          <w:lang w:val="en-GB"/>
        </w:rPr>
        <w:t>or as a result of</w:t>
      </w:r>
      <w:r w:rsidR="00297D98">
        <w:rPr>
          <w:rFonts w:ascii="Avenir Next" w:hAnsi="Avenir Next" w:cs="Arial"/>
          <w:color w:val="808080" w:themeColor="background1" w:themeShade="80"/>
          <w:sz w:val="22"/>
          <w:szCs w:val="22"/>
          <w:lang w:val="en-GB"/>
        </w:rPr>
        <w:t>,</w:t>
      </w:r>
      <w:r w:rsidR="004C14FF">
        <w:rPr>
          <w:rFonts w:ascii="Avenir Next" w:hAnsi="Avenir Next" w:cs="Arial"/>
          <w:color w:val="808080" w:themeColor="background1" w:themeShade="80"/>
          <w:sz w:val="22"/>
          <w:szCs w:val="22"/>
          <w:lang w:val="en-GB"/>
        </w:rPr>
        <w:t xml:space="preserve"> </w:t>
      </w:r>
      <w:r w:rsidR="00E862DD">
        <w:rPr>
          <w:rFonts w:ascii="Avenir Next" w:hAnsi="Avenir Next" w:cs="Arial"/>
          <w:color w:val="808080" w:themeColor="background1" w:themeShade="80"/>
          <w:sz w:val="22"/>
          <w:szCs w:val="22"/>
          <w:lang w:val="en-GB"/>
        </w:rPr>
        <w:t xml:space="preserve">the </w:t>
      </w:r>
      <w:r w:rsidR="004C14FF">
        <w:rPr>
          <w:rFonts w:ascii="Avenir Next" w:hAnsi="Avenir Next" w:cs="Arial"/>
          <w:color w:val="808080" w:themeColor="background1" w:themeShade="80"/>
          <w:sz w:val="22"/>
          <w:szCs w:val="22"/>
          <w:lang w:val="en-GB"/>
        </w:rPr>
        <w:t xml:space="preserve">charge creation </w:t>
      </w:r>
      <w:r w:rsidR="00582D34">
        <w:rPr>
          <w:rFonts w:ascii="Avenir Next" w:hAnsi="Avenir Next" w:cs="Arial"/>
          <w:color w:val="808080" w:themeColor="background1" w:themeShade="80"/>
          <w:sz w:val="22"/>
          <w:szCs w:val="22"/>
          <w:lang w:val="en-GB"/>
        </w:rPr>
        <w:t>falls</w:t>
      </w:r>
      <w:r w:rsidR="004C14FF">
        <w:rPr>
          <w:rFonts w:ascii="Avenir Next" w:hAnsi="Avenir Next" w:cs="Arial"/>
          <w:color w:val="808080" w:themeColor="background1" w:themeShade="80"/>
          <w:sz w:val="22"/>
          <w:szCs w:val="22"/>
          <w:lang w:val="en-GB"/>
        </w:rPr>
        <w:t xml:space="preserve"> away </w:t>
      </w:r>
      <w:r w:rsidR="00582D34">
        <w:rPr>
          <w:rFonts w:ascii="Avenir Next" w:hAnsi="Avenir Next" w:cs="Arial"/>
          <w:color w:val="808080" w:themeColor="background1" w:themeShade="80"/>
          <w:sz w:val="22"/>
          <w:szCs w:val="22"/>
          <w:lang w:val="en-GB"/>
        </w:rPr>
        <w:t>if the charge is a connected person</w:t>
      </w:r>
      <w:r w:rsidR="00DC6952">
        <w:rPr>
          <w:rFonts w:ascii="Avenir Next" w:hAnsi="Avenir Next" w:cs="Arial"/>
          <w:color w:val="808080" w:themeColor="background1" w:themeShade="80"/>
          <w:sz w:val="22"/>
          <w:szCs w:val="22"/>
          <w:lang w:val="en-GB"/>
        </w:rPr>
        <w:t>.</w:t>
      </w:r>
      <w:r w:rsidR="00E94CE8">
        <w:rPr>
          <w:rFonts w:ascii="Avenir Next" w:hAnsi="Avenir Next" w:cs="Arial"/>
          <w:color w:val="808080" w:themeColor="background1" w:themeShade="80"/>
          <w:sz w:val="22"/>
          <w:szCs w:val="22"/>
          <w:lang w:val="en-GB"/>
        </w:rPr>
        <w:t xml:space="preserve"> </w:t>
      </w:r>
    </w:p>
    <w:p w14:paraId="0DAFEFD3" w14:textId="77777777" w:rsidR="0084162E" w:rsidRDefault="0084162E" w:rsidP="008C35C9">
      <w:pPr>
        <w:jc w:val="both"/>
        <w:rPr>
          <w:rFonts w:ascii="Avenir Next" w:hAnsi="Avenir Next" w:cs="Arial"/>
          <w:color w:val="808080" w:themeColor="background1" w:themeShade="80"/>
          <w:sz w:val="22"/>
          <w:szCs w:val="22"/>
          <w:lang w:val="en-GB"/>
        </w:rPr>
      </w:pPr>
    </w:p>
    <w:p w14:paraId="4E50B2B9" w14:textId="687C3A3B" w:rsidR="00B21C76" w:rsidRPr="008C35C9" w:rsidRDefault="00E94CE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charge </w:t>
      </w:r>
      <w:r w:rsidR="00DF7423">
        <w:rPr>
          <w:rFonts w:ascii="Avenir Next" w:hAnsi="Avenir Next" w:cs="Arial"/>
          <w:color w:val="808080" w:themeColor="background1" w:themeShade="80"/>
          <w:sz w:val="22"/>
          <w:szCs w:val="22"/>
          <w:lang w:val="en-GB"/>
        </w:rPr>
        <w:t xml:space="preserve">in favour of Sea Breeze Incorporated </w:t>
      </w:r>
      <w:r>
        <w:rPr>
          <w:rFonts w:ascii="Avenir Next" w:hAnsi="Avenir Next" w:cs="Arial"/>
          <w:color w:val="808080" w:themeColor="background1" w:themeShade="80"/>
          <w:sz w:val="22"/>
          <w:szCs w:val="22"/>
          <w:lang w:val="en-GB"/>
        </w:rPr>
        <w:t xml:space="preserve">is determined to be void then </w:t>
      </w:r>
      <w:r w:rsidR="004E6BD7">
        <w:rPr>
          <w:rFonts w:ascii="Avenir Next" w:hAnsi="Avenir Next" w:cs="Arial"/>
          <w:color w:val="808080" w:themeColor="background1" w:themeShade="80"/>
          <w:sz w:val="22"/>
          <w:szCs w:val="22"/>
          <w:lang w:val="en-GB"/>
        </w:rPr>
        <w:t>the assets under charge can be considered part of the liquidation estate</w:t>
      </w:r>
      <w:r w:rsidR="0084162E">
        <w:rPr>
          <w:rFonts w:ascii="Avenir Next" w:hAnsi="Avenir Next" w:cs="Arial"/>
          <w:color w:val="808080" w:themeColor="background1" w:themeShade="80"/>
          <w:sz w:val="22"/>
          <w:szCs w:val="22"/>
          <w:lang w:val="en-GB"/>
        </w:rPr>
        <w:t>. Any realisation</w:t>
      </w:r>
      <w:r w:rsidR="00020776">
        <w:rPr>
          <w:rFonts w:ascii="Avenir Next" w:hAnsi="Avenir Next" w:cs="Arial"/>
          <w:color w:val="808080" w:themeColor="background1" w:themeShade="80"/>
          <w:sz w:val="22"/>
          <w:szCs w:val="22"/>
          <w:lang w:val="en-GB"/>
        </w:rPr>
        <w:t xml:space="preserve"> of the assets </w:t>
      </w:r>
      <w:r w:rsidR="004E6BD7">
        <w:rPr>
          <w:rFonts w:ascii="Avenir Next" w:hAnsi="Avenir Next" w:cs="Arial"/>
          <w:color w:val="808080" w:themeColor="background1" w:themeShade="80"/>
          <w:sz w:val="22"/>
          <w:szCs w:val="22"/>
          <w:lang w:val="en-GB"/>
        </w:rPr>
        <w:t xml:space="preserve">can </w:t>
      </w:r>
      <w:r w:rsidR="00020776">
        <w:rPr>
          <w:rFonts w:ascii="Avenir Next" w:hAnsi="Avenir Next" w:cs="Arial"/>
          <w:color w:val="808080" w:themeColor="background1" w:themeShade="80"/>
          <w:sz w:val="22"/>
          <w:szCs w:val="22"/>
          <w:lang w:val="en-GB"/>
        </w:rPr>
        <w:t xml:space="preserve">therefore </w:t>
      </w:r>
      <w:r w:rsidR="004E6BD7">
        <w:rPr>
          <w:rFonts w:ascii="Avenir Next" w:hAnsi="Avenir Next" w:cs="Arial"/>
          <w:color w:val="808080" w:themeColor="background1" w:themeShade="80"/>
          <w:sz w:val="22"/>
          <w:szCs w:val="22"/>
          <w:lang w:val="en-GB"/>
        </w:rPr>
        <w:t>be used to pay liquidation costs and</w:t>
      </w:r>
      <w:r w:rsidR="00020776">
        <w:rPr>
          <w:rFonts w:ascii="Avenir Next" w:hAnsi="Avenir Next" w:cs="Arial"/>
          <w:color w:val="808080" w:themeColor="background1" w:themeShade="80"/>
          <w:sz w:val="22"/>
          <w:szCs w:val="22"/>
          <w:lang w:val="en-GB"/>
        </w:rPr>
        <w:t xml:space="preserve"> pay unsecured creditors. The priority o</w:t>
      </w:r>
      <w:r w:rsidR="009E71B0">
        <w:rPr>
          <w:rFonts w:ascii="Avenir Next" w:hAnsi="Avenir Next" w:cs="Arial"/>
          <w:color w:val="808080" w:themeColor="background1" w:themeShade="80"/>
          <w:sz w:val="22"/>
          <w:szCs w:val="22"/>
          <w:lang w:val="en-GB"/>
        </w:rPr>
        <w:t>f claims</w:t>
      </w:r>
      <w:r w:rsidR="00BD24BF">
        <w:rPr>
          <w:rFonts w:ascii="Avenir Next" w:hAnsi="Avenir Next" w:cs="Arial"/>
          <w:color w:val="808080" w:themeColor="background1" w:themeShade="80"/>
          <w:sz w:val="22"/>
          <w:szCs w:val="22"/>
          <w:lang w:val="en-GB"/>
        </w:rPr>
        <w:t xml:space="preserve"> are first the liquidation expenses, then preferential debts, preferential charge on distrained goods, p</w:t>
      </w:r>
      <w:r w:rsidR="00DF7423">
        <w:rPr>
          <w:rFonts w:ascii="Avenir Next" w:hAnsi="Avenir Next" w:cs="Arial"/>
          <w:color w:val="808080" w:themeColor="background1" w:themeShade="80"/>
          <w:sz w:val="22"/>
          <w:szCs w:val="22"/>
          <w:lang w:val="en-GB"/>
        </w:rPr>
        <w:t xml:space="preserve">ayment to creditors on a </w:t>
      </w:r>
      <w:proofErr w:type="spellStart"/>
      <w:r w:rsidR="00DF7423">
        <w:rPr>
          <w:rFonts w:ascii="Avenir Next" w:hAnsi="Avenir Next" w:cs="Arial"/>
          <w:color w:val="808080" w:themeColor="background1" w:themeShade="80"/>
          <w:sz w:val="22"/>
          <w:szCs w:val="22"/>
          <w:lang w:val="en-GB"/>
        </w:rPr>
        <w:t>pari</w:t>
      </w:r>
      <w:proofErr w:type="spellEnd"/>
      <w:r w:rsidR="00DF7423">
        <w:rPr>
          <w:rFonts w:ascii="Avenir Next" w:hAnsi="Avenir Next" w:cs="Arial"/>
          <w:color w:val="808080" w:themeColor="background1" w:themeShade="80"/>
          <w:sz w:val="22"/>
          <w:szCs w:val="22"/>
          <w:lang w:val="en-GB"/>
        </w:rPr>
        <w:t xml:space="preserve"> passu basis, interest on debts which rank equally then </w:t>
      </w:r>
      <w:r w:rsidR="002B376D">
        <w:rPr>
          <w:rFonts w:ascii="Avenir Next" w:hAnsi="Avenir Next" w:cs="Arial"/>
          <w:color w:val="808080" w:themeColor="background1" w:themeShade="80"/>
          <w:sz w:val="22"/>
          <w:szCs w:val="22"/>
          <w:lang w:val="en-GB"/>
        </w:rPr>
        <w:t>finally any residual amount will go to members in accordance with their rights and interest.</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202C1D4D" w14:textId="09779632" w:rsidR="00F42DA9" w:rsidRDefault="00C7220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w:t>
      </w:r>
      <w:r w:rsidR="00C03739">
        <w:rPr>
          <w:rFonts w:ascii="Avenir Next" w:hAnsi="Avenir Next" w:cs="Arial"/>
          <w:color w:val="808080" w:themeColor="background1" w:themeShade="80"/>
          <w:sz w:val="22"/>
          <w:szCs w:val="22"/>
          <w:lang w:val="en-GB"/>
        </w:rPr>
        <w:t xml:space="preserve">may grant recognition and assistance orders </w:t>
      </w:r>
      <w:r w:rsidR="00847E87">
        <w:rPr>
          <w:rFonts w:ascii="Avenir Next" w:hAnsi="Avenir Next" w:cs="Arial"/>
          <w:color w:val="808080" w:themeColor="background1" w:themeShade="80"/>
          <w:sz w:val="22"/>
          <w:szCs w:val="22"/>
          <w:lang w:val="en-GB"/>
        </w:rPr>
        <w:t xml:space="preserve">to allow foreign officeholders to seek </w:t>
      </w:r>
      <w:r w:rsidR="009F6981">
        <w:rPr>
          <w:rFonts w:ascii="Avenir Next" w:hAnsi="Avenir Next" w:cs="Arial"/>
          <w:color w:val="808080" w:themeColor="background1" w:themeShade="80"/>
          <w:sz w:val="22"/>
          <w:szCs w:val="22"/>
          <w:lang w:val="en-GB"/>
        </w:rPr>
        <w:t>production of documents or examination of individuals in Hong Kong.</w:t>
      </w:r>
      <w:r w:rsidR="007B7CAB">
        <w:rPr>
          <w:rFonts w:ascii="Avenir Next" w:hAnsi="Avenir Next" w:cs="Arial"/>
          <w:color w:val="808080" w:themeColor="background1" w:themeShade="80"/>
          <w:sz w:val="22"/>
          <w:szCs w:val="22"/>
          <w:lang w:val="en-GB"/>
        </w:rPr>
        <w:t xml:space="preserve"> </w:t>
      </w:r>
      <w:r w:rsidR="008F221E">
        <w:rPr>
          <w:rFonts w:ascii="Avenir Next" w:hAnsi="Avenir Next" w:cs="Arial"/>
          <w:color w:val="808080" w:themeColor="background1" w:themeShade="80"/>
          <w:sz w:val="22"/>
          <w:szCs w:val="22"/>
          <w:lang w:val="en-GB"/>
        </w:rPr>
        <w:t>When considering this t</w:t>
      </w:r>
      <w:r w:rsidR="00810955">
        <w:rPr>
          <w:rFonts w:ascii="Avenir Next" w:hAnsi="Avenir Next" w:cs="Arial"/>
          <w:color w:val="808080" w:themeColor="background1" w:themeShade="80"/>
          <w:sz w:val="22"/>
          <w:szCs w:val="22"/>
          <w:lang w:val="en-GB"/>
        </w:rPr>
        <w:t>ype</w:t>
      </w:r>
      <w:r w:rsidR="008F221E">
        <w:rPr>
          <w:rFonts w:ascii="Avenir Next" w:hAnsi="Avenir Next" w:cs="Arial"/>
          <w:color w:val="808080" w:themeColor="background1" w:themeShade="80"/>
          <w:sz w:val="22"/>
          <w:szCs w:val="22"/>
          <w:lang w:val="en-GB"/>
        </w:rPr>
        <w:t xml:space="preserve"> </w:t>
      </w:r>
      <w:r w:rsidR="008F221E">
        <w:rPr>
          <w:rFonts w:ascii="Avenir Next" w:hAnsi="Avenir Next" w:cs="Arial"/>
          <w:color w:val="808080" w:themeColor="background1" w:themeShade="80"/>
          <w:sz w:val="22"/>
          <w:szCs w:val="22"/>
          <w:lang w:val="en-GB"/>
        </w:rPr>
        <w:lastRenderedPageBreak/>
        <w:t>of application, t</w:t>
      </w:r>
      <w:r w:rsidR="00641910">
        <w:rPr>
          <w:rFonts w:ascii="Avenir Next" w:hAnsi="Avenir Next" w:cs="Arial"/>
          <w:color w:val="808080" w:themeColor="background1" w:themeShade="80"/>
          <w:sz w:val="22"/>
          <w:szCs w:val="22"/>
          <w:lang w:val="en-GB"/>
        </w:rPr>
        <w:t xml:space="preserve">he court will </w:t>
      </w:r>
      <w:r w:rsidR="0043650E">
        <w:rPr>
          <w:rFonts w:ascii="Avenir Next" w:hAnsi="Avenir Next" w:cs="Arial"/>
          <w:color w:val="808080" w:themeColor="background1" w:themeShade="80"/>
          <w:sz w:val="22"/>
          <w:szCs w:val="22"/>
          <w:lang w:val="en-GB"/>
        </w:rPr>
        <w:t>compare</w:t>
      </w:r>
      <w:r w:rsidR="00641910">
        <w:rPr>
          <w:rFonts w:ascii="Avenir Next" w:hAnsi="Avenir Next" w:cs="Arial"/>
          <w:color w:val="808080" w:themeColor="background1" w:themeShade="80"/>
          <w:sz w:val="22"/>
          <w:szCs w:val="22"/>
          <w:lang w:val="en-GB"/>
        </w:rPr>
        <w:t xml:space="preserve"> the scope of the relevant provisions between Hong Kong </w:t>
      </w:r>
      <w:r w:rsidR="00DD0A88">
        <w:rPr>
          <w:rFonts w:ascii="Avenir Next" w:hAnsi="Avenir Next" w:cs="Arial"/>
          <w:color w:val="808080" w:themeColor="background1" w:themeShade="80"/>
          <w:sz w:val="22"/>
          <w:szCs w:val="22"/>
          <w:lang w:val="en-GB"/>
        </w:rPr>
        <w:t xml:space="preserve">and </w:t>
      </w:r>
      <w:r w:rsidR="00F42DA9">
        <w:rPr>
          <w:rFonts w:ascii="Avenir Next" w:hAnsi="Avenir Next" w:cs="Arial"/>
          <w:color w:val="808080" w:themeColor="background1" w:themeShade="80"/>
          <w:sz w:val="22"/>
          <w:szCs w:val="22"/>
          <w:lang w:val="en-GB"/>
        </w:rPr>
        <w:t xml:space="preserve">the </w:t>
      </w:r>
      <w:r w:rsidR="00DD0A88">
        <w:rPr>
          <w:rFonts w:ascii="Avenir Next" w:hAnsi="Avenir Next" w:cs="Arial"/>
          <w:color w:val="808080" w:themeColor="background1" w:themeShade="80"/>
          <w:sz w:val="22"/>
          <w:szCs w:val="22"/>
          <w:lang w:val="en-GB"/>
        </w:rPr>
        <w:t>Cayman</w:t>
      </w:r>
      <w:r w:rsidR="00F42DA9">
        <w:rPr>
          <w:rFonts w:ascii="Avenir Next" w:hAnsi="Avenir Next" w:cs="Arial"/>
          <w:color w:val="808080" w:themeColor="background1" w:themeShade="80"/>
          <w:sz w:val="22"/>
          <w:szCs w:val="22"/>
          <w:lang w:val="en-GB"/>
        </w:rPr>
        <w:t xml:space="preserve"> Islands</w:t>
      </w:r>
      <w:r w:rsidR="00DD0A88">
        <w:rPr>
          <w:rFonts w:ascii="Avenir Next" w:hAnsi="Avenir Next" w:cs="Arial"/>
          <w:color w:val="808080" w:themeColor="background1" w:themeShade="80"/>
          <w:sz w:val="22"/>
          <w:szCs w:val="22"/>
          <w:lang w:val="en-GB"/>
        </w:rPr>
        <w:t xml:space="preserve"> in accordance with the </w:t>
      </w:r>
      <w:proofErr w:type="spellStart"/>
      <w:r w:rsidR="00DD0A88">
        <w:rPr>
          <w:rFonts w:ascii="Avenir Next" w:hAnsi="Avenir Next" w:cs="Arial"/>
          <w:color w:val="808080" w:themeColor="background1" w:themeShade="80"/>
          <w:sz w:val="22"/>
          <w:szCs w:val="22"/>
          <w:lang w:val="en-GB"/>
        </w:rPr>
        <w:t>Singularis</w:t>
      </w:r>
      <w:proofErr w:type="spellEnd"/>
      <w:r w:rsidR="00DD0A88">
        <w:rPr>
          <w:rFonts w:ascii="Avenir Next" w:hAnsi="Avenir Next" w:cs="Arial"/>
          <w:color w:val="808080" w:themeColor="background1" w:themeShade="80"/>
          <w:sz w:val="22"/>
          <w:szCs w:val="22"/>
          <w:lang w:val="en-GB"/>
        </w:rPr>
        <w:t xml:space="preserve"> Principle. </w:t>
      </w:r>
    </w:p>
    <w:p w14:paraId="07500A0D" w14:textId="369B1131" w:rsidR="00F42DA9" w:rsidRDefault="00F42DA9" w:rsidP="008C35C9">
      <w:pPr>
        <w:jc w:val="both"/>
        <w:rPr>
          <w:rFonts w:ascii="Avenir Next" w:hAnsi="Avenir Next" w:cs="Arial"/>
          <w:color w:val="808080" w:themeColor="background1" w:themeShade="80"/>
          <w:sz w:val="22"/>
          <w:szCs w:val="22"/>
          <w:lang w:val="en-GB"/>
        </w:rPr>
      </w:pPr>
    </w:p>
    <w:p w14:paraId="75EF5E69" w14:textId="648512EF" w:rsidR="003931DE" w:rsidRDefault="008C08F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r</w:t>
      </w:r>
      <w:r w:rsidR="008E629C">
        <w:rPr>
          <w:rFonts w:ascii="Avenir Next" w:hAnsi="Avenir Next" w:cs="Arial"/>
          <w:color w:val="808080" w:themeColor="background1" w:themeShade="80"/>
          <w:sz w:val="22"/>
          <w:szCs w:val="22"/>
          <w:lang w:val="en-GB"/>
        </w:rPr>
        <w:t xml:space="preserve">ecognition and assistance orders </w:t>
      </w:r>
      <w:r>
        <w:rPr>
          <w:rFonts w:ascii="Avenir Next" w:hAnsi="Avenir Next" w:cs="Arial"/>
          <w:color w:val="808080" w:themeColor="background1" w:themeShade="80"/>
          <w:sz w:val="22"/>
          <w:szCs w:val="22"/>
          <w:lang w:val="en-GB"/>
        </w:rPr>
        <w:t>are available, the</w:t>
      </w:r>
      <w:r w:rsidR="00717604">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will</w:t>
      </w:r>
      <w:r w:rsidR="008E629C">
        <w:rPr>
          <w:rFonts w:ascii="Avenir Next" w:hAnsi="Avenir Next" w:cs="Arial"/>
          <w:color w:val="808080" w:themeColor="background1" w:themeShade="80"/>
          <w:sz w:val="22"/>
          <w:szCs w:val="22"/>
          <w:lang w:val="en-GB"/>
        </w:rPr>
        <w:t xml:space="preserve"> give more restrictive powers than those given to a</w:t>
      </w:r>
      <w:r w:rsidR="006B4A9E">
        <w:rPr>
          <w:rFonts w:ascii="Avenir Next" w:hAnsi="Avenir Next" w:cs="Arial"/>
          <w:color w:val="808080" w:themeColor="background1" w:themeShade="80"/>
          <w:sz w:val="22"/>
          <w:szCs w:val="22"/>
          <w:lang w:val="en-GB"/>
        </w:rPr>
        <w:t xml:space="preserve"> liquidator of a company subject to a winding up order in Hong Kong</w:t>
      </w:r>
      <w:r w:rsidR="00840EC1">
        <w:rPr>
          <w:rFonts w:ascii="Avenir Next" w:hAnsi="Avenir Next" w:cs="Arial"/>
          <w:color w:val="808080" w:themeColor="background1" w:themeShade="80"/>
          <w:sz w:val="22"/>
          <w:szCs w:val="22"/>
          <w:lang w:val="en-GB"/>
        </w:rPr>
        <w:t xml:space="preserve">. </w:t>
      </w:r>
      <w:r w:rsidR="003931DE">
        <w:rPr>
          <w:rFonts w:ascii="Avenir Next" w:hAnsi="Avenir Next" w:cs="Arial"/>
          <w:color w:val="808080" w:themeColor="background1" w:themeShade="80"/>
          <w:sz w:val="22"/>
          <w:szCs w:val="22"/>
          <w:lang w:val="en-GB"/>
        </w:rPr>
        <w:t xml:space="preserve">A ‘standard order’ </w:t>
      </w:r>
      <w:r w:rsidR="00A97427">
        <w:rPr>
          <w:rFonts w:ascii="Avenir Next" w:hAnsi="Avenir Next" w:cs="Arial"/>
          <w:color w:val="808080" w:themeColor="background1" w:themeShade="80"/>
          <w:sz w:val="22"/>
          <w:szCs w:val="22"/>
          <w:lang w:val="en-GB"/>
        </w:rPr>
        <w:t xml:space="preserve">(which can be departed from where the court deems appropriate) </w:t>
      </w:r>
      <w:r w:rsidR="003931DE">
        <w:rPr>
          <w:rFonts w:ascii="Avenir Next" w:hAnsi="Avenir Next" w:cs="Arial"/>
          <w:color w:val="808080" w:themeColor="background1" w:themeShade="80"/>
          <w:sz w:val="22"/>
          <w:szCs w:val="22"/>
          <w:lang w:val="en-GB"/>
        </w:rPr>
        <w:t>has been developed</w:t>
      </w:r>
      <w:r w:rsidR="00717604">
        <w:rPr>
          <w:rFonts w:ascii="Avenir Next" w:hAnsi="Avenir Next" w:cs="Arial"/>
          <w:color w:val="808080" w:themeColor="background1" w:themeShade="80"/>
          <w:sz w:val="22"/>
          <w:szCs w:val="22"/>
          <w:lang w:val="en-GB"/>
        </w:rPr>
        <w:t xml:space="preserve"> so</w:t>
      </w:r>
      <w:r w:rsidR="003931DE">
        <w:rPr>
          <w:rFonts w:ascii="Avenir Next" w:hAnsi="Avenir Next" w:cs="Arial"/>
          <w:color w:val="808080" w:themeColor="background1" w:themeShade="80"/>
          <w:sz w:val="22"/>
          <w:szCs w:val="22"/>
          <w:lang w:val="en-GB"/>
        </w:rPr>
        <w:t xml:space="preserve"> </w:t>
      </w:r>
      <w:r w:rsidR="00661A0F">
        <w:rPr>
          <w:rFonts w:ascii="Avenir Next" w:hAnsi="Avenir Next" w:cs="Arial"/>
          <w:color w:val="808080" w:themeColor="background1" w:themeShade="80"/>
          <w:sz w:val="22"/>
          <w:szCs w:val="22"/>
          <w:lang w:val="en-GB"/>
        </w:rPr>
        <w:t xml:space="preserve">that a foreign </w:t>
      </w:r>
      <w:r w:rsidR="005A69BE">
        <w:rPr>
          <w:rFonts w:ascii="Avenir Next" w:hAnsi="Avenir Next" w:cs="Arial"/>
          <w:color w:val="808080" w:themeColor="background1" w:themeShade="80"/>
          <w:sz w:val="22"/>
          <w:szCs w:val="22"/>
          <w:lang w:val="en-GB"/>
        </w:rPr>
        <w:t xml:space="preserve">liquidator can expect to obtain </w:t>
      </w:r>
      <w:r w:rsidR="000F1009">
        <w:rPr>
          <w:rFonts w:ascii="Avenir Next" w:hAnsi="Avenir Next" w:cs="Arial"/>
          <w:color w:val="808080" w:themeColor="background1" w:themeShade="80"/>
          <w:sz w:val="22"/>
          <w:szCs w:val="22"/>
          <w:lang w:val="en-GB"/>
        </w:rPr>
        <w:t xml:space="preserve">one, </w:t>
      </w:r>
      <w:r w:rsidR="005A69BE">
        <w:rPr>
          <w:rFonts w:ascii="Avenir Next" w:hAnsi="Avenir Next" w:cs="Arial"/>
          <w:color w:val="808080" w:themeColor="background1" w:themeShade="80"/>
          <w:sz w:val="22"/>
          <w:szCs w:val="22"/>
          <w:lang w:val="en-GB"/>
        </w:rPr>
        <w:t xml:space="preserve">but it comes with limitations. </w:t>
      </w:r>
      <w:r w:rsidR="00F21F27">
        <w:rPr>
          <w:rFonts w:ascii="Avenir Next" w:hAnsi="Avenir Next" w:cs="Arial"/>
          <w:color w:val="808080" w:themeColor="background1" w:themeShade="80"/>
          <w:sz w:val="22"/>
          <w:szCs w:val="22"/>
          <w:lang w:val="en-GB"/>
        </w:rPr>
        <w:t xml:space="preserve">It is also not a given that a stay will be ordered, as we have seen in the case of </w:t>
      </w:r>
      <w:r w:rsidR="00F21F27">
        <w:rPr>
          <w:rFonts w:ascii="Avenir Next" w:hAnsi="Avenir Next" w:cs="Arial"/>
          <w:i/>
          <w:iCs/>
          <w:color w:val="808080" w:themeColor="background1" w:themeShade="80"/>
          <w:sz w:val="22"/>
          <w:szCs w:val="22"/>
          <w:lang w:val="en-GB"/>
        </w:rPr>
        <w:t xml:space="preserve">The Joint Administrators of African Minerals Limited (in administration) v Madison Pacific Trust Limited and Shandong Steel Hong Kong </w:t>
      </w:r>
      <w:proofErr w:type="spellStart"/>
      <w:r w:rsidR="00F21F27">
        <w:rPr>
          <w:rFonts w:ascii="Avenir Next" w:hAnsi="Avenir Next" w:cs="Arial"/>
          <w:i/>
          <w:iCs/>
          <w:color w:val="808080" w:themeColor="background1" w:themeShade="80"/>
          <w:sz w:val="22"/>
          <w:szCs w:val="22"/>
          <w:lang w:val="en-GB"/>
        </w:rPr>
        <w:t>Zengli</w:t>
      </w:r>
      <w:proofErr w:type="spellEnd"/>
      <w:r w:rsidR="00F21F27">
        <w:rPr>
          <w:rFonts w:ascii="Avenir Next" w:hAnsi="Avenir Next" w:cs="Arial"/>
          <w:i/>
          <w:iCs/>
          <w:color w:val="808080" w:themeColor="background1" w:themeShade="80"/>
          <w:sz w:val="22"/>
          <w:szCs w:val="22"/>
          <w:lang w:val="en-GB"/>
        </w:rPr>
        <w:t xml:space="preserve"> Limited</w:t>
      </w:r>
      <w:r w:rsidR="00C92DA8">
        <w:rPr>
          <w:rFonts w:ascii="Avenir Next" w:hAnsi="Avenir Next" w:cs="Arial"/>
          <w:i/>
          <w:iCs/>
          <w:color w:val="808080" w:themeColor="background1" w:themeShade="80"/>
          <w:sz w:val="22"/>
          <w:szCs w:val="22"/>
          <w:lang w:val="en-GB"/>
        </w:rPr>
        <w:t>.</w:t>
      </w:r>
    </w:p>
    <w:p w14:paraId="085B6E17" w14:textId="77777777" w:rsidR="003931DE" w:rsidRDefault="003931DE" w:rsidP="008C35C9">
      <w:pPr>
        <w:jc w:val="both"/>
        <w:rPr>
          <w:rFonts w:ascii="Avenir Next" w:hAnsi="Avenir Next" w:cs="Arial"/>
          <w:color w:val="808080" w:themeColor="background1" w:themeShade="80"/>
          <w:sz w:val="22"/>
          <w:szCs w:val="22"/>
          <w:lang w:val="en-GB"/>
        </w:rPr>
      </w:pPr>
    </w:p>
    <w:p w14:paraId="0C776C60" w14:textId="34876287" w:rsidR="00A30C14" w:rsidRDefault="00D87F5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power sought</w:t>
      </w:r>
      <w:r w:rsidR="006B6C51">
        <w:rPr>
          <w:rFonts w:ascii="Avenir Next" w:hAnsi="Avenir Next" w:cs="Arial"/>
          <w:color w:val="808080" w:themeColor="background1" w:themeShade="80"/>
          <w:sz w:val="22"/>
          <w:szCs w:val="22"/>
          <w:lang w:val="en-GB"/>
        </w:rPr>
        <w:t xml:space="preserve"> to be used in Hong Kong must </w:t>
      </w:r>
      <w:r w:rsidR="002B3FD8">
        <w:rPr>
          <w:rFonts w:ascii="Avenir Next" w:hAnsi="Avenir Next" w:cs="Arial"/>
          <w:color w:val="808080" w:themeColor="background1" w:themeShade="80"/>
          <w:sz w:val="22"/>
          <w:szCs w:val="22"/>
          <w:lang w:val="en-GB"/>
        </w:rPr>
        <w:t>also be a</w:t>
      </w:r>
      <w:r w:rsidR="006B6C51">
        <w:rPr>
          <w:rFonts w:ascii="Avenir Next" w:hAnsi="Avenir Next" w:cs="Arial"/>
          <w:color w:val="808080" w:themeColor="background1" w:themeShade="80"/>
          <w:sz w:val="22"/>
          <w:szCs w:val="22"/>
          <w:lang w:val="en-GB"/>
        </w:rPr>
        <w:t>vailable to a liquidator in their home jurisdiction</w:t>
      </w:r>
      <w:r w:rsidR="00C8117B">
        <w:rPr>
          <w:rFonts w:ascii="Avenir Next" w:hAnsi="Avenir Next" w:cs="Arial"/>
          <w:color w:val="808080" w:themeColor="background1" w:themeShade="80"/>
          <w:sz w:val="22"/>
          <w:szCs w:val="22"/>
          <w:lang w:val="en-GB"/>
        </w:rPr>
        <w:t xml:space="preserve">. The Cayman Islands legislation </w:t>
      </w:r>
      <w:r w:rsidR="002B3FD8">
        <w:rPr>
          <w:rFonts w:ascii="Avenir Next" w:hAnsi="Avenir Next" w:cs="Arial"/>
          <w:color w:val="808080" w:themeColor="background1" w:themeShade="80"/>
          <w:sz w:val="22"/>
          <w:szCs w:val="22"/>
          <w:lang w:val="en-GB"/>
        </w:rPr>
        <w:t xml:space="preserve">around </w:t>
      </w:r>
      <w:r w:rsidR="00C8117B">
        <w:rPr>
          <w:rFonts w:ascii="Avenir Next" w:hAnsi="Avenir Next" w:cs="Arial"/>
          <w:color w:val="808080" w:themeColor="background1" w:themeShade="80"/>
          <w:sz w:val="22"/>
          <w:szCs w:val="22"/>
          <w:lang w:val="en-GB"/>
        </w:rPr>
        <w:t xml:space="preserve">permitting examination is more restrictive </w:t>
      </w:r>
      <w:r w:rsidR="00867F6D">
        <w:rPr>
          <w:rFonts w:ascii="Avenir Next" w:hAnsi="Avenir Next" w:cs="Arial"/>
          <w:color w:val="808080" w:themeColor="background1" w:themeShade="80"/>
          <w:sz w:val="22"/>
          <w:szCs w:val="22"/>
          <w:lang w:val="en-GB"/>
        </w:rPr>
        <w:t xml:space="preserve">than the Hong Kong equivalent. </w:t>
      </w:r>
      <w:r w:rsidR="001F00DF">
        <w:rPr>
          <w:rFonts w:ascii="Avenir Next" w:hAnsi="Avenir Next" w:cs="Arial"/>
          <w:color w:val="808080" w:themeColor="background1" w:themeShade="80"/>
          <w:sz w:val="22"/>
          <w:szCs w:val="22"/>
          <w:lang w:val="en-GB"/>
        </w:rPr>
        <w:t>L will need to be sure that the investigations that it wants to carry out in Hong Kong must also be permitted under Cayman insolvency law</w:t>
      </w:r>
      <w:r w:rsidR="00C953E3">
        <w:rPr>
          <w:rFonts w:ascii="Avenir Next" w:hAnsi="Avenir Next" w:cs="Arial"/>
          <w:color w:val="808080" w:themeColor="background1" w:themeShade="80"/>
          <w:sz w:val="22"/>
          <w:szCs w:val="22"/>
          <w:lang w:val="en-GB"/>
        </w:rPr>
        <w:t xml:space="preserve">. If the proposed powers that L seeks are not available under Cayman insolvency </w:t>
      </w:r>
      <w:r w:rsidR="00E363D8">
        <w:rPr>
          <w:rFonts w:ascii="Avenir Next" w:hAnsi="Avenir Next" w:cs="Arial"/>
          <w:color w:val="808080" w:themeColor="background1" w:themeShade="80"/>
          <w:sz w:val="22"/>
          <w:szCs w:val="22"/>
          <w:lang w:val="en-GB"/>
        </w:rPr>
        <w:t xml:space="preserve">law then L might be </w:t>
      </w:r>
      <w:r w:rsidR="00A95B09">
        <w:rPr>
          <w:rFonts w:ascii="Avenir Next" w:hAnsi="Avenir Next" w:cs="Arial"/>
          <w:color w:val="808080" w:themeColor="background1" w:themeShade="80"/>
          <w:sz w:val="22"/>
          <w:szCs w:val="22"/>
          <w:lang w:val="en-GB"/>
        </w:rPr>
        <w:t>best to seek an ancillary liquidation</w:t>
      </w:r>
      <w:r w:rsidR="00E363D8">
        <w:rPr>
          <w:rFonts w:ascii="Avenir Next" w:hAnsi="Avenir Next" w:cs="Arial"/>
          <w:color w:val="808080" w:themeColor="background1" w:themeShade="80"/>
          <w:sz w:val="22"/>
          <w:szCs w:val="22"/>
          <w:lang w:val="en-GB"/>
        </w:rPr>
        <w:t xml:space="preserve"> order</w:t>
      </w:r>
      <w:r w:rsidR="007B2866">
        <w:rPr>
          <w:rFonts w:ascii="Avenir Next" w:hAnsi="Avenir Next" w:cs="Arial"/>
          <w:color w:val="808080" w:themeColor="background1" w:themeShade="80"/>
          <w:sz w:val="22"/>
          <w:szCs w:val="22"/>
          <w:lang w:val="en-GB"/>
        </w:rPr>
        <w:t>.</w:t>
      </w:r>
      <w:r w:rsidR="004A0712">
        <w:rPr>
          <w:rFonts w:ascii="Avenir Next" w:hAnsi="Avenir Next" w:cs="Arial"/>
          <w:color w:val="808080" w:themeColor="background1" w:themeShade="80"/>
          <w:sz w:val="22"/>
          <w:szCs w:val="22"/>
          <w:lang w:val="en-GB"/>
        </w:rPr>
        <w:t xml:space="preserve"> Additionally, </w:t>
      </w:r>
      <w:r w:rsidR="00AE6002">
        <w:rPr>
          <w:rFonts w:ascii="Avenir Next" w:hAnsi="Avenir Next" w:cs="Arial"/>
          <w:color w:val="808080" w:themeColor="background1" w:themeShade="80"/>
          <w:sz w:val="22"/>
          <w:szCs w:val="22"/>
          <w:lang w:val="en-GB"/>
        </w:rPr>
        <w:t xml:space="preserve">it should be noted that </w:t>
      </w:r>
      <w:r w:rsidR="004A0712">
        <w:rPr>
          <w:rFonts w:ascii="Avenir Next" w:hAnsi="Avenir Next" w:cs="Arial"/>
          <w:color w:val="808080" w:themeColor="background1" w:themeShade="80"/>
          <w:sz w:val="22"/>
          <w:szCs w:val="22"/>
          <w:lang w:val="en-GB"/>
        </w:rPr>
        <w:t xml:space="preserve">if L wants to go further than obtaining information, e.g. by realising certain assets in Hong Kong, </w:t>
      </w:r>
      <w:r w:rsidR="00AE6002">
        <w:rPr>
          <w:rFonts w:ascii="Avenir Next" w:hAnsi="Avenir Next" w:cs="Arial"/>
          <w:color w:val="808080" w:themeColor="background1" w:themeShade="80"/>
          <w:sz w:val="22"/>
          <w:szCs w:val="22"/>
          <w:lang w:val="en-GB"/>
        </w:rPr>
        <w:t>then a recognition order</w:t>
      </w:r>
      <w:r w:rsidR="00744705">
        <w:rPr>
          <w:rFonts w:ascii="Avenir Next" w:hAnsi="Avenir Next" w:cs="Arial"/>
          <w:color w:val="808080" w:themeColor="background1" w:themeShade="80"/>
          <w:sz w:val="22"/>
          <w:szCs w:val="22"/>
          <w:lang w:val="en-GB"/>
        </w:rPr>
        <w:t xml:space="preserve"> specifically for that purpose should be sought. L should consider this when </w:t>
      </w:r>
      <w:r w:rsidR="000B154E">
        <w:rPr>
          <w:rFonts w:ascii="Avenir Next" w:hAnsi="Avenir Next" w:cs="Arial"/>
          <w:color w:val="808080" w:themeColor="background1" w:themeShade="80"/>
          <w:sz w:val="22"/>
          <w:szCs w:val="22"/>
          <w:lang w:val="en-GB"/>
        </w:rPr>
        <w:t>submitting the recognition application.</w:t>
      </w:r>
    </w:p>
    <w:p w14:paraId="4DACB187" w14:textId="2E126743" w:rsidR="00C82B12" w:rsidRDefault="00C82B12" w:rsidP="008C35C9">
      <w:pPr>
        <w:jc w:val="both"/>
        <w:rPr>
          <w:rFonts w:ascii="Avenir Next" w:hAnsi="Avenir Next" w:cs="Arial"/>
          <w:color w:val="808080" w:themeColor="background1" w:themeShade="80"/>
          <w:sz w:val="22"/>
          <w:szCs w:val="22"/>
          <w:lang w:val="en-GB"/>
        </w:rPr>
      </w:pPr>
    </w:p>
    <w:p w14:paraId="6C600AE3" w14:textId="53C7CDED" w:rsidR="00C82B12" w:rsidRDefault="000B154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successful in </w:t>
      </w:r>
      <w:r w:rsidR="00DC5483">
        <w:rPr>
          <w:rFonts w:ascii="Avenir Next" w:hAnsi="Avenir Next" w:cs="Arial"/>
          <w:color w:val="808080" w:themeColor="background1" w:themeShade="80"/>
          <w:sz w:val="22"/>
          <w:szCs w:val="22"/>
          <w:lang w:val="en-GB"/>
        </w:rPr>
        <w:t xml:space="preserve">achieving an </w:t>
      </w:r>
      <w:r w:rsidR="00BC5413">
        <w:rPr>
          <w:rFonts w:ascii="Avenir Next" w:hAnsi="Avenir Next" w:cs="Arial"/>
          <w:color w:val="808080" w:themeColor="background1" w:themeShade="80"/>
          <w:sz w:val="22"/>
          <w:szCs w:val="22"/>
          <w:lang w:val="en-GB"/>
        </w:rPr>
        <w:t xml:space="preserve">ancillary </w:t>
      </w:r>
      <w:r w:rsidR="005939BE">
        <w:rPr>
          <w:rFonts w:ascii="Avenir Next" w:hAnsi="Avenir Next" w:cs="Arial"/>
          <w:color w:val="808080" w:themeColor="background1" w:themeShade="80"/>
          <w:sz w:val="22"/>
          <w:szCs w:val="22"/>
          <w:lang w:val="en-GB"/>
        </w:rPr>
        <w:t>winding up order</w:t>
      </w:r>
      <w:r w:rsidR="00DC5483">
        <w:rPr>
          <w:rFonts w:ascii="Avenir Next" w:hAnsi="Avenir Next" w:cs="Arial"/>
          <w:color w:val="808080" w:themeColor="background1" w:themeShade="80"/>
          <w:sz w:val="22"/>
          <w:szCs w:val="22"/>
          <w:lang w:val="en-GB"/>
        </w:rPr>
        <w:t xml:space="preserve"> in Hong Kong, t</w:t>
      </w:r>
      <w:r w:rsidR="005939BE">
        <w:rPr>
          <w:rFonts w:ascii="Avenir Next" w:hAnsi="Avenir Next" w:cs="Arial"/>
          <w:color w:val="808080" w:themeColor="background1" w:themeShade="80"/>
          <w:sz w:val="22"/>
          <w:szCs w:val="22"/>
          <w:lang w:val="en-GB"/>
        </w:rPr>
        <w:t xml:space="preserve">he court will need to be satisfied the three core </w:t>
      </w:r>
      <w:r w:rsidR="006A510C">
        <w:rPr>
          <w:rFonts w:ascii="Avenir Next" w:hAnsi="Avenir Next" w:cs="Arial"/>
          <w:color w:val="808080" w:themeColor="background1" w:themeShade="80"/>
          <w:sz w:val="22"/>
          <w:szCs w:val="22"/>
          <w:lang w:val="en-GB"/>
        </w:rPr>
        <w:t>requirements are met</w:t>
      </w:r>
      <w:r w:rsidR="00140EBD">
        <w:rPr>
          <w:rFonts w:ascii="Avenir Next" w:hAnsi="Avenir Next" w:cs="Arial"/>
          <w:color w:val="808080" w:themeColor="background1" w:themeShade="80"/>
          <w:sz w:val="22"/>
          <w:szCs w:val="22"/>
          <w:lang w:val="en-GB"/>
        </w:rPr>
        <w:t xml:space="preserve">, being i) </w:t>
      </w:r>
      <w:r w:rsidR="00457C1D">
        <w:rPr>
          <w:rFonts w:ascii="Avenir Next" w:hAnsi="Avenir Next" w:cs="Arial"/>
          <w:color w:val="808080" w:themeColor="background1" w:themeShade="80"/>
          <w:sz w:val="22"/>
          <w:szCs w:val="22"/>
          <w:lang w:val="en-GB"/>
        </w:rPr>
        <w:t xml:space="preserve">there must be a sufficient </w:t>
      </w:r>
      <w:r w:rsidR="00B44CBE">
        <w:rPr>
          <w:rFonts w:ascii="Avenir Next" w:hAnsi="Avenir Next" w:cs="Arial"/>
          <w:color w:val="808080" w:themeColor="background1" w:themeShade="80"/>
          <w:sz w:val="22"/>
          <w:szCs w:val="22"/>
          <w:lang w:val="en-GB"/>
        </w:rPr>
        <w:t>connection with Hong Kong, ii) there must be reasonable possibility that the winding up order would benefit those applying for it; and iii) the court must be able to exercise jurisdiction</w:t>
      </w:r>
      <w:r w:rsidR="00B437CD">
        <w:rPr>
          <w:rFonts w:ascii="Avenir Next" w:hAnsi="Avenir Next" w:cs="Arial"/>
          <w:color w:val="808080" w:themeColor="background1" w:themeShade="80"/>
          <w:sz w:val="22"/>
          <w:szCs w:val="22"/>
          <w:lang w:val="en-GB"/>
        </w:rPr>
        <w:t xml:space="preserve"> over one or more persons interested in the distribution of the company’s assets. Even though it could be argue</w:t>
      </w:r>
      <w:r w:rsidR="00973F6D">
        <w:rPr>
          <w:rFonts w:ascii="Avenir Next" w:hAnsi="Avenir Next" w:cs="Arial"/>
          <w:color w:val="808080" w:themeColor="background1" w:themeShade="80"/>
          <w:sz w:val="22"/>
          <w:szCs w:val="22"/>
          <w:lang w:val="en-GB"/>
        </w:rPr>
        <w:t>d</w:t>
      </w:r>
      <w:r w:rsidR="00B437CD">
        <w:rPr>
          <w:rFonts w:ascii="Avenir Next" w:hAnsi="Avenir Next" w:cs="Arial"/>
          <w:color w:val="808080" w:themeColor="background1" w:themeShade="80"/>
          <w:sz w:val="22"/>
          <w:szCs w:val="22"/>
          <w:lang w:val="en-GB"/>
        </w:rPr>
        <w:t xml:space="preserve"> that being listed on the Hong Kong Stock Exchange</w:t>
      </w:r>
      <w:r w:rsidR="006A510C">
        <w:rPr>
          <w:rFonts w:ascii="Avenir Next" w:hAnsi="Avenir Next" w:cs="Arial"/>
          <w:color w:val="808080" w:themeColor="background1" w:themeShade="80"/>
          <w:sz w:val="22"/>
          <w:szCs w:val="22"/>
          <w:lang w:val="en-GB"/>
        </w:rPr>
        <w:t xml:space="preserve"> </w:t>
      </w:r>
      <w:r w:rsidR="00973F6D">
        <w:rPr>
          <w:rFonts w:ascii="Avenir Next" w:hAnsi="Avenir Next" w:cs="Arial"/>
          <w:color w:val="808080" w:themeColor="background1" w:themeShade="80"/>
          <w:sz w:val="22"/>
          <w:szCs w:val="22"/>
          <w:lang w:val="en-GB"/>
        </w:rPr>
        <w:t xml:space="preserve">can be considered an asset, </w:t>
      </w:r>
      <w:r w:rsidR="005F0693">
        <w:rPr>
          <w:rFonts w:ascii="Avenir Next" w:hAnsi="Avenir Next" w:cs="Arial"/>
          <w:color w:val="808080" w:themeColor="background1" w:themeShade="80"/>
          <w:sz w:val="22"/>
          <w:szCs w:val="22"/>
          <w:lang w:val="en-GB"/>
        </w:rPr>
        <w:t>the presence of an asset in Hong Kong is not necessarily enough to be a ‘sufficient connection’.</w:t>
      </w:r>
      <w:r w:rsidR="00B41810">
        <w:rPr>
          <w:rFonts w:ascii="Avenir Next" w:hAnsi="Avenir Next" w:cs="Arial"/>
          <w:color w:val="808080" w:themeColor="background1" w:themeShade="80"/>
          <w:sz w:val="22"/>
          <w:szCs w:val="22"/>
          <w:lang w:val="en-GB"/>
        </w:rPr>
        <w:t xml:space="preserve"> </w:t>
      </w:r>
    </w:p>
    <w:p w14:paraId="5760E042" w14:textId="3A882C81" w:rsidR="00397ED0" w:rsidRDefault="00397ED0" w:rsidP="008C35C9">
      <w:pPr>
        <w:jc w:val="both"/>
        <w:rPr>
          <w:rFonts w:ascii="Avenir Next" w:hAnsi="Avenir Next" w:cs="Arial"/>
          <w:color w:val="808080" w:themeColor="background1" w:themeShade="80"/>
          <w:sz w:val="22"/>
          <w:szCs w:val="22"/>
          <w:lang w:val="en-GB"/>
        </w:rPr>
      </w:pPr>
    </w:p>
    <w:p w14:paraId="0597C4ED" w14:textId="6740C797" w:rsidR="009F7C6E" w:rsidRDefault="00B6439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point for L to consider</w:t>
      </w:r>
      <w:r w:rsidR="00F27548">
        <w:rPr>
          <w:rFonts w:ascii="Avenir Next" w:hAnsi="Avenir Next" w:cs="Arial"/>
          <w:color w:val="808080" w:themeColor="background1" w:themeShade="80"/>
          <w:sz w:val="22"/>
          <w:szCs w:val="22"/>
          <w:lang w:val="en-GB"/>
        </w:rPr>
        <w:t xml:space="preserve"> is where the COMI of SKL is. </w:t>
      </w:r>
      <w:r w:rsidR="00C54FD0">
        <w:rPr>
          <w:rFonts w:ascii="Avenir Next" w:hAnsi="Avenir Next" w:cs="Arial"/>
          <w:color w:val="808080" w:themeColor="background1" w:themeShade="80"/>
          <w:sz w:val="22"/>
          <w:szCs w:val="22"/>
          <w:lang w:val="en-GB"/>
        </w:rPr>
        <w:t>P</w:t>
      </w:r>
      <w:r w:rsidR="001519F2">
        <w:rPr>
          <w:rFonts w:ascii="Avenir Next" w:hAnsi="Avenir Next" w:cs="Arial"/>
          <w:color w:val="808080" w:themeColor="background1" w:themeShade="80"/>
          <w:sz w:val="22"/>
          <w:szCs w:val="22"/>
          <w:lang w:val="en-GB"/>
        </w:rPr>
        <w:t>reviously</w:t>
      </w:r>
      <w:r w:rsidR="00B64667">
        <w:rPr>
          <w:rFonts w:ascii="Avenir Next" w:hAnsi="Avenir Next" w:cs="Arial"/>
          <w:color w:val="808080" w:themeColor="background1" w:themeShade="80"/>
          <w:sz w:val="22"/>
          <w:szCs w:val="22"/>
          <w:lang w:val="en-GB"/>
        </w:rPr>
        <w:t>,</w:t>
      </w:r>
      <w:r w:rsidR="001519F2">
        <w:rPr>
          <w:rFonts w:ascii="Avenir Next" w:hAnsi="Avenir Next" w:cs="Arial"/>
          <w:color w:val="808080" w:themeColor="background1" w:themeShade="80"/>
          <w:sz w:val="22"/>
          <w:szCs w:val="22"/>
          <w:lang w:val="en-GB"/>
        </w:rPr>
        <w:t xml:space="preserve"> </w:t>
      </w:r>
      <w:r w:rsidR="00CE41CA">
        <w:rPr>
          <w:rFonts w:ascii="Avenir Next" w:hAnsi="Avenir Next" w:cs="Arial"/>
          <w:color w:val="808080" w:themeColor="background1" w:themeShade="80"/>
          <w:sz w:val="22"/>
          <w:szCs w:val="22"/>
          <w:lang w:val="en-GB"/>
        </w:rPr>
        <w:t xml:space="preserve">recognition applications have </w:t>
      </w:r>
      <w:r w:rsidR="001519F2">
        <w:rPr>
          <w:rFonts w:ascii="Avenir Next" w:hAnsi="Avenir Next" w:cs="Arial"/>
          <w:color w:val="808080" w:themeColor="background1" w:themeShade="80"/>
          <w:sz w:val="22"/>
          <w:szCs w:val="22"/>
          <w:lang w:val="en-GB"/>
        </w:rPr>
        <w:t>focus</w:t>
      </w:r>
      <w:r w:rsidR="00B64667">
        <w:rPr>
          <w:rFonts w:ascii="Avenir Next" w:hAnsi="Avenir Next" w:cs="Arial"/>
          <w:color w:val="808080" w:themeColor="background1" w:themeShade="80"/>
          <w:sz w:val="22"/>
          <w:szCs w:val="22"/>
          <w:lang w:val="en-GB"/>
        </w:rPr>
        <w:t>ed</w:t>
      </w:r>
      <w:r w:rsidR="001519F2">
        <w:rPr>
          <w:rFonts w:ascii="Avenir Next" w:hAnsi="Avenir Next" w:cs="Arial"/>
          <w:color w:val="808080" w:themeColor="background1" w:themeShade="80"/>
          <w:sz w:val="22"/>
          <w:szCs w:val="22"/>
          <w:lang w:val="en-GB"/>
        </w:rPr>
        <w:t xml:space="preserve"> on </w:t>
      </w:r>
      <w:r w:rsidR="00784703">
        <w:rPr>
          <w:rFonts w:ascii="Avenir Next" w:hAnsi="Avenir Next" w:cs="Arial"/>
          <w:color w:val="808080" w:themeColor="background1" w:themeShade="80"/>
          <w:sz w:val="22"/>
          <w:szCs w:val="22"/>
          <w:lang w:val="en-GB"/>
        </w:rPr>
        <w:t xml:space="preserve">proceedings being brought in the place of a company’s incorporation, </w:t>
      </w:r>
      <w:r w:rsidR="00F56505">
        <w:rPr>
          <w:rFonts w:ascii="Avenir Next" w:hAnsi="Avenir Next" w:cs="Arial"/>
          <w:color w:val="808080" w:themeColor="background1" w:themeShade="80"/>
          <w:sz w:val="22"/>
          <w:szCs w:val="22"/>
          <w:lang w:val="en-GB"/>
        </w:rPr>
        <w:t xml:space="preserve">however, </w:t>
      </w:r>
      <w:r w:rsidR="00784703">
        <w:rPr>
          <w:rFonts w:ascii="Avenir Next" w:hAnsi="Avenir Next" w:cs="Arial"/>
          <w:color w:val="808080" w:themeColor="background1" w:themeShade="80"/>
          <w:sz w:val="22"/>
          <w:szCs w:val="22"/>
          <w:lang w:val="en-GB"/>
        </w:rPr>
        <w:t xml:space="preserve">common law has developed whereby </w:t>
      </w:r>
      <w:r w:rsidR="00500D93">
        <w:rPr>
          <w:rFonts w:ascii="Avenir Next" w:hAnsi="Avenir Next" w:cs="Arial"/>
          <w:color w:val="808080" w:themeColor="background1" w:themeShade="80"/>
          <w:sz w:val="22"/>
          <w:szCs w:val="22"/>
          <w:lang w:val="en-GB"/>
        </w:rPr>
        <w:t xml:space="preserve">a court has explained (in the conclusion of </w:t>
      </w:r>
      <w:r w:rsidR="000D728D">
        <w:rPr>
          <w:rFonts w:ascii="Avenir Next" w:hAnsi="Avenir Next" w:cs="Arial"/>
          <w:color w:val="808080" w:themeColor="background1" w:themeShade="80"/>
          <w:sz w:val="22"/>
          <w:szCs w:val="22"/>
          <w:lang w:val="en-GB"/>
        </w:rPr>
        <w:t xml:space="preserve">the case </w:t>
      </w:r>
      <w:r w:rsidR="000D728D">
        <w:rPr>
          <w:rFonts w:ascii="Avenir Next" w:hAnsi="Avenir Next" w:cs="Arial"/>
          <w:i/>
          <w:iCs/>
          <w:color w:val="808080" w:themeColor="background1" w:themeShade="80"/>
          <w:sz w:val="22"/>
          <w:szCs w:val="22"/>
          <w:lang w:val="en-GB"/>
        </w:rPr>
        <w:t>Global Brands</w:t>
      </w:r>
      <w:r w:rsidR="000D728D">
        <w:rPr>
          <w:rFonts w:ascii="Avenir Next" w:hAnsi="Avenir Next" w:cs="Arial"/>
          <w:color w:val="808080" w:themeColor="background1" w:themeShade="80"/>
          <w:sz w:val="22"/>
          <w:szCs w:val="22"/>
          <w:lang w:val="en-GB"/>
        </w:rPr>
        <w:t xml:space="preserve">) </w:t>
      </w:r>
      <w:r w:rsidR="00F56505">
        <w:rPr>
          <w:rFonts w:ascii="Avenir Next" w:hAnsi="Avenir Next" w:cs="Arial"/>
          <w:color w:val="808080" w:themeColor="background1" w:themeShade="80"/>
          <w:sz w:val="22"/>
          <w:szCs w:val="22"/>
          <w:lang w:val="en-GB"/>
        </w:rPr>
        <w:t>“</w:t>
      </w:r>
      <w:r w:rsidR="000D728D">
        <w:rPr>
          <w:rFonts w:ascii="Avenir Next" w:hAnsi="Avenir Next" w:cs="Arial"/>
          <w:color w:val="808080" w:themeColor="background1" w:themeShade="80"/>
          <w:sz w:val="22"/>
          <w:szCs w:val="22"/>
          <w:lang w:val="en-GB"/>
        </w:rPr>
        <w:t>in future</w:t>
      </w:r>
      <w:r w:rsidR="00701FC1">
        <w:rPr>
          <w:rFonts w:ascii="Avenir Next" w:hAnsi="Avenir Next" w:cs="Arial"/>
          <w:color w:val="808080" w:themeColor="background1" w:themeShade="80"/>
          <w:sz w:val="22"/>
          <w:szCs w:val="22"/>
          <w:lang w:val="en-GB"/>
        </w:rPr>
        <w:t xml:space="preserve"> a foreign liquidator will need to show that the foreign liquidation is being conducted in the jurisdiction of the COMI of the com</w:t>
      </w:r>
      <w:r w:rsidR="00301B63">
        <w:rPr>
          <w:rFonts w:ascii="Avenir Next" w:hAnsi="Avenir Next" w:cs="Arial"/>
          <w:color w:val="808080" w:themeColor="background1" w:themeShade="80"/>
          <w:sz w:val="22"/>
          <w:szCs w:val="22"/>
          <w:lang w:val="en-GB"/>
        </w:rPr>
        <w:t>pany</w:t>
      </w:r>
      <w:r w:rsidR="00F56505">
        <w:rPr>
          <w:rFonts w:ascii="Avenir Next" w:hAnsi="Avenir Next" w:cs="Arial"/>
          <w:color w:val="808080" w:themeColor="background1" w:themeShade="80"/>
          <w:sz w:val="22"/>
          <w:szCs w:val="22"/>
          <w:lang w:val="en-GB"/>
        </w:rPr>
        <w:t>”</w:t>
      </w:r>
      <w:r w:rsidR="00301B63">
        <w:rPr>
          <w:rFonts w:ascii="Avenir Next" w:hAnsi="Avenir Next" w:cs="Arial"/>
          <w:color w:val="808080" w:themeColor="background1" w:themeShade="80"/>
          <w:sz w:val="22"/>
          <w:szCs w:val="22"/>
          <w:lang w:val="en-GB"/>
        </w:rPr>
        <w:t>, a</w:t>
      </w:r>
      <w:r w:rsidR="00F56505">
        <w:rPr>
          <w:rFonts w:ascii="Avenir Next" w:hAnsi="Avenir Next" w:cs="Arial"/>
          <w:color w:val="808080" w:themeColor="background1" w:themeShade="80"/>
          <w:sz w:val="22"/>
          <w:szCs w:val="22"/>
          <w:lang w:val="en-GB"/>
        </w:rPr>
        <w:t>lbeit</w:t>
      </w:r>
      <w:r w:rsidR="00301B63">
        <w:rPr>
          <w:rFonts w:ascii="Avenir Next" w:hAnsi="Avenir Next" w:cs="Arial"/>
          <w:color w:val="808080" w:themeColor="background1" w:themeShade="80"/>
          <w:sz w:val="22"/>
          <w:szCs w:val="22"/>
          <w:lang w:val="en-GB"/>
        </w:rPr>
        <w:t xml:space="preserve"> the court will still provide assistance </w:t>
      </w:r>
      <w:r w:rsidR="00F56505">
        <w:rPr>
          <w:rFonts w:ascii="Avenir Next" w:hAnsi="Avenir Next" w:cs="Arial"/>
          <w:color w:val="808080" w:themeColor="background1" w:themeShade="80"/>
          <w:sz w:val="22"/>
          <w:szCs w:val="22"/>
          <w:lang w:val="en-GB"/>
        </w:rPr>
        <w:t>in certain circumstances.</w:t>
      </w:r>
      <w:r w:rsidR="00B64667">
        <w:rPr>
          <w:rFonts w:ascii="Avenir Next" w:hAnsi="Avenir Next" w:cs="Arial"/>
          <w:color w:val="808080" w:themeColor="background1" w:themeShade="80"/>
          <w:sz w:val="22"/>
          <w:szCs w:val="22"/>
          <w:lang w:val="en-GB"/>
        </w:rPr>
        <w:t xml:space="preserve"> </w:t>
      </w:r>
      <w:r w:rsidR="00935E4F">
        <w:rPr>
          <w:rFonts w:ascii="Avenir Next" w:hAnsi="Avenir Next" w:cs="Arial"/>
          <w:color w:val="808080" w:themeColor="background1" w:themeShade="80"/>
          <w:sz w:val="22"/>
          <w:szCs w:val="22"/>
          <w:lang w:val="en-GB"/>
        </w:rPr>
        <w:t>As per advice given by the Hong Kong court on determining a company’s COMI, i</w:t>
      </w:r>
      <w:r w:rsidR="008066C6">
        <w:rPr>
          <w:rFonts w:ascii="Avenir Next" w:hAnsi="Avenir Next" w:cs="Arial"/>
          <w:color w:val="808080" w:themeColor="background1" w:themeShade="80"/>
          <w:sz w:val="22"/>
          <w:szCs w:val="22"/>
          <w:lang w:val="en-GB"/>
        </w:rPr>
        <w:t>t could be considered that SKL’s COMI is Mainland China,</w:t>
      </w:r>
      <w:r w:rsidR="009077C1">
        <w:rPr>
          <w:rFonts w:ascii="Avenir Next" w:hAnsi="Avenir Next" w:cs="Arial"/>
          <w:color w:val="808080" w:themeColor="background1" w:themeShade="80"/>
          <w:sz w:val="22"/>
          <w:szCs w:val="22"/>
          <w:lang w:val="en-GB"/>
        </w:rPr>
        <w:t xml:space="preserve"> due to having assets and a representative office in Shenzhen</w:t>
      </w:r>
      <w:r w:rsidR="00DD48B4">
        <w:rPr>
          <w:rFonts w:ascii="Avenir Next" w:hAnsi="Avenir Next" w:cs="Arial"/>
          <w:color w:val="808080" w:themeColor="background1" w:themeShade="80"/>
          <w:sz w:val="22"/>
          <w:szCs w:val="22"/>
          <w:lang w:val="en-GB"/>
        </w:rPr>
        <w:t>.</w:t>
      </w:r>
    </w:p>
    <w:p w14:paraId="0ADA88D6" w14:textId="7CC034A2" w:rsidR="00D950C1" w:rsidRDefault="00D950C1" w:rsidP="008C35C9">
      <w:pPr>
        <w:jc w:val="both"/>
        <w:rPr>
          <w:rFonts w:ascii="Avenir Next" w:hAnsi="Avenir Next" w:cs="Arial"/>
          <w:color w:val="808080" w:themeColor="background1" w:themeShade="80"/>
          <w:sz w:val="22"/>
          <w:szCs w:val="22"/>
          <w:lang w:val="en-GB"/>
        </w:rPr>
      </w:pPr>
    </w:p>
    <w:p w14:paraId="1D077AF7" w14:textId="16A2B413" w:rsidR="006E3459" w:rsidRPr="00264DBF" w:rsidRDefault="00561E1F" w:rsidP="008C35C9">
      <w:pPr>
        <w:jc w:val="both"/>
      </w:pPr>
      <w:r>
        <w:rPr>
          <w:rFonts w:ascii="Avenir Next" w:hAnsi="Avenir Next" w:cs="Arial"/>
          <w:color w:val="808080" w:themeColor="background1" w:themeShade="80"/>
          <w:sz w:val="22"/>
          <w:szCs w:val="22"/>
          <w:lang w:val="en-GB"/>
        </w:rPr>
        <w:t xml:space="preserve">If a foreign liquidator is seeking </w:t>
      </w:r>
      <w:r w:rsidR="00C61BB3">
        <w:rPr>
          <w:rFonts w:ascii="Avenir Next" w:hAnsi="Avenir Next" w:cs="Arial"/>
          <w:color w:val="808080" w:themeColor="background1" w:themeShade="80"/>
          <w:sz w:val="22"/>
          <w:szCs w:val="22"/>
          <w:lang w:val="en-GB"/>
        </w:rPr>
        <w:t xml:space="preserve">recognition in Hong Kong </w:t>
      </w:r>
      <w:r w:rsidR="004D08DC">
        <w:rPr>
          <w:rFonts w:ascii="Avenir Next" w:hAnsi="Avenir Next" w:cs="Arial"/>
          <w:color w:val="808080" w:themeColor="background1" w:themeShade="80"/>
          <w:sz w:val="22"/>
          <w:szCs w:val="22"/>
          <w:lang w:val="en-GB"/>
        </w:rPr>
        <w:t>where a company is being wound up in its place of incorporation but the COMI is not in that jurisdiction, and the three core requirements are not met</w:t>
      </w:r>
      <w:r w:rsidR="00A04801">
        <w:rPr>
          <w:rFonts w:ascii="Avenir Next" w:hAnsi="Avenir Next" w:cs="Arial"/>
          <w:color w:val="808080" w:themeColor="background1" w:themeShade="80"/>
          <w:sz w:val="22"/>
          <w:szCs w:val="22"/>
          <w:lang w:val="en-GB"/>
        </w:rPr>
        <w:t xml:space="preserve">, one option would be </w:t>
      </w:r>
      <w:r w:rsidR="008D1B71">
        <w:rPr>
          <w:rFonts w:ascii="Avenir Next" w:hAnsi="Avenir Next" w:cs="Arial"/>
          <w:color w:val="808080" w:themeColor="background1" w:themeShade="80"/>
          <w:sz w:val="22"/>
          <w:szCs w:val="22"/>
          <w:lang w:val="en-GB"/>
        </w:rPr>
        <w:t xml:space="preserve">for L </w:t>
      </w:r>
      <w:r w:rsidR="00A04801">
        <w:rPr>
          <w:rFonts w:ascii="Avenir Next" w:hAnsi="Avenir Next" w:cs="Arial"/>
          <w:color w:val="808080" w:themeColor="background1" w:themeShade="80"/>
          <w:sz w:val="22"/>
          <w:szCs w:val="22"/>
          <w:lang w:val="en-GB"/>
        </w:rPr>
        <w:t>to seek a winding up order in the place of the</w:t>
      </w:r>
      <w:r w:rsidR="00264DBF">
        <w:rPr>
          <w:rFonts w:ascii="Avenir Next" w:hAnsi="Avenir Next" w:cs="Arial"/>
          <w:color w:val="808080" w:themeColor="background1" w:themeShade="80"/>
          <w:sz w:val="22"/>
          <w:szCs w:val="22"/>
          <w:lang w:val="en-GB"/>
        </w:rPr>
        <w:t xml:space="preserve"> COMI</w:t>
      </w:r>
      <w:r w:rsidR="00041180">
        <w:rPr>
          <w:rFonts w:ascii="Avenir Next" w:hAnsi="Avenir Next" w:cs="Arial"/>
          <w:color w:val="808080" w:themeColor="background1" w:themeShade="80"/>
          <w:sz w:val="22"/>
          <w:szCs w:val="22"/>
          <w:lang w:val="en-GB"/>
        </w:rPr>
        <w:t>, if possible.</w:t>
      </w:r>
    </w:p>
    <w:p w14:paraId="164F919E" w14:textId="7AAC6F94"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9A01A32" w14:textId="170DFEE0" w:rsidR="00BE0BFC" w:rsidRDefault="00232C1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first thing </w:t>
      </w:r>
      <w:r>
        <w:rPr>
          <w:rFonts w:ascii="Avenir Next" w:hAnsi="Avenir Next" w:cs="Arial"/>
          <w:color w:val="808080" w:themeColor="background1" w:themeShade="80"/>
          <w:sz w:val="22"/>
          <w:szCs w:val="22"/>
          <w:lang w:val="en-GB"/>
        </w:rPr>
        <w:t xml:space="preserve">Harrier Limited (“Harrier”) </w:t>
      </w:r>
      <w:r>
        <w:rPr>
          <w:rFonts w:ascii="Avenir Next" w:hAnsi="Avenir Next" w:cs="Arial"/>
          <w:color w:val="808080" w:themeColor="background1" w:themeShade="80"/>
          <w:sz w:val="22"/>
          <w:szCs w:val="22"/>
          <w:lang w:val="en-GB"/>
        </w:rPr>
        <w:t>should establish is if Lapwing</w:t>
      </w:r>
      <w:r w:rsidR="007B1255">
        <w:rPr>
          <w:rFonts w:ascii="Avenir Next" w:hAnsi="Avenir Next" w:cs="Arial"/>
          <w:color w:val="808080" w:themeColor="background1" w:themeShade="80"/>
          <w:sz w:val="22"/>
          <w:szCs w:val="22"/>
          <w:lang w:val="en-GB"/>
        </w:rPr>
        <w:t xml:space="preserve"> </w:t>
      </w:r>
      <w:r w:rsidR="007B1255">
        <w:rPr>
          <w:rFonts w:ascii="Avenir Next" w:hAnsi="Avenir Next" w:cs="Arial"/>
          <w:color w:val="808080" w:themeColor="background1" w:themeShade="80"/>
          <w:sz w:val="22"/>
          <w:szCs w:val="22"/>
          <w:lang w:val="en-GB"/>
        </w:rPr>
        <w:t>Limited (“Lapwing”)</w:t>
      </w:r>
      <w:r w:rsidR="007B1255">
        <w:rPr>
          <w:rFonts w:ascii="Avenir Next" w:hAnsi="Avenir Next" w:cs="Arial"/>
          <w:color w:val="808080" w:themeColor="background1" w:themeShade="80"/>
          <w:sz w:val="22"/>
          <w:szCs w:val="22"/>
          <w:lang w:val="en-GB"/>
        </w:rPr>
        <w:t xml:space="preserve"> is a registered company in Hong Kong. </w:t>
      </w:r>
      <w:r w:rsidR="009B0D75">
        <w:rPr>
          <w:rFonts w:ascii="Avenir Next" w:hAnsi="Avenir Next" w:cs="Arial"/>
          <w:color w:val="808080" w:themeColor="background1" w:themeShade="80"/>
          <w:sz w:val="22"/>
          <w:szCs w:val="22"/>
          <w:lang w:val="en-GB"/>
        </w:rPr>
        <w:t xml:space="preserve">Whilst it is possible to wind up a non-registered company in Hong Kong there are different </w:t>
      </w:r>
      <w:r w:rsidR="007B6865">
        <w:rPr>
          <w:rFonts w:ascii="Avenir Next" w:hAnsi="Avenir Next" w:cs="Arial"/>
          <w:color w:val="808080" w:themeColor="background1" w:themeShade="80"/>
          <w:sz w:val="22"/>
          <w:szCs w:val="22"/>
          <w:lang w:val="en-GB"/>
        </w:rPr>
        <w:t xml:space="preserve">provisions that regulate </w:t>
      </w:r>
      <w:r w:rsidR="00ED247D">
        <w:rPr>
          <w:rFonts w:ascii="Avenir Next" w:hAnsi="Avenir Next" w:cs="Arial"/>
          <w:color w:val="808080" w:themeColor="background1" w:themeShade="80"/>
          <w:sz w:val="22"/>
          <w:szCs w:val="22"/>
          <w:lang w:val="en-GB"/>
        </w:rPr>
        <w:t>this type of winding up petition</w:t>
      </w:r>
      <w:r w:rsidR="000A0554">
        <w:rPr>
          <w:rFonts w:ascii="Avenir Next" w:hAnsi="Avenir Next" w:cs="Arial"/>
          <w:color w:val="808080" w:themeColor="background1" w:themeShade="80"/>
          <w:sz w:val="22"/>
          <w:szCs w:val="22"/>
          <w:lang w:val="en-GB"/>
        </w:rPr>
        <w:t xml:space="preserve"> and there are also different requirements that need to be met. </w:t>
      </w:r>
      <w:r w:rsidR="0065139A">
        <w:rPr>
          <w:rFonts w:ascii="Avenir Next" w:hAnsi="Avenir Next" w:cs="Arial"/>
          <w:color w:val="808080" w:themeColor="background1" w:themeShade="80"/>
          <w:sz w:val="22"/>
          <w:szCs w:val="22"/>
          <w:lang w:val="en-GB"/>
        </w:rPr>
        <w:t>Part X of the CWUMPO deals wit</w:t>
      </w:r>
      <w:r w:rsidR="00193898">
        <w:rPr>
          <w:rFonts w:ascii="Avenir Next" w:hAnsi="Avenir Next" w:cs="Arial"/>
          <w:color w:val="808080" w:themeColor="background1" w:themeShade="80"/>
          <w:sz w:val="22"/>
          <w:szCs w:val="22"/>
          <w:lang w:val="en-GB"/>
        </w:rPr>
        <w:t>h winding up of unregistered companies and this includes registered non-Hong Kong companies.</w:t>
      </w:r>
      <w:r w:rsidR="00BE0BFC">
        <w:rPr>
          <w:rFonts w:ascii="Avenir Next" w:hAnsi="Avenir Next" w:cs="Arial"/>
          <w:color w:val="808080" w:themeColor="background1" w:themeShade="80"/>
          <w:sz w:val="22"/>
          <w:szCs w:val="22"/>
          <w:lang w:val="en-GB"/>
        </w:rPr>
        <w:t xml:space="preserve"> A creditor can bring a wind</w:t>
      </w:r>
      <w:r w:rsidR="00CA6C41">
        <w:rPr>
          <w:rFonts w:ascii="Avenir Next" w:hAnsi="Avenir Next" w:cs="Arial"/>
          <w:color w:val="808080" w:themeColor="background1" w:themeShade="80"/>
          <w:sz w:val="22"/>
          <w:szCs w:val="22"/>
          <w:lang w:val="en-GB"/>
        </w:rPr>
        <w:t xml:space="preserve">ing </w:t>
      </w:r>
      <w:r w:rsidR="00BE0BFC">
        <w:rPr>
          <w:rFonts w:ascii="Avenir Next" w:hAnsi="Avenir Next" w:cs="Arial"/>
          <w:color w:val="808080" w:themeColor="background1" w:themeShade="80"/>
          <w:sz w:val="22"/>
          <w:szCs w:val="22"/>
          <w:lang w:val="en-GB"/>
        </w:rPr>
        <w:t xml:space="preserve">up petition </w:t>
      </w:r>
      <w:r w:rsidR="00A55458">
        <w:rPr>
          <w:rFonts w:ascii="Avenir Next" w:hAnsi="Avenir Next" w:cs="Arial"/>
          <w:color w:val="808080" w:themeColor="background1" w:themeShade="80"/>
          <w:sz w:val="22"/>
          <w:szCs w:val="22"/>
          <w:lang w:val="en-GB"/>
        </w:rPr>
        <w:t>under the Hong Kong insolvency legislation so it does not matter where Harrier is registered</w:t>
      </w:r>
      <w:r w:rsidR="00272978">
        <w:rPr>
          <w:rFonts w:ascii="Avenir Next" w:hAnsi="Avenir Next" w:cs="Arial"/>
          <w:color w:val="808080" w:themeColor="background1" w:themeShade="80"/>
          <w:sz w:val="22"/>
          <w:szCs w:val="22"/>
          <w:lang w:val="en-GB"/>
        </w:rPr>
        <w:t>.</w:t>
      </w:r>
    </w:p>
    <w:p w14:paraId="43912AD9" w14:textId="3325AB9D" w:rsidR="00E0071F" w:rsidRDefault="00E0071F" w:rsidP="008C35C9">
      <w:pPr>
        <w:jc w:val="both"/>
        <w:rPr>
          <w:rFonts w:ascii="Avenir Next" w:hAnsi="Avenir Next" w:cs="Arial"/>
          <w:color w:val="808080" w:themeColor="background1" w:themeShade="80"/>
          <w:sz w:val="22"/>
          <w:szCs w:val="22"/>
          <w:lang w:val="en-GB"/>
        </w:rPr>
      </w:pPr>
    </w:p>
    <w:p w14:paraId="6CD9B64A" w14:textId="226F7299" w:rsidR="00522BB5" w:rsidRDefault="0041301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thing for Harrier to consider is, seeing as the debt </w:t>
      </w:r>
      <w:r w:rsidR="00FF7F1D">
        <w:rPr>
          <w:rFonts w:ascii="Avenir Next" w:hAnsi="Avenir Next" w:cs="Arial"/>
          <w:color w:val="808080" w:themeColor="background1" w:themeShade="80"/>
          <w:sz w:val="22"/>
          <w:szCs w:val="22"/>
          <w:lang w:val="en-GB"/>
        </w:rPr>
        <w:t xml:space="preserve">has arisen under a </w:t>
      </w:r>
      <w:r w:rsidR="00EC70F7">
        <w:rPr>
          <w:rFonts w:ascii="Avenir Next" w:hAnsi="Avenir Next" w:cs="Arial"/>
          <w:color w:val="808080" w:themeColor="background1" w:themeShade="80"/>
          <w:sz w:val="22"/>
          <w:szCs w:val="22"/>
          <w:lang w:val="en-GB"/>
        </w:rPr>
        <w:t>contract, whether that contract is subject to an arbitration clause</w:t>
      </w:r>
      <w:r w:rsidR="005A6FA8">
        <w:rPr>
          <w:rFonts w:ascii="Avenir Next" w:hAnsi="Avenir Next" w:cs="Arial"/>
          <w:color w:val="808080" w:themeColor="background1" w:themeShade="80"/>
          <w:sz w:val="22"/>
          <w:szCs w:val="22"/>
          <w:lang w:val="en-GB"/>
        </w:rPr>
        <w:t xml:space="preserve">. In 2018 the then Companies Judge adopted a pro-arbitration </w:t>
      </w:r>
      <w:r w:rsidR="00C13D13">
        <w:rPr>
          <w:rFonts w:ascii="Avenir Next" w:hAnsi="Avenir Next" w:cs="Arial"/>
          <w:color w:val="808080" w:themeColor="background1" w:themeShade="80"/>
          <w:sz w:val="22"/>
          <w:szCs w:val="22"/>
          <w:lang w:val="en-GB"/>
        </w:rPr>
        <w:t>stance</w:t>
      </w:r>
      <w:r w:rsidR="00E56D0A">
        <w:rPr>
          <w:rFonts w:ascii="Avenir Next" w:hAnsi="Avenir Next" w:cs="Arial"/>
          <w:color w:val="808080" w:themeColor="background1" w:themeShade="80"/>
          <w:sz w:val="22"/>
          <w:szCs w:val="22"/>
          <w:lang w:val="en-GB"/>
        </w:rPr>
        <w:t xml:space="preserve">, following English courts </w:t>
      </w:r>
      <w:r w:rsidR="00820775">
        <w:rPr>
          <w:rFonts w:ascii="Avenir Next" w:hAnsi="Avenir Next" w:cs="Arial"/>
          <w:color w:val="808080" w:themeColor="background1" w:themeShade="80"/>
          <w:sz w:val="22"/>
          <w:szCs w:val="22"/>
          <w:lang w:val="en-GB"/>
        </w:rPr>
        <w:t xml:space="preserve">whereby a petition would be stayed in favour of </w:t>
      </w:r>
      <w:r w:rsidR="00877F71">
        <w:rPr>
          <w:rFonts w:ascii="Avenir Next" w:hAnsi="Avenir Next" w:cs="Arial"/>
          <w:color w:val="808080" w:themeColor="background1" w:themeShade="80"/>
          <w:sz w:val="22"/>
          <w:szCs w:val="22"/>
          <w:lang w:val="en-GB"/>
        </w:rPr>
        <w:t xml:space="preserve">arbitration, unless Lapwing were to </w:t>
      </w:r>
      <w:r w:rsidR="00A30E82">
        <w:rPr>
          <w:rFonts w:ascii="Avenir Next" w:hAnsi="Avenir Next" w:cs="Arial"/>
          <w:color w:val="808080" w:themeColor="background1" w:themeShade="80"/>
          <w:sz w:val="22"/>
          <w:szCs w:val="22"/>
          <w:lang w:val="en-GB"/>
        </w:rPr>
        <w:t>admit the debt.</w:t>
      </w:r>
    </w:p>
    <w:p w14:paraId="0ADD0644" w14:textId="77777777" w:rsidR="00FA5459" w:rsidRDefault="00FA5459" w:rsidP="008C35C9">
      <w:pPr>
        <w:jc w:val="both"/>
        <w:rPr>
          <w:rFonts w:ascii="Avenir Next" w:hAnsi="Avenir Next" w:cs="Arial"/>
          <w:color w:val="808080" w:themeColor="background1" w:themeShade="80"/>
          <w:sz w:val="22"/>
          <w:szCs w:val="22"/>
          <w:lang w:val="en-GB"/>
        </w:rPr>
      </w:pPr>
    </w:p>
    <w:p w14:paraId="3F045B36" w14:textId="6D57DDB5" w:rsidR="00812152" w:rsidRPr="00435DAD" w:rsidRDefault="00215C9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provides a clear system for creditors to enforce their rights but the </w:t>
      </w:r>
      <w:r w:rsidR="00C553B2">
        <w:rPr>
          <w:rFonts w:ascii="Avenir Next" w:hAnsi="Avenir Next" w:cs="Arial"/>
          <w:color w:val="808080" w:themeColor="background1" w:themeShade="80"/>
          <w:sz w:val="22"/>
          <w:szCs w:val="22"/>
          <w:lang w:val="en-GB"/>
        </w:rPr>
        <w:t xml:space="preserve">insolvency </w:t>
      </w:r>
      <w:r w:rsidR="00C130C6">
        <w:rPr>
          <w:rFonts w:ascii="Avenir Next" w:hAnsi="Avenir Next" w:cs="Arial"/>
          <w:color w:val="808080" w:themeColor="background1" w:themeShade="80"/>
          <w:sz w:val="22"/>
          <w:szCs w:val="22"/>
          <w:lang w:val="en-GB"/>
        </w:rPr>
        <w:t>regime</w:t>
      </w:r>
      <w:r w:rsidR="00C553B2">
        <w:rPr>
          <w:rFonts w:ascii="Avenir Next" w:hAnsi="Avenir Next" w:cs="Arial"/>
          <w:color w:val="808080" w:themeColor="background1" w:themeShade="80"/>
          <w:sz w:val="22"/>
          <w:szCs w:val="22"/>
          <w:lang w:val="en-GB"/>
        </w:rPr>
        <w:t xml:space="preserve"> should only be used for claims where it is clear the debt is not disputed. </w:t>
      </w:r>
      <w:r w:rsidR="00043422">
        <w:rPr>
          <w:rFonts w:ascii="Avenir Next" w:hAnsi="Avenir Next" w:cs="Arial"/>
          <w:color w:val="808080" w:themeColor="background1" w:themeShade="80"/>
          <w:sz w:val="22"/>
          <w:szCs w:val="22"/>
          <w:lang w:val="en-GB"/>
        </w:rPr>
        <w:t>Lapwing have stated that it will fight a winding up petition but it has not shared the grounds upon which it will fight. If Lapwing were to argue that the debt is disputed</w:t>
      </w:r>
      <w:r w:rsidR="00170C84">
        <w:rPr>
          <w:rFonts w:ascii="Avenir Next" w:hAnsi="Avenir Next" w:cs="Arial"/>
          <w:color w:val="808080" w:themeColor="background1" w:themeShade="80"/>
          <w:sz w:val="22"/>
          <w:szCs w:val="22"/>
          <w:lang w:val="en-GB"/>
        </w:rPr>
        <w:t xml:space="preserve">, then it will need to file actual evidence </w:t>
      </w:r>
      <w:r w:rsidR="002A34DE">
        <w:rPr>
          <w:rFonts w:ascii="Avenir Next" w:hAnsi="Avenir Next" w:cs="Arial"/>
          <w:color w:val="808080" w:themeColor="background1" w:themeShade="80"/>
          <w:sz w:val="22"/>
          <w:szCs w:val="22"/>
          <w:lang w:val="en-GB"/>
        </w:rPr>
        <w:t>to demonstrate that there is a bona fide dispute on substantial grounds</w:t>
      </w:r>
      <w:r w:rsidR="00435DAD">
        <w:rPr>
          <w:rFonts w:ascii="Avenir Next" w:hAnsi="Avenir Next" w:cs="Arial"/>
          <w:color w:val="808080" w:themeColor="background1" w:themeShade="80"/>
          <w:sz w:val="22"/>
          <w:szCs w:val="22"/>
          <w:lang w:val="en-GB"/>
        </w:rPr>
        <w:t xml:space="preserve">, as per the case </w:t>
      </w:r>
      <w:r w:rsidR="00435DAD">
        <w:rPr>
          <w:rFonts w:ascii="Avenir Next" w:hAnsi="Avenir Next" w:cs="Arial"/>
          <w:i/>
          <w:iCs/>
          <w:color w:val="808080" w:themeColor="background1" w:themeShade="80"/>
          <w:sz w:val="22"/>
          <w:szCs w:val="22"/>
          <w:lang w:val="en-GB"/>
        </w:rPr>
        <w:t>AWP Group Limited</w:t>
      </w:r>
      <w:r w:rsidR="00D05F0C">
        <w:rPr>
          <w:rFonts w:ascii="Avenir Next" w:hAnsi="Avenir Next" w:cs="Arial"/>
          <w:i/>
          <w:iCs/>
          <w:color w:val="808080" w:themeColor="background1" w:themeShade="80"/>
          <w:sz w:val="22"/>
          <w:szCs w:val="22"/>
          <w:lang w:val="en-GB"/>
        </w:rPr>
        <w:t xml:space="preserve"> [2021]</w:t>
      </w:r>
      <w:r w:rsidR="00435DAD">
        <w:rPr>
          <w:rFonts w:ascii="Avenir Next" w:hAnsi="Avenir Next" w:cs="Arial"/>
          <w:color w:val="808080" w:themeColor="background1" w:themeShade="80"/>
          <w:sz w:val="22"/>
          <w:szCs w:val="22"/>
          <w:lang w:val="en-GB"/>
        </w:rPr>
        <w:t>.</w:t>
      </w:r>
    </w:p>
    <w:p w14:paraId="45AE196B" w14:textId="77777777" w:rsidR="00C41039" w:rsidRDefault="00C41039" w:rsidP="008C35C9">
      <w:pPr>
        <w:jc w:val="both"/>
        <w:rPr>
          <w:rFonts w:ascii="Avenir Next" w:hAnsi="Avenir Next" w:cs="Arial"/>
          <w:color w:val="808080" w:themeColor="background1" w:themeShade="80"/>
          <w:sz w:val="22"/>
          <w:szCs w:val="22"/>
          <w:lang w:val="en-GB"/>
        </w:rPr>
      </w:pPr>
    </w:p>
    <w:p w14:paraId="733C5724" w14:textId="77777777" w:rsidR="008C1750" w:rsidRDefault="008C1750" w:rsidP="008C17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Harrier wanted to bring a winding up petition against Lapwing it would first have to serve a written demand</w:t>
      </w:r>
      <w:r w:rsidRPr="007C2F7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Lapwing, pursuant to section 178 of CWUMPO, leaving it at Lapwing’s registered office. Lapwing would have 3 weeks to pay the sum. The debt owed to Harrier must be more than HKD 10,000. </w:t>
      </w:r>
    </w:p>
    <w:p w14:paraId="251EFE5C" w14:textId="04D0CC29" w:rsidR="00C41039" w:rsidRDefault="00C41039" w:rsidP="008C35C9">
      <w:pPr>
        <w:jc w:val="both"/>
        <w:rPr>
          <w:rFonts w:ascii="Avenir Next" w:hAnsi="Avenir Next" w:cs="Arial"/>
          <w:color w:val="808080" w:themeColor="background1" w:themeShade="80"/>
          <w:sz w:val="22"/>
          <w:szCs w:val="22"/>
          <w:lang w:val="en-GB"/>
        </w:rPr>
      </w:pPr>
    </w:p>
    <w:p w14:paraId="7C056DE2" w14:textId="77777777" w:rsidR="00C41039" w:rsidRDefault="00C41039" w:rsidP="008C35C9">
      <w:pPr>
        <w:jc w:val="both"/>
        <w:rPr>
          <w:rFonts w:ascii="Avenir Next" w:hAnsi="Avenir Next" w:cs="Arial"/>
          <w:color w:val="808080" w:themeColor="background1" w:themeShade="80"/>
          <w:sz w:val="22"/>
          <w:szCs w:val="22"/>
          <w:lang w:val="en-GB"/>
        </w:rPr>
      </w:pPr>
    </w:p>
    <w:p w14:paraId="52FD3609" w14:textId="570ED12F" w:rsidR="00E26AD3" w:rsidRDefault="00E26AD3" w:rsidP="008C35C9">
      <w:pPr>
        <w:jc w:val="both"/>
        <w:rPr>
          <w:rFonts w:ascii="Avenir Next" w:hAnsi="Avenir Next" w:cs="Arial"/>
          <w:color w:val="808080" w:themeColor="background1" w:themeShade="80"/>
          <w:sz w:val="22"/>
          <w:szCs w:val="22"/>
          <w:lang w:val="en-GB"/>
        </w:rPr>
      </w:pPr>
    </w:p>
    <w:p w14:paraId="6E7BD0B6" w14:textId="77777777" w:rsidR="00E26AD3" w:rsidRPr="00B87DBA" w:rsidRDefault="00E26AD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BCB3" w14:textId="77777777" w:rsidR="001C2A11" w:rsidRDefault="001C2A11" w:rsidP="00241B44">
      <w:r>
        <w:separator/>
      </w:r>
    </w:p>
  </w:endnote>
  <w:endnote w:type="continuationSeparator" w:id="0">
    <w:p w14:paraId="2B69144A" w14:textId="77777777" w:rsidR="001C2A11" w:rsidRDefault="001C2A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F5B3BDA" w:rsidR="00241FA3" w:rsidRPr="00CB75C5" w:rsidRDefault="00BD747C" w:rsidP="009B4976">
    <w:pPr>
      <w:pStyle w:val="Footer"/>
      <w:ind w:right="360"/>
      <w:rPr>
        <w:rFonts w:ascii="Avenir Next" w:hAnsi="Avenir Next" w:cs="Arial"/>
        <w:sz w:val="18"/>
        <w:szCs w:val="18"/>
        <w:lang w:val="en-GB"/>
      </w:rPr>
    </w:pPr>
    <w:r w:rsidRPr="00BD747C">
      <w:rPr>
        <w:rFonts w:ascii="Avenir Next" w:hAnsi="Avenir Next" w:cs="Arial"/>
        <w:sz w:val="18"/>
        <w:szCs w:val="18"/>
        <w:lang w:val="en-GB"/>
      </w:rPr>
      <w:t>202223-929.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3EC2" w14:textId="77777777" w:rsidR="00540DED" w:rsidRDefault="0054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BF8C" w14:textId="77777777" w:rsidR="001C2A11" w:rsidRDefault="001C2A11" w:rsidP="00241B44">
      <w:r>
        <w:separator/>
      </w:r>
    </w:p>
  </w:footnote>
  <w:footnote w:type="continuationSeparator" w:id="0">
    <w:p w14:paraId="77B8D273" w14:textId="77777777" w:rsidR="001C2A11" w:rsidRDefault="001C2A1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33C8" w14:textId="77777777" w:rsidR="00540DED" w:rsidRDefault="0054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57A" w14:textId="77777777" w:rsidR="00540DED" w:rsidRDefault="00540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6654" w14:textId="77777777" w:rsidR="00540DED" w:rsidRDefault="0054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DC4ABF"/>
    <w:multiLevelType w:val="hybridMultilevel"/>
    <w:tmpl w:val="AB7A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99176D"/>
    <w:multiLevelType w:val="hybridMultilevel"/>
    <w:tmpl w:val="D4D4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C7F596D"/>
    <w:multiLevelType w:val="hybridMultilevel"/>
    <w:tmpl w:val="C38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3029177">
    <w:abstractNumId w:val="31"/>
  </w:num>
  <w:num w:numId="2" w16cid:durableId="1013459212">
    <w:abstractNumId w:val="8"/>
  </w:num>
  <w:num w:numId="3" w16cid:durableId="893271178">
    <w:abstractNumId w:val="21"/>
  </w:num>
  <w:num w:numId="4" w16cid:durableId="1545870331">
    <w:abstractNumId w:val="16"/>
  </w:num>
  <w:num w:numId="5" w16cid:durableId="1468935949">
    <w:abstractNumId w:val="9"/>
  </w:num>
  <w:num w:numId="6" w16cid:durableId="979454504">
    <w:abstractNumId w:val="35"/>
  </w:num>
  <w:num w:numId="7" w16cid:durableId="476991330">
    <w:abstractNumId w:val="14"/>
  </w:num>
  <w:num w:numId="8" w16cid:durableId="1148664922">
    <w:abstractNumId w:val="28"/>
  </w:num>
  <w:num w:numId="9" w16cid:durableId="2137091488">
    <w:abstractNumId w:val="32"/>
  </w:num>
  <w:num w:numId="10" w16cid:durableId="2096169213">
    <w:abstractNumId w:val="10"/>
  </w:num>
  <w:num w:numId="11" w16cid:durableId="864172533">
    <w:abstractNumId w:val="11"/>
  </w:num>
  <w:num w:numId="12" w16cid:durableId="50540915">
    <w:abstractNumId w:val="0"/>
  </w:num>
  <w:num w:numId="13" w16cid:durableId="553590007">
    <w:abstractNumId w:val="17"/>
  </w:num>
  <w:num w:numId="14" w16cid:durableId="1547138896">
    <w:abstractNumId w:val="5"/>
  </w:num>
  <w:num w:numId="15" w16cid:durableId="1366638728">
    <w:abstractNumId w:val="39"/>
  </w:num>
  <w:num w:numId="16" w16cid:durableId="714280133">
    <w:abstractNumId w:val="24"/>
  </w:num>
  <w:num w:numId="17" w16cid:durableId="2040008043">
    <w:abstractNumId w:val="29"/>
  </w:num>
  <w:num w:numId="18" w16cid:durableId="1762295105">
    <w:abstractNumId w:val="23"/>
  </w:num>
  <w:num w:numId="19" w16cid:durableId="1077367039">
    <w:abstractNumId w:val="20"/>
  </w:num>
  <w:num w:numId="20" w16cid:durableId="82192880">
    <w:abstractNumId w:val="19"/>
  </w:num>
  <w:num w:numId="21" w16cid:durableId="1623225576">
    <w:abstractNumId w:val="4"/>
  </w:num>
  <w:num w:numId="22" w16cid:durableId="1673145748">
    <w:abstractNumId w:val="27"/>
  </w:num>
  <w:num w:numId="23" w16cid:durableId="27024434">
    <w:abstractNumId w:val="3"/>
  </w:num>
  <w:num w:numId="24" w16cid:durableId="919294335">
    <w:abstractNumId w:val="30"/>
  </w:num>
  <w:num w:numId="25" w16cid:durableId="1742363642">
    <w:abstractNumId w:val="13"/>
  </w:num>
  <w:num w:numId="26" w16cid:durableId="376397445">
    <w:abstractNumId w:val="2"/>
  </w:num>
  <w:num w:numId="27" w16cid:durableId="1688751096">
    <w:abstractNumId w:val="15"/>
  </w:num>
  <w:num w:numId="28" w16cid:durableId="796794481">
    <w:abstractNumId w:val="34"/>
  </w:num>
  <w:num w:numId="29" w16cid:durableId="401563656">
    <w:abstractNumId w:val="12"/>
  </w:num>
  <w:num w:numId="30" w16cid:durableId="1152332366">
    <w:abstractNumId w:val="37"/>
  </w:num>
  <w:num w:numId="31" w16cid:durableId="2056343905">
    <w:abstractNumId w:val="36"/>
  </w:num>
  <w:num w:numId="32" w16cid:durableId="1756199882">
    <w:abstractNumId w:val="26"/>
  </w:num>
  <w:num w:numId="33" w16cid:durableId="320819056">
    <w:abstractNumId w:val="22"/>
  </w:num>
  <w:num w:numId="34" w16cid:durableId="36200424">
    <w:abstractNumId w:val="1"/>
  </w:num>
  <w:num w:numId="35" w16cid:durableId="1542937191">
    <w:abstractNumId w:val="33"/>
  </w:num>
  <w:num w:numId="36" w16cid:durableId="18313745">
    <w:abstractNumId w:val="6"/>
  </w:num>
  <w:num w:numId="37" w16cid:durableId="1292126310">
    <w:abstractNumId w:val="7"/>
  </w:num>
  <w:num w:numId="38" w16cid:durableId="1656448337">
    <w:abstractNumId w:val="18"/>
  </w:num>
  <w:num w:numId="39" w16cid:durableId="180897560">
    <w:abstractNumId w:val="38"/>
  </w:num>
  <w:num w:numId="40" w16cid:durableId="97629975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37"/>
    <w:rsid w:val="00003B15"/>
    <w:rsid w:val="000043F7"/>
    <w:rsid w:val="00006371"/>
    <w:rsid w:val="000071A3"/>
    <w:rsid w:val="00007BF3"/>
    <w:rsid w:val="00007C38"/>
    <w:rsid w:val="000101F5"/>
    <w:rsid w:val="000103F2"/>
    <w:rsid w:val="0001050B"/>
    <w:rsid w:val="00010BA0"/>
    <w:rsid w:val="0001165B"/>
    <w:rsid w:val="00016847"/>
    <w:rsid w:val="00017E7C"/>
    <w:rsid w:val="00017FCC"/>
    <w:rsid w:val="00020557"/>
    <w:rsid w:val="00020776"/>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02BD"/>
    <w:rsid w:val="00041180"/>
    <w:rsid w:val="0004122E"/>
    <w:rsid w:val="000427B3"/>
    <w:rsid w:val="00042D6A"/>
    <w:rsid w:val="0004323A"/>
    <w:rsid w:val="00043422"/>
    <w:rsid w:val="0004367D"/>
    <w:rsid w:val="00044663"/>
    <w:rsid w:val="000446FF"/>
    <w:rsid w:val="00044D46"/>
    <w:rsid w:val="00045088"/>
    <w:rsid w:val="00045904"/>
    <w:rsid w:val="00045B31"/>
    <w:rsid w:val="00046AA0"/>
    <w:rsid w:val="000502FD"/>
    <w:rsid w:val="000521EF"/>
    <w:rsid w:val="00052710"/>
    <w:rsid w:val="00052ABE"/>
    <w:rsid w:val="000531FC"/>
    <w:rsid w:val="000548DC"/>
    <w:rsid w:val="000574AB"/>
    <w:rsid w:val="000627E0"/>
    <w:rsid w:val="00065166"/>
    <w:rsid w:val="00067160"/>
    <w:rsid w:val="00067C67"/>
    <w:rsid w:val="0007191F"/>
    <w:rsid w:val="00075AA9"/>
    <w:rsid w:val="00076686"/>
    <w:rsid w:val="00076AC5"/>
    <w:rsid w:val="0007784B"/>
    <w:rsid w:val="0007787B"/>
    <w:rsid w:val="00080F56"/>
    <w:rsid w:val="00081984"/>
    <w:rsid w:val="00082016"/>
    <w:rsid w:val="00082609"/>
    <w:rsid w:val="000851CC"/>
    <w:rsid w:val="000863A2"/>
    <w:rsid w:val="00086F43"/>
    <w:rsid w:val="00087F21"/>
    <w:rsid w:val="00091826"/>
    <w:rsid w:val="00091BC3"/>
    <w:rsid w:val="00092316"/>
    <w:rsid w:val="00093BE8"/>
    <w:rsid w:val="0009401D"/>
    <w:rsid w:val="00094402"/>
    <w:rsid w:val="000953C3"/>
    <w:rsid w:val="000959BB"/>
    <w:rsid w:val="00096623"/>
    <w:rsid w:val="0009788B"/>
    <w:rsid w:val="000A0554"/>
    <w:rsid w:val="000A208F"/>
    <w:rsid w:val="000A3EA7"/>
    <w:rsid w:val="000A407B"/>
    <w:rsid w:val="000A617B"/>
    <w:rsid w:val="000A68ED"/>
    <w:rsid w:val="000A6D56"/>
    <w:rsid w:val="000A7438"/>
    <w:rsid w:val="000A7CC1"/>
    <w:rsid w:val="000B1441"/>
    <w:rsid w:val="000B154E"/>
    <w:rsid w:val="000B1E92"/>
    <w:rsid w:val="000B5B75"/>
    <w:rsid w:val="000B5FF1"/>
    <w:rsid w:val="000B609F"/>
    <w:rsid w:val="000C04F2"/>
    <w:rsid w:val="000C2244"/>
    <w:rsid w:val="000D41AB"/>
    <w:rsid w:val="000D55A8"/>
    <w:rsid w:val="000D6327"/>
    <w:rsid w:val="000D6339"/>
    <w:rsid w:val="000D65DB"/>
    <w:rsid w:val="000D6963"/>
    <w:rsid w:val="000D728D"/>
    <w:rsid w:val="000E47D6"/>
    <w:rsid w:val="000E4841"/>
    <w:rsid w:val="000E4FA3"/>
    <w:rsid w:val="000E5731"/>
    <w:rsid w:val="000F1009"/>
    <w:rsid w:val="000F1677"/>
    <w:rsid w:val="000F1FFD"/>
    <w:rsid w:val="000F32EB"/>
    <w:rsid w:val="000F3D6C"/>
    <w:rsid w:val="000F3F76"/>
    <w:rsid w:val="000F5D68"/>
    <w:rsid w:val="000F60A5"/>
    <w:rsid w:val="000F708F"/>
    <w:rsid w:val="001010E3"/>
    <w:rsid w:val="00101707"/>
    <w:rsid w:val="0010170D"/>
    <w:rsid w:val="00101A8B"/>
    <w:rsid w:val="00102CC9"/>
    <w:rsid w:val="00103790"/>
    <w:rsid w:val="001037C8"/>
    <w:rsid w:val="0010593A"/>
    <w:rsid w:val="0010787E"/>
    <w:rsid w:val="00111F83"/>
    <w:rsid w:val="00113522"/>
    <w:rsid w:val="00113AA1"/>
    <w:rsid w:val="0011473D"/>
    <w:rsid w:val="00115C85"/>
    <w:rsid w:val="001166F4"/>
    <w:rsid w:val="0012004D"/>
    <w:rsid w:val="00121B3C"/>
    <w:rsid w:val="00122789"/>
    <w:rsid w:val="00123287"/>
    <w:rsid w:val="00123855"/>
    <w:rsid w:val="00124EAE"/>
    <w:rsid w:val="00126922"/>
    <w:rsid w:val="00126A4D"/>
    <w:rsid w:val="00127195"/>
    <w:rsid w:val="00127E45"/>
    <w:rsid w:val="00130813"/>
    <w:rsid w:val="00133976"/>
    <w:rsid w:val="00136839"/>
    <w:rsid w:val="0013760D"/>
    <w:rsid w:val="00140EBD"/>
    <w:rsid w:val="0014171F"/>
    <w:rsid w:val="001426A0"/>
    <w:rsid w:val="001433DC"/>
    <w:rsid w:val="001449AD"/>
    <w:rsid w:val="00144E3F"/>
    <w:rsid w:val="0014622C"/>
    <w:rsid w:val="0015020C"/>
    <w:rsid w:val="0015075C"/>
    <w:rsid w:val="001519F2"/>
    <w:rsid w:val="00151C0A"/>
    <w:rsid w:val="00152348"/>
    <w:rsid w:val="001525C8"/>
    <w:rsid w:val="0015456D"/>
    <w:rsid w:val="001545A2"/>
    <w:rsid w:val="00154A75"/>
    <w:rsid w:val="00155429"/>
    <w:rsid w:val="00155FA2"/>
    <w:rsid w:val="0015630F"/>
    <w:rsid w:val="00157544"/>
    <w:rsid w:val="00161F1B"/>
    <w:rsid w:val="00162829"/>
    <w:rsid w:val="001652A7"/>
    <w:rsid w:val="00165FEF"/>
    <w:rsid w:val="00170C84"/>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AA1"/>
    <w:rsid w:val="00190CF7"/>
    <w:rsid w:val="00191387"/>
    <w:rsid w:val="00193898"/>
    <w:rsid w:val="00195644"/>
    <w:rsid w:val="001966D9"/>
    <w:rsid w:val="00197342"/>
    <w:rsid w:val="001A007A"/>
    <w:rsid w:val="001A02F7"/>
    <w:rsid w:val="001A2205"/>
    <w:rsid w:val="001A2441"/>
    <w:rsid w:val="001A27E8"/>
    <w:rsid w:val="001A33C4"/>
    <w:rsid w:val="001A5D24"/>
    <w:rsid w:val="001A7E9A"/>
    <w:rsid w:val="001B0F70"/>
    <w:rsid w:val="001B165B"/>
    <w:rsid w:val="001B3956"/>
    <w:rsid w:val="001B462C"/>
    <w:rsid w:val="001B5016"/>
    <w:rsid w:val="001B5D64"/>
    <w:rsid w:val="001B5DC2"/>
    <w:rsid w:val="001B6060"/>
    <w:rsid w:val="001C04CD"/>
    <w:rsid w:val="001C1FE0"/>
    <w:rsid w:val="001C2A11"/>
    <w:rsid w:val="001C2AC2"/>
    <w:rsid w:val="001C45FC"/>
    <w:rsid w:val="001C59A4"/>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00DF"/>
    <w:rsid w:val="001F52A0"/>
    <w:rsid w:val="001F7412"/>
    <w:rsid w:val="001F7FCF"/>
    <w:rsid w:val="0020090A"/>
    <w:rsid w:val="00201840"/>
    <w:rsid w:val="00202DFE"/>
    <w:rsid w:val="0020537C"/>
    <w:rsid w:val="00206D5D"/>
    <w:rsid w:val="0020725B"/>
    <w:rsid w:val="00207C3D"/>
    <w:rsid w:val="002110F1"/>
    <w:rsid w:val="00211548"/>
    <w:rsid w:val="00211C60"/>
    <w:rsid w:val="00212592"/>
    <w:rsid w:val="0021407D"/>
    <w:rsid w:val="00215C9B"/>
    <w:rsid w:val="0022116B"/>
    <w:rsid w:val="00221D20"/>
    <w:rsid w:val="0022359C"/>
    <w:rsid w:val="002241F4"/>
    <w:rsid w:val="00225CF1"/>
    <w:rsid w:val="00225E9C"/>
    <w:rsid w:val="00226CB6"/>
    <w:rsid w:val="00230812"/>
    <w:rsid w:val="00231FB2"/>
    <w:rsid w:val="00232C15"/>
    <w:rsid w:val="00233B19"/>
    <w:rsid w:val="002356EA"/>
    <w:rsid w:val="002373A3"/>
    <w:rsid w:val="00237777"/>
    <w:rsid w:val="00240B2E"/>
    <w:rsid w:val="00240C87"/>
    <w:rsid w:val="0024116D"/>
    <w:rsid w:val="00241B44"/>
    <w:rsid w:val="00241FA3"/>
    <w:rsid w:val="00244911"/>
    <w:rsid w:val="00245EFB"/>
    <w:rsid w:val="00246F07"/>
    <w:rsid w:val="002476C0"/>
    <w:rsid w:val="00247F29"/>
    <w:rsid w:val="00250DC9"/>
    <w:rsid w:val="002516D6"/>
    <w:rsid w:val="00251E6D"/>
    <w:rsid w:val="0025208A"/>
    <w:rsid w:val="00252CDB"/>
    <w:rsid w:val="00253370"/>
    <w:rsid w:val="0025386E"/>
    <w:rsid w:val="00254E10"/>
    <w:rsid w:val="00256E1E"/>
    <w:rsid w:val="002608F3"/>
    <w:rsid w:val="00261CB6"/>
    <w:rsid w:val="00261DE2"/>
    <w:rsid w:val="002638B0"/>
    <w:rsid w:val="00263D03"/>
    <w:rsid w:val="00263F07"/>
    <w:rsid w:val="00264DBF"/>
    <w:rsid w:val="0026561C"/>
    <w:rsid w:val="0026647A"/>
    <w:rsid w:val="002668D3"/>
    <w:rsid w:val="00266C4D"/>
    <w:rsid w:val="00267804"/>
    <w:rsid w:val="00270438"/>
    <w:rsid w:val="00270C70"/>
    <w:rsid w:val="002722CA"/>
    <w:rsid w:val="00272978"/>
    <w:rsid w:val="0027299F"/>
    <w:rsid w:val="002729FA"/>
    <w:rsid w:val="00277995"/>
    <w:rsid w:val="00277D61"/>
    <w:rsid w:val="002804F1"/>
    <w:rsid w:val="00284EBE"/>
    <w:rsid w:val="00286BAE"/>
    <w:rsid w:val="0028777F"/>
    <w:rsid w:val="002903A7"/>
    <w:rsid w:val="002937F3"/>
    <w:rsid w:val="00293C84"/>
    <w:rsid w:val="002942A6"/>
    <w:rsid w:val="0029433F"/>
    <w:rsid w:val="00294829"/>
    <w:rsid w:val="002967DA"/>
    <w:rsid w:val="0029690F"/>
    <w:rsid w:val="00297C8A"/>
    <w:rsid w:val="00297D98"/>
    <w:rsid w:val="002A2A60"/>
    <w:rsid w:val="002A34DE"/>
    <w:rsid w:val="002A37BB"/>
    <w:rsid w:val="002A3B3B"/>
    <w:rsid w:val="002A6E48"/>
    <w:rsid w:val="002A783A"/>
    <w:rsid w:val="002B1C45"/>
    <w:rsid w:val="002B1F24"/>
    <w:rsid w:val="002B2054"/>
    <w:rsid w:val="002B376D"/>
    <w:rsid w:val="002B3F12"/>
    <w:rsid w:val="002B3FD8"/>
    <w:rsid w:val="002B725E"/>
    <w:rsid w:val="002C0DAA"/>
    <w:rsid w:val="002C13C8"/>
    <w:rsid w:val="002C1EC5"/>
    <w:rsid w:val="002C2B46"/>
    <w:rsid w:val="002C2D37"/>
    <w:rsid w:val="002C2FDA"/>
    <w:rsid w:val="002C3547"/>
    <w:rsid w:val="002C47C0"/>
    <w:rsid w:val="002C5EF6"/>
    <w:rsid w:val="002C69B4"/>
    <w:rsid w:val="002D0021"/>
    <w:rsid w:val="002D299D"/>
    <w:rsid w:val="002D3473"/>
    <w:rsid w:val="002D427E"/>
    <w:rsid w:val="002D4943"/>
    <w:rsid w:val="002E00E5"/>
    <w:rsid w:val="002E1A20"/>
    <w:rsid w:val="002E3CEB"/>
    <w:rsid w:val="002E76AC"/>
    <w:rsid w:val="002F1956"/>
    <w:rsid w:val="002F3440"/>
    <w:rsid w:val="002F46C8"/>
    <w:rsid w:val="002F75A3"/>
    <w:rsid w:val="002F7711"/>
    <w:rsid w:val="00301B63"/>
    <w:rsid w:val="00303C2F"/>
    <w:rsid w:val="00304AC1"/>
    <w:rsid w:val="00305E53"/>
    <w:rsid w:val="003067CD"/>
    <w:rsid w:val="00307D85"/>
    <w:rsid w:val="00310CD9"/>
    <w:rsid w:val="003144EF"/>
    <w:rsid w:val="00315123"/>
    <w:rsid w:val="00320DBF"/>
    <w:rsid w:val="00320E6B"/>
    <w:rsid w:val="00323960"/>
    <w:rsid w:val="00326292"/>
    <w:rsid w:val="0032636F"/>
    <w:rsid w:val="003263FC"/>
    <w:rsid w:val="00326415"/>
    <w:rsid w:val="0032762C"/>
    <w:rsid w:val="00330937"/>
    <w:rsid w:val="00330F31"/>
    <w:rsid w:val="003323A9"/>
    <w:rsid w:val="00334648"/>
    <w:rsid w:val="00335B16"/>
    <w:rsid w:val="00335B33"/>
    <w:rsid w:val="0033768C"/>
    <w:rsid w:val="00337868"/>
    <w:rsid w:val="00337938"/>
    <w:rsid w:val="00340769"/>
    <w:rsid w:val="00341AA6"/>
    <w:rsid w:val="00342120"/>
    <w:rsid w:val="00343808"/>
    <w:rsid w:val="00345B6A"/>
    <w:rsid w:val="003472E4"/>
    <w:rsid w:val="003505F9"/>
    <w:rsid w:val="00351246"/>
    <w:rsid w:val="00361A0A"/>
    <w:rsid w:val="0036358E"/>
    <w:rsid w:val="00363F62"/>
    <w:rsid w:val="00364369"/>
    <w:rsid w:val="0036458E"/>
    <w:rsid w:val="00364836"/>
    <w:rsid w:val="00364AB6"/>
    <w:rsid w:val="003655B0"/>
    <w:rsid w:val="0036565C"/>
    <w:rsid w:val="0036625E"/>
    <w:rsid w:val="00366ACE"/>
    <w:rsid w:val="00366BC5"/>
    <w:rsid w:val="0036734A"/>
    <w:rsid w:val="003703F4"/>
    <w:rsid w:val="003722AB"/>
    <w:rsid w:val="003744C8"/>
    <w:rsid w:val="0037465A"/>
    <w:rsid w:val="003757F3"/>
    <w:rsid w:val="0037646D"/>
    <w:rsid w:val="00376639"/>
    <w:rsid w:val="00376CEC"/>
    <w:rsid w:val="003777BF"/>
    <w:rsid w:val="00381819"/>
    <w:rsid w:val="00381BA3"/>
    <w:rsid w:val="00382C98"/>
    <w:rsid w:val="00385319"/>
    <w:rsid w:val="0038533C"/>
    <w:rsid w:val="003859F1"/>
    <w:rsid w:val="00385BC5"/>
    <w:rsid w:val="003864BB"/>
    <w:rsid w:val="00386568"/>
    <w:rsid w:val="003908E2"/>
    <w:rsid w:val="00390B57"/>
    <w:rsid w:val="00392C02"/>
    <w:rsid w:val="00392C97"/>
    <w:rsid w:val="0039314F"/>
    <w:rsid w:val="003931DE"/>
    <w:rsid w:val="00393730"/>
    <w:rsid w:val="00394555"/>
    <w:rsid w:val="003948D5"/>
    <w:rsid w:val="00394D3C"/>
    <w:rsid w:val="00396821"/>
    <w:rsid w:val="00397D3A"/>
    <w:rsid w:val="00397ED0"/>
    <w:rsid w:val="003A051E"/>
    <w:rsid w:val="003A0927"/>
    <w:rsid w:val="003A2D1E"/>
    <w:rsid w:val="003B0EE9"/>
    <w:rsid w:val="003B1467"/>
    <w:rsid w:val="003B166C"/>
    <w:rsid w:val="003B170F"/>
    <w:rsid w:val="003B36EA"/>
    <w:rsid w:val="003B3847"/>
    <w:rsid w:val="003B3C5F"/>
    <w:rsid w:val="003C20E8"/>
    <w:rsid w:val="003C3033"/>
    <w:rsid w:val="003C4471"/>
    <w:rsid w:val="003C4AD1"/>
    <w:rsid w:val="003C4EF1"/>
    <w:rsid w:val="003C5922"/>
    <w:rsid w:val="003C6597"/>
    <w:rsid w:val="003D0677"/>
    <w:rsid w:val="003D0A6D"/>
    <w:rsid w:val="003D0EE8"/>
    <w:rsid w:val="003D16C4"/>
    <w:rsid w:val="003D21E2"/>
    <w:rsid w:val="003D572D"/>
    <w:rsid w:val="003D6B6A"/>
    <w:rsid w:val="003D7241"/>
    <w:rsid w:val="003E0B16"/>
    <w:rsid w:val="003E32DF"/>
    <w:rsid w:val="003E39B5"/>
    <w:rsid w:val="003E67D1"/>
    <w:rsid w:val="003E7313"/>
    <w:rsid w:val="003E76D8"/>
    <w:rsid w:val="003F06D9"/>
    <w:rsid w:val="003F14A7"/>
    <w:rsid w:val="003F3F38"/>
    <w:rsid w:val="003F4D7B"/>
    <w:rsid w:val="003F56C3"/>
    <w:rsid w:val="003F5D38"/>
    <w:rsid w:val="003F7763"/>
    <w:rsid w:val="003F7C4C"/>
    <w:rsid w:val="003F7E83"/>
    <w:rsid w:val="004000F3"/>
    <w:rsid w:val="0040332F"/>
    <w:rsid w:val="00404329"/>
    <w:rsid w:val="00405DC1"/>
    <w:rsid w:val="004065DA"/>
    <w:rsid w:val="0040696E"/>
    <w:rsid w:val="0041085C"/>
    <w:rsid w:val="00413018"/>
    <w:rsid w:val="00415F1F"/>
    <w:rsid w:val="00416FEB"/>
    <w:rsid w:val="0042108F"/>
    <w:rsid w:val="004240A7"/>
    <w:rsid w:val="00424DFC"/>
    <w:rsid w:val="00425377"/>
    <w:rsid w:val="004254E4"/>
    <w:rsid w:val="004264D0"/>
    <w:rsid w:val="004275B2"/>
    <w:rsid w:val="00430FED"/>
    <w:rsid w:val="00431F31"/>
    <w:rsid w:val="004326EC"/>
    <w:rsid w:val="00432B1C"/>
    <w:rsid w:val="0043466D"/>
    <w:rsid w:val="00434A8C"/>
    <w:rsid w:val="00434EA1"/>
    <w:rsid w:val="00435DAD"/>
    <w:rsid w:val="0043650E"/>
    <w:rsid w:val="00437297"/>
    <w:rsid w:val="004402DC"/>
    <w:rsid w:val="004428DC"/>
    <w:rsid w:val="00443B3F"/>
    <w:rsid w:val="00444284"/>
    <w:rsid w:val="00444FA0"/>
    <w:rsid w:val="00445CE6"/>
    <w:rsid w:val="00446DDA"/>
    <w:rsid w:val="00447C88"/>
    <w:rsid w:val="00450A62"/>
    <w:rsid w:val="004534C2"/>
    <w:rsid w:val="00454129"/>
    <w:rsid w:val="0045446F"/>
    <w:rsid w:val="00454E2B"/>
    <w:rsid w:val="0045683E"/>
    <w:rsid w:val="00457C1D"/>
    <w:rsid w:val="004604E4"/>
    <w:rsid w:val="00467165"/>
    <w:rsid w:val="0047497A"/>
    <w:rsid w:val="00474DBB"/>
    <w:rsid w:val="00475CC7"/>
    <w:rsid w:val="00477C72"/>
    <w:rsid w:val="00477D4E"/>
    <w:rsid w:val="004806ED"/>
    <w:rsid w:val="00481D6B"/>
    <w:rsid w:val="00482465"/>
    <w:rsid w:val="00483169"/>
    <w:rsid w:val="004873F8"/>
    <w:rsid w:val="004909BA"/>
    <w:rsid w:val="00490FDA"/>
    <w:rsid w:val="00491675"/>
    <w:rsid w:val="00491C29"/>
    <w:rsid w:val="004932AD"/>
    <w:rsid w:val="00493855"/>
    <w:rsid w:val="00494C98"/>
    <w:rsid w:val="004951E5"/>
    <w:rsid w:val="004959C9"/>
    <w:rsid w:val="00495E79"/>
    <w:rsid w:val="0049714D"/>
    <w:rsid w:val="004A0712"/>
    <w:rsid w:val="004A09CB"/>
    <w:rsid w:val="004A0A7A"/>
    <w:rsid w:val="004A2D83"/>
    <w:rsid w:val="004A4D60"/>
    <w:rsid w:val="004A51A5"/>
    <w:rsid w:val="004A57DD"/>
    <w:rsid w:val="004A57FB"/>
    <w:rsid w:val="004A5DD1"/>
    <w:rsid w:val="004A60CB"/>
    <w:rsid w:val="004A7B51"/>
    <w:rsid w:val="004A7D71"/>
    <w:rsid w:val="004A7EF3"/>
    <w:rsid w:val="004B11FD"/>
    <w:rsid w:val="004B23A2"/>
    <w:rsid w:val="004B250F"/>
    <w:rsid w:val="004B6490"/>
    <w:rsid w:val="004B6651"/>
    <w:rsid w:val="004B6EA0"/>
    <w:rsid w:val="004B7DFB"/>
    <w:rsid w:val="004C11C1"/>
    <w:rsid w:val="004C1415"/>
    <w:rsid w:val="004C14FF"/>
    <w:rsid w:val="004C46F6"/>
    <w:rsid w:val="004C4971"/>
    <w:rsid w:val="004C5A9F"/>
    <w:rsid w:val="004D0603"/>
    <w:rsid w:val="004D08DC"/>
    <w:rsid w:val="004D17F6"/>
    <w:rsid w:val="004D1A5A"/>
    <w:rsid w:val="004D1DE3"/>
    <w:rsid w:val="004D2FFF"/>
    <w:rsid w:val="004D3721"/>
    <w:rsid w:val="004D4543"/>
    <w:rsid w:val="004D5272"/>
    <w:rsid w:val="004D52A8"/>
    <w:rsid w:val="004D64F9"/>
    <w:rsid w:val="004D65BB"/>
    <w:rsid w:val="004D67B3"/>
    <w:rsid w:val="004E04FF"/>
    <w:rsid w:val="004E0E2C"/>
    <w:rsid w:val="004E185D"/>
    <w:rsid w:val="004E2F07"/>
    <w:rsid w:val="004E3A6B"/>
    <w:rsid w:val="004E3DC9"/>
    <w:rsid w:val="004E408D"/>
    <w:rsid w:val="004E4ADF"/>
    <w:rsid w:val="004E622C"/>
    <w:rsid w:val="004E6BD7"/>
    <w:rsid w:val="004E7C63"/>
    <w:rsid w:val="004F0EDA"/>
    <w:rsid w:val="004F316D"/>
    <w:rsid w:val="004F3A8D"/>
    <w:rsid w:val="004F5FDF"/>
    <w:rsid w:val="00500D93"/>
    <w:rsid w:val="00500FDE"/>
    <w:rsid w:val="00502C57"/>
    <w:rsid w:val="00503068"/>
    <w:rsid w:val="00504629"/>
    <w:rsid w:val="00504765"/>
    <w:rsid w:val="005054A9"/>
    <w:rsid w:val="00506B49"/>
    <w:rsid w:val="00506C3F"/>
    <w:rsid w:val="005076E4"/>
    <w:rsid w:val="00512425"/>
    <w:rsid w:val="00515C35"/>
    <w:rsid w:val="00515EA5"/>
    <w:rsid w:val="005177FE"/>
    <w:rsid w:val="00521878"/>
    <w:rsid w:val="0052263B"/>
    <w:rsid w:val="00522BB5"/>
    <w:rsid w:val="005235A0"/>
    <w:rsid w:val="00524728"/>
    <w:rsid w:val="00525843"/>
    <w:rsid w:val="00532AEF"/>
    <w:rsid w:val="00532F16"/>
    <w:rsid w:val="005331CA"/>
    <w:rsid w:val="00533B9E"/>
    <w:rsid w:val="005356BF"/>
    <w:rsid w:val="00537970"/>
    <w:rsid w:val="00540DED"/>
    <w:rsid w:val="00540E3A"/>
    <w:rsid w:val="00541008"/>
    <w:rsid w:val="005413AC"/>
    <w:rsid w:val="00542882"/>
    <w:rsid w:val="00544127"/>
    <w:rsid w:val="005463A9"/>
    <w:rsid w:val="0054663F"/>
    <w:rsid w:val="00547499"/>
    <w:rsid w:val="00552006"/>
    <w:rsid w:val="00552643"/>
    <w:rsid w:val="005537B4"/>
    <w:rsid w:val="00553831"/>
    <w:rsid w:val="00553EB2"/>
    <w:rsid w:val="005540AA"/>
    <w:rsid w:val="00554212"/>
    <w:rsid w:val="00560534"/>
    <w:rsid w:val="005605FE"/>
    <w:rsid w:val="00561E1F"/>
    <w:rsid w:val="00563084"/>
    <w:rsid w:val="0056391B"/>
    <w:rsid w:val="00564DFE"/>
    <w:rsid w:val="005650E2"/>
    <w:rsid w:val="00565AD2"/>
    <w:rsid w:val="005672C8"/>
    <w:rsid w:val="00567AD7"/>
    <w:rsid w:val="00567AE6"/>
    <w:rsid w:val="005739CA"/>
    <w:rsid w:val="00575B2D"/>
    <w:rsid w:val="00576A9C"/>
    <w:rsid w:val="00577B82"/>
    <w:rsid w:val="00580EA0"/>
    <w:rsid w:val="0058243D"/>
    <w:rsid w:val="00582D34"/>
    <w:rsid w:val="005833D0"/>
    <w:rsid w:val="005846F3"/>
    <w:rsid w:val="00586138"/>
    <w:rsid w:val="0058622F"/>
    <w:rsid w:val="00587660"/>
    <w:rsid w:val="00590C49"/>
    <w:rsid w:val="00590D6D"/>
    <w:rsid w:val="00591934"/>
    <w:rsid w:val="005925C2"/>
    <w:rsid w:val="00592F82"/>
    <w:rsid w:val="005939BE"/>
    <w:rsid w:val="00595042"/>
    <w:rsid w:val="005A0CCA"/>
    <w:rsid w:val="005A0F32"/>
    <w:rsid w:val="005A1439"/>
    <w:rsid w:val="005A36EC"/>
    <w:rsid w:val="005A464B"/>
    <w:rsid w:val="005A69BE"/>
    <w:rsid w:val="005A6FA8"/>
    <w:rsid w:val="005A6FF2"/>
    <w:rsid w:val="005A726D"/>
    <w:rsid w:val="005B0620"/>
    <w:rsid w:val="005B11AC"/>
    <w:rsid w:val="005B1E31"/>
    <w:rsid w:val="005B4219"/>
    <w:rsid w:val="005B5C5F"/>
    <w:rsid w:val="005B6016"/>
    <w:rsid w:val="005B6708"/>
    <w:rsid w:val="005B67AC"/>
    <w:rsid w:val="005B79F4"/>
    <w:rsid w:val="005C183F"/>
    <w:rsid w:val="005C2641"/>
    <w:rsid w:val="005C3312"/>
    <w:rsid w:val="005C6CFB"/>
    <w:rsid w:val="005C764D"/>
    <w:rsid w:val="005C7982"/>
    <w:rsid w:val="005D0A0D"/>
    <w:rsid w:val="005D12BE"/>
    <w:rsid w:val="005D16DD"/>
    <w:rsid w:val="005D23BD"/>
    <w:rsid w:val="005D43E0"/>
    <w:rsid w:val="005D47B7"/>
    <w:rsid w:val="005D5644"/>
    <w:rsid w:val="005D5828"/>
    <w:rsid w:val="005D58A3"/>
    <w:rsid w:val="005D7630"/>
    <w:rsid w:val="005E127D"/>
    <w:rsid w:val="005E15D3"/>
    <w:rsid w:val="005E1B79"/>
    <w:rsid w:val="005E2D3F"/>
    <w:rsid w:val="005E6076"/>
    <w:rsid w:val="005E7008"/>
    <w:rsid w:val="005F026D"/>
    <w:rsid w:val="005F0693"/>
    <w:rsid w:val="005F25A8"/>
    <w:rsid w:val="005F2AEA"/>
    <w:rsid w:val="005F2D0B"/>
    <w:rsid w:val="005F4B31"/>
    <w:rsid w:val="005F53AD"/>
    <w:rsid w:val="005F6A93"/>
    <w:rsid w:val="005F7B12"/>
    <w:rsid w:val="005F7B9A"/>
    <w:rsid w:val="00600529"/>
    <w:rsid w:val="00601D70"/>
    <w:rsid w:val="0060478B"/>
    <w:rsid w:val="0061036B"/>
    <w:rsid w:val="00610388"/>
    <w:rsid w:val="00610AC7"/>
    <w:rsid w:val="00610E39"/>
    <w:rsid w:val="00612CA5"/>
    <w:rsid w:val="0061387D"/>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11"/>
    <w:rsid w:val="00635349"/>
    <w:rsid w:val="00636808"/>
    <w:rsid w:val="0064127A"/>
    <w:rsid w:val="006413A5"/>
    <w:rsid w:val="00641515"/>
    <w:rsid w:val="00641910"/>
    <w:rsid w:val="00641C46"/>
    <w:rsid w:val="00642DDE"/>
    <w:rsid w:val="0065139A"/>
    <w:rsid w:val="0065181E"/>
    <w:rsid w:val="00654C2F"/>
    <w:rsid w:val="00657087"/>
    <w:rsid w:val="00661A0F"/>
    <w:rsid w:val="00662251"/>
    <w:rsid w:val="00662BC3"/>
    <w:rsid w:val="00662EDA"/>
    <w:rsid w:val="00663879"/>
    <w:rsid w:val="006639DB"/>
    <w:rsid w:val="006661EF"/>
    <w:rsid w:val="006719DB"/>
    <w:rsid w:val="00673642"/>
    <w:rsid w:val="00675666"/>
    <w:rsid w:val="006768F3"/>
    <w:rsid w:val="00677AEB"/>
    <w:rsid w:val="00680EF2"/>
    <w:rsid w:val="00684A4D"/>
    <w:rsid w:val="00687A1D"/>
    <w:rsid w:val="00687EA0"/>
    <w:rsid w:val="00691D5F"/>
    <w:rsid w:val="00692C59"/>
    <w:rsid w:val="0069476B"/>
    <w:rsid w:val="00697643"/>
    <w:rsid w:val="00697C0F"/>
    <w:rsid w:val="00697EA1"/>
    <w:rsid w:val="006A2646"/>
    <w:rsid w:val="006A4823"/>
    <w:rsid w:val="006A510C"/>
    <w:rsid w:val="006A6530"/>
    <w:rsid w:val="006A6F63"/>
    <w:rsid w:val="006A7DCA"/>
    <w:rsid w:val="006A7F25"/>
    <w:rsid w:val="006B1876"/>
    <w:rsid w:val="006B29EB"/>
    <w:rsid w:val="006B2D95"/>
    <w:rsid w:val="006B300C"/>
    <w:rsid w:val="006B435A"/>
    <w:rsid w:val="006B43A3"/>
    <w:rsid w:val="006B443C"/>
    <w:rsid w:val="006B4A9E"/>
    <w:rsid w:val="006B4C64"/>
    <w:rsid w:val="006B503E"/>
    <w:rsid w:val="006B5626"/>
    <w:rsid w:val="006B676A"/>
    <w:rsid w:val="006B67AC"/>
    <w:rsid w:val="006B6C51"/>
    <w:rsid w:val="006C0D17"/>
    <w:rsid w:val="006C1470"/>
    <w:rsid w:val="006C21F3"/>
    <w:rsid w:val="006C2BBF"/>
    <w:rsid w:val="006C361E"/>
    <w:rsid w:val="006D2BE7"/>
    <w:rsid w:val="006D5EC7"/>
    <w:rsid w:val="006D6BD4"/>
    <w:rsid w:val="006D6BD5"/>
    <w:rsid w:val="006E21C4"/>
    <w:rsid w:val="006E3459"/>
    <w:rsid w:val="006E481A"/>
    <w:rsid w:val="006E5298"/>
    <w:rsid w:val="006E6AD4"/>
    <w:rsid w:val="006F1B55"/>
    <w:rsid w:val="006F400A"/>
    <w:rsid w:val="006F41CC"/>
    <w:rsid w:val="006F456C"/>
    <w:rsid w:val="006F4A78"/>
    <w:rsid w:val="006F733E"/>
    <w:rsid w:val="006F734A"/>
    <w:rsid w:val="00700D83"/>
    <w:rsid w:val="00701FC1"/>
    <w:rsid w:val="007047E2"/>
    <w:rsid w:val="00704852"/>
    <w:rsid w:val="00705104"/>
    <w:rsid w:val="0070609E"/>
    <w:rsid w:val="007074E9"/>
    <w:rsid w:val="00707A2A"/>
    <w:rsid w:val="0071200D"/>
    <w:rsid w:val="00713DA4"/>
    <w:rsid w:val="00714BF1"/>
    <w:rsid w:val="00717604"/>
    <w:rsid w:val="00721383"/>
    <w:rsid w:val="00722D0C"/>
    <w:rsid w:val="007235ED"/>
    <w:rsid w:val="00723A11"/>
    <w:rsid w:val="0072450D"/>
    <w:rsid w:val="0072681C"/>
    <w:rsid w:val="0072758D"/>
    <w:rsid w:val="0073158B"/>
    <w:rsid w:val="0073326E"/>
    <w:rsid w:val="007332CE"/>
    <w:rsid w:val="007333CC"/>
    <w:rsid w:val="0073386D"/>
    <w:rsid w:val="0073399A"/>
    <w:rsid w:val="00733B3E"/>
    <w:rsid w:val="00734D7C"/>
    <w:rsid w:val="00734EEF"/>
    <w:rsid w:val="00735948"/>
    <w:rsid w:val="00735B6C"/>
    <w:rsid w:val="00736D5D"/>
    <w:rsid w:val="00737C86"/>
    <w:rsid w:val="00740455"/>
    <w:rsid w:val="00740DAD"/>
    <w:rsid w:val="00743B98"/>
    <w:rsid w:val="00744705"/>
    <w:rsid w:val="00747162"/>
    <w:rsid w:val="00747ECE"/>
    <w:rsid w:val="007537B8"/>
    <w:rsid w:val="00754BBC"/>
    <w:rsid w:val="00755D03"/>
    <w:rsid w:val="007603F5"/>
    <w:rsid w:val="007620D0"/>
    <w:rsid w:val="00764DB0"/>
    <w:rsid w:val="00765A8B"/>
    <w:rsid w:val="00765AE9"/>
    <w:rsid w:val="0076764D"/>
    <w:rsid w:val="007712F6"/>
    <w:rsid w:val="0077498C"/>
    <w:rsid w:val="00775BCC"/>
    <w:rsid w:val="0077686D"/>
    <w:rsid w:val="007809BC"/>
    <w:rsid w:val="00780CB9"/>
    <w:rsid w:val="00781DE9"/>
    <w:rsid w:val="00784128"/>
    <w:rsid w:val="00784703"/>
    <w:rsid w:val="00785FE5"/>
    <w:rsid w:val="00786E84"/>
    <w:rsid w:val="00787A23"/>
    <w:rsid w:val="00787BCC"/>
    <w:rsid w:val="00791297"/>
    <w:rsid w:val="00792E0B"/>
    <w:rsid w:val="00793173"/>
    <w:rsid w:val="0079455A"/>
    <w:rsid w:val="007952E8"/>
    <w:rsid w:val="00796E9A"/>
    <w:rsid w:val="00796F12"/>
    <w:rsid w:val="00796FC9"/>
    <w:rsid w:val="007978EC"/>
    <w:rsid w:val="007A0DD3"/>
    <w:rsid w:val="007A1C65"/>
    <w:rsid w:val="007A2A33"/>
    <w:rsid w:val="007B00EF"/>
    <w:rsid w:val="007B067D"/>
    <w:rsid w:val="007B119E"/>
    <w:rsid w:val="007B1255"/>
    <w:rsid w:val="007B1AC4"/>
    <w:rsid w:val="007B1B85"/>
    <w:rsid w:val="007B2866"/>
    <w:rsid w:val="007B4CA1"/>
    <w:rsid w:val="007B5538"/>
    <w:rsid w:val="007B5AFB"/>
    <w:rsid w:val="007B5C89"/>
    <w:rsid w:val="007B6865"/>
    <w:rsid w:val="007B6BFA"/>
    <w:rsid w:val="007B7CAB"/>
    <w:rsid w:val="007B7E06"/>
    <w:rsid w:val="007B7FAB"/>
    <w:rsid w:val="007C1FCC"/>
    <w:rsid w:val="007C2F7C"/>
    <w:rsid w:val="007C2FCF"/>
    <w:rsid w:val="007C6201"/>
    <w:rsid w:val="007D227D"/>
    <w:rsid w:val="007D4A65"/>
    <w:rsid w:val="007D63C5"/>
    <w:rsid w:val="007D6C96"/>
    <w:rsid w:val="007D6DF1"/>
    <w:rsid w:val="007D7C92"/>
    <w:rsid w:val="007E042D"/>
    <w:rsid w:val="007E1154"/>
    <w:rsid w:val="007E3C8F"/>
    <w:rsid w:val="007E54A1"/>
    <w:rsid w:val="007E6BA4"/>
    <w:rsid w:val="007E70EC"/>
    <w:rsid w:val="007E7601"/>
    <w:rsid w:val="007F1022"/>
    <w:rsid w:val="007F1A39"/>
    <w:rsid w:val="007F21E9"/>
    <w:rsid w:val="007F39A0"/>
    <w:rsid w:val="007F41F8"/>
    <w:rsid w:val="007F48BB"/>
    <w:rsid w:val="007F659B"/>
    <w:rsid w:val="008015B4"/>
    <w:rsid w:val="00801DDF"/>
    <w:rsid w:val="00803040"/>
    <w:rsid w:val="0080454E"/>
    <w:rsid w:val="00804C17"/>
    <w:rsid w:val="00804C32"/>
    <w:rsid w:val="008056EF"/>
    <w:rsid w:val="00805998"/>
    <w:rsid w:val="008059B0"/>
    <w:rsid w:val="00805EE5"/>
    <w:rsid w:val="00806302"/>
    <w:rsid w:val="008066C6"/>
    <w:rsid w:val="00806E0A"/>
    <w:rsid w:val="00807119"/>
    <w:rsid w:val="00807F12"/>
    <w:rsid w:val="00810955"/>
    <w:rsid w:val="00812152"/>
    <w:rsid w:val="00813A8D"/>
    <w:rsid w:val="00815840"/>
    <w:rsid w:val="00815AC9"/>
    <w:rsid w:val="008162ED"/>
    <w:rsid w:val="00816D04"/>
    <w:rsid w:val="00820278"/>
    <w:rsid w:val="00820775"/>
    <w:rsid w:val="008214A6"/>
    <w:rsid w:val="00822751"/>
    <w:rsid w:val="008234B4"/>
    <w:rsid w:val="00824632"/>
    <w:rsid w:val="0082483F"/>
    <w:rsid w:val="00825B36"/>
    <w:rsid w:val="008279C0"/>
    <w:rsid w:val="00830097"/>
    <w:rsid w:val="008307FE"/>
    <w:rsid w:val="00831B7D"/>
    <w:rsid w:val="00831DCC"/>
    <w:rsid w:val="00832877"/>
    <w:rsid w:val="0084042E"/>
    <w:rsid w:val="00840EC1"/>
    <w:rsid w:val="008415BE"/>
    <w:rsid w:val="0084162E"/>
    <w:rsid w:val="00841A9F"/>
    <w:rsid w:val="00844879"/>
    <w:rsid w:val="00847B1E"/>
    <w:rsid w:val="00847E87"/>
    <w:rsid w:val="00851B6A"/>
    <w:rsid w:val="0085253B"/>
    <w:rsid w:val="0085270E"/>
    <w:rsid w:val="00855F61"/>
    <w:rsid w:val="00856CDB"/>
    <w:rsid w:val="008619A1"/>
    <w:rsid w:val="00861C5B"/>
    <w:rsid w:val="00864762"/>
    <w:rsid w:val="0086705F"/>
    <w:rsid w:val="00867701"/>
    <w:rsid w:val="00867F6D"/>
    <w:rsid w:val="008723F3"/>
    <w:rsid w:val="00874FFA"/>
    <w:rsid w:val="008759B7"/>
    <w:rsid w:val="00876F56"/>
    <w:rsid w:val="00877157"/>
    <w:rsid w:val="00877F71"/>
    <w:rsid w:val="00880683"/>
    <w:rsid w:val="008808F5"/>
    <w:rsid w:val="00881546"/>
    <w:rsid w:val="00881DE6"/>
    <w:rsid w:val="008837A6"/>
    <w:rsid w:val="00884B55"/>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8F6"/>
    <w:rsid w:val="008C0A02"/>
    <w:rsid w:val="008C1589"/>
    <w:rsid w:val="008C1750"/>
    <w:rsid w:val="008C1C87"/>
    <w:rsid w:val="008C35C9"/>
    <w:rsid w:val="008C5C36"/>
    <w:rsid w:val="008C66E0"/>
    <w:rsid w:val="008C7904"/>
    <w:rsid w:val="008D1B71"/>
    <w:rsid w:val="008D47E2"/>
    <w:rsid w:val="008D769A"/>
    <w:rsid w:val="008E3339"/>
    <w:rsid w:val="008E6116"/>
    <w:rsid w:val="008E629C"/>
    <w:rsid w:val="008E7AAE"/>
    <w:rsid w:val="008E7F55"/>
    <w:rsid w:val="008F20FC"/>
    <w:rsid w:val="008F221E"/>
    <w:rsid w:val="008F2EEC"/>
    <w:rsid w:val="008F4A35"/>
    <w:rsid w:val="008F5FFE"/>
    <w:rsid w:val="008F6C22"/>
    <w:rsid w:val="009010B0"/>
    <w:rsid w:val="00903422"/>
    <w:rsid w:val="0090376F"/>
    <w:rsid w:val="00905A43"/>
    <w:rsid w:val="009077C1"/>
    <w:rsid w:val="009103E9"/>
    <w:rsid w:val="00911F8A"/>
    <w:rsid w:val="00912379"/>
    <w:rsid w:val="0091251C"/>
    <w:rsid w:val="00912C79"/>
    <w:rsid w:val="00915C3E"/>
    <w:rsid w:val="0091633B"/>
    <w:rsid w:val="0091693A"/>
    <w:rsid w:val="00921B8C"/>
    <w:rsid w:val="0092300C"/>
    <w:rsid w:val="009235DC"/>
    <w:rsid w:val="00923EAD"/>
    <w:rsid w:val="00924D26"/>
    <w:rsid w:val="00925B71"/>
    <w:rsid w:val="009309A0"/>
    <w:rsid w:val="009314AD"/>
    <w:rsid w:val="00931E20"/>
    <w:rsid w:val="00935E4F"/>
    <w:rsid w:val="00940120"/>
    <w:rsid w:val="0094117F"/>
    <w:rsid w:val="00942123"/>
    <w:rsid w:val="009434CB"/>
    <w:rsid w:val="00945BCC"/>
    <w:rsid w:val="00950426"/>
    <w:rsid w:val="0095207B"/>
    <w:rsid w:val="009520D6"/>
    <w:rsid w:val="0095255F"/>
    <w:rsid w:val="00952E42"/>
    <w:rsid w:val="00953349"/>
    <w:rsid w:val="00954B98"/>
    <w:rsid w:val="00954CBB"/>
    <w:rsid w:val="009603E5"/>
    <w:rsid w:val="00962045"/>
    <w:rsid w:val="00962513"/>
    <w:rsid w:val="00962A92"/>
    <w:rsid w:val="009631DC"/>
    <w:rsid w:val="00965804"/>
    <w:rsid w:val="0096727F"/>
    <w:rsid w:val="00967876"/>
    <w:rsid w:val="009678D9"/>
    <w:rsid w:val="00970790"/>
    <w:rsid w:val="00973BEB"/>
    <w:rsid w:val="00973D65"/>
    <w:rsid w:val="00973EAC"/>
    <w:rsid w:val="00973F6D"/>
    <w:rsid w:val="00975CBB"/>
    <w:rsid w:val="00976AA8"/>
    <w:rsid w:val="00977250"/>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0D75"/>
    <w:rsid w:val="009B15E2"/>
    <w:rsid w:val="009B1C63"/>
    <w:rsid w:val="009B4976"/>
    <w:rsid w:val="009B7C9D"/>
    <w:rsid w:val="009C0B8E"/>
    <w:rsid w:val="009C1BC8"/>
    <w:rsid w:val="009C2442"/>
    <w:rsid w:val="009C2E8F"/>
    <w:rsid w:val="009C3DDF"/>
    <w:rsid w:val="009C7B81"/>
    <w:rsid w:val="009D0811"/>
    <w:rsid w:val="009D0EE1"/>
    <w:rsid w:val="009D5DAD"/>
    <w:rsid w:val="009D6501"/>
    <w:rsid w:val="009E2AEB"/>
    <w:rsid w:val="009E2E27"/>
    <w:rsid w:val="009E3182"/>
    <w:rsid w:val="009E45DF"/>
    <w:rsid w:val="009E4DE3"/>
    <w:rsid w:val="009E6997"/>
    <w:rsid w:val="009E69E8"/>
    <w:rsid w:val="009E71B0"/>
    <w:rsid w:val="009E73F9"/>
    <w:rsid w:val="009E77CD"/>
    <w:rsid w:val="009F0810"/>
    <w:rsid w:val="009F275E"/>
    <w:rsid w:val="009F384C"/>
    <w:rsid w:val="009F40BB"/>
    <w:rsid w:val="009F4DCF"/>
    <w:rsid w:val="009F5B42"/>
    <w:rsid w:val="009F6604"/>
    <w:rsid w:val="009F6981"/>
    <w:rsid w:val="009F7C6E"/>
    <w:rsid w:val="00A039BC"/>
    <w:rsid w:val="00A047EE"/>
    <w:rsid w:val="00A04801"/>
    <w:rsid w:val="00A059FE"/>
    <w:rsid w:val="00A05F35"/>
    <w:rsid w:val="00A06C2B"/>
    <w:rsid w:val="00A129A0"/>
    <w:rsid w:val="00A13100"/>
    <w:rsid w:val="00A14542"/>
    <w:rsid w:val="00A1471E"/>
    <w:rsid w:val="00A1479E"/>
    <w:rsid w:val="00A14B54"/>
    <w:rsid w:val="00A17C10"/>
    <w:rsid w:val="00A20034"/>
    <w:rsid w:val="00A21A65"/>
    <w:rsid w:val="00A2274A"/>
    <w:rsid w:val="00A235B7"/>
    <w:rsid w:val="00A23F14"/>
    <w:rsid w:val="00A24443"/>
    <w:rsid w:val="00A27400"/>
    <w:rsid w:val="00A27A7A"/>
    <w:rsid w:val="00A27D47"/>
    <w:rsid w:val="00A30C14"/>
    <w:rsid w:val="00A30E82"/>
    <w:rsid w:val="00A3105E"/>
    <w:rsid w:val="00A322F6"/>
    <w:rsid w:val="00A34ABE"/>
    <w:rsid w:val="00A35DA7"/>
    <w:rsid w:val="00A36054"/>
    <w:rsid w:val="00A407EF"/>
    <w:rsid w:val="00A40CD3"/>
    <w:rsid w:val="00A41122"/>
    <w:rsid w:val="00A42F28"/>
    <w:rsid w:val="00A431DB"/>
    <w:rsid w:val="00A44146"/>
    <w:rsid w:val="00A44EE1"/>
    <w:rsid w:val="00A46B4C"/>
    <w:rsid w:val="00A50E80"/>
    <w:rsid w:val="00A50F0E"/>
    <w:rsid w:val="00A5117B"/>
    <w:rsid w:val="00A54B03"/>
    <w:rsid w:val="00A54C2C"/>
    <w:rsid w:val="00A55458"/>
    <w:rsid w:val="00A55A47"/>
    <w:rsid w:val="00A56D34"/>
    <w:rsid w:val="00A60074"/>
    <w:rsid w:val="00A60A36"/>
    <w:rsid w:val="00A631DB"/>
    <w:rsid w:val="00A6627C"/>
    <w:rsid w:val="00A67533"/>
    <w:rsid w:val="00A7023F"/>
    <w:rsid w:val="00A71019"/>
    <w:rsid w:val="00A764B9"/>
    <w:rsid w:val="00A76786"/>
    <w:rsid w:val="00A7760E"/>
    <w:rsid w:val="00A77FB4"/>
    <w:rsid w:val="00A80144"/>
    <w:rsid w:val="00A81029"/>
    <w:rsid w:val="00A82010"/>
    <w:rsid w:val="00A845F5"/>
    <w:rsid w:val="00A85685"/>
    <w:rsid w:val="00A86EA2"/>
    <w:rsid w:val="00A93726"/>
    <w:rsid w:val="00A93FD4"/>
    <w:rsid w:val="00A95B09"/>
    <w:rsid w:val="00A96489"/>
    <w:rsid w:val="00A97427"/>
    <w:rsid w:val="00AA4EEA"/>
    <w:rsid w:val="00AA67A8"/>
    <w:rsid w:val="00AB0045"/>
    <w:rsid w:val="00AB0170"/>
    <w:rsid w:val="00AB0821"/>
    <w:rsid w:val="00AB0AA5"/>
    <w:rsid w:val="00AB184E"/>
    <w:rsid w:val="00AB2425"/>
    <w:rsid w:val="00AB685C"/>
    <w:rsid w:val="00AB6C2D"/>
    <w:rsid w:val="00AC08F7"/>
    <w:rsid w:val="00AC1163"/>
    <w:rsid w:val="00AC12C3"/>
    <w:rsid w:val="00AC3839"/>
    <w:rsid w:val="00AC52EE"/>
    <w:rsid w:val="00AC7082"/>
    <w:rsid w:val="00AC7550"/>
    <w:rsid w:val="00AD0692"/>
    <w:rsid w:val="00AD08BD"/>
    <w:rsid w:val="00AD1D19"/>
    <w:rsid w:val="00AD4BE8"/>
    <w:rsid w:val="00AD6545"/>
    <w:rsid w:val="00AE1A12"/>
    <w:rsid w:val="00AE1DA9"/>
    <w:rsid w:val="00AE3DA8"/>
    <w:rsid w:val="00AE4FB7"/>
    <w:rsid w:val="00AE5EB6"/>
    <w:rsid w:val="00AE6002"/>
    <w:rsid w:val="00AF02E5"/>
    <w:rsid w:val="00AF05EB"/>
    <w:rsid w:val="00AF195B"/>
    <w:rsid w:val="00AF228E"/>
    <w:rsid w:val="00AF257E"/>
    <w:rsid w:val="00AF4CE5"/>
    <w:rsid w:val="00B016A8"/>
    <w:rsid w:val="00B05601"/>
    <w:rsid w:val="00B12AAE"/>
    <w:rsid w:val="00B130D3"/>
    <w:rsid w:val="00B1461F"/>
    <w:rsid w:val="00B14819"/>
    <w:rsid w:val="00B14A52"/>
    <w:rsid w:val="00B14BBA"/>
    <w:rsid w:val="00B15E2F"/>
    <w:rsid w:val="00B17AA9"/>
    <w:rsid w:val="00B21A23"/>
    <w:rsid w:val="00B21C76"/>
    <w:rsid w:val="00B21E13"/>
    <w:rsid w:val="00B22A28"/>
    <w:rsid w:val="00B239AC"/>
    <w:rsid w:val="00B23DAA"/>
    <w:rsid w:val="00B24839"/>
    <w:rsid w:val="00B30294"/>
    <w:rsid w:val="00B30907"/>
    <w:rsid w:val="00B34619"/>
    <w:rsid w:val="00B36491"/>
    <w:rsid w:val="00B3727B"/>
    <w:rsid w:val="00B401D6"/>
    <w:rsid w:val="00B404F6"/>
    <w:rsid w:val="00B40D79"/>
    <w:rsid w:val="00B41810"/>
    <w:rsid w:val="00B4319F"/>
    <w:rsid w:val="00B437CD"/>
    <w:rsid w:val="00B44713"/>
    <w:rsid w:val="00B44CAD"/>
    <w:rsid w:val="00B44CBE"/>
    <w:rsid w:val="00B46C4B"/>
    <w:rsid w:val="00B50944"/>
    <w:rsid w:val="00B517AE"/>
    <w:rsid w:val="00B51B95"/>
    <w:rsid w:val="00B540AD"/>
    <w:rsid w:val="00B54890"/>
    <w:rsid w:val="00B54921"/>
    <w:rsid w:val="00B56103"/>
    <w:rsid w:val="00B61534"/>
    <w:rsid w:val="00B6439D"/>
    <w:rsid w:val="00B64667"/>
    <w:rsid w:val="00B64929"/>
    <w:rsid w:val="00B66E53"/>
    <w:rsid w:val="00B6780F"/>
    <w:rsid w:val="00B71885"/>
    <w:rsid w:val="00B71E56"/>
    <w:rsid w:val="00B73066"/>
    <w:rsid w:val="00B736DF"/>
    <w:rsid w:val="00B743D6"/>
    <w:rsid w:val="00B74FBD"/>
    <w:rsid w:val="00B76187"/>
    <w:rsid w:val="00B77F46"/>
    <w:rsid w:val="00B82545"/>
    <w:rsid w:val="00B82586"/>
    <w:rsid w:val="00B829A3"/>
    <w:rsid w:val="00B82A15"/>
    <w:rsid w:val="00B83513"/>
    <w:rsid w:val="00B86DB1"/>
    <w:rsid w:val="00B87869"/>
    <w:rsid w:val="00B87A29"/>
    <w:rsid w:val="00B87DBA"/>
    <w:rsid w:val="00B90920"/>
    <w:rsid w:val="00B91544"/>
    <w:rsid w:val="00B94841"/>
    <w:rsid w:val="00B950AD"/>
    <w:rsid w:val="00B95FD9"/>
    <w:rsid w:val="00B960A8"/>
    <w:rsid w:val="00B9639B"/>
    <w:rsid w:val="00B97759"/>
    <w:rsid w:val="00BA061B"/>
    <w:rsid w:val="00BA20D9"/>
    <w:rsid w:val="00BA3682"/>
    <w:rsid w:val="00BA4CAA"/>
    <w:rsid w:val="00BA4D0F"/>
    <w:rsid w:val="00BA4E28"/>
    <w:rsid w:val="00BA70DA"/>
    <w:rsid w:val="00BB0A0D"/>
    <w:rsid w:val="00BB0E34"/>
    <w:rsid w:val="00BB0E4B"/>
    <w:rsid w:val="00BB0F2B"/>
    <w:rsid w:val="00BB244E"/>
    <w:rsid w:val="00BB2ACC"/>
    <w:rsid w:val="00BB37F6"/>
    <w:rsid w:val="00BB44DB"/>
    <w:rsid w:val="00BB7DFD"/>
    <w:rsid w:val="00BC24AD"/>
    <w:rsid w:val="00BC5413"/>
    <w:rsid w:val="00BC56F4"/>
    <w:rsid w:val="00BC6005"/>
    <w:rsid w:val="00BC6B61"/>
    <w:rsid w:val="00BC7AD4"/>
    <w:rsid w:val="00BC7AE2"/>
    <w:rsid w:val="00BD24BF"/>
    <w:rsid w:val="00BD3F8F"/>
    <w:rsid w:val="00BD4A3D"/>
    <w:rsid w:val="00BD545E"/>
    <w:rsid w:val="00BD5C7A"/>
    <w:rsid w:val="00BD747C"/>
    <w:rsid w:val="00BE0BFC"/>
    <w:rsid w:val="00BE4005"/>
    <w:rsid w:val="00BE4FF3"/>
    <w:rsid w:val="00BF1E73"/>
    <w:rsid w:val="00BF2335"/>
    <w:rsid w:val="00BF499E"/>
    <w:rsid w:val="00BF49E3"/>
    <w:rsid w:val="00BF50F7"/>
    <w:rsid w:val="00BF5C3D"/>
    <w:rsid w:val="00BF7606"/>
    <w:rsid w:val="00C01A1D"/>
    <w:rsid w:val="00C0252A"/>
    <w:rsid w:val="00C02F29"/>
    <w:rsid w:val="00C03739"/>
    <w:rsid w:val="00C03B69"/>
    <w:rsid w:val="00C03ED0"/>
    <w:rsid w:val="00C057C6"/>
    <w:rsid w:val="00C100C3"/>
    <w:rsid w:val="00C12E0B"/>
    <w:rsid w:val="00C12EE1"/>
    <w:rsid w:val="00C130C6"/>
    <w:rsid w:val="00C13D13"/>
    <w:rsid w:val="00C14675"/>
    <w:rsid w:val="00C16631"/>
    <w:rsid w:val="00C17387"/>
    <w:rsid w:val="00C17718"/>
    <w:rsid w:val="00C20AFE"/>
    <w:rsid w:val="00C2193B"/>
    <w:rsid w:val="00C22A25"/>
    <w:rsid w:val="00C22B3F"/>
    <w:rsid w:val="00C24907"/>
    <w:rsid w:val="00C24D9B"/>
    <w:rsid w:val="00C275E8"/>
    <w:rsid w:val="00C27B6A"/>
    <w:rsid w:val="00C3516E"/>
    <w:rsid w:val="00C35671"/>
    <w:rsid w:val="00C35B77"/>
    <w:rsid w:val="00C35EC0"/>
    <w:rsid w:val="00C3600E"/>
    <w:rsid w:val="00C376EB"/>
    <w:rsid w:val="00C40666"/>
    <w:rsid w:val="00C41039"/>
    <w:rsid w:val="00C41B6B"/>
    <w:rsid w:val="00C41D2B"/>
    <w:rsid w:val="00C434C3"/>
    <w:rsid w:val="00C45305"/>
    <w:rsid w:val="00C46A92"/>
    <w:rsid w:val="00C46EC1"/>
    <w:rsid w:val="00C52796"/>
    <w:rsid w:val="00C52A47"/>
    <w:rsid w:val="00C53E2C"/>
    <w:rsid w:val="00C54FD0"/>
    <w:rsid w:val="00C550C8"/>
    <w:rsid w:val="00C553B2"/>
    <w:rsid w:val="00C55824"/>
    <w:rsid w:val="00C56AB2"/>
    <w:rsid w:val="00C56B61"/>
    <w:rsid w:val="00C57273"/>
    <w:rsid w:val="00C606C3"/>
    <w:rsid w:val="00C61146"/>
    <w:rsid w:val="00C619D3"/>
    <w:rsid w:val="00C61BB3"/>
    <w:rsid w:val="00C620F4"/>
    <w:rsid w:val="00C63FAD"/>
    <w:rsid w:val="00C6409D"/>
    <w:rsid w:val="00C64575"/>
    <w:rsid w:val="00C7173F"/>
    <w:rsid w:val="00C72200"/>
    <w:rsid w:val="00C72848"/>
    <w:rsid w:val="00C7718D"/>
    <w:rsid w:val="00C7736C"/>
    <w:rsid w:val="00C8080C"/>
    <w:rsid w:val="00C8117B"/>
    <w:rsid w:val="00C81387"/>
    <w:rsid w:val="00C82B12"/>
    <w:rsid w:val="00C82D87"/>
    <w:rsid w:val="00C83657"/>
    <w:rsid w:val="00C855A4"/>
    <w:rsid w:val="00C85F9A"/>
    <w:rsid w:val="00C8712A"/>
    <w:rsid w:val="00C902C8"/>
    <w:rsid w:val="00C919D1"/>
    <w:rsid w:val="00C92DA8"/>
    <w:rsid w:val="00C953E3"/>
    <w:rsid w:val="00C963D3"/>
    <w:rsid w:val="00C96ED6"/>
    <w:rsid w:val="00C973E4"/>
    <w:rsid w:val="00CA0C71"/>
    <w:rsid w:val="00CA254C"/>
    <w:rsid w:val="00CA2559"/>
    <w:rsid w:val="00CA5ACA"/>
    <w:rsid w:val="00CA6C41"/>
    <w:rsid w:val="00CA7735"/>
    <w:rsid w:val="00CA7B50"/>
    <w:rsid w:val="00CB05D7"/>
    <w:rsid w:val="00CB1983"/>
    <w:rsid w:val="00CB2CBB"/>
    <w:rsid w:val="00CB4E74"/>
    <w:rsid w:val="00CB6CCB"/>
    <w:rsid w:val="00CB729F"/>
    <w:rsid w:val="00CB75C5"/>
    <w:rsid w:val="00CB7CAC"/>
    <w:rsid w:val="00CC4411"/>
    <w:rsid w:val="00CC4C50"/>
    <w:rsid w:val="00CC5335"/>
    <w:rsid w:val="00CC5451"/>
    <w:rsid w:val="00CC5BA4"/>
    <w:rsid w:val="00CC6F73"/>
    <w:rsid w:val="00CD288E"/>
    <w:rsid w:val="00CD35C8"/>
    <w:rsid w:val="00CD41F1"/>
    <w:rsid w:val="00CD4998"/>
    <w:rsid w:val="00CD5058"/>
    <w:rsid w:val="00CD5884"/>
    <w:rsid w:val="00CD6184"/>
    <w:rsid w:val="00CD6C66"/>
    <w:rsid w:val="00CD707C"/>
    <w:rsid w:val="00CE1035"/>
    <w:rsid w:val="00CE1CA6"/>
    <w:rsid w:val="00CE1D6B"/>
    <w:rsid w:val="00CE2C2A"/>
    <w:rsid w:val="00CE41CA"/>
    <w:rsid w:val="00CE47FC"/>
    <w:rsid w:val="00CE6E50"/>
    <w:rsid w:val="00CE70C6"/>
    <w:rsid w:val="00CF0079"/>
    <w:rsid w:val="00CF2819"/>
    <w:rsid w:val="00CF4F9D"/>
    <w:rsid w:val="00CF6AFC"/>
    <w:rsid w:val="00CF6D5C"/>
    <w:rsid w:val="00CF70DC"/>
    <w:rsid w:val="00D00EF9"/>
    <w:rsid w:val="00D0121D"/>
    <w:rsid w:val="00D03926"/>
    <w:rsid w:val="00D05F0C"/>
    <w:rsid w:val="00D0690B"/>
    <w:rsid w:val="00D1025B"/>
    <w:rsid w:val="00D12ED4"/>
    <w:rsid w:val="00D148DC"/>
    <w:rsid w:val="00D1516E"/>
    <w:rsid w:val="00D1556D"/>
    <w:rsid w:val="00D15890"/>
    <w:rsid w:val="00D16F06"/>
    <w:rsid w:val="00D17859"/>
    <w:rsid w:val="00D17FDC"/>
    <w:rsid w:val="00D21D8C"/>
    <w:rsid w:val="00D23C70"/>
    <w:rsid w:val="00D31B90"/>
    <w:rsid w:val="00D40B41"/>
    <w:rsid w:val="00D41797"/>
    <w:rsid w:val="00D41FDB"/>
    <w:rsid w:val="00D42444"/>
    <w:rsid w:val="00D46A37"/>
    <w:rsid w:val="00D47FBB"/>
    <w:rsid w:val="00D513BB"/>
    <w:rsid w:val="00D522CF"/>
    <w:rsid w:val="00D53719"/>
    <w:rsid w:val="00D571ED"/>
    <w:rsid w:val="00D61596"/>
    <w:rsid w:val="00D62306"/>
    <w:rsid w:val="00D639C1"/>
    <w:rsid w:val="00D63EFD"/>
    <w:rsid w:val="00D66B7D"/>
    <w:rsid w:val="00D70954"/>
    <w:rsid w:val="00D71018"/>
    <w:rsid w:val="00D716CF"/>
    <w:rsid w:val="00D74591"/>
    <w:rsid w:val="00D7602E"/>
    <w:rsid w:val="00D837CD"/>
    <w:rsid w:val="00D84752"/>
    <w:rsid w:val="00D85481"/>
    <w:rsid w:val="00D86B3B"/>
    <w:rsid w:val="00D8745B"/>
    <w:rsid w:val="00D8748A"/>
    <w:rsid w:val="00D87F54"/>
    <w:rsid w:val="00D91AFC"/>
    <w:rsid w:val="00D923AA"/>
    <w:rsid w:val="00D926E1"/>
    <w:rsid w:val="00D9274B"/>
    <w:rsid w:val="00D93196"/>
    <w:rsid w:val="00D93DCB"/>
    <w:rsid w:val="00D93DF0"/>
    <w:rsid w:val="00D94370"/>
    <w:rsid w:val="00D950C1"/>
    <w:rsid w:val="00D97448"/>
    <w:rsid w:val="00D97A68"/>
    <w:rsid w:val="00DA0DC0"/>
    <w:rsid w:val="00DA15AD"/>
    <w:rsid w:val="00DA3183"/>
    <w:rsid w:val="00DA5234"/>
    <w:rsid w:val="00DA6757"/>
    <w:rsid w:val="00DA6AF8"/>
    <w:rsid w:val="00DB243C"/>
    <w:rsid w:val="00DB482A"/>
    <w:rsid w:val="00DB5033"/>
    <w:rsid w:val="00DB50FB"/>
    <w:rsid w:val="00DB56F2"/>
    <w:rsid w:val="00DB5CA6"/>
    <w:rsid w:val="00DB6780"/>
    <w:rsid w:val="00DB6EF5"/>
    <w:rsid w:val="00DC0163"/>
    <w:rsid w:val="00DC0AA0"/>
    <w:rsid w:val="00DC1A02"/>
    <w:rsid w:val="00DC29AC"/>
    <w:rsid w:val="00DC2A58"/>
    <w:rsid w:val="00DC3089"/>
    <w:rsid w:val="00DC43DA"/>
    <w:rsid w:val="00DC4420"/>
    <w:rsid w:val="00DC5483"/>
    <w:rsid w:val="00DC6952"/>
    <w:rsid w:val="00DD0802"/>
    <w:rsid w:val="00DD0A88"/>
    <w:rsid w:val="00DD2E11"/>
    <w:rsid w:val="00DD40CD"/>
    <w:rsid w:val="00DD415D"/>
    <w:rsid w:val="00DD48B4"/>
    <w:rsid w:val="00DD567C"/>
    <w:rsid w:val="00DD6BB5"/>
    <w:rsid w:val="00DE03AF"/>
    <w:rsid w:val="00DE05BA"/>
    <w:rsid w:val="00DE121C"/>
    <w:rsid w:val="00DE34A9"/>
    <w:rsid w:val="00DE366A"/>
    <w:rsid w:val="00DE4387"/>
    <w:rsid w:val="00DE498F"/>
    <w:rsid w:val="00DE6633"/>
    <w:rsid w:val="00DE6A6E"/>
    <w:rsid w:val="00DE7516"/>
    <w:rsid w:val="00DF2860"/>
    <w:rsid w:val="00DF2D3C"/>
    <w:rsid w:val="00DF4B6C"/>
    <w:rsid w:val="00DF7423"/>
    <w:rsid w:val="00DF75F8"/>
    <w:rsid w:val="00DF7A3A"/>
    <w:rsid w:val="00E0071F"/>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295"/>
    <w:rsid w:val="00E2553D"/>
    <w:rsid w:val="00E26272"/>
    <w:rsid w:val="00E2629E"/>
    <w:rsid w:val="00E26337"/>
    <w:rsid w:val="00E26468"/>
    <w:rsid w:val="00E26AD3"/>
    <w:rsid w:val="00E26E19"/>
    <w:rsid w:val="00E27E7E"/>
    <w:rsid w:val="00E30995"/>
    <w:rsid w:val="00E31DF3"/>
    <w:rsid w:val="00E3244F"/>
    <w:rsid w:val="00E36127"/>
    <w:rsid w:val="00E363D8"/>
    <w:rsid w:val="00E450A4"/>
    <w:rsid w:val="00E46C58"/>
    <w:rsid w:val="00E506BE"/>
    <w:rsid w:val="00E5431F"/>
    <w:rsid w:val="00E54494"/>
    <w:rsid w:val="00E549D8"/>
    <w:rsid w:val="00E55547"/>
    <w:rsid w:val="00E55EA4"/>
    <w:rsid w:val="00E56317"/>
    <w:rsid w:val="00E56D0A"/>
    <w:rsid w:val="00E56D74"/>
    <w:rsid w:val="00E62FE8"/>
    <w:rsid w:val="00E6302B"/>
    <w:rsid w:val="00E6452F"/>
    <w:rsid w:val="00E64F45"/>
    <w:rsid w:val="00E6742D"/>
    <w:rsid w:val="00E71CB0"/>
    <w:rsid w:val="00E73FB9"/>
    <w:rsid w:val="00E750D0"/>
    <w:rsid w:val="00E77C3D"/>
    <w:rsid w:val="00E838AA"/>
    <w:rsid w:val="00E85922"/>
    <w:rsid w:val="00E862DD"/>
    <w:rsid w:val="00E90971"/>
    <w:rsid w:val="00E90991"/>
    <w:rsid w:val="00E909F0"/>
    <w:rsid w:val="00E90D47"/>
    <w:rsid w:val="00E910AC"/>
    <w:rsid w:val="00E91FAB"/>
    <w:rsid w:val="00E93993"/>
    <w:rsid w:val="00E9426A"/>
    <w:rsid w:val="00E9451A"/>
    <w:rsid w:val="00E9473B"/>
    <w:rsid w:val="00E94BBA"/>
    <w:rsid w:val="00E94CE8"/>
    <w:rsid w:val="00E9597C"/>
    <w:rsid w:val="00E96283"/>
    <w:rsid w:val="00EA06DA"/>
    <w:rsid w:val="00EA0913"/>
    <w:rsid w:val="00EA1069"/>
    <w:rsid w:val="00EA1179"/>
    <w:rsid w:val="00EA2EE4"/>
    <w:rsid w:val="00EA3E44"/>
    <w:rsid w:val="00EA4B1E"/>
    <w:rsid w:val="00EA4CFB"/>
    <w:rsid w:val="00EA5B00"/>
    <w:rsid w:val="00EA6D87"/>
    <w:rsid w:val="00EB146B"/>
    <w:rsid w:val="00EB20F7"/>
    <w:rsid w:val="00EB2A16"/>
    <w:rsid w:val="00EB2DA5"/>
    <w:rsid w:val="00EB31B0"/>
    <w:rsid w:val="00EB421B"/>
    <w:rsid w:val="00EB45AC"/>
    <w:rsid w:val="00EB77AD"/>
    <w:rsid w:val="00EC0113"/>
    <w:rsid w:val="00EC10DE"/>
    <w:rsid w:val="00EC1E6D"/>
    <w:rsid w:val="00EC34ED"/>
    <w:rsid w:val="00EC441F"/>
    <w:rsid w:val="00EC4755"/>
    <w:rsid w:val="00EC68FE"/>
    <w:rsid w:val="00EC70F7"/>
    <w:rsid w:val="00ED0445"/>
    <w:rsid w:val="00ED0BC4"/>
    <w:rsid w:val="00ED247D"/>
    <w:rsid w:val="00ED3A06"/>
    <w:rsid w:val="00ED412C"/>
    <w:rsid w:val="00ED447D"/>
    <w:rsid w:val="00ED4B4D"/>
    <w:rsid w:val="00ED5936"/>
    <w:rsid w:val="00ED6085"/>
    <w:rsid w:val="00EE00AC"/>
    <w:rsid w:val="00EE0481"/>
    <w:rsid w:val="00EE1E8B"/>
    <w:rsid w:val="00EE391F"/>
    <w:rsid w:val="00EE4971"/>
    <w:rsid w:val="00EE5D82"/>
    <w:rsid w:val="00EE6CB0"/>
    <w:rsid w:val="00EE78E6"/>
    <w:rsid w:val="00EF0489"/>
    <w:rsid w:val="00EF090E"/>
    <w:rsid w:val="00EF119C"/>
    <w:rsid w:val="00EF17F4"/>
    <w:rsid w:val="00EF3973"/>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1908"/>
    <w:rsid w:val="00F21F27"/>
    <w:rsid w:val="00F220A7"/>
    <w:rsid w:val="00F22350"/>
    <w:rsid w:val="00F2284A"/>
    <w:rsid w:val="00F22AC9"/>
    <w:rsid w:val="00F25A98"/>
    <w:rsid w:val="00F27548"/>
    <w:rsid w:val="00F276DB"/>
    <w:rsid w:val="00F2774D"/>
    <w:rsid w:val="00F27999"/>
    <w:rsid w:val="00F27CD8"/>
    <w:rsid w:val="00F27CFF"/>
    <w:rsid w:val="00F30351"/>
    <w:rsid w:val="00F321D2"/>
    <w:rsid w:val="00F322D0"/>
    <w:rsid w:val="00F32C31"/>
    <w:rsid w:val="00F32F5A"/>
    <w:rsid w:val="00F3323E"/>
    <w:rsid w:val="00F339D4"/>
    <w:rsid w:val="00F33B81"/>
    <w:rsid w:val="00F341F4"/>
    <w:rsid w:val="00F343BB"/>
    <w:rsid w:val="00F34F9D"/>
    <w:rsid w:val="00F35CCE"/>
    <w:rsid w:val="00F378B3"/>
    <w:rsid w:val="00F42DA9"/>
    <w:rsid w:val="00F43F7A"/>
    <w:rsid w:val="00F44EAC"/>
    <w:rsid w:val="00F47A63"/>
    <w:rsid w:val="00F51F75"/>
    <w:rsid w:val="00F5524B"/>
    <w:rsid w:val="00F55EA0"/>
    <w:rsid w:val="00F56505"/>
    <w:rsid w:val="00F60538"/>
    <w:rsid w:val="00F60FDF"/>
    <w:rsid w:val="00F61DD2"/>
    <w:rsid w:val="00F648DF"/>
    <w:rsid w:val="00F6549D"/>
    <w:rsid w:val="00F66AFF"/>
    <w:rsid w:val="00F67DAD"/>
    <w:rsid w:val="00F67EA8"/>
    <w:rsid w:val="00F70573"/>
    <w:rsid w:val="00F70D4D"/>
    <w:rsid w:val="00F71433"/>
    <w:rsid w:val="00F71568"/>
    <w:rsid w:val="00F74192"/>
    <w:rsid w:val="00F7423D"/>
    <w:rsid w:val="00F76CBA"/>
    <w:rsid w:val="00F814B1"/>
    <w:rsid w:val="00F83DBA"/>
    <w:rsid w:val="00F840B2"/>
    <w:rsid w:val="00F84AE2"/>
    <w:rsid w:val="00F85679"/>
    <w:rsid w:val="00F8633B"/>
    <w:rsid w:val="00F8668C"/>
    <w:rsid w:val="00F8714F"/>
    <w:rsid w:val="00F902D7"/>
    <w:rsid w:val="00F90C34"/>
    <w:rsid w:val="00F93E2A"/>
    <w:rsid w:val="00F95410"/>
    <w:rsid w:val="00F96575"/>
    <w:rsid w:val="00F97C5B"/>
    <w:rsid w:val="00FA3D50"/>
    <w:rsid w:val="00FA5459"/>
    <w:rsid w:val="00FA6E25"/>
    <w:rsid w:val="00FA7F45"/>
    <w:rsid w:val="00FB715C"/>
    <w:rsid w:val="00FB7FBD"/>
    <w:rsid w:val="00FC0C23"/>
    <w:rsid w:val="00FC374A"/>
    <w:rsid w:val="00FC715E"/>
    <w:rsid w:val="00FC74C8"/>
    <w:rsid w:val="00FC7B47"/>
    <w:rsid w:val="00FD035C"/>
    <w:rsid w:val="00FD039E"/>
    <w:rsid w:val="00FD1A35"/>
    <w:rsid w:val="00FD2EA4"/>
    <w:rsid w:val="00FD36C5"/>
    <w:rsid w:val="00FD5ECD"/>
    <w:rsid w:val="00FD5EE1"/>
    <w:rsid w:val="00FD6310"/>
    <w:rsid w:val="00FD7C7B"/>
    <w:rsid w:val="00FD7CA4"/>
    <w:rsid w:val="00FE0A23"/>
    <w:rsid w:val="00FE1D12"/>
    <w:rsid w:val="00FE2122"/>
    <w:rsid w:val="00FE23A1"/>
    <w:rsid w:val="00FE2A86"/>
    <w:rsid w:val="00FE2B39"/>
    <w:rsid w:val="00FE2DE2"/>
    <w:rsid w:val="00FE2F0E"/>
    <w:rsid w:val="00FE37BC"/>
    <w:rsid w:val="00FE6124"/>
    <w:rsid w:val="00FE628D"/>
    <w:rsid w:val="00FF0DF8"/>
    <w:rsid w:val="00FF23D8"/>
    <w:rsid w:val="00FF296F"/>
    <w:rsid w:val="00FF5E23"/>
    <w:rsid w:val="00FF7578"/>
    <w:rsid w:val="00FF7B77"/>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497">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11</Pages>
  <Words>3946</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Tasha M Drake</cp:lastModifiedBy>
  <cp:revision>460</cp:revision>
  <cp:lastPrinted>2019-08-27T05:42:00Z</cp:lastPrinted>
  <dcterms:created xsi:type="dcterms:W3CDTF">2023-07-03T15:21:00Z</dcterms:created>
  <dcterms:modified xsi:type="dcterms:W3CDTF">2023-07-29T13:58:00Z</dcterms:modified>
</cp:coreProperties>
</file>