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7E019B0"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765A8B">
        <w:rPr>
          <w:rFonts w:ascii="Avenir Next Demi Bold" w:hAnsi="Avenir Next Demi Bold" w:cs="Arial"/>
          <w:b/>
          <w:bCs/>
          <w:color w:val="000000" w:themeColor="text1"/>
          <w:sz w:val="22"/>
          <w:szCs w:val="22"/>
          <w:lang w:val="en-GB"/>
        </w:rPr>
        <w:t>6A</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1B8A04C6" w:rsidR="002638B0" w:rsidRPr="00B87DBA" w:rsidRDefault="00765A8B"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FRANCE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2BEC8EE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A60C4F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6DE6494"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765A8B">
        <w:rPr>
          <w:rFonts w:ascii="Avenir Next Demi Bold" w:hAnsi="Avenir Next Demi Bold" w:cs="Arial"/>
          <w:b/>
          <w:bCs/>
          <w:sz w:val="22"/>
          <w:szCs w:val="22"/>
          <w:lang w:val="en-GB" w:eastAsia="en-GB"/>
        </w:rPr>
        <w:t>6A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765A8B">
        <w:rPr>
          <w:rFonts w:ascii="Avenir Next" w:hAnsi="Avenir Next" w:cs="Arial"/>
          <w:sz w:val="22"/>
          <w:szCs w:val="22"/>
          <w:lang w:val="en-GB" w:eastAsia="en-GB"/>
        </w:rPr>
        <w:t>6A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C6B20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E9451A">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77777777" w:rsidR="00F47A63" w:rsidRPr="002F43FA" w:rsidRDefault="00F47A63" w:rsidP="00F47A63">
      <w:pPr>
        <w:jc w:val="both"/>
        <w:rPr>
          <w:rFonts w:ascii="Avenir Next" w:hAnsi="Avenir Next" w:cs="Arial"/>
          <w:color w:val="000000" w:themeColor="text1"/>
          <w:sz w:val="22"/>
          <w:szCs w:val="22"/>
        </w:rPr>
      </w:pPr>
      <w:r w:rsidRPr="002F43FA">
        <w:rPr>
          <w:rFonts w:ascii="Avenir Next" w:hAnsi="Avenir Next" w:cs="Arial"/>
          <w:color w:val="000000" w:themeColor="text1"/>
          <w:sz w:val="22"/>
          <w:szCs w:val="22"/>
        </w:rPr>
        <w:t xml:space="preserve">What is the </w:t>
      </w:r>
      <w:r w:rsidRPr="002F43FA">
        <w:rPr>
          <w:rFonts w:ascii="Avenir Next Demi Bold" w:hAnsi="Avenir Next Demi Bold" w:cs="Arial"/>
          <w:b/>
          <w:bCs/>
          <w:color w:val="000000" w:themeColor="text1"/>
          <w:sz w:val="22"/>
          <w:szCs w:val="22"/>
          <w:u w:val="single"/>
        </w:rPr>
        <w:t>main difference</w:t>
      </w:r>
      <w:r w:rsidRPr="002F43FA">
        <w:rPr>
          <w:rFonts w:ascii="Avenir Next" w:hAnsi="Avenir Next" w:cs="Arial"/>
          <w:color w:val="000000" w:themeColor="text1"/>
          <w:sz w:val="22"/>
          <w:szCs w:val="22"/>
        </w:rPr>
        <w:t xml:space="preserve"> between the safeguard procedure and the rehabilitation procedure?</w:t>
      </w:r>
    </w:p>
    <w:p w14:paraId="0A013E9F" w14:textId="77777777" w:rsidR="00F47A63" w:rsidRPr="002F43FA" w:rsidRDefault="00F47A63" w:rsidP="00F47A63">
      <w:pPr>
        <w:rPr>
          <w:rFonts w:ascii="Avenir Next" w:hAnsi="Avenir Next" w:cs="Arial"/>
          <w:sz w:val="22"/>
          <w:szCs w:val="22"/>
          <w:lang w:val="en-GB"/>
        </w:rPr>
      </w:pPr>
    </w:p>
    <w:p w14:paraId="6CCC1A59" w14:textId="77777777" w:rsidR="00F47A63" w:rsidRPr="002F43FA" w:rsidRDefault="00F47A63" w:rsidP="00EF6D63">
      <w:pPr>
        <w:pStyle w:val="ListParagraph"/>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in the person who can request the opening of the procedure (creditors of the company in the case of the safeguard and the company’s director(s) in the case of rehabilitation proceedings).</w:t>
      </w:r>
    </w:p>
    <w:p w14:paraId="6D1BB833" w14:textId="77777777" w:rsidR="00F47A63" w:rsidRPr="002F43FA" w:rsidRDefault="00F47A63" w:rsidP="00F47A63">
      <w:pPr>
        <w:ind w:left="426" w:hanging="360"/>
        <w:jc w:val="both"/>
        <w:rPr>
          <w:rFonts w:ascii="Avenir Next" w:hAnsi="Avenir Next" w:cs="Arial"/>
          <w:sz w:val="22"/>
          <w:szCs w:val="22"/>
          <w:lang w:val="en-GB"/>
        </w:rPr>
      </w:pPr>
    </w:p>
    <w:p w14:paraId="5B765DB5" w14:textId="77777777" w:rsidR="00F47A63" w:rsidRPr="002F43FA" w:rsidRDefault="00F47A63" w:rsidP="00EF6D63">
      <w:pPr>
        <w:pStyle w:val="ListParagraph"/>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with in court that will deal with the case (the commercial court for the safeguard and the specialised commercial court for rehabilitation proceedings).</w:t>
      </w:r>
    </w:p>
    <w:p w14:paraId="66F5D938" w14:textId="46EC933E" w:rsidR="00F47A63" w:rsidRPr="002F43FA" w:rsidRDefault="00F47A63" w:rsidP="00F47A63">
      <w:pPr>
        <w:ind w:left="426" w:hanging="360"/>
        <w:jc w:val="both"/>
        <w:rPr>
          <w:rFonts w:ascii="Avenir Next" w:hAnsi="Avenir Next" w:cs="Arial"/>
          <w:sz w:val="22"/>
          <w:szCs w:val="22"/>
          <w:lang w:val="en-GB"/>
        </w:rPr>
      </w:pPr>
    </w:p>
    <w:p w14:paraId="009B2BD7" w14:textId="77777777" w:rsidR="00F47A63" w:rsidRPr="002F43FA" w:rsidRDefault="00F47A63" w:rsidP="00EF6D63">
      <w:pPr>
        <w:pStyle w:val="ListParagraph"/>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in the duration of the procedures (10 months for the safeguard procedure and 18 months for rehabilitation proceedings).</w:t>
      </w:r>
    </w:p>
    <w:p w14:paraId="5BED7932" w14:textId="77777777" w:rsidR="00F47A63" w:rsidRPr="002F43FA" w:rsidRDefault="00F47A63" w:rsidP="00F47A63">
      <w:pPr>
        <w:ind w:left="426" w:hanging="360"/>
        <w:jc w:val="both"/>
        <w:rPr>
          <w:rFonts w:ascii="Avenir Next" w:hAnsi="Avenir Next" w:cs="Arial"/>
          <w:sz w:val="22"/>
          <w:szCs w:val="22"/>
          <w:lang w:val="en-GB"/>
        </w:rPr>
      </w:pPr>
    </w:p>
    <w:p w14:paraId="404F65CE" w14:textId="77777777" w:rsidR="00F47A63" w:rsidRPr="00554E8B" w:rsidRDefault="00F47A63" w:rsidP="00EF6D63">
      <w:pPr>
        <w:pStyle w:val="ListParagraph"/>
        <w:numPr>
          <w:ilvl w:val="0"/>
          <w:numId w:val="1"/>
        </w:numPr>
        <w:ind w:left="426"/>
        <w:jc w:val="both"/>
        <w:rPr>
          <w:rFonts w:ascii="Avenir Next" w:hAnsi="Avenir Next" w:cs="Arial"/>
          <w:sz w:val="22"/>
          <w:szCs w:val="22"/>
          <w:highlight w:val="yellow"/>
          <w:lang w:val="en-GB"/>
        </w:rPr>
      </w:pPr>
      <w:r w:rsidRPr="00554E8B">
        <w:rPr>
          <w:rFonts w:ascii="Avenir Next" w:hAnsi="Avenir Next" w:cs="Arial"/>
          <w:sz w:val="22"/>
          <w:szCs w:val="22"/>
          <w:highlight w:val="yellow"/>
          <w:lang w:val="en-GB"/>
        </w:rPr>
        <w:t>The main difference lies in the condition required to open the proceedings (insolvency for rehabilitation proceedings and no state of insolvency for the safeguard).</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pre-insolvency mechanisms</w:t>
      </w:r>
      <w:r w:rsidRPr="002F43FA">
        <w:rPr>
          <w:rFonts w:ascii="Avenir Next" w:hAnsi="Avenir Next" w:cs="Arial"/>
          <w:sz w:val="22"/>
          <w:szCs w:val="22"/>
          <w:lang w:val="en-GB"/>
        </w:rPr>
        <w:t xml:space="preserve"> available to companies under French insolvency law?</w:t>
      </w:r>
    </w:p>
    <w:p w14:paraId="4D5A346B" w14:textId="77777777" w:rsidR="00F47A63" w:rsidRPr="002F43FA" w:rsidRDefault="00F47A63" w:rsidP="00F47A63">
      <w:pPr>
        <w:jc w:val="both"/>
        <w:rPr>
          <w:rFonts w:ascii="Avenir Next" w:hAnsi="Avenir Next" w:cs="Arial"/>
          <w:sz w:val="22"/>
          <w:szCs w:val="22"/>
        </w:rPr>
      </w:pPr>
    </w:p>
    <w:p w14:paraId="1899CD28" w14:textId="77777777" w:rsidR="00F47A63" w:rsidRPr="00554E8B" w:rsidRDefault="00F47A63" w:rsidP="00EF6D63">
      <w:pPr>
        <w:pStyle w:val="ListParagraph"/>
        <w:numPr>
          <w:ilvl w:val="0"/>
          <w:numId w:val="2"/>
        </w:numPr>
        <w:ind w:left="426"/>
        <w:jc w:val="both"/>
        <w:rPr>
          <w:rFonts w:ascii="Avenir Next" w:hAnsi="Avenir Next" w:cs="Arial"/>
          <w:sz w:val="22"/>
          <w:szCs w:val="22"/>
          <w:highlight w:val="yellow"/>
        </w:rPr>
      </w:pPr>
      <w:r w:rsidRPr="00554E8B">
        <w:rPr>
          <w:rFonts w:ascii="Avenir Next" w:hAnsi="Avenir Next" w:cs="Arial"/>
          <w:i/>
          <w:iCs/>
          <w:sz w:val="22"/>
          <w:szCs w:val="22"/>
          <w:highlight w:val="yellow"/>
        </w:rPr>
        <w:t>Ad hoc</w:t>
      </w:r>
      <w:r w:rsidRPr="00554E8B">
        <w:rPr>
          <w:rFonts w:ascii="Avenir Next" w:hAnsi="Avenir Next" w:cs="Arial"/>
          <w:sz w:val="22"/>
          <w:szCs w:val="22"/>
          <w:highlight w:val="yellow"/>
        </w:rPr>
        <w:t xml:space="preserve"> mandate, conciliation, safeguard and accelerated safeguard. </w:t>
      </w:r>
    </w:p>
    <w:p w14:paraId="5F603AAA" w14:textId="77777777" w:rsidR="00F47A63" w:rsidRPr="002F43FA" w:rsidRDefault="00F47A63" w:rsidP="00F47A63">
      <w:pPr>
        <w:ind w:left="426"/>
        <w:jc w:val="both"/>
        <w:rPr>
          <w:rFonts w:ascii="Avenir Next" w:hAnsi="Avenir Next" w:cs="Arial"/>
          <w:sz w:val="22"/>
          <w:szCs w:val="22"/>
        </w:rPr>
      </w:pPr>
    </w:p>
    <w:p w14:paraId="09B7825F" w14:textId="77777777" w:rsidR="00F47A63" w:rsidRPr="002F43FA" w:rsidRDefault="00F47A63" w:rsidP="00EF6D63">
      <w:pPr>
        <w:pStyle w:val="ListParagraph"/>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conciliation, safeguard, accelerated safeguard and rehabilitation.</w:t>
      </w:r>
    </w:p>
    <w:p w14:paraId="60113E97" w14:textId="77777777" w:rsidR="00F47A63" w:rsidRPr="002F43FA" w:rsidRDefault="00F47A63" w:rsidP="00F47A63">
      <w:pPr>
        <w:ind w:left="426"/>
        <w:jc w:val="both"/>
        <w:rPr>
          <w:rFonts w:ascii="Avenir Next" w:hAnsi="Avenir Next" w:cs="Arial"/>
          <w:sz w:val="22"/>
          <w:szCs w:val="22"/>
        </w:rPr>
      </w:pPr>
    </w:p>
    <w:p w14:paraId="109B1D05" w14:textId="77777777" w:rsidR="00F47A63" w:rsidRPr="002F43FA" w:rsidRDefault="00F47A63" w:rsidP="00EF6D63">
      <w:pPr>
        <w:pStyle w:val="ListParagraph"/>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safeguard and rehabilitation.</w:t>
      </w:r>
    </w:p>
    <w:p w14:paraId="29B50D74" w14:textId="77777777" w:rsidR="00F47A63" w:rsidRPr="002F43FA" w:rsidRDefault="00F47A63" w:rsidP="00F47A63">
      <w:pPr>
        <w:ind w:left="426"/>
        <w:jc w:val="both"/>
        <w:rPr>
          <w:rFonts w:ascii="Avenir Next" w:hAnsi="Avenir Next" w:cs="Arial"/>
          <w:sz w:val="22"/>
          <w:szCs w:val="22"/>
        </w:rPr>
      </w:pPr>
    </w:p>
    <w:p w14:paraId="21D1DD4E" w14:textId="77777777" w:rsidR="00F47A63" w:rsidRPr="00554E8B" w:rsidRDefault="00F47A63" w:rsidP="00EF6D63">
      <w:pPr>
        <w:pStyle w:val="ListParagraph"/>
        <w:numPr>
          <w:ilvl w:val="0"/>
          <w:numId w:val="2"/>
        </w:numPr>
        <w:ind w:left="426"/>
        <w:jc w:val="both"/>
        <w:rPr>
          <w:rFonts w:ascii="Avenir Next" w:hAnsi="Avenir Next" w:cs="Arial"/>
          <w:sz w:val="22"/>
          <w:szCs w:val="22"/>
        </w:rPr>
      </w:pPr>
      <w:r w:rsidRPr="00554E8B">
        <w:rPr>
          <w:rFonts w:ascii="Avenir Next" w:hAnsi="Avenir Next" w:cs="Arial"/>
          <w:i/>
          <w:iCs/>
          <w:sz w:val="22"/>
          <w:szCs w:val="22"/>
        </w:rPr>
        <w:t>Ad hoc</w:t>
      </w:r>
      <w:r w:rsidRPr="00554E8B">
        <w:rPr>
          <w:rFonts w:ascii="Avenir Next" w:hAnsi="Avenir Next" w:cs="Arial"/>
          <w:sz w:val="22"/>
          <w:szCs w:val="22"/>
        </w:rPr>
        <w:t xml:space="preserve"> mandate and conciliation.</w:t>
      </w:r>
    </w:p>
    <w:p w14:paraId="0B23BBBA" w14:textId="48828D5B" w:rsidR="00F47A63" w:rsidRPr="002F43FA" w:rsidRDefault="00F47A63" w:rsidP="00F47A63">
      <w:pPr>
        <w:jc w:val="both"/>
        <w:rPr>
          <w:rFonts w:ascii="Avenir Next" w:hAnsi="Avenir Next" w:cs="Arial"/>
          <w:iCs/>
          <w:sz w:val="22"/>
          <w:szCs w:val="22"/>
          <w:lang w:val="en-GB"/>
        </w:rPr>
      </w:pPr>
    </w:p>
    <w:p w14:paraId="5375A5A3" w14:textId="6360464A" w:rsidR="00393730" w:rsidRPr="002F43FA" w:rsidRDefault="00393730" w:rsidP="00F47A63">
      <w:pPr>
        <w:jc w:val="both"/>
        <w:rPr>
          <w:rFonts w:ascii="Avenir Next" w:hAnsi="Avenir Next" w:cs="Arial"/>
          <w:iCs/>
          <w:sz w:val="22"/>
          <w:szCs w:val="22"/>
          <w:lang w:val="en-GB"/>
        </w:rPr>
      </w:pPr>
    </w:p>
    <w:p w14:paraId="7F756A2F" w14:textId="56777D17" w:rsidR="00393730" w:rsidRPr="002F43FA" w:rsidRDefault="00393730" w:rsidP="00F47A63">
      <w:pPr>
        <w:jc w:val="both"/>
        <w:rPr>
          <w:rFonts w:ascii="Avenir Next" w:hAnsi="Avenir Next" w:cs="Arial"/>
          <w:iCs/>
          <w:sz w:val="22"/>
          <w:szCs w:val="22"/>
          <w:lang w:val="en-GB"/>
        </w:rPr>
      </w:pP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77777777" w:rsidR="00F47A63" w:rsidRPr="002F43FA" w:rsidRDefault="00F47A63" w:rsidP="00F47A63">
      <w:pPr>
        <w:jc w:val="both"/>
        <w:rPr>
          <w:rFonts w:ascii="Avenir Next Demi Bold" w:hAnsi="Avenir Next Demi Bold" w:cs="Arial"/>
          <w:b/>
          <w:bCs/>
          <w:sz w:val="22"/>
          <w:szCs w:val="22"/>
          <w:u w:val="single"/>
          <w:lang w:val="en-GB"/>
        </w:rPr>
      </w:pPr>
      <w:r w:rsidRPr="002F43FA">
        <w:rPr>
          <w:rFonts w:ascii="Avenir Next" w:hAnsi="Avenir Next" w:cs="Arial"/>
          <w:sz w:val="22"/>
          <w:szCs w:val="22"/>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rPr>
        <w:t xml:space="preserve"> for a company in financial difficulties to resort to an </w:t>
      </w:r>
      <w:r w:rsidRPr="002F43FA">
        <w:rPr>
          <w:rFonts w:ascii="Avenir Next" w:hAnsi="Avenir Next" w:cs="Arial"/>
          <w:i/>
          <w:iCs/>
          <w:sz w:val="22"/>
          <w:szCs w:val="22"/>
        </w:rPr>
        <w:t>ad hoc</w:t>
      </w:r>
      <w:r w:rsidRPr="002F43FA">
        <w:rPr>
          <w:rFonts w:ascii="Avenir Next" w:hAnsi="Avenir Next" w:cs="Arial"/>
          <w:sz w:val="22"/>
          <w:szCs w:val="22"/>
        </w:rPr>
        <w:t xml:space="preserve"> mandate?</w:t>
      </w:r>
    </w:p>
    <w:p w14:paraId="3C037EF1" w14:textId="77777777" w:rsidR="00F47A63" w:rsidRPr="002F43FA" w:rsidRDefault="00F47A63" w:rsidP="00F47A63">
      <w:pPr>
        <w:jc w:val="both"/>
        <w:rPr>
          <w:rFonts w:ascii="Avenir Next" w:hAnsi="Avenir Next" w:cs="Arial"/>
          <w:sz w:val="22"/>
          <w:szCs w:val="22"/>
        </w:rPr>
      </w:pPr>
    </w:p>
    <w:p w14:paraId="6D29B3F2" w14:textId="77777777" w:rsidR="00F47A63" w:rsidRPr="00554E8B" w:rsidRDefault="00F47A63" w:rsidP="00EF6D63">
      <w:pPr>
        <w:pStyle w:val="ListParagraph"/>
        <w:numPr>
          <w:ilvl w:val="0"/>
          <w:numId w:val="3"/>
        </w:numPr>
        <w:ind w:left="426"/>
        <w:rPr>
          <w:rFonts w:ascii="Avenir Next" w:hAnsi="Avenir Next" w:cs="Arial"/>
          <w:sz w:val="22"/>
          <w:szCs w:val="22"/>
          <w:highlight w:val="yellow"/>
        </w:rPr>
      </w:pPr>
      <w:r w:rsidRPr="00554E8B">
        <w:rPr>
          <w:rFonts w:ascii="Avenir Next" w:hAnsi="Avenir Next" w:cs="Arial"/>
          <w:sz w:val="22"/>
          <w:szCs w:val="22"/>
          <w:highlight w:val="yellow"/>
        </w:rPr>
        <w:t>A debtor must not be in a state of insolvency (in a payment failure situation).</w:t>
      </w:r>
    </w:p>
    <w:p w14:paraId="73E9474B" w14:textId="77777777" w:rsidR="00F47A63" w:rsidRPr="002F43FA" w:rsidRDefault="00F47A63" w:rsidP="00F47A63">
      <w:pPr>
        <w:ind w:left="426"/>
        <w:rPr>
          <w:rFonts w:ascii="Avenir Next" w:hAnsi="Avenir Next" w:cs="Arial"/>
          <w:sz w:val="22"/>
          <w:szCs w:val="22"/>
        </w:rPr>
      </w:pPr>
    </w:p>
    <w:p w14:paraId="5760F62A" w14:textId="77777777" w:rsidR="00F47A63" w:rsidRPr="002F43FA" w:rsidRDefault="00F47A63" w:rsidP="00EF6D63">
      <w:pPr>
        <w:pStyle w:val="ListParagraph"/>
        <w:numPr>
          <w:ilvl w:val="0"/>
          <w:numId w:val="3"/>
        </w:numPr>
        <w:ind w:left="426"/>
        <w:rPr>
          <w:rFonts w:ascii="Avenir Next" w:hAnsi="Avenir Next" w:cs="Arial"/>
          <w:sz w:val="22"/>
          <w:szCs w:val="22"/>
        </w:rPr>
      </w:pPr>
      <w:r w:rsidRPr="002F43FA">
        <w:rPr>
          <w:rFonts w:ascii="Avenir Next" w:hAnsi="Avenir Next" w:cs="Arial"/>
          <w:sz w:val="22"/>
          <w:szCs w:val="22"/>
        </w:rPr>
        <w:lastRenderedPageBreak/>
        <w:t xml:space="preserve">A debtor must prove that it has not been insolvent for over 45 days and that it is not encountering difficulties that it is not able to overcome. </w:t>
      </w:r>
    </w:p>
    <w:p w14:paraId="3DD09515" w14:textId="77777777" w:rsidR="00F47A63" w:rsidRPr="002F43FA" w:rsidRDefault="00F47A63" w:rsidP="00F47A63">
      <w:pPr>
        <w:ind w:left="426"/>
        <w:rPr>
          <w:rFonts w:ascii="Avenir Next" w:hAnsi="Avenir Next" w:cs="Arial"/>
          <w:sz w:val="22"/>
          <w:szCs w:val="22"/>
        </w:rPr>
      </w:pPr>
    </w:p>
    <w:p w14:paraId="05F408B8" w14:textId="77777777" w:rsidR="00F47A63" w:rsidRPr="002F43FA" w:rsidRDefault="00F47A63" w:rsidP="00EF6D63">
      <w:pPr>
        <w:pStyle w:val="ListParagraph"/>
        <w:numPr>
          <w:ilvl w:val="0"/>
          <w:numId w:val="3"/>
        </w:numPr>
        <w:ind w:left="426"/>
        <w:rPr>
          <w:rFonts w:ascii="Avenir Next" w:hAnsi="Avenir Next" w:cs="Arial"/>
          <w:sz w:val="22"/>
          <w:szCs w:val="22"/>
        </w:rPr>
      </w:pPr>
      <w:r w:rsidRPr="002F43FA">
        <w:rPr>
          <w:rFonts w:ascii="Avenir Next" w:hAnsi="Avenir Next" w:cs="Arial"/>
          <w:sz w:val="22"/>
          <w:szCs w:val="22"/>
        </w:rPr>
        <w:t xml:space="preserve">A debtor must be insolvent. </w:t>
      </w:r>
    </w:p>
    <w:p w14:paraId="7DFF3642" w14:textId="77777777" w:rsidR="00F47A63" w:rsidRPr="002F43FA" w:rsidRDefault="00F47A63" w:rsidP="00F47A63">
      <w:pPr>
        <w:ind w:left="426"/>
        <w:rPr>
          <w:rFonts w:ascii="Avenir Next" w:hAnsi="Avenir Next" w:cs="Arial"/>
          <w:sz w:val="22"/>
          <w:szCs w:val="22"/>
        </w:rPr>
      </w:pPr>
    </w:p>
    <w:p w14:paraId="42D183C1" w14:textId="77777777" w:rsidR="00F47A63" w:rsidRPr="002F43FA" w:rsidRDefault="00F47A63" w:rsidP="00EF6D63">
      <w:pPr>
        <w:pStyle w:val="ListParagraph"/>
        <w:numPr>
          <w:ilvl w:val="0"/>
          <w:numId w:val="3"/>
        </w:numPr>
        <w:ind w:left="426"/>
        <w:rPr>
          <w:rFonts w:ascii="Avenir Next" w:hAnsi="Avenir Next" w:cs="Arial"/>
          <w:sz w:val="22"/>
          <w:szCs w:val="22"/>
        </w:rPr>
      </w:pPr>
      <w:r w:rsidRPr="002F43FA">
        <w:rPr>
          <w:rFonts w:ascii="Avenir Next" w:hAnsi="Avenir Next" w:cs="Arial"/>
          <w:sz w:val="22"/>
          <w:szCs w:val="22"/>
        </w:rPr>
        <w:t>A debtor must prove that it has engaged in conciliation proceedings first, which have failed.</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Who can request the </w:t>
      </w:r>
      <w:r w:rsidRPr="002F43FA">
        <w:rPr>
          <w:rFonts w:ascii="Avenir Next Demi Bold" w:hAnsi="Avenir Next Demi Bold" w:cs="Arial"/>
          <w:b/>
          <w:bCs/>
          <w:sz w:val="22"/>
          <w:szCs w:val="22"/>
          <w:u w:val="single"/>
          <w:lang w:val="en-GB"/>
        </w:rPr>
        <w:t>opening</w:t>
      </w:r>
      <w:r w:rsidRPr="002F43FA">
        <w:rPr>
          <w:rFonts w:ascii="Avenir Next" w:hAnsi="Avenir Next" w:cs="Arial"/>
          <w:sz w:val="22"/>
          <w:szCs w:val="22"/>
          <w:lang w:val="en-GB"/>
        </w:rPr>
        <w:t xml:space="preserve">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procedure?</w:t>
      </w:r>
    </w:p>
    <w:p w14:paraId="0B1F9269" w14:textId="77777777" w:rsidR="00F47A63" w:rsidRPr="002F43FA" w:rsidRDefault="00F47A63" w:rsidP="00F47A63">
      <w:pPr>
        <w:jc w:val="both"/>
        <w:rPr>
          <w:rFonts w:ascii="Avenir Next" w:hAnsi="Avenir Next" w:cs="Arial"/>
          <w:sz w:val="22"/>
          <w:szCs w:val="22"/>
        </w:rPr>
      </w:pPr>
    </w:p>
    <w:p w14:paraId="55408263"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debtor’s creditors. </w:t>
      </w:r>
    </w:p>
    <w:p w14:paraId="26D6EB4E" w14:textId="77777777" w:rsidR="00F47A63" w:rsidRPr="002F43FA" w:rsidRDefault="00F47A63" w:rsidP="00F47A63">
      <w:pPr>
        <w:ind w:left="426"/>
        <w:jc w:val="both"/>
        <w:rPr>
          <w:rFonts w:ascii="Avenir Next" w:hAnsi="Avenir Next" w:cs="Arial"/>
          <w:sz w:val="22"/>
          <w:szCs w:val="22"/>
        </w:rPr>
      </w:pPr>
    </w:p>
    <w:p w14:paraId="1E0DD2EC"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president of the court. </w:t>
      </w:r>
    </w:p>
    <w:p w14:paraId="13617B6F" w14:textId="77777777" w:rsidR="00F47A63" w:rsidRPr="002F43FA" w:rsidRDefault="00F47A63" w:rsidP="00F47A63">
      <w:pPr>
        <w:ind w:left="426"/>
        <w:jc w:val="both"/>
        <w:rPr>
          <w:rFonts w:ascii="Avenir Next" w:hAnsi="Avenir Next" w:cs="Arial"/>
          <w:sz w:val="22"/>
          <w:szCs w:val="22"/>
        </w:rPr>
      </w:pPr>
    </w:p>
    <w:p w14:paraId="1DC900AE" w14:textId="77777777" w:rsidR="00F47A63" w:rsidRPr="00554E8B" w:rsidRDefault="00F47A63" w:rsidP="00EF6D63">
      <w:pPr>
        <w:pStyle w:val="ListParagraph"/>
        <w:numPr>
          <w:ilvl w:val="0"/>
          <w:numId w:val="4"/>
        </w:numPr>
        <w:ind w:left="426"/>
        <w:jc w:val="both"/>
        <w:rPr>
          <w:rFonts w:ascii="Avenir Next" w:hAnsi="Avenir Next" w:cs="Arial"/>
          <w:sz w:val="22"/>
          <w:szCs w:val="22"/>
          <w:highlight w:val="yellow"/>
        </w:rPr>
      </w:pPr>
      <w:r w:rsidRPr="00554E8B">
        <w:rPr>
          <w:rFonts w:ascii="Avenir Next" w:hAnsi="Avenir Next" w:cs="Arial"/>
          <w:sz w:val="22"/>
          <w:szCs w:val="22"/>
          <w:highlight w:val="yellow"/>
        </w:rPr>
        <w:t xml:space="preserve">The director(s) of the company. </w:t>
      </w:r>
    </w:p>
    <w:p w14:paraId="432BE542" w14:textId="77777777" w:rsidR="00F47A63" w:rsidRPr="002F43FA" w:rsidRDefault="00F47A63" w:rsidP="00F47A63">
      <w:pPr>
        <w:ind w:left="426"/>
        <w:jc w:val="both"/>
        <w:rPr>
          <w:rFonts w:ascii="Avenir Next" w:hAnsi="Avenir Next" w:cs="Arial"/>
          <w:sz w:val="22"/>
          <w:szCs w:val="22"/>
        </w:rPr>
      </w:pPr>
    </w:p>
    <w:p w14:paraId="0606EAD9"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The director(s) of the company or the company’s auditor.</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lang w:val="en-GB"/>
        </w:rPr>
        <w:t xml:space="preserve"> for a company in financial difficulties to resort to conciliation proceedings?</w:t>
      </w:r>
    </w:p>
    <w:p w14:paraId="6F0AAE73" w14:textId="77777777" w:rsidR="00F47A63" w:rsidRPr="002F43FA" w:rsidRDefault="00F47A63" w:rsidP="00F47A63">
      <w:pPr>
        <w:ind w:left="426" w:hanging="284"/>
        <w:jc w:val="both"/>
        <w:rPr>
          <w:rFonts w:ascii="Avenir Next" w:hAnsi="Avenir Next" w:cs="Arial"/>
          <w:sz w:val="22"/>
          <w:szCs w:val="22"/>
        </w:rPr>
      </w:pPr>
    </w:p>
    <w:p w14:paraId="07D36279" w14:textId="77777777" w:rsidR="00F47A63" w:rsidRPr="00554E8B"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554E8B">
        <w:rPr>
          <w:rFonts w:ascii="Avenir Next" w:hAnsi="Avenir Next" w:cs="Arial"/>
          <w:sz w:val="22"/>
          <w:szCs w:val="22"/>
          <w:lang w:val="en-GB"/>
        </w:rPr>
        <w:t>A debtor must not be in a state of insolvency (in a payment failure situation) and must not encounter difficulties that it is not able to overcome.</w:t>
      </w:r>
    </w:p>
    <w:p w14:paraId="537576A0"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5C54BA94" w14:textId="77777777" w:rsidR="00F47A63" w:rsidRPr="00554E8B" w:rsidRDefault="00F47A63" w:rsidP="00EF6D63">
      <w:pPr>
        <w:pStyle w:val="ListParagraph"/>
        <w:numPr>
          <w:ilvl w:val="0"/>
          <w:numId w:val="5"/>
        </w:numPr>
        <w:autoSpaceDE w:val="0"/>
        <w:autoSpaceDN w:val="0"/>
        <w:adjustRightInd w:val="0"/>
        <w:ind w:left="426"/>
        <w:jc w:val="both"/>
        <w:rPr>
          <w:rFonts w:ascii="Avenir Next" w:hAnsi="Avenir Next" w:cs="Arial"/>
          <w:sz w:val="22"/>
          <w:szCs w:val="22"/>
          <w:highlight w:val="yellow"/>
          <w:lang w:val="en-GB"/>
        </w:rPr>
      </w:pPr>
      <w:r w:rsidRPr="00554E8B">
        <w:rPr>
          <w:rFonts w:ascii="Avenir Next" w:hAnsi="Avenir Next" w:cs="Arial"/>
          <w:sz w:val="22"/>
          <w:szCs w:val="22"/>
          <w:highlight w:val="yellow"/>
          <w:lang w:val="en-GB"/>
        </w:rPr>
        <w:t xml:space="preserve">A debtor must not have been in a state of insolvency for longer than 45 days. </w:t>
      </w:r>
    </w:p>
    <w:p w14:paraId="3986B388"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FA2343B"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 xml:space="preserve">A debtor must prove that it has availed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first, which has failed. </w:t>
      </w:r>
    </w:p>
    <w:p w14:paraId="0CBAB4BF"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1B4B9DB"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The rescue of the company must be deemed impossible by its directors.</w:t>
      </w:r>
    </w:p>
    <w:p w14:paraId="3D4B08C9" w14:textId="31BCCF2A" w:rsidR="00F47A63" w:rsidRPr="002F43FA" w:rsidRDefault="00F47A63" w:rsidP="00F47A63">
      <w:pPr>
        <w:autoSpaceDE w:val="0"/>
        <w:autoSpaceDN w:val="0"/>
        <w:adjustRightInd w:val="0"/>
        <w:jc w:val="both"/>
        <w:rPr>
          <w:rFonts w:ascii="Avenir Next" w:hAnsi="Avenir Next" w:cs="Arial"/>
          <w:b/>
          <w:bCs/>
          <w:color w:val="000000" w:themeColor="text1"/>
          <w:sz w:val="22"/>
          <w:szCs w:val="22"/>
        </w:rPr>
      </w:pPr>
    </w:p>
    <w:p w14:paraId="33644750" w14:textId="2910A5B9"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7EB285FE" w14:textId="21CB4EAC"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F95D775" w14:textId="0277551C"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3708D017" w14:textId="6823CFAF"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4FC64326" w14:textId="77777777"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123EFEAC"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Can the president of the court impose a </w:t>
      </w:r>
      <w:r w:rsidRPr="002F43FA">
        <w:rPr>
          <w:rFonts w:ascii="Avenir Next Demi Bold" w:hAnsi="Avenir Next Demi Bold" w:cs="Arial"/>
          <w:b/>
          <w:bCs/>
          <w:sz w:val="22"/>
          <w:szCs w:val="22"/>
          <w:u w:val="single"/>
          <w:lang w:val="en-GB"/>
        </w:rPr>
        <w:t>conciliation procedure</w:t>
      </w:r>
      <w:r w:rsidRPr="002F43FA">
        <w:rPr>
          <w:rFonts w:ascii="Avenir Next" w:hAnsi="Avenir Next" w:cs="Arial"/>
          <w:sz w:val="22"/>
          <w:szCs w:val="22"/>
          <w:lang w:val="en-GB"/>
        </w:rPr>
        <w:t xml:space="preserve"> on a debtor company?</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03CFA10B" w14:textId="404F0B9D"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creditors. </w:t>
      </w:r>
    </w:p>
    <w:p w14:paraId="337D4CC5" w14:textId="77777777" w:rsidR="00393730" w:rsidRPr="002F43FA" w:rsidRDefault="00393730" w:rsidP="00393730">
      <w:pPr>
        <w:ind w:left="66"/>
        <w:jc w:val="both"/>
        <w:rPr>
          <w:rFonts w:ascii="Avenir Next" w:hAnsi="Avenir Next" w:cs="Arial"/>
          <w:sz w:val="22"/>
          <w:szCs w:val="22"/>
          <w:lang w:val="en-GB"/>
        </w:rPr>
      </w:pPr>
    </w:p>
    <w:p w14:paraId="7A02D3E1" w14:textId="77777777"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Public Prosecutor. </w:t>
      </w:r>
    </w:p>
    <w:p w14:paraId="598769BB" w14:textId="77777777" w:rsidR="00F47A63" w:rsidRPr="002F43FA" w:rsidRDefault="00F47A63" w:rsidP="00F47A63">
      <w:pPr>
        <w:ind w:left="426"/>
        <w:jc w:val="both"/>
        <w:rPr>
          <w:rFonts w:ascii="Avenir Next" w:hAnsi="Avenir Next" w:cs="Arial"/>
          <w:sz w:val="22"/>
          <w:szCs w:val="22"/>
          <w:lang w:val="en-GB"/>
        </w:rPr>
      </w:pPr>
    </w:p>
    <w:p w14:paraId="3AF002AD" w14:textId="77777777"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a contractual third party. </w:t>
      </w:r>
    </w:p>
    <w:p w14:paraId="24A3753A" w14:textId="77777777" w:rsidR="00F47A63" w:rsidRPr="002F43FA" w:rsidRDefault="00F47A63" w:rsidP="00F47A63">
      <w:pPr>
        <w:ind w:left="426"/>
        <w:jc w:val="both"/>
        <w:rPr>
          <w:rFonts w:ascii="Avenir Next" w:hAnsi="Avenir Next" w:cs="Arial"/>
          <w:sz w:val="22"/>
          <w:szCs w:val="22"/>
          <w:lang w:val="en-GB"/>
        </w:rPr>
      </w:pPr>
    </w:p>
    <w:p w14:paraId="2DD4E566" w14:textId="77777777" w:rsidR="00F47A63" w:rsidRPr="00CA61F8" w:rsidRDefault="00F47A63" w:rsidP="00EF6D63">
      <w:pPr>
        <w:pStyle w:val="ListParagraph"/>
        <w:numPr>
          <w:ilvl w:val="0"/>
          <w:numId w:val="6"/>
        </w:numPr>
        <w:ind w:left="426"/>
        <w:jc w:val="both"/>
        <w:rPr>
          <w:rFonts w:ascii="Avenir Next" w:hAnsi="Avenir Next" w:cs="Arial"/>
          <w:sz w:val="22"/>
          <w:szCs w:val="22"/>
          <w:lang w:val="en-GB"/>
        </w:rPr>
      </w:pPr>
      <w:r w:rsidRPr="00554E8B">
        <w:rPr>
          <w:rFonts w:ascii="Avenir Next" w:hAnsi="Avenir Next" w:cs="Arial"/>
          <w:sz w:val="22"/>
          <w:szCs w:val="22"/>
          <w:highlight w:val="yellow"/>
          <w:lang w:val="en-GB"/>
        </w:rPr>
        <w:t>No, never.</w:t>
      </w:r>
      <w:r w:rsidRPr="00CA61F8">
        <w:rPr>
          <w:rFonts w:ascii="Avenir Next" w:hAnsi="Avenir Next" w:cs="Arial"/>
          <w:sz w:val="22"/>
          <w:szCs w:val="22"/>
          <w:lang w:val="en-GB"/>
        </w:rPr>
        <w:t xml:space="preserve">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DBD5B42"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rPr>
        <w:lastRenderedPageBreak/>
        <w:t xml:space="preserve">What are the conditions for a company to avail of </w:t>
      </w:r>
      <w:r w:rsidRPr="002F43FA">
        <w:rPr>
          <w:rFonts w:ascii="Avenir Next Demi Bold" w:hAnsi="Avenir Next Demi Bold" w:cs="Arial"/>
          <w:b/>
          <w:bCs/>
          <w:sz w:val="22"/>
          <w:szCs w:val="22"/>
          <w:u w:val="single"/>
        </w:rPr>
        <w:t>safeguard proceedings</w:t>
      </w:r>
      <w:r w:rsidRPr="002F43FA">
        <w:rPr>
          <w:rFonts w:ascii="Avenir Next" w:hAnsi="Avenir Next" w:cs="Arial"/>
          <w:sz w:val="22"/>
          <w:szCs w:val="22"/>
        </w:rPr>
        <w:t>?</w:t>
      </w:r>
    </w:p>
    <w:p w14:paraId="2462C1CE" w14:textId="77777777" w:rsidR="00F47A63" w:rsidRPr="002F43FA" w:rsidRDefault="00F47A63" w:rsidP="00F47A63">
      <w:pPr>
        <w:jc w:val="both"/>
        <w:rPr>
          <w:rFonts w:ascii="Avenir Next" w:hAnsi="Avenir Next" w:cs="Arial"/>
          <w:sz w:val="22"/>
          <w:szCs w:val="22"/>
        </w:rPr>
      </w:pPr>
    </w:p>
    <w:p w14:paraId="7BB1B29B" w14:textId="77777777" w:rsidR="00F47A63" w:rsidRPr="00CA61F8" w:rsidRDefault="00F47A63" w:rsidP="00EF6D63">
      <w:pPr>
        <w:pStyle w:val="ListParagraph"/>
        <w:numPr>
          <w:ilvl w:val="0"/>
          <w:numId w:val="7"/>
        </w:numPr>
        <w:ind w:left="426"/>
        <w:jc w:val="both"/>
        <w:rPr>
          <w:rFonts w:ascii="Avenir Next" w:hAnsi="Avenir Next" w:cs="Arial"/>
          <w:iCs/>
          <w:sz w:val="22"/>
          <w:szCs w:val="22"/>
          <w:highlight w:val="yellow"/>
          <w:lang w:val="en-GB"/>
        </w:rPr>
      </w:pPr>
      <w:r w:rsidRPr="00CA61F8">
        <w:rPr>
          <w:rFonts w:ascii="Avenir Next" w:hAnsi="Avenir Next" w:cs="Arial"/>
          <w:iCs/>
          <w:sz w:val="22"/>
          <w:szCs w:val="22"/>
          <w:highlight w:val="yellow"/>
          <w:lang w:val="en-GB"/>
        </w:rPr>
        <w:t>When the company is not in a state of insolvency (in a payment failure situation) but is experiencing difficulties which it is not able to overcome.</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has not been in a state of insolvency for longer than 45 days.</w:t>
      </w:r>
    </w:p>
    <w:p w14:paraId="61AFB0E6" w14:textId="77777777" w:rsidR="00F47A63" w:rsidRPr="002F43FA" w:rsidRDefault="00F47A63" w:rsidP="00F47A63">
      <w:pPr>
        <w:ind w:left="426" w:hanging="284"/>
        <w:jc w:val="both"/>
        <w:rPr>
          <w:rFonts w:ascii="Avenir Next" w:hAnsi="Avenir Next" w:cs="Arial"/>
          <w:iCs/>
          <w:sz w:val="22"/>
          <w:szCs w:val="22"/>
          <w:lang w:val="en-GB"/>
        </w:rPr>
      </w:pPr>
    </w:p>
    <w:p w14:paraId="2C2256F9"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is insolvent.</w:t>
      </w:r>
    </w:p>
    <w:p w14:paraId="3C6F6C1E" w14:textId="77777777" w:rsidR="00F47A63" w:rsidRPr="002F43FA" w:rsidRDefault="00F47A63" w:rsidP="00F47A63">
      <w:pPr>
        <w:ind w:left="426" w:hanging="284"/>
        <w:jc w:val="both"/>
        <w:rPr>
          <w:rFonts w:ascii="Avenir Next" w:hAnsi="Avenir Next" w:cs="Arial"/>
          <w:iCs/>
          <w:sz w:val="22"/>
          <w:szCs w:val="22"/>
          <w:lang w:val="en-GB"/>
        </w:rPr>
      </w:pPr>
    </w:p>
    <w:p w14:paraId="199396B0"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 xml:space="preserve">When the company is insolvent and the company has attempted conciliation or </w:t>
      </w:r>
      <w:r w:rsidRPr="002F43FA">
        <w:rPr>
          <w:rFonts w:ascii="Avenir Next" w:hAnsi="Avenir Next" w:cs="Arial"/>
          <w:i/>
          <w:sz w:val="22"/>
          <w:szCs w:val="22"/>
          <w:lang w:val="en-GB"/>
        </w:rPr>
        <w:t xml:space="preserve">ad hoc </w:t>
      </w:r>
      <w:r w:rsidRPr="002F43FA">
        <w:rPr>
          <w:rFonts w:ascii="Avenir Next" w:hAnsi="Avenir Next" w:cs="Arial"/>
          <w:iCs/>
          <w:sz w:val="22"/>
          <w:szCs w:val="22"/>
          <w:lang w:val="en-GB"/>
        </w:rPr>
        <w:t xml:space="preserve">mandate proceedings which have failed. </w:t>
      </w:r>
    </w:p>
    <w:p w14:paraId="4E08A4F8" w14:textId="77777777" w:rsidR="00F47A63" w:rsidRPr="002F43FA" w:rsidRDefault="00F47A63" w:rsidP="00F47A63">
      <w:pPr>
        <w:ind w:left="284" w:hanging="284"/>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3D1EA798"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During liquidation proceedings, which creditors are </w:t>
      </w:r>
      <w:r w:rsidRPr="002F43FA">
        <w:rPr>
          <w:rFonts w:ascii="Avenir Next Demi Bold" w:hAnsi="Avenir Next Demi Bold" w:cs="Arial"/>
          <w:b/>
          <w:bCs/>
          <w:sz w:val="22"/>
          <w:szCs w:val="22"/>
          <w:u w:val="single"/>
          <w:lang w:val="en-GB"/>
        </w:rPr>
        <w:t>barred from enforcing</w:t>
      </w:r>
      <w:r w:rsidRPr="002F43FA">
        <w:rPr>
          <w:rFonts w:ascii="Avenir Next" w:hAnsi="Avenir Next" w:cs="Arial"/>
          <w:sz w:val="22"/>
          <w:szCs w:val="22"/>
          <w:lang w:val="en-GB"/>
        </w:rPr>
        <w:t xml:space="preserve"> their rights to obtain payment from the debtor?</w:t>
      </w:r>
    </w:p>
    <w:p w14:paraId="5C103F9E" w14:textId="77777777" w:rsidR="00F47A63" w:rsidRPr="002F43FA" w:rsidRDefault="00F47A63" w:rsidP="00F47A63">
      <w:pPr>
        <w:ind w:left="720" w:hanging="720"/>
        <w:jc w:val="both"/>
        <w:rPr>
          <w:rFonts w:ascii="Avenir Next" w:hAnsi="Avenir Next" w:cs="Arial"/>
          <w:sz w:val="22"/>
          <w:szCs w:val="22"/>
          <w:lang w:val="en-GB"/>
        </w:rPr>
      </w:pPr>
    </w:p>
    <w:p w14:paraId="76658296" w14:textId="77777777" w:rsidR="00F47A63" w:rsidRPr="002F43FA" w:rsidRDefault="00F47A63" w:rsidP="00EF6D63">
      <w:pPr>
        <w:pStyle w:val="ListParagraph"/>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All pre-filing creditors. </w:t>
      </w:r>
    </w:p>
    <w:p w14:paraId="2F4FADCD" w14:textId="77777777" w:rsidR="00F47A63" w:rsidRPr="002F43FA" w:rsidRDefault="00F47A63" w:rsidP="00F47A63">
      <w:pPr>
        <w:ind w:left="426"/>
        <w:jc w:val="both"/>
        <w:rPr>
          <w:rFonts w:ascii="Avenir Next" w:hAnsi="Avenir Next" w:cs="Arial"/>
          <w:sz w:val="22"/>
          <w:szCs w:val="22"/>
          <w:lang w:val="en-GB"/>
        </w:rPr>
      </w:pPr>
    </w:p>
    <w:p w14:paraId="1ECB6E50" w14:textId="77777777" w:rsidR="00F47A63" w:rsidRPr="002F43FA" w:rsidRDefault="00F47A63" w:rsidP="00EF6D63">
      <w:pPr>
        <w:pStyle w:val="ListParagraph"/>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Pre- and post-filing creditors. </w:t>
      </w:r>
    </w:p>
    <w:p w14:paraId="7D53A88F" w14:textId="77777777" w:rsidR="00F47A63" w:rsidRPr="002F43FA" w:rsidRDefault="00F47A63" w:rsidP="00F47A63">
      <w:pPr>
        <w:ind w:left="426"/>
        <w:jc w:val="both"/>
        <w:rPr>
          <w:rFonts w:ascii="Avenir Next" w:hAnsi="Avenir Next" w:cs="Arial"/>
          <w:sz w:val="22"/>
          <w:szCs w:val="22"/>
          <w:lang w:val="en-GB"/>
        </w:rPr>
      </w:pPr>
    </w:p>
    <w:p w14:paraId="0D766A51" w14:textId="77777777" w:rsidR="00F47A63" w:rsidRPr="00CA61F8" w:rsidRDefault="00F47A63" w:rsidP="00EF6D63">
      <w:pPr>
        <w:pStyle w:val="ListParagraph"/>
        <w:numPr>
          <w:ilvl w:val="0"/>
          <w:numId w:val="8"/>
        </w:numPr>
        <w:ind w:left="426"/>
        <w:jc w:val="both"/>
        <w:rPr>
          <w:rFonts w:ascii="Avenir Next" w:hAnsi="Avenir Next" w:cs="Arial"/>
          <w:sz w:val="22"/>
          <w:szCs w:val="22"/>
          <w:highlight w:val="yellow"/>
          <w:lang w:val="en-GB"/>
        </w:rPr>
      </w:pPr>
      <w:r w:rsidRPr="00CA61F8">
        <w:rPr>
          <w:rFonts w:ascii="Avenir Next" w:hAnsi="Avenir Next" w:cs="Arial"/>
          <w:sz w:val="22"/>
          <w:szCs w:val="22"/>
          <w:highlight w:val="yellow"/>
          <w:lang w:val="en-GB"/>
        </w:rPr>
        <w:t xml:space="preserve">Pre-filing creditors, except (i) claims secured by a security interest conferring a retention title right, (ii) claims assigned by way of a Dailly assignment of receivables, (iii) claims secured by a </w:t>
      </w:r>
      <w:r w:rsidRPr="00CA61F8">
        <w:rPr>
          <w:rFonts w:ascii="Avenir Next" w:hAnsi="Avenir Next" w:cs="Arial"/>
          <w:i/>
          <w:iCs/>
          <w:sz w:val="22"/>
          <w:szCs w:val="22"/>
          <w:highlight w:val="yellow"/>
          <w:lang w:val="en-GB"/>
        </w:rPr>
        <w:t>fiducie</w:t>
      </w:r>
      <w:r w:rsidRPr="00CA61F8">
        <w:rPr>
          <w:rFonts w:ascii="Avenir Next" w:hAnsi="Avenir Next" w:cs="Arial"/>
          <w:sz w:val="22"/>
          <w:szCs w:val="22"/>
          <w:highlight w:val="yellow"/>
          <w:lang w:val="en-GB"/>
        </w:rPr>
        <w:t xml:space="preserve"> agreement, and (iv) set-off and close-out netting of financial obligations.</w:t>
      </w:r>
    </w:p>
    <w:p w14:paraId="12D95C5A" w14:textId="77777777" w:rsidR="00F47A63" w:rsidRPr="002F43FA" w:rsidRDefault="00F47A63" w:rsidP="00F47A63">
      <w:pPr>
        <w:ind w:left="426"/>
        <w:jc w:val="both"/>
        <w:rPr>
          <w:rFonts w:ascii="Avenir Next" w:hAnsi="Avenir Next" w:cs="Arial"/>
          <w:sz w:val="22"/>
          <w:szCs w:val="22"/>
          <w:lang w:val="en-GB"/>
        </w:rPr>
      </w:pPr>
    </w:p>
    <w:p w14:paraId="37B8A1A4" w14:textId="77777777" w:rsidR="00F47A63" w:rsidRPr="002F43FA" w:rsidRDefault="00F47A63" w:rsidP="00EF6D63">
      <w:pPr>
        <w:pStyle w:val="ListParagraph"/>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Post-filing creditors, except (i) claims secured by a security interest conferring a retention title right, (ii) claims assigned by way of a Dailly assignment of receivables, (iii) claims secured by a </w:t>
      </w:r>
      <w:r w:rsidRPr="002F43FA">
        <w:rPr>
          <w:rFonts w:ascii="Avenir Next" w:hAnsi="Avenir Next" w:cs="Arial"/>
          <w:i/>
          <w:iCs/>
          <w:sz w:val="22"/>
          <w:szCs w:val="22"/>
          <w:lang w:val="en-GB"/>
        </w:rPr>
        <w:t>fiducie</w:t>
      </w:r>
      <w:r w:rsidRPr="002F43FA">
        <w:rPr>
          <w:rFonts w:ascii="Avenir Next" w:hAnsi="Avenir Next" w:cs="Arial"/>
          <w:sz w:val="22"/>
          <w:szCs w:val="22"/>
          <w:lang w:val="en-GB"/>
        </w:rPr>
        <w:t xml:space="preserve"> agreement, and (iv) set-off and close-out netting of financial obligations. </w:t>
      </w:r>
    </w:p>
    <w:p w14:paraId="411DEC37" w14:textId="46ABFDCF" w:rsidR="00F47A63" w:rsidRPr="002F43FA" w:rsidRDefault="00F47A63" w:rsidP="00F47A63">
      <w:pPr>
        <w:jc w:val="both"/>
        <w:rPr>
          <w:rFonts w:ascii="Avenir Next" w:eastAsiaTheme="minorHAnsi" w:hAnsi="Avenir Next" w:cs="Arial"/>
          <w:sz w:val="22"/>
          <w:szCs w:val="22"/>
          <w:lang w:val="en-GB"/>
        </w:rPr>
      </w:pP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043EEC8F"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Minago, a company, is facing financial difficulties but is not yet in a state of insolvency. Some of its suppliers are demanding the payment of their invoices but Minago’s directors believe that this would lead to the company’s insolvency. Which </w:t>
      </w:r>
      <w:r w:rsidRPr="002F43FA">
        <w:rPr>
          <w:rFonts w:ascii="Avenir Next Demi Bold" w:hAnsi="Avenir Next Demi Bold" w:cs="Arial"/>
          <w:b/>
          <w:bCs/>
          <w:sz w:val="22"/>
          <w:szCs w:val="22"/>
          <w:u w:val="single"/>
          <w:lang w:val="en-GB"/>
        </w:rPr>
        <w:t xml:space="preserve">procedure(s) </w:t>
      </w:r>
      <w:r w:rsidRPr="002F43FA">
        <w:rPr>
          <w:rFonts w:ascii="Avenir Next" w:hAnsi="Avenir Next" w:cs="Arial"/>
          <w:sz w:val="22"/>
          <w:szCs w:val="22"/>
          <w:lang w:val="en-GB"/>
        </w:rPr>
        <w:t>is / are available to the company?</w:t>
      </w:r>
    </w:p>
    <w:p w14:paraId="7D05EDE8" w14:textId="77777777" w:rsidR="00F47A63" w:rsidRPr="002F43FA" w:rsidRDefault="00F47A63" w:rsidP="00F47A63">
      <w:pPr>
        <w:ind w:left="720" w:hanging="720"/>
        <w:jc w:val="both"/>
        <w:rPr>
          <w:rFonts w:ascii="Avenir Next" w:hAnsi="Avenir Next" w:cs="Arial"/>
          <w:sz w:val="22"/>
          <w:szCs w:val="22"/>
          <w:lang w:val="en-GB"/>
        </w:rPr>
      </w:pPr>
    </w:p>
    <w:p w14:paraId="6784D3D1" w14:textId="77777777" w:rsidR="00F47A63" w:rsidRPr="002F43FA" w:rsidRDefault="00F47A63" w:rsidP="00EF6D63">
      <w:pPr>
        <w:pStyle w:val="ListParagraph"/>
        <w:numPr>
          <w:ilvl w:val="0"/>
          <w:numId w:val="9"/>
        </w:numPr>
        <w:ind w:left="426"/>
        <w:jc w:val="both"/>
        <w:rPr>
          <w:rFonts w:ascii="Avenir Next" w:hAnsi="Avenir Next" w:cs="Arial"/>
          <w:sz w:val="22"/>
          <w:szCs w:val="22"/>
          <w:lang w:val="en-GB"/>
        </w:rPr>
      </w:pP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w:t>
      </w:r>
    </w:p>
    <w:p w14:paraId="6DBEE08D" w14:textId="77777777" w:rsidR="00F47A63" w:rsidRPr="002F43FA" w:rsidRDefault="00F47A63" w:rsidP="00F47A63">
      <w:pPr>
        <w:ind w:left="426"/>
        <w:jc w:val="both"/>
        <w:rPr>
          <w:rFonts w:ascii="Avenir Next" w:hAnsi="Avenir Next" w:cs="Arial"/>
          <w:sz w:val="22"/>
          <w:szCs w:val="22"/>
          <w:lang w:val="en-GB"/>
        </w:rPr>
      </w:pPr>
    </w:p>
    <w:p w14:paraId="4EB96314" w14:textId="77777777" w:rsidR="00F47A63" w:rsidRPr="002F43FA" w:rsidRDefault="00F47A63" w:rsidP="00EF6D63">
      <w:pPr>
        <w:pStyle w:val="ListParagraph"/>
        <w:numPr>
          <w:ilvl w:val="0"/>
          <w:numId w:val="9"/>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Conciliation and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w:t>
      </w:r>
    </w:p>
    <w:p w14:paraId="391AD8CC" w14:textId="77777777" w:rsidR="00F47A63" w:rsidRPr="002F43FA" w:rsidRDefault="00F47A63" w:rsidP="00F47A63">
      <w:pPr>
        <w:ind w:left="426"/>
        <w:jc w:val="both"/>
        <w:rPr>
          <w:rFonts w:ascii="Avenir Next" w:hAnsi="Avenir Next" w:cs="Arial"/>
          <w:sz w:val="22"/>
          <w:szCs w:val="22"/>
          <w:lang w:val="en-GB"/>
        </w:rPr>
      </w:pPr>
    </w:p>
    <w:p w14:paraId="55FBDE7A" w14:textId="77777777" w:rsidR="00F47A63" w:rsidRPr="002F43FA" w:rsidRDefault="00F47A63" w:rsidP="00EF6D63">
      <w:pPr>
        <w:pStyle w:val="ListParagraph"/>
        <w:numPr>
          <w:ilvl w:val="0"/>
          <w:numId w:val="9"/>
        </w:numPr>
        <w:ind w:left="426"/>
        <w:jc w:val="both"/>
        <w:rPr>
          <w:rFonts w:ascii="Avenir Next" w:hAnsi="Avenir Next" w:cs="Arial"/>
          <w:sz w:val="22"/>
          <w:szCs w:val="22"/>
          <w:lang w:val="en-GB"/>
        </w:rPr>
      </w:pPr>
      <w:r w:rsidRPr="002F43FA">
        <w:rPr>
          <w:rFonts w:ascii="Avenir Next" w:hAnsi="Avenir Next" w:cs="Arial"/>
          <w:sz w:val="22"/>
          <w:szCs w:val="22"/>
          <w:lang w:val="en-GB"/>
        </w:rPr>
        <w:t>Rehabilitation proceedings.</w:t>
      </w:r>
    </w:p>
    <w:p w14:paraId="3A92DC64" w14:textId="77777777" w:rsidR="00F47A63" w:rsidRPr="002F43FA" w:rsidRDefault="00F47A63" w:rsidP="00F47A63">
      <w:pPr>
        <w:ind w:left="426"/>
        <w:jc w:val="both"/>
        <w:rPr>
          <w:rFonts w:ascii="Avenir Next" w:hAnsi="Avenir Next" w:cs="Arial"/>
          <w:sz w:val="22"/>
          <w:szCs w:val="22"/>
          <w:lang w:val="en-GB"/>
        </w:rPr>
      </w:pPr>
    </w:p>
    <w:p w14:paraId="2F1DBBA6" w14:textId="77777777" w:rsidR="00F47A63" w:rsidRPr="00946F55" w:rsidRDefault="00F47A63" w:rsidP="00EF6D63">
      <w:pPr>
        <w:pStyle w:val="ListParagraph"/>
        <w:numPr>
          <w:ilvl w:val="0"/>
          <w:numId w:val="9"/>
        </w:numPr>
        <w:ind w:left="426"/>
        <w:jc w:val="both"/>
        <w:rPr>
          <w:rFonts w:ascii="Avenir Next" w:hAnsi="Avenir Next" w:cs="Arial"/>
          <w:sz w:val="22"/>
          <w:szCs w:val="22"/>
          <w:highlight w:val="yellow"/>
          <w:lang w:val="en-GB"/>
        </w:rPr>
      </w:pPr>
      <w:r w:rsidRPr="00946F55">
        <w:rPr>
          <w:rFonts w:ascii="Avenir Next" w:hAnsi="Avenir Next" w:cs="Arial"/>
          <w:i/>
          <w:iCs/>
          <w:sz w:val="22"/>
          <w:szCs w:val="22"/>
          <w:highlight w:val="yellow"/>
          <w:lang w:val="en-GB"/>
        </w:rPr>
        <w:t>Ad hoc</w:t>
      </w:r>
      <w:r w:rsidRPr="00946F55">
        <w:rPr>
          <w:rFonts w:ascii="Avenir Next" w:hAnsi="Avenir Next" w:cs="Arial"/>
          <w:sz w:val="22"/>
          <w:szCs w:val="22"/>
          <w:highlight w:val="yellow"/>
          <w:lang w:val="en-GB"/>
        </w:rPr>
        <w:t xml:space="preserve"> mandate, conciliation and safeguard proceedings.</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32F5EFB4" w14:textId="77777777" w:rsidR="00F47A63" w:rsidRPr="002F43FA" w:rsidRDefault="00F47A63" w:rsidP="00F47A63">
      <w:pPr>
        <w:keepNext/>
        <w:jc w:val="both"/>
        <w:rPr>
          <w:rFonts w:ascii="Avenir Next" w:hAnsi="Avenir Next" w:cs="Arial"/>
          <w:sz w:val="22"/>
          <w:szCs w:val="22"/>
        </w:rPr>
      </w:pPr>
      <w:r w:rsidRPr="002F43FA">
        <w:rPr>
          <w:rFonts w:ascii="Avenir Next" w:hAnsi="Avenir Next" w:cs="Arial"/>
          <w:sz w:val="22"/>
          <w:szCs w:val="22"/>
        </w:rPr>
        <w:t xml:space="preserve">In relation to the recognition of judgments under French law, choose the </w:t>
      </w:r>
      <w:r w:rsidRPr="002F43FA">
        <w:rPr>
          <w:rFonts w:ascii="Avenir Next Demi Bold" w:hAnsi="Avenir Next Demi Bold" w:cs="Arial"/>
          <w:b/>
          <w:bCs/>
          <w:sz w:val="22"/>
          <w:szCs w:val="22"/>
          <w:u w:val="single"/>
        </w:rPr>
        <w:t>accurate</w:t>
      </w:r>
      <w:r w:rsidRPr="002F43FA">
        <w:rPr>
          <w:rFonts w:ascii="Avenir Next" w:hAnsi="Avenir Next" w:cs="Arial"/>
          <w:sz w:val="22"/>
          <w:szCs w:val="22"/>
        </w:rPr>
        <w:t xml:space="preserve"> statement:</w:t>
      </w:r>
    </w:p>
    <w:p w14:paraId="1FF98DF5" w14:textId="77777777" w:rsidR="00F47A63" w:rsidRPr="002F43FA" w:rsidRDefault="00F47A63" w:rsidP="00F47A63">
      <w:pPr>
        <w:ind w:left="720" w:hanging="720"/>
        <w:jc w:val="both"/>
        <w:rPr>
          <w:rFonts w:ascii="Avenir Next" w:hAnsi="Avenir Next" w:cs="Arial"/>
          <w:sz w:val="22"/>
          <w:szCs w:val="22"/>
          <w:lang w:val="en-GB"/>
        </w:rPr>
      </w:pPr>
    </w:p>
    <w:p w14:paraId="43C7A102" w14:textId="77777777" w:rsidR="00F47A63" w:rsidRPr="002F43FA" w:rsidRDefault="00F47A63" w:rsidP="00EF6D63">
      <w:pPr>
        <w:pStyle w:val="ListParagraph"/>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Foreign judgments can only be enforced if they have been subject to a procedure of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The granting of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to a foreign judgment is left at the discretion of the court.</w:t>
      </w:r>
    </w:p>
    <w:p w14:paraId="5C789B9F" w14:textId="77777777" w:rsidR="00F47A63" w:rsidRPr="002F43FA" w:rsidRDefault="00F47A63" w:rsidP="00F47A63">
      <w:pPr>
        <w:ind w:left="426"/>
        <w:jc w:val="both"/>
        <w:rPr>
          <w:rFonts w:ascii="Avenir Next" w:hAnsi="Avenir Next" w:cs="Arial"/>
          <w:sz w:val="22"/>
          <w:szCs w:val="22"/>
          <w:lang w:val="en-GB"/>
        </w:rPr>
      </w:pPr>
    </w:p>
    <w:p w14:paraId="19F7110F" w14:textId="77777777" w:rsidR="00F47A63" w:rsidRPr="00946F55" w:rsidRDefault="00F47A63" w:rsidP="00EF6D63">
      <w:pPr>
        <w:pStyle w:val="ListParagraph"/>
        <w:numPr>
          <w:ilvl w:val="0"/>
          <w:numId w:val="10"/>
        </w:numPr>
        <w:ind w:left="426"/>
        <w:jc w:val="both"/>
        <w:rPr>
          <w:rFonts w:ascii="Avenir Next" w:hAnsi="Avenir Next" w:cs="Arial"/>
          <w:sz w:val="22"/>
          <w:szCs w:val="22"/>
          <w:highlight w:val="yellow"/>
          <w:lang w:val="en-GB"/>
        </w:rPr>
      </w:pPr>
      <w:r w:rsidRPr="00946F55">
        <w:rPr>
          <w:rFonts w:ascii="Avenir Next" w:hAnsi="Avenir Next" w:cs="Arial"/>
          <w:sz w:val="22"/>
          <w:szCs w:val="22"/>
          <w:highlight w:val="yellow"/>
          <w:lang w:val="en-GB"/>
        </w:rPr>
        <w:lastRenderedPageBreak/>
        <w:t xml:space="preserve">Foreign judgments can only be enforced if they have been subject to a procedure of </w:t>
      </w:r>
      <w:r w:rsidRPr="00946F55">
        <w:rPr>
          <w:rFonts w:ascii="Avenir Next" w:hAnsi="Avenir Next" w:cs="Arial"/>
          <w:i/>
          <w:iCs/>
          <w:sz w:val="22"/>
          <w:szCs w:val="22"/>
          <w:highlight w:val="yellow"/>
          <w:lang w:val="en-GB"/>
        </w:rPr>
        <w:t>exequatur</w:t>
      </w:r>
      <w:r w:rsidRPr="00946F55">
        <w:rPr>
          <w:rFonts w:ascii="Avenir Next" w:hAnsi="Avenir Next" w:cs="Arial"/>
          <w:sz w:val="22"/>
          <w:szCs w:val="22"/>
          <w:highlight w:val="yellow"/>
          <w:lang w:val="en-GB"/>
        </w:rPr>
        <w:t xml:space="preserve">. For a foreign judgment to be granted </w:t>
      </w:r>
      <w:r w:rsidRPr="00946F55">
        <w:rPr>
          <w:rFonts w:ascii="Avenir Next" w:hAnsi="Avenir Next" w:cs="Arial"/>
          <w:i/>
          <w:iCs/>
          <w:sz w:val="22"/>
          <w:szCs w:val="22"/>
          <w:highlight w:val="yellow"/>
          <w:lang w:val="en-GB"/>
        </w:rPr>
        <w:t>exequatur</w:t>
      </w:r>
      <w:r w:rsidRPr="00946F55">
        <w:rPr>
          <w:rFonts w:ascii="Avenir Next" w:hAnsi="Avenir Next" w:cs="Arial"/>
          <w:sz w:val="22"/>
          <w:szCs w:val="22"/>
          <w:highlight w:val="yellow"/>
          <w:lang w:val="en-GB"/>
        </w:rPr>
        <w:t>, three conditions must be met: (i) the original judgment must be devoid of any fraudulent intention, (ii) the judgment must comply with international public policy, and (iii) the foreign court or tribunal who issued the judgment must have been competent to do so.</w:t>
      </w:r>
    </w:p>
    <w:p w14:paraId="36562E50" w14:textId="77777777" w:rsidR="00F47A63" w:rsidRPr="002F43FA" w:rsidRDefault="00F47A63" w:rsidP="00F47A63">
      <w:pPr>
        <w:jc w:val="both"/>
        <w:rPr>
          <w:rFonts w:ascii="Avenir Next" w:hAnsi="Avenir Next" w:cs="Arial"/>
          <w:sz w:val="22"/>
          <w:szCs w:val="22"/>
          <w:lang w:val="en-GB"/>
        </w:rPr>
      </w:pPr>
    </w:p>
    <w:p w14:paraId="233B7FF1" w14:textId="77777777" w:rsidR="00F47A63" w:rsidRPr="002F43FA" w:rsidRDefault="00F47A63" w:rsidP="00EF6D63">
      <w:pPr>
        <w:pStyle w:val="ListParagraph"/>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Even if foreign judgments have not been granted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there are some ways in which they can be recognised and enforced by French authorities. It is, for example, possible for the French court to recognise a foreign judgment if there are also local insolvency proceedings pending against the same debtor. </w:t>
      </w:r>
    </w:p>
    <w:p w14:paraId="3CA801F7" w14:textId="77777777" w:rsidR="00F47A63" w:rsidRPr="002F43FA" w:rsidRDefault="00F47A63" w:rsidP="00F47A63">
      <w:pPr>
        <w:ind w:left="426"/>
        <w:jc w:val="both"/>
        <w:rPr>
          <w:rFonts w:ascii="Avenir Next" w:hAnsi="Avenir Next" w:cs="Arial"/>
          <w:sz w:val="22"/>
          <w:szCs w:val="22"/>
          <w:lang w:val="en-GB"/>
        </w:rPr>
      </w:pPr>
    </w:p>
    <w:p w14:paraId="14602A2A" w14:textId="77777777" w:rsidR="00F47A63" w:rsidRPr="002F43FA" w:rsidRDefault="00F47A63" w:rsidP="00EF6D63">
      <w:pPr>
        <w:pStyle w:val="ListParagraph"/>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Once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has been conferred, the foreign judgment is considered a French judgment.</w:t>
      </w:r>
    </w:p>
    <w:p w14:paraId="483E4108" w14:textId="376693BF" w:rsidR="00F47A63" w:rsidRPr="002F43FA" w:rsidRDefault="00F47A63" w:rsidP="00F47A63">
      <w:pPr>
        <w:rPr>
          <w:rFonts w:ascii="Avenir Next" w:hAnsi="Avenir Next" w:cs="Arial"/>
          <w:sz w:val="22"/>
          <w:szCs w:val="22"/>
          <w:lang w:val="en-GB"/>
        </w:rPr>
      </w:pPr>
    </w:p>
    <w:p w14:paraId="753EC805" w14:textId="77777777" w:rsidR="00393730" w:rsidRPr="00B87DBA" w:rsidRDefault="00393730" w:rsidP="00F47A63">
      <w:pPr>
        <w:rPr>
          <w:rFonts w:ascii="Avenir Next" w:hAnsi="Avenir Next" w:cs="Arial"/>
          <w:sz w:val="22"/>
          <w:szCs w:val="22"/>
          <w:lang w:val="en-GB"/>
        </w:rPr>
      </w:pPr>
    </w:p>
    <w:p w14:paraId="1A2BD1CE" w14:textId="77777777" w:rsidR="00393730" w:rsidRDefault="00393730">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lastRenderedPageBreak/>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77777777"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53E8FEAD" w14:textId="77777777" w:rsidR="00F47A63" w:rsidRDefault="00F47A63" w:rsidP="00F47A63">
      <w:pPr>
        <w:jc w:val="both"/>
        <w:rPr>
          <w:rFonts w:ascii="Avenir Next" w:hAnsi="Avenir Next" w:cs="Arial"/>
          <w:sz w:val="22"/>
          <w:szCs w:val="22"/>
          <w:lang w:val="en-GB"/>
        </w:rPr>
      </w:pPr>
      <w:r>
        <w:rPr>
          <w:rFonts w:ascii="Avenir Next" w:hAnsi="Avenir Next" w:cs="Arial"/>
          <w:sz w:val="22"/>
          <w:szCs w:val="22"/>
          <w:lang w:val="en-GB"/>
        </w:rPr>
        <w:t>Consider the following two statements:</w:t>
      </w:r>
    </w:p>
    <w:p w14:paraId="2C7F1B39" w14:textId="77777777" w:rsidR="00F47A63" w:rsidRDefault="00F47A63" w:rsidP="00F47A63">
      <w:pPr>
        <w:jc w:val="both"/>
        <w:rPr>
          <w:rFonts w:ascii="Avenir Next" w:hAnsi="Avenir Next" w:cs="Arial"/>
          <w:sz w:val="22"/>
          <w:szCs w:val="22"/>
          <w:lang w:val="en-GB"/>
        </w:rPr>
      </w:pPr>
    </w:p>
    <w:p w14:paraId="23443486" w14:textId="77777777"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1: A procedure which does not stand alone and can only be opened following conciliation proceedings. </w:t>
      </w:r>
    </w:p>
    <w:p w14:paraId="0A9FB1DB" w14:textId="77777777" w:rsidR="00F47A63" w:rsidRPr="00F4427A" w:rsidRDefault="00F47A63" w:rsidP="00F47A63">
      <w:pPr>
        <w:jc w:val="both"/>
        <w:rPr>
          <w:rFonts w:ascii="Avenir Next" w:hAnsi="Avenir Next" w:cs="Arial"/>
          <w:sz w:val="22"/>
          <w:szCs w:val="22"/>
          <w:lang w:val="en-GB"/>
        </w:rPr>
      </w:pPr>
    </w:p>
    <w:p w14:paraId="2B76C260" w14:textId="77777777"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2: The objective of this procedure is to appoint a professional who will seize and realise the assets of the debtor and distribute the proceedings to creditors or proceed to a sale of the business. </w:t>
      </w:r>
    </w:p>
    <w:p w14:paraId="060BAFF9" w14:textId="77777777" w:rsidR="00F47A63" w:rsidRPr="00F4427A" w:rsidRDefault="00F47A63" w:rsidP="00F47A63">
      <w:pPr>
        <w:jc w:val="both"/>
        <w:rPr>
          <w:rFonts w:ascii="Avenir Next" w:hAnsi="Avenir Next" w:cs="Arial"/>
          <w:sz w:val="22"/>
          <w:szCs w:val="22"/>
          <w:lang w:val="en-GB"/>
        </w:rPr>
      </w:pPr>
    </w:p>
    <w:p w14:paraId="096AA7CC" w14:textId="77777777" w:rsidR="00F47A63" w:rsidRPr="00B87DB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Which insolvency procedures do these statements refer to?</w:t>
      </w:r>
    </w:p>
    <w:p w14:paraId="5BB3E365" w14:textId="77777777" w:rsidR="00F47A63" w:rsidRPr="00B87DBA" w:rsidRDefault="00F47A63" w:rsidP="00F47A63">
      <w:pPr>
        <w:jc w:val="both"/>
        <w:rPr>
          <w:rFonts w:ascii="Avenir Next" w:hAnsi="Avenir Next" w:cs="Arial"/>
          <w:sz w:val="22"/>
          <w:szCs w:val="22"/>
          <w:lang w:val="en-GB"/>
        </w:rPr>
      </w:pPr>
    </w:p>
    <w:p w14:paraId="61369EDC" w14:textId="3C44D7B9" w:rsidR="006F4E04" w:rsidRDefault="002F43FA" w:rsidP="009B7C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946F55">
        <w:rPr>
          <w:rFonts w:ascii="Avenir Next" w:hAnsi="Avenir Next" w:cs="Arial"/>
          <w:color w:val="808080" w:themeColor="background1" w:themeShade="80"/>
          <w:sz w:val="22"/>
          <w:szCs w:val="22"/>
          <w:lang w:val="en-GB"/>
        </w:rPr>
        <w:t>Accelerated safeguard</w:t>
      </w:r>
      <w:r w:rsidR="00946F55">
        <w:rPr>
          <w:rStyle w:val="FootnoteReference"/>
          <w:rFonts w:ascii="Avenir Next" w:hAnsi="Avenir Next" w:cs="Arial"/>
          <w:color w:val="808080" w:themeColor="background1" w:themeShade="80"/>
          <w:sz w:val="22"/>
          <w:szCs w:val="22"/>
          <w:lang w:val="en-GB"/>
        </w:rPr>
        <w:footnoteReference w:id="1"/>
      </w:r>
      <w:r>
        <w:rPr>
          <w:rFonts w:ascii="Avenir Next" w:hAnsi="Avenir Next" w:cs="Arial"/>
          <w:color w:val="808080" w:themeColor="background1" w:themeShade="80"/>
          <w:sz w:val="22"/>
          <w:szCs w:val="22"/>
          <w:lang w:val="en-GB"/>
        </w:rPr>
        <w:t>]</w:t>
      </w:r>
    </w:p>
    <w:p w14:paraId="535F62DA" w14:textId="04354D71" w:rsidR="006F4E04" w:rsidRDefault="006F4E04" w:rsidP="009B7C9D">
      <w:pPr>
        <w:jc w:val="both"/>
        <w:rPr>
          <w:rFonts w:ascii="Avenir Next" w:hAnsi="Avenir Next" w:cs="Arial"/>
          <w:color w:val="808080" w:themeColor="background1" w:themeShade="80"/>
          <w:sz w:val="22"/>
          <w:szCs w:val="22"/>
          <w:lang w:val="en-GB"/>
        </w:rPr>
      </w:pPr>
    </w:p>
    <w:p w14:paraId="0BE88D4B" w14:textId="77777777" w:rsidR="006F4E04" w:rsidRDefault="006F4E04" w:rsidP="009B7C9D">
      <w:pPr>
        <w:jc w:val="both"/>
        <w:rPr>
          <w:rFonts w:ascii="Avenir Next" w:hAnsi="Avenir Next" w:cs="Arial"/>
          <w:color w:val="808080" w:themeColor="background1" w:themeShade="80"/>
          <w:sz w:val="22"/>
          <w:szCs w:val="22"/>
          <w:lang w:val="en-GB"/>
        </w:rPr>
      </w:pPr>
    </w:p>
    <w:p w14:paraId="43D0FAD8"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77777777" w:rsidR="00F47A63" w:rsidRDefault="00F47A63" w:rsidP="00F47A63">
      <w:pPr>
        <w:jc w:val="both"/>
        <w:rPr>
          <w:rFonts w:ascii="Avenir Next" w:hAnsi="Avenir Next" w:cs="Arial"/>
          <w:sz w:val="22"/>
          <w:szCs w:val="22"/>
          <w:lang w:val="en-GB"/>
        </w:rPr>
      </w:pPr>
      <w:r w:rsidRPr="00E73341">
        <w:rPr>
          <w:rFonts w:ascii="Avenir Next Demi Bold" w:hAnsi="Avenir Next Demi Bold" w:cs="Arial"/>
          <w:b/>
          <w:bCs/>
          <w:sz w:val="22"/>
          <w:szCs w:val="22"/>
          <w:u w:val="single"/>
          <w:lang w:val="en-GB"/>
        </w:rPr>
        <w:t>List three</w:t>
      </w:r>
      <w:r>
        <w:rPr>
          <w:rFonts w:ascii="Avenir Next" w:hAnsi="Avenir Next" w:cs="Arial"/>
          <w:sz w:val="22"/>
          <w:szCs w:val="22"/>
          <w:lang w:val="en-GB"/>
        </w:rPr>
        <w:t xml:space="preserve"> </w:t>
      </w:r>
      <w:r w:rsidRPr="00DC6AAA">
        <w:rPr>
          <w:rFonts w:ascii="Avenir Next" w:hAnsi="Avenir Next" w:cs="Arial"/>
          <w:sz w:val="22"/>
          <w:szCs w:val="22"/>
          <w:lang w:val="en-GB"/>
        </w:rPr>
        <w:t>of the main variations between the safeguard procedure and the rehabilitation procedure under the Commercial Code.</w:t>
      </w:r>
    </w:p>
    <w:p w14:paraId="3B894BB6" w14:textId="3DCC2A73" w:rsidR="00F47A63" w:rsidRPr="00845802" w:rsidRDefault="00845802" w:rsidP="00F47A63">
      <w:pPr>
        <w:jc w:val="both"/>
        <w:rPr>
          <w:rFonts w:ascii="Avenir Next" w:hAnsi="Avenir Next" w:cs="Arial"/>
          <w:color w:val="808080" w:themeColor="background1" w:themeShade="80"/>
          <w:sz w:val="22"/>
          <w:szCs w:val="22"/>
          <w:lang w:val="en-GB"/>
        </w:rPr>
      </w:pPr>
      <w:r w:rsidRPr="00845802">
        <w:rPr>
          <w:rFonts w:ascii="Avenir Next" w:hAnsi="Avenir Next" w:cs="Arial"/>
          <w:color w:val="808080" w:themeColor="background1" w:themeShade="80"/>
          <w:sz w:val="22"/>
          <w:szCs w:val="22"/>
          <w:lang w:val="en-GB"/>
        </w:rPr>
        <w:t>[</w:t>
      </w:r>
    </w:p>
    <w:p w14:paraId="73FB0940" w14:textId="0AE33060" w:rsidR="008207CC" w:rsidRDefault="007D0CF3" w:rsidP="00845802">
      <w:pPr>
        <w:pStyle w:val="ListParagraph"/>
        <w:numPr>
          <w:ilvl w:val="0"/>
          <w:numId w:val="28"/>
        </w:numPr>
        <w:jc w:val="both"/>
        <w:rPr>
          <w:rFonts w:ascii="Avenir Next" w:hAnsi="Avenir Next" w:cs="Arial"/>
          <w:color w:val="808080" w:themeColor="background1" w:themeShade="80"/>
          <w:sz w:val="22"/>
          <w:szCs w:val="22"/>
          <w:lang w:val="en-GB"/>
        </w:rPr>
      </w:pPr>
      <w:bookmarkStart w:id="0" w:name="_Hlk17709135"/>
      <w:r w:rsidRPr="00845802">
        <w:rPr>
          <w:rFonts w:ascii="Avenir Next" w:hAnsi="Avenir Next" w:cs="Arial"/>
          <w:color w:val="808080" w:themeColor="background1" w:themeShade="80"/>
          <w:sz w:val="22"/>
          <w:szCs w:val="22"/>
          <w:lang w:val="en-GB"/>
        </w:rPr>
        <w:t xml:space="preserve">Rehabilitation procedure is opened if a debtor is in a </w:t>
      </w:r>
      <w:r w:rsidR="00845802">
        <w:rPr>
          <w:rFonts w:ascii="Avenir Next" w:hAnsi="Avenir Next" w:cs="Arial"/>
          <w:color w:val="808080" w:themeColor="background1" w:themeShade="80"/>
          <w:sz w:val="22"/>
          <w:szCs w:val="22"/>
          <w:lang w:val="en-GB"/>
        </w:rPr>
        <w:t xml:space="preserve">debt </w:t>
      </w:r>
      <w:r w:rsidRPr="00845802">
        <w:rPr>
          <w:rFonts w:ascii="Avenir Next" w:hAnsi="Avenir Next" w:cs="Arial"/>
          <w:color w:val="808080" w:themeColor="background1" w:themeShade="80"/>
          <w:sz w:val="22"/>
          <w:szCs w:val="22"/>
          <w:lang w:val="en-GB"/>
        </w:rPr>
        <w:t>payment failure while the opening of the safeguard procedure is conditional on the difficulty that the debtor is not in a position to overcome (a more relaxed criterion)</w:t>
      </w:r>
      <w:r w:rsidR="008207CC" w:rsidRPr="00845802">
        <w:rPr>
          <w:rFonts w:ascii="Avenir Next" w:hAnsi="Avenir Next" w:cs="Arial"/>
          <w:color w:val="808080" w:themeColor="background1" w:themeShade="80"/>
          <w:sz w:val="22"/>
          <w:szCs w:val="22"/>
          <w:lang w:val="en-GB"/>
        </w:rPr>
        <w:t>;</w:t>
      </w:r>
    </w:p>
    <w:p w14:paraId="6C0959F0" w14:textId="77777777" w:rsidR="00845802" w:rsidRPr="00845802" w:rsidRDefault="00845802" w:rsidP="00845802">
      <w:pPr>
        <w:pStyle w:val="ListParagraph"/>
        <w:jc w:val="both"/>
        <w:rPr>
          <w:rFonts w:ascii="Avenir Next" w:hAnsi="Avenir Next" w:cs="Arial"/>
          <w:color w:val="808080" w:themeColor="background1" w:themeShade="80"/>
          <w:sz w:val="22"/>
          <w:szCs w:val="22"/>
          <w:lang w:val="en-GB"/>
        </w:rPr>
      </w:pPr>
    </w:p>
    <w:p w14:paraId="6FD4BA83" w14:textId="01ACDCD9" w:rsidR="002C2F36" w:rsidRDefault="008207CC" w:rsidP="00845802">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debtor does not comply with the required thresholds the administrator in rehabilitation is entitled to request </w:t>
      </w:r>
      <w:r w:rsidR="002C2F36">
        <w:rPr>
          <w:rFonts w:ascii="Avenir Next" w:hAnsi="Avenir Next" w:cs="Arial"/>
          <w:color w:val="808080" w:themeColor="background1" w:themeShade="80"/>
          <w:sz w:val="22"/>
          <w:szCs w:val="22"/>
          <w:lang w:val="en-GB"/>
        </w:rPr>
        <w:t xml:space="preserve">the insolvency judge for authorisation to form classes of the affected </w:t>
      </w:r>
      <w:r w:rsidR="00845802">
        <w:rPr>
          <w:rFonts w:ascii="Avenir Next" w:hAnsi="Avenir Next" w:cs="Arial"/>
          <w:color w:val="808080" w:themeColor="background1" w:themeShade="80"/>
          <w:sz w:val="22"/>
          <w:szCs w:val="22"/>
          <w:lang w:val="en-GB"/>
        </w:rPr>
        <w:t>parties</w:t>
      </w:r>
      <w:r w:rsidR="002C2F36">
        <w:rPr>
          <w:rFonts w:ascii="Avenir Next" w:hAnsi="Avenir Next" w:cs="Arial"/>
          <w:color w:val="808080" w:themeColor="background1" w:themeShade="80"/>
          <w:sz w:val="22"/>
          <w:szCs w:val="22"/>
          <w:lang w:val="en-GB"/>
        </w:rPr>
        <w:t>;</w:t>
      </w:r>
    </w:p>
    <w:p w14:paraId="4B1C86B8" w14:textId="77777777" w:rsidR="00845802" w:rsidRPr="00845802" w:rsidRDefault="00845802" w:rsidP="00845802">
      <w:pPr>
        <w:pStyle w:val="ListParagraph"/>
        <w:rPr>
          <w:rFonts w:ascii="Avenir Next" w:hAnsi="Avenir Next" w:cs="Arial"/>
          <w:color w:val="808080" w:themeColor="background1" w:themeShade="80"/>
          <w:sz w:val="22"/>
          <w:szCs w:val="22"/>
          <w:lang w:val="en-GB"/>
        </w:rPr>
      </w:pPr>
    </w:p>
    <w:p w14:paraId="5D1D6B86" w14:textId="08E8DC91" w:rsidR="002C2F36" w:rsidRDefault="00B140F8" w:rsidP="00845802">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2C2F36">
        <w:rPr>
          <w:rFonts w:ascii="Avenir Next" w:hAnsi="Avenir Next" w:cs="Arial"/>
          <w:color w:val="808080" w:themeColor="background1" w:themeShade="80"/>
          <w:sz w:val="22"/>
          <w:szCs w:val="22"/>
          <w:lang w:val="en-GB"/>
        </w:rPr>
        <w:t>ny affected party may submit a draft plan to the approval of the classes;</w:t>
      </w:r>
    </w:p>
    <w:p w14:paraId="54283A5B" w14:textId="77777777" w:rsidR="00845802" w:rsidRPr="00845802" w:rsidRDefault="00845802" w:rsidP="00845802">
      <w:pPr>
        <w:pStyle w:val="ListParagraph"/>
        <w:rPr>
          <w:rFonts w:ascii="Avenir Next" w:hAnsi="Avenir Next" w:cs="Arial"/>
          <w:color w:val="808080" w:themeColor="background1" w:themeShade="80"/>
          <w:sz w:val="22"/>
          <w:szCs w:val="22"/>
          <w:lang w:val="en-GB"/>
        </w:rPr>
      </w:pPr>
    </w:p>
    <w:p w14:paraId="7F1A8ABE" w14:textId="2F80663C" w:rsidR="006F4E04" w:rsidRDefault="001857E5" w:rsidP="00845802">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Since 7 August 2015, the court </w:t>
      </w:r>
      <w:r w:rsidR="00B140F8">
        <w:rPr>
          <w:rFonts w:ascii="Avenir Next" w:hAnsi="Avenir Next" w:cs="Arial"/>
          <w:color w:val="808080" w:themeColor="background1" w:themeShade="80"/>
          <w:sz w:val="22"/>
          <w:szCs w:val="22"/>
          <w:lang w:val="en-GB"/>
        </w:rPr>
        <w:t xml:space="preserve">in rehabilitation </w:t>
      </w:r>
      <w:r>
        <w:rPr>
          <w:rFonts w:ascii="Avenir Next" w:hAnsi="Avenir Next" w:cs="Arial"/>
          <w:color w:val="808080" w:themeColor="background1" w:themeShade="80"/>
          <w:sz w:val="22"/>
          <w:szCs w:val="22"/>
          <w:lang w:val="en-GB"/>
        </w:rPr>
        <w:t xml:space="preserve">can </w:t>
      </w:r>
      <w:r w:rsidR="0052531A">
        <w:rPr>
          <w:rFonts w:ascii="Avenir Next" w:hAnsi="Avenir Next" w:cs="Arial"/>
          <w:color w:val="808080" w:themeColor="background1" w:themeShade="80"/>
          <w:sz w:val="22"/>
          <w:szCs w:val="22"/>
          <w:lang w:val="en-GB"/>
        </w:rPr>
        <w:t>order a forced increase of the capital or a forced sale of shares</w:t>
      </w:r>
      <w:r w:rsidR="00845802">
        <w:rPr>
          <w:rFonts w:ascii="Avenir Next" w:hAnsi="Avenir Next" w:cs="Arial"/>
          <w:color w:val="808080" w:themeColor="background1" w:themeShade="80"/>
          <w:sz w:val="22"/>
          <w:szCs w:val="22"/>
          <w:lang w:val="en-GB"/>
        </w:rPr>
        <w:t xml:space="preserve"> (</w:t>
      </w:r>
      <w:r w:rsidR="00845802">
        <w:rPr>
          <w:rFonts w:ascii="Avenir Next" w:hAnsi="Avenir Next" w:cs="Arial"/>
          <w:color w:val="808080" w:themeColor="background1" w:themeShade="80"/>
          <w:sz w:val="22"/>
          <w:szCs w:val="22"/>
          <w:lang w:val="en-GB"/>
        </w:rPr>
        <w:t xml:space="preserve">three months </w:t>
      </w:r>
      <w:r w:rsidR="00845802">
        <w:rPr>
          <w:rFonts w:ascii="Avenir Next" w:hAnsi="Avenir Next" w:cs="Arial"/>
          <w:color w:val="808080" w:themeColor="background1" w:themeShade="80"/>
          <w:sz w:val="22"/>
          <w:szCs w:val="22"/>
          <w:lang w:val="en-GB"/>
        </w:rPr>
        <w:t>after the commencement of</w:t>
      </w:r>
      <w:r w:rsidR="00845802">
        <w:rPr>
          <w:rFonts w:ascii="Avenir Next" w:hAnsi="Avenir Next" w:cs="Arial"/>
          <w:color w:val="808080" w:themeColor="background1" w:themeShade="80"/>
          <w:sz w:val="22"/>
          <w:szCs w:val="22"/>
          <w:lang w:val="en-GB"/>
        </w:rPr>
        <w:t xml:space="preserve"> rehabilitation</w:t>
      </w:r>
      <w:r w:rsidR="00845802">
        <w:rPr>
          <w:rFonts w:ascii="Avenir Next" w:hAnsi="Avenir Next" w:cs="Arial"/>
          <w:color w:val="808080" w:themeColor="background1" w:themeShade="80"/>
          <w:sz w:val="22"/>
          <w:szCs w:val="22"/>
          <w:lang w:val="en-GB"/>
        </w:rPr>
        <w:t>),</w:t>
      </w:r>
      <w:r w:rsidR="00B140F8">
        <w:rPr>
          <w:rFonts w:ascii="Avenir Next" w:hAnsi="Avenir Next" w:cs="Arial"/>
          <w:color w:val="808080" w:themeColor="background1" w:themeShade="80"/>
          <w:sz w:val="22"/>
          <w:szCs w:val="22"/>
          <w:lang w:val="en-GB"/>
        </w:rPr>
        <w:t xml:space="preserve"> whereas in the safeguard the </w:t>
      </w:r>
      <w:r w:rsidR="00875CD7">
        <w:rPr>
          <w:rFonts w:ascii="Avenir Next" w:hAnsi="Avenir Next" w:cs="Arial"/>
          <w:color w:val="808080" w:themeColor="background1" w:themeShade="80"/>
          <w:sz w:val="22"/>
          <w:szCs w:val="22"/>
          <w:lang w:val="en-GB"/>
        </w:rPr>
        <w:t>capital increase is provided only by the approved plan</w:t>
      </w:r>
      <w:r w:rsidR="00875CD7">
        <w:rPr>
          <w:rStyle w:val="FootnoteReference"/>
          <w:rFonts w:ascii="Avenir Next" w:hAnsi="Avenir Next" w:cs="Arial"/>
          <w:color w:val="808080" w:themeColor="background1" w:themeShade="80"/>
          <w:sz w:val="22"/>
          <w:szCs w:val="22"/>
          <w:lang w:val="en-GB"/>
        </w:rPr>
        <w:footnoteReference w:id="2"/>
      </w:r>
      <w:r w:rsidR="006F4E04">
        <w:rPr>
          <w:rFonts w:ascii="Avenir Next" w:hAnsi="Avenir Next" w:cs="Arial"/>
          <w:color w:val="808080" w:themeColor="background1" w:themeShade="80"/>
          <w:sz w:val="22"/>
          <w:szCs w:val="22"/>
          <w:lang w:val="en-GB"/>
        </w:rPr>
        <w:t>]</w:t>
      </w:r>
    </w:p>
    <w:p w14:paraId="793404A4" w14:textId="77777777" w:rsidR="006F4E04" w:rsidRPr="00B87DBA" w:rsidRDefault="006F4E04" w:rsidP="003744C8">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77777777" w:rsidR="00F47A63" w:rsidRDefault="00F47A63" w:rsidP="00F47A63">
      <w:pPr>
        <w:jc w:val="both"/>
        <w:rPr>
          <w:rFonts w:ascii="Avenir Next" w:hAnsi="Avenir Next" w:cs="Arial"/>
          <w:sz w:val="22"/>
          <w:szCs w:val="22"/>
          <w:lang w:val="en-GB"/>
        </w:rPr>
      </w:pPr>
      <w:r w:rsidRPr="006F4E04">
        <w:rPr>
          <w:rFonts w:ascii="Avenir Next Demi Bold" w:hAnsi="Avenir Next Demi Bold" w:cs="Arial"/>
          <w:b/>
          <w:bCs/>
          <w:sz w:val="22"/>
          <w:szCs w:val="22"/>
          <w:u w:val="single"/>
          <w:lang w:val="en-GB"/>
        </w:rPr>
        <w:t>List three</w:t>
      </w:r>
      <w:r w:rsidRPr="005F03F9">
        <w:rPr>
          <w:rFonts w:ascii="Avenir Next" w:hAnsi="Avenir Next" w:cs="Arial"/>
          <w:sz w:val="22"/>
          <w:szCs w:val="22"/>
          <w:lang w:val="en-GB"/>
        </w:rPr>
        <w:t xml:space="preserve"> new elements of insolvency law which ha</w:t>
      </w:r>
      <w:r>
        <w:rPr>
          <w:rFonts w:ascii="Avenir Next" w:hAnsi="Avenir Next" w:cs="Arial"/>
          <w:sz w:val="22"/>
          <w:szCs w:val="22"/>
          <w:lang w:val="en-GB"/>
        </w:rPr>
        <w:t>d</w:t>
      </w:r>
      <w:r w:rsidRPr="005F03F9">
        <w:rPr>
          <w:rFonts w:ascii="Avenir Next" w:hAnsi="Avenir Next" w:cs="Arial"/>
          <w:sz w:val="22"/>
          <w:szCs w:val="22"/>
          <w:lang w:val="en-GB"/>
        </w:rPr>
        <w:t xml:space="preserve"> been introduced in the French Commercial Code following the Order of 15 September 2021.</w:t>
      </w:r>
    </w:p>
    <w:p w14:paraId="1907EDAA" w14:textId="051B9517" w:rsidR="00D926E1" w:rsidRDefault="00845802" w:rsidP="00D926E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p>
    <w:p w14:paraId="5B26C1F4" w14:textId="7F63CF40" w:rsidR="00901300" w:rsidRPr="00845802" w:rsidRDefault="00901300" w:rsidP="00845802">
      <w:pPr>
        <w:pStyle w:val="ListParagraph"/>
        <w:numPr>
          <w:ilvl w:val="0"/>
          <w:numId w:val="29"/>
        </w:numPr>
        <w:jc w:val="both"/>
        <w:rPr>
          <w:rFonts w:ascii="Avenir Next" w:hAnsi="Avenir Next" w:cs="Arial"/>
          <w:color w:val="808080" w:themeColor="background1" w:themeShade="80"/>
          <w:sz w:val="22"/>
          <w:szCs w:val="22"/>
          <w:lang w:val="en-GB"/>
        </w:rPr>
      </w:pPr>
      <w:r w:rsidRPr="00845802">
        <w:rPr>
          <w:rFonts w:ascii="Avenir Next" w:hAnsi="Avenir Next" w:cs="Arial"/>
          <w:color w:val="808080" w:themeColor="background1" w:themeShade="80"/>
          <w:sz w:val="22"/>
          <w:szCs w:val="22"/>
          <w:lang w:val="en-GB"/>
        </w:rPr>
        <w:t>Accelerated safeguard is available to all companies regardless of their size;</w:t>
      </w:r>
    </w:p>
    <w:p w14:paraId="614A6DD1" w14:textId="77777777" w:rsidR="00845802" w:rsidRPr="00845802" w:rsidRDefault="00845802" w:rsidP="00845802">
      <w:pPr>
        <w:pStyle w:val="ListParagraph"/>
        <w:jc w:val="both"/>
        <w:rPr>
          <w:rFonts w:ascii="Avenir Next" w:hAnsi="Avenir Next" w:cs="Arial"/>
          <w:color w:val="808080" w:themeColor="background1" w:themeShade="80"/>
          <w:sz w:val="22"/>
          <w:szCs w:val="22"/>
          <w:lang w:val="en-GB"/>
        </w:rPr>
      </w:pPr>
    </w:p>
    <w:p w14:paraId="33295F00" w14:textId="77777777" w:rsidR="00845802" w:rsidRDefault="00901300" w:rsidP="00836436">
      <w:pPr>
        <w:pStyle w:val="ListParagraph"/>
        <w:numPr>
          <w:ilvl w:val="0"/>
          <w:numId w:val="29"/>
        </w:numPr>
        <w:jc w:val="both"/>
        <w:rPr>
          <w:rFonts w:ascii="Avenir Next" w:hAnsi="Avenir Next" w:cs="Arial"/>
          <w:color w:val="808080" w:themeColor="background1" w:themeShade="80"/>
          <w:sz w:val="22"/>
          <w:szCs w:val="22"/>
          <w:lang w:val="en-GB"/>
        </w:rPr>
      </w:pPr>
      <w:r w:rsidRPr="00845802">
        <w:rPr>
          <w:rFonts w:ascii="Avenir Next" w:hAnsi="Avenir Next" w:cs="Arial"/>
          <w:color w:val="808080" w:themeColor="background1" w:themeShade="80"/>
          <w:sz w:val="22"/>
          <w:szCs w:val="22"/>
          <w:lang w:val="en-GB"/>
        </w:rPr>
        <w:t>Creditors’ committees were replaced by classes of creditors;</w:t>
      </w:r>
    </w:p>
    <w:p w14:paraId="552E61C9" w14:textId="77777777" w:rsidR="00845802" w:rsidRPr="00845802" w:rsidRDefault="00845802" w:rsidP="00845802">
      <w:pPr>
        <w:pStyle w:val="ListParagraph"/>
        <w:rPr>
          <w:rFonts w:ascii="Avenir Next" w:hAnsi="Avenir Next" w:cs="Arial"/>
          <w:color w:val="808080" w:themeColor="background1" w:themeShade="80"/>
          <w:sz w:val="22"/>
          <w:szCs w:val="22"/>
          <w:lang w:val="en-GB"/>
        </w:rPr>
      </w:pPr>
    </w:p>
    <w:p w14:paraId="632ED453" w14:textId="4ABB0E2C" w:rsidR="006F4E04" w:rsidRPr="00845802" w:rsidRDefault="00845802" w:rsidP="00836436">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901300" w:rsidRPr="00845802">
        <w:rPr>
          <w:rFonts w:ascii="Avenir Next" w:hAnsi="Avenir Next" w:cs="Arial"/>
          <w:color w:val="808080" w:themeColor="background1" w:themeShade="80"/>
          <w:sz w:val="22"/>
          <w:szCs w:val="22"/>
          <w:lang w:val="en-GB"/>
        </w:rPr>
        <w:t>ccelerated financial safeguard was abrogated because there are no longer committees of credit institutions</w:t>
      </w:r>
      <w:r w:rsidR="00901300">
        <w:rPr>
          <w:rStyle w:val="FootnoteReference"/>
          <w:rFonts w:ascii="Avenir Next" w:hAnsi="Avenir Next" w:cs="Arial"/>
          <w:color w:val="808080" w:themeColor="background1" w:themeShade="80"/>
          <w:sz w:val="22"/>
          <w:szCs w:val="22"/>
          <w:lang w:val="en-GB"/>
        </w:rPr>
        <w:footnoteReference w:id="3"/>
      </w:r>
      <w:r w:rsidR="006F4E04" w:rsidRPr="00845802">
        <w:rPr>
          <w:rFonts w:ascii="Avenir Next" w:hAnsi="Avenir Next" w:cs="Arial"/>
          <w:color w:val="808080" w:themeColor="background1" w:themeShade="80"/>
          <w:sz w:val="22"/>
          <w:szCs w:val="22"/>
          <w:lang w:val="en-GB"/>
        </w:rPr>
        <w:t>]</w:t>
      </w:r>
    </w:p>
    <w:p w14:paraId="65E83FDD" w14:textId="16946419" w:rsidR="00D926E1" w:rsidRDefault="00D926E1" w:rsidP="00733B3E">
      <w:pPr>
        <w:jc w:val="both"/>
        <w:rPr>
          <w:rFonts w:ascii="Avenir Next" w:hAnsi="Avenir Next" w:cs="Arial"/>
          <w:color w:val="808080" w:themeColor="background1" w:themeShade="80"/>
          <w:sz w:val="22"/>
          <w:szCs w:val="22"/>
          <w:lang w:val="en-GB"/>
        </w:rPr>
      </w:pPr>
    </w:p>
    <w:p w14:paraId="55D0D4CB" w14:textId="77777777" w:rsidR="006F4E04" w:rsidRDefault="006F4E04"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77777777" w:rsidR="00F47A63" w:rsidRDefault="00F47A63" w:rsidP="00F47A63">
      <w:pPr>
        <w:jc w:val="both"/>
        <w:rPr>
          <w:rFonts w:ascii="Avenir Next" w:hAnsi="Avenir Next" w:cs="Arial"/>
          <w:sz w:val="22"/>
          <w:szCs w:val="22"/>
          <w:lang w:val="en-GB"/>
        </w:rPr>
      </w:pPr>
      <w:r w:rsidRPr="006F4E04">
        <w:rPr>
          <w:rFonts w:ascii="Avenir Next Demi Bold" w:hAnsi="Avenir Next Demi Bold" w:cs="Arial"/>
          <w:b/>
          <w:bCs/>
          <w:sz w:val="22"/>
          <w:szCs w:val="22"/>
          <w:u w:val="single"/>
          <w:lang w:val="en-GB"/>
        </w:rPr>
        <w:t>Name and briefly explain two</w:t>
      </w:r>
      <w:r w:rsidRPr="00541F24">
        <w:rPr>
          <w:rFonts w:ascii="Avenir Next" w:hAnsi="Avenir Next" w:cs="Arial"/>
          <w:sz w:val="22"/>
          <w:szCs w:val="22"/>
          <w:lang w:val="en-GB"/>
        </w:rPr>
        <w:t xml:space="preserve"> of the main differences between the conciliation and </w:t>
      </w:r>
      <w:r w:rsidRPr="00D674DF">
        <w:rPr>
          <w:rFonts w:ascii="Avenir Next" w:hAnsi="Avenir Next" w:cs="Arial"/>
          <w:i/>
          <w:iCs/>
          <w:sz w:val="22"/>
          <w:szCs w:val="22"/>
          <w:lang w:val="en-GB"/>
        </w:rPr>
        <w:t>ad hoc</w:t>
      </w:r>
      <w:r w:rsidRPr="00541F24">
        <w:rPr>
          <w:rFonts w:ascii="Avenir Next" w:hAnsi="Avenir Next" w:cs="Arial"/>
          <w:sz w:val="22"/>
          <w:szCs w:val="22"/>
          <w:lang w:val="en-GB"/>
        </w:rPr>
        <w:t xml:space="preserve"> proceedings</w:t>
      </w:r>
      <w:r w:rsidRPr="005F03F9">
        <w:rPr>
          <w:rFonts w:ascii="Avenir Next" w:hAnsi="Avenir Next" w:cs="Arial"/>
          <w:sz w:val="22"/>
          <w:szCs w:val="22"/>
          <w:lang w:val="en-GB"/>
        </w:rPr>
        <w:t>.</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5FD52F30" w14:textId="77777777" w:rsidR="00845802"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p>
    <w:p w14:paraId="1104510F" w14:textId="7063E7D4" w:rsidR="00E7253E" w:rsidRDefault="00845802" w:rsidP="00845802">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E7253E">
        <w:rPr>
          <w:rFonts w:ascii="Avenir Next" w:hAnsi="Avenir Next" w:cs="Arial"/>
          <w:color w:val="808080" w:themeColor="background1" w:themeShade="80"/>
          <w:sz w:val="22"/>
          <w:szCs w:val="22"/>
          <w:lang w:val="en-GB"/>
        </w:rPr>
        <w:t xml:space="preserve">he </w:t>
      </w:r>
      <w:r w:rsidR="00A905B4">
        <w:rPr>
          <w:rFonts w:ascii="Avenir Next" w:hAnsi="Avenir Next" w:cs="Arial"/>
          <w:color w:val="808080" w:themeColor="background1" w:themeShade="80"/>
          <w:sz w:val="22"/>
          <w:szCs w:val="22"/>
          <w:lang w:val="en-GB"/>
        </w:rPr>
        <w:t xml:space="preserve">insolvency practitioners in the two procedures are </w:t>
      </w:r>
      <w:r w:rsidR="00E7253E">
        <w:rPr>
          <w:rFonts w:ascii="Avenir Next" w:hAnsi="Avenir Next" w:cs="Arial"/>
          <w:color w:val="808080" w:themeColor="background1" w:themeShade="80"/>
          <w:sz w:val="22"/>
          <w:szCs w:val="22"/>
          <w:lang w:val="en-GB"/>
        </w:rPr>
        <w:t>the ad hoc representative</w:t>
      </w:r>
      <w:r w:rsidR="00A905B4">
        <w:rPr>
          <w:rFonts w:ascii="Avenir Next" w:hAnsi="Avenir Next" w:cs="Arial"/>
          <w:color w:val="808080" w:themeColor="background1" w:themeShade="80"/>
          <w:sz w:val="22"/>
          <w:szCs w:val="22"/>
          <w:lang w:val="en-GB"/>
        </w:rPr>
        <w:t xml:space="preserve"> (</w:t>
      </w:r>
      <w:r w:rsidR="00A905B4">
        <w:rPr>
          <w:rFonts w:ascii="Avenir Next" w:hAnsi="Avenir Next" w:cs="Arial"/>
          <w:color w:val="808080" w:themeColor="background1" w:themeShade="80"/>
          <w:sz w:val="22"/>
          <w:szCs w:val="22"/>
          <w:lang w:val="en-GB"/>
        </w:rPr>
        <w:t>in ad hoc mandate</w:t>
      </w:r>
      <w:r w:rsidR="00A905B4">
        <w:rPr>
          <w:rFonts w:ascii="Avenir Next" w:hAnsi="Avenir Next" w:cs="Arial"/>
          <w:color w:val="808080" w:themeColor="background1" w:themeShade="80"/>
          <w:sz w:val="22"/>
          <w:szCs w:val="22"/>
          <w:lang w:val="en-GB"/>
        </w:rPr>
        <w:t>)</w:t>
      </w:r>
      <w:r w:rsidR="00E7253E">
        <w:rPr>
          <w:rFonts w:ascii="Avenir Next" w:hAnsi="Avenir Next" w:cs="Arial"/>
          <w:color w:val="808080" w:themeColor="background1" w:themeShade="80"/>
          <w:sz w:val="22"/>
          <w:szCs w:val="22"/>
          <w:lang w:val="en-GB"/>
        </w:rPr>
        <w:t xml:space="preserve"> and the conciliator</w:t>
      </w:r>
      <w:r w:rsidR="00A905B4">
        <w:rPr>
          <w:rFonts w:ascii="Avenir Next" w:hAnsi="Avenir Next" w:cs="Arial"/>
          <w:color w:val="808080" w:themeColor="background1" w:themeShade="80"/>
          <w:sz w:val="22"/>
          <w:szCs w:val="22"/>
          <w:lang w:val="en-GB"/>
        </w:rPr>
        <w:t xml:space="preserve"> (</w:t>
      </w:r>
      <w:r w:rsidR="00A905B4">
        <w:rPr>
          <w:rFonts w:ascii="Avenir Next" w:hAnsi="Avenir Next" w:cs="Arial"/>
          <w:color w:val="808080" w:themeColor="background1" w:themeShade="80"/>
          <w:sz w:val="22"/>
          <w:szCs w:val="22"/>
          <w:lang w:val="en-GB"/>
        </w:rPr>
        <w:t>in conciliation</w:t>
      </w:r>
      <w:r w:rsidR="00A905B4">
        <w:rPr>
          <w:rFonts w:ascii="Avenir Next" w:hAnsi="Avenir Next" w:cs="Arial"/>
          <w:color w:val="808080" w:themeColor="background1" w:themeShade="80"/>
          <w:sz w:val="22"/>
          <w:szCs w:val="22"/>
          <w:lang w:val="en-GB"/>
        </w:rPr>
        <w:t>);</w:t>
      </w:r>
    </w:p>
    <w:p w14:paraId="75DD6554" w14:textId="77777777" w:rsidR="00A905B4" w:rsidRDefault="00A905B4" w:rsidP="00A905B4">
      <w:pPr>
        <w:pStyle w:val="ListParagraph"/>
        <w:jc w:val="both"/>
        <w:rPr>
          <w:rFonts w:ascii="Avenir Next" w:hAnsi="Avenir Next" w:cs="Arial"/>
          <w:color w:val="808080" w:themeColor="background1" w:themeShade="80"/>
          <w:sz w:val="22"/>
          <w:szCs w:val="22"/>
          <w:lang w:val="en-GB"/>
        </w:rPr>
      </w:pPr>
    </w:p>
    <w:p w14:paraId="00491DEB" w14:textId="0268F1BC" w:rsidR="00E7253E" w:rsidRDefault="00A905B4" w:rsidP="00A905B4">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Unlike in the ad hoc mandate, the </w:t>
      </w:r>
      <w:r w:rsidR="00E7253E">
        <w:rPr>
          <w:rFonts w:ascii="Avenir Next" w:hAnsi="Avenir Next" w:cs="Arial"/>
          <w:color w:val="808080" w:themeColor="background1" w:themeShade="80"/>
          <w:sz w:val="22"/>
          <w:szCs w:val="22"/>
          <w:lang w:val="en-GB"/>
        </w:rPr>
        <w:t>conciliation agreement is ratified by court at debtor’s request</w:t>
      </w:r>
      <w:r>
        <w:rPr>
          <w:rFonts w:ascii="Avenir Next" w:hAnsi="Avenir Next" w:cs="Arial"/>
          <w:color w:val="808080" w:themeColor="background1" w:themeShade="80"/>
          <w:sz w:val="22"/>
          <w:szCs w:val="22"/>
          <w:lang w:val="en-GB"/>
        </w:rPr>
        <w:t>;</w:t>
      </w:r>
    </w:p>
    <w:p w14:paraId="0F701D0E" w14:textId="77777777" w:rsidR="00A905B4" w:rsidRPr="00A905B4" w:rsidRDefault="00A905B4" w:rsidP="00A905B4">
      <w:pPr>
        <w:pStyle w:val="ListParagraph"/>
        <w:rPr>
          <w:rFonts w:ascii="Avenir Next" w:hAnsi="Avenir Next" w:cs="Arial"/>
          <w:color w:val="808080" w:themeColor="background1" w:themeShade="80"/>
          <w:sz w:val="22"/>
          <w:szCs w:val="22"/>
          <w:lang w:val="en-GB"/>
        </w:rPr>
      </w:pPr>
    </w:p>
    <w:p w14:paraId="1AA8A07A" w14:textId="69EA9F54" w:rsidR="006F4E04" w:rsidRDefault="00A905B4" w:rsidP="00A905B4">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Unlike conciliation, the </w:t>
      </w:r>
      <w:r w:rsidR="00E7253E">
        <w:rPr>
          <w:rFonts w:ascii="Avenir Next" w:hAnsi="Avenir Next" w:cs="Arial"/>
          <w:color w:val="808080" w:themeColor="background1" w:themeShade="80"/>
          <w:sz w:val="22"/>
          <w:szCs w:val="22"/>
          <w:lang w:val="en-GB"/>
        </w:rPr>
        <w:t>ad hoc mandate cannot be converted into the accelerated safeguard</w:t>
      </w:r>
      <w:r>
        <w:rPr>
          <w:rFonts w:ascii="Avenir Next" w:hAnsi="Avenir Next" w:cs="Arial"/>
          <w:color w:val="808080" w:themeColor="background1" w:themeShade="80"/>
          <w:sz w:val="22"/>
          <w:szCs w:val="22"/>
          <w:lang w:val="en-GB"/>
        </w:rPr>
        <w:t>;</w:t>
      </w:r>
      <w:r w:rsidR="00E7253E">
        <w:rPr>
          <w:rStyle w:val="FootnoteReference"/>
          <w:rFonts w:ascii="Avenir Next" w:hAnsi="Avenir Next" w:cs="Arial"/>
          <w:color w:val="808080" w:themeColor="background1" w:themeShade="80"/>
          <w:sz w:val="22"/>
          <w:szCs w:val="22"/>
          <w:lang w:val="en-GB"/>
        </w:rPr>
        <w:footnoteReference w:id="4"/>
      </w:r>
    </w:p>
    <w:p w14:paraId="28C4EDA7" w14:textId="77777777" w:rsidR="00A905B4" w:rsidRPr="00A905B4" w:rsidRDefault="00A905B4" w:rsidP="00A905B4">
      <w:pPr>
        <w:pStyle w:val="ListParagraph"/>
        <w:rPr>
          <w:rFonts w:ascii="Avenir Next" w:hAnsi="Avenir Next" w:cs="Arial"/>
          <w:color w:val="808080" w:themeColor="background1" w:themeShade="80"/>
          <w:sz w:val="22"/>
          <w:szCs w:val="22"/>
          <w:lang w:val="en-GB"/>
        </w:rPr>
      </w:pPr>
    </w:p>
    <w:p w14:paraId="3864E91B" w14:textId="3BCD724B" w:rsidR="006F4E04" w:rsidRDefault="00A905B4" w:rsidP="00A905B4">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E7253E">
        <w:rPr>
          <w:rFonts w:ascii="Avenir Next" w:hAnsi="Avenir Next" w:cs="Arial"/>
          <w:color w:val="808080" w:themeColor="background1" w:themeShade="80"/>
          <w:sz w:val="22"/>
          <w:szCs w:val="22"/>
          <w:lang w:val="en-GB"/>
        </w:rPr>
        <w:t xml:space="preserve">he conciliator’s mandate lasts for </w:t>
      </w:r>
      <w:r>
        <w:rPr>
          <w:rFonts w:ascii="Avenir Next" w:hAnsi="Avenir Next" w:cs="Arial"/>
          <w:color w:val="808080" w:themeColor="background1" w:themeShade="80"/>
          <w:sz w:val="22"/>
          <w:szCs w:val="22"/>
          <w:lang w:val="en-GB"/>
        </w:rPr>
        <w:t>four</w:t>
      </w:r>
      <w:r w:rsidR="00E7253E">
        <w:rPr>
          <w:rFonts w:ascii="Avenir Next" w:hAnsi="Avenir Next" w:cs="Arial"/>
          <w:color w:val="808080" w:themeColor="background1" w:themeShade="80"/>
          <w:sz w:val="22"/>
          <w:szCs w:val="22"/>
          <w:lang w:val="en-GB"/>
        </w:rPr>
        <w:t xml:space="preserve"> months and is subject to one month’s prolongation, while the ad hoc </w:t>
      </w:r>
      <w:r w:rsidR="00901300">
        <w:rPr>
          <w:rFonts w:ascii="Avenir Next" w:hAnsi="Avenir Next" w:cs="Arial"/>
          <w:color w:val="808080" w:themeColor="background1" w:themeShade="80"/>
          <w:sz w:val="22"/>
          <w:szCs w:val="22"/>
          <w:lang w:val="en-GB"/>
        </w:rPr>
        <w:t>mandatory is appointed for three months and the term can be renewed several times.</w:t>
      </w:r>
      <w:r w:rsidR="00901300">
        <w:rPr>
          <w:rStyle w:val="FootnoteReference"/>
          <w:rFonts w:ascii="Avenir Next" w:hAnsi="Avenir Next" w:cs="Arial"/>
          <w:color w:val="808080" w:themeColor="background1" w:themeShade="80"/>
          <w:sz w:val="22"/>
          <w:szCs w:val="22"/>
          <w:lang w:val="en-GB"/>
        </w:rPr>
        <w:footnoteReference w:id="5"/>
      </w:r>
      <w:r w:rsidR="00901300">
        <w:rPr>
          <w:rFonts w:ascii="Avenir Next" w:hAnsi="Avenir Next" w:cs="Arial"/>
          <w:color w:val="808080" w:themeColor="background1" w:themeShade="80"/>
          <w:sz w:val="22"/>
          <w:szCs w:val="22"/>
          <w:lang w:val="en-GB"/>
        </w:rPr>
        <w:t>]</w:t>
      </w:r>
    </w:p>
    <w:p w14:paraId="2100D32C" w14:textId="77777777" w:rsidR="00901300" w:rsidRPr="000101F5" w:rsidRDefault="00901300"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2F029FFA" w14:textId="77777777" w:rsidR="00F47A63" w:rsidRDefault="00F47A63" w:rsidP="00F47A63">
      <w:pPr>
        <w:rPr>
          <w:rFonts w:ascii="Avenir Next Demi Bold" w:hAnsi="Avenir Next Demi Bold" w:cs="Arial"/>
          <w:b/>
          <w:bCs/>
          <w:color w:val="000000" w:themeColor="text1"/>
          <w:sz w:val="22"/>
          <w:szCs w:val="22"/>
          <w:lang w:val="en-GB"/>
        </w:rPr>
      </w:pPr>
    </w:p>
    <w:p w14:paraId="12C00773" w14:textId="77777777" w:rsidR="00F47A63" w:rsidRPr="00B1461F" w:rsidRDefault="00F47A63" w:rsidP="00F47A63">
      <w:pPr>
        <w:jc w:val="both"/>
        <w:rPr>
          <w:rFonts w:ascii="Avenir Next Demi Bold" w:hAnsi="Avenir Next Demi Bold" w:cs="Arial"/>
          <w:b/>
          <w:bCs/>
          <w:color w:val="000000" w:themeColor="text1"/>
          <w:sz w:val="22"/>
          <w:szCs w:val="22"/>
          <w:lang w:val="en-GB"/>
        </w:rPr>
      </w:pPr>
      <w:r w:rsidRPr="003935A7">
        <w:rPr>
          <w:rFonts w:ascii="Avenir Next Demi Bold" w:hAnsi="Avenir Next Demi Bold" w:cs="Arial"/>
          <w:b/>
          <w:bCs/>
          <w:color w:val="000000" w:themeColor="text1"/>
          <w:sz w:val="22"/>
          <w:szCs w:val="22"/>
          <w:lang w:val="en-GB"/>
        </w:rPr>
        <w:t>In addition to the correctness, completeness (including references to case law, if applicable) and originality of your answers to the questions below, marks may be awarded or deducted on the basis of your presentation, expression and writing skills</w:t>
      </w:r>
      <w:r>
        <w:rPr>
          <w:rFonts w:ascii="Avenir Next Demi Bold" w:hAnsi="Avenir Next Demi Bold" w:cs="Arial"/>
          <w:b/>
          <w:bCs/>
          <w:color w:val="000000" w:themeColor="text1"/>
          <w:sz w:val="22"/>
          <w:szCs w:val="22"/>
          <w:lang w:val="en-GB"/>
        </w:rPr>
        <w:t>.</w:t>
      </w:r>
    </w:p>
    <w:p w14:paraId="6BEA8125" w14:textId="77777777" w:rsidR="00F47A63" w:rsidRDefault="00F47A63" w:rsidP="00F47A63">
      <w:pPr>
        <w:pStyle w:val="INSOLstyleheading4"/>
        <w:rPr>
          <w:rFonts w:ascii="Avenir Next Demi Bold" w:hAnsi="Avenir Next Demi Bold"/>
          <w:iCs w:val="0"/>
        </w:rPr>
      </w:pPr>
    </w:p>
    <w:p w14:paraId="1E69556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1D07A44F" w14:textId="77777777" w:rsidR="0094117F" w:rsidRDefault="00F47A63" w:rsidP="0094117F">
      <w:pPr>
        <w:spacing w:line="276" w:lineRule="auto"/>
        <w:jc w:val="both"/>
        <w:rPr>
          <w:rFonts w:ascii="Avenir Next" w:hAnsi="Avenir Next" w:cs="Arial"/>
          <w:sz w:val="22"/>
          <w:szCs w:val="22"/>
          <w:lang w:val="en-GB"/>
        </w:rPr>
      </w:pPr>
      <w:r w:rsidRPr="00D17C30">
        <w:rPr>
          <w:rFonts w:ascii="Avenir Next" w:hAnsi="Avenir Next" w:cs="Arial"/>
          <w:sz w:val="22"/>
          <w:szCs w:val="22"/>
          <w:lang w:val="en-GB"/>
        </w:rPr>
        <w:t xml:space="preserve">France has often been characterised as a </w:t>
      </w:r>
      <w:r>
        <w:rPr>
          <w:rFonts w:ascii="Avenir Next" w:hAnsi="Avenir Next" w:cs="Arial"/>
          <w:sz w:val="22"/>
          <w:szCs w:val="22"/>
          <w:lang w:val="en-GB"/>
        </w:rPr>
        <w:t>“</w:t>
      </w:r>
      <w:r w:rsidRPr="00D17C30">
        <w:rPr>
          <w:rFonts w:ascii="Avenir Next" w:hAnsi="Avenir Next" w:cs="Arial"/>
          <w:sz w:val="22"/>
          <w:szCs w:val="22"/>
          <w:lang w:val="en-GB"/>
        </w:rPr>
        <w:t>restructuring-biased</w:t>
      </w:r>
      <w:r>
        <w:rPr>
          <w:rFonts w:ascii="Avenir Next" w:hAnsi="Avenir Next" w:cs="Arial"/>
          <w:sz w:val="22"/>
          <w:szCs w:val="22"/>
          <w:lang w:val="en-GB"/>
        </w:rPr>
        <w:t>”</w:t>
      </w:r>
      <w:r w:rsidRPr="00D17C30">
        <w:rPr>
          <w:rFonts w:ascii="Avenir Next" w:hAnsi="Avenir Next" w:cs="Arial"/>
          <w:sz w:val="22"/>
          <w:szCs w:val="22"/>
          <w:lang w:val="en-GB"/>
        </w:rPr>
        <w:t xml:space="preserve"> jurisdiction. However, in recent times, French insolvency law has evolved to increase the protection afforded to creditors. Is it more accurate to say that </w:t>
      </w:r>
      <w:r>
        <w:rPr>
          <w:rFonts w:ascii="Avenir Next" w:hAnsi="Avenir Next" w:cs="Arial"/>
          <w:sz w:val="22"/>
          <w:szCs w:val="22"/>
          <w:lang w:val="en-GB"/>
        </w:rPr>
        <w:t>at present</w:t>
      </w:r>
      <w:r w:rsidRPr="00D17C30">
        <w:rPr>
          <w:rFonts w:ascii="Avenir Next" w:hAnsi="Avenir Next" w:cs="Arial"/>
          <w:sz w:val="22"/>
          <w:szCs w:val="22"/>
          <w:lang w:val="en-GB"/>
        </w:rPr>
        <w:t xml:space="preserve">, French insolvency law is </w:t>
      </w:r>
      <w:r>
        <w:rPr>
          <w:rFonts w:ascii="Avenir Next" w:hAnsi="Avenir Next" w:cs="Arial"/>
          <w:sz w:val="22"/>
          <w:szCs w:val="22"/>
          <w:lang w:val="en-GB"/>
        </w:rPr>
        <w:t>“</w:t>
      </w:r>
      <w:r w:rsidRPr="00D17C30">
        <w:rPr>
          <w:rFonts w:ascii="Avenir Next" w:hAnsi="Avenir Next" w:cs="Arial"/>
          <w:sz w:val="22"/>
          <w:szCs w:val="22"/>
          <w:lang w:val="en-GB"/>
        </w:rPr>
        <w:t>debtor-friendly</w:t>
      </w:r>
      <w:r>
        <w:rPr>
          <w:rFonts w:ascii="Avenir Next" w:hAnsi="Avenir Next" w:cs="Arial"/>
          <w:sz w:val="22"/>
          <w:szCs w:val="22"/>
          <w:lang w:val="en-GB"/>
        </w:rPr>
        <w:t>”</w:t>
      </w:r>
      <w:r w:rsidRPr="00D17C30">
        <w:rPr>
          <w:rFonts w:ascii="Avenir Next" w:hAnsi="Avenir Next" w:cs="Arial"/>
          <w:sz w:val="22"/>
          <w:szCs w:val="22"/>
          <w:lang w:val="en-GB"/>
        </w:rPr>
        <w:t xml:space="preserve"> or </w:t>
      </w:r>
      <w:r>
        <w:rPr>
          <w:rFonts w:ascii="Avenir Next" w:hAnsi="Avenir Next" w:cs="Arial"/>
          <w:sz w:val="22"/>
          <w:szCs w:val="22"/>
          <w:lang w:val="en-GB"/>
        </w:rPr>
        <w:t>“</w:t>
      </w:r>
      <w:r w:rsidRPr="00D17C30">
        <w:rPr>
          <w:rFonts w:ascii="Avenir Next" w:hAnsi="Avenir Next" w:cs="Arial"/>
          <w:sz w:val="22"/>
          <w:szCs w:val="22"/>
          <w:lang w:val="en-GB"/>
        </w:rPr>
        <w:t>creditor-friendly</w:t>
      </w:r>
      <w:r>
        <w:rPr>
          <w:rFonts w:ascii="Avenir Next" w:hAnsi="Avenir Next" w:cs="Arial"/>
          <w:sz w:val="22"/>
          <w:szCs w:val="22"/>
          <w:lang w:val="en-GB"/>
        </w:rPr>
        <w:t>”</w:t>
      </w:r>
      <w:r w:rsidRPr="00D17C30">
        <w:rPr>
          <w:rFonts w:ascii="Avenir Next" w:hAnsi="Avenir Next" w:cs="Arial"/>
          <w:sz w:val="22"/>
          <w:szCs w:val="22"/>
          <w:lang w:val="en-GB"/>
        </w:rPr>
        <w:t>? Justify your answer with reference to the law and legal provisions</w:t>
      </w:r>
      <w:r w:rsidRPr="004C65B3">
        <w:rPr>
          <w:rFonts w:ascii="Avenir Next" w:hAnsi="Avenir Next" w:cs="Arial"/>
          <w:sz w:val="22"/>
          <w:szCs w:val="22"/>
          <w:lang w:val="en-GB"/>
        </w:rPr>
        <w:t xml:space="preserve">.  </w:t>
      </w:r>
    </w:p>
    <w:p w14:paraId="672DC0BC" w14:textId="77777777" w:rsidR="0094117F" w:rsidRDefault="0094117F" w:rsidP="0094117F">
      <w:pPr>
        <w:spacing w:line="276" w:lineRule="auto"/>
        <w:jc w:val="both"/>
        <w:rPr>
          <w:rFonts w:ascii="Avenir Next" w:hAnsi="Avenir Next" w:cs="Arial"/>
          <w:sz w:val="22"/>
          <w:szCs w:val="22"/>
          <w:lang w:val="en-GB"/>
        </w:rPr>
      </w:pPr>
    </w:p>
    <w:p w14:paraId="4F5F2EB7" w14:textId="5E27E0EA" w:rsidR="006F4E04" w:rsidRDefault="00A905B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C120A0">
        <w:rPr>
          <w:rFonts w:ascii="Avenir Next" w:hAnsi="Avenir Next" w:cs="Arial"/>
          <w:color w:val="808080" w:themeColor="background1" w:themeShade="80"/>
          <w:sz w:val="22"/>
          <w:szCs w:val="22"/>
          <w:lang w:val="en-GB"/>
        </w:rPr>
        <w:t>Even though the law reforms aimed at strengthening the position of creditors</w:t>
      </w:r>
      <w:r>
        <w:rPr>
          <w:rFonts w:ascii="Avenir Next" w:hAnsi="Avenir Next" w:cs="Arial"/>
          <w:color w:val="808080" w:themeColor="background1" w:themeShade="80"/>
          <w:sz w:val="22"/>
          <w:szCs w:val="22"/>
          <w:lang w:val="en-GB"/>
        </w:rPr>
        <w:t>,</w:t>
      </w:r>
      <w:r w:rsidR="00C120A0">
        <w:rPr>
          <w:rFonts w:ascii="Avenir Next" w:hAnsi="Avenir Next" w:cs="Arial"/>
          <w:color w:val="808080" w:themeColor="background1" w:themeShade="80"/>
          <w:sz w:val="22"/>
          <w:szCs w:val="22"/>
          <w:lang w:val="en-GB"/>
        </w:rPr>
        <w:t xml:space="preserve"> France </w:t>
      </w:r>
      <w:r>
        <w:rPr>
          <w:rFonts w:ascii="Avenir Next" w:hAnsi="Avenir Next" w:cs="Arial"/>
          <w:color w:val="808080" w:themeColor="background1" w:themeShade="80"/>
          <w:sz w:val="22"/>
          <w:szCs w:val="22"/>
          <w:lang w:val="en-GB"/>
        </w:rPr>
        <w:t xml:space="preserve">can still be </w:t>
      </w:r>
      <w:r w:rsidR="00C120A0">
        <w:rPr>
          <w:rFonts w:ascii="Avenir Next" w:hAnsi="Avenir Next" w:cs="Arial"/>
          <w:color w:val="808080" w:themeColor="background1" w:themeShade="80"/>
          <w:sz w:val="22"/>
          <w:szCs w:val="22"/>
          <w:lang w:val="en-GB"/>
        </w:rPr>
        <w:t>considered a debtor-friendly jurisdiction.</w:t>
      </w:r>
    </w:p>
    <w:p w14:paraId="645A47E5" w14:textId="77777777" w:rsidR="00C120A0" w:rsidRDefault="00C120A0" w:rsidP="006F4E04">
      <w:pPr>
        <w:jc w:val="both"/>
        <w:rPr>
          <w:rFonts w:ascii="Avenir Next" w:hAnsi="Avenir Next" w:cs="Arial"/>
          <w:color w:val="808080" w:themeColor="background1" w:themeShade="80"/>
          <w:sz w:val="22"/>
          <w:szCs w:val="22"/>
          <w:lang w:val="en-GB"/>
        </w:rPr>
      </w:pPr>
    </w:p>
    <w:p w14:paraId="6A4BEF9F" w14:textId="6C38A6D1" w:rsidR="00C120A0" w:rsidRDefault="00C120A0"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takes a leading role </w:t>
      </w:r>
      <w:r w:rsidR="00A905B4">
        <w:rPr>
          <w:rFonts w:ascii="Avenir Next" w:hAnsi="Avenir Next" w:cs="Arial"/>
          <w:color w:val="808080" w:themeColor="background1" w:themeShade="80"/>
          <w:sz w:val="22"/>
          <w:szCs w:val="22"/>
          <w:lang w:val="en-GB"/>
        </w:rPr>
        <w:t>at</w:t>
      </w:r>
      <w:r>
        <w:rPr>
          <w:rFonts w:ascii="Avenir Next" w:hAnsi="Avenir Next" w:cs="Arial"/>
          <w:color w:val="808080" w:themeColor="background1" w:themeShade="80"/>
          <w:sz w:val="22"/>
          <w:szCs w:val="22"/>
          <w:lang w:val="en-GB"/>
        </w:rPr>
        <w:t xml:space="preserve"> the restructuring proceedings instead of allowing debtor and creditors to negotiate certain restructuring conditions. </w:t>
      </w:r>
    </w:p>
    <w:p w14:paraId="68561974" w14:textId="77777777" w:rsidR="00C120A0" w:rsidRDefault="00C120A0" w:rsidP="006F4E04">
      <w:pPr>
        <w:jc w:val="both"/>
        <w:rPr>
          <w:rFonts w:ascii="Avenir Next" w:hAnsi="Avenir Next" w:cs="Arial"/>
          <w:color w:val="808080" w:themeColor="background1" w:themeShade="80"/>
          <w:sz w:val="22"/>
          <w:szCs w:val="22"/>
          <w:lang w:val="en-GB"/>
        </w:rPr>
      </w:pPr>
    </w:p>
    <w:p w14:paraId="46772A14" w14:textId="5E51D839" w:rsidR="00056D25" w:rsidRDefault="00C120A0"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test for insolvency is a mere </w:t>
      </w:r>
      <w:r w:rsidR="00523800">
        <w:rPr>
          <w:rFonts w:ascii="Avenir Next" w:hAnsi="Avenir Next" w:cs="Arial"/>
          <w:color w:val="808080" w:themeColor="background1" w:themeShade="80"/>
          <w:sz w:val="22"/>
          <w:szCs w:val="22"/>
          <w:lang w:val="en-GB"/>
        </w:rPr>
        <w:t>payment failure obligation (cashflow bankruptcy) unlike in the other jurisdiction</w:t>
      </w:r>
      <w:r w:rsidR="00A905B4">
        <w:rPr>
          <w:rFonts w:ascii="Avenir Next" w:hAnsi="Avenir Next" w:cs="Arial"/>
          <w:color w:val="808080" w:themeColor="background1" w:themeShade="80"/>
          <w:sz w:val="22"/>
          <w:szCs w:val="22"/>
          <w:lang w:val="en-GB"/>
        </w:rPr>
        <w:t>s,</w:t>
      </w:r>
      <w:r w:rsidR="00523800">
        <w:rPr>
          <w:rFonts w:ascii="Avenir Next" w:hAnsi="Avenir Next" w:cs="Arial"/>
          <w:color w:val="808080" w:themeColor="background1" w:themeShade="80"/>
          <w:sz w:val="22"/>
          <w:szCs w:val="22"/>
          <w:lang w:val="en-GB"/>
        </w:rPr>
        <w:t xml:space="preserve"> such as Mexico</w:t>
      </w:r>
      <w:r w:rsidR="00A905B4">
        <w:rPr>
          <w:rFonts w:ascii="Avenir Next" w:hAnsi="Avenir Next" w:cs="Arial"/>
          <w:color w:val="808080" w:themeColor="background1" w:themeShade="80"/>
          <w:sz w:val="22"/>
          <w:szCs w:val="22"/>
          <w:lang w:val="en-GB"/>
        </w:rPr>
        <w:t>,</w:t>
      </w:r>
      <w:r w:rsidR="00523800">
        <w:rPr>
          <w:rFonts w:ascii="Avenir Next" w:hAnsi="Avenir Next" w:cs="Arial"/>
          <w:color w:val="808080" w:themeColor="background1" w:themeShade="80"/>
          <w:sz w:val="22"/>
          <w:szCs w:val="22"/>
          <w:lang w:val="en-GB"/>
        </w:rPr>
        <w:t xml:space="preserve"> where balance-sheet insolvency requirements should be met as well. Accordingly, it is easier for the debtor to claim for insolvency in France and </w:t>
      </w:r>
      <w:r w:rsidR="00A905B4">
        <w:rPr>
          <w:rFonts w:ascii="Avenir Next" w:hAnsi="Avenir Next" w:cs="Arial"/>
          <w:color w:val="808080" w:themeColor="background1" w:themeShade="80"/>
          <w:sz w:val="22"/>
          <w:szCs w:val="22"/>
          <w:lang w:val="en-GB"/>
        </w:rPr>
        <w:t>introduce a</w:t>
      </w:r>
      <w:r w:rsidR="00056D25">
        <w:rPr>
          <w:rFonts w:ascii="Avenir Next" w:hAnsi="Avenir Next" w:cs="Arial"/>
          <w:color w:val="808080" w:themeColor="background1" w:themeShade="80"/>
          <w:sz w:val="22"/>
          <w:szCs w:val="22"/>
          <w:lang w:val="en-GB"/>
        </w:rPr>
        <w:t xml:space="preserve"> stay on enforcement actions which prevent creditors from ordinary execution of their </w:t>
      </w:r>
      <w:r w:rsidR="00A905B4">
        <w:rPr>
          <w:rFonts w:ascii="Avenir Next" w:hAnsi="Avenir Next" w:cs="Arial"/>
          <w:color w:val="808080" w:themeColor="background1" w:themeShade="80"/>
          <w:sz w:val="22"/>
          <w:szCs w:val="22"/>
          <w:lang w:val="en-GB"/>
        </w:rPr>
        <w:t>claims</w:t>
      </w:r>
      <w:r w:rsidR="00523800">
        <w:rPr>
          <w:rFonts w:ascii="Avenir Next" w:hAnsi="Avenir Next" w:cs="Arial"/>
          <w:color w:val="808080" w:themeColor="background1" w:themeShade="80"/>
          <w:sz w:val="22"/>
          <w:szCs w:val="22"/>
          <w:lang w:val="en-GB"/>
        </w:rPr>
        <w:t>.</w:t>
      </w:r>
      <w:r w:rsidR="00056D25">
        <w:rPr>
          <w:rFonts w:ascii="Avenir Next" w:hAnsi="Avenir Next" w:cs="Arial"/>
          <w:color w:val="808080" w:themeColor="background1" w:themeShade="80"/>
          <w:sz w:val="22"/>
          <w:szCs w:val="22"/>
          <w:lang w:val="en-GB"/>
        </w:rPr>
        <w:t xml:space="preserve"> In 2008, this criterion has been relaxed and the debtor can initiate the safeguard proceedings (a counterpart of the formal bankruptcy proceedings) even before they </w:t>
      </w:r>
      <w:r w:rsidR="00A905B4">
        <w:rPr>
          <w:rFonts w:ascii="Avenir Next" w:hAnsi="Avenir Next" w:cs="Arial"/>
          <w:color w:val="808080" w:themeColor="background1" w:themeShade="80"/>
          <w:sz w:val="22"/>
          <w:szCs w:val="22"/>
          <w:lang w:val="en-GB"/>
        </w:rPr>
        <w:t>are in a payment failure situation</w:t>
      </w:r>
      <w:r w:rsidR="00056D25">
        <w:rPr>
          <w:rFonts w:ascii="Avenir Next" w:hAnsi="Avenir Next" w:cs="Arial"/>
          <w:color w:val="808080" w:themeColor="background1" w:themeShade="80"/>
          <w:sz w:val="22"/>
          <w:szCs w:val="22"/>
          <w:lang w:val="en-GB"/>
        </w:rPr>
        <w:t xml:space="preserve">. </w:t>
      </w:r>
    </w:p>
    <w:p w14:paraId="6B086A18" w14:textId="77777777" w:rsidR="00056D25" w:rsidRDefault="00056D25" w:rsidP="006F4E04">
      <w:pPr>
        <w:jc w:val="both"/>
        <w:rPr>
          <w:rFonts w:ascii="Avenir Next" w:hAnsi="Avenir Next" w:cs="Arial"/>
          <w:color w:val="808080" w:themeColor="background1" w:themeShade="80"/>
          <w:sz w:val="22"/>
          <w:szCs w:val="22"/>
          <w:lang w:val="en-GB"/>
        </w:rPr>
      </w:pPr>
    </w:p>
    <w:p w14:paraId="19FDA54F" w14:textId="0D0E8F4C" w:rsidR="00C120A0" w:rsidRDefault="00056D25"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insolvency procedures can be initiated only by the debtor and creditors have no such right. </w:t>
      </w:r>
    </w:p>
    <w:p w14:paraId="5189858A" w14:textId="118FF056" w:rsidR="00F47A63" w:rsidRDefault="00F47A63" w:rsidP="00F47A63">
      <w:pPr>
        <w:pStyle w:val="INSOLstyleheading4"/>
        <w:ind w:left="0" w:firstLine="0"/>
        <w:rPr>
          <w:rFonts w:ascii="Avenir Next Demi Bold" w:hAnsi="Avenir Next Demi Bold"/>
          <w:iCs w:val="0"/>
        </w:rPr>
      </w:pPr>
    </w:p>
    <w:p w14:paraId="7A97A76D" w14:textId="0A785434" w:rsidR="0018081D" w:rsidRDefault="001F46CF" w:rsidP="001F46CF">
      <w:pPr>
        <w:jc w:val="both"/>
        <w:rPr>
          <w:rFonts w:ascii="Avenir Next" w:hAnsi="Avenir Next" w:cs="Arial"/>
          <w:color w:val="808080" w:themeColor="background1" w:themeShade="80"/>
          <w:sz w:val="22"/>
          <w:szCs w:val="22"/>
          <w:lang w:val="en-GB"/>
        </w:rPr>
      </w:pPr>
      <w:r w:rsidRPr="001F46CF">
        <w:rPr>
          <w:rFonts w:ascii="Avenir Next" w:hAnsi="Avenir Next" w:cs="Arial"/>
          <w:color w:val="808080" w:themeColor="background1" w:themeShade="80"/>
          <w:sz w:val="22"/>
          <w:szCs w:val="22"/>
          <w:lang w:val="en-GB"/>
        </w:rPr>
        <w:t>The liquidation proceeding can be terminated even before the assets have been sold out if further sale of assets is disproportionate as compared to the challenges of sale of assets</w:t>
      </w:r>
      <w:r>
        <w:rPr>
          <w:rFonts w:ascii="Avenir Next" w:hAnsi="Avenir Next" w:cs="Arial"/>
          <w:color w:val="808080" w:themeColor="background1" w:themeShade="80"/>
          <w:sz w:val="22"/>
          <w:szCs w:val="22"/>
          <w:lang w:val="en-GB"/>
        </w:rPr>
        <w:t xml:space="preserve">. </w:t>
      </w:r>
      <w:r w:rsidR="001D6F3E">
        <w:rPr>
          <w:rFonts w:ascii="Avenir Next" w:hAnsi="Avenir Next" w:cs="Arial"/>
          <w:color w:val="808080" w:themeColor="background1" w:themeShade="80"/>
          <w:sz w:val="22"/>
          <w:szCs w:val="22"/>
          <w:lang w:val="en-GB"/>
        </w:rPr>
        <w:t xml:space="preserve"> After the liquidation is over, the creditors cannot execute the remaining debts.</w:t>
      </w:r>
      <w:r w:rsidR="001D6F3E">
        <w:rPr>
          <w:rStyle w:val="FootnoteReference"/>
          <w:rFonts w:ascii="Avenir Next" w:hAnsi="Avenir Next" w:cs="Arial"/>
          <w:color w:val="808080" w:themeColor="background1" w:themeShade="80"/>
          <w:sz w:val="22"/>
          <w:szCs w:val="22"/>
          <w:lang w:val="en-GB"/>
        </w:rPr>
        <w:footnoteReference w:id="6"/>
      </w:r>
      <w:r w:rsidR="00B140F8">
        <w:rPr>
          <w:rFonts w:ascii="Avenir Next" w:hAnsi="Avenir Next" w:cs="Arial"/>
          <w:color w:val="808080" w:themeColor="background1" w:themeShade="80"/>
          <w:sz w:val="22"/>
          <w:szCs w:val="22"/>
          <w:lang w:val="en-GB"/>
        </w:rPr>
        <w:t xml:space="preserve"> </w:t>
      </w:r>
      <w:r w:rsidR="004E1E58">
        <w:rPr>
          <w:rFonts w:ascii="Avenir Next" w:hAnsi="Avenir Next" w:cs="Arial"/>
          <w:color w:val="808080" w:themeColor="background1" w:themeShade="80"/>
          <w:sz w:val="22"/>
          <w:szCs w:val="22"/>
          <w:lang w:val="en-GB"/>
        </w:rPr>
        <w:t>Full satisfaction of creditors’ claims is not among the objectives of the insolvency regulation.</w:t>
      </w:r>
      <w:r w:rsidR="001D6F3E">
        <w:rPr>
          <w:rStyle w:val="FootnoteReference"/>
          <w:rFonts w:ascii="Avenir Next" w:hAnsi="Avenir Next" w:cs="Arial"/>
          <w:color w:val="808080" w:themeColor="background1" w:themeShade="80"/>
          <w:sz w:val="22"/>
          <w:szCs w:val="22"/>
          <w:lang w:val="en-GB"/>
        </w:rPr>
        <w:footnoteReference w:id="7"/>
      </w:r>
    </w:p>
    <w:p w14:paraId="399AB68A" w14:textId="77777777" w:rsidR="004E1E58" w:rsidRDefault="004E1E58" w:rsidP="001F46CF">
      <w:pPr>
        <w:jc w:val="both"/>
        <w:rPr>
          <w:rFonts w:ascii="Avenir Next" w:hAnsi="Avenir Next" w:cs="Arial"/>
          <w:color w:val="808080" w:themeColor="background1" w:themeShade="80"/>
          <w:sz w:val="22"/>
          <w:szCs w:val="22"/>
          <w:lang w:val="en-GB"/>
        </w:rPr>
      </w:pPr>
    </w:p>
    <w:p w14:paraId="369663A2" w14:textId="1E523847" w:rsidR="00B140F8" w:rsidRDefault="00B140F8" w:rsidP="001F46C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creditors’ class distribution may be </w:t>
      </w:r>
      <w:r w:rsidR="00A905B4">
        <w:rPr>
          <w:rFonts w:ascii="Avenir Next" w:hAnsi="Avenir Next" w:cs="Arial"/>
          <w:color w:val="808080" w:themeColor="background1" w:themeShade="80"/>
          <w:sz w:val="22"/>
          <w:szCs w:val="22"/>
          <w:lang w:val="en-GB"/>
        </w:rPr>
        <w:t>ignored</w:t>
      </w:r>
      <w:r>
        <w:rPr>
          <w:rFonts w:ascii="Avenir Next" w:hAnsi="Avenir Next" w:cs="Arial"/>
          <w:color w:val="808080" w:themeColor="background1" w:themeShade="80"/>
          <w:sz w:val="22"/>
          <w:szCs w:val="22"/>
          <w:lang w:val="en-GB"/>
        </w:rPr>
        <w:t xml:space="preserve"> while distributing the proceeds due to the absolute priority which is given to the creditors who voted against the safeguard plan.</w:t>
      </w:r>
      <w:r>
        <w:rPr>
          <w:rStyle w:val="FootnoteReference"/>
          <w:rFonts w:ascii="Avenir Next" w:hAnsi="Avenir Next" w:cs="Arial"/>
          <w:color w:val="808080" w:themeColor="background1" w:themeShade="80"/>
          <w:sz w:val="22"/>
          <w:szCs w:val="22"/>
          <w:lang w:val="en-GB"/>
        </w:rPr>
        <w:footnoteReference w:id="8"/>
      </w:r>
      <w:r>
        <w:rPr>
          <w:rFonts w:ascii="Avenir Next" w:hAnsi="Avenir Next" w:cs="Arial"/>
          <w:color w:val="808080" w:themeColor="background1" w:themeShade="80"/>
          <w:sz w:val="22"/>
          <w:szCs w:val="22"/>
          <w:lang w:val="en-GB"/>
        </w:rPr>
        <w:t xml:space="preserve"> </w:t>
      </w:r>
    </w:p>
    <w:p w14:paraId="37A35499" w14:textId="77777777" w:rsidR="00B140F8" w:rsidRDefault="00B140F8" w:rsidP="001F46CF">
      <w:pPr>
        <w:jc w:val="both"/>
        <w:rPr>
          <w:rFonts w:ascii="Avenir Next" w:hAnsi="Avenir Next" w:cs="Arial"/>
          <w:color w:val="808080" w:themeColor="background1" w:themeShade="80"/>
          <w:sz w:val="22"/>
          <w:szCs w:val="22"/>
          <w:lang w:val="en-GB"/>
        </w:rPr>
      </w:pPr>
    </w:p>
    <w:p w14:paraId="2C904B0C" w14:textId="04DE7CAE" w:rsidR="004E1E58" w:rsidRDefault="004E1E58" w:rsidP="001F46C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Still, recent reforms have reinforced the creditors’ status. First, Law dated 26 July 2005 has allowed their more active participation in the liquidation proceedings. </w:t>
      </w:r>
      <w:r w:rsidR="00191545">
        <w:rPr>
          <w:rFonts w:ascii="Avenir Next" w:hAnsi="Avenir Next" w:cs="Arial"/>
          <w:color w:val="808080" w:themeColor="background1" w:themeShade="80"/>
          <w:sz w:val="22"/>
          <w:szCs w:val="22"/>
          <w:lang w:val="en-GB"/>
        </w:rPr>
        <w:t>L</w:t>
      </w:r>
      <w:r>
        <w:rPr>
          <w:rFonts w:ascii="Avenir Next" w:hAnsi="Avenir Next" w:cs="Arial"/>
          <w:color w:val="808080" w:themeColor="background1" w:themeShade="80"/>
          <w:sz w:val="22"/>
          <w:szCs w:val="22"/>
          <w:lang w:val="en-GB"/>
        </w:rPr>
        <w:t xml:space="preserve">aw </w:t>
      </w:r>
      <w:r w:rsidR="00191545">
        <w:rPr>
          <w:rFonts w:ascii="Avenir Next" w:hAnsi="Avenir Next" w:cs="Arial"/>
          <w:color w:val="808080" w:themeColor="background1" w:themeShade="80"/>
          <w:sz w:val="22"/>
          <w:szCs w:val="22"/>
          <w:lang w:val="en-GB"/>
        </w:rPr>
        <w:t>dated</w:t>
      </w:r>
      <w:r>
        <w:rPr>
          <w:rFonts w:ascii="Avenir Next" w:hAnsi="Avenir Next" w:cs="Arial"/>
          <w:color w:val="808080" w:themeColor="background1" w:themeShade="80"/>
          <w:sz w:val="22"/>
          <w:szCs w:val="22"/>
          <w:lang w:val="en-GB"/>
        </w:rPr>
        <w:t xml:space="preserve"> 12 March 2014 and Macron Law </w:t>
      </w:r>
      <w:r w:rsidR="00191545">
        <w:rPr>
          <w:rFonts w:ascii="Avenir Next" w:hAnsi="Avenir Next" w:cs="Arial"/>
          <w:color w:val="808080" w:themeColor="background1" w:themeShade="80"/>
          <w:sz w:val="22"/>
          <w:szCs w:val="22"/>
          <w:lang w:val="en-GB"/>
        </w:rPr>
        <w:t>dated</w:t>
      </w:r>
      <w:r>
        <w:rPr>
          <w:rFonts w:ascii="Avenir Next" w:hAnsi="Avenir Next" w:cs="Arial"/>
          <w:color w:val="808080" w:themeColor="background1" w:themeShade="80"/>
          <w:sz w:val="22"/>
          <w:szCs w:val="22"/>
          <w:lang w:val="en-GB"/>
        </w:rPr>
        <w:t xml:space="preserve"> 6 August 2015</w:t>
      </w:r>
      <w:r w:rsidR="0051343A">
        <w:rPr>
          <w:rFonts w:ascii="Avenir Next" w:hAnsi="Avenir Next" w:cs="Arial"/>
          <w:color w:val="808080" w:themeColor="background1" w:themeShade="80"/>
          <w:sz w:val="22"/>
          <w:szCs w:val="22"/>
          <w:lang w:val="en-GB"/>
        </w:rPr>
        <w:t xml:space="preserve"> have enabled the redistribution (“</w:t>
      </w:r>
      <w:r w:rsidR="0051343A" w:rsidRPr="0051343A">
        <w:rPr>
          <w:rFonts w:ascii="Avenir Next" w:hAnsi="Avenir Next" w:cs="Arial"/>
          <w:color w:val="808080" w:themeColor="background1" w:themeShade="80"/>
          <w:sz w:val="22"/>
          <w:szCs w:val="22"/>
          <w:lang w:val="en-GB"/>
        </w:rPr>
        <w:t>rééquilibrage</w:t>
      </w:r>
      <w:r w:rsidR="0051343A">
        <w:rPr>
          <w:rFonts w:ascii="Avenir Next" w:hAnsi="Avenir Next" w:cs="Arial"/>
          <w:color w:val="808080" w:themeColor="background1" w:themeShade="80"/>
          <w:sz w:val="22"/>
          <w:szCs w:val="22"/>
          <w:lang w:val="en-GB"/>
        </w:rPr>
        <w:t>”) of assets in favour of the creditors as compared to the shareholders.</w:t>
      </w:r>
      <w:r w:rsidR="001D6F3E" w:rsidRPr="001D6F3E">
        <w:rPr>
          <w:rStyle w:val="FootnoteReference"/>
          <w:rFonts w:ascii="Avenir Next" w:hAnsi="Avenir Next" w:cs="Arial"/>
          <w:color w:val="808080" w:themeColor="background1" w:themeShade="80"/>
          <w:sz w:val="22"/>
          <w:szCs w:val="22"/>
          <w:lang w:val="en-GB"/>
        </w:rPr>
        <w:t xml:space="preserve"> </w:t>
      </w:r>
      <w:r w:rsidR="001D6F3E">
        <w:rPr>
          <w:rStyle w:val="FootnoteReference"/>
          <w:rFonts w:ascii="Avenir Next" w:hAnsi="Avenir Next" w:cs="Arial"/>
          <w:color w:val="808080" w:themeColor="background1" w:themeShade="80"/>
          <w:sz w:val="22"/>
          <w:szCs w:val="22"/>
          <w:lang w:val="en-GB"/>
        </w:rPr>
        <w:footnoteReference w:id="9"/>
      </w:r>
      <w:r>
        <w:rPr>
          <w:rFonts w:ascii="Avenir Next" w:hAnsi="Avenir Next" w:cs="Arial"/>
          <w:color w:val="808080" w:themeColor="background1" w:themeShade="80"/>
          <w:sz w:val="22"/>
          <w:szCs w:val="22"/>
          <w:lang w:val="en-GB"/>
        </w:rPr>
        <w:t xml:space="preserve"> </w:t>
      </w:r>
    </w:p>
    <w:p w14:paraId="6FEFB52E" w14:textId="77777777" w:rsidR="001D6F3E" w:rsidRDefault="001D6F3E" w:rsidP="001F46CF">
      <w:pPr>
        <w:jc w:val="both"/>
        <w:rPr>
          <w:rFonts w:ascii="Avenir Next" w:hAnsi="Avenir Next" w:cs="Arial"/>
          <w:color w:val="808080" w:themeColor="background1" w:themeShade="80"/>
          <w:sz w:val="22"/>
          <w:szCs w:val="22"/>
          <w:lang w:val="en-GB"/>
        </w:rPr>
      </w:pPr>
    </w:p>
    <w:p w14:paraId="49B38F60" w14:textId="20E6A222" w:rsidR="001D6F3E" w:rsidRDefault="001D6F3E" w:rsidP="001F46C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Therefore, generally, French insolvency legislation is debtor-friendly though the recent reforms have reinforced the creditors’ rights.</w:t>
      </w:r>
    </w:p>
    <w:p w14:paraId="1287CD3C" w14:textId="77777777" w:rsidR="001D6F3E" w:rsidRPr="001F46CF" w:rsidRDefault="001D6F3E" w:rsidP="001F46CF">
      <w:pPr>
        <w:jc w:val="both"/>
        <w:rPr>
          <w:rFonts w:ascii="Avenir Next" w:hAnsi="Avenir Next" w:cs="Arial"/>
          <w:color w:val="808080" w:themeColor="background1" w:themeShade="80"/>
          <w:sz w:val="22"/>
          <w:szCs w:val="22"/>
          <w:lang w:val="en-GB"/>
        </w:rPr>
      </w:pPr>
    </w:p>
    <w:p w14:paraId="23D4EE7A"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7BDA73FF" w14:textId="77777777" w:rsidR="00F47A63" w:rsidRDefault="00F47A63" w:rsidP="00F47A63">
      <w:pPr>
        <w:spacing w:line="276" w:lineRule="auto"/>
        <w:jc w:val="both"/>
        <w:rPr>
          <w:rFonts w:ascii="Avenir Next" w:hAnsi="Avenir Next" w:cs="Arial"/>
          <w:sz w:val="22"/>
          <w:szCs w:val="22"/>
          <w:lang w:val="en-GB"/>
        </w:rPr>
      </w:pPr>
      <w:r w:rsidRPr="002966AD">
        <w:rPr>
          <w:rFonts w:ascii="Avenir Next" w:hAnsi="Avenir Next" w:cs="Arial"/>
          <w:sz w:val="22"/>
          <w:szCs w:val="22"/>
          <w:lang w:val="en-GB"/>
        </w:rPr>
        <w:t xml:space="preserve">While they exhibit some similarities, the safeguard and accelerated safeguard procedures are nonetheless very different proceedings. </w:t>
      </w:r>
      <w:r w:rsidRPr="00E73341">
        <w:rPr>
          <w:rFonts w:ascii="Avenir Next Demi Bold" w:hAnsi="Avenir Next Demi Bold" w:cs="Arial"/>
          <w:b/>
          <w:bCs/>
          <w:sz w:val="22"/>
          <w:szCs w:val="22"/>
          <w:u w:val="single"/>
          <w:lang w:val="en-GB"/>
        </w:rPr>
        <w:t>List the main similarities, differences and objectives of these two proceedings</w:t>
      </w:r>
      <w:r w:rsidRPr="002966AD">
        <w:rPr>
          <w:rFonts w:ascii="Avenir Next" w:hAnsi="Avenir Next" w:cs="Arial"/>
          <w:sz w:val="22"/>
          <w:szCs w:val="22"/>
          <w:lang w:val="en-GB"/>
        </w:rPr>
        <w:t xml:space="preserve">.   </w:t>
      </w:r>
    </w:p>
    <w:p w14:paraId="06A0EAA9" w14:textId="77777777" w:rsidR="00F47A63" w:rsidRPr="00FC1BC1" w:rsidRDefault="00F47A63" w:rsidP="00F47A63">
      <w:pPr>
        <w:spacing w:line="276" w:lineRule="auto"/>
        <w:jc w:val="both"/>
        <w:rPr>
          <w:rFonts w:ascii="Avenir Next" w:hAnsi="Avenir Next" w:cs="Arial"/>
          <w:sz w:val="22"/>
          <w:szCs w:val="22"/>
          <w:lang w:val="en-GB"/>
        </w:rPr>
      </w:pPr>
    </w:p>
    <w:p w14:paraId="50F3A616" w14:textId="2E3767EB" w:rsidR="00191545"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FC1216">
        <w:rPr>
          <w:rFonts w:ascii="Avenir Next" w:hAnsi="Avenir Next" w:cs="Arial"/>
          <w:color w:val="808080" w:themeColor="background1" w:themeShade="80"/>
          <w:sz w:val="22"/>
          <w:szCs w:val="22"/>
          <w:lang w:val="en-GB"/>
        </w:rPr>
        <w:t xml:space="preserve">Among the similarities of the </w:t>
      </w:r>
      <w:r w:rsidR="00FC1216" w:rsidRPr="00415AA1">
        <w:rPr>
          <w:rFonts w:ascii="Avenir Next" w:hAnsi="Avenir Next" w:cs="Arial"/>
          <w:color w:val="808080" w:themeColor="background1" w:themeShade="80"/>
          <w:sz w:val="22"/>
          <w:szCs w:val="22"/>
          <w:lang w:val="en-GB"/>
        </w:rPr>
        <w:t>safeguard and accelerated safeguard procedures are:</w:t>
      </w:r>
    </w:p>
    <w:p w14:paraId="2711FB80" w14:textId="77777777" w:rsidR="00191545" w:rsidRDefault="00191545" w:rsidP="006F4E04">
      <w:pPr>
        <w:jc w:val="both"/>
        <w:rPr>
          <w:rFonts w:ascii="Avenir Next" w:hAnsi="Avenir Next" w:cs="Arial"/>
          <w:color w:val="808080" w:themeColor="background1" w:themeShade="80"/>
          <w:sz w:val="22"/>
          <w:szCs w:val="22"/>
          <w:lang w:val="en-GB"/>
        </w:rPr>
      </w:pPr>
    </w:p>
    <w:p w14:paraId="74FA23BD" w14:textId="38050F13" w:rsidR="00415AA1" w:rsidRDefault="00415AA1" w:rsidP="00415AA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Both procedures are conducted under the court supervision and involve creditors’ representatives and </w:t>
      </w:r>
      <w:r w:rsidR="00191545">
        <w:rPr>
          <w:rFonts w:ascii="Avenir Next" w:hAnsi="Avenir Next" w:cs="Arial"/>
          <w:color w:val="808080" w:themeColor="background1" w:themeShade="80"/>
          <w:sz w:val="22"/>
          <w:szCs w:val="22"/>
          <w:lang w:val="en-GB"/>
        </w:rPr>
        <w:t xml:space="preserve">an </w:t>
      </w:r>
      <w:r w:rsidR="007D7B6E">
        <w:rPr>
          <w:rFonts w:ascii="Avenir Next" w:hAnsi="Avenir Next" w:cs="Arial"/>
          <w:color w:val="808080" w:themeColor="background1" w:themeShade="80"/>
          <w:sz w:val="22"/>
          <w:szCs w:val="22"/>
          <w:lang w:val="en-GB"/>
        </w:rPr>
        <w:t>administrator;</w:t>
      </w:r>
    </w:p>
    <w:p w14:paraId="1A2374A9" w14:textId="77777777" w:rsidR="007D7B6E" w:rsidRDefault="007D7B6E" w:rsidP="007D7B6E">
      <w:pPr>
        <w:pStyle w:val="ListParagraph"/>
        <w:jc w:val="both"/>
        <w:rPr>
          <w:rFonts w:ascii="Avenir Next" w:hAnsi="Avenir Next" w:cs="Arial"/>
          <w:color w:val="808080" w:themeColor="background1" w:themeShade="80"/>
          <w:sz w:val="22"/>
          <w:szCs w:val="22"/>
          <w:lang w:val="en-GB"/>
        </w:rPr>
      </w:pPr>
    </w:p>
    <w:p w14:paraId="7255F472" w14:textId="546236F6" w:rsidR="007D7B6E" w:rsidRDefault="007D7B6E" w:rsidP="00415AA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Both procedures involve </w:t>
      </w:r>
      <w:r w:rsidR="00191545">
        <w:rPr>
          <w:rFonts w:ascii="Avenir Next" w:hAnsi="Avenir Next" w:cs="Arial"/>
          <w:color w:val="808080" w:themeColor="background1" w:themeShade="80"/>
          <w:sz w:val="22"/>
          <w:szCs w:val="22"/>
          <w:lang w:val="en-GB"/>
        </w:rPr>
        <w:t xml:space="preserve">working </w:t>
      </w:r>
      <w:r>
        <w:rPr>
          <w:rFonts w:ascii="Avenir Next" w:hAnsi="Avenir Next" w:cs="Arial"/>
          <w:color w:val="808080" w:themeColor="background1" w:themeShade="80"/>
          <w:sz w:val="22"/>
          <w:szCs w:val="22"/>
          <w:lang w:val="en-GB"/>
        </w:rPr>
        <w:t>out the safeguard plan</w:t>
      </w:r>
      <w:r w:rsidR="00532560">
        <w:rPr>
          <w:rFonts w:ascii="Avenir Next" w:hAnsi="Avenir Next" w:cs="Arial"/>
          <w:color w:val="808080" w:themeColor="background1" w:themeShade="80"/>
          <w:sz w:val="22"/>
          <w:szCs w:val="22"/>
          <w:lang w:val="en-GB"/>
        </w:rPr>
        <w:t>;</w:t>
      </w:r>
    </w:p>
    <w:p w14:paraId="5179E472" w14:textId="77777777" w:rsidR="00532560" w:rsidRPr="00532560" w:rsidRDefault="00532560" w:rsidP="00532560">
      <w:pPr>
        <w:pStyle w:val="ListParagraph"/>
        <w:rPr>
          <w:rFonts w:ascii="Avenir Next" w:hAnsi="Avenir Next" w:cs="Arial"/>
          <w:color w:val="808080" w:themeColor="background1" w:themeShade="80"/>
          <w:sz w:val="22"/>
          <w:szCs w:val="22"/>
          <w:lang w:val="en-GB"/>
        </w:rPr>
      </w:pPr>
    </w:p>
    <w:p w14:paraId="7C431843" w14:textId="5CDDD7C3" w:rsidR="00415AA1" w:rsidRDefault="00532560" w:rsidP="00415AA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Both procedures are not confidential;</w:t>
      </w:r>
    </w:p>
    <w:p w14:paraId="0C32A65A" w14:textId="77777777" w:rsidR="003C0958" w:rsidRPr="003C0958" w:rsidRDefault="003C0958" w:rsidP="003C0958">
      <w:pPr>
        <w:pStyle w:val="ListParagraph"/>
        <w:rPr>
          <w:rFonts w:ascii="Avenir Next" w:hAnsi="Avenir Next" w:cs="Arial"/>
          <w:color w:val="808080" w:themeColor="background1" w:themeShade="80"/>
          <w:sz w:val="22"/>
          <w:szCs w:val="22"/>
          <w:lang w:val="en-GB"/>
        </w:rPr>
      </w:pPr>
    </w:p>
    <w:p w14:paraId="654E6983" w14:textId="72926A6F" w:rsidR="003C0958" w:rsidRDefault="003C0958" w:rsidP="00415AA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Both procedures allow the “post-money” privilege which is granted to the investors who granted money to the debtor;</w:t>
      </w:r>
    </w:p>
    <w:p w14:paraId="506DDF7F" w14:textId="77777777" w:rsidR="00532560" w:rsidRPr="00532560" w:rsidRDefault="00532560" w:rsidP="00532560">
      <w:pPr>
        <w:pStyle w:val="ListParagraph"/>
        <w:rPr>
          <w:rFonts w:ascii="Avenir Next" w:hAnsi="Avenir Next" w:cs="Arial"/>
          <w:color w:val="808080" w:themeColor="background1" w:themeShade="80"/>
          <w:sz w:val="22"/>
          <w:szCs w:val="22"/>
          <w:lang w:val="en-GB"/>
        </w:rPr>
      </w:pPr>
    </w:p>
    <w:p w14:paraId="2A5CAE6C" w14:textId="16A308A0" w:rsidR="00FC1216" w:rsidRDefault="00FC1216" w:rsidP="006F4E04">
      <w:pPr>
        <w:jc w:val="both"/>
        <w:rPr>
          <w:rFonts w:ascii="Avenir Next" w:hAnsi="Avenir Next" w:cs="Arial"/>
          <w:color w:val="808080" w:themeColor="background1" w:themeShade="80"/>
          <w:sz w:val="22"/>
          <w:szCs w:val="22"/>
          <w:lang w:val="en-GB"/>
        </w:rPr>
      </w:pPr>
      <w:r w:rsidRPr="00415AA1">
        <w:rPr>
          <w:rFonts w:ascii="Avenir Next" w:hAnsi="Avenir Next" w:cs="Arial"/>
          <w:color w:val="808080" w:themeColor="background1" w:themeShade="80"/>
          <w:sz w:val="22"/>
          <w:szCs w:val="22"/>
          <w:lang w:val="en-GB"/>
        </w:rPr>
        <w:t>Differences between the two procedures</w:t>
      </w:r>
      <w:r w:rsidR="00191545">
        <w:rPr>
          <w:rFonts w:ascii="Avenir Next" w:hAnsi="Avenir Next" w:cs="Arial"/>
          <w:color w:val="808080" w:themeColor="background1" w:themeShade="80"/>
          <w:sz w:val="22"/>
          <w:szCs w:val="22"/>
          <w:lang w:val="en-GB"/>
        </w:rPr>
        <w:t xml:space="preserve"> are the following:</w:t>
      </w:r>
    </w:p>
    <w:p w14:paraId="742CDB28" w14:textId="77777777" w:rsidR="00415AA1" w:rsidRDefault="00415AA1" w:rsidP="006F4E04">
      <w:pPr>
        <w:jc w:val="both"/>
        <w:rPr>
          <w:rFonts w:ascii="Avenir Next" w:hAnsi="Avenir Next" w:cs="Arial"/>
          <w:color w:val="808080" w:themeColor="background1" w:themeShade="80"/>
          <w:sz w:val="22"/>
          <w:szCs w:val="22"/>
          <w:lang w:val="en-GB"/>
        </w:rPr>
      </w:pPr>
    </w:p>
    <w:p w14:paraId="347250EA" w14:textId="160D5F73" w:rsidR="00FC1216" w:rsidRDefault="00415AA1" w:rsidP="00532560">
      <w:pPr>
        <w:pStyle w:val="ListParagraph"/>
        <w:numPr>
          <w:ilvl w:val="0"/>
          <w:numId w:val="27"/>
        </w:numPr>
        <w:jc w:val="both"/>
        <w:rPr>
          <w:rFonts w:ascii="Avenir Next" w:hAnsi="Avenir Next" w:cs="Arial"/>
          <w:sz w:val="22"/>
          <w:szCs w:val="22"/>
          <w:lang w:val="en-GB"/>
        </w:rPr>
      </w:pPr>
      <w:r w:rsidRPr="00532560">
        <w:rPr>
          <w:rFonts w:ascii="Avenir Next" w:hAnsi="Avenir Next" w:cs="Arial"/>
          <w:color w:val="808080" w:themeColor="background1" w:themeShade="80"/>
          <w:sz w:val="22"/>
          <w:szCs w:val="22"/>
          <w:lang w:val="en-GB"/>
        </w:rPr>
        <w:t>Unlike safeguard</w:t>
      </w:r>
      <w:r w:rsidR="00191545">
        <w:rPr>
          <w:rFonts w:ascii="Avenir Next" w:hAnsi="Avenir Next" w:cs="Arial"/>
          <w:color w:val="808080" w:themeColor="background1" w:themeShade="80"/>
          <w:sz w:val="22"/>
          <w:szCs w:val="22"/>
          <w:lang w:val="en-GB"/>
        </w:rPr>
        <w:t>,</w:t>
      </w:r>
      <w:r w:rsidRPr="00532560">
        <w:rPr>
          <w:rFonts w:ascii="Avenir Next" w:hAnsi="Avenir Next" w:cs="Arial"/>
          <w:color w:val="808080" w:themeColor="background1" w:themeShade="80"/>
          <w:sz w:val="22"/>
          <w:szCs w:val="22"/>
          <w:lang w:val="en-GB"/>
        </w:rPr>
        <w:t xml:space="preserve"> which is a standalone procedure, a</w:t>
      </w:r>
      <w:r w:rsidR="00FC1216" w:rsidRPr="00532560">
        <w:rPr>
          <w:rFonts w:ascii="Avenir Next" w:hAnsi="Avenir Next" w:cs="Arial"/>
          <w:color w:val="808080" w:themeColor="background1" w:themeShade="80"/>
          <w:sz w:val="22"/>
          <w:szCs w:val="22"/>
          <w:lang w:val="en-GB"/>
        </w:rPr>
        <w:t xml:space="preserve">ccelerated safeguard is possible only if </w:t>
      </w:r>
      <w:r w:rsidR="00191545">
        <w:rPr>
          <w:rFonts w:ascii="Avenir Next" w:hAnsi="Avenir Next" w:cs="Arial"/>
          <w:color w:val="808080" w:themeColor="background1" w:themeShade="80"/>
          <w:sz w:val="22"/>
          <w:szCs w:val="22"/>
          <w:lang w:val="en-GB"/>
        </w:rPr>
        <w:t xml:space="preserve">the </w:t>
      </w:r>
      <w:r w:rsidR="00FC1216" w:rsidRPr="00532560">
        <w:rPr>
          <w:rFonts w:ascii="Avenir Next" w:hAnsi="Avenir Next" w:cs="Arial"/>
          <w:color w:val="808080" w:themeColor="background1" w:themeShade="80"/>
          <w:sz w:val="22"/>
          <w:szCs w:val="22"/>
          <w:lang w:val="en-GB"/>
        </w:rPr>
        <w:t>debtor was engaged in the conciliation proceedings</w:t>
      </w:r>
      <w:r w:rsidR="00532560">
        <w:rPr>
          <w:rFonts w:ascii="Avenir Next" w:hAnsi="Avenir Next" w:cs="Arial"/>
          <w:color w:val="808080" w:themeColor="background1" w:themeShade="80"/>
          <w:sz w:val="22"/>
          <w:szCs w:val="22"/>
          <w:lang w:val="en-GB"/>
        </w:rPr>
        <w:t>;</w:t>
      </w:r>
      <w:r w:rsidRPr="00532560">
        <w:rPr>
          <w:rStyle w:val="FootnoteReference"/>
          <w:rFonts w:ascii="Avenir Next" w:hAnsi="Avenir Next" w:cs="Arial"/>
          <w:sz w:val="22"/>
          <w:szCs w:val="22"/>
          <w:lang w:val="en-GB"/>
        </w:rPr>
        <w:t xml:space="preserve"> </w:t>
      </w:r>
      <w:r>
        <w:rPr>
          <w:rStyle w:val="FootnoteReference"/>
          <w:rFonts w:ascii="Avenir Next" w:hAnsi="Avenir Next" w:cs="Arial"/>
          <w:sz w:val="22"/>
          <w:szCs w:val="22"/>
          <w:lang w:val="en-GB"/>
        </w:rPr>
        <w:footnoteReference w:id="10"/>
      </w:r>
    </w:p>
    <w:p w14:paraId="50534F49" w14:textId="77777777" w:rsidR="00B9046C" w:rsidRPr="00532560" w:rsidRDefault="00B9046C" w:rsidP="00B9046C">
      <w:pPr>
        <w:pStyle w:val="ListParagraph"/>
        <w:jc w:val="both"/>
        <w:rPr>
          <w:rStyle w:val="FootnoteReference"/>
          <w:rFonts w:ascii="Avenir Next" w:hAnsi="Avenir Next" w:cs="Arial"/>
          <w:sz w:val="22"/>
          <w:szCs w:val="22"/>
          <w:vertAlign w:val="baseline"/>
          <w:lang w:val="en-GB"/>
        </w:rPr>
      </w:pPr>
    </w:p>
    <w:p w14:paraId="6C3FBEDD" w14:textId="619F8A37" w:rsidR="00493DAC" w:rsidRDefault="00B9046C" w:rsidP="00532560">
      <w:pPr>
        <w:pStyle w:val="ListParagraph"/>
        <w:numPr>
          <w:ilvl w:val="0"/>
          <w:numId w:val="27"/>
        </w:numPr>
        <w:jc w:val="both"/>
        <w:rPr>
          <w:rFonts w:ascii="Avenir Next" w:hAnsi="Avenir Next" w:cs="Arial"/>
          <w:sz w:val="22"/>
          <w:szCs w:val="22"/>
          <w:lang w:val="en-GB"/>
        </w:rPr>
      </w:pPr>
      <w:r w:rsidRPr="00191545">
        <w:rPr>
          <w:rFonts w:ascii="Avenir Next" w:hAnsi="Avenir Next" w:cs="Arial"/>
          <w:color w:val="808080" w:themeColor="background1" w:themeShade="80"/>
          <w:sz w:val="22"/>
          <w:szCs w:val="22"/>
          <w:lang w:val="en-GB"/>
        </w:rPr>
        <w:t xml:space="preserve">The judge initiating the safeguard proceedings, launches the observation period to assess the business and </w:t>
      </w:r>
      <w:r w:rsidR="00191545">
        <w:rPr>
          <w:rFonts w:ascii="Avenir Next" w:hAnsi="Avenir Next" w:cs="Arial"/>
          <w:color w:val="808080" w:themeColor="background1" w:themeShade="80"/>
          <w:sz w:val="22"/>
          <w:szCs w:val="22"/>
          <w:lang w:val="en-GB"/>
        </w:rPr>
        <w:t xml:space="preserve">calculate </w:t>
      </w:r>
      <w:r w:rsidRPr="00191545">
        <w:rPr>
          <w:rFonts w:ascii="Avenir Next" w:hAnsi="Avenir Next" w:cs="Arial"/>
          <w:color w:val="808080" w:themeColor="background1" w:themeShade="80"/>
          <w:sz w:val="22"/>
          <w:szCs w:val="22"/>
          <w:lang w:val="en-GB"/>
        </w:rPr>
        <w:t xml:space="preserve">the amount of debts in order </w:t>
      </w:r>
      <w:r w:rsidR="00493DAC" w:rsidRPr="00191545">
        <w:rPr>
          <w:rFonts w:ascii="Avenir Next" w:hAnsi="Avenir Next" w:cs="Arial"/>
          <w:color w:val="808080" w:themeColor="background1" w:themeShade="80"/>
          <w:sz w:val="22"/>
          <w:szCs w:val="22"/>
          <w:lang w:val="en-GB"/>
        </w:rPr>
        <w:t>to work out the restructuring plan;</w:t>
      </w:r>
    </w:p>
    <w:p w14:paraId="648A1008" w14:textId="77777777" w:rsidR="00493DAC" w:rsidRPr="00493DAC" w:rsidRDefault="00493DAC" w:rsidP="00493DAC">
      <w:pPr>
        <w:pStyle w:val="ListParagraph"/>
        <w:rPr>
          <w:rFonts w:ascii="Avenir Next" w:hAnsi="Avenir Next" w:cs="Arial"/>
          <w:sz w:val="22"/>
          <w:szCs w:val="22"/>
          <w:lang w:val="en-GB"/>
        </w:rPr>
      </w:pPr>
    </w:p>
    <w:p w14:paraId="3CE816AD" w14:textId="6A0FD43B" w:rsidR="00532560" w:rsidRPr="00532560" w:rsidRDefault="00493DAC" w:rsidP="00532560">
      <w:pPr>
        <w:pStyle w:val="ListParagraph"/>
        <w:numPr>
          <w:ilvl w:val="0"/>
          <w:numId w:val="27"/>
        </w:numPr>
        <w:jc w:val="both"/>
        <w:rPr>
          <w:rFonts w:ascii="Avenir Next" w:hAnsi="Avenir Next" w:cs="Arial"/>
          <w:sz w:val="22"/>
          <w:szCs w:val="22"/>
          <w:lang w:val="en-GB"/>
        </w:rPr>
      </w:pPr>
      <w:r w:rsidRPr="00191545">
        <w:rPr>
          <w:rFonts w:ascii="Avenir Next" w:hAnsi="Avenir Next" w:cs="Arial"/>
          <w:color w:val="808080" w:themeColor="background1" w:themeShade="80"/>
          <w:sz w:val="22"/>
          <w:szCs w:val="22"/>
          <w:lang w:val="en-GB"/>
        </w:rPr>
        <w:lastRenderedPageBreak/>
        <w:t xml:space="preserve">Unlike in safeguard proceedings, formation of classes </w:t>
      </w:r>
      <w:r w:rsidR="003C0958" w:rsidRPr="00191545">
        <w:rPr>
          <w:rFonts w:ascii="Avenir Next" w:hAnsi="Avenir Next" w:cs="Arial"/>
          <w:color w:val="808080" w:themeColor="background1" w:themeShade="80"/>
          <w:sz w:val="22"/>
          <w:szCs w:val="22"/>
          <w:lang w:val="en-GB"/>
        </w:rPr>
        <w:t>for all debtors</w:t>
      </w:r>
      <w:r w:rsidRPr="00191545">
        <w:rPr>
          <w:rFonts w:ascii="Avenir Next" w:hAnsi="Avenir Next" w:cs="Arial"/>
          <w:color w:val="808080" w:themeColor="background1" w:themeShade="80"/>
          <w:sz w:val="22"/>
          <w:szCs w:val="22"/>
          <w:lang w:val="en-GB"/>
        </w:rPr>
        <w:t xml:space="preserve"> in the accelerated safeguard proceedings is mandatory</w:t>
      </w:r>
      <w:r w:rsidR="00191545">
        <w:rPr>
          <w:rFonts w:ascii="Avenir Next" w:hAnsi="Avenir Next" w:cs="Arial"/>
          <w:color w:val="808080" w:themeColor="background1" w:themeShade="80"/>
          <w:sz w:val="22"/>
          <w:szCs w:val="22"/>
          <w:lang w:val="en-GB"/>
        </w:rPr>
        <w:t>.</w:t>
      </w:r>
    </w:p>
    <w:p w14:paraId="5836CA21" w14:textId="77777777" w:rsidR="00FC1216" w:rsidRPr="00415AA1" w:rsidRDefault="00FC1216" w:rsidP="006F4E04">
      <w:pPr>
        <w:jc w:val="both"/>
        <w:rPr>
          <w:rFonts w:ascii="Avenir Next" w:hAnsi="Avenir Next" w:cs="Arial"/>
          <w:color w:val="808080" w:themeColor="background1" w:themeShade="80"/>
          <w:sz w:val="22"/>
          <w:szCs w:val="22"/>
          <w:lang w:val="en-GB"/>
        </w:rPr>
      </w:pPr>
    </w:p>
    <w:p w14:paraId="69269961" w14:textId="77777777" w:rsidR="00532560" w:rsidRDefault="00FC1216" w:rsidP="006F4E04">
      <w:pPr>
        <w:jc w:val="both"/>
        <w:rPr>
          <w:rFonts w:ascii="Avenir Next" w:hAnsi="Avenir Next" w:cs="Arial"/>
          <w:color w:val="808080" w:themeColor="background1" w:themeShade="80"/>
          <w:sz w:val="22"/>
          <w:szCs w:val="22"/>
          <w:lang w:val="en-GB"/>
        </w:rPr>
      </w:pPr>
      <w:r w:rsidRPr="00415AA1">
        <w:rPr>
          <w:rFonts w:ascii="Avenir Next" w:hAnsi="Avenir Next" w:cs="Arial"/>
          <w:color w:val="808080" w:themeColor="background1" w:themeShade="80"/>
          <w:sz w:val="22"/>
          <w:szCs w:val="22"/>
          <w:lang w:val="en-GB"/>
        </w:rPr>
        <w:t>The objective</w:t>
      </w:r>
      <w:r w:rsidR="00532560">
        <w:rPr>
          <w:rFonts w:ascii="Avenir Next" w:hAnsi="Avenir Next" w:cs="Arial"/>
          <w:color w:val="808080" w:themeColor="background1" w:themeShade="80"/>
          <w:sz w:val="22"/>
          <w:szCs w:val="22"/>
          <w:lang w:val="en-GB"/>
        </w:rPr>
        <w:t>s</w:t>
      </w:r>
      <w:r w:rsidRPr="00415AA1">
        <w:rPr>
          <w:rFonts w:ascii="Avenir Next" w:hAnsi="Avenir Next" w:cs="Arial"/>
          <w:color w:val="808080" w:themeColor="background1" w:themeShade="80"/>
          <w:sz w:val="22"/>
          <w:szCs w:val="22"/>
          <w:lang w:val="en-GB"/>
        </w:rPr>
        <w:t xml:space="preserve"> of the accelerated safeguard </w:t>
      </w:r>
      <w:r w:rsidR="00532560">
        <w:rPr>
          <w:rFonts w:ascii="Avenir Next" w:hAnsi="Avenir Next" w:cs="Arial"/>
          <w:color w:val="808080" w:themeColor="background1" w:themeShade="80"/>
          <w:sz w:val="22"/>
          <w:szCs w:val="22"/>
          <w:lang w:val="en-GB"/>
        </w:rPr>
        <w:t>are:</w:t>
      </w:r>
    </w:p>
    <w:p w14:paraId="52404A44" w14:textId="77777777" w:rsidR="00191545" w:rsidRDefault="00191545" w:rsidP="006F4E04">
      <w:pPr>
        <w:jc w:val="both"/>
        <w:rPr>
          <w:rFonts w:ascii="Avenir Next" w:hAnsi="Avenir Next" w:cs="Arial"/>
          <w:color w:val="808080" w:themeColor="background1" w:themeShade="80"/>
          <w:sz w:val="22"/>
          <w:szCs w:val="22"/>
          <w:lang w:val="en-GB"/>
        </w:rPr>
      </w:pPr>
    </w:p>
    <w:p w14:paraId="4AD70AEF" w14:textId="36CB5F06" w:rsidR="00532560" w:rsidRDefault="00415AA1" w:rsidP="00532560">
      <w:pPr>
        <w:pStyle w:val="ListParagraph"/>
        <w:numPr>
          <w:ilvl w:val="0"/>
          <w:numId w:val="26"/>
        </w:numPr>
        <w:jc w:val="both"/>
        <w:rPr>
          <w:rFonts w:ascii="Avenir Next" w:hAnsi="Avenir Next" w:cs="Arial"/>
          <w:color w:val="808080" w:themeColor="background1" w:themeShade="80"/>
          <w:sz w:val="22"/>
          <w:szCs w:val="22"/>
          <w:lang w:val="en-GB"/>
        </w:rPr>
      </w:pPr>
      <w:r w:rsidRPr="00532560">
        <w:rPr>
          <w:rFonts w:ascii="Avenir Next" w:hAnsi="Avenir Next" w:cs="Arial"/>
          <w:color w:val="808080" w:themeColor="background1" w:themeShade="80"/>
          <w:sz w:val="22"/>
          <w:szCs w:val="22"/>
          <w:lang w:val="en-GB"/>
        </w:rPr>
        <w:t xml:space="preserve">to reconcile the advantages of the out-of-court, confidential and contractual conciliation proceedings and the court supervision while implementing </w:t>
      </w:r>
      <w:r w:rsidRPr="00191545">
        <w:rPr>
          <w:rFonts w:ascii="Avenir Next" w:hAnsi="Avenir Next" w:cs="Arial"/>
          <w:color w:val="808080" w:themeColor="background1" w:themeShade="80"/>
          <w:sz w:val="22"/>
          <w:szCs w:val="22"/>
          <w:lang w:val="en-GB"/>
        </w:rPr>
        <w:t>the conciliation agreement and fitting in the creditors dissenting from the conciliation agreement</w:t>
      </w:r>
      <w:r w:rsidR="00532560" w:rsidRPr="00191545">
        <w:rPr>
          <w:rFonts w:ascii="Avenir Next" w:hAnsi="Avenir Next" w:cs="Arial"/>
          <w:color w:val="808080" w:themeColor="background1" w:themeShade="80"/>
          <w:sz w:val="22"/>
          <w:szCs w:val="22"/>
          <w:lang w:val="en-GB"/>
        </w:rPr>
        <w:t>;</w:t>
      </w:r>
      <w:r w:rsidRPr="00191545">
        <w:rPr>
          <w:rStyle w:val="FootnoteReference"/>
          <w:rFonts w:ascii="Avenir Next" w:hAnsi="Avenir Next" w:cs="Arial"/>
          <w:color w:val="808080" w:themeColor="background1" w:themeShade="80"/>
          <w:sz w:val="22"/>
          <w:szCs w:val="22"/>
          <w:lang w:val="en-GB"/>
        </w:rPr>
        <w:footnoteReference w:id="11"/>
      </w:r>
    </w:p>
    <w:p w14:paraId="11F2860F" w14:textId="77777777" w:rsidR="00191545" w:rsidRPr="00191545" w:rsidRDefault="00191545" w:rsidP="00191545">
      <w:pPr>
        <w:pStyle w:val="ListParagraph"/>
        <w:jc w:val="both"/>
        <w:rPr>
          <w:rFonts w:ascii="Avenir Next" w:hAnsi="Avenir Next" w:cs="Arial"/>
          <w:color w:val="808080" w:themeColor="background1" w:themeShade="80"/>
          <w:sz w:val="22"/>
          <w:szCs w:val="22"/>
          <w:lang w:val="en-GB"/>
        </w:rPr>
      </w:pPr>
    </w:p>
    <w:p w14:paraId="6F53DE20" w14:textId="675C11C2" w:rsidR="006F4E04" w:rsidRDefault="00532560" w:rsidP="00532560">
      <w:pPr>
        <w:pStyle w:val="ListParagraph"/>
        <w:numPr>
          <w:ilvl w:val="0"/>
          <w:numId w:val="26"/>
        </w:numPr>
        <w:jc w:val="both"/>
        <w:rPr>
          <w:rFonts w:ascii="Avenir Next" w:hAnsi="Avenir Next" w:cs="Arial"/>
          <w:color w:val="808080" w:themeColor="background1" w:themeShade="80"/>
          <w:sz w:val="22"/>
          <w:szCs w:val="22"/>
          <w:lang w:val="en-GB"/>
        </w:rPr>
      </w:pPr>
      <w:r w:rsidRPr="00191545">
        <w:rPr>
          <w:rFonts w:ascii="Avenir Next" w:hAnsi="Avenir Next" w:cs="Arial"/>
          <w:color w:val="808080" w:themeColor="background1" w:themeShade="80"/>
          <w:sz w:val="22"/>
          <w:szCs w:val="22"/>
          <w:lang w:val="en-GB"/>
        </w:rPr>
        <w:t>to preserve the company value within a procedure in which a restructuring plan can be adopted with the participation of the involved creditors</w:t>
      </w:r>
      <w:r w:rsidR="003C0958" w:rsidRPr="00191545">
        <w:rPr>
          <w:rFonts w:ascii="Avenir Next" w:hAnsi="Avenir Next" w:cs="Arial"/>
          <w:color w:val="808080" w:themeColor="background1" w:themeShade="80"/>
          <w:sz w:val="22"/>
          <w:szCs w:val="22"/>
          <w:lang w:val="en-GB"/>
        </w:rPr>
        <w:t>;</w:t>
      </w:r>
    </w:p>
    <w:p w14:paraId="65DB4663" w14:textId="77777777" w:rsidR="00191545" w:rsidRPr="00191545" w:rsidRDefault="00191545" w:rsidP="00191545">
      <w:pPr>
        <w:pStyle w:val="ListParagraph"/>
        <w:rPr>
          <w:rFonts w:ascii="Avenir Next" w:hAnsi="Avenir Next" w:cs="Arial"/>
          <w:color w:val="808080" w:themeColor="background1" w:themeShade="80"/>
          <w:sz w:val="22"/>
          <w:szCs w:val="22"/>
          <w:lang w:val="en-GB"/>
        </w:rPr>
      </w:pPr>
    </w:p>
    <w:p w14:paraId="07144656" w14:textId="1E454473" w:rsidR="003C0958" w:rsidRPr="00191545" w:rsidRDefault="003C0958" w:rsidP="00532560">
      <w:pPr>
        <w:pStyle w:val="ListParagraph"/>
        <w:numPr>
          <w:ilvl w:val="0"/>
          <w:numId w:val="26"/>
        </w:numPr>
        <w:jc w:val="both"/>
        <w:rPr>
          <w:rFonts w:ascii="Avenir Next" w:hAnsi="Avenir Next" w:cs="Arial"/>
          <w:color w:val="808080" w:themeColor="background1" w:themeShade="80"/>
          <w:sz w:val="22"/>
          <w:szCs w:val="22"/>
          <w:lang w:val="en-GB"/>
        </w:rPr>
      </w:pPr>
      <w:r w:rsidRPr="00191545">
        <w:rPr>
          <w:rFonts w:ascii="Avenir Next" w:hAnsi="Avenir Next" w:cs="Arial"/>
          <w:color w:val="808080" w:themeColor="background1" w:themeShade="80"/>
          <w:sz w:val="22"/>
          <w:szCs w:val="22"/>
          <w:lang w:val="en-GB"/>
        </w:rPr>
        <w:t>to reach an agreement with the creditors in a speedy way.</w:t>
      </w:r>
    </w:p>
    <w:p w14:paraId="20E57401" w14:textId="7F7D5952" w:rsidR="00864762" w:rsidRDefault="00864762" w:rsidP="00864762">
      <w:pPr>
        <w:rPr>
          <w:lang w:val="en-GB"/>
        </w:rPr>
      </w:pPr>
    </w:p>
    <w:p w14:paraId="11C5B832" w14:textId="0D4580EA" w:rsidR="003C0958" w:rsidRPr="003C0958" w:rsidRDefault="003C0958" w:rsidP="003C0958">
      <w:pPr>
        <w:jc w:val="both"/>
        <w:rPr>
          <w:rFonts w:ascii="Avenir Next" w:hAnsi="Avenir Next" w:cs="Arial"/>
          <w:color w:val="808080" w:themeColor="background1" w:themeShade="80"/>
          <w:sz w:val="22"/>
          <w:szCs w:val="22"/>
          <w:lang w:val="en-GB"/>
        </w:rPr>
      </w:pPr>
      <w:r w:rsidRPr="003C0958">
        <w:rPr>
          <w:rFonts w:ascii="Avenir Next" w:hAnsi="Avenir Next" w:cs="Arial"/>
          <w:color w:val="808080" w:themeColor="background1" w:themeShade="80"/>
          <w:sz w:val="22"/>
          <w:szCs w:val="22"/>
          <w:lang w:val="en-GB"/>
        </w:rPr>
        <w:t>The objective of the safeguard is to create a restructuring mechanism which prevents the payment failure.</w:t>
      </w:r>
      <w:r>
        <w:rPr>
          <w:rStyle w:val="FootnoteReference"/>
          <w:rFonts w:ascii="Avenir Next" w:hAnsi="Avenir Next" w:cs="Arial"/>
          <w:color w:val="808080" w:themeColor="background1" w:themeShade="80"/>
          <w:sz w:val="22"/>
          <w:szCs w:val="22"/>
          <w:lang w:val="en-GB"/>
        </w:rPr>
        <w:footnoteReference w:id="12"/>
      </w:r>
      <w:r>
        <w:rPr>
          <w:rFonts w:ascii="Avenir Next" w:hAnsi="Avenir Next" w:cs="Arial"/>
          <w:color w:val="808080" w:themeColor="background1" w:themeShade="80"/>
          <w:sz w:val="22"/>
          <w:szCs w:val="22"/>
          <w:lang w:val="en-GB"/>
        </w:rPr>
        <w:t>]</w:t>
      </w:r>
    </w:p>
    <w:p w14:paraId="06D8ADFB" w14:textId="77777777" w:rsidR="006F4E04" w:rsidRPr="00864762" w:rsidRDefault="006F4E04" w:rsidP="00864762">
      <w:pPr>
        <w:rPr>
          <w:lang w:val="en-GB"/>
        </w:rPr>
      </w:pPr>
    </w:p>
    <w:p w14:paraId="2BCD5EC9"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0B9FDF8" w14:textId="77777777" w:rsidR="00F47A63" w:rsidRPr="00B87DBA" w:rsidRDefault="00F47A63" w:rsidP="00F47A63">
      <w:pPr>
        <w:jc w:val="both"/>
        <w:rPr>
          <w:rFonts w:ascii="Avenir Next" w:hAnsi="Avenir Next" w:cs="Arial"/>
          <w:b/>
          <w:bCs/>
          <w:sz w:val="22"/>
          <w:szCs w:val="22"/>
          <w:shd w:val="clear" w:color="auto" w:fill="FFFFFF"/>
          <w:lang w:val="en-GB"/>
        </w:rPr>
      </w:pPr>
    </w:p>
    <w:p w14:paraId="7A50C85D" w14:textId="77777777" w:rsidR="00F47A63" w:rsidRDefault="00F47A63" w:rsidP="00F47A63">
      <w:pPr>
        <w:spacing w:line="276" w:lineRule="auto"/>
        <w:jc w:val="both"/>
        <w:rPr>
          <w:rFonts w:ascii="Avenir Next" w:hAnsi="Avenir Next" w:cs="Arial"/>
          <w:sz w:val="22"/>
          <w:szCs w:val="22"/>
          <w:lang w:val="en-GB"/>
        </w:rPr>
      </w:pPr>
      <w:r w:rsidRPr="00560F76">
        <w:rPr>
          <w:rFonts w:ascii="Avenir Next" w:hAnsi="Avenir Next" w:cs="Arial"/>
          <w:sz w:val="22"/>
          <w:szCs w:val="22"/>
          <w:lang w:val="en-GB"/>
        </w:rPr>
        <w:t xml:space="preserve">During the debates surrounding the implementation of the EU Directive on Preventive Restructuring Frameworks 2019, some commentators have suggested that the safeguard and rehabilitation procedures should be merged. </w:t>
      </w:r>
      <w:r w:rsidRPr="00E73341">
        <w:rPr>
          <w:rFonts w:ascii="Avenir Next Demi Bold" w:hAnsi="Avenir Next Demi Bold" w:cs="Arial"/>
          <w:b/>
          <w:bCs/>
          <w:sz w:val="22"/>
          <w:szCs w:val="22"/>
          <w:u w:val="single"/>
          <w:lang w:val="en-GB"/>
        </w:rPr>
        <w:t>Consider whether this was a reasonable idea</w:t>
      </w:r>
      <w:r w:rsidRPr="00560F76">
        <w:rPr>
          <w:rFonts w:ascii="Avenir Next" w:hAnsi="Avenir Next" w:cs="Arial"/>
          <w:sz w:val="22"/>
          <w:szCs w:val="22"/>
          <w:lang w:val="en-GB"/>
        </w:rPr>
        <w:t>.</w:t>
      </w:r>
    </w:p>
    <w:p w14:paraId="08239D9D" w14:textId="77777777" w:rsidR="00F47A63" w:rsidRPr="00FC1BC1" w:rsidRDefault="00F47A63" w:rsidP="00F47A63">
      <w:pPr>
        <w:spacing w:line="276" w:lineRule="auto"/>
        <w:jc w:val="both"/>
        <w:rPr>
          <w:rFonts w:ascii="Avenir Next" w:hAnsi="Avenir Next" w:cs="Arial"/>
          <w:sz w:val="22"/>
          <w:szCs w:val="22"/>
          <w:lang w:val="en-GB"/>
        </w:rPr>
      </w:pPr>
    </w:p>
    <w:p w14:paraId="27DD20AC" w14:textId="77777777" w:rsidR="007905D8"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F37E27">
        <w:rPr>
          <w:rFonts w:ascii="Avenir Next" w:hAnsi="Avenir Next" w:cs="Arial"/>
          <w:color w:val="808080" w:themeColor="background1" w:themeShade="80"/>
          <w:sz w:val="22"/>
          <w:szCs w:val="22"/>
          <w:lang w:val="en-GB"/>
        </w:rPr>
        <w:t xml:space="preserve">In my opinion it is not a reasonable idea because </w:t>
      </w:r>
      <w:r w:rsidR="007905D8">
        <w:rPr>
          <w:rFonts w:ascii="Avenir Next" w:hAnsi="Avenir Next" w:cs="Arial"/>
          <w:color w:val="808080" w:themeColor="background1" w:themeShade="80"/>
          <w:sz w:val="22"/>
          <w:szCs w:val="22"/>
          <w:lang w:val="en-GB"/>
        </w:rPr>
        <w:t>despite obvious similarities (approval of the restructuring plan at the end of the procedures, court-based proceedings) the objectives of the proceedings are different.</w:t>
      </w:r>
    </w:p>
    <w:p w14:paraId="5E88B309" w14:textId="77777777" w:rsidR="00501BD0" w:rsidRDefault="00501BD0" w:rsidP="006F4E04">
      <w:pPr>
        <w:jc w:val="both"/>
        <w:rPr>
          <w:rFonts w:ascii="Avenir Next" w:hAnsi="Avenir Next" w:cs="Arial"/>
          <w:color w:val="808080" w:themeColor="background1" w:themeShade="80"/>
          <w:sz w:val="22"/>
          <w:szCs w:val="22"/>
          <w:lang w:val="en-GB"/>
        </w:rPr>
      </w:pPr>
    </w:p>
    <w:p w14:paraId="5EE88B57" w14:textId="77777777" w:rsidR="00191545" w:rsidRDefault="007905D8"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the safeguard proceedings </w:t>
      </w:r>
      <w:r w:rsidR="00EA5DB7">
        <w:rPr>
          <w:rFonts w:ascii="Avenir Next" w:hAnsi="Avenir Next" w:cs="Arial"/>
          <w:color w:val="808080" w:themeColor="background1" w:themeShade="80"/>
          <w:sz w:val="22"/>
          <w:szCs w:val="22"/>
          <w:lang w:val="en-GB"/>
        </w:rPr>
        <w:t xml:space="preserve">primarily </w:t>
      </w:r>
      <w:r>
        <w:rPr>
          <w:rFonts w:ascii="Avenir Next" w:hAnsi="Avenir Next" w:cs="Arial"/>
          <w:color w:val="808080" w:themeColor="background1" w:themeShade="80"/>
          <w:sz w:val="22"/>
          <w:szCs w:val="22"/>
          <w:lang w:val="en-GB"/>
        </w:rPr>
        <w:t>aim</w:t>
      </w:r>
      <w:r w:rsidR="00EA5DB7">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at preventive restructuring of the debtor which is not yet in the payment failure, </w:t>
      </w:r>
      <w:r w:rsidR="00191545">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rehabilitation aims at restoring the debtor which is already </w:t>
      </w:r>
      <w:r w:rsidR="00EA5DB7">
        <w:rPr>
          <w:rFonts w:ascii="Avenir Next" w:hAnsi="Avenir Next" w:cs="Arial"/>
          <w:color w:val="808080" w:themeColor="background1" w:themeShade="80"/>
          <w:sz w:val="22"/>
          <w:szCs w:val="22"/>
          <w:lang w:val="en-GB"/>
        </w:rPr>
        <w:t>insolvent and thus involve</w:t>
      </w:r>
      <w:r w:rsidR="00191545">
        <w:rPr>
          <w:rFonts w:ascii="Avenir Next" w:hAnsi="Avenir Next" w:cs="Arial"/>
          <w:color w:val="808080" w:themeColor="background1" w:themeShade="80"/>
          <w:sz w:val="22"/>
          <w:szCs w:val="22"/>
          <w:lang w:val="en-GB"/>
        </w:rPr>
        <w:t>s</w:t>
      </w:r>
      <w:r w:rsidR="00EA5DB7">
        <w:rPr>
          <w:rFonts w:ascii="Avenir Next" w:hAnsi="Avenir Next" w:cs="Arial"/>
          <w:color w:val="808080" w:themeColor="background1" w:themeShade="80"/>
          <w:sz w:val="22"/>
          <w:szCs w:val="22"/>
          <w:lang w:val="en-GB"/>
        </w:rPr>
        <w:t xml:space="preserve"> more imperative tools</w:t>
      </w:r>
      <w:r w:rsidR="00501BD0">
        <w:rPr>
          <w:rFonts w:ascii="Avenir Next" w:hAnsi="Avenir Next" w:cs="Arial"/>
          <w:color w:val="808080" w:themeColor="background1" w:themeShade="80"/>
          <w:sz w:val="22"/>
          <w:szCs w:val="22"/>
          <w:lang w:val="en-GB"/>
        </w:rPr>
        <w:t xml:space="preserve">. </w:t>
      </w:r>
    </w:p>
    <w:p w14:paraId="366DDE6D" w14:textId="77777777" w:rsidR="00191545" w:rsidRDefault="00191545" w:rsidP="006F4E04">
      <w:pPr>
        <w:jc w:val="both"/>
        <w:rPr>
          <w:rFonts w:ascii="Avenir Next" w:hAnsi="Avenir Next" w:cs="Arial"/>
          <w:color w:val="808080" w:themeColor="background1" w:themeShade="80"/>
          <w:sz w:val="22"/>
          <w:szCs w:val="22"/>
          <w:lang w:val="en-GB"/>
        </w:rPr>
      </w:pPr>
    </w:p>
    <w:p w14:paraId="08D15743" w14:textId="2FB13775" w:rsidR="006F4E04" w:rsidRDefault="00501BD0"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Furthermore, </w:t>
      </w:r>
      <w:r w:rsidR="00191545">
        <w:rPr>
          <w:rFonts w:ascii="Avenir Next" w:hAnsi="Avenir Next" w:cs="Arial"/>
          <w:color w:val="808080" w:themeColor="background1" w:themeShade="80"/>
          <w:sz w:val="22"/>
          <w:szCs w:val="22"/>
          <w:lang w:val="en-GB"/>
        </w:rPr>
        <w:t>despite</w:t>
      </w:r>
      <w:r>
        <w:rPr>
          <w:rFonts w:ascii="Avenir Next" w:hAnsi="Avenir Next" w:cs="Arial"/>
          <w:color w:val="808080" w:themeColor="background1" w:themeShade="80"/>
          <w:sz w:val="22"/>
          <w:szCs w:val="22"/>
          <w:lang w:val="en-GB"/>
        </w:rPr>
        <w:t xml:space="preserve"> similarities, the French government has </w:t>
      </w:r>
      <w:r w:rsidR="00191545">
        <w:rPr>
          <w:rFonts w:ascii="Avenir Next" w:hAnsi="Avenir Next" w:cs="Arial"/>
          <w:color w:val="808080" w:themeColor="background1" w:themeShade="80"/>
          <w:sz w:val="22"/>
          <w:szCs w:val="22"/>
          <w:lang w:val="en-GB"/>
        </w:rPr>
        <w:t>amended the legislation so that there are</w:t>
      </w:r>
      <w:r>
        <w:rPr>
          <w:rFonts w:ascii="Avenir Next" w:hAnsi="Avenir Next" w:cs="Arial"/>
          <w:color w:val="808080" w:themeColor="background1" w:themeShade="80"/>
          <w:sz w:val="22"/>
          <w:szCs w:val="22"/>
          <w:lang w:val="en-GB"/>
        </w:rPr>
        <w:t xml:space="preserve"> a</w:t>
      </w:r>
      <w:r w:rsidR="005D2540">
        <w:rPr>
          <w:rFonts w:ascii="Avenir Next" w:hAnsi="Avenir Next" w:cs="Arial"/>
          <w:color w:val="808080" w:themeColor="background1" w:themeShade="80"/>
          <w:sz w:val="22"/>
          <w:szCs w:val="22"/>
          <w:lang w:val="en-GB"/>
        </w:rPr>
        <w:t>dditional differences between the two procedures</w:t>
      </w:r>
      <w:r w:rsidR="00191545">
        <w:rPr>
          <w:rFonts w:ascii="Avenir Next" w:hAnsi="Avenir Next" w:cs="Arial"/>
          <w:color w:val="808080" w:themeColor="background1" w:themeShade="80"/>
          <w:sz w:val="22"/>
          <w:szCs w:val="22"/>
          <w:lang w:val="en-GB"/>
        </w:rPr>
        <w:t xml:space="preserve"> related to </w:t>
      </w:r>
      <w:r w:rsidR="005D2540">
        <w:rPr>
          <w:rFonts w:ascii="Avenir Next" w:hAnsi="Avenir Next" w:cs="Arial"/>
          <w:color w:val="808080" w:themeColor="background1" w:themeShade="80"/>
          <w:sz w:val="22"/>
          <w:szCs w:val="22"/>
          <w:lang w:val="en-GB"/>
        </w:rPr>
        <w:t xml:space="preserve">duration, formation of creditors’ classes, right to submit a restructuring plan to the administrator, application of the cross-class cram-down procedure, </w:t>
      </w:r>
      <w:r w:rsidR="00EA5DB7">
        <w:rPr>
          <w:rFonts w:ascii="Avenir Next" w:hAnsi="Avenir Next" w:cs="Arial"/>
          <w:color w:val="808080" w:themeColor="background1" w:themeShade="80"/>
          <w:sz w:val="22"/>
          <w:szCs w:val="22"/>
          <w:lang w:val="en-GB"/>
        </w:rPr>
        <w:t>the court power to reschedule the debtor’s liabilities if the restructuring plan in rehabilitation is not approved</w:t>
      </w:r>
      <w:r w:rsidR="00191545">
        <w:rPr>
          <w:rFonts w:ascii="Avenir Next" w:hAnsi="Avenir Next" w:cs="Arial"/>
          <w:color w:val="808080" w:themeColor="background1" w:themeShade="80"/>
          <w:sz w:val="22"/>
          <w:szCs w:val="22"/>
          <w:lang w:val="en-GB"/>
        </w:rPr>
        <w:t>. It</w:t>
      </w:r>
      <w:r w:rsidR="005D2540">
        <w:rPr>
          <w:rFonts w:ascii="Avenir Next" w:hAnsi="Avenir Next" w:cs="Arial"/>
          <w:color w:val="808080" w:themeColor="background1" w:themeShade="80"/>
          <w:sz w:val="22"/>
          <w:szCs w:val="22"/>
          <w:lang w:val="en-GB"/>
        </w:rPr>
        <w:t xml:space="preserve"> means that the government aims at preserving both procedures.</w:t>
      </w:r>
      <w:r w:rsidR="00EA5DB7">
        <w:rPr>
          <w:rStyle w:val="FootnoteReference"/>
          <w:rFonts w:ascii="Avenir Next" w:hAnsi="Avenir Next" w:cs="Arial"/>
          <w:color w:val="808080" w:themeColor="background1" w:themeShade="80"/>
          <w:sz w:val="22"/>
          <w:szCs w:val="22"/>
          <w:lang w:val="en-GB"/>
        </w:rPr>
        <w:footnoteReference w:id="13"/>
      </w:r>
      <w:r w:rsidR="006F4E04">
        <w:rPr>
          <w:rFonts w:ascii="Avenir Next" w:hAnsi="Avenir Next" w:cs="Arial"/>
          <w:color w:val="808080" w:themeColor="background1" w:themeShade="80"/>
          <w:sz w:val="22"/>
          <w:szCs w:val="22"/>
          <w:lang w:val="en-GB"/>
        </w:rPr>
        <w:t>]</w:t>
      </w:r>
    </w:p>
    <w:p w14:paraId="3773A050" w14:textId="77777777" w:rsidR="006F4E04" w:rsidRPr="00EA4B1E" w:rsidRDefault="006F4E04"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479A9F09" w14:textId="77777777" w:rsidR="00F47A63" w:rsidRPr="00927EEB" w:rsidRDefault="00F47A63" w:rsidP="00F47A63">
      <w:pPr>
        <w:jc w:val="both"/>
        <w:rPr>
          <w:rFonts w:ascii="Avenir Next" w:eastAsia="Calibri" w:hAnsi="Avenir Next" w:cs="Arial"/>
          <w:sz w:val="22"/>
          <w:szCs w:val="22"/>
          <w:lang w:val="en-ZA"/>
        </w:rPr>
      </w:pPr>
      <w:r w:rsidRPr="00927EEB">
        <w:rPr>
          <w:rFonts w:ascii="Avenir Next" w:eastAsia="Calibri" w:hAnsi="Avenir Next" w:cs="Arial"/>
          <w:sz w:val="22"/>
          <w:szCs w:val="22"/>
          <w:lang w:val="en-ZA"/>
        </w:rPr>
        <w:t>Donald has been working as an independent architect for over 15 years. In January 2022 he started experiencing cash flow difficulties, which have continued ever since. He is now struggling to pay his expenses, and in particular his office rent. This month, he is also concerned that he will not be in a position to meet his obligation (</w:t>
      </w:r>
      <w:r>
        <w:rPr>
          <w:rFonts w:ascii="Avenir Next" w:eastAsia="Calibri" w:hAnsi="Avenir Next" w:cs="Arial"/>
          <w:sz w:val="22"/>
          <w:szCs w:val="22"/>
          <w:lang w:val="en-ZA"/>
        </w:rPr>
        <w:t xml:space="preserve">GBP </w:t>
      </w:r>
      <w:r w:rsidRPr="00927EEB">
        <w:rPr>
          <w:rFonts w:ascii="Avenir Next" w:eastAsia="Calibri" w:hAnsi="Avenir Next" w:cs="Arial"/>
          <w:sz w:val="22"/>
          <w:szCs w:val="22"/>
          <w:lang w:val="en-ZA"/>
        </w:rPr>
        <w:t xml:space="preserve">2,000) under his professional loan. Donald does not know what to do anymore. </w:t>
      </w:r>
    </w:p>
    <w:p w14:paraId="11D3FB22" w14:textId="77777777" w:rsidR="00F47A63" w:rsidRPr="00927EEB" w:rsidRDefault="00F47A63" w:rsidP="00F47A63">
      <w:pPr>
        <w:jc w:val="both"/>
        <w:rPr>
          <w:rFonts w:ascii="Avenir Next" w:eastAsia="Calibri" w:hAnsi="Avenir Next" w:cs="Arial"/>
          <w:sz w:val="22"/>
          <w:szCs w:val="22"/>
          <w:lang w:val="en-ZA"/>
        </w:rPr>
      </w:pPr>
    </w:p>
    <w:p w14:paraId="0C55F92F" w14:textId="77777777" w:rsidR="00F47A63" w:rsidRDefault="00F47A63" w:rsidP="00F47A63">
      <w:pPr>
        <w:jc w:val="both"/>
        <w:rPr>
          <w:rFonts w:ascii="Avenir Next" w:eastAsia="Calibri" w:hAnsi="Avenir Next" w:cs="Arial"/>
          <w:sz w:val="22"/>
          <w:szCs w:val="22"/>
          <w:lang w:val="en-ZA"/>
        </w:rPr>
      </w:pPr>
      <w:r w:rsidRPr="00927EEB">
        <w:rPr>
          <w:rFonts w:ascii="Avenir Next" w:eastAsia="Calibri" w:hAnsi="Avenir Next" w:cs="Arial"/>
          <w:sz w:val="22"/>
          <w:szCs w:val="22"/>
          <w:lang w:val="en-ZA"/>
        </w:rPr>
        <w:lastRenderedPageBreak/>
        <w:t>A friend told him that he should apply for conciliation proceedings but Donald fears that it will give him bad publicity and scare off his clients.</w:t>
      </w:r>
    </w:p>
    <w:p w14:paraId="59452B88" w14:textId="77777777" w:rsidR="00F47A63" w:rsidRDefault="00F47A63"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77777777" w:rsidR="00F47A63" w:rsidRDefault="00F47A63" w:rsidP="00F47A63">
      <w:pPr>
        <w:spacing w:line="276" w:lineRule="auto"/>
        <w:jc w:val="both"/>
        <w:rPr>
          <w:rFonts w:ascii="Avenir Next" w:eastAsia="Calibri" w:hAnsi="Avenir Next" w:cs="Arial"/>
          <w:sz w:val="22"/>
          <w:szCs w:val="22"/>
          <w:lang w:val="en-ZA"/>
        </w:rPr>
      </w:pPr>
      <w:r w:rsidRPr="00CA469F">
        <w:rPr>
          <w:rFonts w:ascii="Avenir Next" w:eastAsia="Calibri" w:hAnsi="Avenir Next" w:cs="Arial"/>
          <w:sz w:val="22"/>
          <w:szCs w:val="22"/>
          <w:lang w:val="en-ZA"/>
        </w:rPr>
        <w:t>Can Donald benefit from a conciliation procedure? Justify your answer.</w:t>
      </w:r>
    </w:p>
    <w:p w14:paraId="04771B55" w14:textId="77777777" w:rsidR="00F47A63" w:rsidRPr="00B87DBA" w:rsidRDefault="00F47A63" w:rsidP="00F47A63">
      <w:pPr>
        <w:spacing w:line="276" w:lineRule="auto"/>
        <w:jc w:val="both"/>
        <w:rPr>
          <w:rFonts w:ascii="Avenir Next" w:eastAsia="Calibri" w:hAnsi="Avenir Next" w:cs="Arial"/>
          <w:sz w:val="22"/>
          <w:szCs w:val="22"/>
          <w:lang w:val="en-ZA"/>
        </w:rPr>
      </w:pPr>
    </w:p>
    <w:p w14:paraId="679DF1ED" w14:textId="3EA8D543" w:rsidR="00191545" w:rsidRDefault="00191545"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8F3B46">
        <w:rPr>
          <w:rFonts w:ascii="Avenir Next" w:hAnsi="Avenir Next" w:cs="Arial"/>
          <w:color w:val="808080" w:themeColor="background1" w:themeShade="80"/>
          <w:sz w:val="22"/>
          <w:szCs w:val="22"/>
          <w:lang w:val="en-GB"/>
        </w:rPr>
        <w:t>Donald is a professional person</w:t>
      </w:r>
      <w:r>
        <w:rPr>
          <w:rFonts w:ascii="Avenir Next" w:hAnsi="Avenir Next" w:cs="Arial"/>
          <w:color w:val="808080" w:themeColor="background1" w:themeShade="80"/>
          <w:sz w:val="22"/>
          <w:szCs w:val="22"/>
          <w:lang w:val="en-GB"/>
        </w:rPr>
        <w:t>,</w:t>
      </w:r>
      <w:r w:rsidR="008F3B46">
        <w:rPr>
          <w:rFonts w:ascii="Avenir Next" w:hAnsi="Avenir Next" w:cs="Arial"/>
          <w:color w:val="808080" w:themeColor="background1" w:themeShade="80"/>
          <w:sz w:val="22"/>
          <w:szCs w:val="22"/>
          <w:lang w:val="en-GB"/>
        </w:rPr>
        <w:t xml:space="preserve"> and his debts are connected </w:t>
      </w:r>
      <w:r w:rsidR="00212CB2">
        <w:rPr>
          <w:rFonts w:ascii="Avenir Next" w:hAnsi="Avenir Next" w:cs="Arial"/>
          <w:color w:val="808080" w:themeColor="background1" w:themeShade="80"/>
          <w:sz w:val="22"/>
          <w:szCs w:val="22"/>
          <w:lang w:val="en-GB"/>
        </w:rPr>
        <w:t xml:space="preserve">only </w:t>
      </w:r>
      <w:r w:rsidR="008F3B46">
        <w:rPr>
          <w:rFonts w:ascii="Avenir Next" w:hAnsi="Avenir Next" w:cs="Arial"/>
          <w:color w:val="808080" w:themeColor="background1" w:themeShade="80"/>
          <w:sz w:val="22"/>
          <w:szCs w:val="22"/>
          <w:lang w:val="en-GB"/>
        </w:rPr>
        <w:t xml:space="preserve">to his professional activities. </w:t>
      </w:r>
    </w:p>
    <w:p w14:paraId="7237400D" w14:textId="77777777" w:rsidR="00191545" w:rsidRDefault="00191545" w:rsidP="006F4E04">
      <w:pPr>
        <w:jc w:val="both"/>
        <w:rPr>
          <w:rFonts w:ascii="Avenir Next" w:hAnsi="Avenir Next" w:cs="Arial"/>
          <w:color w:val="808080" w:themeColor="background1" w:themeShade="80"/>
          <w:sz w:val="22"/>
          <w:szCs w:val="22"/>
          <w:lang w:val="en-GB"/>
        </w:rPr>
      </w:pPr>
    </w:p>
    <w:p w14:paraId="189C8B6E" w14:textId="315703BD" w:rsidR="006F4E04" w:rsidRDefault="008F3B46"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Therefore, insolvency procedures, including conciliation, applicable to corporate entities are applicable to his insolvency.</w:t>
      </w:r>
      <w:r w:rsidR="00212CB2">
        <w:rPr>
          <w:rStyle w:val="FootnoteReference"/>
          <w:rFonts w:ascii="Avenir Next" w:hAnsi="Avenir Next" w:cs="Arial"/>
          <w:color w:val="808080" w:themeColor="background1" w:themeShade="80"/>
          <w:sz w:val="22"/>
          <w:szCs w:val="22"/>
          <w:lang w:val="en-GB"/>
        </w:rPr>
        <w:footnoteReference w:id="14"/>
      </w:r>
    </w:p>
    <w:p w14:paraId="5BE70567" w14:textId="77777777" w:rsidR="00191545" w:rsidRDefault="00191545" w:rsidP="006F4E04">
      <w:pPr>
        <w:jc w:val="both"/>
        <w:rPr>
          <w:rFonts w:ascii="Avenir Next" w:hAnsi="Avenir Next" w:cs="Arial"/>
          <w:color w:val="808080" w:themeColor="background1" w:themeShade="80"/>
          <w:sz w:val="22"/>
          <w:szCs w:val="22"/>
          <w:lang w:val="en-GB"/>
        </w:rPr>
      </w:pPr>
    </w:p>
    <w:p w14:paraId="20DA4FFF" w14:textId="6BE2DDAF" w:rsidR="008F3B46" w:rsidRDefault="008F3B46"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Conciliation is an out-of-court rescue proced</w:t>
      </w:r>
      <w:r w:rsidR="00191545">
        <w:rPr>
          <w:rFonts w:ascii="Avenir Next" w:hAnsi="Avenir Next" w:cs="Arial"/>
          <w:color w:val="808080" w:themeColor="background1" w:themeShade="80"/>
          <w:sz w:val="22"/>
          <w:szCs w:val="22"/>
          <w:lang w:val="en-GB"/>
        </w:rPr>
        <w:t>ure</w:t>
      </w:r>
      <w:r>
        <w:rPr>
          <w:rFonts w:ascii="Avenir Next" w:hAnsi="Avenir Next" w:cs="Arial"/>
          <w:color w:val="808080" w:themeColor="background1" w:themeShade="80"/>
          <w:sz w:val="22"/>
          <w:szCs w:val="22"/>
          <w:lang w:val="en-GB"/>
        </w:rPr>
        <w:t xml:space="preserve"> which allows a debtor to negotiate </w:t>
      </w:r>
      <w:r w:rsidR="00191545">
        <w:rPr>
          <w:rFonts w:ascii="Avenir Next" w:hAnsi="Avenir Next" w:cs="Arial"/>
          <w:color w:val="808080" w:themeColor="background1" w:themeShade="80"/>
          <w:sz w:val="22"/>
          <w:szCs w:val="22"/>
          <w:lang w:val="en-GB"/>
        </w:rPr>
        <w:t>their</w:t>
      </w:r>
      <w:r>
        <w:rPr>
          <w:rFonts w:ascii="Avenir Next" w:hAnsi="Avenir Next" w:cs="Arial"/>
          <w:color w:val="808080" w:themeColor="background1" w:themeShade="80"/>
          <w:sz w:val="22"/>
          <w:szCs w:val="22"/>
          <w:lang w:val="en-GB"/>
        </w:rPr>
        <w:t xml:space="preserve"> debts with the creditors </w:t>
      </w:r>
      <w:r w:rsidR="00262DB5">
        <w:rPr>
          <w:rFonts w:ascii="Avenir Next" w:hAnsi="Avenir Next" w:cs="Arial"/>
          <w:color w:val="808080" w:themeColor="background1" w:themeShade="80"/>
          <w:sz w:val="22"/>
          <w:szCs w:val="22"/>
          <w:lang w:val="en-GB"/>
        </w:rPr>
        <w:t xml:space="preserve">under the supervision of a conciliator on the confidential and contractual basis. </w:t>
      </w:r>
    </w:p>
    <w:p w14:paraId="5F2BE96B" w14:textId="77777777" w:rsidR="00191545" w:rsidRDefault="00191545" w:rsidP="006F4E04">
      <w:pPr>
        <w:jc w:val="both"/>
        <w:rPr>
          <w:rFonts w:ascii="Avenir Next" w:hAnsi="Avenir Next" w:cs="Arial"/>
          <w:color w:val="808080" w:themeColor="background1" w:themeShade="80"/>
          <w:sz w:val="22"/>
          <w:szCs w:val="22"/>
          <w:lang w:val="en-GB"/>
        </w:rPr>
      </w:pPr>
    </w:p>
    <w:p w14:paraId="5BF7B654" w14:textId="180CF242" w:rsidR="00262DB5" w:rsidRDefault="00262DB5"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Donald will benefit from the conciliation, because:</w:t>
      </w:r>
    </w:p>
    <w:p w14:paraId="3D48F968" w14:textId="77777777" w:rsidR="00191545" w:rsidRDefault="00191545" w:rsidP="006F4E04">
      <w:pPr>
        <w:jc w:val="both"/>
        <w:rPr>
          <w:rFonts w:ascii="Avenir Next" w:hAnsi="Avenir Next" w:cs="Arial"/>
          <w:color w:val="808080" w:themeColor="background1" w:themeShade="80"/>
          <w:sz w:val="22"/>
          <w:szCs w:val="22"/>
          <w:lang w:val="en-GB"/>
        </w:rPr>
      </w:pPr>
    </w:p>
    <w:p w14:paraId="13722F9B" w14:textId="3394D5C9" w:rsidR="008F3B46" w:rsidRDefault="008F3B46" w:rsidP="00262DB5">
      <w:pPr>
        <w:pStyle w:val="ListParagraph"/>
        <w:numPr>
          <w:ilvl w:val="0"/>
          <w:numId w:val="23"/>
        </w:numPr>
        <w:jc w:val="both"/>
        <w:rPr>
          <w:rFonts w:ascii="Avenir Next" w:hAnsi="Avenir Next" w:cs="Arial"/>
          <w:color w:val="808080" w:themeColor="background1" w:themeShade="80"/>
          <w:sz w:val="22"/>
          <w:szCs w:val="22"/>
          <w:lang w:val="en-GB"/>
        </w:rPr>
      </w:pPr>
      <w:r w:rsidRPr="00262DB5">
        <w:rPr>
          <w:rFonts w:ascii="Avenir Next" w:hAnsi="Avenir Next" w:cs="Arial"/>
          <w:color w:val="808080" w:themeColor="background1" w:themeShade="80"/>
          <w:sz w:val="22"/>
          <w:szCs w:val="22"/>
          <w:lang w:val="en-GB"/>
        </w:rPr>
        <w:t>this procedure will allow him to remain in control of his affairs</w:t>
      </w:r>
      <w:r w:rsidR="00191545">
        <w:rPr>
          <w:rFonts w:ascii="Avenir Next" w:hAnsi="Avenir Next" w:cs="Arial"/>
          <w:color w:val="808080" w:themeColor="background1" w:themeShade="80"/>
          <w:sz w:val="22"/>
          <w:szCs w:val="22"/>
          <w:lang w:val="en-GB"/>
        </w:rPr>
        <w:t>,</w:t>
      </w:r>
      <w:r w:rsidRPr="00262DB5">
        <w:rPr>
          <w:rFonts w:ascii="Avenir Next" w:hAnsi="Avenir Next" w:cs="Arial"/>
          <w:color w:val="808080" w:themeColor="background1" w:themeShade="80"/>
          <w:sz w:val="22"/>
          <w:szCs w:val="22"/>
          <w:lang w:val="en-GB"/>
        </w:rPr>
        <w:t xml:space="preserve"> while the conciliator chosen by him and appointed by the court will oversee the negotiations between Donald and his creditors. Therefore, conciliation will not scare off his clients.</w:t>
      </w:r>
      <w:r w:rsidR="00262DB5">
        <w:rPr>
          <w:rFonts w:ascii="Avenir Next" w:hAnsi="Avenir Next" w:cs="Arial"/>
          <w:color w:val="808080" w:themeColor="background1" w:themeShade="80"/>
          <w:sz w:val="22"/>
          <w:szCs w:val="22"/>
          <w:lang w:val="en-GB"/>
        </w:rPr>
        <w:t xml:space="preserve"> </w:t>
      </w:r>
    </w:p>
    <w:p w14:paraId="25B08A5D" w14:textId="77777777" w:rsidR="00191545" w:rsidRPr="00262DB5" w:rsidRDefault="00191545" w:rsidP="00191545">
      <w:pPr>
        <w:pStyle w:val="ListParagraph"/>
        <w:jc w:val="both"/>
        <w:rPr>
          <w:rFonts w:ascii="Avenir Next" w:hAnsi="Avenir Next" w:cs="Arial"/>
          <w:color w:val="808080" w:themeColor="background1" w:themeShade="80"/>
          <w:sz w:val="22"/>
          <w:szCs w:val="22"/>
          <w:lang w:val="en-GB"/>
        </w:rPr>
      </w:pPr>
    </w:p>
    <w:p w14:paraId="0C8F6063" w14:textId="77777777" w:rsidR="00191545" w:rsidRDefault="008F3B46" w:rsidP="00262DB5">
      <w:pPr>
        <w:pStyle w:val="ListParagraph"/>
        <w:numPr>
          <w:ilvl w:val="0"/>
          <w:numId w:val="23"/>
        </w:numPr>
        <w:jc w:val="both"/>
        <w:rPr>
          <w:rFonts w:ascii="Avenir Next" w:hAnsi="Avenir Next" w:cs="Arial"/>
          <w:color w:val="808080" w:themeColor="background1" w:themeShade="80"/>
          <w:sz w:val="22"/>
          <w:szCs w:val="22"/>
          <w:lang w:val="en-GB"/>
        </w:rPr>
      </w:pPr>
      <w:r w:rsidRPr="00262DB5">
        <w:rPr>
          <w:rFonts w:ascii="Avenir Next" w:hAnsi="Avenir Next" w:cs="Arial"/>
          <w:color w:val="808080" w:themeColor="background1" w:themeShade="80"/>
          <w:sz w:val="22"/>
          <w:szCs w:val="22"/>
          <w:lang w:val="en-GB"/>
        </w:rPr>
        <w:t xml:space="preserve">conciliation together with another important proceedings ad hoc mandate are out-of-court confidential </w:t>
      </w:r>
      <w:r w:rsidR="00191545">
        <w:rPr>
          <w:rFonts w:ascii="Avenir Next" w:hAnsi="Avenir Next" w:cs="Arial"/>
          <w:color w:val="808080" w:themeColor="background1" w:themeShade="80"/>
          <w:sz w:val="22"/>
          <w:szCs w:val="22"/>
          <w:lang w:val="en-GB"/>
        </w:rPr>
        <w:t>procedures,</w:t>
      </w:r>
      <w:r w:rsidRPr="00262DB5">
        <w:rPr>
          <w:rFonts w:ascii="Avenir Next" w:hAnsi="Avenir Next" w:cs="Arial"/>
          <w:color w:val="808080" w:themeColor="background1" w:themeShade="80"/>
          <w:sz w:val="22"/>
          <w:szCs w:val="22"/>
          <w:lang w:val="en-GB"/>
        </w:rPr>
        <w:t xml:space="preserve"> which means that conciliation will bring Donald no bad publicity. </w:t>
      </w:r>
    </w:p>
    <w:p w14:paraId="73716FF5" w14:textId="77777777" w:rsidR="00191545" w:rsidRPr="00191545" w:rsidRDefault="00191545" w:rsidP="00191545">
      <w:pPr>
        <w:pStyle w:val="ListParagraph"/>
        <w:rPr>
          <w:rFonts w:ascii="Avenir Next" w:hAnsi="Avenir Next" w:cs="Arial"/>
          <w:color w:val="808080" w:themeColor="background1" w:themeShade="80"/>
          <w:sz w:val="22"/>
          <w:szCs w:val="22"/>
          <w:lang w:val="en-GB"/>
        </w:rPr>
      </w:pPr>
    </w:p>
    <w:p w14:paraId="1E6DADAF" w14:textId="77777777" w:rsidR="00191545" w:rsidRDefault="00262DB5" w:rsidP="00191545">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Even if Donald requests that the court sanction the conciliation agreement</w:t>
      </w:r>
      <w:r w:rsidR="00191545">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which means that the latter becomes public, such publicity is mitigated by the fact that the new money providers will enjoy a new money privilege if a court-assisted proceedings starts. Besides, the clients will see that Donald has additional investors which </w:t>
      </w:r>
      <w:r w:rsidR="00191545">
        <w:rPr>
          <w:rFonts w:ascii="Avenir Next" w:hAnsi="Avenir Next" w:cs="Arial"/>
          <w:color w:val="808080" w:themeColor="background1" w:themeShade="80"/>
          <w:sz w:val="22"/>
          <w:szCs w:val="22"/>
          <w:lang w:val="en-GB"/>
        </w:rPr>
        <w:t>will</w:t>
      </w:r>
      <w:r>
        <w:rPr>
          <w:rFonts w:ascii="Avenir Next" w:hAnsi="Avenir Next" w:cs="Arial"/>
          <w:color w:val="808080" w:themeColor="background1" w:themeShade="80"/>
          <w:sz w:val="22"/>
          <w:szCs w:val="22"/>
          <w:lang w:val="en-GB"/>
        </w:rPr>
        <w:t xml:space="preserve"> positive</w:t>
      </w:r>
      <w:r w:rsidR="00191545">
        <w:rPr>
          <w:rFonts w:ascii="Avenir Next" w:hAnsi="Avenir Next" w:cs="Arial"/>
          <w:color w:val="808080" w:themeColor="background1" w:themeShade="80"/>
          <w:sz w:val="22"/>
          <w:szCs w:val="22"/>
          <w:lang w:val="en-GB"/>
        </w:rPr>
        <w:t>ly affect his reputation</w:t>
      </w:r>
      <w:r>
        <w:rPr>
          <w:rFonts w:ascii="Avenir Next" w:hAnsi="Avenir Next" w:cs="Arial"/>
          <w:color w:val="808080" w:themeColor="background1" w:themeShade="80"/>
          <w:sz w:val="22"/>
          <w:szCs w:val="22"/>
          <w:lang w:val="en-GB"/>
        </w:rPr>
        <w:t>.</w:t>
      </w:r>
    </w:p>
    <w:p w14:paraId="500C507D" w14:textId="57C79360" w:rsidR="00F47A63" w:rsidRPr="00191545" w:rsidRDefault="00262DB5" w:rsidP="00191545">
      <w:pPr>
        <w:jc w:val="both"/>
        <w:rPr>
          <w:rFonts w:ascii="Avenir Next" w:hAnsi="Avenir Next" w:cs="Arial"/>
          <w:color w:val="808080" w:themeColor="background1" w:themeShade="80"/>
          <w:sz w:val="22"/>
          <w:szCs w:val="22"/>
          <w:lang w:val="en-GB"/>
        </w:rPr>
      </w:pPr>
      <w:r w:rsidRPr="00191545">
        <w:rPr>
          <w:rFonts w:ascii="Avenir Next" w:hAnsi="Avenir Next" w:cs="Arial"/>
          <w:color w:val="808080" w:themeColor="background1" w:themeShade="80"/>
          <w:sz w:val="22"/>
          <w:szCs w:val="22"/>
          <w:lang w:val="en-GB"/>
        </w:rPr>
        <w:t xml:space="preserve"> </w:t>
      </w:r>
    </w:p>
    <w:p w14:paraId="7C137BD9" w14:textId="3743C9FE" w:rsidR="00262DB5" w:rsidRPr="00262DB5" w:rsidRDefault="006E6D58" w:rsidP="00262DB5">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w:t>
      </w:r>
      <w:r w:rsidR="00262DB5">
        <w:rPr>
          <w:rFonts w:ascii="Avenir Next" w:hAnsi="Avenir Next" w:cs="Arial"/>
          <w:color w:val="808080" w:themeColor="background1" w:themeShade="80"/>
          <w:sz w:val="22"/>
          <w:szCs w:val="22"/>
          <w:lang w:val="en-GB"/>
        </w:rPr>
        <w:t>onc</w:t>
      </w:r>
      <w:r>
        <w:rPr>
          <w:rFonts w:ascii="Avenir Next" w:hAnsi="Avenir Next" w:cs="Arial"/>
          <w:color w:val="808080" w:themeColor="background1" w:themeShade="80"/>
          <w:sz w:val="22"/>
          <w:szCs w:val="22"/>
          <w:lang w:val="en-GB"/>
        </w:rPr>
        <w:t xml:space="preserve">iliator is a professional who will assess Donald’s </w:t>
      </w:r>
      <w:r w:rsidR="00191545">
        <w:rPr>
          <w:rFonts w:ascii="Avenir Next" w:hAnsi="Avenir Next" w:cs="Arial"/>
          <w:color w:val="808080" w:themeColor="background1" w:themeShade="80"/>
          <w:sz w:val="22"/>
          <w:szCs w:val="22"/>
          <w:lang w:val="en-GB"/>
        </w:rPr>
        <w:t>business</w:t>
      </w:r>
      <w:r>
        <w:rPr>
          <w:rFonts w:ascii="Avenir Next" w:hAnsi="Avenir Next" w:cs="Arial"/>
          <w:color w:val="808080" w:themeColor="background1" w:themeShade="80"/>
          <w:sz w:val="22"/>
          <w:szCs w:val="22"/>
          <w:lang w:val="en-GB"/>
        </w:rPr>
        <w:t xml:space="preserve"> and give their professional advice in respect of Donald’s professional activity. If Donald does not know what to do anymore, professional advice would be an asset.</w:t>
      </w:r>
      <w:r w:rsidR="00191545">
        <w:rPr>
          <w:rFonts w:ascii="Avenir Next" w:hAnsi="Avenir Next" w:cs="Arial"/>
          <w:color w:val="808080" w:themeColor="background1" w:themeShade="80"/>
          <w:sz w:val="22"/>
          <w:szCs w:val="22"/>
          <w:lang w:val="en-GB"/>
        </w:rPr>
        <w:t>]</w:t>
      </w:r>
    </w:p>
    <w:p w14:paraId="669B34F1" w14:textId="77777777" w:rsidR="006F4E04" w:rsidRPr="006F4E04" w:rsidRDefault="006F4E04"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474C1A8" w14:textId="77777777" w:rsidR="00F47A63" w:rsidRDefault="00F47A63" w:rsidP="00F47A63">
      <w:pPr>
        <w:jc w:val="both"/>
        <w:rPr>
          <w:rFonts w:ascii="Avenir Next" w:hAnsi="Avenir Next" w:cs="Arial"/>
          <w:sz w:val="22"/>
          <w:szCs w:val="22"/>
          <w:lang w:val="en-GB"/>
        </w:rPr>
      </w:pPr>
      <w:r w:rsidRPr="00A6699B">
        <w:rPr>
          <w:rFonts w:ascii="Avenir Next" w:hAnsi="Avenir Next" w:cs="Arial"/>
          <w:sz w:val="22"/>
          <w:szCs w:val="22"/>
          <w:lang w:val="en-GB"/>
        </w:rPr>
        <w:t xml:space="preserve">Explain to Donald the way conciliation proceedings run and the advantages of opening such procedure. </w:t>
      </w:r>
      <w:r>
        <w:rPr>
          <w:rFonts w:ascii="Avenir Next" w:hAnsi="Avenir Next" w:cs="Arial"/>
          <w:sz w:val="22"/>
          <w:szCs w:val="22"/>
          <w:lang w:val="en-GB"/>
        </w:rPr>
        <w:t>Further advise him whether he could a</w:t>
      </w:r>
      <w:r w:rsidRPr="00A6699B">
        <w:rPr>
          <w:rFonts w:ascii="Avenir Next" w:hAnsi="Avenir Next" w:cs="Arial"/>
          <w:sz w:val="22"/>
          <w:szCs w:val="22"/>
          <w:lang w:val="en-GB"/>
        </w:rPr>
        <w:t>lso avail of any other insolvency procedure</w:t>
      </w:r>
      <w:r>
        <w:rPr>
          <w:rFonts w:ascii="Avenir Next" w:hAnsi="Avenir Next" w:cs="Arial"/>
          <w:sz w:val="22"/>
          <w:szCs w:val="22"/>
          <w:lang w:val="en-GB"/>
        </w:rPr>
        <w:t>.</w:t>
      </w:r>
    </w:p>
    <w:p w14:paraId="2E361303" w14:textId="77777777" w:rsidR="00F47A63" w:rsidRDefault="00F47A63" w:rsidP="00F47A63">
      <w:pPr>
        <w:jc w:val="both"/>
        <w:rPr>
          <w:rFonts w:ascii="Avenir Next" w:hAnsi="Avenir Next" w:cs="Arial"/>
          <w:sz w:val="22"/>
          <w:szCs w:val="22"/>
          <w:lang w:val="en-GB"/>
        </w:rPr>
      </w:pPr>
    </w:p>
    <w:p w14:paraId="22883110" w14:textId="2AF89330" w:rsidR="006F4E04" w:rsidRDefault="00191545"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6E6D58">
        <w:rPr>
          <w:rFonts w:ascii="Avenir Next" w:hAnsi="Avenir Next" w:cs="Arial"/>
          <w:color w:val="808080" w:themeColor="background1" w:themeShade="80"/>
          <w:sz w:val="22"/>
          <w:szCs w:val="22"/>
          <w:lang w:val="en-GB"/>
        </w:rPr>
        <w:t xml:space="preserve">Conciliation proceedings are out-of-court proceedings which </w:t>
      </w:r>
      <w:r>
        <w:rPr>
          <w:rFonts w:ascii="Avenir Next" w:hAnsi="Avenir Next" w:cs="Arial"/>
          <w:color w:val="808080" w:themeColor="background1" w:themeShade="80"/>
          <w:sz w:val="22"/>
          <w:szCs w:val="22"/>
          <w:lang w:val="en-GB"/>
        </w:rPr>
        <w:t>are</w:t>
      </w:r>
      <w:r w:rsidR="00212CB2">
        <w:rPr>
          <w:rFonts w:ascii="Avenir Next" w:hAnsi="Avenir Next" w:cs="Arial"/>
          <w:color w:val="808080" w:themeColor="background1" w:themeShade="80"/>
          <w:sz w:val="22"/>
          <w:szCs w:val="22"/>
          <w:lang w:val="en-GB"/>
        </w:rPr>
        <w:t xml:space="preserve"> opened at Donald’s request in case he has not been insolvent for more than 45 days. A conciliator is appointed who supervises the proceeding</w:t>
      </w:r>
      <w:r>
        <w:rPr>
          <w:rFonts w:ascii="Avenir Next" w:hAnsi="Avenir Next" w:cs="Arial"/>
          <w:color w:val="808080" w:themeColor="background1" w:themeShade="80"/>
          <w:sz w:val="22"/>
          <w:szCs w:val="22"/>
          <w:lang w:val="en-GB"/>
        </w:rPr>
        <w:t>s</w:t>
      </w:r>
      <w:r w:rsidR="00212CB2">
        <w:rPr>
          <w:rFonts w:ascii="Avenir Next" w:hAnsi="Avenir Next" w:cs="Arial"/>
          <w:color w:val="808080" w:themeColor="background1" w:themeShade="80"/>
          <w:sz w:val="22"/>
          <w:szCs w:val="22"/>
          <w:lang w:val="en-GB"/>
        </w:rPr>
        <w:t>.</w:t>
      </w:r>
      <w:r w:rsidR="00212CB2">
        <w:rPr>
          <w:rStyle w:val="FootnoteReference"/>
          <w:rFonts w:ascii="Avenir Next" w:hAnsi="Avenir Next" w:cs="Arial"/>
          <w:color w:val="808080" w:themeColor="background1" w:themeShade="80"/>
          <w:sz w:val="22"/>
          <w:szCs w:val="22"/>
          <w:lang w:val="en-GB"/>
        </w:rPr>
        <w:footnoteReference w:id="15"/>
      </w:r>
      <w:r w:rsidR="00212CB2">
        <w:rPr>
          <w:rFonts w:ascii="Avenir Next" w:hAnsi="Avenir Next" w:cs="Arial"/>
          <w:color w:val="808080" w:themeColor="background1" w:themeShade="80"/>
          <w:sz w:val="22"/>
          <w:szCs w:val="22"/>
          <w:lang w:val="en-GB"/>
        </w:rPr>
        <w:t xml:space="preserve"> </w:t>
      </w:r>
    </w:p>
    <w:p w14:paraId="49504890" w14:textId="5DCF0349" w:rsidR="00F47A63" w:rsidRDefault="00F47A63" w:rsidP="00F47A63">
      <w:pPr>
        <w:pStyle w:val="INSOLstyleheading4"/>
        <w:ind w:left="0" w:firstLine="0"/>
        <w:rPr>
          <w:rFonts w:ascii="Avenir Next Demi Bold" w:hAnsi="Avenir Next Demi Bold"/>
          <w:iCs w:val="0"/>
        </w:rPr>
      </w:pPr>
    </w:p>
    <w:p w14:paraId="7BD5464F" w14:textId="55A90E05" w:rsidR="00C460D5" w:rsidRDefault="00053751" w:rsidP="00A03F1A">
      <w:pPr>
        <w:jc w:val="both"/>
        <w:rPr>
          <w:rFonts w:ascii="Avenir Next" w:hAnsi="Avenir Next" w:cs="Arial"/>
          <w:color w:val="808080" w:themeColor="background1" w:themeShade="80"/>
          <w:sz w:val="22"/>
          <w:szCs w:val="22"/>
          <w:lang w:val="en-GB"/>
        </w:rPr>
      </w:pPr>
      <w:r w:rsidRPr="00A03F1A">
        <w:rPr>
          <w:rFonts w:ascii="Avenir Next" w:hAnsi="Avenir Next" w:cs="Arial"/>
          <w:color w:val="808080" w:themeColor="background1" w:themeShade="80"/>
          <w:sz w:val="22"/>
          <w:szCs w:val="22"/>
          <w:lang w:val="en-GB"/>
        </w:rPr>
        <w:t>At the end of the proceedings Donald will reach a conciliation agreement with his creditors. Donald can request the court to either approve the conciliation agreement (confidentiality is preserved) or sanction the agreement (publicising the judgement)</w:t>
      </w:r>
      <w:r w:rsidR="00A03F1A" w:rsidRPr="00A03F1A">
        <w:rPr>
          <w:rFonts w:ascii="Avenir Next" w:hAnsi="Avenir Next" w:cs="Arial"/>
          <w:color w:val="808080" w:themeColor="background1" w:themeShade="80"/>
          <w:sz w:val="22"/>
          <w:szCs w:val="22"/>
          <w:lang w:val="en-GB"/>
        </w:rPr>
        <w:t>.</w:t>
      </w:r>
      <w:r w:rsidR="00A03F1A" w:rsidRPr="00A03F1A">
        <w:rPr>
          <w:rStyle w:val="FootnoteReference"/>
          <w:rFonts w:ascii="Avenir Next" w:hAnsi="Avenir Next" w:cs="Arial"/>
          <w:color w:val="808080" w:themeColor="background1" w:themeShade="80"/>
          <w:sz w:val="22"/>
          <w:szCs w:val="22"/>
          <w:lang w:val="en-GB"/>
        </w:rPr>
        <w:t xml:space="preserve"> </w:t>
      </w:r>
      <w:r w:rsidR="00A03F1A">
        <w:rPr>
          <w:rFonts w:ascii="Avenir Next" w:hAnsi="Avenir Next" w:cs="Arial"/>
          <w:color w:val="808080" w:themeColor="background1" w:themeShade="80"/>
          <w:sz w:val="22"/>
          <w:szCs w:val="22"/>
          <w:lang w:val="en-GB"/>
        </w:rPr>
        <w:t>Conciliation proceedings can be converted into accelerated safeguard.</w:t>
      </w:r>
      <w:r w:rsidR="00C460D5">
        <w:rPr>
          <w:rStyle w:val="FootnoteReference"/>
          <w:rFonts w:ascii="Avenir Next" w:hAnsi="Avenir Next" w:cs="Arial"/>
          <w:color w:val="808080" w:themeColor="background1" w:themeShade="80"/>
          <w:sz w:val="22"/>
          <w:szCs w:val="22"/>
          <w:lang w:val="en-GB"/>
        </w:rPr>
        <w:footnoteReference w:id="16"/>
      </w:r>
    </w:p>
    <w:p w14:paraId="08948C47" w14:textId="77777777" w:rsidR="00C460D5" w:rsidRDefault="00C460D5" w:rsidP="00A03F1A">
      <w:pPr>
        <w:jc w:val="both"/>
        <w:rPr>
          <w:rFonts w:ascii="Avenir Next" w:hAnsi="Avenir Next" w:cs="Arial"/>
          <w:color w:val="808080" w:themeColor="background1" w:themeShade="80"/>
          <w:sz w:val="22"/>
          <w:szCs w:val="22"/>
          <w:lang w:val="en-GB"/>
        </w:rPr>
      </w:pPr>
    </w:p>
    <w:p w14:paraId="69BDE481" w14:textId="306A8985" w:rsidR="006F4E04" w:rsidRDefault="00C460D5" w:rsidP="00A03F1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advantages of the conciliation proceedings </w:t>
      </w:r>
      <w:r w:rsidR="00191545">
        <w:rPr>
          <w:rFonts w:ascii="Avenir Next" w:hAnsi="Avenir Next" w:cs="Arial"/>
          <w:color w:val="808080" w:themeColor="background1" w:themeShade="80"/>
          <w:sz w:val="22"/>
          <w:szCs w:val="22"/>
          <w:lang w:val="en-GB"/>
        </w:rPr>
        <w:t>are</w:t>
      </w:r>
      <w:r>
        <w:rPr>
          <w:rFonts w:ascii="Avenir Next" w:hAnsi="Avenir Next" w:cs="Arial"/>
          <w:color w:val="808080" w:themeColor="background1" w:themeShade="80"/>
          <w:sz w:val="22"/>
          <w:szCs w:val="22"/>
          <w:lang w:val="en-GB"/>
        </w:rPr>
        <w:t xml:space="preserve"> confidentiality, out-of-court settlement of debts and professional advice of conciliator in respect of the business strategy. </w:t>
      </w:r>
      <w:r w:rsidR="00A03F1A">
        <w:rPr>
          <w:rFonts w:ascii="Avenir Next" w:hAnsi="Avenir Next" w:cs="Arial"/>
          <w:color w:val="808080" w:themeColor="background1" w:themeShade="80"/>
          <w:sz w:val="22"/>
          <w:szCs w:val="22"/>
          <w:lang w:val="en-GB"/>
        </w:rPr>
        <w:t xml:space="preserve"> </w:t>
      </w:r>
    </w:p>
    <w:p w14:paraId="1C4C8A3B" w14:textId="77777777" w:rsidR="00C460D5" w:rsidRDefault="00C460D5" w:rsidP="00A03F1A">
      <w:pPr>
        <w:jc w:val="both"/>
        <w:rPr>
          <w:rFonts w:ascii="Avenir Next" w:hAnsi="Avenir Next" w:cs="Arial"/>
          <w:color w:val="808080" w:themeColor="background1" w:themeShade="80"/>
          <w:sz w:val="22"/>
          <w:szCs w:val="22"/>
          <w:lang w:val="en-GB"/>
        </w:rPr>
      </w:pPr>
    </w:p>
    <w:p w14:paraId="55A42ADE" w14:textId="40F84DC1" w:rsidR="00C460D5" w:rsidRDefault="00C460D5" w:rsidP="00A03F1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Furthermore, Donald can benefit from accelerated safeguard proceedings which conciliation </w:t>
      </w:r>
      <w:r w:rsidR="00191545">
        <w:rPr>
          <w:rFonts w:ascii="Avenir Next" w:hAnsi="Avenir Next" w:cs="Arial"/>
          <w:color w:val="808080" w:themeColor="background1" w:themeShade="80"/>
          <w:sz w:val="22"/>
          <w:szCs w:val="22"/>
          <w:lang w:val="en-GB"/>
        </w:rPr>
        <w:t>may</w:t>
      </w:r>
      <w:r>
        <w:rPr>
          <w:rFonts w:ascii="Avenir Next" w:hAnsi="Avenir Next" w:cs="Arial"/>
          <w:color w:val="808080" w:themeColor="background1" w:themeShade="80"/>
          <w:sz w:val="22"/>
          <w:szCs w:val="22"/>
          <w:lang w:val="en-GB"/>
        </w:rPr>
        <w:t xml:space="preserve"> be converted into.</w:t>
      </w:r>
      <w:r w:rsidR="00191545">
        <w:rPr>
          <w:rFonts w:ascii="Avenir Next" w:hAnsi="Avenir Next" w:cs="Arial"/>
          <w:color w:val="808080" w:themeColor="background1" w:themeShade="80"/>
          <w:sz w:val="22"/>
          <w:szCs w:val="22"/>
          <w:lang w:val="en-GB"/>
        </w:rPr>
        <w:t>]</w:t>
      </w:r>
    </w:p>
    <w:p w14:paraId="1A8443DB" w14:textId="77777777" w:rsidR="00C460D5" w:rsidRPr="00A03F1A" w:rsidRDefault="00C460D5" w:rsidP="00A03F1A">
      <w:pPr>
        <w:jc w:val="both"/>
        <w:rPr>
          <w:rFonts w:ascii="Avenir Next" w:hAnsi="Avenir Next" w:cs="Arial"/>
          <w:color w:val="808080" w:themeColor="background1" w:themeShade="80"/>
          <w:sz w:val="22"/>
          <w:szCs w:val="22"/>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46842081" w14:textId="2580F68D" w:rsidR="00F47A63" w:rsidRDefault="00F47A63" w:rsidP="00F47A63">
      <w:pPr>
        <w:spacing w:line="276" w:lineRule="auto"/>
        <w:jc w:val="both"/>
        <w:rPr>
          <w:rFonts w:ascii="Avenir Next" w:hAnsi="Avenir Next" w:cs="Arial"/>
          <w:sz w:val="22"/>
          <w:szCs w:val="22"/>
          <w:lang w:val="en-GB"/>
        </w:rPr>
      </w:pPr>
      <w:r w:rsidRPr="00AD1E90">
        <w:rPr>
          <w:rFonts w:ascii="Avenir Next" w:hAnsi="Avenir Next" w:cs="Arial"/>
          <w:sz w:val="22"/>
          <w:szCs w:val="22"/>
          <w:lang w:val="en-GB"/>
        </w:rPr>
        <w:t>C</w:t>
      </w:r>
      <w:r w:rsidR="00AE3DA8">
        <w:rPr>
          <w:rFonts w:ascii="Avenir Next" w:hAnsi="Avenir Next" w:cs="Arial"/>
          <w:sz w:val="22"/>
          <w:szCs w:val="22"/>
          <w:lang w:val="en-GB"/>
        </w:rPr>
        <w:t>an</w:t>
      </w:r>
      <w:r w:rsidRPr="00AD1E90">
        <w:rPr>
          <w:rFonts w:ascii="Avenir Next" w:hAnsi="Avenir Next" w:cs="Arial"/>
          <w:sz w:val="22"/>
          <w:szCs w:val="22"/>
          <w:lang w:val="en-GB"/>
        </w:rPr>
        <w:t xml:space="preserve"> Donald open accelerated safeguard proceedings? If so, explain what this procedure is and what its advantages are.</w:t>
      </w:r>
    </w:p>
    <w:p w14:paraId="15BE5EEC" w14:textId="77777777" w:rsidR="003F5D38" w:rsidRPr="00FC1BC1" w:rsidRDefault="003F5D38" w:rsidP="00F47A63">
      <w:pPr>
        <w:spacing w:line="276" w:lineRule="auto"/>
        <w:jc w:val="both"/>
        <w:rPr>
          <w:rFonts w:ascii="Avenir Next" w:hAnsi="Avenir Next" w:cs="Arial"/>
          <w:sz w:val="22"/>
          <w:szCs w:val="22"/>
          <w:lang w:val="en-GB"/>
        </w:rPr>
      </w:pPr>
    </w:p>
    <w:p w14:paraId="0C9B8539" w14:textId="10CBBC68" w:rsidR="00F47A63" w:rsidRDefault="00191545" w:rsidP="00C27B6A">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B828C3">
        <w:rPr>
          <w:rFonts w:ascii="Avenir Next" w:hAnsi="Avenir Next" w:cs="Arial"/>
          <w:color w:val="808080" w:themeColor="background1" w:themeShade="80"/>
          <w:sz w:val="22"/>
          <w:szCs w:val="22"/>
          <w:lang w:val="en-GB"/>
        </w:rPr>
        <w:t>Conciliation can be converted into accelerated safeguard whose rationale is to implement amicable settlements reached in terms of conciliation to the insolvency proceedings.</w:t>
      </w:r>
      <w:r w:rsidR="00B828C3">
        <w:rPr>
          <w:rStyle w:val="FootnoteReference"/>
          <w:rFonts w:ascii="Avenir Next" w:hAnsi="Avenir Next" w:cs="Arial"/>
          <w:color w:val="808080" w:themeColor="background1" w:themeShade="80"/>
          <w:sz w:val="22"/>
          <w:szCs w:val="22"/>
          <w:lang w:val="en-GB"/>
        </w:rPr>
        <w:footnoteReference w:id="17"/>
      </w:r>
      <w:r w:rsidR="00B828C3">
        <w:rPr>
          <w:rFonts w:ascii="Avenir Next" w:hAnsi="Avenir Next" w:cs="Arial"/>
          <w:color w:val="808080" w:themeColor="background1" w:themeShade="80"/>
          <w:sz w:val="22"/>
          <w:szCs w:val="22"/>
          <w:lang w:val="en-GB"/>
        </w:rPr>
        <w:t xml:space="preserve"> </w:t>
      </w:r>
    </w:p>
    <w:p w14:paraId="35ADFD5D" w14:textId="77777777" w:rsidR="00B828C3" w:rsidRDefault="00B828C3" w:rsidP="00C27B6A">
      <w:pPr>
        <w:rPr>
          <w:rFonts w:ascii="Avenir Next" w:hAnsi="Avenir Next" w:cs="Arial"/>
          <w:color w:val="808080" w:themeColor="background1" w:themeShade="80"/>
          <w:sz w:val="22"/>
          <w:szCs w:val="22"/>
          <w:lang w:val="en-GB"/>
        </w:rPr>
      </w:pPr>
    </w:p>
    <w:p w14:paraId="3141D0B8" w14:textId="3A4FEF8C" w:rsidR="00CB5437" w:rsidRDefault="00B828C3" w:rsidP="00C27B6A">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conciliation agreement is converted into a safeguard plan</w:t>
      </w:r>
      <w:r w:rsidR="00CB5437">
        <w:rPr>
          <w:rFonts w:ascii="Avenir Next" w:hAnsi="Avenir Next" w:cs="Arial"/>
          <w:color w:val="808080" w:themeColor="background1" w:themeShade="80"/>
          <w:sz w:val="22"/>
          <w:szCs w:val="22"/>
          <w:lang w:val="en-GB"/>
        </w:rPr>
        <w:t>.</w:t>
      </w:r>
      <w:r w:rsidR="00191545">
        <w:rPr>
          <w:rFonts w:ascii="Avenir Next" w:hAnsi="Avenir Next" w:cs="Arial"/>
          <w:color w:val="808080" w:themeColor="background1" w:themeShade="80"/>
          <w:sz w:val="22"/>
          <w:szCs w:val="22"/>
          <w:lang w:val="en-GB"/>
        </w:rPr>
        <w:t xml:space="preserve"> </w:t>
      </w:r>
      <w:r w:rsidR="00CB5437">
        <w:rPr>
          <w:rFonts w:ascii="Avenir Next" w:hAnsi="Avenir Next" w:cs="Arial"/>
          <w:color w:val="808080" w:themeColor="background1" w:themeShade="80"/>
          <w:sz w:val="22"/>
          <w:szCs w:val="22"/>
          <w:lang w:val="en-GB"/>
        </w:rPr>
        <w:t xml:space="preserve">The procedure cannot last more than 4 months. </w:t>
      </w:r>
    </w:p>
    <w:p w14:paraId="45C52432" w14:textId="77777777" w:rsidR="00CB5437" w:rsidRDefault="00CB5437" w:rsidP="00C27B6A">
      <w:pPr>
        <w:rPr>
          <w:rFonts w:ascii="Avenir Next" w:hAnsi="Avenir Next" w:cs="Arial"/>
          <w:color w:val="808080" w:themeColor="background1" w:themeShade="80"/>
          <w:sz w:val="22"/>
          <w:szCs w:val="22"/>
          <w:lang w:val="en-GB"/>
        </w:rPr>
      </w:pPr>
    </w:p>
    <w:p w14:paraId="26D568EA" w14:textId="03B9EA74" w:rsidR="00CB5437" w:rsidRDefault="00CB5437" w:rsidP="00C27B6A">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accelerated safeguard can be opened at Donald’s request if he proves the three following circumstances:</w:t>
      </w:r>
    </w:p>
    <w:p w14:paraId="2FF68510" w14:textId="77777777" w:rsidR="00CB5437" w:rsidRDefault="00CB5437" w:rsidP="00C27B6A">
      <w:pPr>
        <w:rPr>
          <w:rFonts w:ascii="Avenir Next" w:hAnsi="Avenir Next" w:cs="Arial"/>
          <w:color w:val="808080" w:themeColor="background1" w:themeShade="80"/>
          <w:sz w:val="22"/>
          <w:szCs w:val="22"/>
          <w:lang w:val="en-GB"/>
        </w:rPr>
      </w:pPr>
    </w:p>
    <w:p w14:paraId="17788074" w14:textId="773EC1F1" w:rsidR="00CB5437" w:rsidRDefault="00CB5437" w:rsidP="00CB5437">
      <w:pPr>
        <w:pStyle w:val="ListParagraph"/>
        <w:numPr>
          <w:ilvl w:val="0"/>
          <w:numId w:val="24"/>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He has been engaged to the conciliation proceedings;</w:t>
      </w:r>
    </w:p>
    <w:p w14:paraId="6EA52013" w14:textId="77777777" w:rsidR="00CB5437" w:rsidRDefault="00CB5437" w:rsidP="00CB5437">
      <w:pPr>
        <w:pStyle w:val="ListParagraph"/>
        <w:rPr>
          <w:rFonts w:ascii="Avenir Next" w:hAnsi="Avenir Next" w:cs="Arial"/>
          <w:color w:val="808080" w:themeColor="background1" w:themeShade="80"/>
          <w:sz w:val="22"/>
          <w:szCs w:val="22"/>
          <w:lang w:val="en-GB"/>
        </w:rPr>
      </w:pPr>
    </w:p>
    <w:p w14:paraId="36B93666" w14:textId="7670B20A" w:rsidR="00CB5437" w:rsidRDefault="00CB5437" w:rsidP="00CB5437">
      <w:pPr>
        <w:pStyle w:val="ListParagraph"/>
        <w:numPr>
          <w:ilvl w:val="0"/>
          <w:numId w:val="24"/>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conciliation agreement has been made up and it aims at sustainability and rescue of the company;</w:t>
      </w:r>
    </w:p>
    <w:p w14:paraId="2FB29EE6" w14:textId="77777777" w:rsidR="00CB5437" w:rsidRPr="00CB5437" w:rsidRDefault="00CB5437" w:rsidP="00CB5437">
      <w:pPr>
        <w:pStyle w:val="ListParagraph"/>
        <w:rPr>
          <w:rFonts w:ascii="Avenir Next" w:hAnsi="Avenir Next" w:cs="Arial"/>
          <w:color w:val="808080" w:themeColor="background1" w:themeShade="80"/>
          <w:sz w:val="22"/>
          <w:szCs w:val="22"/>
          <w:lang w:val="en-GB"/>
        </w:rPr>
      </w:pPr>
    </w:p>
    <w:p w14:paraId="169B23A2" w14:textId="37587571" w:rsidR="00CB5437" w:rsidRDefault="00CB5437" w:rsidP="00CB5437">
      <w:pPr>
        <w:pStyle w:val="ListParagraph"/>
        <w:numPr>
          <w:ilvl w:val="0"/>
          <w:numId w:val="24"/>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conciliation agreement is likely to be supported by the involved parties within two months following the opening judgement.</w:t>
      </w:r>
    </w:p>
    <w:p w14:paraId="277AA7A3" w14:textId="77777777" w:rsidR="001A40D3" w:rsidRPr="001A40D3" w:rsidRDefault="001A40D3" w:rsidP="001A40D3">
      <w:pPr>
        <w:pStyle w:val="ListParagraph"/>
        <w:rPr>
          <w:rFonts w:ascii="Avenir Next" w:hAnsi="Avenir Next" w:cs="Arial"/>
          <w:color w:val="808080" w:themeColor="background1" w:themeShade="80"/>
          <w:sz w:val="22"/>
          <w:szCs w:val="22"/>
          <w:lang w:val="en-GB"/>
        </w:rPr>
      </w:pPr>
    </w:p>
    <w:p w14:paraId="54504BD9" w14:textId="01A1681F" w:rsidR="001A40D3" w:rsidRDefault="001A40D3" w:rsidP="00CB5437">
      <w:pPr>
        <w:pStyle w:val="ListParagraph"/>
        <w:numPr>
          <w:ilvl w:val="0"/>
          <w:numId w:val="24"/>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He is not insolvent for more than 45 days.</w:t>
      </w:r>
    </w:p>
    <w:p w14:paraId="3D62C644" w14:textId="77777777" w:rsidR="001A40D3" w:rsidRPr="001A40D3" w:rsidRDefault="001A40D3" w:rsidP="001A40D3">
      <w:pPr>
        <w:pStyle w:val="ListParagraph"/>
        <w:rPr>
          <w:rFonts w:ascii="Avenir Next" w:hAnsi="Avenir Next" w:cs="Arial"/>
          <w:color w:val="808080" w:themeColor="background1" w:themeShade="80"/>
          <w:sz w:val="22"/>
          <w:szCs w:val="22"/>
          <w:lang w:val="en-GB"/>
        </w:rPr>
      </w:pPr>
    </w:p>
    <w:p w14:paraId="46E43F72" w14:textId="4803C0F1" w:rsidR="001A40D3" w:rsidRDefault="001A40D3" w:rsidP="001A40D3">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judge opens the accelerated safeguard proceedings on the basis of the conciliator’s report</w:t>
      </w:r>
      <w:r w:rsidR="001869E1">
        <w:rPr>
          <w:rFonts w:ascii="Avenir Next" w:hAnsi="Avenir Next" w:cs="Arial"/>
          <w:color w:val="808080" w:themeColor="background1" w:themeShade="80"/>
          <w:sz w:val="22"/>
          <w:szCs w:val="22"/>
          <w:lang w:val="en-GB"/>
        </w:rPr>
        <w:t xml:space="preserve"> on the likelihood of approval of the restructuring plan by the creditors</w:t>
      </w:r>
      <w:r>
        <w:rPr>
          <w:rFonts w:ascii="Avenir Next" w:hAnsi="Avenir Next" w:cs="Arial"/>
          <w:color w:val="808080" w:themeColor="background1" w:themeShade="80"/>
          <w:sz w:val="22"/>
          <w:szCs w:val="22"/>
          <w:lang w:val="en-GB"/>
        </w:rPr>
        <w:t>.</w:t>
      </w:r>
      <w:r w:rsidR="001869E1">
        <w:rPr>
          <w:rFonts w:ascii="Avenir Next" w:hAnsi="Avenir Next" w:cs="Arial"/>
          <w:color w:val="808080" w:themeColor="background1" w:themeShade="80"/>
          <w:sz w:val="22"/>
          <w:szCs w:val="22"/>
          <w:lang w:val="en-GB"/>
        </w:rPr>
        <w:t xml:space="preserve"> Further, the restructuring plan is prepared that should be approved by a sufficient number of the involved parties. The accelerated safeguard permits to </w:t>
      </w:r>
      <w:r w:rsidR="001A369D">
        <w:rPr>
          <w:rFonts w:ascii="Avenir Next" w:hAnsi="Avenir Next" w:cs="Arial"/>
          <w:color w:val="808080" w:themeColor="background1" w:themeShade="80"/>
          <w:sz w:val="22"/>
          <w:szCs w:val="22"/>
          <w:lang w:val="en-GB"/>
        </w:rPr>
        <w:t>preserve</w:t>
      </w:r>
      <w:r w:rsidR="001869E1">
        <w:rPr>
          <w:rFonts w:ascii="Avenir Next" w:hAnsi="Avenir Next" w:cs="Arial"/>
          <w:color w:val="808080" w:themeColor="background1" w:themeShade="80"/>
          <w:sz w:val="22"/>
          <w:szCs w:val="22"/>
          <w:lang w:val="en-GB"/>
        </w:rPr>
        <w:t xml:space="preserve"> the </w:t>
      </w:r>
      <w:r w:rsidR="001A369D">
        <w:rPr>
          <w:rFonts w:ascii="Avenir Next" w:hAnsi="Avenir Next" w:cs="Arial"/>
          <w:color w:val="808080" w:themeColor="background1" w:themeShade="80"/>
          <w:sz w:val="22"/>
          <w:szCs w:val="22"/>
          <w:lang w:val="en-GB"/>
        </w:rPr>
        <w:t>advantages</w:t>
      </w:r>
      <w:r w:rsidR="00821004">
        <w:rPr>
          <w:rFonts w:ascii="Avenir Next" w:hAnsi="Avenir Next" w:cs="Arial"/>
          <w:color w:val="808080" w:themeColor="background1" w:themeShade="80"/>
          <w:sz w:val="22"/>
          <w:szCs w:val="22"/>
          <w:lang w:val="en-GB"/>
        </w:rPr>
        <w:t xml:space="preserve"> of</w:t>
      </w:r>
      <w:r w:rsidR="001A369D">
        <w:rPr>
          <w:rFonts w:ascii="Avenir Next" w:hAnsi="Avenir Next" w:cs="Arial"/>
          <w:color w:val="808080" w:themeColor="background1" w:themeShade="80"/>
          <w:sz w:val="22"/>
          <w:szCs w:val="22"/>
          <w:lang w:val="en-GB"/>
        </w:rPr>
        <w:t xml:space="preserve"> </w:t>
      </w:r>
      <w:r w:rsidR="001869E1">
        <w:rPr>
          <w:rFonts w:ascii="Avenir Next" w:hAnsi="Avenir Next" w:cs="Arial"/>
          <w:color w:val="808080" w:themeColor="background1" w:themeShade="80"/>
          <w:sz w:val="22"/>
          <w:szCs w:val="22"/>
          <w:lang w:val="en-GB"/>
        </w:rPr>
        <w:t xml:space="preserve">confidential and contractual out-of-court conciliation </w:t>
      </w:r>
      <w:r w:rsidR="001A369D">
        <w:rPr>
          <w:rFonts w:ascii="Avenir Next" w:hAnsi="Avenir Next" w:cs="Arial"/>
          <w:color w:val="808080" w:themeColor="background1" w:themeShade="80"/>
          <w:sz w:val="22"/>
          <w:szCs w:val="22"/>
          <w:lang w:val="en-GB"/>
        </w:rPr>
        <w:t xml:space="preserve">and </w:t>
      </w:r>
      <w:r w:rsidR="00821004">
        <w:rPr>
          <w:rFonts w:ascii="Avenir Next" w:hAnsi="Avenir Next" w:cs="Arial"/>
          <w:color w:val="808080" w:themeColor="background1" w:themeShade="80"/>
          <w:sz w:val="22"/>
          <w:szCs w:val="22"/>
          <w:lang w:val="en-GB"/>
        </w:rPr>
        <w:t>at the same time reconcile</w:t>
      </w:r>
      <w:r w:rsidR="001869E1">
        <w:rPr>
          <w:rFonts w:ascii="Avenir Next" w:hAnsi="Avenir Next" w:cs="Arial"/>
          <w:color w:val="808080" w:themeColor="background1" w:themeShade="80"/>
          <w:sz w:val="22"/>
          <w:szCs w:val="22"/>
          <w:lang w:val="en-GB"/>
        </w:rPr>
        <w:t xml:space="preserve"> the opinions of the dissenting creditors.</w:t>
      </w:r>
      <w:r w:rsidR="001A369D">
        <w:rPr>
          <w:rStyle w:val="FootnoteReference"/>
          <w:rFonts w:ascii="Avenir Next" w:hAnsi="Avenir Next" w:cs="Arial"/>
          <w:color w:val="808080" w:themeColor="background1" w:themeShade="80"/>
          <w:sz w:val="22"/>
          <w:szCs w:val="22"/>
          <w:lang w:val="en-GB"/>
        </w:rPr>
        <w:footnoteReference w:id="18"/>
      </w:r>
      <w:r w:rsidR="00821004">
        <w:rPr>
          <w:rFonts w:ascii="Avenir Next" w:hAnsi="Avenir Next" w:cs="Arial"/>
          <w:color w:val="808080" w:themeColor="background1" w:themeShade="80"/>
          <w:sz w:val="22"/>
          <w:szCs w:val="22"/>
          <w:lang w:val="en-GB"/>
        </w:rPr>
        <w:t>]</w:t>
      </w:r>
    </w:p>
    <w:p w14:paraId="5EA0FF1E" w14:textId="77777777" w:rsidR="001869E1" w:rsidRPr="001A40D3" w:rsidRDefault="001869E1" w:rsidP="001A40D3">
      <w:pPr>
        <w:rPr>
          <w:rFonts w:ascii="Avenir Next" w:hAnsi="Avenir Next" w:cs="Arial"/>
          <w:color w:val="808080" w:themeColor="background1" w:themeShade="80"/>
          <w:sz w:val="22"/>
          <w:szCs w:val="22"/>
          <w:lang w:val="en-GB"/>
        </w:rPr>
      </w:pPr>
    </w:p>
    <w:p w14:paraId="30C79564" w14:textId="77777777" w:rsidR="00C460D5" w:rsidRDefault="00C460D5" w:rsidP="00C27B6A">
      <w:pPr>
        <w:rPr>
          <w:rFonts w:ascii="Avenir Next" w:hAnsi="Avenir Next" w:cs="Arial"/>
          <w:b/>
          <w:bCs/>
          <w:sz w:val="22"/>
          <w:szCs w:val="22"/>
          <w:lang w:val="en-GB"/>
        </w:rPr>
      </w:pPr>
    </w:p>
    <w:p w14:paraId="7AD0936B" w14:textId="77777777" w:rsidR="006F4E04" w:rsidRPr="00B87DBA" w:rsidRDefault="006F4E04"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B8106" w14:textId="77777777" w:rsidR="00623A70" w:rsidRDefault="00623A70" w:rsidP="00241B44">
      <w:r>
        <w:separator/>
      </w:r>
    </w:p>
  </w:endnote>
  <w:endnote w:type="continuationSeparator" w:id="0">
    <w:p w14:paraId="407216DE" w14:textId="77777777" w:rsidR="00623A70" w:rsidRDefault="00623A7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DA2287">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02A873BD" w:rsidR="00241FA3" w:rsidRPr="009B4976" w:rsidRDefault="00212CB2" w:rsidP="009B4976">
    <w:pPr>
      <w:pStyle w:val="Footer"/>
      <w:ind w:right="360"/>
      <w:rPr>
        <w:rFonts w:ascii="Arial" w:hAnsi="Arial" w:cs="Arial"/>
        <w:sz w:val="18"/>
        <w:szCs w:val="18"/>
        <w:lang w:val="en-GB"/>
      </w:rPr>
    </w:pPr>
    <w:r w:rsidRPr="00212CB2">
      <w:rPr>
        <w:rFonts w:ascii="Arial" w:hAnsi="Arial" w:cs="Arial"/>
        <w:sz w:val="18"/>
        <w:szCs w:val="18"/>
        <w:lang w:val="en-GB"/>
      </w:rPr>
      <w:t>202223-977</w:t>
    </w:r>
    <w:r w:rsidR="0073158B" w:rsidRPr="009B4976">
      <w:rPr>
        <w:rFonts w:ascii="Arial" w:hAnsi="Arial" w:cs="Arial"/>
        <w:sz w:val="18"/>
        <w:szCs w:val="18"/>
        <w:lang w:val="en-GB"/>
      </w:rPr>
      <w:t>.assessment</w:t>
    </w:r>
    <w:r w:rsidR="00FE6124">
      <w:rPr>
        <w:rFonts w:ascii="Arial" w:hAnsi="Arial" w:cs="Arial"/>
        <w:sz w:val="18"/>
        <w:szCs w:val="18"/>
        <w:lang w:val="en-GB"/>
      </w:rPr>
      <w:t>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48FB" w14:textId="77777777" w:rsidR="00623A70" w:rsidRDefault="00623A70" w:rsidP="00241B44">
      <w:r>
        <w:separator/>
      </w:r>
    </w:p>
  </w:footnote>
  <w:footnote w:type="continuationSeparator" w:id="0">
    <w:p w14:paraId="01FFE8B2" w14:textId="77777777" w:rsidR="00623A70" w:rsidRDefault="00623A70" w:rsidP="00241B44">
      <w:r>
        <w:continuationSeparator/>
      </w:r>
    </w:p>
  </w:footnote>
  <w:footnote w:id="1">
    <w:p w14:paraId="3814A4C1" w14:textId="3EF17DB8" w:rsidR="00946F55" w:rsidRDefault="00946F55">
      <w:pPr>
        <w:pStyle w:val="FootnoteText"/>
      </w:pPr>
      <w:r>
        <w:rPr>
          <w:rStyle w:val="FootnoteReference"/>
        </w:rPr>
        <w:footnoteRef/>
      </w:r>
      <w:r>
        <w:t xml:space="preserve"> </w:t>
      </w:r>
      <w:r w:rsidRPr="009F085D">
        <w:t xml:space="preserve">Foundation Certificate in International Insolvency Law, Module </w:t>
      </w:r>
      <w:r>
        <w:t>6A</w:t>
      </w:r>
      <w:r w:rsidRPr="009F085D">
        <w:t xml:space="preserve"> Guidance Text, Section </w:t>
      </w:r>
      <w:r>
        <w:t>6.4.2</w:t>
      </w:r>
      <w:r w:rsidRPr="009F085D">
        <w:t>, page</w:t>
      </w:r>
      <w:r>
        <w:t xml:space="preserve"> 34</w:t>
      </w:r>
    </w:p>
  </w:footnote>
  <w:footnote w:id="2">
    <w:p w14:paraId="656232FB" w14:textId="7451FC97" w:rsidR="00875CD7" w:rsidRDefault="00875CD7">
      <w:pPr>
        <w:pStyle w:val="FootnoteText"/>
      </w:pPr>
      <w:r>
        <w:rPr>
          <w:rStyle w:val="FootnoteReference"/>
        </w:rPr>
        <w:footnoteRef/>
      </w:r>
      <w:r>
        <w:t xml:space="preserve"> </w:t>
      </w:r>
      <w:r w:rsidRPr="009F085D">
        <w:t xml:space="preserve">Foundation Certificate in International Insolvency Law, Module </w:t>
      </w:r>
      <w:r>
        <w:t>6A</w:t>
      </w:r>
      <w:r w:rsidRPr="009F085D">
        <w:t xml:space="preserve"> Guidance Text, Section</w:t>
      </w:r>
      <w:r>
        <w:t>s</w:t>
      </w:r>
      <w:r w:rsidRPr="009F085D">
        <w:t xml:space="preserve"> </w:t>
      </w:r>
      <w:r>
        <w:t>6.4.2-6.4.3</w:t>
      </w:r>
      <w:r w:rsidRPr="009F085D">
        <w:t>, page</w:t>
      </w:r>
      <w:r>
        <w:t>s 28-39.</w:t>
      </w:r>
    </w:p>
  </w:footnote>
  <w:footnote w:id="3">
    <w:p w14:paraId="7FCD3254" w14:textId="7CCBCFB7" w:rsidR="00901300" w:rsidRDefault="00901300">
      <w:pPr>
        <w:pStyle w:val="FootnoteText"/>
      </w:pPr>
      <w:r>
        <w:rPr>
          <w:rStyle w:val="FootnoteReference"/>
        </w:rPr>
        <w:footnoteRef/>
      </w:r>
      <w:r>
        <w:t xml:space="preserve"> </w:t>
      </w:r>
      <w:r w:rsidRPr="009F085D">
        <w:t xml:space="preserve">Foundation Certificate in International Insolvency Law, Module </w:t>
      </w:r>
      <w:r>
        <w:t>6A</w:t>
      </w:r>
      <w:r w:rsidRPr="009F085D">
        <w:t xml:space="preserve"> Guidance Text, Section </w:t>
      </w:r>
      <w:r>
        <w:t>6.4.2</w:t>
      </w:r>
      <w:r w:rsidRPr="009F085D">
        <w:t>, page</w:t>
      </w:r>
      <w:r>
        <w:t xml:space="preserve"> 34.</w:t>
      </w:r>
    </w:p>
  </w:footnote>
  <w:footnote w:id="4">
    <w:p w14:paraId="4F8286DC" w14:textId="0470CAE7" w:rsidR="00E7253E" w:rsidRDefault="00E7253E">
      <w:pPr>
        <w:pStyle w:val="FootnoteText"/>
      </w:pPr>
      <w:r>
        <w:rPr>
          <w:rStyle w:val="FootnoteReference"/>
        </w:rPr>
        <w:footnoteRef/>
      </w:r>
      <w:r>
        <w:t xml:space="preserve"> </w:t>
      </w:r>
      <w:r w:rsidRPr="009F085D">
        <w:t xml:space="preserve">Foundation Certificate in International Insolvency Law, Module </w:t>
      </w:r>
      <w:r>
        <w:t>6A</w:t>
      </w:r>
      <w:r w:rsidRPr="009F085D">
        <w:t xml:space="preserve"> Guidance Text, Section </w:t>
      </w:r>
      <w:r>
        <w:t>6.4.1</w:t>
      </w:r>
      <w:r w:rsidRPr="009F085D">
        <w:t>, page</w:t>
      </w:r>
      <w:r>
        <w:t>s 27-28.</w:t>
      </w:r>
    </w:p>
  </w:footnote>
  <w:footnote w:id="5">
    <w:p w14:paraId="0D17CFB7" w14:textId="256AF6EE" w:rsidR="00901300" w:rsidRDefault="00901300">
      <w:pPr>
        <w:pStyle w:val="FootnoteText"/>
      </w:pPr>
      <w:r>
        <w:rPr>
          <w:rStyle w:val="FootnoteReference"/>
        </w:rPr>
        <w:footnoteRef/>
      </w:r>
      <w:r>
        <w:t xml:space="preserve"> Greffe du Tribunal de Commerce de Paris. Ad Hoc Mandate or Conciliation. Available at: </w:t>
      </w:r>
      <w:hyperlink r:id="rId1" w:history="1">
        <w:r>
          <w:rPr>
            <w:rStyle w:val="Hyperlink"/>
          </w:rPr>
          <w:t>ad-hoc-mandate-or-conciliation (greffe-tc-paris.fr)</w:t>
        </w:r>
      </w:hyperlink>
    </w:p>
  </w:footnote>
  <w:footnote w:id="6">
    <w:p w14:paraId="7A760733" w14:textId="4768E21F" w:rsidR="001D6F3E" w:rsidRDefault="001D6F3E">
      <w:pPr>
        <w:pStyle w:val="FootnoteText"/>
      </w:pPr>
      <w:r>
        <w:rPr>
          <w:rStyle w:val="FootnoteReference"/>
        </w:rPr>
        <w:footnoteRef/>
      </w:r>
      <w:r>
        <w:t>M. Houssin. Le</w:t>
      </w:r>
      <w:r w:rsidRPr="001D6F3E">
        <w:t xml:space="preserve"> DROIT FRANÇAIS EST-IL CREDITOR FRIENDLY?</w:t>
      </w:r>
      <w:r>
        <w:t xml:space="preserve"> </w:t>
      </w:r>
      <w:r w:rsidRPr="001D6F3E">
        <w:t xml:space="preserve">Available at: </w:t>
      </w:r>
      <w:hyperlink r:id="rId2" w:history="1">
        <w:r>
          <w:rPr>
            <w:rStyle w:val="Hyperlink"/>
          </w:rPr>
          <w:t>View of L</w:t>
        </w:r>
        <w:r>
          <w:rPr>
            <w:rStyle w:val="Hyperlink"/>
          </w:rPr>
          <w:t>e</w:t>
        </w:r>
        <w:r>
          <w:rPr>
            <w:rStyle w:val="Hyperlink"/>
          </w:rPr>
          <w:t xml:space="preserve"> droit français est-il creditor friendly ? (imodev.org)</w:t>
        </w:r>
      </w:hyperlink>
    </w:p>
  </w:footnote>
  <w:footnote w:id="7">
    <w:p w14:paraId="1A14E3F8" w14:textId="5A76D48D" w:rsidR="001D6F3E" w:rsidRDefault="001D6F3E">
      <w:pPr>
        <w:pStyle w:val="FootnoteText"/>
      </w:pPr>
      <w:r>
        <w:rPr>
          <w:rStyle w:val="FootnoteReference"/>
        </w:rPr>
        <w:footnoteRef/>
      </w:r>
      <w:r>
        <w:t xml:space="preserve"> </w:t>
      </w:r>
      <w:r w:rsidRPr="009F085D">
        <w:t xml:space="preserve">Foundation Certificate in International Insolvency Law, Module </w:t>
      </w:r>
      <w:r>
        <w:t>6A</w:t>
      </w:r>
      <w:r w:rsidRPr="009F085D">
        <w:t xml:space="preserve"> Guidance Text, Section </w:t>
      </w:r>
      <w:r>
        <w:t>4.2.2</w:t>
      </w:r>
      <w:r w:rsidRPr="009F085D">
        <w:t>, page</w:t>
      </w:r>
      <w:r>
        <w:t>s 7-8.</w:t>
      </w:r>
    </w:p>
  </w:footnote>
  <w:footnote w:id="8">
    <w:p w14:paraId="7EE9C57F" w14:textId="7D1A271B" w:rsidR="00B140F8" w:rsidRDefault="00B140F8">
      <w:pPr>
        <w:pStyle w:val="FootnoteText"/>
      </w:pPr>
      <w:r>
        <w:rPr>
          <w:rStyle w:val="FootnoteReference"/>
        </w:rPr>
        <w:footnoteRef/>
      </w:r>
      <w:r>
        <w:t xml:space="preserve"> </w:t>
      </w:r>
      <w:r w:rsidRPr="009F085D">
        <w:t xml:space="preserve">Foundation Certificate in International Insolvency Law, Module </w:t>
      </w:r>
      <w:r>
        <w:t>6A</w:t>
      </w:r>
      <w:r w:rsidRPr="009F085D">
        <w:t xml:space="preserve"> Guidance Text, Section </w:t>
      </w:r>
      <w:r>
        <w:t>6.4.2</w:t>
      </w:r>
      <w:r w:rsidRPr="009F085D">
        <w:t>, page</w:t>
      </w:r>
      <w:r>
        <w:t xml:space="preserve"> 33.</w:t>
      </w:r>
    </w:p>
  </w:footnote>
  <w:footnote w:id="9">
    <w:p w14:paraId="471EE742" w14:textId="77777777" w:rsidR="001D6F3E" w:rsidRDefault="001D6F3E" w:rsidP="001D6F3E">
      <w:pPr>
        <w:pStyle w:val="FootnoteText"/>
      </w:pPr>
      <w:r>
        <w:rPr>
          <w:rStyle w:val="FootnoteReference"/>
        </w:rPr>
        <w:footnoteRef/>
      </w:r>
      <w:r>
        <w:t>M. Houssin. Le</w:t>
      </w:r>
      <w:r w:rsidRPr="001D6F3E">
        <w:t xml:space="preserve"> DROIT FRANÇAIS EST-IL CREDITOR FRIENDLY?</w:t>
      </w:r>
      <w:r>
        <w:t xml:space="preserve"> </w:t>
      </w:r>
      <w:r w:rsidRPr="001D6F3E">
        <w:t xml:space="preserve">Available at: </w:t>
      </w:r>
      <w:hyperlink r:id="rId3" w:history="1">
        <w:r>
          <w:rPr>
            <w:rStyle w:val="Hyperlink"/>
          </w:rPr>
          <w:t>View of Le droit français est-il creditor friendly ? (imodev.org)</w:t>
        </w:r>
      </w:hyperlink>
    </w:p>
  </w:footnote>
  <w:footnote w:id="10">
    <w:p w14:paraId="7817AEF4" w14:textId="77777777" w:rsidR="00415AA1" w:rsidRDefault="00415AA1" w:rsidP="00415AA1">
      <w:pPr>
        <w:pStyle w:val="FootnoteText"/>
      </w:pPr>
      <w:r>
        <w:rPr>
          <w:rStyle w:val="FootnoteReference"/>
        </w:rPr>
        <w:footnoteRef/>
      </w:r>
      <w:r>
        <w:rPr>
          <w:rStyle w:val="FootnoteReference"/>
        </w:rPr>
        <w:footnoteRef/>
      </w:r>
      <w:r>
        <w:t xml:space="preserve"> </w:t>
      </w:r>
      <w:r w:rsidRPr="009F085D">
        <w:t xml:space="preserve">Foundation Certificate in International Insolvency Law, Module </w:t>
      </w:r>
      <w:r>
        <w:t>6A</w:t>
      </w:r>
      <w:r w:rsidRPr="009F085D">
        <w:t xml:space="preserve"> Guidance Text,</w:t>
      </w:r>
      <w:r>
        <w:t xml:space="preserve"> </w:t>
      </w:r>
      <w:r w:rsidRPr="009F085D">
        <w:t xml:space="preserve">Section </w:t>
      </w:r>
      <w:r>
        <w:t>6.1.4</w:t>
      </w:r>
      <w:r w:rsidRPr="009F085D">
        <w:t>, page</w:t>
      </w:r>
      <w:r>
        <w:t xml:space="preserve"> 16</w:t>
      </w:r>
    </w:p>
  </w:footnote>
  <w:footnote w:id="11">
    <w:p w14:paraId="123FFC0C" w14:textId="1BA87C55" w:rsidR="00415AA1" w:rsidRDefault="00415AA1">
      <w:pPr>
        <w:pStyle w:val="FootnoteText"/>
      </w:pPr>
      <w:r>
        <w:rPr>
          <w:rStyle w:val="FootnoteReference"/>
        </w:rPr>
        <w:footnoteRef/>
      </w:r>
      <w:r>
        <w:rPr>
          <w:rStyle w:val="FootnoteReference"/>
        </w:rPr>
        <w:footnoteRef/>
      </w:r>
      <w:r>
        <w:t xml:space="preserve"> </w:t>
      </w:r>
      <w:r w:rsidRPr="009F085D">
        <w:t xml:space="preserve">Foundation Certificate in International Insolvency Law, Module </w:t>
      </w:r>
      <w:r>
        <w:t>6A</w:t>
      </w:r>
      <w:r w:rsidRPr="009F085D">
        <w:t xml:space="preserve"> Guidance Text,</w:t>
      </w:r>
      <w:r>
        <w:t xml:space="preserve"> </w:t>
      </w:r>
      <w:r w:rsidRPr="009F085D">
        <w:t xml:space="preserve">Section </w:t>
      </w:r>
      <w:r>
        <w:t>6.1.4</w:t>
      </w:r>
      <w:r w:rsidRPr="009F085D">
        <w:t>, page</w:t>
      </w:r>
      <w:r>
        <w:t xml:space="preserve"> 16</w:t>
      </w:r>
    </w:p>
  </w:footnote>
  <w:footnote w:id="12">
    <w:p w14:paraId="3E6F4250" w14:textId="5DDDC0C8" w:rsidR="003C0958" w:rsidRDefault="003C0958">
      <w:pPr>
        <w:pStyle w:val="FootnoteText"/>
      </w:pPr>
      <w:r>
        <w:rPr>
          <w:rStyle w:val="FootnoteReference"/>
        </w:rPr>
        <w:footnoteRef/>
      </w:r>
      <w:r>
        <w:t xml:space="preserve"> </w:t>
      </w:r>
      <w:r w:rsidRPr="009F085D">
        <w:t xml:space="preserve">Foundation Certificate in International Insolvency Law, Module </w:t>
      </w:r>
      <w:r>
        <w:t>6A</w:t>
      </w:r>
      <w:r w:rsidRPr="009F085D">
        <w:t xml:space="preserve"> Guidance Text,</w:t>
      </w:r>
      <w:r>
        <w:t xml:space="preserve"> </w:t>
      </w:r>
      <w:r w:rsidRPr="009F085D">
        <w:t xml:space="preserve">Section </w:t>
      </w:r>
      <w:r>
        <w:t>6.4.1</w:t>
      </w:r>
      <w:r w:rsidRPr="009F085D">
        <w:t>, page</w:t>
      </w:r>
      <w:r>
        <w:t>s 28-36.</w:t>
      </w:r>
    </w:p>
  </w:footnote>
  <w:footnote w:id="13">
    <w:p w14:paraId="2989EC1E" w14:textId="05F0256E" w:rsidR="00EA5DB7" w:rsidRDefault="00EA5DB7">
      <w:pPr>
        <w:pStyle w:val="FootnoteText"/>
      </w:pPr>
      <w:r>
        <w:rPr>
          <w:rStyle w:val="FootnoteReference"/>
        </w:rPr>
        <w:footnoteRef/>
      </w:r>
      <w:r>
        <w:t xml:space="preserve"> </w:t>
      </w:r>
      <w:r w:rsidRPr="009F085D">
        <w:t xml:space="preserve">Foundation Certificate in International Insolvency Law, Module </w:t>
      </w:r>
      <w:r>
        <w:t>6A</w:t>
      </w:r>
      <w:r w:rsidRPr="009F085D">
        <w:t xml:space="preserve"> Guidance Text,</w:t>
      </w:r>
      <w:r>
        <w:t xml:space="preserve"> </w:t>
      </w:r>
      <w:r w:rsidRPr="009F085D">
        <w:t xml:space="preserve">Section </w:t>
      </w:r>
      <w:r>
        <w:t>6.4.3</w:t>
      </w:r>
      <w:r w:rsidRPr="009F085D">
        <w:t>, page</w:t>
      </w:r>
      <w:r>
        <w:t>s 36-39.</w:t>
      </w:r>
    </w:p>
  </w:footnote>
  <w:footnote w:id="14">
    <w:p w14:paraId="652F8987" w14:textId="29B68A38" w:rsidR="00212CB2" w:rsidRPr="00212CB2" w:rsidRDefault="00212CB2">
      <w:pPr>
        <w:pStyle w:val="FootnoteText"/>
      </w:pPr>
      <w:r>
        <w:rPr>
          <w:rStyle w:val="FootnoteReference"/>
        </w:rPr>
        <w:footnoteRef/>
      </w:r>
      <w:r>
        <w:t xml:space="preserve"> Commercial Code, Art. L611-1. </w:t>
      </w:r>
    </w:p>
  </w:footnote>
  <w:footnote w:id="15">
    <w:p w14:paraId="5733664D" w14:textId="2A6D21C5" w:rsidR="00212CB2" w:rsidRDefault="00212CB2">
      <w:pPr>
        <w:pStyle w:val="FootnoteText"/>
      </w:pPr>
      <w:r>
        <w:rPr>
          <w:rStyle w:val="FootnoteReference"/>
        </w:rPr>
        <w:footnoteRef/>
      </w:r>
      <w:r>
        <w:t xml:space="preserve"> </w:t>
      </w:r>
      <w:r>
        <w:tab/>
      </w:r>
      <w:r w:rsidR="004A63DB" w:rsidRPr="009F085D">
        <w:t xml:space="preserve">Foundation Certificate in International Insolvency Law, Module </w:t>
      </w:r>
      <w:r w:rsidR="004A63DB">
        <w:t>6A</w:t>
      </w:r>
      <w:r w:rsidR="004A63DB" w:rsidRPr="009F085D">
        <w:t xml:space="preserve"> Guidance Text, Section </w:t>
      </w:r>
      <w:r w:rsidR="004A63DB">
        <w:t>6.1.2</w:t>
      </w:r>
      <w:r w:rsidR="004A63DB" w:rsidRPr="009F085D">
        <w:t>, page</w:t>
      </w:r>
      <w:r w:rsidR="004A63DB">
        <w:t xml:space="preserve"> 15.</w:t>
      </w:r>
    </w:p>
  </w:footnote>
  <w:footnote w:id="16">
    <w:p w14:paraId="13A3B7BE" w14:textId="77777777" w:rsidR="00C460D5" w:rsidRDefault="00C460D5" w:rsidP="00C460D5">
      <w:pPr>
        <w:pStyle w:val="FootnoteText"/>
      </w:pPr>
      <w:r>
        <w:rPr>
          <w:rStyle w:val="FootnoteReference"/>
        </w:rPr>
        <w:footnoteRef/>
      </w:r>
      <w:r>
        <w:t xml:space="preserve"> </w:t>
      </w:r>
      <w:r>
        <w:tab/>
      </w:r>
      <w:r w:rsidRPr="009F085D">
        <w:t xml:space="preserve">Foundation Certificate in International Insolvency Law, Module </w:t>
      </w:r>
      <w:r>
        <w:t>6A</w:t>
      </w:r>
      <w:r w:rsidRPr="009F085D">
        <w:t xml:space="preserve"> Guidance Text, Section </w:t>
      </w:r>
      <w:r>
        <w:t>6.4.1</w:t>
      </w:r>
      <w:r w:rsidRPr="009F085D">
        <w:t>, page</w:t>
      </w:r>
      <w:r>
        <w:t xml:space="preserve"> 28.</w:t>
      </w:r>
    </w:p>
  </w:footnote>
  <w:footnote w:id="17">
    <w:p w14:paraId="667EBC26" w14:textId="400D0537" w:rsidR="00B828C3" w:rsidRDefault="00B828C3" w:rsidP="00B828C3">
      <w:pPr>
        <w:pStyle w:val="FootnoteText"/>
      </w:pPr>
      <w:r>
        <w:rPr>
          <w:rStyle w:val="FootnoteReference"/>
        </w:rPr>
        <w:footnoteRef/>
      </w:r>
      <w:r>
        <w:t xml:space="preserve"> </w:t>
      </w:r>
      <w:r>
        <w:tab/>
      </w:r>
      <w:r w:rsidRPr="009F085D">
        <w:t xml:space="preserve">Foundation Certificate in International Insolvency Law, Module </w:t>
      </w:r>
      <w:r>
        <w:t>6A</w:t>
      </w:r>
      <w:r w:rsidRPr="009F085D">
        <w:t xml:space="preserve"> Guidance Text, Section </w:t>
      </w:r>
      <w:r>
        <w:t>6.1.4</w:t>
      </w:r>
      <w:r w:rsidRPr="009F085D">
        <w:t>, page</w:t>
      </w:r>
      <w:r>
        <w:t xml:space="preserve"> 16.</w:t>
      </w:r>
    </w:p>
  </w:footnote>
  <w:footnote w:id="18">
    <w:p w14:paraId="1FA4A802" w14:textId="5807EB8B" w:rsidR="001A369D" w:rsidRDefault="001A369D" w:rsidP="001A369D">
      <w:pPr>
        <w:pStyle w:val="FootnoteText"/>
      </w:pPr>
      <w:r>
        <w:rPr>
          <w:rStyle w:val="FootnoteReference"/>
        </w:rPr>
        <w:footnoteRef/>
      </w:r>
      <w:r>
        <w:t xml:space="preserve"> </w:t>
      </w:r>
      <w:r>
        <w:tab/>
      </w:r>
      <w:r w:rsidRPr="009F085D">
        <w:t xml:space="preserve">Foundation Certificate in International Insolvency Law, Module </w:t>
      </w:r>
      <w:r>
        <w:t>6A</w:t>
      </w:r>
      <w:r w:rsidRPr="009F085D">
        <w:t xml:space="preserve"> Guidance Text, Section </w:t>
      </w:r>
      <w:r>
        <w:t>6.4.2</w:t>
      </w:r>
      <w:r w:rsidRPr="009F085D">
        <w:t>, page</w:t>
      </w:r>
      <w:r>
        <w:t>s 34-36.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7D6377"/>
    <w:multiLevelType w:val="hybridMultilevel"/>
    <w:tmpl w:val="1C3C8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413AF"/>
    <w:multiLevelType w:val="hybridMultilevel"/>
    <w:tmpl w:val="E410C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1"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12F5861"/>
    <w:multiLevelType w:val="hybridMultilevel"/>
    <w:tmpl w:val="30268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B90A45"/>
    <w:multiLevelType w:val="hybridMultilevel"/>
    <w:tmpl w:val="E4C61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32B7E62"/>
    <w:multiLevelType w:val="hybridMultilevel"/>
    <w:tmpl w:val="E410C2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D6B4387"/>
    <w:multiLevelType w:val="hybridMultilevel"/>
    <w:tmpl w:val="CE1C8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41772B6"/>
    <w:multiLevelType w:val="hybridMultilevel"/>
    <w:tmpl w:val="4E348B5A"/>
    <w:lvl w:ilvl="0" w:tplc="4D7E4DA6">
      <w:start w:val="1"/>
      <w:numFmt w:val="decimal"/>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0576F"/>
    <w:multiLevelType w:val="hybridMultilevel"/>
    <w:tmpl w:val="B4827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AD5892"/>
    <w:multiLevelType w:val="hybridMultilevel"/>
    <w:tmpl w:val="E356E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47423227">
    <w:abstractNumId w:val="23"/>
  </w:num>
  <w:num w:numId="2" w16cid:durableId="1161234361">
    <w:abstractNumId w:val="5"/>
  </w:num>
  <w:num w:numId="3" w16cid:durableId="1103069091">
    <w:abstractNumId w:val="14"/>
  </w:num>
  <w:num w:numId="4" w16cid:durableId="2003310110">
    <w:abstractNumId w:val="10"/>
  </w:num>
  <w:num w:numId="5" w16cid:durableId="981812798">
    <w:abstractNumId w:val="6"/>
  </w:num>
  <w:num w:numId="6" w16cid:durableId="770395748">
    <w:abstractNumId w:val="25"/>
  </w:num>
  <w:num w:numId="7" w16cid:durableId="1704599782">
    <w:abstractNumId w:val="9"/>
  </w:num>
  <w:num w:numId="8" w16cid:durableId="875384639">
    <w:abstractNumId w:val="21"/>
  </w:num>
  <w:num w:numId="9" w16cid:durableId="1496843766">
    <w:abstractNumId w:val="24"/>
  </w:num>
  <w:num w:numId="10" w16cid:durableId="1002077183">
    <w:abstractNumId w:val="7"/>
  </w:num>
  <w:num w:numId="11" w16cid:durableId="465439408">
    <w:abstractNumId w:val="8"/>
  </w:num>
  <w:num w:numId="12" w16cid:durableId="160202695">
    <w:abstractNumId w:val="0"/>
  </w:num>
  <w:num w:numId="13" w16cid:durableId="989095425">
    <w:abstractNumId w:val="11"/>
  </w:num>
  <w:num w:numId="14" w16cid:durableId="1293243992">
    <w:abstractNumId w:val="2"/>
  </w:num>
  <w:num w:numId="15" w16cid:durableId="504324568">
    <w:abstractNumId w:val="29"/>
  </w:num>
  <w:num w:numId="16" w16cid:durableId="1613391376">
    <w:abstractNumId w:val="19"/>
  </w:num>
  <w:num w:numId="17" w16cid:durableId="1020929247">
    <w:abstractNumId w:val="22"/>
  </w:num>
  <w:num w:numId="18" w16cid:durableId="1298804604">
    <w:abstractNumId w:val="17"/>
  </w:num>
  <w:num w:numId="19" w16cid:durableId="2032100874">
    <w:abstractNumId w:val="13"/>
  </w:num>
  <w:num w:numId="20" w16cid:durableId="1166439946">
    <w:abstractNumId w:val="12"/>
  </w:num>
  <w:num w:numId="21" w16cid:durableId="1181621740">
    <w:abstractNumId w:val="1"/>
  </w:num>
  <w:num w:numId="22" w16cid:durableId="134836573">
    <w:abstractNumId w:val="27"/>
  </w:num>
  <w:num w:numId="23" w16cid:durableId="1589804236">
    <w:abstractNumId w:val="16"/>
  </w:num>
  <w:num w:numId="24" w16cid:durableId="442042771">
    <w:abstractNumId w:val="28"/>
  </w:num>
  <w:num w:numId="25" w16cid:durableId="496460273">
    <w:abstractNumId w:val="15"/>
  </w:num>
  <w:num w:numId="26" w16cid:durableId="555093161">
    <w:abstractNumId w:val="20"/>
  </w:num>
  <w:num w:numId="27" w16cid:durableId="825127760">
    <w:abstractNumId w:val="26"/>
  </w:num>
  <w:num w:numId="28" w16cid:durableId="1912814642">
    <w:abstractNumId w:val="3"/>
  </w:num>
  <w:num w:numId="29" w16cid:durableId="1587767859">
    <w:abstractNumId w:val="4"/>
  </w:num>
  <w:num w:numId="30" w16cid:durableId="137299389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5088"/>
    <w:rsid w:val="00045904"/>
    <w:rsid w:val="00045B31"/>
    <w:rsid w:val="00046AA0"/>
    <w:rsid w:val="000502FD"/>
    <w:rsid w:val="000513B5"/>
    <w:rsid w:val="00053751"/>
    <w:rsid w:val="00056D25"/>
    <w:rsid w:val="000627E0"/>
    <w:rsid w:val="00065166"/>
    <w:rsid w:val="00067160"/>
    <w:rsid w:val="00067C67"/>
    <w:rsid w:val="0007191F"/>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8ED"/>
    <w:rsid w:val="000A6D56"/>
    <w:rsid w:val="000A7438"/>
    <w:rsid w:val="000B1E92"/>
    <w:rsid w:val="000B5FF1"/>
    <w:rsid w:val="000B609F"/>
    <w:rsid w:val="000C2244"/>
    <w:rsid w:val="000D55A8"/>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61F1B"/>
    <w:rsid w:val="00162829"/>
    <w:rsid w:val="001652A7"/>
    <w:rsid w:val="0017173B"/>
    <w:rsid w:val="00173A3F"/>
    <w:rsid w:val="001749C3"/>
    <w:rsid w:val="00180548"/>
    <w:rsid w:val="0018081D"/>
    <w:rsid w:val="00180AC4"/>
    <w:rsid w:val="00180CCE"/>
    <w:rsid w:val="0018267A"/>
    <w:rsid w:val="00182779"/>
    <w:rsid w:val="001830DF"/>
    <w:rsid w:val="001840F5"/>
    <w:rsid w:val="001857E5"/>
    <w:rsid w:val="001869E1"/>
    <w:rsid w:val="00186F3A"/>
    <w:rsid w:val="00190CF7"/>
    <w:rsid w:val="00191387"/>
    <w:rsid w:val="00191545"/>
    <w:rsid w:val="00195644"/>
    <w:rsid w:val="001966D9"/>
    <w:rsid w:val="001A007A"/>
    <w:rsid w:val="001A2205"/>
    <w:rsid w:val="001A2441"/>
    <w:rsid w:val="001A27E8"/>
    <w:rsid w:val="001A369D"/>
    <w:rsid w:val="001A40D3"/>
    <w:rsid w:val="001A7E9A"/>
    <w:rsid w:val="001B0F70"/>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6F3E"/>
    <w:rsid w:val="001D780C"/>
    <w:rsid w:val="001E087D"/>
    <w:rsid w:val="001E1429"/>
    <w:rsid w:val="001E25B9"/>
    <w:rsid w:val="001E49B0"/>
    <w:rsid w:val="001E49E0"/>
    <w:rsid w:val="001E748A"/>
    <w:rsid w:val="001E7B5A"/>
    <w:rsid w:val="001F46CF"/>
    <w:rsid w:val="001F52A0"/>
    <w:rsid w:val="001F7412"/>
    <w:rsid w:val="0020090A"/>
    <w:rsid w:val="00201840"/>
    <w:rsid w:val="00202DFE"/>
    <w:rsid w:val="0020537C"/>
    <w:rsid w:val="0020725B"/>
    <w:rsid w:val="00207C3D"/>
    <w:rsid w:val="002110F1"/>
    <w:rsid w:val="00212592"/>
    <w:rsid w:val="00212CB2"/>
    <w:rsid w:val="0021407D"/>
    <w:rsid w:val="0022116B"/>
    <w:rsid w:val="00221D20"/>
    <w:rsid w:val="0022359C"/>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2DB5"/>
    <w:rsid w:val="002638B0"/>
    <w:rsid w:val="0026647A"/>
    <w:rsid w:val="002668D3"/>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B1C45"/>
    <w:rsid w:val="002B3B77"/>
    <w:rsid w:val="002B725E"/>
    <w:rsid w:val="002C0DAA"/>
    <w:rsid w:val="002C13C8"/>
    <w:rsid w:val="002C1EC5"/>
    <w:rsid w:val="002C2B46"/>
    <w:rsid w:val="002C2F36"/>
    <w:rsid w:val="002C2FDA"/>
    <w:rsid w:val="002C3547"/>
    <w:rsid w:val="002C47C0"/>
    <w:rsid w:val="002C5EF6"/>
    <w:rsid w:val="002C69B4"/>
    <w:rsid w:val="002D0021"/>
    <w:rsid w:val="002D299D"/>
    <w:rsid w:val="002D3473"/>
    <w:rsid w:val="002D427E"/>
    <w:rsid w:val="002D4943"/>
    <w:rsid w:val="002E00E5"/>
    <w:rsid w:val="002E3CEB"/>
    <w:rsid w:val="002F1956"/>
    <w:rsid w:val="002F3440"/>
    <w:rsid w:val="002F43FA"/>
    <w:rsid w:val="002F46C8"/>
    <w:rsid w:val="002F75A3"/>
    <w:rsid w:val="002F7711"/>
    <w:rsid w:val="00303C2F"/>
    <w:rsid w:val="00305E53"/>
    <w:rsid w:val="003067CD"/>
    <w:rsid w:val="00307D85"/>
    <w:rsid w:val="00310CD9"/>
    <w:rsid w:val="003144EF"/>
    <w:rsid w:val="00315123"/>
    <w:rsid w:val="00320DBF"/>
    <w:rsid w:val="00326292"/>
    <w:rsid w:val="0032636F"/>
    <w:rsid w:val="00326415"/>
    <w:rsid w:val="0032762C"/>
    <w:rsid w:val="00330937"/>
    <w:rsid w:val="00330F31"/>
    <w:rsid w:val="003323A9"/>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0958"/>
    <w:rsid w:val="003C20E8"/>
    <w:rsid w:val="003C3033"/>
    <w:rsid w:val="003C4471"/>
    <w:rsid w:val="003C5922"/>
    <w:rsid w:val="003C6597"/>
    <w:rsid w:val="003D0677"/>
    <w:rsid w:val="003D0A6D"/>
    <w:rsid w:val="003D6B6A"/>
    <w:rsid w:val="003D7241"/>
    <w:rsid w:val="003E0B16"/>
    <w:rsid w:val="003E636A"/>
    <w:rsid w:val="003E67D1"/>
    <w:rsid w:val="003E7313"/>
    <w:rsid w:val="003E76D8"/>
    <w:rsid w:val="003F06D9"/>
    <w:rsid w:val="003F3F38"/>
    <w:rsid w:val="003F5D38"/>
    <w:rsid w:val="0040332F"/>
    <w:rsid w:val="00404329"/>
    <w:rsid w:val="00405DC1"/>
    <w:rsid w:val="004065DA"/>
    <w:rsid w:val="0041085C"/>
    <w:rsid w:val="00415AA1"/>
    <w:rsid w:val="00415F1F"/>
    <w:rsid w:val="00416FEB"/>
    <w:rsid w:val="0042108F"/>
    <w:rsid w:val="00424DFC"/>
    <w:rsid w:val="00425377"/>
    <w:rsid w:val="004264D0"/>
    <w:rsid w:val="00430FED"/>
    <w:rsid w:val="004326EC"/>
    <w:rsid w:val="00434A8C"/>
    <w:rsid w:val="00437297"/>
    <w:rsid w:val="004402DC"/>
    <w:rsid w:val="004428DC"/>
    <w:rsid w:val="00444284"/>
    <w:rsid w:val="00444FA0"/>
    <w:rsid w:val="00445CE6"/>
    <w:rsid w:val="00450A62"/>
    <w:rsid w:val="004534C2"/>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855"/>
    <w:rsid w:val="00493DAC"/>
    <w:rsid w:val="00494C98"/>
    <w:rsid w:val="00495E79"/>
    <w:rsid w:val="0049714D"/>
    <w:rsid w:val="004A09CB"/>
    <w:rsid w:val="004A2D83"/>
    <w:rsid w:val="004A457F"/>
    <w:rsid w:val="004A51A5"/>
    <w:rsid w:val="004A57DD"/>
    <w:rsid w:val="004A57FB"/>
    <w:rsid w:val="004A60CB"/>
    <w:rsid w:val="004A63DB"/>
    <w:rsid w:val="004A7B51"/>
    <w:rsid w:val="004A7D71"/>
    <w:rsid w:val="004A7EF3"/>
    <w:rsid w:val="004B11FD"/>
    <w:rsid w:val="004B23A2"/>
    <w:rsid w:val="004B6651"/>
    <w:rsid w:val="004B7DFB"/>
    <w:rsid w:val="004C5A9F"/>
    <w:rsid w:val="004D0603"/>
    <w:rsid w:val="004D17F6"/>
    <w:rsid w:val="004D1A5A"/>
    <w:rsid w:val="004D1DE3"/>
    <w:rsid w:val="004D2FFF"/>
    <w:rsid w:val="004D3721"/>
    <w:rsid w:val="004D4543"/>
    <w:rsid w:val="004D52A8"/>
    <w:rsid w:val="004D64F9"/>
    <w:rsid w:val="004D67B3"/>
    <w:rsid w:val="004E185D"/>
    <w:rsid w:val="004E1E58"/>
    <w:rsid w:val="004E3A6B"/>
    <w:rsid w:val="004E408D"/>
    <w:rsid w:val="004E4ADF"/>
    <w:rsid w:val="004E622C"/>
    <w:rsid w:val="004F0EDA"/>
    <w:rsid w:val="004F3A8D"/>
    <w:rsid w:val="004F5FDF"/>
    <w:rsid w:val="00500FDE"/>
    <w:rsid w:val="00501BD0"/>
    <w:rsid w:val="00502C57"/>
    <w:rsid w:val="00503068"/>
    <w:rsid w:val="00504765"/>
    <w:rsid w:val="005054A9"/>
    <w:rsid w:val="00506B49"/>
    <w:rsid w:val="005076E4"/>
    <w:rsid w:val="0051343A"/>
    <w:rsid w:val="00515C35"/>
    <w:rsid w:val="005177FE"/>
    <w:rsid w:val="0052263B"/>
    <w:rsid w:val="005235A0"/>
    <w:rsid w:val="00523800"/>
    <w:rsid w:val="00524728"/>
    <w:rsid w:val="0052531A"/>
    <w:rsid w:val="00532560"/>
    <w:rsid w:val="00532F16"/>
    <w:rsid w:val="005331CA"/>
    <w:rsid w:val="00533B9E"/>
    <w:rsid w:val="005356BF"/>
    <w:rsid w:val="00537970"/>
    <w:rsid w:val="00540E3A"/>
    <w:rsid w:val="00542882"/>
    <w:rsid w:val="00544127"/>
    <w:rsid w:val="005463A9"/>
    <w:rsid w:val="0054663F"/>
    <w:rsid w:val="00547499"/>
    <w:rsid w:val="00552006"/>
    <w:rsid w:val="005537B4"/>
    <w:rsid w:val="00553EB2"/>
    <w:rsid w:val="00554212"/>
    <w:rsid w:val="00554E8B"/>
    <w:rsid w:val="00560534"/>
    <w:rsid w:val="00563084"/>
    <w:rsid w:val="0056391B"/>
    <w:rsid w:val="00564DFE"/>
    <w:rsid w:val="005650E2"/>
    <w:rsid w:val="00565AD2"/>
    <w:rsid w:val="00567AD7"/>
    <w:rsid w:val="00567AE6"/>
    <w:rsid w:val="005739CA"/>
    <w:rsid w:val="00575B2D"/>
    <w:rsid w:val="00576A9C"/>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2540"/>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1D70"/>
    <w:rsid w:val="0061036B"/>
    <w:rsid w:val="00610388"/>
    <w:rsid w:val="00610AC7"/>
    <w:rsid w:val="00610E39"/>
    <w:rsid w:val="00612CA5"/>
    <w:rsid w:val="006153EC"/>
    <w:rsid w:val="00621A17"/>
    <w:rsid w:val="00623A70"/>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BC3"/>
    <w:rsid w:val="00662EDA"/>
    <w:rsid w:val="00663879"/>
    <w:rsid w:val="006639DB"/>
    <w:rsid w:val="006661EF"/>
    <w:rsid w:val="006719DB"/>
    <w:rsid w:val="00675666"/>
    <w:rsid w:val="00677AEB"/>
    <w:rsid w:val="00680EF2"/>
    <w:rsid w:val="00687A1D"/>
    <w:rsid w:val="00687EA0"/>
    <w:rsid w:val="00691D5F"/>
    <w:rsid w:val="0069476B"/>
    <w:rsid w:val="00697EA1"/>
    <w:rsid w:val="006A2646"/>
    <w:rsid w:val="006A4823"/>
    <w:rsid w:val="006A6530"/>
    <w:rsid w:val="006A7F25"/>
    <w:rsid w:val="006B1876"/>
    <w:rsid w:val="006B2D95"/>
    <w:rsid w:val="006B300C"/>
    <w:rsid w:val="006B435A"/>
    <w:rsid w:val="006B43A3"/>
    <w:rsid w:val="006B4C64"/>
    <w:rsid w:val="006B503E"/>
    <w:rsid w:val="006B5626"/>
    <w:rsid w:val="006B67AC"/>
    <w:rsid w:val="006C0D17"/>
    <w:rsid w:val="006C1470"/>
    <w:rsid w:val="006C21F3"/>
    <w:rsid w:val="006C2BBF"/>
    <w:rsid w:val="006C361E"/>
    <w:rsid w:val="006D2BE7"/>
    <w:rsid w:val="006D5EC7"/>
    <w:rsid w:val="006D6BD5"/>
    <w:rsid w:val="006E21C4"/>
    <w:rsid w:val="006E481A"/>
    <w:rsid w:val="006E5298"/>
    <w:rsid w:val="006E6D58"/>
    <w:rsid w:val="006F400A"/>
    <w:rsid w:val="006F41CC"/>
    <w:rsid w:val="006F4A78"/>
    <w:rsid w:val="006F4E04"/>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6D5D"/>
    <w:rsid w:val="00737C86"/>
    <w:rsid w:val="00740DAD"/>
    <w:rsid w:val="00747162"/>
    <w:rsid w:val="007537B8"/>
    <w:rsid w:val="00754BBC"/>
    <w:rsid w:val="007603F5"/>
    <w:rsid w:val="007620D0"/>
    <w:rsid w:val="00764DB0"/>
    <w:rsid w:val="00765A8B"/>
    <w:rsid w:val="00765AE9"/>
    <w:rsid w:val="0076764D"/>
    <w:rsid w:val="0077498C"/>
    <w:rsid w:val="00775BCC"/>
    <w:rsid w:val="007809BC"/>
    <w:rsid w:val="00784128"/>
    <w:rsid w:val="00785FE5"/>
    <w:rsid w:val="00786E84"/>
    <w:rsid w:val="00787A23"/>
    <w:rsid w:val="00787BCC"/>
    <w:rsid w:val="007905D8"/>
    <w:rsid w:val="00792E7F"/>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D0CF3"/>
    <w:rsid w:val="007D227D"/>
    <w:rsid w:val="007D4A65"/>
    <w:rsid w:val="007D63C5"/>
    <w:rsid w:val="007D6C96"/>
    <w:rsid w:val="007D6DF1"/>
    <w:rsid w:val="007D7B6E"/>
    <w:rsid w:val="007D7C92"/>
    <w:rsid w:val="007E042D"/>
    <w:rsid w:val="007E1154"/>
    <w:rsid w:val="007E3C8F"/>
    <w:rsid w:val="007E6BA4"/>
    <w:rsid w:val="007E70EC"/>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07F12"/>
    <w:rsid w:val="00815AC9"/>
    <w:rsid w:val="008162ED"/>
    <w:rsid w:val="00816D04"/>
    <w:rsid w:val="00820278"/>
    <w:rsid w:val="008207CC"/>
    <w:rsid w:val="00821004"/>
    <w:rsid w:val="00822751"/>
    <w:rsid w:val="008234B4"/>
    <w:rsid w:val="0082483F"/>
    <w:rsid w:val="00824FC1"/>
    <w:rsid w:val="00825B36"/>
    <w:rsid w:val="008279C0"/>
    <w:rsid w:val="00830097"/>
    <w:rsid w:val="008307FE"/>
    <w:rsid w:val="00831DCC"/>
    <w:rsid w:val="00832877"/>
    <w:rsid w:val="008415BE"/>
    <w:rsid w:val="00844879"/>
    <w:rsid w:val="00845802"/>
    <w:rsid w:val="00851B6A"/>
    <w:rsid w:val="008619A1"/>
    <w:rsid w:val="00864762"/>
    <w:rsid w:val="0086705F"/>
    <w:rsid w:val="00867701"/>
    <w:rsid w:val="008723F3"/>
    <w:rsid w:val="00874FFA"/>
    <w:rsid w:val="008759B7"/>
    <w:rsid w:val="00875CD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66E0"/>
    <w:rsid w:val="008C7904"/>
    <w:rsid w:val="008D769A"/>
    <w:rsid w:val="008E3339"/>
    <w:rsid w:val="008E7AAE"/>
    <w:rsid w:val="008E7F55"/>
    <w:rsid w:val="008F20FC"/>
    <w:rsid w:val="008F3B46"/>
    <w:rsid w:val="008F4A35"/>
    <w:rsid w:val="008F5FFE"/>
    <w:rsid w:val="008F6C22"/>
    <w:rsid w:val="00901300"/>
    <w:rsid w:val="00903422"/>
    <w:rsid w:val="0090376F"/>
    <w:rsid w:val="00905A43"/>
    <w:rsid w:val="0091251C"/>
    <w:rsid w:val="00912C79"/>
    <w:rsid w:val="0091633B"/>
    <w:rsid w:val="0091693A"/>
    <w:rsid w:val="00921B8C"/>
    <w:rsid w:val="00923EAD"/>
    <w:rsid w:val="00924D26"/>
    <w:rsid w:val="009309A0"/>
    <w:rsid w:val="009314AD"/>
    <w:rsid w:val="00940120"/>
    <w:rsid w:val="0094117F"/>
    <w:rsid w:val="00942123"/>
    <w:rsid w:val="00945BCC"/>
    <w:rsid w:val="00946F55"/>
    <w:rsid w:val="00950426"/>
    <w:rsid w:val="0095207B"/>
    <w:rsid w:val="00952E42"/>
    <w:rsid w:val="00953349"/>
    <w:rsid w:val="00954B98"/>
    <w:rsid w:val="00954CBB"/>
    <w:rsid w:val="009603E5"/>
    <w:rsid w:val="00962045"/>
    <w:rsid w:val="00962513"/>
    <w:rsid w:val="00962A92"/>
    <w:rsid w:val="009631DC"/>
    <w:rsid w:val="00965804"/>
    <w:rsid w:val="0096727F"/>
    <w:rsid w:val="00970790"/>
    <w:rsid w:val="00973BEB"/>
    <w:rsid w:val="00973D65"/>
    <w:rsid w:val="00975CBB"/>
    <w:rsid w:val="00980E61"/>
    <w:rsid w:val="00983761"/>
    <w:rsid w:val="00985477"/>
    <w:rsid w:val="00985BF5"/>
    <w:rsid w:val="009874AD"/>
    <w:rsid w:val="00991428"/>
    <w:rsid w:val="00992676"/>
    <w:rsid w:val="00993F91"/>
    <w:rsid w:val="009954B2"/>
    <w:rsid w:val="00996691"/>
    <w:rsid w:val="009975C1"/>
    <w:rsid w:val="009979A0"/>
    <w:rsid w:val="009A1702"/>
    <w:rsid w:val="009A3AB7"/>
    <w:rsid w:val="009A528F"/>
    <w:rsid w:val="009A55EE"/>
    <w:rsid w:val="009A7B9B"/>
    <w:rsid w:val="009B0723"/>
    <w:rsid w:val="009B07AD"/>
    <w:rsid w:val="009B0883"/>
    <w:rsid w:val="009B15E2"/>
    <w:rsid w:val="009B4976"/>
    <w:rsid w:val="009B7C9D"/>
    <w:rsid w:val="009C07C3"/>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3F1A"/>
    <w:rsid w:val="00A047EE"/>
    <w:rsid w:val="00A05F35"/>
    <w:rsid w:val="00A06C2B"/>
    <w:rsid w:val="00A13100"/>
    <w:rsid w:val="00A14542"/>
    <w:rsid w:val="00A21A65"/>
    <w:rsid w:val="00A2274A"/>
    <w:rsid w:val="00A235B7"/>
    <w:rsid w:val="00A24443"/>
    <w:rsid w:val="00A27A7A"/>
    <w:rsid w:val="00A27D47"/>
    <w:rsid w:val="00A3105E"/>
    <w:rsid w:val="00A322F6"/>
    <w:rsid w:val="00A34ABE"/>
    <w:rsid w:val="00A35DA7"/>
    <w:rsid w:val="00A407EF"/>
    <w:rsid w:val="00A41122"/>
    <w:rsid w:val="00A44146"/>
    <w:rsid w:val="00A44EE1"/>
    <w:rsid w:val="00A46B4C"/>
    <w:rsid w:val="00A50F0E"/>
    <w:rsid w:val="00A5117B"/>
    <w:rsid w:val="00A54B03"/>
    <w:rsid w:val="00A55A47"/>
    <w:rsid w:val="00A56D34"/>
    <w:rsid w:val="00A60074"/>
    <w:rsid w:val="00A60A36"/>
    <w:rsid w:val="00A6627C"/>
    <w:rsid w:val="00A7023F"/>
    <w:rsid w:val="00A71019"/>
    <w:rsid w:val="00A76786"/>
    <w:rsid w:val="00A77FB4"/>
    <w:rsid w:val="00A81029"/>
    <w:rsid w:val="00A82010"/>
    <w:rsid w:val="00A845F5"/>
    <w:rsid w:val="00A85685"/>
    <w:rsid w:val="00A86EA2"/>
    <w:rsid w:val="00A905B4"/>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40F8"/>
    <w:rsid w:val="00B1461F"/>
    <w:rsid w:val="00B14819"/>
    <w:rsid w:val="00B14A52"/>
    <w:rsid w:val="00B15E2F"/>
    <w:rsid w:val="00B17AA9"/>
    <w:rsid w:val="00B21A23"/>
    <w:rsid w:val="00B22A28"/>
    <w:rsid w:val="00B24839"/>
    <w:rsid w:val="00B30294"/>
    <w:rsid w:val="00B34619"/>
    <w:rsid w:val="00B3727B"/>
    <w:rsid w:val="00B401D6"/>
    <w:rsid w:val="00B404F6"/>
    <w:rsid w:val="00B44713"/>
    <w:rsid w:val="00B44C00"/>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8C3"/>
    <w:rsid w:val="00B829A3"/>
    <w:rsid w:val="00B82A15"/>
    <w:rsid w:val="00B86DB1"/>
    <w:rsid w:val="00B87869"/>
    <w:rsid w:val="00B87A29"/>
    <w:rsid w:val="00B87DBA"/>
    <w:rsid w:val="00B9046C"/>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D4A3D"/>
    <w:rsid w:val="00BD545E"/>
    <w:rsid w:val="00BD5C7A"/>
    <w:rsid w:val="00BE4005"/>
    <w:rsid w:val="00BE4FF3"/>
    <w:rsid w:val="00BF2335"/>
    <w:rsid w:val="00BF499E"/>
    <w:rsid w:val="00BF50F7"/>
    <w:rsid w:val="00C02F29"/>
    <w:rsid w:val="00C03ED0"/>
    <w:rsid w:val="00C100C3"/>
    <w:rsid w:val="00C120A0"/>
    <w:rsid w:val="00C14675"/>
    <w:rsid w:val="00C17718"/>
    <w:rsid w:val="00C20AFE"/>
    <w:rsid w:val="00C22A25"/>
    <w:rsid w:val="00C24907"/>
    <w:rsid w:val="00C24D9B"/>
    <w:rsid w:val="00C27B6A"/>
    <w:rsid w:val="00C35671"/>
    <w:rsid w:val="00C35B77"/>
    <w:rsid w:val="00C3600E"/>
    <w:rsid w:val="00C376EB"/>
    <w:rsid w:val="00C41B6B"/>
    <w:rsid w:val="00C41D2B"/>
    <w:rsid w:val="00C434C3"/>
    <w:rsid w:val="00C45305"/>
    <w:rsid w:val="00C460D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2D87"/>
    <w:rsid w:val="00C83657"/>
    <w:rsid w:val="00C8712A"/>
    <w:rsid w:val="00C902C8"/>
    <w:rsid w:val="00C919D1"/>
    <w:rsid w:val="00C963D3"/>
    <w:rsid w:val="00CA254C"/>
    <w:rsid w:val="00CA61F8"/>
    <w:rsid w:val="00CA7B50"/>
    <w:rsid w:val="00CB1983"/>
    <w:rsid w:val="00CB2CBB"/>
    <w:rsid w:val="00CB5437"/>
    <w:rsid w:val="00CB6CCB"/>
    <w:rsid w:val="00CB7CAC"/>
    <w:rsid w:val="00CC4C50"/>
    <w:rsid w:val="00CC5335"/>
    <w:rsid w:val="00CC5451"/>
    <w:rsid w:val="00CC5BA4"/>
    <w:rsid w:val="00CC6F73"/>
    <w:rsid w:val="00CD41F1"/>
    <w:rsid w:val="00CD4998"/>
    <w:rsid w:val="00CD5058"/>
    <w:rsid w:val="00CD5884"/>
    <w:rsid w:val="00CD707C"/>
    <w:rsid w:val="00CE1035"/>
    <w:rsid w:val="00CE1D6B"/>
    <w:rsid w:val="00CE2C2A"/>
    <w:rsid w:val="00CE6E50"/>
    <w:rsid w:val="00CE70C6"/>
    <w:rsid w:val="00CF0079"/>
    <w:rsid w:val="00CF2819"/>
    <w:rsid w:val="00CF4F9D"/>
    <w:rsid w:val="00CF6AFC"/>
    <w:rsid w:val="00CF70DC"/>
    <w:rsid w:val="00D0121D"/>
    <w:rsid w:val="00D03926"/>
    <w:rsid w:val="00D1025B"/>
    <w:rsid w:val="00D12ED4"/>
    <w:rsid w:val="00D148DC"/>
    <w:rsid w:val="00D1516E"/>
    <w:rsid w:val="00D15890"/>
    <w:rsid w:val="00D16F06"/>
    <w:rsid w:val="00D17859"/>
    <w:rsid w:val="00D17FDC"/>
    <w:rsid w:val="00D21D8C"/>
    <w:rsid w:val="00D23C70"/>
    <w:rsid w:val="00D40B41"/>
    <w:rsid w:val="00D41FDB"/>
    <w:rsid w:val="00D42444"/>
    <w:rsid w:val="00D47FBB"/>
    <w:rsid w:val="00D522CF"/>
    <w:rsid w:val="00D53719"/>
    <w:rsid w:val="00D61596"/>
    <w:rsid w:val="00D62306"/>
    <w:rsid w:val="00D63EFD"/>
    <w:rsid w:val="00D66B7D"/>
    <w:rsid w:val="00D70954"/>
    <w:rsid w:val="00D71018"/>
    <w:rsid w:val="00D716CF"/>
    <w:rsid w:val="00D7602E"/>
    <w:rsid w:val="00D84752"/>
    <w:rsid w:val="00D85481"/>
    <w:rsid w:val="00D86B3B"/>
    <w:rsid w:val="00D8745B"/>
    <w:rsid w:val="00D8748A"/>
    <w:rsid w:val="00D91AFC"/>
    <w:rsid w:val="00D923AA"/>
    <w:rsid w:val="00D926E1"/>
    <w:rsid w:val="00D93196"/>
    <w:rsid w:val="00D93DF0"/>
    <w:rsid w:val="00D97A68"/>
    <w:rsid w:val="00DA0DC0"/>
    <w:rsid w:val="00DA15AD"/>
    <w:rsid w:val="00DA2287"/>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6BB5"/>
    <w:rsid w:val="00DE03AF"/>
    <w:rsid w:val="00DE05BA"/>
    <w:rsid w:val="00DE121C"/>
    <w:rsid w:val="00DE34A9"/>
    <w:rsid w:val="00DE366A"/>
    <w:rsid w:val="00DE4387"/>
    <w:rsid w:val="00DE498F"/>
    <w:rsid w:val="00DE6633"/>
    <w:rsid w:val="00DE6A6E"/>
    <w:rsid w:val="00DE7516"/>
    <w:rsid w:val="00DF2D3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450A4"/>
    <w:rsid w:val="00E46C58"/>
    <w:rsid w:val="00E506BE"/>
    <w:rsid w:val="00E549D8"/>
    <w:rsid w:val="00E55547"/>
    <w:rsid w:val="00E56D74"/>
    <w:rsid w:val="00E62FE8"/>
    <w:rsid w:val="00E6302B"/>
    <w:rsid w:val="00E6452F"/>
    <w:rsid w:val="00E64F45"/>
    <w:rsid w:val="00E6742D"/>
    <w:rsid w:val="00E71CB0"/>
    <w:rsid w:val="00E7253E"/>
    <w:rsid w:val="00E73341"/>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4B1E"/>
    <w:rsid w:val="00EA5B00"/>
    <w:rsid w:val="00EA5DB7"/>
    <w:rsid w:val="00EA6D87"/>
    <w:rsid w:val="00EB146B"/>
    <w:rsid w:val="00EB2A16"/>
    <w:rsid w:val="00EB31B0"/>
    <w:rsid w:val="00EB421B"/>
    <w:rsid w:val="00EB45AC"/>
    <w:rsid w:val="00EB77AD"/>
    <w:rsid w:val="00EC10DE"/>
    <w:rsid w:val="00EC1E6D"/>
    <w:rsid w:val="00EC441F"/>
    <w:rsid w:val="00EC4755"/>
    <w:rsid w:val="00ED0445"/>
    <w:rsid w:val="00ED0BC4"/>
    <w:rsid w:val="00ED3A06"/>
    <w:rsid w:val="00ED447D"/>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37E27"/>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6CBA"/>
    <w:rsid w:val="00F814B1"/>
    <w:rsid w:val="00F83DBA"/>
    <w:rsid w:val="00F85679"/>
    <w:rsid w:val="00F8668C"/>
    <w:rsid w:val="00F90C34"/>
    <w:rsid w:val="00F93E2A"/>
    <w:rsid w:val="00F95410"/>
    <w:rsid w:val="00F97C5B"/>
    <w:rsid w:val="00FA3D50"/>
    <w:rsid w:val="00FA6E25"/>
    <w:rsid w:val="00FA7F45"/>
    <w:rsid w:val="00FB715C"/>
    <w:rsid w:val="00FB7FBD"/>
    <w:rsid w:val="00FC0C23"/>
    <w:rsid w:val="00FC1216"/>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5:docId w15:val="{E6394561-B21D-4217-8DB1-A0AC50C1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ojs.imodev.org/?journal=IJIL&amp;page=article&amp;op=view&amp;path%5B%5D=159&amp;path%5B%5D=243" TargetMode="External"/><Relationship Id="rId2" Type="http://schemas.openxmlformats.org/officeDocument/2006/relationships/hyperlink" Target="https://ojs.imodev.org/?journal=IJIL&amp;page=article&amp;op=view&amp;path%5B%5D=159&amp;path%5B%5D=243" TargetMode="External"/><Relationship Id="rId1" Type="http://schemas.openxmlformats.org/officeDocument/2006/relationships/hyperlink" Target="https://www.greffe-tc-paris.fr/en/procedure_download/ad-hoc-mandate-or-concil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TotalTime>
  <Pages>12</Pages>
  <Words>3294</Words>
  <Characters>18777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Ксения Беляева</cp:lastModifiedBy>
  <cp:revision>2</cp:revision>
  <cp:lastPrinted>2019-08-27T05:42:00Z</cp:lastPrinted>
  <dcterms:created xsi:type="dcterms:W3CDTF">2023-07-18T21:25:00Z</dcterms:created>
  <dcterms:modified xsi:type="dcterms:W3CDTF">2023-07-29T09:51:00Z</dcterms:modified>
</cp:coreProperties>
</file>