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SG" w:eastAsia="en-SG"/>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3D1DD3" w:rsidRDefault="00AE5B6F" w:rsidP="00B04033">
      <w:pPr>
        <w:pStyle w:val="ListParagraph"/>
        <w:numPr>
          <w:ilvl w:val="0"/>
          <w:numId w:val="1"/>
        </w:numPr>
        <w:ind w:left="426"/>
        <w:jc w:val="both"/>
        <w:rPr>
          <w:rFonts w:ascii="Avenir Next" w:hAnsi="Avenir Next" w:cs="Arial"/>
          <w:sz w:val="22"/>
          <w:szCs w:val="22"/>
          <w:highlight w:val="yellow"/>
          <w:lang w:val="en-GB"/>
        </w:rPr>
      </w:pPr>
      <w:r w:rsidRPr="003D1DD3">
        <w:rPr>
          <w:rFonts w:ascii="Avenir Next" w:hAnsi="Avenir Next" w:cs="Arial"/>
          <w:sz w:val="22"/>
          <w:szCs w:val="22"/>
          <w:highlight w:val="yellow"/>
          <w:lang w:val="en-GB"/>
        </w:rPr>
        <w:t>w</w:t>
      </w:r>
      <w:r w:rsidR="00C91062" w:rsidRPr="003D1DD3">
        <w:rPr>
          <w:rFonts w:ascii="Avenir Next" w:hAnsi="Avenir Next" w:cs="Arial"/>
          <w:sz w:val="22"/>
          <w:szCs w:val="22"/>
          <w:highlight w:val="yellow"/>
          <w:lang w:val="en-GB"/>
        </w:rPr>
        <w:t>ithin 8 weeks of the commencement of the administration</w:t>
      </w:r>
      <w:r w:rsidR="00763348" w:rsidRPr="003D1DD3">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4A08BD" w:rsidRDefault="00E443D7" w:rsidP="00B04033">
      <w:pPr>
        <w:pStyle w:val="ListParagraph"/>
        <w:numPr>
          <w:ilvl w:val="0"/>
          <w:numId w:val="2"/>
        </w:numPr>
        <w:ind w:left="426"/>
        <w:jc w:val="both"/>
        <w:rPr>
          <w:rFonts w:ascii="Avenir Next" w:hAnsi="Avenir Next" w:cs="Arial"/>
          <w:sz w:val="22"/>
          <w:szCs w:val="22"/>
          <w:highlight w:val="yellow"/>
          <w:lang w:val="en-GB"/>
        </w:rPr>
      </w:pPr>
      <w:r w:rsidRPr="004A08BD">
        <w:rPr>
          <w:rFonts w:ascii="Avenir Next" w:hAnsi="Avenir Next" w:cs="Arial"/>
          <w:sz w:val="22"/>
          <w:szCs w:val="22"/>
          <w:highlight w:val="yellow"/>
          <w:lang w:val="en-GB"/>
        </w:rPr>
        <w:t>One year</w:t>
      </w:r>
      <w:r w:rsidR="00763348" w:rsidRPr="004A08BD">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F453A5" w:rsidRDefault="00AE5B6F" w:rsidP="00B04033">
      <w:pPr>
        <w:pStyle w:val="ListParagraph"/>
        <w:numPr>
          <w:ilvl w:val="0"/>
          <w:numId w:val="3"/>
        </w:numPr>
        <w:ind w:left="426"/>
        <w:jc w:val="both"/>
        <w:rPr>
          <w:rFonts w:ascii="Avenir Next" w:hAnsi="Avenir Next" w:cs="Arial"/>
          <w:sz w:val="22"/>
          <w:szCs w:val="22"/>
          <w:highlight w:val="yellow"/>
          <w:lang w:val="en-GB"/>
        </w:rPr>
      </w:pPr>
      <w:r w:rsidRPr="00F453A5">
        <w:rPr>
          <w:rFonts w:ascii="Avenir Next" w:hAnsi="Avenir Next" w:cs="Arial"/>
          <w:sz w:val="22"/>
          <w:szCs w:val="22"/>
          <w:highlight w:val="yellow"/>
          <w:lang w:val="en-GB"/>
        </w:rPr>
        <w:t>T</w:t>
      </w:r>
      <w:r w:rsidR="008D1616" w:rsidRPr="00F453A5">
        <w:rPr>
          <w:rFonts w:ascii="Avenir Next" w:hAnsi="Avenir Next" w:cs="Arial"/>
          <w:sz w:val="22"/>
          <w:szCs w:val="22"/>
          <w:highlight w:val="yellow"/>
          <w:lang w:val="en-GB"/>
        </w:rPr>
        <w:t>he company is, or is likely to become, unable to pay their debts, as defined under s</w:t>
      </w:r>
      <w:r w:rsidR="00E833F4" w:rsidRPr="00F453A5">
        <w:rPr>
          <w:rFonts w:ascii="Avenir Next" w:hAnsi="Avenir Next" w:cs="Arial"/>
          <w:sz w:val="22"/>
          <w:szCs w:val="22"/>
          <w:highlight w:val="yellow"/>
          <w:lang w:val="en-GB"/>
        </w:rPr>
        <w:t>ection</w:t>
      </w:r>
      <w:r w:rsidR="008D1616" w:rsidRPr="00F453A5">
        <w:rPr>
          <w:rFonts w:ascii="Avenir Next" w:hAnsi="Avenir Next" w:cs="Arial"/>
          <w:sz w:val="22"/>
          <w:szCs w:val="22"/>
          <w:highlight w:val="yellow"/>
          <w:lang w:val="en-GB"/>
        </w:rPr>
        <w:t xml:space="preserve"> 123 of the Insolvency Act 1986</w:t>
      </w:r>
      <w:r w:rsidR="00763348" w:rsidRPr="00F453A5">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D93720" w:rsidRDefault="00C91062" w:rsidP="00B04033">
      <w:pPr>
        <w:pStyle w:val="ListParagraph"/>
        <w:numPr>
          <w:ilvl w:val="0"/>
          <w:numId w:val="4"/>
        </w:numPr>
        <w:ind w:left="426"/>
        <w:jc w:val="both"/>
        <w:rPr>
          <w:rFonts w:ascii="Avenir Next" w:hAnsi="Avenir Next" w:cs="Arial"/>
          <w:sz w:val="22"/>
          <w:szCs w:val="22"/>
          <w:highlight w:val="yellow"/>
          <w:lang w:val="en-GB"/>
        </w:rPr>
      </w:pPr>
      <w:r w:rsidRPr="00D93720">
        <w:rPr>
          <w:rFonts w:ascii="Avenir Next" w:hAnsi="Avenir Next" w:cs="Arial"/>
          <w:sz w:val="22"/>
          <w:szCs w:val="22"/>
          <w:highlight w:val="yellow"/>
          <w:lang w:val="en-GB"/>
        </w:rPr>
        <w:t>The purchaser</w:t>
      </w:r>
      <w:r w:rsidR="00763348" w:rsidRPr="00D93720">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D6055F" w:rsidRDefault="00BA1CFD" w:rsidP="00B04033">
      <w:pPr>
        <w:pStyle w:val="ListParagraph"/>
        <w:numPr>
          <w:ilvl w:val="0"/>
          <w:numId w:val="5"/>
        </w:numPr>
        <w:ind w:left="426"/>
        <w:jc w:val="both"/>
        <w:rPr>
          <w:rFonts w:ascii="Avenir Next" w:hAnsi="Avenir Next" w:cs="Arial"/>
          <w:sz w:val="22"/>
          <w:szCs w:val="22"/>
          <w:highlight w:val="yellow"/>
          <w:lang w:val="en-GB"/>
        </w:rPr>
      </w:pPr>
      <w:r w:rsidRPr="00D6055F">
        <w:rPr>
          <w:rFonts w:ascii="Avenir Next" w:hAnsi="Avenir Next" w:cs="Arial"/>
          <w:sz w:val="22"/>
          <w:szCs w:val="22"/>
          <w:highlight w:val="yellow"/>
          <w:lang w:val="en-GB"/>
        </w:rPr>
        <w:t>Administration</w:t>
      </w:r>
      <w:r w:rsidR="00763348" w:rsidRPr="00D6055F">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D6055F" w:rsidRDefault="001F3C98" w:rsidP="00B04033">
      <w:pPr>
        <w:pStyle w:val="ListParagraph"/>
        <w:numPr>
          <w:ilvl w:val="0"/>
          <w:numId w:val="6"/>
        </w:numPr>
        <w:ind w:left="426"/>
        <w:jc w:val="both"/>
        <w:rPr>
          <w:rFonts w:ascii="Avenir Next" w:hAnsi="Avenir Next" w:cs="Arial"/>
          <w:sz w:val="22"/>
          <w:szCs w:val="22"/>
          <w:highlight w:val="yellow"/>
          <w:lang w:val="en-GB"/>
        </w:rPr>
      </w:pPr>
      <w:r w:rsidRPr="00D6055F">
        <w:rPr>
          <w:rFonts w:ascii="Avenir Next" w:hAnsi="Avenir Next" w:cs="Arial"/>
          <w:sz w:val="22"/>
          <w:szCs w:val="22"/>
          <w:highlight w:val="yellow"/>
          <w:lang w:val="en-GB"/>
        </w:rPr>
        <w:t xml:space="preserve">GBP </w:t>
      </w:r>
      <w:r w:rsidR="00BA1CFD" w:rsidRPr="00D6055F">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A75486" w:rsidRDefault="00BA1CFD" w:rsidP="00B04033">
      <w:pPr>
        <w:pStyle w:val="ListParagraph"/>
        <w:numPr>
          <w:ilvl w:val="0"/>
          <w:numId w:val="7"/>
        </w:numPr>
        <w:ind w:left="426"/>
        <w:jc w:val="both"/>
        <w:rPr>
          <w:rFonts w:ascii="Avenir Next" w:hAnsi="Avenir Next" w:cs="Arial"/>
          <w:sz w:val="22"/>
          <w:szCs w:val="22"/>
          <w:highlight w:val="yellow"/>
          <w:lang w:val="en-GB"/>
        </w:rPr>
      </w:pPr>
      <w:r w:rsidRPr="00A75486">
        <w:rPr>
          <w:rFonts w:ascii="Avenir Next" w:hAnsi="Avenir Next" w:cs="Arial"/>
          <w:sz w:val="22"/>
          <w:szCs w:val="22"/>
          <w:highlight w:val="yellow"/>
          <w:lang w:val="en-GB"/>
        </w:rPr>
        <w:t>Breach of fiduciary duty</w:t>
      </w:r>
      <w:r w:rsidR="00763348" w:rsidRPr="00A75486">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A75486" w:rsidRDefault="00876F56" w:rsidP="00B04033">
      <w:pPr>
        <w:pStyle w:val="ListParagraph"/>
        <w:numPr>
          <w:ilvl w:val="0"/>
          <w:numId w:val="8"/>
        </w:numPr>
        <w:ind w:left="426"/>
        <w:jc w:val="both"/>
        <w:rPr>
          <w:rFonts w:ascii="Avenir Next" w:hAnsi="Avenir Next" w:cs="Arial"/>
          <w:sz w:val="22"/>
          <w:szCs w:val="22"/>
          <w:highlight w:val="yellow"/>
          <w:lang w:val="en-GB"/>
        </w:rPr>
      </w:pPr>
      <w:r w:rsidRPr="00A75486">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4973B4" w:rsidRDefault="00E833F4" w:rsidP="00B04033">
      <w:pPr>
        <w:pStyle w:val="ListParagraph"/>
        <w:numPr>
          <w:ilvl w:val="0"/>
          <w:numId w:val="9"/>
        </w:numPr>
        <w:ind w:left="426"/>
        <w:jc w:val="both"/>
        <w:rPr>
          <w:rFonts w:ascii="Avenir Next" w:hAnsi="Avenir Next" w:cs="Arial"/>
          <w:sz w:val="22"/>
          <w:szCs w:val="22"/>
          <w:highlight w:val="yellow"/>
          <w:lang w:val="en-GB"/>
        </w:rPr>
      </w:pPr>
      <w:r w:rsidRPr="004973B4">
        <w:rPr>
          <w:rFonts w:ascii="Avenir Next" w:hAnsi="Avenir Next" w:cs="Arial"/>
          <w:sz w:val="22"/>
          <w:szCs w:val="22"/>
          <w:highlight w:val="yellow"/>
          <w:lang w:val="en-GB"/>
        </w:rPr>
        <w:t>A</w:t>
      </w:r>
      <w:r w:rsidR="000D10C6" w:rsidRPr="004973B4">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A75486" w:rsidRDefault="0020204E" w:rsidP="00B04033">
      <w:pPr>
        <w:pStyle w:val="ListParagraph"/>
        <w:numPr>
          <w:ilvl w:val="0"/>
          <w:numId w:val="10"/>
        </w:numPr>
        <w:ind w:left="426"/>
        <w:jc w:val="both"/>
        <w:rPr>
          <w:rFonts w:ascii="Avenir Next" w:hAnsi="Avenir Next" w:cs="Arial"/>
          <w:sz w:val="22"/>
          <w:szCs w:val="22"/>
          <w:highlight w:val="yellow"/>
          <w:lang w:val="en-GB"/>
        </w:rPr>
      </w:pPr>
      <w:r w:rsidRPr="00A75486">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1D3367E8" w:rsidR="00AE5B6F" w:rsidRPr="00B02494" w:rsidRDefault="007338A4" w:rsidP="007338A4">
      <w:pPr>
        <w:pStyle w:val="ListParagraph"/>
        <w:numPr>
          <w:ilvl w:val="0"/>
          <w:numId w:val="18"/>
        </w:numPr>
        <w:jc w:val="both"/>
        <w:rPr>
          <w:rFonts w:ascii="Arial" w:hAnsi="Arial" w:cs="Arial"/>
          <w:color w:val="808080" w:themeColor="background1" w:themeShade="80"/>
          <w:sz w:val="22"/>
          <w:szCs w:val="22"/>
          <w:lang w:val="en-GB"/>
        </w:rPr>
      </w:pPr>
      <w:r w:rsidRPr="00B02494">
        <w:rPr>
          <w:rFonts w:ascii="Arial" w:hAnsi="Arial" w:cs="Arial"/>
          <w:color w:val="808080" w:themeColor="background1" w:themeShade="80"/>
          <w:sz w:val="22"/>
          <w:szCs w:val="22"/>
          <w:lang w:val="en-GB"/>
        </w:rPr>
        <w:t xml:space="preserve">These are the persons who may bring an action under s 423 of the Insolvency Act 1986: </w:t>
      </w:r>
    </w:p>
    <w:p w14:paraId="42B7E449" w14:textId="3EAA5799" w:rsidR="007338A4" w:rsidRPr="00B02494" w:rsidRDefault="00441256" w:rsidP="007338A4">
      <w:pPr>
        <w:pStyle w:val="ListParagraph"/>
        <w:numPr>
          <w:ilvl w:val="1"/>
          <w:numId w:val="18"/>
        </w:numPr>
        <w:jc w:val="both"/>
        <w:rPr>
          <w:rFonts w:ascii="Arial" w:hAnsi="Arial" w:cs="Arial"/>
          <w:color w:val="808080" w:themeColor="background1" w:themeShade="80"/>
          <w:sz w:val="22"/>
          <w:szCs w:val="22"/>
          <w:lang w:val="en-GB"/>
        </w:rPr>
      </w:pPr>
      <w:r w:rsidRPr="00B02494">
        <w:rPr>
          <w:rFonts w:ascii="Arial" w:hAnsi="Arial" w:cs="Arial"/>
          <w:color w:val="808080" w:themeColor="background1" w:themeShade="80"/>
          <w:sz w:val="22"/>
          <w:szCs w:val="22"/>
          <w:lang w:val="en-GB"/>
        </w:rPr>
        <w:t>In a case where the company is being wound up or is in administration: t</w:t>
      </w:r>
      <w:r w:rsidR="007338A4" w:rsidRPr="00B02494">
        <w:rPr>
          <w:rFonts w:ascii="Arial" w:hAnsi="Arial" w:cs="Arial"/>
          <w:color w:val="808080" w:themeColor="background1" w:themeShade="80"/>
          <w:sz w:val="22"/>
          <w:szCs w:val="22"/>
          <w:lang w:val="en-GB"/>
        </w:rPr>
        <w:t xml:space="preserve">he official receiver, liquidator, the </w:t>
      </w:r>
      <w:proofErr w:type="gramStart"/>
      <w:r w:rsidR="007338A4" w:rsidRPr="00B02494">
        <w:rPr>
          <w:rFonts w:ascii="Arial" w:hAnsi="Arial" w:cs="Arial"/>
          <w:color w:val="808080" w:themeColor="background1" w:themeShade="80"/>
          <w:sz w:val="22"/>
          <w:szCs w:val="22"/>
          <w:lang w:val="en-GB"/>
        </w:rPr>
        <w:t>administrator</w:t>
      </w:r>
      <w:proofErr w:type="gramEnd"/>
      <w:r w:rsidR="007338A4" w:rsidRPr="00B02494">
        <w:rPr>
          <w:rFonts w:ascii="Arial" w:hAnsi="Arial" w:cs="Arial"/>
          <w:color w:val="808080" w:themeColor="background1" w:themeShade="80"/>
          <w:sz w:val="22"/>
          <w:szCs w:val="22"/>
          <w:lang w:val="en-GB"/>
        </w:rPr>
        <w:t xml:space="preserve"> and any victim of the transaction (with leave of the court) </w:t>
      </w:r>
    </w:p>
    <w:p w14:paraId="47EAC036" w14:textId="290EC3F4" w:rsidR="00DC7F44" w:rsidRPr="00B02494" w:rsidRDefault="00F92B29" w:rsidP="007338A4">
      <w:pPr>
        <w:pStyle w:val="ListParagraph"/>
        <w:numPr>
          <w:ilvl w:val="1"/>
          <w:numId w:val="18"/>
        </w:numPr>
        <w:jc w:val="both"/>
        <w:rPr>
          <w:rFonts w:ascii="Arial" w:hAnsi="Arial" w:cs="Arial"/>
          <w:color w:val="808080" w:themeColor="background1" w:themeShade="80"/>
          <w:sz w:val="22"/>
          <w:szCs w:val="22"/>
          <w:lang w:val="en-GB"/>
        </w:rPr>
      </w:pPr>
      <w:r w:rsidRPr="00B02494">
        <w:rPr>
          <w:rFonts w:ascii="Arial" w:hAnsi="Arial" w:cs="Arial"/>
          <w:color w:val="808080" w:themeColor="background1" w:themeShade="80"/>
          <w:sz w:val="22"/>
          <w:szCs w:val="22"/>
          <w:lang w:val="en-GB"/>
        </w:rPr>
        <w:t xml:space="preserve">Where a victim is bound by a </w:t>
      </w:r>
      <w:r w:rsidR="002C7269" w:rsidRPr="00B02494">
        <w:rPr>
          <w:rFonts w:ascii="Arial" w:hAnsi="Arial" w:cs="Arial"/>
          <w:color w:val="808080" w:themeColor="background1" w:themeShade="80"/>
          <w:sz w:val="22"/>
          <w:szCs w:val="22"/>
          <w:lang w:val="en-GB"/>
        </w:rPr>
        <w:t>company voluntary arrangement (“</w:t>
      </w:r>
      <w:r w:rsidRPr="00B02494">
        <w:rPr>
          <w:rFonts w:ascii="Arial" w:hAnsi="Arial" w:cs="Arial"/>
          <w:color w:val="808080" w:themeColor="background1" w:themeShade="80"/>
          <w:sz w:val="22"/>
          <w:szCs w:val="22"/>
          <w:lang w:val="en-GB"/>
        </w:rPr>
        <w:t>CVA</w:t>
      </w:r>
      <w:r w:rsidR="002C7269" w:rsidRPr="00B02494">
        <w:rPr>
          <w:rFonts w:ascii="Arial" w:hAnsi="Arial" w:cs="Arial"/>
          <w:color w:val="808080" w:themeColor="background1" w:themeShade="80"/>
          <w:sz w:val="22"/>
          <w:szCs w:val="22"/>
          <w:lang w:val="en-GB"/>
        </w:rPr>
        <w:t>”)</w:t>
      </w:r>
      <w:r w:rsidRPr="00B02494">
        <w:rPr>
          <w:rFonts w:ascii="Arial" w:hAnsi="Arial" w:cs="Arial"/>
          <w:color w:val="808080" w:themeColor="background1" w:themeShade="80"/>
          <w:sz w:val="22"/>
          <w:szCs w:val="22"/>
          <w:lang w:val="en-GB"/>
        </w:rPr>
        <w:t xml:space="preserve">: the supervisor of the CVA, or any victim of the transaction (whether bound by the CVA or not) may bring an </w:t>
      </w:r>
      <w:proofErr w:type="gramStart"/>
      <w:r w:rsidRPr="00B02494">
        <w:rPr>
          <w:rFonts w:ascii="Arial" w:hAnsi="Arial" w:cs="Arial"/>
          <w:color w:val="808080" w:themeColor="background1" w:themeShade="80"/>
          <w:sz w:val="22"/>
          <w:szCs w:val="22"/>
          <w:lang w:val="en-GB"/>
        </w:rPr>
        <w:t>action;</w:t>
      </w:r>
      <w:proofErr w:type="gramEnd"/>
      <w:r w:rsidRPr="00B02494">
        <w:rPr>
          <w:rFonts w:ascii="Arial" w:hAnsi="Arial" w:cs="Arial"/>
          <w:color w:val="808080" w:themeColor="background1" w:themeShade="80"/>
          <w:sz w:val="22"/>
          <w:szCs w:val="22"/>
          <w:lang w:val="en-GB"/>
        </w:rPr>
        <w:t xml:space="preserve"> </w:t>
      </w:r>
    </w:p>
    <w:p w14:paraId="01C3637B" w14:textId="6E789EC8" w:rsidR="00F92B29" w:rsidRPr="00B02494" w:rsidRDefault="00F92B29" w:rsidP="007338A4">
      <w:pPr>
        <w:pStyle w:val="ListParagraph"/>
        <w:numPr>
          <w:ilvl w:val="1"/>
          <w:numId w:val="18"/>
        </w:numPr>
        <w:jc w:val="both"/>
        <w:rPr>
          <w:rFonts w:ascii="Arial" w:hAnsi="Arial" w:cs="Arial"/>
          <w:color w:val="808080" w:themeColor="background1" w:themeShade="80"/>
          <w:sz w:val="22"/>
          <w:szCs w:val="22"/>
          <w:lang w:val="en-GB"/>
        </w:rPr>
      </w:pPr>
      <w:r w:rsidRPr="00B02494">
        <w:rPr>
          <w:rFonts w:ascii="Arial" w:hAnsi="Arial" w:cs="Arial"/>
          <w:color w:val="808080" w:themeColor="background1" w:themeShade="80"/>
          <w:sz w:val="22"/>
          <w:szCs w:val="22"/>
          <w:lang w:val="en-GB"/>
        </w:rPr>
        <w:t xml:space="preserve">In any other case, a victim of the transaction may bring an action. </w:t>
      </w:r>
    </w:p>
    <w:p w14:paraId="3D30A8A9" w14:textId="5DDFCF18" w:rsidR="005738F2" w:rsidRPr="00B02494" w:rsidRDefault="008B1C56" w:rsidP="005738F2">
      <w:pPr>
        <w:pStyle w:val="ListParagraph"/>
        <w:numPr>
          <w:ilvl w:val="0"/>
          <w:numId w:val="18"/>
        </w:numPr>
        <w:jc w:val="both"/>
        <w:rPr>
          <w:rFonts w:ascii="Arial" w:hAnsi="Arial" w:cs="Arial"/>
          <w:color w:val="808080" w:themeColor="background1" w:themeShade="80"/>
          <w:sz w:val="22"/>
          <w:szCs w:val="22"/>
          <w:lang w:val="en-GB"/>
        </w:rPr>
      </w:pPr>
      <w:r w:rsidRPr="00B02494">
        <w:rPr>
          <w:rFonts w:ascii="Arial" w:hAnsi="Arial" w:cs="Arial"/>
          <w:color w:val="808080" w:themeColor="background1" w:themeShade="80"/>
          <w:sz w:val="22"/>
          <w:szCs w:val="22"/>
          <w:lang w:val="en-GB"/>
        </w:rPr>
        <w:t xml:space="preserve">The </w:t>
      </w:r>
      <w:r w:rsidR="005B4FD9" w:rsidRPr="00B02494">
        <w:rPr>
          <w:rFonts w:ascii="Arial" w:hAnsi="Arial" w:cs="Arial"/>
          <w:color w:val="808080" w:themeColor="background1" w:themeShade="80"/>
          <w:sz w:val="22"/>
          <w:szCs w:val="22"/>
          <w:lang w:val="en-GB"/>
        </w:rPr>
        <w:t xml:space="preserve">list of persons who may apply for a disqualification order </w:t>
      </w:r>
      <w:r w:rsidRPr="00B02494">
        <w:rPr>
          <w:rFonts w:ascii="Arial" w:hAnsi="Arial" w:cs="Arial"/>
          <w:color w:val="808080" w:themeColor="background1" w:themeShade="80"/>
          <w:sz w:val="22"/>
          <w:szCs w:val="22"/>
          <w:lang w:val="en-GB"/>
        </w:rPr>
        <w:t>under s 6 of the CDDA</w:t>
      </w:r>
      <w:r w:rsidR="005B4FD9" w:rsidRPr="00B02494">
        <w:rPr>
          <w:rFonts w:ascii="Arial" w:hAnsi="Arial" w:cs="Arial"/>
          <w:color w:val="808080" w:themeColor="background1" w:themeShade="80"/>
          <w:sz w:val="22"/>
          <w:szCs w:val="22"/>
          <w:lang w:val="en-GB"/>
        </w:rPr>
        <w:t xml:space="preserve"> are set out in s 16(4) of the CDDA</w:t>
      </w:r>
      <w:r w:rsidRPr="00B02494">
        <w:rPr>
          <w:rFonts w:ascii="Arial" w:hAnsi="Arial" w:cs="Arial"/>
          <w:color w:val="808080" w:themeColor="background1" w:themeShade="80"/>
          <w:sz w:val="22"/>
          <w:szCs w:val="22"/>
          <w:lang w:val="en-GB"/>
        </w:rPr>
        <w:t>.</w:t>
      </w:r>
      <w:r w:rsidR="005B4FD9" w:rsidRPr="00B02494">
        <w:rPr>
          <w:rFonts w:ascii="Arial" w:hAnsi="Arial" w:cs="Arial"/>
          <w:color w:val="808080" w:themeColor="background1" w:themeShade="80"/>
          <w:sz w:val="22"/>
          <w:szCs w:val="22"/>
          <w:lang w:val="en-GB"/>
        </w:rPr>
        <w:t xml:space="preserve"> This </w:t>
      </w:r>
      <w:proofErr w:type="gramStart"/>
      <w:r w:rsidR="005B4FD9" w:rsidRPr="00B02494">
        <w:rPr>
          <w:rFonts w:ascii="Arial" w:hAnsi="Arial" w:cs="Arial"/>
          <w:color w:val="808080" w:themeColor="background1" w:themeShade="80"/>
          <w:sz w:val="22"/>
          <w:szCs w:val="22"/>
          <w:lang w:val="en-GB"/>
        </w:rPr>
        <w:t>includes:</w:t>
      </w:r>
      <w:proofErr w:type="gramEnd"/>
      <w:r w:rsidR="005B4FD9" w:rsidRPr="00B02494">
        <w:rPr>
          <w:rFonts w:ascii="Arial" w:hAnsi="Arial" w:cs="Arial"/>
          <w:color w:val="808080" w:themeColor="background1" w:themeShade="80"/>
          <w:sz w:val="22"/>
          <w:szCs w:val="22"/>
          <w:lang w:val="en-GB"/>
        </w:rPr>
        <w:t xml:space="preserve"> a) the Secretary of State; b) the official receiver; c) the Competition Markets Authority; d) the liquidator; e) a specified regulator (within the meaning of s 9(e)</w:t>
      </w:r>
      <w:r w:rsidR="00BA5BD8" w:rsidRPr="00B02494">
        <w:rPr>
          <w:rFonts w:ascii="Arial" w:hAnsi="Arial" w:cs="Arial"/>
          <w:color w:val="808080" w:themeColor="background1" w:themeShade="80"/>
          <w:sz w:val="22"/>
          <w:szCs w:val="22"/>
          <w:lang w:val="en-GB"/>
        </w:rPr>
        <w:t>)</w:t>
      </w:r>
      <w:r w:rsidR="005B4FD9" w:rsidRPr="00B02494">
        <w:rPr>
          <w:rFonts w:ascii="Arial" w:hAnsi="Arial" w:cs="Arial"/>
          <w:color w:val="808080" w:themeColor="background1" w:themeShade="80"/>
          <w:sz w:val="22"/>
          <w:szCs w:val="22"/>
          <w:lang w:val="en-GB"/>
        </w:rPr>
        <w:t xml:space="preserve">. </w:t>
      </w:r>
      <w:r w:rsidRPr="00B02494">
        <w:rPr>
          <w:rFonts w:ascii="Arial" w:hAnsi="Arial" w:cs="Arial"/>
          <w:color w:val="808080" w:themeColor="background1" w:themeShade="80"/>
          <w:sz w:val="22"/>
          <w:szCs w:val="22"/>
          <w:lang w:val="en-GB"/>
        </w:rPr>
        <w:t xml:space="preserve"> </w:t>
      </w:r>
    </w:p>
    <w:p w14:paraId="2D61CFEA" w14:textId="451AE919" w:rsidR="00173B5D" w:rsidRPr="00B02494" w:rsidRDefault="00136CF2" w:rsidP="005738F2">
      <w:pPr>
        <w:pStyle w:val="ListParagraph"/>
        <w:numPr>
          <w:ilvl w:val="0"/>
          <w:numId w:val="18"/>
        </w:numPr>
        <w:jc w:val="both"/>
        <w:rPr>
          <w:rFonts w:ascii="Arial" w:hAnsi="Arial" w:cs="Arial"/>
          <w:color w:val="808080" w:themeColor="background1" w:themeShade="80"/>
          <w:sz w:val="22"/>
          <w:szCs w:val="22"/>
          <w:lang w:val="en-GB"/>
        </w:rPr>
      </w:pPr>
      <w:r w:rsidRPr="00B02494">
        <w:rPr>
          <w:rFonts w:ascii="Arial" w:hAnsi="Arial" w:cs="Arial"/>
          <w:color w:val="808080" w:themeColor="background1" w:themeShade="80"/>
          <w:sz w:val="22"/>
          <w:szCs w:val="22"/>
          <w:lang w:val="en-GB"/>
        </w:rPr>
        <w:t xml:space="preserve">The administrator is the person who can bring an application under s 246ZB of the Insolvency Act 1986: s 246ZB(1). </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6B701195" w:rsidR="00EA3B38" w:rsidRPr="00B02494" w:rsidRDefault="00F50A79"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Debts which, insofar as they consist of amounts payable in respect of the following: </w:t>
      </w:r>
    </w:p>
    <w:p w14:paraId="787933A9" w14:textId="50046933" w:rsidR="00F50A79" w:rsidRPr="00B02494" w:rsidRDefault="00F50A79" w:rsidP="00F50A79">
      <w:pPr>
        <w:pStyle w:val="ListParagraph"/>
        <w:numPr>
          <w:ilvl w:val="0"/>
          <w:numId w:val="19"/>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The monitor’s remuneration or </w:t>
      </w:r>
      <w:proofErr w:type="gramStart"/>
      <w:r w:rsidRPr="00B02494">
        <w:rPr>
          <w:rFonts w:ascii="Arial" w:hAnsi="Arial" w:cs="Arial"/>
          <w:color w:val="808080" w:themeColor="background1" w:themeShade="80"/>
          <w:sz w:val="22"/>
          <w:szCs w:val="22"/>
        </w:rPr>
        <w:t>expenses;</w:t>
      </w:r>
      <w:proofErr w:type="gramEnd"/>
      <w:r w:rsidRPr="00B02494">
        <w:rPr>
          <w:rFonts w:ascii="Arial" w:hAnsi="Arial" w:cs="Arial"/>
          <w:color w:val="808080" w:themeColor="background1" w:themeShade="80"/>
          <w:sz w:val="22"/>
          <w:szCs w:val="22"/>
        </w:rPr>
        <w:t xml:space="preserve"> </w:t>
      </w:r>
    </w:p>
    <w:p w14:paraId="66D4CEFC" w14:textId="1130E76A" w:rsidR="00F50A79" w:rsidRPr="00B02494" w:rsidRDefault="00F50A79" w:rsidP="00F50A79">
      <w:pPr>
        <w:pStyle w:val="ListParagraph"/>
        <w:numPr>
          <w:ilvl w:val="0"/>
          <w:numId w:val="19"/>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Rent in respect of a period during the </w:t>
      </w:r>
      <w:proofErr w:type="gramStart"/>
      <w:r w:rsidRPr="00B02494">
        <w:rPr>
          <w:rFonts w:ascii="Arial" w:hAnsi="Arial" w:cs="Arial"/>
          <w:color w:val="808080" w:themeColor="background1" w:themeShade="80"/>
          <w:sz w:val="22"/>
          <w:szCs w:val="22"/>
        </w:rPr>
        <w:t>Moratorium;</w:t>
      </w:r>
      <w:proofErr w:type="gramEnd"/>
      <w:r w:rsidRPr="00B02494">
        <w:rPr>
          <w:rFonts w:ascii="Arial" w:hAnsi="Arial" w:cs="Arial"/>
          <w:color w:val="808080" w:themeColor="background1" w:themeShade="80"/>
          <w:sz w:val="22"/>
          <w:szCs w:val="22"/>
        </w:rPr>
        <w:t xml:space="preserve"> </w:t>
      </w:r>
    </w:p>
    <w:p w14:paraId="255578B6" w14:textId="09718ECB" w:rsidR="00F50A79" w:rsidRPr="00B02494" w:rsidRDefault="00F50A79" w:rsidP="00F50A79">
      <w:pPr>
        <w:pStyle w:val="ListParagraph"/>
        <w:numPr>
          <w:ilvl w:val="0"/>
          <w:numId w:val="19"/>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Wages or salary arising under a contract of </w:t>
      </w:r>
      <w:proofErr w:type="gramStart"/>
      <w:r w:rsidRPr="00B02494">
        <w:rPr>
          <w:rFonts w:ascii="Arial" w:hAnsi="Arial" w:cs="Arial"/>
          <w:color w:val="808080" w:themeColor="background1" w:themeShade="80"/>
          <w:sz w:val="22"/>
          <w:szCs w:val="22"/>
        </w:rPr>
        <w:t>employment;</w:t>
      </w:r>
      <w:proofErr w:type="gramEnd"/>
      <w:r w:rsidRPr="00B02494">
        <w:rPr>
          <w:rFonts w:ascii="Arial" w:hAnsi="Arial" w:cs="Arial"/>
          <w:color w:val="808080" w:themeColor="background1" w:themeShade="80"/>
          <w:sz w:val="22"/>
          <w:szCs w:val="22"/>
        </w:rPr>
        <w:t xml:space="preserve"> </w:t>
      </w:r>
    </w:p>
    <w:p w14:paraId="1197860C" w14:textId="7DC7A170" w:rsidR="00F50A79" w:rsidRPr="00B02494" w:rsidRDefault="00F50A79" w:rsidP="00F50A79">
      <w:pPr>
        <w:pStyle w:val="ListParagraph"/>
        <w:numPr>
          <w:ilvl w:val="0"/>
          <w:numId w:val="19"/>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Redundancy </w:t>
      </w:r>
      <w:proofErr w:type="gramStart"/>
      <w:r w:rsidRPr="00B02494">
        <w:rPr>
          <w:rFonts w:ascii="Arial" w:hAnsi="Arial" w:cs="Arial"/>
          <w:color w:val="808080" w:themeColor="background1" w:themeShade="80"/>
          <w:sz w:val="22"/>
          <w:szCs w:val="22"/>
        </w:rPr>
        <w:t>payments;</w:t>
      </w:r>
      <w:proofErr w:type="gramEnd"/>
      <w:r w:rsidRPr="00B02494">
        <w:rPr>
          <w:rFonts w:ascii="Arial" w:hAnsi="Arial" w:cs="Arial"/>
          <w:color w:val="808080" w:themeColor="background1" w:themeShade="80"/>
          <w:sz w:val="22"/>
          <w:szCs w:val="22"/>
        </w:rPr>
        <w:t xml:space="preserve"> </w:t>
      </w:r>
    </w:p>
    <w:p w14:paraId="22FA9133" w14:textId="42C80F07" w:rsidR="00F50A79" w:rsidRPr="00B02494" w:rsidRDefault="00F50A79" w:rsidP="00F50A79">
      <w:pPr>
        <w:pStyle w:val="ListParagraph"/>
        <w:numPr>
          <w:ilvl w:val="0"/>
          <w:numId w:val="19"/>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Goods or services supplied during the Moratorium; and </w:t>
      </w:r>
    </w:p>
    <w:p w14:paraId="515EE2B0" w14:textId="43A1D033" w:rsidR="00F50A79" w:rsidRPr="00B02494" w:rsidRDefault="00F50A79" w:rsidP="00F50A79">
      <w:pPr>
        <w:pStyle w:val="ListParagraph"/>
        <w:numPr>
          <w:ilvl w:val="0"/>
          <w:numId w:val="19"/>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Debts or liabilities arising under a contract or other instrument (</w:t>
      </w:r>
      <w:proofErr w:type="spellStart"/>
      <w:r w:rsidRPr="00B02494">
        <w:rPr>
          <w:rFonts w:ascii="Arial" w:hAnsi="Arial" w:cs="Arial"/>
          <w:color w:val="808080" w:themeColor="background1" w:themeShade="80"/>
          <w:sz w:val="22"/>
          <w:szCs w:val="22"/>
        </w:rPr>
        <w:t>ie</w:t>
      </w:r>
      <w:proofErr w:type="spellEnd"/>
      <w:r w:rsidRPr="00B02494">
        <w:rPr>
          <w:rFonts w:ascii="Arial" w:hAnsi="Arial" w:cs="Arial"/>
          <w:color w:val="808080" w:themeColor="background1" w:themeShade="80"/>
          <w:sz w:val="22"/>
          <w:szCs w:val="22"/>
        </w:rPr>
        <w:t xml:space="preserve">, a contract consisting of lending, financial leasing or providing guarantees) </w:t>
      </w:r>
    </w:p>
    <w:p w14:paraId="3AC09622" w14:textId="3E475D7A" w:rsidR="00F50A79" w:rsidRPr="00B02494" w:rsidRDefault="00F50A79" w:rsidP="00F50A79">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do not form part of the payment holiday.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lastRenderedPageBreak/>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39A0931E" w:rsidR="00EA3B38" w:rsidRPr="00B02494" w:rsidRDefault="00043AF6"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Yes, an administrator can do so. </w:t>
      </w:r>
      <w:r w:rsidR="00B27789" w:rsidRPr="00B02494">
        <w:rPr>
          <w:rFonts w:ascii="Arial" w:hAnsi="Arial" w:cs="Arial"/>
          <w:color w:val="808080" w:themeColor="background1" w:themeShade="80"/>
          <w:sz w:val="22"/>
          <w:szCs w:val="22"/>
        </w:rPr>
        <w:t xml:space="preserve">It should be noted that </w:t>
      </w:r>
      <w:r w:rsidR="00C63419" w:rsidRPr="00B02494">
        <w:rPr>
          <w:rFonts w:ascii="Arial" w:hAnsi="Arial" w:cs="Arial"/>
          <w:color w:val="808080" w:themeColor="background1" w:themeShade="80"/>
          <w:sz w:val="22"/>
          <w:szCs w:val="22"/>
        </w:rPr>
        <w:t>an administrator’s appointment</w:t>
      </w:r>
      <w:r w:rsidR="00B27789" w:rsidRPr="00B02494">
        <w:rPr>
          <w:rFonts w:ascii="Arial" w:hAnsi="Arial" w:cs="Arial"/>
          <w:color w:val="808080" w:themeColor="background1" w:themeShade="80"/>
          <w:sz w:val="22"/>
          <w:szCs w:val="22"/>
        </w:rPr>
        <w:t xml:space="preserve"> does not automatically terminate a company’s executory contracts. Contracts for the supply of goods and services, being executory contracts, are thus unaffected. </w:t>
      </w:r>
      <w:r w:rsidR="009E18FB" w:rsidRPr="00B02494">
        <w:rPr>
          <w:rFonts w:ascii="Arial" w:hAnsi="Arial" w:cs="Arial"/>
          <w:color w:val="808080" w:themeColor="background1" w:themeShade="80"/>
          <w:sz w:val="22"/>
          <w:szCs w:val="22"/>
        </w:rPr>
        <w:t xml:space="preserve">Even if such supply contracts contain terms providing for automatic termination in the event of insolvency, they will not be effective. </w:t>
      </w:r>
      <w:r w:rsidRPr="00B02494">
        <w:rPr>
          <w:rFonts w:ascii="Arial" w:hAnsi="Arial" w:cs="Arial"/>
          <w:color w:val="808080" w:themeColor="background1" w:themeShade="80"/>
          <w:sz w:val="22"/>
          <w:szCs w:val="22"/>
        </w:rPr>
        <w:t xml:space="preserve">The basis for this is expressed in the following provisions under the </w:t>
      </w:r>
      <w:r w:rsidR="000C2BC0" w:rsidRPr="00B02494">
        <w:rPr>
          <w:rFonts w:ascii="Arial" w:hAnsi="Arial" w:cs="Arial"/>
          <w:color w:val="808080" w:themeColor="background1" w:themeShade="80"/>
          <w:sz w:val="22"/>
          <w:szCs w:val="22"/>
        </w:rPr>
        <w:t>Insolvency Act 1986</w:t>
      </w:r>
      <w:r w:rsidRPr="00B02494">
        <w:rPr>
          <w:rFonts w:ascii="Arial" w:hAnsi="Arial" w:cs="Arial"/>
          <w:color w:val="808080" w:themeColor="background1" w:themeShade="80"/>
          <w:sz w:val="22"/>
          <w:szCs w:val="22"/>
        </w:rPr>
        <w:t xml:space="preserve"> </w:t>
      </w:r>
      <w:r w:rsidR="00C35EED" w:rsidRPr="00B02494">
        <w:rPr>
          <w:rFonts w:ascii="Arial" w:hAnsi="Arial" w:cs="Arial"/>
          <w:color w:val="808080" w:themeColor="background1" w:themeShade="80"/>
          <w:sz w:val="22"/>
          <w:szCs w:val="22"/>
        </w:rPr>
        <w:t>(the “Act”</w:t>
      </w:r>
      <w:r w:rsidR="004551B7" w:rsidRPr="00B02494">
        <w:rPr>
          <w:rFonts w:ascii="Arial" w:hAnsi="Arial" w:cs="Arial"/>
          <w:color w:val="808080" w:themeColor="background1" w:themeShade="80"/>
          <w:sz w:val="22"/>
          <w:szCs w:val="22"/>
        </w:rPr>
        <w:t>)</w:t>
      </w:r>
      <w:r w:rsidRPr="00B02494">
        <w:rPr>
          <w:rFonts w:ascii="Arial" w:hAnsi="Arial" w:cs="Arial"/>
          <w:color w:val="808080" w:themeColor="background1" w:themeShade="80"/>
          <w:sz w:val="22"/>
          <w:szCs w:val="22"/>
        </w:rPr>
        <w:t xml:space="preserve">. </w:t>
      </w:r>
      <w:r w:rsidR="004E38E4" w:rsidRPr="00B02494">
        <w:rPr>
          <w:rFonts w:ascii="Arial" w:hAnsi="Arial" w:cs="Arial"/>
          <w:color w:val="808080" w:themeColor="background1" w:themeShade="80"/>
          <w:sz w:val="22"/>
          <w:szCs w:val="22"/>
        </w:rPr>
        <w:t xml:space="preserve">I turn now to discuss these provisions. </w:t>
      </w:r>
    </w:p>
    <w:p w14:paraId="212EF8CD" w14:textId="77777777" w:rsidR="00043AF6" w:rsidRPr="00B02494" w:rsidRDefault="00043AF6" w:rsidP="00EA3B38">
      <w:pPr>
        <w:jc w:val="both"/>
        <w:rPr>
          <w:rFonts w:ascii="Arial" w:hAnsi="Arial" w:cs="Arial"/>
          <w:color w:val="808080" w:themeColor="background1" w:themeShade="80"/>
          <w:sz w:val="22"/>
          <w:szCs w:val="22"/>
        </w:rPr>
      </w:pPr>
    </w:p>
    <w:p w14:paraId="333E5FFF" w14:textId="27C6301D" w:rsidR="00043AF6" w:rsidRPr="00B02494" w:rsidRDefault="007D6BF2"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First</w:t>
      </w:r>
      <w:r w:rsidR="00043AF6" w:rsidRPr="00B02494">
        <w:rPr>
          <w:rFonts w:ascii="Arial" w:hAnsi="Arial" w:cs="Arial"/>
          <w:color w:val="808080" w:themeColor="background1" w:themeShade="80"/>
          <w:sz w:val="22"/>
          <w:szCs w:val="22"/>
        </w:rPr>
        <w:t xml:space="preserve">, </w:t>
      </w:r>
      <w:r w:rsidR="007847A3" w:rsidRPr="00B02494">
        <w:rPr>
          <w:rFonts w:ascii="Arial" w:hAnsi="Arial" w:cs="Arial"/>
          <w:color w:val="808080" w:themeColor="background1" w:themeShade="80"/>
          <w:sz w:val="22"/>
          <w:szCs w:val="22"/>
        </w:rPr>
        <w:t xml:space="preserve">s 233 of the Act. This applies to a supply of gas, electricity, </w:t>
      </w:r>
      <w:proofErr w:type="gramStart"/>
      <w:r w:rsidR="007847A3" w:rsidRPr="00B02494">
        <w:rPr>
          <w:rFonts w:ascii="Arial" w:hAnsi="Arial" w:cs="Arial"/>
          <w:color w:val="808080" w:themeColor="background1" w:themeShade="80"/>
          <w:sz w:val="22"/>
          <w:szCs w:val="22"/>
        </w:rPr>
        <w:t>water</w:t>
      </w:r>
      <w:proofErr w:type="gramEnd"/>
      <w:r w:rsidR="007847A3" w:rsidRPr="00B02494">
        <w:rPr>
          <w:rFonts w:ascii="Arial" w:hAnsi="Arial" w:cs="Arial"/>
          <w:color w:val="808080" w:themeColor="background1" w:themeShade="80"/>
          <w:sz w:val="22"/>
          <w:szCs w:val="22"/>
        </w:rPr>
        <w:t xml:space="preserve"> and communications services (which includes the supply of goods and services such as point of sale terminals, computer hardware and software). Suppliers cannot require payment of outstanding debts </w:t>
      </w:r>
      <w:proofErr w:type="gramStart"/>
      <w:r w:rsidR="007847A3" w:rsidRPr="00B02494">
        <w:rPr>
          <w:rFonts w:ascii="Arial" w:hAnsi="Arial" w:cs="Arial"/>
          <w:color w:val="808080" w:themeColor="background1" w:themeShade="80"/>
          <w:sz w:val="22"/>
          <w:szCs w:val="22"/>
        </w:rPr>
        <w:t>in order to</w:t>
      </w:r>
      <w:proofErr w:type="gramEnd"/>
      <w:r w:rsidR="007847A3" w:rsidRPr="00B02494">
        <w:rPr>
          <w:rFonts w:ascii="Arial" w:hAnsi="Arial" w:cs="Arial"/>
          <w:color w:val="808080" w:themeColor="background1" w:themeShade="80"/>
          <w:sz w:val="22"/>
          <w:szCs w:val="22"/>
        </w:rPr>
        <w:t xml:space="preserve"> secure a new or continued supply to the company in administration. However, the supplier can stipulate that the administrator must personally guarantee payment of charges in respect of the supply. </w:t>
      </w:r>
    </w:p>
    <w:p w14:paraId="7383A362" w14:textId="77777777" w:rsidR="00F84A33" w:rsidRPr="00B02494" w:rsidRDefault="00F84A33" w:rsidP="00EA3B38">
      <w:pPr>
        <w:jc w:val="both"/>
        <w:rPr>
          <w:rFonts w:ascii="Arial" w:hAnsi="Arial" w:cs="Arial"/>
          <w:color w:val="808080" w:themeColor="background1" w:themeShade="80"/>
          <w:sz w:val="22"/>
          <w:szCs w:val="22"/>
        </w:rPr>
      </w:pPr>
    </w:p>
    <w:p w14:paraId="0AF26C1C" w14:textId="2619B674" w:rsidR="00F84A33" w:rsidRPr="00B02494" w:rsidRDefault="00F84A33"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Second, </w:t>
      </w:r>
      <w:r w:rsidR="00160D8E" w:rsidRPr="00B02494">
        <w:rPr>
          <w:rFonts w:ascii="Arial" w:hAnsi="Arial" w:cs="Arial"/>
          <w:color w:val="808080" w:themeColor="background1" w:themeShade="80"/>
          <w:sz w:val="22"/>
          <w:szCs w:val="22"/>
        </w:rPr>
        <w:t xml:space="preserve">s 233A of the Act. </w:t>
      </w:r>
      <w:r w:rsidR="00ED17FA" w:rsidRPr="00B02494">
        <w:rPr>
          <w:rFonts w:ascii="Arial" w:hAnsi="Arial" w:cs="Arial"/>
          <w:color w:val="808080" w:themeColor="background1" w:themeShade="80"/>
          <w:sz w:val="22"/>
          <w:szCs w:val="22"/>
        </w:rPr>
        <w:t xml:space="preserve">This provision generally prohibits suppliers from relying on an insolvency-related term in a contract of supply which would otherwise entitle them to terminate the supply, alter its terms, or demand a higher payment for continued supply. </w:t>
      </w:r>
    </w:p>
    <w:p w14:paraId="1F08402E" w14:textId="77777777" w:rsidR="00ED17FA" w:rsidRPr="00B02494" w:rsidRDefault="00ED17FA" w:rsidP="00EA3B38">
      <w:pPr>
        <w:jc w:val="both"/>
        <w:rPr>
          <w:rFonts w:ascii="Arial" w:hAnsi="Arial" w:cs="Arial"/>
          <w:color w:val="808080" w:themeColor="background1" w:themeShade="80"/>
          <w:sz w:val="22"/>
          <w:szCs w:val="22"/>
        </w:rPr>
      </w:pPr>
    </w:p>
    <w:p w14:paraId="1170791A" w14:textId="0D6B7312" w:rsidR="00ED17FA" w:rsidRPr="00B02494" w:rsidRDefault="00ED17FA"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Finally, </w:t>
      </w:r>
      <w:r w:rsidR="007847A3" w:rsidRPr="00B02494">
        <w:rPr>
          <w:rFonts w:ascii="Arial" w:hAnsi="Arial" w:cs="Arial"/>
          <w:color w:val="808080" w:themeColor="background1" w:themeShade="80"/>
          <w:sz w:val="22"/>
          <w:szCs w:val="22"/>
        </w:rPr>
        <w:t xml:space="preserve">s 233B </w:t>
      </w:r>
      <w:r w:rsidR="003E31DF" w:rsidRPr="00B02494">
        <w:rPr>
          <w:rFonts w:ascii="Arial" w:hAnsi="Arial" w:cs="Arial"/>
          <w:color w:val="808080" w:themeColor="background1" w:themeShade="80"/>
          <w:sz w:val="22"/>
          <w:szCs w:val="22"/>
        </w:rPr>
        <w:t xml:space="preserve">(introduced by the Corporate Insolvency and Governance Act 2020) </w:t>
      </w:r>
      <w:r w:rsidR="007847A3" w:rsidRPr="00B02494">
        <w:rPr>
          <w:rFonts w:ascii="Arial" w:hAnsi="Arial" w:cs="Arial"/>
          <w:color w:val="808080" w:themeColor="background1" w:themeShade="80"/>
          <w:sz w:val="22"/>
          <w:szCs w:val="22"/>
        </w:rPr>
        <w:t xml:space="preserve">– this provision prohibits clauses which allow suppliers of goods or services to terminate or “do any other thing” in relation to that contract if the company enters a formal insolvency procedure. This provision prevents suppliers from terminating a supply upon the company’s insolvency </w:t>
      </w:r>
      <w:proofErr w:type="gramStart"/>
      <w:r w:rsidR="007847A3" w:rsidRPr="00B02494">
        <w:rPr>
          <w:rFonts w:ascii="Arial" w:hAnsi="Arial" w:cs="Arial"/>
          <w:color w:val="808080" w:themeColor="background1" w:themeShade="80"/>
          <w:sz w:val="22"/>
          <w:szCs w:val="22"/>
        </w:rPr>
        <w:t>and also</w:t>
      </w:r>
      <w:proofErr w:type="gramEnd"/>
      <w:r w:rsidR="007847A3" w:rsidRPr="00B02494">
        <w:rPr>
          <w:rFonts w:ascii="Arial" w:hAnsi="Arial" w:cs="Arial"/>
          <w:color w:val="808080" w:themeColor="background1" w:themeShade="80"/>
          <w:sz w:val="22"/>
          <w:szCs w:val="22"/>
        </w:rPr>
        <w:t xml:space="preserve"> prevents suppliers from making it a condition, in order for the supply to continue, that pre-insolvency arrears are paid. It also prevents suppliers from making other changes to the </w:t>
      </w:r>
      <w:proofErr w:type="gramStart"/>
      <w:r w:rsidR="007847A3" w:rsidRPr="00B02494">
        <w:rPr>
          <w:rFonts w:ascii="Arial" w:hAnsi="Arial" w:cs="Arial"/>
          <w:color w:val="808080" w:themeColor="background1" w:themeShade="80"/>
          <w:sz w:val="22"/>
          <w:szCs w:val="22"/>
        </w:rPr>
        <w:t>contract</w:t>
      </w:r>
      <w:proofErr w:type="gramEnd"/>
      <w:r w:rsidR="007847A3" w:rsidRPr="00B02494">
        <w:rPr>
          <w:rFonts w:ascii="Arial" w:hAnsi="Arial" w:cs="Arial"/>
          <w:color w:val="808080" w:themeColor="background1" w:themeShade="80"/>
          <w:sz w:val="22"/>
          <w:szCs w:val="22"/>
        </w:rPr>
        <w:t xml:space="preserve"> such as increasing prices. The supplier also cannot insist on a personal guarantee from the administrator.</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78059511" w:rsidR="00EA3B38" w:rsidRPr="00B02494" w:rsidRDefault="00F7274A"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This is the order of priority of payments in a liquidation. </w:t>
      </w:r>
    </w:p>
    <w:p w14:paraId="5D40041A" w14:textId="48A420EE" w:rsidR="00D06C6D" w:rsidRPr="00B02494" w:rsidRDefault="001233DD"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Holders</w:t>
      </w:r>
      <w:r w:rsidR="00F7274A" w:rsidRPr="00B02494">
        <w:rPr>
          <w:rFonts w:ascii="Arial" w:hAnsi="Arial" w:cs="Arial"/>
          <w:color w:val="808080" w:themeColor="background1" w:themeShade="80"/>
          <w:sz w:val="22"/>
          <w:szCs w:val="22"/>
        </w:rPr>
        <w:t xml:space="preserve"> of fixed charges will be the first to be </w:t>
      </w:r>
      <w:proofErr w:type="gramStart"/>
      <w:r w:rsidR="00F7274A" w:rsidRPr="00B02494">
        <w:rPr>
          <w:rFonts w:ascii="Arial" w:hAnsi="Arial" w:cs="Arial"/>
          <w:color w:val="808080" w:themeColor="background1" w:themeShade="80"/>
          <w:sz w:val="22"/>
          <w:szCs w:val="22"/>
        </w:rPr>
        <w:t>paid,</w:t>
      </w:r>
      <w:proofErr w:type="gramEnd"/>
      <w:r w:rsidR="00F7274A" w:rsidRPr="00B02494">
        <w:rPr>
          <w:rFonts w:ascii="Arial" w:hAnsi="Arial" w:cs="Arial"/>
          <w:color w:val="808080" w:themeColor="background1" w:themeShade="80"/>
          <w:sz w:val="22"/>
          <w:szCs w:val="22"/>
        </w:rPr>
        <w:t xml:space="preserve"> from the proceeds of the sale of assets which are the subject of the </w:t>
      </w:r>
      <w:r w:rsidR="00D06C6D" w:rsidRPr="00B02494">
        <w:rPr>
          <w:rFonts w:ascii="Arial" w:hAnsi="Arial" w:cs="Arial"/>
          <w:color w:val="808080" w:themeColor="background1" w:themeShade="80"/>
          <w:sz w:val="22"/>
          <w:szCs w:val="22"/>
        </w:rPr>
        <w:t>security (</w:t>
      </w:r>
      <w:proofErr w:type="spellStart"/>
      <w:r w:rsidR="00D06C6D" w:rsidRPr="00B02494">
        <w:rPr>
          <w:rFonts w:ascii="Arial" w:hAnsi="Arial" w:cs="Arial"/>
          <w:color w:val="808080" w:themeColor="background1" w:themeShade="80"/>
          <w:sz w:val="22"/>
          <w:szCs w:val="22"/>
        </w:rPr>
        <w:t>ie</w:t>
      </w:r>
      <w:proofErr w:type="spellEnd"/>
      <w:r w:rsidR="00D06C6D" w:rsidRPr="00B02494">
        <w:rPr>
          <w:rFonts w:ascii="Arial" w:hAnsi="Arial" w:cs="Arial"/>
          <w:color w:val="808080" w:themeColor="background1" w:themeShade="80"/>
          <w:sz w:val="22"/>
          <w:szCs w:val="22"/>
        </w:rPr>
        <w:t>, the fixed charge)</w:t>
      </w:r>
      <w:r w:rsidR="00F7274A" w:rsidRPr="00B02494">
        <w:rPr>
          <w:rFonts w:ascii="Arial" w:hAnsi="Arial" w:cs="Arial"/>
          <w:color w:val="808080" w:themeColor="background1" w:themeShade="80"/>
          <w:sz w:val="22"/>
          <w:szCs w:val="22"/>
        </w:rPr>
        <w:t>, outside of any formal insolvency</w:t>
      </w:r>
      <w:r w:rsidR="000A1AD4" w:rsidRPr="00B02494">
        <w:rPr>
          <w:rFonts w:ascii="Arial" w:hAnsi="Arial" w:cs="Arial"/>
          <w:color w:val="808080" w:themeColor="background1" w:themeShade="80"/>
          <w:sz w:val="22"/>
          <w:szCs w:val="22"/>
        </w:rPr>
        <w:t xml:space="preserve">. </w:t>
      </w:r>
      <w:r w:rsidR="00B104A0" w:rsidRPr="00B02494">
        <w:rPr>
          <w:rFonts w:ascii="Arial" w:hAnsi="Arial" w:cs="Arial"/>
          <w:color w:val="808080" w:themeColor="background1" w:themeShade="80"/>
          <w:sz w:val="22"/>
          <w:szCs w:val="22"/>
        </w:rPr>
        <w:t>The fixed charge works by</w:t>
      </w:r>
      <w:r w:rsidR="00D167EF" w:rsidRPr="00B02494">
        <w:rPr>
          <w:rFonts w:ascii="Arial" w:hAnsi="Arial" w:cs="Arial"/>
          <w:color w:val="808080" w:themeColor="background1" w:themeShade="80"/>
          <w:sz w:val="22"/>
          <w:szCs w:val="22"/>
        </w:rPr>
        <w:t xml:space="preserve"> attach</w:t>
      </w:r>
      <w:r w:rsidR="00B104A0" w:rsidRPr="00B02494">
        <w:rPr>
          <w:rFonts w:ascii="Arial" w:hAnsi="Arial" w:cs="Arial"/>
          <w:color w:val="808080" w:themeColor="background1" w:themeShade="80"/>
          <w:sz w:val="22"/>
          <w:szCs w:val="22"/>
        </w:rPr>
        <w:t>ing</w:t>
      </w:r>
      <w:r w:rsidR="00D167EF" w:rsidRPr="00B02494">
        <w:rPr>
          <w:rFonts w:ascii="Arial" w:hAnsi="Arial" w:cs="Arial"/>
          <w:color w:val="808080" w:themeColor="background1" w:themeShade="80"/>
          <w:sz w:val="22"/>
          <w:szCs w:val="22"/>
        </w:rPr>
        <w:t xml:space="preserve"> to a particular asset, or class of assets, and the debtor cannot deal with those assets without the consent of the secured creditor. </w:t>
      </w:r>
    </w:p>
    <w:p w14:paraId="62F2AE1F" w14:textId="77777777" w:rsidR="00D06C6D" w:rsidRPr="00B02494" w:rsidRDefault="00D06C6D" w:rsidP="00EA3B38">
      <w:pPr>
        <w:jc w:val="both"/>
        <w:rPr>
          <w:rFonts w:ascii="Arial" w:hAnsi="Arial" w:cs="Arial"/>
          <w:color w:val="808080" w:themeColor="background1" w:themeShade="80"/>
          <w:sz w:val="22"/>
          <w:szCs w:val="22"/>
        </w:rPr>
      </w:pPr>
    </w:p>
    <w:p w14:paraId="5529DB2F" w14:textId="11E59A41" w:rsidR="008E5B69" w:rsidRPr="00B02494" w:rsidRDefault="00E63F83"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The expenses of the procedure, which includes the remuneration of the officeholder (</w:t>
      </w:r>
      <w:proofErr w:type="spellStart"/>
      <w:r w:rsidRPr="00B02494">
        <w:rPr>
          <w:rFonts w:ascii="Arial" w:hAnsi="Arial" w:cs="Arial"/>
          <w:color w:val="808080" w:themeColor="background1" w:themeShade="80"/>
          <w:sz w:val="22"/>
          <w:szCs w:val="22"/>
        </w:rPr>
        <w:t>ie</w:t>
      </w:r>
      <w:proofErr w:type="spellEnd"/>
      <w:r w:rsidRPr="00B02494">
        <w:rPr>
          <w:rFonts w:ascii="Arial" w:hAnsi="Arial" w:cs="Arial"/>
          <w:color w:val="808080" w:themeColor="background1" w:themeShade="80"/>
          <w:sz w:val="22"/>
          <w:szCs w:val="22"/>
        </w:rPr>
        <w:t xml:space="preserve">, the liquidator) are next to be paid off. </w:t>
      </w:r>
      <w:r w:rsidR="008E5B69" w:rsidRPr="00B02494">
        <w:rPr>
          <w:rFonts w:ascii="Arial" w:hAnsi="Arial" w:cs="Arial"/>
          <w:color w:val="808080" w:themeColor="background1" w:themeShade="80"/>
          <w:sz w:val="22"/>
          <w:szCs w:val="22"/>
        </w:rPr>
        <w:t xml:space="preserve">This is provided for by s 115 of the </w:t>
      </w:r>
      <w:r w:rsidR="00CF3DE8" w:rsidRPr="00B02494">
        <w:rPr>
          <w:rFonts w:ascii="Arial" w:hAnsi="Arial" w:cs="Arial"/>
          <w:color w:val="808080" w:themeColor="background1" w:themeShade="80"/>
          <w:sz w:val="22"/>
          <w:szCs w:val="22"/>
        </w:rPr>
        <w:t xml:space="preserve">Insolvency </w:t>
      </w:r>
      <w:r w:rsidR="008E5B69" w:rsidRPr="00B02494">
        <w:rPr>
          <w:rFonts w:ascii="Arial" w:hAnsi="Arial" w:cs="Arial"/>
          <w:color w:val="808080" w:themeColor="background1" w:themeShade="80"/>
          <w:sz w:val="22"/>
          <w:szCs w:val="22"/>
        </w:rPr>
        <w:t>Act</w:t>
      </w:r>
      <w:r w:rsidR="00CF3DE8" w:rsidRPr="00B02494">
        <w:rPr>
          <w:rFonts w:ascii="Arial" w:hAnsi="Arial" w:cs="Arial"/>
          <w:color w:val="808080" w:themeColor="background1" w:themeShade="80"/>
          <w:sz w:val="22"/>
          <w:szCs w:val="22"/>
        </w:rPr>
        <w:t xml:space="preserve"> 1986</w:t>
      </w:r>
      <w:r w:rsidR="0073013B" w:rsidRPr="00B02494">
        <w:rPr>
          <w:rFonts w:ascii="Arial" w:hAnsi="Arial" w:cs="Arial"/>
          <w:color w:val="808080" w:themeColor="background1" w:themeShade="80"/>
          <w:sz w:val="22"/>
          <w:szCs w:val="22"/>
        </w:rPr>
        <w:t xml:space="preserve"> (the “Act”)</w:t>
      </w:r>
      <w:r w:rsidR="00711FEF" w:rsidRPr="00B02494">
        <w:rPr>
          <w:rFonts w:ascii="Arial" w:hAnsi="Arial" w:cs="Arial"/>
          <w:color w:val="808080" w:themeColor="background1" w:themeShade="80"/>
          <w:sz w:val="22"/>
          <w:szCs w:val="22"/>
        </w:rPr>
        <w:t xml:space="preserve">. These expenses are to be paid in the following order: </w:t>
      </w:r>
    </w:p>
    <w:p w14:paraId="305B77FF" w14:textId="7A3A546E" w:rsidR="00711FEF" w:rsidRPr="00B02494" w:rsidRDefault="00F609F8" w:rsidP="00711FEF">
      <w:pPr>
        <w:pStyle w:val="ListParagraph"/>
        <w:numPr>
          <w:ilvl w:val="0"/>
          <w:numId w:val="20"/>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Expenses properly incurred by the liquidator in preserving, realizing or getting in any of the assets of the company (including the conduct of any legal proceedings</w:t>
      </w:r>
      <w:proofErr w:type="gramStart"/>
      <w:r w:rsidRPr="00B02494">
        <w:rPr>
          <w:rFonts w:ascii="Arial" w:hAnsi="Arial" w:cs="Arial"/>
          <w:color w:val="808080" w:themeColor="background1" w:themeShade="80"/>
          <w:sz w:val="22"/>
          <w:szCs w:val="22"/>
        </w:rPr>
        <w:t>)</w:t>
      </w:r>
      <w:r w:rsidR="000D72DE" w:rsidRPr="00B02494">
        <w:rPr>
          <w:rFonts w:ascii="Arial" w:hAnsi="Arial" w:cs="Arial"/>
          <w:color w:val="808080" w:themeColor="background1" w:themeShade="80"/>
          <w:sz w:val="22"/>
          <w:szCs w:val="22"/>
        </w:rPr>
        <w:t>;</w:t>
      </w:r>
      <w:proofErr w:type="gramEnd"/>
    </w:p>
    <w:p w14:paraId="2AC5FF57" w14:textId="06467389" w:rsidR="000D72DE" w:rsidRPr="00B02494" w:rsidRDefault="000D72DE" w:rsidP="00711FEF">
      <w:pPr>
        <w:pStyle w:val="ListParagraph"/>
        <w:numPr>
          <w:ilvl w:val="0"/>
          <w:numId w:val="20"/>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Cost of any security provided by the </w:t>
      </w:r>
      <w:proofErr w:type="gramStart"/>
      <w:r w:rsidRPr="00B02494">
        <w:rPr>
          <w:rFonts w:ascii="Arial" w:hAnsi="Arial" w:cs="Arial"/>
          <w:color w:val="808080" w:themeColor="background1" w:themeShade="80"/>
          <w:sz w:val="22"/>
          <w:szCs w:val="22"/>
        </w:rPr>
        <w:t>liquidator;</w:t>
      </w:r>
      <w:proofErr w:type="gramEnd"/>
    </w:p>
    <w:p w14:paraId="57CB01F2" w14:textId="33248195" w:rsidR="000D72DE" w:rsidRPr="00B02494" w:rsidRDefault="000D72DE" w:rsidP="00711FEF">
      <w:pPr>
        <w:pStyle w:val="ListParagraph"/>
        <w:numPr>
          <w:ilvl w:val="0"/>
          <w:numId w:val="20"/>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lastRenderedPageBreak/>
        <w:t xml:space="preserve">Amounts payable to a person to assist in preparing a statement of affairs or </w:t>
      </w:r>
      <w:proofErr w:type="gramStart"/>
      <w:r w:rsidRPr="00B02494">
        <w:rPr>
          <w:rFonts w:ascii="Arial" w:hAnsi="Arial" w:cs="Arial"/>
          <w:color w:val="808080" w:themeColor="background1" w:themeShade="80"/>
          <w:sz w:val="22"/>
          <w:szCs w:val="22"/>
        </w:rPr>
        <w:t>accounts;</w:t>
      </w:r>
      <w:proofErr w:type="gramEnd"/>
      <w:r w:rsidRPr="00B02494">
        <w:rPr>
          <w:rFonts w:ascii="Arial" w:hAnsi="Arial" w:cs="Arial"/>
          <w:color w:val="808080" w:themeColor="background1" w:themeShade="80"/>
          <w:sz w:val="22"/>
          <w:szCs w:val="22"/>
        </w:rPr>
        <w:t xml:space="preserve"> </w:t>
      </w:r>
    </w:p>
    <w:p w14:paraId="1A8C0786" w14:textId="1ED1F722" w:rsidR="000D72DE" w:rsidRPr="00B02494" w:rsidRDefault="000D72DE" w:rsidP="00711FEF">
      <w:pPr>
        <w:pStyle w:val="ListParagraph"/>
        <w:numPr>
          <w:ilvl w:val="0"/>
          <w:numId w:val="20"/>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Necessary disbursements by the liquidator incurred in the course of winding up (including expenses incurred by members of the liquidation committee</w:t>
      </w:r>
      <w:proofErr w:type="gramStart"/>
      <w:r w:rsidRPr="00B02494">
        <w:rPr>
          <w:rFonts w:ascii="Arial" w:hAnsi="Arial" w:cs="Arial"/>
          <w:color w:val="808080" w:themeColor="background1" w:themeShade="80"/>
          <w:sz w:val="22"/>
          <w:szCs w:val="22"/>
        </w:rPr>
        <w:t>);</w:t>
      </w:r>
      <w:proofErr w:type="gramEnd"/>
      <w:r w:rsidRPr="00B02494">
        <w:rPr>
          <w:rFonts w:ascii="Arial" w:hAnsi="Arial" w:cs="Arial"/>
          <w:color w:val="808080" w:themeColor="background1" w:themeShade="80"/>
          <w:sz w:val="22"/>
          <w:szCs w:val="22"/>
        </w:rPr>
        <w:t xml:space="preserve"> </w:t>
      </w:r>
    </w:p>
    <w:p w14:paraId="78028806" w14:textId="71EA6AEB" w:rsidR="000D72DE" w:rsidRPr="00B02494" w:rsidRDefault="00B763F8" w:rsidP="00711FEF">
      <w:pPr>
        <w:pStyle w:val="ListParagraph"/>
        <w:numPr>
          <w:ilvl w:val="0"/>
          <w:numId w:val="20"/>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Remuneration of any person employed by the liquidator to perform any services for the </w:t>
      </w:r>
      <w:proofErr w:type="gramStart"/>
      <w:r w:rsidRPr="00B02494">
        <w:rPr>
          <w:rFonts w:ascii="Arial" w:hAnsi="Arial" w:cs="Arial"/>
          <w:color w:val="808080" w:themeColor="background1" w:themeShade="80"/>
          <w:sz w:val="22"/>
          <w:szCs w:val="22"/>
        </w:rPr>
        <w:t>company;</w:t>
      </w:r>
      <w:proofErr w:type="gramEnd"/>
      <w:r w:rsidRPr="00B02494">
        <w:rPr>
          <w:rFonts w:ascii="Arial" w:hAnsi="Arial" w:cs="Arial"/>
          <w:color w:val="808080" w:themeColor="background1" w:themeShade="80"/>
          <w:sz w:val="22"/>
          <w:szCs w:val="22"/>
        </w:rPr>
        <w:t xml:space="preserve"> </w:t>
      </w:r>
    </w:p>
    <w:p w14:paraId="4914AE90" w14:textId="5DA51AEA" w:rsidR="00320286" w:rsidRPr="00B02494" w:rsidRDefault="00320286" w:rsidP="00711FEF">
      <w:pPr>
        <w:pStyle w:val="ListParagraph"/>
        <w:numPr>
          <w:ilvl w:val="0"/>
          <w:numId w:val="20"/>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The liquidator’s </w:t>
      </w:r>
      <w:proofErr w:type="gramStart"/>
      <w:r w:rsidRPr="00B02494">
        <w:rPr>
          <w:rFonts w:ascii="Arial" w:hAnsi="Arial" w:cs="Arial"/>
          <w:color w:val="808080" w:themeColor="background1" w:themeShade="80"/>
          <w:sz w:val="22"/>
          <w:szCs w:val="22"/>
        </w:rPr>
        <w:t>remuneration;</w:t>
      </w:r>
      <w:proofErr w:type="gramEnd"/>
      <w:r w:rsidRPr="00B02494">
        <w:rPr>
          <w:rFonts w:ascii="Arial" w:hAnsi="Arial" w:cs="Arial"/>
          <w:color w:val="808080" w:themeColor="background1" w:themeShade="80"/>
          <w:sz w:val="22"/>
          <w:szCs w:val="22"/>
        </w:rPr>
        <w:t xml:space="preserve"> </w:t>
      </w:r>
    </w:p>
    <w:p w14:paraId="220674D3" w14:textId="34DBC0BB" w:rsidR="003F73DE" w:rsidRPr="00B02494" w:rsidRDefault="003F73DE" w:rsidP="00711FEF">
      <w:pPr>
        <w:pStyle w:val="ListParagraph"/>
        <w:numPr>
          <w:ilvl w:val="0"/>
          <w:numId w:val="20"/>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Corporation tax on chargeable gains accruing on the realization of any asset of the </w:t>
      </w:r>
      <w:proofErr w:type="gramStart"/>
      <w:r w:rsidRPr="00B02494">
        <w:rPr>
          <w:rFonts w:ascii="Arial" w:hAnsi="Arial" w:cs="Arial"/>
          <w:color w:val="808080" w:themeColor="background1" w:themeShade="80"/>
          <w:sz w:val="22"/>
          <w:szCs w:val="22"/>
        </w:rPr>
        <w:t>company;</w:t>
      </w:r>
      <w:proofErr w:type="gramEnd"/>
      <w:r w:rsidRPr="00B02494">
        <w:rPr>
          <w:rFonts w:ascii="Arial" w:hAnsi="Arial" w:cs="Arial"/>
          <w:color w:val="808080" w:themeColor="background1" w:themeShade="80"/>
          <w:sz w:val="22"/>
          <w:szCs w:val="22"/>
        </w:rPr>
        <w:t xml:space="preserve"> </w:t>
      </w:r>
    </w:p>
    <w:p w14:paraId="6D7DA324" w14:textId="0CA63121" w:rsidR="000F51F4" w:rsidRPr="00B02494" w:rsidRDefault="000F51F4" w:rsidP="00711FEF">
      <w:pPr>
        <w:pStyle w:val="ListParagraph"/>
        <w:numPr>
          <w:ilvl w:val="0"/>
          <w:numId w:val="20"/>
        </w:num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Any other expenses properly chargeable by the liquidator in carrying out his/her functions in the winding up.</w:t>
      </w:r>
    </w:p>
    <w:p w14:paraId="3EDDAD7E" w14:textId="77777777" w:rsidR="008E5B69" w:rsidRPr="00B02494" w:rsidRDefault="008E5B69" w:rsidP="00EA3B38">
      <w:pPr>
        <w:jc w:val="both"/>
        <w:rPr>
          <w:rFonts w:ascii="Arial" w:hAnsi="Arial" w:cs="Arial"/>
          <w:color w:val="808080" w:themeColor="background1" w:themeShade="80"/>
          <w:sz w:val="22"/>
          <w:szCs w:val="22"/>
        </w:rPr>
      </w:pPr>
    </w:p>
    <w:p w14:paraId="69A29237" w14:textId="0C80A8F0" w:rsidR="00146CA8" w:rsidRPr="00B02494" w:rsidRDefault="00E40702"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The third group to be paid are the preferential creditors</w:t>
      </w:r>
      <w:r w:rsidR="00DC30D8" w:rsidRPr="00B02494">
        <w:rPr>
          <w:rFonts w:ascii="Arial" w:hAnsi="Arial" w:cs="Arial"/>
          <w:color w:val="808080" w:themeColor="background1" w:themeShade="80"/>
          <w:sz w:val="22"/>
          <w:szCs w:val="22"/>
        </w:rPr>
        <w:t xml:space="preserve"> (Schedule 6 of the Act sets out the debts which are </w:t>
      </w:r>
      <w:proofErr w:type="gramStart"/>
      <w:r w:rsidR="00DC30D8" w:rsidRPr="00B02494">
        <w:rPr>
          <w:rFonts w:ascii="Arial" w:hAnsi="Arial" w:cs="Arial"/>
          <w:color w:val="808080" w:themeColor="background1" w:themeShade="80"/>
          <w:sz w:val="22"/>
          <w:szCs w:val="22"/>
        </w:rPr>
        <w:t xml:space="preserve">preferential) </w:t>
      </w:r>
      <w:r w:rsidRPr="00B02494">
        <w:rPr>
          <w:rFonts w:ascii="Arial" w:hAnsi="Arial" w:cs="Arial"/>
          <w:color w:val="808080" w:themeColor="background1" w:themeShade="80"/>
          <w:sz w:val="22"/>
          <w:szCs w:val="22"/>
        </w:rPr>
        <w:t xml:space="preserve"> –</w:t>
      </w:r>
      <w:proofErr w:type="gramEnd"/>
      <w:r w:rsidRPr="00B02494">
        <w:rPr>
          <w:rFonts w:ascii="Arial" w:hAnsi="Arial" w:cs="Arial"/>
          <w:color w:val="808080" w:themeColor="background1" w:themeShade="80"/>
          <w:sz w:val="22"/>
          <w:szCs w:val="22"/>
        </w:rPr>
        <w:t xml:space="preserve"> in practice, this class of creditor is limited to employees who are owed reasonably modest sums by their employer and taxation debts owed to the Government (where the company has acted as a tax collector). </w:t>
      </w:r>
      <w:r w:rsidR="00C567D3" w:rsidRPr="00B02494">
        <w:rPr>
          <w:rFonts w:ascii="Arial" w:hAnsi="Arial" w:cs="Arial"/>
          <w:color w:val="808080" w:themeColor="background1" w:themeShade="80"/>
          <w:sz w:val="22"/>
          <w:szCs w:val="22"/>
        </w:rPr>
        <w:t>Specifically, ordinary preferential debt holders</w:t>
      </w:r>
      <w:r w:rsidR="00DC30D8" w:rsidRPr="00B02494">
        <w:rPr>
          <w:rFonts w:ascii="Arial" w:hAnsi="Arial" w:cs="Arial"/>
          <w:color w:val="808080" w:themeColor="background1" w:themeShade="80"/>
          <w:sz w:val="22"/>
          <w:szCs w:val="22"/>
        </w:rPr>
        <w:t xml:space="preserve"> </w:t>
      </w:r>
      <w:r w:rsidR="00C567D3" w:rsidRPr="00B02494">
        <w:rPr>
          <w:rFonts w:ascii="Arial" w:hAnsi="Arial" w:cs="Arial"/>
          <w:color w:val="808080" w:themeColor="background1" w:themeShade="80"/>
          <w:sz w:val="22"/>
          <w:szCs w:val="22"/>
        </w:rPr>
        <w:t xml:space="preserve">are paid before secondary debt holders. </w:t>
      </w:r>
    </w:p>
    <w:p w14:paraId="693464CB" w14:textId="77777777" w:rsidR="00146CA8" w:rsidRPr="00B02494" w:rsidRDefault="00146CA8" w:rsidP="00EA3B38">
      <w:pPr>
        <w:jc w:val="both"/>
        <w:rPr>
          <w:rFonts w:ascii="Arial" w:hAnsi="Arial" w:cs="Arial"/>
          <w:color w:val="808080" w:themeColor="background1" w:themeShade="80"/>
          <w:sz w:val="22"/>
          <w:szCs w:val="22"/>
        </w:rPr>
      </w:pPr>
    </w:p>
    <w:p w14:paraId="53DAE12B" w14:textId="357E822D" w:rsidR="00146CA8" w:rsidRPr="00B02494" w:rsidRDefault="00870EC8"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The fourth group to be paid off are holders of floating charges (subject to any prescribed deductions under s 176A of the Act</w:t>
      </w:r>
      <w:r w:rsidR="00707134" w:rsidRPr="00B02494">
        <w:rPr>
          <w:rFonts w:ascii="Arial" w:hAnsi="Arial" w:cs="Arial"/>
          <w:color w:val="808080" w:themeColor="background1" w:themeShade="80"/>
          <w:sz w:val="22"/>
          <w:szCs w:val="22"/>
        </w:rPr>
        <w:t xml:space="preserve">). </w:t>
      </w:r>
      <w:r w:rsidR="00146CA8" w:rsidRPr="00B02494">
        <w:rPr>
          <w:rFonts w:ascii="Arial" w:hAnsi="Arial" w:cs="Arial"/>
          <w:color w:val="808080" w:themeColor="background1" w:themeShade="80"/>
          <w:sz w:val="22"/>
          <w:szCs w:val="22"/>
        </w:rPr>
        <w:t xml:space="preserve">A floating charge “hovers” over an asset, or class of assets until it </w:t>
      </w:r>
      <w:proofErr w:type="spellStart"/>
      <w:r w:rsidR="00146CA8" w:rsidRPr="00B02494">
        <w:rPr>
          <w:rFonts w:ascii="Arial" w:hAnsi="Arial" w:cs="Arial"/>
          <w:color w:val="808080" w:themeColor="background1" w:themeShade="80"/>
          <w:sz w:val="22"/>
          <w:szCs w:val="22"/>
        </w:rPr>
        <w:t>crystalises</w:t>
      </w:r>
      <w:proofErr w:type="spellEnd"/>
      <w:r w:rsidR="00146CA8" w:rsidRPr="00B02494">
        <w:rPr>
          <w:rFonts w:ascii="Arial" w:hAnsi="Arial" w:cs="Arial"/>
          <w:color w:val="808080" w:themeColor="background1" w:themeShade="80"/>
          <w:sz w:val="22"/>
          <w:szCs w:val="22"/>
        </w:rPr>
        <w:t xml:space="preserve"> and becomes fixed in nature. </w:t>
      </w:r>
      <w:r w:rsidR="00CC374C" w:rsidRPr="00B02494">
        <w:rPr>
          <w:rFonts w:ascii="Arial" w:hAnsi="Arial" w:cs="Arial"/>
          <w:color w:val="808080" w:themeColor="background1" w:themeShade="80"/>
          <w:sz w:val="22"/>
          <w:szCs w:val="22"/>
        </w:rPr>
        <w:t xml:space="preserve">Until a floating charge </w:t>
      </w:r>
      <w:proofErr w:type="spellStart"/>
      <w:r w:rsidR="00CC374C" w:rsidRPr="00B02494">
        <w:rPr>
          <w:rFonts w:ascii="Arial" w:hAnsi="Arial" w:cs="Arial"/>
          <w:color w:val="808080" w:themeColor="background1" w:themeShade="80"/>
          <w:sz w:val="22"/>
          <w:szCs w:val="22"/>
        </w:rPr>
        <w:t>crystallises</w:t>
      </w:r>
      <w:proofErr w:type="spellEnd"/>
      <w:r w:rsidR="00CC374C" w:rsidRPr="00B02494">
        <w:rPr>
          <w:rFonts w:ascii="Arial" w:hAnsi="Arial" w:cs="Arial"/>
          <w:color w:val="808080" w:themeColor="background1" w:themeShade="80"/>
          <w:sz w:val="22"/>
          <w:szCs w:val="22"/>
        </w:rPr>
        <w:t xml:space="preserve">, the assets subject to a floating charge can be dealt with by the debtor </w:t>
      </w:r>
      <w:r w:rsidR="008B34C0" w:rsidRPr="00B02494">
        <w:rPr>
          <w:rFonts w:ascii="Arial" w:hAnsi="Arial" w:cs="Arial"/>
          <w:color w:val="808080" w:themeColor="background1" w:themeShade="80"/>
          <w:sz w:val="22"/>
          <w:szCs w:val="22"/>
        </w:rPr>
        <w:t xml:space="preserve">in the normal course of business without the creditor’s consent. </w:t>
      </w:r>
      <w:r w:rsidR="00D80E16" w:rsidRPr="00B02494">
        <w:rPr>
          <w:rFonts w:ascii="Arial" w:hAnsi="Arial" w:cs="Arial"/>
          <w:color w:val="808080" w:themeColor="background1" w:themeShade="80"/>
          <w:sz w:val="22"/>
          <w:szCs w:val="22"/>
        </w:rPr>
        <w:t>A creditor who has a qualifying floating charge (</w:t>
      </w:r>
      <w:proofErr w:type="spellStart"/>
      <w:r w:rsidR="00D80E16" w:rsidRPr="00B02494">
        <w:rPr>
          <w:rFonts w:ascii="Arial" w:hAnsi="Arial" w:cs="Arial"/>
          <w:color w:val="808080" w:themeColor="background1" w:themeShade="80"/>
          <w:sz w:val="22"/>
          <w:szCs w:val="22"/>
        </w:rPr>
        <w:t>ie</w:t>
      </w:r>
      <w:proofErr w:type="spellEnd"/>
      <w:r w:rsidR="00D80E16" w:rsidRPr="00B02494">
        <w:rPr>
          <w:rFonts w:ascii="Arial" w:hAnsi="Arial" w:cs="Arial"/>
          <w:color w:val="808080" w:themeColor="background1" w:themeShade="80"/>
          <w:sz w:val="22"/>
          <w:szCs w:val="22"/>
        </w:rPr>
        <w:t xml:space="preserve">, a charge over the whole, or substantially the whole of a company’s property) usually has the power to appoint </w:t>
      </w:r>
      <w:r w:rsidR="00CB3ECA" w:rsidRPr="00B02494">
        <w:rPr>
          <w:rFonts w:ascii="Arial" w:hAnsi="Arial" w:cs="Arial"/>
          <w:color w:val="808080" w:themeColor="background1" w:themeShade="80"/>
          <w:sz w:val="22"/>
          <w:szCs w:val="22"/>
        </w:rPr>
        <w:t>an administrator</w:t>
      </w:r>
      <w:r w:rsidR="007175A6" w:rsidRPr="00B02494">
        <w:rPr>
          <w:rFonts w:ascii="Arial" w:hAnsi="Arial" w:cs="Arial"/>
          <w:color w:val="808080" w:themeColor="background1" w:themeShade="80"/>
          <w:sz w:val="22"/>
          <w:szCs w:val="22"/>
        </w:rPr>
        <w:t xml:space="preserve"> who will take control of the charged assets and attempt to </w:t>
      </w:r>
      <w:proofErr w:type="spellStart"/>
      <w:r w:rsidR="007175A6" w:rsidRPr="00B02494">
        <w:rPr>
          <w:rFonts w:ascii="Arial" w:hAnsi="Arial" w:cs="Arial"/>
          <w:color w:val="808080" w:themeColor="background1" w:themeShade="80"/>
          <w:sz w:val="22"/>
          <w:szCs w:val="22"/>
        </w:rPr>
        <w:t>realise</w:t>
      </w:r>
      <w:proofErr w:type="spellEnd"/>
      <w:r w:rsidR="007175A6" w:rsidRPr="00B02494">
        <w:rPr>
          <w:rFonts w:ascii="Arial" w:hAnsi="Arial" w:cs="Arial"/>
          <w:color w:val="808080" w:themeColor="background1" w:themeShade="80"/>
          <w:sz w:val="22"/>
          <w:szCs w:val="22"/>
        </w:rPr>
        <w:t xml:space="preserve"> them to pay off the creditor. </w:t>
      </w:r>
    </w:p>
    <w:p w14:paraId="7C9B8A3C" w14:textId="77777777" w:rsidR="00146CA8" w:rsidRPr="00B02494" w:rsidRDefault="00146CA8" w:rsidP="00EA3B38">
      <w:pPr>
        <w:jc w:val="both"/>
        <w:rPr>
          <w:rFonts w:ascii="Arial" w:hAnsi="Arial" w:cs="Arial"/>
          <w:color w:val="808080" w:themeColor="background1" w:themeShade="80"/>
          <w:sz w:val="22"/>
          <w:szCs w:val="22"/>
        </w:rPr>
      </w:pPr>
    </w:p>
    <w:p w14:paraId="41D8976C" w14:textId="4D081171" w:rsidR="00F7274A" w:rsidRPr="00B02494" w:rsidRDefault="00707134"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The fifth group to be paid off </w:t>
      </w:r>
      <w:r w:rsidR="006F7BB6" w:rsidRPr="00B02494">
        <w:rPr>
          <w:rFonts w:ascii="Arial" w:hAnsi="Arial" w:cs="Arial"/>
          <w:color w:val="808080" w:themeColor="background1" w:themeShade="80"/>
          <w:sz w:val="22"/>
          <w:szCs w:val="22"/>
        </w:rPr>
        <w:t xml:space="preserve">are the unsecured creditors – these are creditors who have no security or title to the debtor’s assets. </w:t>
      </w:r>
    </w:p>
    <w:p w14:paraId="4991FC1C" w14:textId="2EF9BE1D" w:rsidR="00F72CF0" w:rsidRPr="00B02494" w:rsidRDefault="00F72CF0" w:rsidP="00EA3B38">
      <w:pPr>
        <w:jc w:val="both"/>
        <w:rPr>
          <w:rFonts w:ascii="Arial" w:hAnsi="Arial" w:cs="Arial"/>
          <w:color w:val="808080" w:themeColor="background1" w:themeShade="80"/>
          <w:sz w:val="22"/>
          <w:szCs w:val="22"/>
        </w:rPr>
      </w:pPr>
    </w:p>
    <w:p w14:paraId="3DFF371A" w14:textId="7DC94CC5" w:rsidR="00F72CF0" w:rsidRPr="00B02494" w:rsidRDefault="00F72CF0"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The final group to be paid off (assuming that there are sufficient funds to pay all creditors as well as the interest on their debts) are the shareholders. The surplus funds are distributed amongst the shareholders on a </w:t>
      </w:r>
      <w:r w:rsidRPr="00B02494">
        <w:rPr>
          <w:rFonts w:ascii="Arial" w:hAnsi="Arial" w:cs="Arial"/>
          <w:i/>
          <w:color w:val="808080" w:themeColor="background1" w:themeShade="80"/>
          <w:sz w:val="22"/>
          <w:szCs w:val="22"/>
        </w:rPr>
        <w:t xml:space="preserve">pro rata </w:t>
      </w:r>
      <w:r w:rsidRPr="00B02494">
        <w:rPr>
          <w:rFonts w:ascii="Arial" w:hAnsi="Arial" w:cs="Arial"/>
          <w:color w:val="808080" w:themeColor="background1" w:themeShade="80"/>
          <w:sz w:val="22"/>
          <w:szCs w:val="22"/>
        </w:rPr>
        <w:t xml:space="preserve">basis according to their respective shareholdings. </w:t>
      </w:r>
    </w:p>
    <w:p w14:paraId="2E930D17" w14:textId="382B103C" w:rsidR="00B246B9" w:rsidRPr="00B02494" w:rsidRDefault="00B246B9" w:rsidP="00EA3B38">
      <w:pPr>
        <w:jc w:val="both"/>
        <w:rPr>
          <w:rFonts w:ascii="Arial" w:hAnsi="Arial" w:cs="Arial"/>
          <w:color w:val="808080" w:themeColor="background1" w:themeShade="80"/>
          <w:sz w:val="22"/>
          <w:szCs w:val="22"/>
        </w:rPr>
      </w:pPr>
    </w:p>
    <w:p w14:paraId="671A9AE5" w14:textId="271A5C77" w:rsidR="00B246B9" w:rsidRPr="00B02494" w:rsidRDefault="00B246B9"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If there is a Moratorium under Part A1 of the Insolvency Act 1986, the priority of debts in the subsequent administration or liquidation may be different to that which existed prior to the Moratorium. </w:t>
      </w:r>
      <w:r w:rsidR="00263D82" w:rsidRPr="00B02494">
        <w:rPr>
          <w:rFonts w:ascii="Arial" w:hAnsi="Arial" w:cs="Arial"/>
          <w:color w:val="808080" w:themeColor="background1" w:themeShade="80"/>
          <w:sz w:val="22"/>
          <w:szCs w:val="22"/>
        </w:rPr>
        <w:t xml:space="preserve">S 174A </w:t>
      </w:r>
      <w:r w:rsidR="00040F3A" w:rsidRPr="00B02494">
        <w:rPr>
          <w:rFonts w:ascii="Arial" w:hAnsi="Arial" w:cs="Arial"/>
          <w:color w:val="808080" w:themeColor="background1" w:themeShade="80"/>
          <w:sz w:val="22"/>
          <w:szCs w:val="22"/>
        </w:rPr>
        <w:t xml:space="preserve">of the Act </w:t>
      </w:r>
      <w:r w:rsidR="007B4F58" w:rsidRPr="00B02494">
        <w:rPr>
          <w:rFonts w:ascii="Arial" w:hAnsi="Arial" w:cs="Arial"/>
          <w:color w:val="808080" w:themeColor="background1" w:themeShade="80"/>
          <w:sz w:val="22"/>
          <w:szCs w:val="22"/>
        </w:rPr>
        <w:t xml:space="preserve">provides that unpaid debts which do not fall under the payment holiday (such as debts owed to employees or financial services debts) are paid, in the subsequent liquidation, in priority to even the liquidator’s fees and expenses. </w:t>
      </w:r>
      <w:r w:rsidR="008461D7" w:rsidRPr="00B02494">
        <w:rPr>
          <w:rFonts w:ascii="Arial" w:hAnsi="Arial" w:cs="Arial"/>
          <w:color w:val="808080" w:themeColor="background1" w:themeShade="80"/>
          <w:sz w:val="22"/>
          <w:szCs w:val="22"/>
        </w:rPr>
        <w:t xml:space="preserve">Certain unsecured debts are thus afforded, pursuant to s 174A, a form of super priority in the subsequent liquidation.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237771F" w14:textId="55AAC936" w:rsidR="00EA3B38" w:rsidRPr="00B02494" w:rsidRDefault="00C04195"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The liquidator can </w:t>
      </w:r>
      <w:proofErr w:type="gramStart"/>
      <w:r w:rsidRPr="00B02494">
        <w:rPr>
          <w:rFonts w:ascii="Arial" w:hAnsi="Arial" w:cs="Arial"/>
          <w:color w:val="808080" w:themeColor="background1" w:themeShade="80"/>
          <w:sz w:val="22"/>
          <w:szCs w:val="22"/>
        </w:rPr>
        <w:t>take action</w:t>
      </w:r>
      <w:proofErr w:type="gramEnd"/>
      <w:r w:rsidRPr="00B02494">
        <w:rPr>
          <w:rFonts w:ascii="Arial" w:hAnsi="Arial" w:cs="Arial"/>
          <w:color w:val="808080" w:themeColor="background1" w:themeShade="80"/>
          <w:sz w:val="22"/>
          <w:szCs w:val="22"/>
        </w:rPr>
        <w:t xml:space="preserve"> in relation to the floating charge in </w:t>
      </w:r>
      <w:proofErr w:type="spellStart"/>
      <w:r w:rsidRPr="00B02494">
        <w:rPr>
          <w:rFonts w:ascii="Arial" w:hAnsi="Arial" w:cs="Arial"/>
          <w:color w:val="808080" w:themeColor="background1" w:themeShade="80"/>
          <w:sz w:val="22"/>
          <w:szCs w:val="22"/>
        </w:rPr>
        <w:t>favour</w:t>
      </w:r>
      <w:proofErr w:type="spellEnd"/>
      <w:r w:rsidRPr="00B02494">
        <w:rPr>
          <w:rFonts w:ascii="Arial" w:hAnsi="Arial" w:cs="Arial"/>
          <w:color w:val="808080" w:themeColor="background1" w:themeShade="80"/>
          <w:sz w:val="22"/>
          <w:szCs w:val="22"/>
        </w:rPr>
        <w:t xml:space="preserve"> of </w:t>
      </w:r>
      <w:proofErr w:type="spellStart"/>
      <w:r w:rsidRPr="00B02494">
        <w:rPr>
          <w:rFonts w:ascii="Arial" w:hAnsi="Arial" w:cs="Arial"/>
          <w:color w:val="808080" w:themeColor="background1" w:themeShade="80"/>
          <w:sz w:val="22"/>
          <w:szCs w:val="22"/>
        </w:rPr>
        <w:t>Fretus</w:t>
      </w:r>
      <w:proofErr w:type="spellEnd"/>
      <w:r w:rsidRPr="00B02494">
        <w:rPr>
          <w:rFonts w:ascii="Arial" w:hAnsi="Arial" w:cs="Arial"/>
          <w:color w:val="808080" w:themeColor="background1" w:themeShade="80"/>
          <w:sz w:val="22"/>
          <w:szCs w:val="22"/>
        </w:rPr>
        <w:t xml:space="preserve"> Bank</w:t>
      </w:r>
      <w:r w:rsidR="00B804EB" w:rsidRPr="00B02494">
        <w:rPr>
          <w:rFonts w:ascii="Arial" w:hAnsi="Arial" w:cs="Arial"/>
          <w:color w:val="808080" w:themeColor="background1" w:themeShade="80"/>
          <w:sz w:val="22"/>
          <w:szCs w:val="22"/>
        </w:rPr>
        <w:t xml:space="preserve"> – the issue is whether the floating charge may be avoided</w:t>
      </w:r>
      <w:r w:rsidRPr="00B02494">
        <w:rPr>
          <w:rFonts w:ascii="Arial" w:hAnsi="Arial" w:cs="Arial"/>
          <w:color w:val="808080" w:themeColor="background1" w:themeShade="80"/>
          <w:sz w:val="22"/>
          <w:szCs w:val="22"/>
        </w:rPr>
        <w:t xml:space="preserve">. </w:t>
      </w:r>
      <w:r w:rsidR="00F40CB0" w:rsidRPr="00B02494">
        <w:rPr>
          <w:rFonts w:ascii="Arial" w:hAnsi="Arial" w:cs="Arial"/>
          <w:color w:val="808080" w:themeColor="background1" w:themeShade="80"/>
          <w:sz w:val="22"/>
          <w:szCs w:val="22"/>
        </w:rPr>
        <w:t>The applicable provision is s 245 of the Insolvency Act 1986</w:t>
      </w:r>
      <w:r w:rsidR="00A41E67" w:rsidRPr="00B02494">
        <w:rPr>
          <w:rFonts w:ascii="Arial" w:hAnsi="Arial" w:cs="Arial"/>
          <w:color w:val="808080" w:themeColor="background1" w:themeShade="80"/>
          <w:sz w:val="22"/>
          <w:szCs w:val="22"/>
        </w:rPr>
        <w:t xml:space="preserve"> (the “Act”)</w:t>
      </w:r>
      <w:r w:rsidR="00F40CB0" w:rsidRPr="00B02494">
        <w:rPr>
          <w:rFonts w:ascii="Arial" w:hAnsi="Arial" w:cs="Arial"/>
          <w:color w:val="808080" w:themeColor="background1" w:themeShade="80"/>
          <w:sz w:val="22"/>
          <w:szCs w:val="22"/>
        </w:rPr>
        <w:t xml:space="preserve">. </w:t>
      </w:r>
      <w:r w:rsidR="006977DA" w:rsidRPr="00B02494">
        <w:rPr>
          <w:rFonts w:ascii="Arial" w:hAnsi="Arial" w:cs="Arial"/>
          <w:color w:val="808080" w:themeColor="background1" w:themeShade="80"/>
          <w:sz w:val="22"/>
          <w:szCs w:val="22"/>
        </w:rPr>
        <w:t xml:space="preserve">Here, the floating charge was created in </w:t>
      </w:r>
      <w:proofErr w:type="spellStart"/>
      <w:r w:rsidR="006977DA" w:rsidRPr="00B02494">
        <w:rPr>
          <w:rFonts w:ascii="Arial" w:hAnsi="Arial" w:cs="Arial"/>
          <w:color w:val="808080" w:themeColor="background1" w:themeShade="80"/>
          <w:sz w:val="22"/>
          <w:szCs w:val="22"/>
        </w:rPr>
        <w:t>favour</w:t>
      </w:r>
      <w:proofErr w:type="spellEnd"/>
      <w:r w:rsidR="006977DA" w:rsidRPr="00B02494">
        <w:rPr>
          <w:rFonts w:ascii="Arial" w:hAnsi="Arial" w:cs="Arial"/>
          <w:color w:val="808080" w:themeColor="background1" w:themeShade="80"/>
          <w:sz w:val="22"/>
          <w:szCs w:val="22"/>
        </w:rPr>
        <w:t xml:space="preserve"> of </w:t>
      </w:r>
      <w:proofErr w:type="spellStart"/>
      <w:r w:rsidR="006977DA" w:rsidRPr="00B02494">
        <w:rPr>
          <w:rFonts w:ascii="Arial" w:hAnsi="Arial" w:cs="Arial"/>
          <w:color w:val="808080" w:themeColor="background1" w:themeShade="80"/>
          <w:sz w:val="22"/>
          <w:szCs w:val="22"/>
        </w:rPr>
        <w:t>Fretus</w:t>
      </w:r>
      <w:proofErr w:type="spellEnd"/>
      <w:r w:rsidR="006977DA" w:rsidRPr="00B02494">
        <w:rPr>
          <w:rFonts w:ascii="Arial" w:hAnsi="Arial" w:cs="Arial"/>
          <w:color w:val="808080" w:themeColor="background1" w:themeShade="80"/>
          <w:sz w:val="22"/>
          <w:szCs w:val="22"/>
        </w:rPr>
        <w:t xml:space="preserve"> Bank, which is a person who is not connected with the Company. </w:t>
      </w:r>
      <w:r w:rsidR="00A41E67" w:rsidRPr="00B02494">
        <w:rPr>
          <w:rFonts w:ascii="Arial" w:hAnsi="Arial" w:cs="Arial"/>
          <w:color w:val="808080" w:themeColor="background1" w:themeShade="80"/>
          <w:sz w:val="22"/>
          <w:szCs w:val="22"/>
        </w:rPr>
        <w:t xml:space="preserve">Therefore, the relevant time is any time within the period of 12 months prior to the onset of insolvency – however, at the time the floating charge was created, </w:t>
      </w:r>
      <w:r w:rsidR="00D50551" w:rsidRPr="00B02494">
        <w:rPr>
          <w:rFonts w:ascii="Arial" w:hAnsi="Arial" w:cs="Arial"/>
          <w:color w:val="808080" w:themeColor="background1" w:themeShade="80"/>
          <w:sz w:val="22"/>
          <w:szCs w:val="22"/>
        </w:rPr>
        <w:t xml:space="preserve">it must be shown that </w:t>
      </w:r>
      <w:r w:rsidR="00A41E67" w:rsidRPr="00B02494">
        <w:rPr>
          <w:rFonts w:ascii="Arial" w:hAnsi="Arial" w:cs="Arial"/>
          <w:color w:val="808080" w:themeColor="background1" w:themeShade="80"/>
          <w:sz w:val="22"/>
          <w:szCs w:val="22"/>
        </w:rPr>
        <w:t>the Company was either unable to pay its debts (within</w:t>
      </w:r>
      <w:r w:rsidR="000B0E77" w:rsidRPr="00B02494">
        <w:rPr>
          <w:rFonts w:ascii="Arial" w:hAnsi="Arial" w:cs="Arial"/>
          <w:color w:val="808080" w:themeColor="background1" w:themeShade="80"/>
          <w:sz w:val="22"/>
          <w:szCs w:val="22"/>
        </w:rPr>
        <w:t xml:space="preserve"> the meaning of s 123 of the Act) or had become unable to do so </w:t>
      </w:r>
      <w:proofErr w:type="gramStart"/>
      <w:r w:rsidR="000B0E77" w:rsidRPr="00B02494">
        <w:rPr>
          <w:rFonts w:ascii="Arial" w:hAnsi="Arial" w:cs="Arial"/>
          <w:color w:val="808080" w:themeColor="background1" w:themeShade="80"/>
          <w:sz w:val="22"/>
          <w:szCs w:val="22"/>
        </w:rPr>
        <w:t>as a result of</w:t>
      </w:r>
      <w:proofErr w:type="gramEnd"/>
      <w:r w:rsidR="000B0E77" w:rsidRPr="00B02494">
        <w:rPr>
          <w:rFonts w:ascii="Arial" w:hAnsi="Arial" w:cs="Arial"/>
          <w:color w:val="808080" w:themeColor="background1" w:themeShade="80"/>
          <w:sz w:val="22"/>
          <w:szCs w:val="22"/>
        </w:rPr>
        <w:t xml:space="preserve"> the transaction. </w:t>
      </w:r>
      <w:r w:rsidR="00A41E67" w:rsidRPr="00B02494">
        <w:rPr>
          <w:rFonts w:ascii="Arial" w:hAnsi="Arial" w:cs="Arial"/>
          <w:color w:val="808080" w:themeColor="background1" w:themeShade="80"/>
          <w:sz w:val="22"/>
          <w:szCs w:val="22"/>
        </w:rPr>
        <w:t xml:space="preserve"> </w:t>
      </w:r>
    </w:p>
    <w:p w14:paraId="61003FDE" w14:textId="77777777" w:rsidR="00D40482" w:rsidRPr="00B02494" w:rsidRDefault="00D40482" w:rsidP="00EA3B38">
      <w:pPr>
        <w:jc w:val="both"/>
        <w:rPr>
          <w:rFonts w:ascii="Arial" w:hAnsi="Arial" w:cs="Arial"/>
          <w:color w:val="808080" w:themeColor="background1" w:themeShade="80"/>
          <w:sz w:val="22"/>
          <w:szCs w:val="22"/>
        </w:rPr>
      </w:pPr>
    </w:p>
    <w:p w14:paraId="311C2FA1" w14:textId="7D0F3A4B" w:rsidR="00D40482" w:rsidRPr="00B02494" w:rsidRDefault="00D40482"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The floating charge, however, will not be invalid except to the extent that </w:t>
      </w:r>
      <w:proofErr w:type="spellStart"/>
      <w:r w:rsidRPr="00B02494">
        <w:rPr>
          <w:rFonts w:ascii="Arial" w:hAnsi="Arial" w:cs="Arial"/>
          <w:color w:val="808080" w:themeColor="background1" w:themeShade="80"/>
          <w:sz w:val="22"/>
          <w:szCs w:val="22"/>
        </w:rPr>
        <w:t>Fretus</w:t>
      </w:r>
      <w:proofErr w:type="spellEnd"/>
      <w:r w:rsidRPr="00B02494">
        <w:rPr>
          <w:rFonts w:ascii="Arial" w:hAnsi="Arial" w:cs="Arial"/>
          <w:color w:val="808080" w:themeColor="background1" w:themeShade="80"/>
          <w:sz w:val="22"/>
          <w:szCs w:val="22"/>
        </w:rPr>
        <w:t xml:space="preserve"> bank had provided new consideration for the charge. </w:t>
      </w:r>
      <w:r w:rsidR="00D7077E" w:rsidRPr="00B02494">
        <w:rPr>
          <w:rFonts w:ascii="Arial" w:hAnsi="Arial" w:cs="Arial"/>
          <w:color w:val="808080" w:themeColor="background1" w:themeShade="80"/>
          <w:sz w:val="22"/>
          <w:szCs w:val="22"/>
        </w:rPr>
        <w:t xml:space="preserve">Section 245 of the Act sets out two main categories of what comprises “new” consideration. First, </w:t>
      </w:r>
      <w:r w:rsidR="00D23648" w:rsidRPr="00B02494">
        <w:rPr>
          <w:rFonts w:ascii="Arial" w:hAnsi="Arial" w:cs="Arial"/>
          <w:color w:val="808080" w:themeColor="background1" w:themeShade="80"/>
          <w:sz w:val="22"/>
          <w:szCs w:val="22"/>
        </w:rPr>
        <w:t xml:space="preserve">the value of so much of the consideration for the creation of the charge as consists of paid, or goods supplied to the company. </w:t>
      </w:r>
      <w:proofErr w:type="gramStart"/>
      <w:r w:rsidR="00D23648" w:rsidRPr="00B02494">
        <w:rPr>
          <w:rFonts w:ascii="Arial" w:hAnsi="Arial" w:cs="Arial"/>
          <w:color w:val="808080" w:themeColor="background1" w:themeShade="80"/>
          <w:sz w:val="22"/>
          <w:szCs w:val="22"/>
        </w:rPr>
        <w:t>The consideration</w:t>
      </w:r>
      <w:proofErr w:type="gramEnd"/>
      <w:r w:rsidR="00D23648" w:rsidRPr="00B02494">
        <w:rPr>
          <w:rFonts w:ascii="Arial" w:hAnsi="Arial" w:cs="Arial"/>
          <w:color w:val="808080" w:themeColor="background1" w:themeShade="80"/>
          <w:sz w:val="22"/>
          <w:szCs w:val="22"/>
        </w:rPr>
        <w:t xml:space="preserve"> must be given at the same time as, or after the creation of the charge. </w:t>
      </w:r>
      <w:r w:rsidR="00DD6B05" w:rsidRPr="00B02494">
        <w:rPr>
          <w:rFonts w:ascii="Arial" w:hAnsi="Arial" w:cs="Arial"/>
          <w:color w:val="808080" w:themeColor="background1" w:themeShade="80"/>
          <w:sz w:val="22"/>
          <w:szCs w:val="22"/>
        </w:rPr>
        <w:t xml:space="preserve">Second, the value of so much of the </w:t>
      </w:r>
      <w:proofErr w:type="gramStart"/>
      <w:r w:rsidR="00DD6B05" w:rsidRPr="00B02494">
        <w:rPr>
          <w:rFonts w:ascii="Arial" w:hAnsi="Arial" w:cs="Arial"/>
          <w:color w:val="808080" w:themeColor="background1" w:themeShade="80"/>
          <w:sz w:val="22"/>
          <w:szCs w:val="22"/>
        </w:rPr>
        <w:t>consideration as</w:t>
      </w:r>
      <w:proofErr w:type="gramEnd"/>
      <w:r w:rsidR="00DD6B05" w:rsidRPr="00B02494">
        <w:rPr>
          <w:rFonts w:ascii="Arial" w:hAnsi="Arial" w:cs="Arial"/>
          <w:color w:val="808080" w:themeColor="background1" w:themeShade="80"/>
          <w:sz w:val="22"/>
          <w:szCs w:val="22"/>
        </w:rPr>
        <w:t xml:space="preserve"> consists of the discharge or reduction</w:t>
      </w:r>
      <w:r w:rsidR="00CF1931" w:rsidRPr="00B02494">
        <w:rPr>
          <w:rFonts w:ascii="Arial" w:hAnsi="Arial" w:cs="Arial"/>
          <w:color w:val="808080" w:themeColor="background1" w:themeShade="80"/>
          <w:sz w:val="22"/>
          <w:szCs w:val="22"/>
        </w:rPr>
        <w:t xml:space="preserve"> of any debt of the company</w:t>
      </w:r>
      <w:r w:rsidR="00DD6B05" w:rsidRPr="00B02494">
        <w:rPr>
          <w:rFonts w:ascii="Arial" w:hAnsi="Arial" w:cs="Arial"/>
          <w:color w:val="808080" w:themeColor="background1" w:themeShade="80"/>
          <w:sz w:val="22"/>
          <w:szCs w:val="22"/>
        </w:rPr>
        <w:t xml:space="preserve">, at the same time as, or after, the creation of the charge. </w:t>
      </w:r>
    </w:p>
    <w:p w14:paraId="406D645A" w14:textId="77777777" w:rsidR="00CF1931" w:rsidRPr="00B02494" w:rsidRDefault="00CF1931" w:rsidP="00EA3B38">
      <w:pPr>
        <w:jc w:val="both"/>
        <w:rPr>
          <w:rFonts w:ascii="Arial" w:hAnsi="Arial" w:cs="Arial"/>
          <w:color w:val="808080" w:themeColor="background1" w:themeShade="80"/>
          <w:sz w:val="22"/>
          <w:szCs w:val="22"/>
        </w:rPr>
      </w:pPr>
    </w:p>
    <w:p w14:paraId="4E1D5EBF" w14:textId="33496881" w:rsidR="00CF1931" w:rsidRPr="00B02494" w:rsidRDefault="00CF1931"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Based on the available facts, it does not appear that </w:t>
      </w:r>
      <w:proofErr w:type="spellStart"/>
      <w:r w:rsidRPr="00B02494">
        <w:rPr>
          <w:rFonts w:ascii="Arial" w:hAnsi="Arial" w:cs="Arial"/>
          <w:color w:val="808080" w:themeColor="background1" w:themeShade="80"/>
          <w:sz w:val="22"/>
          <w:szCs w:val="22"/>
        </w:rPr>
        <w:t>Fretus</w:t>
      </w:r>
      <w:proofErr w:type="spellEnd"/>
      <w:r w:rsidRPr="00B02494">
        <w:rPr>
          <w:rFonts w:ascii="Arial" w:hAnsi="Arial" w:cs="Arial"/>
          <w:color w:val="808080" w:themeColor="background1" w:themeShade="80"/>
          <w:sz w:val="22"/>
          <w:szCs w:val="22"/>
        </w:rPr>
        <w:t xml:space="preserve"> bank had provided any “new” consideration, as defined in s 245 of the Act. </w:t>
      </w:r>
      <w:r w:rsidR="009B2EB3" w:rsidRPr="00B02494">
        <w:rPr>
          <w:rFonts w:ascii="Arial" w:hAnsi="Arial" w:cs="Arial"/>
          <w:color w:val="808080" w:themeColor="background1" w:themeShade="80"/>
          <w:sz w:val="22"/>
          <w:szCs w:val="22"/>
        </w:rPr>
        <w:t xml:space="preserve">The floating charge will thus likely be invalidated in its entirety, but the underlying debt remains valid. </w:t>
      </w:r>
    </w:p>
    <w:p w14:paraId="6A564199" w14:textId="77777777" w:rsidR="00FF6594" w:rsidRPr="00B02494" w:rsidRDefault="00FF6594" w:rsidP="00EA3B38">
      <w:pPr>
        <w:jc w:val="both"/>
        <w:rPr>
          <w:rFonts w:ascii="Arial" w:hAnsi="Arial" w:cs="Arial"/>
          <w:color w:val="808080" w:themeColor="background1" w:themeShade="80"/>
          <w:sz w:val="22"/>
          <w:szCs w:val="22"/>
        </w:rPr>
      </w:pPr>
    </w:p>
    <w:p w14:paraId="7564467A" w14:textId="63D85F12" w:rsidR="00FF6594" w:rsidRPr="00B02494" w:rsidRDefault="00FF6594" w:rsidP="00EA3B38">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One other issue is whether the Company had given </w:t>
      </w:r>
      <w:proofErr w:type="gramStart"/>
      <w:r w:rsidRPr="00B02494">
        <w:rPr>
          <w:rFonts w:ascii="Arial" w:hAnsi="Arial" w:cs="Arial"/>
          <w:color w:val="808080" w:themeColor="background1" w:themeShade="80"/>
          <w:sz w:val="22"/>
          <w:szCs w:val="22"/>
        </w:rPr>
        <w:t>a preference</w:t>
      </w:r>
      <w:proofErr w:type="gramEnd"/>
      <w:r w:rsidRPr="00B02494">
        <w:rPr>
          <w:rFonts w:ascii="Arial" w:hAnsi="Arial" w:cs="Arial"/>
          <w:color w:val="808080" w:themeColor="background1" w:themeShade="80"/>
          <w:sz w:val="22"/>
          <w:szCs w:val="22"/>
        </w:rPr>
        <w:t xml:space="preserve"> to </w:t>
      </w:r>
      <w:proofErr w:type="spellStart"/>
      <w:r w:rsidRPr="00B02494">
        <w:rPr>
          <w:rFonts w:ascii="Arial" w:hAnsi="Arial" w:cs="Arial"/>
          <w:color w:val="808080" w:themeColor="background1" w:themeShade="80"/>
          <w:sz w:val="22"/>
          <w:szCs w:val="22"/>
        </w:rPr>
        <w:t>Fretus</w:t>
      </w:r>
      <w:proofErr w:type="spellEnd"/>
      <w:r w:rsidRPr="00B02494">
        <w:rPr>
          <w:rFonts w:ascii="Arial" w:hAnsi="Arial" w:cs="Arial"/>
          <w:color w:val="808080" w:themeColor="background1" w:themeShade="80"/>
          <w:sz w:val="22"/>
          <w:szCs w:val="22"/>
        </w:rPr>
        <w:t xml:space="preserve"> Bank – here, the relevant provision is s 239 of the Insolvency Act 1986. </w:t>
      </w:r>
      <w:r w:rsidR="00E24616" w:rsidRPr="00B02494">
        <w:rPr>
          <w:rFonts w:ascii="Arial" w:hAnsi="Arial" w:cs="Arial"/>
          <w:color w:val="808080" w:themeColor="background1" w:themeShade="80"/>
          <w:sz w:val="22"/>
          <w:szCs w:val="22"/>
        </w:rPr>
        <w:t xml:space="preserve">The crux of the issue here is whether the Company was influenced by a desire to prefer </w:t>
      </w:r>
      <w:proofErr w:type="spellStart"/>
      <w:r w:rsidR="00E24616" w:rsidRPr="00B02494">
        <w:rPr>
          <w:rFonts w:ascii="Arial" w:hAnsi="Arial" w:cs="Arial"/>
          <w:color w:val="808080" w:themeColor="background1" w:themeShade="80"/>
          <w:sz w:val="22"/>
          <w:szCs w:val="22"/>
        </w:rPr>
        <w:t>Fretus</w:t>
      </w:r>
      <w:proofErr w:type="spellEnd"/>
      <w:r w:rsidR="00E24616" w:rsidRPr="00B02494">
        <w:rPr>
          <w:rFonts w:ascii="Arial" w:hAnsi="Arial" w:cs="Arial"/>
          <w:color w:val="808080" w:themeColor="background1" w:themeShade="80"/>
          <w:sz w:val="22"/>
          <w:szCs w:val="22"/>
        </w:rPr>
        <w:t xml:space="preserve"> Bank in granting the floating charge. </w:t>
      </w:r>
      <w:r w:rsidR="00CB5FC2" w:rsidRPr="00B02494">
        <w:rPr>
          <w:rFonts w:ascii="Arial" w:hAnsi="Arial" w:cs="Arial"/>
          <w:color w:val="808080" w:themeColor="background1" w:themeShade="80"/>
          <w:sz w:val="22"/>
          <w:szCs w:val="22"/>
        </w:rPr>
        <w:t xml:space="preserve">The mere fact that </w:t>
      </w:r>
      <w:proofErr w:type="spellStart"/>
      <w:r w:rsidR="00CB5FC2" w:rsidRPr="00B02494">
        <w:rPr>
          <w:rFonts w:ascii="Arial" w:hAnsi="Arial" w:cs="Arial"/>
          <w:color w:val="808080" w:themeColor="background1" w:themeShade="80"/>
          <w:sz w:val="22"/>
          <w:szCs w:val="22"/>
        </w:rPr>
        <w:t>Fretus</w:t>
      </w:r>
      <w:proofErr w:type="spellEnd"/>
      <w:r w:rsidR="00CB5FC2" w:rsidRPr="00B02494">
        <w:rPr>
          <w:rFonts w:ascii="Arial" w:hAnsi="Arial" w:cs="Arial"/>
          <w:color w:val="808080" w:themeColor="background1" w:themeShade="80"/>
          <w:sz w:val="22"/>
          <w:szCs w:val="22"/>
        </w:rPr>
        <w:t xml:space="preserve"> Bank </w:t>
      </w:r>
      <w:proofErr w:type="gramStart"/>
      <w:r w:rsidR="00CB5FC2" w:rsidRPr="00B02494">
        <w:rPr>
          <w:rFonts w:ascii="Arial" w:hAnsi="Arial" w:cs="Arial"/>
          <w:color w:val="808080" w:themeColor="background1" w:themeShade="80"/>
          <w:sz w:val="22"/>
          <w:szCs w:val="22"/>
        </w:rPr>
        <w:t>had exerted</w:t>
      </w:r>
      <w:proofErr w:type="gramEnd"/>
      <w:r w:rsidR="00CB5FC2" w:rsidRPr="00B02494">
        <w:rPr>
          <w:rFonts w:ascii="Arial" w:hAnsi="Arial" w:cs="Arial"/>
          <w:color w:val="808080" w:themeColor="background1" w:themeShade="80"/>
          <w:sz w:val="22"/>
          <w:szCs w:val="22"/>
        </w:rPr>
        <w:t xml:space="preserve"> pressure on the Company is only relevant insofar as it can be used to show that the Company did have the requisite desire. There are, however, insufficient facts given to draw any concrete conclusions on this.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52C64DD7" w:rsidR="00EA3B38" w:rsidRPr="00387EE9" w:rsidRDefault="007A0137" w:rsidP="00EA3B38">
      <w:pPr>
        <w:jc w:val="both"/>
        <w:rPr>
          <w:rFonts w:ascii="Arial" w:hAnsi="Arial" w:cs="Arial"/>
          <w:color w:val="808080" w:themeColor="background1" w:themeShade="80"/>
          <w:sz w:val="22"/>
          <w:szCs w:val="22"/>
        </w:rPr>
      </w:pPr>
      <w:r w:rsidRPr="00387EE9">
        <w:rPr>
          <w:rFonts w:ascii="Arial" w:hAnsi="Arial" w:cs="Arial"/>
          <w:color w:val="808080" w:themeColor="background1" w:themeShade="80"/>
          <w:sz w:val="22"/>
          <w:szCs w:val="22"/>
        </w:rPr>
        <w:t xml:space="preserve">The liquidator may, pursuant to s 238 of the Act, attack the sale of the marble cutting machines as an undervalued transaction. The liquidator must show that the company: </w:t>
      </w:r>
    </w:p>
    <w:p w14:paraId="0533F9F9" w14:textId="4797AB4E" w:rsidR="007A0137" w:rsidRPr="00387EE9" w:rsidRDefault="007A0137" w:rsidP="007A0137">
      <w:pPr>
        <w:pStyle w:val="ListParagraph"/>
        <w:numPr>
          <w:ilvl w:val="0"/>
          <w:numId w:val="21"/>
        </w:numPr>
        <w:jc w:val="both"/>
        <w:rPr>
          <w:rFonts w:ascii="Arial" w:hAnsi="Arial" w:cs="Arial"/>
          <w:color w:val="808080" w:themeColor="background1" w:themeShade="80"/>
          <w:sz w:val="22"/>
          <w:szCs w:val="22"/>
        </w:rPr>
      </w:pPr>
      <w:r w:rsidRPr="00387EE9">
        <w:rPr>
          <w:rFonts w:ascii="Arial" w:hAnsi="Arial" w:cs="Arial"/>
          <w:color w:val="808080" w:themeColor="background1" w:themeShade="80"/>
          <w:sz w:val="22"/>
          <w:szCs w:val="22"/>
        </w:rPr>
        <w:lastRenderedPageBreak/>
        <w:t xml:space="preserve">Made a gift to another person; or </w:t>
      </w:r>
    </w:p>
    <w:p w14:paraId="5BD0D4E4" w14:textId="7FC20C46" w:rsidR="007A0137" w:rsidRPr="00387EE9" w:rsidRDefault="007A0137" w:rsidP="007A0137">
      <w:pPr>
        <w:pStyle w:val="ListParagraph"/>
        <w:numPr>
          <w:ilvl w:val="0"/>
          <w:numId w:val="21"/>
        </w:numPr>
        <w:jc w:val="both"/>
        <w:rPr>
          <w:rFonts w:ascii="Arial" w:hAnsi="Arial" w:cs="Arial"/>
          <w:color w:val="808080" w:themeColor="background1" w:themeShade="80"/>
          <w:sz w:val="22"/>
          <w:szCs w:val="22"/>
        </w:rPr>
      </w:pPr>
      <w:r w:rsidRPr="00387EE9">
        <w:rPr>
          <w:rFonts w:ascii="Arial" w:hAnsi="Arial" w:cs="Arial"/>
          <w:color w:val="808080" w:themeColor="background1" w:themeShade="80"/>
          <w:sz w:val="22"/>
          <w:szCs w:val="22"/>
        </w:rPr>
        <w:t xml:space="preserve">Entered into a transaction with another person on terms which provided that the company would receive no </w:t>
      </w:r>
      <w:proofErr w:type="gramStart"/>
      <w:r w:rsidRPr="00387EE9">
        <w:rPr>
          <w:rFonts w:ascii="Arial" w:hAnsi="Arial" w:cs="Arial"/>
          <w:color w:val="808080" w:themeColor="background1" w:themeShade="80"/>
          <w:sz w:val="22"/>
          <w:szCs w:val="22"/>
        </w:rPr>
        <w:t>consideration;</w:t>
      </w:r>
      <w:proofErr w:type="gramEnd"/>
      <w:r w:rsidRPr="00387EE9">
        <w:rPr>
          <w:rFonts w:ascii="Arial" w:hAnsi="Arial" w:cs="Arial"/>
          <w:color w:val="808080" w:themeColor="background1" w:themeShade="80"/>
          <w:sz w:val="22"/>
          <w:szCs w:val="22"/>
        </w:rPr>
        <w:t xml:space="preserve"> </w:t>
      </w:r>
    </w:p>
    <w:p w14:paraId="7498776D" w14:textId="4E404060" w:rsidR="007A0137" w:rsidRPr="00387EE9" w:rsidRDefault="007A0137" w:rsidP="007A0137">
      <w:pPr>
        <w:pStyle w:val="ListParagraph"/>
        <w:numPr>
          <w:ilvl w:val="0"/>
          <w:numId w:val="21"/>
        </w:numPr>
        <w:jc w:val="both"/>
        <w:rPr>
          <w:rFonts w:ascii="Arial" w:hAnsi="Arial" w:cs="Arial"/>
          <w:color w:val="808080" w:themeColor="background1" w:themeShade="80"/>
          <w:sz w:val="22"/>
          <w:szCs w:val="22"/>
        </w:rPr>
      </w:pPr>
      <w:proofErr w:type="gramStart"/>
      <w:r w:rsidRPr="00387EE9">
        <w:rPr>
          <w:rFonts w:ascii="Arial" w:hAnsi="Arial" w:cs="Arial"/>
          <w:color w:val="808080" w:themeColor="background1" w:themeShade="80"/>
          <w:sz w:val="22"/>
          <w:szCs w:val="22"/>
        </w:rPr>
        <w:t>Entered into</w:t>
      </w:r>
      <w:proofErr w:type="gramEnd"/>
      <w:r w:rsidRPr="00387EE9">
        <w:rPr>
          <w:rFonts w:ascii="Arial" w:hAnsi="Arial" w:cs="Arial"/>
          <w:color w:val="808080" w:themeColor="background1" w:themeShade="80"/>
          <w:sz w:val="22"/>
          <w:szCs w:val="22"/>
        </w:rPr>
        <w:t xml:space="preserve"> a transaction with another person for consideration which, in monetary value was, at the date of the transaction, significantly less than the value, in monetary terms, of the consideration provided by the company. </w:t>
      </w:r>
    </w:p>
    <w:p w14:paraId="0F34B716" w14:textId="76E5FD48" w:rsidR="008040C4" w:rsidRPr="00387EE9" w:rsidRDefault="00667D10" w:rsidP="00667D10">
      <w:pPr>
        <w:jc w:val="both"/>
        <w:rPr>
          <w:rFonts w:ascii="Arial" w:hAnsi="Arial" w:cs="Arial"/>
          <w:color w:val="808080" w:themeColor="background1" w:themeShade="80"/>
          <w:sz w:val="22"/>
          <w:szCs w:val="22"/>
        </w:rPr>
      </w:pPr>
      <w:r w:rsidRPr="00387EE9">
        <w:rPr>
          <w:rFonts w:ascii="Arial" w:hAnsi="Arial" w:cs="Arial"/>
          <w:color w:val="808080" w:themeColor="background1" w:themeShade="80"/>
          <w:sz w:val="22"/>
          <w:szCs w:val="22"/>
        </w:rPr>
        <w:t xml:space="preserve">The transaction must have taken place in the period of two years prior to the commencement of the liquidation. </w:t>
      </w:r>
      <w:r w:rsidR="00F83186" w:rsidRPr="00387EE9">
        <w:rPr>
          <w:rFonts w:ascii="Arial" w:hAnsi="Arial" w:cs="Arial"/>
          <w:color w:val="808080" w:themeColor="background1" w:themeShade="80"/>
          <w:sz w:val="22"/>
          <w:szCs w:val="22"/>
        </w:rPr>
        <w:t>T</w:t>
      </w:r>
      <w:r w:rsidR="008040C4" w:rsidRPr="00387EE9">
        <w:rPr>
          <w:rFonts w:ascii="Arial" w:hAnsi="Arial" w:cs="Arial"/>
          <w:color w:val="808080" w:themeColor="background1" w:themeShade="80"/>
          <w:sz w:val="22"/>
          <w:szCs w:val="22"/>
        </w:rPr>
        <w:t xml:space="preserve">he transaction </w:t>
      </w:r>
      <w:r w:rsidR="00F83186" w:rsidRPr="00387EE9">
        <w:rPr>
          <w:rFonts w:ascii="Arial" w:hAnsi="Arial" w:cs="Arial"/>
          <w:color w:val="808080" w:themeColor="background1" w:themeShade="80"/>
          <w:sz w:val="22"/>
          <w:szCs w:val="22"/>
        </w:rPr>
        <w:t xml:space="preserve">in question </w:t>
      </w:r>
      <w:r w:rsidR="008040C4" w:rsidRPr="00387EE9">
        <w:rPr>
          <w:rFonts w:ascii="Arial" w:hAnsi="Arial" w:cs="Arial"/>
          <w:color w:val="808080" w:themeColor="background1" w:themeShade="80"/>
          <w:sz w:val="22"/>
          <w:szCs w:val="22"/>
        </w:rPr>
        <w:t xml:space="preserve">does fall within the relevant period. </w:t>
      </w:r>
    </w:p>
    <w:p w14:paraId="7F1755E3" w14:textId="77777777" w:rsidR="008040C4" w:rsidRPr="00387EE9" w:rsidRDefault="008040C4" w:rsidP="00667D10">
      <w:pPr>
        <w:jc w:val="both"/>
        <w:rPr>
          <w:rFonts w:ascii="Arial" w:hAnsi="Arial" w:cs="Arial"/>
          <w:color w:val="808080" w:themeColor="background1" w:themeShade="80"/>
          <w:sz w:val="22"/>
          <w:szCs w:val="22"/>
        </w:rPr>
      </w:pPr>
    </w:p>
    <w:p w14:paraId="656F7113" w14:textId="208D18E1" w:rsidR="008040C4" w:rsidRPr="00387EE9" w:rsidRDefault="008040C4" w:rsidP="00667D10">
      <w:pPr>
        <w:jc w:val="both"/>
        <w:rPr>
          <w:rFonts w:ascii="Arial" w:hAnsi="Arial" w:cs="Arial"/>
          <w:color w:val="808080" w:themeColor="background1" w:themeShade="80"/>
          <w:sz w:val="22"/>
          <w:szCs w:val="22"/>
        </w:rPr>
      </w:pPr>
      <w:r w:rsidRPr="00387EE9">
        <w:rPr>
          <w:rFonts w:ascii="Arial" w:hAnsi="Arial" w:cs="Arial"/>
          <w:color w:val="808080" w:themeColor="background1" w:themeShade="80"/>
          <w:sz w:val="22"/>
          <w:szCs w:val="22"/>
        </w:rPr>
        <w:t xml:space="preserve">The difficulty in proving that this was a transaction at an undervalue is a practical one involving </w:t>
      </w:r>
      <w:proofErr w:type="gramStart"/>
      <w:r w:rsidRPr="00387EE9">
        <w:rPr>
          <w:rFonts w:ascii="Arial" w:hAnsi="Arial" w:cs="Arial"/>
          <w:color w:val="808080" w:themeColor="background1" w:themeShade="80"/>
          <w:sz w:val="22"/>
          <w:szCs w:val="22"/>
        </w:rPr>
        <w:t>questions</w:t>
      </w:r>
      <w:proofErr w:type="gramEnd"/>
      <w:r w:rsidRPr="00387EE9">
        <w:rPr>
          <w:rFonts w:ascii="Arial" w:hAnsi="Arial" w:cs="Arial"/>
          <w:color w:val="808080" w:themeColor="background1" w:themeShade="80"/>
          <w:sz w:val="22"/>
          <w:szCs w:val="22"/>
        </w:rPr>
        <w:t xml:space="preserve"> as to the valuation of the marble cutting machines. Both machines were purchased for GBP 25,000 a year prior. They were sold to the director for GBP 10,000. Depreciation must be </w:t>
      </w:r>
      <w:proofErr w:type="gramStart"/>
      <w:r w:rsidRPr="00387EE9">
        <w:rPr>
          <w:rFonts w:ascii="Arial" w:hAnsi="Arial" w:cs="Arial"/>
          <w:color w:val="808080" w:themeColor="background1" w:themeShade="80"/>
          <w:sz w:val="22"/>
          <w:szCs w:val="22"/>
        </w:rPr>
        <w:t>taken into account</w:t>
      </w:r>
      <w:proofErr w:type="gramEnd"/>
      <w:r w:rsidRPr="00387EE9">
        <w:rPr>
          <w:rFonts w:ascii="Arial" w:hAnsi="Arial" w:cs="Arial"/>
          <w:color w:val="808080" w:themeColor="background1" w:themeShade="80"/>
          <w:sz w:val="22"/>
          <w:szCs w:val="22"/>
        </w:rPr>
        <w:t xml:space="preserve">. </w:t>
      </w:r>
      <w:proofErr w:type="gramStart"/>
      <w:r w:rsidRPr="00387EE9">
        <w:rPr>
          <w:rFonts w:ascii="Arial" w:hAnsi="Arial" w:cs="Arial"/>
          <w:color w:val="808080" w:themeColor="background1" w:themeShade="80"/>
          <w:sz w:val="22"/>
          <w:szCs w:val="22"/>
        </w:rPr>
        <w:t>Assuming that</w:t>
      </w:r>
      <w:proofErr w:type="gramEnd"/>
      <w:r w:rsidRPr="00387EE9">
        <w:rPr>
          <w:rFonts w:ascii="Arial" w:hAnsi="Arial" w:cs="Arial"/>
          <w:color w:val="808080" w:themeColor="background1" w:themeShade="80"/>
          <w:sz w:val="22"/>
          <w:szCs w:val="22"/>
        </w:rPr>
        <w:t xml:space="preserve"> the value of the machines had depreciated such that they were worth less than GBP 10,000, the transaction </w:t>
      </w:r>
      <w:r w:rsidR="00506016" w:rsidRPr="00387EE9">
        <w:rPr>
          <w:rFonts w:ascii="Arial" w:hAnsi="Arial" w:cs="Arial"/>
          <w:color w:val="808080" w:themeColor="background1" w:themeShade="80"/>
          <w:sz w:val="22"/>
          <w:szCs w:val="22"/>
        </w:rPr>
        <w:t>may not be considered one made</w:t>
      </w:r>
      <w:r w:rsidRPr="00387EE9">
        <w:rPr>
          <w:rFonts w:ascii="Arial" w:hAnsi="Arial" w:cs="Arial"/>
          <w:color w:val="808080" w:themeColor="background1" w:themeShade="80"/>
          <w:sz w:val="22"/>
          <w:szCs w:val="22"/>
        </w:rPr>
        <w:t xml:space="preserve"> at an undervalue. In assessing the value of the machines, one would, presumably, also </w:t>
      </w:r>
      <w:proofErr w:type="gramStart"/>
      <w:r w:rsidRPr="00387EE9">
        <w:rPr>
          <w:rFonts w:ascii="Arial" w:hAnsi="Arial" w:cs="Arial"/>
          <w:color w:val="808080" w:themeColor="background1" w:themeShade="80"/>
          <w:sz w:val="22"/>
          <w:szCs w:val="22"/>
        </w:rPr>
        <w:t>have to</w:t>
      </w:r>
      <w:proofErr w:type="gramEnd"/>
      <w:r w:rsidRPr="00387EE9">
        <w:rPr>
          <w:rFonts w:ascii="Arial" w:hAnsi="Arial" w:cs="Arial"/>
          <w:color w:val="808080" w:themeColor="background1" w:themeShade="80"/>
          <w:sz w:val="22"/>
          <w:szCs w:val="22"/>
        </w:rPr>
        <w:t xml:space="preserve"> assess</w:t>
      </w:r>
      <w:r w:rsidR="00F93F2C" w:rsidRPr="00387EE9">
        <w:rPr>
          <w:rFonts w:ascii="Arial" w:hAnsi="Arial" w:cs="Arial"/>
          <w:color w:val="808080" w:themeColor="background1" w:themeShade="80"/>
          <w:sz w:val="22"/>
          <w:szCs w:val="22"/>
        </w:rPr>
        <w:t>, amongst other things,</w:t>
      </w:r>
      <w:r w:rsidRPr="00387EE9">
        <w:rPr>
          <w:rFonts w:ascii="Arial" w:hAnsi="Arial" w:cs="Arial"/>
          <w:color w:val="808080" w:themeColor="background1" w:themeShade="80"/>
          <w:sz w:val="22"/>
          <w:szCs w:val="22"/>
        </w:rPr>
        <w:t xml:space="preserve"> the condition in which the machines were in when they were sold to the director. </w:t>
      </w:r>
    </w:p>
    <w:p w14:paraId="62CE7A7F" w14:textId="77777777" w:rsidR="00490438" w:rsidRPr="00387EE9" w:rsidRDefault="00490438" w:rsidP="00667D10">
      <w:pPr>
        <w:jc w:val="both"/>
        <w:rPr>
          <w:rFonts w:ascii="Arial" w:hAnsi="Arial" w:cs="Arial"/>
          <w:color w:val="808080" w:themeColor="background1" w:themeShade="80"/>
          <w:sz w:val="22"/>
          <w:szCs w:val="22"/>
        </w:rPr>
      </w:pPr>
    </w:p>
    <w:p w14:paraId="3DC6DF27" w14:textId="2E139915" w:rsidR="00490438" w:rsidRPr="00387EE9" w:rsidRDefault="00490438" w:rsidP="00667D10">
      <w:pPr>
        <w:jc w:val="both"/>
        <w:rPr>
          <w:rFonts w:ascii="Arial" w:hAnsi="Arial" w:cs="Arial"/>
          <w:color w:val="808080" w:themeColor="background1" w:themeShade="80"/>
          <w:sz w:val="22"/>
          <w:szCs w:val="22"/>
        </w:rPr>
      </w:pPr>
      <w:r w:rsidRPr="00387EE9">
        <w:rPr>
          <w:rFonts w:ascii="Arial" w:hAnsi="Arial" w:cs="Arial"/>
          <w:color w:val="808080" w:themeColor="background1" w:themeShade="80"/>
          <w:sz w:val="22"/>
          <w:szCs w:val="22"/>
        </w:rPr>
        <w:t xml:space="preserve">The liquidator would also be able to rely on the presumption that, at the time of the transaction, the Company is insolvent or has become insolvent </w:t>
      </w:r>
      <w:proofErr w:type="gramStart"/>
      <w:r w:rsidRPr="00387EE9">
        <w:rPr>
          <w:rFonts w:ascii="Arial" w:hAnsi="Arial" w:cs="Arial"/>
          <w:color w:val="808080" w:themeColor="background1" w:themeShade="80"/>
          <w:sz w:val="22"/>
          <w:szCs w:val="22"/>
        </w:rPr>
        <w:t>as a result of</w:t>
      </w:r>
      <w:proofErr w:type="gramEnd"/>
      <w:r w:rsidRPr="00387EE9">
        <w:rPr>
          <w:rFonts w:ascii="Arial" w:hAnsi="Arial" w:cs="Arial"/>
          <w:color w:val="808080" w:themeColor="background1" w:themeShade="80"/>
          <w:sz w:val="22"/>
          <w:szCs w:val="22"/>
        </w:rPr>
        <w:t xml:space="preserve"> the transaction unless the contrary is proved because the transaction was with a director of the Company (who is considered a “connected” person). </w:t>
      </w:r>
    </w:p>
    <w:p w14:paraId="4F203177" w14:textId="77777777" w:rsidR="009F486D" w:rsidRPr="00387EE9" w:rsidRDefault="009F486D" w:rsidP="00667D10">
      <w:pPr>
        <w:jc w:val="both"/>
        <w:rPr>
          <w:rFonts w:ascii="Arial" w:hAnsi="Arial" w:cs="Arial"/>
          <w:color w:val="808080" w:themeColor="background1" w:themeShade="80"/>
          <w:sz w:val="22"/>
          <w:szCs w:val="22"/>
        </w:rPr>
      </w:pPr>
    </w:p>
    <w:p w14:paraId="768011C3" w14:textId="400BB881" w:rsidR="009F486D" w:rsidRPr="00387EE9" w:rsidRDefault="009F486D" w:rsidP="00667D10">
      <w:pPr>
        <w:jc w:val="both"/>
        <w:rPr>
          <w:rFonts w:ascii="Arial" w:hAnsi="Arial" w:cs="Arial"/>
          <w:color w:val="808080" w:themeColor="background1" w:themeShade="80"/>
          <w:sz w:val="22"/>
          <w:szCs w:val="22"/>
        </w:rPr>
      </w:pPr>
      <w:r w:rsidRPr="00387EE9">
        <w:rPr>
          <w:rFonts w:ascii="Arial" w:hAnsi="Arial" w:cs="Arial"/>
          <w:color w:val="808080" w:themeColor="background1" w:themeShade="80"/>
          <w:sz w:val="22"/>
          <w:szCs w:val="22"/>
        </w:rPr>
        <w:t>The liquidator’s action, however, will fail if the respondent (</w:t>
      </w:r>
      <w:proofErr w:type="spellStart"/>
      <w:r w:rsidRPr="00387EE9">
        <w:rPr>
          <w:rFonts w:ascii="Arial" w:hAnsi="Arial" w:cs="Arial"/>
          <w:color w:val="808080" w:themeColor="background1" w:themeShade="80"/>
          <w:sz w:val="22"/>
          <w:szCs w:val="22"/>
        </w:rPr>
        <w:t>ie</w:t>
      </w:r>
      <w:proofErr w:type="spellEnd"/>
      <w:r w:rsidRPr="00387EE9">
        <w:rPr>
          <w:rFonts w:ascii="Arial" w:hAnsi="Arial" w:cs="Arial"/>
          <w:color w:val="808080" w:themeColor="background1" w:themeShade="80"/>
          <w:sz w:val="22"/>
          <w:szCs w:val="22"/>
        </w:rPr>
        <w:t xml:space="preserve">, the director), can show that the transaction was entered into by the Company in good faith and for the purpose of carrying on its business, and at the time of the transaction, there was a reasonable belief that the transaction would benefit the Company. </w:t>
      </w:r>
    </w:p>
    <w:p w14:paraId="440FBC4D" w14:textId="77777777" w:rsidR="003204FC" w:rsidRPr="00387EE9" w:rsidRDefault="003204FC" w:rsidP="00667D10">
      <w:pPr>
        <w:jc w:val="both"/>
        <w:rPr>
          <w:rFonts w:ascii="Arial" w:hAnsi="Arial" w:cs="Arial"/>
          <w:color w:val="808080" w:themeColor="background1" w:themeShade="80"/>
          <w:sz w:val="22"/>
          <w:szCs w:val="22"/>
        </w:rPr>
      </w:pPr>
    </w:p>
    <w:p w14:paraId="62202468" w14:textId="79EECCA0" w:rsidR="003204FC" w:rsidRPr="00387EE9" w:rsidRDefault="003204FC" w:rsidP="00667D10">
      <w:pPr>
        <w:jc w:val="both"/>
        <w:rPr>
          <w:rFonts w:ascii="Arial" w:hAnsi="Arial" w:cs="Arial"/>
          <w:color w:val="808080" w:themeColor="background1" w:themeShade="80"/>
          <w:sz w:val="22"/>
          <w:szCs w:val="22"/>
        </w:rPr>
      </w:pPr>
      <w:r w:rsidRPr="00387EE9">
        <w:rPr>
          <w:rFonts w:ascii="Arial" w:hAnsi="Arial" w:cs="Arial"/>
          <w:color w:val="808080" w:themeColor="background1" w:themeShade="80"/>
          <w:sz w:val="22"/>
          <w:szCs w:val="22"/>
        </w:rPr>
        <w:t xml:space="preserve">If, however, the court finds for the liquidator, an order can be made to restore the position to what it would have been if the transaction had not been </w:t>
      </w:r>
      <w:proofErr w:type="gramStart"/>
      <w:r w:rsidRPr="00387EE9">
        <w:rPr>
          <w:rFonts w:ascii="Arial" w:hAnsi="Arial" w:cs="Arial"/>
          <w:color w:val="808080" w:themeColor="background1" w:themeShade="80"/>
          <w:sz w:val="22"/>
          <w:szCs w:val="22"/>
        </w:rPr>
        <w:t>entered into</w:t>
      </w:r>
      <w:proofErr w:type="gramEnd"/>
      <w:r w:rsidRPr="00387EE9">
        <w:rPr>
          <w:rFonts w:ascii="Arial" w:hAnsi="Arial" w:cs="Arial"/>
          <w:color w:val="808080" w:themeColor="background1" w:themeShade="80"/>
          <w:sz w:val="22"/>
          <w:szCs w:val="22"/>
        </w:rPr>
        <w:t xml:space="preserve">.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3971A5E0" w:rsidR="009452DF" w:rsidRPr="00B02494" w:rsidRDefault="0014435E" w:rsidP="009452DF">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The payment to Hard and Fast (“HF”) was made after the commencement of winding up. Rita Perkins received an email from HF a month before the winding up order was made. Here, s 127 of the Insolvency Act 1986 is relevant. It provides that any disposition of property of the company made after the commencement of winding up is avoided unless the court otherwise orders. </w:t>
      </w:r>
    </w:p>
    <w:p w14:paraId="5FD3EA47" w14:textId="77777777" w:rsidR="007202D1" w:rsidRPr="00B02494" w:rsidRDefault="007202D1" w:rsidP="009452DF">
      <w:pPr>
        <w:jc w:val="both"/>
        <w:rPr>
          <w:rFonts w:ascii="Arial" w:hAnsi="Arial" w:cs="Arial"/>
          <w:color w:val="808080" w:themeColor="background1" w:themeShade="80"/>
          <w:sz w:val="22"/>
          <w:szCs w:val="22"/>
        </w:rPr>
      </w:pPr>
    </w:p>
    <w:p w14:paraId="4586794B" w14:textId="2A6C81F1" w:rsidR="001F5A5D" w:rsidRPr="00B02494" w:rsidRDefault="007202D1" w:rsidP="001F5A5D">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The definition of “disposition of property” in s 127 is broad, and the</w:t>
      </w:r>
      <w:r w:rsidR="006A1C3A" w:rsidRPr="00B02494">
        <w:rPr>
          <w:rFonts w:ascii="Arial" w:hAnsi="Arial" w:cs="Arial"/>
          <w:color w:val="808080" w:themeColor="background1" w:themeShade="80"/>
          <w:sz w:val="22"/>
          <w:szCs w:val="22"/>
        </w:rPr>
        <w:t xml:space="preserve"> payments to HF do fall within this definition (</w:t>
      </w:r>
      <w:proofErr w:type="spellStart"/>
      <w:r w:rsidR="006A1C3A" w:rsidRPr="00B02494">
        <w:rPr>
          <w:rFonts w:ascii="Arial" w:hAnsi="Arial" w:cs="Arial"/>
          <w:color w:val="808080" w:themeColor="background1" w:themeShade="80"/>
          <w:sz w:val="22"/>
          <w:szCs w:val="22"/>
        </w:rPr>
        <w:t>ie</w:t>
      </w:r>
      <w:proofErr w:type="spellEnd"/>
      <w:r w:rsidR="006A1C3A" w:rsidRPr="00B02494">
        <w:rPr>
          <w:rFonts w:ascii="Arial" w:hAnsi="Arial" w:cs="Arial"/>
          <w:color w:val="808080" w:themeColor="background1" w:themeShade="80"/>
          <w:sz w:val="22"/>
          <w:szCs w:val="22"/>
        </w:rPr>
        <w:t xml:space="preserve">, payment of money). </w:t>
      </w:r>
      <w:r w:rsidR="00F845CF" w:rsidRPr="00B02494">
        <w:rPr>
          <w:rFonts w:ascii="Arial" w:hAnsi="Arial" w:cs="Arial"/>
          <w:color w:val="808080" w:themeColor="background1" w:themeShade="80"/>
          <w:sz w:val="22"/>
          <w:szCs w:val="22"/>
        </w:rPr>
        <w:t xml:space="preserve">The crux of the issue is whether a validation order may be obtained – the court has </w:t>
      </w:r>
      <w:proofErr w:type="gramStart"/>
      <w:r w:rsidR="00F845CF" w:rsidRPr="00B02494">
        <w:rPr>
          <w:rFonts w:ascii="Arial" w:hAnsi="Arial" w:cs="Arial"/>
          <w:color w:val="808080" w:themeColor="background1" w:themeShade="80"/>
          <w:sz w:val="22"/>
          <w:szCs w:val="22"/>
        </w:rPr>
        <w:t>a discretionary</w:t>
      </w:r>
      <w:proofErr w:type="gramEnd"/>
      <w:r w:rsidR="00F845CF" w:rsidRPr="00B02494">
        <w:rPr>
          <w:rFonts w:ascii="Arial" w:hAnsi="Arial" w:cs="Arial"/>
          <w:color w:val="808080" w:themeColor="background1" w:themeShade="80"/>
          <w:sz w:val="22"/>
          <w:szCs w:val="22"/>
        </w:rPr>
        <w:t xml:space="preserve"> power to declare that such dispositions shall not be void. </w:t>
      </w:r>
      <w:r w:rsidR="001F5A5D" w:rsidRPr="00B02494">
        <w:rPr>
          <w:rFonts w:ascii="Arial" w:hAnsi="Arial" w:cs="Arial"/>
          <w:color w:val="808080" w:themeColor="background1" w:themeShade="80"/>
          <w:sz w:val="22"/>
          <w:szCs w:val="22"/>
        </w:rPr>
        <w:t xml:space="preserve">Assuming that no validation order is granted, the liquidator can pursue HF to claw back the sums paid to it.  </w:t>
      </w:r>
    </w:p>
    <w:p w14:paraId="69349B0D" w14:textId="77777777" w:rsidR="001F5A5D" w:rsidRPr="00B02494" w:rsidRDefault="001F5A5D" w:rsidP="001F5A5D">
      <w:pPr>
        <w:jc w:val="both"/>
        <w:rPr>
          <w:rFonts w:ascii="Arial" w:hAnsi="Arial" w:cs="Arial"/>
          <w:color w:val="808080" w:themeColor="background1" w:themeShade="80"/>
          <w:sz w:val="22"/>
          <w:szCs w:val="22"/>
        </w:rPr>
      </w:pPr>
    </w:p>
    <w:p w14:paraId="3B5C821A" w14:textId="2BA38C90" w:rsidR="007202D1" w:rsidRPr="00B02494" w:rsidRDefault="0077204F" w:rsidP="009452DF">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It is</w:t>
      </w:r>
      <w:r w:rsidR="00DA527F" w:rsidRPr="00B02494">
        <w:rPr>
          <w:rFonts w:ascii="Arial" w:hAnsi="Arial" w:cs="Arial"/>
          <w:color w:val="808080" w:themeColor="background1" w:themeShade="80"/>
          <w:sz w:val="22"/>
          <w:szCs w:val="22"/>
        </w:rPr>
        <w:t xml:space="preserve"> however</w:t>
      </w:r>
      <w:r w:rsidR="001F5A5D" w:rsidRPr="00B02494">
        <w:rPr>
          <w:rFonts w:ascii="Arial" w:hAnsi="Arial" w:cs="Arial"/>
          <w:color w:val="808080" w:themeColor="background1" w:themeShade="80"/>
          <w:sz w:val="22"/>
          <w:szCs w:val="22"/>
        </w:rPr>
        <w:t xml:space="preserve">, in my view, </w:t>
      </w:r>
      <w:r w:rsidRPr="00B02494">
        <w:rPr>
          <w:rFonts w:ascii="Arial" w:hAnsi="Arial" w:cs="Arial"/>
          <w:color w:val="808080" w:themeColor="background1" w:themeShade="80"/>
          <w:sz w:val="22"/>
          <w:szCs w:val="22"/>
        </w:rPr>
        <w:t xml:space="preserve">likely that a validation order </w:t>
      </w:r>
      <w:r w:rsidR="0029063E" w:rsidRPr="00B02494">
        <w:rPr>
          <w:rFonts w:ascii="Arial" w:hAnsi="Arial" w:cs="Arial"/>
          <w:color w:val="808080" w:themeColor="background1" w:themeShade="80"/>
          <w:sz w:val="22"/>
          <w:szCs w:val="22"/>
        </w:rPr>
        <w:t>will</w:t>
      </w:r>
      <w:r w:rsidRPr="00B02494">
        <w:rPr>
          <w:rFonts w:ascii="Arial" w:hAnsi="Arial" w:cs="Arial"/>
          <w:color w:val="808080" w:themeColor="background1" w:themeShade="80"/>
          <w:sz w:val="22"/>
          <w:szCs w:val="22"/>
        </w:rPr>
        <w:t xml:space="preserve"> be obtained. In deciding whether to permit dispositions, the court will consider general guidelines – for example, transactions that do not deplete the company’s net assets, or that increase the value of the company’s assets or preserve them from harm will normally be validated. </w:t>
      </w:r>
      <w:r w:rsidR="00566CF2" w:rsidRPr="00B02494">
        <w:rPr>
          <w:rFonts w:ascii="Arial" w:hAnsi="Arial" w:cs="Arial"/>
          <w:color w:val="808080" w:themeColor="background1" w:themeShade="80"/>
          <w:sz w:val="22"/>
          <w:szCs w:val="22"/>
        </w:rPr>
        <w:t>The court will also consider, in cases where goods have been paid for</w:t>
      </w:r>
      <w:r w:rsidR="00A410A6" w:rsidRPr="00B02494">
        <w:rPr>
          <w:rFonts w:ascii="Arial" w:hAnsi="Arial" w:cs="Arial"/>
          <w:color w:val="808080" w:themeColor="background1" w:themeShade="80"/>
          <w:sz w:val="22"/>
          <w:szCs w:val="22"/>
        </w:rPr>
        <w:t>,</w:t>
      </w:r>
      <w:r w:rsidR="00566CF2" w:rsidRPr="00B02494">
        <w:rPr>
          <w:rFonts w:ascii="Arial" w:hAnsi="Arial" w:cs="Arial"/>
          <w:color w:val="808080" w:themeColor="background1" w:themeShade="80"/>
          <w:sz w:val="22"/>
          <w:szCs w:val="22"/>
        </w:rPr>
        <w:t xml:space="preserve"> </w:t>
      </w:r>
      <w:proofErr w:type="gramStart"/>
      <w:r w:rsidR="00566CF2" w:rsidRPr="00B02494">
        <w:rPr>
          <w:rFonts w:ascii="Arial" w:hAnsi="Arial" w:cs="Arial"/>
          <w:color w:val="808080" w:themeColor="background1" w:themeShade="80"/>
          <w:sz w:val="22"/>
          <w:szCs w:val="22"/>
        </w:rPr>
        <w:t>on</w:t>
      </w:r>
      <w:proofErr w:type="gramEnd"/>
      <w:r w:rsidR="00566CF2" w:rsidRPr="00B02494">
        <w:rPr>
          <w:rFonts w:ascii="Arial" w:hAnsi="Arial" w:cs="Arial"/>
          <w:color w:val="808080" w:themeColor="background1" w:themeShade="80"/>
          <w:sz w:val="22"/>
          <w:szCs w:val="22"/>
        </w:rPr>
        <w:t xml:space="preserve"> terms of cash on delivery, whether payment will enable further supplies to be received </w:t>
      </w:r>
      <w:proofErr w:type="gramStart"/>
      <w:r w:rsidR="00566CF2" w:rsidRPr="00B02494">
        <w:rPr>
          <w:rFonts w:ascii="Arial" w:hAnsi="Arial" w:cs="Arial"/>
          <w:color w:val="808080" w:themeColor="background1" w:themeShade="80"/>
          <w:sz w:val="22"/>
          <w:szCs w:val="22"/>
        </w:rPr>
        <w:t>so as to</w:t>
      </w:r>
      <w:proofErr w:type="gramEnd"/>
      <w:r w:rsidR="00566CF2" w:rsidRPr="00B02494">
        <w:rPr>
          <w:rFonts w:ascii="Arial" w:hAnsi="Arial" w:cs="Arial"/>
          <w:color w:val="808080" w:themeColor="background1" w:themeShade="80"/>
          <w:sz w:val="22"/>
          <w:szCs w:val="22"/>
        </w:rPr>
        <w:t xml:space="preserve"> enable the business to continue. </w:t>
      </w:r>
      <w:r w:rsidR="00A410A6" w:rsidRPr="00B02494">
        <w:rPr>
          <w:rFonts w:ascii="Arial" w:hAnsi="Arial" w:cs="Arial"/>
          <w:color w:val="808080" w:themeColor="background1" w:themeShade="80"/>
          <w:sz w:val="22"/>
          <w:szCs w:val="22"/>
        </w:rPr>
        <w:t xml:space="preserve">Further, payments </w:t>
      </w:r>
      <w:r w:rsidR="00A410A6" w:rsidRPr="00B02494">
        <w:rPr>
          <w:rFonts w:ascii="Arial" w:hAnsi="Arial" w:cs="Arial"/>
          <w:color w:val="808080" w:themeColor="background1" w:themeShade="80"/>
          <w:sz w:val="22"/>
          <w:szCs w:val="22"/>
        </w:rPr>
        <w:lastRenderedPageBreak/>
        <w:t xml:space="preserve">which are necessary to ensure continued supplies to enable trading will </w:t>
      </w:r>
      <w:proofErr w:type="gramStart"/>
      <w:r w:rsidR="00A410A6" w:rsidRPr="00B02494">
        <w:rPr>
          <w:rFonts w:ascii="Arial" w:hAnsi="Arial" w:cs="Arial"/>
          <w:color w:val="808080" w:themeColor="background1" w:themeShade="80"/>
          <w:sz w:val="22"/>
          <w:szCs w:val="22"/>
        </w:rPr>
        <w:t>be likely</w:t>
      </w:r>
      <w:proofErr w:type="gramEnd"/>
      <w:r w:rsidR="00A410A6" w:rsidRPr="00B02494">
        <w:rPr>
          <w:rFonts w:ascii="Arial" w:hAnsi="Arial" w:cs="Arial"/>
          <w:color w:val="808080" w:themeColor="background1" w:themeShade="80"/>
          <w:sz w:val="22"/>
          <w:szCs w:val="22"/>
        </w:rPr>
        <w:t xml:space="preserve"> sanctioned if the court is convinced that continued trading is in the best interest of the creditors. </w:t>
      </w:r>
    </w:p>
    <w:p w14:paraId="706FEECD" w14:textId="77777777" w:rsidR="00BB6864" w:rsidRPr="00B02494" w:rsidRDefault="00BB6864" w:rsidP="009452DF">
      <w:pPr>
        <w:jc w:val="both"/>
        <w:rPr>
          <w:rFonts w:ascii="Arial" w:hAnsi="Arial" w:cs="Arial"/>
          <w:color w:val="808080" w:themeColor="background1" w:themeShade="80"/>
          <w:sz w:val="22"/>
          <w:szCs w:val="22"/>
        </w:rPr>
      </w:pPr>
    </w:p>
    <w:p w14:paraId="07DC6D14" w14:textId="507E37B1" w:rsidR="0087597E" w:rsidRPr="00B02494" w:rsidRDefault="00BB6864" w:rsidP="009452DF">
      <w:pPr>
        <w:jc w:val="both"/>
        <w:rPr>
          <w:rFonts w:ascii="Arial" w:hAnsi="Arial" w:cs="Arial"/>
          <w:color w:val="808080" w:themeColor="background1" w:themeShade="80"/>
          <w:sz w:val="22"/>
          <w:szCs w:val="22"/>
        </w:rPr>
      </w:pPr>
      <w:r w:rsidRPr="00B02494">
        <w:rPr>
          <w:rFonts w:ascii="Arial" w:hAnsi="Arial" w:cs="Arial"/>
          <w:color w:val="808080" w:themeColor="background1" w:themeShade="80"/>
          <w:sz w:val="22"/>
          <w:szCs w:val="22"/>
        </w:rPr>
        <w:t xml:space="preserve">Here, the Company’s board had considered that </w:t>
      </w:r>
      <w:r w:rsidR="007E5B6B" w:rsidRPr="00B02494">
        <w:rPr>
          <w:rFonts w:ascii="Arial" w:hAnsi="Arial" w:cs="Arial"/>
          <w:color w:val="808080" w:themeColor="background1" w:themeShade="80"/>
          <w:sz w:val="22"/>
          <w:szCs w:val="22"/>
        </w:rPr>
        <w:t>the continued supply of marble was essential</w:t>
      </w:r>
      <w:r w:rsidR="006C5198" w:rsidRPr="00B02494">
        <w:rPr>
          <w:rFonts w:ascii="Arial" w:hAnsi="Arial" w:cs="Arial"/>
          <w:color w:val="808080" w:themeColor="background1" w:themeShade="80"/>
          <w:sz w:val="22"/>
          <w:szCs w:val="22"/>
        </w:rPr>
        <w:t>, presumably on the basis that such a supply was</w:t>
      </w:r>
      <w:r w:rsidR="00A11756" w:rsidRPr="00B02494">
        <w:rPr>
          <w:rFonts w:ascii="Arial" w:hAnsi="Arial" w:cs="Arial"/>
          <w:color w:val="808080" w:themeColor="background1" w:themeShade="80"/>
          <w:sz w:val="22"/>
          <w:szCs w:val="22"/>
        </w:rPr>
        <w:t xml:space="preserve"> essential</w:t>
      </w:r>
      <w:r w:rsidR="00EA0885" w:rsidRPr="00B02494">
        <w:rPr>
          <w:rFonts w:ascii="Arial" w:hAnsi="Arial" w:cs="Arial"/>
          <w:color w:val="808080" w:themeColor="background1" w:themeShade="80"/>
          <w:sz w:val="22"/>
          <w:szCs w:val="22"/>
        </w:rPr>
        <w:t xml:space="preserve"> </w:t>
      </w:r>
      <w:proofErr w:type="gramStart"/>
      <w:r w:rsidR="00EA0885" w:rsidRPr="00B02494">
        <w:rPr>
          <w:rFonts w:ascii="Arial" w:hAnsi="Arial" w:cs="Arial"/>
          <w:color w:val="808080" w:themeColor="background1" w:themeShade="80"/>
          <w:sz w:val="22"/>
          <w:szCs w:val="22"/>
        </w:rPr>
        <w:t>in order for</w:t>
      </w:r>
      <w:proofErr w:type="gramEnd"/>
      <w:r w:rsidR="00EA0885" w:rsidRPr="00B02494">
        <w:rPr>
          <w:rFonts w:ascii="Arial" w:hAnsi="Arial" w:cs="Arial"/>
          <w:color w:val="808080" w:themeColor="background1" w:themeShade="80"/>
          <w:sz w:val="22"/>
          <w:szCs w:val="22"/>
        </w:rPr>
        <w:t xml:space="preserve"> the business to continue</w:t>
      </w:r>
      <w:r w:rsidR="00D24DE3" w:rsidRPr="00B02494">
        <w:rPr>
          <w:rFonts w:ascii="Arial" w:hAnsi="Arial" w:cs="Arial"/>
          <w:color w:val="808080" w:themeColor="background1" w:themeShade="80"/>
          <w:sz w:val="22"/>
          <w:szCs w:val="22"/>
        </w:rPr>
        <w:t xml:space="preserve">, and that continued business operations </w:t>
      </w:r>
      <w:r w:rsidR="00E73671" w:rsidRPr="00B02494">
        <w:rPr>
          <w:rFonts w:ascii="Arial" w:hAnsi="Arial" w:cs="Arial"/>
          <w:color w:val="808080" w:themeColor="background1" w:themeShade="80"/>
          <w:sz w:val="22"/>
          <w:szCs w:val="22"/>
        </w:rPr>
        <w:t xml:space="preserve">would be in the best interests of the creditors as it </w:t>
      </w:r>
      <w:r w:rsidR="00D24DE3" w:rsidRPr="00B02494">
        <w:rPr>
          <w:rFonts w:ascii="Arial" w:hAnsi="Arial" w:cs="Arial"/>
          <w:color w:val="808080" w:themeColor="background1" w:themeShade="80"/>
          <w:sz w:val="22"/>
          <w:szCs w:val="22"/>
        </w:rPr>
        <w:t>would increase the pool of assets available for distribution</w:t>
      </w:r>
      <w:r w:rsidR="00EA0885" w:rsidRPr="00B02494">
        <w:rPr>
          <w:rFonts w:ascii="Arial" w:hAnsi="Arial" w:cs="Arial"/>
          <w:color w:val="808080" w:themeColor="background1" w:themeShade="80"/>
          <w:sz w:val="22"/>
          <w:szCs w:val="22"/>
        </w:rPr>
        <w:t xml:space="preserve">. If this can be shown, </w:t>
      </w:r>
      <w:r w:rsidR="00FF1B30" w:rsidRPr="00B02494">
        <w:rPr>
          <w:rFonts w:ascii="Arial" w:hAnsi="Arial" w:cs="Arial"/>
          <w:color w:val="808080" w:themeColor="background1" w:themeShade="80"/>
          <w:sz w:val="22"/>
          <w:szCs w:val="22"/>
        </w:rPr>
        <w:t xml:space="preserve">a validation order will likely be obtained. </w:t>
      </w:r>
    </w:p>
    <w:p w14:paraId="3D9F4D85" w14:textId="77777777" w:rsidR="001F5A5D" w:rsidRDefault="001F5A5D" w:rsidP="009452DF">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9DBD" w14:textId="77777777" w:rsidR="00423119" w:rsidRDefault="00423119" w:rsidP="00241B44">
      <w:r>
        <w:separator/>
      </w:r>
    </w:p>
  </w:endnote>
  <w:endnote w:type="continuationSeparator" w:id="0">
    <w:p w14:paraId="6801D76A" w14:textId="77777777" w:rsidR="00423119" w:rsidRDefault="0042311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34C26751"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8461D7">
          <w:rPr>
            <w:rStyle w:val="PageNumber"/>
            <w:rFonts w:ascii="Avenir Next" w:hAnsi="Avenir Next" w:cs="Arial"/>
            <w:noProof/>
            <w:sz w:val="22"/>
            <w:szCs w:val="22"/>
          </w:rPr>
          <w:t>9</w:t>
        </w:r>
        <w:r w:rsidRPr="00A84235">
          <w:rPr>
            <w:rStyle w:val="PageNumber"/>
            <w:rFonts w:ascii="Avenir Next" w:hAnsi="Avenir Next" w:cs="Arial"/>
            <w:sz w:val="22"/>
            <w:szCs w:val="22"/>
          </w:rPr>
          <w:fldChar w:fldCharType="end"/>
        </w:r>
      </w:p>
    </w:sdtContent>
  </w:sdt>
  <w:p w14:paraId="30F05E79" w14:textId="620D29A7" w:rsidR="00241FA3" w:rsidRPr="00A84235" w:rsidRDefault="00B10DF1" w:rsidP="009B4976">
    <w:pPr>
      <w:pStyle w:val="Footer"/>
      <w:ind w:right="360"/>
      <w:rPr>
        <w:rFonts w:ascii="Avenir Next" w:hAnsi="Avenir Next" w:cs="Arial"/>
        <w:sz w:val="22"/>
        <w:szCs w:val="22"/>
        <w:lang w:val="en-GB"/>
      </w:rPr>
    </w:pPr>
    <w:r w:rsidRPr="009A552D">
      <w:rPr>
        <w:rFonts w:ascii="Avenir Next" w:hAnsi="Avenir Next" w:cs="Arial"/>
        <w:sz w:val="22"/>
        <w:szCs w:val="22"/>
      </w:rPr>
      <w:t>202223-993</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E07A" w14:textId="77777777" w:rsidR="00423119" w:rsidRDefault="00423119" w:rsidP="00241B44">
      <w:r>
        <w:separator/>
      </w:r>
    </w:p>
  </w:footnote>
  <w:footnote w:type="continuationSeparator" w:id="0">
    <w:p w14:paraId="39F44F9B" w14:textId="77777777" w:rsidR="00423119" w:rsidRDefault="0042311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F254F"/>
    <w:multiLevelType w:val="hybridMultilevel"/>
    <w:tmpl w:val="5DD40194"/>
    <w:lvl w:ilvl="0" w:tplc="11A8A7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A6E0201"/>
    <w:multiLevelType w:val="hybridMultilevel"/>
    <w:tmpl w:val="F77046B4"/>
    <w:lvl w:ilvl="0" w:tplc="16D8AB30">
      <w:start w:val="1"/>
      <w:numFmt w:val="low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33CC6"/>
    <w:multiLevelType w:val="hybridMultilevel"/>
    <w:tmpl w:val="59F215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3C57A3"/>
    <w:multiLevelType w:val="hybridMultilevel"/>
    <w:tmpl w:val="13060C2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49699">
    <w:abstractNumId w:val="3"/>
  </w:num>
  <w:num w:numId="2" w16cid:durableId="1597254069">
    <w:abstractNumId w:val="1"/>
  </w:num>
  <w:num w:numId="3" w16cid:durableId="1689866607">
    <w:abstractNumId w:val="0"/>
  </w:num>
  <w:num w:numId="4" w16cid:durableId="1979796523">
    <w:abstractNumId w:val="11"/>
  </w:num>
  <w:num w:numId="5" w16cid:durableId="1726489960">
    <w:abstractNumId w:val="14"/>
  </w:num>
  <w:num w:numId="6" w16cid:durableId="1390810815">
    <w:abstractNumId w:val="2"/>
  </w:num>
  <w:num w:numId="7" w16cid:durableId="1230077811">
    <w:abstractNumId w:val="15"/>
  </w:num>
  <w:num w:numId="8" w16cid:durableId="511147791">
    <w:abstractNumId w:val="19"/>
  </w:num>
  <w:num w:numId="9" w16cid:durableId="1439522380">
    <w:abstractNumId w:val="12"/>
  </w:num>
  <w:num w:numId="10" w16cid:durableId="1320840007">
    <w:abstractNumId w:val="20"/>
  </w:num>
  <w:num w:numId="11" w16cid:durableId="167444771">
    <w:abstractNumId w:val="7"/>
  </w:num>
  <w:num w:numId="12" w16cid:durableId="1158033567">
    <w:abstractNumId w:val="17"/>
  </w:num>
  <w:num w:numId="13" w16cid:durableId="2010984635">
    <w:abstractNumId w:val="13"/>
  </w:num>
  <w:num w:numId="14" w16cid:durableId="884872980">
    <w:abstractNumId w:val="6"/>
  </w:num>
  <w:num w:numId="15" w16cid:durableId="715549906">
    <w:abstractNumId w:val="16"/>
  </w:num>
  <w:num w:numId="16" w16cid:durableId="1539974970">
    <w:abstractNumId w:val="18"/>
  </w:num>
  <w:num w:numId="17" w16cid:durableId="2093695341">
    <w:abstractNumId w:val="9"/>
  </w:num>
  <w:num w:numId="18" w16cid:durableId="1572421277">
    <w:abstractNumId w:val="5"/>
  </w:num>
  <w:num w:numId="19" w16cid:durableId="1821993681">
    <w:abstractNumId w:val="4"/>
  </w:num>
  <w:num w:numId="20" w16cid:durableId="947736797">
    <w:abstractNumId w:val="8"/>
  </w:num>
  <w:num w:numId="21" w16cid:durableId="28281102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0F3A"/>
    <w:rsid w:val="00043AF6"/>
    <w:rsid w:val="00044D46"/>
    <w:rsid w:val="00045088"/>
    <w:rsid w:val="00045904"/>
    <w:rsid w:val="000502FD"/>
    <w:rsid w:val="00065166"/>
    <w:rsid w:val="00082609"/>
    <w:rsid w:val="00084BCF"/>
    <w:rsid w:val="000851CC"/>
    <w:rsid w:val="00087F21"/>
    <w:rsid w:val="00093BE8"/>
    <w:rsid w:val="000A1AD4"/>
    <w:rsid w:val="000A407B"/>
    <w:rsid w:val="000A68ED"/>
    <w:rsid w:val="000B0E77"/>
    <w:rsid w:val="000B5FF1"/>
    <w:rsid w:val="000B609F"/>
    <w:rsid w:val="000C2BC0"/>
    <w:rsid w:val="000D10C6"/>
    <w:rsid w:val="000D55A8"/>
    <w:rsid w:val="000D72DE"/>
    <w:rsid w:val="000E4841"/>
    <w:rsid w:val="000F1677"/>
    <w:rsid w:val="000F3D6C"/>
    <w:rsid w:val="000F51F4"/>
    <w:rsid w:val="00101694"/>
    <w:rsid w:val="00101707"/>
    <w:rsid w:val="00102CC9"/>
    <w:rsid w:val="0010593A"/>
    <w:rsid w:val="0011473D"/>
    <w:rsid w:val="00115C85"/>
    <w:rsid w:val="001233DD"/>
    <w:rsid w:val="00123855"/>
    <w:rsid w:val="00126A4D"/>
    <w:rsid w:val="00136CF2"/>
    <w:rsid w:val="0014171F"/>
    <w:rsid w:val="0014435E"/>
    <w:rsid w:val="0014622C"/>
    <w:rsid w:val="00146CA8"/>
    <w:rsid w:val="00152348"/>
    <w:rsid w:val="0015456D"/>
    <w:rsid w:val="00155FA2"/>
    <w:rsid w:val="00160D8E"/>
    <w:rsid w:val="00161F1B"/>
    <w:rsid w:val="00162829"/>
    <w:rsid w:val="00173B5D"/>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5A5D"/>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3D82"/>
    <w:rsid w:val="0026647A"/>
    <w:rsid w:val="002668D3"/>
    <w:rsid w:val="0027299F"/>
    <w:rsid w:val="00284EBE"/>
    <w:rsid w:val="002903A7"/>
    <w:rsid w:val="0029063E"/>
    <w:rsid w:val="0029433F"/>
    <w:rsid w:val="00294829"/>
    <w:rsid w:val="0029690F"/>
    <w:rsid w:val="00297C8A"/>
    <w:rsid w:val="002A2A60"/>
    <w:rsid w:val="002A37BB"/>
    <w:rsid w:val="002A5368"/>
    <w:rsid w:val="002A7F12"/>
    <w:rsid w:val="002B1C45"/>
    <w:rsid w:val="002C13C8"/>
    <w:rsid w:val="002C3547"/>
    <w:rsid w:val="002C46CB"/>
    <w:rsid w:val="002C7269"/>
    <w:rsid w:val="002D0021"/>
    <w:rsid w:val="002D299D"/>
    <w:rsid w:val="002D3473"/>
    <w:rsid w:val="002F1956"/>
    <w:rsid w:val="002F3440"/>
    <w:rsid w:val="002F75A3"/>
    <w:rsid w:val="002F77D6"/>
    <w:rsid w:val="00303C2F"/>
    <w:rsid w:val="00311816"/>
    <w:rsid w:val="003144EF"/>
    <w:rsid w:val="00314F32"/>
    <w:rsid w:val="00320286"/>
    <w:rsid w:val="003204FC"/>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87EE9"/>
    <w:rsid w:val="00390B57"/>
    <w:rsid w:val="003948D5"/>
    <w:rsid w:val="00396821"/>
    <w:rsid w:val="00397D3A"/>
    <w:rsid w:val="003A051E"/>
    <w:rsid w:val="003A4482"/>
    <w:rsid w:val="003B170F"/>
    <w:rsid w:val="003B3C5F"/>
    <w:rsid w:val="003C4471"/>
    <w:rsid w:val="003D0A6D"/>
    <w:rsid w:val="003D1DD3"/>
    <w:rsid w:val="003D2D38"/>
    <w:rsid w:val="003E0B16"/>
    <w:rsid w:val="003E1BBF"/>
    <w:rsid w:val="003E31DF"/>
    <w:rsid w:val="003E67D1"/>
    <w:rsid w:val="003F73DE"/>
    <w:rsid w:val="00404329"/>
    <w:rsid w:val="00405DC1"/>
    <w:rsid w:val="00415F1F"/>
    <w:rsid w:val="0042108F"/>
    <w:rsid w:val="00423119"/>
    <w:rsid w:val="00430FED"/>
    <w:rsid w:val="00434A8C"/>
    <w:rsid w:val="00435114"/>
    <w:rsid w:val="00437297"/>
    <w:rsid w:val="00441256"/>
    <w:rsid w:val="00444284"/>
    <w:rsid w:val="00445CE6"/>
    <w:rsid w:val="004534C2"/>
    <w:rsid w:val="0045446F"/>
    <w:rsid w:val="004551B7"/>
    <w:rsid w:val="0045683E"/>
    <w:rsid w:val="00461F95"/>
    <w:rsid w:val="00474C2B"/>
    <w:rsid w:val="00477C72"/>
    <w:rsid w:val="00490438"/>
    <w:rsid w:val="00491675"/>
    <w:rsid w:val="00493855"/>
    <w:rsid w:val="00495E79"/>
    <w:rsid w:val="004973B4"/>
    <w:rsid w:val="004A08BD"/>
    <w:rsid w:val="004A2D83"/>
    <w:rsid w:val="004A57DD"/>
    <w:rsid w:val="004A7B51"/>
    <w:rsid w:val="004A7D71"/>
    <w:rsid w:val="004A7EF3"/>
    <w:rsid w:val="004B11FD"/>
    <w:rsid w:val="004B23A2"/>
    <w:rsid w:val="004C4B6C"/>
    <w:rsid w:val="004D1A5A"/>
    <w:rsid w:val="004D2FFF"/>
    <w:rsid w:val="004D3721"/>
    <w:rsid w:val="004D64F9"/>
    <w:rsid w:val="004E38E4"/>
    <w:rsid w:val="004E3A6B"/>
    <w:rsid w:val="004E622C"/>
    <w:rsid w:val="004F5FDF"/>
    <w:rsid w:val="00506016"/>
    <w:rsid w:val="005177FE"/>
    <w:rsid w:val="00520242"/>
    <w:rsid w:val="0052263B"/>
    <w:rsid w:val="00524728"/>
    <w:rsid w:val="0053244F"/>
    <w:rsid w:val="005331CA"/>
    <w:rsid w:val="00537970"/>
    <w:rsid w:val="00540E3A"/>
    <w:rsid w:val="00544127"/>
    <w:rsid w:val="005463A9"/>
    <w:rsid w:val="00553EB2"/>
    <w:rsid w:val="00560534"/>
    <w:rsid w:val="0056391B"/>
    <w:rsid w:val="005650E2"/>
    <w:rsid w:val="00565FE0"/>
    <w:rsid w:val="00566CF2"/>
    <w:rsid w:val="00567AD7"/>
    <w:rsid w:val="0057113E"/>
    <w:rsid w:val="005738F2"/>
    <w:rsid w:val="00575B2D"/>
    <w:rsid w:val="005833D0"/>
    <w:rsid w:val="005846F3"/>
    <w:rsid w:val="0058622F"/>
    <w:rsid w:val="00592F82"/>
    <w:rsid w:val="005A0CCA"/>
    <w:rsid w:val="005A1083"/>
    <w:rsid w:val="005A6FF2"/>
    <w:rsid w:val="005A726D"/>
    <w:rsid w:val="005B4FD9"/>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67D10"/>
    <w:rsid w:val="00677AEB"/>
    <w:rsid w:val="00680EF2"/>
    <w:rsid w:val="00687A1D"/>
    <w:rsid w:val="006925C1"/>
    <w:rsid w:val="006977DA"/>
    <w:rsid w:val="00697EA1"/>
    <w:rsid w:val="006A1C3A"/>
    <w:rsid w:val="006A2646"/>
    <w:rsid w:val="006A6530"/>
    <w:rsid w:val="006B435A"/>
    <w:rsid w:val="006B4C64"/>
    <w:rsid w:val="006C5198"/>
    <w:rsid w:val="006D282B"/>
    <w:rsid w:val="006D616A"/>
    <w:rsid w:val="006D6BD5"/>
    <w:rsid w:val="006E0491"/>
    <w:rsid w:val="006E0D3B"/>
    <w:rsid w:val="006E481A"/>
    <w:rsid w:val="006E5298"/>
    <w:rsid w:val="006F4A78"/>
    <w:rsid w:val="006F734A"/>
    <w:rsid w:val="006F7BB6"/>
    <w:rsid w:val="00700D83"/>
    <w:rsid w:val="00704852"/>
    <w:rsid w:val="0070524B"/>
    <w:rsid w:val="00707134"/>
    <w:rsid w:val="007074E9"/>
    <w:rsid w:val="00711FEF"/>
    <w:rsid w:val="00713DA4"/>
    <w:rsid w:val="00714BF1"/>
    <w:rsid w:val="007175A6"/>
    <w:rsid w:val="007202D1"/>
    <w:rsid w:val="00721383"/>
    <w:rsid w:val="0073013B"/>
    <w:rsid w:val="0073158B"/>
    <w:rsid w:val="007333CC"/>
    <w:rsid w:val="007338A4"/>
    <w:rsid w:val="0073399A"/>
    <w:rsid w:val="00740DAD"/>
    <w:rsid w:val="00742AF3"/>
    <w:rsid w:val="007603F5"/>
    <w:rsid w:val="00763348"/>
    <w:rsid w:val="00764DB0"/>
    <w:rsid w:val="00766D86"/>
    <w:rsid w:val="0076764D"/>
    <w:rsid w:val="0077204F"/>
    <w:rsid w:val="0077498C"/>
    <w:rsid w:val="007809BC"/>
    <w:rsid w:val="00784128"/>
    <w:rsid w:val="007847A3"/>
    <w:rsid w:val="00787BCC"/>
    <w:rsid w:val="00793173"/>
    <w:rsid w:val="007A0137"/>
    <w:rsid w:val="007A2A33"/>
    <w:rsid w:val="007A5171"/>
    <w:rsid w:val="007B4F58"/>
    <w:rsid w:val="007B5C89"/>
    <w:rsid w:val="007C1FCC"/>
    <w:rsid w:val="007C6201"/>
    <w:rsid w:val="007D6BF2"/>
    <w:rsid w:val="007D7C92"/>
    <w:rsid w:val="007E1154"/>
    <w:rsid w:val="007E2919"/>
    <w:rsid w:val="007E46A8"/>
    <w:rsid w:val="007E5B6B"/>
    <w:rsid w:val="007E6BA4"/>
    <w:rsid w:val="007F41F8"/>
    <w:rsid w:val="007F659B"/>
    <w:rsid w:val="008040C4"/>
    <w:rsid w:val="0080441E"/>
    <w:rsid w:val="0080454E"/>
    <w:rsid w:val="00804C32"/>
    <w:rsid w:val="00806302"/>
    <w:rsid w:val="00807119"/>
    <w:rsid w:val="0082483F"/>
    <w:rsid w:val="008279C0"/>
    <w:rsid w:val="008461D7"/>
    <w:rsid w:val="00867701"/>
    <w:rsid w:val="00870EC8"/>
    <w:rsid w:val="00871C74"/>
    <w:rsid w:val="008723F3"/>
    <w:rsid w:val="0087597E"/>
    <w:rsid w:val="00876F56"/>
    <w:rsid w:val="00881DE6"/>
    <w:rsid w:val="008837A6"/>
    <w:rsid w:val="0089145D"/>
    <w:rsid w:val="00891690"/>
    <w:rsid w:val="008A4DF2"/>
    <w:rsid w:val="008A6CFE"/>
    <w:rsid w:val="008B1C56"/>
    <w:rsid w:val="008B34C0"/>
    <w:rsid w:val="008B5333"/>
    <w:rsid w:val="008B58D5"/>
    <w:rsid w:val="008B6223"/>
    <w:rsid w:val="008B72B8"/>
    <w:rsid w:val="008C66E0"/>
    <w:rsid w:val="008D1616"/>
    <w:rsid w:val="008E3339"/>
    <w:rsid w:val="008E5B69"/>
    <w:rsid w:val="008F20FC"/>
    <w:rsid w:val="008F5FFE"/>
    <w:rsid w:val="00905A43"/>
    <w:rsid w:val="00912C79"/>
    <w:rsid w:val="00921B8C"/>
    <w:rsid w:val="00923D37"/>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281A"/>
    <w:rsid w:val="009B2EB3"/>
    <w:rsid w:val="009B4976"/>
    <w:rsid w:val="009C0B8E"/>
    <w:rsid w:val="009C1BC8"/>
    <w:rsid w:val="009C2442"/>
    <w:rsid w:val="009D0811"/>
    <w:rsid w:val="009D0EE1"/>
    <w:rsid w:val="009D3AF0"/>
    <w:rsid w:val="009E18FB"/>
    <w:rsid w:val="009E2AEB"/>
    <w:rsid w:val="009E2E27"/>
    <w:rsid w:val="009E45DF"/>
    <w:rsid w:val="009E4DE3"/>
    <w:rsid w:val="009F275E"/>
    <w:rsid w:val="009F486D"/>
    <w:rsid w:val="00A047EE"/>
    <w:rsid w:val="00A069E5"/>
    <w:rsid w:val="00A11756"/>
    <w:rsid w:val="00A2274A"/>
    <w:rsid w:val="00A235B7"/>
    <w:rsid w:val="00A27A7A"/>
    <w:rsid w:val="00A34ABE"/>
    <w:rsid w:val="00A407EF"/>
    <w:rsid w:val="00A410A6"/>
    <w:rsid w:val="00A41E67"/>
    <w:rsid w:val="00A46B4C"/>
    <w:rsid w:val="00A5117B"/>
    <w:rsid w:val="00A56D34"/>
    <w:rsid w:val="00A60074"/>
    <w:rsid w:val="00A6627C"/>
    <w:rsid w:val="00A71019"/>
    <w:rsid w:val="00A75486"/>
    <w:rsid w:val="00A81029"/>
    <w:rsid w:val="00A84235"/>
    <w:rsid w:val="00A845F5"/>
    <w:rsid w:val="00A96489"/>
    <w:rsid w:val="00AA2435"/>
    <w:rsid w:val="00AA78F3"/>
    <w:rsid w:val="00AB2425"/>
    <w:rsid w:val="00AB685C"/>
    <w:rsid w:val="00AB6C2D"/>
    <w:rsid w:val="00AC08F7"/>
    <w:rsid w:val="00AC317D"/>
    <w:rsid w:val="00AC3839"/>
    <w:rsid w:val="00AC7082"/>
    <w:rsid w:val="00AD4BE8"/>
    <w:rsid w:val="00AD4FB2"/>
    <w:rsid w:val="00AE5B6F"/>
    <w:rsid w:val="00AF182D"/>
    <w:rsid w:val="00AF228E"/>
    <w:rsid w:val="00B016A8"/>
    <w:rsid w:val="00B02494"/>
    <w:rsid w:val="00B04033"/>
    <w:rsid w:val="00B104A0"/>
    <w:rsid w:val="00B10DF1"/>
    <w:rsid w:val="00B14819"/>
    <w:rsid w:val="00B15E2F"/>
    <w:rsid w:val="00B17AA9"/>
    <w:rsid w:val="00B246B9"/>
    <w:rsid w:val="00B27789"/>
    <w:rsid w:val="00B44713"/>
    <w:rsid w:val="00B455E5"/>
    <w:rsid w:val="00B51B95"/>
    <w:rsid w:val="00B56103"/>
    <w:rsid w:val="00B604A1"/>
    <w:rsid w:val="00B64929"/>
    <w:rsid w:val="00B736DF"/>
    <w:rsid w:val="00B743D6"/>
    <w:rsid w:val="00B74FBD"/>
    <w:rsid w:val="00B763F8"/>
    <w:rsid w:val="00B77F46"/>
    <w:rsid w:val="00B804EB"/>
    <w:rsid w:val="00B82586"/>
    <w:rsid w:val="00B829A3"/>
    <w:rsid w:val="00B86DB1"/>
    <w:rsid w:val="00B87869"/>
    <w:rsid w:val="00B9639B"/>
    <w:rsid w:val="00BA1CFD"/>
    <w:rsid w:val="00BA5BD8"/>
    <w:rsid w:val="00BB0F2B"/>
    <w:rsid w:val="00BB6864"/>
    <w:rsid w:val="00BE4FF3"/>
    <w:rsid w:val="00BF06BF"/>
    <w:rsid w:val="00BF2C93"/>
    <w:rsid w:val="00BF50F7"/>
    <w:rsid w:val="00C02F29"/>
    <w:rsid w:val="00C04195"/>
    <w:rsid w:val="00C17718"/>
    <w:rsid w:val="00C20AFE"/>
    <w:rsid w:val="00C22A25"/>
    <w:rsid w:val="00C305F5"/>
    <w:rsid w:val="00C35671"/>
    <w:rsid w:val="00C35B77"/>
    <w:rsid w:val="00C35EED"/>
    <w:rsid w:val="00C376EB"/>
    <w:rsid w:val="00C46A92"/>
    <w:rsid w:val="00C46EC1"/>
    <w:rsid w:val="00C52796"/>
    <w:rsid w:val="00C53E2C"/>
    <w:rsid w:val="00C550C8"/>
    <w:rsid w:val="00C55824"/>
    <w:rsid w:val="00C567D3"/>
    <w:rsid w:val="00C56B61"/>
    <w:rsid w:val="00C606C3"/>
    <w:rsid w:val="00C620F4"/>
    <w:rsid w:val="00C63419"/>
    <w:rsid w:val="00C72848"/>
    <w:rsid w:val="00C7736C"/>
    <w:rsid w:val="00C82D87"/>
    <w:rsid w:val="00C8712A"/>
    <w:rsid w:val="00C902C8"/>
    <w:rsid w:val="00C91062"/>
    <w:rsid w:val="00C919D1"/>
    <w:rsid w:val="00C963D3"/>
    <w:rsid w:val="00CB1983"/>
    <w:rsid w:val="00CB2CBB"/>
    <w:rsid w:val="00CB3ECA"/>
    <w:rsid w:val="00CB5FC2"/>
    <w:rsid w:val="00CB7CAC"/>
    <w:rsid w:val="00CC374C"/>
    <w:rsid w:val="00CC5335"/>
    <w:rsid w:val="00CC5BA4"/>
    <w:rsid w:val="00CD4998"/>
    <w:rsid w:val="00CE1035"/>
    <w:rsid w:val="00CE6E50"/>
    <w:rsid w:val="00CF1931"/>
    <w:rsid w:val="00CF2819"/>
    <w:rsid w:val="00CF3DE8"/>
    <w:rsid w:val="00CF4F9D"/>
    <w:rsid w:val="00CF70DC"/>
    <w:rsid w:val="00D01697"/>
    <w:rsid w:val="00D06C6D"/>
    <w:rsid w:val="00D148DC"/>
    <w:rsid w:val="00D167EF"/>
    <w:rsid w:val="00D17FDC"/>
    <w:rsid w:val="00D21D8C"/>
    <w:rsid w:val="00D23648"/>
    <w:rsid w:val="00D24DE3"/>
    <w:rsid w:val="00D40482"/>
    <w:rsid w:val="00D50551"/>
    <w:rsid w:val="00D53719"/>
    <w:rsid w:val="00D6055F"/>
    <w:rsid w:val="00D63EFD"/>
    <w:rsid w:val="00D7077E"/>
    <w:rsid w:val="00D80E16"/>
    <w:rsid w:val="00D84752"/>
    <w:rsid w:val="00D86B3B"/>
    <w:rsid w:val="00D8748A"/>
    <w:rsid w:val="00D93196"/>
    <w:rsid w:val="00D93720"/>
    <w:rsid w:val="00DA0DC0"/>
    <w:rsid w:val="00DA527F"/>
    <w:rsid w:val="00DB243C"/>
    <w:rsid w:val="00DB482A"/>
    <w:rsid w:val="00DB50FB"/>
    <w:rsid w:val="00DB56F2"/>
    <w:rsid w:val="00DB6EF5"/>
    <w:rsid w:val="00DC3089"/>
    <w:rsid w:val="00DC30D8"/>
    <w:rsid w:val="00DC4420"/>
    <w:rsid w:val="00DC7F44"/>
    <w:rsid w:val="00DD0802"/>
    <w:rsid w:val="00DD2E11"/>
    <w:rsid w:val="00DD6B05"/>
    <w:rsid w:val="00DE03AF"/>
    <w:rsid w:val="00DE121C"/>
    <w:rsid w:val="00DE6633"/>
    <w:rsid w:val="00DF75F8"/>
    <w:rsid w:val="00DF7A3A"/>
    <w:rsid w:val="00E00C00"/>
    <w:rsid w:val="00E07C5A"/>
    <w:rsid w:val="00E15BA9"/>
    <w:rsid w:val="00E24616"/>
    <w:rsid w:val="00E26E19"/>
    <w:rsid w:val="00E31DF3"/>
    <w:rsid w:val="00E40702"/>
    <w:rsid w:val="00E443D7"/>
    <w:rsid w:val="00E450A4"/>
    <w:rsid w:val="00E506BE"/>
    <w:rsid w:val="00E55547"/>
    <w:rsid w:val="00E6302B"/>
    <w:rsid w:val="00E63F83"/>
    <w:rsid w:val="00E6452F"/>
    <w:rsid w:val="00E64F45"/>
    <w:rsid w:val="00E6742D"/>
    <w:rsid w:val="00E71CB0"/>
    <w:rsid w:val="00E73671"/>
    <w:rsid w:val="00E77C3D"/>
    <w:rsid w:val="00E833F4"/>
    <w:rsid w:val="00E90991"/>
    <w:rsid w:val="00E909F0"/>
    <w:rsid w:val="00E90D47"/>
    <w:rsid w:val="00E93993"/>
    <w:rsid w:val="00E94797"/>
    <w:rsid w:val="00E9597C"/>
    <w:rsid w:val="00EA0885"/>
    <w:rsid w:val="00EA0913"/>
    <w:rsid w:val="00EA3B38"/>
    <w:rsid w:val="00EA5B00"/>
    <w:rsid w:val="00EB146B"/>
    <w:rsid w:val="00EB45AC"/>
    <w:rsid w:val="00EC441F"/>
    <w:rsid w:val="00EC4755"/>
    <w:rsid w:val="00ED0BC4"/>
    <w:rsid w:val="00ED17FA"/>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0CB0"/>
    <w:rsid w:val="00F41146"/>
    <w:rsid w:val="00F453A5"/>
    <w:rsid w:val="00F50A79"/>
    <w:rsid w:val="00F5524B"/>
    <w:rsid w:val="00F60538"/>
    <w:rsid w:val="00F609F8"/>
    <w:rsid w:val="00F61DD2"/>
    <w:rsid w:val="00F62E7A"/>
    <w:rsid w:val="00F66AFF"/>
    <w:rsid w:val="00F70126"/>
    <w:rsid w:val="00F71433"/>
    <w:rsid w:val="00F7274A"/>
    <w:rsid w:val="00F72CF0"/>
    <w:rsid w:val="00F83186"/>
    <w:rsid w:val="00F845CF"/>
    <w:rsid w:val="00F84A33"/>
    <w:rsid w:val="00F87B04"/>
    <w:rsid w:val="00F92B29"/>
    <w:rsid w:val="00F93F2C"/>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1B30"/>
    <w:rsid w:val="00FF296F"/>
    <w:rsid w:val="00FF5E23"/>
    <w:rsid w:val="00FF6594"/>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943A7-F45B-41B6-AFE2-EEA5756F1C49}">
  <ds:schemaRefs>
    <ds:schemaRef ds:uri="http://schemas.openxmlformats.org/officeDocument/2006/bibliography"/>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Soh Kian Peng</cp:lastModifiedBy>
  <cp:revision>2</cp:revision>
  <cp:lastPrinted>2019-08-27T05:42:00Z</cp:lastPrinted>
  <dcterms:created xsi:type="dcterms:W3CDTF">2023-07-29T08:27:00Z</dcterms:created>
  <dcterms:modified xsi:type="dcterms:W3CDTF">2023-07-29T08:27:00Z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