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bookmarkStart w:id="0" w:name="_GoBack"/>
      <w:bookmarkEnd w:id="0"/>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w:t>
      </w:r>
      <w:proofErr w:type="gramStart"/>
      <w:r w:rsidRPr="0079120A">
        <w:rPr>
          <w:rFonts w:ascii="Avenir Next" w:hAnsi="Avenir Next" w:cs="Arial"/>
          <w:sz w:val="22"/>
          <w:szCs w:val="22"/>
          <w:lang w:val="en-GB"/>
        </w:rPr>
        <w:t>are</w:t>
      </w:r>
      <w:proofErr w:type="gramEnd"/>
      <w:r w:rsidRPr="0079120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 xml:space="preserve">in </w:t>
      </w:r>
      <w:r w:rsidR="0036565C" w:rsidRPr="00FD67D6">
        <w:rPr>
          <w:rFonts w:ascii="Avenir Next Demi Bold" w:hAnsi="Avenir Next Demi Bold" w:cs="Arial"/>
          <w:b/>
          <w:bCs/>
          <w:sz w:val="22"/>
          <w:szCs w:val="22"/>
          <w:highlight w:val="yellow"/>
          <w:lang w:val="en-GB"/>
        </w:rPr>
        <w:lastRenderedPageBreak/>
        <w:t>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10749D" w:rsidRDefault="00F96FF3" w:rsidP="00FD67D6">
      <w:pPr>
        <w:pStyle w:val="ListParagraph"/>
        <w:numPr>
          <w:ilvl w:val="0"/>
          <w:numId w:val="28"/>
        </w:numPr>
        <w:ind w:left="426"/>
        <w:jc w:val="both"/>
        <w:rPr>
          <w:rFonts w:ascii="Avenir Next" w:hAnsi="Avenir Next" w:cs="Arial"/>
          <w:sz w:val="22"/>
          <w:szCs w:val="22"/>
          <w:highlight w:val="yellow"/>
          <w:lang w:val="en-GB"/>
        </w:rPr>
      </w:pPr>
      <w:r w:rsidRPr="0010749D">
        <w:rPr>
          <w:rFonts w:ascii="Avenir Next" w:hAnsi="Avenir Next" w:cs="Arial"/>
          <w:sz w:val="22"/>
          <w:szCs w:val="22"/>
          <w:highlight w:val="yellow"/>
          <w:lang w:val="en-GB"/>
        </w:rPr>
        <w:t>E</w:t>
      </w:r>
      <w:r w:rsidR="005B5F6E" w:rsidRPr="0010749D">
        <w:rPr>
          <w:rFonts w:ascii="Avenir Next" w:hAnsi="Avenir Next" w:cs="Arial"/>
          <w:sz w:val="22"/>
          <w:szCs w:val="22"/>
          <w:highlight w:val="yellow"/>
          <w:lang w:val="en-GB"/>
        </w:rPr>
        <w:t>nterprise</w:t>
      </w:r>
      <w:r w:rsidR="00C50D55" w:rsidRPr="0010749D">
        <w:rPr>
          <w:rFonts w:ascii="Avenir Next" w:hAnsi="Avenir Next" w:cs="Arial"/>
          <w:sz w:val="22"/>
          <w:szCs w:val="22"/>
          <w:highlight w:val="yellow"/>
          <w:lang w:val="en-GB"/>
        </w:rPr>
        <w:t>s</w:t>
      </w:r>
      <w:r w:rsidR="005B5F6E" w:rsidRPr="0010749D">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Receivership, settlement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Liquidation, settlement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845499" w:rsidRDefault="00C50D55" w:rsidP="00FD67D6">
      <w:pPr>
        <w:pStyle w:val="ListParagraph"/>
        <w:numPr>
          <w:ilvl w:val="0"/>
          <w:numId w:val="29"/>
        </w:numPr>
        <w:ind w:left="426"/>
        <w:jc w:val="both"/>
        <w:rPr>
          <w:rFonts w:ascii="Avenir Next" w:hAnsi="Avenir Next" w:cs="Arial"/>
          <w:sz w:val="22"/>
          <w:szCs w:val="22"/>
          <w:highlight w:val="yellow"/>
          <w:lang w:val="en-GB"/>
        </w:rPr>
      </w:pPr>
      <w:r w:rsidRPr="00845499">
        <w:rPr>
          <w:rFonts w:ascii="Avenir Next" w:hAnsi="Avenir Next" w:cs="Arial"/>
          <w:sz w:val="22"/>
          <w:szCs w:val="22"/>
          <w:highlight w:val="yellow"/>
          <w:lang w:val="en-GB"/>
        </w:rPr>
        <w:t>Reorgani</w:t>
      </w:r>
      <w:r w:rsidR="004E6603" w:rsidRPr="00845499">
        <w:rPr>
          <w:rFonts w:ascii="Avenir Next" w:hAnsi="Avenir Next" w:cs="Arial"/>
          <w:sz w:val="22"/>
          <w:szCs w:val="22"/>
          <w:highlight w:val="yellow"/>
          <w:lang w:val="en-GB"/>
        </w:rPr>
        <w:t>s</w:t>
      </w:r>
      <w:r w:rsidRPr="00845499">
        <w:rPr>
          <w:rFonts w:ascii="Avenir Next" w:hAnsi="Avenir Next" w:cs="Arial"/>
          <w:sz w:val="22"/>
          <w:szCs w:val="22"/>
          <w:highlight w:val="yellow"/>
          <w:lang w:val="en-GB"/>
        </w:rPr>
        <w:t>ation, settlement and liquidation</w:t>
      </w:r>
      <w:r w:rsidR="005A2E18" w:rsidRPr="00845499">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D54CB0" w:rsidRDefault="00C50D55" w:rsidP="00E3182D">
      <w:pPr>
        <w:pStyle w:val="ListParagraph"/>
        <w:numPr>
          <w:ilvl w:val="0"/>
          <w:numId w:val="30"/>
        </w:numPr>
        <w:ind w:left="426"/>
        <w:jc w:val="both"/>
        <w:rPr>
          <w:rFonts w:ascii="Avenir Next" w:hAnsi="Avenir Next" w:cs="Arial"/>
          <w:sz w:val="22"/>
          <w:szCs w:val="22"/>
          <w:highlight w:val="yellow"/>
          <w:lang w:val="en-GB"/>
        </w:rPr>
      </w:pPr>
      <w:r w:rsidRPr="00D54CB0">
        <w:rPr>
          <w:rFonts w:ascii="Avenir Next" w:hAnsi="Avenir Next" w:cs="Arial"/>
          <w:sz w:val="22"/>
          <w:szCs w:val="22"/>
          <w:highlight w:val="yellow"/>
          <w:lang w:val="en-GB"/>
        </w:rPr>
        <w:t>Only the court can appoint a bankruptcy administrator</w:t>
      </w:r>
      <w:r w:rsidR="00860A53" w:rsidRPr="00D54CB0">
        <w:rPr>
          <w:rFonts w:ascii="Avenir Next" w:hAnsi="Avenir Next" w:cs="Arial"/>
          <w:sz w:val="22"/>
          <w:szCs w:val="22"/>
          <w:highlight w:val="yellow"/>
          <w:lang w:val="en-GB"/>
        </w:rPr>
        <w:t>.</w:t>
      </w:r>
      <w:r w:rsidRPr="00D54CB0">
        <w:rPr>
          <w:rFonts w:ascii="Avenir Next" w:hAnsi="Avenir Next" w:cs="Arial"/>
          <w:sz w:val="22"/>
          <w:szCs w:val="22"/>
          <w:highlight w:val="yellow"/>
          <w:lang w:val="en-GB"/>
        </w:rPr>
        <w:t xml:space="preserve"> </w:t>
      </w:r>
      <w:r w:rsidR="00860A53" w:rsidRPr="00D54CB0">
        <w:rPr>
          <w:rFonts w:ascii="Avenir Next" w:hAnsi="Avenir Next" w:cs="Arial"/>
          <w:sz w:val="22"/>
          <w:szCs w:val="22"/>
          <w:highlight w:val="yellow"/>
          <w:lang w:val="en-GB"/>
        </w:rPr>
        <w:t>C</w:t>
      </w:r>
      <w:r w:rsidRPr="00D54CB0">
        <w:rPr>
          <w:rFonts w:ascii="Avenir Next" w:hAnsi="Avenir Next" w:cs="Arial"/>
          <w:sz w:val="22"/>
          <w:szCs w:val="22"/>
          <w:highlight w:val="yellow"/>
          <w:lang w:val="en-GB"/>
        </w:rPr>
        <w:t xml:space="preserve">reditors </w:t>
      </w:r>
      <w:r w:rsidR="00860A53" w:rsidRPr="00D54CB0">
        <w:rPr>
          <w:rFonts w:ascii="Avenir Next" w:hAnsi="Avenir Next" w:cs="Arial"/>
          <w:sz w:val="22"/>
          <w:szCs w:val="22"/>
          <w:highlight w:val="yellow"/>
          <w:lang w:val="en-GB"/>
        </w:rPr>
        <w:t>may</w:t>
      </w:r>
      <w:r w:rsidRPr="00D54CB0">
        <w:rPr>
          <w:rFonts w:ascii="Avenir Next" w:hAnsi="Avenir Next" w:cs="Arial"/>
          <w:sz w:val="22"/>
          <w:szCs w:val="22"/>
          <w:highlight w:val="yellow"/>
          <w:lang w:val="en-GB"/>
        </w:rPr>
        <w:t xml:space="preserve"> request a replacement </w:t>
      </w:r>
      <w:r w:rsidR="00860A53" w:rsidRPr="00D54CB0">
        <w:rPr>
          <w:rFonts w:ascii="Avenir Next" w:hAnsi="Avenir Next" w:cs="Arial"/>
          <w:sz w:val="22"/>
          <w:szCs w:val="22"/>
          <w:highlight w:val="yellow"/>
          <w:lang w:val="en-GB"/>
        </w:rPr>
        <w:t xml:space="preserve">bankruptcy administrator to be appointed </w:t>
      </w:r>
      <w:r w:rsidRPr="00D54CB0">
        <w:rPr>
          <w:rFonts w:ascii="Avenir Next" w:hAnsi="Avenir Next" w:cs="Arial"/>
          <w:sz w:val="22"/>
          <w:szCs w:val="22"/>
          <w:highlight w:val="yellow"/>
          <w:lang w:val="en-GB"/>
        </w:rPr>
        <w:t>if the court-appointed administrator is proven</w:t>
      </w:r>
      <w:r w:rsidR="00860A53" w:rsidRPr="00D54CB0">
        <w:rPr>
          <w:rFonts w:ascii="Avenir Next" w:hAnsi="Avenir Next" w:cs="Arial"/>
          <w:sz w:val="22"/>
          <w:szCs w:val="22"/>
          <w:highlight w:val="yellow"/>
          <w:lang w:val="en-GB"/>
        </w:rPr>
        <w:t xml:space="preserve"> to be</w:t>
      </w:r>
      <w:r w:rsidRPr="00D54CB0">
        <w:rPr>
          <w:rFonts w:ascii="Avenir Next" w:hAnsi="Avenir Next" w:cs="Arial"/>
          <w:sz w:val="22"/>
          <w:szCs w:val="22"/>
          <w:highlight w:val="yellow"/>
          <w:lang w:val="en-GB"/>
        </w:rPr>
        <w:t xml:space="preserve"> incompetent or biased</w:t>
      </w:r>
      <w:r w:rsidR="00392DAA" w:rsidRPr="00D54CB0">
        <w:rPr>
          <w:rFonts w:ascii="Avenir Next" w:hAnsi="Avenir Next" w:cs="Arial"/>
          <w:sz w:val="22"/>
          <w:szCs w:val="22"/>
          <w:highlight w:val="yellow"/>
          <w:lang w:val="en-GB"/>
        </w:rPr>
        <w:t xml:space="preserve"> at a later stage</w:t>
      </w:r>
      <w:r w:rsidR="00CE5177" w:rsidRPr="00D54CB0">
        <w:rPr>
          <w:rFonts w:ascii="Avenir Next" w:hAnsi="Avenir Next" w:cs="Arial"/>
          <w:sz w:val="22"/>
          <w:szCs w:val="22"/>
          <w:highlight w:val="yellow"/>
          <w:lang w:val="en-GB"/>
        </w:rPr>
        <w:t xml:space="preserve"> of the proceedings</w:t>
      </w:r>
      <w:r w:rsidR="00BA3AE6" w:rsidRPr="00D54CB0">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BE7CC8" w:rsidRDefault="00D1344A" w:rsidP="00E3182D">
      <w:pPr>
        <w:pStyle w:val="ListParagraph"/>
        <w:numPr>
          <w:ilvl w:val="0"/>
          <w:numId w:val="31"/>
        </w:numPr>
        <w:ind w:left="426"/>
        <w:jc w:val="both"/>
        <w:rPr>
          <w:rFonts w:ascii="Avenir Next" w:hAnsi="Avenir Next" w:cs="Arial"/>
          <w:sz w:val="22"/>
          <w:szCs w:val="22"/>
          <w:highlight w:val="yellow"/>
          <w:lang w:val="en-GB"/>
        </w:rPr>
      </w:pPr>
      <w:r w:rsidRPr="00BE7CC8">
        <w:rPr>
          <w:rFonts w:ascii="Avenir Next" w:hAnsi="Avenir Next" w:cs="Arial"/>
          <w:sz w:val="22"/>
          <w:szCs w:val="22"/>
          <w:highlight w:val="yellow"/>
          <w:lang w:val="en-GB"/>
        </w:rPr>
        <w:t>B</w:t>
      </w:r>
      <w:r w:rsidR="00A064D3" w:rsidRPr="00BE7CC8">
        <w:rPr>
          <w:rFonts w:ascii="Avenir Next" w:hAnsi="Avenir Next" w:cs="Arial"/>
          <w:sz w:val="22"/>
          <w:szCs w:val="22"/>
          <w:highlight w:val="yellow"/>
          <w:lang w:val="en-GB"/>
        </w:rPr>
        <w:t xml:space="preserve">oth the debtor </w:t>
      </w:r>
      <w:r w:rsidRPr="00BE7CC8">
        <w:rPr>
          <w:rFonts w:ascii="Avenir Next" w:hAnsi="Avenir Next" w:cs="Arial"/>
          <w:sz w:val="22"/>
          <w:szCs w:val="22"/>
          <w:highlight w:val="yellow"/>
          <w:lang w:val="en-GB"/>
        </w:rPr>
        <w:t>and</w:t>
      </w:r>
      <w:r w:rsidR="00A064D3" w:rsidRPr="00BE7CC8">
        <w:rPr>
          <w:rFonts w:ascii="Avenir Next" w:hAnsi="Avenir Next" w:cs="Arial"/>
          <w:sz w:val="22"/>
          <w:szCs w:val="22"/>
          <w:highlight w:val="yellow"/>
          <w:lang w:val="en-GB"/>
        </w:rPr>
        <w:t xml:space="preserve"> </w:t>
      </w:r>
      <w:r w:rsidR="00115BA4" w:rsidRPr="00BE7CC8">
        <w:rPr>
          <w:rFonts w:ascii="Avenir Next" w:hAnsi="Avenir Next" w:cs="Arial"/>
          <w:sz w:val="22"/>
          <w:szCs w:val="22"/>
          <w:highlight w:val="yellow"/>
          <w:lang w:val="en-GB"/>
        </w:rPr>
        <w:t xml:space="preserve">the </w:t>
      </w:r>
      <w:r w:rsidR="00A064D3" w:rsidRPr="00BE7CC8">
        <w:rPr>
          <w:rFonts w:ascii="Avenir Next" w:hAnsi="Avenir Next" w:cs="Arial"/>
          <w:sz w:val="22"/>
          <w:szCs w:val="22"/>
          <w:highlight w:val="yellow"/>
          <w:lang w:val="en-GB"/>
        </w:rPr>
        <w:t xml:space="preserve">creditors </w:t>
      </w:r>
      <w:r w:rsidRPr="00BE7CC8">
        <w:rPr>
          <w:rFonts w:ascii="Avenir Next" w:hAnsi="Avenir Next" w:cs="Arial"/>
          <w:sz w:val="22"/>
          <w:szCs w:val="22"/>
          <w:highlight w:val="yellow"/>
          <w:lang w:val="en-GB"/>
        </w:rPr>
        <w:t>may</w:t>
      </w:r>
      <w:r w:rsidR="00A064D3" w:rsidRPr="00BE7CC8">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7927E9"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7927E9">
        <w:rPr>
          <w:rFonts w:ascii="Avenir Next" w:hAnsi="Avenir Next" w:cs="Arial"/>
          <w:sz w:val="22"/>
          <w:szCs w:val="22"/>
          <w:highlight w:val="yellow"/>
          <w:lang w:val="en-GB"/>
        </w:rPr>
        <w:t>B</w:t>
      </w:r>
      <w:r w:rsidR="00A064D3" w:rsidRPr="007927E9">
        <w:rPr>
          <w:rFonts w:ascii="Avenir Next" w:hAnsi="Avenir Next" w:cs="Arial"/>
          <w:sz w:val="22"/>
          <w:szCs w:val="22"/>
          <w:highlight w:val="yellow"/>
          <w:lang w:val="en-GB"/>
        </w:rPr>
        <w:t xml:space="preserve">oth debtor-in-possession and administrator-in-possession </w:t>
      </w:r>
      <w:r w:rsidRPr="007927E9">
        <w:rPr>
          <w:rFonts w:ascii="Avenir Next" w:hAnsi="Avenir Next" w:cs="Arial"/>
          <w:sz w:val="22"/>
          <w:szCs w:val="22"/>
          <w:highlight w:val="yellow"/>
          <w:lang w:val="en-GB"/>
        </w:rPr>
        <w:t xml:space="preserve">models </w:t>
      </w:r>
      <w:r w:rsidR="00A064D3" w:rsidRPr="007927E9">
        <w:rPr>
          <w:rFonts w:ascii="Avenir Next" w:hAnsi="Avenir Next" w:cs="Arial"/>
          <w:sz w:val="22"/>
          <w:szCs w:val="22"/>
          <w:highlight w:val="yellow"/>
          <w:lang w:val="en-GB"/>
        </w:rPr>
        <w:t xml:space="preserve">are available </w:t>
      </w:r>
      <w:r w:rsidRPr="007927E9">
        <w:rPr>
          <w:rFonts w:ascii="Avenir Next" w:hAnsi="Avenir Next" w:cs="Arial"/>
          <w:sz w:val="22"/>
          <w:szCs w:val="22"/>
          <w:highlight w:val="yellow"/>
          <w:lang w:val="en-GB"/>
        </w:rPr>
        <w:t xml:space="preserve">under the </w:t>
      </w:r>
      <w:r w:rsidR="00A064D3" w:rsidRPr="007927E9">
        <w:rPr>
          <w:rFonts w:ascii="Avenir Next" w:hAnsi="Avenir Next" w:cs="Arial"/>
          <w:sz w:val="22"/>
          <w:szCs w:val="22"/>
          <w:highlight w:val="yellow"/>
          <w:lang w:val="en-GB"/>
        </w:rPr>
        <w:t>Chin</w:t>
      </w:r>
      <w:r w:rsidRPr="007927E9">
        <w:rPr>
          <w:rFonts w:ascii="Avenir Next" w:hAnsi="Avenir Next" w:cs="Arial"/>
          <w:sz w:val="22"/>
          <w:szCs w:val="22"/>
          <w:highlight w:val="yellow"/>
          <w:lang w:val="en-GB"/>
        </w:rPr>
        <w:t>ese corporate reorganisation provisions</w:t>
      </w:r>
      <w:r w:rsidR="00A064D3" w:rsidRPr="007927E9">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7B3289">
        <w:rPr>
          <w:rFonts w:ascii="Avenir Next" w:hAnsi="Avenir Next" w:cs="Arial"/>
          <w:sz w:val="22"/>
          <w:szCs w:val="22"/>
          <w:highlight w:val="yellow"/>
          <w:lang w:val="en-GB"/>
        </w:rPr>
        <w:t>B</w:t>
      </w:r>
      <w:r w:rsidR="001D48B4" w:rsidRPr="007B3289">
        <w:rPr>
          <w:rFonts w:ascii="Avenir Next" w:hAnsi="Avenir Next" w:cs="Arial"/>
          <w:sz w:val="22"/>
          <w:szCs w:val="22"/>
          <w:highlight w:val="yellow"/>
          <w:lang w:val="en-GB"/>
        </w:rPr>
        <w:t xml:space="preserve">oth </w:t>
      </w:r>
      <w:r w:rsidRPr="007B3289">
        <w:rPr>
          <w:rFonts w:ascii="Avenir Next" w:hAnsi="Avenir Next" w:cs="Arial"/>
          <w:sz w:val="22"/>
          <w:szCs w:val="22"/>
          <w:highlight w:val="yellow"/>
          <w:lang w:val="en-GB"/>
        </w:rPr>
        <w:t xml:space="preserve">the </w:t>
      </w:r>
      <w:r w:rsidR="001D48B4" w:rsidRPr="007B3289">
        <w:rPr>
          <w:rFonts w:ascii="Avenir Next" w:hAnsi="Avenir Next" w:cs="Arial"/>
          <w:sz w:val="22"/>
          <w:szCs w:val="22"/>
          <w:highlight w:val="yellow"/>
          <w:lang w:val="en-GB"/>
        </w:rPr>
        <w:t>tax authorities and employees are treated as preferential creditors in China.</w:t>
      </w:r>
      <w:r w:rsidR="001D48B4" w:rsidRPr="00851F85">
        <w:rPr>
          <w:rFonts w:ascii="Avenir Next" w:hAnsi="Avenir Next" w:cs="Arial"/>
          <w:sz w:val="22"/>
          <w:szCs w:val="22"/>
          <w:lang w:val="en-GB"/>
        </w:rPr>
        <w:t xml:space="preserve">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BC446A"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BC446A">
        <w:rPr>
          <w:rFonts w:ascii="Avenir Next" w:hAnsi="Avenir Next" w:cs="Arial"/>
          <w:bCs/>
          <w:sz w:val="22"/>
          <w:szCs w:val="22"/>
          <w:highlight w:val="yellow"/>
          <w:lang w:val="en-GB"/>
        </w:rPr>
        <w:lastRenderedPageBreak/>
        <w:t>I</w:t>
      </w:r>
      <w:r w:rsidR="00073F11" w:rsidRPr="00BC446A">
        <w:rPr>
          <w:rFonts w:ascii="Avenir Next" w:hAnsi="Avenir Next" w:cs="Arial"/>
          <w:bCs/>
          <w:sz w:val="22"/>
          <w:szCs w:val="22"/>
          <w:highlight w:val="yellow"/>
          <w:lang w:val="en-GB"/>
        </w:rPr>
        <w:t>f the reorgani</w:t>
      </w:r>
      <w:r w:rsidRPr="00BC446A">
        <w:rPr>
          <w:rFonts w:ascii="Avenir Next" w:hAnsi="Avenir Next" w:cs="Arial"/>
          <w:bCs/>
          <w:sz w:val="22"/>
          <w:szCs w:val="22"/>
          <w:highlight w:val="yellow"/>
          <w:lang w:val="en-GB"/>
        </w:rPr>
        <w:t>s</w:t>
      </w:r>
      <w:r w:rsidR="00073F11" w:rsidRPr="00BC446A">
        <w:rPr>
          <w:rFonts w:ascii="Avenir Next" w:hAnsi="Avenir Next" w:cs="Arial"/>
          <w:bCs/>
          <w:sz w:val="22"/>
          <w:szCs w:val="22"/>
          <w:highlight w:val="yellow"/>
          <w:lang w:val="en-GB"/>
        </w:rPr>
        <w:t xml:space="preserve">ation plan was voted down </w:t>
      </w:r>
      <w:r w:rsidRPr="00BC446A">
        <w:rPr>
          <w:rFonts w:ascii="Avenir Next" w:hAnsi="Avenir Next" w:cs="Arial"/>
          <w:bCs/>
          <w:sz w:val="22"/>
          <w:szCs w:val="22"/>
          <w:highlight w:val="yellow"/>
          <w:lang w:val="en-GB"/>
        </w:rPr>
        <w:t xml:space="preserve">(rejected) </w:t>
      </w:r>
      <w:r w:rsidR="00073F11" w:rsidRPr="00BC446A">
        <w:rPr>
          <w:rFonts w:ascii="Avenir Next" w:hAnsi="Avenir Next" w:cs="Arial"/>
          <w:bCs/>
          <w:sz w:val="22"/>
          <w:szCs w:val="22"/>
          <w:highlight w:val="yellow"/>
          <w:lang w:val="en-GB"/>
        </w:rPr>
        <w:t>by one or more class of creditors, the court may still approve the plan if certain statutory conditions are met</w:t>
      </w:r>
      <w:r w:rsidRPr="00BC446A">
        <w:rPr>
          <w:rFonts w:ascii="Avenir Next" w:hAnsi="Avenir Next" w:cs="Arial"/>
          <w:bCs/>
          <w:sz w:val="22"/>
          <w:szCs w:val="22"/>
          <w:highlight w:val="yellow"/>
          <w:lang w:val="en-GB"/>
        </w:rPr>
        <w:t>;</w:t>
      </w:r>
      <w:r w:rsidR="00073F11" w:rsidRPr="00BC446A">
        <w:rPr>
          <w:rFonts w:ascii="Avenir Next" w:hAnsi="Avenir Next" w:cs="Arial"/>
          <w:bCs/>
          <w:sz w:val="22"/>
          <w:szCs w:val="22"/>
          <w:highlight w:val="yellow"/>
          <w:lang w:val="en-GB"/>
        </w:rPr>
        <w:t xml:space="preserve"> </w:t>
      </w:r>
      <w:r w:rsidRPr="00BC446A">
        <w:rPr>
          <w:rFonts w:ascii="Avenir Next" w:hAnsi="Avenir Next" w:cs="Arial"/>
          <w:bCs/>
          <w:sz w:val="22"/>
          <w:szCs w:val="22"/>
          <w:highlight w:val="yellow"/>
          <w:lang w:val="en-GB"/>
        </w:rPr>
        <w:t xml:space="preserve">a </w:t>
      </w:r>
      <w:r w:rsidR="00073F11" w:rsidRPr="00BC446A">
        <w:rPr>
          <w:rFonts w:ascii="Avenir Next" w:hAnsi="Avenir Next" w:cs="Arial"/>
          <w:bCs/>
          <w:sz w:val="22"/>
          <w:szCs w:val="22"/>
          <w:highlight w:val="yellow"/>
          <w:lang w:val="en-GB"/>
        </w:rPr>
        <w:t xml:space="preserve">cram-down is </w:t>
      </w:r>
      <w:r w:rsidRPr="00BC446A">
        <w:rPr>
          <w:rFonts w:ascii="Avenir Next" w:hAnsi="Avenir Next" w:cs="Arial"/>
          <w:bCs/>
          <w:sz w:val="22"/>
          <w:szCs w:val="22"/>
          <w:highlight w:val="yellow"/>
          <w:lang w:val="en-GB"/>
        </w:rPr>
        <w:t xml:space="preserve">therefore </w:t>
      </w:r>
      <w:r w:rsidR="00073F11" w:rsidRPr="00BC446A">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crammed-down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496AE4" w:rsidRDefault="005D7F1E" w:rsidP="00E3182D">
      <w:pPr>
        <w:pStyle w:val="ListParagraph"/>
        <w:numPr>
          <w:ilvl w:val="0"/>
          <w:numId w:val="35"/>
        </w:numPr>
        <w:ind w:left="426"/>
        <w:jc w:val="both"/>
        <w:rPr>
          <w:rFonts w:ascii="Avenir Next" w:hAnsi="Avenir Next" w:cs="Arial"/>
          <w:sz w:val="22"/>
          <w:szCs w:val="22"/>
          <w:highlight w:val="yellow"/>
          <w:lang w:val="en-GB"/>
        </w:rPr>
      </w:pPr>
      <w:r w:rsidRPr="00496AE4">
        <w:rPr>
          <w:rFonts w:ascii="Avenir Next" w:hAnsi="Avenir Next" w:cs="Arial"/>
          <w:sz w:val="22"/>
          <w:szCs w:val="22"/>
          <w:highlight w:val="yellow"/>
          <w:lang w:val="en-GB"/>
        </w:rPr>
        <w:t>A</w:t>
      </w:r>
      <w:r w:rsidR="005C1A09" w:rsidRPr="00496AE4">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496AE4">
        <w:rPr>
          <w:rFonts w:ascii="Avenir Next" w:hAnsi="Avenir Next" w:cs="Arial"/>
          <w:sz w:val="22"/>
          <w:szCs w:val="22"/>
          <w:highlight w:val="yellow"/>
          <w:lang w:val="en-GB"/>
        </w:rPr>
        <w:t xml:space="preserve">with China </w:t>
      </w:r>
      <w:r w:rsidR="005C1A09" w:rsidRPr="00496AE4">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496AE4" w:rsidRDefault="00BE2946" w:rsidP="00E3182D">
      <w:pPr>
        <w:pStyle w:val="ListParagraph"/>
        <w:numPr>
          <w:ilvl w:val="0"/>
          <w:numId w:val="36"/>
        </w:numPr>
        <w:ind w:left="426"/>
        <w:jc w:val="both"/>
        <w:rPr>
          <w:rFonts w:ascii="Avenir Next" w:hAnsi="Avenir Next" w:cs="Arial"/>
          <w:sz w:val="22"/>
          <w:szCs w:val="22"/>
          <w:highlight w:val="yellow"/>
          <w:lang w:val="en-GB"/>
        </w:rPr>
      </w:pPr>
      <w:r w:rsidRPr="00496AE4">
        <w:rPr>
          <w:rFonts w:ascii="Avenir Next" w:hAnsi="Avenir Next" w:cs="Arial"/>
          <w:sz w:val="22"/>
          <w:szCs w:val="22"/>
          <w:highlight w:val="yellow"/>
          <w:lang w:val="en-GB"/>
        </w:rPr>
        <w:t>T</w:t>
      </w:r>
      <w:r w:rsidR="004A42CD" w:rsidRPr="00496AE4">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496AE4">
        <w:rPr>
          <w:rFonts w:ascii="Avenir Next" w:hAnsi="Avenir Next" w:cs="Arial"/>
          <w:sz w:val="22"/>
          <w:szCs w:val="22"/>
          <w:highlight w:val="yellow"/>
          <w:lang w:val="en-GB"/>
        </w:rPr>
        <w:t>will not be</w:t>
      </w:r>
      <w:r w:rsidR="004A42CD" w:rsidRPr="00496AE4">
        <w:rPr>
          <w:rFonts w:ascii="Avenir Next" w:hAnsi="Avenir Next" w:cs="Arial"/>
          <w:sz w:val="22"/>
          <w:szCs w:val="22"/>
          <w:highlight w:val="yellow"/>
          <w:lang w:val="en-GB"/>
        </w:rPr>
        <w:t xml:space="preserve"> effective in other </w:t>
      </w:r>
      <w:r w:rsidR="00465DE6" w:rsidRPr="00496AE4">
        <w:rPr>
          <w:rFonts w:ascii="Avenir Next" w:hAnsi="Avenir Next" w:cs="Arial"/>
          <w:sz w:val="22"/>
          <w:szCs w:val="22"/>
          <w:highlight w:val="yellow"/>
          <w:lang w:val="en-GB"/>
        </w:rPr>
        <w:t>jurisdictions</w:t>
      </w:r>
      <w:r w:rsidR="004A42CD" w:rsidRPr="00496AE4">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51330D" w:rsidRDefault="004A42CD" w:rsidP="00E3182D">
      <w:pPr>
        <w:pStyle w:val="ListParagraph"/>
        <w:numPr>
          <w:ilvl w:val="0"/>
          <w:numId w:val="37"/>
        </w:numPr>
        <w:ind w:left="426"/>
        <w:jc w:val="both"/>
        <w:rPr>
          <w:rFonts w:ascii="Avenir Next" w:hAnsi="Avenir Next" w:cs="Arial"/>
          <w:sz w:val="22"/>
          <w:szCs w:val="22"/>
          <w:highlight w:val="yellow"/>
          <w:lang w:val="en-GB"/>
        </w:rPr>
      </w:pPr>
      <w:r w:rsidRPr="0051330D">
        <w:rPr>
          <w:rFonts w:ascii="Avenir Next" w:hAnsi="Avenir Next" w:cs="Arial"/>
          <w:sz w:val="22"/>
          <w:szCs w:val="22"/>
          <w:highlight w:val="yellow"/>
          <w:lang w:val="en-GB"/>
        </w:rPr>
        <w:t>The U</w:t>
      </w:r>
      <w:r w:rsidR="00432529" w:rsidRPr="0051330D">
        <w:rPr>
          <w:rFonts w:ascii="Avenir Next" w:hAnsi="Avenir Next" w:cs="Arial"/>
          <w:sz w:val="22"/>
          <w:szCs w:val="22"/>
          <w:highlight w:val="yellow"/>
          <w:lang w:val="en-GB"/>
        </w:rPr>
        <w:t xml:space="preserve">nited </w:t>
      </w:r>
      <w:r w:rsidRPr="0051330D">
        <w:rPr>
          <w:rFonts w:ascii="Avenir Next" w:hAnsi="Avenir Next" w:cs="Arial"/>
          <w:sz w:val="22"/>
          <w:szCs w:val="22"/>
          <w:highlight w:val="yellow"/>
          <w:lang w:val="en-GB"/>
        </w:rPr>
        <w:t>S</w:t>
      </w:r>
      <w:r w:rsidR="00432529" w:rsidRPr="0051330D">
        <w:rPr>
          <w:rFonts w:ascii="Avenir Next" w:hAnsi="Avenir Next" w:cs="Arial"/>
          <w:sz w:val="22"/>
          <w:szCs w:val="22"/>
          <w:highlight w:val="yellow"/>
          <w:lang w:val="en-GB"/>
        </w:rPr>
        <w:t xml:space="preserve">tates of </w:t>
      </w:r>
      <w:r w:rsidRPr="0051330D">
        <w:rPr>
          <w:rFonts w:ascii="Avenir Next" w:hAnsi="Avenir Next" w:cs="Arial"/>
          <w:sz w:val="22"/>
          <w:szCs w:val="22"/>
          <w:highlight w:val="yellow"/>
          <w:lang w:val="en-GB"/>
        </w:rPr>
        <w:t>A</w:t>
      </w:r>
      <w:r w:rsidR="00432529" w:rsidRPr="0051330D">
        <w:rPr>
          <w:rFonts w:ascii="Avenir Next" w:hAnsi="Avenir Next" w:cs="Arial"/>
          <w:sz w:val="22"/>
          <w:szCs w:val="22"/>
          <w:highlight w:val="yellow"/>
          <w:lang w:val="en-GB"/>
        </w:rPr>
        <w:t>merica</w:t>
      </w:r>
      <w:r w:rsidRPr="0051330D">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71B9848E" w:rsidR="00385CA1" w:rsidRPr="00514EFD" w:rsidRDefault="002D3FAE" w:rsidP="00494E6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7 of the China Enterprise Bankruptcy Law of 2006, a creditor can file for the liquidation of a debtor company if that company is unable to pay a debt that is due, i.e. a cash flow bankruptcy test.</w:t>
      </w:r>
    </w:p>
    <w:p w14:paraId="082AF451"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461A5DA0" w14:textId="0E5AB186" w:rsidR="002617A3" w:rsidRDefault="002617A3" w:rsidP="00494E6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two professions in China that dominate Chinese regional bankruptcy administrator lists are </w:t>
      </w:r>
      <w:r w:rsidR="00564EEA">
        <w:rPr>
          <w:rFonts w:ascii="Avenir Next" w:hAnsi="Avenir Next" w:cs="Arial"/>
          <w:color w:val="808080" w:themeColor="background1" w:themeShade="80"/>
          <w:sz w:val="22"/>
          <w:szCs w:val="22"/>
          <w:lang w:val="en-GB"/>
        </w:rPr>
        <w:t>law and accounting (in that order).</w:t>
      </w:r>
    </w:p>
    <w:p w14:paraId="5E76EB8B" w14:textId="77777777" w:rsidR="002617A3" w:rsidRDefault="002617A3" w:rsidP="00494E6B">
      <w:pPr>
        <w:jc w:val="both"/>
        <w:rPr>
          <w:rFonts w:ascii="Avenir Next" w:hAnsi="Avenir Next" w:cs="Arial"/>
          <w:color w:val="808080" w:themeColor="background1" w:themeShade="80"/>
          <w:sz w:val="22"/>
          <w:szCs w:val="22"/>
          <w:lang w:val="en-GB"/>
        </w:rPr>
      </w:pPr>
    </w:p>
    <w:p w14:paraId="0B40952D" w14:textId="661E7156" w:rsidR="00780EA7" w:rsidRDefault="002617A3" w:rsidP="00494E6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provincial supreme courts compile a list of regional qualified insolvency practitioners, which mostly comprise of local large law and accounting firms.  This compilation would be done in consultation with the local legal and </w:t>
      </w:r>
      <w:r w:rsidR="003C4F92">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ccounting associations.</w:t>
      </w:r>
    </w:p>
    <w:p w14:paraId="0C8AC2F3" w14:textId="2372D0FD" w:rsidR="002617A3" w:rsidRDefault="002617A3" w:rsidP="00494E6B">
      <w:pPr>
        <w:jc w:val="both"/>
        <w:rPr>
          <w:rFonts w:ascii="Avenir Next" w:hAnsi="Avenir Next" w:cs="Arial"/>
          <w:color w:val="808080" w:themeColor="background1" w:themeShade="80"/>
          <w:sz w:val="22"/>
          <w:szCs w:val="22"/>
          <w:lang w:val="en-GB"/>
        </w:rPr>
      </w:pPr>
    </w:p>
    <w:p w14:paraId="06C835C8" w14:textId="469ABD15" w:rsidR="002617A3" w:rsidRPr="00514EFD" w:rsidRDefault="002617A3" w:rsidP="00494E6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centralised qualification exam or training courses and so the assumption is that large firms would have the requisite financial strength and technical competence merely due to their size.</w:t>
      </w:r>
      <w:r w:rsidR="00564EEA">
        <w:rPr>
          <w:rFonts w:ascii="Avenir Next" w:hAnsi="Avenir Next" w:cs="Arial"/>
          <w:color w:val="808080" w:themeColor="background1" w:themeShade="80"/>
          <w:sz w:val="22"/>
          <w:szCs w:val="22"/>
          <w:lang w:val="en-GB"/>
        </w:rPr>
        <w:t xml:space="preserve">  The lack of central qualification also makes it difficult to regulate and keep these 'qualified' practitioners accountable.  The only practical recourse in these circumstances is to complain to that practitioner's local lawyer or accounting association.</w:t>
      </w:r>
    </w:p>
    <w:p w14:paraId="3EA94A16" w14:textId="7CDB7C68" w:rsidR="009B07AD" w:rsidRPr="0079120A" w:rsidRDefault="00655DBC" w:rsidP="007F416C">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5459726B" w14:textId="5FC9F499" w:rsidR="00CB6A6C" w:rsidRDefault="00CB6A6C" w:rsidP="00FC4B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fixed charge is the most used type of security under Chinese law.  </w:t>
      </w:r>
    </w:p>
    <w:p w14:paraId="597E450B" w14:textId="1C54FB3F" w:rsidR="00CB6A6C" w:rsidRDefault="00CB6A6C" w:rsidP="00FC4B20">
      <w:pPr>
        <w:jc w:val="both"/>
        <w:rPr>
          <w:rFonts w:ascii="Avenir Next" w:hAnsi="Avenir Next" w:cs="Arial"/>
          <w:color w:val="808080" w:themeColor="background1" w:themeShade="80"/>
          <w:sz w:val="22"/>
          <w:szCs w:val="22"/>
          <w:lang w:val="en-GB"/>
        </w:rPr>
      </w:pPr>
    </w:p>
    <w:p w14:paraId="033766D9" w14:textId="76867042" w:rsidR="00CB6A6C" w:rsidRDefault="00CB6A6C" w:rsidP="00FC4B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Fixed charges must be registered under the China Civil Code of 2020 in order for it to be valid and enforceable, usually for a small fee.  Upon registration</w:t>
      </w:r>
      <w:r w:rsidR="007E6981">
        <w:rPr>
          <w:rFonts w:ascii="Avenir Next" w:hAnsi="Avenir Next" w:cs="Arial"/>
          <w:color w:val="808080" w:themeColor="background1" w:themeShade="80"/>
          <w:sz w:val="22"/>
          <w:szCs w:val="22"/>
          <w:lang w:val="en-GB"/>
        </w:rPr>
        <w:t xml:space="preserve"> (and the proper recording of the same)</w:t>
      </w:r>
      <w:r>
        <w:rPr>
          <w:rFonts w:ascii="Avenir Next" w:hAnsi="Avenir Next" w:cs="Arial"/>
          <w:color w:val="808080" w:themeColor="background1" w:themeShade="80"/>
          <w:sz w:val="22"/>
          <w:szCs w:val="22"/>
          <w:lang w:val="en-GB"/>
        </w:rPr>
        <w:t xml:space="preserve">, the government agency will issue a security certificate to the charge holder.  </w:t>
      </w:r>
    </w:p>
    <w:p w14:paraId="52F02046" w14:textId="01F10F4B" w:rsidR="00CB6A6C" w:rsidRDefault="00CB6A6C" w:rsidP="00FC4B20">
      <w:pPr>
        <w:jc w:val="both"/>
        <w:rPr>
          <w:rFonts w:ascii="Avenir Next" w:hAnsi="Avenir Next" w:cs="Arial"/>
          <w:color w:val="808080" w:themeColor="background1" w:themeShade="80"/>
          <w:sz w:val="22"/>
          <w:szCs w:val="22"/>
          <w:lang w:val="en-GB"/>
        </w:rPr>
      </w:pPr>
    </w:p>
    <w:p w14:paraId="6001C0FB" w14:textId="77777777" w:rsidR="00594F9C" w:rsidRDefault="00CB6A6C" w:rsidP="00FC4B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 fixed charge can be created </w:t>
      </w:r>
      <w:r w:rsidR="00C97764">
        <w:rPr>
          <w:rFonts w:ascii="Avenir Next" w:hAnsi="Avenir Next" w:cs="Arial"/>
          <w:color w:val="808080" w:themeColor="background1" w:themeShade="80"/>
          <w:sz w:val="22"/>
          <w:szCs w:val="22"/>
          <w:lang w:val="en-GB"/>
        </w:rPr>
        <w:t>over both mov</w:t>
      </w:r>
      <w:r w:rsidR="00FC4B20">
        <w:rPr>
          <w:rFonts w:ascii="Avenir Next" w:hAnsi="Avenir Next" w:cs="Arial"/>
          <w:color w:val="808080" w:themeColor="background1" w:themeShade="80"/>
          <w:sz w:val="22"/>
          <w:szCs w:val="22"/>
          <w:lang w:val="en-GB"/>
        </w:rPr>
        <w:t>able and unmov</w:t>
      </w:r>
      <w:r>
        <w:rPr>
          <w:rFonts w:ascii="Avenir Next" w:hAnsi="Avenir Next" w:cs="Arial"/>
          <w:color w:val="808080" w:themeColor="background1" w:themeShade="80"/>
          <w:sz w:val="22"/>
          <w:szCs w:val="22"/>
          <w:lang w:val="en-GB"/>
        </w:rPr>
        <w:t xml:space="preserve">able property in favour of the secured creditor.   </w:t>
      </w:r>
    </w:p>
    <w:p w14:paraId="080EAA3E" w14:textId="77777777" w:rsidR="00594F9C" w:rsidRDefault="00594F9C" w:rsidP="00FC4B20">
      <w:pPr>
        <w:jc w:val="both"/>
        <w:rPr>
          <w:rFonts w:ascii="Avenir Next" w:hAnsi="Avenir Next" w:cs="Arial"/>
          <w:color w:val="808080" w:themeColor="background1" w:themeShade="80"/>
          <w:sz w:val="22"/>
          <w:szCs w:val="22"/>
          <w:lang w:val="en-GB"/>
        </w:rPr>
      </w:pPr>
    </w:p>
    <w:p w14:paraId="17E457BC" w14:textId="04B885D9" w:rsidR="00CB6A6C" w:rsidRDefault="00FC4B20" w:rsidP="00FC4B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Most fixed charges are against immovable property (i.e. buildings and associated land use rights).  In these circumstances, </w:t>
      </w:r>
      <w:r w:rsidR="00CB6A6C">
        <w:rPr>
          <w:rFonts w:ascii="Avenir Next" w:hAnsi="Avenir Next" w:cs="Arial"/>
          <w:color w:val="808080" w:themeColor="background1" w:themeShade="80"/>
          <w:sz w:val="22"/>
          <w:szCs w:val="22"/>
          <w:lang w:val="en-GB"/>
        </w:rPr>
        <w:t xml:space="preserve">the security </w:t>
      </w:r>
      <w:r>
        <w:rPr>
          <w:rFonts w:ascii="Avenir Next" w:hAnsi="Avenir Next" w:cs="Arial"/>
          <w:color w:val="808080" w:themeColor="background1" w:themeShade="80"/>
          <w:sz w:val="22"/>
          <w:szCs w:val="22"/>
          <w:lang w:val="en-GB"/>
        </w:rPr>
        <w:t xml:space="preserve">against immovable property </w:t>
      </w:r>
      <w:r w:rsidR="00CB6A6C">
        <w:rPr>
          <w:rFonts w:ascii="Avenir Next" w:hAnsi="Avenir Next" w:cs="Arial"/>
          <w:color w:val="808080" w:themeColor="background1" w:themeShade="80"/>
          <w:sz w:val="22"/>
          <w:szCs w:val="22"/>
          <w:lang w:val="en-GB"/>
        </w:rPr>
        <w:t xml:space="preserve">must be registered with the local office of the China Housing Management Authority.  As a matter of practice and precaution, charge holders also often simultaneously register the security with the China Land Management Authority, since the use of land is also part of </w:t>
      </w:r>
      <w:r w:rsidR="00594F9C">
        <w:rPr>
          <w:rFonts w:ascii="Avenir Next" w:hAnsi="Avenir Next" w:cs="Arial"/>
          <w:color w:val="808080" w:themeColor="background1" w:themeShade="80"/>
          <w:sz w:val="22"/>
          <w:szCs w:val="22"/>
          <w:lang w:val="en-GB"/>
        </w:rPr>
        <w:t xml:space="preserve">the </w:t>
      </w:r>
      <w:r w:rsidR="00CB6A6C">
        <w:rPr>
          <w:rFonts w:ascii="Avenir Next" w:hAnsi="Avenir Next" w:cs="Arial"/>
          <w:color w:val="808080" w:themeColor="background1" w:themeShade="80"/>
          <w:sz w:val="22"/>
          <w:szCs w:val="22"/>
          <w:lang w:val="en-GB"/>
        </w:rPr>
        <w:t>property.</w:t>
      </w:r>
    </w:p>
    <w:p w14:paraId="35F387E3" w14:textId="2A9FFC59" w:rsidR="00594F9C" w:rsidRDefault="00594F9C" w:rsidP="00FC4B20">
      <w:pPr>
        <w:jc w:val="both"/>
        <w:rPr>
          <w:rFonts w:ascii="Avenir Next" w:hAnsi="Avenir Next" w:cs="Arial"/>
          <w:color w:val="808080" w:themeColor="background1" w:themeShade="80"/>
          <w:sz w:val="22"/>
          <w:szCs w:val="22"/>
          <w:lang w:val="en-GB"/>
        </w:rPr>
      </w:pPr>
    </w:p>
    <w:p w14:paraId="0134BA4C" w14:textId="77777777" w:rsidR="00594F9C" w:rsidRDefault="00594F9C" w:rsidP="00FC4B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Fixed charges can also be against movable property.  The relevant government authority will depend on the type of movable property.  For example:</w:t>
      </w:r>
    </w:p>
    <w:p w14:paraId="0BE5B78A" w14:textId="77777777" w:rsidR="00594F9C" w:rsidRDefault="00594F9C" w:rsidP="00FC4B20">
      <w:pPr>
        <w:jc w:val="both"/>
        <w:rPr>
          <w:rFonts w:ascii="Avenir Next" w:hAnsi="Avenir Next" w:cs="Arial"/>
          <w:color w:val="808080" w:themeColor="background1" w:themeShade="80"/>
          <w:sz w:val="22"/>
          <w:szCs w:val="22"/>
          <w:lang w:val="en-GB"/>
        </w:rPr>
      </w:pPr>
    </w:p>
    <w:p w14:paraId="56A0B906" w14:textId="3486C2CD" w:rsidR="00594F9C" w:rsidRDefault="00594F9C" w:rsidP="00594F9C">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fixed charge over </w:t>
      </w:r>
      <w:r w:rsidRPr="00594F9C">
        <w:rPr>
          <w:rFonts w:ascii="Avenir Next" w:hAnsi="Avenir Next" w:cs="Arial"/>
          <w:color w:val="808080" w:themeColor="background1" w:themeShade="80"/>
          <w:sz w:val="22"/>
          <w:szCs w:val="22"/>
          <w:lang w:val="en-GB"/>
        </w:rPr>
        <w:t>vehicles</w:t>
      </w:r>
      <w:r>
        <w:rPr>
          <w:rFonts w:ascii="Avenir Next" w:hAnsi="Avenir Next" w:cs="Arial"/>
          <w:color w:val="808080" w:themeColor="background1" w:themeShade="80"/>
          <w:sz w:val="22"/>
          <w:szCs w:val="22"/>
          <w:lang w:val="en-GB"/>
        </w:rPr>
        <w:t xml:space="preserve"> must be registered with the local police vehicle management office; and </w:t>
      </w:r>
    </w:p>
    <w:p w14:paraId="30EBFAA1" w14:textId="77777777" w:rsidR="00594F9C" w:rsidRDefault="00594F9C" w:rsidP="00594F9C">
      <w:pPr>
        <w:pStyle w:val="ListParagraph"/>
        <w:jc w:val="both"/>
        <w:rPr>
          <w:rFonts w:ascii="Avenir Next" w:hAnsi="Avenir Next" w:cs="Arial"/>
          <w:color w:val="808080" w:themeColor="background1" w:themeShade="80"/>
          <w:sz w:val="22"/>
          <w:szCs w:val="22"/>
          <w:lang w:val="en-GB"/>
        </w:rPr>
      </w:pPr>
    </w:p>
    <w:p w14:paraId="49586711" w14:textId="71A229BA" w:rsidR="00594F9C" w:rsidRPr="00594F9C" w:rsidRDefault="00594F9C" w:rsidP="00594F9C">
      <w:pPr>
        <w:pStyle w:val="ListParagraph"/>
        <w:numPr>
          <w:ilvl w:val="0"/>
          <w:numId w:val="38"/>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w:t>
      </w:r>
      <w:proofErr w:type="gramEnd"/>
      <w:r>
        <w:rPr>
          <w:rFonts w:ascii="Avenir Next" w:hAnsi="Avenir Next" w:cs="Arial"/>
          <w:color w:val="808080" w:themeColor="background1" w:themeShade="80"/>
          <w:sz w:val="22"/>
          <w:szCs w:val="22"/>
          <w:lang w:val="en-GB"/>
        </w:rPr>
        <w:t xml:space="preserve"> fixed charge over machinery and other equipment must be registered with the local office of the China Industries and Commerce Regulation Bureau.</w:t>
      </w:r>
    </w:p>
    <w:p w14:paraId="3DBEC9BC" w14:textId="5B95EB4A" w:rsidR="001B3CB4" w:rsidRPr="0079120A" w:rsidRDefault="00C97764" w:rsidP="00A6409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1B55372D" w14:textId="62AB4ECD" w:rsidR="00780EA7" w:rsidRDefault="00853888" w:rsidP="00A54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legal mechanism </w:t>
      </w:r>
      <w:r w:rsidR="006E6CBE">
        <w:rPr>
          <w:rFonts w:ascii="Avenir Next" w:hAnsi="Avenir Next" w:cs="Arial"/>
          <w:color w:val="808080" w:themeColor="background1" w:themeShade="80"/>
          <w:sz w:val="22"/>
          <w:szCs w:val="22"/>
          <w:lang w:val="en-GB"/>
        </w:rPr>
        <w:t>in the China Enterprise Bankruptcy Law of 2006 (the "2006 Law") that support this statement are as follows.</w:t>
      </w:r>
    </w:p>
    <w:p w14:paraId="466B1158" w14:textId="77777777" w:rsidR="006E6CBE" w:rsidRDefault="006E6CBE" w:rsidP="00A54484">
      <w:pPr>
        <w:jc w:val="both"/>
        <w:rPr>
          <w:rFonts w:ascii="Avenir Next" w:hAnsi="Avenir Next" w:cs="Arial"/>
          <w:color w:val="808080" w:themeColor="background1" w:themeShade="80"/>
          <w:sz w:val="22"/>
          <w:szCs w:val="22"/>
          <w:lang w:val="en-GB"/>
        </w:rPr>
      </w:pPr>
    </w:p>
    <w:p w14:paraId="412D5F2C" w14:textId="19C8C645" w:rsidR="00853888" w:rsidRDefault="00853888" w:rsidP="00A54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three insolvency processes under the 2006 Law being:</w:t>
      </w:r>
    </w:p>
    <w:p w14:paraId="70641952" w14:textId="0A363537" w:rsidR="00853888" w:rsidRDefault="00853888" w:rsidP="00A54484">
      <w:pPr>
        <w:jc w:val="both"/>
        <w:rPr>
          <w:rFonts w:ascii="Avenir Next" w:hAnsi="Avenir Next" w:cs="Arial"/>
          <w:color w:val="808080" w:themeColor="background1" w:themeShade="80"/>
          <w:sz w:val="22"/>
          <w:szCs w:val="22"/>
          <w:lang w:val="en-GB"/>
        </w:rPr>
      </w:pPr>
    </w:p>
    <w:p w14:paraId="1A9BED45" w14:textId="43FAE537" w:rsidR="008E7089" w:rsidRDefault="00853888" w:rsidP="00A54484">
      <w:pPr>
        <w:pStyle w:val="ListParagraph"/>
        <w:numPr>
          <w:ilvl w:val="0"/>
          <w:numId w:val="39"/>
        </w:numPr>
        <w:jc w:val="both"/>
        <w:rPr>
          <w:rFonts w:ascii="Avenir Next" w:hAnsi="Avenir Next" w:cs="Arial"/>
          <w:color w:val="808080" w:themeColor="background1" w:themeShade="80"/>
          <w:sz w:val="22"/>
          <w:szCs w:val="22"/>
          <w:lang w:val="en-GB"/>
        </w:rPr>
      </w:pPr>
      <w:r w:rsidRPr="00853888">
        <w:rPr>
          <w:rFonts w:ascii="Avenir Next" w:hAnsi="Avenir Next" w:cs="Arial"/>
          <w:b/>
          <w:color w:val="808080" w:themeColor="background1" w:themeShade="80"/>
          <w:sz w:val="22"/>
          <w:szCs w:val="22"/>
          <w:lang w:val="en-GB"/>
        </w:rPr>
        <w:t>Reorganisation</w:t>
      </w:r>
      <w:r>
        <w:rPr>
          <w:rFonts w:ascii="Avenir Next" w:hAnsi="Avenir Next" w:cs="Arial"/>
          <w:color w:val="808080" w:themeColor="background1" w:themeShade="80"/>
          <w:sz w:val="22"/>
          <w:szCs w:val="22"/>
          <w:lang w:val="en-GB"/>
        </w:rPr>
        <w:t xml:space="preserve">:  this is the 2006 Law equivalent to the United States' Chapter 11 voluntary bankruptcy procedure, which allows a company to trigger the reorganisation process.  </w:t>
      </w:r>
      <w:r w:rsidR="008017ED">
        <w:rPr>
          <w:rFonts w:ascii="Avenir Next" w:hAnsi="Avenir Next" w:cs="Arial"/>
          <w:color w:val="808080" w:themeColor="background1" w:themeShade="80"/>
          <w:sz w:val="22"/>
          <w:szCs w:val="22"/>
          <w:lang w:val="en-GB"/>
        </w:rPr>
        <w:t>Importantly</w:t>
      </w:r>
      <w:r w:rsidR="008E7089">
        <w:rPr>
          <w:rFonts w:ascii="Avenir Next" w:hAnsi="Avenir Next" w:cs="Arial"/>
          <w:color w:val="808080" w:themeColor="background1" w:themeShade="80"/>
          <w:sz w:val="22"/>
          <w:szCs w:val="22"/>
          <w:lang w:val="en-GB"/>
        </w:rPr>
        <w:t>:</w:t>
      </w:r>
    </w:p>
    <w:p w14:paraId="0B383C4F" w14:textId="77777777" w:rsidR="008E7089" w:rsidRDefault="008E7089" w:rsidP="00A54484">
      <w:pPr>
        <w:pStyle w:val="ListParagraph"/>
        <w:jc w:val="both"/>
        <w:rPr>
          <w:rFonts w:ascii="Avenir Next" w:hAnsi="Avenir Next" w:cs="Arial"/>
          <w:color w:val="808080" w:themeColor="background1" w:themeShade="80"/>
          <w:sz w:val="22"/>
          <w:szCs w:val="22"/>
          <w:lang w:val="en-GB"/>
        </w:rPr>
      </w:pPr>
    </w:p>
    <w:p w14:paraId="25093961" w14:textId="3B6A27FD" w:rsidR="008E7089" w:rsidRDefault="008017ED" w:rsidP="00A54484">
      <w:pPr>
        <w:pStyle w:val="ListParagraph"/>
        <w:numPr>
          <w:ilvl w:val="1"/>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filing for reorganisation can be done in the absence of evidence that the company is actually bankrupt – this is to encourage companies to apply the reorganisation processes </w:t>
      </w:r>
      <w:r w:rsidR="008E7089">
        <w:rPr>
          <w:rFonts w:ascii="Avenir Next" w:hAnsi="Avenir Next" w:cs="Arial"/>
          <w:color w:val="808080" w:themeColor="background1" w:themeShade="80"/>
          <w:sz w:val="22"/>
          <w:szCs w:val="22"/>
          <w:lang w:val="en-GB"/>
        </w:rPr>
        <w:t>as soon as possible; and</w:t>
      </w:r>
    </w:p>
    <w:p w14:paraId="728CEF0C" w14:textId="77777777" w:rsidR="008E7089" w:rsidRDefault="008E7089" w:rsidP="00A54484">
      <w:pPr>
        <w:pStyle w:val="ListParagraph"/>
        <w:ind w:left="1440"/>
        <w:jc w:val="both"/>
        <w:rPr>
          <w:rFonts w:ascii="Avenir Next" w:hAnsi="Avenir Next" w:cs="Arial"/>
          <w:color w:val="808080" w:themeColor="background1" w:themeShade="80"/>
          <w:sz w:val="22"/>
          <w:szCs w:val="22"/>
          <w:lang w:val="en-GB"/>
        </w:rPr>
      </w:pPr>
    </w:p>
    <w:p w14:paraId="3C889858" w14:textId="61913F09" w:rsidR="008E7089" w:rsidRDefault="008E7089" w:rsidP="00A54484">
      <w:pPr>
        <w:pStyle w:val="ListParagraph"/>
        <w:numPr>
          <w:ilvl w:val="1"/>
          <w:numId w:val="39"/>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there</w:t>
      </w:r>
      <w:proofErr w:type="gramEnd"/>
      <w:r>
        <w:rPr>
          <w:rFonts w:ascii="Avenir Next" w:hAnsi="Avenir Next" w:cs="Arial"/>
          <w:color w:val="808080" w:themeColor="background1" w:themeShade="80"/>
          <w:sz w:val="22"/>
          <w:szCs w:val="22"/>
          <w:lang w:val="en-GB"/>
        </w:rPr>
        <w:t xml:space="preserve"> is provision for the company's management to apply for a form of debtor-in-possession order in order to allow management to remain in control of the company in order to keep valuable management and sector knowledge.</w:t>
      </w:r>
    </w:p>
    <w:p w14:paraId="1C2C185C" w14:textId="77777777" w:rsidR="008E7089" w:rsidRDefault="008E7089" w:rsidP="00A54484">
      <w:pPr>
        <w:pStyle w:val="ListParagraph"/>
        <w:ind w:left="1440"/>
        <w:jc w:val="both"/>
        <w:rPr>
          <w:rFonts w:ascii="Avenir Next" w:hAnsi="Avenir Next" w:cs="Arial"/>
          <w:color w:val="808080" w:themeColor="background1" w:themeShade="80"/>
          <w:sz w:val="22"/>
          <w:szCs w:val="22"/>
          <w:lang w:val="en-GB"/>
        </w:rPr>
      </w:pPr>
    </w:p>
    <w:p w14:paraId="5CA431DB" w14:textId="19B738C2" w:rsidR="00853888" w:rsidRPr="008E7089" w:rsidRDefault="0095329E" w:rsidP="00A54484">
      <w:pPr>
        <w:ind w:left="720"/>
        <w:jc w:val="both"/>
        <w:rPr>
          <w:rFonts w:ascii="Avenir Next" w:hAnsi="Avenir Next" w:cs="Arial"/>
          <w:color w:val="808080" w:themeColor="background1" w:themeShade="80"/>
          <w:sz w:val="22"/>
          <w:szCs w:val="22"/>
          <w:lang w:val="en-GB"/>
        </w:rPr>
      </w:pPr>
      <w:r w:rsidRPr="008E7089">
        <w:rPr>
          <w:rFonts w:ascii="Avenir Next" w:hAnsi="Avenir Next" w:cs="Arial"/>
          <w:color w:val="808080" w:themeColor="background1" w:themeShade="80"/>
          <w:sz w:val="22"/>
          <w:szCs w:val="22"/>
          <w:lang w:val="en-GB"/>
        </w:rPr>
        <w:t xml:space="preserve">The focus of a reorganisation is to allow the company to emerge from </w:t>
      </w:r>
      <w:r w:rsidR="009B2F84" w:rsidRPr="008E7089">
        <w:rPr>
          <w:rFonts w:ascii="Avenir Next" w:hAnsi="Avenir Next" w:cs="Arial"/>
          <w:color w:val="808080" w:themeColor="background1" w:themeShade="80"/>
          <w:sz w:val="22"/>
          <w:szCs w:val="22"/>
          <w:lang w:val="en-GB"/>
        </w:rPr>
        <w:t>the process</w:t>
      </w:r>
      <w:r w:rsidRPr="008E7089">
        <w:rPr>
          <w:rFonts w:ascii="Avenir Next" w:hAnsi="Avenir Next" w:cs="Arial"/>
          <w:color w:val="808080" w:themeColor="background1" w:themeShade="80"/>
          <w:sz w:val="22"/>
          <w:szCs w:val="22"/>
          <w:lang w:val="en-GB"/>
        </w:rPr>
        <w:t xml:space="preserve"> </w:t>
      </w:r>
      <w:r w:rsidR="00575684" w:rsidRPr="008E7089">
        <w:rPr>
          <w:rFonts w:ascii="Avenir Next" w:hAnsi="Avenir Next" w:cs="Arial"/>
          <w:color w:val="808080" w:themeColor="background1" w:themeShade="80"/>
          <w:sz w:val="22"/>
          <w:szCs w:val="22"/>
          <w:lang w:val="en-GB"/>
        </w:rPr>
        <w:t>and avoid</w:t>
      </w:r>
      <w:r w:rsidRPr="008E7089">
        <w:rPr>
          <w:rFonts w:ascii="Avenir Next" w:hAnsi="Avenir Next" w:cs="Arial"/>
          <w:color w:val="808080" w:themeColor="background1" w:themeShade="80"/>
          <w:sz w:val="22"/>
          <w:szCs w:val="22"/>
          <w:lang w:val="en-GB"/>
        </w:rPr>
        <w:t xml:space="preserve"> liquidation.  </w:t>
      </w:r>
    </w:p>
    <w:p w14:paraId="187FA5B4" w14:textId="77777777" w:rsidR="00853888" w:rsidRDefault="00853888" w:rsidP="00A54484">
      <w:pPr>
        <w:pStyle w:val="ListParagraph"/>
        <w:jc w:val="both"/>
        <w:rPr>
          <w:rFonts w:ascii="Avenir Next" w:hAnsi="Avenir Next" w:cs="Arial"/>
          <w:color w:val="808080" w:themeColor="background1" w:themeShade="80"/>
          <w:sz w:val="22"/>
          <w:szCs w:val="22"/>
          <w:lang w:val="en-GB"/>
        </w:rPr>
      </w:pPr>
    </w:p>
    <w:p w14:paraId="22ABE3AD" w14:textId="0F616139" w:rsidR="00853888" w:rsidRDefault="00853888" w:rsidP="00A54484">
      <w:pPr>
        <w:pStyle w:val="ListParagraph"/>
        <w:numPr>
          <w:ilvl w:val="0"/>
          <w:numId w:val="39"/>
        </w:numPr>
        <w:jc w:val="both"/>
        <w:rPr>
          <w:rFonts w:ascii="Avenir Next" w:hAnsi="Avenir Next" w:cs="Arial"/>
          <w:color w:val="808080" w:themeColor="background1" w:themeShade="80"/>
          <w:sz w:val="22"/>
          <w:szCs w:val="22"/>
          <w:lang w:val="en-GB"/>
        </w:rPr>
      </w:pPr>
      <w:r w:rsidRPr="00853888">
        <w:rPr>
          <w:rFonts w:ascii="Avenir Next" w:hAnsi="Avenir Next" w:cs="Arial"/>
          <w:b/>
          <w:color w:val="808080" w:themeColor="background1" w:themeShade="80"/>
          <w:sz w:val="22"/>
          <w:szCs w:val="22"/>
          <w:lang w:val="en-GB"/>
        </w:rPr>
        <w:t>Composition / settlement</w:t>
      </w:r>
      <w:r>
        <w:rPr>
          <w:rFonts w:ascii="Avenir Next" w:hAnsi="Avenir Next" w:cs="Arial"/>
          <w:color w:val="808080" w:themeColor="background1" w:themeShade="80"/>
          <w:sz w:val="22"/>
          <w:szCs w:val="22"/>
          <w:lang w:val="en-GB"/>
        </w:rPr>
        <w:t xml:space="preserve">:  this is </w:t>
      </w:r>
      <w:proofErr w:type="spellStart"/>
      <w:r>
        <w:rPr>
          <w:rFonts w:ascii="Avenir Next" w:hAnsi="Avenir Next" w:cs="Arial"/>
          <w:color w:val="808080" w:themeColor="background1" w:themeShade="80"/>
          <w:sz w:val="22"/>
          <w:szCs w:val="22"/>
          <w:lang w:val="en-GB"/>
        </w:rPr>
        <w:t>alos</w:t>
      </w:r>
      <w:proofErr w:type="spellEnd"/>
      <w:r>
        <w:rPr>
          <w:rFonts w:ascii="Avenir Next" w:hAnsi="Avenir Next" w:cs="Arial"/>
          <w:color w:val="808080" w:themeColor="background1" w:themeShade="80"/>
          <w:sz w:val="22"/>
          <w:szCs w:val="22"/>
          <w:lang w:val="en-GB"/>
        </w:rPr>
        <w:t xml:space="preserve"> a rescue process under the 2006 Law, allowing the company to present a composition / settlement plan to the Court for approval.</w:t>
      </w:r>
    </w:p>
    <w:p w14:paraId="1388F2EA" w14:textId="77777777" w:rsidR="00853888" w:rsidRPr="00853888" w:rsidRDefault="00853888" w:rsidP="00A54484">
      <w:pPr>
        <w:pStyle w:val="ListParagraph"/>
        <w:jc w:val="both"/>
        <w:rPr>
          <w:rFonts w:ascii="Avenir Next" w:hAnsi="Avenir Next" w:cs="Arial"/>
          <w:color w:val="808080" w:themeColor="background1" w:themeShade="80"/>
          <w:sz w:val="22"/>
          <w:szCs w:val="22"/>
          <w:lang w:val="en-GB"/>
        </w:rPr>
      </w:pPr>
    </w:p>
    <w:p w14:paraId="25DB6E99" w14:textId="3A80F7F9" w:rsidR="00853888" w:rsidRDefault="00853888" w:rsidP="00A54484">
      <w:pPr>
        <w:pStyle w:val="ListParagraph"/>
        <w:numPr>
          <w:ilvl w:val="0"/>
          <w:numId w:val="39"/>
        </w:numPr>
        <w:jc w:val="both"/>
        <w:rPr>
          <w:rFonts w:ascii="Avenir Next" w:hAnsi="Avenir Next" w:cs="Arial"/>
          <w:color w:val="808080" w:themeColor="background1" w:themeShade="80"/>
          <w:sz w:val="22"/>
          <w:szCs w:val="22"/>
          <w:lang w:val="en-GB"/>
        </w:rPr>
      </w:pPr>
      <w:r w:rsidRPr="00853888">
        <w:rPr>
          <w:rFonts w:ascii="Avenir Next" w:hAnsi="Avenir Next" w:cs="Arial"/>
          <w:b/>
          <w:color w:val="808080" w:themeColor="background1" w:themeShade="80"/>
          <w:sz w:val="22"/>
          <w:szCs w:val="22"/>
          <w:lang w:val="en-GB"/>
        </w:rPr>
        <w:lastRenderedPageBreak/>
        <w:t>Liquidation</w:t>
      </w:r>
      <w:r>
        <w:rPr>
          <w:rFonts w:ascii="Avenir Next" w:hAnsi="Avenir Next" w:cs="Arial"/>
          <w:color w:val="808080" w:themeColor="background1" w:themeShade="80"/>
          <w:sz w:val="22"/>
          <w:szCs w:val="22"/>
          <w:lang w:val="en-GB"/>
        </w:rPr>
        <w:t>:  the final process under the 2006 Law is liquidation.</w:t>
      </w:r>
      <w:r w:rsidR="008017ED">
        <w:rPr>
          <w:rFonts w:ascii="Avenir Next" w:hAnsi="Avenir Next" w:cs="Arial"/>
          <w:color w:val="808080" w:themeColor="background1" w:themeShade="80"/>
          <w:sz w:val="22"/>
          <w:szCs w:val="22"/>
          <w:lang w:val="en-GB"/>
        </w:rPr>
        <w:t xml:space="preserve">  Even if a company enters involuntary liquidation under the 2006 Law, Article 70 allows the debtor or a shareholder (holding more than 10% of the equity of the company) to apply to the court to convert the liquidation into a reorganisation.  This again emphasises that the rehabilitation and rescue of companies, even in liquidation, should be at the forefront of practitioners' minds.</w:t>
      </w:r>
    </w:p>
    <w:p w14:paraId="6AEDCC33" w14:textId="77777777" w:rsidR="0089555C" w:rsidRPr="0089555C" w:rsidRDefault="0089555C" w:rsidP="00A54484">
      <w:pPr>
        <w:pStyle w:val="ListParagraph"/>
        <w:jc w:val="both"/>
        <w:rPr>
          <w:rFonts w:ascii="Avenir Next" w:hAnsi="Avenir Next" w:cs="Arial"/>
          <w:color w:val="808080" w:themeColor="background1" w:themeShade="80"/>
          <w:sz w:val="22"/>
          <w:szCs w:val="22"/>
          <w:lang w:val="en-GB"/>
        </w:rPr>
      </w:pPr>
    </w:p>
    <w:p w14:paraId="414CA159" w14:textId="69167184" w:rsidR="0089555C" w:rsidRDefault="0089555C" w:rsidP="00A54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notable that the 2006 Law comprises of two chapters to rescue-oriented processes (reorganisation in Chapter VIII and composition/settlement in Chapter IX) and only one chapter on liquidation (Chapter X).  This, together with the ordering of the chapters</w:t>
      </w:r>
      <w:r w:rsidR="008017ED">
        <w:rPr>
          <w:rFonts w:ascii="Avenir Next" w:hAnsi="Avenir Next" w:cs="Arial"/>
          <w:color w:val="808080" w:themeColor="background1" w:themeShade="80"/>
          <w:sz w:val="22"/>
          <w:szCs w:val="22"/>
          <w:lang w:val="en-GB"/>
        </w:rPr>
        <w:t xml:space="preserve"> (i.e. rescue first, liquidation last)</w:t>
      </w:r>
      <w:r>
        <w:rPr>
          <w:rFonts w:ascii="Avenir Next" w:hAnsi="Avenir Next" w:cs="Arial"/>
          <w:color w:val="808080" w:themeColor="background1" w:themeShade="80"/>
          <w:sz w:val="22"/>
          <w:szCs w:val="22"/>
          <w:lang w:val="en-GB"/>
        </w:rPr>
        <w:t>, strongly indicate</w:t>
      </w:r>
      <w:r w:rsidR="0095329E">
        <w:rPr>
          <w:rFonts w:ascii="Avenir Next" w:hAnsi="Avenir Next" w:cs="Arial"/>
          <w:color w:val="808080" w:themeColor="background1" w:themeShade="80"/>
          <w:sz w:val="22"/>
          <w:szCs w:val="22"/>
          <w:lang w:val="en-GB"/>
        </w:rPr>
        <w:t>s that</w:t>
      </w:r>
      <w:r>
        <w:rPr>
          <w:rFonts w:ascii="Avenir Next" w:hAnsi="Avenir Next" w:cs="Arial"/>
          <w:color w:val="808080" w:themeColor="background1" w:themeShade="80"/>
          <w:sz w:val="22"/>
          <w:szCs w:val="22"/>
          <w:lang w:val="en-GB"/>
        </w:rPr>
        <w:t xml:space="preserve"> the emphasis of the 2006 Law </w:t>
      </w:r>
      <w:r w:rsidR="0095329E">
        <w:rPr>
          <w:rFonts w:ascii="Avenir Next" w:hAnsi="Avenir Next" w:cs="Arial"/>
          <w:color w:val="808080" w:themeColor="background1" w:themeShade="80"/>
          <w:sz w:val="22"/>
          <w:szCs w:val="22"/>
          <w:lang w:val="en-GB"/>
        </w:rPr>
        <w:t xml:space="preserve">is to promote </w:t>
      </w:r>
      <w:r>
        <w:rPr>
          <w:rFonts w:ascii="Avenir Next" w:hAnsi="Avenir Next" w:cs="Arial"/>
          <w:color w:val="808080" w:themeColor="background1" w:themeShade="80"/>
          <w:sz w:val="22"/>
          <w:szCs w:val="22"/>
          <w:lang w:val="en-GB"/>
        </w:rPr>
        <w:t>rescue over liquidation.</w:t>
      </w:r>
    </w:p>
    <w:p w14:paraId="33AF1539" w14:textId="37964B6C" w:rsidR="008017ED" w:rsidRDefault="008017ED" w:rsidP="0089555C">
      <w:pPr>
        <w:rPr>
          <w:rFonts w:ascii="Avenir Next" w:hAnsi="Avenir Next" w:cs="Arial"/>
          <w:color w:val="808080" w:themeColor="background1" w:themeShade="80"/>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9626E4A" w14:textId="5AE96B68" w:rsidR="00780EA7" w:rsidRDefault="0060195D" w:rsidP="006019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process for the proof of claims in a corporate liquidation procedure is set out in Chapter V of the 2006 Law, as follows:</w:t>
      </w:r>
    </w:p>
    <w:p w14:paraId="03CFD2A9" w14:textId="5C4172EB" w:rsidR="0060195D" w:rsidRDefault="0060195D" w:rsidP="00780EA7">
      <w:pPr>
        <w:ind w:left="720" w:hanging="720"/>
        <w:jc w:val="both"/>
        <w:rPr>
          <w:rFonts w:ascii="Avenir Next" w:hAnsi="Avenir Next" w:cs="Arial"/>
          <w:color w:val="808080" w:themeColor="background1" w:themeShade="80"/>
          <w:sz w:val="22"/>
          <w:szCs w:val="22"/>
          <w:lang w:val="en-GB"/>
        </w:rPr>
      </w:pPr>
    </w:p>
    <w:p w14:paraId="55E286F9" w14:textId="3CE1C696" w:rsidR="0060195D" w:rsidRDefault="0060195D" w:rsidP="0060195D">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putative creditor must, within the requisite time period, liaise and declare with the administrator and will be provided with a proof of claim form, which would need to be filled out;</w:t>
      </w:r>
    </w:p>
    <w:p w14:paraId="30666CC1" w14:textId="77777777" w:rsidR="0060195D" w:rsidRDefault="0060195D" w:rsidP="0060195D">
      <w:pPr>
        <w:pStyle w:val="ListParagraph"/>
        <w:jc w:val="both"/>
        <w:rPr>
          <w:rFonts w:ascii="Avenir Next" w:hAnsi="Avenir Next" w:cs="Arial"/>
          <w:color w:val="808080" w:themeColor="background1" w:themeShade="80"/>
          <w:sz w:val="22"/>
          <w:szCs w:val="22"/>
          <w:lang w:val="en-GB"/>
        </w:rPr>
      </w:pPr>
    </w:p>
    <w:p w14:paraId="061F6CC1" w14:textId="1DD46520" w:rsidR="0060195D" w:rsidRDefault="0060195D" w:rsidP="0060195D">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administrator would then register and examine the proof, usually by reference to the company's books, records and financials as well as with the company's finance staff;</w:t>
      </w:r>
    </w:p>
    <w:p w14:paraId="360EE025" w14:textId="77777777" w:rsidR="0060195D" w:rsidRPr="0060195D" w:rsidRDefault="0060195D" w:rsidP="0060195D">
      <w:pPr>
        <w:pStyle w:val="ListParagraph"/>
        <w:rPr>
          <w:rFonts w:ascii="Avenir Next" w:hAnsi="Avenir Next" w:cs="Arial"/>
          <w:color w:val="808080" w:themeColor="background1" w:themeShade="80"/>
          <w:sz w:val="22"/>
          <w:szCs w:val="22"/>
          <w:lang w:val="en-GB"/>
        </w:rPr>
      </w:pPr>
    </w:p>
    <w:p w14:paraId="7A158E3F" w14:textId="476C6DB1" w:rsidR="0060195D" w:rsidRDefault="0060195D" w:rsidP="0060195D">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administrator must submit the completed proof of claim forms at the first creditors' meeting of the company for checking;</w:t>
      </w:r>
    </w:p>
    <w:p w14:paraId="519ECCBB" w14:textId="77777777" w:rsidR="0060195D" w:rsidRPr="0060195D" w:rsidRDefault="0060195D" w:rsidP="0060195D">
      <w:pPr>
        <w:pStyle w:val="ListParagraph"/>
        <w:rPr>
          <w:rFonts w:ascii="Avenir Next" w:hAnsi="Avenir Next" w:cs="Arial"/>
          <w:color w:val="808080" w:themeColor="background1" w:themeShade="80"/>
          <w:sz w:val="22"/>
          <w:szCs w:val="22"/>
          <w:lang w:val="en-GB"/>
        </w:rPr>
      </w:pPr>
    </w:p>
    <w:p w14:paraId="25B8F47F" w14:textId="2C26A10C" w:rsidR="0060195D" w:rsidRDefault="00BE2F39" w:rsidP="0060195D">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60195D">
        <w:rPr>
          <w:rFonts w:ascii="Avenir Next" w:hAnsi="Avenir Next" w:cs="Arial"/>
          <w:color w:val="808080" w:themeColor="background1" w:themeShade="80"/>
          <w:sz w:val="22"/>
          <w:szCs w:val="22"/>
          <w:lang w:val="en-GB"/>
        </w:rPr>
        <w:t>f no objections, then the Court will make a ruling confirming the same;</w:t>
      </w:r>
    </w:p>
    <w:p w14:paraId="37FA8DA5" w14:textId="77777777" w:rsidR="0060195D" w:rsidRPr="0060195D" w:rsidRDefault="0060195D" w:rsidP="0060195D">
      <w:pPr>
        <w:pStyle w:val="ListParagraph"/>
        <w:rPr>
          <w:rFonts w:ascii="Avenir Next" w:hAnsi="Avenir Next" w:cs="Arial"/>
          <w:color w:val="808080" w:themeColor="background1" w:themeShade="80"/>
          <w:sz w:val="22"/>
          <w:szCs w:val="22"/>
          <w:lang w:val="en-GB"/>
        </w:rPr>
      </w:pPr>
    </w:p>
    <w:p w14:paraId="65888B06" w14:textId="742EFE7E" w:rsidR="0060195D" w:rsidRPr="0060195D" w:rsidRDefault="00BE2F39" w:rsidP="0060195D">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60195D">
        <w:rPr>
          <w:rFonts w:ascii="Avenir Next" w:hAnsi="Avenir Next" w:cs="Arial"/>
          <w:color w:val="808080" w:themeColor="background1" w:themeShade="80"/>
          <w:sz w:val="22"/>
          <w:szCs w:val="22"/>
          <w:lang w:val="en-GB"/>
        </w:rPr>
        <w:t xml:space="preserve">f there are objections (whether as to </w:t>
      </w:r>
      <w:r>
        <w:rPr>
          <w:rFonts w:ascii="Avenir Next" w:hAnsi="Avenir Next" w:cs="Arial"/>
          <w:color w:val="808080" w:themeColor="background1" w:themeShade="80"/>
          <w:sz w:val="22"/>
          <w:szCs w:val="22"/>
          <w:lang w:val="en-GB"/>
        </w:rPr>
        <w:t xml:space="preserve">value or </w:t>
      </w:r>
      <w:r w:rsidR="0060195D">
        <w:rPr>
          <w:rFonts w:ascii="Avenir Next" w:hAnsi="Avenir Next" w:cs="Arial"/>
          <w:color w:val="808080" w:themeColor="background1" w:themeShade="80"/>
          <w:sz w:val="22"/>
          <w:szCs w:val="22"/>
          <w:lang w:val="en-GB"/>
        </w:rPr>
        <w:t>legality), then that putative creditor may file an action with the same Court for judgment – this is quite a usual process and Courts may arrange for an expedited procedure to resolve these matters.</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1"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64C01DBC" w14:textId="13E27E08" w:rsidR="00780EA7" w:rsidRDefault="00A52DFA" w:rsidP="00A54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starting position, China ha</w:t>
      </w:r>
      <w:r w:rsidR="00A93B30">
        <w:rPr>
          <w:rFonts w:ascii="Avenir Next" w:hAnsi="Avenir Next" w:cs="Arial"/>
          <w:color w:val="808080" w:themeColor="background1" w:themeShade="80"/>
          <w:sz w:val="22"/>
          <w:szCs w:val="22"/>
          <w:lang w:val="en-GB"/>
        </w:rPr>
        <w:t>s not adopted the UNCITRAL Model Law on Cross-Border Insolvency.  Notwithstanding this, Article 5 of the 2006 Law relevantly states that:</w:t>
      </w:r>
    </w:p>
    <w:p w14:paraId="01C44B26" w14:textId="13065EBE" w:rsidR="00A93B30" w:rsidRDefault="00A93B30" w:rsidP="00A54484">
      <w:pPr>
        <w:jc w:val="both"/>
        <w:rPr>
          <w:rFonts w:ascii="Avenir Next" w:hAnsi="Avenir Next" w:cs="Arial"/>
          <w:color w:val="808080" w:themeColor="background1" w:themeShade="80"/>
          <w:sz w:val="22"/>
          <w:szCs w:val="22"/>
          <w:lang w:val="en-GB"/>
        </w:rPr>
      </w:pPr>
    </w:p>
    <w:p w14:paraId="766D5651" w14:textId="68AAD784" w:rsidR="00A93B30" w:rsidRDefault="00A93B30" w:rsidP="00A5448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A93B30">
        <w:rPr>
          <w:rFonts w:ascii="Avenir Next" w:hAnsi="Avenir Next" w:cs="Arial"/>
          <w:i/>
          <w:color w:val="808080" w:themeColor="background1" w:themeShade="80"/>
          <w:sz w:val="22"/>
          <w:szCs w:val="22"/>
          <w:lang w:val="en-GB"/>
        </w:rPr>
        <w:t xml:space="preserve">Where a legally effective judgment or ruling made on a bankruptcy case by a court of another country involves a debtor’s property within the territory of the People’s Republic of China and the said court applies with or requests the people’s court to recognize and enforce it, the people’s court shall, according to the relevant international treaties that China has concluded or acceded </w:t>
      </w:r>
      <w:r w:rsidRPr="00A93B30">
        <w:rPr>
          <w:rFonts w:ascii="Avenir Next" w:hAnsi="Avenir Next" w:cs="Arial"/>
          <w:i/>
          <w:color w:val="808080" w:themeColor="background1" w:themeShade="80"/>
          <w:sz w:val="22"/>
          <w:szCs w:val="22"/>
          <w:lang w:val="en-GB"/>
        </w:rPr>
        <w:lastRenderedPageBreak/>
        <w:t>to or on the basis of the principle of reciprocity, conduct examination thereof and, when believing that the said judgment or ruling does not violate the basic principles of the laws of the People’s Republic of China, does not jeopardize the sovereignty and security of the State or public interests, does not undermine the legitimate rights and interests of the creditors within the territory of the People’s Republic of China, decide to recognize and enforce the judgement or ruling.</w:t>
      </w:r>
      <w:r>
        <w:rPr>
          <w:rFonts w:ascii="Avenir Next" w:hAnsi="Avenir Next" w:cs="Arial"/>
          <w:color w:val="808080" w:themeColor="background1" w:themeShade="80"/>
          <w:sz w:val="22"/>
          <w:szCs w:val="22"/>
          <w:lang w:val="en-GB"/>
        </w:rPr>
        <w:t>"</w:t>
      </w:r>
    </w:p>
    <w:p w14:paraId="7D1ACD46" w14:textId="75932EA3" w:rsidR="00A93B30" w:rsidRDefault="00A93B30" w:rsidP="00A54484">
      <w:pPr>
        <w:jc w:val="both"/>
        <w:rPr>
          <w:rFonts w:ascii="Avenir Next" w:hAnsi="Avenir Next" w:cs="Arial"/>
          <w:color w:val="808080" w:themeColor="background1" w:themeShade="80"/>
          <w:sz w:val="22"/>
          <w:szCs w:val="22"/>
          <w:lang w:val="en-GB"/>
        </w:rPr>
      </w:pPr>
    </w:p>
    <w:p w14:paraId="2A712212" w14:textId="211D8B79" w:rsidR="00A93B30" w:rsidRDefault="00A93B30" w:rsidP="00A54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provides a gateway for the Singaporean bankruptcy judgments or rulings to be recognised in China on the proviso that Singapore is either (1) a signatory to a relevant international treaty with China; or (2) a jurisdiction that had first </w:t>
      </w:r>
      <w:r w:rsidR="00DE5BCD">
        <w:rPr>
          <w:rFonts w:ascii="Avenir Next" w:hAnsi="Avenir Next" w:cs="Arial"/>
          <w:color w:val="808080" w:themeColor="background1" w:themeShade="80"/>
          <w:sz w:val="22"/>
          <w:szCs w:val="22"/>
          <w:lang w:val="en-GB"/>
        </w:rPr>
        <w:t xml:space="preserve">favourably </w:t>
      </w:r>
      <w:r>
        <w:rPr>
          <w:rFonts w:ascii="Avenir Next" w:hAnsi="Avenir Next" w:cs="Arial"/>
          <w:color w:val="808080" w:themeColor="background1" w:themeShade="80"/>
          <w:sz w:val="22"/>
          <w:szCs w:val="22"/>
          <w:lang w:val="en-GB"/>
        </w:rPr>
        <w:t>recognised a Chinese judgment, such that the principle of reciprocity applies.</w:t>
      </w:r>
    </w:p>
    <w:p w14:paraId="693EAA43" w14:textId="12D5DFC6" w:rsidR="00A93B30" w:rsidRDefault="00A93B30" w:rsidP="00A54484">
      <w:pPr>
        <w:jc w:val="both"/>
        <w:rPr>
          <w:rFonts w:ascii="Avenir Next" w:hAnsi="Avenir Next" w:cs="Arial"/>
          <w:color w:val="808080" w:themeColor="background1" w:themeShade="80"/>
          <w:sz w:val="22"/>
          <w:szCs w:val="22"/>
          <w:lang w:val="en-GB"/>
        </w:rPr>
      </w:pPr>
    </w:p>
    <w:p w14:paraId="31F67B82" w14:textId="791AC6D3" w:rsidR="00A93B30" w:rsidRDefault="00A93B30" w:rsidP="00A54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Singapore </w:t>
      </w:r>
      <w:r>
        <w:rPr>
          <w:rFonts w:ascii="Avenir Next" w:hAnsi="Avenir Next" w:cs="Arial"/>
          <w:color w:val="808080" w:themeColor="background1" w:themeShade="80"/>
          <w:sz w:val="22"/>
          <w:szCs w:val="22"/>
          <w:u w:val="single"/>
          <w:lang w:val="en-GB"/>
        </w:rPr>
        <w:t>is</w:t>
      </w:r>
      <w:r>
        <w:rPr>
          <w:rFonts w:ascii="Avenir Next" w:hAnsi="Avenir Next" w:cs="Arial"/>
          <w:color w:val="808080" w:themeColor="background1" w:themeShade="80"/>
          <w:sz w:val="22"/>
          <w:szCs w:val="22"/>
          <w:lang w:val="en-GB"/>
        </w:rPr>
        <w:t xml:space="preserve"> a signatory to a relevant international treaty with China, such that the Singaporean liquidator would be able to rely on limb (1) above.  There is also precedent for Chinese Courts recognising Singaporean judgments; in particular, in 2020, a Maritime Court in Xiamen, Fujian Province, </w:t>
      </w:r>
      <w:r w:rsidR="00876622">
        <w:rPr>
          <w:rFonts w:ascii="Avenir Next" w:hAnsi="Avenir Next" w:cs="Arial"/>
          <w:color w:val="808080" w:themeColor="background1" w:themeShade="80"/>
          <w:sz w:val="22"/>
          <w:szCs w:val="22"/>
          <w:lang w:val="en-GB"/>
        </w:rPr>
        <w:t xml:space="preserve">previously </w:t>
      </w:r>
      <w:r>
        <w:rPr>
          <w:rFonts w:ascii="Avenir Next" w:hAnsi="Avenir Next" w:cs="Arial"/>
          <w:color w:val="808080" w:themeColor="background1" w:themeShade="80"/>
          <w:sz w:val="22"/>
          <w:szCs w:val="22"/>
          <w:lang w:val="en-GB"/>
        </w:rPr>
        <w:t>recognised a Singaporean bankruptcy order</w:t>
      </w:r>
      <w:r w:rsidR="00876622">
        <w:rPr>
          <w:rFonts w:ascii="Avenir Next" w:hAnsi="Avenir Next" w:cs="Arial"/>
          <w:color w:val="808080" w:themeColor="background1" w:themeShade="80"/>
          <w:sz w:val="22"/>
          <w:szCs w:val="22"/>
          <w:lang w:val="en-GB"/>
        </w:rPr>
        <w:t>.</w:t>
      </w:r>
    </w:p>
    <w:p w14:paraId="134A7EB2" w14:textId="7FE8766A" w:rsidR="00DE5BCD" w:rsidRDefault="00DE5BCD" w:rsidP="00A54484">
      <w:pPr>
        <w:jc w:val="both"/>
        <w:rPr>
          <w:rFonts w:ascii="Avenir Next" w:hAnsi="Avenir Next" w:cs="Arial"/>
          <w:color w:val="808080" w:themeColor="background1" w:themeShade="80"/>
          <w:sz w:val="22"/>
          <w:szCs w:val="22"/>
          <w:lang w:val="en-GB"/>
        </w:rPr>
      </w:pPr>
    </w:p>
    <w:p w14:paraId="1413ABBC" w14:textId="21991AD7" w:rsidR="00DE5BCD" w:rsidRDefault="00DE5BCD" w:rsidP="00A54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Because the assets are located in Shanghai, the Singapore liquidator will need to seek enforcement of the Singaporean judgment / ruling in the Shanghai Intermediate People's C</w:t>
      </w:r>
      <w:r w:rsidR="00CE7119">
        <w:rPr>
          <w:rFonts w:ascii="Avenir Next" w:hAnsi="Avenir Next" w:cs="Arial"/>
          <w:color w:val="808080" w:themeColor="background1" w:themeShade="80"/>
          <w:sz w:val="22"/>
          <w:szCs w:val="22"/>
          <w:lang w:val="en-GB"/>
        </w:rPr>
        <w:t xml:space="preserve">ourt.  </w:t>
      </w:r>
    </w:p>
    <w:p w14:paraId="09A76A19" w14:textId="2A5AED50" w:rsidR="00CE7119" w:rsidRDefault="00CE7119" w:rsidP="00A54484">
      <w:pPr>
        <w:jc w:val="both"/>
        <w:rPr>
          <w:rFonts w:ascii="Avenir Next" w:hAnsi="Avenir Next" w:cs="Arial"/>
          <w:color w:val="808080" w:themeColor="background1" w:themeShade="80"/>
          <w:sz w:val="22"/>
          <w:szCs w:val="22"/>
          <w:lang w:val="en-GB"/>
        </w:rPr>
      </w:pPr>
    </w:p>
    <w:p w14:paraId="2B1F5E1C" w14:textId="21DA5739" w:rsidR="00050BDF" w:rsidRDefault="00050BDF" w:rsidP="00A54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practical issue that may arise is that Chinese Courts typically will not withdraw a freezing order over assets (as is the case here), notwithstanding the Singaporean bankruptcy process.  This may lead to real and serious practical issues of disposing the assets located in Shanghai notwithstanding recognition.  </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proofErr w:type="spellStart"/>
      <w:r w:rsidR="00E64291" w:rsidRPr="0079120A">
        <w:rPr>
          <w:rFonts w:ascii="Avenir Next" w:hAnsi="Avenir Next" w:cs="Arial"/>
          <w:sz w:val="22"/>
          <w:szCs w:val="22"/>
          <w:lang w:val="en-GB"/>
        </w:rPr>
        <w:t>Fenda</w:t>
      </w:r>
      <w:proofErr w:type="spellEnd"/>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27FDBD04" w14:textId="77777777" w:rsidR="00804914" w:rsidRDefault="00804914" w:rsidP="00A54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70 of 2006 Law provides for an ability for a company's liquidation to be converted into a reorganisation.  Specifically, Article 70 provides:</w:t>
      </w:r>
    </w:p>
    <w:p w14:paraId="54A4AADF" w14:textId="77777777" w:rsidR="00804914" w:rsidRDefault="00804914" w:rsidP="00A54484">
      <w:pPr>
        <w:jc w:val="both"/>
        <w:rPr>
          <w:rFonts w:ascii="Avenir Next" w:hAnsi="Avenir Next" w:cs="Arial"/>
          <w:color w:val="808080" w:themeColor="background1" w:themeShade="80"/>
          <w:sz w:val="22"/>
          <w:szCs w:val="22"/>
          <w:lang w:val="en-GB"/>
        </w:rPr>
      </w:pPr>
    </w:p>
    <w:p w14:paraId="4E57ADFA" w14:textId="6BA7769D" w:rsidR="00780EA7" w:rsidRDefault="003528CE" w:rsidP="00A5448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804914">
        <w:rPr>
          <w:rFonts w:ascii="Avenir Next" w:hAnsi="Avenir Next" w:cs="Arial"/>
          <w:color w:val="808080" w:themeColor="background1" w:themeShade="80"/>
          <w:sz w:val="22"/>
          <w:szCs w:val="22"/>
          <w:lang w:val="en-GB"/>
        </w:rPr>
        <w:t xml:space="preserve">… </w:t>
      </w:r>
      <w:r w:rsidR="00804914" w:rsidRPr="003528CE">
        <w:rPr>
          <w:rFonts w:ascii="Avenir Next" w:hAnsi="Avenir Next" w:cs="Arial"/>
          <w:i/>
          <w:color w:val="808080" w:themeColor="background1" w:themeShade="80"/>
          <w:sz w:val="22"/>
          <w:szCs w:val="22"/>
          <w:lang w:val="en-GB"/>
        </w:rPr>
        <w:t xml:space="preserve">Where a creditor applies for putting his debtor into bankruptcy liquidation, the debtor or his capital contributors whose capital contribution makes up one-tenth or more of the debtor’s </w:t>
      </w:r>
      <w:r w:rsidR="00804914" w:rsidRPr="003528CE">
        <w:rPr>
          <w:rFonts w:ascii="Avenir Next" w:hAnsi="Avenir Next" w:cs="Arial"/>
          <w:i/>
          <w:color w:val="808080" w:themeColor="background1" w:themeShade="80"/>
          <w:sz w:val="22"/>
          <w:szCs w:val="22"/>
          <w:lang w:val="en-GB"/>
        </w:rPr>
        <w:lastRenderedPageBreak/>
        <w:t>registered capital may, after the people’s court accepts the application for bankruptcy and before it declares the debtor bankrupt, apply with the people’s court for reorganization.</w:t>
      </w:r>
      <w:r>
        <w:rPr>
          <w:rFonts w:ascii="Avenir Next" w:hAnsi="Avenir Next" w:cs="Arial"/>
          <w:color w:val="808080" w:themeColor="background1" w:themeShade="80"/>
          <w:sz w:val="22"/>
          <w:szCs w:val="22"/>
          <w:lang w:val="en-GB"/>
        </w:rPr>
        <w:t>"</w:t>
      </w:r>
    </w:p>
    <w:p w14:paraId="1E2F5358" w14:textId="6B56B093" w:rsidR="00804914" w:rsidRDefault="00804914" w:rsidP="00A54484">
      <w:pPr>
        <w:jc w:val="both"/>
        <w:rPr>
          <w:rFonts w:ascii="Avenir Next" w:hAnsi="Avenir Next" w:cs="Arial"/>
          <w:color w:val="808080" w:themeColor="background1" w:themeShade="80"/>
          <w:sz w:val="22"/>
          <w:szCs w:val="22"/>
          <w:lang w:val="en-GB"/>
        </w:rPr>
      </w:pPr>
    </w:p>
    <w:p w14:paraId="667B872F" w14:textId="7FE1750D" w:rsidR="00804914" w:rsidRDefault="00804914" w:rsidP="00A54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the statutory preconditions </w:t>
      </w:r>
      <w:r w:rsidR="00DE5373">
        <w:rPr>
          <w:rFonts w:ascii="Avenir Next" w:hAnsi="Avenir Next" w:cs="Arial"/>
          <w:color w:val="808080" w:themeColor="background1" w:themeShade="80"/>
          <w:sz w:val="22"/>
          <w:szCs w:val="22"/>
          <w:lang w:val="en-GB"/>
        </w:rPr>
        <w:t>set out in</w:t>
      </w:r>
      <w:r>
        <w:rPr>
          <w:rFonts w:ascii="Avenir Next" w:hAnsi="Avenir Next" w:cs="Arial"/>
          <w:color w:val="808080" w:themeColor="background1" w:themeShade="80"/>
          <w:sz w:val="22"/>
          <w:szCs w:val="22"/>
          <w:lang w:val="en-GB"/>
        </w:rPr>
        <w:t xml:space="preserve"> Article 70:</w:t>
      </w:r>
    </w:p>
    <w:p w14:paraId="3F0C8332" w14:textId="43BB5E01" w:rsidR="00804914" w:rsidRDefault="00804914" w:rsidP="00A54484">
      <w:pPr>
        <w:jc w:val="both"/>
        <w:rPr>
          <w:rFonts w:ascii="Avenir Next" w:hAnsi="Avenir Next" w:cs="Arial"/>
          <w:color w:val="808080" w:themeColor="background1" w:themeShade="80"/>
          <w:sz w:val="22"/>
          <w:szCs w:val="22"/>
          <w:lang w:val="en-GB"/>
        </w:rPr>
      </w:pPr>
    </w:p>
    <w:p w14:paraId="06122CA6" w14:textId="3BE103DD" w:rsidR="00804914" w:rsidRDefault="00804914" w:rsidP="00A54484">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liquidation of </w:t>
      </w:r>
      <w:proofErr w:type="spellStart"/>
      <w:r>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xml:space="preserve"> Food Limited (the "</w:t>
      </w:r>
      <w:r w:rsidRPr="00804914">
        <w:rPr>
          <w:rFonts w:ascii="Avenir Next" w:hAnsi="Avenir Next" w:cs="Arial"/>
          <w:b/>
          <w:color w:val="808080" w:themeColor="background1" w:themeShade="80"/>
          <w:sz w:val="22"/>
          <w:szCs w:val="22"/>
          <w:lang w:val="en-GB"/>
        </w:rPr>
        <w:t>Company</w:t>
      </w:r>
      <w:r>
        <w:rPr>
          <w:rFonts w:ascii="Avenir Next" w:hAnsi="Avenir Next" w:cs="Arial"/>
          <w:color w:val="808080" w:themeColor="background1" w:themeShade="80"/>
          <w:sz w:val="22"/>
          <w:szCs w:val="22"/>
          <w:lang w:val="en-GB"/>
        </w:rPr>
        <w:t>") was commenced by Bank of China (Shanghai Branch)</w:t>
      </w:r>
      <w:r w:rsidR="00456F5E">
        <w:rPr>
          <w:rFonts w:ascii="Avenir Next" w:hAnsi="Avenir Next" w:cs="Arial"/>
          <w:color w:val="808080" w:themeColor="background1" w:themeShade="80"/>
          <w:sz w:val="22"/>
          <w:szCs w:val="22"/>
          <w:lang w:val="en-GB"/>
        </w:rPr>
        <w:t xml:space="preserve"> ("</w:t>
      </w:r>
      <w:r w:rsidR="00456F5E" w:rsidRPr="00456F5E">
        <w:rPr>
          <w:rFonts w:ascii="Avenir Next" w:hAnsi="Avenir Next" w:cs="Arial"/>
          <w:b/>
          <w:color w:val="808080" w:themeColor="background1" w:themeShade="80"/>
          <w:sz w:val="22"/>
          <w:szCs w:val="22"/>
          <w:lang w:val="en-GB"/>
        </w:rPr>
        <w:t>BO</w:t>
      </w:r>
      <w:r w:rsidR="00456F5E">
        <w:rPr>
          <w:rFonts w:ascii="Avenir Next" w:hAnsi="Avenir Next" w:cs="Arial"/>
          <w:b/>
          <w:color w:val="808080" w:themeColor="background1" w:themeShade="80"/>
          <w:sz w:val="22"/>
          <w:szCs w:val="22"/>
          <w:lang w:val="en-GB"/>
        </w:rPr>
        <w:t>C</w:t>
      </w:r>
      <w:r w:rsidR="00456F5E" w:rsidRPr="00456F5E">
        <w:rPr>
          <w:rFonts w:ascii="Avenir Next" w:hAnsi="Avenir Next" w:cs="Arial"/>
          <w:b/>
          <w:color w:val="808080" w:themeColor="background1" w:themeShade="80"/>
          <w:sz w:val="22"/>
          <w:szCs w:val="22"/>
          <w:lang w:val="en-GB"/>
        </w:rPr>
        <w:t xml:space="preserve"> Shanghai</w:t>
      </w:r>
      <w:r w:rsidR="00456F5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i.e. by a creditor;</w:t>
      </w:r>
    </w:p>
    <w:p w14:paraId="048BEF11" w14:textId="77777777" w:rsidR="00804914" w:rsidRDefault="00804914" w:rsidP="00A54484">
      <w:pPr>
        <w:pStyle w:val="ListParagraph"/>
        <w:jc w:val="both"/>
        <w:rPr>
          <w:rFonts w:ascii="Avenir Next" w:hAnsi="Avenir Next" w:cs="Arial"/>
          <w:color w:val="808080" w:themeColor="background1" w:themeShade="80"/>
          <w:sz w:val="22"/>
          <w:szCs w:val="22"/>
          <w:lang w:val="en-GB"/>
        </w:rPr>
      </w:pPr>
    </w:p>
    <w:p w14:paraId="31C50B19" w14:textId="4D067734" w:rsidR="00804914" w:rsidRDefault="00804914" w:rsidP="00A54484">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these circumstances, e</w:t>
      </w:r>
      <w:r w:rsidRPr="00804914">
        <w:rPr>
          <w:rFonts w:ascii="Avenir Next" w:hAnsi="Avenir Next" w:cs="Arial"/>
          <w:color w:val="808080" w:themeColor="background1" w:themeShade="80"/>
          <w:sz w:val="22"/>
          <w:szCs w:val="22"/>
          <w:lang w:val="en-GB"/>
        </w:rPr>
        <w:t xml:space="preserve">ither </w:t>
      </w:r>
      <w:r>
        <w:rPr>
          <w:rFonts w:ascii="Avenir Next" w:hAnsi="Avenir Next" w:cs="Arial"/>
          <w:color w:val="808080" w:themeColor="background1" w:themeShade="80"/>
          <w:sz w:val="22"/>
          <w:szCs w:val="22"/>
          <w:lang w:val="en-GB"/>
        </w:rPr>
        <w:t xml:space="preserve">the Company </w:t>
      </w:r>
      <w:r w:rsidRPr="00804914">
        <w:rPr>
          <w:rFonts w:ascii="Avenir Next" w:hAnsi="Avenir Next" w:cs="Arial"/>
          <w:color w:val="808080" w:themeColor="background1" w:themeShade="80"/>
          <w:sz w:val="22"/>
          <w:szCs w:val="22"/>
          <w:lang w:val="en-GB"/>
        </w:rPr>
        <w:t>itself or a shareholder of the Company holding more than 10% of the Company's registered capital have standing to mak</w:t>
      </w:r>
      <w:r>
        <w:rPr>
          <w:rFonts w:ascii="Avenir Next" w:hAnsi="Avenir Next" w:cs="Arial"/>
          <w:color w:val="808080" w:themeColor="background1" w:themeShade="80"/>
          <w:sz w:val="22"/>
          <w:szCs w:val="22"/>
          <w:lang w:val="en-GB"/>
        </w:rPr>
        <w:t>e an application for conversion;</w:t>
      </w:r>
    </w:p>
    <w:p w14:paraId="513C74A2" w14:textId="77777777" w:rsidR="00804914" w:rsidRPr="00804914" w:rsidRDefault="00804914" w:rsidP="00A54484">
      <w:pPr>
        <w:pStyle w:val="ListParagraph"/>
        <w:jc w:val="both"/>
        <w:rPr>
          <w:rFonts w:ascii="Avenir Next" w:hAnsi="Avenir Next" w:cs="Arial"/>
          <w:color w:val="808080" w:themeColor="background1" w:themeShade="80"/>
          <w:sz w:val="22"/>
          <w:szCs w:val="22"/>
          <w:lang w:val="en-GB"/>
        </w:rPr>
      </w:pPr>
    </w:p>
    <w:p w14:paraId="6D452F66" w14:textId="7CFD35D2" w:rsidR="00804914" w:rsidRDefault="00804914" w:rsidP="00A54484">
      <w:pPr>
        <w:pStyle w:val="ListParagraph"/>
        <w:numPr>
          <w:ilvl w:val="0"/>
          <w:numId w:val="41"/>
        </w:numPr>
        <w:jc w:val="both"/>
        <w:rPr>
          <w:rFonts w:ascii="Avenir Next" w:hAnsi="Avenir Next" w:cs="Arial"/>
          <w:color w:val="808080" w:themeColor="background1" w:themeShade="80"/>
          <w:sz w:val="22"/>
          <w:szCs w:val="22"/>
          <w:lang w:val="en-GB"/>
        </w:rPr>
      </w:pPr>
      <w:r w:rsidRPr="00804914">
        <w:rPr>
          <w:rFonts w:ascii="Avenir Next" w:hAnsi="Avenir Next" w:cs="Arial"/>
          <w:color w:val="808080" w:themeColor="background1" w:themeShade="80"/>
          <w:sz w:val="22"/>
          <w:szCs w:val="22"/>
          <w:lang w:val="en-GB"/>
        </w:rPr>
        <w:t xml:space="preserve">Given that </w:t>
      </w:r>
      <w:proofErr w:type="spellStart"/>
      <w:r w:rsidRPr="00804914">
        <w:rPr>
          <w:rFonts w:ascii="Avenir Next" w:hAnsi="Avenir Next" w:cs="Arial"/>
          <w:color w:val="808080" w:themeColor="background1" w:themeShade="80"/>
          <w:sz w:val="22"/>
          <w:szCs w:val="22"/>
          <w:lang w:val="en-GB"/>
        </w:rPr>
        <w:t>Naking</w:t>
      </w:r>
      <w:proofErr w:type="spellEnd"/>
      <w:r w:rsidRPr="00804914">
        <w:rPr>
          <w:rFonts w:ascii="Avenir Next" w:hAnsi="Avenir Next" w:cs="Arial"/>
          <w:color w:val="808080" w:themeColor="background1" w:themeShade="80"/>
          <w:sz w:val="22"/>
          <w:szCs w:val="22"/>
          <w:lang w:val="en-GB"/>
        </w:rPr>
        <w:t xml:space="preserve"> Limited ("</w:t>
      </w:r>
      <w:proofErr w:type="spellStart"/>
      <w:r w:rsidRPr="00804914">
        <w:rPr>
          <w:rFonts w:ascii="Avenir Next" w:hAnsi="Avenir Next" w:cs="Arial"/>
          <w:b/>
          <w:color w:val="808080" w:themeColor="background1" w:themeShade="80"/>
          <w:sz w:val="22"/>
          <w:szCs w:val="22"/>
          <w:lang w:val="en-GB"/>
        </w:rPr>
        <w:t>Naking</w:t>
      </w:r>
      <w:proofErr w:type="spellEnd"/>
      <w:r w:rsidRPr="00804914">
        <w:rPr>
          <w:rFonts w:ascii="Avenir Next" w:hAnsi="Avenir Next" w:cs="Arial"/>
          <w:color w:val="808080" w:themeColor="background1" w:themeShade="80"/>
          <w:sz w:val="22"/>
          <w:szCs w:val="22"/>
          <w:lang w:val="en-GB"/>
        </w:rPr>
        <w:t xml:space="preserve">") is a controlling shareholder holding 32% of the equity of the Company, </w:t>
      </w:r>
      <w:proofErr w:type="spellStart"/>
      <w:r w:rsidRPr="00804914">
        <w:rPr>
          <w:rFonts w:ascii="Avenir Next" w:hAnsi="Avenir Next" w:cs="Arial"/>
          <w:color w:val="808080" w:themeColor="background1" w:themeShade="80"/>
          <w:sz w:val="22"/>
          <w:szCs w:val="22"/>
          <w:lang w:val="en-GB"/>
        </w:rPr>
        <w:t>Naking</w:t>
      </w:r>
      <w:proofErr w:type="spellEnd"/>
      <w:r w:rsidRPr="00804914">
        <w:rPr>
          <w:rFonts w:ascii="Avenir Next" w:hAnsi="Avenir Next" w:cs="Arial"/>
          <w:color w:val="808080" w:themeColor="background1" w:themeShade="80"/>
          <w:sz w:val="22"/>
          <w:szCs w:val="22"/>
          <w:lang w:val="en-GB"/>
        </w:rPr>
        <w:t xml:space="preserve"> has sufficient</w:t>
      </w:r>
      <w:r>
        <w:rPr>
          <w:rFonts w:ascii="Avenir Next" w:hAnsi="Avenir Next" w:cs="Arial"/>
          <w:color w:val="808080" w:themeColor="background1" w:themeShade="80"/>
          <w:sz w:val="22"/>
          <w:szCs w:val="22"/>
          <w:lang w:val="en-GB"/>
        </w:rPr>
        <w:t xml:space="preserve"> equity to make the application;</w:t>
      </w:r>
    </w:p>
    <w:p w14:paraId="3E90EE47" w14:textId="77777777" w:rsidR="00804914" w:rsidRPr="00804914" w:rsidRDefault="00804914" w:rsidP="00A54484">
      <w:pPr>
        <w:pStyle w:val="ListParagraph"/>
        <w:jc w:val="both"/>
        <w:rPr>
          <w:rFonts w:ascii="Avenir Next" w:hAnsi="Avenir Next" w:cs="Arial"/>
          <w:color w:val="808080" w:themeColor="background1" w:themeShade="80"/>
          <w:sz w:val="22"/>
          <w:szCs w:val="22"/>
          <w:lang w:val="en-GB"/>
        </w:rPr>
      </w:pPr>
    </w:p>
    <w:p w14:paraId="353C5C0E" w14:textId="7A25DF90" w:rsidR="00804914" w:rsidRDefault="00804914" w:rsidP="00A54484">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is still in the liquidation process and </w:t>
      </w:r>
      <w:r w:rsidR="00531440">
        <w:rPr>
          <w:rFonts w:ascii="Avenir Next" w:hAnsi="Avenir Next" w:cs="Arial"/>
          <w:color w:val="808080" w:themeColor="background1" w:themeShade="80"/>
          <w:sz w:val="22"/>
          <w:szCs w:val="22"/>
          <w:lang w:val="en-GB"/>
        </w:rPr>
        <w:t xml:space="preserve">it does not appear to have yet </w:t>
      </w:r>
      <w:r>
        <w:rPr>
          <w:rFonts w:ascii="Avenir Next" w:hAnsi="Avenir Next" w:cs="Arial"/>
          <w:color w:val="808080" w:themeColor="background1" w:themeShade="80"/>
          <w:sz w:val="22"/>
          <w:szCs w:val="22"/>
          <w:lang w:val="en-GB"/>
        </w:rPr>
        <w:t>been declared bankrupt</w:t>
      </w:r>
      <w:r w:rsidR="00531440">
        <w:rPr>
          <w:rFonts w:ascii="Avenir Next" w:hAnsi="Avenir Next" w:cs="Arial"/>
          <w:color w:val="808080" w:themeColor="background1" w:themeShade="80"/>
          <w:sz w:val="22"/>
          <w:szCs w:val="22"/>
          <w:lang w:val="en-GB"/>
        </w:rPr>
        <w:t xml:space="preserve"> (pursuant to Article 107 of the 2006 Law)</w:t>
      </w:r>
      <w:r>
        <w:rPr>
          <w:rFonts w:ascii="Avenir Next" w:hAnsi="Avenir Next" w:cs="Arial"/>
          <w:color w:val="808080" w:themeColor="background1" w:themeShade="80"/>
          <w:sz w:val="22"/>
          <w:szCs w:val="22"/>
          <w:lang w:val="en-GB"/>
        </w:rPr>
        <w:t>.</w:t>
      </w:r>
    </w:p>
    <w:p w14:paraId="6C806F95" w14:textId="77777777" w:rsidR="00804914" w:rsidRPr="00804914" w:rsidRDefault="00804914" w:rsidP="00A54484">
      <w:pPr>
        <w:pStyle w:val="ListParagraph"/>
        <w:jc w:val="both"/>
        <w:rPr>
          <w:rFonts w:ascii="Avenir Next" w:hAnsi="Avenir Next" w:cs="Arial"/>
          <w:color w:val="808080" w:themeColor="background1" w:themeShade="80"/>
          <w:sz w:val="22"/>
          <w:szCs w:val="22"/>
          <w:lang w:val="en-GB"/>
        </w:rPr>
      </w:pPr>
    </w:p>
    <w:p w14:paraId="3C04AD74" w14:textId="798FCF0D" w:rsidR="00804914" w:rsidRPr="00804914" w:rsidRDefault="00456F5E" w:rsidP="00A54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Notwithstanding the satisfaction of the statutory preconditions, the practical reality is that very few applications for conversion are successful.  Particularly so in circumstances where there is political pressure for the liquidation of a company.  The existence of such political pressure can be inferred from the fact that the petition brought by BOC Shanghai (i.e. a State-controlled bank) was accepted by the </w:t>
      </w:r>
      <w:r w:rsidRPr="00456F5E">
        <w:rPr>
          <w:rFonts w:ascii="Avenir Next" w:hAnsi="Avenir Next" w:cs="Arial"/>
          <w:color w:val="808080" w:themeColor="background1" w:themeShade="80"/>
          <w:sz w:val="22"/>
          <w:szCs w:val="22"/>
          <w:lang w:val="en-GB"/>
        </w:rPr>
        <w:t>Shanghai Second Intermediate People’s Court</w:t>
      </w:r>
      <w:r w:rsidR="00B86969">
        <w:rPr>
          <w:rFonts w:ascii="Avenir Next" w:hAnsi="Avenir Next" w:cs="Arial"/>
          <w:color w:val="808080" w:themeColor="background1" w:themeShade="80"/>
          <w:sz w:val="22"/>
          <w:szCs w:val="22"/>
          <w:lang w:val="en-GB"/>
        </w:rPr>
        <w:t xml:space="preserve"> (the "</w:t>
      </w:r>
      <w:r w:rsidR="00B86969" w:rsidRPr="00B86969">
        <w:rPr>
          <w:rFonts w:ascii="Avenir Next" w:hAnsi="Avenir Next" w:cs="Arial"/>
          <w:b/>
          <w:color w:val="808080" w:themeColor="background1" w:themeShade="80"/>
          <w:sz w:val="22"/>
          <w:szCs w:val="22"/>
          <w:lang w:val="en-GB"/>
        </w:rPr>
        <w:t>Court</w:t>
      </w:r>
      <w:r w:rsidR="00B8696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just three days.</w:t>
      </w:r>
    </w:p>
    <w:p w14:paraId="4347509C" w14:textId="558AF14B" w:rsidR="00C4544B" w:rsidRPr="0079120A" w:rsidRDefault="00E60BB3"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1"/>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45D502C8" w14:textId="00DD58DF" w:rsidR="00780EA7" w:rsidRDefault="00B86969" w:rsidP="00B8696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has the jurisdiction to confirm the proposed reorganisation plan (the "</w:t>
      </w:r>
      <w:r w:rsidRPr="00B86969">
        <w:rPr>
          <w:rFonts w:ascii="Avenir Next" w:hAnsi="Avenir Next" w:cs="Arial"/>
          <w:b/>
          <w:color w:val="808080" w:themeColor="background1" w:themeShade="80"/>
          <w:sz w:val="22"/>
          <w:szCs w:val="22"/>
          <w:lang w:val="en-GB"/>
        </w:rPr>
        <w:t>Plan</w:t>
      </w:r>
      <w:r>
        <w:rPr>
          <w:rFonts w:ascii="Avenir Next" w:hAnsi="Avenir Next" w:cs="Arial"/>
          <w:color w:val="808080" w:themeColor="background1" w:themeShade="80"/>
          <w:sz w:val="22"/>
          <w:szCs w:val="22"/>
          <w:lang w:val="en-GB"/>
        </w:rPr>
        <w:t xml:space="preserve">") prior to it taking effect.  </w:t>
      </w:r>
    </w:p>
    <w:p w14:paraId="46A7210D" w14:textId="78C94CD7" w:rsidR="00B86969" w:rsidRDefault="00B86969" w:rsidP="00B86969">
      <w:pPr>
        <w:rPr>
          <w:rFonts w:ascii="Avenir Next" w:hAnsi="Avenir Next" w:cs="Arial"/>
          <w:color w:val="808080" w:themeColor="background1" w:themeShade="80"/>
          <w:sz w:val="22"/>
          <w:szCs w:val="22"/>
          <w:lang w:val="en-GB"/>
        </w:rPr>
      </w:pPr>
    </w:p>
    <w:p w14:paraId="5D95DE0C" w14:textId="28658C92" w:rsidR="00B86969" w:rsidRDefault="00B86969" w:rsidP="00B8696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Notably, Article 85 of the 2006 Law stipulates that in circumstances where the Plan involves the adjustment of the rights and interests of capital contributors (i.e. shareholders), then those shareholders can also vote on the Plan.  However, Article 85 is silent as to whether the voting is binding </w:t>
      </w:r>
      <w:r w:rsidR="00DE5373">
        <w:rPr>
          <w:rFonts w:ascii="Avenir Next" w:hAnsi="Avenir Next" w:cs="Arial"/>
          <w:color w:val="808080" w:themeColor="background1" w:themeShade="80"/>
          <w:sz w:val="22"/>
          <w:szCs w:val="22"/>
          <w:lang w:val="en-GB"/>
        </w:rPr>
        <w:t>or of advisory effect only; though the likely effect is the former.</w:t>
      </w:r>
    </w:p>
    <w:p w14:paraId="5ACE79CE" w14:textId="41F7CF6D" w:rsidR="00DE5373" w:rsidRDefault="00DE5373" w:rsidP="00B86969">
      <w:pPr>
        <w:rPr>
          <w:rFonts w:ascii="Avenir Next" w:hAnsi="Avenir Next" w:cs="Arial"/>
          <w:color w:val="808080" w:themeColor="background1" w:themeShade="80"/>
          <w:sz w:val="22"/>
          <w:szCs w:val="22"/>
          <w:lang w:val="en-GB"/>
        </w:rPr>
      </w:pPr>
    </w:p>
    <w:p w14:paraId="5ADD4EBB" w14:textId="488E60DA" w:rsidR="00DE5373" w:rsidRDefault="00DE5373" w:rsidP="00B8696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any event, Article 87 of the 2006 Law allows the Court to cram-down dissenting voting groups (including the shareholder group).  In order to do so, the Court must be satisfied that the Plan:</w:t>
      </w:r>
    </w:p>
    <w:p w14:paraId="192679DE" w14:textId="4CC2CE63" w:rsidR="00DE5373" w:rsidRDefault="00DE5373" w:rsidP="00B86969">
      <w:pPr>
        <w:rPr>
          <w:rFonts w:ascii="Avenir Next" w:hAnsi="Avenir Next" w:cs="Arial"/>
          <w:color w:val="808080" w:themeColor="background1" w:themeShade="80"/>
          <w:sz w:val="22"/>
          <w:szCs w:val="22"/>
          <w:lang w:val="en-GB"/>
        </w:rPr>
      </w:pPr>
    </w:p>
    <w:p w14:paraId="68749B28" w14:textId="4F238894" w:rsidR="00DE5373" w:rsidRDefault="00DE5373" w:rsidP="00DE5373">
      <w:pPr>
        <w:pStyle w:val="ListParagraph"/>
        <w:numPr>
          <w:ilvl w:val="0"/>
          <w:numId w:val="42"/>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must have been voted in favour by the secured creditor class and, if not, then the secured creditors must be paid out of the secured assets in full, together with fair compensation for the delayed foreclosure;</w:t>
      </w:r>
    </w:p>
    <w:p w14:paraId="213B6292" w14:textId="54C7012A" w:rsidR="00DE5373" w:rsidRDefault="00DE5373" w:rsidP="00DE5373">
      <w:pPr>
        <w:pStyle w:val="ListParagraph"/>
        <w:numPr>
          <w:ilvl w:val="0"/>
          <w:numId w:val="42"/>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must be voted in favour of by the employee and tax authority classes and, if not, those two classes must be paid out in full;</w:t>
      </w:r>
    </w:p>
    <w:p w14:paraId="71848086" w14:textId="77777777" w:rsidR="00DE5373" w:rsidRDefault="00DE5373" w:rsidP="00DE5373">
      <w:pPr>
        <w:pStyle w:val="ListParagraph"/>
        <w:rPr>
          <w:rFonts w:ascii="Avenir Next" w:hAnsi="Avenir Next" w:cs="Arial"/>
          <w:color w:val="808080" w:themeColor="background1" w:themeShade="80"/>
          <w:sz w:val="22"/>
          <w:szCs w:val="22"/>
          <w:lang w:val="en-GB"/>
        </w:rPr>
      </w:pPr>
    </w:p>
    <w:p w14:paraId="4EC9E8E7" w14:textId="4BEA7EFE" w:rsidR="00DE5373" w:rsidRDefault="00DE5373" w:rsidP="00DE5373">
      <w:pPr>
        <w:pStyle w:val="ListParagraph"/>
        <w:numPr>
          <w:ilvl w:val="0"/>
          <w:numId w:val="42"/>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must be voted in favour of by the ordinary unsecured creditor class and, if not, then that class must be paid a sum not less than what they would have </w:t>
      </w:r>
      <w:proofErr w:type="spellStart"/>
      <w:r>
        <w:rPr>
          <w:rFonts w:ascii="Avenir Next" w:hAnsi="Avenir Next" w:cs="Arial"/>
          <w:color w:val="808080" w:themeColor="background1" w:themeShade="80"/>
          <w:sz w:val="22"/>
          <w:szCs w:val="22"/>
          <w:lang w:val="en-GB"/>
        </w:rPr>
        <w:t>otherwised</w:t>
      </w:r>
      <w:proofErr w:type="spellEnd"/>
      <w:r>
        <w:rPr>
          <w:rFonts w:ascii="Avenir Next" w:hAnsi="Avenir Next" w:cs="Arial"/>
          <w:color w:val="808080" w:themeColor="background1" w:themeShade="80"/>
          <w:sz w:val="22"/>
          <w:szCs w:val="22"/>
          <w:lang w:val="en-GB"/>
        </w:rPr>
        <w:t xml:space="preserve"> received under a liquidation;</w:t>
      </w:r>
    </w:p>
    <w:p w14:paraId="0E828A3C" w14:textId="77777777" w:rsidR="00DE5373" w:rsidRPr="00DE5373" w:rsidRDefault="00DE5373" w:rsidP="00DE5373">
      <w:pPr>
        <w:pStyle w:val="ListParagraph"/>
        <w:rPr>
          <w:rFonts w:ascii="Avenir Next" w:hAnsi="Avenir Next" w:cs="Arial"/>
          <w:color w:val="808080" w:themeColor="background1" w:themeShade="80"/>
          <w:sz w:val="22"/>
          <w:szCs w:val="22"/>
          <w:lang w:val="en-GB"/>
        </w:rPr>
      </w:pPr>
    </w:p>
    <w:p w14:paraId="7E16A339" w14:textId="24EC5634" w:rsidR="00DE5373" w:rsidRDefault="00DE5373" w:rsidP="00DE5373">
      <w:pPr>
        <w:pStyle w:val="ListParagraph"/>
        <w:numPr>
          <w:ilvl w:val="0"/>
          <w:numId w:val="42"/>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must be voted in favour of by shareholders where their equity is affected by the Plan (as is the case here) and, if not, the treatment of the shareholders is fair and equitable;</w:t>
      </w:r>
    </w:p>
    <w:p w14:paraId="7D2E5C38" w14:textId="77777777" w:rsidR="00DE5373" w:rsidRPr="00DE5373" w:rsidRDefault="00DE5373" w:rsidP="00DE5373">
      <w:pPr>
        <w:pStyle w:val="ListParagraph"/>
        <w:rPr>
          <w:rFonts w:ascii="Avenir Next" w:hAnsi="Avenir Next" w:cs="Arial"/>
          <w:color w:val="808080" w:themeColor="background1" w:themeShade="80"/>
          <w:sz w:val="22"/>
          <w:szCs w:val="22"/>
          <w:lang w:val="en-GB"/>
        </w:rPr>
      </w:pPr>
    </w:p>
    <w:p w14:paraId="19B3CF7A" w14:textId="18A47AAD" w:rsidR="00DE5373" w:rsidRDefault="00DE5373" w:rsidP="00DE5373">
      <w:pPr>
        <w:pStyle w:val="ListParagraph"/>
        <w:numPr>
          <w:ilvl w:val="0"/>
          <w:numId w:val="42"/>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must pay the stakeholders in the same class fairly, with the priority between shareholders and creditors upheld; and</w:t>
      </w:r>
    </w:p>
    <w:p w14:paraId="1E8A9C52" w14:textId="77777777" w:rsidR="00DE5373" w:rsidRPr="00DE5373" w:rsidRDefault="00DE5373" w:rsidP="00DE5373">
      <w:pPr>
        <w:pStyle w:val="ListParagraph"/>
        <w:rPr>
          <w:rFonts w:ascii="Avenir Next" w:hAnsi="Avenir Next" w:cs="Arial"/>
          <w:color w:val="808080" w:themeColor="background1" w:themeShade="80"/>
          <w:sz w:val="22"/>
          <w:szCs w:val="22"/>
          <w:lang w:val="en-GB"/>
        </w:rPr>
      </w:pPr>
    </w:p>
    <w:p w14:paraId="7902FF35" w14:textId="2C6749C8" w:rsidR="00DE5373" w:rsidRDefault="00DE5373" w:rsidP="00DE5373">
      <w:pPr>
        <w:pStyle w:val="ListParagraph"/>
        <w:numPr>
          <w:ilvl w:val="0"/>
          <w:numId w:val="42"/>
        </w:numPr>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must</w:t>
      </w:r>
      <w:proofErr w:type="gramEnd"/>
      <w:r>
        <w:rPr>
          <w:rFonts w:ascii="Avenir Next" w:hAnsi="Avenir Next" w:cs="Arial"/>
          <w:color w:val="808080" w:themeColor="background1" w:themeShade="80"/>
          <w:sz w:val="22"/>
          <w:szCs w:val="22"/>
          <w:lang w:val="en-GB"/>
        </w:rPr>
        <w:t xml:space="preserve"> be feasible.</w:t>
      </w:r>
    </w:p>
    <w:p w14:paraId="14E26333" w14:textId="77777777" w:rsidR="00DE5373" w:rsidRPr="00DE5373" w:rsidRDefault="00DE5373" w:rsidP="00DE5373">
      <w:pPr>
        <w:pStyle w:val="ListParagraph"/>
        <w:rPr>
          <w:rFonts w:ascii="Avenir Next" w:hAnsi="Avenir Next" w:cs="Arial"/>
          <w:color w:val="808080" w:themeColor="background1" w:themeShade="80"/>
          <w:sz w:val="22"/>
          <w:szCs w:val="22"/>
          <w:lang w:val="en-GB"/>
        </w:rPr>
      </w:pPr>
    </w:p>
    <w:p w14:paraId="118636FB" w14:textId="728A134A" w:rsidR="00DE5373" w:rsidRPr="00DE5373" w:rsidRDefault="00DE5373" w:rsidP="00DE5373">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relevant limb applicable to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is limb (4).  If the Court is satisfied that the cancellation of the Company's previous shares is fair and equitable, then the shareholder class (including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can be crammed down and the Plan can be confirmed.  What is just and equitable will depend on the circumstances.  However, given that the Company is insolvent, the shareholders would arguably have already been 'out of the money' such that the cancellation of their shares would be neither unjust nor inequitable.  Further information would be required to advise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definitively. </w:t>
      </w: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9D943" w14:textId="77777777" w:rsidR="009A37B2" w:rsidRDefault="009A37B2" w:rsidP="00241B44">
      <w:r>
        <w:separator/>
      </w:r>
    </w:p>
  </w:endnote>
  <w:endnote w:type="continuationSeparator" w:id="0">
    <w:p w14:paraId="0E061C2F" w14:textId="77777777" w:rsidR="009A37B2" w:rsidRDefault="009A37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orbel"/>
    <w:charset w:val="00"/>
    <w:family w:val="swiss"/>
    <w:pitch w:val="variable"/>
    <w:sig w:usb0="00000001" w:usb1="5000204A" w:usb2="00000000" w:usb3="00000000" w:csb0="0000009B" w:csb1="00000000"/>
  </w:font>
  <w:font w:name="Avenir Next Demi Bold">
    <w:altName w:val="Trebuchet MS"/>
    <w:charset w:val="00"/>
    <w:family w:val="swiss"/>
    <w:pitch w:val="variable"/>
    <w:sig w:usb0="00000001"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452F5984"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3B15CB">
          <w:rPr>
            <w:rStyle w:val="PageNumber"/>
            <w:rFonts w:ascii="Avenir Next Demi Bold" w:hAnsi="Avenir Next Demi Bold" w:cs="Arial"/>
            <w:b/>
            <w:bCs/>
            <w:noProof/>
            <w:sz w:val="18"/>
            <w:szCs w:val="18"/>
          </w:rPr>
          <w:t>3</w:t>
        </w:r>
        <w:r w:rsidRPr="00FD67D6">
          <w:rPr>
            <w:rStyle w:val="PageNumber"/>
            <w:rFonts w:ascii="Avenir Next Demi Bold" w:hAnsi="Avenir Next Demi Bold" w:cs="Arial"/>
            <w:b/>
            <w:bCs/>
            <w:sz w:val="18"/>
            <w:szCs w:val="18"/>
          </w:rPr>
          <w:fldChar w:fldCharType="end"/>
        </w:r>
      </w:p>
    </w:sdtContent>
  </w:sdt>
  <w:p w14:paraId="4652DD67" w14:textId="34E71FD0" w:rsidR="00241FA3" w:rsidRPr="009B4976" w:rsidRDefault="003B15CB" w:rsidP="009B4976">
    <w:pPr>
      <w:pStyle w:val="Footer"/>
      <w:ind w:right="360"/>
      <w:rPr>
        <w:rFonts w:ascii="Arial" w:hAnsi="Arial" w:cs="Arial"/>
        <w:sz w:val="18"/>
        <w:szCs w:val="18"/>
        <w:lang w:val="en-GB"/>
      </w:rPr>
    </w:pPr>
    <w:r w:rsidRPr="003B15CB">
      <w:rPr>
        <w:rFonts w:ascii="Arial" w:hAnsi="Arial" w:cs="Arial"/>
        <w:sz w:val="18"/>
        <w:szCs w:val="18"/>
        <w:lang w:val="en-GB"/>
      </w:rPr>
      <w:t>202223-842</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9C3E9" w14:textId="77777777" w:rsidR="009A37B2" w:rsidRDefault="009A37B2" w:rsidP="00241B44">
      <w:r>
        <w:separator/>
      </w:r>
    </w:p>
  </w:footnote>
  <w:footnote w:type="continuationSeparator" w:id="0">
    <w:p w14:paraId="28A1B6F6" w14:textId="77777777" w:rsidR="009A37B2" w:rsidRDefault="009A37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D2690"/>
    <w:multiLevelType w:val="hybridMultilevel"/>
    <w:tmpl w:val="430A2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D30CA"/>
    <w:multiLevelType w:val="hybridMultilevel"/>
    <w:tmpl w:val="1C4E65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457D3"/>
    <w:multiLevelType w:val="hybridMultilevel"/>
    <w:tmpl w:val="72127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C477D3"/>
    <w:multiLevelType w:val="hybridMultilevel"/>
    <w:tmpl w:val="8DA43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BF7A4D"/>
    <w:multiLevelType w:val="hybridMultilevel"/>
    <w:tmpl w:val="2084B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9"/>
  </w:num>
  <w:num w:numId="3">
    <w:abstractNumId w:val="16"/>
  </w:num>
  <w:num w:numId="4">
    <w:abstractNumId w:val="32"/>
  </w:num>
  <w:num w:numId="5">
    <w:abstractNumId w:val="17"/>
  </w:num>
  <w:num w:numId="6">
    <w:abstractNumId w:val="25"/>
  </w:num>
  <w:num w:numId="7">
    <w:abstractNumId w:val="33"/>
  </w:num>
  <w:num w:numId="8">
    <w:abstractNumId w:val="28"/>
  </w:num>
  <w:num w:numId="9">
    <w:abstractNumId w:val="14"/>
  </w:num>
  <w:num w:numId="10">
    <w:abstractNumId w:val="11"/>
  </w:num>
  <w:num w:numId="11">
    <w:abstractNumId w:val="10"/>
  </w:num>
  <w:num w:numId="12">
    <w:abstractNumId w:val="2"/>
  </w:num>
  <w:num w:numId="13">
    <w:abstractNumId w:val="0"/>
  </w:num>
  <w:num w:numId="14">
    <w:abstractNumId w:val="13"/>
  </w:num>
  <w:num w:numId="15">
    <w:abstractNumId w:val="26"/>
  </w:num>
  <w:num w:numId="16">
    <w:abstractNumId w:val="4"/>
  </w:num>
  <w:num w:numId="17">
    <w:abstractNumId w:val="3"/>
  </w:num>
  <w:num w:numId="18">
    <w:abstractNumId w:val="1"/>
  </w:num>
  <w:num w:numId="19">
    <w:abstractNumId w:val="21"/>
  </w:num>
  <w:num w:numId="20">
    <w:abstractNumId w:val="27"/>
  </w:num>
  <w:num w:numId="21">
    <w:abstractNumId w:val="37"/>
  </w:num>
  <w:num w:numId="22">
    <w:abstractNumId w:val="7"/>
  </w:num>
  <w:num w:numId="23">
    <w:abstractNumId w:val="31"/>
  </w:num>
  <w:num w:numId="24">
    <w:abstractNumId w:val="20"/>
  </w:num>
  <w:num w:numId="25">
    <w:abstractNumId w:val="8"/>
  </w:num>
  <w:num w:numId="26">
    <w:abstractNumId w:val="36"/>
  </w:num>
  <w:num w:numId="27">
    <w:abstractNumId w:val="35"/>
  </w:num>
  <w:num w:numId="28">
    <w:abstractNumId w:val="41"/>
  </w:num>
  <w:num w:numId="29">
    <w:abstractNumId w:val="6"/>
  </w:num>
  <w:num w:numId="30">
    <w:abstractNumId w:val="12"/>
  </w:num>
  <w:num w:numId="31">
    <w:abstractNumId w:val="18"/>
  </w:num>
  <w:num w:numId="32">
    <w:abstractNumId w:val="15"/>
  </w:num>
  <w:num w:numId="33">
    <w:abstractNumId w:val="39"/>
  </w:num>
  <w:num w:numId="34">
    <w:abstractNumId w:val="29"/>
  </w:num>
  <w:num w:numId="35">
    <w:abstractNumId w:val="30"/>
  </w:num>
  <w:num w:numId="36">
    <w:abstractNumId w:val="5"/>
  </w:num>
  <w:num w:numId="37">
    <w:abstractNumId w:val="40"/>
  </w:num>
  <w:num w:numId="38">
    <w:abstractNumId w:val="23"/>
  </w:num>
  <w:num w:numId="39">
    <w:abstractNumId w:val="22"/>
  </w:num>
  <w:num w:numId="40">
    <w:abstractNumId w:val="38"/>
  </w:num>
  <w:num w:numId="41">
    <w:abstractNumId w:val="9"/>
  </w:num>
  <w:num w:numId="42">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71BA"/>
    <w:rsid w:val="00020244"/>
    <w:rsid w:val="00020557"/>
    <w:rsid w:val="00021677"/>
    <w:rsid w:val="00021FC2"/>
    <w:rsid w:val="00023705"/>
    <w:rsid w:val="000250C7"/>
    <w:rsid w:val="00026F16"/>
    <w:rsid w:val="00037621"/>
    <w:rsid w:val="00041388"/>
    <w:rsid w:val="00044D46"/>
    <w:rsid w:val="00045088"/>
    <w:rsid w:val="00045904"/>
    <w:rsid w:val="000502FD"/>
    <w:rsid w:val="00050BDF"/>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515"/>
    <w:rsid w:val="000F1677"/>
    <w:rsid w:val="000F3D6C"/>
    <w:rsid w:val="000F422F"/>
    <w:rsid w:val="00101707"/>
    <w:rsid w:val="001023BC"/>
    <w:rsid w:val="00102CC9"/>
    <w:rsid w:val="00105856"/>
    <w:rsid w:val="0010593A"/>
    <w:rsid w:val="0010749D"/>
    <w:rsid w:val="00114410"/>
    <w:rsid w:val="0011473D"/>
    <w:rsid w:val="00115BA4"/>
    <w:rsid w:val="00115C85"/>
    <w:rsid w:val="00123855"/>
    <w:rsid w:val="00126A4D"/>
    <w:rsid w:val="0013723E"/>
    <w:rsid w:val="00140A10"/>
    <w:rsid w:val="0014171F"/>
    <w:rsid w:val="0014622C"/>
    <w:rsid w:val="00146DC0"/>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725B"/>
    <w:rsid w:val="002110F1"/>
    <w:rsid w:val="002158EF"/>
    <w:rsid w:val="002172B8"/>
    <w:rsid w:val="002356EA"/>
    <w:rsid w:val="0024116D"/>
    <w:rsid w:val="00241B44"/>
    <w:rsid w:val="00241FA3"/>
    <w:rsid w:val="00245EFB"/>
    <w:rsid w:val="002476AF"/>
    <w:rsid w:val="0025386E"/>
    <w:rsid w:val="002617A3"/>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D3FAE"/>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28CE"/>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A28F5"/>
    <w:rsid w:val="003A4E84"/>
    <w:rsid w:val="003B0AAE"/>
    <w:rsid w:val="003B15CB"/>
    <w:rsid w:val="003B170F"/>
    <w:rsid w:val="003B3C5F"/>
    <w:rsid w:val="003C4471"/>
    <w:rsid w:val="003C4F92"/>
    <w:rsid w:val="003D0A6D"/>
    <w:rsid w:val="003E0AE8"/>
    <w:rsid w:val="003E0B16"/>
    <w:rsid w:val="003E67D1"/>
    <w:rsid w:val="003F64A4"/>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4284"/>
    <w:rsid w:val="00445CE6"/>
    <w:rsid w:val="004534C2"/>
    <w:rsid w:val="0045446F"/>
    <w:rsid w:val="0045683E"/>
    <w:rsid w:val="00456F5E"/>
    <w:rsid w:val="00461FD6"/>
    <w:rsid w:val="00465DE6"/>
    <w:rsid w:val="00467243"/>
    <w:rsid w:val="00477C72"/>
    <w:rsid w:val="00487A53"/>
    <w:rsid w:val="00491675"/>
    <w:rsid w:val="00493855"/>
    <w:rsid w:val="004940BC"/>
    <w:rsid w:val="00494E6B"/>
    <w:rsid w:val="00495E79"/>
    <w:rsid w:val="00496AE4"/>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2CE9"/>
    <w:rsid w:val="004F5FDF"/>
    <w:rsid w:val="0051330D"/>
    <w:rsid w:val="00514EFD"/>
    <w:rsid w:val="005177FE"/>
    <w:rsid w:val="0052263B"/>
    <w:rsid w:val="00524728"/>
    <w:rsid w:val="00531440"/>
    <w:rsid w:val="00532230"/>
    <w:rsid w:val="005331CA"/>
    <w:rsid w:val="00537970"/>
    <w:rsid w:val="00540E3A"/>
    <w:rsid w:val="005419B2"/>
    <w:rsid w:val="00544127"/>
    <w:rsid w:val="005463A9"/>
    <w:rsid w:val="00547CC9"/>
    <w:rsid w:val="00551038"/>
    <w:rsid w:val="00553EB2"/>
    <w:rsid w:val="00560534"/>
    <w:rsid w:val="0056391B"/>
    <w:rsid w:val="00564EEA"/>
    <w:rsid w:val="005650E2"/>
    <w:rsid w:val="00567AD7"/>
    <w:rsid w:val="00575684"/>
    <w:rsid w:val="00575B2D"/>
    <w:rsid w:val="005833D0"/>
    <w:rsid w:val="005846F3"/>
    <w:rsid w:val="0058622F"/>
    <w:rsid w:val="00592F82"/>
    <w:rsid w:val="00594F9C"/>
    <w:rsid w:val="005A0CCA"/>
    <w:rsid w:val="005A2E18"/>
    <w:rsid w:val="005A6FF2"/>
    <w:rsid w:val="005A726D"/>
    <w:rsid w:val="005B5F6E"/>
    <w:rsid w:val="005B67AC"/>
    <w:rsid w:val="005B79F4"/>
    <w:rsid w:val="005C1A0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195D"/>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5DBC"/>
    <w:rsid w:val="00657087"/>
    <w:rsid w:val="006639DB"/>
    <w:rsid w:val="006654E5"/>
    <w:rsid w:val="006661EF"/>
    <w:rsid w:val="00671300"/>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E6CBE"/>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4503A"/>
    <w:rsid w:val="007603F5"/>
    <w:rsid w:val="00764DB0"/>
    <w:rsid w:val="0076764D"/>
    <w:rsid w:val="0077498C"/>
    <w:rsid w:val="007809BC"/>
    <w:rsid w:val="00780EA7"/>
    <w:rsid w:val="00784128"/>
    <w:rsid w:val="00787BCC"/>
    <w:rsid w:val="0079120A"/>
    <w:rsid w:val="007927E9"/>
    <w:rsid w:val="00793173"/>
    <w:rsid w:val="007937CA"/>
    <w:rsid w:val="007A2A33"/>
    <w:rsid w:val="007B22CF"/>
    <w:rsid w:val="007B3289"/>
    <w:rsid w:val="007B3A5E"/>
    <w:rsid w:val="007B5C89"/>
    <w:rsid w:val="007C1FCC"/>
    <w:rsid w:val="007C6201"/>
    <w:rsid w:val="007D7C92"/>
    <w:rsid w:val="007E1154"/>
    <w:rsid w:val="007E3A92"/>
    <w:rsid w:val="007E6981"/>
    <w:rsid w:val="007E6BA4"/>
    <w:rsid w:val="007F416C"/>
    <w:rsid w:val="007F41F8"/>
    <w:rsid w:val="007F659B"/>
    <w:rsid w:val="008017ED"/>
    <w:rsid w:val="0080454E"/>
    <w:rsid w:val="00804914"/>
    <w:rsid w:val="00804C32"/>
    <w:rsid w:val="00806302"/>
    <w:rsid w:val="00807119"/>
    <w:rsid w:val="00814F76"/>
    <w:rsid w:val="00821B06"/>
    <w:rsid w:val="00823520"/>
    <w:rsid w:val="0082387F"/>
    <w:rsid w:val="0082483F"/>
    <w:rsid w:val="008279C0"/>
    <w:rsid w:val="00833E9B"/>
    <w:rsid w:val="00834304"/>
    <w:rsid w:val="008400CC"/>
    <w:rsid w:val="00840ACF"/>
    <w:rsid w:val="00845499"/>
    <w:rsid w:val="00851F85"/>
    <w:rsid w:val="00853888"/>
    <w:rsid w:val="00860A53"/>
    <w:rsid w:val="00867701"/>
    <w:rsid w:val="008723F3"/>
    <w:rsid w:val="0087459F"/>
    <w:rsid w:val="00876622"/>
    <w:rsid w:val="00876F56"/>
    <w:rsid w:val="00881DE6"/>
    <w:rsid w:val="008837A6"/>
    <w:rsid w:val="0088385B"/>
    <w:rsid w:val="00885BD4"/>
    <w:rsid w:val="0088761E"/>
    <w:rsid w:val="0089145D"/>
    <w:rsid w:val="0089555C"/>
    <w:rsid w:val="008A4AE3"/>
    <w:rsid w:val="008A4DF2"/>
    <w:rsid w:val="008A6CFE"/>
    <w:rsid w:val="008B5333"/>
    <w:rsid w:val="008B5FCB"/>
    <w:rsid w:val="008B6223"/>
    <w:rsid w:val="008C66E0"/>
    <w:rsid w:val="008D6C37"/>
    <w:rsid w:val="008E3339"/>
    <w:rsid w:val="008E3D91"/>
    <w:rsid w:val="008E7089"/>
    <w:rsid w:val="008F20FC"/>
    <w:rsid w:val="008F5FFE"/>
    <w:rsid w:val="008F6050"/>
    <w:rsid w:val="00905A43"/>
    <w:rsid w:val="00912C79"/>
    <w:rsid w:val="00921B8C"/>
    <w:rsid w:val="00926B11"/>
    <w:rsid w:val="00942123"/>
    <w:rsid w:val="0095207B"/>
    <w:rsid w:val="0095329E"/>
    <w:rsid w:val="0095366A"/>
    <w:rsid w:val="00955C11"/>
    <w:rsid w:val="009618AF"/>
    <w:rsid w:val="00962045"/>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2F84"/>
    <w:rsid w:val="009B4976"/>
    <w:rsid w:val="009C0B8E"/>
    <w:rsid w:val="009C1BC8"/>
    <w:rsid w:val="009C2442"/>
    <w:rsid w:val="009D0811"/>
    <w:rsid w:val="009D0EE1"/>
    <w:rsid w:val="009D20B1"/>
    <w:rsid w:val="009D3F45"/>
    <w:rsid w:val="009E2AEB"/>
    <w:rsid w:val="009E2E27"/>
    <w:rsid w:val="009E45DF"/>
    <w:rsid w:val="009E4DE3"/>
    <w:rsid w:val="009F275E"/>
    <w:rsid w:val="009F7E4F"/>
    <w:rsid w:val="00A047EE"/>
    <w:rsid w:val="00A064D3"/>
    <w:rsid w:val="00A067AE"/>
    <w:rsid w:val="00A17057"/>
    <w:rsid w:val="00A2274A"/>
    <w:rsid w:val="00A235B7"/>
    <w:rsid w:val="00A27A7A"/>
    <w:rsid w:val="00A34ABE"/>
    <w:rsid w:val="00A407EF"/>
    <w:rsid w:val="00A409D4"/>
    <w:rsid w:val="00A44D05"/>
    <w:rsid w:val="00A46B4C"/>
    <w:rsid w:val="00A5117B"/>
    <w:rsid w:val="00A526D4"/>
    <w:rsid w:val="00A52DFA"/>
    <w:rsid w:val="00A54484"/>
    <w:rsid w:val="00A56D34"/>
    <w:rsid w:val="00A56DA7"/>
    <w:rsid w:val="00A60074"/>
    <w:rsid w:val="00A63C36"/>
    <w:rsid w:val="00A64099"/>
    <w:rsid w:val="00A652FA"/>
    <w:rsid w:val="00A6627C"/>
    <w:rsid w:val="00A6642D"/>
    <w:rsid w:val="00A71019"/>
    <w:rsid w:val="00A81029"/>
    <w:rsid w:val="00A845F5"/>
    <w:rsid w:val="00A84CC7"/>
    <w:rsid w:val="00A87A75"/>
    <w:rsid w:val="00A93B30"/>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969"/>
    <w:rsid w:val="00B86DB1"/>
    <w:rsid w:val="00B87869"/>
    <w:rsid w:val="00B9639B"/>
    <w:rsid w:val="00BA1BF3"/>
    <w:rsid w:val="00BA3AE6"/>
    <w:rsid w:val="00BA4008"/>
    <w:rsid w:val="00BB0F2B"/>
    <w:rsid w:val="00BC2CA2"/>
    <w:rsid w:val="00BC446A"/>
    <w:rsid w:val="00BD4C52"/>
    <w:rsid w:val="00BE2946"/>
    <w:rsid w:val="00BE2F39"/>
    <w:rsid w:val="00BE4FF3"/>
    <w:rsid w:val="00BE7CC8"/>
    <w:rsid w:val="00BF50F7"/>
    <w:rsid w:val="00C00412"/>
    <w:rsid w:val="00C02F29"/>
    <w:rsid w:val="00C101EB"/>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97764"/>
    <w:rsid w:val="00CA0C0C"/>
    <w:rsid w:val="00CB1983"/>
    <w:rsid w:val="00CB2CBB"/>
    <w:rsid w:val="00CB6A6C"/>
    <w:rsid w:val="00CB7CAC"/>
    <w:rsid w:val="00CC4291"/>
    <w:rsid w:val="00CC5335"/>
    <w:rsid w:val="00CC5BA4"/>
    <w:rsid w:val="00CC6578"/>
    <w:rsid w:val="00CC6748"/>
    <w:rsid w:val="00CD040A"/>
    <w:rsid w:val="00CD4998"/>
    <w:rsid w:val="00CE1035"/>
    <w:rsid w:val="00CE5177"/>
    <w:rsid w:val="00CE6E50"/>
    <w:rsid w:val="00CE7119"/>
    <w:rsid w:val="00CF2819"/>
    <w:rsid w:val="00CF4F9D"/>
    <w:rsid w:val="00CF70DC"/>
    <w:rsid w:val="00D03F27"/>
    <w:rsid w:val="00D1344A"/>
    <w:rsid w:val="00D148DC"/>
    <w:rsid w:val="00D17FDC"/>
    <w:rsid w:val="00D21D8C"/>
    <w:rsid w:val="00D4285A"/>
    <w:rsid w:val="00D53719"/>
    <w:rsid w:val="00D54CB0"/>
    <w:rsid w:val="00D6188D"/>
    <w:rsid w:val="00D63EFD"/>
    <w:rsid w:val="00D72CDC"/>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5373"/>
    <w:rsid w:val="00DE5BCD"/>
    <w:rsid w:val="00DE6633"/>
    <w:rsid w:val="00DF75F8"/>
    <w:rsid w:val="00DF7A3A"/>
    <w:rsid w:val="00E00C00"/>
    <w:rsid w:val="00E07C5A"/>
    <w:rsid w:val="00E11C54"/>
    <w:rsid w:val="00E15BA9"/>
    <w:rsid w:val="00E15DF5"/>
    <w:rsid w:val="00E26E19"/>
    <w:rsid w:val="00E3182D"/>
    <w:rsid w:val="00E31DF3"/>
    <w:rsid w:val="00E450A4"/>
    <w:rsid w:val="00E506BE"/>
    <w:rsid w:val="00E5251A"/>
    <w:rsid w:val="00E55547"/>
    <w:rsid w:val="00E60BB3"/>
    <w:rsid w:val="00E6302B"/>
    <w:rsid w:val="00E64291"/>
    <w:rsid w:val="00E6452F"/>
    <w:rsid w:val="00E64F45"/>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4B20"/>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EB9A-B236-4F75-9A24-26DE6092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11</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Chaowei Fan</cp:lastModifiedBy>
  <cp:revision>46</cp:revision>
  <cp:lastPrinted>2019-08-27T05:42:00Z</cp:lastPrinted>
  <dcterms:created xsi:type="dcterms:W3CDTF">2022-09-23T09:57:00Z</dcterms:created>
  <dcterms:modified xsi:type="dcterms:W3CDTF">2023-07-28T15:39:00Z</dcterms:modified>
</cp:coreProperties>
</file>