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w:t>
      </w:r>
      <w:proofErr w:type="gramStart"/>
      <w:r w:rsidRPr="002E7621">
        <w:rPr>
          <w:rFonts w:ascii="Avenir Next" w:hAnsi="Avenir Next" w:cs="Arial"/>
          <w:bCs/>
          <w:color w:val="767171" w:themeColor="background2" w:themeShade="80"/>
          <w:sz w:val="22"/>
          <w:szCs w:val="22"/>
          <w:lang w:val="en-GB"/>
        </w:rPr>
        <w:t>In order to</w:t>
      </w:r>
      <w:proofErr w:type="gramEnd"/>
      <w:r w:rsidRPr="002E762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E7621">
        <w:rPr>
          <w:rFonts w:ascii="Avenir Next" w:hAnsi="Avenir Next" w:cs="Arial"/>
          <w:sz w:val="22"/>
          <w:szCs w:val="22"/>
          <w:lang w:val="en-GB"/>
        </w:rPr>
        <w:t>More often than not</w:t>
      </w:r>
      <w:proofErr w:type="gramEnd"/>
      <w:r w:rsidRPr="002E7621">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w:t>
      </w:r>
      <w:proofErr w:type="spellStart"/>
      <w:r w:rsidRPr="002E7621">
        <w:rPr>
          <w:rFonts w:ascii="Avenir Next" w:hAnsi="Avenir Next" w:cs="Arial"/>
          <w:bCs/>
          <w:sz w:val="22"/>
          <w:szCs w:val="22"/>
          <w:lang w:val="en-GB"/>
        </w:rPr>
        <w:t>studentnumber</w:t>
      </w:r>
      <w:proofErr w:type="spellEnd"/>
      <w:r w:rsidRPr="002E7621">
        <w:rPr>
          <w:rFonts w:ascii="Avenir Next" w:hAnsi="Avenir Next" w:cs="Arial"/>
          <w:bCs/>
          <w:sz w:val="22"/>
          <w:szCs w:val="22"/>
          <w:lang w:val="en-GB"/>
        </w:rPr>
        <w:t>”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E7621">
        <w:rPr>
          <w:rFonts w:ascii="Avenir Next" w:hAnsi="Avenir Next" w:cs="Arial"/>
          <w:sz w:val="22"/>
          <w:szCs w:val="22"/>
          <w:lang w:val="en-GB"/>
        </w:rPr>
        <w:t>answer</w:t>
      </w:r>
      <w:proofErr w:type="gramEnd"/>
      <w:r w:rsidRPr="002E7621">
        <w:rPr>
          <w:rFonts w:ascii="Avenir Next" w:hAnsi="Avenir Next" w:cs="Arial"/>
          <w:sz w:val="22"/>
          <w:szCs w:val="22"/>
          <w:lang w:val="en-GB"/>
        </w:rPr>
        <w:t xml:space="preserve">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which all jurisdictions </w:t>
      </w:r>
      <w:proofErr w:type="gramStart"/>
      <w:r w:rsidRPr="002E7621">
        <w:rPr>
          <w:rFonts w:ascii="Avenir Next" w:hAnsi="Avenir Next" w:cs="Arial"/>
          <w:sz w:val="22"/>
          <w:szCs w:val="22"/>
        </w:rPr>
        <w:t>have to</w:t>
      </w:r>
      <w:proofErr w:type="gramEnd"/>
      <w:r w:rsidRPr="002E7621">
        <w:rPr>
          <w:rFonts w:ascii="Avenir Next" w:hAnsi="Avenir Next" w:cs="Arial"/>
          <w:sz w:val="22"/>
          <w:szCs w:val="22"/>
        </w:rPr>
        <w:t xml:space="preserve">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9633FB" w:rsidRDefault="002460B1" w:rsidP="00841D99">
      <w:pPr>
        <w:pStyle w:val="ListParagraph"/>
        <w:numPr>
          <w:ilvl w:val="0"/>
          <w:numId w:val="10"/>
        </w:numPr>
        <w:ind w:left="426"/>
        <w:jc w:val="both"/>
        <w:rPr>
          <w:rFonts w:ascii="Avenir Next" w:hAnsi="Avenir Next" w:cs="Arial"/>
          <w:sz w:val="22"/>
          <w:szCs w:val="22"/>
          <w:highlight w:val="yellow"/>
        </w:rPr>
      </w:pPr>
      <w:r w:rsidRPr="009633FB">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t>
      </w:r>
      <w:proofErr w:type="gramStart"/>
      <w:r w:rsidRPr="002E7621">
        <w:rPr>
          <w:rFonts w:ascii="Avenir Next" w:hAnsi="Avenir Next" w:cs="Arial"/>
          <w:sz w:val="22"/>
          <w:szCs w:val="22"/>
        </w:rPr>
        <w:t>with regard to</w:t>
      </w:r>
      <w:proofErr w:type="gramEnd"/>
      <w:r w:rsidRPr="002E7621">
        <w:rPr>
          <w:rFonts w:ascii="Avenir Next" w:hAnsi="Avenir Next" w:cs="Arial"/>
          <w:sz w:val="22"/>
          <w:szCs w:val="22"/>
        </w:rPr>
        <w:t xml:space="preserve">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2E57B6" w:rsidRDefault="00A37300" w:rsidP="00BA7E39">
      <w:pPr>
        <w:pStyle w:val="ListParagraph"/>
        <w:numPr>
          <w:ilvl w:val="0"/>
          <w:numId w:val="11"/>
        </w:numPr>
        <w:ind w:left="426"/>
        <w:jc w:val="both"/>
        <w:rPr>
          <w:rFonts w:ascii="Avenir Next" w:hAnsi="Avenir Next" w:cs="Arial"/>
          <w:sz w:val="22"/>
          <w:szCs w:val="22"/>
          <w:highlight w:val="yellow"/>
        </w:rPr>
      </w:pPr>
      <w:r w:rsidRPr="002E57B6">
        <w:rPr>
          <w:rFonts w:ascii="Avenir Next" w:hAnsi="Avenir Next" w:cs="Arial"/>
          <w:sz w:val="22"/>
          <w:szCs w:val="22"/>
          <w:highlight w:val="yellow"/>
        </w:rPr>
        <w:t xml:space="preserve">Creditors’ interests are of paramount </w:t>
      </w:r>
      <w:proofErr w:type="gramStart"/>
      <w:r w:rsidRPr="002E57B6">
        <w:rPr>
          <w:rFonts w:ascii="Avenir Next" w:hAnsi="Avenir Next" w:cs="Arial"/>
          <w:sz w:val="22"/>
          <w:szCs w:val="22"/>
          <w:highlight w:val="yellow"/>
        </w:rPr>
        <w:t>importance,</w:t>
      </w:r>
      <w:proofErr w:type="gramEnd"/>
      <w:r w:rsidRPr="002E57B6">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w:t>
      </w:r>
      <w:proofErr w:type="gramStart"/>
      <w:r w:rsidRPr="002E7621">
        <w:rPr>
          <w:rFonts w:ascii="Avenir Next" w:hAnsi="Avenir Next" w:cs="Arial"/>
          <w:sz w:val="22"/>
          <w:szCs w:val="22"/>
        </w:rPr>
        <w:t>the insolvency</w:t>
      </w:r>
      <w:proofErr w:type="gramEnd"/>
      <w:r w:rsidRPr="002E7621">
        <w:rPr>
          <w:rFonts w:ascii="Avenir Next" w:hAnsi="Avenir Next" w:cs="Arial"/>
          <w:sz w:val="22"/>
          <w:szCs w:val="22"/>
        </w:rPr>
        <w:t xml:space="preserve">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57B6">
        <w:rPr>
          <w:rFonts w:ascii="Avenir Next" w:hAnsi="Avenir Next" w:cs="Arial"/>
          <w:sz w:val="22"/>
          <w:szCs w:val="22"/>
          <w:highlight w:val="yellow"/>
        </w:rPr>
        <w:lastRenderedPageBreak/>
        <w:t>(a)</w:t>
      </w:r>
      <w:r w:rsidRPr="002E57B6">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57B6">
        <w:rPr>
          <w:rFonts w:ascii="Avenir Next" w:hAnsi="Avenir Next" w:cs="Arial"/>
          <w:sz w:val="22"/>
          <w:szCs w:val="22"/>
          <w:highlight w:val="yellow"/>
        </w:rPr>
        <w:t>(a)</w:t>
      </w:r>
      <w:r w:rsidRPr="002E57B6">
        <w:rPr>
          <w:rFonts w:ascii="Avenir Next" w:hAnsi="Avenir Next" w:cs="Arial"/>
          <w:sz w:val="22"/>
          <w:szCs w:val="22"/>
          <w:highlight w:val="yellow"/>
        </w:rPr>
        <w:tab/>
      </w:r>
      <w:r w:rsidR="00002086" w:rsidRPr="002E57B6">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267258"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267258">
        <w:rPr>
          <w:rFonts w:ascii="Avenir Next" w:hAnsi="Avenir Next" w:cs="Arial"/>
          <w:sz w:val="22"/>
          <w:szCs w:val="22"/>
          <w:highlight w:val="yellow"/>
        </w:rPr>
        <w:t>a</w:t>
      </w:r>
      <w:r w:rsidR="00B501A0" w:rsidRPr="00267258">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w:t>
      </w:r>
      <w:proofErr w:type="spellStart"/>
      <w:r w:rsidRPr="002E7621">
        <w:rPr>
          <w:rFonts w:ascii="Avenir Next" w:hAnsi="Avenir Next" w:cs="Arial"/>
          <w:sz w:val="22"/>
          <w:szCs w:val="22"/>
        </w:rPr>
        <w:t>Mr</w:t>
      </w:r>
      <w:proofErr w:type="spellEnd"/>
      <w:r w:rsidRPr="002E7621">
        <w:rPr>
          <w:rFonts w:ascii="Avenir Next" w:hAnsi="Avenir Next" w:cs="Arial"/>
          <w:sz w:val="22"/>
          <w:szCs w:val="22"/>
        </w:rPr>
        <w:t xml:space="preserve">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w:t>
      </w:r>
      <w:proofErr w:type="spellStart"/>
      <w:r w:rsidRPr="002E7621">
        <w:rPr>
          <w:rFonts w:ascii="Avenir Next" w:hAnsi="Avenir Next" w:cs="Arial"/>
          <w:sz w:val="22"/>
          <w:szCs w:val="22"/>
        </w:rPr>
        <w:t>Mr</w:t>
      </w:r>
      <w:proofErr w:type="spellEnd"/>
      <w:r w:rsidRPr="002E7621">
        <w:rPr>
          <w:rFonts w:ascii="Avenir Next" w:hAnsi="Avenir Next" w:cs="Arial"/>
          <w:sz w:val="22"/>
          <w:szCs w:val="22"/>
        </w:rPr>
        <w:t xml:space="preserve">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Default="002E7621" w:rsidP="002E7621">
      <w:pPr>
        <w:pStyle w:val="ListParagraph"/>
        <w:numPr>
          <w:ilvl w:val="0"/>
          <w:numId w:val="28"/>
        </w:numPr>
        <w:ind w:left="426"/>
        <w:jc w:val="both"/>
        <w:rPr>
          <w:rFonts w:ascii="Avenir Next" w:hAnsi="Avenir Next" w:cs="Arial"/>
          <w:sz w:val="22"/>
          <w:szCs w:val="22"/>
        </w:rPr>
      </w:pPr>
      <w:r w:rsidRPr="00267258">
        <w:rPr>
          <w:rFonts w:ascii="Avenir Next" w:hAnsi="Avenir Next" w:cs="Arial"/>
          <w:sz w:val="22"/>
          <w:szCs w:val="22"/>
          <w:highlight w:val="yellow"/>
        </w:rPr>
        <w:t>f</w:t>
      </w:r>
      <w:r w:rsidR="00693A37" w:rsidRPr="00267258">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lastRenderedPageBreak/>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E7621">
        <w:rPr>
          <w:rFonts w:ascii="Avenir Next" w:eastAsiaTheme="minorHAnsi" w:hAnsi="Avenir Next" w:cs="Arial"/>
          <w:i/>
          <w:iCs/>
          <w:sz w:val="22"/>
          <w:szCs w:val="22"/>
          <w:lang w:val="en-GB"/>
        </w:rPr>
        <w:t>curriculum vitae</w:t>
      </w:r>
      <w:proofErr w:type="gramEnd"/>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 xml:space="preserve">will have the ability to give </w:t>
      </w:r>
      <w:proofErr w:type="gramStart"/>
      <w:r w:rsidR="00391384" w:rsidRPr="002E7621">
        <w:rPr>
          <w:rFonts w:ascii="Avenir Next" w:eastAsiaTheme="minorHAnsi" w:hAnsi="Avenir Next" w:cs="Arial"/>
          <w:sz w:val="22"/>
          <w:szCs w:val="22"/>
          <w:lang w:val="en-GB"/>
        </w:rPr>
        <w:t>all of</w:t>
      </w:r>
      <w:proofErr w:type="gramEnd"/>
      <w:r w:rsidR="00391384" w:rsidRPr="002E7621">
        <w:rPr>
          <w:rFonts w:ascii="Avenir Next" w:eastAsiaTheme="minorHAnsi" w:hAnsi="Avenir Next" w:cs="Arial"/>
          <w:sz w:val="22"/>
          <w:szCs w:val="22"/>
          <w:lang w:val="en-GB"/>
        </w:rPr>
        <w:t xml:space="preserve">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267258"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267258">
        <w:rPr>
          <w:rFonts w:ascii="Avenir Next" w:eastAsiaTheme="minorHAnsi" w:hAnsi="Avenir Next" w:cs="Arial"/>
          <w:sz w:val="22"/>
          <w:szCs w:val="22"/>
          <w:highlight w:val="yellow"/>
          <w:lang w:val="en-GB"/>
        </w:rPr>
        <w:t xml:space="preserve">Refuse the appointment as she will not be able to give </w:t>
      </w:r>
      <w:proofErr w:type="gramStart"/>
      <w:r w:rsidRPr="00267258">
        <w:rPr>
          <w:rFonts w:ascii="Avenir Next" w:eastAsiaTheme="minorHAnsi" w:hAnsi="Avenir Next" w:cs="Arial"/>
          <w:sz w:val="22"/>
          <w:szCs w:val="22"/>
          <w:highlight w:val="yellow"/>
          <w:lang w:val="en-GB"/>
        </w:rPr>
        <w:t>all of</w:t>
      </w:r>
      <w:proofErr w:type="gramEnd"/>
      <w:r w:rsidRPr="00267258">
        <w:rPr>
          <w:rFonts w:ascii="Avenir Next" w:eastAsiaTheme="minorHAnsi" w:hAnsi="Avenir Next" w:cs="Arial"/>
          <w:sz w:val="22"/>
          <w:szCs w:val="22"/>
          <w:highlight w:val="yellow"/>
          <w:lang w:val="en-GB"/>
        </w:rPr>
        <w:t xml:space="preserve">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w:t>
      </w:r>
      <w:proofErr w:type="gramStart"/>
      <w:r w:rsidR="00EB6801" w:rsidRPr="002E7621">
        <w:rPr>
          <w:rFonts w:ascii="Avenir Next" w:eastAsiaTheme="minorHAnsi" w:hAnsi="Avenir Next" w:cs="Arial"/>
          <w:sz w:val="22"/>
          <w:szCs w:val="22"/>
          <w:lang w:val="en-GB"/>
        </w:rPr>
        <w:t>has to</w:t>
      </w:r>
      <w:proofErr w:type="gramEnd"/>
      <w:r w:rsidR="00EB6801" w:rsidRPr="002E7621">
        <w:rPr>
          <w:rFonts w:ascii="Avenir Next" w:eastAsiaTheme="minorHAnsi" w:hAnsi="Avenir Next" w:cs="Arial"/>
          <w:sz w:val="22"/>
          <w:szCs w:val="22"/>
          <w:lang w:val="en-GB"/>
        </w:rPr>
        <w:t xml:space="preserve">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267258"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267258">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267258" w:rsidRDefault="000E55FD" w:rsidP="002E7621">
      <w:pPr>
        <w:pStyle w:val="ListParagraph"/>
        <w:numPr>
          <w:ilvl w:val="0"/>
          <w:numId w:val="29"/>
        </w:numPr>
        <w:ind w:left="426"/>
        <w:jc w:val="both"/>
        <w:rPr>
          <w:rFonts w:ascii="Avenir Next" w:hAnsi="Avenir Next" w:cs="Arial"/>
          <w:sz w:val="22"/>
          <w:szCs w:val="22"/>
          <w:highlight w:val="yellow"/>
        </w:rPr>
      </w:pPr>
      <w:r w:rsidRPr="00267258">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true since </w:t>
      </w:r>
      <w:proofErr w:type="gramStart"/>
      <w:r w:rsidRPr="002E7621">
        <w:rPr>
          <w:rFonts w:ascii="Avenir Next" w:hAnsi="Avenir Next" w:cs="Arial"/>
          <w:sz w:val="22"/>
          <w:szCs w:val="22"/>
        </w:rPr>
        <w:t>jurisdictions</w:t>
      </w:r>
      <w:proofErr w:type="gramEnd"/>
      <w:r w:rsidRPr="002E7621">
        <w:rPr>
          <w:rFonts w:ascii="Avenir Next" w:hAnsi="Avenir Next" w:cs="Arial"/>
          <w:sz w:val="22"/>
          <w:szCs w:val="22"/>
        </w:rPr>
        <w:t xml:space="preserve">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w:t>
      </w:r>
      <w:proofErr w:type="gramStart"/>
      <w:r w:rsidRPr="002E7621">
        <w:rPr>
          <w:rFonts w:ascii="Avenir Next" w:hAnsi="Avenir Next" w:cs="Arial"/>
          <w:sz w:val="22"/>
          <w:szCs w:val="22"/>
        </w:rPr>
        <w:t>on</w:t>
      </w:r>
      <w:proofErr w:type="gramEnd"/>
      <w:r w:rsidRPr="002E7621">
        <w:rPr>
          <w:rFonts w:ascii="Avenir Next" w:hAnsi="Avenir Next" w:cs="Arial"/>
          <w:sz w:val="22"/>
          <w:szCs w:val="22"/>
        </w:rPr>
        <w:t xml:space="preserve">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Timothy has been appointed as the judicial manager of a large public company. As a result of his appointment, he has been privy to confidential information regarding the company and its stakeholders. Timothy is aware that there is a duty </w:t>
      </w:r>
      <w:proofErr w:type="gramStart"/>
      <w:r w:rsidRPr="002E7621">
        <w:rPr>
          <w:rFonts w:ascii="Avenir Next" w:hAnsi="Avenir Next" w:cs="Arial"/>
          <w:sz w:val="22"/>
          <w:szCs w:val="22"/>
        </w:rPr>
        <w:t>on</w:t>
      </w:r>
      <w:proofErr w:type="gramEnd"/>
      <w:r w:rsidRPr="002E7621">
        <w:rPr>
          <w:rFonts w:ascii="Avenir Next" w:hAnsi="Avenir Next" w:cs="Arial"/>
          <w:sz w:val="22"/>
          <w:szCs w:val="22"/>
        </w:rPr>
        <w:t xml:space="preserve">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1D3DD0" w:rsidRDefault="0089154C" w:rsidP="002E7621">
      <w:pPr>
        <w:pStyle w:val="ListParagraph"/>
        <w:numPr>
          <w:ilvl w:val="0"/>
          <w:numId w:val="31"/>
        </w:numPr>
        <w:ind w:left="426"/>
        <w:jc w:val="both"/>
        <w:rPr>
          <w:rFonts w:ascii="Avenir Next" w:hAnsi="Avenir Next" w:cs="Arial"/>
          <w:sz w:val="22"/>
          <w:szCs w:val="22"/>
          <w:highlight w:val="yellow"/>
        </w:rPr>
      </w:pPr>
      <w:r w:rsidRPr="001D3DD0">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57BCFC30" w14:textId="1BC70154" w:rsidR="009B07AD" w:rsidRDefault="000021EE"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most common elements associated with the existence of fiduciary relationship includes:</w:t>
      </w:r>
    </w:p>
    <w:p w14:paraId="2F4643A9" w14:textId="77777777" w:rsidR="000021EE" w:rsidRPr="00447875" w:rsidRDefault="000021EE" w:rsidP="002A37BB">
      <w:pPr>
        <w:ind w:left="720" w:hanging="720"/>
        <w:jc w:val="both"/>
        <w:rPr>
          <w:rFonts w:ascii="Avenir Next" w:hAnsi="Avenir Next" w:cs="Arial"/>
          <w:color w:val="7B7B7B" w:themeColor="accent3" w:themeShade="BF"/>
          <w:sz w:val="22"/>
          <w:szCs w:val="22"/>
          <w:lang w:val="en-GB"/>
        </w:rPr>
      </w:pPr>
    </w:p>
    <w:p w14:paraId="1C04B1D4" w14:textId="515B0480" w:rsidR="000021EE" w:rsidRPr="00447875" w:rsidRDefault="000021EE" w:rsidP="000021EE">
      <w:pPr>
        <w:pStyle w:val="ListParagraph"/>
        <w:numPr>
          <w:ilvl w:val="0"/>
          <w:numId w:val="32"/>
        </w:numPr>
        <w:jc w:val="both"/>
        <w:rPr>
          <w:rFonts w:ascii="Avenir Next" w:hAnsi="Avenir Next" w:cs="Arial"/>
          <w:color w:val="7B7B7B" w:themeColor="accent3" w:themeShade="BF"/>
          <w:sz w:val="22"/>
          <w:szCs w:val="22"/>
          <w:lang w:val="en-GB"/>
        </w:rPr>
      </w:pPr>
      <w:r w:rsidRPr="00447875">
        <w:rPr>
          <w:rFonts w:ascii="Avenir Next" w:hAnsi="Avenir Next" w:cs="Arial"/>
          <w:color w:val="7B7B7B" w:themeColor="accent3" w:themeShade="BF"/>
          <w:sz w:val="22"/>
          <w:szCs w:val="22"/>
          <w:lang w:val="en-GB"/>
        </w:rPr>
        <w:t xml:space="preserve">The </w:t>
      </w:r>
      <w:r w:rsidR="00447875" w:rsidRPr="00447875">
        <w:rPr>
          <w:rFonts w:ascii="Avenir Next" w:hAnsi="Avenir Next" w:cs="Arial"/>
          <w:color w:val="7B7B7B" w:themeColor="accent3" w:themeShade="BF"/>
          <w:sz w:val="22"/>
          <w:szCs w:val="22"/>
          <w:lang w:val="en-GB"/>
        </w:rPr>
        <w:t xml:space="preserve">ability to commence action on behalf of another </w:t>
      </w:r>
      <w:proofErr w:type="gramStart"/>
      <w:r w:rsidR="00447875" w:rsidRPr="00447875">
        <w:rPr>
          <w:rFonts w:ascii="Avenir Next" w:hAnsi="Avenir Next" w:cs="Arial"/>
          <w:color w:val="7B7B7B" w:themeColor="accent3" w:themeShade="BF"/>
          <w:sz w:val="22"/>
          <w:szCs w:val="22"/>
          <w:lang w:val="en-GB"/>
        </w:rPr>
        <w:t>party</w:t>
      </w:r>
      <w:proofErr w:type="gramEnd"/>
    </w:p>
    <w:p w14:paraId="0CF25004" w14:textId="0F1E8BF2" w:rsidR="00447875" w:rsidRPr="00447875" w:rsidRDefault="00447875" w:rsidP="000021EE">
      <w:pPr>
        <w:pStyle w:val="ListParagraph"/>
        <w:numPr>
          <w:ilvl w:val="0"/>
          <w:numId w:val="32"/>
        </w:numPr>
        <w:jc w:val="both"/>
        <w:rPr>
          <w:rFonts w:ascii="Avenir Next" w:hAnsi="Avenir Next" w:cs="Arial"/>
          <w:color w:val="7B7B7B" w:themeColor="accent3" w:themeShade="BF"/>
          <w:sz w:val="22"/>
          <w:szCs w:val="22"/>
          <w:lang w:val="en-GB"/>
        </w:rPr>
      </w:pPr>
      <w:r w:rsidRPr="00447875">
        <w:rPr>
          <w:rFonts w:ascii="Avenir Next" w:hAnsi="Avenir Next" w:cs="Arial"/>
          <w:color w:val="7B7B7B" w:themeColor="accent3" w:themeShade="BF"/>
          <w:sz w:val="22"/>
          <w:szCs w:val="22"/>
          <w:lang w:val="en-GB"/>
        </w:rPr>
        <w:t xml:space="preserve">The ability to exercise the rights of another party and decide on their </w:t>
      </w:r>
      <w:proofErr w:type="gramStart"/>
      <w:r w:rsidRPr="00447875">
        <w:rPr>
          <w:rFonts w:ascii="Avenir Next" w:hAnsi="Avenir Next" w:cs="Arial"/>
          <w:color w:val="7B7B7B" w:themeColor="accent3" w:themeShade="BF"/>
          <w:sz w:val="22"/>
          <w:szCs w:val="22"/>
          <w:lang w:val="en-GB"/>
        </w:rPr>
        <w:t>behalf</w:t>
      </w:r>
      <w:proofErr w:type="gramEnd"/>
    </w:p>
    <w:p w14:paraId="46091F42" w14:textId="58A9D081" w:rsidR="00447875" w:rsidRPr="00447875" w:rsidRDefault="00447875" w:rsidP="000021EE">
      <w:pPr>
        <w:pStyle w:val="ListParagraph"/>
        <w:numPr>
          <w:ilvl w:val="0"/>
          <w:numId w:val="32"/>
        </w:numPr>
        <w:jc w:val="both"/>
        <w:rPr>
          <w:rFonts w:ascii="Avenir Next" w:hAnsi="Avenir Next" w:cs="Arial"/>
          <w:color w:val="7B7B7B" w:themeColor="accent3" w:themeShade="BF"/>
          <w:sz w:val="22"/>
          <w:szCs w:val="22"/>
          <w:lang w:val="en-GB"/>
        </w:rPr>
      </w:pPr>
      <w:r w:rsidRPr="00447875">
        <w:rPr>
          <w:rFonts w:ascii="Avenir Next" w:hAnsi="Avenir Next" w:cs="Arial"/>
          <w:color w:val="7B7B7B" w:themeColor="accent3" w:themeShade="BF"/>
          <w:sz w:val="22"/>
          <w:szCs w:val="22"/>
          <w:lang w:val="en-GB"/>
        </w:rPr>
        <w:t>The reliance of party B on party A</w:t>
      </w:r>
      <w:r w:rsidR="006C13F4">
        <w:rPr>
          <w:rFonts w:ascii="Avenir Next" w:hAnsi="Avenir Next" w:cs="Arial"/>
          <w:color w:val="7B7B7B" w:themeColor="accent3" w:themeShade="BF"/>
          <w:sz w:val="22"/>
          <w:szCs w:val="22"/>
          <w:lang w:val="en-GB"/>
        </w:rPr>
        <w:t xml:space="preserve"> to</w:t>
      </w:r>
      <w:r w:rsidRPr="00447875">
        <w:rPr>
          <w:rFonts w:ascii="Avenir Next" w:hAnsi="Avenir Next" w:cs="Arial"/>
          <w:color w:val="7B7B7B" w:themeColor="accent3" w:themeShade="BF"/>
          <w:sz w:val="22"/>
          <w:szCs w:val="22"/>
          <w:lang w:val="en-GB"/>
        </w:rPr>
        <w:t xml:space="preserve"> decide and exercise </w:t>
      </w:r>
      <w:r w:rsidR="006C13F4">
        <w:rPr>
          <w:rFonts w:ascii="Avenir Next" w:hAnsi="Avenir Next" w:cs="Arial"/>
          <w:color w:val="7B7B7B" w:themeColor="accent3" w:themeShade="BF"/>
          <w:sz w:val="22"/>
          <w:szCs w:val="22"/>
          <w:lang w:val="en-GB"/>
        </w:rPr>
        <w:t>party B’s</w:t>
      </w:r>
      <w:r w:rsidRPr="00447875">
        <w:rPr>
          <w:rFonts w:ascii="Avenir Next" w:hAnsi="Avenir Next" w:cs="Arial"/>
          <w:color w:val="7B7B7B" w:themeColor="accent3" w:themeShade="BF"/>
          <w:sz w:val="22"/>
          <w:szCs w:val="22"/>
          <w:lang w:val="en-GB"/>
        </w:rPr>
        <w:t xml:space="preserve"> powers, giving rise </w:t>
      </w:r>
      <w:r w:rsidR="00F725FA">
        <w:rPr>
          <w:rFonts w:ascii="Avenir Next" w:hAnsi="Avenir Next" w:cs="Arial"/>
          <w:color w:val="7B7B7B" w:themeColor="accent3" w:themeShade="BF"/>
          <w:sz w:val="22"/>
          <w:szCs w:val="22"/>
          <w:lang w:val="en-GB"/>
        </w:rPr>
        <w:t>to the</w:t>
      </w:r>
      <w:r w:rsidRPr="00447875">
        <w:rPr>
          <w:rFonts w:ascii="Avenir Next" w:hAnsi="Avenir Next" w:cs="Arial"/>
          <w:color w:val="7B7B7B" w:themeColor="accent3" w:themeShade="BF"/>
          <w:sz w:val="22"/>
          <w:szCs w:val="22"/>
          <w:lang w:val="en-GB"/>
        </w:rPr>
        <w:t xml:space="preserve"> vulnerability of party B to party A.</w:t>
      </w:r>
    </w:p>
    <w:p w14:paraId="22C610C9" w14:textId="16EF6256" w:rsidR="00DE03AF" w:rsidRPr="002E7621" w:rsidRDefault="00DE03AF"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19E3C6EE" w:rsidR="009B07AD" w:rsidRPr="002E7621" w:rsidRDefault="001D3DD0" w:rsidP="002A37BB">
      <w:pPr>
        <w:ind w:left="720" w:hanging="720"/>
        <w:jc w:val="both"/>
        <w:rPr>
          <w:rFonts w:ascii="Avenir Next" w:hAnsi="Avenir Next" w:cs="Arial"/>
          <w:sz w:val="22"/>
          <w:szCs w:val="22"/>
        </w:rPr>
      </w:pPr>
      <w:r w:rsidRPr="001D3DD0">
        <w:rPr>
          <w:rFonts w:ascii="Avenir Next" w:hAnsi="Avenir Next" w:cs="Arial"/>
          <w:color w:val="7B7B7B" w:themeColor="accent3" w:themeShade="BF"/>
          <w:sz w:val="22"/>
          <w:szCs w:val="22"/>
        </w:rPr>
        <w:t xml:space="preserve">Independence and impartiality are assessed in 2 ways. Factual independence and perceived independence. An insolvency practitioner (“IP”) should not be in conflicting positions or interests that may affect their ability to decide independently and impartially. These conflicting positions and interests can arise from personal and work relationships </w:t>
      </w:r>
      <w:proofErr w:type="spellStart"/>
      <w:r w:rsidRPr="001D3DD0">
        <w:rPr>
          <w:rFonts w:ascii="Avenir Next" w:hAnsi="Avenir Next" w:cs="Arial"/>
          <w:color w:val="7B7B7B" w:themeColor="accent3" w:themeShade="BF"/>
          <w:sz w:val="22"/>
          <w:szCs w:val="22"/>
        </w:rPr>
        <w:t>eg.</w:t>
      </w:r>
      <w:proofErr w:type="spellEnd"/>
      <w:r w:rsidRPr="001D3DD0">
        <w:rPr>
          <w:rFonts w:ascii="Avenir Next" w:hAnsi="Avenir Next" w:cs="Arial"/>
          <w:color w:val="7B7B7B" w:themeColor="accent3" w:themeShade="BF"/>
          <w:sz w:val="22"/>
          <w:szCs w:val="22"/>
        </w:rPr>
        <w:t xml:space="preserve"> Having ownership in a creditor’s business that they are being appointed liquidator to, being appointed as a liquidator to a company with directors that you work with in a professional capacity like for legal advice if the director is a lawyer, etc. Perceived independence would be whether a reasonable unrelated person </w:t>
      </w:r>
      <w:r w:rsidR="008406B3" w:rsidRPr="001D3DD0">
        <w:rPr>
          <w:rFonts w:ascii="Avenir Next" w:hAnsi="Avenir Next" w:cs="Arial"/>
          <w:color w:val="7B7B7B" w:themeColor="accent3" w:themeShade="BF"/>
          <w:sz w:val="22"/>
          <w:szCs w:val="22"/>
        </w:rPr>
        <w:t>trusts</w:t>
      </w:r>
      <w:r w:rsidRPr="001D3DD0">
        <w:rPr>
          <w:rFonts w:ascii="Avenir Next" w:hAnsi="Avenir Next" w:cs="Arial"/>
          <w:color w:val="7B7B7B" w:themeColor="accent3" w:themeShade="BF"/>
          <w:sz w:val="22"/>
          <w:szCs w:val="22"/>
        </w:rPr>
        <w:t xml:space="preserve"> that the IP is able to act independently and impartially considering the situation on hand. If the IP is deemed to be too closely related to a stakeholder with considerable interests, it can be perceived by the third party that the IP is not independent</w:t>
      </w:r>
      <w:r w:rsidR="008406B3">
        <w:rPr>
          <w:rFonts w:ascii="Avenir Next" w:hAnsi="Avenir Next" w:cs="Arial"/>
          <w:color w:val="7B7B7B" w:themeColor="accent3" w:themeShade="BF"/>
          <w:sz w:val="22"/>
          <w:szCs w:val="22"/>
        </w:rPr>
        <w:t xml:space="preserve"> and not impartial</w:t>
      </w:r>
      <w:r w:rsidRPr="001D3DD0">
        <w:rPr>
          <w:rFonts w:ascii="Avenir Next" w:hAnsi="Avenir Next" w:cs="Arial"/>
          <w:color w:val="7B7B7B" w:themeColor="accent3" w:themeShade="BF"/>
          <w:sz w:val="22"/>
          <w:szCs w:val="22"/>
        </w:rPr>
        <w:t>.</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388C9F03" w14:textId="62B16F8B" w:rsidR="00406379" w:rsidRPr="009F08DB" w:rsidRDefault="00B469FE" w:rsidP="002A37BB">
      <w:pPr>
        <w:ind w:left="720" w:hanging="720"/>
        <w:jc w:val="both"/>
        <w:rPr>
          <w:rFonts w:ascii="Avenir Next" w:hAnsi="Avenir Next" w:cs="Arial"/>
          <w:color w:val="7B7B7B" w:themeColor="accent3" w:themeShade="BF"/>
          <w:sz w:val="22"/>
          <w:szCs w:val="22"/>
          <w:lang w:val="en-GB"/>
        </w:rPr>
      </w:pPr>
      <w:r w:rsidRPr="009F08DB">
        <w:rPr>
          <w:rFonts w:ascii="Avenir Next" w:hAnsi="Avenir Next" w:cs="Arial"/>
          <w:color w:val="7B7B7B" w:themeColor="accent3" w:themeShade="BF"/>
          <w:sz w:val="22"/>
          <w:szCs w:val="22"/>
          <w:lang w:val="en-GB"/>
        </w:rPr>
        <w:t>Professional indemnity insurance</w:t>
      </w:r>
      <w:r w:rsidR="00202E7C" w:rsidRPr="009F08DB">
        <w:rPr>
          <w:rFonts w:ascii="Avenir Next" w:hAnsi="Avenir Next" w:cs="Arial"/>
          <w:color w:val="7B7B7B" w:themeColor="accent3" w:themeShade="BF"/>
          <w:sz w:val="22"/>
          <w:szCs w:val="22"/>
          <w:lang w:val="en-GB"/>
        </w:rPr>
        <w:t xml:space="preserve"> provides protection for stakeholders of the estate should the IP </w:t>
      </w:r>
      <w:r w:rsidR="00FD42D6">
        <w:rPr>
          <w:rFonts w:ascii="Avenir Next" w:hAnsi="Avenir Next" w:cs="Arial"/>
          <w:color w:val="7B7B7B" w:themeColor="accent3" w:themeShade="BF"/>
          <w:sz w:val="22"/>
          <w:szCs w:val="22"/>
          <w:lang w:val="en-GB"/>
        </w:rPr>
        <w:t>perform</w:t>
      </w:r>
      <w:r w:rsidR="00202E7C" w:rsidRPr="009F08DB">
        <w:rPr>
          <w:rFonts w:ascii="Avenir Next" w:hAnsi="Avenir Next" w:cs="Arial"/>
          <w:color w:val="7B7B7B" w:themeColor="accent3" w:themeShade="BF"/>
          <w:sz w:val="22"/>
          <w:szCs w:val="22"/>
          <w:lang w:val="en-GB"/>
        </w:rPr>
        <w:t xml:space="preserve"> </w:t>
      </w:r>
      <w:r w:rsidR="000E451E">
        <w:rPr>
          <w:rFonts w:ascii="Avenir Next" w:hAnsi="Avenir Next" w:cs="Arial"/>
          <w:color w:val="7B7B7B" w:themeColor="accent3" w:themeShade="BF"/>
          <w:sz w:val="22"/>
          <w:szCs w:val="22"/>
          <w:lang w:val="en-GB"/>
        </w:rPr>
        <w:t>their duties</w:t>
      </w:r>
      <w:r w:rsidR="00202E7C" w:rsidRPr="009F08DB">
        <w:rPr>
          <w:rFonts w:ascii="Avenir Next" w:hAnsi="Avenir Next" w:cs="Arial"/>
          <w:color w:val="7B7B7B" w:themeColor="accent3" w:themeShade="BF"/>
          <w:sz w:val="22"/>
          <w:szCs w:val="22"/>
          <w:lang w:val="en-GB"/>
        </w:rPr>
        <w:t xml:space="preserve"> carelessly.</w:t>
      </w:r>
    </w:p>
    <w:p w14:paraId="272EC4D3" w14:textId="77777777" w:rsidR="00202E7C" w:rsidRPr="009F08DB" w:rsidRDefault="00202E7C" w:rsidP="002A37BB">
      <w:pPr>
        <w:ind w:left="720" w:hanging="720"/>
        <w:jc w:val="both"/>
        <w:rPr>
          <w:rFonts w:ascii="Avenir Next" w:hAnsi="Avenir Next" w:cs="Arial"/>
          <w:color w:val="7B7B7B" w:themeColor="accent3" w:themeShade="BF"/>
          <w:sz w:val="22"/>
          <w:szCs w:val="22"/>
          <w:lang w:val="en-GB"/>
        </w:rPr>
      </w:pPr>
    </w:p>
    <w:p w14:paraId="2D4EA141" w14:textId="47FC1D68" w:rsidR="00B469FE" w:rsidRPr="009F08DB" w:rsidRDefault="00B469FE" w:rsidP="002A37BB">
      <w:pPr>
        <w:ind w:left="720" w:hanging="720"/>
        <w:jc w:val="both"/>
        <w:rPr>
          <w:rFonts w:ascii="Avenir Next" w:hAnsi="Avenir Next" w:cs="Arial"/>
          <w:color w:val="7B7B7B" w:themeColor="accent3" w:themeShade="BF"/>
          <w:sz w:val="22"/>
          <w:szCs w:val="22"/>
          <w:lang w:val="en-GB"/>
        </w:rPr>
      </w:pPr>
      <w:r w:rsidRPr="009F08DB">
        <w:rPr>
          <w:rFonts w:ascii="Avenir Next" w:hAnsi="Avenir Next" w:cs="Arial"/>
          <w:color w:val="7B7B7B" w:themeColor="accent3" w:themeShade="BF"/>
          <w:sz w:val="22"/>
          <w:szCs w:val="22"/>
          <w:lang w:val="en-GB"/>
        </w:rPr>
        <w:t xml:space="preserve">Fidelity insurance </w:t>
      </w:r>
      <w:r w:rsidR="00202E7C" w:rsidRPr="009F08DB">
        <w:rPr>
          <w:rFonts w:ascii="Avenir Next" w:hAnsi="Avenir Next" w:cs="Arial"/>
          <w:color w:val="7B7B7B" w:themeColor="accent3" w:themeShade="BF"/>
          <w:sz w:val="22"/>
          <w:szCs w:val="22"/>
          <w:lang w:val="en-GB"/>
        </w:rPr>
        <w:t xml:space="preserve">provide protection to </w:t>
      </w:r>
      <w:r w:rsidRPr="009F08DB">
        <w:rPr>
          <w:rFonts w:ascii="Avenir Next" w:hAnsi="Avenir Next" w:cs="Arial"/>
          <w:color w:val="7B7B7B" w:themeColor="accent3" w:themeShade="BF"/>
          <w:sz w:val="22"/>
          <w:szCs w:val="22"/>
          <w:lang w:val="en-GB"/>
        </w:rPr>
        <w:t>stakeholders</w:t>
      </w:r>
      <w:r w:rsidR="00202E7C" w:rsidRPr="009F08DB">
        <w:rPr>
          <w:rFonts w:ascii="Avenir Next" w:hAnsi="Avenir Next" w:cs="Arial"/>
          <w:color w:val="7B7B7B" w:themeColor="accent3" w:themeShade="BF"/>
          <w:sz w:val="22"/>
          <w:szCs w:val="22"/>
          <w:lang w:val="en-GB"/>
        </w:rPr>
        <w:t xml:space="preserve"> of the estate should the IP </w:t>
      </w:r>
      <w:r w:rsidR="00E326AA">
        <w:rPr>
          <w:rFonts w:ascii="Avenir Next" w:hAnsi="Avenir Next" w:cs="Arial"/>
          <w:color w:val="7B7B7B" w:themeColor="accent3" w:themeShade="BF"/>
          <w:sz w:val="22"/>
          <w:szCs w:val="22"/>
          <w:lang w:val="en-GB"/>
        </w:rPr>
        <w:t xml:space="preserve">engages in </w:t>
      </w:r>
      <w:r w:rsidR="00202E7C" w:rsidRPr="009F08DB">
        <w:rPr>
          <w:rFonts w:ascii="Avenir Next" w:hAnsi="Avenir Next" w:cs="Arial"/>
          <w:color w:val="7B7B7B" w:themeColor="accent3" w:themeShade="BF"/>
          <w:sz w:val="22"/>
          <w:szCs w:val="22"/>
          <w:lang w:val="en-GB"/>
        </w:rPr>
        <w:t>fraudulent</w:t>
      </w:r>
      <w:r w:rsidR="00E326AA">
        <w:rPr>
          <w:rFonts w:ascii="Avenir Next" w:hAnsi="Avenir Next" w:cs="Arial"/>
          <w:color w:val="7B7B7B" w:themeColor="accent3" w:themeShade="BF"/>
          <w:sz w:val="22"/>
          <w:szCs w:val="22"/>
          <w:lang w:val="en-GB"/>
        </w:rPr>
        <w:t xml:space="preserve"> behaviour</w:t>
      </w:r>
      <w:r w:rsidR="00202E7C" w:rsidRPr="009F08DB">
        <w:rPr>
          <w:rFonts w:ascii="Avenir Next" w:hAnsi="Avenir Next" w:cs="Arial"/>
          <w:color w:val="7B7B7B" w:themeColor="accent3" w:themeShade="BF"/>
          <w:sz w:val="22"/>
          <w:szCs w:val="22"/>
          <w:lang w:val="en-GB"/>
        </w:rPr>
        <w:t>.</w:t>
      </w:r>
    </w:p>
    <w:p w14:paraId="2D2D9670" w14:textId="77777777" w:rsidR="00202E7C" w:rsidRPr="009F08DB" w:rsidRDefault="00202E7C" w:rsidP="002A37BB">
      <w:pPr>
        <w:ind w:left="720" w:hanging="720"/>
        <w:jc w:val="both"/>
        <w:rPr>
          <w:rFonts w:ascii="Avenir Next" w:hAnsi="Avenir Next" w:cs="Arial"/>
          <w:color w:val="7B7B7B" w:themeColor="accent3" w:themeShade="BF"/>
          <w:sz w:val="22"/>
          <w:szCs w:val="22"/>
          <w:lang w:val="en-GB"/>
        </w:rPr>
      </w:pPr>
    </w:p>
    <w:p w14:paraId="1287EA61" w14:textId="1C04C504" w:rsidR="00202E7C" w:rsidRPr="009F08DB" w:rsidRDefault="00202E7C" w:rsidP="002A37BB">
      <w:pPr>
        <w:ind w:left="720" w:hanging="720"/>
        <w:jc w:val="both"/>
        <w:rPr>
          <w:rFonts w:ascii="Avenir Next" w:hAnsi="Avenir Next" w:cs="Arial"/>
          <w:color w:val="7B7B7B" w:themeColor="accent3" w:themeShade="BF"/>
          <w:sz w:val="22"/>
          <w:szCs w:val="22"/>
          <w:lang w:val="en-GB"/>
        </w:rPr>
      </w:pPr>
      <w:r w:rsidRPr="009F08DB">
        <w:rPr>
          <w:rFonts w:ascii="Avenir Next" w:hAnsi="Avenir Next" w:cs="Arial"/>
          <w:color w:val="7B7B7B" w:themeColor="accent3" w:themeShade="BF"/>
          <w:sz w:val="22"/>
          <w:szCs w:val="22"/>
          <w:lang w:val="en-GB"/>
        </w:rPr>
        <w:t xml:space="preserve">As the estate is vulnerable to the actions of the IP where they act on behalf of and exercise rights on behalf of the estate, it is prudent for IP to obtain the relevant </w:t>
      </w:r>
      <w:r w:rsidR="00E326AA" w:rsidRPr="00E326AA">
        <w:rPr>
          <w:rFonts w:ascii="Avenir Next" w:hAnsi="Avenir Next" w:cs="Arial"/>
          <w:color w:val="7B7B7B" w:themeColor="accent3" w:themeShade="BF"/>
          <w:sz w:val="22"/>
          <w:szCs w:val="22"/>
          <w:lang w:val="en-GB"/>
        </w:rPr>
        <w:t>professional</w:t>
      </w:r>
      <w:r w:rsidRPr="009F08DB">
        <w:rPr>
          <w:rFonts w:ascii="Avenir Next" w:hAnsi="Avenir Next" w:cs="Arial"/>
          <w:color w:val="7B7B7B" w:themeColor="accent3" w:themeShade="BF"/>
          <w:sz w:val="22"/>
          <w:szCs w:val="22"/>
          <w:lang w:val="en-GB"/>
        </w:rPr>
        <w:t xml:space="preserve"> and fidelity insurance to protect stakeholders of the estate and the IP themselves of any potential liabilities. IP is also often involved in contentious matters and will require </w:t>
      </w:r>
      <w:r w:rsidR="00406379" w:rsidRPr="009F08DB">
        <w:rPr>
          <w:rFonts w:ascii="Avenir Next" w:hAnsi="Avenir Next" w:cs="Arial"/>
          <w:color w:val="7B7B7B" w:themeColor="accent3" w:themeShade="BF"/>
          <w:sz w:val="22"/>
          <w:szCs w:val="22"/>
          <w:lang w:val="en-GB"/>
        </w:rPr>
        <w:t>protection from potential claims.</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9F08DB" w:rsidRDefault="00BA1E4F" w:rsidP="002A37BB">
      <w:pPr>
        <w:jc w:val="both"/>
        <w:rPr>
          <w:rFonts w:ascii="Avenir Next" w:hAnsi="Avenir Next" w:cs="Arial"/>
          <w:color w:val="7B7B7B" w:themeColor="accent3" w:themeShade="BF"/>
          <w:sz w:val="22"/>
          <w:szCs w:val="22"/>
        </w:rPr>
      </w:pPr>
    </w:p>
    <w:p w14:paraId="2BEF168A" w14:textId="57C996FF" w:rsidR="00636266" w:rsidRPr="009F08DB" w:rsidRDefault="005C67C2" w:rsidP="002A37BB">
      <w:pPr>
        <w:jc w:val="both"/>
        <w:rPr>
          <w:rFonts w:ascii="Avenir Next" w:hAnsi="Avenir Next" w:cs="Arial"/>
          <w:color w:val="7B7B7B" w:themeColor="accent3" w:themeShade="BF"/>
          <w:sz w:val="22"/>
          <w:szCs w:val="22"/>
          <w:lang w:val="en-GB"/>
        </w:rPr>
      </w:pPr>
      <w:r w:rsidRPr="009F08DB">
        <w:rPr>
          <w:rFonts w:ascii="Avenir Next" w:hAnsi="Avenir Next" w:cs="Arial"/>
          <w:color w:val="7B7B7B" w:themeColor="accent3" w:themeShade="BF"/>
          <w:sz w:val="22"/>
          <w:szCs w:val="22"/>
          <w:lang w:val="en-GB"/>
        </w:rPr>
        <w:t>Morals</w:t>
      </w:r>
      <w:r w:rsidR="00636266" w:rsidRPr="009F08DB">
        <w:rPr>
          <w:rFonts w:ascii="Avenir Next" w:hAnsi="Avenir Next" w:cs="Arial"/>
          <w:color w:val="7B7B7B" w:themeColor="accent3" w:themeShade="BF"/>
          <w:sz w:val="22"/>
          <w:szCs w:val="22"/>
          <w:lang w:val="en-GB"/>
        </w:rPr>
        <w:t xml:space="preserve"> is what an individual believes is right or wrong, which is subjective and dependent on </w:t>
      </w:r>
      <w:proofErr w:type="gramStart"/>
      <w:r w:rsidR="00636266" w:rsidRPr="009F08DB">
        <w:rPr>
          <w:rFonts w:ascii="Avenir Next" w:hAnsi="Avenir Next" w:cs="Arial"/>
          <w:color w:val="7B7B7B" w:themeColor="accent3" w:themeShade="BF"/>
          <w:sz w:val="22"/>
          <w:szCs w:val="22"/>
          <w:lang w:val="en-GB"/>
        </w:rPr>
        <w:t>each individual’s</w:t>
      </w:r>
      <w:proofErr w:type="gramEnd"/>
      <w:r w:rsidR="00636266" w:rsidRPr="009F08DB">
        <w:rPr>
          <w:rFonts w:ascii="Avenir Next" w:hAnsi="Avenir Next" w:cs="Arial"/>
          <w:color w:val="7B7B7B" w:themeColor="accent3" w:themeShade="BF"/>
          <w:sz w:val="22"/>
          <w:szCs w:val="22"/>
          <w:lang w:val="en-GB"/>
        </w:rPr>
        <w:t xml:space="preserve"> perception. These are </w:t>
      </w:r>
      <w:r w:rsidR="005D579D" w:rsidRPr="009F08DB">
        <w:rPr>
          <w:rFonts w:ascii="Avenir Next" w:hAnsi="Avenir Next" w:cs="Arial"/>
          <w:color w:val="7B7B7B" w:themeColor="accent3" w:themeShade="BF"/>
          <w:sz w:val="22"/>
          <w:szCs w:val="22"/>
          <w:lang w:val="en-GB"/>
        </w:rPr>
        <w:t>affected by the environment they are in, the values they hold, which forms the basis of ethical standards.</w:t>
      </w:r>
    </w:p>
    <w:p w14:paraId="52720AA7" w14:textId="77777777" w:rsidR="005D579D" w:rsidRPr="009F08DB" w:rsidRDefault="005D579D" w:rsidP="002A37BB">
      <w:pPr>
        <w:jc w:val="both"/>
        <w:rPr>
          <w:rFonts w:ascii="Avenir Next" w:hAnsi="Avenir Next" w:cs="Arial"/>
          <w:color w:val="7B7B7B" w:themeColor="accent3" w:themeShade="BF"/>
          <w:sz w:val="22"/>
          <w:szCs w:val="22"/>
          <w:lang w:val="en-GB"/>
        </w:rPr>
      </w:pPr>
    </w:p>
    <w:p w14:paraId="4024A332" w14:textId="7A958FB8" w:rsidR="00544127" w:rsidRPr="009F08DB" w:rsidRDefault="005D579D" w:rsidP="002A37BB">
      <w:pPr>
        <w:jc w:val="both"/>
        <w:rPr>
          <w:rFonts w:ascii="Avenir Next" w:hAnsi="Avenir Next" w:cs="Arial"/>
          <w:color w:val="7B7B7B" w:themeColor="accent3" w:themeShade="BF"/>
          <w:sz w:val="22"/>
          <w:szCs w:val="22"/>
          <w:lang w:val="en-GB"/>
        </w:rPr>
      </w:pPr>
      <w:r w:rsidRPr="009F08DB">
        <w:rPr>
          <w:rFonts w:ascii="Avenir Next" w:hAnsi="Avenir Next" w:cs="Arial"/>
          <w:color w:val="7B7B7B" w:themeColor="accent3" w:themeShade="BF"/>
          <w:sz w:val="22"/>
          <w:szCs w:val="22"/>
          <w:lang w:val="en-GB"/>
        </w:rPr>
        <w:t xml:space="preserve">Ethical standards are a set of </w:t>
      </w:r>
      <w:r w:rsidR="00A41A68">
        <w:rPr>
          <w:rFonts w:ascii="Avenir Next" w:hAnsi="Avenir Next" w:cs="Arial"/>
          <w:color w:val="7B7B7B" w:themeColor="accent3" w:themeShade="BF"/>
          <w:sz w:val="22"/>
          <w:szCs w:val="22"/>
          <w:lang w:val="en-GB"/>
        </w:rPr>
        <w:t xml:space="preserve">rules or </w:t>
      </w:r>
      <w:r w:rsidRPr="009F08DB">
        <w:rPr>
          <w:rFonts w:ascii="Avenir Next" w:hAnsi="Avenir Next" w:cs="Arial"/>
          <w:color w:val="7B7B7B" w:themeColor="accent3" w:themeShade="BF"/>
          <w:sz w:val="22"/>
          <w:szCs w:val="22"/>
          <w:lang w:val="en-GB"/>
        </w:rPr>
        <w:t xml:space="preserve">principles for an organisation which members adhere to. In this case for an IP who is a member of INSOL International, it will be the </w:t>
      </w:r>
      <w:r w:rsidRPr="009F08DB">
        <w:rPr>
          <w:rFonts w:ascii="Avenir Next" w:hAnsi="Avenir Next" w:cs="Arial"/>
          <w:color w:val="7B7B7B" w:themeColor="accent3" w:themeShade="BF"/>
          <w:sz w:val="22"/>
          <w:szCs w:val="22"/>
        </w:rPr>
        <w:t xml:space="preserve">INSOL International’s </w:t>
      </w:r>
      <w:r w:rsidRPr="009F08DB">
        <w:rPr>
          <w:rFonts w:ascii="Avenir Next" w:hAnsi="Avenir Next" w:cs="Arial"/>
          <w:i/>
          <w:iCs/>
          <w:color w:val="7B7B7B" w:themeColor="accent3" w:themeShade="BF"/>
          <w:sz w:val="22"/>
          <w:szCs w:val="22"/>
        </w:rPr>
        <w:t>Ethical Principles for Insolvency Professionals</w:t>
      </w:r>
      <w:r w:rsidR="00E35243">
        <w:rPr>
          <w:rFonts w:ascii="Avenir Next" w:hAnsi="Avenir Next" w:cs="Arial"/>
          <w:i/>
          <w:iCs/>
          <w:color w:val="7B7B7B" w:themeColor="accent3" w:themeShade="BF"/>
          <w:sz w:val="22"/>
          <w:szCs w:val="22"/>
        </w:rPr>
        <w:t>.</w:t>
      </w:r>
      <w:r w:rsidR="00100EFA">
        <w:rPr>
          <w:rFonts w:ascii="Avenir Next" w:hAnsi="Avenir Next" w:cs="Arial"/>
          <w:color w:val="7B7B7B" w:themeColor="accent3" w:themeShade="BF"/>
          <w:sz w:val="22"/>
          <w:szCs w:val="22"/>
        </w:rPr>
        <w:t xml:space="preserve"> Ethical standards</w:t>
      </w:r>
      <w:r w:rsidR="00453474">
        <w:rPr>
          <w:rFonts w:ascii="Avenir Next" w:hAnsi="Avenir Next" w:cs="Arial"/>
          <w:color w:val="7B7B7B" w:themeColor="accent3" w:themeShade="BF"/>
          <w:sz w:val="22"/>
          <w:szCs w:val="22"/>
        </w:rPr>
        <w:t xml:space="preserve"> </w:t>
      </w:r>
      <w:r w:rsidR="009F736A">
        <w:rPr>
          <w:rFonts w:ascii="Avenir Next" w:hAnsi="Avenir Next" w:cs="Arial"/>
          <w:color w:val="7B7B7B" w:themeColor="accent3" w:themeShade="BF"/>
          <w:sz w:val="22"/>
          <w:szCs w:val="22"/>
        </w:rPr>
        <w:t>set</w:t>
      </w:r>
      <w:r w:rsidR="00453474">
        <w:rPr>
          <w:rFonts w:ascii="Avenir Next" w:hAnsi="Avenir Next" w:cs="Arial"/>
          <w:color w:val="7B7B7B" w:themeColor="accent3" w:themeShade="BF"/>
          <w:sz w:val="22"/>
          <w:szCs w:val="22"/>
        </w:rPr>
        <w:t xml:space="preserve"> out the principles to abide by and</w:t>
      </w:r>
      <w:r w:rsidR="00100EFA">
        <w:rPr>
          <w:rFonts w:ascii="Avenir Next" w:hAnsi="Avenir Next" w:cs="Arial"/>
          <w:color w:val="7B7B7B" w:themeColor="accent3" w:themeShade="BF"/>
          <w:sz w:val="22"/>
          <w:szCs w:val="22"/>
        </w:rPr>
        <w:t xml:space="preserve"> </w:t>
      </w:r>
      <w:r w:rsidR="007F11DE">
        <w:rPr>
          <w:rFonts w:ascii="Avenir Next" w:hAnsi="Avenir Next" w:cs="Arial"/>
          <w:color w:val="7B7B7B" w:themeColor="accent3" w:themeShade="BF"/>
          <w:sz w:val="22"/>
          <w:szCs w:val="22"/>
        </w:rPr>
        <w:t>determine</w:t>
      </w:r>
      <w:r w:rsidR="00100EFA">
        <w:rPr>
          <w:rFonts w:ascii="Avenir Next" w:hAnsi="Avenir Next" w:cs="Arial"/>
          <w:color w:val="7B7B7B" w:themeColor="accent3" w:themeShade="BF"/>
          <w:sz w:val="22"/>
          <w:szCs w:val="22"/>
        </w:rPr>
        <w:t xml:space="preserve"> what is the expectation for </w:t>
      </w:r>
      <w:r w:rsidR="00100EFA" w:rsidRPr="009F736A">
        <w:rPr>
          <w:rFonts w:ascii="Avenir Next" w:hAnsi="Avenir Next" w:cs="Arial"/>
          <w:color w:val="7B7B7B" w:themeColor="accent3" w:themeShade="BF"/>
          <w:sz w:val="22"/>
          <w:szCs w:val="22"/>
        </w:rPr>
        <w:t xml:space="preserve">professional </w:t>
      </w:r>
      <w:proofErr w:type="spellStart"/>
      <w:r w:rsidR="00100EFA" w:rsidRPr="009F736A">
        <w:rPr>
          <w:rFonts w:ascii="Avenir Next" w:hAnsi="Avenir Next" w:cs="Arial"/>
          <w:color w:val="7B7B7B" w:themeColor="accent3" w:themeShade="BF"/>
          <w:sz w:val="22"/>
          <w:szCs w:val="22"/>
        </w:rPr>
        <w:t>behaviour</w:t>
      </w:r>
      <w:proofErr w:type="spellEnd"/>
      <w:r w:rsidR="00100EFA" w:rsidRPr="009F736A">
        <w:rPr>
          <w:rFonts w:ascii="Avenir Next" w:hAnsi="Avenir Next" w:cs="Arial"/>
          <w:color w:val="7B7B7B" w:themeColor="accent3" w:themeShade="BF"/>
          <w:sz w:val="22"/>
          <w:szCs w:val="22"/>
        </w:rPr>
        <w:t xml:space="preserve"> within the member body.</w:t>
      </w:r>
    </w:p>
    <w:p w14:paraId="34142E7A" w14:textId="77777777" w:rsidR="004962BA" w:rsidRPr="009F08DB" w:rsidRDefault="004962BA" w:rsidP="001769B0">
      <w:pPr>
        <w:jc w:val="both"/>
        <w:rPr>
          <w:rFonts w:ascii="Avenir Next" w:hAnsi="Avenir Next" w:cs="Arial"/>
          <w:color w:val="7B7B7B" w:themeColor="accent3" w:themeShade="BF"/>
          <w:sz w:val="22"/>
          <w:szCs w:val="22"/>
          <w:lang w:val="en-GB"/>
        </w:rPr>
      </w:pPr>
    </w:p>
    <w:p w14:paraId="5A24C7BC" w14:textId="4FA59AAF" w:rsidR="009F736A" w:rsidRPr="009F08DB" w:rsidRDefault="009F736A" w:rsidP="001769B0">
      <w:pPr>
        <w:jc w:val="both"/>
        <w:rPr>
          <w:rFonts w:ascii="Avenir Next" w:hAnsi="Avenir Next" w:cs="Arial"/>
          <w:color w:val="7B7B7B" w:themeColor="accent3" w:themeShade="BF"/>
          <w:sz w:val="22"/>
          <w:szCs w:val="22"/>
          <w:lang w:val="en-GB"/>
        </w:rPr>
      </w:pPr>
      <w:r w:rsidRPr="009F08DB">
        <w:rPr>
          <w:rFonts w:ascii="Avenir Next" w:hAnsi="Avenir Next" w:cs="Arial"/>
          <w:color w:val="7B7B7B" w:themeColor="accent3" w:themeShade="BF"/>
          <w:sz w:val="22"/>
          <w:szCs w:val="22"/>
          <w:lang w:val="en-GB"/>
        </w:rPr>
        <w:t>There would be instances where the ethical standards and moral standards are in conflict and in such instances, the ethical standards</w:t>
      </w:r>
      <w:r w:rsidR="00E326AA">
        <w:rPr>
          <w:rFonts w:ascii="Avenir Next" w:hAnsi="Avenir Next" w:cs="Arial"/>
          <w:color w:val="7B7B7B" w:themeColor="accent3" w:themeShade="BF"/>
          <w:sz w:val="22"/>
          <w:szCs w:val="22"/>
          <w:lang w:val="en-GB"/>
        </w:rPr>
        <w:t xml:space="preserve"> of the member body</w:t>
      </w:r>
      <w:r w:rsidRPr="009F08DB">
        <w:rPr>
          <w:rFonts w:ascii="Avenir Next" w:hAnsi="Avenir Next" w:cs="Arial"/>
          <w:color w:val="7B7B7B" w:themeColor="accent3" w:themeShade="BF"/>
          <w:sz w:val="22"/>
          <w:szCs w:val="22"/>
          <w:lang w:val="en-GB"/>
        </w:rPr>
        <w:t xml:space="preserve"> </w:t>
      </w:r>
      <w:r w:rsidR="00E326AA">
        <w:rPr>
          <w:rFonts w:ascii="Avenir Next" w:hAnsi="Avenir Next" w:cs="Arial"/>
          <w:color w:val="7B7B7B" w:themeColor="accent3" w:themeShade="BF"/>
          <w:sz w:val="22"/>
          <w:szCs w:val="22"/>
          <w:lang w:val="en-GB"/>
        </w:rPr>
        <w:t xml:space="preserve">that the individual belong to </w:t>
      </w:r>
      <w:r w:rsidRPr="009F08DB">
        <w:rPr>
          <w:rFonts w:ascii="Avenir Next" w:hAnsi="Avenir Next" w:cs="Arial"/>
          <w:color w:val="7B7B7B" w:themeColor="accent3" w:themeShade="BF"/>
          <w:sz w:val="22"/>
          <w:szCs w:val="22"/>
          <w:lang w:val="en-GB"/>
        </w:rPr>
        <w:t xml:space="preserve">should prevail, as moral standards are subjective and may not necessarily abide by ethical standards. This is why both high moral and ethical standards should be adhered to </w:t>
      </w:r>
      <w:r w:rsidR="005D7553" w:rsidRPr="005D7553">
        <w:rPr>
          <w:rFonts w:ascii="Avenir Next" w:hAnsi="Avenir Next" w:cs="Arial"/>
          <w:color w:val="7B7B7B" w:themeColor="accent3" w:themeShade="BF"/>
          <w:sz w:val="22"/>
          <w:szCs w:val="22"/>
          <w:lang w:val="en-GB"/>
        </w:rPr>
        <w:t>for</w:t>
      </w:r>
      <w:r w:rsidRPr="009F08DB">
        <w:rPr>
          <w:rFonts w:ascii="Avenir Next" w:hAnsi="Avenir Next" w:cs="Arial"/>
          <w:color w:val="7B7B7B" w:themeColor="accent3" w:themeShade="BF"/>
          <w:sz w:val="22"/>
          <w:szCs w:val="22"/>
          <w:lang w:val="en-GB"/>
        </w:rPr>
        <w:t xml:space="preserve"> the IP to act with integrity.</w:t>
      </w:r>
    </w:p>
    <w:p w14:paraId="0E6C0C1A" w14:textId="77777777" w:rsidR="009F736A" w:rsidRDefault="009F736A" w:rsidP="001769B0">
      <w:pPr>
        <w:jc w:val="both"/>
        <w:rPr>
          <w:rFonts w:ascii="Avenir Next" w:hAnsi="Avenir Next" w:cs="Arial"/>
          <w:color w:val="7B7B7B" w:themeColor="accent3" w:themeShade="BF"/>
          <w:sz w:val="22"/>
          <w:szCs w:val="22"/>
          <w:highlight w:val="yellow"/>
          <w:lang w:val="en-GB"/>
        </w:rPr>
      </w:pPr>
    </w:p>
    <w:p w14:paraId="02CD8DA6" w14:textId="77777777" w:rsidR="005C67C2" w:rsidRPr="002E7621" w:rsidRDefault="005C67C2"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7940D274" w14:textId="712C14BC" w:rsidR="00DF75F8" w:rsidRPr="002C40B6" w:rsidRDefault="00911C16" w:rsidP="002F1818">
      <w:pPr>
        <w:pStyle w:val="ListParagraph"/>
        <w:numPr>
          <w:ilvl w:val="0"/>
          <w:numId w:val="33"/>
        </w:numPr>
        <w:jc w:val="both"/>
        <w:rPr>
          <w:rFonts w:ascii="Avenir Next" w:hAnsi="Avenir Next" w:cs="Arial"/>
          <w:color w:val="7B7B7B" w:themeColor="accent3" w:themeShade="BF"/>
          <w:sz w:val="22"/>
          <w:szCs w:val="22"/>
          <w:lang w:val="en-GB"/>
        </w:rPr>
      </w:pPr>
      <w:r w:rsidRPr="002C40B6">
        <w:rPr>
          <w:rFonts w:ascii="Avenir Next" w:hAnsi="Avenir Next" w:cs="Arial"/>
          <w:color w:val="7B7B7B" w:themeColor="accent3" w:themeShade="BF"/>
          <w:sz w:val="22"/>
          <w:szCs w:val="22"/>
          <w:lang w:val="en-GB"/>
        </w:rPr>
        <w:t>Pre-appointment discussions</w:t>
      </w:r>
    </w:p>
    <w:p w14:paraId="65BAEA50" w14:textId="6AB02F0A" w:rsidR="00911C16" w:rsidRPr="002C40B6" w:rsidRDefault="00911C16" w:rsidP="00911C16">
      <w:pPr>
        <w:pStyle w:val="ListParagraph"/>
        <w:jc w:val="both"/>
        <w:rPr>
          <w:rFonts w:ascii="Avenir Next" w:hAnsi="Avenir Next" w:cs="Arial"/>
          <w:color w:val="7B7B7B" w:themeColor="accent3" w:themeShade="BF"/>
          <w:sz w:val="22"/>
          <w:szCs w:val="22"/>
          <w:lang w:val="en-GB"/>
        </w:rPr>
      </w:pPr>
      <w:r w:rsidRPr="002C40B6">
        <w:rPr>
          <w:rFonts w:ascii="Avenir Next" w:hAnsi="Avenir Next" w:cs="Arial"/>
          <w:color w:val="7B7B7B" w:themeColor="accent3" w:themeShade="BF"/>
          <w:sz w:val="22"/>
          <w:szCs w:val="22"/>
          <w:lang w:val="en-GB"/>
        </w:rPr>
        <w:t xml:space="preserve">As it is natural and encouraged for directors and stakeholders to seek professional advice when dealing with potential financial </w:t>
      </w:r>
      <w:r w:rsidR="00CA24CD">
        <w:rPr>
          <w:rFonts w:ascii="Avenir Next" w:hAnsi="Avenir Next" w:cs="Arial"/>
          <w:color w:val="7B7B7B" w:themeColor="accent3" w:themeShade="BF"/>
          <w:sz w:val="22"/>
          <w:szCs w:val="22"/>
          <w:lang w:val="en-GB"/>
        </w:rPr>
        <w:t>issues</w:t>
      </w:r>
      <w:r w:rsidR="00CA24CD" w:rsidRPr="002C40B6">
        <w:rPr>
          <w:rFonts w:ascii="Avenir Next" w:hAnsi="Avenir Next" w:cs="Arial"/>
          <w:color w:val="7B7B7B" w:themeColor="accent3" w:themeShade="BF"/>
          <w:sz w:val="22"/>
          <w:szCs w:val="22"/>
          <w:lang w:val="en-GB"/>
        </w:rPr>
        <w:t xml:space="preserve"> </w:t>
      </w:r>
      <w:r w:rsidRPr="002C40B6">
        <w:rPr>
          <w:rFonts w:ascii="Avenir Next" w:hAnsi="Avenir Next" w:cs="Arial"/>
          <w:color w:val="7B7B7B" w:themeColor="accent3" w:themeShade="BF"/>
          <w:sz w:val="22"/>
          <w:szCs w:val="22"/>
          <w:lang w:val="en-GB"/>
        </w:rPr>
        <w:t>of the company, the discussions between the insolvency practitioner (“IP”) and the directors and other stakeholders may lead to the perception of lack of independence and impartiality, which could affect the ability of the IP to eventually take on the appointment. Such pre-appointment discussions should be restricted to issues surrounding financial options for the company, the liquidity, solvency of the company and the impact of insolvency.</w:t>
      </w:r>
      <w:r w:rsidR="00655B3D" w:rsidRPr="002C40B6">
        <w:rPr>
          <w:rFonts w:ascii="Avenir Next" w:hAnsi="Avenir Next" w:cs="Arial"/>
          <w:color w:val="7B7B7B" w:themeColor="accent3" w:themeShade="BF"/>
          <w:sz w:val="22"/>
          <w:szCs w:val="22"/>
          <w:lang w:val="en-GB"/>
        </w:rPr>
        <w:t xml:space="preserve"> IP should also make proper record of the nature of discussions being held and make such disclosures as appropriate. This will ensure that there is honest communication and reduce likelihood on questions surround</w:t>
      </w:r>
      <w:r w:rsidR="00CA24CD">
        <w:rPr>
          <w:rFonts w:ascii="Avenir Next" w:hAnsi="Avenir Next" w:cs="Arial"/>
          <w:color w:val="7B7B7B" w:themeColor="accent3" w:themeShade="BF"/>
          <w:sz w:val="22"/>
          <w:szCs w:val="22"/>
          <w:lang w:val="en-GB"/>
        </w:rPr>
        <w:t>ing the</w:t>
      </w:r>
      <w:r w:rsidR="00655B3D" w:rsidRPr="002C40B6">
        <w:rPr>
          <w:rFonts w:ascii="Avenir Next" w:hAnsi="Avenir Next" w:cs="Arial"/>
          <w:color w:val="7B7B7B" w:themeColor="accent3" w:themeShade="BF"/>
          <w:sz w:val="22"/>
          <w:szCs w:val="22"/>
          <w:lang w:val="en-GB"/>
        </w:rPr>
        <w:t xml:space="preserve"> perceived lack of independence.</w:t>
      </w:r>
    </w:p>
    <w:p w14:paraId="06A47361" w14:textId="77777777" w:rsidR="002C40B6" w:rsidRDefault="002C40B6" w:rsidP="00911C16">
      <w:pPr>
        <w:pStyle w:val="ListParagraph"/>
        <w:jc w:val="both"/>
        <w:rPr>
          <w:rFonts w:ascii="Avenir Next" w:hAnsi="Avenir Next" w:cs="Arial"/>
          <w:sz w:val="22"/>
          <w:szCs w:val="22"/>
          <w:lang w:val="en-GB"/>
        </w:rPr>
      </w:pPr>
    </w:p>
    <w:p w14:paraId="014D3B41" w14:textId="7AAF168F" w:rsidR="00DB597F" w:rsidRPr="002C40B6" w:rsidRDefault="00DB597F" w:rsidP="002C40B6">
      <w:pPr>
        <w:autoSpaceDE w:val="0"/>
        <w:autoSpaceDN w:val="0"/>
        <w:adjustRightInd w:val="0"/>
        <w:ind w:left="720"/>
        <w:jc w:val="both"/>
        <w:rPr>
          <w:rFonts w:ascii="Avenir Next" w:hAnsi="Avenir Next" w:cs="Arial"/>
          <w:color w:val="7B7B7B" w:themeColor="accent3" w:themeShade="BF"/>
          <w:sz w:val="22"/>
          <w:szCs w:val="22"/>
          <w:lang w:val="en-GB"/>
        </w:rPr>
      </w:pPr>
      <w:r w:rsidRPr="001D3DD0">
        <w:rPr>
          <w:rFonts w:ascii="Avenir Next" w:hAnsi="Avenir Next" w:cs="Arial"/>
          <w:color w:val="808080" w:themeColor="background1" w:themeShade="80"/>
          <w:sz w:val="22"/>
          <w:szCs w:val="22"/>
          <w:lang w:val="en-GB"/>
        </w:rPr>
        <w:t>This is similarly noted and highlighted in the case of Commonwealth Bank of Australia v Irving. The case on hand is one that could give rise to lack of independence. A person that has been significantly involved in the company’s affairs prior to appointment of an officeholder, will be deemed not independent and not impartial and hence unable to take on such appointment. This creates opportunities for advocacy and self-review threats.</w:t>
      </w:r>
      <w:r w:rsidR="00EE6650">
        <w:rPr>
          <w:rFonts w:ascii="Avenir Next" w:hAnsi="Avenir Next" w:cs="Arial"/>
          <w:color w:val="808080" w:themeColor="background1" w:themeShade="80"/>
          <w:sz w:val="22"/>
          <w:szCs w:val="22"/>
          <w:lang w:val="en-GB"/>
        </w:rPr>
        <w:t xml:space="preserve"> In </w:t>
      </w:r>
      <w:r w:rsidR="00EE6650" w:rsidRPr="00EE6650">
        <w:rPr>
          <w:rFonts w:ascii="Avenir Next" w:hAnsi="Avenir Next" w:cs="Arial"/>
          <w:i/>
          <w:iCs/>
          <w:color w:val="808080" w:themeColor="background1" w:themeShade="80"/>
          <w:sz w:val="22"/>
          <w:szCs w:val="22"/>
          <w:lang w:val="en-GB"/>
        </w:rPr>
        <w:t>Re 1 Blackfriars Limited (in liquidation)</w:t>
      </w:r>
      <w:r w:rsidR="00EE6650">
        <w:rPr>
          <w:rFonts w:ascii="Avenir Next" w:hAnsi="Avenir Next" w:cs="Arial"/>
          <w:color w:val="808080" w:themeColor="background1" w:themeShade="80"/>
          <w:sz w:val="22"/>
          <w:szCs w:val="22"/>
          <w:lang w:val="en-GB"/>
        </w:rPr>
        <w:t xml:space="preserve">, it is noted that the administrators appointed have met with the company pre-appointment to discuss options for the company. It was held that there is no </w:t>
      </w:r>
      <w:proofErr w:type="gramStart"/>
      <w:r w:rsidR="00EE6650">
        <w:rPr>
          <w:rFonts w:ascii="Avenir Next" w:hAnsi="Avenir Next" w:cs="Arial"/>
          <w:color w:val="808080" w:themeColor="background1" w:themeShade="80"/>
          <w:sz w:val="22"/>
          <w:szCs w:val="22"/>
          <w:lang w:val="en-GB"/>
        </w:rPr>
        <w:t>impropriety</w:t>
      </w:r>
      <w:proofErr w:type="gramEnd"/>
      <w:r w:rsidR="00EE6650">
        <w:rPr>
          <w:rFonts w:ascii="Avenir Next" w:hAnsi="Avenir Next" w:cs="Arial"/>
          <w:color w:val="808080" w:themeColor="background1" w:themeShade="80"/>
          <w:sz w:val="22"/>
          <w:szCs w:val="22"/>
          <w:lang w:val="en-GB"/>
        </w:rPr>
        <w:t xml:space="preserve"> but </w:t>
      </w:r>
      <w:r w:rsidR="00CA24CD">
        <w:rPr>
          <w:rFonts w:ascii="Avenir Next" w:hAnsi="Avenir Next" w:cs="Arial"/>
          <w:color w:val="808080" w:themeColor="background1" w:themeShade="80"/>
          <w:sz w:val="22"/>
          <w:szCs w:val="22"/>
          <w:lang w:val="en-GB"/>
        </w:rPr>
        <w:t xml:space="preserve">the case </w:t>
      </w:r>
      <w:r w:rsidR="00EE6650">
        <w:rPr>
          <w:rFonts w:ascii="Avenir Next" w:hAnsi="Avenir Next" w:cs="Arial"/>
          <w:color w:val="808080" w:themeColor="background1" w:themeShade="80"/>
          <w:sz w:val="22"/>
          <w:szCs w:val="22"/>
          <w:lang w:val="en-GB"/>
        </w:rPr>
        <w:t xml:space="preserve">demonstrates how pre-appointment discussions can give rise to </w:t>
      </w:r>
      <w:r w:rsidR="00EE6650" w:rsidRPr="002C40B6">
        <w:rPr>
          <w:rFonts w:ascii="Avenir Next" w:hAnsi="Avenir Next" w:cs="Arial"/>
          <w:color w:val="7B7B7B" w:themeColor="accent3" w:themeShade="BF"/>
          <w:sz w:val="22"/>
          <w:szCs w:val="22"/>
          <w:lang w:val="en-GB"/>
        </w:rPr>
        <w:t>threats to independence and impartiality.</w:t>
      </w:r>
    </w:p>
    <w:p w14:paraId="10D9743E" w14:textId="77777777" w:rsidR="00DB597F" w:rsidRDefault="00DB597F" w:rsidP="00911C16">
      <w:pPr>
        <w:pStyle w:val="ListParagraph"/>
        <w:jc w:val="both"/>
        <w:rPr>
          <w:rFonts w:ascii="Avenir Next" w:hAnsi="Avenir Next" w:cs="Arial"/>
          <w:color w:val="7B7B7B" w:themeColor="accent3" w:themeShade="BF"/>
          <w:sz w:val="22"/>
          <w:szCs w:val="22"/>
          <w:lang w:val="en-GB"/>
        </w:rPr>
      </w:pPr>
    </w:p>
    <w:p w14:paraId="2688C80F" w14:textId="04098E91" w:rsidR="002C40B6" w:rsidRPr="00DB597F" w:rsidRDefault="002C40B6" w:rsidP="002C40B6">
      <w:pPr>
        <w:pStyle w:val="ListParagraph"/>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lastRenderedPageBreak/>
        <w:t xml:space="preserve">In another case, </w:t>
      </w:r>
      <w:r w:rsidRPr="00DB597F">
        <w:rPr>
          <w:rFonts w:ascii="Avenir Next" w:hAnsi="Avenir Next" w:cs="Arial"/>
          <w:i/>
          <w:iCs/>
          <w:color w:val="808080" w:themeColor="background1" w:themeShade="80"/>
          <w:sz w:val="22"/>
          <w:szCs w:val="22"/>
          <w:lang w:val="en-GB"/>
        </w:rPr>
        <w:t xml:space="preserve">Re </w:t>
      </w:r>
      <w:proofErr w:type="spellStart"/>
      <w:r w:rsidRPr="00DB597F">
        <w:rPr>
          <w:rFonts w:ascii="Avenir Next" w:hAnsi="Avenir Next" w:cs="Arial"/>
          <w:i/>
          <w:iCs/>
          <w:color w:val="808080" w:themeColor="background1" w:themeShade="80"/>
          <w:sz w:val="22"/>
          <w:szCs w:val="22"/>
          <w:lang w:val="en-GB"/>
        </w:rPr>
        <w:t>Korda</w:t>
      </w:r>
      <w:proofErr w:type="spellEnd"/>
      <w:r w:rsidRPr="00DB597F">
        <w:rPr>
          <w:rFonts w:ascii="Avenir Next" w:hAnsi="Avenir Next" w:cs="Arial"/>
          <w:i/>
          <w:iCs/>
          <w:color w:val="808080" w:themeColor="background1" w:themeShade="80"/>
          <w:sz w:val="22"/>
          <w:szCs w:val="22"/>
          <w:lang w:val="en-GB"/>
        </w:rPr>
        <w:t>, Ten Network Holdings Ltd (</w:t>
      </w:r>
      <w:proofErr w:type="spellStart"/>
      <w:r w:rsidRPr="00DB597F">
        <w:rPr>
          <w:rFonts w:ascii="Avenir Next" w:hAnsi="Avenir Next" w:cs="Arial"/>
          <w:i/>
          <w:iCs/>
          <w:color w:val="808080" w:themeColor="background1" w:themeShade="80"/>
          <w:sz w:val="22"/>
          <w:szCs w:val="22"/>
          <w:lang w:val="en-GB"/>
        </w:rPr>
        <w:t>Admn</w:t>
      </w:r>
      <w:proofErr w:type="spellEnd"/>
      <w:r w:rsidRPr="00DB597F">
        <w:rPr>
          <w:rFonts w:ascii="Avenir Next" w:hAnsi="Avenir Next" w:cs="Arial"/>
          <w:i/>
          <w:iCs/>
          <w:color w:val="808080" w:themeColor="background1" w:themeShade="80"/>
          <w:sz w:val="22"/>
          <w:szCs w:val="22"/>
          <w:lang w:val="en-GB"/>
        </w:rPr>
        <w:t xml:space="preserve"> </w:t>
      </w:r>
      <w:proofErr w:type="spellStart"/>
      <w:r w:rsidRPr="00DB597F">
        <w:rPr>
          <w:rFonts w:ascii="Avenir Next" w:hAnsi="Avenir Next" w:cs="Arial"/>
          <w:i/>
          <w:iCs/>
          <w:color w:val="808080" w:themeColor="background1" w:themeShade="80"/>
          <w:sz w:val="22"/>
          <w:szCs w:val="22"/>
          <w:lang w:val="en-GB"/>
        </w:rPr>
        <w:t>Apptd</w:t>
      </w:r>
      <w:proofErr w:type="spellEnd"/>
      <w:r w:rsidRPr="00DB597F">
        <w:rPr>
          <w:rFonts w:ascii="Avenir Next" w:hAnsi="Avenir Next" w:cs="Arial"/>
          <w:i/>
          <w:iCs/>
          <w:color w:val="808080" w:themeColor="background1" w:themeShade="80"/>
          <w:sz w:val="22"/>
          <w:szCs w:val="22"/>
          <w:lang w:val="en-GB"/>
        </w:rPr>
        <w:t xml:space="preserve">) (Recs and </w:t>
      </w:r>
      <w:proofErr w:type="spellStart"/>
      <w:r w:rsidRPr="00DB597F">
        <w:rPr>
          <w:rFonts w:ascii="Avenir Next" w:hAnsi="Avenir Next" w:cs="Arial"/>
          <w:i/>
          <w:iCs/>
          <w:color w:val="808080" w:themeColor="background1" w:themeShade="80"/>
          <w:sz w:val="22"/>
          <w:szCs w:val="22"/>
          <w:lang w:val="en-GB"/>
        </w:rPr>
        <w:t>Mgrs</w:t>
      </w:r>
      <w:proofErr w:type="spellEnd"/>
      <w:r w:rsidRPr="00DB597F">
        <w:rPr>
          <w:rFonts w:ascii="Avenir Next" w:hAnsi="Avenir Next" w:cs="Arial"/>
          <w:i/>
          <w:iCs/>
          <w:color w:val="808080" w:themeColor="background1" w:themeShade="80"/>
          <w:sz w:val="22"/>
          <w:szCs w:val="22"/>
          <w:lang w:val="en-GB"/>
        </w:rPr>
        <w:t xml:space="preserve"> </w:t>
      </w:r>
      <w:proofErr w:type="spellStart"/>
      <w:r w:rsidRPr="00DB597F">
        <w:rPr>
          <w:rFonts w:ascii="Avenir Next" w:hAnsi="Avenir Next" w:cs="Arial"/>
          <w:i/>
          <w:iCs/>
          <w:color w:val="808080" w:themeColor="background1" w:themeShade="80"/>
          <w:sz w:val="22"/>
          <w:szCs w:val="22"/>
          <w:lang w:val="en-GB"/>
        </w:rPr>
        <w:t>Apptd</w:t>
      </w:r>
      <w:proofErr w:type="spellEnd"/>
      <w:r w:rsidRPr="00DB597F">
        <w:rPr>
          <w:rFonts w:ascii="Avenir Next" w:hAnsi="Avenir Next" w:cs="Arial"/>
          <w:i/>
          <w:iCs/>
          <w:color w:val="808080" w:themeColor="background1" w:themeShade="80"/>
          <w:sz w:val="22"/>
          <w:szCs w:val="22"/>
          <w:lang w:val="en-GB"/>
        </w:rPr>
        <w:t>)</w:t>
      </w:r>
      <w:r w:rsidRPr="00DB597F">
        <w:rPr>
          <w:rFonts w:ascii="Avenir Next" w:hAnsi="Avenir Next" w:cs="Arial"/>
          <w:color w:val="808080" w:themeColor="background1" w:themeShade="80"/>
          <w:sz w:val="22"/>
          <w:szCs w:val="22"/>
          <w:lang w:val="en-GB"/>
        </w:rPr>
        <w:t xml:space="preserve">, the courts highlighted that while directors should consult professionals when company encounters financial difficulties, appropriate safeguards mechanisms and remedies should be in place to ensure independence and impartiality </w:t>
      </w:r>
      <w:r w:rsidR="00CA24CD">
        <w:rPr>
          <w:rFonts w:ascii="Avenir Next" w:hAnsi="Avenir Next" w:cs="Arial"/>
          <w:color w:val="808080" w:themeColor="background1" w:themeShade="80"/>
          <w:sz w:val="22"/>
          <w:szCs w:val="22"/>
          <w:lang w:val="en-GB"/>
        </w:rPr>
        <w:t>is</w:t>
      </w:r>
      <w:r w:rsidRPr="00DB597F">
        <w:rPr>
          <w:rFonts w:ascii="Avenir Next" w:hAnsi="Avenir Next" w:cs="Arial"/>
          <w:color w:val="808080" w:themeColor="background1" w:themeShade="80"/>
          <w:sz w:val="22"/>
          <w:szCs w:val="22"/>
          <w:lang w:val="en-GB"/>
        </w:rPr>
        <w:t xml:space="preserve"> maintained. Potential officeholder needs to communicate to the management of the company that they could be appointed should measures to turn around the company be ineffective. The potential officeholder is required to maintain detailed minutes of meetings and work done. </w:t>
      </w:r>
    </w:p>
    <w:p w14:paraId="51BEF9FA" w14:textId="77777777" w:rsidR="002C40B6" w:rsidRPr="002C40B6" w:rsidRDefault="002C40B6" w:rsidP="00911C16">
      <w:pPr>
        <w:pStyle w:val="ListParagraph"/>
        <w:jc w:val="both"/>
        <w:rPr>
          <w:rFonts w:ascii="Avenir Next" w:hAnsi="Avenir Next" w:cs="Arial"/>
          <w:color w:val="7B7B7B" w:themeColor="accent3" w:themeShade="BF"/>
          <w:sz w:val="22"/>
          <w:szCs w:val="22"/>
          <w:lang w:val="en-GB"/>
        </w:rPr>
      </w:pPr>
    </w:p>
    <w:p w14:paraId="1CE94921" w14:textId="77777777" w:rsidR="00911C16" w:rsidRPr="002C40B6" w:rsidRDefault="00911C16" w:rsidP="00911C16">
      <w:pPr>
        <w:pStyle w:val="ListParagraph"/>
        <w:jc w:val="both"/>
        <w:rPr>
          <w:rFonts w:ascii="Avenir Next" w:hAnsi="Avenir Next" w:cs="Arial"/>
          <w:color w:val="7B7B7B" w:themeColor="accent3" w:themeShade="BF"/>
          <w:sz w:val="22"/>
          <w:szCs w:val="22"/>
          <w:lang w:val="en-GB"/>
        </w:rPr>
      </w:pPr>
    </w:p>
    <w:p w14:paraId="46E5F672" w14:textId="251D1D7B" w:rsidR="002F1818" w:rsidRPr="002C40B6" w:rsidRDefault="002F1818" w:rsidP="002F1818">
      <w:pPr>
        <w:pStyle w:val="ListParagraph"/>
        <w:numPr>
          <w:ilvl w:val="0"/>
          <w:numId w:val="33"/>
        </w:numPr>
        <w:jc w:val="both"/>
        <w:rPr>
          <w:rFonts w:ascii="Avenir Next" w:hAnsi="Avenir Next" w:cs="Arial"/>
          <w:color w:val="7B7B7B" w:themeColor="accent3" w:themeShade="BF"/>
          <w:sz w:val="22"/>
          <w:szCs w:val="22"/>
          <w:lang w:val="en-GB"/>
        </w:rPr>
      </w:pPr>
      <w:r w:rsidRPr="002C40B6">
        <w:rPr>
          <w:rFonts w:ascii="Avenir Next" w:hAnsi="Avenir Next" w:cs="Arial"/>
          <w:color w:val="7B7B7B" w:themeColor="accent3" w:themeShade="BF"/>
          <w:sz w:val="22"/>
          <w:szCs w:val="22"/>
          <w:lang w:val="en-GB"/>
        </w:rPr>
        <w:t>Appointment</w:t>
      </w:r>
    </w:p>
    <w:p w14:paraId="60091546" w14:textId="77777777" w:rsidR="00EE6650" w:rsidRPr="002C40B6" w:rsidRDefault="00EE6650" w:rsidP="00EE6650">
      <w:pPr>
        <w:jc w:val="both"/>
        <w:rPr>
          <w:rFonts w:ascii="Avenir Next" w:hAnsi="Avenir Next" w:cs="Arial"/>
          <w:color w:val="7B7B7B" w:themeColor="accent3" w:themeShade="BF"/>
          <w:sz w:val="22"/>
          <w:szCs w:val="22"/>
          <w:lang w:val="en-GB"/>
        </w:rPr>
      </w:pPr>
    </w:p>
    <w:p w14:paraId="580E1E8D" w14:textId="302E167D" w:rsidR="00EE6650" w:rsidRPr="002C40B6" w:rsidRDefault="00EE6650" w:rsidP="002C40B6">
      <w:pPr>
        <w:ind w:left="720"/>
        <w:jc w:val="both"/>
        <w:rPr>
          <w:rFonts w:ascii="Avenir Next" w:hAnsi="Avenir Next" w:cs="Arial"/>
          <w:color w:val="7B7B7B" w:themeColor="accent3" w:themeShade="BF"/>
          <w:sz w:val="22"/>
          <w:szCs w:val="22"/>
          <w:lang w:val="en-GB"/>
        </w:rPr>
      </w:pPr>
      <w:r w:rsidRPr="002C40B6">
        <w:rPr>
          <w:rFonts w:ascii="Avenir Next" w:hAnsi="Avenir Next" w:cs="Arial"/>
          <w:color w:val="7B7B7B" w:themeColor="accent3" w:themeShade="BF"/>
          <w:sz w:val="22"/>
          <w:szCs w:val="22"/>
          <w:lang w:val="en-GB"/>
        </w:rPr>
        <w:t xml:space="preserve">The IP will have to typically be appointed by the directors, shareholders, </w:t>
      </w:r>
      <w:proofErr w:type="gramStart"/>
      <w:r w:rsidRPr="002C40B6">
        <w:rPr>
          <w:rFonts w:ascii="Avenir Next" w:hAnsi="Avenir Next" w:cs="Arial"/>
          <w:color w:val="7B7B7B" w:themeColor="accent3" w:themeShade="BF"/>
          <w:sz w:val="22"/>
          <w:szCs w:val="22"/>
          <w:lang w:val="en-GB"/>
        </w:rPr>
        <w:t>creditors</w:t>
      </w:r>
      <w:proofErr w:type="gramEnd"/>
      <w:r w:rsidRPr="002C40B6">
        <w:rPr>
          <w:rFonts w:ascii="Avenir Next" w:hAnsi="Avenir Next" w:cs="Arial"/>
          <w:color w:val="7B7B7B" w:themeColor="accent3" w:themeShade="BF"/>
          <w:sz w:val="22"/>
          <w:szCs w:val="22"/>
          <w:lang w:val="en-GB"/>
        </w:rPr>
        <w:t xml:space="preserve"> or other stakeholders and by virtue of such appointment being made by the relevant stakeholder, the stakeholder may take the position that they should be preferred over other parties. The IP should not make such suggestions to indicate that certain stakeholder is preferred and should communicate that the IP’s duty is to all stakeholders and each stakeholder is to be dealt with fairly and equitably.</w:t>
      </w:r>
    </w:p>
    <w:p w14:paraId="59ACCD2F" w14:textId="77777777" w:rsidR="00EE6650" w:rsidRPr="002C40B6" w:rsidRDefault="00EE6650" w:rsidP="00EE6650">
      <w:pPr>
        <w:jc w:val="both"/>
        <w:rPr>
          <w:rFonts w:ascii="Avenir Next" w:hAnsi="Avenir Next" w:cs="Arial"/>
          <w:color w:val="7B7B7B" w:themeColor="accent3" w:themeShade="BF"/>
          <w:sz w:val="22"/>
          <w:szCs w:val="22"/>
          <w:lang w:val="en-GB"/>
        </w:rPr>
      </w:pPr>
    </w:p>
    <w:p w14:paraId="5E0E6363" w14:textId="730E6246" w:rsidR="002F1818" w:rsidRDefault="002F1818" w:rsidP="002F1818">
      <w:pPr>
        <w:pStyle w:val="ListParagraph"/>
        <w:numPr>
          <w:ilvl w:val="0"/>
          <w:numId w:val="33"/>
        </w:numPr>
        <w:jc w:val="both"/>
        <w:rPr>
          <w:rFonts w:ascii="Avenir Next" w:hAnsi="Avenir Next" w:cs="Arial"/>
          <w:color w:val="7B7B7B" w:themeColor="accent3" w:themeShade="BF"/>
          <w:sz w:val="22"/>
          <w:szCs w:val="22"/>
          <w:lang w:val="en-GB"/>
        </w:rPr>
      </w:pPr>
      <w:r w:rsidRPr="002C40B6">
        <w:rPr>
          <w:rFonts w:ascii="Avenir Next" w:hAnsi="Avenir Next" w:cs="Arial"/>
          <w:color w:val="7B7B7B" w:themeColor="accent3" w:themeShade="BF"/>
          <w:sz w:val="22"/>
          <w:szCs w:val="22"/>
          <w:lang w:val="en-GB"/>
        </w:rPr>
        <w:t>Subsequent appointments</w:t>
      </w:r>
    </w:p>
    <w:p w14:paraId="20630FCC" w14:textId="77777777" w:rsidR="00CA24CD" w:rsidRPr="002C40B6" w:rsidRDefault="00CA24CD" w:rsidP="009F08DB">
      <w:pPr>
        <w:pStyle w:val="ListParagraph"/>
        <w:jc w:val="both"/>
        <w:rPr>
          <w:rFonts w:ascii="Avenir Next" w:hAnsi="Avenir Next" w:cs="Arial"/>
          <w:color w:val="7B7B7B" w:themeColor="accent3" w:themeShade="BF"/>
          <w:sz w:val="22"/>
          <w:szCs w:val="22"/>
          <w:lang w:val="en-GB"/>
        </w:rPr>
      </w:pPr>
    </w:p>
    <w:p w14:paraId="67774E50" w14:textId="22295561" w:rsidR="00EE6650" w:rsidRPr="002C40B6" w:rsidRDefault="00EE6650" w:rsidP="002C40B6">
      <w:pPr>
        <w:ind w:left="720"/>
        <w:jc w:val="both"/>
        <w:rPr>
          <w:rFonts w:ascii="Avenir Next" w:hAnsi="Avenir Next" w:cs="Arial"/>
          <w:color w:val="7B7B7B" w:themeColor="accent3" w:themeShade="BF"/>
          <w:sz w:val="22"/>
          <w:szCs w:val="22"/>
          <w:lang w:val="en-GB"/>
        </w:rPr>
      </w:pPr>
      <w:r w:rsidRPr="002C40B6">
        <w:rPr>
          <w:rFonts w:ascii="Avenir Next" w:hAnsi="Avenir Next" w:cs="Arial"/>
          <w:color w:val="7B7B7B" w:themeColor="accent3" w:themeShade="BF"/>
          <w:sz w:val="22"/>
          <w:szCs w:val="22"/>
          <w:lang w:val="en-GB"/>
        </w:rPr>
        <w:t>In certain countries, the same IP is allowed to undertake other</w:t>
      </w:r>
      <w:r w:rsidR="002C40B6" w:rsidRPr="002C40B6">
        <w:rPr>
          <w:rFonts w:ascii="Avenir Next" w:hAnsi="Avenir Next" w:cs="Arial"/>
          <w:color w:val="7B7B7B" w:themeColor="accent3" w:themeShade="BF"/>
          <w:sz w:val="22"/>
          <w:szCs w:val="22"/>
          <w:lang w:val="en-GB"/>
        </w:rPr>
        <w:t xml:space="preserve"> subsequent </w:t>
      </w:r>
      <w:r w:rsidRPr="002C40B6">
        <w:rPr>
          <w:rFonts w:ascii="Avenir Next" w:hAnsi="Avenir Next" w:cs="Arial"/>
          <w:color w:val="7B7B7B" w:themeColor="accent3" w:themeShade="BF"/>
          <w:sz w:val="22"/>
          <w:szCs w:val="22"/>
          <w:lang w:val="en-GB"/>
        </w:rPr>
        <w:t xml:space="preserve">appointments </w:t>
      </w:r>
      <w:r w:rsidR="002C40B6" w:rsidRPr="002C40B6">
        <w:rPr>
          <w:rFonts w:ascii="Avenir Next" w:hAnsi="Avenir Next" w:cs="Arial"/>
          <w:color w:val="7B7B7B" w:themeColor="accent3" w:themeShade="BF"/>
          <w:sz w:val="22"/>
          <w:szCs w:val="22"/>
          <w:lang w:val="en-GB"/>
        </w:rPr>
        <w:t xml:space="preserve">for the same </w:t>
      </w:r>
      <w:r w:rsidR="00CA24CD" w:rsidRPr="002C40B6">
        <w:rPr>
          <w:rFonts w:ascii="Avenir Next" w:hAnsi="Avenir Next" w:cs="Arial"/>
          <w:color w:val="7B7B7B" w:themeColor="accent3" w:themeShade="BF"/>
          <w:sz w:val="22"/>
          <w:szCs w:val="22"/>
          <w:lang w:val="en-GB"/>
        </w:rPr>
        <w:t>compan</w:t>
      </w:r>
      <w:r w:rsidR="00CA24CD">
        <w:rPr>
          <w:rFonts w:ascii="Avenir Next" w:hAnsi="Avenir Next" w:cs="Arial"/>
          <w:color w:val="7B7B7B" w:themeColor="accent3" w:themeShade="BF"/>
          <w:sz w:val="22"/>
          <w:szCs w:val="22"/>
          <w:lang w:val="en-GB"/>
        </w:rPr>
        <w:t>y such as being appointed as liquidator after being the administrator of the same company</w:t>
      </w:r>
      <w:r w:rsidRPr="002C40B6">
        <w:rPr>
          <w:rFonts w:ascii="Avenir Next" w:hAnsi="Avenir Next" w:cs="Arial"/>
          <w:color w:val="7B7B7B" w:themeColor="accent3" w:themeShade="BF"/>
          <w:sz w:val="22"/>
          <w:szCs w:val="22"/>
          <w:lang w:val="en-GB"/>
        </w:rPr>
        <w:t xml:space="preserve">, which will give rise to self-review threats and threaten independence and impartiality. Another possible threat </w:t>
      </w:r>
      <w:r w:rsidR="00CA24CD">
        <w:rPr>
          <w:rFonts w:ascii="Avenir Next" w:hAnsi="Avenir Next" w:cs="Arial"/>
          <w:color w:val="7B7B7B" w:themeColor="accent3" w:themeShade="BF"/>
          <w:sz w:val="22"/>
          <w:szCs w:val="22"/>
          <w:lang w:val="en-GB"/>
        </w:rPr>
        <w:t>is</w:t>
      </w:r>
      <w:r w:rsidRPr="002C40B6">
        <w:rPr>
          <w:rFonts w:ascii="Avenir Next" w:hAnsi="Avenir Next" w:cs="Arial"/>
          <w:color w:val="7B7B7B" w:themeColor="accent3" w:themeShade="BF"/>
          <w:sz w:val="22"/>
          <w:szCs w:val="22"/>
          <w:lang w:val="en-GB"/>
        </w:rPr>
        <w:t xml:space="preserve"> in relation</w:t>
      </w:r>
      <w:r w:rsidR="00CA24CD">
        <w:rPr>
          <w:rFonts w:ascii="Avenir Next" w:hAnsi="Avenir Next" w:cs="Arial"/>
          <w:color w:val="7B7B7B" w:themeColor="accent3" w:themeShade="BF"/>
          <w:sz w:val="22"/>
          <w:szCs w:val="22"/>
          <w:lang w:val="en-GB"/>
        </w:rPr>
        <w:t xml:space="preserve"> to</w:t>
      </w:r>
      <w:r w:rsidRPr="002C40B6">
        <w:rPr>
          <w:rFonts w:ascii="Avenir Next" w:hAnsi="Avenir Next" w:cs="Arial"/>
          <w:color w:val="7B7B7B" w:themeColor="accent3" w:themeShade="BF"/>
          <w:sz w:val="22"/>
          <w:szCs w:val="22"/>
          <w:lang w:val="en-GB"/>
        </w:rPr>
        <w:t xml:space="preserve"> remuneration, where the IP may be paid multiple times for the same work done.</w:t>
      </w:r>
      <w:r w:rsidR="002C40B6" w:rsidRPr="002C40B6">
        <w:rPr>
          <w:rFonts w:ascii="Avenir Next" w:hAnsi="Avenir Next" w:cs="Arial"/>
          <w:color w:val="7B7B7B" w:themeColor="accent3" w:themeShade="BF"/>
          <w:sz w:val="22"/>
          <w:szCs w:val="22"/>
          <w:lang w:val="en-GB"/>
        </w:rPr>
        <w:t xml:space="preserve"> The IP that is appointed as the restructuring officer / administrator may not be incentivized to turn the company around as it is in their interest to take on the role of liquidator subsequently </w:t>
      </w:r>
      <w:r w:rsidR="00CA24CD">
        <w:rPr>
          <w:rFonts w:ascii="Avenir Next" w:hAnsi="Avenir Next" w:cs="Arial"/>
          <w:color w:val="7B7B7B" w:themeColor="accent3" w:themeShade="BF"/>
          <w:sz w:val="22"/>
          <w:szCs w:val="22"/>
          <w:lang w:val="en-GB"/>
        </w:rPr>
        <w:t>where they</w:t>
      </w:r>
      <w:r w:rsidR="00CA24CD" w:rsidRPr="002C40B6">
        <w:rPr>
          <w:rFonts w:ascii="Avenir Next" w:hAnsi="Avenir Next" w:cs="Arial"/>
          <w:color w:val="7B7B7B" w:themeColor="accent3" w:themeShade="BF"/>
          <w:sz w:val="22"/>
          <w:szCs w:val="22"/>
          <w:lang w:val="en-GB"/>
        </w:rPr>
        <w:t xml:space="preserve"> </w:t>
      </w:r>
      <w:r w:rsidR="002C40B6" w:rsidRPr="002C40B6">
        <w:rPr>
          <w:rFonts w:ascii="Avenir Next" w:hAnsi="Avenir Next" w:cs="Arial"/>
          <w:color w:val="7B7B7B" w:themeColor="accent3" w:themeShade="BF"/>
          <w:sz w:val="22"/>
          <w:szCs w:val="22"/>
          <w:lang w:val="en-GB"/>
        </w:rPr>
        <w:t xml:space="preserve">can earn additional fees in a liquidation. The reason for the same IP being retained is usually due to there being pre-requisite knowledge and background on the operations of the company that will be of </w:t>
      </w:r>
      <w:r w:rsidR="00CA24CD">
        <w:rPr>
          <w:rFonts w:ascii="Avenir Next" w:hAnsi="Avenir Next" w:cs="Arial"/>
          <w:color w:val="7B7B7B" w:themeColor="accent3" w:themeShade="BF"/>
          <w:sz w:val="22"/>
          <w:szCs w:val="22"/>
          <w:lang w:val="en-GB"/>
        </w:rPr>
        <w:t xml:space="preserve">the </w:t>
      </w:r>
      <w:r w:rsidR="002C40B6" w:rsidRPr="002C40B6">
        <w:rPr>
          <w:rFonts w:ascii="Avenir Next" w:hAnsi="Avenir Next" w:cs="Arial"/>
          <w:color w:val="7B7B7B" w:themeColor="accent3" w:themeShade="BF"/>
          <w:sz w:val="22"/>
          <w:szCs w:val="22"/>
          <w:lang w:val="en-GB"/>
        </w:rPr>
        <w:t xml:space="preserve">interests </w:t>
      </w:r>
      <w:r w:rsidR="00CA24CD">
        <w:rPr>
          <w:rFonts w:ascii="Avenir Next" w:hAnsi="Avenir Next" w:cs="Arial"/>
          <w:color w:val="7B7B7B" w:themeColor="accent3" w:themeShade="BF"/>
          <w:sz w:val="22"/>
          <w:szCs w:val="22"/>
          <w:lang w:val="en-GB"/>
        </w:rPr>
        <w:t>of the</w:t>
      </w:r>
      <w:r w:rsidR="00CA24CD" w:rsidRPr="002C40B6">
        <w:rPr>
          <w:rFonts w:ascii="Avenir Next" w:hAnsi="Avenir Next" w:cs="Arial"/>
          <w:color w:val="7B7B7B" w:themeColor="accent3" w:themeShade="BF"/>
          <w:sz w:val="22"/>
          <w:szCs w:val="22"/>
          <w:lang w:val="en-GB"/>
        </w:rPr>
        <w:t xml:space="preserve"> </w:t>
      </w:r>
      <w:r w:rsidR="002C40B6" w:rsidRPr="002C40B6">
        <w:rPr>
          <w:rFonts w:ascii="Avenir Next" w:hAnsi="Avenir Next" w:cs="Arial"/>
          <w:color w:val="7B7B7B" w:themeColor="accent3" w:themeShade="BF"/>
          <w:sz w:val="22"/>
          <w:szCs w:val="22"/>
          <w:lang w:val="en-GB"/>
        </w:rPr>
        <w:t xml:space="preserve">stakeholders to appoint the same IP as liquidator for expediency’s sake. </w:t>
      </w:r>
    </w:p>
    <w:p w14:paraId="06D56DFD" w14:textId="77777777" w:rsidR="002C40B6" w:rsidRPr="002C40B6" w:rsidRDefault="002C40B6" w:rsidP="00EE6650">
      <w:pPr>
        <w:jc w:val="both"/>
        <w:rPr>
          <w:rFonts w:ascii="Avenir Next" w:hAnsi="Avenir Next" w:cs="Arial"/>
          <w:color w:val="7B7B7B" w:themeColor="accent3" w:themeShade="BF"/>
          <w:sz w:val="22"/>
          <w:szCs w:val="22"/>
          <w:lang w:val="en-GB"/>
        </w:rPr>
      </w:pPr>
    </w:p>
    <w:p w14:paraId="42230246" w14:textId="71C2A1CA" w:rsidR="002C40B6" w:rsidRPr="002C40B6" w:rsidRDefault="002C40B6" w:rsidP="002C40B6">
      <w:pPr>
        <w:ind w:left="720"/>
        <w:jc w:val="both"/>
        <w:rPr>
          <w:rFonts w:ascii="Avenir Next" w:hAnsi="Avenir Next" w:cs="Arial"/>
          <w:color w:val="7B7B7B" w:themeColor="accent3" w:themeShade="BF"/>
          <w:sz w:val="22"/>
          <w:szCs w:val="22"/>
          <w:lang w:val="en-GB"/>
        </w:rPr>
      </w:pPr>
      <w:r w:rsidRPr="002C40B6">
        <w:rPr>
          <w:rFonts w:ascii="Avenir Next" w:hAnsi="Avenir Next" w:cs="Arial"/>
          <w:color w:val="7B7B7B" w:themeColor="accent3" w:themeShade="BF"/>
          <w:sz w:val="22"/>
          <w:szCs w:val="22"/>
          <w:lang w:val="en-GB"/>
        </w:rPr>
        <w:t>For other countries, there may be mandated law (</w:t>
      </w:r>
      <w:proofErr w:type="spellStart"/>
      <w:r w:rsidRPr="002C40B6">
        <w:rPr>
          <w:rFonts w:ascii="Avenir Next" w:hAnsi="Avenir Next" w:cs="Arial"/>
          <w:color w:val="7B7B7B" w:themeColor="accent3" w:themeShade="BF"/>
          <w:sz w:val="22"/>
          <w:szCs w:val="22"/>
          <w:lang w:val="en-GB"/>
        </w:rPr>
        <w:t>eg.</w:t>
      </w:r>
      <w:proofErr w:type="spellEnd"/>
      <w:r w:rsidRPr="002C40B6">
        <w:rPr>
          <w:rFonts w:ascii="Avenir Next" w:hAnsi="Avenir Next" w:cs="Arial"/>
          <w:color w:val="7B7B7B" w:themeColor="accent3" w:themeShade="BF"/>
          <w:sz w:val="22"/>
          <w:szCs w:val="22"/>
          <w:lang w:val="en-GB"/>
        </w:rPr>
        <w:t xml:space="preserve"> South African Companies Act of 2008) that does not allow for subsequent appointments due to such potential conflicts of interests and threats to independence and impartiality.</w:t>
      </w:r>
    </w:p>
    <w:p w14:paraId="3B31B94B" w14:textId="77777777" w:rsidR="00EE6650" w:rsidRPr="002C40B6" w:rsidRDefault="00EE6650" w:rsidP="00EE6650">
      <w:pPr>
        <w:jc w:val="both"/>
        <w:rPr>
          <w:rFonts w:ascii="Avenir Next" w:hAnsi="Avenir Next" w:cs="Arial"/>
          <w:color w:val="7B7B7B" w:themeColor="accent3" w:themeShade="BF"/>
          <w:sz w:val="22"/>
          <w:szCs w:val="22"/>
          <w:lang w:val="en-GB"/>
        </w:rPr>
      </w:pPr>
    </w:p>
    <w:p w14:paraId="00CF5FD0" w14:textId="51625F53" w:rsidR="002F1818" w:rsidRPr="002C40B6" w:rsidRDefault="002F1818" w:rsidP="002F1818">
      <w:pPr>
        <w:pStyle w:val="ListParagraph"/>
        <w:numPr>
          <w:ilvl w:val="0"/>
          <w:numId w:val="33"/>
        </w:numPr>
        <w:jc w:val="both"/>
        <w:rPr>
          <w:rFonts w:ascii="Avenir Next" w:hAnsi="Avenir Next" w:cs="Arial"/>
          <w:color w:val="7B7B7B" w:themeColor="accent3" w:themeShade="BF"/>
          <w:sz w:val="22"/>
          <w:szCs w:val="22"/>
          <w:lang w:val="en-GB"/>
        </w:rPr>
      </w:pPr>
      <w:r w:rsidRPr="002C40B6">
        <w:rPr>
          <w:rFonts w:ascii="Avenir Next" w:hAnsi="Avenir Next" w:cs="Arial"/>
          <w:color w:val="7B7B7B" w:themeColor="accent3" w:themeShade="BF"/>
          <w:sz w:val="22"/>
          <w:szCs w:val="22"/>
          <w:lang w:val="en-GB"/>
        </w:rPr>
        <w:t>Secret monies and personal transactions with the company</w:t>
      </w:r>
    </w:p>
    <w:p w14:paraId="6D2267D4" w14:textId="77777777" w:rsidR="002C40B6" w:rsidRPr="002C40B6" w:rsidRDefault="002C40B6" w:rsidP="002C40B6">
      <w:pPr>
        <w:pStyle w:val="ListParagraph"/>
        <w:jc w:val="both"/>
        <w:rPr>
          <w:rFonts w:ascii="Avenir Next" w:hAnsi="Avenir Next" w:cs="Arial"/>
          <w:color w:val="7B7B7B" w:themeColor="accent3" w:themeShade="BF"/>
          <w:sz w:val="22"/>
          <w:szCs w:val="22"/>
          <w:lang w:val="en-GB"/>
        </w:rPr>
      </w:pPr>
    </w:p>
    <w:p w14:paraId="0E376B02" w14:textId="26BD2775" w:rsidR="002C40B6" w:rsidRPr="002C40B6" w:rsidRDefault="002C40B6" w:rsidP="002C40B6">
      <w:pPr>
        <w:pStyle w:val="ListParagraph"/>
        <w:jc w:val="both"/>
        <w:rPr>
          <w:rFonts w:ascii="Avenir Next" w:hAnsi="Avenir Next" w:cs="Arial"/>
          <w:color w:val="7B7B7B" w:themeColor="accent3" w:themeShade="BF"/>
          <w:sz w:val="22"/>
          <w:szCs w:val="22"/>
          <w:lang w:val="en-GB"/>
        </w:rPr>
      </w:pPr>
      <w:r w:rsidRPr="002C40B6">
        <w:rPr>
          <w:rFonts w:ascii="Avenir Next" w:hAnsi="Avenir Next" w:cs="Arial"/>
          <w:color w:val="7B7B7B" w:themeColor="accent3" w:themeShade="BF"/>
          <w:sz w:val="22"/>
          <w:szCs w:val="22"/>
          <w:lang w:val="en-GB"/>
        </w:rPr>
        <w:t>The IP should not be profiting personally or be in a position of conflict that will result in the lack of factual independence, causing the IP to not act in the best interests of the stakeholders of the estate. If it is allowed for IP to carry out business dealings with the company, the required regulations should be</w:t>
      </w:r>
      <w:r w:rsidR="00CA24CD">
        <w:rPr>
          <w:rFonts w:ascii="Avenir Next" w:hAnsi="Avenir Next" w:cs="Arial"/>
          <w:color w:val="7B7B7B" w:themeColor="accent3" w:themeShade="BF"/>
          <w:sz w:val="22"/>
          <w:szCs w:val="22"/>
          <w:lang w:val="en-GB"/>
        </w:rPr>
        <w:t xml:space="preserve"> duly</w:t>
      </w:r>
      <w:r w:rsidRPr="002C40B6">
        <w:rPr>
          <w:rFonts w:ascii="Avenir Next" w:hAnsi="Avenir Next" w:cs="Arial"/>
          <w:color w:val="7B7B7B" w:themeColor="accent3" w:themeShade="BF"/>
          <w:sz w:val="22"/>
          <w:szCs w:val="22"/>
          <w:lang w:val="en-GB"/>
        </w:rPr>
        <w:t xml:space="preserve"> followed and necessary disclosures to made</w:t>
      </w:r>
      <w:r w:rsidR="00CA24CD">
        <w:rPr>
          <w:rFonts w:ascii="Avenir Next" w:hAnsi="Avenir Next" w:cs="Arial"/>
          <w:color w:val="7B7B7B" w:themeColor="accent3" w:themeShade="BF"/>
          <w:sz w:val="22"/>
          <w:szCs w:val="22"/>
          <w:lang w:val="en-GB"/>
        </w:rPr>
        <w:t xml:space="preserve"> where appropriate</w:t>
      </w:r>
      <w:r w:rsidRPr="002C40B6">
        <w:rPr>
          <w:rFonts w:ascii="Avenir Next" w:hAnsi="Avenir Next" w:cs="Arial"/>
          <w:color w:val="7B7B7B" w:themeColor="accent3" w:themeShade="BF"/>
          <w:sz w:val="22"/>
          <w:szCs w:val="22"/>
          <w:lang w:val="en-GB"/>
        </w:rPr>
        <w:t>.</w:t>
      </w:r>
    </w:p>
    <w:p w14:paraId="0AC81636" w14:textId="20A2B16E" w:rsidR="00132584" w:rsidRPr="009F08DB" w:rsidRDefault="00132584" w:rsidP="002A37BB">
      <w:pPr>
        <w:jc w:val="both"/>
        <w:rPr>
          <w:rFonts w:ascii="Avenir Next" w:hAnsi="Avenir Next" w:cs="Arial"/>
          <w:sz w:val="22"/>
          <w:szCs w:val="22"/>
          <w:shd w:val="clear" w:color="auto" w:fill="FFFFFF"/>
          <w:lang w:val="en-GB"/>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lastRenderedPageBreak/>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w:t>
      </w:r>
      <w:proofErr w:type="gramStart"/>
      <w:r w:rsidRPr="002E7621">
        <w:rPr>
          <w:rFonts w:ascii="Avenir Next" w:hAnsi="Avenir Next" w:cs="Arial"/>
          <w:sz w:val="22"/>
          <w:szCs w:val="22"/>
          <w:lang w:val="en-GB"/>
        </w:rPr>
        <w:t>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w:t>
      </w:r>
      <w:proofErr w:type="gramEnd"/>
      <w:r w:rsidRPr="002E7621">
        <w:rPr>
          <w:rFonts w:ascii="Avenir Next" w:hAnsi="Avenir Next"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w:t>
      </w:r>
      <w:proofErr w:type="gramStart"/>
      <w:r w:rsidRPr="002E7621">
        <w:rPr>
          <w:rFonts w:ascii="Avenir Next" w:hAnsi="Avenir Next" w:cs="Arial"/>
          <w:sz w:val="22"/>
          <w:szCs w:val="22"/>
          <w:lang w:val="en-GB"/>
        </w:rPr>
        <w:t>enter into</w:t>
      </w:r>
      <w:proofErr w:type="gramEnd"/>
      <w:r w:rsidRPr="002E7621">
        <w:rPr>
          <w:rFonts w:ascii="Avenir Next" w:hAnsi="Avenir Next" w:cs="Arial"/>
          <w:sz w:val="22"/>
          <w:szCs w:val="22"/>
          <w:lang w:val="en-GB"/>
        </w:rPr>
        <w:t xml:space="preserve">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43440F" w:rsidRDefault="009B0723" w:rsidP="00087F21">
      <w:pPr>
        <w:autoSpaceDE w:val="0"/>
        <w:autoSpaceDN w:val="0"/>
        <w:adjustRightInd w:val="0"/>
        <w:jc w:val="both"/>
        <w:rPr>
          <w:rFonts w:ascii="Avenir Next" w:hAnsi="Avenir Next" w:cs="Arial"/>
          <w:color w:val="7B7B7B" w:themeColor="accent3" w:themeShade="BF"/>
          <w:sz w:val="22"/>
          <w:szCs w:val="22"/>
          <w:lang w:val="en-GB"/>
        </w:rPr>
      </w:pPr>
      <w:bookmarkStart w:id="0" w:name="_Hlk17745211"/>
    </w:p>
    <w:p w14:paraId="62ABAB7C" w14:textId="11F132F4" w:rsidR="007F1623" w:rsidRPr="0043440F" w:rsidRDefault="007F1623" w:rsidP="00087F21">
      <w:pPr>
        <w:autoSpaceDE w:val="0"/>
        <w:autoSpaceDN w:val="0"/>
        <w:adjustRightInd w:val="0"/>
        <w:jc w:val="both"/>
        <w:rPr>
          <w:rFonts w:ascii="Avenir Next" w:hAnsi="Avenir Next" w:cs="Arial"/>
          <w:color w:val="7B7B7B" w:themeColor="accent3" w:themeShade="BF"/>
          <w:sz w:val="22"/>
          <w:szCs w:val="22"/>
          <w:lang w:val="en-GB"/>
        </w:rPr>
      </w:pPr>
      <w:r w:rsidRPr="0043440F">
        <w:rPr>
          <w:rFonts w:ascii="Avenir Next" w:hAnsi="Avenir Next" w:cs="Arial"/>
          <w:color w:val="7B7B7B" w:themeColor="accent3" w:themeShade="BF"/>
          <w:sz w:val="22"/>
          <w:szCs w:val="22"/>
          <w:lang w:val="en-GB"/>
        </w:rPr>
        <w:t>In this case, there are many instances where the principle of integrity, principle of</w:t>
      </w:r>
      <w:r w:rsidR="0062675E" w:rsidRPr="0043440F">
        <w:rPr>
          <w:rFonts w:ascii="Avenir Next" w:hAnsi="Avenir Next" w:cs="Arial"/>
          <w:color w:val="7B7B7B" w:themeColor="accent3" w:themeShade="BF"/>
          <w:sz w:val="22"/>
          <w:szCs w:val="22"/>
          <w:lang w:val="en-GB"/>
        </w:rPr>
        <w:t xml:space="preserve"> objectivity, independence and impartiality, </w:t>
      </w:r>
      <w:r w:rsidRPr="0043440F">
        <w:rPr>
          <w:rFonts w:ascii="Avenir Next" w:hAnsi="Avenir Next" w:cs="Arial"/>
          <w:color w:val="7B7B7B" w:themeColor="accent3" w:themeShade="BF"/>
          <w:sz w:val="22"/>
          <w:szCs w:val="22"/>
          <w:lang w:val="en-GB"/>
        </w:rPr>
        <w:t>principle of</w:t>
      </w:r>
      <w:r w:rsidR="0062675E" w:rsidRPr="0043440F">
        <w:rPr>
          <w:rFonts w:ascii="Avenir Next" w:hAnsi="Avenir Next" w:cs="Arial"/>
          <w:color w:val="7B7B7B" w:themeColor="accent3" w:themeShade="BF"/>
          <w:sz w:val="22"/>
          <w:szCs w:val="22"/>
          <w:lang w:val="en-GB"/>
        </w:rPr>
        <w:t xml:space="preserve"> professional behaviour and principle of practice management</w:t>
      </w:r>
      <w:r w:rsidRPr="0043440F">
        <w:rPr>
          <w:rFonts w:ascii="Avenir Next" w:hAnsi="Avenir Next" w:cs="Arial"/>
          <w:color w:val="7B7B7B" w:themeColor="accent3" w:themeShade="BF"/>
          <w:sz w:val="22"/>
          <w:szCs w:val="22"/>
          <w:lang w:val="en-GB"/>
        </w:rPr>
        <w:t xml:space="preserve"> which are not upheld. These are illustrated in the following paragraphs.</w:t>
      </w:r>
    </w:p>
    <w:p w14:paraId="72C3016F" w14:textId="77777777" w:rsidR="007F1623" w:rsidRPr="002E7621" w:rsidRDefault="007F1623" w:rsidP="00087F21">
      <w:pPr>
        <w:autoSpaceDE w:val="0"/>
        <w:autoSpaceDN w:val="0"/>
        <w:adjustRightInd w:val="0"/>
        <w:jc w:val="both"/>
        <w:rPr>
          <w:rFonts w:ascii="Avenir Next" w:hAnsi="Avenir Next" w:cs="Arial"/>
          <w:sz w:val="22"/>
          <w:szCs w:val="22"/>
          <w:lang w:val="en-GB"/>
        </w:rPr>
      </w:pPr>
    </w:p>
    <w:p w14:paraId="7ACC4CDB" w14:textId="2962051D" w:rsidR="001D3DD0" w:rsidRPr="00DB597F" w:rsidRDefault="001D3DD0" w:rsidP="00DB597F">
      <w:pPr>
        <w:pStyle w:val="ListParagraph"/>
        <w:numPr>
          <w:ilvl w:val="0"/>
          <w:numId w:val="34"/>
        </w:numPr>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 xml:space="preserve">Mr Relation is Mr B </w:t>
      </w:r>
      <w:proofErr w:type="spellStart"/>
      <w:r w:rsidRPr="00DB597F">
        <w:rPr>
          <w:rFonts w:ascii="Avenir Next" w:hAnsi="Avenir Next" w:cs="Arial"/>
          <w:color w:val="808080" w:themeColor="background1" w:themeShade="80"/>
          <w:sz w:val="22"/>
          <w:szCs w:val="22"/>
          <w:lang w:val="en-GB"/>
        </w:rPr>
        <w:t>Inlaw’s</w:t>
      </w:r>
      <w:proofErr w:type="spellEnd"/>
      <w:r w:rsidRPr="00DB597F">
        <w:rPr>
          <w:rFonts w:ascii="Avenir Next" w:hAnsi="Avenir Next" w:cs="Arial"/>
          <w:color w:val="808080" w:themeColor="background1" w:themeShade="80"/>
          <w:sz w:val="22"/>
          <w:szCs w:val="22"/>
          <w:lang w:val="en-GB"/>
        </w:rPr>
        <w:t xml:space="preserve"> brother-in-law and </w:t>
      </w:r>
      <w:proofErr w:type="gramStart"/>
      <w:r w:rsidRPr="00DB597F">
        <w:rPr>
          <w:rFonts w:ascii="Avenir Next" w:hAnsi="Avenir Next" w:cs="Arial"/>
          <w:color w:val="808080" w:themeColor="background1" w:themeShade="80"/>
          <w:sz w:val="22"/>
          <w:szCs w:val="22"/>
          <w:lang w:val="en-GB"/>
        </w:rPr>
        <w:t>god</w:t>
      </w:r>
      <w:proofErr w:type="gramEnd"/>
      <w:r w:rsidRPr="00DB597F">
        <w:rPr>
          <w:rFonts w:ascii="Avenir Next" w:hAnsi="Avenir Next" w:cs="Arial"/>
          <w:color w:val="808080" w:themeColor="background1" w:themeShade="80"/>
          <w:sz w:val="22"/>
          <w:szCs w:val="22"/>
          <w:lang w:val="en-GB"/>
        </w:rPr>
        <w:t xml:space="preserve"> father to his daughter. Given this relationship, it can be said that Mr Relation can no longer be independent and impartial. Taking the appointment will include undertaking the duty to investigate into the actions of directors, which would entail Mr Relation investigating into the actions of Mr B </w:t>
      </w:r>
      <w:proofErr w:type="spellStart"/>
      <w:r w:rsidRPr="00DB597F">
        <w:rPr>
          <w:rFonts w:ascii="Avenir Next" w:hAnsi="Avenir Next" w:cs="Arial"/>
          <w:color w:val="808080" w:themeColor="background1" w:themeShade="80"/>
          <w:sz w:val="22"/>
          <w:szCs w:val="22"/>
          <w:lang w:val="en-GB"/>
        </w:rPr>
        <w:t>Inlaw</w:t>
      </w:r>
      <w:proofErr w:type="spellEnd"/>
      <w:r w:rsidRPr="00DB597F">
        <w:rPr>
          <w:rFonts w:ascii="Avenir Next" w:hAnsi="Avenir Next" w:cs="Arial"/>
          <w:color w:val="808080" w:themeColor="background1" w:themeShade="80"/>
          <w:sz w:val="22"/>
          <w:szCs w:val="22"/>
          <w:lang w:val="en-GB"/>
        </w:rPr>
        <w:t xml:space="preserve">. A reasonable third-party would draw the conclusion that Mr Relation would not be able to conduct an independent and impartial investigation against Mr B </w:t>
      </w:r>
      <w:proofErr w:type="spellStart"/>
      <w:r w:rsidRPr="00DB597F">
        <w:rPr>
          <w:rFonts w:ascii="Avenir Next" w:hAnsi="Avenir Next" w:cs="Arial"/>
          <w:color w:val="808080" w:themeColor="background1" w:themeShade="80"/>
          <w:sz w:val="22"/>
          <w:szCs w:val="22"/>
          <w:lang w:val="en-GB"/>
        </w:rPr>
        <w:t>Inlaw</w:t>
      </w:r>
      <w:proofErr w:type="spellEnd"/>
      <w:r w:rsidRPr="00DB597F">
        <w:rPr>
          <w:rFonts w:ascii="Avenir Next" w:hAnsi="Avenir Next" w:cs="Arial"/>
          <w:color w:val="808080" w:themeColor="background1" w:themeShade="80"/>
          <w:sz w:val="22"/>
          <w:szCs w:val="22"/>
          <w:lang w:val="en-GB"/>
        </w:rPr>
        <w:t>, amongst the other directors.</w:t>
      </w:r>
    </w:p>
    <w:p w14:paraId="0AAD594F"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3747E6F8" w14:textId="77777777" w:rsidR="001D3DD0" w:rsidRPr="00DB597F" w:rsidRDefault="001D3DD0" w:rsidP="00DB597F">
      <w:pPr>
        <w:pStyle w:val="ListParagraph"/>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 xml:space="preserve">This is demonstrated in the case of </w:t>
      </w:r>
      <w:r w:rsidRPr="00DB597F">
        <w:rPr>
          <w:rFonts w:ascii="Avenir Next" w:hAnsi="Avenir Next" w:cs="Arial"/>
          <w:i/>
          <w:iCs/>
          <w:color w:val="808080" w:themeColor="background1" w:themeShade="80"/>
          <w:sz w:val="22"/>
          <w:szCs w:val="22"/>
          <w:lang w:val="en-GB"/>
        </w:rPr>
        <w:t>Commonwealth Bank of Australia v Irving</w:t>
      </w:r>
      <w:r w:rsidRPr="00DB597F">
        <w:rPr>
          <w:rFonts w:ascii="Avenir Next" w:hAnsi="Avenir Next" w:cs="Arial"/>
          <w:color w:val="808080" w:themeColor="background1" w:themeShade="80"/>
          <w:sz w:val="22"/>
          <w:szCs w:val="22"/>
          <w:lang w:val="en-GB"/>
        </w:rPr>
        <w:t>, where the appointment holder is friendly with the director and had professional and personal relationship with said director. It was noted by the court that the relationship created a perceived lack of independence.</w:t>
      </w:r>
    </w:p>
    <w:p w14:paraId="5C748591"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7D3504D5" w14:textId="34A040A4" w:rsidR="001D3DD0" w:rsidRPr="00DB597F" w:rsidRDefault="001D3DD0" w:rsidP="00DB597F">
      <w:pPr>
        <w:pStyle w:val="ListParagraph"/>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 xml:space="preserve">Despite there being relevant disclosure of the relationship between Mr Relation and Mr B </w:t>
      </w:r>
      <w:proofErr w:type="spellStart"/>
      <w:r w:rsidRPr="00DB597F">
        <w:rPr>
          <w:rFonts w:ascii="Avenir Next" w:hAnsi="Avenir Next" w:cs="Arial"/>
          <w:color w:val="808080" w:themeColor="background1" w:themeShade="80"/>
          <w:sz w:val="22"/>
          <w:szCs w:val="22"/>
          <w:lang w:val="en-GB"/>
        </w:rPr>
        <w:t>Inlaw</w:t>
      </w:r>
      <w:proofErr w:type="spellEnd"/>
      <w:r w:rsidRPr="00DB597F">
        <w:rPr>
          <w:rFonts w:ascii="Avenir Next" w:hAnsi="Avenir Next" w:cs="Arial"/>
          <w:color w:val="808080" w:themeColor="background1" w:themeShade="80"/>
          <w:sz w:val="22"/>
          <w:szCs w:val="22"/>
          <w:lang w:val="en-GB"/>
        </w:rPr>
        <w:t xml:space="preserve">, this is not sufficient to mitigate the factual influence and lack of factual independence between the two </w:t>
      </w:r>
      <w:proofErr w:type="gramStart"/>
      <w:r w:rsidRPr="00DB597F">
        <w:rPr>
          <w:rFonts w:ascii="Avenir Next" w:hAnsi="Avenir Next" w:cs="Arial"/>
          <w:color w:val="808080" w:themeColor="background1" w:themeShade="80"/>
          <w:sz w:val="22"/>
          <w:szCs w:val="22"/>
          <w:lang w:val="en-GB"/>
        </w:rPr>
        <w:t xml:space="preserve">as </w:t>
      </w:r>
      <w:r w:rsidR="00D16FBD">
        <w:rPr>
          <w:rFonts w:ascii="Avenir Next" w:hAnsi="Avenir Next" w:cs="Arial"/>
          <w:color w:val="808080" w:themeColor="background1" w:themeShade="80"/>
          <w:sz w:val="22"/>
          <w:szCs w:val="22"/>
          <w:lang w:val="en-GB"/>
        </w:rPr>
        <w:t>a</w:t>
      </w:r>
      <w:r w:rsidRPr="00DB597F">
        <w:rPr>
          <w:rFonts w:ascii="Avenir Next" w:hAnsi="Avenir Next" w:cs="Arial"/>
          <w:color w:val="808080" w:themeColor="background1" w:themeShade="80"/>
          <w:sz w:val="22"/>
          <w:szCs w:val="22"/>
          <w:lang w:val="en-GB"/>
        </w:rPr>
        <w:t xml:space="preserve"> result of</w:t>
      </w:r>
      <w:proofErr w:type="gramEnd"/>
      <w:r w:rsidRPr="00DB597F">
        <w:rPr>
          <w:rFonts w:ascii="Avenir Next" w:hAnsi="Avenir Next" w:cs="Arial"/>
          <w:color w:val="808080" w:themeColor="background1" w:themeShade="80"/>
          <w:sz w:val="22"/>
          <w:szCs w:val="22"/>
          <w:lang w:val="en-GB"/>
        </w:rPr>
        <w:t xml:space="preserve"> their personal relationship. Mr Relation should not have taken the appointment as administrator or liquidator.</w:t>
      </w:r>
    </w:p>
    <w:p w14:paraId="76075490"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12441BD1"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59EBCC02" w14:textId="38A7410A" w:rsidR="001D3DD0" w:rsidRPr="00DB597F" w:rsidRDefault="001D3DD0" w:rsidP="00DB597F">
      <w:pPr>
        <w:pStyle w:val="ListParagraph"/>
        <w:numPr>
          <w:ilvl w:val="0"/>
          <w:numId w:val="34"/>
        </w:numPr>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 xml:space="preserve">During the brief planning meeting, Mr Relation provided advice to directors that may affect the “independence” of Mr Relation and may disqualify him from taking on the appointment due to the lack of independence. The actions by Mr Relation, assuring the directors that the work that he will be conducting will not focus on investigations against directors suggests lack of independence and </w:t>
      </w:r>
      <w:r w:rsidR="002C6A14">
        <w:rPr>
          <w:rFonts w:ascii="Avenir Next" w:hAnsi="Avenir Next" w:cs="Arial"/>
          <w:color w:val="808080" w:themeColor="background1" w:themeShade="80"/>
          <w:sz w:val="22"/>
          <w:szCs w:val="22"/>
          <w:lang w:val="en-GB"/>
        </w:rPr>
        <w:t xml:space="preserve">this potentially </w:t>
      </w:r>
      <w:r w:rsidRPr="00DB597F">
        <w:rPr>
          <w:rFonts w:ascii="Avenir Next" w:hAnsi="Avenir Next" w:cs="Arial"/>
          <w:color w:val="808080" w:themeColor="background1" w:themeShade="80"/>
          <w:sz w:val="22"/>
          <w:szCs w:val="22"/>
          <w:lang w:val="en-GB"/>
        </w:rPr>
        <w:t>constitutes advice to the directors.</w:t>
      </w:r>
    </w:p>
    <w:p w14:paraId="45FE5393"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48D908FE" w14:textId="77777777" w:rsidR="001D3DD0" w:rsidRPr="00DB597F" w:rsidRDefault="001D3DD0" w:rsidP="00DB597F">
      <w:pPr>
        <w:pStyle w:val="ListParagraph"/>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 xml:space="preserve">This is similarly noted and highlighted in the case of </w:t>
      </w:r>
      <w:r w:rsidRPr="00DB597F">
        <w:rPr>
          <w:rFonts w:ascii="Avenir Next" w:hAnsi="Avenir Next" w:cs="Arial"/>
          <w:i/>
          <w:iCs/>
          <w:color w:val="808080" w:themeColor="background1" w:themeShade="80"/>
          <w:sz w:val="22"/>
          <w:szCs w:val="22"/>
          <w:lang w:val="en-GB"/>
        </w:rPr>
        <w:t>Commonwealth Bank of Australia v Irving</w:t>
      </w:r>
      <w:r w:rsidRPr="00DB597F">
        <w:rPr>
          <w:rFonts w:ascii="Avenir Next" w:hAnsi="Avenir Next" w:cs="Arial"/>
          <w:color w:val="808080" w:themeColor="background1" w:themeShade="80"/>
          <w:sz w:val="22"/>
          <w:szCs w:val="22"/>
          <w:lang w:val="en-GB"/>
        </w:rPr>
        <w:t>. The case on hand is one that could give rise to lack of independence. A person that has been significantly involved in the company’s affairs prior to appointment of an officeholder, will be deemed not independent and not impartial and hence unable to take on such appointment. This creates opportunities for advocacy and self-review threats.</w:t>
      </w:r>
    </w:p>
    <w:p w14:paraId="493AC2E7" w14:textId="77777777" w:rsid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6E53EE75" w14:textId="367DB374" w:rsidR="001D3DD0" w:rsidRPr="00DB597F" w:rsidRDefault="001D3DD0" w:rsidP="009F08DB">
      <w:pPr>
        <w:pStyle w:val="ListParagraph"/>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 xml:space="preserve">In another case, </w:t>
      </w:r>
      <w:r w:rsidRPr="00DB597F">
        <w:rPr>
          <w:rFonts w:ascii="Avenir Next" w:hAnsi="Avenir Next" w:cs="Arial"/>
          <w:i/>
          <w:iCs/>
          <w:color w:val="808080" w:themeColor="background1" w:themeShade="80"/>
          <w:sz w:val="22"/>
          <w:szCs w:val="22"/>
          <w:lang w:val="en-GB"/>
        </w:rPr>
        <w:t xml:space="preserve">Re </w:t>
      </w:r>
      <w:proofErr w:type="spellStart"/>
      <w:r w:rsidRPr="00DB597F">
        <w:rPr>
          <w:rFonts w:ascii="Avenir Next" w:hAnsi="Avenir Next" w:cs="Arial"/>
          <w:i/>
          <w:iCs/>
          <w:color w:val="808080" w:themeColor="background1" w:themeShade="80"/>
          <w:sz w:val="22"/>
          <w:szCs w:val="22"/>
          <w:lang w:val="en-GB"/>
        </w:rPr>
        <w:t>Korda</w:t>
      </w:r>
      <w:proofErr w:type="spellEnd"/>
      <w:r w:rsidRPr="00DB597F">
        <w:rPr>
          <w:rFonts w:ascii="Avenir Next" w:hAnsi="Avenir Next" w:cs="Arial"/>
          <w:i/>
          <w:iCs/>
          <w:color w:val="808080" w:themeColor="background1" w:themeShade="80"/>
          <w:sz w:val="22"/>
          <w:szCs w:val="22"/>
          <w:lang w:val="en-GB"/>
        </w:rPr>
        <w:t>, Ten Network Holdings Ltd (</w:t>
      </w:r>
      <w:proofErr w:type="spellStart"/>
      <w:r w:rsidRPr="00DB597F">
        <w:rPr>
          <w:rFonts w:ascii="Avenir Next" w:hAnsi="Avenir Next" w:cs="Arial"/>
          <w:i/>
          <w:iCs/>
          <w:color w:val="808080" w:themeColor="background1" w:themeShade="80"/>
          <w:sz w:val="22"/>
          <w:szCs w:val="22"/>
          <w:lang w:val="en-GB"/>
        </w:rPr>
        <w:t>Admn</w:t>
      </w:r>
      <w:proofErr w:type="spellEnd"/>
      <w:r w:rsidRPr="00DB597F">
        <w:rPr>
          <w:rFonts w:ascii="Avenir Next" w:hAnsi="Avenir Next" w:cs="Arial"/>
          <w:i/>
          <w:iCs/>
          <w:color w:val="808080" w:themeColor="background1" w:themeShade="80"/>
          <w:sz w:val="22"/>
          <w:szCs w:val="22"/>
          <w:lang w:val="en-GB"/>
        </w:rPr>
        <w:t xml:space="preserve"> </w:t>
      </w:r>
      <w:proofErr w:type="spellStart"/>
      <w:r w:rsidRPr="00DB597F">
        <w:rPr>
          <w:rFonts w:ascii="Avenir Next" w:hAnsi="Avenir Next" w:cs="Arial"/>
          <w:i/>
          <w:iCs/>
          <w:color w:val="808080" w:themeColor="background1" w:themeShade="80"/>
          <w:sz w:val="22"/>
          <w:szCs w:val="22"/>
          <w:lang w:val="en-GB"/>
        </w:rPr>
        <w:t>Apptd</w:t>
      </w:r>
      <w:proofErr w:type="spellEnd"/>
      <w:r w:rsidRPr="00DB597F">
        <w:rPr>
          <w:rFonts w:ascii="Avenir Next" w:hAnsi="Avenir Next" w:cs="Arial"/>
          <w:i/>
          <w:iCs/>
          <w:color w:val="808080" w:themeColor="background1" w:themeShade="80"/>
          <w:sz w:val="22"/>
          <w:szCs w:val="22"/>
          <w:lang w:val="en-GB"/>
        </w:rPr>
        <w:t xml:space="preserve">) (Recs and </w:t>
      </w:r>
      <w:proofErr w:type="spellStart"/>
      <w:r w:rsidRPr="00DB597F">
        <w:rPr>
          <w:rFonts w:ascii="Avenir Next" w:hAnsi="Avenir Next" w:cs="Arial"/>
          <w:i/>
          <w:iCs/>
          <w:color w:val="808080" w:themeColor="background1" w:themeShade="80"/>
          <w:sz w:val="22"/>
          <w:szCs w:val="22"/>
          <w:lang w:val="en-GB"/>
        </w:rPr>
        <w:t>Mgrs</w:t>
      </w:r>
      <w:proofErr w:type="spellEnd"/>
      <w:r w:rsidRPr="00DB597F">
        <w:rPr>
          <w:rFonts w:ascii="Avenir Next" w:hAnsi="Avenir Next" w:cs="Arial"/>
          <w:i/>
          <w:iCs/>
          <w:color w:val="808080" w:themeColor="background1" w:themeShade="80"/>
          <w:sz w:val="22"/>
          <w:szCs w:val="22"/>
          <w:lang w:val="en-GB"/>
        </w:rPr>
        <w:t xml:space="preserve"> </w:t>
      </w:r>
      <w:proofErr w:type="spellStart"/>
      <w:r w:rsidRPr="00DB597F">
        <w:rPr>
          <w:rFonts w:ascii="Avenir Next" w:hAnsi="Avenir Next" w:cs="Arial"/>
          <w:i/>
          <w:iCs/>
          <w:color w:val="808080" w:themeColor="background1" w:themeShade="80"/>
          <w:sz w:val="22"/>
          <w:szCs w:val="22"/>
          <w:lang w:val="en-GB"/>
        </w:rPr>
        <w:t>Apptd</w:t>
      </w:r>
      <w:proofErr w:type="spellEnd"/>
      <w:r w:rsidRPr="00DB597F">
        <w:rPr>
          <w:rFonts w:ascii="Avenir Next" w:hAnsi="Avenir Next" w:cs="Arial"/>
          <w:i/>
          <w:iCs/>
          <w:color w:val="808080" w:themeColor="background1" w:themeShade="80"/>
          <w:sz w:val="22"/>
          <w:szCs w:val="22"/>
          <w:lang w:val="en-GB"/>
        </w:rPr>
        <w:t>)</w:t>
      </w:r>
      <w:r w:rsidRPr="00DB597F">
        <w:rPr>
          <w:rFonts w:ascii="Avenir Next" w:hAnsi="Avenir Next" w:cs="Arial"/>
          <w:color w:val="808080" w:themeColor="background1" w:themeShade="80"/>
          <w:sz w:val="22"/>
          <w:szCs w:val="22"/>
          <w:lang w:val="en-GB"/>
        </w:rPr>
        <w:t xml:space="preserve">, the courts highlighted that while directors should consult professionals when company encounters financial difficulties, appropriate safeguards mechanisms and remedies should be in place to ensure independence and impartiality </w:t>
      </w:r>
      <w:r w:rsidR="00397A40">
        <w:rPr>
          <w:rFonts w:ascii="Avenir Next" w:hAnsi="Avenir Next" w:cs="Arial"/>
          <w:color w:val="808080" w:themeColor="background1" w:themeShade="80"/>
          <w:sz w:val="22"/>
          <w:szCs w:val="22"/>
          <w:lang w:val="en-GB"/>
        </w:rPr>
        <w:t>is</w:t>
      </w:r>
      <w:r w:rsidRPr="00DB597F">
        <w:rPr>
          <w:rFonts w:ascii="Avenir Next" w:hAnsi="Avenir Next" w:cs="Arial"/>
          <w:color w:val="808080" w:themeColor="background1" w:themeShade="80"/>
          <w:sz w:val="22"/>
          <w:szCs w:val="22"/>
          <w:lang w:val="en-GB"/>
        </w:rPr>
        <w:t xml:space="preserve"> maintained. Potential officeholder needs to communicate to the management of the company that they could be appointed should measures to turn around the company be ineffective. The potential officeholder is required to maintain detailed minutes of meetings and work done. </w:t>
      </w:r>
    </w:p>
    <w:p w14:paraId="24EFF6D7"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24DD6528"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5C7E7B35" w14:textId="7CD3E838" w:rsidR="001D3DD0" w:rsidRPr="00DB597F" w:rsidRDefault="001D3DD0" w:rsidP="00DB597F">
      <w:pPr>
        <w:pStyle w:val="ListParagraph"/>
        <w:numPr>
          <w:ilvl w:val="0"/>
          <w:numId w:val="32"/>
        </w:numPr>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 xml:space="preserve">Mr Relation conducts a superficial investigation into the affairs of the company and the circumstances leading to the financial difficulties of the company. By conducting superficial investigations, Mr Relation is not fulfilling his duty as administrator, and he had not acted in the best interests of the creditors and other stakeholders of the estate. </w:t>
      </w:r>
      <w:r w:rsidR="00417D6E">
        <w:rPr>
          <w:rFonts w:ascii="Avenir Next" w:hAnsi="Avenir Next" w:cs="Arial"/>
          <w:color w:val="808080" w:themeColor="background1" w:themeShade="80"/>
          <w:sz w:val="22"/>
          <w:szCs w:val="22"/>
          <w:lang w:val="en-GB"/>
        </w:rPr>
        <w:t>Mr Relation should have conducted thorough review of the affairs of the company.</w:t>
      </w:r>
    </w:p>
    <w:p w14:paraId="7B498B9F"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0719944F"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7B5B4136" w14:textId="419F7657" w:rsidR="001D3DD0" w:rsidRPr="00DB597F" w:rsidRDefault="001D3DD0" w:rsidP="00DB597F">
      <w:pPr>
        <w:pStyle w:val="ListParagraph"/>
        <w:numPr>
          <w:ilvl w:val="0"/>
          <w:numId w:val="32"/>
        </w:numPr>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 xml:space="preserve">Mr Relation openly suggests that certain groups of creditors should be more accommodating, this creates a situation of advocacy, where Mr Relation’s future objectivity becomes in question. Further, </w:t>
      </w:r>
      <w:proofErr w:type="gramStart"/>
      <w:r w:rsidRPr="00DB597F">
        <w:rPr>
          <w:rFonts w:ascii="Avenir Next" w:hAnsi="Avenir Next" w:cs="Arial"/>
          <w:color w:val="808080" w:themeColor="background1" w:themeShade="80"/>
          <w:sz w:val="22"/>
          <w:szCs w:val="22"/>
          <w:lang w:val="en-GB"/>
        </w:rPr>
        <w:t>as a result of</w:t>
      </w:r>
      <w:proofErr w:type="gramEnd"/>
      <w:r w:rsidRPr="00DB597F">
        <w:rPr>
          <w:rFonts w:ascii="Avenir Next" w:hAnsi="Avenir Next" w:cs="Arial"/>
          <w:color w:val="808080" w:themeColor="background1" w:themeShade="80"/>
          <w:sz w:val="22"/>
          <w:szCs w:val="22"/>
          <w:lang w:val="en-GB"/>
        </w:rPr>
        <w:t xml:space="preserve"> his comments, Mrs </w:t>
      </w:r>
      <w:proofErr w:type="spellStart"/>
      <w:r w:rsidRPr="00DB597F">
        <w:rPr>
          <w:rFonts w:ascii="Avenir Next" w:hAnsi="Avenir Next" w:cs="Arial"/>
          <w:color w:val="808080" w:themeColor="background1" w:themeShade="80"/>
          <w:sz w:val="22"/>
          <w:szCs w:val="22"/>
          <w:lang w:val="en-GB"/>
        </w:rPr>
        <w:t>Keeneye</w:t>
      </w:r>
      <w:proofErr w:type="spellEnd"/>
      <w:r w:rsidRPr="00DB597F">
        <w:rPr>
          <w:rFonts w:ascii="Avenir Next" w:hAnsi="Avenir Next" w:cs="Arial"/>
          <w:color w:val="808080" w:themeColor="background1" w:themeShade="80"/>
          <w:sz w:val="22"/>
          <w:szCs w:val="22"/>
          <w:lang w:val="en-GB"/>
        </w:rPr>
        <w:t xml:space="preserve"> who represents a lender to the company, does not feel comfortable with Mr Relation’s appointment. By his comments, he is suggesting that he may not adhere to the fair-dealing </w:t>
      </w:r>
      <w:r w:rsidR="00CA24CD" w:rsidRPr="00DB597F">
        <w:rPr>
          <w:rFonts w:ascii="Avenir Next" w:hAnsi="Avenir Next" w:cs="Arial"/>
          <w:color w:val="808080" w:themeColor="background1" w:themeShade="80"/>
          <w:sz w:val="22"/>
          <w:szCs w:val="22"/>
          <w:lang w:val="en-GB"/>
        </w:rPr>
        <w:t>principal and</w:t>
      </w:r>
      <w:r w:rsidRPr="00DB597F">
        <w:rPr>
          <w:rFonts w:ascii="Avenir Next" w:hAnsi="Avenir Next" w:cs="Arial"/>
          <w:color w:val="808080" w:themeColor="background1" w:themeShade="80"/>
          <w:sz w:val="22"/>
          <w:szCs w:val="22"/>
          <w:lang w:val="en-GB"/>
        </w:rPr>
        <w:t xml:space="preserve"> may not treat bank creditors fairly and equitably. Mr Relation should avoid making such public comments that promotes certain interests that will suggest that he is not objective.</w:t>
      </w:r>
    </w:p>
    <w:p w14:paraId="76E19C64"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48399832"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64909758" w14:textId="1D8BC259" w:rsidR="001D3DD0" w:rsidRPr="00DB597F" w:rsidRDefault="001D3DD0" w:rsidP="00DB597F">
      <w:pPr>
        <w:pStyle w:val="ListParagraph"/>
        <w:numPr>
          <w:ilvl w:val="0"/>
          <w:numId w:val="32"/>
        </w:numPr>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 xml:space="preserve">Director making payments to themselves and trading insolvent. Directors were aware of issues with machinery and did not take actions to remedy the issues. There exists a breach of duty of care by directors </w:t>
      </w:r>
      <w:r w:rsidR="00A32345" w:rsidRPr="00DB597F">
        <w:rPr>
          <w:rFonts w:ascii="Avenir Next" w:hAnsi="Avenir Next" w:cs="Arial"/>
          <w:color w:val="808080" w:themeColor="background1" w:themeShade="80"/>
          <w:sz w:val="22"/>
          <w:szCs w:val="22"/>
          <w:lang w:val="en-GB"/>
        </w:rPr>
        <w:t>and</w:t>
      </w:r>
      <w:r w:rsidRPr="00DB597F">
        <w:rPr>
          <w:rFonts w:ascii="Avenir Next" w:hAnsi="Avenir Next" w:cs="Arial"/>
          <w:color w:val="808080" w:themeColor="background1" w:themeShade="80"/>
          <w:sz w:val="22"/>
          <w:szCs w:val="22"/>
          <w:lang w:val="en-GB"/>
        </w:rPr>
        <w:t xml:space="preserve"> potential claims for insolvent trading and undue preference.</w:t>
      </w:r>
    </w:p>
    <w:p w14:paraId="1A0AFB5D" w14:textId="77777777" w:rsidR="001D3DD0" w:rsidRP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3259E3F2" w14:textId="77777777" w:rsidR="001D3DD0" w:rsidRPr="00DB597F" w:rsidRDefault="001D3DD0" w:rsidP="00DB597F">
      <w:pPr>
        <w:pStyle w:val="ListParagraph"/>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 xml:space="preserve">As there are potential claims and causes of actions to be undertaken against the directors, it is crucial that the appointment holder be independent and impartial and does not have any relations or perceived relationships that will influence their objectivity in decision making. In this case, given the relationship of Mr Relation with Mr B </w:t>
      </w:r>
      <w:proofErr w:type="spellStart"/>
      <w:r w:rsidRPr="00DB597F">
        <w:rPr>
          <w:rFonts w:ascii="Avenir Next" w:hAnsi="Avenir Next" w:cs="Arial"/>
          <w:color w:val="808080" w:themeColor="background1" w:themeShade="80"/>
          <w:sz w:val="22"/>
          <w:szCs w:val="22"/>
          <w:lang w:val="en-GB"/>
        </w:rPr>
        <w:t>Inlaw</w:t>
      </w:r>
      <w:proofErr w:type="spellEnd"/>
      <w:r w:rsidRPr="00DB597F">
        <w:rPr>
          <w:rFonts w:ascii="Avenir Next" w:hAnsi="Avenir Next" w:cs="Arial"/>
          <w:color w:val="808080" w:themeColor="background1" w:themeShade="80"/>
          <w:sz w:val="22"/>
          <w:szCs w:val="22"/>
          <w:lang w:val="en-GB"/>
        </w:rPr>
        <w:t>, Mr Relation should not be taking on the appointment and another officeholder should be appointed instead. The directors did not act in the best interests of the company and the relevant stakeholders when they chose to appoint Mr Relation as administrator. Mr Relation should have similarly highlighted this and refused the appointment. Mere disclosure of the relationship in this case would not be sufficient to remedy the issue.</w:t>
      </w:r>
    </w:p>
    <w:p w14:paraId="3D8A877E" w14:textId="77777777" w:rsidR="001D3DD0" w:rsidRDefault="001D3DD0" w:rsidP="001D3DD0">
      <w:pPr>
        <w:autoSpaceDE w:val="0"/>
        <w:autoSpaceDN w:val="0"/>
        <w:adjustRightInd w:val="0"/>
        <w:jc w:val="both"/>
        <w:rPr>
          <w:rFonts w:ascii="Avenir Next" w:hAnsi="Avenir Next" w:cs="Arial"/>
          <w:color w:val="808080" w:themeColor="background1" w:themeShade="80"/>
          <w:sz w:val="22"/>
          <w:szCs w:val="22"/>
          <w:lang w:val="en-GB"/>
        </w:rPr>
      </w:pPr>
    </w:p>
    <w:p w14:paraId="6100A08B" w14:textId="77777777" w:rsidR="00A32345" w:rsidRPr="001D3DD0" w:rsidRDefault="00A32345" w:rsidP="001D3DD0">
      <w:pPr>
        <w:autoSpaceDE w:val="0"/>
        <w:autoSpaceDN w:val="0"/>
        <w:adjustRightInd w:val="0"/>
        <w:jc w:val="both"/>
        <w:rPr>
          <w:rFonts w:ascii="Avenir Next" w:hAnsi="Avenir Next" w:cs="Arial"/>
          <w:color w:val="808080" w:themeColor="background1" w:themeShade="80"/>
          <w:sz w:val="22"/>
          <w:szCs w:val="22"/>
          <w:lang w:val="en-GB"/>
        </w:rPr>
      </w:pPr>
    </w:p>
    <w:p w14:paraId="626FA5C6" w14:textId="6FBB9011" w:rsidR="002D3473" w:rsidRDefault="001D3DD0" w:rsidP="00DB597F">
      <w:pPr>
        <w:pStyle w:val="ListParagraph"/>
        <w:numPr>
          <w:ilvl w:val="0"/>
          <w:numId w:val="32"/>
        </w:numPr>
        <w:autoSpaceDE w:val="0"/>
        <w:autoSpaceDN w:val="0"/>
        <w:adjustRightInd w:val="0"/>
        <w:jc w:val="both"/>
        <w:rPr>
          <w:rFonts w:ascii="Avenir Next" w:hAnsi="Avenir Next" w:cs="Arial"/>
          <w:color w:val="808080" w:themeColor="background1" w:themeShade="80"/>
          <w:sz w:val="22"/>
          <w:szCs w:val="22"/>
          <w:lang w:val="en-GB"/>
        </w:rPr>
      </w:pPr>
      <w:r w:rsidRPr="00DB597F">
        <w:rPr>
          <w:rFonts w:ascii="Avenir Next" w:hAnsi="Avenir Next" w:cs="Arial"/>
          <w:color w:val="808080" w:themeColor="background1" w:themeShade="80"/>
          <w:sz w:val="22"/>
          <w:szCs w:val="22"/>
          <w:lang w:val="en-GB"/>
        </w:rPr>
        <w:t>Mr Relation being appointed as liquidator</w:t>
      </w:r>
      <w:r w:rsidR="00A32345">
        <w:rPr>
          <w:rFonts w:ascii="Avenir Next" w:hAnsi="Avenir Next" w:cs="Arial"/>
          <w:color w:val="808080" w:themeColor="background1" w:themeShade="80"/>
          <w:sz w:val="22"/>
          <w:szCs w:val="22"/>
          <w:lang w:val="en-GB"/>
        </w:rPr>
        <w:t xml:space="preserve"> gives rise to</w:t>
      </w:r>
      <w:r w:rsidRPr="00DB597F">
        <w:rPr>
          <w:rFonts w:ascii="Avenir Next" w:hAnsi="Avenir Next" w:cs="Arial"/>
          <w:color w:val="808080" w:themeColor="background1" w:themeShade="80"/>
          <w:sz w:val="22"/>
          <w:szCs w:val="22"/>
          <w:lang w:val="en-GB"/>
        </w:rPr>
        <w:t xml:space="preserve"> self-review threat, where he may be required to review his own work as administrator. In this case, a separate independent liquidator should be appointed instead, to review the work done by Mr Relation during the administration, such that if there are any impropriety during administration, the liquidator may take</w:t>
      </w:r>
      <w:r w:rsidR="00B20E77">
        <w:rPr>
          <w:rFonts w:ascii="Avenir Next" w:hAnsi="Avenir Next" w:cs="Arial"/>
          <w:color w:val="808080" w:themeColor="background1" w:themeShade="80"/>
          <w:sz w:val="22"/>
          <w:szCs w:val="22"/>
          <w:lang w:val="en-GB"/>
        </w:rPr>
        <w:t xml:space="preserve"> necessary</w:t>
      </w:r>
      <w:r w:rsidRPr="00DB597F">
        <w:rPr>
          <w:rFonts w:ascii="Avenir Next" w:hAnsi="Avenir Next" w:cs="Arial"/>
          <w:color w:val="808080" w:themeColor="background1" w:themeShade="80"/>
          <w:sz w:val="22"/>
          <w:szCs w:val="22"/>
          <w:lang w:val="en-GB"/>
        </w:rPr>
        <w:t xml:space="preserve"> actions against Mr Relation for such wrongdoings.</w:t>
      </w:r>
    </w:p>
    <w:p w14:paraId="6D6022D5" w14:textId="77777777" w:rsidR="00B54942" w:rsidRDefault="00B54942" w:rsidP="00B54942">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53A4EC68" w14:textId="77777777" w:rsidR="00A32345" w:rsidRDefault="00A32345" w:rsidP="00B54942">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28E384B3" w14:textId="14BD2B52" w:rsidR="00DB597F" w:rsidRPr="00DB597F" w:rsidRDefault="00B54942" w:rsidP="00DB597F">
      <w:pPr>
        <w:pStyle w:val="ListParagraph"/>
        <w:numPr>
          <w:ilvl w:val="0"/>
          <w:numId w:val="32"/>
        </w:numPr>
        <w:autoSpaceDE w:val="0"/>
        <w:autoSpaceDN w:val="0"/>
        <w:adjustRightInd w:val="0"/>
        <w:jc w:val="both"/>
        <w:rPr>
          <w:rFonts w:ascii="Avenir Next" w:hAnsi="Avenir Next" w:cs="Arial"/>
          <w:color w:val="808080" w:themeColor="background1" w:themeShade="80"/>
          <w:sz w:val="22"/>
          <w:szCs w:val="22"/>
          <w:lang w:val="en-GB"/>
        </w:rPr>
      </w:pPr>
      <w:r w:rsidRPr="00B54942">
        <w:rPr>
          <w:rFonts w:ascii="Avenir Next" w:hAnsi="Avenir Next" w:cs="Arial"/>
          <w:color w:val="808080" w:themeColor="background1" w:themeShade="80"/>
          <w:sz w:val="22"/>
          <w:szCs w:val="22"/>
          <w:lang w:val="en-GB"/>
        </w:rPr>
        <w:t xml:space="preserve">Mr Relation’s firm has been implementing a work-from-home arrangement for employees, and his secretary and associate have several sensitive documents pertaining to </w:t>
      </w:r>
      <w:proofErr w:type="spellStart"/>
      <w:r w:rsidRPr="00B54942">
        <w:rPr>
          <w:rFonts w:ascii="Avenir Next" w:hAnsi="Avenir Next" w:cs="Arial"/>
          <w:color w:val="808080" w:themeColor="background1" w:themeShade="80"/>
          <w:sz w:val="22"/>
          <w:szCs w:val="22"/>
          <w:lang w:val="en-GB"/>
        </w:rPr>
        <w:t>WeBuild</w:t>
      </w:r>
      <w:proofErr w:type="spellEnd"/>
      <w:r w:rsidRPr="00B54942">
        <w:rPr>
          <w:rFonts w:ascii="Avenir Next" w:hAnsi="Avenir Next" w:cs="Arial"/>
          <w:color w:val="808080" w:themeColor="background1" w:themeShade="80"/>
          <w:sz w:val="22"/>
          <w:szCs w:val="22"/>
          <w:lang w:val="en-GB"/>
        </w:rPr>
        <w:t xml:space="preserve"> Ltd in their possession and on their personal computers at home.</w:t>
      </w:r>
      <w:r>
        <w:rPr>
          <w:rFonts w:ascii="Avenir Next" w:hAnsi="Avenir Next" w:cs="Arial"/>
          <w:color w:val="808080" w:themeColor="background1" w:themeShade="80"/>
          <w:sz w:val="22"/>
          <w:szCs w:val="22"/>
          <w:lang w:val="en-GB"/>
        </w:rPr>
        <w:t xml:space="preserve"> There may be concerns that the principle of professional behaviour may not be adequately upheld as sensitive documents are not properly kept securely. Mr Relation would not have been able to meet his confidentiality obligations. Sensitive documents should not be removed from the </w:t>
      </w:r>
      <w:r w:rsidR="00C26FBD">
        <w:rPr>
          <w:rFonts w:ascii="Avenir Next" w:hAnsi="Avenir Next" w:cs="Arial"/>
          <w:color w:val="808080" w:themeColor="background1" w:themeShade="80"/>
          <w:sz w:val="22"/>
          <w:szCs w:val="22"/>
          <w:lang w:val="en-GB"/>
        </w:rPr>
        <w:t>premises of the company and should be adequately protected by passwords or physical lock where necessary.</w:t>
      </w:r>
      <w:r w:rsidR="0062675E">
        <w:rPr>
          <w:rFonts w:ascii="Avenir Next" w:hAnsi="Avenir Next" w:cs="Arial"/>
          <w:color w:val="808080" w:themeColor="background1" w:themeShade="80"/>
          <w:sz w:val="22"/>
          <w:szCs w:val="22"/>
          <w:lang w:val="en-GB"/>
        </w:rPr>
        <w:t xml:space="preserve"> There is a lack of adequate risk and compliance management</w:t>
      </w:r>
      <w:r w:rsidR="00273963">
        <w:rPr>
          <w:rFonts w:ascii="Avenir Next" w:hAnsi="Avenir Next" w:cs="Arial"/>
          <w:color w:val="808080" w:themeColor="background1" w:themeShade="80"/>
          <w:sz w:val="22"/>
          <w:szCs w:val="22"/>
          <w:lang w:val="en-GB"/>
        </w:rPr>
        <w:t xml:space="preserve"> and therefore poor practice management</w:t>
      </w:r>
      <w:r w:rsidR="0062675E">
        <w:rPr>
          <w:rFonts w:ascii="Avenir Next" w:hAnsi="Avenir Next" w:cs="Arial"/>
          <w:color w:val="808080" w:themeColor="background1" w:themeShade="80"/>
          <w:sz w:val="22"/>
          <w:szCs w:val="22"/>
          <w:lang w:val="en-GB"/>
        </w:rPr>
        <w:t>.</w:t>
      </w: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312B" w14:textId="77777777" w:rsidR="00B26FC9" w:rsidRDefault="00B26FC9" w:rsidP="00241B44">
      <w:r>
        <w:separator/>
      </w:r>
    </w:p>
  </w:endnote>
  <w:endnote w:type="continuationSeparator" w:id="0">
    <w:p w14:paraId="589890C8" w14:textId="77777777" w:rsidR="00B26FC9" w:rsidRDefault="00B26FC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3602154" w:rsidR="00241FA3" w:rsidRPr="009B4976" w:rsidRDefault="009633FB" w:rsidP="009633FB">
    <w:pPr>
      <w:pStyle w:val="Footer"/>
      <w:ind w:right="360"/>
      <w:rPr>
        <w:rFonts w:ascii="Arial" w:hAnsi="Arial" w:cs="Arial"/>
        <w:sz w:val="18"/>
        <w:szCs w:val="18"/>
        <w:lang w:val="en-GB"/>
      </w:rPr>
    </w:pPr>
    <w:r w:rsidRPr="00745C6B">
      <w:rPr>
        <w:rFonts w:ascii="Arial" w:hAnsi="Arial" w:cs="Arial"/>
        <w:sz w:val="18"/>
        <w:szCs w:val="18"/>
        <w:lang w:val="en-GB"/>
      </w:rPr>
      <w:t>202122-570</w:t>
    </w:r>
    <w:r w:rsidRPr="009B4976">
      <w:rPr>
        <w:rFonts w:ascii="Arial" w:hAnsi="Arial" w:cs="Arial"/>
        <w:sz w:val="18"/>
        <w:szCs w:val="18"/>
        <w:lang w:val="en-GB"/>
      </w:rPr>
      <w:t>.assessment</w:t>
    </w:r>
    <w:r>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02A6" w14:textId="77777777" w:rsidR="00B26FC9" w:rsidRDefault="00B26FC9" w:rsidP="00241B44">
      <w:r>
        <w:separator/>
      </w:r>
    </w:p>
  </w:footnote>
  <w:footnote w:type="continuationSeparator" w:id="0">
    <w:p w14:paraId="5DBDA44A" w14:textId="77777777" w:rsidR="00B26FC9" w:rsidRDefault="00B26FC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044BB"/>
    <w:multiLevelType w:val="hybridMultilevel"/>
    <w:tmpl w:val="59069828"/>
    <w:lvl w:ilvl="0" w:tplc="356023E4">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F6D31"/>
    <w:multiLevelType w:val="hybridMultilevel"/>
    <w:tmpl w:val="5A6072BA"/>
    <w:lvl w:ilvl="0" w:tplc="CD0A8984">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5"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B61843"/>
    <w:multiLevelType w:val="hybridMultilevel"/>
    <w:tmpl w:val="1D34D82E"/>
    <w:lvl w:ilvl="0" w:tplc="CD0A8984">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2750987">
    <w:abstractNumId w:val="15"/>
  </w:num>
  <w:num w:numId="2" w16cid:durableId="1307468553">
    <w:abstractNumId w:val="10"/>
  </w:num>
  <w:num w:numId="3" w16cid:durableId="1088505055">
    <w:abstractNumId w:val="20"/>
  </w:num>
  <w:num w:numId="4" w16cid:durableId="457726382">
    <w:abstractNumId w:val="19"/>
  </w:num>
  <w:num w:numId="5" w16cid:durableId="2059863010">
    <w:abstractNumId w:val="31"/>
  </w:num>
  <w:num w:numId="6" w16cid:durableId="1578127264">
    <w:abstractNumId w:val="32"/>
  </w:num>
  <w:num w:numId="7" w16cid:durableId="1872721372">
    <w:abstractNumId w:val="33"/>
  </w:num>
  <w:num w:numId="8" w16cid:durableId="1279527025">
    <w:abstractNumId w:val="29"/>
  </w:num>
  <w:num w:numId="9" w16cid:durableId="417797855">
    <w:abstractNumId w:val="21"/>
  </w:num>
  <w:num w:numId="10" w16cid:durableId="892236554">
    <w:abstractNumId w:val="3"/>
  </w:num>
  <w:num w:numId="11" w16cid:durableId="1398746024">
    <w:abstractNumId w:val="13"/>
  </w:num>
  <w:num w:numId="12" w16cid:durableId="1995839262">
    <w:abstractNumId w:val="11"/>
  </w:num>
  <w:num w:numId="13" w16cid:durableId="194119639">
    <w:abstractNumId w:val="28"/>
  </w:num>
  <w:num w:numId="14" w16cid:durableId="1162038725">
    <w:abstractNumId w:val="2"/>
  </w:num>
  <w:num w:numId="15" w16cid:durableId="401098743">
    <w:abstractNumId w:val="18"/>
  </w:num>
  <w:num w:numId="16" w16cid:durableId="536281786">
    <w:abstractNumId w:val="23"/>
  </w:num>
  <w:num w:numId="17" w16cid:durableId="1018775376">
    <w:abstractNumId w:val="0"/>
  </w:num>
  <w:num w:numId="18" w16cid:durableId="1071275921">
    <w:abstractNumId w:val="30"/>
  </w:num>
  <w:num w:numId="19" w16cid:durableId="227234022">
    <w:abstractNumId w:val="22"/>
  </w:num>
  <w:num w:numId="20" w16cid:durableId="1579559598">
    <w:abstractNumId w:val="1"/>
  </w:num>
  <w:num w:numId="21" w16cid:durableId="471556250">
    <w:abstractNumId w:val="8"/>
  </w:num>
  <w:num w:numId="22" w16cid:durableId="850265170">
    <w:abstractNumId w:val="4"/>
  </w:num>
  <w:num w:numId="23" w16cid:durableId="357390038">
    <w:abstractNumId w:val="6"/>
  </w:num>
  <w:num w:numId="24" w16cid:durableId="373234133">
    <w:abstractNumId w:val="17"/>
  </w:num>
  <w:num w:numId="25" w16cid:durableId="49038448">
    <w:abstractNumId w:val="12"/>
  </w:num>
  <w:num w:numId="26" w16cid:durableId="1077632805">
    <w:abstractNumId w:val="5"/>
  </w:num>
  <w:num w:numId="27" w16cid:durableId="1825929363">
    <w:abstractNumId w:val="16"/>
  </w:num>
  <w:num w:numId="28" w16cid:durableId="1609851967">
    <w:abstractNumId w:val="25"/>
  </w:num>
  <w:num w:numId="29" w16cid:durableId="287861051">
    <w:abstractNumId w:val="26"/>
  </w:num>
  <w:num w:numId="30" w16cid:durableId="1608850061">
    <w:abstractNumId w:val="9"/>
  </w:num>
  <w:num w:numId="31" w16cid:durableId="2034838834">
    <w:abstractNumId w:val="24"/>
  </w:num>
  <w:num w:numId="32" w16cid:durableId="594172697">
    <w:abstractNumId w:val="7"/>
  </w:num>
  <w:num w:numId="33" w16cid:durableId="453867303">
    <w:abstractNumId w:val="27"/>
  </w:num>
  <w:num w:numId="34" w16cid:durableId="4372889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086"/>
    <w:rsid w:val="000021EE"/>
    <w:rsid w:val="00002FCA"/>
    <w:rsid w:val="00007BF3"/>
    <w:rsid w:val="00010BA0"/>
    <w:rsid w:val="00011067"/>
    <w:rsid w:val="0001695C"/>
    <w:rsid w:val="00020557"/>
    <w:rsid w:val="00021FC2"/>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55A8"/>
    <w:rsid w:val="000E451E"/>
    <w:rsid w:val="000E4841"/>
    <w:rsid w:val="000E55FD"/>
    <w:rsid w:val="000F1677"/>
    <w:rsid w:val="000F3D6C"/>
    <w:rsid w:val="000F4603"/>
    <w:rsid w:val="00100EFA"/>
    <w:rsid w:val="00101707"/>
    <w:rsid w:val="00102CC9"/>
    <w:rsid w:val="0010593A"/>
    <w:rsid w:val="0011473D"/>
    <w:rsid w:val="00115C85"/>
    <w:rsid w:val="00123855"/>
    <w:rsid w:val="00126A4D"/>
    <w:rsid w:val="00132584"/>
    <w:rsid w:val="0014171F"/>
    <w:rsid w:val="00143008"/>
    <w:rsid w:val="00144669"/>
    <w:rsid w:val="0014622C"/>
    <w:rsid w:val="001478F8"/>
    <w:rsid w:val="00152348"/>
    <w:rsid w:val="0015456D"/>
    <w:rsid w:val="00155FA2"/>
    <w:rsid w:val="00161F1B"/>
    <w:rsid w:val="00162829"/>
    <w:rsid w:val="001769B0"/>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3DD0"/>
    <w:rsid w:val="001D4862"/>
    <w:rsid w:val="001E172D"/>
    <w:rsid w:val="001E25B9"/>
    <w:rsid w:val="001E4740"/>
    <w:rsid w:val="001E49E0"/>
    <w:rsid w:val="001E7B5A"/>
    <w:rsid w:val="001F7412"/>
    <w:rsid w:val="0020090A"/>
    <w:rsid w:val="00202DFE"/>
    <w:rsid w:val="00202E7C"/>
    <w:rsid w:val="0020725B"/>
    <w:rsid w:val="002110F1"/>
    <w:rsid w:val="002141AF"/>
    <w:rsid w:val="0022120D"/>
    <w:rsid w:val="00221D0E"/>
    <w:rsid w:val="002356EA"/>
    <w:rsid w:val="0024116D"/>
    <w:rsid w:val="00241B44"/>
    <w:rsid w:val="00241FA3"/>
    <w:rsid w:val="002445FB"/>
    <w:rsid w:val="00245EFB"/>
    <w:rsid w:val="002460B1"/>
    <w:rsid w:val="0025386E"/>
    <w:rsid w:val="002577C4"/>
    <w:rsid w:val="002638B0"/>
    <w:rsid w:val="0026647A"/>
    <w:rsid w:val="002668D3"/>
    <w:rsid w:val="00267258"/>
    <w:rsid w:val="0027299F"/>
    <w:rsid w:val="00273963"/>
    <w:rsid w:val="00284EBE"/>
    <w:rsid w:val="002903A7"/>
    <w:rsid w:val="0029433F"/>
    <w:rsid w:val="00294829"/>
    <w:rsid w:val="0029690F"/>
    <w:rsid w:val="00297C8A"/>
    <w:rsid w:val="002A2A60"/>
    <w:rsid w:val="002A37BB"/>
    <w:rsid w:val="002B1C45"/>
    <w:rsid w:val="002C13C8"/>
    <w:rsid w:val="002C3547"/>
    <w:rsid w:val="002C40B6"/>
    <w:rsid w:val="002C5F61"/>
    <w:rsid w:val="002C6A14"/>
    <w:rsid w:val="002D0021"/>
    <w:rsid w:val="002D299D"/>
    <w:rsid w:val="002D3473"/>
    <w:rsid w:val="002E2B14"/>
    <w:rsid w:val="002E5175"/>
    <w:rsid w:val="002E57B6"/>
    <w:rsid w:val="002E7621"/>
    <w:rsid w:val="002E762B"/>
    <w:rsid w:val="002F1818"/>
    <w:rsid w:val="002F1956"/>
    <w:rsid w:val="002F3440"/>
    <w:rsid w:val="002F75A3"/>
    <w:rsid w:val="00303C2F"/>
    <w:rsid w:val="003144EF"/>
    <w:rsid w:val="00322EA7"/>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A40"/>
    <w:rsid w:val="00397D3A"/>
    <w:rsid w:val="003A051E"/>
    <w:rsid w:val="003A29B7"/>
    <w:rsid w:val="003B170F"/>
    <w:rsid w:val="003B3C5F"/>
    <w:rsid w:val="003C4471"/>
    <w:rsid w:val="003D0A6D"/>
    <w:rsid w:val="003E0B16"/>
    <w:rsid w:val="003E67D1"/>
    <w:rsid w:val="00403FEE"/>
    <w:rsid w:val="00404329"/>
    <w:rsid w:val="00405DC1"/>
    <w:rsid w:val="00406379"/>
    <w:rsid w:val="00415F1F"/>
    <w:rsid w:val="00417D6E"/>
    <w:rsid w:val="0042108F"/>
    <w:rsid w:val="0042466C"/>
    <w:rsid w:val="00430968"/>
    <w:rsid w:val="00430FED"/>
    <w:rsid w:val="0043440F"/>
    <w:rsid w:val="00434A8C"/>
    <w:rsid w:val="00437297"/>
    <w:rsid w:val="00444284"/>
    <w:rsid w:val="00445CE6"/>
    <w:rsid w:val="00447875"/>
    <w:rsid w:val="00452C6A"/>
    <w:rsid w:val="00453474"/>
    <w:rsid w:val="004534C2"/>
    <w:rsid w:val="0045446F"/>
    <w:rsid w:val="0045683E"/>
    <w:rsid w:val="00476D8C"/>
    <w:rsid w:val="00477C72"/>
    <w:rsid w:val="004807F1"/>
    <w:rsid w:val="00491675"/>
    <w:rsid w:val="00493855"/>
    <w:rsid w:val="004948AB"/>
    <w:rsid w:val="00495E79"/>
    <w:rsid w:val="004962BA"/>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77FE"/>
    <w:rsid w:val="0052263B"/>
    <w:rsid w:val="00524728"/>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C67C2"/>
    <w:rsid w:val="005D16DD"/>
    <w:rsid w:val="005D43E0"/>
    <w:rsid w:val="005D579D"/>
    <w:rsid w:val="005D58A3"/>
    <w:rsid w:val="005D7553"/>
    <w:rsid w:val="005E1B79"/>
    <w:rsid w:val="005E6076"/>
    <w:rsid w:val="005E7008"/>
    <w:rsid w:val="005F026D"/>
    <w:rsid w:val="005F2AEA"/>
    <w:rsid w:val="005F2D0B"/>
    <w:rsid w:val="005F4B31"/>
    <w:rsid w:val="005F5984"/>
    <w:rsid w:val="00610388"/>
    <w:rsid w:val="00610AC7"/>
    <w:rsid w:val="00612CA5"/>
    <w:rsid w:val="006153EC"/>
    <w:rsid w:val="006164E5"/>
    <w:rsid w:val="00621A17"/>
    <w:rsid w:val="0062675E"/>
    <w:rsid w:val="00627CC9"/>
    <w:rsid w:val="00627E7B"/>
    <w:rsid w:val="00630542"/>
    <w:rsid w:val="00632E44"/>
    <w:rsid w:val="00634622"/>
    <w:rsid w:val="00636266"/>
    <w:rsid w:val="00636808"/>
    <w:rsid w:val="00641515"/>
    <w:rsid w:val="00651652"/>
    <w:rsid w:val="00654C2F"/>
    <w:rsid w:val="00655B3D"/>
    <w:rsid w:val="00657087"/>
    <w:rsid w:val="006639DB"/>
    <w:rsid w:val="006661EF"/>
    <w:rsid w:val="00677AEB"/>
    <w:rsid w:val="00680EF2"/>
    <w:rsid w:val="00687A1D"/>
    <w:rsid w:val="00693A37"/>
    <w:rsid w:val="00697EA1"/>
    <w:rsid w:val="006A1258"/>
    <w:rsid w:val="006A2646"/>
    <w:rsid w:val="006A6530"/>
    <w:rsid w:val="006B435A"/>
    <w:rsid w:val="006B4C64"/>
    <w:rsid w:val="006C13F4"/>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95762"/>
    <w:rsid w:val="007A2A33"/>
    <w:rsid w:val="007B5C89"/>
    <w:rsid w:val="007C1FCC"/>
    <w:rsid w:val="007C6201"/>
    <w:rsid w:val="007C7D7E"/>
    <w:rsid w:val="007D7C92"/>
    <w:rsid w:val="007E1154"/>
    <w:rsid w:val="007E6BA4"/>
    <w:rsid w:val="007F11DE"/>
    <w:rsid w:val="007F1623"/>
    <w:rsid w:val="007F41F8"/>
    <w:rsid w:val="007F659B"/>
    <w:rsid w:val="0080454E"/>
    <w:rsid w:val="00804C32"/>
    <w:rsid w:val="00806302"/>
    <w:rsid w:val="008063DF"/>
    <w:rsid w:val="00807119"/>
    <w:rsid w:val="00815328"/>
    <w:rsid w:val="0082483F"/>
    <w:rsid w:val="008279C0"/>
    <w:rsid w:val="008406B3"/>
    <w:rsid w:val="00841D99"/>
    <w:rsid w:val="008555F6"/>
    <w:rsid w:val="00867701"/>
    <w:rsid w:val="008723F3"/>
    <w:rsid w:val="00876F56"/>
    <w:rsid w:val="00881DE6"/>
    <w:rsid w:val="008837A6"/>
    <w:rsid w:val="0089145D"/>
    <w:rsid w:val="0089154C"/>
    <w:rsid w:val="00896196"/>
    <w:rsid w:val="008A4DF2"/>
    <w:rsid w:val="008A6CFE"/>
    <w:rsid w:val="008B2B0F"/>
    <w:rsid w:val="008B5333"/>
    <w:rsid w:val="008B6223"/>
    <w:rsid w:val="008C4CD6"/>
    <w:rsid w:val="008C66E0"/>
    <w:rsid w:val="008C6825"/>
    <w:rsid w:val="008E1511"/>
    <w:rsid w:val="008E3339"/>
    <w:rsid w:val="008E7E16"/>
    <w:rsid w:val="008F20FC"/>
    <w:rsid w:val="008F5FFE"/>
    <w:rsid w:val="008F7ACA"/>
    <w:rsid w:val="00905A43"/>
    <w:rsid w:val="00911C16"/>
    <w:rsid w:val="00912C79"/>
    <w:rsid w:val="00920BED"/>
    <w:rsid w:val="00921B8C"/>
    <w:rsid w:val="00942123"/>
    <w:rsid w:val="0095207B"/>
    <w:rsid w:val="00962045"/>
    <w:rsid w:val="009633FB"/>
    <w:rsid w:val="00974A8E"/>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08DB"/>
    <w:rsid w:val="009F275E"/>
    <w:rsid w:val="009F736A"/>
    <w:rsid w:val="00A047EE"/>
    <w:rsid w:val="00A151AB"/>
    <w:rsid w:val="00A2274A"/>
    <w:rsid w:val="00A235B7"/>
    <w:rsid w:val="00A27A7A"/>
    <w:rsid w:val="00A32345"/>
    <w:rsid w:val="00A34ABE"/>
    <w:rsid w:val="00A37300"/>
    <w:rsid w:val="00A407EF"/>
    <w:rsid w:val="00A40CCE"/>
    <w:rsid w:val="00A41A68"/>
    <w:rsid w:val="00A46B4C"/>
    <w:rsid w:val="00A5117B"/>
    <w:rsid w:val="00A56D34"/>
    <w:rsid w:val="00A60074"/>
    <w:rsid w:val="00A6627C"/>
    <w:rsid w:val="00A67F08"/>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0E77"/>
    <w:rsid w:val="00B26FC9"/>
    <w:rsid w:val="00B27B6F"/>
    <w:rsid w:val="00B44713"/>
    <w:rsid w:val="00B469FE"/>
    <w:rsid w:val="00B501A0"/>
    <w:rsid w:val="00B51B95"/>
    <w:rsid w:val="00B54942"/>
    <w:rsid w:val="00B56103"/>
    <w:rsid w:val="00B64929"/>
    <w:rsid w:val="00B703D7"/>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08D8"/>
    <w:rsid w:val="00C02F29"/>
    <w:rsid w:val="00C045CE"/>
    <w:rsid w:val="00C10B1A"/>
    <w:rsid w:val="00C17718"/>
    <w:rsid w:val="00C20AFE"/>
    <w:rsid w:val="00C216AA"/>
    <w:rsid w:val="00C22A25"/>
    <w:rsid w:val="00C26FBD"/>
    <w:rsid w:val="00C27FAA"/>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21BD"/>
    <w:rsid w:val="00C963D3"/>
    <w:rsid w:val="00CA24CD"/>
    <w:rsid w:val="00CB1983"/>
    <w:rsid w:val="00CB2CBB"/>
    <w:rsid w:val="00CB7CAC"/>
    <w:rsid w:val="00CC5335"/>
    <w:rsid w:val="00CC5BA4"/>
    <w:rsid w:val="00CD4998"/>
    <w:rsid w:val="00CE1035"/>
    <w:rsid w:val="00CE6E50"/>
    <w:rsid w:val="00CF03DA"/>
    <w:rsid w:val="00CF2819"/>
    <w:rsid w:val="00CF4F9D"/>
    <w:rsid w:val="00CF70DC"/>
    <w:rsid w:val="00D148DC"/>
    <w:rsid w:val="00D14DD3"/>
    <w:rsid w:val="00D16FBD"/>
    <w:rsid w:val="00D17FDC"/>
    <w:rsid w:val="00D21D8C"/>
    <w:rsid w:val="00D53719"/>
    <w:rsid w:val="00D61C6D"/>
    <w:rsid w:val="00D63EFD"/>
    <w:rsid w:val="00D84752"/>
    <w:rsid w:val="00D86B3B"/>
    <w:rsid w:val="00D8714D"/>
    <w:rsid w:val="00D8748A"/>
    <w:rsid w:val="00D93196"/>
    <w:rsid w:val="00DA0DC0"/>
    <w:rsid w:val="00DB243C"/>
    <w:rsid w:val="00DB482A"/>
    <w:rsid w:val="00DB50FB"/>
    <w:rsid w:val="00DB56F2"/>
    <w:rsid w:val="00DB597F"/>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31DF3"/>
    <w:rsid w:val="00E326AA"/>
    <w:rsid w:val="00E3524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4971"/>
    <w:rsid w:val="00EE6650"/>
    <w:rsid w:val="00EE6CB0"/>
    <w:rsid w:val="00EF090E"/>
    <w:rsid w:val="00EF5572"/>
    <w:rsid w:val="00F01639"/>
    <w:rsid w:val="00F033DA"/>
    <w:rsid w:val="00F13691"/>
    <w:rsid w:val="00F13FB1"/>
    <w:rsid w:val="00F27CD8"/>
    <w:rsid w:val="00F302D8"/>
    <w:rsid w:val="00F30351"/>
    <w:rsid w:val="00F3323E"/>
    <w:rsid w:val="00F341F4"/>
    <w:rsid w:val="00F34F9D"/>
    <w:rsid w:val="00F35CCE"/>
    <w:rsid w:val="00F5524B"/>
    <w:rsid w:val="00F60538"/>
    <w:rsid w:val="00F61DD2"/>
    <w:rsid w:val="00F66AFF"/>
    <w:rsid w:val="00F71433"/>
    <w:rsid w:val="00F725FA"/>
    <w:rsid w:val="00F83703"/>
    <w:rsid w:val="00F97C5B"/>
    <w:rsid w:val="00FA3D50"/>
    <w:rsid w:val="00FB7FBD"/>
    <w:rsid w:val="00FC374A"/>
    <w:rsid w:val="00FC74C8"/>
    <w:rsid w:val="00FC74F9"/>
    <w:rsid w:val="00FC7B47"/>
    <w:rsid w:val="00FD035C"/>
    <w:rsid w:val="00FD1A35"/>
    <w:rsid w:val="00FD2EA4"/>
    <w:rsid w:val="00FD36C5"/>
    <w:rsid w:val="00FD42D6"/>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202E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4541</Words>
  <Characters>25889</Characters>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2019-08-27T05:42:00Z</cp:lastPrinted>
  <dcterms:created xsi:type="dcterms:W3CDTF">2022-09-16T16:28:00Z</dcterms:created>
  <dcterms:modified xsi:type="dcterms:W3CDTF">2023-07-28T05:44:00Z</dcterms:modified>
</cp:coreProperties>
</file>