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5F5BAB" w:rsidRDefault="00CE0ECD" w:rsidP="00B77B19">
      <w:pPr>
        <w:pStyle w:val="AODocTxt"/>
        <w:numPr>
          <w:ilvl w:val="0"/>
          <w:numId w:val="14"/>
        </w:numPr>
        <w:spacing w:before="0" w:line="240" w:lineRule="auto"/>
        <w:ind w:left="426"/>
        <w:rPr>
          <w:rFonts w:ascii="Avenir Next" w:hAnsi="Avenir Next"/>
          <w:highlight w:val="yellow"/>
        </w:rPr>
      </w:pPr>
      <w:proofErr w:type="gramStart"/>
      <w:r w:rsidRPr="005F5BAB">
        <w:rPr>
          <w:rFonts w:ascii="Avenir Next" w:hAnsi="Avenir Next"/>
          <w:highlight w:val="yellow"/>
        </w:rPr>
        <w:t>All of</w:t>
      </w:r>
      <w:proofErr w:type="gramEnd"/>
      <w:r w:rsidRPr="005F5BAB">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5F5BAB">
        <w:rPr>
          <w:rFonts w:ascii="Avenir Next" w:hAnsi="Avenir Next"/>
          <w:highlight w:val="yellow"/>
        </w:rPr>
        <w:t>(b)</w:t>
      </w:r>
      <w:r w:rsidRPr="005F5BA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5F5BAB" w:rsidRDefault="00CE0ECD" w:rsidP="00097D56">
      <w:pPr>
        <w:pStyle w:val="AODocTxt"/>
        <w:numPr>
          <w:ilvl w:val="0"/>
          <w:numId w:val="16"/>
        </w:numPr>
        <w:spacing w:before="0" w:line="240" w:lineRule="auto"/>
        <w:ind w:left="426"/>
        <w:rPr>
          <w:rFonts w:ascii="Avenir Next" w:hAnsi="Avenir Next"/>
          <w:highlight w:val="yellow"/>
        </w:rPr>
      </w:pPr>
      <w:r w:rsidRPr="005F5BA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5F5BAB" w:rsidRDefault="00CE0ECD" w:rsidP="00A82B32">
      <w:pPr>
        <w:pStyle w:val="AODocTxt"/>
        <w:numPr>
          <w:ilvl w:val="0"/>
          <w:numId w:val="18"/>
        </w:numPr>
        <w:spacing w:before="0" w:line="240" w:lineRule="auto"/>
        <w:ind w:left="426"/>
        <w:rPr>
          <w:rFonts w:ascii="Avenir Next" w:hAnsi="Avenir Next"/>
          <w:highlight w:val="yellow"/>
        </w:rPr>
      </w:pPr>
      <w:r w:rsidRPr="005F5BAB">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F5BAB" w:rsidRDefault="00CE0ECD" w:rsidP="00E421C6">
      <w:pPr>
        <w:pStyle w:val="AODocTxt"/>
        <w:numPr>
          <w:ilvl w:val="0"/>
          <w:numId w:val="20"/>
        </w:numPr>
        <w:spacing w:before="0" w:line="240" w:lineRule="auto"/>
        <w:ind w:left="426"/>
        <w:rPr>
          <w:rFonts w:ascii="Avenir Next" w:hAnsi="Avenir Next"/>
          <w:highlight w:val="yellow"/>
        </w:rPr>
      </w:pPr>
      <w:r w:rsidRPr="005F5BAB">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744457" w:rsidRDefault="00CE0ECD" w:rsidP="00E421C6">
      <w:pPr>
        <w:pStyle w:val="AODocTxt"/>
        <w:numPr>
          <w:ilvl w:val="0"/>
          <w:numId w:val="22"/>
        </w:numPr>
        <w:spacing w:before="0" w:line="240" w:lineRule="auto"/>
        <w:ind w:left="426"/>
        <w:rPr>
          <w:rFonts w:ascii="Avenir Next" w:hAnsi="Avenir Next"/>
          <w:highlight w:val="yellow"/>
        </w:rPr>
      </w:pPr>
      <w:r w:rsidRPr="0074445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CA0BC1" w:rsidRDefault="00CE0ECD" w:rsidP="000346E7">
      <w:pPr>
        <w:pStyle w:val="AODocTxt"/>
        <w:numPr>
          <w:ilvl w:val="0"/>
          <w:numId w:val="24"/>
        </w:numPr>
        <w:spacing w:before="0" w:line="240" w:lineRule="auto"/>
        <w:ind w:left="426"/>
        <w:rPr>
          <w:rFonts w:ascii="Avenir Next" w:hAnsi="Avenir Next"/>
          <w:highlight w:val="yellow"/>
        </w:rPr>
      </w:pPr>
      <w:r w:rsidRPr="00CA0BC1">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CA0BC1" w:rsidRDefault="00CE0ECD" w:rsidP="004830F8">
      <w:pPr>
        <w:pStyle w:val="AODocTxt"/>
        <w:numPr>
          <w:ilvl w:val="0"/>
          <w:numId w:val="26"/>
        </w:numPr>
        <w:spacing w:before="0" w:line="240" w:lineRule="auto"/>
        <w:ind w:left="426"/>
        <w:rPr>
          <w:rFonts w:ascii="Avenir Next" w:hAnsi="Avenir Next"/>
          <w:highlight w:val="yellow"/>
        </w:rPr>
      </w:pPr>
      <w:r w:rsidRPr="00CA0BC1">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CA0BC1" w:rsidRDefault="00CE0ECD" w:rsidP="004830F8">
      <w:pPr>
        <w:pStyle w:val="AODocTxt"/>
        <w:numPr>
          <w:ilvl w:val="0"/>
          <w:numId w:val="28"/>
        </w:numPr>
        <w:spacing w:before="0" w:line="240" w:lineRule="auto"/>
        <w:ind w:left="426"/>
        <w:rPr>
          <w:rFonts w:ascii="Avenir Next" w:hAnsi="Avenir Next"/>
          <w:highlight w:val="yellow"/>
        </w:rPr>
      </w:pPr>
      <w:r w:rsidRPr="00CA0BC1">
        <w:rPr>
          <w:rFonts w:ascii="Avenir Next" w:hAnsi="Avenir Next"/>
          <w:highlight w:val="yellow"/>
        </w:rPr>
        <w:t xml:space="preserve">If a creditor can show it extended credit </w:t>
      </w:r>
      <w:proofErr w:type="gramStart"/>
      <w:r w:rsidRPr="00CA0BC1">
        <w:rPr>
          <w:rFonts w:ascii="Avenir Next" w:hAnsi="Avenir Next"/>
          <w:highlight w:val="yellow"/>
        </w:rPr>
        <w:t>on the basis of</w:t>
      </w:r>
      <w:proofErr w:type="gramEnd"/>
      <w:r w:rsidRPr="00CA0BC1">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CA0BC1" w:rsidRDefault="00CE0ECD" w:rsidP="00AA0280">
      <w:pPr>
        <w:pStyle w:val="AODocTxt"/>
        <w:numPr>
          <w:ilvl w:val="0"/>
          <w:numId w:val="30"/>
        </w:numPr>
        <w:spacing w:before="0" w:line="240" w:lineRule="auto"/>
        <w:ind w:left="426"/>
        <w:rPr>
          <w:rFonts w:ascii="Avenir Next" w:hAnsi="Avenir Next"/>
          <w:highlight w:val="yellow"/>
        </w:rPr>
      </w:pPr>
      <w:proofErr w:type="gramStart"/>
      <w:r w:rsidRPr="00CA0BC1">
        <w:rPr>
          <w:rFonts w:ascii="Avenir Next" w:hAnsi="Avenir Next"/>
          <w:highlight w:val="yellow"/>
        </w:rPr>
        <w:t>All of</w:t>
      </w:r>
      <w:proofErr w:type="gramEnd"/>
      <w:r w:rsidRPr="00CA0BC1">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67C2333" w:rsidR="00E41578" w:rsidRPr="00E41578" w:rsidRDefault="00E111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where a creditor </w:t>
      </w:r>
      <w:proofErr w:type="spellStart"/>
      <w:r>
        <w:rPr>
          <w:rFonts w:ascii="Avenir Next" w:hAnsi="Avenir Next" w:cs="Arial"/>
          <w:color w:val="7B7B7B" w:themeColor="accent3" w:themeShade="BF"/>
          <w:sz w:val="22"/>
          <w:szCs w:val="22"/>
          <w:lang w:val="en-GB"/>
        </w:rPr>
        <w:t>simultaneiosely</w:t>
      </w:r>
      <w:proofErr w:type="spellEnd"/>
      <w:r>
        <w:rPr>
          <w:rFonts w:ascii="Avenir Next" w:hAnsi="Avenir Next" w:cs="Arial"/>
          <w:color w:val="7B7B7B" w:themeColor="accent3" w:themeShade="BF"/>
          <w:sz w:val="22"/>
          <w:szCs w:val="22"/>
          <w:lang w:val="en-GB"/>
        </w:rPr>
        <w:t xml:space="preserve"> holds a creditor claim against a </w:t>
      </w:r>
      <w:proofErr w:type="spellStart"/>
      <w:r>
        <w:rPr>
          <w:rFonts w:ascii="Avenir Next" w:hAnsi="Avenir Next" w:cs="Arial"/>
          <w:color w:val="7B7B7B" w:themeColor="accent3" w:themeShade="BF"/>
          <w:sz w:val="22"/>
          <w:szCs w:val="22"/>
          <w:lang w:val="en-GB"/>
        </w:rPr>
        <w:t>debot</w:t>
      </w:r>
      <w:proofErr w:type="spellEnd"/>
      <w:r>
        <w:rPr>
          <w:rFonts w:ascii="Avenir Next" w:hAnsi="Avenir Next" w:cs="Arial"/>
          <w:color w:val="7B7B7B" w:themeColor="accent3" w:themeShade="BF"/>
          <w:sz w:val="22"/>
          <w:szCs w:val="22"/>
          <w:lang w:val="en-GB"/>
        </w:rPr>
        <w:t xml:space="preserve"> and owes the debtor monies. It is not permitted </w:t>
      </w:r>
      <w:proofErr w:type="spellStart"/>
      <w:r>
        <w:rPr>
          <w:rFonts w:ascii="Avenir Next" w:hAnsi="Avenir Next" w:cs="Arial"/>
          <w:color w:val="7B7B7B" w:themeColor="accent3" w:themeShade="BF"/>
          <w:sz w:val="22"/>
          <w:szCs w:val="22"/>
          <w:lang w:val="en-GB"/>
        </w:rPr>
        <w:t>typicaylly</w:t>
      </w:r>
      <w:proofErr w:type="spellEnd"/>
      <w:r>
        <w:rPr>
          <w:rFonts w:ascii="Avenir Next" w:hAnsi="Avenir Next" w:cs="Arial"/>
          <w:color w:val="7B7B7B" w:themeColor="accent3" w:themeShade="BF"/>
          <w:sz w:val="22"/>
          <w:szCs w:val="22"/>
          <w:lang w:val="en-GB"/>
        </w:rPr>
        <w:t xml:space="preserve"> as it disadvantages other unsecure creditors given that a creditor employing setoff can decrease the amount it owes by the full amount of its claim which typically would not be paid in full by the debtor.</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01C30778" w:rsidR="00E41578" w:rsidRPr="00E41578" w:rsidRDefault="00E111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w:t>
      </w:r>
      <w:proofErr w:type="spellStart"/>
      <w:r>
        <w:rPr>
          <w:rFonts w:ascii="Avenir Next" w:hAnsi="Avenir Next" w:cs="Arial"/>
          <w:color w:val="7B7B7B" w:themeColor="accent3" w:themeShade="BF"/>
          <w:sz w:val="22"/>
          <w:szCs w:val="22"/>
          <w:lang w:val="en-GB"/>
        </w:rPr>
        <w:t>filng</w:t>
      </w:r>
      <w:proofErr w:type="spellEnd"/>
      <w:r>
        <w:rPr>
          <w:rFonts w:ascii="Avenir Next" w:hAnsi="Avenir Next" w:cs="Arial"/>
          <w:color w:val="7B7B7B" w:themeColor="accent3" w:themeShade="BF"/>
          <w:sz w:val="22"/>
          <w:szCs w:val="22"/>
          <w:lang w:val="en-GB"/>
        </w:rPr>
        <w:t xml:space="preserve"> for a bankruptcy court you should </w:t>
      </w:r>
      <w:proofErr w:type="spellStart"/>
      <w:r>
        <w:rPr>
          <w:rFonts w:ascii="Avenir Next" w:hAnsi="Avenir Next" w:cs="Arial"/>
          <w:color w:val="7B7B7B" w:themeColor="accent3" w:themeShade="BF"/>
          <w:sz w:val="22"/>
          <w:szCs w:val="22"/>
          <w:lang w:val="en-GB"/>
        </w:rPr>
        <w:t>reivew</w:t>
      </w:r>
      <w:proofErr w:type="spellEnd"/>
      <w:r>
        <w:rPr>
          <w:rFonts w:ascii="Avenir Next" w:hAnsi="Avenir Next" w:cs="Arial"/>
          <w:color w:val="7B7B7B" w:themeColor="accent3" w:themeShade="BF"/>
          <w:sz w:val="22"/>
          <w:szCs w:val="22"/>
          <w:lang w:val="en-GB"/>
        </w:rPr>
        <w:t xml:space="preserve"> the judges </w:t>
      </w:r>
      <w:proofErr w:type="spellStart"/>
      <w:r>
        <w:rPr>
          <w:rFonts w:ascii="Avenir Next" w:hAnsi="Avenir Next" w:cs="Arial"/>
          <w:color w:val="7B7B7B" w:themeColor="accent3" w:themeShade="BF"/>
          <w:sz w:val="22"/>
          <w:szCs w:val="22"/>
          <w:lang w:val="en-GB"/>
        </w:rPr>
        <w:t>rulesing</w:t>
      </w:r>
      <w:proofErr w:type="spellEnd"/>
      <w:r>
        <w:rPr>
          <w:rFonts w:ascii="Avenir Next" w:hAnsi="Avenir Next" w:cs="Arial"/>
          <w:color w:val="7B7B7B" w:themeColor="accent3" w:themeShade="BF"/>
          <w:sz w:val="22"/>
          <w:szCs w:val="22"/>
          <w:lang w:val="en-GB"/>
        </w:rPr>
        <w:t xml:space="preserve"> and personal preferences, the </w:t>
      </w:r>
      <w:proofErr w:type="spellStart"/>
      <w:r>
        <w:rPr>
          <w:rFonts w:ascii="Avenir Next" w:hAnsi="Avenir Next" w:cs="Arial"/>
          <w:color w:val="7B7B7B" w:themeColor="accent3" w:themeShade="BF"/>
          <w:sz w:val="22"/>
          <w:szCs w:val="22"/>
          <w:lang w:val="en-GB"/>
        </w:rPr>
        <w:t>Bankrupcty</w:t>
      </w:r>
      <w:proofErr w:type="spellEnd"/>
      <w:r>
        <w:rPr>
          <w:rFonts w:ascii="Avenir Next" w:hAnsi="Avenir Next" w:cs="Arial"/>
          <w:color w:val="7B7B7B" w:themeColor="accent3" w:themeShade="BF"/>
          <w:sz w:val="22"/>
          <w:szCs w:val="22"/>
          <w:lang w:val="en-GB"/>
        </w:rPr>
        <w:t xml:space="preserve"> Rules, the local bankruptcy rules and the Federal Rules of Civil </w:t>
      </w:r>
      <w:proofErr w:type="spellStart"/>
      <w:r>
        <w:rPr>
          <w:rFonts w:ascii="Avenir Next" w:hAnsi="Avenir Next" w:cs="Arial"/>
          <w:color w:val="7B7B7B" w:themeColor="accent3" w:themeShade="BF"/>
          <w:sz w:val="22"/>
          <w:szCs w:val="22"/>
          <w:lang w:val="en-GB"/>
        </w:rPr>
        <w:t>Procecdure</w:t>
      </w:r>
      <w:proofErr w:type="spellEnd"/>
      <w:r>
        <w:rPr>
          <w:rFonts w:ascii="Avenir Next" w:hAnsi="Avenir Next" w:cs="Arial"/>
          <w:color w:val="7B7B7B" w:themeColor="accent3" w:themeShade="BF"/>
          <w:sz w:val="22"/>
          <w:szCs w:val="22"/>
          <w:lang w:val="en-GB"/>
        </w:rPr>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522A9329" w:rsidR="00E41578" w:rsidRPr="00E41578" w:rsidRDefault="00E111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requires that no creditor or class of creditors can receive worse treatment under a reorganisation plan that they would get under a chapter 7 </w:t>
      </w:r>
      <w:proofErr w:type="spellStart"/>
      <w:r>
        <w:rPr>
          <w:rFonts w:ascii="Avenir Next" w:hAnsi="Avenir Next" w:cs="Arial"/>
          <w:color w:val="7B7B7B" w:themeColor="accent3" w:themeShade="BF"/>
          <w:sz w:val="22"/>
          <w:szCs w:val="22"/>
          <w:lang w:val="en-GB"/>
        </w:rPr>
        <w:t>liquidtioan</w:t>
      </w:r>
      <w:proofErr w:type="spellEnd"/>
      <w:r>
        <w:rPr>
          <w:rFonts w:ascii="Avenir Next" w:hAnsi="Avenir Next" w:cs="Arial"/>
          <w:color w:val="7B7B7B" w:themeColor="accent3" w:themeShade="BF"/>
          <w:sz w:val="22"/>
          <w:szCs w:val="22"/>
          <w:lang w:val="en-GB"/>
        </w:rPr>
        <w:t xml:space="preserve"> unless they consent. It can be deviated from if </w:t>
      </w:r>
      <w:r w:rsidR="00712ED1">
        <w:rPr>
          <w:rFonts w:ascii="Avenir Next" w:hAnsi="Avenir Next" w:cs="Arial"/>
          <w:color w:val="7B7B7B" w:themeColor="accent3" w:themeShade="BF"/>
          <w:sz w:val="22"/>
          <w:szCs w:val="22"/>
          <w:lang w:val="en-GB"/>
        </w:rPr>
        <w:t>a creditor consents to receiving less than the absolute priority rule in order to obtain approval of the plan from other classes.</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230876ED" w:rsidR="00E41578" w:rsidRPr="00E41578" w:rsidRDefault="00712ED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priming lien is a lien on estate property that is of </w:t>
      </w:r>
      <w:proofErr w:type="spellStart"/>
      <w:r>
        <w:rPr>
          <w:rFonts w:ascii="Avenir Next" w:hAnsi="Avenir Next" w:cs="Arial"/>
          <w:color w:val="7B7B7B" w:themeColor="accent3" w:themeShade="BF"/>
          <w:sz w:val="22"/>
          <w:szCs w:val="22"/>
          <w:lang w:val="en-GB"/>
        </w:rPr>
        <w:t>equor</w:t>
      </w:r>
      <w:proofErr w:type="spellEnd"/>
      <w:r>
        <w:rPr>
          <w:rFonts w:ascii="Avenir Next" w:hAnsi="Avenir Next" w:cs="Arial"/>
          <w:color w:val="7B7B7B" w:themeColor="accent3" w:themeShade="BF"/>
          <w:sz w:val="22"/>
          <w:szCs w:val="22"/>
          <w:lang w:val="en-GB"/>
        </w:rPr>
        <w:t xml:space="preserve"> or senior </w:t>
      </w:r>
      <w:proofErr w:type="spellStart"/>
      <w:r>
        <w:rPr>
          <w:rFonts w:ascii="Avenir Next" w:hAnsi="Avenir Next" w:cs="Arial"/>
          <w:color w:val="7B7B7B" w:themeColor="accent3" w:themeShade="BF"/>
          <w:sz w:val="22"/>
          <w:szCs w:val="22"/>
          <w:lang w:val="en-GB"/>
        </w:rPr>
        <w:t>propry</w:t>
      </w:r>
      <w:proofErr w:type="spellEnd"/>
      <w:r>
        <w:rPr>
          <w:rFonts w:ascii="Avenir Next" w:hAnsi="Avenir Next" w:cs="Arial"/>
          <w:color w:val="7B7B7B" w:themeColor="accent3" w:themeShade="BF"/>
          <w:sz w:val="22"/>
          <w:szCs w:val="22"/>
          <w:lang w:val="en-GB"/>
        </w:rPr>
        <w:t xml:space="preserve"> to a pre-petition lien on the estate property used in order to gain post-petition </w:t>
      </w:r>
      <w:proofErr w:type="spellStart"/>
      <w:r>
        <w:rPr>
          <w:rFonts w:ascii="Avenir Next" w:hAnsi="Avenir Next" w:cs="Arial"/>
          <w:color w:val="7B7B7B" w:themeColor="accent3" w:themeShade="BF"/>
          <w:sz w:val="22"/>
          <w:szCs w:val="22"/>
          <w:lang w:val="en-GB"/>
        </w:rPr>
        <w:t>financeing</w:t>
      </w:r>
      <w:proofErr w:type="spellEnd"/>
      <w:r>
        <w:rPr>
          <w:rFonts w:ascii="Avenir Next" w:hAnsi="Avenir Next" w:cs="Arial"/>
          <w:color w:val="7B7B7B" w:themeColor="accent3" w:themeShade="BF"/>
          <w:sz w:val="22"/>
          <w:szCs w:val="22"/>
          <w:lang w:val="en-GB"/>
        </w:rPr>
        <w:t xml:space="preserve">. In order for </w:t>
      </w:r>
      <w:proofErr w:type="spellStart"/>
      <w:r>
        <w:rPr>
          <w:rFonts w:ascii="Avenir Next" w:hAnsi="Avenir Next" w:cs="Arial"/>
          <w:color w:val="7B7B7B" w:themeColor="accent3" w:themeShade="BF"/>
          <w:sz w:val="22"/>
          <w:szCs w:val="22"/>
          <w:lang w:val="en-GB"/>
        </w:rPr>
        <w:t>suc</w:t>
      </w:r>
      <w:proofErr w:type="spellEnd"/>
      <w:r>
        <w:rPr>
          <w:rFonts w:ascii="Avenir Next" w:hAnsi="Avenir Next" w:cs="Arial"/>
          <w:color w:val="7B7B7B" w:themeColor="accent3" w:themeShade="BF"/>
          <w:sz w:val="22"/>
          <w:szCs w:val="22"/>
          <w:lang w:val="en-GB"/>
        </w:rPr>
        <w:t xml:space="preserve"> h a lien to be granted the debtor by the court, it needs to demonstrate that the </w:t>
      </w:r>
      <w:proofErr w:type="spellStart"/>
      <w:r>
        <w:rPr>
          <w:rFonts w:ascii="Avenir Next" w:hAnsi="Avenir Next" w:cs="Arial"/>
          <w:color w:val="7B7B7B" w:themeColor="accent3" w:themeShade="BF"/>
          <w:sz w:val="22"/>
          <w:szCs w:val="22"/>
          <w:lang w:val="en-GB"/>
        </w:rPr>
        <w:t>intersest</w:t>
      </w:r>
      <w:proofErr w:type="spellEnd"/>
      <w:r>
        <w:rPr>
          <w:rFonts w:ascii="Avenir Next" w:hAnsi="Avenir Next" w:cs="Arial"/>
          <w:color w:val="7B7B7B" w:themeColor="accent3" w:themeShade="BF"/>
          <w:sz w:val="22"/>
          <w:szCs w:val="22"/>
          <w:lang w:val="en-GB"/>
        </w:rPr>
        <w:t xml:space="preserve"> of the secured creditor that is being primed is protected adequately.</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4C3BF920" w:rsidR="00E41578" w:rsidRDefault="00712ED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w:t>
      </w:r>
      <w:proofErr w:type="spellStart"/>
      <w:r>
        <w:rPr>
          <w:rFonts w:ascii="Avenir Next" w:hAnsi="Avenir Next" w:cs="Arial"/>
          <w:color w:val="7B7B7B" w:themeColor="accent3" w:themeShade="BF"/>
          <w:sz w:val="22"/>
          <w:szCs w:val="22"/>
          <w:lang w:val="en-GB"/>
        </w:rPr>
        <w:t>propery</w:t>
      </w:r>
      <w:proofErr w:type="spellEnd"/>
      <w:r>
        <w:rPr>
          <w:rFonts w:ascii="Avenir Next" w:hAnsi="Avenir Next" w:cs="Arial"/>
          <w:color w:val="7B7B7B" w:themeColor="accent3" w:themeShade="BF"/>
          <w:sz w:val="22"/>
          <w:szCs w:val="22"/>
          <w:lang w:val="en-GB"/>
        </w:rPr>
        <w:t xml:space="preserve"> belonging to a debtor made in the ‘suspect period’ prior to the </w:t>
      </w:r>
      <w:proofErr w:type="spellStart"/>
      <w:r>
        <w:rPr>
          <w:rFonts w:ascii="Avenir Next" w:hAnsi="Avenir Next" w:cs="Arial"/>
          <w:color w:val="7B7B7B" w:themeColor="accent3" w:themeShade="BF"/>
          <w:sz w:val="22"/>
          <w:szCs w:val="22"/>
          <w:lang w:val="en-GB"/>
        </w:rPr>
        <w:t>petiton</w:t>
      </w:r>
      <w:proofErr w:type="spellEnd"/>
      <w:r>
        <w:rPr>
          <w:rFonts w:ascii="Avenir Next" w:hAnsi="Avenir Next" w:cs="Arial"/>
          <w:color w:val="7B7B7B" w:themeColor="accent3" w:themeShade="BF"/>
          <w:sz w:val="22"/>
          <w:szCs w:val="22"/>
          <w:lang w:val="en-GB"/>
        </w:rPr>
        <w:t xml:space="preserve"> date, it must be returned back to the </w:t>
      </w:r>
      <w:proofErr w:type="spellStart"/>
      <w:r>
        <w:rPr>
          <w:rFonts w:ascii="Avenir Next" w:hAnsi="Avenir Next" w:cs="Arial"/>
          <w:color w:val="7B7B7B" w:themeColor="accent3" w:themeShade="BF"/>
          <w:sz w:val="22"/>
          <w:szCs w:val="22"/>
          <w:lang w:val="en-GB"/>
        </w:rPr>
        <w:t>the</w:t>
      </w:r>
      <w:proofErr w:type="spellEnd"/>
      <w:r>
        <w:rPr>
          <w:rFonts w:ascii="Avenir Next" w:hAnsi="Avenir Next" w:cs="Arial"/>
          <w:color w:val="7B7B7B" w:themeColor="accent3" w:themeShade="BF"/>
          <w:sz w:val="22"/>
          <w:szCs w:val="22"/>
          <w:lang w:val="en-GB"/>
        </w:rPr>
        <w:t xml:space="preserve"> debtor estate if it is in excess of the amount the recipient would </w:t>
      </w:r>
      <w:proofErr w:type="spellStart"/>
      <w:proofErr w:type="gramStart"/>
      <w:r>
        <w:rPr>
          <w:rFonts w:ascii="Avenir Next" w:hAnsi="Avenir Next" w:cs="Arial"/>
          <w:color w:val="7B7B7B" w:themeColor="accent3" w:themeShade="BF"/>
          <w:sz w:val="22"/>
          <w:szCs w:val="22"/>
          <w:lang w:val="en-GB"/>
        </w:rPr>
        <w:t>received</w:t>
      </w:r>
      <w:proofErr w:type="spellEnd"/>
      <w:proofErr w:type="gramEnd"/>
      <w:r>
        <w:rPr>
          <w:rFonts w:ascii="Avenir Next" w:hAnsi="Avenir Next" w:cs="Arial"/>
          <w:color w:val="7B7B7B" w:themeColor="accent3" w:themeShade="BF"/>
          <w:sz w:val="22"/>
          <w:szCs w:val="22"/>
          <w:lang w:val="en-GB"/>
        </w:rPr>
        <w:t xml:space="preserve"> in a chapter 7 liquidation had the transfer not taken place. I</w:t>
      </w:r>
      <w:r w:rsidR="001334EC">
        <w:rPr>
          <w:rFonts w:ascii="Avenir Next" w:hAnsi="Avenir Next" w:cs="Arial"/>
          <w:color w:val="7B7B7B" w:themeColor="accent3" w:themeShade="BF"/>
          <w:sz w:val="22"/>
          <w:szCs w:val="22"/>
          <w:lang w:val="en-GB"/>
        </w:rPr>
        <w:t xml:space="preserve">n order to qualify as a </w:t>
      </w:r>
      <w:proofErr w:type="gramStart"/>
      <w:r w:rsidR="001334EC">
        <w:rPr>
          <w:rFonts w:ascii="Avenir Next" w:hAnsi="Avenir Next" w:cs="Arial"/>
          <w:color w:val="7B7B7B" w:themeColor="accent3" w:themeShade="BF"/>
          <w:sz w:val="22"/>
          <w:szCs w:val="22"/>
          <w:lang w:val="en-GB"/>
        </w:rPr>
        <w:t>preference</w:t>
      </w:r>
      <w:proofErr w:type="gramEnd"/>
      <w:r w:rsidR="001334EC">
        <w:rPr>
          <w:rFonts w:ascii="Avenir Next" w:hAnsi="Avenir Next" w:cs="Arial"/>
          <w:color w:val="7B7B7B" w:themeColor="accent3" w:themeShade="BF"/>
          <w:sz w:val="22"/>
          <w:szCs w:val="22"/>
          <w:lang w:val="en-GB"/>
        </w:rPr>
        <w:t xml:space="preserve"> the transfer must have been made to a creditor at the time, it must have been a transfer of an interest of the debtors property, the debtor must have been insolvent at the time. </w:t>
      </w:r>
      <w:proofErr w:type="spellStart"/>
      <w:r w:rsidR="001334EC">
        <w:rPr>
          <w:rFonts w:ascii="Avenir Next" w:hAnsi="Avenir Next" w:cs="Arial"/>
          <w:color w:val="7B7B7B" w:themeColor="accent3" w:themeShade="BF"/>
          <w:sz w:val="22"/>
          <w:szCs w:val="22"/>
          <w:lang w:val="en-GB"/>
        </w:rPr>
        <w:t>Adtionally</w:t>
      </w:r>
      <w:proofErr w:type="spellEnd"/>
      <w:r w:rsidR="001334EC">
        <w:rPr>
          <w:rFonts w:ascii="Avenir Next" w:hAnsi="Avenir Next" w:cs="Arial"/>
          <w:color w:val="7B7B7B" w:themeColor="accent3" w:themeShade="BF"/>
          <w:sz w:val="22"/>
          <w:szCs w:val="22"/>
          <w:lang w:val="en-GB"/>
        </w:rPr>
        <w:t xml:space="preserve"> the transfer must have been during the suspect period of 0 days pre=</w:t>
      </w:r>
      <w:proofErr w:type="spellStart"/>
      <w:r w:rsidR="001334EC">
        <w:rPr>
          <w:rFonts w:ascii="Avenir Next" w:hAnsi="Avenir Next" w:cs="Arial"/>
          <w:color w:val="7B7B7B" w:themeColor="accent3" w:themeShade="BF"/>
          <w:sz w:val="22"/>
          <w:szCs w:val="22"/>
          <w:lang w:val="en-GB"/>
        </w:rPr>
        <w:t>petion</w:t>
      </w:r>
      <w:proofErr w:type="spellEnd"/>
      <w:r w:rsidR="001334EC">
        <w:rPr>
          <w:rFonts w:ascii="Avenir Next" w:hAnsi="Avenir Next" w:cs="Arial"/>
          <w:color w:val="7B7B7B" w:themeColor="accent3" w:themeShade="BF"/>
          <w:sz w:val="22"/>
          <w:szCs w:val="22"/>
          <w:lang w:val="en-GB"/>
        </w:rPr>
        <w:t xml:space="preserve"> of </w:t>
      </w:r>
      <w:proofErr w:type="gramStart"/>
      <w:r w:rsidR="001334EC">
        <w:rPr>
          <w:rFonts w:ascii="Avenir Next" w:hAnsi="Avenir Next" w:cs="Arial"/>
          <w:color w:val="7B7B7B" w:themeColor="accent3" w:themeShade="BF"/>
          <w:sz w:val="22"/>
          <w:szCs w:val="22"/>
          <w:lang w:val="en-GB"/>
        </w:rPr>
        <w:t>1 year</w:t>
      </w:r>
      <w:proofErr w:type="gramEnd"/>
      <w:r w:rsidR="001334EC">
        <w:rPr>
          <w:rFonts w:ascii="Avenir Next" w:hAnsi="Avenir Next" w:cs="Arial"/>
          <w:color w:val="7B7B7B" w:themeColor="accent3" w:themeShade="BF"/>
          <w:sz w:val="22"/>
          <w:szCs w:val="22"/>
          <w:lang w:val="en-GB"/>
        </w:rPr>
        <w:t xml:space="preserve"> pre </w:t>
      </w:r>
      <w:proofErr w:type="spellStart"/>
      <w:r w:rsidR="001334EC">
        <w:rPr>
          <w:rFonts w:ascii="Avenir Next" w:hAnsi="Avenir Next" w:cs="Arial"/>
          <w:color w:val="7B7B7B" w:themeColor="accent3" w:themeShade="BF"/>
          <w:sz w:val="22"/>
          <w:szCs w:val="22"/>
          <w:lang w:val="en-GB"/>
        </w:rPr>
        <w:t>petiton</w:t>
      </w:r>
      <w:proofErr w:type="spellEnd"/>
      <w:r w:rsidR="001334EC">
        <w:rPr>
          <w:rFonts w:ascii="Avenir Next" w:hAnsi="Avenir Next" w:cs="Arial"/>
          <w:color w:val="7B7B7B" w:themeColor="accent3" w:themeShade="BF"/>
          <w:sz w:val="22"/>
          <w:szCs w:val="22"/>
          <w:lang w:val="en-GB"/>
        </w:rPr>
        <w:t xml:space="preserve"> if to an insider. Unlike a fraudulent </w:t>
      </w:r>
      <w:proofErr w:type="spellStart"/>
      <w:r w:rsidR="001334EC">
        <w:rPr>
          <w:rFonts w:ascii="Avenir Next" w:hAnsi="Avenir Next" w:cs="Arial"/>
          <w:color w:val="7B7B7B" w:themeColor="accent3" w:themeShade="BF"/>
          <w:sz w:val="22"/>
          <w:szCs w:val="22"/>
          <w:lang w:val="en-GB"/>
        </w:rPr>
        <w:t>converyance</w:t>
      </w:r>
      <w:proofErr w:type="spellEnd"/>
      <w:r w:rsidR="001334EC">
        <w:rPr>
          <w:rFonts w:ascii="Avenir Next" w:hAnsi="Avenir Next" w:cs="Arial"/>
          <w:color w:val="7B7B7B" w:themeColor="accent3" w:themeShade="BF"/>
          <w:sz w:val="22"/>
          <w:szCs w:val="22"/>
          <w:lang w:val="en-GB"/>
        </w:rPr>
        <w:t xml:space="preserve"> there is no need to show any fault by either the debtor or creditor in order to qualify as a preference transfer.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673AF22C" w:rsidR="00E41578" w:rsidRDefault="0098781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where it has received a district court’s delegated authority to enter a final order for a motion that challenges a </w:t>
      </w:r>
      <w:r w:rsidR="000D3BFF">
        <w:rPr>
          <w:rFonts w:ascii="Avenir Next" w:hAnsi="Avenir Next" w:cs="Arial"/>
          <w:color w:val="7B7B7B" w:themeColor="accent3" w:themeShade="BF"/>
          <w:sz w:val="22"/>
          <w:szCs w:val="22"/>
          <w:lang w:val="en-GB"/>
        </w:rPr>
        <w:t>petition</w:t>
      </w:r>
      <w:r>
        <w:rPr>
          <w:rFonts w:ascii="Avenir Next" w:hAnsi="Avenir Next" w:cs="Arial"/>
          <w:color w:val="7B7B7B" w:themeColor="accent3" w:themeShade="BF"/>
          <w:sz w:val="22"/>
          <w:szCs w:val="22"/>
          <w:lang w:val="en-GB"/>
        </w:rPr>
        <w:t xml:space="preserve"> validity. </w:t>
      </w:r>
      <w:r w:rsidR="000D3BFF">
        <w:rPr>
          <w:rFonts w:ascii="Avenir Next" w:hAnsi="Avenir Next" w:cs="Arial"/>
          <w:color w:val="7B7B7B" w:themeColor="accent3" w:themeShade="BF"/>
          <w:sz w:val="22"/>
          <w:szCs w:val="22"/>
          <w:lang w:val="en-GB"/>
        </w:rPr>
        <w:t>Furthermore,</w:t>
      </w:r>
      <w:r>
        <w:rPr>
          <w:rFonts w:ascii="Avenir Next" w:hAnsi="Avenir Next" w:cs="Arial"/>
          <w:color w:val="7B7B7B" w:themeColor="accent3" w:themeShade="BF"/>
          <w:sz w:val="22"/>
          <w:szCs w:val="22"/>
          <w:lang w:val="en-GB"/>
        </w:rPr>
        <w:t xml:space="preserve"> a bankruptcy </w:t>
      </w:r>
      <w:r w:rsidR="000D3BFF">
        <w:rPr>
          <w:rFonts w:ascii="Avenir Next" w:hAnsi="Avenir Next" w:cs="Arial"/>
          <w:color w:val="7B7B7B" w:themeColor="accent3" w:themeShade="BF"/>
          <w:sz w:val="22"/>
          <w:szCs w:val="22"/>
          <w:lang w:val="en-GB"/>
        </w:rPr>
        <w:t>court</w:t>
      </w:r>
      <w:r>
        <w:rPr>
          <w:rFonts w:ascii="Avenir Next" w:hAnsi="Avenir Next" w:cs="Arial"/>
          <w:color w:val="7B7B7B" w:themeColor="accent3" w:themeShade="BF"/>
          <w:sz w:val="22"/>
          <w:szCs w:val="22"/>
          <w:lang w:val="en-GB"/>
        </w:rPr>
        <w:t xml:space="preserve"> can also enter a final order in proceedings deemed ‘core proceeding’ provided that they do not invade the jurisdiction of Article III. Generally </w:t>
      </w:r>
      <w:proofErr w:type="gramStart"/>
      <w:r>
        <w:rPr>
          <w:rFonts w:ascii="Avenir Next" w:hAnsi="Avenir Next" w:cs="Arial"/>
          <w:color w:val="7B7B7B" w:themeColor="accent3" w:themeShade="BF"/>
          <w:sz w:val="22"/>
          <w:szCs w:val="22"/>
          <w:lang w:val="en-GB"/>
        </w:rPr>
        <w:t>speaking</w:t>
      </w:r>
      <w:proofErr w:type="gramEnd"/>
      <w:r>
        <w:rPr>
          <w:rFonts w:ascii="Avenir Next" w:hAnsi="Avenir Next" w:cs="Arial"/>
          <w:color w:val="7B7B7B" w:themeColor="accent3" w:themeShade="BF"/>
          <w:sz w:val="22"/>
          <w:szCs w:val="22"/>
          <w:lang w:val="en-GB"/>
        </w:rPr>
        <w:t xml:space="preserve"> appeal decisions for </w:t>
      </w:r>
      <w:proofErr w:type="spellStart"/>
      <w:r>
        <w:rPr>
          <w:rFonts w:ascii="Avenir Next" w:hAnsi="Avenir Next" w:cs="Arial"/>
          <w:color w:val="7B7B7B" w:themeColor="accent3" w:themeShade="BF"/>
          <w:sz w:val="22"/>
          <w:szCs w:val="22"/>
          <w:lang w:val="en-GB"/>
        </w:rPr>
        <w:t>bankrupctry</w:t>
      </w:r>
      <w:proofErr w:type="spellEnd"/>
      <w:r>
        <w:rPr>
          <w:rFonts w:ascii="Avenir Next" w:hAnsi="Avenir Next" w:cs="Arial"/>
          <w:color w:val="7B7B7B" w:themeColor="accent3" w:themeShade="BF"/>
          <w:sz w:val="22"/>
          <w:szCs w:val="22"/>
          <w:lang w:val="en-GB"/>
        </w:rPr>
        <w:t xml:space="preserve"> court decisions will be heard by the relevant district court, however in some circuits these appeal s are heard by a Bankruptcy Appellate Panel (BAP) made up of judges from bankruptcy courts within the circuit. </w:t>
      </w:r>
    </w:p>
    <w:p w14:paraId="4E2EC735" w14:textId="739D08E7" w:rsidR="0098781D" w:rsidRDefault="0098781D" w:rsidP="00E41578">
      <w:pPr>
        <w:jc w:val="both"/>
        <w:rPr>
          <w:rFonts w:ascii="Avenir Next" w:hAnsi="Avenir Next" w:cs="Arial"/>
          <w:color w:val="7B7B7B" w:themeColor="accent3" w:themeShade="BF"/>
          <w:sz w:val="22"/>
          <w:szCs w:val="22"/>
          <w:lang w:val="en-GB"/>
        </w:rPr>
      </w:pPr>
    </w:p>
    <w:p w14:paraId="6A6B7F26" w14:textId="008B6589" w:rsidR="0098781D" w:rsidRPr="00E41578" w:rsidRDefault="0098781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of non-</w:t>
      </w:r>
      <w:proofErr w:type="spellStart"/>
      <w:r>
        <w:rPr>
          <w:rFonts w:ascii="Avenir Next" w:hAnsi="Avenir Next" w:cs="Arial"/>
          <w:color w:val="7B7B7B" w:themeColor="accent3" w:themeShade="BF"/>
          <w:sz w:val="22"/>
          <w:szCs w:val="22"/>
          <w:lang w:val="en-GB"/>
        </w:rPr>
        <w:t>fianl</w:t>
      </w:r>
      <w:proofErr w:type="spellEnd"/>
      <w:r>
        <w:rPr>
          <w:rFonts w:ascii="Avenir Next" w:hAnsi="Avenir Next" w:cs="Arial"/>
          <w:color w:val="7B7B7B" w:themeColor="accent3" w:themeShade="BF"/>
          <w:sz w:val="22"/>
          <w:szCs w:val="22"/>
          <w:lang w:val="en-GB"/>
        </w:rPr>
        <w:t xml:space="preserve"> orders these are reviews by the BAP or relevant district court from the beginning with all facts and conclusions </w:t>
      </w:r>
      <w:r w:rsidR="000D3BFF">
        <w:rPr>
          <w:rFonts w:ascii="Avenir Next" w:hAnsi="Avenir Next" w:cs="Arial"/>
          <w:color w:val="7B7B7B" w:themeColor="accent3" w:themeShade="BF"/>
          <w:sz w:val="22"/>
          <w:szCs w:val="22"/>
          <w:lang w:val="en-GB"/>
        </w:rPr>
        <w:t>of law that have been objected to reviewed.</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0F5D6A40" w:rsidR="00E41578" w:rsidRDefault="000D3BF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1520 of the US Bankruptcy Code sets out the effects of recognition of a foreign main proceeding. It is stated that sections 361, 362 and 552 will apply to property of the debtor within the </w:t>
      </w:r>
      <w:proofErr w:type="spellStart"/>
      <w:r>
        <w:rPr>
          <w:rFonts w:ascii="Avenir Next" w:hAnsi="Avenir Next" w:cs="Arial"/>
          <w:color w:val="7B7B7B" w:themeColor="accent3" w:themeShade="BF"/>
          <w:sz w:val="22"/>
          <w:szCs w:val="22"/>
          <w:lang w:val="en-GB"/>
        </w:rPr>
        <w:t>territiorial</w:t>
      </w:r>
      <w:proofErr w:type="spellEnd"/>
      <w:r>
        <w:rPr>
          <w:rFonts w:ascii="Avenir Next" w:hAnsi="Avenir Next" w:cs="Arial"/>
          <w:color w:val="7B7B7B" w:themeColor="accent3" w:themeShade="BF"/>
          <w:sz w:val="22"/>
          <w:szCs w:val="22"/>
          <w:lang w:val="en-GB"/>
        </w:rPr>
        <w:t xml:space="preserve"> jurisdiction of the United States. In addition to this, provided a court order is made otherwise, sections 363, 549 and 552 of the Bankruptcy code will also apply to transfer of </w:t>
      </w:r>
      <w:r w:rsidR="003D348E">
        <w:rPr>
          <w:rFonts w:ascii="Avenir Next" w:hAnsi="Avenir Next" w:cs="Arial"/>
          <w:color w:val="7B7B7B" w:themeColor="accent3" w:themeShade="BF"/>
          <w:sz w:val="22"/>
          <w:szCs w:val="22"/>
          <w:lang w:val="en-GB"/>
        </w:rPr>
        <w:t xml:space="preserve">interests in </w:t>
      </w:r>
      <w:r>
        <w:rPr>
          <w:rFonts w:ascii="Avenir Next" w:hAnsi="Avenir Next" w:cs="Arial"/>
          <w:color w:val="7B7B7B" w:themeColor="accent3" w:themeShade="BF"/>
          <w:sz w:val="22"/>
          <w:szCs w:val="22"/>
          <w:lang w:val="en-GB"/>
        </w:rPr>
        <w:t xml:space="preserve">debtor </w:t>
      </w:r>
      <w:proofErr w:type="spellStart"/>
      <w:r w:rsidR="003D348E">
        <w:rPr>
          <w:rFonts w:ascii="Avenir Next" w:hAnsi="Avenir Next" w:cs="Arial"/>
          <w:color w:val="7B7B7B" w:themeColor="accent3" w:themeShade="BF"/>
          <w:sz w:val="22"/>
          <w:szCs w:val="22"/>
          <w:lang w:val="en-GB"/>
        </w:rPr>
        <w:t>proproyt</w:t>
      </w:r>
      <w:proofErr w:type="spellEnd"/>
      <w:r w:rsidR="003D348E">
        <w:rPr>
          <w:rFonts w:ascii="Avenir Next" w:hAnsi="Avenir Next" w:cs="Arial"/>
          <w:color w:val="7B7B7B" w:themeColor="accent3" w:themeShade="BF"/>
          <w:sz w:val="22"/>
          <w:szCs w:val="22"/>
          <w:lang w:val="en-GB"/>
        </w:rPr>
        <w:t xml:space="preserve"> that is located within the </w:t>
      </w:r>
      <w:proofErr w:type="spellStart"/>
      <w:r w:rsidR="003D348E">
        <w:rPr>
          <w:rFonts w:ascii="Avenir Next" w:hAnsi="Avenir Next" w:cs="Arial"/>
          <w:color w:val="7B7B7B" w:themeColor="accent3" w:themeShade="BF"/>
          <w:sz w:val="22"/>
          <w:szCs w:val="22"/>
          <w:lang w:val="en-GB"/>
        </w:rPr>
        <w:t>territoryial</w:t>
      </w:r>
      <w:proofErr w:type="spellEnd"/>
      <w:r w:rsidR="003D348E">
        <w:rPr>
          <w:rFonts w:ascii="Avenir Next" w:hAnsi="Avenir Next" w:cs="Arial"/>
          <w:color w:val="7B7B7B" w:themeColor="accent3" w:themeShade="BF"/>
          <w:sz w:val="22"/>
          <w:szCs w:val="22"/>
          <w:lang w:val="en-GB"/>
        </w:rPr>
        <w:t xml:space="preserve"> jurisdiction of the United States. </w:t>
      </w:r>
    </w:p>
    <w:p w14:paraId="0DC1D0DA" w14:textId="5F75E621" w:rsidR="003D348E" w:rsidRDefault="003D348E" w:rsidP="00E41578">
      <w:pPr>
        <w:jc w:val="both"/>
        <w:rPr>
          <w:rFonts w:ascii="Avenir Next" w:hAnsi="Avenir Next" w:cs="Arial"/>
          <w:color w:val="7B7B7B" w:themeColor="accent3" w:themeShade="BF"/>
          <w:sz w:val="22"/>
          <w:szCs w:val="22"/>
          <w:lang w:val="en-GB"/>
        </w:rPr>
      </w:pPr>
    </w:p>
    <w:p w14:paraId="490A5CE6" w14:textId="4B5E9D79" w:rsidR="003D348E" w:rsidRPr="00E41578" w:rsidRDefault="003D348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Moreover the court </w:t>
      </w:r>
      <w:proofErr w:type="spellStart"/>
      <w:r>
        <w:rPr>
          <w:rFonts w:ascii="Avenir Next" w:hAnsi="Avenir Next" w:cs="Arial"/>
          <w:color w:val="7B7B7B" w:themeColor="accent3" w:themeShade="BF"/>
          <w:sz w:val="22"/>
          <w:szCs w:val="22"/>
          <w:lang w:val="en-GB"/>
        </w:rPr>
        <w:t>presideing</w:t>
      </w:r>
      <w:proofErr w:type="spellEnd"/>
      <w:r>
        <w:rPr>
          <w:rFonts w:ascii="Avenir Next" w:hAnsi="Avenir Next" w:cs="Arial"/>
          <w:color w:val="7B7B7B" w:themeColor="accent3" w:themeShade="BF"/>
          <w:sz w:val="22"/>
          <w:szCs w:val="22"/>
          <w:lang w:val="en-GB"/>
        </w:rPr>
        <w:t xml:space="preserve"> over the case may grant certain relief on a discretionary basis to either a foreign </w:t>
      </w:r>
      <w:proofErr w:type="spellStart"/>
      <w:r>
        <w:rPr>
          <w:rFonts w:ascii="Avenir Next" w:hAnsi="Avenir Next" w:cs="Arial"/>
          <w:color w:val="7B7B7B" w:themeColor="accent3" w:themeShade="BF"/>
          <w:sz w:val="22"/>
          <w:szCs w:val="22"/>
          <w:lang w:val="en-GB"/>
        </w:rPr>
        <w:t>moain</w:t>
      </w:r>
      <w:proofErr w:type="spellEnd"/>
      <w:r>
        <w:rPr>
          <w:rFonts w:ascii="Avenir Next" w:hAnsi="Avenir Next" w:cs="Arial"/>
          <w:color w:val="7B7B7B" w:themeColor="accent3" w:themeShade="BF"/>
          <w:sz w:val="22"/>
          <w:szCs w:val="22"/>
          <w:lang w:val="en-GB"/>
        </w:rPr>
        <w:t xml:space="preserve"> or non-main proceeding, this includes the extension of any provisional relief granted, the authorisation of discovery in relation to the debtor’s assets, the delegation of administration of the debtors US assets to another person or any relief that is deemed “necessary to </w:t>
      </w:r>
      <w:proofErr w:type="spellStart"/>
      <w:r>
        <w:rPr>
          <w:rFonts w:ascii="Avenir Next" w:hAnsi="Avenir Next" w:cs="Arial"/>
          <w:color w:val="7B7B7B" w:themeColor="accent3" w:themeShade="BF"/>
          <w:sz w:val="22"/>
          <w:szCs w:val="22"/>
          <w:lang w:val="en-GB"/>
        </w:rPr>
        <w:t>effecturate</w:t>
      </w:r>
      <w:proofErr w:type="spellEnd"/>
      <w:r>
        <w:rPr>
          <w:rFonts w:ascii="Avenir Next" w:hAnsi="Avenir Next" w:cs="Arial"/>
          <w:color w:val="7B7B7B" w:themeColor="accent3" w:themeShade="BF"/>
          <w:sz w:val="22"/>
          <w:szCs w:val="22"/>
          <w:lang w:val="en-GB"/>
        </w:rPr>
        <w:t xml:space="preserve"> the purposes of chapter 15 and to protect the assets of the </w:t>
      </w:r>
      <w:proofErr w:type="spellStart"/>
      <w:r>
        <w:rPr>
          <w:rFonts w:ascii="Avenir Next" w:hAnsi="Avenir Next" w:cs="Arial"/>
          <w:color w:val="7B7B7B" w:themeColor="accent3" w:themeShade="BF"/>
          <w:sz w:val="22"/>
          <w:szCs w:val="22"/>
          <w:lang w:val="en-GB"/>
        </w:rPr>
        <w:t>debor</w:t>
      </w:r>
      <w:proofErr w:type="spellEnd"/>
      <w:r>
        <w:rPr>
          <w:rFonts w:ascii="Avenir Next" w:hAnsi="Avenir Next" w:cs="Arial"/>
          <w:color w:val="7B7B7B" w:themeColor="accent3" w:themeShade="BF"/>
          <w:sz w:val="22"/>
          <w:szCs w:val="22"/>
          <w:lang w:val="en-GB"/>
        </w:rPr>
        <w:t xml:space="preserve"> or the interests of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D63CB5F" w:rsidR="00E41578" w:rsidRPr="00E41578" w:rsidRDefault="003D348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w:t>
      </w:r>
      <w:proofErr w:type="spellStart"/>
      <w:r>
        <w:rPr>
          <w:rFonts w:ascii="Avenir Next" w:hAnsi="Avenir Next" w:cs="Arial"/>
          <w:color w:val="7B7B7B" w:themeColor="accent3" w:themeShade="BF"/>
          <w:sz w:val="22"/>
          <w:szCs w:val="22"/>
          <w:lang w:val="en-GB"/>
        </w:rPr>
        <w:t>stae</w:t>
      </w:r>
      <w:proofErr w:type="spellEnd"/>
      <w:r>
        <w:rPr>
          <w:rFonts w:ascii="Avenir Next" w:hAnsi="Avenir Next" w:cs="Arial"/>
          <w:color w:val="7B7B7B" w:themeColor="accent3" w:themeShade="BF"/>
          <w:sz w:val="22"/>
          <w:szCs w:val="22"/>
          <w:lang w:val="en-GB"/>
        </w:rPr>
        <w:t xml:space="preserve"> of Delaware directors owe a </w:t>
      </w:r>
      <w:proofErr w:type="spellStart"/>
      <w:r>
        <w:rPr>
          <w:rFonts w:ascii="Avenir Next" w:hAnsi="Avenir Next" w:cs="Arial"/>
          <w:color w:val="7B7B7B" w:themeColor="accent3" w:themeShade="BF"/>
          <w:sz w:val="22"/>
          <w:szCs w:val="22"/>
          <w:lang w:val="en-GB"/>
        </w:rPr>
        <w:t>dutry</w:t>
      </w:r>
      <w:proofErr w:type="spellEnd"/>
      <w:r>
        <w:rPr>
          <w:rFonts w:ascii="Avenir Next" w:hAnsi="Avenir Next" w:cs="Arial"/>
          <w:color w:val="7B7B7B" w:themeColor="accent3" w:themeShade="BF"/>
          <w:sz w:val="22"/>
          <w:szCs w:val="22"/>
          <w:lang w:val="en-GB"/>
        </w:rPr>
        <w:t xml:space="preserve"> of care in educated decision making and a duty of loyalty for the </w:t>
      </w:r>
      <w:proofErr w:type="gramStart"/>
      <w:r>
        <w:rPr>
          <w:rFonts w:ascii="Avenir Next" w:hAnsi="Avenir Next" w:cs="Arial"/>
          <w:color w:val="7B7B7B" w:themeColor="accent3" w:themeShade="BF"/>
          <w:sz w:val="22"/>
          <w:szCs w:val="22"/>
          <w:lang w:val="en-GB"/>
        </w:rPr>
        <w:t>corporations</w:t>
      </w:r>
      <w:proofErr w:type="gramEnd"/>
      <w:r>
        <w:rPr>
          <w:rFonts w:ascii="Avenir Next" w:hAnsi="Avenir Next" w:cs="Arial"/>
          <w:color w:val="7B7B7B" w:themeColor="accent3" w:themeShade="BF"/>
          <w:sz w:val="22"/>
          <w:szCs w:val="22"/>
          <w:lang w:val="en-GB"/>
        </w:rPr>
        <w:t xml:space="preserve"> best interests. Where potential errors of </w:t>
      </w:r>
      <w:proofErr w:type="spellStart"/>
      <w:r>
        <w:rPr>
          <w:rFonts w:ascii="Avenir Next" w:hAnsi="Avenir Next" w:cs="Arial"/>
          <w:color w:val="7B7B7B" w:themeColor="accent3" w:themeShade="BF"/>
          <w:sz w:val="22"/>
          <w:szCs w:val="22"/>
          <w:lang w:val="en-GB"/>
        </w:rPr>
        <w:t>judgemdnt</w:t>
      </w:r>
      <w:proofErr w:type="spellEnd"/>
      <w:r>
        <w:rPr>
          <w:rFonts w:ascii="Avenir Next" w:hAnsi="Avenir Next" w:cs="Arial"/>
          <w:color w:val="7B7B7B" w:themeColor="accent3" w:themeShade="BF"/>
          <w:sz w:val="22"/>
          <w:szCs w:val="22"/>
          <w:lang w:val="en-GB"/>
        </w:rPr>
        <w:t xml:space="preserve"> are made by directors they are protected in the state by the business judgement rule which presumed that the directors have acted in good faith on the </w:t>
      </w:r>
      <w:proofErr w:type="spellStart"/>
      <w:r>
        <w:rPr>
          <w:rFonts w:ascii="Avenir Next" w:hAnsi="Avenir Next" w:cs="Arial"/>
          <w:color w:val="7B7B7B" w:themeColor="accent3" w:themeShade="BF"/>
          <w:sz w:val="22"/>
          <w:szCs w:val="22"/>
          <w:lang w:val="en-GB"/>
        </w:rPr>
        <w:t>the</w:t>
      </w:r>
      <w:proofErr w:type="spellEnd"/>
      <w:r>
        <w:rPr>
          <w:rFonts w:ascii="Avenir Next" w:hAnsi="Avenir Next" w:cs="Arial"/>
          <w:color w:val="7B7B7B" w:themeColor="accent3" w:themeShade="BF"/>
          <w:sz w:val="22"/>
          <w:szCs w:val="22"/>
          <w:lang w:val="en-GB"/>
        </w:rPr>
        <w:t xml:space="preserve"> basis of reasonable information. In cases where the corporation is potentially or actually insolvent the duties of the directors are owed to the corporation and </w:t>
      </w:r>
      <w:proofErr w:type="spellStart"/>
      <w:r>
        <w:rPr>
          <w:rFonts w:ascii="Avenir Next" w:hAnsi="Avenir Next" w:cs="Arial"/>
          <w:color w:val="7B7B7B" w:themeColor="accent3" w:themeShade="BF"/>
          <w:sz w:val="22"/>
          <w:szCs w:val="22"/>
          <w:lang w:val="en-GB"/>
        </w:rPr>
        <w:t>ists</w:t>
      </w:r>
      <w:proofErr w:type="spellEnd"/>
      <w:r>
        <w:rPr>
          <w:rFonts w:ascii="Avenir Next" w:hAnsi="Avenir Next" w:cs="Arial"/>
          <w:color w:val="7B7B7B" w:themeColor="accent3" w:themeShade="BF"/>
          <w:sz w:val="22"/>
          <w:szCs w:val="22"/>
          <w:lang w:val="en-GB"/>
        </w:rPr>
        <w:t xml:space="preserve"> shareholders as opposed to its </w:t>
      </w:r>
      <w:proofErr w:type="spellStart"/>
      <w:r>
        <w:rPr>
          <w:rFonts w:ascii="Avenir Next" w:hAnsi="Avenir Next" w:cs="Arial"/>
          <w:color w:val="7B7B7B" w:themeColor="accent3" w:themeShade="BF"/>
          <w:sz w:val="22"/>
          <w:szCs w:val="22"/>
          <w:lang w:val="en-GB"/>
        </w:rPr>
        <w:t>crediotrs</w:t>
      </w:r>
      <w:proofErr w:type="spellEnd"/>
      <w:r>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4D7B8FC" w14:textId="7D0D1B1F" w:rsidR="00884AC9" w:rsidRDefault="00884AC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Bankruptcy Code to qualify as a </w:t>
      </w:r>
      <w:proofErr w:type="spellStart"/>
      <w:r>
        <w:rPr>
          <w:rFonts w:ascii="Avenir Next" w:hAnsi="Avenir Next" w:cs="Arial"/>
          <w:color w:val="7B7B7B" w:themeColor="accent3" w:themeShade="BF"/>
          <w:sz w:val="22"/>
          <w:szCs w:val="22"/>
          <w:lang w:val="en-GB"/>
        </w:rPr>
        <w:t>petioning</w:t>
      </w:r>
      <w:proofErr w:type="spellEnd"/>
      <w:r>
        <w:rPr>
          <w:rFonts w:ascii="Avenir Next" w:hAnsi="Avenir Next" w:cs="Arial"/>
          <w:color w:val="7B7B7B" w:themeColor="accent3" w:themeShade="BF"/>
          <w:sz w:val="22"/>
          <w:szCs w:val="22"/>
          <w:lang w:val="en-GB"/>
        </w:rPr>
        <w:t xml:space="preserve"> creditor in an involuntary proceeding certain criteria must be met by the creditor. First the </w:t>
      </w:r>
      <w:proofErr w:type="spellStart"/>
      <w:r>
        <w:rPr>
          <w:rFonts w:ascii="Avenir Next" w:hAnsi="Avenir Next" w:cs="Arial"/>
          <w:color w:val="7B7B7B" w:themeColor="accent3" w:themeShade="BF"/>
          <w:sz w:val="22"/>
          <w:szCs w:val="22"/>
          <w:lang w:val="en-GB"/>
        </w:rPr>
        <w:t>credtiros</w:t>
      </w:r>
      <w:proofErr w:type="spellEnd"/>
      <w:r>
        <w:rPr>
          <w:rFonts w:ascii="Avenir Next" w:hAnsi="Avenir Next" w:cs="Arial"/>
          <w:color w:val="7B7B7B" w:themeColor="accent3" w:themeShade="BF"/>
          <w:sz w:val="22"/>
          <w:szCs w:val="22"/>
          <w:lang w:val="en-GB"/>
        </w:rPr>
        <w:t xml:space="preserve"> claim </w:t>
      </w:r>
      <w:proofErr w:type="spellStart"/>
      <w:r>
        <w:rPr>
          <w:rFonts w:ascii="Avenir Next" w:hAnsi="Avenir Next" w:cs="Arial"/>
          <w:color w:val="7B7B7B" w:themeColor="accent3" w:themeShade="BF"/>
          <w:sz w:val="22"/>
          <w:szCs w:val="22"/>
          <w:lang w:val="en-GB"/>
        </w:rPr>
        <w:t>aginast</w:t>
      </w:r>
      <w:proofErr w:type="spellEnd"/>
      <w:r>
        <w:rPr>
          <w:rFonts w:ascii="Avenir Next" w:hAnsi="Avenir Next" w:cs="Arial"/>
          <w:color w:val="7B7B7B" w:themeColor="accent3" w:themeShade="BF"/>
          <w:sz w:val="22"/>
          <w:szCs w:val="22"/>
          <w:lang w:val="en-GB"/>
        </w:rPr>
        <w:t xml:space="preserve"> the debtor must be non-contingent, this meaning that the claim cannot be dependent on the occurrence of a future event, for these </w:t>
      </w:r>
      <w:proofErr w:type="spellStart"/>
      <w:r>
        <w:rPr>
          <w:rFonts w:ascii="Avenir Next" w:hAnsi="Avenir Next" w:cs="Arial"/>
          <w:color w:val="7B7B7B" w:themeColor="accent3" w:themeShade="BF"/>
          <w:sz w:val="22"/>
          <w:szCs w:val="22"/>
          <w:lang w:val="en-GB"/>
        </w:rPr>
        <w:t>purporsed</w:t>
      </w:r>
      <w:proofErr w:type="spellEnd"/>
      <w:r>
        <w:rPr>
          <w:rFonts w:ascii="Avenir Next" w:hAnsi="Avenir Next" w:cs="Arial"/>
          <w:color w:val="7B7B7B" w:themeColor="accent3" w:themeShade="BF"/>
          <w:sz w:val="22"/>
          <w:szCs w:val="22"/>
          <w:lang w:val="en-GB"/>
        </w:rPr>
        <w:t xml:space="preserve"> unmatured debts are not considered to be contingent if all requirement other than the time required for maturity have occurred.</w:t>
      </w:r>
    </w:p>
    <w:p w14:paraId="7AD67536" w14:textId="105B89B0" w:rsidR="00884AC9" w:rsidRDefault="00884AC9" w:rsidP="00F03051">
      <w:pPr>
        <w:jc w:val="both"/>
        <w:rPr>
          <w:rFonts w:ascii="Avenir Next" w:hAnsi="Avenir Next" w:cs="Arial"/>
          <w:color w:val="7B7B7B" w:themeColor="accent3" w:themeShade="BF"/>
          <w:sz w:val="22"/>
          <w:szCs w:val="22"/>
          <w:lang w:val="en-GB"/>
        </w:rPr>
      </w:pPr>
    </w:p>
    <w:p w14:paraId="4FA03819" w14:textId="77777777" w:rsidR="00884AC9" w:rsidRDefault="00884AC9"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Secnodly</w:t>
      </w:r>
      <w:proofErr w:type="spellEnd"/>
      <w:r>
        <w:rPr>
          <w:rFonts w:ascii="Avenir Next" w:hAnsi="Avenir Next" w:cs="Arial"/>
          <w:color w:val="7B7B7B" w:themeColor="accent3" w:themeShade="BF"/>
          <w:sz w:val="22"/>
          <w:szCs w:val="22"/>
          <w:lang w:val="en-GB"/>
        </w:rPr>
        <w:t xml:space="preserve"> the </w:t>
      </w:r>
      <w:proofErr w:type="spellStart"/>
      <w:r>
        <w:rPr>
          <w:rFonts w:ascii="Avenir Next" w:hAnsi="Avenir Next" w:cs="Arial"/>
          <w:color w:val="7B7B7B" w:themeColor="accent3" w:themeShade="BF"/>
          <w:sz w:val="22"/>
          <w:szCs w:val="22"/>
          <w:lang w:val="en-GB"/>
        </w:rPr>
        <w:t>petioning</w:t>
      </w:r>
      <w:proofErr w:type="spellEnd"/>
      <w:r>
        <w:rPr>
          <w:rFonts w:ascii="Avenir Next" w:hAnsi="Avenir Next" w:cs="Arial"/>
          <w:color w:val="7B7B7B" w:themeColor="accent3" w:themeShade="BF"/>
          <w:sz w:val="22"/>
          <w:szCs w:val="22"/>
          <w:lang w:val="en-GB"/>
        </w:rPr>
        <w:t xml:space="preserve"> creditors must be either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creiots</w:t>
      </w:r>
      <w:proofErr w:type="spellEnd"/>
      <w:r>
        <w:rPr>
          <w:rFonts w:ascii="Avenir Next" w:hAnsi="Avenir Next" w:cs="Arial"/>
          <w:color w:val="7B7B7B" w:themeColor="accent3" w:themeShade="BF"/>
          <w:sz w:val="22"/>
          <w:szCs w:val="22"/>
          <w:lang w:val="en-GB"/>
        </w:rPr>
        <w:t xml:space="preserve"> and must </w:t>
      </w:r>
      <w:proofErr w:type="spellStart"/>
      <w:r>
        <w:rPr>
          <w:rFonts w:ascii="Avenir Next" w:hAnsi="Avenir Next" w:cs="Arial"/>
          <w:color w:val="7B7B7B" w:themeColor="accent3" w:themeShade="BF"/>
          <w:sz w:val="22"/>
          <w:szCs w:val="22"/>
          <w:lang w:val="en-GB"/>
        </w:rPr>
        <w:t>collectinvely</w:t>
      </w:r>
      <w:proofErr w:type="spellEnd"/>
      <w:r>
        <w:rPr>
          <w:rFonts w:ascii="Avenir Next" w:hAnsi="Avenir Next" w:cs="Arial"/>
          <w:color w:val="7B7B7B" w:themeColor="accent3" w:themeShade="BF"/>
          <w:sz w:val="22"/>
          <w:szCs w:val="22"/>
          <w:lang w:val="en-GB"/>
        </w:rPr>
        <w:t xml:space="preserve"> be at least worth USD 16,750.</w:t>
      </w:r>
    </w:p>
    <w:p w14:paraId="7E610E97" w14:textId="77777777" w:rsidR="00884AC9" w:rsidRDefault="00884AC9" w:rsidP="00F03051">
      <w:pPr>
        <w:jc w:val="both"/>
        <w:rPr>
          <w:rFonts w:ascii="Avenir Next" w:hAnsi="Avenir Next" w:cs="Arial"/>
          <w:color w:val="7B7B7B" w:themeColor="accent3" w:themeShade="BF"/>
          <w:sz w:val="22"/>
          <w:szCs w:val="22"/>
          <w:lang w:val="en-GB"/>
        </w:rPr>
      </w:pPr>
    </w:p>
    <w:p w14:paraId="22BDDC29" w14:textId="5DFBB11D" w:rsidR="00884AC9" w:rsidRPr="00E41578" w:rsidRDefault="00884AC9"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Finally</w:t>
      </w:r>
      <w:proofErr w:type="gramEnd"/>
      <w:r>
        <w:rPr>
          <w:rFonts w:ascii="Avenir Next" w:hAnsi="Avenir Next" w:cs="Arial"/>
          <w:color w:val="7B7B7B" w:themeColor="accent3" w:themeShade="BF"/>
          <w:sz w:val="22"/>
          <w:szCs w:val="22"/>
          <w:lang w:val="en-GB"/>
        </w:rPr>
        <w:t xml:space="preserve"> creditor claims </w:t>
      </w:r>
      <w:proofErr w:type="spellStart"/>
      <w:r>
        <w:rPr>
          <w:rFonts w:ascii="Avenir Next" w:hAnsi="Avenir Next" w:cs="Arial"/>
          <w:color w:val="7B7B7B" w:themeColor="accent3" w:themeShade="BF"/>
          <w:sz w:val="22"/>
          <w:szCs w:val="22"/>
          <w:lang w:val="en-GB"/>
        </w:rPr>
        <w:t>agaisnts</w:t>
      </w:r>
      <w:proofErr w:type="spellEnd"/>
      <w:r>
        <w:rPr>
          <w:rFonts w:ascii="Avenir Next" w:hAnsi="Avenir Next" w:cs="Arial"/>
          <w:color w:val="7B7B7B" w:themeColor="accent3" w:themeShade="BF"/>
          <w:sz w:val="22"/>
          <w:szCs w:val="22"/>
          <w:lang w:val="en-GB"/>
        </w:rPr>
        <w:t xml:space="preserve"> the debtor must not be disputed as to the amount or liability. This meaning that there cannot exist a legitimately reasonable reason for the liability or amount to be disputed via fact or law. The mere existence of a dispute does not require that the creditor claim be extinguished in full, in the event that a portion of the debt claimed is disputed the creditor cannot </w:t>
      </w:r>
      <w:proofErr w:type="spellStart"/>
      <w:r>
        <w:rPr>
          <w:rFonts w:ascii="Avenir Next" w:hAnsi="Avenir Next" w:cs="Arial"/>
          <w:color w:val="7B7B7B" w:themeColor="accent3" w:themeShade="BF"/>
          <w:sz w:val="22"/>
          <w:szCs w:val="22"/>
          <w:lang w:val="en-GB"/>
        </w:rPr>
        <w:t>utiltiyse</w:t>
      </w:r>
      <w:proofErr w:type="spellEnd"/>
      <w:r>
        <w:rPr>
          <w:rFonts w:ascii="Avenir Next" w:hAnsi="Avenir Next" w:cs="Arial"/>
          <w:color w:val="7B7B7B" w:themeColor="accent3" w:themeShade="BF"/>
          <w:sz w:val="22"/>
          <w:szCs w:val="22"/>
          <w:lang w:val="en-GB"/>
        </w:rPr>
        <w:t xml:space="preserve"> the disputed portion to meet the requirement for the collective claim to meet the USD 16,750 threshold.</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w:t>
      </w:r>
      <w:r w:rsidRPr="00E01803">
        <w:rPr>
          <w:rFonts w:ascii="Avenir Next" w:hAnsi="Avenir Next"/>
        </w:rPr>
        <w:lastRenderedPageBreak/>
        <w:t xml:space="preserve">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325AF9EE" w:rsidR="00F03051" w:rsidRDefault="00C46EE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filing of </w:t>
      </w:r>
      <w:r w:rsidR="00B779B0">
        <w:rPr>
          <w:rFonts w:ascii="Avenir Next" w:hAnsi="Avenir Next" w:cs="Arial"/>
          <w:color w:val="7B7B7B" w:themeColor="accent3" w:themeShade="BF"/>
          <w:sz w:val="22"/>
          <w:szCs w:val="22"/>
          <w:lang w:val="en-GB"/>
        </w:rPr>
        <w:t xml:space="preserve">a Chapter 11 </w:t>
      </w:r>
      <w:proofErr w:type="spellStart"/>
      <w:r w:rsidR="00B779B0">
        <w:rPr>
          <w:rFonts w:ascii="Avenir Next" w:hAnsi="Avenir Next" w:cs="Arial"/>
          <w:color w:val="7B7B7B" w:themeColor="accent3" w:themeShade="BF"/>
          <w:sz w:val="22"/>
          <w:szCs w:val="22"/>
          <w:lang w:val="en-GB"/>
        </w:rPr>
        <w:t>petiton</w:t>
      </w:r>
      <w:proofErr w:type="spellEnd"/>
      <w:r w:rsidR="00B779B0">
        <w:rPr>
          <w:rFonts w:ascii="Avenir Next" w:hAnsi="Avenir Next" w:cs="Arial"/>
          <w:color w:val="7B7B7B" w:themeColor="accent3" w:themeShade="BF"/>
          <w:sz w:val="22"/>
          <w:szCs w:val="22"/>
          <w:lang w:val="en-GB"/>
        </w:rPr>
        <w:t xml:space="preserve"> invokes a sweeping automatic stay that prevent most actions from commencing or continuing against the debtor, albeit one of the few exceptions to the stay is for regulatory investigations. </w:t>
      </w:r>
      <w:proofErr w:type="gramStart"/>
      <w:r w:rsidR="00B779B0">
        <w:rPr>
          <w:rFonts w:ascii="Avenir Next" w:hAnsi="Avenir Next" w:cs="Arial"/>
          <w:color w:val="7B7B7B" w:themeColor="accent3" w:themeShade="BF"/>
          <w:sz w:val="22"/>
          <w:szCs w:val="22"/>
          <w:lang w:val="en-GB"/>
        </w:rPr>
        <w:t>Therefore</w:t>
      </w:r>
      <w:proofErr w:type="gramEnd"/>
      <w:r w:rsidR="00B779B0">
        <w:rPr>
          <w:rFonts w:ascii="Avenir Next" w:hAnsi="Avenir Next" w:cs="Arial"/>
          <w:color w:val="7B7B7B" w:themeColor="accent3" w:themeShade="BF"/>
          <w:sz w:val="22"/>
          <w:szCs w:val="22"/>
          <w:lang w:val="en-GB"/>
        </w:rPr>
        <w:t xml:space="preserve"> in the case of the DOJ investigation against </w:t>
      </w:r>
      <w:r w:rsidR="007A6396">
        <w:rPr>
          <w:rFonts w:ascii="Avenir Next" w:hAnsi="Avenir Next" w:cs="Arial"/>
          <w:color w:val="7B7B7B" w:themeColor="accent3" w:themeShade="BF"/>
          <w:sz w:val="22"/>
          <w:szCs w:val="22"/>
          <w:lang w:val="en-GB"/>
        </w:rPr>
        <w:t>Speculation</w:t>
      </w:r>
      <w:r w:rsidR="00B779B0">
        <w:rPr>
          <w:rFonts w:ascii="Avenir Next" w:hAnsi="Avenir Next" w:cs="Arial"/>
          <w:color w:val="7B7B7B" w:themeColor="accent3" w:themeShade="BF"/>
          <w:sz w:val="22"/>
          <w:szCs w:val="22"/>
          <w:lang w:val="en-GB"/>
        </w:rPr>
        <w:t xml:space="preserve"> Inc the DOJ investigation would be allowed to continue alongside the new Chapter 11 proceedings.</w:t>
      </w:r>
    </w:p>
    <w:p w14:paraId="1FBEAEF4" w14:textId="714A8128" w:rsidR="00B23AD5" w:rsidRDefault="00B23AD5" w:rsidP="00F03051">
      <w:pPr>
        <w:jc w:val="both"/>
        <w:rPr>
          <w:rFonts w:ascii="Avenir Next" w:hAnsi="Avenir Next" w:cs="Arial"/>
          <w:color w:val="7B7B7B" w:themeColor="accent3" w:themeShade="BF"/>
          <w:sz w:val="22"/>
          <w:szCs w:val="22"/>
          <w:lang w:val="en-GB"/>
        </w:rPr>
      </w:pPr>
    </w:p>
    <w:p w14:paraId="5249D66A" w14:textId="284A8CAF" w:rsidR="00B23AD5" w:rsidRDefault="00B23AD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terms of the margin loan from the broker allowed for the shares purchased by Speculation Inc to be treated as collateral for the loan. The automatic stay provided by the filing of the Chapter 11 petition would prevent the broker from collecting on its margin loan from Speculation Inc as pre </w:t>
      </w:r>
      <w:proofErr w:type="spellStart"/>
      <w:r>
        <w:rPr>
          <w:rFonts w:ascii="Avenir Next" w:hAnsi="Avenir Next" w:cs="Arial"/>
          <w:color w:val="7B7B7B" w:themeColor="accent3" w:themeShade="BF"/>
          <w:sz w:val="22"/>
          <w:szCs w:val="22"/>
          <w:lang w:val="en-GB"/>
        </w:rPr>
        <w:t>pretion</w:t>
      </w:r>
      <w:proofErr w:type="spellEnd"/>
      <w:r>
        <w:rPr>
          <w:rFonts w:ascii="Avenir Next" w:hAnsi="Avenir Next" w:cs="Arial"/>
          <w:color w:val="7B7B7B" w:themeColor="accent3" w:themeShade="BF"/>
          <w:sz w:val="22"/>
          <w:szCs w:val="22"/>
          <w:lang w:val="en-GB"/>
        </w:rPr>
        <w:t xml:space="preserve"> claims cannot be collected on. As shares were provided as collateral for the loan the claim belonging to the broker would be a secured claim</w:t>
      </w:r>
      <w:r w:rsidR="0075383D">
        <w:rPr>
          <w:rFonts w:ascii="Avenir Next" w:hAnsi="Avenir Next" w:cs="Arial"/>
          <w:color w:val="7B7B7B" w:themeColor="accent3" w:themeShade="BF"/>
          <w:sz w:val="22"/>
          <w:szCs w:val="22"/>
          <w:lang w:val="en-GB"/>
        </w:rPr>
        <w:t xml:space="preserve"> and in addition to this would have </w:t>
      </w:r>
      <w:proofErr w:type="spellStart"/>
      <w:r w:rsidR="0075383D">
        <w:rPr>
          <w:rFonts w:ascii="Avenir Next" w:hAnsi="Avenir Next" w:cs="Arial"/>
          <w:color w:val="7B7B7B" w:themeColor="accent3" w:themeShade="BF"/>
          <w:sz w:val="22"/>
          <w:szCs w:val="22"/>
          <w:lang w:val="en-GB"/>
        </w:rPr>
        <w:t>addiotnal</w:t>
      </w:r>
      <w:proofErr w:type="spellEnd"/>
      <w:r w:rsidR="0075383D">
        <w:rPr>
          <w:rFonts w:ascii="Avenir Next" w:hAnsi="Avenir Next" w:cs="Arial"/>
          <w:color w:val="7B7B7B" w:themeColor="accent3" w:themeShade="BF"/>
          <w:sz w:val="22"/>
          <w:szCs w:val="22"/>
          <w:lang w:val="en-GB"/>
        </w:rPr>
        <w:t xml:space="preserve"> protections in the event the collateral shares would need to be sold. If the loan was fully secured by the shares held as </w:t>
      </w:r>
      <w:proofErr w:type="spellStart"/>
      <w:r w:rsidR="0075383D">
        <w:rPr>
          <w:rFonts w:ascii="Avenir Next" w:hAnsi="Avenir Next" w:cs="Arial"/>
          <w:color w:val="7B7B7B" w:themeColor="accent3" w:themeShade="BF"/>
          <w:sz w:val="22"/>
          <w:szCs w:val="22"/>
          <w:lang w:val="en-GB"/>
        </w:rPr>
        <w:t>collaterall</w:t>
      </w:r>
      <w:proofErr w:type="spellEnd"/>
      <w:r w:rsidR="0075383D">
        <w:rPr>
          <w:rFonts w:ascii="Avenir Next" w:hAnsi="Avenir Next" w:cs="Arial"/>
          <w:color w:val="7B7B7B" w:themeColor="accent3" w:themeShade="BF"/>
          <w:sz w:val="22"/>
          <w:szCs w:val="22"/>
          <w:lang w:val="en-GB"/>
        </w:rPr>
        <w:t xml:space="preserve"> the proceeds from selling would go to the broker (less costs to hold the shares) in settlement of the claim, in the event that the proceeds were not enough to satisfy the claim of the broker the remaining unsettled claim amount would be treated as an unsecured claim.</w:t>
      </w:r>
    </w:p>
    <w:p w14:paraId="22ECA901" w14:textId="6C1C4475" w:rsidR="0075383D" w:rsidRDefault="0075383D" w:rsidP="00F03051">
      <w:pPr>
        <w:jc w:val="both"/>
        <w:rPr>
          <w:rFonts w:ascii="Avenir Next" w:hAnsi="Avenir Next" w:cs="Arial"/>
          <w:color w:val="7B7B7B" w:themeColor="accent3" w:themeShade="BF"/>
          <w:sz w:val="22"/>
          <w:szCs w:val="22"/>
          <w:lang w:val="en-GB"/>
        </w:rPr>
      </w:pPr>
    </w:p>
    <w:p w14:paraId="137B2615" w14:textId="2E708CE0" w:rsidR="0075383D" w:rsidRDefault="0075383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the Chapter 11 </w:t>
      </w:r>
      <w:proofErr w:type="spellStart"/>
      <w:r>
        <w:rPr>
          <w:rFonts w:ascii="Avenir Next" w:hAnsi="Avenir Next" w:cs="Arial"/>
          <w:color w:val="7B7B7B" w:themeColor="accent3" w:themeShade="BF"/>
          <w:sz w:val="22"/>
          <w:szCs w:val="22"/>
          <w:lang w:val="en-GB"/>
        </w:rPr>
        <w:t>petion</w:t>
      </w:r>
      <w:proofErr w:type="spellEnd"/>
      <w:r>
        <w:rPr>
          <w:rFonts w:ascii="Avenir Next" w:hAnsi="Avenir Next" w:cs="Arial"/>
          <w:color w:val="7B7B7B" w:themeColor="accent3" w:themeShade="BF"/>
          <w:sz w:val="22"/>
          <w:szCs w:val="22"/>
          <w:lang w:val="en-GB"/>
        </w:rPr>
        <w:t xml:space="preserve"> the stay </w:t>
      </w:r>
      <w:proofErr w:type="spellStart"/>
      <w:r>
        <w:rPr>
          <w:rFonts w:ascii="Avenir Next" w:hAnsi="Avenir Next" w:cs="Arial"/>
          <w:color w:val="7B7B7B" w:themeColor="accent3" w:themeShade="BF"/>
          <w:sz w:val="22"/>
          <w:szCs w:val="22"/>
          <w:lang w:val="en-GB"/>
        </w:rPr>
        <w:t>envoked</w:t>
      </w:r>
      <w:proofErr w:type="spellEnd"/>
      <w:r>
        <w:rPr>
          <w:rFonts w:ascii="Avenir Next" w:hAnsi="Avenir Next" w:cs="Arial"/>
          <w:color w:val="7B7B7B" w:themeColor="accent3" w:themeShade="BF"/>
          <w:sz w:val="22"/>
          <w:szCs w:val="22"/>
          <w:lang w:val="en-GB"/>
        </w:rPr>
        <w:t xml:space="preserve"> would </w:t>
      </w:r>
      <w:proofErr w:type="spellStart"/>
      <w:r>
        <w:rPr>
          <w:rFonts w:ascii="Avenir Next" w:hAnsi="Avenir Next" w:cs="Arial"/>
          <w:color w:val="7B7B7B" w:themeColor="accent3" w:themeShade="BF"/>
          <w:sz w:val="22"/>
          <w:szCs w:val="22"/>
          <w:lang w:val="en-GB"/>
        </w:rPr>
        <w:t>precen</w:t>
      </w:r>
      <w:proofErr w:type="spellEnd"/>
      <w:r>
        <w:rPr>
          <w:rFonts w:ascii="Avenir Next" w:hAnsi="Avenir Next" w:cs="Arial"/>
          <w:color w:val="7B7B7B" w:themeColor="accent3" w:themeShade="BF"/>
          <w:sz w:val="22"/>
          <w:szCs w:val="22"/>
          <w:lang w:val="en-GB"/>
        </w:rPr>
        <w:t xml:space="preserve"> the landlord from collecting on the delinquent rent owed by Speculation Inc., however in the event that the lease has expired at the time of the </w:t>
      </w:r>
      <w:proofErr w:type="spellStart"/>
      <w:r>
        <w:rPr>
          <w:rFonts w:ascii="Avenir Next" w:hAnsi="Avenir Next" w:cs="Arial"/>
          <w:color w:val="7B7B7B" w:themeColor="accent3" w:themeShade="BF"/>
          <w:sz w:val="22"/>
          <w:szCs w:val="22"/>
          <w:lang w:val="en-GB"/>
        </w:rPr>
        <w:t>petion</w:t>
      </w:r>
      <w:proofErr w:type="spellEnd"/>
      <w:r>
        <w:rPr>
          <w:rFonts w:ascii="Avenir Next" w:hAnsi="Avenir Next" w:cs="Arial"/>
          <w:color w:val="7B7B7B" w:themeColor="accent3" w:themeShade="BF"/>
          <w:sz w:val="22"/>
          <w:szCs w:val="22"/>
          <w:lang w:val="en-GB"/>
        </w:rPr>
        <w:t xml:space="preserve"> date, an exception is granted allowing for </w:t>
      </w:r>
      <w:proofErr w:type="spellStart"/>
      <w:r>
        <w:rPr>
          <w:rFonts w:ascii="Avenir Next" w:hAnsi="Avenir Next" w:cs="Arial"/>
          <w:color w:val="7B7B7B" w:themeColor="accent3" w:themeShade="BF"/>
          <w:sz w:val="22"/>
          <w:szCs w:val="22"/>
          <w:lang w:val="en-GB"/>
        </w:rPr>
        <w:t>Specualtion</w:t>
      </w:r>
      <w:proofErr w:type="spellEnd"/>
      <w:r>
        <w:rPr>
          <w:rFonts w:ascii="Avenir Next" w:hAnsi="Avenir Next" w:cs="Arial"/>
          <w:color w:val="7B7B7B" w:themeColor="accent3" w:themeShade="BF"/>
          <w:sz w:val="22"/>
          <w:szCs w:val="22"/>
          <w:lang w:val="en-GB"/>
        </w:rPr>
        <w:t xml:space="preserve"> to be evicted from the office space. The treatment of the claim will depend on whether the lease contract can be rejected, in the </w:t>
      </w:r>
      <w:proofErr w:type="spellStart"/>
      <w:r>
        <w:rPr>
          <w:rFonts w:ascii="Avenir Next" w:hAnsi="Avenir Next" w:cs="Arial"/>
          <w:color w:val="7B7B7B" w:themeColor="accent3" w:themeShade="BF"/>
          <w:sz w:val="22"/>
          <w:szCs w:val="22"/>
          <w:lang w:val="en-GB"/>
        </w:rPr>
        <w:t>envet</w:t>
      </w:r>
      <w:proofErr w:type="spellEnd"/>
      <w:r>
        <w:rPr>
          <w:rFonts w:ascii="Avenir Next" w:hAnsi="Avenir Next" w:cs="Arial"/>
          <w:color w:val="7B7B7B" w:themeColor="accent3" w:themeShade="BF"/>
          <w:sz w:val="22"/>
          <w:szCs w:val="22"/>
          <w:lang w:val="en-GB"/>
        </w:rPr>
        <w:t xml:space="preserve"> it is successfully reject the landlord’s claim will be </w:t>
      </w:r>
      <w:proofErr w:type="spellStart"/>
      <w:r>
        <w:rPr>
          <w:rFonts w:ascii="Avenir Next" w:hAnsi="Avenir Next" w:cs="Arial"/>
          <w:color w:val="7B7B7B" w:themeColor="accent3" w:themeShade="BF"/>
          <w:sz w:val="22"/>
          <w:szCs w:val="22"/>
          <w:lang w:val="en-GB"/>
        </w:rPr>
        <w:t>traated</w:t>
      </w:r>
      <w:proofErr w:type="spellEnd"/>
      <w:r>
        <w:rPr>
          <w:rFonts w:ascii="Avenir Next" w:hAnsi="Avenir Next" w:cs="Arial"/>
          <w:color w:val="7B7B7B" w:themeColor="accent3" w:themeShade="BF"/>
          <w:sz w:val="22"/>
          <w:szCs w:val="22"/>
          <w:lang w:val="en-GB"/>
        </w:rPr>
        <w:t xml:space="preserve"> as </w:t>
      </w:r>
      <w:r w:rsidR="008A6888">
        <w:rPr>
          <w:rFonts w:ascii="Avenir Next" w:hAnsi="Avenir Next" w:cs="Arial"/>
          <w:color w:val="7B7B7B" w:themeColor="accent3" w:themeShade="BF"/>
          <w:sz w:val="22"/>
          <w:szCs w:val="22"/>
          <w:lang w:val="en-GB"/>
        </w:rPr>
        <w:t xml:space="preserve">an unsecured pre-petition claim. </w:t>
      </w:r>
      <w:proofErr w:type="gramStart"/>
      <w:r w:rsidR="008A6888">
        <w:rPr>
          <w:rFonts w:ascii="Avenir Next" w:hAnsi="Avenir Next" w:cs="Arial"/>
          <w:color w:val="7B7B7B" w:themeColor="accent3" w:themeShade="BF"/>
          <w:sz w:val="22"/>
          <w:szCs w:val="22"/>
          <w:lang w:val="en-GB"/>
        </w:rPr>
        <w:t>However</w:t>
      </w:r>
      <w:proofErr w:type="gramEnd"/>
      <w:r w:rsidR="008A6888">
        <w:rPr>
          <w:rFonts w:ascii="Avenir Next" w:hAnsi="Avenir Next" w:cs="Arial"/>
          <w:color w:val="7B7B7B" w:themeColor="accent3" w:themeShade="BF"/>
          <w:sz w:val="22"/>
          <w:szCs w:val="22"/>
          <w:lang w:val="en-GB"/>
        </w:rPr>
        <w:t xml:space="preserve"> in the case of leases, a debtor which continues to occupy leased property cannot </w:t>
      </w:r>
      <w:proofErr w:type="spellStart"/>
      <w:r w:rsidR="008A6888">
        <w:rPr>
          <w:rFonts w:ascii="Avenir Next" w:hAnsi="Avenir Next" w:cs="Arial"/>
          <w:color w:val="7B7B7B" w:themeColor="accent3" w:themeShade="BF"/>
          <w:sz w:val="22"/>
          <w:szCs w:val="22"/>
          <w:lang w:val="en-GB"/>
        </w:rPr>
        <w:t>rejct</w:t>
      </w:r>
      <w:proofErr w:type="spellEnd"/>
      <w:r w:rsidR="008A6888">
        <w:rPr>
          <w:rFonts w:ascii="Avenir Next" w:hAnsi="Avenir Next" w:cs="Arial"/>
          <w:color w:val="7B7B7B" w:themeColor="accent3" w:themeShade="BF"/>
          <w:sz w:val="22"/>
          <w:szCs w:val="22"/>
          <w:lang w:val="en-GB"/>
        </w:rPr>
        <w:t xml:space="preserve"> a lease contract, as it is assumed the contract is accepted. </w:t>
      </w:r>
      <w:r>
        <w:rPr>
          <w:rFonts w:ascii="Avenir Next" w:hAnsi="Avenir Next" w:cs="Arial"/>
          <w:color w:val="7B7B7B" w:themeColor="accent3" w:themeShade="BF"/>
          <w:sz w:val="22"/>
          <w:szCs w:val="22"/>
          <w:lang w:val="en-GB"/>
        </w:rPr>
        <w:t xml:space="preserve"> </w:t>
      </w:r>
      <w:r w:rsidR="008A6888">
        <w:rPr>
          <w:rFonts w:ascii="Avenir Next" w:hAnsi="Avenir Next" w:cs="Arial"/>
          <w:color w:val="7B7B7B" w:themeColor="accent3" w:themeShade="BF"/>
          <w:sz w:val="22"/>
          <w:szCs w:val="22"/>
          <w:lang w:val="en-GB"/>
        </w:rPr>
        <w:t xml:space="preserve">The assumption of the lease does not prevent Speculation Inc from later rejecting the lease, although this will raise the priority of the landlords claim and split it the claim into three priority claims, </w:t>
      </w:r>
      <w:proofErr w:type="spellStart"/>
      <w:r w:rsidR="008A6888">
        <w:rPr>
          <w:rFonts w:ascii="Avenir Next" w:hAnsi="Avenir Next" w:cs="Arial"/>
          <w:color w:val="7B7B7B" w:themeColor="accent3" w:themeShade="BF"/>
          <w:sz w:val="22"/>
          <w:szCs w:val="22"/>
          <w:lang w:val="en-GB"/>
        </w:rPr>
        <w:t>pre petition</w:t>
      </w:r>
      <w:proofErr w:type="spellEnd"/>
      <w:r w:rsidR="008A6888">
        <w:rPr>
          <w:rFonts w:ascii="Avenir Next" w:hAnsi="Avenir Next" w:cs="Arial"/>
          <w:color w:val="7B7B7B" w:themeColor="accent3" w:themeShade="BF"/>
          <w:sz w:val="22"/>
          <w:szCs w:val="22"/>
          <w:lang w:val="en-GB"/>
        </w:rPr>
        <w:t xml:space="preserve"> </w:t>
      </w:r>
      <w:proofErr w:type="gramStart"/>
      <w:r w:rsidR="008A6888">
        <w:rPr>
          <w:rFonts w:ascii="Avenir Next" w:hAnsi="Avenir Next" w:cs="Arial"/>
          <w:color w:val="7B7B7B" w:themeColor="accent3" w:themeShade="BF"/>
          <w:sz w:val="22"/>
          <w:szCs w:val="22"/>
          <w:lang w:val="en-GB"/>
        </w:rPr>
        <w:t>period ,the</w:t>
      </w:r>
      <w:proofErr w:type="gramEnd"/>
      <w:r w:rsidR="008A6888">
        <w:rPr>
          <w:rFonts w:ascii="Avenir Next" w:hAnsi="Avenir Next" w:cs="Arial"/>
          <w:color w:val="7B7B7B" w:themeColor="accent3" w:themeShade="BF"/>
          <w:sz w:val="22"/>
          <w:szCs w:val="22"/>
          <w:lang w:val="en-GB"/>
        </w:rPr>
        <w:t xml:space="preserve"> post </w:t>
      </w:r>
      <w:proofErr w:type="spellStart"/>
      <w:r w:rsidR="008A6888">
        <w:rPr>
          <w:rFonts w:ascii="Avenir Next" w:hAnsi="Avenir Next" w:cs="Arial"/>
          <w:color w:val="7B7B7B" w:themeColor="accent3" w:themeShade="BF"/>
          <w:sz w:val="22"/>
          <w:szCs w:val="22"/>
          <w:lang w:val="en-GB"/>
        </w:rPr>
        <w:t>petiion</w:t>
      </w:r>
      <w:proofErr w:type="spellEnd"/>
      <w:r w:rsidR="008A6888">
        <w:rPr>
          <w:rFonts w:ascii="Avenir Next" w:hAnsi="Avenir Next" w:cs="Arial"/>
          <w:color w:val="7B7B7B" w:themeColor="accent3" w:themeShade="BF"/>
          <w:sz w:val="22"/>
          <w:szCs w:val="22"/>
          <w:lang w:val="en-GB"/>
        </w:rPr>
        <w:t xml:space="preserve"> assumed lease period and the post </w:t>
      </w:r>
      <w:proofErr w:type="spellStart"/>
      <w:r w:rsidR="008A6888">
        <w:rPr>
          <w:rFonts w:ascii="Avenir Next" w:hAnsi="Avenir Next" w:cs="Arial"/>
          <w:color w:val="7B7B7B" w:themeColor="accent3" w:themeShade="BF"/>
          <w:sz w:val="22"/>
          <w:szCs w:val="22"/>
          <w:lang w:val="en-GB"/>
        </w:rPr>
        <w:t>petiton</w:t>
      </w:r>
      <w:proofErr w:type="spellEnd"/>
      <w:r w:rsidR="008A6888">
        <w:rPr>
          <w:rFonts w:ascii="Avenir Next" w:hAnsi="Avenir Next" w:cs="Arial"/>
          <w:color w:val="7B7B7B" w:themeColor="accent3" w:themeShade="BF"/>
          <w:sz w:val="22"/>
          <w:szCs w:val="22"/>
          <w:lang w:val="en-GB"/>
        </w:rPr>
        <w:t xml:space="preserve"> rejected lease period.</w:t>
      </w:r>
    </w:p>
    <w:p w14:paraId="2ED9383B" w14:textId="5E4EF484" w:rsidR="008A6888" w:rsidRDefault="008A6888" w:rsidP="00F03051">
      <w:pPr>
        <w:jc w:val="both"/>
        <w:rPr>
          <w:rFonts w:ascii="Avenir Next" w:hAnsi="Avenir Next" w:cs="Arial"/>
          <w:color w:val="7B7B7B" w:themeColor="accent3" w:themeShade="BF"/>
          <w:sz w:val="22"/>
          <w:szCs w:val="22"/>
          <w:lang w:val="en-GB"/>
        </w:rPr>
      </w:pPr>
    </w:p>
    <w:p w14:paraId="160757ED" w14:textId="2651CC4B" w:rsidR="008A6888" w:rsidRPr="00E41578" w:rsidRDefault="008A688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regard to the employment discrimination lawsuit, this will likely be a civil lawsuit in the United States, in which case it will be subject to the stay granted by the Bankruptcy Code</w:t>
      </w:r>
      <w:r w:rsidR="00B779B0">
        <w:rPr>
          <w:rFonts w:ascii="Avenir Next" w:hAnsi="Avenir Next" w:cs="Arial"/>
          <w:color w:val="7B7B7B" w:themeColor="accent3" w:themeShade="BF"/>
          <w:sz w:val="22"/>
          <w:szCs w:val="22"/>
          <w:lang w:val="en-GB"/>
        </w:rPr>
        <w:t xml:space="preserve">. In order for this claim to be pursued by the former employee they would either need to wait for the stay to be lifted by the ending of the Chapter 11 bankruptcy or apply for the stay to be lifted by the judge presiding over the case.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0A8C4244" w:rsidR="00F03051" w:rsidRDefault="007A639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United States Chapter 15 is closely linked to the UNCITRAL Model Law on Cross-Border </w:t>
      </w:r>
      <w:proofErr w:type="spellStart"/>
      <w:r>
        <w:rPr>
          <w:rFonts w:ascii="Avenir Next" w:hAnsi="Avenir Next" w:cs="Arial"/>
          <w:color w:val="7B7B7B" w:themeColor="accent3" w:themeShade="BF"/>
          <w:sz w:val="22"/>
          <w:szCs w:val="22"/>
          <w:lang w:val="en-GB"/>
        </w:rPr>
        <w:t>Insolveyncy</w:t>
      </w:r>
      <w:proofErr w:type="spellEnd"/>
      <w:r>
        <w:rPr>
          <w:rFonts w:ascii="Avenir Next" w:hAnsi="Avenir Next" w:cs="Arial"/>
          <w:color w:val="7B7B7B" w:themeColor="accent3" w:themeShade="BF"/>
          <w:sz w:val="22"/>
          <w:szCs w:val="22"/>
          <w:lang w:val="en-GB"/>
        </w:rPr>
        <w:t xml:space="preserve"> (“MLCBI”) and is designed to facilitate more cooperation and </w:t>
      </w:r>
      <w:proofErr w:type="spellStart"/>
      <w:r>
        <w:rPr>
          <w:rFonts w:ascii="Avenir Next" w:hAnsi="Avenir Next" w:cs="Arial"/>
          <w:color w:val="7B7B7B" w:themeColor="accent3" w:themeShade="BF"/>
          <w:sz w:val="22"/>
          <w:szCs w:val="22"/>
          <w:lang w:val="en-GB"/>
        </w:rPr>
        <w:t>effient</w:t>
      </w:r>
      <w:proofErr w:type="spellEnd"/>
      <w:r>
        <w:rPr>
          <w:rFonts w:ascii="Avenir Next" w:hAnsi="Avenir Next" w:cs="Arial"/>
          <w:color w:val="7B7B7B" w:themeColor="accent3" w:themeShade="BF"/>
          <w:sz w:val="22"/>
          <w:szCs w:val="22"/>
          <w:lang w:val="en-GB"/>
        </w:rPr>
        <w:t xml:space="preserve"> administration of cross-border insolvencies </w:t>
      </w:r>
      <w:proofErr w:type="spellStart"/>
      <w:r>
        <w:rPr>
          <w:rFonts w:ascii="Avenir Next" w:hAnsi="Avenir Next" w:cs="Arial"/>
          <w:color w:val="7B7B7B" w:themeColor="accent3" w:themeShade="BF"/>
          <w:sz w:val="22"/>
          <w:szCs w:val="22"/>
          <w:lang w:val="en-GB"/>
        </w:rPr>
        <w:t>procesesces</w:t>
      </w:r>
      <w:proofErr w:type="spellEnd"/>
      <w:r>
        <w:rPr>
          <w:rFonts w:ascii="Avenir Next" w:hAnsi="Avenir Next" w:cs="Arial"/>
          <w:color w:val="7B7B7B" w:themeColor="accent3" w:themeShade="BF"/>
          <w:sz w:val="22"/>
          <w:szCs w:val="22"/>
          <w:lang w:val="en-GB"/>
        </w:rPr>
        <w:t xml:space="preserve"> among other goals. Generally </w:t>
      </w:r>
      <w:proofErr w:type="gramStart"/>
      <w:r>
        <w:rPr>
          <w:rFonts w:ascii="Avenir Next" w:hAnsi="Avenir Next" w:cs="Arial"/>
          <w:color w:val="7B7B7B" w:themeColor="accent3" w:themeShade="BF"/>
          <w:sz w:val="22"/>
          <w:szCs w:val="22"/>
          <w:lang w:val="en-GB"/>
        </w:rPr>
        <w:t>speaking</w:t>
      </w:r>
      <w:proofErr w:type="gramEnd"/>
      <w:r>
        <w:rPr>
          <w:rFonts w:ascii="Avenir Next" w:hAnsi="Avenir Next" w:cs="Arial"/>
          <w:color w:val="7B7B7B" w:themeColor="accent3" w:themeShade="BF"/>
          <w:sz w:val="22"/>
          <w:szCs w:val="22"/>
          <w:lang w:val="en-GB"/>
        </w:rPr>
        <w:t xml:space="preserve"> the recognition of a foreign proceedings under Chapter 15 is a low bar to hurdle, although unlike other proceedings under the US Bankruptcy Code no automatic stay is invoked under the filings of a Chapter 15 </w:t>
      </w:r>
      <w:proofErr w:type="spellStart"/>
      <w:r>
        <w:rPr>
          <w:rFonts w:ascii="Avenir Next" w:hAnsi="Avenir Next" w:cs="Arial"/>
          <w:color w:val="7B7B7B" w:themeColor="accent3" w:themeShade="BF"/>
          <w:sz w:val="22"/>
          <w:szCs w:val="22"/>
          <w:lang w:val="en-GB"/>
        </w:rPr>
        <w:t>petiton</w:t>
      </w:r>
      <w:proofErr w:type="spellEnd"/>
      <w:r>
        <w:rPr>
          <w:rFonts w:ascii="Avenir Next" w:hAnsi="Avenir Next" w:cs="Arial"/>
          <w:color w:val="7B7B7B" w:themeColor="accent3" w:themeShade="BF"/>
          <w:sz w:val="22"/>
          <w:szCs w:val="22"/>
          <w:lang w:val="en-GB"/>
        </w:rPr>
        <w:t xml:space="preserve">. </w:t>
      </w:r>
    </w:p>
    <w:p w14:paraId="41D6D7E3" w14:textId="4656AFB0" w:rsidR="007A6396" w:rsidRDefault="007A6396" w:rsidP="00F03051">
      <w:pPr>
        <w:jc w:val="both"/>
        <w:rPr>
          <w:rFonts w:ascii="Avenir Next" w:hAnsi="Avenir Next" w:cs="Arial"/>
          <w:color w:val="7B7B7B" w:themeColor="accent3" w:themeShade="BF"/>
          <w:sz w:val="22"/>
          <w:szCs w:val="22"/>
          <w:lang w:val="en-GB"/>
        </w:rPr>
      </w:pPr>
    </w:p>
    <w:p w14:paraId="137F12D9" w14:textId="77777777" w:rsidR="00871B0C" w:rsidRPr="00E41578" w:rsidRDefault="00871B0C" w:rsidP="00871B0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US Bankruptcy </w:t>
      </w:r>
      <w:proofErr w:type="gramStart"/>
      <w:r>
        <w:rPr>
          <w:rFonts w:ascii="Avenir Next" w:hAnsi="Avenir Next" w:cs="Arial"/>
          <w:color w:val="7B7B7B" w:themeColor="accent3" w:themeShade="BF"/>
          <w:sz w:val="22"/>
          <w:szCs w:val="22"/>
          <w:lang w:val="en-GB"/>
        </w:rPr>
        <w:t>Code</w:t>
      </w:r>
      <w:proofErr w:type="gramEnd"/>
      <w:r>
        <w:rPr>
          <w:rFonts w:ascii="Avenir Next" w:hAnsi="Avenir Next" w:cs="Arial"/>
          <w:color w:val="7B7B7B" w:themeColor="accent3" w:themeShade="BF"/>
          <w:sz w:val="22"/>
          <w:szCs w:val="22"/>
          <w:lang w:val="en-GB"/>
        </w:rPr>
        <w:t xml:space="preserve"> a process needs to meet the definition of a foreign proceeding, which is defined as a “collective judicial or </w:t>
      </w:r>
      <w:proofErr w:type="spellStart"/>
      <w:r>
        <w:rPr>
          <w:rFonts w:ascii="Avenir Next" w:hAnsi="Avenir Next" w:cs="Arial"/>
          <w:color w:val="7B7B7B" w:themeColor="accent3" w:themeShade="BF"/>
          <w:sz w:val="22"/>
          <w:szCs w:val="22"/>
          <w:lang w:val="en-GB"/>
        </w:rPr>
        <w:t>adminsstrative</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procceding</w:t>
      </w:r>
      <w:proofErr w:type="spellEnd"/>
      <w:r>
        <w:rPr>
          <w:rFonts w:ascii="Avenir Next" w:hAnsi="Avenir Next" w:cs="Arial"/>
          <w:color w:val="7B7B7B" w:themeColor="accent3" w:themeShade="BF"/>
          <w:sz w:val="22"/>
          <w:szCs w:val="22"/>
          <w:lang w:val="en-GB"/>
        </w:rPr>
        <w:t xml:space="preserve"> in a foreign country… under a </w:t>
      </w:r>
      <w:proofErr w:type="spellStart"/>
      <w:r>
        <w:rPr>
          <w:rFonts w:ascii="Avenir Next" w:hAnsi="Avenir Next" w:cs="Arial"/>
          <w:color w:val="7B7B7B" w:themeColor="accent3" w:themeShade="BF"/>
          <w:sz w:val="22"/>
          <w:szCs w:val="22"/>
          <w:lang w:val="en-GB"/>
        </w:rPr>
        <w:t>lwa</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relatin</w:t>
      </w:r>
      <w:proofErr w:type="spellEnd"/>
      <w:r>
        <w:rPr>
          <w:rFonts w:ascii="Avenir Next" w:hAnsi="Avenir Next" w:cs="Arial"/>
          <w:color w:val="7B7B7B" w:themeColor="accent3" w:themeShade="BF"/>
          <w:sz w:val="22"/>
          <w:szCs w:val="22"/>
          <w:lang w:val="en-GB"/>
        </w:rPr>
        <w:t xml:space="preserve"> got insolvency or adjustment of debt… subject to control or supervision by a foreign court”, under this definition proceedings such as the English scheme of arrangement are allowed.</w:t>
      </w:r>
    </w:p>
    <w:p w14:paraId="069EC1D7" w14:textId="77777777" w:rsidR="00871B0C" w:rsidRDefault="00871B0C" w:rsidP="00F03051">
      <w:pPr>
        <w:jc w:val="both"/>
        <w:rPr>
          <w:rFonts w:ascii="Avenir Next" w:hAnsi="Avenir Next" w:cs="Arial"/>
          <w:color w:val="7B7B7B" w:themeColor="accent3" w:themeShade="BF"/>
          <w:sz w:val="22"/>
          <w:szCs w:val="22"/>
          <w:lang w:val="en-GB"/>
        </w:rPr>
      </w:pPr>
    </w:p>
    <w:p w14:paraId="24C8362D" w14:textId="0D02DC16" w:rsidR="007A6396" w:rsidRDefault="007A639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be granted recognition the foreign representative of Stella would need to prove that a scheme of </w:t>
      </w:r>
      <w:proofErr w:type="spellStart"/>
      <w:r>
        <w:rPr>
          <w:rFonts w:ascii="Avenir Next" w:hAnsi="Avenir Next" w:cs="Arial"/>
          <w:color w:val="7B7B7B" w:themeColor="accent3" w:themeShade="BF"/>
          <w:sz w:val="22"/>
          <w:szCs w:val="22"/>
          <w:lang w:val="en-GB"/>
        </w:rPr>
        <w:t>arrangemtn</w:t>
      </w:r>
      <w:proofErr w:type="spellEnd"/>
      <w:r>
        <w:rPr>
          <w:rFonts w:ascii="Avenir Next" w:hAnsi="Avenir Next" w:cs="Arial"/>
          <w:color w:val="7B7B7B" w:themeColor="accent3" w:themeShade="BF"/>
          <w:sz w:val="22"/>
          <w:szCs w:val="22"/>
          <w:lang w:val="en-GB"/>
        </w:rPr>
        <w:t xml:space="preserve"> has been entered </w:t>
      </w:r>
      <w:proofErr w:type="gramStart"/>
      <w:r>
        <w:rPr>
          <w:rFonts w:ascii="Avenir Next" w:hAnsi="Avenir Next" w:cs="Arial"/>
          <w:color w:val="7B7B7B" w:themeColor="accent3" w:themeShade="BF"/>
          <w:sz w:val="22"/>
          <w:szCs w:val="22"/>
          <w:lang w:val="en-GB"/>
        </w:rPr>
        <w:t>into, or</w:t>
      </w:r>
      <w:proofErr w:type="gramEnd"/>
      <w:r>
        <w:rPr>
          <w:rFonts w:ascii="Avenir Next" w:hAnsi="Avenir Next" w:cs="Arial"/>
          <w:color w:val="7B7B7B" w:themeColor="accent3" w:themeShade="BF"/>
          <w:sz w:val="22"/>
          <w:szCs w:val="22"/>
          <w:lang w:val="en-GB"/>
        </w:rPr>
        <w:t xml:space="preserve"> is pending approval with the English court </w:t>
      </w:r>
      <w:r w:rsidR="00871B0C">
        <w:rPr>
          <w:rFonts w:ascii="Avenir Next" w:hAnsi="Avenir Next" w:cs="Arial"/>
          <w:color w:val="7B7B7B" w:themeColor="accent3" w:themeShade="BF"/>
          <w:sz w:val="22"/>
          <w:szCs w:val="22"/>
          <w:lang w:val="en-GB"/>
        </w:rPr>
        <w:t xml:space="preserve">and furthermore, that the representative for Stella is authorised by the court to bring the proceeding to the US </w:t>
      </w:r>
      <w:proofErr w:type="spellStart"/>
      <w:r w:rsidR="00871B0C">
        <w:rPr>
          <w:rFonts w:ascii="Avenir Next" w:hAnsi="Avenir Next" w:cs="Arial"/>
          <w:color w:val="7B7B7B" w:themeColor="accent3" w:themeShade="BF"/>
          <w:sz w:val="22"/>
          <w:szCs w:val="22"/>
          <w:lang w:val="en-GB"/>
        </w:rPr>
        <w:t>bankrucptcy</w:t>
      </w:r>
      <w:proofErr w:type="spellEnd"/>
      <w:r w:rsidR="00871B0C">
        <w:rPr>
          <w:rFonts w:ascii="Avenir Next" w:hAnsi="Avenir Next" w:cs="Arial"/>
          <w:color w:val="7B7B7B" w:themeColor="accent3" w:themeShade="BF"/>
          <w:sz w:val="22"/>
          <w:szCs w:val="22"/>
          <w:lang w:val="en-GB"/>
        </w:rPr>
        <w:t xml:space="preserve"> court. </w:t>
      </w:r>
    </w:p>
    <w:p w14:paraId="41C1F5E2" w14:textId="4902BA4A" w:rsidR="00871B0C" w:rsidRDefault="00871B0C" w:rsidP="00F03051">
      <w:pPr>
        <w:jc w:val="both"/>
        <w:rPr>
          <w:rFonts w:ascii="Avenir Next" w:hAnsi="Avenir Next" w:cs="Arial"/>
          <w:color w:val="7B7B7B" w:themeColor="accent3" w:themeShade="BF"/>
          <w:sz w:val="22"/>
          <w:szCs w:val="22"/>
          <w:lang w:val="en-GB"/>
        </w:rPr>
      </w:pPr>
    </w:p>
    <w:p w14:paraId="08B184E6" w14:textId="5C20691B" w:rsidR="00871B0C" w:rsidRDefault="00871B0C"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 xml:space="preserve">Although  </w:t>
      </w:r>
      <w:proofErr w:type="spellStart"/>
      <w:r>
        <w:rPr>
          <w:rFonts w:ascii="Avenir Next" w:hAnsi="Avenir Next" w:cs="Arial"/>
          <w:color w:val="7B7B7B" w:themeColor="accent3" w:themeShade="BF"/>
          <w:sz w:val="22"/>
          <w:szCs w:val="22"/>
          <w:lang w:val="en-GB"/>
        </w:rPr>
        <w:t>relativeily</w:t>
      </w:r>
      <w:proofErr w:type="spellEnd"/>
      <w:proofErr w:type="gramEnd"/>
      <w:r>
        <w:rPr>
          <w:rFonts w:ascii="Avenir Next" w:hAnsi="Avenir Next" w:cs="Arial"/>
          <w:color w:val="7B7B7B" w:themeColor="accent3" w:themeShade="BF"/>
          <w:sz w:val="22"/>
          <w:szCs w:val="22"/>
          <w:lang w:val="en-GB"/>
        </w:rPr>
        <w:t xml:space="preserve"> uncommon it is possible for recognition to be blocked on the basis of the public </w:t>
      </w:r>
      <w:proofErr w:type="spellStart"/>
      <w:r>
        <w:rPr>
          <w:rFonts w:ascii="Avenir Next" w:hAnsi="Avenir Next" w:cs="Arial"/>
          <w:color w:val="7B7B7B" w:themeColor="accent3" w:themeShade="BF"/>
          <w:sz w:val="22"/>
          <w:szCs w:val="22"/>
          <w:lang w:val="en-GB"/>
        </w:rPr>
        <w:t>polociy</w:t>
      </w:r>
      <w:proofErr w:type="spellEnd"/>
      <w:r>
        <w:rPr>
          <w:rFonts w:ascii="Avenir Next" w:hAnsi="Avenir Next" w:cs="Arial"/>
          <w:color w:val="7B7B7B" w:themeColor="accent3" w:themeShade="BF"/>
          <w:sz w:val="22"/>
          <w:szCs w:val="22"/>
          <w:lang w:val="en-GB"/>
        </w:rPr>
        <w:t xml:space="preserve"> exception, whereby the granting of recognition was in </w:t>
      </w:r>
      <w:proofErr w:type="spellStart"/>
      <w:r>
        <w:rPr>
          <w:rFonts w:ascii="Avenir Next" w:hAnsi="Avenir Next" w:cs="Arial"/>
          <w:color w:val="7B7B7B" w:themeColor="accent3" w:themeShade="BF"/>
          <w:sz w:val="22"/>
          <w:szCs w:val="22"/>
          <w:lang w:val="en-GB"/>
        </w:rPr>
        <w:t>contrarty</w:t>
      </w:r>
      <w:proofErr w:type="spellEnd"/>
      <w:r>
        <w:rPr>
          <w:rFonts w:ascii="Avenir Next" w:hAnsi="Avenir Next" w:cs="Arial"/>
          <w:color w:val="7B7B7B" w:themeColor="accent3" w:themeShade="BF"/>
          <w:sz w:val="22"/>
          <w:szCs w:val="22"/>
          <w:lang w:val="en-GB"/>
        </w:rPr>
        <w:t xml:space="preserve"> to US public policy, albeit in this case given the facts presented this is unlikely.</w:t>
      </w:r>
    </w:p>
    <w:p w14:paraId="626D0626" w14:textId="0B91DBBD" w:rsidR="00871B0C" w:rsidRDefault="00871B0C" w:rsidP="00F03051">
      <w:pPr>
        <w:jc w:val="both"/>
        <w:rPr>
          <w:rFonts w:ascii="Avenir Next" w:hAnsi="Avenir Next" w:cs="Arial"/>
          <w:color w:val="7B7B7B" w:themeColor="accent3" w:themeShade="BF"/>
          <w:sz w:val="22"/>
          <w:szCs w:val="22"/>
          <w:lang w:val="en-GB"/>
        </w:rPr>
      </w:pPr>
    </w:p>
    <w:p w14:paraId="75A7A5C4" w14:textId="57B62275" w:rsidR="00871B0C" w:rsidRDefault="00871B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whether this proceeding would be classified as a foreign main vs. non-main proceeding it would be dependent on where he Stella’s </w:t>
      </w:r>
      <w:proofErr w:type="spellStart"/>
      <w:r>
        <w:rPr>
          <w:rFonts w:ascii="Avenir Next" w:hAnsi="Avenir Next" w:cs="Arial"/>
          <w:color w:val="7B7B7B" w:themeColor="accent3" w:themeShade="BF"/>
          <w:sz w:val="22"/>
          <w:szCs w:val="22"/>
          <w:lang w:val="en-GB"/>
        </w:rPr>
        <w:t>center</w:t>
      </w:r>
      <w:proofErr w:type="spellEnd"/>
      <w:r>
        <w:rPr>
          <w:rFonts w:ascii="Avenir Next" w:hAnsi="Avenir Next" w:cs="Arial"/>
          <w:color w:val="7B7B7B" w:themeColor="accent3" w:themeShade="BF"/>
          <w:sz w:val="22"/>
          <w:szCs w:val="22"/>
          <w:lang w:val="en-GB"/>
        </w:rPr>
        <w:t xml:space="preserve"> of main interests (“COMI”) was </w:t>
      </w:r>
      <w:proofErr w:type="spellStart"/>
      <w:r>
        <w:rPr>
          <w:rFonts w:ascii="Avenir Next" w:hAnsi="Avenir Next" w:cs="Arial"/>
          <w:color w:val="7B7B7B" w:themeColor="accent3" w:themeShade="BF"/>
          <w:sz w:val="22"/>
          <w:szCs w:val="22"/>
          <w:lang w:val="en-GB"/>
        </w:rPr>
        <w:t>demed</w:t>
      </w:r>
      <w:proofErr w:type="spellEnd"/>
      <w:r>
        <w:rPr>
          <w:rFonts w:ascii="Avenir Next" w:hAnsi="Avenir Next" w:cs="Arial"/>
          <w:color w:val="7B7B7B" w:themeColor="accent3" w:themeShade="BF"/>
          <w:sz w:val="22"/>
          <w:szCs w:val="22"/>
          <w:lang w:val="en-GB"/>
        </w:rPr>
        <w:t xml:space="preserve"> to be. Although a debtors COMI is assumed to be its country of incorporation, this being Italy for Stella, COMI can be argued on a variety of factors. </w:t>
      </w:r>
      <w:r w:rsidR="00AC024C">
        <w:rPr>
          <w:rFonts w:ascii="Avenir Next" w:hAnsi="Avenir Next" w:cs="Arial"/>
          <w:color w:val="7B7B7B" w:themeColor="accent3" w:themeShade="BF"/>
          <w:sz w:val="22"/>
          <w:szCs w:val="22"/>
          <w:lang w:val="en-GB"/>
        </w:rPr>
        <w:t xml:space="preserve">In order to argue that the COMI for Stella was in England, the </w:t>
      </w:r>
      <w:proofErr w:type="spellStart"/>
      <w:r w:rsidR="00AC024C">
        <w:rPr>
          <w:rFonts w:ascii="Avenir Next" w:hAnsi="Avenir Next" w:cs="Arial"/>
          <w:color w:val="7B7B7B" w:themeColor="accent3" w:themeShade="BF"/>
          <w:sz w:val="22"/>
          <w:szCs w:val="22"/>
          <w:lang w:val="en-GB"/>
        </w:rPr>
        <w:t>jurisdicitono</w:t>
      </w:r>
      <w:proofErr w:type="spellEnd"/>
      <w:r w:rsidR="00AC024C">
        <w:rPr>
          <w:rFonts w:ascii="Avenir Next" w:hAnsi="Avenir Next" w:cs="Arial"/>
          <w:color w:val="7B7B7B" w:themeColor="accent3" w:themeShade="BF"/>
          <w:sz w:val="22"/>
          <w:szCs w:val="22"/>
          <w:lang w:val="en-GB"/>
        </w:rPr>
        <w:t xml:space="preserve"> for its scheme of arrangement, it would likely argue that England is its COMI given that English law will apply to most of its potential disputes as its debt is all governed by English law. </w:t>
      </w:r>
    </w:p>
    <w:p w14:paraId="0154CA35" w14:textId="2CDE15B8" w:rsidR="00AC024C" w:rsidRDefault="00AC024C" w:rsidP="00F03051">
      <w:pPr>
        <w:jc w:val="both"/>
        <w:rPr>
          <w:rFonts w:ascii="Avenir Next" w:hAnsi="Avenir Next" w:cs="Arial"/>
          <w:color w:val="7B7B7B" w:themeColor="accent3" w:themeShade="BF"/>
          <w:sz w:val="22"/>
          <w:szCs w:val="22"/>
          <w:lang w:val="en-GB"/>
        </w:rPr>
      </w:pPr>
    </w:p>
    <w:p w14:paraId="360D126B" w14:textId="575A7244" w:rsidR="00871B0C" w:rsidRDefault="00AC024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being said, it is difficult to ascertain whether this argument would be sufficient before a judge and Stella would be wise to seek counsel advice on the best way to approach their </w:t>
      </w:r>
      <w:proofErr w:type="spellStart"/>
      <w:r>
        <w:rPr>
          <w:rFonts w:ascii="Avenir Next" w:hAnsi="Avenir Next" w:cs="Arial"/>
          <w:color w:val="7B7B7B" w:themeColor="accent3" w:themeShade="BF"/>
          <w:sz w:val="22"/>
          <w:szCs w:val="22"/>
          <w:lang w:val="en-GB"/>
        </w:rPr>
        <w:t>petioin</w:t>
      </w:r>
      <w:proofErr w:type="spellEnd"/>
      <w:r>
        <w:rPr>
          <w:rFonts w:ascii="Avenir Next" w:hAnsi="Avenir Next" w:cs="Arial"/>
          <w:color w:val="7B7B7B" w:themeColor="accent3" w:themeShade="BF"/>
          <w:sz w:val="22"/>
          <w:szCs w:val="22"/>
          <w:lang w:val="en-GB"/>
        </w:rPr>
        <w:t xml:space="preserve"> with this in mind. Nonetheless the recognition of the chapter 15 proceedings would be difficult to reject as the scheme of arrangement is a recognised process under the Bankruptcy Code and the public policy exception should not stand in the </w:t>
      </w:r>
      <w:proofErr w:type="spellStart"/>
      <w:r>
        <w:rPr>
          <w:rFonts w:ascii="Avenir Next" w:hAnsi="Avenir Next" w:cs="Arial"/>
          <w:color w:val="7B7B7B" w:themeColor="accent3" w:themeShade="BF"/>
          <w:sz w:val="22"/>
          <w:szCs w:val="22"/>
          <w:lang w:val="en-GB"/>
        </w:rPr>
        <w:t>wasy</w:t>
      </w:r>
      <w:proofErr w:type="spellEnd"/>
      <w:r>
        <w:rPr>
          <w:rFonts w:ascii="Avenir Next" w:hAnsi="Avenir Next" w:cs="Arial"/>
          <w:color w:val="7B7B7B" w:themeColor="accent3" w:themeShade="BF"/>
          <w:sz w:val="22"/>
          <w:szCs w:val="22"/>
          <w:lang w:val="en-GB"/>
        </w:rPr>
        <w:t xml:space="preserve"> of granting recognition as it is not against US policy.</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w:t>
      </w:r>
      <w:proofErr w:type="spellStart"/>
      <w:r w:rsidRPr="00E01803">
        <w:rPr>
          <w:rFonts w:ascii="Avenir Next" w:hAnsi="Avenir Next"/>
        </w:rPr>
        <w:t>ToyCo</w:t>
      </w:r>
      <w:proofErr w:type="spellEnd"/>
      <w:r w:rsidRPr="00E01803">
        <w:rPr>
          <w:rFonts w:ascii="Avenir Next" w:hAnsi="Avenir Next"/>
        </w:rPr>
        <w:t xml:space="preserve">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73A231BD" w14:textId="19A7F51D" w:rsidR="00B31AA8" w:rsidRPr="00E41578" w:rsidRDefault="00B31AA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to manufacture Xblox is not an executory contract as </w:t>
      </w:r>
      <w:proofErr w:type="spellStart"/>
      <w:r>
        <w:rPr>
          <w:rFonts w:ascii="Avenir Next" w:hAnsi="Avenir Next" w:cs="Arial"/>
          <w:color w:val="7B7B7B" w:themeColor="accent3" w:themeShade="BF"/>
          <w:sz w:val="22"/>
          <w:szCs w:val="22"/>
          <w:lang w:val="en-GB"/>
        </w:rPr>
        <w:t>inn</w:t>
      </w:r>
      <w:proofErr w:type="spellEnd"/>
      <w:r>
        <w:rPr>
          <w:rFonts w:ascii="Avenir Next" w:hAnsi="Avenir Next" w:cs="Arial"/>
          <w:color w:val="7B7B7B" w:themeColor="accent3" w:themeShade="BF"/>
          <w:sz w:val="22"/>
          <w:szCs w:val="22"/>
          <w:lang w:val="en-GB"/>
        </w:rPr>
        <w:t xml:space="preserve"> most cases a contract is assumed to be executory if both parties have an unperformed obligation on their side, in this case GameMart Inc has an obligation to sell Xblox and pay royalties, whereas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does not have an obligation on their side, therefore this contract is not executory.</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498C7DAA" w14:textId="188DD4CB" w:rsidR="00B31AA8" w:rsidRDefault="00B31AA8" w:rsidP="00B31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GameMart cannot transfer the Xblox licence without ToyCo’s consent as part of a 363 sale.</w:t>
      </w:r>
    </w:p>
    <w:p w14:paraId="142939EE" w14:textId="0CA00C32" w:rsidR="00B31AA8" w:rsidRDefault="00B31AA8" w:rsidP="00B31AA8">
      <w:pPr>
        <w:jc w:val="both"/>
        <w:rPr>
          <w:rFonts w:ascii="Avenir Next" w:hAnsi="Avenir Next" w:cs="Arial"/>
          <w:color w:val="7B7B7B" w:themeColor="accent3" w:themeShade="BF"/>
          <w:sz w:val="22"/>
          <w:szCs w:val="22"/>
          <w:lang w:val="en-GB"/>
        </w:rPr>
      </w:pPr>
    </w:p>
    <w:p w14:paraId="73009E7F" w14:textId="3ECE9740" w:rsidR="00B31AA8" w:rsidRDefault="00CE5753" w:rsidP="00B31AA8">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Counterpary</w:t>
      </w:r>
      <w:proofErr w:type="spellEnd"/>
      <w:r>
        <w:rPr>
          <w:rFonts w:ascii="Avenir Next" w:hAnsi="Avenir Next" w:cs="Arial"/>
          <w:color w:val="7B7B7B" w:themeColor="accent3" w:themeShade="BF"/>
          <w:sz w:val="22"/>
          <w:szCs w:val="22"/>
          <w:lang w:val="en-GB"/>
        </w:rPr>
        <w:t xml:space="preserve"> consent of contractual assignment is required where more substantive non-bankruptcy law </w:t>
      </w:r>
      <w:proofErr w:type="gramStart"/>
      <w:r>
        <w:rPr>
          <w:rFonts w:ascii="Avenir Next" w:hAnsi="Avenir Next" w:cs="Arial"/>
          <w:color w:val="7B7B7B" w:themeColor="accent3" w:themeShade="BF"/>
          <w:sz w:val="22"/>
          <w:szCs w:val="22"/>
          <w:lang w:val="en-GB"/>
        </w:rPr>
        <w:t>e.g.</w:t>
      </w:r>
      <w:proofErr w:type="gramEnd"/>
      <w:r>
        <w:rPr>
          <w:rFonts w:ascii="Avenir Next" w:hAnsi="Avenir Next" w:cs="Arial"/>
          <w:color w:val="7B7B7B" w:themeColor="accent3" w:themeShade="BF"/>
          <w:sz w:val="22"/>
          <w:szCs w:val="22"/>
          <w:lang w:val="en-GB"/>
        </w:rPr>
        <w:t xml:space="preserve"> intellectual property law, seeks to </w:t>
      </w:r>
      <w:proofErr w:type="spellStart"/>
      <w:r>
        <w:rPr>
          <w:rFonts w:ascii="Avenir Next" w:hAnsi="Avenir Next" w:cs="Arial"/>
          <w:color w:val="7B7B7B" w:themeColor="accent3" w:themeShade="BF"/>
          <w:sz w:val="22"/>
          <w:szCs w:val="22"/>
          <w:lang w:val="en-GB"/>
        </w:rPr>
        <w:t>enfore</w:t>
      </w:r>
      <w:proofErr w:type="spellEnd"/>
      <w:r>
        <w:rPr>
          <w:rFonts w:ascii="Avenir Next" w:hAnsi="Avenir Next" w:cs="Arial"/>
          <w:color w:val="7B7B7B" w:themeColor="accent3" w:themeShade="BF"/>
          <w:sz w:val="22"/>
          <w:szCs w:val="22"/>
          <w:lang w:val="en-GB"/>
        </w:rPr>
        <w:t xml:space="preserve"> that that the </w:t>
      </w:r>
      <w:proofErr w:type="spellStart"/>
      <w:r>
        <w:rPr>
          <w:rFonts w:ascii="Avenir Next" w:hAnsi="Avenir Next" w:cs="Arial"/>
          <w:color w:val="7B7B7B" w:themeColor="accent3" w:themeShade="BF"/>
          <w:sz w:val="22"/>
          <w:szCs w:val="22"/>
          <w:lang w:val="en-GB"/>
        </w:rPr>
        <w:t>counterpary</w:t>
      </w:r>
      <w:proofErr w:type="spellEnd"/>
      <w:r>
        <w:rPr>
          <w:rFonts w:ascii="Avenir Next" w:hAnsi="Avenir Next" w:cs="Arial"/>
          <w:color w:val="7B7B7B" w:themeColor="accent3" w:themeShade="BF"/>
          <w:sz w:val="22"/>
          <w:szCs w:val="22"/>
          <w:lang w:val="en-GB"/>
        </w:rPr>
        <w:t xml:space="preserve"> cannot be forced to accept performance from the transferee.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E983133" w:rsidR="00F03051" w:rsidRPr="00E41578" w:rsidRDefault="00CE57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GameMart can transfer the factor lease as part of a 363 sale without land Corp’s consent. Under Section 363</w:t>
      </w:r>
      <w:r w:rsidR="00240273">
        <w:rPr>
          <w:rFonts w:ascii="Avenir Next" w:hAnsi="Avenir Next" w:cs="Arial"/>
          <w:color w:val="7B7B7B" w:themeColor="accent3" w:themeShade="BF"/>
          <w:sz w:val="22"/>
          <w:szCs w:val="22"/>
          <w:lang w:val="en-GB"/>
        </w:rPr>
        <w:t xml:space="preserve"> and 365(f) </w:t>
      </w:r>
      <w:proofErr w:type="spellStart"/>
      <w:r w:rsidR="00240273">
        <w:rPr>
          <w:rFonts w:ascii="Avenir Next" w:hAnsi="Avenir Next" w:cs="Arial"/>
          <w:color w:val="7B7B7B" w:themeColor="accent3" w:themeShade="BF"/>
          <w:sz w:val="22"/>
          <w:szCs w:val="22"/>
          <w:lang w:val="en-GB"/>
        </w:rPr>
        <w:t>Gamemart</w:t>
      </w:r>
      <w:proofErr w:type="spellEnd"/>
      <w:r w:rsidR="00240273">
        <w:rPr>
          <w:rFonts w:ascii="Avenir Next" w:hAnsi="Avenir Next" w:cs="Arial"/>
          <w:color w:val="7B7B7B" w:themeColor="accent3" w:themeShade="BF"/>
          <w:sz w:val="22"/>
          <w:szCs w:val="22"/>
          <w:lang w:val="en-GB"/>
        </w:rPr>
        <w:t xml:space="preserve"> can transfer the factory lease as long as </w:t>
      </w:r>
      <w:proofErr w:type="spellStart"/>
      <w:r w:rsidR="00240273">
        <w:rPr>
          <w:rFonts w:ascii="Avenir Next" w:hAnsi="Avenir Next" w:cs="Arial"/>
          <w:color w:val="7B7B7B" w:themeColor="accent3" w:themeShade="BF"/>
          <w:sz w:val="22"/>
          <w:szCs w:val="22"/>
          <w:lang w:val="en-GB"/>
        </w:rPr>
        <w:t>GamerMart</w:t>
      </w:r>
      <w:proofErr w:type="spellEnd"/>
      <w:r w:rsidR="00240273">
        <w:rPr>
          <w:rFonts w:ascii="Avenir Next" w:hAnsi="Avenir Next" w:cs="Arial"/>
          <w:color w:val="7B7B7B" w:themeColor="accent3" w:themeShade="BF"/>
          <w:sz w:val="22"/>
          <w:szCs w:val="22"/>
          <w:lang w:val="en-GB"/>
        </w:rPr>
        <w:t xml:space="preserve"> assumes the lease contract and the new assignee provides sufficient </w:t>
      </w:r>
      <w:proofErr w:type="spellStart"/>
      <w:r w:rsidR="00240273">
        <w:rPr>
          <w:rFonts w:ascii="Avenir Next" w:hAnsi="Avenir Next" w:cs="Arial"/>
          <w:color w:val="7B7B7B" w:themeColor="accent3" w:themeShade="BF"/>
          <w:sz w:val="22"/>
          <w:szCs w:val="22"/>
          <w:lang w:val="en-GB"/>
        </w:rPr>
        <w:t>assureance</w:t>
      </w:r>
      <w:proofErr w:type="spellEnd"/>
      <w:r w:rsidR="00240273">
        <w:rPr>
          <w:rFonts w:ascii="Avenir Next" w:hAnsi="Avenir Next" w:cs="Arial"/>
          <w:color w:val="7B7B7B" w:themeColor="accent3" w:themeShade="BF"/>
          <w:sz w:val="22"/>
          <w:szCs w:val="22"/>
          <w:lang w:val="en-GB"/>
        </w:rPr>
        <w:t xml:space="preserve"> that it will provide future performance of the lease contract.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C89B" w14:textId="77777777" w:rsidR="005B4EA5" w:rsidRDefault="005B4EA5" w:rsidP="00241B44">
      <w:r>
        <w:separator/>
      </w:r>
    </w:p>
  </w:endnote>
  <w:endnote w:type="continuationSeparator" w:id="0">
    <w:p w14:paraId="1BC312D7" w14:textId="77777777" w:rsidR="005B4EA5" w:rsidRDefault="005B4E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2927E25" w:rsidR="00241FA3" w:rsidRPr="00494B81" w:rsidRDefault="00667BB6" w:rsidP="009B4976">
    <w:pPr>
      <w:pStyle w:val="Footer"/>
      <w:ind w:right="360"/>
      <w:rPr>
        <w:rFonts w:ascii="Avenir Next" w:hAnsi="Avenir Next" w:cs="Arial"/>
        <w:sz w:val="22"/>
        <w:szCs w:val="22"/>
        <w:lang w:val="en-GB"/>
      </w:rPr>
    </w:pPr>
    <w:r w:rsidRPr="0002036B">
      <w:rPr>
        <w:rFonts w:ascii="Calibri" w:hAnsi="Calibri" w:cs="Calibri"/>
        <w:shd w:val="clear" w:color="auto" w:fill="FFFFFF"/>
      </w:rPr>
      <w:t>202223-892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451E" w14:textId="77777777" w:rsidR="005B4EA5" w:rsidRDefault="005B4EA5" w:rsidP="00241B44">
      <w:r>
        <w:separator/>
      </w:r>
    </w:p>
  </w:footnote>
  <w:footnote w:type="continuationSeparator" w:id="0">
    <w:p w14:paraId="0D53E7F8" w14:textId="77777777" w:rsidR="005B4EA5" w:rsidRDefault="005B4EA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8"/>
  </w:num>
  <w:num w:numId="5">
    <w:abstractNumId w:val="10"/>
  </w:num>
  <w:num w:numId="6">
    <w:abstractNumId w:val="27"/>
  </w:num>
  <w:num w:numId="7">
    <w:abstractNumId w:val="5"/>
  </w:num>
  <w:num w:numId="8">
    <w:abstractNumId w:val="29"/>
  </w:num>
  <w:num w:numId="9">
    <w:abstractNumId w:val="11"/>
  </w:num>
  <w:num w:numId="10">
    <w:abstractNumId w:val="23"/>
  </w:num>
  <w:num w:numId="11">
    <w:abstractNumId w:val="13"/>
  </w:num>
  <w:num w:numId="12">
    <w:abstractNumId w:val="20"/>
  </w:num>
  <w:num w:numId="13">
    <w:abstractNumId w:val="0"/>
  </w:num>
  <w:num w:numId="14">
    <w:abstractNumId w:val="9"/>
  </w:num>
  <w:num w:numId="15">
    <w:abstractNumId w:val="16"/>
  </w:num>
  <w:num w:numId="16">
    <w:abstractNumId w:val="7"/>
  </w:num>
  <w:num w:numId="17">
    <w:abstractNumId w:val="3"/>
  </w:num>
  <w:num w:numId="18">
    <w:abstractNumId w:val="2"/>
  </w:num>
  <w:num w:numId="19">
    <w:abstractNumId w:val="25"/>
  </w:num>
  <w:num w:numId="20">
    <w:abstractNumId w:val="6"/>
  </w:num>
  <w:num w:numId="21">
    <w:abstractNumId w:val="22"/>
  </w:num>
  <w:num w:numId="22">
    <w:abstractNumId w:val="30"/>
  </w:num>
  <w:num w:numId="23">
    <w:abstractNumId w:val="12"/>
  </w:num>
  <w:num w:numId="24">
    <w:abstractNumId w:val="26"/>
  </w:num>
  <w:num w:numId="25">
    <w:abstractNumId w:val="17"/>
  </w:num>
  <w:num w:numId="26">
    <w:abstractNumId w:val="18"/>
  </w:num>
  <w:num w:numId="27">
    <w:abstractNumId w:val="14"/>
  </w:num>
  <w:num w:numId="28">
    <w:abstractNumId w:val="28"/>
  </w:num>
  <w:num w:numId="29">
    <w:abstractNumId w:val="1"/>
  </w:num>
  <w:num w:numId="30">
    <w:abstractNumId w:val="15"/>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3BFF"/>
    <w:rsid w:val="000D55A8"/>
    <w:rsid w:val="000E4841"/>
    <w:rsid w:val="000F1677"/>
    <w:rsid w:val="000F3D6C"/>
    <w:rsid w:val="000F7FC2"/>
    <w:rsid w:val="00101707"/>
    <w:rsid w:val="00102CC9"/>
    <w:rsid w:val="0011473D"/>
    <w:rsid w:val="00115C85"/>
    <w:rsid w:val="0012224B"/>
    <w:rsid w:val="00123855"/>
    <w:rsid w:val="00126A4D"/>
    <w:rsid w:val="001334EC"/>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0273"/>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348E"/>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4EA5"/>
    <w:rsid w:val="005B67AC"/>
    <w:rsid w:val="005B79F4"/>
    <w:rsid w:val="005D1293"/>
    <w:rsid w:val="005D43E0"/>
    <w:rsid w:val="005D58A3"/>
    <w:rsid w:val="005D6642"/>
    <w:rsid w:val="005E1B79"/>
    <w:rsid w:val="005E6076"/>
    <w:rsid w:val="005E7008"/>
    <w:rsid w:val="005F026D"/>
    <w:rsid w:val="005F2AEA"/>
    <w:rsid w:val="005F2D0B"/>
    <w:rsid w:val="005F4B31"/>
    <w:rsid w:val="005F5BAB"/>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67BB6"/>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2ED1"/>
    <w:rsid w:val="00713DA4"/>
    <w:rsid w:val="00714BF1"/>
    <w:rsid w:val="00717C2C"/>
    <w:rsid w:val="00721383"/>
    <w:rsid w:val="0073158B"/>
    <w:rsid w:val="007333CC"/>
    <w:rsid w:val="0073399A"/>
    <w:rsid w:val="00744457"/>
    <w:rsid w:val="0075383D"/>
    <w:rsid w:val="007603F5"/>
    <w:rsid w:val="00764DB0"/>
    <w:rsid w:val="0076764D"/>
    <w:rsid w:val="0077498C"/>
    <w:rsid w:val="00777C53"/>
    <w:rsid w:val="007809BC"/>
    <w:rsid w:val="00784128"/>
    <w:rsid w:val="00787BCC"/>
    <w:rsid w:val="00793173"/>
    <w:rsid w:val="007A2A33"/>
    <w:rsid w:val="007A6396"/>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1B0C"/>
    <w:rsid w:val="008723F3"/>
    <w:rsid w:val="00881DE6"/>
    <w:rsid w:val="008837A6"/>
    <w:rsid w:val="00884AC9"/>
    <w:rsid w:val="0089145D"/>
    <w:rsid w:val="00895EF1"/>
    <w:rsid w:val="008A4DF2"/>
    <w:rsid w:val="008A6888"/>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8781D"/>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24C"/>
    <w:rsid w:val="00AC08F7"/>
    <w:rsid w:val="00AC3839"/>
    <w:rsid w:val="00AC7082"/>
    <w:rsid w:val="00AD4BE8"/>
    <w:rsid w:val="00AF228E"/>
    <w:rsid w:val="00B016A8"/>
    <w:rsid w:val="00B01E81"/>
    <w:rsid w:val="00B10961"/>
    <w:rsid w:val="00B14819"/>
    <w:rsid w:val="00B15E2F"/>
    <w:rsid w:val="00B17AA9"/>
    <w:rsid w:val="00B23AD5"/>
    <w:rsid w:val="00B27E6E"/>
    <w:rsid w:val="00B31AA8"/>
    <w:rsid w:val="00B44713"/>
    <w:rsid w:val="00B56103"/>
    <w:rsid w:val="00B64929"/>
    <w:rsid w:val="00B736DF"/>
    <w:rsid w:val="00B743D6"/>
    <w:rsid w:val="00B74FBD"/>
    <w:rsid w:val="00B779B0"/>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0C7D"/>
    <w:rsid w:val="00C35671"/>
    <w:rsid w:val="00C35B77"/>
    <w:rsid w:val="00C362AA"/>
    <w:rsid w:val="00C376EB"/>
    <w:rsid w:val="00C452BC"/>
    <w:rsid w:val="00C46A92"/>
    <w:rsid w:val="00C46EC1"/>
    <w:rsid w:val="00C46EEE"/>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0BC1"/>
    <w:rsid w:val="00CB1983"/>
    <w:rsid w:val="00CB2CBB"/>
    <w:rsid w:val="00CB6578"/>
    <w:rsid w:val="00CB7CAC"/>
    <w:rsid w:val="00CC4818"/>
    <w:rsid w:val="00CC5335"/>
    <w:rsid w:val="00CC5BA4"/>
    <w:rsid w:val="00CD4998"/>
    <w:rsid w:val="00CE0ECD"/>
    <w:rsid w:val="00CE1035"/>
    <w:rsid w:val="00CE5753"/>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1176"/>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McCallum (KY)</cp:lastModifiedBy>
  <cp:revision>9</cp:revision>
  <cp:lastPrinted>2019-08-27T05:42:00Z</cp:lastPrinted>
  <dcterms:created xsi:type="dcterms:W3CDTF">2022-07-01T09:50:00Z</dcterms:created>
  <dcterms:modified xsi:type="dcterms:W3CDTF">2023-07-28T01:35:00Z</dcterms:modified>
</cp:coreProperties>
</file>