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0B16E6" w:rsidRDefault="00930EFF" w:rsidP="00527343">
      <w:pPr>
        <w:pStyle w:val="ListParagraph"/>
        <w:numPr>
          <w:ilvl w:val="0"/>
          <w:numId w:val="43"/>
        </w:numPr>
        <w:ind w:left="426"/>
        <w:jc w:val="both"/>
        <w:rPr>
          <w:rFonts w:ascii="Avenir Next" w:hAnsi="Avenir Next" w:cs="Arial"/>
          <w:sz w:val="22"/>
          <w:szCs w:val="22"/>
        </w:rPr>
      </w:pPr>
      <w:r w:rsidRPr="000B16E6">
        <w:rPr>
          <w:rFonts w:ascii="Avenir Next" w:hAnsi="Avenir Next" w:cs="Arial"/>
          <w:sz w:val="22"/>
          <w:szCs w:val="22"/>
        </w:rPr>
        <w:t>Court of Appeal.</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0B16E6" w:rsidRDefault="00930EFF" w:rsidP="00930EFF">
      <w:pPr>
        <w:pStyle w:val="ListParagraph"/>
        <w:numPr>
          <w:ilvl w:val="0"/>
          <w:numId w:val="2"/>
        </w:numPr>
        <w:ind w:left="426"/>
        <w:jc w:val="both"/>
        <w:rPr>
          <w:rFonts w:ascii="Avenir Next" w:hAnsi="Avenir Next" w:cs="Arial"/>
          <w:sz w:val="22"/>
          <w:szCs w:val="22"/>
          <w:highlight w:val="yellow"/>
        </w:rPr>
      </w:pPr>
      <w:r w:rsidRPr="000B16E6">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A47F82" w:rsidRDefault="00930EFF" w:rsidP="00930EFF">
      <w:pPr>
        <w:pStyle w:val="ListParagraph"/>
        <w:numPr>
          <w:ilvl w:val="0"/>
          <w:numId w:val="9"/>
        </w:numPr>
        <w:ind w:left="426"/>
        <w:jc w:val="both"/>
        <w:rPr>
          <w:rFonts w:ascii="Avenir Next" w:hAnsi="Avenir Next" w:cs="Arial"/>
          <w:sz w:val="22"/>
          <w:szCs w:val="22"/>
          <w:highlight w:val="yellow"/>
        </w:rPr>
      </w:pPr>
      <w:r w:rsidRPr="00A47F82">
        <w:rPr>
          <w:rFonts w:ascii="Avenir Next" w:hAnsi="Avenir Next" w:cs="Arial"/>
          <w:sz w:val="22"/>
          <w:szCs w:val="22"/>
          <w:highlight w:val="yellow"/>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A47F82" w:rsidRDefault="00930EFF" w:rsidP="00930EFF">
      <w:pPr>
        <w:pStyle w:val="ListParagraph"/>
        <w:numPr>
          <w:ilvl w:val="0"/>
          <w:numId w:val="42"/>
        </w:numPr>
        <w:ind w:left="426"/>
        <w:jc w:val="both"/>
        <w:rPr>
          <w:rFonts w:ascii="Avenir Next" w:hAnsi="Avenir Next" w:cs="Arial"/>
          <w:sz w:val="22"/>
          <w:szCs w:val="22"/>
          <w:highlight w:val="yellow"/>
        </w:rPr>
      </w:pPr>
      <w:r w:rsidRPr="00A47F82">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sz w:val="22"/>
          <w:szCs w:val="22"/>
          <w:lang w:val="en-ZA"/>
        </w:rPr>
        <w:t>Summary winding-up.</w:t>
      </w:r>
    </w:p>
    <w:p w14:paraId="537EDF4C" w14:textId="77777777" w:rsidR="00930EFF" w:rsidRPr="00A47F82" w:rsidRDefault="00930EFF" w:rsidP="000A43FA">
      <w:pPr>
        <w:pStyle w:val="ListParagraph"/>
        <w:ind w:left="567" w:hanging="567"/>
        <w:jc w:val="both"/>
        <w:rPr>
          <w:rFonts w:ascii="Avenir Next" w:hAnsi="Avenir Next" w:cs="Arial"/>
          <w:sz w:val="22"/>
          <w:szCs w:val="22"/>
          <w:lang w:val="en-ZA"/>
        </w:rPr>
      </w:pPr>
    </w:p>
    <w:p w14:paraId="45495248"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sz w:val="22"/>
          <w:szCs w:val="22"/>
          <w:lang w:val="en-ZA"/>
        </w:rPr>
        <w:t>Creditors’ winding-up.</w:t>
      </w:r>
    </w:p>
    <w:p w14:paraId="2B308025"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sz w:val="22"/>
          <w:szCs w:val="22"/>
          <w:lang w:val="en-ZA"/>
        </w:rPr>
        <w:t>Just and equitable winding-up.</w:t>
      </w:r>
    </w:p>
    <w:p w14:paraId="7EB0E61A" w14:textId="77777777" w:rsidR="00930EFF" w:rsidRPr="00A47F82" w:rsidRDefault="00930EFF" w:rsidP="000A43FA">
      <w:pPr>
        <w:ind w:left="567" w:hanging="567"/>
        <w:jc w:val="both"/>
        <w:rPr>
          <w:rFonts w:ascii="Avenir Next" w:hAnsi="Avenir Next" w:cs="Arial"/>
          <w:sz w:val="22"/>
          <w:szCs w:val="22"/>
          <w:lang w:val="en-ZA"/>
        </w:rPr>
      </w:pPr>
    </w:p>
    <w:p w14:paraId="63786B67" w14:textId="77777777" w:rsidR="00930EFF" w:rsidRPr="00A47F82" w:rsidRDefault="00930EFF" w:rsidP="000A43FA">
      <w:pPr>
        <w:pStyle w:val="ListParagraph"/>
        <w:numPr>
          <w:ilvl w:val="0"/>
          <w:numId w:val="12"/>
        </w:numPr>
        <w:ind w:left="567" w:hanging="567"/>
        <w:jc w:val="both"/>
        <w:rPr>
          <w:rFonts w:ascii="Avenir Next" w:hAnsi="Avenir Next" w:cs="Arial"/>
          <w:i/>
          <w:iCs/>
          <w:sz w:val="22"/>
          <w:szCs w:val="22"/>
          <w:lang w:val="en-ZA"/>
        </w:rPr>
      </w:pPr>
      <w:r w:rsidRPr="00A47F82">
        <w:rPr>
          <w:rFonts w:ascii="Avenir Next" w:hAnsi="Avenir Next" w:cs="Arial"/>
          <w:i/>
          <w:iCs/>
          <w:sz w:val="22"/>
          <w:szCs w:val="22"/>
          <w:lang w:val="en-ZA"/>
        </w:rPr>
        <w:t>Désastre</w:t>
      </w:r>
      <w:r w:rsidRPr="00A47F82">
        <w:rPr>
          <w:rFonts w:ascii="Avenir Next" w:hAnsi="Avenir Next" w:cs="Arial"/>
          <w:sz w:val="22"/>
          <w:szCs w:val="22"/>
          <w:lang w:val="en-ZA"/>
        </w:rPr>
        <w:t>.</w:t>
      </w:r>
    </w:p>
    <w:p w14:paraId="1DBD4748" w14:textId="77777777" w:rsidR="00930EFF" w:rsidRPr="00A47F82" w:rsidRDefault="00930EFF" w:rsidP="000A43FA">
      <w:pPr>
        <w:ind w:left="567" w:hanging="567"/>
        <w:jc w:val="both"/>
        <w:rPr>
          <w:rFonts w:ascii="Avenir Next" w:hAnsi="Avenir Next" w:cs="Arial"/>
          <w:i/>
          <w:iCs/>
          <w:sz w:val="22"/>
          <w:szCs w:val="22"/>
          <w:lang w:val="en-ZA"/>
        </w:rPr>
      </w:pPr>
    </w:p>
    <w:p w14:paraId="0164481D"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i/>
          <w:iCs/>
          <w:sz w:val="22"/>
          <w:szCs w:val="22"/>
          <w:lang w:val="en-ZA"/>
        </w:rPr>
        <w:t>Dégrèvement</w:t>
      </w:r>
      <w:r w:rsidRPr="00A47F82">
        <w:rPr>
          <w:rFonts w:ascii="Avenir Next" w:hAnsi="Avenir Next" w:cs="Arial"/>
          <w:sz w:val="22"/>
          <w:szCs w:val="22"/>
          <w:lang w:val="en-ZA"/>
        </w:rPr>
        <w:t xml:space="preserve"> or Realisation.</w:t>
      </w:r>
    </w:p>
    <w:p w14:paraId="7F2F216D" w14:textId="77777777" w:rsidR="00930EFF" w:rsidRPr="00A47F82" w:rsidRDefault="00930EFF" w:rsidP="000A43FA">
      <w:pPr>
        <w:ind w:left="567" w:hanging="567"/>
        <w:jc w:val="both"/>
        <w:rPr>
          <w:rFonts w:ascii="Avenir Next" w:hAnsi="Avenir Next" w:cs="Arial"/>
          <w:sz w:val="22"/>
          <w:szCs w:val="22"/>
          <w:lang w:val="en-ZA"/>
        </w:rPr>
      </w:pPr>
    </w:p>
    <w:p w14:paraId="4E2248D6"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sz w:val="22"/>
          <w:szCs w:val="22"/>
          <w:lang w:val="en-ZA"/>
        </w:rPr>
        <w:t>Debt Remission Order.</w:t>
      </w:r>
    </w:p>
    <w:p w14:paraId="145110E3" w14:textId="77777777" w:rsidR="00930EFF" w:rsidRPr="00A47F82" w:rsidRDefault="00930EFF" w:rsidP="000A43FA">
      <w:pPr>
        <w:ind w:left="567" w:hanging="567"/>
        <w:jc w:val="both"/>
        <w:rPr>
          <w:rFonts w:ascii="Avenir Next" w:hAnsi="Avenir Next" w:cs="Arial"/>
          <w:sz w:val="22"/>
          <w:szCs w:val="22"/>
          <w:lang w:val="en-ZA"/>
        </w:rPr>
      </w:pPr>
    </w:p>
    <w:p w14:paraId="05019176"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i/>
          <w:iCs/>
          <w:sz w:val="22"/>
          <w:szCs w:val="22"/>
          <w:lang w:val="en-ZA"/>
        </w:rPr>
        <w:t>Remise de Biens</w:t>
      </w:r>
      <w:r w:rsidRPr="00A47F82">
        <w:rPr>
          <w:rFonts w:ascii="Avenir Next" w:hAnsi="Avenir Next" w:cs="Arial"/>
          <w:sz w:val="22"/>
          <w:szCs w:val="22"/>
          <w:lang w:val="en-ZA"/>
        </w:rPr>
        <w:t>.</w:t>
      </w:r>
    </w:p>
    <w:p w14:paraId="283609CD" w14:textId="77777777" w:rsidR="00930EFF" w:rsidRPr="00A47F82" w:rsidRDefault="00930EFF" w:rsidP="000A43FA">
      <w:pPr>
        <w:ind w:left="567" w:hanging="567"/>
        <w:jc w:val="both"/>
        <w:rPr>
          <w:rFonts w:ascii="Avenir Next" w:hAnsi="Avenir Next" w:cs="Arial"/>
          <w:sz w:val="22"/>
          <w:szCs w:val="22"/>
          <w:lang w:val="en-ZA"/>
        </w:rPr>
      </w:pPr>
    </w:p>
    <w:p w14:paraId="3C22BE36" w14:textId="77777777" w:rsidR="00930EFF" w:rsidRPr="00A47F82" w:rsidRDefault="00930EFF" w:rsidP="000A43FA">
      <w:pPr>
        <w:pStyle w:val="ListParagraph"/>
        <w:numPr>
          <w:ilvl w:val="0"/>
          <w:numId w:val="12"/>
        </w:numPr>
        <w:ind w:left="567" w:hanging="567"/>
        <w:jc w:val="both"/>
        <w:rPr>
          <w:rFonts w:ascii="Avenir Next" w:hAnsi="Avenir Next" w:cs="Arial"/>
          <w:sz w:val="22"/>
          <w:szCs w:val="22"/>
          <w:lang w:val="en-ZA"/>
        </w:rPr>
      </w:pPr>
      <w:r w:rsidRPr="00A47F82">
        <w:rPr>
          <w:rFonts w:ascii="Avenir Next" w:hAnsi="Avenir Next" w:cs="Arial"/>
          <w:sz w:val="22"/>
          <w:szCs w:val="22"/>
          <w:lang w:val="en-ZA"/>
        </w:rPr>
        <w:t>Compromises or arrangements.</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47F82" w:rsidRDefault="00930EFF" w:rsidP="00930EFF">
      <w:pPr>
        <w:pStyle w:val="ListParagraph"/>
        <w:numPr>
          <w:ilvl w:val="0"/>
          <w:numId w:val="4"/>
        </w:numPr>
        <w:ind w:left="426"/>
        <w:jc w:val="both"/>
        <w:rPr>
          <w:rFonts w:ascii="Avenir Next" w:hAnsi="Avenir Next" w:cs="Arial"/>
          <w:sz w:val="22"/>
          <w:szCs w:val="22"/>
          <w:highlight w:val="yellow"/>
        </w:rPr>
      </w:pPr>
      <w:r w:rsidRPr="00A47F82">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r w:rsidRPr="009904EE">
        <w:rPr>
          <w:rFonts w:ascii="Avenir Next" w:hAnsi="Avenir Next" w:cs="Arial"/>
          <w:sz w:val="22"/>
          <w:szCs w:val="22"/>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5A20C3" w:rsidRDefault="00930EFF" w:rsidP="00930EFF">
      <w:pPr>
        <w:pStyle w:val="ListParagraph"/>
        <w:numPr>
          <w:ilvl w:val="0"/>
          <w:numId w:val="13"/>
        </w:numPr>
        <w:ind w:left="426"/>
        <w:jc w:val="both"/>
        <w:rPr>
          <w:rFonts w:ascii="Avenir Next" w:hAnsi="Avenir Next" w:cs="Arial"/>
          <w:sz w:val="22"/>
          <w:szCs w:val="22"/>
          <w:highlight w:val="yellow"/>
        </w:rPr>
      </w:pPr>
      <w:r w:rsidRPr="005A20C3">
        <w:rPr>
          <w:rFonts w:ascii="Avenir Next" w:hAnsi="Avenir Next" w:cs="Arial"/>
          <w:sz w:val="22"/>
          <w:szCs w:val="22"/>
          <w:highlight w:val="yellow"/>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5A20C3" w:rsidRDefault="00930EFF" w:rsidP="00930EFF">
      <w:pPr>
        <w:pStyle w:val="ListParagraph"/>
        <w:numPr>
          <w:ilvl w:val="0"/>
          <w:numId w:val="15"/>
        </w:numPr>
        <w:ind w:left="426"/>
        <w:jc w:val="both"/>
        <w:rPr>
          <w:rFonts w:ascii="Avenir Next" w:hAnsi="Avenir Next" w:cs="Arial"/>
          <w:sz w:val="22"/>
          <w:szCs w:val="22"/>
          <w:highlight w:val="yellow"/>
        </w:rPr>
      </w:pPr>
      <w:r w:rsidRPr="005A20C3">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lastRenderedPageBreak/>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5A20C3" w:rsidRDefault="00930EFF" w:rsidP="00930EFF">
      <w:pPr>
        <w:pStyle w:val="ListParagraph"/>
        <w:numPr>
          <w:ilvl w:val="0"/>
          <w:numId w:val="34"/>
        </w:numPr>
        <w:ind w:left="426"/>
        <w:jc w:val="both"/>
        <w:rPr>
          <w:rFonts w:ascii="Avenir Next" w:hAnsi="Avenir Next" w:cs="Arial"/>
          <w:sz w:val="22"/>
          <w:szCs w:val="22"/>
          <w:highlight w:val="yellow"/>
        </w:rPr>
      </w:pPr>
      <w:r w:rsidRPr="005A20C3">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193972" w:rsidRDefault="00930EFF" w:rsidP="00930EFF">
      <w:pPr>
        <w:pStyle w:val="ListParagraph"/>
        <w:numPr>
          <w:ilvl w:val="0"/>
          <w:numId w:val="32"/>
        </w:numPr>
        <w:ind w:left="426"/>
        <w:jc w:val="both"/>
        <w:rPr>
          <w:rFonts w:ascii="Avenir Next" w:hAnsi="Avenir Next" w:cs="Arial"/>
          <w:sz w:val="22"/>
          <w:szCs w:val="22"/>
          <w:highlight w:val="yellow"/>
        </w:rPr>
      </w:pPr>
      <w:r w:rsidRPr="00193972">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652A210E" w14:textId="77777777" w:rsidR="00240ADF" w:rsidRPr="00193972" w:rsidRDefault="00240ADF" w:rsidP="00193972">
      <w:pPr>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Pr="00193972" w:rsidRDefault="00930EFF" w:rsidP="00930EFF">
      <w:pPr>
        <w:pStyle w:val="ListParagraph"/>
        <w:numPr>
          <w:ilvl w:val="0"/>
          <w:numId w:val="37"/>
        </w:numPr>
        <w:ind w:left="426"/>
        <w:jc w:val="both"/>
        <w:rPr>
          <w:rFonts w:ascii="Avenir Next" w:hAnsi="Avenir Next" w:cs="Arial"/>
          <w:sz w:val="22"/>
          <w:szCs w:val="22"/>
          <w:lang w:val="en-ZA"/>
        </w:rPr>
      </w:pPr>
      <w:r w:rsidRPr="00193972">
        <w:rPr>
          <w:rFonts w:ascii="Avenir Next" w:hAnsi="Avenir Next" w:cs="Arial"/>
          <w:sz w:val="22"/>
          <w:szCs w:val="22"/>
          <w:lang w:val="en-ZA"/>
        </w:rPr>
        <w:t>Creditors’ winding-up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193972" w:rsidRDefault="00930EFF" w:rsidP="00930EFF">
      <w:pPr>
        <w:pStyle w:val="ListParagraph"/>
        <w:numPr>
          <w:ilvl w:val="0"/>
          <w:numId w:val="35"/>
        </w:numPr>
        <w:ind w:left="426"/>
        <w:jc w:val="both"/>
        <w:rPr>
          <w:rFonts w:ascii="Avenir Next" w:hAnsi="Avenir Next" w:cs="Arial"/>
          <w:sz w:val="22"/>
          <w:szCs w:val="22"/>
          <w:highlight w:val="yellow"/>
        </w:rPr>
      </w:pPr>
      <w:r w:rsidRPr="00193972">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lastRenderedPageBreak/>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487D81" w:rsidRDefault="00930EFF" w:rsidP="00930EFF">
      <w:pPr>
        <w:pStyle w:val="ListParagraph"/>
        <w:numPr>
          <w:ilvl w:val="0"/>
          <w:numId w:val="38"/>
        </w:numPr>
        <w:ind w:left="426"/>
        <w:rPr>
          <w:rFonts w:ascii="Avenir Next" w:hAnsi="Avenir Next" w:cs="Arial"/>
          <w:sz w:val="22"/>
          <w:szCs w:val="22"/>
          <w:highlight w:val="yellow"/>
          <w:lang w:val="en-GB"/>
        </w:rPr>
      </w:pPr>
      <w:r w:rsidRPr="00487D81">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47BBEAC6" w14:textId="77777777" w:rsidR="00240ADF" w:rsidRPr="00B87DBA" w:rsidRDefault="00240AD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152102AC" w14:textId="53E45ED0" w:rsidR="00A96B5A" w:rsidRDefault="00D94ED2"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Viscount has wide powers available to him in respect of a </w:t>
      </w:r>
      <w:r w:rsidRPr="00D94ED2">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in that </w:t>
      </w:r>
      <w:r w:rsidR="005E1AF6">
        <w:rPr>
          <w:rFonts w:ascii="Avenir Next" w:hAnsi="Avenir Next" w:cs="Arial"/>
          <w:color w:val="808080" w:themeColor="background1" w:themeShade="80"/>
          <w:sz w:val="22"/>
          <w:szCs w:val="22"/>
          <w:lang w:val="en-GB"/>
        </w:rPr>
        <w:t xml:space="preserve">when the </w:t>
      </w:r>
      <w:r w:rsidR="005E1AF6" w:rsidRPr="00D94ED2">
        <w:rPr>
          <w:rFonts w:ascii="Avenir Next" w:hAnsi="Avenir Next" w:cs="Arial"/>
          <w:color w:val="808080" w:themeColor="background1" w:themeShade="80"/>
          <w:sz w:val="22"/>
          <w:szCs w:val="22"/>
          <w:lang w:val="en-GB"/>
        </w:rPr>
        <w:t>Désastre</w:t>
      </w:r>
      <w:r w:rsidR="005E1AF6">
        <w:rPr>
          <w:rFonts w:ascii="Avenir Next" w:hAnsi="Avenir Next" w:cs="Arial"/>
          <w:color w:val="808080" w:themeColor="background1" w:themeShade="80"/>
          <w:sz w:val="22"/>
          <w:szCs w:val="22"/>
          <w:lang w:val="en-GB"/>
        </w:rPr>
        <w:t xml:space="preserve"> process is commenced, </w:t>
      </w:r>
      <w:r w:rsidR="00DA20FA">
        <w:rPr>
          <w:rFonts w:ascii="Avenir Next" w:hAnsi="Avenir Next" w:cs="Arial"/>
          <w:color w:val="808080" w:themeColor="background1" w:themeShade="80"/>
          <w:sz w:val="22"/>
          <w:szCs w:val="22"/>
          <w:lang w:val="en-GB"/>
        </w:rPr>
        <w:t xml:space="preserve">the debtor's worldwide assets are automatically declared en </w:t>
      </w:r>
      <w:r w:rsidR="00DA20FA" w:rsidRPr="00D94ED2">
        <w:rPr>
          <w:rFonts w:ascii="Avenir Next" w:hAnsi="Avenir Next" w:cs="Arial"/>
          <w:color w:val="808080" w:themeColor="background1" w:themeShade="80"/>
          <w:sz w:val="22"/>
          <w:szCs w:val="22"/>
          <w:lang w:val="en-GB"/>
        </w:rPr>
        <w:t>Désastre</w:t>
      </w:r>
      <w:r w:rsidR="00DA20FA">
        <w:rPr>
          <w:rFonts w:ascii="Avenir Next" w:hAnsi="Avenir Next" w:cs="Arial"/>
          <w:color w:val="808080" w:themeColor="background1" w:themeShade="80"/>
          <w:sz w:val="22"/>
          <w:szCs w:val="22"/>
          <w:lang w:val="en-GB"/>
        </w:rPr>
        <w:t xml:space="preserve"> and vested in the Viscount. The Viscount then has powers to realise the debtor's assets and conduct investigations as to how the insolvency came about and whether any offences were committed.  The Viscount will also file any necessary forms to dissolve the debtor if the debtor is a company.   The Viscount also has the power to bring or defend any action in respect of the property that is vested in him, to compromise debts, claims and liabilities or to make compromise or other arrangements with creditors, to dispose of property, to carry on business to the extent it is necessary and beneficial to the winding up of the debtor, to borrow money, to pay creditors and to disclaim onerous property and contract leases.</w:t>
      </w:r>
    </w:p>
    <w:p w14:paraId="1CC55D81" w14:textId="77777777" w:rsidR="00DA20FA" w:rsidRDefault="00DA20FA" w:rsidP="00930EFF">
      <w:pPr>
        <w:jc w:val="both"/>
        <w:rPr>
          <w:rFonts w:ascii="Avenir Next" w:hAnsi="Avenir Next" w:cs="Arial"/>
          <w:color w:val="808080" w:themeColor="background1" w:themeShade="80"/>
          <w:sz w:val="22"/>
          <w:szCs w:val="22"/>
          <w:lang w:val="en-GB"/>
        </w:rPr>
      </w:pPr>
    </w:p>
    <w:p w14:paraId="1EBD16C9" w14:textId="51BAF12F" w:rsidR="00930EFF" w:rsidRPr="000F446A" w:rsidRDefault="00F71941"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Liquidators, in respect of a winding up, have a similar range of wide powers to realise and distribute assets to creditors and to investigate possible offences and/or the assets of the company, including all the powers of the company that are required for its winding up, the power to pay creditors and to disclaim onerous property and contract leases, and the power to pursue recovery in respect of antecedent transactions.</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7A4DC02D" w14:textId="14CF4F4B" w:rsidR="00DE0C6F" w:rsidRDefault="003050BE" w:rsidP="00DE0C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does not have a statutory or customary corporate rescue and turnaround procedure equivalent to an English administration or US Chapter 11 because practically speaking, the need for a corporate rescue is low due to the nature of the companies that are established in Jersey. Companies in Jersey are normally used for financial restructuring and other finance-related purposes as opposed to used for "trading businesses" and so the need for corporate rescue is low compared to in England or in the US. </w:t>
      </w:r>
      <w:bookmarkStart w:id="0" w:name="_Hlk17709135"/>
    </w:p>
    <w:p w14:paraId="582DA3E0" w14:textId="77777777" w:rsidR="003050BE" w:rsidRDefault="003050BE" w:rsidP="00DE0C6F">
      <w:pPr>
        <w:jc w:val="both"/>
        <w:rPr>
          <w:rFonts w:ascii="Avenir Next" w:hAnsi="Avenir Next" w:cs="Arial"/>
          <w:color w:val="808080" w:themeColor="background1" w:themeShade="80"/>
          <w:sz w:val="22"/>
          <w:szCs w:val="22"/>
          <w:lang w:val="en-GB"/>
        </w:rPr>
      </w:pPr>
    </w:p>
    <w:p w14:paraId="44BFA5F9" w14:textId="77777777" w:rsidR="003050BE" w:rsidRPr="003050BE" w:rsidRDefault="003050BE" w:rsidP="00DE0C6F">
      <w:pPr>
        <w:jc w:val="both"/>
        <w:rPr>
          <w:rFonts w:ascii="Avenir Next" w:hAnsi="Avenir Next" w:cs="Arial"/>
          <w:color w:val="808080" w:themeColor="background1" w:themeShade="80"/>
          <w:sz w:val="22"/>
          <w:szCs w:val="22"/>
          <w:lang w:val="en-GB"/>
        </w:rPr>
      </w:pPr>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lastRenderedPageBreak/>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3B94496F" w14:textId="478E93CC" w:rsidR="00A96B5A" w:rsidRDefault="003050BE"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 has a number of ways in which he might take enforcement action, including:</w:t>
      </w:r>
    </w:p>
    <w:p w14:paraId="083DBDE1" w14:textId="641D073D" w:rsidR="003050BE" w:rsidRDefault="003050BE" w:rsidP="003050B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apply for a debtor's Desastre if he has a valid claim of at least JEP3,000</w:t>
      </w:r>
    </w:p>
    <w:p w14:paraId="7974027E" w14:textId="141B6DE3" w:rsidR="003050BE" w:rsidRDefault="003050BE" w:rsidP="003050B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creditor's winding up application if he has a valid claim of at least JEP3,000</w:t>
      </w:r>
    </w:p>
    <w:p w14:paraId="49461D57" w14:textId="7A58B546" w:rsidR="003050BE" w:rsidRPr="003050BE" w:rsidRDefault="003050BE" w:rsidP="003050B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Enforcement against a security interest (if the creditor is a secured creditor)</w:t>
      </w:r>
    </w:p>
    <w:p w14:paraId="35527EF2" w14:textId="77777777" w:rsidR="00035897" w:rsidRPr="007426E5" w:rsidRDefault="00035897" w:rsidP="00930EFF">
      <w:pPr>
        <w:rPr>
          <w:rFonts w:ascii="Avenir Next" w:hAnsi="Avenir Next" w:cs="Arial"/>
          <w:b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6A9EE696" w:rsidR="007426E5" w:rsidRDefault="00184534"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following claims potentially rank as priority claims in a Desastre: </w:t>
      </w:r>
    </w:p>
    <w:p w14:paraId="398B3E59" w14:textId="3C1B7AAF" w:rsid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Claims from depositors where the debtor is a bank</w:t>
      </w:r>
    </w:p>
    <w:p w14:paraId="44CE304D" w14:textId="45838F8F" w:rsid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Claims from employees regarding arrears of salary during the six months immediately preceding the desastre, and holiday pay and bonuses</w:t>
      </w:r>
    </w:p>
    <w:p w14:paraId="2BBC0553" w14:textId="1A5F1084" w:rsid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Amounts payable to the Health Insurance Fund and to the Social Security Fund</w:t>
      </w:r>
    </w:p>
    <w:p w14:paraId="1CE45E05" w14:textId="13164050" w:rsid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Certain amounts due under the Income Tax (Jersey) Law 1974 and due under the Goods and Services Tax (Jersey) Law 2007</w:t>
      </w:r>
    </w:p>
    <w:p w14:paraId="46A1336D" w14:textId="4238ECA4" w:rsid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Amounts due to a landlord for payment of rent to the extent it qualifies for preference under customary law;</w:t>
      </w:r>
    </w:p>
    <w:p w14:paraId="1C49FCA5" w14:textId="38F43808" w:rsidR="00184534" w:rsidRPr="00184534" w:rsidRDefault="00184534" w:rsidP="00184534">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Parochial rates due to any parish in Jersey (for a period not exceeding two years).</w:t>
      </w:r>
    </w:p>
    <w:p w14:paraId="0088043C" w14:textId="77777777" w:rsidR="007426E5" w:rsidRPr="007426E5" w:rsidRDefault="007426E5" w:rsidP="00930EFF">
      <w:pPr>
        <w:rPr>
          <w:rFonts w:ascii="Avenir Next" w:hAnsi="Avenir Next" w:cs="Arial"/>
          <w:sz w:val="22"/>
          <w:szCs w:val="22"/>
          <w:lang w:val="en-GB"/>
        </w:rPr>
      </w:pPr>
    </w:p>
    <w:p w14:paraId="7FD00099" w14:textId="77777777" w:rsidR="00930EFF" w:rsidRPr="007426E5"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r w:rsidRPr="00504EB8">
        <w:rPr>
          <w:rFonts w:ascii="Avenir Next" w:hAnsi="Avenir Next" w:cs="Arial"/>
          <w:i/>
          <w:iCs/>
          <w:sz w:val="22"/>
          <w:szCs w:val="22"/>
          <w:lang w:val="en-GB"/>
        </w:rPr>
        <w:t>Degrevement</w:t>
      </w:r>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210742A4" w14:textId="6D571D39" w:rsidR="007426E5" w:rsidRDefault="00B3320C"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 number of personal insolvency options available in Jersey.  Each of these are discussed in turn below.</w:t>
      </w:r>
    </w:p>
    <w:p w14:paraId="4F9275EA" w14:textId="77777777" w:rsidR="00B3320C" w:rsidRDefault="00B3320C" w:rsidP="007426E5">
      <w:pPr>
        <w:jc w:val="both"/>
        <w:rPr>
          <w:rFonts w:ascii="Avenir Next" w:hAnsi="Avenir Next" w:cs="Arial"/>
          <w:color w:val="808080" w:themeColor="background1" w:themeShade="80"/>
          <w:sz w:val="22"/>
          <w:szCs w:val="22"/>
          <w:lang w:val="en-GB"/>
        </w:rPr>
      </w:pPr>
    </w:p>
    <w:p w14:paraId="7DB8D51D" w14:textId="07EA4C3A" w:rsidR="00B3320C" w:rsidRDefault="00B3320C" w:rsidP="00B3320C">
      <w:pPr>
        <w:jc w:val="both"/>
        <w:rPr>
          <w:rFonts w:ascii="Avenir Next" w:hAnsi="Avenir Next" w:cs="Arial"/>
          <w:color w:val="808080" w:themeColor="background1" w:themeShade="80"/>
          <w:sz w:val="22"/>
          <w:szCs w:val="22"/>
          <w:u w:val="single"/>
          <w:lang w:val="en-GB"/>
        </w:rPr>
      </w:pPr>
      <w:r w:rsidRPr="00B3320C">
        <w:rPr>
          <w:rFonts w:ascii="Avenir Next" w:hAnsi="Avenir Next" w:cs="Arial"/>
          <w:color w:val="808080" w:themeColor="background1" w:themeShade="80"/>
          <w:sz w:val="22"/>
          <w:szCs w:val="22"/>
          <w:u w:val="single"/>
          <w:lang w:val="en-GB"/>
        </w:rPr>
        <w:t>Desastre</w:t>
      </w:r>
    </w:p>
    <w:p w14:paraId="40C6B848" w14:textId="77777777" w:rsidR="00B3320C" w:rsidRDefault="00B3320C" w:rsidP="00B3320C">
      <w:pPr>
        <w:jc w:val="both"/>
        <w:rPr>
          <w:rFonts w:ascii="Avenir Next" w:hAnsi="Avenir Next" w:cs="Arial"/>
          <w:color w:val="808080" w:themeColor="background1" w:themeShade="80"/>
          <w:sz w:val="22"/>
          <w:szCs w:val="22"/>
          <w:u w:val="single"/>
          <w:lang w:val="en-GB"/>
        </w:rPr>
      </w:pPr>
    </w:p>
    <w:p w14:paraId="50D9604A" w14:textId="4CBC7C81" w:rsidR="00B3320C" w:rsidRDefault="00B3320C" w:rsidP="00B33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Desastre is a procedure for personal insolvency (or of a company) and is a process that can be commenced by either a creditor or the debtor himself.  </w:t>
      </w:r>
      <w:r w:rsidR="00B63536">
        <w:rPr>
          <w:rFonts w:ascii="Avenir Next" w:hAnsi="Avenir Next" w:cs="Arial"/>
          <w:color w:val="808080" w:themeColor="background1" w:themeShade="80"/>
          <w:sz w:val="22"/>
          <w:szCs w:val="22"/>
          <w:lang w:val="en-GB"/>
        </w:rPr>
        <w:t>It is up to the Court's discretion to make a Desastre order and it is normal for a personal Desastre to last for four years (but the Court may shorten or increase the term).  Upon the making of a Desastre order, the Viscount is vested with the property of the debtor (worldwide) and will realise the assets of the debtor for the benefit of creditors. The Viscount has wide powers to realise the assets.</w:t>
      </w:r>
    </w:p>
    <w:p w14:paraId="5D445FBB" w14:textId="77777777" w:rsidR="00B3320C" w:rsidRPr="00B3320C" w:rsidRDefault="00B3320C" w:rsidP="00B3320C">
      <w:pPr>
        <w:jc w:val="both"/>
        <w:rPr>
          <w:rFonts w:ascii="Avenir Next" w:hAnsi="Avenir Next" w:cs="Arial"/>
          <w:color w:val="808080" w:themeColor="background1" w:themeShade="80"/>
          <w:sz w:val="22"/>
          <w:szCs w:val="22"/>
          <w:lang w:val="en-GB"/>
        </w:rPr>
      </w:pPr>
    </w:p>
    <w:p w14:paraId="01E279C6" w14:textId="150C7DA8" w:rsidR="00B3320C" w:rsidRDefault="00B3320C" w:rsidP="00B3320C">
      <w:pPr>
        <w:jc w:val="both"/>
        <w:rPr>
          <w:rFonts w:ascii="Avenir Next" w:hAnsi="Avenir Next" w:cs="Arial"/>
          <w:color w:val="808080" w:themeColor="background1" w:themeShade="80"/>
          <w:sz w:val="22"/>
          <w:szCs w:val="22"/>
          <w:u w:val="single"/>
          <w:lang w:val="en-GB"/>
        </w:rPr>
      </w:pPr>
      <w:r w:rsidRPr="00B3320C">
        <w:rPr>
          <w:rFonts w:ascii="Avenir Next" w:hAnsi="Avenir Next" w:cs="Arial"/>
          <w:color w:val="808080" w:themeColor="background1" w:themeShade="80"/>
          <w:sz w:val="22"/>
          <w:szCs w:val="22"/>
          <w:u w:val="single"/>
          <w:lang w:val="en-GB"/>
        </w:rPr>
        <w:t xml:space="preserve">Degrevement and Realisation </w:t>
      </w:r>
    </w:p>
    <w:p w14:paraId="26F9AB4A" w14:textId="77777777" w:rsidR="00B63536" w:rsidRDefault="00B63536" w:rsidP="00B3320C">
      <w:pPr>
        <w:jc w:val="both"/>
        <w:rPr>
          <w:rFonts w:ascii="Avenir Next" w:hAnsi="Avenir Next" w:cs="Arial"/>
          <w:color w:val="808080" w:themeColor="background1" w:themeShade="80"/>
          <w:sz w:val="22"/>
          <w:szCs w:val="22"/>
          <w:lang w:val="en-GB"/>
        </w:rPr>
      </w:pPr>
    </w:p>
    <w:p w14:paraId="0202BDF1" w14:textId="24E43C82" w:rsidR="00B63536" w:rsidRDefault="00B63536" w:rsidP="00B33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Degrevement and Realisation is available where a judgment creditor seeks to enforce against a person's immovable property.  When the judgment creditor uses Degrevement, the property will become "discumbered" which means that any charges and debts on the property will be removed so that a new owner can have a clear unencumbered title.  In the Degrevement process, Attournes are appointed who will hold a hearing to give unsecured creditors an opportunity to take the property.</w:t>
      </w:r>
    </w:p>
    <w:p w14:paraId="79B28B79" w14:textId="1C1F4698" w:rsidR="00B63536" w:rsidRPr="00B63536" w:rsidRDefault="00B63536" w:rsidP="00B33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Realisation is a process sitting alongside Degrevement and which applies to movable assets.  When a debtor's property is renounced, the debtor's movable assets will typically be realised at an auction conducted by the Attournes.  </w:t>
      </w:r>
    </w:p>
    <w:p w14:paraId="01A18AD1" w14:textId="77777777" w:rsidR="00B63536" w:rsidRPr="00B3320C" w:rsidRDefault="00B63536" w:rsidP="00B3320C">
      <w:pPr>
        <w:jc w:val="both"/>
        <w:rPr>
          <w:rFonts w:ascii="Avenir Next" w:hAnsi="Avenir Next" w:cs="Arial"/>
          <w:color w:val="808080" w:themeColor="background1" w:themeShade="80"/>
          <w:sz w:val="22"/>
          <w:szCs w:val="22"/>
          <w:u w:val="single"/>
          <w:lang w:val="en-GB"/>
        </w:rPr>
      </w:pPr>
    </w:p>
    <w:p w14:paraId="47A10DF9" w14:textId="4D96E679" w:rsidR="00B3320C" w:rsidRDefault="00B3320C" w:rsidP="00B3320C">
      <w:pPr>
        <w:jc w:val="both"/>
        <w:rPr>
          <w:rFonts w:ascii="Avenir Next" w:hAnsi="Avenir Next" w:cs="Arial"/>
          <w:color w:val="808080" w:themeColor="background1" w:themeShade="80"/>
          <w:sz w:val="22"/>
          <w:szCs w:val="22"/>
          <w:u w:val="single"/>
          <w:lang w:val="en-GB"/>
        </w:rPr>
      </w:pPr>
      <w:r w:rsidRPr="00B3320C">
        <w:rPr>
          <w:rFonts w:ascii="Avenir Next" w:hAnsi="Avenir Next" w:cs="Arial"/>
          <w:color w:val="808080" w:themeColor="background1" w:themeShade="80"/>
          <w:sz w:val="22"/>
          <w:szCs w:val="22"/>
          <w:u w:val="single"/>
          <w:lang w:val="en-GB"/>
        </w:rPr>
        <w:t>Debt Remission Order</w:t>
      </w:r>
    </w:p>
    <w:p w14:paraId="25117069" w14:textId="77777777" w:rsidR="00B63536" w:rsidRDefault="00B63536" w:rsidP="00B3320C">
      <w:pPr>
        <w:jc w:val="both"/>
        <w:rPr>
          <w:rFonts w:ascii="Avenir Next" w:hAnsi="Avenir Next" w:cs="Arial"/>
          <w:color w:val="808080" w:themeColor="background1" w:themeShade="80"/>
          <w:sz w:val="22"/>
          <w:szCs w:val="22"/>
          <w:u w:val="single"/>
          <w:lang w:val="en-GB"/>
        </w:rPr>
      </w:pPr>
    </w:p>
    <w:p w14:paraId="1A1865FC" w14:textId="59111450" w:rsidR="00B63536" w:rsidRPr="00B63536" w:rsidRDefault="00B63536" w:rsidP="00B33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 Remission Order is a local small debt proceeding that is available in restricted circumstances and is run by the Viscount and administered by the Citizens Advice Bureau.  It is available in circumstances including where the applicant has: (a) assets worth less than JEP 5,000</w:t>
      </w:r>
      <w:r w:rsidR="0036172B">
        <w:rPr>
          <w:rFonts w:ascii="Avenir Next" w:hAnsi="Avenir Next" w:cs="Arial"/>
          <w:color w:val="808080" w:themeColor="background1" w:themeShade="80"/>
          <w:sz w:val="22"/>
          <w:szCs w:val="22"/>
          <w:lang w:val="en-GB"/>
        </w:rPr>
        <w:t>; (b) less than JEP 100 of disposable income on a monthly basis; (c) debts of less than JEP 20,000; and (d) acted in good faith when incurring the debts.  Once the order is granted, it creates a moratorium for 12 months, after which all the debts covered by the order will be written off.</w:t>
      </w:r>
    </w:p>
    <w:p w14:paraId="38735B80" w14:textId="77777777" w:rsidR="00B63536" w:rsidRPr="00B3320C" w:rsidRDefault="00B63536" w:rsidP="00B3320C">
      <w:pPr>
        <w:jc w:val="both"/>
        <w:rPr>
          <w:rFonts w:ascii="Avenir Next" w:hAnsi="Avenir Next" w:cs="Arial"/>
          <w:color w:val="808080" w:themeColor="background1" w:themeShade="80"/>
          <w:sz w:val="22"/>
          <w:szCs w:val="22"/>
          <w:u w:val="single"/>
          <w:lang w:val="en-GB"/>
        </w:rPr>
      </w:pPr>
    </w:p>
    <w:p w14:paraId="1AF3F6C7" w14:textId="02A7576B" w:rsidR="00B3320C" w:rsidRDefault="00B3320C" w:rsidP="00B3320C">
      <w:pPr>
        <w:jc w:val="both"/>
        <w:rPr>
          <w:rFonts w:ascii="Avenir Next" w:hAnsi="Avenir Next" w:cs="Arial"/>
          <w:color w:val="808080" w:themeColor="background1" w:themeShade="80"/>
          <w:sz w:val="22"/>
          <w:szCs w:val="22"/>
          <w:u w:val="single"/>
          <w:lang w:val="en-GB"/>
        </w:rPr>
      </w:pPr>
      <w:r w:rsidRPr="00B3320C">
        <w:rPr>
          <w:rFonts w:ascii="Avenir Next" w:hAnsi="Avenir Next" w:cs="Arial"/>
          <w:color w:val="808080" w:themeColor="background1" w:themeShade="80"/>
          <w:sz w:val="22"/>
          <w:szCs w:val="22"/>
          <w:u w:val="single"/>
          <w:lang w:val="en-GB"/>
        </w:rPr>
        <w:t>Remise de Biens</w:t>
      </w:r>
    </w:p>
    <w:p w14:paraId="3FB48211" w14:textId="77777777" w:rsidR="0036172B" w:rsidRDefault="0036172B" w:rsidP="00B3320C">
      <w:pPr>
        <w:jc w:val="both"/>
        <w:rPr>
          <w:rFonts w:ascii="Avenir Next" w:hAnsi="Avenir Next" w:cs="Arial"/>
          <w:color w:val="808080" w:themeColor="background1" w:themeShade="80"/>
          <w:sz w:val="22"/>
          <w:szCs w:val="22"/>
          <w:u w:val="single"/>
          <w:lang w:val="en-GB"/>
        </w:rPr>
      </w:pPr>
    </w:p>
    <w:p w14:paraId="7C47701C" w14:textId="2E1753D7" w:rsidR="0036172B" w:rsidRPr="0036172B" w:rsidRDefault="0036172B" w:rsidP="00B332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Remise is a Court process that is available to a debtor who owns immovable property and where the debtor has difficulty in satisfying his creditors.  </w:t>
      </w:r>
      <w:r w:rsidR="00F06384">
        <w:rPr>
          <w:rFonts w:ascii="Avenir Next" w:hAnsi="Avenir Next" w:cs="Arial"/>
          <w:color w:val="808080" w:themeColor="background1" w:themeShade="80"/>
          <w:sz w:val="22"/>
          <w:szCs w:val="22"/>
          <w:lang w:val="en-GB"/>
        </w:rPr>
        <w:t xml:space="preserve">The process involves the debtor surrendering his property to the Court, with the Court realising the property to discharge the debtor's debts.  Any surplus can be returned to the debtor.  The debtor does not have to be insolvent for this process to be available. </w:t>
      </w:r>
    </w:p>
    <w:p w14:paraId="14AF3815" w14:textId="4E1B3E1B" w:rsidR="007426E5" w:rsidRDefault="007426E5" w:rsidP="00930EFF">
      <w:pPr>
        <w:rPr>
          <w:rFonts w:ascii="Avenir Next" w:hAnsi="Avenir Next" w:cs="Arial"/>
          <w:bCs/>
          <w:color w:val="000000" w:themeColor="text1"/>
          <w:sz w:val="22"/>
          <w:szCs w:val="22"/>
          <w:lang w:val="en-GB"/>
        </w:rPr>
      </w:pPr>
    </w:p>
    <w:p w14:paraId="06596AFE" w14:textId="77777777" w:rsidR="007426E5" w:rsidRPr="00731B49" w:rsidRDefault="007426E5" w:rsidP="00930EFF">
      <w:pPr>
        <w:rPr>
          <w:rFonts w:ascii="Avenir Next" w:hAnsi="Avenir Next" w:cs="Arial"/>
          <w:bCs/>
          <w:color w:val="000000" w:themeColor="text1"/>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11821AE4" w14:textId="234D8537" w:rsidR="007426E5" w:rsidRDefault="00A461E7"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 claims process in respect of a creditors' winding up is </w:t>
      </w:r>
      <w:r w:rsidR="000772F8">
        <w:rPr>
          <w:rFonts w:ascii="Avenir Next" w:hAnsi="Avenir Next" w:cs="Arial"/>
          <w:color w:val="808080" w:themeColor="background1" w:themeShade="80"/>
          <w:sz w:val="22"/>
          <w:szCs w:val="22"/>
          <w:lang w:val="en-GB"/>
        </w:rPr>
        <w:t>dealt with by Article 166 of the Companies Law which provides that the same rules apply with regard to the rights of creditors as to debts, as are in force under the Bankruptcy Law.  The process for proving claims is set out in Part 7 of the Bankruptcy La</w:t>
      </w:r>
      <w:r w:rsidR="00A85EE4">
        <w:rPr>
          <w:rFonts w:ascii="Avenir Next" w:hAnsi="Avenir Next" w:cs="Arial"/>
          <w:color w:val="808080" w:themeColor="background1" w:themeShade="80"/>
          <w:sz w:val="22"/>
          <w:szCs w:val="22"/>
          <w:lang w:val="en-GB"/>
        </w:rPr>
        <w:t>w.</w:t>
      </w:r>
    </w:p>
    <w:p w14:paraId="6B27DE63" w14:textId="77777777" w:rsidR="00F94862" w:rsidRDefault="00F94862" w:rsidP="007426E5">
      <w:pPr>
        <w:jc w:val="both"/>
        <w:rPr>
          <w:rFonts w:ascii="Avenir Next" w:hAnsi="Avenir Next" w:cs="Arial"/>
          <w:color w:val="808080" w:themeColor="background1" w:themeShade="80"/>
          <w:sz w:val="22"/>
          <w:szCs w:val="22"/>
          <w:lang w:val="en-GB"/>
        </w:rPr>
      </w:pPr>
    </w:p>
    <w:p w14:paraId="476CA349" w14:textId="4378E70F" w:rsidR="00F94862" w:rsidRDefault="00F94862"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166 of the Companies Law and Part 7 of the Bankruptcy Law covers: (a) the rights of secured and unsecured creditors; (b) the debts provable; (c) the time and manner of proving debts; (d) the administration and rejection of proofs of debts; and (e) the order of payment of debts. </w:t>
      </w:r>
    </w:p>
    <w:p w14:paraId="405F7CB2" w14:textId="21B5B69F" w:rsidR="00A85EE4" w:rsidRDefault="00A85EE4" w:rsidP="007426E5">
      <w:pPr>
        <w:jc w:val="both"/>
        <w:rPr>
          <w:rFonts w:ascii="Avenir Next" w:hAnsi="Avenir Next" w:cs="Arial"/>
          <w:color w:val="808080" w:themeColor="background1" w:themeShade="80"/>
          <w:sz w:val="22"/>
          <w:szCs w:val="22"/>
          <w:lang w:val="en-GB"/>
        </w:rPr>
      </w:pPr>
    </w:p>
    <w:p w14:paraId="4C18AAB6" w14:textId="52BDB28D" w:rsidR="00046DEC" w:rsidRDefault="00046DEC"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a company being placed into creditor's winding up, the liquidator must advertise the appointment</w:t>
      </w:r>
      <w:r w:rsidR="00F94862">
        <w:rPr>
          <w:rFonts w:ascii="Avenir Next" w:hAnsi="Avenir Next" w:cs="Arial"/>
          <w:color w:val="808080" w:themeColor="background1" w:themeShade="80"/>
          <w:sz w:val="22"/>
          <w:szCs w:val="22"/>
          <w:lang w:val="en-GB"/>
        </w:rPr>
        <w:t xml:space="preserve"> within 14 days</w:t>
      </w:r>
      <w:r>
        <w:rPr>
          <w:rFonts w:ascii="Avenir Next" w:hAnsi="Avenir Next" w:cs="Arial"/>
          <w:color w:val="808080" w:themeColor="background1" w:themeShade="80"/>
          <w:sz w:val="22"/>
          <w:szCs w:val="22"/>
          <w:lang w:val="en-GB"/>
        </w:rPr>
        <w:t xml:space="preserve"> in the</w:t>
      </w:r>
      <w:r w:rsidR="00F94862">
        <w:rPr>
          <w:rFonts w:ascii="Avenir Next" w:hAnsi="Avenir Next" w:cs="Arial"/>
          <w:color w:val="808080" w:themeColor="background1" w:themeShade="80"/>
          <w:sz w:val="22"/>
          <w:szCs w:val="22"/>
          <w:lang w:val="en-GB"/>
        </w:rPr>
        <w:t xml:space="preserve"> local</w:t>
      </w:r>
      <w:r>
        <w:rPr>
          <w:rFonts w:ascii="Avenir Next" w:hAnsi="Avenir Next" w:cs="Arial"/>
          <w:color w:val="808080" w:themeColor="background1" w:themeShade="80"/>
          <w:sz w:val="22"/>
          <w:szCs w:val="22"/>
          <w:lang w:val="en-GB"/>
        </w:rPr>
        <w:t xml:space="preserve"> Jersey Gazette</w:t>
      </w:r>
      <w:r w:rsidR="00F94862">
        <w:rPr>
          <w:rFonts w:ascii="Avenir Next" w:hAnsi="Avenir Next" w:cs="Arial"/>
          <w:color w:val="808080" w:themeColor="background1" w:themeShade="80"/>
          <w:sz w:val="22"/>
          <w:szCs w:val="22"/>
          <w:lang w:val="en-GB"/>
        </w:rPr>
        <w:t>.  There is however no statutory time period for notices to be published for potential claim</w:t>
      </w:r>
      <w:r w:rsidR="00FE32CC">
        <w:rPr>
          <w:rFonts w:ascii="Avenir Next" w:hAnsi="Avenir Next" w:cs="Arial"/>
          <w:color w:val="808080" w:themeColor="background1" w:themeShade="80"/>
          <w:sz w:val="22"/>
          <w:szCs w:val="22"/>
          <w:lang w:val="en-GB"/>
        </w:rPr>
        <w:t xml:space="preserve"> (albeit it is generally accepted that a period of 60 days notice is sufficient</w:t>
      </w:r>
      <w:r w:rsidR="00FA7FA8">
        <w:rPr>
          <w:rFonts w:ascii="Avenir Next" w:hAnsi="Avenir Next" w:cs="Arial"/>
          <w:color w:val="808080" w:themeColor="background1" w:themeShade="80"/>
          <w:sz w:val="22"/>
          <w:szCs w:val="22"/>
          <w:lang w:val="en-GB"/>
        </w:rPr>
        <w:t xml:space="preserve">). </w:t>
      </w:r>
    </w:p>
    <w:p w14:paraId="4069A30C" w14:textId="77777777" w:rsidR="00F94862" w:rsidRDefault="00F94862" w:rsidP="007426E5">
      <w:pPr>
        <w:jc w:val="both"/>
        <w:rPr>
          <w:rFonts w:ascii="Avenir Next" w:hAnsi="Avenir Next" w:cs="Arial"/>
          <w:color w:val="808080" w:themeColor="background1" w:themeShade="80"/>
          <w:sz w:val="22"/>
          <w:szCs w:val="22"/>
          <w:lang w:val="en-GB"/>
        </w:rPr>
      </w:pPr>
    </w:p>
    <w:p w14:paraId="6B90B485" w14:textId="77777777" w:rsidR="009900BB" w:rsidRDefault="00A85EE4"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debts and liabilities, whether present, future, or contingent, are provable in a winding up, and in the manner prescribed by the Court.  </w:t>
      </w:r>
    </w:p>
    <w:p w14:paraId="6C2689EE" w14:textId="77777777" w:rsidR="009900BB" w:rsidRDefault="009900BB" w:rsidP="007426E5">
      <w:pPr>
        <w:jc w:val="both"/>
        <w:rPr>
          <w:rFonts w:ascii="Avenir Next" w:hAnsi="Avenir Next" w:cs="Arial"/>
          <w:color w:val="808080" w:themeColor="background1" w:themeShade="80"/>
          <w:sz w:val="22"/>
          <w:szCs w:val="22"/>
          <w:lang w:val="en-GB"/>
        </w:rPr>
      </w:pPr>
    </w:p>
    <w:p w14:paraId="78D6AFB7" w14:textId="296A4003" w:rsidR="00A85EE4" w:rsidRDefault="009900BB"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i</w:t>
      </w:r>
      <w:r w:rsidR="00A85EE4">
        <w:rPr>
          <w:rFonts w:ascii="Avenir Next" w:hAnsi="Avenir Next" w:cs="Arial"/>
          <w:color w:val="808080" w:themeColor="background1" w:themeShade="80"/>
          <w:sz w:val="22"/>
          <w:szCs w:val="22"/>
          <w:lang w:val="en-GB"/>
        </w:rPr>
        <w:t xml:space="preserve">f the debt bears interests, then interest is also provable to the date of the winding up; or, if it is a secured debt, then interest is provable </w:t>
      </w:r>
      <w:r w:rsidR="00046DEC">
        <w:rPr>
          <w:rFonts w:ascii="Avenir Next" w:hAnsi="Avenir Next" w:cs="Arial"/>
          <w:color w:val="808080" w:themeColor="background1" w:themeShade="80"/>
          <w:sz w:val="22"/>
          <w:szCs w:val="22"/>
          <w:lang w:val="en-GB"/>
        </w:rPr>
        <w:t>to the date of payment.</w:t>
      </w:r>
    </w:p>
    <w:p w14:paraId="53447541" w14:textId="77777777" w:rsidR="00046DEC" w:rsidRDefault="00046DEC" w:rsidP="007426E5">
      <w:pPr>
        <w:jc w:val="both"/>
        <w:rPr>
          <w:rFonts w:ascii="Avenir Next" w:hAnsi="Avenir Next" w:cs="Arial"/>
          <w:color w:val="808080" w:themeColor="background1" w:themeShade="80"/>
          <w:sz w:val="22"/>
          <w:szCs w:val="22"/>
          <w:lang w:val="en-GB"/>
        </w:rPr>
      </w:pPr>
    </w:p>
    <w:p w14:paraId="151664F1" w14:textId="77777777" w:rsidR="009900BB" w:rsidRDefault="00A85EE4"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bear the cost of proving their debt and </w:t>
      </w:r>
      <w:r w:rsidR="009900BB">
        <w:rPr>
          <w:rFonts w:ascii="Avenir Next" w:hAnsi="Avenir Next" w:cs="Arial"/>
          <w:color w:val="808080" w:themeColor="background1" w:themeShade="80"/>
          <w:sz w:val="22"/>
          <w:szCs w:val="22"/>
          <w:lang w:val="en-GB"/>
        </w:rPr>
        <w:t xml:space="preserve">must prove their debt in the manner prescribed by the Court.  The liquidator will adjudicate claims and request further information if required – it is for the liquidator to admit or reject (in whole or in part) creditor claims.  If a claim is rejected, then the liquidator will serve a notice of rejection on the creditor.  To the extent the creditor is dissatisfied, the creditor can request that the liquidator apply to the Court to review the decision.  </w:t>
      </w:r>
    </w:p>
    <w:p w14:paraId="70268D75" w14:textId="77777777" w:rsidR="009900BB" w:rsidRDefault="009900BB" w:rsidP="007426E5">
      <w:pPr>
        <w:jc w:val="both"/>
        <w:rPr>
          <w:rFonts w:ascii="Avenir Next" w:hAnsi="Avenir Next" w:cs="Arial"/>
          <w:color w:val="808080" w:themeColor="background1" w:themeShade="80"/>
          <w:sz w:val="22"/>
          <w:szCs w:val="22"/>
          <w:lang w:val="en-GB"/>
        </w:rPr>
      </w:pPr>
    </w:p>
    <w:p w14:paraId="635A36BE" w14:textId="00357BF9" w:rsidR="00A85EE4" w:rsidRPr="00A96B5A" w:rsidRDefault="009900BB"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w:t>
      </w:r>
      <w:r w:rsidR="00A85EE4">
        <w:rPr>
          <w:rFonts w:ascii="Avenir Next" w:hAnsi="Avenir Next" w:cs="Arial"/>
          <w:color w:val="808080" w:themeColor="background1" w:themeShade="80"/>
          <w:sz w:val="22"/>
          <w:szCs w:val="22"/>
          <w:lang w:val="en-GB"/>
        </w:rPr>
        <w:t>are allowed to examine other creditors' proofs</w:t>
      </w:r>
      <w:r>
        <w:rPr>
          <w:rFonts w:ascii="Avenir Next" w:hAnsi="Avenir Next" w:cs="Arial"/>
          <w:color w:val="808080" w:themeColor="background1" w:themeShade="80"/>
          <w:sz w:val="22"/>
          <w:szCs w:val="22"/>
          <w:lang w:val="en-GB"/>
        </w:rPr>
        <w:t xml:space="preserve"> (at a time fixed by the liquidator)</w:t>
      </w:r>
      <w:r w:rsidR="00A85EE4">
        <w:rPr>
          <w:rFonts w:ascii="Avenir Next" w:hAnsi="Avenir Next" w:cs="Arial"/>
          <w:color w:val="808080" w:themeColor="background1" w:themeShade="80"/>
          <w:sz w:val="22"/>
          <w:szCs w:val="22"/>
          <w:lang w:val="en-GB"/>
        </w:rPr>
        <w:t xml:space="preserve">. </w:t>
      </w: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2E3FF281" w14:textId="77777777" w:rsidR="00D9210D" w:rsidRDefault="00EA069A"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secured creditor with fixed and floating charges over XYZs assets, Big Bank has a number of rights.  If an event of default has occurred under Big Bank's facilities, Big Bank can serve written notice of the default on XYZ and, after 14 days prior written notice, take steps to appropriate or sell XYZ's assets</w:t>
      </w:r>
      <w:r w:rsidR="00D9210D">
        <w:rPr>
          <w:rFonts w:ascii="Avenir Next" w:hAnsi="Avenir Next" w:cs="Arial"/>
          <w:color w:val="808080" w:themeColor="background1" w:themeShade="80"/>
          <w:sz w:val="22"/>
          <w:szCs w:val="22"/>
          <w:lang w:val="en-GB"/>
        </w:rPr>
        <w:t>.</w:t>
      </w:r>
    </w:p>
    <w:p w14:paraId="4C9A9075" w14:textId="77777777" w:rsidR="00D9210D" w:rsidRDefault="00D9210D" w:rsidP="005155D2">
      <w:pPr>
        <w:ind w:left="426"/>
        <w:jc w:val="both"/>
        <w:rPr>
          <w:rFonts w:ascii="Avenir Next" w:hAnsi="Avenir Next" w:cs="Arial"/>
          <w:color w:val="808080" w:themeColor="background1" w:themeShade="80"/>
          <w:sz w:val="22"/>
          <w:szCs w:val="22"/>
          <w:lang w:val="en-GB"/>
        </w:rPr>
      </w:pPr>
    </w:p>
    <w:p w14:paraId="550382BB" w14:textId="77777777" w:rsidR="00D9210D" w:rsidRDefault="00D9210D"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Big Bank can also apply to the Court to enforce their contractual rights (on the assumption that XYZ has movable property rather than immovable property, for which Big Bank might be able to apply to the Court for a Desastre or a Degrevement).</w:t>
      </w:r>
    </w:p>
    <w:p w14:paraId="235153E0" w14:textId="278283B5" w:rsidR="005155D2" w:rsidRPr="00A96B5A" w:rsidRDefault="00EA069A"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11B5311" w14:textId="671FB670" w:rsidR="0019225A" w:rsidRPr="00D9210D" w:rsidRDefault="00D9210D" w:rsidP="00D9210D">
      <w:pPr>
        <w:ind w:left="426"/>
        <w:jc w:val="both"/>
        <w:rPr>
          <w:rFonts w:ascii="Avenir Next" w:hAnsi="Avenir Next" w:cs="Arial"/>
          <w:color w:val="808080" w:themeColor="background1" w:themeShade="80"/>
          <w:sz w:val="22"/>
          <w:szCs w:val="22"/>
          <w:lang w:val="en-GB"/>
        </w:rPr>
      </w:pPr>
      <w:r w:rsidRPr="00D9210D">
        <w:rPr>
          <w:rFonts w:ascii="Avenir Next" w:hAnsi="Avenir Next" w:cs="Arial"/>
          <w:color w:val="808080" w:themeColor="background1" w:themeShade="80"/>
          <w:sz w:val="22"/>
          <w:szCs w:val="22"/>
          <w:lang w:val="en-GB"/>
        </w:rPr>
        <w:lastRenderedPageBreak/>
        <w:t xml:space="preserve">Big Bank can </w:t>
      </w:r>
      <w:r>
        <w:rPr>
          <w:rFonts w:ascii="Avenir Next" w:hAnsi="Avenir Next" w:cs="Arial"/>
          <w:color w:val="808080" w:themeColor="background1" w:themeShade="80"/>
          <w:sz w:val="22"/>
          <w:szCs w:val="22"/>
          <w:lang w:val="en-GB"/>
        </w:rPr>
        <w:t>also apply to the Court for a Desastre or Liquidation, in which case Big Bank as a secured creditor will rank ahead of other creditors.</w:t>
      </w:r>
    </w:p>
    <w:p w14:paraId="0D4EE3B0" w14:textId="77777777" w:rsidR="005155D2" w:rsidRDefault="005155D2"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140DAE7F" w14:textId="36EAC4C8" w:rsidR="00930EFF" w:rsidRPr="00D9210D" w:rsidRDefault="00D9210D" w:rsidP="00D9210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has not signed the UNCITRAL Model Law on Cross-Border Insolvency and it not a member of the EU.  This means that it is not possible to place ABC into English administration on reliance of the Recast EIR as it is not applicable.  </w:t>
      </w: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43F625F5" w14:textId="6795A721" w:rsidR="005155D2" w:rsidRDefault="005155D2" w:rsidP="005155D2">
      <w:pPr>
        <w:ind w:left="426"/>
        <w:jc w:val="both"/>
        <w:rPr>
          <w:rFonts w:ascii="Avenir Next" w:hAnsi="Avenir Next" w:cs="Arial"/>
          <w:color w:val="808080" w:themeColor="background1" w:themeShade="80"/>
          <w:sz w:val="22"/>
          <w:szCs w:val="22"/>
          <w:lang w:val="en-GB"/>
        </w:rPr>
      </w:pPr>
    </w:p>
    <w:p w14:paraId="79C520DC" w14:textId="0C3C665F" w:rsidR="00647731" w:rsidRPr="00A96B5A" w:rsidRDefault="00106D71" w:rsidP="0064773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Jersey does not have an equivalent to administration under English law but </w:t>
      </w:r>
      <w:r w:rsidR="00647731">
        <w:rPr>
          <w:rFonts w:ascii="Avenir Next" w:hAnsi="Avenir Next" w:cs="Arial"/>
          <w:color w:val="808080" w:themeColor="background1" w:themeShade="80"/>
          <w:sz w:val="22"/>
          <w:szCs w:val="22"/>
          <w:lang w:val="en-GB"/>
        </w:rPr>
        <w:t xml:space="preserve">it might be possible for a director or shareholder of ABC to apply for ABC to be wound up on just and equitable grounds to allow a pre-packaged sale.  A just and equitable winding up has been </w:t>
      </w:r>
      <w:r w:rsidR="00B02591">
        <w:rPr>
          <w:rFonts w:ascii="Avenir Next" w:hAnsi="Avenir Next" w:cs="Arial"/>
          <w:color w:val="808080" w:themeColor="background1" w:themeShade="80"/>
          <w:sz w:val="22"/>
          <w:szCs w:val="22"/>
          <w:lang w:val="en-GB"/>
        </w:rPr>
        <w:t xml:space="preserve">previously used </w:t>
      </w:r>
      <w:r w:rsidR="00647731">
        <w:rPr>
          <w:rFonts w:ascii="Avenir Next" w:hAnsi="Avenir Next" w:cs="Arial"/>
          <w:color w:val="808080" w:themeColor="background1" w:themeShade="80"/>
          <w:sz w:val="22"/>
          <w:szCs w:val="22"/>
          <w:lang w:val="en-GB"/>
        </w:rPr>
        <w:t xml:space="preserve">by the Jersey Courts to effect a pre-packaged sale of assets but because it is a winding up application, ABC will not be able to be sold as a going concern under this method. </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Pr="00D50096"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2C0572E7" w14:textId="77777777" w:rsidR="00D50096" w:rsidRDefault="00D50096" w:rsidP="00D50096">
      <w:pPr>
        <w:pStyle w:val="ListParagraph"/>
        <w:ind w:left="426"/>
        <w:jc w:val="both"/>
        <w:rPr>
          <w:rFonts w:ascii="Avenir Next" w:eastAsia="Calibri" w:hAnsi="Avenir Next" w:cs="Arial"/>
          <w:sz w:val="22"/>
          <w:szCs w:val="22"/>
          <w:lang w:val="en-GB"/>
        </w:rPr>
      </w:pPr>
    </w:p>
    <w:p w14:paraId="19367B64" w14:textId="4DE92E29" w:rsidR="00AD78E6" w:rsidRDefault="00D50096" w:rsidP="00AD78E6">
      <w:pPr>
        <w:pStyle w:val="ListParagraph"/>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to apply to the Court to assist and recognise the English administrator under article 49 of the Bankruptcy Law and on the basis of common law principles and on the grounds of comity.  The Court has discretion to offer assistance and in doing so, will have regard to the UNCITRAL Model Law.  This will </w:t>
      </w:r>
      <w:r w:rsidR="00B02591">
        <w:rPr>
          <w:rFonts w:ascii="Avenir Next" w:hAnsi="Avenir Next" w:cs="Arial"/>
          <w:color w:val="808080" w:themeColor="background1" w:themeShade="80"/>
          <w:sz w:val="22"/>
          <w:szCs w:val="22"/>
          <w:lang w:val="en-GB"/>
        </w:rPr>
        <w:t>involve</w:t>
      </w:r>
      <w:r>
        <w:rPr>
          <w:rFonts w:ascii="Avenir Next" w:hAnsi="Avenir Next" w:cs="Arial"/>
          <w:color w:val="808080" w:themeColor="background1" w:themeShade="80"/>
          <w:sz w:val="22"/>
          <w:szCs w:val="22"/>
          <w:lang w:val="en-GB"/>
        </w:rPr>
        <w:t xml:space="preserve"> a letter of request being issued by the English Court for assistance so that the English administrator can be recognised and take steps in respect of the Jersey store. </w:t>
      </w:r>
    </w:p>
    <w:p w14:paraId="2818B3F5" w14:textId="77777777" w:rsidR="00D50096" w:rsidRPr="00D50096" w:rsidRDefault="00D50096" w:rsidP="00D50096">
      <w:pPr>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03706AFD" w:rsidR="005155D2" w:rsidRPr="00A96B5A" w:rsidRDefault="00A014A2"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Model Law and the Recast EIR would not assist with recognition in Jersey because Jersey has not signed the UNCITRAL Model Law and is not a member of the EU.  The Jersey Court may however provide assistance to the Polish administrator under article 49 of the Bankruptcy Law, on common law principles and on the grounds of comity.</w:t>
      </w: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FF21F55" w:rsidR="00241FA3" w:rsidRPr="009B4976" w:rsidRDefault="005A2197" w:rsidP="009B4976">
    <w:pPr>
      <w:pStyle w:val="Footer"/>
      <w:ind w:right="360"/>
      <w:rPr>
        <w:rFonts w:ascii="Arial" w:hAnsi="Arial" w:cs="Arial"/>
        <w:sz w:val="18"/>
        <w:szCs w:val="18"/>
        <w:lang w:val="en-GB"/>
      </w:rPr>
    </w:pPr>
    <w:bookmarkStart w:id="1" w:name="_Hlk140076233"/>
    <w:r w:rsidRPr="00E453BA">
      <w:rPr>
        <w:rFonts w:ascii="Arial" w:hAnsi="Arial" w:cs="Arial"/>
        <w:sz w:val="18"/>
        <w:szCs w:val="18"/>
        <w:lang w:val="en-GB"/>
      </w:rPr>
      <w:t>202223-915</w:t>
    </w:r>
    <w:bookmarkEnd w:id="1"/>
    <w:r w:rsidR="0073158B" w:rsidRPr="009B4976">
      <w:rPr>
        <w:rFonts w:ascii="Arial" w:hAnsi="Arial" w:cs="Arial"/>
        <w:sz w:val="18"/>
        <w:szCs w:val="18"/>
        <w:lang w:val="en-GB"/>
      </w:rPr>
      <w:t>.assessment</w:t>
    </w:r>
    <w:r w:rsidR="00A047AC">
      <w:rPr>
        <w:rFonts w:ascii="Arial" w:hAnsi="Arial" w:cs="Arial"/>
        <w:sz w:val="18"/>
        <w:szCs w:val="18"/>
        <w:lang w:val="en-GB"/>
      </w:rPr>
      <w:t>5E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1618" w14:textId="77777777" w:rsidR="00A37FAD" w:rsidRDefault="00A3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05D5" w14:textId="77777777" w:rsidR="00A37FAD" w:rsidRDefault="00A3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7BEC" w14:textId="77777777" w:rsidR="00A37FAD" w:rsidRDefault="00A37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660B" w14:textId="77777777" w:rsidR="00A37FAD" w:rsidRDefault="00A37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5CE7ACB"/>
    <w:multiLevelType w:val="hybridMultilevel"/>
    <w:tmpl w:val="158E6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8EA5E9E"/>
    <w:multiLevelType w:val="hybridMultilevel"/>
    <w:tmpl w:val="8EC83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49262FA"/>
    <w:multiLevelType w:val="hybridMultilevel"/>
    <w:tmpl w:val="D4F4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93198">
    <w:abstractNumId w:val="5"/>
  </w:num>
  <w:num w:numId="2" w16cid:durableId="1426611183">
    <w:abstractNumId w:val="8"/>
  </w:num>
  <w:num w:numId="3" w16cid:durableId="1632857688">
    <w:abstractNumId w:val="37"/>
  </w:num>
  <w:num w:numId="4" w16cid:durableId="1333527636">
    <w:abstractNumId w:val="32"/>
  </w:num>
  <w:num w:numId="5" w16cid:durableId="199393050">
    <w:abstractNumId w:val="45"/>
  </w:num>
  <w:num w:numId="6" w16cid:durableId="2018337273">
    <w:abstractNumId w:val="28"/>
  </w:num>
  <w:num w:numId="7" w16cid:durableId="2130706756">
    <w:abstractNumId w:val="35"/>
  </w:num>
  <w:num w:numId="8" w16cid:durableId="810564485">
    <w:abstractNumId w:val="11"/>
  </w:num>
  <w:num w:numId="9" w16cid:durableId="25763591">
    <w:abstractNumId w:val="21"/>
  </w:num>
  <w:num w:numId="10" w16cid:durableId="649140244">
    <w:abstractNumId w:val="4"/>
  </w:num>
  <w:num w:numId="11" w16cid:durableId="122886947">
    <w:abstractNumId w:val="40"/>
  </w:num>
  <w:num w:numId="12" w16cid:durableId="638657231">
    <w:abstractNumId w:val="38"/>
  </w:num>
  <w:num w:numId="13" w16cid:durableId="52436361">
    <w:abstractNumId w:val="17"/>
  </w:num>
  <w:num w:numId="14" w16cid:durableId="207885807">
    <w:abstractNumId w:val="0"/>
  </w:num>
  <w:num w:numId="15" w16cid:durableId="423694377">
    <w:abstractNumId w:val="30"/>
  </w:num>
  <w:num w:numId="16" w16cid:durableId="480192541">
    <w:abstractNumId w:val="27"/>
  </w:num>
  <w:num w:numId="17" w16cid:durableId="1653558402">
    <w:abstractNumId w:val="44"/>
  </w:num>
  <w:num w:numId="18" w16cid:durableId="890458615">
    <w:abstractNumId w:val="43"/>
  </w:num>
  <w:num w:numId="19" w16cid:durableId="138158068">
    <w:abstractNumId w:val="19"/>
  </w:num>
  <w:num w:numId="20" w16cid:durableId="269706786">
    <w:abstractNumId w:val="26"/>
  </w:num>
  <w:num w:numId="21" w16cid:durableId="872115352">
    <w:abstractNumId w:val="3"/>
  </w:num>
  <w:num w:numId="22" w16cid:durableId="1312440862">
    <w:abstractNumId w:val="18"/>
  </w:num>
  <w:num w:numId="23" w16cid:durableId="1455716001">
    <w:abstractNumId w:val="31"/>
  </w:num>
  <w:num w:numId="24" w16cid:durableId="250699745">
    <w:abstractNumId w:val="41"/>
  </w:num>
  <w:num w:numId="25" w16cid:durableId="668100985">
    <w:abstractNumId w:val="29"/>
  </w:num>
  <w:num w:numId="26" w16cid:durableId="2137334177">
    <w:abstractNumId w:val="16"/>
  </w:num>
  <w:num w:numId="27" w16cid:durableId="1202016229">
    <w:abstractNumId w:val="23"/>
  </w:num>
  <w:num w:numId="28" w16cid:durableId="788862958">
    <w:abstractNumId w:val="7"/>
  </w:num>
  <w:num w:numId="29" w16cid:durableId="1349285538">
    <w:abstractNumId w:val="9"/>
  </w:num>
  <w:num w:numId="30" w16cid:durableId="1595240245">
    <w:abstractNumId w:val="14"/>
  </w:num>
  <w:num w:numId="31" w16cid:durableId="596444194">
    <w:abstractNumId w:val="34"/>
  </w:num>
  <w:num w:numId="32" w16cid:durableId="135607256">
    <w:abstractNumId w:val="39"/>
  </w:num>
  <w:num w:numId="33" w16cid:durableId="1105268117">
    <w:abstractNumId w:val="6"/>
  </w:num>
  <w:num w:numId="34" w16cid:durableId="535041610">
    <w:abstractNumId w:val="25"/>
  </w:num>
  <w:num w:numId="35" w16cid:durableId="3556838">
    <w:abstractNumId w:val="10"/>
  </w:num>
  <w:num w:numId="36" w16cid:durableId="1118331657">
    <w:abstractNumId w:val="2"/>
  </w:num>
  <w:num w:numId="37" w16cid:durableId="336273095">
    <w:abstractNumId w:val="1"/>
  </w:num>
  <w:num w:numId="38" w16cid:durableId="238177164">
    <w:abstractNumId w:val="36"/>
  </w:num>
  <w:num w:numId="39" w16cid:durableId="676541529">
    <w:abstractNumId w:val="24"/>
  </w:num>
  <w:num w:numId="40" w16cid:durableId="644967945">
    <w:abstractNumId w:val="13"/>
  </w:num>
  <w:num w:numId="41" w16cid:durableId="1424573562">
    <w:abstractNumId w:val="22"/>
  </w:num>
  <w:num w:numId="42" w16cid:durableId="1100680852">
    <w:abstractNumId w:val="20"/>
  </w:num>
  <w:num w:numId="43" w16cid:durableId="354041193">
    <w:abstractNumId w:val="33"/>
  </w:num>
  <w:num w:numId="44" w16cid:durableId="1388795872">
    <w:abstractNumId w:val="42"/>
  </w:num>
  <w:num w:numId="45" w16cid:durableId="2015495616">
    <w:abstractNumId w:val="15"/>
  </w:num>
  <w:num w:numId="46" w16cid:durableId="145774953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46DEC"/>
    <w:rsid w:val="000502FD"/>
    <w:rsid w:val="000627E0"/>
    <w:rsid w:val="00065166"/>
    <w:rsid w:val="00067160"/>
    <w:rsid w:val="00067C67"/>
    <w:rsid w:val="0007191F"/>
    <w:rsid w:val="00076686"/>
    <w:rsid w:val="000772F8"/>
    <w:rsid w:val="00082609"/>
    <w:rsid w:val="000851CC"/>
    <w:rsid w:val="00086F43"/>
    <w:rsid w:val="00087F21"/>
    <w:rsid w:val="00091826"/>
    <w:rsid w:val="00093BE8"/>
    <w:rsid w:val="0009401D"/>
    <w:rsid w:val="0009495D"/>
    <w:rsid w:val="000959BB"/>
    <w:rsid w:val="000A208F"/>
    <w:rsid w:val="000A3EA7"/>
    <w:rsid w:val="000A407B"/>
    <w:rsid w:val="000A43FA"/>
    <w:rsid w:val="000A68ED"/>
    <w:rsid w:val="000A6D56"/>
    <w:rsid w:val="000A7438"/>
    <w:rsid w:val="000B16E6"/>
    <w:rsid w:val="000B1E92"/>
    <w:rsid w:val="000B5E37"/>
    <w:rsid w:val="000B5FF1"/>
    <w:rsid w:val="000B609F"/>
    <w:rsid w:val="000D55A8"/>
    <w:rsid w:val="000D6327"/>
    <w:rsid w:val="000D65DB"/>
    <w:rsid w:val="000D6963"/>
    <w:rsid w:val="000E4841"/>
    <w:rsid w:val="000E4FA3"/>
    <w:rsid w:val="000F1677"/>
    <w:rsid w:val="000F1FFD"/>
    <w:rsid w:val="000F3D6C"/>
    <w:rsid w:val="000F3F76"/>
    <w:rsid w:val="000F446A"/>
    <w:rsid w:val="000F708F"/>
    <w:rsid w:val="00101707"/>
    <w:rsid w:val="0010170D"/>
    <w:rsid w:val="00102CC9"/>
    <w:rsid w:val="0010593A"/>
    <w:rsid w:val="00106D71"/>
    <w:rsid w:val="00111F83"/>
    <w:rsid w:val="0011473D"/>
    <w:rsid w:val="00115C85"/>
    <w:rsid w:val="00122789"/>
    <w:rsid w:val="00123855"/>
    <w:rsid w:val="00126A4D"/>
    <w:rsid w:val="00127195"/>
    <w:rsid w:val="00127E45"/>
    <w:rsid w:val="00133976"/>
    <w:rsid w:val="001353A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447C"/>
    <w:rsid w:val="00184534"/>
    <w:rsid w:val="00186F3A"/>
    <w:rsid w:val="00190CF7"/>
    <w:rsid w:val="00191387"/>
    <w:rsid w:val="0019225A"/>
    <w:rsid w:val="00193972"/>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0BE"/>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72B"/>
    <w:rsid w:val="00361A0A"/>
    <w:rsid w:val="0036358E"/>
    <w:rsid w:val="00364369"/>
    <w:rsid w:val="0036458E"/>
    <w:rsid w:val="00364836"/>
    <w:rsid w:val="0036565C"/>
    <w:rsid w:val="0036625E"/>
    <w:rsid w:val="00366ACE"/>
    <w:rsid w:val="003703F4"/>
    <w:rsid w:val="00370602"/>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1362"/>
    <w:rsid w:val="003E67D1"/>
    <w:rsid w:val="003E7313"/>
    <w:rsid w:val="003F3F38"/>
    <w:rsid w:val="0040332F"/>
    <w:rsid w:val="00404329"/>
    <w:rsid w:val="00405DC1"/>
    <w:rsid w:val="0041085C"/>
    <w:rsid w:val="004141C2"/>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5A20"/>
    <w:rsid w:val="004873F8"/>
    <w:rsid w:val="00487D81"/>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5D2"/>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20C3"/>
    <w:rsid w:val="005A2197"/>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AF6"/>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7731"/>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7162"/>
    <w:rsid w:val="007537B8"/>
    <w:rsid w:val="00754BBC"/>
    <w:rsid w:val="007603F5"/>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608"/>
    <w:rsid w:val="008A4DF2"/>
    <w:rsid w:val="008A6CFE"/>
    <w:rsid w:val="008B4E45"/>
    <w:rsid w:val="008B5165"/>
    <w:rsid w:val="008B5333"/>
    <w:rsid w:val="008B6223"/>
    <w:rsid w:val="008C06AD"/>
    <w:rsid w:val="008C0A02"/>
    <w:rsid w:val="008C66E0"/>
    <w:rsid w:val="008C7904"/>
    <w:rsid w:val="008C7930"/>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0BB"/>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14A2"/>
    <w:rsid w:val="00A039BC"/>
    <w:rsid w:val="00A047A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37FAD"/>
    <w:rsid w:val="00A407EF"/>
    <w:rsid w:val="00A41122"/>
    <w:rsid w:val="00A44146"/>
    <w:rsid w:val="00A44EE1"/>
    <w:rsid w:val="00A461E7"/>
    <w:rsid w:val="00A46B4C"/>
    <w:rsid w:val="00A47F82"/>
    <w:rsid w:val="00A50F0E"/>
    <w:rsid w:val="00A5117B"/>
    <w:rsid w:val="00A54B03"/>
    <w:rsid w:val="00A55A47"/>
    <w:rsid w:val="00A56D34"/>
    <w:rsid w:val="00A60074"/>
    <w:rsid w:val="00A6627C"/>
    <w:rsid w:val="00A6749F"/>
    <w:rsid w:val="00A71019"/>
    <w:rsid w:val="00A77FB4"/>
    <w:rsid w:val="00A81029"/>
    <w:rsid w:val="00A82010"/>
    <w:rsid w:val="00A845F5"/>
    <w:rsid w:val="00A85685"/>
    <w:rsid w:val="00A85EE4"/>
    <w:rsid w:val="00A86EA2"/>
    <w:rsid w:val="00A96489"/>
    <w:rsid w:val="00A96B5A"/>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02591"/>
    <w:rsid w:val="00B1461F"/>
    <w:rsid w:val="00B14819"/>
    <w:rsid w:val="00B15E2F"/>
    <w:rsid w:val="00B17AA9"/>
    <w:rsid w:val="00B22A28"/>
    <w:rsid w:val="00B24839"/>
    <w:rsid w:val="00B30294"/>
    <w:rsid w:val="00B3320C"/>
    <w:rsid w:val="00B3727B"/>
    <w:rsid w:val="00B401D6"/>
    <w:rsid w:val="00B404F6"/>
    <w:rsid w:val="00B44713"/>
    <w:rsid w:val="00B46C4B"/>
    <w:rsid w:val="00B50944"/>
    <w:rsid w:val="00B517AE"/>
    <w:rsid w:val="00B51B95"/>
    <w:rsid w:val="00B56103"/>
    <w:rsid w:val="00B61534"/>
    <w:rsid w:val="00B63536"/>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0096"/>
    <w:rsid w:val="00D522CF"/>
    <w:rsid w:val="00D53719"/>
    <w:rsid w:val="00D61596"/>
    <w:rsid w:val="00D62306"/>
    <w:rsid w:val="00D63EFD"/>
    <w:rsid w:val="00D71018"/>
    <w:rsid w:val="00D716CF"/>
    <w:rsid w:val="00D84752"/>
    <w:rsid w:val="00D85481"/>
    <w:rsid w:val="00D86B3B"/>
    <w:rsid w:val="00D8748A"/>
    <w:rsid w:val="00D91AFC"/>
    <w:rsid w:val="00D9210D"/>
    <w:rsid w:val="00D923AA"/>
    <w:rsid w:val="00D93196"/>
    <w:rsid w:val="00D93DF0"/>
    <w:rsid w:val="00D94ED2"/>
    <w:rsid w:val="00D97A68"/>
    <w:rsid w:val="00DA0DC0"/>
    <w:rsid w:val="00DA20FA"/>
    <w:rsid w:val="00DA3183"/>
    <w:rsid w:val="00DA5234"/>
    <w:rsid w:val="00DB0FC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0C6F"/>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1248"/>
    <w:rsid w:val="00E93993"/>
    <w:rsid w:val="00E9426A"/>
    <w:rsid w:val="00E9451A"/>
    <w:rsid w:val="00E94BBA"/>
    <w:rsid w:val="00E9597C"/>
    <w:rsid w:val="00E96283"/>
    <w:rsid w:val="00EA069A"/>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F0489"/>
    <w:rsid w:val="00EF090E"/>
    <w:rsid w:val="00EF17F4"/>
    <w:rsid w:val="00EF5572"/>
    <w:rsid w:val="00F033DA"/>
    <w:rsid w:val="00F05174"/>
    <w:rsid w:val="00F06384"/>
    <w:rsid w:val="00F11F17"/>
    <w:rsid w:val="00F13691"/>
    <w:rsid w:val="00F13FB1"/>
    <w:rsid w:val="00F14629"/>
    <w:rsid w:val="00F17032"/>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71941"/>
    <w:rsid w:val="00F83DBA"/>
    <w:rsid w:val="00F8668C"/>
    <w:rsid w:val="00F90C34"/>
    <w:rsid w:val="00F93E2A"/>
    <w:rsid w:val="00F94862"/>
    <w:rsid w:val="00F95410"/>
    <w:rsid w:val="00F97C5B"/>
    <w:rsid w:val="00FA3D50"/>
    <w:rsid w:val="00FA6E25"/>
    <w:rsid w:val="00FA7F45"/>
    <w:rsid w:val="00FA7FA8"/>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32CC"/>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11</Pages>
  <Words>3504</Words>
  <Characters>17242</Characters>
  <Application>Microsoft Office Word</Application>
  <DocSecurity>0</DocSecurity>
  <Lines>538</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On</cp:lastModifiedBy>
  <cp:revision>21</cp:revision>
  <cp:lastPrinted>2019-08-27T05:42:00Z</cp:lastPrinted>
  <dcterms:created xsi:type="dcterms:W3CDTF">2022-10-06T15:32:00Z</dcterms:created>
  <dcterms:modified xsi:type="dcterms:W3CDTF">2023-07-24T06:11:00Z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Format">
    <vt:lpwstr>LIB-Number-Version</vt:lpwstr>
  </property>
  <property fmtid="{D5CDD505-2E9C-101B-9397-08002B2CF9AE}" pid="3" name="DocXLocation">
    <vt:lpwstr>EveryPage</vt:lpwstr>
  </property>
</Properties>
</file>