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E85380">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E85380">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E85380">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EC3E3F" w:rsidRDefault="00107FCD" w:rsidP="00E85380">
      <w:pPr>
        <w:pStyle w:val="ListParagraph"/>
        <w:numPr>
          <w:ilvl w:val="0"/>
          <w:numId w:val="3"/>
        </w:numPr>
        <w:ind w:left="426"/>
        <w:jc w:val="both"/>
        <w:rPr>
          <w:rFonts w:ascii="Avenir Next" w:hAnsi="Avenir Next" w:cs="Arial"/>
          <w:sz w:val="22"/>
          <w:szCs w:val="22"/>
          <w:highlight w:val="yellow"/>
          <w:lang w:val="en-GB"/>
        </w:rPr>
      </w:pPr>
      <w:r w:rsidRPr="00EC3E3F">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EC3E3F" w:rsidRDefault="0001050B" w:rsidP="00EC3E3F">
      <w:pPr>
        <w:rPr>
          <w:rFonts w:ascii="Avenir Next" w:hAnsi="Avenir Next" w:cs="Arial"/>
          <w:sz w:val="22"/>
          <w:szCs w:val="22"/>
          <w:lang w:val="en-GB"/>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E85380">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E85380">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E85380">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E141D2" w:rsidRDefault="00BB00A2" w:rsidP="00E85380">
      <w:pPr>
        <w:pStyle w:val="ListParagraph"/>
        <w:numPr>
          <w:ilvl w:val="0"/>
          <w:numId w:val="4"/>
        </w:numPr>
        <w:ind w:left="426"/>
        <w:jc w:val="both"/>
        <w:rPr>
          <w:rFonts w:ascii="Avenir Next" w:hAnsi="Avenir Next" w:cs="Arial"/>
          <w:sz w:val="22"/>
          <w:szCs w:val="22"/>
          <w:highlight w:val="yellow"/>
        </w:rPr>
      </w:pPr>
      <w:r w:rsidRPr="00E141D2">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E85380">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E85380">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3D7EF8E8" w14:textId="77777777" w:rsidR="000D5842" w:rsidRDefault="000D5842" w:rsidP="000D5842">
      <w:pPr>
        <w:pStyle w:val="ListParagraph"/>
        <w:ind w:left="426"/>
        <w:rPr>
          <w:rFonts w:ascii="Avenir Next" w:hAnsi="Avenir Next" w:cs="Arial"/>
          <w:sz w:val="22"/>
          <w:szCs w:val="22"/>
          <w:lang w:val="en-ZA"/>
        </w:rPr>
      </w:pPr>
    </w:p>
    <w:p w14:paraId="0F56A2A1" w14:textId="51525194" w:rsidR="000B59F4" w:rsidRDefault="000B59F4" w:rsidP="00E85380">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E85380">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E85380">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8538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0D5842" w:rsidRDefault="00726C03" w:rsidP="00E85380">
      <w:pPr>
        <w:pStyle w:val="ListParagraph"/>
        <w:numPr>
          <w:ilvl w:val="0"/>
          <w:numId w:val="2"/>
        </w:numPr>
        <w:ind w:left="426"/>
        <w:jc w:val="both"/>
        <w:rPr>
          <w:rFonts w:ascii="Avenir Next" w:hAnsi="Avenir Next" w:cs="Arial"/>
          <w:sz w:val="22"/>
          <w:szCs w:val="22"/>
          <w:lang w:val="en-GB"/>
        </w:rPr>
      </w:pPr>
      <w:r w:rsidRPr="000D5842">
        <w:rPr>
          <w:rFonts w:ascii="Avenir Next" w:hAnsi="Avenir Next" w:cs="Arial"/>
          <w:sz w:val="22"/>
          <w:szCs w:val="22"/>
        </w:rPr>
        <w:t>Order</w:t>
      </w:r>
      <w:r w:rsidR="00246EB8" w:rsidRPr="000D5842">
        <w:rPr>
          <w:rFonts w:ascii="Avenir Next" w:hAnsi="Avenir Next" w:cs="Arial"/>
          <w:sz w:val="22"/>
          <w:szCs w:val="22"/>
        </w:rPr>
        <w:t xml:space="preserve"> (</w:t>
      </w:r>
      <w:r w:rsidR="00591FC4" w:rsidRPr="000D5842">
        <w:rPr>
          <w:rFonts w:ascii="Avenir Next" w:hAnsi="Avenir Next" w:cs="Arial"/>
          <w:sz w:val="22"/>
          <w:szCs w:val="22"/>
        </w:rPr>
        <w:t>ii</w:t>
      </w:r>
      <w:r w:rsidR="00246EB8" w:rsidRPr="000D5842">
        <w:rPr>
          <w:rFonts w:ascii="Avenir Next" w:hAnsi="Avenir Next" w:cs="Arial"/>
          <w:sz w:val="22"/>
          <w:szCs w:val="22"/>
        </w:rPr>
        <w:t>i), (</w:t>
      </w:r>
      <w:proofErr w:type="spellStart"/>
      <w:r w:rsidR="00246EB8" w:rsidRPr="000D5842">
        <w:rPr>
          <w:rFonts w:ascii="Avenir Next" w:hAnsi="Avenir Next" w:cs="Arial"/>
          <w:sz w:val="22"/>
          <w:szCs w:val="22"/>
        </w:rPr>
        <w:t>i</w:t>
      </w:r>
      <w:proofErr w:type="spellEnd"/>
      <w:r w:rsidR="00246EB8" w:rsidRPr="000D5842">
        <w:rPr>
          <w:rFonts w:ascii="Avenir Next" w:hAnsi="Avenir Next" w:cs="Arial"/>
          <w:sz w:val="22"/>
          <w:szCs w:val="22"/>
        </w:rPr>
        <w:t>)</w:t>
      </w:r>
      <w:r w:rsidR="00591FC4" w:rsidRPr="000D5842">
        <w:rPr>
          <w:rFonts w:ascii="Avenir Next" w:hAnsi="Avenir Next" w:cs="Arial"/>
          <w:sz w:val="22"/>
          <w:szCs w:val="22"/>
        </w:rPr>
        <w:t>, (iv)</w:t>
      </w:r>
      <w:r w:rsidR="00246EB8" w:rsidRPr="000D5842">
        <w:rPr>
          <w:rFonts w:ascii="Avenir Next" w:hAnsi="Avenir Next" w:cs="Arial"/>
          <w:sz w:val="22"/>
          <w:szCs w:val="22"/>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0D5842" w:rsidRDefault="00726C03" w:rsidP="00E85380">
      <w:pPr>
        <w:pStyle w:val="ListParagraph"/>
        <w:numPr>
          <w:ilvl w:val="0"/>
          <w:numId w:val="2"/>
        </w:numPr>
        <w:ind w:left="426"/>
        <w:jc w:val="both"/>
        <w:rPr>
          <w:rFonts w:ascii="Avenir Next" w:hAnsi="Avenir Next" w:cs="Arial"/>
          <w:sz w:val="22"/>
          <w:szCs w:val="22"/>
          <w:highlight w:val="yellow"/>
          <w:lang w:val="en-GB"/>
        </w:rPr>
      </w:pPr>
      <w:r w:rsidRPr="000D5842">
        <w:rPr>
          <w:rFonts w:ascii="Avenir Next" w:hAnsi="Avenir Next" w:cs="Arial"/>
          <w:sz w:val="22"/>
          <w:szCs w:val="22"/>
          <w:highlight w:val="yellow"/>
        </w:rPr>
        <w:t>Order</w:t>
      </w:r>
      <w:r w:rsidR="00AF7153" w:rsidRPr="000D5842">
        <w:rPr>
          <w:rFonts w:ascii="Avenir Next" w:hAnsi="Avenir Next" w:cs="Arial"/>
          <w:sz w:val="22"/>
          <w:szCs w:val="22"/>
          <w:highlight w:val="yellow"/>
        </w:rPr>
        <w:t xml:space="preserve"> (</w:t>
      </w:r>
      <w:proofErr w:type="spellStart"/>
      <w:r w:rsidR="00AF7153" w:rsidRPr="000D5842">
        <w:rPr>
          <w:rFonts w:ascii="Avenir Next" w:hAnsi="Avenir Next" w:cs="Arial"/>
          <w:sz w:val="22"/>
          <w:szCs w:val="22"/>
          <w:highlight w:val="yellow"/>
        </w:rPr>
        <w:t>i</w:t>
      </w:r>
      <w:proofErr w:type="spellEnd"/>
      <w:r w:rsidR="00AF7153" w:rsidRPr="000D5842">
        <w:rPr>
          <w:rFonts w:ascii="Avenir Next" w:hAnsi="Avenir Next" w:cs="Arial"/>
          <w:sz w:val="22"/>
          <w:szCs w:val="22"/>
          <w:highlight w:val="yellow"/>
        </w:rPr>
        <w:t>), (iii), (iv) and (ii)</w:t>
      </w:r>
      <w:r w:rsidR="00246EB8" w:rsidRPr="000D5842">
        <w:rPr>
          <w:rFonts w:ascii="Avenir Next" w:hAnsi="Avenir Next" w:cs="Arial"/>
          <w:sz w:val="22"/>
          <w:szCs w:val="22"/>
          <w:highlight w:val="yellow"/>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E85380">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E85380">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E85380">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F016E8" w:rsidRDefault="00063A60" w:rsidP="00E85380">
      <w:pPr>
        <w:pStyle w:val="ListParagraph"/>
        <w:numPr>
          <w:ilvl w:val="0"/>
          <w:numId w:val="5"/>
        </w:numPr>
        <w:ind w:left="426"/>
        <w:jc w:val="both"/>
        <w:rPr>
          <w:rFonts w:ascii="Avenir Next" w:hAnsi="Avenir Next" w:cs="Arial"/>
          <w:sz w:val="22"/>
          <w:szCs w:val="22"/>
          <w:highlight w:val="yellow"/>
        </w:rPr>
      </w:pPr>
      <w:proofErr w:type="gramStart"/>
      <w:r w:rsidRPr="00F016E8">
        <w:rPr>
          <w:rFonts w:ascii="Avenir Next" w:hAnsi="Avenir Next" w:cs="Arial"/>
          <w:sz w:val="22"/>
          <w:szCs w:val="22"/>
          <w:highlight w:val="yellow"/>
        </w:rPr>
        <w:t>A majority of</w:t>
      </w:r>
      <w:proofErr w:type="gramEnd"/>
      <w:r w:rsidRPr="00F016E8">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0DC761C8" w:rsidR="0001050B" w:rsidRPr="00B1461F" w:rsidRDefault="0001050B" w:rsidP="00C724C3">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1.5</w:t>
      </w:r>
    </w:p>
    <w:p w14:paraId="0A6EB08A" w14:textId="77777777" w:rsidR="0001050B" w:rsidRPr="00B87DBA" w:rsidRDefault="0001050B" w:rsidP="0033492B">
      <w:pPr>
        <w:ind w:left="66"/>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E85380">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E85380">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E85380">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F016E8" w:rsidRDefault="00503A61" w:rsidP="00E85380">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F016E8">
        <w:rPr>
          <w:rFonts w:ascii="Avenir Next" w:hAnsi="Avenir Next" w:cs="Arial"/>
          <w:sz w:val="22"/>
          <w:szCs w:val="22"/>
          <w:highlight w:val="yellow"/>
          <w:lang w:val="en-GB"/>
        </w:rPr>
        <w:t>Six</w:t>
      </w:r>
      <w:r w:rsidR="00FA06F5" w:rsidRPr="00F016E8">
        <w:rPr>
          <w:rFonts w:ascii="Avenir Next" w:hAnsi="Avenir Next" w:cs="Arial"/>
          <w:sz w:val="22"/>
          <w:szCs w:val="22"/>
          <w:highlight w:val="yellow"/>
          <w:lang w:val="en-GB"/>
        </w:rPr>
        <w:t xml:space="preserve"> </w:t>
      </w:r>
      <w:r w:rsidRPr="00F016E8">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C724C3">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Default="00F32C3B" w:rsidP="00E85380">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0C9FCBE0" w14:textId="77777777" w:rsidR="004A72A5" w:rsidRPr="00F32C3B" w:rsidRDefault="004A72A5" w:rsidP="004A72A5">
      <w:pPr>
        <w:pStyle w:val="ListParagraph"/>
        <w:ind w:left="426"/>
        <w:jc w:val="both"/>
        <w:rPr>
          <w:rFonts w:ascii="Avenir Next" w:hAnsi="Avenir Next" w:cs="Arial"/>
          <w:sz w:val="22"/>
          <w:szCs w:val="22"/>
          <w:lang w:val="en-GB"/>
        </w:rPr>
      </w:pPr>
    </w:p>
    <w:p w14:paraId="20281FBF" w14:textId="77777777" w:rsidR="00F32C3B" w:rsidRPr="00F32C3B" w:rsidRDefault="00F32C3B" w:rsidP="00E85380">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E85380">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4A72A5" w:rsidRDefault="00F32C3B" w:rsidP="00E85380">
      <w:pPr>
        <w:pStyle w:val="ListParagraph"/>
        <w:numPr>
          <w:ilvl w:val="0"/>
          <w:numId w:val="7"/>
        </w:numPr>
        <w:ind w:left="426"/>
        <w:jc w:val="both"/>
        <w:rPr>
          <w:rFonts w:ascii="Avenir Next" w:hAnsi="Avenir Next" w:cs="Arial"/>
          <w:sz w:val="22"/>
          <w:szCs w:val="22"/>
          <w:highlight w:val="yellow"/>
          <w:lang w:val="en-GB"/>
        </w:rPr>
      </w:pPr>
      <w:proofErr w:type="gramStart"/>
      <w:r w:rsidRPr="004A72A5">
        <w:rPr>
          <w:rFonts w:ascii="Avenir Next" w:hAnsi="Avenir Next" w:cs="Arial"/>
          <w:sz w:val="22"/>
          <w:szCs w:val="22"/>
          <w:highlight w:val="yellow"/>
          <w:lang w:val="en-GB"/>
        </w:rPr>
        <w:t>All of</w:t>
      </w:r>
      <w:proofErr w:type="gramEnd"/>
      <w:r w:rsidRPr="004A72A5">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E85380">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E85380">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41895" w:rsidRDefault="00241895" w:rsidP="00E85380">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w:t>
      </w:r>
      <w:r w:rsidRPr="004A72A5">
        <w:rPr>
          <w:rFonts w:ascii="Avenir Next" w:hAnsi="Avenir Next" w:cs="Arial"/>
          <w:iCs/>
          <w:sz w:val="22"/>
          <w:szCs w:val="22"/>
          <w:highlight w:val="yellow"/>
          <w:lang w:val="en-GB"/>
        </w:rPr>
        <w:t>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E85380">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E85380">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E85380">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E85380">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4A72A5" w:rsidRDefault="00D83BCE" w:rsidP="00E85380">
      <w:pPr>
        <w:pStyle w:val="ListParagraph"/>
        <w:numPr>
          <w:ilvl w:val="0"/>
          <w:numId w:val="9"/>
        </w:numPr>
        <w:ind w:left="426"/>
        <w:jc w:val="both"/>
        <w:rPr>
          <w:rFonts w:ascii="Avenir Next" w:hAnsi="Avenir Next" w:cs="Arial"/>
          <w:sz w:val="22"/>
          <w:szCs w:val="22"/>
          <w:highlight w:val="yellow"/>
          <w:lang w:val="en-GB"/>
        </w:rPr>
      </w:pPr>
      <w:r w:rsidRPr="004A72A5">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85380">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85380">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DB3E7D" w:rsidRDefault="00E121D3" w:rsidP="00E85380">
      <w:pPr>
        <w:pStyle w:val="ListParagraph"/>
        <w:numPr>
          <w:ilvl w:val="0"/>
          <w:numId w:val="10"/>
        </w:numPr>
        <w:ind w:left="426"/>
        <w:jc w:val="both"/>
        <w:rPr>
          <w:rFonts w:ascii="Avenir Next" w:hAnsi="Avenir Next" w:cs="Arial"/>
          <w:sz w:val="22"/>
          <w:szCs w:val="22"/>
          <w:highlight w:val="yellow"/>
          <w:lang w:val="en-GB"/>
        </w:rPr>
      </w:pPr>
      <w:r w:rsidRPr="00DB3E7D">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85380">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33492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33492B">
      <w:pPr>
        <w:jc w:val="both"/>
        <w:rPr>
          <w:rFonts w:ascii="Avenir Next" w:hAnsi="Avenir Next" w:cs="Arial"/>
          <w:sz w:val="22"/>
          <w:szCs w:val="22"/>
        </w:rPr>
      </w:pPr>
    </w:p>
    <w:p w14:paraId="60359235" w14:textId="5B37AF25" w:rsidR="004C5A9F" w:rsidRPr="00B87DBA" w:rsidRDefault="006E6C49" w:rsidP="0033492B">
      <w:pPr>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E85380">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E85380">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2F78E7" w:rsidRDefault="00FD06A4" w:rsidP="00E85380">
      <w:pPr>
        <w:pStyle w:val="ListParagraph"/>
        <w:numPr>
          <w:ilvl w:val="0"/>
          <w:numId w:val="11"/>
        </w:numPr>
        <w:ind w:left="426"/>
        <w:jc w:val="both"/>
        <w:rPr>
          <w:rFonts w:ascii="Avenir Next" w:hAnsi="Avenir Next" w:cs="Arial"/>
          <w:sz w:val="22"/>
          <w:szCs w:val="22"/>
          <w:highlight w:val="yellow"/>
          <w:lang w:val="en-GB"/>
        </w:rPr>
      </w:pPr>
      <w:r w:rsidRPr="002F78E7">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E85380">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33492B" w:rsidRDefault="00BB0E4B" w:rsidP="0033492B">
      <w:pPr>
        <w:ind w:right="851"/>
        <w:rPr>
          <w:rFonts w:ascii="Avenir Next" w:hAnsi="Avenir Next" w:cs="Arial"/>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30108ED4" w:rsidR="00E9426A" w:rsidRDefault="00B204D9"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Bermuda’s insolvency regime can be described as </w:t>
      </w:r>
      <w:r w:rsidR="00647D7F">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creditor-friendly regime.  For instance, the Bermuda</w:t>
      </w:r>
      <w:r w:rsidR="00647D7F">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court is generally efficient in the context of </w:t>
      </w:r>
      <w:r w:rsidR="0025051C">
        <w:rPr>
          <w:rFonts w:ascii="Avenir Next" w:hAnsi="Avenir Next" w:cs="Arial"/>
          <w:color w:val="808080" w:themeColor="background1" w:themeShade="80"/>
          <w:sz w:val="22"/>
          <w:szCs w:val="22"/>
          <w:lang w:val="en-GB"/>
        </w:rPr>
        <w:t xml:space="preserve">enforcing </w:t>
      </w:r>
      <w:r>
        <w:rPr>
          <w:rFonts w:ascii="Avenir Next" w:hAnsi="Avenir Next" w:cs="Arial"/>
          <w:color w:val="808080" w:themeColor="background1" w:themeShade="80"/>
          <w:sz w:val="22"/>
          <w:szCs w:val="22"/>
          <w:lang w:val="en-GB"/>
        </w:rPr>
        <w:t>creditor right</w:t>
      </w:r>
      <w:r w:rsidR="00AA4CF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both within the court process where an unsecured creditor </w:t>
      </w:r>
      <w:r w:rsidR="00114E4E">
        <w:rPr>
          <w:rFonts w:ascii="Avenir Next" w:hAnsi="Avenir Next" w:cs="Arial"/>
          <w:color w:val="808080" w:themeColor="background1" w:themeShade="80"/>
          <w:sz w:val="22"/>
          <w:szCs w:val="22"/>
          <w:lang w:val="en-GB"/>
        </w:rPr>
        <w:t xml:space="preserve">can apply to the court to wind up a corporate debtor and have </w:t>
      </w:r>
      <w:r w:rsidR="00FE7BD5">
        <w:rPr>
          <w:rFonts w:ascii="Avenir Next" w:hAnsi="Avenir Next" w:cs="Arial"/>
          <w:color w:val="808080" w:themeColor="background1" w:themeShade="80"/>
          <w:sz w:val="22"/>
          <w:szCs w:val="22"/>
          <w:lang w:val="en-GB"/>
        </w:rPr>
        <w:t>the</w:t>
      </w:r>
      <w:r w:rsidR="00114E4E">
        <w:rPr>
          <w:rFonts w:ascii="Avenir Next" w:hAnsi="Avenir Next" w:cs="Arial"/>
          <w:color w:val="808080" w:themeColor="background1" w:themeShade="80"/>
          <w:sz w:val="22"/>
          <w:szCs w:val="22"/>
          <w:lang w:val="en-GB"/>
        </w:rPr>
        <w:t xml:space="preserve"> assets applied in satisfaction of the</w:t>
      </w:r>
      <w:r w:rsidR="00A02973">
        <w:rPr>
          <w:rFonts w:ascii="Avenir Next" w:hAnsi="Avenir Next" w:cs="Arial"/>
          <w:color w:val="808080" w:themeColor="background1" w:themeShade="80"/>
          <w:sz w:val="22"/>
          <w:szCs w:val="22"/>
          <w:lang w:val="en-GB"/>
        </w:rPr>
        <w:t xml:space="preserve"> creditor’s</w:t>
      </w:r>
      <w:r w:rsidR="00114E4E">
        <w:rPr>
          <w:rFonts w:ascii="Avenir Next" w:hAnsi="Avenir Next" w:cs="Arial"/>
          <w:color w:val="808080" w:themeColor="background1" w:themeShade="80"/>
          <w:sz w:val="22"/>
          <w:szCs w:val="22"/>
          <w:lang w:val="en-GB"/>
        </w:rPr>
        <w:t xml:space="preserve"> debt, </w:t>
      </w:r>
      <w:r>
        <w:rPr>
          <w:rFonts w:ascii="Avenir Next" w:hAnsi="Avenir Next" w:cs="Arial"/>
          <w:color w:val="808080" w:themeColor="background1" w:themeShade="80"/>
          <w:sz w:val="22"/>
          <w:szCs w:val="22"/>
          <w:lang w:val="en-GB"/>
        </w:rPr>
        <w:t>and</w:t>
      </w:r>
      <w:r w:rsidR="00114E4E">
        <w:rPr>
          <w:rFonts w:ascii="Avenir Next" w:hAnsi="Avenir Next" w:cs="Arial"/>
          <w:color w:val="808080" w:themeColor="background1" w:themeShade="80"/>
          <w:sz w:val="22"/>
          <w:szCs w:val="22"/>
          <w:lang w:val="en-GB"/>
        </w:rPr>
        <w:t xml:space="preserve"> outside of</w:t>
      </w:r>
      <w:r>
        <w:rPr>
          <w:rFonts w:ascii="Avenir Next" w:hAnsi="Avenir Next" w:cs="Arial"/>
          <w:color w:val="808080" w:themeColor="background1" w:themeShade="80"/>
          <w:sz w:val="22"/>
          <w:szCs w:val="22"/>
          <w:lang w:val="en-GB"/>
        </w:rPr>
        <w:t xml:space="preserve"> the court process</w:t>
      </w:r>
      <w:r w:rsidR="00114E4E">
        <w:rPr>
          <w:rFonts w:ascii="Avenir Next" w:hAnsi="Avenir Next" w:cs="Arial"/>
          <w:color w:val="808080" w:themeColor="background1" w:themeShade="80"/>
          <w:sz w:val="22"/>
          <w:szCs w:val="22"/>
          <w:lang w:val="en-GB"/>
        </w:rPr>
        <w:t xml:space="preserve"> where </w:t>
      </w:r>
      <w:r w:rsidR="00FE7BD5">
        <w:rPr>
          <w:rFonts w:ascii="Avenir Next" w:hAnsi="Avenir Next" w:cs="Arial"/>
          <w:color w:val="808080" w:themeColor="background1" w:themeShade="80"/>
          <w:sz w:val="22"/>
          <w:szCs w:val="22"/>
          <w:lang w:val="en-GB"/>
        </w:rPr>
        <w:t xml:space="preserve">generally </w:t>
      </w:r>
      <w:r w:rsidR="00114E4E">
        <w:rPr>
          <w:rFonts w:ascii="Avenir Next" w:hAnsi="Avenir Next" w:cs="Arial"/>
          <w:color w:val="808080" w:themeColor="background1" w:themeShade="80"/>
          <w:sz w:val="22"/>
          <w:szCs w:val="22"/>
          <w:lang w:val="en-GB"/>
        </w:rPr>
        <w:t>a secured creditor can enforce its security</w:t>
      </w:r>
      <w:r>
        <w:rPr>
          <w:rFonts w:ascii="Avenir Next" w:hAnsi="Avenir Next" w:cs="Arial"/>
          <w:color w:val="808080" w:themeColor="background1" w:themeShade="80"/>
          <w:sz w:val="22"/>
          <w:szCs w:val="22"/>
          <w:lang w:val="en-GB"/>
        </w:rPr>
        <w:t xml:space="preserve">.  </w:t>
      </w:r>
    </w:p>
    <w:p w14:paraId="18645B16" w14:textId="77777777" w:rsidR="00B204D9" w:rsidRDefault="00B204D9" w:rsidP="008E79A7">
      <w:pPr>
        <w:jc w:val="both"/>
        <w:rPr>
          <w:rFonts w:ascii="Avenir Next" w:hAnsi="Avenir Next" w:cs="Arial"/>
          <w:color w:val="808080" w:themeColor="background1" w:themeShade="80"/>
          <w:sz w:val="22"/>
          <w:szCs w:val="22"/>
          <w:lang w:val="en-GB"/>
        </w:rPr>
      </w:pPr>
    </w:p>
    <w:p w14:paraId="73415D93" w14:textId="5B2BAB4B" w:rsidR="00B204D9" w:rsidRDefault="00A02973"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statutory corporate rescue provision</w:t>
      </w:r>
      <w:r w:rsidR="00AA4CF2">
        <w:rPr>
          <w:rFonts w:ascii="Avenir Next" w:hAnsi="Avenir Next" w:cs="Arial"/>
          <w:color w:val="808080" w:themeColor="background1" w:themeShade="80"/>
          <w:sz w:val="22"/>
          <w:szCs w:val="22"/>
          <w:lang w:val="en-GB"/>
        </w:rPr>
        <w:t xml:space="preserve"> in Bermuda</w:t>
      </w:r>
      <w:r>
        <w:rPr>
          <w:rFonts w:ascii="Avenir Next" w:hAnsi="Avenir Next" w:cs="Arial"/>
          <w:color w:val="808080" w:themeColor="background1" w:themeShade="80"/>
          <w:sz w:val="22"/>
          <w:szCs w:val="22"/>
          <w:lang w:val="en-GB"/>
        </w:rPr>
        <w:t xml:space="preserve"> </w:t>
      </w:r>
      <w:r w:rsidR="00216AA1">
        <w:rPr>
          <w:rFonts w:ascii="Avenir Next" w:hAnsi="Avenir Next" w:cs="Arial"/>
          <w:color w:val="808080" w:themeColor="background1" w:themeShade="80"/>
          <w:sz w:val="22"/>
          <w:szCs w:val="22"/>
          <w:lang w:val="en-GB"/>
        </w:rPr>
        <w:t>other than</w:t>
      </w:r>
      <w:r>
        <w:rPr>
          <w:rFonts w:ascii="Avenir Next" w:hAnsi="Avenir Next" w:cs="Arial"/>
          <w:color w:val="808080" w:themeColor="background1" w:themeShade="80"/>
          <w:sz w:val="22"/>
          <w:szCs w:val="22"/>
          <w:lang w:val="en-GB"/>
        </w:rPr>
        <w:t xml:space="preserve"> the scheme of arrangement </w:t>
      </w:r>
      <w:r w:rsidR="00216AA1">
        <w:rPr>
          <w:rFonts w:ascii="Avenir Next" w:hAnsi="Avenir Next" w:cs="Arial"/>
          <w:color w:val="808080" w:themeColor="background1" w:themeShade="80"/>
          <w:sz w:val="22"/>
          <w:szCs w:val="22"/>
          <w:lang w:val="en-GB"/>
        </w:rPr>
        <w:t xml:space="preserve">which is </w:t>
      </w:r>
      <w:r>
        <w:rPr>
          <w:rFonts w:ascii="Avenir Next" w:hAnsi="Avenir Next" w:cs="Arial"/>
          <w:color w:val="808080" w:themeColor="background1" w:themeShade="80"/>
          <w:sz w:val="22"/>
          <w:szCs w:val="22"/>
          <w:lang w:val="en-GB"/>
        </w:rPr>
        <w:t xml:space="preserve">set out in </w:t>
      </w:r>
      <w:r w:rsidR="0009535C">
        <w:rPr>
          <w:rFonts w:ascii="Avenir Next" w:hAnsi="Avenir Next" w:cs="Arial"/>
          <w:color w:val="808080" w:themeColor="background1" w:themeShade="80"/>
          <w:sz w:val="22"/>
          <w:szCs w:val="22"/>
          <w:lang w:val="en-GB"/>
        </w:rPr>
        <w:t>sections 99 and 100</w:t>
      </w:r>
      <w:r>
        <w:rPr>
          <w:rFonts w:ascii="Avenir Next" w:hAnsi="Avenir Next" w:cs="Arial"/>
          <w:color w:val="808080" w:themeColor="background1" w:themeShade="80"/>
          <w:sz w:val="22"/>
          <w:szCs w:val="22"/>
          <w:lang w:val="en-GB"/>
        </w:rPr>
        <w:t xml:space="preserve"> Companies Act 1981</w:t>
      </w:r>
      <w:r w:rsidR="00FE7BD5">
        <w:rPr>
          <w:rFonts w:ascii="Avenir Next" w:hAnsi="Avenir Next" w:cs="Arial"/>
          <w:color w:val="808080" w:themeColor="background1" w:themeShade="80"/>
          <w:sz w:val="22"/>
          <w:szCs w:val="22"/>
          <w:lang w:val="en-GB"/>
        </w:rPr>
        <w:t>.  However</w:t>
      </w:r>
      <w:r>
        <w:rPr>
          <w:rFonts w:ascii="Avenir Next" w:hAnsi="Avenir Next" w:cs="Arial"/>
          <w:color w:val="808080" w:themeColor="background1" w:themeShade="80"/>
          <w:sz w:val="22"/>
          <w:szCs w:val="22"/>
          <w:lang w:val="en-GB"/>
        </w:rPr>
        <w:t xml:space="preserve">, </w:t>
      </w:r>
      <w:r w:rsidR="00532224">
        <w:rPr>
          <w:rFonts w:ascii="Avenir Next" w:hAnsi="Avenir Next" w:cs="Arial"/>
          <w:color w:val="808080" w:themeColor="background1" w:themeShade="80"/>
          <w:sz w:val="22"/>
          <w:szCs w:val="22"/>
          <w:lang w:val="en-GB"/>
        </w:rPr>
        <w:t xml:space="preserve">in order to </w:t>
      </w:r>
      <w:r w:rsidR="00216AA1">
        <w:rPr>
          <w:rFonts w:ascii="Avenir Next" w:hAnsi="Avenir Next" w:cs="Arial"/>
          <w:color w:val="808080" w:themeColor="background1" w:themeShade="80"/>
          <w:sz w:val="22"/>
          <w:szCs w:val="22"/>
          <w:lang w:val="en-GB"/>
        </w:rPr>
        <w:t xml:space="preserve">be pragmatic, </w:t>
      </w:r>
      <w:r w:rsidR="00AA4CF2">
        <w:rPr>
          <w:rFonts w:ascii="Avenir Next" w:hAnsi="Avenir Next" w:cs="Arial"/>
          <w:color w:val="808080" w:themeColor="background1" w:themeShade="80"/>
          <w:sz w:val="22"/>
          <w:szCs w:val="22"/>
          <w:lang w:val="en-GB"/>
        </w:rPr>
        <w:t xml:space="preserve">to </w:t>
      </w:r>
      <w:r w:rsidR="00647D7F">
        <w:rPr>
          <w:rFonts w:ascii="Avenir Next" w:hAnsi="Avenir Next" w:cs="Arial"/>
          <w:color w:val="808080" w:themeColor="background1" w:themeShade="80"/>
          <w:sz w:val="22"/>
          <w:szCs w:val="22"/>
          <w:lang w:val="en-GB"/>
        </w:rPr>
        <w:t xml:space="preserve">maintain </w:t>
      </w:r>
      <w:r w:rsidR="00532224">
        <w:rPr>
          <w:rFonts w:ascii="Avenir Next" w:hAnsi="Avenir Next" w:cs="Arial"/>
          <w:color w:val="808080" w:themeColor="background1" w:themeShade="80"/>
          <w:sz w:val="22"/>
          <w:szCs w:val="22"/>
          <w:lang w:val="en-GB"/>
        </w:rPr>
        <w:t xml:space="preserve">commercial </w:t>
      </w:r>
      <w:r w:rsidR="00647D7F">
        <w:rPr>
          <w:rFonts w:ascii="Avenir Next" w:hAnsi="Avenir Next" w:cs="Arial"/>
          <w:color w:val="808080" w:themeColor="background1" w:themeShade="80"/>
          <w:sz w:val="22"/>
          <w:szCs w:val="22"/>
          <w:lang w:val="en-GB"/>
        </w:rPr>
        <w:t>flexibility</w:t>
      </w:r>
      <w:r w:rsidR="00216AA1">
        <w:rPr>
          <w:rFonts w:ascii="Avenir Next" w:hAnsi="Avenir Next" w:cs="Arial"/>
          <w:color w:val="808080" w:themeColor="background1" w:themeShade="80"/>
          <w:sz w:val="22"/>
          <w:szCs w:val="22"/>
          <w:lang w:val="en-GB"/>
        </w:rPr>
        <w:t xml:space="preserve"> and approach corporate insolvency in a debtor-friendly manner</w:t>
      </w:r>
      <w:r w:rsidR="00747539">
        <w:rPr>
          <w:rFonts w:ascii="Avenir Next" w:hAnsi="Avenir Next" w:cs="Arial"/>
          <w:color w:val="808080" w:themeColor="background1" w:themeShade="80"/>
          <w:sz w:val="22"/>
          <w:szCs w:val="22"/>
          <w:lang w:val="en-GB"/>
        </w:rPr>
        <w:t>,</w:t>
      </w:r>
      <w:r w:rsidR="00532224">
        <w:rPr>
          <w:rFonts w:ascii="Avenir Next" w:hAnsi="Avenir Next" w:cs="Arial"/>
          <w:color w:val="808080" w:themeColor="background1" w:themeShade="80"/>
          <w:sz w:val="22"/>
          <w:szCs w:val="22"/>
          <w:lang w:val="en-GB"/>
        </w:rPr>
        <w:t xml:space="preserve"> the </w:t>
      </w:r>
      <w:r w:rsidR="00647D7F">
        <w:rPr>
          <w:rFonts w:ascii="Avenir Next" w:hAnsi="Avenir Next" w:cs="Arial"/>
          <w:color w:val="808080" w:themeColor="background1" w:themeShade="80"/>
          <w:sz w:val="22"/>
          <w:szCs w:val="22"/>
          <w:lang w:val="en-GB"/>
        </w:rPr>
        <w:t xml:space="preserve">Bermudan </w:t>
      </w:r>
      <w:r w:rsidR="00532224">
        <w:rPr>
          <w:rFonts w:ascii="Avenir Next" w:hAnsi="Avenir Next" w:cs="Arial"/>
          <w:color w:val="808080" w:themeColor="background1" w:themeShade="80"/>
          <w:sz w:val="22"/>
          <w:szCs w:val="22"/>
          <w:lang w:val="en-GB"/>
        </w:rPr>
        <w:t>court</w:t>
      </w:r>
      <w:r w:rsidR="00647D7F">
        <w:rPr>
          <w:rFonts w:ascii="Avenir Next" w:hAnsi="Avenir Next" w:cs="Arial"/>
          <w:color w:val="808080" w:themeColor="background1" w:themeShade="80"/>
          <w:sz w:val="22"/>
          <w:szCs w:val="22"/>
          <w:lang w:val="en-GB"/>
        </w:rPr>
        <w:t xml:space="preserve"> exercise</w:t>
      </w:r>
      <w:r>
        <w:rPr>
          <w:rFonts w:ascii="Avenir Next" w:hAnsi="Avenir Next" w:cs="Arial"/>
          <w:color w:val="808080" w:themeColor="background1" w:themeShade="80"/>
          <w:sz w:val="22"/>
          <w:szCs w:val="22"/>
          <w:lang w:val="en-GB"/>
        </w:rPr>
        <w:t>s</w:t>
      </w:r>
      <w:r w:rsidR="00647D7F">
        <w:rPr>
          <w:rFonts w:ascii="Avenir Next" w:hAnsi="Avenir Next" w:cs="Arial"/>
          <w:color w:val="808080" w:themeColor="background1" w:themeShade="80"/>
          <w:sz w:val="22"/>
          <w:szCs w:val="22"/>
          <w:lang w:val="en-GB"/>
        </w:rPr>
        <w:t xml:space="preserve"> its </w:t>
      </w:r>
      <w:r w:rsidR="00532224">
        <w:rPr>
          <w:rFonts w:ascii="Avenir Next" w:hAnsi="Avenir Next" w:cs="Arial"/>
          <w:color w:val="808080" w:themeColor="background1" w:themeShade="80"/>
          <w:sz w:val="22"/>
          <w:szCs w:val="22"/>
          <w:lang w:val="en-GB"/>
        </w:rPr>
        <w:t>power</w:t>
      </w:r>
      <w:r w:rsidR="00647D7F">
        <w:rPr>
          <w:rFonts w:ascii="Avenir Next" w:hAnsi="Avenir Next" w:cs="Arial"/>
          <w:color w:val="808080" w:themeColor="background1" w:themeShade="80"/>
          <w:sz w:val="22"/>
          <w:szCs w:val="22"/>
          <w:lang w:val="en-GB"/>
        </w:rPr>
        <w:t>s</w:t>
      </w:r>
      <w:r w:rsidR="00532224">
        <w:rPr>
          <w:rFonts w:ascii="Avenir Next" w:hAnsi="Avenir Next" w:cs="Arial"/>
          <w:color w:val="808080" w:themeColor="background1" w:themeShade="80"/>
          <w:sz w:val="22"/>
          <w:szCs w:val="22"/>
          <w:lang w:val="en-GB"/>
        </w:rPr>
        <w:t xml:space="preserve"> </w:t>
      </w:r>
      <w:r w:rsidR="00216AA1">
        <w:rPr>
          <w:rFonts w:ascii="Avenir Next" w:hAnsi="Avenir Next" w:cs="Arial"/>
          <w:color w:val="808080" w:themeColor="background1" w:themeShade="80"/>
          <w:sz w:val="22"/>
          <w:szCs w:val="22"/>
          <w:lang w:val="en-GB"/>
        </w:rPr>
        <w:t>by</w:t>
      </w:r>
      <w:r w:rsidR="00647D7F">
        <w:rPr>
          <w:rFonts w:ascii="Avenir Next" w:hAnsi="Avenir Next" w:cs="Arial"/>
          <w:color w:val="808080" w:themeColor="background1" w:themeShade="80"/>
          <w:sz w:val="22"/>
          <w:szCs w:val="22"/>
          <w:lang w:val="en-GB"/>
        </w:rPr>
        <w:t xml:space="preserve"> </w:t>
      </w:r>
      <w:r w:rsidR="00216AA1">
        <w:rPr>
          <w:rFonts w:ascii="Avenir Next" w:hAnsi="Avenir Next" w:cs="Arial"/>
          <w:color w:val="808080" w:themeColor="background1" w:themeShade="80"/>
          <w:sz w:val="22"/>
          <w:szCs w:val="22"/>
          <w:lang w:val="en-GB"/>
        </w:rPr>
        <w:t xml:space="preserve">appointing </w:t>
      </w:r>
      <w:r w:rsidR="00532224">
        <w:rPr>
          <w:rFonts w:ascii="Avenir Next" w:hAnsi="Avenir Next" w:cs="Arial"/>
          <w:color w:val="808080" w:themeColor="background1" w:themeShade="80"/>
          <w:sz w:val="22"/>
          <w:szCs w:val="22"/>
          <w:lang w:val="en-GB"/>
        </w:rPr>
        <w:t>provisional liquidat</w:t>
      </w:r>
      <w:r w:rsidR="00647D7F">
        <w:rPr>
          <w:rFonts w:ascii="Avenir Next" w:hAnsi="Avenir Next" w:cs="Arial"/>
          <w:color w:val="808080" w:themeColor="background1" w:themeShade="80"/>
          <w:sz w:val="22"/>
          <w:szCs w:val="22"/>
          <w:lang w:val="en-GB"/>
        </w:rPr>
        <w:t>or</w:t>
      </w:r>
      <w:r w:rsidR="00216AA1">
        <w:rPr>
          <w:rFonts w:ascii="Avenir Next" w:hAnsi="Avenir Next" w:cs="Arial"/>
          <w:color w:val="808080" w:themeColor="background1" w:themeShade="80"/>
          <w:sz w:val="22"/>
          <w:szCs w:val="22"/>
          <w:lang w:val="en-GB"/>
        </w:rPr>
        <w:t xml:space="preserve">s, </w:t>
      </w:r>
      <w:r w:rsidR="00532224">
        <w:rPr>
          <w:rFonts w:ascii="Avenir Next" w:hAnsi="Avenir Next" w:cs="Arial"/>
          <w:color w:val="808080" w:themeColor="background1" w:themeShade="80"/>
          <w:sz w:val="22"/>
          <w:szCs w:val="22"/>
          <w:lang w:val="en-GB"/>
        </w:rPr>
        <w:t xml:space="preserve">in appropriate </w:t>
      </w:r>
      <w:r w:rsidR="00647D7F">
        <w:rPr>
          <w:rFonts w:ascii="Avenir Next" w:hAnsi="Avenir Next" w:cs="Arial"/>
          <w:color w:val="808080" w:themeColor="background1" w:themeShade="80"/>
          <w:sz w:val="22"/>
          <w:szCs w:val="22"/>
          <w:lang w:val="en-GB"/>
        </w:rPr>
        <w:t>circumstances</w:t>
      </w:r>
      <w:r w:rsidR="00216AA1">
        <w:rPr>
          <w:rFonts w:ascii="Avenir Next" w:hAnsi="Avenir Next" w:cs="Arial"/>
          <w:color w:val="808080" w:themeColor="background1" w:themeShade="80"/>
          <w:sz w:val="22"/>
          <w:szCs w:val="22"/>
          <w:lang w:val="en-GB"/>
        </w:rPr>
        <w:t>,</w:t>
      </w:r>
      <w:r w:rsidR="00647D7F">
        <w:rPr>
          <w:rFonts w:ascii="Avenir Next" w:hAnsi="Avenir Next" w:cs="Arial"/>
          <w:color w:val="808080" w:themeColor="background1" w:themeShade="80"/>
          <w:sz w:val="22"/>
          <w:szCs w:val="22"/>
          <w:lang w:val="en-GB"/>
        </w:rPr>
        <w:t xml:space="preserve"> with a view to achieving corporate restructuring. </w:t>
      </w:r>
      <w:r w:rsidR="00532224">
        <w:rPr>
          <w:rFonts w:ascii="Avenir Next" w:hAnsi="Avenir Next" w:cs="Arial"/>
          <w:color w:val="808080" w:themeColor="background1" w:themeShade="80"/>
          <w:sz w:val="22"/>
          <w:szCs w:val="22"/>
          <w:lang w:val="en-GB"/>
        </w:rPr>
        <w:t xml:space="preserve"> </w:t>
      </w:r>
    </w:p>
    <w:p w14:paraId="6DC884D7" w14:textId="77777777" w:rsidR="00647D7F" w:rsidRDefault="00647D7F" w:rsidP="008E79A7">
      <w:pPr>
        <w:jc w:val="both"/>
        <w:rPr>
          <w:rFonts w:ascii="Avenir Next" w:hAnsi="Avenir Next" w:cs="Arial"/>
          <w:color w:val="808080" w:themeColor="background1" w:themeShade="80"/>
          <w:sz w:val="22"/>
          <w:szCs w:val="22"/>
          <w:lang w:val="en-GB"/>
        </w:rPr>
      </w:pPr>
    </w:p>
    <w:p w14:paraId="1F8F560A" w14:textId="3E91B002" w:rsidR="0091602D" w:rsidRDefault="007B68B3"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Referred to as </w:t>
      </w:r>
      <w:r w:rsidR="0091602D">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‘soft touch’</w:t>
      </w:r>
      <w:r w:rsidR="0091602D">
        <w:rPr>
          <w:rFonts w:ascii="Avenir Next" w:hAnsi="Avenir Next" w:cs="Arial"/>
          <w:color w:val="808080" w:themeColor="background1" w:themeShade="80"/>
          <w:sz w:val="22"/>
          <w:szCs w:val="22"/>
          <w:lang w:val="en-GB"/>
        </w:rPr>
        <w:t xml:space="preserve"> provisional liquidation</w:t>
      </w:r>
      <w:r>
        <w:rPr>
          <w:rFonts w:ascii="Avenir Next" w:hAnsi="Avenir Next" w:cs="Arial"/>
          <w:color w:val="808080" w:themeColor="background1" w:themeShade="80"/>
          <w:sz w:val="22"/>
          <w:szCs w:val="22"/>
          <w:lang w:val="en-GB"/>
        </w:rPr>
        <w:t>, t</w:t>
      </w:r>
      <w:r w:rsidR="00216AA1">
        <w:rPr>
          <w:rFonts w:ascii="Avenir Next" w:hAnsi="Avenir Next" w:cs="Arial"/>
          <w:color w:val="808080" w:themeColor="background1" w:themeShade="80"/>
          <w:sz w:val="22"/>
          <w:szCs w:val="22"/>
          <w:lang w:val="en-GB"/>
        </w:rPr>
        <w:t xml:space="preserve">he purpose of </w:t>
      </w:r>
      <w:r w:rsidR="0091602D">
        <w:rPr>
          <w:rFonts w:ascii="Avenir Next" w:hAnsi="Avenir Next" w:cs="Arial"/>
          <w:color w:val="808080" w:themeColor="background1" w:themeShade="80"/>
          <w:sz w:val="22"/>
          <w:szCs w:val="22"/>
          <w:lang w:val="en-GB"/>
        </w:rPr>
        <w:t xml:space="preserve">this approach is to </w:t>
      </w:r>
      <w:r>
        <w:rPr>
          <w:rFonts w:ascii="Avenir Next" w:hAnsi="Avenir Next" w:cs="Arial"/>
          <w:color w:val="808080" w:themeColor="background1" w:themeShade="80"/>
          <w:sz w:val="22"/>
          <w:szCs w:val="22"/>
          <w:lang w:val="en-GB"/>
        </w:rPr>
        <w:t xml:space="preserve">support </w:t>
      </w:r>
      <w:r w:rsidR="00F601B3">
        <w:rPr>
          <w:rFonts w:ascii="Avenir Next" w:hAnsi="Avenir Next" w:cs="Arial"/>
          <w:color w:val="808080" w:themeColor="background1" w:themeShade="80"/>
          <w:sz w:val="22"/>
          <w:szCs w:val="22"/>
          <w:lang w:val="en-GB"/>
        </w:rPr>
        <w:t>management-led</w:t>
      </w:r>
      <w:r>
        <w:rPr>
          <w:rFonts w:ascii="Avenir Next" w:hAnsi="Avenir Next" w:cs="Arial"/>
          <w:color w:val="808080" w:themeColor="background1" w:themeShade="80"/>
          <w:sz w:val="22"/>
          <w:szCs w:val="22"/>
          <w:lang w:val="en-GB"/>
        </w:rPr>
        <w:t xml:space="preserve"> restructuring</w:t>
      </w:r>
      <w:r w:rsidR="00F601B3">
        <w:rPr>
          <w:rFonts w:ascii="Avenir Next" w:hAnsi="Avenir Next" w:cs="Arial"/>
          <w:color w:val="808080" w:themeColor="background1" w:themeShade="80"/>
          <w:sz w:val="22"/>
          <w:szCs w:val="22"/>
          <w:lang w:val="en-GB"/>
        </w:rPr>
        <w:t xml:space="preserve">, </w:t>
      </w:r>
      <w:r w:rsidR="008279E0">
        <w:rPr>
          <w:rFonts w:ascii="Avenir Next" w:hAnsi="Avenir Next" w:cs="Arial"/>
          <w:color w:val="808080" w:themeColor="background1" w:themeShade="80"/>
          <w:sz w:val="22"/>
          <w:szCs w:val="22"/>
          <w:lang w:val="en-GB"/>
        </w:rPr>
        <w:t>in cases where</w:t>
      </w:r>
      <w:r w:rsidR="00F601B3">
        <w:rPr>
          <w:rFonts w:ascii="Avenir Next" w:hAnsi="Avenir Next" w:cs="Arial"/>
          <w:color w:val="808080" w:themeColor="background1" w:themeShade="80"/>
          <w:sz w:val="22"/>
          <w:szCs w:val="22"/>
          <w:lang w:val="en-GB"/>
        </w:rPr>
        <w:t xml:space="preserve"> the directors of the company believe that the company is still viable</w:t>
      </w:r>
      <w:r w:rsidR="007623A8">
        <w:rPr>
          <w:rFonts w:ascii="Avenir Next" w:hAnsi="Avenir Next" w:cs="Arial"/>
          <w:color w:val="808080" w:themeColor="background1" w:themeShade="80"/>
          <w:sz w:val="22"/>
          <w:szCs w:val="22"/>
          <w:lang w:val="en-GB"/>
        </w:rPr>
        <w:t xml:space="preserve"> and can be restored to solvency</w:t>
      </w:r>
      <w:r w:rsidR="00F601B3">
        <w:rPr>
          <w:rFonts w:ascii="Avenir Next" w:hAnsi="Avenir Next" w:cs="Arial"/>
          <w:color w:val="808080" w:themeColor="background1" w:themeShade="80"/>
          <w:sz w:val="22"/>
          <w:szCs w:val="22"/>
          <w:lang w:val="en-GB"/>
        </w:rPr>
        <w:t xml:space="preserve">.  </w:t>
      </w:r>
      <w:r w:rsidR="00D36246">
        <w:rPr>
          <w:rFonts w:ascii="Avenir Next" w:hAnsi="Avenir Next" w:cs="Arial"/>
          <w:color w:val="808080" w:themeColor="background1" w:themeShade="80"/>
          <w:sz w:val="22"/>
          <w:szCs w:val="22"/>
          <w:lang w:val="en-GB"/>
        </w:rPr>
        <w:t>The soft touch provisional liquidation gives the company the benefit of a statutory moratorium which prohibits the commencement or continuance of proceedings against the company</w:t>
      </w:r>
      <w:r w:rsidR="007623A8">
        <w:rPr>
          <w:rFonts w:ascii="Avenir Next" w:hAnsi="Avenir Next" w:cs="Arial"/>
          <w:color w:val="808080" w:themeColor="background1" w:themeShade="80"/>
          <w:sz w:val="22"/>
          <w:szCs w:val="22"/>
          <w:lang w:val="en-GB"/>
        </w:rPr>
        <w:t>,</w:t>
      </w:r>
      <w:r w:rsidR="00D36246">
        <w:rPr>
          <w:rFonts w:ascii="Avenir Next" w:hAnsi="Avenir Next" w:cs="Arial"/>
          <w:color w:val="808080" w:themeColor="background1" w:themeShade="80"/>
          <w:sz w:val="22"/>
          <w:szCs w:val="22"/>
          <w:lang w:val="en-GB"/>
        </w:rPr>
        <w:t xml:space="preserve"> unless leave of court is </w:t>
      </w:r>
      <w:r w:rsidR="00FC6CEA">
        <w:rPr>
          <w:rFonts w:ascii="Avenir Next" w:hAnsi="Avenir Next" w:cs="Arial"/>
          <w:color w:val="808080" w:themeColor="background1" w:themeShade="80"/>
          <w:sz w:val="22"/>
          <w:szCs w:val="22"/>
          <w:lang w:val="en-GB"/>
        </w:rPr>
        <w:t>granted</w:t>
      </w:r>
      <w:r w:rsidR="00D36246">
        <w:rPr>
          <w:rFonts w:ascii="Avenir Next" w:hAnsi="Avenir Next" w:cs="Arial"/>
          <w:color w:val="808080" w:themeColor="background1" w:themeShade="80"/>
          <w:sz w:val="22"/>
          <w:szCs w:val="22"/>
          <w:lang w:val="en-GB"/>
        </w:rPr>
        <w:t xml:space="preserve">.  </w:t>
      </w:r>
      <w:r w:rsidR="007623A8">
        <w:rPr>
          <w:rFonts w:ascii="Avenir Next" w:hAnsi="Avenir Next" w:cs="Arial"/>
          <w:color w:val="808080" w:themeColor="background1" w:themeShade="80"/>
          <w:sz w:val="22"/>
          <w:szCs w:val="22"/>
          <w:lang w:val="en-GB"/>
        </w:rPr>
        <w:t xml:space="preserve">Consequently, this gives management breathing room to </w:t>
      </w:r>
      <w:r w:rsidR="00AA4CF2">
        <w:rPr>
          <w:rFonts w:ascii="Avenir Next" w:hAnsi="Avenir Next" w:cs="Arial"/>
          <w:color w:val="808080" w:themeColor="background1" w:themeShade="80"/>
          <w:sz w:val="22"/>
          <w:szCs w:val="22"/>
          <w:lang w:val="en-GB"/>
        </w:rPr>
        <w:t xml:space="preserve">possibly </w:t>
      </w:r>
      <w:r w:rsidR="007623A8">
        <w:rPr>
          <w:rFonts w:ascii="Avenir Next" w:hAnsi="Avenir Next" w:cs="Arial"/>
          <w:color w:val="808080" w:themeColor="background1" w:themeShade="80"/>
          <w:sz w:val="22"/>
          <w:szCs w:val="22"/>
          <w:lang w:val="en-GB"/>
        </w:rPr>
        <w:t xml:space="preserve">restore the company to solvency while </w:t>
      </w:r>
      <w:r w:rsidR="00FC6CEA">
        <w:rPr>
          <w:rFonts w:ascii="Avenir Next" w:hAnsi="Avenir Next" w:cs="Arial"/>
          <w:color w:val="808080" w:themeColor="background1" w:themeShade="80"/>
          <w:sz w:val="22"/>
          <w:szCs w:val="22"/>
          <w:lang w:val="en-GB"/>
        </w:rPr>
        <w:t xml:space="preserve">simultaneously </w:t>
      </w:r>
      <w:r w:rsidR="007623A8">
        <w:rPr>
          <w:rFonts w:ascii="Avenir Next" w:hAnsi="Avenir Next" w:cs="Arial"/>
          <w:color w:val="808080" w:themeColor="background1" w:themeShade="80"/>
          <w:sz w:val="22"/>
          <w:szCs w:val="22"/>
          <w:lang w:val="en-GB"/>
        </w:rPr>
        <w:t xml:space="preserve">providing creditors with </w:t>
      </w:r>
      <w:r w:rsidR="00FC6CEA">
        <w:rPr>
          <w:rFonts w:ascii="Avenir Next" w:hAnsi="Avenir Next" w:cs="Arial"/>
          <w:color w:val="808080" w:themeColor="background1" w:themeShade="80"/>
          <w:sz w:val="22"/>
          <w:szCs w:val="22"/>
          <w:lang w:val="en-GB"/>
        </w:rPr>
        <w:t xml:space="preserve">the </w:t>
      </w:r>
      <w:r w:rsidR="007623A8">
        <w:rPr>
          <w:rFonts w:ascii="Avenir Next" w:hAnsi="Avenir Next" w:cs="Arial"/>
          <w:color w:val="808080" w:themeColor="background1" w:themeShade="80"/>
          <w:sz w:val="22"/>
          <w:szCs w:val="22"/>
          <w:lang w:val="en-GB"/>
        </w:rPr>
        <w:t>comfort that management</w:t>
      </w:r>
      <w:r w:rsidR="00FC6CEA">
        <w:rPr>
          <w:rFonts w:ascii="Avenir Next" w:hAnsi="Avenir Next" w:cs="Arial"/>
          <w:color w:val="808080" w:themeColor="background1" w:themeShade="80"/>
          <w:sz w:val="22"/>
          <w:szCs w:val="22"/>
          <w:lang w:val="en-GB"/>
        </w:rPr>
        <w:t>’s effort</w:t>
      </w:r>
      <w:r w:rsidR="00AA4CF2">
        <w:rPr>
          <w:rFonts w:ascii="Avenir Next" w:hAnsi="Avenir Next" w:cs="Arial"/>
          <w:color w:val="808080" w:themeColor="background1" w:themeShade="80"/>
          <w:sz w:val="22"/>
          <w:szCs w:val="22"/>
          <w:lang w:val="en-GB"/>
        </w:rPr>
        <w:t>s</w:t>
      </w:r>
      <w:r w:rsidR="007623A8">
        <w:rPr>
          <w:rFonts w:ascii="Avenir Next" w:hAnsi="Avenir Next" w:cs="Arial"/>
          <w:color w:val="808080" w:themeColor="background1" w:themeShade="80"/>
          <w:sz w:val="22"/>
          <w:szCs w:val="22"/>
          <w:lang w:val="en-GB"/>
        </w:rPr>
        <w:t xml:space="preserve"> </w:t>
      </w:r>
      <w:r w:rsidR="00AA4CF2">
        <w:rPr>
          <w:rFonts w:ascii="Avenir Next" w:hAnsi="Avenir Next" w:cs="Arial"/>
          <w:color w:val="808080" w:themeColor="background1" w:themeShade="80"/>
          <w:sz w:val="22"/>
          <w:szCs w:val="22"/>
          <w:lang w:val="en-GB"/>
        </w:rPr>
        <w:t xml:space="preserve">are </w:t>
      </w:r>
      <w:r w:rsidR="00FC6CEA">
        <w:rPr>
          <w:rFonts w:ascii="Avenir Next" w:hAnsi="Avenir Next" w:cs="Arial"/>
          <w:color w:val="808080" w:themeColor="background1" w:themeShade="80"/>
          <w:sz w:val="22"/>
          <w:szCs w:val="22"/>
          <w:lang w:val="en-GB"/>
        </w:rPr>
        <w:t xml:space="preserve">being supervised by </w:t>
      </w:r>
      <w:r w:rsidR="00414CFB">
        <w:rPr>
          <w:rFonts w:ascii="Avenir Next" w:hAnsi="Avenir Next" w:cs="Arial"/>
          <w:color w:val="808080" w:themeColor="background1" w:themeShade="80"/>
          <w:sz w:val="22"/>
          <w:szCs w:val="22"/>
          <w:lang w:val="en-GB"/>
        </w:rPr>
        <w:t>a</w:t>
      </w:r>
      <w:r w:rsidR="007623A8">
        <w:rPr>
          <w:rFonts w:ascii="Avenir Next" w:hAnsi="Avenir Next" w:cs="Arial"/>
          <w:color w:val="808080" w:themeColor="background1" w:themeShade="80"/>
          <w:sz w:val="22"/>
          <w:szCs w:val="22"/>
          <w:lang w:val="en-GB"/>
        </w:rPr>
        <w:t xml:space="preserve"> provisional liquidator and the court. </w:t>
      </w:r>
    </w:p>
    <w:p w14:paraId="0AB0B504" w14:textId="77777777" w:rsidR="00FC6CEA" w:rsidRDefault="00FC6CEA" w:rsidP="008E79A7">
      <w:pPr>
        <w:jc w:val="both"/>
        <w:rPr>
          <w:rFonts w:ascii="Avenir Next" w:hAnsi="Avenir Next" w:cs="Arial"/>
          <w:color w:val="808080" w:themeColor="background1" w:themeShade="80"/>
          <w:sz w:val="22"/>
          <w:szCs w:val="22"/>
          <w:lang w:val="en-GB"/>
        </w:rPr>
      </w:pPr>
    </w:p>
    <w:p w14:paraId="50F66F3D" w14:textId="63843777" w:rsidR="00FC6CEA" w:rsidRDefault="00FC6CEA"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o</w:t>
      </w:r>
      <w:r w:rsidR="00AA4CF2">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the company itself can initiate the process by presenting a wind-up petition to the Bermudan court.  Once presented the </w:t>
      </w:r>
      <w:r w:rsidR="003B64A5">
        <w:rPr>
          <w:rFonts w:ascii="Avenir Next" w:hAnsi="Avenir Next" w:cs="Arial"/>
          <w:color w:val="808080" w:themeColor="background1" w:themeShade="80"/>
          <w:sz w:val="22"/>
          <w:szCs w:val="22"/>
          <w:lang w:val="en-GB"/>
        </w:rPr>
        <w:t>company then applies for the appointment of a provisional liquidator</w:t>
      </w:r>
      <w:r w:rsidR="00747539">
        <w:rPr>
          <w:rFonts w:ascii="Avenir Next" w:hAnsi="Avenir Next" w:cs="Arial"/>
          <w:color w:val="808080" w:themeColor="background1" w:themeShade="80"/>
          <w:sz w:val="22"/>
          <w:szCs w:val="22"/>
          <w:lang w:val="en-GB"/>
        </w:rPr>
        <w:t xml:space="preserve">, </w:t>
      </w:r>
      <w:r w:rsidR="00380D5E">
        <w:rPr>
          <w:rFonts w:ascii="Avenir Next" w:hAnsi="Avenir Next" w:cs="Arial"/>
          <w:color w:val="808080" w:themeColor="background1" w:themeShade="80"/>
          <w:sz w:val="22"/>
          <w:szCs w:val="22"/>
          <w:lang w:val="en-GB"/>
        </w:rPr>
        <w:t xml:space="preserve">which then stalls the </w:t>
      </w:r>
      <w:r w:rsidR="00166C41">
        <w:rPr>
          <w:rFonts w:ascii="Avenir Next" w:hAnsi="Avenir Next" w:cs="Arial"/>
          <w:color w:val="808080" w:themeColor="background1" w:themeShade="80"/>
          <w:sz w:val="22"/>
          <w:szCs w:val="22"/>
          <w:lang w:val="en-GB"/>
        </w:rPr>
        <w:t xml:space="preserve">wind-up petition </w:t>
      </w:r>
      <w:proofErr w:type="gramStart"/>
      <w:r w:rsidR="00166C41">
        <w:rPr>
          <w:rFonts w:ascii="Avenir Next" w:hAnsi="Avenir Next" w:cs="Arial"/>
          <w:color w:val="808080" w:themeColor="background1" w:themeShade="80"/>
          <w:sz w:val="22"/>
          <w:szCs w:val="22"/>
          <w:lang w:val="en-GB"/>
        </w:rPr>
        <w:t>so as to</w:t>
      </w:r>
      <w:proofErr w:type="gramEnd"/>
      <w:r w:rsidR="00166C41">
        <w:rPr>
          <w:rFonts w:ascii="Avenir Next" w:hAnsi="Avenir Next" w:cs="Arial"/>
          <w:color w:val="808080" w:themeColor="background1" w:themeShade="80"/>
          <w:sz w:val="22"/>
          <w:szCs w:val="22"/>
          <w:lang w:val="en-GB"/>
        </w:rPr>
        <w:t xml:space="preserve"> allow the restructuring to proceed.</w:t>
      </w:r>
      <w:r w:rsidR="00CA3E23">
        <w:rPr>
          <w:rFonts w:ascii="Avenir Next" w:hAnsi="Avenir Next" w:cs="Arial"/>
          <w:color w:val="808080" w:themeColor="background1" w:themeShade="80"/>
          <w:sz w:val="22"/>
          <w:szCs w:val="22"/>
          <w:lang w:val="en-GB"/>
        </w:rPr>
        <w:t xml:space="preserve">  </w:t>
      </w:r>
    </w:p>
    <w:p w14:paraId="7166393C" w14:textId="77777777" w:rsidR="00CA3E23" w:rsidRDefault="00CA3E23" w:rsidP="008E79A7">
      <w:pPr>
        <w:jc w:val="both"/>
        <w:rPr>
          <w:rFonts w:ascii="Avenir Next" w:hAnsi="Avenir Next" w:cs="Arial"/>
          <w:color w:val="808080" w:themeColor="background1" w:themeShade="80"/>
          <w:sz w:val="22"/>
          <w:szCs w:val="22"/>
          <w:lang w:val="en-GB"/>
        </w:rPr>
      </w:pPr>
    </w:p>
    <w:p w14:paraId="3D01E52A" w14:textId="2576A4CA" w:rsidR="00CA3E23" w:rsidRDefault="00CA3E23"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the appointment of the provisional liquidator which invokes the moratorium against commencement or continuation of proceedings against the company</w:t>
      </w:r>
      <w:r w:rsidR="00380D5E">
        <w:rPr>
          <w:rFonts w:ascii="Avenir Next" w:hAnsi="Avenir Next" w:cs="Arial"/>
          <w:color w:val="808080" w:themeColor="background1" w:themeShade="80"/>
          <w:sz w:val="22"/>
          <w:szCs w:val="22"/>
          <w:lang w:val="en-GB"/>
        </w:rPr>
        <w:t>.  H</w:t>
      </w:r>
      <w:r>
        <w:rPr>
          <w:rFonts w:ascii="Avenir Next" w:hAnsi="Avenir Next" w:cs="Arial"/>
          <w:color w:val="808080" w:themeColor="background1" w:themeShade="80"/>
          <w:sz w:val="22"/>
          <w:szCs w:val="22"/>
          <w:lang w:val="en-GB"/>
        </w:rPr>
        <w:t>owever</w:t>
      </w:r>
      <w:r w:rsidR="00380D5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should be noted that secured creditors can still enforce their security without recourse to court proceedings.</w:t>
      </w:r>
    </w:p>
    <w:p w14:paraId="538B5A87" w14:textId="77777777" w:rsidR="0091602D" w:rsidRDefault="0091602D" w:rsidP="008E79A7">
      <w:pPr>
        <w:jc w:val="both"/>
        <w:rPr>
          <w:rFonts w:ascii="Avenir Next" w:hAnsi="Avenir Next" w:cs="Arial"/>
          <w:color w:val="808080" w:themeColor="background1" w:themeShade="80"/>
          <w:sz w:val="22"/>
          <w:szCs w:val="22"/>
          <w:lang w:val="en-GB"/>
        </w:rPr>
      </w:pPr>
    </w:p>
    <w:p w14:paraId="7AFFFD3B" w14:textId="258332F5" w:rsidR="00496237" w:rsidRDefault="00A90D6A"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Registrar of Companies may be appointed as the provisional liquidator </w:t>
      </w:r>
      <w:r w:rsidR="00380D5E">
        <w:rPr>
          <w:rFonts w:ascii="Avenir Next" w:hAnsi="Avenir Next" w:cs="Arial"/>
          <w:color w:val="808080" w:themeColor="background1" w:themeShade="80"/>
          <w:sz w:val="22"/>
          <w:szCs w:val="22"/>
          <w:lang w:val="en-GB"/>
        </w:rPr>
        <w:t xml:space="preserve">as The Companies Act 1981 creates the office of the Official Receiver.  However, in practice the court </w:t>
      </w:r>
      <w:r w:rsidR="00AA4CF2">
        <w:rPr>
          <w:rFonts w:ascii="Avenir Next" w:hAnsi="Avenir Next" w:cs="Arial"/>
          <w:color w:val="808080" w:themeColor="background1" w:themeShade="80"/>
          <w:sz w:val="22"/>
          <w:szCs w:val="22"/>
          <w:lang w:val="en-GB"/>
        </w:rPr>
        <w:t>approves</w:t>
      </w:r>
      <w:r w:rsidR="00380D5E">
        <w:rPr>
          <w:rFonts w:ascii="Avenir Next" w:hAnsi="Avenir Next" w:cs="Arial"/>
          <w:color w:val="808080" w:themeColor="background1" w:themeShade="80"/>
          <w:sz w:val="22"/>
          <w:szCs w:val="22"/>
          <w:lang w:val="en-GB"/>
        </w:rPr>
        <w:t xml:space="preserve"> professional insolvency practitioners as provisional liquidators who are usually professional accountants.  The provisional liquidator will have specific powers </w:t>
      </w:r>
      <w:r w:rsidR="00CB687E">
        <w:rPr>
          <w:rFonts w:ascii="Avenir Next" w:hAnsi="Avenir Next" w:cs="Arial"/>
          <w:color w:val="808080" w:themeColor="background1" w:themeShade="80"/>
          <w:sz w:val="22"/>
          <w:szCs w:val="22"/>
          <w:lang w:val="en-GB"/>
        </w:rPr>
        <w:t>conferred upon him by the court</w:t>
      </w:r>
      <w:r w:rsidR="00B5111F">
        <w:rPr>
          <w:rFonts w:ascii="Avenir Next" w:hAnsi="Avenir Next" w:cs="Arial"/>
          <w:color w:val="808080" w:themeColor="background1" w:themeShade="80"/>
          <w:sz w:val="22"/>
          <w:szCs w:val="22"/>
          <w:lang w:val="en-GB"/>
        </w:rPr>
        <w:t xml:space="preserve"> and may only exercise such powers as conferred</w:t>
      </w:r>
      <w:r w:rsidR="00CB687E">
        <w:rPr>
          <w:rFonts w:ascii="Avenir Next" w:hAnsi="Avenir Next" w:cs="Arial"/>
          <w:color w:val="808080" w:themeColor="background1" w:themeShade="80"/>
          <w:sz w:val="22"/>
          <w:szCs w:val="22"/>
          <w:lang w:val="en-GB"/>
        </w:rPr>
        <w:t xml:space="preserve">.  It is possible for the company to request </w:t>
      </w:r>
      <w:r w:rsidR="00D57839">
        <w:rPr>
          <w:rFonts w:ascii="Avenir Next" w:hAnsi="Avenir Next" w:cs="Arial"/>
          <w:color w:val="808080" w:themeColor="background1" w:themeShade="80"/>
          <w:sz w:val="22"/>
          <w:szCs w:val="22"/>
          <w:lang w:val="en-GB"/>
        </w:rPr>
        <w:t>that the</w:t>
      </w:r>
      <w:r w:rsidR="00B5111F">
        <w:rPr>
          <w:rFonts w:ascii="Avenir Next" w:hAnsi="Avenir Next" w:cs="Arial"/>
          <w:color w:val="808080" w:themeColor="background1" w:themeShade="80"/>
          <w:sz w:val="22"/>
          <w:szCs w:val="22"/>
          <w:lang w:val="en-GB"/>
        </w:rPr>
        <w:t xml:space="preserve"> provisional </w:t>
      </w:r>
      <w:r w:rsidR="00D57839">
        <w:rPr>
          <w:rFonts w:ascii="Avenir Next" w:hAnsi="Avenir Next" w:cs="Arial"/>
          <w:color w:val="808080" w:themeColor="background1" w:themeShade="80"/>
          <w:sz w:val="22"/>
          <w:szCs w:val="22"/>
          <w:lang w:val="en-GB"/>
        </w:rPr>
        <w:t>liquidator</w:t>
      </w:r>
      <w:r w:rsidR="00B5111F">
        <w:rPr>
          <w:rFonts w:ascii="Avenir Next" w:hAnsi="Avenir Next" w:cs="Arial"/>
          <w:color w:val="808080" w:themeColor="background1" w:themeShade="80"/>
          <w:sz w:val="22"/>
          <w:szCs w:val="22"/>
          <w:lang w:val="en-GB"/>
        </w:rPr>
        <w:t xml:space="preserve"> be endowed with </w:t>
      </w:r>
      <w:r w:rsidR="00CB687E">
        <w:rPr>
          <w:rFonts w:ascii="Avenir Next" w:hAnsi="Avenir Next" w:cs="Arial"/>
          <w:color w:val="808080" w:themeColor="background1" w:themeShade="80"/>
          <w:sz w:val="22"/>
          <w:szCs w:val="22"/>
          <w:lang w:val="en-GB"/>
        </w:rPr>
        <w:t xml:space="preserve">soft powers </w:t>
      </w:r>
      <w:r w:rsidR="00AA4CF2">
        <w:rPr>
          <w:rFonts w:ascii="Avenir Next" w:hAnsi="Avenir Next" w:cs="Arial"/>
          <w:color w:val="808080" w:themeColor="background1" w:themeShade="80"/>
          <w:sz w:val="22"/>
          <w:szCs w:val="22"/>
          <w:lang w:val="en-GB"/>
        </w:rPr>
        <w:t>which</w:t>
      </w:r>
      <w:r w:rsidR="00B5111F">
        <w:rPr>
          <w:rFonts w:ascii="Avenir Next" w:hAnsi="Avenir Next" w:cs="Arial"/>
          <w:color w:val="808080" w:themeColor="background1" w:themeShade="80"/>
          <w:sz w:val="22"/>
          <w:szCs w:val="22"/>
          <w:lang w:val="en-GB"/>
        </w:rPr>
        <w:t xml:space="preserve"> limit</w:t>
      </w:r>
      <w:r w:rsidR="00AA4CF2">
        <w:rPr>
          <w:rFonts w:ascii="Avenir Next" w:hAnsi="Avenir Next" w:cs="Arial"/>
          <w:color w:val="808080" w:themeColor="background1" w:themeShade="80"/>
          <w:sz w:val="22"/>
          <w:szCs w:val="22"/>
          <w:lang w:val="en-GB"/>
        </w:rPr>
        <w:t>s</w:t>
      </w:r>
      <w:r w:rsidR="00B5111F">
        <w:rPr>
          <w:rFonts w:ascii="Avenir Next" w:hAnsi="Avenir Next" w:cs="Arial"/>
          <w:color w:val="808080" w:themeColor="background1" w:themeShade="80"/>
          <w:sz w:val="22"/>
          <w:szCs w:val="22"/>
          <w:lang w:val="en-GB"/>
        </w:rPr>
        <w:t xml:space="preserve"> </w:t>
      </w:r>
      <w:r w:rsidR="00D57839">
        <w:rPr>
          <w:rFonts w:ascii="Avenir Next" w:hAnsi="Avenir Next" w:cs="Arial"/>
          <w:color w:val="808080" w:themeColor="background1" w:themeShade="80"/>
          <w:sz w:val="22"/>
          <w:szCs w:val="22"/>
          <w:lang w:val="en-GB"/>
        </w:rPr>
        <w:t>them</w:t>
      </w:r>
      <w:r w:rsidR="00B5111F">
        <w:rPr>
          <w:rFonts w:ascii="Avenir Next" w:hAnsi="Avenir Next" w:cs="Arial"/>
          <w:color w:val="808080" w:themeColor="background1" w:themeShade="80"/>
          <w:sz w:val="22"/>
          <w:szCs w:val="22"/>
          <w:lang w:val="en-GB"/>
        </w:rPr>
        <w:t xml:space="preserve"> to </w:t>
      </w:r>
      <w:r w:rsidR="00D57839">
        <w:rPr>
          <w:rFonts w:ascii="Avenir Next" w:hAnsi="Avenir Next" w:cs="Arial"/>
          <w:color w:val="808080" w:themeColor="background1" w:themeShade="80"/>
          <w:sz w:val="22"/>
          <w:szCs w:val="22"/>
          <w:lang w:val="en-GB"/>
        </w:rPr>
        <w:t>overseeing</w:t>
      </w:r>
      <w:r w:rsidR="00B5111F">
        <w:rPr>
          <w:rFonts w:ascii="Avenir Next" w:hAnsi="Avenir Next" w:cs="Arial"/>
          <w:color w:val="808080" w:themeColor="background1" w:themeShade="80"/>
          <w:sz w:val="22"/>
          <w:szCs w:val="22"/>
          <w:lang w:val="en-GB"/>
        </w:rPr>
        <w:t xml:space="preserve"> management during the restructuring</w:t>
      </w:r>
      <w:r w:rsidR="00D57839">
        <w:rPr>
          <w:rFonts w:ascii="Avenir Next" w:hAnsi="Avenir Next" w:cs="Arial"/>
          <w:color w:val="808080" w:themeColor="background1" w:themeShade="80"/>
          <w:sz w:val="22"/>
          <w:szCs w:val="22"/>
          <w:lang w:val="en-GB"/>
        </w:rPr>
        <w:t>.  E</w:t>
      </w:r>
      <w:r w:rsidR="00B5111F">
        <w:rPr>
          <w:rFonts w:ascii="Avenir Next" w:hAnsi="Avenir Next" w:cs="Arial"/>
          <w:color w:val="808080" w:themeColor="background1" w:themeShade="80"/>
          <w:sz w:val="22"/>
          <w:szCs w:val="22"/>
          <w:lang w:val="en-GB"/>
        </w:rPr>
        <w:t>ffectively</w:t>
      </w:r>
      <w:r w:rsidR="00AA4CF2">
        <w:rPr>
          <w:rFonts w:ascii="Avenir Next" w:hAnsi="Avenir Next" w:cs="Arial"/>
          <w:color w:val="808080" w:themeColor="background1" w:themeShade="80"/>
          <w:sz w:val="22"/>
          <w:szCs w:val="22"/>
          <w:lang w:val="en-GB"/>
        </w:rPr>
        <w:t>,</w:t>
      </w:r>
      <w:r w:rsidR="00D57839">
        <w:rPr>
          <w:rFonts w:ascii="Avenir Next" w:hAnsi="Avenir Next" w:cs="Arial"/>
          <w:color w:val="808080" w:themeColor="background1" w:themeShade="80"/>
          <w:sz w:val="22"/>
          <w:szCs w:val="22"/>
          <w:lang w:val="en-GB"/>
        </w:rPr>
        <w:t xml:space="preserve"> this would allow management to retain control while driving the restructuring under the supervision of the provisional liquidator and the court. </w:t>
      </w:r>
      <w:r w:rsidR="00380D5E">
        <w:rPr>
          <w:rFonts w:ascii="Avenir Next" w:hAnsi="Avenir Next" w:cs="Arial"/>
          <w:color w:val="808080" w:themeColor="background1" w:themeShade="80"/>
          <w:sz w:val="22"/>
          <w:szCs w:val="22"/>
          <w:lang w:val="en-GB"/>
        </w:rPr>
        <w:t xml:space="preserve"> </w:t>
      </w:r>
    </w:p>
    <w:p w14:paraId="02778DF8" w14:textId="77777777" w:rsidR="00496237" w:rsidRDefault="00496237" w:rsidP="008E79A7">
      <w:pPr>
        <w:jc w:val="both"/>
        <w:rPr>
          <w:rFonts w:ascii="Avenir Next" w:hAnsi="Avenir Next" w:cs="Arial"/>
          <w:color w:val="808080" w:themeColor="background1" w:themeShade="80"/>
          <w:sz w:val="22"/>
          <w:szCs w:val="22"/>
          <w:lang w:val="en-GB"/>
        </w:rPr>
      </w:pPr>
    </w:p>
    <w:p w14:paraId="4267CB2E" w14:textId="661C604F" w:rsidR="00380D5E" w:rsidRDefault="0046669A" w:rsidP="00593B15">
      <w:pPr>
        <w:ind w:left="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appointment of the provisional liquidator to be successful, the court will need to be satisfied</w:t>
      </w:r>
      <w:r w:rsidR="001D1FB8">
        <w:rPr>
          <w:rFonts w:ascii="Avenir Next" w:hAnsi="Avenir Next" w:cs="Arial"/>
          <w:color w:val="808080" w:themeColor="background1" w:themeShade="80"/>
          <w:sz w:val="22"/>
          <w:szCs w:val="22"/>
          <w:lang w:val="en-GB"/>
        </w:rPr>
        <w:t xml:space="preserve"> that</w:t>
      </w:r>
      <w:r w:rsidR="00AA4CF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restructuring plan has reasonable prospects of success and that the proposed restructuring is likely to have the support of the majority of creditors.</w:t>
      </w:r>
      <w:r w:rsidR="00AA4CF2" w:rsidRPr="00AA4CF2">
        <w:rPr>
          <w:rStyle w:val="FootnoteReference"/>
          <w:rFonts w:ascii="Avenir Next" w:hAnsi="Avenir Next" w:cs="Arial"/>
          <w:color w:val="808080" w:themeColor="background1" w:themeShade="80"/>
          <w:sz w:val="22"/>
          <w:szCs w:val="22"/>
          <w:lang w:val="en-GB"/>
        </w:rPr>
        <w:t xml:space="preserve"> </w:t>
      </w:r>
      <w:r w:rsidR="00AA4CF2">
        <w:rPr>
          <w:rStyle w:val="FootnoteReference"/>
          <w:rFonts w:ascii="Avenir Next" w:hAnsi="Avenir Next" w:cs="Arial"/>
          <w:color w:val="808080" w:themeColor="background1" w:themeShade="80"/>
          <w:sz w:val="22"/>
          <w:szCs w:val="22"/>
          <w:lang w:val="en-GB"/>
        </w:rPr>
        <w:footnoteReference w:id="1"/>
      </w:r>
    </w:p>
    <w:p w14:paraId="1A5ACAD3" w14:textId="77777777" w:rsidR="00380D5E" w:rsidRDefault="00380D5E" w:rsidP="008E79A7">
      <w:pPr>
        <w:jc w:val="both"/>
        <w:rPr>
          <w:rFonts w:ascii="Avenir Next" w:hAnsi="Avenir Next" w:cs="Arial"/>
          <w:color w:val="808080" w:themeColor="background1" w:themeShade="80"/>
          <w:sz w:val="22"/>
          <w:szCs w:val="22"/>
          <w:lang w:val="en-GB"/>
        </w:rPr>
      </w:pPr>
    </w:p>
    <w:p w14:paraId="43667154" w14:textId="77777777" w:rsidR="00722E09" w:rsidRDefault="00722E09" w:rsidP="008E79A7">
      <w:pPr>
        <w:jc w:val="both"/>
        <w:rPr>
          <w:rFonts w:ascii="Avenir Next" w:hAnsi="Avenir Next" w:cs="Arial"/>
          <w:color w:val="808080" w:themeColor="background1" w:themeShade="80"/>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155DE7F2" w14:textId="30CDA57F" w:rsidR="00DB7AE7" w:rsidRDefault="00775BF6"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Bermuda’s corporate insolvency law is </w:t>
      </w:r>
      <w:r w:rsidR="00155566">
        <w:rPr>
          <w:rFonts w:ascii="Avenir Next" w:hAnsi="Avenir Next" w:cs="Arial"/>
          <w:color w:val="808080" w:themeColor="background1" w:themeShade="80"/>
          <w:sz w:val="22"/>
          <w:szCs w:val="22"/>
          <w:lang w:val="en-GB"/>
        </w:rPr>
        <w:t>found</w:t>
      </w:r>
      <w:r>
        <w:rPr>
          <w:rFonts w:ascii="Avenir Next" w:hAnsi="Avenir Next" w:cs="Arial"/>
          <w:color w:val="808080" w:themeColor="background1" w:themeShade="80"/>
          <w:sz w:val="22"/>
          <w:szCs w:val="22"/>
          <w:lang w:val="en-GB"/>
        </w:rPr>
        <w:t xml:space="preserve"> in various pieces of legislation including the Bankruptcy Act 1989 (which primarily deals with individual bankruptcy).  For example</w:t>
      </w:r>
      <w:r w:rsidR="0007179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64B7C">
        <w:rPr>
          <w:rFonts w:ascii="Avenir Next" w:hAnsi="Avenir Next" w:cs="Arial"/>
          <w:color w:val="808080" w:themeColor="background1" w:themeShade="80"/>
          <w:sz w:val="22"/>
          <w:szCs w:val="22"/>
          <w:lang w:val="en-GB"/>
        </w:rPr>
        <w:t xml:space="preserve">some provisions of the Bankruptcy Act 1989 </w:t>
      </w:r>
      <w:r w:rsidR="00155566">
        <w:rPr>
          <w:rFonts w:ascii="Avenir Next" w:hAnsi="Avenir Next" w:cs="Arial"/>
          <w:color w:val="808080" w:themeColor="background1" w:themeShade="80"/>
          <w:sz w:val="22"/>
          <w:szCs w:val="22"/>
          <w:lang w:val="en-GB"/>
        </w:rPr>
        <w:t>apply</w:t>
      </w:r>
      <w:r w:rsidR="00664B7C">
        <w:rPr>
          <w:rFonts w:ascii="Avenir Next" w:hAnsi="Avenir Next" w:cs="Arial"/>
          <w:color w:val="808080" w:themeColor="background1" w:themeShade="80"/>
          <w:sz w:val="22"/>
          <w:szCs w:val="22"/>
          <w:lang w:val="en-GB"/>
        </w:rPr>
        <w:t xml:space="preserve"> to a </w:t>
      </w:r>
      <w:r w:rsidR="00DB7AE7">
        <w:rPr>
          <w:rFonts w:ascii="Avenir Next" w:hAnsi="Avenir Next" w:cs="Arial"/>
          <w:color w:val="808080" w:themeColor="background1" w:themeShade="80"/>
          <w:sz w:val="22"/>
          <w:szCs w:val="22"/>
          <w:lang w:val="en-GB"/>
        </w:rPr>
        <w:t>Bermudan</w:t>
      </w:r>
      <w:r w:rsidR="00664B7C">
        <w:rPr>
          <w:rFonts w:ascii="Avenir Next" w:hAnsi="Avenir Next" w:cs="Arial"/>
          <w:color w:val="808080" w:themeColor="background1" w:themeShade="80"/>
          <w:sz w:val="22"/>
          <w:szCs w:val="22"/>
          <w:lang w:val="en-GB"/>
        </w:rPr>
        <w:t xml:space="preserve"> corporate insolvency by virtue of </w:t>
      </w:r>
      <w:r w:rsidR="00A32C9B">
        <w:rPr>
          <w:rFonts w:ascii="Avenir Next" w:hAnsi="Avenir Next" w:cs="Arial"/>
          <w:color w:val="808080" w:themeColor="background1" w:themeShade="80"/>
          <w:sz w:val="22"/>
          <w:szCs w:val="22"/>
          <w:lang w:val="en-GB"/>
        </w:rPr>
        <w:t xml:space="preserve">Section </w:t>
      </w:r>
      <w:r w:rsidR="00664B7C">
        <w:rPr>
          <w:rFonts w:ascii="Avenir Next" w:hAnsi="Avenir Next" w:cs="Arial"/>
          <w:color w:val="808080" w:themeColor="background1" w:themeShade="80"/>
          <w:sz w:val="22"/>
          <w:szCs w:val="22"/>
          <w:lang w:val="en-GB"/>
        </w:rPr>
        <w:t>235 of the</w:t>
      </w:r>
      <w:r>
        <w:rPr>
          <w:rFonts w:ascii="Avenir Next" w:hAnsi="Avenir Next" w:cs="Arial"/>
          <w:color w:val="808080" w:themeColor="background1" w:themeShade="80"/>
          <w:sz w:val="22"/>
          <w:szCs w:val="22"/>
          <w:lang w:val="en-GB"/>
        </w:rPr>
        <w:t xml:space="preserve"> Companies Act 1981</w:t>
      </w:r>
      <w:r w:rsidR="00664B7C">
        <w:rPr>
          <w:rFonts w:ascii="Avenir Next" w:hAnsi="Avenir Next" w:cs="Arial"/>
          <w:color w:val="808080" w:themeColor="background1" w:themeShade="80"/>
          <w:sz w:val="22"/>
          <w:szCs w:val="22"/>
          <w:lang w:val="en-GB"/>
        </w:rPr>
        <w:t xml:space="preserve">.  </w:t>
      </w:r>
      <w:r w:rsidR="00847B5D">
        <w:rPr>
          <w:rFonts w:ascii="Avenir Next" w:hAnsi="Avenir Next" w:cs="Arial"/>
          <w:color w:val="808080" w:themeColor="background1" w:themeShade="80"/>
          <w:sz w:val="22"/>
          <w:szCs w:val="22"/>
          <w:lang w:val="en-GB"/>
        </w:rPr>
        <w:t>Accordingly, i</w:t>
      </w:r>
      <w:r w:rsidR="00664B7C">
        <w:rPr>
          <w:rFonts w:ascii="Avenir Next" w:hAnsi="Avenir Next" w:cs="Arial"/>
          <w:color w:val="808080" w:themeColor="background1" w:themeShade="80"/>
          <w:sz w:val="22"/>
          <w:szCs w:val="22"/>
          <w:lang w:val="en-GB"/>
        </w:rPr>
        <w:t>n regards to the rights of set-off</w:t>
      </w:r>
      <w:r w:rsidR="00847B5D">
        <w:rPr>
          <w:rFonts w:ascii="Avenir Next" w:hAnsi="Avenir Next" w:cs="Arial"/>
          <w:color w:val="808080" w:themeColor="background1" w:themeShade="80"/>
          <w:sz w:val="22"/>
          <w:szCs w:val="22"/>
          <w:lang w:val="en-GB"/>
        </w:rPr>
        <w:t>, S</w:t>
      </w:r>
      <w:r w:rsidR="00DB7AE7">
        <w:rPr>
          <w:rFonts w:ascii="Avenir Next" w:hAnsi="Avenir Next" w:cs="Arial"/>
          <w:color w:val="808080" w:themeColor="background1" w:themeShade="80"/>
          <w:sz w:val="22"/>
          <w:szCs w:val="22"/>
          <w:lang w:val="en-GB"/>
        </w:rPr>
        <w:t xml:space="preserve">ection 37 Bankruptcy Act provides </w:t>
      </w:r>
      <w:r w:rsidR="00071790">
        <w:rPr>
          <w:rFonts w:ascii="Avenir Next" w:hAnsi="Avenir Next" w:cs="Arial"/>
          <w:color w:val="808080" w:themeColor="background1" w:themeShade="80"/>
          <w:sz w:val="22"/>
          <w:szCs w:val="22"/>
          <w:lang w:val="en-GB"/>
        </w:rPr>
        <w:t xml:space="preserve">for an automatic set-off where there is mutual credit or mutual debt between an insolvent company and its creditor.  </w:t>
      </w:r>
    </w:p>
    <w:p w14:paraId="24D78CA6" w14:textId="77777777" w:rsidR="00CC4E41" w:rsidRDefault="00CC4E41" w:rsidP="0001050B">
      <w:pPr>
        <w:jc w:val="both"/>
        <w:rPr>
          <w:rFonts w:ascii="Avenir Next" w:hAnsi="Avenir Next" w:cs="Arial"/>
          <w:color w:val="808080" w:themeColor="background1" w:themeShade="80"/>
          <w:sz w:val="22"/>
          <w:szCs w:val="22"/>
          <w:lang w:val="en-GB"/>
        </w:rPr>
      </w:pPr>
    </w:p>
    <w:p w14:paraId="654203D3" w14:textId="580C5AA7" w:rsidR="00F106AE" w:rsidRDefault="00E81C26"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Note that the set-off is automatic.  </w:t>
      </w:r>
      <w:r w:rsidR="00C31FB9">
        <w:rPr>
          <w:rFonts w:ascii="Avenir Next" w:hAnsi="Avenir Next" w:cs="Arial"/>
          <w:color w:val="808080" w:themeColor="background1" w:themeShade="80"/>
          <w:sz w:val="22"/>
          <w:szCs w:val="22"/>
          <w:lang w:val="en-GB"/>
        </w:rPr>
        <w:t xml:space="preserve">Key aspects to </w:t>
      </w:r>
      <w:proofErr w:type="gramStart"/>
      <w:r w:rsidR="00AA4CF2">
        <w:rPr>
          <w:rFonts w:ascii="Avenir Next" w:hAnsi="Avenir Next" w:cs="Arial"/>
          <w:color w:val="808080" w:themeColor="background1" w:themeShade="80"/>
          <w:sz w:val="22"/>
          <w:szCs w:val="22"/>
          <w:lang w:val="en-GB"/>
        </w:rPr>
        <w:t>effect</w:t>
      </w:r>
      <w:proofErr w:type="gramEnd"/>
      <w:r w:rsidR="00C31FB9">
        <w:rPr>
          <w:rFonts w:ascii="Avenir Next" w:hAnsi="Avenir Next" w:cs="Arial"/>
          <w:color w:val="808080" w:themeColor="background1" w:themeShade="80"/>
          <w:sz w:val="22"/>
          <w:szCs w:val="22"/>
          <w:lang w:val="en-GB"/>
        </w:rPr>
        <w:t xml:space="preserve"> the set-off a</w:t>
      </w:r>
      <w:r w:rsidR="00F106AE">
        <w:rPr>
          <w:rFonts w:ascii="Avenir Next" w:hAnsi="Avenir Next" w:cs="Arial"/>
          <w:color w:val="808080" w:themeColor="background1" w:themeShade="80"/>
          <w:sz w:val="22"/>
          <w:szCs w:val="22"/>
          <w:lang w:val="en-GB"/>
        </w:rPr>
        <w:t xml:space="preserve">fter commencement of liquidation </w:t>
      </w:r>
      <w:r w:rsidR="00C31FB9">
        <w:rPr>
          <w:rFonts w:ascii="Avenir Next" w:hAnsi="Avenir Next" w:cs="Arial"/>
          <w:color w:val="808080" w:themeColor="background1" w:themeShade="80"/>
          <w:sz w:val="22"/>
          <w:szCs w:val="22"/>
          <w:lang w:val="en-GB"/>
        </w:rPr>
        <w:t>are</w:t>
      </w:r>
      <w:r w:rsidR="00F106AE">
        <w:rPr>
          <w:rFonts w:ascii="Avenir Next" w:hAnsi="Avenir Next" w:cs="Arial"/>
          <w:color w:val="808080" w:themeColor="background1" w:themeShade="80"/>
          <w:sz w:val="22"/>
          <w:szCs w:val="22"/>
          <w:lang w:val="en-GB"/>
        </w:rPr>
        <w:t>:</w:t>
      </w:r>
    </w:p>
    <w:p w14:paraId="765F1E17" w14:textId="77777777" w:rsidR="00F106AE" w:rsidRDefault="00F106AE" w:rsidP="0001050B">
      <w:pPr>
        <w:jc w:val="both"/>
        <w:rPr>
          <w:rFonts w:ascii="Avenir Next" w:hAnsi="Avenir Next" w:cs="Arial"/>
          <w:color w:val="808080" w:themeColor="background1" w:themeShade="80"/>
          <w:sz w:val="22"/>
          <w:szCs w:val="22"/>
          <w:lang w:val="en-GB"/>
        </w:rPr>
      </w:pPr>
    </w:p>
    <w:p w14:paraId="6C0D4101" w14:textId="06BAD785" w:rsidR="00F106AE" w:rsidRDefault="00AA4CF2" w:rsidP="00E85380">
      <w:pPr>
        <w:pStyle w:val="ListParagraph"/>
        <w:numPr>
          <w:ilvl w:val="0"/>
          <w:numId w:val="12"/>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F106AE" w:rsidRPr="00E81C26">
        <w:rPr>
          <w:rFonts w:ascii="Avenir Next" w:hAnsi="Avenir Next" w:cs="Arial"/>
          <w:color w:val="808080" w:themeColor="background1" w:themeShade="80"/>
          <w:sz w:val="22"/>
          <w:szCs w:val="22"/>
          <w:lang w:val="en-GB"/>
        </w:rPr>
        <w:t xml:space="preserve">he debts giving rise to the set-off must </w:t>
      </w:r>
      <w:r w:rsidR="00E81C26">
        <w:rPr>
          <w:rFonts w:ascii="Avenir Next" w:hAnsi="Avenir Next" w:cs="Arial"/>
          <w:color w:val="808080" w:themeColor="background1" w:themeShade="80"/>
          <w:sz w:val="22"/>
          <w:szCs w:val="22"/>
          <w:lang w:val="en-GB"/>
        </w:rPr>
        <w:t xml:space="preserve">have been incurred </w:t>
      </w:r>
      <w:r w:rsidR="00F106AE" w:rsidRPr="00E81C26">
        <w:rPr>
          <w:rFonts w:ascii="Avenir Next" w:hAnsi="Avenir Next" w:cs="Arial"/>
          <w:color w:val="808080" w:themeColor="background1" w:themeShade="80"/>
          <w:sz w:val="22"/>
          <w:szCs w:val="22"/>
          <w:lang w:val="en-GB"/>
        </w:rPr>
        <w:t>prior to the commencement of the liquidation</w:t>
      </w:r>
      <w:r>
        <w:rPr>
          <w:rFonts w:ascii="Avenir Next" w:hAnsi="Avenir Next" w:cs="Arial"/>
          <w:color w:val="808080" w:themeColor="background1" w:themeShade="80"/>
          <w:sz w:val="22"/>
          <w:szCs w:val="22"/>
          <w:lang w:val="en-GB"/>
        </w:rPr>
        <w:t>;</w:t>
      </w:r>
    </w:p>
    <w:p w14:paraId="3F869CE8" w14:textId="77777777" w:rsidR="00AA4CF2" w:rsidRPr="00E81C26" w:rsidRDefault="00AA4CF2" w:rsidP="00AA4CF2">
      <w:pPr>
        <w:pStyle w:val="ListParagraph"/>
        <w:ind w:left="1080"/>
        <w:jc w:val="both"/>
        <w:rPr>
          <w:rFonts w:ascii="Avenir Next" w:hAnsi="Avenir Next" w:cs="Arial"/>
          <w:color w:val="808080" w:themeColor="background1" w:themeShade="80"/>
          <w:sz w:val="22"/>
          <w:szCs w:val="22"/>
          <w:lang w:val="en-GB"/>
        </w:rPr>
      </w:pPr>
    </w:p>
    <w:p w14:paraId="3B246054" w14:textId="2BCF213D" w:rsidR="00F106AE" w:rsidRDefault="00AA4CF2" w:rsidP="00E85380">
      <w:pPr>
        <w:pStyle w:val="ListParagraph"/>
        <w:numPr>
          <w:ilvl w:val="0"/>
          <w:numId w:val="12"/>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F106AE" w:rsidRPr="00E81C26">
        <w:rPr>
          <w:rFonts w:ascii="Avenir Next" w:hAnsi="Avenir Next" w:cs="Arial"/>
          <w:color w:val="808080" w:themeColor="background1" w:themeShade="80"/>
          <w:sz w:val="22"/>
          <w:szCs w:val="22"/>
          <w:lang w:val="en-GB"/>
        </w:rPr>
        <w:t xml:space="preserve">he transactions giving rise to the debts must not </w:t>
      </w:r>
      <w:r w:rsidR="00E81C26">
        <w:rPr>
          <w:rFonts w:ascii="Avenir Next" w:hAnsi="Avenir Next" w:cs="Arial"/>
          <w:color w:val="808080" w:themeColor="background1" w:themeShade="80"/>
          <w:sz w:val="22"/>
          <w:szCs w:val="22"/>
          <w:lang w:val="en-GB"/>
        </w:rPr>
        <w:t xml:space="preserve">have been a </w:t>
      </w:r>
      <w:r w:rsidR="00F106AE" w:rsidRPr="00E81C26">
        <w:rPr>
          <w:rFonts w:ascii="Avenir Next" w:hAnsi="Avenir Next" w:cs="Arial"/>
          <w:color w:val="808080" w:themeColor="background1" w:themeShade="80"/>
          <w:sz w:val="22"/>
          <w:szCs w:val="22"/>
          <w:lang w:val="en-GB"/>
        </w:rPr>
        <w:t xml:space="preserve">fraudulent conveyances or fraudulent preferences; </w:t>
      </w:r>
      <w:r w:rsidR="00E81C26" w:rsidRPr="00E81C26">
        <w:rPr>
          <w:rFonts w:ascii="Avenir Next" w:hAnsi="Avenir Next" w:cs="Arial"/>
          <w:color w:val="808080" w:themeColor="background1" w:themeShade="80"/>
          <w:sz w:val="22"/>
          <w:szCs w:val="22"/>
          <w:lang w:val="en-GB"/>
        </w:rPr>
        <w:t>and</w:t>
      </w:r>
    </w:p>
    <w:p w14:paraId="36D93AB8" w14:textId="77777777" w:rsidR="00AA4CF2" w:rsidRPr="00AA4CF2" w:rsidRDefault="00AA4CF2" w:rsidP="00AA4CF2">
      <w:pPr>
        <w:pStyle w:val="ListParagraph"/>
        <w:rPr>
          <w:rFonts w:ascii="Avenir Next" w:hAnsi="Avenir Next" w:cs="Arial"/>
          <w:color w:val="808080" w:themeColor="background1" w:themeShade="80"/>
          <w:sz w:val="22"/>
          <w:szCs w:val="22"/>
          <w:lang w:val="en-GB"/>
        </w:rPr>
      </w:pPr>
    </w:p>
    <w:p w14:paraId="56D4A953" w14:textId="24886E83" w:rsidR="00F106AE" w:rsidRPr="00E81C26" w:rsidRDefault="00AA4CF2" w:rsidP="00E85380">
      <w:pPr>
        <w:pStyle w:val="ListParagraph"/>
        <w:numPr>
          <w:ilvl w:val="0"/>
          <w:numId w:val="12"/>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F106AE" w:rsidRPr="00E81C26">
        <w:rPr>
          <w:rFonts w:ascii="Avenir Next" w:hAnsi="Avenir Next" w:cs="Arial"/>
          <w:color w:val="808080" w:themeColor="background1" w:themeShade="80"/>
          <w:sz w:val="22"/>
          <w:szCs w:val="22"/>
          <w:lang w:val="en-GB"/>
        </w:rPr>
        <w:t xml:space="preserve">he dealings between the parties </w:t>
      </w:r>
      <w:r w:rsidR="00E81C26">
        <w:rPr>
          <w:rFonts w:ascii="Avenir Next" w:hAnsi="Avenir Next" w:cs="Arial"/>
          <w:color w:val="808080" w:themeColor="background1" w:themeShade="80"/>
          <w:sz w:val="22"/>
          <w:szCs w:val="22"/>
          <w:lang w:val="en-GB"/>
        </w:rPr>
        <w:t xml:space="preserve">must have been </w:t>
      </w:r>
      <w:r w:rsidR="00F106AE" w:rsidRPr="00E81C26">
        <w:rPr>
          <w:rFonts w:ascii="Avenir Next" w:hAnsi="Avenir Next" w:cs="Arial"/>
          <w:color w:val="808080" w:themeColor="background1" w:themeShade="80"/>
          <w:sz w:val="22"/>
          <w:szCs w:val="22"/>
          <w:lang w:val="en-GB"/>
        </w:rPr>
        <w:t xml:space="preserve">mutual. </w:t>
      </w:r>
    </w:p>
    <w:p w14:paraId="110E04D3" w14:textId="77777777" w:rsidR="00F106AE" w:rsidRDefault="00F106AE" w:rsidP="0001050B">
      <w:pPr>
        <w:jc w:val="both"/>
        <w:rPr>
          <w:rFonts w:ascii="Avenir Next" w:hAnsi="Avenir Next" w:cs="Arial"/>
          <w:color w:val="808080" w:themeColor="background1" w:themeShade="80"/>
          <w:sz w:val="22"/>
          <w:szCs w:val="22"/>
          <w:lang w:val="en-GB"/>
        </w:rPr>
      </w:pPr>
    </w:p>
    <w:p w14:paraId="4AA3C1A6" w14:textId="6B4707E6" w:rsidR="001D1FB8" w:rsidRDefault="001D1FB8" w:rsidP="00593B15">
      <w:pPr>
        <w:ind w:left="720"/>
        <w:jc w:val="both"/>
        <w:rPr>
          <w:rFonts w:ascii="Avenir Next" w:hAnsi="Avenir Next" w:cs="Arial"/>
          <w:color w:val="808080" w:themeColor="background1" w:themeShade="80"/>
          <w:sz w:val="22"/>
          <w:szCs w:val="22"/>
          <w:lang w:val="en-GB"/>
        </w:rPr>
      </w:pPr>
      <w:r w:rsidRPr="001D1FB8">
        <w:rPr>
          <w:rFonts w:ascii="Avenir Next" w:hAnsi="Avenir Next" w:cs="Arial"/>
          <w:color w:val="808080" w:themeColor="background1" w:themeShade="80"/>
          <w:sz w:val="22"/>
          <w:szCs w:val="22"/>
          <w:lang w:val="en-GB"/>
        </w:rPr>
        <w:t xml:space="preserve">An account is taken of what is due from either party to the other and such sum is </w:t>
      </w:r>
      <w:r>
        <w:rPr>
          <w:rFonts w:ascii="Avenir Next" w:hAnsi="Avenir Next" w:cs="Arial"/>
          <w:color w:val="808080" w:themeColor="background1" w:themeShade="80"/>
          <w:sz w:val="22"/>
          <w:szCs w:val="22"/>
          <w:lang w:val="en-GB"/>
        </w:rPr>
        <w:t xml:space="preserve">then </w:t>
      </w:r>
      <w:r w:rsidRPr="001D1FB8">
        <w:rPr>
          <w:rFonts w:ascii="Avenir Next" w:hAnsi="Avenir Next" w:cs="Arial"/>
          <w:color w:val="808080" w:themeColor="background1" w:themeShade="80"/>
          <w:sz w:val="22"/>
          <w:szCs w:val="22"/>
          <w:lang w:val="en-GB"/>
        </w:rPr>
        <w:t xml:space="preserve">set off against the sum due from the other party.  </w:t>
      </w:r>
      <w:r w:rsidR="00CC4E41">
        <w:rPr>
          <w:rFonts w:ascii="Avenir Next" w:hAnsi="Avenir Next" w:cs="Arial"/>
          <w:color w:val="808080" w:themeColor="background1" w:themeShade="80"/>
          <w:sz w:val="22"/>
          <w:szCs w:val="22"/>
          <w:lang w:val="en-GB"/>
        </w:rPr>
        <w:t>Note however, that a creditor who extended credit during a time when they had notice of</w:t>
      </w:r>
      <w:r w:rsidR="00EF3ECA">
        <w:rPr>
          <w:rFonts w:ascii="Avenir Next" w:hAnsi="Avenir Next" w:cs="Arial"/>
          <w:color w:val="808080" w:themeColor="background1" w:themeShade="80"/>
          <w:sz w:val="22"/>
          <w:szCs w:val="22"/>
          <w:lang w:val="en-GB"/>
        </w:rPr>
        <w:t xml:space="preserve"> the company’s financial difficulties will not be able to set off.  </w:t>
      </w:r>
      <w:r w:rsidR="00C31FB9">
        <w:rPr>
          <w:rFonts w:ascii="Avenir Next" w:hAnsi="Avenir Next" w:cs="Arial"/>
          <w:color w:val="808080" w:themeColor="background1" w:themeShade="80"/>
          <w:sz w:val="22"/>
          <w:szCs w:val="22"/>
          <w:lang w:val="en-GB"/>
        </w:rPr>
        <w:t xml:space="preserve">As </w:t>
      </w:r>
      <w:r w:rsidRPr="001D1FB8">
        <w:rPr>
          <w:rFonts w:ascii="Avenir Next" w:hAnsi="Avenir Next" w:cs="Arial"/>
          <w:color w:val="808080" w:themeColor="background1" w:themeShade="80"/>
          <w:sz w:val="22"/>
          <w:szCs w:val="22"/>
          <w:lang w:val="en-GB"/>
        </w:rPr>
        <w:t xml:space="preserve">Section 37 is stated in mandatory terms it is </w:t>
      </w:r>
      <w:r w:rsidR="00C31FB9">
        <w:rPr>
          <w:rFonts w:ascii="Avenir Next" w:hAnsi="Avenir Next" w:cs="Arial"/>
          <w:color w:val="808080" w:themeColor="background1" w:themeShade="80"/>
          <w:sz w:val="22"/>
          <w:szCs w:val="22"/>
          <w:lang w:val="en-GB"/>
        </w:rPr>
        <w:t xml:space="preserve">therefore </w:t>
      </w:r>
      <w:r w:rsidRPr="001D1FB8">
        <w:rPr>
          <w:rFonts w:ascii="Avenir Next" w:hAnsi="Avenir Next" w:cs="Arial"/>
          <w:color w:val="808080" w:themeColor="background1" w:themeShade="80"/>
          <w:sz w:val="22"/>
          <w:szCs w:val="22"/>
          <w:lang w:val="en-GB"/>
        </w:rPr>
        <w:t>not possible</w:t>
      </w:r>
      <w:r w:rsidR="00045992">
        <w:rPr>
          <w:rFonts w:ascii="Avenir Next" w:hAnsi="Avenir Next" w:cs="Arial"/>
          <w:color w:val="808080" w:themeColor="background1" w:themeShade="80"/>
          <w:sz w:val="22"/>
          <w:szCs w:val="22"/>
          <w:lang w:val="en-GB"/>
        </w:rPr>
        <w:t xml:space="preserve"> for the parties</w:t>
      </w:r>
      <w:r w:rsidRPr="001D1FB8">
        <w:rPr>
          <w:rFonts w:ascii="Avenir Next" w:hAnsi="Avenir Next" w:cs="Arial"/>
          <w:color w:val="808080" w:themeColor="background1" w:themeShade="80"/>
          <w:sz w:val="22"/>
          <w:szCs w:val="22"/>
          <w:lang w:val="en-GB"/>
        </w:rPr>
        <w:t xml:space="preserve"> to contract out of the provision</w:t>
      </w:r>
      <w:r>
        <w:rPr>
          <w:rFonts w:ascii="Avenir Next" w:hAnsi="Avenir Next" w:cs="Arial"/>
          <w:color w:val="808080" w:themeColor="background1" w:themeShade="80"/>
          <w:sz w:val="22"/>
          <w:szCs w:val="22"/>
          <w:lang w:val="en-GB"/>
        </w:rPr>
        <w:t xml:space="preserve">.  </w:t>
      </w:r>
      <w:r w:rsidR="00CC4E41">
        <w:rPr>
          <w:rFonts w:ascii="Avenir Next" w:hAnsi="Avenir Next" w:cs="Arial"/>
          <w:color w:val="808080" w:themeColor="background1" w:themeShade="80"/>
          <w:sz w:val="22"/>
          <w:szCs w:val="22"/>
          <w:lang w:val="en-GB"/>
        </w:rPr>
        <w:t>Furthermore, there are no statutory provisions which relate to contractual netting</w:t>
      </w:r>
      <w:r w:rsidR="00BE5226">
        <w:rPr>
          <w:rFonts w:ascii="Avenir Next" w:hAnsi="Avenir Next" w:cs="Arial"/>
          <w:color w:val="808080" w:themeColor="background1" w:themeShade="80"/>
          <w:sz w:val="22"/>
          <w:szCs w:val="22"/>
          <w:lang w:val="en-GB"/>
        </w:rPr>
        <w:t>.</w:t>
      </w:r>
    </w:p>
    <w:p w14:paraId="12F09B68" w14:textId="77777777" w:rsidR="001D1FB8" w:rsidRDefault="001D1FB8" w:rsidP="0001050B">
      <w:pPr>
        <w:jc w:val="both"/>
        <w:rPr>
          <w:rFonts w:ascii="Avenir Next" w:hAnsi="Avenir Next" w:cs="Arial"/>
          <w:color w:val="808080" w:themeColor="background1" w:themeShade="80"/>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Default="007B1B85" w:rsidP="0001050B">
      <w:pPr>
        <w:rPr>
          <w:rFonts w:ascii="Avenir Next" w:hAnsi="Avenir Next" w:cs="Arial"/>
          <w:bCs/>
          <w:color w:val="000000" w:themeColor="text1"/>
          <w:sz w:val="22"/>
          <w:szCs w:val="22"/>
          <w:lang w:val="en-GB"/>
        </w:rPr>
      </w:pPr>
    </w:p>
    <w:p w14:paraId="25711E4B" w14:textId="4F3BEB74" w:rsidR="005440EC" w:rsidRDefault="005440EC"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Bermuda follows </w:t>
      </w:r>
      <w:r w:rsidR="0035509D">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English common law </w:t>
      </w:r>
      <w:r w:rsidR="0035509D">
        <w:rPr>
          <w:rFonts w:ascii="Avenir Next" w:hAnsi="Avenir Next" w:cs="Arial"/>
          <w:color w:val="808080" w:themeColor="background1" w:themeShade="80"/>
          <w:sz w:val="22"/>
          <w:szCs w:val="22"/>
          <w:lang w:val="en-GB"/>
        </w:rPr>
        <w:t xml:space="preserve">system </w:t>
      </w:r>
      <w:r>
        <w:rPr>
          <w:rFonts w:ascii="Avenir Next" w:hAnsi="Avenir Next" w:cs="Arial"/>
          <w:color w:val="808080" w:themeColor="background1" w:themeShade="80"/>
          <w:sz w:val="22"/>
          <w:szCs w:val="22"/>
          <w:lang w:val="en-GB"/>
        </w:rPr>
        <w:t>and as such</w:t>
      </w:r>
      <w:r w:rsidR="00E9021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the context of security, allows creditors to take security over assets in a variety of ways.  </w:t>
      </w:r>
      <w:r w:rsidR="0035509D">
        <w:rPr>
          <w:rFonts w:ascii="Avenir Next" w:hAnsi="Avenir Next" w:cs="Arial"/>
          <w:color w:val="808080" w:themeColor="background1" w:themeShade="80"/>
          <w:sz w:val="22"/>
          <w:szCs w:val="22"/>
          <w:lang w:val="en-GB"/>
        </w:rPr>
        <w:t xml:space="preserve">The type of security sought will depend on the nature of the property, the agreement between the parties and the nature of the debtor’s interest.  </w:t>
      </w:r>
    </w:p>
    <w:p w14:paraId="3AC63470" w14:textId="7FA3DE70" w:rsidR="005440EC" w:rsidRDefault="005440EC" w:rsidP="00514451">
      <w:pPr>
        <w:jc w:val="both"/>
        <w:rPr>
          <w:rFonts w:ascii="Avenir Next" w:hAnsi="Avenir Next" w:cs="Arial"/>
          <w:color w:val="808080" w:themeColor="background1" w:themeShade="80"/>
          <w:sz w:val="22"/>
          <w:szCs w:val="22"/>
          <w:lang w:val="en-GB"/>
        </w:rPr>
      </w:pPr>
    </w:p>
    <w:p w14:paraId="01C5DFA1" w14:textId="682DA956" w:rsidR="00217DC0" w:rsidRDefault="00217DC0"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statutory provisions which are relevant to taking security over assets under Bermuda law.  </w:t>
      </w:r>
      <w:r w:rsidR="006065EE">
        <w:rPr>
          <w:rFonts w:ascii="Avenir Next" w:hAnsi="Avenir Next" w:cs="Arial"/>
          <w:color w:val="808080" w:themeColor="background1" w:themeShade="80"/>
          <w:sz w:val="22"/>
          <w:szCs w:val="22"/>
          <w:lang w:val="en-GB"/>
        </w:rPr>
        <w:t xml:space="preserve">Examples </w:t>
      </w:r>
      <w:r w:rsidR="005440EC">
        <w:rPr>
          <w:rFonts w:ascii="Avenir Next" w:hAnsi="Avenir Next" w:cs="Arial"/>
          <w:color w:val="808080" w:themeColor="background1" w:themeShade="80"/>
          <w:sz w:val="22"/>
          <w:szCs w:val="22"/>
          <w:lang w:val="en-GB"/>
        </w:rPr>
        <w:t>include provisions found i</w:t>
      </w:r>
      <w:r w:rsidR="006065EE">
        <w:rPr>
          <w:rFonts w:ascii="Avenir Next" w:hAnsi="Avenir Next" w:cs="Arial"/>
          <w:color w:val="808080" w:themeColor="background1" w:themeShade="80"/>
          <w:sz w:val="22"/>
          <w:szCs w:val="22"/>
          <w:lang w:val="en-GB"/>
        </w:rPr>
        <w:t xml:space="preserve">n the </w:t>
      </w:r>
      <w:r>
        <w:rPr>
          <w:rFonts w:ascii="Avenir Next" w:hAnsi="Avenir Next" w:cs="Arial"/>
          <w:color w:val="808080" w:themeColor="background1" w:themeShade="80"/>
          <w:sz w:val="22"/>
          <w:szCs w:val="22"/>
          <w:lang w:val="en-GB"/>
        </w:rPr>
        <w:t xml:space="preserve">Supreme Court Act 1905, Bonds and Promissory Notes Act 1874, Charge and Security (Special Provisions) Act 1990.  </w:t>
      </w:r>
    </w:p>
    <w:p w14:paraId="1AEEF0C4" w14:textId="77777777" w:rsidR="00217DC0" w:rsidRDefault="00217DC0" w:rsidP="00514451">
      <w:pPr>
        <w:jc w:val="both"/>
        <w:rPr>
          <w:rFonts w:ascii="Avenir Next" w:hAnsi="Avenir Next" w:cs="Arial"/>
          <w:color w:val="808080" w:themeColor="background1" w:themeShade="80"/>
          <w:sz w:val="22"/>
          <w:szCs w:val="22"/>
          <w:lang w:val="en-GB"/>
        </w:rPr>
      </w:pPr>
    </w:p>
    <w:p w14:paraId="723D48DE" w14:textId="1A65A51C" w:rsidR="0035509D" w:rsidRDefault="00DF4808"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are t</w:t>
      </w:r>
      <w:r w:rsidR="0035509D">
        <w:rPr>
          <w:rFonts w:ascii="Avenir Next" w:hAnsi="Avenir Next" w:cs="Arial"/>
          <w:color w:val="808080" w:themeColor="background1" w:themeShade="80"/>
          <w:sz w:val="22"/>
          <w:szCs w:val="22"/>
          <w:lang w:val="en-GB"/>
        </w:rPr>
        <w:t xml:space="preserve">hree possible ways creditors can take security over assets under Bermuda law are as follows: </w:t>
      </w:r>
    </w:p>
    <w:p w14:paraId="34216E33" w14:textId="77777777" w:rsidR="0035509D" w:rsidRDefault="0035509D" w:rsidP="0035509D">
      <w:pPr>
        <w:jc w:val="both"/>
        <w:rPr>
          <w:rFonts w:ascii="Avenir Next" w:hAnsi="Avenir Next" w:cs="Arial"/>
          <w:color w:val="808080" w:themeColor="background1" w:themeShade="80"/>
          <w:sz w:val="22"/>
          <w:szCs w:val="22"/>
          <w:lang w:val="en-GB"/>
        </w:rPr>
      </w:pPr>
    </w:p>
    <w:p w14:paraId="2BC1B0FF" w14:textId="77777777" w:rsidR="00BB781B" w:rsidRDefault="0035509D" w:rsidP="00604003">
      <w:pPr>
        <w:ind w:left="2880" w:hanging="2160"/>
        <w:jc w:val="both"/>
      </w:pPr>
      <w:r w:rsidRPr="009E4AE3">
        <w:rPr>
          <w:rFonts w:ascii="Avenir Next" w:hAnsi="Avenir Next" w:cs="Arial"/>
          <w:b/>
          <w:bCs/>
          <w:color w:val="808080" w:themeColor="background1" w:themeShade="80"/>
          <w:sz w:val="22"/>
          <w:szCs w:val="22"/>
          <w:lang w:val="en-GB"/>
        </w:rPr>
        <w:t>Legal</w:t>
      </w:r>
      <w:r>
        <w:rPr>
          <w:rFonts w:ascii="Avenir Next" w:hAnsi="Avenir Next" w:cs="Arial"/>
          <w:color w:val="808080" w:themeColor="background1" w:themeShade="80"/>
          <w:sz w:val="22"/>
          <w:szCs w:val="22"/>
          <w:lang w:val="en-GB"/>
        </w:rPr>
        <w:t xml:space="preserve"> </w:t>
      </w:r>
      <w:r w:rsidRPr="0035509D">
        <w:rPr>
          <w:rFonts w:ascii="Avenir Next" w:hAnsi="Avenir Next" w:cs="Arial"/>
          <w:b/>
          <w:bCs/>
          <w:color w:val="808080" w:themeColor="background1" w:themeShade="80"/>
          <w:sz w:val="22"/>
          <w:szCs w:val="22"/>
          <w:lang w:val="en-GB"/>
        </w:rPr>
        <w:t>mortgage</w:t>
      </w:r>
      <w:r>
        <w:rPr>
          <w:rFonts w:ascii="Avenir Next" w:hAnsi="Avenir Next" w:cs="Arial"/>
          <w:color w:val="808080" w:themeColor="background1" w:themeShade="80"/>
          <w:sz w:val="22"/>
          <w:szCs w:val="22"/>
          <w:lang w:val="en-GB"/>
        </w:rPr>
        <w:t xml:space="preserve">: </w:t>
      </w:r>
      <w:r w:rsidR="00F417C4">
        <w:rPr>
          <w:rFonts w:ascii="Avenir Next" w:hAnsi="Avenir Next" w:cs="Arial"/>
          <w:color w:val="808080" w:themeColor="background1" w:themeShade="80"/>
          <w:sz w:val="22"/>
          <w:szCs w:val="22"/>
          <w:lang w:val="en-GB"/>
        </w:rPr>
        <w:tab/>
      </w:r>
      <w:r w:rsidR="00F417C4" w:rsidRPr="00F417C4">
        <w:rPr>
          <w:rFonts w:ascii="Avenir Next" w:hAnsi="Avenir Next" w:cs="Arial"/>
          <w:color w:val="808080" w:themeColor="background1" w:themeShade="80"/>
          <w:sz w:val="22"/>
          <w:szCs w:val="22"/>
          <w:lang w:val="en-GB"/>
        </w:rPr>
        <w:t xml:space="preserve">transfers legal interest from the borrower (mortgagor) to the lender (mortgagee).  The borrower retains possession of the property while the lender holds the legal title.  The borrower has a right to redeem </w:t>
      </w:r>
      <w:r w:rsidR="00F417C4" w:rsidRPr="00F417C4">
        <w:rPr>
          <w:rFonts w:ascii="Avenir Next" w:hAnsi="Avenir Next" w:cs="Arial"/>
          <w:color w:val="808080" w:themeColor="background1" w:themeShade="80"/>
          <w:sz w:val="22"/>
          <w:szCs w:val="22"/>
          <w:lang w:val="en-GB"/>
        </w:rPr>
        <w:lastRenderedPageBreak/>
        <w:t>the property and the legal title will be transferred back to the borrower once the loan has been repaid.</w:t>
      </w:r>
      <w:r w:rsidR="00F417C4">
        <w:t xml:space="preserve">  </w:t>
      </w:r>
    </w:p>
    <w:p w14:paraId="238C1D57" w14:textId="77777777" w:rsidR="00BB781B" w:rsidRPr="00BB781B" w:rsidRDefault="00BB781B" w:rsidP="009F6A02">
      <w:pPr>
        <w:ind w:left="2160" w:hanging="2160"/>
        <w:jc w:val="both"/>
        <w:rPr>
          <w:rFonts w:ascii="Avenir Next" w:hAnsi="Avenir Next" w:cs="Arial"/>
          <w:color w:val="808080" w:themeColor="background1" w:themeShade="80"/>
          <w:sz w:val="22"/>
          <w:szCs w:val="22"/>
          <w:lang w:val="en-GB"/>
        </w:rPr>
      </w:pPr>
    </w:p>
    <w:p w14:paraId="4544C9E2" w14:textId="2D05AE2B" w:rsidR="00BB781B" w:rsidRPr="00BB781B" w:rsidRDefault="00BB781B" w:rsidP="00BD1E6E">
      <w:pPr>
        <w:ind w:left="2880"/>
        <w:jc w:val="both"/>
        <w:rPr>
          <w:rFonts w:ascii="Avenir Next" w:hAnsi="Avenir Next" w:cs="Arial"/>
          <w:color w:val="808080" w:themeColor="background1" w:themeShade="80"/>
          <w:sz w:val="22"/>
          <w:szCs w:val="22"/>
          <w:lang w:val="en-GB"/>
        </w:rPr>
      </w:pPr>
      <w:r w:rsidRPr="00BB781B">
        <w:rPr>
          <w:rFonts w:ascii="Avenir Next" w:hAnsi="Avenir Next" w:cs="Arial"/>
          <w:color w:val="808080" w:themeColor="background1" w:themeShade="80"/>
          <w:sz w:val="22"/>
          <w:szCs w:val="22"/>
          <w:lang w:val="en-GB"/>
        </w:rPr>
        <w:t xml:space="preserve">A legal mortgage is created by deed and attracts stamp duty.  The deed is submitted to office of registrar general and an entry is made in register of mortgages maintained by the Registrar.  The priority of the security is determined by the order in which the mortgage is entered on the Register.  </w:t>
      </w:r>
    </w:p>
    <w:p w14:paraId="39404ED0" w14:textId="77777777" w:rsidR="00BB781B" w:rsidRDefault="00BB781B" w:rsidP="009F6A02">
      <w:pPr>
        <w:ind w:left="2160" w:hanging="2160"/>
        <w:jc w:val="both"/>
        <w:rPr>
          <w:rFonts w:ascii="Avenir Next" w:hAnsi="Avenir Next" w:cs="Arial"/>
          <w:color w:val="808080" w:themeColor="background1" w:themeShade="80"/>
          <w:sz w:val="22"/>
          <w:szCs w:val="22"/>
          <w:lang w:val="en-GB"/>
        </w:rPr>
      </w:pPr>
    </w:p>
    <w:p w14:paraId="018D769E" w14:textId="24C7816D" w:rsidR="0035509D" w:rsidRDefault="00604A48" w:rsidP="00BD1E6E">
      <w:pPr>
        <w:ind w:left="28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Bermuda l</w:t>
      </w:r>
      <w:r w:rsidR="00ED43CC">
        <w:rPr>
          <w:rFonts w:ascii="Avenir Next" w:hAnsi="Avenir Next" w:cs="Arial"/>
          <w:color w:val="808080" w:themeColor="background1" w:themeShade="80"/>
          <w:sz w:val="22"/>
          <w:szCs w:val="22"/>
          <w:lang w:val="en-GB"/>
        </w:rPr>
        <w:t>egal mortgages are c</w:t>
      </w:r>
      <w:r w:rsidR="00531D3E">
        <w:rPr>
          <w:rFonts w:ascii="Avenir Next" w:hAnsi="Avenir Next" w:cs="Arial"/>
          <w:color w:val="808080" w:themeColor="background1" w:themeShade="80"/>
          <w:sz w:val="22"/>
          <w:szCs w:val="22"/>
          <w:lang w:val="en-GB"/>
        </w:rPr>
        <w:t>ommon</w:t>
      </w:r>
      <w:r w:rsidR="00ED43CC">
        <w:rPr>
          <w:rFonts w:ascii="Avenir Next" w:hAnsi="Avenir Next" w:cs="Arial"/>
          <w:color w:val="808080" w:themeColor="background1" w:themeShade="80"/>
          <w:sz w:val="22"/>
          <w:szCs w:val="22"/>
          <w:lang w:val="en-GB"/>
        </w:rPr>
        <w:t xml:space="preserve">ly used for </w:t>
      </w:r>
      <w:r w:rsidR="00531D3E">
        <w:rPr>
          <w:rFonts w:ascii="Avenir Next" w:hAnsi="Avenir Next" w:cs="Arial"/>
          <w:color w:val="808080" w:themeColor="background1" w:themeShade="80"/>
          <w:sz w:val="22"/>
          <w:szCs w:val="22"/>
          <w:lang w:val="en-GB"/>
        </w:rPr>
        <w:t>real estate</w:t>
      </w:r>
      <w:r w:rsidR="00ED43CC">
        <w:rPr>
          <w:rFonts w:ascii="Avenir Next" w:hAnsi="Avenir Next" w:cs="Arial"/>
          <w:color w:val="808080" w:themeColor="background1" w:themeShade="80"/>
          <w:sz w:val="22"/>
          <w:szCs w:val="22"/>
          <w:lang w:val="en-GB"/>
        </w:rPr>
        <w:t xml:space="preserve"> and intellectual property. </w:t>
      </w:r>
    </w:p>
    <w:p w14:paraId="6822570D" w14:textId="77777777" w:rsidR="00BB781B" w:rsidRDefault="00BB781B" w:rsidP="009F6A02">
      <w:pPr>
        <w:ind w:left="2160" w:hanging="2160"/>
        <w:jc w:val="both"/>
        <w:rPr>
          <w:rFonts w:ascii="Avenir Next" w:hAnsi="Avenir Next" w:cs="Arial"/>
          <w:color w:val="808080" w:themeColor="background1" w:themeShade="80"/>
          <w:sz w:val="22"/>
          <w:szCs w:val="22"/>
          <w:lang w:val="en-GB"/>
        </w:rPr>
      </w:pPr>
    </w:p>
    <w:p w14:paraId="2B0C47F1" w14:textId="191388B2" w:rsidR="0035509D" w:rsidRDefault="0035509D" w:rsidP="0035509D">
      <w:pPr>
        <w:jc w:val="both"/>
        <w:rPr>
          <w:rFonts w:ascii="Avenir Next" w:hAnsi="Avenir Next" w:cs="Arial"/>
          <w:color w:val="808080" w:themeColor="background1" w:themeShade="80"/>
          <w:sz w:val="22"/>
          <w:szCs w:val="22"/>
          <w:lang w:val="en-GB"/>
        </w:rPr>
      </w:pPr>
    </w:p>
    <w:p w14:paraId="1130B967" w14:textId="108DBCA5" w:rsidR="0035509D" w:rsidRDefault="0035509D" w:rsidP="00604003">
      <w:pPr>
        <w:ind w:left="2880" w:hanging="2160"/>
        <w:jc w:val="both"/>
        <w:rPr>
          <w:rFonts w:ascii="Avenir Next" w:hAnsi="Avenir Next" w:cs="Arial"/>
          <w:color w:val="808080" w:themeColor="background1" w:themeShade="80"/>
          <w:sz w:val="22"/>
          <w:szCs w:val="22"/>
          <w:lang w:val="en-GB"/>
        </w:rPr>
      </w:pPr>
      <w:r w:rsidRPr="009F6A02">
        <w:rPr>
          <w:rFonts w:ascii="Avenir Next" w:hAnsi="Avenir Next" w:cs="Arial"/>
          <w:b/>
          <w:bCs/>
          <w:color w:val="808080" w:themeColor="background1" w:themeShade="80"/>
          <w:sz w:val="22"/>
          <w:szCs w:val="22"/>
          <w:lang w:val="en-GB"/>
        </w:rPr>
        <w:t>Equitable mortgage</w:t>
      </w:r>
      <w:r w:rsidR="009D01C6">
        <w:rPr>
          <w:rFonts w:ascii="Avenir Next" w:hAnsi="Avenir Next" w:cs="Arial"/>
          <w:color w:val="808080" w:themeColor="background1" w:themeShade="80"/>
          <w:sz w:val="22"/>
          <w:szCs w:val="22"/>
          <w:lang w:val="en-GB"/>
        </w:rPr>
        <w:t xml:space="preserve">:  </w:t>
      </w:r>
      <w:r w:rsidR="009D01C6">
        <w:rPr>
          <w:rFonts w:ascii="Avenir Next" w:hAnsi="Avenir Next" w:cs="Arial"/>
          <w:color w:val="808080" w:themeColor="background1" w:themeShade="80"/>
          <w:sz w:val="22"/>
          <w:szCs w:val="22"/>
          <w:lang w:val="en-GB"/>
        </w:rPr>
        <w:tab/>
      </w:r>
      <w:r w:rsidR="002C590A">
        <w:rPr>
          <w:rFonts w:ascii="Avenir Next" w:hAnsi="Avenir Next" w:cs="Arial"/>
          <w:color w:val="808080" w:themeColor="background1" w:themeShade="80"/>
          <w:sz w:val="22"/>
          <w:szCs w:val="22"/>
          <w:lang w:val="en-GB"/>
        </w:rPr>
        <w:t xml:space="preserve">created by </w:t>
      </w:r>
      <w:r w:rsidR="009D01C6" w:rsidRPr="009F6A02">
        <w:rPr>
          <w:rFonts w:ascii="Avenir Next" w:hAnsi="Avenir Next" w:cs="Arial"/>
          <w:color w:val="808080" w:themeColor="background1" w:themeShade="80"/>
          <w:sz w:val="22"/>
          <w:szCs w:val="22"/>
          <w:lang w:val="en-GB"/>
        </w:rPr>
        <w:t>contract</w:t>
      </w:r>
      <w:r w:rsidR="002C590A">
        <w:rPr>
          <w:rFonts w:ascii="Avenir Next" w:hAnsi="Avenir Next" w:cs="Arial"/>
          <w:color w:val="808080" w:themeColor="background1" w:themeShade="80"/>
          <w:sz w:val="22"/>
          <w:szCs w:val="22"/>
          <w:lang w:val="en-GB"/>
        </w:rPr>
        <w:t xml:space="preserve"> whereby</w:t>
      </w:r>
      <w:r w:rsidR="009D01C6" w:rsidRPr="009F6A02">
        <w:rPr>
          <w:rFonts w:ascii="Avenir Next" w:hAnsi="Avenir Next" w:cs="Arial"/>
          <w:color w:val="808080" w:themeColor="background1" w:themeShade="80"/>
          <w:sz w:val="22"/>
          <w:szCs w:val="22"/>
          <w:lang w:val="en-GB"/>
        </w:rPr>
        <w:t xml:space="preserve"> the borrower transfers the equitable interest in the property to the lender.  </w:t>
      </w:r>
      <w:r w:rsidR="002C590A">
        <w:rPr>
          <w:rFonts w:ascii="Avenir Next" w:hAnsi="Avenir Next" w:cs="Arial"/>
          <w:color w:val="808080" w:themeColor="background1" w:themeShade="80"/>
          <w:sz w:val="22"/>
          <w:szCs w:val="22"/>
          <w:lang w:val="en-GB"/>
        </w:rPr>
        <w:t>Note that t</w:t>
      </w:r>
      <w:r w:rsidR="009D01C6" w:rsidRPr="009F6A02">
        <w:rPr>
          <w:rFonts w:ascii="Avenir Next" w:hAnsi="Avenir Next" w:cs="Arial"/>
          <w:color w:val="808080" w:themeColor="background1" w:themeShade="80"/>
          <w:sz w:val="22"/>
          <w:szCs w:val="22"/>
          <w:lang w:val="en-GB"/>
        </w:rPr>
        <w:t>he borrower retains the legal interest and possession of the property.  This type of mortgage is enforceable under the equitable jurisdiction of the court.</w:t>
      </w:r>
      <w:r w:rsidR="002C590A">
        <w:rPr>
          <w:rFonts w:ascii="Avenir Next" w:hAnsi="Avenir Next" w:cs="Arial"/>
          <w:color w:val="808080" w:themeColor="background1" w:themeShade="80"/>
          <w:sz w:val="22"/>
          <w:szCs w:val="22"/>
          <w:lang w:val="en-GB"/>
        </w:rPr>
        <w:t xml:space="preserve">  </w:t>
      </w:r>
      <w:r w:rsidR="002C590A" w:rsidRPr="00FB5F15">
        <w:rPr>
          <w:rFonts w:ascii="Avenir Next" w:hAnsi="Avenir Next" w:cs="Arial"/>
          <w:color w:val="808080" w:themeColor="background1" w:themeShade="80"/>
          <w:sz w:val="22"/>
          <w:szCs w:val="22"/>
          <w:lang w:val="en-GB"/>
        </w:rPr>
        <w:t xml:space="preserve">All other formalities </w:t>
      </w:r>
      <w:r w:rsidR="00FB5F15" w:rsidRPr="00FB5F15">
        <w:rPr>
          <w:rFonts w:ascii="Avenir Next" w:hAnsi="Avenir Next" w:cs="Arial"/>
          <w:color w:val="808080" w:themeColor="background1" w:themeShade="80"/>
          <w:sz w:val="22"/>
          <w:szCs w:val="22"/>
          <w:lang w:val="en-GB"/>
        </w:rPr>
        <w:t>relating</w:t>
      </w:r>
      <w:r w:rsidR="002C590A" w:rsidRPr="00FB5F15">
        <w:rPr>
          <w:rFonts w:ascii="Avenir Next" w:hAnsi="Avenir Next" w:cs="Arial"/>
          <w:color w:val="808080" w:themeColor="background1" w:themeShade="80"/>
          <w:sz w:val="22"/>
          <w:szCs w:val="22"/>
          <w:lang w:val="en-GB"/>
        </w:rPr>
        <w:t xml:space="preserve"> to legal mortgages are the same for equitable mortgages. </w:t>
      </w:r>
    </w:p>
    <w:p w14:paraId="69BBA695" w14:textId="77777777" w:rsidR="00610FF9" w:rsidRDefault="00610FF9" w:rsidP="009F6A02">
      <w:pPr>
        <w:ind w:left="2160" w:hanging="2160"/>
        <w:jc w:val="both"/>
        <w:rPr>
          <w:rFonts w:ascii="Avenir Next" w:hAnsi="Avenir Next" w:cs="Arial"/>
          <w:color w:val="808080" w:themeColor="background1" w:themeShade="80"/>
          <w:sz w:val="22"/>
          <w:szCs w:val="22"/>
          <w:lang w:val="en-GB"/>
        </w:rPr>
      </w:pPr>
    </w:p>
    <w:p w14:paraId="1ACC4544" w14:textId="71FCBD88" w:rsidR="00610FF9" w:rsidRDefault="00ED43CC" w:rsidP="00604003">
      <w:pPr>
        <w:ind w:left="28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Equitable mortgages are commonly used for r</w:t>
      </w:r>
      <w:r w:rsidR="00610FF9">
        <w:rPr>
          <w:rFonts w:ascii="Avenir Next" w:hAnsi="Avenir Next" w:cs="Arial"/>
          <w:color w:val="808080" w:themeColor="background1" w:themeShade="80"/>
          <w:sz w:val="22"/>
          <w:szCs w:val="22"/>
          <w:lang w:val="en-GB"/>
        </w:rPr>
        <w:t>eal estate</w:t>
      </w:r>
      <w:r>
        <w:rPr>
          <w:rFonts w:ascii="Avenir Next" w:hAnsi="Avenir Next" w:cs="Arial"/>
          <w:color w:val="808080" w:themeColor="background1" w:themeShade="80"/>
          <w:sz w:val="22"/>
          <w:szCs w:val="22"/>
          <w:lang w:val="en-GB"/>
        </w:rPr>
        <w:t xml:space="preserve"> and </w:t>
      </w:r>
      <w:r w:rsidR="00610FF9">
        <w:rPr>
          <w:rFonts w:ascii="Avenir Next" w:hAnsi="Avenir Next" w:cs="Arial"/>
          <w:color w:val="808080" w:themeColor="background1" w:themeShade="80"/>
          <w:sz w:val="22"/>
          <w:szCs w:val="22"/>
          <w:lang w:val="en-GB"/>
        </w:rPr>
        <w:t>certified shares</w:t>
      </w:r>
      <w:r>
        <w:rPr>
          <w:rFonts w:ascii="Avenir Next" w:hAnsi="Avenir Next" w:cs="Arial"/>
          <w:color w:val="808080" w:themeColor="background1" w:themeShade="80"/>
          <w:sz w:val="22"/>
          <w:szCs w:val="22"/>
          <w:lang w:val="en-GB"/>
        </w:rPr>
        <w:t>.</w:t>
      </w:r>
    </w:p>
    <w:p w14:paraId="15456306" w14:textId="77777777" w:rsidR="0035509D" w:rsidRDefault="0035509D" w:rsidP="0035509D">
      <w:pPr>
        <w:jc w:val="both"/>
        <w:rPr>
          <w:rFonts w:ascii="Avenir Next" w:hAnsi="Avenir Next" w:cs="Arial"/>
          <w:color w:val="808080" w:themeColor="background1" w:themeShade="80"/>
          <w:sz w:val="22"/>
          <w:szCs w:val="22"/>
          <w:lang w:val="en-GB"/>
        </w:rPr>
      </w:pPr>
    </w:p>
    <w:p w14:paraId="21F49AA9" w14:textId="1151645C" w:rsidR="0035509D" w:rsidRDefault="00F417C4" w:rsidP="00BD1E6E">
      <w:pPr>
        <w:ind w:left="2880" w:hanging="2160"/>
        <w:jc w:val="both"/>
        <w:rPr>
          <w:rFonts w:ascii="Avenir Next" w:hAnsi="Avenir Next" w:cs="Arial"/>
          <w:color w:val="808080" w:themeColor="background1" w:themeShade="80"/>
          <w:sz w:val="22"/>
          <w:szCs w:val="22"/>
          <w:lang w:val="en-GB"/>
        </w:rPr>
      </w:pPr>
      <w:r w:rsidRPr="009F6A02">
        <w:rPr>
          <w:rFonts w:ascii="Avenir Next" w:hAnsi="Avenir Next" w:cs="Arial"/>
          <w:b/>
          <w:bCs/>
          <w:color w:val="808080" w:themeColor="background1" w:themeShade="80"/>
          <w:sz w:val="22"/>
          <w:szCs w:val="22"/>
          <w:lang w:val="en-GB"/>
        </w:rPr>
        <w:t>C</w:t>
      </w:r>
      <w:r w:rsidR="0035509D" w:rsidRPr="009F6A02">
        <w:rPr>
          <w:rFonts w:ascii="Avenir Next" w:hAnsi="Avenir Next" w:cs="Arial"/>
          <w:b/>
          <w:bCs/>
          <w:color w:val="808080" w:themeColor="background1" w:themeShade="80"/>
          <w:sz w:val="22"/>
          <w:szCs w:val="22"/>
          <w:lang w:val="en-GB"/>
        </w:rPr>
        <w:t>harge</w:t>
      </w:r>
      <w:r w:rsidR="004B5C88">
        <w:rPr>
          <w:rFonts w:ascii="Avenir Next" w:hAnsi="Avenir Next" w:cs="Arial"/>
          <w:color w:val="808080" w:themeColor="background1" w:themeShade="80"/>
          <w:sz w:val="22"/>
          <w:szCs w:val="22"/>
          <w:lang w:val="en-GB"/>
        </w:rPr>
        <w:t xml:space="preserve">:  </w:t>
      </w:r>
      <w:r w:rsidR="009F6A02">
        <w:rPr>
          <w:rFonts w:ascii="Avenir Next" w:hAnsi="Avenir Next" w:cs="Arial"/>
          <w:color w:val="808080" w:themeColor="background1" w:themeShade="80"/>
          <w:sz w:val="22"/>
          <w:szCs w:val="22"/>
          <w:lang w:val="en-GB"/>
        </w:rPr>
        <w:tab/>
      </w:r>
      <w:r w:rsidR="004B5C88" w:rsidRPr="009F6A02">
        <w:rPr>
          <w:rFonts w:ascii="Avenir Next" w:hAnsi="Avenir Next" w:cs="Arial"/>
          <w:color w:val="808080" w:themeColor="background1" w:themeShade="80"/>
          <w:sz w:val="22"/>
          <w:szCs w:val="22"/>
          <w:lang w:val="en-GB"/>
        </w:rPr>
        <w:t>there is no transfer of legal or equitable interest to the lender</w:t>
      </w:r>
      <w:r w:rsidR="009F6A02" w:rsidRPr="009F6A02">
        <w:rPr>
          <w:rFonts w:ascii="Avenir Next" w:hAnsi="Avenir Next" w:cs="Arial"/>
          <w:color w:val="808080" w:themeColor="background1" w:themeShade="80"/>
          <w:sz w:val="22"/>
          <w:szCs w:val="22"/>
          <w:lang w:val="en-GB"/>
        </w:rPr>
        <w:t xml:space="preserve">; </w:t>
      </w:r>
      <w:r w:rsidR="00881168" w:rsidRPr="009F6A02">
        <w:rPr>
          <w:rFonts w:ascii="Avenir Next" w:hAnsi="Avenir Next" w:cs="Arial"/>
          <w:color w:val="808080" w:themeColor="background1" w:themeShade="80"/>
          <w:sz w:val="22"/>
          <w:szCs w:val="22"/>
          <w:lang w:val="en-GB"/>
        </w:rPr>
        <w:t>furthermore,</w:t>
      </w:r>
      <w:r w:rsidR="009F6A02" w:rsidRPr="009F6A02">
        <w:rPr>
          <w:rFonts w:ascii="Avenir Next" w:hAnsi="Avenir Next" w:cs="Arial"/>
          <w:color w:val="808080" w:themeColor="background1" w:themeShade="80"/>
          <w:sz w:val="22"/>
          <w:szCs w:val="22"/>
          <w:lang w:val="en-GB"/>
        </w:rPr>
        <w:t xml:space="preserve"> </w:t>
      </w:r>
      <w:r w:rsidR="004B5C88" w:rsidRPr="009F6A02">
        <w:rPr>
          <w:rFonts w:ascii="Avenir Next" w:hAnsi="Avenir Next" w:cs="Arial"/>
          <w:color w:val="808080" w:themeColor="background1" w:themeShade="80"/>
          <w:sz w:val="22"/>
          <w:szCs w:val="22"/>
          <w:lang w:val="en-GB"/>
        </w:rPr>
        <w:t>the borrower retain</w:t>
      </w:r>
      <w:r w:rsidR="009F6A02" w:rsidRPr="009F6A02">
        <w:rPr>
          <w:rFonts w:ascii="Avenir Next" w:hAnsi="Avenir Next" w:cs="Arial"/>
          <w:color w:val="808080" w:themeColor="background1" w:themeShade="80"/>
          <w:sz w:val="22"/>
          <w:szCs w:val="22"/>
          <w:lang w:val="en-GB"/>
        </w:rPr>
        <w:t>s</w:t>
      </w:r>
      <w:r w:rsidR="004B5C88" w:rsidRPr="009F6A02">
        <w:rPr>
          <w:rFonts w:ascii="Avenir Next" w:hAnsi="Avenir Next" w:cs="Arial"/>
          <w:color w:val="808080" w:themeColor="background1" w:themeShade="80"/>
          <w:sz w:val="22"/>
          <w:szCs w:val="22"/>
          <w:lang w:val="en-GB"/>
        </w:rPr>
        <w:t xml:space="preserve"> possession of the property. </w:t>
      </w:r>
      <w:r w:rsidR="009F6A02" w:rsidRPr="009F6A02">
        <w:rPr>
          <w:rFonts w:ascii="Avenir Next" w:hAnsi="Avenir Next" w:cs="Arial"/>
          <w:color w:val="808080" w:themeColor="background1" w:themeShade="80"/>
          <w:sz w:val="22"/>
          <w:szCs w:val="22"/>
          <w:lang w:val="en-GB"/>
        </w:rPr>
        <w:t xml:space="preserve"> However, a</w:t>
      </w:r>
      <w:r w:rsidR="004B5C88" w:rsidRPr="009F6A02">
        <w:rPr>
          <w:rFonts w:ascii="Avenir Next" w:hAnsi="Avenir Next" w:cs="Arial"/>
          <w:color w:val="808080" w:themeColor="background1" w:themeShade="80"/>
          <w:sz w:val="22"/>
          <w:szCs w:val="22"/>
          <w:lang w:val="en-GB"/>
        </w:rPr>
        <w:t xml:space="preserve"> charge creates an encumbrance on the borrower</w:t>
      </w:r>
      <w:r w:rsidR="009F6A02" w:rsidRPr="009F6A02">
        <w:rPr>
          <w:rFonts w:ascii="Avenir Next" w:hAnsi="Avenir Next" w:cs="Arial"/>
          <w:color w:val="808080" w:themeColor="background1" w:themeShade="80"/>
          <w:sz w:val="22"/>
          <w:szCs w:val="22"/>
          <w:lang w:val="en-GB"/>
        </w:rPr>
        <w:t>’</w:t>
      </w:r>
      <w:r w:rsidR="004B5C88" w:rsidRPr="009F6A02">
        <w:rPr>
          <w:rFonts w:ascii="Avenir Next" w:hAnsi="Avenir Next" w:cs="Arial"/>
          <w:color w:val="808080" w:themeColor="background1" w:themeShade="80"/>
          <w:sz w:val="22"/>
          <w:szCs w:val="22"/>
          <w:lang w:val="en-GB"/>
        </w:rPr>
        <w:t>s property in favour of the lender</w:t>
      </w:r>
      <w:r w:rsidR="009F6A02" w:rsidRPr="009F6A02">
        <w:rPr>
          <w:rFonts w:ascii="Avenir Next" w:hAnsi="Avenir Next" w:cs="Arial"/>
          <w:color w:val="808080" w:themeColor="background1" w:themeShade="80"/>
          <w:sz w:val="22"/>
          <w:szCs w:val="22"/>
          <w:lang w:val="en-GB"/>
        </w:rPr>
        <w:t xml:space="preserve">, thereby giving the lender </w:t>
      </w:r>
      <w:r w:rsidR="004B5C88" w:rsidRPr="009F6A02">
        <w:rPr>
          <w:rFonts w:ascii="Avenir Next" w:hAnsi="Avenir Next" w:cs="Arial"/>
          <w:color w:val="808080" w:themeColor="background1" w:themeShade="80"/>
          <w:sz w:val="22"/>
          <w:szCs w:val="22"/>
          <w:lang w:val="en-GB"/>
        </w:rPr>
        <w:t>an equitable right to sell the property for repayment of the loan</w:t>
      </w:r>
      <w:r w:rsidR="009F6A02" w:rsidRPr="009F6A02">
        <w:rPr>
          <w:rFonts w:ascii="Avenir Next" w:hAnsi="Avenir Next" w:cs="Arial"/>
          <w:color w:val="808080" w:themeColor="background1" w:themeShade="80"/>
          <w:sz w:val="22"/>
          <w:szCs w:val="22"/>
          <w:lang w:val="en-GB"/>
        </w:rPr>
        <w:t xml:space="preserve"> in the event of default</w:t>
      </w:r>
      <w:r w:rsidR="004B5C88" w:rsidRPr="009F6A02">
        <w:rPr>
          <w:rFonts w:ascii="Avenir Next" w:hAnsi="Avenir Next" w:cs="Arial"/>
          <w:color w:val="808080" w:themeColor="background1" w:themeShade="80"/>
          <w:sz w:val="22"/>
          <w:szCs w:val="22"/>
          <w:lang w:val="en-GB"/>
        </w:rPr>
        <w:t xml:space="preserve">.  </w:t>
      </w:r>
    </w:p>
    <w:p w14:paraId="61CE830A" w14:textId="4A860A79" w:rsidR="008A6E64" w:rsidRPr="008A6E64" w:rsidRDefault="008A6E64" w:rsidP="008A6E64">
      <w:pPr>
        <w:ind w:left="2880"/>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ab/>
      </w:r>
    </w:p>
    <w:p w14:paraId="7C4038EF" w14:textId="76FDFE1E" w:rsidR="008A6E64" w:rsidRDefault="008A6E64" w:rsidP="008A6E64">
      <w:pPr>
        <w:ind w:left="28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Pr="008A6E64">
        <w:rPr>
          <w:rFonts w:ascii="Avenir Next" w:hAnsi="Avenir Next" w:cs="Arial"/>
          <w:color w:val="808080" w:themeColor="background1" w:themeShade="80"/>
          <w:sz w:val="22"/>
          <w:szCs w:val="22"/>
          <w:lang w:val="en-GB"/>
        </w:rPr>
        <w:t xml:space="preserve">harges </w:t>
      </w:r>
      <w:r>
        <w:rPr>
          <w:rFonts w:ascii="Avenir Next" w:hAnsi="Avenir Next" w:cs="Arial"/>
          <w:color w:val="808080" w:themeColor="background1" w:themeShade="80"/>
          <w:sz w:val="22"/>
          <w:szCs w:val="22"/>
          <w:lang w:val="en-GB"/>
        </w:rPr>
        <w:t xml:space="preserve">are created in </w:t>
      </w:r>
      <w:r w:rsidRPr="008A6E64">
        <w:rPr>
          <w:rFonts w:ascii="Avenir Next" w:hAnsi="Avenir Next" w:cs="Arial"/>
          <w:color w:val="808080" w:themeColor="background1" w:themeShade="80"/>
          <w:sz w:val="22"/>
          <w:szCs w:val="22"/>
          <w:lang w:val="en-GB"/>
        </w:rPr>
        <w:t xml:space="preserve">writing </w:t>
      </w:r>
      <w:r>
        <w:rPr>
          <w:rFonts w:ascii="Avenir Next" w:hAnsi="Avenir Next" w:cs="Arial"/>
          <w:color w:val="808080" w:themeColor="background1" w:themeShade="80"/>
          <w:sz w:val="22"/>
          <w:szCs w:val="22"/>
          <w:lang w:val="en-GB"/>
        </w:rPr>
        <w:t xml:space="preserve">and </w:t>
      </w:r>
      <w:r w:rsidRPr="008A6E64">
        <w:rPr>
          <w:rFonts w:ascii="Avenir Next" w:hAnsi="Avenir Next" w:cs="Arial"/>
          <w:color w:val="808080" w:themeColor="background1" w:themeShade="80"/>
          <w:sz w:val="22"/>
          <w:szCs w:val="22"/>
          <w:lang w:val="en-GB"/>
        </w:rPr>
        <w:t xml:space="preserve">commonly </w:t>
      </w:r>
      <w:r>
        <w:rPr>
          <w:rFonts w:ascii="Avenir Next" w:hAnsi="Avenir Next" w:cs="Arial"/>
          <w:color w:val="808080" w:themeColor="background1" w:themeShade="80"/>
          <w:sz w:val="22"/>
          <w:szCs w:val="22"/>
          <w:lang w:val="en-GB"/>
        </w:rPr>
        <w:t xml:space="preserve">are </w:t>
      </w:r>
      <w:r w:rsidRPr="008A6E64">
        <w:rPr>
          <w:rFonts w:ascii="Avenir Next" w:hAnsi="Avenir Next" w:cs="Arial"/>
          <w:color w:val="808080" w:themeColor="background1" w:themeShade="80"/>
          <w:sz w:val="22"/>
          <w:szCs w:val="22"/>
          <w:lang w:val="en-GB"/>
        </w:rPr>
        <w:t xml:space="preserve">created by deed. Deeds can be executed under company seal or by </w:t>
      </w:r>
      <w:r>
        <w:rPr>
          <w:rFonts w:ascii="Avenir Next" w:hAnsi="Avenir Next" w:cs="Arial"/>
          <w:color w:val="808080" w:themeColor="background1" w:themeShade="80"/>
          <w:sz w:val="22"/>
          <w:szCs w:val="22"/>
          <w:lang w:val="en-GB"/>
        </w:rPr>
        <w:t>an</w:t>
      </w:r>
      <w:r w:rsidRPr="008A6E64">
        <w:rPr>
          <w:rFonts w:ascii="Avenir Next" w:hAnsi="Avenir Next" w:cs="Arial"/>
          <w:color w:val="808080" w:themeColor="background1" w:themeShade="80"/>
          <w:sz w:val="22"/>
          <w:szCs w:val="22"/>
          <w:lang w:val="en-GB"/>
        </w:rPr>
        <w:t xml:space="preserve"> </w:t>
      </w:r>
      <w:proofErr w:type="gramStart"/>
      <w:r w:rsidRPr="008A6E64">
        <w:rPr>
          <w:rFonts w:ascii="Avenir Next" w:hAnsi="Avenir Next" w:cs="Arial"/>
          <w:color w:val="808080" w:themeColor="background1" w:themeShade="80"/>
          <w:sz w:val="22"/>
          <w:szCs w:val="22"/>
          <w:lang w:val="en-GB"/>
        </w:rPr>
        <w:t>authorised signatory</w:t>
      </w:r>
      <w:r>
        <w:rPr>
          <w:rFonts w:ascii="Avenir Next" w:hAnsi="Avenir Next" w:cs="Arial"/>
          <w:color w:val="808080" w:themeColor="background1" w:themeShade="80"/>
          <w:sz w:val="22"/>
          <w:szCs w:val="22"/>
          <w:lang w:val="en-GB"/>
        </w:rPr>
        <w:t>/</w:t>
      </w:r>
      <w:r w:rsidRPr="008A6E64">
        <w:rPr>
          <w:rFonts w:ascii="Avenir Next" w:hAnsi="Avenir Next" w:cs="Arial"/>
          <w:color w:val="808080" w:themeColor="background1" w:themeShade="80"/>
          <w:sz w:val="22"/>
          <w:szCs w:val="22"/>
          <w:lang w:val="en-GB"/>
        </w:rPr>
        <w:t>signatories</w:t>
      </w:r>
      <w:proofErr w:type="gramEnd"/>
      <w:r w:rsidRPr="008A6E64">
        <w:rPr>
          <w:rFonts w:ascii="Avenir Next" w:hAnsi="Avenir Next" w:cs="Arial"/>
          <w:color w:val="808080" w:themeColor="background1" w:themeShade="80"/>
          <w:sz w:val="22"/>
          <w:szCs w:val="22"/>
          <w:lang w:val="en-GB"/>
        </w:rPr>
        <w:t>.</w:t>
      </w:r>
    </w:p>
    <w:p w14:paraId="02FD605C" w14:textId="77777777" w:rsidR="00610FF9" w:rsidRDefault="00610FF9" w:rsidP="009F6A02">
      <w:pPr>
        <w:ind w:left="2160" w:hanging="2160"/>
        <w:jc w:val="both"/>
        <w:rPr>
          <w:rFonts w:ascii="Avenir Next" w:hAnsi="Avenir Next" w:cs="Arial"/>
          <w:color w:val="808080" w:themeColor="background1" w:themeShade="80"/>
          <w:sz w:val="22"/>
          <w:szCs w:val="22"/>
          <w:lang w:val="en-GB"/>
        </w:rPr>
      </w:pPr>
    </w:p>
    <w:p w14:paraId="3FDE0D70" w14:textId="7399B69C" w:rsidR="0035509D" w:rsidRDefault="00ED43CC" w:rsidP="00BD1E6E">
      <w:pPr>
        <w:ind w:left="28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Charges are commonly used for r</w:t>
      </w:r>
      <w:r w:rsidR="00610FF9">
        <w:rPr>
          <w:rFonts w:ascii="Avenir Next" w:hAnsi="Avenir Next" w:cs="Arial"/>
          <w:color w:val="808080" w:themeColor="background1" w:themeShade="80"/>
          <w:sz w:val="22"/>
          <w:szCs w:val="22"/>
          <w:lang w:val="en-GB"/>
        </w:rPr>
        <w:t xml:space="preserve">eal estate, tangible and moveable property, </w:t>
      </w:r>
      <w:r>
        <w:rPr>
          <w:rFonts w:ascii="Avenir Next" w:hAnsi="Avenir Next" w:cs="Arial"/>
          <w:color w:val="808080" w:themeColor="background1" w:themeShade="80"/>
          <w:sz w:val="22"/>
          <w:szCs w:val="22"/>
          <w:lang w:val="en-GB"/>
        </w:rPr>
        <w:t>and intellectual property.</w:t>
      </w:r>
    </w:p>
    <w:p w14:paraId="2F31CEAD" w14:textId="24D29173" w:rsidR="00745655"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0C81EB15" w14:textId="77777777" w:rsidR="00586377" w:rsidRDefault="00586377" w:rsidP="009F5B42">
      <w:pPr>
        <w:spacing w:line="276" w:lineRule="auto"/>
        <w:jc w:val="both"/>
        <w:rPr>
          <w:rFonts w:ascii="Avenir Next" w:hAnsi="Avenir Next" w:cs="Arial"/>
          <w:sz w:val="22"/>
          <w:szCs w:val="22"/>
          <w:lang w:val="en-GB"/>
        </w:rPr>
      </w:pPr>
    </w:p>
    <w:p w14:paraId="6C64EE8F" w14:textId="3A564856" w:rsidR="00E35AFE" w:rsidRPr="00593B15" w:rsidRDefault="00E35AFE" w:rsidP="00593B15">
      <w:pPr>
        <w:ind w:left="720"/>
        <w:jc w:val="both"/>
        <w:rPr>
          <w:rFonts w:ascii="Avenir Next" w:hAnsi="Avenir Next" w:cs="Arial"/>
          <w:color w:val="808080" w:themeColor="background1" w:themeShade="80"/>
          <w:sz w:val="22"/>
          <w:szCs w:val="22"/>
          <w:lang w:val="en-GB"/>
        </w:rPr>
      </w:pPr>
      <w:r w:rsidRPr="00593B15">
        <w:rPr>
          <w:rFonts w:ascii="Avenir Next" w:hAnsi="Avenir Next" w:cs="Arial"/>
          <w:color w:val="808080" w:themeColor="background1" w:themeShade="80"/>
          <w:sz w:val="22"/>
          <w:szCs w:val="22"/>
          <w:lang w:val="en-GB"/>
        </w:rPr>
        <w:t>Bermuda</w:t>
      </w:r>
      <w:r w:rsidR="00BB354D">
        <w:rPr>
          <w:rFonts w:ascii="Avenir Next" w:hAnsi="Avenir Next" w:cs="Arial"/>
          <w:color w:val="808080" w:themeColor="background1" w:themeShade="80"/>
          <w:sz w:val="22"/>
          <w:szCs w:val="22"/>
          <w:lang w:val="en-GB"/>
        </w:rPr>
        <w:t>n</w:t>
      </w:r>
      <w:r w:rsidRPr="00593B15">
        <w:rPr>
          <w:rFonts w:ascii="Avenir Next" w:hAnsi="Avenir Next" w:cs="Arial"/>
          <w:color w:val="808080" w:themeColor="background1" w:themeShade="80"/>
          <w:sz w:val="22"/>
          <w:szCs w:val="22"/>
          <w:lang w:val="en-GB"/>
        </w:rPr>
        <w:t xml:space="preserve"> exempt and international business companies conduct business in </w:t>
      </w:r>
      <w:r w:rsidR="00604003">
        <w:rPr>
          <w:rFonts w:ascii="Avenir Next" w:hAnsi="Avenir Next" w:cs="Arial"/>
          <w:color w:val="808080" w:themeColor="background1" w:themeShade="80"/>
          <w:sz w:val="22"/>
          <w:szCs w:val="22"/>
          <w:lang w:val="en-GB"/>
        </w:rPr>
        <w:t xml:space="preserve">multiple </w:t>
      </w:r>
      <w:r w:rsidRPr="00593B15">
        <w:rPr>
          <w:rFonts w:ascii="Avenir Next" w:hAnsi="Avenir Next" w:cs="Arial"/>
          <w:color w:val="808080" w:themeColor="background1" w:themeShade="80"/>
          <w:sz w:val="22"/>
          <w:szCs w:val="22"/>
          <w:lang w:val="en-GB"/>
        </w:rPr>
        <w:t xml:space="preserve">jurisdictions and many are listed on foreign stock exchanges.  As such, these companies are often subject to </w:t>
      </w:r>
      <w:r w:rsidR="00BB354D">
        <w:rPr>
          <w:rFonts w:ascii="Avenir Next" w:hAnsi="Avenir Next" w:cs="Arial"/>
          <w:color w:val="808080" w:themeColor="background1" w:themeShade="80"/>
          <w:sz w:val="22"/>
          <w:szCs w:val="22"/>
          <w:lang w:val="en-GB"/>
        </w:rPr>
        <w:t xml:space="preserve">cross border </w:t>
      </w:r>
      <w:r w:rsidRPr="00593B15">
        <w:rPr>
          <w:rFonts w:ascii="Avenir Next" w:hAnsi="Avenir Next" w:cs="Arial"/>
          <w:color w:val="808080" w:themeColor="background1" w:themeShade="80"/>
          <w:sz w:val="22"/>
          <w:szCs w:val="22"/>
          <w:lang w:val="en-GB"/>
        </w:rPr>
        <w:t xml:space="preserve">insolvency and windup proceedings in both Bermuda and </w:t>
      </w:r>
      <w:r w:rsidR="00BB354D">
        <w:rPr>
          <w:rFonts w:ascii="Avenir Next" w:hAnsi="Avenir Next" w:cs="Arial"/>
          <w:color w:val="808080" w:themeColor="background1" w:themeShade="80"/>
          <w:sz w:val="22"/>
          <w:szCs w:val="22"/>
          <w:lang w:val="en-GB"/>
        </w:rPr>
        <w:t xml:space="preserve">in </w:t>
      </w:r>
      <w:r w:rsidRPr="00593B15">
        <w:rPr>
          <w:rFonts w:ascii="Avenir Next" w:hAnsi="Avenir Next" w:cs="Arial"/>
          <w:color w:val="808080" w:themeColor="background1" w:themeShade="80"/>
          <w:sz w:val="22"/>
          <w:szCs w:val="22"/>
          <w:lang w:val="en-GB"/>
        </w:rPr>
        <w:t xml:space="preserve">the jurisdictions in which they operate. </w:t>
      </w:r>
    </w:p>
    <w:p w14:paraId="1B280185" w14:textId="77777777" w:rsidR="00E35AFE" w:rsidRPr="00593B15" w:rsidRDefault="00E35AFE" w:rsidP="009F5B42">
      <w:pPr>
        <w:spacing w:line="276" w:lineRule="auto"/>
        <w:jc w:val="both"/>
        <w:rPr>
          <w:rFonts w:ascii="Avenir Next" w:hAnsi="Avenir Next" w:cs="Arial"/>
          <w:color w:val="808080" w:themeColor="background1" w:themeShade="80"/>
          <w:sz w:val="22"/>
          <w:szCs w:val="22"/>
          <w:lang w:val="en-GB"/>
        </w:rPr>
      </w:pPr>
    </w:p>
    <w:p w14:paraId="161C9813" w14:textId="0080A8F2" w:rsidR="00593B15" w:rsidRPr="00593B15" w:rsidRDefault="00593B15" w:rsidP="00593B15">
      <w:pPr>
        <w:ind w:left="720"/>
        <w:jc w:val="both"/>
        <w:rPr>
          <w:rFonts w:ascii="Avenir Next" w:hAnsi="Avenir Next" w:cs="Arial"/>
          <w:color w:val="808080" w:themeColor="background1" w:themeShade="80"/>
          <w:sz w:val="22"/>
          <w:szCs w:val="22"/>
          <w:lang w:val="en-GB"/>
        </w:rPr>
      </w:pPr>
      <w:r w:rsidRPr="00593B15">
        <w:rPr>
          <w:rFonts w:ascii="Avenir Next" w:hAnsi="Avenir Next" w:cs="Arial"/>
          <w:color w:val="808080" w:themeColor="background1" w:themeShade="80"/>
          <w:sz w:val="22"/>
          <w:szCs w:val="22"/>
          <w:lang w:val="en-GB"/>
        </w:rPr>
        <w:lastRenderedPageBreak/>
        <w:t xml:space="preserve">Naturally a foreign representative dealing with cross border insolvency involving a Bermudan entity would seek recognition and assistance from the Bermudan court </w:t>
      </w:r>
      <w:proofErr w:type="gramStart"/>
      <w:r w:rsidRPr="00593B15">
        <w:rPr>
          <w:rFonts w:ascii="Avenir Next" w:hAnsi="Avenir Next" w:cs="Arial"/>
          <w:color w:val="808080" w:themeColor="background1" w:themeShade="80"/>
          <w:sz w:val="22"/>
          <w:szCs w:val="22"/>
          <w:lang w:val="en-GB"/>
        </w:rPr>
        <w:t>so as to</w:t>
      </w:r>
      <w:proofErr w:type="gramEnd"/>
      <w:r w:rsidRPr="00593B15">
        <w:rPr>
          <w:rFonts w:ascii="Avenir Next" w:hAnsi="Avenir Next" w:cs="Arial"/>
          <w:color w:val="808080" w:themeColor="background1" w:themeShade="80"/>
          <w:sz w:val="22"/>
          <w:szCs w:val="22"/>
          <w:lang w:val="en-GB"/>
        </w:rPr>
        <w:t xml:space="preserve"> </w:t>
      </w:r>
      <w:r w:rsidR="003C3BB7">
        <w:rPr>
          <w:rFonts w:ascii="Avenir Next" w:hAnsi="Avenir Next" w:cs="Arial"/>
          <w:color w:val="808080" w:themeColor="background1" w:themeShade="80"/>
          <w:sz w:val="22"/>
          <w:szCs w:val="22"/>
          <w:lang w:val="en-GB"/>
        </w:rPr>
        <w:t xml:space="preserve">adequately and </w:t>
      </w:r>
      <w:r w:rsidRPr="00593B15">
        <w:rPr>
          <w:rFonts w:ascii="Avenir Next" w:hAnsi="Avenir Next" w:cs="Arial"/>
          <w:color w:val="808080" w:themeColor="background1" w:themeShade="80"/>
          <w:sz w:val="22"/>
          <w:szCs w:val="22"/>
          <w:lang w:val="en-GB"/>
        </w:rPr>
        <w:t xml:space="preserve">properly deal with the </w:t>
      </w:r>
      <w:r w:rsidR="00261BBA" w:rsidRPr="00593B15">
        <w:rPr>
          <w:rFonts w:ascii="Avenir Next" w:hAnsi="Avenir Next" w:cs="Arial"/>
          <w:color w:val="808080" w:themeColor="background1" w:themeShade="80"/>
          <w:sz w:val="22"/>
          <w:szCs w:val="22"/>
          <w:lang w:val="en-GB"/>
        </w:rPr>
        <w:t>entity</w:t>
      </w:r>
      <w:r w:rsidR="00261BBA">
        <w:rPr>
          <w:rFonts w:ascii="Avenir Next" w:hAnsi="Avenir Next" w:cs="Arial"/>
          <w:color w:val="808080" w:themeColor="background1" w:themeShade="80"/>
          <w:sz w:val="22"/>
          <w:szCs w:val="22"/>
          <w:lang w:val="en-GB"/>
        </w:rPr>
        <w:t>’s</w:t>
      </w:r>
      <w:r w:rsidR="00261BBA" w:rsidRPr="00593B15">
        <w:rPr>
          <w:rFonts w:ascii="Avenir Next" w:hAnsi="Avenir Next" w:cs="Arial"/>
          <w:color w:val="808080" w:themeColor="background1" w:themeShade="80"/>
          <w:sz w:val="22"/>
          <w:szCs w:val="22"/>
          <w:lang w:val="en-GB"/>
        </w:rPr>
        <w:t xml:space="preserve"> </w:t>
      </w:r>
      <w:r w:rsidRPr="00593B15">
        <w:rPr>
          <w:rFonts w:ascii="Avenir Next" w:hAnsi="Avenir Next" w:cs="Arial"/>
          <w:color w:val="808080" w:themeColor="background1" w:themeShade="80"/>
          <w:sz w:val="22"/>
          <w:szCs w:val="22"/>
          <w:lang w:val="en-GB"/>
        </w:rPr>
        <w:t xml:space="preserve">insolvent estate. </w:t>
      </w:r>
    </w:p>
    <w:p w14:paraId="12673819" w14:textId="77777777" w:rsidR="00593B15" w:rsidRPr="00593B15" w:rsidRDefault="00593B15" w:rsidP="009F5B42">
      <w:pPr>
        <w:spacing w:line="276" w:lineRule="auto"/>
        <w:jc w:val="both"/>
        <w:rPr>
          <w:rFonts w:ascii="Avenir Next" w:hAnsi="Avenir Next" w:cs="Arial"/>
          <w:color w:val="808080" w:themeColor="background1" w:themeShade="80"/>
          <w:sz w:val="22"/>
          <w:szCs w:val="22"/>
          <w:lang w:val="en-GB"/>
        </w:rPr>
      </w:pPr>
    </w:p>
    <w:p w14:paraId="64AC2236" w14:textId="123B5BFB" w:rsidR="00C87D0A" w:rsidRPr="00593B15" w:rsidRDefault="00593B15" w:rsidP="00593B1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Currently there are no </w:t>
      </w:r>
      <w:r w:rsidR="00BB354D">
        <w:rPr>
          <w:rFonts w:ascii="Avenir Next" w:hAnsi="Avenir Next" w:cs="Arial"/>
          <w:color w:val="808080" w:themeColor="background1" w:themeShade="80"/>
          <w:sz w:val="22"/>
          <w:szCs w:val="22"/>
          <w:lang w:val="en-GB"/>
        </w:rPr>
        <w:t xml:space="preserve">Bermudan </w:t>
      </w:r>
      <w:r>
        <w:rPr>
          <w:rFonts w:ascii="Avenir Next" w:hAnsi="Avenir Next" w:cs="Arial"/>
          <w:color w:val="808080" w:themeColor="background1" w:themeShade="80"/>
          <w:sz w:val="22"/>
          <w:szCs w:val="22"/>
          <w:lang w:val="en-GB"/>
        </w:rPr>
        <w:t>statutory provision</w:t>
      </w:r>
      <w:r w:rsidR="00405F5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to </w:t>
      </w:r>
      <w:r w:rsidR="00604003">
        <w:rPr>
          <w:rFonts w:ascii="Avenir Next" w:hAnsi="Avenir Next" w:cs="Arial"/>
          <w:color w:val="808080" w:themeColor="background1" w:themeShade="80"/>
          <w:sz w:val="22"/>
          <w:szCs w:val="22"/>
          <w:lang w:val="en-GB"/>
        </w:rPr>
        <w:t xml:space="preserve">which a foreign representative can rely </w:t>
      </w:r>
      <w:r w:rsidR="006566EE">
        <w:rPr>
          <w:rFonts w:ascii="Avenir Next" w:hAnsi="Avenir Next" w:cs="Arial"/>
          <w:color w:val="808080" w:themeColor="background1" w:themeShade="80"/>
          <w:sz w:val="22"/>
          <w:szCs w:val="22"/>
          <w:lang w:val="en-GB"/>
        </w:rPr>
        <w:t xml:space="preserve">on </w:t>
      </w:r>
      <w:r w:rsidR="00261BBA">
        <w:rPr>
          <w:rFonts w:ascii="Avenir Next" w:hAnsi="Avenir Next" w:cs="Arial"/>
          <w:color w:val="808080" w:themeColor="background1" w:themeShade="80"/>
          <w:sz w:val="22"/>
          <w:szCs w:val="22"/>
          <w:lang w:val="en-GB"/>
        </w:rPr>
        <w:t xml:space="preserve">to </w:t>
      </w:r>
      <w:r w:rsidR="00EA7474">
        <w:rPr>
          <w:rFonts w:ascii="Avenir Next" w:hAnsi="Avenir Next" w:cs="Arial"/>
          <w:color w:val="808080" w:themeColor="background1" w:themeShade="80"/>
          <w:sz w:val="22"/>
          <w:szCs w:val="22"/>
          <w:lang w:val="en-GB"/>
        </w:rPr>
        <w:t>get</w:t>
      </w:r>
      <w:r>
        <w:rPr>
          <w:rFonts w:ascii="Avenir Next" w:hAnsi="Avenir Next" w:cs="Arial"/>
          <w:color w:val="808080" w:themeColor="background1" w:themeShade="80"/>
          <w:sz w:val="22"/>
          <w:szCs w:val="22"/>
          <w:lang w:val="en-GB"/>
        </w:rPr>
        <w:t xml:space="preserve"> recognition and assistance.  Furthermore, Bermuda has not adopted the UNCITRAL Model Law on Cross-Border Insolvency</w:t>
      </w:r>
      <w:r w:rsidR="003C3BB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w:t>
      </w:r>
      <w:r w:rsidR="00BB354D">
        <w:rPr>
          <w:rFonts w:ascii="Avenir Next" w:hAnsi="Avenir Next" w:cs="Arial"/>
          <w:color w:val="808080" w:themeColor="background1" w:themeShade="80"/>
          <w:sz w:val="22"/>
          <w:szCs w:val="22"/>
          <w:lang w:val="en-GB"/>
        </w:rPr>
        <w:t xml:space="preserve"> is designed to help equip states with insolvency laws that would address cross-border insolvency in </w:t>
      </w:r>
      <w:r w:rsidR="00BC6A42">
        <w:rPr>
          <w:rFonts w:ascii="Avenir Next" w:hAnsi="Avenir Next" w:cs="Arial"/>
          <w:color w:val="808080" w:themeColor="background1" w:themeShade="80"/>
          <w:sz w:val="22"/>
          <w:szCs w:val="22"/>
          <w:lang w:val="en-GB"/>
        </w:rPr>
        <w:t xml:space="preserve">a </w:t>
      </w:r>
      <w:r w:rsidR="00BB354D">
        <w:rPr>
          <w:rFonts w:ascii="Avenir Next" w:hAnsi="Avenir Next" w:cs="Arial"/>
          <w:color w:val="808080" w:themeColor="background1" w:themeShade="80"/>
          <w:sz w:val="22"/>
          <w:szCs w:val="22"/>
          <w:lang w:val="en-GB"/>
        </w:rPr>
        <w:t xml:space="preserve">more efficient and effective manner.  </w:t>
      </w:r>
    </w:p>
    <w:p w14:paraId="107DA29A" w14:textId="77777777" w:rsidR="00C87D0A" w:rsidRPr="00593B15" w:rsidRDefault="00C87D0A" w:rsidP="009F5B42">
      <w:pPr>
        <w:spacing w:line="276" w:lineRule="auto"/>
        <w:jc w:val="both"/>
        <w:rPr>
          <w:rFonts w:ascii="Avenir Next" w:hAnsi="Avenir Next" w:cs="Arial"/>
          <w:color w:val="808080" w:themeColor="background1" w:themeShade="80"/>
          <w:sz w:val="22"/>
          <w:szCs w:val="22"/>
          <w:lang w:val="en-GB"/>
        </w:rPr>
      </w:pPr>
    </w:p>
    <w:p w14:paraId="0538CD84" w14:textId="0A446E46" w:rsidR="007837F4" w:rsidRDefault="005E6FB4" w:rsidP="00593B15">
      <w:pPr>
        <w:ind w:left="720"/>
        <w:jc w:val="both"/>
        <w:rPr>
          <w:rFonts w:ascii="Avenir Next" w:hAnsi="Avenir Next" w:cs="Arial"/>
          <w:color w:val="808080" w:themeColor="background1" w:themeShade="80"/>
          <w:sz w:val="22"/>
          <w:szCs w:val="22"/>
          <w:lang w:val="en-GB"/>
        </w:rPr>
      </w:pPr>
      <w:r w:rsidRPr="00593B15">
        <w:rPr>
          <w:rFonts w:ascii="Avenir Next" w:hAnsi="Avenir Next" w:cs="Arial"/>
          <w:color w:val="808080" w:themeColor="background1" w:themeShade="80"/>
          <w:sz w:val="22"/>
          <w:szCs w:val="22"/>
          <w:lang w:val="en-GB"/>
        </w:rPr>
        <w:t>However, l</w:t>
      </w:r>
      <w:r w:rsidR="007837F4" w:rsidRPr="00593B15">
        <w:rPr>
          <w:rFonts w:ascii="Avenir Next" w:hAnsi="Avenir Next" w:cs="Arial"/>
          <w:color w:val="808080" w:themeColor="background1" w:themeShade="80"/>
          <w:sz w:val="22"/>
          <w:szCs w:val="22"/>
          <w:lang w:val="en-GB"/>
        </w:rPr>
        <w:t xml:space="preserve">ike most </w:t>
      </w:r>
      <w:r w:rsidR="003C3BB7">
        <w:rPr>
          <w:rFonts w:ascii="Avenir Next" w:hAnsi="Avenir Next" w:cs="Arial"/>
          <w:color w:val="808080" w:themeColor="background1" w:themeShade="80"/>
          <w:sz w:val="22"/>
          <w:szCs w:val="22"/>
          <w:lang w:val="en-GB"/>
        </w:rPr>
        <w:t xml:space="preserve">states which follow </w:t>
      </w:r>
      <w:r w:rsidR="007837F4" w:rsidRPr="00593B15">
        <w:rPr>
          <w:rFonts w:ascii="Avenir Next" w:hAnsi="Avenir Next" w:cs="Arial"/>
          <w:color w:val="808080" w:themeColor="background1" w:themeShade="80"/>
          <w:sz w:val="22"/>
          <w:szCs w:val="22"/>
          <w:lang w:val="en-GB"/>
        </w:rPr>
        <w:t>English/common law</w:t>
      </w:r>
      <w:r w:rsidRPr="00593B15">
        <w:rPr>
          <w:rFonts w:ascii="Avenir Next" w:hAnsi="Avenir Next" w:cs="Arial"/>
          <w:color w:val="808080" w:themeColor="background1" w:themeShade="80"/>
          <w:sz w:val="22"/>
          <w:szCs w:val="22"/>
          <w:lang w:val="en-GB"/>
        </w:rPr>
        <w:t>,</w:t>
      </w:r>
      <w:r w:rsidR="007837F4" w:rsidRPr="00593B15">
        <w:rPr>
          <w:rFonts w:ascii="Avenir Next" w:hAnsi="Avenir Next" w:cs="Arial"/>
          <w:color w:val="808080" w:themeColor="background1" w:themeShade="80"/>
          <w:sz w:val="22"/>
          <w:szCs w:val="22"/>
          <w:lang w:val="en-GB"/>
        </w:rPr>
        <w:t xml:space="preserve"> </w:t>
      </w:r>
      <w:r w:rsidRPr="00593B15">
        <w:rPr>
          <w:rFonts w:ascii="Avenir Next" w:hAnsi="Avenir Next" w:cs="Arial"/>
          <w:color w:val="808080" w:themeColor="background1" w:themeShade="80"/>
          <w:sz w:val="22"/>
          <w:szCs w:val="22"/>
          <w:lang w:val="en-GB"/>
        </w:rPr>
        <w:t>the Bermuda</w:t>
      </w:r>
      <w:r w:rsidR="003C3BB7">
        <w:rPr>
          <w:rFonts w:ascii="Avenir Next" w:hAnsi="Avenir Next" w:cs="Arial"/>
          <w:color w:val="808080" w:themeColor="background1" w:themeShade="80"/>
          <w:sz w:val="22"/>
          <w:szCs w:val="22"/>
          <w:lang w:val="en-GB"/>
        </w:rPr>
        <w:t>n</w:t>
      </w:r>
      <w:r w:rsidRPr="00593B15">
        <w:rPr>
          <w:rFonts w:ascii="Avenir Next" w:hAnsi="Avenir Next" w:cs="Arial"/>
          <w:color w:val="808080" w:themeColor="background1" w:themeShade="80"/>
          <w:sz w:val="22"/>
          <w:szCs w:val="22"/>
          <w:lang w:val="en-GB"/>
        </w:rPr>
        <w:t xml:space="preserve"> court </w:t>
      </w:r>
      <w:r w:rsidR="007837F4" w:rsidRPr="00593B15">
        <w:rPr>
          <w:rFonts w:ascii="Avenir Next" w:hAnsi="Avenir Next" w:cs="Arial"/>
          <w:color w:val="808080" w:themeColor="background1" w:themeShade="80"/>
          <w:sz w:val="22"/>
          <w:szCs w:val="22"/>
          <w:lang w:val="en-GB"/>
        </w:rPr>
        <w:t>can be approached for a remedy</w:t>
      </w:r>
      <w:r w:rsidRPr="00593B15">
        <w:rPr>
          <w:rFonts w:ascii="Avenir Next" w:hAnsi="Avenir Next" w:cs="Arial"/>
          <w:color w:val="808080" w:themeColor="background1" w:themeShade="80"/>
          <w:sz w:val="22"/>
          <w:szCs w:val="22"/>
          <w:lang w:val="en-GB"/>
        </w:rPr>
        <w:t xml:space="preserve"> including recognition and assistance</w:t>
      </w:r>
      <w:r w:rsidR="007837F4" w:rsidRPr="00593B15">
        <w:rPr>
          <w:rFonts w:ascii="Avenir Next" w:hAnsi="Avenir Next" w:cs="Arial"/>
          <w:color w:val="808080" w:themeColor="background1" w:themeShade="80"/>
          <w:sz w:val="22"/>
          <w:szCs w:val="22"/>
          <w:lang w:val="en-GB"/>
        </w:rPr>
        <w:t xml:space="preserve">, through the </w:t>
      </w:r>
      <w:r w:rsidR="00F97F17">
        <w:rPr>
          <w:rFonts w:ascii="Avenir Next" w:hAnsi="Avenir Next" w:cs="Arial"/>
          <w:color w:val="808080" w:themeColor="background1" w:themeShade="80"/>
          <w:sz w:val="22"/>
          <w:szCs w:val="22"/>
          <w:lang w:val="en-GB"/>
        </w:rPr>
        <w:t xml:space="preserve">common law </w:t>
      </w:r>
      <w:r w:rsidR="007837F4" w:rsidRPr="00593B15">
        <w:rPr>
          <w:rFonts w:ascii="Avenir Next" w:hAnsi="Avenir Next" w:cs="Arial"/>
          <w:color w:val="808080" w:themeColor="background1" w:themeShade="80"/>
          <w:sz w:val="22"/>
          <w:szCs w:val="22"/>
          <w:lang w:val="en-GB"/>
        </w:rPr>
        <w:t>principle of comity</w:t>
      </w:r>
      <w:r w:rsidR="00D305BF" w:rsidRPr="00593B15">
        <w:rPr>
          <w:rFonts w:ascii="Avenir Next" w:hAnsi="Avenir Next" w:cs="Arial"/>
          <w:color w:val="808080" w:themeColor="background1" w:themeShade="80"/>
          <w:sz w:val="22"/>
          <w:szCs w:val="22"/>
          <w:lang w:val="en-GB"/>
        </w:rPr>
        <w:t>.</w:t>
      </w:r>
      <w:r w:rsidR="00604003">
        <w:rPr>
          <w:rFonts w:ascii="Avenir Next" w:hAnsi="Avenir Next" w:cs="Arial"/>
          <w:color w:val="808080" w:themeColor="background1" w:themeShade="80"/>
          <w:sz w:val="22"/>
          <w:szCs w:val="22"/>
          <w:lang w:val="en-GB"/>
        </w:rPr>
        <w:t xml:space="preserve"> </w:t>
      </w:r>
      <w:r w:rsidR="005670B0">
        <w:rPr>
          <w:rFonts w:ascii="Avenir Next" w:hAnsi="Avenir Next" w:cs="Arial"/>
          <w:color w:val="808080" w:themeColor="background1" w:themeShade="80"/>
          <w:sz w:val="22"/>
          <w:szCs w:val="22"/>
          <w:lang w:val="en-GB"/>
        </w:rPr>
        <w:t xml:space="preserve"> </w:t>
      </w:r>
      <w:r w:rsidR="00750EA9">
        <w:rPr>
          <w:rFonts w:ascii="Avenir Next" w:hAnsi="Avenir Next" w:cs="Arial"/>
          <w:color w:val="808080" w:themeColor="background1" w:themeShade="80"/>
          <w:sz w:val="22"/>
          <w:szCs w:val="22"/>
          <w:lang w:val="en-GB"/>
        </w:rPr>
        <w:t>Historically</w:t>
      </w:r>
      <w:r w:rsidR="00987F5A">
        <w:rPr>
          <w:rFonts w:ascii="Avenir Next" w:hAnsi="Avenir Next" w:cs="Arial"/>
          <w:color w:val="808080" w:themeColor="background1" w:themeShade="80"/>
          <w:sz w:val="22"/>
          <w:szCs w:val="22"/>
          <w:lang w:val="en-GB"/>
        </w:rPr>
        <w:t>,</w:t>
      </w:r>
      <w:r w:rsidR="00750EA9">
        <w:rPr>
          <w:rFonts w:ascii="Avenir Next" w:hAnsi="Avenir Next" w:cs="Arial"/>
          <w:color w:val="808080" w:themeColor="background1" w:themeShade="80"/>
          <w:sz w:val="22"/>
          <w:szCs w:val="22"/>
          <w:lang w:val="en-GB"/>
        </w:rPr>
        <w:t xml:space="preserve"> t</w:t>
      </w:r>
      <w:r w:rsidR="00353E34">
        <w:rPr>
          <w:rFonts w:ascii="Avenir Next" w:hAnsi="Avenir Next" w:cs="Arial"/>
          <w:color w:val="808080" w:themeColor="background1" w:themeShade="80"/>
          <w:sz w:val="22"/>
          <w:szCs w:val="22"/>
          <w:lang w:val="en-GB"/>
        </w:rPr>
        <w:t>he principles of c</w:t>
      </w:r>
      <w:r w:rsidR="005670B0">
        <w:rPr>
          <w:rFonts w:ascii="Avenir Next" w:hAnsi="Avenir Next" w:cs="Arial"/>
          <w:color w:val="808080" w:themeColor="background1" w:themeShade="80"/>
          <w:sz w:val="22"/>
          <w:szCs w:val="22"/>
          <w:lang w:val="en-GB"/>
        </w:rPr>
        <w:t>omity</w:t>
      </w:r>
      <w:r w:rsidR="00353E34">
        <w:rPr>
          <w:rFonts w:ascii="Avenir Next" w:hAnsi="Avenir Next" w:cs="Arial"/>
          <w:color w:val="808080" w:themeColor="background1" w:themeShade="80"/>
          <w:sz w:val="22"/>
          <w:szCs w:val="22"/>
          <w:lang w:val="en-GB"/>
        </w:rPr>
        <w:t xml:space="preserve"> (or courtesy),</w:t>
      </w:r>
      <w:r w:rsidR="005670B0">
        <w:rPr>
          <w:rFonts w:ascii="Avenir Next" w:hAnsi="Avenir Next" w:cs="Arial"/>
          <w:color w:val="808080" w:themeColor="background1" w:themeShade="80"/>
          <w:sz w:val="22"/>
          <w:szCs w:val="22"/>
          <w:lang w:val="en-GB"/>
        </w:rPr>
        <w:t xml:space="preserve"> </w:t>
      </w:r>
      <w:r w:rsidR="00353E34">
        <w:rPr>
          <w:rFonts w:ascii="Avenir Next" w:hAnsi="Avenir Next" w:cs="Arial"/>
          <w:color w:val="808080" w:themeColor="background1" w:themeShade="80"/>
          <w:sz w:val="22"/>
          <w:szCs w:val="22"/>
          <w:lang w:val="en-GB"/>
        </w:rPr>
        <w:t xml:space="preserve">in the context of cross-border insolvency, is based on the notion of </w:t>
      </w:r>
      <w:r w:rsidR="00051814">
        <w:rPr>
          <w:rFonts w:ascii="Avenir Next" w:hAnsi="Avenir Next" w:cs="Arial"/>
          <w:color w:val="808080" w:themeColor="background1" w:themeShade="80"/>
          <w:sz w:val="22"/>
          <w:szCs w:val="22"/>
          <w:lang w:val="en-GB"/>
        </w:rPr>
        <w:t>‘</w:t>
      </w:r>
      <w:r w:rsidR="00353E34">
        <w:rPr>
          <w:rFonts w:ascii="Avenir Next" w:hAnsi="Avenir Next" w:cs="Arial"/>
          <w:color w:val="808080" w:themeColor="background1" w:themeShade="80"/>
          <w:sz w:val="22"/>
          <w:szCs w:val="22"/>
          <w:lang w:val="en-GB"/>
        </w:rPr>
        <w:t>universalism</w:t>
      </w:r>
      <w:r w:rsidR="00051814">
        <w:rPr>
          <w:rFonts w:ascii="Avenir Next" w:hAnsi="Avenir Next" w:cs="Arial"/>
          <w:color w:val="808080" w:themeColor="background1" w:themeShade="80"/>
          <w:sz w:val="22"/>
          <w:szCs w:val="22"/>
          <w:lang w:val="en-GB"/>
        </w:rPr>
        <w:t>’</w:t>
      </w:r>
      <w:r w:rsidR="00353E34">
        <w:rPr>
          <w:rFonts w:ascii="Avenir Next" w:hAnsi="Avenir Next" w:cs="Arial"/>
          <w:color w:val="808080" w:themeColor="background1" w:themeShade="80"/>
          <w:sz w:val="22"/>
          <w:szCs w:val="22"/>
          <w:lang w:val="en-GB"/>
        </w:rPr>
        <w:t xml:space="preserve"> which generally </w:t>
      </w:r>
      <w:r w:rsidR="00FE3EFB">
        <w:rPr>
          <w:rFonts w:ascii="Avenir Next" w:hAnsi="Avenir Next" w:cs="Arial"/>
          <w:color w:val="808080" w:themeColor="background1" w:themeShade="80"/>
          <w:sz w:val="22"/>
          <w:szCs w:val="22"/>
          <w:lang w:val="en-GB"/>
        </w:rPr>
        <w:t>holds that</w:t>
      </w:r>
      <w:r w:rsidR="00353E34">
        <w:rPr>
          <w:rFonts w:ascii="Avenir Next" w:hAnsi="Avenir Next" w:cs="Arial"/>
          <w:color w:val="808080" w:themeColor="background1" w:themeShade="80"/>
          <w:sz w:val="22"/>
          <w:szCs w:val="22"/>
          <w:lang w:val="en-GB"/>
        </w:rPr>
        <w:t xml:space="preserve"> a single cross-border proceeding should be facilitated by other </w:t>
      </w:r>
      <w:r w:rsidR="00405F56">
        <w:rPr>
          <w:rFonts w:ascii="Avenir Next" w:hAnsi="Avenir Next" w:cs="Arial"/>
          <w:color w:val="808080" w:themeColor="background1" w:themeShade="80"/>
          <w:sz w:val="22"/>
          <w:szCs w:val="22"/>
          <w:lang w:val="en-GB"/>
        </w:rPr>
        <w:t xml:space="preserve">jurisdictions.  Thus, where a universal distribution of the debtor’s assets </w:t>
      </w:r>
      <w:r w:rsidR="00750EA9">
        <w:rPr>
          <w:rFonts w:ascii="Avenir Next" w:hAnsi="Avenir Next" w:cs="Arial"/>
          <w:color w:val="808080" w:themeColor="background1" w:themeShade="80"/>
          <w:sz w:val="22"/>
          <w:szCs w:val="22"/>
          <w:lang w:val="en-GB"/>
        </w:rPr>
        <w:t>was</w:t>
      </w:r>
      <w:r w:rsidR="00405F56">
        <w:rPr>
          <w:rFonts w:ascii="Avenir Next" w:hAnsi="Avenir Next" w:cs="Arial"/>
          <w:color w:val="808080" w:themeColor="background1" w:themeShade="80"/>
          <w:sz w:val="22"/>
          <w:szCs w:val="22"/>
          <w:lang w:val="en-GB"/>
        </w:rPr>
        <w:t xml:space="preserve"> in place, a common law court should not interfere with that distribution but in contrary</w:t>
      </w:r>
      <w:r w:rsidR="00BC6A42">
        <w:rPr>
          <w:rFonts w:ascii="Avenir Next" w:hAnsi="Avenir Next" w:cs="Arial"/>
          <w:color w:val="808080" w:themeColor="background1" w:themeShade="80"/>
          <w:sz w:val="22"/>
          <w:szCs w:val="22"/>
          <w:lang w:val="en-GB"/>
        </w:rPr>
        <w:t>,</w:t>
      </w:r>
      <w:r w:rsidR="00405F56">
        <w:rPr>
          <w:rFonts w:ascii="Avenir Next" w:hAnsi="Avenir Next" w:cs="Arial"/>
          <w:color w:val="808080" w:themeColor="background1" w:themeShade="80"/>
          <w:sz w:val="22"/>
          <w:szCs w:val="22"/>
          <w:lang w:val="en-GB"/>
        </w:rPr>
        <w:t xml:space="preserve"> should facilitate the process. </w:t>
      </w:r>
    </w:p>
    <w:p w14:paraId="4B3DDA54" w14:textId="77777777" w:rsidR="00AA7310" w:rsidRPr="00593B15" w:rsidRDefault="00AA7310" w:rsidP="00593B15">
      <w:pPr>
        <w:ind w:left="720"/>
        <w:jc w:val="both"/>
        <w:rPr>
          <w:rFonts w:ascii="Avenir Next" w:hAnsi="Avenir Next" w:cs="Arial"/>
          <w:color w:val="808080" w:themeColor="background1" w:themeShade="80"/>
          <w:sz w:val="22"/>
          <w:szCs w:val="22"/>
          <w:lang w:val="en-GB"/>
        </w:rPr>
      </w:pPr>
    </w:p>
    <w:p w14:paraId="3AA1C244" w14:textId="2556A44F" w:rsidR="00051814" w:rsidRDefault="00353E34" w:rsidP="0059351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t>
      </w:r>
      <w:r w:rsidR="00A83C91">
        <w:rPr>
          <w:rFonts w:ascii="Avenir Next" w:hAnsi="Avenir Next" w:cs="Arial"/>
          <w:color w:val="808080" w:themeColor="background1" w:themeShade="80"/>
          <w:sz w:val="22"/>
          <w:szCs w:val="22"/>
          <w:lang w:val="en-GB"/>
        </w:rPr>
        <w:t>was</w:t>
      </w:r>
      <w:r>
        <w:rPr>
          <w:rFonts w:ascii="Avenir Next" w:hAnsi="Avenir Next" w:cs="Arial"/>
          <w:color w:val="808080" w:themeColor="background1" w:themeShade="80"/>
          <w:sz w:val="22"/>
          <w:szCs w:val="22"/>
          <w:lang w:val="en-GB"/>
        </w:rPr>
        <w:t xml:space="preserve"> </w:t>
      </w:r>
      <w:r w:rsidR="00405F56">
        <w:rPr>
          <w:rFonts w:ascii="Avenir Next" w:hAnsi="Avenir Next" w:cs="Arial"/>
          <w:color w:val="808080" w:themeColor="background1" w:themeShade="80"/>
          <w:sz w:val="22"/>
          <w:szCs w:val="22"/>
          <w:lang w:val="en-GB"/>
        </w:rPr>
        <w:t xml:space="preserve">therefore </w:t>
      </w:r>
      <w:r>
        <w:rPr>
          <w:rFonts w:ascii="Avenir Next" w:hAnsi="Avenir Next" w:cs="Arial"/>
          <w:color w:val="808080" w:themeColor="background1" w:themeShade="80"/>
          <w:sz w:val="22"/>
          <w:szCs w:val="22"/>
          <w:lang w:val="en-GB"/>
        </w:rPr>
        <w:t xml:space="preserve">no surprise that the </w:t>
      </w:r>
      <w:r w:rsidR="00AA7310" w:rsidRPr="00593519">
        <w:rPr>
          <w:rFonts w:ascii="Avenir Next" w:hAnsi="Avenir Next" w:cs="Arial"/>
          <w:color w:val="808080" w:themeColor="background1" w:themeShade="80"/>
          <w:sz w:val="22"/>
          <w:szCs w:val="22"/>
          <w:lang w:val="en-GB"/>
        </w:rPr>
        <w:t xml:space="preserve">Bermudan </w:t>
      </w:r>
      <w:r w:rsidR="00593519" w:rsidRPr="00593519">
        <w:rPr>
          <w:rFonts w:ascii="Avenir Next" w:hAnsi="Avenir Next" w:cs="Arial"/>
          <w:color w:val="808080" w:themeColor="background1" w:themeShade="80"/>
          <w:sz w:val="22"/>
          <w:szCs w:val="22"/>
          <w:lang w:val="en-GB"/>
        </w:rPr>
        <w:t xml:space="preserve">Supreme Court </w:t>
      </w:r>
      <w:r w:rsidR="00104F0F">
        <w:rPr>
          <w:rFonts w:ascii="Avenir Next" w:hAnsi="Avenir Next" w:cs="Arial"/>
          <w:color w:val="808080" w:themeColor="background1" w:themeShade="80"/>
          <w:sz w:val="22"/>
          <w:szCs w:val="22"/>
          <w:lang w:val="en-GB"/>
        </w:rPr>
        <w:t>stated</w:t>
      </w:r>
      <w:r w:rsidR="00593519" w:rsidRPr="00593519">
        <w:rPr>
          <w:rFonts w:ascii="Avenir Next" w:hAnsi="Avenir Next" w:cs="Arial"/>
          <w:color w:val="808080" w:themeColor="background1" w:themeShade="80"/>
          <w:sz w:val="22"/>
          <w:szCs w:val="22"/>
          <w:lang w:val="en-GB"/>
        </w:rPr>
        <w:t>,</w:t>
      </w:r>
      <w:r w:rsidR="00AA7310" w:rsidRPr="00593519">
        <w:rPr>
          <w:rFonts w:ascii="Avenir Next" w:hAnsi="Avenir Next" w:cs="Arial"/>
          <w:color w:val="808080" w:themeColor="background1" w:themeShade="80"/>
          <w:sz w:val="22"/>
          <w:szCs w:val="22"/>
          <w:lang w:val="en-GB"/>
        </w:rPr>
        <w:t xml:space="preserve"> following</w:t>
      </w:r>
      <w:r w:rsidR="00AA7310">
        <w:t xml:space="preserve"> </w:t>
      </w:r>
      <w:r w:rsidR="00AA7310" w:rsidRPr="00593519">
        <w:rPr>
          <w:rFonts w:ascii="Avenir Next" w:hAnsi="Avenir Next" w:cs="Arial"/>
          <w:i/>
          <w:iCs/>
          <w:color w:val="808080" w:themeColor="background1" w:themeShade="80"/>
          <w:sz w:val="22"/>
          <w:szCs w:val="22"/>
          <w:lang w:val="en-GB"/>
        </w:rPr>
        <w:t xml:space="preserve">Cambridge </w:t>
      </w:r>
      <w:r w:rsidR="00593519" w:rsidRPr="00593519">
        <w:rPr>
          <w:rFonts w:ascii="Avenir Next" w:hAnsi="Avenir Next" w:cs="Arial"/>
          <w:i/>
          <w:iCs/>
          <w:color w:val="808080" w:themeColor="background1" w:themeShade="80"/>
          <w:sz w:val="22"/>
          <w:szCs w:val="22"/>
          <w:lang w:val="en-GB"/>
        </w:rPr>
        <w:t xml:space="preserve">Gas </w:t>
      </w:r>
      <w:r w:rsidR="00AA7310" w:rsidRPr="00593519">
        <w:rPr>
          <w:rFonts w:ascii="Avenir Next" w:hAnsi="Avenir Next" w:cs="Arial"/>
          <w:i/>
          <w:iCs/>
          <w:color w:val="808080" w:themeColor="background1" w:themeShade="80"/>
          <w:sz w:val="22"/>
          <w:szCs w:val="22"/>
          <w:lang w:val="en-GB"/>
        </w:rPr>
        <w:t xml:space="preserve">Transportation </w:t>
      </w:r>
      <w:r w:rsidR="00593519" w:rsidRPr="00593519">
        <w:rPr>
          <w:rFonts w:ascii="Avenir Next" w:hAnsi="Avenir Next" w:cs="Arial"/>
          <w:i/>
          <w:iCs/>
          <w:color w:val="808080" w:themeColor="background1" w:themeShade="80"/>
          <w:sz w:val="22"/>
          <w:szCs w:val="22"/>
          <w:lang w:val="en-GB"/>
        </w:rPr>
        <w:t>C</w:t>
      </w:r>
      <w:r w:rsidR="00AA7310" w:rsidRPr="00593519">
        <w:rPr>
          <w:rFonts w:ascii="Avenir Next" w:hAnsi="Avenir Next" w:cs="Arial"/>
          <w:i/>
          <w:iCs/>
          <w:color w:val="808080" w:themeColor="background1" w:themeShade="80"/>
          <w:sz w:val="22"/>
          <w:szCs w:val="22"/>
          <w:lang w:val="en-GB"/>
        </w:rPr>
        <w:t>orp v Navigator Holdings plc</w:t>
      </w:r>
      <w:r w:rsidR="00AA7310" w:rsidRPr="001E5CDC">
        <w:rPr>
          <w:rStyle w:val="FootnoteReference"/>
        </w:rPr>
        <w:footnoteReference w:id="2"/>
      </w:r>
      <w:r w:rsidR="00AA7310" w:rsidRPr="001E5CDC">
        <w:rPr>
          <w:rStyle w:val="FootnoteReference"/>
        </w:rPr>
        <w:t xml:space="preserve"> </w:t>
      </w:r>
      <w:r w:rsidR="00AA7310" w:rsidRPr="00593519">
        <w:rPr>
          <w:rFonts w:ascii="Avenir Next" w:hAnsi="Avenir Next" w:cs="Arial"/>
          <w:color w:val="808080" w:themeColor="background1" w:themeShade="80"/>
          <w:sz w:val="22"/>
          <w:szCs w:val="22"/>
          <w:lang w:val="en-GB"/>
        </w:rPr>
        <w:t xml:space="preserve">that as a </w:t>
      </w:r>
      <w:r w:rsidR="00593519" w:rsidRPr="00593519">
        <w:rPr>
          <w:rFonts w:ascii="Avenir Next" w:hAnsi="Avenir Next" w:cs="Arial"/>
          <w:color w:val="808080" w:themeColor="background1" w:themeShade="80"/>
          <w:sz w:val="22"/>
          <w:szCs w:val="22"/>
          <w:lang w:val="en-GB"/>
        </w:rPr>
        <w:t>matter</w:t>
      </w:r>
      <w:r w:rsidR="00AA7310" w:rsidRPr="00593519">
        <w:rPr>
          <w:rFonts w:ascii="Avenir Next" w:hAnsi="Avenir Next" w:cs="Arial"/>
          <w:color w:val="808080" w:themeColor="background1" w:themeShade="80"/>
          <w:sz w:val="22"/>
          <w:szCs w:val="22"/>
          <w:lang w:val="en-GB"/>
        </w:rPr>
        <w:t xml:space="preserve"> of common law</w:t>
      </w:r>
      <w:r w:rsidR="00593519" w:rsidRPr="00593519">
        <w:rPr>
          <w:rFonts w:ascii="Avenir Next" w:hAnsi="Avenir Next" w:cs="Arial"/>
          <w:color w:val="808080" w:themeColor="background1" w:themeShade="80"/>
          <w:sz w:val="22"/>
          <w:szCs w:val="22"/>
          <w:lang w:val="en-GB"/>
        </w:rPr>
        <w:t>,</w:t>
      </w:r>
      <w:r w:rsidR="00AA7310" w:rsidRPr="00593519">
        <w:rPr>
          <w:rFonts w:ascii="Avenir Next" w:hAnsi="Avenir Next" w:cs="Arial"/>
          <w:color w:val="808080" w:themeColor="background1" w:themeShade="80"/>
          <w:sz w:val="22"/>
          <w:szCs w:val="22"/>
          <w:lang w:val="en-GB"/>
        </w:rPr>
        <w:t xml:space="preserve"> it </w:t>
      </w:r>
      <w:r w:rsidR="00750EA9">
        <w:rPr>
          <w:rFonts w:ascii="Avenir Next" w:hAnsi="Avenir Next" w:cs="Arial"/>
          <w:color w:val="808080" w:themeColor="background1" w:themeShade="80"/>
          <w:sz w:val="22"/>
          <w:szCs w:val="22"/>
          <w:lang w:val="en-GB"/>
        </w:rPr>
        <w:t>could</w:t>
      </w:r>
      <w:r w:rsidR="00AA7310" w:rsidRPr="00593519">
        <w:rPr>
          <w:rFonts w:ascii="Avenir Next" w:hAnsi="Avenir Next" w:cs="Arial"/>
          <w:color w:val="808080" w:themeColor="background1" w:themeShade="80"/>
          <w:sz w:val="22"/>
          <w:szCs w:val="22"/>
          <w:lang w:val="en-GB"/>
        </w:rPr>
        <w:t xml:space="preserve"> recogni</w:t>
      </w:r>
      <w:r w:rsidR="006C45A7">
        <w:rPr>
          <w:rFonts w:ascii="Avenir Next" w:hAnsi="Avenir Next" w:cs="Arial"/>
          <w:color w:val="808080" w:themeColor="background1" w:themeShade="80"/>
          <w:sz w:val="22"/>
          <w:szCs w:val="22"/>
          <w:lang w:val="en-GB"/>
        </w:rPr>
        <w:t>s</w:t>
      </w:r>
      <w:r w:rsidR="00AA7310" w:rsidRPr="00593519">
        <w:rPr>
          <w:rFonts w:ascii="Avenir Next" w:hAnsi="Avenir Next" w:cs="Arial"/>
          <w:color w:val="808080" w:themeColor="background1" w:themeShade="80"/>
          <w:sz w:val="22"/>
          <w:szCs w:val="22"/>
          <w:lang w:val="en-GB"/>
        </w:rPr>
        <w:t>e liquidators appointed by the court of the company’s domicile</w:t>
      </w:r>
      <w:r w:rsidR="00051814">
        <w:rPr>
          <w:rFonts w:ascii="Avenir Next" w:hAnsi="Avenir Next" w:cs="Arial"/>
          <w:color w:val="808080" w:themeColor="background1" w:themeShade="80"/>
          <w:sz w:val="22"/>
          <w:szCs w:val="22"/>
          <w:lang w:val="en-GB"/>
        </w:rPr>
        <w:t xml:space="preserve"> and that </w:t>
      </w:r>
      <w:r w:rsidR="00593519" w:rsidRPr="00593519">
        <w:rPr>
          <w:rFonts w:ascii="Avenir Next" w:hAnsi="Avenir Next" w:cs="Arial"/>
          <w:color w:val="808080" w:themeColor="background1" w:themeShade="80"/>
          <w:sz w:val="22"/>
          <w:szCs w:val="22"/>
          <w:lang w:val="en-GB"/>
        </w:rPr>
        <w:t xml:space="preserve">it </w:t>
      </w:r>
      <w:r w:rsidR="00750EA9">
        <w:rPr>
          <w:rFonts w:ascii="Avenir Next" w:hAnsi="Avenir Next" w:cs="Arial"/>
          <w:color w:val="808080" w:themeColor="background1" w:themeShade="80"/>
          <w:sz w:val="22"/>
          <w:szCs w:val="22"/>
          <w:lang w:val="en-GB"/>
        </w:rPr>
        <w:t>had</w:t>
      </w:r>
      <w:r w:rsidR="00AA7310" w:rsidRPr="00593519">
        <w:rPr>
          <w:rFonts w:ascii="Avenir Next" w:hAnsi="Avenir Next" w:cs="Arial"/>
          <w:color w:val="808080" w:themeColor="background1" w:themeShade="80"/>
          <w:sz w:val="22"/>
          <w:szCs w:val="22"/>
          <w:lang w:val="en-GB"/>
        </w:rPr>
        <w:t xml:space="preserve"> discretion to assist </w:t>
      </w:r>
      <w:r w:rsidR="00593519" w:rsidRPr="00593519">
        <w:rPr>
          <w:rFonts w:ascii="Avenir Next" w:hAnsi="Avenir Next" w:cs="Arial"/>
          <w:color w:val="808080" w:themeColor="background1" w:themeShade="80"/>
          <w:sz w:val="22"/>
          <w:szCs w:val="22"/>
          <w:lang w:val="en-GB"/>
        </w:rPr>
        <w:t>foreign liquidations ‘by doing whatever it could have done in the case of a domestic insolvency</w:t>
      </w:r>
      <w:proofErr w:type="gramStart"/>
      <w:r w:rsidR="00593519" w:rsidRPr="00593519">
        <w:rPr>
          <w:rFonts w:ascii="Avenir Next" w:hAnsi="Avenir Next" w:cs="Arial"/>
          <w:color w:val="808080" w:themeColor="background1" w:themeShade="80"/>
          <w:sz w:val="22"/>
          <w:szCs w:val="22"/>
          <w:lang w:val="en-GB"/>
        </w:rPr>
        <w:t>’</w:t>
      </w:r>
      <w:r w:rsidR="00A76FA3">
        <w:rPr>
          <w:rFonts w:ascii="Avenir Next" w:hAnsi="Avenir Next" w:cs="Arial"/>
          <w:color w:val="808080" w:themeColor="background1" w:themeShade="80"/>
          <w:sz w:val="22"/>
          <w:szCs w:val="22"/>
          <w:lang w:val="en-GB"/>
        </w:rPr>
        <w:t>;-</w:t>
      </w:r>
      <w:proofErr w:type="gramEnd"/>
      <w:r w:rsidR="00A76FA3">
        <w:rPr>
          <w:rFonts w:ascii="Avenir Next" w:hAnsi="Avenir Next" w:cs="Arial"/>
          <w:color w:val="808080" w:themeColor="background1" w:themeShade="80"/>
          <w:sz w:val="22"/>
          <w:szCs w:val="22"/>
          <w:lang w:val="en-GB"/>
        </w:rPr>
        <w:t xml:space="preserve"> this </w:t>
      </w:r>
      <w:r w:rsidR="00910F67">
        <w:rPr>
          <w:rFonts w:ascii="Avenir Next" w:hAnsi="Avenir Next" w:cs="Arial"/>
          <w:color w:val="808080" w:themeColor="background1" w:themeShade="80"/>
          <w:sz w:val="22"/>
          <w:szCs w:val="22"/>
          <w:lang w:val="en-GB"/>
        </w:rPr>
        <w:t xml:space="preserve">was a </w:t>
      </w:r>
      <w:r w:rsidR="00FE3EFB">
        <w:rPr>
          <w:rFonts w:ascii="Avenir Next" w:hAnsi="Avenir Next" w:cs="Arial"/>
          <w:color w:val="808080" w:themeColor="background1" w:themeShade="80"/>
          <w:sz w:val="22"/>
          <w:szCs w:val="22"/>
          <w:lang w:val="en-GB"/>
        </w:rPr>
        <w:t>generous</w:t>
      </w:r>
      <w:r w:rsidR="00BC6A42">
        <w:rPr>
          <w:rFonts w:ascii="Avenir Next" w:hAnsi="Avenir Next" w:cs="Arial"/>
          <w:color w:val="808080" w:themeColor="background1" w:themeShade="80"/>
          <w:sz w:val="22"/>
          <w:szCs w:val="22"/>
          <w:lang w:val="en-GB"/>
        </w:rPr>
        <w:t xml:space="preserve"> and</w:t>
      </w:r>
      <w:r w:rsidR="00910F67">
        <w:rPr>
          <w:rFonts w:ascii="Avenir Next" w:hAnsi="Avenir Next" w:cs="Arial"/>
          <w:color w:val="808080" w:themeColor="background1" w:themeShade="80"/>
          <w:sz w:val="22"/>
          <w:szCs w:val="22"/>
          <w:lang w:val="en-GB"/>
        </w:rPr>
        <w:t xml:space="preserve"> </w:t>
      </w:r>
      <w:r w:rsidR="00B368BD">
        <w:rPr>
          <w:rFonts w:ascii="Avenir Next" w:hAnsi="Avenir Next" w:cs="Arial"/>
          <w:color w:val="808080" w:themeColor="background1" w:themeShade="80"/>
          <w:sz w:val="22"/>
          <w:szCs w:val="22"/>
          <w:lang w:val="en-GB"/>
        </w:rPr>
        <w:t>liberal</w:t>
      </w:r>
      <w:r w:rsidR="00910F67">
        <w:rPr>
          <w:rFonts w:ascii="Avenir Next" w:hAnsi="Avenir Next" w:cs="Arial"/>
          <w:color w:val="808080" w:themeColor="background1" w:themeShade="80"/>
          <w:sz w:val="22"/>
          <w:szCs w:val="22"/>
          <w:lang w:val="en-GB"/>
        </w:rPr>
        <w:t xml:space="preserve"> approach.</w:t>
      </w:r>
      <w:r w:rsidR="00FE3EFB">
        <w:rPr>
          <w:rFonts w:ascii="Avenir Next" w:hAnsi="Avenir Next" w:cs="Arial"/>
          <w:color w:val="808080" w:themeColor="background1" w:themeShade="80"/>
          <w:sz w:val="22"/>
          <w:szCs w:val="22"/>
          <w:lang w:val="en-GB"/>
        </w:rPr>
        <w:t xml:space="preserve">  </w:t>
      </w:r>
    </w:p>
    <w:p w14:paraId="01355CB2" w14:textId="77777777" w:rsidR="00827F08" w:rsidRDefault="00827F08" w:rsidP="00593519">
      <w:pPr>
        <w:ind w:left="720"/>
        <w:jc w:val="both"/>
        <w:rPr>
          <w:rFonts w:ascii="Avenir Next" w:hAnsi="Avenir Next" w:cs="Arial"/>
          <w:color w:val="808080" w:themeColor="background1" w:themeShade="80"/>
          <w:sz w:val="22"/>
          <w:szCs w:val="22"/>
          <w:lang w:val="en-GB"/>
        </w:rPr>
      </w:pPr>
    </w:p>
    <w:p w14:paraId="0D636645" w14:textId="4D240802" w:rsidR="00051814" w:rsidRDefault="00827F08" w:rsidP="0059351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Note however</w:t>
      </w:r>
      <w:r w:rsidR="00750EA9">
        <w:rPr>
          <w:rFonts w:ascii="Avenir Next" w:hAnsi="Avenir Next" w:cs="Arial"/>
          <w:color w:val="808080" w:themeColor="background1" w:themeShade="80"/>
          <w:sz w:val="22"/>
          <w:szCs w:val="22"/>
          <w:lang w:val="en-GB"/>
        </w:rPr>
        <w:t xml:space="preserve"> that </w:t>
      </w:r>
      <w:proofErr w:type="spellStart"/>
      <w:r w:rsidR="00750EA9" w:rsidRPr="00BA6AFD">
        <w:rPr>
          <w:rFonts w:ascii="Avenir Next" w:hAnsi="Avenir Next" w:cs="Arial"/>
          <w:i/>
          <w:iCs/>
          <w:color w:val="808080" w:themeColor="background1" w:themeShade="80"/>
          <w:sz w:val="22"/>
          <w:szCs w:val="22"/>
          <w:lang w:val="en-GB"/>
        </w:rPr>
        <w:t>Singularis</w:t>
      </w:r>
      <w:proofErr w:type="spellEnd"/>
      <w:r w:rsidR="00750EA9" w:rsidRPr="00BA6AFD">
        <w:rPr>
          <w:rFonts w:ascii="Avenir Next" w:hAnsi="Avenir Next" w:cs="Arial"/>
          <w:i/>
          <w:iCs/>
          <w:color w:val="808080" w:themeColor="background1" w:themeShade="80"/>
          <w:sz w:val="22"/>
          <w:szCs w:val="22"/>
          <w:lang w:val="en-GB"/>
        </w:rPr>
        <w:t xml:space="preserve"> Holdings Ltd v </w:t>
      </w:r>
      <w:proofErr w:type="spellStart"/>
      <w:r w:rsidR="00750EA9" w:rsidRPr="00BA6AFD">
        <w:rPr>
          <w:rFonts w:ascii="Avenir Next" w:hAnsi="Avenir Next" w:cs="Arial"/>
          <w:i/>
          <w:iCs/>
          <w:color w:val="808080" w:themeColor="background1" w:themeShade="80"/>
          <w:sz w:val="22"/>
          <w:szCs w:val="22"/>
          <w:lang w:val="en-GB"/>
        </w:rPr>
        <w:t>Pricewaterhouse</w:t>
      </w:r>
      <w:proofErr w:type="spellEnd"/>
      <w:r w:rsidR="00750EA9" w:rsidRPr="00BA6AFD">
        <w:rPr>
          <w:rFonts w:ascii="Avenir Next" w:hAnsi="Avenir Next" w:cs="Arial"/>
          <w:i/>
          <w:iCs/>
          <w:color w:val="808080" w:themeColor="background1" w:themeShade="80"/>
          <w:sz w:val="22"/>
          <w:szCs w:val="22"/>
          <w:lang w:val="en-GB"/>
        </w:rPr>
        <w:t xml:space="preserve"> Coopers</w:t>
      </w:r>
      <w:r w:rsidR="00750EA9">
        <w:rPr>
          <w:rStyle w:val="FootnoteReference"/>
          <w:rFonts w:ascii="Avenir Next" w:hAnsi="Avenir Next" w:cs="Arial"/>
          <w:i/>
          <w:iCs/>
          <w:color w:val="808080" w:themeColor="background1" w:themeShade="80"/>
          <w:sz w:val="22"/>
          <w:szCs w:val="22"/>
          <w:lang w:val="en-GB"/>
        </w:rPr>
        <w:footnoteReference w:id="3"/>
      </w:r>
      <w:r w:rsidR="00750EA9">
        <w:rPr>
          <w:rFonts w:ascii="Avenir Next" w:hAnsi="Avenir Next" w:cs="Arial"/>
          <w:i/>
          <w:iCs/>
          <w:color w:val="808080" w:themeColor="background1" w:themeShade="80"/>
          <w:sz w:val="22"/>
          <w:szCs w:val="22"/>
          <w:lang w:val="en-GB"/>
        </w:rPr>
        <w:t xml:space="preserve"> overruled </w:t>
      </w:r>
      <w:r w:rsidR="008C6AE0">
        <w:rPr>
          <w:rFonts w:ascii="Avenir Next" w:hAnsi="Avenir Next" w:cs="Arial"/>
          <w:i/>
          <w:iCs/>
          <w:color w:val="808080" w:themeColor="background1" w:themeShade="80"/>
          <w:sz w:val="22"/>
          <w:szCs w:val="22"/>
          <w:lang w:val="en-GB"/>
        </w:rPr>
        <w:t>Cambridge</w:t>
      </w:r>
      <w:r w:rsidR="00750EA9">
        <w:rPr>
          <w:rFonts w:ascii="Avenir Next" w:hAnsi="Avenir Next" w:cs="Arial"/>
          <w:i/>
          <w:iCs/>
          <w:color w:val="808080" w:themeColor="background1" w:themeShade="80"/>
          <w:sz w:val="22"/>
          <w:szCs w:val="22"/>
          <w:lang w:val="en-GB"/>
        </w:rPr>
        <w:t xml:space="preserve"> Gas</w:t>
      </w:r>
      <w:r w:rsidR="00750EA9">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that the principle ha</w:t>
      </w:r>
      <w:r w:rsidR="00910F6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evolved to embody the </w:t>
      </w:r>
      <w:r w:rsidR="0094126F">
        <w:rPr>
          <w:rFonts w:ascii="Avenir Next" w:hAnsi="Avenir Next" w:cs="Arial"/>
          <w:color w:val="808080" w:themeColor="background1" w:themeShade="80"/>
          <w:sz w:val="22"/>
          <w:szCs w:val="22"/>
          <w:lang w:val="en-GB"/>
        </w:rPr>
        <w:t>current position</w:t>
      </w:r>
      <w:r w:rsidR="00750EA9">
        <w:rPr>
          <w:rFonts w:ascii="Avenir Next" w:hAnsi="Avenir Next" w:cs="Arial"/>
          <w:color w:val="808080" w:themeColor="background1" w:themeShade="80"/>
          <w:sz w:val="22"/>
          <w:szCs w:val="22"/>
          <w:lang w:val="en-GB"/>
        </w:rPr>
        <w:t xml:space="preserve"> which is</w:t>
      </w:r>
      <w:r w:rsidR="0094126F">
        <w:rPr>
          <w:rFonts w:ascii="Avenir Next" w:hAnsi="Avenir Next" w:cs="Arial"/>
          <w:color w:val="808080" w:themeColor="background1" w:themeShade="80"/>
          <w:sz w:val="22"/>
          <w:szCs w:val="22"/>
          <w:lang w:val="en-GB"/>
        </w:rPr>
        <w:t xml:space="preserve"> based on the </w:t>
      </w:r>
      <w:r>
        <w:rPr>
          <w:rFonts w:ascii="Avenir Next" w:hAnsi="Avenir Next" w:cs="Arial"/>
          <w:color w:val="808080" w:themeColor="background1" w:themeShade="80"/>
          <w:sz w:val="22"/>
          <w:szCs w:val="22"/>
          <w:lang w:val="en-GB"/>
        </w:rPr>
        <w:t>notion of ‘modern universalism</w:t>
      </w:r>
      <w:proofErr w:type="gramStart"/>
      <w:r>
        <w:rPr>
          <w:rFonts w:ascii="Avenir Next" w:hAnsi="Avenir Next" w:cs="Arial"/>
          <w:color w:val="808080" w:themeColor="background1" w:themeShade="80"/>
          <w:sz w:val="22"/>
          <w:szCs w:val="22"/>
          <w:lang w:val="en-GB"/>
        </w:rPr>
        <w:t>’</w:t>
      </w:r>
      <w:r w:rsidR="00750EA9">
        <w:rPr>
          <w:rFonts w:ascii="Avenir Next" w:hAnsi="Avenir Next" w:cs="Arial"/>
          <w:color w:val="808080" w:themeColor="background1" w:themeShade="80"/>
          <w:sz w:val="22"/>
          <w:szCs w:val="22"/>
          <w:lang w:val="en-GB"/>
        </w:rPr>
        <w:t>.</w:t>
      </w:r>
      <w:proofErr w:type="gramEnd"/>
      <w:r w:rsidR="00750EA9">
        <w:rPr>
          <w:rFonts w:ascii="Avenir Next" w:hAnsi="Avenir Next" w:cs="Arial"/>
          <w:color w:val="808080" w:themeColor="background1" w:themeShade="80"/>
          <w:sz w:val="22"/>
          <w:szCs w:val="22"/>
          <w:lang w:val="en-GB"/>
        </w:rPr>
        <w:t xml:space="preserve">  Modern universalism is </w:t>
      </w:r>
      <w:r>
        <w:rPr>
          <w:rFonts w:ascii="Avenir Next" w:hAnsi="Avenir Next" w:cs="Arial"/>
          <w:color w:val="808080" w:themeColor="background1" w:themeShade="80"/>
          <w:sz w:val="22"/>
          <w:szCs w:val="22"/>
          <w:lang w:val="en-GB"/>
        </w:rPr>
        <w:t>premised on universalism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that assets should be collected and distributed on a global basis) however, </w:t>
      </w:r>
      <w:r w:rsidR="00750EA9">
        <w:rPr>
          <w:rFonts w:ascii="Avenir Next" w:hAnsi="Avenir Next" w:cs="Arial"/>
          <w:color w:val="808080" w:themeColor="background1" w:themeShade="80"/>
          <w:sz w:val="22"/>
          <w:szCs w:val="22"/>
          <w:lang w:val="en-GB"/>
        </w:rPr>
        <w:t xml:space="preserve">it </w:t>
      </w:r>
      <w:r>
        <w:rPr>
          <w:rFonts w:ascii="Avenir Next" w:hAnsi="Avenir Next" w:cs="Arial"/>
          <w:color w:val="808080" w:themeColor="background1" w:themeShade="80"/>
          <w:sz w:val="22"/>
          <w:szCs w:val="22"/>
          <w:lang w:val="en-GB"/>
        </w:rPr>
        <w:t>allows each jurisdiction to determine how it will protect its local creditors’ interests</w:t>
      </w:r>
      <w:r w:rsidR="00A83C91">
        <w:rPr>
          <w:rFonts w:ascii="Avenir Next" w:hAnsi="Avenir Next" w:cs="Arial"/>
          <w:color w:val="808080" w:themeColor="background1" w:themeShade="80"/>
          <w:sz w:val="22"/>
          <w:szCs w:val="22"/>
          <w:lang w:val="en-GB"/>
        </w:rPr>
        <w:t xml:space="preserve">.  </w:t>
      </w:r>
      <w:r w:rsidR="00FE3EFB">
        <w:rPr>
          <w:rFonts w:ascii="Avenir Next" w:hAnsi="Avenir Next" w:cs="Arial"/>
          <w:color w:val="808080" w:themeColor="background1" w:themeShade="80"/>
          <w:sz w:val="22"/>
          <w:szCs w:val="22"/>
          <w:lang w:val="en-GB"/>
        </w:rPr>
        <w:t xml:space="preserve">This allows the power to be exercised in a more defined </w:t>
      </w:r>
      <w:r w:rsidR="00A76FA3">
        <w:rPr>
          <w:rFonts w:ascii="Avenir Next" w:hAnsi="Avenir Next" w:cs="Arial"/>
          <w:color w:val="808080" w:themeColor="background1" w:themeShade="80"/>
          <w:sz w:val="22"/>
          <w:szCs w:val="22"/>
          <w:lang w:val="en-GB"/>
        </w:rPr>
        <w:t xml:space="preserve">way </w:t>
      </w:r>
      <w:r w:rsidR="00FE3EFB">
        <w:rPr>
          <w:rFonts w:ascii="Avenir Next" w:hAnsi="Avenir Next" w:cs="Arial"/>
          <w:color w:val="808080" w:themeColor="background1" w:themeShade="80"/>
          <w:sz w:val="22"/>
          <w:szCs w:val="22"/>
          <w:lang w:val="en-GB"/>
        </w:rPr>
        <w:t xml:space="preserve">and </w:t>
      </w:r>
      <w:r w:rsidR="00910F67">
        <w:rPr>
          <w:rFonts w:ascii="Avenir Next" w:hAnsi="Avenir Next" w:cs="Arial"/>
          <w:color w:val="808080" w:themeColor="background1" w:themeShade="80"/>
          <w:sz w:val="22"/>
          <w:szCs w:val="22"/>
          <w:lang w:val="en-GB"/>
        </w:rPr>
        <w:t xml:space="preserve">within </w:t>
      </w:r>
      <w:r w:rsidR="00FE3EFB">
        <w:rPr>
          <w:rFonts w:ascii="Avenir Next" w:hAnsi="Avenir Next" w:cs="Arial"/>
          <w:color w:val="808080" w:themeColor="background1" w:themeShade="80"/>
          <w:sz w:val="22"/>
          <w:szCs w:val="22"/>
          <w:lang w:val="en-GB"/>
        </w:rPr>
        <w:t xml:space="preserve">limited parameters. </w:t>
      </w:r>
    </w:p>
    <w:p w14:paraId="780BAF2B" w14:textId="77777777" w:rsidR="00A83C91" w:rsidRDefault="00A83C91" w:rsidP="00593519">
      <w:pPr>
        <w:ind w:left="720"/>
        <w:jc w:val="both"/>
        <w:rPr>
          <w:rFonts w:ascii="Avenir Next" w:hAnsi="Avenir Next" w:cs="Arial"/>
          <w:color w:val="808080" w:themeColor="background1" w:themeShade="80"/>
          <w:sz w:val="22"/>
          <w:szCs w:val="22"/>
          <w:lang w:val="en-GB"/>
        </w:rPr>
      </w:pPr>
    </w:p>
    <w:p w14:paraId="3523F13B" w14:textId="5D96F96A" w:rsidR="00BA6DC3" w:rsidRDefault="00AA7310" w:rsidP="00AA7310">
      <w:pPr>
        <w:ind w:left="720"/>
        <w:jc w:val="both"/>
        <w:rPr>
          <w:rFonts w:ascii="Avenir Next" w:hAnsi="Avenir Next" w:cs="Arial"/>
          <w:color w:val="808080" w:themeColor="background1" w:themeShade="80"/>
          <w:sz w:val="22"/>
          <w:szCs w:val="22"/>
          <w:lang w:val="en-GB"/>
        </w:rPr>
      </w:pPr>
      <w:r w:rsidRPr="00593519">
        <w:rPr>
          <w:rFonts w:ascii="Avenir Next" w:hAnsi="Avenir Next" w:cs="Arial"/>
          <w:color w:val="808080" w:themeColor="background1" w:themeShade="80"/>
          <w:sz w:val="22"/>
          <w:szCs w:val="22"/>
          <w:lang w:val="en-GB"/>
        </w:rPr>
        <w:t>The</w:t>
      </w:r>
      <w:r w:rsidR="00983469">
        <w:rPr>
          <w:rFonts w:ascii="Avenir Next" w:hAnsi="Avenir Next" w:cs="Arial"/>
          <w:color w:val="808080" w:themeColor="background1" w:themeShade="80"/>
          <w:sz w:val="22"/>
          <w:szCs w:val="22"/>
          <w:lang w:val="en-GB"/>
        </w:rPr>
        <w:t xml:space="preserve"> </w:t>
      </w:r>
      <w:r w:rsidR="006B6E75">
        <w:rPr>
          <w:rFonts w:ascii="Avenir Next" w:hAnsi="Avenir Next" w:cs="Arial"/>
          <w:color w:val="808080" w:themeColor="background1" w:themeShade="80"/>
          <w:sz w:val="22"/>
          <w:szCs w:val="22"/>
          <w:lang w:val="en-GB"/>
        </w:rPr>
        <w:t>limitation</w:t>
      </w:r>
      <w:r w:rsidR="00D06B18">
        <w:rPr>
          <w:rFonts w:ascii="Avenir Next" w:hAnsi="Avenir Next" w:cs="Arial"/>
          <w:color w:val="808080" w:themeColor="background1" w:themeShade="80"/>
          <w:sz w:val="22"/>
          <w:szCs w:val="22"/>
          <w:lang w:val="en-GB"/>
        </w:rPr>
        <w:t>s</w:t>
      </w:r>
      <w:r w:rsidR="00BA6DC3">
        <w:rPr>
          <w:rFonts w:ascii="Avenir Next" w:hAnsi="Avenir Next" w:cs="Arial"/>
          <w:color w:val="808080" w:themeColor="background1" w:themeShade="80"/>
          <w:sz w:val="22"/>
          <w:szCs w:val="22"/>
          <w:lang w:val="en-GB"/>
        </w:rPr>
        <w:t xml:space="preserve"> of </w:t>
      </w:r>
      <w:r w:rsidR="00FE3EFB">
        <w:rPr>
          <w:rFonts w:ascii="Avenir Next" w:hAnsi="Avenir Next" w:cs="Arial"/>
          <w:color w:val="808080" w:themeColor="background1" w:themeShade="80"/>
          <w:sz w:val="22"/>
          <w:szCs w:val="22"/>
          <w:lang w:val="en-GB"/>
        </w:rPr>
        <w:t>the current</w:t>
      </w:r>
      <w:r w:rsidR="00BA6DC3">
        <w:rPr>
          <w:rFonts w:ascii="Avenir Next" w:hAnsi="Avenir Next" w:cs="Arial"/>
          <w:color w:val="808080" w:themeColor="background1" w:themeShade="80"/>
          <w:sz w:val="22"/>
          <w:szCs w:val="22"/>
          <w:lang w:val="en-GB"/>
        </w:rPr>
        <w:t xml:space="preserve"> </w:t>
      </w:r>
      <w:r w:rsidR="00983469">
        <w:rPr>
          <w:rFonts w:ascii="Avenir Next" w:hAnsi="Avenir Next" w:cs="Arial"/>
          <w:color w:val="808080" w:themeColor="background1" w:themeShade="80"/>
          <w:sz w:val="22"/>
          <w:szCs w:val="22"/>
          <w:lang w:val="en-GB"/>
        </w:rPr>
        <w:t xml:space="preserve">common law </w:t>
      </w:r>
      <w:r w:rsidR="005F1525">
        <w:rPr>
          <w:rFonts w:ascii="Avenir Next" w:hAnsi="Avenir Next" w:cs="Arial"/>
          <w:color w:val="808080" w:themeColor="background1" w:themeShade="80"/>
          <w:sz w:val="22"/>
          <w:szCs w:val="22"/>
          <w:lang w:val="en-GB"/>
        </w:rPr>
        <w:t>power</w:t>
      </w:r>
      <w:r w:rsidR="00BA6DC3">
        <w:rPr>
          <w:rFonts w:ascii="Avenir Next" w:hAnsi="Avenir Next" w:cs="Arial"/>
          <w:color w:val="808080" w:themeColor="background1" w:themeShade="80"/>
          <w:sz w:val="22"/>
          <w:szCs w:val="22"/>
          <w:lang w:val="en-GB"/>
        </w:rPr>
        <w:t xml:space="preserve"> </w:t>
      </w:r>
      <w:r w:rsidR="00A24B65">
        <w:rPr>
          <w:rFonts w:ascii="Avenir Next" w:hAnsi="Avenir Next" w:cs="Arial"/>
          <w:color w:val="808080" w:themeColor="background1" w:themeShade="80"/>
          <w:sz w:val="22"/>
          <w:szCs w:val="22"/>
          <w:lang w:val="en-GB"/>
        </w:rPr>
        <w:t xml:space="preserve">enunciated </w:t>
      </w:r>
      <w:r w:rsidR="00BA6DC3">
        <w:rPr>
          <w:rFonts w:ascii="Avenir Next" w:hAnsi="Avenir Next" w:cs="Arial"/>
          <w:color w:val="808080" w:themeColor="background1" w:themeShade="80"/>
          <w:sz w:val="22"/>
          <w:szCs w:val="22"/>
          <w:lang w:val="en-GB"/>
        </w:rPr>
        <w:t xml:space="preserve">in </w:t>
      </w:r>
      <w:proofErr w:type="spellStart"/>
      <w:r w:rsidR="00750EA9" w:rsidRPr="00BA6AFD">
        <w:rPr>
          <w:rFonts w:ascii="Avenir Next" w:hAnsi="Avenir Next" w:cs="Arial"/>
          <w:i/>
          <w:iCs/>
          <w:color w:val="808080" w:themeColor="background1" w:themeShade="80"/>
          <w:sz w:val="22"/>
          <w:szCs w:val="22"/>
          <w:lang w:val="en-GB"/>
        </w:rPr>
        <w:t>Singularis</w:t>
      </w:r>
      <w:proofErr w:type="spellEnd"/>
      <w:r w:rsidR="00750EA9">
        <w:rPr>
          <w:rFonts w:ascii="Avenir Next" w:hAnsi="Avenir Next" w:cs="Arial"/>
          <w:color w:val="808080" w:themeColor="background1" w:themeShade="80"/>
          <w:sz w:val="22"/>
          <w:szCs w:val="22"/>
          <w:lang w:val="en-GB"/>
        </w:rPr>
        <w:t xml:space="preserve"> are that</w:t>
      </w:r>
      <w:r w:rsidR="00A24B65">
        <w:rPr>
          <w:rFonts w:ascii="Avenir Next" w:hAnsi="Avenir Next" w:cs="Arial"/>
          <w:color w:val="808080" w:themeColor="background1" w:themeShade="80"/>
          <w:sz w:val="22"/>
          <w:szCs w:val="22"/>
          <w:lang w:val="en-GB"/>
        </w:rPr>
        <w:t>:</w:t>
      </w:r>
    </w:p>
    <w:p w14:paraId="35BCF523" w14:textId="77777777" w:rsidR="006B6E75" w:rsidRDefault="006B6E75" w:rsidP="00AA7310">
      <w:pPr>
        <w:ind w:left="720"/>
        <w:jc w:val="both"/>
        <w:rPr>
          <w:rFonts w:ascii="Avenir Next" w:hAnsi="Avenir Next" w:cs="Arial"/>
          <w:color w:val="808080" w:themeColor="background1" w:themeShade="80"/>
          <w:sz w:val="22"/>
          <w:szCs w:val="22"/>
          <w:lang w:val="en-GB"/>
        </w:rPr>
      </w:pPr>
    </w:p>
    <w:p w14:paraId="5F77A14D" w14:textId="59D50DDE" w:rsidR="006B6E75" w:rsidRPr="00BA6AFD" w:rsidRDefault="006B6E75" w:rsidP="00AA7310">
      <w:pPr>
        <w:ind w:left="720"/>
        <w:jc w:val="both"/>
        <w:rPr>
          <w:rFonts w:ascii="Avenir Next" w:hAnsi="Avenir Next" w:cs="Arial"/>
          <w:color w:val="808080" w:themeColor="background1" w:themeShade="80"/>
          <w:sz w:val="22"/>
          <w:szCs w:val="22"/>
          <w:lang w:val="en-GB"/>
        </w:rPr>
      </w:pPr>
      <w:r w:rsidRPr="00BA6AFD">
        <w:rPr>
          <w:rFonts w:ascii="Avenir Next" w:hAnsi="Avenir Next" w:cs="Arial"/>
          <w:color w:val="808080" w:themeColor="background1" w:themeShade="80"/>
          <w:sz w:val="22"/>
          <w:szCs w:val="22"/>
          <w:lang w:val="en-GB"/>
        </w:rPr>
        <w:t>“</w:t>
      </w:r>
      <w:proofErr w:type="gramStart"/>
      <w:r w:rsidRPr="00BA6AFD">
        <w:rPr>
          <w:rFonts w:ascii="Avenir Next" w:hAnsi="Avenir Next" w:cs="Arial"/>
          <w:color w:val="808080" w:themeColor="background1" w:themeShade="80"/>
          <w:sz w:val="22"/>
          <w:szCs w:val="22"/>
          <w:lang w:val="en-GB"/>
        </w:rPr>
        <w:t>….[</w:t>
      </w:r>
      <w:proofErr w:type="gramEnd"/>
      <w:r w:rsidRPr="00BA6AFD">
        <w:rPr>
          <w:rFonts w:ascii="Avenir Next" w:hAnsi="Avenir Next" w:cs="Arial"/>
          <w:color w:val="808080" w:themeColor="background1" w:themeShade="80"/>
          <w:sz w:val="22"/>
          <w:szCs w:val="22"/>
          <w:lang w:val="en-GB"/>
        </w:rPr>
        <w:t xml:space="preserve">firstly], it is available only to assist the officers of a foreign court of insolvency jurisdiction or equivalent public officers. </w:t>
      </w:r>
      <w:r w:rsidR="00BC6A42">
        <w:rPr>
          <w:rFonts w:ascii="Avenir Next" w:hAnsi="Avenir Next" w:cs="Arial"/>
          <w:color w:val="808080" w:themeColor="background1" w:themeShade="80"/>
          <w:sz w:val="22"/>
          <w:szCs w:val="22"/>
          <w:lang w:val="en-GB"/>
        </w:rPr>
        <w:t xml:space="preserve"> </w:t>
      </w:r>
      <w:r w:rsidRPr="00BA6AFD">
        <w:rPr>
          <w:rFonts w:ascii="Avenir Next" w:hAnsi="Avenir Next" w:cs="Arial"/>
          <w:color w:val="808080" w:themeColor="background1" w:themeShade="80"/>
          <w:sz w:val="22"/>
          <w:szCs w:val="22"/>
          <w:lang w:val="en-GB"/>
        </w:rPr>
        <w:t xml:space="preserve">It would not, for example, be available to assist a voluntary winding up, which is essentially a private arrangement and although subject to the directions of the court is not conducted by or on behalf of an officer of the court. </w:t>
      </w:r>
    </w:p>
    <w:p w14:paraId="7AB1D8A2" w14:textId="77777777" w:rsidR="006B6E75" w:rsidRPr="00BA6AFD" w:rsidRDefault="006B6E75" w:rsidP="00AA7310">
      <w:pPr>
        <w:ind w:left="720"/>
        <w:jc w:val="both"/>
        <w:rPr>
          <w:rFonts w:ascii="Avenir Next" w:hAnsi="Avenir Next" w:cs="Arial"/>
          <w:color w:val="808080" w:themeColor="background1" w:themeShade="80"/>
          <w:sz w:val="22"/>
          <w:szCs w:val="22"/>
          <w:lang w:val="en-GB"/>
        </w:rPr>
      </w:pPr>
    </w:p>
    <w:p w14:paraId="47DFC90C" w14:textId="5B459049" w:rsidR="006B6E75" w:rsidRPr="00BA6AFD" w:rsidRDefault="006B6E75" w:rsidP="00AA7310">
      <w:pPr>
        <w:ind w:left="720"/>
        <w:jc w:val="both"/>
        <w:rPr>
          <w:rFonts w:ascii="Avenir Next" w:hAnsi="Avenir Next" w:cs="Arial"/>
          <w:color w:val="808080" w:themeColor="background1" w:themeShade="80"/>
          <w:sz w:val="22"/>
          <w:szCs w:val="22"/>
          <w:lang w:val="en-GB"/>
        </w:rPr>
      </w:pPr>
      <w:r w:rsidRPr="00BA6AFD">
        <w:rPr>
          <w:rFonts w:ascii="Avenir Next" w:hAnsi="Avenir Next" w:cs="Arial"/>
          <w:color w:val="808080" w:themeColor="background1" w:themeShade="80"/>
          <w:sz w:val="22"/>
          <w:szCs w:val="22"/>
          <w:lang w:val="en-GB"/>
        </w:rPr>
        <w:t xml:space="preserve">Secondly, it is a power of assistance. </w:t>
      </w:r>
      <w:r w:rsidR="00BC6A42">
        <w:rPr>
          <w:rFonts w:ascii="Avenir Next" w:hAnsi="Avenir Next" w:cs="Arial"/>
          <w:color w:val="808080" w:themeColor="background1" w:themeShade="80"/>
          <w:sz w:val="22"/>
          <w:szCs w:val="22"/>
          <w:lang w:val="en-GB"/>
        </w:rPr>
        <w:t xml:space="preserve"> </w:t>
      </w:r>
      <w:r w:rsidRPr="00BA6AFD">
        <w:rPr>
          <w:rFonts w:ascii="Avenir Next" w:hAnsi="Avenir Next" w:cs="Arial"/>
          <w:color w:val="808080" w:themeColor="background1" w:themeShade="80"/>
          <w:sz w:val="22"/>
          <w:szCs w:val="22"/>
          <w:lang w:val="en-GB"/>
        </w:rPr>
        <w:t xml:space="preserve">It exists for the purpose of enabling those courts to surmount the problems posed for a world-wide winding up of the company’s affairs by the territorial limits of each court’s powers. </w:t>
      </w:r>
      <w:r w:rsidR="00BC6A42">
        <w:rPr>
          <w:rFonts w:ascii="Avenir Next" w:hAnsi="Avenir Next" w:cs="Arial"/>
          <w:color w:val="808080" w:themeColor="background1" w:themeShade="80"/>
          <w:sz w:val="22"/>
          <w:szCs w:val="22"/>
          <w:lang w:val="en-GB"/>
        </w:rPr>
        <w:t xml:space="preserve"> </w:t>
      </w:r>
      <w:r w:rsidRPr="00BA6AFD">
        <w:rPr>
          <w:rFonts w:ascii="Avenir Next" w:hAnsi="Avenir Next" w:cs="Arial"/>
          <w:color w:val="808080" w:themeColor="background1" w:themeShade="80"/>
          <w:sz w:val="22"/>
          <w:szCs w:val="22"/>
          <w:lang w:val="en-GB"/>
        </w:rPr>
        <w:t xml:space="preserve">It is not therefore available to enable them to do something which they could not do even under the law by which they were appointed. </w:t>
      </w:r>
    </w:p>
    <w:p w14:paraId="3727CC17" w14:textId="77777777" w:rsidR="006B6E75" w:rsidRPr="00BA6AFD" w:rsidRDefault="006B6E75" w:rsidP="00AA7310">
      <w:pPr>
        <w:ind w:left="720"/>
        <w:jc w:val="both"/>
        <w:rPr>
          <w:rFonts w:ascii="Avenir Next" w:hAnsi="Avenir Next" w:cs="Arial"/>
          <w:color w:val="808080" w:themeColor="background1" w:themeShade="80"/>
          <w:sz w:val="22"/>
          <w:szCs w:val="22"/>
          <w:lang w:val="en-GB"/>
        </w:rPr>
      </w:pPr>
    </w:p>
    <w:p w14:paraId="0D919096" w14:textId="77777777" w:rsidR="006B6E75" w:rsidRPr="00BA6AFD" w:rsidRDefault="006B6E75" w:rsidP="00AA7310">
      <w:pPr>
        <w:ind w:left="720"/>
        <w:jc w:val="both"/>
        <w:rPr>
          <w:rFonts w:ascii="Avenir Next" w:hAnsi="Avenir Next" w:cs="Arial"/>
          <w:color w:val="808080" w:themeColor="background1" w:themeShade="80"/>
          <w:sz w:val="22"/>
          <w:szCs w:val="22"/>
          <w:lang w:val="en-GB"/>
        </w:rPr>
      </w:pPr>
      <w:r w:rsidRPr="00BA6AFD">
        <w:rPr>
          <w:rFonts w:ascii="Avenir Next" w:hAnsi="Avenir Next" w:cs="Arial"/>
          <w:color w:val="808080" w:themeColor="background1" w:themeShade="80"/>
          <w:sz w:val="22"/>
          <w:szCs w:val="22"/>
          <w:lang w:val="en-GB"/>
        </w:rPr>
        <w:t xml:space="preserve">Thirdly, it is available only when it is necessary for the performance of the officeholder’s functions. </w:t>
      </w:r>
    </w:p>
    <w:p w14:paraId="414F4197" w14:textId="77777777" w:rsidR="006B6E75" w:rsidRPr="00BA6AFD" w:rsidRDefault="006B6E75" w:rsidP="00AA7310">
      <w:pPr>
        <w:ind w:left="720"/>
        <w:jc w:val="both"/>
        <w:rPr>
          <w:rFonts w:ascii="Avenir Next" w:hAnsi="Avenir Next" w:cs="Arial"/>
          <w:color w:val="808080" w:themeColor="background1" w:themeShade="80"/>
          <w:sz w:val="22"/>
          <w:szCs w:val="22"/>
          <w:lang w:val="en-GB"/>
        </w:rPr>
      </w:pPr>
    </w:p>
    <w:p w14:paraId="1AD8ECE9" w14:textId="5EC352A4" w:rsidR="006B6E75" w:rsidRDefault="006B6E75" w:rsidP="00AA7310">
      <w:pPr>
        <w:ind w:left="720"/>
        <w:jc w:val="both"/>
        <w:rPr>
          <w:rFonts w:ascii="Avenir Next" w:hAnsi="Avenir Next" w:cs="Arial"/>
          <w:color w:val="808080" w:themeColor="background1" w:themeShade="80"/>
          <w:sz w:val="22"/>
          <w:szCs w:val="22"/>
          <w:lang w:val="en-GB"/>
        </w:rPr>
      </w:pPr>
      <w:r w:rsidRPr="00BA6AFD">
        <w:rPr>
          <w:rFonts w:ascii="Avenir Next" w:hAnsi="Avenir Next" w:cs="Arial"/>
          <w:color w:val="808080" w:themeColor="background1" w:themeShade="80"/>
          <w:sz w:val="22"/>
          <w:szCs w:val="22"/>
          <w:lang w:val="en-GB"/>
        </w:rPr>
        <w:t>Fourth</w:t>
      </w:r>
      <w:r w:rsidR="00BC6A42">
        <w:rPr>
          <w:rFonts w:ascii="Avenir Next" w:hAnsi="Avenir Next" w:cs="Arial"/>
          <w:color w:val="808080" w:themeColor="background1" w:themeShade="80"/>
          <w:sz w:val="22"/>
          <w:szCs w:val="22"/>
          <w:lang w:val="en-GB"/>
        </w:rPr>
        <w:t>ly</w:t>
      </w:r>
      <w:r w:rsidRPr="00BA6AFD">
        <w:rPr>
          <w:rFonts w:ascii="Avenir Next" w:hAnsi="Avenir Next" w:cs="Arial"/>
          <w:color w:val="808080" w:themeColor="background1" w:themeShade="80"/>
          <w:sz w:val="22"/>
          <w:szCs w:val="22"/>
          <w:lang w:val="en-GB"/>
        </w:rPr>
        <w:t xml:space="preserve">, the power is subject to the limitation </w:t>
      </w:r>
      <w:r w:rsidR="00BA6AFD" w:rsidRPr="00BA6AFD">
        <w:rPr>
          <w:rFonts w:ascii="Avenir Next" w:hAnsi="Avenir Next" w:cs="Arial"/>
          <w:i/>
          <w:iCs/>
          <w:color w:val="808080" w:themeColor="background1" w:themeShade="80"/>
          <w:sz w:val="22"/>
          <w:szCs w:val="22"/>
          <w:lang w:val="en-GB"/>
        </w:rPr>
        <w:t>……</w:t>
      </w:r>
      <w:r w:rsidRPr="00BA6AFD">
        <w:rPr>
          <w:rFonts w:ascii="Avenir Next" w:hAnsi="Avenir Next" w:cs="Arial"/>
          <w:color w:val="808080" w:themeColor="background1" w:themeShade="80"/>
          <w:sz w:val="22"/>
          <w:szCs w:val="22"/>
          <w:lang w:val="en-GB"/>
        </w:rPr>
        <w:t>, that such an order must be consistent with the substantive law and public policy of the assisting court, in this case</w:t>
      </w:r>
      <w:r w:rsidR="00BC6A42">
        <w:rPr>
          <w:rFonts w:ascii="Avenir Next" w:hAnsi="Avenir Next" w:cs="Arial"/>
          <w:color w:val="808080" w:themeColor="background1" w:themeShade="80"/>
          <w:sz w:val="22"/>
          <w:szCs w:val="22"/>
          <w:lang w:val="en-GB"/>
        </w:rPr>
        <w:t>,</w:t>
      </w:r>
      <w:r w:rsidRPr="00BA6AFD">
        <w:rPr>
          <w:rFonts w:ascii="Avenir Next" w:hAnsi="Avenir Next" w:cs="Arial"/>
          <w:color w:val="808080" w:themeColor="background1" w:themeShade="80"/>
          <w:sz w:val="22"/>
          <w:szCs w:val="22"/>
          <w:lang w:val="en-GB"/>
        </w:rPr>
        <w:t xml:space="preserve"> that of Bermuda.”</w:t>
      </w:r>
    </w:p>
    <w:p w14:paraId="3C104D58" w14:textId="77777777" w:rsidR="00BA6DC3" w:rsidRDefault="00BA6DC3" w:rsidP="00AA7310">
      <w:pPr>
        <w:ind w:left="720"/>
        <w:jc w:val="both"/>
        <w:rPr>
          <w:rFonts w:ascii="Avenir Next" w:hAnsi="Avenir Next" w:cs="Arial"/>
          <w:color w:val="808080" w:themeColor="background1" w:themeShade="80"/>
          <w:sz w:val="22"/>
          <w:szCs w:val="22"/>
          <w:lang w:val="en-GB"/>
        </w:rPr>
      </w:pPr>
    </w:p>
    <w:p w14:paraId="7410DC50" w14:textId="5ACB7DEF" w:rsidR="00983469" w:rsidRDefault="00BA6DC3" w:rsidP="00AA73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recently</w:t>
      </w:r>
      <w:r w:rsidR="00750EA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1E5CDC">
        <w:rPr>
          <w:rFonts w:ascii="Avenir Next" w:hAnsi="Avenir Next" w:cs="Arial"/>
          <w:color w:val="808080" w:themeColor="background1" w:themeShade="80"/>
          <w:sz w:val="22"/>
          <w:szCs w:val="22"/>
          <w:lang w:val="en-GB"/>
        </w:rPr>
        <w:t xml:space="preserve">the scope and limitations of the common law power was affirmed </w:t>
      </w:r>
      <w:r w:rsidR="00983469">
        <w:rPr>
          <w:rFonts w:ascii="Avenir Next" w:hAnsi="Avenir Next" w:cs="Arial"/>
          <w:color w:val="808080" w:themeColor="background1" w:themeShade="80"/>
          <w:sz w:val="22"/>
          <w:szCs w:val="22"/>
          <w:lang w:val="en-GB"/>
        </w:rPr>
        <w:t xml:space="preserve">in </w:t>
      </w:r>
      <w:r w:rsidR="00983469" w:rsidRPr="00BA6AFD">
        <w:rPr>
          <w:rFonts w:ascii="Avenir Next" w:hAnsi="Avenir Next" w:cs="Arial"/>
          <w:i/>
          <w:iCs/>
          <w:color w:val="808080" w:themeColor="background1" w:themeShade="80"/>
          <w:sz w:val="22"/>
          <w:szCs w:val="22"/>
          <w:lang w:val="en-GB"/>
        </w:rPr>
        <w:t>Stephen John Hunt v Transworld Payment Solutions U.K. Limited</w:t>
      </w:r>
      <w:r w:rsidR="00983469" w:rsidRPr="00BA6AFD">
        <w:rPr>
          <w:rFonts w:ascii="Avenir Next" w:hAnsi="Avenir Next" w:cs="Arial"/>
          <w:color w:val="808080" w:themeColor="background1" w:themeShade="80"/>
          <w:sz w:val="22"/>
          <w:szCs w:val="22"/>
          <w:lang w:val="en-GB"/>
        </w:rPr>
        <w:t xml:space="preserve"> (in liquidation)</w:t>
      </w:r>
      <w:r w:rsidR="00983469" w:rsidRPr="001E5CDC">
        <w:rPr>
          <w:rStyle w:val="FootnoteReference"/>
        </w:rPr>
        <w:footnoteReference w:id="4"/>
      </w:r>
      <w:r w:rsidR="00CD1FA0">
        <w:rPr>
          <w:rFonts w:ascii="Avenir Next" w:hAnsi="Avenir Next" w:cs="Arial"/>
          <w:color w:val="808080" w:themeColor="background1" w:themeShade="80"/>
          <w:sz w:val="22"/>
          <w:szCs w:val="22"/>
          <w:lang w:val="en-GB"/>
        </w:rPr>
        <w:t xml:space="preserve">.  </w:t>
      </w:r>
      <w:r w:rsidR="00D37ED0">
        <w:rPr>
          <w:rFonts w:ascii="Avenir Next" w:hAnsi="Avenir Next" w:cs="Arial"/>
          <w:color w:val="808080" w:themeColor="background1" w:themeShade="80"/>
          <w:sz w:val="22"/>
          <w:szCs w:val="22"/>
          <w:lang w:val="en-GB"/>
        </w:rPr>
        <w:t xml:space="preserve">In that case the Bermudan court accepted Mr. Hunt’s </w:t>
      </w:r>
      <w:r w:rsidR="00B11161">
        <w:rPr>
          <w:rFonts w:ascii="Avenir Next" w:hAnsi="Avenir Next" w:cs="Arial"/>
          <w:color w:val="808080" w:themeColor="background1" w:themeShade="80"/>
          <w:sz w:val="22"/>
          <w:szCs w:val="22"/>
          <w:lang w:val="en-GB"/>
        </w:rPr>
        <w:t xml:space="preserve">appointment and </w:t>
      </w:r>
      <w:r w:rsidR="00D37ED0">
        <w:rPr>
          <w:rFonts w:ascii="Avenir Next" w:hAnsi="Avenir Next" w:cs="Arial"/>
          <w:color w:val="808080" w:themeColor="background1" w:themeShade="80"/>
          <w:sz w:val="22"/>
          <w:szCs w:val="22"/>
          <w:lang w:val="en-GB"/>
        </w:rPr>
        <w:t xml:space="preserve">authority as liquidator to deal with the estate of the company.  However, it </w:t>
      </w:r>
      <w:r w:rsidR="00CD1FA0">
        <w:rPr>
          <w:rFonts w:ascii="Avenir Next" w:hAnsi="Avenir Next" w:cs="Arial"/>
          <w:color w:val="808080" w:themeColor="background1" w:themeShade="80"/>
          <w:sz w:val="22"/>
          <w:szCs w:val="22"/>
          <w:lang w:val="en-GB"/>
        </w:rPr>
        <w:t xml:space="preserve">was </w:t>
      </w:r>
      <w:r w:rsidR="00D37ED0">
        <w:rPr>
          <w:rFonts w:ascii="Avenir Next" w:hAnsi="Avenir Next" w:cs="Arial"/>
          <w:color w:val="808080" w:themeColor="background1" w:themeShade="80"/>
          <w:sz w:val="22"/>
          <w:szCs w:val="22"/>
          <w:lang w:val="en-GB"/>
        </w:rPr>
        <w:t xml:space="preserve">established </w:t>
      </w:r>
      <w:r w:rsidR="00CD1FA0">
        <w:rPr>
          <w:rFonts w:ascii="Avenir Next" w:hAnsi="Avenir Next" w:cs="Arial"/>
          <w:color w:val="808080" w:themeColor="background1" w:themeShade="80"/>
          <w:sz w:val="22"/>
          <w:szCs w:val="22"/>
          <w:lang w:val="en-GB"/>
        </w:rPr>
        <w:t>that Mr. Hunt’s application for recognition and assistan</w:t>
      </w:r>
      <w:r w:rsidR="00FE3EFB">
        <w:rPr>
          <w:rFonts w:ascii="Avenir Next" w:hAnsi="Avenir Next" w:cs="Arial"/>
          <w:color w:val="808080" w:themeColor="background1" w:themeShade="80"/>
          <w:sz w:val="22"/>
          <w:szCs w:val="22"/>
          <w:lang w:val="en-GB"/>
        </w:rPr>
        <w:t>ce</w:t>
      </w:r>
      <w:r w:rsidR="00CD1FA0">
        <w:rPr>
          <w:rFonts w:ascii="Avenir Next" w:hAnsi="Avenir Next" w:cs="Arial"/>
          <w:color w:val="808080" w:themeColor="background1" w:themeShade="80"/>
          <w:sz w:val="22"/>
          <w:szCs w:val="22"/>
          <w:lang w:val="en-GB"/>
        </w:rPr>
        <w:t xml:space="preserve"> was for the purpose of gathering information to use in a UK litigation</w:t>
      </w:r>
      <w:r w:rsidR="00B11161">
        <w:rPr>
          <w:rFonts w:ascii="Avenir Next" w:hAnsi="Avenir Next" w:cs="Arial"/>
          <w:color w:val="808080" w:themeColor="background1" w:themeShade="80"/>
          <w:sz w:val="22"/>
          <w:szCs w:val="22"/>
          <w:lang w:val="en-GB"/>
        </w:rPr>
        <w:t xml:space="preserve"> (</w:t>
      </w:r>
      <w:proofErr w:type="gramStart"/>
      <w:r w:rsidR="00B11161">
        <w:rPr>
          <w:rFonts w:ascii="Avenir Next" w:hAnsi="Avenir Next" w:cs="Arial"/>
          <w:color w:val="808080" w:themeColor="background1" w:themeShade="80"/>
          <w:sz w:val="22"/>
          <w:szCs w:val="22"/>
          <w:lang w:val="en-GB"/>
        </w:rPr>
        <w:t>i.e.</w:t>
      </w:r>
      <w:proofErr w:type="gramEnd"/>
      <w:r w:rsidR="00B11161">
        <w:rPr>
          <w:rFonts w:ascii="Avenir Next" w:hAnsi="Avenir Next" w:cs="Arial"/>
          <w:color w:val="808080" w:themeColor="background1" w:themeShade="80"/>
          <w:sz w:val="22"/>
          <w:szCs w:val="22"/>
          <w:lang w:val="en-GB"/>
        </w:rPr>
        <w:t xml:space="preserve"> essentially </w:t>
      </w:r>
      <w:r w:rsidR="00DD3867">
        <w:rPr>
          <w:rFonts w:ascii="Avenir Next" w:hAnsi="Avenir Next" w:cs="Arial"/>
          <w:color w:val="808080" w:themeColor="background1" w:themeShade="80"/>
          <w:sz w:val="22"/>
          <w:szCs w:val="22"/>
          <w:lang w:val="en-GB"/>
        </w:rPr>
        <w:t xml:space="preserve">he was </w:t>
      </w:r>
      <w:r w:rsidR="00B11161">
        <w:rPr>
          <w:rFonts w:ascii="Avenir Next" w:hAnsi="Avenir Next" w:cs="Arial"/>
          <w:color w:val="808080" w:themeColor="background1" w:themeShade="80"/>
          <w:sz w:val="22"/>
          <w:szCs w:val="22"/>
          <w:lang w:val="en-GB"/>
        </w:rPr>
        <w:t>seeking the backing of the court to obtain information).</w:t>
      </w:r>
      <w:r w:rsidR="00CD1FA0">
        <w:rPr>
          <w:rFonts w:ascii="Avenir Next" w:hAnsi="Avenir Next" w:cs="Arial"/>
          <w:color w:val="808080" w:themeColor="background1" w:themeShade="80"/>
          <w:sz w:val="22"/>
          <w:szCs w:val="22"/>
          <w:lang w:val="en-GB"/>
        </w:rPr>
        <w:t xml:space="preserve">  T</w:t>
      </w:r>
      <w:r w:rsidR="00A24B65">
        <w:rPr>
          <w:rFonts w:ascii="Avenir Next" w:hAnsi="Avenir Next" w:cs="Arial"/>
          <w:color w:val="808080" w:themeColor="background1" w:themeShade="80"/>
          <w:sz w:val="22"/>
          <w:szCs w:val="22"/>
          <w:lang w:val="en-GB"/>
        </w:rPr>
        <w:t xml:space="preserve">he </w:t>
      </w:r>
      <w:r w:rsidR="00CD1FA0">
        <w:rPr>
          <w:rFonts w:ascii="Avenir Next" w:hAnsi="Avenir Next" w:cs="Arial"/>
          <w:color w:val="808080" w:themeColor="background1" w:themeShade="80"/>
          <w:sz w:val="22"/>
          <w:szCs w:val="22"/>
          <w:lang w:val="en-GB"/>
        </w:rPr>
        <w:t>B</w:t>
      </w:r>
      <w:r w:rsidR="00D37ED0">
        <w:rPr>
          <w:rFonts w:ascii="Avenir Next" w:hAnsi="Avenir Next" w:cs="Arial"/>
          <w:color w:val="808080" w:themeColor="background1" w:themeShade="80"/>
          <w:sz w:val="22"/>
          <w:szCs w:val="22"/>
          <w:lang w:val="en-GB"/>
        </w:rPr>
        <w:t>er</w:t>
      </w:r>
      <w:r w:rsidR="00CD1FA0">
        <w:rPr>
          <w:rFonts w:ascii="Avenir Next" w:hAnsi="Avenir Next" w:cs="Arial"/>
          <w:color w:val="808080" w:themeColor="background1" w:themeShade="80"/>
          <w:sz w:val="22"/>
          <w:szCs w:val="22"/>
          <w:lang w:val="en-GB"/>
        </w:rPr>
        <w:t xml:space="preserve">mudan </w:t>
      </w:r>
      <w:r w:rsidR="00BA6AFD">
        <w:rPr>
          <w:rFonts w:ascii="Avenir Next" w:hAnsi="Avenir Next" w:cs="Arial"/>
          <w:color w:val="808080" w:themeColor="background1" w:themeShade="80"/>
          <w:sz w:val="22"/>
          <w:szCs w:val="22"/>
          <w:lang w:val="en-GB"/>
        </w:rPr>
        <w:t xml:space="preserve">court </w:t>
      </w:r>
      <w:r w:rsidR="001E5CDC">
        <w:rPr>
          <w:rFonts w:ascii="Avenir Next" w:hAnsi="Avenir Next" w:cs="Arial"/>
          <w:color w:val="808080" w:themeColor="background1" w:themeShade="80"/>
          <w:sz w:val="22"/>
          <w:szCs w:val="22"/>
          <w:lang w:val="en-GB"/>
        </w:rPr>
        <w:t>refused</w:t>
      </w:r>
      <w:r w:rsidR="00CD1FA0">
        <w:rPr>
          <w:rFonts w:ascii="Avenir Next" w:hAnsi="Avenir Next" w:cs="Arial"/>
          <w:color w:val="808080" w:themeColor="background1" w:themeShade="80"/>
          <w:sz w:val="22"/>
          <w:szCs w:val="22"/>
          <w:lang w:val="en-GB"/>
        </w:rPr>
        <w:t xml:space="preserve"> the </w:t>
      </w:r>
      <w:r w:rsidR="00C939F3">
        <w:rPr>
          <w:rFonts w:ascii="Avenir Next" w:hAnsi="Avenir Next" w:cs="Arial"/>
          <w:color w:val="808080" w:themeColor="background1" w:themeShade="80"/>
          <w:sz w:val="22"/>
          <w:szCs w:val="22"/>
          <w:lang w:val="en-GB"/>
        </w:rPr>
        <w:t>application</w:t>
      </w:r>
      <w:r w:rsidR="00CD1FA0">
        <w:rPr>
          <w:rFonts w:ascii="Avenir Next" w:hAnsi="Avenir Next" w:cs="Arial"/>
          <w:color w:val="808080" w:themeColor="background1" w:themeShade="80"/>
          <w:sz w:val="22"/>
          <w:szCs w:val="22"/>
          <w:lang w:val="en-GB"/>
        </w:rPr>
        <w:t xml:space="preserve"> noting that while they accepted Mr. Hunt’s authority</w:t>
      </w:r>
      <w:r w:rsidR="00BC6A42">
        <w:rPr>
          <w:rFonts w:ascii="Avenir Next" w:hAnsi="Avenir Next" w:cs="Arial"/>
          <w:color w:val="808080" w:themeColor="background1" w:themeShade="80"/>
          <w:sz w:val="22"/>
          <w:szCs w:val="22"/>
          <w:lang w:val="en-GB"/>
        </w:rPr>
        <w:t>,</w:t>
      </w:r>
      <w:r w:rsidR="00CD1FA0">
        <w:rPr>
          <w:rFonts w:ascii="Avenir Next" w:hAnsi="Avenir Next" w:cs="Arial"/>
          <w:color w:val="808080" w:themeColor="background1" w:themeShade="80"/>
          <w:sz w:val="22"/>
          <w:szCs w:val="22"/>
          <w:lang w:val="en-GB"/>
        </w:rPr>
        <w:t xml:space="preserve"> </w:t>
      </w:r>
      <w:r w:rsidR="00D37ED0">
        <w:rPr>
          <w:rFonts w:ascii="Avenir Next" w:hAnsi="Avenir Next" w:cs="Arial"/>
          <w:color w:val="808080" w:themeColor="background1" w:themeShade="80"/>
          <w:sz w:val="22"/>
          <w:szCs w:val="22"/>
          <w:lang w:val="en-GB"/>
        </w:rPr>
        <w:t xml:space="preserve">the common law </w:t>
      </w:r>
      <w:r w:rsidR="00910F67">
        <w:rPr>
          <w:rFonts w:ascii="Avenir Next" w:hAnsi="Avenir Next" w:cs="Arial"/>
          <w:color w:val="808080" w:themeColor="background1" w:themeShade="80"/>
          <w:sz w:val="22"/>
          <w:szCs w:val="22"/>
          <w:lang w:val="en-GB"/>
        </w:rPr>
        <w:t>power</w:t>
      </w:r>
      <w:r w:rsidR="00D37ED0">
        <w:rPr>
          <w:rFonts w:ascii="Avenir Next" w:hAnsi="Avenir Next" w:cs="Arial"/>
          <w:color w:val="808080" w:themeColor="background1" w:themeShade="80"/>
          <w:sz w:val="22"/>
          <w:szCs w:val="22"/>
          <w:lang w:val="en-GB"/>
        </w:rPr>
        <w:t xml:space="preserve"> could not be used to</w:t>
      </w:r>
      <w:r w:rsidR="006B7770">
        <w:rPr>
          <w:rFonts w:ascii="Avenir Next" w:hAnsi="Avenir Next" w:cs="Arial"/>
          <w:color w:val="808080" w:themeColor="background1" w:themeShade="80"/>
          <w:sz w:val="22"/>
          <w:szCs w:val="22"/>
          <w:lang w:val="en-GB"/>
        </w:rPr>
        <w:t xml:space="preserve"> obtain information for use in actual or anticipated litigation</w:t>
      </w:r>
      <w:r w:rsidR="00B368BD">
        <w:rPr>
          <w:rFonts w:ascii="Avenir Next" w:hAnsi="Avenir Next" w:cs="Arial"/>
          <w:color w:val="808080" w:themeColor="background1" w:themeShade="80"/>
          <w:sz w:val="22"/>
          <w:szCs w:val="22"/>
          <w:lang w:val="en-GB"/>
        </w:rPr>
        <w:t xml:space="preserve">; </w:t>
      </w:r>
      <w:r w:rsidR="00386994">
        <w:rPr>
          <w:rFonts w:ascii="Avenir Next" w:hAnsi="Avenir Next" w:cs="Arial"/>
          <w:color w:val="808080" w:themeColor="background1" w:themeShade="80"/>
          <w:sz w:val="22"/>
          <w:szCs w:val="22"/>
          <w:lang w:val="en-GB"/>
        </w:rPr>
        <w:t>furthermore,</w:t>
      </w:r>
      <w:r w:rsidR="00B368BD">
        <w:rPr>
          <w:rFonts w:ascii="Avenir Next" w:hAnsi="Avenir Next" w:cs="Arial"/>
          <w:color w:val="808080" w:themeColor="background1" w:themeShade="80"/>
          <w:sz w:val="22"/>
          <w:szCs w:val="22"/>
          <w:lang w:val="en-GB"/>
        </w:rPr>
        <w:t xml:space="preserve"> </w:t>
      </w:r>
      <w:r w:rsidR="00910F67">
        <w:rPr>
          <w:rFonts w:ascii="Avenir Next" w:hAnsi="Avenir Next" w:cs="Arial"/>
          <w:color w:val="808080" w:themeColor="background1" w:themeShade="80"/>
          <w:sz w:val="22"/>
          <w:szCs w:val="22"/>
          <w:lang w:val="en-GB"/>
        </w:rPr>
        <w:t xml:space="preserve">where </w:t>
      </w:r>
      <w:r w:rsidR="00B368BD">
        <w:rPr>
          <w:rFonts w:ascii="Avenir Next" w:hAnsi="Avenir Next" w:cs="Arial"/>
          <w:color w:val="808080" w:themeColor="background1" w:themeShade="80"/>
          <w:sz w:val="22"/>
          <w:szCs w:val="22"/>
          <w:lang w:val="en-GB"/>
        </w:rPr>
        <w:t xml:space="preserve">alternative information gathering tools </w:t>
      </w:r>
      <w:r w:rsidR="00910F67">
        <w:rPr>
          <w:rFonts w:ascii="Avenir Next" w:hAnsi="Avenir Next" w:cs="Arial"/>
          <w:color w:val="808080" w:themeColor="background1" w:themeShade="80"/>
          <w:sz w:val="22"/>
          <w:szCs w:val="22"/>
          <w:lang w:val="en-GB"/>
        </w:rPr>
        <w:t>were</w:t>
      </w:r>
      <w:r w:rsidR="00B368BD">
        <w:rPr>
          <w:rFonts w:ascii="Avenir Next" w:hAnsi="Avenir Next" w:cs="Arial"/>
          <w:color w:val="808080" w:themeColor="background1" w:themeShade="80"/>
          <w:sz w:val="22"/>
          <w:szCs w:val="22"/>
          <w:lang w:val="en-GB"/>
        </w:rPr>
        <w:t xml:space="preserve"> available to the parties</w:t>
      </w:r>
      <w:r w:rsidR="006B7770">
        <w:rPr>
          <w:rFonts w:ascii="Avenir Next" w:hAnsi="Avenir Next" w:cs="Arial"/>
          <w:color w:val="808080" w:themeColor="background1" w:themeShade="80"/>
          <w:sz w:val="22"/>
          <w:szCs w:val="22"/>
          <w:lang w:val="en-GB"/>
        </w:rPr>
        <w:t xml:space="preserve">.  </w:t>
      </w:r>
      <w:r w:rsidR="00D37ED0">
        <w:rPr>
          <w:rFonts w:ascii="Avenir Next" w:hAnsi="Avenir Next" w:cs="Arial"/>
          <w:color w:val="808080" w:themeColor="background1" w:themeShade="80"/>
          <w:sz w:val="22"/>
          <w:szCs w:val="22"/>
          <w:lang w:val="en-GB"/>
        </w:rPr>
        <w:t>The purpose of</w:t>
      </w:r>
      <w:r w:rsidR="006B7770">
        <w:rPr>
          <w:rFonts w:ascii="Avenir Next" w:hAnsi="Avenir Next" w:cs="Arial"/>
          <w:color w:val="808080" w:themeColor="background1" w:themeShade="80"/>
          <w:sz w:val="22"/>
          <w:szCs w:val="22"/>
          <w:lang w:val="en-GB"/>
        </w:rPr>
        <w:t xml:space="preserve"> granting </w:t>
      </w:r>
      <w:r w:rsidR="00D37ED0">
        <w:rPr>
          <w:rFonts w:ascii="Avenir Next" w:hAnsi="Avenir Next" w:cs="Arial"/>
          <w:color w:val="808080" w:themeColor="background1" w:themeShade="80"/>
          <w:sz w:val="22"/>
          <w:szCs w:val="22"/>
          <w:lang w:val="en-GB"/>
        </w:rPr>
        <w:t xml:space="preserve">recognition is to allow </w:t>
      </w:r>
      <w:r w:rsidR="00B11161">
        <w:rPr>
          <w:rFonts w:ascii="Avenir Next" w:hAnsi="Avenir Next" w:cs="Arial"/>
          <w:color w:val="808080" w:themeColor="background1" w:themeShade="80"/>
          <w:sz w:val="22"/>
          <w:szCs w:val="22"/>
          <w:lang w:val="en-GB"/>
        </w:rPr>
        <w:t>t</w:t>
      </w:r>
      <w:r w:rsidR="00D37ED0">
        <w:rPr>
          <w:rFonts w:ascii="Avenir Next" w:hAnsi="Avenir Next" w:cs="Arial"/>
          <w:color w:val="808080" w:themeColor="background1" w:themeShade="80"/>
          <w:sz w:val="22"/>
          <w:szCs w:val="22"/>
          <w:lang w:val="en-GB"/>
        </w:rPr>
        <w:t xml:space="preserve">he liquidator to deal with assets in the jurisdiction and to enable </w:t>
      </w:r>
      <w:r w:rsidR="00DD2C9F">
        <w:rPr>
          <w:rFonts w:ascii="Avenir Next" w:hAnsi="Avenir Next" w:cs="Arial"/>
          <w:color w:val="808080" w:themeColor="background1" w:themeShade="80"/>
          <w:sz w:val="22"/>
          <w:szCs w:val="22"/>
          <w:lang w:val="en-GB"/>
        </w:rPr>
        <w:t xml:space="preserve">the </w:t>
      </w:r>
      <w:r w:rsidR="00D37ED0">
        <w:rPr>
          <w:rFonts w:ascii="Avenir Next" w:hAnsi="Avenir Next" w:cs="Arial"/>
          <w:color w:val="808080" w:themeColor="background1" w:themeShade="80"/>
          <w:sz w:val="22"/>
          <w:szCs w:val="22"/>
          <w:lang w:val="en-GB"/>
        </w:rPr>
        <w:t xml:space="preserve">court to assist </w:t>
      </w:r>
      <w:r w:rsidR="00B11161">
        <w:rPr>
          <w:rFonts w:ascii="Avenir Next" w:hAnsi="Avenir Next" w:cs="Arial"/>
          <w:color w:val="808080" w:themeColor="background1" w:themeShade="80"/>
          <w:sz w:val="22"/>
          <w:szCs w:val="22"/>
          <w:lang w:val="en-GB"/>
        </w:rPr>
        <w:t xml:space="preserve">within the limitations of the common </w:t>
      </w:r>
      <w:r w:rsidR="00DD2C9F">
        <w:rPr>
          <w:rFonts w:ascii="Avenir Next" w:hAnsi="Avenir Next" w:cs="Arial"/>
          <w:color w:val="808080" w:themeColor="background1" w:themeShade="80"/>
          <w:sz w:val="22"/>
          <w:szCs w:val="22"/>
          <w:lang w:val="en-GB"/>
        </w:rPr>
        <w:t xml:space="preserve">law power </w:t>
      </w:r>
      <w:r w:rsidR="00B11161">
        <w:rPr>
          <w:rFonts w:ascii="Avenir Next" w:hAnsi="Avenir Next" w:cs="Arial"/>
          <w:color w:val="808080" w:themeColor="background1" w:themeShade="80"/>
          <w:sz w:val="22"/>
          <w:szCs w:val="22"/>
          <w:lang w:val="en-GB"/>
        </w:rPr>
        <w:t xml:space="preserve">as enunciated in the </w:t>
      </w:r>
      <w:proofErr w:type="spellStart"/>
      <w:r w:rsidR="00B11161" w:rsidRPr="00B11161">
        <w:rPr>
          <w:rFonts w:ascii="Avenir Next" w:hAnsi="Avenir Next" w:cs="Arial"/>
          <w:i/>
          <w:iCs/>
          <w:color w:val="808080" w:themeColor="background1" w:themeShade="80"/>
          <w:sz w:val="22"/>
          <w:szCs w:val="22"/>
          <w:lang w:val="en-GB"/>
        </w:rPr>
        <w:t>Singularis</w:t>
      </w:r>
      <w:proofErr w:type="spellEnd"/>
      <w:r w:rsidR="00B11161">
        <w:rPr>
          <w:rFonts w:ascii="Avenir Next" w:hAnsi="Avenir Next" w:cs="Arial"/>
          <w:color w:val="808080" w:themeColor="background1" w:themeShade="80"/>
          <w:sz w:val="22"/>
          <w:szCs w:val="22"/>
          <w:lang w:val="en-GB"/>
        </w:rPr>
        <w:t xml:space="preserve"> case</w:t>
      </w:r>
      <w:r w:rsidR="00D37ED0">
        <w:rPr>
          <w:rFonts w:ascii="Avenir Next" w:hAnsi="Avenir Next" w:cs="Arial"/>
          <w:color w:val="808080" w:themeColor="background1" w:themeShade="80"/>
          <w:sz w:val="22"/>
          <w:szCs w:val="22"/>
          <w:lang w:val="en-GB"/>
        </w:rPr>
        <w:t>.  In this case</w:t>
      </w:r>
      <w:r w:rsidR="00F66603">
        <w:rPr>
          <w:rFonts w:ascii="Avenir Next" w:hAnsi="Avenir Next" w:cs="Arial"/>
          <w:color w:val="808080" w:themeColor="background1" w:themeShade="80"/>
          <w:sz w:val="22"/>
          <w:szCs w:val="22"/>
          <w:lang w:val="en-GB"/>
        </w:rPr>
        <w:t>,</w:t>
      </w:r>
      <w:r w:rsidR="00D37ED0">
        <w:rPr>
          <w:rFonts w:ascii="Avenir Next" w:hAnsi="Avenir Next" w:cs="Arial"/>
          <w:color w:val="808080" w:themeColor="background1" w:themeShade="80"/>
          <w:sz w:val="22"/>
          <w:szCs w:val="22"/>
          <w:lang w:val="en-GB"/>
        </w:rPr>
        <w:t xml:space="preserve"> </w:t>
      </w:r>
      <w:r w:rsidR="00B11161">
        <w:rPr>
          <w:rFonts w:ascii="Avenir Next" w:hAnsi="Avenir Next" w:cs="Arial"/>
          <w:color w:val="808080" w:themeColor="background1" w:themeShade="80"/>
          <w:sz w:val="22"/>
          <w:szCs w:val="22"/>
          <w:lang w:val="en-GB"/>
        </w:rPr>
        <w:t xml:space="preserve">the company had no </w:t>
      </w:r>
      <w:r w:rsidR="00CD1FA0">
        <w:rPr>
          <w:rFonts w:ascii="Avenir Next" w:hAnsi="Avenir Next" w:cs="Arial"/>
          <w:color w:val="808080" w:themeColor="background1" w:themeShade="80"/>
          <w:sz w:val="22"/>
          <w:szCs w:val="22"/>
          <w:lang w:val="en-GB"/>
        </w:rPr>
        <w:t>assets in</w:t>
      </w:r>
      <w:r w:rsidR="00B11161">
        <w:rPr>
          <w:rFonts w:ascii="Avenir Next" w:hAnsi="Avenir Next" w:cs="Arial"/>
          <w:color w:val="808080" w:themeColor="background1" w:themeShade="80"/>
          <w:sz w:val="22"/>
          <w:szCs w:val="22"/>
          <w:lang w:val="en-GB"/>
        </w:rPr>
        <w:t xml:space="preserve"> the</w:t>
      </w:r>
      <w:r w:rsidR="00CD1FA0">
        <w:rPr>
          <w:rFonts w:ascii="Avenir Next" w:hAnsi="Avenir Next" w:cs="Arial"/>
          <w:color w:val="808080" w:themeColor="background1" w:themeShade="80"/>
          <w:sz w:val="22"/>
          <w:szCs w:val="22"/>
          <w:lang w:val="en-GB"/>
        </w:rPr>
        <w:t xml:space="preserve"> jurisdiction</w:t>
      </w:r>
      <w:r w:rsidR="00B11161">
        <w:rPr>
          <w:rFonts w:ascii="Avenir Next" w:hAnsi="Avenir Next" w:cs="Arial"/>
          <w:color w:val="808080" w:themeColor="background1" w:themeShade="80"/>
          <w:sz w:val="22"/>
          <w:szCs w:val="22"/>
          <w:lang w:val="en-GB"/>
        </w:rPr>
        <w:t xml:space="preserve"> and thus </w:t>
      </w:r>
      <w:r w:rsidR="00DD3867">
        <w:rPr>
          <w:rFonts w:ascii="Avenir Next" w:hAnsi="Avenir Next" w:cs="Arial"/>
          <w:color w:val="808080" w:themeColor="background1" w:themeShade="80"/>
          <w:sz w:val="22"/>
          <w:szCs w:val="22"/>
          <w:lang w:val="en-GB"/>
        </w:rPr>
        <w:t xml:space="preserve">there was </w:t>
      </w:r>
      <w:r w:rsidR="00B11161">
        <w:rPr>
          <w:rFonts w:ascii="Avenir Next" w:hAnsi="Avenir Next" w:cs="Arial"/>
          <w:color w:val="808080" w:themeColor="background1" w:themeShade="80"/>
          <w:sz w:val="22"/>
          <w:szCs w:val="22"/>
          <w:lang w:val="en-GB"/>
        </w:rPr>
        <w:t xml:space="preserve">no </w:t>
      </w:r>
      <w:r w:rsidR="00CD1FA0">
        <w:rPr>
          <w:rFonts w:ascii="Avenir Next" w:hAnsi="Avenir Next" w:cs="Arial"/>
          <w:color w:val="808080" w:themeColor="background1" w:themeShade="80"/>
          <w:sz w:val="22"/>
          <w:szCs w:val="22"/>
          <w:lang w:val="en-GB"/>
        </w:rPr>
        <w:t>support</w:t>
      </w:r>
      <w:r w:rsidR="00B11161">
        <w:rPr>
          <w:rFonts w:ascii="Avenir Next" w:hAnsi="Avenir Next" w:cs="Arial"/>
          <w:color w:val="808080" w:themeColor="background1" w:themeShade="80"/>
          <w:sz w:val="22"/>
          <w:szCs w:val="22"/>
          <w:lang w:val="en-GB"/>
        </w:rPr>
        <w:t xml:space="preserve"> for</w:t>
      </w:r>
      <w:r w:rsidR="00CD1FA0">
        <w:rPr>
          <w:rFonts w:ascii="Avenir Next" w:hAnsi="Avenir Next" w:cs="Arial"/>
          <w:color w:val="808080" w:themeColor="background1" w:themeShade="80"/>
          <w:sz w:val="22"/>
          <w:szCs w:val="22"/>
          <w:lang w:val="en-GB"/>
        </w:rPr>
        <w:t xml:space="preserve"> </w:t>
      </w:r>
      <w:r w:rsidR="00D37ED0">
        <w:rPr>
          <w:rFonts w:ascii="Avenir Next" w:hAnsi="Avenir Next" w:cs="Arial"/>
          <w:color w:val="808080" w:themeColor="background1" w:themeShade="80"/>
          <w:sz w:val="22"/>
          <w:szCs w:val="22"/>
          <w:lang w:val="en-GB"/>
        </w:rPr>
        <w:t xml:space="preserve">Mr. Hunt’s </w:t>
      </w:r>
      <w:r w:rsidR="00CD1FA0">
        <w:rPr>
          <w:rFonts w:ascii="Avenir Next" w:hAnsi="Avenir Next" w:cs="Arial"/>
          <w:color w:val="808080" w:themeColor="background1" w:themeShade="80"/>
          <w:sz w:val="22"/>
          <w:szCs w:val="22"/>
          <w:lang w:val="en-GB"/>
        </w:rPr>
        <w:t>his application</w:t>
      </w:r>
      <w:r w:rsidR="00B11161">
        <w:rPr>
          <w:rFonts w:ascii="Avenir Next" w:hAnsi="Avenir Next" w:cs="Arial"/>
          <w:color w:val="808080" w:themeColor="background1" w:themeShade="80"/>
          <w:sz w:val="22"/>
          <w:szCs w:val="22"/>
          <w:lang w:val="en-GB"/>
        </w:rPr>
        <w:t xml:space="preserve">.  A recognition order would have </w:t>
      </w:r>
      <w:r w:rsidR="00D37ED0">
        <w:rPr>
          <w:rFonts w:ascii="Avenir Next" w:hAnsi="Avenir Next" w:cs="Arial"/>
          <w:color w:val="808080" w:themeColor="background1" w:themeShade="80"/>
          <w:sz w:val="22"/>
          <w:szCs w:val="22"/>
          <w:lang w:val="en-GB"/>
        </w:rPr>
        <w:t xml:space="preserve">therefore </w:t>
      </w:r>
      <w:r w:rsidR="00B11161">
        <w:rPr>
          <w:rFonts w:ascii="Avenir Next" w:hAnsi="Avenir Next" w:cs="Arial"/>
          <w:color w:val="808080" w:themeColor="background1" w:themeShade="80"/>
          <w:sz w:val="22"/>
          <w:szCs w:val="22"/>
          <w:lang w:val="en-GB"/>
        </w:rPr>
        <w:t xml:space="preserve">served </w:t>
      </w:r>
      <w:r w:rsidR="00D37ED0">
        <w:rPr>
          <w:rFonts w:ascii="Avenir Next" w:hAnsi="Avenir Next" w:cs="Arial"/>
          <w:color w:val="808080" w:themeColor="background1" w:themeShade="80"/>
          <w:sz w:val="22"/>
          <w:szCs w:val="22"/>
          <w:lang w:val="en-GB"/>
        </w:rPr>
        <w:t>no legitimate purpose</w:t>
      </w:r>
      <w:r w:rsidR="00CD1FA0">
        <w:rPr>
          <w:rFonts w:ascii="Avenir Next" w:hAnsi="Avenir Next" w:cs="Arial"/>
          <w:color w:val="808080" w:themeColor="background1" w:themeShade="80"/>
          <w:sz w:val="22"/>
          <w:szCs w:val="22"/>
          <w:lang w:val="en-GB"/>
        </w:rPr>
        <w:t xml:space="preserve">.  </w:t>
      </w:r>
    </w:p>
    <w:p w14:paraId="60088B62" w14:textId="77777777" w:rsidR="00983469" w:rsidRDefault="00983469" w:rsidP="00AA7310">
      <w:pPr>
        <w:ind w:left="720"/>
        <w:jc w:val="both"/>
        <w:rPr>
          <w:rFonts w:ascii="Avenir Next" w:hAnsi="Avenir Next" w:cs="Arial"/>
          <w:color w:val="808080" w:themeColor="background1" w:themeShade="80"/>
          <w:sz w:val="22"/>
          <w:szCs w:val="22"/>
          <w:lang w:val="en-GB"/>
        </w:rPr>
      </w:pPr>
    </w:p>
    <w:p w14:paraId="20785585" w14:textId="77777777" w:rsidR="00A36A77" w:rsidRDefault="00FE3EFB" w:rsidP="00AA73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w:t>
      </w:r>
      <w:r w:rsidR="008C6AE0">
        <w:rPr>
          <w:rFonts w:ascii="Avenir Next" w:hAnsi="Avenir Next" w:cs="Arial"/>
          <w:color w:val="808080" w:themeColor="background1" w:themeShade="80"/>
          <w:sz w:val="22"/>
          <w:szCs w:val="22"/>
          <w:lang w:val="en-GB"/>
        </w:rPr>
        <w:t xml:space="preserve">, </w:t>
      </w:r>
      <w:r w:rsidR="00CA7043">
        <w:rPr>
          <w:rFonts w:ascii="Avenir Next" w:hAnsi="Avenir Next" w:cs="Arial"/>
          <w:color w:val="808080" w:themeColor="background1" w:themeShade="80"/>
          <w:sz w:val="22"/>
          <w:szCs w:val="22"/>
          <w:lang w:val="en-GB"/>
        </w:rPr>
        <w:t xml:space="preserve">a </w:t>
      </w:r>
      <w:r w:rsidR="00827F08">
        <w:rPr>
          <w:rFonts w:ascii="Avenir Next" w:hAnsi="Avenir Next" w:cs="Arial"/>
          <w:color w:val="808080" w:themeColor="background1" w:themeShade="80"/>
          <w:sz w:val="22"/>
          <w:szCs w:val="22"/>
          <w:lang w:val="en-GB"/>
        </w:rPr>
        <w:t>foreign</w:t>
      </w:r>
      <w:r w:rsidR="00CA7043">
        <w:rPr>
          <w:rFonts w:ascii="Avenir Next" w:hAnsi="Avenir Next" w:cs="Arial"/>
          <w:color w:val="808080" w:themeColor="background1" w:themeShade="80"/>
          <w:sz w:val="22"/>
          <w:szCs w:val="22"/>
          <w:lang w:val="en-GB"/>
        </w:rPr>
        <w:t xml:space="preserve"> liquidator can be granted recognition and assistance by the Bermuda court under its common law powers </w:t>
      </w:r>
      <w:r w:rsidR="00A83C91">
        <w:rPr>
          <w:rFonts w:ascii="Avenir Next" w:hAnsi="Avenir Next" w:cs="Arial"/>
          <w:color w:val="808080" w:themeColor="background1" w:themeShade="80"/>
          <w:sz w:val="22"/>
          <w:szCs w:val="22"/>
          <w:lang w:val="en-GB"/>
        </w:rPr>
        <w:t>if such relief could be granted under statutory powers of the foreign court controlling or conducting the liquidation and where such relief is available at common law in Bermuda.</w:t>
      </w:r>
      <w:r w:rsidR="00827F08">
        <w:rPr>
          <w:rFonts w:ascii="Avenir Next" w:hAnsi="Avenir Next" w:cs="Arial"/>
          <w:color w:val="808080" w:themeColor="background1" w:themeShade="80"/>
          <w:sz w:val="22"/>
          <w:szCs w:val="22"/>
          <w:lang w:val="en-GB"/>
        </w:rPr>
        <w:t xml:space="preserve">  </w:t>
      </w:r>
      <w:r w:rsidR="00CA7043">
        <w:rPr>
          <w:rFonts w:ascii="Avenir Next" w:hAnsi="Avenir Next" w:cs="Arial"/>
          <w:color w:val="808080" w:themeColor="background1" w:themeShade="80"/>
          <w:sz w:val="22"/>
          <w:szCs w:val="22"/>
          <w:lang w:val="en-GB"/>
        </w:rPr>
        <w:t xml:space="preserve">Recognition and assistance </w:t>
      </w:r>
      <w:r w:rsidR="00DD2C9F">
        <w:rPr>
          <w:rFonts w:ascii="Avenir Next" w:hAnsi="Avenir Next" w:cs="Arial"/>
          <w:color w:val="808080" w:themeColor="background1" w:themeShade="80"/>
          <w:sz w:val="22"/>
          <w:szCs w:val="22"/>
          <w:lang w:val="en-GB"/>
        </w:rPr>
        <w:t xml:space="preserve">will </w:t>
      </w:r>
      <w:r w:rsidR="00DD2C9F" w:rsidRPr="00104F0F">
        <w:rPr>
          <w:rFonts w:ascii="Avenir Next" w:hAnsi="Avenir Next" w:cs="Arial"/>
          <w:b/>
          <w:bCs/>
          <w:color w:val="808080" w:themeColor="background1" w:themeShade="80"/>
          <w:sz w:val="22"/>
          <w:szCs w:val="22"/>
          <w:u w:val="single"/>
          <w:lang w:val="en-GB"/>
        </w:rPr>
        <w:t>not</w:t>
      </w:r>
      <w:r w:rsidR="00DD2C9F">
        <w:rPr>
          <w:rFonts w:ascii="Avenir Next" w:hAnsi="Avenir Next" w:cs="Arial"/>
          <w:color w:val="808080" w:themeColor="background1" w:themeShade="80"/>
          <w:sz w:val="22"/>
          <w:szCs w:val="22"/>
          <w:lang w:val="en-GB"/>
        </w:rPr>
        <w:t xml:space="preserve"> be </w:t>
      </w:r>
      <w:r w:rsidR="00CA7043">
        <w:rPr>
          <w:rFonts w:ascii="Avenir Next" w:hAnsi="Avenir Next" w:cs="Arial"/>
          <w:color w:val="808080" w:themeColor="background1" w:themeShade="80"/>
          <w:sz w:val="22"/>
          <w:szCs w:val="22"/>
          <w:lang w:val="en-GB"/>
        </w:rPr>
        <w:t>granted if there is an abuse of process and/or if it is being sought for illegitimate purposes such as information gathering</w:t>
      </w:r>
      <w:r w:rsidR="00EA7474">
        <w:rPr>
          <w:rFonts w:ascii="Avenir Next" w:hAnsi="Avenir Next" w:cs="Arial"/>
          <w:color w:val="808080" w:themeColor="background1" w:themeShade="80"/>
          <w:sz w:val="22"/>
          <w:szCs w:val="22"/>
          <w:lang w:val="en-GB"/>
        </w:rPr>
        <w:t>.</w:t>
      </w:r>
      <w:r w:rsidR="00B368BD">
        <w:rPr>
          <w:rFonts w:ascii="Avenir Next" w:hAnsi="Avenir Next" w:cs="Arial"/>
          <w:color w:val="808080" w:themeColor="background1" w:themeShade="80"/>
          <w:sz w:val="22"/>
          <w:szCs w:val="22"/>
          <w:lang w:val="en-GB"/>
        </w:rPr>
        <w:t xml:space="preserve">  </w:t>
      </w:r>
    </w:p>
    <w:p w14:paraId="1001C215" w14:textId="77777777" w:rsidR="00A36A77" w:rsidRDefault="00A36A77" w:rsidP="00AA7310">
      <w:pPr>
        <w:ind w:left="720"/>
        <w:jc w:val="both"/>
        <w:rPr>
          <w:rFonts w:ascii="Avenir Next" w:hAnsi="Avenir Next" w:cs="Arial"/>
          <w:color w:val="808080" w:themeColor="background1" w:themeShade="80"/>
          <w:sz w:val="22"/>
          <w:szCs w:val="22"/>
          <w:lang w:val="en-GB"/>
        </w:rPr>
      </w:pPr>
    </w:p>
    <w:p w14:paraId="4B4528FE" w14:textId="0491CFEE" w:rsidR="002A0FDD" w:rsidRDefault="00A36A77" w:rsidP="00AA731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Note that although the current position is more constrained that its predecessor, the Privy </w:t>
      </w:r>
      <w:r w:rsidR="00910F67">
        <w:rPr>
          <w:rFonts w:ascii="Avenir Next" w:hAnsi="Avenir Next" w:cs="Arial"/>
          <w:color w:val="808080" w:themeColor="background1" w:themeShade="80"/>
          <w:sz w:val="22"/>
          <w:szCs w:val="22"/>
          <w:lang w:val="en-GB"/>
        </w:rPr>
        <w:t>Council</w:t>
      </w:r>
      <w:r>
        <w:rPr>
          <w:rFonts w:ascii="Avenir Next" w:hAnsi="Avenir Next" w:cs="Arial"/>
          <w:color w:val="808080" w:themeColor="background1" w:themeShade="80"/>
          <w:sz w:val="22"/>
          <w:szCs w:val="22"/>
          <w:lang w:val="en-GB"/>
        </w:rPr>
        <w:t xml:space="preserve"> did note that the extent to which the common law power would be allowed to extend would depend upon the facts of each case and the nature of the power the court is being asked to exercise. </w:t>
      </w:r>
    </w:p>
    <w:p w14:paraId="58633694" w14:textId="77777777" w:rsidR="00A83C91" w:rsidRDefault="00A83C91" w:rsidP="00AA7310">
      <w:pPr>
        <w:ind w:left="720"/>
        <w:jc w:val="both"/>
        <w:rPr>
          <w:rFonts w:ascii="Avenir Next" w:hAnsi="Avenir Next" w:cs="Arial"/>
          <w:color w:val="808080" w:themeColor="background1" w:themeShade="80"/>
          <w:sz w:val="22"/>
          <w:szCs w:val="22"/>
          <w:lang w:val="en-GB"/>
        </w:rPr>
      </w:pPr>
    </w:p>
    <w:p w14:paraId="5CA092C7" w14:textId="538B36A2" w:rsidR="005E6FB4" w:rsidRDefault="005E6FB4" w:rsidP="00593B15">
      <w:pPr>
        <w:ind w:left="720"/>
        <w:jc w:val="both"/>
        <w:rPr>
          <w:rFonts w:ascii="Avenir Next" w:hAnsi="Avenir Next" w:cs="Arial"/>
          <w:color w:val="808080" w:themeColor="background1" w:themeShade="80"/>
          <w:sz w:val="22"/>
          <w:szCs w:val="22"/>
          <w:lang w:val="en-GB"/>
        </w:rPr>
      </w:pPr>
      <w:r w:rsidRPr="00593B15">
        <w:rPr>
          <w:rFonts w:ascii="Avenir Next" w:hAnsi="Avenir Next" w:cs="Arial"/>
          <w:color w:val="808080" w:themeColor="background1" w:themeShade="80"/>
          <w:sz w:val="22"/>
          <w:szCs w:val="22"/>
          <w:lang w:val="en-GB"/>
        </w:rPr>
        <w:t xml:space="preserve">In </w:t>
      </w:r>
      <w:r w:rsidR="00733D82" w:rsidRPr="00593B15">
        <w:rPr>
          <w:rFonts w:ascii="Avenir Next" w:hAnsi="Avenir Next" w:cs="Arial"/>
          <w:color w:val="808080" w:themeColor="background1" w:themeShade="80"/>
          <w:sz w:val="22"/>
          <w:szCs w:val="22"/>
          <w:lang w:val="en-GB"/>
        </w:rPr>
        <w:t>exercising</w:t>
      </w:r>
      <w:r w:rsidRPr="00593B15">
        <w:rPr>
          <w:rFonts w:ascii="Avenir Next" w:hAnsi="Avenir Next" w:cs="Arial"/>
          <w:color w:val="808080" w:themeColor="background1" w:themeShade="80"/>
          <w:sz w:val="22"/>
          <w:szCs w:val="22"/>
          <w:lang w:val="en-GB"/>
        </w:rPr>
        <w:t xml:space="preserve"> their common law power to recogni</w:t>
      </w:r>
      <w:r w:rsidR="006C45A7">
        <w:rPr>
          <w:rFonts w:ascii="Avenir Next" w:hAnsi="Avenir Next" w:cs="Arial"/>
          <w:color w:val="808080" w:themeColor="background1" w:themeShade="80"/>
          <w:sz w:val="22"/>
          <w:szCs w:val="22"/>
          <w:lang w:val="en-GB"/>
        </w:rPr>
        <w:t>s</w:t>
      </w:r>
      <w:r w:rsidRPr="00593B15">
        <w:rPr>
          <w:rFonts w:ascii="Avenir Next" w:hAnsi="Avenir Next" w:cs="Arial"/>
          <w:color w:val="808080" w:themeColor="background1" w:themeShade="80"/>
          <w:sz w:val="22"/>
          <w:szCs w:val="22"/>
          <w:lang w:val="en-GB"/>
        </w:rPr>
        <w:t xml:space="preserve">e and </w:t>
      </w:r>
      <w:proofErr w:type="gramStart"/>
      <w:r w:rsidRPr="00593B15">
        <w:rPr>
          <w:rFonts w:ascii="Avenir Next" w:hAnsi="Avenir Next" w:cs="Arial"/>
          <w:color w:val="808080" w:themeColor="background1" w:themeShade="80"/>
          <w:sz w:val="22"/>
          <w:szCs w:val="22"/>
          <w:lang w:val="en-GB"/>
        </w:rPr>
        <w:t xml:space="preserve">provide </w:t>
      </w:r>
      <w:r w:rsidR="00733D82" w:rsidRPr="00593B15">
        <w:rPr>
          <w:rFonts w:ascii="Avenir Next" w:hAnsi="Avenir Next" w:cs="Arial"/>
          <w:color w:val="808080" w:themeColor="background1" w:themeShade="80"/>
          <w:sz w:val="22"/>
          <w:szCs w:val="22"/>
          <w:lang w:val="en-GB"/>
        </w:rPr>
        <w:t>assistance</w:t>
      </w:r>
      <w:r w:rsidRPr="00593B15">
        <w:rPr>
          <w:rFonts w:ascii="Avenir Next" w:hAnsi="Avenir Next" w:cs="Arial"/>
          <w:color w:val="808080" w:themeColor="background1" w:themeShade="80"/>
          <w:sz w:val="22"/>
          <w:szCs w:val="22"/>
          <w:lang w:val="en-GB"/>
        </w:rPr>
        <w:t xml:space="preserve"> to</w:t>
      </w:r>
      <w:proofErr w:type="gramEnd"/>
      <w:r w:rsidRPr="00593B15">
        <w:rPr>
          <w:rFonts w:ascii="Avenir Next" w:hAnsi="Avenir Next" w:cs="Arial"/>
          <w:color w:val="808080" w:themeColor="background1" w:themeShade="80"/>
          <w:sz w:val="22"/>
          <w:szCs w:val="22"/>
          <w:lang w:val="en-GB"/>
        </w:rPr>
        <w:t xml:space="preserve"> foreign liquidator the Bermudan court would have regard to </w:t>
      </w:r>
      <w:r w:rsidR="00733D82" w:rsidRPr="00593B15">
        <w:rPr>
          <w:rFonts w:ascii="Avenir Next" w:hAnsi="Avenir Next" w:cs="Arial"/>
          <w:color w:val="808080" w:themeColor="background1" w:themeShade="80"/>
          <w:sz w:val="22"/>
          <w:szCs w:val="22"/>
          <w:lang w:val="en-GB"/>
        </w:rPr>
        <w:t xml:space="preserve">the following: </w:t>
      </w:r>
    </w:p>
    <w:p w14:paraId="629AC011" w14:textId="77777777" w:rsidR="00604003" w:rsidRPr="00593B15" w:rsidRDefault="00604003" w:rsidP="00593B15">
      <w:pPr>
        <w:ind w:left="720"/>
        <w:jc w:val="both"/>
        <w:rPr>
          <w:rFonts w:ascii="Avenir Next" w:hAnsi="Avenir Next" w:cs="Arial"/>
          <w:color w:val="808080" w:themeColor="background1" w:themeShade="80"/>
          <w:sz w:val="22"/>
          <w:szCs w:val="22"/>
          <w:lang w:val="en-GB"/>
        </w:rPr>
      </w:pPr>
    </w:p>
    <w:p w14:paraId="53FA6BA3" w14:textId="77777777" w:rsidR="00733D82" w:rsidRPr="00604003" w:rsidRDefault="00733D82" w:rsidP="00E85380">
      <w:pPr>
        <w:pStyle w:val="ListParagraph"/>
        <w:numPr>
          <w:ilvl w:val="0"/>
          <w:numId w:val="13"/>
        </w:numPr>
        <w:jc w:val="both"/>
        <w:rPr>
          <w:rFonts w:ascii="Avenir Next" w:hAnsi="Avenir Next" w:cs="Arial"/>
          <w:color w:val="808080" w:themeColor="background1" w:themeShade="80"/>
          <w:sz w:val="22"/>
          <w:szCs w:val="22"/>
          <w:lang w:val="en-GB"/>
        </w:rPr>
      </w:pPr>
      <w:r w:rsidRPr="00604003">
        <w:rPr>
          <w:rFonts w:ascii="Avenir Next" w:hAnsi="Avenir Next" w:cs="Arial"/>
          <w:color w:val="808080" w:themeColor="background1" w:themeShade="80"/>
          <w:sz w:val="22"/>
          <w:szCs w:val="22"/>
          <w:lang w:val="en-GB"/>
        </w:rPr>
        <w:t>Whether the company was incorporated in Bermuda;</w:t>
      </w:r>
    </w:p>
    <w:p w14:paraId="172BCA24" w14:textId="0E9444F5" w:rsidR="005E6FB4" w:rsidRPr="00604003" w:rsidRDefault="00733D82" w:rsidP="00E85380">
      <w:pPr>
        <w:pStyle w:val="ListParagraph"/>
        <w:numPr>
          <w:ilvl w:val="0"/>
          <w:numId w:val="13"/>
        </w:numPr>
        <w:jc w:val="both"/>
        <w:rPr>
          <w:rFonts w:ascii="Avenir Next" w:hAnsi="Avenir Next" w:cs="Arial"/>
          <w:color w:val="808080" w:themeColor="background1" w:themeShade="80"/>
          <w:sz w:val="22"/>
          <w:szCs w:val="22"/>
          <w:lang w:val="en-GB"/>
        </w:rPr>
      </w:pPr>
      <w:r w:rsidRPr="00604003">
        <w:rPr>
          <w:rFonts w:ascii="Avenir Next" w:hAnsi="Avenir Next" w:cs="Arial"/>
          <w:color w:val="808080" w:themeColor="background1" w:themeShade="80"/>
          <w:sz w:val="22"/>
          <w:szCs w:val="22"/>
          <w:lang w:val="en-GB"/>
        </w:rPr>
        <w:t xml:space="preserve">Whether the company has assets in </w:t>
      </w:r>
      <w:r w:rsidR="005E6FB4" w:rsidRPr="00604003">
        <w:rPr>
          <w:rFonts w:ascii="Avenir Next" w:hAnsi="Avenir Next" w:cs="Arial"/>
          <w:color w:val="808080" w:themeColor="background1" w:themeShade="80"/>
          <w:sz w:val="22"/>
          <w:szCs w:val="22"/>
          <w:lang w:val="en-GB"/>
        </w:rPr>
        <w:t>Bermuda;</w:t>
      </w:r>
    </w:p>
    <w:p w14:paraId="05F6857F" w14:textId="1944BF52" w:rsidR="005E6FB4" w:rsidRPr="00604003" w:rsidRDefault="00733D82" w:rsidP="00E85380">
      <w:pPr>
        <w:pStyle w:val="ListParagraph"/>
        <w:numPr>
          <w:ilvl w:val="0"/>
          <w:numId w:val="13"/>
        </w:numPr>
        <w:jc w:val="both"/>
        <w:rPr>
          <w:rFonts w:ascii="Avenir Next" w:hAnsi="Avenir Next" w:cs="Arial"/>
          <w:color w:val="808080" w:themeColor="background1" w:themeShade="80"/>
          <w:sz w:val="22"/>
          <w:szCs w:val="22"/>
          <w:lang w:val="en-GB"/>
        </w:rPr>
      </w:pPr>
      <w:r w:rsidRPr="00604003">
        <w:rPr>
          <w:rFonts w:ascii="Avenir Next" w:hAnsi="Avenir Next" w:cs="Arial"/>
          <w:color w:val="808080" w:themeColor="background1" w:themeShade="80"/>
          <w:sz w:val="22"/>
          <w:szCs w:val="22"/>
          <w:lang w:val="en-GB"/>
        </w:rPr>
        <w:t>Whether the assistance sought by the foreign liquidator is available to them under both the foreign jurisdiction and Bermuda law</w:t>
      </w:r>
      <w:r w:rsidR="005E6FB4" w:rsidRPr="00604003">
        <w:rPr>
          <w:rFonts w:ascii="Avenir Next" w:hAnsi="Avenir Next" w:cs="Arial"/>
          <w:color w:val="808080" w:themeColor="background1" w:themeShade="80"/>
          <w:sz w:val="22"/>
          <w:szCs w:val="22"/>
          <w:lang w:val="en-GB"/>
        </w:rPr>
        <w:t>;</w:t>
      </w:r>
      <w:r w:rsidRPr="00604003">
        <w:rPr>
          <w:rFonts w:ascii="Avenir Next" w:hAnsi="Avenir Next" w:cs="Arial"/>
          <w:color w:val="808080" w:themeColor="background1" w:themeShade="80"/>
          <w:sz w:val="22"/>
          <w:szCs w:val="22"/>
          <w:lang w:val="en-GB"/>
        </w:rPr>
        <w:t xml:space="preserve"> and</w:t>
      </w:r>
    </w:p>
    <w:p w14:paraId="4453A43E" w14:textId="0E340486" w:rsidR="00733D82" w:rsidRPr="00604003" w:rsidRDefault="00733D82" w:rsidP="00E85380">
      <w:pPr>
        <w:pStyle w:val="ListParagraph"/>
        <w:numPr>
          <w:ilvl w:val="0"/>
          <w:numId w:val="13"/>
        </w:numPr>
        <w:jc w:val="both"/>
        <w:rPr>
          <w:rFonts w:ascii="Avenir Next" w:hAnsi="Avenir Next" w:cs="Arial"/>
          <w:color w:val="808080" w:themeColor="background1" w:themeShade="80"/>
          <w:sz w:val="22"/>
          <w:szCs w:val="22"/>
          <w:lang w:val="en-GB"/>
        </w:rPr>
      </w:pPr>
      <w:r w:rsidRPr="00604003">
        <w:rPr>
          <w:rFonts w:ascii="Avenir Next" w:hAnsi="Avenir Next" w:cs="Arial"/>
          <w:color w:val="808080" w:themeColor="background1" w:themeShade="80"/>
          <w:sz w:val="22"/>
          <w:szCs w:val="22"/>
          <w:lang w:val="en-GB"/>
        </w:rPr>
        <w:t xml:space="preserve">Whether or not the recognition and assistance is contrary to Bermudan public policy. </w:t>
      </w:r>
    </w:p>
    <w:p w14:paraId="52471F42" w14:textId="77777777" w:rsidR="00811DFE" w:rsidRDefault="00811DFE" w:rsidP="0001050B">
      <w:pPr>
        <w:jc w:val="both"/>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w:t>
      </w:r>
      <w:r w:rsidRPr="00E03D90">
        <w:rPr>
          <w:rFonts w:ascii="Avenir Next" w:hAnsi="Avenir Next" w:cs="Arial"/>
          <w:sz w:val="22"/>
          <w:szCs w:val="22"/>
          <w:lang w:val="en-GB"/>
        </w:rPr>
        <w:t xml:space="preserve">Also consider and address the question as to whether a foreign </w:t>
      </w:r>
      <w:r w:rsidR="000C2AC1" w:rsidRPr="00E03D90">
        <w:rPr>
          <w:rFonts w:ascii="Avenir Next" w:hAnsi="Avenir Next" w:cs="Arial"/>
          <w:sz w:val="22"/>
          <w:szCs w:val="22"/>
          <w:lang w:val="en-GB"/>
        </w:rPr>
        <w:t>c</w:t>
      </w:r>
      <w:r w:rsidRPr="00E03D90">
        <w:rPr>
          <w:rFonts w:ascii="Avenir Next" w:hAnsi="Avenir Next" w:cs="Arial"/>
          <w:sz w:val="22"/>
          <w:szCs w:val="22"/>
          <w:lang w:val="en-GB"/>
        </w:rPr>
        <w:t xml:space="preserve">ourt-sanctioned </w:t>
      </w:r>
      <w:r w:rsidR="000C2AC1" w:rsidRPr="00E03D90">
        <w:rPr>
          <w:rFonts w:ascii="Avenir Next" w:hAnsi="Avenir Next" w:cs="Arial"/>
          <w:sz w:val="22"/>
          <w:szCs w:val="22"/>
          <w:lang w:val="en-GB"/>
        </w:rPr>
        <w:t>s</w:t>
      </w:r>
      <w:r w:rsidRPr="00E03D90">
        <w:rPr>
          <w:rFonts w:ascii="Avenir Next" w:hAnsi="Avenir Next" w:cs="Arial"/>
          <w:sz w:val="22"/>
          <w:szCs w:val="22"/>
          <w:lang w:val="en-GB"/>
        </w:rPr>
        <w:t xml:space="preserve">cheme of </w:t>
      </w:r>
      <w:r w:rsidR="000C2AC1" w:rsidRPr="00E03D90">
        <w:rPr>
          <w:rFonts w:ascii="Avenir Next" w:hAnsi="Avenir Next" w:cs="Arial"/>
          <w:sz w:val="22"/>
          <w:szCs w:val="22"/>
          <w:lang w:val="en-GB"/>
        </w:rPr>
        <w:t>a</w:t>
      </w:r>
      <w:r w:rsidRPr="00E03D90">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51DA667A" w14:textId="28C2ECC6" w:rsidR="00B94A4A" w:rsidRDefault="00803107"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judgements do not have direct effect in Bermuda and </w:t>
      </w:r>
      <w:r w:rsidR="00446758">
        <w:rPr>
          <w:rFonts w:ascii="Avenir Next" w:hAnsi="Avenir Next" w:cs="Arial"/>
          <w:color w:val="808080" w:themeColor="background1" w:themeShade="80"/>
          <w:sz w:val="22"/>
          <w:szCs w:val="22"/>
          <w:lang w:val="en-GB"/>
        </w:rPr>
        <w:t xml:space="preserve">consequently are </w:t>
      </w:r>
      <w:r>
        <w:rPr>
          <w:rFonts w:ascii="Avenir Next" w:hAnsi="Avenir Next" w:cs="Arial"/>
          <w:color w:val="808080" w:themeColor="background1" w:themeShade="80"/>
          <w:sz w:val="22"/>
          <w:szCs w:val="22"/>
          <w:lang w:val="en-GB"/>
        </w:rPr>
        <w:t>not directly enforceable</w:t>
      </w:r>
      <w:r w:rsidR="00446758">
        <w:rPr>
          <w:rFonts w:ascii="Avenir Next" w:hAnsi="Avenir Next" w:cs="Arial"/>
          <w:color w:val="808080" w:themeColor="background1" w:themeShade="80"/>
          <w:sz w:val="22"/>
          <w:szCs w:val="22"/>
          <w:lang w:val="en-GB"/>
        </w:rPr>
        <w:t xml:space="preserve"> there</w:t>
      </w:r>
      <w:r>
        <w:rPr>
          <w:rFonts w:ascii="Avenir Next" w:hAnsi="Avenir Next" w:cs="Arial"/>
          <w:color w:val="808080" w:themeColor="background1" w:themeShade="80"/>
          <w:sz w:val="22"/>
          <w:szCs w:val="22"/>
          <w:lang w:val="en-GB"/>
        </w:rPr>
        <w:t>.  W</w:t>
      </w:r>
      <w:r w:rsidR="00B94A4A">
        <w:rPr>
          <w:rFonts w:ascii="Avenir Next" w:hAnsi="Avenir Next" w:cs="Arial"/>
          <w:color w:val="808080" w:themeColor="background1" w:themeShade="80"/>
          <w:sz w:val="22"/>
          <w:szCs w:val="22"/>
          <w:lang w:val="en-GB"/>
        </w:rPr>
        <w:t xml:space="preserve">hen dealing with </w:t>
      </w:r>
      <w:r w:rsidR="0066781D">
        <w:rPr>
          <w:rFonts w:ascii="Avenir Next" w:hAnsi="Avenir Next" w:cs="Arial"/>
          <w:color w:val="808080" w:themeColor="background1" w:themeShade="80"/>
          <w:sz w:val="22"/>
          <w:szCs w:val="22"/>
          <w:lang w:val="en-GB"/>
        </w:rPr>
        <w:t xml:space="preserve">a </w:t>
      </w:r>
      <w:r w:rsidR="00B94A4A">
        <w:rPr>
          <w:rFonts w:ascii="Avenir Next" w:hAnsi="Avenir Next" w:cs="Arial"/>
          <w:color w:val="808080" w:themeColor="background1" w:themeShade="80"/>
          <w:sz w:val="22"/>
          <w:szCs w:val="22"/>
          <w:lang w:val="en-GB"/>
        </w:rPr>
        <w:t>foreign court</w:t>
      </w:r>
      <w:r>
        <w:rPr>
          <w:rFonts w:ascii="Avenir Next" w:hAnsi="Avenir Next" w:cs="Arial"/>
          <w:color w:val="808080" w:themeColor="background1" w:themeShade="80"/>
          <w:sz w:val="22"/>
          <w:szCs w:val="22"/>
          <w:lang w:val="en-GB"/>
        </w:rPr>
        <w:t>’s</w:t>
      </w:r>
      <w:r w:rsidR="00B94A4A">
        <w:rPr>
          <w:rFonts w:ascii="Avenir Next" w:hAnsi="Avenir Next" w:cs="Arial"/>
          <w:color w:val="808080" w:themeColor="background1" w:themeShade="80"/>
          <w:sz w:val="22"/>
          <w:szCs w:val="22"/>
          <w:lang w:val="en-GB"/>
        </w:rPr>
        <w:t xml:space="preserve"> judgement in Bermuda one </w:t>
      </w:r>
      <w:r w:rsidR="00A73D52">
        <w:rPr>
          <w:rFonts w:ascii="Avenir Next" w:hAnsi="Avenir Next" w:cs="Arial"/>
          <w:color w:val="808080" w:themeColor="background1" w:themeShade="80"/>
          <w:sz w:val="22"/>
          <w:szCs w:val="22"/>
          <w:lang w:val="en-GB"/>
        </w:rPr>
        <w:t>must</w:t>
      </w:r>
      <w:r w:rsidR="00B94A4A">
        <w:rPr>
          <w:rFonts w:ascii="Avenir Next" w:hAnsi="Avenir Next" w:cs="Arial"/>
          <w:color w:val="808080" w:themeColor="background1" w:themeShade="80"/>
          <w:sz w:val="22"/>
          <w:szCs w:val="22"/>
          <w:lang w:val="en-GB"/>
        </w:rPr>
        <w:t xml:space="preserve"> consider whether the judgement can be dealt with under statutory rules</w:t>
      </w:r>
      <w:r w:rsidR="00F76BD8">
        <w:rPr>
          <w:rFonts w:ascii="Avenir Next" w:hAnsi="Avenir Next" w:cs="Arial"/>
          <w:color w:val="808080" w:themeColor="background1" w:themeShade="80"/>
          <w:sz w:val="22"/>
          <w:szCs w:val="22"/>
          <w:lang w:val="en-GB"/>
        </w:rPr>
        <w:t xml:space="preserve"> or</w:t>
      </w:r>
      <w:r w:rsidR="00B94A4A">
        <w:rPr>
          <w:rFonts w:ascii="Avenir Next" w:hAnsi="Avenir Next" w:cs="Arial"/>
          <w:color w:val="808080" w:themeColor="background1" w:themeShade="80"/>
          <w:sz w:val="22"/>
          <w:szCs w:val="22"/>
          <w:lang w:val="en-GB"/>
        </w:rPr>
        <w:t xml:space="preserve"> common law rules</w:t>
      </w:r>
      <w:r w:rsidR="00F76BD8">
        <w:rPr>
          <w:rFonts w:ascii="Avenir Next" w:hAnsi="Avenir Next" w:cs="Arial"/>
          <w:color w:val="808080" w:themeColor="background1" w:themeShade="80"/>
          <w:sz w:val="22"/>
          <w:szCs w:val="22"/>
          <w:lang w:val="en-GB"/>
        </w:rPr>
        <w:t>.</w:t>
      </w:r>
    </w:p>
    <w:p w14:paraId="2F0E53E3" w14:textId="77777777" w:rsidR="00B94A4A" w:rsidRDefault="00B94A4A" w:rsidP="00A12F26">
      <w:pPr>
        <w:jc w:val="both"/>
        <w:rPr>
          <w:rFonts w:ascii="Avenir Next" w:hAnsi="Avenir Next" w:cs="Arial"/>
          <w:color w:val="808080" w:themeColor="background1" w:themeShade="80"/>
          <w:sz w:val="22"/>
          <w:szCs w:val="22"/>
          <w:lang w:val="en-GB"/>
        </w:rPr>
      </w:pPr>
    </w:p>
    <w:p w14:paraId="6799B443" w14:textId="435C3443" w:rsidR="00B94A4A" w:rsidRDefault="00F52D90"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201D28">
        <w:rPr>
          <w:rFonts w:ascii="Avenir Next" w:hAnsi="Avenir Next" w:cs="Arial"/>
          <w:color w:val="808080" w:themeColor="background1" w:themeShade="80"/>
          <w:sz w:val="22"/>
          <w:szCs w:val="22"/>
          <w:lang w:val="en-GB"/>
        </w:rPr>
        <w:t>elevant</w:t>
      </w:r>
      <w:r w:rsidR="00B94A4A">
        <w:rPr>
          <w:rFonts w:ascii="Avenir Next" w:hAnsi="Avenir Next" w:cs="Arial"/>
          <w:color w:val="808080" w:themeColor="background1" w:themeShade="80"/>
          <w:sz w:val="22"/>
          <w:szCs w:val="22"/>
          <w:lang w:val="en-GB"/>
        </w:rPr>
        <w:t xml:space="preserve"> statutory provisions which deal with the </w:t>
      </w:r>
      <w:r w:rsidR="00803107">
        <w:rPr>
          <w:rFonts w:ascii="Avenir Next" w:hAnsi="Avenir Next" w:cs="Arial"/>
          <w:color w:val="808080" w:themeColor="background1" w:themeShade="80"/>
          <w:sz w:val="22"/>
          <w:szCs w:val="22"/>
          <w:lang w:val="en-GB"/>
        </w:rPr>
        <w:t xml:space="preserve">registration and/or </w:t>
      </w:r>
      <w:r w:rsidR="00B94A4A">
        <w:rPr>
          <w:rFonts w:ascii="Avenir Next" w:hAnsi="Avenir Next" w:cs="Arial"/>
          <w:color w:val="808080" w:themeColor="background1" w:themeShade="80"/>
          <w:sz w:val="22"/>
          <w:szCs w:val="22"/>
          <w:lang w:val="en-GB"/>
        </w:rPr>
        <w:t xml:space="preserve">enforcement </w:t>
      </w:r>
      <w:r w:rsidR="00803107">
        <w:rPr>
          <w:rFonts w:ascii="Avenir Next" w:hAnsi="Avenir Next" w:cs="Arial"/>
          <w:color w:val="808080" w:themeColor="background1" w:themeShade="80"/>
          <w:sz w:val="22"/>
          <w:szCs w:val="22"/>
          <w:lang w:val="en-GB"/>
        </w:rPr>
        <w:t>o</w:t>
      </w:r>
      <w:r w:rsidR="00B94A4A">
        <w:rPr>
          <w:rFonts w:ascii="Avenir Next" w:hAnsi="Avenir Next" w:cs="Arial"/>
          <w:color w:val="808080" w:themeColor="background1" w:themeShade="80"/>
          <w:sz w:val="22"/>
          <w:szCs w:val="22"/>
          <w:lang w:val="en-GB"/>
        </w:rPr>
        <w:t>f foreign judgements in Bermuda are:</w:t>
      </w:r>
    </w:p>
    <w:p w14:paraId="7B5DBE5D" w14:textId="77777777" w:rsidR="00B94A4A" w:rsidRDefault="00B94A4A" w:rsidP="0001050B">
      <w:pPr>
        <w:jc w:val="both"/>
        <w:rPr>
          <w:rFonts w:ascii="Avenir Next" w:hAnsi="Avenir Next" w:cs="Arial"/>
          <w:color w:val="808080" w:themeColor="background1" w:themeShade="80"/>
          <w:sz w:val="22"/>
          <w:szCs w:val="22"/>
          <w:lang w:val="en-GB"/>
        </w:rPr>
      </w:pPr>
    </w:p>
    <w:p w14:paraId="4644A8DE" w14:textId="0CCE4B77" w:rsidR="00B94A4A" w:rsidRDefault="00B94A4A" w:rsidP="00E85380">
      <w:pPr>
        <w:pStyle w:val="ListParagraph"/>
        <w:numPr>
          <w:ilvl w:val="0"/>
          <w:numId w:val="14"/>
        </w:numPr>
        <w:jc w:val="both"/>
        <w:rPr>
          <w:rFonts w:ascii="Avenir Next" w:hAnsi="Avenir Next" w:cs="Arial"/>
          <w:color w:val="808080" w:themeColor="background1" w:themeShade="80"/>
          <w:sz w:val="22"/>
          <w:szCs w:val="22"/>
          <w:lang w:val="en-GB"/>
        </w:rPr>
      </w:pPr>
      <w:r w:rsidRPr="002F17E5">
        <w:rPr>
          <w:rFonts w:ascii="Avenir Next" w:hAnsi="Avenir Next" w:cs="Arial"/>
          <w:color w:val="808080" w:themeColor="background1" w:themeShade="80"/>
          <w:sz w:val="22"/>
          <w:szCs w:val="22"/>
          <w:lang w:val="en-GB"/>
        </w:rPr>
        <w:t>The Judgments (Reciprocal Enforcement) Act 1958</w:t>
      </w:r>
      <w:r w:rsidR="00030286">
        <w:rPr>
          <w:rFonts w:ascii="Avenir Next" w:hAnsi="Avenir Next" w:cs="Arial"/>
          <w:color w:val="808080" w:themeColor="background1" w:themeShade="80"/>
          <w:sz w:val="22"/>
          <w:szCs w:val="22"/>
          <w:lang w:val="en-GB"/>
        </w:rPr>
        <w:t xml:space="preserve"> (“</w:t>
      </w:r>
      <w:r w:rsidR="00030286" w:rsidRPr="00030286">
        <w:rPr>
          <w:rFonts w:ascii="Avenir Next" w:hAnsi="Avenir Next" w:cs="Arial"/>
          <w:b/>
          <w:bCs/>
          <w:color w:val="808080" w:themeColor="background1" w:themeShade="80"/>
          <w:sz w:val="22"/>
          <w:szCs w:val="22"/>
          <w:lang w:val="en-GB"/>
        </w:rPr>
        <w:t>1958 Act</w:t>
      </w:r>
      <w:r w:rsidR="00030286">
        <w:rPr>
          <w:rFonts w:ascii="Avenir Next" w:hAnsi="Avenir Next" w:cs="Arial"/>
          <w:color w:val="808080" w:themeColor="background1" w:themeShade="80"/>
          <w:sz w:val="22"/>
          <w:szCs w:val="22"/>
          <w:lang w:val="en-GB"/>
        </w:rPr>
        <w:t>”)</w:t>
      </w:r>
      <w:r w:rsidRPr="002F17E5">
        <w:rPr>
          <w:rFonts w:ascii="Avenir Next" w:hAnsi="Avenir Next" w:cs="Arial"/>
          <w:color w:val="808080" w:themeColor="background1" w:themeShade="80"/>
          <w:sz w:val="22"/>
          <w:szCs w:val="22"/>
          <w:lang w:val="en-GB"/>
        </w:rPr>
        <w:t xml:space="preserve">, </w:t>
      </w:r>
      <w:r w:rsidR="00803107" w:rsidRPr="002F17E5">
        <w:rPr>
          <w:rFonts w:ascii="Avenir Next" w:hAnsi="Avenir Next" w:cs="Arial"/>
          <w:color w:val="808080" w:themeColor="background1" w:themeShade="80"/>
          <w:sz w:val="22"/>
          <w:szCs w:val="22"/>
          <w:lang w:val="en-GB"/>
        </w:rPr>
        <w:t xml:space="preserve">- </w:t>
      </w:r>
      <w:r w:rsidR="00A73D52">
        <w:rPr>
          <w:rFonts w:ascii="Avenir Next" w:hAnsi="Avenir Next" w:cs="Arial"/>
          <w:color w:val="808080" w:themeColor="background1" w:themeShade="80"/>
          <w:sz w:val="22"/>
          <w:szCs w:val="22"/>
          <w:lang w:val="en-GB"/>
        </w:rPr>
        <w:t xml:space="preserve">which </w:t>
      </w:r>
      <w:r w:rsidR="00446758" w:rsidRPr="002F17E5">
        <w:rPr>
          <w:rFonts w:ascii="Avenir Next" w:hAnsi="Avenir Next" w:cs="Arial"/>
          <w:color w:val="808080" w:themeColor="background1" w:themeShade="80"/>
          <w:sz w:val="22"/>
          <w:szCs w:val="22"/>
          <w:lang w:val="en-GB"/>
        </w:rPr>
        <w:t xml:space="preserve">applies to the registration and enforcement of </w:t>
      </w:r>
      <w:r w:rsidR="000A6D8E" w:rsidRPr="002F17E5">
        <w:rPr>
          <w:rFonts w:ascii="Avenir Next" w:hAnsi="Avenir Next" w:cs="Arial"/>
          <w:color w:val="808080" w:themeColor="background1" w:themeShade="80"/>
          <w:sz w:val="22"/>
          <w:szCs w:val="22"/>
          <w:lang w:val="en-GB"/>
        </w:rPr>
        <w:t>final</w:t>
      </w:r>
      <w:r w:rsidR="00803107" w:rsidRPr="002F17E5">
        <w:rPr>
          <w:rFonts w:ascii="Avenir Next" w:hAnsi="Avenir Next" w:cs="Arial"/>
          <w:color w:val="808080" w:themeColor="background1" w:themeShade="80"/>
          <w:sz w:val="22"/>
          <w:szCs w:val="22"/>
          <w:lang w:val="en-GB"/>
        </w:rPr>
        <w:t xml:space="preserve"> money judgements of </w:t>
      </w:r>
      <w:r w:rsidR="00446758" w:rsidRPr="002F17E5">
        <w:rPr>
          <w:rFonts w:ascii="Avenir Next" w:hAnsi="Avenir Next" w:cs="Arial"/>
          <w:color w:val="808080" w:themeColor="background1" w:themeShade="80"/>
          <w:sz w:val="22"/>
          <w:szCs w:val="22"/>
          <w:lang w:val="en-GB"/>
        </w:rPr>
        <w:t>superior</w:t>
      </w:r>
      <w:r w:rsidR="00803107" w:rsidRPr="002F17E5">
        <w:rPr>
          <w:rFonts w:ascii="Avenir Next" w:hAnsi="Avenir Next" w:cs="Arial"/>
          <w:color w:val="808080" w:themeColor="background1" w:themeShade="80"/>
          <w:sz w:val="22"/>
          <w:szCs w:val="22"/>
          <w:lang w:val="en-GB"/>
        </w:rPr>
        <w:t xml:space="preserve"> UK courts and certain Commonwealth </w:t>
      </w:r>
      <w:r w:rsidR="00446758" w:rsidRPr="002F17E5">
        <w:rPr>
          <w:rFonts w:ascii="Avenir Next" w:hAnsi="Avenir Next" w:cs="Arial"/>
          <w:color w:val="808080" w:themeColor="background1" w:themeShade="80"/>
          <w:sz w:val="22"/>
          <w:szCs w:val="22"/>
          <w:lang w:val="en-GB"/>
        </w:rPr>
        <w:t xml:space="preserve">territories and </w:t>
      </w:r>
      <w:r w:rsidR="00803107" w:rsidRPr="002F17E5">
        <w:rPr>
          <w:rFonts w:ascii="Avenir Next" w:hAnsi="Avenir Next" w:cs="Arial"/>
          <w:color w:val="808080" w:themeColor="background1" w:themeShade="80"/>
          <w:sz w:val="22"/>
          <w:szCs w:val="22"/>
          <w:lang w:val="en-GB"/>
        </w:rPr>
        <w:t xml:space="preserve">countries </w:t>
      </w:r>
      <w:r w:rsidR="00446758" w:rsidRPr="002F17E5">
        <w:rPr>
          <w:rFonts w:ascii="Avenir Next" w:hAnsi="Avenir Next" w:cs="Arial"/>
          <w:color w:val="808080" w:themeColor="background1" w:themeShade="80"/>
          <w:sz w:val="22"/>
          <w:szCs w:val="22"/>
          <w:lang w:val="en-GB"/>
        </w:rPr>
        <w:t xml:space="preserve">- </w:t>
      </w:r>
      <w:r w:rsidR="00803107" w:rsidRPr="002F17E5">
        <w:rPr>
          <w:rFonts w:ascii="Avenir Next" w:hAnsi="Avenir Next" w:cs="Arial"/>
          <w:color w:val="808080" w:themeColor="background1" w:themeShade="80"/>
          <w:sz w:val="22"/>
          <w:szCs w:val="22"/>
          <w:lang w:val="en-GB"/>
        </w:rPr>
        <w:t xml:space="preserve">provided certain conditions are met.  </w:t>
      </w:r>
    </w:p>
    <w:p w14:paraId="552C8182" w14:textId="77777777" w:rsidR="002913EE" w:rsidRPr="002F17E5" w:rsidRDefault="002913EE" w:rsidP="002913EE">
      <w:pPr>
        <w:pStyle w:val="ListParagraph"/>
        <w:jc w:val="both"/>
        <w:rPr>
          <w:rFonts w:ascii="Avenir Next" w:hAnsi="Avenir Next" w:cs="Arial"/>
          <w:color w:val="808080" w:themeColor="background1" w:themeShade="80"/>
          <w:sz w:val="22"/>
          <w:szCs w:val="22"/>
          <w:lang w:val="en-GB"/>
        </w:rPr>
      </w:pPr>
    </w:p>
    <w:p w14:paraId="179A72D9" w14:textId="7FECD218" w:rsidR="006940D3" w:rsidRPr="003F5041" w:rsidRDefault="006940D3" w:rsidP="00E85380">
      <w:pPr>
        <w:pStyle w:val="ListParagraph"/>
        <w:numPr>
          <w:ilvl w:val="0"/>
          <w:numId w:val="14"/>
        </w:numPr>
        <w:jc w:val="both"/>
        <w:rPr>
          <w:rFonts w:ascii="Avenir Next" w:hAnsi="Avenir Next" w:cs="Arial"/>
          <w:color w:val="808080" w:themeColor="background1" w:themeShade="80"/>
          <w:sz w:val="22"/>
          <w:szCs w:val="22"/>
          <w:lang w:val="en-GB"/>
        </w:rPr>
      </w:pPr>
      <w:r w:rsidRPr="003F5041">
        <w:rPr>
          <w:rFonts w:ascii="Avenir Next" w:hAnsi="Avenir Next" w:cs="Arial"/>
          <w:color w:val="808080" w:themeColor="background1" w:themeShade="80"/>
          <w:sz w:val="22"/>
          <w:szCs w:val="22"/>
          <w:lang w:val="en-GB"/>
        </w:rPr>
        <w:t xml:space="preserve">The Maintenance Orders (Reciprocal Enforcement) Act 1974 </w:t>
      </w:r>
      <w:r w:rsidR="004F2C49" w:rsidRPr="003F5041">
        <w:rPr>
          <w:rFonts w:ascii="Avenir Next" w:hAnsi="Avenir Next" w:cs="Arial"/>
          <w:color w:val="808080" w:themeColor="background1" w:themeShade="80"/>
          <w:sz w:val="22"/>
          <w:szCs w:val="22"/>
          <w:lang w:val="en-GB"/>
        </w:rPr>
        <w:t xml:space="preserve">– </w:t>
      </w:r>
      <w:r w:rsidR="00A73D52">
        <w:rPr>
          <w:rFonts w:ascii="Avenir Next" w:hAnsi="Avenir Next" w:cs="Arial"/>
          <w:color w:val="808080" w:themeColor="background1" w:themeShade="80"/>
          <w:sz w:val="22"/>
          <w:szCs w:val="22"/>
          <w:lang w:val="en-GB"/>
        </w:rPr>
        <w:t xml:space="preserve">which </w:t>
      </w:r>
      <w:r w:rsidR="00FC16C9" w:rsidRPr="003F5041">
        <w:rPr>
          <w:rFonts w:ascii="Avenir Next" w:hAnsi="Avenir Next" w:cs="Arial"/>
          <w:color w:val="808080" w:themeColor="background1" w:themeShade="80"/>
          <w:sz w:val="22"/>
          <w:szCs w:val="22"/>
          <w:lang w:val="en-GB"/>
        </w:rPr>
        <w:t xml:space="preserve">provides for the reciprocal enforcement of </w:t>
      </w:r>
      <w:r w:rsidR="004F2C49" w:rsidRPr="003F5041">
        <w:rPr>
          <w:rFonts w:ascii="Avenir Next" w:hAnsi="Avenir Next" w:cs="Arial"/>
          <w:color w:val="808080" w:themeColor="background1" w:themeShade="80"/>
          <w:sz w:val="22"/>
          <w:szCs w:val="22"/>
          <w:lang w:val="en-GB"/>
        </w:rPr>
        <w:t xml:space="preserve">certain maintenance orders </w:t>
      </w:r>
      <w:r w:rsidR="00FC16C9" w:rsidRPr="00DF04CC">
        <w:rPr>
          <w:rFonts w:ascii="Avenir Next" w:hAnsi="Avenir Next" w:cs="Arial"/>
          <w:color w:val="808080" w:themeColor="background1" w:themeShade="80"/>
          <w:sz w:val="22"/>
          <w:szCs w:val="22"/>
          <w:lang w:val="en-GB"/>
        </w:rPr>
        <w:t>made by the courts of the U</w:t>
      </w:r>
      <w:r w:rsidR="00723D79">
        <w:rPr>
          <w:rFonts w:ascii="Avenir Next" w:hAnsi="Avenir Next" w:cs="Arial"/>
          <w:color w:val="808080" w:themeColor="background1" w:themeShade="80"/>
          <w:sz w:val="22"/>
          <w:szCs w:val="22"/>
          <w:lang w:val="en-GB"/>
        </w:rPr>
        <w:t>K</w:t>
      </w:r>
      <w:r w:rsidR="00FC16C9" w:rsidRPr="003F5041">
        <w:rPr>
          <w:rFonts w:ascii="Avenir Next" w:hAnsi="Avenir Next" w:cs="Arial"/>
          <w:color w:val="808080" w:themeColor="background1" w:themeShade="80"/>
          <w:sz w:val="22"/>
          <w:szCs w:val="22"/>
          <w:lang w:val="en-GB"/>
        </w:rPr>
        <w:t xml:space="preserve"> and other countries and territories.</w:t>
      </w:r>
      <w:r w:rsidR="003F5041" w:rsidRPr="003F5041">
        <w:rPr>
          <w:rFonts w:ascii="Avenir Next" w:hAnsi="Avenir Next" w:cs="Arial"/>
          <w:color w:val="808080" w:themeColor="background1" w:themeShade="80"/>
          <w:sz w:val="22"/>
          <w:szCs w:val="22"/>
          <w:lang w:val="en-GB"/>
        </w:rPr>
        <w:t xml:space="preserve">  These are orders made in reciprocating countries, provided they are confirmed by the Bermuda Magistrate Court.  </w:t>
      </w:r>
      <w:r w:rsidR="00327D8B" w:rsidRPr="00DF04CC">
        <w:rPr>
          <w:rFonts w:ascii="Avenir Next" w:hAnsi="Avenir Next" w:cs="Arial"/>
          <w:color w:val="808080" w:themeColor="background1" w:themeShade="80"/>
          <w:sz w:val="22"/>
          <w:szCs w:val="22"/>
          <w:lang w:val="en-GB"/>
        </w:rPr>
        <w:t xml:space="preserve">Maintenance Orders from countries </w:t>
      </w:r>
      <w:r w:rsidR="00327D8B" w:rsidRPr="003F5041">
        <w:rPr>
          <w:rFonts w:ascii="Avenir Next" w:hAnsi="Avenir Next" w:cs="Arial"/>
          <w:color w:val="808080" w:themeColor="background1" w:themeShade="80"/>
          <w:sz w:val="22"/>
          <w:szCs w:val="22"/>
          <w:lang w:val="en-GB"/>
        </w:rPr>
        <w:t>which do not fall under the Act are not enforceable in Bermuda.  Those order</w:t>
      </w:r>
      <w:r w:rsidR="00A73D52">
        <w:rPr>
          <w:rFonts w:ascii="Avenir Next" w:hAnsi="Avenir Next" w:cs="Arial"/>
          <w:color w:val="808080" w:themeColor="background1" w:themeShade="80"/>
          <w:sz w:val="22"/>
          <w:szCs w:val="22"/>
          <w:lang w:val="en-GB"/>
        </w:rPr>
        <w:t>s</w:t>
      </w:r>
      <w:r w:rsidR="00327D8B" w:rsidRPr="003F5041">
        <w:rPr>
          <w:rFonts w:ascii="Avenir Next" w:hAnsi="Avenir Next" w:cs="Arial"/>
          <w:color w:val="808080" w:themeColor="background1" w:themeShade="80"/>
          <w:sz w:val="22"/>
          <w:szCs w:val="22"/>
          <w:lang w:val="en-GB"/>
        </w:rPr>
        <w:t xml:space="preserve"> however </w:t>
      </w:r>
      <w:r w:rsidR="00F66603">
        <w:rPr>
          <w:rFonts w:ascii="Avenir Next" w:hAnsi="Avenir Next" w:cs="Arial"/>
          <w:color w:val="808080" w:themeColor="background1" w:themeShade="80"/>
          <w:sz w:val="22"/>
          <w:szCs w:val="22"/>
          <w:lang w:val="en-GB"/>
        </w:rPr>
        <w:t>c</w:t>
      </w:r>
      <w:r w:rsidR="00327D8B" w:rsidRPr="003F5041">
        <w:rPr>
          <w:rFonts w:ascii="Avenir Next" w:hAnsi="Avenir Next" w:cs="Arial"/>
          <w:color w:val="808080" w:themeColor="background1" w:themeShade="80"/>
          <w:sz w:val="22"/>
          <w:szCs w:val="22"/>
          <w:lang w:val="en-GB"/>
        </w:rPr>
        <w:t>ould be recogni</w:t>
      </w:r>
      <w:r w:rsidR="006C45A7">
        <w:rPr>
          <w:rFonts w:ascii="Avenir Next" w:hAnsi="Avenir Next" w:cs="Arial"/>
          <w:color w:val="808080" w:themeColor="background1" w:themeShade="80"/>
          <w:sz w:val="22"/>
          <w:szCs w:val="22"/>
          <w:lang w:val="en-GB"/>
        </w:rPr>
        <w:t>s</w:t>
      </w:r>
      <w:r w:rsidR="00327D8B" w:rsidRPr="003F5041">
        <w:rPr>
          <w:rFonts w:ascii="Avenir Next" w:hAnsi="Avenir Next" w:cs="Arial"/>
          <w:color w:val="808080" w:themeColor="background1" w:themeShade="80"/>
          <w:sz w:val="22"/>
          <w:szCs w:val="22"/>
          <w:lang w:val="en-GB"/>
        </w:rPr>
        <w:t>ed under</w:t>
      </w:r>
      <w:r w:rsidR="00BB6258">
        <w:rPr>
          <w:rFonts w:ascii="Avenir Next" w:hAnsi="Avenir Next" w:cs="Arial"/>
          <w:color w:val="808080" w:themeColor="background1" w:themeShade="80"/>
          <w:sz w:val="22"/>
          <w:szCs w:val="22"/>
          <w:lang w:val="en-GB"/>
        </w:rPr>
        <w:t xml:space="preserve"> common law</w:t>
      </w:r>
      <w:r w:rsidR="00327D8B" w:rsidRPr="003F5041">
        <w:rPr>
          <w:rFonts w:ascii="Avenir Next" w:hAnsi="Avenir Next" w:cs="Arial"/>
          <w:color w:val="808080" w:themeColor="background1" w:themeShade="80"/>
          <w:sz w:val="22"/>
          <w:szCs w:val="22"/>
          <w:lang w:val="en-GB"/>
        </w:rPr>
        <w:t xml:space="preserve"> principles</w:t>
      </w:r>
      <w:r w:rsidR="00BB6258">
        <w:rPr>
          <w:rFonts w:ascii="Avenir Next" w:hAnsi="Avenir Next" w:cs="Arial"/>
          <w:color w:val="808080" w:themeColor="background1" w:themeShade="80"/>
          <w:sz w:val="22"/>
          <w:szCs w:val="22"/>
          <w:lang w:val="en-GB"/>
        </w:rPr>
        <w:t>.</w:t>
      </w:r>
    </w:p>
    <w:p w14:paraId="2FE05E40" w14:textId="77777777" w:rsidR="003F5041" w:rsidRPr="00033E0E" w:rsidRDefault="003F5041" w:rsidP="00033E0E">
      <w:pPr>
        <w:jc w:val="both"/>
        <w:rPr>
          <w:rFonts w:ascii="Avenir Next" w:hAnsi="Avenir Next" w:cs="Arial"/>
          <w:color w:val="808080" w:themeColor="background1" w:themeShade="80"/>
          <w:sz w:val="22"/>
          <w:szCs w:val="22"/>
          <w:lang w:val="en-GB"/>
        </w:rPr>
      </w:pPr>
    </w:p>
    <w:p w14:paraId="3F638F05" w14:textId="00833F60" w:rsidR="00201D28" w:rsidRPr="00A73D52" w:rsidRDefault="006940D3" w:rsidP="00E85380">
      <w:pPr>
        <w:pStyle w:val="ListParagraph"/>
        <w:numPr>
          <w:ilvl w:val="0"/>
          <w:numId w:val="14"/>
        </w:numPr>
        <w:jc w:val="both"/>
        <w:rPr>
          <w:rFonts w:ascii="Avenir Next" w:hAnsi="Avenir Next" w:cs="Arial"/>
          <w:color w:val="808080" w:themeColor="background1" w:themeShade="80"/>
          <w:sz w:val="22"/>
          <w:szCs w:val="22"/>
          <w:lang w:val="en-GB"/>
        </w:rPr>
      </w:pPr>
      <w:r w:rsidRPr="00A73D52">
        <w:rPr>
          <w:rFonts w:ascii="Avenir Next" w:hAnsi="Avenir Next" w:cs="Arial"/>
          <w:color w:val="808080" w:themeColor="background1" w:themeShade="80"/>
          <w:sz w:val="22"/>
          <w:szCs w:val="22"/>
          <w:lang w:val="en-GB"/>
        </w:rPr>
        <w:t xml:space="preserve">Protection of Trading Interests Act 1981 </w:t>
      </w:r>
      <w:r w:rsidR="00723D79" w:rsidRPr="00A73D52">
        <w:rPr>
          <w:rFonts w:ascii="Avenir Next" w:hAnsi="Avenir Next" w:cs="Arial"/>
          <w:color w:val="808080" w:themeColor="background1" w:themeShade="80"/>
          <w:sz w:val="22"/>
          <w:szCs w:val="22"/>
          <w:lang w:val="en-GB"/>
        </w:rPr>
        <w:t xml:space="preserve">– </w:t>
      </w:r>
      <w:r w:rsidR="00A73D52" w:rsidRPr="00A73D52">
        <w:rPr>
          <w:rFonts w:ascii="Avenir Next" w:hAnsi="Avenir Next" w:cs="Arial"/>
          <w:color w:val="808080" w:themeColor="background1" w:themeShade="80"/>
          <w:sz w:val="22"/>
          <w:szCs w:val="22"/>
          <w:lang w:val="en-GB"/>
        </w:rPr>
        <w:t xml:space="preserve">which </w:t>
      </w:r>
      <w:r w:rsidR="00723D79" w:rsidRPr="00A73D52">
        <w:rPr>
          <w:rFonts w:ascii="Avenir Next" w:hAnsi="Avenir Next" w:cs="Arial"/>
          <w:color w:val="808080" w:themeColor="background1" w:themeShade="80"/>
          <w:sz w:val="22"/>
          <w:szCs w:val="22"/>
          <w:lang w:val="en-GB"/>
        </w:rPr>
        <w:t>provision</w:t>
      </w:r>
      <w:r w:rsidR="00A73D52" w:rsidRPr="00A73D52">
        <w:rPr>
          <w:rFonts w:ascii="Avenir Next" w:hAnsi="Avenir Next" w:cs="Arial"/>
          <w:color w:val="808080" w:themeColor="background1" w:themeShade="80"/>
          <w:sz w:val="22"/>
          <w:szCs w:val="22"/>
          <w:lang w:val="en-GB"/>
        </w:rPr>
        <w:t xml:space="preserve">s </w:t>
      </w:r>
      <w:r w:rsidR="00723D79" w:rsidRPr="00A73D52">
        <w:rPr>
          <w:rFonts w:ascii="Avenir Next" w:hAnsi="Avenir Next" w:cs="Arial"/>
          <w:color w:val="808080" w:themeColor="background1" w:themeShade="80"/>
          <w:sz w:val="22"/>
          <w:szCs w:val="22"/>
          <w:lang w:val="en-GB"/>
        </w:rPr>
        <w:t>makes it clear that whether enforcement is sought under common law</w:t>
      </w:r>
      <w:r w:rsidR="00A73D52" w:rsidRPr="00A73D52">
        <w:rPr>
          <w:rFonts w:ascii="Avenir Next" w:hAnsi="Avenir Next" w:cs="Arial"/>
          <w:color w:val="808080" w:themeColor="background1" w:themeShade="80"/>
          <w:sz w:val="22"/>
          <w:szCs w:val="22"/>
          <w:lang w:val="en-GB"/>
        </w:rPr>
        <w:t xml:space="preserve"> rules</w:t>
      </w:r>
      <w:r w:rsidR="00723D79" w:rsidRPr="00A73D52">
        <w:rPr>
          <w:rFonts w:ascii="Avenir Next" w:hAnsi="Avenir Next" w:cs="Arial"/>
          <w:color w:val="808080" w:themeColor="background1" w:themeShade="80"/>
          <w:sz w:val="22"/>
          <w:szCs w:val="22"/>
          <w:lang w:val="en-GB"/>
        </w:rPr>
        <w:t xml:space="preserve"> or the 1958 Act, if the judgement is for multiple </w:t>
      </w:r>
      <w:proofErr w:type="gramStart"/>
      <w:r w:rsidR="00723D79" w:rsidRPr="00A73D52">
        <w:rPr>
          <w:rFonts w:ascii="Avenir Next" w:hAnsi="Avenir Next" w:cs="Arial"/>
          <w:color w:val="808080" w:themeColor="background1" w:themeShade="80"/>
          <w:sz w:val="22"/>
          <w:szCs w:val="22"/>
          <w:lang w:val="en-GB"/>
        </w:rPr>
        <w:t>damages</w:t>
      </w:r>
      <w:proofErr w:type="gramEnd"/>
      <w:r w:rsidR="00723D79" w:rsidRPr="00A73D52">
        <w:rPr>
          <w:rFonts w:ascii="Avenir Next" w:hAnsi="Avenir Next" w:cs="Arial"/>
          <w:color w:val="808080" w:themeColor="background1" w:themeShade="80"/>
          <w:sz w:val="22"/>
          <w:szCs w:val="22"/>
          <w:lang w:val="en-GB"/>
        </w:rPr>
        <w:t xml:space="preserve"> it is not capable of registration.  In certain circumstances this Act precludes the registration of foreign judgments designed to restrict competition.</w:t>
      </w:r>
    </w:p>
    <w:p w14:paraId="30F4EE37" w14:textId="77777777" w:rsidR="00201D28" w:rsidRPr="00033E0E" w:rsidRDefault="00201D28" w:rsidP="00033E0E">
      <w:pPr>
        <w:jc w:val="both"/>
        <w:rPr>
          <w:rFonts w:ascii="Avenir Next" w:hAnsi="Avenir Next" w:cs="Arial"/>
          <w:color w:val="808080" w:themeColor="background1" w:themeShade="80"/>
          <w:sz w:val="22"/>
          <w:szCs w:val="22"/>
          <w:lang w:val="en-GB"/>
        </w:rPr>
      </w:pPr>
    </w:p>
    <w:p w14:paraId="44137DD1" w14:textId="6B3B64E1" w:rsidR="006940D3" w:rsidRPr="00033E0E" w:rsidRDefault="006725F9" w:rsidP="00E85380">
      <w:pPr>
        <w:pStyle w:val="ListParagraph"/>
        <w:numPr>
          <w:ilvl w:val="0"/>
          <w:numId w:val="14"/>
        </w:numPr>
        <w:jc w:val="both"/>
        <w:rPr>
          <w:rFonts w:ascii="Avenir Next" w:hAnsi="Avenir Next" w:cs="Arial"/>
          <w:color w:val="808080" w:themeColor="background1" w:themeShade="80"/>
          <w:sz w:val="22"/>
          <w:szCs w:val="22"/>
          <w:lang w:val="en-GB"/>
        </w:rPr>
      </w:pPr>
      <w:r w:rsidRPr="00033E0E">
        <w:rPr>
          <w:rFonts w:ascii="Avenir Next" w:hAnsi="Avenir Next" w:cs="Arial"/>
          <w:color w:val="808080" w:themeColor="background1" w:themeShade="80"/>
          <w:sz w:val="22"/>
          <w:szCs w:val="22"/>
          <w:lang w:val="en-GB"/>
        </w:rPr>
        <w:t>The Recognition of Divorces and Legal Separations Act 1977</w:t>
      </w:r>
      <w:r w:rsidR="00030286">
        <w:rPr>
          <w:rFonts w:ascii="Avenir Next" w:hAnsi="Avenir Next" w:cs="Arial"/>
          <w:color w:val="808080" w:themeColor="background1" w:themeShade="80"/>
          <w:sz w:val="22"/>
          <w:szCs w:val="22"/>
          <w:lang w:val="en-GB"/>
        </w:rPr>
        <w:t xml:space="preserve"> – provides for the recognition of divorces and legal separations. </w:t>
      </w:r>
    </w:p>
    <w:p w14:paraId="48F6842F" w14:textId="77777777" w:rsidR="00E35AFE" w:rsidRPr="00D91932" w:rsidRDefault="00E35AFE" w:rsidP="00033E0E">
      <w:pPr>
        <w:jc w:val="both"/>
        <w:rPr>
          <w:rFonts w:ascii="Avenir Next" w:hAnsi="Avenir Next" w:cs="Arial"/>
          <w:color w:val="808080" w:themeColor="background1" w:themeShade="80"/>
          <w:sz w:val="22"/>
          <w:szCs w:val="22"/>
          <w:lang w:val="en-GB"/>
        </w:rPr>
      </w:pPr>
    </w:p>
    <w:p w14:paraId="19791CD2" w14:textId="36DDC1E4" w:rsidR="00D91932" w:rsidRDefault="00D91932" w:rsidP="00030286">
      <w:pPr>
        <w:jc w:val="both"/>
        <w:rPr>
          <w:rFonts w:ascii="Avenir Next" w:hAnsi="Avenir Next" w:cs="Arial"/>
          <w:color w:val="808080" w:themeColor="background1" w:themeShade="80"/>
          <w:sz w:val="22"/>
          <w:szCs w:val="22"/>
          <w:lang w:val="en-GB"/>
        </w:rPr>
      </w:pPr>
      <w:r w:rsidRPr="00030286">
        <w:rPr>
          <w:rFonts w:ascii="Avenir Next" w:hAnsi="Avenir Next" w:cs="Arial"/>
          <w:color w:val="808080" w:themeColor="background1" w:themeShade="80"/>
          <w:sz w:val="22"/>
          <w:szCs w:val="22"/>
          <w:lang w:val="en-GB"/>
        </w:rPr>
        <w:t xml:space="preserve">Where </w:t>
      </w:r>
      <w:r w:rsidR="0072439E">
        <w:rPr>
          <w:rFonts w:ascii="Avenir Next" w:hAnsi="Avenir Next" w:cs="Arial"/>
          <w:color w:val="808080" w:themeColor="background1" w:themeShade="80"/>
          <w:sz w:val="22"/>
          <w:szCs w:val="22"/>
          <w:lang w:val="en-GB"/>
        </w:rPr>
        <w:t>statute</w:t>
      </w:r>
      <w:r w:rsidRPr="00030286">
        <w:rPr>
          <w:rFonts w:ascii="Avenir Next" w:hAnsi="Avenir Next" w:cs="Arial"/>
          <w:color w:val="808080" w:themeColor="background1" w:themeShade="80"/>
          <w:sz w:val="22"/>
          <w:szCs w:val="22"/>
          <w:lang w:val="en-GB"/>
        </w:rPr>
        <w:t xml:space="preserve"> </w:t>
      </w:r>
      <w:r w:rsidR="0072439E">
        <w:rPr>
          <w:rFonts w:ascii="Avenir Next" w:hAnsi="Avenir Next" w:cs="Arial"/>
          <w:color w:val="808080" w:themeColor="background1" w:themeShade="80"/>
          <w:sz w:val="22"/>
          <w:szCs w:val="22"/>
          <w:lang w:val="en-GB"/>
        </w:rPr>
        <w:t xml:space="preserve">rules do not </w:t>
      </w:r>
      <w:r w:rsidRPr="00030286">
        <w:rPr>
          <w:rFonts w:ascii="Avenir Next" w:hAnsi="Avenir Next" w:cs="Arial"/>
          <w:color w:val="808080" w:themeColor="background1" w:themeShade="80"/>
          <w:sz w:val="22"/>
          <w:szCs w:val="22"/>
          <w:lang w:val="en-GB"/>
        </w:rPr>
        <w:t>apply then common law principles will apply to the recognition of foreign judgments in Bermuda.</w:t>
      </w:r>
      <w:r w:rsidR="00F61E1E">
        <w:rPr>
          <w:rFonts w:ascii="Avenir Next" w:hAnsi="Avenir Next" w:cs="Arial"/>
          <w:color w:val="808080" w:themeColor="background1" w:themeShade="80"/>
          <w:sz w:val="22"/>
          <w:szCs w:val="22"/>
          <w:lang w:val="en-GB"/>
        </w:rPr>
        <w:t xml:space="preserve">  </w:t>
      </w:r>
    </w:p>
    <w:p w14:paraId="079CF985" w14:textId="77777777" w:rsidR="00F61E1E" w:rsidRDefault="00F61E1E" w:rsidP="00030286">
      <w:pPr>
        <w:jc w:val="both"/>
        <w:rPr>
          <w:rFonts w:ascii="Avenir Next" w:hAnsi="Avenir Next" w:cs="Arial"/>
          <w:color w:val="808080" w:themeColor="background1" w:themeShade="80"/>
          <w:sz w:val="22"/>
          <w:szCs w:val="22"/>
          <w:lang w:val="en-GB"/>
        </w:rPr>
      </w:pPr>
    </w:p>
    <w:p w14:paraId="4E2BBEB3" w14:textId="090DAC88" w:rsidR="00DB7B2D" w:rsidRDefault="00DB7B2D" w:rsidP="000302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other statutory and common law rules which apply to foreign arbitration </w:t>
      </w:r>
      <w:r w:rsidR="00CC6445">
        <w:rPr>
          <w:rFonts w:ascii="Avenir Next" w:hAnsi="Avenir Next" w:cs="Arial"/>
          <w:color w:val="808080" w:themeColor="background1" w:themeShade="80"/>
          <w:sz w:val="22"/>
          <w:szCs w:val="22"/>
          <w:lang w:val="en-GB"/>
        </w:rPr>
        <w:t>awards</w:t>
      </w:r>
      <w:r>
        <w:rPr>
          <w:rFonts w:ascii="Avenir Next" w:hAnsi="Avenir Next" w:cs="Arial"/>
          <w:color w:val="808080" w:themeColor="background1" w:themeShade="80"/>
          <w:sz w:val="22"/>
          <w:szCs w:val="22"/>
          <w:lang w:val="en-GB"/>
        </w:rPr>
        <w:t xml:space="preserve">, foreign </w:t>
      </w:r>
      <w:r w:rsidR="00414482">
        <w:rPr>
          <w:rFonts w:ascii="Avenir Next" w:hAnsi="Avenir Next" w:cs="Arial"/>
          <w:color w:val="808080" w:themeColor="background1" w:themeShade="80"/>
          <w:sz w:val="22"/>
          <w:szCs w:val="22"/>
          <w:lang w:val="en-GB"/>
        </w:rPr>
        <w:t>judgments</w:t>
      </w:r>
      <w:r>
        <w:rPr>
          <w:rFonts w:ascii="Avenir Next" w:hAnsi="Avenir Next" w:cs="Arial"/>
          <w:color w:val="808080" w:themeColor="background1" w:themeShade="80"/>
          <w:sz w:val="22"/>
          <w:szCs w:val="22"/>
          <w:lang w:val="en-GB"/>
        </w:rPr>
        <w:t xml:space="preserve"> in relation to </w:t>
      </w:r>
      <w:r w:rsidR="00414482">
        <w:rPr>
          <w:rFonts w:ascii="Avenir Next" w:hAnsi="Avenir Next" w:cs="Arial"/>
          <w:color w:val="808080" w:themeColor="background1" w:themeShade="80"/>
          <w:sz w:val="22"/>
          <w:szCs w:val="22"/>
          <w:lang w:val="en-GB"/>
        </w:rPr>
        <w:t xml:space="preserve">estate </w:t>
      </w:r>
      <w:r>
        <w:rPr>
          <w:rFonts w:ascii="Avenir Next" w:hAnsi="Avenir Next" w:cs="Arial"/>
          <w:color w:val="808080" w:themeColor="background1" w:themeShade="80"/>
          <w:sz w:val="22"/>
          <w:szCs w:val="22"/>
          <w:lang w:val="en-GB"/>
        </w:rPr>
        <w:t>administration</w:t>
      </w:r>
      <w:r w:rsidR="00414482">
        <w:rPr>
          <w:rFonts w:ascii="Avenir Next" w:hAnsi="Avenir Next" w:cs="Arial"/>
          <w:color w:val="808080" w:themeColor="background1" w:themeShade="80"/>
          <w:sz w:val="22"/>
          <w:szCs w:val="22"/>
          <w:lang w:val="en-GB"/>
        </w:rPr>
        <w:t xml:space="preserve">, foreign decrees and nullity of marriages, maintenance orders, bankruptcy proceedings and foreign insolvency proceedings. </w:t>
      </w:r>
    </w:p>
    <w:p w14:paraId="4D473795" w14:textId="77777777" w:rsidR="00DB7B2D" w:rsidRDefault="00DB7B2D" w:rsidP="00030286">
      <w:pPr>
        <w:jc w:val="both"/>
        <w:rPr>
          <w:rFonts w:ascii="Avenir Next" w:hAnsi="Avenir Next" w:cs="Arial"/>
          <w:color w:val="808080" w:themeColor="background1" w:themeShade="80"/>
          <w:sz w:val="22"/>
          <w:szCs w:val="22"/>
          <w:lang w:val="en-GB"/>
        </w:rPr>
      </w:pPr>
    </w:p>
    <w:p w14:paraId="72B85EA6" w14:textId="65E4FDAF" w:rsidR="00F61E1E" w:rsidRPr="002255C7" w:rsidRDefault="002255C7" w:rsidP="00030286">
      <w:pPr>
        <w:jc w:val="both"/>
        <w:rPr>
          <w:rFonts w:ascii="Avenir Next" w:hAnsi="Avenir Next" w:cs="Arial"/>
          <w:color w:val="808080" w:themeColor="background1" w:themeShade="80"/>
          <w:sz w:val="22"/>
          <w:szCs w:val="22"/>
          <w:lang w:val="en-GB"/>
        </w:rPr>
      </w:pPr>
      <w:r w:rsidRPr="002255C7">
        <w:rPr>
          <w:rFonts w:ascii="Avenir Next" w:hAnsi="Avenir Next" w:cs="Arial"/>
          <w:color w:val="808080" w:themeColor="background1" w:themeShade="80"/>
          <w:sz w:val="22"/>
          <w:szCs w:val="22"/>
          <w:lang w:val="en-GB"/>
        </w:rPr>
        <w:t xml:space="preserve">The </w:t>
      </w:r>
      <w:r w:rsidR="00F61E1E" w:rsidRPr="002255C7">
        <w:rPr>
          <w:rFonts w:ascii="Avenir Next" w:hAnsi="Avenir Next" w:cs="Arial"/>
          <w:color w:val="808080" w:themeColor="background1" w:themeShade="80"/>
          <w:sz w:val="22"/>
          <w:szCs w:val="22"/>
          <w:lang w:val="en-GB"/>
        </w:rPr>
        <w:t>circumstances in which a foreign court judgment will not be registered or enforced in Bermuda</w:t>
      </w:r>
      <w:r w:rsidRPr="002255C7">
        <w:rPr>
          <w:rFonts w:ascii="Avenir Next" w:hAnsi="Avenir Next" w:cs="Arial"/>
          <w:color w:val="808080" w:themeColor="background1" w:themeShade="80"/>
          <w:sz w:val="22"/>
          <w:szCs w:val="22"/>
          <w:lang w:val="en-GB"/>
        </w:rPr>
        <w:t xml:space="preserve"> include the following: </w:t>
      </w:r>
    </w:p>
    <w:p w14:paraId="1AADFDE9" w14:textId="77777777" w:rsidR="002255C7" w:rsidRPr="002255C7" w:rsidRDefault="002255C7" w:rsidP="00030286">
      <w:pPr>
        <w:jc w:val="both"/>
        <w:rPr>
          <w:rFonts w:ascii="Avenir Next" w:hAnsi="Avenir Next" w:cs="Arial"/>
          <w:color w:val="808080" w:themeColor="background1" w:themeShade="80"/>
          <w:sz w:val="22"/>
          <w:szCs w:val="22"/>
          <w:lang w:val="en-GB"/>
        </w:rPr>
      </w:pPr>
    </w:p>
    <w:p w14:paraId="3935FF67" w14:textId="15B9B021" w:rsidR="002255C7" w:rsidRPr="00F02CA5" w:rsidRDefault="00D9242D"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If the judgement is not covered by the 1958 Act;</w:t>
      </w:r>
    </w:p>
    <w:p w14:paraId="5CCF6BE2" w14:textId="0B973715" w:rsidR="00D9242D" w:rsidRPr="00F02CA5" w:rsidRDefault="00D9242D"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If the </w:t>
      </w:r>
      <w:r w:rsidR="00F02CA5" w:rsidRPr="00F02CA5">
        <w:rPr>
          <w:rFonts w:ascii="Avenir Next" w:hAnsi="Avenir Next" w:cs="Arial"/>
          <w:color w:val="808080" w:themeColor="background1" w:themeShade="80"/>
          <w:sz w:val="22"/>
          <w:szCs w:val="22"/>
          <w:lang w:val="en-GB"/>
        </w:rPr>
        <w:t>foreign</w:t>
      </w:r>
      <w:r w:rsidRPr="00F02CA5">
        <w:rPr>
          <w:rFonts w:ascii="Avenir Next" w:hAnsi="Avenir Next" w:cs="Arial"/>
          <w:color w:val="808080" w:themeColor="background1" w:themeShade="80"/>
          <w:sz w:val="22"/>
          <w:szCs w:val="22"/>
          <w:lang w:val="en-GB"/>
        </w:rPr>
        <w:t xml:space="preserve"> court had no jurisdiction; </w:t>
      </w:r>
    </w:p>
    <w:p w14:paraId="53A9E164" w14:textId="34CA52A8" w:rsidR="00D9242D" w:rsidRPr="00F02CA5" w:rsidRDefault="00D9242D"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If the defendant did not receive notice of the foreign proceedings; </w:t>
      </w:r>
    </w:p>
    <w:p w14:paraId="1A91E058" w14:textId="6FA4E150" w:rsidR="00D9242D" w:rsidRPr="00F02CA5" w:rsidRDefault="00D9242D"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The </w:t>
      </w:r>
      <w:r w:rsidR="00F02CA5" w:rsidRPr="00F02CA5">
        <w:rPr>
          <w:rFonts w:ascii="Avenir Next" w:hAnsi="Avenir Next" w:cs="Arial"/>
          <w:color w:val="808080" w:themeColor="background1" w:themeShade="80"/>
          <w:sz w:val="22"/>
          <w:szCs w:val="22"/>
          <w:lang w:val="en-GB"/>
        </w:rPr>
        <w:t>foreign</w:t>
      </w:r>
      <w:r w:rsidRPr="00F02CA5">
        <w:rPr>
          <w:rFonts w:ascii="Avenir Next" w:hAnsi="Avenir Next" w:cs="Arial"/>
          <w:color w:val="808080" w:themeColor="background1" w:themeShade="80"/>
          <w:sz w:val="22"/>
          <w:szCs w:val="22"/>
          <w:lang w:val="en-GB"/>
        </w:rPr>
        <w:t xml:space="preserve"> judgement was obtained by </w:t>
      </w:r>
      <w:r w:rsidR="00F02CA5" w:rsidRPr="00F02CA5">
        <w:rPr>
          <w:rFonts w:ascii="Avenir Next" w:hAnsi="Avenir Next" w:cs="Arial"/>
          <w:color w:val="808080" w:themeColor="background1" w:themeShade="80"/>
          <w:sz w:val="22"/>
          <w:szCs w:val="22"/>
          <w:lang w:val="en-GB"/>
        </w:rPr>
        <w:t>fraud</w:t>
      </w:r>
      <w:r w:rsidR="00F02CA5">
        <w:rPr>
          <w:rFonts w:ascii="Avenir Next" w:hAnsi="Avenir Next" w:cs="Arial"/>
          <w:color w:val="808080" w:themeColor="background1" w:themeShade="80"/>
          <w:sz w:val="22"/>
          <w:szCs w:val="22"/>
          <w:lang w:val="en-GB"/>
        </w:rPr>
        <w:t>;</w:t>
      </w:r>
    </w:p>
    <w:p w14:paraId="6BC4EDFC" w14:textId="72770E50" w:rsidR="00D9242D" w:rsidRPr="00F02CA5" w:rsidRDefault="00D9242D"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The rights under the </w:t>
      </w:r>
      <w:r w:rsidR="00F02CA5" w:rsidRPr="00F02CA5">
        <w:rPr>
          <w:rFonts w:ascii="Avenir Next" w:hAnsi="Avenir Next" w:cs="Arial"/>
          <w:color w:val="808080" w:themeColor="background1" w:themeShade="80"/>
          <w:sz w:val="22"/>
          <w:szCs w:val="22"/>
          <w:lang w:val="en-GB"/>
        </w:rPr>
        <w:t>foreign</w:t>
      </w:r>
      <w:r w:rsidRPr="00F02CA5">
        <w:rPr>
          <w:rFonts w:ascii="Avenir Next" w:hAnsi="Avenir Next" w:cs="Arial"/>
          <w:color w:val="808080" w:themeColor="background1" w:themeShade="80"/>
          <w:sz w:val="22"/>
          <w:szCs w:val="22"/>
          <w:lang w:val="en-GB"/>
        </w:rPr>
        <w:t xml:space="preserve"> judgement are not vested in the person making the application for enforcement; </w:t>
      </w:r>
    </w:p>
    <w:p w14:paraId="06C2F12C" w14:textId="2364AF7A" w:rsidR="00D9242D" w:rsidRPr="00F02CA5" w:rsidRDefault="00D9242D"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The </w:t>
      </w:r>
      <w:r w:rsidR="00F02CA5" w:rsidRPr="00F02CA5">
        <w:rPr>
          <w:rFonts w:ascii="Avenir Next" w:hAnsi="Avenir Next" w:cs="Arial"/>
          <w:color w:val="808080" w:themeColor="background1" w:themeShade="80"/>
          <w:sz w:val="22"/>
          <w:szCs w:val="22"/>
          <w:lang w:val="en-GB"/>
        </w:rPr>
        <w:t>foreign</w:t>
      </w:r>
      <w:r w:rsidRPr="00F02CA5">
        <w:rPr>
          <w:rFonts w:ascii="Avenir Next" w:hAnsi="Avenir Next" w:cs="Arial"/>
          <w:color w:val="808080" w:themeColor="background1" w:themeShade="80"/>
          <w:sz w:val="22"/>
          <w:szCs w:val="22"/>
          <w:lang w:val="en-GB"/>
        </w:rPr>
        <w:t xml:space="preserve"> judgement conflicts with another </w:t>
      </w:r>
      <w:r w:rsidR="00F02CA5" w:rsidRPr="00F02CA5">
        <w:rPr>
          <w:rFonts w:ascii="Avenir Next" w:hAnsi="Avenir Next" w:cs="Arial"/>
          <w:color w:val="808080" w:themeColor="background1" w:themeShade="80"/>
          <w:sz w:val="22"/>
          <w:szCs w:val="22"/>
          <w:lang w:val="en-GB"/>
        </w:rPr>
        <w:t>prior</w:t>
      </w:r>
      <w:r w:rsidRPr="00F02CA5">
        <w:rPr>
          <w:rFonts w:ascii="Avenir Next" w:hAnsi="Avenir Next" w:cs="Arial"/>
          <w:color w:val="808080" w:themeColor="background1" w:themeShade="80"/>
          <w:sz w:val="22"/>
          <w:szCs w:val="22"/>
          <w:lang w:val="en-GB"/>
        </w:rPr>
        <w:t xml:space="preserve">, inconsistent judgement from </w:t>
      </w:r>
      <w:r w:rsidR="00F02CA5" w:rsidRPr="00F02CA5">
        <w:rPr>
          <w:rFonts w:ascii="Avenir Next" w:hAnsi="Avenir Next" w:cs="Arial"/>
          <w:color w:val="808080" w:themeColor="background1" w:themeShade="80"/>
          <w:sz w:val="22"/>
          <w:szCs w:val="22"/>
          <w:lang w:val="en-GB"/>
        </w:rPr>
        <w:t>another</w:t>
      </w:r>
      <w:r w:rsidRPr="00F02CA5">
        <w:rPr>
          <w:rFonts w:ascii="Avenir Next" w:hAnsi="Avenir Next" w:cs="Arial"/>
          <w:color w:val="808080" w:themeColor="background1" w:themeShade="80"/>
          <w:sz w:val="22"/>
          <w:szCs w:val="22"/>
          <w:lang w:val="en-GB"/>
        </w:rPr>
        <w:t xml:space="preserve"> court with competent </w:t>
      </w:r>
      <w:r w:rsidR="00F02CA5" w:rsidRPr="00F02CA5">
        <w:rPr>
          <w:rFonts w:ascii="Avenir Next" w:hAnsi="Avenir Next" w:cs="Arial"/>
          <w:color w:val="808080" w:themeColor="background1" w:themeShade="80"/>
          <w:sz w:val="22"/>
          <w:szCs w:val="22"/>
          <w:lang w:val="en-GB"/>
        </w:rPr>
        <w:t>jurisdiction</w:t>
      </w:r>
      <w:r w:rsidR="00F02CA5">
        <w:rPr>
          <w:rFonts w:ascii="Avenir Next" w:hAnsi="Avenir Next" w:cs="Arial"/>
          <w:color w:val="808080" w:themeColor="background1" w:themeShade="80"/>
          <w:sz w:val="22"/>
          <w:szCs w:val="22"/>
          <w:lang w:val="en-GB"/>
        </w:rPr>
        <w:t>;</w:t>
      </w:r>
    </w:p>
    <w:p w14:paraId="2D987728" w14:textId="0066FD76" w:rsidR="00D9242D" w:rsidRPr="00F02CA5" w:rsidRDefault="00F02CA5"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If the foreign judgment is not final and conclusive;</w:t>
      </w:r>
    </w:p>
    <w:p w14:paraId="2D555459" w14:textId="15EA8E69" w:rsidR="00F02CA5" w:rsidRPr="00F02CA5" w:rsidRDefault="00F02CA5"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The foreign judgement is for taxes, </w:t>
      </w:r>
      <w:proofErr w:type="gramStart"/>
      <w:r w:rsidRPr="00F02CA5">
        <w:rPr>
          <w:rFonts w:ascii="Avenir Next" w:hAnsi="Avenir Next" w:cs="Arial"/>
          <w:color w:val="808080" w:themeColor="background1" w:themeShade="80"/>
          <w:sz w:val="22"/>
          <w:szCs w:val="22"/>
          <w:lang w:val="en-GB"/>
        </w:rPr>
        <w:t>fines</w:t>
      </w:r>
      <w:proofErr w:type="gramEnd"/>
      <w:r w:rsidRPr="00F02CA5">
        <w:rPr>
          <w:rFonts w:ascii="Avenir Next" w:hAnsi="Avenir Next" w:cs="Arial"/>
          <w:color w:val="808080" w:themeColor="background1" w:themeShade="80"/>
          <w:sz w:val="22"/>
          <w:szCs w:val="22"/>
          <w:lang w:val="en-GB"/>
        </w:rPr>
        <w:t xml:space="preserve"> or penalties; </w:t>
      </w:r>
    </w:p>
    <w:p w14:paraId="2C6D8AAD" w14:textId="05718917" w:rsidR="00F02CA5" w:rsidRPr="00F02CA5" w:rsidRDefault="00F02CA5" w:rsidP="00E85380">
      <w:pPr>
        <w:pStyle w:val="ListParagraph"/>
        <w:numPr>
          <w:ilvl w:val="0"/>
          <w:numId w:val="15"/>
        </w:numPr>
        <w:jc w:val="both"/>
        <w:rPr>
          <w:rFonts w:ascii="Avenir Next" w:hAnsi="Avenir Next" w:cs="Arial"/>
          <w:color w:val="808080" w:themeColor="background1" w:themeShade="80"/>
          <w:sz w:val="22"/>
          <w:szCs w:val="22"/>
          <w:lang w:val="en-GB"/>
        </w:rPr>
      </w:pPr>
      <w:r w:rsidRPr="00F02CA5">
        <w:rPr>
          <w:rFonts w:ascii="Avenir Next" w:hAnsi="Avenir Next" w:cs="Arial"/>
          <w:color w:val="808080" w:themeColor="background1" w:themeShade="80"/>
          <w:sz w:val="22"/>
          <w:szCs w:val="22"/>
          <w:lang w:val="en-GB"/>
        </w:rPr>
        <w:t xml:space="preserve">If the enforcement of the foreign judgement is contrary to Bermuda public policy (save in the case of the 1958 Act, following the </w:t>
      </w:r>
      <w:proofErr w:type="spellStart"/>
      <w:r w:rsidRPr="00F66603">
        <w:rPr>
          <w:rFonts w:ascii="Avenir Next" w:hAnsi="Avenir Next" w:cs="Arial"/>
          <w:i/>
          <w:iCs/>
          <w:color w:val="808080" w:themeColor="background1" w:themeShade="80"/>
          <w:sz w:val="22"/>
          <w:szCs w:val="22"/>
          <w:lang w:val="en-GB"/>
        </w:rPr>
        <w:t>Masri</w:t>
      </w:r>
      <w:proofErr w:type="spellEnd"/>
      <w:r w:rsidRPr="00F02CA5">
        <w:rPr>
          <w:rFonts w:ascii="Avenir Next" w:hAnsi="Avenir Next" w:cs="Arial"/>
          <w:color w:val="808080" w:themeColor="background1" w:themeShade="80"/>
          <w:sz w:val="22"/>
          <w:szCs w:val="22"/>
          <w:lang w:val="en-GB"/>
        </w:rPr>
        <w:t xml:space="preserve"> case)</w:t>
      </w:r>
      <w:r>
        <w:rPr>
          <w:rStyle w:val="FootnoteReference"/>
          <w:rFonts w:ascii="Avenir Next" w:hAnsi="Avenir Next" w:cs="Arial"/>
          <w:color w:val="808080" w:themeColor="background1" w:themeShade="80"/>
          <w:sz w:val="22"/>
          <w:szCs w:val="22"/>
          <w:lang w:val="en-GB"/>
        </w:rPr>
        <w:footnoteReference w:id="5"/>
      </w:r>
    </w:p>
    <w:p w14:paraId="0495A9D9" w14:textId="77777777" w:rsidR="00D9242D" w:rsidRPr="00030286" w:rsidRDefault="00D9242D" w:rsidP="00030286">
      <w:pPr>
        <w:jc w:val="both"/>
        <w:rPr>
          <w:rFonts w:ascii="Avenir Next" w:hAnsi="Avenir Next" w:cs="Arial"/>
          <w:color w:val="808080" w:themeColor="background1" w:themeShade="80"/>
          <w:sz w:val="22"/>
          <w:szCs w:val="22"/>
          <w:lang w:val="en-GB"/>
        </w:rPr>
      </w:pPr>
    </w:p>
    <w:p w14:paraId="22FA807A" w14:textId="04D20719" w:rsidR="00FD4640" w:rsidRDefault="00B87A0D" w:rsidP="00FD4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i</w:t>
      </w:r>
      <w:r w:rsidR="00D91932" w:rsidRPr="00B87A0D">
        <w:rPr>
          <w:rFonts w:ascii="Avenir Next" w:hAnsi="Avenir Next" w:cs="Arial"/>
          <w:color w:val="808080" w:themeColor="background1" w:themeShade="80"/>
          <w:sz w:val="22"/>
          <w:szCs w:val="22"/>
          <w:lang w:val="en-GB"/>
        </w:rPr>
        <w:t xml:space="preserve">f the appropriate formality is not followed then the judgement cannot be recognised or enforced.  </w:t>
      </w:r>
      <w:r w:rsidR="002D2EB5">
        <w:rPr>
          <w:rFonts w:ascii="Avenir Next" w:hAnsi="Avenir Next" w:cs="Arial"/>
          <w:color w:val="808080" w:themeColor="background1" w:themeShade="80"/>
          <w:sz w:val="22"/>
          <w:szCs w:val="22"/>
          <w:lang w:val="en-GB"/>
        </w:rPr>
        <w:t xml:space="preserve">In the case of </w:t>
      </w:r>
      <w:r w:rsidR="004210AE">
        <w:rPr>
          <w:rFonts w:ascii="Avenir Next" w:hAnsi="Avenir Next" w:cs="Arial"/>
          <w:color w:val="808080" w:themeColor="background1" w:themeShade="80"/>
          <w:sz w:val="22"/>
          <w:szCs w:val="22"/>
          <w:lang w:val="en-GB"/>
        </w:rPr>
        <w:t xml:space="preserve">judgements falling under </w:t>
      </w:r>
      <w:r w:rsidR="00C920A6">
        <w:rPr>
          <w:rFonts w:ascii="Avenir Next" w:hAnsi="Avenir Next" w:cs="Arial"/>
          <w:color w:val="808080" w:themeColor="background1" w:themeShade="80"/>
          <w:sz w:val="22"/>
          <w:szCs w:val="22"/>
          <w:lang w:val="en-GB"/>
        </w:rPr>
        <w:t>the</w:t>
      </w:r>
      <w:r w:rsidR="004210AE">
        <w:rPr>
          <w:rFonts w:ascii="Avenir Next" w:hAnsi="Avenir Next" w:cs="Arial"/>
          <w:color w:val="808080" w:themeColor="background1" w:themeShade="80"/>
          <w:sz w:val="22"/>
          <w:szCs w:val="22"/>
          <w:lang w:val="en-GB"/>
        </w:rPr>
        <w:t xml:space="preserve"> 1958</w:t>
      </w:r>
      <w:r w:rsidR="00C920A6">
        <w:rPr>
          <w:rFonts w:ascii="Avenir Next" w:hAnsi="Avenir Next" w:cs="Arial"/>
          <w:color w:val="808080" w:themeColor="background1" w:themeShade="80"/>
          <w:sz w:val="22"/>
          <w:szCs w:val="22"/>
          <w:lang w:val="en-GB"/>
        </w:rPr>
        <w:t xml:space="preserve"> Act the required documentation set out in Judgements (Reciprocal Enforcement) Rules 1976 include</w:t>
      </w:r>
      <w:r w:rsidR="00FD4640">
        <w:rPr>
          <w:rFonts w:ascii="Avenir Next" w:hAnsi="Avenir Next" w:cs="Arial"/>
          <w:color w:val="808080" w:themeColor="background1" w:themeShade="80"/>
          <w:sz w:val="22"/>
          <w:szCs w:val="22"/>
          <w:lang w:val="en-GB"/>
        </w:rPr>
        <w:t>s</w:t>
      </w:r>
      <w:r w:rsidR="00C920A6">
        <w:rPr>
          <w:rFonts w:ascii="Avenir Next" w:hAnsi="Avenir Next" w:cs="Arial"/>
          <w:color w:val="808080" w:themeColor="background1" w:themeShade="80"/>
          <w:sz w:val="22"/>
          <w:szCs w:val="22"/>
          <w:lang w:val="en-GB"/>
        </w:rPr>
        <w:t xml:space="preserve"> </w:t>
      </w:r>
      <w:r w:rsidR="00F66603">
        <w:rPr>
          <w:rFonts w:ascii="Avenir Next" w:hAnsi="Avenir Next" w:cs="Arial"/>
          <w:color w:val="808080" w:themeColor="background1" w:themeShade="80"/>
          <w:sz w:val="22"/>
          <w:szCs w:val="22"/>
          <w:lang w:val="en-GB"/>
        </w:rPr>
        <w:t>an a</w:t>
      </w:r>
      <w:r w:rsidR="00C920A6">
        <w:rPr>
          <w:rFonts w:ascii="Avenir Next" w:hAnsi="Avenir Next" w:cs="Arial"/>
          <w:color w:val="808080" w:themeColor="background1" w:themeShade="80"/>
          <w:sz w:val="22"/>
          <w:szCs w:val="22"/>
          <w:lang w:val="en-GB"/>
        </w:rPr>
        <w:t xml:space="preserve">ffidavit together with </w:t>
      </w:r>
      <w:r w:rsidR="00F66603">
        <w:rPr>
          <w:rFonts w:ascii="Avenir Next" w:hAnsi="Avenir Next" w:cs="Arial"/>
          <w:color w:val="808080" w:themeColor="background1" w:themeShade="80"/>
          <w:sz w:val="22"/>
          <w:szCs w:val="22"/>
          <w:lang w:val="en-GB"/>
        </w:rPr>
        <w:t xml:space="preserve">the </w:t>
      </w:r>
      <w:r w:rsidR="00C920A6">
        <w:rPr>
          <w:rFonts w:ascii="Avenir Next" w:hAnsi="Avenir Next" w:cs="Arial"/>
          <w:color w:val="808080" w:themeColor="background1" w:themeShade="80"/>
          <w:sz w:val="22"/>
          <w:szCs w:val="22"/>
          <w:lang w:val="en-GB"/>
        </w:rPr>
        <w:t xml:space="preserve">exhibited judgement; </w:t>
      </w:r>
      <w:r w:rsidR="00FD4640">
        <w:rPr>
          <w:rFonts w:ascii="Avenir Next" w:hAnsi="Avenir Next" w:cs="Arial"/>
          <w:color w:val="808080" w:themeColor="background1" w:themeShade="80"/>
          <w:sz w:val="22"/>
          <w:szCs w:val="22"/>
          <w:lang w:val="en-GB"/>
        </w:rPr>
        <w:t xml:space="preserve">the </w:t>
      </w:r>
      <w:r w:rsidR="00C920A6">
        <w:rPr>
          <w:rFonts w:ascii="Avenir Next" w:hAnsi="Avenir Next" w:cs="Arial"/>
          <w:color w:val="808080" w:themeColor="background1" w:themeShade="80"/>
          <w:sz w:val="22"/>
          <w:szCs w:val="22"/>
          <w:lang w:val="en-GB"/>
        </w:rPr>
        <w:t>affidavit</w:t>
      </w:r>
      <w:r w:rsidR="00FD4640">
        <w:rPr>
          <w:rFonts w:ascii="Avenir Next" w:hAnsi="Avenir Next" w:cs="Arial"/>
          <w:color w:val="808080" w:themeColor="background1" w:themeShade="80"/>
          <w:sz w:val="22"/>
          <w:szCs w:val="22"/>
          <w:lang w:val="en-GB"/>
        </w:rPr>
        <w:t xml:space="preserve"> is</w:t>
      </w:r>
      <w:r w:rsidR="00C920A6">
        <w:rPr>
          <w:rFonts w:ascii="Avenir Next" w:hAnsi="Avenir Next" w:cs="Arial"/>
          <w:color w:val="808080" w:themeColor="background1" w:themeShade="80"/>
          <w:sz w:val="22"/>
          <w:szCs w:val="22"/>
          <w:lang w:val="en-GB"/>
        </w:rPr>
        <w:t xml:space="preserve"> to state </w:t>
      </w:r>
      <w:r w:rsidR="00FD4640">
        <w:rPr>
          <w:rFonts w:ascii="Avenir Next" w:hAnsi="Avenir Next" w:cs="Arial"/>
          <w:color w:val="808080" w:themeColor="background1" w:themeShade="80"/>
          <w:sz w:val="22"/>
          <w:szCs w:val="22"/>
          <w:lang w:val="en-GB"/>
        </w:rPr>
        <w:t xml:space="preserve">that </w:t>
      </w:r>
      <w:r w:rsidR="00C920A6">
        <w:rPr>
          <w:rFonts w:ascii="Avenir Next" w:hAnsi="Avenir Next" w:cs="Arial"/>
          <w:color w:val="808080" w:themeColor="background1" w:themeShade="80"/>
          <w:sz w:val="22"/>
          <w:szCs w:val="22"/>
          <w:lang w:val="en-GB"/>
        </w:rPr>
        <w:t>to the best of the deponent</w:t>
      </w:r>
      <w:r w:rsidR="00FD4640">
        <w:rPr>
          <w:rFonts w:ascii="Avenir Next" w:hAnsi="Avenir Next" w:cs="Arial"/>
          <w:color w:val="808080" w:themeColor="background1" w:themeShade="80"/>
          <w:sz w:val="22"/>
          <w:szCs w:val="22"/>
          <w:lang w:val="en-GB"/>
        </w:rPr>
        <w:t xml:space="preserve">’s knowledge and </w:t>
      </w:r>
      <w:r w:rsidR="00C920A6">
        <w:rPr>
          <w:rFonts w:ascii="Avenir Next" w:hAnsi="Avenir Next" w:cs="Arial"/>
          <w:color w:val="808080" w:themeColor="background1" w:themeShade="80"/>
          <w:sz w:val="22"/>
          <w:szCs w:val="22"/>
          <w:lang w:val="en-GB"/>
        </w:rPr>
        <w:t xml:space="preserve">belief </w:t>
      </w:r>
      <w:r w:rsidR="00FD4640">
        <w:rPr>
          <w:rFonts w:ascii="Avenir Next" w:hAnsi="Avenir Next" w:cs="Arial"/>
          <w:color w:val="808080" w:themeColor="background1" w:themeShade="80"/>
          <w:sz w:val="22"/>
          <w:szCs w:val="22"/>
          <w:lang w:val="en-GB"/>
        </w:rPr>
        <w:t xml:space="preserve">the judgment creditor is entitled to enforce the judgment; and that the judgement does not fall within the classes of judgements which cannot be ordered in the register under the 1958 Act.  </w:t>
      </w:r>
    </w:p>
    <w:p w14:paraId="02370885" w14:textId="77777777" w:rsidR="00FD4640" w:rsidRDefault="00FD4640" w:rsidP="00FD4640">
      <w:pPr>
        <w:jc w:val="both"/>
        <w:rPr>
          <w:rFonts w:ascii="Avenir Next" w:hAnsi="Avenir Next" w:cs="Arial"/>
          <w:color w:val="808080" w:themeColor="background1" w:themeShade="80"/>
          <w:sz w:val="22"/>
          <w:szCs w:val="22"/>
          <w:lang w:val="en-GB"/>
        </w:rPr>
      </w:pPr>
    </w:p>
    <w:p w14:paraId="7C4FF467" w14:textId="11C42F2B" w:rsidR="00E85380" w:rsidRDefault="00FD4640" w:rsidP="00E853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cases where the judgement is enforced under common law principles, a writ of </w:t>
      </w:r>
      <w:r w:rsidR="00F66603">
        <w:rPr>
          <w:rFonts w:ascii="Avenir Next" w:hAnsi="Avenir Next" w:cs="Arial"/>
          <w:color w:val="808080" w:themeColor="background1" w:themeShade="80"/>
          <w:sz w:val="22"/>
          <w:szCs w:val="22"/>
          <w:lang w:val="en-GB"/>
        </w:rPr>
        <w:t>s</w:t>
      </w:r>
      <w:r w:rsidR="00015112">
        <w:rPr>
          <w:rFonts w:ascii="Avenir Next" w:hAnsi="Avenir Next" w:cs="Arial"/>
          <w:color w:val="808080" w:themeColor="background1" w:themeShade="80"/>
          <w:sz w:val="22"/>
          <w:szCs w:val="22"/>
          <w:lang w:val="en-GB"/>
        </w:rPr>
        <w:t>ummons</w:t>
      </w:r>
      <w:r>
        <w:rPr>
          <w:rFonts w:ascii="Avenir Next" w:hAnsi="Avenir Next" w:cs="Arial"/>
          <w:color w:val="808080" w:themeColor="background1" w:themeShade="80"/>
          <w:sz w:val="22"/>
          <w:szCs w:val="22"/>
          <w:lang w:val="en-GB"/>
        </w:rPr>
        <w:t xml:space="preserve"> should be issued.  </w:t>
      </w:r>
      <w:r w:rsidR="00F66603">
        <w:rPr>
          <w:rFonts w:ascii="Avenir Next" w:hAnsi="Avenir Next" w:cs="Arial"/>
          <w:color w:val="808080" w:themeColor="background1" w:themeShade="80"/>
          <w:sz w:val="22"/>
          <w:szCs w:val="22"/>
          <w:lang w:val="en-GB"/>
        </w:rPr>
        <w:t>The s</w:t>
      </w:r>
      <w:r>
        <w:rPr>
          <w:rFonts w:ascii="Avenir Next" w:hAnsi="Avenir Next" w:cs="Arial"/>
          <w:color w:val="808080" w:themeColor="background1" w:themeShade="80"/>
          <w:sz w:val="22"/>
          <w:szCs w:val="22"/>
          <w:lang w:val="en-GB"/>
        </w:rPr>
        <w:t xml:space="preserve">ummons </w:t>
      </w:r>
      <w:r w:rsidR="00F66603">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to be</w:t>
      </w:r>
      <w:r w:rsidR="00E85380">
        <w:rPr>
          <w:rFonts w:ascii="Avenir Next" w:hAnsi="Avenir Next" w:cs="Arial"/>
          <w:color w:val="808080" w:themeColor="background1" w:themeShade="80"/>
          <w:sz w:val="22"/>
          <w:szCs w:val="22"/>
          <w:lang w:val="en-GB"/>
        </w:rPr>
        <w:t xml:space="preserve"> </w:t>
      </w:r>
      <w:r w:rsidR="00015112" w:rsidRPr="00E85380">
        <w:rPr>
          <w:rFonts w:ascii="Avenir Next" w:hAnsi="Avenir Next" w:cs="Arial"/>
          <w:color w:val="808080" w:themeColor="background1" w:themeShade="80"/>
          <w:sz w:val="22"/>
          <w:szCs w:val="22"/>
          <w:lang w:val="en-GB"/>
        </w:rPr>
        <w:t>endorsed</w:t>
      </w:r>
      <w:r w:rsidRPr="00E85380">
        <w:rPr>
          <w:rFonts w:ascii="Avenir Next" w:hAnsi="Avenir Next" w:cs="Arial"/>
          <w:color w:val="808080" w:themeColor="background1" w:themeShade="80"/>
          <w:sz w:val="22"/>
          <w:szCs w:val="22"/>
          <w:lang w:val="en-GB"/>
        </w:rPr>
        <w:t xml:space="preserve"> wit</w:t>
      </w:r>
      <w:r w:rsidR="00015112" w:rsidRPr="00E85380">
        <w:rPr>
          <w:rFonts w:ascii="Avenir Next" w:hAnsi="Avenir Next" w:cs="Arial"/>
          <w:color w:val="808080" w:themeColor="background1" w:themeShade="80"/>
          <w:sz w:val="22"/>
          <w:szCs w:val="22"/>
          <w:lang w:val="en-GB"/>
        </w:rPr>
        <w:t>h</w:t>
      </w:r>
      <w:r w:rsidRPr="00E85380">
        <w:rPr>
          <w:rFonts w:ascii="Avenir Next" w:hAnsi="Avenir Next" w:cs="Arial"/>
          <w:color w:val="808080" w:themeColor="background1" w:themeShade="80"/>
          <w:sz w:val="22"/>
          <w:szCs w:val="22"/>
          <w:lang w:val="en-GB"/>
        </w:rPr>
        <w:t xml:space="preserve"> a </w:t>
      </w:r>
      <w:r w:rsidR="00E85380">
        <w:rPr>
          <w:rFonts w:ascii="Avenir Next" w:hAnsi="Avenir Next" w:cs="Arial"/>
          <w:color w:val="808080" w:themeColor="background1" w:themeShade="80"/>
          <w:sz w:val="22"/>
          <w:szCs w:val="22"/>
          <w:lang w:val="en-GB"/>
        </w:rPr>
        <w:t>s</w:t>
      </w:r>
      <w:r w:rsidRPr="00E85380">
        <w:rPr>
          <w:rFonts w:ascii="Avenir Next" w:hAnsi="Avenir Next" w:cs="Arial"/>
          <w:color w:val="808080" w:themeColor="background1" w:themeShade="80"/>
          <w:sz w:val="22"/>
          <w:szCs w:val="22"/>
          <w:lang w:val="en-GB"/>
        </w:rPr>
        <w:t xml:space="preserve">tatement of </w:t>
      </w:r>
      <w:r w:rsidR="00E85380">
        <w:rPr>
          <w:rFonts w:ascii="Avenir Next" w:hAnsi="Avenir Next" w:cs="Arial"/>
          <w:color w:val="808080" w:themeColor="background1" w:themeShade="80"/>
          <w:sz w:val="22"/>
          <w:szCs w:val="22"/>
          <w:lang w:val="en-GB"/>
        </w:rPr>
        <w:t>c</w:t>
      </w:r>
      <w:r w:rsidRPr="00E85380">
        <w:rPr>
          <w:rFonts w:ascii="Avenir Next" w:hAnsi="Avenir Next" w:cs="Arial"/>
          <w:color w:val="808080" w:themeColor="background1" w:themeShade="80"/>
          <w:sz w:val="22"/>
          <w:szCs w:val="22"/>
          <w:lang w:val="en-GB"/>
        </w:rPr>
        <w:t xml:space="preserve">laim.  The </w:t>
      </w:r>
      <w:r w:rsidR="00E85380">
        <w:rPr>
          <w:rFonts w:ascii="Avenir Next" w:hAnsi="Avenir Next" w:cs="Arial"/>
          <w:color w:val="808080" w:themeColor="background1" w:themeShade="80"/>
          <w:sz w:val="22"/>
          <w:szCs w:val="22"/>
          <w:lang w:val="en-GB"/>
        </w:rPr>
        <w:t>s</w:t>
      </w:r>
      <w:r w:rsidR="009151C3" w:rsidRPr="00E85380">
        <w:rPr>
          <w:rFonts w:ascii="Avenir Next" w:hAnsi="Avenir Next" w:cs="Arial"/>
          <w:color w:val="808080" w:themeColor="background1" w:themeShade="80"/>
          <w:sz w:val="22"/>
          <w:szCs w:val="22"/>
          <w:lang w:val="en-GB"/>
        </w:rPr>
        <w:t>tatement</w:t>
      </w:r>
      <w:r w:rsidRPr="00E85380">
        <w:rPr>
          <w:rFonts w:ascii="Avenir Next" w:hAnsi="Avenir Next" w:cs="Arial"/>
          <w:color w:val="808080" w:themeColor="background1" w:themeShade="80"/>
          <w:sz w:val="22"/>
          <w:szCs w:val="22"/>
          <w:lang w:val="en-GB"/>
        </w:rPr>
        <w:t xml:space="preserve"> of </w:t>
      </w:r>
      <w:r w:rsidR="00E85380">
        <w:rPr>
          <w:rFonts w:ascii="Avenir Next" w:hAnsi="Avenir Next" w:cs="Arial"/>
          <w:color w:val="808080" w:themeColor="background1" w:themeShade="80"/>
          <w:sz w:val="22"/>
          <w:szCs w:val="22"/>
          <w:lang w:val="en-GB"/>
        </w:rPr>
        <w:t>c</w:t>
      </w:r>
      <w:r w:rsidRPr="00E85380">
        <w:rPr>
          <w:rFonts w:ascii="Avenir Next" w:hAnsi="Avenir Next" w:cs="Arial"/>
          <w:color w:val="808080" w:themeColor="background1" w:themeShade="80"/>
          <w:sz w:val="22"/>
          <w:szCs w:val="22"/>
          <w:lang w:val="en-GB"/>
        </w:rPr>
        <w:t>laim should include</w:t>
      </w:r>
      <w:r w:rsidR="00E85380">
        <w:rPr>
          <w:rFonts w:ascii="Avenir Next" w:hAnsi="Avenir Next" w:cs="Arial"/>
          <w:color w:val="808080" w:themeColor="background1" w:themeShade="80"/>
          <w:sz w:val="22"/>
          <w:szCs w:val="22"/>
          <w:lang w:val="en-GB"/>
        </w:rPr>
        <w:t>:</w:t>
      </w:r>
    </w:p>
    <w:p w14:paraId="70C805C4" w14:textId="77777777" w:rsidR="00386994" w:rsidRDefault="00386994" w:rsidP="00E85380">
      <w:pPr>
        <w:jc w:val="both"/>
        <w:rPr>
          <w:rFonts w:ascii="Avenir Next" w:hAnsi="Avenir Next" w:cs="Arial"/>
          <w:color w:val="808080" w:themeColor="background1" w:themeShade="80"/>
          <w:sz w:val="22"/>
          <w:szCs w:val="22"/>
          <w:lang w:val="en-GB"/>
        </w:rPr>
      </w:pPr>
    </w:p>
    <w:p w14:paraId="76BA8B0C" w14:textId="2E523A32" w:rsidR="00E85380" w:rsidRPr="00E85380" w:rsidRDefault="00FD4640" w:rsidP="00E85380">
      <w:pPr>
        <w:pStyle w:val="ListParagraph"/>
        <w:numPr>
          <w:ilvl w:val="0"/>
          <w:numId w:val="16"/>
        </w:numPr>
        <w:jc w:val="both"/>
        <w:rPr>
          <w:rFonts w:ascii="Avenir Next" w:hAnsi="Avenir Next" w:cs="Arial"/>
          <w:color w:val="808080" w:themeColor="background1" w:themeShade="80"/>
          <w:sz w:val="22"/>
          <w:szCs w:val="22"/>
          <w:lang w:val="en-GB"/>
        </w:rPr>
      </w:pPr>
      <w:r w:rsidRPr="00E85380">
        <w:rPr>
          <w:rFonts w:ascii="Avenir Next" w:hAnsi="Avenir Next" w:cs="Arial"/>
          <w:color w:val="808080" w:themeColor="background1" w:themeShade="80"/>
          <w:sz w:val="22"/>
          <w:szCs w:val="22"/>
          <w:lang w:val="en-GB"/>
        </w:rPr>
        <w:t>the date</w:t>
      </w:r>
      <w:r w:rsidR="00E85380" w:rsidRPr="00E85380">
        <w:rPr>
          <w:rFonts w:ascii="Avenir Next" w:hAnsi="Avenir Next" w:cs="Arial"/>
          <w:color w:val="808080" w:themeColor="background1" w:themeShade="80"/>
          <w:sz w:val="22"/>
          <w:szCs w:val="22"/>
          <w:lang w:val="en-GB"/>
        </w:rPr>
        <w:t xml:space="preserve">, the </w:t>
      </w:r>
      <w:r w:rsidRPr="00E85380">
        <w:rPr>
          <w:rFonts w:ascii="Avenir Next" w:hAnsi="Avenir Next" w:cs="Arial"/>
          <w:color w:val="808080" w:themeColor="background1" w:themeShade="80"/>
          <w:sz w:val="22"/>
          <w:szCs w:val="22"/>
          <w:lang w:val="en-GB"/>
        </w:rPr>
        <w:t>sub</w:t>
      </w:r>
      <w:r w:rsidR="009151C3" w:rsidRPr="00E85380">
        <w:rPr>
          <w:rFonts w:ascii="Avenir Next" w:hAnsi="Avenir Next" w:cs="Arial"/>
          <w:color w:val="808080" w:themeColor="background1" w:themeShade="80"/>
          <w:sz w:val="22"/>
          <w:szCs w:val="22"/>
          <w:lang w:val="en-GB"/>
        </w:rPr>
        <w:t>j</w:t>
      </w:r>
      <w:r w:rsidRPr="00E85380">
        <w:rPr>
          <w:rFonts w:ascii="Avenir Next" w:hAnsi="Avenir Next" w:cs="Arial"/>
          <w:color w:val="808080" w:themeColor="background1" w:themeShade="80"/>
          <w:sz w:val="22"/>
          <w:szCs w:val="22"/>
          <w:lang w:val="en-GB"/>
        </w:rPr>
        <w:t xml:space="preserve">ect </w:t>
      </w:r>
      <w:r w:rsidR="00013787" w:rsidRPr="00E85380">
        <w:rPr>
          <w:rFonts w:ascii="Avenir Next" w:hAnsi="Avenir Next" w:cs="Arial"/>
          <w:color w:val="808080" w:themeColor="background1" w:themeShade="80"/>
          <w:sz w:val="22"/>
          <w:szCs w:val="22"/>
          <w:lang w:val="en-GB"/>
        </w:rPr>
        <w:t>m</w:t>
      </w:r>
      <w:r w:rsidRPr="00E85380">
        <w:rPr>
          <w:rFonts w:ascii="Avenir Next" w:hAnsi="Avenir Next" w:cs="Arial"/>
          <w:color w:val="808080" w:themeColor="background1" w:themeShade="80"/>
          <w:sz w:val="22"/>
          <w:szCs w:val="22"/>
          <w:lang w:val="en-GB"/>
        </w:rPr>
        <w:t>atter and a</w:t>
      </w:r>
      <w:r w:rsidR="009151C3" w:rsidRPr="00E85380">
        <w:rPr>
          <w:rFonts w:ascii="Avenir Next" w:hAnsi="Avenir Next" w:cs="Arial"/>
          <w:color w:val="808080" w:themeColor="background1" w:themeShade="80"/>
          <w:sz w:val="22"/>
          <w:szCs w:val="22"/>
          <w:lang w:val="en-GB"/>
        </w:rPr>
        <w:t>mount o</w:t>
      </w:r>
      <w:r w:rsidRPr="00E85380">
        <w:rPr>
          <w:rFonts w:ascii="Avenir Next" w:hAnsi="Avenir Next" w:cs="Arial"/>
          <w:color w:val="808080" w:themeColor="background1" w:themeShade="80"/>
          <w:sz w:val="22"/>
          <w:szCs w:val="22"/>
          <w:lang w:val="en-GB"/>
        </w:rPr>
        <w:t xml:space="preserve">f the </w:t>
      </w:r>
      <w:r w:rsidR="009151C3" w:rsidRPr="00E85380">
        <w:rPr>
          <w:rFonts w:ascii="Avenir Next" w:hAnsi="Avenir Next" w:cs="Arial"/>
          <w:color w:val="808080" w:themeColor="background1" w:themeShade="80"/>
          <w:sz w:val="22"/>
          <w:szCs w:val="22"/>
          <w:lang w:val="en-GB"/>
        </w:rPr>
        <w:t xml:space="preserve">foreign </w:t>
      </w:r>
      <w:r w:rsidRPr="00E85380">
        <w:rPr>
          <w:rFonts w:ascii="Avenir Next" w:hAnsi="Avenir Next" w:cs="Arial"/>
          <w:color w:val="808080" w:themeColor="background1" w:themeShade="80"/>
          <w:sz w:val="22"/>
          <w:szCs w:val="22"/>
          <w:lang w:val="en-GB"/>
        </w:rPr>
        <w:t>judgment</w:t>
      </w:r>
      <w:r w:rsidR="00F66603">
        <w:rPr>
          <w:rFonts w:ascii="Avenir Next" w:hAnsi="Avenir Next" w:cs="Arial"/>
          <w:color w:val="808080" w:themeColor="background1" w:themeShade="80"/>
          <w:sz w:val="22"/>
          <w:szCs w:val="22"/>
          <w:lang w:val="en-GB"/>
        </w:rPr>
        <w:t>;</w:t>
      </w:r>
    </w:p>
    <w:p w14:paraId="577A53A5" w14:textId="238F6523" w:rsidR="00E85380" w:rsidRPr="00E85380" w:rsidRDefault="00E85380" w:rsidP="00E85380">
      <w:pPr>
        <w:pStyle w:val="ListParagraph"/>
        <w:numPr>
          <w:ilvl w:val="0"/>
          <w:numId w:val="16"/>
        </w:numPr>
        <w:jc w:val="both"/>
        <w:rPr>
          <w:rFonts w:ascii="Avenir Next" w:hAnsi="Avenir Next" w:cs="Arial"/>
          <w:color w:val="808080" w:themeColor="background1" w:themeShade="80"/>
          <w:sz w:val="22"/>
          <w:szCs w:val="22"/>
          <w:lang w:val="en-GB"/>
        </w:rPr>
      </w:pPr>
      <w:r w:rsidRPr="00E85380">
        <w:rPr>
          <w:rFonts w:ascii="Avenir Next" w:hAnsi="Avenir Next" w:cs="Arial"/>
          <w:color w:val="808080" w:themeColor="background1" w:themeShade="80"/>
          <w:sz w:val="22"/>
          <w:szCs w:val="22"/>
          <w:lang w:val="en-GB"/>
        </w:rPr>
        <w:t xml:space="preserve">pleading that </w:t>
      </w:r>
      <w:r w:rsidR="00013787" w:rsidRPr="00E85380">
        <w:rPr>
          <w:rFonts w:ascii="Avenir Next" w:hAnsi="Avenir Next" w:cs="Arial"/>
          <w:color w:val="808080" w:themeColor="background1" w:themeShade="80"/>
          <w:sz w:val="22"/>
          <w:szCs w:val="22"/>
          <w:lang w:val="en-GB"/>
        </w:rPr>
        <w:t>the foreign court had jurisdiction over the de</w:t>
      </w:r>
      <w:r w:rsidRPr="00E85380">
        <w:rPr>
          <w:rFonts w:ascii="Avenir Next" w:hAnsi="Avenir Next" w:cs="Arial"/>
          <w:color w:val="808080" w:themeColor="background1" w:themeShade="80"/>
          <w:sz w:val="22"/>
          <w:szCs w:val="22"/>
          <w:lang w:val="en-GB"/>
        </w:rPr>
        <w:t>fendant</w:t>
      </w:r>
      <w:r w:rsidR="00F66603">
        <w:rPr>
          <w:rFonts w:ascii="Avenir Next" w:hAnsi="Avenir Next" w:cs="Arial"/>
          <w:color w:val="808080" w:themeColor="background1" w:themeShade="80"/>
          <w:sz w:val="22"/>
          <w:szCs w:val="22"/>
          <w:lang w:val="en-GB"/>
        </w:rPr>
        <w:t>;</w:t>
      </w:r>
    </w:p>
    <w:p w14:paraId="054C3D96" w14:textId="78941740" w:rsidR="00E85380" w:rsidRDefault="00E85380" w:rsidP="00E85380">
      <w:pPr>
        <w:pStyle w:val="ListParagraph"/>
        <w:numPr>
          <w:ilvl w:val="0"/>
          <w:numId w:val="16"/>
        </w:numPr>
        <w:jc w:val="both"/>
        <w:rPr>
          <w:rFonts w:ascii="Avenir Next" w:hAnsi="Avenir Next" w:cs="Arial"/>
          <w:color w:val="808080" w:themeColor="background1" w:themeShade="80"/>
          <w:sz w:val="22"/>
          <w:szCs w:val="22"/>
          <w:lang w:val="en-GB"/>
        </w:rPr>
      </w:pPr>
      <w:r w:rsidRPr="00E85380">
        <w:rPr>
          <w:rFonts w:ascii="Avenir Next" w:hAnsi="Avenir Next" w:cs="Arial"/>
          <w:color w:val="808080" w:themeColor="background1" w:themeShade="80"/>
          <w:sz w:val="22"/>
          <w:szCs w:val="22"/>
          <w:lang w:val="en-GB"/>
        </w:rPr>
        <w:t>clear statement of the a</w:t>
      </w:r>
      <w:r w:rsidR="00013787" w:rsidRPr="00E85380">
        <w:rPr>
          <w:rFonts w:ascii="Avenir Next" w:hAnsi="Avenir Next" w:cs="Arial"/>
          <w:color w:val="808080" w:themeColor="background1" w:themeShade="80"/>
          <w:sz w:val="22"/>
          <w:szCs w:val="22"/>
          <w:lang w:val="en-GB"/>
        </w:rPr>
        <w:t xml:space="preserve">mount of the judgement </w:t>
      </w:r>
      <w:r w:rsidRPr="00E85380">
        <w:rPr>
          <w:rFonts w:ascii="Avenir Next" w:hAnsi="Avenir Next" w:cs="Arial"/>
          <w:color w:val="808080" w:themeColor="background1" w:themeShade="80"/>
          <w:sz w:val="22"/>
          <w:szCs w:val="22"/>
          <w:lang w:val="en-GB"/>
        </w:rPr>
        <w:t xml:space="preserve">which </w:t>
      </w:r>
      <w:r w:rsidR="00013787" w:rsidRPr="00E85380">
        <w:rPr>
          <w:rFonts w:ascii="Avenir Next" w:hAnsi="Avenir Next" w:cs="Arial"/>
          <w:color w:val="808080" w:themeColor="background1" w:themeShade="80"/>
          <w:sz w:val="22"/>
          <w:szCs w:val="22"/>
          <w:lang w:val="en-GB"/>
        </w:rPr>
        <w:t>is fixed and arithmetically ascertainable</w:t>
      </w:r>
      <w:r>
        <w:rPr>
          <w:rFonts w:ascii="Avenir Next" w:hAnsi="Avenir Next" w:cs="Arial"/>
          <w:color w:val="808080" w:themeColor="background1" w:themeShade="80"/>
          <w:sz w:val="22"/>
          <w:szCs w:val="22"/>
          <w:lang w:val="en-GB"/>
        </w:rPr>
        <w:t xml:space="preserve">; that it does not offend </w:t>
      </w:r>
      <w:r w:rsidR="00013787" w:rsidRPr="00E85380">
        <w:rPr>
          <w:rFonts w:ascii="Avenir Next" w:hAnsi="Avenir Next" w:cs="Arial"/>
          <w:color w:val="808080" w:themeColor="background1" w:themeShade="80"/>
          <w:sz w:val="22"/>
          <w:szCs w:val="22"/>
          <w:lang w:val="en-GB"/>
        </w:rPr>
        <w:t>s</w:t>
      </w:r>
      <w:r w:rsidR="00F66603">
        <w:rPr>
          <w:rFonts w:ascii="Avenir Next" w:hAnsi="Avenir Next" w:cs="Arial"/>
          <w:color w:val="808080" w:themeColor="background1" w:themeShade="80"/>
          <w:sz w:val="22"/>
          <w:szCs w:val="22"/>
          <w:lang w:val="en-GB"/>
        </w:rPr>
        <w:t xml:space="preserve">ection of the </w:t>
      </w:r>
      <w:r w:rsidR="00013787" w:rsidRPr="00E85380">
        <w:rPr>
          <w:rFonts w:ascii="Avenir Next" w:hAnsi="Avenir Next" w:cs="Arial"/>
          <w:color w:val="808080" w:themeColor="background1" w:themeShade="80"/>
          <w:sz w:val="22"/>
          <w:szCs w:val="22"/>
          <w:lang w:val="en-GB"/>
        </w:rPr>
        <w:t>Protection of Trading Interest Act 1981</w:t>
      </w:r>
      <w:r w:rsidR="00F66603">
        <w:rPr>
          <w:rFonts w:ascii="Avenir Next" w:hAnsi="Avenir Next" w:cs="Arial"/>
          <w:color w:val="808080" w:themeColor="background1" w:themeShade="80"/>
          <w:sz w:val="22"/>
          <w:szCs w:val="22"/>
          <w:lang w:val="en-GB"/>
        </w:rPr>
        <w:t>;</w:t>
      </w:r>
    </w:p>
    <w:p w14:paraId="0BCB946D" w14:textId="644CD9A6" w:rsidR="00FD4640" w:rsidRDefault="00E85380" w:rsidP="00E8538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judgment does not concern foreign fiscal law</w:t>
      </w:r>
      <w:r w:rsidR="00F66603">
        <w:rPr>
          <w:rFonts w:ascii="Avenir Next" w:hAnsi="Avenir Next" w:cs="Arial"/>
          <w:color w:val="808080" w:themeColor="background1" w:themeShade="80"/>
          <w:sz w:val="22"/>
          <w:szCs w:val="22"/>
          <w:lang w:val="en-GB"/>
        </w:rPr>
        <w:t>;</w:t>
      </w:r>
    </w:p>
    <w:p w14:paraId="44EF179A" w14:textId="39D4CC17" w:rsidR="00E85380" w:rsidRDefault="00E85380" w:rsidP="00E8538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claim remains unsatisfied in whole or in part;</w:t>
      </w:r>
      <w:r w:rsidR="00F66603">
        <w:rPr>
          <w:rFonts w:ascii="Avenir Next" w:hAnsi="Avenir Next" w:cs="Arial"/>
          <w:color w:val="808080" w:themeColor="background1" w:themeShade="80"/>
          <w:sz w:val="22"/>
          <w:szCs w:val="22"/>
          <w:lang w:val="en-GB"/>
        </w:rPr>
        <w:t xml:space="preserve"> and </w:t>
      </w:r>
    </w:p>
    <w:p w14:paraId="5A4C64EE" w14:textId="53250D15" w:rsidR="00E85380" w:rsidRPr="00E85380" w:rsidRDefault="00E85380" w:rsidP="00E8538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pleading seeking an order for payment of the sum together with interest.</w:t>
      </w:r>
    </w:p>
    <w:p w14:paraId="40F2EDB8" w14:textId="77777777" w:rsidR="00FD4640" w:rsidRDefault="00FD4640" w:rsidP="00FD4640">
      <w:pPr>
        <w:jc w:val="both"/>
        <w:rPr>
          <w:rFonts w:ascii="Avenir Next" w:hAnsi="Avenir Next" w:cs="Arial"/>
          <w:color w:val="808080" w:themeColor="background1" w:themeShade="80"/>
          <w:sz w:val="22"/>
          <w:szCs w:val="22"/>
          <w:lang w:val="en-GB"/>
        </w:rPr>
      </w:pPr>
    </w:p>
    <w:p w14:paraId="51E43BA7" w14:textId="2C33AA4A" w:rsidR="007A61CF" w:rsidRDefault="007A61CF" w:rsidP="00FD46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recognition </w:t>
      </w:r>
      <w:r w:rsidR="00E03D90">
        <w:rPr>
          <w:rFonts w:ascii="Avenir Next" w:hAnsi="Avenir Next" w:cs="Arial"/>
          <w:color w:val="808080" w:themeColor="background1" w:themeShade="80"/>
          <w:sz w:val="22"/>
          <w:szCs w:val="22"/>
          <w:lang w:val="en-GB"/>
        </w:rPr>
        <w:t xml:space="preserve">or enforcement </w:t>
      </w:r>
      <w:r>
        <w:rPr>
          <w:rFonts w:ascii="Avenir Next" w:hAnsi="Avenir Next" w:cs="Arial"/>
          <w:color w:val="808080" w:themeColor="background1" w:themeShade="80"/>
          <w:sz w:val="22"/>
          <w:szCs w:val="22"/>
          <w:lang w:val="en-GB"/>
        </w:rPr>
        <w:t xml:space="preserve">of foreign schemes of </w:t>
      </w:r>
      <w:r w:rsidR="00E03D90">
        <w:rPr>
          <w:rFonts w:ascii="Avenir Next" w:hAnsi="Avenir Next" w:cs="Arial"/>
          <w:color w:val="808080" w:themeColor="background1" w:themeShade="80"/>
          <w:sz w:val="22"/>
          <w:szCs w:val="22"/>
          <w:lang w:val="en-GB"/>
        </w:rPr>
        <w:t>arrangements</w:t>
      </w:r>
      <w:r>
        <w:rPr>
          <w:rFonts w:ascii="Avenir Next" w:hAnsi="Avenir Next" w:cs="Arial"/>
          <w:color w:val="808080" w:themeColor="background1" w:themeShade="80"/>
          <w:sz w:val="22"/>
          <w:szCs w:val="22"/>
          <w:lang w:val="en-GB"/>
        </w:rPr>
        <w:t xml:space="preserve">, there is some uncertainty </w:t>
      </w:r>
      <w:r w:rsidR="00E03D90">
        <w:rPr>
          <w:rFonts w:ascii="Avenir Next" w:hAnsi="Avenir Next" w:cs="Arial"/>
          <w:color w:val="808080" w:themeColor="background1" w:themeShade="80"/>
          <w:sz w:val="22"/>
          <w:szCs w:val="22"/>
          <w:lang w:val="en-GB"/>
        </w:rPr>
        <w:t xml:space="preserve">as to whether foreign schemes can be recognised and enforced in Bermuda, as a matter of common law, where there is no parallel local scheme of arrangement.  Nonetheless, the Bermudan Supreme Court has shown some willingness to recognised foreign schemes which </w:t>
      </w:r>
      <w:proofErr w:type="gramStart"/>
      <w:r w:rsidR="00E03D90">
        <w:rPr>
          <w:rFonts w:ascii="Avenir Next" w:hAnsi="Avenir Next" w:cs="Arial"/>
          <w:color w:val="808080" w:themeColor="background1" w:themeShade="80"/>
          <w:sz w:val="22"/>
          <w:szCs w:val="22"/>
          <w:lang w:val="en-GB"/>
        </w:rPr>
        <w:t>are not opposed,</w:t>
      </w:r>
      <w:proofErr w:type="gramEnd"/>
      <w:r w:rsidR="00E03D90">
        <w:rPr>
          <w:rFonts w:ascii="Avenir Next" w:hAnsi="Avenir Next" w:cs="Arial"/>
          <w:color w:val="808080" w:themeColor="background1" w:themeShade="80"/>
          <w:sz w:val="22"/>
          <w:szCs w:val="22"/>
          <w:lang w:val="en-GB"/>
        </w:rPr>
        <w:t xml:space="preserve"> however it remains to be seen what approach it or appellate courts will take in contentious situations. </w:t>
      </w:r>
    </w:p>
    <w:p w14:paraId="6B1A1AE9" w14:textId="77777777" w:rsidR="007A61CF" w:rsidRDefault="007A61CF" w:rsidP="00FD4640">
      <w:pPr>
        <w:jc w:val="both"/>
        <w:rPr>
          <w:rFonts w:ascii="Avenir Next" w:hAnsi="Avenir Next" w:cs="Arial"/>
          <w:color w:val="808080" w:themeColor="background1" w:themeShade="80"/>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D46C3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w:t>
      </w:r>
      <w:r w:rsidRPr="00D46C3E">
        <w:rPr>
          <w:rFonts w:ascii="Avenir Next" w:eastAsia="Calibri" w:hAnsi="Avenir Next" w:cs="Arial"/>
          <w:sz w:val="22"/>
          <w:szCs w:val="22"/>
          <w:lang w:val="en-GB"/>
        </w:rPr>
        <w:t>Company) was incorporated in 2019 as an exempt Bermuda company</w:t>
      </w:r>
      <w:r w:rsidR="00FC738F" w:rsidRPr="00D46C3E">
        <w:rPr>
          <w:rFonts w:ascii="Avenir Next" w:eastAsia="Calibri" w:hAnsi="Avenir Next" w:cs="Arial"/>
          <w:sz w:val="22"/>
          <w:szCs w:val="22"/>
          <w:lang w:val="en-GB"/>
        </w:rPr>
        <w:t>;</w:t>
      </w:r>
      <w:r w:rsidRPr="00D46C3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sidRPr="00D46C3E">
        <w:rPr>
          <w:rFonts w:ascii="Avenir Next" w:eastAsia="Calibri" w:hAnsi="Avenir Next" w:cs="Arial"/>
          <w:sz w:val="22"/>
          <w:szCs w:val="22"/>
          <w:lang w:val="en-GB"/>
        </w:rPr>
        <w:t>;</w:t>
      </w:r>
      <w:r w:rsidRPr="00D46C3E">
        <w:rPr>
          <w:rFonts w:ascii="Avenir Next" w:eastAsia="Calibri" w:hAnsi="Avenir Next" w:cs="Arial"/>
          <w:sz w:val="22"/>
          <w:szCs w:val="22"/>
          <w:lang w:val="en-GB"/>
        </w:rPr>
        <w:t xml:space="preserve"> with indirect trading subsidiaries incorporated in the People’s Republic of China</w:t>
      </w:r>
      <w:r w:rsidR="0005128F" w:rsidRPr="00D46C3E">
        <w:rPr>
          <w:rFonts w:ascii="Avenir Next" w:eastAsia="Calibri" w:hAnsi="Avenir Next" w:cs="Arial"/>
          <w:sz w:val="22"/>
          <w:szCs w:val="22"/>
          <w:lang w:val="en-GB"/>
        </w:rPr>
        <w:t xml:space="preserve"> (PRC)</w:t>
      </w:r>
      <w:r w:rsidR="00FC738F" w:rsidRPr="00D46C3E">
        <w:rPr>
          <w:rFonts w:ascii="Avenir Next" w:eastAsia="Calibri" w:hAnsi="Avenir Next" w:cs="Arial"/>
          <w:sz w:val="22"/>
          <w:szCs w:val="22"/>
          <w:lang w:val="en-GB"/>
        </w:rPr>
        <w:t>;</w:t>
      </w:r>
      <w:r w:rsidRPr="00D46C3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sidRPr="00D46C3E">
        <w:rPr>
          <w:rFonts w:ascii="Avenir Next" w:eastAsia="Calibri" w:hAnsi="Avenir Next" w:cs="Arial"/>
          <w:sz w:val="22"/>
          <w:szCs w:val="22"/>
          <w:lang w:val="en-GB"/>
        </w:rPr>
        <w:t>s</w:t>
      </w:r>
      <w:r w:rsidRPr="00D46C3E">
        <w:rPr>
          <w:rFonts w:ascii="Avenir Next" w:eastAsia="Calibri" w:hAnsi="Avenir Next" w:cs="Arial"/>
          <w:sz w:val="22"/>
          <w:szCs w:val="22"/>
          <w:lang w:val="en-GB"/>
        </w:rPr>
        <w:t xml:space="preserve"> coffee</w:t>
      </w:r>
      <w:r w:rsidR="0005128F" w:rsidRPr="00D46C3E">
        <w:rPr>
          <w:rFonts w:ascii="Avenir Next" w:eastAsia="Calibri" w:hAnsi="Avenir Next" w:cs="Arial"/>
          <w:sz w:val="22"/>
          <w:szCs w:val="22"/>
          <w:lang w:val="en-GB"/>
        </w:rPr>
        <w:t xml:space="preserve"> </w:t>
      </w:r>
      <w:r w:rsidRPr="00D46C3E">
        <w:rPr>
          <w:rFonts w:ascii="Avenir Next" w:eastAsia="Calibri" w:hAnsi="Avenir Next" w:cs="Arial"/>
          <w:sz w:val="22"/>
          <w:szCs w:val="22"/>
          <w:lang w:val="en-GB"/>
        </w:rPr>
        <w:t>shops and other retail businesses associated with coffee and hot drinks.</w:t>
      </w:r>
    </w:p>
    <w:p w14:paraId="6D6814D1" w14:textId="1C2C45AF" w:rsidR="00EF2C8E" w:rsidRPr="00D46C3E" w:rsidRDefault="00EF2C8E" w:rsidP="00EF2C8E">
      <w:pPr>
        <w:spacing w:after="160" w:line="259" w:lineRule="auto"/>
        <w:jc w:val="both"/>
        <w:rPr>
          <w:rFonts w:ascii="Avenir Next" w:eastAsia="Calibri" w:hAnsi="Avenir Next" w:cs="Arial"/>
          <w:sz w:val="22"/>
          <w:szCs w:val="22"/>
          <w:lang w:val="en-GB"/>
        </w:rPr>
      </w:pPr>
      <w:r w:rsidRPr="00D46C3E">
        <w:rPr>
          <w:rFonts w:ascii="Avenir Next" w:eastAsia="Calibri" w:hAnsi="Avenir Next" w:cs="Arial"/>
          <w:sz w:val="22"/>
          <w:szCs w:val="22"/>
          <w:lang w:val="en-GB"/>
        </w:rPr>
        <w:t xml:space="preserve">The Company issued </w:t>
      </w:r>
      <w:proofErr w:type="gramStart"/>
      <w:r w:rsidRPr="00D46C3E">
        <w:rPr>
          <w:rFonts w:ascii="Avenir Next" w:eastAsia="Calibri" w:hAnsi="Avenir Next" w:cs="Arial"/>
          <w:sz w:val="22"/>
          <w:szCs w:val="22"/>
          <w:lang w:val="en-GB"/>
        </w:rPr>
        <w:t>a number of</w:t>
      </w:r>
      <w:proofErr w:type="gramEnd"/>
      <w:r w:rsidRPr="00D46C3E">
        <w:rPr>
          <w:rFonts w:ascii="Avenir Next" w:eastAsia="Calibri" w:hAnsi="Avenir Next" w:cs="Arial"/>
          <w:sz w:val="22"/>
          <w:szCs w:val="22"/>
          <w:lang w:val="en-GB"/>
        </w:rPr>
        <w:t xml:space="preserve"> </w:t>
      </w:r>
      <w:r w:rsidR="0005128F" w:rsidRPr="00D46C3E">
        <w:rPr>
          <w:rFonts w:ascii="Avenir Next" w:eastAsia="Calibri" w:hAnsi="Avenir Next" w:cs="Arial"/>
          <w:sz w:val="22"/>
          <w:szCs w:val="22"/>
          <w:lang w:val="en-GB"/>
        </w:rPr>
        <w:t>b</w:t>
      </w:r>
      <w:r w:rsidRPr="00D46C3E">
        <w:rPr>
          <w:rFonts w:ascii="Avenir Next" w:eastAsia="Calibri" w:hAnsi="Avenir Next" w:cs="Arial"/>
          <w:sz w:val="22"/>
          <w:szCs w:val="22"/>
          <w:lang w:val="en-GB"/>
        </w:rPr>
        <w:t>onds to creditors based in the U</w:t>
      </w:r>
      <w:r w:rsidR="0005128F" w:rsidRPr="00D46C3E">
        <w:rPr>
          <w:rFonts w:ascii="Avenir Next" w:eastAsia="Calibri" w:hAnsi="Avenir Next" w:cs="Arial"/>
          <w:sz w:val="22"/>
          <w:szCs w:val="22"/>
          <w:lang w:val="en-GB"/>
        </w:rPr>
        <w:t>nited States (US)</w:t>
      </w:r>
      <w:r w:rsidR="00FA4644" w:rsidRPr="00D46C3E">
        <w:rPr>
          <w:rFonts w:ascii="Avenir Next" w:eastAsia="Calibri" w:hAnsi="Avenir Next" w:cs="Arial"/>
          <w:sz w:val="22"/>
          <w:szCs w:val="22"/>
          <w:lang w:val="en-GB"/>
        </w:rPr>
        <w:t xml:space="preserve"> </w:t>
      </w:r>
      <w:r w:rsidRPr="00D46C3E">
        <w:rPr>
          <w:rFonts w:ascii="Avenir Next" w:eastAsia="Calibri" w:hAnsi="Avenir Next" w:cs="Arial"/>
          <w:sz w:val="22"/>
          <w:szCs w:val="22"/>
          <w:lang w:val="en-GB"/>
        </w:rPr>
        <w:t>with the face value of US</w:t>
      </w:r>
      <w:r w:rsidR="002A5EF5" w:rsidRPr="00D46C3E">
        <w:rPr>
          <w:rFonts w:ascii="Avenir Next" w:eastAsia="Calibri" w:hAnsi="Avenir Next" w:cs="Arial"/>
          <w:sz w:val="22"/>
          <w:szCs w:val="22"/>
          <w:lang w:val="en-GB"/>
        </w:rPr>
        <w:t>D </w:t>
      </w:r>
      <w:r w:rsidRPr="00D46C3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D46C3E" w:rsidRDefault="00EF2C8E" w:rsidP="00EF2C8E">
      <w:pPr>
        <w:spacing w:after="160" w:line="259" w:lineRule="auto"/>
        <w:jc w:val="both"/>
        <w:rPr>
          <w:rFonts w:ascii="Avenir Next" w:eastAsia="Calibri" w:hAnsi="Avenir Next" w:cs="Arial"/>
          <w:sz w:val="22"/>
          <w:szCs w:val="22"/>
          <w:lang w:val="en-GB"/>
        </w:rPr>
      </w:pPr>
      <w:r w:rsidRPr="00D46C3E">
        <w:rPr>
          <w:rFonts w:ascii="Avenir Next" w:eastAsia="Calibri" w:hAnsi="Avenir Next" w:cs="Arial"/>
          <w:sz w:val="22"/>
          <w:szCs w:val="22"/>
          <w:lang w:val="en-GB"/>
        </w:rPr>
        <w:t xml:space="preserve">It was subsequently disclosed that the Company had fraudulently misrepresented its financial performance in the </w:t>
      </w:r>
      <w:r w:rsidR="0004503B" w:rsidRPr="00D46C3E">
        <w:rPr>
          <w:rFonts w:ascii="Avenir Next" w:eastAsia="Calibri" w:hAnsi="Avenir Next" w:cs="Arial"/>
          <w:sz w:val="22"/>
          <w:szCs w:val="22"/>
          <w:lang w:val="en-GB"/>
        </w:rPr>
        <w:t>o</w:t>
      </w:r>
      <w:r w:rsidRPr="00D46C3E">
        <w:rPr>
          <w:rFonts w:ascii="Avenir Next" w:eastAsia="Calibri" w:hAnsi="Avenir Next" w:cs="Arial"/>
          <w:sz w:val="22"/>
          <w:szCs w:val="22"/>
          <w:lang w:val="en-GB"/>
        </w:rPr>
        <w:t xml:space="preserve">ffering </w:t>
      </w:r>
      <w:r w:rsidR="0004503B" w:rsidRPr="00D46C3E">
        <w:rPr>
          <w:rFonts w:ascii="Avenir Next" w:eastAsia="Calibri" w:hAnsi="Avenir Next" w:cs="Arial"/>
          <w:sz w:val="22"/>
          <w:szCs w:val="22"/>
          <w:lang w:val="en-GB"/>
        </w:rPr>
        <w:t>d</w:t>
      </w:r>
      <w:r w:rsidRPr="00D46C3E">
        <w:rPr>
          <w:rFonts w:ascii="Avenir Next" w:eastAsia="Calibri" w:hAnsi="Avenir Next" w:cs="Arial"/>
          <w:sz w:val="22"/>
          <w:szCs w:val="22"/>
          <w:lang w:val="en-GB"/>
        </w:rPr>
        <w:t xml:space="preserve">ocuments associated with the </w:t>
      </w:r>
      <w:r w:rsidR="004B7CA7" w:rsidRPr="00D46C3E">
        <w:rPr>
          <w:rFonts w:ascii="Avenir Next" w:eastAsia="Calibri" w:hAnsi="Avenir Next" w:cs="Arial"/>
          <w:sz w:val="22"/>
          <w:szCs w:val="22"/>
          <w:lang w:val="en-GB"/>
        </w:rPr>
        <w:t>b</w:t>
      </w:r>
      <w:r w:rsidRPr="00D46C3E">
        <w:rPr>
          <w:rFonts w:ascii="Avenir Next" w:eastAsia="Calibri" w:hAnsi="Avenir Next" w:cs="Arial"/>
          <w:sz w:val="22"/>
          <w:szCs w:val="22"/>
          <w:lang w:val="en-GB"/>
        </w:rPr>
        <w:t xml:space="preserve">onds, with the consequence that the US </w:t>
      </w:r>
      <w:r w:rsidR="009230B6" w:rsidRPr="00D46C3E">
        <w:rPr>
          <w:rFonts w:ascii="Avenir Next" w:eastAsia="Calibri" w:hAnsi="Avenir Next" w:cs="Arial"/>
          <w:sz w:val="22"/>
          <w:szCs w:val="22"/>
          <w:lang w:val="en-GB"/>
        </w:rPr>
        <w:t>b</w:t>
      </w:r>
      <w:r w:rsidRPr="00D46C3E">
        <w:rPr>
          <w:rFonts w:ascii="Avenir Next" w:eastAsia="Calibri" w:hAnsi="Avenir Next" w:cs="Arial"/>
          <w:sz w:val="22"/>
          <w:szCs w:val="22"/>
          <w:lang w:val="en-GB"/>
        </w:rPr>
        <w:t>ondholders were entitled to demand immediate repayment by the Company of the sum of US</w:t>
      </w:r>
      <w:r w:rsidR="003F4F19" w:rsidRPr="00D46C3E">
        <w:rPr>
          <w:rFonts w:ascii="Avenir Next" w:eastAsia="Calibri" w:hAnsi="Avenir Next" w:cs="Arial"/>
          <w:sz w:val="22"/>
          <w:szCs w:val="22"/>
          <w:lang w:val="en-GB"/>
        </w:rPr>
        <w:t>D </w:t>
      </w:r>
      <w:r w:rsidRPr="00D46C3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D46C3E" w:rsidRDefault="00EF2C8E" w:rsidP="00EF2C8E">
      <w:pPr>
        <w:spacing w:after="160" w:line="259" w:lineRule="auto"/>
        <w:jc w:val="both"/>
        <w:rPr>
          <w:rFonts w:ascii="Avenir Next" w:eastAsia="Calibri" w:hAnsi="Avenir Next" w:cs="Arial"/>
          <w:sz w:val="22"/>
          <w:szCs w:val="22"/>
          <w:lang w:val="en-GB"/>
        </w:rPr>
      </w:pPr>
      <w:r w:rsidRPr="00D46C3E">
        <w:rPr>
          <w:rFonts w:ascii="Avenir Next" w:eastAsia="Calibri" w:hAnsi="Avenir Next" w:cs="Arial"/>
          <w:sz w:val="22"/>
          <w:szCs w:val="22"/>
          <w:lang w:val="en-GB"/>
        </w:rPr>
        <w:t xml:space="preserve">The US </w:t>
      </w:r>
      <w:r w:rsidR="003F4F19" w:rsidRPr="00D46C3E">
        <w:rPr>
          <w:rFonts w:ascii="Avenir Next" w:eastAsia="Calibri" w:hAnsi="Avenir Next" w:cs="Arial"/>
          <w:sz w:val="22"/>
          <w:szCs w:val="22"/>
          <w:lang w:val="en-GB"/>
        </w:rPr>
        <w:t>b</w:t>
      </w:r>
      <w:r w:rsidRPr="00D46C3E">
        <w:rPr>
          <w:rFonts w:ascii="Avenir Next" w:eastAsia="Calibri" w:hAnsi="Avenir Next" w:cs="Arial"/>
          <w:sz w:val="22"/>
          <w:szCs w:val="22"/>
          <w:lang w:val="en-GB"/>
        </w:rPr>
        <w:t xml:space="preserve">ondholders served a </w:t>
      </w:r>
      <w:r w:rsidR="003F4F19" w:rsidRPr="00D46C3E">
        <w:rPr>
          <w:rFonts w:ascii="Avenir Next" w:eastAsia="Calibri" w:hAnsi="Avenir Next" w:cs="Arial"/>
          <w:sz w:val="22"/>
          <w:szCs w:val="22"/>
          <w:lang w:val="en-GB"/>
        </w:rPr>
        <w:t>s</w:t>
      </w:r>
      <w:r w:rsidRPr="00D46C3E">
        <w:rPr>
          <w:rFonts w:ascii="Avenir Next" w:eastAsia="Calibri" w:hAnsi="Avenir Next" w:cs="Arial"/>
          <w:sz w:val="22"/>
          <w:szCs w:val="22"/>
          <w:lang w:val="en-GB"/>
        </w:rPr>
        <w:t xml:space="preserve">tatutory </w:t>
      </w:r>
      <w:r w:rsidR="003F4F19" w:rsidRPr="00D46C3E">
        <w:rPr>
          <w:rFonts w:ascii="Avenir Next" w:eastAsia="Calibri" w:hAnsi="Avenir Next" w:cs="Arial"/>
          <w:sz w:val="22"/>
          <w:szCs w:val="22"/>
          <w:lang w:val="en-GB"/>
        </w:rPr>
        <w:t>de</w:t>
      </w:r>
      <w:r w:rsidRPr="00D46C3E">
        <w:rPr>
          <w:rFonts w:ascii="Avenir Next" w:eastAsia="Calibri" w:hAnsi="Avenir Next" w:cs="Arial"/>
          <w:sz w:val="22"/>
          <w:szCs w:val="22"/>
          <w:lang w:val="en-GB"/>
        </w:rPr>
        <w:t>mand on the Company in Bermuda, demanding repayment of the sum of US</w:t>
      </w:r>
      <w:r w:rsidR="003F4F19" w:rsidRPr="00D46C3E">
        <w:rPr>
          <w:rFonts w:ascii="Avenir Next" w:eastAsia="Calibri" w:hAnsi="Avenir Next" w:cs="Arial"/>
          <w:sz w:val="22"/>
          <w:szCs w:val="22"/>
          <w:lang w:val="en-GB"/>
        </w:rPr>
        <w:t>D </w:t>
      </w:r>
      <w:r w:rsidRPr="00D46C3E">
        <w:rPr>
          <w:rFonts w:ascii="Avenir Next" w:eastAsia="Calibri" w:hAnsi="Avenir Next" w:cs="Arial"/>
          <w:sz w:val="22"/>
          <w:szCs w:val="22"/>
          <w:lang w:val="en-GB"/>
        </w:rPr>
        <w:t xml:space="preserve">500 million within 21 days. </w:t>
      </w:r>
    </w:p>
    <w:p w14:paraId="2AA996A4" w14:textId="1F1E6466" w:rsidR="00EF2C8E" w:rsidRPr="00D46C3E" w:rsidRDefault="00EF2C8E" w:rsidP="00EF2C8E">
      <w:pPr>
        <w:spacing w:after="160" w:line="259" w:lineRule="auto"/>
        <w:jc w:val="both"/>
        <w:rPr>
          <w:rFonts w:ascii="Avenir Next" w:eastAsia="Calibri" w:hAnsi="Avenir Next" w:cs="Arial"/>
          <w:sz w:val="22"/>
          <w:szCs w:val="22"/>
          <w:lang w:val="en-GB"/>
        </w:rPr>
      </w:pPr>
      <w:r w:rsidRPr="00D46C3E">
        <w:rPr>
          <w:rFonts w:ascii="Avenir Next" w:eastAsia="Calibri" w:hAnsi="Avenir Next" w:cs="Arial"/>
          <w:sz w:val="22"/>
          <w:szCs w:val="22"/>
          <w:lang w:val="en-GB"/>
        </w:rPr>
        <w:t xml:space="preserve">The Company’s directors decided, however, that it was in the best interests of </w:t>
      </w:r>
      <w:proofErr w:type="spellStart"/>
      <w:r w:rsidR="0046562B" w:rsidRPr="00D46C3E">
        <w:rPr>
          <w:rFonts w:ascii="Avenir Next" w:eastAsia="Calibri" w:hAnsi="Avenir Next" w:cs="Arial"/>
          <w:sz w:val="22"/>
          <w:szCs w:val="22"/>
          <w:lang w:val="en-GB"/>
        </w:rPr>
        <w:t>Bercoffee</w:t>
      </w:r>
      <w:proofErr w:type="spellEnd"/>
      <w:r w:rsidR="0046562B" w:rsidRPr="00D46C3E">
        <w:rPr>
          <w:rFonts w:ascii="Avenir Next" w:eastAsia="Calibri" w:hAnsi="Avenir Next" w:cs="Arial"/>
          <w:sz w:val="22"/>
          <w:szCs w:val="22"/>
          <w:lang w:val="en-GB"/>
        </w:rPr>
        <w:t xml:space="preserve"> Limited </w:t>
      </w:r>
      <w:r w:rsidRPr="00D46C3E">
        <w:rPr>
          <w:rFonts w:ascii="Avenir Next" w:eastAsia="Calibri" w:hAnsi="Avenir Next" w:cs="Arial"/>
          <w:sz w:val="22"/>
          <w:szCs w:val="22"/>
          <w:lang w:val="en-GB"/>
        </w:rPr>
        <w:t xml:space="preserve">and its shareholders to </w:t>
      </w:r>
      <w:r w:rsidR="00772CE3" w:rsidRPr="00D46C3E">
        <w:rPr>
          <w:rFonts w:ascii="Avenir Next" w:eastAsia="Calibri" w:hAnsi="Avenir Next" w:cs="Arial"/>
          <w:sz w:val="22"/>
          <w:szCs w:val="22"/>
          <w:lang w:val="en-GB"/>
        </w:rPr>
        <w:t xml:space="preserve">not </w:t>
      </w:r>
      <w:r w:rsidRPr="00D46C3E">
        <w:rPr>
          <w:rFonts w:ascii="Avenir Next" w:eastAsia="Calibri" w:hAnsi="Avenir Next" w:cs="Arial"/>
          <w:sz w:val="22"/>
          <w:szCs w:val="22"/>
          <w:lang w:val="en-GB"/>
        </w:rPr>
        <w:t xml:space="preserve">satisfy the </w:t>
      </w:r>
      <w:r w:rsidR="0046562B" w:rsidRPr="00D46C3E">
        <w:rPr>
          <w:rFonts w:ascii="Avenir Next" w:eastAsia="Calibri" w:hAnsi="Avenir Next" w:cs="Arial"/>
          <w:sz w:val="22"/>
          <w:szCs w:val="22"/>
          <w:lang w:val="en-GB"/>
        </w:rPr>
        <w:t>s</w:t>
      </w:r>
      <w:r w:rsidRPr="00D46C3E">
        <w:rPr>
          <w:rFonts w:ascii="Avenir Next" w:eastAsia="Calibri" w:hAnsi="Avenir Next" w:cs="Arial"/>
          <w:sz w:val="22"/>
          <w:szCs w:val="22"/>
          <w:lang w:val="en-GB"/>
        </w:rPr>
        <w:t xml:space="preserve">tatutory </w:t>
      </w:r>
      <w:r w:rsidR="0046562B" w:rsidRPr="00D46C3E">
        <w:rPr>
          <w:rFonts w:ascii="Avenir Next" w:eastAsia="Calibri" w:hAnsi="Avenir Next" w:cs="Arial"/>
          <w:sz w:val="22"/>
          <w:szCs w:val="22"/>
          <w:lang w:val="en-GB"/>
        </w:rPr>
        <w:t>d</w:t>
      </w:r>
      <w:r w:rsidRPr="00D46C3E">
        <w:rPr>
          <w:rFonts w:ascii="Avenir Next" w:eastAsia="Calibri" w:hAnsi="Avenir Next" w:cs="Arial"/>
          <w:sz w:val="22"/>
          <w:szCs w:val="22"/>
          <w:lang w:val="en-GB"/>
        </w:rPr>
        <w:t>eman</w:t>
      </w:r>
      <w:r w:rsidR="003E4860" w:rsidRPr="00D46C3E">
        <w:rPr>
          <w:rFonts w:ascii="Avenir Next" w:eastAsia="Calibri" w:hAnsi="Avenir Next" w:cs="Arial"/>
          <w:sz w:val="22"/>
          <w:szCs w:val="22"/>
          <w:lang w:val="en-GB"/>
        </w:rPr>
        <w:t>d</w:t>
      </w:r>
      <w:r w:rsidRPr="00D46C3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D46C3E" w:rsidRDefault="00EF2C8E" w:rsidP="00EF2C8E">
      <w:pPr>
        <w:spacing w:after="160" w:line="259" w:lineRule="auto"/>
        <w:jc w:val="both"/>
        <w:rPr>
          <w:rFonts w:ascii="Avenir Next" w:eastAsia="Calibri" w:hAnsi="Avenir Next" w:cs="Arial"/>
          <w:sz w:val="22"/>
          <w:szCs w:val="22"/>
          <w:lang w:val="en-GB"/>
        </w:rPr>
      </w:pPr>
      <w:r w:rsidRPr="00D46C3E">
        <w:rPr>
          <w:rFonts w:ascii="Avenir Next" w:eastAsia="Calibri" w:hAnsi="Avenir Next" w:cs="Arial"/>
          <w:sz w:val="22"/>
          <w:szCs w:val="22"/>
          <w:lang w:val="en-GB"/>
        </w:rPr>
        <w:t>The Company’s directors subsequently borrowed an additional USD</w:t>
      </w:r>
      <w:r w:rsidR="003E4860" w:rsidRPr="00D46C3E">
        <w:rPr>
          <w:rFonts w:ascii="Avenir Next" w:eastAsia="Calibri" w:hAnsi="Avenir Next" w:cs="Arial"/>
          <w:sz w:val="22"/>
          <w:szCs w:val="22"/>
          <w:lang w:val="en-GB"/>
        </w:rPr>
        <w:t> </w:t>
      </w:r>
      <w:r w:rsidRPr="00D46C3E">
        <w:rPr>
          <w:rFonts w:ascii="Avenir Next" w:eastAsia="Calibri" w:hAnsi="Avenir Next" w:cs="Arial"/>
          <w:sz w:val="22"/>
          <w:szCs w:val="22"/>
          <w:lang w:val="en-GB"/>
        </w:rPr>
        <w:t xml:space="preserve">50 million from its bank, </w:t>
      </w:r>
      <w:proofErr w:type="spellStart"/>
      <w:r w:rsidR="00144A9A" w:rsidRPr="00D46C3E">
        <w:rPr>
          <w:rFonts w:ascii="Avenir Next" w:eastAsia="Calibri" w:hAnsi="Avenir Next" w:cs="Arial"/>
          <w:sz w:val="22"/>
          <w:szCs w:val="22"/>
          <w:lang w:val="en-GB"/>
        </w:rPr>
        <w:t>Lendbank</w:t>
      </w:r>
      <w:proofErr w:type="spellEnd"/>
      <w:r w:rsidRPr="00D46C3E">
        <w:rPr>
          <w:rFonts w:ascii="Avenir Next" w:eastAsia="Calibri" w:hAnsi="Avenir Next" w:cs="Arial"/>
          <w:sz w:val="22"/>
          <w:szCs w:val="22"/>
          <w:lang w:val="en-GB"/>
        </w:rPr>
        <w:t xml:space="preserve">, </w:t>
      </w:r>
      <w:r w:rsidR="00144A9A" w:rsidRPr="00D46C3E">
        <w:rPr>
          <w:rFonts w:ascii="Avenir Next" w:eastAsia="Calibri" w:hAnsi="Avenir Next" w:cs="Arial"/>
          <w:sz w:val="22"/>
          <w:szCs w:val="22"/>
          <w:lang w:val="en-GB"/>
        </w:rPr>
        <w:t xml:space="preserve">which loan is </w:t>
      </w:r>
      <w:r w:rsidRPr="00D46C3E">
        <w:rPr>
          <w:rFonts w:ascii="Avenir Next" w:eastAsia="Calibri" w:hAnsi="Avenir Next" w:cs="Arial"/>
          <w:sz w:val="22"/>
          <w:szCs w:val="22"/>
          <w:lang w:val="en-GB"/>
        </w:rPr>
        <w:t xml:space="preserve">secured by way of a floating charge against </w:t>
      </w:r>
      <w:proofErr w:type="gramStart"/>
      <w:r w:rsidRPr="00D46C3E">
        <w:rPr>
          <w:rFonts w:ascii="Avenir Next" w:eastAsia="Calibri" w:hAnsi="Avenir Next" w:cs="Arial"/>
          <w:sz w:val="22"/>
          <w:szCs w:val="22"/>
          <w:lang w:val="en-GB"/>
        </w:rPr>
        <w:t>all of</w:t>
      </w:r>
      <w:proofErr w:type="gramEnd"/>
      <w:r w:rsidRPr="00D46C3E">
        <w:rPr>
          <w:rFonts w:ascii="Avenir Next" w:eastAsia="Calibri" w:hAnsi="Avenir Next" w:cs="Arial"/>
          <w:sz w:val="22"/>
          <w:szCs w:val="22"/>
          <w:lang w:val="en-GB"/>
        </w:rPr>
        <w:t xml:space="preserve"> </w:t>
      </w:r>
      <w:r w:rsidR="00B015BA" w:rsidRPr="00D46C3E">
        <w:rPr>
          <w:rFonts w:ascii="Avenir Next" w:eastAsia="Calibri" w:hAnsi="Avenir Next" w:cs="Arial"/>
          <w:sz w:val="22"/>
          <w:szCs w:val="22"/>
          <w:lang w:val="en-GB"/>
        </w:rPr>
        <w:t>the Company’s</w:t>
      </w:r>
      <w:r w:rsidRPr="00D46C3E">
        <w:rPr>
          <w:rFonts w:ascii="Avenir Next" w:eastAsia="Calibri" w:hAnsi="Avenir Next" w:cs="Arial"/>
          <w:sz w:val="22"/>
          <w:szCs w:val="22"/>
          <w:lang w:val="en-GB"/>
        </w:rPr>
        <w:t xml:space="preserve"> shares and the assets of its subsidiaries. Out of the USD</w:t>
      </w:r>
      <w:r w:rsidR="00B015BA" w:rsidRPr="00D46C3E">
        <w:rPr>
          <w:rFonts w:ascii="Avenir Next" w:eastAsia="Calibri" w:hAnsi="Avenir Next" w:cs="Arial"/>
          <w:sz w:val="22"/>
          <w:szCs w:val="22"/>
          <w:lang w:val="en-GB"/>
        </w:rPr>
        <w:t> </w:t>
      </w:r>
      <w:r w:rsidRPr="00D46C3E">
        <w:rPr>
          <w:rFonts w:ascii="Avenir Next" w:eastAsia="Calibri" w:hAnsi="Avenir Next" w:cs="Arial"/>
          <w:sz w:val="22"/>
          <w:szCs w:val="22"/>
          <w:lang w:val="en-GB"/>
        </w:rPr>
        <w:t xml:space="preserve">50 million received from </w:t>
      </w:r>
      <w:proofErr w:type="spellStart"/>
      <w:r w:rsidR="00B015BA" w:rsidRPr="00D46C3E">
        <w:rPr>
          <w:rFonts w:ascii="Avenir Next" w:eastAsia="Calibri" w:hAnsi="Avenir Next" w:cs="Arial"/>
          <w:sz w:val="22"/>
          <w:szCs w:val="22"/>
          <w:lang w:val="en-GB"/>
        </w:rPr>
        <w:t>Lendbank</w:t>
      </w:r>
      <w:proofErr w:type="spellEnd"/>
      <w:r w:rsidRPr="00D46C3E">
        <w:rPr>
          <w:rFonts w:ascii="Avenir Next" w:eastAsia="Calibri" w:hAnsi="Avenir Next" w:cs="Arial"/>
          <w:sz w:val="22"/>
          <w:szCs w:val="22"/>
          <w:lang w:val="en-GB"/>
        </w:rPr>
        <w:t xml:space="preserve">, </w:t>
      </w:r>
      <w:proofErr w:type="spellStart"/>
      <w:r w:rsidR="00B015BA" w:rsidRPr="00D46C3E">
        <w:rPr>
          <w:rFonts w:ascii="Avenir Next" w:eastAsia="Calibri" w:hAnsi="Avenir Next" w:cs="Arial"/>
          <w:sz w:val="22"/>
          <w:szCs w:val="22"/>
          <w:lang w:val="en-GB"/>
        </w:rPr>
        <w:t>Bercoffee</w:t>
      </w:r>
      <w:proofErr w:type="spellEnd"/>
      <w:r w:rsidR="00B015BA" w:rsidRPr="00D46C3E">
        <w:rPr>
          <w:rFonts w:ascii="Avenir Next" w:eastAsia="Calibri" w:hAnsi="Avenir Next" w:cs="Arial"/>
          <w:sz w:val="22"/>
          <w:szCs w:val="22"/>
          <w:lang w:val="en-GB"/>
        </w:rPr>
        <w:t xml:space="preserve"> Limited’s </w:t>
      </w:r>
      <w:r w:rsidRPr="00D46C3E">
        <w:rPr>
          <w:rFonts w:ascii="Avenir Next" w:eastAsia="Calibri" w:hAnsi="Avenir Next" w:cs="Arial"/>
          <w:sz w:val="22"/>
          <w:szCs w:val="22"/>
          <w:lang w:val="en-GB"/>
        </w:rPr>
        <w:t>directors immediately paid themselves a bonus of USD</w:t>
      </w:r>
      <w:r w:rsidR="00095F12" w:rsidRPr="00D46C3E">
        <w:rPr>
          <w:rFonts w:ascii="Avenir Next" w:eastAsia="Calibri" w:hAnsi="Avenir Next" w:cs="Arial"/>
          <w:sz w:val="22"/>
          <w:szCs w:val="22"/>
          <w:lang w:val="en-GB"/>
        </w:rPr>
        <w:t> </w:t>
      </w:r>
      <w:r w:rsidRPr="00D46C3E">
        <w:rPr>
          <w:rFonts w:ascii="Avenir Next" w:eastAsia="Calibri" w:hAnsi="Avenir Next" w:cs="Arial"/>
          <w:sz w:val="22"/>
          <w:szCs w:val="22"/>
          <w:lang w:val="en-GB"/>
        </w:rPr>
        <w:t>20 million and they also paid a dividend to the Company’s shareholders in the sum of USD</w:t>
      </w:r>
      <w:r w:rsidR="00095F12" w:rsidRPr="00D46C3E">
        <w:rPr>
          <w:rFonts w:ascii="Avenir Next" w:eastAsia="Calibri" w:hAnsi="Avenir Next" w:cs="Arial"/>
          <w:sz w:val="22"/>
          <w:szCs w:val="22"/>
          <w:lang w:val="en-GB"/>
        </w:rPr>
        <w:t> </w:t>
      </w:r>
      <w:r w:rsidRPr="00D46C3E">
        <w:rPr>
          <w:rFonts w:ascii="Avenir Next" w:eastAsia="Calibri" w:hAnsi="Avenir Next" w:cs="Arial"/>
          <w:sz w:val="22"/>
          <w:szCs w:val="22"/>
          <w:lang w:val="en-GB"/>
        </w:rPr>
        <w:t xml:space="preserve">30 million. </w:t>
      </w:r>
    </w:p>
    <w:p w14:paraId="4D96FAA4" w14:textId="0151CECA" w:rsidR="0001050B" w:rsidRPr="00D46C3E" w:rsidRDefault="00EF2C8E" w:rsidP="00ED6C29">
      <w:pPr>
        <w:spacing w:after="160" w:line="259" w:lineRule="auto"/>
        <w:jc w:val="both"/>
        <w:rPr>
          <w:rFonts w:ascii="Avenir Next" w:eastAsia="Calibri" w:hAnsi="Avenir Next" w:cs="Arial"/>
          <w:sz w:val="22"/>
          <w:szCs w:val="22"/>
          <w:lang w:val="en-GB"/>
        </w:rPr>
      </w:pPr>
      <w:r w:rsidRPr="00D46C3E">
        <w:rPr>
          <w:rFonts w:ascii="Avenir Next" w:eastAsia="Calibri" w:hAnsi="Avenir Next" w:cs="Arial"/>
          <w:sz w:val="22"/>
          <w:szCs w:val="22"/>
          <w:lang w:val="en-GB"/>
        </w:rPr>
        <w:lastRenderedPageBreak/>
        <w:t xml:space="preserve">The US </w:t>
      </w:r>
      <w:r w:rsidR="00095F12" w:rsidRPr="00D46C3E">
        <w:rPr>
          <w:rFonts w:ascii="Avenir Next" w:eastAsia="Calibri" w:hAnsi="Avenir Next" w:cs="Arial"/>
          <w:sz w:val="22"/>
          <w:szCs w:val="22"/>
          <w:lang w:val="en-GB"/>
        </w:rPr>
        <w:t>b</w:t>
      </w:r>
      <w:r w:rsidRPr="00D46C3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D46C3E">
        <w:rPr>
          <w:rFonts w:ascii="Avenir Next" w:eastAsia="Calibri" w:hAnsi="Avenir Next" w:cs="Arial"/>
          <w:sz w:val="22"/>
          <w:szCs w:val="22"/>
          <w:lang w:val="en-GB"/>
        </w:rPr>
        <w:t>Bercoffee</w:t>
      </w:r>
      <w:proofErr w:type="spellEnd"/>
      <w:r w:rsidR="00E014C6" w:rsidRPr="00D46C3E">
        <w:rPr>
          <w:rFonts w:ascii="Avenir Next" w:eastAsia="Calibri" w:hAnsi="Avenir Next" w:cs="Arial"/>
          <w:sz w:val="22"/>
          <w:szCs w:val="22"/>
          <w:lang w:val="en-GB"/>
        </w:rPr>
        <w:t xml:space="preserve"> Limited</w:t>
      </w:r>
      <w:r w:rsidRPr="00D46C3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Default="00ED6C29" w:rsidP="00ED6C29">
      <w:pPr>
        <w:spacing w:after="160" w:line="259" w:lineRule="auto"/>
        <w:jc w:val="both"/>
        <w:rPr>
          <w:rFonts w:ascii="Avenir Next" w:eastAsia="Calibri" w:hAnsi="Avenir Next" w:cs="Arial"/>
          <w:sz w:val="22"/>
          <w:szCs w:val="22"/>
          <w:lang w:val="en-GB"/>
        </w:rPr>
      </w:pPr>
      <w:r w:rsidRPr="00BB6258">
        <w:rPr>
          <w:rFonts w:ascii="Avenir Next" w:eastAsia="Calibri" w:hAnsi="Avenir Next" w:cs="Arial"/>
          <w:sz w:val="22"/>
          <w:szCs w:val="22"/>
          <w:lang w:val="en-GB"/>
        </w:rPr>
        <w:t>What actions</w:t>
      </w:r>
      <w:r w:rsidRPr="00ED6C29">
        <w:rPr>
          <w:rFonts w:ascii="Avenir Next" w:eastAsia="Calibri" w:hAnsi="Avenir Next" w:cs="Arial"/>
          <w:sz w:val="22"/>
          <w:szCs w:val="22"/>
          <w:lang w:val="en-GB"/>
        </w:rPr>
        <w:t xml:space="preserve">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w:t>
      </w:r>
      <w:proofErr w:type="gramStart"/>
      <w:r w:rsidRPr="00ED6C29">
        <w:rPr>
          <w:rFonts w:ascii="Avenir Next" w:eastAsia="Calibri" w:hAnsi="Avenir Next" w:cs="Arial"/>
          <w:sz w:val="22"/>
          <w:szCs w:val="22"/>
          <w:lang w:val="en-GB"/>
        </w:rPr>
        <w:t>all of</w:t>
      </w:r>
      <w:proofErr w:type="gramEnd"/>
      <w:r w:rsidRPr="00ED6C29">
        <w:rPr>
          <w:rFonts w:ascii="Avenir Next" w:eastAsia="Calibri" w:hAnsi="Avenir Next" w:cs="Arial"/>
          <w:sz w:val="22"/>
          <w:szCs w:val="22"/>
          <w:lang w:val="en-GB"/>
        </w:rPr>
        <w:t xml:space="preserve">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500 million from the Company or other parties? Please consider (a</w:t>
      </w:r>
      <w:r w:rsidRPr="00BB6258">
        <w:rPr>
          <w:rFonts w:ascii="Avenir Next" w:eastAsia="Calibri" w:hAnsi="Avenir Next" w:cs="Arial"/>
          <w:sz w:val="22"/>
          <w:szCs w:val="22"/>
          <w:shd w:val="clear" w:color="auto" w:fill="FFFFFF" w:themeFill="background1"/>
          <w:lang w:val="en-GB"/>
        </w:rPr>
        <w:t>) the jurisdictions</w:t>
      </w:r>
      <w:r w:rsidRPr="00ED6C29">
        <w:rPr>
          <w:rFonts w:ascii="Avenir Next" w:eastAsia="Calibri" w:hAnsi="Avenir Next" w:cs="Arial"/>
          <w:sz w:val="22"/>
          <w:szCs w:val="22"/>
          <w:lang w:val="en-GB"/>
        </w:rPr>
        <w:t xml:space="preserve"> in which they could take such action, bearing in mind the </w:t>
      </w:r>
      <w:r w:rsidRPr="00C628EA">
        <w:rPr>
          <w:rFonts w:ascii="Avenir Next" w:eastAsia="Calibri" w:hAnsi="Avenir Next" w:cs="Arial"/>
          <w:sz w:val="22"/>
          <w:szCs w:val="22"/>
          <w:lang w:val="en-GB"/>
        </w:rPr>
        <w:t>potential need for enforcement</w:t>
      </w:r>
      <w:r w:rsidRPr="00ED6C29">
        <w:rPr>
          <w:rFonts w:ascii="Avenir Next" w:eastAsia="Calibri" w:hAnsi="Avenir Next" w:cs="Arial"/>
          <w:sz w:val="22"/>
          <w:szCs w:val="22"/>
          <w:lang w:val="en-GB"/>
        </w:rPr>
        <w:t xml:space="preserve">; (b) the </w:t>
      </w:r>
      <w:r w:rsidRPr="00130C62">
        <w:rPr>
          <w:rFonts w:ascii="Avenir Next" w:eastAsia="Calibri" w:hAnsi="Avenir Next" w:cs="Arial"/>
          <w:sz w:val="22"/>
          <w:szCs w:val="22"/>
          <w:lang w:val="en-GB"/>
        </w:rPr>
        <w:t>defendants against</w:t>
      </w:r>
      <w:r w:rsidRPr="00ED6C29">
        <w:rPr>
          <w:rFonts w:ascii="Avenir Next" w:eastAsia="Calibri" w:hAnsi="Avenir Next" w:cs="Arial"/>
          <w:sz w:val="22"/>
          <w:szCs w:val="22"/>
          <w:lang w:val="en-GB"/>
        </w:rPr>
        <w:t xml:space="preserve"> whom they could take such action; (c) the </w:t>
      </w:r>
      <w:r w:rsidRPr="00AE5E82">
        <w:rPr>
          <w:rFonts w:ascii="Avenir Next" w:eastAsia="Calibri" w:hAnsi="Avenir Next" w:cs="Arial"/>
          <w:sz w:val="22"/>
          <w:szCs w:val="22"/>
          <w:lang w:val="en-GB"/>
        </w:rPr>
        <w:t>pros and cons of litigation as opposed to insolvency</w:t>
      </w:r>
      <w:r w:rsidRPr="00ED6C29">
        <w:rPr>
          <w:rFonts w:ascii="Avenir Next" w:eastAsia="Calibri" w:hAnsi="Avenir Next" w:cs="Arial"/>
          <w:sz w:val="22"/>
          <w:szCs w:val="22"/>
          <w:lang w:val="en-GB"/>
        </w:rPr>
        <w:t xml:space="preserve"> proceedings; and (d) the </w:t>
      </w:r>
      <w:r w:rsidRPr="00AE5E82">
        <w:rPr>
          <w:rFonts w:ascii="Avenir Next" w:eastAsia="Calibri" w:hAnsi="Avenir Next" w:cs="Arial"/>
          <w:sz w:val="22"/>
          <w:szCs w:val="22"/>
          <w:lang w:val="en-GB"/>
        </w:rPr>
        <w:t>causes of action</w:t>
      </w:r>
      <w:r w:rsidRPr="00ED6C29">
        <w:rPr>
          <w:rFonts w:ascii="Avenir Next" w:eastAsia="Calibri" w:hAnsi="Avenir Next" w:cs="Arial"/>
          <w:sz w:val="22"/>
          <w:szCs w:val="22"/>
          <w:lang w:val="en-GB"/>
        </w:rPr>
        <w:t xml:space="preserve"> that may be available against the various potential defendants. </w:t>
      </w:r>
    </w:p>
    <w:p w14:paraId="4563993F" w14:textId="68A72A90" w:rsidR="00511CD7" w:rsidRDefault="00C628EA"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should </w:t>
      </w:r>
      <w:proofErr w:type="gramStart"/>
      <w:r>
        <w:rPr>
          <w:rFonts w:ascii="Avenir Next" w:hAnsi="Avenir Next" w:cs="Arial"/>
          <w:color w:val="808080" w:themeColor="background1" w:themeShade="80"/>
          <w:sz w:val="22"/>
          <w:szCs w:val="22"/>
          <w:lang w:val="en-GB"/>
        </w:rPr>
        <w:t>take action</w:t>
      </w:r>
      <w:proofErr w:type="gramEnd"/>
      <w:r>
        <w:rPr>
          <w:rFonts w:ascii="Avenir Next" w:hAnsi="Avenir Next" w:cs="Arial"/>
          <w:color w:val="808080" w:themeColor="background1" w:themeShade="80"/>
          <w:sz w:val="22"/>
          <w:szCs w:val="22"/>
          <w:lang w:val="en-GB"/>
        </w:rPr>
        <w:t xml:space="preserve"> against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Limited (the “</w:t>
      </w:r>
      <w:r w:rsidRPr="00130C62">
        <w:rPr>
          <w:rFonts w:ascii="Avenir Next" w:hAnsi="Avenir Next" w:cs="Arial"/>
          <w:b/>
          <w:bCs/>
          <w:color w:val="808080" w:themeColor="background1" w:themeShade="80"/>
          <w:sz w:val="22"/>
          <w:szCs w:val="22"/>
          <w:lang w:val="en-GB"/>
        </w:rPr>
        <w:t>Company</w:t>
      </w:r>
      <w:r>
        <w:rPr>
          <w:rFonts w:ascii="Avenir Next" w:hAnsi="Avenir Next" w:cs="Arial"/>
          <w:color w:val="808080" w:themeColor="background1" w:themeShade="80"/>
          <w:sz w:val="22"/>
          <w:szCs w:val="22"/>
          <w:lang w:val="en-GB"/>
        </w:rPr>
        <w:t>”)</w:t>
      </w:r>
      <w:r w:rsidR="004D546D">
        <w:rPr>
          <w:rFonts w:ascii="Avenir Next" w:hAnsi="Avenir Next" w:cs="Arial"/>
          <w:color w:val="808080" w:themeColor="background1" w:themeShade="80"/>
          <w:sz w:val="22"/>
          <w:szCs w:val="22"/>
          <w:lang w:val="en-GB"/>
        </w:rPr>
        <w:t xml:space="preserve"> in order to </w:t>
      </w:r>
      <w:r w:rsidR="004D546D" w:rsidRPr="00130C62">
        <w:rPr>
          <w:rFonts w:ascii="Avenir Next" w:hAnsi="Avenir Next" w:cs="Arial"/>
          <w:color w:val="808080" w:themeColor="background1" w:themeShade="80"/>
          <w:sz w:val="22"/>
          <w:szCs w:val="22"/>
          <w:lang w:val="en-GB"/>
        </w:rPr>
        <w:t>recover some or all of the USD 500 million from the Company</w:t>
      </w:r>
      <w:r>
        <w:rPr>
          <w:rFonts w:ascii="Avenir Next" w:hAnsi="Avenir Next" w:cs="Arial"/>
          <w:color w:val="808080" w:themeColor="background1" w:themeShade="80"/>
          <w:sz w:val="22"/>
          <w:szCs w:val="22"/>
          <w:lang w:val="en-GB"/>
        </w:rPr>
        <w:t xml:space="preserve">.  </w:t>
      </w:r>
      <w:r w:rsidR="00772B84">
        <w:rPr>
          <w:rFonts w:ascii="Avenir Next" w:hAnsi="Avenir Next" w:cs="Arial"/>
          <w:color w:val="808080" w:themeColor="background1" w:themeShade="80"/>
          <w:sz w:val="22"/>
          <w:szCs w:val="22"/>
          <w:lang w:val="en-GB"/>
        </w:rPr>
        <w:t xml:space="preserve">As </w:t>
      </w:r>
      <w:r w:rsidR="004D546D">
        <w:rPr>
          <w:rFonts w:ascii="Avenir Next" w:hAnsi="Avenir Next" w:cs="Arial"/>
          <w:color w:val="808080" w:themeColor="background1" w:themeShade="80"/>
          <w:sz w:val="22"/>
          <w:szCs w:val="22"/>
          <w:lang w:val="en-GB"/>
        </w:rPr>
        <w:t xml:space="preserve">the </w:t>
      </w:r>
      <w:r w:rsidR="00C7423F" w:rsidRPr="00130C62">
        <w:rPr>
          <w:rFonts w:ascii="Avenir Next" w:hAnsi="Avenir Next" w:cs="Arial"/>
          <w:color w:val="808080" w:themeColor="background1" w:themeShade="80"/>
          <w:sz w:val="22"/>
          <w:szCs w:val="22"/>
          <w:lang w:val="en-GB"/>
        </w:rPr>
        <w:t>Company</w:t>
      </w:r>
      <w:r w:rsidR="004D546D">
        <w:rPr>
          <w:rFonts w:ascii="Avenir Next" w:hAnsi="Avenir Next" w:cs="Arial"/>
          <w:b/>
          <w:bCs/>
          <w:color w:val="808080" w:themeColor="background1" w:themeShade="80"/>
          <w:sz w:val="22"/>
          <w:szCs w:val="22"/>
          <w:lang w:val="en-GB"/>
        </w:rPr>
        <w:t xml:space="preserve"> </w:t>
      </w:r>
      <w:r w:rsidR="00772B84">
        <w:rPr>
          <w:rFonts w:ascii="Avenir Next" w:hAnsi="Avenir Next" w:cs="Arial"/>
          <w:color w:val="808080" w:themeColor="background1" w:themeShade="80"/>
          <w:sz w:val="22"/>
          <w:szCs w:val="22"/>
          <w:lang w:val="en-GB"/>
        </w:rPr>
        <w:t xml:space="preserve">is a Bermudan </w:t>
      </w:r>
      <w:r w:rsidR="00B96A5E">
        <w:rPr>
          <w:rFonts w:ascii="Avenir Next" w:hAnsi="Avenir Next" w:cs="Arial"/>
          <w:color w:val="808080" w:themeColor="background1" w:themeShade="80"/>
          <w:sz w:val="22"/>
          <w:szCs w:val="22"/>
          <w:lang w:val="en-GB"/>
        </w:rPr>
        <w:t>e</w:t>
      </w:r>
      <w:r w:rsidR="00772B84">
        <w:rPr>
          <w:rFonts w:ascii="Avenir Next" w:hAnsi="Avenir Next" w:cs="Arial"/>
          <w:color w:val="808080" w:themeColor="background1" w:themeShade="80"/>
          <w:sz w:val="22"/>
          <w:szCs w:val="22"/>
          <w:lang w:val="en-GB"/>
        </w:rPr>
        <w:t xml:space="preserve">xempt company its insolvency and/or restructuring would be regulated by </w:t>
      </w:r>
      <w:r w:rsidR="008C7132">
        <w:rPr>
          <w:rFonts w:ascii="Avenir Next" w:hAnsi="Avenir Next" w:cs="Arial"/>
          <w:color w:val="808080" w:themeColor="background1" w:themeShade="80"/>
          <w:sz w:val="22"/>
          <w:szCs w:val="22"/>
          <w:lang w:val="en-GB"/>
        </w:rPr>
        <w:t>The Companies Act 1981 (the “</w:t>
      </w:r>
      <w:r w:rsidR="008C7132" w:rsidRPr="001901A7">
        <w:rPr>
          <w:rFonts w:ascii="Avenir Next" w:hAnsi="Avenir Next" w:cs="Arial"/>
          <w:b/>
          <w:bCs/>
          <w:color w:val="808080" w:themeColor="background1" w:themeShade="80"/>
          <w:sz w:val="22"/>
          <w:szCs w:val="22"/>
          <w:lang w:val="en-GB"/>
        </w:rPr>
        <w:t>1981 Act</w:t>
      </w:r>
      <w:r w:rsidR="008C7132">
        <w:rPr>
          <w:rFonts w:ascii="Avenir Next" w:hAnsi="Avenir Next" w:cs="Arial"/>
          <w:color w:val="808080" w:themeColor="background1" w:themeShade="80"/>
          <w:sz w:val="22"/>
          <w:szCs w:val="22"/>
          <w:lang w:val="en-GB"/>
        </w:rPr>
        <w:t>”) and the Companies (Winding-Up) Rules 1982 (the “</w:t>
      </w:r>
      <w:r w:rsidR="008C7132" w:rsidRPr="001901A7">
        <w:rPr>
          <w:rFonts w:ascii="Avenir Next" w:hAnsi="Avenir Next" w:cs="Arial"/>
          <w:b/>
          <w:bCs/>
          <w:color w:val="808080" w:themeColor="background1" w:themeShade="80"/>
          <w:sz w:val="22"/>
          <w:szCs w:val="22"/>
          <w:lang w:val="en-GB"/>
        </w:rPr>
        <w:t>1982 Rules</w:t>
      </w:r>
      <w:r w:rsidR="008C7132">
        <w:rPr>
          <w:rFonts w:ascii="Avenir Next" w:hAnsi="Avenir Next" w:cs="Arial"/>
          <w:color w:val="808080" w:themeColor="background1" w:themeShade="80"/>
          <w:sz w:val="22"/>
          <w:szCs w:val="22"/>
          <w:lang w:val="en-GB"/>
        </w:rPr>
        <w:t xml:space="preserve">”).  </w:t>
      </w:r>
      <w:r w:rsidR="00BF1AAF">
        <w:rPr>
          <w:rFonts w:ascii="Avenir Next" w:hAnsi="Avenir Next" w:cs="Arial"/>
          <w:color w:val="808080" w:themeColor="background1" w:themeShade="80"/>
          <w:sz w:val="22"/>
          <w:szCs w:val="22"/>
          <w:lang w:val="en-GB"/>
        </w:rPr>
        <w:t xml:space="preserve">Bermuda is </w:t>
      </w:r>
      <w:r w:rsidR="008C7132">
        <w:rPr>
          <w:rFonts w:ascii="Avenir Next" w:hAnsi="Avenir Next" w:cs="Arial"/>
          <w:color w:val="808080" w:themeColor="background1" w:themeShade="80"/>
          <w:sz w:val="22"/>
          <w:szCs w:val="22"/>
          <w:lang w:val="en-GB"/>
        </w:rPr>
        <w:t xml:space="preserve">therefore </w:t>
      </w:r>
      <w:r w:rsidR="00BF1AAF">
        <w:rPr>
          <w:rFonts w:ascii="Avenir Next" w:hAnsi="Avenir Next" w:cs="Arial"/>
          <w:color w:val="808080" w:themeColor="background1" w:themeShade="80"/>
          <w:sz w:val="22"/>
          <w:szCs w:val="22"/>
          <w:lang w:val="en-GB"/>
        </w:rPr>
        <w:t xml:space="preserve">the most appropriate jurisdiction in which the US Bondholders should take </w:t>
      </w:r>
      <w:r w:rsidR="00772B84">
        <w:rPr>
          <w:rFonts w:ascii="Avenir Next" w:hAnsi="Avenir Next" w:cs="Arial"/>
          <w:color w:val="808080" w:themeColor="background1" w:themeShade="80"/>
          <w:sz w:val="22"/>
          <w:szCs w:val="22"/>
          <w:lang w:val="en-GB"/>
        </w:rPr>
        <w:t xml:space="preserve">their </w:t>
      </w:r>
      <w:r w:rsidR="00BF1AAF">
        <w:rPr>
          <w:rFonts w:ascii="Avenir Next" w:hAnsi="Avenir Next" w:cs="Arial"/>
          <w:color w:val="808080" w:themeColor="background1" w:themeShade="80"/>
          <w:sz w:val="22"/>
          <w:szCs w:val="22"/>
          <w:lang w:val="en-GB"/>
        </w:rPr>
        <w:t>action</w:t>
      </w:r>
      <w:r w:rsidR="008C7132">
        <w:rPr>
          <w:rFonts w:ascii="Avenir Next" w:hAnsi="Avenir Next" w:cs="Arial"/>
          <w:color w:val="808080" w:themeColor="background1" w:themeShade="80"/>
          <w:sz w:val="22"/>
          <w:szCs w:val="22"/>
          <w:lang w:val="en-GB"/>
        </w:rPr>
        <w:t xml:space="preserve"> (irrespective of whether </w:t>
      </w:r>
      <w:r w:rsidR="00772B84">
        <w:rPr>
          <w:rFonts w:ascii="Avenir Next" w:hAnsi="Avenir Next" w:cs="Arial"/>
          <w:color w:val="808080" w:themeColor="background1" w:themeShade="80"/>
          <w:sz w:val="22"/>
          <w:szCs w:val="22"/>
          <w:lang w:val="en-GB"/>
        </w:rPr>
        <w:t xml:space="preserve">the </w:t>
      </w:r>
      <w:r w:rsidR="00C7423F">
        <w:rPr>
          <w:rFonts w:ascii="Avenir Next" w:hAnsi="Avenir Next" w:cs="Arial"/>
          <w:color w:val="808080" w:themeColor="background1" w:themeShade="80"/>
          <w:sz w:val="22"/>
          <w:szCs w:val="22"/>
          <w:lang w:val="en-GB"/>
        </w:rPr>
        <w:t>Company</w:t>
      </w:r>
      <w:r w:rsidR="008C7132">
        <w:rPr>
          <w:rFonts w:ascii="Avenir Next" w:hAnsi="Avenir Next" w:cs="Arial"/>
          <w:color w:val="808080" w:themeColor="background1" w:themeShade="80"/>
          <w:sz w:val="22"/>
          <w:szCs w:val="22"/>
          <w:lang w:val="en-GB"/>
        </w:rPr>
        <w:t xml:space="preserve"> has operations, </w:t>
      </w:r>
      <w:proofErr w:type="gramStart"/>
      <w:r w:rsidR="008C7132">
        <w:rPr>
          <w:rFonts w:ascii="Avenir Next" w:hAnsi="Avenir Next" w:cs="Arial"/>
          <w:color w:val="808080" w:themeColor="background1" w:themeShade="80"/>
          <w:sz w:val="22"/>
          <w:szCs w:val="22"/>
          <w:lang w:val="en-GB"/>
        </w:rPr>
        <w:t>business</w:t>
      </w:r>
      <w:proofErr w:type="gramEnd"/>
      <w:r w:rsidR="008C7132">
        <w:rPr>
          <w:rFonts w:ascii="Avenir Next" w:hAnsi="Avenir Next" w:cs="Arial"/>
          <w:color w:val="808080" w:themeColor="background1" w:themeShade="80"/>
          <w:sz w:val="22"/>
          <w:szCs w:val="22"/>
          <w:lang w:val="en-GB"/>
        </w:rPr>
        <w:t xml:space="preserve"> or assets in Bermuda)</w:t>
      </w:r>
      <w:r w:rsidR="00772B84">
        <w:rPr>
          <w:rFonts w:ascii="Avenir Next" w:hAnsi="Avenir Next" w:cs="Arial"/>
          <w:color w:val="808080" w:themeColor="background1" w:themeShade="80"/>
          <w:sz w:val="22"/>
          <w:szCs w:val="22"/>
          <w:lang w:val="en-GB"/>
        </w:rPr>
        <w:t xml:space="preserve">.  </w:t>
      </w:r>
      <w:r w:rsidR="008C7132">
        <w:rPr>
          <w:rFonts w:ascii="Avenir Next" w:hAnsi="Avenir Next" w:cs="Arial"/>
          <w:color w:val="808080" w:themeColor="background1" w:themeShade="80"/>
          <w:sz w:val="22"/>
          <w:szCs w:val="22"/>
          <w:lang w:val="en-GB"/>
        </w:rPr>
        <w:t>Furthermore,</w:t>
      </w:r>
      <w:r w:rsidR="00772B84">
        <w:rPr>
          <w:rFonts w:ascii="Avenir Next" w:hAnsi="Avenir Next" w:cs="Arial"/>
          <w:color w:val="808080" w:themeColor="background1" w:themeShade="80"/>
          <w:sz w:val="22"/>
          <w:szCs w:val="22"/>
          <w:lang w:val="en-GB"/>
        </w:rPr>
        <w:t xml:space="preserve"> it is noted that </w:t>
      </w:r>
      <w:r w:rsidR="008C7132">
        <w:rPr>
          <w:rFonts w:ascii="Avenir Next" w:hAnsi="Avenir Next" w:cs="Arial"/>
          <w:color w:val="808080" w:themeColor="background1" w:themeShade="80"/>
          <w:sz w:val="22"/>
          <w:szCs w:val="22"/>
          <w:lang w:val="en-GB"/>
        </w:rPr>
        <w:t xml:space="preserve">the US Bondholders </w:t>
      </w:r>
      <w:r w:rsidR="00BF1AAF">
        <w:rPr>
          <w:rFonts w:ascii="Avenir Next" w:hAnsi="Avenir Next" w:cs="Arial"/>
          <w:color w:val="808080" w:themeColor="background1" w:themeShade="80"/>
          <w:sz w:val="22"/>
          <w:szCs w:val="22"/>
          <w:lang w:val="en-GB"/>
        </w:rPr>
        <w:t xml:space="preserve">have already issued a statutory demand </w:t>
      </w:r>
      <w:r w:rsidR="008C7132">
        <w:rPr>
          <w:rFonts w:ascii="Avenir Next" w:hAnsi="Avenir Next" w:cs="Arial"/>
          <w:color w:val="808080" w:themeColor="background1" w:themeShade="80"/>
          <w:sz w:val="22"/>
          <w:szCs w:val="22"/>
          <w:lang w:val="en-GB"/>
        </w:rPr>
        <w:t>in Bermuda</w:t>
      </w:r>
      <w:r w:rsidR="00C7423F">
        <w:rPr>
          <w:rFonts w:ascii="Avenir Next" w:hAnsi="Avenir Next" w:cs="Arial"/>
          <w:color w:val="808080" w:themeColor="background1" w:themeShade="80"/>
          <w:sz w:val="22"/>
          <w:szCs w:val="22"/>
          <w:lang w:val="en-GB"/>
        </w:rPr>
        <w:t xml:space="preserve">, a pre-requisite </w:t>
      </w:r>
      <w:r w:rsidR="004D546D">
        <w:rPr>
          <w:rFonts w:ascii="Avenir Next" w:hAnsi="Avenir Next" w:cs="Arial"/>
          <w:color w:val="808080" w:themeColor="background1" w:themeShade="80"/>
          <w:sz w:val="22"/>
          <w:szCs w:val="22"/>
          <w:lang w:val="en-GB"/>
        </w:rPr>
        <w:t xml:space="preserve">for commencing </w:t>
      </w:r>
      <w:r w:rsidR="00C7423F">
        <w:rPr>
          <w:rFonts w:ascii="Avenir Next" w:hAnsi="Avenir Next" w:cs="Arial"/>
          <w:color w:val="808080" w:themeColor="background1" w:themeShade="80"/>
          <w:sz w:val="22"/>
          <w:szCs w:val="22"/>
          <w:lang w:val="en-GB"/>
        </w:rPr>
        <w:t>insolvency proceedings under the 1981 Act</w:t>
      </w:r>
      <w:r w:rsidR="00731660">
        <w:rPr>
          <w:rFonts w:ascii="Avenir Next" w:hAnsi="Avenir Next" w:cs="Arial"/>
          <w:color w:val="808080" w:themeColor="background1" w:themeShade="80"/>
          <w:sz w:val="22"/>
          <w:szCs w:val="22"/>
          <w:lang w:val="en-GB"/>
        </w:rPr>
        <w:t xml:space="preserve">.  </w:t>
      </w:r>
      <w:r w:rsidR="00511CD7">
        <w:rPr>
          <w:rFonts w:ascii="Avenir Next" w:hAnsi="Avenir Next" w:cs="Arial"/>
          <w:color w:val="808080" w:themeColor="background1" w:themeShade="80"/>
          <w:sz w:val="22"/>
          <w:szCs w:val="22"/>
          <w:lang w:val="en-GB"/>
        </w:rPr>
        <w:t>It should be noted however that u</w:t>
      </w:r>
      <w:r w:rsidR="00073341">
        <w:rPr>
          <w:rFonts w:ascii="Avenir Next" w:hAnsi="Avenir Next" w:cs="Arial"/>
          <w:color w:val="808080" w:themeColor="background1" w:themeShade="80"/>
          <w:sz w:val="22"/>
          <w:szCs w:val="22"/>
          <w:lang w:val="en-GB"/>
        </w:rPr>
        <w:t xml:space="preserve">nder the </w:t>
      </w:r>
      <w:r w:rsidR="00743E02">
        <w:rPr>
          <w:rFonts w:ascii="Avenir Next" w:hAnsi="Avenir Next" w:cs="Arial"/>
          <w:color w:val="808080" w:themeColor="background1" w:themeShade="80"/>
          <w:sz w:val="22"/>
          <w:szCs w:val="22"/>
          <w:lang w:val="en-GB"/>
        </w:rPr>
        <w:t>Bermuda</w:t>
      </w:r>
      <w:r w:rsidR="00073341">
        <w:rPr>
          <w:rFonts w:ascii="Avenir Next" w:hAnsi="Avenir Next" w:cs="Arial"/>
          <w:color w:val="808080" w:themeColor="background1" w:themeShade="80"/>
          <w:sz w:val="22"/>
          <w:szCs w:val="22"/>
          <w:lang w:val="en-GB"/>
        </w:rPr>
        <w:t xml:space="preserve">n </w:t>
      </w:r>
      <w:r w:rsidR="00EB4C2A">
        <w:rPr>
          <w:rFonts w:ascii="Avenir Next" w:hAnsi="Avenir Next" w:cs="Arial"/>
          <w:color w:val="808080" w:themeColor="background1" w:themeShade="80"/>
          <w:sz w:val="22"/>
          <w:szCs w:val="22"/>
          <w:lang w:val="en-GB"/>
        </w:rPr>
        <w:t>insolvency regime</w:t>
      </w:r>
      <w:r w:rsidR="00073341">
        <w:rPr>
          <w:rFonts w:ascii="Avenir Next" w:hAnsi="Avenir Next" w:cs="Arial"/>
          <w:color w:val="808080" w:themeColor="background1" w:themeShade="80"/>
          <w:sz w:val="22"/>
          <w:szCs w:val="22"/>
          <w:lang w:val="en-GB"/>
        </w:rPr>
        <w:t xml:space="preserve">, if the US Bondholders are secured creditors, they would be entitled to enforce their security outside of the insolvency process.  </w:t>
      </w:r>
    </w:p>
    <w:p w14:paraId="6C5FC8FD" w14:textId="77777777" w:rsidR="00511CD7" w:rsidRDefault="00511CD7" w:rsidP="00A52B25">
      <w:pPr>
        <w:jc w:val="both"/>
        <w:rPr>
          <w:rFonts w:ascii="Avenir Next" w:hAnsi="Avenir Next" w:cs="Arial"/>
          <w:color w:val="808080" w:themeColor="background1" w:themeShade="80"/>
          <w:sz w:val="22"/>
          <w:szCs w:val="22"/>
          <w:lang w:val="en-GB"/>
        </w:rPr>
      </w:pPr>
    </w:p>
    <w:p w14:paraId="13331819" w14:textId="359AD498" w:rsidR="00073341" w:rsidRDefault="00AB44EA"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unsecured creditors the</w:t>
      </w:r>
      <w:r w:rsidR="00511CD7">
        <w:rPr>
          <w:rFonts w:ascii="Avenir Next" w:hAnsi="Avenir Next" w:cs="Arial"/>
          <w:color w:val="808080" w:themeColor="background1" w:themeShade="80"/>
          <w:sz w:val="22"/>
          <w:szCs w:val="22"/>
          <w:lang w:val="en-GB"/>
        </w:rPr>
        <w:t xml:space="preserve"> US Bondholders </w:t>
      </w:r>
      <w:r w:rsidR="00073341">
        <w:rPr>
          <w:rFonts w:ascii="Avenir Next" w:hAnsi="Avenir Next" w:cs="Arial"/>
          <w:color w:val="808080" w:themeColor="background1" w:themeShade="80"/>
          <w:sz w:val="22"/>
          <w:szCs w:val="22"/>
          <w:lang w:val="en-GB"/>
        </w:rPr>
        <w:t>would need to</w:t>
      </w:r>
      <w:r w:rsidR="0032385D">
        <w:rPr>
          <w:rFonts w:ascii="Avenir Next" w:hAnsi="Avenir Next" w:cs="Arial"/>
          <w:color w:val="808080" w:themeColor="background1" w:themeShade="80"/>
          <w:sz w:val="22"/>
          <w:szCs w:val="22"/>
          <w:lang w:val="en-GB"/>
        </w:rPr>
        <w:t xml:space="preserve"> pursue </w:t>
      </w:r>
      <w:r w:rsidR="009E537D">
        <w:rPr>
          <w:rFonts w:ascii="Avenir Next" w:hAnsi="Avenir Next" w:cs="Arial"/>
          <w:color w:val="808080" w:themeColor="background1" w:themeShade="80"/>
          <w:sz w:val="22"/>
          <w:szCs w:val="22"/>
          <w:lang w:val="en-GB"/>
        </w:rPr>
        <w:t xml:space="preserve">under </w:t>
      </w:r>
      <w:r w:rsidR="00BB6258">
        <w:rPr>
          <w:rFonts w:ascii="Avenir Next" w:hAnsi="Avenir Next" w:cs="Arial"/>
          <w:color w:val="808080" w:themeColor="background1" w:themeShade="80"/>
          <w:sz w:val="22"/>
          <w:szCs w:val="22"/>
          <w:lang w:val="en-GB"/>
        </w:rPr>
        <w:t>section</w:t>
      </w:r>
      <w:r w:rsidR="009E537D">
        <w:rPr>
          <w:rFonts w:ascii="Avenir Next" w:hAnsi="Avenir Next" w:cs="Arial"/>
          <w:color w:val="808080" w:themeColor="background1" w:themeShade="80"/>
          <w:sz w:val="22"/>
          <w:szCs w:val="22"/>
          <w:lang w:val="en-GB"/>
        </w:rPr>
        <w:t>s</w:t>
      </w:r>
      <w:r w:rsidR="00BB6258">
        <w:rPr>
          <w:rFonts w:ascii="Avenir Next" w:hAnsi="Avenir Next" w:cs="Arial"/>
          <w:color w:val="808080" w:themeColor="background1" w:themeShade="80"/>
          <w:sz w:val="22"/>
          <w:szCs w:val="22"/>
          <w:lang w:val="en-GB"/>
        </w:rPr>
        <w:t xml:space="preserve"> 161 </w:t>
      </w:r>
      <w:r w:rsidR="009E537D">
        <w:rPr>
          <w:rFonts w:ascii="Avenir Next" w:hAnsi="Avenir Next" w:cs="Arial"/>
          <w:color w:val="808080" w:themeColor="background1" w:themeShade="80"/>
          <w:sz w:val="22"/>
          <w:szCs w:val="22"/>
          <w:lang w:val="en-GB"/>
        </w:rPr>
        <w:t xml:space="preserve">and 163 a </w:t>
      </w:r>
      <w:r w:rsidR="0032385D">
        <w:rPr>
          <w:rFonts w:ascii="Avenir Next" w:hAnsi="Avenir Next" w:cs="Arial"/>
          <w:color w:val="808080" w:themeColor="background1" w:themeShade="80"/>
          <w:sz w:val="22"/>
          <w:szCs w:val="22"/>
          <w:lang w:val="en-GB"/>
        </w:rPr>
        <w:t xml:space="preserve">creditor’s liquidation </w:t>
      </w:r>
      <w:proofErr w:type="gramStart"/>
      <w:r w:rsidR="0032385D">
        <w:rPr>
          <w:rFonts w:ascii="Avenir Next" w:hAnsi="Avenir Next" w:cs="Arial"/>
          <w:color w:val="808080" w:themeColor="background1" w:themeShade="80"/>
          <w:sz w:val="22"/>
          <w:szCs w:val="22"/>
          <w:lang w:val="en-GB"/>
        </w:rPr>
        <w:t>i.e.</w:t>
      </w:r>
      <w:proofErr w:type="gramEnd"/>
      <w:r w:rsidR="0032385D">
        <w:rPr>
          <w:rFonts w:ascii="Avenir Next" w:hAnsi="Avenir Next" w:cs="Arial"/>
          <w:color w:val="808080" w:themeColor="background1" w:themeShade="80"/>
          <w:sz w:val="22"/>
          <w:szCs w:val="22"/>
          <w:lang w:val="en-GB"/>
        </w:rPr>
        <w:t xml:space="preserve"> apply </w:t>
      </w:r>
      <w:r w:rsidR="00073341">
        <w:rPr>
          <w:rFonts w:ascii="Avenir Next" w:hAnsi="Avenir Next" w:cs="Arial"/>
          <w:color w:val="808080" w:themeColor="background1" w:themeShade="80"/>
          <w:sz w:val="22"/>
          <w:szCs w:val="22"/>
          <w:lang w:val="en-GB"/>
        </w:rPr>
        <w:t xml:space="preserve">for an order </w:t>
      </w:r>
      <w:r w:rsidR="00AB7F1A">
        <w:rPr>
          <w:rFonts w:ascii="Avenir Next" w:hAnsi="Avenir Next" w:cs="Arial"/>
          <w:color w:val="808080" w:themeColor="background1" w:themeShade="80"/>
          <w:sz w:val="22"/>
          <w:szCs w:val="22"/>
          <w:lang w:val="en-GB"/>
        </w:rPr>
        <w:t xml:space="preserve">that </w:t>
      </w:r>
      <w:proofErr w:type="spellStart"/>
      <w:r w:rsidR="00AB7F1A">
        <w:rPr>
          <w:rFonts w:ascii="Avenir Next" w:hAnsi="Avenir Next" w:cs="Arial"/>
          <w:color w:val="808080" w:themeColor="background1" w:themeShade="80"/>
          <w:sz w:val="22"/>
          <w:szCs w:val="22"/>
          <w:lang w:val="en-GB"/>
        </w:rPr>
        <w:t>Ber</w:t>
      </w:r>
      <w:r w:rsidR="00B96A5E">
        <w:rPr>
          <w:rFonts w:ascii="Avenir Next" w:hAnsi="Avenir Next" w:cs="Arial"/>
          <w:color w:val="808080" w:themeColor="background1" w:themeShade="80"/>
          <w:sz w:val="22"/>
          <w:szCs w:val="22"/>
          <w:lang w:val="en-GB"/>
        </w:rPr>
        <w:t>c</w:t>
      </w:r>
      <w:r w:rsidR="00AB7F1A">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f</w:t>
      </w:r>
      <w:r w:rsidR="00AB7F1A">
        <w:rPr>
          <w:rFonts w:ascii="Avenir Next" w:hAnsi="Avenir Next" w:cs="Arial"/>
          <w:color w:val="808080" w:themeColor="background1" w:themeShade="80"/>
          <w:sz w:val="22"/>
          <w:szCs w:val="22"/>
          <w:lang w:val="en-GB"/>
        </w:rPr>
        <w:t>fee</w:t>
      </w:r>
      <w:proofErr w:type="spellEnd"/>
      <w:r w:rsidR="00AB7F1A">
        <w:rPr>
          <w:rFonts w:ascii="Avenir Next" w:hAnsi="Avenir Next" w:cs="Arial"/>
          <w:color w:val="808080" w:themeColor="background1" w:themeShade="80"/>
          <w:sz w:val="22"/>
          <w:szCs w:val="22"/>
          <w:lang w:val="en-GB"/>
        </w:rPr>
        <w:t xml:space="preserve"> be </w:t>
      </w:r>
      <w:r w:rsidR="00E462A5">
        <w:rPr>
          <w:rFonts w:ascii="Avenir Next" w:hAnsi="Avenir Next" w:cs="Arial"/>
          <w:color w:val="808080" w:themeColor="background1" w:themeShade="80"/>
          <w:sz w:val="22"/>
          <w:szCs w:val="22"/>
          <w:lang w:val="en-GB"/>
        </w:rPr>
        <w:t xml:space="preserve">deemed insolvent and thus </w:t>
      </w:r>
      <w:r w:rsidR="00073341">
        <w:rPr>
          <w:rFonts w:ascii="Avenir Next" w:hAnsi="Avenir Next" w:cs="Arial"/>
          <w:color w:val="808080" w:themeColor="background1" w:themeShade="80"/>
          <w:sz w:val="22"/>
          <w:szCs w:val="22"/>
          <w:lang w:val="en-GB"/>
        </w:rPr>
        <w:t>w</w:t>
      </w:r>
      <w:r w:rsidR="00AB7F1A">
        <w:rPr>
          <w:rFonts w:ascii="Avenir Next" w:hAnsi="Avenir Next" w:cs="Arial"/>
          <w:color w:val="808080" w:themeColor="background1" w:themeShade="80"/>
          <w:sz w:val="22"/>
          <w:szCs w:val="22"/>
          <w:lang w:val="en-GB"/>
        </w:rPr>
        <w:t xml:space="preserve">ound </w:t>
      </w:r>
      <w:r w:rsidR="00073341">
        <w:rPr>
          <w:rFonts w:ascii="Avenir Next" w:hAnsi="Avenir Next" w:cs="Arial"/>
          <w:color w:val="808080" w:themeColor="background1" w:themeShade="80"/>
          <w:sz w:val="22"/>
          <w:szCs w:val="22"/>
          <w:lang w:val="en-GB"/>
        </w:rPr>
        <w:t xml:space="preserve">up </w:t>
      </w:r>
      <w:r w:rsidR="001571B1">
        <w:rPr>
          <w:rFonts w:ascii="Avenir Next" w:hAnsi="Avenir Next" w:cs="Arial"/>
          <w:color w:val="808080" w:themeColor="background1" w:themeShade="80"/>
          <w:sz w:val="22"/>
          <w:szCs w:val="22"/>
          <w:lang w:val="en-GB"/>
        </w:rPr>
        <w:t xml:space="preserve">compulsorily </w:t>
      </w:r>
      <w:r w:rsidR="00AB7F1A">
        <w:rPr>
          <w:rFonts w:ascii="Avenir Next" w:hAnsi="Avenir Next" w:cs="Arial"/>
          <w:color w:val="808080" w:themeColor="background1" w:themeShade="80"/>
          <w:sz w:val="22"/>
          <w:szCs w:val="22"/>
          <w:lang w:val="en-GB"/>
        </w:rPr>
        <w:t xml:space="preserve">and that its assets be </w:t>
      </w:r>
      <w:r w:rsidR="00073341">
        <w:rPr>
          <w:rFonts w:ascii="Avenir Next" w:hAnsi="Avenir Next" w:cs="Arial"/>
          <w:color w:val="808080" w:themeColor="background1" w:themeShade="80"/>
          <w:sz w:val="22"/>
          <w:szCs w:val="22"/>
          <w:lang w:val="en-GB"/>
        </w:rPr>
        <w:t xml:space="preserve">applied in satisfaction of the debt.  </w:t>
      </w:r>
    </w:p>
    <w:p w14:paraId="709E4DC3" w14:textId="77777777" w:rsidR="00770F9E" w:rsidRDefault="00770F9E" w:rsidP="00A52B25">
      <w:pPr>
        <w:jc w:val="both"/>
        <w:rPr>
          <w:rFonts w:ascii="Avenir Next" w:hAnsi="Avenir Next" w:cs="Arial"/>
          <w:color w:val="808080" w:themeColor="background1" w:themeShade="80"/>
          <w:sz w:val="22"/>
          <w:szCs w:val="22"/>
          <w:lang w:val="en-GB"/>
        </w:rPr>
      </w:pPr>
    </w:p>
    <w:p w14:paraId="330AE8FC" w14:textId="7CDA20B3" w:rsidR="00386994" w:rsidRDefault="00386994"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1981 Act does not define the terms “insolvency”.  However, </w:t>
      </w:r>
      <w:r w:rsidR="00BB6258">
        <w:rPr>
          <w:rFonts w:ascii="Avenir Next" w:hAnsi="Avenir Next" w:cs="Arial"/>
          <w:color w:val="808080" w:themeColor="background1" w:themeShade="80"/>
          <w:sz w:val="22"/>
          <w:szCs w:val="22"/>
          <w:lang w:val="en-GB"/>
        </w:rPr>
        <w:t>s</w:t>
      </w:r>
      <w:r w:rsidR="009971CD">
        <w:rPr>
          <w:rFonts w:ascii="Avenir Next" w:hAnsi="Avenir Next" w:cs="Arial"/>
          <w:color w:val="808080" w:themeColor="background1" w:themeShade="80"/>
          <w:sz w:val="22"/>
          <w:szCs w:val="22"/>
          <w:lang w:val="en-GB"/>
        </w:rPr>
        <w:t xml:space="preserve">ection 162, </w:t>
      </w:r>
      <w:r>
        <w:rPr>
          <w:rFonts w:ascii="Avenir Next" w:hAnsi="Avenir Next" w:cs="Arial"/>
          <w:color w:val="808080" w:themeColor="background1" w:themeShade="80"/>
          <w:sz w:val="22"/>
          <w:szCs w:val="22"/>
          <w:lang w:val="en-GB"/>
        </w:rPr>
        <w:t>refers to a company being “unable to pay its debts”.  A company is deemed unable to pay its debts if</w:t>
      </w:r>
      <w:r w:rsidR="009B26B9">
        <w:rPr>
          <w:rFonts w:ascii="Avenir Next" w:hAnsi="Avenir Next" w:cs="Arial"/>
          <w:color w:val="808080" w:themeColor="background1" w:themeShade="80"/>
          <w:sz w:val="22"/>
          <w:szCs w:val="22"/>
          <w:lang w:val="en-GB"/>
        </w:rPr>
        <w:t>:</w:t>
      </w:r>
    </w:p>
    <w:p w14:paraId="2A76A499" w14:textId="77777777" w:rsidR="005F6F70" w:rsidRDefault="005F6F70" w:rsidP="00A52B25">
      <w:pPr>
        <w:jc w:val="both"/>
        <w:rPr>
          <w:rFonts w:ascii="Avenir Next" w:hAnsi="Avenir Next" w:cs="Arial"/>
          <w:color w:val="808080" w:themeColor="background1" w:themeShade="80"/>
          <w:sz w:val="22"/>
          <w:szCs w:val="22"/>
          <w:lang w:val="en-GB"/>
        </w:rPr>
      </w:pPr>
    </w:p>
    <w:p w14:paraId="0D1CF6B2" w14:textId="0BDC8ABF" w:rsidR="00386994" w:rsidRDefault="00386994" w:rsidP="00386994">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7423F">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is satisfied</w:t>
      </w:r>
      <w:r w:rsidR="005F6F70">
        <w:rPr>
          <w:rFonts w:ascii="Avenir Next" w:hAnsi="Avenir Next" w:cs="Arial"/>
          <w:color w:val="808080" w:themeColor="background1" w:themeShade="80"/>
          <w:sz w:val="22"/>
          <w:szCs w:val="22"/>
          <w:lang w:val="en-GB"/>
        </w:rPr>
        <w:t xml:space="preserve"> that it is unable to pay its debts</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taking into account</w:t>
      </w:r>
      <w:proofErr w:type="gramEnd"/>
      <w:r>
        <w:rPr>
          <w:rFonts w:ascii="Avenir Next" w:hAnsi="Avenir Next" w:cs="Arial"/>
          <w:color w:val="808080" w:themeColor="background1" w:themeShade="80"/>
          <w:sz w:val="22"/>
          <w:szCs w:val="22"/>
          <w:lang w:val="en-GB"/>
        </w:rPr>
        <w:t xml:space="preserve"> </w:t>
      </w:r>
      <w:r w:rsidR="005F6F70">
        <w:rPr>
          <w:rFonts w:ascii="Avenir Next" w:hAnsi="Avenir Next" w:cs="Arial"/>
          <w:color w:val="808080" w:themeColor="background1" w:themeShade="80"/>
          <w:sz w:val="22"/>
          <w:szCs w:val="22"/>
          <w:lang w:val="en-GB"/>
        </w:rPr>
        <w:t xml:space="preserve">the company’s </w:t>
      </w:r>
      <w:r w:rsidR="009971CD">
        <w:rPr>
          <w:rFonts w:ascii="Avenir Next" w:hAnsi="Avenir Next" w:cs="Arial"/>
          <w:color w:val="808080" w:themeColor="background1" w:themeShade="80"/>
          <w:sz w:val="22"/>
          <w:szCs w:val="22"/>
          <w:lang w:val="en-GB"/>
        </w:rPr>
        <w:t xml:space="preserve">current, </w:t>
      </w:r>
      <w:r>
        <w:rPr>
          <w:rFonts w:ascii="Avenir Next" w:hAnsi="Avenir Next" w:cs="Arial"/>
          <w:color w:val="808080" w:themeColor="background1" w:themeShade="80"/>
          <w:sz w:val="22"/>
          <w:szCs w:val="22"/>
          <w:lang w:val="en-GB"/>
        </w:rPr>
        <w:t>prospective and contingent liabilities</w:t>
      </w:r>
      <w:r w:rsidR="00AB44EA">
        <w:rPr>
          <w:rFonts w:ascii="Avenir Next" w:hAnsi="Avenir Next" w:cs="Arial"/>
          <w:color w:val="808080" w:themeColor="background1" w:themeShade="80"/>
          <w:sz w:val="22"/>
          <w:szCs w:val="22"/>
          <w:lang w:val="en-GB"/>
        </w:rPr>
        <w:t>;</w:t>
      </w:r>
    </w:p>
    <w:p w14:paraId="013FE8BB" w14:textId="77777777" w:rsidR="00E82972" w:rsidRDefault="00E82972" w:rsidP="00E82972">
      <w:pPr>
        <w:pStyle w:val="ListParagraph"/>
        <w:jc w:val="both"/>
        <w:rPr>
          <w:rFonts w:ascii="Avenir Next" w:hAnsi="Avenir Next" w:cs="Arial"/>
          <w:color w:val="808080" w:themeColor="background1" w:themeShade="80"/>
          <w:sz w:val="22"/>
          <w:szCs w:val="22"/>
          <w:lang w:val="en-GB"/>
        </w:rPr>
      </w:pPr>
    </w:p>
    <w:p w14:paraId="2FB8E555" w14:textId="68C5593C" w:rsidR="00386994" w:rsidRDefault="00386994" w:rsidP="00386994">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fails to satisfy</w:t>
      </w:r>
      <w:r w:rsidR="005F6F7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within 21 days</w:t>
      </w:r>
      <w:r w:rsidR="005F6F7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 undisputed statutory demand which exceeds </w:t>
      </w:r>
      <w:r w:rsidR="009971CD">
        <w:rPr>
          <w:rFonts w:ascii="Avenir Next" w:hAnsi="Avenir Next" w:cs="Arial"/>
          <w:color w:val="808080" w:themeColor="background1" w:themeShade="80"/>
          <w:sz w:val="22"/>
          <w:szCs w:val="22"/>
          <w:lang w:val="en-GB"/>
        </w:rPr>
        <w:t xml:space="preserve">BMD </w:t>
      </w:r>
      <w:r>
        <w:rPr>
          <w:rFonts w:ascii="Avenir Next" w:hAnsi="Avenir Next" w:cs="Arial"/>
          <w:color w:val="808080" w:themeColor="background1" w:themeShade="80"/>
          <w:sz w:val="22"/>
          <w:szCs w:val="22"/>
          <w:lang w:val="en-GB"/>
        </w:rPr>
        <w:t>500</w:t>
      </w:r>
      <w:r w:rsidR="009971C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dollars; or </w:t>
      </w:r>
    </w:p>
    <w:p w14:paraId="0CE40484" w14:textId="77777777" w:rsidR="00E82972" w:rsidRPr="00E82972" w:rsidRDefault="00E82972" w:rsidP="00E82972">
      <w:pPr>
        <w:pStyle w:val="ListParagraph"/>
        <w:rPr>
          <w:rFonts w:ascii="Avenir Next" w:hAnsi="Avenir Next" w:cs="Arial"/>
          <w:color w:val="808080" w:themeColor="background1" w:themeShade="80"/>
          <w:sz w:val="22"/>
          <w:szCs w:val="22"/>
          <w:lang w:val="en-GB"/>
        </w:rPr>
      </w:pPr>
    </w:p>
    <w:p w14:paraId="629F1A0E" w14:textId="5787152E" w:rsidR="00386994" w:rsidRDefault="00386994" w:rsidP="00386994">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w:t>
      </w:r>
      <w:r w:rsidR="009B26B9">
        <w:rPr>
          <w:rFonts w:ascii="Avenir Next" w:hAnsi="Avenir Next" w:cs="Arial"/>
          <w:color w:val="808080" w:themeColor="background1" w:themeShade="80"/>
          <w:sz w:val="22"/>
          <w:szCs w:val="22"/>
          <w:lang w:val="en-GB"/>
        </w:rPr>
        <w:t>execution</w:t>
      </w:r>
      <w:r>
        <w:rPr>
          <w:rFonts w:ascii="Avenir Next" w:hAnsi="Avenir Next" w:cs="Arial"/>
          <w:color w:val="808080" w:themeColor="background1" w:themeShade="80"/>
          <w:sz w:val="22"/>
          <w:szCs w:val="22"/>
          <w:lang w:val="en-GB"/>
        </w:rPr>
        <w:t xml:space="preserve"> of judgment or order against the company returns unsatisfied. </w:t>
      </w:r>
    </w:p>
    <w:p w14:paraId="5725A08A" w14:textId="77777777" w:rsidR="00386994" w:rsidRDefault="00386994" w:rsidP="00386994">
      <w:pPr>
        <w:pStyle w:val="ListParagraph"/>
        <w:jc w:val="both"/>
        <w:rPr>
          <w:rFonts w:ascii="Avenir Next" w:hAnsi="Avenir Next" w:cs="Arial"/>
          <w:color w:val="808080" w:themeColor="background1" w:themeShade="80"/>
          <w:sz w:val="22"/>
          <w:szCs w:val="22"/>
          <w:lang w:val="en-GB"/>
        </w:rPr>
      </w:pPr>
    </w:p>
    <w:p w14:paraId="03FAEE4C" w14:textId="6401D9EB" w:rsidR="00386994" w:rsidRPr="009B26B9" w:rsidRDefault="00386994" w:rsidP="009B26B9">
      <w:pPr>
        <w:jc w:val="both"/>
        <w:rPr>
          <w:rFonts w:ascii="Avenir Next" w:hAnsi="Avenir Next" w:cs="Arial"/>
          <w:color w:val="808080" w:themeColor="background1" w:themeShade="80"/>
          <w:sz w:val="22"/>
          <w:szCs w:val="22"/>
          <w:lang w:val="en-GB"/>
        </w:rPr>
      </w:pPr>
      <w:r w:rsidRPr="009B26B9">
        <w:rPr>
          <w:rFonts w:ascii="Avenir Next" w:hAnsi="Avenir Next" w:cs="Arial"/>
          <w:color w:val="808080" w:themeColor="background1" w:themeShade="80"/>
          <w:sz w:val="22"/>
          <w:szCs w:val="22"/>
          <w:lang w:val="en-GB"/>
        </w:rPr>
        <w:t xml:space="preserve">In this case it is noted that </w:t>
      </w:r>
      <w:proofErr w:type="spellStart"/>
      <w:r w:rsidRPr="009B26B9">
        <w:rPr>
          <w:rFonts w:ascii="Avenir Next" w:hAnsi="Avenir Next" w:cs="Arial"/>
          <w:color w:val="808080" w:themeColor="background1" w:themeShade="80"/>
          <w:sz w:val="22"/>
          <w:szCs w:val="22"/>
          <w:lang w:val="en-GB"/>
        </w:rPr>
        <w:t>Ber</w:t>
      </w:r>
      <w:r w:rsidR="00E82972">
        <w:rPr>
          <w:rFonts w:ascii="Avenir Next" w:hAnsi="Avenir Next" w:cs="Arial"/>
          <w:color w:val="808080" w:themeColor="background1" w:themeShade="80"/>
          <w:sz w:val="22"/>
          <w:szCs w:val="22"/>
          <w:lang w:val="en-GB"/>
        </w:rPr>
        <w:t>c</w:t>
      </w:r>
      <w:r w:rsidRPr="009B26B9">
        <w:rPr>
          <w:rFonts w:ascii="Avenir Next" w:hAnsi="Avenir Next" w:cs="Arial"/>
          <w:color w:val="808080" w:themeColor="background1" w:themeShade="80"/>
          <w:sz w:val="22"/>
          <w:szCs w:val="22"/>
          <w:lang w:val="en-GB"/>
        </w:rPr>
        <w:t>of</w:t>
      </w:r>
      <w:r w:rsidR="009B26B9">
        <w:rPr>
          <w:rFonts w:ascii="Avenir Next" w:hAnsi="Avenir Next" w:cs="Arial"/>
          <w:color w:val="808080" w:themeColor="background1" w:themeShade="80"/>
          <w:sz w:val="22"/>
          <w:szCs w:val="22"/>
          <w:lang w:val="en-GB"/>
        </w:rPr>
        <w:t>f</w:t>
      </w:r>
      <w:r w:rsidRPr="009B26B9">
        <w:rPr>
          <w:rFonts w:ascii="Avenir Next" w:hAnsi="Avenir Next" w:cs="Arial"/>
          <w:color w:val="808080" w:themeColor="background1" w:themeShade="80"/>
          <w:sz w:val="22"/>
          <w:szCs w:val="22"/>
          <w:lang w:val="en-GB"/>
        </w:rPr>
        <w:t>ee</w:t>
      </w:r>
      <w:proofErr w:type="spellEnd"/>
      <w:r w:rsidRPr="009B26B9">
        <w:rPr>
          <w:rFonts w:ascii="Avenir Next" w:hAnsi="Avenir Next" w:cs="Arial"/>
          <w:color w:val="808080" w:themeColor="background1" w:themeShade="80"/>
          <w:sz w:val="22"/>
          <w:szCs w:val="22"/>
          <w:lang w:val="en-GB"/>
        </w:rPr>
        <w:t xml:space="preserve"> failed to satisfy the statutory demand</w:t>
      </w:r>
      <w:r w:rsidR="00C7423F">
        <w:rPr>
          <w:rFonts w:ascii="Avenir Next" w:hAnsi="Avenir Next" w:cs="Arial"/>
          <w:color w:val="808080" w:themeColor="background1" w:themeShade="80"/>
          <w:sz w:val="22"/>
          <w:szCs w:val="22"/>
          <w:lang w:val="en-GB"/>
        </w:rPr>
        <w:t xml:space="preserve"> for </w:t>
      </w:r>
      <w:r w:rsidR="00AB44EA">
        <w:rPr>
          <w:rFonts w:ascii="Avenir Next" w:hAnsi="Avenir Next" w:cs="Arial"/>
          <w:color w:val="808080" w:themeColor="background1" w:themeShade="80"/>
          <w:sz w:val="22"/>
          <w:szCs w:val="22"/>
          <w:lang w:val="en-GB"/>
        </w:rPr>
        <w:t xml:space="preserve">the </w:t>
      </w:r>
      <w:r w:rsidR="009F7546">
        <w:rPr>
          <w:rFonts w:ascii="Avenir Next" w:hAnsi="Avenir Next" w:cs="Arial"/>
          <w:color w:val="808080" w:themeColor="background1" w:themeShade="80"/>
          <w:sz w:val="22"/>
          <w:szCs w:val="22"/>
          <w:lang w:val="en-GB"/>
        </w:rPr>
        <w:t>USD500 million</w:t>
      </w:r>
      <w:r w:rsidRPr="009B26B9">
        <w:rPr>
          <w:rFonts w:ascii="Avenir Next" w:hAnsi="Avenir Next" w:cs="Arial"/>
          <w:color w:val="808080" w:themeColor="background1" w:themeShade="80"/>
          <w:sz w:val="22"/>
          <w:szCs w:val="22"/>
          <w:lang w:val="en-GB"/>
        </w:rPr>
        <w:t xml:space="preserve"> within the </w:t>
      </w:r>
      <w:r w:rsidR="009B26B9" w:rsidRPr="009B26B9">
        <w:rPr>
          <w:rFonts w:ascii="Avenir Next" w:hAnsi="Avenir Next" w:cs="Arial"/>
          <w:color w:val="808080" w:themeColor="background1" w:themeShade="80"/>
          <w:sz w:val="22"/>
          <w:szCs w:val="22"/>
          <w:lang w:val="en-GB"/>
        </w:rPr>
        <w:t>stipulated</w:t>
      </w:r>
      <w:r w:rsidRPr="009B26B9">
        <w:rPr>
          <w:rFonts w:ascii="Avenir Next" w:hAnsi="Avenir Next" w:cs="Arial"/>
          <w:color w:val="808080" w:themeColor="background1" w:themeShade="80"/>
          <w:sz w:val="22"/>
          <w:szCs w:val="22"/>
          <w:lang w:val="en-GB"/>
        </w:rPr>
        <w:t xml:space="preserve"> 21 days and is therefore</w:t>
      </w:r>
      <w:r w:rsidR="00F07B28">
        <w:rPr>
          <w:rFonts w:ascii="Avenir Next" w:hAnsi="Avenir Next" w:cs="Arial"/>
          <w:color w:val="808080" w:themeColor="background1" w:themeShade="80"/>
          <w:sz w:val="22"/>
          <w:szCs w:val="22"/>
          <w:lang w:val="en-GB"/>
        </w:rPr>
        <w:t xml:space="preserve"> to be</w:t>
      </w:r>
      <w:r w:rsidRPr="009B26B9">
        <w:rPr>
          <w:rFonts w:ascii="Avenir Next" w:hAnsi="Avenir Next" w:cs="Arial"/>
          <w:color w:val="808080" w:themeColor="background1" w:themeShade="80"/>
          <w:sz w:val="22"/>
          <w:szCs w:val="22"/>
          <w:lang w:val="en-GB"/>
        </w:rPr>
        <w:t xml:space="preserve"> </w:t>
      </w:r>
      <w:r w:rsidR="00B13BA5">
        <w:rPr>
          <w:rFonts w:ascii="Avenir Next" w:hAnsi="Avenir Next" w:cs="Arial"/>
          <w:color w:val="808080" w:themeColor="background1" w:themeShade="80"/>
          <w:sz w:val="22"/>
          <w:szCs w:val="22"/>
          <w:lang w:val="en-GB"/>
        </w:rPr>
        <w:t>deemed</w:t>
      </w:r>
      <w:r w:rsidRPr="009B26B9">
        <w:rPr>
          <w:rFonts w:ascii="Avenir Next" w:hAnsi="Avenir Next" w:cs="Arial"/>
          <w:color w:val="808080" w:themeColor="background1" w:themeShade="80"/>
          <w:sz w:val="22"/>
          <w:szCs w:val="22"/>
          <w:lang w:val="en-GB"/>
        </w:rPr>
        <w:t xml:space="preserve"> unable to pay its debt</w:t>
      </w:r>
      <w:r w:rsidR="00AB44EA">
        <w:rPr>
          <w:rFonts w:ascii="Avenir Next" w:hAnsi="Avenir Next" w:cs="Arial"/>
          <w:color w:val="808080" w:themeColor="background1" w:themeShade="80"/>
          <w:sz w:val="22"/>
          <w:szCs w:val="22"/>
          <w:lang w:val="en-GB"/>
        </w:rPr>
        <w:t xml:space="preserve">, </w:t>
      </w:r>
      <w:r w:rsidR="00AB7F1A">
        <w:rPr>
          <w:rFonts w:ascii="Avenir Next" w:hAnsi="Avenir Next" w:cs="Arial"/>
          <w:color w:val="808080" w:themeColor="background1" w:themeShade="80"/>
          <w:sz w:val="22"/>
          <w:szCs w:val="22"/>
          <w:lang w:val="en-GB"/>
        </w:rPr>
        <w:t xml:space="preserve">making it liable to be </w:t>
      </w:r>
      <w:r w:rsidRPr="009B26B9">
        <w:rPr>
          <w:rFonts w:ascii="Avenir Next" w:hAnsi="Avenir Next" w:cs="Arial"/>
          <w:color w:val="808080" w:themeColor="background1" w:themeShade="80"/>
          <w:sz w:val="22"/>
          <w:szCs w:val="22"/>
          <w:lang w:val="en-GB"/>
        </w:rPr>
        <w:t xml:space="preserve">wound up by </w:t>
      </w:r>
      <w:r w:rsidR="00AB44EA">
        <w:rPr>
          <w:rFonts w:ascii="Avenir Next" w:hAnsi="Avenir Next" w:cs="Arial"/>
          <w:color w:val="808080" w:themeColor="background1" w:themeShade="80"/>
          <w:sz w:val="22"/>
          <w:szCs w:val="22"/>
          <w:lang w:val="en-GB"/>
        </w:rPr>
        <w:t>the US Bondholders</w:t>
      </w:r>
      <w:r w:rsidRPr="009B26B9">
        <w:rPr>
          <w:rFonts w:ascii="Avenir Next" w:hAnsi="Avenir Next" w:cs="Arial"/>
          <w:color w:val="808080" w:themeColor="background1" w:themeShade="80"/>
          <w:sz w:val="22"/>
          <w:szCs w:val="22"/>
          <w:lang w:val="en-GB"/>
        </w:rPr>
        <w:t xml:space="preserve">. </w:t>
      </w:r>
    </w:p>
    <w:p w14:paraId="2A37F257" w14:textId="77777777" w:rsidR="004F03FA" w:rsidRDefault="004F03FA" w:rsidP="00A52B25">
      <w:pPr>
        <w:jc w:val="both"/>
        <w:rPr>
          <w:rFonts w:ascii="Avenir Next" w:hAnsi="Avenir Next" w:cs="Arial"/>
          <w:color w:val="808080" w:themeColor="background1" w:themeShade="80"/>
          <w:sz w:val="22"/>
          <w:szCs w:val="22"/>
          <w:lang w:val="en-GB"/>
        </w:rPr>
      </w:pPr>
    </w:p>
    <w:p w14:paraId="3E2E3B4D" w14:textId="03A85B14" w:rsidR="00324EF9" w:rsidRDefault="00324EF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575AE">
        <w:rPr>
          <w:rFonts w:ascii="Avenir Next" w:hAnsi="Avenir Next" w:cs="Arial"/>
          <w:color w:val="808080" w:themeColor="background1" w:themeShade="80"/>
          <w:sz w:val="22"/>
          <w:szCs w:val="22"/>
          <w:lang w:val="en-GB"/>
        </w:rPr>
        <w:t>US Bondholders</w:t>
      </w:r>
      <w:r>
        <w:rPr>
          <w:rFonts w:ascii="Avenir Next" w:hAnsi="Avenir Next" w:cs="Arial"/>
          <w:color w:val="808080" w:themeColor="background1" w:themeShade="80"/>
          <w:sz w:val="22"/>
          <w:szCs w:val="22"/>
          <w:lang w:val="en-GB"/>
        </w:rPr>
        <w:t xml:space="preserve"> would then need to present a petition to the Bermudan Supreme Court seeking relief on ground that the </w:t>
      </w:r>
      <w:r w:rsidR="00AB44EA">
        <w:rPr>
          <w:rFonts w:ascii="Avenir Next" w:hAnsi="Avenir Next" w:cs="Arial"/>
          <w:color w:val="808080" w:themeColor="background1" w:themeShade="80"/>
          <w:sz w:val="22"/>
          <w:szCs w:val="22"/>
          <w:lang w:val="en-GB"/>
        </w:rPr>
        <w:t xml:space="preserve">Company </w:t>
      </w:r>
      <w:r>
        <w:rPr>
          <w:rFonts w:ascii="Avenir Next" w:hAnsi="Avenir Next" w:cs="Arial"/>
          <w:color w:val="808080" w:themeColor="background1" w:themeShade="80"/>
          <w:sz w:val="22"/>
          <w:szCs w:val="22"/>
          <w:lang w:val="en-GB"/>
        </w:rPr>
        <w:t xml:space="preserve">is unable to pay its debts </w:t>
      </w:r>
      <w:r w:rsidR="00A575AE">
        <w:rPr>
          <w:rFonts w:ascii="Avenir Next" w:hAnsi="Avenir Next" w:cs="Arial"/>
          <w:color w:val="808080" w:themeColor="background1" w:themeShade="80"/>
          <w:sz w:val="22"/>
          <w:szCs w:val="22"/>
          <w:lang w:val="en-GB"/>
        </w:rPr>
        <w:t xml:space="preserve">(evidenced by the unsatisfied statutory demand) </w:t>
      </w:r>
      <w:r>
        <w:rPr>
          <w:rFonts w:ascii="Avenir Next" w:hAnsi="Avenir Next" w:cs="Arial"/>
          <w:color w:val="808080" w:themeColor="background1" w:themeShade="80"/>
          <w:sz w:val="22"/>
          <w:szCs w:val="22"/>
          <w:lang w:val="en-GB"/>
        </w:rPr>
        <w:t xml:space="preserve">or on grounds that it is just and equity to wind up the </w:t>
      </w:r>
      <w:r w:rsidR="00AB44EA">
        <w:rPr>
          <w:rFonts w:ascii="Avenir Next" w:hAnsi="Avenir Next" w:cs="Arial"/>
          <w:color w:val="808080" w:themeColor="background1" w:themeShade="80"/>
          <w:sz w:val="22"/>
          <w:szCs w:val="22"/>
          <w:lang w:val="en-GB"/>
        </w:rPr>
        <w:t>Company</w:t>
      </w:r>
      <w:r>
        <w:rPr>
          <w:rFonts w:ascii="Avenir Next" w:hAnsi="Avenir Next" w:cs="Arial"/>
          <w:color w:val="808080" w:themeColor="background1" w:themeShade="80"/>
          <w:sz w:val="22"/>
          <w:szCs w:val="22"/>
          <w:lang w:val="en-GB"/>
        </w:rPr>
        <w:t xml:space="preserve">.  </w:t>
      </w:r>
    </w:p>
    <w:p w14:paraId="76AC7705" w14:textId="77777777" w:rsidR="005F7360" w:rsidRDefault="005F7360" w:rsidP="00A52B25">
      <w:pPr>
        <w:jc w:val="both"/>
        <w:rPr>
          <w:rFonts w:ascii="Avenir Next" w:hAnsi="Avenir Next" w:cs="Arial"/>
          <w:color w:val="808080" w:themeColor="background1" w:themeShade="80"/>
          <w:sz w:val="22"/>
          <w:szCs w:val="22"/>
          <w:lang w:val="en-GB"/>
        </w:rPr>
      </w:pPr>
    </w:p>
    <w:p w14:paraId="2C3CFDD8" w14:textId="057D1588" w:rsidR="001571B1" w:rsidRDefault="001571B1" w:rsidP="00A52B25">
      <w:pPr>
        <w:jc w:val="both"/>
        <w:rPr>
          <w:rFonts w:ascii="Avenir Next" w:hAnsi="Avenir Next" w:cs="Arial"/>
          <w:color w:val="808080" w:themeColor="background1" w:themeShade="80"/>
          <w:sz w:val="22"/>
          <w:szCs w:val="22"/>
          <w:lang w:val="en-GB"/>
        </w:rPr>
      </w:pPr>
      <w:r w:rsidRPr="001571B1">
        <w:rPr>
          <w:rFonts w:ascii="Avenir Next" w:hAnsi="Avenir Next" w:cs="Arial"/>
          <w:color w:val="808080" w:themeColor="background1" w:themeShade="80"/>
          <w:sz w:val="22"/>
          <w:szCs w:val="22"/>
          <w:lang w:val="en-GB"/>
        </w:rPr>
        <w:t xml:space="preserve">The application </w:t>
      </w:r>
      <w:r>
        <w:rPr>
          <w:rFonts w:ascii="Avenir Next" w:hAnsi="Avenir Next" w:cs="Arial"/>
          <w:color w:val="808080" w:themeColor="background1" w:themeShade="80"/>
          <w:sz w:val="22"/>
          <w:szCs w:val="22"/>
          <w:lang w:val="en-GB"/>
        </w:rPr>
        <w:t>must</w:t>
      </w:r>
      <w:r w:rsidRPr="001571B1">
        <w:rPr>
          <w:rFonts w:ascii="Avenir Next" w:hAnsi="Avenir Next" w:cs="Arial"/>
          <w:color w:val="808080" w:themeColor="background1" w:themeShade="80"/>
          <w:sz w:val="22"/>
          <w:szCs w:val="22"/>
          <w:lang w:val="en-GB"/>
        </w:rPr>
        <w:t xml:space="preserve"> be supported by an affidavit verifying the contents of the petition. </w:t>
      </w:r>
      <w:r>
        <w:rPr>
          <w:rFonts w:ascii="Avenir Next" w:hAnsi="Avenir Next" w:cs="Arial"/>
          <w:color w:val="808080" w:themeColor="background1" w:themeShade="80"/>
          <w:sz w:val="22"/>
          <w:szCs w:val="22"/>
          <w:lang w:val="en-GB"/>
        </w:rPr>
        <w:t xml:space="preserve"> </w:t>
      </w:r>
      <w:r w:rsidRPr="001571B1">
        <w:rPr>
          <w:rFonts w:ascii="Avenir Next" w:hAnsi="Avenir Next" w:cs="Arial"/>
          <w:color w:val="808080" w:themeColor="background1" w:themeShade="80"/>
          <w:sz w:val="22"/>
          <w:szCs w:val="22"/>
          <w:lang w:val="en-GB"/>
        </w:rPr>
        <w:t xml:space="preserve">The petition must be served on </w:t>
      </w:r>
      <w:proofErr w:type="spellStart"/>
      <w:r w:rsidRPr="001571B1">
        <w:rPr>
          <w:rFonts w:ascii="Avenir Next" w:hAnsi="Avenir Next" w:cs="Arial"/>
          <w:color w:val="808080" w:themeColor="background1" w:themeShade="80"/>
          <w:sz w:val="22"/>
          <w:szCs w:val="22"/>
          <w:lang w:val="en-GB"/>
        </w:rPr>
        <w:t>Berco</w:t>
      </w:r>
      <w:r w:rsidR="00505D21">
        <w:rPr>
          <w:rFonts w:ascii="Avenir Next" w:hAnsi="Avenir Next" w:cs="Arial"/>
          <w:color w:val="808080" w:themeColor="background1" w:themeShade="80"/>
          <w:sz w:val="22"/>
          <w:szCs w:val="22"/>
          <w:lang w:val="en-GB"/>
        </w:rPr>
        <w:t>f</w:t>
      </w:r>
      <w:r w:rsidRPr="001571B1">
        <w:rPr>
          <w:rFonts w:ascii="Avenir Next" w:hAnsi="Avenir Next" w:cs="Arial"/>
          <w:color w:val="808080" w:themeColor="background1" w:themeShade="80"/>
          <w:sz w:val="22"/>
          <w:szCs w:val="22"/>
          <w:lang w:val="en-GB"/>
        </w:rPr>
        <w:t>fee</w:t>
      </w:r>
      <w:r>
        <w:rPr>
          <w:rFonts w:ascii="Avenir Next" w:hAnsi="Avenir Next" w:cs="Arial"/>
          <w:color w:val="808080" w:themeColor="background1" w:themeShade="80"/>
          <w:sz w:val="22"/>
          <w:szCs w:val="22"/>
          <w:lang w:val="en-GB"/>
        </w:rPr>
        <w:t>’</w:t>
      </w:r>
      <w:r w:rsidRPr="001571B1">
        <w:rPr>
          <w:rFonts w:ascii="Avenir Next" w:hAnsi="Avenir Next" w:cs="Arial"/>
          <w:color w:val="808080" w:themeColor="background1" w:themeShade="80"/>
          <w:sz w:val="22"/>
          <w:szCs w:val="22"/>
          <w:lang w:val="en-GB"/>
        </w:rPr>
        <w:t>s</w:t>
      </w:r>
      <w:proofErr w:type="spellEnd"/>
      <w:r w:rsidRPr="001571B1">
        <w:rPr>
          <w:rFonts w:ascii="Avenir Next" w:hAnsi="Avenir Next" w:cs="Arial"/>
          <w:color w:val="808080" w:themeColor="background1" w:themeShade="80"/>
          <w:sz w:val="22"/>
          <w:szCs w:val="22"/>
          <w:lang w:val="en-GB"/>
        </w:rPr>
        <w:t xml:space="preserve"> registered office.  </w:t>
      </w:r>
    </w:p>
    <w:p w14:paraId="32F26E5E" w14:textId="77777777" w:rsidR="001571B1" w:rsidRDefault="001571B1" w:rsidP="00A52B25">
      <w:pPr>
        <w:jc w:val="both"/>
        <w:rPr>
          <w:rFonts w:ascii="Avenir Next" w:hAnsi="Avenir Next" w:cs="Arial"/>
          <w:color w:val="808080" w:themeColor="background1" w:themeShade="80"/>
          <w:sz w:val="22"/>
          <w:szCs w:val="22"/>
          <w:lang w:val="en-GB"/>
        </w:rPr>
      </w:pPr>
    </w:p>
    <w:p w14:paraId="44F033A1" w14:textId="16CD20D0" w:rsidR="005F7360" w:rsidRDefault="005F7360"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Should the US Bondholders obtain the Bermudan order</w:t>
      </w:r>
      <w:r w:rsidR="004D546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any enforceability in </w:t>
      </w:r>
      <w:r w:rsidR="00E462A5">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foreign jurisdiction would be dependent upon the national laws of the receiving country.  </w:t>
      </w:r>
    </w:p>
    <w:p w14:paraId="0B25692B" w14:textId="77777777" w:rsidR="001901A7" w:rsidRDefault="001901A7" w:rsidP="00A52B25">
      <w:pPr>
        <w:jc w:val="both"/>
        <w:rPr>
          <w:rFonts w:ascii="Avenir Next" w:hAnsi="Avenir Next" w:cs="Arial"/>
          <w:color w:val="808080" w:themeColor="background1" w:themeShade="80"/>
          <w:sz w:val="22"/>
          <w:szCs w:val="22"/>
          <w:lang w:val="en-GB"/>
        </w:rPr>
      </w:pPr>
    </w:p>
    <w:p w14:paraId="6B6820E6" w14:textId="63D45A84" w:rsidR="00B4215E" w:rsidRDefault="00B4215E"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if the US Bondholders commence </w:t>
      </w:r>
      <w:r w:rsidR="00A50ABD">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proceeding and obtain a foreign judgement they will need to apply</w:t>
      </w:r>
      <w:r w:rsidR="00A50ABD">
        <w:rPr>
          <w:rFonts w:ascii="Avenir Next" w:hAnsi="Avenir Next" w:cs="Arial"/>
          <w:color w:val="808080" w:themeColor="background1" w:themeShade="80"/>
          <w:sz w:val="22"/>
          <w:szCs w:val="22"/>
          <w:lang w:val="en-GB"/>
        </w:rPr>
        <w:t xml:space="preserve"> </w:t>
      </w:r>
      <w:r w:rsidR="004D546D">
        <w:rPr>
          <w:rFonts w:ascii="Avenir Next" w:hAnsi="Avenir Next" w:cs="Arial"/>
          <w:color w:val="808080" w:themeColor="background1" w:themeShade="80"/>
          <w:sz w:val="22"/>
          <w:szCs w:val="22"/>
          <w:lang w:val="en-GB"/>
        </w:rPr>
        <w:t xml:space="preserve">for </w:t>
      </w:r>
      <w:r w:rsidR="00A50ABD">
        <w:rPr>
          <w:rFonts w:ascii="Avenir Next" w:hAnsi="Avenir Next" w:cs="Arial"/>
          <w:color w:val="808080" w:themeColor="background1" w:themeShade="80"/>
          <w:sz w:val="22"/>
          <w:szCs w:val="22"/>
          <w:lang w:val="en-GB"/>
        </w:rPr>
        <w:t>registration and enforcement of the foreign judgement in Bermuda under the Judgments (Reciprocal Enforcement) Act 1958 (“</w:t>
      </w:r>
      <w:r w:rsidR="00A50ABD">
        <w:rPr>
          <w:rFonts w:ascii="Avenir Next" w:hAnsi="Avenir Next" w:cs="Arial"/>
          <w:b/>
          <w:bCs/>
          <w:color w:val="808080" w:themeColor="background1" w:themeShade="80"/>
          <w:sz w:val="22"/>
          <w:szCs w:val="22"/>
          <w:lang w:val="en-GB"/>
        </w:rPr>
        <w:t>1958 Act</w:t>
      </w:r>
      <w:r w:rsidR="00A50ABD">
        <w:rPr>
          <w:rFonts w:ascii="Avenir Next" w:hAnsi="Avenir Next" w:cs="Arial"/>
          <w:color w:val="808080" w:themeColor="background1" w:themeShade="80"/>
          <w:sz w:val="22"/>
          <w:szCs w:val="22"/>
          <w:lang w:val="en-GB"/>
        </w:rPr>
        <w:t xml:space="preserve">”).  The 1958 Act </w:t>
      </w:r>
      <w:r w:rsidR="004D546D">
        <w:rPr>
          <w:rFonts w:ascii="Avenir Next" w:hAnsi="Avenir Next" w:cs="Arial"/>
          <w:color w:val="808080" w:themeColor="background1" w:themeShade="80"/>
          <w:sz w:val="22"/>
          <w:szCs w:val="22"/>
          <w:lang w:val="en-GB"/>
        </w:rPr>
        <w:t xml:space="preserve">provides for </w:t>
      </w:r>
      <w:r w:rsidR="00A50ABD">
        <w:rPr>
          <w:rFonts w:ascii="Avenir Next" w:hAnsi="Avenir Next" w:cs="Arial"/>
          <w:color w:val="808080" w:themeColor="background1" w:themeShade="80"/>
          <w:sz w:val="22"/>
          <w:szCs w:val="22"/>
          <w:lang w:val="en-GB"/>
        </w:rPr>
        <w:t xml:space="preserve">the registration and enforcement of final money judgements of superior UK courts and certain Commonwealth territories and countries </w:t>
      </w:r>
      <w:r w:rsidR="00505D21">
        <w:rPr>
          <w:rFonts w:ascii="Avenir Next" w:hAnsi="Avenir Next" w:cs="Arial"/>
          <w:color w:val="808080" w:themeColor="background1" w:themeShade="80"/>
          <w:sz w:val="22"/>
          <w:szCs w:val="22"/>
          <w:lang w:val="en-GB"/>
        </w:rPr>
        <w:t xml:space="preserve">which includes Hong Kong and PRC </w:t>
      </w:r>
      <w:r w:rsidR="00A50ABD">
        <w:rPr>
          <w:rFonts w:ascii="Avenir Next" w:hAnsi="Avenir Next" w:cs="Arial"/>
          <w:color w:val="808080" w:themeColor="background1" w:themeShade="80"/>
          <w:sz w:val="22"/>
          <w:szCs w:val="22"/>
          <w:lang w:val="en-GB"/>
        </w:rPr>
        <w:t>- provided certain conditions are met.  The appropriate formality will need to be met including filing an affidavit together with the exhibited foreign judgement</w:t>
      </w:r>
      <w:r w:rsidR="00400DFA">
        <w:rPr>
          <w:rFonts w:ascii="Avenir Next" w:hAnsi="Avenir Next" w:cs="Arial"/>
          <w:color w:val="808080" w:themeColor="background1" w:themeShade="80"/>
          <w:sz w:val="22"/>
          <w:szCs w:val="22"/>
          <w:lang w:val="en-GB"/>
        </w:rPr>
        <w:t xml:space="preserve">. </w:t>
      </w:r>
      <w:r w:rsidR="00A50ABD">
        <w:rPr>
          <w:rFonts w:ascii="Avenir Next" w:hAnsi="Avenir Next" w:cs="Arial"/>
          <w:color w:val="808080" w:themeColor="background1" w:themeShade="80"/>
          <w:sz w:val="22"/>
          <w:szCs w:val="22"/>
          <w:lang w:val="en-GB"/>
        </w:rPr>
        <w:t xml:space="preserve"> </w:t>
      </w:r>
      <w:r w:rsidR="00400DFA">
        <w:rPr>
          <w:rFonts w:ascii="Avenir Next" w:hAnsi="Avenir Next" w:cs="Arial"/>
          <w:color w:val="808080" w:themeColor="background1" w:themeShade="80"/>
          <w:sz w:val="22"/>
          <w:szCs w:val="22"/>
          <w:lang w:val="en-GB"/>
        </w:rPr>
        <w:t>The</w:t>
      </w:r>
      <w:r w:rsidR="00A50ABD">
        <w:rPr>
          <w:rFonts w:ascii="Avenir Next" w:hAnsi="Avenir Next" w:cs="Arial"/>
          <w:color w:val="808080" w:themeColor="background1" w:themeShade="80"/>
          <w:sz w:val="22"/>
          <w:szCs w:val="22"/>
          <w:lang w:val="en-GB"/>
        </w:rPr>
        <w:t xml:space="preserve"> affidavit should state that to the best of the deponent’s knowledge and belief the judgment creditor is entitled to enforce the judgment; and that the judgement does not fall within the classes of judgements which cannot be ordered under the 1958 Act.  </w:t>
      </w:r>
    </w:p>
    <w:p w14:paraId="21C63D06" w14:textId="77777777" w:rsidR="009B5924" w:rsidRDefault="009B5924" w:rsidP="00A52B25">
      <w:pPr>
        <w:jc w:val="both"/>
        <w:rPr>
          <w:rFonts w:ascii="Avenir Next" w:hAnsi="Avenir Next" w:cs="Arial"/>
          <w:color w:val="808080" w:themeColor="background1" w:themeShade="80"/>
          <w:sz w:val="22"/>
          <w:szCs w:val="22"/>
          <w:lang w:val="en-GB"/>
        </w:rPr>
      </w:pPr>
    </w:p>
    <w:p w14:paraId="22E672A0" w14:textId="567087E1" w:rsidR="00274939" w:rsidRDefault="009B5924"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foreign judgment which is not covered under the 1958 Act </w:t>
      </w:r>
      <w:r w:rsidR="00503F50">
        <w:rPr>
          <w:rFonts w:ascii="Avenir Next" w:hAnsi="Avenir Next" w:cs="Arial"/>
          <w:color w:val="808080" w:themeColor="background1" w:themeShade="80"/>
          <w:sz w:val="22"/>
          <w:szCs w:val="22"/>
          <w:lang w:val="en-GB"/>
        </w:rPr>
        <w:t xml:space="preserve">would need to be </w:t>
      </w:r>
      <w:r>
        <w:rPr>
          <w:rFonts w:ascii="Avenir Next" w:hAnsi="Avenir Next" w:cs="Arial"/>
          <w:color w:val="808080" w:themeColor="background1" w:themeShade="80"/>
          <w:sz w:val="22"/>
          <w:szCs w:val="22"/>
          <w:lang w:val="en-GB"/>
        </w:rPr>
        <w:t xml:space="preserve">enforced under separate action </w:t>
      </w:r>
      <w:r w:rsidR="00274939">
        <w:rPr>
          <w:rFonts w:ascii="Avenir Next" w:hAnsi="Avenir Next" w:cs="Arial"/>
          <w:color w:val="808080" w:themeColor="background1" w:themeShade="80"/>
          <w:sz w:val="22"/>
          <w:szCs w:val="22"/>
          <w:lang w:val="en-GB"/>
        </w:rPr>
        <w:t>at</w:t>
      </w:r>
      <w:r>
        <w:rPr>
          <w:rFonts w:ascii="Avenir Next" w:hAnsi="Avenir Next" w:cs="Arial"/>
          <w:color w:val="808080" w:themeColor="background1" w:themeShade="80"/>
          <w:sz w:val="22"/>
          <w:szCs w:val="22"/>
          <w:lang w:val="en-GB"/>
        </w:rPr>
        <w:t xml:space="preserve"> common law on the basis that </w:t>
      </w:r>
      <w:r w:rsidR="00274939">
        <w:rPr>
          <w:rFonts w:ascii="Avenir Next" w:hAnsi="Avenir Next" w:cs="Arial"/>
          <w:color w:val="808080" w:themeColor="background1" w:themeShade="80"/>
          <w:sz w:val="22"/>
          <w:szCs w:val="22"/>
          <w:lang w:val="en-GB"/>
        </w:rPr>
        <w:t>such</w:t>
      </w:r>
      <w:r>
        <w:rPr>
          <w:rFonts w:ascii="Avenir Next" w:hAnsi="Avenir Next" w:cs="Arial"/>
          <w:color w:val="808080" w:themeColor="background1" w:themeShade="80"/>
          <w:sz w:val="22"/>
          <w:szCs w:val="22"/>
          <w:lang w:val="en-GB"/>
        </w:rPr>
        <w:t xml:space="preserve"> judgement is treated as proof of debt</w:t>
      </w:r>
      <w:r w:rsidR="00984B72">
        <w:rPr>
          <w:rFonts w:ascii="Avenir Next" w:hAnsi="Avenir Next" w:cs="Arial"/>
          <w:color w:val="808080" w:themeColor="background1" w:themeShade="80"/>
          <w:sz w:val="22"/>
          <w:szCs w:val="22"/>
          <w:lang w:val="en-GB"/>
        </w:rPr>
        <w:t>.</w:t>
      </w:r>
      <w:r w:rsidR="00274939">
        <w:rPr>
          <w:rFonts w:ascii="Avenir Next" w:hAnsi="Avenir Next" w:cs="Arial"/>
          <w:color w:val="808080" w:themeColor="background1" w:themeShade="80"/>
          <w:sz w:val="22"/>
          <w:szCs w:val="22"/>
          <w:lang w:val="en-GB"/>
        </w:rPr>
        <w:t xml:space="preserve"> </w:t>
      </w:r>
      <w:r w:rsidR="00E462A5">
        <w:rPr>
          <w:rFonts w:ascii="Avenir Next" w:hAnsi="Avenir Next" w:cs="Arial"/>
          <w:color w:val="808080" w:themeColor="background1" w:themeShade="80"/>
          <w:sz w:val="22"/>
          <w:szCs w:val="22"/>
          <w:lang w:val="en-GB"/>
        </w:rPr>
        <w:t xml:space="preserve"> </w:t>
      </w:r>
      <w:r w:rsidR="009359D5">
        <w:rPr>
          <w:rFonts w:ascii="Avenir Next" w:hAnsi="Avenir Next" w:cs="Arial"/>
          <w:color w:val="808080" w:themeColor="background1" w:themeShade="80"/>
          <w:sz w:val="22"/>
          <w:szCs w:val="22"/>
          <w:lang w:val="en-GB"/>
        </w:rPr>
        <w:t>Generally,</w:t>
      </w:r>
      <w:r w:rsidR="00274939">
        <w:rPr>
          <w:rFonts w:ascii="Avenir Next" w:hAnsi="Avenir Next" w:cs="Arial"/>
          <w:color w:val="808080" w:themeColor="background1" w:themeShade="80"/>
          <w:sz w:val="22"/>
          <w:szCs w:val="22"/>
          <w:lang w:val="en-GB"/>
        </w:rPr>
        <w:t xml:space="preserve"> </w:t>
      </w:r>
      <w:r w:rsidR="009359D5">
        <w:rPr>
          <w:rFonts w:ascii="Avenir Next" w:hAnsi="Avenir Next" w:cs="Arial"/>
          <w:color w:val="808080" w:themeColor="background1" w:themeShade="80"/>
          <w:sz w:val="22"/>
          <w:szCs w:val="22"/>
          <w:lang w:val="en-GB"/>
        </w:rPr>
        <w:t xml:space="preserve">the Bermuda court will recognise and enforce foreign judgements </w:t>
      </w:r>
      <w:proofErr w:type="gramStart"/>
      <w:r w:rsidR="009359D5">
        <w:rPr>
          <w:rFonts w:ascii="Avenir Next" w:hAnsi="Avenir Next" w:cs="Arial"/>
          <w:color w:val="808080" w:themeColor="background1" w:themeShade="80"/>
          <w:sz w:val="22"/>
          <w:szCs w:val="22"/>
          <w:lang w:val="en-GB"/>
        </w:rPr>
        <w:t>as long as</w:t>
      </w:r>
      <w:proofErr w:type="gramEnd"/>
      <w:r w:rsidR="009359D5">
        <w:rPr>
          <w:rFonts w:ascii="Avenir Next" w:hAnsi="Avenir Next" w:cs="Arial"/>
          <w:color w:val="808080" w:themeColor="background1" w:themeShade="80"/>
          <w:sz w:val="22"/>
          <w:szCs w:val="22"/>
          <w:lang w:val="en-GB"/>
        </w:rPr>
        <w:t xml:space="preserve"> such judgment </w:t>
      </w:r>
      <w:r w:rsidR="00934D3E">
        <w:rPr>
          <w:rFonts w:ascii="Avenir Next" w:hAnsi="Avenir Next" w:cs="Arial"/>
          <w:color w:val="808080" w:themeColor="background1" w:themeShade="80"/>
          <w:sz w:val="22"/>
          <w:szCs w:val="22"/>
          <w:lang w:val="en-GB"/>
        </w:rPr>
        <w:t xml:space="preserve">accords with the </w:t>
      </w:r>
      <w:r w:rsidR="009359D5">
        <w:rPr>
          <w:rFonts w:ascii="Avenir Next" w:hAnsi="Avenir Next" w:cs="Arial"/>
          <w:color w:val="808080" w:themeColor="background1" w:themeShade="80"/>
          <w:sz w:val="22"/>
          <w:szCs w:val="22"/>
          <w:lang w:val="en-GB"/>
        </w:rPr>
        <w:t>following</w:t>
      </w:r>
      <w:r w:rsidR="00934D3E">
        <w:rPr>
          <w:rFonts w:ascii="Avenir Next" w:hAnsi="Avenir Next" w:cs="Arial"/>
          <w:color w:val="808080" w:themeColor="background1" w:themeShade="80"/>
          <w:sz w:val="22"/>
          <w:szCs w:val="22"/>
          <w:lang w:val="en-GB"/>
        </w:rPr>
        <w:t xml:space="preserve"> rules:</w:t>
      </w:r>
      <w:r w:rsidR="009359D5">
        <w:rPr>
          <w:rFonts w:ascii="Avenir Next" w:hAnsi="Avenir Next" w:cs="Arial"/>
          <w:color w:val="808080" w:themeColor="background1" w:themeShade="80"/>
          <w:sz w:val="22"/>
          <w:szCs w:val="22"/>
          <w:lang w:val="en-GB"/>
        </w:rPr>
        <w:t xml:space="preserve">   </w:t>
      </w:r>
    </w:p>
    <w:p w14:paraId="27E9D4EF" w14:textId="77777777" w:rsidR="009359D5" w:rsidRDefault="009359D5" w:rsidP="00A52B25">
      <w:pPr>
        <w:jc w:val="both"/>
        <w:rPr>
          <w:rFonts w:ascii="Avenir Next" w:hAnsi="Avenir Next" w:cs="Arial"/>
          <w:color w:val="808080" w:themeColor="background1" w:themeShade="80"/>
          <w:sz w:val="22"/>
          <w:szCs w:val="22"/>
          <w:lang w:val="en-GB"/>
        </w:rPr>
      </w:pPr>
    </w:p>
    <w:p w14:paraId="0537A754" w14:textId="14667CDD" w:rsidR="00274939" w:rsidRPr="00934D3E" w:rsidRDefault="00274939" w:rsidP="00934D3E">
      <w:pPr>
        <w:pStyle w:val="ListParagraph"/>
        <w:numPr>
          <w:ilvl w:val="0"/>
          <w:numId w:val="18"/>
        </w:numPr>
        <w:jc w:val="both"/>
        <w:rPr>
          <w:rFonts w:ascii="Avenir Next" w:hAnsi="Avenir Next" w:cs="Arial"/>
          <w:color w:val="808080" w:themeColor="background1" w:themeShade="80"/>
          <w:sz w:val="22"/>
          <w:szCs w:val="22"/>
          <w:lang w:val="en-GB"/>
        </w:rPr>
      </w:pPr>
      <w:r w:rsidRPr="00934D3E">
        <w:rPr>
          <w:rFonts w:ascii="Avenir Next" w:hAnsi="Avenir Next" w:cs="Arial"/>
          <w:color w:val="808080" w:themeColor="background1" w:themeShade="80"/>
          <w:sz w:val="22"/>
          <w:szCs w:val="22"/>
          <w:lang w:val="en-GB"/>
        </w:rPr>
        <w:t xml:space="preserve">judgement is final and conclusive in the </w:t>
      </w:r>
      <w:r w:rsidR="009359D5" w:rsidRPr="00934D3E">
        <w:rPr>
          <w:rFonts w:ascii="Avenir Next" w:hAnsi="Avenir Next" w:cs="Arial"/>
          <w:color w:val="808080" w:themeColor="background1" w:themeShade="80"/>
          <w:sz w:val="22"/>
          <w:szCs w:val="22"/>
          <w:lang w:val="en-GB"/>
        </w:rPr>
        <w:t>foreign</w:t>
      </w:r>
      <w:r w:rsidRPr="00934D3E">
        <w:rPr>
          <w:rFonts w:ascii="Avenir Next" w:hAnsi="Avenir Next" w:cs="Arial"/>
          <w:color w:val="808080" w:themeColor="background1" w:themeShade="80"/>
          <w:sz w:val="22"/>
          <w:szCs w:val="22"/>
          <w:lang w:val="en-GB"/>
        </w:rPr>
        <w:t xml:space="preserve"> court; </w:t>
      </w:r>
    </w:p>
    <w:p w14:paraId="0997058B" w14:textId="7D564B4A" w:rsidR="00274939" w:rsidRPr="00934D3E" w:rsidRDefault="00274939" w:rsidP="00934D3E">
      <w:pPr>
        <w:pStyle w:val="ListParagraph"/>
        <w:numPr>
          <w:ilvl w:val="0"/>
          <w:numId w:val="18"/>
        </w:numPr>
        <w:jc w:val="both"/>
        <w:rPr>
          <w:rFonts w:ascii="Avenir Next" w:hAnsi="Avenir Next" w:cs="Arial"/>
          <w:color w:val="808080" w:themeColor="background1" w:themeShade="80"/>
          <w:sz w:val="22"/>
          <w:szCs w:val="22"/>
          <w:lang w:val="en-GB"/>
        </w:rPr>
      </w:pPr>
      <w:r w:rsidRPr="00934D3E">
        <w:rPr>
          <w:rFonts w:ascii="Avenir Next" w:hAnsi="Avenir Next" w:cs="Arial"/>
          <w:color w:val="808080" w:themeColor="background1" w:themeShade="80"/>
          <w:sz w:val="22"/>
          <w:szCs w:val="22"/>
          <w:lang w:val="en-GB"/>
        </w:rPr>
        <w:t>judgement was obtained in a court of law which had jurisdiction over the judgement debtor</w:t>
      </w:r>
      <w:r w:rsidR="00934D3E" w:rsidRPr="00934D3E">
        <w:rPr>
          <w:rFonts w:ascii="Avenir Next" w:hAnsi="Avenir Next" w:cs="Arial"/>
          <w:color w:val="808080" w:themeColor="background1" w:themeShade="80"/>
          <w:sz w:val="22"/>
          <w:szCs w:val="22"/>
          <w:lang w:val="en-GB"/>
        </w:rPr>
        <w:t>;</w:t>
      </w:r>
    </w:p>
    <w:p w14:paraId="0B31C458" w14:textId="729345F9" w:rsidR="00274939" w:rsidRPr="00934D3E" w:rsidRDefault="00274939" w:rsidP="00934D3E">
      <w:pPr>
        <w:pStyle w:val="ListParagraph"/>
        <w:numPr>
          <w:ilvl w:val="0"/>
          <w:numId w:val="18"/>
        </w:numPr>
        <w:jc w:val="both"/>
        <w:rPr>
          <w:rFonts w:ascii="Avenir Next" w:hAnsi="Avenir Next" w:cs="Arial"/>
          <w:color w:val="808080" w:themeColor="background1" w:themeShade="80"/>
          <w:sz w:val="22"/>
          <w:szCs w:val="22"/>
          <w:lang w:val="en-GB"/>
        </w:rPr>
      </w:pPr>
      <w:r w:rsidRPr="00934D3E">
        <w:rPr>
          <w:rFonts w:ascii="Avenir Next" w:hAnsi="Avenir Next" w:cs="Arial"/>
          <w:color w:val="808080" w:themeColor="background1" w:themeShade="80"/>
          <w:sz w:val="22"/>
          <w:szCs w:val="22"/>
          <w:lang w:val="en-GB"/>
        </w:rPr>
        <w:t>judgement was not obtained by fraud;</w:t>
      </w:r>
    </w:p>
    <w:p w14:paraId="001A443E" w14:textId="16F05779" w:rsidR="00274939" w:rsidRPr="00934D3E" w:rsidRDefault="00274939" w:rsidP="00934D3E">
      <w:pPr>
        <w:pStyle w:val="ListParagraph"/>
        <w:numPr>
          <w:ilvl w:val="0"/>
          <w:numId w:val="18"/>
        </w:numPr>
        <w:jc w:val="both"/>
        <w:rPr>
          <w:rFonts w:ascii="Avenir Next" w:hAnsi="Avenir Next" w:cs="Arial"/>
          <w:color w:val="808080" w:themeColor="background1" w:themeShade="80"/>
          <w:sz w:val="22"/>
          <w:szCs w:val="22"/>
          <w:lang w:val="en-GB"/>
        </w:rPr>
      </w:pPr>
      <w:r w:rsidRPr="00934D3E">
        <w:rPr>
          <w:rFonts w:ascii="Avenir Next" w:hAnsi="Avenir Next" w:cs="Arial"/>
          <w:color w:val="808080" w:themeColor="background1" w:themeShade="80"/>
          <w:sz w:val="22"/>
          <w:szCs w:val="22"/>
          <w:lang w:val="en-GB"/>
        </w:rPr>
        <w:t xml:space="preserve">judgement was not in respect of taxes, </w:t>
      </w:r>
      <w:proofErr w:type="gramStart"/>
      <w:r w:rsidRPr="00934D3E">
        <w:rPr>
          <w:rFonts w:ascii="Avenir Next" w:hAnsi="Avenir Next" w:cs="Arial"/>
          <w:color w:val="808080" w:themeColor="background1" w:themeShade="80"/>
          <w:sz w:val="22"/>
          <w:szCs w:val="22"/>
          <w:lang w:val="en-GB"/>
        </w:rPr>
        <w:t>fines</w:t>
      </w:r>
      <w:proofErr w:type="gramEnd"/>
      <w:r w:rsidRPr="00934D3E">
        <w:rPr>
          <w:rFonts w:ascii="Avenir Next" w:hAnsi="Avenir Next" w:cs="Arial"/>
          <w:color w:val="808080" w:themeColor="background1" w:themeShade="80"/>
          <w:sz w:val="22"/>
          <w:szCs w:val="22"/>
          <w:lang w:val="en-GB"/>
        </w:rPr>
        <w:t xml:space="preserve"> or penalties; </w:t>
      </w:r>
    </w:p>
    <w:p w14:paraId="69AC7BA9" w14:textId="1EA2DD4D" w:rsidR="00274939" w:rsidRPr="00934D3E" w:rsidRDefault="00274939" w:rsidP="00934D3E">
      <w:pPr>
        <w:pStyle w:val="ListParagraph"/>
        <w:numPr>
          <w:ilvl w:val="0"/>
          <w:numId w:val="18"/>
        </w:numPr>
        <w:jc w:val="both"/>
        <w:rPr>
          <w:rFonts w:ascii="Avenir Next" w:hAnsi="Avenir Next" w:cs="Arial"/>
          <w:color w:val="808080" w:themeColor="background1" w:themeShade="80"/>
          <w:sz w:val="22"/>
          <w:szCs w:val="22"/>
          <w:lang w:val="en-GB"/>
        </w:rPr>
      </w:pPr>
      <w:r w:rsidRPr="00934D3E">
        <w:rPr>
          <w:rFonts w:ascii="Avenir Next" w:hAnsi="Avenir Next" w:cs="Arial"/>
          <w:color w:val="808080" w:themeColor="background1" w:themeShade="80"/>
          <w:sz w:val="22"/>
          <w:szCs w:val="22"/>
          <w:lang w:val="en-GB"/>
        </w:rPr>
        <w:t xml:space="preserve">enforcement of the judgement would not contravene </w:t>
      </w:r>
      <w:r w:rsidR="00934D3E" w:rsidRPr="00934D3E">
        <w:rPr>
          <w:rFonts w:ascii="Avenir Next" w:hAnsi="Avenir Next" w:cs="Arial"/>
          <w:color w:val="808080" w:themeColor="background1" w:themeShade="80"/>
          <w:sz w:val="22"/>
          <w:szCs w:val="22"/>
          <w:lang w:val="en-GB"/>
        </w:rPr>
        <w:t xml:space="preserve">Bermudan </w:t>
      </w:r>
      <w:r w:rsidRPr="00934D3E">
        <w:rPr>
          <w:rFonts w:ascii="Avenir Next" w:hAnsi="Avenir Next" w:cs="Arial"/>
          <w:color w:val="808080" w:themeColor="background1" w:themeShade="80"/>
          <w:sz w:val="22"/>
          <w:szCs w:val="22"/>
          <w:lang w:val="en-GB"/>
        </w:rPr>
        <w:t>public policy</w:t>
      </w:r>
      <w:r w:rsidR="00934D3E" w:rsidRPr="00934D3E">
        <w:rPr>
          <w:rFonts w:ascii="Avenir Next" w:hAnsi="Avenir Next" w:cs="Arial"/>
          <w:color w:val="808080" w:themeColor="background1" w:themeShade="80"/>
          <w:sz w:val="22"/>
          <w:szCs w:val="22"/>
          <w:lang w:val="en-GB"/>
        </w:rPr>
        <w:t>;</w:t>
      </w:r>
      <w:r w:rsidRPr="00934D3E">
        <w:rPr>
          <w:rFonts w:ascii="Avenir Next" w:hAnsi="Avenir Next" w:cs="Arial"/>
          <w:color w:val="808080" w:themeColor="background1" w:themeShade="80"/>
          <w:sz w:val="22"/>
          <w:szCs w:val="22"/>
          <w:lang w:val="en-GB"/>
        </w:rPr>
        <w:t xml:space="preserve"> and </w:t>
      </w:r>
    </w:p>
    <w:p w14:paraId="69E62878" w14:textId="3C5B806C" w:rsidR="00274939" w:rsidRPr="00934D3E" w:rsidRDefault="00274939" w:rsidP="00934D3E">
      <w:pPr>
        <w:pStyle w:val="ListParagraph"/>
        <w:numPr>
          <w:ilvl w:val="0"/>
          <w:numId w:val="18"/>
        </w:numPr>
        <w:jc w:val="both"/>
        <w:rPr>
          <w:rFonts w:ascii="Avenir Next" w:hAnsi="Avenir Next" w:cs="Arial"/>
          <w:color w:val="808080" w:themeColor="background1" w:themeShade="80"/>
          <w:sz w:val="22"/>
          <w:szCs w:val="22"/>
          <w:lang w:val="en-GB"/>
        </w:rPr>
      </w:pPr>
      <w:r w:rsidRPr="00934D3E">
        <w:rPr>
          <w:rFonts w:ascii="Avenir Next" w:hAnsi="Avenir Next" w:cs="Arial"/>
          <w:color w:val="808080" w:themeColor="background1" w:themeShade="80"/>
          <w:sz w:val="22"/>
          <w:szCs w:val="22"/>
          <w:lang w:val="en-GB"/>
        </w:rPr>
        <w:t>rules of natural justice were observed in the foreign proceedings</w:t>
      </w:r>
      <w:r w:rsidR="00934D3E" w:rsidRPr="00934D3E">
        <w:rPr>
          <w:rFonts w:ascii="Avenir Next" w:hAnsi="Avenir Next" w:cs="Arial"/>
          <w:color w:val="808080" w:themeColor="background1" w:themeShade="80"/>
          <w:sz w:val="22"/>
          <w:szCs w:val="22"/>
          <w:lang w:val="en-GB"/>
        </w:rPr>
        <w:t>.</w:t>
      </w:r>
    </w:p>
    <w:p w14:paraId="5C7922F9" w14:textId="77777777" w:rsidR="00A50ABD" w:rsidRDefault="00A50ABD" w:rsidP="00A52B25">
      <w:pPr>
        <w:jc w:val="both"/>
        <w:rPr>
          <w:rFonts w:ascii="Avenir Next" w:hAnsi="Avenir Next" w:cs="Arial"/>
          <w:color w:val="808080" w:themeColor="background1" w:themeShade="80"/>
          <w:sz w:val="22"/>
          <w:szCs w:val="22"/>
          <w:lang w:val="en-GB"/>
        </w:rPr>
      </w:pPr>
    </w:p>
    <w:p w14:paraId="07FF93D4" w14:textId="4361CB45" w:rsidR="00934D3E" w:rsidRDefault="00934D3E" w:rsidP="006918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may consider litigation in order to recover the debt, </w:t>
      </w:r>
      <w:r w:rsidR="006918B2">
        <w:rPr>
          <w:rFonts w:ascii="Avenir Next" w:hAnsi="Avenir Next" w:cs="Arial"/>
          <w:color w:val="808080" w:themeColor="background1" w:themeShade="80"/>
          <w:sz w:val="22"/>
          <w:szCs w:val="22"/>
          <w:lang w:val="en-GB"/>
        </w:rPr>
        <w:t xml:space="preserve">with </w:t>
      </w:r>
      <w:r w:rsidR="00157194">
        <w:rPr>
          <w:rFonts w:ascii="Avenir Next" w:hAnsi="Avenir Next" w:cs="Arial"/>
          <w:color w:val="808080" w:themeColor="background1" w:themeShade="80"/>
          <w:sz w:val="22"/>
          <w:szCs w:val="22"/>
          <w:lang w:val="en-GB"/>
        </w:rPr>
        <w:t>one</w:t>
      </w:r>
      <w:r w:rsidR="006918B2">
        <w:rPr>
          <w:rFonts w:ascii="Avenir Next" w:hAnsi="Avenir Next" w:cs="Arial"/>
          <w:color w:val="808080" w:themeColor="background1" w:themeShade="80"/>
          <w:sz w:val="22"/>
          <w:szCs w:val="22"/>
          <w:lang w:val="en-GB"/>
        </w:rPr>
        <w:t xml:space="preserve"> obvious benefit being the possibility of recover</w:t>
      </w:r>
      <w:r w:rsidR="00157194">
        <w:rPr>
          <w:rFonts w:ascii="Avenir Next" w:hAnsi="Avenir Next" w:cs="Arial"/>
          <w:color w:val="808080" w:themeColor="background1" w:themeShade="80"/>
          <w:sz w:val="22"/>
          <w:szCs w:val="22"/>
          <w:lang w:val="en-GB"/>
        </w:rPr>
        <w:t>ing</w:t>
      </w:r>
      <w:r w:rsidR="006918B2">
        <w:rPr>
          <w:rFonts w:ascii="Avenir Next" w:hAnsi="Avenir Next" w:cs="Arial"/>
          <w:color w:val="808080" w:themeColor="background1" w:themeShade="80"/>
          <w:sz w:val="22"/>
          <w:szCs w:val="22"/>
          <w:lang w:val="en-GB"/>
        </w:rPr>
        <w:t xml:space="preserve"> the debt</w:t>
      </w:r>
      <w:r w:rsidR="00157194">
        <w:rPr>
          <w:rFonts w:ascii="Avenir Next" w:hAnsi="Avenir Next" w:cs="Arial"/>
          <w:color w:val="808080" w:themeColor="background1" w:themeShade="80"/>
          <w:sz w:val="22"/>
          <w:szCs w:val="22"/>
          <w:lang w:val="en-GB"/>
        </w:rPr>
        <w:t xml:space="preserve"> (ahead of any other creditor)</w:t>
      </w:r>
      <w:r w:rsidR="006918B2">
        <w:rPr>
          <w:rFonts w:ascii="Avenir Next" w:hAnsi="Avenir Next" w:cs="Arial"/>
          <w:color w:val="808080" w:themeColor="background1" w:themeShade="80"/>
          <w:sz w:val="22"/>
          <w:szCs w:val="22"/>
          <w:lang w:val="en-GB"/>
        </w:rPr>
        <w:t xml:space="preserve"> through a regular claims process. </w:t>
      </w:r>
      <w:r w:rsidR="00BD092B">
        <w:rPr>
          <w:rFonts w:ascii="Avenir Next" w:hAnsi="Avenir Next" w:cs="Arial"/>
          <w:color w:val="808080" w:themeColor="background1" w:themeShade="80"/>
          <w:sz w:val="22"/>
          <w:szCs w:val="22"/>
          <w:lang w:val="en-GB"/>
        </w:rPr>
        <w:t xml:space="preserve"> However, the chances of recovering the debt will depend on the financial health of the Company which </w:t>
      </w:r>
      <w:r w:rsidR="009016E6">
        <w:rPr>
          <w:rFonts w:ascii="Avenir Next" w:hAnsi="Avenir Next" w:cs="Arial"/>
          <w:color w:val="808080" w:themeColor="background1" w:themeShade="80"/>
          <w:sz w:val="22"/>
          <w:szCs w:val="22"/>
          <w:lang w:val="en-GB"/>
        </w:rPr>
        <w:t xml:space="preserve">currently </w:t>
      </w:r>
      <w:r w:rsidR="00BD092B">
        <w:rPr>
          <w:rFonts w:ascii="Avenir Next" w:hAnsi="Avenir Next" w:cs="Arial"/>
          <w:color w:val="808080" w:themeColor="background1" w:themeShade="80"/>
          <w:sz w:val="22"/>
          <w:szCs w:val="22"/>
          <w:lang w:val="en-GB"/>
        </w:rPr>
        <w:t>is not good.  Furthermore, the litigation can further force the Company into insolvency.</w:t>
      </w:r>
    </w:p>
    <w:p w14:paraId="03603694" w14:textId="77777777" w:rsidR="00934D3E" w:rsidRDefault="00934D3E" w:rsidP="00A52B25">
      <w:pPr>
        <w:jc w:val="both"/>
        <w:rPr>
          <w:rFonts w:ascii="Avenir Next" w:hAnsi="Avenir Next" w:cs="Arial"/>
          <w:color w:val="808080" w:themeColor="background1" w:themeShade="80"/>
          <w:sz w:val="22"/>
          <w:szCs w:val="22"/>
          <w:lang w:val="en-GB"/>
        </w:rPr>
      </w:pPr>
    </w:p>
    <w:p w14:paraId="36714BA8" w14:textId="17B98AD7" w:rsidR="00934D3E" w:rsidRDefault="008E2F62"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BD092B">
        <w:rPr>
          <w:rFonts w:ascii="Avenir Next" w:hAnsi="Avenir Next" w:cs="Arial"/>
          <w:color w:val="808080" w:themeColor="background1" w:themeShade="80"/>
          <w:sz w:val="22"/>
          <w:szCs w:val="22"/>
          <w:lang w:val="en-GB"/>
        </w:rPr>
        <w:t xml:space="preserve">nother </w:t>
      </w:r>
      <w:r>
        <w:rPr>
          <w:rFonts w:ascii="Avenir Next" w:hAnsi="Avenir Next" w:cs="Arial"/>
          <w:color w:val="808080" w:themeColor="background1" w:themeShade="80"/>
          <w:sz w:val="22"/>
          <w:szCs w:val="22"/>
          <w:lang w:val="en-GB"/>
        </w:rPr>
        <w:t>key</w:t>
      </w:r>
      <w:r w:rsidR="00934D3E">
        <w:rPr>
          <w:rFonts w:ascii="Avenir Next" w:hAnsi="Avenir Next" w:cs="Arial"/>
          <w:color w:val="808080" w:themeColor="background1" w:themeShade="80"/>
          <w:sz w:val="22"/>
          <w:szCs w:val="22"/>
          <w:lang w:val="en-GB"/>
        </w:rPr>
        <w:t xml:space="preserve"> disadvantage of the litigation approach is </w:t>
      </w:r>
      <w:r w:rsidR="006918B2">
        <w:rPr>
          <w:rFonts w:ascii="Avenir Next" w:hAnsi="Avenir Next" w:cs="Arial"/>
          <w:color w:val="808080" w:themeColor="background1" w:themeShade="80"/>
          <w:sz w:val="22"/>
          <w:szCs w:val="22"/>
          <w:lang w:val="en-GB"/>
        </w:rPr>
        <w:t xml:space="preserve">the risk of an automatic stay on all proceedings or moratorium </w:t>
      </w:r>
      <w:r w:rsidR="00157194">
        <w:rPr>
          <w:rFonts w:ascii="Avenir Next" w:hAnsi="Avenir Next" w:cs="Arial"/>
          <w:color w:val="808080" w:themeColor="background1" w:themeShade="80"/>
          <w:sz w:val="22"/>
          <w:szCs w:val="22"/>
          <w:lang w:val="en-GB"/>
        </w:rPr>
        <w:t xml:space="preserve">coming into effect </w:t>
      </w:r>
      <w:r w:rsidR="006918B2">
        <w:rPr>
          <w:rFonts w:ascii="Avenir Next" w:hAnsi="Avenir Next" w:cs="Arial"/>
          <w:color w:val="808080" w:themeColor="background1" w:themeShade="80"/>
          <w:sz w:val="22"/>
          <w:szCs w:val="22"/>
          <w:lang w:val="en-GB"/>
        </w:rPr>
        <w:t>should a</w:t>
      </w:r>
      <w:r w:rsidR="00E82972">
        <w:rPr>
          <w:rFonts w:ascii="Avenir Next" w:hAnsi="Avenir Next" w:cs="Arial"/>
          <w:color w:val="808080" w:themeColor="background1" w:themeShade="80"/>
          <w:sz w:val="22"/>
          <w:szCs w:val="22"/>
          <w:lang w:val="en-GB"/>
        </w:rPr>
        <w:t xml:space="preserve"> wind-up </w:t>
      </w:r>
      <w:r w:rsidR="006918B2">
        <w:rPr>
          <w:rFonts w:ascii="Avenir Next" w:hAnsi="Avenir Next" w:cs="Arial"/>
          <w:color w:val="808080" w:themeColor="background1" w:themeShade="80"/>
          <w:sz w:val="22"/>
          <w:szCs w:val="22"/>
          <w:lang w:val="en-GB"/>
        </w:rPr>
        <w:t xml:space="preserve">application be filed.  </w:t>
      </w:r>
      <w:r w:rsidR="00157194">
        <w:rPr>
          <w:rFonts w:ascii="Avenir Next" w:hAnsi="Avenir Next" w:cs="Arial"/>
          <w:color w:val="808080" w:themeColor="background1" w:themeShade="80"/>
          <w:sz w:val="22"/>
          <w:szCs w:val="22"/>
          <w:lang w:val="en-GB"/>
        </w:rPr>
        <w:t xml:space="preserve">The US Bondholders </w:t>
      </w:r>
      <w:r w:rsidR="006918B2">
        <w:rPr>
          <w:rFonts w:ascii="Avenir Next" w:hAnsi="Avenir Next" w:cs="Arial"/>
          <w:color w:val="808080" w:themeColor="background1" w:themeShade="80"/>
          <w:sz w:val="22"/>
          <w:szCs w:val="22"/>
          <w:lang w:val="en-GB"/>
        </w:rPr>
        <w:t>would</w:t>
      </w:r>
      <w:r w:rsidR="00157194">
        <w:rPr>
          <w:rFonts w:ascii="Avenir Next" w:hAnsi="Avenir Next" w:cs="Arial"/>
          <w:color w:val="808080" w:themeColor="background1" w:themeShade="80"/>
          <w:sz w:val="22"/>
          <w:szCs w:val="22"/>
          <w:lang w:val="en-GB"/>
        </w:rPr>
        <w:t xml:space="preserve"> then</w:t>
      </w:r>
      <w:r w:rsidR="006918B2">
        <w:rPr>
          <w:rFonts w:ascii="Avenir Next" w:hAnsi="Avenir Next" w:cs="Arial"/>
          <w:color w:val="808080" w:themeColor="background1" w:themeShade="80"/>
          <w:sz w:val="22"/>
          <w:szCs w:val="22"/>
          <w:lang w:val="en-GB"/>
        </w:rPr>
        <w:t xml:space="preserve"> </w:t>
      </w:r>
      <w:r w:rsidR="00400DFA">
        <w:rPr>
          <w:rFonts w:ascii="Avenir Next" w:hAnsi="Avenir Next" w:cs="Arial"/>
          <w:color w:val="808080" w:themeColor="background1" w:themeShade="80"/>
          <w:sz w:val="22"/>
          <w:szCs w:val="22"/>
          <w:lang w:val="en-GB"/>
        </w:rPr>
        <w:t>need</w:t>
      </w:r>
      <w:r w:rsidR="006918B2">
        <w:rPr>
          <w:rFonts w:ascii="Avenir Next" w:hAnsi="Avenir Next" w:cs="Arial"/>
          <w:color w:val="808080" w:themeColor="background1" w:themeShade="80"/>
          <w:sz w:val="22"/>
          <w:szCs w:val="22"/>
          <w:lang w:val="en-GB"/>
        </w:rPr>
        <w:t xml:space="preserve"> leave of court in order to pursue their claim</w:t>
      </w:r>
      <w:r w:rsidR="00157194">
        <w:rPr>
          <w:rFonts w:ascii="Avenir Next" w:hAnsi="Avenir Next" w:cs="Arial"/>
          <w:color w:val="808080" w:themeColor="background1" w:themeShade="80"/>
          <w:sz w:val="22"/>
          <w:szCs w:val="22"/>
          <w:lang w:val="en-GB"/>
        </w:rPr>
        <w:t xml:space="preserve"> in such circumstances</w:t>
      </w:r>
      <w:r w:rsidR="006918B2">
        <w:rPr>
          <w:rFonts w:ascii="Avenir Next" w:hAnsi="Avenir Next" w:cs="Arial"/>
          <w:color w:val="808080" w:themeColor="background1" w:themeShade="80"/>
          <w:sz w:val="22"/>
          <w:szCs w:val="22"/>
          <w:lang w:val="en-GB"/>
        </w:rPr>
        <w:t>.</w:t>
      </w:r>
    </w:p>
    <w:p w14:paraId="079A4238" w14:textId="77777777" w:rsidR="00934D3E" w:rsidRDefault="00934D3E" w:rsidP="00A52B25">
      <w:pPr>
        <w:jc w:val="both"/>
        <w:rPr>
          <w:rFonts w:ascii="Avenir Next" w:hAnsi="Avenir Next" w:cs="Arial"/>
          <w:color w:val="808080" w:themeColor="background1" w:themeShade="80"/>
          <w:sz w:val="22"/>
          <w:szCs w:val="22"/>
          <w:lang w:val="en-GB"/>
        </w:rPr>
      </w:pPr>
    </w:p>
    <w:p w14:paraId="18270295" w14:textId="758C3350" w:rsidR="00934D3E" w:rsidRDefault="008E2F62"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w:t>
      </w:r>
      <w:r w:rsidR="00EF513F">
        <w:rPr>
          <w:rFonts w:ascii="Avenir Next" w:hAnsi="Avenir Next" w:cs="Arial"/>
          <w:color w:val="808080" w:themeColor="background1" w:themeShade="80"/>
          <w:sz w:val="22"/>
          <w:szCs w:val="22"/>
          <w:lang w:val="en-GB"/>
        </w:rPr>
        <w:t>,</w:t>
      </w:r>
      <w:r w:rsidR="00934D3E">
        <w:rPr>
          <w:rFonts w:ascii="Avenir Next" w:hAnsi="Avenir Next" w:cs="Arial"/>
          <w:color w:val="808080" w:themeColor="background1" w:themeShade="80"/>
          <w:sz w:val="22"/>
          <w:szCs w:val="22"/>
          <w:lang w:val="en-GB"/>
        </w:rPr>
        <w:t xml:space="preserve"> US Bondholders could benefit from </w:t>
      </w:r>
      <w:r w:rsidR="00400DFA">
        <w:rPr>
          <w:rFonts w:ascii="Avenir Next" w:hAnsi="Avenir Next" w:cs="Arial"/>
          <w:color w:val="808080" w:themeColor="background1" w:themeShade="80"/>
          <w:sz w:val="22"/>
          <w:szCs w:val="22"/>
          <w:lang w:val="en-GB"/>
        </w:rPr>
        <w:t>an</w:t>
      </w:r>
      <w:r w:rsidR="00934D3E">
        <w:rPr>
          <w:rFonts w:ascii="Avenir Next" w:hAnsi="Avenir Next" w:cs="Arial"/>
          <w:color w:val="808080" w:themeColor="background1" w:themeShade="80"/>
          <w:sz w:val="22"/>
          <w:szCs w:val="22"/>
          <w:lang w:val="en-GB"/>
        </w:rPr>
        <w:t xml:space="preserve"> insolvency process which primarily </w:t>
      </w:r>
      <w:r w:rsidR="00EF513F">
        <w:rPr>
          <w:rFonts w:ascii="Avenir Next" w:hAnsi="Avenir Next" w:cs="Arial"/>
          <w:color w:val="808080" w:themeColor="background1" w:themeShade="80"/>
          <w:sz w:val="22"/>
          <w:szCs w:val="22"/>
          <w:lang w:val="en-GB"/>
        </w:rPr>
        <w:t xml:space="preserve">benefits </w:t>
      </w:r>
      <w:r w:rsidR="00934D3E">
        <w:rPr>
          <w:rFonts w:ascii="Avenir Next" w:hAnsi="Avenir Next" w:cs="Arial"/>
          <w:color w:val="808080" w:themeColor="background1" w:themeShade="80"/>
          <w:sz w:val="22"/>
          <w:szCs w:val="22"/>
          <w:lang w:val="en-GB"/>
        </w:rPr>
        <w:t xml:space="preserve">creditors in </w:t>
      </w:r>
      <w:r w:rsidR="00EF513F">
        <w:rPr>
          <w:rFonts w:ascii="Avenir Next" w:hAnsi="Avenir Next" w:cs="Arial"/>
          <w:color w:val="808080" w:themeColor="background1" w:themeShade="80"/>
          <w:sz w:val="22"/>
          <w:szCs w:val="22"/>
          <w:lang w:val="en-GB"/>
        </w:rPr>
        <w:t>the sense that creditors are the primary beneficiaries of an insolvency</w:t>
      </w:r>
      <w:r w:rsidR="00934D3E">
        <w:rPr>
          <w:rFonts w:ascii="Avenir Next" w:hAnsi="Avenir Next" w:cs="Arial"/>
          <w:color w:val="808080" w:themeColor="background1" w:themeShade="80"/>
          <w:sz w:val="22"/>
          <w:szCs w:val="22"/>
          <w:lang w:val="en-GB"/>
        </w:rPr>
        <w:t>.  The difficulty is that insolvency is a</w:t>
      </w:r>
      <w:r w:rsidR="00EF513F">
        <w:rPr>
          <w:rFonts w:ascii="Avenir Next" w:hAnsi="Avenir Next" w:cs="Arial"/>
          <w:color w:val="808080" w:themeColor="background1" w:themeShade="80"/>
          <w:sz w:val="22"/>
          <w:szCs w:val="22"/>
          <w:lang w:val="en-GB"/>
        </w:rPr>
        <w:t xml:space="preserve"> complex, </w:t>
      </w:r>
      <w:proofErr w:type="gramStart"/>
      <w:r w:rsidR="00EF513F">
        <w:rPr>
          <w:rFonts w:ascii="Avenir Next" w:hAnsi="Avenir Next" w:cs="Arial"/>
          <w:color w:val="808080" w:themeColor="background1" w:themeShade="80"/>
          <w:sz w:val="22"/>
          <w:szCs w:val="22"/>
          <w:lang w:val="en-GB"/>
        </w:rPr>
        <w:t>expensive</w:t>
      </w:r>
      <w:proofErr w:type="gramEnd"/>
      <w:r w:rsidR="00EF513F">
        <w:rPr>
          <w:rFonts w:ascii="Avenir Next" w:hAnsi="Avenir Next" w:cs="Arial"/>
          <w:color w:val="808080" w:themeColor="background1" w:themeShade="80"/>
          <w:sz w:val="22"/>
          <w:szCs w:val="22"/>
          <w:lang w:val="en-GB"/>
        </w:rPr>
        <w:t xml:space="preserve"> and lengthy process.  In fact, it is not uncommon for creditors to fund the actual insolvency.  Furthermore, there may not be enough money to pay all the creditors especially in cases where the debt is significant and there are few assets.  </w:t>
      </w:r>
    </w:p>
    <w:p w14:paraId="50E550AA" w14:textId="77777777" w:rsidR="00934D3E" w:rsidRDefault="00934D3E" w:rsidP="00A52B25">
      <w:pPr>
        <w:jc w:val="both"/>
        <w:rPr>
          <w:rFonts w:ascii="Avenir Next" w:hAnsi="Avenir Next" w:cs="Arial"/>
          <w:color w:val="808080" w:themeColor="background1" w:themeShade="80"/>
          <w:sz w:val="22"/>
          <w:szCs w:val="22"/>
          <w:lang w:val="en-GB"/>
        </w:rPr>
      </w:pPr>
    </w:p>
    <w:p w14:paraId="0654E3BB" w14:textId="32A0C190" w:rsidR="00157194" w:rsidRDefault="00157194"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important benefit of the i</w:t>
      </w:r>
      <w:r w:rsidR="00607156">
        <w:rPr>
          <w:rFonts w:ascii="Avenir Next" w:hAnsi="Avenir Next" w:cs="Arial"/>
          <w:color w:val="808080" w:themeColor="background1" w:themeShade="80"/>
          <w:sz w:val="22"/>
          <w:szCs w:val="22"/>
          <w:lang w:val="en-GB"/>
        </w:rPr>
        <w:t>nsolvency</w:t>
      </w:r>
      <w:r>
        <w:rPr>
          <w:rFonts w:ascii="Avenir Next" w:hAnsi="Avenir Next" w:cs="Arial"/>
          <w:color w:val="808080" w:themeColor="background1" w:themeShade="80"/>
          <w:sz w:val="22"/>
          <w:szCs w:val="22"/>
          <w:lang w:val="en-GB"/>
        </w:rPr>
        <w:t xml:space="preserve"> process is that an</w:t>
      </w:r>
      <w:r w:rsidR="00607156">
        <w:rPr>
          <w:rFonts w:ascii="Avenir Next" w:hAnsi="Avenir Next" w:cs="Arial"/>
          <w:color w:val="808080" w:themeColor="background1" w:themeShade="80"/>
          <w:sz w:val="22"/>
          <w:szCs w:val="22"/>
          <w:lang w:val="en-GB"/>
        </w:rPr>
        <w:t xml:space="preserve"> insolvency profession</w:t>
      </w:r>
      <w:r>
        <w:rPr>
          <w:rFonts w:ascii="Avenir Next" w:hAnsi="Avenir Next" w:cs="Arial"/>
          <w:color w:val="808080" w:themeColor="background1" w:themeShade="80"/>
          <w:sz w:val="22"/>
          <w:szCs w:val="22"/>
          <w:lang w:val="en-GB"/>
        </w:rPr>
        <w:t xml:space="preserve"> is usually appointed to </w:t>
      </w:r>
      <w:r w:rsidR="00607156">
        <w:rPr>
          <w:rFonts w:ascii="Avenir Next" w:hAnsi="Avenir Next" w:cs="Arial"/>
          <w:color w:val="808080" w:themeColor="background1" w:themeShade="80"/>
          <w:sz w:val="22"/>
          <w:szCs w:val="22"/>
          <w:lang w:val="en-GB"/>
        </w:rPr>
        <w:t>manage the liquidation</w:t>
      </w:r>
      <w:r w:rsidR="00F07B28">
        <w:rPr>
          <w:rFonts w:ascii="Avenir Next" w:hAnsi="Avenir Next" w:cs="Arial"/>
          <w:color w:val="808080" w:themeColor="background1" w:themeShade="80"/>
          <w:sz w:val="22"/>
          <w:szCs w:val="22"/>
          <w:lang w:val="en-GB"/>
        </w:rPr>
        <w:t>,</w:t>
      </w:r>
      <w:r w:rsidR="00607156">
        <w:rPr>
          <w:rFonts w:ascii="Avenir Next" w:hAnsi="Avenir Next" w:cs="Arial"/>
          <w:color w:val="808080" w:themeColor="background1" w:themeShade="80"/>
          <w:sz w:val="22"/>
          <w:szCs w:val="22"/>
          <w:lang w:val="en-GB"/>
        </w:rPr>
        <w:t xml:space="preserve"> which creditors will find beneficial.</w:t>
      </w:r>
    </w:p>
    <w:p w14:paraId="1946A6FF" w14:textId="77777777" w:rsidR="005342B7" w:rsidRDefault="005342B7" w:rsidP="00A52B25">
      <w:pPr>
        <w:jc w:val="both"/>
        <w:rPr>
          <w:rFonts w:ascii="Avenir Next" w:hAnsi="Avenir Next" w:cs="Arial"/>
          <w:color w:val="808080" w:themeColor="background1" w:themeShade="80"/>
          <w:sz w:val="22"/>
          <w:szCs w:val="22"/>
          <w:lang w:val="en-GB"/>
        </w:rPr>
      </w:pPr>
    </w:p>
    <w:p w14:paraId="21C3EB0D" w14:textId="5300D799" w:rsidR="00756DB1" w:rsidRDefault="00993B56"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not under any statutory obligations in Bermuda to bring wind</w:t>
      </w:r>
      <w:r w:rsidR="00E8297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up proceedings </w:t>
      </w:r>
      <w:r w:rsidR="00505D21">
        <w:rPr>
          <w:rFonts w:ascii="Avenir Next" w:hAnsi="Avenir Next" w:cs="Arial"/>
          <w:color w:val="808080" w:themeColor="background1" w:themeShade="80"/>
          <w:sz w:val="22"/>
          <w:szCs w:val="22"/>
          <w:lang w:val="en-GB"/>
        </w:rPr>
        <w:t>because of</w:t>
      </w:r>
      <w:r>
        <w:rPr>
          <w:rFonts w:ascii="Avenir Next" w:hAnsi="Avenir Next" w:cs="Arial"/>
          <w:color w:val="808080" w:themeColor="background1" w:themeShade="80"/>
          <w:sz w:val="22"/>
          <w:szCs w:val="22"/>
          <w:lang w:val="en-GB"/>
        </w:rPr>
        <w:t xml:space="preserve"> its insolvency.  </w:t>
      </w:r>
      <w:r w:rsidR="00400DFA">
        <w:rPr>
          <w:rFonts w:ascii="Avenir Next" w:hAnsi="Avenir Next" w:cs="Arial"/>
          <w:color w:val="808080" w:themeColor="background1" w:themeShade="80"/>
          <w:sz w:val="22"/>
          <w:szCs w:val="22"/>
          <w:lang w:val="en-GB"/>
        </w:rPr>
        <w:t>H</w:t>
      </w:r>
      <w:r w:rsidR="003C665B">
        <w:rPr>
          <w:rFonts w:ascii="Avenir Next" w:hAnsi="Avenir Next" w:cs="Arial"/>
          <w:color w:val="808080" w:themeColor="background1" w:themeShade="80"/>
          <w:sz w:val="22"/>
          <w:szCs w:val="22"/>
          <w:lang w:val="en-GB"/>
        </w:rPr>
        <w:t>owever,</w:t>
      </w:r>
      <w:r w:rsidR="00BF0FAC">
        <w:rPr>
          <w:rFonts w:ascii="Avenir Next" w:hAnsi="Avenir Next" w:cs="Arial"/>
          <w:color w:val="808080" w:themeColor="background1" w:themeShade="80"/>
          <w:sz w:val="22"/>
          <w:szCs w:val="22"/>
          <w:lang w:val="en-GB"/>
        </w:rPr>
        <w:t xml:space="preserve"> while insolvent</w:t>
      </w:r>
      <w:r w:rsidR="00400DFA">
        <w:rPr>
          <w:rFonts w:ascii="Avenir Next" w:hAnsi="Avenir Next" w:cs="Arial"/>
          <w:color w:val="808080" w:themeColor="background1" w:themeShade="80"/>
          <w:sz w:val="22"/>
          <w:szCs w:val="22"/>
          <w:lang w:val="en-GB"/>
        </w:rPr>
        <w:t xml:space="preserve">, </w:t>
      </w:r>
      <w:r w:rsidR="003C665B">
        <w:rPr>
          <w:rFonts w:ascii="Avenir Next" w:hAnsi="Avenir Next" w:cs="Arial"/>
          <w:color w:val="808080" w:themeColor="background1" w:themeShade="80"/>
          <w:sz w:val="22"/>
          <w:szCs w:val="22"/>
          <w:lang w:val="en-GB"/>
        </w:rPr>
        <w:t>the directors</w:t>
      </w:r>
      <w:r w:rsidR="001375AB">
        <w:rPr>
          <w:rFonts w:ascii="Avenir Next" w:hAnsi="Avenir Next" w:cs="Arial"/>
          <w:color w:val="808080" w:themeColor="background1" w:themeShade="80"/>
          <w:sz w:val="22"/>
          <w:szCs w:val="22"/>
          <w:lang w:val="en-GB"/>
        </w:rPr>
        <w:t>’ fiduciary dut</w:t>
      </w:r>
      <w:r>
        <w:rPr>
          <w:rFonts w:ascii="Avenir Next" w:hAnsi="Avenir Next" w:cs="Arial"/>
          <w:color w:val="808080" w:themeColor="background1" w:themeShade="80"/>
          <w:sz w:val="22"/>
          <w:szCs w:val="22"/>
          <w:lang w:val="en-GB"/>
        </w:rPr>
        <w:t xml:space="preserve">y </w:t>
      </w:r>
      <w:r w:rsidR="001375AB">
        <w:rPr>
          <w:rFonts w:ascii="Avenir Next" w:hAnsi="Avenir Next" w:cs="Arial"/>
          <w:color w:val="808080" w:themeColor="background1" w:themeShade="80"/>
          <w:sz w:val="22"/>
          <w:szCs w:val="22"/>
          <w:lang w:val="en-GB"/>
        </w:rPr>
        <w:t>shift</w:t>
      </w:r>
      <w:r w:rsidR="00E82972">
        <w:rPr>
          <w:rFonts w:ascii="Avenir Next" w:hAnsi="Avenir Next" w:cs="Arial"/>
          <w:color w:val="808080" w:themeColor="background1" w:themeShade="80"/>
          <w:sz w:val="22"/>
          <w:szCs w:val="22"/>
          <w:lang w:val="en-GB"/>
        </w:rPr>
        <w:t xml:space="preserve">s </w:t>
      </w:r>
      <w:r w:rsidR="001375AB">
        <w:rPr>
          <w:rFonts w:ascii="Avenir Next" w:hAnsi="Avenir Next" w:cs="Arial"/>
          <w:color w:val="808080" w:themeColor="background1" w:themeShade="80"/>
          <w:sz w:val="22"/>
          <w:szCs w:val="22"/>
          <w:lang w:val="en-GB"/>
        </w:rPr>
        <w:t xml:space="preserve">from its shareholders to </w:t>
      </w:r>
      <w:r>
        <w:rPr>
          <w:rFonts w:ascii="Avenir Next" w:hAnsi="Avenir Next" w:cs="Arial"/>
          <w:color w:val="808080" w:themeColor="background1" w:themeShade="80"/>
          <w:sz w:val="22"/>
          <w:szCs w:val="22"/>
          <w:lang w:val="en-GB"/>
        </w:rPr>
        <w:t xml:space="preserve">the company’s </w:t>
      </w:r>
      <w:r w:rsidR="001375AB">
        <w:rPr>
          <w:rFonts w:ascii="Avenir Next" w:hAnsi="Avenir Next" w:cs="Arial"/>
          <w:color w:val="808080" w:themeColor="background1" w:themeShade="80"/>
          <w:sz w:val="22"/>
          <w:szCs w:val="22"/>
          <w:lang w:val="en-GB"/>
        </w:rPr>
        <w:t xml:space="preserve">unsecured creditors.  The directors also </w:t>
      </w:r>
      <w:r w:rsidR="007C2A09">
        <w:rPr>
          <w:rFonts w:ascii="Avenir Next" w:hAnsi="Avenir Next" w:cs="Arial"/>
          <w:color w:val="808080" w:themeColor="background1" w:themeShade="80"/>
          <w:sz w:val="22"/>
          <w:szCs w:val="22"/>
          <w:lang w:val="en-GB"/>
        </w:rPr>
        <w:t>owe a duty of care</w:t>
      </w:r>
      <w:r w:rsidR="001375AB">
        <w:rPr>
          <w:rFonts w:ascii="Avenir Next" w:hAnsi="Avenir Next" w:cs="Arial"/>
          <w:color w:val="808080" w:themeColor="background1" w:themeShade="80"/>
          <w:sz w:val="22"/>
          <w:szCs w:val="22"/>
          <w:lang w:val="en-GB"/>
        </w:rPr>
        <w:t xml:space="preserve"> to the unsecured creditors</w:t>
      </w:r>
      <w:r w:rsidR="007C2A09">
        <w:rPr>
          <w:rFonts w:ascii="Avenir Next" w:hAnsi="Avenir Next" w:cs="Arial"/>
          <w:color w:val="808080" w:themeColor="background1" w:themeShade="80"/>
          <w:sz w:val="22"/>
          <w:szCs w:val="22"/>
          <w:lang w:val="en-GB"/>
        </w:rPr>
        <w:t xml:space="preserve">.  </w:t>
      </w:r>
      <w:r w:rsidR="00BF0FAC">
        <w:rPr>
          <w:rFonts w:ascii="Avenir Next" w:hAnsi="Avenir Next" w:cs="Arial"/>
          <w:color w:val="808080" w:themeColor="background1" w:themeShade="80"/>
          <w:sz w:val="22"/>
          <w:szCs w:val="22"/>
          <w:lang w:val="en-GB"/>
        </w:rPr>
        <w:t>This means that the directors must</w:t>
      </w:r>
      <w:r w:rsidR="007C2A09">
        <w:rPr>
          <w:rFonts w:ascii="Avenir Next" w:hAnsi="Avenir Next" w:cs="Arial"/>
          <w:color w:val="808080" w:themeColor="background1" w:themeShade="80"/>
          <w:sz w:val="22"/>
          <w:szCs w:val="22"/>
          <w:lang w:val="en-GB"/>
        </w:rPr>
        <w:t xml:space="preserve"> act</w:t>
      </w:r>
      <w:r>
        <w:rPr>
          <w:rFonts w:ascii="Avenir Next" w:hAnsi="Avenir Next" w:cs="Arial"/>
          <w:color w:val="808080" w:themeColor="background1" w:themeShade="80"/>
          <w:sz w:val="22"/>
          <w:szCs w:val="22"/>
          <w:lang w:val="en-GB"/>
        </w:rPr>
        <w:t xml:space="preserve"> in the best interests of the unsecured creditors </w:t>
      </w:r>
      <w:r w:rsidR="007C2A09">
        <w:rPr>
          <w:rFonts w:ascii="Avenir Next" w:hAnsi="Avenir Next" w:cs="Arial"/>
          <w:color w:val="808080" w:themeColor="background1" w:themeShade="80"/>
          <w:sz w:val="22"/>
          <w:szCs w:val="22"/>
          <w:lang w:val="en-GB"/>
        </w:rPr>
        <w:t>and must</w:t>
      </w:r>
      <w:r w:rsidR="00BF0FAC">
        <w:rPr>
          <w:rFonts w:ascii="Avenir Next" w:hAnsi="Avenir Next" w:cs="Arial"/>
          <w:color w:val="808080" w:themeColor="background1" w:themeShade="80"/>
          <w:sz w:val="22"/>
          <w:szCs w:val="22"/>
          <w:lang w:val="en-GB"/>
        </w:rPr>
        <w:t xml:space="preserve"> not do anything that </w:t>
      </w:r>
      <w:r w:rsidR="001375AB">
        <w:rPr>
          <w:rFonts w:ascii="Avenir Next" w:hAnsi="Avenir Next" w:cs="Arial"/>
          <w:color w:val="808080" w:themeColor="background1" w:themeShade="80"/>
          <w:sz w:val="22"/>
          <w:szCs w:val="22"/>
          <w:lang w:val="en-GB"/>
        </w:rPr>
        <w:t>c</w:t>
      </w:r>
      <w:r w:rsidR="00BF0FAC">
        <w:rPr>
          <w:rFonts w:ascii="Avenir Next" w:hAnsi="Avenir Next" w:cs="Arial"/>
          <w:color w:val="808080" w:themeColor="background1" w:themeShade="80"/>
          <w:sz w:val="22"/>
          <w:szCs w:val="22"/>
          <w:lang w:val="en-GB"/>
        </w:rPr>
        <w:t xml:space="preserve">ould harm or cause </w:t>
      </w:r>
      <w:r w:rsidR="007C2A09">
        <w:rPr>
          <w:rFonts w:ascii="Avenir Next" w:hAnsi="Avenir Next" w:cs="Arial"/>
          <w:color w:val="808080" w:themeColor="background1" w:themeShade="80"/>
          <w:sz w:val="22"/>
          <w:szCs w:val="22"/>
          <w:lang w:val="en-GB"/>
        </w:rPr>
        <w:t>them</w:t>
      </w:r>
      <w:r w:rsidR="00BF0FAC">
        <w:rPr>
          <w:rFonts w:ascii="Avenir Next" w:hAnsi="Avenir Next" w:cs="Arial"/>
          <w:color w:val="808080" w:themeColor="background1" w:themeShade="80"/>
          <w:sz w:val="22"/>
          <w:szCs w:val="22"/>
          <w:lang w:val="en-GB"/>
        </w:rPr>
        <w:t xml:space="preserve"> unnecessary loss</w:t>
      </w:r>
      <w:r w:rsidR="001A15C5">
        <w:rPr>
          <w:rFonts w:ascii="Avenir Next" w:hAnsi="Avenir Next" w:cs="Arial"/>
          <w:color w:val="808080" w:themeColor="background1" w:themeShade="80"/>
          <w:sz w:val="22"/>
          <w:szCs w:val="22"/>
          <w:lang w:val="en-GB"/>
        </w:rPr>
        <w:t xml:space="preserve"> or damage</w:t>
      </w:r>
      <w:r w:rsidR="00F51F08">
        <w:rPr>
          <w:rFonts w:ascii="Avenir Next" w:hAnsi="Avenir Next" w:cs="Arial"/>
          <w:color w:val="808080" w:themeColor="background1" w:themeShade="80"/>
          <w:sz w:val="22"/>
          <w:szCs w:val="22"/>
          <w:lang w:val="en-GB"/>
        </w:rPr>
        <w:t>.</w:t>
      </w:r>
      <w:r w:rsidR="001A15C5">
        <w:rPr>
          <w:rFonts w:ascii="Avenir Next" w:hAnsi="Avenir Next" w:cs="Arial"/>
          <w:color w:val="808080" w:themeColor="background1" w:themeShade="80"/>
          <w:sz w:val="22"/>
          <w:szCs w:val="22"/>
          <w:lang w:val="en-GB"/>
        </w:rPr>
        <w:t xml:space="preserve">  </w:t>
      </w:r>
    </w:p>
    <w:p w14:paraId="3940B5FC" w14:textId="77777777" w:rsidR="001375AB" w:rsidRDefault="001375AB" w:rsidP="00A52B25">
      <w:pPr>
        <w:jc w:val="both"/>
        <w:rPr>
          <w:rFonts w:ascii="Avenir Next" w:hAnsi="Avenir Next" w:cs="Arial"/>
          <w:color w:val="808080" w:themeColor="background1" w:themeShade="80"/>
          <w:sz w:val="22"/>
          <w:szCs w:val="22"/>
          <w:lang w:val="en-GB"/>
        </w:rPr>
      </w:pPr>
    </w:p>
    <w:p w14:paraId="5CBB01E8" w14:textId="720BB1B5" w:rsidR="001375AB" w:rsidRDefault="001375AB" w:rsidP="001375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Although there is no clear indicator as to when and/or to what extent the directors’ duties shift</w:t>
      </w:r>
      <w:r w:rsidR="00564CC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to the unsecured creditors, it is noted that the more likelihood of the company becoming insolvent and wound up, the greater the degree to which the directors’ duties are owed to the unsecured creditors.</w:t>
      </w:r>
    </w:p>
    <w:p w14:paraId="0D45083C" w14:textId="77777777" w:rsidR="001375AB" w:rsidRDefault="001375AB" w:rsidP="001375AB">
      <w:pPr>
        <w:jc w:val="both"/>
        <w:rPr>
          <w:rFonts w:ascii="Avenir Next" w:hAnsi="Avenir Next" w:cs="Arial"/>
          <w:color w:val="808080" w:themeColor="background1" w:themeShade="80"/>
          <w:sz w:val="22"/>
          <w:szCs w:val="22"/>
          <w:lang w:val="en-GB"/>
        </w:rPr>
      </w:pPr>
    </w:p>
    <w:p w14:paraId="456F5FCC" w14:textId="33154BC4" w:rsidR="001375AB" w:rsidRDefault="001375AB" w:rsidP="001375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therefore submitted that a claim can be brought against the Company’s directors for breach of fiduciary duty and breach of duty of care</w:t>
      </w:r>
      <w:r w:rsidR="00993B56">
        <w:rPr>
          <w:rFonts w:ascii="Avenir Next" w:hAnsi="Avenir Next" w:cs="Arial"/>
          <w:color w:val="808080" w:themeColor="background1" w:themeShade="80"/>
          <w:sz w:val="22"/>
          <w:szCs w:val="22"/>
          <w:lang w:val="en-GB"/>
        </w:rPr>
        <w:t xml:space="preserve"> under section 247 of the </w:t>
      </w:r>
      <w:r w:rsidR="00FE3546">
        <w:rPr>
          <w:rFonts w:ascii="Avenir Next" w:hAnsi="Avenir Next" w:cs="Arial"/>
          <w:color w:val="808080" w:themeColor="background1" w:themeShade="80"/>
          <w:sz w:val="22"/>
          <w:szCs w:val="22"/>
          <w:lang w:val="en-GB"/>
        </w:rPr>
        <w:t>198</w:t>
      </w:r>
      <w:r w:rsidR="00E61B3A">
        <w:rPr>
          <w:rFonts w:ascii="Avenir Next" w:hAnsi="Avenir Next" w:cs="Arial"/>
          <w:color w:val="808080" w:themeColor="background1" w:themeShade="80"/>
          <w:sz w:val="22"/>
          <w:szCs w:val="22"/>
          <w:lang w:val="en-GB"/>
        </w:rPr>
        <w:t>1</w:t>
      </w:r>
      <w:r w:rsidR="00993B56">
        <w:rPr>
          <w:rFonts w:ascii="Avenir Next" w:hAnsi="Avenir Next" w:cs="Arial"/>
          <w:color w:val="808080" w:themeColor="background1" w:themeShade="80"/>
          <w:sz w:val="22"/>
          <w:szCs w:val="22"/>
          <w:lang w:val="en-GB"/>
        </w:rPr>
        <w:t xml:space="preserve"> Act.  During the Company’s insolvent </w:t>
      </w:r>
      <w:r w:rsidR="00564CCC">
        <w:rPr>
          <w:rFonts w:ascii="Avenir Next" w:hAnsi="Avenir Next" w:cs="Arial"/>
          <w:color w:val="808080" w:themeColor="background1" w:themeShade="80"/>
          <w:sz w:val="22"/>
          <w:szCs w:val="22"/>
          <w:lang w:val="en-GB"/>
        </w:rPr>
        <w:t>state,</w:t>
      </w:r>
      <w:r w:rsidR="00993B56">
        <w:rPr>
          <w:rFonts w:ascii="Avenir Next" w:hAnsi="Avenir Next" w:cs="Arial"/>
          <w:color w:val="808080" w:themeColor="background1" w:themeShade="80"/>
          <w:sz w:val="22"/>
          <w:szCs w:val="22"/>
          <w:lang w:val="en-GB"/>
        </w:rPr>
        <w:t xml:space="preserve"> the directors</w:t>
      </w:r>
      <w:r w:rsidR="00564CCC">
        <w:rPr>
          <w:rFonts w:ascii="Avenir Next" w:hAnsi="Avenir Next" w:cs="Arial"/>
          <w:color w:val="808080" w:themeColor="background1" w:themeShade="80"/>
          <w:sz w:val="22"/>
          <w:szCs w:val="22"/>
          <w:lang w:val="en-GB"/>
        </w:rPr>
        <w:t xml:space="preserve"> ignored the statutory demand, borrowed money against the Company’s assets, immediately paid themselves a bonus and made dividend payments to the shareholders.  </w:t>
      </w:r>
      <w:r w:rsidR="00FE3546">
        <w:rPr>
          <w:rFonts w:ascii="Avenir Next" w:hAnsi="Avenir Next" w:cs="Arial"/>
          <w:color w:val="808080" w:themeColor="background1" w:themeShade="80"/>
          <w:sz w:val="22"/>
          <w:szCs w:val="22"/>
          <w:lang w:val="en-GB"/>
        </w:rPr>
        <w:t xml:space="preserve">Clearly these actions were not in the best interest of the unsecured creditors who will also suffer a loss.  </w:t>
      </w:r>
    </w:p>
    <w:p w14:paraId="6E690A56" w14:textId="77777777" w:rsidR="00463833" w:rsidRDefault="00463833" w:rsidP="00A52B25">
      <w:pPr>
        <w:jc w:val="both"/>
        <w:rPr>
          <w:rFonts w:ascii="Avenir Next" w:hAnsi="Avenir Next" w:cs="Arial"/>
          <w:color w:val="808080" w:themeColor="background1" w:themeShade="80"/>
          <w:sz w:val="22"/>
          <w:szCs w:val="22"/>
          <w:lang w:val="en-GB"/>
        </w:rPr>
      </w:pPr>
    </w:p>
    <w:p w14:paraId="57A1D826" w14:textId="1B4BA923" w:rsidR="005213F8" w:rsidRPr="00E04183" w:rsidRDefault="00F51F08" w:rsidP="00E041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 Company carried on business while it was insolvent it would not be liable for wrongful trading, a concept which is not incorporated in Bermuda law.  H</w:t>
      </w:r>
      <w:r w:rsidR="00463833">
        <w:rPr>
          <w:rFonts w:ascii="Avenir Next" w:hAnsi="Avenir Next" w:cs="Arial"/>
          <w:color w:val="808080" w:themeColor="background1" w:themeShade="80"/>
          <w:sz w:val="22"/>
          <w:szCs w:val="22"/>
          <w:lang w:val="en-GB"/>
        </w:rPr>
        <w:t xml:space="preserve">owever, once windup proceedings have commenced </w:t>
      </w:r>
      <w:r>
        <w:rPr>
          <w:rFonts w:ascii="Avenir Next" w:hAnsi="Avenir Next" w:cs="Arial"/>
          <w:color w:val="808080" w:themeColor="background1" w:themeShade="80"/>
          <w:sz w:val="22"/>
          <w:szCs w:val="22"/>
          <w:lang w:val="en-GB"/>
        </w:rPr>
        <w:t>it is possible to bring claims against the directors personally for the Company’s obligations</w:t>
      </w:r>
      <w:r w:rsidR="005F1334">
        <w:rPr>
          <w:rFonts w:ascii="Avenir Next" w:hAnsi="Avenir Next" w:cs="Arial"/>
          <w:color w:val="808080" w:themeColor="background1" w:themeShade="80"/>
          <w:sz w:val="22"/>
          <w:szCs w:val="22"/>
          <w:lang w:val="en-GB"/>
        </w:rPr>
        <w:t xml:space="preserve"> if it can be shown that the directors did not act in the best interest of the creditors or </w:t>
      </w:r>
      <w:r w:rsidR="00E04183">
        <w:rPr>
          <w:rFonts w:ascii="Avenir Next" w:hAnsi="Avenir Next" w:cs="Arial"/>
          <w:color w:val="808080" w:themeColor="background1" w:themeShade="80"/>
          <w:sz w:val="22"/>
          <w:szCs w:val="22"/>
          <w:lang w:val="en-GB"/>
        </w:rPr>
        <w:t xml:space="preserve">breached their duty of care.  </w:t>
      </w:r>
    </w:p>
    <w:p w14:paraId="3E3571D5" w14:textId="77777777" w:rsidR="00065E91" w:rsidRDefault="00065E91" w:rsidP="00A52B25">
      <w:pPr>
        <w:jc w:val="both"/>
        <w:rPr>
          <w:rFonts w:ascii="Avenir Next" w:hAnsi="Avenir Next" w:cs="Arial"/>
          <w:color w:val="808080" w:themeColor="background1" w:themeShade="80"/>
          <w:sz w:val="22"/>
          <w:szCs w:val="22"/>
          <w:lang w:val="en-GB"/>
        </w:rPr>
      </w:pPr>
    </w:p>
    <w:p w14:paraId="7C6E0F68" w14:textId="0FA00598" w:rsidR="00E04183" w:rsidRDefault="000830A4"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liquidators should bring the following claims against the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directors: </w:t>
      </w:r>
    </w:p>
    <w:p w14:paraId="102A28FD" w14:textId="77777777" w:rsidR="000830A4" w:rsidRDefault="000830A4" w:rsidP="00A52B25">
      <w:pPr>
        <w:jc w:val="both"/>
        <w:rPr>
          <w:rFonts w:ascii="Avenir Next" w:hAnsi="Avenir Next" w:cs="Arial"/>
          <w:color w:val="808080" w:themeColor="background1" w:themeShade="80"/>
          <w:sz w:val="22"/>
          <w:szCs w:val="22"/>
          <w:lang w:val="en-GB"/>
        </w:rPr>
      </w:pPr>
    </w:p>
    <w:p w14:paraId="5F3DBCFE" w14:textId="625BF23B" w:rsidR="000830A4" w:rsidRPr="006C0528" w:rsidRDefault="000830A4" w:rsidP="006C0528">
      <w:pPr>
        <w:pStyle w:val="ListParagraph"/>
        <w:numPr>
          <w:ilvl w:val="0"/>
          <w:numId w:val="24"/>
        </w:numPr>
        <w:jc w:val="both"/>
        <w:rPr>
          <w:rFonts w:ascii="Avenir Next" w:hAnsi="Avenir Next" w:cs="Arial"/>
          <w:color w:val="808080" w:themeColor="background1" w:themeShade="80"/>
          <w:sz w:val="22"/>
          <w:szCs w:val="22"/>
          <w:lang w:val="en-GB"/>
        </w:rPr>
      </w:pPr>
      <w:r w:rsidRPr="006C0528">
        <w:rPr>
          <w:rFonts w:ascii="Avenir Next" w:hAnsi="Avenir Next" w:cs="Arial"/>
          <w:color w:val="808080" w:themeColor="background1" w:themeShade="80"/>
          <w:sz w:val="22"/>
          <w:szCs w:val="22"/>
          <w:lang w:val="en-GB"/>
        </w:rPr>
        <w:t xml:space="preserve">Fraudulent trading pursuant to section 246 </w:t>
      </w:r>
      <w:proofErr w:type="gramStart"/>
      <w:r w:rsidRPr="006C0528">
        <w:rPr>
          <w:rFonts w:ascii="Avenir Next" w:hAnsi="Avenir Next" w:cs="Arial"/>
          <w:color w:val="808080" w:themeColor="background1" w:themeShade="80"/>
          <w:sz w:val="22"/>
          <w:szCs w:val="22"/>
          <w:lang w:val="en-GB"/>
        </w:rPr>
        <w:t>and also</w:t>
      </w:r>
      <w:proofErr w:type="gramEnd"/>
      <w:r w:rsidRPr="006C0528">
        <w:rPr>
          <w:rFonts w:ascii="Avenir Next" w:hAnsi="Avenir Next" w:cs="Arial"/>
          <w:color w:val="808080" w:themeColor="background1" w:themeShade="80"/>
          <w:sz w:val="22"/>
          <w:szCs w:val="22"/>
          <w:lang w:val="en-GB"/>
        </w:rPr>
        <w:t xml:space="preserve"> for f</w:t>
      </w:r>
      <w:r w:rsidRPr="006C0528">
        <w:rPr>
          <w:rFonts w:ascii="Avenir Next" w:hAnsi="Avenir Next" w:cs="Arial"/>
          <w:color w:val="808080" w:themeColor="background1" w:themeShade="80"/>
          <w:sz w:val="22"/>
          <w:szCs w:val="22"/>
          <w:lang w:val="en-GB"/>
        </w:rPr>
        <w:t xml:space="preserve">raudulent conveyance/fraudulent preference pursuant to section 247 </w:t>
      </w:r>
      <w:r w:rsidRPr="006C0528">
        <w:rPr>
          <w:rFonts w:ascii="Avenir Next" w:hAnsi="Avenir Next" w:cs="Arial"/>
          <w:color w:val="808080" w:themeColor="background1" w:themeShade="80"/>
          <w:sz w:val="22"/>
          <w:szCs w:val="22"/>
          <w:lang w:val="en-GB"/>
        </w:rPr>
        <w:t xml:space="preserve">– </w:t>
      </w:r>
      <w:r w:rsidR="00DF64F0">
        <w:rPr>
          <w:rFonts w:ascii="Avenir Next" w:hAnsi="Avenir Next" w:cs="Arial"/>
          <w:color w:val="808080" w:themeColor="background1" w:themeShade="80"/>
          <w:sz w:val="22"/>
          <w:szCs w:val="22"/>
          <w:lang w:val="en-GB"/>
        </w:rPr>
        <w:t>T</w:t>
      </w:r>
      <w:r w:rsidRPr="006C0528">
        <w:rPr>
          <w:rFonts w:ascii="Avenir Next" w:hAnsi="Avenir Next" w:cs="Arial"/>
          <w:color w:val="808080" w:themeColor="background1" w:themeShade="80"/>
          <w:sz w:val="22"/>
          <w:szCs w:val="22"/>
          <w:lang w:val="en-GB"/>
        </w:rPr>
        <w:t xml:space="preserve">he directors </w:t>
      </w:r>
      <w:r w:rsidR="00DF64F0">
        <w:rPr>
          <w:rFonts w:ascii="Avenir Next" w:hAnsi="Avenir Next" w:cs="Arial"/>
          <w:color w:val="808080" w:themeColor="background1" w:themeShade="80"/>
          <w:sz w:val="22"/>
          <w:szCs w:val="22"/>
          <w:lang w:val="en-GB"/>
        </w:rPr>
        <w:t xml:space="preserve">are liable because they </w:t>
      </w:r>
      <w:r w:rsidRPr="006C0528">
        <w:rPr>
          <w:rFonts w:ascii="Avenir Next" w:hAnsi="Avenir Next" w:cs="Arial"/>
          <w:color w:val="808080" w:themeColor="background1" w:themeShade="80"/>
          <w:sz w:val="22"/>
          <w:szCs w:val="22"/>
          <w:lang w:val="en-GB"/>
        </w:rPr>
        <w:t xml:space="preserve">knowingly traded during a time when they knew the company was insolvent.  This includes them taking out a further loan and </w:t>
      </w:r>
      <w:r w:rsidR="006C0528">
        <w:rPr>
          <w:rFonts w:ascii="Avenir Next" w:hAnsi="Avenir Next" w:cs="Arial"/>
          <w:color w:val="808080" w:themeColor="background1" w:themeShade="80"/>
          <w:sz w:val="22"/>
          <w:szCs w:val="22"/>
          <w:lang w:val="en-GB"/>
        </w:rPr>
        <w:t xml:space="preserve">paying themselves and </w:t>
      </w:r>
      <w:r w:rsidRPr="006C0528">
        <w:rPr>
          <w:rFonts w:ascii="Avenir Next" w:hAnsi="Avenir Next" w:cs="Arial"/>
          <w:color w:val="808080" w:themeColor="background1" w:themeShade="80"/>
          <w:sz w:val="22"/>
          <w:szCs w:val="22"/>
          <w:lang w:val="en-GB"/>
        </w:rPr>
        <w:t xml:space="preserve">making distributions shareholders.  They should be held personally liable for all or any, of the debts of the company or as the court may direct. </w:t>
      </w:r>
    </w:p>
    <w:p w14:paraId="2BC73A3E" w14:textId="77777777" w:rsidR="000830A4" w:rsidRDefault="000830A4" w:rsidP="00A52B25">
      <w:pPr>
        <w:jc w:val="both"/>
        <w:rPr>
          <w:rFonts w:ascii="Avenir Next" w:hAnsi="Avenir Next" w:cs="Arial"/>
          <w:color w:val="808080" w:themeColor="background1" w:themeShade="80"/>
          <w:sz w:val="22"/>
          <w:szCs w:val="22"/>
          <w:lang w:val="en-GB"/>
        </w:rPr>
      </w:pPr>
    </w:p>
    <w:p w14:paraId="3A02EE63" w14:textId="77777777" w:rsidR="00454D84" w:rsidRDefault="000830A4" w:rsidP="006C0528">
      <w:pPr>
        <w:pStyle w:val="ListParagraph"/>
        <w:numPr>
          <w:ilvl w:val="0"/>
          <w:numId w:val="24"/>
        </w:numPr>
        <w:jc w:val="both"/>
        <w:rPr>
          <w:rFonts w:ascii="Avenir Next" w:hAnsi="Avenir Next" w:cs="Arial"/>
          <w:color w:val="808080" w:themeColor="background1" w:themeShade="80"/>
          <w:sz w:val="22"/>
          <w:szCs w:val="22"/>
          <w:lang w:val="en-GB"/>
        </w:rPr>
      </w:pPr>
      <w:r w:rsidRPr="006C0528">
        <w:rPr>
          <w:rFonts w:ascii="Avenir Next" w:hAnsi="Avenir Next" w:cs="Arial"/>
          <w:color w:val="808080" w:themeColor="background1" w:themeShade="80"/>
          <w:sz w:val="22"/>
          <w:szCs w:val="22"/>
          <w:lang w:val="en-GB"/>
        </w:rPr>
        <w:t xml:space="preserve">Breach of </w:t>
      </w:r>
      <w:r w:rsidR="00043487">
        <w:rPr>
          <w:rFonts w:ascii="Avenir Next" w:hAnsi="Avenir Next" w:cs="Arial"/>
          <w:color w:val="808080" w:themeColor="background1" w:themeShade="80"/>
          <w:sz w:val="22"/>
          <w:szCs w:val="22"/>
          <w:lang w:val="en-GB"/>
        </w:rPr>
        <w:t xml:space="preserve">fiduciary duty and </w:t>
      </w:r>
      <w:r w:rsidRPr="006C0528">
        <w:rPr>
          <w:rFonts w:ascii="Avenir Next" w:hAnsi="Avenir Next" w:cs="Arial"/>
          <w:color w:val="808080" w:themeColor="background1" w:themeShade="80"/>
          <w:sz w:val="22"/>
          <w:szCs w:val="22"/>
          <w:lang w:val="en-GB"/>
        </w:rPr>
        <w:t>duty of care</w:t>
      </w:r>
      <w:r w:rsidR="006C0528">
        <w:rPr>
          <w:rFonts w:ascii="Avenir Next" w:hAnsi="Avenir Next" w:cs="Arial"/>
          <w:color w:val="808080" w:themeColor="background1" w:themeShade="80"/>
          <w:sz w:val="22"/>
          <w:szCs w:val="22"/>
          <w:lang w:val="en-GB"/>
        </w:rPr>
        <w:t xml:space="preserve"> – </w:t>
      </w:r>
      <w:r w:rsidR="00DF64F0">
        <w:rPr>
          <w:rFonts w:ascii="Avenir Next" w:hAnsi="Avenir Next" w:cs="Arial"/>
          <w:color w:val="808080" w:themeColor="background1" w:themeShade="80"/>
          <w:sz w:val="22"/>
          <w:szCs w:val="22"/>
          <w:lang w:val="en-GB"/>
        </w:rPr>
        <w:t>P</w:t>
      </w:r>
      <w:r w:rsidR="006C0528">
        <w:rPr>
          <w:rFonts w:ascii="Avenir Next" w:hAnsi="Avenir Next" w:cs="Arial"/>
          <w:color w:val="808080" w:themeColor="background1" w:themeShade="80"/>
          <w:sz w:val="22"/>
          <w:szCs w:val="22"/>
          <w:lang w:val="en-GB"/>
        </w:rPr>
        <w:t>ursuant to section 97 and as a matter of common law</w:t>
      </w:r>
      <w:r w:rsidR="00DF64F0">
        <w:rPr>
          <w:rFonts w:ascii="Avenir Next" w:hAnsi="Avenir Next" w:cs="Arial"/>
          <w:color w:val="808080" w:themeColor="background1" w:themeShade="80"/>
          <w:sz w:val="22"/>
          <w:szCs w:val="22"/>
          <w:lang w:val="en-GB"/>
        </w:rPr>
        <w:t xml:space="preserve">, </w:t>
      </w:r>
      <w:r w:rsidR="006C0528">
        <w:rPr>
          <w:rFonts w:ascii="Avenir Next" w:hAnsi="Avenir Next" w:cs="Arial"/>
          <w:color w:val="808080" w:themeColor="background1" w:themeShade="80"/>
          <w:sz w:val="22"/>
          <w:szCs w:val="22"/>
          <w:lang w:val="en-GB"/>
        </w:rPr>
        <w:t xml:space="preserve">the directors owe a </w:t>
      </w:r>
      <w:r w:rsidR="00DF64F0">
        <w:rPr>
          <w:rFonts w:ascii="Avenir Next" w:hAnsi="Avenir Next" w:cs="Arial"/>
          <w:color w:val="808080" w:themeColor="background1" w:themeShade="80"/>
          <w:sz w:val="22"/>
          <w:szCs w:val="22"/>
          <w:lang w:val="en-GB"/>
        </w:rPr>
        <w:t>fiduciary duty</w:t>
      </w:r>
      <w:r w:rsidR="006C0528">
        <w:rPr>
          <w:rFonts w:ascii="Avenir Next" w:hAnsi="Avenir Next" w:cs="Arial"/>
          <w:color w:val="808080" w:themeColor="background1" w:themeShade="80"/>
          <w:sz w:val="22"/>
          <w:szCs w:val="22"/>
          <w:lang w:val="en-GB"/>
        </w:rPr>
        <w:t xml:space="preserve"> to act honestly</w:t>
      </w:r>
      <w:r w:rsidR="00043487">
        <w:rPr>
          <w:rFonts w:ascii="Avenir Next" w:hAnsi="Avenir Next" w:cs="Arial"/>
          <w:color w:val="808080" w:themeColor="background1" w:themeShade="80"/>
          <w:sz w:val="22"/>
          <w:szCs w:val="22"/>
          <w:lang w:val="en-GB"/>
        </w:rPr>
        <w:t>, in the best interests of the company (including the company’s creditors when in the zone of insolvency)</w:t>
      </w:r>
      <w:r w:rsidR="00DF64F0">
        <w:rPr>
          <w:rFonts w:ascii="Avenir Next" w:hAnsi="Avenir Next" w:cs="Arial"/>
          <w:color w:val="808080" w:themeColor="background1" w:themeShade="80"/>
          <w:sz w:val="22"/>
          <w:szCs w:val="22"/>
          <w:lang w:val="en-GB"/>
        </w:rPr>
        <w:t xml:space="preserve">.  They also owe a duty of care to </w:t>
      </w:r>
      <w:r w:rsidR="00043487">
        <w:rPr>
          <w:rFonts w:ascii="Avenir Next" w:hAnsi="Avenir Next" w:cs="Arial"/>
          <w:color w:val="808080" w:themeColor="background1" w:themeShade="80"/>
          <w:sz w:val="22"/>
          <w:szCs w:val="22"/>
          <w:lang w:val="en-GB"/>
        </w:rPr>
        <w:t>exercise the skill, care a</w:t>
      </w:r>
      <w:r w:rsidR="00454D84">
        <w:rPr>
          <w:rFonts w:ascii="Avenir Next" w:hAnsi="Avenir Next" w:cs="Arial"/>
          <w:color w:val="808080" w:themeColor="background1" w:themeShade="80"/>
          <w:sz w:val="22"/>
          <w:szCs w:val="22"/>
          <w:lang w:val="en-GB"/>
        </w:rPr>
        <w:t>n</w:t>
      </w:r>
      <w:r w:rsidR="00043487">
        <w:rPr>
          <w:rFonts w:ascii="Avenir Next" w:hAnsi="Avenir Next" w:cs="Arial"/>
          <w:color w:val="808080" w:themeColor="background1" w:themeShade="80"/>
          <w:sz w:val="22"/>
          <w:szCs w:val="22"/>
          <w:lang w:val="en-GB"/>
        </w:rPr>
        <w:t xml:space="preserve">d diligence reasonably expected of a prudent person of business in comparable circumstances.  </w:t>
      </w:r>
    </w:p>
    <w:p w14:paraId="1D802E6C" w14:textId="77777777" w:rsidR="00454D84" w:rsidRPr="00454D84" w:rsidRDefault="00454D84" w:rsidP="00454D84">
      <w:pPr>
        <w:pStyle w:val="ListParagraph"/>
        <w:rPr>
          <w:rFonts w:ascii="Avenir Next" w:hAnsi="Avenir Next" w:cs="Arial"/>
          <w:color w:val="808080" w:themeColor="background1" w:themeShade="80"/>
          <w:sz w:val="22"/>
          <w:szCs w:val="22"/>
          <w:lang w:val="en-GB"/>
        </w:rPr>
      </w:pPr>
    </w:p>
    <w:p w14:paraId="2AF4DB8A" w14:textId="02D44EB2" w:rsidR="000830A4" w:rsidRDefault="00043487" w:rsidP="00454D8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Berco</w:t>
      </w:r>
      <w:r w:rsidR="00505D21">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fee</w:t>
      </w:r>
      <w:proofErr w:type="spellEnd"/>
      <w:r>
        <w:rPr>
          <w:rFonts w:ascii="Avenir Next" w:hAnsi="Avenir Next" w:cs="Arial"/>
          <w:color w:val="808080" w:themeColor="background1" w:themeShade="80"/>
          <w:sz w:val="22"/>
          <w:szCs w:val="22"/>
          <w:lang w:val="en-GB"/>
        </w:rPr>
        <w:t xml:space="preserve"> directors breached their fiduciary duty </w:t>
      </w:r>
      <w:r w:rsidR="00DF64F0">
        <w:rPr>
          <w:rFonts w:ascii="Avenir Next" w:hAnsi="Avenir Next" w:cs="Arial"/>
          <w:color w:val="808080" w:themeColor="background1" w:themeShade="80"/>
          <w:sz w:val="22"/>
          <w:szCs w:val="22"/>
          <w:lang w:val="en-GB"/>
        </w:rPr>
        <w:t xml:space="preserve">when they </w:t>
      </w:r>
      <w:r w:rsidR="00DF64F0" w:rsidRPr="0017767E">
        <w:rPr>
          <w:rFonts w:ascii="Avenir Next" w:hAnsi="Avenir Next" w:cs="Arial"/>
          <w:color w:val="808080" w:themeColor="background1" w:themeShade="80"/>
          <w:sz w:val="22"/>
          <w:szCs w:val="22"/>
          <w:lang w:val="en-GB"/>
        </w:rPr>
        <w:t>fraudulently misrepresented its financial performance in the offering documents associated with the bonds</w:t>
      </w:r>
      <w:r w:rsidR="00DF64F0" w:rsidRPr="0017767E">
        <w:rPr>
          <w:rFonts w:ascii="Avenir Next" w:hAnsi="Avenir Next" w:cs="Arial"/>
          <w:color w:val="808080" w:themeColor="background1" w:themeShade="80"/>
          <w:sz w:val="22"/>
          <w:szCs w:val="22"/>
          <w:lang w:val="en-GB"/>
        </w:rPr>
        <w:t xml:space="preserve">. </w:t>
      </w:r>
      <w:r w:rsidR="0017767E" w:rsidRPr="0017767E">
        <w:rPr>
          <w:rFonts w:ascii="Avenir Next" w:hAnsi="Avenir Next" w:cs="Arial"/>
          <w:color w:val="808080" w:themeColor="background1" w:themeShade="80"/>
          <w:sz w:val="22"/>
          <w:szCs w:val="22"/>
          <w:lang w:val="en-GB"/>
        </w:rPr>
        <w:t xml:space="preserve"> In addition</w:t>
      </w:r>
      <w:r w:rsidR="00454D84">
        <w:rPr>
          <w:rFonts w:ascii="Avenir Next" w:hAnsi="Avenir Next" w:cs="Arial"/>
          <w:color w:val="808080" w:themeColor="background1" w:themeShade="80"/>
          <w:sz w:val="22"/>
          <w:szCs w:val="22"/>
          <w:lang w:val="en-GB"/>
        </w:rPr>
        <w:t>,</w:t>
      </w:r>
      <w:r w:rsidR="0017767E" w:rsidRPr="0017767E">
        <w:rPr>
          <w:rFonts w:ascii="Avenir Next" w:hAnsi="Avenir Next" w:cs="Arial"/>
          <w:color w:val="808080" w:themeColor="background1" w:themeShade="80"/>
          <w:sz w:val="22"/>
          <w:szCs w:val="22"/>
          <w:lang w:val="en-GB"/>
        </w:rPr>
        <w:t xml:space="preserve"> they did not act in the best interest of the </w:t>
      </w:r>
      <w:r w:rsidR="00505D21" w:rsidRPr="0017767E">
        <w:rPr>
          <w:rFonts w:ascii="Avenir Next" w:hAnsi="Avenir Next" w:cs="Arial"/>
          <w:color w:val="808080" w:themeColor="background1" w:themeShade="80"/>
          <w:sz w:val="22"/>
          <w:szCs w:val="22"/>
          <w:lang w:val="en-GB"/>
        </w:rPr>
        <w:t xml:space="preserve">Company </w:t>
      </w:r>
      <w:r w:rsidR="0017767E" w:rsidRPr="0017767E">
        <w:rPr>
          <w:rFonts w:ascii="Avenir Next" w:hAnsi="Avenir Next" w:cs="Arial"/>
          <w:color w:val="808080" w:themeColor="background1" w:themeShade="80"/>
          <w:sz w:val="22"/>
          <w:szCs w:val="22"/>
          <w:lang w:val="en-GB"/>
        </w:rPr>
        <w:t xml:space="preserve">and its creditors when they made payments and distributions to themselves.  The directors also </w:t>
      </w:r>
      <w:r w:rsidR="00DF64F0" w:rsidRPr="0017767E">
        <w:rPr>
          <w:rFonts w:ascii="Avenir Next" w:hAnsi="Avenir Next" w:cs="Arial"/>
          <w:color w:val="808080" w:themeColor="background1" w:themeShade="80"/>
          <w:sz w:val="22"/>
          <w:szCs w:val="22"/>
          <w:lang w:val="en-GB"/>
        </w:rPr>
        <w:t xml:space="preserve">breached their duty of care </w:t>
      </w:r>
      <w:r w:rsidR="00454D84">
        <w:rPr>
          <w:rFonts w:ascii="Avenir Next" w:hAnsi="Avenir Next" w:cs="Arial"/>
          <w:color w:val="808080" w:themeColor="background1" w:themeShade="80"/>
          <w:sz w:val="22"/>
          <w:szCs w:val="22"/>
          <w:lang w:val="en-GB"/>
        </w:rPr>
        <w:t>when they m</w:t>
      </w:r>
      <w:r w:rsidR="0017767E" w:rsidRPr="0017767E">
        <w:rPr>
          <w:rFonts w:ascii="Avenir Next" w:hAnsi="Avenir Next" w:cs="Arial"/>
          <w:color w:val="808080" w:themeColor="background1" w:themeShade="80"/>
          <w:sz w:val="22"/>
          <w:szCs w:val="22"/>
          <w:lang w:val="en-GB"/>
        </w:rPr>
        <w:t>ade commercial decisions which</w:t>
      </w:r>
      <w:r w:rsidR="00454D84">
        <w:rPr>
          <w:rFonts w:ascii="Avenir Next" w:hAnsi="Avenir Next" w:cs="Arial"/>
          <w:color w:val="808080" w:themeColor="background1" w:themeShade="80"/>
          <w:sz w:val="22"/>
          <w:szCs w:val="22"/>
          <w:lang w:val="en-GB"/>
        </w:rPr>
        <w:t>,</w:t>
      </w:r>
      <w:r w:rsidR="0017767E" w:rsidRPr="0017767E">
        <w:rPr>
          <w:rFonts w:ascii="Avenir Next" w:hAnsi="Avenir Next" w:cs="Arial"/>
          <w:color w:val="808080" w:themeColor="background1" w:themeShade="80"/>
          <w:sz w:val="22"/>
          <w:szCs w:val="22"/>
          <w:lang w:val="en-GB"/>
        </w:rPr>
        <w:t xml:space="preserve"> objectively could not reasonably be expected of a prudent person of business in comparable circumstances</w:t>
      </w:r>
      <w:r w:rsidR="00454D84">
        <w:rPr>
          <w:rFonts w:ascii="Avenir Next" w:hAnsi="Avenir Next" w:cs="Arial"/>
          <w:color w:val="808080" w:themeColor="background1" w:themeShade="80"/>
          <w:sz w:val="22"/>
          <w:szCs w:val="22"/>
          <w:lang w:val="en-GB"/>
        </w:rPr>
        <w:t xml:space="preserve">; this includes </w:t>
      </w:r>
      <w:r w:rsidR="00454D84" w:rsidRPr="0017767E">
        <w:rPr>
          <w:rFonts w:ascii="Avenir Next" w:hAnsi="Avenir Next" w:cs="Arial"/>
          <w:color w:val="808080" w:themeColor="background1" w:themeShade="80"/>
          <w:sz w:val="22"/>
          <w:szCs w:val="22"/>
          <w:lang w:val="en-GB"/>
        </w:rPr>
        <w:t>when they ignored the statutory demand</w:t>
      </w:r>
      <w:r w:rsidR="0017767E" w:rsidRPr="0017767E">
        <w:rPr>
          <w:rFonts w:ascii="Avenir Next" w:hAnsi="Avenir Next" w:cs="Arial"/>
          <w:color w:val="808080" w:themeColor="background1" w:themeShade="80"/>
          <w:sz w:val="22"/>
          <w:szCs w:val="22"/>
          <w:lang w:val="en-GB"/>
        </w:rPr>
        <w:t xml:space="preserve"> </w:t>
      </w:r>
      <w:r w:rsidR="00454D84">
        <w:rPr>
          <w:rFonts w:ascii="Avenir Next" w:hAnsi="Avenir Next" w:cs="Arial"/>
          <w:color w:val="808080" w:themeColor="background1" w:themeShade="80"/>
          <w:sz w:val="22"/>
          <w:szCs w:val="22"/>
          <w:lang w:val="en-GB"/>
        </w:rPr>
        <w:t xml:space="preserve">and made payments to themselves and shareholders. </w:t>
      </w:r>
    </w:p>
    <w:p w14:paraId="12870636" w14:textId="77777777" w:rsidR="0017767E" w:rsidRPr="0017767E" w:rsidRDefault="0017767E" w:rsidP="0017767E">
      <w:pPr>
        <w:pStyle w:val="ListParagraph"/>
        <w:rPr>
          <w:rFonts w:ascii="Avenir Next" w:hAnsi="Avenir Next" w:cs="Arial"/>
          <w:color w:val="808080" w:themeColor="background1" w:themeShade="80"/>
          <w:sz w:val="22"/>
          <w:szCs w:val="22"/>
          <w:lang w:val="en-GB"/>
        </w:rPr>
      </w:pPr>
    </w:p>
    <w:p w14:paraId="454FB3D0" w14:textId="6D2385B6" w:rsidR="00454D84" w:rsidRDefault="0017767E" w:rsidP="006C0528">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Misfeasance and breach </w:t>
      </w:r>
      <w:r w:rsidR="00454D84">
        <w:rPr>
          <w:rFonts w:ascii="Avenir Next" w:hAnsi="Avenir Next" w:cs="Arial"/>
          <w:color w:val="808080" w:themeColor="background1" w:themeShade="80"/>
          <w:sz w:val="22"/>
          <w:szCs w:val="22"/>
          <w:lang w:val="en-GB"/>
        </w:rPr>
        <w:t xml:space="preserve">of </w:t>
      </w:r>
      <w:r>
        <w:rPr>
          <w:rFonts w:ascii="Avenir Next" w:hAnsi="Avenir Next" w:cs="Arial"/>
          <w:color w:val="808080" w:themeColor="background1" w:themeShade="80"/>
          <w:sz w:val="22"/>
          <w:szCs w:val="22"/>
          <w:lang w:val="en-GB"/>
        </w:rPr>
        <w:t>trust</w:t>
      </w:r>
      <w:r w:rsidR="00454D84">
        <w:rPr>
          <w:rFonts w:ascii="Avenir Next" w:hAnsi="Avenir Next" w:cs="Arial"/>
          <w:color w:val="808080" w:themeColor="background1" w:themeShade="80"/>
          <w:sz w:val="22"/>
          <w:szCs w:val="22"/>
          <w:lang w:val="en-GB"/>
        </w:rPr>
        <w:t xml:space="preserve"> – pursuant to section 247 if a director misapplies, </w:t>
      </w:r>
      <w:proofErr w:type="gramStart"/>
      <w:r w:rsidR="00454D84">
        <w:rPr>
          <w:rFonts w:ascii="Avenir Next" w:hAnsi="Avenir Next" w:cs="Arial"/>
          <w:color w:val="808080" w:themeColor="background1" w:themeShade="80"/>
          <w:sz w:val="22"/>
          <w:szCs w:val="22"/>
          <w:lang w:val="en-GB"/>
        </w:rPr>
        <w:t>retains</w:t>
      </w:r>
      <w:proofErr w:type="gramEnd"/>
      <w:r w:rsidR="00454D84">
        <w:rPr>
          <w:rFonts w:ascii="Avenir Next" w:hAnsi="Avenir Next" w:cs="Arial"/>
          <w:color w:val="808080" w:themeColor="background1" w:themeShade="80"/>
          <w:sz w:val="22"/>
          <w:szCs w:val="22"/>
          <w:lang w:val="en-GB"/>
        </w:rPr>
        <w:t xml:space="preserve"> or becomes liable or accountable for any money or property of the company, or is guilty of any misfeasance or breach of trust in relation to the company</w:t>
      </w:r>
      <w:r w:rsidR="00505D21">
        <w:rPr>
          <w:rFonts w:ascii="Avenir Next" w:hAnsi="Avenir Next" w:cs="Arial"/>
          <w:color w:val="808080" w:themeColor="background1" w:themeShade="80"/>
          <w:sz w:val="22"/>
          <w:szCs w:val="22"/>
          <w:lang w:val="en-GB"/>
        </w:rPr>
        <w:t xml:space="preserve">, they can be held </w:t>
      </w:r>
      <w:proofErr w:type="spellStart"/>
      <w:r w:rsidR="00505D21">
        <w:rPr>
          <w:rFonts w:ascii="Avenir Next" w:hAnsi="Avenir Next" w:cs="Arial"/>
          <w:color w:val="808080" w:themeColor="background1" w:themeShade="80"/>
          <w:sz w:val="22"/>
          <w:szCs w:val="22"/>
          <w:lang w:val="en-GB"/>
        </w:rPr>
        <w:t>personaly</w:t>
      </w:r>
      <w:proofErr w:type="spellEnd"/>
      <w:r w:rsidR="00505D21">
        <w:rPr>
          <w:rFonts w:ascii="Avenir Next" w:hAnsi="Avenir Next" w:cs="Arial"/>
          <w:color w:val="808080" w:themeColor="background1" w:themeShade="80"/>
          <w:sz w:val="22"/>
          <w:szCs w:val="22"/>
          <w:lang w:val="en-GB"/>
        </w:rPr>
        <w:t xml:space="preserve"> liable for the company’s debts and liabilities. </w:t>
      </w:r>
      <w:r w:rsidR="00454D84">
        <w:rPr>
          <w:rFonts w:ascii="Avenir Next" w:hAnsi="Avenir Next" w:cs="Arial"/>
          <w:color w:val="808080" w:themeColor="background1" w:themeShade="80"/>
          <w:sz w:val="22"/>
          <w:szCs w:val="22"/>
          <w:lang w:val="en-GB"/>
        </w:rPr>
        <w:t xml:space="preserve"> </w:t>
      </w:r>
    </w:p>
    <w:p w14:paraId="2D4BCF83" w14:textId="77777777" w:rsidR="00FD1531" w:rsidRDefault="00FD1531" w:rsidP="00FD1531">
      <w:pPr>
        <w:pStyle w:val="ListParagraph"/>
        <w:jc w:val="both"/>
        <w:rPr>
          <w:rFonts w:ascii="Avenir Next" w:hAnsi="Avenir Next" w:cs="Arial"/>
          <w:color w:val="808080" w:themeColor="background1" w:themeShade="80"/>
          <w:sz w:val="22"/>
          <w:szCs w:val="22"/>
          <w:lang w:val="en-GB"/>
        </w:rPr>
      </w:pPr>
    </w:p>
    <w:p w14:paraId="1E85EAA2" w14:textId="08017959" w:rsidR="0017767E" w:rsidRPr="006C0528" w:rsidRDefault="00104E0E" w:rsidP="006C0528">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Miscellaneous offences and liabilities – a range of criminal offences are set out in sections 243 to 248 which includes fraudulently altering company documents and falsifying boo</w:t>
      </w:r>
      <w:r w:rsidR="00505D21">
        <w:rPr>
          <w:rFonts w:ascii="Avenir Next" w:hAnsi="Avenir Next" w:cs="Arial"/>
          <w:color w:val="808080" w:themeColor="background1" w:themeShade="80"/>
          <w:sz w:val="22"/>
          <w:szCs w:val="22"/>
          <w:lang w:val="en-GB"/>
        </w:rPr>
        <w:t>k</w:t>
      </w:r>
      <w:r>
        <w:rPr>
          <w:rFonts w:ascii="Avenir Next" w:hAnsi="Avenir Next" w:cs="Arial"/>
          <w:color w:val="808080" w:themeColor="background1" w:themeShade="80"/>
          <w:sz w:val="22"/>
          <w:szCs w:val="22"/>
          <w:lang w:val="en-GB"/>
        </w:rPr>
        <w:t xml:space="preserve">s of </w:t>
      </w:r>
      <w:r w:rsidR="00505D21">
        <w:rPr>
          <w:rFonts w:ascii="Avenir Next" w:hAnsi="Avenir Next" w:cs="Arial"/>
          <w:color w:val="808080" w:themeColor="background1" w:themeShade="80"/>
          <w:sz w:val="22"/>
          <w:szCs w:val="22"/>
          <w:lang w:val="en-GB"/>
        </w:rPr>
        <w:t>accounts</w:t>
      </w:r>
      <w:r>
        <w:rPr>
          <w:rFonts w:ascii="Avenir Next" w:hAnsi="Avenir Next" w:cs="Arial"/>
          <w:color w:val="808080" w:themeColor="background1" w:themeShade="80"/>
          <w:sz w:val="22"/>
          <w:szCs w:val="22"/>
          <w:lang w:val="en-GB"/>
        </w:rPr>
        <w:t xml:space="preserve"> with the intention of defrauding a person, or fraudulently inducing a person to advance credit to the company.  The directors of </w:t>
      </w:r>
      <w:proofErr w:type="spellStart"/>
      <w:r>
        <w:rPr>
          <w:rFonts w:ascii="Avenir Next" w:hAnsi="Avenir Next" w:cs="Arial"/>
          <w:color w:val="808080" w:themeColor="background1" w:themeShade="80"/>
          <w:sz w:val="22"/>
          <w:szCs w:val="22"/>
          <w:lang w:val="en-GB"/>
        </w:rPr>
        <w:t>Bercofee</w:t>
      </w:r>
      <w:proofErr w:type="spellEnd"/>
      <w:r>
        <w:rPr>
          <w:rFonts w:ascii="Avenir Next" w:hAnsi="Avenir Next" w:cs="Arial"/>
          <w:color w:val="808080" w:themeColor="background1" w:themeShade="80"/>
          <w:sz w:val="22"/>
          <w:szCs w:val="22"/>
          <w:lang w:val="en-GB"/>
        </w:rPr>
        <w:t xml:space="preserve"> </w:t>
      </w:r>
      <w:r w:rsidRPr="00104E0E">
        <w:rPr>
          <w:rFonts w:ascii="Avenir Next" w:hAnsi="Avenir Next" w:cs="Arial"/>
          <w:color w:val="808080" w:themeColor="background1" w:themeShade="80"/>
          <w:sz w:val="22"/>
          <w:szCs w:val="22"/>
          <w:lang w:val="en-GB"/>
        </w:rPr>
        <w:t>fraudulently misrepresented its financial performance in the offering documents associated with the bonds</w:t>
      </w:r>
      <w:r>
        <w:rPr>
          <w:rFonts w:ascii="Avenir Next" w:hAnsi="Avenir Next" w:cs="Arial"/>
          <w:color w:val="808080" w:themeColor="background1" w:themeShade="80"/>
          <w:sz w:val="22"/>
          <w:szCs w:val="22"/>
          <w:lang w:val="en-GB"/>
        </w:rPr>
        <w:t xml:space="preserve"> in order to induce the US bondholders to provide credit. </w:t>
      </w:r>
    </w:p>
    <w:p w14:paraId="3C1EB2D3" w14:textId="77777777" w:rsidR="00065E91" w:rsidRDefault="00065E91" w:rsidP="00A52B25">
      <w:pPr>
        <w:jc w:val="both"/>
        <w:rPr>
          <w:rFonts w:ascii="Avenir Next" w:hAnsi="Avenir Next" w:cs="Arial"/>
          <w:color w:val="808080" w:themeColor="background1" w:themeShade="80"/>
          <w:sz w:val="22"/>
          <w:szCs w:val="22"/>
          <w:lang w:val="en-GB"/>
        </w:rPr>
      </w:pPr>
    </w:p>
    <w:p w14:paraId="52E0EED5" w14:textId="77777777" w:rsidR="00104E0E" w:rsidRPr="00A52B25" w:rsidRDefault="00104E0E"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 xml:space="preserve">to </w:t>
      </w:r>
      <w:r w:rsidRPr="0029627D">
        <w:rPr>
          <w:rFonts w:ascii="Avenir Next" w:eastAsia="Calibri" w:hAnsi="Avenir Next" w:cs="Arial"/>
          <w:sz w:val="22"/>
          <w:szCs w:val="22"/>
          <w:lang w:val="en-GB"/>
        </w:rPr>
        <w:t xml:space="preserve">try to take steps to restructure its debt </w:t>
      </w:r>
      <w:r w:rsidRPr="001A4DC1">
        <w:rPr>
          <w:rFonts w:ascii="Avenir Next" w:eastAsia="Calibri" w:hAnsi="Avenir Next" w:cs="Arial"/>
          <w:sz w:val="22"/>
          <w:szCs w:val="22"/>
          <w:lang w:val="en-GB"/>
        </w:rPr>
        <w:t>obligations</w:t>
      </w:r>
      <w:r w:rsidR="000978C0" w:rsidRPr="001A4DC1">
        <w:rPr>
          <w:rFonts w:ascii="Avenir Next" w:eastAsia="Calibri" w:hAnsi="Avenir Next" w:cs="Arial"/>
          <w:sz w:val="22"/>
          <w:szCs w:val="22"/>
          <w:lang w:val="en-GB"/>
        </w:rPr>
        <w:t>, and h</w:t>
      </w:r>
      <w:r w:rsidRPr="001A4DC1">
        <w:rPr>
          <w:rFonts w:ascii="Avenir Next" w:eastAsia="Calibri" w:hAnsi="Avenir Next" w:cs="Arial"/>
          <w:sz w:val="22"/>
          <w:szCs w:val="22"/>
          <w:lang w:val="en-GB"/>
        </w:rPr>
        <w:t xml:space="preserve">ow and where </w:t>
      </w:r>
      <w:r w:rsidR="00AF34AF" w:rsidRPr="001A4DC1">
        <w:rPr>
          <w:rFonts w:ascii="Avenir Next" w:eastAsia="Calibri" w:hAnsi="Avenir Next" w:cs="Arial"/>
          <w:sz w:val="22"/>
          <w:szCs w:val="22"/>
          <w:lang w:val="en-GB"/>
        </w:rPr>
        <w:t>c</w:t>
      </w:r>
      <w:r w:rsidRPr="001A4DC1">
        <w:rPr>
          <w:rFonts w:ascii="Avenir Next" w:eastAsia="Calibri" w:hAnsi="Avenir Next" w:cs="Arial"/>
          <w:sz w:val="22"/>
          <w:szCs w:val="22"/>
          <w:lang w:val="en-GB"/>
        </w:rPr>
        <w:t xml:space="preserve">ould it do so? Consider whether it would be more appropriate to take steps before the Hong Kong courts, the </w:t>
      </w:r>
      <w:r w:rsidRPr="00D33196">
        <w:rPr>
          <w:rFonts w:ascii="Avenir Next" w:eastAsia="Calibri" w:hAnsi="Avenir Next" w:cs="Arial"/>
          <w:sz w:val="22"/>
          <w:szCs w:val="22"/>
          <w:lang w:val="en-GB"/>
        </w:rPr>
        <w:t xml:space="preserve">Bermuda courts, or both and, if so, why? Also consider whether it would make any difference if the debt restructuring involved a “debt-for-equity” swap, </w:t>
      </w:r>
      <w:r w:rsidR="00CD113D" w:rsidRPr="00D33196">
        <w:rPr>
          <w:rFonts w:ascii="Avenir Next" w:eastAsia="Calibri" w:hAnsi="Avenir Next" w:cs="Arial"/>
          <w:sz w:val="22"/>
          <w:szCs w:val="22"/>
          <w:lang w:val="en-GB"/>
        </w:rPr>
        <w:t>(that is, if</w:t>
      </w:r>
      <w:r w:rsidRPr="00D33196">
        <w:rPr>
          <w:rFonts w:ascii="Avenir Next" w:eastAsia="Calibri" w:hAnsi="Avenir Next" w:cs="Arial"/>
          <w:sz w:val="22"/>
          <w:szCs w:val="22"/>
          <w:lang w:val="en-GB"/>
        </w:rPr>
        <w:t xml:space="preserve"> the US </w:t>
      </w:r>
      <w:r w:rsidR="00CD113D" w:rsidRPr="00D33196">
        <w:rPr>
          <w:rFonts w:ascii="Avenir Next" w:eastAsia="Calibri" w:hAnsi="Avenir Next" w:cs="Arial"/>
          <w:sz w:val="22"/>
          <w:szCs w:val="22"/>
          <w:lang w:val="en-GB"/>
        </w:rPr>
        <w:t>b</w:t>
      </w:r>
      <w:r w:rsidRPr="00D33196">
        <w:rPr>
          <w:rFonts w:ascii="Avenir Next" w:eastAsia="Calibri" w:hAnsi="Avenir Next" w:cs="Arial"/>
          <w:sz w:val="22"/>
          <w:szCs w:val="22"/>
          <w:lang w:val="en-GB"/>
        </w:rPr>
        <w:t xml:space="preserve">ondholders would be issued new shares in the </w:t>
      </w:r>
      <w:r w:rsidRPr="00ED6C29">
        <w:rPr>
          <w:rFonts w:ascii="Avenir Next" w:eastAsia="Calibri" w:hAnsi="Avenir Next" w:cs="Arial"/>
          <w:sz w:val="22"/>
          <w:szCs w:val="22"/>
          <w:lang w:val="en-GB"/>
        </w:rPr>
        <w:t>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4FFF2AB7" w:rsidR="00F5746F" w:rsidRDefault="0018434B"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w:t>
      </w:r>
      <w:r w:rsidR="006C45A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99 and 100 of the 1981 Act </w:t>
      </w:r>
      <w:r w:rsidR="007038F1">
        <w:rPr>
          <w:rFonts w:ascii="Avenir Next" w:hAnsi="Avenir Next" w:cs="Arial"/>
          <w:color w:val="808080" w:themeColor="background1" w:themeShade="80"/>
          <w:sz w:val="22"/>
          <w:szCs w:val="22"/>
          <w:lang w:val="en-GB"/>
        </w:rPr>
        <w:t xml:space="preserve">provides </w:t>
      </w:r>
      <w:r w:rsidR="00131017">
        <w:rPr>
          <w:rFonts w:ascii="Avenir Next" w:hAnsi="Avenir Next" w:cs="Arial"/>
          <w:color w:val="808080" w:themeColor="background1" w:themeShade="80"/>
          <w:sz w:val="22"/>
          <w:szCs w:val="22"/>
          <w:lang w:val="en-GB"/>
        </w:rPr>
        <w:t xml:space="preserve">for </w:t>
      </w:r>
      <w:r w:rsidR="00AB7676">
        <w:rPr>
          <w:rFonts w:ascii="Avenir Next" w:hAnsi="Avenir Next" w:cs="Arial"/>
          <w:color w:val="808080" w:themeColor="background1" w:themeShade="80"/>
          <w:sz w:val="22"/>
          <w:szCs w:val="22"/>
          <w:lang w:val="en-GB"/>
        </w:rPr>
        <w:t xml:space="preserve">what is referred to as a </w:t>
      </w:r>
      <w:r w:rsidR="007038F1">
        <w:rPr>
          <w:rFonts w:ascii="Avenir Next" w:hAnsi="Avenir Next" w:cs="Arial"/>
          <w:color w:val="808080" w:themeColor="background1" w:themeShade="80"/>
          <w:sz w:val="22"/>
          <w:szCs w:val="22"/>
          <w:lang w:val="en-GB"/>
        </w:rPr>
        <w:t>‘scheme of arrangement’ procedure which is the only court</w:t>
      </w:r>
      <w:r w:rsidR="00AF35CD">
        <w:rPr>
          <w:rFonts w:ascii="Avenir Next" w:hAnsi="Avenir Next" w:cs="Arial"/>
          <w:color w:val="808080" w:themeColor="background1" w:themeShade="80"/>
          <w:sz w:val="22"/>
          <w:szCs w:val="22"/>
          <w:lang w:val="en-GB"/>
        </w:rPr>
        <w:t>-</w:t>
      </w:r>
      <w:r w:rsidR="007038F1">
        <w:rPr>
          <w:rFonts w:ascii="Avenir Next" w:hAnsi="Avenir Next" w:cs="Arial"/>
          <w:color w:val="808080" w:themeColor="background1" w:themeShade="80"/>
          <w:sz w:val="22"/>
          <w:szCs w:val="22"/>
          <w:lang w:val="en-GB"/>
        </w:rPr>
        <w:t xml:space="preserve">supervised restructuring procedure </w:t>
      </w:r>
      <w:r w:rsidR="00F404B1">
        <w:rPr>
          <w:rFonts w:ascii="Avenir Next" w:hAnsi="Avenir Next" w:cs="Arial"/>
          <w:color w:val="808080" w:themeColor="background1" w:themeShade="80"/>
          <w:sz w:val="22"/>
          <w:szCs w:val="22"/>
          <w:lang w:val="en-GB"/>
        </w:rPr>
        <w:t xml:space="preserve">available </w:t>
      </w:r>
      <w:r w:rsidR="007038F1">
        <w:rPr>
          <w:rFonts w:ascii="Avenir Next" w:hAnsi="Avenir Next" w:cs="Arial"/>
          <w:color w:val="808080" w:themeColor="background1" w:themeShade="80"/>
          <w:sz w:val="22"/>
          <w:szCs w:val="22"/>
          <w:lang w:val="en-GB"/>
        </w:rPr>
        <w:t xml:space="preserve">in Bermuda.  </w:t>
      </w:r>
    </w:p>
    <w:p w14:paraId="188AD9E2" w14:textId="77777777" w:rsidR="007038F1" w:rsidRDefault="007038F1" w:rsidP="00F5746F">
      <w:pPr>
        <w:jc w:val="both"/>
        <w:rPr>
          <w:rFonts w:ascii="Avenir Next" w:hAnsi="Avenir Next" w:cs="Arial"/>
          <w:color w:val="808080" w:themeColor="background1" w:themeShade="80"/>
          <w:sz w:val="22"/>
          <w:szCs w:val="22"/>
          <w:lang w:val="en-GB"/>
        </w:rPr>
      </w:pPr>
    </w:p>
    <w:p w14:paraId="11E1580C" w14:textId="219CFD6A" w:rsidR="007038F1" w:rsidRDefault="007038F1"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procedure</w:t>
      </w:r>
      <w:r w:rsidR="00F404B1">
        <w:rPr>
          <w:rFonts w:ascii="Avenir Next" w:hAnsi="Avenir Next" w:cs="Arial"/>
          <w:color w:val="808080" w:themeColor="background1" w:themeShade="80"/>
          <w:sz w:val="22"/>
          <w:szCs w:val="22"/>
          <w:lang w:val="en-GB"/>
        </w:rPr>
        <w:t xml:space="preserve"> is available to both solvent and insolvent compan</w:t>
      </w:r>
      <w:r w:rsidR="00AB7676">
        <w:rPr>
          <w:rFonts w:ascii="Avenir Next" w:hAnsi="Avenir Next" w:cs="Arial"/>
          <w:color w:val="808080" w:themeColor="background1" w:themeShade="80"/>
          <w:sz w:val="22"/>
          <w:szCs w:val="22"/>
          <w:lang w:val="en-GB"/>
        </w:rPr>
        <w:t xml:space="preserve">ies </w:t>
      </w:r>
      <w:r w:rsidR="00F404B1">
        <w:rPr>
          <w:rFonts w:ascii="Avenir Next" w:hAnsi="Avenir Next" w:cs="Arial"/>
          <w:color w:val="808080" w:themeColor="background1" w:themeShade="80"/>
          <w:sz w:val="22"/>
          <w:szCs w:val="22"/>
          <w:lang w:val="en-GB"/>
        </w:rPr>
        <w:t xml:space="preserve">in Bermuda and </w:t>
      </w:r>
      <w:r w:rsidR="00AB7676">
        <w:rPr>
          <w:rFonts w:ascii="Avenir Next" w:hAnsi="Avenir Next" w:cs="Arial"/>
          <w:color w:val="808080" w:themeColor="background1" w:themeShade="80"/>
          <w:sz w:val="22"/>
          <w:szCs w:val="22"/>
          <w:lang w:val="en-GB"/>
        </w:rPr>
        <w:t>is</w:t>
      </w:r>
      <w:r w:rsidR="00DA6C22">
        <w:rPr>
          <w:rFonts w:ascii="Avenir Next" w:hAnsi="Avenir Next" w:cs="Arial"/>
          <w:color w:val="808080" w:themeColor="background1" w:themeShade="80"/>
          <w:sz w:val="22"/>
          <w:szCs w:val="22"/>
          <w:lang w:val="en-GB"/>
        </w:rPr>
        <w:t xml:space="preserve"> therefore</w:t>
      </w:r>
      <w:r w:rsidR="00AB7676">
        <w:rPr>
          <w:rFonts w:ascii="Avenir Next" w:hAnsi="Avenir Next" w:cs="Arial"/>
          <w:color w:val="808080" w:themeColor="background1" w:themeShade="80"/>
          <w:sz w:val="22"/>
          <w:szCs w:val="22"/>
          <w:lang w:val="en-GB"/>
        </w:rPr>
        <w:t xml:space="preserve"> open to </w:t>
      </w:r>
      <w:proofErr w:type="spellStart"/>
      <w:r w:rsidR="00AB7676">
        <w:rPr>
          <w:rFonts w:ascii="Avenir Next" w:hAnsi="Avenir Next" w:cs="Arial"/>
          <w:color w:val="808080" w:themeColor="background1" w:themeShade="80"/>
          <w:sz w:val="22"/>
          <w:szCs w:val="22"/>
          <w:lang w:val="en-GB"/>
        </w:rPr>
        <w:t>Bercoffee</w:t>
      </w:r>
      <w:proofErr w:type="spellEnd"/>
      <w:r w:rsidR="00E65AEF">
        <w:rPr>
          <w:rFonts w:ascii="Avenir Next" w:hAnsi="Avenir Next" w:cs="Arial"/>
          <w:color w:val="808080" w:themeColor="background1" w:themeShade="80"/>
          <w:sz w:val="22"/>
          <w:szCs w:val="22"/>
          <w:lang w:val="en-GB"/>
        </w:rPr>
        <w:t xml:space="preserve"> as a </w:t>
      </w:r>
      <w:r w:rsidR="006C45A7">
        <w:rPr>
          <w:rFonts w:ascii="Avenir Next" w:hAnsi="Avenir Next" w:cs="Arial"/>
          <w:color w:val="808080" w:themeColor="background1" w:themeShade="80"/>
          <w:sz w:val="22"/>
          <w:szCs w:val="22"/>
          <w:lang w:val="en-GB"/>
        </w:rPr>
        <w:t>way</w:t>
      </w:r>
      <w:r w:rsidR="00E65AEF">
        <w:rPr>
          <w:rFonts w:ascii="Avenir Next" w:hAnsi="Avenir Next" w:cs="Arial"/>
          <w:color w:val="808080" w:themeColor="background1" w:themeShade="80"/>
          <w:sz w:val="22"/>
          <w:szCs w:val="22"/>
          <w:lang w:val="en-GB"/>
        </w:rPr>
        <w:t xml:space="preserve"> </w:t>
      </w:r>
      <w:r w:rsidR="006C45A7">
        <w:rPr>
          <w:rFonts w:ascii="Avenir Next" w:hAnsi="Avenir Next" w:cs="Arial"/>
          <w:color w:val="808080" w:themeColor="background1" w:themeShade="80"/>
          <w:sz w:val="22"/>
          <w:szCs w:val="22"/>
          <w:lang w:val="en-GB"/>
        </w:rPr>
        <w:t>of</w:t>
      </w:r>
      <w:r w:rsidR="00E65AEF">
        <w:rPr>
          <w:rFonts w:ascii="Avenir Next" w:hAnsi="Avenir Next" w:cs="Arial"/>
          <w:color w:val="808080" w:themeColor="background1" w:themeShade="80"/>
          <w:sz w:val="22"/>
          <w:szCs w:val="22"/>
          <w:lang w:val="en-GB"/>
        </w:rPr>
        <w:t xml:space="preserve"> restructure its debt</w:t>
      </w:r>
      <w:r w:rsidR="00AB7676">
        <w:rPr>
          <w:rFonts w:ascii="Avenir Next" w:hAnsi="Avenir Next" w:cs="Arial"/>
          <w:color w:val="808080" w:themeColor="background1" w:themeShade="80"/>
          <w:sz w:val="22"/>
          <w:szCs w:val="22"/>
          <w:lang w:val="en-GB"/>
        </w:rPr>
        <w:t>.  The procedure would need to be i</w:t>
      </w:r>
      <w:r>
        <w:rPr>
          <w:rFonts w:ascii="Avenir Next" w:hAnsi="Avenir Next" w:cs="Arial"/>
          <w:color w:val="808080" w:themeColor="background1" w:themeShade="80"/>
          <w:sz w:val="22"/>
          <w:szCs w:val="22"/>
          <w:lang w:val="en-GB"/>
        </w:rPr>
        <w:t>nitiated by any</w:t>
      </w:r>
      <w:r w:rsidR="00F404B1">
        <w:rPr>
          <w:rFonts w:ascii="Avenir Next" w:hAnsi="Avenir Next" w:cs="Arial"/>
          <w:color w:val="808080" w:themeColor="background1" w:themeShade="80"/>
          <w:sz w:val="22"/>
          <w:szCs w:val="22"/>
          <w:lang w:val="en-GB"/>
        </w:rPr>
        <w:t xml:space="preserve"> of </w:t>
      </w:r>
      <w:proofErr w:type="spellStart"/>
      <w:r w:rsidR="00DA6C22">
        <w:rPr>
          <w:rFonts w:ascii="Avenir Next" w:hAnsi="Avenir Next" w:cs="Arial"/>
          <w:color w:val="808080" w:themeColor="background1" w:themeShade="80"/>
          <w:sz w:val="22"/>
          <w:szCs w:val="22"/>
          <w:lang w:val="en-GB"/>
        </w:rPr>
        <w:t>Bercoffee’s</w:t>
      </w:r>
      <w:proofErr w:type="spellEnd"/>
      <w:r w:rsidR="00DA6C2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shareholder</w:t>
      </w:r>
      <w:r w:rsidR="00F404B1">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creditor</w:t>
      </w:r>
      <w:r w:rsidR="00F404B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or</w:t>
      </w:r>
      <w:r w:rsidR="00AF35C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404B1">
        <w:rPr>
          <w:rFonts w:ascii="Avenir Next" w:hAnsi="Avenir Next" w:cs="Arial"/>
          <w:color w:val="808080" w:themeColor="background1" w:themeShade="80"/>
          <w:sz w:val="22"/>
          <w:szCs w:val="22"/>
          <w:lang w:val="en-GB"/>
        </w:rPr>
        <w:t xml:space="preserve">if </w:t>
      </w:r>
      <w:r>
        <w:rPr>
          <w:rFonts w:ascii="Avenir Next" w:hAnsi="Avenir Next" w:cs="Arial"/>
          <w:color w:val="808080" w:themeColor="background1" w:themeShade="80"/>
          <w:sz w:val="22"/>
          <w:szCs w:val="22"/>
          <w:lang w:val="en-GB"/>
        </w:rPr>
        <w:t>applicable</w:t>
      </w:r>
      <w:r w:rsidR="00AF35C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404B1">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liquidator</w:t>
      </w:r>
      <w:r w:rsidR="00F404B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The scheme must represent </w:t>
      </w:r>
      <w:r w:rsidR="00AF35CD">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arrangement or compromise between </w:t>
      </w:r>
      <w:proofErr w:type="spellStart"/>
      <w:r w:rsidR="00F404B1">
        <w:rPr>
          <w:rFonts w:ascii="Avenir Next" w:hAnsi="Avenir Next" w:cs="Arial"/>
          <w:color w:val="808080" w:themeColor="background1" w:themeShade="80"/>
          <w:sz w:val="22"/>
          <w:szCs w:val="22"/>
          <w:lang w:val="en-GB"/>
        </w:rPr>
        <w:t>Bercof</w:t>
      </w:r>
      <w:r w:rsidR="00706048">
        <w:rPr>
          <w:rFonts w:ascii="Avenir Next" w:hAnsi="Avenir Next" w:cs="Arial"/>
          <w:color w:val="808080" w:themeColor="background1" w:themeShade="80"/>
          <w:sz w:val="22"/>
          <w:szCs w:val="22"/>
          <w:lang w:val="en-GB"/>
        </w:rPr>
        <w:t>f</w:t>
      </w:r>
      <w:r w:rsidR="00F404B1">
        <w:rPr>
          <w:rFonts w:ascii="Avenir Next" w:hAnsi="Avenir Next" w:cs="Arial"/>
          <w:color w:val="808080" w:themeColor="background1" w:themeShade="80"/>
          <w:sz w:val="22"/>
          <w:szCs w:val="22"/>
          <w:lang w:val="en-GB"/>
        </w:rPr>
        <w:t>ee</w:t>
      </w:r>
      <w:proofErr w:type="spellEnd"/>
      <w:r>
        <w:rPr>
          <w:rFonts w:ascii="Avenir Next" w:hAnsi="Avenir Next" w:cs="Arial"/>
          <w:color w:val="808080" w:themeColor="background1" w:themeShade="80"/>
          <w:sz w:val="22"/>
          <w:szCs w:val="22"/>
          <w:lang w:val="en-GB"/>
        </w:rPr>
        <w:t xml:space="preserve"> and </w:t>
      </w:r>
      <w:proofErr w:type="spellStart"/>
      <w:proofErr w:type="gramStart"/>
      <w:r>
        <w:rPr>
          <w:rFonts w:ascii="Avenir Next" w:hAnsi="Avenir Next" w:cs="Arial"/>
          <w:color w:val="808080" w:themeColor="background1" w:themeShade="80"/>
          <w:sz w:val="22"/>
          <w:szCs w:val="22"/>
          <w:lang w:val="en-GB"/>
        </w:rPr>
        <w:t>it’s</w:t>
      </w:r>
      <w:proofErr w:type="spellEnd"/>
      <w:proofErr w:type="gramEnd"/>
      <w:r>
        <w:rPr>
          <w:rFonts w:ascii="Avenir Next" w:hAnsi="Avenir Next" w:cs="Arial"/>
          <w:color w:val="808080" w:themeColor="background1" w:themeShade="80"/>
          <w:sz w:val="22"/>
          <w:szCs w:val="22"/>
          <w:lang w:val="en-GB"/>
        </w:rPr>
        <w:t xml:space="preserve"> creditors or shareholders or any classes thereof.  </w:t>
      </w:r>
    </w:p>
    <w:p w14:paraId="6F3DA593" w14:textId="77777777" w:rsidR="00AB7676" w:rsidRDefault="00AB7676" w:rsidP="00F5746F">
      <w:pPr>
        <w:jc w:val="both"/>
        <w:rPr>
          <w:rFonts w:ascii="Avenir Next" w:hAnsi="Avenir Next" w:cs="Arial"/>
          <w:color w:val="808080" w:themeColor="background1" w:themeShade="80"/>
          <w:sz w:val="22"/>
          <w:szCs w:val="22"/>
          <w:lang w:val="en-GB"/>
        </w:rPr>
      </w:pPr>
    </w:p>
    <w:p w14:paraId="25021A77" w14:textId="056C9904" w:rsidR="00CB367A" w:rsidRDefault="00CB367A"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initiating party will need to apply to the </w:t>
      </w:r>
      <w:r w:rsidR="002B7FF6">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for directions to convene meetings with various classes of shareholders and/or creditors</w:t>
      </w:r>
      <w:r w:rsidR="00CB2B6B">
        <w:rPr>
          <w:rFonts w:ascii="Avenir Next" w:hAnsi="Avenir Next" w:cs="Arial"/>
          <w:color w:val="808080" w:themeColor="background1" w:themeShade="80"/>
          <w:sz w:val="22"/>
          <w:szCs w:val="22"/>
          <w:lang w:val="en-GB"/>
        </w:rPr>
        <w:t xml:space="preserve"> who will approve the scheme. </w:t>
      </w:r>
      <w:r w:rsidR="00002EC8">
        <w:rPr>
          <w:rFonts w:ascii="Avenir Next" w:hAnsi="Avenir Next" w:cs="Arial"/>
          <w:color w:val="808080" w:themeColor="background1" w:themeShade="80"/>
          <w:sz w:val="22"/>
          <w:szCs w:val="22"/>
          <w:lang w:val="en-GB"/>
        </w:rPr>
        <w:t xml:space="preserve"> Approval is by a </w:t>
      </w:r>
      <w:r w:rsidR="006A3711">
        <w:rPr>
          <w:rFonts w:ascii="Avenir Next" w:hAnsi="Avenir Next" w:cs="Arial"/>
          <w:color w:val="808080" w:themeColor="background1" w:themeShade="80"/>
          <w:sz w:val="22"/>
          <w:szCs w:val="22"/>
          <w:lang w:val="en-GB"/>
        </w:rPr>
        <w:t xml:space="preserve">majority and </w:t>
      </w:r>
      <w:r w:rsidR="00DA6C22">
        <w:rPr>
          <w:rFonts w:ascii="Avenir Next" w:hAnsi="Avenir Next" w:cs="Arial"/>
          <w:color w:val="808080" w:themeColor="background1" w:themeShade="80"/>
          <w:sz w:val="22"/>
          <w:szCs w:val="22"/>
          <w:lang w:val="en-GB"/>
        </w:rPr>
        <w:t xml:space="preserve">must </w:t>
      </w:r>
      <w:r w:rsidR="006A3711">
        <w:rPr>
          <w:rFonts w:ascii="Avenir Next" w:hAnsi="Avenir Next" w:cs="Arial"/>
          <w:color w:val="808080" w:themeColor="background1" w:themeShade="80"/>
          <w:sz w:val="22"/>
          <w:szCs w:val="22"/>
          <w:lang w:val="en-GB"/>
        </w:rPr>
        <w:t xml:space="preserve">represent </w:t>
      </w:r>
      <w:r w:rsidR="00002EC8">
        <w:rPr>
          <w:rFonts w:ascii="Avenir Next" w:hAnsi="Avenir Next" w:cs="Arial"/>
          <w:color w:val="808080" w:themeColor="background1" w:themeShade="80"/>
          <w:sz w:val="22"/>
          <w:szCs w:val="22"/>
          <w:lang w:val="en-GB"/>
        </w:rPr>
        <w:t xml:space="preserve">75% </w:t>
      </w:r>
      <w:r w:rsidR="006A3711">
        <w:rPr>
          <w:rFonts w:ascii="Avenir Next" w:hAnsi="Avenir Next" w:cs="Arial"/>
          <w:color w:val="808080" w:themeColor="background1" w:themeShade="80"/>
          <w:sz w:val="22"/>
          <w:szCs w:val="22"/>
          <w:lang w:val="en-GB"/>
        </w:rPr>
        <w:t xml:space="preserve">in value of those present and voting in favour </w:t>
      </w:r>
      <w:r w:rsidR="006C45A7">
        <w:rPr>
          <w:rFonts w:ascii="Avenir Next" w:hAnsi="Avenir Next" w:cs="Arial"/>
          <w:color w:val="808080" w:themeColor="background1" w:themeShade="80"/>
          <w:sz w:val="22"/>
          <w:szCs w:val="22"/>
          <w:lang w:val="en-GB"/>
        </w:rPr>
        <w:t xml:space="preserve">of the scheme </w:t>
      </w:r>
      <w:r w:rsidR="006A3711">
        <w:rPr>
          <w:rFonts w:ascii="Avenir Next" w:hAnsi="Avenir Next" w:cs="Arial"/>
          <w:color w:val="808080" w:themeColor="background1" w:themeShade="80"/>
          <w:sz w:val="22"/>
          <w:szCs w:val="22"/>
          <w:lang w:val="en-GB"/>
        </w:rPr>
        <w:t xml:space="preserve">at each class meeting. </w:t>
      </w:r>
    </w:p>
    <w:p w14:paraId="070E9207" w14:textId="77777777" w:rsidR="00DA6530" w:rsidRDefault="00DA6530" w:rsidP="00F5746F">
      <w:pPr>
        <w:jc w:val="both"/>
        <w:rPr>
          <w:rFonts w:ascii="Avenir Next" w:hAnsi="Avenir Next" w:cs="Arial"/>
          <w:color w:val="808080" w:themeColor="background1" w:themeShade="80"/>
          <w:sz w:val="22"/>
          <w:szCs w:val="22"/>
          <w:lang w:val="en-GB"/>
        </w:rPr>
      </w:pPr>
    </w:p>
    <w:p w14:paraId="0D3F5251" w14:textId="255A0312" w:rsidR="00DA6530" w:rsidRDefault="00DA6530"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need to be satisfied that:</w:t>
      </w:r>
    </w:p>
    <w:p w14:paraId="738396E0" w14:textId="77777777" w:rsidR="00DA6C22" w:rsidRDefault="00DA6C22" w:rsidP="00F5746F">
      <w:pPr>
        <w:jc w:val="both"/>
        <w:rPr>
          <w:rFonts w:ascii="Avenir Next" w:hAnsi="Avenir Next" w:cs="Arial"/>
          <w:color w:val="808080" w:themeColor="background1" w:themeShade="80"/>
          <w:sz w:val="22"/>
          <w:szCs w:val="22"/>
          <w:lang w:val="en-GB"/>
        </w:rPr>
      </w:pPr>
    </w:p>
    <w:p w14:paraId="7B172516" w14:textId="77777777" w:rsidR="00DA6530" w:rsidRPr="00DA6530" w:rsidRDefault="00DA6530" w:rsidP="00DA6530">
      <w:pPr>
        <w:pStyle w:val="ListParagraph"/>
        <w:numPr>
          <w:ilvl w:val="0"/>
          <w:numId w:val="21"/>
        </w:numPr>
        <w:jc w:val="both"/>
        <w:rPr>
          <w:rFonts w:ascii="Avenir Next" w:hAnsi="Avenir Next" w:cs="Arial"/>
          <w:color w:val="808080" w:themeColor="background1" w:themeShade="80"/>
          <w:sz w:val="22"/>
          <w:szCs w:val="22"/>
          <w:lang w:val="en-GB"/>
        </w:rPr>
      </w:pPr>
      <w:r w:rsidRPr="00DA6530">
        <w:rPr>
          <w:rFonts w:ascii="Avenir Next" w:hAnsi="Avenir Next" w:cs="Arial"/>
          <w:color w:val="808080" w:themeColor="background1" w:themeShade="80"/>
          <w:sz w:val="22"/>
          <w:szCs w:val="22"/>
          <w:lang w:val="en-GB"/>
        </w:rPr>
        <w:t>the statutory requirements have been met;</w:t>
      </w:r>
    </w:p>
    <w:p w14:paraId="1015A114" w14:textId="77777777" w:rsidR="00DA6530" w:rsidRPr="00DA6530" w:rsidRDefault="00DA6530" w:rsidP="00DA6530">
      <w:pPr>
        <w:pStyle w:val="ListParagraph"/>
        <w:numPr>
          <w:ilvl w:val="0"/>
          <w:numId w:val="21"/>
        </w:numPr>
        <w:jc w:val="both"/>
        <w:rPr>
          <w:rFonts w:ascii="Avenir Next" w:hAnsi="Avenir Next" w:cs="Arial"/>
          <w:color w:val="808080" w:themeColor="background1" w:themeShade="80"/>
          <w:sz w:val="22"/>
          <w:szCs w:val="22"/>
          <w:lang w:val="en-GB"/>
        </w:rPr>
      </w:pPr>
      <w:r w:rsidRPr="00DA6530">
        <w:rPr>
          <w:rFonts w:ascii="Avenir Next" w:hAnsi="Avenir Next" w:cs="Arial"/>
          <w:color w:val="808080" w:themeColor="background1" w:themeShade="80"/>
          <w:sz w:val="22"/>
          <w:szCs w:val="22"/>
          <w:lang w:val="en-GB"/>
        </w:rPr>
        <w:t xml:space="preserve">each creditor/shareholder class was fairly represented; and </w:t>
      </w:r>
    </w:p>
    <w:p w14:paraId="34B2A8E2" w14:textId="00DEBEC1" w:rsidR="00DA6530" w:rsidRPr="00DA6530" w:rsidRDefault="00DA6530" w:rsidP="00DA6530">
      <w:pPr>
        <w:pStyle w:val="ListParagraph"/>
        <w:numPr>
          <w:ilvl w:val="0"/>
          <w:numId w:val="21"/>
        </w:numPr>
        <w:jc w:val="both"/>
        <w:rPr>
          <w:rFonts w:ascii="Avenir Next" w:hAnsi="Avenir Next" w:cs="Arial"/>
          <w:color w:val="808080" w:themeColor="background1" w:themeShade="80"/>
          <w:sz w:val="22"/>
          <w:szCs w:val="22"/>
          <w:lang w:val="en-GB"/>
        </w:rPr>
      </w:pPr>
      <w:r w:rsidRPr="00DA6530">
        <w:rPr>
          <w:rFonts w:ascii="Avenir Next" w:hAnsi="Avenir Next" w:cs="Arial"/>
          <w:color w:val="808080" w:themeColor="background1" w:themeShade="80"/>
          <w:sz w:val="22"/>
          <w:szCs w:val="22"/>
          <w:lang w:val="en-GB"/>
        </w:rPr>
        <w:t xml:space="preserve">the scheme is one which a reasonable </w:t>
      </w:r>
      <w:r w:rsidR="00DA6C22">
        <w:rPr>
          <w:rFonts w:ascii="Avenir Next" w:hAnsi="Avenir Next" w:cs="Arial"/>
          <w:color w:val="808080" w:themeColor="background1" w:themeShade="80"/>
          <w:sz w:val="22"/>
          <w:szCs w:val="22"/>
          <w:lang w:val="en-GB"/>
        </w:rPr>
        <w:t>businessperson</w:t>
      </w:r>
      <w:r w:rsidRPr="00DA6530">
        <w:rPr>
          <w:rFonts w:ascii="Avenir Next" w:hAnsi="Avenir Next" w:cs="Arial"/>
          <w:color w:val="808080" w:themeColor="background1" w:themeShade="80"/>
          <w:sz w:val="22"/>
          <w:szCs w:val="22"/>
          <w:lang w:val="en-GB"/>
        </w:rPr>
        <w:t xml:space="preserve"> would approve. </w:t>
      </w:r>
    </w:p>
    <w:p w14:paraId="153D86B7" w14:textId="77777777" w:rsidR="00CB367A" w:rsidRDefault="00CB367A" w:rsidP="00F5746F">
      <w:pPr>
        <w:jc w:val="both"/>
        <w:rPr>
          <w:rFonts w:ascii="Avenir Next" w:hAnsi="Avenir Next" w:cs="Arial"/>
          <w:color w:val="808080" w:themeColor="background1" w:themeShade="80"/>
          <w:sz w:val="22"/>
          <w:szCs w:val="22"/>
          <w:lang w:val="en-GB"/>
        </w:rPr>
      </w:pPr>
    </w:p>
    <w:p w14:paraId="74813B8B" w14:textId="5388E2E8" w:rsidR="00D33196" w:rsidRDefault="00DA6C22" w:rsidP="001272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itself does not </w:t>
      </w:r>
      <w:r w:rsidR="006C45A7">
        <w:rPr>
          <w:rFonts w:ascii="Avenir Next" w:hAnsi="Avenir Next" w:cs="Arial"/>
          <w:color w:val="808080" w:themeColor="background1" w:themeShade="80"/>
          <w:sz w:val="22"/>
          <w:szCs w:val="22"/>
          <w:lang w:val="en-GB"/>
        </w:rPr>
        <w:t>trigger</w:t>
      </w:r>
      <w:r>
        <w:rPr>
          <w:rFonts w:ascii="Avenir Next" w:hAnsi="Avenir Next" w:cs="Arial"/>
          <w:color w:val="808080" w:themeColor="background1" w:themeShade="80"/>
          <w:sz w:val="22"/>
          <w:szCs w:val="22"/>
          <w:lang w:val="en-GB"/>
        </w:rPr>
        <w:t xml:space="preserve"> a stay or moratorium</w:t>
      </w:r>
      <w:r w:rsidR="00D6549F">
        <w:rPr>
          <w:rFonts w:ascii="Avenir Next" w:hAnsi="Avenir Next" w:cs="Arial"/>
          <w:color w:val="808080" w:themeColor="background1" w:themeShade="80"/>
          <w:sz w:val="22"/>
          <w:szCs w:val="22"/>
          <w:lang w:val="en-GB"/>
        </w:rPr>
        <w:t>.  Therefore,</w:t>
      </w:r>
      <w:r w:rsidR="00970EBC">
        <w:rPr>
          <w:rFonts w:ascii="Avenir Next" w:hAnsi="Avenir Next" w:cs="Arial"/>
          <w:color w:val="808080" w:themeColor="background1" w:themeShade="80"/>
          <w:sz w:val="22"/>
          <w:szCs w:val="22"/>
          <w:lang w:val="en-GB"/>
        </w:rPr>
        <w:t xml:space="preserve"> a </w:t>
      </w:r>
      <w:r w:rsidR="00131017">
        <w:rPr>
          <w:rFonts w:ascii="Avenir Next" w:hAnsi="Avenir Next" w:cs="Arial"/>
          <w:color w:val="808080" w:themeColor="background1" w:themeShade="80"/>
          <w:sz w:val="22"/>
          <w:szCs w:val="22"/>
          <w:lang w:val="en-GB"/>
        </w:rPr>
        <w:t>wind-up</w:t>
      </w:r>
      <w:r w:rsidR="00970EBC">
        <w:rPr>
          <w:rFonts w:ascii="Avenir Next" w:hAnsi="Avenir Next" w:cs="Arial"/>
          <w:color w:val="808080" w:themeColor="background1" w:themeShade="80"/>
          <w:sz w:val="22"/>
          <w:szCs w:val="22"/>
          <w:lang w:val="en-GB"/>
        </w:rPr>
        <w:t xml:space="preserve"> petition </w:t>
      </w:r>
      <w:r w:rsidR="009F79D8">
        <w:rPr>
          <w:rFonts w:ascii="Avenir Next" w:hAnsi="Avenir Next" w:cs="Arial"/>
          <w:color w:val="808080" w:themeColor="background1" w:themeShade="80"/>
          <w:sz w:val="22"/>
          <w:szCs w:val="22"/>
          <w:lang w:val="en-GB"/>
        </w:rPr>
        <w:t>needs to be</w:t>
      </w:r>
      <w:r w:rsidR="00970EBC">
        <w:rPr>
          <w:rFonts w:ascii="Avenir Next" w:hAnsi="Avenir Next" w:cs="Arial"/>
          <w:color w:val="808080" w:themeColor="background1" w:themeShade="80"/>
          <w:sz w:val="22"/>
          <w:szCs w:val="22"/>
          <w:lang w:val="en-GB"/>
        </w:rPr>
        <w:t xml:space="preserve"> presented to the court in advance of the scheme </w:t>
      </w:r>
      <w:r w:rsidR="009F79D8">
        <w:rPr>
          <w:rFonts w:ascii="Avenir Next" w:hAnsi="Avenir Next" w:cs="Arial"/>
          <w:color w:val="808080" w:themeColor="background1" w:themeShade="80"/>
          <w:sz w:val="22"/>
          <w:szCs w:val="22"/>
          <w:lang w:val="en-GB"/>
        </w:rPr>
        <w:t xml:space="preserve">so that the </w:t>
      </w:r>
      <w:r w:rsidR="00970EBC">
        <w:rPr>
          <w:rFonts w:ascii="Avenir Next" w:hAnsi="Avenir Next" w:cs="Arial"/>
          <w:color w:val="808080" w:themeColor="background1" w:themeShade="80"/>
          <w:sz w:val="22"/>
          <w:szCs w:val="22"/>
          <w:lang w:val="en-GB"/>
        </w:rPr>
        <w:t xml:space="preserve">company is put into provisional liquidation </w:t>
      </w:r>
      <w:r>
        <w:rPr>
          <w:rFonts w:ascii="Avenir Next" w:hAnsi="Avenir Next" w:cs="Arial"/>
          <w:color w:val="808080" w:themeColor="background1" w:themeShade="80"/>
          <w:sz w:val="22"/>
          <w:szCs w:val="22"/>
          <w:lang w:val="en-GB"/>
        </w:rPr>
        <w:t>and a provisional liquidator appointed.  T</w:t>
      </w:r>
      <w:r w:rsidR="00131017">
        <w:rPr>
          <w:rFonts w:ascii="Avenir Next" w:hAnsi="Avenir Next" w:cs="Arial"/>
          <w:color w:val="808080" w:themeColor="background1" w:themeShade="80"/>
          <w:sz w:val="22"/>
          <w:szCs w:val="22"/>
          <w:lang w:val="en-GB"/>
        </w:rPr>
        <w:t xml:space="preserve">he appointment of </w:t>
      </w:r>
      <w:r w:rsidR="009F79D8">
        <w:rPr>
          <w:rFonts w:ascii="Avenir Next" w:hAnsi="Avenir Next" w:cs="Arial"/>
          <w:color w:val="808080" w:themeColor="background1" w:themeShade="80"/>
          <w:sz w:val="22"/>
          <w:szCs w:val="22"/>
          <w:lang w:val="en-GB"/>
        </w:rPr>
        <w:t xml:space="preserve">the </w:t>
      </w:r>
      <w:r w:rsidR="00970EBC">
        <w:rPr>
          <w:rFonts w:ascii="Avenir Next" w:hAnsi="Avenir Next" w:cs="Arial"/>
          <w:color w:val="808080" w:themeColor="background1" w:themeShade="80"/>
          <w:sz w:val="22"/>
          <w:szCs w:val="22"/>
          <w:lang w:val="en-GB"/>
        </w:rPr>
        <w:t>provisional</w:t>
      </w:r>
      <w:r w:rsidR="00131017">
        <w:rPr>
          <w:rFonts w:ascii="Avenir Next" w:hAnsi="Avenir Next" w:cs="Arial"/>
          <w:color w:val="808080" w:themeColor="background1" w:themeShade="80"/>
          <w:sz w:val="22"/>
          <w:szCs w:val="22"/>
          <w:lang w:val="en-GB"/>
        </w:rPr>
        <w:t xml:space="preserve"> liquidator </w:t>
      </w:r>
      <w:r w:rsidR="009F79D8">
        <w:rPr>
          <w:rFonts w:ascii="Avenir Next" w:hAnsi="Avenir Next" w:cs="Arial"/>
          <w:color w:val="808080" w:themeColor="background1" w:themeShade="80"/>
          <w:sz w:val="22"/>
          <w:szCs w:val="22"/>
          <w:lang w:val="en-GB"/>
        </w:rPr>
        <w:t xml:space="preserve">will </w:t>
      </w:r>
      <w:r w:rsidR="00C727B0">
        <w:rPr>
          <w:rFonts w:ascii="Avenir Next" w:hAnsi="Avenir Next" w:cs="Arial"/>
          <w:color w:val="808080" w:themeColor="background1" w:themeShade="80"/>
          <w:sz w:val="22"/>
          <w:szCs w:val="22"/>
          <w:lang w:val="en-GB"/>
        </w:rPr>
        <w:t>trigger a stay</w:t>
      </w:r>
      <w:r w:rsidR="009F79D8">
        <w:rPr>
          <w:rFonts w:ascii="Avenir Next" w:hAnsi="Avenir Next" w:cs="Arial"/>
          <w:color w:val="808080" w:themeColor="background1" w:themeShade="80"/>
          <w:sz w:val="22"/>
          <w:szCs w:val="22"/>
          <w:lang w:val="en-GB"/>
        </w:rPr>
        <w:t xml:space="preserve"> and moratorium</w:t>
      </w:r>
      <w:r w:rsidR="00C727B0">
        <w:rPr>
          <w:rFonts w:ascii="Avenir Next" w:hAnsi="Avenir Next" w:cs="Arial"/>
          <w:color w:val="808080" w:themeColor="background1" w:themeShade="80"/>
          <w:sz w:val="22"/>
          <w:szCs w:val="22"/>
          <w:lang w:val="en-GB"/>
        </w:rPr>
        <w:t xml:space="preserve">. </w:t>
      </w:r>
      <w:r w:rsidR="00DA6530">
        <w:rPr>
          <w:rFonts w:ascii="Avenir Next" w:hAnsi="Avenir Next" w:cs="Arial"/>
          <w:color w:val="808080" w:themeColor="background1" w:themeShade="80"/>
          <w:sz w:val="22"/>
          <w:szCs w:val="22"/>
          <w:lang w:val="en-GB"/>
        </w:rPr>
        <w:t xml:space="preserve"> </w:t>
      </w:r>
      <w:r w:rsidR="009F79D8">
        <w:rPr>
          <w:rFonts w:ascii="Avenir Next" w:hAnsi="Avenir Next" w:cs="Arial"/>
          <w:color w:val="808080" w:themeColor="background1" w:themeShade="80"/>
          <w:sz w:val="22"/>
          <w:szCs w:val="22"/>
          <w:lang w:val="en-GB"/>
        </w:rPr>
        <w:t>However, f</w:t>
      </w:r>
      <w:r w:rsidR="00D6549F">
        <w:rPr>
          <w:rFonts w:ascii="Avenir Next" w:hAnsi="Avenir Next" w:cs="Arial"/>
          <w:color w:val="808080" w:themeColor="background1" w:themeShade="80"/>
          <w:sz w:val="22"/>
          <w:szCs w:val="22"/>
          <w:lang w:val="en-GB"/>
        </w:rPr>
        <w:t xml:space="preserve">or the appointment to be successful, the court will need to be satisfied that, the restructuring plan has reasonable prospects of success and </w:t>
      </w:r>
      <w:r w:rsidR="009F79D8">
        <w:rPr>
          <w:rFonts w:ascii="Avenir Next" w:hAnsi="Avenir Next" w:cs="Arial"/>
          <w:color w:val="808080" w:themeColor="background1" w:themeShade="80"/>
          <w:sz w:val="22"/>
          <w:szCs w:val="22"/>
          <w:lang w:val="en-GB"/>
        </w:rPr>
        <w:t>it</w:t>
      </w:r>
      <w:r w:rsidR="00D6549F">
        <w:rPr>
          <w:rFonts w:ascii="Avenir Next" w:hAnsi="Avenir Next" w:cs="Arial"/>
          <w:color w:val="808080" w:themeColor="background1" w:themeShade="80"/>
          <w:sz w:val="22"/>
          <w:szCs w:val="22"/>
          <w:lang w:val="en-GB"/>
        </w:rPr>
        <w:t xml:space="preserve"> is likely to have the support of </w:t>
      </w:r>
      <w:proofErr w:type="gramStart"/>
      <w:r w:rsidR="00D6549F">
        <w:rPr>
          <w:rFonts w:ascii="Avenir Next" w:hAnsi="Avenir Next" w:cs="Arial"/>
          <w:color w:val="808080" w:themeColor="background1" w:themeShade="80"/>
          <w:sz w:val="22"/>
          <w:szCs w:val="22"/>
          <w:lang w:val="en-GB"/>
        </w:rPr>
        <w:t>the majority of</w:t>
      </w:r>
      <w:proofErr w:type="gramEnd"/>
      <w:r w:rsidR="00D6549F">
        <w:rPr>
          <w:rFonts w:ascii="Avenir Next" w:hAnsi="Avenir Next" w:cs="Arial"/>
          <w:color w:val="808080" w:themeColor="background1" w:themeShade="80"/>
          <w:sz w:val="22"/>
          <w:szCs w:val="22"/>
          <w:lang w:val="en-GB"/>
        </w:rPr>
        <w:t xml:space="preserve"> creditors.</w:t>
      </w:r>
      <w:r w:rsidR="00D6549F">
        <w:rPr>
          <w:rStyle w:val="FootnoteReference"/>
          <w:rFonts w:ascii="Avenir Next" w:hAnsi="Avenir Next" w:cs="Arial"/>
          <w:color w:val="808080" w:themeColor="background1" w:themeShade="80"/>
          <w:sz w:val="22"/>
          <w:szCs w:val="22"/>
          <w:lang w:val="en-GB"/>
        </w:rPr>
        <w:footnoteReference w:id="6"/>
      </w:r>
      <w:r w:rsidR="00D6549F">
        <w:rPr>
          <w:rFonts w:ascii="Avenir Next" w:hAnsi="Avenir Next" w:cs="Arial"/>
          <w:color w:val="808080" w:themeColor="background1" w:themeShade="80"/>
          <w:sz w:val="22"/>
          <w:szCs w:val="22"/>
          <w:lang w:val="en-GB"/>
        </w:rPr>
        <w:t xml:space="preserve">  </w:t>
      </w:r>
      <w:r w:rsidR="00131017">
        <w:rPr>
          <w:rFonts w:ascii="Avenir Next" w:hAnsi="Avenir Next" w:cs="Arial"/>
          <w:color w:val="808080" w:themeColor="background1" w:themeShade="80"/>
          <w:sz w:val="22"/>
          <w:szCs w:val="22"/>
          <w:lang w:val="en-GB"/>
        </w:rPr>
        <w:t xml:space="preserve">The provisional liquidator will have oversight of the scheme and typically will have ‘light touch’ powers, leaving the directors and officers to continue to manage the company (albeit subject to any limitations required by the court).  </w:t>
      </w:r>
      <w:r w:rsidR="008C27E8">
        <w:rPr>
          <w:rFonts w:ascii="Avenir Next" w:hAnsi="Avenir Next" w:cs="Arial"/>
          <w:color w:val="808080" w:themeColor="background1" w:themeShade="80"/>
          <w:sz w:val="22"/>
          <w:szCs w:val="22"/>
          <w:lang w:val="en-GB"/>
        </w:rPr>
        <w:t>T</w:t>
      </w:r>
      <w:r w:rsidR="00D33196">
        <w:rPr>
          <w:rFonts w:ascii="Avenir Next" w:hAnsi="Avenir Next" w:cs="Arial"/>
          <w:color w:val="808080" w:themeColor="background1" w:themeShade="80"/>
          <w:sz w:val="22"/>
          <w:szCs w:val="22"/>
          <w:lang w:val="en-GB"/>
        </w:rPr>
        <w:t xml:space="preserve">he scheme is only effective when a copy of the order sanctioning the scheme has been filed with the Registrar of Companies.  </w:t>
      </w:r>
    </w:p>
    <w:p w14:paraId="5F18E801" w14:textId="77777777" w:rsidR="00D33196" w:rsidRDefault="00D33196" w:rsidP="00127246">
      <w:pPr>
        <w:jc w:val="both"/>
        <w:rPr>
          <w:rFonts w:ascii="Avenir Next" w:hAnsi="Avenir Next" w:cs="Arial"/>
          <w:color w:val="808080" w:themeColor="background1" w:themeShade="80"/>
          <w:sz w:val="22"/>
          <w:szCs w:val="22"/>
          <w:lang w:val="en-GB"/>
        </w:rPr>
      </w:pPr>
    </w:p>
    <w:p w14:paraId="4AAC5F16" w14:textId="1CD62A13" w:rsidR="00127246" w:rsidRDefault="00DA6530" w:rsidP="00127246">
      <w:pPr>
        <w:jc w:val="both"/>
        <w:rPr>
          <w:rFonts w:ascii="Avenir Next" w:hAnsi="Avenir Next" w:cs="Arial"/>
          <w:b/>
          <w:bCs/>
          <w:sz w:val="22"/>
          <w:szCs w:val="22"/>
          <w:lang w:val="en-GB"/>
        </w:rPr>
      </w:pPr>
      <w:r>
        <w:rPr>
          <w:rFonts w:ascii="Avenir Next" w:hAnsi="Avenir Next" w:cs="Arial"/>
          <w:color w:val="808080" w:themeColor="background1" w:themeShade="80"/>
          <w:sz w:val="22"/>
          <w:szCs w:val="22"/>
          <w:lang w:val="en-GB"/>
        </w:rPr>
        <w:t xml:space="preserve">The provisional </w:t>
      </w:r>
      <w:r w:rsidR="00970EBC">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 xml:space="preserve"> proceedings will </w:t>
      </w:r>
      <w:r w:rsidR="009F79D8">
        <w:rPr>
          <w:rFonts w:ascii="Avenir Next" w:hAnsi="Avenir Next" w:cs="Arial"/>
          <w:color w:val="808080" w:themeColor="background1" w:themeShade="80"/>
          <w:sz w:val="22"/>
          <w:szCs w:val="22"/>
          <w:lang w:val="en-GB"/>
        </w:rPr>
        <w:t>end</w:t>
      </w:r>
      <w:r>
        <w:rPr>
          <w:rFonts w:ascii="Avenir Next" w:hAnsi="Avenir Next" w:cs="Arial"/>
          <w:color w:val="808080" w:themeColor="background1" w:themeShade="80"/>
          <w:sz w:val="22"/>
          <w:szCs w:val="22"/>
          <w:lang w:val="en-GB"/>
        </w:rPr>
        <w:t xml:space="preserve"> once the scheme has been implemented.  </w:t>
      </w:r>
      <w:r w:rsidR="005A0BB5">
        <w:rPr>
          <w:rFonts w:ascii="Avenir Next" w:hAnsi="Avenir Next" w:cs="Arial"/>
          <w:color w:val="808080" w:themeColor="background1" w:themeShade="80"/>
          <w:sz w:val="22"/>
          <w:szCs w:val="22"/>
          <w:lang w:val="en-GB"/>
        </w:rPr>
        <w:t xml:space="preserve">The provisional liquidator would then apply to the foreign courts, including </w:t>
      </w:r>
      <w:r w:rsidR="00D21FCC">
        <w:rPr>
          <w:rFonts w:ascii="Avenir Next" w:hAnsi="Avenir Next" w:cs="Arial"/>
          <w:color w:val="808080" w:themeColor="background1" w:themeShade="80"/>
          <w:sz w:val="22"/>
          <w:szCs w:val="22"/>
          <w:lang w:val="en-GB"/>
        </w:rPr>
        <w:t xml:space="preserve">the </w:t>
      </w:r>
      <w:r w:rsidR="005A0BB5">
        <w:rPr>
          <w:rFonts w:ascii="Avenir Next" w:hAnsi="Avenir Next" w:cs="Arial"/>
          <w:color w:val="808080" w:themeColor="background1" w:themeShade="80"/>
          <w:sz w:val="22"/>
          <w:szCs w:val="22"/>
          <w:lang w:val="en-GB"/>
        </w:rPr>
        <w:t xml:space="preserve">Hong Kong court, for recognition and assistance.  It is noted that the Bermudan court has issued letters of request to foreign courts, requesting that those courts recognise and assist Bermudan liquidators of Bermudan companies.  </w:t>
      </w:r>
      <w:r w:rsidR="006C45A7">
        <w:rPr>
          <w:rFonts w:ascii="Avenir Next" w:hAnsi="Avenir Next" w:cs="Arial"/>
          <w:color w:val="808080" w:themeColor="background1" w:themeShade="80"/>
          <w:sz w:val="22"/>
          <w:szCs w:val="22"/>
          <w:lang w:val="en-GB"/>
        </w:rPr>
        <w:t>Notably t</w:t>
      </w:r>
      <w:r w:rsidR="00127246" w:rsidRPr="00127246">
        <w:rPr>
          <w:rFonts w:ascii="Avenir Next" w:hAnsi="Avenir Next" w:cs="Arial"/>
          <w:color w:val="808080" w:themeColor="background1" w:themeShade="80"/>
          <w:sz w:val="22"/>
          <w:szCs w:val="22"/>
          <w:lang w:val="en-GB"/>
        </w:rPr>
        <w:t>he Hong Kong court has been generous in its powers to recogni</w:t>
      </w:r>
      <w:r w:rsidR="006C45A7">
        <w:rPr>
          <w:rFonts w:ascii="Avenir Next" w:hAnsi="Avenir Next" w:cs="Arial"/>
          <w:color w:val="808080" w:themeColor="background1" w:themeShade="80"/>
          <w:sz w:val="22"/>
          <w:szCs w:val="22"/>
          <w:lang w:val="en-GB"/>
        </w:rPr>
        <w:t>s</w:t>
      </w:r>
      <w:r w:rsidR="00127246" w:rsidRPr="00127246">
        <w:rPr>
          <w:rFonts w:ascii="Avenir Next" w:hAnsi="Avenir Next" w:cs="Arial"/>
          <w:color w:val="808080" w:themeColor="background1" w:themeShade="80"/>
          <w:sz w:val="22"/>
          <w:szCs w:val="22"/>
          <w:lang w:val="en-GB"/>
        </w:rPr>
        <w:t>e and assist foreign insolvency proceedings, including offshore provisional liquidations which were solely for the purpose of restructuring.</w:t>
      </w:r>
      <w:r w:rsidR="00127246" w:rsidRPr="00127246">
        <w:rPr>
          <w:rStyle w:val="FootnoteReference"/>
          <w:rFonts w:ascii="Avenir Next" w:hAnsi="Avenir Next" w:cs="Arial"/>
          <w:color w:val="808080" w:themeColor="background1" w:themeShade="80"/>
          <w:sz w:val="22"/>
          <w:szCs w:val="22"/>
          <w:lang w:val="en-GB"/>
        </w:rPr>
        <w:footnoteReference w:id="7"/>
      </w:r>
    </w:p>
    <w:p w14:paraId="51C8B5F1" w14:textId="77777777" w:rsidR="00127246" w:rsidRDefault="00127246" w:rsidP="00127246">
      <w:pPr>
        <w:jc w:val="both"/>
        <w:rPr>
          <w:rFonts w:ascii="Avenir Next" w:hAnsi="Avenir Next" w:cs="Arial"/>
          <w:color w:val="808080" w:themeColor="background1" w:themeShade="80"/>
          <w:sz w:val="22"/>
          <w:szCs w:val="22"/>
          <w:lang w:val="en-GB"/>
        </w:rPr>
      </w:pPr>
    </w:p>
    <w:p w14:paraId="08C30189" w14:textId="74E2A364" w:rsidR="00872D1A" w:rsidRDefault="009F79D8"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regards to a Hong Kong approach, there </w:t>
      </w:r>
      <w:r w:rsidR="00872D1A" w:rsidRPr="00872D1A">
        <w:rPr>
          <w:rFonts w:ascii="Avenir Next" w:hAnsi="Avenir Next" w:cs="Arial"/>
          <w:color w:val="808080" w:themeColor="background1" w:themeShade="80"/>
          <w:sz w:val="22"/>
          <w:szCs w:val="22"/>
          <w:lang w:val="en-GB"/>
        </w:rPr>
        <w:t xml:space="preserve">are no formal corporate rescue procedures under Hong Kong law.  </w:t>
      </w:r>
      <w:r w:rsidR="00872D1A">
        <w:rPr>
          <w:rFonts w:ascii="Avenir Next" w:hAnsi="Avenir Next" w:cs="Arial"/>
          <w:color w:val="808080" w:themeColor="background1" w:themeShade="80"/>
          <w:sz w:val="22"/>
          <w:szCs w:val="22"/>
          <w:lang w:val="en-GB"/>
        </w:rPr>
        <w:t>However, a</w:t>
      </w:r>
      <w:r w:rsidR="00872D1A" w:rsidRPr="00872D1A">
        <w:rPr>
          <w:rFonts w:ascii="Avenir Next" w:hAnsi="Avenir Next" w:cs="Arial"/>
          <w:color w:val="808080" w:themeColor="background1" w:themeShade="80"/>
          <w:sz w:val="22"/>
          <w:szCs w:val="22"/>
          <w:lang w:val="en-GB"/>
        </w:rPr>
        <w:t xml:space="preserve"> scheme of arrangement </w:t>
      </w:r>
      <w:r w:rsidR="00C10432">
        <w:rPr>
          <w:rFonts w:ascii="Avenir Next" w:hAnsi="Avenir Next" w:cs="Arial"/>
          <w:color w:val="808080" w:themeColor="background1" w:themeShade="80"/>
          <w:sz w:val="22"/>
          <w:szCs w:val="22"/>
          <w:lang w:val="en-GB"/>
        </w:rPr>
        <w:t xml:space="preserve">is available under common law principles which </w:t>
      </w:r>
      <w:r w:rsidR="00872D1A" w:rsidRPr="00872D1A">
        <w:rPr>
          <w:rFonts w:ascii="Avenir Next" w:hAnsi="Avenir Next" w:cs="Arial"/>
          <w:color w:val="808080" w:themeColor="background1" w:themeShade="80"/>
          <w:sz w:val="22"/>
          <w:szCs w:val="22"/>
          <w:lang w:val="en-GB"/>
        </w:rPr>
        <w:t xml:space="preserve">would </w:t>
      </w:r>
      <w:r w:rsidR="00C10432">
        <w:rPr>
          <w:rFonts w:ascii="Avenir Next" w:hAnsi="Avenir Next" w:cs="Arial"/>
          <w:color w:val="808080" w:themeColor="background1" w:themeShade="80"/>
          <w:sz w:val="22"/>
          <w:szCs w:val="22"/>
          <w:lang w:val="en-GB"/>
        </w:rPr>
        <w:lastRenderedPageBreak/>
        <w:t xml:space="preserve">need to </w:t>
      </w:r>
      <w:r w:rsidR="00872D1A" w:rsidRPr="00872D1A">
        <w:rPr>
          <w:rFonts w:ascii="Avenir Next" w:hAnsi="Avenir Next" w:cs="Arial"/>
          <w:color w:val="808080" w:themeColor="background1" w:themeShade="80"/>
          <w:sz w:val="22"/>
          <w:szCs w:val="22"/>
          <w:lang w:val="en-GB"/>
        </w:rPr>
        <w:t>be court</w:t>
      </w:r>
      <w:r w:rsidR="00C10432">
        <w:rPr>
          <w:rFonts w:ascii="Avenir Next" w:hAnsi="Avenir Next" w:cs="Arial"/>
          <w:color w:val="808080" w:themeColor="background1" w:themeShade="80"/>
          <w:sz w:val="22"/>
          <w:szCs w:val="22"/>
          <w:lang w:val="en-GB"/>
        </w:rPr>
        <w:t>-</w:t>
      </w:r>
      <w:r w:rsidR="00872D1A" w:rsidRPr="00872D1A">
        <w:rPr>
          <w:rFonts w:ascii="Avenir Next" w:hAnsi="Avenir Next" w:cs="Arial"/>
          <w:color w:val="808080" w:themeColor="background1" w:themeShade="80"/>
          <w:sz w:val="22"/>
          <w:szCs w:val="22"/>
          <w:lang w:val="en-GB"/>
        </w:rPr>
        <w:t xml:space="preserve">sanctioned </w:t>
      </w:r>
      <w:r w:rsidR="00C10432">
        <w:rPr>
          <w:rFonts w:ascii="Avenir Next" w:hAnsi="Avenir Next" w:cs="Arial"/>
          <w:color w:val="808080" w:themeColor="background1" w:themeShade="80"/>
          <w:sz w:val="22"/>
          <w:szCs w:val="22"/>
          <w:lang w:val="en-GB"/>
        </w:rPr>
        <w:t>in order to</w:t>
      </w:r>
      <w:r w:rsidR="0029627D">
        <w:rPr>
          <w:rFonts w:ascii="Avenir Next" w:hAnsi="Avenir Next" w:cs="Arial"/>
          <w:color w:val="808080" w:themeColor="background1" w:themeShade="80"/>
          <w:sz w:val="22"/>
          <w:szCs w:val="22"/>
          <w:lang w:val="en-GB"/>
        </w:rPr>
        <w:t xml:space="preserve"> have legal, binding effect on </w:t>
      </w:r>
      <w:r w:rsidR="00872D1A" w:rsidRPr="00872D1A">
        <w:rPr>
          <w:rFonts w:ascii="Avenir Next" w:hAnsi="Avenir Next" w:cs="Arial"/>
          <w:color w:val="808080" w:themeColor="background1" w:themeShade="80"/>
          <w:sz w:val="22"/>
          <w:szCs w:val="22"/>
          <w:lang w:val="en-GB"/>
        </w:rPr>
        <w:t>all relevant creditors</w:t>
      </w:r>
      <w:r>
        <w:rPr>
          <w:rFonts w:ascii="Avenir Next" w:hAnsi="Avenir Next" w:cs="Arial"/>
          <w:color w:val="808080" w:themeColor="background1" w:themeShade="80"/>
          <w:sz w:val="22"/>
          <w:szCs w:val="22"/>
          <w:lang w:val="en-GB"/>
        </w:rPr>
        <w:t xml:space="preserve"> including </w:t>
      </w:r>
      <w:r w:rsidR="00872D1A" w:rsidRPr="00872D1A">
        <w:rPr>
          <w:rFonts w:ascii="Avenir Next" w:hAnsi="Avenir Next" w:cs="Arial"/>
          <w:color w:val="808080" w:themeColor="background1" w:themeShade="80"/>
          <w:sz w:val="22"/>
          <w:szCs w:val="22"/>
          <w:lang w:val="en-GB"/>
        </w:rPr>
        <w:t>dissenting ones.</w:t>
      </w:r>
      <w:r w:rsidR="00C10432">
        <w:rPr>
          <w:rFonts w:ascii="Avenir Next" w:hAnsi="Avenir Next" w:cs="Arial"/>
          <w:color w:val="808080" w:themeColor="background1" w:themeShade="80"/>
          <w:sz w:val="22"/>
          <w:szCs w:val="22"/>
          <w:lang w:val="en-GB"/>
        </w:rPr>
        <w:t xml:space="preserve"> </w:t>
      </w:r>
      <w:r w:rsidR="00C10432" w:rsidRPr="00C104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If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wants to take this approach it will need to demonstrate that it has sufficient connection with Hong Kong, which it can demonstrate </w:t>
      </w:r>
      <w:proofErr w:type="gramStart"/>
      <w:r>
        <w:rPr>
          <w:rFonts w:ascii="Avenir Next" w:hAnsi="Avenir Next" w:cs="Arial"/>
          <w:color w:val="808080" w:themeColor="background1" w:themeShade="80"/>
          <w:sz w:val="22"/>
          <w:szCs w:val="22"/>
          <w:lang w:val="en-GB"/>
        </w:rPr>
        <w:t xml:space="preserve">by </w:t>
      </w:r>
      <w:r w:rsidR="00C10432">
        <w:rPr>
          <w:rFonts w:ascii="Avenir Next" w:hAnsi="Avenir Next" w:cs="Arial"/>
          <w:color w:val="808080" w:themeColor="background1" w:themeShade="80"/>
          <w:sz w:val="22"/>
          <w:szCs w:val="22"/>
          <w:lang w:val="en-GB"/>
        </w:rPr>
        <w:t>virtue of the fact that</w:t>
      </w:r>
      <w:proofErr w:type="gramEnd"/>
      <w:r w:rsidR="00C10432">
        <w:rPr>
          <w:rFonts w:ascii="Avenir Next" w:hAnsi="Avenir Next" w:cs="Arial"/>
          <w:color w:val="808080" w:themeColor="background1" w:themeShade="80"/>
          <w:sz w:val="22"/>
          <w:szCs w:val="22"/>
          <w:lang w:val="en-GB"/>
        </w:rPr>
        <w:t xml:space="preserve"> it has </w:t>
      </w:r>
      <w:r w:rsidR="00C10432" w:rsidRPr="007614BE">
        <w:rPr>
          <w:rFonts w:ascii="Avenir Next" w:hAnsi="Avenir Next" w:cs="Arial"/>
          <w:color w:val="808080" w:themeColor="background1" w:themeShade="80"/>
          <w:sz w:val="22"/>
          <w:szCs w:val="22"/>
          <w:lang w:val="en-GB"/>
        </w:rPr>
        <w:t xml:space="preserve">offices and a substantial business presence in Hong Kong. </w:t>
      </w:r>
      <w:r w:rsidR="00C10432">
        <w:rPr>
          <w:rFonts w:ascii="Avenir Next" w:hAnsi="Avenir Next" w:cs="Arial"/>
          <w:color w:val="808080" w:themeColor="background1" w:themeShade="80"/>
          <w:sz w:val="22"/>
          <w:szCs w:val="22"/>
          <w:lang w:val="en-GB"/>
        </w:rPr>
        <w:t xml:space="preserve"> Application will need to be made to the Hong Kong court to approve the scheme of arrangement.  </w:t>
      </w:r>
    </w:p>
    <w:p w14:paraId="77D31CCE" w14:textId="77777777" w:rsidR="00872D1A" w:rsidRDefault="00872D1A" w:rsidP="00F5746F">
      <w:pPr>
        <w:jc w:val="both"/>
        <w:rPr>
          <w:rFonts w:ascii="Avenir Next" w:hAnsi="Avenir Next" w:cs="Arial"/>
          <w:color w:val="808080" w:themeColor="background1" w:themeShade="80"/>
          <w:sz w:val="22"/>
          <w:szCs w:val="22"/>
          <w:lang w:val="en-GB"/>
        </w:rPr>
      </w:pPr>
    </w:p>
    <w:p w14:paraId="1E24CCE1" w14:textId="5E6D61E5" w:rsidR="00C10432" w:rsidRDefault="00C10432"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scheme of arrangement requires an initial court application where the court grant</w:t>
      </w:r>
      <w:r w:rsidR="0018189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leave for the scheme</w:t>
      </w:r>
      <w:r w:rsidR="009F79D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proponents to convene creditor meetings.  The</w:t>
      </w:r>
      <w:r w:rsidR="0006056B">
        <w:rPr>
          <w:rFonts w:ascii="Avenir Next" w:hAnsi="Avenir Next" w:cs="Arial"/>
          <w:color w:val="808080" w:themeColor="background1" w:themeShade="80"/>
          <w:sz w:val="22"/>
          <w:szCs w:val="22"/>
          <w:lang w:val="en-GB"/>
        </w:rPr>
        <w:t xml:space="preserve"> meetings are </w:t>
      </w:r>
      <w:r>
        <w:rPr>
          <w:rFonts w:ascii="Avenir Next" w:hAnsi="Avenir Next" w:cs="Arial"/>
          <w:color w:val="808080" w:themeColor="background1" w:themeShade="80"/>
          <w:sz w:val="22"/>
          <w:szCs w:val="22"/>
          <w:lang w:val="en-GB"/>
        </w:rPr>
        <w:t xml:space="preserve">convened to vote on the proposed scheme.  Approval is by a majority (51% or more) in number and which represents not less than 75% in value of creditors present </w:t>
      </w:r>
      <w:r w:rsidR="0006056B">
        <w:rPr>
          <w:rFonts w:ascii="Avenir Next" w:hAnsi="Avenir Next" w:cs="Arial"/>
          <w:color w:val="808080" w:themeColor="background1" w:themeShade="80"/>
          <w:sz w:val="22"/>
          <w:szCs w:val="22"/>
          <w:lang w:val="en-GB"/>
        </w:rPr>
        <w:t xml:space="preserve">at the meeting </w:t>
      </w:r>
      <w:r>
        <w:rPr>
          <w:rFonts w:ascii="Avenir Next" w:hAnsi="Avenir Next" w:cs="Arial"/>
          <w:color w:val="808080" w:themeColor="background1" w:themeShade="80"/>
          <w:sz w:val="22"/>
          <w:szCs w:val="22"/>
          <w:lang w:val="en-GB"/>
        </w:rPr>
        <w:t xml:space="preserve">and voting in favour of the proposed scheme.  Finally, </w:t>
      </w:r>
      <w:r w:rsidR="00A97E81">
        <w:rPr>
          <w:rFonts w:ascii="Avenir Next" w:hAnsi="Avenir Next" w:cs="Arial"/>
          <w:color w:val="808080" w:themeColor="background1" w:themeShade="80"/>
          <w:sz w:val="22"/>
          <w:szCs w:val="22"/>
          <w:lang w:val="en-GB"/>
        </w:rPr>
        <w:t>application is made to</w:t>
      </w:r>
      <w:r w:rsidR="0006056B">
        <w:rPr>
          <w:rFonts w:ascii="Avenir Next" w:hAnsi="Avenir Next" w:cs="Arial"/>
          <w:color w:val="808080" w:themeColor="background1" w:themeShade="80"/>
          <w:sz w:val="22"/>
          <w:szCs w:val="22"/>
          <w:lang w:val="en-GB"/>
        </w:rPr>
        <w:t xml:space="preserve"> the court to</w:t>
      </w:r>
      <w:r w:rsidR="00A97E81">
        <w:rPr>
          <w:rFonts w:ascii="Avenir Next" w:hAnsi="Avenir Next" w:cs="Arial"/>
          <w:color w:val="808080" w:themeColor="background1" w:themeShade="80"/>
          <w:sz w:val="22"/>
          <w:szCs w:val="22"/>
          <w:lang w:val="en-GB"/>
        </w:rPr>
        <w:t xml:space="preserve"> approve the </w:t>
      </w:r>
      <w:r>
        <w:rPr>
          <w:rFonts w:ascii="Avenir Next" w:hAnsi="Avenir Next" w:cs="Arial"/>
          <w:color w:val="808080" w:themeColor="background1" w:themeShade="80"/>
          <w:sz w:val="22"/>
          <w:szCs w:val="22"/>
          <w:lang w:val="en-GB"/>
        </w:rPr>
        <w:t xml:space="preserve">scheme.  </w:t>
      </w:r>
      <w:r w:rsidR="00684363">
        <w:rPr>
          <w:rFonts w:ascii="Avenir Next" w:hAnsi="Avenir Next" w:cs="Arial"/>
          <w:color w:val="808080" w:themeColor="background1" w:themeShade="80"/>
          <w:sz w:val="22"/>
          <w:szCs w:val="22"/>
          <w:lang w:val="en-GB"/>
        </w:rPr>
        <w:t xml:space="preserve">The Hong Kong representative would then have to apply </w:t>
      </w:r>
      <w:r w:rsidR="005A0BB5">
        <w:rPr>
          <w:rFonts w:ascii="Avenir Next" w:hAnsi="Avenir Next" w:cs="Arial"/>
          <w:color w:val="808080" w:themeColor="background1" w:themeShade="80"/>
          <w:sz w:val="22"/>
          <w:szCs w:val="22"/>
          <w:lang w:val="en-GB"/>
        </w:rPr>
        <w:t>to</w:t>
      </w:r>
      <w:r w:rsidR="00684363">
        <w:rPr>
          <w:rFonts w:ascii="Avenir Next" w:hAnsi="Avenir Next" w:cs="Arial"/>
          <w:color w:val="808080" w:themeColor="background1" w:themeShade="80"/>
          <w:sz w:val="22"/>
          <w:szCs w:val="22"/>
          <w:lang w:val="en-GB"/>
        </w:rPr>
        <w:t xml:space="preserve"> </w:t>
      </w:r>
      <w:r w:rsidR="0006056B">
        <w:rPr>
          <w:rFonts w:ascii="Avenir Next" w:hAnsi="Avenir Next" w:cs="Arial"/>
          <w:color w:val="808080" w:themeColor="background1" w:themeShade="80"/>
          <w:sz w:val="22"/>
          <w:szCs w:val="22"/>
          <w:lang w:val="en-GB"/>
        </w:rPr>
        <w:t xml:space="preserve">the </w:t>
      </w:r>
      <w:r w:rsidR="00684363">
        <w:rPr>
          <w:rFonts w:ascii="Avenir Next" w:hAnsi="Avenir Next" w:cs="Arial"/>
          <w:color w:val="808080" w:themeColor="background1" w:themeShade="80"/>
          <w:sz w:val="22"/>
          <w:szCs w:val="22"/>
          <w:lang w:val="en-GB"/>
        </w:rPr>
        <w:t xml:space="preserve">Bermuda </w:t>
      </w:r>
      <w:r w:rsidR="005A0BB5">
        <w:rPr>
          <w:rFonts w:ascii="Avenir Next" w:hAnsi="Avenir Next" w:cs="Arial"/>
          <w:color w:val="808080" w:themeColor="background1" w:themeShade="80"/>
          <w:sz w:val="22"/>
          <w:szCs w:val="22"/>
          <w:lang w:val="en-GB"/>
        </w:rPr>
        <w:t xml:space="preserve">court </w:t>
      </w:r>
      <w:r w:rsidR="00684363">
        <w:rPr>
          <w:rFonts w:ascii="Avenir Next" w:hAnsi="Avenir Next" w:cs="Arial"/>
          <w:color w:val="808080" w:themeColor="background1" w:themeShade="80"/>
          <w:sz w:val="22"/>
          <w:szCs w:val="22"/>
          <w:lang w:val="en-GB"/>
        </w:rPr>
        <w:t xml:space="preserve">to have the scheme recognised and enforced in Bermuda. </w:t>
      </w:r>
    </w:p>
    <w:p w14:paraId="7A0D1841" w14:textId="77777777" w:rsidR="00684363" w:rsidRDefault="00684363" w:rsidP="00F5746F">
      <w:pPr>
        <w:jc w:val="both"/>
        <w:rPr>
          <w:rFonts w:ascii="Avenir Next" w:hAnsi="Avenir Next" w:cs="Arial"/>
          <w:color w:val="808080" w:themeColor="background1" w:themeShade="80"/>
          <w:sz w:val="22"/>
          <w:szCs w:val="22"/>
          <w:lang w:val="en-GB"/>
        </w:rPr>
      </w:pPr>
    </w:p>
    <w:p w14:paraId="270F10FF" w14:textId="63B62C11" w:rsidR="000D4E4C" w:rsidRDefault="00972DBC" w:rsidP="00F5746F">
      <w:pPr>
        <w:jc w:val="both"/>
        <w:rPr>
          <w:rFonts w:ascii="Avenir Next" w:hAnsi="Avenir Next" w:cs="Arial"/>
          <w:color w:val="808080" w:themeColor="background1" w:themeShade="80"/>
          <w:sz w:val="22"/>
          <w:szCs w:val="22"/>
          <w:lang w:val="en-GB"/>
        </w:rPr>
      </w:pPr>
      <w:r w:rsidRPr="00972DBC">
        <w:rPr>
          <w:rFonts w:ascii="Avenir Next" w:hAnsi="Avenir Next" w:cs="Arial"/>
          <w:color w:val="808080" w:themeColor="background1" w:themeShade="80"/>
          <w:sz w:val="22"/>
          <w:szCs w:val="22"/>
          <w:lang w:val="en-GB"/>
        </w:rPr>
        <w:t xml:space="preserve">It </w:t>
      </w:r>
      <w:r w:rsidR="00F03BCA" w:rsidRPr="00972DBC">
        <w:rPr>
          <w:rFonts w:ascii="Avenir Next" w:hAnsi="Avenir Next" w:cs="Arial"/>
          <w:color w:val="808080" w:themeColor="background1" w:themeShade="80"/>
          <w:sz w:val="22"/>
          <w:szCs w:val="22"/>
          <w:lang w:val="en-GB"/>
        </w:rPr>
        <w:t xml:space="preserve">is </w:t>
      </w:r>
      <w:r w:rsidR="00B9495B" w:rsidRPr="00972DBC">
        <w:rPr>
          <w:rFonts w:ascii="Avenir Next" w:hAnsi="Avenir Next" w:cs="Arial"/>
          <w:color w:val="808080" w:themeColor="background1" w:themeShade="80"/>
          <w:sz w:val="22"/>
          <w:szCs w:val="22"/>
          <w:lang w:val="en-GB"/>
        </w:rPr>
        <w:t xml:space="preserve">possible to restructure </w:t>
      </w:r>
      <w:proofErr w:type="spellStart"/>
      <w:r w:rsidR="00B9495B" w:rsidRPr="00972DBC">
        <w:rPr>
          <w:rFonts w:ascii="Avenir Next" w:hAnsi="Avenir Next" w:cs="Arial"/>
          <w:color w:val="808080" w:themeColor="background1" w:themeShade="80"/>
          <w:sz w:val="22"/>
          <w:szCs w:val="22"/>
          <w:lang w:val="en-GB"/>
        </w:rPr>
        <w:t>Bercoffee</w:t>
      </w:r>
      <w:proofErr w:type="spellEnd"/>
      <w:r w:rsidR="00B9495B" w:rsidRPr="00972DBC">
        <w:rPr>
          <w:rFonts w:ascii="Avenir Next" w:hAnsi="Avenir Next" w:cs="Arial"/>
          <w:color w:val="808080" w:themeColor="background1" w:themeShade="80"/>
          <w:sz w:val="22"/>
          <w:szCs w:val="22"/>
          <w:lang w:val="en-GB"/>
        </w:rPr>
        <w:t xml:space="preserve"> in both Bermuda and Hong Kong using a </w:t>
      </w:r>
      <w:proofErr w:type="gramStart"/>
      <w:r w:rsidR="00B9495B" w:rsidRPr="00972DBC">
        <w:rPr>
          <w:rFonts w:ascii="Avenir Next" w:hAnsi="Avenir Next" w:cs="Arial"/>
          <w:color w:val="808080" w:themeColor="background1" w:themeShade="80"/>
          <w:sz w:val="22"/>
          <w:szCs w:val="22"/>
          <w:lang w:val="en-GB"/>
        </w:rPr>
        <w:t>parallel schemes of arrangement</w:t>
      </w:r>
      <w:proofErr w:type="gramEnd"/>
      <w:r w:rsidR="00B9495B" w:rsidRPr="00972DBC">
        <w:rPr>
          <w:rFonts w:ascii="Avenir Next" w:hAnsi="Avenir Next" w:cs="Arial"/>
          <w:color w:val="808080" w:themeColor="background1" w:themeShade="80"/>
          <w:sz w:val="22"/>
          <w:szCs w:val="22"/>
          <w:lang w:val="en-GB"/>
        </w:rPr>
        <w:t xml:space="preserve"> (wherein the a scheme is approved by both the Bermudan and Hong Kong court).  This is an </w:t>
      </w:r>
      <w:r w:rsidRPr="00972DBC">
        <w:rPr>
          <w:rFonts w:ascii="Avenir Next" w:hAnsi="Avenir Next" w:cs="Arial"/>
          <w:color w:val="808080" w:themeColor="background1" w:themeShade="80"/>
          <w:sz w:val="22"/>
          <w:szCs w:val="22"/>
          <w:lang w:val="en-GB"/>
        </w:rPr>
        <w:t>established</w:t>
      </w:r>
      <w:r w:rsidR="00B9495B" w:rsidRPr="00972DBC">
        <w:rPr>
          <w:rFonts w:ascii="Avenir Next" w:hAnsi="Avenir Next" w:cs="Arial"/>
          <w:color w:val="808080" w:themeColor="background1" w:themeShade="80"/>
          <w:sz w:val="22"/>
          <w:szCs w:val="22"/>
          <w:lang w:val="en-GB"/>
        </w:rPr>
        <w:t xml:space="preserve"> practice used in many </w:t>
      </w:r>
      <w:r w:rsidRPr="00972DBC">
        <w:rPr>
          <w:rFonts w:ascii="Avenir Next" w:hAnsi="Avenir Next" w:cs="Arial"/>
          <w:color w:val="808080" w:themeColor="background1" w:themeShade="80"/>
          <w:sz w:val="22"/>
          <w:szCs w:val="22"/>
          <w:lang w:val="en-GB"/>
        </w:rPr>
        <w:t>cross-border</w:t>
      </w:r>
      <w:r w:rsidR="00B9495B" w:rsidRPr="00972DBC">
        <w:rPr>
          <w:rFonts w:ascii="Avenir Next" w:hAnsi="Avenir Next" w:cs="Arial"/>
          <w:color w:val="808080" w:themeColor="background1" w:themeShade="80"/>
          <w:sz w:val="22"/>
          <w:szCs w:val="22"/>
          <w:lang w:val="en-GB"/>
        </w:rPr>
        <w:t xml:space="preserve"> restructuring proceedings</w:t>
      </w:r>
      <w:r w:rsidR="0006056B">
        <w:rPr>
          <w:rFonts w:ascii="Avenir Next" w:hAnsi="Avenir Next" w:cs="Arial"/>
          <w:color w:val="808080" w:themeColor="background1" w:themeShade="80"/>
          <w:sz w:val="22"/>
          <w:szCs w:val="22"/>
          <w:lang w:val="en-GB"/>
        </w:rPr>
        <w:t xml:space="preserve">.  </w:t>
      </w:r>
      <w:r w:rsidR="006F44B3">
        <w:rPr>
          <w:rFonts w:ascii="Avenir Next" w:hAnsi="Avenir Next" w:cs="Arial"/>
          <w:color w:val="808080" w:themeColor="background1" w:themeShade="80"/>
          <w:sz w:val="22"/>
          <w:szCs w:val="22"/>
          <w:lang w:val="en-GB"/>
        </w:rPr>
        <w:t xml:space="preserve">The </w:t>
      </w:r>
      <w:r w:rsidR="00B9495B" w:rsidRPr="00972DBC">
        <w:rPr>
          <w:rFonts w:ascii="Avenir Next" w:hAnsi="Avenir Next" w:cs="Arial"/>
          <w:color w:val="808080" w:themeColor="background1" w:themeShade="80"/>
          <w:sz w:val="22"/>
          <w:szCs w:val="22"/>
          <w:lang w:val="en-GB"/>
        </w:rPr>
        <w:t>aim</w:t>
      </w:r>
      <w:r w:rsidR="006F44B3">
        <w:rPr>
          <w:rFonts w:ascii="Avenir Next" w:hAnsi="Avenir Next" w:cs="Arial"/>
          <w:color w:val="808080" w:themeColor="background1" w:themeShade="80"/>
          <w:sz w:val="22"/>
          <w:szCs w:val="22"/>
          <w:lang w:val="en-GB"/>
        </w:rPr>
        <w:t xml:space="preserve"> is</w:t>
      </w:r>
      <w:r w:rsidR="00B9495B" w:rsidRPr="00972DBC">
        <w:rPr>
          <w:rFonts w:ascii="Avenir Next" w:hAnsi="Avenir Next" w:cs="Arial"/>
          <w:color w:val="808080" w:themeColor="background1" w:themeShade="80"/>
          <w:sz w:val="22"/>
          <w:szCs w:val="22"/>
          <w:lang w:val="en-GB"/>
        </w:rPr>
        <w:t xml:space="preserve"> to </w:t>
      </w:r>
      <w:r w:rsidR="00F03BCA" w:rsidRPr="00972DBC">
        <w:rPr>
          <w:rFonts w:ascii="Avenir Next" w:hAnsi="Avenir Next" w:cs="Arial"/>
          <w:color w:val="808080" w:themeColor="background1" w:themeShade="80"/>
          <w:sz w:val="22"/>
          <w:szCs w:val="22"/>
          <w:lang w:val="en-GB"/>
        </w:rPr>
        <w:t xml:space="preserve">ensure that creditors do not disrupt </w:t>
      </w:r>
      <w:r w:rsidR="00B9495B" w:rsidRPr="00972DBC">
        <w:rPr>
          <w:rFonts w:ascii="Avenir Next" w:hAnsi="Avenir Next" w:cs="Arial"/>
          <w:color w:val="808080" w:themeColor="background1" w:themeShade="80"/>
          <w:sz w:val="22"/>
          <w:szCs w:val="22"/>
          <w:lang w:val="en-GB"/>
        </w:rPr>
        <w:t xml:space="preserve">the </w:t>
      </w:r>
      <w:r w:rsidRPr="00972DBC">
        <w:rPr>
          <w:rFonts w:ascii="Avenir Next" w:hAnsi="Avenir Next" w:cs="Arial"/>
          <w:color w:val="808080" w:themeColor="background1" w:themeShade="80"/>
          <w:sz w:val="22"/>
          <w:szCs w:val="22"/>
          <w:lang w:val="en-GB"/>
        </w:rPr>
        <w:t>scheme</w:t>
      </w:r>
      <w:r w:rsidR="00B9495B" w:rsidRPr="00972DBC">
        <w:rPr>
          <w:rFonts w:ascii="Avenir Next" w:hAnsi="Avenir Next" w:cs="Arial"/>
          <w:color w:val="808080" w:themeColor="background1" w:themeShade="80"/>
          <w:sz w:val="22"/>
          <w:szCs w:val="22"/>
          <w:lang w:val="en-GB"/>
        </w:rPr>
        <w:t xml:space="preserve"> by taking hostile action against </w:t>
      </w:r>
      <w:r w:rsidRPr="00972DBC">
        <w:rPr>
          <w:rFonts w:ascii="Avenir Next" w:hAnsi="Avenir Next" w:cs="Arial"/>
          <w:color w:val="808080" w:themeColor="background1" w:themeShade="80"/>
          <w:sz w:val="22"/>
          <w:szCs w:val="22"/>
          <w:lang w:val="en-GB"/>
        </w:rPr>
        <w:t>the</w:t>
      </w:r>
      <w:r w:rsidR="00B9495B" w:rsidRPr="00972DBC">
        <w:rPr>
          <w:rFonts w:ascii="Avenir Next" w:hAnsi="Avenir Next" w:cs="Arial"/>
          <w:color w:val="808080" w:themeColor="background1" w:themeShade="80"/>
          <w:sz w:val="22"/>
          <w:szCs w:val="22"/>
          <w:lang w:val="en-GB"/>
        </w:rPr>
        <w:t xml:space="preserve"> company in either jurisdiction during the restructuring process.  </w:t>
      </w:r>
      <w:r>
        <w:rPr>
          <w:rFonts w:ascii="Avenir Next" w:hAnsi="Avenir Next" w:cs="Arial"/>
          <w:color w:val="808080" w:themeColor="background1" w:themeShade="80"/>
          <w:sz w:val="22"/>
          <w:szCs w:val="22"/>
          <w:lang w:val="en-GB"/>
        </w:rPr>
        <w:t xml:space="preserve">This approach has </w:t>
      </w:r>
      <w:r w:rsidR="003A7386">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 xml:space="preserve">been criticised by the courts as being a costly, </w:t>
      </w:r>
      <w:r w:rsidR="003A7386">
        <w:rPr>
          <w:rFonts w:ascii="Avenir Next" w:hAnsi="Avenir Next" w:cs="Arial"/>
          <w:color w:val="808080" w:themeColor="background1" w:themeShade="80"/>
          <w:sz w:val="22"/>
          <w:szCs w:val="22"/>
          <w:lang w:val="en-GB"/>
        </w:rPr>
        <w:t>unnecessary,</w:t>
      </w:r>
      <w:r>
        <w:rPr>
          <w:rFonts w:ascii="Avenir Next" w:hAnsi="Avenir Next" w:cs="Arial"/>
          <w:color w:val="808080" w:themeColor="background1" w:themeShade="80"/>
          <w:sz w:val="22"/>
          <w:szCs w:val="22"/>
          <w:lang w:val="en-GB"/>
        </w:rPr>
        <w:t xml:space="preserve"> and </w:t>
      </w:r>
      <w:r w:rsidR="003A7386">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outmoded way of conducting cross-border restructuring.  There has also been call</w:t>
      </w:r>
      <w:r w:rsidR="00D21FC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greater cross-border coordination by way of recognition.</w:t>
      </w:r>
      <w:r w:rsidR="003A7386" w:rsidRPr="003A7386">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w:t>
      </w:r>
    </w:p>
    <w:p w14:paraId="4981A792" w14:textId="77777777" w:rsidR="000D4E4C" w:rsidRDefault="000D4E4C" w:rsidP="00F5746F">
      <w:pPr>
        <w:jc w:val="both"/>
        <w:rPr>
          <w:rFonts w:ascii="Avenir Next" w:hAnsi="Avenir Next" w:cs="Arial"/>
          <w:color w:val="808080" w:themeColor="background1" w:themeShade="80"/>
          <w:sz w:val="22"/>
          <w:szCs w:val="22"/>
          <w:lang w:val="en-GB"/>
        </w:rPr>
      </w:pPr>
    </w:p>
    <w:p w14:paraId="1FF99BFF" w14:textId="5A4347EB" w:rsidR="00B9495B" w:rsidRDefault="003A738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courts have emphasised whether a parallel scheme of arrangement is desirable</w:t>
      </w:r>
      <w:r w:rsidR="000D4E4C">
        <w:rPr>
          <w:rFonts w:ascii="Avenir Next" w:hAnsi="Avenir Next" w:cs="Arial"/>
          <w:color w:val="808080" w:themeColor="background1" w:themeShade="80"/>
          <w:sz w:val="22"/>
          <w:szCs w:val="22"/>
          <w:lang w:val="en-GB"/>
        </w:rPr>
        <w:t xml:space="preserve"> or appropriate</w:t>
      </w:r>
      <w:r>
        <w:rPr>
          <w:rFonts w:ascii="Avenir Next" w:hAnsi="Avenir Next" w:cs="Arial"/>
          <w:color w:val="808080" w:themeColor="background1" w:themeShade="80"/>
          <w:sz w:val="22"/>
          <w:szCs w:val="22"/>
          <w:lang w:val="en-GB"/>
        </w:rPr>
        <w:t xml:space="preserve"> in light of the “rule in Gibbs”</w:t>
      </w:r>
      <w:r w:rsidR="000D4E4C">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9"/>
      </w:r>
      <w:r w:rsidR="000D4E4C">
        <w:rPr>
          <w:rFonts w:ascii="Avenir Next" w:hAnsi="Avenir Next" w:cs="Arial"/>
          <w:color w:val="808080" w:themeColor="background1" w:themeShade="80"/>
          <w:sz w:val="22"/>
          <w:szCs w:val="22"/>
          <w:lang w:val="en-GB"/>
        </w:rPr>
        <w:t xml:space="preserve">  For example the Hong Kong court will consider whether its approval of a parallel scheme will be effective</w:t>
      </w:r>
      <w:r w:rsidR="00446913" w:rsidRPr="00446913">
        <w:rPr>
          <w:rStyle w:val="FootnoteReference"/>
          <w:rFonts w:ascii="Avenir Next" w:hAnsi="Avenir Next" w:cs="Arial"/>
          <w:color w:val="808080" w:themeColor="background1" w:themeShade="80"/>
          <w:sz w:val="22"/>
          <w:szCs w:val="22"/>
          <w:lang w:val="en-GB"/>
        </w:rPr>
        <w:footnoteReference w:id="10"/>
      </w:r>
      <w:r w:rsidR="000D4E4C">
        <w:rPr>
          <w:rFonts w:ascii="Avenir Next" w:hAnsi="Avenir Next" w:cs="Arial"/>
          <w:color w:val="808080" w:themeColor="background1" w:themeShade="80"/>
          <w:sz w:val="22"/>
          <w:szCs w:val="22"/>
          <w:lang w:val="en-GB"/>
        </w:rPr>
        <w:t xml:space="preserve"> in the other relevant jurisdiction where the Gibbs rule would trump its effectiveness</w:t>
      </w:r>
      <w:r w:rsidR="00446913">
        <w:rPr>
          <w:rFonts w:ascii="Avenir Next" w:hAnsi="Avenir Next" w:cs="Arial"/>
          <w:color w:val="808080" w:themeColor="background1" w:themeShade="80"/>
          <w:sz w:val="22"/>
          <w:szCs w:val="22"/>
          <w:lang w:val="en-GB"/>
        </w:rPr>
        <w:t xml:space="preserve">; </w:t>
      </w:r>
      <w:r w:rsidR="000D4E4C">
        <w:rPr>
          <w:rFonts w:ascii="Avenir Next" w:hAnsi="Avenir Next" w:cs="Arial"/>
          <w:color w:val="808080" w:themeColor="background1" w:themeShade="80"/>
          <w:sz w:val="22"/>
          <w:szCs w:val="22"/>
          <w:lang w:val="en-GB"/>
        </w:rPr>
        <w:t>i.e. the Hong Kong court is unlikely to approve a parallel scheme where the debt cannot be discharged except for under the debt’s governing law and where the relevant foreign creditor has not submitted to the jurisdiction of the Hong Kong court.</w:t>
      </w:r>
      <w:r w:rsidR="00446913" w:rsidRPr="00446913">
        <w:rPr>
          <w:rStyle w:val="FootnoteReference"/>
          <w:rFonts w:ascii="Avenir Next" w:hAnsi="Avenir Next" w:cs="Arial"/>
          <w:color w:val="808080" w:themeColor="background1" w:themeShade="80"/>
          <w:sz w:val="22"/>
          <w:szCs w:val="22"/>
          <w:lang w:val="en-GB"/>
        </w:rPr>
        <w:footnoteReference w:id="11"/>
      </w:r>
      <w:r w:rsidR="000D4E4C">
        <w:rPr>
          <w:rFonts w:ascii="Avenir Next" w:hAnsi="Avenir Next" w:cs="Arial"/>
          <w:color w:val="808080" w:themeColor="background1" w:themeShade="80"/>
          <w:sz w:val="22"/>
          <w:szCs w:val="22"/>
          <w:lang w:val="en-GB"/>
        </w:rPr>
        <w:t xml:space="preserve">  </w:t>
      </w:r>
    </w:p>
    <w:p w14:paraId="0A33C111" w14:textId="77777777" w:rsidR="00972DBC" w:rsidRDefault="00972DBC" w:rsidP="00F5746F">
      <w:pPr>
        <w:jc w:val="both"/>
        <w:rPr>
          <w:rFonts w:ascii="Avenir Next" w:hAnsi="Avenir Next" w:cs="Arial"/>
          <w:color w:val="808080" w:themeColor="background1" w:themeShade="80"/>
          <w:sz w:val="22"/>
          <w:szCs w:val="22"/>
          <w:lang w:val="en-GB"/>
        </w:rPr>
      </w:pPr>
    </w:p>
    <w:p w14:paraId="08DCCBE1" w14:textId="7F020165" w:rsidR="00181896" w:rsidRDefault="0018189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Nevertheless, the Bermuda court is more appropriate than the Hong Kong court to restructure </w:t>
      </w: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w:t>
      </w:r>
      <w:r w:rsidR="00446913">
        <w:rPr>
          <w:rFonts w:ascii="Avenir Next" w:hAnsi="Avenir Next" w:cs="Arial"/>
          <w:color w:val="808080" w:themeColor="background1" w:themeShade="80"/>
          <w:sz w:val="22"/>
          <w:szCs w:val="22"/>
          <w:lang w:val="en-GB"/>
        </w:rPr>
        <w:t>because:</w:t>
      </w:r>
      <w:r>
        <w:rPr>
          <w:rFonts w:ascii="Avenir Next" w:hAnsi="Avenir Next" w:cs="Arial"/>
          <w:color w:val="808080" w:themeColor="background1" w:themeShade="80"/>
          <w:sz w:val="22"/>
          <w:szCs w:val="22"/>
          <w:lang w:val="en-GB"/>
        </w:rPr>
        <w:t xml:space="preserve">  </w:t>
      </w:r>
    </w:p>
    <w:p w14:paraId="48E66A7C" w14:textId="77777777" w:rsidR="00181896" w:rsidRDefault="00181896" w:rsidP="00F5746F">
      <w:pPr>
        <w:jc w:val="both"/>
        <w:rPr>
          <w:rFonts w:ascii="Avenir Next" w:hAnsi="Avenir Next" w:cs="Arial"/>
          <w:color w:val="808080" w:themeColor="background1" w:themeShade="80"/>
          <w:sz w:val="22"/>
          <w:szCs w:val="22"/>
          <w:lang w:val="en-GB"/>
        </w:rPr>
      </w:pPr>
    </w:p>
    <w:p w14:paraId="130E2E04" w14:textId="0A452DC1" w:rsidR="00446913" w:rsidRDefault="006F44B3" w:rsidP="00181896">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9F79D8" w:rsidRPr="00181896">
        <w:rPr>
          <w:rFonts w:ascii="Avenir Next" w:hAnsi="Avenir Next" w:cs="Arial"/>
          <w:color w:val="808080" w:themeColor="background1" w:themeShade="80"/>
          <w:sz w:val="22"/>
          <w:szCs w:val="22"/>
          <w:lang w:val="en-GB"/>
        </w:rPr>
        <w:t xml:space="preserve">here is some uncertainty whether a foreign scheme of arrangement can be recognised and enforced in Bermuda in cases where there is no </w:t>
      </w:r>
      <w:r w:rsidR="00A97E81">
        <w:rPr>
          <w:rFonts w:ascii="Avenir Next" w:hAnsi="Avenir Next" w:cs="Arial"/>
          <w:color w:val="808080" w:themeColor="background1" w:themeShade="80"/>
          <w:sz w:val="22"/>
          <w:szCs w:val="22"/>
          <w:lang w:val="en-GB"/>
        </w:rPr>
        <w:t xml:space="preserve">parallel scheme of arrangement in place in </w:t>
      </w:r>
      <w:r w:rsidR="009F79D8" w:rsidRPr="00181896">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w:t>
      </w:r>
      <w:r w:rsidR="009F79D8">
        <w:rPr>
          <w:rStyle w:val="FootnoteReference"/>
          <w:rFonts w:ascii="Avenir Next" w:hAnsi="Avenir Next" w:cs="Arial"/>
          <w:color w:val="808080" w:themeColor="background1" w:themeShade="80"/>
          <w:sz w:val="22"/>
          <w:szCs w:val="22"/>
          <w:lang w:val="en-GB"/>
        </w:rPr>
        <w:footnoteReference w:id="12"/>
      </w:r>
      <w:r w:rsidR="0029627D" w:rsidRPr="00181896">
        <w:rPr>
          <w:rFonts w:ascii="Avenir Next" w:hAnsi="Avenir Next" w:cs="Arial"/>
          <w:color w:val="808080" w:themeColor="background1" w:themeShade="80"/>
          <w:sz w:val="22"/>
          <w:szCs w:val="22"/>
          <w:lang w:val="en-GB"/>
        </w:rPr>
        <w:t xml:space="preserve">  </w:t>
      </w:r>
    </w:p>
    <w:p w14:paraId="553057BD" w14:textId="77777777" w:rsidR="00975F81" w:rsidRDefault="00975F81" w:rsidP="00975F81">
      <w:pPr>
        <w:pStyle w:val="ListParagraph"/>
        <w:jc w:val="both"/>
        <w:rPr>
          <w:rFonts w:ascii="Avenir Next" w:hAnsi="Avenir Next" w:cs="Arial"/>
          <w:color w:val="808080" w:themeColor="background1" w:themeShade="80"/>
          <w:sz w:val="22"/>
          <w:szCs w:val="22"/>
          <w:lang w:val="en-GB"/>
        </w:rPr>
      </w:pPr>
    </w:p>
    <w:p w14:paraId="064661E0" w14:textId="5D6D2525" w:rsidR="009F79D8" w:rsidRPr="00181896" w:rsidRDefault="006F44B3" w:rsidP="00181896">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w:t>
      </w:r>
      <w:r w:rsidR="0029627D" w:rsidRPr="00181896">
        <w:rPr>
          <w:rFonts w:ascii="Avenir Next" w:hAnsi="Avenir Next" w:cs="Arial"/>
          <w:color w:val="808080" w:themeColor="background1" w:themeShade="80"/>
          <w:sz w:val="22"/>
          <w:szCs w:val="22"/>
          <w:lang w:val="en-GB"/>
        </w:rPr>
        <w:t>he Bermudan court has shown some willingness to recognise foreign scheme of arrangements in cases where there is no opposition</w:t>
      </w:r>
      <w:r>
        <w:rPr>
          <w:rFonts w:ascii="Avenir Next" w:hAnsi="Avenir Next" w:cs="Arial"/>
          <w:color w:val="808080" w:themeColor="background1" w:themeShade="80"/>
          <w:sz w:val="22"/>
          <w:szCs w:val="22"/>
          <w:lang w:val="en-GB"/>
        </w:rPr>
        <w:t xml:space="preserve">, </w:t>
      </w:r>
      <w:r w:rsidR="0029627D" w:rsidRPr="00181896">
        <w:rPr>
          <w:rFonts w:ascii="Avenir Next" w:hAnsi="Avenir Next" w:cs="Arial"/>
          <w:color w:val="808080" w:themeColor="background1" w:themeShade="80"/>
          <w:sz w:val="22"/>
          <w:szCs w:val="22"/>
          <w:lang w:val="en-GB"/>
        </w:rPr>
        <w:t xml:space="preserve">it is </w:t>
      </w:r>
      <w:r>
        <w:rPr>
          <w:rFonts w:ascii="Avenir Next" w:hAnsi="Avenir Next" w:cs="Arial"/>
          <w:color w:val="808080" w:themeColor="background1" w:themeShade="80"/>
          <w:sz w:val="22"/>
          <w:szCs w:val="22"/>
          <w:lang w:val="en-GB"/>
        </w:rPr>
        <w:t xml:space="preserve">still </w:t>
      </w:r>
      <w:r w:rsidR="0029627D" w:rsidRPr="00181896">
        <w:rPr>
          <w:rFonts w:ascii="Avenir Next" w:hAnsi="Avenir Next" w:cs="Arial"/>
          <w:color w:val="808080" w:themeColor="background1" w:themeShade="80"/>
          <w:sz w:val="22"/>
          <w:szCs w:val="22"/>
          <w:lang w:val="en-GB"/>
        </w:rPr>
        <w:t xml:space="preserve">unclear what the court’s </w:t>
      </w:r>
      <w:r w:rsidR="00A97E81">
        <w:rPr>
          <w:rFonts w:ascii="Avenir Next" w:hAnsi="Avenir Next" w:cs="Arial"/>
          <w:color w:val="808080" w:themeColor="background1" w:themeShade="80"/>
          <w:sz w:val="22"/>
          <w:szCs w:val="22"/>
          <w:lang w:val="en-GB"/>
        </w:rPr>
        <w:t>approach</w:t>
      </w:r>
      <w:r w:rsidR="0029627D" w:rsidRPr="00181896">
        <w:rPr>
          <w:rFonts w:ascii="Avenir Next" w:hAnsi="Avenir Next" w:cs="Arial"/>
          <w:color w:val="808080" w:themeColor="background1" w:themeShade="80"/>
          <w:sz w:val="22"/>
          <w:szCs w:val="22"/>
          <w:lang w:val="en-GB"/>
        </w:rPr>
        <w:t xml:space="preserve"> would be </w:t>
      </w:r>
      <w:r>
        <w:rPr>
          <w:rFonts w:ascii="Avenir Next" w:hAnsi="Avenir Next" w:cs="Arial"/>
          <w:color w:val="808080" w:themeColor="background1" w:themeShade="80"/>
          <w:sz w:val="22"/>
          <w:szCs w:val="22"/>
          <w:lang w:val="en-GB"/>
        </w:rPr>
        <w:t>in a contentious case; and</w:t>
      </w:r>
    </w:p>
    <w:p w14:paraId="184738A6" w14:textId="77777777" w:rsidR="009F79D8" w:rsidRDefault="009F79D8" w:rsidP="00F5746F">
      <w:pPr>
        <w:jc w:val="both"/>
        <w:rPr>
          <w:rFonts w:ascii="Avenir Next" w:hAnsi="Avenir Next" w:cs="Arial"/>
          <w:color w:val="808080" w:themeColor="background1" w:themeShade="80"/>
          <w:sz w:val="22"/>
          <w:szCs w:val="22"/>
          <w:lang w:val="en-GB"/>
        </w:rPr>
      </w:pPr>
    </w:p>
    <w:p w14:paraId="441039E3" w14:textId="1584DAD2" w:rsidR="00233C08" w:rsidRDefault="006F44B3" w:rsidP="00181896">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w:t>
      </w:r>
      <w:r w:rsidR="00975F81">
        <w:rPr>
          <w:rFonts w:ascii="Avenir Next" w:hAnsi="Avenir Next" w:cs="Arial"/>
          <w:color w:val="808080" w:themeColor="background1" w:themeShade="80"/>
          <w:sz w:val="22"/>
          <w:szCs w:val="22"/>
          <w:lang w:val="en-GB"/>
        </w:rPr>
        <w:t xml:space="preserve">he Hong Kong court </w:t>
      </w:r>
      <w:r w:rsidR="00233C08" w:rsidRPr="00476A16">
        <w:rPr>
          <w:rFonts w:ascii="Avenir Next" w:hAnsi="Avenir Next" w:cs="Arial"/>
          <w:color w:val="808080" w:themeColor="background1" w:themeShade="80"/>
          <w:sz w:val="22"/>
          <w:szCs w:val="22"/>
          <w:lang w:val="en-GB"/>
        </w:rPr>
        <w:t xml:space="preserve">has no jurisdiction to appoint a provisional liquidator </w:t>
      </w:r>
      <w:r w:rsidR="009B319F" w:rsidRPr="00476A16">
        <w:rPr>
          <w:rFonts w:ascii="Avenir Next" w:hAnsi="Avenir Next" w:cs="Arial"/>
          <w:color w:val="808080" w:themeColor="background1" w:themeShade="80"/>
          <w:sz w:val="22"/>
          <w:szCs w:val="22"/>
          <w:lang w:val="en-GB"/>
        </w:rPr>
        <w:t>solely for the purpose of restructuring</w:t>
      </w:r>
      <w:r>
        <w:rPr>
          <w:rFonts w:ascii="Avenir Next" w:hAnsi="Avenir Next" w:cs="Arial"/>
          <w:color w:val="808080" w:themeColor="background1" w:themeShade="80"/>
          <w:sz w:val="22"/>
          <w:szCs w:val="22"/>
          <w:lang w:val="en-GB"/>
        </w:rPr>
        <w:t>;</w:t>
      </w:r>
      <w:r w:rsidR="0032044A">
        <w:rPr>
          <w:rStyle w:val="FootnoteReference"/>
          <w:rFonts w:ascii="Avenir Next" w:hAnsi="Avenir Next" w:cs="Arial"/>
          <w:color w:val="808080" w:themeColor="background1" w:themeShade="80"/>
          <w:sz w:val="22"/>
          <w:szCs w:val="22"/>
          <w:lang w:val="en-GB"/>
        </w:rPr>
        <w:footnoteReference w:id="13"/>
      </w:r>
      <w:r w:rsidR="0032044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n</w:t>
      </w:r>
      <w:r w:rsidR="0032044A">
        <w:rPr>
          <w:rFonts w:ascii="Avenir Next" w:hAnsi="Avenir Next" w:cs="Arial"/>
          <w:color w:val="808080" w:themeColor="background1" w:themeShade="80"/>
          <w:sz w:val="22"/>
          <w:szCs w:val="22"/>
          <w:lang w:val="en-GB"/>
        </w:rPr>
        <w:t>ote the</w:t>
      </w:r>
      <w:r>
        <w:rPr>
          <w:rFonts w:ascii="Avenir Next" w:hAnsi="Avenir Next" w:cs="Arial"/>
          <w:color w:val="808080" w:themeColor="background1" w:themeShade="80"/>
          <w:sz w:val="22"/>
          <w:szCs w:val="22"/>
          <w:lang w:val="en-GB"/>
        </w:rPr>
        <w:t xml:space="preserve"> contrast that a</w:t>
      </w:r>
      <w:r w:rsidR="0032044A">
        <w:rPr>
          <w:rFonts w:ascii="Avenir Next" w:hAnsi="Avenir Next" w:cs="Arial"/>
          <w:color w:val="808080" w:themeColor="background1" w:themeShade="80"/>
          <w:sz w:val="22"/>
          <w:szCs w:val="22"/>
          <w:lang w:val="en-GB"/>
        </w:rPr>
        <w:t xml:space="preserve"> provisional liquidator can be appointment solely for the purpose of the restructuring in Bermuda. </w:t>
      </w:r>
    </w:p>
    <w:p w14:paraId="283D41D7" w14:textId="5103F0B8" w:rsidR="003266E7" w:rsidRDefault="003266E7" w:rsidP="00445B45">
      <w:pPr>
        <w:jc w:val="both"/>
        <w:rPr>
          <w:rFonts w:ascii="Avenir Next" w:hAnsi="Avenir Next" w:cs="Arial"/>
          <w:color w:val="808080" w:themeColor="background1" w:themeShade="80"/>
          <w:sz w:val="22"/>
          <w:szCs w:val="22"/>
          <w:lang w:val="en-GB"/>
        </w:rPr>
      </w:pPr>
    </w:p>
    <w:p w14:paraId="5F04B71F" w14:textId="6AF1E481" w:rsidR="001A4DC1" w:rsidRDefault="005A4762" w:rsidP="00445B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Bermudan court has in the past sanctioned s</w:t>
      </w:r>
      <w:r w:rsidR="00C06D99">
        <w:rPr>
          <w:rFonts w:ascii="Avenir Next" w:hAnsi="Avenir Next" w:cs="Arial"/>
          <w:color w:val="808080" w:themeColor="background1" w:themeShade="80"/>
          <w:sz w:val="22"/>
          <w:szCs w:val="22"/>
          <w:lang w:val="en-GB"/>
        </w:rPr>
        <w:t xml:space="preserve">cheme of arrangement </w:t>
      </w:r>
      <w:r w:rsidR="005C046E">
        <w:rPr>
          <w:rFonts w:ascii="Avenir Next" w:hAnsi="Avenir Next" w:cs="Arial"/>
          <w:color w:val="808080" w:themeColor="background1" w:themeShade="80"/>
          <w:sz w:val="22"/>
          <w:szCs w:val="22"/>
          <w:lang w:val="en-GB"/>
        </w:rPr>
        <w:t>which</w:t>
      </w:r>
      <w:r w:rsidR="00C06D99">
        <w:rPr>
          <w:rFonts w:ascii="Avenir Next" w:hAnsi="Avenir Next" w:cs="Arial"/>
          <w:color w:val="808080" w:themeColor="background1" w:themeShade="80"/>
          <w:sz w:val="22"/>
          <w:szCs w:val="22"/>
          <w:lang w:val="en-GB"/>
        </w:rPr>
        <w:t xml:space="preserve"> include</w:t>
      </w:r>
      <w:r>
        <w:rPr>
          <w:rFonts w:ascii="Avenir Next" w:hAnsi="Avenir Next" w:cs="Arial"/>
          <w:color w:val="808080" w:themeColor="background1" w:themeShade="80"/>
          <w:sz w:val="22"/>
          <w:szCs w:val="22"/>
          <w:lang w:val="en-GB"/>
        </w:rPr>
        <w:t>d</w:t>
      </w:r>
      <w:r w:rsidR="00C06D99">
        <w:rPr>
          <w:rFonts w:ascii="Avenir Next" w:hAnsi="Avenir Next" w:cs="Arial"/>
          <w:color w:val="808080" w:themeColor="background1" w:themeShade="80"/>
          <w:sz w:val="22"/>
          <w:szCs w:val="22"/>
          <w:lang w:val="en-GB"/>
        </w:rPr>
        <w:t xml:space="preserve"> a </w:t>
      </w:r>
      <w:r w:rsidR="00D33196">
        <w:rPr>
          <w:rFonts w:ascii="Avenir Next" w:hAnsi="Avenir Next" w:cs="Arial"/>
          <w:color w:val="808080" w:themeColor="background1" w:themeShade="80"/>
          <w:sz w:val="22"/>
          <w:szCs w:val="22"/>
          <w:lang w:val="en-GB"/>
        </w:rPr>
        <w:t>debt-to-equity</w:t>
      </w:r>
      <w:r w:rsidR="00C06D99">
        <w:rPr>
          <w:rFonts w:ascii="Avenir Next" w:hAnsi="Avenir Next" w:cs="Arial"/>
          <w:color w:val="808080" w:themeColor="background1" w:themeShade="80"/>
          <w:sz w:val="22"/>
          <w:szCs w:val="22"/>
          <w:lang w:val="en-GB"/>
        </w:rPr>
        <w:t xml:space="preserve"> swap</w:t>
      </w:r>
      <w:r>
        <w:rPr>
          <w:rFonts w:ascii="Avenir Next" w:hAnsi="Avenir Next" w:cs="Arial"/>
          <w:color w:val="808080" w:themeColor="background1" w:themeShade="80"/>
          <w:sz w:val="22"/>
          <w:szCs w:val="22"/>
          <w:lang w:val="en-GB"/>
        </w:rPr>
        <w:t xml:space="preserve">.  </w:t>
      </w:r>
      <w:r w:rsidR="00D33196">
        <w:rPr>
          <w:rFonts w:ascii="Avenir Next" w:hAnsi="Avenir Next" w:cs="Arial"/>
          <w:color w:val="808080" w:themeColor="background1" w:themeShade="80"/>
          <w:sz w:val="22"/>
          <w:szCs w:val="22"/>
          <w:lang w:val="en-GB"/>
        </w:rPr>
        <w:t xml:space="preserve">The Bermudan court has power to make specific provisions for a debt-to-equity swap in order to sanction the scheme.  </w:t>
      </w:r>
      <w:r w:rsidR="00065E91">
        <w:rPr>
          <w:rFonts w:ascii="Avenir Next" w:hAnsi="Avenir Next" w:cs="Arial"/>
          <w:color w:val="808080" w:themeColor="background1" w:themeShade="80"/>
          <w:sz w:val="22"/>
          <w:szCs w:val="22"/>
          <w:lang w:val="en-GB"/>
        </w:rPr>
        <w:t>On the other hand, b</w:t>
      </w:r>
      <w:r>
        <w:rPr>
          <w:rFonts w:ascii="Avenir Next" w:hAnsi="Avenir Next" w:cs="Arial"/>
          <w:color w:val="808080" w:themeColor="background1" w:themeShade="80"/>
          <w:sz w:val="22"/>
          <w:szCs w:val="22"/>
          <w:lang w:val="en-GB"/>
        </w:rPr>
        <w:t xml:space="preserve">efore approving a </w:t>
      </w:r>
      <w:r w:rsidR="00D33196">
        <w:rPr>
          <w:rFonts w:ascii="Avenir Next" w:hAnsi="Avenir Next" w:cs="Arial"/>
          <w:color w:val="808080" w:themeColor="background1" w:themeShade="80"/>
          <w:sz w:val="22"/>
          <w:szCs w:val="22"/>
          <w:lang w:val="en-GB"/>
        </w:rPr>
        <w:t>debt-to-equity</w:t>
      </w:r>
      <w:r>
        <w:rPr>
          <w:rFonts w:ascii="Avenir Next" w:hAnsi="Avenir Next" w:cs="Arial"/>
          <w:color w:val="808080" w:themeColor="background1" w:themeShade="80"/>
          <w:sz w:val="22"/>
          <w:szCs w:val="22"/>
          <w:lang w:val="en-GB"/>
        </w:rPr>
        <w:t xml:space="preserve"> scheme of arrangement the Hong Kong court, will consider whether such arrangement would be effective in the other foreign jurisdiction </w:t>
      </w:r>
      <w:proofErr w:type="gramStart"/>
      <w:r>
        <w:rPr>
          <w:rFonts w:ascii="Avenir Next" w:hAnsi="Avenir Next" w:cs="Arial"/>
          <w:color w:val="808080" w:themeColor="background1" w:themeShade="80"/>
          <w:sz w:val="22"/>
          <w:szCs w:val="22"/>
          <w:lang w:val="en-GB"/>
        </w:rPr>
        <w:t>in light of</w:t>
      </w:r>
      <w:proofErr w:type="gramEnd"/>
      <w:r>
        <w:rPr>
          <w:rFonts w:ascii="Avenir Next" w:hAnsi="Avenir Next" w:cs="Arial"/>
          <w:color w:val="808080" w:themeColor="background1" w:themeShade="80"/>
          <w:sz w:val="22"/>
          <w:szCs w:val="22"/>
          <w:lang w:val="en-GB"/>
        </w:rPr>
        <w:t xml:space="preserve"> the Gibbs rule.  </w:t>
      </w:r>
    </w:p>
    <w:p w14:paraId="281A48DC" w14:textId="77777777" w:rsidR="001A4DC1" w:rsidRDefault="001A4DC1" w:rsidP="00445B45">
      <w:pPr>
        <w:jc w:val="both"/>
        <w:rPr>
          <w:rFonts w:ascii="Avenir Next" w:hAnsi="Avenir Next" w:cs="Arial"/>
          <w:color w:val="808080" w:themeColor="background1" w:themeShade="80"/>
          <w:sz w:val="22"/>
          <w:szCs w:val="22"/>
          <w:lang w:val="en-GB"/>
        </w:rPr>
      </w:pPr>
    </w:p>
    <w:p w14:paraId="07541498" w14:textId="77777777" w:rsidR="0032385D" w:rsidRPr="00B87DBA" w:rsidRDefault="0032385D"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7F45" w14:textId="77777777" w:rsidR="00674A49" w:rsidRDefault="00674A49" w:rsidP="00241B44">
      <w:r>
        <w:separator/>
      </w:r>
    </w:p>
  </w:endnote>
  <w:endnote w:type="continuationSeparator" w:id="0">
    <w:p w14:paraId="0EE111F7" w14:textId="77777777" w:rsidR="00674A49" w:rsidRDefault="00674A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EC1B000" w:rsidR="00241FA3" w:rsidRPr="009B4976" w:rsidRDefault="00651514" w:rsidP="009B4976">
    <w:pPr>
      <w:pStyle w:val="Footer"/>
      <w:ind w:right="360"/>
      <w:rPr>
        <w:rFonts w:ascii="Arial" w:hAnsi="Arial" w:cs="Arial"/>
        <w:sz w:val="18"/>
        <w:szCs w:val="18"/>
        <w:lang w:val="en-GB"/>
      </w:rPr>
    </w:pPr>
    <w:r w:rsidRPr="00651514">
      <w:rPr>
        <w:rFonts w:ascii="Arial" w:hAnsi="Arial" w:cs="Arial"/>
        <w:sz w:val="18"/>
        <w:szCs w:val="18"/>
        <w:lang w:val="en-GB"/>
      </w:rPr>
      <w:t>202223-782</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3DC3" w14:textId="77777777" w:rsidR="00674A49" w:rsidRDefault="00674A49" w:rsidP="00241B44">
      <w:r>
        <w:separator/>
      </w:r>
    </w:p>
  </w:footnote>
  <w:footnote w:type="continuationSeparator" w:id="0">
    <w:p w14:paraId="37BB4C96" w14:textId="77777777" w:rsidR="00674A49" w:rsidRDefault="00674A49" w:rsidP="00241B44">
      <w:r>
        <w:continuationSeparator/>
      </w:r>
    </w:p>
  </w:footnote>
  <w:footnote w:id="1">
    <w:p w14:paraId="7FB5376D" w14:textId="77777777" w:rsidR="00AA4CF2" w:rsidRPr="00AA4CF2" w:rsidRDefault="00AA4CF2" w:rsidP="00AA4CF2">
      <w:pPr>
        <w:pStyle w:val="FootnoteText"/>
        <w:rPr>
          <w:rFonts w:ascii="Avenir Next" w:hAnsi="Avenir Next" w:cs="Arial"/>
          <w:i/>
          <w:iCs/>
          <w:color w:val="808080" w:themeColor="background1" w:themeShade="80"/>
          <w:sz w:val="22"/>
          <w:szCs w:val="22"/>
          <w:lang w:val="en-GB"/>
        </w:rPr>
      </w:pPr>
      <w:r>
        <w:rPr>
          <w:rStyle w:val="FootnoteReference"/>
        </w:rPr>
        <w:footnoteRef/>
      </w:r>
      <w:r>
        <w:t xml:space="preserve"> </w:t>
      </w:r>
      <w:r w:rsidRPr="00152E53">
        <w:rPr>
          <w:rFonts w:ascii="Avenir Next" w:hAnsi="Avenir Next" w:cs="Arial"/>
          <w:i/>
          <w:iCs/>
          <w:color w:val="808080" w:themeColor="background1" w:themeShade="80"/>
          <w:sz w:val="22"/>
          <w:szCs w:val="22"/>
          <w:lang w:val="en-GB"/>
        </w:rPr>
        <w:t xml:space="preserve">HSBC v </w:t>
      </w:r>
      <w:proofErr w:type="spellStart"/>
      <w:r w:rsidRPr="00152E53">
        <w:rPr>
          <w:rFonts w:ascii="Avenir Next" w:hAnsi="Avenir Next" w:cs="Arial"/>
          <w:i/>
          <w:iCs/>
          <w:color w:val="808080" w:themeColor="background1" w:themeShade="80"/>
          <w:sz w:val="22"/>
          <w:szCs w:val="22"/>
          <w:lang w:val="en-GB"/>
        </w:rPr>
        <w:t>NewOcean</w:t>
      </w:r>
      <w:proofErr w:type="spellEnd"/>
      <w:r w:rsidRPr="00152E53">
        <w:rPr>
          <w:rFonts w:ascii="Avenir Next" w:hAnsi="Avenir Next" w:cs="Arial"/>
          <w:i/>
          <w:iCs/>
          <w:color w:val="808080" w:themeColor="background1" w:themeShade="80"/>
          <w:sz w:val="22"/>
          <w:szCs w:val="22"/>
          <w:lang w:val="en-GB"/>
        </w:rPr>
        <w:t xml:space="preserve"> Energy Holdings Limited</w:t>
      </w:r>
      <w:r w:rsidRPr="00AA4CF2">
        <w:rPr>
          <w:rFonts w:ascii="Avenir Next" w:hAnsi="Avenir Next" w:cs="Arial"/>
          <w:i/>
          <w:iCs/>
          <w:color w:val="808080" w:themeColor="background1" w:themeShade="80"/>
          <w:sz w:val="22"/>
          <w:szCs w:val="22"/>
          <w:lang w:val="en-GB"/>
        </w:rPr>
        <w:t xml:space="preserve"> </w:t>
      </w:r>
      <w:r w:rsidRPr="00AA4CF2">
        <w:rPr>
          <w:rFonts w:ascii="Avenir Next" w:hAnsi="Avenir Next" w:cs="Arial"/>
          <w:color w:val="808080" w:themeColor="background1" w:themeShade="80"/>
          <w:sz w:val="22"/>
          <w:szCs w:val="22"/>
          <w:lang w:val="en-GB"/>
        </w:rPr>
        <w:t xml:space="preserve">[2022] CA </w:t>
      </w:r>
      <w:proofErr w:type="spellStart"/>
      <w:r w:rsidRPr="00AA4CF2">
        <w:rPr>
          <w:rFonts w:ascii="Avenir Next" w:hAnsi="Avenir Next" w:cs="Arial"/>
          <w:color w:val="808080" w:themeColor="background1" w:themeShade="80"/>
          <w:sz w:val="22"/>
          <w:szCs w:val="22"/>
          <w:lang w:val="en-GB"/>
        </w:rPr>
        <w:t>Bda</w:t>
      </w:r>
      <w:proofErr w:type="spellEnd"/>
      <w:r w:rsidRPr="00AA4CF2">
        <w:rPr>
          <w:rFonts w:ascii="Avenir Next" w:hAnsi="Avenir Next" w:cs="Arial"/>
          <w:color w:val="808080" w:themeColor="background1" w:themeShade="80"/>
          <w:sz w:val="22"/>
          <w:szCs w:val="22"/>
          <w:lang w:val="en-GB"/>
        </w:rPr>
        <w:t xml:space="preserve"> 16 </w:t>
      </w:r>
      <w:proofErr w:type="spellStart"/>
      <w:r w:rsidRPr="00AA4CF2">
        <w:rPr>
          <w:rFonts w:ascii="Avenir Next" w:hAnsi="Avenir Next" w:cs="Arial"/>
          <w:color w:val="808080" w:themeColor="background1" w:themeShade="80"/>
          <w:sz w:val="22"/>
          <w:szCs w:val="22"/>
          <w:lang w:val="en-GB"/>
        </w:rPr>
        <w:t>Civ</w:t>
      </w:r>
      <w:proofErr w:type="spellEnd"/>
    </w:p>
  </w:footnote>
  <w:footnote w:id="2">
    <w:p w14:paraId="417432DE" w14:textId="77777777" w:rsidR="00AA7310" w:rsidRDefault="00AA7310" w:rsidP="00AA7310">
      <w:pPr>
        <w:pStyle w:val="FootnoteText"/>
      </w:pPr>
      <w:r>
        <w:rPr>
          <w:rStyle w:val="FootnoteReference"/>
        </w:rPr>
        <w:footnoteRef/>
      </w:r>
      <w:r>
        <w:t xml:space="preserve"> </w:t>
      </w:r>
      <w:r w:rsidRPr="001E5CDC">
        <w:rPr>
          <w:sz w:val="22"/>
          <w:szCs w:val="22"/>
        </w:rPr>
        <w:t>[2007] 1 AC 508</w:t>
      </w:r>
    </w:p>
  </w:footnote>
  <w:footnote w:id="3">
    <w:p w14:paraId="2DDB4189" w14:textId="77777777" w:rsidR="00750EA9" w:rsidRDefault="00750EA9" w:rsidP="00750EA9">
      <w:pPr>
        <w:pStyle w:val="FootnoteText"/>
      </w:pPr>
      <w:r>
        <w:rPr>
          <w:rStyle w:val="FootnoteReference"/>
        </w:rPr>
        <w:footnoteRef/>
      </w:r>
      <w:r>
        <w:t xml:space="preserve"> </w:t>
      </w:r>
      <w:r w:rsidRPr="001E5CDC">
        <w:rPr>
          <w:sz w:val="22"/>
          <w:szCs w:val="22"/>
        </w:rPr>
        <w:t>[2015] A.C. 1675</w:t>
      </w:r>
    </w:p>
  </w:footnote>
  <w:footnote w:id="4">
    <w:p w14:paraId="340C6D3E" w14:textId="5BBF251E" w:rsidR="00983469" w:rsidRPr="00104F0F" w:rsidRDefault="00983469">
      <w:pPr>
        <w:pStyle w:val="FootnoteText"/>
        <w:rPr>
          <w:rFonts w:ascii="Avenir Next" w:hAnsi="Avenir Next" w:cs="Arial"/>
          <w:color w:val="808080" w:themeColor="background1" w:themeShade="80"/>
          <w:lang w:val="en-GB"/>
        </w:rPr>
      </w:pPr>
      <w:r>
        <w:rPr>
          <w:rStyle w:val="FootnoteReference"/>
        </w:rPr>
        <w:footnoteRef/>
      </w:r>
      <w:r>
        <w:t xml:space="preserve"> </w:t>
      </w:r>
      <w:r w:rsidRPr="00104F0F">
        <w:rPr>
          <w:rFonts w:ascii="Avenir Next" w:hAnsi="Avenir Next" w:cs="Arial"/>
          <w:color w:val="808080" w:themeColor="background1" w:themeShade="80"/>
          <w:lang w:val="en-GB"/>
        </w:rPr>
        <w:t xml:space="preserve">[2020] </w:t>
      </w:r>
      <w:proofErr w:type="spellStart"/>
      <w:r w:rsidRPr="00104F0F">
        <w:rPr>
          <w:rFonts w:ascii="Avenir Next" w:hAnsi="Avenir Next" w:cs="Arial"/>
          <w:color w:val="808080" w:themeColor="background1" w:themeShade="80"/>
          <w:lang w:val="en-GB"/>
        </w:rPr>
        <w:t>Bda</w:t>
      </w:r>
      <w:proofErr w:type="spellEnd"/>
      <w:r w:rsidRPr="00104F0F">
        <w:rPr>
          <w:rFonts w:ascii="Avenir Next" w:hAnsi="Avenir Next" w:cs="Arial"/>
          <w:color w:val="808080" w:themeColor="background1" w:themeShade="80"/>
          <w:lang w:val="en-GB"/>
        </w:rPr>
        <w:t xml:space="preserve"> Lr 17</w:t>
      </w:r>
    </w:p>
  </w:footnote>
  <w:footnote w:id="5">
    <w:p w14:paraId="5F478928" w14:textId="26297435" w:rsidR="00F02CA5" w:rsidRPr="00104F0F" w:rsidRDefault="00F02CA5">
      <w:pPr>
        <w:pStyle w:val="FootnoteText"/>
        <w:rPr>
          <w:rFonts w:ascii="Avenir Next" w:hAnsi="Avenir Next" w:cs="Arial"/>
          <w:color w:val="808080" w:themeColor="background1" w:themeShade="80"/>
          <w:lang w:val="en-GB"/>
        </w:rPr>
      </w:pPr>
      <w:r>
        <w:rPr>
          <w:rStyle w:val="FootnoteReference"/>
        </w:rPr>
        <w:footnoteRef/>
      </w:r>
      <w:r>
        <w:t xml:space="preserve"> </w:t>
      </w:r>
      <w:r w:rsidR="00B87A0D" w:rsidRPr="00104F0F">
        <w:rPr>
          <w:rFonts w:ascii="Avenir Next" w:hAnsi="Avenir Next" w:cs="Arial"/>
          <w:color w:val="808080" w:themeColor="background1" w:themeShade="80"/>
          <w:lang w:val="en-GB"/>
        </w:rPr>
        <w:t>INSOL International Foundation Certificate International Insolvency – Module 5A - Bermuda – page 50</w:t>
      </w:r>
    </w:p>
  </w:footnote>
  <w:footnote w:id="6">
    <w:p w14:paraId="74977448" w14:textId="77777777" w:rsidR="00D6549F" w:rsidRPr="00E04183" w:rsidRDefault="00D6549F" w:rsidP="00D6549F">
      <w:pPr>
        <w:pStyle w:val="FootnoteText"/>
        <w:rPr>
          <w:rFonts w:ascii="Avenir Next" w:hAnsi="Avenir Next" w:cs="Arial"/>
          <w:color w:val="808080" w:themeColor="background1" w:themeShade="80"/>
          <w:lang w:val="en-GB"/>
        </w:rPr>
      </w:pPr>
      <w:r>
        <w:rPr>
          <w:rStyle w:val="FootnoteReference"/>
        </w:rPr>
        <w:footnoteRef/>
      </w:r>
      <w:r>
        <w:t xml:space="preserve"> </w:t>
      </w:r>
      <w:r w:rsidRPr="00E04183">
        <w:rPr>
          <w:rFonts w:ascii="Avenir Next" w:hAnsi="Avenir Next" w:cs="Arial"/>
          <w:i/>
          <w:iCs/>
          <w:color w:val="808080" w:themeColor="background1" w:themeShade="80"/>
          <w:lang w:val="en-GB"/>
        </w:rPr>
        <w:t xml:space="preserve">HSBC v </w:t>
      </w:r>
      <w:proofErr w:type="spellStart"/>
      <w:r w:rsidRPr="00E04183">
        <w:rPr>
          <w:rFonts w:ascii="Avenir Next" w:hAnsi="Avenir Next" w:cs="Arial"/>
          <w:i/>
          <w:iCs/>
          <w:color w:val="808080" w:themeColor="background1" w:themeShade="80"/>
          <w:lang w:val="en-GB"/>
        </w:rPr>
        <w:t>NewOcean</w:t>
      </w:r>
      <w:proofErr w:type="spellEnd"/>
      <w:r w:rsidRPr="00E04183">
        <w:rPr>
          <w:rFonts w:ascii="Avenir Next" w:hAnsi="Avenir Next" w:cs="Arial"/>
          <w:i/>
          <w:iCs/>
          <w:color w:val="808080" w:themeColor="background1" w:themeShade="80"/>
          <w:lang w:val="en-GB"/>
        </w:rPr>
        <w:t xml:space="preserve"> Energy Holdings Limited </w:t>
      </w:r>
      <w:r w:rsidRPr="00E04183">
        <w:rPr>
          <w:rFonts w:ascii="Avenir Next" w:hAnsi="Avenir Next" w:cs="Arial"/>
          <w:color w:val="808080" w:themeColor="background1" w:themeShade="80"/>
          <w:lang w:val="en-GB"/>
        </w:rPr>
        <w:t xml:space="preserve">[2022] CA </w:t>
      </w:r>
      <w:proofErr w:type="spellStart"/>
      <w:r w:rsidRPr="00E04183">
        <w:rPr>
          <w:rFonts w:ascii="Avenir Next" w:hAnsi="Avenir Next" w:cs="Arial"/>
          <w:color w:val="808080" w:themeColor="background1" w:themeShade="80"/>
          <w:lang w:val="en-GB"/>
        </w:rPr>
        <w:t>Bda</w:t>
      </w:r>
      <w:proofErr w:type="spellEnd"/>
      <w:r w:rsidRPr="00E04183">
        <w:rPr>
          <w:rFonts w:ascii="Avenir Next" w:hAnsi="Avenir Next" w:cs="Arial"/>
          <w:color w:val="808080" w:themeColor="background1" w:themeShade="80"/>
          <w:lang w:val="en-GB"/>
        </w:rPr>
        <w:t xml:space="preserve"> 16 </w:t>
      </w:r>
      <w:proofErr w:type="spellStart"/>
      <w:r w:rsidRPr="00E04183">
        <w:rPr>
          <w:rFonts w:ascii="Avenir Next" w:hAnsi="Avenir Next" w:cs="Arial"/>
          <w:color w:val="808080" w:themeColor="background1" w:themeShade="80"/>
          <w:lang w:val="en-GB"/>
        </w:rPr>
        <w:t>Civ</w:t>
      </w:r>
      <w:proofErr w:type="spellEnd"/>
    </w:p>
  </w:footnote>
  <w:footnote w:id="7">
    <w:p w14:paraId="3313BFFB" w14:textId="77777777" w:rsidR="00127246" w:rsidRPr="00E04183" w:rsidRDefault="00127246" w:rsidP="00127246">
      <w:pPr>
        <w:pStyle w:val="FootnoteText"/>
        <w:rPr>
          <w:rFonts w:ascii="Avenir Next" w:hAnsi="Avenir Next" w:cs="Arial"/>
          <w:color w:val="808080" w:themeColor="background1" w:themeShade="80"/>
          <w:lang w:val="en-GB"/>
        </w:rPr>
      </w:pPr>
      <w:r>
        <w:rPr>
          <w:rStyle w:val="FootnoteReference"/>
        </w:rPr>
        <w:footnoteRef/>
      </w:r>
      <w:r>
        <w:t xml:space="preserve"> </w:t>
      </w:r>
      <w:r w:rsidRPr="00E04183">
        <w:rPr>
          <w:rFonts w:ascii="Avenir Next" w:hAnsi="Avenir Next" w:cs="Arial"/>
          <w:i/>
          <w:iCs/>
          <w:color w:val="808080" w:themeColor="background1" w:themeShade="80"/>
          <w:lang w:val="en-GB"/>
        </w:rPr>
        <w:t>Re Z-</w:t>
      </w:r>
      <w:proofErr w:type="spellStart"/>
      <w:r w:rsidRPr="00E04183">
        <w:rPr>
          <w:rFonts w:ascii="Avenir Next" w:hAnsi="Avenir Next" w:cs="Arial"/>
          <w:i/>
          <w:iCs/>
          <w:color w:val="808080" w:themeColor="background1" w:themeShade="80"/>
          <w:lang w:val="en-GB"/>
        </w:rPr>
        <w:t>Obee</w:t>
      </w:r>
      <w:proofErr w:type="spellEnd"/>
      <w:r w:rsidRPr="00E04183">
        <w:rPr>
          <w:rFonts w:ascii="Avenir Next" w:hAnsi="Avenir Next" w:cs="Arial"/>
          <w:i/>
          <w:iCs/>
          <w:color w:val="808080" w:themeColor="background1" w:themeShade="80"/>
          <w:lang w:val="en-GB"/>
        </w:rPr>
        <w:t xml:space="preserve"> Holdings Ltd</w:t>
      </w:r>
      <w:r w:rsidRPr="00E04183">
        <w:rPr>
          <w:rFonts w:ascii="Avenir Next" w:hAnsi="Avenir Next" w:cs="Arial"/>
          <w:color w:val="808080" w:themeColor="background1" w:themeShade="80"/>
          <w:lang w:val="en-GB"/>
        </w:rPr>
        <w:t xml:space="preserve"> [2018] 1 HKLRD 165.</w:t>
      </w:r>
    </w:p>
  </w:footnote>
  <w:footnote w:id="8">
    <w:p w14:paraId="79606355" w14:textId="77777777" w:rsidR="003A7386" w:rsidRPr="00E04183" w:rsidRDefault="003A7386" w:rsidP="003A7386">
      <w:pPr>
        <w:pStyle w:val="FootnoteText"/>
        <w:rPr>
          <w:rFonts w:ascii="Avenir Next" w:hAnsi="Avenir Next" w:cs="Arial"/>
          <w:color w:val="808080" w:themeColor="background1" w:themeShade="80"/>
          <w:lang w:val="en-GB"/>
        </w:rPr>
      </w:pPr>
      <w:r>
        <w:rPr>
          <w:rStyle w:val="FootnoteReference"/>
        </w:rPr>
        <w:footnoteRef/>
      </w:r>
      <w:r>
        <w:t xml:space="preserve"> </w:t>
      </w:r>
      <w:r w:rsidRPr="00E04183">
        <w:rPr>
          <w:rFonts w:ascii="Avenir Next" w:hAnsi="Avenir Next" w:cs="Arial"/>
          <w:i/>
          <w:iCs/>
          <w:color w:val="808080" w:themeColor="background1" w:themeShade="80"/>
          <w:lang w:val="en-GB"/>
        </w:rPr>
        <w:t xml:space="preserve">Re Da Yu Financial Holdings Limited </w:t>
      </w:r>
      <w:r w:rsidRPr="00E04183">
        <w:rPr>
          <w:rFonts w:ascii="Avenir Next" w:hAnsi="Avenir Next" w:cs="Arial"/>
          <w:color w:val="808080" w:themeColor="background1" w:themeShade="80"/>
          <w:lang w:val="en-GB"/>
        </w:rPr>
        <w:t>[2019] HKCFI 2531.</w:t>
      </w:r>
    </w:p>
  </w:footnote>
  <w:footnote w:id="9">
    <w:p w14:paraId="715363D6" w14:textId="2A7F6BDF" w:rsidR="003A7386" w:rsidRPr="00E04183" w:rsidRDefault="003A7386">
      <w:pPr>
        <w:pStyle w:val="FootnoteText"/>
        <w:rPr>
          <w:rFonts w:ascii="Avenir Next" w:hAnsi="Avenir Next" w:cs="Arial"/>
          <w:color w:val="808080" w:themeColor="background1" w:themeShade="80"/>
          <w:lang w:val="en-GB"/>
        </w:rPr>
      </w:pPr>
      <w:r>
        <w:rPr>
          <w:rStyle w:val="FootnoteReference"/>
        </w:rPr>
        <w:footnoteRef/>
      </w:r>
      <w:r>
        <w:t xml:space="preserve"> </w:t>
      </w:r>
      <w:r w:rsidRPr="00E04183">
        <w:rPr>
          <w:rFonts w:ascii="Avenir Next" w:hAnsi="Avenir Next" w:cs="Arial"/>
          <w:i/>
          <w:iCs/>
          <w:color w:val="808080" w:themeColor="background1" w:themeShade="80"/>
          <w:lang w:val="en-GB"/>
        </w:rPr>
        <w:t xml:space="preserve">Antony Gibbs &amp; Sons v La </w:t>
      </w:r>
      <w:proofErr w:type="spellStart"/>
      <w:r w:rsidRPr="00E04183">
        <w:rPr>
          <w:rFonts w:ascii="Avenir Next" w:hAnsi="Avenir Next" w:cs="Arial"/>
          <w:i/>
          <w:iCs/>
          <w:color w:val="808080" w:themeColor="background1" w:themeShade="80"/>
          <w:lang w:val="en-GB"/>
        </w:rPr>
        <w:t>Societe</w:t>
      </w:r>
      <w:proofErr w:type="spellEnd"/>
      <w:r w:rsidRPr="00E04183">
        <w:rPr>
          <w:rFonts w:ascii="Avenir Next" w:hAnsi="Avenir Next" w:cs="Arial"/>
          <w:i/>
          <w:iCs/>
          <w:color w:val="808080" w:themeColor="background1" w:themeShade="80"/>
          <w:lang w:val="en-GB"/>
        </w:rPr>
        <w:t xml:space="preserve"> </w:t>
      </w:r>
      <w:proofErr w:type="spellStart"/>
      <w:r w:rsidRPr="00E04183">
        <w:rPr>
          <w:rFonts w:ascii="Avenir Next" w:hAnsi="Avenir Next" w:cs="Arial"/>
          <w:i/>
          <w:iCs/>
          <w:color w:val="808080" w:themeColor="background1" w:themeShade="80"/>
          <w:lang w:val="en-GB"/>
        </w:rPr>
        <w:t>Industrielle</w:t>
      </w:r>
      <w:proofErr w:type="spellEnd"/>
      <w:r w:rsidRPr="00E04183">
        <w:rPr>
          <w:rFonts w:ascii="Avenir Next" w:hAnsi="Avenir Next" w:cs="Arial"/>
          <w:i/>
          <w:iCs/>
          <w:color w:val="808080" w:themeColor="background1" w:themeShade="80"/>
          <w:lang w:val="en-GB"/>
        </w:rPr>
        <w:t xml:space="preserve"> et Commerciale de </w:t>
      </w:r>
      <w:proofErr w:type="spellStart"/>
      <w:r w:rsidRPr="00E04183">
        <w:rPr>
          <w:rFonts w:ascii="Avenir Next" w:hAnsi="Avenir Next" w:cs="Arial"/>
          <w:i/>
          <w:iCs/>
          <w:color w:val="808080" w:themeColor="background1" w:themeShade="80"/>
          <w:lang w:val="en-GB"/>
        </w:rPr>
        <w:t>Metaux</w:t>
      </w:r>
      <w:proofErr w:type="spellEnd"/>
      <w:r>
        <w:t xml:space="preserve"> </w:t>
      </w:r>
      <w:r w:rsidRPr="00E04183">
        <w:rPr>
          <w:rFonts w:ascii="Avenir Next" w:hAnsi="Avenir Next" w:cs="Arial"/>
          <w:color w:val="808080" w:themeColor="background1" w:themeShade="80"/>
          <w:lang w:val="en-GB"/>
        </w:rPr>
        <w:t>(1890) LR 25 QBD 398:</w:t>
      </w:r>
      <w:r>
        <w:t xml:space="preserve"> </w:t>
      </w:r>
      <w:r w:rsidRPr="00E04183">
        <w:rPr>
          <w:rFonts w:ascii="Avenir Next" w:hAnsi="Avenir Next" w:cs="Arial"/>
          <w:color w:val="808080" w:themeColor="background1" w:themeShade="80"/>
          <w:lang w:val="en-GB"/>
        </w:rPr>
        <w:t>the rule, in summary, says that a debt can only be validly discharged under the provisions of its governing law unless the relevant creditor submits to a foreign debt restructuring.</w:t>
      </w:r>
    </w:p>
  </w:footnote>
  <w:footnote w:id="10">
    <w:p w14:paraId="593B96A2" w14:textId="77777777" w:rsidR="00446913" w:rsidRPr="00E04183" w:rsidRDefault="00446913" w:rsidP="00446913">
      <w:pPr>
        <w:pStyle w:val="FootnoteText"/>
        <w:rPr>
          <w:rFonts w:ascii="Avenir Next" w:hAnsi="Avenir Next" w:cs="Arial"/>
          <w:color w:val="808080" w:themeColor="background1" w:themeShade="80"/>
          <w:lang w:val="en-GB"/>
        </w:rPr>
      </w:pPr>
      <w:r>
        <w:rPr>
          <w:rStyle w:val="FootnoteReference"/>
        </w:rPr>
        <w:footnoteRef/>
      </w:r>
      <w:r>
        <w:t xml:space="preserve"> </w:t>
      </w:r>
      <w:r w:rsidRPr="00E04183">
        <w:rPr>
          <w:rFonts w:ascii="Avenir Next" w:hAnsi="Avenir Next" w:cs="Arial"/>
          <w:i/>
          <w:iCs/>
          <w:color w:val="808080" w:themeColor="background1" w:themeShade="80"/>
          <w:lang w:val="en-GB"/>
        </w:rPr>
        <w:t>Da Yu Financial Holdings Limited</w:t>
      </w:r>
      <w:r w:rsidRPr="00E04183">
        <w:rPr>
          <w:rFonts w:ascii="Avenir Next" w:hAnsi="Avenir Next" w:cs="Arial"/>
          <w:color w:val="808080" w:themeColor="background1" w:themeShade="80"/>
          <w:lang w:val="en-GB"/>
        </w:rPr>
        <w:t xml:space="preserve"> [2019] HKCFI 2531.</w:t>
      </w:r>
    </w:p>
  </w:footnote>
  <w:footnote w:id="11">
    <w:p w14:paraId="01EE6569" w14:textId="77777777" w:rsidR="00446913" w:rsidRPr="00104E0E" w:rsidRDefault="00446913" w:rsidP="00446913">
      <w:pPr>
        <w:pStyle w:val="FootnoteText"/>
        <w:rPr>
          <w:rFonts w:ascii="Avenir Next" w:hAnsi="Avenir Next" w:cs="Arial"/>
          <w:color w:val="808080" w:themeColor="background1" w:themeShade="80"/>
          <w:lang w:val="en-GB"/>
        </w:rPr>
      </w:pPr>
      <w:r>
        <w:rPr>
          <w:rStyle w:val="FootnoteReference"/>
        </w:rPr>
        <w:footnoteRef/>
      </w:r>
      <w:r>
        <w:t xml:space="preserve"> </w:t>
      </w:r>
      <w:r w:rsidRPr="00104E0E">
        <w:rPr>
          <w:rFonts w:ascii="Avenir Next" w:hAnsi="Avenir Next" w:cs="Arial"/>
          <w:i/>
          <w:iCs/>
          <w:color w:val="808080" w:themeColor="background1" w:themeShade="80"/>
          <w:lang w:val="en-GB"/>
        </w:rPr>
        <w:t xml:space="preserve">China </w:t>
      </w:r>
      <w:proofErr w:type="spellStart"/>
      <w:r w:rsidRPr="00104E0E">
        <w:rPr>
          <w:rFonts w:ascii="Avenir Next" w:hAnsi="Avenir Next" w:cs="Arial"/>
          <w:i/>
          <w:iCs/>
          <w:color w:val="808080" w:themeColor="background1" w:themeShade="80"/>
          <w:lang w:val="en-GB"/>
        </w:rPr>
        <w:t>Lumena</w:t>
      </w:r>
      <w:proofErr w:type="spellEnd"/>
      <w:r w:rsidRPr="00104E0E">
        <w:rPr>
          <w:rFonts w:ascii="Avenir Next" w:hAnsi="Avenir Next" w:cs="Arial"/>
          <w:i/>
          <w:iCs/>
          <w:color w:val="808080" w:themeColor="background1" w:themeShade="80"/>
          <w:lang w:val="en-GB"/>
        </w:rPr>
        <w:t xml:space="preserve"> New Materials Corp (in provisional liquidation) </w:t>
      </w:r>
      <w:r w:rsidRPr="00104E0E">
        <w:rPr>
          <w:rFonts w:ascii="Avenir Next" w:hAnsi="Avenir Next" w:cs="Arial"/>
          <w:color w:val="808080" w:themeColor="background1" w:themeShade="80"/>
          <w:lang w:val="en-GB"/>
        </w:rPr>
        <w:t>[2020] HKCFI 338</w:t>
      </w:r>
    </w:p>
  </w:footnote>
  <w:footnote w:id="12">
    <w:p w14:paraId="0267334B" w14:textId="70EC2D96" w:rsidR="009F79D8" w:rsidRPr="00104E0E" w:rsidRDefault="009F79D8">
      <w:pPr>
        <w:pStyle w:val="FootnoteText"/>
        <w:rPr>
          <w:rFonts w:ascii="Avenir Next" w:hAnsi="Avenir Next" w:cs="Arial"/>
          <w:color w:val="808080" w:themeColor="background1" w:themeShade="80"/>
          <w:lang w:val="en-GB"/>
        </w:rPr>
      </w:pPr>
      <w:r>
        <w:rPr>
          <w:rStyle w:val="FootnoteReference"/>
        </w:rPr>
        <w:footnoteRef/>
      </w:r>
      <w:r>
        <w:t xml:space="preserve"> </w:t>
      </w:r>
      <w:r w:rsidRPr="00104E0E">
        <w:rPr>
          <w:rFonts w:ascii="Avenir Next" w:hAnsi="Avenir Next" w:cs="Arial"/>
          <w:i/>
          <w:iCs/>
          <w:color w:val="808080" w:themeColor="background1" w:themeShade="80"/>
          <w:lang w:val="en-GB"/>
        </w:rPr>
        <w:t>Re C&amp;J energy Services Ltd</w:t>
      </w:r>
      <w:r>
        <w:t xml:space="preserve"> </w:t>
      </w:r>
      <w:r w:rsidRPr="00104E0E">
        <w:rPr>
          <w:rFonts w:ascii="Avenir Next" w:hAnsi="Avenir Next" w:cs="Arial"/>
          <w:color w:val="808080" w:themeColor="background1" w:themeShade="80"/>
          <w:lang w:val="en-GB"/>
        </w:rPr>
        <w:t xml:space="preserve">[2017] </w:t>
      </w:r>
      <w:proofErr w:type="spellStart"/>
      <w:r w:rsidRPr="00104E0E">
        <w:rPr>
          <w:rFonts w:ascii="Avenir Next" w:hAnsi="Avenir Next" w:cs="Arial"/>
          <w:color w:val="808080" w:themeColor="background1" w:themeShade="80"/>
          <w:lang w:val="en-GB"/>
        </w:rPr>
        <w:t>Bda</w:t>
      </w:r>
      <w:proofErr w:type="spellEnd"/>
      <w:r w:rsidRPr="00104E0E">
        <w:rPr>
          <w:rFonts w:ascii="Avenir Next" w:hAnsi="Avenir Next" w:cs="Arial"/>
          <w:color w:val="808080" w:themeColor="background1" w:themeShade="80"/>
          <w:lang w:val="en-GB"/>
        </w:rPr>
        <w:t xml:space="preserve"> LR22;</w:t>
      </w:r>
      <w:r>
        <w:t xml:space="preserve"> </w:t>
      </w:r>
      <w:r w:rsidRPr="00104E0E">
        <w:rPr>
          <w:rFonts w:ascii="Avenir Next" w:hAnsi="Avenir Next" w:cs="Arial"/>
          <w:i/>
          <w:iCs/>
          <w:color w:val="808080" w:themeColor="background1" w:themeShade="80"/>
          <w:lang w:val="en-GB"/>
        </w:rPr>
        <w:t>Re Energy XXI</w:t>
      </w:r>
      <w:r>
        <w:t xml:space="preserve"> </w:t>
      </w:r>
      <w:r w:rsidRPr="00104E0E">
        <w:rPr>
          <w:rFonts w:ascii="Avenir Next" w:hAnsi="Avenir Next" w:cs="Arial"/>
          <w:color w:val="808080" w:themeColor="background1" w:themeShade="80"/>
          <w:lang w:val="en-GB"/>
        </w:rPr>
        <w:t xml:space="preserve">[2016] </w:t>
      </w:r>
      <w:proofErr w:type="spellStart"/>
      <w:r w:rsidRPr="00104E0E">
        <w:rPr>
          <w:rFonts w:ascii="Avenir Next" w:hAnsi="Avenir Next" w:cs="Arial"/>
          <w:color w:val="808080" w:themeColor="background1" w:themeShade="80"/>
          <w:lang w:val="en-GB"/>
        </w:rPr>
        <w:t>Bda</w:t>
      </w:r>
      <w:proofErr w:type="spellEnd"/>
      <w:r w:rsidRPr="00104E0E">
        <w:rPr>
          <w:rFonts w:ascii="Avenir Next" w:hAnsi="Avenir Next" w:cs="Arial"/>
          <w:color w:val="808080" w:themeColor="background1" w:themeShade="80"/>
          <w:lang w:val="en-GB"/>
        </w:rPr>
        <w:t xml:space="preserve"> LR 90; </w:t>
      </w:r>
      <w:r w:rsidRPr="00104E0E">
        <w:rPr>
          <w:rFonts w:ascii="Avenir Next" w:hAnsi="Avenir Next" w:cs="Arial"/>
          <w:i/>
          <w:iCs/>
          <w:color w:val="808080" w:themeColor="background1" w:themeShade="80"/>
          <w:lang w:val="en-GB"/>
        </w:rPr>
        <w:t>Re Seadrill Limited</w:t>
      </w:r>
      <w:r>
        <w:t xml:space="preserve"> </w:t>
      </w:r>
      <w:r w:rsidRPr="00104E0E">
        <w:rPr>
          <w:rFonts w:ascii="Avenir Next" w:hAnsi="Avenir Next" w:cs="Arial"/>
          <w:color w:val="808080" w:themeColor="background1" w:themeShade="80"/>
          <w:lang w:val="en-GB"/>
        </w:rPr>
        <w:t xml:space="preserve">[2018] </w:t>
      </w:r>
      <w:proofErr w:type="spellStart"/>
      <w:r w:rsidRPr="00104E0E">
        <w:rPr>
          <w:rFonts w:ascii="Avenir Next" w:hAnsi="Avenir Next" w:cs="Arial"/>
          <w:color w:val="808080" w:themeColor="background1" w:themeShade="80"/>
          <w:lang w:val="en-GB"/>
        </w:rPr>
        <w:t>Bda</w:t>
      </w:r>
      <w:proofErr w:type="spellEnd"/>
      <w:r w:rsidRPr="00104E0E">
        <w:rPr>
          <w:rFonts w:ascii="Avenir Next" w:hAnsi="Avenir Next" w:cs="Arial"/>
          <w:color w:val="808080" w:themeColor="background1" w:themeShade="80"/>
          <w:lang w:val="en-GB"/>
        </w:rPr>
        <w:t xml:space="preserve"> LR 39.</w:t>
      </w:r>
    </w:p>
  </w:footnote>
  <w:footnote w:id="13">
    <w:p w14:paraId="70492DA3" w14:textId="1F83833E" w:rsidR="0032044A" w:rsidRDefault="0032044A">
      <w:pPr>
        <w:pStyle w:val="FootnoteText"/>
      </w:pPr>
      <w:r>
        <w:rPr>
          <w:rStyle w:val="FootnoteReference"/>
        </w:rPr>
        <w:footnoteRef/>
      </w:r>
      <w:r>
        <w:t xml:space="preserve"> A provisional liquidator can be appointed for the purposes of a Hong Kong wind-up with whose powers may include exploring a restructure.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4D74BB4"/>
    <w:multiLevelType w:val="hybridMultilevel"/>
    <w:tmpl w:val="1454513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776C20"/>
    <w:multiLevelType w:val="hybridMultilevel"/>
    <w:tmpl w:val="79CC13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901B44"/>
    <w:multiLevelType w:val="hybridMultilevel"/>
    <w:tmpl w:val="81286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2F05E3"/>
    <w:multiLevelType w:val="hybridMultilevel"/>
    <w:tmpl w:val="0FC2D2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763528"/>
    <w:multiLevelType w:val="hybridMultilevel"/>
    <w:tmpl w:val="4EA8E7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643EC0"/>
    <w:multiLevelType w:val="hybridMultilevel"/>
    <w:tmpl w:val="226CDE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B0625FE"/>
    <w:multiLevelType w:val="hybridMultilevel"/>
    <w:tmpl w:val="6338F3C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2D53AF"/>
    <w:multiLevelType w:val="hybridMultilevel"/>
    <w:tmpl w:val="4B9AA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1B02FB2"/>
    <w:multiLevelType w:val="hybridMultilevel"/>
    <w:tmpl w:val="20BE82E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89D58C5"/>
    <w:multiLevelType w:val="hybridMultilevel"/>
    <w:tmpl w:val="74264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AC0F38"/>
    <w:multiLevelType w:val="hybridMultilevel"/>
    <w:tmpl w:val="A87E97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2330231"/>
    <w:multiLevelType w:val="hybridMultilevel"/>
    <w:tmpl w:val="710C5F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180167"/>
    <w:multiLevelType w:val="hybridMultilevel"/>
    <w:tmpl w:val="EAE29E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975912831">
    <w:abstractNumId w:val="4"/>
  </w:num>
  <w:num w:numId="2" w16cid:durableId="623315312">
    <w:abstractNumId w:val="12"/>
  </w:num>
  <w:num w:numId="3" w16cid:durableId="1561819741">
    <w:abstractNumId w:val="8"/>
  </w:num>
  <w:num w:numId="4" w16cid:durableId="786584987">
    <w:abstractNumId w:val="3"/>
  </w:num>
  <w:num w:numId="5" w16cid:durableId="545682461">
    <w:abstractNumId w:val="1"/>
  </w:num>
  <w:num w:numId="6" w16cid:durableId="1872721256">
    <w:abstractNumId w:val="0"/>
  </w:num>
  <w:num w:numId="7" w16cid:durableId="1355493572">
    <w:abstractNumId w:val="5"/>
  </w:num>
  <w:num w:numId="8" w16cid:durableId="1263798551">
    <w:abstractNumId w:val="20"/>
  </w:num>
  <w:num w:numId="9" w16cid:durableId="1821460418">
    <w:abstractNumId w:val="11"/>
  </w:num>
  <w:num w:numId="10" w16cid:durableId="177277360">
    <w:abstractNumId w:val="7"/>
  </w:num>
  <w:num w:numId="11" w16cid:durableId="1090584701">
    <w:abstractNumId w:val="9"/>
  </w:num>
  <w:num w:numId="12" w16cid:durableId="1999917736">
    <w:abstractNumId w:val="15"/>
  </w:num>
  <w:num w:numId="13" w16cid:durableId="725178639">
    <w:abstractNumId w:val="23"/>
  </w:num>
  <w:num w:numId="14" w16cid:durableId="1717195322">
    <w:abstractNumId w:val="17"/>
  </w:num>
  <w:num w:numId="15" w16cid:durableId="2075276650">
    <w:abstractNumId w:val="22"/>
  </w:num>
  <w:num w:numId="16" w16cid:durableId="1181623822">
    <w:abstractNumId w:val="10"/>
  </w:num>
  <w:num w:numId="17" w16cid:durableId="396048791">
    <w:abstractNumId w:val="13"/>
  </w:num>
  <w:num w:numId="18" w16cid:durableId="1954165555">
    <w:abstractNumId w:val="19"/>
  </w:num>
  <w:num w:numId="19" w16cid:durableId="670910953">
    <w:abstractNumId w:val="16"/>
  </w:num>
  <w:num w:numId="20" w16cid:durableId="1087264985">
    <w:abstractNumId w:val="18"/>
  </w:num>
  <w:num w:numId="21" w16cid:durableId="1412039899">
    <w:abstractNumId w:val="2"/>
  </w:num>
  <w:num w:numId="22" w16cid:durableId="388767290">
    <w:abstractNumId w:val="6"/>
  </w:num>
  <w:num w:numId="23" w16cid:durableId="2086800082">
    <w:abstractNumId w:val="21"/>
  </w:num>
  <w:num w:numId="24" w16cid:durableId="37299735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60E"/>
    <w:rsid w:val="00002EC8"/>
    <w:rsid w:val="00003B15"/>
    <w:rsid w:val="00006371"/>
    <w:rsid w:val="00007BF3"/>
    <w:rsid w:val="00007C38"/>
    <w:rsid w:val="0001050B"/>
    <w:rsid w:val="00010BA0"/>
    <w:rsid w:val="00011104"/>
    <w:rsid w:val="000135B0"/>
    <w:rsid w:val="00013787"/>
    <w:rsid w:val="00015112"/>
    <w:rsid w:val="00016847"/>
    <w:rsid w:val="00017E7C"/>
    <w:rsid w:val="00020557"/>
    <w:rsid w:val="00021FC2"/>
    <w:rsid w:val="00022897"/>
    <w:rsid w:val="00023385"/>
    <w:rsid w:val="000250C7"/>
    <w:rsid w:val="00026F16"/>
    <w:rsid w:val="00030286"/>
    <w:rsid w:val="0003145D"/>
    <w:rsid w:val="00031C7E"/>
    <w:rsid w:val="0003257D"/>
    <w:rsid w:val="000329AF"/>
    <w:rsid w:val="00033422"/>
    <w:rsid w:val="00033E0E"/>
    <w:rsid w:val="00034AF5"/>
    <w:rsid w:val="000358E5"/>
    <w:rsid w:val="000373FB"/>
    <w:rsid w:val="00037621"/>
    <w:rsid w:val="000400B5"/>
    <w:rsid w:val="00040F95"/>
    <w:rsid w:val="00042D6A"/>
    <w:rsid w:val="0004323A"/>
    <w:rsid w:val="00043487"/>
    <w:rsid w:val="0004367D"/>
    <w:rsid w:val="00044D46"/>
    <w:rsid w:val="0004503B"/>
    <w:rsid w:val="00045088"/>
    <w:rsid w:val="00045358"/>
    <w:rsid w:val="00045904"/>
    <w:rsid w:val="00045992"/>
    <w:rsid w:val="00045B31"/>
    <w:rsid w:val="00046AA0"/>
    <w:rsid w:val="000502FD"/>
    <w:rsid w:val="0005128F"/>
    <w:rsid w:val="00051814"/>
    <w:rsid w:val="00052835"/>
    <w:rsid w:val="00060569"/>
    <w:rsid w:val="0006056B"/>
    <w:rsid w:val="00060747"/>
    <w:rsid w:val="00061A14"/>
    <w:rsid w:val="000627E0"/>
    <w:rsid w:val="00063A60"/>
    <w:rsid w:val="00064A97"/>
    <w:rsid w:val="00065166"/>
    <w:rsid w:val="00065E91"/>
    <w:rsid w:val="00067160"/>
    <w:rsid w:val="00067C67"/>
    <w:rsid w:val="00067E72"/>
    <w:rsid w:val="00071790"/>
    <w:rsid w:val="0007191F"/>
    <w:rsid w:val="00072B16"/>
    <w:rsid w:val="00073341"/>
    <w:rsid w:val="00075266"/>
    <w:rsid w:val="00076686"/>
    <w:rsid w:val="00077B7E"/>
    <w:rsid w:val="00081FC8"/>
    <w:rsid w:val="00082609"/>
    <w:rsid w:val="000830A4"/>
    <w:rsid w:val="000851CC"/>
    <w:rsid w:val="00086F43"/>
    <w:rsid w:val="00087F21"/>
    <w:rsid w:val="000910CE"/>
    <w:rsid w:val="00091171"/>
    <w:rsid w:val="00091826"/>
    <w:rsid w:val="00092C94"/>
    <w:rsid w:val="00093BE8"/>
    <w:rsid w:val="0009401D"/>
    <w:rsid w:val="0009535C"/>
    <w:rsid w:val="000959BB"/>
    <w:rsid w:val="00095F12"/>
    <w:rsid w:val="000978C0"/>
    <w:rsid w:val="000A1C42"/>
    <w:rsid w:val="000A208F"/>
    <w:rsid w:val="000A3EA7"/>
    <w:rsid w:val="000A407B"/>
    <w:rsid w:val="000A452D"/>
    <w:rsid w:val="000A68ED"/>
    <w:rsid w:val="000A6D56"/>
    <w:rsid w:val="000A6D8E"/>
    <w:rsid w:val="000A7438"/>
    <w:rsid w:val="000B0813"/>
    <w:rsid w:val="000B084F"/>
    <w:rsid w:val="000B1E92"/>
    <w:rsid w:val="000B208F"/>
    <w:rsid w:val="000B59F4"/>
    <w:rsid w:val="000B5AE2"/>
    <w:rsid w:val="000B5FF1"/>
    <w:rsid w:val="000B609F"/>
    <w:rsid w:val="000C0AEA"/>
    <w:rsid w:val="000C2AC1"/>
    <w:rsid w:val="000D2764"/>
    <w:rsid w:val="000D4E4C"/>
    <w:rsid w:val="000D55A8"/>
    <w:rsid w:val="000D5842"/>
    <w:rsid w:val="000D5D5D"/>
    <w:rsid w:val="000D6327"/>
    <w:rsid w:val="000D65DB"/>
    <w:rsid w:val="000D6963"/>
    <w:rsid w:val="000E4841"/>
    <w:rsid w:val="000E4DAA"/>
    <w:rsid w:val="000E4FA3"/>
    <w:rsid w:val="000E5CC5"/>
    <w:rsid w:val="000F0EE3"/>
    <w:rsid w:val="000F1677"/>
    <w:rsid w:val="000F1FFD"/>
    <w:rsid w:val="000F3D6C"/>
    <w:rsid w:val="000F3F76"/>
    <w:rsid w:val="000F54D4"/>
    <w:rsid w:val="000F6379"/>
    <w:rsid w:val="000F6D62"/>
    <w:rsid w:val="000F6E21"/>
    <w:rsid w:val="000F708F"/>
    <w:rsid w:val="000F7DEA"/>
    <w:rsid w:val="00101707"/>
    <w:rsid w:val="0010170D"/>
    <w:rsid w:val="00102CC9"/>
    <w:rsid w:val="00104E0E"/>
    <w:rsid w:val="00104F0F"/>
    <w:rsid w:val="0010593A"/>
    <w:rsid w:val="00105C59"/>
    <w:rsid w:val="00107FCD"/>
    <w:rsid w:val="00107FEA"/>
    <w:rsid w:val="00111F83"/>
    <w:rsid w:val="0011473D"/>
    <w:rsid w:val="00114E4E"/>
    <w:rsid w:val="00115C85"/>
    <w:rsid w:val="00122789"/>
    <w:rsid w:val="00123855"/>
    <w:rsid w:val="00126A4D"/>
    <w:rsid w:val="00127195"/>
    <w:rsid w:val="00127246"/>
    <w:rsid w:val="00127965"/>
    <w:rsid w:val="00127E45"/>
    <w:rsid w:val="00130C62"/>
    <w:rsid w:val="00131017"/>
    <w:rsid w:val="00133976"/>
    <w:rsid w:val="00136839"/>
    <w:rsid w:val="001375AB"/>
    <w:rsid w:val="0013760D"/>
    <w:rsid w:val="00137B9F"/>
    <w:rsid w:val="0014171F"/>
    <w:rsid w:val="00142221"/>
    <w:rsid w:val="00143314"/>
    <w:rsid w:val="001433DC"/>
    <w:rsid w:val="001449AD"/>
    <w:rsid w:val="00144A9A"/>
    <w:rsid w:val="00144E3F"/>
    <w:rsid w:val="0014607E"/>
    <w:rsid w:val="0014622C"/>
    <w:rsid w:val="00146E94"/>
    <w:rsid w:val="0015020C"/>
    <w:rsid w:val="00151CFB"/>
    <w:rsid w:val="00152348"/>
    <w:rsid w:val="001526A4"/>
    <w:rsid w:val="00152E53"/>
    <w:rsid w:val="00152FCE"/>
    <w:rsid w:val="0015456D"/>
    <w:rsid w:val="00154A75"/>
    <w:rsid w:val="00155429"/>
    <w:rsid w:val="00155566"/>
    <w:rsid w:val="00155DA9"/>
    <w:rsid w:val="00155FA2"/>
    <w:rsid w:val="00157194"/>
    <w:rsid w:val="001571B1"/>
    <w:rsid w:val="00161F1B"/>
    <w:rsid w:val="00162829"/>
    <w:rsid w:val="00164529"/>
    <w:rsid w:val="001652A7"/>
    <w:rsid w:val="00166C41"/>
    <w:rsid w:val="00170023"/>
    <w:rsid w:val="0017173B"/>
    <w:rsid w:val="00173A3F"/>
    <w:rsid w:val="00174283"/>
    <w:rsid w:val="001749C3"/>
    <w:rsid w:val="001753BA"/>
    <w:rsid w:val="0017767E"/>
    <w:rsid w:val="00180548"/>
    <w:rsid w:val="00180AC4"/>
    <w:rsid w:val="00180CCE"/>
    <w:rsid w:val="00181896"/>
    <w:rsid w:val="0018267A"/>
    <w:rsid w:val="00182779"/>
    <w:rsid w:val="001830DF"/>
    <w:rsid w:val="001840F5"/>
    <w:rsid w:val="0018434B"/>
    <w:rsid w:val="00186F3A"/>
    <w:rsid w:val="001901A7"/>
    <w:rsid w:val="00190CF7"/>
    <w:rsid w:val="00191387"/>
    <w:rsid w:val="0019326F"/>
    <w:rsid w:val="0019345F"/>
    <w:rsid w:val="00195644"/>
    <w:rsid w:val="0019660C"/>
    <w:rsid w:val="001966D9"/>
    <w:rsid w:val="001A007A"/>
    <w:rsid w:val="001A0770"/>
    <w:rsid w:val="001A15C5"/>
    <w:rsid w:val="001A2205"/>
    <w:rsid w:val="001A2441"/>
    <w:rsid w:val="001A4DC1"/>
    <w:rsid w:val="001A7E9A"/>
    <w:rsid w:val="001B0F70"/>
    <w:rsid w:val="001B462C"/>
    <w:rsid w:val="001B4706"/>
    <w:rsid w:val="001B4965"/>
    <w:rsid w:val="001B4DDD"/>
    <w:rsid w:val="001B5016"/>
    <w:rsid w:val="001B5D64"/>
    <w:rsid w:val="001B5DC2"/>
    <w:rsid w:val="001C04CD"/>
    <w:rsid w:val="001C07A2"/>
    <w:rsid w:val="001C1FE0"/>
    <w:rsid w:val="001C2AC2"/>
    <w:rsid w:val="001C2FB2"/>
    <w:rsid w:val="001C45FC"/>
    <w:rsid w:val="001C7D8B"/>
    <w:rsid w:val="001D0469"/>
    <w:rsid w:val="001D1FB8"/>
    <w:rsid w:val="001D29C0"/>
    <w:rsid w:val="001D3B8B"/>
    <w:rsid w:val="001D4862"/>
    <w:rsid w:val="001D4BA3"/>
    <w:rsid w:val="001D4CF9"/>
    <w:rsid w:val="001D5827"/>
    <w:rsid w:val="001D5CDB"/>
    <w:rsid w:val="001D780C"/>
    <w:rsid w:val="001D7F74"/>
    <w:rsid w:val="001E087D"/>
    <w:rsid w:val="001E1584"/>
    <w:rsid w:val="001E25B9"/>
    <w:rsid w:val="001E49E0"/>
    <w:rsid w:val="001E5CDC"/>
    <w:rsid w:val="001E6447"/>
    <w:rsid w:val="001E7B5A"/>
    <w:rsid w:val="001F4FEE"/>
    <w:rsid w:val="001F52A0"/>
    <w:rsid w:val="001F7412"/>
    <w:rsid w:val="001F7C7A"/>
    <w:rsid w:val="0020090A"/>
    <w:rsid w:val="00201840"/>
    <w:rsid w:val="00201D28"/>
    <w:rsid w:val="00202DFE"/>
    <w:rsid w:val="0020537C"/>
    <w:rsid w:val="002059F8"/>
    <w:rsid w:val="0020725B"/>
    <w:rsid w:val="00207C3D"/>
    <w:rsid w:val="002110F1"/>
    <w:rsid w:val="0021119E"/>
    <w:rsid w:val="00211318"/>
    <w:rsid w:val="0021407D"/>
    <w:rsid w:val="00216AA1"/>
    <w:rsid w:val="00216F03"/>
    <w:rsid w:val="00217DC0"/>
    <w:rsid w:val="0022116B"/>
    <w:rsid w:val="00221D20"/>
    <w:rsid w:val="00223887"/>
    <w:rsid w:val="002255C7"/>
    <w:rsid w:val="00226CB6"/>
    <w:rsid w:val="00230812"/>
    <w:rsid w:val="00233B19"/>
    <w:rsid w:val="00233C08"/>
    <w:rsid w:val="002356EA"/>
    <w:rsid w:val="002373A3"/>
    <w:rsid w:val="00237777"/>
    <w:rsid w:val="00240304"/>
    <w:rsid w:val="0024116D"/>
    <w:rsid w:val="00241895"/>
    <w:rsid w:val="00241B44"/>
    <w:rsid w:val="00241FA3"/>
    <w:rsid w:val="00244911"/>
    <w:rsid w:val="00245EFB"/>
    <w:rsid w:val="00246EB8"/>
    <w:rsid w:val="002476C0"/>
    <w:rsid w:val="00247FDF"/>
    <w:rsid w:val="0025051C"/>
    <w:rsid w:val="00250DC9"/>
    <w:rsid w:val="002516D6"/>
    <w:rsid w:val="00251E6D"/>
    <w:rsid w:val="0025386E"/>
    <w:rsid w:val="00253E79"/>
    <w:rsid w:val="00254E10"/>
    <w:rsid w:val="00256E1E"/>
    <w:rsid w:val="00261BBA"/>
    <w:rsid w:val="002620D2"/>
    <w:rsid w:val="002638B0"/>
    <w:rsid w:val="00264384"/>
    <w:rsid w:val="0026647A"/>
    <w:rsid w:val="002668D3"/>
    <w:rsid w:val="00267804"/>
    <w:rsid w:val="00270438"/>
    <w:rsid w:val="002715D0"/>
    <w:rsid w:val="002717A0"/>
    <w:rsid w:val="002722CA"/>
    <w:rsid w:val="0027299F"/>
    <w:rsid w:val="002729FA"/>
    <w:rsid w:val="00273CAC"/>
    <w:rsid w:val="00274939"/>
    <w:rsid w:val="00277995"/>
    <w:rsid w:val="002804F1"/>
    <w:rsid w:val="00284EBE"/>
    <w:rsid w:val="00285B8B"/>
    <w:rsid w:val="00287682"/>
    <w:rsid w:val="0028777F"/>
    <w:rsid w:val="002900E4"/>
    <w:rsid w:val="002903A7"/>
    <w:rsid w:val="00290762"/>
    <w:rsid w:val="002913EE"/>
    <w:rsid w:val="002919D2"/>
    <w:rsid w:val="00291C60"/>
    <w:rsid w:val="002937F3"/>
    <w:rsid w:val="0029433F"/>
    <w:rsid w:val="00294829"/>
    <w:rsid w:val="0029627D"/>
    <w:rsid w:val="00296404"/>
    <w:rsid w:val="0029690F"/>
    <w:rsid w:val="00297C8A"/>
    <w:rsid w:val="002A0FDD"/>
    <w:rsid w:val="002A23F1"/>
    <w:rsid w:val="002A2A60"/>
    <w:rsid w:val="002A37BB"/>
    <w:rsid w:val="002A5EF5"/>
    <w:rsid w:val="002A7E29"/>
    <w:rsid w:val="002B1C45"/>
    <w:rsid w:val="002B725E"/>
    <w:rsid w:val="002B7FF6"/>
    <w:rsid w:val="002C13C8"/>
    <w:rsid w:val="002C1EC5"/>
    <w:rsid w:val="002C2B46"/>
    <w:rsid w:val="002C2FDA"/>
    <w:rsid w:val="002C3547"/>
    <w:rsid w:val="002C46BD"/>
    <w:rsid w:val="002C47C0"/>
    <w:rsid w:val="002C590A"/>
    <w:rsid w:val="002C5EF6"/>
    <w:rsid w:val="002C69B4"/>
    <w:rsid w:val="002C7274"/>
    <w:rsid w:val="002D0021"/>
    <w:rsid w:val="002D08C3"/>
    <w:rsid w:val="002D299D"/>
    <w:rsid w:val="002D2EB5"/>
    <w:rsid w:val="002D3473"/>
    <w:rsid w:val="002D427E"/>
    <w:rsid w:val="002D4943"/>
    <w:rsid w:val="002D7A6A"/>
    <w:rsid w:val="002D7C36"/>
    <w:rsid w:val="002D7C7A"/>
    <w:rsid w:val="002E2D5A"/>
    <w:rsid w:val="002E3CEB"/>
    <w:rsid w:val="002E52B1"/>
    <w:rsid w:val="002E7E23"/>
    <w:rsid w:val="002F17E5"/>
    <w:rsid w:val="002F1956"/>
    <w:rsid w:val="002F3440"/>
    <w:rsid w:val="002F479E"/>
    <w:rsid w:val="002F75A3"/>
    <w:rsid w:val="002F78E7"/>
    <w:rsid w:val="00301464"/>
    <w:rsid w:val="0030323D"/>
    <w:rsid w:val="00303C2F"/>
    <w:rsid w:val="00305594"/>
    <w:rsid w:val="00305E53"/>
    <w:rsid w:val="003067CD"/>
    <w:rsid w:val="00307D85"/>
    <w:rsid w:val="00310CD9"/>
    <w:rsid w:val="00313073"/>
    <w:rsid w:val="003144EF"/>
    <w:rsid w:val="00314E25"/>
    <w:rsid w:val="00315C5C"/>
    <w:rsid w:val="0032044A"/>
    <w:rsid w:val="0032385D"/>
    <w:rsid w:val="00324EF9"/>
    <w:rsid w:val="00326292"/>
    <w:rsid w:val="0032636F"/>
    <w:rsid w:val="00326415"/>
    <w:rsid w:val="003266E7"/>
    <w:rsid w:val="00327D8B"/>
    <w:rsid w:val="00330937"/>
    <w:rsid w:val="00330F31"/>
    <w:rsid w:val="00334648"/>
    <w:rsid w:val="0033492B"/>
    <w:rsid w:val="00335B16"/>
    <w:rsid w:val="00336C41"/>
    <w:rsid w:val="0033768C"/>
    <w:rsid w:val="00337938"/>
    <w:rsid w:val="00340769"/>
    <w:rsid w:val="00341AA6"/>
    <w:rsid w:val="00342545"/>
    <w:rsid w:val="00343808"/>
    <w:rsid w:val="00344422"/>
    <w:rsid w:val="00350DD9"/>
    <w:rsid w:val="00351246"/>
    <w:rsid w:val="00353E34"/>
    <w:rsid w:val="0035509D"/>
    <w:rsid w:val="00361A0A"/>
    <w:rsid w:val="00363050"/>
    <w:rsid w:val="0036358E"/>
    <w:rsid w:val="00364369"/>
    <w:rsid w:val="0036458E"/>
    <w:rsid w:val="00364836"/>
    <w:rsid w:val="0036565C"/>
    <w:rsid w:val="0036625E"/>
    <w:rsid w:val="00366ACE"/>
    <w:rsid w:val="003703F4"/>
    <w:rsid w:val="00371553"/>
    <w:rsid w:val="00372A3C"/>
    <w:rsid w:val="0037465A"/>
    <w:rsid w:val="00376639"/>
    <w:rsid w:val="00376CEC"/>
    <w:rsid w:val="00380D5E"/>
    <w:rsid w:val="00381819"/>
    <w:rsid w:val="00381BA3"/>
    <w:rsid w:val="00382B21"/>
    <w:rsid w:val="00382C98"/>
    <w:rsid w:val="0038533C"/>
    <w:rsid w:val="00385BC5"/>
    <w:rsid w:val="00386568"/>
    <w:rsid w:val="00386994"/>
    <w:rsid w:val="003908E2"/>
    <w:rsid w:val="00390B57"/>
    <w:rsid w:val="00392519"/>
    <w:rsid w:val="00392C02"/>
    <w:rsid w:val="00392C97"/>
    <w:rsid w:val="0039314F"/>
    <w:rsid w:val="00394555"/>
    <w:rsid w:val="003948D5"/>
    <w:rsid w:val="00396821"/>
    <w:rsid w:val="00397698"/>
    <w:rsid w:val="00397D3A"/>
    <w:rsid w:val="003A051E"/>
    <w:rsid w:val="003A0927"/>
    <w:rsid w:val="003A2D1E"/>
    <w:rsid w:val="003A7386"/>
    <w:rsid w:val="003B0EE9"/>
    <w:rsid w:val="003B166C"/>
    <w:rsid w:val="003B170F"/>
    <w:rsid w:val="003B2FB5"/>
    <w:rsid w:val="003B36EA"/>
    <w:rsid w:val="003B3847"/>
    <w:rsid w:val="003B3C5F"/>
    <w:rsid w:val="003B64A5"/>
    <w:rsid w:val="003C1C87"/>
    <w:rsid w:val="003C20E8"/>
    <w:rsid w:val="003C3BB7"/>
    <w:rsid w:val="003C4471"/>
    <w:rsid w:val="003C5357"/>
    <w:rsid w:val="003C5922"/>
    <w:rsid w:val="003C6164"/>
    <w:rsid w:val="003C6260"/>
    <w:rsid w:val="003C6597"/>
    <w:rsid w:val="003C665B"/>
    <w:rsid w:val="003D0677"/>
    <w:rsid w:val="003D0A6D"/>
    <w:rsid w:val="003D229F"/>
    <w:rsid w:val="003D6B6A"/>
    <w:rsid w:val="003D7241"/>
    <w:rsid w:val="003E0B16"/>
    <w:rsid w:val="003E4860"/>
    <w:rsid w:val="003E4B41"/>
    <w:rsid w:val="003E67D1"/>
    <w:rsid w:val="003E7313"/>
    <w:rsid w:val="003F3F38"/>
    <w:rsid w:val="003F4F19"/>
    <w:rsid w:val="003F5041"/>
    <w:rsid w:val="00400DFA"/>
    <w:rsid w:val="004020C0"/>
    <w:rsid w:val="004022E1"/>
    <w:rsid w:val="0040332F"/>
    <w:rsid w:val="00403CE0"/>
    <w:rsid w:val="00404329"/>
    <w:rsid w:val="00404F9C"/>
    <w:rsid w:val="00405DC1"/>
    <w:rsid w:val="00405F56"/>
    <w:rsid w:val="00407BF9"/>
    <w:rsid w:val="0041052F"/>
    <w:rsid w:val="0041085C"/>
    <w:rsid w:val="00414482"/>
    <w:rsid w:val="00414CFB"/>
    <w:rsid w:val="00415F1F"/>
    <w:rsid w:val="00416FEB"/>
    <w:rsid w:val="004204FB"/>
    <w:rsid w:val="0042108F"/>
    <w:rsid w:val="004210AE"/>
    <w:rsid w:val="00425377"/>
    <w:rsid w:val="004264D0"/>
    <w:rsid w:val="00430C96"/>
    <w:rsid w:val="00430FED"/>
    <w:rsid w:val="0043496C"/>
    <w:rsid w:val="00434A8C"/>
    <w:rsid w:val="0043641F"/>
    <w:rsid w:val="00437297"/>
    <w:rsid w:val="004402DC"/>
    <w:rsid w:val="00441F23"/>
    <w:rsid w:val="00442501"/>
    <w:rsid w:val="00444284"/>
    <w:rsid w:val="004449CA"/>
    <w:rsid w:val="00444FA0"/>
    <w:rsid w:val="00445B45"/>
    <w:rsid w:val="00445CE6"/>
    <w:rsid w:val="00446758"/>
    <w:rsid w:val="00446913"/>
    <w:rsid w:val="00450A62"/>
    <w:rsid w:val="00451F1A"/>
    <w:rsid w:val="004529CC"/>
    <w:rsid w:val="004530F9"/>
    <w:rsid w:val="004534C2"/>
    <w:rsid w:val="00454129"/>
    <w:rsid w:val="004541D5"/>
    <w:rsid w:val="0045446F"/>
    <w:rsid w:val="00454D84"/>
    <w:rsid w:val="00454E2B"/>
    <w:rsid w:val="004556AF"/>
    <w:rsid w:val="0045683E"/>
    <w:rsid w:val="00456D3D"/>
    <w:rsid w:val="00460BAD"/>
    <w:rsid w:val="00463833"/>
    <w:rsid w:val="00463BB0"/>
    <w:rsid w:val="0046562B"/>
    <w:rsid w:val="0046669A"/>
    <w:rsid w:val="00473E26"/>
    <w:rsid w:val="0047497A"/>
    <w:rsid w:val="00475014"/>
    <w:rsid w:val="004756C2"/>
    <w:rsid w:val="00475CC7"/>
    <w:rsid w:val="004767F4"/>
    <w:rsid w:val="00476A16"/>
    <w:rsid w:val="00477C72"/>
    <w:rsid w:val="00480FC5"/>
    <w:rsid w:val="00481D6B"/>
    <w:rsid w:val="004820AF"/>
    <w:rsid w:val="00482465"/>
    <w:rsid w:val="004873F8"/>
    <w:rsid w:val="004909BA"/>
    <w:rsid w:val="00490FDA"/>
    <w:rsid w:val="00491675"/>
    <w:rsid w:val="00491963"/>
    <w:rsid w:val="00491D9F"/>
    <w:rsid w:val="00493855"/>
    <w:rsid w:val="00494C98"/>
    <w:rsid w:val="00494ED4"/>
    <w:rsid w:val="00495E79"/>
    <w:rsid w:val="00496237"/>
    <w:rsid w:val="0049714D"/>
    <w:rsid w:val="004A0BDC"/>
    <w:rsid w:val="004A13CA"/>
    <w:rsid w:val="004A2D83"/>
    <w:rsid w:val="004A57DD"/>
    <w:rsid w:val="004A57FB"/>
    <w:rsid w:val="004A60CB"/>
    <w:rsid w:val="004A72A5"/>
    <w:rsid w:val="004A7B51"/>
    <w:rsid w:val="004A7D71"/>
    <w:rsid w:val="004A7EF3"/>
    <w:rsid w:val="004B11FD"/>
    <w:rsid w:val="004B23A2"/>
    <w:rsid w:val="004B4A47"/>
    <w:rsid w:val="004B5C88"/>
    <w:rsid w:val="004B6651"/>
    <w:rsid w:val="004B7CA7"/>
    <w:rsid w:val="004C412E"/>
    <w:rsid w:val="004C5A9F"/>
    <w:rsid w:val="004C65B3"/>
    <w:rsid w:val="004C7A7F"/>
    <w:rsid w:val="004D0274"/>
    <w:rsid w:val="004D07EE"/>
    <w:rsid w:val="004D17F6"/>
    <w:rsid w:val="004D1A5A"/>
    <w:rsid w:val="004D2FFF"/>
    <w:rsid w:val="004D31CC"/>
    <w:rsid w:val="004D3721"/>
    <w:rsid w:val="004D4543"/>
    <w:rsid w:val="004D52A8"/>
    <w:rsid w:val="004D546D"/>
    <w:rsid w:val="004D64F9"/>
    <w:rsid w:val="004D6B1C"/>
    <w:rsid w:val="004D7996"/>
    <w:rsid w:val="004E0FBD"/>
    <w:rsid w:val="004E1309"/>
    <w:rsid w:val="004E185D"/>
    <w:rsid w:val="004E2DC2"/>
    <w:rsid w:val="004E3A6B"/>
    <w:rsid w:val="004E408D"/>
    <w:rsid w:val="004E4ADF"/>
    <w:rsid w:val="004E622C"/>
    <w:rsid w:val="004E7BA9"/>
    <w:rsid w:val="004F03FA"/>
    <w:rsid w:val="004F0879"/>
    <w:rsid w:val="004F2C49"/>
    <w:rsid w:val="004F5FDF"/>
    <w:rsid w:val="00500B49"/>
    <w:rsid w:val="005025E4"/>
    <w:rsid w:val="00502C57"/>
    <w:rsid w:val="00503068"/>
    <w:rsid w:val="005037E8"/>
    <w:rsid w:val="00503A61"/>
    <w:rsid w:val="00503F50"/>
    <w:rsid w:val="00504765"/>
    <w:rsid w:val="005054A9"/>
    <w:rsid w:val="00505D21"/>
    <w:rsid w:val="00506B49"/>
    <w:rsid w:val="00507583"/>
    <w:rsid w:val="0050790D"/>
    <w:rsid w:val="00511CD7"/>
    <w:rsid w:val="00514451"/>
    <w:rsid w:val="00515C35"/>
    <w:rsid w:val="00517432"/>
    <w:rsid w:val="005177FE"/>
    <w:rsid w:val="00520128"/>
    <w:rsid w:val="005213F8"/>
    <w:rsid w:val="0052263B"/>
    <w:rsid w:val="00524728"/>
    <w:rsid w:val="00526E12"/>
    <w:rsid w:val="00531D3E"/>
    <w:rsid w:val="00532224"/>
    <w:rsid w:val="00532F16"/>
    <w:rsid w:val="005331CA"/>
    <w:rsid w:val="00533B9E"/>
    <w:rsid w:val="005342B7"/>
    <w:rsid w:val="00534C5A"/>
    <w:rsid w:val="005356BF"/>
    <w:rsid w:val="00537004"/>
    <w:rsid w:val="00537970"/>
    <w:rsid w:val="00540E3A"/>
    <w:rsid w:val="00541D43"/>
    <w:rsid w:val="00542882"/>
    <w:rsid w:val="00543849"/>
    <w:rsid w:val="005440EC"/>
    <w:rsid w:val="00544127"/>
    <w:rsid w:val="005463A9"/>
    <w:rsid w:val="0054663F"/>
    <w:rsid w:val="00551D0F"/>
    <w:rsid w:val="005537B4"/>
    <w:rsid w:val="00553EB2"/>
    <w:rsid w:val="00554212"/>
    <w:rsid w:val="00560534"/>
    <w:rsid w:val="00563084"/>
    <w:rsid w:val="0056391B"/>
    <w:rsid w:val="00563B20"/>
    <w:rsid w:val="00564CCC"/>
    <w:rsid w:val="00564DFE"/>
    <w:rsid w:val="005650E2"/>
    <w:rsid w:val="00565588"/>
    <w:rsid w:val="005659B2"/>
    <w:rsid w:val="00565AD2"/>
    <w:rsid w:val="005670B0"/>
    <w:rsid w:val="00567AD7"/>
    <w:rsid w:val="005739CA"/>
    <w:rsid w:val="00574F79"/>
    <w:rsid w:val="0057561B"/>
    <w:rsid w:val="00575B2D"/>
    <w:rsid w:val="00576A9C"/>
    <w:rsid w:val="00580EA0"/>
    <w:rsid w:val="00581B78"/>
    <w:rsid w:val="00582B8E"/>
    <w:rsid w:val="005833D0"/>
    <w:rsid w:val="005846F3"/>
    <w:rsid w:val="0058476B"/>
    <w:rsid w:val="00586138"/>
    <w:rsid w:val="0058622F"/>
    <w:rsid w:val="00586377"/>
    <w:rsid w:val="005864C9"/>
    <w:rsid w:val="00587660"/>
    <w:rsid w:val="00590C49"/>
    <w:rsid w:val="00590D6D"/>
    <w:rsid w:val="00591FC4"/>
    <w:rsid w:val="005925C2"/>
    <w:rsid w:val="00592F82"/>
    <w:rsid w:val="00593519"/>
    <w:rsid w:val="00593B15"/>
    <w:rsid w:val="00595042"/>
    <w:rsid w:val="00595E80"/>
    <w:rsid w:val="005A0BB5"/>
    <w:rsid w:val="005A0CCA"/>
    <w:rsid w:val="005A464B"/>
    <w:rsid w:val="005A4762"/>
    <w:rsid w:val="005A6FF2"/>
    <w:rsid w:val="005A726D"/>
    <w:rsid w:val="005A7F8F"/>
    <w:rsid w:val="005B09ED"/>
    <w:rsid w:val="005B192F"/>
    <w:rsid w:val="005B19E7"/>
    <w:rsid w:val="005B4219"/>
    <w:rsid w:val="005B5C5F"/>
    <w:rsid w:val="005B6708"/>
    <w:rsid w:val="005B678A"/>
    <w:rsid w:val="005B67AC"/>
    <w:rsid w:val="005B79F4"/>
    <w:rsid w:val="005C046E"/>
    <w:rsid w:val="005C3312"/>
    <w:rsid w:val="005C6CFB"/>
    <w:rsid w:val="005C764D"/>
    <w:rsid w:val="005D02C2"/>
    <w:rsid w:val="005D0A0D"/>
    <w:rsid w:val="005D0D4A"/>
    <w:rsid w:val="005D12BE"/>
    <w:rsid w:val="005D16DD"/>
    <w:rsid w:val="005D2157"/>
    <w:rsid w:val="005D23BD"/>
    <w:rsid w:val="005D4399"/>
    <w:rsid w:val="005D43E0"/>
    <w:rsid w:val="005D47B7"/>
    <w:rsid w:val="005D5828"/>
    <w:rsid w:val="005D58A3"/>
    <w:rsid w:val="005E0BEE"/>
    <w:rsid w:val="005E15D3"/>
    <w:rsid w:val="005E182C"/>
    <w:rsid w:val="005E1B79"/>
    <w:rsid w:val="005E2344"/>
    <w:rsid w:val="005E3BF5"/>
    <w:rsid w:val="005E6076"/>
    <w:rsid w:val="005E6FB4"/>
    <w:rsid w:val="005E7008"/>
    <w:rsid w:val="005F026D"/>
    <w:rsid w:val="005F1334"/>
    <w:rsid w:val="005F1525"/>
    <w:rsid w:val="005F25A8"/>
    <w:rsid w:val="005F2AEA"/>
    <w:rsid w:val="005F2D0B"/>
    <w:rsid w:val="005F2F40"/>
    <w:rsid w:val="005F37F1"/>
    <w:rsid w:val="005F4B31"/>
    <w:rsid w:val="005F53AD"/>
    <w:rsid w:val="005F6111"/>
    <w:rsid w:val="005F6F70"/>
    <w:rsid w:val="005F70AF"/>
    <w:rsid w:val="005F7360"/>
    <w:rsid w:val="005F7B12"/>
    <w:rsid w:val="00601D70"/>
    <w:rsid w:val="006035A0"/>
    <w:rsid w:val="00604003"/>
    <w:rsid w:val="00604A2D"/>
    <w:rsid w:val="00604A48"/>
    <w:rsid w:val="006065EE"/>
    <w:rsid w:val="00607156"/>
    <w:rsid w:val="00607DC5"/>
    <w:rsid w:val="0061036B"/>
    <w:rsid w:val="00610388"/>
    <w:rsid w:val="00610AC7"/>
    <w:rsid w:val="00610E39"/>
    <w:rsid w:val="00610E49"/>
    <w:rsid w:val="00610FF9"/>
    <w:rsid w:val="00611A59"/>
    <w:rsid w:val="00612CA5"/>
    <w:rsid w:val="00614C5F"/>
    <w:rsid w:val="006153EC"/>
    <w:rsid w:val="0062147D"/>
    <w:rsid w:val="00621A17"/>
    <w:rsid w:val="00625AF6"/>
    <w:rsid w:val="00626834"/>
    <w:rsid w:val="00626ADE"/>
    <w:rsid w:val="00627883"/>
    <w:rsid w:val="00627CC9"/>
    <w:rsid w:val="00627E7B"/>
    <w:rsid w:val="00630542"/>
    <w:rsid w:val="006314ED"/>
    <w:rsid w:val="00632E44"/>
    <w:rsid w:val="00633654"/>
    <w:rsid w:val="00634446"/>
    <w:rsid w:val="00634622"/>
    <w:rsid w:val="00635349"/>
    <w:rsid w:val="00636808"/>
    <w:rsid w:val="00637F77"/>
    <w:rsid w:val="00640060"/>
    <w:rsid w:val="006411C2"/>
    <w:rsid w:val="00641515"/>
    <w:rsid w:val="006416E0"/>
    <w:rsid w:val="00641C46"/>
    <w:rsid w:val="006427C8"/>
    <w:rsid w:val="00642F50"/>
    <w:rsid w:val="0064647A"/>
    <w:rsid w:val="00647D7F"/>
    <w:rsid w:val="00651514"/>
    <w:rsid w:val="0065181E"/>
    <w:rsid w:val="00651C93"/>
    <w:rsid w:val="00654C2F"/>
    <w:rsid w:val="006566EE"/>
    <w:rsid w:val="00657087"/>
    <w:rsid w:val="00662BC3"/>
    <w:rsid w:val="006639DB"/>
    <w:rsid w:val="00664B7C"/>
    <w:rsid w:val="006661EF"/>
    <w:rsid w:val="0066781D"/>
    <w:rsid w:val="00667A91"/>
    <w:rsid w:val="00670A6B"/>
    <w:rsid w:val="00671DCC"/>
    <w:rsid w:val="006725F9"/>
    <w:rsid w:val="00674A49"/>
    <w:rsid w:val="00675666"/>
    <w:rsid w:val="006769E0"/>
    <w:rsid w:val="00677AEB"/>
    <w:rsid w:val="00680EF2"/>
    <w:rsid w:val="0068411C"/>
    <w:rsid w:val="00684363"/>
    <w:rsid w:val="006869D9"/>
    <w:rsid w:val="00687A1D"/>
    <w:rsid w:val="006918B2"/>
    <w:rsid w:val="00691D5F"/>
    <w:rsid w:val="006940D3"/>
    <w:rsid w:val="0069476B"/>
    <w:rsid w:val="00697330"/>
    <w:rsid w:val="00697EA1"/>
    <w:rsid w:val="006A2646"/>
    <w:rsid w:val="006A3711"/>
    <w:rsid w:val="006A4823"/>
    <w:rsid w:val="006A509C"/>
    <w:rsid w:val="006A6530"/>
    <w:rsid w:val="006A7F25"/>
    <w:rsid w:val="006B03D9"/>
    <w:rsid w:val="006B0FF2"/>
    <w:rsid w:val="006B1876"/>
    <w:rsid w:val="006B2D95"/>
    <w:rsid w:val="006B300C"/>
    <w:rsid w:val="006B435A"/>
    <w:rsid w:val="006B43A3"/>
    <w:rsid w:val="006B4AE4"/>
    <w:rsid w:val="006B4C64"/>
    <w:rsid w:val="006B503E"/>
    <w:rsid w:val="006B6719"/>
    <w:rsid w:val="006B67AC"/>
    <w:rsid w:val="006B6E75"/>
    <w:rsid w:val="006B7770"/>
    <w:rsid w:val="006C0528"/>
    <w:rsid w:val="006C0D17"/>
    <w:rsid w:val="006C1470"/>
    <w:rsid w:val="006C16D7"/>
    <w:rsid w:val="006C2BBF"/>
    <w:rsid w:val="006C361E"/>
    <w:rsid w:val="006C45A7"/>
    <w:rsid w:val="006C6ECF"/>
    <w:rsid w:val="006D2BE7"/>
    <w:rsid w:val="006D55D7"/>
    <w:rsid w:val="006D675F"/>
    <w:rsid w:val="006D6BD5"/>
    <w:rsid w:val="006D6FD4"/>
    <w:rsid w:val="006E1A36"/>
    <w:rsid w:val="006E21C4"/>
    <w:rsid w:val="006E2A8C"/>
    <w:rsid w:val="006E2CCD"/>
    <w:rsid w:val="006E481A"/>
    <w:rsid w:val="006E5298"/>
    <w:rsid w:val="006E6C49"/>
    <w:rsid w:val="006F400A"/>
    <w:rsid w:val="006F41CC"/>
    <w:rsid w:val="006F44B3"/>
    <w:rsid w:val="006F4A78"/>
    <w:rsid w:val="006F734A"/>
    <w:rsid w:val="00700D83"/>
    <w:rsid w:val="007019DC"/>
    <w:rsid w:val="007038F1"/>
    <w:rsid w:val="00704852"/>
    <w:rsid w:val="00705104"/>
    <w:rsid w:val="00705C05"/>
    <w:rsid w:val="00705ECA"/>
    <w:rsid w:val="00706048"/>
    <w:rsid w:val="007074E9"/>
    <w:rsid w:val="007105E2"/>
    <w:rsid w:val="00711838"/>
    <w:rsid w:val="0071200D"/>
    <w:rsid w:val="00713DA4"/>
    <w:rsid w:val="00714BF1"/>
    <w:rsid w:val="00716431"/>
    <w:rsid w:val="00721383"/>
    <w:rsid w:val="00722D0C"/>
    <w:rsid w:val="00722E09"/>
    <w:rsid w:val="007235ED"/>
    <w:rsid w:val="00723A11"/>
    <w:rsid w:val="00723D79"/>
    <w:rsid w:val="0072439E"/>
    <w:rsid w:val="0072450D"/>
    <w:rsid w:val="0072681C"/>
    <w:rsid w:val="00726C03"/>
    <w:rsid w:val="0072758D"/>
    <w:rsid w:val="0073003F"/>
    <w:rsid w:val="0073158B"/>
    <w:rsid w:val="00731660"/>
    <w:rsid w:val="0073326E"/>
    <w:rsid w:val="007333CC"/>
    <w:rsid w:val="0073399A"/>
    <w:rsid w:val="00733D82"/>
    <w:rsid w:val="0073685E"/>
    <w:rsid w:val="00736C56"/>
    <w:rsid w:val="00737C86"/>
    <w:rsid w:val="0074072B"/>
    <w:rsid w:val="00740DAD"/>
    <w:rsid w:val="007411C9"/>
    <w:rsid w:val="00743E02"/>
    <w:rsid w:val="00745116"/>
    <w:rsid w:val="00745655"/>
    <w:rsid w:val="00747162"/>
    <w:rsid w:val="00747539"/>
    <w:rsid w:val="00750EA9"/>
    <w:rsid w:val="007537B8"/>
    <w:rsid w:val="00754150"/>
    <w:rsid w:val="00754BBC"/>
    <w:rsid w:val="00755AA7"/>
    <w:rsid w:val="00756DB1"/>
    <w:rsid w:val="007603F5"/>
    <w:rsid w:val="007614BE"/>
    <w:rsid w:val="00762375"/>
    <w:rsid w:val="007623A8"/>
    <w:rsid w:val="00764DB0"/>
    <w:rsid w:val="00765AE9"/>
    <w:rsid w:val="00766403"/>
    <w:rsid w:val="0076764D"/>
    <w:rsid w:val="00770F9E"/>
    <w:rsid w:val="00772B84"/>
    <w:rsid w:val="00772CE3"/>
    <w:rsid w:val="0077498C"/>
    <w:rsid w:val="00775BF6"/>
    <w:rsid w:val="00777032"/>
    <w:rsid w:val="0077781E"/>
    <w:rsid w:val="00777988"/>
    <w:rsid w:val="007809BC"/>
    <w:rsid w:val="00780EF9"/>
    <w:rsid w:val="007821A6"/>
    <w:rsid w:val="007837F4"/>
    <w:rsid w:val="00784128"/>
    <w:rsid w:val="00785FE5"/>
    <w:rsid w:val="00787BCC"/>
    <w:rsid w:val="00793173"/>
    <w:rsid w:val="00794789"/>
    <w:rsid w:val="00794836"/>
    <w:rsid w:val="0079627B"/>
    <w:rsid w:val="00796E9A"/>
    <w:rsid w:val="007978EC"/>
    <w:rsid w:val="007A1C65"/>
    <w:rsid w:val="007A2A33"/>
    <w:rsid w:val="007A3FD3"/>
    <w:rsid w:val="007A61CF"/>
    <w:rsid w:val="007B119E"/>
    <w:rsid w:val="007B1AC4"/>
    <w:rsid w:val="007B1B85"/>
    <w:rsid w:val="007B5AFB"/>
    <w:rsid w:val="007B5C89"/>
    <w:rsid w:val="007B68B3"/>
    <w:rsid w:val="007B7E06"/>
    <w:rsid w:val="007B7FAB"/>
    <w:rsid w:val="007C1DA8"/>
    <w:rsid w:val="007C1FCC"/>
    <w:rsid w:val="007C278D"/>
    <w:rsid w:val="007C2A09"/>
    <w:rsid w:val="007C3289"/>
    <w:rsid w:val="007C6201"/>
    <w:rsid w:val="007C621C"/>
    <w:rsid w:val="007D227D"/>
    <w:rsid w:val="007D4A65"/>
    <w:rsid w:val="007D63C5"/>
    <w:rsid w:val="007D6DF1"/>
    <w:rsid w:val="007D7C92"/>
    <w:rsid w:val="007E1154"/>
    <w:rsid w:val="007E3115"/>
    <w:rsid w:val="007E3C8F"/>
    <w:rsid w:val="007E65C8"/>
    <w:rsid w:val="007E6BA4"/>
    <w:rsid w:val="007E74DD"/>
    <w:rsid w:val="007F1022"/>
    <w:rsid w:val="007F18A8"/>
    <w:rsid w:val="007F1A39"/>
    <w:rsid w:val="007F41F8"/>
    <w:rsid w:val="007F48BB"/>
    <w:rsid w:val="007F659B"/>
    <w:rsid w:val="008019D3"/>
    <w:rsid w:val="00801DDF"/>
    <w:rsid w:val="00803040"/>
    <w:rsid w:val="00803107"/>
    <w:rsid w:val="0080454E"/>
    <w:rsid w:val="00804C17"/>
    <w:rsid w:val="00804C32"/>
    <w:rsid w:val="008056EF"/>
    <w:rsid w:val="00805EE5"/>
    <w:rsid w:val="00806302"/>
    <w:rsid w:val="00806E0A"/>
    <w:rsid w:val="00807119"/>
    <w:rsid w:val="00811DFE"/>
    <w:rsid w:val="00814827"/>
    <w:rsid w:val="00815324"/>
    <w:rsid w:val="00816D04"/>
    <w:rsid w:val="00817B9C"/>
    <w:rsid w:val="00821C2D"/>
    <w:rsid w:val="00822751"/>
    <w:rsid w:val="008229BD"/>
    <w:rsid w:val="0082483F"/>
    <w:rsid w:val="00825B36"/>
    <w:rsid w:val="008279C0"/>
    <w:rsid w:val="008279E0"/>
    <w:rsid w:val="00827F08"/>
    <w:rsid w:val="00830097"/>
    <w:rsid w:val="008307FE"/>
    <w:rsid w:val="00831FFA"/>
    <w:rsid w:val="00832877"/>
    <w:rsid w:val="008339A0"/>
    <w:rsid w:val="0083558D"/>
    <w:rsid w:val="008373A2"/>
    <w:rsid w:val="008375F4"/>
    <w:rsid w:val="00841B6D"/>
    <w:rsid w:val="00844321"/>
    <w:rsid w:val="00844879"/>
    <w:rsid w:val="00847B5D"/>
    <w:rsid w:val="00851B6A"/>
    <w:rsid w:val="00851E5E"/>
    <w:rsid w:val="008575AB"/>
    <w:rsid w:val="008606CC"/>
    <w:rsid w:val="008619A1"/>
    <w:rsid w:val="0086541A"/>
    <w:rsid w:val="0086705F"/>
    <w:rsid w:val="00867701"/>
    <w:rsid w:val="008723F3"/>
    <w:rsid w:val="00872994"/>
    <w:rsid w:val="00872D1A"/>
    <w:rsid w:val="00873F39"/>
    <w:rsid w:val="008742A1"/>
    <w:rsid w:val="00874544"/>
    <w:rsid w:val="00874FFA"/>
    <w:rsid w:val="008759B7"/>
    <w:rsid w:val="00876D9F"/>
    <w:rsid w:val="00876F56"/>
    <w:rsid w:val="00877A51"/>
    <w:rsid w:val="008808F5"/>
    <w:rsid w:val="00881168"/>
    <w:rsid w:val="00881DE6"/>
    <w:rsid w:val="00882206"/>
    <w:rsid w:val="008837A6"/>
    <w:rsid w:val="008839A4"/>
    <w:rsid w:val="00884B1B"/>
    <w:rsid w:val="008853E7"/>
    <w:rsid w:val="008876C0"/>
    <w:rsid w:val="00887A07"/>
    <w:rsid w:val="0089145D"/>
    <w:rsid w:val="008924BF"/>
    <w:rsid w:val="00892516"/>
    <w:rsid w:val="00893A17"/>
    <w:rsid w:val="008942AB"/>
    <w:rsid w:val="00895343"/>
    <w:rsid w:val="008A0AD3"/>
    <w:rsid w:val="008A14D1"/>
    <w:rsid w:val="008A2FC0"/>
    <w:rsid w:val="008A4D19"/>
    <w:rsid w:val="008A4DF2"/>
    <w:rsid w:val="008A6CFE"/>
    <w:rsid w:val="008A6E64"/>
    <w:rsid w:val="008B4E45"/>
    <w:rsid w:val="008B5165"/>
    <w:rsid w:val="008B5333"/>
    <w:rsid w:val="008B6223"/>
    <w:rsid w:val="008C06AD"/>
    <w:rsid w:val="008C0A02"/>
    <w:rsid w:val="008C27E8"/>
    <w:rsid w:val="008C60A0"/>
    <w:rsid w:val="008C66E0"/>
    <w:rsid w:val="008C6AE0"/>
    <w:rsid w:val="008C7132"/>
    <w:rsid w:val="008C7904"/>
    <w:rsid w:val="008D2B17"/>
    <w:rsid w:val="008D3870"/>
    <w:rsid w:val="008D7183"/>
    <w:rsid w:val="008E2846"/>
    <w:rsid w:val="008E2F62"/>
    <w:rsid w:val="008E31F9"/>
    <w:rsid w:val="008E3339"/>
    <w:rsid w:val="008E3650"/>
    <w:rsid w:val="008E457A"/>
    <w:rsid w:val="008E66F4"/>
    <w:rsid w:val="008E79A7"/>
    <w:rsid w:val="008E7AAE"/>
    <w:rsid w:val="008E7F55"/>
    <w:rsid w:val="008F20FC"/>
    <w:rsid w:val="008F4A35"/>
    <w:rsid w:val="008F5FFE"/>
    <w:rsid w:val="008F6384"/>
    <w:rsid w:val="008F638B"/>
    <w:rsid w:val="008F6583"/>
    <w:rsid w:val="008F6C22"/>
    <w:rsid w:val="008F7C50"/>
    <w:rsid w:val="00900FBE"/>
    <w:rsid w:val="009016E6"/>
    <w:rsid w:val="00901E96"/>
    <w:rsid w:val="00902770"/>
    <w:rsid w:val="00902D3D"/>
    <w:rsid w:val="00903422"/>
    <w:rsid w:val="00903675"/>
    <w:rsid w:val="00905A43"/>
    <w:rsid w:val="0090716B"/>
    <w:rsid w:val="00910F67"/>
    <w:rsid w:val="0091251C"/>
    <w:rsid w:val="00912C79"/>
    <w:rsid w:val="00913268"/>
    <w:rsid w:val="009151C3"/>
    <w:rsid w:val="0091602D"/>
    <w:rsid w:val="0091693A"/>
    <w:rsid w:val="00921A9C"/>
    <w:rsid w:val="00921B8C"/>
    <w:rsid w:val="00922EDC"/>
    <w:rsid w:val="009230B6"/>
    <w:rsid w:val="00923EAD"/>
    <w:rsid w:val="00924D26"/>
    <w:rsid w:val="00925CA6"/>
    <w:rsid w:val="009309A0"/>
    <w:rsid w:val="009314AD"/>
    <w:rsid w:val="009322CB"/>
    <w:rsid w:val="0093352D"/>
    <w:rsid w:val="00933BB8"/>
    <w:rsid w:val="00934D3E"/>
    <w:rsid w:val="009359D5"/>
    <w:rsid w:val="00940120"/>
    <w:rsid w:val="0094126F"/>
    <w:rsid w:val="00942123"/>
    <w:rsid w:val="009450C4"/>
    <w:rsid w:val="00945BCC"/>
    <w:rsid w:val="00947F44"/>
    <w:rsid w:val="00950426"/>
    <w:rsid w:val="0095207B"/>
    <w:rsid w:val="00953349"/>
    <w:rsid w:val="0095396D"/>
    <w:rsid w:val="00954460"/>
    <w:rsid w:val="00954B98"/>
    <w:rsid w:val="00954CBB"/>
    <w:rsid w:val="009603E5"/>
    <w:rsid w:val="00962045"/>
    <w:rsid w:val="00962513"/>
    <w:rsid w:val="00962A92"/>
    <w:rsid w:val="009631DC"/>
    <w:rsid w:val="0096484D"/>
    <w:rsid w:val="00965804"/>
    <w:rsid w:val="00966533"/>
    <w:rsid w:val="0096727F"/>
    <w:rsid w:val="00970E86"/>
    <w:rsid w:val="00970EBC"/>
    <w:rsid w:val="00972DBC"/>
    <w:rsid w:val="009735E9"/>
    <w:rsid w:val="00973BEB"/>
    <w:rsid w:val="00973D65"/>
    <w:rsid w:val="00975CBB"/>
    <w:rsid w:val="00975F81"/>
    <w:rsid w:val="00977EDD"/>
    <w:rsid w:val="00980BC9"/>
    <w:rsid w:val="00980E61"/>
    <w:rsid w:val="00983469"/>
    <w:rsid w:val="00984B72"/>
    <w:rsid w:val="00985BF5"/>
    <w:rsid w:val="00985CF7"/>
    <w:rsid w:val="009874AD"/>
    <w:rsid w:val="00987F5A"/>
    <w:rsid w:val="009904EE"/>
    <w:rsid w:val="00991428"/>
    <w:rsid w:val="00992676"/>
    <w:rsid w:val="00993B56"/>
    <w:rsid w:val="009954B2"/>
    <w:rsid w:val="0099551C"/>
    <w:rsid w:val="00995BB0"/>
    <w:rsid w:val="00996691"/>
    <w:rsid w:val="009971CD"/>
    <w:rsid w:val="009975C1"/>
    <w:rsid w:val="009A1702"/>
    <w:rsid w:val="009A2560"/>
    <w:rsid w:val="009A3AB7"/>
    <w:rsid w:val="009A4860"/>
    <w:rsid w:val="009A7B9B"/>
    <w:rsid w:val="009B0723"/>
    <w:rsid w:val="009B07AD"/>
    <w:rsid w:val="009B0883"/>
    <w:rsid w:val="009B15E2"/>
    <w:rsid w:val="009B26B9"/>
    <w:rsid w:val="009B319F"/>
    <w:rsid w:val="009B4976"/>
    <w:rsid w:val="009B5924"/>
    <w:rsid w:val="009B5E72"/>
    <w:rsid w:val="009B6BE2"/>
    <w:rsid w:val="009C0B8E"/>
    <w:rsid w:val="009C1BC8"/>
    <w:rsid w:val="009C1F29"/>
    <w:rsid w:val="009C2442"/>
    <w:rsid w:val="009D01C6"/>
    <w:rsid w:val="009D0811"/>
    <w:rsid w:val="009D0EE1"/>
    <w:rsid w:val="009D49A4"/>
    <w:rsid w:val="009D6501"/>
    <w:rsid w:val="009E2AEB"/>
    <w:rsid w:val="009E2E27"/>
    <w:rsid w:val="009E45DF"/>
    <w:rsid w:val="009E4AE3"/>
    <w:rsid w:val="009E4DE3"/>
    <w:rsid w:val="009E537D"/>
    <w:rsid w:val="009E6997"/>
    <w:rsid w:val="009E69E8"/>
    <w:rsid w:val="009E77CD"/>
    <w:rsid w:val="009F2546"/>
    <w:rsid w:val="009F275E"/>
    <w:rsid w:val="009F3637"/>
    <w:rsid w:val="009F384C"/>
    <w:rsid w:val="009F40BB"/>
    <w:rsid w:val="009F5B42"/>
    <w:rsid w:val="009F6604"/>
    <w:rsid w:val="009F6A02"/>
    <w:rsid w:val="009F7546"/>
    <w:rsid w:val="009F79D8"/>
    <w:rsid w:val="00A02973"/>
    <w:rsid w:val="00A039BC"/>
    <w:rsid w:val="00A047EE"/>
    <w:rsid w:val="00A05F35"/>
    <w:rsid w:val="00A06C2B"/>
    <w:rsid w:val="00A12F26"/>
    <w:rsid w:val="00A13100"/>
    <w:rsid w:val="00A14542"/>
    <w:rsid w:val="00A213BC"/>
    <w:rsid w:val="00A21A65"/>
    <w:rsid w:val="00A2274A"/>
    <w:rsid w:val="00A235B7"/>
    <w:rsid w:val="00A24B65"/>
    <w:rsid w:val="00A27A7A"/>
    <w:rsid w:val="00A27D47"/>
    <w:rsid w:val="00A302E1"/>
    <w:rsid w:val="00A3105E"/>
    <w:rsid w:val="00A322F6"/>
    <w:rsid w:val="00A32C9B"/>
    <w:rsid w:val="00A34ABE"/>
    <w:rsid w:val="00A35135"/>
    <w:rsid w:val="00A35DA7"/>
    <w:rsid w:val="00A36A77"/>
    <w:rsid w:val="00A407EF"/>
    <w:rsid w:val="00A41122"/>
    <w:rsid w:val="00A44146"/>
    <w:rsid w:val="00A44EE1"/>
    <w:rsid w:val="00A46B4C"/>
    <w:rsid w:val="00A47770"/>
    <w:rsid w:val="00A50ABD"/>
    <w:rsid w:val="00A50F0E"/>
    <w:rsid w:val="00A5117B"/>
    <w:rsid w:val="00A51360"/>
    <w:rsid w:val="00A52B25"/>
    <w:rsid w:val="00A53CED"/>
    <w:rsid w:val="00A54B03"/>
    <w:rsid w:val="00A55614"/>
    <w:rsid w:val="00A55A47"/>
    <w:rsid w:val="00A56D34"/>
    <w:rsid w:val="00A575AE"/>
    <w:rsid w:val="00A60074"/>
    <w:rsid w:val="00A6222F"/>
    <w:rsid w:val="00A63F46"/>
    <w:rsid w:val="00A6505F"/>
    <w:rsid w:val="00A6627C"/>
    <w:rsid w:val="00A66680"/>
    <w:rsid w:val="00A67BE2"/>
    <w:rsid w:val="00A71019"/>
    <w:rsid w:val="00A73D52"/>
    <w:rsid w:val="00A76FA3"/>
    <w:rsid w:val="00A77FB4"/>
    <w:rsid w:val="00A81029"/>
    <w:rsid w:val="00A82010"/>
    <w:rsid w:val="00A83C91"/>
    <w:rsid w:val="00A845F5"/>
    <w:rsid w:val="00A85685"/>
    <w:rsid w:val="00A86EA2"/>
    <w:rsid w:val="00A90198"/>
    <w:rsid w:val="00A90D6A"/>
    <w:rsid w:val="00A91E0A"/>
    <w:rsid w:val="00A91E41"/>
    <w:rsid w:val="00A92295"/>
    <w:rsid w:val="00A925D5"/>
    <w:rsid w:val="00A96489"/>
    <w:rsid w:val="00A9656B"/>
    <w:rsid w:val="00A967B0"/>
    <w:rsid w:val="00A9715D"/>
    <w:rsid w:val="00A97E81"/>
    <w:rsid w:val="00A97F4D"/>
    <w:rsid w:val="00AA4CF2"/>
    <w:rsid w:val="00AA4EEA"/>
    <w:rsid w:val="00AA67A8"/>
    <w:rsid w:val="00AA7310"/>
    <w:rsid w:val="00AB0045"/>
    <w:rsid w:val="00AB0170"/>
    <w:rsid w:val="00AB0470"/>
    <w:rsid w:val="00AB0821"/>
    <w:rsid w:val="00AB0B1E"/>
    <w:rsid w:val="00AB2425"/>
    <w:rsid w:val="00AB44EA"/>
    <w:rsid w:val="00AB685C"/>
    <w:rsid w:val="00AB6C2D"/>
    <w:rsid w:val="00AB7676"/>
    <w:rsid w:val="00AB7F1A"/>
    <w:rsid w:val="00AC0698"/>
    <w:rsid w:val="00AC08F7"/>
    <w:rsid w:val="00AC12C3"/>
    <w:rsid w:val="00AC3839"/>
    <w:rsid w:val="00AC4691"/>
    <w:rsid w:val="00AC5100"/>
    <w:rsid w:val="00AC7082"/>
    <w:rsid w:val="00AC7550"/>
    <w:rsid w:val="00AD4BE8"/>
    <w:rsid w:val="00AD5210"/>
    <w:rsid w:val="00AD6545"/>
    <w:rsid w:val="00AE1A12"/>
    <w:rsid w:val="00AE1DA9"/>
    <w:rsid w:val="00AE5E82"/>
    <w:rsid w:val="00AE5EB6"/>
    <w:rsid w:val="00AF05A3"/>
    <w:rsid w:val="00AF195B"/>
    <w:rsid w:val="00AF228E"/>
    <w:rsid w:val="00AF2C58"/>
    <w:rsid w:val="00AF34AF"/>
    <w:rsid w:val="00AF35CD"/>
    <w:rsid w:val="00AF4CE5"/>
    <w:rsid w:val="00AF7153"/>
    <w:rsid w:val="00B00C72"/>
    <w:rsid w:val="00B015BA"/>
    <w:rsid w:val="00B016A8"/>
    <w:rsid w:val="00B11161"/>
    <w:rsid w:val="00B13BA5"/>
    <w:rsid w:val="00B1461F"/>
    <w:rsid w:val="00B14819"/>
    <w:rsid w:val="00B15E2F"/>
    <w:rsid w:val="00B16339"/>
    <w:rsid w:val="00B17AA9"/>
    <w:rsid w:val="00B204D9"/>
    <w:rsid w:val="00B22A28"/>
    <w:rsid w:val="00B24839"/>
    <w:rsid w:val="00B30294"/>
    <w:rsid w:val="00B31A73"/>
    <w:rsid w:val="00B351E1"/>
    <w:rsid w:val="00B368BD"/>
    <w:rsid w:val="00B3727B"/>
    <w:rsid w:val="00B37369"/>
    <w:rsid w:val="00B401D6"/>
    <w:rsid w:val="00B404F6"/>
    <w:rsid w:val="00B41E00"/>
    <w:rsid w:val="00B4215E"/>
    <w:rsid w:val="00B4422D"/>
    <w:rsid w:val="00B44713"/>
    <w:rsid w:val="00B451D7"/>
    <w:rsid w:val="00B46122"/>
    <w:rsid w:val="00B46C4B"/>
    <w:rsid w:val="00B50944"/>
    <w:rsid w:val="00B50BF8"/>
    <w:rsid w:val="00B5111F"/>
    <w:rsid w:val="00B517AE"/>
    <w:rsid w:val="00B51B95"/>
    <w:rsid w:val="00B56103"/>
    <w:rsid w:val="00B57104"/>
    <w:rsid w:val="00B61534"/>
    <w:rsid w:val="00B63BB8"/>
    <w:rsid w:val="00B64929"/>
    <w:rsid w:val="00B66945"/>
    <w:rsid w:val="00B66E53"/>
    <w:rsid w:val="00B6780F"/>
    <w:rsid w:val="00B70E9A"/>
    <w:rsid w:val="00B71885"/>
    <w:rsid w:val="00B72430"/>
    <w:rsid w:val="00B736DF"/>
    <w:rsid w:val="00B743D6"/>
    <w:rsid w:val="00B74FBD"/>
    <w:rsid w:val="00B76187"/>
    <w:rsid w:val="00B775C6"/>
    <w:rsid w:val="00B77F46"/>
    <w:rsid w:val="00B8076F"/>
    <w:rsid w:val="00B816F6"/>
    <w:rsid w:val="00B82305"/>
    <w:rsid w:val="00B82586"/>
    <w:rsid w:val="00B829A3"/>
    <w:rsid w:val="00B84FA4"/>
    <w:rsid w:val="00B86453"/>
    <w:rsid w:val="00B86DB1"/>
    <w:rsid w:val="00B870AC"/>
    <w:rsid w:val="00B87869"/>
    <w:rsid w:val="00B87A0D"/>
    <w:rsid w:val="00B87A29"/>
    <w:rsid w:val="00B87DBA"/>
    <w:rsid w:val="00B91544"/>
    <w:rsid w:val="00B92BA9"/>
    <w:rsid w:val="00B94841"/>
    <w:rsid w:val="00B9495B"/>
    <w:rsid w:val="00B94A4A"/>
    <w:rsid w:val="00B95725"/>
    <w:rsid w:val="00B960A8"/>
    <w:rsid w:val="00B9639B"/>
    <w:rsid w:val="00B96A5E"/>
    <w:rsid w:val="00B96AB8"/>
    <w:rsid w:val="00B97759"/>
    <w:rsid w:val="00BA20D9"/>
    <w:rsid w:val="00BA3682"/>
    <w:rsid w:val="00BA4CAA"/>
    <w:rsid w:val="00BA4D0F"/>
    <w:rsid w:val="00BA4E28"/>
    <w:rsid w:val="00BA662D"/>
    <w:rsid w:val="00BA6AFD"/>
    <w:rsid w:val="00BA6DC3"/>
    <w:rsid w:val="00BB00A2"/>
    <w:rsid w:val="00BB0E34"/>
    <w:rsid w:val="00BB0E4B"/>
    <w:rsid w:val="00BB0F2B"/>
    <w:rsid w:val="00BB15E3"/>
    <w:rsid w:val="00BB244E"/>
    <w:rsid w:val="00BB354D"/>
    <w:rsid w:val="00BB35F9"/>
    <w:rsid w:val="00BB37C9"/>
    <w:rsid w:val="00BB57B1"/>
    <w:rsid w:val="00BB6258"/>
    <w:rsid w:val="00BB781B"/>
    <w:rsid w:val="00BB7BB3"/>
    <w:rsid w:val="00BB7DFD"/>
    <w:rsid w:val="00BC24AD"/>
    <w:rsid w:val="00BC2DBE"/>
    <w:rsid w:val="00BC56F4"/>
    <w:rsid w:val="00BC625E"/>
    <w:rsid w:val="00BC6A42"/>
    <w:rsid w:val="00BC6E9E"/>
    <w:rsid w:val="00BC79E0"/>
    <w:rsid w:val="00BD092B"/>
    <w:rsid w:val="00BD1E6E"/>
    <w:rsid w:val="00BD1FE6"/>
    <w:rsid w:val="00BD348A"/>
    <w:rsid w:val="00BD4276"/>
    <w:rsid w:val="00BD4A3D"/>
    <w:rsid w:val="00BD545E"/>
    <w:rsid w:val="00BD5C7A"/>
    <w:rsid w:val="00BE07DA"/>
    <w:rsid w:val="00BE4005"/>
    <w:rsid w:val="00BE4FF3"/>
    <w:rsid w:val="00BE5226"/>
    <w:rsid w:val="00BE730D"/>
    <w:rsid w:val="00BF0831"/>
    <w:rsid w:val="00BF0FAC"/>
    <w:rsid w:val="00BF1AAF"/>
    <w:rsid w:val="00BF2335"/>
    <w:rsid w:val="00BF499E"/>
    <w:rsid w:val="00BF50F7"/>
    <w:rsid w:val="00BF72D8"/>
    <w:rsid w:val="00C01618"/>
    <w:rsid w:val="00C02DD4"/>
    <w:rsid w:val="00C02F29"/>
    <w:rsid w:val="00C03ED0"/>
    <w:rsid w:val="00C05496"/>
    <w:rsid w:val="00C06D99"/>
    <w:rsid w:val="00C0768B"/>
    <w:rsid w:val="00C100C3"/>
    <w:rsid w:val="00C10432"/>
    <w:rsid w:val="00C14675"/>
    <w:rsid w:val="00C171AC"/>
    <w:rsid w:val="00C17718"/>
    <w:rsid w:val="00C20AFE"/>
    <w:rsid w:val="00C22A25"/>
    <w:rsid w:val="00C24907"/>
    <w:rsid w:val="00C24D9B"/>
    <w:rsid w:val="00C317DE"/>
    <w:rsid w:val="00C31FB9"/>
    <w:rsid w:val="00C32139"/>
    <w:rsid w:val="00C33A50"/>
    <w:rsid w:val="00C35671"/>
    <w:rsid w:val="00C35ADE"/>
    <w:rsid w:val="00C35B77"/>
    <w:rsid w:val="00C3600E"/>
    <w:rsid w:val="00C3703E"/>
    <w:rsid w:val="00C376EB"/>
    <w:rsid w:val="00C40F05"/>
    <w:rsid w:val="00C41B6B"/>
    <w:rsid w:val="00C434C3"/>
    <w:rsid w:val="00C436F1"/>
    <w:rsid w:val="00C44801"/>
    <w:rsid w:val="00C4520F"/>
    <w:rsid w:val="00C45305"/>
    <w:rsid w:val="00C46A92"/>
    <w:rsid w:val="00C46EC1"/>
    <w:rsid w:val="00C508F1"/>
    <w:rsid w:val="00C518A9"/>
    <w:rsid w:val="00C52796"/>
    <w:rsid w:val="00C53E2C"/>
    <w:rsid w:val="00C550C8"/>
    <w:rsid w:val="00C55824"/>
    <w:rsid w:val="00C56A4C"/>
    <w:rsid w:val="00C56B61"/>
    <w:rsid w:val="00C57273"/>
    <w:rsid w:val="00C606C3"/>
    <w:rsid w:val="00C61146"/>
    <w:rsid w:val="00C619D1"/>
    <w:rsid w:val="00C619D3"/>
    <w:rsid w:val="00C620F4"/>
    <w:rsid w:val="00C628EA"/>
    <w:rsid w:val="00C63712"/>
    <w:rsid w:val="00C6409D"/>
    <w:rsid w:val="00C6798D"/>
    <w:rsid w:val="00C703EC"/>
    <w:rsid w:val="00C7166C"/>
    <w:rsid w:val="00C724C3"/>
    <w:rsid w:val="00C727B0"/>
    <w:rsid w:val="00C72848"/>
    <w:rsid w:val="00C7423F"/>
    <w:rsid w:val="00C7470D"/>
    <w:rsid w:val="00C7736C"/>
    <w:rsid w:val="00C82D87"/>
    <w:rsid w:val="00C83657"/>
    <w:rsid w:val="00C8712A"/>
    <w:rsid w:val="00C87D0A"/>
    <w:rsid w:val="00C900AB"/>
    <w:rsid w:val="00C902C8"/>
    <w:rsid w:val="00C919D1"/>
    <w:rsid w:val="00C91BE4"/>
    <w:rsid w:val="00C920A6"/>
    <w:rsid w:val="00C9302D"/>
    <w:rsid w:val="00C939F3"/>
    <w:rsid w:val="00C963D3"/>
    <w:rsid w:val="00CA1EC6"/>
    <w:rsid w:val="00CA254C"/>
    <w:rsid w:val="00CA2699"/>
    <w:rsid w:val="00CA27AD"/>
    <w:rsid w:val="00CA3E23"/>
    <w:rsid w:val="00CA6108"/>
    <w:rsid w:val="00CA650C"/>
    <w:rsid w:val="00CA7043"/>
    <w:rsid w:val="00CA7880"/>
    <w:rsid w:val="00CA7B50"/>
    <w:rsid w:val="00CB0877"/>
    <w:rsid w:val="00CB1983"/>
    <w:rsid w:val="00CB2B6B"/>
    <w:rsid w:val="00CB2CBB"/>
    <w:rsid w:val="00CB367A"/>
    <w:rsid w:val="00CB624E"/>
    <w:rsid w:val="00CB687E"/>
    <w:rsid w:val="00CB6CCB"/>
    <w:rsid w:val="00CB7AA8"/>
    <w:rsid w:val="00CB7CAC"/>
    <w:rsid w:val="00CC1553"/>
    <w:rsid w:val="00CC1D34"/>
    <w:rsid w:val="00CC40EF"/>
    <w:rsid w:val="00CC4C50"/>
    <w:rsid w:val="00CC4E41"/>
    <w:rsid w:val="00CC5335"/>
    <w:rsid w:val="00CC5451"/>
    <w:rsid w:val="00CC5BA4"/>
    <w:rsid w:val="00CC6445"/>
    <w:rsid w:val="00CC6F73"/>
    <w:rsid w:val="00CD113D"/>
    <w:rsid w:val="00CD1D35"/>
    <w:rsid w:val="00CD1FA0"/>
    <w:rsid w:val="00CD4998"/>
    <w:rsid w:val="00CD5058"/>
    <w:rsid w:val="00CD707C"/>
    <w:rsid w:val="00CD76F6"/>
    <w:rsid w:val="00CE0AA7"/>
    <w:rsid w:val="00CE1035"/>
    <w:rsid w:val="00CE548B"/>
    <w:rsid w:val="00CE58B7"/>
    <w:rsid w:val="00CE6E50"/>
    <w:rsid w:val="00CE70C6"/>
    <w:rsid w:val="00CF0079"/>
    <w:rsid w:val="00CF2819"/>
    <w:rsid w:val="00CF4F9D"/>
    <w:rsid w:val="00CF6AFC"/>
    <w:rsid w:val="00CF70DC"/>
    <w:rsid w:val="00D00593"/>
    <w:rsid w:val="00D0121D"/>
    <w:rsid w:val="00D06B18"/>
    <w:rsid w:val="00D1025B"/>
    <w:rsid w:val="00D148DC"/>
    <w:rsid w:val="00D1516E"/>
    <w:rsid w:val="00D15890"/>
    <w:rsid w:val="00D16F06"/>
    <w:rsid w:val="00D17FDC"/>
    <w:rsid w:val="00D21D8C"/>
    <w:rsid w:val="00D21FCC"/>
    <w:rsid w:val="00D23C70"/>
    <w:rsid w:val="00D2524E"/>
    <w:rsid w:val="00D305BF"/>
    <w:rsid w:val="00D33196"/>
    <w:rsid w:val="00D352D5"/>
    <w:rsid w:val="00D36246"/>
    <w:rsid w:val="00D37ED0"/>
    <w:rsid w:val="00D40B41"/>
    <w:rsid w:val="00D41FDB"/>
    <w:rsid w:val="00D42444"/>
    <w:rsid w:val="00D43583"/>
    <w:rsid w:val="00D4446F"/>
    <w:rsid w:val="00D46625"/>
    <w:rsid w:val="00D46C3E"/>
    <w:rsid w:val="00D522CF"/>
    <w:rsid w:val="00D53719"/>
    <w:rsid w:val="00D53E75"/>
    <w:rsid w:val="00D54270"/>
    <w:rsid w:val="00D56326"/>
    <w:rsid w:val="00D56D7F"/>
    <w:rsid w:val="00D57839"/>
    <w:rsid w:val="00D6034E"/>
    <w:rsid w:val="00D61596"/>
    <w:rsid w:val="00D62306"/>
    <w:rsid w:val="00D63011"/>
    <w:rsid w:val="00D63EFD"/>
    <w:rsid w:val="00D6549F"/>
    <w:rsid w:val="00D71018"/>
    <w:rsid w:val="00D716CF"/>
    <w:rsid w:val="00D735CB"/>
    <w:rsid w:val="00D75159"/>
    <w:rsid w:val="00D80370"/>
    <w:rsid w:val="00D808AE"/>
    <w:rsid w:val="00D83BCE"/>
    <w:rsid w:val="00D84752"/>
    <w:rsid w:val="00D85481"/>
    <w:rsid w:val="00D86B3B"/>
    <w:rsid w:val="00D8748A"/>
    <w:rsid w:val="00D91932"/>
    <w:rsid w:val="00D91AFC"/>
    <w:rsid w:val="00D923AA"/>
    <w:rsid w:val="00D9242D"/>
    <w:rsid w:val="00D92EE8"/>
    <w:rsid w:val="00D93196"/>
    <w:rsid w:val="00D938E1"/>
    <w:rsid w:val="00D93DF0"/>
    <w:rsid w:val="00D97A68"/>
    <w:rsid w:val="00D97FFE"/>
    <w:rsid w:val="00DA0C48"/>
    <w:rsid w:val="00DA0DC0"/>
    <w:rsid w:val="00DA3183"/>
    <w:rsid w:val="00DA5084"/>
    <w:rsid w:val="00DA5234"/>
    <w:rsid w:val="00DA6530"/>
    <w:rsid w:val="00DA6C22"/>
    <w:rsid w:val="00DA7D51"/>
    <w:rsid w:val="00DB0706"/>
    <w:rsid w:val="00DB07D2"/>
    <w:rsid w:val="00DB1EA3"/>
    <w:rsid w:val="00DB243C"/>
    <w:rsid w:val="00DB3259"/>
    <w:rsid w:val="00DB3E66"/>
    <w:rsid w:val="00DB3E7D"/>
    <w:rsid w:val="00DB482A"/>
    <w:rsid w:val="00DB5033"/>
    <w:rsid w:val="00DB50FB"/>
    <w:rsid w:val="00DB56F2"/>
    <w:rsid w:val="00DB5A87"/>
    <w:rsid w:val="00DB5CA6"/>
    <w:rsid w:val="00DB6780"/>
    <w:rsid w:val="00DB6EF5"/>
    <w:rsid w:val="00DB7AE7"/>
    <w:rsid w:val="00DB7B2D"/>
    <w:rsid w:val="00DC0163"/>
    <w:rsid w:val="00DC1438"/>
    <w:rsid w:val="00DC1A02"/>
    <w:rsid w:val="00DC2655"/>
    <w:rsid w:val="00DC2803"/>
    <w:rsid w:val="00DC29AC"/>
    <w:rsid w:val="00DC2A58"/>
    <w:rsid w:val="00DC3089"/>
    <w:rsid w:val="00DC4420"/>
    <w:rsid w:val="00DC50F3"/>
    <w:rsid w:val="00DD0802"/>
    <w:rsid w:val="00DD1798"/>
    <w:rsid w:val="00DD2C9F"/>
    <w:rsid w:val="00DD2E11"/>
    <w:rsid w:val="00DD35A4"/>
    <w:rsid w:val="00DD3867"/>
    <w:rsid w:val="00DD5C9F"/>
    <w:rsid w:val="00DD76CD"/>
    <w:rsid w:val="00DE02A1"/>
    <w:rsid w:val="00DE03AF"/>
    <w:rsid w:val="00DE05BA"/>
    <w:rsid w:val="00DE121C"/>
    <w:rsid w:val="00DE366A"/>
    <w:rsid w:val="00DE4387"/>
    <w:rsid w:val="00DE4870"/>
    <w:rsid w:val="00DE498F"/>
    <w:rsid w:val="00DE6633"/>
    <w:rsid w:val="00DE69B5"/>
    <w:rsid w:val="00DE6A6E"/>
    <w:rsid w:val="00DE7516"/>
    <w:rsid w:val="00DF2D3C"/>
    <w:rsid w:val="00DF4061"/>
    <w:rsid w:val="00DF44E0"/>
    <w:rsid w:val="00DF4808"/>
    <w:rsid w:val="00DF64F0"/>
    <w:rsid w:val="00DF75F8"/>
    <w:rsid w:val="00DF7A3A"/>
    <w:rsid w:val="00E00C00"/>
    <w:rsid w:val="00E014C6"/>
    <w:rsid w:val="00E03D90"/>
    <w:rsid w:val="00E04183"/>
    <w:rsid w:val="00E04B79"/>
    <w:rsid w:val="00E06A71"/>
    <w:rsid w:val="00E06D5E"/>
    <w:rsid w:val="00E07C5A"/>
    <w:rsid w:val="00E121D3"/>
    <w:rsid w:val="00E141D2"/>
    <w:rsid w:val="00E15215"/>
    <w:rsid w:val="00E15BA9"/>
    <w:rsid w:val="00E1718F"/>
    <w:rsid w:val="00E1761E"/>
    <w:rsid w:val="00E17693"/>
    <w:rsid w:val="00E2038D"/>
    <w:rsid w:val="00E20F31"/>
    <w:rsid w:val="00E220AA"/>
    <w:rsid w:val="00E2260B"/>
    <w:rsid w:val="00E2553D"/>
    <w:rsid w:val="00E26272"/>
    <w:rsid w:val="00E26337"/>
    <w:rsid w:val="00E26468"/>
    <w:rsid w:val="00E26E19"/>
    <w:rsid w:val="00E27E7E"/>
    <w:rsid w:val="00E30995"/>
    <w:rsid w:val="00E312BC"/>
    <w:rsid w:val="00E3182B"/>
    <w:rsid w:val="00E31DF3"/>
    <w:rsid w:val="00E3244F"/>
    <w:rsid w:val="00E33C22"/>
    <w:rsid w:val="00E35AFE"/>
    <w:rsid w:val="00E3628C"/>
    <w:rsid w:val="00E41730"/>
    <w:rsid w:val="00E426F3"/>
    <w:rsid w:val="00E43DFB"/>
    <w:rsid w:val="00E450A4"/>
    <w:rsid w:val="00E453EA"/>
    <w:rsid w:val="00E4575C"/>
    <w:rsid w:val="00E462A5"/>
    <w:rsid w:val="00E46C58"/>
    <w:rsid w:val="00E47D7C"/>
    <w:rsid w:val="00E50175"/>
    <w:rsid w:val="00E506BE"/>
    <w:rsid w:val="00E54230"/>
    <w:rsid w:val="00E55547"/>
    <w:rsid w:val="00E56D74"/>
    <w:rsid w:val="00E611B3"/>
    <w:rsid w:val="00E6173C"/>
    <w:rsid w:val="00E61B3A"/>
    <w:rsid w:val="00E62FE8"/>
    <w:rsid w:val="00E62FFA"/>
    <w:rsid w:val="00E6302B"/>
    <w:rsid w:val="00E6452F"/>
    <w:rsid w:val="00E64F45"/>
    <w:rsid w:val="00E65AEF"/>
    <w:rsid w:val="00E673AD"/>
    <w:rsid w:val="00E6742D"/>
    <w:rsid w:val="00E71CB0"/>
    <w:rsid w:val="00E729B5"/>
    <w:rsid w:val="00E77C3D"/>
    <w:rsid w:val="00E81C26"/>
    <w:rsid w:val="00E82972"/>
    <w:rsid w:val="00E829A9"/>
    <w:rsid w:val="00E85380"/>
    <w:rsid w:val="00E85922"/>
    <w:rsid w:val="00E9021D"/>
    <w:rsid w:val="00E90971"/>
    <w:rsid w:val="00E90991"/>
    <w:rsid w:val="00E909F0"/>
    <w:rsid w:val="00E90C7D"/>
    <w:rsid w:val="00E90D47"/>
    <w:rsid w:val="00E92A8E"/>
    <w:rsid w:val="00E93993"/>
    <w:rsid w:val="00E9426A"/>
    <w:rsid w:val="00E94BBA"/>
    <w:rsid w:val="00E9597C"/>
    <w:rsid w:val="00E96283"/>
    <w:rsid w:val="00E9773A"/>
    <w:rsid w:val="00E97D6B"/>
    <w:rsid w:val="00EA06DA"/>
    <w:rsid w:val="00EA0913"/>
    <w:rsid w:val="00EA550B"/>
    <w:rsid w:val="00EA55A7"/>
    <w:rsid w:val="00EA5B00"/>
    <w:rsid w:val="00EA6D87"/>
    <w:rsid w:val="00EA7474"/>
    <w:rsid w:val="00EB146B"/>
    <w:rsid w:val="00EB31B0"/>
    <w:rsid w:val="00EB3A09"/>
    <w:rsid w:val="00EB45AC"/>
    <w:rsid w:val="00EB4C2A"/>
    <w:rsid w:val="00EB4CDB"/>
    <w:rsid w:val="00EB77AD"/>
    <w:rsid w:val="00EC10DE"/>
    <w:rsid w:val="00EC1E6D"/>
    <w:rsid w:val="00EC2491"/>
    <w:rsid w:val="00EC2CB0"/>
    <w:rsid w:val="00EC3E3F"/>
    <w:rsid w:val="00EC441F"/>
    <w:rsid w:val="00EC4755"/>
    <w:rsid w:val="00ED005C"/>
    <w:rsid w:val="00ED0445"/>
    <w:rsid w:val="00ED0616"/>
    <w:rsid w:val="00ED0AB6"/>
    <w:rsid w:val="00ED0BC4"/>
    <w:rsid w:val="00ED1A6D"/>
    <w:rsid w:val="00ED3621"/>
    <w:rsid w:val="00ED3A06"/>
    <w:rsid w:val="00ED3BC6"/>
    <w:rsid w:val="00ED43CC"/>
    <w:rsid w:val="00ED447D"/>
    <w:rsid w:val="00ED4B4D"/>
    <w:rsid w:val="00ED6C29"/>
    <w:rsid w:val="00ED6E77"/>
    <w:rsid w:val="00EE0481"/>
    <w:rsid w:val="00EE0CBA"/>
    <w:rsid w:val="00EE199C"/>
    <w:rsid w:val="00EE1E8B"/>
    <w:rsid w:val="00EE391F"/>
    <w:rsid w:val="00EE3A83"/>
    <w:rsid w:val="00EE4971"/>
    <w:rsid w:val="00EE52E3"/>
    <w:rsid w:val="00EE5D82"/>
    <w:rsid w:val="00EE60BB"/>
    <w:rsid w:val="00EE6CB0"/>
    <w:rsid w:val="00EE762A"/>
    <w:rsid w:val="00EF0489"/>
    <w:rsid w:val="00EF090E"/>
    <w:rsid w:val="00EF17F4"/>
    <w:rsid w:val="00EF2C8E"/>
    <w:rsid w:val="00EF3ECA"/>
    <w:rsid w:val="00EF513F"/>
    <w:rsid w:val="00EF5572"/>
    <w:rsid w:val="00EF5A7F"/>
    <w:rsid w:val="00F01506"/>
    <w:rsid w:val="00F016E8"/>
    <w:rsid w:val="00F02C9A"/>
    <w:rsid w:val="00F02CA5"/>
    <w:rsid w:val="00F033DA"/>
    <w:rsid w:val="00F03BCA"/>
    <w:rsid w:val="00F03EF6"/>
    <w:rsid w:val="00F05174"/>
    <w:rsid w:val="00F055A0"/>
    <w:rsid w:val="00F07B28"/>
    <w:rsid w:val="00F1025F"/>
    <w:rsid w:val="00F106AE"/>
    <w:rsid w:val="00F10F3C"/>
    <w:rsid w:val="00F11F17"/>
    <w:rsid w:val="00F13691"/>
    <w:rsid w:val="00F139F8"/>
    <w:rsid w:val="00F13FB1"/>
    <w:rsid w:val="00F14629"/>
    <w:rsid w:val="00F1747D"/>
    <w:rsid w:val="00F2005D"/>
    <w:rsid w:val="00F20363"/>
    <w:rsid w:val="00F220A7"/>
    <w:rsid w:val="00F22350"/>
    <w:rsid w:val="00F2361B"/>
    <w:rsid w:val="00F23D52"/>
    <w:rsid w:val="00F25FE2"/>
    <w:rsid w:val="00F27CD8"/>
    <w:rsid w:val="00F27CFF"/>
    <w:rsid w:val="00F30351"/>
    <w:rsid w:val="00F31918"/>
    <w:rsid w:val="00F31BE4"/>
    <w:rsid w:val="00F321D2"/>
    <w:rsid w:val="00F32C3B"/>
    <w:rsid w:val="00F32F5A"/>
    <w:rsid w:val="00F3323E"/>
    <w:rsid w:val="00F33B81"/>
    <w:rsid w:val="00F341F4"/>
    <w:rsid w:val="00F343BB"/>
    <w:rsid w:val="00F34F9D"/>
    <w:rsid w:val="00F35CCE"/>
    <w:rsid w:val="00F37D70"/>
    <w:rsid w:val="00F404B1"/>
    <w:rsid w:val="00F40BA5"/>
    <w:rsid w:val="00F417C4"/>
    <w:rsid w:val="00F439D3"/>
    <w:rsid w:val="00F43F7A"/>
    <w:rsid w:val="00F4515B"/>
    <w:rsid w:val="00F51F08"/>
    <w:rsid w:val="00F51F75"/>
    <w:rsid w:val="00F5208F"/>
    <w:rsid w:val="00F527FD"/>
    <w:rsid w:val="00F52D90"/>
    <w:rsid w:val="00F5524B"/>
    <w:rsid w:val="00F5746F"/>
    <w:rsid w:val="00F601B3"/>
    <w:rsid w:val="00F60538"/>
    <w:rsid w:val="00F60FDF"/>
    <w:rsid w:val="00F61DD2"/>
    <w:rsid w:val="00F61E1E"/>
    <w:rsid w:val="00F61E25"/>
    <w:rsid w:val="00F66603"/>
    <w:rsid w:val="00F66AFF"/>
    <w:rsid w:val="00F67EA8"/>
    <w:rsid w:val="00F70008"/>
    <w:rsid w:val="00F71433"/>
    <w:rsid w:val="00F76060"/>
    <w:rsid w:val="00F76BD8"/>
    <w:rsid w:val="00F77518"/>
    <w:rsid w:val="00F83DBA"/>
    <w:rsid w:val="00F84EE4"/>
    <w:rsid w:val="00F857BF"/>
    <w:rsid w:val="00F8668C"/>
    <w:rsid w:val="00F90060"/>
    <w:rsid w:val="00F90C34"/>
    <w:rsid w:val="00F93E2A"/>
    <w:rsid w:val="00F95410"/>
    <w:rsid w:val="00F9648F"/>
    <w:rsid w:val="00F9680A"/>
    <w:rsid w:val="00F97C5B"/>
    <w:rsid w:val="00F97F17"/>
    <w:rsid w:val="00FA06F5"/>
    <w:rsid w:val="00FA3D50"/>
    <w:rsid w:val="00FA4644"/>
    <w:rsid w:val="00FA5755"/>
    <w:rsid w:val="00FA6E25"/>
    <w:rsid w:val="00FA7F45"/>
    <w:rsid w:val="00FB1577"/>
    <w:rsid w:val="00FB5F15"/>
    <w:rsid w:val="00FB715C"/>
    <w:rsid w:val="00FB7FBD"/>
    <w:rsid w:val="00FC00A7"/>
    <w:rsid w:val="00FC0C23"/>
    <w:rsid w:val="00FC16C9"/>
    <w:rsid w:val="00FC2F26"/>
    <w:rsid w:val="00FC374A"/>
    <w:rsid w:val="00FC6CEA"/>
    <w:rsid w:val="00FC738F"/>
    <w:rsid w:val="00FC74C8"/>
    <w:rsid w:val="00FC754B"/>
    <w:rsid w:val="00FC7B47"/>
    <w:rsid w:val="00FD035C"/>
    <w:rsid w:val="00FD06A4"/>
    <w:rsid w:val="00FD08E0"/>
    <w:rsid w:val="00FD1531"/>
    <w:rsid w:val="00FD1A35"/>
    <w:rsid w:val="00FD2EA4"/>
    <w:rsid w:val="00FD36C5"/>
    <w:rsid w:val="00FD4640"/>
    <w:rsid w:val="00FD5ECD"/>
    <w:rsid w:val="00FD5EE1"/>
    <w:rsid w:val="00FD6310"/>
    <w:rsid w:val="00FD7C7B"/>
    <w:rsid w:val="00FD7CA4"/>
    <w:rsid w:val="00FE1B86"/>
    <w:rsid w:val="00FE1D12"/>
    <w:rsid w:val="00FE2122"/>
    <w:rsid w:val="00FE2A86"/>
    <w:rsid w:val="00FE2DE2"/>
    <w:rsid w:val="00FE2F0E"/>
    <w:rsid w:val="00FE3546"/>
    <w:rsid w:val="00FE3EFB"/>
    <w:rsid w:val="00FE4110"/>
    <w:rsid w:val="00FE628D"/>
    <w:rsid w:val="00FE7BD5"/>
    <w:rsid w:val="00FF23D8"/>
    <w:rsid w:val="00FF296F"/>
    <w:rsid w:val="00FF4B7E"/>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08"/>
    <w:rPr>
      <w:rFonts w:eastAsia="Times New Roman"/>
      <w:sz w:val="20"/>
    </w:rPr>
  </w:style>
  <w:style w:type="paragraph" w:styleId="Heading1">
    <w:name w:val="heading 1"/>
    <w:basedOn w:val="Normal"/>
    <w:link w:val="Heading1Char"/>
    <w:uiPriority w:val="9"/>
    <w:qFormat/>
    <w:rsid w:val="00983469"/>
    <w:pPr>
      <w:spacing w:before="100" w:beforeAutospacing="1" w:after="100" w:afterAutospacing="1"/>
      <w:outlineLvl w:val="0"/>
    </w:pPr>
    <w:rPr>
      <w:rFonts w:ascii="Times New Roman" w:hAnsi="Times New Roman" w:cs="Times New Roman"/>
      <w:b/>
      <w:bCs/>
      <w:kern w:val="36"/>
      <w:sz w:val="48"/>
      <w:szCs w:val="48"/>
      <w:lang w:val="en-KY" w:eastAsia="en-K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9F6A02"/>
    <w:rPr>
      <w:rFonts w:eastAsia="Times New Roman"/>
      <w:sz w:val="20"/>
    </w:rPr>
  </w:style>
  <w:style w:type="table" w:styleId="TableGrid">
    <w:name w:val="Table Grid"/>
    <w:basedOn w:val="TableNormal"/>
    <w:uiPriority w:val="39"/>
    <w:rsid w:val="00C8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469"/>
    <w:rPr>
      <w:rFonts w:ascii="Times New Roman" w:eastAsia="Times New Roman" w:hAnsi="Times New Roman" w:cs="Times New Roman"/>
      <w:b/>
      <w:bCs/>
      <w:kern w:val="36"/>
      <w:sz w:val="48"/>
      <w:szCs w:val="48"/>
      <w:lang w:val="en-KY" w:eastAsia="en-KY"/>
    </w:rPr>
  </w:style>
  <w:style w:type="character" w:styleId="Emphasis">
    <w:name w:val="Emphasis"/>
    <w:basedOn w:val="DefaultParagraphFont"/>
    <w:uiPriority w:val="20"/>
    <w:qFormat/>
    <w:rsid w:val="006B6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35532272">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4324286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1382905">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13869075">
      <w:bodyDiv w:val="1"/>
      <w:marLeft w:val="0"/>
      <w:marRight w:val="0"/>
      <w:marTop w:val="0"/>
      <w:marBottom w:val="0"/>
      <w:divBdr>
        <w:top w:val="none" w:sz="0" w:space="0" w:color="auto"/>
        <w:left w:val="none" w:sz="0" w:space="0" w:color="auto"/>
        <w:bottom w:val="none" w:sz="0" w:space="0" w:color="auto"/>
        <w:right w:val="none" w:sz="0" w:space="0" w:color="auto"/>
      </w:divBdr>
    </w:div>
    <w:div w:id="1438719985">
      <w:bodyDiv w:val="1"/>
      <w:marLeft w:val="0"/>
      <w:marRight w:val="0"/>
      <w:marTop w:val="0"/>
      <w:marBottom w:val="0"/>
      <w:divBdr>
        <w:top w:val="none" w:sz="0" w:space="0" w:color="auto"/>
        <w:left w:val="none" w:sz="0" w:space="0" w:color="auto"/>
        <w:bottom w:val="none" w:sz="0" w:space="0" w:color="auto"/>
        <w:right w:val="none" w:sz="0" w:space="0" w:color="auto"/>
      </w:divBdr>
    </w:div>
    <w:div w:id="155754944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7382040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47599970">
      <w:bodyDiv w:val="1"/>
      <w:marLeft w:val="0"/>
      <w:marRight w:val="0"/>
      <w:marTop w:val="0"/>
      <w:marBottom w:val="0"/>
      <w:divBdr>
        <w:top w:val="none" w:sz="0" w:space="0" w:color="auto"/>
        <w:left w:val="none" w:sz="0" w:space="0" w:color="auto"/>
        <w:bottom w:val="none" w:sz="0" w:space="0" w:color="auto"/>
        <w:right w:val="none" w:sz="0" w:space="0" w:color="auto"/>
      </w:divBdr>
    </w:div>
    <w:div w:id="1984576716">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Khadine Moodie</cp:lastModifiedBy>
  <cp:revision>6</cp:revision>
  <cp:lastPrinted>2019-08-27T05:42:00Z</cp:lastPrinted>
  <dcterms:created xsi:type="dcterms:W3CDTF">2023-07-24T00:43:00Z</dcterms:created>
  <dcterms:modified xsi:type="dcterms:W3CDTF">2023-07-24T04:02:00Z</dcterms:modified>
</cp:coreProperties>
</file>