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B812FA">
      <w:pPr>
        <w:pStyle w:val="ListParagraph"/>
        <w:numPr>
          <w:ilvl w:val="0"/>
          <w:numId w:val="1"/>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B812FA">
      <w:pPr>
        <w:pStyle w:val="ListParagraph"/>
        <w:numPr>
          <w:ilvl w:val="0"/>
          <w:numId w:val="1"/>
        </w:numPr>
        <w:ind w:left="426"/>
        <w:jc w:val="both"/>
        <w:rPr>
          <w:rFonts w:ascii="Avenir Next" w:eastAsia="MS Mincho" w:hAnsi="Avenir Next" w:cs="Arial"/>
          <w:sz w:val="22"/>
          <w:szCs w:val="22"/>
          <w:lang w:val="en-GB"/>
        </w:rPr>
      </w:pPr>
      <w:r w:rsidRPr="00AE1175">
        <w:rPr>
          <w:rFonts w:ascii="Avenir Next" w:eastAsia="MS Mincho" w:hAnsi="Avenir Next" w:cs="Arial"/>
          <w:sz w:val="22"/>
          <w:szCs w:val="22"/>
          <w:highlight w:val="yellow"/>
          <w:lang w:val="en-GB"/>
        </w:rPr>
        <w:t xml:space="preserve">On the </w:t>
      </w:r>
      <w:r w:rsidR="009C2D45" w:rsidRPr="00AE1175">
        <w:rPr>
          <w:rFonts w:ascii="Avenir Next" w:eastAsia="MS Mincho" w:hAnsi="Avenir Next" w:cs="Arial"/>
          <w:sz w:val="22"/>
          <w:szCs w:val="22"/>
          <w:highlight w:val="yellow"/>
          <w:lang w:val="en-GB"/>
        </w:rPr>
        <w:t>date the qualifying resolution is passed</w:t>
      </w:r>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B812FA">
      <w:pPr>
        <w:pStyle w:val="ListParagraph"/>
        <w:numPr>
          <w:ilvl w:val="0"/>
          <w:numId w:val="1"/>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B812FA">
      <w:pPr>
        <w:pStyle w:val="ListParagraph"/>
        <w:numPr>
          <w:ilvl w:val="0"/>
          <w:numId w:val="1"/>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B812FA">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B812FA">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B812FA">
      <w:pPr>
        <w:pStyle w:val="ListParagraph"/>
        <w:numPr>
          <w:ilvl w:val="0"/>
          <w:numId w:val="2"/>
        </w:numPr>
        <w:ind w:left="426"/>
        <w:jc w:val="both"/>
        <w:rPr>
          <w:rFonts w:ascii="Avenir Next" w:hAnsi="Avenir Next" w:cs="Arial"/>
          <w:sz w:val="22"/>
          <w:szCs w:val="22"/>
          <w:lang w:val="en-GB"/>
        </w:rPr>
      </w:pPr>
      <w:r w:rsidRPr="00552984">
        <w:rPr>
          <w:rFonts w:ascii="Avenir Next" w:hAnsi="Avenir Next" w:cs="Arial"/>
          <w:sz w:val="22"/>
          <w:szCs w:val="22"/>
          <w:highlight w:val="yellow"/>
          <w:lang w:val="en-GB"/>
        </w:rPr>
        <w:t>Within 21 days of the service of the statutory demand</w:t>
      </w:r>
      <w:r w:rsidRPr="005965BF">
        <w:rPr>
          <w:rFonts w:ascii="Avenir Next" w:hAnsi="Avenir Next" w:cs="Arial"/>
          <w:sz w:val="22"/>
          <w:szCs w:val="22"/>
          <w:lang w:val="en-GB"/>
        </w:rPr>
        <w:t>.</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B812FA">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B812FA">
      <w:pPr>
        <w:pStyle w:val="ListParagraph"/>
        <w:numPr>
          <w:ilvl w:val="0"/>
          <w:numId w:val="3"/>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B812FA">
      <w:pPr>
        <w:pStyle w:val="ListParagraph"/>
        <w:numPr>
          <w:ilvl w:val="0"/>
          <w:numId w:val="3"/>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B812FA">
      <w:pPr>
        <w:pStyle w:val="ListParagraph"/>
        <w:numPr>
          <w:ilvl w:val="0"/>
          <w:numId w:val="3"/>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B812FA">
      <w:pPr>
        <w:pStyle w:val="ListParagraph"/>
        <w:numPr>
          <w:ilvl w:val="0"/>
          <w:numId w:val="3"/>
        </w:numPr>
        <w:ind w:left="426"/>
        <w:jc w:val="both"/>
        <w:rPr>
          <w:rFonts w:ascii="Avenir Next" w:hAnsi="Avenir Next" w:cs="Arial"/>
          <w:sz w:val="22"/>
          <w:szCs w:val="22"/>
          <w:lang w:val="en-GB"/>
        </w:rPr>
      </w:pPr>
      <w:r w:rsidRPr="00552984">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B812FA">
      <w:pPr>
        <w:pStyle w:val="ListParagraph"/>
        <w:numPr>
          <w:ilvl w:val="0"/>
          <w:numId w:val="4"/>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B812FA">
      <w:pPr>
        <w:pStyle w:val="ListParagraph"/>
        <w:numPr>
          <w:ilvl w:val="0"/>
          <w:numId w:val="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943B13" w:rsidRDefault="00802DB8" w:rsidP="00B812FA">
      <w:pPr>
        <w:pStyle w:val="ListParagraph"/>
        <w:numPr>
          <w:ilvl w:val="0"/>
          <w:numId w:val="4"/>
        </w:numPr>
        <w:ind w:left="426"/>
        <w:jc w:val="both"/>
        <w:rPr>
          <w:rFonts w:ascii="Avenir Next" w:hAnsi="Avenir Next" w:cs="Arial"/>
          <w:sz w:val="22"/>
          <w:szCs w:val="22"/>
          <w:highlight w:val="yellow"/>
          <w:lang w:val="en-GB"/>
        </w:rPr>
      </w:pPr>
      <w:r w:rsidRPr="00943B13">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B812FA">
      <w:pPr>
        <w:pStyle w:val="ListParagraph"/>
        <w:numPr>
          <w:ilvl w:val="0"/>
          <w:numId w:val="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AE1175">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AE1175">
      <w:pPr>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w:t>
      </w:r>
      <w:proofErr w:type="gramStart"/>
      <w:r w:rsidRPr="005965BF">
        <w:rPr>
          <w:rFonts w:ascii="Avenir Next" w:hAnsi="Avenir Next" w:cs="Arial"/>
          <w:sz w:val="22"/>
          <w:szCs w:val="22"/>
          <w:lang w:val="en-GB"/>
        </w:rPr>
        <w:t>”,</w:t>
      </w:r>
      <w:proofErr w:type="gramEnd"/>
      <w:r w:rsidRPr="005965BF">
        <w:rPr>
          <w:rFonts w:ascii="Avenir Next" w:hAnsi="Avenir Next" w:cs="Arial"/>
          <w:sz w:val="22"/>
          <w:szCs w:val="22"/>
          <w:lang w:val="en-GB"/>
        </w:rPr>
        <w:t xml:space="preserve">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965BF" w:rsidRDefault="002B4F08" w:rsidP="00B812FA">
      <w:pPr>
        <w:pStyle w:val="ListParagraph"/>
        <w:numPr>
          <w:ilvl w:val="0"/>
          <w:numId w:val="5"/>
        </w:numPr>
        <w:autoSpaceDE w:val="0"/>
        <w:autoSpaceDN w:val="0"/>
        <w:adjustRightInd w:val="0"/>
        <w:ind w:left="426"/>
        <w:jc w:val="both"/>
        <w:rPr>
          <w:rFonts w:ascii="Avenir Next" w:hAnsi="Avenir Next" w:cs="Arial"/>
          <w:sz w:val="22"/>
          <w:szCs w:val="22"/>
          <w:lang w:val="en-GB"/>
        </w:rPr>
      </w:pPr>
      <w:r w:rsidRPr="006C5EBA">
        <w:rPr>
          <w:rFonts w:ascii="Avenir Next" w:hAnsi="Avenir Next" w:cs="Arial"/>
          <w:sz w:val="22"/>
          <w:szCs w:val="22"/>
          <w:highlight w:val="yellow"/>
          <w:lang w:val="en-GB"/>
        </w:rPr>
        <w:t>He</w:t>
      </w:r>
      <w:r w:rsidR="00903504" w:rsidRPr="006C5EBA">
        <w:rPr>
          <w:rFonts w:ascii="Avenir Next" w:hAnsi="Avenir Next" w:cs="Arial"/>
          <w:sz w:val="22"/>
          <w:szCs w:val="22"/>
          <w:highlight w:val="yellow"/>
          <w:lang w:val="en-GB"/>
        </w:rPr>
        <w:t xml:space="preserve"> or she</w:t>
      </w:r>
      <w:r w:rsidRPr="006C5EBA">
        <w:rPr>
          <w:rFonts w:ascii="Avenir Next" w:hAnsi="Avenir Next" w:cs="Arial"/>
          <w:sz w:val="22"/>
          <w:szCs w:val="22"/>
          <w:highlight w:val="yellow"/>
          <w:lang w:val="en-GB"/>
        </w:rPr>
        <w:t xml:space="preserve"> is a licenced insolvency practitioner; has given written consent to act; </w:t>
      </w:r>
      <w:r w:rsidR="00903504" w:rsidRPr="006C5EBA">
        <w:rPr>
          <w:rFonts w:ascii="Avenir Next" w:hAnsi="Avenir Next" w:cs="Arial"/>
          <w:sz w:val="22"/>
          <w:szCs w:val="22"/>
          <w:highlight w:val="yellow"/>
          <w:lang w:val="en-GB"/>
        </w:rPr>
        <w:t xml:space="preserve">is </w:t>
      </w:r>
      <w:r w:rsidRPr="006C5EBA">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6C5EBA">
        <w:rPr>
          <w:rFonts w:ascii="Avenir Next" w:hAnsi="Avenir Next" w:cs="Arial"/>
          <w:sz w:val="22"/>
          <w:szCs w:val="22"/>
          <w:highlight w:val="yellow"/>
          <w:lang w:val="en-GB"/>
        </w:rPr>
        <w:t xml:space="preserve"> or her</w:t>
      </w:r>
      <w:r w:rsidRPr="006C5EBA">
        <w:rPr>
          <w:rFonts w:ascii="Avenir Next" w:hAnsi="Avenir Next" w:cs="Arial"/>
          <w:sz w:val="22"/>
          <w:szCs w:val="22"/>
          <w:highlight w:val="yellow"/>
          <w:lang w:val="en-GB"/>
        </w:rPr>
        <w:t xml:space="preserve"> functions</w:t>
      </w:r>
      <w:r w:rsidRPr="005965BF">
        <w:rPr>
          <w:rFonts w:ascii="Avenir Next" w:hAnsi="Avenir Next" w:cs="Arial"/>
          <w:sz w:val="22"/>
          <w:szCs w:val="22"/>
          <w:lang w:val="en-GB"/>
        </w:rPr>
        <w:t>.</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B812FA">
      <w:pPr>
        <w:pStyle w:val="ListParagraph"/>
        <w:numPr>
          <w:ilvl w:val="0"/>
          <w:numId w:val="5"/>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B812FA">
      <w:pPr>
        <w:pStyle w:val="ListParagraph"/>
        <w:numPr>
          <w:ilvl w:val="0"/>
          <w:numId w:val="5"/>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B812FA">
      <w:pPr>
        <w:pStyle w:val="ListParagraph"/>
        <w:numPr>
          <w:ilvl w:val="0"/>
          <w:numId w:val="5"/>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E552E" w:rsidRDefault="00053BC1" w:rsidP="00B812FA">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5E552E">
        <w:rPr>
          <w:rFonts w:ascii="Avenir Next" w:hAnsi="Avenir Next" w:cs="Arial"/>
          <w:sz w:val="22"/>
          <w:szCs w:val="22"/>
          <w:highlight w:val="yellow"/>
          <w:lang w:val="en-GB"/>
        </w:rPr>
        <w:t>Within 12 months of the date of judgment</w:t>
      </w:r>
      <w:r w:rsidR="0027374E" w:rsidRPr="005E552E">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B812FA">
      <w:pPr>
        <w:pStyle w:val="ListParagraph"/>
        <w:numPr>
          <w:ilvl w:val="0"/>
          <w:numId w:val="6"/>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B812FA">
      <w:pPr>
        <w:pStyle w:val="ListParagraph"/>
        <w:numPr>
          <w:ilvl w:val="0"/>
          <w:numId w:val="6"/>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B812FA">
      <w:pPr>
        <w:pStyle w:val="ListParagraph"/>
        <w:numPr>
          <w:ilvl w:val="0"/>
          <w:numId w:val="6"/>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Default="005B79F4" w:rsidP="008065CE">
      <w:pPr>
        <w:jc w:val="both"/>
        <w:rPr>
          <w:rFonts w:ascii="Avenir Next" w:hAnsi="Avenir Next" w:cs="Arial"/>
          <w:sz w:val="22"/>
          <w:szCs w:val="22"/>
          <w:lang w:val="en-GB"/>
        </w:rPr>
      </w:pPr>
    </w:p>
    <w:p w14:paraId="7EECA366" w14:textId="77777777" w:rsidR="005E552E" w:rsidRDefault="005E552E" w:rsidP="008065CE">
      <w:pPr>
        <w:jc w:val="both"/>
        <w:rPr>
          <w:rFonts w:ascii="Avenir Next" w:hAnsi="Avenir Next" w:cs="Arial"/>
          <w:sz w:val="22"/>
          <w:szCs w:val="22"/>
          <w:lang w:val="en-GB"/>
        </w:rPr>
      </w:pPr>
    </w:p>
    <w:p w14:paraId="219DE6FB" w14:textId="77777777" w:rsidR="005E552E" w:rsidRDefault="005E552E" w:rsidP="008065CE">
      <w:pPr>
        <w:jc w:val="both"/>
        <w:rPr>
          <w:rFonts w:ascii="Avenir Next" w:hAnsi="Avenir Next" w:cs="Arial"/>
          <w:sz w:val="22"/>
          <w:szCs w:val="22"/>
          <w:lang w:val="en-GB"/>
        </w:rPr>
      </w:pPr>
    </w:p>
    <w:p w14:paraId="0B646DE6" w14:textId="77777777" w:rsidR="005E552E" w:rsidRPr="005965BF" w:rsidRDefault="005E552E"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B812FA">
      <w:pPr>
        <w:pStyle w:val="ListParagraph"/>
        <w:numPr>
          <w:ilvl w:val="0"/>
          <w:numId w:val="7"/>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B812FA">
      <w:pPr>
        <w:pStyle w:val="ListParagraph"/>
        <w:numPr>
          <w:ilvl w:val="0"/>
          <w:numId w:val="7"/>
        </w:numPr>
        <w:ind w:left="426"/>
        <w:jc w:val="both"/>
        <w:rPr>
          <w:rFonts w:ascii="Avenir Next" w:hAnsi="Avenir Next" w:cs="Arial"/>
          <w:sz w:val="22"/>
          <w:szCs w:val="22"/>
          <w:lang w:val="en-GB"/>
        </w:rPr>
      </w:pPr>
      <w:r w:rsidRPr="00C3575B">
        <w:rPr>
          <w:rFonts w:ascii="Avenir Next" w:hAnsi="Avenir Next" w:cs="Arial"/>
          <w:sz w:val="22"/>
          <w:szCs w:val="22"/>
          <w:highlight w:val="yellow"/>
          <w:lang w:val="en-GB"/>
        </w:rPr>
        <w:t>The assets automatically vest in the liquidator</w:t>
      </w:r>
      <w:r w:rsidRPr="005965BF">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B812FA">
      <w:pPr>
        <w:pStyle w:val="ListParagraph"/>
        <w:numPr>
          <w:ilvl w:val="0"/>
          <w:numId w:val="7"/>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B812FA">
      <w:pPr>
        <w:pStyle w:val="ListParagraph"/>
        <w:numPr>
          <w:ilvl w:val="0"/>
          <w:numId w:val="7"/>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B812FA">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Tw</w:t>
      </w:r>
      <w:r w:rsidRPr="00E15467">
        <w:rPr>
          <w:rFonts w:ascii="Avenir Next" w:hAnsi="Avenir Next" w:cs="Arial"/>
          <w:sz w:val="22"/>
          <w:szCs w:val="22"/>
          <w:highlight w:val="yellow"/>
          <w:lang w:val="en-GB"/>
        </w:rPr>
        <w:t>o (</w:t>
      </w:r>
      <w:r w:rsidR="00802DB8" w:rsidRPr="00E15467">
        <w:rPr>
          <w:rFonts w:ascii="Avenir Next" w:hAnsi="Avenir Next" w:cs="Arial"/>
          <w:sz w:val="22"/>
          <w:szCs w:val="22"/>
          <w:highlight w:val="yellow"/>
          <w:lang w:val="en-GB"/>
        </w:rPr>
        <w:t>2</w:t>
      </w:r>
      <w:r w:rsidRPr="00E15467">
        <w:rPr>
          <w:rFonts w:ascii="Avenir Next" w:hAnsi="Avenir Next" w:cs="Arial"/>
          <w:sz w:val="22"/>
          <w:szCs w:val="22"/>
          <w:highlight w:val="yellow"/>
          <w:lang w:val="en-GB"/>
        </w:rPr>
        <w:t>)</w:t>
      </w:r>
      <w:r w:rsidR="00802DB8" w:rsidRPr="00E15467">
        <w:rPr>
          <w:rFonts w:ascii="Avenir Next" w:hAnsi="Avenir Next" w:cs="Arial"/>
          <w:sz w:val="22"/>
          <w:szCs w:val="22"/>
          <w:highlight w:val="yellow"/>
          <w:lang w:val="en-GB"/>
        </w:rPr>
        <w:t xml:space="preserve"> years prior to the onset of insolvency</w:t>
      </w:r>
      <w:r w:rsidR="00CE62E7" w:rsidRPr="00E15467">
        <w:rPr>
          <w:rFonts w:ascii="Avenir Next" w:hAnsi="Avenir Next" w:cs="Arial"/>
          <w:sz w:val="22"/>
          <w:szCs w:val="22"/>
          <w:highlight w:val="yellow"/>
          <w:lang w:val="en-GB"/>
        </w:rPr>
        <w:t xml:space="preserve"> and ending on the appointment of the liquidato</w:t>
      </w:r>
      <w:r w:rsidR="00CE62E7" w:rsidRPr="005965BF">
        <w:rPr>
          <w:rFonts w:ascii="Avenir Next" w:hAnsi="Avenir Next" w:cs="Arial"/>
          <w:sz w:val="22"/>
          <w:szCs w:val="22"/>
          <w:lang w:val="en-GB"/>
        </w:rPr>
        <w:t>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B812FA">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B812FA">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B812FA">
      <w:pPr>
        <w:pStyle w:val="ListParagraph"/>
        <w:numPr>
          <w:ilvl w:val="0"/>
          <w:numId w:val="8"/>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B812FA">
      <w:pPr>
        <w:pStyle w:val="ListParagraph"/>
        <w:numPr>
          <w:ilvl w:val="0"/>
          <w:numId w:val="9"/>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B812FA">
      <w:pPr>
        <w:pStyle w:val="ListParagraph"/>
        <w:numPr>
          <w:ilvl w:val="0"/>
          <w:numId w:val="9"/>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886FD2" w:rsidRDefault="00936614" w:rsidP="00B812FA">
      <w:pPr>
        <w:pStyle w:val="ListParagraph"/>
        <w:numPr>
          <w:ilvl w:val="0"/>
          <w:numId w:val="9"/>
        </w:numPr>
        <w:ind w:left="426"/>
        <w:jc w:val="both"/>
        <w:rPr>
          <w:rFonts w:ascii="Avenir Next" w:hAnsi="Avenir Next" w:cs="Arial"/>
          <w:sz w:val="22"/>
          <w:szCs w:val="22"/>
          <w:highlight w:val="yellow"/>
          <w:lang w:val="en-GB"/>
        </w:rPr>
      </w:pPr>
      <w:r w:rsidRPr="00886FD2">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B812FA">
      <w:pPr>
        <w:pStyle w:val="ListParagraph"/>
        <w:numPr>
          <w:ilvl w:val="0"/>
          <w:numId w:val="9"/>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AE1175">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AE1175">
      <w:pPr>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B812FA">
      <w:pPr>
        <w:pStyle w:val="ListParagraph"/>
        <w:numPr>
          <w:ilvl w:val="0"/>
          <w:numId w:val="10"/>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B812FA">
      <w:pPr>
        <w:pStyle w:val="ListParagraph"/>
        <w:numPr>
          <w:ilvl w:val="0"/>
          <w:numId w:val="10"/>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B812FA">
      <w:pPr>
        <w:pStyle w:val="ListParagraph"/>
        <w:numPr>
          <w:ilvl w:val="0"/>
          <w:numId w:val="10"/>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B812FA">
      <w:pPr>
        <w:pStyle w:val="ListParagraph"/>
        <w:numPr>
          <w:ilvl w:val="0"/>
          <w:numId w:val="10"/>
        </w:numPr>
        <w:ind w:left="426"/>
        <w:jc w:val="both"/>
        <w:rPr>
          <w:rFonts w:ascii="Avenir Next" w:hAnsi="Avenir Next" w:cs="Arial"/>
          <w:sz w:val="22"/>
          <w:szCs w:val="22"/>
          <w:lang w:val="en-GB"/>
        </w:rPr>
      </w:pPr>
      <w:r w:rsidRPr="0052632F">
        <w:rPr>
          <w:rFonts w:ascii="Avenir Next" w:hAnsi="Avenir Next" w:cs="Arial"/>
          <w:sz w:val="22"/>
          <w:szCs w:val="22"/>
          <w:highlight w:val="yellow"/>
          <w:lang w:val="en-GB"/>
        </w:rPr>
        <w:t>On the date the voluntary liquidator files a notice of appointment with the Registrar</w:t>
      </w:r>
      <w:r w:rsidRPr="005965BF">
        <w:rPr>
          <w:rFonts w:ascii="Avenir Next" w:hAnsi="Avenir Next" w:cs="Arial"/>
          <w:sz w:val="22"/>
          <w:szCs w:val="22"/>
          <w:lang w:val="en-GB"/>
        </w:rPr>
        <w:t>.</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w:t>
      </w:r>
      <w:r w:rsidRPr="0017101B">
        <w:rPr>
          <w:rFonts w:ascii="Avenir Next" w:hAnsi="Avenir Next" w:cs="Arial"/>
          <w:bCs/>
          <w:sz w:val="22"/>
          <w:szCs w:val="22"/>
          <w:lang w:val="en-GB"/>
        </w:rPr>
        <w:t xml:space="preserve">secured </w:t>
      </w:r>
      <w:r w:rsidRPr="005965BF">
        <w:rPr>
          <w:rFonts w:ascii="Avenir Next" w:hAnsi="Avenir Next" w:cs="Arial"/>
          <w:bCs/>
          <w:sz w:val="22"/>
          <w:szCs w:val="22"/>
          <w:lang w:val="en-GB"/>
        </w:rPr>
        <w:t xml:space="preserve">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45DD2A6C" w14:textId="54F32A59" w:rsidR="00885A03" w:rsidRDefault="003345B2" w:rsidP="00B06A65">
      <w:pPr>
        <w:ind w:left="720"/>
        <w:jc w:val="both"/>
        <w:rPr>
          <w:rFonts w:ascii="Avenir Next" w:hAnsi="Avenir Next" w:cs="Arial"/>
          <w:color w:val="7B7B7B" w:themeColor="accent3" w:themeShade="BF"/>
          <w:sz w:val="22"/>
          <w:szCs w:val="22"/>
          <w:lang w:val="en-GB"/>
        </w:rPr>
      </w:pPr>
      <w:r w:rsidRPr="0096616A">
        <w:rPr>
          <w:rFonts w:ascii="Avenir Next" w:hAnsi="Avenir Next" w:cs="Arial"/>
          <w:color w:val="7B7B7B" w:themeColor="accent3" w:themeShade="BF"/>
          <w:sz w:val="22"/>
          <w:szCs w:val="22"/>
          <w:lang w:val="en-GB"/>
        </w:rPr>
        <w:t>The BVI’s insolvency regime can be described as creditor</w:t>
      </w:r>
      <w:r w:rsidR="00B60E38">
        <w:rPr>
          <w:rFonts w:ascii="Avenir Next" w:hAnsi="Avenir Next" w:cs="Arial"/>
          <w:color w:val="7B7B7B" w:themeColor="accent3" w:themeShade="BF"/>
          <w:sz w:val="22"/>
          <w:szCs w:val="22"/>
          <w:lang w:val="en-GB"/>
        </w:rPr>
        <w:t>-</w:t>
      </w:r>
      <w:r w:rsidRPr="0096616A">
        <w:rPr>
          <w:rFonts w:ascii="Avenir Next" w:hAnsi="Avenir Next" w:cs="Arial"/>
          <w:color w:val="7B7B7B" w:themeColor="accent3" w:themeShade="BF"/>
          <w:sz w:val="22"/>
          <w:szCs w:val="22"/>
          <w:lang w:val="en-GB"/>
        </w:rPr>
        <w:t xml:space="preserve">friendly due to the insolvency procedures and procedural simplicity available </w:t>
      </w:r>
      <w:r w:rsidR="004556FC">
        <w:rPr>
          <w:rFonts w:ascii="Avenir Next" w:hAnsi="Avenir Next" w:cs="Arial"/>
          <w:color w:val="7B7B7B" w:themeColor="accent3" w:themeShade="BF"/>
          <w:sz w:val="22"/>
          <w:szCs w:val="22"/>
          <w:lang w:val="en-GB"/>
        </w:rPr>
        <w:t xml:space="preserve">to creditors </w:t>
      </w:r>
      <w:r w:rsidRPr="0096616A">
        <w:rPr>
          <w:rFonts w:ascii="Avenir Next" w:hAnsi="Avenir Next" w:cs="Arial"/>
          <w:color w:val="7B7B7B" w:themeColor="accent3" w:themeShade="BF"/>
          <w:sz w:val="22"/>
          <w:szCs w:val="22"/>
          <w:lang w:val="en-GB"/>
        </w:rPr>
        <w:t xml:space="preserve">under the insolvency </w:t>
      </w:r>
      <w:r w:rsidR="004556FC">
        <w:rPr>
          <w:rFonts w:ascii="Avenir Next" w:hAnsi="Avenir Next" w:cs="Arial"/>
          <w:color w:val="7B7B7B" w:themeColor="accent3" w:themeShade="BF"/>
          <w:sz w:val="22"/>
          <w:szCs w:val="22"/>
          <w:lang w:val="en-GB"/>
        </w:rPr>
        <w:t>framework</w:t>
      </w:r>
      <w:r w:rsidRPr="0096616A">
        <w:rPr>
          <w:rFonts w:ascii="Avenir Next" w:hAnsi="Avenir Next" w:cs="Arial"/>
          <w:color w:val="7B7B7B" w:themeColor="accent3" w:themeShade="BF"/>
          <w:sz w:val="22"/>
          <w:szCs w:val="22"/>
          <w:lang w:val="en-GB"/>
        </w:rPr>
        <w:t xml:space="preserve">.  </w:t>
      </w:r>
      <w:r w:rsidR="00E06595">
        <w:rPr>
          <w:rFonts w:ascii="Avenir Next" w:hAnsi="Avenir Next" w:cs="Arial"/>
          <w:color w:val="7B7B7B" w:themeColor="accent3" w:themeShade="BF"/>
          <w:sz w:val="22"/>
          <w:szCs w:val="22"/>
          <w:lang w:val="en-GB"/>
        </w:rPr>
        <w:t>I</w:t>
      </w:r>
      <w:r w:rsidR="001252C9" w:rsidRPr="0096616A">
        <w:rPr>
          <w:rFonts w:ascii="Avenir Next" w:hAnsi="Avenir Next" w:cs="Arial"/>
          <w:color w:val="7B7B7B" w:themeColor="accent3" w:themeShade="BF"/>
          <w:sz w:val="22"/>
          <w:szCs w:val="22"/>
          <w:lang w:val="en-GB"/>
        </w:rPr>
        <w:t xml:space="preserve">n </w:t>
      </w:r>
      <w:r w:rsidR="004556FC">
        <w:rPr>
          <w:rFonts w:ascii="Avenir Next" w:hAnsi="Avenir Next" w:cs="Arial"/>
          <w:color w:val="7B7B7B" w:themeColor="accent3" w:themeShade="BF"/>
          <w:sz w:val="22"/>
          <w:szCs w:val="22"/>
          <w:lang w:val="en-GB"/>
        </w:rPr>
        <w:t xml:space="preserve">a BVI </w:t>
      </w:r>
      <w:r w:rsidR="001252C9" w:rsidRPr="0096616A">
        <w:rPr>
          <w:rFonts w:ascii="Avenir Next" w:hAnsi="Avenir Next" w:cs="Arial"/>
          <w:color w:val="7B7B7B" w:themeColor="accent3" w:themeShade="BF"/>
          <w:sz w:val="22"/>
          <w:szCs w:val="22"/>
          <w:lang w:val="en-GB"/>
        </w:rPr>
        <w:t xml:space="preserve">insolvency creditors are </w:t>
      </w:r>
      <w:r w:rsidR="00B60E38">
        <w:rPr>
          <w:rFonts w:ascii="Avenir Next" w:hAnsi="Avenir Next" w:cs="Arial"/>
          <w:color w:val="7B7B7B" w:themeColor="accent3" w:themeShade="BF"/>
          <w:sz w:val="22"/>
          <w:szCs w:val="22"/>
          <w:lang w:val="en-GB"/>
        </w:rPr>
        <w:t xml:space="preserve">deemed </w:t>
      </w:r>
      <w:r w:rsidR="001252C9" w:rsidRPr="0096616A">
        <w:rPr>
          <w:rFonts w:ascii="Avenir Next" w:hAnsi="Avenir Next" w:cs="Arial"/>
          <w:color w:val="7B7B7B" w:themeColor="accent3" w:themeShade="BF"/>
          <w:sz w:val="22"/>
          <w:szCs w:val="22"/>
          <w:lang w:val="en-GB"/>
        </w:rPr>
        <w:t>the key stakeholders and accordingly certain protection and options are available to them</w:t>
      </w:r>
      <w:r w:rsidR="00E06595">
        <w:rPr>
          <w:rFonts w:ascii="Avenir Next" w:hAnsi="Avenir Next" w:cs="Arial"/>
          <w:color w:val="7B7B7B" w:themeColor="accent3" w:themeShade="BF"/>
          <w:sz w:val="22"/>
          <w:szCs w:val="22"/>
          <w:lang w:val="en-GB"/>
        </w:rPr>
        <w:t xml:space="preserve"> within the BVI insolvency framework</w:t>
      </w:r>
      <w:r w:rsidR="001252C9" w:rsidRPr="0096616A">
        <w:rPr>
          <w:rFonts w:ascii="Avenir Next" w:hAnsi="Avenir Next" w:cs="Arial"/>
          <w:color w:val="7B7B7B" w:themeColor="accent3" w:themeShade="BF"/>
          <w:sz w:val="22"/>
          <w:szCs w:val="22"/>
          <w:lang w:val="en-GB"/>
        </w:rPr>
        <w:t xml:space="preserve">.  </w:t>
      </w:r>
    </w:p>
    <w:p w14:paraId="61D1405B" w14:textId="77777777" w:rsidR="00B06A65" w:rsidRDefault="00B06A65" w:rsidP="00B06A65">
      <w:pPr>
        <w:ind w:left="720"/>
        <w:jc w:val="both"/>
        <w:rPr>
          <w:rFonts w:ascii="Avenir Next" w:hAnsi="Avenir Next" w:cs="Arial"/>
          <w:color w:val="7B7B7B" w:themeColor="accent3" w:themeShade="BF"/>
          <w:sz w:val="22"/>
          <w:szCs w:val="22"/>
          <w:lang w:val="en-GB"/>
        </w:rPr>
      </w:pPr>
    </w:p>
    <w:p w14:paraId="6D54972F" w14:textId="7564E262" w:rsidR="001D35C5" w:rsidRDefault="0069452C" w:rsidP="0096616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Secured creditors can exercise their security interest outside insolvency process.  Notwithstanding, note that the Insolvency Act (Revision 2020) (the “</w:t>
      </w:r>
      <w:r w:rsidRPr="00B06A65">
        <w:rPr>
          <w:rFonts w:ascii="Avenir Next" w:hAnsi="Avenir Next" w:cs="Arial"/>
          <w:b/>
          <w:bCs/>
          <w:color w:val="7B7B7B" w:themeColor="accent3" w:themeShade="BF"/>
          <w:sz w:val="22"/>
          <w:szCs w:val="22"/>
          <w:lang w:val="en-GB"/>
        </w:rPr>
        <w:t>IA</w:t>
      </w:r>
      <w:r>
        <w:rPr>
          <w:rFonts w:ascii="Avenir Next" w:hAnsi="Avenir Next" w:cs="Arial"/>
          <w:color w:val="7B7B7B" w:themeColor="accent3" w:themeShade="BF"/>
          <w:sz w:val="22"/>
          <w:szCs w:val="22"/>
          <w:lang w:val="en-GB"/>
        </w:rPr>
        <w:t>”), which applies to corporate insolvency and personal bankruptcy allows for</w:t>
      </w:r>
      <w:r w:rsidR="001D35C5">
        <w:rPr>
          <w:rFonts w:ascii="Avenir Next" w:hAnsi="Avenir Next" w:cs="Arial"/>
          <w:color w:val="7B7B7B" w:themeColor="accent3" w:themeShade="BF"/>
          <w:sz w:val="22"/>
          <w:szCs w:val="22"/>
          <w:lang w:val="en-GB"/>
        </w:rPr>
        <w:t xml:space="preserve"> the </w:t>
      </w:r>
      <w:r w:rsidR="00B60E38">
        <w:rPr>
          <w:rFonts w:ascii="Avenir Next" w:hAnsi="Avenir Next" w:cs="Arial"/>
          <w:color w:val="7B7B7B" w:themeColor="accent3" w:themeShade="BF"/>
          <w:sz w:val="22"/>
          <w:szCs w:val="22"/>
          <w:lang w:val="en-GB"/>
        </w:rPr>
        <w:t>recognition</w:t>
      </w:r>
      <w:r w:rsidR="001D35C5">
        <w:rPr>
          <w:rFonts w:ascii="Avenir Next" w:hAnsi="Avenir Next" w:cs="Arial"/>
          <w:color w:val="7B7B7B" w:themeColor="accent3" w:themeShade="BF"/>
          <w:sz w:val="22"/>
          <w:szCs w:val="22"/>
          <w:lang w:val="en-GB"/>
        </w:rPr>
        <w:t xml:space="preserve"> and protection of the rights of secured creditors to enforce their security.  </w:t>
      </w:r>
      <w:r w:rsidR="00E2080D">
        <w:rPr>
          <w:rFonts w:ascii="Avenir Next" w:hAnsi="Avenir Next" w:cs="Arial"/>
          <w:color w:val="7B7B7B" w:themeColor="accent3" w:themeShade="BF"/>
          <w:sz w:val="22"/>
          <w:szCs w:val="22"/>
          <w:lang w:val="en-GB"/>
        </w:rPr>
        <w:t xml:space="preserve">For </w:t>
      </w:r>
      <w:proofErr w:type="gramStart"/>
      <w:r w:rsidR="00E2080D">
        <w:rPr>
          <w:rFonts w:ascii="Avenir Next" w:hAnsi="Avenir Next" w:cs="Arial"/>
          <w:color w:val="7B7B7B" w:themeColor="accent3" w:themeShade="BF"/>
          <w:sz w:val="22"/>
          <w:szCs w:val="22"/>
          <w:lang w:val="en-GB"/>
        </w:rPr>
        <w:t>example:-</w:t>
      </w:r>
      <w:proofErr w:type="gramEnd"/>
    </w:p>
    <w:p w14:paraId="5EDE7AEE" w14:textId="77777777" w:rsidR="001D35C5" w:rsidRDefault="001D35C5" w:rsidP="0096616A">
      <w:pPr>
        <w:ind w:left="720"/>
        <w:jc w:val="both"/>
        <w:rPr>
          <w:rFonts w:ascii="Avenir Next" w:hAnsi="Avenir Next" w:cs="Arial"/>
          <w:color w:val="7B7B7B" w:themeColor="accent3" w:themeShade="BF"/>
          <w:sz w:val="22"/>
          <w:szCs w:val="22"/>
          <w:lang w:val="en-GB"/>
        </w:rPr>
      </w:pPr>
    </w:p>
    <w:p w14:paraId="033DBD9B" w14:textId="76A5B4CE" w:rsidR="00EC4CBB" w:rsidRPr="00E2080D" w:rsidRDefault="00E2080D" w:rsidP="00B812FA">
      <w:pPr>
        <w:pStyle w:val="ListParagraph"/>
        <w:numPr>
          <w:ilvl w:val="0"/>
          <w:numId w:val="18"/>
        </w:numPr>
        <w:jc w:val="both"/>
        <w:rPr>
          <w:rFonts w:ascii="Avenir Next" w:hAnsi="Avenir Next" w:cs="Arial"/>
          <w:color w:val="7B7B7B" w:themeColor="accent3" w:themeShade="BF"/>
          <w:sz w:val="22"/>
          <w:szCs w:val="22"/>
          <w:lang w:val="en-GB"/>
        </w:rPr>
      </w:pPr>
      <w:r w:rsidRPr="00E2080D">
        <w:rPr>
          <w:rFonts w:ascii="Avenir Next" w:hAnsi="Avenir Next" w:cs="Arial"/>
          <w:color w:val="7B7B7B" w:themeColor="accent3" w:themeShade="BF"/>
          <w:sz w:val="22"/>
          <w:szCs w:val="22"/>
          <w:lang w:val="en-GB"/>
        </w:rPr>
        <w:t>s</w:t>
      </w:r>
      <w:r w:rsidR="001D35C5" w:rsidRPr="00E2080D">
        <w:rPr>
          <w:rFonts w:ascii="Avenir Next" w:hAnsi="Avenir Next" w:cs="Arial"/>
          <w:color w:val="7B7B7B" w:themeColor="accent3" w:themeShade="BF"/>
          <w:sz w:val="22"/>
          <w:szCs w:val="22"/>
          <w:lang w:val="en-GB"/>
        </w:rPr>
        <w:t xml:space="preserve">.15(4) IA provides that an arrangement shall not, except with the written agreement of the secured creditor or the preferential creditor, affect the rights of secured creditors to enforce his or her security interest or vary the liability secured by the security interest. </w:t>
      </w:r>
    </w:p>
    <w:p w14:paraId="3C0F72AF" w14:textId="77777777" w:rsidR="00B60E38" w:rsidRDefault="00B60E38" w:rsidP="0096616A">
      <w:pPr>
        <w:ind w:left="720"/>
        <w:jc w:val="both"/>
        <w:rPr>
          <w:rFonts w:ascii="Avenir Next" w:hAnsi="Avenir Next" w:cs="Arial"/>
          <w:color w:val="7B7B7B" w:themeColor="accent3" w:themeShade="BF"/>
          <w:sz w:val="22"/>
          <w:szCs w:val="22"/>
          <w:lang w:val="en-GB"/>
        </w:rPr>
      </w:pPr>
    </w:p>
    <w:p w14:paraId="2905D5C8" w14:textId="0A9139C8" w:rsidR="005D3162" w:rsidRDefault="001D35C5" w:rsidP="00B812FA">
      <w:pPr>
        <w:pStyle w:val="ListParagraph"/>
        <w:numPr>
          <w:ilvl w:val="0"/>
          <w:numId w:val="17"/>
        </w:numPr>
        <w:jc w:val="both"/>
        <w:rPr>
          <w:rFonts w:ascii="Avenir Next" w:hAnsi="Avenir Next" w:cs="Arial"/>
          <w:color w:val="7B7B7B" w:themeColor="accent3" w:themeShade="BF"/>
          <w:sz w:val="22"/>
          <w:szCs w:val="22"/>
          <w:lang w:val="en-GB"/>
        </w:rPr>
      </w:pPr>
      <w:r w:rsidRPr="00E2080D">
        <w:rPr>
          <w:rFonts w:ascii="Avenir Next" w:hAnsi="Avenir Next" w:cs="Arial"/>
          <w:color w:val="7B7B7B" w:themeColor="accent3" w:themeShade="BF"/>
          <w:sz w:val="22"/>
          <w:szCs w:val="22"/>
          <w:lang w:val="en-GB"/>
        </w:rPr>
        <w:t xml:space="preserve">s.175(2) </w:t>
      </w:r>
      <w:r w:rsidR="0017101B" w:rsidRPr="00E2080D">
        <w:rPr>
          <w:rFonts w:ascii="Avenir Next" w:hAnsi="Avenir Next" w:cs="Arial"/>
          <w:color w:val="7B7B7B" w:themeColor="accent3" w:themeShade="BF"/>
          <w:sz w:val="22"/>
          <w:szCs w:val="22"/>
          <w:lang w:val="en-GB"/>
        </w:rPr>
        <w:t xml:space="preserve">IA </w:t>
      </w:r>
      <w:r w:rsidRPr="00E2080D">
        <w:rPr>
          <w:rFonts w:ascii="Avenir Next" w:hAnsi="Avenir Next" w:cs="Arial"/>
          <w:color w:val="7B7B7B" w:themeColor="accent3" w:themeShade="BF"/>
          <w:sz w:val="22"/>
          <w:szCs w:val="22"/>
          <w:lang w:val="en-GB"/>
        </w:rPr>
        <w:t>provides that</w:t>
      </w:r>
      <w:r w:rsidR="00B60E38" w:rsidRPr="00E2080D">
        <w:rPr>
          <w:rFonts w:ascii="Avenir Next" w:hAnsi="Avenir Next" w:cs="Arial"/>
          <w:color w:val="7B7B7B" w:themeColor="accent3" w:themeShade="BF"/>
          <w:sz w:val="22"/>
          <w:szCs w:val="22"/>
          <w:lang w:val="en-GB"/>
        </w:rPr>
        <w:t xml:space="preserve"> the liquidation of the debtor </w:t>
      </w:r>
      <w:r w:rsidRPr="00E2080D">
        <w:rPr>
          <w:rFonts w:ascii="Avenir Next" w:hAnsi="Avenir Next" w:cs="Arial"/>
          <w:color w:val="7B7B7B" w:themeColor="accent3" w:themeShade="BF"/>
          <w:sz w:val="22"/>
          <w:szCs w:val="22"/>
          <w:lang w:val="en-GB"/>
        </w:rPr>
        <w:t>does not affect the right of a secured creditor to take possession of and realise or otherwise deal with assets of the company over which that creditor has a security interest.</w:t>
      </w:r>
    </w:p>
    <w:p w14:paraId="3B3B50C9" w14:textId="77777777" w:rsidR="00032943" w:rsidRDefault="00032943" w:rsidP="00032943">
      <w:pPr>
        <w:pStyle w:val="ListParagraph"/>
        <w:ind w:left="1440"/>
        <w:jc w:val="both"/>
        <w:rPr>
          <w:rFonts w:ascii="Avenir Next" w:hAnsi="Avenir Next" w:cs="Arial"/>
          <w:color w:val="7B7B7B" w:themeColor="accent3" w:themeShade="BF"/>
          <w:sz w:val="22"/>
          <w:szCs w:val="22"/>
          <w:lang w:val="en-GB"/>
        </w:rPr>
      </w:pPr>
    </w:p>
    <w:p w14:paraId="6EF49BA6" w14:textId="2E025FA2" w:rsidR="00032943" w:rsidRPr="00E2080D" w:rsidRDefault="00032943" w:rsidP="00B812FA">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S.205(2) BVI Business Companies Act states that the [voluntary liquidation of a company] </w:t>
      </w:r>
      <w:r w:rsidRPr="00032943">
        <w:rPr>
          <w:rFonts w:ascii="Avenir Next" w:hAnsi="Avenir Next" w:cs="Arial"/>
          <w:color w:val="7B7B7B" w:themeColor="accent3" w:themeShade="BF"/>
          <w:sz w:val="22"/>
          <w:szCs w:val="22"/>
          <w:lang w:val="en-GB"/>
        </w:rPr>
        <w:t>does not affect the right of a secured creditor to take possession of and realise or otherwise deal with assets of the company over which the creditor has a security interest.</w:t>
      </w:r>
    </w:p>
    <w:p w14:paraId="432846E3" w14:textId="77777777" w:rsidR="005D3162" w:rsidRDefault="005D3162" w:rsidP="005D3162">
      <w:pPr>
        <w:ind w:left="720"/>
        <w:jc w:val="both"/>
        <w:rPr>
          <w:rFonts w:ascii="Avenir Next" w:hAnsi="Avenir Next" w:cs="Arial"/>
          <w:color w:val="7B7B7B" w:themeColor="accent3" w:themeShade="BF"/>
          <w:sz w:val="22"/>
          <w:szCs w:val="22"/>
          <w:lang w:val="en-GB"/>
        </w:rPr>
      </w:pPr>
    </w:p>
    <w:p w14:paraId="59A363FE" w14:textId="3B12AA1C" w:rsidR="005D3162" w:rsidRPr="005D3162" w:rsidRDefault="002C7E2F" w:rsidP="005D316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context of individual bankruptcy s.</w:t>
      </w:r>
      <w:r w:rsidR="005D3162">
        <w:rPr>
          <w:rFonts w:ascii="Avenir Next" w:hAnsi="Avenir Next" w:cs="Arial"/>
          <w:color w:val="7B7B7B" w:themeColor="accent3" w:themeShade="BF"/>
          <w:sz w:val="22"/>
          <w:szCs w:val="22"/>
          <w:lang w:val="en-GB"/>
        </w:rPr>
        <w:t>29</w:t>
      </w:r>
      <w:r w:rsidR="00DE0B13">
        <w:rPr>
          <w:rFonts w:ascii="Avenir Next" w:hAnsi="Avenir Next" w:cs="Arial"/>
          <w:color w:val="7B7B7B" w:themeColor="accent3" w:themeShade="BF"/>
          <w:sz w:val="22"/>
          <w:szCs w:val="22"/>
          <w:lang w:val="en-GB"/>
        </w:rPr>
        <w:t>8</w:t>
      </w:r>
      <w:r w:rsidR="005D3162">
        <w:rPr>
          <w:rFonts w:ascii="Avenir Next" w:hAnsi="Avenir Next" w:cs="Arial"/>
          <w:color w:val="7B7B7B" w:themeColor="accent3" w:themeShade="BF"/>
          <w:sz w:val="22"/>
          <w:szCs w:val="22"/>
          <w:lang w:val="en-GB"/>
        </w:rPr>
        <w:t xml:space="preserve"> </w:t>
      </w:r>
      <w:r w:rsidR="0017101B">
        <w:rPr>
          <w:rFonts w:ascii="Avenir Next" w:hAnsi="Avenir Next" w:cs="Arial"/>
          <w:color w:val="7B7B7B" w:themeColor="accent3" w:themeShade="BF"/>
          <w:sz w:val="22"/>
          <w:szCs w:val="22"/>
          <w:lang w:val="en-GB"/>
        </w:rPr>
        <w:t xml:space="preserve">IA </w:t>
      </w:r>
      <w:r w:rsidR="005D3162">
        <w:rPr>
          <w:rFonts w:ascii="Avenir Next" w:hAnsi="Avenir Next" w:cs="Arial"/>
          <w:color w:val="7B7B7B" w:themeColor="accent3" w:themeShade="BF"/>
          <w:sz w:val="22"/>
          <w:szCs w:val="22"/>
          <w:lang w:val="en-GB"/>
        </w:rPr>
        <w:t xml:space="preserve">allows a secured creditor to make an application for a bankruptcy order.  Such secured creditors can make an application stating </w:t>
      </w:r>
      <w:r w:rsidR="005D3162" w:rsidRPr="005D3162">
        <w:rPr>
          <w:rFonts w:ascii="Avenir Next" w:hAnsi="Avenir Next" w:cs="Arial"/>
          <w:color w:val="7B7B7B" w:themeColor="accent3" w:themeShade="BF"/>
          <w:sz w:val="22"/>
          <w:szCs w:val="22"/>
          <w:lang w:val="en-GB"/>
        </w:rPr>
        <w:t xml:space="preserve">the full amount of the liability of the debtor to him or her </w:t>
      </w:r>
      <w:proofErr w:type="gramStart"/>
      <w:r w:rsidR="005D3162" w:rsidRPr="005D3162">
        <w:rPr>
          <w:rFonts w:ascii="Avenir Next" w:hAnsi="Avenir Next" w:cs="Arial"/>
          <w:color w:val="7B7B7B" w:themeColor="accent3" w:themeShade="BF"/>
          <w:sz w:val="22"/>
          <w:szCs w:val="22"/>
          <w:lang w:val="en-GB"/>
        </w:rPr>
        <w:t>and:-</w:t>
      </w:r>
      <w:proofErr w:type="gramEnd"/>
      <w:r w:rsidR="005D3162" w:rsidRPr="005D3162">
        <w:rPr>
          <w:rFonts w:ascii="Avenir Next" w:hAnsi="Avenir Next" w:cs="Arial"/>
          <w:color w:val="7B7B7B" w:themeColor="accent3" w:themeShade="BF"/>
          <w:sz w:val="22"/>
          <w:szCs w:val="22"/>
          <w:lang w:val="en-GB"/>
        </w:rPr>
        <w:t xml:space="preserve"> </w:t>
      </w:r>
    </w:p>
    <w:p w14:paraId="590940DF" w14:textId="77777777" w:rsidR="005D3162" w:rsidRPr="005D3162" w:rsidRDefault="005D3162" w:rsidP="005D3162">
      <w:pPr>
        <w:ind w:left="720"/>
        <w:jc w:val="both"/>
        <w:rPr>
          <w:rFonts w:ascii="Avenir Next" w:hAnsi="Avenir Next" w:cs="Arial"/>
          <w:color w:val="7B7B7B" w:themeColor="accent3" w:themeShade="BF"/>
          <w:sz w:val="22"/>
          <w:szCs w:val="22"/>
          <w:lang w:val="en-GB"/>
        </w:rPr>
      </w:pPr>
    </w:p>
    <w:p w14:paraId="0FBF9093" w14:textId="77777777" w:rsidR="005D3162" w:rsidRPr="005D3162" w:rsidRDefault="005D3162" w:rsidP="00B812FA">
      <w:pPr>
        <w:pStyle w:val="ListParagraph"/>
        <w:numPr>
          <w:ilvl w:val="0"/>
          <w:numId w:val="12"/>
        </w:numPr>
        <w:jc w:val="both"/>
        <w:rPr>
          <w:rFonts w:ascii="Avenir Next" w:hAnsi="Avenir Next" w:cs="Arial"/>
          <w:color w:val="7B7B7B" w:themeColor="accent3" w:themeShade="BF"/>
          <w:sz w:val="22"/>
          <w:szCs w:val="22"/>
          <w:lang w:val="en-GB"/>
        </w:rPr>
      </w:pPr>
      <w:r w:rsidRPr="005D3162">
        <w:rPr>
          <w:rFonts w:ascii="Avenir Next" w:hAnsi="Avenir Next" w:cs="Arial"/>
          <w:color w:val="7B7B7B" w:themeColor="accent3" w:themeShade="BF"/>
          <w:sz w:val="22"/>
          <w:szCs w:val="22"/>
          <w:lang w:val="en-GB"/>
        </w:rPr>
        <w:t xml:space="preserve">state that he or she is willing, in the event of a bankruptcy order being made, to give up his or her security interest for the benefit of the other creditors of the bankrupt; or </w:t>
      </w:r>
    </w:p>
    <w:p w14:paraId="5F04CE1D" w14:textId="77777777" w:rsidR="005D3162" w:rsidRPr="005D3162" w:rsidRDefault="005D3162" w:rsidP="005D3162">
      <w:pPr>
        <w:ind w:left="720"/>
        <w:jc w:val="both"/>
        <w:rPr>
          <w:rFonts w:ascii="Avenir Next" w:hAnsi="Avenir Next" w:cs="Arial"/>
          <w:color w:val="7B7B7B" w:themeColor="accent3" w:themeShade="BF"/>
          <w:sz w:val="22"/>
          <w:szCs w:val="22"/>
          <w:lang w:val="en-GB"/>
        </w:rPr>
      </w:pPr>
    </w:p>
    <w:p w14:paraId="71E62CE2" w14:textId="6D96F560" w:rsidR="005D3162" w:rsidRPr="005D3162" w:rsidRDefault="005D3162" w:rsidP="00B812FA">
      <w:pPr>
        <w:pStyle w:val="ListParagraph"/>
        <w:numPr>
          <w:ilvl w:val="0"/>
          <w:numId w:val="12"/>
        </w:numPr>
        <w:jc w:val="both"/>
        <w:rPr>
          <w:rFonts w:ascii="Avenir Next" w:hAnsi="Avenir Next" w:cs="Arial"/>
          <w:color w:val="7B7B7B" w:themeColor="accent3" w:themeShade="BF"/>
          <w:sz w:val="22"/>
          <w:szCs w:val="22"/>
          <w:lang w:val="en-GB"/>
        </w:rPr>
      </w:pPr>
      <w:r w:rsidRPr="005D3162">
        <w:rPr>
          <w:rFonts w:ascii="Avenir Next" w:hAnsi="Avenir Next" w:cs="Arial"/>
          <w:color w:val="7B7B7B" w:themeColor="accent3" w:themeShade="BF"/>
          <w:sz w:val="22"/>
          <w:szCs w:val="22"/>
          <w:lang w:val="en-GB"/>
        </w:rPr>
        <w:t>give an estimate of the value of his security interest and make the application in respect of the full amount of the liability of the debtor to him or her less the estimated value of his or her security interest</w:t>
      </w:r>
      <w:r w:rsidR="00032943">
        <w:rPr>
          <w:rFonts w:ascii="Avenir Next" w:hAnsi="Avenir Next" w:cs="Arial"/>
          <w:color w:val="7B7B7B" w:themeColor="accent3" w:themeShade="BF"/>
          <w:sz w:val="22"/>
          <w:szCs w:val="22"/>
          <w:lang w:val="en-GB"/>
        </w:rPr>
        <w:t>.</w:t>
      </w:r>
    </w:p>
    <w:p w14:paraId="42C9CB44" w14:textId="77777777" w:rsidR="003F1A18" w:rsidRDefault="003F1A18" w:rsidP="005D3162">
      <w:pPr>
        <w:ind w:left="720"/>
        <w:jc w:val="both"/>
        <w:rPr>
          <w:rFonts w:ascii="Avenir Next" w:hAnsi="Avenir Next" w:cs="Arial"/>
          <w:color w:val="7B7B7B" w:themeColor="accent3" w:themeShade="BF"/>
          <w:sz w:val="22"/>
          <w:szCs w:val="22"/>
          <w:lang w:val="en-GB"/>
        </w:rPr>
      </w:pPr>
    </w:p>
    <w:p w14:paraId="59D8866A" w14:textId="5F54D1FA" w:rsidR="003F1A18" w:rsidRDefault="003F1A18" w:rsidP="005D316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effect of the bankruptcy order is that </w:t>
      </w:r>
      <w:r w:rsidR="00BF4DC3">
        <w:rPr>
          <w:rFonts w:ascii="Avenir Next" w:hAnsi="Avenir Next" w:cs="Arial"/>
          <w:color w:val="7B7B7B" w:themeColor="accent3" w:themeShade="BF"/>
          <w:sz w:val="22"/>
          <w:szCs w:val="22"/>
          <w:lang w:val="en-GB"/>
        </w:rPr>
        <w:t xml:space="preserve">1) </w:t>
      </w:r>
      <w:r>
        <w:rPr>
          <w:rFonts w:ascii="Avenir Next" w:hAnsi="Avenir Next" w:cs="Arial"/>
          <w:color w:val="7B7B7B" w:themeColor="accent3" w:themeShade="BF"/>
          <w:sz w:val="22"/>
          <w:szCs w:val="22"/>
          <w:lang w:val="en-GB"/>
        </w:rPr>
        <w:t xml:space="preserve">the assets in the bankrupt’s estate vest in the trustee without any </w:t>
      </w:r>
      <w:r w:rsidR="00BF4DC3">
        <w:rPr>
          <w:rFonts w:ascii="Avenir Next" w:hAnsi="Avenir Next" w:cs="Arial"/>
          <w:color w:val="7B7B7B" w:themeColor="accent3" w:themeShade="BF"/>
          <w:sz w:val="22"/>
          <w:szCs w:val="22"/>
          <w:lang w:val="en-GB"/>
        </w:rPr>
        <w:t>conveyance</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transfer</w:t>
      </w:r>
      <w:proofErr w:type="gramEnd"/>
      <w:r>
        <w:rPr>
          <w:rFonts w:ascii="Avenir Next" w:hAnsi="Avenir Next" w:cs="Arial"/>
          <w:color w:val="7B7B7B" w:themeColor="accent3" w:themeShade="BF"/>
          <w:sz w:val="22"/>
          <w:szCs w:val="22"/>
          <w:lang w:val="en-GB"/>
        </w:rPr>
        <w:t xml:space="preserve"> or assignment and </w:t>
      </w:r>
      <w:r w:rsidR="00BF4DC3">
        <w:rPr>
          <w:rFonts w:ascii="Avenir Next" w:hAnsi="Avenir Next" w:cs="Arial"/>
          <w:color w:val="7B7B7B" w:themeColor="accent3" w:themeShade="BF"/>
          <w:sz w:val="22"/>
          <w:szCs w:val="22"/>
          <w:lang w:val="en-GB"/>
        </w:rPr>
        <w:t xml:space="preserve">2) </w:t>
      </w:r>
      <w:r>
        <w:rPr>
          <w:rFonts w:ascii="Avenir Next" w:hAnsi="Avenir Next" w:cs="Arial"/>
          <w:color w:val="7B7B7B" w:themeColor="accent3" w:themeShade="BF"/>
          <w:sz w:val="22"/>
          <w:szCs w:val="22"/>
          <w:lang w:val="en-GB"/>
        </w:rPr>
        <w:t xml:space="preserve">the assets become divisible </w:t>
      </w:r>
      <w:r w:rsidR="00BF4DC3">
        <w:rPr>
          <w:rFonts w:ascii="Avenir Next" w:hAnsi="Avenir Next" w:cs="Arial"/>
          <w:color w:val="7B7B7B" w:themeColor="accent3" w:themeShade="BF"/>
          <w:sz w:val="22"/>
          <w:szCs w:val="22"/>
          <w:lang w:val="en-GB"/>
        </w:rPr>
        <w:t>amongst</w:t>
      </w:r>
      <w:r>
        <w:rPr>
          <w:rFonts w:ascii="Avenir Next" w:hAnsi="Avenir Next" w:cs="Arial"/>
          <w:color w:val="7B7B7B" w:themeColor="accent3" w:themeShade="BF"/>
          <w:sz w:val="22"/>
          <w:szCs w:val="22"/>
          <w:lang w:val="en-GB"/>
        </w:rPr>
        <w:t xml:space="preserve"> the </w:t>
      </w:r>
      <w:r w:rsidR="003868F2">
        <w:rPr>
          <w:rFonts w:ascii="Avenir Next" w:hAnsi="Avenir Next" w:cs="Arial"/>
          <w:color w:val="7B7B7B" w:themeColor="accent3" w:themeShade="BF"/>
          <w:sz w:val="22"/>
          <w:szCs w:val="22"/>
          <w:lang w:val="en-GB"/>
        </w:rPr>
        <w:t>bankrupt’s</w:t>
      </w:r>
      <w:r>
        <w:rPr>
          <w:rFonts w:ascii="Avenir Next" w:hAnsi="Avenir Next" w:cs="Arial"/>
          <w:color w:val="7B7B7B" w:themeColor="accent3" w:themeShade="BF"/>
          <w:sz w:val="22"/>
          <w:szCs w:val="22"/>
          <w:lang w:val="en-GB"/>
        </w:rPr>
        <w:t xml:space="preserve"> creditors in accordance with the IA.</w:t>
      </w:r>
    </w:p>
    <w:p w14:paraId="1FD4B942" w14:textId="5287C4F9" w:rsidR="005D3162" w:rsidRDefault="005D3162" w:rsidP="005D3162">
      <w:pPr>
        <w:ind w:left="720"/>
        <w:jc w:val="both"/>
        <w:rPr>
          <w:rFonts w:ascii="Avenir Next" w:hAnsi="Avenir Next" w:cs="Arial"/>
          <w:color w:val="7B7B7B" w:themeColor="accent3" w:themeShade="BF"/>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70334073" w14:textId="333566CA" w:rsidR="00DA6631" w:rsidRDefault="00DA6631" w:rsidP="00DA6631">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w:t>
      </w:r>
      <w:r w:rsidRPr="0096616A">
        <w:rPr>
          <w:rFonts w:ascii="Avenir Next" w:hAnsi="Avenir Next" w:cs="Arial"/>
          <w:color w:val="7B7B7B" w:themeColor="accent3" w:themeShade="BF"/>
          <w:sz w:val="22"/>
          <w:szCs w:val="22"/>
          <w:lang w:val="en-GB"/>
        </w:rPr>
        <w:t xml:space="preserve">n an insolvent situation, </w:t>
      </w:r>
      <w:r>
        <w:rPr>
          <w:rFonts w:ascii="Avenir Next" w:hAnsi="Avenir Next" w:cs="Arial"/>
          <w:color w:val="7B7B7B" w:themeColor="accent3" w:themeShade="BF"/>
          <w:sz w:val="22"/>
          <w:szCs w:val="22"/>
          <w:lang w:val="en-GB"/>
        </w:rPr>
        <w:t xml:space="preserve">creditors can exercise significant influence by forming a creditor’s committee which works with the liquidator to liquidate the company.  </w:t>
      </w:r>
    </w:p>
    <w:p w14:paraId="0500C71F" w14:textId="77777777" w:rsidR="00520EBD" w:rsidRDefault="00520EBD" w:rsidP="00DA6631">
      <w:pPr>
        <w:ind w:left="720"/>
        <w:jc w:val="both"/>
        <w:rPr>
          <w:rFonts w:ascii="Avenir Next" w:hAnsi="Avenir Next" w:cs="Arial"/>
          <w:color w:val="7B7B7B" w:themeColor="accent3" w:themeShade="BF"/>
          <w:sz w:val="22"/>
          <w:szCs w:val="22"/>
          <w:lang w:val="en-GB"/>
        </w:rPr>
      </w:pPr>
    </w:p>
    <w:p w14:paraId="4DC676A1" w14:textId="0D4490A9" w:rsidR="00520EBD" w:rsidRPr="00D40293" w:rsidRDefault="00520EBD" w:rsidP="00F565C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D4029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421 IA provides for the establishment of a creditors’ committee, stating that</w:t>
      </w:r>
      <w:r w:rsidR="00F565CA">
        <w:rPr>
          <w:rFonts w:ascii="Avenir Next" w:hAnsi="Avenir Next" w:cs="Arial"/>
          <w:color w:val="7B7B7B" w:themeColor="accent3" w:themeShade="BF"/>
          <w:sz w:val="22"/>
          <w:szCs w:val="22"/>
          <w:lang w:val="en-GB"/>
        </w:rPr>
        <w:t xml:space="preserve"> t</w:t>
      </w:r>
      <w:r w:rsidRPr="00D40293">
        <w:rPr>
          <w:rFonts w:ascii="Avenir Next" w:hAnsi="Avenir Next" w:cs="Arial"/>
          <w:color w:val="7B7B7B" w:themeColor="accent3" w:themeShade="BF"/>
          <w:sz w:val="22"/>
          <w:szCs w:val="22"/>
          <w:lang w:val="en-GB"/>
        </w:rPr>
        <w:t xml:space="preserve">he creditors of a company in liquidation, administration or administrative receivership or of a bankrupt may, by resolution passed at a meeting, establish a creditors’ </w:t>
      </w:r>
      <w:proofErr w:type="gramStart"/>
      <w:r w:rsidRPr="00D40293">
        <w:rPr>
          <w:rFonts w:ascii="Avenir Next" w:hAnsi="Avenir Next" w:cs="Arial"/>
          <w:color w:val="7B7B7B" w:themeColor="accent3" w:themeShade="BF"/>
          <w:sz w:val="22"/>
          <w:szCs w:val="22"/>
          <w:lang w:val="en-GB"/>
        </w:rPr>
        <w:t>committee:-</w:t>
      </w:r>
      <w:proofErr w:type="gramEnd"/>
    </w:p>
    <w:p w14:paraId="1864F939" w14:textId="7A67440F" w:rsidR="00520EBD" w:rsidRPr="00D40293" w:rsidRDefault="00520EBD" w:rsidP="00D40293">
      <w:pPr>
        <w:ind w:left="720"/>
        <w:jc w:val="both"/>
        <w:rPr>
          <w:rFonts w:ascii="Avenir Next" w:hAnsi="Avenir Next" w:cs="Arial"/>
          <w:color w:val="7B7B7B" w:themeColor="accent3" w:themeShade="BF"/>
          <w:sz w:val="22"/>
          <w:szCs w:val="22"/>
          <w:lang w:val="en-GB"/>
        </w:rPr>
      </w:pPr>
    </w:p>
    <w:p w14:paraId="4671E981" w14:textId="1B17C265" w:rsidR="00D40293" w:rsidRPr="00D40293" w:rsidRDefault="00520EBD" w:rsidP="00B812FA">
      <w:pPr>
        <w:pStyle w:val="ListParagraph"/>
        <w:numPr>
          <w:ilvl w:val="0"/>
          <w:numId w:val="13"/>
        </w:numPr>
        <w:jc w:val="both"/>
        <w:rPr>
          <w:rFonts w:ascii="Avenir Next" w:hAnsi="Avenir Next" w:cs="Arial"/>
          <w:color w:val="7B7B7B" w:themeColor="accent3" w:themeShade="BF"/>
          <w:sz w:val="22"/>
          <w:szCs w:val="22"/>
          <w:lang w:val="en-GB"/>
        </w:rPr>
      </w:pPr>
      <w:r w:rsidRPr="00D40293">
        <w:rPr>
          <w:rFonts w:ascii="Avenir Next" w:hAnsi="Avenir Next" w:cs="Arial"/>
          <w:color w:val="7B7B7B" w:themeColor="accent3" w:themeShade="BF"/>
          <w:sz w:val="22"/>
          <w:szCs w:val="22"/>
          <w:lang w:val="en-GB"/>
        </w:rPr>
        <w:t>in the case of a company in administration, at any time after the approval of the administrator’s proposals;</w:t>
      </w:r>
    </w:p>
    <w:p w14:paraId="12BA2825" w14:textId="51BA5B48" w:rsidR="00520EBD" w:rsidRPr="00D40293" w:rsidRDefault="00520EBD" w:rsidP="00D40293">
      <w:pPr>
        <w:pStyle w:val="ListParagraph"/>
        <w:ind w:left="1440"/>
        <w:jc w:val="both"/>
        <w:rPr>
          <w:rFonts w:ascii="Avenir Next" w:hAnsi="Avenir Next" w:cs="Arial"/>
          <w:color w:val="7B7B7B" w:themeColor="accent3" w:themeShade="BF"/>
          <w:sz w:val="22"/>
          <w:szCs w:val="22"/>
          <w:lang w:val="en-GB"/>
        </w:rPr>
      </w:pPr>
    </w:p>
    <w:p w14:paraId="2564CCA0" w14:textId="29B8C7EB" w:rsidR="00520EBD" w:rsidRDefault="00520EBD" w:rsidP="00B812FA">
      <w:pPr>
        <w:pStyle w:val="ListParagraph"/>
        <w:numPr>
          <w:ilvl w:val="0"/>
          <w:numId w:val="13"/>
        </w:numPr>
        <w:jc w:val="both"/>
        <w:rPr>
          <w:rFonts w:ascii="Avenir Next" w:hAnsi="Avenir Next" w:cs="Arial"/>
          <w:color w:val="7B7B7B" w:themeColor="accent3" w:themeShade="BF"/>
          <w:sz w:val="22"/>
          <w:szCs w:val="22"/>
          <w:lang w:val="en-GB"/>
        </w:rPr>
      </w:pPr>
      <w:r w:rsidRPr="00D40293">
        <w:rPr>
          <w:rFonts w:ascii="Avenir Next" w:hAnsi="Avenir Next" w:cs="Arial"/>
          <w:color w:val="7B7B7B" w:themeColor="accent3" w:themeShade="BF"/>
          <w:sz w:val="22"/>
          <w:szCs w:val="22"/>
          <w:lang w:val="en-GB"/>
        </w:rPr>
        <w:t xml:space="preserve">in the case of a company in administrative receivership, at any time after the appointment of the administrative receiver; </w:t>
      </w:r>
    </w:p>
    <w:p w14:paraId="2CB90492" w14:textId="77777777" w:rsidR="00D40293" w:rsidRPr="00D40293" w:rsidRDefault="00D40293" w:rsidP="00D40293">
      <w:pPr>
        <w:pStyle w:val="ListParagraph"/>
        <w:rPr>
          <w:rFonts w:ascii="Avenir Next" w:hAnsi="Avenir Next" w:cs="Arial"/>
          <w:color w:val="7B7B7B" w:themeColor="accent3" w:themeShade="BF"/>
          <w:sz w:val="22"/>
          <w:szCs w:val="22"/>
          <w:lang w:val="en-GB"/>
        </w:rPr>
      </w:pPr>
    </w:p>
    <w:p w14:paraId="683A78B2" w14:textId="521C648E" w:rsidR="00520EBD" w:rsidRDefault="00520EBD" w:rsidP="00B812FA">
      <w:pPr>
        <w:pStyle w:val="ListParagraph"/>
        <w:numPr>
          <w:ilvl w:val="0"/>
          <w:numId w:val="13"/>
        </w:numPr>
        <w:jc w:val="both"/>
        <w:rPr>
          <w:rFonts w:ascii="Avenir Next" w:hAnsi="Avenir Next" w:cs="Arial"/>
          <w:color w:val="7B7B7B" w:themeColor="accent3" w:themeShade="BF"/>
          <w:sz w:val="22"/>
          <w:szCs w:val="22"/>
          <w:lang w:val="en-GB"/>
        </w:rPr>
      </w:pPr>
      <w:r w:rsidRPr="00D40293">
        <w:rPr>
          <w:rFonts w:ascii="Avenir Next" w:hAnsi="Avenir Next" w:cs="Arial"/>
          <w:color w:val="7B7B7B" w:themeColor="accent3" w:themeShade="BF"/>
          <w:sz w:val="22"/>
          <w:szCs w:val="22"/>
          <w:lang w:val="en-GB"/>
        </w:rPr>
        <w:t xml:space="preserve">in the case of a company in liquidation, at any time after the appointment of the liquidator; and </w:t>
      </w:r>
    </w:p>
    <w:p w14:paraId="7D70532D" w14:textId="77777777" w:rsidR="00D40293" w:rsidRPr="00D40293" w:rsidRDefault="00D40293" w:rsidP="00D40293">
      <w:pPr>
        <w:pStyle w:val="ListParagraph"/>
        <w:rPr>
          <w:rFonts w:ascii="Avenir Next" w:hAnsi="Avenir Next" w:cs="Arial"/>
          <w:color w:val="7B7B7B" w:themeColor="accent3" w:themeShade="BF"/>
          <w:sz w:val="22"/>
          <w:szCs w:val="22"/>
          <w:lang w:val="en-GB"/>
        </w:rPr>
      </w:pPr>
    </w:p>
    <w:p w14:paraId="61E269E0" w14:textId="26455177" w:rsidR="00520EBD" w:rsidRPr="00D40293" w:rsidRDefault="00520EBD" w:rsidP="00B812FA">
      <w:pPr>
        <w:pStyle w:val="ListParagraph"/>
        <w:numPr>
          <w:ilvl w:val="0"/>
          <w:numId w:val="13"/>
        </w:numPr>
        <w:jc w:val="both"/>
        <w:rPr>
          <w:rFonts w:ascii="Avenir Next" w:hAnsi="Avenir Next" w:cs="Arial"/>
          <w:color w:val="7B7B7B" w:themeColor="accent3" w:themeShade="BF"/>
          <w:sz w:val="22"/>
          <w:szCs w:val="22"/>
          <w:lang w:val="en-GB"/>
        </w:rPr>
      </w:pPr>
      <w:r w:rsidRPr="00D40293">
        <w:rPr>
          <w:rFonts w:ascii="Avenir Next" w:hAnsi="Avenir Next" w:cs="Arial"/>
          <w:color w:val="7B7B7B" w:themeColor="accent3" w:themeShade="BF"/>
          <w:sz w:val="22"/>
          <w:szCs w:val="22"/>
          <w:lang w:val="en-GB"/>
        </w:rPr>
        <w:t xml:space="preserve">in the case of an individual, at any time after the bankruptcy order. </w:t>
      </w:r>
    </w:p>
    <w:p w14:paraId="39429276" w14:textId="77777777" w:rsidR="00520EBD" w:rsidRPr="00D40293" w:rsidRDefault="00520EBD" w:rsidP="00520EBD">
      <w:pPr>
        <w:ind w:left="720"/>
        <w:jc w:val="both"/>
        <w:rPr>
          <w:rFonts w:ascii="Avenir Next" w:hAnsi="Avenir Next" w:cs="Arial"/>
          <w:color w:val="7B7B7B" w:themeColor="accent3" w:themeShade="BF"/>
          <w:sz w:val="22"/>
          <w:szCs w:val="22"/>
          <w:lang w:val="en-GB"/>
        </w:rPr>
      </w:pPr>
    </w:p>
    <w:p w14:paraId="2710DE5B" w14:textId="46B4FFEE" w:rsidR="00D40293" w:rsidRDefault="00D40293" w:rsidP="00D4029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function</w:t>
      </w:r>
      <w:r w:rsidR="00F565CA">
        <w:rPr>
          <w:rFonts w:ascii="Avenir Next" w:hAnsi="Avenir Next" w:cs="Arial"/>
          <w:color w:val="7B7B7B" w:themeColor="accent3" w:themeShade="BF"/>
          <w:sz w:val="22"/>
          <w:szCs w:val="22"/>
          <w:lang w:val="en-GB"/>
        </w:rPr>
        <w:t xml:space="preserve">s </w:t>
      </w:r>
      <w:r>
        <w:rPr>
          <w:rFonts w:ascii="Avenir Next" w:hAnsi="Avenir Next" w:cs="Arial"/>
          <w:color w:val="7B7B7B" w:themeColor="accent3" w:themeShade="BF"/>
          <w:sz w:val="22"/>
          <w:szCs w:val="22"/>
          <w:lang w:val="en-GB"/>
        </w:rPr>
        <w:t>of the creditor</w:t>
      </w:r>
      <w:r w:rsidR="00BB71B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committee are set out in s.422 </w:t>
      </w:r>
      <w:r w:rsidR="00BB71BC">
        <w:rPr>
          <w:rFonts w:ascii="Avenir Next" w:hAnsi="Avenir Next" w:cs="Arial"/>
          <w:color w:val="7B7B7B" w:themeColor="accent3" w:themeShade="BF"/>
          <w:sz w:val="22"/>
          <w:szCs w:val="22"/>
          <w:lang w:val="en-GB"/>
        </w:rPr>
        <w:t xml:space="preserve">IA </w:t>
      </w:r>
      <w:r>
        <w:rPr>
          <w:rFonts w:ascii="Avenir Next" w:hAnsi="Avenir Next" w:cs="Arial"/>
          <w:color w:val="7B7B7B" w:themeColor="accent3" w:themeShade="BF"/>
          <w:sz w:val="22"/>
          <w:szCs w:val="22"/>
          <w:lang w:val="en-GB"/>
        </w:rPr>
        <w:t>as follows:</w:t>
      </w:r>
    </w:p>
    <w:p w14:paraId="352468AF" w14:textId="77777777" w:rsidR="00D40293" w:rsidRDefault="00D40293" w:rsidP="00D40293">
      <w:pPr>
        <w:ind w:left="720"/>
        <w:jc w:val="both"/>
        <w:rPr>
          <w:rFonts w:ascii="Avenir Next" w:hAnsi="Avenir Next" w:cs="Arial"/>
          <w:color w:val="7B7B7B" w:themeColor="accent3" w:themeShade="BF"/>
          <w:sz w:val="22"/>
          <w:szCs w:val="22"/>
          <w:lang w:val="en-GB"/>
        </w:rPr>
      </w:pPr>
    </w:p>
    <w:p w14:paraId="0C80EC58" w14:textId="58587931" w:rsidR="00D40293" w:rsidRPr="00BB71BC" w:rsidRDefault="00D40293" w:rsidP="00B812FA">
      <w:pPr>
        <w:pStyle w:val="ListParagraph"/>
        <w:numPr>
          <w:ilvl w:val="0"/>
          <w:numId w:val="14"/>
        </w:numPr>
        <w:jc w:val="both"/>
        <w:rPr>
          <w:rFonts w:ascii="Avenir Next" w:hAnsi="Avenir Next" w:cs="Arial"/>
          <w:color w:val="7B7B7B" w:themeColor="accent3" w:themeShade="BF"/>
          <w:sz w:val="22"/>
          <w:szCs w:val="22"/>
          <w:lang w:val="en-GB"/>
        </w:rPr>
      </w:pPr>
      <w:r w:rsidRPr="00BB71BC">
        <w:rPr>
          <w:rFonts w:ascii="Avenir Next" w:hAnsi="Avenir Next" w:cs="Arial"/>
          <w:color w:val="7B7B7B" w:themeColor="accent3" w:themeShade="BF"/>
          <w:sz w:val="22"/>
          <w:szCs w:val="22"/>
          <w:lang w:val="en-GB"/>
        </w:rPr>
        <w:t xml:space="preserve">to consult with the office holder about matters relating to the insolvency proceeding; </w:t>
      </w:r>
    </w:p>
    <w:p w14:paraId="565A1159" w14:textId="77777777" w:rsidR="00BB71BC" w:rsidRPr="00BB71BC" w:rsidRDefault="00BB71BC" w:rsidP="00BB71BC">
      <w:pPr>
        <w:pStyle w:val="ListParagraph"/>
        <w:ind w:left="1800"/>
        <w:jc w:val="both"/>
        <w:rPr>
          <w:rFonts w:ascii="Avenir Next" w:hAnsi="Avenir Next" w:cs="Arial"/>
          <w:color w:val="7B7B7B" w:themeColor="accent3" w:themeShade="BF"/>
          <w:sz w:val="22"/>
          <w:szCs w:val="22"/>
          <w:lang w:val="en-GB"/>
        </w:rPr>
      </w:pPr>
    </w:p>
    <w:p w14:paraId="47667119" w14:textId="77777777" w:rsidR="00BB71BC" w:rsidRDefault="00D40293" w:rsidP="00B812FA">
      <w:pPr>
        <w:pStyle w:val="ListParagraph"/>
        <w:numPr>
          <w:ilvl w:val="0"/>
          <w:numId w:val="14"/>
        </w:numPr>
        <w:jc w:val="both"/>
        <w:rPr>
          <w:rFonts w:ascii="Avenir Next" w:hAnsi="Avenir Next" w:cs="Arial"/>
          <w:color w:val="7B7B7B" w:themeColor="accent3" w:themeShade="BF"/>
          <w:sz w:val="22"/>
          <w:szCs w:val="22"/>
          <w:lang w:val="en-GB"/>
        </w:rPr>
      </w:pPr>
      <w:r w:rsidRPr="00BB71BC">
        <w:rPr>
          <w:rFonts w:ascii="Avenir Next" w:hAnsi="Avenir Next" w:cs="Arial"/>
          <w:color w:val="7B7B7B" w:themeColor="accent3" w:themeShade="BF"/>
          <w:sz w:val="22"/>
          <w:szCs w:val="22"/>
          <w:lang w:val="en-GB"/>
        </w:rPr>
        <w:t>to receive and consider reports of the insolvency holder;</w:t>
      </w:r>
    </w:p>
    <w:p w14:paraId="400DBA27" w14:textId="77777777" w:rsidR="00BB71BC" w:rsidRPr="00BB71BC" w:rsidRDefault="00BB71BC" w:rsidP="00BB71BC">
      <w:pPr>
        <w:pStyle w:val="ListParagraph"/>
        <w:rPr>
          <w:rFonts w:ascii="Avenir Next" w:hAnsi="Avenir Next" w:cs="Arial"/>
          <w:color w:val="7B7B7B" w:themeColor="accent3" w:themeShade="BF"/>
          <w:sz w:val="22"/>
          <w:szCs w:val="22"/>
          <w:lang w:val="en-GB"/>
        </w:rPr>
      </w:pPr>
    </w:p>
    <w:p w14:paraId="463A64D4" w14:textId="67EEC707" w:rsidR="00D40293" w:rsidRPr="00BB71BC" w:rsidRDefault="00D40293" w:rsidP="00B812FA">
      <w:pPr>
        <w:pStyle w:val="ListParagraph"/>
        <w:numPr>
          <w:ilvl w:val="0"/>
          <w:numId w:val="14"/>
        </w:numPr>
        <w:jc w:val="both"/>
        <w:rPr>
          <w:rFonts w:ascii="Avenir Next" w:hAnsi="Avenir Next" w:cs="Arial"/>
          <w:color w:val="7B7B7B" w:themeColor="accent3" w:themeShade="BF"/>
          <w:sz w:val="22"/>
          <w:szCs w:val="22"/>
          <w:lang w:val="en-GB"/>
        </w:rPr>
      </w:pPr>
      <w:r w:rsidRPr="00BB71BC">
        <w:rPr>
          <w:rFonts w:ascii="Avenir Next" w:hAnsi="Avenir Next" w:cs="Arial"/>
          <w:color w:val="7B7B7B" w:themeColor="accent3" w:themeShade="BF"/>
          <w:sz w:val="22"/>
          <w:szCs w:val="22"/>
          <w:lang w:val="en-GB"/>
        </w:rPr>
        <w:t xml:space="preserve">to assist the office holder in discharging his or her functions; and </w:t>
      </w:r>
    </w:p>
    <w:p w14:paraId="27033C4B" w14:textId="77777777" w:rsidR="00BB71BC" w:rsidRDefault="00BB71BC" w:rsidP="00BB71BC">
      <w:pPr>
        <w:pStyle w:val="ListParagraph"/>
        <w:ind w:left="1800"/>
        <w:jc w:val="both"/>
        <w:rPr>
          <w:rFonts w:ascii="Avenir Next" w:hAnsi="Avenir Next" w:cs="Arial"/>
          <w:color w:val="7B7B7B" w:themeColor="accent3" w:themeShade="BF"/>
          <w:sz w:val="22"/>
          <w:szCs w:val="22"/>
          <w:lang w:val="en-GB"/>
        </w:rPr>
      </w:pPr>
    </w:p>
    <w:p w14:paraId="73DD003D" w14:textId="7F422144" w:rsidR="00D40293" w:rsidRPr="00BB71BC" w:rsidRDefault="00D40293" w:rsidP="00B812FA">
      <w:pPr>
        <w:pStyle w:val="ListParagraph"/>
        <w:numPr>
          <w:ilvl w:val="0"/>
          <w:numId w:val="14"/>
        </w:numPr>
        <w:jc w:val="both"/>
        <w:rPr>
          <w:rFonts w:ascii="Avenir Next" w:hAnsi="Avenir Next" w:cs="Arial"/>
          <w:color w:val="7B7B7B" w:themeColor="accent3" w:themeShade="BF"/>
          <w:sz w:val="22"/>
          <w:szCs w:val="22"/>
          <w:lang w:val="en-GB"/>
        </w:rPr>
      </w:pPr>
      <w:r w:rsidRPr="00BB71BC">
        <w:rPr>
          <w:rFonts w:ascii="Avenir Next" w:hAnsi="Avenir Next" w:cs="Arial"/>
          <w:color w:val="7B7B7B" w:themeColor="accent3" w:themeShade="BF"/>
          <w:sz w:val="22"/>
          <w:szCs w:val="22"/>
          <w:lang w:val="en-GB"/>
        </w:rPr>
        <w:t xml:space="preserve">to discharge any other functions assigned to it under this Act or the Rules. </w:t>
      </w:r>
    </w:p>
    <w:p w14:paraId="5BBE0438" w14:textId="77777777" w:rsidR="00D40293" w:rsidRPr="00BB71BC" w:rsidRDefault="00D40293" w:rsidP="00D40293">
      <w:pPr>
        <w:ind w:left="720"/>
        <w:jc w:val="both"/>
        <w:rPr>
          <w:rFonts w:ascii="Avenir Next" w:hAnsi="Avenir Next" w:cs="Arial"/>
          <w:color w:val="7B7B7B" w:themeColor="accent3" w:themeShade="BF"/>
          <w:sz w:val="22"/>
          <w:szCs w:val="22"/>
          <w:lang w:val="en-GB"/>
        </w:rPr>
      </w:pPr>
    </w:p>
    <w:p w14:paraId="68F614AB" w14:textId="35760889" w:rsidR="00D40293" w:rsidRDefault="00F565CA" w:rsidP="00D4029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powers of the </w:t>
      </w:r>
      <w:r w:rsidR="00D40293" w:rsidRPr="00BB71BC">
        <w:rPr>
          <w:rFonts w:ascii="Avenir Next" w:hAnsi="Avenir Next" w:cs="Arial"/>
          <w:color w:val="7B7B7B" w:themeColor="accent3" w:themeShade="BF"/>
          <w:sz w:val="22"/>
          <w:szCs w:val="22"/>
          <w:lang w:val="en-GB"/>
        </w:rPr>
        <w:t>creditors’ committee</w:t>
      </w:r>
      <w:r w:rsidR="00D42E52">
        <w:rPr>
          <w:rFonts w:ascii="Avenir Next" w:hAnsi="Avenir Next" w:cs="Arial"/>
          <w:color w:val="7B7B7B" w:themeColor="accent3" w:themeShade="BF"/>
          <w:sz w:val="22"/>
          <w:szCs w:val="22"/>
          <w:lang w:val="en-GB"/>
        </w:rPr>
        <w:t xml:space="preserve"> </w:t>
      </w:r>
      <w:r w:rsidR="007E51B7">
        <w:rPr>
          <w:rFonts w:ascii="Avenir Next" w:hAnsi="Avenir Next" w:cs="Arial"/>
          <w:color w:val="7B7B7B" w:themeColor="accent3" w:themeShade="BF"/>
          <w:sz w:val="22"/>
          <w:szCs w:val="22"/>
          <w:lang w:val="en-GB"/>
        </w:rPr>
        <w:t xml:space="preserve">set out in s.422 </w:t>
      </w:r>
      <w:proofErr w:type="gramStart"/>
      <w:r>
        <w:rPr>
          <w:rFonts w:ascii="Avenir Next" w:hAnsi="Avenir Next" w:cs="Arial"/>
          <w:color w:val="7B7B7B" w:themeColor="accent3" w:themeShade="BF"/>
          <w:sz w:val="22"/>
          <w:szCs w:val="22"/>
          <w:lang w:val="en-GB"/>
        </w:rPr>
        <w:t>are</w:t>
      </w:r>
      <w:r w:rsidR="00D42E52">
        <w:rPr>
          <w:rFonts w:ascii="Avenir Next" w:hAnsi="Avenir Next" w:cs="Arial"/>
          <w:color w:val="7B7B7B" w:themeColor="accent3" w:themeShade="BF"/>
          <w:sz w:val="22"/>
          <w:szCs w:val="22"/>
          <w:lang w:val="en-GB"/>
        </w:rPr>
        <w:t>:-</w:t>
      </w:r>
      <w:proofErr w:type="gramEnd"/>
      <w:r w:rsidR="00D40293" w:rsidRPr="00BB71BC">
        <w:rPr>
          <w:rFonts w:ascii="Avenir Next" w:hAnsi="Avenir Next" w:cs="Arial"/>
          <w:color w:val="7B7B7B" w:themeColor="accent3" w:themeShade="BF"/>
          <w:sz w:val="22"/>
          <w:szCs w:val="22"/>
          <w:lang w:val="en-GB"/>
        </w:rPr>
        <w:t xml:space="preserve"> </w:t>
      </w:r>
    </w:p>
    <w:p w14:paraId="16D43549" w14:textId="77777777" w:rsidR="00E964B2" w:rsidRPr="00BB71BC" w:rsidRDefault="00E964B2" w:rsidP="00D40293">
      <w:pPr>
        <w:ind w:left="720"/>
        <w:jc w:val="both"/>
        <w:rPr>
          <w:rFonts w:ascii="Avenir Next" w:hAnsi="Avenir Next" w:cs="Arial"/>
          <w:color w:val="7B7B7B" w:themeColor="accent3" w:themeShade="BF"/>
          <w:sz w:val="22"/>
          <w:szCs w:val="22"/>
          <w:lang w:val="en-GB"/>
        </w:rPr>
      </w:pPr>
    </w:p>
    <w:p w14:paraId="35487C6C" w14:textId="00E74209" w:rsidR="00D40293" w:rsidRPr="00D42E52" w:rsidRDefault="00D40293" w:rsidP="00B812FA">
      <w:pPr>
        <w:pStyle w:val="ListParagraph"/>
        <w:numPr>
          <w:ilvl w:val="0"/>
          <w:numId w:val="15"/>
        </w:numPr>
        <w:ind w:left="2250"/>
        <w:jc w:val="both"/>
        <w:rPr>
          <w:rFonts w:ascii="Avenir Next" w:hAnsi="Avenir Next" w:cs="Arial"/>
          <w:color w:val="7B7B7B" w:themeColor="accent3" w:themeShade="BF"/>
          <w:sz w:val="22"/>
          <w:szCs w:val="22"/>
          <w:lang w:val="en-GB"/>
        </w:rPr>
      </w:pPr>
      <w:r w:rsidRPr="00D42E52">
        <w:rPr>
          <w:rFonts w:ascii="Avenir Next" w:hAnsi="Avenir Next" w:cs="Arial"/>
          <w:color w:val="7B7B7B" w:themeColor="accent3" w:themeShade="BF"/>
          <w:sz w:val="22"/>
          <w:szCs w:val="22"/>
          <w:lang w:val="en-GB"/>
        </w:rPr>
        <w:t>call a meeting of creditors;</w:t>
      </w:r>
    </w:p>
    <w:p w14:paraId="03AF2523" w14:textId="77777777" w:rsidR="00D42E52" w:rsidRPr="00D42E52" w:rsidRDefault="00D42E52" w:rsidP="00D42E52">
      <w:pPr>
        <w:pStyle w:val="ListParagraph"/>
        <w:ind w:left="1490"/>
        <w:jc w:val="both"/>
        <w:rPr>
          <w:rFonts w:ascii="Avenir Next" w:hAnsi="Avenir Next" w:cs="Arial"/>
          <w:color w:val="7B7B7B" w:themeColor="accent3" w:themeShade="BF"/>
          <w:sz w:val="22"/>
          <w:szCs w:val="22"/>
          <w:lang w:val="en-GB"/>
        </w:rPr>
      </w:pPr>
    </w:p>
    <w:p w14:paraId="1E568EE2" w14:textId="32764843" w:rsidR="00D40293" w:rsidRDefault="00D40293" w:rsidP="00B812FA">
      <w:pPr>
        <w:pStyle w:val="ListParagraph"/>
        <w:numPr>
          <w:ilvl w:val="0"/>
          <w:numId w:val="15"/>
        </w:numPr>
        <w:ind w:left="2250"/>
        <w:jc w:val="both"/>
        <w:rPr>
          <w:rFonts w:ascii="Avenir Next" w:hAnsi="Avenir Next" w:cs="Arial"/>
          <w:color w:val="7B7B7B" w:themeColor="accent3" w:themeShade="BF"/>
          <w:sz w:val="22"/>
          <w:szCs w:val="22"/>
          <w:lang w:val="en-GB"/>
        </w:rPr>
      </w:pPr>
      <w:r w:rsidRPr="00BB71BC">
        <w:rPr>
          <w:rFonts w:ascii="Avenir Next" w:hAnsi="Avenir Next" w:cs="Arial"/>
          <w:color w:val="7B7B7B" w:themeColor="accent3" w:themeShade="BF"/>
          <w:sz w:val="22"/>
          <w:szCs w:val="22"/>
          <w:lang w:val="en-GB"/>
        </w:rPr>
        <w:t>on giving the office holder reasonable notice, require him or her to provide the committee with such reports and information concerning the insolvency proceeding as the committee reasonably requires; and (Amended by Act 11 of 2004)</w:t>
      </w:r>
    </w:p>
    <w:p w14:paraId="7608D1FB" w14:textId="77777777" w:rsidR="00D42E52" w:rsidRPr="00D42E52" w:rsidRDefault="00D42E52" w:rsidP="00D42E52">
      <w:pPr>
        <w:pStyle w:val="ListParagraph"/>
        <w:rPr>
          <w:rFonts w:ascii="Avenir Next" w:hAnsi="Avenir Next" w:cs="Arial"/>
          <w:color w:val="7B7B7B" w:themeColor="accent3" w:themeShade="BF"/>
          <w:sz w:val="22"/>
          <w:szCs w:val="22"/>
          <w:lang w:val="en-GB"/>
        </w:rPr>
      </w:pPr>
    </w:p>
    <w:p w14:paraId="34475FD6" w14:textId="77777777" w:rsidR="00D42E52" w:rsidRDefault="00D40293" w:rsidP="00B812FA">
      <w:pPr>
        <w:pStyle w:val="ListParagraph"/>
        <w:numPr>
          <w:ilvl w:val="0"/>
          <w:numId w:val="15"/>
        </w:numPr>
        <w:ind w:left="2250"/>
        <w:jc w:val="both"/>
        <w:rPr>
          <w:rFonts w:ascii="Avenir Next" w:hAnsi="Avenir Next" w:cs="Arial"/>
          <w:color w:val="7B7B7B" w:themeColor="accent3" w:themeShade="BF"/>
          <w:sz w:val="22"/>
          <w:szCs w:val="22"/>
          <w:lang w:val="en-GB"/>
        </w:rPr>
      </w:pPr>
      <w:r w:rsidRPr="00BB71BC">
        <w:rPr>
          <w:rFonts w:ascii="Avenir Next" w:hAnsi="Avenir Next" w:cs="Arial"/>
          <w:color w:val="7B7B7B" w:themeColor="accent3" w:themeShade="BF"/>
          <w:sz w:val="22"/>
          <w:szCs w:val="22"/>
          <w:lang w:val="en-GB"/>
        </w:rPr>
        <w:t xml:space="preserve">on giving the office holder not less than 5 business </w:t>
      </w:r>
      <w:proofErr w:type="spellStart"/>
      <w:r w:rsidRPr="00BB71BC">
        <w:rPr>
          <w:rFonts w:ascii="Avenir Next" w:hAnsi="Avenir Next" w:cs="Arial"/>
          <w:color w:val="7B7B7B" w:themeColor="accent3" w:themeShade="BF"/>
          <w:sz w:val="22"/>
          <w:szCs w:val="22"/>
          <w:lang w:val="en-GB"/>
        </w:rPr>
        <w:t>days notice</w:t>
      </w:r>
      <w:proofErr w:type="spellEnd"/>
      <w:r w:rsidRPr="00BB71BC">
        <w:rPr>
          <w:rFonts w:ascii="Avenir Next" w:hAnsi="Avenir Next" w:cs="Arial"/>
          <w:color w:val="7B7B7B" w:themeColor="accent3" w:themeShade="BF"/>
          <w:sz w:val="22"/>
          <w:szCs w:val="22"/>
          <w:lang w:val="en-GB"/>
        </w:rPr>
        <w:t xml:space="preserve">, require him or her to attend before the committee at any reasonable time to provide it with such information and explanations concerning the insolvency proceeding as it reasonably requires. </w:t>
      </w:r>
    </w:p>
    <w:p w14:paraId="60DFF084" w14:textId="77777777" w:rsidR="00D42E52" w:rsidRPr="00D42E52" w:rsidRDefault="00D42E52" w:rsidP="00D42E52">
      <w:pPr>
        <w:pStyle w:val="ListParagraph"/>
        <w:rPr>
          <w:rFonts w:ascii="Avenir Next" w:hAnsi="Avenir Next" w:cs="Arial"/>
          <w:color w:val="7B7B7B" w:themeColor="accent3" w:themeShade="BF"/>
          <w:sz w:val="22"/>
          <w:szCs w:val="22"/>
          <w:lang w:val="en-GB"/>
        </w:rPr>
      </w:pPr>
    </w:p>
    <w:p w14:paraId="53369D3D" w14:textId="3CE492EB" w:rsidR="00D42E52" w:rsidRDefault="00F565CA" w:rsidP="00D42E5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 w</w:t>
      </w:r>
      <w:r w:rsidR="00D42E52" w:rsidRPr="00D42E52">
        <w:rPr>
          <w:rFonts w:ascii="Avenir Next" w:hAnsi="Avenir Next" w:cs="Arial"/>
          <w:color w:val="7B7B7B" w:themeColor="accent3" w:themeShade="BF"/>
          <w:sz w:val="22"/>
          <w:szCs w:val="22"/>
          <w:lang w:val="en-GB"/>
        </w:rPr>
        <w:t>here the creditors’ committee requires the attendance of the office holder at a meeting under s</w:t>
      </w:r>
      <w:r>
        <w:rPr>
          <w:rFonts w:ascii="Avenir Next" w:hAnsi="Avenir Next" w:cs="Arial"/>
          <w:color w:val="7B7B7B" w:themeColor="accent3" w:themeShade="BF"/>
          <w:sz w:val="22"/>
          <w:szCs w:val="22"/>
          <w:lang w:val="en-GB"/>
        </w:rPr>
        <w:t>.422</w:t>
      </w:r>
      <w:r w:rsidR="00D42E52" w:rsidRPr="00D42E52">
        <w:rPr>
          <w:rFonts w:ascii="Avenir Next" w:hAnsi="Avenir Next" w:cs="Arial"/>
          <w:color w:val="7B7B7B" w:themeColor="accent3" w:themeShade="BF"/>
          <w:sz w:val="22"/>
          <w:szCs w:val="22"/>
          <w:lang w:val="en-GB"/>
        </w:rPr>
        <w:t>(2)(c)</w:t>
      </w:r>
      <w:r w:rsidR="00032943">
        <w:rPr>
          <w:rFonts w:ascii="Avenir Next" w:hAnsi="Avenir Next" w:cs="Arial"/>
          <w:color w:val="7B7B7B" w:themeColor="accent3" w:themeShade="BF"/>
          <w:sz w:val="22"/>
          <w:szCs w:val="22"/>
          <w:lang w:val="en-GB"/>
        </w:rPr>
        <w:t xml:space="preserve"> </w:t>
      </w:r>
      <w:proofErr w:type="gramStart"/>
      <w:r w:rsidR="00032943">
        <w:rPr>
          <w:rFonts w:ascii="Avenir Next" w:hAnsi="Avenir Next" w:cs="Arial"/>
          <w:color w:val="7B7B7B" w:themeColor="accent3" w:themeShade="BF"/>
          <w:sz w:val="22"/>
          <w:szCs w:val="22"/>
          <w:lang w:val="en-GB"/>
        </w:rPr>
        <w:t>IA</w:t>
      </w:r>
      <w:r w:rsidR="00D42E52">
        <w:rPr>
          <w:rFonts w:ascii="Avenir Next" w:hAnsi="Avenir Next" w:cs="Arial"/>
          <w:color w:val="7B7B7B" w:themeColor="accent3" w:themeShade="BF"/>
          <w:sz w:val="22"/>
          <w:szCs w:val="22"/>
          <w:lang w:val="en-GB"/>
        </w:rPr>
        <w:t>:-</w:t>
      </w:r>
      <w:proofErr w:type="gramEnd"/>
      <w:r w:rsidR="00D42E52" w:rsidRPr="00D42E52">
        <w:rPr>
          <w:rFonts w:ascii="Avenir Next" w:hAnsi="Avenir Next" w:cs="Arial"/>
          <w:color w:val="7B7B7B" w:themeColor="accent3" w:themeShade="BF"/>
          <w:sz w:val="22"/>
          <w:szCs w:val="22"/>
          <w:lang w:val="en-GB"/>
        </w:rPr>
        <w:t xml:space="preserve"> </w:t>
      </w:r>
    </w:p>
    <w:p w14:paraId="39F9B30B" w14:textId="77777777" w:rsidR="00D42E52" w:rsidRPr="00D42E52" w:rsidRDefault="00D42E52" w:rsidP="00D42E52">
      <w:pPr>
        <w:ind w:left="720"/>
        <w:jc w:val="both"/>
        <w:rPr>
          <w:rFonts w:ascii="Avenir Next" w:hAnsi="Avenir Next" w:cs="Arial"/>
          <w:color w:val="7B7B7B" w:themeColor="accent3" w:themeShade="BF"/>
          <w:sz w:val="22"/>
          <w:szCs w:val="22"/>
          <w:lang w:val="en-GB"/>
        </w:rPr>
      </w:pPr>
    </w:p>
    <w:p w14:paraId="31346BF6" w14:textId="396C5697" w:rsidR="00D42E52" w:rsidRPr="00D42E52" w:rsidRDefault="00D42E52" w:rsidP="00B812FA">
      <w:pPr>
        <w:pStyle w:val="ListParagraph"/>
        <w:numPr>
          <w:ilvl w:val="0"/>
          <w:numId w:val="16"/>
        </w:numPr>
        <w:jc w:val="both"/>
        <w:rPr>
          <w:rFonts w:ascii="Avenir Next" w:hAnsi="Avenir Next" w:cs="Arial"/>
          <w:color w:val="7B7B7B" w:themeColor="accent3" w:themeShade="BF"/>
          <w:sz w:val="22"/>
          <w:szCs w:val="22"/>
          <w:lang w:val="en-GB"/>
        </w:rPr>
      </w:pPr>
      <w:r w:rsidRPr="00D42E52">
        <w:rPr>
          <w:rFonts w:ascii="Avenir Next" w:hAnsi="Avenir Next" w:cs="Arial"/>
          <w:color w:val="7B7B7B" w:themeColor="accent3" w:themeShade="BF"/>
          <w:sz w:val="22"/>
          <w:szCs w:val="22"/>
          <w:lang w:val="en-GB"/>
        </w:rPr>
        <w:t>the notice shall be signed in writing by a majority of the members of the committee; and</w:t>
      </w:r>
    </w:p>
    <w:p w14:paraId="1EAEF7FD" w14:textId="77777777" w:rsidR="00D42E52" w:rsidRPr="00D42E52" w:rsidRDefault="00D42E52" w:rsidP="00D42E52">
      <w:pPr>
        <w:pStyle w:val="ListParagraph"/>
        <w:ind w:left="1440"/>
        <w:jc w:val="both"/>
        <w:rPr>
          <w:rFonts w:ascii="Avenir Next" w:hAnsi="Avenir Next" w:cs="Arial"/>
          <w:color w:val="7B7B7B" w:themeColor="accent3" w:themeShade="BF"/>
          <w:sz w:val="22"/>
          <w:szCs w:val="22"/>
          <w:lang w:val="en-GB"/>
        </w:rPr>
      </w:pPr>
    </w:p>
    <w:p w14:paraId="2417516F" w14:textId="77777777" w:rsidR="00D42E52" w:rsidRDefault="00D42E52" w:rsidP="00B812FA">
      <w:pPr>
        <w:pStyle w:val="ListParagraph"/>
        <w:numPr>
          <w:ilvl w:val="0"/>
          <w:numId w:val="16"/>
        </w:numPr>
        <w:jc w:val="both"/>
        <w:rPr>
          <w:rFonts w:ascii="Avenir Next" w:hAnsi="Avenir Next" w:cs="Arial"/>
          <w:color w:val="7B7B7B" w:themeColor="accent3" w:themeShade="BF"/>
          <w:sz w:val="22"/>
          <w:szCs w:val="22"/>
          <w:lang w:val="en-GB"/>
        </w:rPr>
      </w:pPr>
      <w:r w:rsidRPr="00D42E52">
        <w:rPr>
          <w:rFonts w:ascii="Avenir Next" w:hAnsi="Avenir Next" w:cs="Arial"/>
          <w:color w:val="7B7B7B" w:themeColor="accent3" w:themeShade="BF"/>
          <w:sz w:val="22"/>
          <w:szCs w:val="22"/>
          <w:lang w:val="en-GB"/>
        </w:rPr>
        <w:t xml:space="preserve">the meeting shall be fixed for a business day and shall be held at such time and place as the committee may agree with the office holder. </w:t>
      </w:r>
    </w:p>
    <w:p w14:paraId="2D9BE4F8" w14:textId="77777777" w:rsidR="00D42E52" w:rsidRPr="00D42E52" w:rsidRDefault="00D42E52" w:rsidP="00D42E52">
      <w:pPr>
        <w:pStyle w:val="ListParagraph"/>
        <w:rPr>
          <w:rFonts w:ascii="Avenir Next" w:hAnsi="Avenir Next" w:cs="Arial"/>
          <w:color w:val="7B7B7B" w:themeColor="accent3" w:themeShade="BF"/>
          <w:sz w:val="22"/>
          <w:szCs w:val="22"/>
          <w:lang w:val="en-GB"/>
        </w:rPr>
      </w:pPr>
    </w:p>
    <w:p w14:paraId="483E36E9" w14:textId="77777777" w:rsidR="00D42E52" w:rsidRDefault="00D42E52" w:rsidP="00D42E52">
      <w:pPr>
        <w:ind w:left="720"/>
        <w:jc w:val="both"/>
        <w:rPr>
          <w:rFonts w:ascii="Avenir Next" w:hAnsi="Avenir Next" w:cs="Arial"/>
          <w:color w:val="7B7B7B" w:themeColor="accent3" w:themeShade="BF"/>
          <w:sz w:val="22"/>
          <w:szCs w:val="22"/>
          <w:lang w:val="en-GB"/>
        </w:rPr>
      </w:pPr>
      <w:r w:rsidRPr="00D42E52">
        <w:rPr>
          <w:rFonts w:ascii="Avenir Next" w:hAnsi="Avenir Next" w:cs="Arial"/>
          <w:color w:val="7B7B7B" w:themeColor="accent3" w:themeShade="BF"/>
          <w:sz w:val="22"/>
          <w:szCs w:val="22"/>
          <w:lang w:val="en-GB"/>
        </w:rPr>
        <w:t xml:space="preserve">The designated representative of a committee member may sign a notice under subsection (3)(a) on the member’s behalf. </w:t>
      </w:r>
    </w:p>
    <w:p w14:paraId="015996F8" w14:textId="77777777" w:rsidR="00D42E52" w:rsidRDefault="00D42E52" w:rsidP="00D42E52">
      <w:pPr>
        <w:ind w:left="720"/>
        <w:jc w:val="both"/>
        <w:rPr>
          <w:rFonts w:ascii="Avenir Next" w:hAnsi="Avenir Next" w:cs="Arial"/>
          <w:color w:val="7B7B7B" w:themeColor="accent3" w:themeShade="BF"/>
          <w:sz w:val="22"/>
          <w:szCs w:val="22"/>
          <w:lang w:val="en-GB"/>
        </w:rPr>
      </w:pPr>
    </w:p>
    <w:p w14:paraId="028AE587" w14:textId="2A1E0A1C" w:rsidR="00D42E52" w:rsidRDefault="00D42E52" w:rsidP="00D42E52">
      <w:pPr>
        <w:ind w:left="720"/>
        <w:jc w:val="both"/>
        <w:rPr>
          <w:rFonts w:ascii="Avenir Next" w:hAnsi="Avenir Next" w:cs="Arial"/>
          <w:color w:val="7B7B7B" w:themeColor="accent3" w:themeShade="BF"/>
          <w:sz w:val="22"/>
          <w:szCs w:val="22"/>
          <w:lang w:val="en-GB"/>
        </w:rPr>
      </w:pPr>
      <w:r w:rsidRPr="00D42E52">
        <w:rPr>
          <w:rFonts w:ascii="Avenir Next" w:hAnsi="Avenir Next" w:cs="Arial"/>
          <w:color w:val="7B7B7B" w:themeColor="accent3" w:themeShade="BF"/>
          <w:sz w:val="22"/>
          <w:szCs w:val="22"/>
          <w:lang w:val="en-GB"/>
        </w:rPr>
        <w:t>Unless expressly permitted to do so by the Act or the Rules, a creditors’ committee cannot give directions to the office holder.</w:t>
      </w:r>
    </w:p>
    <w:p w14:paraId="1CF56569" w14:textId="77777777" w:rsidR="00032943" w:rsidRPr="00D42E52" w:rsidRDefault="00032943" w:rsidP="00D42E52">
      <w:pPr>
        <w:ind w:left="720"/>
        <w:jc w:val="both"/>
        <w:rPr>
          <w:rFonts w:ascii="Avenir Next" w:hAnsi="Avenir Next" w:cs="Arial"/>
          <w:color w:val="7B7B7B" w:themeColor="accent3" w:themeShade="BF"/>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24C63516" w14:textId="0D402C50" w:rsidR="00683607" w:rsidRDefault="00E2080D" w:rsidP="00A40E4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XIX of the IA sets out the primary framework for the powers provided to the BVI court in relation to order</w:t>
      </w:r>
      <w:r w:rsidR="00032943">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r w:rsidR="00683607">
        <w:rPr>
          <w:rFonts w:ascii="Avenir Next" w:hAnsi="Avenir Next" w:cs="Arial"/>
          <w:color w:val="7B7B7B" w:themeColor="accent3" w:themeShade="BF"/>
          <w:sz w:val="22"/>
          <w:szCs w:val="22"/>
          <w:lang w:val="en-GB"/>
        </w:rPr>
        <w:t>they</w:t>
      </w:r>
      <w:r>
        <w:rPr>
          <w:rFonts w:ascii="Avenir Next" w:hAnsi="Avenir Next" w:cs="Arial"/>
          <w:color w:val="7B7B7B" w:themeColor="accent3" w:themeShade="BF"/>
          <w:sz w:val="22"/>
          <w:szCs w:val="22"/>
          <w:lang w:val="en-GB"/>
        </w:rPr>
        <w:t xml:space="preserve"> can make in support of </w:t>
      </w:r>
      <w:r w:rsidR="00683607">
        <w:rPr>
          <w:rFonts w:ascii="Avenir Next" w:hAnsi="Avenir Next" w:cs="Arial"/>
          <w:color w:val="7B7B7B" w:themeColor="accent3" w:themeShade="BF"/>
          <w:sz w:val="22"/>
          <w:szCs w:val="22"/>
          <w:lang w:val="en-GB"/>
        </w:rPr>
        <w:t>foreign</w:t>
      </w:r>
      <w:r>
        <w:rPr>
          <w:rFonts w:ascii="Avenir Next" w:hAnsi="Avenir Next" w:cs="Arial"/>
          <w:color w:val="7B7B7B" w:themeColor="accent3" w:themeShade="BF"/>
          <w:sz w:val="22"/>
          <w:szCs w:val="22"/>
          <w:lang w:val="en-GB"/>
        </w:rPr>
        <w:t xml:space="preserve"> insolvency proceedings.  </w:t>
      </w:r>
      <w:r w:rsidR="00A40E40">
        <w:rPr>
          <w:rFonts w:ascii="Avenir Next" w:hAnsi="Avenir Next" w:cs="Arial"/>
          <w:color w:val="7B7B7B" w:themeColor="accent3" w:themeShade="BF"/>
          <w:sz w:val="22"/>
          <w:szCs w:val="22"/>
          <w:lang w:val="en-GB"/>
        </w:rPr>
        <w:t>S</w:t>
      </w:r>
      <w:r w:rsidR="00683607">
        <w:rPr>
          <w:rFonts w:ascii="Avenir Next" w:hAnsi="Avenir Next" w:cs="Arial"/>
          <w:color w:val="7B7B7B" w:themeColor="accent3" w:themeShade="BF"/>
          <w:sz w:val="22"/>
          <w:szCs w:val="22"/>
          <w:lang w:val="en-GB"/>
        </w:rPr>
        <w:t xml:space="preserve">.466 </w:t>
      </w:r>
      <w:r w:rsidR="00A40E40">
        <w:rPr>
          <w:rFonts w:ascii="Avenir Next" w:hAnsi="Avenir Next" w:cs="Arial"/>
          <w:color w:val="7B7B7B" w:themeColor="accent3" w:themeShade="BF"/>
          <w:sz w:val="22"/>
          <w:szCs w:val="22"/>
          <w:lang w:val="en-GB"/>
        </w:rPr>
        <w:t xml:space="preserve">IA </w:t>
      </w:r>
      <w:r w:rsidR="00683607">
        <w:rPr>
          <w:rFonts w:ascii="Avenir Next" w:hAnsi="Avenir Next" w:cs="Arial"/>
          <w:color w:val="7B7B7B" w:themeColor="accent3" w:themeShade="BF"/>
          <w:sz w:val="22"/>
          <w:szCs w:val="22"/>
          <w:lang w:val="en-GB"/>
        </w:rPr>
        <w:t xml:space="preserve">defines foreign proceedings </w:t>
      </w:r>
      <w:proofErr w:type="gramStart"/>
      <w:r w:rsidR="00683607">
        <w:rPr>
          <w:rFonts w:ascii="Avenir Next" w:hAnsi="Avenir Next" w:cs="Arial"/>
          <w:color w:val="7B7B7B" w:themeColor="accent3" w:themeShade="BF"/>
          <w:sz w:val="22"/>
          <w:szCs w:val="22"/>
          <w:lang w:val="en-GB"/>
        </w:rPr>
        <w:t>as</w:t>
      </w:r>
      <w:r w:rsidR="00A40E40">
        <w:rPr>
          <w:rFonts w:ascii="Avenir Next" w:hAnsi="Avenir Next" w:cs="Arial"/>
          <w:color w:val="7B7B7B" w:themeColor="accent3" w:themeShade="BF"/>
          <w:sz w:val="22"/>
          <w:szCs w:val="22"/>
          <w:lang w:val="en-GB"/>
        </w:rPr>
        <w:t>:-</w:t>
      </w:r>
      <w:proofErr w:type="gramEnd"/>
    </w:p>
    <w:p w14:paraId="0FEDA8BE" w14:textId="77777777" w:rsidR="00683607" w:rsidRDefault="00683607" w:rsidP="008065CE">
      <w:pPr>
        <w:ind w:left="720" w:hanging="720"/>
        <w:jc w:val="both"/>
        <w:rPr>
          <w:rFonts w:ascii="Avenir Next" w:hAnsi="Avenir Next" w:cs="Arial"/>
          <w:color w:val="7B7B7B" w:themeColor="accent3" w:themeShade="BF"/>
          <w:sz w:val="22"/>
          <w:szCs w:val="22"/>
          <w:lang w:val="en-GB"/>
        </w:rPr>
      </w:pPr>
    </w:p>
    <w:p w14:paraId="2F671054" w14:textId="32F279D1" w:rsidR="00683607" w:rsidRDefault="00A40E40" w:rsidP="00A40E40">
      <w:pPr>
        <w:ind w:left="1440" w:right="746"/>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“a collective judicial or administrative proceeding in a relevant foreign country, including an interim proceeding, pursuant to a law relating to insolvency in which proceeding the property and affairs of the debtor are subject to control or supervision by a foreign court, for the purpose of reorganisation, liquidation or bankruptcy …;”</w:t>
      </w:r>
    </w:p>
    <w:p w14:paraId="75E23530" w14:textId="77777777" w:rsidR="00683607" w:rsidRDefault="00683607" w:rsidP="008065CE">
      <w:pPr>
        <w:ind w:left="720" w:hanging="720"/>
        <w:jc w:val="both"/>
        <w:rPr>
          <w:rFonts w:ascii="Avenir Next" w:hAnsi="Avenir Next" w:cs="Arial"/>
          <w:color w:val="7B7B7B" w:themeColor="accent3" w:themeShade="BF"/>
          <w:sz w:val="22"/>
          <w:szCs w:val="22"/>
          <w:lang w:val="en-GB"/>
        </w:rPr>
      </w:pPr>
    </w:p>
    <w:p w14:paraId="5DCB6E16" w14:textId="154591BC" w:rsidR="00683607" w:rsidRDefault="00683607" w:rsidP="00B940DD">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S.467(3) </w:t>
      </w:r>
      <w:r w:rsidR="001A4386">
        <w:rPr>
          <w:rFonts w:ascii="Avenir Next" w:hAnsi="Avenir Next" w:cs="Arial"/>
          <w:color w:val="7B7B7B" w:themeColor="accent3" w:themeShade="BF"/>
          <w:sz w:val="22"/>
          <w:szCs w:val="22"/>
          <w:lang w:val="en-GB"/>
        </w:rPr>
        <w:t xml:space="preserve">IA </w:t>
      </w:r>
      <w:r>
        <w:rPr>
          <w:rFonts w:ascii="Avenir Next" w:hAnsi="Avenir Next" w:cs="Arial"/>
          <w:color w:val="7B7B7B" w:themeColor="accent3" w:themeShade="BF"/>
          <w:sz w:val="22"/>
          <w:szCs w:val="22"/>
          <w:lang w:val="en-GB"/>
        </w:rPr>
        <w:t xml:space="preserve">sets out the </w:t>
      </w:r>
      <w:r w:rsidR="00A40E40">
        <w:rPr>
          <w:rFonts w:ascii="Avenir Next" w:hAnsi="Avenir Next" w:cs="Arial"/>
          <w:color w:val="7B7B7B" w:themeColor="accent3" w:themeShade="BF"/>
          <w:sz w:val="22"/>
          <w:szCs w:val="22"/>
          <w:lang w:val="en-GB"/>
        </w:rPr>
        <w:t>court’s</w:t>
      </w:r>
      <w:r>
        <w:rPr>
          <w:rFonts w:ascii="Avenir Next" w:hAnsi="Avenir Next" w:cs="Arial"/>
          <w:color w:val="7B7B7B" w:themeColor="accent3" w:themeShade="BF"/>
          <w:sz w:val="22"/>
          <w:szCs w:val="22"/>
          <w:lang w:val="en-GB"/>
        </w:rPr>
        <w:t xml:space="preserve"> powers in relation to the orders it can make</w:t>
      </w:r>
      <w:r w:rsidR="00A40E4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such orders </w:t>
      </w:r>
      <w:proofErr w:type="gramStart"/>
      <w:r>
        <w:rPr>
          <w:rFonts w:ascii="Avenir Next" w:hAnsi="Avenir Next" w:cs="Arial"/>
          <w:color w:val="7B7B7B" w:themeColor="accent3" w:themeShade="BF"/>
          <w:sz w:val="22"/>
          <w:szCs w:val="22"/>
          <w:lang w:val="en-GB"/>
        </w:rPr>
        <w:t>includes</w:t>
      </w:r>
      <w:proofErr w:type="gramEnd"/>
      <w:r>
        <w:rPr>
          <w:rFonts w:ascii="Avenir Next" w:hAnsi="Avenir Next" w:cs="Arial"/>
          <w:color w:val="7B7B7B" w:themeColor="accent3" w:themeShade="BF"/>
          <w:sz w:val="22"/>
          <w:szCs w:val="22"/>
          <w:lang w:val="en-GB"/>
        </w:rPr>
        <w:t xml:space="preserve">: </w:t>
      </w:r>
    </w:p>
    <w:p w14:paraId="3E9C935A" w14:textId="77777777" w:rsidR="00683607" w:rsidRDefault="00683607" w:rsidP="008065CE">
      <w:pPr>
        <w:ind w:left="720" w:hanging="720"/>
        <w:jc w:val="both"/>
        <w:rPr>
          <w:rFonts w:ascii="Avenir Next" w:hAnsi="Avenir Next" w:cs="Arial"/>
          <w:color w:val="7B7B7B" w:themeColor="accent3" w:themeShade="BF"/>
          <w:sz w:val="22"/>
          <w:szCs w:val="22"/>
          <w:lang w:val="en-GB"/>
        </w:rPr>
      </w:pPr>
    </w:p>
    <w:p w14:paraId="745575B6" w14:textId="77777777" w:rsidR="00A40E40"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 xml:space="preserve">restrain the commencement or continuation of any proceedings, execution or other legal process or the levying of any distress against a debtor or in relation to any of the debtor’s property; </w:t>
      </w:r>
    </w:p>
    <w:p w14:paraId="154F7E3D" w14:textId="77777777" w:rsidR="00B940DD" w:rsidRDefault="00B940DD" w:rsidP="00B940DD">
      <w:pPr>
        <w:pStyle w:val="ListParagraph"/>
        <w:jc w:val="both"/>
        <w:rPr>
          <w:rFonts w:ascii="Avenir Next" w:hAnsi="Avenir Next" w:cs="Arial"/>
          <w:color w:val="7B7B7B" w:themeColor="accent3" w:themeShade="BF"/>
          <w:sz w:val="22"/>
          <w:szCs w:val="22"/>
          <w:lang w:val="en-GB"/>
        </w:rPr>
      </w:pPr>
    </w:p>
    <w:p w14:paraId="2420AB3B" w14:textId="77777777" w:rsidR="00B940DD"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 xml:space="preserve">subject to subsection (4), restrain the creation, </w:t>
      </w:r>
      <w:proofErr w:type="gramStart"/>
      <w:r w:rsidRPr="00A40E40">
        <w:rPr>
          <w:rFonts w:ascii="Avenir Next" w:hAnsi="Avenir Next" w:cs="Arial"/>
          <w:color w:val="7B7B7B" w:themeColor="accent3" w:themeShade="BF"/>
          <w:sz w:val="22"/>
          <w:szCs w:val="22"/>
          <w:lang w:val="en-GB"/>
        </w:rPr>
        <w:t>exercise</w:t>
      </w:r>
      <w:proofErr w:type="gramEnd"/>
      <w:r w:rsidRPr="00A40E40">
        <w:rPr>
          <w:rFonts w:ascii="Avenir Next" w:hAnsi="Avenir Next" w:cs="Arial"/>
          <w:color w:val="7B7B7B" w:themeColor="accent3" w:themeShade="BF"/>
          <w:sz w:val="22"/>
          <w:szCs w:val="22"/>
          <w:lang w:val="en-GB"/>
        </w:rPr>
        <w:t xml:space="preserve"> or enforcement of any right or remedy over or against any of the debtor’s property;</w:t>
      </w:r>
    </w:p>
    <w:p w14:paraId="47BCEBB0" w14:textId="77777777" w:rsidR="00B940DD" w:rsidRPr="00B940DD" w:rsidRDefault="00B940DD" w:rsidP="00B940DD">
      <w:pPr>
        <w:pStyle w:val="ListParagraph"/>
        <w:rPr>
          <w:rFonts w:ascii="Avenir Next" w:hAnsi="Avenir Next" w:cs="Arial"/>
          <w:color w:val="7B7B7B" w:themeColor="accent3" w:themeShade="BF"/>
          <w:sz w:val="22"/>
          <w:szCs w:val="22"/>
          <w:lang w:val="en-GB"/>
        </w:rPr>
      </w:pPr>
    </w:p>
    <w:p w14:paraId="4F59594B" w14:textId="77777777" w:rsidR="00B940DD"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require any person to deliver up to the foreign representative any property of the debtor or the proceeds of such property;</w:t>
      </w:r>
    </w:p>
    <w:p w14:paraId="31C368B8" w14:textId="77777777" w:rsidR="00B940DD" w:rsidRPr="00B940DD" w:rsidRDefault="00B940DD" w:rsidP="00B940DD">
      <w:pPr>
        <w:pStyle w:val="ListParagraph"/>
        <w:rPr>
          <w:rFonts w:ascii="Avenir Next" w:hAnsi="Avenir Next" w:cs="Arial"/>
          <w:color w:val="7B7B7B" w:themeColor="accent3" w:themeShade="BF"/>
          <w:sz w:val="22"/>
          <w:szCs w:val="22"/>
          <w:lang w:val="en-GB"/>
        </w:rPr>
      </w:pPr>
    </w:p>
    <w:p w14:paraId="49031289" w14:textId="77777777" w:rsidR="00B940DD"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make such order or grant such relief as it considers appropriate to facilitate, approve or implement arrangements that will result in a co-ordination of a Virgin Islands insolvency proceeding with a foreign proceeding;</w:t>
      </w:r>
    </w:p>
    <w:p w14:paraId="15EAE624" w14:textId="77777777" w:rsidR="00B940DD" w:rsidRPr="00B940DD" w:rsidRDefault="00B940DD" w:rsidP="00B940DD">
      <w:pPr>
        <w:pStyle w:val="ListParagraph"/>
        <w:rPr>
          <w:rFonts w:ascii="Avenir Next" w:hAnsi="Avenir Next" w:cs="Arial"/>
          <w:color w:val="7B7B7B" w:themeColor="accent3" w:themeShade="BF"/>
          <w:sz w:val="22"/>
          <w:szCs w:val="22"/>
          <w:lang w:val="en-GB"/>
        </w:rPr>
      </w:pPr>
    </w:p>
    <w:p w14:paraId="0F366508" w14:textId="77777777" w:rsidR="00B940DD"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 xml:space="preserve">appoint an interim receiver of any property of the debtor for such term and subject to such conditions as it considers appropriate; </w:t>
      </w:r>
    </w:p>
    <w:p w14:paraId="6A7B44BC" w14:textId="77777777" w:rsidR="00B940DD" w:rsidRPr="00B940DD" w:rsidRDefault="00B940DD" w:rsidP="00B940DD">
      <w:pPr>
        <w:pStyle w:val="ListParagraph"/>
        <w:rPr>
          <w:rFonts w:ascii="Avenir Next" w:hAnsi="Avenir Next" w:cs="Arial"/>
          <w:color w:val="7B7B7B" w:themeColor="accent3" w:themeShade="BF"/>
          <w:sz w:val="22"/>
          <w:szCs w:val="22"/>
          <w:lang w:val="en-GB"/>
        </w:rPr>
      </w:pPr>
    </w:p>
    <w:p w14:paraId="0D6EA518" w14:textId="77777777" w:rsidR="00B940DD"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authorise the examination by the foreign representative of the debtor or of any person who could be examined in a Virgin Islands insolvency proceeding in respect of a debtor;</w:t>
      </w:r>
    </w:p>
    <w:p w14:paraId="68C04B47" w14:textId="77777777" w:rsidR="00B940DD" w:rsidRPr="00B940DD" w:rsidRDefault="00B940DD" w:rsidP="00B940DD">
      <w:pPr>
        <w:pStyle w:val="ListParagraph"/>
        <w:rPr>
          <w:rFonts w:ascii="Avenir Next" w:hAnsi="Avenir Next" w:cs="Arial"/>
          <w:color w:val="7B7B7B" w:themeColor="accent3" w:themeShade="BF"/>
          <w:sz w:val="22"/>
          <w:szCs w:val="22"/>
          <w:lang w:val="en-GB"/>
        </w:rPr>
      </w:pPr>
    </w:p>
    <w:p w14:paraId="47E2057D" w14:textId="64A8795B" w:rsidR="00683607" w:rsidRPr="00A40E40" w:rsidRDefault="00A40E40" w:rsidP="00B812FA">
      <w:pPr>
        <w:pStyle w:val="ListParagraph"/>
        <w:numPr>
          <w:ilvl w:val="0"/>
          <w:numId w:val="19"/>
        </w:numPr>
        <w:jc w:val="both"/>
        <w:rPr>
          <w:rFonts w:ascii="Avenir Next" w:hAnsi="Avenir Next" w:cs="Arial"/>
          <w:color w:val="7B7B7B" w:themeColor="accent3" w:themeShade="BF"/>
          <w:sz w:val="22"/>
          <w:szCs w:val="22"/>
          <w:lang w:val="en-GB"/>
        </w:rPr>
      </w:pPr>
      <w:r w:rsidRPr="00A40E40">
        <w:rPr>
          <w:rFonts w:ascii="Avenir Next" w:hAnsi="Avenir Next" w:cs="Arial"/>
          <w:color w:val="7B7B7B" w:themeColor="accent3" w:themeShade="BF"/>
          <w:sz w:val="22"/>
          <w:szCs w:val="22"/>
          <w:lang w:val="en-GB"/>
        </w:rPr>
        <w:t>stay or terminate or make any other order it considers appropriate in relation to a Virgin Islands insolvency proceeding; or make such order or grant such other relief as it considers appropriate</w:t>
      </w:r>
      <w:r w:rsidR="00B940DD">
        <w:rPr>
          <w:rFonts w:ascii="Avenir Next" w:hAnsi="Avenir Next" w:cs="Arial"/>
          <w:color w:val="7B7B7B" w:themeColor="accent3" w:themeShade="BF"/>
          <w:sz w:val="22"/>
          <w:szCs w:val="22"/>
          <w:lang w:val="en-GB"/>
        </w:rPr>
        <w:t>.</w:t>
      </w:r>
    </w:p>
    <w:p w14:paraId="7E523FE0" w14:textId="77777777" w:rsidR="00A40E40" w:rsidRPr="00A40E40" w:rsidRDefault="00A40E40" w:rsidP="00A40E40">
      <w:pPr>
        <w:ind w:left="720" w:hanging="720"/>
        <w:jc w:val="both"/>
        <w:rPr>
          <w:rFonts w:ascii="Avenir Next" w:hAnsi="Avenir Next" w:cs="Arial"/>
          <w:color w:val="7B7B7B" w:themeColor="accent3" w:themeShade="BF"/>
          <w:sz w:val="22"/>
          <w:szCs w:val="22"/>
          <w:lang w:val="en-GB"/>
        </w:rPr>
      </w:pPr>
    </w:p>
    <w:p w14:paraId="5F6ACCCF" w14:textId="48845744" w:rsidR="00E2080D" w:rsidRDefault="00683607" w:rsidP="00B940DD">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S.467(5) </w:t>
      </w:r>
      <w:r w:rsidR="00B940DD">
        <w:rPr>
          <w:rFonts w:ascii="Avenir Next" w:hAnsi="Avenir Next" w:cs="Arial"/>
          <w:color w:val="7B7B7B" w:themeColor="accent3" w:themeShade="BF"/>
          <w:sz w:val="22"/>
          <w:szCs w:val="22"/>
          <w:lang w:val="en-GB"/>
        </w:rPr>
        <w:t>IA states that i</w:t>
      </w:r>
      <w:r w:rsidR="00B940DD" w:rsidRPr="00B940DD">
        <w:rPr>
          <w:rFonts w:ascii="Avenir Next" w:hAnsi="Avenir Next" w:cs="Arial"/>
          <w:color w:val="7B7B7B" w:themeColor="accent3" w:themeShade="BF"/>
          <w:sz w:val="22"/>
          <w:szCs w:val="22"/>
          <w:lang w:val="en-GB"/>
        </w:rPr>
        <w:t xml:space="preserve">n making an order under subsection (3), the Court may apply the law of the </w:t>
      </w:r>
      <w:r w:rsidR="001A4386">
        <w:rPr>
          <w:rFonts w:ascii="Avenir Next" w:hAnsi="Avenir Next" w:cs="Arial"/>
          <w:color w:val="7B7B7B" w:themeColor="accent3" w:themeShade="BF"/>
          <w:sz w:val="22"/>
          <w:szCs w:val="22"/>
          <w:lang w:val="en-GB"/>
        </w:rPr>
        <w:t>BVI</w:t>
      </w:r>
      <w:r w:rsidR="00B940DD" w:rsidRPr="00B940DD">
        <w:rPr>
          <w:rFonts w:ascii="Avenir Next" w:hAnsi="Avenir Next" w:cs="Arial"/>
          <w:color w:val="7B7B7B" w:themeColor="accent3" w:themeShade="BF"/>
          <w:sz w:val="22"/>
          <w:szCs w:val="22"/>
          <w:lang w:val="en-GB"/>
        </w:rPr>
        <w:t xml:space="preserve"> or the law applicable in respect of the foreign proceeding.</w:t>
      </w:r>
    </w:p>
    <w:p w14:paraId="5067ACBC" w14:textId="77777777" w:rsidR="00667E6C" w:rsidRDefault="00667E6C" w:rsidP="00B940DD">
      <w:pPr>
        <w:ind w:left="720"/>
        <w:jc w:val="both"/>
        <w:rPr>
          <w:rFonts w:ascii="Avenir Next" w:hAnsi="Avenir Next" w:cs="Arial"/>
          <w:color w:val="7B7B7B" w:themeColor="accent3" w:themeShade="BF"/>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073C8990" w14:textId="3699ABBB" w:rsidR="00F41483" w:rsidRDefault="00F41483" w:rsidP="00F41483">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S.8(1) IA set out the circumstances in which a company may be considered insolvent in the BVI.  Such circumstances are as follows: </w:t>
      </w:r>
    </w:p>
    <w:p w14:paraId="258D3F45" w14:textId="77777777" w:rsidR="00F41483" w:rsidRDefault="00F41483" w:rsidP="00F41483">
      <w:pPr>
        <w:ind w:left="720" w:hanging="720"/>
        <w:jc w:val="both"/>
        <w:rPr>
          <w:rFonts w:ascii="Avenir Next" w:hAnsi="Avenir Next" w:cs="Arial"/>
          <w:color w:val="7B7B7B" w:themeColor="accent3" w:themeShade="BF"/>
          <w:sz w:val="22"/>
          <w:szCs w:val="22"/>
          <w:lang w:val="en-GB"/>
        </w:rPr>
      </w:pPr>
    </w:p>
    <w:p w14:paraId="5381AB62" w14:textId="47C140D3" w:rsidR="00F41483" w:rsidRDefault="00F41483" w:rsidP="00B812FA">
      <w:pPr>
        <w:pStyle w:val="ListParagraph"/>
        <w:numPr>
          <w:ilvl w:val="0"/>
          <w:numId w:val="20"/>
        </w:numPr>
        <w:jc w:val="both"/>
        <w:rPr>
          <w:rFonts w:ascii="Avenir Next" w:hAnsi="Avenir Next" w:cs="Arial"/>
          <w:color w:val="7B7B7B" w:themeColor="accent3" w:themeShade="BF"/>
          <w:sz w:val="22"/>
          <w:szCs w:val="22"/>
          <w:lang w:val="en-GB"/>
        </w:rPr>
      </w:pPr>
      <w:r w:rsidRPr="00F41483">
        <w:rPr>
          <w:rFonts w:ascii="Avenir Next" w:hAnsi="Avenir Next" w:cs="Arial"/>
          <w:color w:val="7B7B7B" w:themeColor="accent3" w:themeShade="BF"/>
          <w:sz w:val="22"/>
          <w:szCs w:val="22"/>
          <w:lang w:val="en-GB"/>
        </w:rPr>
        <w:t xml:space="preserve">if company fails to comply with the requirements of a statutory demand </w:t>
      </w:r>
      <w:r w:rsidR="00827D2F">
        <w:rPr>
          <w:rFonts w:ascii="Avenir Next" w:hAnsi="Avenir Next" w:cs="Arial"/>
          <w:color w:val="7B7B7B" w:themeColor="accent3" w:themeShade="BF"/>
          <w:sz w:val="22"/>
          <w:szCs w:val="22"/>
          <w:lang w:val="en-GB"/>
        </w:rPr>
        <w:t>(exceeding USD2,000)</w:t>
      </w:r>
      <w:r w:rsidR="00DE3A52">
        <w:rPr>
          <w:rFonts w:ascii="Avenir Next" w:hAnsi="Avenir Next" w:cs="Arial"/>
          <w:color w:val="7B7B7B" w:themeColor="accent3" w:themeShade="BF"/>
          <w:sz w:val="22"/>
          <w:szCs w:val="22"/>
          <w:lang w:val="en-GB"/>
        </w:rPr>
        <w:t>,</w:t>
      </w:r>
      <w:r w:rsidR="00827D2F">
        <w:rPr>
          <w:rFonts w:ascii="Avenir Next" w:hAnsi="Avenir Next" w:cs="Arial"/>
          <w:color w:val="7B7B7B" w:themeColor="accent3" w:themeShade="BF"/>
          <w:sz w:val="22"/>
          <w:szCs w:val="22"/>
          <w:lang w:val="en-GB"/>
        </w:rPr>
        <w:t xml:space="preserve"> within 21 days, </w:t>
      </w:r>
      <w:r w:rsidRPr="00F41483">
        <w:rPr>
          <w:rFonts w:ascii="Avenir Next" w:hAnsi="Avenir Next" w:cs="Arial"/>
          <w:color w:val="7B7B7B" w:themeColor="accent3" w:themeShade="BF"/>
          <w:sz w:val="22"/>
          <w:szCs w:val="22"/>
          <w:lang w:val="en-GB"/>
        </w:rPr>
        <w:t xml:space="preserve">that has not been </w:t>
      </w:r>
      <w:r w:rsidR="00827D2F">
        <w:rPr>
          <w:rFonts w:ascii="Avenir Next" w:hAnsi="Avenir Next" w:cs="Arial"/>
          <w:color w:val="7B7B7B" w:themeColor="accent3" w:themeShade="BF"/>
          <w:sz w:val="22"/>
          <w:szCs w:val="22"/>
          <w:lang w:val="en-GB"/>
        </w:rPr>
        <w:t xml:space="preserve">disputed or </w:t>
      </w:r>
      <w:r w:rsidRPr="00F41483">
        <w:rPr>
          <w:rFonts w:ascii="Avenir Next" w:hAnsi="Avenir Next" w:cs="Arial"/>
          <w:color w:val="7B7B7B" w:themeColor="accent3" w:themeShade="BF"/>
          <w:sz w:val="22"/>
          <w:szCs w:val="22"/>
          <w:lang w:val="en-GB"/>
        </w:rPr>
        <w:t>set aside under s.157</w:t>
      </w:r>
      <w:r w:rsidR="001A4386">
        <w:rPr>
          <w:rFonts w:ascii="Avenir Next" w:hAnsi="Avenir Next" w:cs="Arial"/>
          <w:color w:val="7B7B7B" w:themeColor="accent3" w:themeShade="BF"/>
          <w:sz w:val="22"/>
          <w:szCs w:val="22"/>
          <w:lang w:val="en-GB"/>
        </w:rPr>
        <w:t xml:space="preserve"> IA</w:t>
      </w:r>
      <w:r w:rsidR="00DE3A52">
        <w:rPr>
          <w:rFonts w:ascii="Avenir Next" w:hAnsi="Avenir Next" w:cs="Arial"/>
          <w:color w:val="7B7B7B" w:themeColor="accent3" w:themeShade="BF"/>
          <w:sz w:val="22"/>
          <w:szCs w:val="22"/>
          <w:lang w:val="en-GB"/>
        </w:rPr>
        <w:t>.  A</w:t>
      </w:r>
      <w:r w:rsidR="00482EBB">
        <w:rPr>
          <w:rFonts w:ascii="Avenir Next" w:hAnsi="Avenir Next" w:cs="Arial"/>
          <w:color w:val="7B7B7B" w:themeColor="accent3" w:themeShade="BF"/>
          <w:sz w:val="22"/>
          <w:szCs w:val="22"/>
          <w:lang w:val="en-GB"/>
        </w:rPr>
        <w:t xml:space="preserve"> statutory demand is a written demand for payment of a debt from a creditor</w:t>
      </w:r>
      <w:r w:rsidR="00DE3A52">
        <w:rPr>
          <w:rFonts w:ascii="Avenir Next" w:hAnsi="Avenir Next" w:cs="Arial"/>
          <w:color w:val="7B7B7B" w:themeColor="accent3" w:themeShade="BF"/>
          <w:sz w:val="22"/>
          <w:szCs w:val="22"/>
          <w:lang w:val="en-GB"/>
        </w:rPr>
        <w:t xml:space="preserve"> -</w:t>
      </w:r>
      <w:r w:rsidR="00482EBB">
        <w:rPr>
          <w:rFonts w:ascii="Avenir Next" w:hAnsi="Avenir Next" w:cs="Arial"/>
          <w:color w:val="7B7B7B" w:themeColor="accent3" w:themeShade="BF"/>
          <w:sz w:val="22"/>
          <w:szCs w:val="22"/>
          <w:lang w:val="en-GB"/>
        </w:rPr>
        <w:t xml:space="preserve"> such demand being made in the form required under s.156 IA.  </w:t>
      </w:r>
      <w:r w:rsidR="00827D2F">
        <w:rPr>
          <w:rFonts w:ascii="Avenir Next" w:hAnsi="Avenir Next" w:cs="Arial"/>
          <w:color w:val="7B7B7B" w:themeColor="accent3" w:themeShade="BF"/>
          <w:sz w:val="22"/>
          <w:szCs w:val="22"/>
          <w:lang w:val="en-GB"/>
        </w:rPr>
        <w:t xml:space="preserve">Note the company can apply to set the statutory demand aside under s.157 IA within 14 days of the date of service. </w:t>
      </w:r>
    </w:p>
    <w:p w14:paraId="25578394" w14:textId="77777777" w:rsidR="004E7C34" w:rsidRDefault="004E7C34" w:rsidP="004E7C34">
      <w:pPr>
        <w:pStyle w:val="ListParagraph"/>
        <w:jc w:val="both"/>
        <w:rPr>
          <w:rFonts w:ascii="Avenir Next" w:hAnsi="Avenir Next" w:cs="Arial"/>
          <w:color w:val="7B7B7B" w:themeColor="accent3" w:themeShade="BF"/>
          <w:sz w:val="22"/>
          <w:szCs w:val="22"/>
          <w:lang w:val="en-GB"/>
        </w:rPr>
      </w:pPr>
    </w:p>
    <w:p w14:paraId="520AEB39" w14:textId="394A38FE" w:rsidR="00F41483" w:rsidRDefault="00F41483" w:rsidP="00B812FA">
      <w:pPr>
        <w:pStyle w:val="ListParagraph"/>
        <w:numPr>
          <w:ilvl w:val="0"/>
          <w:numId w:val="20"/>
        </w:numPr>
        <w:jc w:val="both"/>
        <w:rPr>
          <w:rFonts w:ascii="Avenir Next" w:hAnsi="Avenir Next" w:cs="Arial"/>
          <w:color w:val="7B7B7B" w:themeColor="accent3" w:themeShade="BF"/>
          <w:sz w:val="22"/>
          <w:szCs w:val="22"/>
          <w:lang w:val="en-GB"/>
        </w:rPr>
      </w:pPr>
      <w:r w:rsidRPr="00F41483">
        <w:rPr>
          <w:rFonts w:ascii="Avenir Next" w:hAnsi="Avenir Next" w:cs="Arial"/>
          <w:color w:val="7B7B7B" w:themeColor="accent3" w:themeShade="BF"/>
          <w:sz w:val="22"/>
          <w:szCs w:val="22"/>
          <w:lang w:val="en-GB"/>
        </w:rPr>
        <w:t xml:space="preserve">execution or other process issued on a judgment, </w:t>
      </w:r>
      <w:proofErr w:type="gramStart"/>
      <w:r w:rsidRPr="00F41483">
        <w:rPr>
          <w:rFonts w:ascii="Avenir Next" w:hAnsi="Avenir Next" w:cs="Arial"/>
          <w:color w:val="7B7B7B" w:themeColor="accent3" w:themeShade="BF"/>
          <w:sz w:val="22"/>
          <w:szCs w:val="22"/>
          <w:lang w:val="en-GB"/>
        </w:rPr>
        <w:t>decree</w:t>
      </w:r>
      <w:proofErr w:type="gramEnd"/>
      <w:r w:rsidRPr="00F41483">
        <w:rPr>
          <w:rFonts w:ascii="Avenir Next" w:hAnsi="Avenir Next" w:cs="Arial"/>
          <w:color w:val="7B7B7B" w:themeColor="accent3" w:themeShade="BF"/>
          <w:sz w:val="22"/>
          <w:szCs w:val="22"/>
          <w:lang w:val="en-GB"/>
        </w:rPr>
        <w:t xml:space="preserve"> or order of a </w:t>
      </w:r>
      <w:r w:rsidR="001A4386">
        <w:rPr>
          <w:rFonts w:ascii="Avenir Next" w:hAnsi="Avenir Next" w:cs="Arial"/>
          <w:color w:val="7B7B7B" w:themeColor="accent3" w:themeShade="BF"/>
          <w:sz w:val="22"/>
          <w:szCs w:val="22"/>
          <w:lang w:val="en-GB"/>
        </w:rPr>
        <w:t>BVI</w:t>
      </w:r>
      <w:r w:rsidRPr="00F41483">
        <w:rPr>
          <w:rFonts w:ascii="Avenir Next" w:hAnsi="Avenir Next" w:cs="Arial"/>
          <w:color w:val="7B7B7B" w:themeColor="accent3" w:themeShade="BF"/>
          <w:sz w:val="22"/>
          <w:szCs w:val="22"/>
          <w:lang w:val="en-GB"/>
        </w:rPr>
        <w:t xml:space="preserve"> court in favour of a creditor of the company is returned wholly or partly unsatisfied; or </w:t>
      </w:r>
    </w:p>
    <w:p w14:paraId="4D7235BA" w14:textId="77777777" w:rsidR="004E7C34" w:rsidRPr="004E7C34" w:rsidRDefault="004E7C34" w:rsidP="004E7C34">
      <w:pPr>
        <w:pStyle w:val="ListParagraph"/>
        <w:rPr>
          <w:rFonts w:ascii="Avenir Next" w:hAnsi="Avenir Next" w:cs="Arial"/>
          <w:color w:val="7B7B7B" w:themeColor="accent3" w:themeShade="BF"/>
          <w:sz w:val="22"/>
          <w:szCs w:val="22"/>
          <w:lang w:val="en-GB"/>
        </w:rPr>
      </w:pPr>
    </w:p>
    <w:p w14:paraId="57A19FA1" w14:textId="3D31BB9D" w:rsidR="00F565CA" w:rsidRDefault="00F41483" w:rsidP="00B812FA">
      <w:pPr>
        <w:pStyle w:val="ListParagraph"/>
        <w:numPr>
          <w:ilvl w:val="0"/>
          <w:numId w:val="20"/>
        </w:numPr>
        <w:jc w:val="both"/>
        <w:rPr>
          <w:rFonts w:ascii="Avenir Next" w:hAnsi="Avenir Next" w:cs="Arial"/>
          <w:color w:val="7B7B7B" w:themeColor="accent3" w:themeShade="BF"/>
          <w:sz w:val="22"/>
          <w:szCs w:val="22"/>
          <w:lang w:val="en-GB"/>
        </w:rPr>
      </w:pPr>
      <w:proofErr w:type="gramStart"/>
      <w:r w:rsidRPr="00F41483">
        <w:rPr>
          <w:rFonts w:ascii="Avenir Next" w:hAnsi="Avenir Next" w:cs="Arial"/>
          <w:color w:val="7B7B7B" w:themeColor="accent3" w:themeShade="BF"/>
          <w:sz w:val="22"/>
          <w:szCs w:val="22"/>
          <w:lang w:val="en-GB"/>
        </w:rPr>
        <w:t>either</w:t>
      </w:r>
      <w:r w:rsidR="00F565CA">
        <w:rPr>
          <w:rFonts w:ascii="Avenir Next" w:hAnsi="Avenir Next" w:cs="Arial"/>
          <w:color w:val="7B7B7B" w:themeColor="accent3" w:themeShade="BF"/>
          <w:sz w:val="22"/>
          <w:szCs w:val="22"/>
          <w:lang w:val="en-GB"/>
        </w:rPr>
        <w:t>:-</w:t>
      </w:r>
      <w:proofErr w:type="gramEnd"/>
      <w:r w:rsidRPr="00F41483">
        <w:rPr>
          <w:rFonts w:ascii="Avenir Next" w:hAnsi="Avenir Next" w:cs="Arial"/>
          <w:color w:val="7B7B7B" w:themeColor="accent3" w:themeShade="BF"/>
          <w:sz w:val="22"/>
          <w:szCs w:val="22"/>
          <w:lang w:val="en-GB"/>
        </w:rPr>
        <w:t xml:space="preserve"> </w:t>
      </w:r>
    </w:p>
    <w:p w14:paraId="0E8FF247" w14:textId="22A4C4EB" w:rsidR="00667E6C" w:rsidRDefault="00DE3A52" w:rsidP="00B812FA">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gramStart"/>
      <w:r>
        <w:rPr>
          <w:rFonts w:ascii="Avenir Next" w:hAnsi="Avenir Next" w:cs="Arial"/>
          <w:color w:val="7B7B7B" w:themeColor="accent3" w:themeShade="BF"/>
          <w:sz w:val="22"/>
          <w:szCs w:val="22"/>
          <w:lang w:val="en-GB"/>
        </w:rPr>
        <w:t>balance</w:t>
      </w:r>
      <w:proofErr w:type="gramEnd"/>
      <w:r>
        <w:rPr>
          <w:rFonts w:ascii="Avenir Next" w:hAnsi="Avenir Next" w:cs="Arial"/>
          <w:color w:val="7B7B7B" w:themeColor="accent3" w:themeShade="BF"/>
          <w:sz w:val="22"/>
          <w:szCs w:val="22"/>
          <w:lang w:val="en-GB"/>
        </w:rPr>
        <w:t xml:space="preserve"> sheet insolvent” where </w:t>
      </w:r>
      <w:r w:rsidR="00F41483" w:rsidRPr="00F565CA">
        <w:rPr>
          <w:rFonts w:ascii="Avenir Next" w:hAnsi="Avenir Next" w:cs="Arial"/>
          <w:color w:val="7B7B7B" w:themeColor="accent3" w:themeShade="BF"/>
          <w:sz w:val="22"/>
          <w:szCs w:val="22"/>
          <w:lang w:val="en-GB"/>
        </w:rPr>
        <w:t xml:space="preserve">the value of the company’s liabilities exceeds its assets; </w:t>
      </w:r>
      <w:r w:rsidR="00827D2F">
        <w:rPr>
          <w:rFonts w:ascii="Avenir Next" w:hAnsi="Avenir Next" w:cs="Arial"/>
          <w:color w:val="7B7B7B" w:themeColor="accent3" w:themeShade="BF"/>
          <w:sz w:val="22"/>
          <w:szCs w:val="22"/>
          <w:lang w:val="en-GB"/>
        </w:rPr>
        <w:t xml:space="preserve">liability is defined widely under s.10(1) IA and may include </w:t>
      </w:r>
      <w:r>
        <w:rPr>
          <w:rFonts w:ascii="Avenir Next" w:hAnsi="Avenir Next" w:cs="Arial"/>
          <w:color w:val="7B7B7B" w:themeColor="accent3" w:themeShade="BF"/>
          <w:sz w:val="22"/>
          <w:szCs w:val="22"/>
          <w:lang w:val="en-GB"/>
        </w:rPr>
        <w:t xml:space="preserve">liability arising out of a contract, tort or bailment and may arise out of an obligation to make restitution.  S.10(2) IA also states that liability can include those present, </w:t>
      </w:r>
      <w:proofErr w:type="gramStart"/>
      <w:r>
        <w:rPr>
          <w:rFonts w:ascii="Avenir Next" w:hAnsi="Avenir Next" w:cs="Arial"/>
          <w:color w:val="7B7B7B" w:themeColor="accent3" w:themeShade="BF"/>
          <w:sz w:val="22"/>
          <w:szCs w:val="22"/>
          <w:lang w:val="en-GB"/>
        </w:rPr>
        <w:t>future</w:t>
      </w:r>
      <w:proofErr w:type="gramEnd"/>
      <w:r>
        <w:rPr>
          <w:rFonts w:ascii="Avenir Next" w:hAnsi="Avenir Next" w:cs="Arial"/>
          <w:color w:val="7B7B7B" w:themeColor="accent3" w:themeShade="BF"/>
          <w:sz w:val="22"/>
          <w:szCs w:val="22"/>
          <w:lang w:val="en-GB"/>
        </w:rPr>
        <w:t xml:space="preserve"> or contingent, fixed or liquidated.  </w:t>
      </w:r>
    </w:p>
    <w:p w14:paraId="2F4701EB" w14:textId="77777777" w:rsidR="00667E6C" w:rsidRDefault="00667E6C" w:rsidP="00667E6C">
      <w:pPr>
        <w:pStyle w:val="ListParagraph"/>
        <w:ind w:left="1800"/>
        <w:jc w:val="both"/>
        <w:rPr>
          <w:rFonts w:ascii="Avenir Next" w:hAnsi="Avenir Next" w:cs="Arial"/>
          <w:color w:val="7B7B7B" w:themeColor="accent3" w:themeShade="BF"/>
          <w:sz w:val="22"/>
          <w:szCs w:val="22"/>
          <w:lang w:val="en-GB"/>
        </w:rPr>
      </w:pPr>
    </w:p>
    <w:p w14:paraId="3D965FB1" w14:textId="434E5606" w:rsidR="00F565CA" w:rsidRDefault="00F41483" w:rsidP="00667E6C">
      <w:pPr>
        <w:pStyle w:val="ListParagraph"/>
        <w:ind w:left="1800"/>
        <w:jc w:val="both"/>
        <w:rPr>
          <w:rFonts w:ascii="Avenir Next" w:hAnsi="Avenir Next" w:cs="Arial"/>
          <w:color w:val="7B7B7B" w:themeColor="accent3" w:themeShade="BF"/>
          <w:sz w:val="22"/>
          <w:szCs w:val="22"/>
          <w:lang w:val="en-GB"/>
        </w:rPr>
      </w:pPr>
      <w:r w:rsidRPr="00F565CA">
        <w:rPr>
          <w:rFonts w:ascii="Avenir Next" w:hAnsi="Avenir Next" w:cs="Arial"/>
          <w:color w:val="7B7B7B" w:themeColor="accent3" w:themeShade="BF"/>
          <w:sz w:val="22"/>
          <w:szCs w:val="22"/>
          <w:lang w:val="en-GB"/>
        </w:rPr>
        <w:t xml:space="preserve">or </w:t>
      </w:r>
    </w:p>
    <w:p w14:paraId="229A22CA" w14:textId="77777777" w:rsidR="00482EBB" w:rsidRDefault="00482EBB" w:rsidP="00667E6C">
      <w:pPr>
        <w:pStyle w:val="ListParagraph"/>
        <w:ind w:left="1800"/>
        <w:jc w:val="both"/>
        <w:rPr>
          <w:rFonts w:ascii="Avenir Next" w:hAnsi="Avenir Next" w:cs="Arial"/>
          <w:color w:val="7B7B7B" w:themeColor="accent3" w:themeShade="BF"/>
          <w:sz w:val="22"/>
          <w:szCs w:val="22"/>
          <w:lang w:val="en-GB"/>
        </w:rPr>
      </w:pPr>
    </w:p>
    <w:p w14:paraId="5EA4DC8E" w14:textId="62FED364" w:rsidR="00F41483" w:rsidRPr="00F565CA" w:rsidRDefault="00DE3A52" w:rsidP="00B812FA">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gramStart"/>
      <w:r>
        <w:rPr>
          <w:rFonts w:ascii="Avenir Next" w:hAnsi="Avenir Next" w:cs="Arial"/>
          <w:color w:val="7B7B7B" w:themeColor="accent3" w:themeShade="BF"/>
          <w:sz w:val="22"/>
          <w:szCs w:val="22"/>
          <w:lang w:val="en-GB"/>
        </w:rPr>
        <w:t>cash</w:t>
      </w:r>
      <w:proofErr w:type="gramEnd"/>
      <w:r>
        <w:rPr>
          <w:rFonts w:ascii="Avenir Next" w:hAnsi="Avenir Next" w:cs="Arial"/>
          <w:color w:val="7B7B7B" w:themeColor="accent3" w:themeShade="BF"/>
          <w:sz w:val="22"/>
          <w:szCs w:val="22"/>
          <w:lang w:val="en-GB"/>
        </w:rPr>
        <w:t xml:space="preserve"> flow insolvent” where </w:t>
      </w:r>
      <w:r w:rsidR="00F41483" w:rsidRPr="00F565CA">
        <w:rPr>
          <w:rFonts w:ascii="Avenir Next" w:hAnsi="Avenir Next" w:cs="Arial"/>
          <w:color w:val="7B7B7B" w:themeColor="accent3" w:themeShade="BF"/>
          <w:sz w:val="22"/>
          <w:szCs w:val="22"/>
          <w:lang w:val="en-GB"/>
        </w:rPr>
        <w:t>the company is unable to pay its debts as they fall due</w:t>
      </w:r>
      <w:r w:rsidR="00667E6C">
        <w:rPr>
          <w:rFonts w:ascii="Avenir Next" w:hAnsi="Avenir Next" w:cs="Arial"/>
          <w:color w:val="7B7B7B" w:themeColor="accent3" w:themeShade="BF"/>
          <w:sz w:val="22"/>
          <w:szCs w:val="22"/>
          <w:lang w:val="en-GB"/>
        </w:rPr>
        <w:t xml:space="preserve">; </w:t>
      </w:r>
      <w:r w:rsidR="00482EBB">
        <w:rPr>
          <w:rFonts w:ascii="Avenir Next" w:hAnsi="Avenir Next" w:cs="Arial"/>
          <w:color w:val="7B7B7B" w:themeColor="accent3" w:themeShade="BF"/>
          <w:sz w:val="22"/>
          <w:szCs w:val="22"/>
          <w:lang w:val="en-GB"/>
        </w:rPr>
        <w:t>for example</w:t>
      </w:r>
      <w:r w:rsidR="00667E6C">
        <w:rPr>
          <w:rFonts w:ascii="Avenir Next" w:hAnsi="Avenir Next" w:cs="Arial"/>
          <w:color w:val="7B7B7B" w:themeColor="accent3" w:themeShade="BF"/>
          <w:sz w:val="22"/>
          <w:szCs w:val="22"/>
          <w:lang w:val="en-GB"/>
        </w:rPr>
        <w:t xml:space="preserve"> an inability to pay a debts that is due and not disputed </w:t>
      </w:r>
      <w:r w:rsidR="00482EBB">
        <w:rPr>
          <w:rFonts w:ascii="Avenir Next" w:hAnsi="Avenir Next" w:cs="Arial"/>
          <w:color w:val="7B7B7B" w:themeColor="accent3" w:themeShade="BF"/>
          <w:sz w:val="22"/>
          <w:szCs w:val="22"/>
          <w:lang w:val="en-GB"/>
        </w:rPr>
        <w:t>is evidence of insolvency</w:t>
      </w:r>
      <w:r w:rsidR="00482EBB">
        <w:rPr>
          <w:rStyle w:val="FootnoteReference"/>
          <w:rFonts w:ascii="Avenir Next" w:hAnsi="Avenir Next" w:cs="Arial"/>
          <w:color w:val="7B7B7B" w:themeColor="accent3" w:themeShade="BF"/>
          <w:sz w:val="22"/>
          <w:szCs w:val="22"/>
          <w:lang w:val="en-GB"/>
        </w:rPr>
        <w:footnoteReference w:id="1"/>
      </w:r>
    </w:p>
    <w:p w14:paraId="30BEC659" w14:textId="77777777" w:rsidR="00F41483" w:rsidRDefault="00F41483" w:rsidP="00F565CA">
      <w:pPr>
        <w:jc w:val="both"/>
        <w:rPr>
          <w:rFonts w:ascii="Avenir Next" w:hAnsi="Avenir Next" w:cs="Arial"/>
          <w:color w:val="7B7B7B" w:themeColor="accent3" w:themeShade="BF"/>
          <w:sz w:val="22"/>
          <w:szCs w:val="22"/>
          <w:lang w:val="en-GB"/>
        </w:rPr>
      </w:pPr>
    </w:p>
    <w:p w14:paraId="4080038B" w14:textId="6C7F9BB8" w:rsidR="00F565CA" w:rsidRPr="00F565CA" w:rsidRDefault="00F565CA" w:rsidP="004C0F27">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Notwithstanding the statutory test </w:t>
      </w:r>
      <w:r w:rsidR="00003D4B">
        <w:rPr>
          <w:rFonts w:ascii="Avenir Next" w:hAnsi="Avenir Next" w:cs="Arial"/>
          <w:color w:val="7B7B7B" w:themeColor="accent3" w:themeShade="BF"/>
          <w:sz w:val="22"/>
          <w:szCs w:val="22"/>
          <w:lang w:val="en-GB"/>
        </w:rPr>
        <w:t xml:space="preserve">set out in </w:t>
      </w:r>
      <w:r>
        <w:rPr>
          <w:rFonts w:ascii="Avenir Next" w:hAnsi="Avenir Next" w:cs="Arial"/>
          <w:color w:val="7B7B7B" w:themeColor="accent3" w:themeShade="BF"/>
          <w:sz w:val="22"/>
          <w:szCs w:val="22"/>
          <w:lang w:val="en-GB"/>
        </w:rPr>
        <w:t>s.8</w:t>
      </w:r>
      <w:r w:rsidR="00003D4B">
        <w:rPr>
          <w:rFonts w:ascii="Avenir Next" w:hAnsi="Avenir Next" w:cs="Arial"/>
          <w:color w:val="7B7B7B" w:themeColor="accent3" w:themeShade="BF"/>
          <w:sz w:val="22"/>
          <w:szCs w:val="22"/>
          <w:lang w:val="en-GB"/>
        </w:rPr>
        <w:t xml:space="preserve"> IA</w:t>
      </w:r>
      <w:r>
        <w:rPr>
          <w:rFonts w:ascii="Avenir Next" w:hAnsi="Avenir Next" w:cs="Arial"/>
          <w:color w:val="7B7B7B" w:themeColor="accent3" w:themeShade="BF"/>
          <w:sz w:val="22"/>
          <w:szCs w:val="22"/>
          <w:lang w:val="en-GB"/>
        </w:rPr>
        <w:t xml:space="preserve">, </w:t>
      </w:r>
      <w:r w:rsidR="00667E6C">
        <w:rPr>
          <w:rFonts w:ascii="Avenir Next" w:hAnsi="Avenir Next" w:cs="Arial"/>
          <w:color w:val="7B7B7B" w:themeColor="accent3" w:themeShade="BF"/>
          <w:sz w:val="22"/>
          <w:szCs w:val="22"/>
          <w:lang w:val="en-GB"/>
        </w:rPr>
        <w:t xml:space="preserve">the court retains its </w:t>
      </w:r>
      <w:r>
        <w:rPr>
          <w:rFonts w:ascii="Avenir Next" w:hAnsi="Avenir Next" w:cs="Arial"/>
          <w:color w:val="7B7B7B" w:themeColor="accent3" w:themeShade="BF"/>
          <w:sz w:val="22"/>
          <w:szCs w:val="22"/>
          <w:lang w:val="en-GB"/>
        </w:rPr>
        <w:t>residual discretion</w:t>
      </w:r>
      <w:r w:rsidR="00667E6C">
        <w:rPr>
          <w:rFonts w:ascii="Avenir Next" w:hAnsi="Avenir Next" w:cs="Arial"/>
          <w:color w:val="7B7B7B" w:themeColor="accent3" w:themeShade="BF"/>
          <w:sz w:val="22"/>
          <w:szCs w:val="22"/>
          <w:lang w:val="en-GB"/>
        </w:rPr>
        <w:t xml:space="preserve"> to find circumstances where a company can be deemed to be insolvent. </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8BBA004" w14:textId="6759C8A1" w:rsidR="00D72A52"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T</w:t>
      </w:r>
      <w:r w:rsidR="00D72A52">
        <w:rPr>
          <w:rFonts w:ascii="Avenir Next" w:hAnsi="Avenir Next" w:cs="Arial"/>
          <w:color w:val="7B7B7B" w:themeColor="accent3" w:themeShade="BF"/>
          <w:sz w:val="22"/>
          <w:szCs w:val="22"/>
          <w:lang w:val="en-GB"/>
        </w:rPr>
        <w:t>he appointment of voluntary liquidators is governed by BVI Business Companies Act, 2004 (the “</w:t>
      </w:r>
      <w:r w:rsidR="00D72A52" w:rsidRPr="00D72A52">
        <w:rPr>
          <w:rFonts w:ascii="Avenir Next" w:hAnsi="Avenir Next" w:cs="Arial"/>
          <w:b/>
          <w:bCs/>
          <w:color w:val="7B7B7B" w:themeColor="accent3" w:themeShade="BF"/>
          <w:sz w:val="22"/>
          <w:szCs w:val="22"/>
          <w:lang w:val="en-GB"/>
        </w:rPr>
        <w:t>BCA</w:t>
      </w:r>
      <w:r w:rsidR="00D72A52">
        <w:rPr>
          <w:rFonts w:ascii="Avenir Next" w:hAnsi="Avenir Next" w:cs="Arial"/>
          <w:color w:val="7B7B7B" w:themeColor="accent3" w:themeShade="BF"/>
          <w:sz w:val="22"/>
          <w:szCs w:val="22"/>
          <w:lang w:val="en-GB"/>
        </w:rPr>
        <w:t>”) and the BVI Business Companies Regulations (the “</w:t>
      </w:r>
      <w:r w:rsidR="00D72A52" w:rsidRPr="00D72A52">
        <w:rPr>
          <w:rFonts w:ascii="Avenir Next" w:hAnsi="Avenir Next" w:cs="Arial"/>
          <w:b/>
          <w:bCs/>
          <w:color w:val="7B7B7B" w:themeColor="accent3" w:themeShade="BF"/>
          <w:sz w:val="22"/>
          <w:szCs w:val="22"/>
          <w:lang w:val="en-GB"/>
        </w:rPr>
        <w:t>BCR</w:t>
      </w:r>
      <w:r w:rsidR="00D72A52">
        <w:rPr>
          <w:rFonts w:ascii="Avenir Next" w:hAnsi="Avenir Next" w:cs="Arial"/>
          <w:color w:val="7B7B7B" w:themeColor="accent3" w:themeShade="BF"/>
          <w:sz w:val="22"/>
          <w:szCs w:val="22"/>
          <w:lang w:val="en-GB"/>
        </w:rPr>
        <w:t xml:space="preserve">”).  Prior to 12 January 2023 s.199 BCA stipulated the appointment process of voluntary liquidators and only referred to “eligible individual”.  Note that such individual need not be a licensed insolvency practitioner, unless they are acting for a regulated entity.  S.19(1) and s.19(2) BCR does however provide a description or categories of individuals who are eligible to be appointed as voluntary liquidator.  Basically, that they must not be disqualified from being appointed as a liquidator or disqualified from acting as a liquidator.  </w:t>
      </w:r>
    </w:p>
    <w:p w14:paraId="0F40ED21" w14:textId="77777777" w:rsidR="00D72A52" w:rsidRDefault="00D72A52" w:rsidP="008065CE">
      <w:pPr>
        <w:jc w:val="both"/>
        <w:rPr>
          <w:rFonts w:ascii="Avenir Next" w:hAnsi="Avenir Next" w:cs="Arial"/>
          <w:color w:val="7B7B7B" w:themeColor="accent3" w:themeShade="BF"/>
          <w:sz w:val="22"/>
          <w:szCs w:val="22"/>
          <w:lang w:val="en-GB"/>
        </w:rPr>
      </w:pPr>
    </w:p>
    <w:p w14:paraId="4B4D08B0" w14:textId="72DADB4A" w:rsidR="00D72A52" w:rsidRDefault="00D72A52"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BCA was amended by the BVI Business Companies (Amendment) Act, 2022 and the BVI Business Companies (amendment) Regulations, 2022 (together the “</w:t>
      </w:r>
      <w:r w:rsidR="00095DDE" w:rsidRPr="00095DDE">
        <w:rPr>
          <w:rFonts w:ascii="Avenir Next" w:hAnsi="Avenir Next" w:cs="Arial"/>
          <w:b/>
          <w:bCs/>
          <w:color w:val="7B7B7B" w:themeColor="accent3" w:themeShade="BF"/>
          <w:sz w:val="22"/>
          <w:szCs w:val="22"/>
          <w:lang w:val="en-GB"/>
        </w:rPr>
        <w:t>Amendments</w:t>
      </w:r>
      <w:r>
        <w:rPr>
          <w:rFonts w:ascii="Avenir Next" w:hAnsi="Avenir Next" w:cs="Arial"/>
          <w:color w:val="7B7B7B" w:themeColor="accent3" w:themeShade="BF"/>
          <w:sz w:val="22"/>
          <w:szCs w:val="22"/>
          <w:lang w:val="en-GB"/>
        </w:rPr>
        <w:t>”) which amended amon</w:t>
      </w:r>
      <w:r w:rsidR="00095DDE">
        <w:rPr>
          <w:rFonts w:ascii="Avenir Next" w:hAnsi="Avenir Next" w:cs="Arial"/>
          <w:color w:val="7B7B7B" w:themeColor="accent3" w:themeShade="BF"/>
          <w:sz w:val="22"/>
          <w:szCs w:val="22"/>
          <w:lang w:val="en-GB"/>
        </w:rPr>
        <w:t xml:space="preserve">gst </w:t>
      </w:r>
      <w:r>
        <w:rPr>
          <w:rFonts w:ascii="Avenir Next" w:hAnsi="Avenir Next" w:cs="Arial"/>
          <w:color w:val="7B7B7B" w:themeColor="accent3" w:themeShade="BF"/>
          <w:sz w:val="22"/>
          <w:szCs w:val="22"/>
          <w:lang w:val="en-GB"/>
        </w:rPr>
        <w:t xml:space="preserve">other things, the rules relating to who can be appointed as voluntary </w:t>
      </w:r>
      <w:r w:rsidR="00095DDE">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 xml:space="preserve"> in the BVI. </w:t>
      </w:r>
    </w:p>
    <w:p w14:paraId="3F77B5A8" w14:textId="77777777" w:rsidR="00D72A52" w:rsidRDefault="00D72A52" w:rsidP="008065CE">
      <w:pPr>
        <w:jc w:val="both"/>
        <w:rPr>
          <w:rFonts w:ascii="Avenir Next" w:hAnsi="Avenir Next" w:cs="Arial"/>
          <w:color w:val="7B7B7B" w:themeColor="accent3" w:themeShade="BF"/>
          <w:sz w:val="22"/>
          <w:szCs w:val="22"/>
          <w:lang w:val="en-GB"/>
        </w:rPr>
      </w:pPr>
    </w:p>
    <w:p w14:paraId="4D9A3E39" w14:textId="7FC6F1CA" w:rsidR="00D72A52" w:rsidRDefault="00D72A52"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new rules are that</w:t>
      </w:r>
      <w:r w:rsidR="00307E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after 1 January 2023, voluntary liquidators will be required to: -</w:t>
      </w:r>
    </w:p>
    <w:p w14:paraId="659334C2" w14:textId="77777777" w:rsidR="00307E17" w:rsidRDefault="00307E17" w:rsidP="008065CE">
      <w:pPr>
        <w:jc w:val="both"/>
        <w:rPr>
          <w:rFonts w:ascii="Avenir Next" w:hAnsi="Avenir Next" w:cs="Arial"/>
          <w:color w:val="7B7B7B" w:themeColor="accent3" w:themeShade="BF"/>
          <w:sz w:val="22"/>
          <w:szCs w:val="22"/>
          <w:lang w:val="en-GB"/>
        </w:rPr>
      </w:pPr>
    </w:p>
    <w:p w14:paraId="03B4CC36" w14:textId="781BE2B2" w:rsidR="00D72A52" w:rsidRPr="00032943" w:rsidRDefault="00D72A52" w:rsidP="00B812FA">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Have certain qualification and experience (</w:t>
      </w:r>
      <w:proofErr w:type="gramStart"/>
      <w:r w:rsidR="00307E17">
        <w:rPr>
          <w:rFonts w:ascii="Avenir Next" w:hAnsi="Avenir Next" w:cs="Arial"/>
          <w:color w:val="7B7B7B" w:themeColor="accent3" w:themeShade="BF"/>
          <w:sz w:val="22"/>
          <w:szCs w:val="22"/>
          <w:lang w:val="en-GB"/>
        </w:rPr>
        <w:t>e.g.</w:t>
      </w:r>
      <w:proofErr w:type="gramEnd"/>
      <w:r w:rsidR="00307E1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have at least 2 years liquidation </w:t>
      </w:r>
      <w:r w:rsidR="00307E17">
        <w:rPr>
          <w:rFonts w:ascii="Avenir Next" w:hAnsi="Avenir Next" w:cs="Arial"/>
          <w:color w:val="7B7B7B" w:themeColor="accent3" w:themeShade="BF"/>
          <w:sz w:val="22"/>
          <w:szCs w:val="22"/>
          <w:lang w:val="en-GB"/>
        </w:rPr>
        <w:t>experience</w:t>
      </w:r>
      <w:r>
        <w:rPr>
          <w:rFonts w:ascii="Avenir Next" w:hAnsi="Avenir Next" w:cs="Arial"/>
          <w:color w:val="7B7B7B" w:themeColor="accent3" w:themeShade="BF"/>
          <w:sz w:val="22"/>
          <w:szCs w:val="22"/>
          <w:lang w:val="en-GB"/>
        </w:rPr>
        <w:t>, professional competence to liquidate a company, and appropriate professional qualification (e.g. law or accounting)</w:t>
      </w:r>
      <w:r w:rsidR="00307E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hold an insolvency practitioner’s licence issued by the BVI Financial </w:t>
      </w:r>
      <w:r w:rsidR="00307E17">
        <w:rPr>
          <w:rFonts w:ascii="Avenir Next" w:hAnsi="Avenir Next" w:cs="Arial"/>
          <w:color w:val="7B7B7B" w:themeColor="accent3" w:themeShade="BF"/>
          <w:sz w:val="22"/>
          <w:szCs w:val="22"/>
          <w:lang w:val="en-GB"/>
        </w:rPr>
        <w:t xml:space="preserve">Services </w:t>
      </w:r>
      <w:r>
        <w:rPr>
          <w:rFonts w:ascii="Avenir Next" w:hAnsi="Avenir Next" w:cs="Arial"/>
          <w:color w:val="7B7B7B" w:themeColor="accent3" w:themeShade="BF"/>
          <w:sz w:val="22"/>
          <w:szCs w:val="22"/>
          <w:lang w:val="en-GB"/>
        </w:rPr>
        <w:t>Commission); and</w:t>
      </w:r>
    </w:p>
    <w:p w14:paraId="3B9FF0C3" w14:textId="77777777" w:rsidR="00032943" w:rsidRPr="00D72A52" w:rsidRDefault="00032943" w:rsidP="00032943">
      <w:pPr>
        <w:pStyle w:val="ListParagraph"/>
        <w:jc w:val="both"/>
        <w:rPr>
          <w:rFonts w:ascii="Avenir Next" w:hAnsi="Avenir Next" w:cs="Arial"/>
          <w:sz w:val="22"/>
          <w:szCs w:val="22"/>
          <w:lang w:val="en-GB"/>
        </w:rPr>
      </w:pPr>
    </w:p>
    <w:p w14:paraId="52846717" w14:textId="016DC6C3" w:rsidR="00D72A52" w:rsidRPr="00D72A52" w:rsidRDefault="00D72A52" w:rsidP="00B812FA">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Satisfy the BVI residency requirement (</w:t>
      </w:r>
      <w:proofErr w:type="gramStart"/>
      <w:r w:rsidR="00307E17">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physically have lived in the BVI for at least 180 days prior to their appointment; such residency being continuous or in aggregate).</w:t>
      </w:r>
    </w:p>
    <w:p w14:paraId="55638821" w14:textId="77777777" w:rsidR="00D72A52" w:rsidRDefault="00D72A52" w:rsidP="00D72A52">
      <w:pPr>
        <w:pStyle w:val="ListParagraph"/>
        <w:jc w:val="both"/>
        <w:rPr>
          <w:rFonts w:ascii="Avenir Next" w:hAnsi="Avenir Next" w:cs="Arial"/>
          <w:color w:val="7B7B7B" w:themeColor="accent3" w:themeShade="BF"/>
          <w:sz w:val="22"/>
          <w:szCs w:val="22"/>
          <w:lang w:val="en-GB"/>
        </w:rPr>
      </w:pPr>
    </w:p>
    <w:p w14:paraId="6ADDD8C2" w14:textId="326931ED" w:rsidR="00D72A52" w:rsidRDefault="00D72A52" w:rsidP="00307E17">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is</w:t>
      </w:r>
      <w:r w:rsidR="00307E17">
        <w:rPr>
          <w:rFonts w:ascii="Avenir Next" w:hAnsi="Avenir Next" w:cs="Arial"/>
          <w:color w:val="7B7B7B" w:themeColor="accent3" w:themeShade="BF"/>
          <w:sz w:val="22"/>
          <w:szCs w:val="22"/>
          <w:lang w:val="en-GB"/>
        </w:rPr>
        <w:t xml:space="preserve"> a</w:t>
      </w:r>
      <w:r>
        <w:rPr>
          <w:rFonts w:ascii="Avenir Next" w:hAnsi="Avenir Next" w:cs="Arial"/>
          <w:color w:val="7B7B7B" w:themeColor="accent3" w:themeShade="BF"/>
          <w:sz w:val="22"/>
          <w:szCs w:val="22"/>
          <w:lang w:val="en-GB"/>
        </w:rPr>
        <w:t xml:space="preserve"> joint liquidator appointed only one liquidator will need to satisfy this new residency requirement.  </w:t>
      </w:r>
    </w:p>
    <w:p w14:paraId="10FB8460" w14:textId="77777777" w:rsidR="00D72A52" w:rsidRDefault="00D72A52" w:rsidP="00D72A52">
      <w:pPr>
        <w:jc w:val="both"/>
        <w:rPr>
          <w:rFonts w:ascii="Avenir Next" w:hAnsi="Avenir Next" w:cs="Arial"/>
          <w:color w:val="7B7B7B" w:themeColor="accent3" w:themeShade="BF"/>
          <w:sz w:val="22"/>
          <w:szCs w:val="22"/>
          <w:lang w:val="en-GB"/>
        </w:rPr>
      </w:pPr>
    </w:p>
    <w:p w14:paraId="06FED106" w14:textId="3C8A44C4" w:rsidR="00D72A52" w:rsidRDefault="00D72A52" w:rsidP="00D72A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voluntary liquidator appointed prior to 1 January 2023 does not need to meet the qualification, experience or residency requirements but will continue to act on the</w:t>
      </w:r>
      <w:r w:rsidR="00307E17">
        <w:rPr>
          <w:rFonts w:ascii="Avenir Next" w:hAnsi="Avenir Next" w:cs="Arial"/>
          <w:color w:val="7B7B7B" w:themeColor="accent3" w:themeShade="BF"/>
          <w:sz w:val="22"/>
          <w:szCs w:val="22"/>
          <w:lang w:val="en-GB"/>
        </w:rPr>
        <w:t xml:space="preserve"> relevant</w:t>
      </w:r>
      <w:r>
        <w:rPr>
          <w:rFonts w:ascii="Avenir Next" w:hAnsi="Avenir Next" w:cs="Arial"/>
          <w:color w:val="7B7B7B" w:themeColor="accent3" w:themeShade="BF"/>
          <w:sz w:val="22"/>
          <w:szCs w:val="22"/>
          <w:lang w:val="en-GB"/>
        </w:rPr>
        <w:t xml:space="preserve"> liquidation until it is concluded. </w:t>
      </w:r>
    </w:p>
    <w:p w14:paraId="03C68EB4" w14:textId="77777777" w:rsidR="00D72A52" w:rsidRDefault="00D72A52" w:rsidP="00D72A52">
      <w:pPr>
        <w:jc w:val="both"/>
        <w:rPr>
          <w:rFonts w:ascii="Avenir Next" w:hAnsi="Avenir Next" w:cs="Arial"/>
          <w:color w:val="7B7B7B" w:themeColor="accent3" w:themeShade="BF"/>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B812FA">
      <w:pPr>
        <w:pStyle w:val="ListParagraph"/>
        <w:numPr>
          <w:ilvl w:val="0"/>
          <w:numId w:val="11"/>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Default="00F143E2" w:rsidP="00F143E2">
      <w:pPr>
        <w:jc w:val="both"/>
        <w:rPr>
          <w:rFonts w:ascii="Avenir Next" w:hAnsi="Avenir Next" w:cs="Arial"/>
          <w:sz w:val="22"/>
          <w:szCs w:val="22"/>
          <w:lang w:val="en-GB"/>
        </w:rPr>
      </w:pPr>
    </w:p>
    <w:p w14:paraId="56B06EA0" w14:textId="163A7E67" w:rsidR="00A1689F" w:rsidRDefault="00980982" w:rsidP="00980982">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w:t>
      </w:r>
      <w:r w:rsidR="00A1689F" w:rsidRPr="00980982">
        <w:rPr>
          <w:rFonts w:ascii="Avenir Next" w:hAnsi="Avenir Next" w:cs="Arial"/>
          <w:color w:val="7B7B7B" w:themeColor="accent3" w:themeShade="BF"/>
          <w:sz w:val="22"/>
          <w:szCs w:val="22"/>
          <w:lang w:val="en-GB"/>
        </w:rPr>
        <w:t xml:space="preserve">any BVI companies are holding companies with multi-jurisdictional elements and assets situated outside of the BVI.  </w:t>
      </w:r>
      <w:r>
        <w:rPr>
          <w:rFonts w:ascii="Avenir Next" w:hAnsi="Avenir Next" w:cs="Arial"/>
          <w:color w:val="7B7B7B" w:themeColor="accent3" w:themeShade="BF"/>
          <w:sz w:val="22"/>
          <w:szCs w:val="22"/>
          <w:lang w:val="en-GB"/>
        </w:rPr>
        <w:t xml:space="preserve">It is therefore </w:t>
      </w:r>
      <w:r w:rsidR="00A1689F" w:rsidRPr="00980982">
        <w:rPr>
          <w:rFonts w:ascii="Avenir Next" w:hAnsi="Avenir Next" w:cs="Arial"/>
          <w:color w:val="7B7B7B" w:themeColor="accent3" w:themeShade="BF"/>
          <w:sz w:val="22"/>
          <w:szCs w:val="22"/>
          <w:lang w:val="en-GB"/>
        </w:rPr>
        <w:t xml:space="preserve">expedient </w:t>
      </w:r>
      <w:r>
        <w:rPr>
          <w:rFonts w:ascii="Avenir Next" w:hAnsi="Avenir Next" w:cs="Arial"/>
          <w:color w:val="7B7B7B" w:themeColor="accent3" w:themeShade="BF"/>
          <w:sz w:val="22"/>
          <w:szCs w:val="22"/>
          <w:lang w:val="en-GB"/>
        </w:rPr>
        <w:t xml:space="preserve">(from a practical and cost efficiency perspective) </w:t>
      </w:r>
      <w:r w:rsidR="00A1689F" w:rsidRPr="00980982">
        <w:rPr>
          <w:rFonts w:ascii="Avenir Next" w:hAnsi="Avenir Next" w:cs="Arial"/>
          <w:color w:val="7B7B7B" w:themeColor="accent3" w:themeShade="BF"/>
          <w:sz w:val="22"/>
          <w:szCs w:val="22"/>
          <w:lang w:val="en-GB"/>
        </w:rPr>
        <w:t xml:space="preserve">to appoint </w:t>
      </w:r>
      <w:r w:rsidRPr="00980982">
        <w:rPr>
          <w:rFonts w:ascii="Avenir Next" w:hAnsi="Avenir Next" w:cs="Arial"/>
          <w:color w:val="7B7B7B" w:themeColor="accent3" w:themeShade="BF"/>
          <w:sz w:val="22"/>
          <w:szCs w:val="22"/>
          <w:lang w:val="en-GB"/>
        </w:rPr>
        <w:t>insolvency</w:t>
      </w:r>
      <w:r w:rsidR="00A1689F" w:rsidRPr="00980982">
        <w:rPr>
          <w:rFonts w:ascii="Avenir Next" w:hAnsi="Avenir Next" w:cs="Arial"/>
          <w:color w:val="7B7B7B" w:themeColor="accent3" w:themeShade="BF"/>
          <w:sz w:val="22"/>
          <w:szCs w:val="22"/>
          <w:lang w:val="en-GB"/>
        </w:rPr>
        <w:t xml:space="preserve"> practitioners from the jurisdiction in which the assets are situation in order to efficiently deal</w:t>
      </w:r>
      <w:r w:rsidRPr="00980982">
        <w:rPr>
          <w:rFonts w:ascii="Avenir Next" w:hAnsi="Avenir Next" w:cs="Arial"/>
          <w:color w:val="7B7B7B" w:themeColor="accent3" w:themeShade="BF"/>
          <w:sz w:val="22"/>
          <w:szCs w:val="22"/>
          <w:lang w:val="en-GB"/>
        </w:rPr>
        <w:t xml:space="preserve"> with the liquidation of those assets</w:t>
      </w:r>
      <w:r w:rsidR="00A1689F" w:rsidRPr="00980982">
        <w:rPr>
          <w:rFonts w:ascii="Avenir Next" w:hAnsi="Avenir Next" w:cs="Arial"/>
          <w:color w:val="7B7B7B" w:themeColor="accent3" w:themeShade="BF"/>
          <w:sz w:val="22"/>
          <w:szCs w:val="22"/>
          <w:lang w:val="en-GB"/>
        </w:rPr>
        <w:t>.</w:t>
      </w:r>
    </w:p>
    <w:p w14:paraId="3E518832" w14:textId="77777777" w:rsidR="00980982" w:rsidRDefault="00980982" w:rsidP="00980982">
      <w:pPr>
        <w:ind w:left="360"/>
        <w:jc w:val="both"/>
        <w:rPr>
          <w:rFonts w:ascii="Avenir Next" w:hAnsi="Avenir Next" w:cs="Arial"/>
          <w:color w:val="7B7B7B" w:themeColor="accent3" w:themeShade="BF"/>
          <w:sz w:val="22"/>
          <w:szCs w:val="22"/>
          <w:lang w:val="en-GB"/>
        </w:rPr>
      </w:pPr>
    </w:p>
    <w:p w14:paraId="5A4FA01D" w14:textId="5A940331" w:rsidR="00AF69E4" w:rsidRPr="00631541" w:rsidRDefault="005563EB" w:rsidP="00B812FA">
      <w:pPr>
        <w:pStyle w:val="ListParagraph"/>
        <w:numPr>
          <w:ilvl w:val="0"/>
          <w:numId w:val="11"/>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342350DF" w14:textId="71E74DB3" w:rsidR="004C0F27" w:rsidRDefault="004329F9" w:rsidP="004C0F27">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00282195">
        <w:rPr>
          <w:rFonts w:ascii="Avenir Next" w:hAnsi="Avenir Next" w:cs="Arial"/>
          <w:color w:val="7B7B7B" w:themeColor="accent3" w:themeShade="BF"/>
          <w:sz w:val="22"/>
          <w:szCs w:val="22"/>
          <w:lang w:val="en-GB"/>
        </w:rPr>
        <w:t xml:space="preserve">s.483 IA an </w:t>
      </w:r>
      <w:r w:rsidR="00980982" w:rsidRPr="00980982">
        <w:rPr>
          <w:rFonts w:ascii="Avenir Next" w:hAnsi="Avenir Next" w:cs="Arial"/>
          <w:color w:val="7B7B7B" w:themeColor="accent3" w:themeShade="BF"/>
          <w:sz w:val="22"/>
          <w:szCs w:val="22"/>
          <w:lang w:val="en-GB"/>
        </w:rPr>
        <w:t>overseas insolvency practitioner</w:t>
      </w:r>
      <w:r w:rsidR="00D51CA8">
        <w:rPr>
          <w:rFonts w:ascii="Avenir Next" w:hAnsi="Avenir Next" w:cs="Arial"/>
          <w:color w:val="7B7B7B" w:themeColor="accent3" w:themeShade="BF"/>
          <w:sz w:val="22"/>
          <w:szCs w:val="22"/>
          <w:lang w:val="en-GB"/>
        </w:rPr>
        <w:t xml:space="preserve"> may be appointed.  He or she</w:t>
      </w:r>
      <w:r w:rsidR="00980982" w:rsidRPr="00980982">
        <w:rPr>
          <w:rFonts w:ascii="Avenir Next" w:hAnsi="Avenir Next" w:cs="Arial"/>
          <w:color w:val="7B7B7B" w:themeColor="accent3" w:themeShade="BF"/>
          <w:sz w:val="22"/>
          <w:szCs w:val="22"/>
          <w:lang w:val="en-GB"/>
        </w:rPr>
        <w:t xml:space="preserve"> does not need to be licen</w:t>
      </w:r>
      <w:r w:rsidR="00282195">
        <w:rPr>
          <w:rFonts w:ascii="Avenir Next" w:hAnsi="Avenir Next" w:cs="Arial"/>
          <w:color w:val="7B7B7B" w:themeColor="accent3" w:themeShade="BF"/>
          <w:sz w:val="22"/>
          <w:szCs w:val="22"/>
          <w:lang w:val="en-GB"/>
        </w:rPr>
        <w:t xml:space="preserve">ced </w:t>
      </w:r>
      <w:r w:rsidR="00980982" w:rsidRPr="00980982">
        <w:rPr>
          <w:rFonts w:ascii="Avenir Next" w:hAnsi="Avenir Next" w:cs="Arial"/>
          <w:color w:val="7B7B7B" w:themeColor="accent3" w:themeShade="BF"/>
          <w:sz w:val="22"/>
          <w:szCs w:val="22"/>
          <w:lang w:val="en-GB"/>
        </w:rPr>
        <w:t xml:space="preserve">in the BVI in order to act.  </w:t>
      </w:r>
      <w:r w:rsidR="00857B8F">
        <w:rPr>
          <w:rFonts w:ascii="Avenir Next" w:hAnsi="Avenir Next" w:cs="Arial"/>
          <w:color w:val="7B7B7B" w:themeColor="accent3" w:themeShade="BF"/>
          <w:sz w:val="22"/>
          <w:szCs w:val="22"/>
          <w:lang w:val="en-GB"/>
        </w:rPr>
        <w:t>However, h</w:t>
      </w:r>
      <w:r w:rsidR="00980982" w:rsidRPr="00980982">
        <w:rPr>
          <w:rFonts w:ascii="Avenir Next" w:hAnsi="Avenir Next" w:cs="Arial"/>
          <w:color w:val="7B7B7B" w:themeColor="accent3" w:themeShade="BF"/>
          <w:sz w:val="22"/>
          <w:szCs w:val="22"/>
          <w:lang w:val="en-GB"/>
        </w:rPr>
        <w:t xml:space="preserve">e or she must act jointly with a </w:t>
      </w:r>
      <w:r w:rsidR="00980982">
        <w:rPr>
          <w:rFonts w:ascii="Avenir Next" w:hAnsi="Avenir Next" w:cs="Arial"/>
          <w:color w:val="7B7B7B" w:themeColor="accent3" w:themeShade="BF"/>
          <w:sz w:val="22"/>
          <w:szCs w:val="22"/>
          <w:lang w:val="en-GB"/>
        </w:rPr>
        <w:t xml:space="preserve">BVI licensed </w:t>
      </w:r>
      <w:r w:rsidR="00980982" w:rsidRPr="00980982">
        <w:rPr>
          <w:rFonts w:ascii="Avenir Next" w:hAnsi="Avenir Next" w:cs="Arial"/>
          <w:color w:val="7B7B7B" w:themeColor="accent3" w:themeShade="BF"/>
          <w:sz w:val="22"/>
          <w:szCs w:val="22"/>
          <w:lang w:val="en-GB"/>
        </w:rPr>
        <w:t xml:space="preserve">insolvency </w:t>
      </w:r>
      <w:r w:rsidR="00980982">
        <w:rPr>
          <w:rFonts w:ascii="Avenir Next" w:hAnsi="Avenir Next" w:cs="Arial"/>
          <w:color w:val="7B7B7B" w:themeColor="accent3" w:themeShade="BF"/>
          <w:sz w:val="22"/>
          <w:szCs w:val="22"/>
          <w:lang w:val="en-GB"/>
        </w:rPr>
        <w:t xml:space="preserve">practitioner </w:t>
      </w:r>
      <w:r w:rsidR="00980982" w:rsidRPr="00980982">
        <w:rPr>
          <w:rFonts w:ascii="Avenir Next" w:hAnsi="Avenir Next" w:cs="Arial"/>
          <w:color w:val="7B7B7B" w:themeColor="accent3" w:themeShade="BF"/>
          <w:sz w:val="22"/>
          <w:szCs w:val="22"/>
          <w:lang w:val="en-GB"/>
        </w:rPr>
        <w:t xml:space="preserve">or </w:t>
      </w:r>
      <w:r w:rsidR="00980982">
        <w:rPr>
          <w:rFonts w:ascii="Avenir Next" w:hAnsi="Avenir Next" w:cs="Arial"/>
          <w:color w:val="7B7B7B" w:themeColor="accent3" w:themeShade="BF"/>
          <w:sz w:val="22"/>
          <w:szCs w:val="22"/>
          <w:lang w:val="en-GB"/>
        </w:rPr>
        <w:t xml:space="preserve">with </w:t>
      </w:r>
      <w:r w:rsidR="00980982" w:rsidRPr="00980982">
        <w:rPr>
          <w:rFonts w:ascii="Avenir Next" w:hAnsi="Avenir Next" w:cs="Arial"/>
          <w:color w:val="7B7B7B" w:themeColor="accent3" w:themeShade="BF"/>
          <w:sz w:val="22"/>
          <w:szCs w:val="22"/>
          <w:lang w:val="en-GB"/>
        </w:rPr>
        <w:t>the Official Receiver</w:t>
      </w:r>
      <w:r w:rsidR="00857B8F">
        <w:rPr>
          <w:rFonts w:ascii="Avenir Next" w:hAnsi="Avenir Next" w:cs="Arial"/>
          <w:color w:val="7B7B7B" w:themeColor="accent3" w:themeShade="BF"/>
          <w:sz w:val="22"/>
          <w:szCs w:val="22"/>
          <w:lang w:val="en-GB"/>
        </w:rPr>
        <w:t>.</w:t>
      </w:r>
      <w:r w:rsidR="004C0F27">
        <w:rPr>
          <w:rFonts w:ascii="Avenir Next" w:hAnsi="Avenir Next" w:cs="Arial"/>
          <w:color w:val="7B7B7B" w:themeColor="accent3" w:themeShade="BF"/>
          <w:sz w:val="22"/>
          <w:szCs w:val="22"/>
          <w:lang w:val="en-GB"/>
        </w:rPr>
        <w:t xml:space="preserve">  The section </w:t>
      </w:r>
      <w:r w:rsidR="00E47809">
        <w:rPr>
          <w:rFonts w:ascii="Avenir Next" w:hAnsi="Avenir Next" w:cs="Arial"/>
          <w:color w:val="7B7B7B" w:themeColor="accent3" w:themeShade="BF"/>
          <w:sz w:val="22"/>
          <w:szCs w:val="22"/>
          <w:lang w:val="en-GB"/>
        </w:rPr>
        <w:t>states</w:t>
      </w:r>
      <w:r w:rsidR="004C0F27">
        <w:rPr>
          <w:rFonts w:ascii="Avenir Next" w:hAnsi="Avenir Next" w:cs="Arial"/>
          <w:color w:val="7B7B7B" w:themeColor="accent3" w:themeShade="BF"/>
          <w:sz w:val="22"/>
          <w:szCs w:val="22"/>
          <w:lang w:val="en-GB"/>
        </w:rPr>
        <w:t xml:space="preserve"> that </w:t>
      </w:r>
      <w:r w:rsidR="00282195" w:rsidRPr="004C0F27">
        <w:rPr>
          <w:rFonts w:ascii="Avenir Next" w:hAnsi="Avenir Next" w:cs="Arial"/>
          <w:color w:val="7B7B7B" w:themeColor="accent3" w:themeShade="BF"/>
          <w:sz w:val="22"/>
          <w:szCs w:val="22"/>
          <w:lang w:val="en-GB"/>
        </w:rPr>
        <w:t xml:space="preserve">an individual resident outside the </w:t>
      </w:r>
      <w:r w:rsidR="004C0F27">
        <w:rPr>
          <w:rFonts w:ascii="Avenir Next" w:hAnsi="Avenir Next" w:cs="Arial"/>
          <w:color w:val="7B7B7B" w:themeColor="accent3" w:themeShade="BF"/>
          <w:sz w:val="22"/>
          <w:szCs w:val="22"/>
          <w:lang w:val="en-GB"/>
        </w:rPr>
        <w:t>BVI</w:t>
      </w:r>
      <w:r w:rsidR="00282195" w:rsidRPr="004C0F27">
        <w:rPr>
          <w:rFonts w:ascii="Avenir Next" w:hAnsi="Avenir Next" w:cs="Arial"/>
          <w:color w:val="7B7B7B" w:themeColor="accent3" w:themeShade="BF"/>
          <w:sz w:val="22"/>
          <w:szCs w:val="22"/>
          <w:lang w:val="en-GB"/>
        </w:rPr>
        <w:t xml:space="preserve"> may be appointed to act as an insolvency practitioner jointly with a licensee or the Official Receiver </w:t>
      </w:r>
      <w:proofErr w:type="gramStart"/>
      <w:r w:rsidR="00282195" w:rsidRPr="004C0F27">
        <w:rPr>
          <w:rFonts w:ascii="Avenir Next" w:hAnsi="Avenir Next" w:cs="Arial"/>
          <w:color w:val="7B7B7B" w:themeColor="accent3" w:themeShade="BF"/>
          <w:sz w:val="22"/>
          <w:szCs w:val="22"/>
          <w:lang w:val="en-GB"/>
        </w:rPr>
        <w:t>if</w:t>
      </w:r>
      <w:r w:rsidR="004C0F27">
        <w:rPr>
          <w:rFonts w:ascii="Avenir Next" w:hAnsi="Avenir Next" w:cs="Arial"/>
          <w:color w:val="7B7B7B" w:themeColor="accent3" w:themeShade="BF"/>
          <w:sz w:val="22"/>
          <w:szCs w:val="22"/>
          <w:lang w:val="en-GB"/>
        </w:rPr>
        <w:t>:-</w:t>
      </w:r>
      <w:proofErr w:type="gramEnd"/>
      <w:r w:rsidR="004C0F27">
        <w:rPr>
          <w:rFonts w:ascii="Avenir Next" w:hAnsi="Avenir Next" w:cs="Arial"/>
          <w:color w:val="7B7B7B" w:themeColor="accent3" w:themeShade="BF"/>
          <w:sz w:val="22"/>
          <w:szCs w:val="22"/>
          <w:lang w:val="en-GB"/>
        </w:rPr>
        <w:t xml:space="preserve"> </w:t>
      </w:r>
    </w:p>
    <w:p w14:paraId="641A38BF" w14:textId="33DFF70E" w:rsidR="004C0F27" w:rsidRPr="004C0F27" w:rsidRDefault="004C0F27" w:rsidP="008065CE">
      <w:pPr>
        <w:jc w:val="both"/>
        <w:rPr>
          <w:rFonts w:ascii="Avenir Next" w:hAnsi="Avenir Next" w:cs="Arial"/>
          <w:color w:val="7B7B7B" w:themeColor="accent3" w:themeShade="BF"/>
          <w:sz w:val="22"/>
          <w:szCs w:val="22"/>
          <w:lang w:val="en-GB"/>
        </w:rPr>
      </w:pPr>
    </w:p>
    <w:p w14:paraId="06339036" w14:textId="0161FE1E" w:rsidR="004C0F27" w:rsidRDefault="00282195" w:rsidP="00B812FA">
      <w:pPr>
        <w:pStyle w:val="ListParagraph"/>
        <w:numPr>
          <w:ilvl w:val="0"/>
          <w:numId w:val="22"/>
        </w:numPr>
        <w:jc w:val="both"/>
        <w:rPr>
          <w:rFonts w:ascii="Avenir Next" w:hAnsi="Avenir Next" w:cs="Arial"/>
          <w:color w:val="7B7B7B" w:themeColor="accent3" w:themeShade="BF"/>
          <w:sz w:val="22"/>
          <w:szCs w:val="22"/>
          <w:lang w:val="en-GB"/>
        </w:rPr>
      </w:pPr>
      <w:r w:rsidRPr="004C0F27">
        <w:rPr>
          <w:rFonts w:ascii="Avenir Next" w:hAnsi="Avenir Next" w:cs="Arial"/>
          <w:color w:val="7B7B7B" w:themeColor="accent3" w:themeShade="BF"/>
          <w:sz w:val="22"/>
          <w:szCs w:val="22"/>
          <w:lang w:val="en-GB"/>
        </w:rPr>
        <w:t>where he or she is appointed by the Court, or in any other case the person or persons appointing him or her, is or are satisfied that</w:t>
      </w:r>
      <w:r w:rsidR="004C0F27">
        <w:rPr>
          <w:rFonts w:ascii="Avenir Next" w:hAnsi="Avenir Next" w:cs="Arial"/>
          <w:color w:val="7B7B7B" w:themeColor="accent3" w:themeShade="BF"/>
          <w:sz w:val="22"/>
          <w:szCs w:val="22"/>
          <w:lang w:val="en-GB"/>
        </w:rPr>
        <w:t>:</w:t>
      </w:r>
    </w:p>
    <w:p w14:paraId="22E4DA94" w14:textId="77777777" w:rsidR="004C0F27" w:rsidRPr="004C0F27" w:rsidRDefault="004C0F27" w:rsidP="004C0F27">
      <w:pPr>
        <w:pStyle w:val="ListParagraph"/>
        <w:ind w:left="1440"/>
        <w:jc w:val="both"/>
        <w:rPr>
          <w:rFonts w:ascii="Avenir Next" w:hAnsi="Avenir Next" w:cs="Arial"/>
          <w:color w:val="7B7B7B" w:themeColor="accent3" w:themeShade="BF"/>
          <w:sz w:val="22"/>
          <w:szCs w:val="22"/>
          <w:lang w:val="en-GB"/>
        </w:rPr>
      </w:pPr>
    </w:p>
    <w:p w14:paraId="6F705EB5" w14:textId="77777777" w:rsidR="004C0F27" w:rsidRDefault="00282195" w:rsidP="00B812FA">
      <w:pPr>
        <w:pStyle w:val="ListParagraph"/>
        <w:numPr>
          <w:ilvl w:val="0"/>
          <w:numId w:val="23"/>
        </w:numPr>
        <w:jc w:val="both"/>
        <w:rPr>
          <w:rFonts w:ascii="Avenir Next" w:hAnsi="Avenir Next" w:cs="Arial"/>
          <w:color w:val="7B7B7B" w:themeColor="accent3" w:themeShade="BF"/>
          <w:sz w:val="22"/>
          <w:szCs w:val="22"/>
          <w:lang w:val="en-GB"/>
        </w:rPr>
      </w:pPr>
      <w:r w:rsidRPr="004C0F27">
        <w:rPr>
          <w:rFonts w:ascii="Avenir Next" w:hAnsi="Avenir Next" w:cs="Arial"/>
          <w:color w:val="7B7B7B" w:themeColor="accent3" w:themeShade="BF"/>
          <w:sz w:val="22"/>
          <w:szCs w:val="22"/>
          <w:lang w:val="en-GB"/>
        </w:rPr>
        <w:t xml:space="preserve">he or she has sufficient qualifications and experience to act in the insolvency proceeding in respect of which the appointment is made; </w:t>
      </w:r>
    </w:p>
    <w:p w14:paraId="270AC934" w14:textId="77777777" w:rsidR="004C0F27" w:rsidRDefault="004C0F27" w:rsidP="004C0F27">
      <w:pPr>
        <w:pStyle w:val="ListParagraph"/>
        <w:ind w:left="2160"/>
        <w:jc w:val="both"/>
        <w:rPr>
          <w:rFonts w:ascii="Avenir Next" w:hAnsi="Avenir Next" w:cs="Arial"/>
          <w:color w:val="7B7B7B" w:themeColor="accent3" w:themeShade="BF"/>
          <w:sz w:val="22"/>
          <w:szCs w:val="22"/>
          <w:lang w:val="en-GB"/>
        </w:rPr>
      </w:pPr>
    </w:p>
    <w:p w14:paraId="3DCEDAEA" w14:textId="77777777" w:rsidR="004C0F27" w:rsidRDefault="00282195" w:rsidP="00B812FA">
      <w:pPr>
        <w:pStyle w:val="ListParagraph"/>
        <w:numPr>
          <w:ilvl w:val="0"/>
          <w:numId w:val="23"/>
        </w:numPr>
        <w:jc w:val="both"/>
        <w:rPr>
          <w:rFonts w:ascii="Avenir Next" w:hAnsi="Avenir Next" w:cs="Arial"/>
          <w:color w:val="7B7B7B" w:themeColor="accent3" w:themeShade="BF"/>
          <w:sz w:val="22"/>
          <w:szCs w:val="22"/>
          <w:lang w:val="en-GB"/>
        </w:rPr>
      </w:pPr>
      <w:r w:rsidRPr="004C0F27">
        <w:rPr>
          <w:rFonts w:ascii="Avenir Next" w:hAnsi="Avenir Next" w:cs="Arial"/>
          <w:color w:val="7B7B7B" w:themeColor="accent3" w:themeShade="BF"/>
          <w:sz w:val="22"/>
          <w:szCs w:val="22"/>
          <w:lang w:val="en-GB"/>
        </w:rPr>
        <w:t xml:space="preserve">he or she has given his or her written consent to act in the prescribed form; </w:t>
      </w:r>
    </w:p>
    <w:p w14:paraId="256D0F7C" w14:textId="77777777" w:rsidR="004C0F27" w:rsidRPr="004C0F27" w:rsidRDefault="004C0F27" w:rsidP="004C0F27">
      <w:pPr>
        <w:pStyle w:val="ListParagraph"/>
        <w:rPr>
          <w:rFonts w:ascii="Avenir Next" w:hAnsi="Avenir Next" w:cs="Arial"/>
          <w:color w:val="7B7B7B" w:themeColor="accent3" w:themeShade="BF"/>
          <w:sz w:val="22"/>
          <w:szCs w:val="22"/>
          <w:lang w:val="en-GB"/>
        </w:rPr>
      </w:pPr>
    </w:p>
    <w:p w14:paraId="2F855A35" w14:textId="684E0F65" w:rsidR="004C0F27" w:rsidRDefault="00282195" w:rsidP="00B812FA">
      <w:pPr>
        <w:pStyle w:val="ListParagraph"/>
        <w:numPr>
          <w:ilvl w:val="0"/>
          <w:numId w:val="23"/>
        </w:numPr>
        <w:jc w:val="both"/>
        <w:rPr>
          <w:rFonts w:ascii="Avenir Next" w:hAnsi="Avenir Next" w:cs="Arial"/>
          <w:color w:val="7B7B7B" w:themeColor="accent3" w:themeShade="BF"/>
          <w:sz w:val="22"/>
          <w:szCs w:val="22"/>
          <w:lang w:val="en-GB"/>
        </w:rPr>
      </w:pPr>
      <w:r w:rsidRPr="004C0F27">
        <w:rPr>
          <w:rFonts w:ascii="Avenir Next" w:hAnsi="Avenir Next" w:cs="Arial"/>
          <w:color w:val="7B7B7B" w:themeColor="accent3" w:themeShade="BF"/>
          <w:sz w:val="22"/>
          <w:szCs w:val="22"/>
          <w:lang w:val="en-GB"/>
        </w:rPr>
        <w:lastRenderedPageBreak/>
        <w:t>he or she is not disqualified from holding a licence under s</w:t>
      </w:r>
      <w:r w:rsidR="00032943">
        <w:rPr>
          <w:rFonts w:ascii="Avenir Next" w:hAnsi="Avenir Next" w:cs="Arial"/>
          <w:color w:val="7B7B7B" w:themeColor="accent3" w:themeShade="BF"/>
          <w:sz w:val="22"/>
          <w:szCs w:val="22"/>
          <w:lang w:val="en-GB"/>
        </w:rPr>
        <w:t>.</w:t>
      </w:r>
      <w:r w:rsidRPr="004C0F27">
        <w:rPr>
          <w:rFonts w:ascii="Avenir Next" w:hAnsi="Avenir Next" w:cs="Arial"/>
          <w:color w:val="7B7B7B" w:themeColor="accent3" w:themeShade="BF"/>
          <w:sz w:val="22"/>
          <w:szCs w:val="22"/>
          <w:lang w:val="en-GB"/>
        </w:rPr>
        <w:t>477</w:t>
      </w:r>
      <w:r w:rsidR="00032943">
        <w:rPr>
          <w:rFonts w:ascii="Avenir Next" w:hAnsi="Avenir Next" w:cs="Arial"/>
          <w:color w:val="7B7B7B" w:themeColor="accent3" w:themeShade="BF"/>
          <w:sz w:val="22"/>
          <w:szCs w:val="22"/>
          <w:lang w:val="en-GB"/>
        </w:rPr>
        <w:t xml:space="preserve"> IA</w:t>
      </w:r>
      <w:r w:rsidRPr="004C0F27">
        <w:rPr>
          <w:rFonts w:ascii="Avenir Next" w:hAnsi="Avenir Next" w:cs="Arial"/>
          <w:color w:val="7B7B7B" w:themeColor="accent3" w:themeShade="BF"/>
          <w:sz w:val="22"/>
          <w:szCs w:val="22"/>
          <w:lang w:val="en-GB"/>
        </w:rPr>
        <w:t xml:space="preserve">; </w:t>
      </w:r>
    </w:p>
    <w:p w14:paraId="0E05C9ED" w14:textId="77777777" w:rsidR="004C0F27" w:rsidRPr="004C0F27" w:rsidRDefault="004C0F27" w:rsidP="004C0F27">
      <w:pPr>
        <w:pStyle w:val="ListParagraph"/>
        <w:rPr>
          <w:rFonts w:ascii="Avenir Next" w:hAnsi="Avenir Next" w:cs="Arial"/>
          <w:color w:val="7B7B7B" w:themeColor="accent3" w:themeShade="BF"/>
          <w:sz w:val="22"/>
          <w:szCs w:val="22"/>
          <w:lang w:val="en-GB"/>
        </w:rPr>
      </w:pPr>
    </w:p>
    <w:p w14:paraId="58C2C717" w14:textId="07EF2B11" w:rsidR="004C0F27" w:rsidRDefault="00282195" w:rsidP="00B812FA">
      <w:pPr>
        <w:pStyle w:val="ListParagraph"/>
        <w:numPr>
          <w:ilvl w:val="0"/>
          <w:numId w:val="23"/>
        </w:numPr>
        <w:jc w:val="both"/>
        <w:rPr>
          <w:rFonts w:ascii="Avenir Next" w:hAnsi="Avenir Next" w:cs="Arial"/>
          <w:color w:val="7B7B7B" w:themeColor="accent3" w:themeShade="BF"/>
          <w:sz w:val="22"/>
          <w:szCs w:val="22"/>
          <w:lang w:val="en-GB"/>
        </w:rPr>
      </w:pPr>
      <w:r w:rsidRPr="004C0F27">
        <w:rPr>
          <w:rFonts w:ascii="Avenir Next" w:hAnsi="Avenir Next" w:cs="Arial"/>
          <w:color w:val="7B7B7B" w:themeColor="accent3" w:themeShade="BF"/>
          <w:sz w:val="22"/>
          <w:szCs w:val="22"/>
          <w:lang w:val="en-GB"/>
        </w:rPr>
        <w:t>he or she is not disqualified from acting in the case of a company or a foreign company, under s</w:t>
      </w:r>
      <w:r w:rsidR="00032943">
        <w:rPr>
          <w:rFonts w:ascii="Avenir Next" w:hAnsi="Avenir Next" w:cs="Arial"/>
          <w:color w:val="7B7B7B" w:themeColor="accent3" w:themeShade="BF"/>
          <w:sz w:val="22"/>
          <w:szCs w:val="22"/>
          <w:lang w:val="en-GB"/>
        </w:rPr>
        <w:t>.</w:t>
      </w:r>
      <w:r w:rsidRPr="004C0F27">
        <w:rPr>
          <w:rFonts w:ascii="Avenir Next" w:hAnsi="Avenir Next" w:cs="Arial"/>
          <w:color w:val="7B7B7B" w:themeColor="accent3" w:themeShade="BF"/>
          <w:sz w:val="22"/>
          <w:szCs w:val="22"/>
          <w:lang w:val="en-GB"/>
        </w:rPr>
        <w:t>482(2)</w:t>
      </w:r>
      <w:r w:rsidR="00032943">
        <w:rPr>
          <w:rFonts w:ascii="Avenir Next" w:hAnsi="Avenir Next" w:cs="Arial"/>
          <w:color w:val="7B7B7B" w:themeColor="accent3" w:themeShade="BF"/>
          <w:sz w:val="22"/>
          <w:szCs w:val="22"/>
          <w:lang w:val="en-GB"/>
        </w:rPr>
        <w:t xml:space="preserve"> IA</w:t>
      </w:r>
      <w:r w:rsidRPr="004C0F27">
        <w:rPr>
          <w:rFonts w:ascii="Avenir Next" w:hAnsi="Avenir Next" w:cs="Arial"/>
          <w:color w:val="7B7B7B" w:themeColor="accent3" w:themeShade="BF"/>
          <w:sz w:val="22"/>
          <w:szCs w:val="22"/>
          <w:lang w:val="en-GB"/>
        </w:rPr>
        <w:t xml:space="preserve"> or in the case of an individual, under subsection 482(3)</w:t>
      </w:r>
      <w:r w:rsidR="00032943">
        <w:rPr>
          <w:rFonts w:ascii="Avenir Next" w:hAnsi="Avenir Next" w:cs="Arial"/>
          <w:color w:val="7B7B7B" w:themeColor="accent3" w:themeShade="BF"/>
          <w:sz w:val="22"/>
          <w:szCs w:val="22"/>
          <w:lang w:val="en-GB"/>
        </w:rPr>
        <w:t xml:space="preserve"> IA</w:t>
      </w:r>
      <w:r w:rsidRPr="004C0F27">
        <w:rPr>
          <w:rFonts w:ascii="Avenir Next" w:hAnsi="Avenir Next" w:cs="Arial"/>
          <w:color w:val="7B7B7B" w:themeColor="accent3" w:themeShade="BF"/>
          <w:sz w:val="22"/>
          <w:szCs w:val="22"/>
          <w:lang w:val="en-GB"/>
        </w:rPr>
        <w:t>;</w:t>
      </w:r>
    </w:p>
    <w:p w14:paraId="435C909A" w14:textId="77777777" w:rsidR="004C0F27" w:rsidRPr="004C0F27" w:rsidRDefault="004C0F27" w:rsidP="004C0F27">
      <w:pPr>
        <w:pStyle w:val="ListParagraph"/>
        <w:rPr>
          <w:rFonts w:ascii="Avenir Next" w:hAnsi="Avenir Next" w:cs="Arial"/>
          <w:color w:val="7B7B7B" w:themeColor="accent3" w:themeShade="BF"/>
          <w:sz w:val="22"/>
          <w:szCs w:val="22"/>
          <w:lang w:val="en-GB"/>
        </w:rPr>
      </w:pPr>
    </w:p>
    <w:p w14:paraId="6265C212" w14:textId="77777777" w:rsidR="00C75EE9" w:rsidRDefault="00282195" w:rsidP="00B812FA">
      <w:pPr>
        <w:pStyle w:val="ListParagraph"/>
        <w:numPr>
          <w:ilvl w:val="0"/>
          <w:numId w:val="23"/>
        </w:numPr>
        <w:jc w:val="both"/>
        <w:rPr>
          <w:rFonts w:ascii="Avenir Next" w:hAnsi="Avenir Next" w:cs="Arial"/>
          <w:color w:val="7B7B7B" w:themeColor="accent3" w:themeShade="BF"/>
          <w:sz w:val="22"/>
          <w:szCs w:val="22"/>
          <w:lang w:val="en-GB"/>
        </w:rPr>
      </w:pPr>
      <w:r w:rsidRPr="004C0F27">
        <w:rPr>
          <w:rFonts w:ascii="Avenir Next" w:hAnsi="Avenir Next" w:cs="Arial"/>
          <w:color w:val="7B7B7B" w:themeColor="accent3" w:themeShade="BF"/>
          <w:sz w:val="22"/>
          <w:szCs w:val="22"/>
          <w:lang w:val="en-GB"/>
        </w:rPr>
        <w:t xml:space="preserve">there is in force such security for the proper performance of his or her functions as may be specified in the Regulations; and </w:t>
      </w:r>
    </w:p>
    <w:p w14:paraId="74D3174F" w14:textId="77777777" w:rsidR="00C75EE9" w:rsidRPr="00C75EE9" w:rsidRDefault="00C75EE9" w:rsidP="00C75EE9">
      <w:pPr>
        <w:pStyle w:val="ListParagraph"/>
        <w:rPr>
          <w:rFonts w:ascii="Avenir Next" w:hAnsi="Avenir Next" w:cs="Arial"/>
          <w:color w:val="7B7B7B" w:themeColor="accent3" w:themeShade="BF"/>
          <w:sz w:val="22"/>
          <w:szCs w:val="22"/>
          <w:lang w:val="en-GB"/>
        </w:rPr>
      </w:pPr>
    </w:p>
    <w:p w14:paraId="5E67CD05" w14:textId="71C01457" w:rsidR="00282195" w:rsidRPr="00C75EE9" w:rsidRDefault="00282195" w:rsidP="00B812FA">
      <w:pPr>
        <w:pStyle w:val="ListParagraph"/>
        <w:numPr>
          <w:ilvl w:val="0"/>
          <w:numId w:val="22"/>
        </w:numPr>
        <w:jc w:val="both"/>
        <w:rPr>
          <w:rFonts w:ascii="Avenir Next" w:hAnsi="Avenir Next" w:cs="Arial"/>
          <w:color w:val="7B7B7B" w:themeColor="accent3" w:themeShade="BF"/>
          <w:sz w:val="22"/>
          <w:szCs w:val="22"/>
          <w:lang w:val="en-GB"/>
        </w:rPr>
      </w:pPr>
      <w:r w:rsidRPr="00C75EE9">
        <w:rPr>
          <w:rFonts w:ascii="Avenir Next" w:hAnsi="Avenir Next" w:cs="Arial"/>
          <w:color w:val="7B7B7B" w:themeColor="accent3" w:themeShade="BF"/>
          <w:sz w:val="22"/>
          <w:szCs w:val="22"/>
          <w:lang w:val="en-GB"/>
        </w:rPr>
        <w:t xml:space="preserve">prior written notice of his or her appointment has been given to the </w:t>
      </w:r>
      <w:r w:rsidR="00E47809">
        <w:rPr>
          <w:rFonts w:ascii="Avenir Next" w:hAnsi="Avenir Next" w:cs="Arial"/>
          <w:color w:val="7B7B7B" w:themeColor="accent3" w:themeShade="BF"/>
          <w:sz w:val="22"/>
          <w:szCs w:val="22"/>
          <w:lang w:val="en-GB"/>
        </w:rPr>
        <w:t xml:space="preserve">[Financial Services </w:t>
      </w:r>
      <w:r w:rsidRPr="00C75EE9">
        <w:rPr>
          <w:rFonts w:ascii="Avenir Next" w:hAnsi="Avenir Next" w:cs="Arial"/>
          <w:color w:val="7B7B7B" w:themeColor="accent3" w:themeShade="BF"/>
          <w:sz w:val="22"/>
          <w:szCs w:val="22"/>
          <w:lang w:val="en-GB"/>
        </w:rPr>
        <w:t>Commission</w:t>
      </w:r>
      <w:r w:rsidR="00E47809">
        <w:rPr>
          <w:rFonts w:ascii="Avenir Next" w:hAnsi="Avenir Next" w:cs="Arial"/>
          <w:color w:val="7B7B7B" w:themeColor="accent3" w:themeShade="BF"/>
          <w:sz w:val="22"/>
          <w:szCs w:val="22"/>
          <w:lang w:val="en-GB"/>
        </w:rPr>
        <w:t>]</w:t>
      </w:r>
      <w:r w:rsidRPr="00C75EE9">
        <w:rPr>
          <w:rFonts w:ascii="Avenir Next" w:hAnsi="Avenir Next" w:cs="Arial"/>
          <w:color w:val="7B7B7B" w:themeColor="accent3" w:themeShade="BF"/>
          <w:sz w:val="22"/>
          <w:szCs w:val="22"/>
          <w:lang w:val="en-GB"/>
        </w:rPr>
        <w:t>.</w:t>
      </w:r>
    </w:p>
    <w:p w14:paraId="64B592F3" w14:textId="77777777" w:rsidR="00282195" w:rsidRDefault="00282195" w:rsidP="008065CE">
      <w:pPr>
        <w:jc w:val="both"/>
        <w:rPr>
          <w:rFonts w:ascii="Avenir Next" w:hAnsi="Avenir Next" w:cs="Arial"/>
          <w:color w:val="7B7B7B" w:themeColor="accent3" w:themeShade="BF"/>
          <w:sz w:val="22"/>
          <w:szCs w:val="22"/>
          <w:lang w:val="en-GB"/>
        </w:rPr>
      </w:pPr>
    </w:p>
    <w:p w14:paraId="1FCCA86E" w14:textId="1794770E" w:rsidR="000A0FB3" w:rsidRDefault="003039BE" w:rsidP="003039B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S.484 </w:t>
      </w:r>
      <w:r w:rsidR="00032943">
        <w:rPr>
          <w:rFonts w:ascii="Avenir Next" w:hAnsi="Avenir Next" w:cs="Arial"/>
          <w:color w:val="7B7B7B" w:themeColor="accent3" w:themeShade="BF"/>
          <w:sz w:val="22"/>
          <w:szCs w:val="22"/>
          <w:lang w:val="en-GB"/>
        </w:rPr>
        <w:t xml:space="preserve">IA </w:t>
      </w:r>
      <w:r>
        <w:rPr>
          <w:rFonts w:ascii="Avenir Next" w:hAnsi="Avenir Next" w:cs="Arial"/>
          <w:color w:val="7B7B7B" w:themeColor="accent3" w:themeShade="BF"/>
          <w:sz w:val="22"/>
          <w:szCs w:val="22"/>
          <w:lang w:val="en-GB"/>
        </w:rPr>
        <w:t xml:space="preserve">provides the FSC with a power to appear and be heard at any court hearing to appoint the overseas insolvency practitioner where </w:t>
      </w:r>
      <w:r w:rsidR="00D51CA8">
        <w:rPr>
          <w:rFonts w:ascii="Avenir Next" w:hAnsi="Avenir Next" w:cs="Arial"/>
          <w:color w:val="7B7B7B" w:themeColor="accent3" w:themeShade="BF"/>
          <w:sz w:val="22"/>
          <w:szCs w:val="22"/>
          <w:lang w:val="en-GB"/>
        </w:rPr>
        <w:t>the FSC</w:t>
      </w:r>
      <w:r>
        <w:rPr>
          <w:rFonts w:ascii="Avenir Next" w:hAnsi="Avenir Next" w:cs="Arial"/>
          <w:color w:val="7B7B7B" w:themeColor="accent3" w:themeShade="BF"/>
          <w:sz w:val="22"/>
          <w:szCs w:val="22"/>
          <w:lang w:val="en-GB"/>
        </w:rPr>
        <w:t xml:space="preserve"> can accept or object to such appointment.  </w:t>
      </w:r>
      <w:r w:rsidR="000A0FB3">
        <w:rPr>
          <w:rFonts w:ascii="Avenir Next" w:hAnsi="Avenir Next" w:cs="Arial"/>
          <w:color w:val="7B7B7B" w:themeColor="accent3" w:themeShade="BF"/>
          <w:sz w:val="22"/>
          <w:szCs w:val="22"/>
          <w:lang w:val="en-GB"/>
        </w:rPr>
        <w:t xml:space="preserve">In practice </w:t>
      </w:r>
      <w:r>
        <w:rPr>
          <w:rFonts w:ascii="Avenir Next" w:hAnsi="Avenir Next" w:cs="Arial"/>
          <w:color w:val="7B7B7B" w:themeColor="accent3" w:themeShade="BF"/>
          <w:sz w:val="22"/>
          <w:szCs w:val="22"/>
          <w:lang w:val="en-GB"/>
        </w:rPr>
        <w:t xml:space="preserve">therefore, </w:t>
      </w:r>
      <w:r w:rsidR="000A0FB3">
        <w:rPr>
          <w:rFonts w:ascii="Avenir Next" w:hAnsi="Avenir Next" w:cs="Arial"/>
          <w:color w:val="7B7B7B" w:themeColor="accent3" w:themeShade="BF"/>
          <w:sz w:val="22"/>
          <w:szCs w:val="22"/>
          <w:lang w:val="en-GB"/>
        </w:rPr>
        <w:t xml:space="preserve">a letter is </w:t>
      </w:r>
      <w:r w:rsidR="00D51CA8">
        <w:rPr>
          <w:rFonts w:ascii="Avenir Next" w:hAnsi="Avenir Next" w:cs="Arial"/>
          <w:color w:val="7B7B7B" w:themeColor="accent3" w:themeShade="BF"/>
          <w:sz w:val="22"/>
          <w:szCs w:val="22"/>
          <w:lang w:val="en-GB"/>
        </w:rPr>
        <w:t xml:space="preserve">first </w:t>
      </w:r>
      <w:r w:rsidR="000A0FB3">
        <w:rPr>
          <w:rFonts w:ascii="Avenir Next" w:hAnsi="Avenir Next" w:cs="Arial"/>
          <w:color w:val="7B7B7B" w:themeColor="accent3" w:themeShade="BF"/>
          <w:sz w:val="22"/>
          <w:szCs w:val="22"/>
          <w:lang w:val="en-GB"/>
        </w:rPr>
        <w:t xml:space="preserve">written to the FSC requiring confirmation that the FSC approves of the overseas insolvency practitioner’s appointment.  </w:t>
      </w:r>
    </w:p>
    <w:p w14:paraId="6E11FF7D" w14:textId="77777777" w:rsidR="00501733" w:rsidRDefault="00501733" w:rsidP="003039BE">
      <w:pPr>
        <w:ind w:left="360"/>
        <w:jc w:val="both"/>
        <w:rPr>
          <w:rFonts w:ascii="Avenir Next" w:hAnsi="Avenir Next" w:cs="Arial"/>
          <w:color w:val="7B7B7B" w:themeColor="accent3" w:themeShade="BF"/>
          <w:sz w:val="22"/>
          <w:szCs w:val="22"/>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0C4B19A5" w14:textId="5554248A" w:rsidR="00307E17" w:rsidRDefault="00802DB8" w:rsidP="00D021F0">
      <w:pPr>
        <w:ind w:left="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T</w:t>
      </w:r>
      <w:r w:rsidR="00307E17">
        <w:rPr>
          <w:rFonts w:ascii="Avenir Next" w:hAnsi="Avenir Next" w:cs="Arial"/>
          <w:color w:val="7B7B7B" w:themeColor="accent3" w:themeShade="BF"/>
          <w:sz w:val="22"/>
          <w:szCs w:val="22"/>
          <w:lang w:val="en-GB"/>
        </w:rPr>
        <w:t xml:space="preserve">he types of liquidations </w:t>
      </w:r>
      <w:r w:rsidR="00D021F0">
        <w:rPr>
          <w:rFonts w:ascii="Avenir Next" w:hAnsi="Avenir Next" w:cs="Arial"/>
          <w:color w:val="7B7B7B" w:themeColor="accent3" w:themeShade="BF"/>
          <w:sz w:val="22"/>
          <w:szCs w:val="22"/>
          <w:lang w:val="en-GB"/>
        </w:rPr>
        <w:t>available</w:t>
      </w:r>
      <w:r w:rsidR="00307E17">
        <w:rPr>
          <w:rFonts w:ascii="Avenir Next" w:hAnsi="Avenir Next" w:cs="Arial"/>
          <w:color w:val="7B7B7B" w:themeColor="accent3" w:themeShade="BF"/>
          <w:sz w:val="22"/>
          <w:szCs w:val="22"/>
          <w:lang w:val="en-GB"/>
        </w:rPr>
        <w:t xml:space="preserve"> in BVI are as follows: </w:t>
      </w:r>
    </w:p>
    <w:p w14:paraId="46A80506" w14:textId="77777777" w:rsidR="00307E17" w:rsidRDefault="00307E17" w:rsidP="008065CE">
      <w:pPr>
        <w:ind w:left="720" w:hanging="720"/>
        <w:jc w:val="both"/>
        <w:rPr>
          <w:rFonts w:ascii="Avenir Next" w:hAnsi="Avenir Next" w:cs="Arial"/>
          <w:color w:val="7B7B7B" w:themeColor="accent3" w:themeShade="BF"/>
          <w:sz w:val="22"/>
          <w:szCs w:val="22"/>
          <w:lang w:val="en-GB"/>
        </w:rPr>
      </w:pPr>
    </w:p>
    <w:p w14:paraId="018AE8E6" w14:textId="30C96120" w:rsidR="00307E17" w:rsidRPr="00D021F0" w:rsidRDefault="00D021F0" w:rsidP="00D021F0">
      <w:pPr>
        <w:ind w:left="720"/>
        <w:jc w:val="both"/>
        <w:rPr>
          <w:rFonts w:ascii="Avenir Next" w:hAnsi="Avenir Next" w:cs="Arial"/>
          <w:b/>
          <w:bCs/>
          <w:color w:val="7B7B7B" w:themeColor="accent3" w:themeShade="BF"/>
          <w:sz w:val="22"/>
          <w:szCs w:val="22"/>
          <w:lang w:val="en-GB"/>
        </w:rPr>
      </w:pPr>
      <w:r w:rsidRPr="00D021F0">
        <w:rPr>
          <w:rFonts w:ascii="Avenir Next" w:hAnsi="Avenir Next" w:cs="Arial"/>
          <w:b/>
          <w:bCs/>
          <w:color w:val="7B7B7B" w:themeColor="accent3" w:themeShade="BF"/>
          <w:sz w:val="22"/>
          <w:szCs w:val="22"/>
          <w:lang w:val="en-GB"/>
        </w:rPr>
        <w:t>VOLUNTARY LIQUIDATION</w:t>
      </w:r>
    </w:p>
    <w:p w14:paraId="588295B9" w14:textId="13E2A518" w:rsidR="00307E17" w:rsidRDefault="00307E17" w:rsidP="00D021F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requirement for the company to be insolvent in order to put it into voluntary liquidation under the BCA.  A voluntary </w:t>
      </w:r>
      <w:r w:rsidR="00D021F0">
        <w:rPr>
          <w:rFonts w:ascii="Avenir Next" w:hAnsi="Avenir Next" w:cs="Arial"/>
          <w:color w:val="7B7B7B" w:themeColor="accent3" w:themeShade="BF"/>
          <w:sz w:val="22"/>
          <w:szCs w:val="22"/>
          <w:lang w:val="en-GB"/>
        </w:rPr>
        <w:t>liquidation</w:t>
      </w:r>
      <w:r>
        <w:rPr>
          <w:rFonts w:ascii="Avenir Next" w:hAnsi="Avenir Next" w:cs="Arial"/>
          <w:color w:val="7B7B7B" w:themeColor="accent3" w:themeShade="BF"/>
          <w:sz w:val="22"/>
          <w:szCs w:val="22"/>
          <w:lang w:val="en-GB"/>
        </w:rPr>
        <w:t xml:space="preserve"> is appropriate when the goal is to dissolve the company that is no longer needed.  The aim is to pay any outstanding liabilities and distribute any remaining assets to </w:t>
      </w:r>
      <w:r w:rsidR="00D021F0">
        <w:rPr>
          <w:rFonts w:ascii="Avenir Next" w:hAnsi="Avenir Next" w:cs="Arial"/>
          <w:color w:val="7B7B7B" w:themeColor="accent3" w:themeShade="BF"/>
          <w:sz w:val="22"/>
          <w:szCs w:val="22"/>
          <w:lang w:val="en-GB"/>
        </w:rPr>
        <w:t>those</w:t>
      </w:r>
      <w:r>
        <w:rPr>
          <w:rFonts w:ascii="Avenir Next" w:hAnsi="Avenir Next" w:cs="Arial"/>
          <w:color w:val="7B7B7B" w:themeColor="accent3" w:themeShade="BF"/>
          <w:sz w:val="22"/>
          <w:szCs w:val="22"/>
          <w:lang w:val="en-GB"/>
        </w:rPr>
        <w:t xml:space="preserve"> entitled and </w:t>
      </w:r>
      <w:r w:rsidR="00D021F0">
        <w:rPr>
          <w:rFonts w:ascii="Avenir Next" w:hAnsi="Avenir Next" w:cs="Arial"/>
          <w:color w:val="7B7B7B" w:themeColor="accent3" w:themeShade="BF"/>
          <w:sz w:val="22"/>
          <w:szCs w:val="22"/>
          <w:lang w:val="en-GB"/>
        </w:rPr>
        <w:t>then</w:t>
      </w:r>
      <w:r>
        <w:rPr>
          <w:rFonts w:ascii="Avenir Next" w:hAnsi="Avenir Next" w:cs="Arial"/>
          <w:color w:val="7B7B7B" w:themeColor="accent3" w:themeShade="BF"/>
          <w:sz w:val="22"/>
          <w:szCs w:val="22"/>
          <w:lang w:val="en-GB"/>
        </w:rPr>
        <w:t xml:space="preserve"> to dissolve the company.  A voluntary liquidation is pursued under Part XII, s.197(1) BCA if: </w:t>
      </w:r>
    </w:p>
    <w:p w14:paraId="10F4F8B9" w14:textId="77777777" w:rsidR="00307E17" w:rsidRDefault="00307E17" w:rsidP="008065CE">
      <w:pPr>
        <w:ind w:left="720" w:hanging="720"/>
        <w:jc w:val="both"/>
        <w:rPr>
          <w:rFonts w:ascii="Avenir Next" w:hAnsi="Avenir Next" w:cs="Arial"/>
          <w:color w:val="7B7B7B" w:themeColor="accent3" w:themeShade="BF"/>
          <w:sz w:val="22"/>
          <w:szCs w:val="22"/>
          <w:lang w:val="en-GB"/>
        </w:rPr>
      </w:pPr>
    </w:p>
    <w:p w14:paraId="2A351AFB" w14:textId="77777777" w:rsidR="00307E17" w:rsidRPr="00032943" w:rsidRDefault="00307E17" w:rsidP="00B812FA">
      <w:pPr>
        <w:pStyle w:val="ListParagraph"/>
        <w:numPr>
          <w:ilvl w:val="0"/>
          <w:numId w:val="25"/>
        </w:numPr>
        <w:ind w:left="108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has no liabilities; or </w:t>
      </w:r>
    </w:p>
    <w:p w14:paraId="0B2B45FF" w14:textId="77777777" w:rsidR="00032943" w:rsidRPr="00307E17" w:rsidRDefault="00032943" w:rsidP="00032943">
      <w:pPr>
        <w:pStyle w:val="ListParagraph"/>
        <w:ind w:left="1080"/>
        <w:jc w:val="both"/>
        <w:rPr>
          <w:rFonts w:ascii="Avenir Next" w:hAnsi="Avenir Next" w:cs="Arial"/>
          <w:sz w:val="22"/>
          <w:szCs w:val="22"/>
          <w:lang w:val="en-GB"/>
        </w:rPr>
      </w:pPr>
    </w:p>
    <w:p w14:paraId="62A021E6" w14:textId="77777777" w:rsidR="00307E17" w:rsidRPr="00D021F0" w:rsidRDefault="00307E17" w:rsidP="00B812FA">
      <w:pPr>
        <w:pStyle w:val="ListParagraph"/>
        <w:numPr>
          <w:ilvl w:val="0"/>
          <w:numId w:val="25"/>
        </w:numPr>
        <w:ind w:left="1080"/>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is able to</w:t>
      </w:r>
      <w:proofErr w:type="gramEnd"/>
      <w:r>
        <w:rPr>
          <w:rFonts w:ascii="Avenir Next" w:hAnsi="Avenir Next" w:cs="Arial"/>
          <w:color w:val="7B7B7B" w:themeColor="accent3" w:themeShade="BF"/>
          <w:sz w:val="22"/>
          <w:szCs w:val="22"/>
          <w:lang w:val="en-GB"/>
        </w:rPr>
        <w:t xml:space="preserve"> pay its debts as they fall due; </w:t>
      </w:r>
    </w:p>
    <w:p w14:paraId="4B4EE8FF" w14:textId="77777777" w:rsidR="00307E17" w:rsidRPr="00D021F0" w:rsidRDefault="00307E17" w:rsidP="00D021F0">
      <w:pPr>
        <w:ind w:left="720"/>
        <w:jc w:val="both"/>
        <w:rPr>
          <w:rFonts w:ascii="Avenir Next" w:hAnsi="Avenir Next" w:cs="Arial"/>
          <w:color w:val="7B7B7B" w:themeColor="accent3" w:themeShade="BF"/>
          <w:sz w:val="22"/>
          <w:szCs w:val="22"/>
          <w:lang w:val="en-GB"/>
        </w:rPr>
      </w:pPr>
    </w:p>
    <w:p w14:paraId="5A026A44" w14:textId="4F287DF1" w:rsidR="00307E17" w:rsidRDefault="00307E17" w:rsidP="00D021F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voluntary liquidator may be appointed by shareholder resolutions s.199(3) BCA or by the </w:t>
      </w:r>
      <w:r w:rsidR="0019344A">
        <w:rPr>
          <w:rFonts w:ascii="Avenir Next" w:hAnsi="Avenir Next" w:cs="Arial"/>
          <w:color w:val="7B7B7B" w:themeColor="accent3" w:themeShade="BF"/>
          <w:sz w:val="22"/>
          <w:szCs w:val="22"/>
          <w:lang w:val="en-GB"/>
        </w:rPr>
        <w:t>director’s</w:t>
      </w:r>
      <w:r>
        <w:rPr>
          <w:rFonts w:ascii="Avenir Next" w:hAnsi="Avenir Next" w:cs="Arial"/>
          <w:color w:val="7B7B7B" w:themeColor="accent3" w:themeShade="BF"/>
          <w:sz w:val="22"/>
          <w:szCs w:val="22"/>
          <w:lang w:val="en-GB"/>
        </w:rPr>
        <w:t xml:space="preserve"> resolution s.199(2) BCA.  If a voluntary liquidator is appointed the directors will need to make a declaration of solvency s.198(1)(a) and provide a liquidation plan s.198(1)(b) BCA.</w:t>
      </w:r>
    </w:p>
    <w:p w14:paraId="6723ADAD" w14:textId="77777777" w:rsidR="00307E17" w:rsidRDefault="00307E17" w:rsidP="00307E17">
      <w:pPr>
        <w:ind w:left="360"/>
        <w:jc w:val="both"/>
        <w:rPr>
          <w:rFonts w:ascii="Avenir Next" w:hAnsi="Avenir Next" w:cs="Arial"/>
          <w:color w:val="7B7B7B" w:themeColor="accent3" w:themeShade="BF"/>
          <w:sz w:val="22"/>
          <w:szCs w:val="22"/>
          <w:lang w:val="en-GB"/>
        </w:rPr>
      </w:pPr>
    </w:p>
    <w:p w14:paraId="4D931049" w14:textId="77777777" w:rsidR="00B54557" w:rsidRDefault="00307E17" w:rsidP="00D021F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appointed the voluntary liquidator must, within 14 days of the commencement of the liquidation, file notice of their appointment in the approved form; together with the declaration of solvency made by the directors, or an extract complying with the BCR; and a copy of the liquidation plan s.204(1)(a) BCA.  The liquidator must also, within 30 days of the commencement of the liquidation advertise </w:t>
      </w:r>
      <w:r w:rsidR="00B54557">
        <w:rPr>
          <w:rFonts w:ascii="Avenir Next" w:hAnsi="Avenir Next" w:cs="Arial"/>
          <w:color w:val="7B7B7B" w:themeColor="accent3" w:themeShade="BF"/>
          <w:sz w:val="22"/>
          <w:szCs w:val="22"/>
          <w:lang w:val="en-GB"/>
        </w:rPr>
        <w:t>their appointment in the BVI Official Gazette 2.204(1)(b) BCA.</w:t>
      </w:r>
    </w:p>
    <w:p w14:paraId="6935C83C" w14:textId="77777777" w:rsidR="00B54557" w:rsidRDefault="00B54557" w:rsidP="00307E17">
      <w:pPr>
        <w:ind w:left="360"/>
        <w:jc w:val="both"/>
        <w:rPr>
          <w:rFonts w:ascii="Avenir Next" w:hAnsi="Avenir Next" w:cs="Arial"/>
          <w:color w:val="7B7B7B" w:themeColor="accent3" w:themeShade="BF"/>
          <w:sz w:val="22"/>
          <w:szCs w:val="22"/>
          <w:lang w:val="en-GB"/>
        </w:rPr>
      </w:pPr>
    </w:p>
    <w:p w14:paraId="57A7E96D" w14:textId="30AFAC8A" w:rsidR="00802DB8" w:rsidRDefault="00B54557" w:rsidP="00D021F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s.205(1) BCA from the commencement of the voluntary liquidation of the company the voluntary </w:t>
      </w:r>
      <w:proofErr w:type="gramStart"/>
      <w:r w:rsidR="00D021F0">
        <w:rPr>
          <w:rFonts w:ascii="Avenir Next" w:hAnsi="Avenir Next" w:cs="Arial"/>
          <w:color w:val="7B7B7B" w:themeColor="accent3" w:themeShade="BF"/>
          <w:sz w:val="22"/>
          <w:szCs w:val="22"/>
          <w:lang w:val="en-GB"/>
        </w:rPr>
        <w:t>liquidator</w:t>
      </w:r>
      <w:r w:rsidR="0019344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roofErr w:type="gramEnd"/>
    </w:p>
    <w:p w14:paraId="5226A543" w14:textId="77777777" w:rsidR="00B54557" w:rsidRDefault="00B54557" w:rsidP="00B54557">
      <w:pPr>
        <w:ind w:left="360"/>
        <w:jc w:val="both"/>
        <w:rPr>
          <w:rFonts w:ascii="Avenir Next" w:hAnsi="Avenir Next" w:cs="Arial"/>
          <w:color w:val="7B7B7B" w:themeColor="accent3" w:themeShade="BF"/>
          <w:sz w:val="22"/>
          <w:szCs w:val="22"/>
          <w:lang w:val="en-GB"/>
        </w:rPr>
      </w:pPr>
    </w:p>
    <w:p w14:paraId="7CB56840" w14:textId="21A4B029" w:rsidR="00B54557" w:rsidRDefault="00B54557" w:rsidP="00B812F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custody and control of the assets of the company;</w:t>
      </w:r>
      <w:r w:rsidR="00D021F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and </w:t>
      </w:r>
    </w:p>
    <w:p w14:paraId="6DB80181" w14:textId="6A99FDEF" w:rsidR="00B54557" w:rsidRDefault="00B54557" w:rsidP="00B812F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directors of the company remain in office but cease to have any powers, </w:t>
      </w:r>
      <w:r w:rsidR="0019344A">
        <w:rPr>
          <w:rFonts w:ascii="Avenir Next" w:hAnsi="Avenir Next" w:cs="Arial"/>
          <w:color w:val="7B7B7B" w:themeColor="accent3" w:themeShade="BF"/>
          <w:sz w:val="22"/>
          <w:szCs w:val="22"/>
          <w:lang w:val="en-GB"/>
        </w:rPr>
        <w:t>functions,</w:t>
      </w:r>
      <w:r>
        <w:rPr>
          <w:rFonts w:ascii="Avenir Next" w:hAnsi="Avenir Next" w:cs="Arial"/>
          <w:color w:val="7B7B7B" w:themeColor="accent3" w:themeShade="BF"/>
          <w:sz w:val="22"/>
          <w:szCs w:val="22"/>
          <w:lang w:val="en-GB"/>
        </w:rPr>
        <w:t xml:space="preserve"> or duties other than those required or permitted under Part XII of the BCA</w:t>
      </w:r>
    </w:p>
    <w:p w14:paraId="10FC0B40" w14:textId="77777777" w:rsidR="00D021F0" w:rsidRDefault="00D021F0" w:rsidP="00B54557">
      <w:pPr>
        <w:jc w:val="both"/>
        <w:rPr>
          <w:rFonts w:ascii="Avenir Next" w:hAnsi="Avenir Next" w:cs="Arial"/>
          <w:color w:val="7B7B7B" w:themeColor="accent3" w:themeShade="BF"/>
          <w:sz w:val="22"/>
          <w:szCs w:val="22"/>
          <w:lang w:val="en-GB"/>
        </w:rPr>
      </w:pPr>
    </w:p>
    <w:p w14:paraId="5DECCCA2" w14:textId="5E7B077E" w:rsidR="00B54557" w:rsidRDefault="00B54557" w:rsidP="00D021F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principle duties of the voluntary liquidator are set out in s.206 BCA and are </w:t>
      </w:r>
      <w:proofErr w:type="gramStart"/>
      <w:r>
        <w:rPr>
          <w:rFonts w:ascii="Avenir Next" w:hAnsi="Avenir Next" w:cs="Arial"/>
          <w:color w:val="7B7B7B" w:themeColor="accent3" w:themeShade="BF"/>
          <w:sz w:val="22"/>
          <w:szCs w:val="22"/>
          <w:lang w:val="en-GB"/>
        </w:rPr>
        <w:t>to:</w:t>
      </w:r>
      <w:r w:rsidR="0019344A">
        <w:rPr>
          <w:rFonts w:ascii="Avenir Next" w:hAnsi="Avenir Next" w:cs="Arial"/>
          <w:color w:val="7B7B7B" w:themeColor="accent3" w:themeShade="BF"/>
          <w:sz w:val="22"/>
          <w:szCs w:val="22"/>
          <w:lang w:val="en-GB"/>
        </w:rPr>
        <w:t>-</w:t>
      </w:r>
      <w:proofErr w:type="gramEnd"/>
    </w:p>
    <w:p w14:paraId="14A8F52D" w14:textId="77777777" w:rsidR="00B54557" w:rsidRDefault="00B54557" w:rsidP="00B54557">
      <w:pPr>
        <w:jc w:val="both"/>
        <w:rPr>
          <w:rFonts w:ascii="Avenir Next" w:hAnsi="Avenir Next" w:cs="Arial"/>
          <w:color w:val="7B7B7B" w:themeColor="accent3" w:themeShade="BF"/>
          <w:sz w:val="22"/>
          <w:szCs w:val="22"/>
          <w:lang w:val="en-GB"/>
        </w:rPr>
      </w:pPr>
    </w:p>
    <w:p w14:paraId="1C8B0CAF" w14:textId="77777777" w:rsidR="0019344A" w:rsidRPr="0019344A" w:rsidRDefault="0019344A" w:rsidP="00B812FA">
      <w:pPr>
        <w:pStyle w:val="ListParagraph"/>
        <w:numPr>
          <w:ilvl w:val="0"/>
          <w:numId w:val="27"/>
        </w:numPr>
        <w:jc w:val="both"/>
        <w:rPr>
          <w:rFonts w:ascii="Avenir Next" w:hAnsi="Avenir Next" w:cs="Arial"/>
          <w:color w:val="7B7B7B" w:themeColor="accent3" w:themeShade="BF"/>
          <w:sz w:val="22"/>
          <w:szCs w:val="22"/>
          <w:lang w:val="en-GB"/>
        </w:rPr>
      </w:pPr>
      <w:r w:rsidRPr="0019344A">
        <w:rPr>
          <w:rFonts w:ascii="Avenir Next" w:hAnsi="Avenir Next" w:cs="Arial"/>
          <w:color w:val="7B7B7B" w:themeColor="accent3" w:themeShade="BF"/>
          <w:sz w:val="22"/>
          <w:szCs w:val="22"/>
          <w:lang w:val="en-GB"/>
        </w:rPr>
        <w:t xml:space="preserve">take possession of, </w:t>
      </w:r>
      <w:proofErr w:type="gramStart"/>
      <w:r w:rsidRPr="0019344A">
        <w:rPr>
          <w:rFonts w:ascii="Avenir Next" w:hAnsi="Avenir Next" w:cs="Arial"/>
          <w:color w:val="7B7B7B" w:themeColor="accent3" w:themeShade="BF"/>
          <w:sz w:val="22"/>
          <w:szCs w:val="22"/>
          <w:lang w:val="en-GB"/>
        </w:rPr>
        <w:t>protect</w:t>
      </w:r>
      <w:proofErr w:type="gramEnd"/>
      <w:r w:rsidRPr="0019344A">
        <w:rPr>
          <w:rFonts w:ascii="Avenir Next" w:hAnsi="Avenir Next" w:cs="Arial"/>
          <w:color w:val="7B7B7B" w:themeColor="accent3" w:themeShade="BF"/>
          <w:sz w:val="22"/>
          <w:szCs w:val="22"/>
          <w:lang w:val="en-GB"/>
        </w:rPr>
        <w:t xml:space="preserve"> and realise the assets of the company; </w:t>
      </w:r>
    </w:p>
    <w:p w14:paraId="479F6468" w14:textId="77777777" w:rsidR="0019344A" w:rsidRPr="0019344A" w:rsidRDefault="0019344A" w:rsidP="00B812FA">
      <w:pPr>
        <w:pStyle w:val="ListParagraph"/>
        <w:numPr>
          <w:ilvl w:val="0"/>
          <w:numId w:val="27"/>
        </w:numPr>
        <w:jc w:val="both"/>
        <w:rPr>
          <w:rFonts w:ascii="Avenir Next" w:hAnsi="Avenir Next" w:cs="Arial"/>
          <w:color w:val="7B7B7B" w:themeColor="accent3" w:themeShade="BF"/>
          <w:sz w:val="22"/>
          <w:szCs w:val="22"/>
          <w:lang w:val="en-GB"/>
        </w:rPr>
      </w:pPr>
      <w:r w:rsidRPr="0019344A">
        <w:rPr>
          <w:rFonts w:ascii="Avenir Next" w:hAnsi="Avenir Next" w:cs="Arial"/>
          <w:color w:val="7B7B7B" w:themeColor="accent3" w:themeShade="BF"/>
          <w:sz w:val="22"/>
          <w:szCs w:val="22"/>
          <w:lang w:val="en-GB"/>
        </w:rPr>
        <w:t xml:space="preserve">identify all creditors of and claimants against the company; </w:t>
      </w:r>
    </w:p>
    <w:p w14:paraId="33736AD9" w14:textId="3EB34BDC" w:rsidR="0019344A" w:rsidRPr="0019344A" w:rsidRDefault="0019344A" w:rsidP="00B812FA">
      <w:pPr>
        <w:pStyle w:val="ListParagraph"/>
        <w:numPr>
          <w:ilvl w:val="0"/>
          <w:numId w:val="27"/>
        </w:numPr>
        <w:jc w:val="both"/>
        <w:rPr>
          <w:rFonts w:ascii="Avenir Next" w:hAnsi="Avenir Next" w:cs="Arial"/>
          <w:color w:val="7B7B7B" w:themeColor="accent3" w:themeShade="BF"/>
          <w:sz w:val="22"/>
          <w:szCs w:val="22"/>
          <w:lang w:val="en-GB"/>
        </w:rPr>
      </w:pPr>
      <w:r w:rsidRPr="0019344A">
        <w:rPr>
          <w:rFonts w:ascii="Avenir Next" w:hAnsi="Avenir Next" w:cs="Arial"/>
          <w:color w:val="7B7B7B" w:themeColor="accent3" w:themeShade="BF"/>
          <w:sz w:val="22"/>
          <w:szCs w:val="22"/>
          <w:lang w:val="en-GB"/>
        </w:rPr>
        <w:t xml:space="preserve">pay or provide for the payment of, or to discharge, all claims, debts, </w:t>
      </w:r>
      <w:proofErr w:type="gramStart"/>
      <w:r w:rsidRPr="0019344A">
        <w:rPr>
          <w:rFonts w:ascii="Avenir Next" w:hAnsi="Avenir Next" w:cs="Arial"/>
          <w:color w:val="7B7B7B" w:themeColor="accent3" w:themeShade="BF"/>
          <w:sz w:val="22"/>
          <w:szCs w:val="22"/>
          <w:lang w:val="en-GB"/>
        </w:rPr>
        <w:t>liabilities</w:t>
      </w:r>
      <w:proofErr w:type="gramEnd"/>
      <w:r w:rsidRPr="0019344A">
        <w:rPr>
          <w:rFonts w:ascii="Avenir Next" w:hAnsi="Avenir Next" w:cs="Arial"/>
          <w:color w:val="7B7B7B" w:themeColor="accent3" w:themeShade="BF"/>
          <w:sz w:val="22"/>
          <w:szCs w:val="22"/>
          <w:lang w:val="en-GB"/>
        </w:rPr>
        <w:t xml:space="preserve"> and obligations of the company; </w:t>
      </w:r>
    </w:p>
    <w:p w14:paraId="63E3E148" w14:textId="43A06D58" w:rsidR="0019344A" w:rsidRPr="0019344A" w:rsidRDefault="0019344A" w:rsidP="00B812FA">
      <w:pPr>
        <w:pStyle w:val="ListParagraph"/>
        <w:numPr>
          <w:ilvl w:val="0"/>
          <w:numId w:val="27"/>
        </w:numPr>
        <w:jc w:val="both"/>
        <w:rPr>
          <w:rFonts w:ascii="Avenir Next" w:hAnsi="Avenir Next" w:cs="Arial"/>
          <w:color w:val="7B7B7B" w:themeColor="accent3" w:themeShade="BF"/>
          <w:sz w:val="22"/>
          <w:szCs w:val="22"/>
          <w:lang w:val="en-GB"/>
        </w:rPr>
      </w:pPr>
      <w:r w:rsidRPr="0019344A">
        <w:rPr>
          <w:rFonts w:ascii="Avenir Next" w:hAnsi="Avenir Next" w:cs="Arial"/>
          <w:color w:val="7B7B7B" w:themeColor="accent3" w:themeShade="BF"/>
          <w:sz w:val="22"/>
          <w:szCs w:val="22"/>
          <w:lang w:val="en-GB"/>
        </w:rPr>
        <w:t xml:space="preserve">distribute the surplus assets of the company to the members in accordance with the memorandum and articles; </w:t>
      </w:r>
    </w:p>
    <w:p w14:paraId="7FDE5E7A" w14:textId="0863A3D2" w:rsidR="0019344A" w:rsidRPr="0019344A" w:rsidRDefault="0019344A" w:rsidP="00B812FA">
      <w:pPr>
        <w:pStyle w:val="ListParagraph"/>
        <w:numPr>
          <w:ilvl w:val="0"/>
          <w:numId w:val="27"/>
        </w:numPr>
        <w:jc w:val="both"/>
        <w:rPr>
          <w:rFonts w:ascii="Avenir Next" w:hAnsi="Avenir Next" w:cs="Arial"/>
          <w:color w:val="7B7B7B" w:themeColor="accent3" w:themeShade="BF"/>
          <w:sz w:val="22"/>
          <w:szCs w:val="22"/>
          <w:lang w:val="en-GB"/>
        </w:rPr>
      </w:pPr>
      <w:r w:rsidRPr="0019344A">
        <w:rPr>
          <w:rFonts w:ascii="Avenir Next" w:hAnsi="Avenir Next" w:cs="Arial"/>
          <w:color w:val="7B7B7B" w:themeColor="accent3" w:themeShade="BF"/>
          <w:sz w:val="22"/>
          <w:szCs w:val="22"/>
          <w:lang w:val="en-GB"/>
        </w:rPr>
        <w:t xml:space="preserve">prepare or cause to be prepared a statement of account in respect of the actions and transactions of the liquidator; and </w:t>
      </w:r>
    </w:p>
    <w:p w14:paraId="7B1D699C" w14:textId="08FF0A48" w:rsidR="0019344A" w:rsidRPr="0019344A" w:rsidRDefault="0019344A" w:rsidP="00B812FA">
      <w:pPr>
        <w:pStyle w:val="ListParagraph"/>
        <w:numPr>
          <w:ilvl w:val="0"/>
          <w:numId w:val="27"/>
        </w:numPr>
        <w:jc w:val="both"/>
        <w:rPr>
          <w:rFonts w:ascii="Avenir Next" w:hAnsi="Avenir Next" w:cs="Arial"/>
          <w:color w:val="7B7B7B" w:themeColor="accent3" w:themeShade="BF"/>
          <w:sz w:val="22"/>
          <w:szCs w:val="22"/>
          <w:lang w:val="en-GB"/>
        </w:rPr>
      </w:pPr>
      <w:r w:rsidRPr="0019344A">
        <w:rPr>
          <w:rFonts w:ascii="Avenir Next" w:hAnsi="Avenir Next" w:cs="Arial"/>
          <w:color w:val="7B7B7B" w:themeColor="accent3" w:themeShade="BF"/>
          <w:sz w:val="22"/>
          <w:szCs w:val="22"/>
          <w:lang w:val="en-GB"/>
        </w:rPr>
        <w:t xml:space="preserve">send a copy of the statement of account to all members if </w:t>
      </w:r>
      <w:proofErr w:type="gramStart"/>
      <w:r w:rsidRPr="0019344A">
        <w:rPr>
          <w:rFonts w:ascii="Avenir Next" w:hAnsi="Avenir Next" w:cs="Arial"/>
          <w:color w:val="7B7B7B" w:themeColor="accent3" w:themeShade="BF"/>
          <w:sz w:val="22"/>
          <w:szCs w:val="22"/>
          <w:lang w:val="en-GB"/>
        </w:rPr>
        <w:t>so</w:t>
      </w:r>
      <w:proofErr w:type="gramEnd"/>
      <w:r w:rsidRPr="0019344A">
        <w:rPr>
          <w:rFonts w:ascii="Avenir Next" w:hAnsi="Avenir Next" w:cs="Arial"/>
          <w:color w:val="7B7B7B" w:themeColor="accent3" w:themeShade="BF"/>
          <w:sz w:val="22"/>
          <w:szCs w:val="22"/>
          <w:lang w:val="en-GB"/>
        </w:rPr>
        <w:t xml:space="preserve"> required by the liquidation plan required by section 198(1)(b).</w:t>
      </w:r>
    </w:p>
    <w:p w14:paraId="3FD50BF9" w14:textId="77777777" w:rsidR="00F465E6" w:rsidRDefault="00F465E6" w:rsidP="00F465E6">
      <w:pPr>
        <w:ind w:left="720"/>
        <w:jc w:val="both"/>
        <w:rPr>
          <w:rFonts w:ascii="Avenir Next" w:hAnsi="Avenir Next" w:cs="Arial"/>
          <w:color w:val="7B7B7B" w:themeColor="accent3" w:themeShade="BF"/>
          <w:sz w:val="22"/>
          <w:szCs w:val="22"/>
          <w:lang w:val="en-GB"/>
        </w:rPr>
      </w:pPr>
    </w:p>
    <w:p w14:paraId="48213157" w14:textId="09E3E671" w:rsidR="0019344A" w:rsidRPr="00F465E6" w:rsidRDefault="00F465E6"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19344A" w:rsidRPr="00F465E6">
        <w:rPr>
          <w:rFonts w:ascii="Avenir Next" w:hAnsi="Avenir Next" w:cs="Arial"/>
          <w:color w:val="7B7B7B" w:themeColor="accent3" w:themeShade="BF"/>
          <w:sz w:val="22"/>
          <w:szCs w:val="22"/>
          <w:lang w:val="en-GB"/>
        </w:rPr>
        <w:t>he powers of voluntary liquidator are set out in s.207(1)(a)-(j) BCA.</w:t>
      </w:r>
    </w:p>
    <w:p w14:paraId="77C33373" w14:textId="77777777" w:rsidR="0019344A" w:rsidRPr="00F465E6" w:rsidRDefault="0019344A" w:rsidP="00F465E6">
      <w:pPr>
        <w:ind w:left="720"/>
        <w:jc w:val="both"/>
        <w:rPr>
          <w:rFonts w:ascii="Avenir Next" w:hAnsi="Avenir Next" w:cs="Arial"/>
          <w:color w:val="7B7B7B" w:themeColor="accent3" w:themeShade="BF"/>
          <w:sz w:val="22"/>
          <w:szCs w:val="22"/>
          <w:lang w:val="en-GB"/>
        </w:rPr>
      </w:pPr>
    </w:p>
    <w:p w14:paraId="2002D529" w14:textId="010E2F63" w:rsidR="0019344A" w:rsidRPr="00F465E6" w:rsidRDefault="0019344A" w:rsidP="00F465E6">
      <w:pPr>
        <w:ind w:left="720"/>
        <w:jc w:val="both"/>
        <w:rPr>
          <w:rFonts w:ascii="Avenir Next" w:hAnsi="Avenir Next" w:cs="Arial"/>
          <w:color w:val="7B7B7B" w:themeColor="accent3" w:themeShade="BF"/>
          <w:sz w:val="22"/>
          <w:szCs w:val="22"/>
          <w:lang w:val="en-GB"/>
        </w:rPr>
      </w:pPr>
      <w:r w:rsidRPr="00F465E6">
        <w:rPr>
          <w:rFonts w:ascii="Avenir Next" w:hAnsi="Avenir Next" w:cs="Arial"/>
          <w:color w:val="7B7B7B" w:themeColor="accent3" w:themeShade="BF"/>
          <w:sz w:val="22"/>
          <w:szCs w:val="22"/>
          <w:lang w:val="en-GB"/>
        </w:rPr>
        <w:t xml:space="preserve">The voluntary liquidator shall not, without the court’s permission, carry on the </w:t>
      </w:r>
      <w:r w:rsidR="00F465E6" w:rsidRPr="00F465E6">
        <w:rPr>
          <w:rFonts w:ascii="Avenir Next" w:hAnsi="Avenir Next" w:cs="Arial"/>
          <w:color w:val="7B7B7B" w:themeColor="accent3" w:themeShade="BF"/>
          <w:sz w:val="22"/>
          <w:szCs w:val="22"/>
          <w:lang w:val="en-GB"/>
        </w:rPr>
        <w:t>voluntary</w:t>
      </w:r>
      <w:r w:rsidRPr="00F465E6">
        <w:rPr>
          <w:rFonts w:ascii="Avenir Next" w:hAnsi="Avenir Next" w:cs="Arial"/>
          <w:color w:val="7B7B7B" w:themeColor="accent3" w:themeShade="BF"/>
          <w:sz w:val="22"/>
          <w:szCs w:val="22"/>
          <w:lang w:val="en-GB"/>
        </w:rPr>
        <w:t xml:space="preserve"> liquidation for more than 2 years s.207(2) BCA. </w:t>
      </w:r>
    </w:p>
    <w:p w14:paraId="1B5FB90A" w14:textId="77777777" w:rsidR="0019344A" w:rsidRPr="00F465E6" w:rsidRDefault="0019344A" w:rsidP="00F465E6">
      <w:pPr>
        <w:ind w:left="720"/>
        <w:jc w:val="both"/>
        <w:rPr>
          <w:rFonts w:ascii="Avenir Next" w:hAnsi="Avenir Next" w:cs="Arial"/>
          <w:color w:val="7B7B7B" w:themeColor="accent3" w:themeShade="BF"/>
          <w:sz w:val="22"/>
          <w:szCs w:val="22"/>
          <w:lang w:val="en-GB"/>
        </w:rPr>
      </w:pPr>
    </w:p>
    <w:p w14:paraId="3F294212" w14:textId="0D9A1EAC" w:rsidR="0019344A" w:rsidRPr="00F465E6" w:rsidRDefault="0019344A" w:rsidP="00F465E6">
      <w:pPr>
        <w:ind w:left="720"/>
        <w:jc w:val="both"/>
        <w:rPr>
          <w:rFonts w:ascii="Avenir Next" w:hAnsi="Avenir Next" w:cs="Arial"/>
          <w:color w:val="7B7B7B" w:themeColor="accent3" w:themeShade="BF"/>
          <w:sz w:val="22"/>
          <w:szCs w:val="22"/>
          <w:lang w:val="en-GB"/>
        </w:rPr>
      </w:pPr>
      <w:r w:rsidRPr="00F465E6">
        <w:rPr>
          <w:rFonts w:ascii="Avenir Next" w:hAnsi="Avenir Next" w:cs="Arial"/>
          <w:color w:val="7B7B7B" w:themeColor="accent3" w:themeShade="BF"/>
          <w:sz w:val="22"/>
          <w:szCs w:val="22"/>
          <w:lang w:val="en-GB"/>
        </w:rPr>
        <w:t xml:space="preserve">Once completed the voluntary liquidator must file a completion statement with the Registrar s.208(1) BCA.  The registrar will then </w:t>
      </w:r>
      <w:r w:rsidR="00F465E6" w:rsidRPr="00F465E6">
        <w:rPr>
          <w:rFonts w:ascii="Avenir Next" w:hAnsi="Avenir Next" w:cs="Arial"/>
          <w:color w:val="7B7B7B" w:themeColor="accent3" w:themeShade="BF"/>
          <w:sz w:val="22"/>
          <w:szCs w:val="22"/>
          <w:lang w:val="en-GB"/>
        </w:rPr>
        <w:t>strike</w:t>
      </w:r>
      <w:r w:rsidRPr="00F465E6">
        <w:rPr>
          <w:rFonts w:ascii="Avenir Next" w:hAnsi="Avenir Next" w:cs="Arial"/>
          <w:color w:val="7B7B7B" w:themeColor="accent3" w:themeShade="BF"/>
          <w:sz w:val="22"/>
          <w:szCs w:val="22"/>
          <w:lang w:val="en-GB"/>
        </w:rPr>
        <w:t xml:space="preserve"> the company from the </w:t>
      </w:r>
      <w:r w:rsidR="00F465E6" w:rsidRPr="00F465E6">
        <w:rPr>
          <w:rFonts w:ascii="Avenir Next" w:hAnsi="Avenir Next" w:cs="Arial"/>
          <w:color w:val="7B7B7B" w:themeColor="accent3" w:themeShade="BF"/>
          <w:sz w:val="22"/>
          <w:szCs w:val="22"/>
          <w:lang w:val="en-GB"/>
        </w:rPr>
        <w:t>Registrar</w:t>
      </w:r>
      <w:r w:rsidRPr="00F465E6">
        <w:rPr>
          <w:rFonts w:ascii="Avenir Next" w:hAnsi="Avenir Next" w:cs="Arial"/>
          <w:color w:val="7B7B7B" w:themeColor="accent3" w:themeShade="BF"/>
          <w:sz w:val="22"/>
          <w:szCs w:val="22"/>
          <w:lang w:val="en-GB"/>
        </w:rPr>
        <w:t xml:space="preserve"> of Companies 2.208(1)(a) BCA and issue a dissolution certificate s.208(1)(b) BCA.  The voluntary liquidator will then advertise the dissolution with the BVI Official Gazette s.208 (3) BCA. </w:t>
      </w:r>
    </w:p>
    <w:p w14:paraId="67D28931" w14:textId="675739FF" w:rsidR="0019344A" w:rsidRPr="00F465E6" w:rsidRDefault="0019344A" w:rsidP="00F465E6">
      <w:pPr>
        <w:ind w:left="720"/>
        <w:jc w:val="both"/>
        <w:rPr>
          <w:rFonts w:ascii="Avenir Next" w:hAnsi="Avenir Next" w:cs="Arial"/>
          <w:color w:val="7B7B7B" w:themeColor="accent3" w:themeShade="BF"/>
          <w:sz w:val="22"/>
          <w:szCs w:val="22"/>
          <w:lang w:val="en-GB"/>
        </w:rPr>
      </w:pPr>
    </w:p>
    <w:p w14:paraId="63DD161D" w14:textId="623BFAFF" w:rsidR="0019344A" w:rsidRPr="00F465E6" w:rsidRDefault="0019344A" w:rsidP="00F465E6">
      <w:pPr>
        <w:ind w:left="720"/>
        <w:jc w:val="both"/>
        <w:rPr>
          <w:rFonts w:ascii="Avenir Next" w:hAnsi="Avenir Next" w:cs="Arial"/>
          <w:color w:val="7B7B7B" w:themeColor="accent3" w:themeShade="BF"/>
          <w:sz w:val="22"/>
          <w:szCs w:val="22"/>
          <w:lang w:val="en-GB"/>
        </w:rPr>
      </w:pPr>
      <w:r w:rsidRPr="00F465E6">
        <w:rPr>
          <w:rFonts w:ascii="Avenir Next" w:hAnsi="Avenir Next" w:cs="Arial"/>
          <w:b/>
          <w:bCs/>
          <w:color w:val="7B7B7B" w:themeColor="accent3" w:themeShade="BF"/>
          <w:sz w:val="22"/>
          <w:szCs w:val="22"/>
          <w:lang w:val="en-GB"/>
        </w:rPr>
        <w:t>“</w:t>
      </w:r>
      <w:r w:rsidR="00F465E6" w:rsidRPr="00F465E6">
        <w:rPr>
          <w:rFonts w:ascii="Avenir Next" w:hAnsi="Avenir Next" w:cs="Arial"/>
          <w:b/>
          <w:bCs/>
          <w:color w:val="7B7B7B" w:themeColor="accent3" w:themeShade="BF"/>
          <w:sz w:val="22"/>
          <w:szCs w:val="22"/>
          <w:lang w:val="en-GB"/>
        </w:rPr>
        <w:t>SOFT TOUCH” PROVISIONAL LIQUIDATION</w:t>
      </w:r>
    </w:p>
    <w:p w14:paraId="1D6E95B5" w14:textId="77777777" w:rsidR="0019344A" w:rsidRPr="00F465E6" w:rsidRDefault="0019344A" w:rsidP="00F465E6">
      <w:pPr>
        <w:ind w:left="720"/>
        <w:jc w:val="both"/>
        <w:rPr>
          <w:rFonts w:ascii="Avenir Next" w:hAnsi="Avenir Next" w:cs="Arial"/>
          <w:color w:val="7B7B7B" w:themeColor="accent3" w:themeShade="BF"/>
          <w:sz w:val="22"/>
          <w:szCs w:val="22"/>
          <w:lang w:val="en-GB"/>
        </w:rPr>
      </w:pPr>
    </w:p>
    <w:p w14:paraId="512B59A2" w14:textId="052E0AD8" w:rsidR="0019344A" w:rsidRPr="00F465E6" w:rsidRDefault="0019344A" w:rsidP="00F465E6">
      <w:pPr>
        <w:ind w:left="720"/>
        <w:jc w:val="both"/>
        <w:rPr>
          <w:rFonts w:ascii="Avenir Next" w:hAnsi="Avenir Next" w:cs="Arial"/>
          <w:color w:val="7B7B7B" w:themeColor="accent3" w:themeShade="BF"/>
          <w:sz w:val="22"/>
          <w:szCs w:val="22"/>
          <w:lang w:val="en-GB"/>
        </w:rPr>
      </w:pPr>
      <w:r w:rsidRPr="00F465E6">
        <w:rPr>
          <w:rFonts w:ascii="Avenir Next" w:hAnsi="Avenir Next" w:cs="Arial"/>
          <w:color w:val="7B7B7B" w:themeColor="accent3" w:themeShade="BF"/>
          <w:sz w:val="22"/>
          <w:szCs w:val="22"/>
          <w:lang w:val="en-GB"/>
        </w:rPr>
        <w:t xml:space="preserve">A “soft touch” provisional liquidation is a relatively, newly accepted insolvency practice in the BVI, which came about following </w:t>
      </w:r>
      <w:r w:rsidRPr="00F465E6">
        <w:rPr>
          <w:rFonts w:ascii="Avenir Next" w:hAnsi="Avenir Next" w:cs="Arial"/>
          <w:i/>
          <w:iCs/>
          <w:color w:val="7B7B7B" w:themeColor="accent3" w:themeShade="BF"/>
          <w:sz w:val="22"/>
          <w:szCs w:val="22"/>
          <w:lang w:val="en-GB"/>
        </w:rPr>
        <w:t xml:space="preserve">Constellation Overseas </w:t>
      </w:r>
      <w:r w:rsidR="00F465E6" w:rsidRPr="00F465E6">
        <w:rPr>
          <w:rFonts w:ascii="Avenir Next" w:hAnsi="Avenir Next" w:cs="Arial"/>
          <w:i/>
          <w:iCs/>
          <w:color w:val="7B7B7B" w:themeColor="accent3" w:themeShade="BF"/>
          <w:sz w:val="22"/>
          <w:szCs w:val="22"/>
          <w:lang w:val="en-GB"/>
        </w:rPr>
        <w:t>Limited</w:t>
      </w:r>
      <w:r w:rsidRPr="00F465E6">
        <w:rPr>
          <w:rFonts w:ascii="Avenir Next" w:hAnsi="Avenir Next" w:cs="Arial"/>
          <w:i/>
          <w:iCs/>
          <w:color w:val="7B7B7B" w:themeColor="accent3" w:themeShade="BF"/>
          <w:sz w:val="22"/>
          <w:szCs w:val="22"/>
          <w:lang w:val="en-GB"/>
        </w:rPr>
        <w:t xml:space="preserve"> et al</w:t>
      </w:r>
      <w:r w:rsidR="00F465E6">
        <w:rPr>
          <w:rStyle w:val="FootnoteReference"/>
          <w:rFonts w:ascii="Avenir Next" w:hAnsi="Avenir Next" w:cs="Arial"/>
          <w:i/>
          <w:iCs/>
          <w:color w:val="7B7B7B" w:themeColor="accent3" w:themeShade="BF"/>
          <w:sz w:val="22"/>
          <w:szCs w:val="22"/>
          <w:lang w:val="en-GB"/>
        </w:rPr>
        <w:footnoteReference w:id="2"/>
      </w:r>
      <w:r w:rsidRPr="00F465E6">
        <w:rPr>
          <w:rFonts w:ascii="Avenir Next" w:hAnsi="Avenir Next" w:cs="Arial"/>
          <w:color w:val="7B7B7B" w:themeColor="accent3" w:themeShade="BF"/>
          <w:sz w:val="22"/>
          <w:szCs w:val="22"/>
          <w:lang w:val="en-GB"/>
        </w:rPr>
        <w:t xml:space="preserve">.  Note that this is a well-established practice in other offshore </w:t>
      </w:r>
      <w:r w:rsidR="00F465E6" w:rsidRPr="00F465E6">
        <w:rPr>
          <w:rFonts w:ascii="Avenir Next" w:hAnsi="Avenir Next" w:cs="Arial"/>
          <w:color w:val="7B7B7B" w:themeColor="accent3" w:themeShade="BF"/>
          <w:sz w:val="22"/>
          <w:szCs w:val="22"/>
          <w:lang w:val="en-GB"/>
        </w:rPr>
        <w:t>jurisdiction</w:t>
      </w:r>
      <w:r w:rsidRPr="00F465E6">
        <w:rPr>
          <w:rFonts w:ascii="Avenir Next" w:hAnsi="Avenir Next" w:cs="Arial"/>
          <w:color w:val="7B7B7B" w:themeColor="accent3" w:themeShade="BF"/>
          <w:sz w:val="22"/>
          <w:szCs w:val="22"/>
          <w:lang w:val="en-GB"/>
        </w:rPr>
        <w:t xml:space="preserve">, </w:t>
      </w:r>
      <w:r w:rsidR="00F465E6">
        <w:rPr>
          <w:rFonts w:ascii="Avenir Next" w:hAnsi="Avenir Next" w:cs="Arial"/>
          <w:color w:val="7B7B7B" w:themeColor="accent3" w:themeShade="BF"/>
          <w:sz w:val="22"/>
          <w:szCs w:val="22"/>
          <w:lang w:val="en-GB"/>
        </w:rPr>
        <w:t xml:space="preserve">primarily </w:t>
      </w:r>
      <w:r w:rsidRPr="00F465E6">
        <w:rPr>
          <w:rFonts w:ascii="Avenir Next" w:hAnsi="Avenir Next" w:cs="Arial"/>
          <w:color w:val="7B7B7B" w:themeColor="accent3" w:themeShade="BF"/>
          <w:sz w:val="22"/>
          <w:szCs w:val="22"/>
          <w:lang w:val="en-GB"/>
        </w:rPr>
        <w:t xml:space="preserve">used in aid of cross-border restructuring.  </w:t>
      </w:r>
    </w:p>
    <w:p w14:paraId="6CDB1392" w14:textId="77777777" w:rsidR="0019344A" w:rsidRPr="00F465E6" w:rsidRDefault="0019344A" w:rsidP="00F465E6">
      <w:pPr>
        <w:ind w:left="720"/>
        <w:jc w:val="both"/>
        <w:rPr>
          <w:rFonts w:ascii="Avenir Next" w:hAnsi="Avenir Next" w:cs="Arial"/>
          <w:color w:val="7B7B7B" w:themeColor="accent3" w:themeShade="BF"/>
          <w:sz w:val="22"/>
          <w:szCs w:val="22"/>
          <w:lang w:val="en-GB"/>
        </w:rPr>
      </w:pPr>
    </w:p>
    <w:p w14:paraId="030BE87C" w14:textId="7BF94DDA" w:rsidR="0019344A" w:rsidRPr="00F465E6" w:rsidRDefault="0019344A" w:rsidP="00F465E6">
      <w:pPr>
        <w:ind w:left="720"/>
        <w:jc w:val="both"/>
        <w:rPr>
          <w:rFonts w:ascii="Avenir Next" w:hAnsi="Avenir Next" w:cs="Arial"/>
          <w:color w:val="7B7B7B" w:themeColor="accent3" w:themeShade="BF"/>
          <w:sz w:val="22"/>
          <w:szCs w:val="22"/>
          <w:lang w:val="en-GB"/>
        </w:rPr>
      </w:pPr>
      <w:r w:rsidRPr="00F465E6">
        <w:rPr>
          <w:rFonts w:ascii="Avenir Next" w:hAnsi="Avenir Next" w:cs="Arial"/>
          <w:color w:val="7B7B7B" w:themeColor="accent3" w:themeShade="BF"/>
          <w:sz w:val="22"/>
          <w:szCs w:val="22"/>
          <w:lang w:val="en-GB"/>
        </w:rPr>
        <w:t xml:space="preserve">Following </w:t>
      </w:r>
      <w:r w:rsidRPr="00F465E6">
        <w:rPr>
          <w:rFonts w:ascii="Avenir Next" w:hAnsi="Avenir Next" w:cs="Arial"/>
          <w:i/>
          <w:iCs/>
          <w:color w:val="7B7B7B" w:themeColor="accent3" w:themeShade="BF"/>
          <w:sz w:val="22"/>
          <w:szCs w:val="22"/>
          <w:lang w:val="en-GB"/>
        </w:rPr>
        <w:t>Constellation</w:t>
      </w:r>
      <w:r w:rsidRPr="00F465E6">
        <w:rPr>
          <w:rFonts w:ascii="Avenir Next" w:hAnsi="Avenir Next" w:cs="Arial"/>
          <w:color w:val="7B7B7B" w:themeColor="accent3" w:themeShade="BF"/>
          <w:sz w:val="22"/>
          <w:szCs w:val="22"/>
          <w:lang w:val="en-GB"/>
        </w:rPr>
        <w:t xml:space="preserve">, a BVI company can be put into provisional liquidation where a </w:t>
      </w:r>
      <w:r w:rsidR="00F465E6" w:rsidRPr="00F465E6">
        <w:rPr>
          <w:rFonts w:ascii="Avenir Next" w:hAnsi="Avenir Next" w:cs="Arial"/>
          <w:color w:val="7B7B7B" w:themeColor="accent3" w:themeShade="BF"/>
          <w:sz w:val="22"/>
          <w:szCs w:val="22"/>
          <w:lang w:val="en-GB"/>
        </w:rPr>
        <w:t>scheme</w:t>
      </w:r>
      <w:r w:rsidRPr="00F465E6">
        <w:rPr>
          <w:rFonts w:ascii="Avenir Next" w:hAnsi="Avenir Next" w:cs="Arial"/>
          <w:color w:val="7B7B7B" w:themeColor="accent3" w:themeShade="BF"/>
          <w:sz w:val="22"/>
          <w:szCs w:val="22"/>
          <w:lang w:val="en-GB"/>
        </w:rPr>
        <w:t xml:space="preserve"> of arrangement is proposed.  The aim generally, is to </w:t>
      </w:r>
      <w:r w:rsidR="00F465E6" w:rsidRPr="00F465E6">
        <w:rPr>
          <w:rFonts w:ascii="Avenir Next" w:hAnsi="Avenir Next" w:cs="Arial"/>
          <w:color w:val="7B7B7B" w:themeColor="accent3" w:themeShade="BF"/>
          <w:sz w:val="22"/>
          <w:szCs w:val="22"/>
          <w:lang w:val="en-GB"/>
        </w:rPr>
        <w:t>restructure</w:t>
      </w:r>
      <w:r w:rsidRPr="00F465E6">
        <w:rPr>
          <w:rFonts w:ascii="Avenir Next" w:hAnsi="Avenir Next" w:cs="Arial"/>
          <w:color w:val="7B7B7B" w:themeColor="accent3" w:themeShade="BF"/>
          <w:sz w:val="22"/>
          <w:szCs w:val="22"/>
          <w:lang w:val="en-GB"/>
        </w:rPr>
        <w:t xml:space="preserve"> the company’s liabilities to avoid going into an insolvent liquidation and/or to alter distribution rights of shareholders and/or creditors in a liquidation.  </w:t>
      </w:r>
      <w:r w:rsidR="00F465E6">
        <w:rPr>
          <w:rFonts w:ascii="Avenir Next" w:hAnsi="Avenir Next" w:cs="Arial"/>
          <w:color w:val="7B7B7B" w:themeColor="accent3" w:themeShade="BF"/>
          <w:sz w:val="22"/>
          <w:szCs w:val="22"/>
          <w:lang w:val="en-GB"/>
        </w:rPr>
        <w:t>The</w:t>
      </w:r>
      <w:r w:rsidRPr="00F465E6">
        <w:rPr>
          <w:rFonts w:ascii="Avenir Next" w:hAnsi="Avenir Next" w:cs="Arial"/>
          <w:color w:val="7B7B7B" w:themeColor="accent3" w:themeShade="BF"/>
          <w:sz w:val="22"/>
          <w:szCs w:val="22"/>
          <w:lang w:val="en-GB"/>
        </w:rPr>
        <w:t xml:space="preserve"> key benefit is the s.174 IA automatic stay and moratorium (following </w:t>
      </w:r>
      <w:r w:rsidR="00F465E6">
        <w:rPr>
          <w:rFonts w:ascii="Avenir Next" w:hAnsi="Avenir Next" w:cs="Arial"/>
          <w:color w:val="7B7B7B" w:themeColor="accent3" w:themeShade="BF"/>
          <w:sz w:val="22"/>
          <w:szCs w:val="22"/>
          <w:lang w:val="en-GB"/>
        </w:rPr>
        <w:t xml:space="preserve">the </w:t>
      </w:r>
      <w:r w:rsidR="00F465E6" w:rsidRPr="00F465E6">
        <w:rPr>
          <w:rFonts w:ascii="Avenir Next" w:hAnsi="Avenir Next" w:cs="Arial"/>
          <w:color w:val="7B7B7B" w:themeColor="accent3" w:themeShade="BF"/>
          <w:sz w:val="22"/>
          <w:szCs w:val="22"/>
          <w:lang w:val="en-GB"/>
        </w:rPr>
        <w:t>liquidator’s</w:t>
      </w:r>
      <w:r w:rsidRPr="00F465E6">
        <w:rPr>
          <w:rFonts w:ascii="Avenir Next" w:hAnsi="Avenir Next" w:cs="Arial"/>
          <w:color w:val="7B7B7B" w:themeColor="accent3" w:themeShade="BF"/>
          <w:sz w:val="22"/>
          <w:szCs w:val="22"/>
          <w:lang w:val="en-GB"/>
        </w:rPr>
        <w:t xml:space="preserve"> appointment), which prevents individual creditor actions, which would interrupt or frustrate any restructuring efforts. </w:t>
      </w:r>
    </w:p>
    <w:p w14:paraId="65F3B9F1" w14:textId="77777777" w:rsidR="0019344A" w:rsidRPr="00F465E6" w:rsidRDefault="0019344A" w:rsidP="00F465E6">
      <w:pPr>
        <w:ind w:left="720"/>
        <w:jc w:val="both"/>
        <w:rPr>
          <w:rFonts w:ascii="Avenir Next" w:hAnsi="Avenir Next" w:cs="Arial"/>
          <w:color w:val="7B7B7B" w:themeColor="accent3" w:themeShade="BF"/>
          <w:sz w:val="22"/>
          <w:szCs w:val="22"/>
          <w:lang w:val="en-GB"/>
        </w:rPr>
      </w:pPr>
    </w:p>
    <w:p w14:paraId="4405040D" w14:textId="4DB4FF4D" w:rsidR="0019344A" w:rsidRDefault="0019344A" w:rsidP="00F465E6">
      <w:pPr>
        <w:ind w:left="720"/>
        <w:jc w:val="both"/>
        <w:rPr>
          <w:rFonts w:ascii="Avenir Next" w:hAnsi="Avenir Next" w:cs="Arial"/>
          <w:color w:val="7B7B7B" w:themeColor="accent3" w:themeShade="BF"/>
          <w:sz w:val="22"/>
          <w:szCs w:val="22"/>
          <w:lang w:val="en-GB"/>
        </w:rPr>
      </w:pPr>
      <w:r w:rsidRPr="00F465E6">
        <w:rPr>
          <w:rFonts w:ascii="Avenir Next" w:hAnsi="Avenir Next" w:cs="Arial"/>
          <w:color w:val="7B7B7B" w:themeColor="accent3" w:themeShade="BF"/>
          <w:sz w:val="22"/>
          <w:szCs w:val="22"/>
          <w:lang w:val="en-GB"/>
        </w:rPr>
        <w:t xml:space="preserve">The scheme can be initiated by </w:t>
      </w:r>
      <w:r w:rsidR="00F465E6">
        <w:rPr>
          <w:rFonts w:ascii="Avenir Next" w:hAnsi="Avenir Next" w:cs="Arial"/>
          <w:color w:val="7B7B7B" w:themeColor="accent3" w:themeShade="BF"/>
          <w:sz w:val="22"/>
          <w:szCs w:val="22"/>
          <w:lang w:val="en-GB"/>
        </w:rPr>
        <w:t xml:space="preserve">the </w:t>
      </w:r>
      <w:r w:rsidRPr="00F465E6">
        <w:rPr>
          <w:rFonts w:ascii="Avenir Next" w:hAnsi="Avenir Next" w:cs="Arial"/>
          <w:color w:val="7B7B7B" w:themeColor="accent3" w:themeShade="BF"/>
          <w:sz w:val="22"/>
          <w:szCs w:val="22"/>
          <w:lang w:val="en-GB"/>
        </w:rPr>
        <w:t>company, any creditor or shareholder or the</w:t>
      </w:r>
      <w:r w:rsidR="00F465E6">
        <w:rPr>
          <w:rFonts w:ascii="Avenir Next" w:hAnsi="Avenir Next" w:cs="Arial"/>
          <w:color w:val="7B7B7B" w:themeColor="accent3" w:themeShade="BF"/>
          <w:sz w:val="22"/>
          <w:szCs w:val="22"/>
          <w:lang w:val="en-GB"/>
        </w:rPr>
        <w:t xml:space="preserve"> </w:t>
      </w:r>
      <w:r w:rsidRPr="00F465E6">
        <w:rPr>
          <w:rFonts w:ascii="Avenir Next" w:hAnsi="Avenir Next" w:cs="Arial"/>
          <w:color w:val="7B7B7B" w:themeColor="accent3" w:themeShade="BF"/>
          <w:sz w:val="22"/>
          <w:szCs w:val="22"/>
          <w:lang w:val="en-GB"/>
        </w:rPr>
        <w:t xml:space="preserve">liquidator (where the company is being wound up).  </w:t>
      </w:r>
      <w:r w:rsidR="00F465E6">
        <w:rPr>
          <w:rFonts w:ascii="Avenir Next" w:hAnsi="Avenir Next" w:cs="Arial"/>
          <w:color w:val="7B7B7B" w:themeColor="accent3" w:themeShade="BF"/>
          <w:sz w:val="22"/>
          <w:szCs w:val="22"/>
          <w:lang w:val="en-GB"/>
        </w:rPr>
        <w:t xml:space="preserve">The scheme will need the sanction of the court but before that </w:t>
      </w:r>
      <w:r w:rsidR="00743A05">
        <w:rPr>
          <w:rFonts w:ascii="Avenir Next" w:hAnsi="Avenir Next" w:cs="Arial"/>
          <w:color w:val="7B7B7B" w:themeColor="accent3" w:themeShade="BF"/>
          <w:sz w:val="22"/>
          <w:szCs w:val="22"/>
          <w:lang w:val="en-GB"/>
        </w:rPr>
        <w:t>a</w:t>
      </w:r>
      <w:r w:rsidR="00F465E6">
        <w:rPr>
          <w:rFonts w:ascii="Avenir Next" w:hAnsi="Avenir Next" w:cs="Arial"/>
          <w:color w:val="7B7B7B" w:themeColor="accent3" w:themeShade="BF"/>
          <w:sz w:val="22"/>
          <w:szCs w:val="22"/>
          <w:lang w:val="en-GB"/>
        </w:rPr>
        <w:t>n</w:t>
      </w:r>
      <w:r w:rsidRPr="00F465E6">
        <w:rPr>
          <w:rFonts w:ascii="Avenir Next" w:hAnsi="Avenir Next" w:cs="Arial"/>
          <w:color w:val="7B7B7B" w:themeColor="accent3" w:themeShade="BF"/>
          <w:sz w:val="22"/>
          <w:szCs w:val="22"/>
          <w:lang w:val="en-GB"/>
        </w:rPr>
        <w:t xml:space="preserve"> application is made to the court to put the </w:t>
      </w:r>
      <w:r w:rsidR="00F465E6" w:rsidRPr="00F465E6">
        <w:rPr>
          <w:rFonts w:ascii="Avenir Next" w:hAnsi="Avenir Next" w:cs="Arial"/>
          <w:color w:val="7B7B7B" w:themeColor="accent3" w:themeShade="BF"/>
          <w:sz w:val="22"/>
          <w:szCs w:val="22"/>
          <w:lang w:val="en-GB"/>
        </w:rPr>
        <w:t>company</w:t>
      </w:r>
      <w:r w:rsidRPr="00F465E6">
        <w:rPr>
          <w:rFonts w:ascii="Avenir Next" w:hAnsi="Avenir Next" w:cs="Arial"/>
          <w:color w:val="7B7B7B" w:themeColor="accent3" w:themeShade="BF"/>
          <w:sz w:val="22"/>
          <w:szCs w:val="22"/>
          <w:lang w:val="en-GB"/>
        </w:rPr>
        <w:t xml:space="preserve"> into provisional liquidation</w:t>
      </w:r>
      <w:r w:rsidR="00743A05">
        <w:rPr>
          <w:rFonts w:ascii="Avenir Next" w:hAnsi="Avenir Next" w:cs="Arial"/>
          <w:color w:val="7B7B7B" w:themeColor="accent3" w:themeShade="BF"/>
          <w:sz w:val="22"/>
          <w:szCs w:val="22"/>
          <w:lang w:val="en-GB"/>
        </w:rPr>
        <w:t xml:space="preserve">.  The </w:t>
      </w:r>
      <w:r w:rsidRPr="00F465E6">
        <w:rPr>
          <w:rFonts w:ascii="Avenir Next" w:hAnsi="Avenir Next" w:cs="Arial"/>
          <w:color w:val="7B7B7B" w:themeColor="accent3" w:themeShade="BF"/>
          <w:sz w:val="22"/>
          <w:szCs w:val="22"/>
          <w:lang w:val="en-GB"/>
        </w:rPr>
        <w:t>sc</w:t>
      </w:r>
      <w:r w:rsidR="00743A05">
        <w:rPr>
          <w:rFonts w:ascii="Avenir Next" w:hAnsi="Avenir Next" w:cs="Arial"/>
          <w:color w:val="7B7B7B" w:themeColor="accent3" w:themeShade="BF"/>
          <w:sz w:val="22"/>
          <w:szCs w:val="22"/>
          <w:lang w:val="en-GB"/>
        </w:rPr>
        <w:t xml:space="preserve">heme </w:t>
      </w:r>
      <w:r w:rsidRPr="00F465E6">
        <w:rPr>
          <w:rFonts w:ascii="Avenir Next" w:hAnsi="Avenir Next" w:cs="Arial"/>
          <w:color w:val="7B7B7B" w:themeColor="accent3" w:themeShade="BF"/>
          <w:sz w:val="22"/>
          <w:szCs w:val="22"/>
          <w:lang w:val="en-GB"/>
        </w:rPr>
        <w:t xml:space="preserve">will need to be supported by more than 50% </w:t>
      </w:r>
      <w:r w:rsidR="00743A05">
        <w:rPr>
          <w:rFonts w:ascii="Avenir Next" w:hAnsi="Avenir Next" w:cs="Arial"/>
          <w:color w:val="7B7B7B" w:themeColor="accent3" w:themeShade="BF"/>
          <w:sz w:val="22"/>
          <w:szCs w:val="22"/>
          <w:lang w:val="en-GB"/>
        </w:rPr>
        <w:t xml:space="preserve">creditors </w:t>
      </w:r>
      <w:r w:rsidRPr="00F465E6">
        <w:rPr>
          <w:rFonts w:ascii="Avenir Next" w:hAnsi="Avenir Next" w:cs="Arial"/>
          <w:color w:val="7B7B7B" w:themeColor="accent3" w:themeShade="BF"/>
          <w:sz w:val="22"/>
          <w:szCs w:val="22"/>
          <w:lang w:val="en-GB"/>
        </w:rPr>
        <w:t xml:space="preserve">in number and </w:t>
      </w:r>
      <w:r w:rsidR="00F465E6" w:rsidRPr="00F465E6">
        <w:rPr>
          <w:rFonts w:ascii="Avenir Next" w:hAnsi="Avenir Next" w:cs="Arial"/>
          <w:color w:val="7B7B7B" w:themeColor="accent3" w:themeShade="BF"/>
          <w:sz w:val="22"/>
          <w:szCs w:val="22"/>
          <w:lang w:val="en-GB"/>
        </w:rPr>
        <w:t>by 75% in value of thos</w:t>
      </w:r>
      <w:r w:rsidR="00743A05">
        <w:rPr>
          <w:rFonts w:ascii="Avenir Next" w:hAnsi="Avenir Next" w:cs="Arial"/>
          <w:color w:val="7B7B7B" w:themeColor="accent3" w:themeShade="BF"/>
          <w:sz w:val="22"/>
          <w:szCs w:val="22"/>
          <w:lang w:val="en-GB"/>
        </w:rPr>
        <w:t>e</w:t>
      </w:r>
      <w:r w:rsidR="00F465E6" w:rsidRPr="00F465E6">
        <w:rPr>
          <w:rFonts w:ascii="Avenir Next" w:hAnsi="Avenir Next" w:cs="Arial"/>
          <w:color w:val="7B7B7B" w:themeColor="accent3" w:themeShade="BF"/>
          <w:sz w:val="22"/>
          <w:szCs w:val="22"/>
          <w:lang w:val="en-GB"/>
        </w:rPr>
        <w:t xml:space="preserve"> attending and voting in each class.  Once approved by the court</w:t>
      </w:r>
      <w:r w:rsidR="00743A05">
        <w:rPr>
          <w:rFonts w:ascii="Avenir Next" w:hAnsi="Avenir Next" w:cs="Arial"/>
          <w:color w:val="7B7B7B" w:themeColor="accent3" w:themeShade="BF"/>
          <w:sz w:val="22"/>
          <w:szCs w:val="22"/>
          <w:lang w:val="en-GB"/>
        </w:rPr>
        <w:t>,</w:t>
      </w:r>
      <w:r w:rsidR="00F465E6" w:rsidRPr="00F465E6">
        <w:rPr>
          <w:rFonts w:ascii="Avenir Next" w:hAnsi="Avenir Next" w:cs="Arial"/>
          <w:color w:val="7B7B7B" w:themeColor="accent3" w:themeShade="BF"/>
          <w:sz w:val="22"/>
          <w:szCs w:val="22"/>
          <w:lang w:val="en-GB"/>
        </w:rPr>
        <w:t xml:space="preserve"> the scheme is binding on all scheme creditors and/or shareholders including those who </w:t>
      </w:r>
      <w:r w:rsidR="00743A05">
        <w:rPr>
          <w:rFonts w:ascii="Avenir Next" w:hAnsi="Avenir Next" w:cs="Arial"/>
          <w:color w:val="7B7B7B" w:themeColor="accent3" w:themeShade="BF"/>
          <w:sz w:val="22"/>
          <w:szCs w:val="22"/>
          <w:lang w:val="en-GB"/>
        </w:rPr>
        <w:t xml:space="preserve">objected </w:t>
      </w:r>
      <w:r w:rsidR="00F465E6" w:rsidRPr="00F465E6">
        <w:rPr>
          <w:rFonts w:ascii="Avenir Next" w:hAnsi="Avenir Next" w:cs="Arial"/>
          <w:color w:val="7B7B7B" w:themeColor="accent3" w:themeShade="BF"/>
          <w:sz w:val="22"/>
          <w:szCs w:val="22"/>
          <w:lang w:val="en-GB"/>
        </w:rPr>
        <w:t xml:space="preserve">to the scheme </w:t>
      </w:r>
      <w:r w:rsidR="00743A05">
        <w:rPr>
          <w:rFonts w:ascii="Avenir Next" w:hAnsi="Avenir Next" w:cs="Arial"/>
          <w:color w:val="7B7B7B" w:themeColor="accent3" w:themeShade="BF"/>
          <w:sz w:val="22"/>
          <w:szCs w:val="22"/>
          <w:lang w:val="en-GB"/>
        </w:rPr>
        <w:t xml:space="preserve">or </w:t>
      </w:r>
      <w:r w:rsidR="00F465E6" w:rsidRPr="00F465E6">
        <w:rPr>
          <w:rFonts w:ascii="Avenir Next" w:hAnsi="Avenir Next" w:cs="Arial"/>
          <w:color w:val="7B7B7B" w:themeColor="accent3" w:themeShade="BF"/>
          <w:sz w:val="22"/>
          <w:szCs w:val="22"/>
          <w:lang w:val="en-GB"/>
        </w:rPr>
        <w:t>did not vot</w:t>
      </w:r>
      <w:r w:rsidR="00743A05">
        <w:rPr>
          <w:rFonts w:ascii="Avenir Next" w:hAnsi="Avenir Next" w:cs="Arial"/>
          <w:color w:val="7B7B7B" w:themeColor="accent3" w:themeShade="BF"/>
          <w:sz w:val="22"/>
          <w:szCs w:val="22"/>
          <w:lang w:val="en-GB"/>
        </w:rPr>
        <w:t>e</w:t>
      </w:r>
      <w:r w:rsidR="00F465E6" w:rsidRPr="00F465E6">
        <w:rPr>
          <w:rFonts w:ascii="Avenir Next" w:hAnsi="Avenir Next" w:cs="Arial"/>
          <w:color w:val="7B7B7B" w:themeColor="accent3" w:themeShade="BF"/>
          <w:sz w:val="22"/>
          <w:szCs w:val="22"/>
          <w:lang w:val="en-GB"/>
        </w:rPr>
        <w:t xml:space="preserve">.  </w:t>
      </w:r>
    </w:p>
    <w:p w14:paraId="781CFF55" w14:textId="77777777" w:rsidR="00743A05" w:rsidRDefault="00743A05" w:rsidP="00F465E6">
      <w:pPr>
        <w:ind w:left="720"/>
        <w:jc w:val="both"/>
        <w:rPr>
          <w:rFonts w:ascii="Avenir Next" w:hAnsi="Avenir Next" w:cs="Arial"/>
          <w:color w:val="7B7B7B" w:themeColor="accent3" w:themeShade="BF"/>
          <w:sz w:val="22"/>
          <w:szCs w:val="22"/>
          <w:lang w:val="en-GB"/>
        </w:rPr>
      </w:pPr>
    </w:p>
    <w:p w14:paraId="3C6482A6" w14:textId="77777777" w:rsidR="00032943" w:rsidRDefault="00032943" w:rsidP="00F465E6">
      <w:pPr>
        <w:ind w:left="720"/>
        <w:jc w:val="both"/>
        <w:rPr>
          <w:rFonts w:ascii="Avenir Next" w:hAnsi="Avenir Next" w:cs="Arial"/>
          <w:color w:val="7B7B7B" w:themeColor="accent3" w:themeShade="BF"/>
          <w:sz w:val="22"/>
          <w:szCs w:val="22"/>
          <w:lang w:val="en-GB"/>
        </w:rPr>
      </w:pPr>
    </w:p>
    <w:p w14:paraId="2D4CEC5E" w14:textId="77777777" w:rsidR="00032943" w:rsidRDefault="00032943" w:rsidP="00F465E6">
      <w:pPr>
        <w:ind w:left="720"/>
        <w:jc w:val="both"/>
        <w:rPr>
          <w:rFonts w:ascii="Avenir Next" w:hAnsi="Avenir Next" w:cs="Arial"/>
          <w:color w:val="7B7B7B" w:themeColor="accent3" w:themeShade="BF"/>
          <w:sz w:val="22"/>
          <w:szCs w:val="22"/>
          <w:lang w:val="en-GB"/>
        </w:rPr>
      </w:pPr>
    </w:p>
    <w:p w14:paraId="3EC96894" w14:textId="19FCB26C" w:rsidR="00743A05" w:rsidRPr="00F9540E" w:rsidRDefault="00F9540E" w:rsidP="00F465E6">
      <w:pPr>
        <w:ind w:left="720"/>
        <w:jc w:val="both"/>
        <w:rPr>
          <w:rFonts w:ascii="Avenir Next" w:hAnsi="Avenir Next" w:cs="Arial"/>
          <w:b/>
          <w:bCs/>
          <w:color w:val="7B7B7B" w:themeColor="accent3" w:themeShade="BF"/>
          <w:sz w:val="22"/>
          <w:szCs w:val="22"/>
          <w:lang w:val="en-GB"/>
        </w:rPr>
      </w:pPr>
      <w:r w:rsidRPr="00F9540E">
        <w:rPr>
          <w:rFonts w:ascii="Avenir Next" w:hAnsi="Avenir Next" w:cs="Arial"/>
          <w:b/>
          <w:bCs/>
          <w:color w:val="7B7B7B" w:themeColor="accent3" w:themeShade="BF"/>
          <w:sz w:val="22"/>
          <w:szCs w:val="22"/>
          <w:lang w:val="en-GB"/>
        </w:rPr>
        <w:lastRenderedPageBreak/>
        <w:t>INSOLVENT LIQUIDATION</w:t>
      </w:r>
    </w:p>
    <w:p w14:paraId="514E3571" w14:textId="77777777" w:rsidR="00743A05" w:rsidRDefault="00743A05" w:rsidP="00F465E6">
      <w:pPr>
        <w:ind w:left="720"/>
        <w:jc w:val="both"/>
        <w:rPr>
          <w:rFonts w:ascii="Avenir Next" w:hAnsi="Avenir Next" w:cs="Arial"/>
          <w:color w:val="7B7B7B" w:themeColor="accent3" w:themeShade="BF"/>
          <w:sz w:val="22"/>
          <w:szCs w:val="22"/>
          <w:lang w:val="en-GB"/>
        </w:rPr>
      </w:pPr>
    </w:p>
    <w:p w14:paraId="212D67DF" w14:textId="14051C82" w:rsidR="00743A05" w:rsidRDefault="00743A05"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a </w:t>
      </w:r>
      <w:r w:rsidR="00F9540E">
        <w:rPr>
          <w:rFonts w:ascii="Avenir Next" w:hAnsi="Avenir Next" w:cs="Arial"/>
          <w:color w:val="7B7B7B" w:themeColor="accent3" w:themeShade="BF"/>
          <w:sz w:val="22"/>
          <w:szCs w:val="22"/>
          <w:lang w:val="en-GB"/>
        </w:rPr>
        <w:t>company</w:t>
      </w:r>
      <w:r>
        <w:rPr>
          <w:rFonts w:ascii="Avenir Next" w:hAnsi="Avenir Next" w:cs="Arial"/>
          <w:color w:val="7B7B7B" w:themeColor="accent3" w:themeShade="BF"/>
          <w:sz w:val="22"/>
          <w:szCs w:val="22"/>
          <w:lang w:val="en-GB"/>
        </w:rPr>
        <w:t xml:space="preserve"> becomes insolvent an insolvent liquidation is appropriate and the directors are obliged to place the company into liquidation once they become aware of the company’s insolvency or imminent insolvency</w:t>
      </w:r>
      <w:r w:rsidR="00F9540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s.256 IA.  If the directors fail to commence insolvency </w:t>
      </w:r>
      <w:proofErr w:type="gramStart"/>
      <w:r>
        <w:rPr>
          <w:rFonts w:ascii="Avenir Next" w:hAnsi="Avenir Next" w:cs="Arial"/>
          <w:color w:val="7B7B7B" w:themeColor="accent3" w:themeShade="BF"/>
          <w:sz w:val="22"/>
          <w:szCs w:val="22"/>
          <w:lang w:val="en-GB"/>
        </w:rPr>
        <w:t>proceedings</w:t>
      </w:r>
      <w:proofErr w:type="gramEnd"/>
      <w:r>
        <w:rPr>
          <w:rFonts w:ascii="Avenir Next" w:hAnsi="Avenir Next" w:cs="Arial"/>
          <w:color w:val="7B7B7B" w:themeColor="accent3" w:themeShade="BF"/>
          <w:sz w:val="22"/>
          <w:szCs w:val="22"/>
          <w:lang w:val="en-GB"/>
        </w:rPr>
        <w:t xml:space="preserve"> they may be held liable under the insolvent trading provisions. </w:t>
      </w:r>
    </w:p>
    <w:p w14:paraId="3E0831F4" w14:textId="77777777" w:rsidR="00743A05" w:rsidRDefault="00743A05" w:rsidP="00F465E6">
      <w:pPr>
        <w:ind w:left="720"/>
        <w:jc w:val="both"/>
        <w:rPr>
          <w:rFonts w:ascii="Avenir Next" w:hAnsi="Avenir Next" w:cs="Arial"/>
          <w:color w:val="7B7B7B" w:themeColor="accent3" w:themeShade="BF"/>
          <w:sz w:val="22"/>
          <w:szCs w:val="22"/>
          <w:lang w:val="en-GB"/>
        </w:rPr>
      </w:pPr>
    </w:p>
    <w:p w14:paraId="7667465B" w14:textId="54290FA7" w:rsidR="00BE021C" w:rsidRDefault="00743A05"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independent insolvency practitioner may be appointed </w:t>
      </w:r>
      <w:r w:rsidR="00BE021C">
        <w:rPr>
          <w:rFonts w:ascii="Avenir Next" w:hAnsi="Avenir Next" w:cs="Arial"/>
          <w:color w:val="7B7B7B" w:themeColor="accent3" w:themeShade="BF"/>
          <w:sz w:val="22"/>
          <w:szCs w:val="22"/>
          <w:lang w:val="en-GB"/>
        </w:rPr>
        <w:t xml:space="preserve">by court order </w:t>
      </w:r>
      <w:r>
        <w:rPr>
          <w:rFonts w:ascii="Avenir Next" w:hAnsi="Avenir Next" w:cs="Arial"/>
          <w:color w:val="7B7B7B" w:themeColor="accent3" w:themeShade="BF"/>
          <w:sz w:val="22"/>
          <w:szCs w:val="22"/>
          <w:lang w:val="en-GB"/>
        </w:rPr>
        <w:t>under s.</w:t>
      </w:r>
      <w:r w:rsidR="00BE021C">
        <w:rPr>
          <w:rFonts w:ascii="Avenir Next" w:hAnsi="Avenir Next" w:cs="Arial"/>
          <w:color w:val="7B7B7B" w:themeColor="accent3" w:themeShade="BF"/>
          <w:sz w:val="22"/>
          <w:szCs w:val="22"/>
          <w:lang w:val="en-GB"/>
        </w:rPr>
        <w:t>162</w:t>
      </w:r>
      <w:r w:rsidR="00F9540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IA</w:t>
      </w:r>
      <w:r w:rsidR="00BE021C">
        <w:rPr>
          <w:rFonts w:ascii="Avenir Next" w:hAnsi="Avenir Next" w:cs="Arial"/>
          <w:color w:val="7B7B7B" w:themeColor="accent3" w:themeShade="BF"/>
          <w:sz w:val="22"/>
          <w:szCs w:val="22"/>
          <w:lang w:val="en-GB"/>
        </w:rPr>
        <w:t xml:space="preserve"> or by the shareholders passing a qualifying resolution</w:t>
      </w:r>
      <w:r w:rsidR="005B7177">
        <w:rPr>
          <w:rFonts w:ascii="Avenir Next" w:hAnsi="Avenir Next" w:cs="Arial"/>
          <w:color w:val="7B7B7B" w:themeColor="accent3" w:themeShade="BF"/>
          <w:sz w:val="22"/>
          <w:szCs w:val="22"/>
          <w:lang w:val="en-GB"/>
        </w:rPr>
        <w:t>,</w:t>
      </w:r>
      <w:r w:rsidR="00BE021C">
        <w:rPr>
          <w:rStyle w:val="FootnoteReference"/>
          <w:rFonts w:ascii="Avenir Next" w:hAnsi="Avenir Next" w:cs="Arial"/>
          <w:color w:val="7B7B7B" w:themeColor="accent3" w:themeShade="BF"/>
          <w:sz w:val="22"/>
          <w:szCs w:val="22"/>
          <w:lang w:val="en-GB"/>
        </w:rPr>
        <w:footnoteReference w:id="3"/>
      </w:r>
      <w:r w:rsidR="00BE021C">
        <w:rPr>
          <w:rFonts w:ascii="Avenir Next" w:hAnsi="Avenir Next" w:cs="Arial"/>
          <w:color w:val="7B7B7B" w:themeColor="accent3" w:themeShade="BF"/>
          <w:sz w:val="22"/>
          <w:szCs w:val="22"/>
          <w:lang w:val="en-GB"/>
        </w:rPr>
        <w:t xml:space="preserve"> s.159</w:t>
      </w:r>
      <w:r w:rsidR="00B53280">
        <w:rPr>
          <w:rFonts w:ascii="Avenir Next" w:hAnsi="Avenir Next" w:cs="Arial"/>
          <w:color w:val="7B7B7B" w:themeColor="accent3" w:themeShade="BF"/>
          <w:sz w:val="22"/>
          <w:szCs w:val="22"/>
          <w:lang w:val="en-GB"/>
        </w:rPr>
        <w:t xml:space="preserve"> IA</w:t>
      </w:r>
      <w:r w:rsidR="00BE021C">
        <w:rPr>
          <w:rFonts w:ascii="Avenir Next" w:hAnsi="Avenir Next" w:cs="Arial"/>
          <w:color w:val="7B7B7B" w:themeColor="accent3" w:themeShade="BF"/>
          <w:sz w:val="22"/>
          <w:szCs w:val="22"/>
          <w:lang w:val="en-GB"/>
        </w:rPr>
        <w:t xml:space="preserve">.  The liquidation is deemed to commenced from the date the liquidator is appointed.  </w:t>
      </w:r>
    </w:p>
    <w:p w14:paraId="557B22F3" w14:textId="77777777" w:rsidR="00BE021C" w:rsidRDefault="00BE021C" w:rsidP="00F465E6">
      <w:pPr>
        <w:ind w:left="720"/>
        <w:jc w:val="both"/>
        <w:rPr>
          <w:rFonts w:ascii="Avenir Next" w:hAnsi="Avenir Next" w:cs="Arial"/>
          <w:color w:val="7B7B7B" w:themeColor="accent3" w:themeShade="BF"/>
          <w:sz w:val="22"/>
          <w:szCs w:val="22"/>
          <w:lang w:val="en-GB"/>
        </w:rPr>
      </w:pPr>
    </w:p>
    <w:p w14:paraId="32E5D1B5" w14:textId="02986C53" w:rsidR="00FE279C" w:rsidRDefault="00080404"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Per s.175 the liquidator’s general duties which are set out in s.185 IA begin f</w:t>
      </w:r>
      <w:r w:rsidR="00BE021C">
        <w:rPr>
          <w:rFonts w:ascii="Avenir Next" w:hAnsi="Avenir Next" w:cs="Arial"/>
          <w:color w:val="7B7B7B" w:themeColor="accent3" w:themeShade="BF"/>
          <w:sz w:val="22"/>
          <w:szCs w:val="22"/>
          <w:lang w:val="en-GB"/>
        </w:rPr>
        <w:t xml:space="preserve">rom the time of the liquidator’s </w:t>
      </w:r>
      <w:r w:rsidR="00B53280">
        <w:rPr>
          <w:rFonts w:ascii="Avenir Next" w:hAnsi="Avenir Next" w:cs="Arial"/>
          <w:color w:val="7B7B7B" w:themeColor="accent3" w:themeShade="BF"/>
          <w:sz w:val="22"/>
          <w:szCs w:val="22"/>
          <w:lang w:val="en-GB"/>
        </w:rPr>
        <w:t>appointment</w:t>
      </w:r>
      <w:r w:rsidR="00BE021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and includes taking </w:t>
      </w:r>
      <w:r w:rsidR="00743A05">
        <w:rPr>
          <w:rFonts w:ascii="Avenir Next" w:hAnsi="Avenir Next" w:cs="Arial"/>
          <w:color w:val="7B7B7B" w:themeColor="accent3" w:themeShade="BF"/>
          <w:sz w:val="22"/>
          <w:szCs w:val="22"/>
          <w:lang w:val="en-GB"/>
        </w:rPr>
        <w:t xml:space="preserve">possession of, </w:t>
      </w:r>
      <w:proofErr w:type="gramStart"/>
      <w:r w:rsidR="00743A05">
        <w:rPr>
          <w:rFonts w:ascii="Avenir Next" w:hAnsi="Avenir Next" w:cs="Arial"/>
          <w:color w:val="7B7B7B" w:themeColor="accent3" w:themeShade="BF"/>
          <w:sz w:val="22"/>
          <w:szCs w:val="22"/>
          <w:lang w:val="en-GB"/>
        </w:rPr>
        <w:t>protect</w:t>
      </w:r>
      <w:r>
        <w:rPr>
          <w:rFonts w:ascii="Avenir Next" w:hAnsi="Avenir Next" w:cs="Arial"/>
          <w:color w:val="7B7B7B" w:themeColor="accent3" w:themeShade="BF"/>
          <w:sz w:val="22"/>
          <w:szCs w:val="22"/>
          <w:lang w:val="en-GB"/>
        </w:rPr>
        <w:t>ing</w:t>
      </w:r>
      <w:proofErr w:type="gramEnd"/>
      <w:r w:rsidR="00743A05">
        <w:rPr>
          <w:rFonts w:ascii="Avenir Next" w:hAnsi="Avenir Next" w:cs="Arial"/>
          <w:color w:val="7B7B7B" w:themeColor="accent3" w:themeShade="BF"/>
          <w:sz w:val="22"/>
          <w:szCs w:val="22"/>
          <w:lang w:val="en-GB"/>
        </w:rPr>
        <w:t xml:space="preserve"> and realis</w:t>
      </w:r>
      <w:r>
        <w:rPr>
          <w:rFonts w:ascii="Avenir Next" w:hAnsi="Avenir Next" w:cs="Arial"/>
          <w:color w:val="7B7B7B" w:themeColor="accent3" w:themeShade="BF"/>
          <w:sz w:val="22"/>
          <w:szCs w:val="22"/>
          <w:lang w:val="en-GB"/>
        </w:rPr>
        <w:t xml:space="preserve">ing </w:t>
      </w:r>
      <w:r w:rsidR="00743A05">
        <w:rPr>
          <w:rFonts w:ascii="Avenir Next" w:hAnsi="Avenir Next" w:cs="Arial"/>
          <w:color w:val="7B7B7B" w:themeColor="accent3" w:themeShade="BF"/>
          <w:sz w:val="22"/>
          <w:szCs w:val="22"/>
          <w:lang w:val="en-GB"/>
        </w:rPr>
        <w:t xml:space="preserve">the assets of the company for the </w:t>
      </w:r>
      <w:r w:rsidR="00F9540E">
        <w:rPr>
          <w:rFonts w:ascii="Avenir Next" w:hAnsi="Avenir Next" w:cs="Arial"/>
          <w:color w:val="7B7B7B" w:themeColor="accent3" w:themeShade="BF"/>
          <w:sz w:val="22"/>
          <w:szCs w:val="22"/>
          <w:lang w:val="en-GB"/>
        </w:rPr>
        <w:t>benefit</w:t>
      </w:r>
      <w:r w:rsidR="00743A05">
        <w:rPr>
          <w:rFonts w:ascii="Avenir Next" w:hAnsi="Avenir Next" w:cs="Arial"/>
          <w:color w:val="7B7B7B" w:themeColor="accent3" w:themeShade="BF"/>
          <w:sz w:val="22"/>
          <w:szCs w:val="22"/>
          <w:lang w:val="en-GB"/>
        </w:rPr>
        <w:t xml:space="preserve"> of the company’s creditors</w:t>
      </w:r>
      <w:r>
        <w:rPr>
          <w:rFonts w:ascii="Avenir Next" w:hAnsi="Avenir Next" w:cs="Arial"/>
          <w:color w:val="7B7B7B" w:themeColor="accent3" w:themeShade="BF"/>
          <w:sz w:val="22"/>
          <w:szCs w:val="22"/>
          <w:lang w:val="en-GB"/>
        </w:rPr>
        <w:t xml:space="preserve">.  </w:t>
      </w:r>
      <w:r w:rsidR="00743A05">
        <w:rPr>
          <w:rFonts w:ascii="Avenir Next" w:hAnsi="Avenir Next" w:cs="Arial"/>
          <w:color w:val="7B7B7B" w:themeColor="accent3" w:themeShade="BF"/>
          <w:sz w:val="22"/>
          <w:szCs w:val="22"/>
          <w:lang w:val="en-GB"/>
        </w:rPr>
        <w:t xml:space="preserve">Note that an application can also be made by creditor, director, </w:t>
      </w:r>
      <w:r w:rsidR="00F9540E">
        <w:rPr>
          <w:rFonts w:ascii="Avenir Next" w:hAnsi="Avenir Next" w:cs="Arial"/>
          <w:color w:val="7B7B7B" w:themeColor="accent3" w:themeShade="BF"/>
          <w:sz w:val="22"/>
          <w:szCs w:val="22"/>
          <w:lang w:val="en-GB"/>
        </w:rPr>
        <w:t xml:space="preserve">the </w:t>
      </w:r>
      <w:r w:rsidR="00743A05">
        <w:rPr>
          <w:rFonts w:ascii="Avenir Next" w:hAnsi="Avenir Next" w:cs="Arial"/>
          <w:color w:val="7B7B7B" w:themeColor="accent3" w:themeShade="BF"/>
          <w:sz w:val="22"/>
          <w:szCs w:val="22"/>
          <w:lang w:val="en-GB"/>
        </w:rPr>
        <w:t xml:space="preserve">company, the </w:t>
      </w:r>
      <w:r w:rsidR="00F9540E">
        <w:rPr>
          <w:rFonts w:ascii="Avenir Next" w:hAnsi="Avenir Next" w:cs="Arial"/>
          <w:color w:val="7B7B7B" w:themeColor="accent3" w:themeShade="BF"/>
          <w:sz w:val="22"/>
          <w:szCs w:val="22"/>
          <w:lang w:val="en-GB"/>
        </w:rPr>
        <w:t xml:space="preserve">Attorney General </w:t>
      </w:r>
      <w:r w:rsidR="00743A05">
        <w:rPr>
          <w:rFonts w:ascii="Avenir Next" w:hAnsi="Avenir Next" w:cs="Arial"/>
          <w:color w:val="7B7B7B" w:themeColor="accent3" w:themeShade="BF"/>
          <w:sz w:val="22"/>
          <w:szCs w:val="22"/>
          <w:lang w:val="en-GB"/>
        </w:rPr>
        <w:t xml:space="preserve">or the FSC.  </w:t>
      </w:r>
      <w:r w:rsidR="00B53280">
        <w:rPr>
          <w:rFonts w:ascii="Avenir Next" w:hAnsi="Avenir Next" w:cs="Arial"/>
          <w:color w:val="7B7B7B" w:themeColor="accent3" w:themeShade="BF"/>
          <w:sz w:val="22"/>
          <w:szCs w:val="22"/>
          <w:lang w:val="en-GB"/>
        </w:rPr>
        <w:t>The liquidator</w:t>
      </w:r>
      <w:r w:rsidR="00FE279C">
        <w:rPr>
          <w:rFonts w:ascii="Avenir Next" w:hAnsi="Avenir Next" w:cs="Arial"/>
          <w:color w:val="7B7B7B" w:themeColor="accent3" w:themeShade="BF"/>
          <w:sz w:val="22"/>
          <w:szCs w:val="22"/>
          <w:lang w:val="en-GB"/>
        </w:rPr>
        <w:t xml:space="preserve"> has 14 days from the date of their appointment to: </w:t>
      </w:r>
    </w:p>
    <w:p w14:paraId="75C244E4" w14:textId="77777777" w:rsidR="00FE279C" w:rsidRDefault="00FE279C" w:rsidP="00F465E6">
      <w:pPr>
        <w:ind w:left="720"/>
        <w:jc w:val="both"/>
        <w:rPr>
          <w:rFonts w:ascii="Avenir Next" w:hAnsi="Avenir Next" w:cs="Arial"/>
          <w:color w:val="7B7B7B" w:themeColor="accent3" w:themeShade="BF"/>
          <w:sz w:val="22"/>
          <w:szCs w:val="22"/>
          <w:lang w:val="en-GB"/>
        </w:rPr>
      </w:pPr>
    </w:p>
    <w:p w14:paraId="5D020A80" w14:textId="1E9A5554" w:rsidR="00AC66E5" w:rsidRDefault="00FE279C" w:rsidP="00B812FA">
      <w:pPr>
        <w:pStyle w:val="ListParagraph"/>
        <w:numPr>
          <w:ilvl w:val="0"/>
          <w:numId w:val="28"/>
        </w:numPr>
        <w:jc w:val="both"/>
        <w:rPr>
          <w:rFonts w:ascii="Avenir Next" w:hAnsi="Avenir Next" w:cs="Arial"/>
          <w:color w:val="7B7B7B" w:themeColor="accent3" w:themeShade="BF"/>
          <w:sz w:val="22"/>
          <w:szCs w:val="22"/>
          <w:lang w:val="en-GB"/>
        </w:rPr>
      </w:pPr>
      <w:r w:rsidRPr="00AC66E5">
        <w:rPr>
          <w:rFonts w:ascii="Avenir Next" w:hAnsi="Avenir Next" w:cs="Arial"/>
          <w:color w:val="7B7B7B" w:themeColor="accent3" w:themeShade="BF"/>
          <w:sz w:val="22"/>
          <w:szCs w:val="22"/>
          <w:lang w:val="en-GB"/>
        </w:rPr>
        <w:t xml:space="preserve">advertise his or her appointment in accordance with the Rules; </w:t>
      </w:r>
    </w:p>
    <w:p w14:paraId="4AE21F19" w14:textId="77777777" w:rsidR="005B7177" w:rsidRPr="00AC66E5" w:rsidRDefault="005B7177" w:rsidP="005B7177">
      <w:pPr>
        <w:pStyle w:val="ListParagraph"/>
        <w:ind w:left="1080"/>
        <w:jc w:val="both"/>
        <w:rPr>
          <w:rFonts w:ascii="Avenir Next" w:hAnsi="Avenir Next" w:cs="Arial"/>
          <w:color w:val="7B7B7B" w:themeColor="accent3" w:themeShade="BF"/>
          <w:sz w:val="22"/>
          <w:szCs w:val="22"/>
          <w:lang w:val="en-GB"/>
        </w:rPr>
      </w:pPr>
    </w:p>
    <w:p w14:paraId="7C8108C7" w14:textId="77777777" w:rsidR="00AC66E5" w:rsidRDefault="00FE279C" w:rsidP="00B812FA">
      <w:pPr>
        <w:pStyle w:val="ListParagraph"/>
        <w:numPr>
          <w:ilvl w:val="0"/>
          <w:numId w:val="28"/>
        </w:numPr>
        <w:jc w:val="both"/>
        <w:rPr>
          <w:rFonts w:ascii="Avenir Next" w:hAnsi="Avenir Next" w:cs="Arial"/>
          <w:color w:val="7B7B7B" w:themeColor="accent3" w:themeShade="BF"/>
          <w:sz w:val="22"/>
          <w:szCs w:val="22"/>
          <w:lang w:val="en-GB"/>
        </w:rPr>
      </w:pPr>
      <w:r w:rsidRPr="00AC66E5">
        <w:rPr>
          <w:rFonts w:ascii="Avenir Next" w:hAnsi="Avenir Next" w:cs="Arial"/>
          <w:color w:val="7B7B7B" w:themeColor="accent3" w:themeShade="BF"/>
          <w:sz w:val="22"/>
          <w:szCs w:val="22"/>
          <w:lang w:val="en-GB"/>
        </w:rPr>
        <w:t xml:space="preserve">file notice of his or her appointment with the Registrar; </w:t>
      </w:r>
    </w:p>
    <w:p w14:paraId="18BAF525" w14:textId="77777777" w:rsidR="005B7177" w:rsidRPr="005B7177" w:rsidRDefault="005B7177" w:rsidP="005B7177">
      <w:pPr>
        <w:pStyle w:val="ListParagraph"/>
        <w:rPr>
          <w:rFonts w:ascii="Avenir Next" w:hAnsi="Avenir Next" w:cs="Arial"/>
          <w:color w:val="7B7B7B" w:themeColor="accent3" w:themeShade="BF"/>
          <w:sz w:val="22"/>
          <w:szCs w:val="22"/>
          <w:lang w:val="en-GB"/>
        </w:rPr>
      </w:pPr>
    </w:p>
    <w:p w14:paraId="574AE311" w14:textId="77777777" w:rsidR="00AC66E5" w:rsidRDefault="00FE279C" w:rsidP="00B812FA">
      <w:pPr>
        <w:pStyle w:val="ListParagraph"/>
        <w:numPr>
          <w:ilvl w:val="0"/>
          <w:numId w:val="28"/>
        </w:numPr>
        <w:jc w:val="both"/>
        <w:rPr>
          <w:rFonts w:ascii="Avenir Next" w:hAnsi="Avenir Next" w:cs="Arial"/>
          <w:color w:val="7B7B7B" w:themeColor="accent3" w:themeShade="BF"/>
          <w:sz w:val="22"/>
          <w:szCs w:val="22"/>
          <w:lang w:val="en-GB"/>
        </w:rPr>
      </w:pPr>
      <w:r w:rsidRPr="00AC66E5">
        <w:rPr>
          <w:rFonts w:ascii="Avenir Next" w:hAnsi="Avenir Next" w:cs="Arial"/>
          <w:color w:val="7B7B7B" w:themeColor="accent3" w:themeShade="BF"/>
          <w:sz w:val="22"/>
          <w:szCs w:val="22"/>
          <w:lang w:val="en-GB"/>
        </w:rPr>
        <w:t>serve notice of his or her appointment on the company in respect of which he or she was appointed; and</w:t>
      </w:r>
    </w:p>
    <w:p w14:paraId="5A1D9235" w14:textId="77777777" w:rsidR="005B7177" w:rsidRPr="005B7177" w:rsidRDefault="005B7177" w:rsidP="005B7177">
      <w:pPr>
        <w:pStyle w:val="ListParagraph"/>
        <w:rPr>
          <w:rFonts w:ascii="Avenir Next" w:hAnsi="Avenir Next" w:cs="Arial"/>
          <w:color w:val="7B7B7B" w:themeColor="accent3" w:themeShade="BF"/>
          <w:sz w:val="22"/>
          <w:szCs w:val="22"/>
          <w:lang w:val="en-GB"/>
        </w:rPr>
      </w:pPr>
    </w:p>
    <w:p w14:paraId="78C92019" w14:textId="1BBA9624" w:rsidR="00B53280" w:rsidRDefault="00FE279C" w:rsidP="00B812FA">
      <w:pPr>
        <w:pStyle w:val="ListParagraph"/>
        <w:numPr>
          <w:ilvl w:val="0"/>
          <w:numId w:val="28"/>
        </w:numPr>
        <w:jc w:val="both"/>
        <w:rPr>
          <w:rFonts w:ascii="Avenir Next" w:hAnsi="Avenir Next" w:cs="Arial"/>
          <w:color w:val="7B7B7B" w:themeColor="accent3" w:themeShade="BF"/>
          <w:sz w:val="22"/>
          <w:szCs w:val="22"/>
          <w:lang w:val="en-GB"/>
        </w:rPr>
      </w:pPr>
      <w:r w:rsidRPr="00AC66E5">
        <w:rPr>
          <w:rFonts w:ascii="Avenir Next" w:hAnsi="Avenir Next" w:cs="Arial"/>
          <w:color w:val="7B7B7B" w:themeColor="accent3" w:themeShade="BF"/>
          <w:sz w:val="22"/>
          <w:szCs w:val="22"/>
          <w:lang w:val="en-GB"/>
        </w:rPr>
        <w:t>if he or she has been appointed in respect of a company that is or has been a regulated person, serve notice of his or her appointment on the Commission.</w:t>
      </w:r>
      <w:r w:rsidR="00B53280">
        <w:rPr>
          <w:rFonts w:ascii="Avenir Next" w:hAnsi="Avenir Next" w:cs="Arial"/>
          <w:color w:val="7B7B7B" w:themeColor="accent3" w:themeShade="BF"/>
          <w:sz w:val="22"/>
          <w:szCs w:val="22"/>
          <w:lang w:val="en-GB"/>
        </w:rPr>
        <w:t xml:space="preserve"> </w:t>
      </w:r>
    </w:p>
    <w:p w14:paraId="1CBB602B" w14:textId="77777777" w:rsidR="00B53280" w:rsidRDefault="00B53280" w:rsidP="00F465E6">
      <w:pPr>
        <w:ind w:left="720"/>
        <w:jc w:val="both"/>
        <w:rPr>
          <w:rFonts w:ascii="Avenir Next" w:hAnsi="Avenir Next" w:cs="Arial"/>
          <w:color w:val="7B7B7B" w:themeColor="accent3" w:themeShade="BF"/>
          <w:sz w:val="22"/>
          <w:szCs w:val="22"/>
          <w:lang w:val="en-GB"/>
        </w:rPr>
      </w:pPr>
    </w:p>
    <w:p w14:paraId="5EFCDBAE" w14:textId="2EBB3014" w:rsidR="00AC66E5" w:rsidRPr="00F565CA" w:rsidRDefault="00743A05" w:rsidP="00AC66E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application is usually made on grounds of insolvency</w:t>
      </w:r>
      <w:r w:rsidR="00AD2483">
        <w:rPr>
          <w:rFonts w:ascii="Avenir Next" w:hAnsi="Avenir Next" w:cs="Arial"/>
          <w:color w:val="7B7B7B" w:themeColor="accent3" w:themeShade="BF"/>
          <w:sz w:val="22"/>
          <w:szCs w:val="22"/>
          <w:lang w:val="en-GB"/>
        </w:rPr>
        <w:t xml:space="preserve">.  S.8(1) IA set out the circumstances in which a company may be considered insolvent in the BVI.  </w:t>
      </w:r>
      <w:r w:rsidR="00AC66E5">
        <w:rPr>
          <w:rFonts w:ascii="Avenir Next" w:hAnsi="Avenir Next" w:cs="Arial"/>
          <w:color w:val="7B7B7B" w:themeColor="accent3" w:themeShade="BF"/>
          <w:sz w:val="22"/>
          <w:szCs w:val="22"/>
          <w:lang w:val="en-GB"/>
        </w:rPr>
        <w:t>Notwithstanding the statutory test set out in s.8 IA, the court retains its residual discretion to find circumstances where a company can be deemed to be insolvent.</w:t>
      </w:r>
    </w:p>
    <w:p w14:paraId="3495F4A5" w14:textId="331B3030" w:rsidR="00AD2483" w:rsidRPr="00AC66E5" w:rsidRDefault="00AD2483" w:rsidP="00AC66E5">
      <w:pPr>
        <w:ind w:left="720"/>
        <w:jc w:val="both"/>
        <w:rPr>
          <w:rFonts w:ascii="Avenir Next" w:hAnsi="Avenir Next" w:cs="Arial"/>
          <w:color w:val="7B7B7B" w:themeColor="accent3" w:themeShade="BF"/>
          <w:sz w:val="22"/>
          <w:szCs w:val="22"/>
          <w:lang w:val="en-GB"/>
        </w:rPr>
      </w:pPr>
    </w:p>
    <w:p w14:paraId="77D7245F" w14:textId="3E0E1856" w:rsidR="00AD2483" w:rsidRPr="00AC66E5" w:rsidRDefault="00AC66E5" w:rsidP="00AC66E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AC66E5">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 xml:space="preserve">’s </w:t>
      </w:r>
      <w:r w:rsidR="00080404">
        <w:rPr>
          <w:rFonts w:ascii="Avenir Next" w:hAnsi="Avenir Next" w:cs="Arial"/>
          <w:color w:val="7B7B7B" w:themeColor="accent3" w:themeShade="BF"/>
          <w:sz w:val="22"/>
          <w:szCs w:val="22"/>
          <w:lang w:val="en-GB"/>
        </w:rPr>
        <w:t xml:space="preserve">general </w:t>
      </w:r>
      <w:r>
        <w:rPr>
          <w:rFonts w:ascii="Avenir Next" w:hAnsi="Avenir Next" w:cs="Arial"/>
          <w:color w:val="7B7B7B" w:themeColor="accent3" w:themeShade="BF"/>
          <w:sz w:val="22"/>
          <w:szCs w:val="22"/>
          <w:lang w:val="en-GB"/>
        </w:rPr>
        <w:t>powers are set out in s.</w:t>
      </w:r>
      <w:r w:rsidR="00080404">
        <w:rPr>
          <w:rFonts w:ascii="Avenir Next" w:hAnsi="Avenir Next" w:cs="Arial"/>
          <w:color w:val="7B7B7B" w:themeColor="accent3" w:themeShade="BF"/>
          <w:sz w:val="22"/>
          <w:szCs w:val="22"/>
          <w:lang w:val="en-GB"/>
        </w:rPr>
        <w:t>186(1)-(6) IA</w:t>
      </w:r>
      <w:r w:rsidR="009C52E3">
        <w:rPr>
          <w:rFonts w:ascii="Avenir Next" w:hAnsi="Avenir Next" w:cs="Arial"/>
          <w:color w:val="7B7B7B" w:themeColor="accent3" w:themeShade="BF"/>
          <w:sz w:val="22"/>
          <w:szCs w:val="22"/>
          <w:lang w:val="en-GB"/>
        </w:rPr>
        <w:t>, generally</w:t>
      </w:r>
      <w:r w:rsidR="009C52E3" w:rsidRPr="009C52E3">
        <w:rPr>
          <w:rFonts w:ascii="Avenir Next" w:hAnsi="Avenir Next" w:cs="Arial"/>
          <w:color w:val="7B7B7B" w:themeColor="accent3" w:themeShade="BF"/>
          <w:sz w:val="22"/>
          <w:szCs w:val="22"/>
          <w:lang w:val="en-GB"/>
        </w:rPr>
        <w:t xml:space="preserve"> to carry out the functions and duties of a liquidator under the IA and the powers conferred on him or her by the IA.</w:t>
      </w:r>
    </w:p>
    <w:p w14:paraId="1605F0B8" w14:textId="77777777" w:rsidR="00AC66E5" w:rsidRDefault="00AC66E5" w:rsidP="00AC66E5">
      <w:pPr>
        <w:ind w:left="720"/>
        <w:jc w:val="both"/>
        <w:rPr>
          <w:rFonts w:ascii="Avenir Next" w:hAnsi="Avenir Next" w:cs="Arial"/>
          <w:color w:val="7B7B7B" w:themeColor="accent3" w:themeShade="BF"/>
          <w:sz w:val="22"/>
          <w:szCs w:val="22"/>
          <w:lang w:val="en-GB"/>
        </w:rPr>
      </w:pPr>
    </w:p>
    <w:p w14:paraId="321D3B3E" w14:textId="245B558F" w:rsidR="00080404" w:rsidRDefault="00BE3E0B" w:rsidP="00AC66E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the extent that assets are available to the liquidator, </w:t>
      </w:r>
      <w:r w:rsidR="00080404">
        <w:rPr>
          <w:rFonts w:ascii="Avenir Next" w:hAnsi="Avenir Next" w:cs="Arial"/>
          <w:color w:val="7B7B7B" w:themeColor="accent3" w:themeShade="BF"/>
          <w:sz w:val="22"/>
          <w:szCs w:val="22"/>
          <w:lang w:val="en-GB"/>
        </w:rPr>
        <w:t>the liquidator will make distributions according to the statutory order of priority set out in s.</w:t>
      </w:r>
      <w:r>
        <w:rPr>
          <w:rFonts w:ascii="Avenir Next" w:hAnsi="Avenir Next" w:cs="Arial"/>
          <w:color w:val="7B7B7B" w:themeColor="accent3" w:themeShade="BF"/>
          <w:sz w:val="22"/>
          <w:szCs w:val="22"/>
          <w:lang w:val="en-GB"/>
        </w:rPr>
        <w:t>207 IA.</w:t>
      </w:r>
    </w:p>
    <w:p w14:paraId="5D793B02" w14:textId="77777777" w:rsidR="00080404" w:rsidRDefault="00080404" w:rsidP="00AC66E5">
      <w:pPr>
        <w:ind w:left="720"/>
        <w:jc w:val="both"/>
        <w:rPr>
          <w:rFonts w:ascii="Avenir Next" w:hAnsi="Avenir Next" w:cs="Arial"/>
          <w:color w:val="7B7B7B" w:themeColor="accent3" w:themeShade="BF"/>
          <w:sz w:val="22"/>
          <w:szCs w:val="22"/>
          <w:lang w:val="en-GB"/>
        </w:rPr>
      </w:pPr>
    </w:p>
    <w:p w14:paraId="6D38BF94" w14:textId="72DE12DD" w:rsidR="00A10AFA" w:rsidRDefault="000F1ECB"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w:t>
      </w:r>
      <w:r w:rsidR="001664FC">
        <w:rPr>
          <w:rFonts w:ascii="Avenir Next" w:hAnsi="Avenir Next" w:cs="Arial"/>
          <w:color w:val="7B7B7B" w:themeColor="accent3" w:themeShade="BF"/>
          <w:sz w:val="22"/>
          <w:szCs w:val="22"/>
          <w:lang w:val="en-GB"/>
        </w:rPr>
        <w:t>.234</w:t>
      </w:r>
      <w:r w:rsidR="001664FC" w:rsidRPr="00BE3E0B">
        <w:rPr>
          <w:rFonts w:ascii="Avenir Next" w:hAnsi="Avenir Next" w:cs="Arial"/>
          <w:color w:val="7B7B7B" w:themeColor="accent3" w:themeShade="BF"/>
          <w:sz w:val="22"/>
          <w:szCs w:val="22"/>
          <w:lang w:val="en-GB"/>
        </w:rPr>
        <w:t>(2) As soon as practicable after completing his or her duties in relation to the liquidation of a company, the liquidator must prepare and send to every creditor of the company whose claim has been admitted and to every member of the company</w:t>
      </w:r>
      <w:r>
        <w:rPr>
          <w:rFonts w:ascii="Avenir Next" w:hAnsi="Avenir Next" w:cs="Arial"/>
          <w:color w:val="7B7B7B" w:themeColor="accent3" w:themeShade="BF"/>
          <w:sz w:val="22"/>
          <w:szCs w:val="22"/>
          <w:lang w:val="en-GB"/>
        </w:rPr>
        <w:t>,</w:t>
      </w:r>
      <w:r w:rsidR="001664FC" w:rsidRPr="00BE3E0B">
        <w:rPr>
          <w:rFonts w:ascii="Avenir Next" w:hAnsi="Avenir Next" w:cs="Arial"/>
          <w:color w:val="7B7B7B" w:themeColor="accent3" w:themeShade="BF"/>
          <w:sz w:val="22"/>
          <w:szCs w:val="22"/>
          <w:lang w:val="en-GB"/>
        </w:rPr>
        <w:t xml:space="preserve"> a final report.  </w:t>
      </w:r>
      <w:r w:rsidR="00BE3E0B" w:rsidRPr="00BE3E0B">
        <w:rPr>
          <w:rFonts w:ascii="Avenir Next" w:hAnsi="Avenir Next" w:cs="Arial"/>
          <w:color w:val="7B7B7B" w:themeColor="accent3" w:themeShade="BF"/>
          <w:sz w:val="22"/>
          <w:szCs w:val="22"/>
          <w:lang w:val="en-GB"/>
        </w:rPr>
        <w:t>Liquidator</w:t>
      </w:r>
      <w:r w:rsidR="001664FC" w:rsidRPr="00BE3E0B">
        <w:rPr>
          <w:rFonts w:ascii="Avenir Next" w:hAnsi="Avenir Next" w:cs="Arial"/>
          <w:color w:val="7B7B7B" w:themeColor="accent3" w:themeShade="BF"/>
          <w:sz w:val="22"/>
          <w:szCs w:val="22"/>
          <w:lang w:val="en-GB"/>
        </w:rPr>
        <w:t xml:space="preserve"> must file the</w:t>
      </w:r>
      <w:r>
        <w:rPr>
          <w:rFonts w:ascii="Avenir Next" w:hAnsi="Avenir Next" w:cs="Arial"/>
          <w:color w:val="7B7B7B" w:themeColor="accent3" w:themeShade="BF"/>
          <w:sz w:val="22"/>
          <w:szCs w:val="22"/>
          <w:lang w:val="en-GB"/>
        </w:rPr>
        <w:t xml:space="preserve"> final</w:t>
      </w:r>
      <w:r w:rsidR="001664FC" w:rsidRPr="00BE3E0B">
        <w:rPr>
          <w:rFonts w:ascii="Avenir Next" w:hAnsi="Avenir Next" w:cs="Arial"/>
          <w:color w:val="7B7B7B" w:themeColor="accent3" w:themeShade="BF"/>
          <w:sz w:val="22"/>
          <w:szCs w:val="22"/>
          <w:lang w:val="en-GB"/>
        </w:rPr>
        <w:t xml:space="preserve"> report with Registrar. </w:t>
      </w:r>
    </w:p>
    <w:p w14:paraId="6462774C" w14:textId="77777777" w:rsidR="001664FC" w:rsidRDefault="001664FC" w:rsidP="00F465E6">
      <w:pPr>
        <w:ind w:left="720"/>
        <w:jc w:val="both"/>
        <w:rPr>
          <w:rFonts w:ascii="Avenir Next" w:hAnsi="Avenir Next" w:cs="Arial"/>
          <w:color w:val="7B7B7B" w:themeColor="accent3" w:themeShade="BF"/>
          <w:sz w:val="22"/>
          <w:szCs w:val="22"/>
          <w:lang w:val="en-GB"/>
        </w:rPr>
      </w:pPr>
    </w:p>
    <w:p w14:paraId="75EB2D4D" w14:textId="77777777" w:rsidR="007E51B7" w:rsidRDefault="007E51B7" w:rsidP="00F465E6">
      <w:pPr>
        <w:ind w:left="720"/>
        <w:jc w:val="both"/>
        <w:rPr>
          <w:rFonts w:ascii="Avenir Next" w:hAnsi="Avenir Next" w:cs="Arial"/>
          <w:color w:val="7B7B7B" w:themeColor="accent3" w:themeShade="BF"/>
          <w:sz w:val="22"/>
          <w:szCs w:val="22"/>
          <w:lang w:val="en-GB"/>
        </w:rPr>
      </w:pPr>
    </w:p>
    <w:p w14:paraId="5EA9DA7E" w14:textId="77777777" w:rsidR="007E51B7" w:rsidRDefault="007E51B7" w:rsidP="00F465E6">
      <w:pPr>
        <w:ind w:left="720"/>
        <w:jc w:val="both"/>
        <w:rPr>
          <w:rFonts w:ascii="Avenir Next" w:hAnsi="Avenir Next" w:cs="Arial"/>
          <w:color w:val="7B7B7B" w:themeColor="accent3" w:themeShade="BF"/>
          <w:sz w:val="22"/>
          <w:szCs w:val="22"/>
          <w:lang w:val="en-GB"/>
        </w:rPr>
      </w:pPr>
    </w:p>
    <w:p w14:paraId="0C5C3EF5" w14:textId="77777777" w:rsidR="007E51B7" w:rsidRDefault="007E51B7" w:rsidP="00F465E6">
      <w:pPr>
        <w:ind w:left="720"/>
        <w:jc w:val="both"/>
        <w:rPr>
          <w:rFonts w:ascii="Avenir Next" w:hAnsi="Avenir Next" w:cs="Arial"/>
          <w:color w:val="7B7B7B" w:themeColor="accent3" w:themeShade="BF"/>
          <w:sz w:val="22"/>
          <w:szCs w:val="22"/>
          <w:lang w:val="en-GB"/>
        </w:rPr>
      </w:pPr>
    </w:p>
    <w:p w14:paraId="22E5F9E8" w14:textId="230F2F68" w:rsidR="00AF1BAC" w:rsidRDefault="0085590F" w:rsidP="00F465E6">
      <w:pPr>
        <w:ind w:left="720"/>
        <w:jc w:val="both"/>
        <w:rPr>
          <w:rFonts w:ascii="Avenir Next" w:hAnsi="Avenir Next" w:cs="Arial"/>
          <w:color w:val="7B7B7B" w:themeColor="accent3" w:themeShade="BF"/>
          <w:sz w:val="22"/>
          <w:szCs w:val="22"/>
          <w:lang w:val="en-GB"/>
        </w:rPr>
      </w:pPr>
      <w:r w:rsidRPr="0085590F">
        <w:rPr>
          <w:rFonts w:ascii="Avenir Next" w:hAnsi="Avenir Next" w:cs="Arial"/>
          <w:b/>
          <w:bCs/>
          <w:color w:val="7B7B7B" w:themeColor="accent3" w:themeShade="BF"/>
          <w:sz w:val="22"/>
          <w:szCs w:val="22"/>
          <w:lang w:val="en-GB"/>
        </w:rPr>
        <w:lastRenderedPageBreak/>
        <w:t>RECEIVERSHIP</w:t>
      </w:r>
    </w:p>
    <w:p w14:paraId="133FABED" w14:textId="77777777" w:rsidR="00AF1BAC" w:rsidRDefault="00AF1BAC" w:rsidP="00F465E6">
      <w:pPr>
        <w:ind w:left="720"/>
        <w:jc w:val="both"/>
        <w:rPr>
          <w:rFonts w:ascii="Avenir Next" w:hAnsi="Avenir Next" w:cs="Arial"/>
          <w:color w:val="7B7B7B" w:themeColor="accent3" w:themeShade="BF"/>
          <w:sz w:val="22"/>
          <w:szCs w:val="22"/>
          <w:lang w:val="en-GB"/>
        </w:rPr>
      </w:pPr>
    </w:p>
    <w:p w14:paraId="5604A2F9" w14:textId="3107DCA1" w:rsidR="00AF1BAC" w:rsidRDefault="00AF1BAC"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Act, the Insolvency Rules, the Business Companies Act and the Conveyancing and Law of Property Act 1961 regulate the receivership and administrative receivership process. </w:t>
      </w:r>
    </w:p>
    <w:p w14:paraId="60C6C987" w14:textId="77777777" w:rsidR="00AF1BAC" w:rsidRDefault="00AF1BAC" w:rsidP="00F465E6">
      <w:pPr>
        <w:ind w:left="720"/>
        <w:jc w:val="both"/>
        <w:rPr>
          <w:rFonts w:ascii="Avenir Next" w:hAnsi="Avenir Next" w:cs="Arial"/>
          <w:color w:val="7B7B7B" w:themeColor="accent3" w:themeShade="BF"/>
          <w:sz w:val="22"/>
          <w:szCs w:val="22"/>
          <w:lang w:val="en-GB"/>
        </w:rPr>
      </w:pPr>
    </w:p>
    <w:p w14:paraId="1849FABF" w14:textId="0B880E18" w:rsidR="00AF1BAC" w:rsidRDefault="00AF1BAC"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Receivers are appointed under s.116(1) IA by either a debenture</w:t>
      </w:r>
      <w:r w:rsidR="0085590F">
        <w:rPr>
          <w:rFonts w:ascii="Avenir Next" w:hAnsi="Avenir Next" w:cs="Arial"/>
          <w:color w:val="7B7B7B" w:themeColor="accent3" w:themeShade="BF"/>
          <w:sz w:val="22"/>
          <w:szCs w:val="22"/>
          <w:lang w:val="en-GB"/>
        </w:rPr>
        <w:t xml:space="preserve">, </w:t>
      </w:r>
      <w:proofErr w:type="gramStart"/>
      <w:r w:rsidR="0085590F">
        <w:rPr>
          <w:rFonts w:ascii="Avenir Next" w:hAnsi="Avenir Next" w:cs="Arial"/>
          <w:color w:val="7B7B7B" w:themeColor="accent3" w:themeShade="BF"/>
          <w:sz w:val="22"/>
          <w:szCs w:val="22"/>
          <w:lang w:val="en-GB"/>
        </w:rPr>
        <w:t>charge</w:t>
      </w:r>
      <w:proofErr w:type="gramEnd"/>
      <w:r w:rsidR="0085590F">
        <w:rPr>
          <w:rFonts w:ascii="Avenir Next" w:hAnsi="Avenir Next" w:cs="Arial"/>
          <w:color w:val="7B7B7B" w:themeColor="accent3" w:themeShade="BF"/>
          <w:sz w:val="22"/>
          <w:szCs w:val="22"/>
          <w:lang w:val="en-GB"/>
        </w:rPr>
        <w:t xml:space="preserve"> or other instrument</w:t>
      </w:r>
      <w:r>
        <w:rPr>
          <w:rFonts w:ascii="Avenir Next" w:hAnsi="Avenir Next" w:cs="Arial"/>
          <w:color w:val="7B7B7B" w:themeColor="accent3" w:themeShade="BF"/>
          <w:sz w:val="22"/>
          <w:szCs w:val="22"/>
          <w:lang w:val="en-GB"/>
        </w:rPr>
        <w:t xml:space="preserve"> or by court application.  The receiver must immediately notify the Registrar of their appointment, s.118(1) IA; administrative receivers must also, within 5 business days, advertise their appointment in the Gazette s.1118(2) IA and within 28 days of </w:t>
      </w:r>
      <w:r w:rsidR="0085590F">
        <w:rPr>
          <w:rFonts w:ascii="Avenir Next" w:hAnsi="Avenir Next" w:cs="Arial"/>
          <w:color w:val="7B7B7B" w:themeColor="accent3" w:themeShade="BF"/>
          <w:sz w:val="22"/>
          <w:szCs w:val="22"/>
          <w:lang w:val="en-GB"/>
        </w:rPr>
        <w:t>appointment</w:t>
      </w:r>
      <w:r>
        <w:rPr>
          <w:rFonts w:ascii="Avenir Next" w:hAnsi="Avenir Next" w:cs="Arial"/>
          <w:color w:val="7B7B7B" w:themeColor="accent3" w:themeShade="BF"/>
          <w:sz w:val="22"/>
          <w:szCs w:val="22"/>
          <w:lang w:val="en-GB"/>
        </w:rPr>
        <w:t xml:space="preserve"> administrative receivers must </w:t>
      </w:r>
      <w:r w:rsidR="0085590F">
        <w:rPr>
          <w:rFonts w:ascii="Avenir Next" w:hAnsi="Avenir Next" w:cs="Arial"/>
          <w:color w:val="7B7B7B" w:themeColor="accent3" w:themeShade="BF"/>
          <w:sz w:val="22"/>
          <w:szCs w:val="22"/>
          <w:lang w:val="en-GB"/>
        </w:rPr>
        <w:t>notify</w:t>
      </w:r>
      <w:r>
        <w:rPr>
          <w:rFonts w:ascii="Avenir Next" w:hAnsi="Avenir Next" w:cs="Arial"/>
          <w:color w:val="7B7B7B" w:themeColor="accent3" w:themeShade="BF"/>
          <w:sz w:val="22"/>
          <w:szCs w:val="22"/>
          <w:lang w:val="en-GB"/>
        </w:rPr>
        <w:t xml:space="preserve"> all creditors that the company is in receivership, s.119 IA. </w:t>
      </w:r>
    </w:p>
    <w:p w14:paraId="15D3492C" w14:textId="566EC269" w:rsidR="00AF1BAC" w:rsidRDefault="00AF1BAC"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receiver has the powers expressly or impliedly conferred on him or her, s.127(1)</w:t>
      </w:r>
      <w:r w:rsidR="0085590F">
        <w:rPr>
          <w:rFonts w:ascii="Avenir Next" w:hAnsi="Avenir Next" w:cs="Arial"/>
          <w:color w:val="7B7B7B" w:themeColor="accent3" w:themeShade="BF"/>
          <w:sz w:val="22"/>
          <w:szCs w:val="22"/>
          <w:lang w:val="en-GB"/>
        </w:rPr>
        <w:t xml:space="preserve"> IA</w:t>
      </w:r>
      <w:r>
        <w:rPr>
          <w:rFonts w:ascii="Avenir Next" w:hAnsi="Avenir Next" w:cs="Arial"/>
          <w:color w:val="7B7B7B" w:themeColor="accent3" w:themeShade="BF"/>
          <w:sz w:val="22"/>
          <w:szCs w:val="22"/>
          <w:lang w:val="en-GB"/>
        </w:rPr>
        <w:t>.</w:t>
      </w:r>
      <w:r w:rsidR="0085590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Pursuant to s.127(2)</w:t>
      </w:r>
      <w:r w:rsidR="0085590F">
        <w:rPr>
          <w:rFonts w:ascii="Avenir Next" w:hAnsi="Avenir Next" w:cs="Arial"/>
          <w:color w:val="7B7B7B" w:themeColor="accent3" w:themeShade="BF"/>
          <w:sz w:val="22"/>
          <w:szCs w:val="22"/>
          <w:lang w:val="en-GB"/>
        </w:rPr>
        <w:t xml:space="preserve"> IA</w:t>
      </w:r>
      <w:r>
        <w:rPr>
          <w:rFonts w:ascii="Avenir Next" w:hAnsi="Avenir Next" w:cs="Arial"/>
          <w:color w:val="7B7B7B" w:themeColor="accent3" w:themeShade="BF"/>
          <w:sz w:val="22"/>
          <w:szCs w:val="22"/>
          <w:lang w:val="en-GB"/>
        </w:rPr>
        <w:t xml:space="preserve">, unless the charge or other instrument </w:t>
      </w:r>
      <w:r w:rsidR="0085590F">
        <w:rPr>
          <w:rFonts w:ascii="Avenir Next" w:hAnsi="Avenir Next" w:cs="Arial"/>
          <w:color w:val="7B7B7B" w:themeColor="accent3" w:themeShade="BF"/>
          <w:sz w:val="22"/>
          <w:szCs w:val="22"/>
          <w:lang w:val="en-GB"/>
        </w:rPr>
        <w:t>under</w:t>
      </w:r>
      <w:r>
        <w:rPr>
          <w:rFonts w:ascii="Avenir Next" w:hAnsi="Avenir Next" w:cs="Arial"/>
          <w:color w:val="7B7B7B" w:themeColor="accent3" w:themeShade="BF"/>
          <w:sz w:val="22"/>
          <w:szCs w:val="22"/>
          <w:lang w:val="en-GB"/>
        </w:rPr>
        <w:t xml:space="preserve"> which, or court order by which, the receiver was appointed expressly provide otherwise, a receiver </w:t>
      </w:r>
      <w:proofErr w:type="gramStart"/>
      <w:r>
        <w:rPr>
          <w:rFonts w:ascii="Avenir Next" w:hAnsi="Avenir Next" w:cs="Arial"/>
          <w:color w:val="7B7B7B" w:themeColor="accent3" w:themeShade="BF"/>
          <w:sz w:val="22"/>
          <w:szCs w:val="22"/>
          <w:lang w:val="en-GB"/>
        </w:rPr>
        <w:t>may:-</w:t>
      </w:r>
      <w:proofErr w:type="gramEnd"/>
      <w:r>
        <w:rPr>
          <w:rFonts w:ascii="Avenir Next" w:hAnsi="Avenir Next" w:cs="Arial"/>
          <w:color w:val="7B7B7B" w:themeColor="accent3" w:themeShade="BF"/>
          <w:sz w:val="22"/>
          <w:szCs w:val="22"/>
          <w:lang w:val="en-GB"/>
        </w:rPr>
        <w:t xml:space="preserve"> </w:t>
      </w:r>
    </w:p>
    <w:p w14:paraId="46CE67BE" w14:textId="77777777" w:rsidR="00AF1BAC" w:rsidRDefault="00AF1BAC" w:rsidP="00F465E6">
      <w:pPr>
        <w:ind w:left="720"/>
        <w:jc w:val="both"/>
        <w:rPr>
          <w:rFonts w:ascii="Avenir Next" w:hAnsi="Avenir Next" w:cs="Arial"/>
          <w:color w:val="7B7B7B" w:themeColor="accent3" w:themeShade="BF"/>
          <w:sz w:val="22"/>
          <w:szCs w:val="22"/>
          <w:lang w:val="en-GB"/>
        </w:rPr>
      </w:pPr>
    </w:p>
    <w:p w14:paraId="3AA3340B" w14:textId="77777777" w:rsidR="0085590F" w:rsidRDefault="0085590F" w:rsidP="00B812FA">
      <w:pPr>
        <w:pStyle w:val="ListParagraph"/>
        <w:numPr>
          <w:ilvl w:val="0"/>
          <w:numId w:val="29"/>
        </w:numPr>
        <w:jc w:val="both"/>
        <w:rPr>
          <w:rFonts w:ascii="Avenir Next" w:hAnsi="Avenir Next" w:cs="Arial"/>
          <w:color w:val="7B7B7B" w:themeColor="accent3" w:themeShade="BF"/>
          <w:sz w:val="22"/>
          <w:szCs w:val="22"/>
          <w:lang w:val="en-GB"/>
        </w:rPr>
      </w:pPr>
      <w:r w:rsidRPr="0085590F">
        <w:rPr>
          <w:rFonts w:ascii="Avenir Next" w:hAnsi="Avenir Next" w:cs="Arial"/>
          <w:color w:val="7B7B7B" w:themeColor="accent3" w:themeShade="BF"/>
          <w:sz w:val="22"/>
          <w:szCs w:val="22"/>
          <w:lang w:val="en-GB"/>
        </w:rPr>
        <w:t xml:space="preserve">demand and recover, by action or otherwise, income of the assets in respect of which he or she was appointed; </w:t>
      </w:r>
    </w:p>
    <w:p w14:paraId="5B64A843" w14:textId="77777777" w:rsidR="000976ED" w:rsidRDefault="000976ED" w:rsidP="000976ED">
      <w:pPr>
        <w:pStyle w:val="ListParagraph"/>
        <w:ind w:left="1080"/>
        <w:jc w:val="both"/>
        <w:rPr>
          <w:rFonts w:ascii="Avenir Next" w:hAnsi="Avenir Next" w:cs="Arial"/>
          <w:color w:val="7B7B7B" w:themeColor="accent3" w:themeShade="BF"/>
          <w:sz w:val="22"/>
          <w:szCs w:val="22"/>
          <w:lang w:val="en-GB"/>
        </w:rPr>
      </w:pPr>
    </w:p>
    <w:p w14:paraId="1A882E31" w14:textId="77777777" w:rsidR="0085590F" w:rsidRDefault="0085590F" w:rsidP="00B812FA">
      <w:pPr>
        <w:pStyle w:val="ListParagraph"/>
        <w:numPr>
          <w:ilvl w:val="0"/>
          <w:numId w:val="29"/>
        </w:numPr>
        <w:jc w:val="both"/>
        <w:rPr>
          <w:rFonts w:ascii="Avenir Next" w:hAnsi="Avenir Next" w:cs="Arial"/>
          <w:color w:val="7B7B7B" w:themeColor="accent3" w:themeShade="BF"/>
          <w:sz w:val="22"/>
          <w:szCs w:val="22"/>
          <w:lang w:val="en-GB"/>
        </w:rPr>
      </w:pPr>
      <w:r w:rsidRPr="0085590F">
        <w:rPr>
          <w:rFonts w:ascii="Avenir Next" w:hAnsi="Avenir Next" w:cs="Arial"/>
          <w:color w:val="7B7B7B" w:themeColor="accent3" w:themeShade="BF"/>
          <w:sz w:val="22"/>
          <w:szCs w:val="22"/>
          <w:lang w:val="en-GB"/>
        </w:rPr>
        <w:t xml:space="preserve">issue receipts for income recovered; </w:t>
      </w:r>
    </w:p>
    <w:p w14:paraId="15364B61" w14:textId="77777777" w:rsidR="000976ED" w:rsidRPr="000976ED" w:rsidRDefault="000976ED" w:rsidP="000976ED">
      <w:pPr>
        <w:pStyle w:val="ListParagraph"/>
        <w:rPr>
          <w:rFonts w:ascii="Avenir Next" w:hAnsi="Avenir Next" w:cs="Arial"/>
          <w:color w:val="7B7B7B" w:themeColor="accent3" w:themeShade="BF"/>
          <w:sz w:val="22"/>
          <w:szCs w:val="22"/>
          <w:lang w:val="en-GB"/>
        </w:rPr>
      </w:pPr>
    </w:p>
    <w:p w14:paraId="40E1B408" w14:textId="77777777" w:rsidR="0085590F" w:rsidRDefault="0085590F" w:rsidP="00B812FA">
      <w:pPr>
        <w:pStyle w:val="ListParagraph"/>
        <w:numPr>
          <w:ilvl w:val="0"/>
          <w:numId w:val="29"/>
        </w:numPr>
        <w:jc w:val="both"/>
        <w:rPr>
          <w:rFonts w:ascii="Avenir Next" w:hAnsi="Avenir Next" w:cs="Arial"/>
          <w:color w:val="7B7B7B" w:themeColor="accent3" w:themeShade="BF"/>
          <w:sz w:val="22"/>
          <w:szCs w:val="22"/>
          <w:lang w:val="en-GB"/>
        </w:rPr>
      </w:pPr>
      <w:r w:rsidRPr="0085590F">
        <w:rPr>
          <w:rFonts w:ascii="Avenir Next" w:hAnsi="Avenir Next" w:cs="Arial"/>
          <w:color w:val="7B7B7B" w:themeColor="accent3" w:themeShade="BF"/>
          <w:sz w:val="22"/>
          <w:szCs w:val="22"/>
          <w:lang w:val="en-GB"/>
        </w:rPr>
        <w:t xml:space="preserve">manage, insure, </w:t>
      </w:r>
      <w:proofErr w:type="gramStart"/>
      <w:r w:rsidRPr="0085590F">
        <w:rPr>
          <w:rFonts w:ascii="Avenir Next" w:hAnsi="Avenir Next" w:cs="Arial"/>
          <w:color w:val="7B7B7B" w:themeColor="accent3" w:themeShade="BF"/>
          <w:sz w:val="22"/>
          <w:szCs w:val="22"/>
          <w:lang w:val="en-GB"/>
        </w:rPr>
        <w:t>repair</w:t>
      </w:r>
      <w:proofErr w:type="gramEnd"/>
      <w:r w:rsidRPr="0085590F">
        <w:rPr>
          <w:rFonts w:ascii="Avenir Next" w:hAnsi="Avenir Next" w:cs="Arial"/>
          <w:color w:val="7B7B7B" w:themeColor="accent3" w:themeShade="BF"/>
          <w:sz w:val="22"/>
          <w:szCs w:val="22"/>
          <w:lang w:val="en-GB"/>
        </w:rPr>
        <w:t xml:space="preserve"> and maintain the assets in respect of which he or she was appointed; and </w:t>
      </w:r>
    </w:p>
    <w:p w14:paraId="610A51F7" w14:textId="77777777" w:rsidR="000976ED" w:rsidRPr="000976ED" w:rsidRDefault="000976ED" w:rsidP="000976ED">
      <w:pPr>
        <w:pStyle w:val="ListParagraph"/>
        <w:rPr>
          <w:rFonts w:ascii="Avenir Next" w:hAnsi="Avenir Next" w:cs="Arial"/>
          <w:color w:val="7B7B7B" w:themeColor="accent3" w:themeShade="BF"/>
          <w:sz w:val="22"/>
          <w:szCs w:val="22"/>
          <w:lang w:val="en-GB"/>
        </w:rPr>
      </w:pPr>
    </w:p>
    <w:p w14:paraId="5D78A38B" w14:textId="1FA96703" w:rsidR="0085590F" w:rsidRPr="0085590F" w:rsidRDefault="0085590F" w:rsidP="00B812FA">
      <w:pPr>
        <w:pStyle w:val="ListParagraph"/>
        <w:numPr>
          <w:ilvl w:val="0"/>
          <w:numId w:val="29"/>
        </w:numPr>
        <w:jc w:val="both"/>
        <w:rPr>
          <w:rFonts w:ascii="Avenir Next" w:hAnsi="Avenir Next" w:cs="Arial"/>
          <w:color w:val="7B7B7B" w:themeColor="accent3" w:themeShade="BF"/>
          <w:sz w:val="22"/>
          <w:szCs w:val="22"/>
          <w:lang w:val="en-GB"/>
        </w:rPr>
      </w:pPr>
      <w:r w:rsidRPr="0085590F">
        <w:rPr>
          <w:rFonts w:ascii="Avenir Next" w:hAnsi="Avenir Next" w:cs="Arial"/>
          <w:color w:val="7B7B7B" w:themeColor="accent3" w:themeShade="BF"/>
          <w:sz w:val="22"/>
          <w:szCs w:val="22"/>
          <w:lang w:val="en-GB"/>
        </w:rPr>
        <w:t>exercise, on behalf of the company, a right to inspect books or documents that relate to the assets in respect of which he or she was appointed in the possession or under the control of a person other than the company</w:t>
      </w:r>
    </w:p>
    <w:p w14:paraId="07EDFDC5" w14:textId="77777777" w:rsidR="0085590F" w:rsidRDefault="0085590F" w:rsidP="00F465E6">
      <w:pPr>
        <w:ind w:left="720"/>
        <w:jc w:val="both"/>
        <w:rPr>
          <w:rFonts w:ascii="Avenir Next" w:hAnsi="Avenir Next" w:cs="Arial"/>
          <w:color w:val="7B7B7B" w:themeColor="accent3" w:themeShade="BF"/>
          <w:sz w:val="22"/>
          <w:szCs w:val="22"/>
          <w:lang w:val="en-GB"/>
        </w:rPr>
      </w:pPr>
    </w:p>
    <w:p w14:paraId="501A95D4" w14:textId="62D9FEE1" w:rsidR="0085590F" w:rsidRDefault="00AF1BAC"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85590F">
        <w:rPr>
          <w:rFonts w:ascii="Avenir Next" w:hAnsi="Avenir Next" w:cs="Arial"/>
          <w:color w:val="7B7B7B" w:themeColor="accent3" w:themeShade="BF"/>
          <w:sz w:val="22"/>
          <w:szCs w:val="22"/>
          <w:lang w:val="en-GB"/>
        </w:rPr>
        <w:t>general</w:t>
      </w:r>
      <w:r>
        <w:rPr>
          <w:rFonts w:ascii="Avenir Next" w:hAnsi="Avenir Next" w:cs="Arial"/>
          <w:color w:val="7B7B7B" w:themeColor="accent3" w:themeShade="BF"/>
          <w:sz w:val="22"/>
          <w:szCs w:val="22"/>
          <w:lang w:val="en-GB"/>
        </w:rPr>
        <w:t xml:space="preserve"> duties of the receiver are laid out in s.128</w:t>
      </w:r>
      <w:r w:rsidR="0085590F">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 xml:space="preserve"> IA and are those set out in the charge or other </w:t>
      </w:r>
      <w:r w:rsidR="0085590F">
        <w:rPr>
          <w:rFonts w:ascii="Avenir Next" w:hAnsi="Avenir Next" w:cs="Arial"/>
          <w:color w:val="7B7B7B" w:themeColor="accent3" w:themeShade="BF"/>
          <w:sz w:val="22"/>
          <w:szCs w:val="22"/>
          <w:lang w:val="en-GB"/>
        </w:rPr>
        <w:t>instrument</w:t>
      </w:r>
      <w:r>
        <w:rPr>
          <w:rFonts w:ascii="Avenir Next" w:hAnsi="Avenir Next" w:cs="Arial"/>
          <w:color w:val="7B7B7B" w:themeColor="accent3" w:themeShade="BF"/>
          <w:sz w:val="22"/>
          <w:szCs w:val="22"/>
          <w:lang w:val="en-GB"/>
        </w:rPr>
        <w:t xml:space="preserve"> </w:t>
      </w:r>
      <w:r w:rsidR="0085590F">
        <w:rPr>
          <w:rFonts w:ascii="Avenir Next" w:hAnsi="Avenir Next" w:cs="Arial"/>
          <w:color w:val="7B7B7B" w:themeColor="accent3" w:themeShade="BF"/>
          <w:sz w:val="22"/>
          <w:szCs w:val="22"/>
          <w:lang w:val="en-GB"/>
        </w:rPr>
        <w:t xml:space="preserve">which appointed him or her; to act in good faith and for the </w:t>
      </w:r>
      <w:r w:rsidR="00336C13">
        <w:rPr>
          <w:rFonts w:ascii="Avenir Next" w:hAnsi="Avenir Next" w:cs="Arial"/>
          <w:color w:val="7B7B7B" w:themeColor="accent3" w:themeShade="BF"/>
          <w:sz w:val="22"/>
          <w:szCs w:val="22"/>
          <w:lang w:val="en-GB"/>
        </w:rPr>
        <w:t>proper</w:t>
      </w:r>
      <w:r w:rsidR="0085590F">
        <w:rPr>
          <w:rFonts w:ascii="Avenir Next" w:hAnsi="Avenir Next" w:cs="Arial"/>
          <w:color w:val="7B7B7B" w:themeColor="accent3" w:themeShade="BF"/>
          <w:sz w:val="22"/>
          <w:szCs w:val="22"/>
          <w:lang w:val="en-GB"/>
        </w:rPr>
        <w:t xml:space="preserve"> purpose; and to act in a manner that he or she </w:t>
      </w:r>
      <w:r w:rsidR="00336C13">
        <w:rPr>
          <w:rFonts w:ascii="Avenir Next" w:hAnsi="Avenir Next" w:cs="Arial"/>
          <w:color w:val="7B7B7B" w:themeColor="accent3" w:themeShade="BF"/>
          <w:sz w:val="22"/>
          <w:szCs w:val="22"/>
          <w:lang w:val="en-GB"/>
        </w:rPr>
        <w:t>believes</w:t>
      </w:r>
      <w:r w:rsidR="0085590F">
        <w:rPr>
          <w:rFonts w:ascii="Avenir Next" w:hAnsi="Avenir Next" w:cs="Arial"/>
          <w:color w:val="7B7B7B" w:themeColor="accent3" w:themeShade="BF"/>
          <w:sz w:val="22"/>
          <w:szCs w:val="22"/>
          <w:lang w:val="en-GB"/>
        </w:rPr>
        <w:t xml:space="preserve">, on reasonable grounds, to be in the best interest of </w:t>
      </w:r>
      <w:r w:rsidR="00336C13">
        <w:rPr>
          <w:rFonts w:ascii="Avenir Next" w:hAnsi="Avenir Next" w:cs="Arial"/>
          <w:color w:val="7B7B7B" w:themeColor="accent3" w:themeShade="BF"/>
          <w:sz w:val="22"/>
          <w:szCs w:val="22"/>
          <w:lang w:val="en-GB"/>
        </w:rPr>
        <w:t>the person</w:t>
      </w:r>
      <w:r w:rsidR="0085590F">
        <w:rPr>
          <w:rFonts w:ascii="Avenir Next" w:hAnsi="Avenir Next" w:cs="Arial"/>
          <w:color w:val="7B7B7B" w:themeColor="accent3" w:themeShade="BF"/>
          <w:sz w:val="22"/>
          <w:szCs w:val="22"/>
          <w:lang w:val="en-GB"/>
        </w:rPr>
        <w:t xml:space="preserve"> in whose interest he or she was appointed.  </w:t>
      </w:r>
    </w:p>
    <w:p w14:paraId="1FD9978F" w14:textId="6013F300" w:rsidR="00AF1BAC" w:rsidRDefault="00AF1BAC" w:rsidP="00F465E6">
      <w:pPr>
        <w:ind w:left="720"/>
        <w:jc w:val="both"/>
        <w:rPr>
          <w:rFonts w:ascii="Avenir Next" w:hAnsi="Avenir Next" w:cs="Arial"/>
          <w:color w:val="7B7B7B" w:themeColor="accent3" w:themeShade="BF"/>
          <w:sz w:val="22"/>
          <w:szCs w:val="22"/>
          <w:lang w:val="en-GB"/>
        </w:rPr>
      </w:pPr>
    </w:p>
    <w:p w14:paraId="5F872BCC" w14:textId="1EEFBBA5" w:rsidR="00B31FAB" w:rsidRDefault="005B7177"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336C13">
        <w:rPr>
          <w:rFonts w:ascii="Avenir Next" w:hAnsi="Avenir Next" w:cs="Arial"/>
          <w:color w:val="7B7B7B" w:themeColor="accent3" w:themeShade="BF"/>
          <w:sz w:val="22"/>
          <w:szCs w:val="22"/>
          <w:lang w:val="en-GB"/>
        </w:rPr>
        <w:t xml:space="preserve">.136 IA requires the ordinary receiver to prepare and file with the Registrar a report of all payments and receipts during their appointment.  </w:t>
      </w:r>
    </w:p>
    <w:p w14:paraId="51AC84EA" w14:textId="77777777" w:rsidR="00B31FAB" w:rsidRDefault="00B31FAB" w:rsidP="00F465E6">
      <w:pPr>
        <w:ind w:left="720"/>
        <w:jc w:val="both"/>
        <w:rPr>
          <w:rFonts w:ascii="Avenir Next" w:hAnsi="Avenir Next" w:cs="Arial"/>
          <w:color w:val="7B7B7B" w:themeColor="accent3" w:themeShade="BF"/>
          <w:sz w:val="22"/>
          <w:szCs w:val="22"/>
          <w:lang w:val="en-GB"/>
        </w:rPr>
      </w:pPr>
    </w:p>
    <w:p w14:paraId="4FA8780F" w14:textId="5CFAA041" w:rsidR="00336C13" w:rsidRDefault="00336C13" w:rsidP="00F465E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completion of his or her receivership, a receiver shall forthwith:</w:t>
      </w:r>
    </w:p>
    <w:p w14:paraId="371D3DDF" w14:textId="77777777" w:rsidR="006D6A0D" w:rsidRDefault="006D6A0D" w:rsidP="00F465E6">
      <w:pPr>
        <w:ind w:left="720"/>
        <w:jc w:val="both"/>
        <w:rPr>
          <w:rFonts w:ascii="Avenir Next" w:hAnsi="Avenir Next" w:cs="Arial"/>
          <w:color w:val="7B7B7B" w:themeColor="accent3" w:themeShade="BF"/>
          <w:sz w:val="22"/>
          <w:szCs w:val="22"/>
          <w:lang w:val="en-GB"/>
        </w:rPr>
      </w:pPr>
    </w:p>
    <w:p w14:paraId="51968DC4" w14:textId="505BFFB6" w:rsidR="00B31FAB" w:rsidRDefault="00B31FAB" w:rsidP="00B812FA">
      <w:pPr>
        <w:pStyle w:val="ListParagraph"/>
        <w:numPr>
          <w:ilvl w:val="0"/>
          <w:numId w:val="31"/>
        </w:numPr>
        <w:jc w:val="both"/>
        <w:rPr>
          <w:rFonts w:ascii="Avenir Next" w:hAnsi="Avenir Next" w:cs="Arial"/>
          <w:color w:val="7B7B7B" w:themeColor="accent3" w:themeShade="BF"/>
          <w:sz w:val="22"/>
          <w:szCs w:val="22"/>
          <w:lang w:val="en-GB"/>
        </w:rPr>
      </w:pPr>
      <w:r w:rsidRPr="00B31FAB">
        <w:rPr>
          <w:rFonts w:ascii="Avenir Next" w:hAnsi="Avenir Next" w:cs="Arial"/>
          <w:color w:val="7B7B7B" w:themeColor="accent3" w:themeShade="BF"/>
          <w:sz w:val="22"/>
          <w:szCs w:val="22"/>
          <w:lang w:val="en-GB"/>
        </w:rPr>
        <w:t xml:space="preserve">give notice </w:t>
      </w:r>
      <w:proofErr w:type="gramStart"/>
      <w:r w:rsidRPr="00B31FAB">
        <w:rPr>
          <w:rFonts w:ascii="Avenir Next" w:hAnsi="Avenir Next" w:cs="Arial"/>
          <w:color w:val="7B7B7B" w:themeColor="accent3" w:themeShade="BF"/>
          <w:sz w:val="22"/>
          <w:szCs w:val="22"/>
          <w:lang w:val="en-GB"/>
        </w:rPr>
        <w:t>to:-</w:t>
      </w:r>
      <w:proofErr w:type="gramEnd"/>
    </w:p>
    <w:p w14:paraId="28F174EA" w14:textId="77777777" w:rsidR="000976ED" w:rsidRPr="00B31FAB" w:rsidRDefault="000976ED" w:rsidP="000976ED">
      <w:pPr>
        <w:pStyle w:val="ListParagraph"/>
        <w:ind w:left="1080"/>
        <w:jc w:val="both"/>
        <w:rPr>
          <w:rFonts w:ascii="Avenir Next" w:hAnsi="Avenir Next" w:cs="Arial"/>
          <w:color w:val="7B7B7B" w:themeColor="accent3" w:themeShade="BF"/>
          <w:sz w:val="22"/>
          <w:szCs w:val="22"/>
          <w:lang w:val="en-GB"/>
        </w:rPr>
      </w:pPr>
    </w:p>
    <w:p w14:paraId="6B6170DD" w14:textId="587352C7" w:rsidR="00B31FAB" w:rsidRDefault="00B31FAB" w:rsidP="006D6A0D">
      <w:pPr>
        <w:pStyle w:val="ListParagraph"/>
        <w:numPr>
          <w:ilvl w:val="0"/>
          <w:numId w:val="33"/>
        </w:numPr>
        <w:ind w:left="1530" w:hanging="450"/>
        <w:jc w:val="both"/>
        <w:rPr>
          <w:rFonts w:ascii="Avenir Next" w:hAnsi="Avenir Next" w:cs="Arial"/>
          <w:color w:val="7B7B7B" w:themeColor="accent3" w:themeShade="BF"/>
          <w:sz w:val="22"/>
          <w:szCs w:val="22"/>
          <w:lang w:val="en-GB"/>
        </w:rPr>
      </w:pPr>
      <w:r w:rsidRPr="006D6A0D">
        <w:rPr>
          <w:rFonts w:ascii="Avenir Next" w:hAnsi="Avenir Next" w:cs="Arial"/>
          <w:color w:val="7B7B7B" w:themeColor="accent3" w:themeShade="BF"/>
          <w:sz w:val="22"/>
          <w:szCs w:val="22"/>
          <w:lang w:val="en-GB"/>
        </w:rPr>
        <w:t xml:space="preserve">the company, or if it is in administration or liquidation, the administrator or liquidator; </w:t>
      </w:r>
    </w:p>
    <w:p w14:paraId="008B7973" w14:textId="77777777" w:rsidR="006D6A0D" w:rsidRPr="006D6A0D" w:rsidRDefault="006D6A0D" w:rsidP="006D6A0D">
      <w:pPr>
        <w:pStyle w:val="ListParagraph"/>
        <w:ind w:left="1530"/>
        <w:jc w:val="both"/>
        <w:rPr>
          <w:rFonts w:ascii="Avenir Next" w:hAnsi="Avenir Next" w:cs="Arial"/>
          <w:color w:val="7B7B7B" w:themeColor="accent3" w:themeShade="BF"/>
          <w:sz w:val="22"/>
          <w:szCs w:val="22"/>
          <w:lang w:val="en-GB"/>
        </w:rPr>
      </w:pPr>
    </w:p>
    <w:p w14:paraId="21886E8A" w14:textId="521F0016" w:rsidR="00B31FAB" w:rsidRDefault="00B31FAB" w:rsidP="006D6A0D">
      <w:pPr>
        <w:pStyle w:val="ListParagraph"/>
        <w:numPr>
          <w:ilvl w:val="0"/>
          <w:numId w:val="33"/>
        </w:numPr>
        <w:ind w:left="1530" w:hanging="450"/>
        <w:jc w:val="both"/>
        <w:rPr>
          <w:rFonts w:ascii="Avenir Next" w:hAnsi="Avenir Next" w:cs="Arial"/>
          <w:color w:val="7B7B7B" w:themeColor="accent3" w:themeShade="BF"/>
          <w:sz w:val="22"/>
          <w:szCs w:val="22"/>
          <w:lang w:val="en-GB"/>
        </w:rPr>
      </w:pPr>
      <w:r w:rsidRPr="00B31FAB">
        <w:rPr>
          <w:rFonts w:ascii="Avenir Next" w:hAnsi="Avenir Next" w:cs="Arial"/>
          <w:color w:val="7B7B7B" w:themeColor="accent3" w:themeShade="BF"/>
          <w:sz w:val="22"/>
          <w:szCs w:val="22"/>
          <w:lang w:val="en-GB"/>
        </w:rPr>
        <w:t xml:space="preserve">in the case of an administrative receiver, the creditors’ committee, if any; </w:t>
      </w:r>
    </w:p>
    <w:p w14:paraId="7DE3603A" w14:textId="77777777" w:rsidR="006D6A0D" w:rsidRPr="006D6A0D" w:rsidRDefault="006D6A0D" w:rsidP="006D6A0D">
      <w:pPr>
        <w:pStyle w:val="ListParagraph"/>
        <w:rPr>
          <w:rFonts w:ascii="Avenir Next" w:hAnsi="Avenir Next" w:cs="Arial"/>
          <w:color w:val="7B7B7B" w:themeColor="accent3" w:themeShade="BF"/>
          <w:sz w:val="22"/>
          <w:szCs w:val="22"/>
          <w:lang w:val="en-GB"/>
        </w:rPr>
      </w:pPr>
    </w:p>
    <w:p w14:paraId="0D93C418" w14:textId="1443FD51" w:rsidR="00B31FAB" w:rsidRDefault="00B31FAB" w:rsidP="006D6A0D">
      <w:pPr>
        <w:pStyle w:val="ListParagraph"/>
        <w:numPr>
          <w:ilvl w:val="0"/>
          <w:numId w:val="33"/>
        </w:numPr>
        <w:ind w:left="1530" w:hanging="450"/>
        <w:jc w:val="both"/>
        <w:rPr>
          <w:rFonts w:ascii="Avenir Next" w:hAnsi="Avenir Next" w:cs="Arial"/>
          <w:color w:val="7B7B7B" w:themeColor="accent3" w:themeShade="BF"/>
          <w:sz w:val="22"/>
          <w:szCs w:val="22"/>
          <w:lang w:val="en-GB"/>
        </w:rPr>
      </w:pPr>
      <w:r w:rsidRPr="00B31FAB">
        <w:rPr>
          <w:rFonts w:ascii="Avenir Next" w:hAnsi="Avenir Next" w:cs="Arial"/>
          <w:color w:val="7B7B7B" w:themeColor="accent3" w:themeShade="BF"/>
          <w:sz w:val="22"/>
          <w:szCs w:val="22"/>
          <w:lang w:val="en-GB"/>
        </w:rPr>
        <w:t xml:space="preserve">if the company is or has been a regulated person, to the Commission; and </w:t>
      </w:r>
    </w:p>
    <w:p w14:paraId="1C5559BB" w14:textId="77777777" w:rsidR="006D6A0D" w:rsidRPr="006D6A0D" w:rsidRDefault="006D6A0D" w:rsidP="006D6A0D">
      <w:pPr>
        <w:pStyle w:val="ListParagraph"/>
        <w:rPr>
          <w:rFonts w:ascii="Avenir Next" w:hAnsi="Avenir Next" w:cs="Arial"/>
          <w:color w:val="7B7B7B" w:themeColor="accent3" w:themeShade="BF"/>
          <w:sz w:val="22"/>
          <w:szCs w:val="22"/>
          <w:lang w:val="en-GB"/>
        </w:rPr>
      </w:pPr>
    </w:p>
    <w:p w14:paraId="6116932B" w14:textId="3751333B" w:rsidR="00336C13" w:rsidRDefault="00B31FAB" w:rsidP="00B812FA">
      <w:pPr>
        <w:pStyle w:val="ListParagraph"/>
        <w:numPr>
          <w:ilvl w:val="0"/>
          <w:numId w:val="30"/>
        </w:numPr>
        <w:ind w:left="1080"/>
        <w:jc w:val="both"/>
        <w:rPr>
          <w:rFonts w:ascii="Avenir Next" w:hAnsi="Avenir Next" w:cs="Arial"/>
          <w:color w:val="7B7B7B" w:themeColor="accent3" w:themeShade="BF"/>
          <w:sz w:val="22"/>
          <w:szCs w:val="22"/>
          <w:lang w:val="en-GB"/>
        </w:rPr>
      </w:pPr>
      <w:r w:rsidRPr="00B31FAB">
        <w:rPr>
          <w:rFonts w:ascii="Avenir Next" w:hAnsi="Avenir Next" w:cs="Arial"/>
          <w:color w:val="7B7B7B" w:themeColor="accent3" w:themeShade="BF"/>
          <w:sz w:val="22"/>
          <w:szCs w:val="22"/>
          <w:lang w:val="en-GB"/>
        </w:rPr>
        <w:t>file a notice of completion with the Registrar and, if the company is or has been a regulated person, with the Commission</w:t>
      </w:r>
    </w:p>
    <w:p w14:paraId="522CF1DE" w14:textId="77777777" w:rsidR="00B812FA" w:rsidRDefault="00B812FA" w:rsidP="00B812FA">
      <w:pPr>
        <w:pStyle w:val="ListParagraph"/>
        <w:ind w:left="1080"/>
        <w:jc w:val="both"/>
        <w:rPr>
          <w:rFonts w:ascii="Avenir Next" w:hAnsi="Avenir Next" w:cs="Arial"/>
          <w:color w:val="7B7B7B" w:themeColor="accent3" w:themeShade="BF"/>
          <w:sz w:val="22"/>
          <w:szCs w:val="22"/>
          <w:lang w:val="en-GB"/>
        </w:rPr>
      </w:pPr>
    </w:p>
    <w:p w14:paraId="645FF511" w14:textId="77777777" w:rsidR="007E51B7" w:rsidRDefault="007E51B7" w:rsidP="00B812FA">
      <w:pPr>
        <w:pStyle w:val="ListParagraph"/>
        <w:ind w:left="1080"/>
        <w:jc w:val="both"/>
        <w:rPr>
          <w:rFonts w:ascii="Avenir Next" w:hAnsi="Avenir Next" w:cs="Arial"/>
          <w:color w:val="7B7B7B" w:themeColor="accent3" w:themeShade="BF"/>
          <w:sz w:val="22"/>
          <w:szCs w:val="22"/>
          <w:lang w:val="en-GB"/>
        </w:rPr>
      </w:pPr>
    </w:p>
    <w:p w14:paraId="2CDC20CA" w14:textId="77777777" w:rsidR="007E51B7" w:rsidRDefault="007E51B7" w:rsidP="00B812FA">
      <w:pPr>
        <w:pStyle w:val="ListParagraph"/>
        <w:ind w:left="1080"/>
        <w:jc w:val="both"/>
        <w:rPr>
          <w:rFonts w:ascii="Avenir Next" w:hAnsi="Avenir Next" w:cs="Arial"/>
          <w:color w:val="7B7B7B" w:themeColor="accent3" w:themeShade="BF"/>
          <w:sz w:val="22"/>
          <w:szCs w:val="22"/>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lastRenderedPageBreak/>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45BB0CA6"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r w:rsidR="00E37F91" w:rsidRPr="005965BF">
        <w:rPr>
          <w:rFonts w:ascii="Avenir Next" w:hAnsi="Avenir Next" w:cs="Arial"/>
          <w:sz w:val="22"/>
          <w:szCs w:val="22"/>
          <w:lang w:val="en-GB"/>
        </w:rPr>
        <w:t>two-year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196E548C" w14:textId="77777777" w:rsidR="0083010E" w:rsidRDefault="0083010E" w:rsidP="008065CE">
      <w:pPr>
        <w:autoSpaceDE w:val="0"/>
        <w:autoSpaceDN w:val="0"/>
        <w:adjustRightInd w:val="0"/>
        <w:jc w:val="both"/>
        <w:rPr>
          <w:rFonts w:ascii="Avenir Next" w:hAnsi="Avenir Next" w:cs="Arial"/>
          <w:color w:val="7B7B7B" w:themeColor="accent3" w:themeShade="BF"/>
          <w:sz w:val="22"/>
          <w:szCs w:val="22"/>
          <w:lang w:val="en-GB"/>
        </w:rPr>
      </w:pPr>
    </w:p>
    <w:p w14:paraId="15455F49" w14:textId="3B1EB52A" w:rsidR="006C060A" w:rsidRDefault="006C060A" w:rsidP="00CB73F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Presumably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has issued a statutory demand under s.155(3) IA.  </w:t>
      </w:r>
      <w:r w:rsidR="006D6A0D">
        <w:rPr>
          <w:rFonts w:ascii="Avenir Next" w:hAnsi="Avenir Next" w:cs="Arial"/>
          <w:color w:val="7B7B7B" w:themeColor="accent3" w:themeShade="BF"/>
          <w:sz w:val="22"/>
          <w:szCs w:val="22"/>
          <w:lang w:val="en-GB"/>
        </w:rPr>
        <w:t>Nevertheless, t</w:t>
      </w:r>
      <w:r w:rsidR="0083010E">
        <w:rPr>
          <w:rFonts w:ascii="Avenir Next" w:hAnsi="Avenir Next" w:cs="Arial"/>
          <w:color w:val="7B7B7B" w:themeColor="accent3" w:themeShade="BF"/>
          <w:sz w:val="22"/>
          <w:szCs w:val="22"/>
          <w:lang w:val="en-GB"/>
        </w:rPr>
        <w:t xml:space="preserve">he loan agreement would be enforceable in accordance with the terms and methods </w:t>
      </w:r>
      <w:r w:rsidR="005A4DEE">
        <w:rPr>
          <w:rFonts w:ascii="Avenir Next" w:hAnsi="Avenir Next" w:cs="Arial"/>
          <w:color w:val="7B7B7B" w:themeColor="accent3" w:themeShade="BF"/>
          <w:sz w:val="22"/>
          <w:szCs w:val="22"/>
          <w:lang w:val="en-GB"/>
        </w:rPr>
        <w:t>stipulated</w:t>
      </w:r>
      <w:r w:rsidR="0083010E">
        <w:rPr>
          <w:rFonts w:ascii="Avenir Next" w:hAnsi="Avenir Next" w:cs="Arial"/>
          <w:color w:val="7B7B7B" w:themeColor="accent3" w:themeShade="BF"/>
          <w:sz w:val="22"/>
          <w:szCs w:val="22"/>
          <w:lang w:val="en-GB"/>
        </w:rPr>
        <w:t xml:space="preserve"> therein.  </w:t>
      </w:r>
      <w:r w:rsidR="001F7AC4">
        <w:rPr>
          <w:rFonts w:ascii="Avenir Next" w:hAnsi="Avenir Next" w:cs="Arial"/>
          <w:color w:val="7B7B7B" w:themeColor="accent3" w:themeShade="BF"/>
          <w:sz w:val="22"/>
          <w:szCs w:val="22"/>
          <w:lang w:val="en-GB"/>
        </w:rPr>
        <w:t xml:space="preserve">Provided the governing law of the loan </w:t>
      </w:r>
      <w:r w:rsidR="00E37F91">
        <w:rPr>
          <w:rFonts w:ascii="Avenir Next" w:hAnsi="Avenir Next" w:cs="Arial"/>
          <w:color w:val="7B7B7B" w:themeColor="accent3" w:themeShade="BF"/>
          <w:sz w:val="22"/>
          <w:szCs w:val="22"/>
          <w:lang w:val="en-GB"/>
        </w:rPr>
        <w:t xml:space="preserve">agreement </w:t>
      </w:r>
      <w:r w:rsidR="00F50F00">
        <w:rPr>
          <w:rFonts w:ascii="Avenir Next" w:hAnsi="Avenir Next" w:cs="Arial"/>
          <w:color w:val="7B7B7B" w:themeColor="accent3" w:themeShade="BF"/>
          <w:sz w:val="22"/>
          <w:szCs w:val="22"/>
          <w:lang w:val="en-GB"/>
        </w:rPr>
        <w:t>is</w:t>
      </w:r>
      <w:r w:rsidR="001F7AC4">
        <w:rPr>
          <w:rFonts w:ascii="Avenir Next" w:hAnsi="Avenir Next" w:cs="Arial"/>
          <w:color w:val="7B7B7B" w:themeColor="accent3" w:themeShade="BF"/>
          <w:sz w:val="22"/>
          <w:szCs w:val="22"/>
          <w:lang w:val="en-GB"/>
        </w:rPr>
        <w:t xml:space="preserve"> BVI Law and the </w:t>
      </w:r>
      <w:r w:rsidR="00E7286D">
        <w:rPr>
          <w:rFonts w:ascii="Avenir Next" w:hAnsi="Avenir Next" w:cs="Arial"/>
          <w:color w:val="7B7B7B" w:themeColor="accent3" w:themeShade="BF"/>
          <w:sz w:val="22"/>
          <w:szCs w:val="22"/>
          <w:lang w:val="en-GB"/>
        </w:rPr>
        <w:t>loan was secured</w:t>
      </w:r>
      <w:r w:rsidR="00F50F00">
        <w:rPr>
          <w:rFonts w:ascii="Avenir Next" w:hAnsi="Avenir Next" w:cs="Arial"/>
          <w:color w:val="7B7B7B" w:themeColor="accent3" w:themeShade="BF"/>
          <w:sz w:val="22"/>
          <w:szCs w:val="22"/>
          <w:lang w:val="en-GB"/>
        </w:rPr>
        <w:t xml:space="preserve"> by mortgage or charge over Swift’s shares,</w:t>
      </w:r>
      <w:r w:rsidR="00E7286D">
        <w:rPr>
          <w:rFonts w:ascii="Avenir Next" w:hAnsi="Avenir Next" w:cs="Arial"/>
          <w:color w:val="7B7B7B" w:themeColor="accent3" w:themeShade="BF"/>
          <w:sz w:val="22"/>
          <w:szCs w:val="22"/>
          <w:lang w:val="en-GB"/>
        </w:rPr>
        <w:t xml:space="preserve"> </w:t>
      </w:r>
      <w:proofErr w:type="spellStart"/>
      <w:r w:rsidR="00E7286D">
        <w:rPr>
          <w:rFonts w:ascii="Avenir Next" w:hAnsi="Avenir Next" w:cs="Arial"/>
          <w:color w:val="7B7B7B" w:themeColor="accent3" w:themeShade="BF"/>
          <w:sz w:val="22"/>
          <w:szCs w:val="22"/>
          <w:lang w:val="en-GB"/>
        </w:rPr>
        <w:t>Edale</w:t>
      </w:r>
      <w:proofErr w:type="spellEnd"/>
      <w:r w:rsidR="00E7286D">
        <w:rPr>
          <w:rFonts w:ascii="Avenir Next" w:hAnsi="Avenir Next" w:cs="Arial"/>
          <w:color w:val="7B7B7B" w:themeColor="accent3" w:themeShade="BF"/>
          <w:sz w:val="22"/>
          <w:szCs w:val="22"/>
          <w:lang w:val="en-GB"/>
        </w:rPr>
        <w:t xml:space="preserve"> </w:t>
      </w:r>
      <w:r w:rsidR="00C41B7C">
        <w:rPr>
          <w:rFonts w:ascii="Avenir Next" w:hAnsi="Avenir Next" w:cs="Arial"/>
          <w:color w:val="7B7B7B" w:themeColor="accent3" w:themeShade="BF"/>
          <w:sz w:val="22"/>
          <w:szCs w:val="22"/>
          <w:lang w:val="en-GB"/>
        </w:rPr>
        <w:t>could</w:t>
      </w:r>
      <w:r w:rsidR="00BD5211">
        <w:rPr>
          <w:rFonts w:ascii="Avenir Next" w:hAnsi="Avenir Next" w:cs="Arial"/>
          <w:color w:val="7B7B7B" w:themeColor="accent3" w:themeShade="BF"/>
          <w:sz w:val="22"/>
          <w:szCs w:val="22"/>
          <w:lang w:val="en-GB"/>
        </w:rPr>
        <w:t xml:space="preserve"> </w:t>
      </w:r>
      <w:r w:rsidR="00E7286D">
        <w:rPr>
          <w:rFonts w:ascii="Avenir Next" w:hAnsi="Avenir Next" w:cs="Arial"/>
          <w:color w:val="7B7B7B" w:themeColor="accent3" w:themeShade="BF"/>
          <w:sz w:val="22"/>
          <w:szCs w:val="22"/>
          <w:lang w:val="en-GB"/>
        </w:rPr>
        <w:t>take steps to recover</w:t>
      </w:r>
      <w:r w:rsidR="001F7AC4">
        <w:rPr>
          <w:rFonts w:ascii="Avenir Next" w:hAnsi="Avenir Next" w:cs="Arial"/>
          <w:color w:val="7B7B7B" w:themeColor="accent3" w:themeShade="BF"/>
          <w:sz w:val="22"/>
          <w:szCs w:val="22"/>
          <w:lang w:val="en-GB"/>
        </w:rPr>
        <w:t xml:space="preserve"> the loan by </w:t>
      </w:r>
      <w:r w:rsidR="00837E7E" w:rsidRPr="00F50F00">
        <w:rPr>
          <w:rFonts w:ascii="Avenir Next" w:hAnsi="Avenir Next" w:cs="Arial"/>
          <w:color w:val="7B7B7B" w:themeColor="accent3" w:themeShade="BF"/>
          <w:sz w:val="22"/>
          <w:szCs w:val="22"/>
          <w:lang w:val="en-GB"/>
        </w:rPr>
        <w:t>out</w:t>
      </w:r>
      <w:r w:rsidR="00905472">
        <w:rPr>
          <w:rFonts w:ascii="Avenir Next" w:hAnsi="Avenir Next" w:cs="Arial"/>
          <w:color w:val="7B7B7B" w:themeColor="accent3" w:themeShade="BF"/>
          <w:sz w:val="22"/>
          <w:szCs w:val="22"/>
          <w:lang w:val="en-GB"/>
        </w:rPr>
        <w:t>-</w:t>
      </w:r>
      <w:r w:rsidR="00837E7E" w:rsidRPr="00F50F00">
        <w:rPr>
          <w:rFonts w:ascii="Avenir Next" w:hAnsi="Avenir Next" w:cs="Arial"/>
          <w:color w:val="7B7B7B" w:themeColor="accent3" w:themeShade="BF"/>
          <w:sz w:val="22"/>
          <w:szCs w:val="22"/>
          <w:lang w:val="en-GB"/>
        </w:rPr>
        <w:t>of</w:t>
      </w:r>
      <w:r w:rsidR="00905472">
        <w:rPr>
          <w:rFonts w:ascii="Avenir Next" w:hAnsi="Avenir Next" w:cs="Arial"/>
          <w:color w:val="7B7B7B" w:themeColor="accent3" w:themeShade="BF"/>
          <w:sz w:val="22"/>
          <w:szCs w:val="22"/>
          <w:lang w:val="en-GB"/>
        </w:rPr>
        <w:t>-</w:t>
      </w:r>
      <w:r w:rsidR="00837E7E" w:rsidRPr="00F50F00">
        <w:rPr>
          <w:rFonts w:ascii="Avenir Next" w:hAnsi="Avenir Next" w:cs="Arial"/>
          <w:color w:val="7B7B7B" w:themeColor="accent3" w:themeShade="BF"/>
          <w:sz w:val="22"/>
          <w:szCs w:val="22"/>
          <w:lang w:val="en-GB"/>
        </w:rPr>
        <w:t xml:space="preserve">court enforcement rights </w:t>
      </w:r>
      <w:r w:rsidR="00E37F91" w:rsidRPr="00F50F00">
        <w:rPr>
          <w:rFonts w:ascii="Avenir Next" w:hAnsi="Avenir Next" w:cs="Arial"/>
          <w:color w:val="7B7B7B" w:themeColor="accent3" w:themeShade="BF"/>
          <w:sz w:val="22"/>
          <w:szCs w:val="22"/>
          <w:lang w:val="en-GB"/>
        </w:rPr>
        <w:t xml:space="preserve">which are </w:t>
      </w:r>
      <w:r w:rsidR="00837E7E" w:rsidRPr="00F50F00">
        <w:rPr>
          <w:rFonts w:ascii="Avenir Next" w:hAnsi="Avenir Next" w:cs="Arial"/>
          <w:color w:val="7B7B7B" w:themeColor="accent3" w:themeShade="BF"/>
          <w:sz w:val="22"/>
          <w:szCs w:val="22"/>
          <w:lang w:val="en-GB"/>
        </w:rPr>
        <w:t>exercisable</w:t>
      </w:r>
      <w:r w:rsidR="00E37F91" w:rsidRPr="00F50F00">
        <w:rPr>
          <w:rFonts w:ascii="Avenir Next" w:hAnsi="Avenir Next" w:cs="Arial"/>
          <w:color w:val="7B7B7B" w:themeColor="accent3" w:themeShade="BF"/>
          <w:sz w:val="22"/>
          <w:szCs w:val="22"/>
          <w:lang w:val="en-GB"/>
        </w:rPr>
        <w:t xml:space="preserve"> </w:t>
      </w:r>
      <w:r w:rsidR="00837E7E" w:rsidRPr="00F50F00">
        <w:rPr>
          <w:rFonts w:ascii="Avenir Next" w:hAnsi="Avenir Next" w:cs="Arial"/>
          <w:color w:val="7B7B7B" w:themeColor="accent3" w:themeShade="BF"/>
          <w:sz w:val="22"/>
          <w:szCs w:val="22"/>
          <w:lang w:val="en-GB"/>
        </w:rPr>
        <w:t>upon the occurrence of the relevant default</w:t>
      </w:r>
      <w:r w:rsidR="005A4DEE">
        <w:rPr>
          <w:rFonts w:ascii="Avenir Next" w:hAnsi="Avenir Next" w:cs="Arial"/>
          <w:color w:val="7B7B7B" w:themeColor="accent3" w:themeShade="BF"/>
          <w:sz w:val="22"/>
          <w:szCs w:val="22"/>
          <w:lang w:val="en-GB"/>
        </w:rPr>
        <w:t>/</w:t>
      </w:r>
      <w:r w:rsidR="00837E7E" w:rsidRPr="00F50F00">
        <w:rPr>
          <w:rFonts w:ascii="Avenir Next" w:hAnsi="Avenir Next" w:cs="Arial"/>
          <w:color w:val="7B7B7B" w:themeColor="accent3" w:themeShade="BF"/>
          <w:sz w:val="22"/>
          <w:szCs w:val="22"/>
          <w:lang w:val="en-GB"/>
        </w:rPr>
        <w:t>enforcement trigger</w:t>
      </w:r>
      <w:r w:rsidR="00F50F00" w:rsidRPr="00F50F00">
        <w:rPr>
          <w:rFonts w:ascii="Avenir Next" w:hAnsi="Avenir Next" w:cs="Arial"/>
          <w:color w:val="7B7B7B" w:themeColor="accent3" w:themeShade="BF"/>
          <w:sz w:val="22"/>
          <w:szCs w:val="22"/>
          <w:lang w:val="en-GB"/>
        </w:rPr>
        <w:t>,</w:t>
      </w:r>
      <w:r w:rsidR="002F43D5">
        <w:rPr>
          <w:rFonts w:ascii="Avenir Next" w:hAnsi="Avenir Next" w:cs="Arial"/>
          <w:color w:val="7B7B7B" w:themeColor="accent3" w:themeShade="BF"/>
          <w:sz w:val="22"/>
          <w:szCs w:val="22"/>
          <w:lang w:val="en-GB"/>
        </w:rPr>
        <w:t xml:space="preserve"> see</w:t>
      </w:r>
      <w:r w:rsidR="008328AB" w:rsidRPr="00F50F00">
        <w:rPr>
          <w:rFonts w:ascii="Avenir Next" w:hAnsi="Avenir Next" w:cs="Arial"/>
          <w:color w:val="7B7B7B" w:themeColor="accent3" w:themeShade="BF"/>
          <w:sz w:val="22"/>
          <w:szCs w:val="22"/>
          <w:lang w:val="en-GB"/>
        </w:rPr>
        <w:t xml:space="preserve"> s.66(5) BCA</w:t>
      </w:r>
      <w:r w:rsidR="00E37F91" w:rsidRPr="00F50F00">
        <w:rPr>
          <w:rFonts w:ascii="Avenir Next" w:hAnsi="Avenir Next" w:cs="Arial"/>
          <w:color w:val="7B7B7B" w:themeColor="accent3" w:themeShade="BF"/>
          <w:sz w:val="22"/>
          <w:szCs w:val="22"/>
          <w:lang w:val="en-GB"/>
        </w:rPr>
        <w:t>.</w:t>
      </w:r>
      <w:r w:rsidR="001A1C3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Under s.66 BCA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would have a right to sell the share</w:t>
      </w:r>
      <w:r w:rsidR="00905472">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or appoint a receiver who could vote, receive dividends and</w:t>
      </w:r>
      <w:r w:rsidR="0090547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or sell the share</w:t>
      </w:r>
      <w:r w:rsidR="00905472">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p>
    <w:p w14:paraId="78FEE526" w14:textId="77777777" w:rsidR="006C060A" w:rsidRDefault="006C060A" w:rsidP="008065CE">
      <w:pPr>
        <w:autoSpaceDE w:val="0"/>
        <w:autoSpaceDN w:val="0"/>
        <w:adjustRightInd w:val="0"/>
        <w:jc w:val="both"/>
        <w:rPr>
          <w:rFonts w:ascii="Avenir Next" w:hAnsi="Avenir Next" w:cs="Arial"/>
          <w:color w:val="7B7B7B" w:themeColor="accent3" w:themeShade="BF"/>
          <w:sz w:val="22"/>
          <w:szCs w:val="22"/>
          <w:lang w:val="en-GB"/>
        </w:rPr>
      </w:pPr>
    </w:p>
    <w:p w14:paraId="5C904FF1" w14:textId="04936BA0" w:rsidR="006C060A" w:rsidRDefault="006C060A" w:rsidP="00CB73F3">
      <w:pPr>
        <w:ind w:left="72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also apply to court for a foreclosure order, if the security is a mortgage or if it is a charge with the ability to be converted to a mortgage. </w:t>
      </w:r>
    </w:p>
    <w:p w14:paraId="6AF99B6F" w14:textId="77777777" w:rsidR="006C060A" w:rsidRDefault="006C060A" w:rsidP="008065CE">
      <w:pPr>
        <w:autoSpaceDE w:val="0"/>
        <w:autoSpaceDN w:val="0"/>
        <w:adjustRightInd w:val="0"/>
        <w:jc w:val="both"/>
        <w:rPr>
          <w:rFonts w:ascii="Avenir Next" w:hAnsi="Avenir Next" w:cs="Arial"/>
          <w:color w:val="7B7B7B" w:themeColor="accent3" w:themeShade="BF"/>
          <w:sz w:val="22"/>
          <w:szCs w:val="22"/>
          <w:lang w:val="en-GB"/>
        </w:rPr>
      </w:pPr>
    </w:p>
    <w:p w14:paraId="5C251346" w14:textId="6977C961" w:rsidR="00837E7E" w:rsidRDefault="001F7AC4" w:rsidP="00CB73F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however, the loan was unsecured,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t>
      </w:r>
      <w:r w:rsidR="00837E7E">
        <w:rPr>
          <w:rFonts w:ascii="Avenir Next" w:hAnsi="Avenir Next" w:cs="Arial"/>
          <w:color w:val="7B7B7B" w:themeColor="accent3" w:themeShade="BF"/>
          <w:sz w:val="22"/>
          <w:szCs w:val="22"/>
          <w:lang w:val="en-GB"/>
        </w:rPr>
        <w:t xml:space="preserve">would need to issue a statutory </w:t>
      </w:r>
      <w:r w:rsidR="00E7286D">
        <w:rPr>
          <w:rFonts w:ascii="Avenir Next" w:hAnsi="Avenir Next" w:cs="Arial"/>
          <w:color w:val="7B7B7B" w:themeColor="accent3" w:themeShade="BF"/>
          <w:sz w:val="22"/>
          <w:szCs w:val="22"/>
          <w:lang w:val="en-GB"/>
        </w:rPr>
        <w:t xml:space="preserve">demand </w:t>
      </w:r>
      <w:r w:rsidR="00837E7E">
        <w:rPr>
          <w:rFonts w:ascii="Avenir Next" w:hAnsi="Avenir Next" w:cs="Arial"/>
          <w:color w:val="7B7B7B" w:themeColor="accent3" w:themeShade="BF"/>
          <w:sz w:val="22"/>
          <w:szCs w:val="22"/>
          <w:lang w:val="en-GB"/>
        </w:rPr>
        <w:t>pursuant to s.</w:t>
      </w:r>
      <w:r w:rsidR="001A1C37">
        <w:rPr>
          <w:rFonts w:ascii="Avenir Next" w:hAnsi="Avenir Next" w:cs="Arial"/>
          <w:color w:val="7B7B7B" w:themeColor="accent3" w:themeShade="BF"/>
          <w:sz w:val="22"/>
          <w:szCs w:val="22"/>
          <w:lang w:val="en-GB"/>
        </w:rPr>
        <w:t>155(2)</w:t>
      </w:r>
      <w:r w:rsidR="00BD5211">
        <w:rPr>
          <w:rFonts w:ascii="Avenir Next" w:hAnsi="Avenir Next" w:cs="Arial"/>
          <w:color w:val="7B7B7B" w:themeColor="accent3" w:themeShade="BF"/>
          <w:sz w:val="22"/>
          <w:szCs w:val="22"/>
          <w:lang w:val="en-GB"/>
        </w:rPr>
        <w:t xml:space="preserve"> IA.  If Swift does not dispute the demand or set</w:t>
      </w:r>
      <w:r w:rsidR="002F43D5">
        <w:rPr>
          <w:rFonts w:ascii="Avenir Next" w:hAnsi="Avenir Next" w:cs="Arial"/>
          <w:color w:val="7B7B7B" w:themeColor="accent3" w:themeShade="BF"/>
          <w:sz w:val="22"/>
          <w:szCs w:val="22"/>
          <w:lang w:val="en-GB"/>
        </w:rPr>
        <w:t xml:space="preserve"> it</w:t>
      </w:r>
      <w:r w:rsidR="00BD5211">
        <w:rPr>
          <w:rFonts w:ascii="Avenir Next" w:hAnsi="Avenir Next" w:cs="Arial"/>
          <w:color w:val="7B7B7B" w:themeColor="accent3" w:themeShade="BF"/>
          <w:sz w:val="22"/>
          <w:szCs w:val="22"/>
          <w:lang w:val="en-GB"/>
        </w:rPr>
        <w:t xml:space="preserve"> aside under s.157 IA, and fails to comply with the requirements of the demand, within 21 days</w:t>
      </w:r>
      <w:r w:rsidR="003615F3">
        <w:rPr>
          <w:rFonts w:ascii="Avenir Next" w:hAnsi="Avenir Next" w:cs="Arial"/>
          <w:color w:val="7B7B7B" w:themeColor="accent3" w:themeShade="BF"/>
          <w:sz w:val="22"/>
          <w:szCs w:val="22"/>
          <w:lang w:val="en-GB"/>
        </w:rPr>
        <w:t>,</w:t>
      </w:r>
      <w:r w:rsidR="00BD5211">
        <w:rPr>
          <w:rFonts w:ascii="Avenir Next" w:hAnsi="Avenir Next" w:cs="Arial"/>
          <w:color w:val="7B7B7B" w:themeColor="accent3" w:themeShade="BF"/>
          <w:sz w:val="22"/>
          <w:szCs w:val="22"/>
          <w:lang w:val="en-GB"/>
        </w:rPr>
        <w:t xml:space="preserve"> </w:t>
      </w:r>
      <w:proofErr w:type="spellStart"/>
      <w:r w:rsidR="00BD5211">
        <w:rPr>
          <w:rFonts w:ascii="Avenir Next" w:hAnsi="Avenir Next" w:cs="Arial"/>
          <w:color w:val="7B7B7B" w:themeColor="accent3" w:themeShade="BF"/>
          <w:sz w:val="22"/>
          <w:szCs w:val="22"/>
          <w:lang w:val="en-GB"/>
        </w:rPr>
        <w:t>Edale</w:t>
      </w:r>
      <w:proofErr w:type="spellEnd"/>
      <w:r w:rsidR="00BD5211">
        <w:rPr>
          <w:rFonts w:ascii="Avenir Next" w:hAnsi="Avenir Next" w:cs="Arial"/>
          <w:color w:val="7B7B7B" w:themeColor="accent3" w:themeShade="BF"/>
          <w:sz w:val="22"/>
          <w:szCs w:val="22"/>
          <w:lang w:val="en-GB"/>
        </w:rPr>
        <w:t xml:space="preserve"> would be </w:t>
      </w:r>
      <w:r w:rsidR="003615F3">
        <w:rPr>
          <w:rFonts w:ascii="Avenir Next" w:hAnsi="Avenir Next" w:cs="Arial"/>
          <w:color w:val="7B7B7B" w:themeColor="accent3" w:themeShade="BF"/>
          <w:sz w:val="22"/>
          <w:szCs w:val="22"/>
          <w:lang w:val="en-GB"/>
        </w:rPr>
        <w:t>entitled</w:t>
      </w:r>
      <w:r w:rsidR="00BD5211">
        <w:rPr>
          <w:rFonts w:ascii="Avenir Next" w:hAnsi="Avenir Next" w:cs="Arial"/>
          <w:color w:val="7B7B7B" w:themeColor="accent3" w:themeShade="BF"/>
          <w:sz w:val="22"/>
          <w:szCs w:val="22"/>
          <w:lang w:val="en-GB"/>
        </w:rPr>
        <w:t xml:space="preserve"> to </w:t>
      </w:r>
      <w:r w:rsidR="003615F3">
        <w:rPr>
          <w:rFonts w:ascii="Avenir Next" w:hAnsi="Avenir Next" w:cs="Arial"/>
          <w:color w:val="7B7B7B" w:themeColor="accent3" w:themeShade="BF"/>
          <w:sz w:val="22"/>
          <w:szCs w:val="22"/>
          <w:lang w:val="en-GB"/>
        </w:rPr>
        <w:t>commence</w:t>
      </w:r>
      <w:r w:rsidR="00BD5211">
        <w:rPr>
          <w:rFonts w:ascii="Avenir Next" w:hAnsi="Avenir Next" w:cs="Arial"/>
          <w:color w:val="7B7B7B" w:themeColor="accent3" w:themeShade="BF"/>
          <w:sz w:val="22"/>
          <w:szCs w:val="22"/>
          <w:lang w:val="en-GB"/>
        </w:rPr>
        <w:t xml:space="preserve"> insolvency proceedings against Swift on ground</w:t>
      </w:r>
      <w:r w:rsidR="002F43D5">
        <w:rPr>
          <w:rFonts w:ascii="Avenir Next" w:hAnsi="Avenir Next" w:cs="Arial"/>
          <w:color w:val="7B7B7B" w:themeColor="accent3" w:themeShade="BF"/>
          <w:sz w:val="22"/>
          <w:szCs w:val="22"/>
          <w:lang w:val="en-GB"/>
        </w:rPr>
        <w:t>s</w:t>
      </w:r>
      <w:r w:rsidR="00BD5211">
        <w:rPr>
          <w:rFonts w:ascii="Avenir Next" w:hAnsi="Avenir Next" w:cs="Arial"/>
          <w:color w:val="7B7B7B" w:themeColor="accent3" w:themeShade="BF"/>
          <w:sz w:val="22"/>
          <w:szCs w:val="22"/>
          <w:lang w:val="en-GB"/>
        </w:rPr>
        <w:t xml:space="preserve"> of insolvency</w:t>
      </w:r>
      <w:r w:rsidR="003615F3">
        <w:rPr>
          <w:rFonts w:ascii="Avenir Next" w:hAnsi="Avenir Next" w:cs="Arial"/>
          <w:color w:val="7B7B7B" w:themeColor="accent3" w:themeShade="BF"/>
          <w:sz w:val="22"/>
          <w:szCs w:val="22"/>
          <w:lang w:val="en-GB"/>
        </w:rPr>
        <w:t xml:space="preserve">.  </w:t>
      </w:r>
      <w:proofErr w:type="spellStart"/>
      <w:r w:rsidR="003615F3">
        <w:rPr>
          <w:rFonts w:ascii="Avenir Next" w:hAnsi="Avenir Next" w:cs="Arial"/>
          <w:color w:val="7B7B7B" w:themeColor="accent3" w:themeShade="BF"/>
          <w:sz w:val="22"/>
          <w:szCs w:val="22"/>
          <w:lang w:val="en-GB"/>
        </w:rPr>
        <w:t>Edale</w:t>
      </w:r>
      <w:proofErr w:type="spellEnd"/>
      <w:r w:rsidR="003615F3">
        <w:rPr>
          <w:rFonts w:ascii="Avenir Next" w:hAnsi="Avenir Next" w:cs="Arial"/>
          <w:color w:val="7B7B7B" w:themeColor="accent3" w:themeShade="BF"/>
          <w:sz w:val="22"/>
          <w:szCs w:val="22"/>
          <w:lang w:val="en-GB"/>
        </w:rPr>
        <w:t xml:space="preserve"> would be able to prove Swift</w:t>
      </w:r>
      <w:r w:rsidR="006D6A0D">
        <w:rPr>
          <w:rFonts w:ascii="Avenir Next" w:hAnsi="Avenir Next" w:cs="Arial"/>
          <w:color w:val="7B7B7B" w:themeColor="accent3" w:themeShade="BF"/>
          <w:sz w:val="22"/>
          <w:szCs w:val="22"/>
          <w:lang w:val="en-GB"/>
        </w:rPr>
        <w:t>’</w:t>
      </w:r>
      <w:r w:rsidR="003615F3">
        <w:rPr>
          <w:rFonts w:ascii="Avenir Next" w:hAnsi="Avenir Next" w:cs="Arial"/>
          <w:color w:val="7B7B7B" w:themeColor="accent3" w:themeShade="BF"/>
          <w:sz w:val="22"/>
          <w:szCs w:val="22"/>
          <w:lang w:val="en-GB"/>
        </w:rPr>
        <w:t xml:space="preserve">s insolvency </w:t>
      </w:r>
      <w:r w:rsidR="006C060A">
        <w:rPr>
          <w:rFonts w:ascii="Avenir Next" w:hAnsi="Avenir Next" w:cs="Arial"/>
          <w:color w:val="7B7B7B" w:themeColor="accent3" w:themeShade="BF"/>
          <w:sz w:val="22"/>
          <w:szCs w:val="22"/>
          <w:lang w:val="en-GB"/>
        </w:rPr>
        <w:t>in accordance to</w:t>
      </w:r>
      <w:r w:rsidR="003615F3">
        <w:rPr>
          <w:rFonts w:ascii="Avenir Next" w:hAnsi="Avenir Next" w:cs="Arial"/>
          <w:color w:val="7B7B7B" w:themeColor="accent3" w:themeShade="BF"/>
          <w:sz w:val="22"/>
          <w:szCs w:val="22"/>
          <w:lang w:val="en-GB"/>
        </w:rPr>
        <w:t xml:space="preserve"> s.8(1)(a)</w:t>
      </w:r>
      <w:r w:rsidR="003565AE">
        <w:rPr>
          <w:rFonts w:ascii="Avenir Next" w:hAnsi="Avenir Next" w:cs="Arial"/>
          <w:color w:val="7B7B7B" w:themeColor="accent3" w:themeShade="BF"/>
          <w:sz w:val="22"/>
          <w:szCs w:val="22"/>
          <w:lang w:val="en-GB"/>
        </w:rPr>
        <w:t xml:space="preserve"> that the company </w:t>
      </w:r>
      <w:r w:rsidR="003565AE" w:rsidRPr="00F41483">
        <w:rPr>
          <w:rFonts w:ascii="Avenir Next" w:hAnsi="Avenir Next" w:cs="Arial"/>
          <w:color w:val="7B7B7B" w:themeColor="accent3" w:themeShade="BF"/>
          <w:sz w:val="22"/>
          <w:szCs w:val="22"/>
          <w:lang w:val="en-GB"/>
        </w:rPr>
        <w:t>fail</w:t>
      </w:r>
      <w:r w:rsidR="003565AE">
        <w:rPr>
          <w:rFonts w:ascii="Avenir Next" w:hAnsi="Avenir Next" w:cs="Arial"/>
          <w:color w:val="7B7B7B" w:themeColor="accent3" w:themeShade="BF"/>
          <w:sz w:val="22"/>
          <w:szCs w:val="22"/>
          <w:lang w:val="en-GB"/>
        </w:rPr>
        <w:t>ed</w:t>
      </w:r>
      <w:r w:rsidR="003565AE" w:rsidRPr="00F41483">
        <w:rPr>
          <w:rFonts w:ascii="Avenir Next" w:hAnsi="Avenir Next" w:cs="Arial"/>
          <w:color w:val="7B7B7B" w:themeColor="accent3" w:themeShade="BF"/>
          <w:sz w:val="22"/>
          <w:szCs w:val="22"/>
          <w:lang w:val="en-GB"/>
        </w:rPr>
        <w:t xml:space="preserve"> to comply with the requirements of a statutory demand</w:t>
      </w:r>
      <w:r w:rsidR="003615F3">
        <w:rPr>
          <w:rFonts w:ascii="Avenir Next" w:hAnsi="Avenir Next" w:cs="Arial"/>
          <w:color w:val="7B7B7B" w:themeColor="accent3" w:themeShade="BF"/>
          <w:sz w:val="22"/>
          <w:szCs w:val="22"/>
          <w:lang w:val="en-GB"/>
        </w:rPr>
        <w:t xml:space="preserve"> </w:t>
      </w:r>
      <w:r w:rsidR="003565AE">
        <w:rPr>
          <w:rFonts w:ascii="Avenir Next" w:hAnsi="Avenir Next" w:cs="Arial"/>
          <w:color w:val="7B7B7B" w:themeColor="accent3" w:themeShade="BF"/>
          <w:sz w:val="22"/>
          <w:szCs w:val="22"/>
          <w:lang w:val="en-GB"/>
        </w:rPr>
        <w:t xml:space="preserve">within 21 days of service. </w:t>
      </w:r>
      <w:r w:rsidR="003615F3">
        <w:rPr>
          <w:rFonts w:ascii="Avenir Next" w:hAnsi="Avenir Next" w:cs="Arial"/>
          <w:color w:val="7B7B7B" w:themeColor="accent3" w:themeShade="BF"/>
          <w:sz w:val="22"/>
          <w:szCs w:val="22"/>
          <w:lang w:val="en-GB"/>
        </w:rPr>
        <w:t xml:space="preserve"> </w:t>
      </w:r>
    </w:p>
    <w:p w14:paraId="0EF78043" w14:textId="77777777" w:rsidR="00837E7E" w:rsidRDefault="00837E7E" w:rsidP="008065CE">
      <w:pPr>
        <w:autoSpaceDE w:val="0"/>
        <w:autoSpaceDN w:val="0"/>
        <w:adjustRightInd w:val="0"/>
        <w:jc w:val="both"/>
        <w:rPr>
          <w:rFonts w:ascii="Avenir Next" w:hAnsi="Avenir Next" w:cs="Arial"/>
          <w:color w:val="7B7B7B" w:themeColor="accent3" w:themeShade="BF"/>
          <w:sz w:val="22"/>
          <w:szCs w:val="22"/>
          <w:lang w:val="en-GB"/>
        </w:rPr>
      </w:pPr>
    </w:p>
    <w:p w14:paraId="796B0703" w14:textId="4299FD58" w:rsidR="0050650E" w:rsidRDefault="0050650E" w:rsidP="0050650E">
      <w:pPr>
        <w:ind w:left="72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consider putting Swift into a </w:t>
      </w:r>
      <w:r w:rsidRPr="00F465E6">
        <w:rPr>
          <w:rFonts w:ascii="Avenir Next" w:hAnsi="Avenir Next" w:cs="Arial"/>
          <w:color w:val="7B7B7B" w:themeColor="accent3" w:themeShade="BF"/>
          <w:sz w:val="22"/>
          <w:szCs w:val="22"/>
          <w:lang w:val="en-GB"/>
        </w:rPr>
        <w:t>“soft touch” provisional liquidation</w:t>
      </w:r>
      <w:r>
        <w:rPr>
          <w:rFonts w:ascii="Avenir Next" w:hAnsi="Avenir Next" w:cs="Arial"/>
          <w:color w:val="7B7B7B" w:themeColor="accent3" w:themeShade="BF"/>
          <w:sz w:val="22"/>
          <w:szCs w:val="22"/>
          <w:lang w:val="en-GB"/>
        </w:rPr>
        <w:t xml:space="preserve"> with a scheme of arrangement</w:t>
      </w:r>
      <w:r w:rsidR="0090547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following the principles in </w:t>
      </w:r>
      <w:r w:rsidRPr="00F465E6">
        <w:rPr>
          <w:rFonts w:ascii="Avenir Next" w:hAnsi="Avenir Next" w:cs="Arial"/>
          <w:i/>
          <w:iCs/>
          <w:color w:val="7B7B7B" w:themeColor="accent3" w:themeShade="BF"/>
          <w:sz w:val="22"/>
          <w:szCs w:val="22"/>
          <w:lang w:val="en-GB"/>
        </w:rPr>
        <w:t>Constellation Overseas Limited et al</w:t>
      </w:r>
      <w:r>
        <w:rPr>
          <w:rStyle w:val="FootnoteReference"/>
          <w:rFonts w:ascii="Avenir Next" w:hAnsi="Avenir Next" w:cs="Arial"/>
          <w:i/>
          <w:iCs/>
          <w:color w:val="7B7B7B" w:themeColor="accent3" w:themeShade="BF"/>
          <w:sz w:val="22"/>
          <w:szCs w:val="22"/>
          <w:lang w:val="en-GB"/>
        </w:rPr>
        <w:footnoteReference w:id="4"/>
      </w:r>
      <w:r w:rsidRPr="00F465E6">
        <w:rPr>
          <w:rFonts w:ascii="Avenir Next" w:hAnsi="Avenir Next" w:cs="Arial"/>
          <w:color w:val="7B7B7B" w:themeColor="accent3" w:themeShade="BF"/>
          <w:sz w:val="22"/>
          <w:szCs w:val="22"/>
          <w:lang w:val="en-GB"/>
        </w:rPr>
        <w:t xml:space="preserve">.  The aim </w:t>
      </w:r>
      <w:r w:rsidR="00CB73F3">
        <w:rPr>
          <w:rFonts w:ascii="Avenir Next" w:hAnsi="Avenir Next" w:cs="Arial"/>
          <w:color w:val="7B7B7B" w:themeColor="accent3" w:themeShade="BF"/>
          <w:sz w:val="22"/>
          <w:szCs w:val="22"/>
          <w:lang w:val="en-GB"/>
        </w:rPr>
        <w:t xml:space="preserve">would be to </w:t>
      </w:r>
      <w:r w:rsidRPr="00F465E6">
        <w:rPr>
          <w:rFonts w:ascii="Avenir Next" w:hAnsi="Avenir Next" w:cs="Arial"/>
          <w:color w:val="7B7B7B" w:themeColor="accent3" w:themeShade="BF"/>
          <w:sz w:val="22"/>
          <w:szCs w:val="22"/>
          <w:lang w:val="en-GB"/>
        </w:rPr>
        <w:t xml:space="preserve">restructure </w:t>
      </w:r>
      <w:r w:rsidR="00CB73F3">
        <w:rPr>
          <w:rFonts w:ascii="Avenir Next" w:hAnsi="Avenir Next" w:cs="Arial"/>
          <w:color w:val="7B7B7B" w:themeColor="accent3" w:themeShade="BF"/>
          <w:sz w:val="22"/>
          <w:szCs w:val="22"/>
          <w:lang w:val="en-GB"/>
        </w:rPr>
        <w:t xml:space="preserve">Swift’s </w:t>
      </w:r>
      <w:r w:rsidRPr="00F465E6">
        <w:rPr>
          <w:rFonts w:ascii="Avenir Next" w:hAnsi="Avenir Next" w:cs="Arial"/>
          <w:color w:val="7B7B7B" w:themeColor="accent3" w:themeShade="BF"/>
          <w:sz w:val="22"/>
          <w:szCs w:val="22"/>
          <w:lang w:val="en-GB"/>
        </w:rPr>
        <w:t xml:space="preserve">liabilities to avoid going into an insolvent liquidation and/or to alter </w:t>
      </w:r>
      <w:r w:rsidR="00CB73F3">
        <w:rPr>
          <w:rFonts w:ascii="Avenir Next" w:hAnsi="Avenir Next" w:cs="Arial"/>
          <w:color w:val="7B7B7B" w:themeColor="accent3" w:themeShade="BF"/>
          <w:sz w:val="22"/>
          <w:szCs w:val="22"/>
          <w:lang w:val="en-GB"/>
        </w:rPr>
        <w:t xml:space="preserve">shareholder and/or creditor </w:t>
      </w:r>
      <w:r w:rsidRPr="00F465E6">
        <w:rPr>
          <w:rFonts w:ascii="Avenir Next" w:hAnsi="Avenir Next" w:cs="Arial"/>
          <w:color w:val="7B7B7B" w:themeColor="accent3" w:themeShade="BF"/>
          <w:sz w:val="22"/>
          <w:szCs w:val="22"/>
          <w:lang w:val="en-GB"/>
        </w:rPr>
        <w:t xml:space="preserve">distribution </w:t>
      </w:r>
      <w:r w:rsidR="00CB73F3">
        <w:rPr>
          <w:rFonts w:ascii="Avenir Next" w:hAnsi="Avenir Next" w:cs="Arial"/>
          <w:color w:val="7B7B7B" w:themeColor="accent3" w:themeShade="BF"/>
          <w:sz w:val="22"/>
          <w:szCs w:val="22"/>
          <w:lang w:val="en-GB"/>
        </w:rPr>
        <w:t>r</w:t>
      </w:r>
      <w:r w:rsidRPr="00F465E6">
        <w:rPr>
          <w:rFonts w:ascii="Avenir Next" w:hAnsi="Avenir Next" w:cs="Arial"/>
          <w:color w:val="7B7B7B" w:themeColor="accent3" w:themeShade="BF"/>
          <w:sz w:val="22"/>
          <w:szCs w:val="22"/>
          <w:lang w:val="en-GB"/>
        </w:rPr>
        <w:t xml:space="preserve">ights </w:t>
      </w:r>
      <w:r w:rsidR="00CB73F3">
        <w:rPr>
          <w:rFonts w:ascii="Avenir Next" w:hAnsi="Avenir Next" w:cs="Arial"/>
          <w:color w:val="7B7B7B" w:themeColor="accent3" w:themeShade="BF"/>
          <w:sz w:val="22"/>
          <w:szCs w:val="22"/>
          <w:lang w:val="en-GB"/>
        </w:rPr>
        <w:t>in the event of a liquidation.</w:t>
      </w:r>
      <w:r w:rsidRPr="00F465E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w:t>
      </w:r>
      <w:r w:rsidRPr="00F465E6">
        <w:rPr>
          <w:rFonts w:ascii="Avenir Next" w:hAnsi="Avenir Next" w:cs="Arial"/>
          <w:color w:val="7B7B7B" w:themeColor="accent3" w:themeShade="BF"/>
          <w:sz w:val="22"/>
          <w:szCs w:val="22"/>
          <w:lang w:val="en-GB"/>
        </w:rPr>
        <w:t xml:space="preserve"> key benefit is the s.174 IA automatic stay and moratorium (following </w:t>
      </w:r>
      <w:r>
        <w:rPr>
          <w:rFonts w:ascii="Avenir Next" w:hAnsi="Avenir Next" w:cs="Arial"/>
          <w:color w:val="7B7B7B" w:themeColor="accent3" w:themeShade="BF"/>
          <w:sz w:val="22"/>
          <w:szCs w:val="22"/>
          <w:lang w:val="en-GB"/>
        </w:rPr>
        <w:t xml:space="preserve">the </w:t>
      </w:r>
      <w:r w:rsidRPr="00F465E6">
        <w:rPr>
          <w:rFonts w:ascii="Avenir Next" w:hAnsi="Avenir Next" w:cs="Arial"/>
          <w:color w:val="7B7B7B" w:themeColor="accent3" w:themeShade="BF"/>
          <w:sz w:val="22"/>
          <w:szCs w:val="22"/>
          <w:lang w:val="en-GB"/>
        </w:rPr>
        <w:t xml:space="preserve">liquidator’s appointment), which prevents individual creditor actions, which would interrupt or frustrate any restructuring efforts. </w:t>
      </w:r>
    </w:p>
    <w:p w14:paraId="0A028A55" w14:textId="77777777" w:rsidR="00CB73F3" w:rsidRDefault="00CB73F3" w:rsidP="0050650E">
      <w:pPr>
        <w:ind w:left="720"/>
        <w:jc w:val="both"/>
        <w:rPr>
          <w:rFonts w:ascii="Avenir Next" w:hAnsi="Avenir Next" w:cs="Arial"/>
          <w:color w:val="7B7B7B" w:themeColor="accent3" w:themeShade="BF"/>
          <w:sz w:val="22"/>
          <w:szCs w:val="22"/>
          <w:lang w:val="en-GB"/>
        </w:rPr>
      </w:pPr>
    </w:p>
    <w:p w14:paraId="4FB63079" w14:textId="6D8DB050" w:rsidR="0050650E" w:rsidRDefault="00CB73F3" w:rsidP="00CB73F3">
      <w:pPr>
        <w:ind w:left="72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i</w:t>
      </w:r>
      <w:r w:rsidR="0050650E" w:rsidRPr="00F465E6">
        <w:rPr>
          <w:rFonts w:ascii="Avenir Next" w:hAnsi="Avenir Next" w:cs="Arial"/>
          <w:color w:val="7B7B7B" w:themeColor="accent3" w:themeShade="BF"/>
          <w:sz w:val="22"/>
          <w:szCs w:val="22"/>
          <w:lang w:val="en-GB"/>
        </w:rPr>
        <w:t xml:space="preserve">nitiated </w:t>
      </w:r>
      <w:r>
        <w:rPr>
          <w:rFonts w:ascii="Avenir Next" w:hAnsi="Avenir Next" w:cs="Arial"/>
          <w:color w:val="7B7B7B" w:themeColor="accent3" w:themeShade="BF"/>
          <w:sz w:val="22"/>
          <w:szCs w:val="22"/>
          <w:lang w:val="en-GB"/>
        </w:rPr>
        <w:t>the process,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put </w:t>
      </w:r>
      <w:r w:rsidR="006737B9">
        <w:rPr>
          <w:rFonts w:ascii="Avenir Next" w:hAnsi="Avenir Next" w:cs="Arial"/>
          <w:color w:val="7B7B7B" w:themeColor="accent3" w:themeShade="BF"/>
          <w:sz w:val="22"/>
          <w:szCs w:val="22"/>
          <w:lang w:val="en-GB"/>
        </w:rPr>
        <w:t xml:space="preserve">a scheme of arrangement </w:t>
      </w:r>
      <w:r>
        <w:rPr>
          <w:rFonts w:ascii="Avenir Next" w:hAnsi="Avenir Next" w:cs="Arial"/>
          <w:color w:val="7B7B7B" w:themeColor="accent3" w:themeShade="BF"/>
          <w:sz w:val="22"/>
          <w:szCs w:val="22"/>
          <w:lang w:val="en-GB"/>
        </w:rPr>
        <w:t>together, apply to the court for a s.174 IA moratorium, and apply for the scheme’s sanction by the court</w:t>
      </w:r>
      <w:r w:rsidR="006737B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50650E">
        <w:rPr>
          <w:rFonts w:ascii="Avenir Next" w:hAnsi="Avenir Next" w:cs="Arial"/>
          <w:color w:val="7B7B7B" w:themeColor="accent3" w:themeShade="BF"/>
          <w:sz w:val="22"/>
          <w:szCs w:val="22"/>
          <w:lang w:val="en-GB"/>
        </w:rPr>
        <w:t xml:space="preserve">  The </w:t>
      </w:r>
      <w:r w:rsidR="0050650E" w:rsidRPr="00F465E6">
        <w:rPr>
          <w:rFonts w:ascii="Avenir Next" w:hAnsi="Avenir Next" w:cs="Arial"/>
          <w:color w:val="7B7B7B" w:themeColor="accent3" w:themeShade="BF"/>
          <w:sz w:val="22"/>
          <w:szCs w:val="22"/>
          <w:lang w:val="en-GB"/>
        </w:rPr>
        <w:t>sc</w:t>
      </w:r>
      <w:r w:rsidR="0050650E">
        <w:rPr>
          <w:rFonts w:ascii="Avenir Next" w:hAnsi="Avenir Next" w:cs="Arial"/>
          <w:color w:val="7B7B7B" w:themeColor="accent3" w:themeShade="BF"/>
          <w:sz w:val="22"/>
          <w:szCs w:val="22"/>
          <w:lang w:val="en-GB"/>
        </w:rPr>
        <w:t xml:space="preserve">heme </w:t>
      </w:r>
      <w:r w:rsidR="0050650E" w:rsidRPr="00F465E6">
        <w:rPr>
          <w:rFonts w:ascii="Avenir Next" w:hAnsi="Avenir Next" w:cs="Arial"/>
          <w:color w:val="7B7B7B" w:themeColor="accent3" w:themeShade="BF"/>
          <w:sz w:val="22"/>
          <w:szCs w:val="22"/>
          <w:lang w:val="en-GB"/>
        </w:rPr>
        <w:t xml:space="preserve">will need to be supported by more than 50% </w:t>
      </w:r>
      <w:r w:rsidR="0050650E">
        <w:rPr>
          <w:rFonts w:ascii="Avenir Next" w:hAnsi="Avenir Next" w:cs="Arial"/>
          <w:color w:val="7B7B7B" w:themeColor="accent3" w:themeShade="BF"/>
          <w:sz w:val="22"/>
          <w:szCs w:val="22"/>
          <w:lang w:val="en-GB"/>
        </w:rPr>
        <w:t xml:space="preserve">creditors </w:t>
      </w:r>
      <w:r w:rsidR="0050650E" w:rsidRPr="00F465E6">
        <w:rPr>
          <w:rFonts w:ascii="Avenir Next" w:hAnsi="Avenir Next" w:cs="Arial"/>
          <w:color w:val="7B7B7B" w:themeColor="accent3" w:themeShade="BF"/>
          <w:sz w:val="22"/>
          <w:szCs w:val="22"/>
          <w:lang w:val="en-GB"/>
        </w:rPr>
        <w:t>in number and by 75% in value of thos</w:t>
      </w:r>
      <w:r w:rsidR="0050650E">
        <w:rPr>
          <w:rFonts w:ascii="Avenir Next" w:hAnsi="Avenir Next" w:cs="Arial"/>
          <w:color w:val="7B7B7B" w:themeColor="accent3" w:themeShade="BF"/>
          <w:sz w:val="22"/>
          <w:szCs w:val="22"/>
          <w:lang w:val="en-GB"/>
        </w:rPr>
        <w:t>e</w:t>
      </w:r>
      <w:r w:rsidR="0050650E" w:rsidRPr="00F465E6">
        <w:rPr>
          <w:rFonts w:ascii="Avenir Next" w:hAnsi="Avenir Next" w:cs="Arial"/>
          <w:color w:val="7B7B7B" w:themeColor="accent3" w:themeShade="BF"/>
          <w:sz w:val="22"/>
          <w:szCs w:val="22"/>
          <w:lang w:val="en-GB"/>
        </w:rPr>
        <w:t xml:space="preserve"> attending </w:t>
      </w:r>
      <w:r>
        <w:rPr>
          <w:rFonts w:ascii="Avenir Next" w:hAnsi="Avenir Next" w:cs="Arial"/>
          <w:color w:val="7B7B7B" w:themeColor="accent3" w:themeShade="BF"/>
          <w:sz w:val="22"/>
          <w:szCs w:val="22"/>
          <w:lang w:val="en-GB"/>
        </w:rPr>
        <w:t xml:space="preserve">at a meeting </w:t>
      </w:r>
      <w:r w:rsidR="0050650E" w:rsidRPr="00F465E6">
        <w:rPr>
          <w:rFonts w:ascii="Avenir Next" w:hAnsi="Avenir Next" w:cs="Arial"/>
          <w:color w:val="7B7B7B" w:themeColor="accent3" w:themeShade="BF"/>
          <w:sz w:val="22"/>
          <w:szCs w:val="22"/>
          <w:lang w:val="en-GB"/>
        </w:rPr>
        <w:t>and voting in each class.  Once approved by the court</w:t>
      </w:r>
      <w:r w:rsidR="0050650E">
        <w:rPr>
          <w:rFonts w:ascii="Avenir Next" w:hAnsi="Avenir Next" w:cs="Arial"/>
          <w:color w:val="7B7B7B" w:themeColor="accent3" w:themeShade="BF"/>
          <w:sz w:val="22"/>
          <w:szCs w:val="22"/>
          <w:lang w:val="en-GB"/>
        </w:rPr>
        <w:t>,</w:t>
      </w:r>
      <w:r w:rsidR="0050650E" w:rsidRPr="00F465E6">
        <w:rPr>
          <w:rFonts w:ascii="Avenir Next" w:hAnsi="Avenir Next" w:cs="Arial"/>
          <w:color w:val="7B7B7B" w:themeColor="accent3" w:themeShade="BF"/>
          <w:sz w:val="22"/>
          <w:szCs w:val="22"/>
          <w:lang w:val="en-GB"/>
        </w:rPr>
        <w:t xml:space="preserve"> the scheme is binding on all scheme creditors and/or shareholders including those who </w:t>
      </w:r>
      <w:r w:rsidR="0050650E">
        <w:rPr>
          <w:rFonts w:ascii="Avenir Next" w:hAnsi="Avenir Next" w:cs="Arial"/>
          <w:color w:val="7B7B7B" w:themeColor="accent3" w:themeShade="BF"/>
          <w:sz w:val="22"/>
          <w:szCs w:val="22"/>
          <w:lang w:val="en-GB"/>
        </w:rPr>
        <w:t xml:space="preserve">objected </w:t>
      </w:r>
      <w:r w:rsidR="0050650E" w:rsidRPr="00F465E6">
        <w:rPr>
          <w:rFonts w:ascii="Avenir Next" w:hAnsi="Avenir Next" w:cs="Arial"/>
          <w:color w:val="7B7B7B" w:themeColor="accent3" w:themeShade="BF"/>
          <w:sz w:val="22"/>
          <w:szCs w:val="22"/>
          <w:lang w:val="en-GB"/>
        </w:rPr>
        <w:t xml:space="preserve">to the scheme </w:t>
      </w:r>
      <w:r w:rsidR="0050650E">
        <w:rPr>
          <w:rFonts w:ascii="Avenir Next" w:hAnsi="Avenir Next" w:cs="Arial"/>
          <w:color w:val="7B7B7B" w:themeColor="accent3" w:themeShade="BF"/>
          <w:sz w:val="22"/>
          <w:szCs w:val="22"/>
          <w:lang w:val="en-GB"/>
        </w:rPr>
        <w:t xml:space="preserve">or </w:t>
      </w:r>
      <w:r w:rsidR="0050650E" w:rsidRPr="00F465E6">
        <w:rPr>
          <w:rFonts w:ascii="Avenir Next" w:hAnsi="Avenir Next" w:cs="Arial"/>
          <w:color w:val="7B7B7B" w:themeColor="accent3" w:themeShade="BF"/>
          <w:sz w:val="22"/>
          <w:szCs w:val="22"/>
          <w:lang w:val="en-GB"/>
        </w:rPr>
        <w:t>did not vot</w:t>
      </w:r>
      <w:r w:rsidR="0050650E">
        <w:rPr>
          <w:rFonts w:ascii="Avenir Next" w:hAnsi="Avenir Next" w:cs="Arial"/>
          <w:color w:val="7B7B7B" w:themeColor="accent3" w:themeShade="BF"/>
          <w:sz w:val="22"/>
          <w:szCs w:val="22"/>
          <w:lang w:val="en-GB"/>
        </w:rPr>
        <w:t>e</w:t>
      </w:r>
      <w:r w:rsidR="0050650E" w:rsidRPr="00F465E6">
        <w:rPr>
          <w:rFonts w:ascii="Avenir Next" w:hAnsi="Avenir Next" w:cs="Arial"/>
          <w:color w:val="7B7B7B" w:themeColor="accent3" w:themeShade="BF"/>
          <w:sz w:val="22"/>
          <w:szCs w:val="22"/>
          <w:lang w:val="en-GB"/>
        </w:rPr>
        <w:t xml:space="preserve">.  </w:t>
      </w:r>
    </w:p>
    <w:p w14:paraId="76D3DB26" w14:textId="77777777" w:rsidR="0050650E" w:rsidRDefault="0050650E" w:rsidP="008065CE">
      <w:pPr>
        <w:autoSpaceDE w:val="0"/>
        <w:autoSpaceDN w:val="0"/>
        <w:adjustRightInd w:val="0"/>
        <w:jc w:val="both"/>
        <w:rPr>
          <w:rFonts w:ascii="Avenir Next" w:hAnsi="Avenir Next" w:cs="Arial"/>
          <w:color w:val="7B7B7B" w:themeColor="accent3" w:themeShade="BF"/>
          <w:sz w:val="22"/>
          <w:szCs w:val="22"/>
          <w:lang w:val="en-GB"/>
        </w:rPr>
      </w:pPr>
    </w:p>
    <w:p w14:paraId="0C6F85D8" w14:textId="5EE5A294" w:rsidR="00111DF5" w:rsidRDefault="00CB73F3" w:rsidP="009054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Alternatively,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a</w:t>
      </w:r>
      <w:r w:rsidR="0050650E">
        <w:rPr>
          <w:rFonts w:ascii="Avenir Next" w:hAnsi="Avenir Next" w:cs="Arial"/>
          <w:color w:val="7B7B7B" w:themeColor="accent3" w:themeShade="BF"/>
          <w:sz w:val="22"/>
          <w:szCs w:val="22"/>
          <w:lang w:val="en-GB"/>
        </w:rPr>
        <w:t xml:space="preserve">pply for </w:t>
      </w:r>
      <w:r w:rsidR="00905472">
        <w:rPr>
          <w:rFonts w:ascii="Avenir Next" w:hAnsi="Avenir Next" w:cs="Arial"/>
          <w:color w:val="7B7B7B" w:themeColor="accent3" w:themeShade="BF"/>
          <w:sz w:val="22"/>
          <w:szCs w:val="22"/>
          <w:lang w:val="en-GB"/>
        </w:rPr>
        <w:t xml:space="preserve">the </w:t>
      </w:r>
      <w:r w:rsidR="0050650E">
        <w:rPr>
          <w:rFonts w:ascii="Avenir Next" w:hAnsi="Avenir Next" w:cs="Arial"/>
          <w:color w:val="7B7B7B" w:themeColor="accent3" w:themeShade="BF"/>
          <w:sz w:val="22"/>
          <w:szCs w:val="22"/>
          <w:lang w:val="en-GB"/>
        </w:rPr>
        <w:t xml:space="preserve">appointment of </w:t>
      </w:r>
      <w:r w:rsidR="00905472">
        <w:rPr>
          <w:rFonts w:ascii="Avenir Next" w:hAnsi="Avenir Next" w:cs="Arial"/>
          <w:color w:val="7B7B7B" w:themeColor="accent3" w:themeShade="BF"/>
          <w:sz w:val="22"/>
          <w:szCs w:val="22"/>
          <w:lang w:val="en-GB"/>
        </w:rPr>
        <w:t xml:space="preserve">a </w:t>
      </w:r>
      <w:r w:rsidR="0050650E">
        <w:rPr>
          <w:rFonts w:ascii="Avenir Next" w:hAnsi="Avenir Next" w:cs="Arial"/>
          <w:color w:val="7B7B7B" w:themeColor="accent3" w:themeShade="BF"/>
          <w:sz w:val="22"/>
          <w:szCs w:val="22"/>
          <w:lang w:val="en-GB"/>
        </w:rPr>
        <w:t xml:space="preserve">liquidator </w:t>
      </w:r>
      <w:r w:rsidR="00905472">
        <w:rPr>
          <w:rFonts w:ascii="Avenir Next" w:hAnsi="Avenir Next" w:cs="Arial"/>
          <w:color w:val="7B7B7B" w:themeColor="accent3" w:themeShade="BF"/>
          <w:sz w:val="22"/>
          <w:szCs w:val="22"/>
          <w:lang w:val="en-GB"/>
        </w:rPr>
        <w:t xml:space="preserve">under s.162(2)(b) IA.  Per s.175 </w:t>
      </w:r>
      <w:r w:rsidR="00111DF5">
        <w:rPr>
          <w:rFonts w:ascii="Avenir Next" w:hAnsi="Avenir Next" w:cs="Arial"/>
          <w:color w:val="7B7B7B" w:themeColor="accent3" w:themeShade="BF"/>
          <w:sz w:val="22"/>
          <w:szCs w:val="22"/>
          <w:lang w:val="en-GB"/>
        </w:rPr>
        <w:t xml:space="preserve">IA the liquidator </w:t>
      </w:r>
      <w:r w:rsidR="00AE7750">
        <w:rPr>
          <w:rFonts w:ascii="Avenir Next" w:hAnsi="Avenir Next" w:cs="Arial"/>
          <w:color w:val="7B7B7B" w:themeColor="accent3" w:themeShade="BF"/>
          <w:sz w:val="22"/>
          <w:szCs w:val="22"/>
          <w:lang w:val="en-GB"/>
        </w:rPr>
        <w:t xml:space="preserve">will have </w:t>
      </w:r>
      <w:r w:rsidR="00111DF5">
        <w:rPr>
          <w:rFonts w:ascii="Avenir Next" w:hAnsi="Avenir Next" w:cs="Arial"/>
          <w:color w:val="7B7B7B" w:themeColor="accent3" w:themeShade="BF"/>
          <w:sz w:val="22"/>
          <w:szCs w:val="22"/>
          <w:lang w:val="en-GB"/>
        </w:rPr>
        <w:t xml:space="preserve">custody and control </w:t>
      </w:r>
      <w:r w:rsidR="00AE7750">
        <w:rPr>
          <w:rFonts w:ascii="Avenir Next" w:hAnsi="Avenir Next" w:cs="Arial"/>
          <w:color w:val="7B7B7B" w:themeColor="accent3" w:themeShade="BF"/>
          <w:sz w:val="22"/>
          <w:szCs w:val="22"/>
          <w:lang w:val="en-GB"/>
        </w:rPr>
        <w:t xml:space="preserve">of the assets of the company including Mosquito Island.  </w:t>
      </w:r>
    </w:p>
    <w:p w14:paraId="7E97726D" w14:textId="77777777" w:rsidR="00111DF5" w:rsidRDefault="00111DF5" w:rsidP="00905472">
      <w:pPr>
        <w:ind w:left="720"/>
        <w:jc w:val="both"/>
        <w:rPr>
          <w:rFonts w:ascii="Avenir Next" w:hAnsi="Avenir Next" w:cs="Arial"/>
          <w:color w:val="7B7B7B" w:themeColor="accent3" w:themeShade="BF"/>
          <w:sz w:val="22"/>
          <w:szCs w:val="22"/>
          <w:lang w:val="en-GB"/>
        </w:rPr>
      </w:pPr>
    </w:p>
    <w:p w14:paraId="0E0F7DE1" w14:textId="72F9BA54" w:rsidR="00905472" w:rsidRDefault="008254F0" w:rsidP="00AE775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905472">
        <w:rPr>
          <w:rFonts w:ascii="Avenir Next" w:hAnsi="Avenir Next" w:cs="Arial"/>
          <w:color w:val="7B7B7B" w:themeColor="accent3" w:themeShade="BF"/>
          <w:sz w:val="22"/>
          <w:szCs w:val="22"/>
          <w:lang w:val="en-GB"/>
        </w:rPr>
        <w:t>he liquidator</w:t>
      </w:r>
      <w:r w:rsidR="00AE7750">
        <w:rPr>
          <w:rFonts w:ascii="Avenir Next" w:hAnsi="Avenir Next" w:cs="Arial"/>
          <w:color w:val="7B7B7B" w:themeColor="accent3" w:themeShade="BF"/>
          <w:sz w:val="22"/>
          <w:szCs w:val="22"/>
          <w:lang w:val="en-GB"/>
        </w:rPr>
        <w:t xml:space="preserve"> would act in accordance </w:t>
      </w:r>
      <w:r>
        <w:rPr>
          <w:rFonts w:ascii="Avenir Next" w:hAnsi="Avenir Next" w:cs="Arial"/>
          <w:color w:val="7B7B7B" w:themeColor="accent3" w:themeShade="BF"/>
          <w:sz w:val="22"/>
          <w:szCs w:val="22"/>
          <w:lang w:val="en-GB"/>
        </w:rPr>
        <w:t>the</w:t>
      </w:r>
      <w:r w:rsidR="00AE7750">
        <w:rPr>
          <w:rFonts w:ascii="Avenir Next" w:hAnsi="Avenir Next" w:cs="Arial"/>
          <w:color w:val="7B7B7B" w:themeColor="accent3" w:themeShade="BF"/>
          <w:sz w:val="22"/>
          <w:szCs w:val="22"/>
          <w:lang w:val="en-GB"/>
        </w:rPr>
        <w:t xml:space="preserve"> </w:t>
      </w:r>
      <w:r w:rsidR="00905472">
        <w:rPr>
          <w:rFonts w:ascii="Avenir Next" w:hAnsi="Avenir Next" w:cs="Arial"/>
          <w:color w:val="7B7B7B" w:themeColor="accent3" w:themeShade="BF"/>
          <w:sz w:val="22"/>
          <w:szCs w:val="22"/>
          <w:lang w:val="en-GB"/>
        </w:rPr>
        <w:t>general duties</w:t>
      </w:r>
      <w:r>
        <w:rPr>
          <w:rFonts w:ascii="Avenir Next" w:hAnsi="Avenir Next" w:cs="Arial"/>
          <w:color w:val="7B7B7B" w:themeColor="accent3" w:themeShade="BF"/>
          <w:sz w:val="22"/>
          <w:szCs w:val="22"/>
          <w:lang w:val="en-GB"/>
        </w:rPr>
        <w:t xml:space="preserve"> and powers</w:t>
      </w:r>
      <w:r w:rsidR="00905472">
        <w:rPr>
          <w:rFonts w:ascii="Avenir Next" w:hAnsi="Avenir Next" w:cs="Arial"/>
          <w:color w:val="7B7B7B" w:themeColor="accent3" w:themeShade="BF"/>
          <w:sz w:val="22"/>
          <w:szCs w:val="22"/>
          <w:lang w:val="en-GB"/>
        </w:rPr>
        <w:t xml:space="preserve"> set out in s.185 </w:t>
      </w:r>
      <w:r>
        <w:rPr>
          <w:rFonts w:ascii="Avenir Next" w:hAnsi="Avenir Next" w:cs="Arial"/>
          <w:color w:val="7B7B7B" w:themeColor="accent3" w:themeShade="BF"/>
          <w:sz w:val="22"/>
          <w:szCs w:val="22"/>
          <w:lang w:val="en-GB"/>
        </w:rPr>
        <w:t xml:space="preserve">and s.186 </w:t>
      </w:r>
      <w:r w:rsidR="00905472">
        <w:rPr>
          <w:rFonts w:ascii="Avenir Next" w:hAnsi="Avenir Next" w:cs="Arial"/>
          <w:color w:val="7B7B7B" w:themeColor="accent3" w:themeShade="BF"/>
          <w:sz w:val="22"/>
          <w:szCs w:val="22"/>
          <w:lang w:val="en-GB"/>
        </w:rPr>
        <w:t>IA</w:t>
      </w:r>
      <w:r>
        <w:rPr>
          <w:rFonts w:ascii="Avenir Next" w:hAnsi="Avenir Next" w:cs="Arial"/>
          <w:color w:val="7B7B7B" w:themeColor="accent3" w:themeShade="BF"/>
          <w:sz w:val="22"/>
          <w:szCs w:val="22"/>
          <w:lang w:val="en-GB"/>
        </w:rPr>
        <w:t xml:space="preserve"> which </w:t>
      </w:r>
      <w:r w:rsidR="00905472">
        <w:rPr>
          <w:rFonts w:ascii="Avenir Next" w:hAnsi="Avenir Next" w:cs="Arial"/>
          <w:color w:val="7B7B7B" w:themeColor="accent3" w:themeShade="BF"/>
          <w:sz w:val="22"/>
          <w:szCs w:val="22"/>
          <w:lang w:val="en-GB"/>
        </w:rPr>
        <w:t>include</w:t>
      </w:r>
      <w:r>
        <w:rPr>
          <w:rFonts w:ascii="Avenir Next" w:hAnsi="Avenir Next" w:cs="Arial"/>
          <w:color w:val="7B7B7B" w:themeColor="accent3" w:themeShade="BF"/>
          <w:sz w:val="22"/>
          <w:szCs w:val="22"/>
          <w:lang w:val="en-GB"/>
        </w:rPr>
        <w:t>s</w:t>
      </w:r>
      <w:r w:rsidR="0090547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selling</w:t>
      </w:r>
      <w:r w:rsidR="00905472">
        <w:rPr>
          <w:rFonts w:ascii="Avenir Next" w:hAnsi="Avenir Next" w:cs="Arial"/>
          <w:color w:val="7B7B7B" w:themeColor="accent3" w:themeShade="BF"/>
          <w:sz w:val="22"/>
          <w:szCs w:val="22"/>
          <w:lang w:val="en-GB"/>
        </w:rPr>
        <w:t xml:space="preserve"> </w:t>
      </w:r>
      <w:r w:rsidR="00AE7750">
        <w:rPr>
          <w:rFonts w:ascii="Avenir Next" w:hAnsi="Avenir Next" w:cs="Arial"/>
          <w:color w:val="7B7B7B" w:themeColor="accent3" w:themeShade="BF"/>
          <w:sz w:val="22"/>
          <w:szCs w:val="22"/>
          <w:lang w:val="en-GB"/>
        </w:rPr>
        <w:t>Mosquito Island</w:t>
      </w:r>
      <w:r w:rsidR="00905472">
        <w:rPr>
          <w:rFonts w:ascii="Avenir Next" w:hAnsi="Avenir Next" w:cs="Arial"/>
          <w:color w:val="7B7B7B" w:themeColor="accent3" w:themeShade="BF"/>
          <w:sz w:val="22"/>
          <w:szCs w:val="22"/>
          <w:lang w:val="en-GB"/>
        </w:rPr>
        <w:t xml:space="preserve"> for the benefit of the creditors.  </w:t>
      </w:r>
    </w:p>
    <w:p w14:paraId="5ED873A1" w14:textId="77777777" w:rsidR="00905472" w:rsidRDefault="00905472" w:rsidP="00905472">
      <w:pPr>
        <w:ind w:left="720"/>
        <w:jc w:val="both"/>
        <w:rPr>
          <w:rFonts w:ascii="Avenir Next" w:hAnsi="Avenir Next" w:cs="Arial"/>
          <w:color w:val="7B7B7B" w:themeColor="accent3" w:themeShade="BF"/>
          <w:sz w:val="22"/>
          <w:szCs w:val="22"/>
          <w:lang w:val="en-GB"/>
        </w:rPr>
      </w:pPr>
    </w:p>
    <w:p w14:paraId="06B142DD" w14:textId="09F5DB00" w:rsidR="00905472" w:rsidRDefault="00905472" w:rsidP="009054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will then make distributions according to the statutory order of priority set out in s.207 IA.</w:t>
      </w:r>
    </w:p>
    <w:p w14:paraId="5275C282" w14:textId="77777777" w:rsidR="00837E7E" w:rsidRDefault="00837E7E" w:rsidP="008065CE">
      <w:pPr>
        <w:autoSpaceDE w:val="0"/>
        <w:autoSpaceDN w:val="0"/>
        <w:adjustRightInd w:val="0"/>
        <w:jc w:val="both"/>
        <w:rPr>
          <w:rFonts w:ascii="Avenir Next" w:hAnsi="Avenir Next" w:cs="Arial"/>
          <w:color w:val="7B7B7B" w:themeColor="accent3" w:themeShade="BF"/>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2E18620F" w14:textId="77777777" w:rsidR="00FD1EDC" w:rsidRDefault="00FD1EDC" w:rsidP="00837E7E">
      <w:pPr>
        <w:autoSpaceDE w:val="0"/>
        <w:autoSpaceDN w:val="0"/>
        <w:adjustRightInd w:val="0"/>
        <w:jc w:val="both"/>
        <w:rPr>
          <w:rFonts w:ascii="Avenir Next" w:hAnsi="Avenir Next" w:cs="Arial"/>
          <w:color w:val="7B7B7B" w:themeColor="accent3" w:themeShade="BF"/>
          <w:sz w:val="22"/>
          <w:szCs w:val="22"/>
          <w:lang w:val="en-GB"/>
        </w:rPr>
      </w:pPr>
    </w:p>
    <w:p w14:paraId="58153A0C" w14:textId="44DCB7CE" w:rsidR="00FD1EDC" w:rsidRPr="00FD1EDC" w:rsidRDefault="00FD1EDC" w:rsidP="00FD1EDC">
      <w:pPr>
        <w:ind w:left="720"/>
        <w:jc w:val="both"/>
        <w:rPr>
          <w:rFonts w:ascii="Avenir Next" w:hAnsi="Avenir Next" w:cs="Arial"/>
          <w:color w:val="7B7B7B" w:themeColor="accent3" w:themeShade="BF"/>
          <w:sz w:val="22"/>
          <w:szCs w:val="22"/>
          <w:lang w:val="en-GB"/>
        </w:rPr>
      </w:pPr>
      <w:r w:rsidRPr="00A40AEB">
        <w:rPr>
          <w:rFonts w:ascii="Avenir Next" w:hAnsi="Avenir Next" w:cs="Arial"/>
          <w:b/>
          <w:bCs/>
          <w:color w:val="7B7B7B" w:themeColor="accent3" w:themeShade="BF"/>
          <w:sz w:val="22"/>
          <w:szCs w:val="22"/>
          <w:lang w:val="en-GB"/>
        </w:rPr>
        <w:t>MEMORANDUM</w:t>
      </w:r>
    </w:p>
    <w:p w14:paraId="364DD0C9" w14:textId="77777777" w:rsidR="00FD1EDC" w:rsidRPr="00FD1EDC" w:rsidRDefault="00FD1EDC" w:rsidP="00FD1EDC">
      <w:pPr>
        <w:ind w:left="720"/>
        <w:jc w:val="both"/>
        <w:rPr>
          <w:rFonts w:ascii="Avenir Next" w:hAnsi="Avenir Next" w:cs="Arial"/>
          <w:color w:val="7B7B7B" w:themeColor="accent3" w:themeShade="BF"/>
          <w:sz w:val="22"/>
          <w:szCs w:val="22"/>
          <w:lang w:val="en-GB"/>
        </w:rPr>
      </w:pPr>
    </w:p>
    <w:p w14:paraId="624F8E1A" w14:textId="139601F4" w:rsidR="00FD1EDC" w:rsidRPr="00FD1EDC" w:rsidRDefault="00FD1EDC" w:rsidP="00FD1EDC">
      <w:pPr>
        <w:ind w:left="720"/>
        <w:jc w:val="both"/>
        <w:rPr>
          <w:rFonts w:ascii="Avenir Next" w:hAnsi="Avenir Next" w:cs="Arial"/>
          <w:color w:val="7B7B7B" w:themeColor="accent3" w:themeShade="BF"/>
          <w:sz w:val="22"/>
          <w:szCs w:val="22"/>
          <w:lang w:val="en-GB"/>
        </w:rPr>
      </w:pPr>
      <w:r w:rsidRPr="00FD1EDC">
        <w:rPr>
          <w:rFonts w:ascii="Avenir Next" w:hAnsi="Avenir Next" w:cs="Arial"/>
          <w:color w:val="7B7B7B" w:themeColor="accent3" w:themeShade="BF"/>
          <w:sz w:val="22"/>
          <w:szCs w:val="22"/>
          <w:lang w:val="en-GB"/>
        </w:rPr>
        <w:t xml:space="preserve">TO: </w:t>
      </w:r>
      <w:r w:rsidRPr="00FD1EDC">
        <w:rPr>
          <w:rFonts w:ascii="Avenir Next" w:hAnsi="Avenir Next" w:cs="Arial"/>
          <w:color w:val="7B7B7B" w:themeColor="accent3" w:themeShade="BF"/>
          <w:sz w:val="22"/>
          <w:szCs w:val="22"/>
          <w:lang w:val="en-GB"/>
        </w:rPr>
        <w:tab/>
      </w:r>
      <w:r w:rsidRPr="00FD1EDC">
        <w:rPr>
          <w:rFonts w:ascii="Avenir Next" w:hAnsi="Avenir Next" w:cs="Arial"/>
          <w:color w:val="7B7B7B" w:themeColor="accent3" w:themeShade="BF"/>
          <w:sz w:val="22"/>
          <w:szCs w:val="22"/>
          <w:lang w:val="en-GB"/>
        </w:rPr>
        <w:tab/>
        <w:t>Principal</w:t>
      </w:r>
    </w:p>
    <w:p w14:paraId="210B688B" w14:textId="3E3DF104" w:rsidR="00FD1EDC" w:rsidRPr="00FD1EDC" w:rsidRDefault="00FD1EDC" w:rsidP="00FD1EDC">
      <w:pPr>
        <w:ind w:left="720"/>
        <w:jc w:val="both"/>
        <w:rPr>
          <w:rFonts w:ascii="Avenir Next" w:hAnsi="Avenir Next" w:cs="Arial"/>
          <w:color w:val="7B7B7B" w:themeColor="accent3" w:themeShade="BF"/>
          <w:sz w:val="22"/>
          <w:szCs w:val="22"/>
          <w:lang w:val="en-GB"/>
        </w:rPr>
      </w:pPr>
      <w:r w:rsidRPr="00FD1EDC">
        <w:rPr>
          <w:rFonts w:ascii="Avenir Next" w:hAnsi="Avenir Next" w:cs="Arial"/>
          <w:color w:val="7B7B7B" w:themeColor="accent3" w:themeShade="BF"/>
          <w:sz w:val="22"/>
          <w:szCs w:val="22"/>
          <w:lang w:val="en-GB"/>
        </w:rPr>
        <w:t xml:space="preserve">FROM: </w:t>
      </w:r>
      <w:r w:rsidRPr="00FD1EDC">
        <w:rPr>
          <w:rFonts w:ascii="Avenir Next" w:hAnsi="Avenir Next" w:cs="Arial"/>
          <w:color w:val="7B7B7B" w:themeColor="accent3" w:themeShade="BF"/>
          <w:sz w:val="22"/>
          <w:szCs w:val="22"/>
          <w:lang w:val="en-GB"/>
        </w:rPr>
        <w:tab/>
      </w:r>
      <w:r w:rsidRPr="00FD1EDC">
        <w:rPr>
          <w:rFonts w:ascii="Avenir Next" w:hAnsi="Avenir Next" w:cs="Arial"/>
          <w:color w:val="7B7B7B" w:themeColor="accent3" w:themeShade="BF"/>
          <w:sz w:val="22"/>
          <w:szCs w:val="22"/>
          <w:lang w:val="en-GB"/>
        </w:rPr>
        <w:tab/>
        <w:t>Candidate 202223-782</w:t>
      </w:r>
    </w:p>
    <w:p w14:paraId="4DB661F4" w14:textId="5955C1AB" w:rsidR="00FD1EDC" w:rsidRPr="00FD1EDC" w:rsidRDefault="00FD1EDC" w:rsidP="00FD1EDC">
      <w:pPr>
        <w:ind w:left="720"/>
        <w:jc w:val="both"/>
        <w:rPr>
          <w:rFonts w:ascii="Avenir Next" w:hAnsi="Avenir Next" w:cs="Arial"/>
          <w:color w:val="7B7B7B" w:themeColor="accent3" w:themeShade="BF"/>
          <w:sz w:val="22"/>
          <w:szCs w:val="22"/>
          <w:lang w:val="en-GB"/>
        </w:rPr>
      </w:pPr>
      <w:r w:rsidRPr="00FD1EDC">
        <w:rPr>
          <w:rFonts w:ascii="Avenir Next" w:hAnsi="Avenir Next" w:cs="Arial"/>
          <w:color w:val="7B7B7B" w:themeColor="accent3" w:themeShade="BF"/>
          <w:sz w:val="22"/>
          <w:szCs w:val="22"/>
          <w:lang w:val="en-GB"/>
        </w:rPr>
        <w:t>CLIENT:</w:t>
      </w:r>
      <w:r w:rsidRPr="00FD1EDC">
        <w:rPr>
          <w:rFonts w:ascii="Avenir Next" w:hAnsi="Avenir Next" w:cs="Arial"/>
          <w:color w:val="7B7B7B" w:themeColor="accent3" w:themeShade="BF"/>
          <w:sz w:val="22"/>
          <w:szCs w:val="22"/>
          <w:lang w:val="en-GB"/>
        </w:rPr>
        <w:tab/>
      </w:r>
      <w:r w:rsidRPr="00FD1EDC">
        <w:rPr>
          <w:rFonts w:ascii="Avenir Next" w:hAnsi="Avenir Next" w:cs="Arial"/>
          <w:color w:val="7B7B7B" w:themeColor="accent3" w:themeShade="BF"/>
          <w:sz w:val="22"/>
          <w:szCs w:val="22"/>
          <w:lang w:val="en-GB"/>
        </w:rPr>
        <w:tab/>
      </w:r>
      <w:r>
        <w:rPr>
          <w:rFonts w:ascii="Avenir Next" w:hAnsi="Avenir Next" w:cs="Arial"/>
          <w:color w:val="7B7B7B" w:themeColor="accent3" w:themeShade="BF"/>
          <w:sz w:val="22"/>
          <w:szCs w:val="22"/>
          <w:lang w:val="en-GB"/>
        </w:rPr>
        <w:t>ABC Limited</w:t>
      </w:r>
    </w:p>
    <w:p w14:paraId="5CCE7223" w14:textId="553EAF28" w:rsidR="00FD1EDC" w:rsidRPr="00FD1EDC" w:rsidRDefault="00FD1EDC" w:rsidP="00FD1EDC">
      <w:pPr>
        <w:ind w:left="720"/>
        <w:jc w:val="both"/>
        <w:rPr>
          <w:rFonts w:ascii="Avenir Next" w:hAnsi="Avenir Next" w:cs="Arial"/>
          <w:color w:val="7B7B7B" w:themeColor="accent3" w:themeShade="BF"/>
          <w:sz w:val="22"/>
          <w:szCs w:val="22"/>
          <w:lang w:val="en-GB"/>
        </w:rPr>
      </w:pPr>
      <w:r w:rsidRPr="00FD1EDC">
        <w:rPr>
          <w:rFonts w:ascii="Avenir Next" w:hAnsi="Avenir Next" w:cs="Arial"/>
          <w:color w:val="7B7B7B" w:themeColor="accent3" w:themeShade="BF"/>
          <w:sz w:val="22"/>
          <w:szCs w:val="22"/>
          <w:lang w:val="en-GB"/>
        </w:rPr>
        <w:t>MATTER:</w:t>
      </w:r>
      <w:r>
        <w:rPr>
          <w:rFonts w:ascii="Avenir Next" w:hAnsi="Avenir Next" w:cs="Arial"/>
          <w:color w:val="7B7B7B" w:themeColor="accent3" w:themeShade="BF"/>
          <w:sz w:val="22"/>
          <w:szCs w:val="22"/>
          <w:lang w:val="en-GB"/>
        </w:rPr>
        <w:tab/>
        <w:t>O</w:t>
      </w:r>
      <w:r w:rsidRPr="00FD1EDC">
        <w:rPr>
          <w:rFonts w:ascii="Avenir Next" w:hAnsi="Avenir Next" w:cs="Arial"/>
          <w:color w:val="7B7B7B" w:themeColor="accent3" w:themeShade="BF"/>
          <w:sz w:val="22"/>
          <w:szCs w:val="22"/>
          <w:lang w:val="en-GB"/>
        </w:rPr>
        <w:t xml:space="preserve">ptions to recover </w:t>
      </w:r>
      <w:r w:rsidR="008D1EDE">
        <w:rPr>
          <w:rFonts w:ascii="Avenir Next" w:hAnsi="Avenir Next" w:cs="Arial"/>
          <w:color w:val="7B7B7B" w:themeColor="accent3" w:themeShade="BF"/>
          <w:sz w:val="22"/>
          <w:szCs w:val="22"/>
          <w:lang w:val="en-GB"/>
        </w:rPr>
        <w:t xml:space="preserve">English </w:t>
      </w:r>
      <w:r w:rsidRPr="00FD1EDC">
        <w:rPr>
          <w:rFonts w:ascii="Avenir Next" w:hAnsi="Avenir Next" w:cs="Arial"/>
          <w:color w:val="7B7B7B" w:themeColor="accent3" w:themeShade="BF"/>
          <w:sz w:val="22"/>
          <w:szCs w:val="22"/>
          <w:lang w:val="en-GB"/>
        </w:rPr>
        <w:t xml:space="preserve">judgment debt </w:t>
      </w:r>
      <w:r w:rsidR="008D1EDE">
        <w:rPr>
          <w:rFonts w:ascii="Avenir Next" w:hAnsi="Avenir Next" w:cs="Arial"/>
          <w:color w:val="7B7B7B" w:themeColor="accent3" w:themeShade="BF"/>
          <w:sz w:val="22"/>
          <w:szCs w:val="22"/>
          <w:lang w:val="en-GB"/>
        </w:rPr>
        <w:t>in the BVI</w:t>
      </w:r>
      <w:r w:rsidRPr="00FD1EDC">
        <w:rPr>
          <w:rFonts w:ascii="Avenir Next" w:hAnsi="Avenir Next" w:cs="Arial"/>
          <w:color w:val="7B7B7B" w:themeColor="accent3" w:themeShade="BF"/>
          <w:sz w:val="22"/>
          <w:szCs w:val="22"/>
          <w:lang w:val="en-GB"/>
        </w:rPr>
        <w:t>.</w:t>
      </w:r>
    </w:p>
    <w:p w14:paraId="76FD8420" w14:textId="0ED5DEC1" w:rsidR="00FD1EDC" w:rsidRPr="00FD1EDC" w:rsidRDefault="00FD1EDC" w:rsidP="00FD1EDC">
      <w:pPr>
        <w:ind w:left="720"/>
        <w:jc w:val="both"/>
        <w:rPr>
          <w:rFonts w:ascii="Avenir Next" w:hAnsi="Avenir Next" w:cs="Arial"/>
          <w:color w:val="7B7B7B" w:themeColor="accent3" w:themeShade="BF"/>
          <w:sz w:val="22"/>
          <w:szCs w:val="22"/>
          <w:lang w:val="en-GB"/>
        </w:rPr>
      </w:pPr>
      <w:r w:rsidRPr="00FD1EDC">
        <w:rPr>
          <w:rFonts w:ascii="Avenir Next" w:hAnsi="Avenir Next" w:cs="Arial"/>
          <w:color w:val="7B7B7B" w:themeColor="accent3" w:themeShade="BF"/>
          <w:sz w:val="22"/>
          <w:szCs w:val="22"/>
          <w:lang w:val="en-GB"/>
        </w:rPr>
        <w:t xml:space="preserve">DATE: </w:t>
      </w:r>
      <w:r w:rsidRPr="00FD1EDC">
        <w:rPr>
          <w:rFonts w:ascii="Avenir Next" w:hAnsi="Avenir Next" w:cs="Arial"/>
          <w:color w:val="7B7B7B" w:themeColor="accent3" w:themeShade="BF"/>
          <w:sz w:val="22"/>
          <w:szCs w:val="22"/>
          <w:lang w:val="en-GB"/>
        </w:rPr>
        <w:tab/>
      </w:r>
      <w:r w:rsidRPr="00FD1EDC">
        <w:rPr>
          <w:rFonts w:ascii="Avenir Next" w:hAnsi="Avenir Next" w:cs="Arial"/>
          <w:color w:val="7B7B7B" w:themeColor="accent3" w:themeShade="BF"/>
          <w:sz w:val="22"/>
          <w:szCs w:val="22"/>
          <w:lang w:val="en-GB"/>
        </w:rPr>
        <w:tab/>
        <w:t>31 July 2023</w:t>
      </w:r>
    </w:p>
    <w:p w14:paraId="76C2B08A" w14:textId="77777777" w:rsidR="00FD1EDC" w:rsidRPr="00FD1EDC" w:rsidRDefault="00FD1EDC" w:rsidP="00FD1EDC">
      <w:pPr>
        <w:ind w:left="720"/>
        <w:jc w:val="both"/>
        <w:rPr>
          <w:rFonts w:ascii="Avenir Next" w:hAnsi="Avenir Next" w:cs="Arial"/>
          <w:color w:val="7B7B7B" w:themeColor="accent3" w:themeShade="BF"/>
          <w:sz w:val="22"/>
          <w:szCs w:val="22"/>
          <w:lang w:val="en-GB"/>
        </w:rPr>
      </w:pPr>
    </w:p>
    <w:p w14:paraId="25FB9426" w14:textId="77777777" w:rsidR="00FD1EDC" w:rsidRPr="00FD1EDC" w:rsidRDefault="00FD1EDC" w:rsidP="00FD1EDC">
      <w:pPr>
        <w:ind w:left="720"/>
        <w:jc w:val="both"/>
        <w:rPr>
          <w:rFonts w:ascii="Avenir Next" w:hAnsi="Avenir Next" w:cs="Arial"/>
          <w:color w:val="7B7B7B" w:themeColor="accent3" w:themeShade="BF"/>
          <w:sz w:val="22"/>
          <w:szCs w:val="22"/>
          <w:lang w:val="en-GB"/>
        </w:rPr>
      </w:pPr>
      <w:r w:rsidRPr="00FD1EDC">
        <w:rPr>
          <w:rFonts w:ascii="Avenir Next" w:hAnsi="Avenir Next" w:cs="Arial"/>
          <w:color w:val="7B7B7B" w:themeColor="accent3" w:themeShade="BF"/>
          <w:sz w:val="22"/>
          <w:szCs w:val="22"/>
          <w:lang w:val="en-GB"/>
        </w:rPr>
        <w:t>-----------------------------------------------------------------------------------------------------------------</w:t>
      </w:r>
    </w:p>
    <w:p w14:paraId="3F6F2C94" w14:textId="77777777" w:rsidR="00FD1EDC" w:rsidRPr="00FD1EDC" w:rsidRDefault="00FD1EDC" w:rsidP="00FD1EDC">
      <w:pPr>
        <w:ind w:left="720"/>
        <w:jc w:val="both"/>
        <w:rPr>
          <w:rFonts w:ascii="Avenir Next" w:hAnsi="Avenir Next" w:cs="Arial"/>
          <w:color w:val="7B7B7B" w:themeColor="accent3" w:themeShade="BF"/>
          <w:sz w:val="22"/>
          <w:szCs w:val="22"/>
          <w:lang w:val="en-GB"/>
        </w:rPr>
      </w:pPr>
    </w:p>
    <w:p w14:paraId="270DFB24" w14:textId="2C1A1A5F" w:rsidR="00FD1EDC" w:rsidRPr="00FD1EDC" w:rsidRDefault="00FD1EDC" w:rsidP="00FD1EDC">
      <w:pPr>
        <w:ind w:left="720"/>
        <w:jc w:val="both"/>
        <w:rPr>
          <w:rFonts w:ascii="Avenir Next" w:hAnsi="Avenir Next" w:cs="Arial"/>
          <w:color w:val="7B7B7B" w:themeColor="accent3" w:themeShade="BF"/>
          <w:sz w:val="22"/>
          <w:szCs w:val="22"/>
          <w:lang w:val="en-GB"/>
        </w:rPr>
      </w:pPr>
      <w:r w:rsidRPr="00897808">
        <w:rPr>
          <w:rFonts w:ascii="Avenir Next" w:hAnsi="Avenir Next" w:cs="Arial"/>
          <w:b/>
          <w:bCs/>
          <w:color w:val="7B7B7B" w:themeColor="accent3" w:themeShade="BF"/>
          <w:sz w:val="22"/>
          <w:szCs w:val="22"/>
          <w:lang w:val="en-GB"/>
        </w:rPr>
        <w:t>BACKGROUND</w:t>
      </w:r>
      <w:r w:rsidR="007C0414">
        <w:rPr>
          <w:rFonts w:ascii="Avenir Next" w:hAnsi="Avenir Next" w:cs="Arial"/>
          <w:b/>
          <w:bCs/>
          <w:color w:val="7B7B7B" w:themeColor="accent3" w:themeShade="BF"/>
          <w:sz w:val="22"/>
          <w:szCs w:val="22"/>
          <w:lang w:val="en-GB"/>
        </w:rPr>
        <w:t xml:space="preserve"> and FACTS </w:t>
      </w:r>
    </w:p>
    <w:p w14:paraId="0B1D32E7" w14:textId="12EB7DEF" w:rsidR="00FD1EDC" w:rsidRDefault="00FD1EDC" w:rsidP="00FD1EDC">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[Background facts are as set out in question above]</w:t>
      </w:r>
      <w:r w:rsidR="00DF3AA1">
        <w:rPr>
          <w:rFonts w:ascii="Avenir Next" w:hAnsi="Avenir Next" w:cs="Arial"/>
          <w:color w:val="7B7B7B" w:themeColor="accent3" w:themeShade="BF"/>
          <w:sz w:val="22"/>
          <w:szCs w:val="22"/>
          <w:lang w:val="en-GB"/>
        </w:rPr>
        <w:t>.</w:t>
      </w:r>
      <w:r w:rsidR="00276631">
        <w:rPr>
          <w:rFonts w:ascii="Avenir Next" w:hAnsi="Avenir Next" w:cs="Arial"/>
          <w:color w:val="7B7B7B" w:themeColor="accent3" w:themeShade="BF"/>
          <w:sz w:val="22"/>
          <w:szCs w:val="22"/>
          <w:lang w:val="en-GB"/>
        </w:rPr>
        <w:t xml:space="preserve">  </w:t>
      </w:r>
    </w:p>
    <w:p w14:paraId="18E62F52" w14:textId="77777777" w:rsidR="00FD1EDC" w:rsidRDefault="00FD1EDC" w:rsidP="00FD1EDC">
      <w:pPr>
        <w:ind w:left="720"/>
        <w:jc w:val="both"/>
        <w:rPr>
          <w:rFonts w:ascii="Avenir Next" w:hAnsi="Avenir Next" w:cs="Arial"/>
          <w:color w:val="7B7B7B" w:themeColor="accent3" w:themeShade="BF"/>
          <w:sz w:val="22"/>
          <w:szCs w:val="22"/>
          <w:lang w:val="en-GB"/>
        </w:rPr>
      </w:pPr>
    </w:p>
    <w:p w14:paraId="0586E28A" w14:textId="77777777" w:rsidR="00FD1EDC" w:rsidRPr="00897808" w:rsidRDefault="00FD1EDC" w:rsidP="00897808">
      <w:pPr>
        <w:ind w:left="720"/>
        <w:jc w:val="both"/>
        <w:rPr>
          <w:rFonts w:ascii="Avenir Next" w:hAnsi="Avenir Next" w:cs="Arial"/>
          <w:color w:val="7B7B7B" w:themeColor="accent3" w:themeShade="BF"/>
          <w:sz w:val="22"/>
          <w:szCs w:val="22"/>
          <w:lang w:val="en-GB"/>
        </w:rPr>
      </w:pPr>
      <w:r w:rsidRPr="00897808">
        <w:rPr>
          <w:rFonts w:ascii="Avenir Next" w:hAnsi="Avenir Next" w:cs="Arial"/>
          <w:b/>
          <w:bCs/>
          <w:color w:val="7B7B7B" w:themeColor="accent3" w:themeShade="BF"/>
          <w:sz w:val="22"/>
          <w:szCs w:val="22"/>
          <w:lang w:val="en-GB"/>
        </w:rPr>
        <w:t>ISSUES</w:t>
      </w:r>
    </w:p>
    <w:p w14:paraId="22AD6E46" w14:textId="77777777" w:rsidR="00FD1EDC" w:rsidRPr="00897808" w:rsidRDefault="00FD1EDC" w:rsidP="00897808">
      <w:pPr>
        <w:ind w:left="720"/>
        <w:jc w:val="both"/>
        <w:rPr>
          <w:rFonts w:ascii="Avenir Next" w:hAnsi="Avenir Next" w:cs="Arial"/>
          <w:color w:val="7B7B7B" w:themeColor="accent3" w:themeShade="BF"/>
          <w:sz w:val="22"/>
          <w:szCs w:val="22"/>
          <w:lang w:val="en-GB"/>
        </w:rPr>
      </w:pPr>
    </w:p>
    <w:p w14:paraId="264ABEBA" w14:textId="40092FB1" w:rsidR="00897808" w:rsidRDefault="005A4DEE" w:rsidP="00A40AEB">
      <w:pPr>
        <w:pStyle w:val="ListParagraph"/>
        <w:numPr>
          <w:ilvl w:val="1"/>
          <w:numId w:val="35"/>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Registration</w:t>
      </w:r>
      <w:r w:rsidR="00BE7455">
        <w:rPr>
          <w:rFonts w:ascii="Avenir Next" w:hAnsi="Avenir Next" w:cs="Arial"/>
          <w:color w:val="7B7B7B" w:themeColor="accent3" w:themeShade="BF"/>
          <w:sz w:val="22"/>
          <w:szCs w:val="22"/>
          <w:lang w:val="en-GB"/>
        </w:rPr>
        <w:t>/recognition</w:t>
      </w:r>
      <w:r w:rsidR="00897808" w:rsidRPr="00897808">
        <w:rPr>
          <w:rFonts w:ascii="Avenir Next" w:hAnsi="Avenir Next" w:cs="Arial"/>
          <w:color w:val="7B7B7B" w:themeColor="accent3" w:themeShade="BF"/>
          <w:sz w:val="22"/>
          <w:szCs w:val="22"/>
          <w:lang w:val="en-GB"/>
        </w:rPr>
        <w:t xml:space="preserve"> </w:t>
      </w:r>
      <w:r w:rsidR="00012DCB">
        <w:rPr>
          <w:rFonts w:ascii="Avenir Next" w:hAnsi="Avenir Next" w:cs="Arial"/>
          <w:color w:val="7B7B7B" w:themeColor="accent3" w:themeShade="BF"/>
          <w:sz w:val="22"/>
          <w:szCs w:val="22"/>
          <w:lang w:val="en-GB"/>
        </w:rPr>
        <w:t xml:space="preserve">and </w:t>
      </w:r>
      <w:r w:rsidR="00012DCB" w:rsidRPr="00897808">
        <w:rPr>
          <w:rFonts w:ascii="Avenir Next" w:hAnsi="Avenir Next" w:cs="Arial"/>
          <w:color w:val="7B7B7B" w:themeColor="accent3" w:themeShade="BF"/>
          <w:sz w:val="22"/>
          <w:szCs w:val="22"/>
          <w:lang w:val="en-GB"/>
        </w:rPr>
        <w:t>Enforcement</w:t>
      </w:r>
      <w:r w:rsidR="00012DCB">
        <w:rPr>
          <w:rFonts w:ascii="Avenir Next" w:hAnsi="Avenir Next" w:cs="Arial"/>
          <w:color w:val="7B7B7B" w:themeColor="accent3" w:themeShade="BF"/>
          <w:sz w:val="22"/>
          <w:szCs w:val="22"/>
          <w:lang w:val="en-GB"/>
        </w:rPr>
        <w:t xml:space="preserve"> </w:t>
      </w:r>
      <w:r w:rsidR="00897808" w:rsidRPr="00897808">
        <w:rPr>
          <w:rFonts w:ascii="Avenir Next" w:hAnsi="Avenir Next" w:cs="Arial"/>
          <w:color w:val="7B7B7B" w:themeColor="accent3" w:themeShade="BF"/>
          <w:sz w:val="22"/>
          <w:szCs w:val="22"/>
          <w:lang w:val="en-GB"/>
        </w:rPr>
        <w:t xml:space="preserve">of </w:t>
      </w:r>
      <w:r w:rsidR="00271376">
        <w:rPr>
          <w:rFonts w:ascii="Avenir Next" w:hAnsi="Avenir Next" w:cs="Arial"/>
          <w:color w:val="7B7B7B" w:themeColor="accent3" w:themeShade="BF"/>
          <w:sz w:val="22"/>
          <w:szCs w:val="22"/>
          <w:lang w:val="en-GB"/>
        </w:rPr>
        <w:t xml:space="preserve">the </w:t>
      </w:r>
      <w:r w:rsidR="00864704">
        <w:rPr>
          <w:rFonts w:ascii="Avenir Next" w:hAnsi="Avenir Next" w:cs="Arial"/>
          <w:color w:val="7B7B7B" w:themeColor="accent3" w:themeShade="BF"/>
          <w:sz w:val="22"/>
          <w:szCs w:val="22"/>
          <w:lang w:val="en-GB"/>
        </w:rPr>
        <w:t>English</w:t>
      </w:r>
      <w:r w:rsidR="00897808" w:rsidRPr="00897808">
        <w:rPr>
          <w:rFonts w:ascii="Avenir Next" w:hAnsi="Avenir Next" w:cs="Arial"/>
          <w:color w:val="7B7B7B" w:themeColor="accent3" w:themeShade="BF"/>
          <w:sz w:val="22"/>
          <w:szCs w:val="22"/>
          <w:lang w:val="en-GB"/>
        </w:rPr>
        <w:t xml:space="preserve"> judgement</w:t>
      </w:r>
      <w:r w:rsidR="00DF3AA1">
        <w:rPr>
          <w:rFonts w:ascii="Avenir Next" w:hAnsi="Avenir Next" w:cs="Arial"/>
          <w:color w:val="7B7B7B" w:themeColor="accent3" w:themeShade="BF"/>
          <w:sz w:val="22"/>
          <w:szCs w:val="22"/>
          <w:lang w:val="en-GB"/>
        </w:rPr>
        <w:t xml:space="preserve"> in</w:t>
      </w:r>
      <w:r w:rsidR="00A36A5B">
        <w:rPr>
          <w:rFonts w:ascii="Avenir Next" w:hAnsi="Avenir Next" w:cs="Arial"/>
          <w:color w:val="7B7B7B" w:themeColor="accent3" w:themeShade="BF"/>
          <w:sz w:val="22"/>
          <w:szCs w:val="22"/>
          <w:lang w:val="en-GB"/>
        </w:rPr>
        <w:t xml:space="preserve"> the</w:t>
      </w:r>
      <w:r w:rsidR="00DF3AA1">
        <w:rPr>
          <w:rFonts w:ascii="Avenir Next" w:hAnsi="Avenir Next" w:cs="Arial"/>
          <w:color w:val="7B7B7B" w:themeColor="accent3" w:themeShade="BF"/>
          <w:sz w:val="22"/>
          <w:szCs w:val="22"/>
          <w:lang w:val="en-GB"/>
        </w:rPr>
        <w:t xml:space="preserve"> BVI</w:t>
      </w:r>
      <w:r w:rsidR="00A36A5B">
        <w:rPr>
          <w:rFonts w:ascii="Avenir Next" w:hAnsi="Avenir Next" w:cs="Arial"/>
          <w:color w:val="7B7B7B" w:themeColor="accent3" w:themeShade="BF"/>
          <w:sz w:val="22"/>
          <w:szCs w:val="22"/>
          <w:lang w:val="en-GB"/>
        </w:rPr>
        <w:t>;</w:t>
      </w:r>
    </w:p>
    <w:p w14:paraId="49F6BD74" w14:textId="77777777" w:rsidR="00FA0A23" w:rsidRPr="00897808" w:rsidRDefault="00FA0A23" w:rsidP="00FA0A23">
      <w:pPr>
        <w:pStyle w:val="ListParagraph"/>
        <w:ind w:left="1080"/>
        <w:jc w:val="both"/>
        <w:rPr>
          <w:rFonts w:ascii="Avenir Next" w:hAnsi="Avenir Next" w:cs="Arial"/>
          <w:color w:val="7B7B7B" w:themeColor="accent3" w:themeShade="BF"/>
          <w:sz w:val="22"/>
          <w:szCs w:val="22"/>
          <w:lang w:val="en-GB"/>
        </w:rPr>
      </w:pPr>
    </w:p>
    <w:p w14:paraId="050D994C" w14:textId="2C214D88" w:rsidR="00897808" w:rsidRDefault="00BE7455" w:rsidP="00A40AEB">
      <w:pPr>
        <w:pStyle w:val="ListParagraph"/>
        <w:numPr>
          <w:ilvl w:val="1"/>
          <w:numId w:val="35"/>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221909">
        <w:rPr>
          <w:rFonts w:ascii="Avenir Next" w:hAnsi="Avenir Next" w:cs="Arial"/>
          <w:color w:val="7B7B7B" w:themeColor="accent3" w:themeShade="BF"/>
          <w:sz w:val="22"/>
          <w:szCs w:val="22"/>
          <w:lang w:val="en-GB"/>
        </w:rPr>
        <w:t xml:space="preserve">onsiderations </w:t>
      </w:r>
      <w:r w:rsidR="009251A6">
        <w:rPr>
          <w:rFonts w:ascii="Avenir Next" w:hAnsi="Avenir Next" w:cs="Arial"/>
          <w:color w:val="7B7B7B" w:themeColor="accent3" w:themeShade="BF"/>
          <w:sz w:val="22"/>
          <w:szCs w:val="22"/>
          <w:lang w:val="en-GB"/>
        </w:rPr>
        <w:t>for</w:t>
      </w:r>
      <w:r w:rsidR="00221909">
        <w:rPr>
          <w:rFonts w:ascii="Avenir Next" w:hAnsi="Avenir Next" w:cs="Arial"/>
          <w:color w:val="7B7B7B" w:themeColor="accent3" w:themeShade="BF"/>
          <w:sz w:val="22"/>
          <w:szCs w:val="22"/>
          <w:lang w:val="en-GB"/>
        </w:rPr>
        <w:t xml:space="preserve"> registration</w:t>
      </w:r>
      <w:r>
        <w:rPr>
          <w:rFonts w:ascii="Avenir Next" w:hAnsi="Avenir Next" w:cs="Arial"/>
          <w:color w:val="7B7B7B" w:themeColor="accent3" w:themeShade="BF"/>
          <w:sz w:val="22"/>
          <w:szCs w:val="22"/>
          <w:lang w:val="en-GB"/>
        </w:rPr>
        <w:t xml:space="preserve">/recognition </w:t>
      </w:r>
      <w:r w:rsidR="00221909">
        <w:rPr>
          <w:rFonts w:ascii="Avenir Next" w:hAnsi="Avenir Next" w:cs="Arial"/>
          <w:color w:val="7B7B7B" w:themeColor="accent3" w:themeShade="BF"/>
          <w:sz w:val="22"/>
          <w:szCs w:val="22"/>
          <w:lang w:val="en-GB"/>
        </w:rPr>
        <w:t xml:space="preserve">or enforcement; </w:t>
      </w:r>
    </w:p>
    <w:p w14:paraId="124E6865" w14:textId="77777777" w:rsidR="00FA0A23" w:rsidRPr="00FA0A23" w:rsidRDefault="00FA0A23" w:rsidP="00FA0A23">
      <w:pPr>
        <w:pStyle w:val="ListParagraph"/>
        <w:rPr>
          <w:rFonts w:ascii="Avenir Next" w:hAnsi="Avenir Next" w:cs="Arial"/>
          <w:color w:val="7B7B7B" w:themeColor="accent3" w:themeShade="BF"/>
          <w:sz w:val="22"/>
          <w:szCs w:val="22"/>
          <w:lang w:val="en-GB"/>
        </w:rPr>
      </w:pPr>
    </w:p>
    <w:p w14:paraId="5E5A285C" w14:textId="64236CBD" w:rsidR="00A40AEB" w:rsidRDefault="00A40AEB" w:rsidP="00A40AEB">
      <w:pPr>
        <w:pStyle w:val="ListParagraph"/>
        <w:numPr>
          <w:ilvl w:val="1"/>
          <w:numId w:val="35"/>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procedures</w:t>
      </w:r>
      <w:r w:rsidR="00A36A5B">
        <w:rPr>
          <w:rFonts w:ascii="Avenir Next" w:hAnsi="Avenir Next" w:cs="Arial"/>
          <w:color w:val="7B7B7B" w:themeColor="accent3" w:themeShade="BF"/>
          <w:sz w:val="22"/>
          <w:szCs w:val="22"/>
          <w:lang w:val="en-GB"/>
        </w:rPr>
        <w:t>; and</w:t>
      </w:r>
    </w:p>
    <w:p w14:paraId="3FEEA11D" w14:textId="77777777" w:rsidR="00A36A5B" w:rsidRPr="00A36A5B" w:rsidRDefault="00A36A5B" w:rsidP="00A36A5B">
      <w:pPr>
        <w:pStyle w:val="ListParagraph"/>
        <w:rPr>
          <w:rFonts w:ascii="Avenir Next" w:hAnsi="Avenir Next" w:cs="Arial"/>
          <w:color w:val="7B7B7B" w:themeColor="accent3" w:themeShade="BF"/>
          <w:sz w:val="22"/>
          <w:szCs w:val="22"/>
          <w:lang w:val="en-GB"/>
        </w:rPr>
      </w:pPr>
    </w:p>
    <w:p w14:paraId="378B7FBE" w14:textId="77777777" w:rsidR="009251A6" w:rsidRDefault="008C4B51" w:rsidP="00A40AEB">
      <w:pPr>
        <w:pStyle w:val="ListParagraph"/>
        <w:numPr>
          <w:ilvl w:val="1"/>
          <w:numId w:val="35"/>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Prospects</w:t>
      </w:r>
      <w:r w:rsidR="009251A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and</w:t>
      </w:r>
      <w:r w:rsidR="00A36A5B">
        <w:rPr>
          <w:rFonts w:ascii="Avenir Next" w:hAnsi="Avenir Next" w:cs="Arial"/>
          <w:color w:val="7B7B7B" w:themeColor="accent3" w:themeShade="BF"/>
          <w:sz w:val="22"/>
          <w:szCs w:val="22"/>
          <w:lang w:val="en-GB"/>
        </w:rPr>
        <w:t xml:space="preserve"> </w:t>
      </w:r>
    </w:p>
    <w:p w14:paraId="7DB065F9" w14:textId="77777777" w:rsidR="009251A6" w:rsidRPr="009251A6" w:rsidRDefault="009251A6" w:rsidP="009251A6">
      <w:pPr>
        <w:pStyle w:val="ListParagraph"/>
        <w:rPr>
          <w:rFonts w:ascii="Avenir Next" w:hAnsi="Avenir Next" w:cs="Arial"/>
          <w:color w:val="7B7B7B" w:themeColor="accent3" w:themeShade="BF"/>
          <w:sz w:val="22"/>
          <w:szCs w:val="22"/>
          <w:lang w:val="en-GB"/>
        </w:rPr>
      </w:pPr>
    </w:p>
    <w:p w14:paraId="5A746FB7" w14:textId="383D507B" w:rsidR="00A36A5B" w:rsidRPr="00897808" w:rsidRDefault="00DF496A" w:rsidP="00A40AEB">
      <w:pPr>
        <w:pStyle w:val="ListParagraph"/>
        <w:numPr>
          <w:ilvl w:val="1"/>
          <w:numId w:val="35"/>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Remedies</w:t>
      </w:r>
      <w:r w:rsidR="00A36A5B">
        <w:rPr>
          <w:rFonts w:ascii="Avenir Next" w:hAnsi="Avenir Next" w:cs="Arial"/>
          <w:color w:val="7B7B7B" w:themeColor="accent3" w:themeShade="BF"/>
          <w:sz w:val="22"/>
          <w:szCs w:val="22"/>
          <w:lang w:val="en-GB"/>
        </w:rPr>
        <w:t>.</w:t>
      </w:r>
    </w:p>
    <w:p w14:paraId="78F861E8" w14:textId="77777777" w:rsidR="00FA0A23" w:rsidRDefault="00FA0A23" w:rsidP="00A40AEB">
      <w:pPr>
        <w:ind w:left="720"/>
        <w:jc w:val="both"/>
        <w:rPr>
          <w:rFonts w:ascii="Avenir Next" w:hAnsi="Avenir Next" w:cs="Arial"/>
          <w:color w:val="7B7B7B" w:themeColor="accent3" w:themeShade="BF"/>
          <w:sz w:val="22"/>
          <w:szCs w:val="22"/>
          <w:lang w:val="en-GB"/>
        </w:rPr>
      </w:pPr>
    </w:p>
    <w:p w14:paraId="231A1A2A" w14:textId="77777777" w:rsidR="00FA0A23" w:rsidRDefault="00FA0A23" w:rsidP="00A40AEB">
      <w:pPr>
        <w:ind w:left="720"/>
        <w:jc w:val="both"/>
        <w:rPr>
          <w:rFonts w:ascii="Avenir Next" w:hAnsi="Avenir Next" w:cs="Arial"/>
          <w:b/>
          <w:bCs/>
          <w:color w:val="7B7B7B" w:themeColor="accent3" w:themeShade="BF"/>
          <w:sz w:val="22"/>
          <w:szCs w:val="22"/>
          <w:lang w:val="en-GB"/>
        </w:rPr>
      </w:pPr>
    </w:p>
    <w:p w14:paraId="6305081E" w14:textId="0ED882AF" w:rsidR="00FD1EDC" w:rsidRPr="00DF3AA1" w:rsidRDefault="00FD1EDC" w:rsidP="00A40AEB">
      <w:pPr>
        <w:ind w:left="720"/>
        <w:jc w:val="both"/>
        <w:rPr>
          <w:rFonts w:ascii="Avenir Next" w:hAnsi="Avenir Next" w:cs="Arial"/>
          <w:color w:val="7B7B7B" w:themeColor="accent3" w:themeShade="BF"/>
          <w:sz w:val="22"/>
          <w:szCs w:val="22"/>
          <w:lang w:val="en-GB"/>
        </w:rPr>
      </w:pPr>
      <w:r w:rsidRPr="00A40AEB">
        <w:rPr>
          <w:rFonts w:ascii="Avenir Next" w:hAnsi="Avenir Next" w:cs="Arial"/>
          <w:b/>
          <w:bCs/>
          <w:color w:val="7B7B7B" w:themeColor="accent3" w:themeShade="BF"/>
          <w:sz w:val="22"/>
          <w:szCs w:val="22"/>
          <w:lang w:val="en-GB"/>
        </w:rPr>
        <w:t>CONCLUSION</w:t>
      </w:r>
    </w:p>
    <w:p w14:paraId="53154C80" w14:textId="77777777" w:rsidR="00FD1EDC" w:rsidRPr="00DF3AA1" w:rsidRDefault="00FD1EDC" w:rsidP="00DF3AA1">
      <w:pPr>
        <w:ind w:left="720"/>
        <w:jc w:val="both"/>
        <w:rPr>
          <w:rFonts w:ascii="Avenir Next" w:hAnsi="Avenir Next" w:cs="Arial"/>
          <w:color w:val="7B7B7B" w:themeColor="accent3" w:themeShade="BF"/>
          <w:sz w:val="22"/>
          <w:szCs w:val="22"/>
          <w:lang w:val="en-GB"/>
        </w:rPr>
      </w:pPr>
    </w:p>
    <w:p w14:paraId="33F7DF38" w14:textId="002BB9B1" w:rsidR="005E3F98" w:rsidRPr="007D0418" w:rsidRDefault="008D1EDE" w:rsidP="00DF3AA1">
      <w:pPr>
        <w:ind w:left="720"/>
        <w:jc w:val="both"/>
        <w:rPr>
          <w:rFonts w:ascii="Avenir Next" w:hAnsi="Avenir Next" w:cs="Arial"/>
          <w:color w:val="7B7B7B" w:themeColor="accent3" w:themeShade="BF"/>
          <w:sz w:val="22"/>
          <w:szCs w:val="22"/>
          <w:lang w:val="en-GB"/>
        </w:rPr>
      </w:pPr>
      <w:r w:rsidRPr="007D0418">
        <w:rPr>
          <w:rFonts w:ascii="Avenir Next" w:hAnsi="Avenir Next" w:cs="Arial"/>
          <w:color w:val="7B7B7B" w:themeColor="accent3" w:themeShade="BF"/>
          <w:sz w:val="22"/>
          <w:szCs w:val="22"/>
          <w:lang w:val="en-GB"/>
        </w:rPr>
        <w:t xml:space="preserve">ABC </w:t>
      </w:r>
      <w:r w:rsidR="007514DF" w:rsidRPr="007D0418">
        <w:rPr>
          <w:rFonts w:ascii="Avenir Next" w:hAnsi="Avenir Next" w:cs="Arial"/>
          <w:color w:val="7B7B7B" w:themeColor="accent3" w:themeShade="BF"/>
          <w:sz w:val="22"/>
          <w:szCs w:val="22"/>
          <w:lang w:val="en-GB"/>
        </w:rPr>
        <w:t>should</w:t>
      </w:r>
      <w:r w:rsidR="00BE7455" w:rsidRPr="007D0418">
        <w:rPr>
          <w:rFonts w:ascii="Avenir Next" w:hAnsi="Avenir Next" w:cs="Arial"/>
          <w:color w:val="7B7B7B" w:themeColor="accent3" w:themeShade="BF"/>
          <w:sz w:val="22"/>
          <w:szCs w:val="22"/>
          <w:lang w:val="en-GB"/>
        </w:rPr>
        <w:t xml:space="preserve"> apply for recognition and enforcement of the English judgment </w:t>
      </w:r>
      <w:r w:rsidR="009251A6" w:rsidRPr="007D0418">
        <w:rPr>
          <w:rFonts w:ascii="Avenir Next" w:hAnsi="Avenir Next" w:cs="Arial"/>
          <w:color w:val="7B7B7B" w:themeColor="accent3" w:themeShade="BF"/>
          <w:sz w:val="22"/>
          <w:szCs w:val="22"/>
          <w:lang w:val="en-GB"/>
        </w:rPr>
        <w:t>at</w:t>
      </w:r>
      <w:r w:rsidR="00BE7455" w:rsidRPr="007D0418">
        <w:rPr>
          <w:rFonts w:ascii="Avenir Next" w:hAnsi="Avenir Next" w:cs="Arial"/>
          <w:color w:val="7B7B7B" w:themeColor="accent3" w:themeShade="BF"/>
          <w:sz w:val="22"/>
          <w:szCs w:val="22"/>
          <w:lang w:val="en-GB"/>
        </w:rPr>
        <w:t xml:space="preserve"> common law </w:t>
      </w:r>
      <w:r w:rsidR="009251A6" w:rsidRPr="007D0418">
        <w:rPr>
          <w:rFonts w:ascii="Avenir Next" w:hAnsi="Avenir Next" w:cs="Arial"/>
          <w:color w:val="7B7B7B" w:themeColor="accent3" w:themeShade="BF"/>
          <w:sz w:val="22"/>
          <w:szCs w:val="22"/>
          <w:lang w:val="en-GB"/>
        </w:rPr>
        <w:t xml:space="preserve">using the English judgement as a cause of action.  </w:t>
      </w:r>
      <w:r w:rsidR="005E3F98" w:rsidRPr="007D0418">
        <w:rPr>
          <w:rFonts w:ascii="Avenir Next" w:hAnsi="Avenir Next" w:cs="Arial"/>
          <w:color w:val="7B7B7B" w:themeColor="accent3" w:themeShade="BF"/>
          <w:sz w:val="22"/>
          <w:szCs w:val="22"/>
          <w:lang w:val="en-GB"/>
        </w:rPr>
        <w:t xml:space="preserve">This is the alternative route considering that ABC is out of time for registering the judgement under CPR Part 72.  </w:t>
      </w:r>
      <w:r w:rsidR="009251A6" w:rsidRPr="007D0418">
        <w:rPr>
          <w:rFonts w:ascii="Avenir Next" w:hAnsi="Avenir Next" w:cs="Arial"/>
          <w:color w:val="7B7B7B" w:themeColor="accent3" w:themeShade="BF"/>
          <w:sz w:val="22"/>
          <w:szCs w:val="22"/>
          <w:lang w:val="en-GB"/>
        </w:rPr>
        <w:t xml:space="preserve">ABC has a good chance </w:t>
      </w:r>
      <w:r w:rsidR="009251A6" w:rsidRPr="007D0418">
        <w:rPr>
          <w:rFonts w:ascii="Avenir Next" w:hAnsi="Avenir Next" w:cs="Arial"/>
          <w:color w:val="7B7B7B" w:themeColor="accent3" w:themeShade="BF"/>
          <w:sz w:val="22"/>
          <w:szCs w:val="22"/>
          <w:lang w:val="en-GB"/>
        </w:rPr>
        <w:lastRenderedPageBreak/>
        <w:t xml:space="preserve">of obtaining a summary judgment </w:t>
      </w:r>
      <w:r w:rsidR="005E3F98" w:rsidRPr="007D0418">
        <w:rPr>
          <w:rFonts w:ascii="Avenir Next" w:hAnsi="Avenir Next" w:cs="Arial"/>
          <w:color w:val="7B7B7B" w:themeColor="accent3" w:themeShade="BF"/>
          <w:sz w:val="22"/>
          <w:szCs w:val="22"/>
          <w:lang w:val="en-GB"/>
        </w:rPr>
        <w:t xml:space="preserve">(which will effectively provide ABC with the same terms as the English Judgement) because: </w:t>
      </w:r>
    </w:p>
    <w:p w14:paraId="44609ADB" w14:textId="77777777" w:rsidR="005E3F98" w:rsidRPr="007D0418" w:rsidRDefault="005E3F98" w:rsidP="00DF3AA1">
      <w:pPr>
        <w:ind w:left="720"/>
        <w:jc w:val="both"/>
        <w:rPr>
          <w:rFonts w:ascii="Avenir Next" w:hAnsi="Avenir Next" w:cs="Arial"/>
          <w:color w:val="7B7B7B" w:themeColor="accent3" w:themeShade="BF"/>
          <w:sz w:val="22"/>
          <w:szCs w:val="22"/>
          <w:lang w:val="en-GB"/>
        </w:rPr>
      </w:pPr>
    </w:p>
    <w:p w14:paraId="37344FDC" w14:textId="791A9950" w:rsidR="005E3F98" w:rsidRPr="007D0418" w:rsidRDefault="007D0418" w:rsidP="007D0418">
      <w:pPr>
        <w:pStyle w:val="ListParagraph"/>
        <w:numPr>
          <w:ilvl w:val="0"/>
          <w:numId w:val="4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5E3F98" w:rsidRPr="007D0418">
        <w:rPr>
          <w:rFonts w:ascii="Avenir Next" w:hAnsi="Avenir Next" w:cs="Arial"/>
          <w:color w:val="7B7B7B" w:themeColor="accent3" w:themeShade="BF"/>
          <w:sz w:val="22"/>
          <w:szCs w:val="22"/>
          <w:lang w:val="en-GB"/>
        </w:rPr>
        <w:t xml:space="preserve">he English judgement is for a final and conclusive monetary judgement, </w:t>
      </w:r>
    </w:p>
    <w:p w14:paraId="694B07C8" w14:textId="4E1906AC" w:rsidR="005E3F98" w:rsidRPr="007D0418" w:rsidRDefault="007D0418" w:rsidP="007D0418">
      <w:pPr>
        <w:pStyle w:val="ListParagraph"/>
        <w:numPr>
          <w:ilvl w:val="0"/>
          <w:numId w:val="4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t>
      </w:r>
      <w:r w:rsidR="005E3F98" w:rsidRPr="007D0418">
        <w:rPr>
          <w:rFonts w:ascii="Avenir Next" w:hAnsi="Avenir Next" w:cs="Arial"/>
          <w:color w:val="7B7B7B" w:themeColor="accent3" w:themeShade="BF"/>
          <w:sz w:val="22"/>
          <w:szCs w:val="22"/>
          <w:lang w:val="en-GB"/>
        </w:rPr>
        <w:t>does not fall within s.3(2) exceptions</w:t>
      </w:r>
      <w:r>
        <w:rPr>
          <w:rFonts w:ascii="Avenir Next" w:hAnsi="Avenir Next" w:cs="Arial"/>
          <w:color w:val="7B7B7B" w:themeColor="accent3" w:themeShade="BF"/>
          <w:sz w:val="22"/>
          <w:szCs w:val="22"/>
          <w:lang w:val="en-GB"/>
        </w:rPr>
        <w:t>;</w:t>
      </w:r>
      <w:r w:rsidR="005E3F98" w:rsidRPr="007D0418">
        <w:rPr>
          <w:rFonts w:ascii="Avenir Next" w:hAnsi="Avenir Next" w:cs="Arial"/>
          <w:color w:val="7B7B7B" w:themeColor="accent3" w:themeShade="BF"/>
          <w:sz w:val="22"/>
          <w:szCs w:val="22"/>
          <w:lang w:val="en-GB"/>
        </w:rPr>
        <w:t xml:space="preserve"> and </w:t>
      </w:r>
    </w:p>
    <w:p w14:paraId="76128148" w14:textId="77777777" w:rsidR="007D0418" w:rsidRPr="007D0418" w:rsidRDefault="005E3F98" w:rsidP="007D0418">
      <w:pPr>
        <w:pStyle w:val="ListParagraph"/>
        <w:numPr>
          <w:ilvl w:val="0"/>
          <w:numId w:val="45"/>
        </w:numPr>
        <w:jc w:val="both"/>
        <w:rPr>
          <w:rFonts w:ascii="Avenir Next" w:hAnsi="Avenir Next" w:cs="Arial"/>
          <w:color w:val="7B7B7B" w:themeColor="accent3" w:themeShade="BF"/>
          <w:sz w:val="22"/>
          <w:szCs w:val="22"/>
          <w:lang w:val="en-GB"/>
        </w:rPr>
      </w:pPr>
      <w:r w:rsidRPr="007D0418">
        <w:rPr>
          <w:rFonts w:ascii="Avenir Next" w:hAnsi="Avenir Next" w:cs="Arial"/>
          <w:color w:val="7B7B7B" w:themeColor="accent3" w:themeShade="BF"/>
          <w:sz w:val="22"/>
          <w:szCs w:val="22"/>
          <w:lang w:val="en-GB"/>
        </w:rPr>
        <w:t xml:space="preserve">is not subjected to an appeal.  </w:t>
      </w:r>
    </w:p>
    <w:p w14:paraId="17234A4F" w14:textId="77777777" w:rsidR="007D0418" w:rsidRPr="007D0418" w:rsidRDefault="007D0418" w:rsidP="007D0418">
      <w:pPr>
        <w:ind w:left="720"/>
        <w:jc w:val="both"/>
        <w:rPr>
          <w:rFonts w:ascii="Avenir Next" w:hAnsi="Avenir Next" w:cs="Arial"/>
          <w:color w:val="7B7B7B" w:themeColor="accent3" w:themeShade="BF"/>
          <w:sz w:val="22"/>
          <w:szCs w:val="22"/>
          <w:lang w:val="en-GB"/>
        </w:rPr>
      </w:pPr>
    </w:p>
    <w:p w14:paraId="5F4D4E45" w14:textId="563FAEEA" w:rsidR="002774C4" w:rsidRPr="007D0418" w:rsidRDefault="005E3F98" w:rsidP="007D0418">
      <w:pPr>
        <w:ind w:left="720"/>
        <w:jc w:val="both"/>
        <w:rPr>
          <w:rFonts w:ascii="Avenir Next" w:hAnsi="Avenir Next" w:cs="Arial"/>
          <w:color w:val="7B7B7B" w:themeColor="accent3" w:themeShade="BF"/>
          <w:sz w:val="22"/>
          <w:szCs w:val="22"/>
          <w:lang w:val="en-GB"/>
        </w:rPr>
      </w:pPr>
      <w:r w:rsidRPr="007D0418">
        <w:rPr>
          <w:rFonts w:ascii="Avenir Next" w:hAnsi="Avenir Next" w:cs="Arial"/>
          <w:color w:val="7B7B7B" w:themeColor="accent3" w:themeShade="BF"/>
          <w:sz w:val="22"/>
          <w:szCs w:val="22"/>
          <w:lang w:val="en-GB"/>
        </w:rPr>
        <w:t>ABC should seek</w:t>
      </w:r>
      <w:r w:rsidR="007D0418">
        <w:rPr>
          <w:rFonts w:ascii="Avenir Next" w:hAnsi="Avenir Next" w:cs="Arial"/>
          <w:color w:val="7B7B7B" w:themeColor="accent3" w:themeShade="BF"/>
          <w:sz w:val="22"/>
          <w:szCs w:val="22"/>
          <w:lang w:val="en-GB"/>
        </w:rPr>
        <w:t xml:space="preserve"> an</w:t>
      </w:r>
      <w:r w:rsidRPr="007D0418">
        <w:rPr>
          <w:rFonts w:ascii="Avenir Next" w:hAnsi="Avenir Next" w:cs="Arial"/>
          <w:color w:val="7B7B7B" w:themeColor="accent3" w:themeShade="BF"/>
          <w:sz w:val="22"/>
          <w:szCs w:val="22"/>
          <w:lang w:val="en-GB"/>
        </w:rPr>
        <w:t xml:space="preserve"> order for </w:t>
      </w:r>
      <w:r w:rsidR="009251A6" w:rsidRPr="007D0418">
        <w:rPr>
          <w:rFonts w:ascii="Avenir Next" w:hAnsi="Avenir Next" w:cs="Arial"/>
          <w:color w:val="7B7B7B" w:themeColor="accent3" w:themeShade="BF"/>
          <w:sz w:val="22"/>
          <w:szCs w:val="22"/>
          <w:lang w:val="en-GB"/>
        </w:rPr>
        <w:t xml:space="preserve">possession and sale of Mosquito Island per </w:t>
      </w:r>
      <w:r w:rsidR="007514DF" w:rsidRPr="007D0418">
        <w:rPr>
          <w:rFonts w:ascii="Avenir Next" w:hAnsi="Avenir Next" w:cs="Arial"/>
          <w:color w:val="7B7B7B" w:themeColor="accent3" w:themeShade="BF"/>
          <w:sz w:val="22"/>
          <w:szCs w:val="22"/>
          <w:lang w:val="en-GB"/>
        </w:rPr>
        <w:t>CPR Rule 5</w:t>
      </w:r>
      <w:r w:rsidR="009251A6" w:rsidRPr="007D0418">
        <w:rPr>
          <w:rFonts w:ascii="Avenir Next" w:hAnsi="Avenir Next" w:cs="Arial"/>
          <w:color w:val="7B7B7B" w:themeColor="accent3" w:themeShade="BF"/>
          <w:sz w:val="22"/>
          <w:szCs w:val="22"/>
          <w:lang w:val="en-GB"/>
        </w:rPr>
        <w:t xml:space="preserve">3.  </w:t>
      </w:r>
      <w:r w:rsidR="00271376" w:rsidRPr="007D0418">
        <w:rPr>
          <w:rFonts w:ascii="Avenir Next" w:hAnsi="Avenir Next" w:cs="Arial"/>
          <w:color w:val="7B7B7B" w:themeColor="accent3" w:themeShade="BF"/>
          <w:sz w:val="22"/>
          <w:szCs w:val="22"/>
          <w:lang w:val="en-GB"/>
        </w:rPr>
        <w:t xml:space="preserve"> </w:t>
      </w:r>
      <w:r w:rsidR="00221909" w:rsidRPr="007D0418">
        <w:rPr>
          <w:rFonts w:ascii="Avenir Next" w:hAnsi="Avenir Next" w:cs="Arial"/>
          <w:color w:val="7B7B7B" w:themeColor="accent3" w:themeShade="BF"/>
          <w:sz w:val="22"/>
          <w:szCs w:val="22"/>
          <w:lang w:val="en-GB"/>
        </w:rPr>
        <w:t xml:space="preserve"> </w:t>
      </w:r>
    </w:p>
    <w:p w14:paraId="054DE51A" w14:textId="77777777" w:rsidR="00DB71FA" w:rsidRDefault="00DB71FA" w:rsidP="00DF3AA1">
      <w:pPr>
        <w:ind w:left="720"/>
        <w:jc w:val="both"/>
        <w:rPr>
          <w:rFonts w:ascii="Avenir Next" w:hAnsi="Avenir Next" w:cs="Arial"/>
          <w:color w:val="7B7B7B" w:themeColor="accent3" w:themeShade="BF"/>
          <w:sz w:val="22"/>
          <w:szCs w:val="22"/>
          <w:lang w:val="en-GB"/>
        </w:rPr>
      </w:pPr>
    </w:p>
    <w:p w14:paraId="65865FC6" w14:textId="77777777" w:rsidR="00FD1EDC" w:rsidRDefault="00FD1EDC" w:rsidP="00012DCB">
      <w:pPr>
        <w:ind w:left="720"/>
        <w:rPr>
          <w:rFonts w:ascii="Avenir Next" w:hAnsi="Avenir Next" w:cs="Arial"/>
          <w:b/>
          <w:bCs/>
          <w:color w:val="7B7B7B" w:themeColor="accent3" w:themeShade="BF"/>
          <w:sz w:val="22"/>
          <w:szCs w:val="22"/>
          <w:lang w:val="en-GB"/>
        </w:rPr>
      </w:pPr>
      <w:r w:rsidRPr="00012DCB">
        <w:rPr>
          <w:rFonts w:ascii="Avenir Next" w:hAnsi="Avenir Next" w:cs="Arial"/>
          <w:b/>
          <w:bCs/>
          <w:color w:val="7B7B7B" w:themeColor="accent3" w:themeShade="BF"/>
          <w:sz w:val="22"/>
          <w:szCs w:val="22"/>
          <w:lang w:val="en-GB"/>
        </w:rPr>
        <w:t>ANALYSIS</w:t>
      </w:r>
    </w:p>
    <w:p w14:paraId="6B86587C" w14:textId="77777777" w:rsidR="00BC039C" w:rsidRPr="00BC039C" w:rsidRDefault="00BC039C" w:rsidP="00012DCB">
      <w:pPr>
        <w:ind w:left="720"/>
        <w:rPr>
          <w:rFonts w:ascii="Avenir Next" w:hAnsi="Avenir Next" w:cs="Arial"/>
          <w:b/>
          <w:bCs/>
          <w:color w:val="7B7B7B" w:themeColor="accent3" w:themeShade="BF"/>
          <w:sz w:val="22"/>
          <w:szCs w:val="22"/>
          <w:lang w:val="en-GB"/>
        </w:rPr>
      </w:pPr>
    </w:p>
    <w:p w14:paraId="6F151940" w14:textId="69F73FC2" w:rsidR="00FD1EDC" w:rsidRDefault="00CA2823" w:rsidP="00F427A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Legal Framework</w:t>
      </w:r>
      <w:r w:rsidR="00F427A0" w:rsidRPr="00F427A0">
        <w:rPr>
          <w:rFonts w:ascii="Avenir Next" w:hAnsi="Avenir Next" w:cs="Arial"/>
          <w:color w:val="7B7B7B" w:themeColor="accent3" w:themeShade="BF"/>
          <w:sz w:val="22"/>
          <w:szCs w:val="22"/>
          <w:lang w:val="en-GB"/>
        </w:rPr>
        <w:t xml:space="preserve"> </w:t>
      </w:r>
    </w:p>
    <w:p w14:paraId="22F7BF37" w14:textId="77777777" w:rsidR="00BC039C" w:rsidRDefault="00BC039C" w:rsidP="00BE7455">
      <w:pPr>
        <w:pStyle w:val="ListParagraph"/>
        <w:ind w:left="1080"/>
        <w:jc w:val="both"/>
        <w:rPr>
          <w:rFonts w:ascii="Avenir Next" w:hAnsi="Avenir Next" w:cs="Arial"/>
          <w:color w:val="7B7B7B" w:themeColor="accent3" w:themeShade="BF"/>
          <w:sz w:val="22"/>
          <w:szCs w:val="22"/>
          <w:lang w:val="en-GB"/>
        </w:rPr>
      </w:pPr>
    </w:p>
    <w:p w14:paraId="217A48C6" w14:textId="12E6DF0C" w:rsidR="00BE7455" w:rsidRDefault="00CA2823" w:rsidP="00BE7455">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enforceability of foreign judgements in the BVI </w:t>
      </w:r>
      <w:r w:rsidR="0060203B">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governed by the Reciprocal Enforcement of Judgements Act 1922 (the </w:t>
      </w:r>
      <w:r w:rsidR="00255990">
        <w:rPr>
          <w:rFonts w:ascii="Avenir Next" w:hAnsi="Avenir Next" w:cs="Arial"/>
          <w:color w:val="7B7B7B" w:themeColor="accent3" w:themeShade="BF"/>
          <w:sz w:val="22"/>
          <w:szCs w:val="22"/>
          <w:lang w:val="en-GB"/>
        </w:rPr>
        <w:t>“</w:t>
      </w:r>
      <w:r w:rsidRPr="00255990">
        <w:rPr>
          <w:rFonts w:ascii="Avenir Next" w:hAnsi="Avenir Next" w:cs="Arial"/>
          <w:b/>
          <w:bCs/>
          <w:color w:val="7B7B7B" w:themeColor="accent3" w:themeShade="BF"/>
          <w:sz w:val="22"/>
          <w:szCs w:val="22"/>
          <w:lang w:val="en-GB"/>
        </w:rPr>
        <w:t>1922 Act</w:t>
      </w:r>
      <w:r w:rsidR="0025599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B87410">
        <w:rPr>
          <w:rFonts w:ascii="Avenir Next" w:hAnsi="Avenir Next" w:cs="Arial"/>
          <w:color w:val="7B7B7B" w:themeColor="accent3" w:themeShade="BF"/>
          <w:sz w:val="22"/>
          <w:szCs w:val="22"/>
          <w:lang w:val="en-GB"/>
        </w:rPr>
        <w:t xml:space="preserve">and by the </w:t>
      </w:r>
      <w:r w:rsidR="00B87410" w:rsidRPr="00040D74">
        <w:rPr>
          <w:rFonts w:ascii="Avenir Next" w:hAnsi="Avenir Next" w:cs="Arial"/>
          <w:color w:val="7B7B7B" w:themeColor="accent3" w:themeShade="BF"/>
          <w:sz w:val="22"/>
          <w:szCs w:val="22"/>
          <w:lang w:val="en-GB"/>
        </w:rPr>
        <w:t>Eastern Caribbean Civil Procedure Rules 2000 (</w:t>
      </w:r>
      <w:r w:rsidR="00B87410">
        <w:rPr>
          <w:rFonts w:ascii="Avenir Next" w:hAnsi="Avenir Next" w:cs="Arial"/>
          <w:color w:val="7B7B7B" w:themeColor="accent3" w:themeShade="BF"/>
          <w:sz w:val="22"/>
          <w:szCs w:val="22"/>
          <w:lang w:val="en-GB"/>
        </w:rPr>
        <w:t>“</w:t>
      </w:r>
      <w:r w:rsidR="00B87410" w:rsidRPr="00040D74">
        <w:rPr>
          <w:rFonts w:ascii="Avenir Next" w:hAnsi="Avenir Next" w:cs="Arial"/>
          <w:b/>
          <w:bCs/>
          <w:color w:val="7B7B7B" w:themeColor="accent3" w:themeShade="BF"/>
          <w:sz w:val="22"/>
          <w:szCs w:val="22"/>
          <w:lang w:val="en-GB"/>
        </w:rPr>
        <w:t>CPR Rules</w:t>
      </w:r>
      <w:r w:rsidR="00B87410">
        <w:rPr>
          <w:rFonts w:ascii="Avenir Next" w:hAnsi="Avenir Next" w:cs="Arial"/>
          <w:color w:val="7B7B7B" w:themeColor="accent3" w:themeShade="BF"/>
          <w:sz w:val="22"/>
          <w:szCs w:val="22"/>
          <w:lang w:val="en-GB"/>
        </w:rPr>
        <w:t xml:space="preserve">”). </w:t>
      </w:r>
      <w:r w:rsidR="00763A7E">
        <w:rPr>
          <w:rFonts w:ascii="Avenir Next" w:hAnsi="Avenir Next" w:cs="Arial"/>
          <w:color w:val="7B7B7B" w:themeColor="accent3" w:themeShade="BF"/>
          <w:sz w:val="22"/>
          <w:szCs w:val="22"/>
          <w:lang w:val="en-GB"/>
        </w:rPr>
        <w:t xml:space="preserve"> The 1922 Act is relevant to judgements from relevant jurisdictions</w:t>
      </w:r>
      <w:r w:rsidR="00517582">
        <w:rPr>
          <w:rFonts w:ascii="Avenir Next" w:hAnsi="Avenir Next" w:cs="Arial"/>
          <w:color w:val="7B7B7B" w:themeColor="accent3" w:themeShade="BF"/>
          <w:sz w:val="22"/>
          <w:szCs w:val="22"/>
          <w:lang w:val="en-GB"/>
        </w:rPr>
        <w:t>,</w:t>
      </w:r>
      <w:r w:rsidR="00067502">
        <w:rPr>
          <w:rFonts w:ascii="Avenir Next" w:hAnsi="Avenir Next" w:cs="Arial"/>
          <w:color w:val="7B7B7B" w:themeColor="accent3" w:themeShade="BF"/>
          <w:sz w:val="22"/>
          <w:szCs w:val="22"/>
          <w:lang w:val="en-GB"/>
        </w:rPr>
        <w:t xml:space="preserve"> namely England, Northern Ireland, Scotland, Bermuda, Bahamas, Barbados, Honduras, Guyana Trinidad and Tobago, St. Vincent, Jamaica, Grenada, </w:t>
      </w:r>
      <w:r w:rsidR="00616D9B">
        <w:rPr>
          <w:rFonts w:ascii="Avenir Next" w:hAnsi="Avenir Next" w:cs="Arial"/>
          <w:color w:val="7B7B7B" w:themeColor="accent3" w:themeShade="BF"/>
          <w:sz w:val="22"/>
          <w:szCs w:val="22"/>
          <w:lang w:val="en-GB"/>
        </w:rPr>
        <w:t>Australia</w:t>
      </w:r>
      <w:r w:rsidR="00067502">
        <w:rPr>
          <w:rFonts w:ascii="Avenir Next" w:hAnsi="Avenir Next" w:cs="Arial"/>
          <w:color w:val="7B7B7B" w:themeColor="accent3" w:themeShade="BF"/>
          <w:sz w:val="22"/>
          <w:szCs w:val="22"/>
          <w:lang w:val="en-GB"/>
        </w:rPr>
        <w:t xml:space="preserve"> and Nigeria</w:t>
      </w:r>
      <w:r w:rsidR="009E3C7A">
        <w:rPr>
          <w:rFonts w:ascii="Avenir Next" w:hAnsi="Avenir Next" w:cs="Arial"/>
          <w:color w:val="7B7B7B" w:themeColor="accent3" w:themeShade="BF"/>
          <w:sz w:val="22"/>
          <w:szCs w:val="22"/>
          <w:lang w:val="en-GB"/>
        </w:rPr>
        <w:t>, s</w:t>
      </w:r>
      <w:r w:rsidR="00C330E5" w:rsidRPr="0060203B">
        <w:rPr>
          <w:rFonts w:ascii="Avenir Next" w:hAnsi="Avenir Next" w:cs="Arial"/>
          <w:color w:val="7B7B7B" w:themeColor="accent3" w:themeShade="BF"/>
          <w:sz w:val="22"/>
          <w:szCs w:val="22"/>
          <w:lang w:val="en-GB"/>
        </w:rPr>
        <w:t>.3,</w:t>
      </w:r>
      <w:r w:rsidR="007865E3" w:rsidRPr="0060203B">
        <w:rPr>
          <w:rFonts w:ascii="Avenir Next" w:hAnsi="Avenir Next" w:cs="Arial"/>
          <w:color w:val="7B7B7B" w:themeColor="accent3" w:themeShade="BF"/>
          <w:sz w:val="22"/>
          <w:szCs w:val="22"/>
          <w:lang w:val="en-GB"/>
        </w:rPr>
        <w:t xml:space="preserve"> and</w:t>
      </w:r>
      <w:r w:rsidR="00C330E5" w:rsidRPr="0060203B">
        <w:rPr>
          <w:rFonts w:ascii="Avenir Next" w:hAnsi="Avenir Next" w:cs="Arial"/>
          <w:color w:val="7B7B7B" w:themeColor="accent3" w:themeShade="BF"/>
          <w:sz w:val="22"/>
          <w:szCs w:val="22"/>
          <w:lang w:val="en-GB"/>
        </w:rPr>
        <w:t xml:space="preserve"> s.6</w:t>
      </w:r>
      <w:r w:rsidR="007865E3">
        <w:rPr>
          <w:rFonts w:ascii="Avenir Next" w:hAnsi="Avenir Next" w:cs="Arial"/>
          <w:color w:val="7B7B7B" w:themeColor="accent3" w:themeShade="BF"/>
          <w:sz w:val="22"/>
          <w:szCs w:val="22"/>
          <w:lang w:val="en-GB"/>
        </w:rPr>
        <w:t xml:space="preserve"> 1922 Act</w:t>
      </w:r>
      <w:r w:rsidR="00763A7E">
        <w:rPr>
          <w:rFonts w:ascii="Avenir Next" w:hAnsi="Avenir Next" w:cs="Arial"/>
          <w:color w:val="7B7B7B" w:themeColor="accent3" w:themeShade="BF"/>
          <w:sz w:val="22"/>
          <w:szCs w:val="22"/>
          <w:lang w:val="en-GB"/>
        </w:rPr>
        <w:t xml:space="preserve">.  Application for recognition and enforcement </w:t>
      </w:r>
      <w:r w:rsidR="00B87410">
        <w:rPr>
          <w:rFonts w:ascii="Avenir Next" w:hAnsi="Avenir Next" w:cs="Arial"/>
          <w:color w:val="7B7B7B" w:themeColor="accent3" w:themeShade="BF"/>
          <w:sz w:val="22"/>
          <w:szCs w:val="22"/>
          <w:lang w:val="en-GB"/>
        </w:rPr>
        <w:t>by way of a common law claim (with the foreign judgement being a cause of action)</w:t>
      </w:r>
      <w:r w:rsidR="00763A7E">
        <w:rPr>
          <w:rFonts w:ascii="Avenir Next" w:hAnsi="Avenir Next" w:cs="Arial"/>
          <w:color w:val="7B7B7B" w:themeColor="accent3" w:themeShade="BF"/>
          <w:sz w:val="22"/>
          <w:szCs w:val="22"/>
          <w:lang w:val="en-GB"/>
        </w:rPr>
        <w:t>,</w:t>
      </w:r>
      <w:r w:rsidR="00B87410">
        <w:rPr>
          <w:rFonts w:ascii="Avenir Next" w:hAnsi="Avenir Next" w:cs="Arial"/>
          <w:color w:val="7B7B7B" w:themeColor="accent3" w:themeShade="BF"/>
          <w:sz w:val="22"/>
          <w:szCs w:val="22"/>
          <w:lang w:val="en-GB"/>
        </w:rPr>
        <w:t xml:space="preserve"> is also </w:t>
      </w:r>
      <w:r w:rsidR="00E37452">
        <w:rPr>
          <w:rFonts w:ascii="Avenir Next" w:hAnsi="Avenir Next" w:cs="Arial"/>
          <w:color w:val="7B7B7B" w:themeColor="accent3" w:themeShade="BF"/>
          <w:sz w:val="22"/>
          <w:szCs w:val="22"/>
          <w:lang w:val="en-GB"/>
        </w:rPr>
        <w:t>possible</w:t>
      </w:r>
      <w:r w:rsidR="00763A7E">
        <w:rPr>
          <w:rFonts w:ascii="Avenir Next" w:hAnsi="Avenir Next" w:cs="Arial"/>
          <w:color w:val="7B7B7B" w:themeColor="accent3" w:themeShade="BF"/>
          <w:sz w:val="22"/>
          <w:szCs w:val="22"/>
          <w:lang w:val="en-GB"/>
        </w:rPr>
        <w:t xml:space="preserve"> irrespective of the jurisdiction where the judgement was obtained</w:t>
      </w:r>
      <w:r w:rsidR="00B87410">
        <w:rPr>
          <w:rFonts w:ascii="Avenir Next" w:hAnsi="Avenir Next" w:cs="Arial"/>
          <w:color w:val="7B7B7B" w:themeColor="accent3" w:themeShade="BF"/>
          <w:sz w:val="22"/>
          <w:szCs w:val="22"/>
          <w:lang w:val="en-GB"/>
        </w:rPr>
        <w:t>.</w:t>
      </w:r>
    </w:p>
    <w:p w14:paraId="5B64ABA0" w14:textId="77777777" w:rsidR="00763A7E" w:rsidRDefault="00763A7E" w:rsidP="00BE7455">
      <w:pPr>
        <w:pStyle w:val="ListParagraph"/>
        <w:ind w:left="1080"/>
        <w:jc w:val="both"/>
        <w:rPr>
          <w:rFonts w:ascii="Avenir Next" w:hAnsi="Avenir Next" w:cs="Arial"/>
          <w:color w:val="7B7B7B" w:themeColor="accent3" w:themeShade="BF"/>
          <w:sz w:val="22"/>
          <w:szCs w:val="22"/>
          <w:lang w:val="en-GB"/>
        </w:rPr>
      </w:pPr>
    </w:p>
    <w:p w14:paraId="3B8464A9" w14:textId="2361EEA3" w:rsidR="00517582" w:rsidRPr="00517582" w:rsidRDefault="00BC039C" w:rsidP="00BC039C">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s.2(1) 1922 Act “judgement” is defined as a</w:t>
      </w:r>
      <w:r w:rsidR="00517582" w:rsidRPr="00517582">
        <w:rPr>
          <w:rFonts w:ascii="Avenir Next" w:hAnsi="Avenir Next" w:cs="Arial"/>
          <w:color w:val="7B7B7B" w:themeColor="accent3" w:themeShade="BF"/>
          <w:sz w:val="22"/>
          <w:szCs w:val="22"/>
          <w:lang w:val="en-GB"/>
        </w:rPr>
        <w:t>ny judgment or order given or made by a Court in any civil proceedings</w:t>
      </w:r>
      <w:r w:rsidRPr="00BC039C">
        <w:rPr>
          <w:rFonts w:ascii="Avenir Next" w:hAnsi="Avenir Next" w:cs="Arial"/>
          <w:color w:val="7B7B7B" w:themeColor="accent3" w:themeShade="BF"/>
          <w:sz w:val="22"/>
          <w:szCs w:val="22"/>
          <w:lang w:val="en-GB"/>
        </w:rPr>
        <w:t>…</w:t>
      </w:r>
      <w:r w:rsidR="00517582" w:rsidRPr="00517582">
        <w:rPr>
          <w:rFonts w:ascii="Avenir Next" w:hAnsi="Avenir Next" w:cs="Arial"/>
          <w:color w:val="7B7B7B" w:themeColor="accent3" w:themeShade="BF"/>
          <w:sz w:val="22"/>
          <w:szCs w:val="22"/>
          <w:lang w:val="en-GB"/>
        </w:rPr>
        <w:t xml:space="preserve"> whereby any sum of money is made payable and includes an award in proceedings on an arbitration if the award has, in pursuance of the law in force in the place where it was made, become enforceable in the same manner as a judgment given by a court in that place.</w:t>
      </w:r>
    </w:p>
    <w:p w14:paraId="370EB374" w14:textId="77777777" w:rsidR="00517582" w:rsidRDefault="00517582" w:rsidP="00BE7455">
      <w:pPr>
        <w:pStyle w:val="ListParagraph"/>
        <w:ind w:left="1080"/>
        <w:jc w:val="both"/>
        <w:rPr>
          <w:rFonts w:ascii="Avenir Next" w:hAnsi="Avenir Next" w:cs="Arial"/>
          <w:color w:val="7B7B7B" w:themeColor="accent3" w:themeShade="BF"/>
          <w:sz w:val="22"/>
          <w:szCs w:val="22"/>
          <w:lang w:val="en-GB"/>
        </w:rPr>
      </w:pPr>
    </w:p>
    <w:p w14:paraId="6227526B" w14:textId="2AE9928A" w:rsidR="00276631" w:rsidRPr="00F427A0" w:rsidRDefault="00040D74" w:rsidP="00F427A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Registration or </w:t>
      </w:r>
      <w:r w:rsidR="00276631" w:rsidRPr="00F427A0">
        <w:rPr>
          <w:rFonts w:ascii="Avenir Next" w:hAnsi="Avenir Next" w:cs="Arial"/>
          <w:color w:val="7B7B7B" w:themeColor="accent3" w:themeShade="BF"/>
          <w:sz w:val="22"/>
          <w:szCs w:val="22"/>
          <w:lang w:val="en-GB"/>
        </w:rPr>
        <w:t>Recognition</w:t>
      </w:r>
      <w:r>
        <w:rPr>
          <w:rFonts w:ascii="Avenir Next" w:hAnsi="Avenir Next" w:cs="Arial"/>
          <w:color w:val="7B7B7B" w:themeColor="accent3" w:themeShade="BF"/>
          <w:sz w:val="22"/>
          <w:szCs w:val="22"/>
          <w:lang w:val="en-GB"/>
        </w:rPr>
        <w:t xml:space="preserve"> </w:t>
      </w:r>
      <w:r w:rsidR="00276631" w:rsidRPr="00F427A0">
        <w:rPr>
          <w:rFonts w:ascii="Avenir Next" w:hAnsi="Avenir Next" w:cs="Arial"/>
          <w:color w:val="7B7B7B" w:themeColor="accent3" w:themeShade="BF"/>
          <w:sz w:val="22"/>
          <w:szCs w:val="22"/>
          <w:lang w:val="en-GB"/>
        </w:rPr>
        <w:t>of foreign judgements</w:t>
      </w:r>
    </w:p>
    <w:p w14:paraId="39DCDFCD" w14:textId="77777777" w:rsidR="00040D74" w:rsidRDefault="00040D74" w:rsidP="00040D74">
      <w:pPr>
        <w:pStyle w:val="ListParagraph"/>
        <w:ind w:left="1080"/>
        <w:jc w:val="both"/>
        <w:rPr>
          <w:rFonts w:ascii="Avenir Next" w:hAnsi="Avenir Next" w:cs="Arial"/>
          <w:color w:val="7B7B7B" w:themeColor="accent3" w:themeShade="BF"/>
          <w:sz w:val="22"/>
          <w:szCs w:val="22"/>
          <w:lang w:val="en-GB"/>
        </w:rPr>
      </w:pPr>
    </w:p>
    <w:p w14:paraId="25BA523A" w14:textId="185F690D" w:rsidR="00F427A0" w:rsidRDefault="00040D74" w:rsidP="00040D74">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foreign judgment must first be registered under the 1922 Act or recognised under common law before it can be enforced in the BVI.  Once the judgement is formally registered it </w:t>
      </w:r>
      <w:r w:rsidR="00AF5CE1">
        <w:rPr>
          <w:rFonts w:ascii="Avenir Next" w:hAnsi="Avenir Next" w:cs="Arial"/>
          <w:color w:val="7B7B7B" w:themeColor="accent3" w:themeShade="BF"/>
          <w:sz w:val="22"/>
          <w:szCs w:val="22"/>
          <w:lang w:val="en-GB"/>
        </w:rPr>
        <w:t>assumes</w:t>
      </w:r>
      <w:r>
        <w:rPr>
          <w:rFonts w:ascii="Avenir Next" w:hAnsi="Avenir Next" w:cs="Arial"/>
          <w:color w:val="7B7B7B" w:themeColor="accent3" w:themeShade="BF"/>
          <w:sz w:val="22"/>
          <w:szCs w:val="22"/>
          <w:lang w:val="en-GB"/>
        </w:rPr>
        <w:t xml:space="preserve"> the same force of a BVI judgment.  </w:t>
      </w:r>
      <w:r w:rsidR="003565AE">
        <w:rPr>
          <w:rFonts w:ascii="Avenir Next" w:hAnsi="Avenir Next" w:cs="Arial"/>
          <w:color w:val="7B7B7B" w:themeColor="accent3" w:themeShade="BF"/>
          <w:sz w:val="22"/>
          <w:szCs w:val="22"/>
          <w:lang w:val="en-GB"/>
        </w:rPr>
        <w:t>Thus,</w:t>
      </w:r>
      <w:r>
        <w:rPr>
          <w:rFonts w:ascii="Avenir Next" w:hAnsi="Avenir Next" w:cs="Arial"/>
          <w:color w:val="7B7B7B" w:themeColor="accent3" w:themeShade="BF"/>
          <w:sz w:val="22"/>
          <w:szCs w:val="22"/>
          <w:lang w:val="en-GB"/>
        </w:rPr>
        <w:t xml:space="preserve"> the judgement will be enforceable in the same way as a BVI judgement, </w:t>
      </w:r>
      <w:r w:rsidRPr="00B87410">
        <w:rPr>
          <w:rFonts w:ascii="Avenir Next" w:hAnsi="Avenir Next" w:cs="Arial"/>
          <w:color w:val="7B7B7B" w:themeColor="accent3" w:themeShade="BF"/>
          <w:sz w:val="22"/>
          <w:szCs w:val="22"/>
          <w:lang w:val="en-GB"/>
        </w:rPr>
        <w:t>s.3(3)(a) 1922</w:t>
      </w:r>
      <w:r w:rsidRPr="007865E3">
        <w:rPr>
          <w:rFonts w:ascii="Avenir Next" w:hAnsi="Avenir Next" w:cs="Arial"/>
          <w:color w:val="7B7B7B" w:themeColor="accent3" w:themeShade="BF"/>
          <w:sz w:val="22"/>
          <w:szCs w:val="22"/>
          <w:lang w:val="en-GB"/>
        </w:rPr>
        <w:t xml:space="preserve"> Act</w:t>
      </w:r>
      <w:r>
        <w:rPr>
          <w:rFonts w:ascii="Avenir Next" w:hAnsi="Avenir Next" w:cs="Arial"/>
          <w:color w:val="7B7B7B" w:themeColor="accent3" w:themeShade="BF"/>
          <w:sz w:val="22"/>
          <w:szCs w:val="22"/>
          <w:lang w:val="en-GB"/>
        </w:rPr>
        <w:t xml:space="preserve">.  </w:t>
      </w:r>
    </w:p>
    <w:p w14:paraId="66A3F780" w14:textId="77777777" w:rsidR="00077B72" w:rsidRPr="00DF3AA1" w:rsidRDefault="00077B72" w:rsidP="00DF3AA1">
      <w:pPr>
        <w:ind w:left="720"/>
        <w:jc w:val="both"/>
        <w:rPr>
          <w:rFonts w:ascii="Avenir Next" w:hAnsi="Avenir Next" w:cs="Arial"/>
          <w:color w:val="7B7B7B" w:themeColor="accent3" w:themeShade="BF"/>
          <w:sz w:val="22"/>
          <w:szCs w:val="22"/>
          <w:lang w:val="en-GB"/>
        </w:rPr>
      </w:pPr>
    </w:p>
    <w:p w14:paraId="6996DBF6" w14:textId="78669978" w:rsidR="00FD1EDC" w:rsidRPr="00221909" w:rsidRDefault="00221909" w:rsidP="00221909">
      <w:pPr>
        <w:ind w:left="720"/>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PROCEDURE</w:t>
      </w:r>
    </w:p>
    <w:p w14:paraId="5B815D5C" w14:textId="097E9D11" w:rsidR="00FD1EDC" w:rsidRPr="00674946" w:rsidRDefault="00B30180" w:rsidP="00674946">
      <w:pPr>
        <w:ind w:left="720"/>
        <w:jc w:val="center"/>
        <w:rPr>
          <w:rFonts w:ascii="Avenir Next" w:hAnsi="Avenir Next" w:cs="Arial"/>
          <w:color w:val="7B7B7B" w:themeColor="accent3" w:themeShade="BF"/>
          <w:sz w:val="22"/>
          <w:szCs w:val="22"/>
          <w:u w:val="single"/>
          <w:lang w:val="en-GB"/>
        </w:rPr>
      </w:pPr>
      <w:r w:rsidRPr="00674946">
        <w:rPr>
          <w:rFonts w:ascii="Avenir Next" w:hAnsi="Avenir Next" w:cs="Arial"/>
          <w:color w:val="7B7B7B" w:themeColor="accent3" w:themeShade="BF"/>
          <w:sz w:val="22"/>
          <w:szCs w:val="22"/>
          <w:u w:val="single"/>
          <w:lang w:val="en-GB"/>
        </w:rPr>
        <w:t xml:space="preserve">Registration </w:t>
      </w:r>
      <w:r w:rsidR="00674946" w:rsidRPr="00674946">
        <w:rPr>
          <w:rFonts w:ascii="Avenir Next" w:hAnsi="Avenir Next" w:cs="Arial"/>
          <w:color w:val="7B7B7B" w:themeColor="accent3" w:themeShade="BF"/>
          <w:sz w:val="22"/>
          <w:szCs w:val="22"/>
          <w:u w:val="single"/>
          <w:lang w:val="en-GB"/>
        </w:rPr>
        <w:t xml:space="preserve">Under The </w:t>
      </w:r>
      <w:r w:rsidR="00077B72" w:rsidRPr="00674946">
        <w:rPr>
          <w:rFonts w:ascii="Avenir Next" w:hAnsi="Avenir Next" w:cs="Arial"/>
          <w:color w:val="7B7B7B" w:themeColor="accent3" w:themeShade="BF"/>
          <w:sz w:val="22"/>
          <w:szCs w:val="22"/>
          <w:u w:val="single"/>
          <w:lang w:val="en-GB"/>
        </w:rPr>
        <w:t>1922 Act</w:t>
      </w:r>
    </w:p>
    <w:p w14:paraId="10A38949" w14:textId="77777777" w:rsidR="00077B72" w:rsidRPr="00077B72" w:rsidRDefault="00077B72" w:rsidP="00221909">
      <w:pPr>
        <w:ind w:left="720"/>
        <w:rPr>
          <w:rFonts w:ascii="Avenir Next" w:hAnsi="Avenir Next" w:cs="Arial"/>
          <w:color w:val="7B7B7B" w:themeColor="accent3" w:themeShade="BF"/>
          <w:sz w:val="22"/>
          <w:szCs w:val="22"/>
          <w:lang w:val="en-GB"/>
        </w:rPr>
      </w:pPr>
    </w:p>
    <w:p w14:paraId="763E6119" w14:textId="5D2AC9C1" w:rsidR="00674946" w:rsidRDefault="00B30180" w:rsidP="00674946">
      <w:pPr>
        <w:pStyle w:val="ListParagraph"/>
        <w:numPr>
          <w:ilvl w:val="0"/>
          <w:numId w:val="42"/>
        </w:numPr>
        <w:jc w:val="both"/>
        <w:rPr>
          <w:rFonts w:ascii="Avenir Next" w:hAnsi="Avenir Next" w:cs="Arial"/>
          <w:color w:val="7B7B7B" w:themeColor="accent3" w:themeShade="BF"/>
          <w:sz w:val="22"/>
          <w:szCs w:val="22"/>
          <w:lang w:val="en-GB"/>
        </w:rPr>
      </w:pPr>
      <w:r w:rsidRPr="00B30180">
        <w:rPr>
          <w:rFonts w:ascii="Avenir Next" w:hAnsi="Avenir Next" w:cs="Arial"/>
          <w:color w:val="7B7B7B" w:themeColor="accent3" w:themeShade="BF"/>
          <w:sz w:val="22"/>
          <w:szCs w:val="22"/>
          <w:lang w:val="en-GB"/>
        </w:rPr>
        <w:t xml:space="preserve">Application for registration must be </w:t>
      </w:r>
      <w:r w:rsidR="00674946">
        <w:rPr>
          <w:rFonts w:ascii="Avenir Next" w:hAnsi="Avenir Next" w:cs="Arial"/>
          <w:color w:val="7B7B7B" w:themeColor="accent3" w:themeShade="BF"/>
          <w:sz w:val="22"/>
          <w:szCs w:val="22"/>
          <w:lang w:val="en-GB"/>
        </w:rPr>
        <w:t>can be made without notice to the judgement debtor</w:t>
      </w:r>
      <w:r w:rsidR="00674946" w:rsidRPr="00B30180">
        <w:rPr>
          <w:rFonts w:ascii="Avenir Next" w:hAnsi="Avenir Next" w:cs="Arial"/>
          <w:color w:val="7B7B7B" w:themeColor="accent3" w:themeShade="BF"/>
          <w:sz w:val="22"/>
          <w:szCs w:val="22"/>
          <w:lang w:val="en-GB"/>
        </w:rPr>
        <w:t xml:space="preserve"> </w:t>
      </w:r>
      <w:proofErr w:type="gramStart"/>
      <w:r w:rsidR="00674946">
        <w:rPr>
          <w:rFonts w:ascii="Avenir Next" w:hAnsi="Avenir Next" w:cs="Arial"/>
          <w:color w:val="7B7B7B" w:themeColor="accent3" w:themeShade="BF"/>
          <w:sz w:val="22"/>
          <w:szCs w:val="22"/>
          <w:lang w:val="en-GB"/>
        </w:rPr>
        <w:t>i.e.</w:t>
      </w:r>
      <w:proofErr w:type="gramEnd"/>
      <w:r w:rsidRPr="00B30180">
        <w:rPr>
          <w:rFonts w:ascii="Avenir Next" w:hAnsi="Avenir Next" w:cs="Arial"/>
          <w:color w:val="7B7B7B" w:themeColor="accent3" w:themeShade="BF"/>
          <w:sz w:val="22"/>
          <w:szCs w:val="22"/>
          <w:lang w:val="en-GB"/>
        </w:rPr>
        <w:t xml:space="preserve"> </w:t>
      </w:r>
      <w:r w:rsidR="00085DE6" w:rsidRPr="00085DE6">
        <w:rPr>
          <w:rFonts w:ascii="Avenir Next" w:hAnsi="Avenir Next" w:cs="Arial"/>
          <w:i/>
          <w:iCs/>
          <w:color w:val="7B7B7B" w:themeColor="accent3" w:themeShade="BF"/>
          <w:sz w:val="22"/>
          <w:szCs w:val="22"/>
          <w:lang w:val="en-GB"/>
        </w:rPr>
        <w:t xml:space="preserve">ex </w:t>
      </w:r>
      <w:proofErr w:type="spellStart"/>
      <w:r w:rsidR="00085DE6" w:rsidRPr="00085DE6">
        <w:rPr>
          <w:rFonts w:ascii="Avenir Next" w:hAnsi="Avenir Next" w:cs="Arial"/>
          <w:i/>
          <w:iCs/>
          <w:color w:val="7B7B7B" w:themeColor="accent3" w:themeShade="BF"/>
          <w:sz w:val="22"/>
          <w:szCs w:val="22"/>
          <w:lang w:val="en-GB"/>
        </w:rPr>
        <w:t>parte</w:t>
      </w:r>
      <w:proofErr w:type="spellEnd"/>
      <w:r w:rsidR="00085DE6">
        <w:rPr>
          <w:rFonts w:ascii="Avenir Next" w:hAnsi="Avenir Next" w:cs="Arial"/>
          <w:color w:val="7B7B7B" w:themeColor="accent3" w:themeShade="BF"/>
          <w:sz w:val="22"/>
          <w:szCs w:val="22"/>
          <w:lang w:val="en-GB"/>
        </w:rPr>
        <w:t xml:space="preserve"> </w:t>
      </w:r>
      <w:r w:rsidRPr="00B30180">
        <w:rPr>
          <w:rFonts w:ascii="Avenir Next" w:hAnsi="Avenir Next" w:cs="Arial"/>
          <w:color w:val="7B7B7B" w:themeColor="accent3" w:themeShade="BF"/>
          <w:sz w:val="22"/>
          <w:szCs w:val="22"/>
          <w:lang w:val="en-GB"/>
        </w:rPr>
        <w:t>under CPR Part 72 and must include prescribed information,</w:t>
      </w:r>
      <w:r w:rsidR="00674946">
        <w:rPr>
          <w:rFonts w:ascii="Avenir Next" w:hAnsi="Avenir Next" w:cs="Arial"/>
          <w:color w:val="7B7B7B" w:themeColor="accent3" w:themeShade="BF"/>
          <w:sz w:val="22"/>
          <w:szCs w:val="22"/>
          <w:lang w:val="en-GB"/>
        </w:rPr>
        <w:t xml:space="preserve"> i.e.:</w:t>
      </w:r>
    </w:p>
    <w:p w14:paraId="32946C86" w14:textId="5220032D" w:rsidR="00B30180" w:rsidRDefault="00B30180" w:rsidP="00674946">
      <w:pPr>
        <w:pStyle w:val="ListParagraph"/>
        <w:ind w:left="1440"/>
        <w:jc w:val="both"/>
        <w:rPr>
          <w:rFonts w:ascii="Avenir Next" w:hAnsi="Avenir Next" w:cs="Arial"/>
          <w:color w:val="7B7B7B" w:themeColor="accent3" w:themeShade="BF"/>
          <w:sz w:val="22"/>
          <w:szCs w:val="22"/>
          <w:lang w:val="en-GB"/>
        </w:rPr>
      </w:pPr>
    </w:p>
    <w:p w14:paraId="21B7D1E0" w14:textId="0B9DBA5F" w:rsidR="00B30180" w:rsidRDefault="00B30180" w:rsidP="00674946">
      <w:pPr>
        <w:pStyle w:val="ListParagraph"/>
        <w:numPr>
          <w:ilvl w:val="1"/>
          <w:numId w:val="42"/>
        </w:numPr>
        <w:jc w:val="both"/>
        <w:rPr>
          <w:rFonts w:ascii="Avenir Next" w:hAnsi="Avenir Next" w:cs="Arial"/>
          <w:color w:val="7B7B7B" w:themeColor="accent3" w:themeShade="BF"/>
          <w:sz w:val="22"/>
          <w:szCs w:val="22"/>
          <w:lang w:val="en-GB"/>
        </w:rPr>
      </w:pPr>
      <w:r w:rsidRPr="00B30180">
        <w:rPr>
          <w:rFonts w:ascii="Avenir Next" w:hAnsi="Avenir Next" w:cs="Arial"/>
          <w:color w:val="7B7B7B" w:themeColor="accent3" w:themeShade="BF"/>
          <w:sz w:val="22"/>
          <w:szCs w:val="22"/>
          <w:lang w:val="en-GB"/>
        </w:rPr>
        <w:t>affidavit containing information about the judgement</w:t>
      </w:r>
      <w:r w:rsidR="002315C4">
        <w:rPr>
          <w:rFonts w:ascii="Avenir Next" w:hAnsi="Avenir Next" w:cs="Arial"/>
          <w:color w:val="7B7B7B" w:themeColor="accent3" w:themeShade="BF"/>
          <w:sz w:val="22"/>
          <w:szCs w:val="22"/>
          <w:lang w:val="en-GB"/>
        </w:rPr>
        <w:t xml:space="preserve"> and whether the judgement is appealable and/or subject to an appeal. </w:t>
      </w:r>
    </w:p>
    <w:p w14:paraId="487D008C" w14:textId="1F701E22" w:rsidR="00B30180" w:rsidRDefault="00B30180" w:rsidP="00674946">
      <w:pPr>
        <w:pStyle w:val="ListParagraph"/>
        <w:numPr>
          <w:ilvl w:val="1"/>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B30180">
        <w:rPr>
          <w:rFonts w:ascii="Avenir Next" w:hAnsi="Avenir Next" w:cs="Arial"/>
          <w:color w:val="7B7B7B" w:themeColor="accent3" w:themeShade="BF"/>
          <w:sz w:val="22"/>
          <w:szCs w:val="22"/>
          <w:lang w:val="en-GB"/>
        </w:rPr>
        <w:t>ertified copy of the foreign judgement</w:t>
      </w:r>
    </w:p>
    <w:p w14:paraId="3E9E61B3" w14:textId="62647C56" w:rsidR="00B30180" w:rsidRPr="00B30180" w:rsidRDefault="00B30180" w:rsidP="00674946">
      <w:pPr>
        <w:pStyle w:val="ListParagraph"/>
        <w:numPr>
          <w:ilvl w:val="1"/>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B30180">
        <w:rPr>
          <w:rFonts w:ascii="Avenir Next" w:hAnsi="Avenir Next" w:cs="Arial"/>
          <w:color w:val="7B7B7B" w:themeColor="accent3" w:themeShade="BF"/>
          <w:sz w:val="22"/>
          <w:szCs w:val="22"/>
          <w:lang w:val="en-GB"/>
        </w:rPr>
        <w:t>ertified/authenticated translate English copy of the</w:t>
      </w:r>
      <w:r>
        <w:rPr>
          <w:rFonts w:ascii="Avenir Next" w:hAnsi="Avenir Next" w:cs="Arial"/>
          <w:color w:val="7B7B7B" w:themeColor="accent3" w:themeShade="BF"/>
          <w:sz w:val="22"/>
          <w:szCs w:val="22"/>
          <w:lang w:val="en-GB"/>
        </w:rPr>
        <w:t xml:space="preserve"> judgement.</w:t>
      </w:r>
    </w:p>
    <w:p w14:paraId="23FB4855" w14:textId="45E1DA6E" w:rsidR="00B30180" w:rsidRDefault="00B30180" w:rsidP="00674946">
      <w:pPr>
        <w:pStyle w:val="ListParagraph"/>
        <w:ind w:left="1440"/>
        <w:jc w:val="both"/>
        <w:rPr>
          <w:rFonts w:ascii="Avenir Next" w:hAnsi="Avenir Next" w:cs="Arial"/>
          <w:color w:val="7B7B7B" w:themeColor="accent3" w:themeShade="BF"/>
          <w:sz w:val="22"/>
          <w:szCs w:val="22"/>
          <w:lang w:val="en-GB"/>
        </w:rPr>
      </w:pPr>
    </w:p>
    <w:p w14:paraId="7C0D67B2" w14:textId="12803B7E" w:rsidR="00077B72" w:rsidRDefault="00674946" w:rsidP="00674946">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Registration must</w:t>
      </w:r>
      <w:r w:rsidR="00077B72" w:rsidRPr="00077B7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made </w:t>
      </w:r>
      <w:r w:rsidR="00077B72" w:rsidRPr="00077B72">
        <w:rPr>
          <w:rFonts w:ascii="Avenir Next" w:hAnsi="Avenir Next" w:cs="Arial"/>
          <w:color w:val="7B7B7B" w:themeColor="accent3" w:themeShade="BF"/>
          <w:sz w:val="22"/>
          <w:szCs w:val="22"/>
          <w:lang w:val="en-GB"/>
        </w:rPr>
        <w:t>within 12 months from the date of the</w:t>
      </w:r>
      <w:r>
        <w:rPr>
          <w:rFonts w:ascii="Avenir Next" w:hAnsi="Avenir Next" w:cs="Arial"/>
          <w:color w:val="7B7B7B" w:themeColor="accent3" w:themeShade="BF"/>
          <w:sz w:val="22"/>
          <w:szCs w:val="22"/>
          <w:lang w:val="en-GB"/>
        </w:rPr>
        <w:t xml:space="preserve"> foreign</w:t>
      </w:r>
      <w:r w:rsidR="00077B72" w:rsidRPr="00077B72">
        <w:rPr>
          <w:rFonts w:ascii="Avenir Next" w:hAnsi="Avenir Next" w:cs="Arial"/>
          <w:color w:val="7B7B7B" w:themeColor="accent3" w:themeShade="BF"/>
          <w:sz w:val="22"/>
          <w:szCs w:val="22"/>
          <w:lang w:val="en-GB"/>
        </w:rPr>
        <w:t xml:space="preserve"> judgement</w:t>
      </w:r>
      <w:r w:rsidR="00077B72">
        <w:rPr>
          <w:rFonts w:ascii="Avenir Next" w:hAnsi="Avenir Next" w:cs="Arial"/>
          <w:color w:val="7B7B7B" w:themeColor="accent3" w:themeShade="BF"/>
          <w:sz w:val="22"/>
          <w:szCs w:val="22"/>
          <w:lang w:val="en-GB"/>
        </w:rPr>
        <w:t xml:space="preserve"> unless the BVI court grants a longer period on the basis that it is just and convenient to do so, s.3(1)</w:t>
      </w:r>
      <w:r w:rsidR="00B30180">
        <w:rPr>
          <w:rFonts w:ascii="Avenir Next" w:hAnsi="Avenir Next" w:cs="Arial"/>
          <w:color w:val="7B7B7B" w:themeColor="accent3" w:themeShade="BF"/>
          <w:sz w:val="22"/>
          <w:szCs w:val="22"/>
          <w:lang w:val="en-GB"/>
        </w:rPr>
        <w:t xml:space="preserve"> 1922 Act</w:t>
      </w:r>
      <w:r w:rsidR="00077B72">
        <w:rPr>
          <w:rFonts w:ascii="Avenir Next" w:hAnsi="Avenir Next" w:cs="Arial"/>
          <w:color w:val="7B7B7B" w:themeColor="accent3" w:themeShade="BF"/>
          <w:sz w:val="22"/>
          <w:szCs w:val="22"/>
          <w:lang w:val="en-GB"/>
        </w:rPr>
        <w:t>.</w:t>
      </w:r>
    </w:p>
    <w:p w14:paraId="5C5AD7CB" w14:textId="77777777" w:rsidR="002315C4" w:rsidRPr="002315C4" w:rsidRDefault="002315C4" w:rsidP="00674946">
      <w:pPr>
        <w:pStyle w:val="ListParagraph"/>
        <w:jc w:val="both"/>
        <w:rPr>
          <w:rFonts w:ascii="Avenir Next" w:hAnsi="Avenir Next" w:cs="Arial"/>
          <w:color w:val="7B7B7B" w:themeColor="accent3" w:themeShade="BF"/>
          <w:sz w:val="22"/>
          <w:szCs w:val="22"/>
          <w:lang w:val="en-GB"/>
        </w:rPr>
      </w:pPr>
    </w:p>
    <w:p w14:paraId="01ED2F1F" w14:textId="45148CBA" w:rsidR="00B30180" w:rsidRDefault="00B30180" w:rsidP="00674946">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Court can order </w:t>
      </w:r>
      <w:r w:rsidR="002315C4">
        <w:rPr>
          <w:rFonts w:ascii="Avenir Next" w:hAnsi="Avenir Next" w:cs="Arial"/>
          <w:color w:val="7B7B7B" w:themeColor="accent3" w:themeShade="BF"/>
          <w:sz w:val="22"/>
          <w:szCs w:val="22"/>
          <w:lang w:val="en-GB"/>
        </w:rPr>
        <w:t>judgment</w:t>
      </w:r>
      <w:r>
        <w:rPr>
          <w:rFonts w:ascii="Avenir Next" w:hAnsi="Avenir Next" w:cs="Arial"/>
          <w:color w:val="7B7B7B" w:themeColor="accent3" w:themeShade="BF"/>
          <w:sz w:val="22"/>
          <w:szCs w:val="22"/>
          <w:lang w:val="en-GB"/>
        </w:rPr>
        <w:t xml:space="preserve"> creditor to give security for cost in respect of any subsequent proceedings brought to set aside the registration.  </w:t>
      </w:r>
    </w:p>
    <w:p w14:paraId="75498113" w14:textId="77777777" w:rsidR="00085DE6" w:rsidRDefault="00085DE6" w:rsidP="00221909">
      <w:pPr>
        <w:ind w:left="720"/>
        <w:rPr>
          <w:rFonts w:ascii="Avenir Next" w:hAnsi="Avenir Next" w:cs="Arial"/>
          <w:color w:val="7B7B7B" w:themeColor="accent3" w:themeShade="BF"/>
          <w:sz w:val="22"/>
          <w:szCs w:val="22"/>
          <w:lang w:val="en-GB"/>
        </w:rPr>
      </w:pPr>
    </w:p>
    <w:p w14:paraId="183F2521" w14:textId="4435C5CF" w:rsidR="00077B72" w:rsidRPr="00674946" w:rsidRDefault="00085DE6" w:rsidP="00674946">
      <w:pPr>
        <w:ind w:left="720"/>
        <w:jc w:val="center"/>
        <w:rPr>
          <w:rFonts w:ascii="Avenir Next" w:hAnsi="Avenir Next" w:cs="Arial"/>
          <w:color w:val="7B7B7B" w:themeColor="accent3" w:themeShade="BF"/>
          <w:sz w:val="22"/>
          <w:szCs w:val="22"/>
          <w:u w:val="single"/>
          <w:lang w:val="en-GB"/>
        </w:rPr>
      </w:pPr>
      <w:r w:rsidRPr="00674946">
        <w:rPr>
          <w:rFonts w:ascii="Avenir Next" w:hAnsi="Avenir Next" w:cs="Arial"/>
          <w:color w:val="7B7B7B" w:themeColor="accent3" w:themeShade="BF"/>
          <w:sz w:val="22"/>
          <w:szCs w:val="22"/>
          <w:u w:val="single"/>
          <w:lang w:val="en-GB"/>
        </w:rPr>
        <w:t xml:space="preserve">Application </w:t>
      </w:r>
      <w:r w:rsidR="00F41741">
        <w:rPr>
          <w:rFonts w:ascii="Avenir Next" w:hAnsi="Avenir Next" w:cs="Arial"/>
          <w:color w:val="7B7B7B" w:themeColor="accent3" w:themeShade="BF"/>
          <w:sz w:val="22"/>
          <w:szCs w:val="22"/>
          <w:u w:val="single"/>
          <w:lang w:val="en-GB"/>
        </w:rPr>
        <w:t>at</w:t>
      </w:r>
      <w:r w:rsidR="00674946" w:rsidRPr="00674946">
        <w:rPr>
          <w:rFonts w:ascii="Avenir Next" w:hAnsi="Avenir Next" w:cs="Arial"/>
          <w:color w:val="7B7B7B" w:themeColor="accent3" w:themeShade="BF"/>
          <w:sz w:val="22"/>
          <w:szCs w:val="22"/>
          <w:u w:val="single"/>
          <w:lang w:val="en-GB"/>
        </w:rPr>
        <w:t xml:space="preserve"> Common Law</w:t>
      </w:r>
    </w:p>
    <w:p w14:paraId="7FEF9F79" w14:textId="77777777" w:rsidR="00BD1231" w:rsidRDefault="00BD1231" w:rsidP="00221909">
      <w:pPr>
        <w:ind w:left="720"/>
        <w:rPr>
          <w:rFonts w:ascii="Avenir Next" w:hAnsi="Avenir Next" w:cs="Arial"/>
          <w:color w:val="7B7B7B" w:themeColor="accent3" w:themeShade="BF"/>
          <w:sz w:val="22"/>
          <w:szCs w:val="22"/>
          <w:lang w:val="en-GB"/>
        </w:rPr>
      </w:pPr>
    </w:p>
    <w:p w14:paraId="4D491851" w14:textId="1E2A3A7B" w:rsidR="002315C4" w:rsidRDefault="002315C4" w:rsidP="00674946">
      <w:pPr>
        <w:pStyle w:val="ListParagraph"/>
        <w:numPr>
          <w:ilvl w:val="0"/>
          <w:numId w:val="42"/>
        </w:numPr>
        <w:jc w:val="both"/>
        <w:rPr>
          <w:rFonts w:ascii="Avenir Next" w:hAnsi="Avenir Next" w:cs="Arial"/>
          <w:color w:val="7B7B7B" w:themeColor="accent3" w:themeShade="BF"/>
          <w:sz w:val="22"/>
          <w:szCs w:val="22"/>
          <w:lang w:val="en-GB"/>
        </w:rPr>
      </w:pPr>
      <w:r w:rsidRPr="00BD1231">
        <w:rPr>
          <w:rFonts w:ascii="Avenir Next" w:hAnsi="Avenir Next" w:cs="Arial"/>
          <w:color w:val="7B7B7B" w:themeColor="accent3" w:themeShade="BF"/>
          <w:sz w:val="22"/>
          <w:szCs w:val="22"/>
          <w:lang w:val="en-GB"/>
        </w:rPr>
        <w:t xml:space="preserve">Judgements not </w:t>
      </w:r>
      <w:r w:rsidR="00BD1231" w:rsidRPr="00BD1231">
        <w:rPr>
          <w:rFonts w:ascii="Avenir Next" w:hAnsi="Avenir Next" w:cs="Arial"/>
          <w:color w:val="7B7B7B" w:themeColor="accent3" w:themeShade="BF"/>
          <w:sz w:val="22"/>
          <w:szCs w:val="22"/>
          <w:lang w:val="en-GB"/>
        </w:rPr>
        <w:t>registrable</w:t>
      </w:r>
      <w:r w:rsidRPr="00BD1231">
        <w:rPr>
          <w:rFonts w:ascii="Avenir Next" w:hAnsi="Avenir Next" w:cs="Arial"/>
          <w:color w:val="7B7B7B" w:themeColor="accent3" w:themeShade="BF"/>
          <w:sz w:val="22"/>
          <w:szCs w:val="22"/>
          <w:lang w:val="en-GB"/>
        </w:rPr>
        <w:t xml:space="preserve"> under the 1922 Act </w:t>
      </w:r>
      <w:r w:rsidR="00735AFD" w:rsidRPr="00735AFD">
        <w:rPr>
          <w:rFonts w:ascii="Avenir Next" w:hAnsi="Avenir Next" w:cs="Arial"/>
          <w:color w:val="7B7B7B" w:themeColor="accent3" w:themeShade="BF"/>
          <w:sz w:val="22"/>
          <w:szCs w:val="22"/>
          <w:lang w:val="en-GB"/>
        </w:rPr>
        <w:t xml:space="preserve">must bring a claim in the BVI court </w:t>
      </w:r>
      <w:r w:rsidRPr="00BD1231">
        <w:rPr>
          <w:rFonts w:ascii="Avenir Next" w:hAnsi="Avenir Next" w:cs="Arial"/>
          <w:color w:val="7B7B7B" w:themeColor="accent3" w:themeShade="BF"/>
          <w:sz w:val="22"/>
          <w:szCs w:val="22"/>
          <w:lang w:val="en-GB"/>
        </w:rPr>
        <w:t xml:space="preserve">with the foreign judgement as </w:t>
      </w:r>
      <w:r w:rsidR="00735AFD" w:rsidRPr="00735AFD">
        <w:rPr>
          <w:rFonts w:ascii="Avenir Next" w:hAnsi="Avenir Next" w:cs="Arial"/>
          <w:color w:val="7B7B7B" w:themeColor="accent3" w:themeShade="BF"/>
          <w:sz w:val="22"/>
          <w:szCs w:val="22"/>
          <w:lang w:val="en-GB"/>
        </w:rPr>
        <w:t xml:space="preserve">a cause of action </w:t>
      </w:r>
      <w:r w:rsidR="00F41741">
        <w:rPr>
          <w:rFonts w:ascii="Avenir Next" w:hAnsi="Avenir Next" w:cs="Arial"/>
          <w:color w:val="7B7B7B" w:themeColor="accent3" w:themeShade="BF"/>
          <w:sz w:val="22"/>
          <w:szCs w:val="22"/>
          <w:lang w:val="en-GB"/>
        </w:rPr>
        <w:t>at</w:t>
      </w:r>
      <w:r w:rsidR="00735AFD" w:rsidRPr="00735AFD">
        <w:rPr>
          <w:rFonts w:ascii="Avenir Next" w:hAnsi="Avenir Next" w:cs="Arial"/>
          <w:color w:val="7B7B7B" w:themeColor="accent3" w:themeShade="BF"/>
          <w:sz w:val="22"/>
          <w:szCs w:val="22"/>
          <w:lang w:val="en-GB"/>
        </w:rPr>
        <w:t xml:space="preserve"> common law. </w:t>
      </w:r>
    </w:p>
    <w:p w14:paraId="006DC5D3" w14:textId="77777777" w:rsidR="00674946" w:rsidRDefault="00674946" w:rsidP="00674946">
      <w:pPr>
        <w:pStyle w:val="ListParagraph"/>
        <w:ind w:left="1440"/>
        <w:jc w:val="both"/>
        <w:rPr>
          <w:rFonts w:ascii="Avenir Next" w:hAnsi="Avenir Next" w:cs="Arial"/>
          <w:color w:val="7B7B7B" w:themeColor="accent3" w:themeShade="BF"/>
          <w:sz w:val="22"/>
          <w:szCs w:val="22"/>
          <w:lang w:val="en-GB"/>
        </w:rPr>
      </w:pPr>
    </w:p>
    <w:p w14:paraId="768D96B7" w14:textId="0E4AE0CF" w:rsidR="00674946" w:rsidRPr="00BD1231" w:rsidRDefault="00674946" w:rsidP="00674946">
      <w:pPr>
        <w:pStyle w:val="ListParagraph"/>
        <w:numPr>
          <w:ilvl w:val="0"/>
          <w:numId w:val="42"/>
        </w:numPr>
        <w:jc w:val="both"/>
        <w:rPr>
          <w:rFonts w:ascii="Avenir Next" w:hAnsi="Avenir Next" w:cs="Arial"/>
          <w:color w:val="7B7B7B" w:themeColor="accent3" w:themeShade="BF"/>
          <w:sz w:val="22"/>
          <w:szCs w:val="22"/>
          <w:lang w:val="en-GB"/>
        </w:rPr>
      </w:pPr>
      <w:r w:rsidRPr="00BD1231">
        <w:rPr>
          <w:rFonts w:ascii="Avenir Next" w:hAnsi="Avenir Next" w:cs="Arial"/>
          <w:color w:val="7B7B7B" w:themeColor="accent3" w:themeShade="BF"/>
          <w:sz w:val="22"/>
          <w:szCs w:val="22"/>
          <w:lang w:val="en-GB"/>
        </w:rPr>
        <w:t xml:space="preserve">Application made under </w:t>
      </w:r>
      <w:r w:rsidRPr="00735AFD">
        <w:rPr>
          <w:rFonts w:ascii="Avenir Next" w:hAnsi="Avenir Next" w:cs="Arial"/>
          <w:color w:val="7B7B7B" w:themeColor="accent3" w:themeShade="BF"/>
          <w:sz w:val="22"/>
          <w:szCs w:val="22"/>
          <w:lang w:val="en-GB"/>
        </w:rPr>
        <w:t>CPR Part 8</w:t>
      </w:r>
      <w:r>
        <w:rPr>
          <w:rFonts w:ascii="Avenir Next" w:hAnsi="Avenir Next" w:cs="Arial"/>
          <w:color w:val="7B7B7B" w:themeColor="accent3" w:themeShade="BF"/>
          <w:sz w:val="22"/>
          <w:szCs w:val="22"/>
          <w:lang w:val="en-GB"/>
        </w:rPr>
        <w:t>:</w:t>
      </w:r>
    </w:p>
    <w:p w14:paraId="5DA89463" w14:textId="77777777" w:rsidR="00674946" w:rsidRDefault="00674946" w:rsidP="00674946">
      <w:pPr>
        <w:pStyle w:val="ListParagraph"/>
        <w:ind w:left="1440"/>
        <w:jc w:val="both"/>
        <w:rPr>
          <w:rFonts w:ascii="Avenir Next" w:hAnsi="Avenir Next" w:cs="Arial"/>
          <w:color w:val="7B7B7B" w:themeColor="accent3" w:themeShade="BF"/>
          <w:sz w:val="22"/>
          <w:szCs w:val="22"/>
          <w:lang w:val="en-GB"/>
        </w:rPr>
      </w:pPr>
    </w:p>
    <w:p w14:paraId="37CD0D73" w14:textId="149A64D6" w:rsidR="00BD1231" w:rsidRPr="00BD1231" w:rsidRDefault="00BD1231" w:rsidP="00674946">
      <w:pPr>
        <w:pStyle w:val="ListParagraph"/>
        <w:numPr>
          <w:ilvl w:val="1"/>
          <w:numId w:val="42"/>
        </w:numPr>
        <w:jc w:val="both"/>
        <w:rPr>
          <w:rFonts w:ascii="Avenir Next" w:hAnsi="Avenir Next" w:cs="Arial"/>
          <w:color w:val="7B7B7B" w:themeColor="accent3" w:themeShade="BF"/>
          <w:sz w:val="22"/>
          <w:szCs w:val="22"/>
          <w:lang w:val="en-GB"/>
        </w:rPr>
      </w:pPr>
      <w:r w:rsidRPr="00BD1231">
        <w:rPr>
          <w:rFonts w:ascii="Avenir Next" w:hAnsi="Avenir Next" w:cs="Arial"/>
          <w:color w:val="7B7B7B" w:themeColor="accent3" w:themeShade="BF"/>
          <w:sz w:val="22"/>
          <w:szCs w:val="22"/>
          <w:lang w:val="en-GB"/>
        </w:rPr>
        <w:t>file a claim form</w:t>
      </w:r>
      <w:r>
        <w:rPr>
          <w:rFonts w:ascii="Avenir Next" w:hAnsi="Avenir Next" w:cs="Arial"/>
          <w:color w:val="7B7B7B" w:themeColor="accent3" w:themeShade="BF"/>
          <w:sz w:val="22"/>
          <w:szCs w:val="22"/>
          <w:lang w:val="en-GB"/>
        </w:rPr>
        <w:t>;</w:t>
      </w:r>
      <w:r w:rsidRPr="00BD1231">
        <w:rPr>
          <w:rFonts w:ascii="Avenir Next" w:hAnsi="Avenir Next" w:cs="Arial"/>
          <w:color w:val="7B7B7B" w:themeColor="accent3" w:themeShade="BF"/>
          <w:sz w:val="22"/>
          <w:szCs w:val="22"/>
          <w:lang w:val="en-GB"/>
        </w:rPr>
        <w:t xml:space="preserve"> </w:t>
      </w:r>
    </w:p>
    <w:p w14:paraId="5089D55C" w14:textId="4B36FD7B" w:rsidR="00BD1231" w:rsidRPr="00BD1231" w:rsidRDefault="00BD1231" w:rsidP="00674946">
      <w:pPr>
        <w:pStyle w:val="ListParagraph"/>
        <w:numPr>
          <w:ilvl w:val="1"/>
          <w:numId w:val="42"/>
        </w:numPr>
        <w:jc w:val="both"/>
        <w:rPr>
          <w:rFonts w:ascii="Avenir Next" w:hAnsi="Avenir Next" w:cs="Arial"/>
          <w:color w:val="7B7B7B" w:themeColor="accent3" w:themeShade="BF"/>
          <w:sz w:val="22"/>
          <w:szCs w:val="22"/>
          <w:lang w:val="en-GB"/>
        </w:rPr>
      </w:pPr>
      <w:r w:rsidRPr="00BD1231">
        <w:rPr>
          <w:rFonts w:ascii="Avenir Next" w:hAnsi="Avenir Next" w:cs="Arial"/>
          <w:color w:val="7B7B7B" w:themeColor="accent3" w:themeShade="BF"/>
          <w:sz w:val="22"/>
          <w:szCs w:val="22"/>
          <w:lang w:val="en-GB"/>
        </w:rPr>
        <w:t>statement of claim, which appends a copy of the</w:t>
      </w:r>
      <w:r>
        <w:rPr>
          <w:rFonts w:ascii="Avenir Next" w:hAnsi="Avenir Next" w:cs="Arial"/>
          <w:color w:val="7B7B7B" w:themeColor="accent3" w:themeShade="BF"/>
          <w:sz w:val="22"/>
          <w:szCs w:val="22"/>
          <w:lang w:val="en-GB"/>
        </w:rPr>
        <w:t xml:space="preserve"> foreign</w:t>
      </w:r>
      <w:r w:rsidRPr="00BD1231">
        <w:rPr>
          <w:rFonts w:ascii="Avenir Next" w:hAnsi="Avenir Next" w:cs="Arial"/>
          <w:color w:val="7B7B7B" w:themeColor="accent3" w:themeShade="BF"/>
          <w:sz w:val="22"/>
          <w:szCs w:val="22"/>
          <w:lang w:val="en-GB"/>
        </w:rPr>
        <w:t xml:space="preserve"> judgment</w:t>
      </w:r>
      <w:r>
        <w:rPr>
          <w:rFonts w:ascii="Avenir Next" w:hAnsi="Avenir Next" w:cs="Arial"/>
          <w:color w:val="7B7B7B" w:themeColor="accent3" w:themeShade="BF"/>
          <w:sz w:val="22"/>
          <w:szCs w:val="22"/>
          <w:lang w:val="en-GB"/>
        </w:rPr>
        <w:t>;</w:t>
      </w:r>
      <w:r w:rsidR="00674946">
        <w:rPr>
          <w:rFonts w:ascii="Avenir Next" w:hAnsi="Avenir Next" w:cs="Arial"/>
          <w:color w:val="7B7B7B" w:themeColor="accent3" w:themeShade="BF"/>
          <w:sz w:val="22"/>
          <w:szCs w:val="22"/>
          <w:lang w:val="en-GB"/>
        </w:rPr>
        <w:t xml:space="preserve"> and</w:t>
      </w:r>
    </w:p>
    <w:p w14:paraId="0E93C310" w14:textId="18D893D9" w:rsidR="00BD1231" w:rsidRPr="00BD1231" w:rsidRDefault="00BD1231" w:rsidP="00674946">
      <w:pPr>
        <w:pStyle w:val="ListParagraph"/>
        <w:numPr>
          <w:ilvl w:val="1"/>
          <w:numId w:val="42"/>
        </w:numPr>
        <w:jc w:val="both"/>
        <w:rPr>
          <w:rFonts w:ascii="Avenir Next" w:hAnsi="Avenir Next" w:cs="Arial"/>
          <w:color w:val="7B7B7B" w:themeColor="accent3" w:themeShade="BF"/>
          <w:sz w:val="22"/>
          <w:szCs w:val="22"/>
          <w:lang w:val="en-GB"/>
        </w:rPr>
      </w:pPr>
      <w:r w:rsidRPr="00BD1231">
        <w:rPr>
          <w:rFonts w:ascii="Avenir Next" w:hAnsi="Avenir Next" w:cs="Arial"/>
          <w:color w:val="7B7B7B" w:themeColor="accent3" w:themeShade="BF"/>
          <w:sz w:val="22"/>
          <w:szCs w:val="22"/>
          <w:lang w:val="en-GB"/>
        </w:rPr>
        <w:t xml:space="preserve">if </w:t>
      </w:r>
      <w:r>
        <w:rPr>
          <w:rFonts w:ascii="Avenir Next" w:hAnsi="Avenir Next" w:cs="Arial"/>
          <w:color w:val="7B7B7B" w:themeColor="accent3" w:themeShade="BF"/>
          <w:sz w:val="22"/>
          <w:szCs w:val="22"/>
          <w:lang w:val="en-GB"/>
        </w:rPr>
        <w:t xml:space="preserve">judgement debtor </w:t>
      </w:r>
      <w:r w:rsidRPr="00BD1231">
        <w:rPr>
          <w:rFonts w:ascii="Avenir Next" w:hAnsi="Avenir Next" w:cs="Arial"/>
          <w:color w:val="7B7B7B" w:themeColor="accent3" w:themeShade="BF"/>
          <w:sz w:val="22"/>
          <w:szCs w:val="22"/>
          <w:lang w:val="en-GB"/>
        </w:rPr>
        <w:t xml:space="preserve">not </w:t>
      </w:r>
      <w:r>
        <w:rPr>
          <w:rFonts w:ascii="Avenir Next" w:hAnsi="Avenir Next" w:cs="Arial"/>
          <w:color w:val="7B7B7B" w:themeColor="accent3" w:themeShade="BF"/>
          <w:sz w:val="22"/>
          <w:szCs w:val="22"/>
          <w:lang w:val="en-GB"/>
        </w:rPr>
        <w:t xml:space="preserve">BVI </w:t>
      </w:r>
      <w:r w:rsidRPr="00BD1231">
        <w:rPr>
          <w:rFonts w:ascii="Avenir Next" w:hAnsi="Avenir Next" w:cs="Arial"/>
          <w:color w:val="7B7B7B" w:themeColor="accent3" w:themeShade="BF"/>
          <w:sz w:val="22"/>
          <w:szCs w:val="22"/>
          <w:lang w:val="en-GB"/>
        </w:rPr>
        <w:t xml:space="preserve">domiciled </w:t>
      </w:r>
      <w:r>
        <w:rPr>
          <w:rFonts w:ascii="Avenir Next" w:hAnsi="Avenir Next" w:cs="Arial"/>
          <w:color w:val="7B7B7B" w:themeColor="accent3" w:themeShade="BF"/>
          <w:sz w:val="22"/>
          <w:szCs w:val="22"/>
          <w:lang w:val="en-GB"/>
        </w:rPr>
        <w:t>the</w:t>
      </w:r>
      <w:r w:rsidRPr="00BD123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judgement creditor </w:t>
      </w:r>
      <w:r w:rsidRPr="00BD1231">
        <w:rPr>
          <w:rFonts w:ascii="Avenir Next" w:hAnsi="Avenir Next" w:cs="Arial"/>
          <w:color w:val="7B7B7B" w:themeColor="accent3" w:themeShade="BF"/>
          <w:sz w:val="22"/>
          <w:szCs w:val="22"/>
          <w:lang w:val="en-GB"/>
        </w:rPr>
        <w:t>must</w:t>
      </w:r>
      <w:r>
        <w:rPr>
          <w:rFonts w:ascii="Avenir Next" w:hAnsi="Avenir Next" w:cs="Arial"/>
          <w:color w:val="7B7B7B" w:themeColor="accent3" w:themeShade="BF"/>
          <w:sz w:val="22"/>
          <w:szCs w:val="22"/>
          <w:lang w:val="en-GB"/>
        </w:rPr>
        <w:t xml:space="preserve"> </w:t>
      </w:r>
      <w:r w:rsidRPr="00BD1231">
        <w:rPr>
          <w:rFonts w:ascii="Avenir Next" w:hAnsi="Avenir Next" w:cs="Arial"/>
          <w:color w:val="7B7B7B" w:themeColor="accent3" w:themeShade="BF"/>
          <w:sz w:val="22"/>
          <w:szCs w:val="22"/>
          <w:lang w:val="en-GB"/>
        </w:rPr>
        <w:t xml:space="preserve">obtain permission to serve the </w:t>
      </w:r>
      <w:r>
        <w:rPr>
          <w:rFonts w:ascii="Avenir Next" w:hAnsi="Avenir Next" w:cs="Arial"/>
          <w:color w:val="7B7B7B" w:themeColor="accent3" w:themeShade="BF"/>
          <w:sz w:val="22"/>
          <w:szCs w:val="22"/>
          <w:lang w:val="en-GB"/>
        </w:rPr>
        <w:t xml:space="preserve">judgement debtor </w:t>
      </w:r>
      <w:r w:rsidRPr="00BD1231">
        <w:rPr>
          <w:rFonts w:ascii="Avenir Next" w:hAnsi="Avenir Next" w:cs="Arial"/>
          <w:color w:val="7B7B7B" w:themeColor="accent3" w:themeShade="BF"/>
          <w:sz w:val="22"/>
          <w:szCs w:val="22"/>
          <w:lang w:val="en-GB"/>
        </w:rPr>
        <w:t xml:space="preserve">outside of the </w:t>
      </w:r>
      <w:r>
        <w:rPr>
          <w:rFonts w:ascii="Avenir Next" w:hAnsi="Avenir Next" w:cs="Arial"/>
          <w:color w:val="7B7B7B" w:themeColor="accent3" w:themeShade="BF"/>
          <w:sz w:val="22"/>
          <w:szCs w:val="22"/>
          <w:lang w:val="en-GB"/>
        </w:rPr>
        <w:t>BVI.</w:t>
      </w:r>
    </w:p>
    <w:p w14:paraId="33E099E1" w14:textId="77777777" w:rsidR="002315C4" w:rsidRPr="00BD1231" w:rsidRDefault="002315C4" w:rsidP="00674946">
      <w:pPr>
        <w:pStyle w:val="ListParagraph"/>
        <w:ind w:left="1440"/>
        <w:jc w:val="both"/>
        <w:rPr>
          <w:rFonts w:ascii="Avenir Next" w:hAnsi="Avenir Next" w:cs="Arial"/>
          <w:color w:val="7B7B7B" w:themeColor="accent3" w:themeShade="BF"/>
          <w:sz w:val="22"/>
          <w:szCs w:val="22"/>
          <w:lang w:val="en-GB"/>
        </w:rPr>
      </w:pPr>
    </w:p>
    <w:p w14:paraId="04C02483" w14:textId="61A148ED" w:rsidR="002315C4" w:rsidRDefault="00674946" w:rsidP="00674946">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w:t>
      </w:r>
      <w:r w:rsidR="00735AFD" w:rsidRPr="00735AFD">
        <w:rPr>
          <w:rFonts w:ascii="Avenir Next" w:hAnsi="Avenir Next" w:cs="Arial"/>
          <w:color w:val="7B7B7B" w:themeColor="accent3" w:themeShade="BF"/>
          <w:sz w:val="22"/>
          <w:szCs w:val="22"/>
          <w:lang w:val="en-GB"/>
        </w:rPr>
        <w:t>udgment debtor</w:t>
      </w:r>
      <w:r>
        <w:rPr>
          <w:rFonts w:ascii="Avenir Next" w:hAnsi="Avenir Next" w:cs="Arial"/>
          <w:color w:val="7B7B7B" w:themeColor="accent3" w:themeShade="BF"/>
          <w:sz w:val="22"/>
          <w:szCs w:val="22"/>
          <w:lang w:val="en-GB"/>
        </w:rPr>
        <w:t xml:space="preserve"> is served</w:t>
      </w:r>
      <w:r w:rsidR="00735AFD" w:rsidRPr="00735AFD">
        <w:rPr>
          <w:rFonts w:ascii="Avenir Next" w:hAnsi="Avenir Next" w:cs="Arial"/>
          <w:color w:val="7B7B7B" w:themeColor="accent3" w:themeShade="BF"/>
          <w:sz w:val="22"/>
          <w:szCs w:val="22"/>
          <w:lang w:val="en-GB"/>
        </w:rPr>
        <w:t xml:space="preserve"> under CPR Part 5</w:t>
      </w:r>
      <w:r w:rsidR="002315C4" w:rsidRPr="00BD1231">
        <w:rPr>
          <w:rFonts w:ascii="Avenir Next" w:hAnsi="Avenir Next" w:cs="Arial"/>
          <w:color w:val="7B7B7B" w:themeColor="accent3" w:themeShade="BF"/>
          <w:sz w:val="22"/>
          <w:szCs w:val="22"/>
          <w:lang w:val="en-GB"/>
        </w:rPr>
        <w:t xml:space="preserve"> or CPR Part 7 where the judgement debtor is a resident</w:t>
      </w:r>
      <w:r w:rsidR="00735AFD" w:rsidRPr="00735AFD">
        <w:rPr>
          <w:rFonts w:ascii="Avenir Next" w:hAnsi="Avenir Next" w:cs="Arial"/>
          <w:color w:val="7B7B7B" w:themeColor="accent3" w:themeShade="BF"/>
          <w:sz w:val="22"/>
          <w:szCs w:val="22"/>
          <w:lang w:val="en-GB"/>
        </w:rPr>
        <w:t>.</w:t>
      </w:r>
    </w:p>
    <w:p w14:paraId="1E0EDAB2" w14:textId="77777777" w:rsidR="00674946" w:rsidRPr="00BD1231" w:rsidRDefault="00674946" w:rsidP="00674946">
      <w:pPr>
        <w:pStyle w:val="ListParagraph"/>
        <w:ind w:left="1440"/>
        <w:jc w:val="both"/>
        <w:rPr>
          <w:rFonts w:ascii="Avenir Next" w:hAnsi="Avenir Next" w:cs="Arial"/>
          <w:color w:val="7B7B7B" w:themeColor="accent3" w:themeShade="BF"/>
          <w:sz w:val="22"/>
          <w:szCs w:val="22"/>
          <w:lang w:val="en-GB"/>
        </w:rPr>
      </w:pPr>
    </w:p>
    <w:p w14:paraId="48DB7738" w14:textId="3964A22A" w:rsidR="002315C4" w:rsidRPr="00BD1231" w:rsidRDefault="002315C4" w:rsidP="00674946">
      <w:pPr>
        <w:pStyle w:val="ListParagraph"/>
        <w:numPr>
          <w:ilvl w:val="0"/>
          <w:numId w:val="42"/>
        </w:numPr>
        <w:jc w:val="both"/>
        <w:rPr>
          <w:rFonts w:ascii="Avenir Next" w:hAnsi="Avenir Next" w:cs="Arial"/>
          <w:color w:val="7B7B7B" w:themeColor="accent3" w:themeShade="BF"/>
          <w:sz w:val="22"/>
          <w:szCs w:val="22"/>
          <w:lang w:val="en-GB"/>
        </w:rPr>
      </w:pPr>
      <w:r w:rsidRPr="00BD1231">
        <w:rPr>
          <w:rFonts w:ascii="Avenir Next" w:hAnsi="Avenir Next" w:cs="Arial"/>
          <w:color w:val="7B7B7B" w:themeColor="accent3" w:themeShade="BF"/>
          <w:sz w:val="22"/>
          <w:szCs w:val="22"/>
          <w:lang w:val="en-GB"/>
        </w:rPr>
        <w:t>Reply or acknowledgement of service must be made by judgment debtor within 14 days of service or longer is service is outside of BVI.  If the judgement debtor does not reply</w:t>
      </w:r>
      <w:r w:rsidR="00674946">
        <w:rPr>
          <w:rFonts w:ascii="Avenir Next" w:hAnsi="Avenir Next" w:cs="Arial"/>
          <w:color w:val="7B7B7B" w:themeColor="accent3" w:themeShade="BF"/>
          <w:sz w:val="22"/>
          <w:szCs w:val="22"/>
          <w:lang w:val="en-GB"/>
        </w:rPr>
        <w:t xml:space="preserve"> in time,</w:t>
      </w:r>
      <w:r w:rsidRPr="00BD1231">
        <w:rPr>
          <w:rFonts w:ascii="Avenir Next" w:hAnsi="Avenir Next" w:cs="Arial"/>
          <w:color w:val="7B7B7B" w:themeColor="accent3" w:themeShade="BF"/>
          <w:sz w:val="22"/>
          <w:szCs w:val="22"/>
          <w:lang w:val="en-GB"/>
        </w:rPr>
        <w:t xml:space="preserve"> judgement creditor can then apply for a summary judgement, which can then be enforced like any other BVI domestic judgement. </w:t>
      </w:r>
    </w:p>
    <w:p w14:paraId="499454CB" w14:textId="77777777" w:rsidR="00735AFD" w:rsidRDefault="00735AFD" w:rsidP="00221909">
      <w:pPr>
        <w:ind w:left="720"/>
        <w:rPr>
          <w:rFonts w:ascii="Avenir Next" w:hAnsi="Avenir Next" w:cs="Arial"/>
          <w:b/>
          <w:bCs/>
          <w:color w:val="7B7B7B" w:themeColor="accent3" w:themeShade="BF"/>
          <w:sz w:val="22"/>
          <w:szCs w:val="22"/>
          <w:lang w:val="en-GB"/>
        </w:rPr>
      </w:pPr>
    </w:p>
    <w:p w14:paraId="4E85C920" w14:textId="1F1D9517" w:rsidR="00FD1EDC" w:rsidRPr="00674946" w:rsidRDefault="008310DB" w:rsidP="00674946">
      <w:pPr>
        <w:ind w:left="720"/>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CONSIDERATIONS </w:t>
      </w:r>
    </w:p>
    <w:p w14:paraId="7D81B2C7" w14:textId="77777777" w:rsidR="00FD1EDC" w:rsidRPr="004F5856" w:rsidRDefault="00FD1EDC" w:rsidP="007E50D8">
      <w:pPr>
        <w:ind w:left="720"/>
        <w:rPr>
          <w:rFonts w:ascii="Avenir Next" w:hAnsi="Avenir Next" w:cs="Arial"/>
          <w:color w:val="7B7B7B" w:themeColor="accent3" w:themeShade="BF"/>
          <w:sz w:val="22"/>
          <w:szCs w:val="22"/>
          <w:lang w:val="en-GB"/>
        </w:rPr>
      </w:pPr>
    </w:p>
    <w:p w14:paraId="28DC631D" w14:textId="3B1DDEC8" w:rsidR="00D93908" w:rsidRDefault="00D93908" w:rsidP="00F41284">
      <w:pPr>
        <w:pStyle w:val="ListParagraph"/>
        <w:numPr>
          <w:ilvl w:val="0"/>
          <w:numId w:val="44"/>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Only money judgements for debt or for definite sums are enforceable under the 1922 Act</w:t>
      </w:r>
      <w:r w:rsidR="00F41741">
        <w:rPr>
          <w:rFonts w:ascii="Avenir Next" w:hAnsi="Avenir Next" w:cs="Arial"/>
          <w:color w:val="7B7B7B" w:themeColor="accent3" w:themeShade="BF"/>
          <w:sz w:val="22"/>
          <w:szCs w:val="22"/>
          <w:lang w:val="en-GB"/>
        </w:rPr>
        <w:t xml:space="preserve">; only </w:t>
      </w:r>
      <w:r>
        <w:rPr>
          <w:rFonts w:ascii="Avenir Next" w:hAnsi="Avenir Next" w:cs="Arial"/>
          <w:color w:val="7B7B7B" w:themeColor="accent3" w:themeShade="BF"/>
          <w:sz w:val="22"/>
          <w:szCs w:val="22"/>
          <w:lang w:val="en-GB"/>
        </w:rPr>
        <w:t xml:space="preserve">final, conclusive judgement </w:t>
      </w:r>
      <w:r w:rsidR="00F41741">
        <w:rPr>
          <w:rFonts w:ascii="Avenir Next" w:hAnsi="Avenir Next" w:cs="Arial"/>
          <w:color w:val="7B7B7B" w:themeColor="accent3" w:themeShade="BF"/>
          <w:sz w:val="22"/>
          <w:szCs w:val="22"/>
          <w:lang w:val="en-GB"/>
        </w:rPr>
        <w:t xml:space="preserve">will be treated as a cause of action </w:t>
      </w:r>
      <w:r>
        <w:rPr>
          <w:rFonts w:ascii="Avenir Next" w:hAnsi="Avenir Next" w:cs="Arial"/>
          <w:color w:val="7B7B7B" w:themeColor="accent3" w:themeShade="BF"/>
          <w:sz w:val="22"/>
          <w:szCs w:val="22"/>
          <w:lang w:val="en-GB"/>
        </w:rPr>
        <w:t xml:space="preserve">at common law.  </w:t>
      </w:r>
    </w:p>
    <w:p w14:paraId="29D30A81" w14:textId="77777777" w:rsidR="00D93908" w:rsidRDefault="00D93908" w:rsidP="00D93908">
      <w:pPr>
        <w:ind w:left="720"/>
        <w:jc w:val="both"/>
        <w:rPr>
          <w:rFonts w:ascii="Avenir Next" w:hAnsi="Avenir Next" w:cs="Arial"/>
          <w:color w:val="7B7B7B" w:themeColor="accent3" w:themeShade="BF"/>
          <w:sz w:val="22"/>
          <w:szCs w:val="22"/>
          <w:lang w:val="en-GB"/>
        </w:rPr>
      </w:pPr>
    </w:p>
    <w:p w14:paraId="2046CED5" w14:textId="68B572DF" w:rsidR="00D93908" w:rsidRDefault="00D93908" w:rsidP="00F41284">
      <w:pPr>
        <w:pStyle w:val="ListParagraph"/>
        <w:numPr>
          <w:ilvl w:val="0"/>
          <w:numId w:val="44"/>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s.3(2) Exceptions</w:t>
      </w:r>
      <w:r w:rsidR="00F41741">
        <w:rPr>
          <w:rFonts w:ascii="Avenir Next" w:hAnsi="Avenir Next" w:cs="Arial"/>
          <w:color w:val="7B7B7B" w:themeColor="accent3" w:themeShade="BF"/>
          <w:sz w:val="22"/>
          <w:szCs w:val="22"/>
          <w:lang w:val="en-GB"/>
        </w:rPr>
        <w:t xml:space="preserve">, </w:t>
      </w:r>
      <w:proofErr w:type="gramStart"/>
      <w:r w:rsidR="00F41741">
        <w:rPr>
          <w:rFonts w:ascii="Avenir Next" w:hAnsi="Avenir Next" w:cs="Arial"/>
          <w:color w:val="7B7B7B" w:themeColor="accent3" w:themeShade="BF"/>
          <w:sz w:val="22"/>
          <w:szCs w:val="22"/>
          <w:lang w:val="en-GB"/>
        </w:rPr>
        <w:t>i.e.</w:t>
      </w:r>
      <w:proofErr w:type="gramEnd"/>
      <w:r w:rsidR="00F41741">
        <w:rPr>
          <w:rFonts w:ascii="Avenir Next" w:hAnsi="Avenir Next" w:cs="Arial"/>
          <w:color w:val="7B7B7B" w:themeColor="accent3" w:themeShade="BF"/>
          <w:sz w:val="22"/>
          <w:szCs w:val="22"/>
          <w:lang w:val="en-GB"/>
        </w:rPr>
        <w:t xml:space="preserve"> circumstances where the registration will not be possible, or where the judgement will not be treated as a cause of action at common law:</w:t>
      </w:r>
    </w:p>
    <w:p w14:paraId="57797E4B" w14:textId="77777777" w:rsidR="00D93908" w:rsidRDefault="00D93908" w:rsidP="00D93908">
      <w:pPr>
        <w:ind w:left="720" w:firstLine="360"/>
        <w:jc w:val="both"/>
        <w:rPr>
          <w:rFonts w:ascii="Avenir Next" w:hAnsi="Avenir Next" w:cs="Arial"/>
          <w:color w:val="7B7B7B" w:themeColor="accent3" w:themeShade="BF"/>
          <w:sz w:val="22"/>
          <w:szCs w:val="22"/>
          <w:lang w:val="en-GB"/>
        </w:rPr>
      </w:pPr>
    </w:p>
    <w:p w14:paraId="6AEEF6EF" w14:textId="77777777" w:rsidR="00D93908" w:rsidRDefault="00D93908" w:rsidP="00D93908">
      <w:pPr>
        <w:pStyle w:val="ListParagraph"/>
        <w:numPr>
          <w:ilvl w:val="2"/>
          <w:numId w:val="36"/>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original court acted without jurisdiction; </w:t>
      </w:r>
    </w:p>
    <w:p w14:paraId="6C841A0B" w14:textId="77777777" w:rsidR="00D93908" w:rsidRDefault="00D93908" w:rsidP="00D93908">
      <w:pPr>
        <w:pStyle w:val="ListParagraph"/>
        <w:numPr>
          <w:ilvl w:val="2"/>
          <w:numId w:val="36"/>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judgement debtor being a person who was neither carrying on business nor ordinarily resident within the jurisdiction of the original court, did not voluntarily appear or otherwise submit or agree to submit to the jurisdiction or the court; </w:t>
      </w:r>
    </w:p>
    <w:p w14:paraId="22E81581" w14:textId="77777777" w:rsidR="00D93908" w:rsidRDefault="00D93908" w:rsidP="00D93908">
      <w:pPr>
        <w:pStyle w:val="ListParagraph"/>
        <w:numPr>
          <w:ilvl w:val="2"/>
          <w:numId w:val="36"/>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judgment debtor was not duly served with the process of the original court and did not appear, notwithstanding that he is ordinarily resident or carrying on a business within the jurisdiction of that court or agreed to submit to the jurisdiction of the court; </w:t>
      </w:r>
    </w:p>
    <w:p w14:paraId="3C8DB2EE" w14:textId="77777777" w:rsidR="00D93908" w:rsidRDefault="00D93908" w:rsidP="00D93908">
      <w:pPr>
        <w:pStyle w:val="ListParagraph"/>
        <w:numPr>
          <w:ilvl w:val="2"/>
          <w:numId w:val="36"/>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judgement was obtained by fraud; </w:t>
      </w:r>
    </w:p>
    <w:p w14:paraId="23162FBA" w14:textId="77777777" w:rsidR="00D93908" w:rsidRDefault="00D93908" w:rsidP="00D93908">
      <w:pPr>
        <w:pStyle w:val="ListParagraph"/>
        <w:numPr>
          <w:ilvl w:val="2"/>
          <w:numId w:val="36"/>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judgement debtor satisfies the court that an appeal is pending or that he is entitled to and intends to appeal; or </w:t>
      </w:r>
    </w:p>
    <w:p w14:paraId="2531AF30" w14:textId="77777777" w:rsidR="00D93908" w:rsidRPr="007865E3" w:rsidRDefault="00D93908" w:rsidP="00D93908">
      <w:pPr>
        <w:pStyle w:val="ListParagraph"/>
        <w:numPr>
          <w:ilvl w:val="2"/>
          <w:numId w:val="36"/>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judgement relates to a cause of action which for reasons of public policy (or similar) could not have been entertained by the Court. </w:t>
      </w:r>
    </w:p>
    <w:p w14:paraId="7E1A9C40" w14:textId="77777777" w:rsidR="00D93908" w:rsidRDefault="00D93908" w:rsidP="00D93908">
      <w:pPr>
        <w:ind w:left="720"/>
        <w:jc w:val="both"/>
        <w:rPr>
          <w:rFonts w:ascii="Avenir Next" w:hAnsi="Avenir Next" w:cs="Arial"/>
          <w:color w:val="7B7B7B" w:themeColor="accent3" w:themeShade="BF"/>
          <w:sz w:val="22"/>
          <w:szCs w:val="22"/>
          <w:lang w:val="en-GB"/>
        </w:rPr>
      </w:pPr>
    </w:p>
    <w:p w14:paraId="4791DAE7" w14:textId="29757B22" w:rsidR="009378CB" w:rsidRDefault="009A4DE8" w:rsidP="00F41284">
      <w:pPr>
        <w:pStyle w:val="ListParagraph"/>
        <w:numPr>
          <w:ilvl w:val="0"/>
          <w:numId w:val="44"/>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possible for the </w:t>
      </w:r>
      <w:r w:rsidR="009378CB">
        <w:rPr>
          <w:rFonts w:ascii="Avenir Next" w:hAnsi="Avenir Next" w:cs="Arial"/>
          <w:color w:val="7B7B7B" w:themeColor="accent3" w:themeShade="BF"/>
          <w:sz w:val="22"/>
          <w:szCs w:val="22"/>
          <w:lang w:val="en-GB"/>
        </w:rPr>
        <w:t xml:space="preserve">judgement debtor </w:t>
      </w:r>
      <w:r>
        <w:rPr>
          <w:rFonts w:ascii="Avenir Next" w:hAnsi="Avenir Next" w:cs="Arial"/>
          <w:color w:val="7B7B7B" w:themeColor="accent3" w:themeShade="BF"/>
          <w:sz w:val="22"/>
          <w:szCs w:val="22"/>
          <w:lang w:val="en-GB"/>
        </w:rPr>
        <w:t xml:space="preserve">to </w:t>
      </w:r>
      <w:r w:rsidR="009378CB">
        <w:rPr>
          <w:rFonts w:ascii="Avenir Next" w:hAnsi="Avenir Next" w:cs="Arial"/>
          <w:color w:val="7B7B7B" w:themeColor="accent3" w:themeShade="BF"/>
          <w:sz w:val="22"/>
          <w:szCs w:val="22"/>
          <w:lang w:val="en-GB"/>
        </w:rPr>
        <w:t>apply to set aside the registration of the foreign judgement</w:t>
      </w:r>
      <w:r>
        <w:rPr>
          <w:rFonts w:ascii="Avenir Next" w:hAnsi="Avenir Next" w:cs="Arial"/>
          <w:color w:val="7B7B7B" w:themeColor="accent3" w:themeShade="BF"/>
          <w:sz w:val="22"/>
          <w:szCs w:val="22"/>
          <w:lang w:val="en-GB"/>
        </w:rPr>
        <w:t xml:space="preserve">.  However, judgement debtor will have to prove </w:t>
      </w:r>
      <w:r w:rsidR="009378CB">
        <w:rPr>
          <w:rFonts w:ascii="Avenir Next" w:hAnsi="Avenir Next" w:cs="Arial"/>
          <w:color w:val="7B7B7B" w:themeColor="accent3" w:themeShade="BF"/>
          <w:sz w:val="22"/>
          <w:szCs w:val="22"/>
          <w:lang w:val="en-GB"/>
        </w:rPr>
        <w:t xml:space="preserve">to the </w:t>
      </w:r>
      <w:r>
        <w:rPr>
          <w:rFonts w:ascii="Avenir Next" w:hAnsi="Avenir Next" w:cs="Arial"/>
          <w:color w:val="7B7B7B" w:themeColor="accent3" w:themeShade="BF"/>
          <w:sz w:val="22"/>
          <w:szCs w:val="22"/>
          <w:lang w:val="en-GB"/>
        </w:rPr>
        <w:t xml:space="preserve">satisfaction of the </w:t>
      </w:r>
      <w:r w:rsidR="009378CB">
        <w:rPr>
          <w:rFonts w:ascii="Avenir Next" w:hAnsi="Avenir Next" w:cs="Arial"/>
          <w:color w:val="7B7B7B" w:themeColor="accent3" w:themeShade="BF"/>
          <w:sz w:val="22"/>
          <w:szCs w:val="22"/>
          <w:lang w:val="en-GB"/>
        </w:rPr>
        <w:t>court</w:t>
      </w:r>
      <w:r>
        <w:rPr>
          <w:rFonts w:ascii="Avenir Next" w:hAnsi="Avenir Next" w:cs="Arial"/>
          <w:color w:val="7B7B7B" w:themeColor="accent3" w:themeShade="BF"/>
          <w:sz w:val="22"/>
          <w:szCs w:val="22"/>
          <w:lang w:val="en-GB"/>
        </w:rPr>
        <w:t>,</w:t>
      </w:r>
      <w:r w:rsidR="009378CB">
        <w:rPr>
          <w:rFonts w:ascii="Avenir Next" w:hAnsi="Avenir Next" w:cs="Arial"/>
          <w:color w:val="7B7B7B" w:themeColor="accent3" w:themeShade="BF"/>
          <w:sz w:val="22"/>
          <w:szCs w:val="22"/>
          <w:lang w:val="en-GB"/>
        </w:rPr>
        <w:t xml:space="preserve"> that it is just and convenient to do so pending </w:t>
      </w:r>
      <w:r>
        <w:rPr>
          <w:rFonts w:ascii="Avenir Next" w:hAnsi="Avenir Next" w:cs="Arial"/>
          <w:color w:val="7B7B7B" w:themeColor="accent3" w:themeShade="BF"/>
          <w:sz w:val="22"/>
          <w:szCs w:val="22"/>
          <w:lang w:val="en-GB"/>
        </w:rPr>
        <w:t xml:space="preserve">any </w:t>
      </w:r>
      <w:r w:rsidR="009378CB">
        <w:rPr>
          <w:rFonts w:ascii="Avenir Next" w:hAnsi="Avenir Next" w:cs="Arial"/>
          <w:color w:val="7B7B7B" w:themeColor="accent3" w:themeShade="BF"/>
          <w:sz w:val="22"/>
          <w:szCs w:val="22"/>
          <w:lang w:val="en-GB"/>
        </w:rPr>
        <w:t xml:space="preserve">appeal of the foreign judgement.  </w:t>
      </w:r>
      <w:r>
        <w:rPr>
          <w:rFonts w:ascii="Avenir Next" w:hAnsi="Avenir Next" w:cs="Arial"/>
          <w:color w:val="7B7B7B" w:themeColor="accent3" w:themeShade="BF"/>
          <w:sz w:val="22"/>
          <w:szCs w:val="22"/>
          <w:lang w:val="en-GB"/>
        </w:rPr>
        <w:t>It is also possible</w:t>
      </w:r>
      <w:r w:rsidR="008C4B5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under the</w:t>
      </w:r>
      <w:r w:rsidR="009378CB">
        <w:rPr>
          <w:rFonts w:ascii="Avenir Next" w:hAnsi="Avenir Next" w:cs="Arial"/>
          <w:color w:val="7B7B7B" w:themeColor="accent3" w:themeShade="BF"/>
          <w:sz w:val="22"/>
          <w:szCs w:val="22"/>
          <w:lang w:val="en-GB"/>
        </w:rPr>
        <w:t xml:space="preserve"> common law</w:t>
      </w:r>
      <w:r>
        <w:rPr>
          <w:rFonts w:ascii="Avenir Next" w:hAnsi="Avenir Next" w:cs="Arial"/>
          <w:color w:val="7B7B7B" w:themeColor="accent3" w:themeShade="BF"/>
          <w:sz w:val="22"/>
          <w:szCs w:val="22"/>
          <w:lang w:val="en-GB"/>
        </w:rPr>
        <w:t xml:space="preserve"> application</w:t>
      </w:r>
      <w:r w:rsidR="008C4B51">
        <w:rPr>
          <w:rFonts w:ascii="Avenir Next" w:hAnsi="Avenir Next" w:cs="Arial"/>
          <w:color w:val="7B7B7B" w:themeColor="accent3" w:themeShade="BF"/>
          <w:sz w:val="22"/>
          <w:szCs w:val="22"/>
          <w:lang w:val="en-GB"/>
        </w:rPr>
        <w:t>,</w:t>
      </w:r>
      <w:r w:rsidR="009378C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for </w:t>
      </w:r>
      <w:r w:rsidR="009378CB">
        <w:rPr>
          <w:rFonts w:ascii="Avenir Next" w:hAnsi="Avenir Next" w:cs="Arial"/>
          <w:color w:val="7B7B7B" w:themeColor="accent3" w:themeShade="BF"/>
          <w:sz w:val="22"/>
          <w:szCs w:val="22"/>
          <w:lang w:val="en-GB"/>
        </w:rPr>
        <w:t xml:space="preserve">the judgment debtor </w:t>
      </w:r>
      <w:r>
        <w:rPr>
          <w:rFonts w:ascii="Avenir Next" w:hAnsi="Avenir Next" w:cs="Arial"/>
          <w:color w:val="7B7B7B" w:themeColor="accent3" w:themeShade="BF"/>
          <w:sz w:val="22"/>
          <w:szCs w:val="22"/>
          <w:lang w:val="en-GB"/>
        </w:rPr>
        <w:t xml:space="preserve">to </w:t>
      </w:r>
      <w:r w:rsidR="009378CB">
        <w:rPr>
          <w:rFonts w:ascii="Avenir Next" w:hAnsi="Avenir Next" w:cs="Arial"/>
          <w:color w:val="7B7B7B" w:themeColor="accent3" w:themeShade="BF"/>
          <w:sz w:val="22"/>
          <w:szCs w:val="22"/>
          <w:lang w:val="en-GB"/>
        </w:rPr>
        <w:t xml:space="preserve">apply to stay or adjourn the enforcement application pending the outcome of the appeal of the foreign judgment.  </w:t>
      </w:r>
    </w:p>
    <w:p w14:paraId="3C4AE8AC" w14:textId="77777777" w:rsidR="009251A6" w:rsidRDefault="009251A6" w:rsidP="009251A6">
      <w:pPr>
        <w:pStyle w:val="ListParagraph"/>
        <w:ind w:left="1080"/>
        <w:jc w:val="both"/>
        <w:rPr>
          <w:rFonts w:ascii="Avenir Next" w:hAnsi="Avenir Next" w:cs="Arial"/>
          <w:color w:val="7B7B7B" w:themeColor="accent3" w:themeShade="BF"/>
          <w:sz w:val="22"/>
          <w:szCs w:val="22"/>
          <w:lang w:val="en-GB"/>
        </w:rPr>
      </w:pPr>
    </w:p>
    <w:p w14:paraId="1E8CC72B" w14:textId="0FA8FCE7" w:rsidR="00E37452" w:rsidRDefault="00E37452" w:rsidP="00F41284">
      <w:pPr>
        <w:pStyle w:val="ListParagraph"/>
        <w:numPr>
          <w:ilvl w:val="0"/>
          <w:numId w:val="44"/>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effectiveness of an enforcement proceedings is dependent on the existence of assets of the judgement debtor in the BVI against which to enforce the judgement. </w:t>
      </w:r>
    </w:p>
    <w:p w14:paraId="7B047003" w14:textId="77777777" w:rsidR="009A4DE8" w:rsidRDefault="009A4DE8" w:rsidP="007E50D8">
      <w:pPr>
        <w:ind w:left="720"/>
        <w:rPr>
          <w:rFonts w:ascii="Avenir Next" w:hAnsi="Avenir Next" w:cs="Arial"/>
          <w:color w:val="7B7B7B" w:themeColor="accent3" w:themeShade="BF"/>
          <w:sz w:val="22"/>
          <w:szCs w:val="22"/>
          <w:lang w:val="en-GB"/>
        </w:rPr>
      </w:pPr>
    </w:p>
    <w:p w14:paraId="606DFEA4" w14:textId="4CED6613" w:rsidR="005C3141" w:rsidRDefault="008310DB" w:rsidP="00FD1EDC">
      <w:pPr>
        <w:pStyle w:val="ListParagraph"/>
        <w:rPr>
          <w:rFonts w:ascii="Avenir Next" w:hAnsi="Avenir Next" w:cs="Arial"/>
          <w:b/>
          <w:bCs/>
          <w:color w:val="7B7B7B" w:themeColor="accent3" w:themeShade="BF"/>
          <w:sz w:val="22"/>
          <w:szCs w:val="22"/>
          <w:lang w:val="en-GB"/>
        </w:rPr>
      </w:pPr>
      <w:r w:rsidRPr="00674946">
        <w:rPr>
          <w:rFonts w:ascii="Avenir Next" w:hAnsi="Avenir Next" w:cs="Arial"/>
          <w:b/>
          <w:bCs/>
          <w:color w:val="7B7B7B" w:themeColor="accent3" w:themeShade="BF"/>
          <w:sz w:val="22"/>
          <w:szCs w:val="22"/>
          <w:lang w:val="en-GB"/>
        </w:rPr>
        <w:t>PROSPECTS</w:t>
      </w:r>
    </w:p>
    <w:p w14:paraId="12A5D0D7" w14:textId="77777777" w:rsidR="008310DB" w:rsidRDefault="008310DB" w:rsidP="00FD1EDC">
      <w:pPr>
        <w:pStyle w:val="ListParagraph"/>
        <w:rPr>
          <w:rFonts w:ascii="Avenir Next" w:hAnsi="Avenir Next" w:cs="Arial"/>
          <w:b/>
          <w:bCs/>
          <w:color w:val="7B7B7B" w:themeColor="accent3" w:themeShade="BF"/>
          <w:sz w:val="22"/>
          <w:szCs w:val="22"/>
          <w:lang w:val="en-GB"/>
        </w:rPr>
      </w:pPr>
    </w:p>
    <w:p w14:paraId="72265CF4" w14:textId="341AA29E" w:rsidR="008C4B51" w:rsidRPr="00A25EB3" w:rsidRDefault="0073657C" w:rsidP="00A25EB3">
      <w:pPr>
        <w:ind w:left="720"/>
        <w:jc w:val="both"/>
        <w:rPr>
          <w:rFonts w:ascii="Avenir Next" w:hAnsi="Avenir Next" w:cs="Arial"/>
          <w:color w:val="7B7B7B" w:themeColor="accent3" w:themeShade="BF"/>
          <w:sz w:val="22"/>
          <w:szCs w:val="22"/>
          <w:lang w:val="en-GB"/>
        </w:rPr>
      </w:pPr>
      <w:r w:rsidRPr="00A25EB3">
        <w:rPr>
          <w:rFonts w:ascii="Avenir Next" w:hAnsi="Avenir Next" w:cs="Arial"/>
          <w:color w:val="7B7B7B" w:themeColor="accent3" w:themeShade="BF"/>
          <w:sz w:val="22"/>
          <w:szCs w:val="22"/>
          <w:lang w:val="en-GB"/>
        </w:rPr>
        <w:t>ABC</w:t>
      </w:r>
      <w:r w:rsidR="008C4B51" w:rsidRPr="00A25EB3">
        <w:rPr>
          <w:rFonts w:ascii="Avenir Next" w:hAnsi="Avenir Next" w:cs="Arial"/>
          <w:color w:val="7B7B7B" w:themeColor="accent3" w:themeShade="BF"/>
          <w:sz w:val="22"/>
          <w:szCs w:val="22"/>
          <w:lang w:val="en-GB"/>
        </w:rPr>
        <w:t xml:space="preserve"> is out of time for making a registration application under</w:t>
      </w:r>
      <w:r w:rsidR="00A25EB3" w:rsidRPr="00A25EB3">
        <w:rPr>
          <w:rFonts w:ascii="Avenir Next" w:hAnsi="Avenir Next" w:cs="Arial"/>
          <w:color w:val="7B7B7B" w:themeColor="accent3" w:themeShade="BF"/>
          <w:sz w:val="22"/>
          <w:szCs w:val="22"/>
          <w:lang w:val="en-GB"/>
        </w:rPr>
        <w:t xml:space="preserve"> the 1922 Act/</w:t>
      </w:r>
      <w:r w:rsidR="008C4B51" w:rsidRPr="00A25EB3">
        <w:rPr>
          <w:rFonts w:ascii="Avenir Next" w:hAnsi="Avenir Next" w:cs="Arial"/>
          <w:color w:val="7B7B7B" w:themeColor="accent3" w:themeShade="BF"/>
          <w:sz w:val="22"/>
          <w:szCs w:val="22"/>
          <w:lang w:val="en-GB"/>
        </w:rPr>
        <w:t xml:space="preserve">CPR 72.  An </w:t>
      </w:r>
      <w:r w:rsidRPr="00A25EB3">
        <w:rPr>
          <w:rFonts w:ascii="Avenir Next" w:hAnsi="Avenir Next" w:cs="Arial"/>
          <w:color w:val="7B7B7B" w:themeColor="accent3" w:themeShade="BF"/>
          <w:sz w:val="22"/>
          <w:szCs w:val="22"/>
          <w:lang w:val="en-GB"/>
        </w:rPr>
        <w:t>application</w:t>
      </w:r>
      <w:r w:rsidR="008C4B51" w:rsidRPr="00A25EB3">
        <w:rPr>
          <w:rFonts w:ascii="Avenir Next" w:hAnsi="Avenir Next" w:cs="Arial"/>
          <w:color w:val="7B7B7B" w:themeColor="accent3" w:themeShade="BF"/>
          <w:sz w:val="22"/>
          <w:szCs w:val="22"/>
          <w:lang w:val="en-GB"/>
        </w:rPr>
        <w:t xml:space="preserve"> for registration must be made within 12 months from the date of </w:t>
      </w:r>
      <w:r w:rsidR="0060203B">
        <w:rPr>
          <w:rFonts w:ascii="Avenir Next" w:hAnsi="Avenir Next" w:cs="Arial"/>
          <w:color w:val="7B7B7B" w:themeColor="accent3" w:themeShade="BF"/>
          <w:sz w:val="22"/>
          <w:szCs w:val="22"/>
          <w:lang w:val="en-GB"/>
        </w:rPr>
        <w:t>the foreign judgement</w:t>
      </w:r>
      <w:r w:rsidR="008C4B51" w:rsidRPr="00A25EB3">
        <w:rPr>
          <w:rFonts w:ascii="Avenir Next" w:hAnsi="Avenir Next" w:cs="Arial"/>
          <w:color w:val="7B7B7B" w:themeColor="accent3" w:themeShade="BF"/>
          <w:sz w:val="22"/>
          <w:szCs w:val="22"/>
          <w:lang w:val="en-GB"/>
        </w:rPr>
        <w:t>.  It is noted that the date of the foreign judgement is April 2022</w:t>
      </w:r>
      <w:r w:rsidR="00F20447" w:rsidRPr="00A25EB3">
        <w:rPr>
          <w:rFonts w:ascii="Avenir Next" w:hAnsi="Avenir Next" w:cs="Arial"/>
          <w:color w:val="7B7B7B" w:themeColor="accent3" w:themeShade="BF"/>
          <w:sz w:val="22"/>
          <w:szCs w:val="22"/>
          <w:lang w:val="en-GB"/>
        </w:rPr>
        <w:t xml:space="preserve"> </w:t>
      </w:r>
      <w:r w:rsidR="0060203B">
        <w:rPr>
          <w:rFonts w:ascii="Avenir Next" w:hAnsi="Avenir Next" w:cs="Arial"/>
          <w:color w:val="7B7B7B" w:themeColor="accent3" w:themeShade="BF"/>
          <w:sz w:val="22"/>
          <w:szCs w:val="22"/>
          <w:lang w:val="en-GB"/>
        </w:rPr>
        <w:t>more than 12 months ago.</w:t>
      </w:r>
    </w:p>
    <w:p w14:paraId="70852297" w14:textId="44C8FBB8" w:rsidR="005C73E5" w:rsidRPr="00A25EB3" w:rsidRDefault="005C73E5" w:rsidP="00A25EB3">
      <w:pPr>
        <w:ind w:left="720"/>
        <w:jc w:val="both"/>
        <w:rPr>
          <w:rFonts w:ascii="Avenir Next" w:hAnsi="Avenir Next" w:cs="Arial"/>
          <w:color w:val="7B7B7B" w:themeColor="accent3" w:themeShade="BF"/>
          <w:sz w:val="22"/>
          <w:szCs w:val="22"/>
          <w:lang w:val="en-GB"/>
        </w:rPr>
      </w:pPr>
    </w:p>
    <w:p w14:paraId="6DCE293E" w14:textId="74C44794" w:rsidR="00FD1EDC" w:rsidRPr="00A25EB3" w:rsidRDefault="008C4B51" w:rsidP="00A25EB3">
      <w:pPr>
        <w:ind w:left="720"/>
        <w:jc w:val="both"/>
        <w:rPr>
          <w:rFonts w:ascii="Avenir Next" w:hAnsi="Avenir Next" w:cs="Arial"/>
          <w:color w:val="7B7B7B" w:themeColor="accent3" w:themeShade="BF"/>
          <w:sz w:val="22"/>
          <w:szCs w:val="22"/>
          <w:lang w:val="en-GB"/>
        </w:rPr>
      </w:pPr>
      <w:r w:rsidRPr="00A25EB3">
        <w:rPr>
          <w:rFonts w:ascii="Avenir Next" w:hAnsi="Avenir Next" w:cs="Arial"/>
          <w:color w:val="7B7B7B" w:themeColor="accent3" w:themeShade="BF"/>
          <w:sz w:val="22"/>
          <w:szCs w:val="22"/>
          <w:lang w:val="en-GB"/>
        </w:rPr>
        <w:t>The time limit for making an application under common law</w:t>
      </w:r>
      <w:r w:rsidR="00F41741">
        <w:rPr>
          <w:rFonts w:ascii="Avenir Next" w:hAnsi="Avenir Next" w:cs="Arial"/>
          <w:color w:val="7B7B7B" w:themeColor="accent3" w:themeShade="BF"/>
          <w:sz w:val="22"/>
          <w:szCs w:val="22"/>
          <w:lang w:val="en-GB"/>
        </w:rPr>
        <w:t>/CPR Part 8</w:t>
      </w:r>
      <w:r w:rsidRPr="00A25EB3">
        <w:rPr>
          <w:rFonts w:ascii="Avenir Next" w:hAnsi="Avenir Next" w:cs="Arial"/>
          <w:color w:val="7B7B7B" w:themeColor="accent3" w:themeShade="BF"/>
          <w:sz w:val="22"/>
          <w:szCs w:val="22"/>
          <w:lang w:val="en-GB"/>
        </w:rPr>
        <w:t xml:space="preserve"> is 12 years.  </w:t>
      </w:r>
      <w:r w:rsidR="009E3C7A" w:rsidRPr="00A25EB3">
        <w:rPr>
          <w:rFonts w:ascii="Avenir Next" w:hAnsi="Avenir Next" w:cs="Arial"/>
          <w:color w:val="7B7B7B" w:themeColor="accent3" w:themeShade="BF"/>
          <w:sz w:val="22"/>
          <w:szCs w:val="22"/>
          <w:lang w:val="en-GB"/>
        </w:rPr>
        <w:t xml:space="preserve">ABC </w:t>
      </w:r>
      <w:r w:rsidRPr="00A25EB3">
        <w:rPr>
          <w:rFonts w:ascii="Avenir Next" w:hAnsi="Avenir Next" w:cs="Arial"/>
          <w:color w:val="7B7B7B" w:themeColor="accent3" w:themeShade="BF"/>
          <w:sz w:val="22"/>
          <w:szCs w:val="22"/>
          <w:lang w:val="en-GB"/>
        </w:rPr>
        <w:t>would therefore have better prospects of successful</w:t>
      </w:r>
      <w:r w:rsidR="00F41741">
        <w:rPr>
          <w:rFonts w:ascii="Avenir Next" w:hAnsi="Avenir Next" w:cs="Arial"/>
          <w:color w:val="7B7B7B" w:themeColor="accent3" w:themeShade="BF"/>
          <w:sz w:val="22"/>
          <w:szCs w:val="22"/>
          <w:lang w:val="en-GB"/>
        </w:rPr>
        <w:t xml:space="preserve"> using this route.  </w:t>
      </w:r>
    </w:p>
    <w:p w14:paraId="3CE62D57" w14:textId="77777777" w:rsidR="008C4B51" w:rsidRPr="008C4B51" w:rsidRDefault="008C4B51" w:rsidP="008C4B51">
      <w:pPr>
        <w:pStyle w:val="ListParagraph"/>
        <w:ind w:left="426"/>
        <w:jc w:val="both"/>
        <w:rPr>
          <w:rFonts w:ascii="Cambria" w:hAnsi="Cambria"/>
        </w:rPr>
      </w:pPr>
    </w:p>
    <w:p w14:paraId="14989443" w14:textId="1D224D39" w:rsidR="005C3141" w:rsidRDefault="00735AFD" w:rsidP="00735AFD">
      <w:pPr>
        <w:ind w:left="720"/>
        <w:rPr>
          <w:rFonts w:ascii="Avenir Next" w:hAnsi="Avenir Next" w:cs="Arial"/>
          <w:b/>
          <w:bCs/>
          <w:color w:val="7B7B7B" w:themeColor="accent3" w:themeShade="BF"/>
          <w:sz w:val="22"/>
          <w:szCs w:val="22"/>
          <w:lang w:val="en-GB"/>
        </w:rPr>
      </w:pPr>
      <w:r w:rsidRPr="00735AFD">
        <w:rPr>
          <w:rFonts w:ascii="Avenir Next" w:hAnsi="Avenir Next" w:cs="Arial"/>
          <w:b/>
          <w:bCs/>
          <w:color w:val="7B7B7B" w:themeColor="accent3" w:themeShade="BF"/>
          <w:sz w:val="22"/>
          <w:szCs w:val="22"/>
          <w:lang w:val="en-GB"/>
        </w:rPr>
        <w:t>REMEDIES</w:t>
      </w:r>
    </w:p>
    <w:p w14:paraId="27AF516E" w14:textId="77777777" w:rsidR="00C777F8" w:rsidRPr="00C777F8" w:rsidRDefault="00C777F8" w:rsidP="00735AFD">
      <w:pPr>
        <w:ind w:left="720"/>
        <w:rPr>
          <w:rFonts w:ascii="Avenir Next" w:hAnsi="Avenir Next" w:cs="Arial"/>
          <w:color w:val="7B7B7B" w:themeColor="accent3" w:themeShade="BF"/>
          <w:sz w:val="22"/>
          <w:szCs w:val="22"/>
          <w:lang w:val="en-GB"/>
        </w:rPr>
      </w:pPr>
    </w:p>
    <w:p w14:paraId="1BB4C31D" w14:textId="50A97835" w:rsidR="005C3141" w:rsidRPr="00C777F8" w:rsidRDefault="00C777F8" w:rsidP="00C777F8">
      <w:pPr>
        <w:ind w:left="720"/>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The available remedies are set out in CPR Part 45</w:t>
      </w:r>
      <w:r w:rsidR="0060203B">
        <w:rPr>
          <w:rFonts w:ascii="Avenir Next" w:hAnsi="Avenir Next" w:cs="Arial"/>
          <w:color w:val="7B7B7B" w:themeColor="accent3" w:themeShade="BF"/>
          <w:sz w:val="22"/>
          <w:szCs w:val="22"/>
          <w:lang w:val="en-GB"/>
        </w:rPr>
        <w:t>.2</w:t>
      </w:r>
      <w:r w:rsidRPr="00C777F8">
        <w:rPr>
          <w:rFonts w:ascii="Avenir Next" w:hAnsi="Avenir Next" w:cs="Arial"/>
          <w:color w:val="7B7B7B" w:themeColor="accent3" w:themeShade="BF"/>
          <w:sz w:val="22"/>
          <w:szCs w:val="22"/>
          <w:lang w:val="en-GB"/>
        </w:rPr>
        <w:t xml:space="preserve">.  They include: </w:t>
      </w:r>
    </w:p>
    <w:p w14:paraId="479F5C30" w14:textId="77777777" w:rsidR="00C777F8" w:rsidRPr="00C777F8" w:rsidRDefault="00C777F8" w:rsidP="00C777F8">
      <w:pPr>
        <w:ind w:left="720"/>
        <w:rPr>
          <w:rFonts w:ascii="Avenir Next" w:hAnsi="Avenir Next" w:cs="Arial"/>
          <w:color w:val="7B7B7B" w:themeColor="accent3" w:themeShade="BF"/>
          <w:sz w:val="22"/>
          <w:szCs w:val="22"/>
          <w:lang w:val="en-GB"/>
        </w:rPr>
      </w:pPr>
    </w:p>
    <w:p w14:paraId="28B280B0" w14:textId="0A81E371" w:rsidR="005C3141" w:rsidRPr="00C777F8" w:rsidRDefault="005C3141" w:rsidP="00C777F8">
      <w:pPr>
        <w:pStyle w:val="ListParagraph"/>
        <w:numPr>
          <w:ilvl w:val="0"/>
          <w:numId w:val="43"/>
        </w:numPr>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Charging order</w:t>
      </w:r>
      <w:r w:rsidR="00C777F8">
        <w:rPr>
          <w:rFonts w:ascii="Avenir Next" w:hAnsi="Avenir Next" w:cs="Arial"/>
          <w:color w:val="7B7B7B" w:themeColor="accent3" w:themeShade="BF"/>
          <w:sz w:val="22"/>
          <w:szCs w:val="22"/>
          <w:lang w:val="en-GB"/>
        </w:rPr>
        <w:t xml:space="preserve">, </w:t>
      </w:r>
      <w:r w:rsidRPr="00C777F8">
        <w:rPr>
          <w:rFonts w:ascii="Avenir Next" w:hAnsi="Avenir Next" w:cs="Arial"/>
          <w:color w:val="7B7B7B" w:themeColor="accent3" w:themeShade="BF"/>
          <w:sz w:val="22"/>
          <w:szCs w:val="22"/>
          <w:lang w:val="en-GB"/>
        </w:rPr>
        <w:t>CPR Part 48</w:t>
      </w:r>
      <w:r w:rsidR="00C777F8">
        <w:rPr>
          <w:rFonts w:ascii="Avenir Next" w:hAnsi="Avenir Next" w:cs="Arial"/>
          <w:color w:val="7B7B7B" w:themeColor="accent3" w:themeShade="BF"/>
          <w:sz w:val="22"/>
          <w:szCs w:val="22"/>
          <w:lang w:val="en-GB"/>
        </w:rPr>
        <w:t xml:space="preserve">; </w:t>
      </w:r>
    </w:p>
    <w:p w14:paraId="62FF9CB4" w14:textId="503B5180" w:rsidR="005C3141" w:rsidRPr="00C777F8" w:rsidRDefault="005C3141" w:rsidP="00C777F8">
      <w:pPr>
        <w:pStyle w:val="ListParagraph"/>
        <w:numPr>
          <w:ilvl w:val="0"/>
          <w:numId w:val="43"/>
        </w:numPr>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Garnishee</w:t>
      </w:r>
      <w:r w:rsidR="00C777F8">
        <w:rPr>
          <w:rFonts w:ascii="Avenir Next" w:hAnsi="Avenir Next" w:cs="Arial"/>
          <w:color w:val="7B7B7B" w:themeColor="accent3" w:themeShade="BF"/>
          <w:sz w:val="22"/>
          <w:szCs w:val="22"/>
          <w:lang w:val="en-GB"/>
        </w:rPr>
        <w:t xml:space="preserve"> </w:t>
      </w:r>
      <w:r w:rsidRPr="00C777F8">
        <w:rPr>
          <w:rFonts w:ascii="Avenir Next" w:hAnsi="Avenir Next" w:cs="Arial"/>
          <w:color w:val="7B7B7B" w:themeColor="accent3" w:themeShade="BF"/>
          <w:sz w:val="22"/>
          <w:szCs w:val="22"/>
          <w:lang w:val="en-GB"/>
        </w:rPr>
        <w:t>order</w:t>
      </w:r>
      <w:r w:rsidR="00C777F8">
        <w:rPr>
          <w:rFonts w:ascii="Avenir Next" w:hAnsi="Avenir Next" w:cs="Arial"/>
          <w:color w:val="7B7B7B" w:themeColor="accent3" w:themeShade="BF"/>
          <w:sz w:val="22"/>
          <w:szCs w:val="22"/>
          <w:lang w:val="en-GB"/>
        </w:rPr>
        <w:t xml:space="preserve">, </w:t>
      </w:r>
      <w:r w:rsidRPr="00C777F8">
        <w:rPr>
          <w:rFonts w:ascii="Avenir Next" w:hAnsi="Avenir Next" w:cs="Arial"/>
          <w:color w:val="7B7B7B" w:themeColor="accent3" w:themeShade="BF"/>
          <w:sz w:val="22"/>
          <w:szCs w:val="22"/>
          <w:lang w:val="en-GB"/>
        </w:rPr>
        <w:t>CPR Part 50</w:t>
      </w:r>
      <w:r w:rsidR="00C777F8">
        <w:rPr>
          <w:rFonts w:ascii="Avenir Next" w:hAnsi="Avenir Next" w:cs="Arial"/>
          <w:color w:val="7B7B7B" w:themeColor="accent3" w:themeShade="BF"/>
          <w:sz w:val="22"/>
          <w:szCs w:val="22"/>
          <w:lang w:val="en-GB"/>
        </w:rPr>
        <w:t xml:space="preserve">; </w:t>
      </w:r>
    </w:p>
    <w:p w14:paraId="032B8B26" w14:textId="706BEEBD" w:rsidR="005C3141" w:rsidRPr="00C777F8" w:rsidRDefault="005C3141" w:rsidP="00C777F8">
      <w:pPr>
        <w:pStyle w:val="ListParagraph"/>
        <w:numPr>
          <w:ilvl w:val="0"/>
          <w:numId w:val="43"/>
        </w:numPr>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Judgment summons</w:t>
      </w:r>
      <w:r w:rsidR="00C777F8">
        <w:rPr>
          <w:rFonts w:ascii="Avenir Next" w:hAnsi="Avenir Next" w:cs="Arial"/>
          <w:color w:val="7B7B7B" w:themeColor="accent3" w:themeShade="BF"/>
          <w:sz w:val="22"/>
          <w:szCs w:val="22"/>
          <w:lang w:val="en-GB"/>
        </w:rPr>
        <w:t xml:space="preserve">, </w:t>
      </w:r>
      <w:r w:rsidRPr="00C777F8">
        <w:rPr>
          <w:rFonts w:ascii="Avenir Next" w:hAnsi="Avenir Next" w:cs="Arial"/>
          <w:color w:val="7B7B7B" w:themeColor="accent3" w:themeShade="BF"/>
          <w:sz w:val="22"/>
          <w:szCs w:val="22"/>
          <w:lang w:val="en-GB"/>
        </w:rPr>
        <w:t>CPR Part 52</w:t>
      </w:r>
      <w:r w:rsidR="00C777F8">
        <w:rPr>
          <w:rFonts w:ascii="Avenir Next" w:hAnsi="Avenir Next" w:cs="Arial"/>
          <w:color w:val="7B7B7B" w:themeColor="accent3" w:themeShade="BF"/>
          <w:sz w:val="22"/>
          <w:szCs w:val="22"/>
          <w:lang w:val="en-GB"/>
        </w:rPr>
        <w:t xml:space="preserve">; </w:t>
      </w:r>
    </w:p>
    <w:p w14:paraId="3885D78B" w14:textId="6AD4C4DC" w:rsidR="005C3141" w:rsidRPr="00C777F8" w:rsidRDefault="005C3141" w:rsidP="00C777F8">
      <w:pPr>
        <w:pStyle w:val="ListParagraph"/>
        <w:numPr>
          <w:ilvl w:val="0"/>
          <w:numId w:val="43"/>
        </w:numPr>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seizure and sale of goods</w:t>
      </w:r>
      <w:r w:rsidR="00C777F8">
        <w:rPr>
          <w:rFonts w:ascii="Avenir Next" w:hAnsi="Avenir Next" w:cs="Arial"/>
          <w:color w:val="7B7B7B" w:themeColor="accent3" w:themeShade="BF"/>
          <w:sz w:val="22"/>
          <w:szCs w:val="22"/>
          <w:lang w:val="en-GB"/>
        </w:rPr>
        <w:t xml:space="preserve">, </w:t>
      </w:r>
      <w:r w:rsidRPr="00C777F8">
        <w:rPr>
          <w:rFonts w:ascii="Avenir Next" w:hAnsi="Avenir Next" w:cs="Arial"/>
          <w:color w:val="7B7B7B" w:themeColor="accent3" w:themeShade="BF"/>
          <w:sz w:val="22"/>
          <w:szCs w:val="22"/>
          <w:lang w:val="en-GB"/>
        </w:rPr>
        <w:t>CPR Part 46</w:t>
      </w:r>
      <w:r w:rsidR="00C777F8">
        <w:rPr>
          <w:rFonts w:ascii="Avenir Next" w:hAnsi="Avenir Next" w:cs="Arial"/>
          <w:color w:val="7B7B7B" w:themeColor="accent3" w:themeShade="BF"/>
          <w:sz w:val="22"/>
          <w:szCs w:val="22"/>
          <w:lang w:val="en-GB"/>
        </w:rPr>
        <w:t>;</w:t>
      </w:r>
    </w:p>
    <w:p w14:paraId="01AAC5D2" w14:textId="01311A73" w:rsidR="005C3141" w:rsidRPr="00C777F8" w:rsidRDefault="005C3141" w:rsidP="00C777F8">
      <w:pPr>
        <w:pStyle w:val="ListParagraph"/>
        <w:numPr>
          <w:ilvl w:val="0"/>
          <w:numId w:val="43"/>
        </w:numPr>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possession and sale of land</w:t>
      </w:r>
      <w:r w:rsidR="00C777F8">
        <w:rPr>
          <w:rFonts w:ascii="Avenir Next" w:hAnsi="Avenir Next" w:cs="Arial"/>
          <w:color w:val="7B7B7B" w:themeColor="accent3" w:themeShade="BF"/>
          <w:sz w:val="22"/>
          <w:szCs w:val="22"/>
          <w:lang w:val="en-GB"/>
        </w:rPr>
        <w:t xml:space="preserve">, </w:t>
      </w:r>
      <w:r w:rsidRPr="00C777F8">
        <w:rPr>
          <w:rFonts w:ascii="Avenir Next" w:hAnsi="Avenir Next" w:cs="Arial"/>
          <w:color w:val="7B7B7B" w:themeColor="accent3" w:themeShade="BF"/>
          <w:sz w:val="22"/>
          <w:szCs w:val="22"/>
          <w:lang w:val="en-GB"/>
        </w:rPr>
        <w:t>CPR Part 53</w:t>
      </w:r>
      <w:r w:rsidR="00C777F8">
        <w:rPr>
          <w:rFonts w:ascii="Avenir Next" w:hAnsi="Avenir Next" w:cs="Arial"/>
          <w:color w:val="7B7B7B" w:themeColor="accent3" w:themeShade="BF"/>
          <w:sz w:val="22"/>
          <w:szCs w:val="22"/>
          <w:lang w:val="en-GB"/>
        </w:rPr>
        <w:t xml:space="preserve">; and </w:t>
      </w:r>
    </w:p>
    <w:p w14:paraId="0F73B700" w14:textId="0D57B883" w:rsidR="005C3141" w:rsidRPr="00C777F8" w:rsidRDefault="005C3141" w:rsidP="00C777F8">
      <w:pPr>
        <w:pStyle w:val="ListParagraph"/>
        <w:numPr>
          <w:ilvl w:val="0"/>
          <w:numId w:val="43"/>
        </w:numPr>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appoint</w:t>
      </w:r>
      <w:r w:rsidR="00C777F8">
        <w:rPr>
          <w:rFonts w:ascii="Avenir Next" w:hAnsi="Avenir Next" w:cs="Arial"/>
          <w:color w:val="7B7B7B" w:themeColor="accent3" w:themeShade="BF"/>
          <w:sz w:val="22"/>
          <w:szCs w:val="22"/>
          <w:lang w:val="en-GB"/>
        </w:rPr>
        <w:t xml:space="preserve">ment of </w:t>
      </w:r>
      <w:r w:rsidRPr="00C777F8">
        <w:rPr>
          <w:rFonts w:ascii="Avenir Next" w:hAnsi="Avenir Next" w:cs="Arial"/>
          <w:color w:val="7B7B7B" w:themeColor="accent3" w:themeShade="BF"/>
          <w:sz w:val="22"/>
          <w:szCs w:val="22"/>
          <w:lang w:val="en-GB"/>
        </w:rPr>
        <w:t>receiver (CPR Part 51).</w:t>
      </w:r>
    </w:p>
    <w:p w14:paraId="29E7DBE5" w14:textId="77777777" w:rsidR="005C3141" w:rsidRPr="00C777F8" w:rsidRDefault="005C3141" w:rsidP="00C777F8">
      <w:pPr>
        <w:rPr>
          <w:rFonts w:ascii="Avenir Next" w:hAnsi="Avenir Next" w:cs="Arial"/>
          <w:color w:val="7B7B7B" w:themeColor="accent3" w:themeShade="BF"/>
          <w:sz w:val="22"/>
          <w:szCs w:val="22"/>
          <w:lang w:val="en-GB"/>
        </w:rPr>
      </w:pPr>
    </w:p>
    <w:p w14:paraId="4B2DDF41" w14:textId="77777777" w:rsidR="00FD1EDC" w:rsidRPr="00C777F8" w:rsidRDefault="00FD1EDC" w:rsidP="00C777F8">
      <w:pPr>
        <w:ind w:left="720"/>
        <w:rPr>
          <w:rFonts w:ascii="Avenir Next" w:hAnsi="Avenir Next" w:cs="Arial"/>
          <w:b/>
          <w:bCs/>
          <w:color w:val="7B7B7B" w:themeColor="accent3" w:themeShade="BF"/>
          <w:sz w:val="22"/>
          <w:szCs w:val="22"/>
          <w:lang w:val="en-GB"/>
        </w:rPr>
      </w:pPr>
      <w:r w:rsidRPr="00C777F8">
        <w:rPr>
          <w:rFonts w:ascii="Avenir Next" w:hAnsi="Avenir Next" w:cs="Arial"/>
          <w:b/>
          <w:bCs/>
          <w:color w:val="7B7B7B" w:themeColor="accent3" w:themeShade="BF"/>
          <w:sz w:val="22"/>
          <w:szCs w:val="22"/>
          <w:lang w:val="en-GB"/>
        </w:rPr>
        <w:t>LEGISLATION AND CASE LAW</w:t>
      </w:r>
    </w:p>
    <w:p w14:paraId="742F5E11" w14:textId="77777777" w:rsidR="009251A6" w:rsidRDefault="009251A6" w:rsidP="00C777F8">
      <w:pPr>
        <w:ind w:left="720"/>
        <w:rPr>
          <w:rFonts w:ascii="Avenir Next" w:hAnsi="Avenir Next" w:cs="Arial"/>
          <w:color w:val="7B7B7B" w:themeColor="accent3" w:themeShade="BF"/>
          <w:sz w:val="22"/>
          <w:szCs w:val="22"/>
          <w:lang w:val="en-GB"/>
        </w:rPr>
      </w:pPr>
    </w:p>
    <w:p w14:paraId="002E19B5" w14:textId="7CCD89E0" w:rsidR="005A4DEE" w:rsidRDefault="005A4DEE" w:rsidP="00C777F8">
      <w:pPr>
        <w:ind w:left="720"/>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Reciprocal Enforcement of Judgment Act (Cap 65) 1922</w:t>
      </w:r>
    </w:p>
    <w:p w14:paraId="7811A5DE" w14:textId="6E39A50D" w:rsidR="00FD1EDC" w:rsidRPr="00C777F8" w:rsidRDefault="0073084D" w:rsidP="00C777F8">
      <w:pPr>
        <w:ind w:left="720"/>
        <w:rPr>
          <w:rFonts w:ascii="Avenir Next" w:hAnsi="Avenir Next" w:cs="Arial"/>
          <w:color w:val="7B7B7B" w:themeColor="accent3" w:themeShade="BF"/>
          <w:sz w:val="22"/>
          <w:szCs w:val="22"/>
          <w:lang w:val="en-GB"/>
        </w:rPr>
      </w:pPr>
      <w:r w:rsidRPr="00C777F8">
        <w:rPr>
          <w:rFonts w:ascii="Avenir Next" w:hAnsi="Avenir Next" w:cs="Arial"/>
          <w:color w:val="7B7B7B" w:themeColor="accent3" w:themeShade="BF"/>
          <w:sz w:val="22"/>
          <w:szCs w:val="22"/>
          <w:lang w:val="en-GB"/>
        </w:rPr>
        <w:t>Eastern Caribbean Civil Procedure Rules 2000</w:t>
      </w:r>
    </w:p>
    <w:p w14:paraId="43F848E8" w14:textId="77777777" w:rsidR="0073084D" w:rsidRPr="00C777F8" w:rsidRDefault="0073084D" w:rsidP="00C777F8">
      <w:pPr>
        <w:rPr>
          <w:rFonts w:ascii="Avenir Next" w:hAnsi="Avenir Next" w:cs="Arial"/>
          <w:color w:val="7B7B7B" w:themeColor="accent3" w:themeShade="BF"/>
          <w:sz w:val="22"/>
          <w:szCs w:val="22"/>
          <w:lang w:val="en-GB"/>
        </w:rPr>
      </w:pPr>
    </w:p>
    <w:p w14:paraId="2BF2843B" w14:textId="77777777" w:rsidR="0073084D" w:rsidRDefault="0073084D" w:rsidP="00837E7E">
      <w:pPr>
        <w:autoSpaceDE w:val="0"/>
        <w:autoSpaceDN w:val="0"/>
        <w:adjustRightInd w:val="0"/>
        <w:jc w:val="both"/>
        <w:rPr>
          <w:rFonts w:ascii="Avenir Next" w:hAnsi="Avenir Next" w:cs="Arial"/>
          <w:color w:val="7B7B7B" w:themeColor="accent3" w:themeShade="BF"/>
          <w:sz w:val="22"/>
          <w:szCs w:val="22"/>
          <w:lang w:val="en-GB"/>
        </w:rPr>
      </w:pPr>
    </w:p>
    <w:bookmarkEnd w:id="0"/>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34EF2BBD" w:rsidR="00241FA3" w:rsidRPr="00B24DB4" w:rsidRDefault="00C2111B" w:rsidP="009B4976">
    <w:pPr>
      <w:pStyle w:val="Footer"/>
      <w:ind w:right="360"/>
      <w:rPr>
        <w:rFonts w:ascii="Avenir Next" w:hAnsi="Avenir Next" w:cs="Arial"/>
        <w:sz w:val="22"/>
        <w:szCs w:val="22"/>
        <w:lang w:val="en-GB"/>
      </w:rPr>
    </w:pPr>
    <w:r w:rsidRPr="00651514">
      <w:rPr>
        <w:rFonts w:ascii="Arial" w:hAnsi="Arial" w:cs="Arial"/>
        <w:sz w:val="18"/>
        <w:szCs w:val="18"/>
        <w:lang w:val="en-GB"/>
      </w:rPr>
      <w:t>202223-782</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 w:id="1">
    <w:p w14:paraId="7CF23445" w14:textId="6D3142DC" w:rsidR="00482EBB" w:rsidRPr="00D021F0" w:rsidRDefault="00482EBB">
      <w:pPr>
        <w:pStyle w:val="FootnoteText"/>
        <w:rPr>
          <w:rFonts w:ascii="Avenir Next" w:hAnsi="Avenir Next" w:cs="Arial"/>
          <w:color w:val="7B7B7B" w:themeColor="accent3" w:themeShade="BF"/>
          <w:sz w:val="22"/>
          <w:szCs w:val="22"/>
          <w:lang w:val="en-GB"/>
        </w:rPr>
      </w:pPr>
      <w:r>
        <w:rPr>
          <w:rStyle w:val="FootnoteReference"/>
        </w:rPr>
        <w:footnoteRef/>
      </w:r>
      <w:r>
        <w:t xml:space="preserve"> </w:t>
      </w:r>
      <w:r w:rsidRPr="00D021F0">
        <w:rPr>
          <w:rFonts w:ascii="Avenir Next" w:hAnsi="Avenir Next" w:cs="Arial"/>
          <w:i/>
          <w:iCs/>
          <w:color w:val="7B7B7B" w:themeColor="accent3" w:themeShade="BF"/>
          <w:sz w:val="22"/>
          <w:szCs w:val="22"/>
          <w:lang w:val="en-GB"/>
        </w:rPr>
        <w:t>Cornhill Insurance plc v Improvement Services Limited</w:t>
      </w:r>
      <w:r w:rsidRPr="00D021F0">
        <w:rPr>
          <w:rFonts w:ascii="Avenir Next" w:hAnsi="Avenir Next" w:cs="Arial"/>
          <w:color w:val="7B7B7B" w:themeColor="accent3" w:themeShade="BF"/>
          <w:sz w:val="22"/>
          <w:szCs w:val="22"/>
          <w:lang w:val="en-GB"/>
        </w:rPr>
        <w:t xml:space="preserve"> [1986] 1 WLR 114</w:t>
      </w:r>
    </w:p>
  </w:footnote>
  <w:footnote w:id="2">
    <w:p w14:paraId="481436E5" w14:textId="6C8CFFDF" w:rsidR="00F465E6" w:rsidRPr="00BE021C" w:rsidRDefault="00F465E6">
      <w:pPr>
        <w:pStyle w:val="FootnoteText"/>
        <w:rPr>
          <w:rFonts w:ascii="Avenir Next" w:hAnsi="Avenir Next" w:cs="Arial"/>
          <w:color w:val="7B7B7B" w:themeColor="accent3" w:themeShade="BF"/>
          <w:lang w:val="en-GB"/>
        </w:rPr>
      </w:pPr>
      <w:r>
        <w:rPr>
          <w:rStyle w:val="FootnoteReference"/>
        </w:rPr>
        <w:footnoteRef/>
      </w:r>
      <w:r>
        <w:t xml:space="preserve"> </w:t>
      </w:r>
      <w:r w:rsidRPr="00BE021C">
        <w:rPr>
          <w:rFonts w:ascii="Avenir Next" w:hAnsi="Avenir Next" w:cs="Arial"/>
          <w:color w:val="7B7B7B" w:themeColor="accent3" w:themeShade="BF"/>
          <w:lang w:val="en-GB"/>
        </w:rPr>
        <w:t>BVIHC (Com) 2018/0206</w:t>
      </w:r>
    </w:p>
  </w:footnote>
  <w:footnote w:id="3">
    <w:p w14:paraId="17B50F28" w14:textId="546BDC4C" w:rsidR="00BE021C" w:rsidRPr="00BE021C" w:rsidRDefault="00BE021C">
      <w:pPr>
        <w:pStyle w:val="FootnoteText"/>
        <w:rPr>
          <w:rFonts w:ascii="Avenir Next" w:hAnsi="Avenir Next" w:cs="Arial"/>
          <w:color w:val="7B7B7B" w:themeColor="accent3" w:themeShade="BF"/>
          <w:lang w:val="en-GB"/>
        </w:rPr>
      </w:pPr>
      <w:r>
        <w:rPr>
          <w:rStyle w:val="FootnoteReference"/>
        </w:rPr>
        <w:footnoteRef/>
      </w:r>
      <w:r>
        <w:t xml:space="preserve"> </w:t>
      </w:r>
      <w:r w:rsidRPr="00BE021C">
        <w:rPr>
          <w:rFonts w:ascii="Avenir Next" w:hAnsi="Avenir Next" w:cs="Arial"/>
          <w:color w:val="7B7B7B" w:themeColor="accent3" w:themeShade="BF"/>
          <w:lang w:val="en-GB"/>
        </w:rPr>
        <w:t>S.59(3)</w:t>
      </w:r>
      <w:r>
        <w:rPr>
          <w:rFonts w:ascii="Avenir Next" w:hAnsi="Avenir Next" w:cs="Arial"/>
          <w:color w:val="7B7B7B" w:themeColor="accent3" w:themeShade="BF"/>
          <w:lang w:val="en-GB"/>
        </w:rPr>
        <w:t xml:space="preserve"> defines</w:t>
      </w:r>
      <w:r w:rsidRPr="00BE021C">
        <w:rPr>
          <w:rFonts w:ascii="Avenir Next" w:hAnsi="Avenir Next" w:cs="Arial"/>
          <w:color w:val="7B7B7B" w:themeColor="accent3" w:themeShade="BF"/>
          <w:lang w:val="en-GB"/>
        </w:rPr>
        <w:t xml:space="preserve"> a “qualifying resolution”</w:t>
      </w:r>
      <w:r>
        <w:rPr>
          <w:rFonts w:ascii="Avenir Next" w:hAnsi="Avenir Next" w:cs="Arial"/>
          <w:color w:val="7B7B7B" w:themeColor="accent3" w:themeShade="BF"/>
          <w:lang w:val="en-GB"/>
        </w:rPr>
        <w:t xml:space="preserve"> as a resolution that</w:t>
      </w:r>
      <w:r w:rsidRPr="00BE021C">
        <w:rPr>
          <w:rFonts w:ascii="Avenir Next" w:hAnsi="Avenir Next" w:cs="Arial"/>
          <w:color w:val="7B7B7B" w:themeColor="accent3" w:themeShade="BF"/>
          <w:lang w:val="en-GB"/>
        </w:rPr>
        <w:t xml:space="preserve"> is passed at a properly constituted meeting of the company by a majority of 75%, or if a higher majority is required by the memorandum or articles, by that higher majority, of the votes of those members who are present at the meeting and entitled to vote on the resolution.</w:t>
      </w:r>
    </w:p>
  </w:footnote>
  <w:footnote w:id="4">
    <w:p w14:paraId="0BE2B37A" w14:textId="77777777" w:rsidR="0050650E" w:rsidRPr="00BE021C" w:rsidRDefault="0050650E" w:rsidP="0050650E">
      <w:pPr>
        <w:pStyle w:val="FootnoteText"/>
        <w:rPr>
          <w:rFonts w:ascii="Avenir Next" w:hAnsi="Avenir Next" w:cs="Arial"/>
          <w:color w:val="7B7B7B" w:themeColor="accent3" w:themeShade="BF"/>
          <w:lang w:val="en-GB"/>
        </w:rPr>
      </w:pPr>
      <w:r>
        <w:rPr>
          <w:rStyle w:val="FootnoteReference"/>
        </w:rPr>
        <w:footnoteRef/>
      </w:r>
      <w:r>
        <w:t xml:space="preserve"> </w:t>
      </w:r>
      <w:r w:rsidRPr="00BE021C">
        <w:rPr>
          <w:rFonts w:ascii="Avenir Next" w:hAnsi="Avenir Next" w:cs="Arial"/>
          <w:color w:val="7B7B7B" w:themeColor="accent3" w:themeShade="BF"/>
          <w:lang w:val="en-GB"/>
        </w:rPr>
        <w:t>BVIHC (Com) 2018/0206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0C"/>
    <w:multiLevelType w:val="multilevel"/>
    <w:tmpl w:val="DCE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3E55"/>
    <w:multiLevelType w:val="hybridMultilevel"/>
    <w:tmpl w:val="B8227284"/>
    <w:lvl w:ilvl="0" w:tplc="9E188022">
      <w:start w:val="1"/>
      <w:numFmt w:val="decimal"/>
      <w:lvlText w:val="%1."/>
      <w:lvlJc w:val="left"/>
      <w:pPr>
        <w:ind w:left="720" w:hanging="360"/>
      </w:pPr>
      <w:rPr>
        <w:color w:val="auto"/>
        <w:sz w:val="22"/>
        <w:szCs w:val="22"/>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9396D"/>
    <w:multiLevelType w:val="hybridMultilevel"/>
    <w:tmpl w:val="05365AEE"/>
    <w:lvl w:ilvl="0" w:tplc="0F3CF5DE">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33E49"/>
    <w:multiLevelType w:val="hybridMultilevel"/>
    <w:tmpl w:val="7108A66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C59E5"/>
    <w:multiLevelType w:val="hybridMultilevel"/>
    <w:tmpl w:val="FEA0CD56"/>
    <w:lvl w:ilvl="0" w:tplc="65D66040">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EFB1A8A"/>
    <w:multiLevelType w:val="hybridMultilevel"/>
    <w:tmpl w:val="BBD21A2E"/>
    <w:lvl w:ilvl="0" w:tplc="DC2C1ECC">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3897273E"/>
    <w:multiLevelType w:val="hybridMultilevel"/>
    <w:tmpl w:val="90EE9FA6"/>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8C5AEE"/>
    <w:multiLevelType w:val="hybridMultilevel"/>
    <w:tmpl w:val="251C1CAE"/>
    <w:lvl w:ilvl="0" w:tplc="1016883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4233E40"/>
    <w:multiLevelType w:val="multilevel"/>
    <w:tmpl w:val="A484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403A4"/>
    <w:multiLevelType w:val="hybridMultilevel"/>
    <w:tmpl w:val="0644D408"/>
    <w:lvl w:ilvl="0" w:tplc="E51C2782">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45CD03A5"/>
    <w:multiLevelType w:val="hybridMultilevel"/>
    <w:tmpl w:val="E946C578"/>
    <w:lvl w:ilvl="0" w:tplc="97808AD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68F1320"/>
    <w:multiLevelType w:val="hybridMultilevel"/>
    <w:tmpl w:val="AA1688EA"/>
    <w:lvl w:ilvl="0" w:tplc="624A2F8E">
      <w:start w:val="1"/>
      <w:numFmt w:val="lowerRoman"/>
      <w:lvlText w:val="(%1)"/>
      <w:lvlJc w:val="left"/>
      <w:pPr>
        <w:ind w:left="2880" w:hanging="720"/>
      </w:pPr>
      <w:rPr>
        <w:rFonts w:hint="default"/>
      </w:rPr>
    </w:lvl>
    <w:lvl w:ilvl="1" w:tplc="EC9CDDBE">
      <w:start w:val="1"/>
      <w:numFmt w:val="decimal"/>
      <w:lvlText w:val="%2."/>
      <w:lvlJc w:val="left"/>
      <w:pPr>
        <w:ind w:left="2160" w:hanging="360"/>
      </w:pPr>
      <w:rPr>
        <w:rFonts w:ascii="Avenir Next" w:eastAsia="Times New Roman" w:hAnsi="Avenir Next" w:cs="Arial"/>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48C155FF"/>
    <w:multiLevelType w:val="hybridMultilevel"/>
    <w:tmpl w:val="F5C899CC"/>
    <w:lvl w:ilvl="0" w:tplc="381CFB22">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436DF"/>
    <w:multiLevelType w:val="hybridMultilevel"/>
    <w:tmpl w:val="76EE010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1E910AB"/>
    <w:multiLevelType w:val="hybridMultilevel"/>
    <w:tmpl w:val="2A16F0D2"/>
    <w:lvl w:ilvl="0" w:tplc="E794D438">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3" w15:restartNumberingAfterBreak="0">
    <w:nsid w:val="533552B9"/>
    <w:multiLevelType w:val="hybridMultilevel"/>
    <w:tmpl w:val="334E88DA"/>
    <w:lvl w:ilvl="0" w:tplc="20000017">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C0B41"/>
    <w:multiLevelType w:val="multilevel"/>
    <w:tmpl w:val="CD9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4F5196"/>
    <w:multiLevelType w:val="multilevel"/>
    <w:tmpl w:val="529A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63442"/>
    <w:multiLevelType w:val="hybridMultilevel"/>
    <w:tmpl w:val="9AE487FA"/>
    <w:lvl w:ilvl="0" w:tplc="60B8D24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62874"/>
    <w:multiLevelType w:val="hybridMultilevel"/>
    <w:tmpl w:val="4980218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630A3410"/>
    <w:multiLevelType w:val="hybridMultilevel"/>
    <w:tmpl w:val="FE50DA7A"/>
    <w:lvl w:ilvl="0" w:tplc="866A188C">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1" w15:restartNumberingAfterBreak="0">
    <w:nsid w:val="63D23C4F"/>
    <w:multiLevelType w:val="hybridMultilevel"/>
    <w:tmpl w:val="79564F9E"/>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46D34"/>
    <w:multiLevelType w:val="hybridMultilevel"/>
    <w:tmpl w:val="2CD67A34"/>
    <w:lvl w:ilvl="0" w:tplc="20000017">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8207090"/>
    <w:multiLevelType w:val="hybridMultilevel"/>
    <w:tmpl w:val="622EE8DA"/>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5" w15:restartNumberingAfterBreak="0">
    <w:nsid w:val="68A96708"/>
    <w:multiLevelType w:val="hybridMultilevel"/>
    <w:tmpl w:val="C4581692"/>
    <w:lvl w:ilvl="0" w:tplc="3FEE121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8BF4275"/>
    <w:multiLevelType w:val="hybridMultilevel"/>
    <w:tmpl w:val="CCE63546"/>
    <w:lvl w:ilvl="0" w:tplc="FCB0B36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6D436A35"/>
    <w:multiLevelType w:val="hybridMultilevel"/>
    <w:tmpl w:val="F7400FB4"/>
    <w:lvl w:ilvl="0" w:tplc="20000017">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8" w15:restartNumberingAfterBreak="0">
    <w:nsid w:val="70DD1D0C"/>
    <w:multiLevelType w:val="hybridMultilevel"/>
    <w:tmpl w:val="140EBF9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9" w15:restartNumberingAfterBreak="0">
    <w:nsid w:val="71937584"/>
    <w:multiLevelType w:val="hybridMultilevel"/>
    <w:tmpl w:val="A57871F2"/>
    <w:lvl w:ilvl="0" w:tplc="624A2F8E">
      <w:start w:val="1"/>
      <w:numFmt w:val="lowerRoman"/>
      <w:lvlText w:val="(%1)"/>
      <w:lvlJc w:val="left"/>
      <w:pPr>
        <w:ind w:left="2880" w:hanging="720"/>
      </w:pPr>
      <w:rPr>
        <w:rFonts w:hint="default"/>
      </w:rPr>
    </w:lvl>
    <w:lvl w:ilvl="1" w:tplc="2000000F">
      <w:start w:val="1"/>
      <w:numFmt w:val="decimal"/>
      <w:lvlText w:val="%2."/>
      <w:lvlJc w:val="left"/>
      <w:pPr>
        <w:ind w:left="2160" w:hanging="360"/>
      </w:pPr>
    </w:lvl>
    <w:lvl w:ilvl="2" w:tplc="ABD48688">
      <w:start w:val="1"/>
      <w:numFmt w:val="lowerLetter"/>
      <w:lvlText w:val="%3)"/>
      <w:lvlJc w:val="left"/>
      <w:pPr>
        <w:ind w:left="3060" w:hanging="360"/>
      </w:pPr>
      <w:rPr>
        <w:rFonts w:hint="default"/>
      </w:r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0" w15:restartNumberingAfterBreak="0">
    <w:nsid w:val="73072D8A"/>
    <w:multiLevelType w:val="hybridMultilevel"/>
    <w:tmpl w:val="A1D86086"/>
    <w:lvl w:ilvl="0" w:tplc="0C56999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1" w15:restartNumberingAfterBreak="0">
    <w:nsid w:val="75C90047"/>
    <w:multiLevelType w:val="hybridMultilevel"/>
    <w:tmpl w:val="076E7308"/>
    <w:lvl w:ilvl="0" w:tplc="92A41E4E">
      <w:start w:val="1"/>
      <w:numFmt w:val="lowerLetter"/>
      <w:lvlText w:val="(%1)"/>
      <w:lvlJc w:val="left"/>
      <w:pPr>
        <w:ind w:left="1490" w:hanging="77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5FC1D95"/>
    <w:multiLevelType w:val="hybridMultilevel"/>
    <w:tmpl w:val="BA503106"/>
    <w:lvl w:ilvl="0" w:tplc="624A2F8E">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3" w15:restartNumberingAfterBreak="0">
    <w:nsid w:val="77055A23"/>
    <w:multiLevelType w:val="hybridMultilevel"/>
    <w:tmpl w:val="27C63786"/>
    <w:lvl w:ilvl="0" w:tplc="427015E4">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4" w15:restartNumberingAfterBreak="0">
    <w:nsid w:val="7F8E37CD"/>
    <w:multiLevelType w:val="hybridMultilevel"/>
    <w:tmpl w:val="0726BF30"/>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1912304006">
    <w:abstractNumId w:val="28"/>
  </w:num>
  <w:num w:numId="2" w16cid:durableId="1674576222">
    <w:abstractNumId w:val="5"/>
  </w:num>
  <w:num w:numId="3" w16cid:durableId="483931623">
    <w:abstractNumId w:val="19"/>
  </w:num>
  <w:num w:numId="4" w16cid:durableId="1081414453">
    <w:abstractNumId w:val="3"/>
  </w:num>
  <w:num w:numId="5" w16cid:durableId="358972827">
    <w:abstractNumId w:val="7"/>
  </w:num>
  <w:num w:numId="6" w16cid:durableId="1929381186">
    <w:abstractNumId w:val="24"/>
  </w:num>
  <w:num w:numId="7" w16cid:durableId="887767056">
    <w:abstractNumId w:val="8"/>
  </w:num>
  <w:num w:numId="8" w16cid:durableId="942540847">
    <w:abstractNumId w:val="18"/>
  </w:num>
  <w:num w:numId="9" w16cid:durableId="1432436630">
    <w:abstractNumId w:val="32"/>
  </w:num>
  <w:num w:numId="10" w16cid:durableId="141821630">
    <w:abstractNumId w:val="2"/>
  </w:num>
  <w:num w:numId="11" w16cid:durableId="618532786">
    <w:abstractNumId w:val="21"/>
  </w:num>
  <w:num w:numId="12" w16cid:durableId="736441626">
    <w:abstractNumId w:val="31"/>
  </w:num>
  <w:num w:numId="13" w16cid:durableId="1613785536">
    <w:abstractNumId w:val="27"/>
  </w:num>
  <w:num w:numId="14" w16cid:durableId="141386523">
    <w:abstractNumId w:val="30"/>
  </w:num>
  <w:num w:numId="15" w16cid:durableId="1315917807">
    <w:abstractNumId w:val="41"/>
  </w:num>
  <w:num w:numId="16" w16cid:durableId="1887788928">
    <w:abstractNumId w:val="10"/>
  </w:num>
  <w:num w:numId="17" w16cid:durableId="1691954321">
    <w:abstractNumId w:val="29"/>
  </w:num>
  <w:num w:numId="18" w16cid:durableId="41639763">
    <w:abstractNumId w:val="20"/>
  </w:num>
  <w:num w:numId="19" w16cid:durableId="1172184235">
    <w:abstractNumId w:val="37"/>
  </w:num>
  <w:num w:numId="20" w16cid:durableId="768431678">
    <w:abstractNumId w:val="11"/>
  </w:num>
  <w:num w:numId="21" w16cid:durableId="1555193963">
    <w:abstractNumId w:val="43"/>
  </w:num>
  <w:num w:numId="22" w16cid:durableId="25913298">
    <w:abstractNumId w:val="9"/>
  </w:num>
  <w:num w:numId="23" w16cid:durableId="596989406">
    <w:abstractNumId w:val="22"/>
  </w:num>
  <w:num w:numId="24" w16cid:durableId="2128885870">
    <w:abstractNumId w:val="4"/>
  </w:num>
  <w:num w:numId="25" w16cid:durableId="2004508875">
    <w:abstractNumId w:val="17"/>
  </w:num>
  <w:num w:numId="26" w16cid:durableId="135803656">
    <w:abstractNumId w:val="14"/>
  </w:num>
  <w:num w:numId="27" w16cid:durableId="364260948">
    <w:abstractNumId w:val="23"/>
  </w:num>
  <w:num w:numId="28" w16cid:durableId="2081901896">
    <w:abstractNumId w:val="40"/>
  </w:num>
  <w:num w:numId="29" w16cid:durableId="1717586546">
    <w:abstractNumId w:val="15"/>
  </w:num>
  <w:num w:numId="30" w16cid:durableId="1623685051">
    <w:abstractNumId w:val="33"/>
  </w:num>
  <w:num w:numId="31" w16cid:durableId="416564158">
    <w:abstractNumId w:val="12"/>
  </w:num>
  <w:num w:numId="32" w16cid:durableId="641352609">
    <w:abstractNumId w:val="35"/>
  </w:num>
  <w:num w:numId="33" w16cid:durableId="950552017">
    <w:abstractNumId w:val="42"/>
  </w:num>
  <w:num w:numId="34" w16cid:durableId="199124769">
    <w:abstractNumId w:val="1"/>
  </w:num>
  <w:num w:numId="35" w16cid:durableId="2070953772">
    <w:abstractNumId w:val="16"/>
  </w:num>
  <w:num w:numId="36" w16cid:durableId="1935355762">
    <w:abstractNumId w:val="39"/>
  </w:num>
  <w:num w:numId="37" w16cid:durableId="213976253">
    <w:abstractNumId w:val="36"/>
  </w:num>
  <w:num w:numId="38" w16cid:durableId="101582934">
    <w:abstractNumId w:val="0"/>
  </w:num>
  <w:num w:numId="39" w16cid:durableId="2121412057">
    <w:abstractNumId w:val="25"/>
  </w:num>
  <w:num w:numId="40" w16cid:durableId="1595547815">
    <w:abstractNumId w:val="13"/>
  </w:num>
  <w:num w:numId="41" w16cid:durableId="1331524684">
    <w:abstractNumId w:val="26"/>
  </w:num>
  <w:num w:numId="42" w16cid:durableId="1552232780">
    <w:abstractNumId w:val="44"/>
  </w:num>
  <w:num w:numId="43" w16cid:durableId="1666014935">
    <w:abstractNumId w:val="6"/>
  </w:num>
  <w:num w:numId="44" w16cid:durableId="1069231386">
    <w:abstractNumId w:val="34"/>
  </w:num>
  <w:num w:numId="45" w16cid:durableId="411240844">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5DB"/>
    <w:rsid w:val="00003D4B"/>
    <w:rsid w:val="00007BF3"/>
    <w:rsid w:val="00010BA0"/>
    <w:rsid w:val="00012DCB"/>
    <w:rsid w:val="00016E59"/>
    <w:rsid w:val="00020557"/>
    <w:rsid w:val="00021C99"/>
    <w:rsid w:val="00021FC2"/>
    <w:rsid w:val="000250C7"/>
    <w:rsid w:val="00026F16"/>
    <w:rsid w:val="00032943"/>
    <w:rsid w:val="00037621"/>
    <w:rsid w:val="00040D74"/>
    <w:rsid w:val="00044D46"/>
    <w:rsid w:val="00045088"/>
    <w:rsid w:val="00045717"/>
    <w:rsid w:val="00045904"/>
    <w:rsid w:val="000502FD"/>
    <w:rsid w:val="00053BC1"/>
    <w:rsid w:val="00060B3E"/>
    <w:rsid w:val="00065166"/>
    <w:rsid w:val="00067502"/>
    <w:rsid w:val="000725C3"/>
    <w:rsid w:val="00074353"/>
    <w:rsid w:val="00077B72"/>
    <w:rsid w:val="00080404"/>
    <w:rsid w:val="00082609"/>
    <w:rsid w:val="000851CC"/>
    <w:rsid w:val="00085DE6"/>
    <w:rsid w:val="000867D0"/>
    <w:rsid w:val="00087F21"/>
    <w:rsid w:val="00093BE8"/>
    <w:rsid w:val="00095DDE"/>
    <w:rsid w:val="000976ED"/>
    <w:rsid w:val="000A0FB3"/>
    <w:rsid w:val="000A407B"/>
    <w:rsid w:val="000A68ED"/>
    <w:rsid w:val="000B4961"/>
    <w:rsid w:val="000B5FF1"/>
    <w:rsid w:val="000B609F"/>
    <w:rsid w:val="000C07F7"/>
    <w:rsid w:val="000D1EBF"/>
    <w:rsid w:val="000D55A8"/>
    <w:rsid w:val="000E1E96"/>
    <w:rsid w:val="000E4841"/>
    <w:rsid w:val="000F1677"/>
    <w:rsid w:val="000F1ECB"/>
    <w:rsid w:val="000F3D6C"/>
    <w:rsid w:val="00100D9F"/>
    <w:rsid w:val="00101707"/>
    <w:rsid w:val="00102CC9"/>
    <w:rsid w:val="0010593A"/>
    <w:rsid w:val="00111DF5"/>
    <w:rsid w:val="0011473D"/>
    <w:rsid w:val="00115C85"/>
    <w:rsid w:val="001168F0"/>
    <w:rsid w:val="00123855"/>
    <w:rsid w:val="001252C9"/>
    <w:rsid w:val="00126A4D"/>
    <w:rsid w:val="0014171F"/>
    <w:rsid w:val="0014622C"/>
    <w:rsid w:val="00152348"/>
    <w:rsid w:val="0015289B"/>
    <w:rsid w:val="0015456D"/>
    <w:rsid w:val="00155FA2"/>
    <w:rsid w:val="001618B3"/>
    <w:rsid w:val="00161F1B"/>
    <w:rsid w:val="00162829"/>
    <w:rsid w:val="001664FC"/>
    <w:rsid w:val="00167872"/>
    <w:rsid w:val="0017088A"/>
    <w:rsid w:val="0017101B"/>
    <w:rsid w:val="001732B4"/>
    <w:rsid w:val="00180548"/>
    <w:rsid w:val="00180AC4"/>
    <w:rsid w:val="00180CCE"/>
    <w:rsid w:val="0018267A"/>
    <w:rsid w:val="00182779"/>
    <w:rsid w:val="001830DF"/>
    <w:rsid w:val="0019344A"/>
    <w:rsid w:val="0019468E"/>
    <w:rsid w:val="001966D9"/>
    <w:rsid w:val="001973D9"/>
    <w:rsid w:val="001A007A"/>
    <w:rsid w:val="001A1C37"/>
    <w:rsid w:val="001A4386"/>
    <w:rsid w:val="001A7E9A"/>
    <w:rsid w:val="001B0F70"/>
    <w:rsid w:val="001B5016"/>
    <w:rsid w:val="001B77C3"/>
    <w:rsid w:val="001B7DA6"/>
    <w:rsid w:val="001C45FC"/>
    <w:rsid w:val="001C56F7"/>
    <w:rsid w:val="001C6CF3"/>
    <w:rsid w:val="001D0469"/>
    <w:rsid w:val="001D29C0"/>
    <w:rsid w:val="001D35C5"/>
    <w:rsid w:val="001D4862"/>
    <w:rsid w:val="001E1A4E"/>
    <w:rsid w:val="001E25B9"/>
    <w:rsid w:val="001E49E0"/>
    <w:rsid w:val="001E6BC2"/>
    <w:rsid w:val="001E7B5A"/>
    <w:rsid w:val="001F2E6D"/>
    <w:rsid w:val="001F7412"/>
    <w:rsid w:val="001F7AC4"/>
    <w:rsid w:val="0020090A"/>
    <w:rsid w:val="0020287D"/>
    <w:rsid w:val="00202DFE"/>
    <w:rsid w:val="0020725B"/>
    <w:rsid w:val="002110F1"/>
    <w:rsid w:val="00221909"/>
    <w:rsid w:val="00230F65"/>
    <w:rsid w:val="002315C4"/>
    <w:rsid w:val="002356EA"/>
    <w:rsid w:val="0024116D"/>
    <w:rsid w:val="00241B44"/>
    <w:rsid w:val="00241FA3"/>
    <w:rsid w:val="00245DE8"/>
    <w:rsid w:val="00245EFB"/>
    <w:rsid w:val="0025386E"/>
    <w:rsid w:val="00255990"/>
    <w:rsid w:val="0026301C"/>
    <w:rsid w:val="002638B0"/>
    <w:rsid w:val="00263E8B"/>
    <w:rsid w:val="002649C2"/>
    <w:rsid w:val="0026501E"/>
    <w:rsid w:val="00265945"/>
    <w:rsid w:val="0026647A"/>
    <w:rsid w:val="002668D3"/>
    <w:rsid w:val="00271376"/>
    <w:rsid w:val="0027299F"/>
    <w:rsid w:val="0027374E"/>
    <w:rsid w:val="00276631"/>
    <w:rsid w:val="002774C4"/>
    <w:rsid w:val="00282195"/>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C7E2F"/>
    <w:rsid w:val="002D0021"/>
    <w:rsid w:val="002D299D"/>
    <w:rsid w:val="002D3473"/>
    <w:rsid w:val="002D5E21"/>
    <w:rsid w:val="002E090C"/>
    <w:rsid w:val="002E0EEE"/>
    <w:rsid w:val="002F1956"/>
    <w:rsid w:val="002F3440"/>
    <w:rsid w:val="002F43D5"/>
    <w:rsid w:val="002F75A3"/>
    <w:rsid w:val="003039BE"/>
    <w:rsid w:val="00303C2F"/>
    <w:rsid w:val="00307E17"/>
    <w:rsid w:val="00310D8E"/>
    <w:rsid w:val="003125FB"/>
    <w:rsid w:val="003129AA"/>
    <w:rsid w:val="003144EF"/>
    <w:rsid w:val="00326292"/>
    <w:rsid w:val="00326415"/>
    <w:rsid w:val="00330937"/>
    <w:rsid w:val="00330F31"/>
    <w:rsid w:val="003345B2"/>
    <w:rsid w:val="00334648"/>
    <w:rsid w:val="003352DF"/>
    <w:rsid w:val="00336C13"/>
    <w:rsid w:val="0033768C"/>
    <w:rsid w:val="00337938"/>
    <w:rsid w:val="00340769"/>
    <w:rsid w:val="00341AA6"/>
    <w:rsid w:val="003440AD"/>
    <w:rsid w:val="00353D26"/>
    <w:rsid w:val="003565AE"/>
    <w:rsid w:val="003615F3"/>
    <w:rsid w:val="00361A0A"/>
    <w:rsid w:val="00364836"/>
    <w:rsid w:val="0036565C"/>
    <w:rsid w:val="0036625E"/>
    <w:rsid w:val="0037465A"/>
    <w:rsid w:val="00376E9E"/>
    <w:rsid w:val="0038082F"/>
    <w:rsid w:val="00382C98"/>
    <w:rsid w:val="0038364E"/>
    <w:rsid w:val="0038533C"/>
    <w:rsid w:val="00386568"/>
    <w:rsid w:val="003868F2"/>
    <w:rsid w:val="00390B57"/>
    <w:rsid w:val="003948D5"/>
    <w:rsid w:val="00396821"/>
    <w:rsid w:val="00397232"/>
    <w:rsid w:val="00397D3A"/>
    <w:rsid w:val="00397EAE"/>
    <w:rsid w:val="003A051E"/>
    <w:rsid w:val="003B170F"/>
    <w:rsid w:val="003B3C5F"/>
    <w:rsid w:val="003C4471"/>
    <w:rsid w:val="003D0A6D"/>
    <w:rsid w:val="003E0B16"/>
    <w:rsid w:val="003E67D1"/>
    <w:rsid w:val="003F1A18"/>
    <w:rsid w:val="003F3E93"/>
    <w:rsid w:val="003F4A5C"/>
    <w:rsid w:val="00404329"/>
    <w:rsid w:val="00404E66"/>
    <w:rsid w:val="00405DC1"/>
    <w:rsid w:val="00415F1F"/>
    <w:rsid w:val="0041718C"/>
    <w:rsid w:val="0042108F"/>
    <w:rsid w:val="00430FED"/>
    <w:rsid w:val="004329F9"/>
    <w:rsid w:val="00434A8C"/>
    <w:rsid w:val="00435647"/>
    <w:rsid w:val="00437297"/>
    <w:rsid w:val="00444284"/>
    <w:rsid w:val="00445CE6"/>
    <w:rsid w:val="004534C2"/>
    <w:rsid w:val="0045446F"/>
    <w:rsid w:val="004556FC"/>
    <w:rsid w:val="0045683E"/>
    <w:rsid w:val="0047211B"/>
    <w:rsid w:val="00477C72"/>
    <w:rsid w:val="00482EBB"/>
    <w:rsid w:val="00491675"/>
    <w:rsid w:val="00493855"/>
    <w:rsid w:val="00495E79"/>
    <w:rsid w:val="004A2D83"/>
    <w:rsid w:val="004A4123"/>
    <w:rsid w:val="004A57DD"/>
    <w:rsid w:val="004A7B51"/>
    <w:rsid w:val="004A7D71"/>
    <w:rsid w:val="004A7EF3"/>
    <w:rsid w:val="004B11FD"/>
    <w:rsid w:val="004B23A2"/>
    <w:rsid w:val="004C0F27"/>
    <w:rsid w:val="004D1A5A"/>
    <w:rsid w:val="004D2FFF"/>
    <w:rsid w:val="004D3721"/>
    <w:rsid w:val="004D427C"/>
    <w:rsid w:val="004D64F9"/>
    <w:rsid w:val="004E3A6B"/>
    <w:rsid w:val="004E5423"/>
    <w:rsid w:val="004E622C"/>
    <w:rsid w:val="004E7C34"/>
    <w:rsid w:val="004F5856"/>
    <w:rsid w:val="004F5FDF"/>
    <w:rsid w:val="004F7504"/>
    <w:rsid w:val="00501733"/>
    <w:rsid w:val="0050650E"/>
    <w:rsid w:val="00511CB4"/>
    <w:rsid w:val="00516777"/>
    <w:rsid w:val="00517582"/>
    <w:rsid w:val="005177FE"/>
    <w:rsid w:val="00520EBD"/>
    <w:rsid w:val="00521625"/>
    <w:rsid w:val="0052263B"/>
    <w:rsid w:val="00524728"/>
    <w:rsid w:val="0052632F"/>
    <w:rsid w:val="005331CA"/>
    <w:rsid w:val="00537970"/>
    <w:rsid w:val="00540E3A"/>
    <w:rsid w:val="00544127"/>
    <w:rsid w:val="005463A9"/>
    <w:rsid w:val="00552984"/>
    <w:rsid w:val="00553EB2"/>
    <w:rsid w:val="005563EB"/>
    <w:rsid w:val="00560534"/>
    <w:rsid w:val="0056391B"/>
    <w:rsid w:val="005650E2"/>
    <w:rsid w:val="00567AD7"/>
    <w:rsid w:val="005707AC"/>
    <w:rsid w:val="00575B2D"/>
    <w:rsid w:val="005833D0"/>
    <w:rsid w:val="00583E72"/>
    <w:rsid w:val="005846F3"/>
    <w:rsid w:val="0058622F"/>
    <w:rsid w:val="00591A64"/>
    <w:rsid w:val="00592F82"/>
    <w:rsid w:val="005965BF"/>
    <w:rsid w:val="005A0CCA"/>
    <w:rsid w:val="005A4DEE"/>
    <w:rsid w:val="005A6FF2"/>
    <w:rsid w:val="005A726D"/>
    <w:rsid w:val="005B67AC"/>
    <w:rsid w:val="005B7177"/>
    <w:rsid w:val="005B79F4"/>
    <w:rsid w:val="005C2353"/>
    <w:rsid w:val="005C253F"/>
    <w:rsid w:val="005C3141"/>
    <w:rsid w:val="005C73E5"/>
    <w:rsid w:val="005D16DD"/>
    <w:rsid w:val="005D20E0"/>
    <w:rsid w:val="005D3162"/>
    <w:rsid w:val="005D43E0"/>
    <w:rsid w:val="005D58A3"/>
    <w:rsid w:val="005E1B79"/>
    <w:rsid w:val="005E3F98"/>
    <w:rsid w:val="005E552E"/>
    <w:rsid w:val="005E6076"/>
    <w:rsid w:val="005E7008"/>
    <w:rsid w:val="005F026D"/>
    <w:rsid w:val="005F0775"/>
    <w:rsid w:val="005F2AEA"/>
    <w:rsid w:val="005F2D0B"/>
    <w:rsid w:val="005F4B31"/>
    <w:rsid w:val="0060203B"/>
    <w:rsid w:val="006021C0"/>
    <w:rsid w:val="00604E1E"/>
    <w:rsid w:val="00610388"/>
    <w:rsid w:val="00610AC7"/>
    <w:rsid w:val="00612CA5"/>
    <w:rsid w:val="0061328C"/>
    <w:rsid w:val="006153EC"/>
    <w:rsid w:val="00616D9B"/>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67E6C"/>
    <w:rsid w:val="00672CAB"/>
    <w:rsid w:val="00672CB0"/>
    <w:rsid w:val="006737B9"/>
    <w:rsid w:val="00674946"/>
    <w:rsid w:val="00677AEB"/>
    <w:rsid w:val="00680EF2"/>
    <w:rsid w:val="00683607"/>
    <w:rsid w:val="00687A1D"/>
    <w:rsid w:val="00690A51"/>
    <w:rsid w:val="00692084"/>
    <w:rsid w:val="0069452C"/>
    <w:rsid w:val="00697EA1"/>
    <w:rsid w:val="006A2646"/>
    <w:rsid w:val="006A6530"/>
    <w:rsid w:val="006A6BCE"/>
    <w:rsid w:val="006B435A"/>
    <w:rsid w:val="006B4C64"/>
    <w:rsid w:val="006B7012"/>
    <w:rsid w:val="006C060A"/>
    <w:rsid w:val="006C36EC"/>
    <w:rsid w:val="006C5EBA"/>
    <w:rsid w:val="006D20D5"/>
    <w:rsid w:val="006D6A0D"/>
    <w:rsid w:val="006D6BD5"/>
    <w:rsid w:val="006E481A"/>
    <w:rsid w:val="006E5298"/>
    <w:rsid w:val="006F4A78"/>
    <w:rsid w:val="006F734A"/>
    <w:rsid w:val="00700D83"/>
    <w:rsid w:val="00704852"/>
    <w:rsid w:val="007074E9"/>
    <w:rsid w:val="00713593"/>
    <w:rsid w:val="00713DA4"/>
    <w:rsid w:val="00714BF1"/>
    <w:rsid w:val="00717595"/>
    <w:rsid w:val="00721383"/>
    <w:rsid w:val="007226C6"/>
    <w:rsid w:val="0073084D"/>
    <w:rsid w:val="0073158B"/>
    <w:rsid w:val="007333CC"/>
    <w:rsid w:val="0073399A"/>
    <w:rsid w:val="00735AFD"/>
    <w:rsid w:val="0073657C"/>
    <w:rsid w:val="00740DAD"/>
    <w:rsid w:val="00743A05"/>
    <w:rsid w:val="007514DF"/>
    <w:rsid w:val="00755234"/>
    <w:rsid w:val="007603F5"/>
    <w:rsid w:val="00763A7E"/>
    <w:rsid w:val="00764DB0"/>
    <w:rsid w:val="00764EA5"/>
    <w:rsid w:val="00766F06"/>
    <w:rsid w:val="0076764D"/>
    <w:rsid w:val="0077235C"/>
    <w:rsid w:val="00773485"/>
    <w:rsid w:val="0077498C"/>
    <w:rsid w:val="007809BC"/>
    <w:rsid w:val="00781916"/>
    <w:rsid w:val="00784128"/>
    <w:rsid w:val="007865E3"/>
    <w:rsid w:val="00787BCC"/>
    <w:rsid w:val="00790731"/>
    <w:rsid w:val="00793173"/>
    <w:rsid w:val="007A2A33"/>
    <w:rsid w:val="007B3E65"/>
    <w:rsid w:val="007B483F"/>
    <w:rsid w:val="007B5462"/>
    <w:rsid w:val="007B5C89"/>
    <w:rsid w:val="007C0414"/>
    <w:rsid w:val="007C1FCC"/>
    <w:rsid w:val="007C6201"/>
    <w:rsid w:val="007D0418"/>
    <w:rsid w:val="007D2A74"/>
    <w:rsid w:val="007D4213"/>
    <w:rsid w:val="007D7AEB"/>
    <w:rsid w:val="007D7C92"/>
    <w:rsid w:val="007E1154"/>
    <w:rsid w:val="007E1EF9"/>
    <w:rsid w:val="007E3213"/>
    <w:rsid w:val="007E50D8"/>
    <w:rsid w:val="007E51B7"/>
    <w:rsid w:val="007E6BA4"/>
    <w:rsid w:val="007F41F8"/>
    <w:rsid w:val="007F659B"/>
    <w:rsid w:val="00802DB8"/>
    <w:rsid w:val="0080454E"/>
    <w:rsid w:val="00804C32"/>
    <w:rsid w:val="00806302"/>
    <w:rsid w:val="008065CE"/>
    <w:rsid w:val="0080691F"/>
    <w:rsid w:val="00806ABF"/>
    <w:rsid w:val="00807119"/>
    <w:rsid w:val="0082483F"/>
    <w:rsid w:val="008254F0"/>
    <w:rsid w:val="008279C0"/>
    <w:rsid w:val="00827D2F"/>
    <w:rsid w:val="0083010E"/>
    <w:rsid w:val="008310DB"/>
    <w:rsid w:val="008328AB"/>
    <w:rsid w:val="00837E7E"/>
    <w:rsid w:val="00840C70"/>
    <w:rsid w:val="00843E87"/>
    <w:rsid w:val="00847A92"/>
    <w:rsid w:val="0085590F"/>
    <w:rsid w:val="00857B8F"/>
    <w:rsid w:val="00860DB0"/>
    <w:rsid w:val="00864704"/>
    <w:rsid w:val="00867701"/>
    <w:rsid w:val="008723F3"/>
    <w:rsid w:val="00876F56"/>
    <w:rsid w:val="00881DE6"/>
    <w:rsid w:val="008837A6"/>
    <w:rsid w:val="00883A85"/>
    <w:rsid w:val="00885A03"/>
    <w:rsid w:val="00886FD2"/>
    <w:rsid w:val="0089145D"/>
    <w:rsid w:val="00897808"/>
    <w:rsid w:val="008A4DF2"/>
    <w:rsid w:val="008A6CFE"/>
    <w:rsid w:val="008B5333"/>
    <w:rsid w:val="008B6223"/>
    <w:rsid w:val="008B6B10"/>
    <w:rsid w:val="008C0297"/>
    <w:rsid w:val="008C4B51"/>
    <w:rsid w:val="008C66E0"/>
    <w:rsid w:val="008D1EDE"/>
    <w:rsid w:val="008D4C1A"/>
    <w:rsid w:val="008E3339"/>
    <w:rsid w:val="008E3696"/>
    <w:rsid w:val="008E73F9"/>
    <w:rsid w:val="008F20FC"/>
    <w:rsid w:val="008F5FFE"/>
    <w:rsid w:val="008F7401"/>
    <w:rsid w:val="00903504"/>
    <w:rsid w:val="00905472"/>
    <w:rsid w:val="00905A43"/>
    <w:rsid w:val="00912C79"/>
    <w:rsid w:val="00917664"/>
    <w:rsid w:val="00921B8C"/>
    <w:rsid w:val="009251A6"/>
    <w:rsid w:val="00936614"/>
    <w:rsid w:val="009378CB"/>
    <w:rsid w:val="00942123"/>
    <w:rsid w:val="00943B13"/>
    <w:rsid w:val="0095207B"/>
    <w:rsid w:val="00962045"/>
    <w:rsid w:val="00966035"/>
    <w:rsid w:val="0096616A"/>
    <w:rsid w:val="00975165"/>
    <w:rsid w:val="00980982"/>
    <w:rsid w:val="00980E61"/>
    <w:rsid w:val="009859BA"/>
    <w:rsid w:val="00991428"/>
    <w:rsid w:val="00992676"/>
    <w:rsid w:val="009934CA"/>
    <w:rsid w:val="009954B2"/>
    <w:rsid w:val="00996691"/>
    <w:rsid w:val="009A3AB7"/>
    <w:rsid w:val="009A4DE8"/>
    <w:rsid w:val="009A6BB0"/>
    <w:rsid w:val="009B0723"/>
    <w:rsid w:val="009B07AD"/>
    <w:rsid w:val="009B0883"/>
    <w:rsid w:val="009B15E2"/>
    <w:rsid w:val="009B4976"/>
    <w:rsid w:val="009C0B8E"/>
    <w:rsid w:val="009C1BC8"/>
    <w:rsid w:val="009C2442"/>
    <w:rsid w:val="009C2D45"/>
    <w:rsid w:val="009C52E3"/>
    <w:rsid w:val="009D0811"/>
    <w:rsid w:val="009D0EE1"/>
    <w:rsid w:val="009E2AEB"/>
    <w:rsid w:val="009E2E27"/>
    <w:rsid w:val="009E3C7A"/>
    <w:rsid w:val="009E45DF"/>
    <w:rsid w:val="009E4DE3"/>
    <w:rsid w:val="009F275E"/>
    <w:rsid w:val="00A047EE"/>
    <w:rsid w:val="00A07CC0"/>
    <w:rsid w:val="00A10AFA"/>
    <w:rsid w:val="00A1689F"/>
    <w:rsid w:val="00A205BF"/>
    <w:rsid w:val="00A20FE8"/>
    <w:rsid w:val="00A2274A"/>
    <w:rsid w:val="00A235B7"/>
    <w:rsid w:val="00A25EB3"/>
    <w:rsid w:val="00A27A7A"/>
    <w:rsid w:val="00A339C4"/>
    <w:rsid w:val="00A34ABE"/>
    <w:rsid w:val="00A36A5B"/>
    <w:rsid w:val="00A407EF"/>
    <w:rsid w:val="00A40AEB"/>
    <w:rsid w:val="00A40E40"/>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66E5"/>
    <w:rsid w:val="00AC7082"/>
    <w:rsid w:val="00AD2483"/>
    <w:rsid w:val="00AD4BE8"/>
    <w:rsid w:val="00AD6B0B"/>
    <w:rsid w:val="00AE1138"/>
    <w:rsid w:val="00AE1175"/>
    <w:rsid w:val="00AE7750"/>
    <w:rsid w:val="00AF1BAC"/>
    <w:rsid w:val="00AF228E"/>
    <w:rsid w:val="00AF2D54"/>
    <w:rsid w:val="00AF5CE1"/>
    <w:rsid w:val="00AF69E4"/>
    <w:rsid w:val="00AF797C"/>
    <w:rsid w:val="00B016A8"/>
    <w:rsid w:val="00B06A65"/>
    <w:rsid w:val="00B14819"/>
    <w:rsid w:val="00B15E2F"/>
    <w:rsid w:val="00B17AA9"/>
    <w:rsid w:val="00B22593"/>
    <w:rsid w:val="00B23D64"/>
    <w:rsid w:val="00B24DB4"/>
    <w:rsid w:val="00B30180"/>
    <w:rsid w:val="00B31FAB"/>
    <w:rsid w:val="00B40A71"/>
    <w:rsid w:val="00B41027"/>
    <w:rsid w:val="00B44713"/>
    <w:rsid w:val="00B50615"/>
    <w:rsid w:val="00B51B95"/>
    <w:rsid w:val="00B53280"/>
    <w:rsid w:val="00B54557"/>
    <w:rsid w:val="00B54DB9"/>
    <w:rsid w:val="00B56103"/>
    <w:rsid w:val="00B60E38"/>
    <w:rsid w:val="00B61596"/>
    <w:rsid w:val="00B64929"/>
    <w:rsid w:val="00B649E2"/>
    <w:rsid w:val="00B736DF"/>
    <w:rsid w:val="00B743D6"/>
    <w:rsid w:val="00B74FBD"/>
    <w:rsid w:val="00B769EA"/>
    <w:rsid w:val="00B77F46"/>
    <w:rsid w:val="00B806A8"/>
    <w:rsid w:val="00B812FA"/>
    <w:rsid w:val="00B82586"/>
    <w:rsid w:val="00B829A3"/>
    <w:rsid w:val="00B8372F"/>
    <w:rsid w:val="00B86DB1"/>
    <w:rsid w:val="00B87410"/>
    <w:rsid w:val="00B87869"/>
    <w:rsid w:val="00B940DD"/>
    <w:rsid w:val="00B9639B"/>
    <w:rsid w:val="00BA1DB6"/>
    <w:rsid w:val="00BA4849"/>
    <w:rsid w:val="00BB0F2B"/>
    <w:rsid w:val="00BB71BC"/>
    <w:rsid w:val="00BC039C"/>
    <w:rsid w:val="00BD1231"/>
    <w:rsid w:val="00BD5211"/>
    <w:rsid w:val="00BE021C"/>
    <w:rsid w:val="00BE325E"/>
    <w:rsid w:val="00BE3E0B"/>
    <w:rsid w:val="00BE4FF3"/>
    <w:rsid w:val="00BE7455"/>
    <w:rsid w:val="00BF4DC3"/>
    <w:rsid w:val="00BF50F7"/>
    <w:rsid w:val="00BF5403"/>
    <w:rsid w:val="00C02F29"/>
    <w:rsid w:val="00C06D06"/>
    <w:rsid w:val="00C15400"/>
    <w:rsid w:val="00C17718"/>
    <w:rsid w:val="00C20A9C"/>
    <w:rsid w:val="00C20AFE"/>
    <w:rsid w:val="00C2111B"/>
    <w:rsid w:val="00C22A25"/>
    <w:rsid w:val="00C23529"/>
    <w:rsid w:val="00C26BB2"/>
    <w:rsid w:val="00C330E5"/>
    <w:rsid w:val="00C35671"/>
    <w:rsid w:val="00C3575B"/>
    <w:rsid w:val="00C35B77"/>
    <w:rsid w:val="00C376EB"/>
    <w:rsid w:val="00C41B7C"/>
    <w:rsid w:val="00C42D29"/>
    <w:rsid w:val="00C4406C"/>
    <w:rsid w:val="00C46A92"/>
    <w:rsid w:val="00C46EC1"/>
    <w:rsid w:val="00C523DF"/>
    <w:rsid w:val="00C52796"/>
    <w:rsid w:val="00C53E2C"/>
    <w:rsid w:val="00C550C8"/>
    <w:rsid w:val="00C55824"/>
    <w:rsid w:val="00C56B61"/>
    <w:rsid w:val="00C606C3"/>
    <w:rsid w:val="00C620F4"/>
    <w:rsid w:val="00C72848"/>
    <w:rsid w:val="00C75EE9"/>
    <w:rsid w:val="00C7736C"/>
    <w:rsid w:val="00C777F8"/>
    <w:rsid w:val="00C82D87"/>
    <w:rsid w:val="00C832D9"/>
    <w:rsid w:val="00C8712A"/>
    <w:rsid w:val="00C902C8"/>
    <w:rsid w:val="00C919D1"/>
    <w:rsid w:val="00C93030"/>
    <w:rsid w:val="00C963D3"/>
    <w:rsid w:val="00CA2823"/>
    <w:rsid w:val="00CA76DF"/>
    <w:rsid w:val="00CB1983"/>
    <w:rsid w:val="00CB2CBB"/>
    <w:rsid w:val="00CB73F3"/>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21F0"/>
    <w:rsid w:val="00D022A7"/>
    <w:rsid w:val="00D048D5"/>
    <w:rsid w:val="00D148DC"/>
    <w:rsid w:val="00D17FDC"/>
    <w:rsid w:val="00D21D8C"/>
    <w:rsid w:val="00D40293"/>
    <w:rsid w:val="00D42E52"/>
    <w:rsid w:val="00D51CA8"/>
    <w:rsid w:val="00D52412"/>
    <w:rsid w:val="00D5259E"/>
    <w:rsid w:val="00D53719"/>
    <w:rsid w:val="00D61985"/>
    <w:rsid w:val="00D63EFD"/>
    <w:rsid w:val="00D657A7"/>
    <w:rsid w:val="00D66460"/>
    <w:rsid w:val="00D7001E"/>
    <w:rsid w:val="00D72A52"/>
    <w:rsid w:val="00D84752"/>
    <w:rsid w:val="00D86B3B"/>
    <w:rsid w:val="00D8748A"/>
    <w:rsid w:val="00D93196"/>
    <w:rsid w:val="00D93908"/>
    <w:rsid w:val="00DA07FD"/>
    <w:rsid w:val="00DA0DC0"/>
    <w:rsid w:val="00DA41CD"/>
    <w:rsid w:val="00DA4487"/>
    <w:rsid w:val="00DA6631"/>
    <w:rsid w:val="00DA786B"/>
    <w:rsid w:val="00DB243C"/>
    <w:rsid w:val="00DB482A"/>
    <w:rsid w:val="00DB50FB"/>
    <w:rsid w:val="00DB56F2"/>
    <w:rsid w:val="00DB6EF5"/>
    <w:rsid w:val="00DB71FA"/>
    <w:rsid w:val="00DC3089"/>
    <w:rsid w:val="00DC4420"/>
    <w:rsid w:val="00DC690B"/>
    <w:rsid w:val="00DD0802"/>
    <w:rsid w:val="00DD0CBB"/>
    <w:rsid w:val="00DD26E0"/>
    <w:rsid w:val="00DD2E11"/>
    <w:rsid w:val="00DE004E"/>
    <w:rsid w:val="00DE03AF"/>
    <w:rsid w:val="00DE0B13"/>
    <w:rsid w:val="00DE121C"/>
    <w:rsid w:val="00DE292B"/>
    <w:rsid w:val="00DE3A52"/>
    <w:rsid w:val="00DE6633"/>
    <w:rsid w:val="00DF305A"/>
    <w:rsid w:val="00DF3AA1"/>
    <w:rsid w:val="00DF496A"/>
    <w:rsid w:val="00DF75F8"/>
    <w:rsid w:val="00DF7A3A"/>
    <w:rsid w:val="00E00C00"/>
    <w:rsid w:val="00E058EF"/>
    <w:rsid w:val="00E06595"/>
    <w:rsid w:val="00E06F53"/>
    <w:rsid w:val="00E07C5A"/>
    <w:rsid w:val="00E106D1"/>
    <w:rsid w:val="00E136E9"/>
    <w:rsid w:val="00E15467"/>
    <w:rsid w:val="00E15BA9"/>
    <w:rsid w:val="00E2080D"/>
    <w:rsid w:val="00E26E19"/>
    <w:rsid w:val="00E31DF3"/>
    <w:rsid w:val="00E37452"/>
    <w:rsid w:val="00E37F91"/>
    <w:rsid w:val="00E450A4"/>
    <w:rsid w:val="00E45902"/>
    <w:rsid w:val="00E462AE"/>
    <w:rsid w:val="00E47809"/>
    <w:rsid w:val="00E506BE"/>
    <w:rsid w:val="00E54120"/>
    <w:rsid w:val="00E54373"/>
    <w:rsid w:val="00E55547"/>
    <w:rsid w:val="00E6302B"/>
    <w:rsid w:val="00E64140"/>
    <w:rsid w:val="00E6452F"/>
    <w:rsid w:val="00E64F45"/>
    <w:rsid w:val="00E6742D"/>
    <w:rsid w:val="00E71CB0"/>
    <w:rsid w:val="00E7286D"/>
    <w:rsid w:val="00E77C3D"/>
    <w:rsid w:val="00E87B1B"/>
    <w:rsid w:val="00E90991"/>
    <w:rsid w:val="00E909F0"/>
    <w:rsid w:val="00E90D47"/>
    <w:rsid w:val="00E93993"/>
    <w:rsid w:val="00E9597C"/>
    <w:rsid w:val="00E964B2"/>
    <w:rsid w:val="00EA0913"/>
    <w:rsid w:val="00EA5B00"/>
    <w:rsid w:val="00EB146B"/>
    <w:rsid w:val="00EB45AC"/>
    <w:rsid w:val="00EC441F"/>
    <w:rsid w:val="00EC4755"/>
    <w:rsid w:val="00EC4CBB"/>
    <w:rsid w:val="00ED0BC4"/>
    <w:rsid w:val="00ED447D"/>
    <w:rsid w:val="00EE4971"/>
    <w:rsid w:val="00EE6CB0"/>
    <w:rsid w:val="00EF090E"/>
    <w:rsid w:val="00EF5572"/>
    <w:rsid w:val="00F033DA"/>
    <w:rsid w:val="00F07A01"/>
    <w:rsid w:val="00F13691"/>
    <w:rsid w:val="00F13FB1"/>
    <w:rsid w:val="00F143E2"/>
    <w:rsid w:val="00F20447"/>
    <w:rsid w:val="00F2585D"/>
    <w:rsid w:val="00F27CD8"/>
    <w:rsid w:val="00F30351"/>
    <w:rsid w:val="00F3323E"/>
    <w:rsid w:val="00F341F4"/>
    <w:rsid w:val="00F34F9D"/>
    <w:rsid w:val="00F35CCE"/>
    <w:rsid w:val="00F41284"/>
    <w:rsid w:val="00F41483"/>
    <w:rsid w:val="00F41741"/>
    <w:rsid w:val="00F427A0"/>
    <w:rsid w:val="00F44448"/>
    <w:rsid w:val="00F465E6"/>
    <w:rsid w:val="00F50F00"/>
    <w:rsid w:val="00F5524B"/>
    <w:rsid w:val="00F565CA"/>
    <w:rsid w:val="00F60538"/>
    <w:rsid w:val="00F61DD2"/>
    <w:rsid w:val="00F66AFF"/>
    <w:rsid w:val="00F670C0"/>
    <w:rsid w:val="00F71433"/>
    <w:rsid w:val="00F86D45"/>
    <w:rsid w:val="00F9271B"/>
    <w:rsid w:val="00F9540E"/>
    <w:rsid w:val="00F97C5B"/>
    <w:rsid w:val="00FA0A23"/>
    <w:rsid w:val="00FA3D50"/>
    <w:rsid w:val="00FA4F28"/>
    <w:rsid w:val="00FB7FBD"/>
    <w:rsid w:val="00FC374A"/>
    <w:rsid w:val="00FC5802"/>
    <w:rsid w:val="00FC74C8"/>
    <w:rsid w:val="00FC7B47"/>
    <w:rsid w:val="00FD035C"/>
    <w:rsid w:val="00FD1A35"/>
    <w:rsid w:val="00FD1EDC"/>
    <w:rsid w:val="00FD2EA4"/>
    <w:rsid w:val="00FD36C5"/>
    <w:rsid w:val="00FD6310"/>
    <w:rsid w:val="00FD7C7B"/>
    <w:rsid w:val="00FE09A6"/>
    <w:rsid w:val="00FE1D12"/>
    <w:rsid w:val="00FE2122"/>
    <w:rsid w:val="00FE279C"/>
    <w:rsid w:val="00FE2A86"/>
    <w:rsid w:val="00FE2C88"/>
    <w:rsid w:val="00FE2DE2"/>
    <w:rsid w:val="00FE56B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C4"/>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2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965">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1">
          <w:marLeft w:val="0"/>
          <w:marRight w:val="0"/>
          <w:marTop w:val="0"/>
          <w:marBottom w:val="0"/>
          <w:divBdr>
            <w:top w:val="none" w:sz="0" w:space="0" w:color="auto"/>
            <w:left w:val="none" w:sz="0" w:space="0" w:color="auto"/>
            <w:bottom w:val="none" w:sz="0" w:space="0" w:color="auto"/>
            <w:right w:val="none" w:sz="0" w:space="0" w:color="auto"/>
          </w:divBdr>
          <w:divsChild>
            <w:div w:id="66735048">
              <w:marLeft w:val="0"/>
              <w:marRight w:val="0"/>
              <w:marTop w:val="0"/>
              <w:marBottom w:val="0"/>
              <w:divBdr>
                <w:top w:val="none" w:sz="0" w:space="0" w:color="auto"/>
                <w:left w:val="none" w:sz="0" w:space="0" w:color="auto"/>
                <w:bottom w:val="none" w:sz="0" w:space="0" w:color="auto"/>
                <w:right w:val="none" w:sz="0" w:space="0" w:color="auto"/>
              </w:divBdr>
            </w:div>
          </w:divsChild>
        </w:div>
        <w:div w:id="1856454824">
          <w:marLeft w:val="0"/>
          <w:marRight w:val="0"/>
          <w:marTop w:val="0"/>
          <w:marBottom w:val="0"/>
          <w:divBdr>
            <w:top w:val="none" w:sz="0" w:space="0" w:color="auto"/>
            <w:left w:val="none" w:sz="0" w:space="0" w:color="auto"/>
            <w:bottom w:val="none" w:sz="0" w:space="0" w:color="auto"/>
            <w:right w:val="none" w:sz="0" w:space="0" w:color="auto"/>
          </w:divBdr>
          <w:divsChild>
            <w:div w:id="952906798">
              <w:marLeft w:val="0"/>
              <w:marRight w:val="0"/>
              <w:marTop w:val="0"/>
              <w:marBottom w:val="0"/>
              <w:divBdr>
                <w:top w:val="none" w:sz="0" w:space="0" w:color="auto"/>
                <w:left w:val="none" w:sz="0" w:space="0" w:color="auto"/>
                <w:bottom w:val="none" w:sz="0" w:space="0" w:color="auto"/>
                <w:right w:val="none" w:sz="0" w:space="0" w:color="auto"/>
              </w:divBdr>
            </w:div>
          </w:divsChild>
        </w:div>
        <w:div w:id="516507856">
          <w:marLeft w:val="0"/>
          <w:marRight w:val="0"/>
          <w:marTop w:val="0"/>
          <w:marBottom w:val="0"/>
          <w:divBdr>
            <w:top w:val="none" w:sz="0" w:space="0" w:color="auto"/>
            <w:left w:val="none" w:sz="0" w:space="0" w:color="auto"/>
            <w:bottom w:val="none" w:sz="0" w:space="0" w:color="auto"/>
            <w:right w:val="none" w:sz="0" w:space="0" w:color="auto"/>
          </w:divBdr>
          <w:divsChild>
            <w:div w:id="181360567">
              <w:marLeft w:val="0"/>
              <w:marRight w:val="0"/>
              <w:marTop w:val="0"/>
              <w:marBottom w:val="0"/>
              <w:divBdr>
                <w:top w:val="none" w:sz="0" w:space="0" w:color="auto"/>
                <w:left w:val="none" w:sz="0" w:space="0" w:color="auto"/>
                <w:bottom w:val="none" w:sz="0" w:space="0" w:color="auto"/>
                <w:right w:val="none" w:sz="0" w:space="0" w:color="auto"/>
              </w:divBdr>
            </w:div>
          </w:divsChild>
        </w:div>
        <w:div w:id="462693305">
          <w:marLeft w:val="0"/>
          <w:marRight w:val="0"/>
          <w:marTop w:val="0"/>
          <w:marBottom w:val="0"/>
          <w:divBdr>
            <w:top w:val="none" w:sz="0" w:space="0" w:color="auto"/>
            <w:left w:val="none" w:sz="0" w:space="0" w:color="auto"/>
            <w:bottom w:val="none" w:sz="0" w:space="0" w:color="auto"/>
            <w:right w:val="none" w:sz="0" w:space="0" w:color="auto"/>
          </w:divBdr>
          <w:divsChild>
            <w:div w:id="17008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228266828">
      <w:bodyDiv w:val="1"/>
      <w:marLeft w:val="0"/>
      <w:marRight w:val="0"/>
      <w:marTop w:val="0"/>
      <w:marBottom w:val="0"/>
      <w:divBdr>
        <w:top w:val="none" w:sz="0" w:space="0" w:color="auto"/>
        <w:left w:val="none" w:sz="0" w:space="0" w:color="auto"/>
        <w:bottom w:val="none" w:sz="0" w:space="0" w:color="auto"/>
        <w:right w:val="none" w:sz="0" w:space="0" w:color="auto"/>
      </w:divBdr>
    </w:div>
    <w:div w:id="40711451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8152110">
      <w:bodyDiv w:val="1"/>
      <w:marLeft w:val="0"/>
      <w:marRight w:val="0"/>
      <w:marTop w:val="0"/>
      <w:marBottom w:val="0"/>
      <w:divBdr>
        <w:top w:val="none" w:sz="0" w:space="0" w:color="auto"/>
        <w:left w:val="none" w:sz="0" w:space="0" w:color="auto"/>
        <w:bottom w:val="none" w:sz="0" w:space="0" w:color="auto"/>
        <w:right w:val="none" w:sz="0" w:space="0" w:color="auto"/>
      </w:divBdr>
      <w:divsChild>
        <w:div w:id="1802071089">
          <w:marLeft w:val="0"/>
          <w:marRight w:val="0"/>
          <w:marTop w:val="0"/>
          <w:marBottom w:val="0"/>
          <w:divBdr>
            <w:top w:val="none" w:sz="0" w:space="0" w:color="auto"/>
            <w:left w:val="none" w:sz="0" w:space="0" w:color="auto"/>
            <w:bottom w:val="none" w:sz="0" w:space="0" w:color="auto"/>
            <w:right w:val="none" w:sz="0" w:space="0" w:color="auto"/>
          </w:divBdr>
          <w:divsChild>
            <w:div w:id="1828935722">
              <w:marLeft w:val="0"/>
              <w:marRight w:val="0"/>
              <w:marTop w:val="0"/>
              <w:marBottom w:val="0"/>
              <w:divBdr>
                <w:top w:val="none" w:sz="0" w:space="0" w:color="auto"/>
                <w:left w:val="none" w:sz="0" w:space="0" w:color="auto"/>
                <w:bottom w:val="none" w:sz="0" w:space="0" w:color="auto"/>
                <w:right w:val="none" w:sz="0" w:space="0" w:color="auto"/>
              </w:divBdr>
            </w:div>
          </w:divsChild>
        </w:div>
        <w:div w:id="1670020516">
          <w:marLeft w:val="0"/>
          <w:marRight w:val="0"/>
          <w:marTop w:val="0"/>
          <w:marBottom w:val="0"/>
          <w:divBdr>
            <w:top w:val="none" w:sz="0" w:space="0" w:color="auto"/>
            <w:left w:val="none" w:sz="0" w:space="0" w:color="auto"/>
            <w:bottom w:val="none" w:sz="0" w:space="0" w:color="auto"/>
            <w:right w:val="none" w:sz="0" w:space="0" w:color="auto"/>
          </w:divBdr>
          <w:divsChild>
            <w:div w:id="12333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827">
      <w:bodyDiv w:val="1"/>
      <w:marLeft w:val="0"/>
      <w:marRight w:val="0"/>
      <w:marTop w:val="0"/>
      <w:marBottom w:val="0"/>
      <w:divBdr>
        <w:top w:val="none" w:sz="0" w:space="0" w:color="auto"/>
        <w:left w:val="none" w:sz="0" w:space="0" w:color="auto"/>
        <w:bottom w:val="none" w:sz="0" w:space="0" w:color="auto"/>
        <w:right w:val="none" w:sz="0" w:space="0" w:color="auto"/>
      </w:divBdr>
      <w:divsChild>
        <w:div w:id="179782379">
          <w:marLeft w:val="0"/>
          <w:marRight w:val="0"/>
          <w:marTop w:val="0"/>
          <w:marBottom w:val="0"/>
          <w:divBdr>
            <w:top w:val="none" w:sz="0" w:space="0" w:color="auto"/>
            <w:left w:val="none" w:sz="0" w:space="0" w:color="auto"/>
            <w:bottom w:val="none" w:sz="0" w:space="0" w:color="auto"/>
            <w:right w:val="none" w:sz="0" w:space="0" w:color="auto"/>
          </w:divBdr>
          <w:divsChild>
            <w:div w:id="1507011410">
              <w:marLeft w:val="0"/>
              <w:marRight w:val="0"/>
              <w:marTop w:val="0"/>
              <w:marBottom w:val="0"/>
              <w:divBdr>
                <w:top w:val="none" w:sz="0" w:space="0" w:color="auto"/>
                <w:left w:val="none" w:sz="0" w:space="0" w:color="auto"/>
                <w:bottom w:val="none" w:sz="0" w:space="0" w:color="auto"/>
                <w:right w:val="none" w:sz="0" w:space="0" w:color="auto"/>
              </w:divBdr>
            </w:div>
          </w:divsChild>
        </w:div>
        <w:div w:id="169374192">
          <w:marLeft w:val="0"/>
          <w:marRight w:val="0"/>
          <w:marTop w:val="0"/>
          <w:marBottom w:val="0"/>
          <w:divBdr>
            <w:top w:val="none" w:sz="0" w:space="0" w:color="auto"/>
            <w:left w:val="none" w:sz="0" w:space="0" w:color="auto"/>
            <w:bottom w:val="none" w:sz="0" w:space="0" w:color="auto"/>
            <w:right w:val="none" w:sz="0" w:space="0" w:color="auto"/>
          </w:divBdr>
          <w:divsChild>
            <w:div w:id="1763993142">
              <w:marLeft w:val="0"/>
              <w:marRight w:val="0"/>
              <w:marTop w:val="0"/>
              <w:marBottom w:val="0"/>
              <w:divBdr>
                <w:top w:val="none" w:sz="0" w:space="0" w:color="auto"/>
                <w:left w:val="none" w:sz="0" w:space="0" w:color="auto"/>
                <w:bottom w:val="none" w:sz="0" w:space="0" w:color="auto"/>
                <w:right w:val="none" w:sz="0" w:space="0" w:color="auto"/>
              </w:divBdr>
              <w:divsChild>
                <w:div w:id="2048331916">
                  <w:marLeft w:val="0"/>
                  <w:marRight w:val="0"/>
                  <w:marTop w:val="0"/>
                  <w:marBottom w:val="0"/>
                  <w:divBdr>
                    <w:top w:val="none" w:sz="0" w:space="0" w:color="auto"/>
                    <w:left w:val="none" w:sz="0" w:space="0" w:color="auto"/>
                    <w:bottom w:val="none" w:sz="0" w:space="0" w:color="auto"/>
                    <w:right w:val="none" w:sz="0" w:space="0" w:color="auto"/>
                  </w:divBdr>
                  <w:divsChild>
                    <w:div w:id="15890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397">
              <w:marLeft w:val="0"/>
              <w:marRight w:val="0"/>
              <w:marTop w:val="0"/>
              <w:marBottom w:val="0"/>
              <w:divBdr>
                <w:top w:val="none" w:sz="0" w:space="0" w:color="auto"/>
                <w:left w:val="none" w:sz="0" w:space="0" w:color="auto"/>
                <w:bottom w:val="none" w:sz="0" w:space="0" w:color="auto"/>
                <w:right w:val="none" w:sz="0" w:space="0" w:color="auto"/>
              </w:divBdr>
              <w:divsChild>
                <w:div w:id="1876847858">
                  <w:marLeft w:val="0"/>
                  <w:marRight w:val="0"/>
                  <w:marTop w:val="0"/>
                  <w:marBottom w:val="0"/>
                  <w:divBdr>
                    <w:top w:val="none" w:sz="0" w:space="0" w:color="auto"/>
                    <w:left w:val="none" w:sz="0" w:space="0" w:color="auto"/>
                    <w:bottom w:val="none" w:sz="0" w:space="0" w:color="auto"/>
                    <w:right w:val="none" w:sz="0" w:space="0" w:color="auto"/>
                  </w:divBdr>
                  <w:divsChild>
                    <w:div w:id="11085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679">
              <w:marLeft w:val="0"/>
              <w:marRight w:val="0"/>
              <w:marTop w:val="0"/>
              <w:marBottom w:val="0"/>
              <w:divBdr>
                <w:top w:val="none" w:sz="0" w:space="0" w:color="auto"/>
                <w:left w:val="none" w:sz="0" w:space="0" w:color="auto"/>
                <w:bottom w:val="none" w:sz="0" w:space="0" w:color="auto"/>
                <w:right w:val="none" w:sz="0" w:space="0" w:color="auto"/>
              </w:divBdr>
              <w:divsChild>
                <w:div w:id="22101170">
                  <w:marLeft w:val="0"/>
                  <w:marRight w:val="0"/>
                  <w:marTop w:val="0"/>
                  <w:marBottom w:val="0"/>
                  <w:divBdr>
                    <w:top w:val="none" w:sz="0" w:space="0" w:color="auto"/>
                    <w:left w:val="none" w:sz="0" w:space="0" w:color="auto"/>
                    <w:bottom w:val="none" w:sz="0" w:space="0" w:color="auto"/>
                    <w:right w:val="none" w:sz="0" w:space="0" w:color="auto"/>
                  </w:divBdr>
                  <w:divsChild>
                    <w:div w:id="1201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123">
              <w:marLeft w:val="0"/>
              <w:marRight w:val="0"/>
              <w:marTop w:val="0"/>
              <w:marBottom w:val="0"/>
              <w:divBdr>
                <w:top w:val="none" w:sz="0" w:space="0" w:color="auto"/>
                <w:left w:val="none" w:sz="0" w:space="0" w:color="auto"/>
                <w:bottom w:val="none" w:sz="0" w:space="0" w:color="auto"/>
                <w:right w:val="none" w:sz="0" w:space="0" w:color="auto"/>
              </w:divBdr>
              <w:divsChild>
                <w:div w:id="385223232">
                  <w:marLeft w:val="0"/>
                  <w:marRight w:val="0"/>
                  <w:marTop w:val="0"/>
                  <w:marBottom w:val="0"/>
                  <w:divBdr>
                    <w:top w:val="none" w:sz="0" w:space="0" w:color="auto"/>
                    <w:left w:val="none" w:sz="0" w:space="0" w:color="auto"/>
                    <w:bottom w:val="none" w:sz="0" w:space="0" w:color="auto"/>
                    <w:right w:val="none" w:sz="0" w:space="0" w:color="auto"/>
                  </w:divBdr>
                  <w:divsChild>
                    <w:div w:id="2006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73185125">
      <w:bodyDiv w:val="1"/>
      <w:marLeft w:val="0"/>
      <w:marRight w:val="0"/>
      <w:marTop w:val="0"/>
      <w:marBottom w:val="0"/>
      <w:divBdr>
        <w:top w:val="none" w:sz="0" w:space="0" w:color="auto"/>
        <w:left w:val="none" w:sz="0" w:space="0" w:color="auto"/>
        <w:bottom w:val="none" w:sz="0" w:space="0" w:color="auto"/>
        <w:right w:val="none" w:sz="0" w:space="0" w:color="auto"/>
      </w:divBdr>
      <w:divsChild>
        <w:div w:id="1309438144">
          <w:marLeft w:val="0"/>
          <w:marRight w:val="0"/>
          <w:marTop w:val="0"/>
          <w:marBottom w:val="0"/>
          <w:divBdr>
            <w:top w:val="none" w:sz="0" w:space="0" w:color="auto"/>
            <w:left w:val="none" w:sz="0" w:space="0" w:color="auto"/>
            <w:bottom w:val="none" w:sz="0" w:space="0" w:color="auto"/>
            <w:right w:val="none" w:sz="0" w:space="0" w:color="auto"/>
          </w:divBdr>
          <w:divsChild>
            <w:div w:id="1873835505">
              <w:marLeft w:val="0"/>
              <w:marRight w:val="0"/>
              <w:marTop w:val="0"/>
              <w:marBottom w:val="0"/>
              <w:divBdr>
                <w:top w:val="none" w:sz="0" w:space="0" w:color="auto"/>
                <w:left w:val="none" w:sz="0" w:space="0" w:color="auto"/>
                <w:bottom w:val="none" w:sz="0" w:space="0" w:color="auto"/>
                <w:right w:val="none" w:sz="0" w:space="0" w:color="auto"/>
              </w:divBdr>
            </w:div>
          </w:divsChild>
        </w:div>
        <w:div w:id="816263827">
          <w:marLeft w:val="0"/>
          <w:marRight w:val="0"/>
          <w:marTop w:val="0"/>
          <w:marBottom w:val="0"/>
          <w:divBdr>
            <w:top w:val="none" w:sz="0" w:space="0" w:color="auto"/>
            <w:left w:val="none" w:sz="0" w:space="0" w:color="auto"/>
            <w:bottom w:val="none" w:sz="0" w:space="0" w:color="auto"/>
            <w:right w:val="none" w:sz="0" w:space="0" w:color="auto"/>
          </w:divBdr>
          <w:divsChild>
            <w:div w:id="5674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296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2">
          <w:marLeft w:val="0"/>
          <w:marRight w:val="0"/>
          <w:marTop w:val="0"/>
          <w:marBottom w:val="0"/>
          <w:divBdr>
            <w:top w:val="none" w:sz="0" w:space="0" w:color="auto"/>
            <w:left w:val="none" w:sz="0" w:space="0" w:color="auto"/>
            <w:bottom w:val="none" w:sz="0" w:space="0" w:color="auto"/>
            <w:right w:val="none" w:sz="0" w:space="0" w:color="auto"/>
          </w:divBdr>
          <w:divsChild>
            <w:div w:id="468477152">
              <w:marLeft w:val="0"/>
              <w:marRight w:val="0"/>
              <w:marTop w:val="0"/>
              <w:marBottom w:val="0"/>
              <w:divBdr>
                <w:top w:val="none" w:sz="0" w:space="0" w:color="auto"/>
                <w:left w:val="none" w:sz="0" w:space="0" w:color="auto"/>
                <w:bottom w:val="none" w:sz="0" w:space="0" w:color="auto"/>
                <w:right w:val="none" w:sz="0" w:space="0" w:color="auto"/>
              </w:divBdr>
            </w:div>
          </w:divsChild>
        </w:div>
        <w:div w:id="109395817">
          <w:marLeft w:val="0"/>
          <w:marRight w:val="0"/>
          <w:marTop w:val="0"/>
          <w:marBottom w:val="0"/>
          <w:divBdr>
            <w:top w:val="none" w:sz="0" w:space="0" w:color="auto"/>
            <w:left w:val="none" w:sz="0" w:space="0" w:color="auto"/>
            <w:bottom w:val="none" w:sz="0" w:space="0" w:color="auto"/>
            <w:right w:val="none" w:sz="0" w:space="0" w:color="auto"/>
          </w:divBdr>
          <w:divsChild>
            <w:div w:id="1026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4954">
      <w:bodyDiv w:val="1"/>
      <w:marLeft w:val="0"/>
      <w:marRight w:val="0"/>
      <w:marTop w:val="0"/>
      <w:marBottom w:val="0"/>
      <w:divBdr>
        <w:top w:val="none" w:sz="0" w:space="0" w:color="auto"/>
        <w:left w:val="none" w:sz="0" w:space="0" w:color="auto"/>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sChild>
            <w:div w:id="395980165">
              <w:marLeft w:val="0"/>
              <w:marRight w:val="0"/>
              <w:marTop w:val="0"/>
              <w:marBottom w:val="0"/>
              <w:divBdr>
                <w:top w:val="none" w:sz="0" w:space="0" w:color="auto"/>
                <w:left w:val="none" w:sz="0" w:space="0" w:color="auto"/>
                <w:bottom w:val="none" w:sz="0" w:space="0" w:color="auto"/>
                <w:right w:val="none" w:sz="0" w:space="0" w:color="auto"/>
              </w:divBdr>
            </w:div>
          </w:divsChild>
        </w:div>
        <w:div w:id="837768040">
          <w:marLeft w:val="0"/>
          <w:marRight w:val="0"/>
          <w:marTop w:val="0"/>
          <w:marBottom w:val="0"/>
          <w:divBdr>
            <w:top w:val="none" w:sz="0" w:space="0" w:color="auto"/>
            <w:left w:val="none" w:sz="0" w:space="0" w:color="auto"/>
            <w:bottom w:val="none" w:sz="0" w:space="0" w:color="auto"/>
            <w:right w:val="none" w:sz="0" w:space="0" w:color="auto"/>
          </w:divBdr>
          <w:divsChild>
            <w:div w:id="658657062">
              <w:marLeft w:val="0"/>
              <w:marRight w:val="0"/>
              <w:marTop w:val="0"/>
              <w:marBottom w:val="0"/>
              <w:divBdr>
                <w:top w:val="none" w:sz="0" w:space="0" w:color="auto"/>
                <w:left w:val="none" w:sz="0" w:space="0" w:color="auto"/>
                <w:bottom w:val="none" w:sz="0" w:space="0" w:color="auto"/>
                <w:right w:val="none" w:sz="0" w:space="0" w:color="auto"/>
              </w:divBdr>
              <w:divsChild>
                <w:div w:id="1062873485">
                  <w:marLeft w:val="0"/>
                  <w:marRight w:val="0"/>
                  <w:marTop w:val="0"/>
                  <w:marBottom w:val="0"/>
                  <w:divBdr>
                    <w:top w:val="none" w:sz="0" w:space="0" w:color="auto"/>
                    <w:left w:val="none" w:sz="0" w:space="0" w:color="auto"/>
                    <w:bottom w:val="none" w:sz="0" w:space="0" w:color="auto"/>
                    <w:right w:val="none" w:sz="0" w:space="0" w:color="auto"/>
                  </w:divBdr>
                  <w:divsChild>
                    <w:div w:id="10770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784">
              <w:marLeft w:val="0"/>
              <w:marRight w:val="0"/>
              <w:marTop w:val="0"/>
              <w:marBottom w:val="0"/>
              <w:divBdr>
                <w:top w:val="none" w:sz="0" w:space="0" w:color="auto"/>
                <w:left w:val="none" w:sz="0" w:space="0" w:color="auto"/>
                <w:bottom w:val="none" w:sz="0" w:space="0" w:color="auto"/>
                <w:right w:val="none" w:sz="0" w:space="0" w:color="auto"/>
              </w:divBdr>
              <w:divsChild>
                <w:div w:id="1583559700">
                  <w:marLeft w:val="0"/>
                  <w:marRight w:val="0"/>
                  <w:marTop w:val="0"/>
                  <w:marBottom w:val="0"/>
                  <w:divBdr>
                    <w:top w:val="none" w:sz="0" w:space="0" w:color="auto"/>
                    <w:left w:val="none" w:sz="0" w:space="0" w:color="auto"/>
                    <w:bottom w:val="none" w:sz="0" w:space="0" w:color="auto"/>
                    <w:right w:val="none" w:sz="0" w:space="0" w:color="auto"/>
                  </w:divBdr>
                  <w:divsChild>
                    <w:div w:id="20439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677">
              <w:marLeft w:val="0"/>
              <w:marRight w:val="0"/>
              <w:marTop w:val="0"/>
              <w:marBottom w:val="0"/>
              <w:divBdr>
                <w:top w:val="none" w:sz="0" w:space="0" w:color="auto"/>
                <w:left w:val="none" w:sz="0" w:space="0" w:color="auto"/>
                <w:bottom w:val="none" w:sz="0" w:space="0" w:color="auto"/>
                <w:right w:val="none" w:sz="0" w:space="0" w:color="auto"/>
              </w:divBdr>
              <w:divsChild>
                <w:div w:id="1548566067">
                  <w:marLeft w:val="0"/>
                  <w:marRight w:val="0"/>
                  <w:marTop w:val="0"/>
                  <w:marBottom w:val="0"/>
                  <w:divBdr>
                    <w:top w:val="none" w:sz="0" w:space="0" w:color="auto"/>
                    <w:left w:val="none" w:sz="0" w:space="0" w:color="auto"/>
                    <w:bottom w:val="none" w:sz="0" w:space="0" w:color="auto"/>
                    <w:right w:val="none" w:sz="0" w:space="0" w:color="auto"/>
                  </w:divBdr>
                  <w:divsChild>
                    <w:div w:id="20042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6057">
              <w:marLeft w:val="0"/>
              <w:marRight w:val="0"/>
              <w:marTop w:val="0"/>
              <w:marBottom w:val="0"/>
              <w:divBdr>
                <w:top w:val="none" w:sz="0" w:space="0" w:color="auto"/>
                <w:left w:val="none" w:sz="0" w:space="0" w:color="auto"/>
                <w:bottom w:val="none" w:sz="0" w:space="0" w:color="auto"/>
                <w:right w:val="none" w:sz="0" w:space="0" w:color="auto"/>
              </w:divBdr>
              <w:divsChild>
                <w:div w:id="217479538">
                  <w:marLeft w:val="0"/>
                  <w:marRight w:val="0"/>
                  <w:marTop w:val="0"/>
                  <w:marBottom w:val="0"/>
                  <w:divBdr>
                    <w:top w:val="none" w:sz="0" w:space="0" w:color="auto"/>
                    <w:left w:val="none" w:sz="0" w:space="0" w:color="auto"/>
                    <w:bottom w:val="none" w:sz="0" w:space="0" w:color="auto"/>
                    <w:right w:val="none" w:sz="0" w:space="0" w:color="auto"/>
                  </w:divBdr>
                  <w:divsChild>
                    <w:div w:id="760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127">
              <w:marLeft w:val="0"/>
              <w:marRight w:val="0"/>
              <w:marTop w:val="0"/>
              <w:marBottom w:val="0"/>
              <w:divBdr>
                <w:top w:val="none" w:sz="0" w:space="0" w:color="auto"/>
                <w:left w:val="none" w:sz="0" w:space="0" w:color="auto"/>
                <w:bottom w:val="none" w:sz="0" w:space="0" w:color="auto"/>
                <w:right w:val="none" w:sz="0" w:space="0" w:color="auto"/>
              </w:divBdr>
              <w:divsChild>
                <w:div w:id="1944266182">
                  <w:marLeft w:val="0"/>
                  <w:marRight w:val="0"/>
                  <w:marTop w:val="0"/>
                  <w:marBottom w:val="0"/>
                  <w:divBdr>
                    <w:top w:val="none" w:sz="0" w:space="0" w:color="auto"/>
                    <w:left w:val="none" w:sz="0" w:space="0" w:color="auto"/>
                    <w:bottom w:val="none" w:sz="0" w:space="0" w:color="auto"/>
                    <w:right w:val="none" w:sz="0" w:space="0" w:color="auto"/>
                  </w:divBdr>
                  <w:divsChild>
                    <w:div w:id="13684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414">
          <w:marLeft w:val="0"/>
          <w:marRight w:val="0"/>
          <w:marTop w:val="0"/>
          <w:marBottom w:val="0"/>
          <w:divBdr>
            <w:top w:val="none" w:sz="0" w:space="0" w:color="auto"/>
            <w:left w:val="none" w:sz="0" w:space="0" w:color="auto"/>
            <w:bottom w:val="none" w:sz="0" w:space="0" w:color="auto"/>
            <w:right w:val="none" w:sz="0" w:space="0" w:color="auto"/>
          </w:divBdr>
          <w:divsChild>
            <w:div w:id="1802070982">
              <w:marLeft w:val="0"/>
              <w:marRight w:val="0"/>
              <w:marTop w:val="0"/>
              <w:marBottom w:val="0"/>
              <w:divBdr>
                <w:top w:val="none" w:sz="0" w:space="0" w:color="auto"/>
                <w:left w:val="none" w:sz="0" w:space="0" w:color="auto"/>
                <w:bottom w:val="none" w:sz="0" w:space="0" w:color="auto"/>
                <w:right w:val="none" w:sz="0" w:space="0" w:color="auto"/>
              </w:divBdr>
            </w:div>
          </w:divsChild>
        </w:div>
        <w:div w:id="194123493">
          <w:marLeft w:val="0"/>
          <w:marRight w:val="0"/>
          <w:marTop w:val="0"/>
          <w:marBottom w:val="0"/>
          <w:divBdr>
            <w:top w:val="none" w:sz="0" w:space="0" w:color="auto"/>
            <w:left w:val="none" w:sz="0" w:space="0" w:color="auto"/>
            <w:bottom w:val="none" w:sz="0" w:space="0" w:color="auto"/>
            <w:right w:val="none" w:sz="0" w:space="0" w:color="auto"/>
          </w:divBdr>
          <w:divsChild>
            <w:div w:id="1070884498">
              <w:marLeft w:val="0"/>
              <w:marRight w:val="0"/>
              <w:marTop w:val="0"/>
              <w:marBottom w:val="0"/>
              <w:divBdr>
                <w:top w:val="none" w:sz="0" w:space="0" w:color="auto"/>
                <w:left w:val="none" w:sz="0" w:space="0" w:color="auto"/>
                <w:bottom w:val="none" w:sz="0" w:space="0" w:color="auto"/>
                <w:right w:val="none" w:sz="0" w:space="0" w:color="auto"/>
              </w:divBdr>
            </w:div>
          </w:divsChild>
        </w:div>
        <w:div w:id="1645045210">
          <w:marLeft w:val="0"/>
          <w:marRight w:val="0"/>
          <w:marTop w:val="0"/>
          <w:marBottom w:val="0"/>
          <w:divBdr>
            <w:top w:val="none" w:sz="0" w:space="0" w:color="auto"/>
            <w:left w:val="none" w:sz="0" w:space="0" w:color="auto"/>
            <w:bottom w:val="none" w:sz="0" w:space="0" w:color="auto"/>
            <w:right w:val="none" w:sz="0" w:space="0" w:color="auto"/>
          </w:divBdr>
          <w:divsChild>
            <w:div w:id="2049791421">
              <w:marLeft w:val="0"/>
              <w:marRight w:val="0"/>
              <w:marTop w:val="0"/>
              <w:marBottom w:val="0"/>
              <w:divBdr>
                <w:top w:val="none" w:sz="0" w:space="0" w:color="auto"/>
                <w:left w:val="none" w:sz="0" w:space="0" w:color="auto"/>
                <w:bottom w:val="none" w:sz="0" w:space="0" w:color="auto"/>
                <w:right w:val="none" w:sz="0" w:space="0" w:color="auto"/>
              </w:divBdr>
              <w:divsChild>
                <w:div w:id="335807051">
                  <w:marLeft w:val="0"/>
                  <w:marRight w:val="0"/>
                  <w:marTop w:val="0"/>
                  <w:marBottom w:val="0"/>
                  <w:divBdr>
                    <w:top w:val="none" w:sz="0" w:space="0" w:color="auto"/>
                    <w:left w:val="none" w:sz="0" w:space="0" w:color="auto"/>
                    <w:bottom w:val="none" w:sz="0" w:space="0" w:color="auto"/>
                    <w:right w:val="none" w:sz="0" w:space="0" w:color="auto"/>
                  </w:divBdr>
                  <w:divsChild>
                    <w:div w:id="1750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256">
              <w:marLeft w:val="0"/>
              <w:marRight w:val="0"/>
              <w:marTop w:val="0"/>
              <w:marBottom w:val="0"/>
              <w:divBdr>
                <w:top w:val="none" w:sz="0" w:space="0" w:color="auto"/>
                <w:left w:val="none" w:sz="0" w:space="0" w:color="auto"/>
                <w:bottom w:val="none" w:sz="0" w:space="0" w:color="auto"/>
                <w:right w:val="none" w:sz="0" w:space="0" w:color="auto"/>
              </w:divBdr>
              <w:divsChild>
                <w:div w:id="919370306">
                  <w:marLeft w:val="0"/>
                  <w:marRight w:val="0"/>
                  <w:marTop w:val="0"/>
                  <w:marBottom w:val="0"/>
                  <w:divBdr>
                    <w:top w:val="none" w:sz="0" w:space="0" w:color="auto"/>
                    <w:left w:val="none" w:sz="0" w:space="0" w:color="auto"/>
                    <w:bottom w:val="none" w:sz="0" w:space="0" w:color="auto"/>
                    <w:right w:val="none" w:sz="0" w:space="0" w:color="auto"/>
                  </w:divBdr>
                  <w:divsChild>
                    <w:div w:id="1387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591">
              <w:marLeft w:val="0"/>
              <w:marRight w:val="0"/>
              <w:marTop w:val="0"/>
              <w:marBottom w:val="0"/>
              <w:divBdr>
                <w:top w:val="none" w:sz="0" w:space="0" w:color="auto"/>
                <w:left w:val="none" w:sz="0" w:space="0" w:color="auto"/>
                <w:bottom w:val="none" w:sz="0" w:space="0" w:color="auto"/>
                <w:right w:val="none" w:sz="0" w:space="0" w:color="auto"/>
              </w:divBdr>
              <w:divsChild>
                <w:div w:id="911089136">
                  <w:marLeft w:val="0"/>
                  <w:marRight w:val="0"/>
                  <w:marTop w:val="0"/>
                  <w:marBottom w:val="0"/>
                  <w:divBdr>
                    <w:top w:val="none" w:sz="0" w:space="0" w:color="auto"/>
                    <w:left w:val="none" w:sz="0" w:space="0" w:color="auto"/>
                    <w:bottom w:val="none" w:sz="0" w:space="0" w:color="auto"/>
                    <w:right w:val="none" w:sz="0" w:space="0" w:color="auto"/>
                  </w:divBdr>
                  <w:divsChild>
                    <w:div w:id="280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2038">
          <w:marLeft w:val="0"/>
          <w:marRight w:val="0"/>
          <w:marTop w:val="0"/>
          <w:marBottom w:val="0"/>
          <w:divBdr>
            <w:top w:val="none" w:sz="0" w:space="0" w:color="auto"/>
            <w:left w:val="none" w:sz="0" w:space="0" w:color="auto"/>
            <w:bottom w:val="none" w:sz="0" w:space="0" w:color="auto"/>
            <w:right w:val="none" w:sz="0" w:space="0" w:color="auto"/>
          </w:divBdr>
          <w:divsChild>
            <w:div w:id="797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6273">
      <w:bodyDiv w:val="1"/>
      <w:marLeft w:val="0"/>
      <w:marRight w:val="0"/>
      <w:marTop w:val="0"/>
      <w:marBottom w:val="0"/>
      <w:divBdr>
        <w:top w:val="none" w:sz="0" w:space="0" w:color="auto"/>
        <w:left w:val="none" w:sz="0" w:space="0" w:color="auto"/>
        <w:bottom w:val="none" w:sz="0" w:space="0" w:color="auto"/>
        <w:right w:val="none" w:sz="0" w:space="0" w:color="auto"/>
      </w:divBdr>
      <w:divsChild>
        <w:div w:id="152718977">
          <w:marLeft w:val="0"/>
          <w:marRight w:val="0"/>
          <w:marTop w:val="0"/>
          <w:marBottom w:val="0"/>
          <w:divBdr>
            <w:top w:val="none" w:sz="0" w:space="0" w:color="auto"/>
            <w:left w:val="none" w:sz="0" w:space="0" w:color="auto"/>
            <w:bottom w:val="none" w:sz="0" w:space="0" w:color="auto"/>
            <w:right w:val="none" w:sz="0" w:space="0" w:color="auto"/>
          </w:divBdr>
          <w:divsChild>
            <w:div w:id="1022632816">
              <w:marLeft w:val="0"/>
              <w:marRight w:val="0"/>
              <w:marTop w:val="0"/>
              <w:marBottom w:val="0"/>
              <w:divBdr>
                <w:top w:val="none" w:sz="0" w:space="0" w:color="auto"/>
                <w:left w:val="none" w:sz="0" w:space="0" w:color="auto"/>
                <w:bottom w:val="none" w:sz="0" w:space="0" w:color="auto"/>
                <w:right w:val="none" w:sz="0" w:space="0" w:color="auto"/>
              </w:divBdr>
            </w:div>
          </w:divsChild>
        </w:div>
        <w:div w:id="1939824515">
          <w:marLeft w:val="0"/>
          <w:marRight w:val="0"/>
          <w:marTop w:val="0"/>
          <w:marBottom w:val="0"/>
          <w:divBdr>
            <w:top w:val="none" w:sz="0" w:space="0" w:color="auto"/>
            <w:left w:val="none" w:sz="0" w:space="0" w:color="auto"/>
            <w:bottom w:val="none" w:sz="0" w:space="0" w:color="auto"/>
            <w:right w:val="none" w:sz="0" w:space="0" w:color="auto"/>
          </w:divBdr>
          <w:divsChild>
            <w:div w:id="11417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299">
      <w:bodyDiv w:val="1"/>
      <w:marLeft w:val="0"/>
      <w:marRight w:val="0"/>
      <w:marTop w:val="0"/>
      <w:marBottom w:val="0"/>
      <w:divBdr>
        <w:top w:val="none" w:sz="0" w:space="0" w:color="auto"/>
        <w:left w:val="none" w:sz="0" w:space="0" w:color="auto"/>
        <w:bottom w:val="none" w:sz="0" w:space="0" w:color="auto"/>
        <w:right w:val="none" w:sz="0" w:space="0" w:color="auto"/>
      </w:divBdr>
      <w:divsChild>
        <w:div w:id="1707946347">
          <w:marLeft w:val="0"/>
          <w:marRight w:val="0"/>
          <w:marTop w:val="0"/>
          <w:marBottom w:val="0"/>
          <w:divBdr>
            <w:top w:val="none" w:sz="0" w:space="0" w:color="auto"/>
            <w:left w:val="none" w:sz="0" w:space="0" w:color="auto"/>
            <w:bottom w:val="none" w:sz="0" w:space="0" w:color="auto"/>
            <w:right w:val="none" w:sz="0" w:space="0" w:color="auto"/>
          </w:divBdr>
          <w:divsChild>
            <w:div w:id="774910636">
              <w:marLeft w:val="0"/>
              <w:marRight w:val="0"/>
              <w:marTop w:val="0"/>
              <w:marBottom w:val="0"/>
              <w:divBdr>
                <w:top w:val="none" w:sz="0" w:space="0" w:color="auto"/>
                <w:left w:val="none" w:sz="0" w:space="0" w:color="auto"/>
                <w:bottom w:val="none" w:sz="0" w:space="0" w:color="auto"/>
                <w:right w:val="none" w:sz="0" w:space="0" w:color="auto"/>
              </w:divBdr>
              <w:divsChild>
                <w:div w:id="1970088213">
                  <w:marLeft w:val="0"/>
                  <w:marRight w:val="0"/>
                  <w:marTop w:val="0"/>
                  <w:marBottom w:val="0"/>
                  <w:divBdr>
                    <w:top w:val="none" w:sz="0" w:space="0" w:color="auto"/>
                    <w:left w:val="none" w:sz="0" w:space="0" w:color="auto"/>
                    <w:bottom w:val="none" w:sz="0" w:space="0" w:color="auto"/>
                    <w:right w:val="none" w:sz="0" w:space="0" w:color="auto"/>
                  </w:divBdr>
                  <w:divsChild>
                    <w:div w:id="1862279497">
                      <w:marLeft w:val="0"/>
                      <w:marRight w:val="0"/>
                      <w:marTop w:val="0"/>
                      <w:marBottom w:val="0"/>
                      <w:divBdr>
                        <w:top w:val="none" w:sz="0" w:space="0" w:color="auto"/>
                        <w:left w:val="none" w:sz="0" w:space="0" w:color="auto"/>
                        <w:bottom w:val="none" w:sz="0" w:space="0" w:color="auto"/>
                        <w:right w:val="none" w:sz="0" w:space="0" w:color="auto"/>
                      </w:divBdr>
                      <w:divsChild>
                        <w:div w:id="1344625238">
                          <w:marLeft w:val="0"/>
                          <w:marRight w:val="0"/>
                          <w:marTop w:val="0"/>
                          <w:marBottom w:val="0"/>
                          <w:divBdr>
                            <w:top w:val="none" w:sz="0" w:space="0" w:color="auto"/>
                            <w:left w:val="none" w:sz="0" w:space="0" w:color="auto"/>
                            <w:bottom w:val="none" w:sz="0" w:space="0" w:color="auto"/>
                            <w:right w:val="none" w:sz="0" w:space="0" w:color="auto"/>
                          </w:divBdr>
                          <w:divsChild>
                            <w:div w:id="1234704107">
                              <w:marLeft w:val="0"/>
                              <w:marRight w:val="0"/>
                              <w:marTop w:val="0"/>
                              <w:marBottom w:val="0"/>
                              <w:divBdr>
                                <w:top w:val="none" w:sz="0" w:space="0" w:color="auto"/>
                                <w:left w:val="none" w:sz="0" w:space="0" w:color="auto"/>
                                <w:bottom w:val="none" w:sz="0" w:space="0" w:color="auto"/>
                                <w:right w:val="none" w:sz="0" w:space="0" w:color="auto"/>
                              </w:divBdr>
                            </w:div>
                          </w:divsChild>
                        </w:div>
                        <w:div w:id="777069539">
                          <w:marLeft w:val="0"/>
                          <w:marRight w:val="0"/>
                          <w:marTop w:val="0"/>
                          <w:marBottom w:val="0"/>
                          <w:divBdr>
                            <w:top w:val="none" w:sz="0" w:space="0" w:color="auto"/>
                            <w:left w:val="none" w:sz="0" w:space="0" w:color="auto"/>
                            <w:bottom w:val="none" w:sz="0" w:space="0" w:color="auto"/>
                            <w:right w:val="none" w:sz="0" w:space="0" w:color="auto"/>
                          </w:divBdr>
                          <w:divsChild>
                            <w:div w:id="1923759583">
                              <w:marLeft w:val="0"/>
                              <w:marRight w:val="0"/>
                              <w:marTop w:val="0"/>
                              <w:marBottom w:val="0"/>
                              <w:divBdr>
                                <w:top w:val="none" w:sz="0" w:space="0" w:color="auto"/>
                                <w:left w:val="none" w:sz="0" w:space="0" w:color="auto"/>
                                <w:bottom w:val="none" w:sz="0" w:space="0" w:color="auto"/>
                                <w:right w:val="none" w:sz="0" w:space="0" w:color="auto"/>
                              </w:divBdr>
                              <w:divsChild>
                                <w:div w:id="757094646">
                                  <w:marLeft w:val="0"/>
                                  <w:marRight w:val="0"/>
                                  <w:marTop w:val="0"/>
                                  <w:marBottom w:val="0"/>
                                  <w:divBdr>
                                    <w:top w:val="none" w:sz="0" w:space="0" w:color="auto"/>
                                    <w:left w:val="none" w:sz="0" w:space="0" w:color="auto"/>
                                    <w:bottom w:val="none" w:sz="0" w:space="0" w:color="auto"/>
                                    <w:right w:val="none" w:sz="0" w:space="0" w:color="auto"/>
                                  </w:divBdr>
                                  <w:divsChild>
                                    <w:div w:id="19190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844">
                              <w:marLeft w:val="0"/>
                              <w:marRight w:val="0"/>
                              <w:marTop w:val="0"/>
                              <w:marBottom w:val="0"/>
                              <w:divBdr>
                                <w:top w:val="none" w:sz="0" w:space="0" w:color="auto"/>
                                <w:left w:val="none" w:sz="0" w:space="0" w:color="auto"/>
                                <w:bottom w:val="none" w:sz="0" w:space="0" w:color="auto"/>
                                <w:right w:val="none" w:sz="0" w:space="0" w:color="auto"/>
                              </w:divBdr>
                              <w:divsChild>
                                <w:div w:id="1029917643">
                                  <w:marLeft w:val="0"/>
                                  <w:marRight w:val="0"/>
                                  <w:marTop w:val="0"/>
                                  <w:marBottom w:val="0"/>
                                  <w:divBdr>
                                    <w:top w:val="none" w:sz="0" w:space="0" w:color="auto"/>
                                    <w:left w:val="none" w:sz="0" w:space="0" w:color="auto"/>
                                    <w:bottom w:val="none" w:sz="0" w:space="0" w:color="auto"/>
                                    <w:right w:val="none" w:sz="0" w:space="0" w:color="auto"/>
                                  </w:divBdr>
                                  <w:divsChild>
                                    <w:div w:id="1081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663">
                              <w:marLeft w:val="0"/>
                              <w:marRight w:val="0"/>
                              <w:marTop w:val="0"/>
                              <w:marBottom w:val="0"/>
                              <w:divBdr>
                                <w:top w:val="none" w:sz="0" w:space="0" w:color="auto"/>
                                <w:left w:val="none" w:sz="0" w:space="0" w:color="auto"/>
                                <w:bottom w:val="none" w:sz="0" w:space="0" w:color="auto"/>
                                <w:right w:val="none" w:sz="0" w:space="0" w:color="auto"/>
                              </w:divBdr>
                              <w:divsChild>
                                <w:div w:id="1984574937">
                                  <w:marLeft w:val="0"/>
                                  <w:marRight w:val="0"/>
                                  <w:marTop w:val="0"/>
                                  <w:marBottom w:val="0"/>
                                  <w:divBdr>
                                    <w:top w:val="none" w:sz="0" w:space="0" w:color="auto"/>
                                    <w:left w:val="none" w:sz="0" w:space="0" w:color="auto"/>
                                    <w:bottom w:val="none" w:sz="0" w:space="0" w:color="auto"/>
                                    <w:right w:val="none" w:sz="0" w:space="0" w:color="auto"/>
                                  </w:divBdr>
                                  <w:divsChild>
                                    <w:div w:id="16238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6159">
                              <w:marLeft w:val="0"/>
                              <w:marRight w:val="0"/>
                              <w:marTop w:val="0"/>
                              <w:marBottom w:val="0"/>
                              <w:divBdr>
                                <w:top w:val="none" w:sz="0" w:space="0" w:color="auto"/>
                                <w:left w:val="none" w:sz="0" w:space="0" w:color="auto"/>
                                <w:bottom w:val="none" w:sz="0" w:space="0" w:color="auto"/>
                                <w:right w:val="none" w:sz="0" w:space="0" w:color="auto"/>
                              </w:divBdr>
                              <w:divsChild>
                                <w:div w:id="269438112">
                                  <w:marLeft w:val="0"/>
                                  <w:marRight w:val="0"/>
                                  <w:marTop w:val="0"/>
                                  <w:marBottom w:val="0"/>
                                  <w:divBdr>
                                    <w:top w:val="none" w:sz="0" w:space="0" w:color="auto"/>
                                    <w:left w:val="none" w:sz="0" w:space="0" w:color="auto"/>
                                    <w:bottom w:val="none" w:sz="0" w:space="0" w:color="auto"/>
                                    <w:right w:val="none" w:sz="0" w:space="0" w:color="auto"/>
                                  </w:divBdr>
                                  <w:divsChild>
                                    <w:div w:id="1164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104">
                              <w:marLeft w:val="0"/>
                              <w:marRight w:val="0"/>
                              <w:marTop w:val="0"/>
                              <w:marBottom w:val="0"/>
                              <w:divBdr>
                                <w:top w:val="none" w:sz="0" w:space="0" w:color="auto"/>
                                <w:left w:val="none" w:sz="0" w:space="0" w:color="auto"/>
                                <w:bottom w:val="none" w:sz="0" w:space="0" w:color="auto"/>
                                <w:right w:val="none" w:sz="0" w:space="0" w:color="auto"/>
                              </w:divBdr>
                              <w:divsChild>
                                <w:div w:id="1580401401">
                                  <w:marLeft w:val="0"/>
                                  <w:marRight w:val="0"/>
                                  <w:marTop w:val="0"/>
                                  <w:marBottom w:val="0"/>
                                  <w:divBdr>
                                    <w:top w:val="none" w:sz="0" w:space="0" w:color="auto"/>
                                    <w:left w:val="none" w:sz="0" w:space="0" w:color="auto"/>
                                    <w:bottom w:val="none" w:sz="0" w:space="0" w:color="auto"/>
                                    <w:right w:val="none" w:sz="0" w:space="0" w:color="auto"/>
                                  </w:divBdr>
                                  <w:divsChild>
                                    <w:div w:id="8543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4282">
                          <w:marLeft w:val="0"/>
                          <w:marRight w:val="0"/>
                          <w:marTop w:val="0"/>
                          <w:marBottom w:val="0"/>
                          <w:divBdr>
                            <w:top w:val="none" w:sz="0" w:space="0" w:color="auto"/>
                            <w:left w:val="none" w:sz="0" w:space="0" w:color="auto"/>
                            <w:bottom w:val="none" w:sz="0" w:space="0" w:color="auto"/>
                            <w:right w:val="none" w:sz="0" w:space="0" w:color="auto"/>
                          </w:divBdr>
                          <w:divsChild>
                            <w:div w:id="1031222402">
                              <w:marLeft w:val="0"/>
                              <w:marRight w:val="0"/>
                              <w:marTop w:val="0"/>
                              <w:marBottom w:val="0"/>
                              <w:divBdr>
                                <w:top w:val="none" w:sz="0" w:space="0" w:color="auto"/>
                                <w:left w:val="none" w:sz="0" w:space="0" w:color="auto"/>
                                <w:bottom w:val="none" w:sz="0" w:space="0" w:color="auto"/>
                                <w:right w:val="none" w:sz="0" w:space="0" w:color="auto"/>
                              </w:divBdr>
                            </w:div>
                          </w:divsChild>
                        </w:div>
                        <w:div w:id="1560896547">
                          <w:marLeft w:val="0"/>
                          <w:marRight w:val="0"/>
                          <w:marTop w:val="0"/>
                          <w:marBottom w:val="0"/>
                          <w:divBdr>
                            <w:top w:val="none" w:sz="0" w:space="0" w:color="auto"/>
                            <w:left w:val="none" w:sz="0" w:space="0" w:color="auto"/>
                            <w:bottom w:val="none" w:sz="0" w:space="0" w:color="auto"/>
                            <w:right w:val="none" w:sz="0" w:space="0" w:color="auto"/>
                          </w:divBdr>
                          <w:divsChild>
                            <w:div w:id="1925912553">
                              <w:marLeft w:val="0"/>
                              <w:marRight w:val="0"/>
                              <w:marTop w:val="0"/>
                              <w:marBottom w:val="0"/>
                              <w:divBdr>
                                <w:top w:val="none" w:sz="0" w:space="0" w:color="auto"/>
                                <w:left w:val="none" w:sz="0" w:space="0" w:color="auto"/>
                                <w:bottom w:val="none" w:sz="0" w:space="0" w:color="auto"/>
                                <w:right w:val="none" w:sz="0" w:space="0" w:color="auto"/>
                              </w:divBdr>
                            </w:div>
                          </w:divsChild>
                        </w:div>
                        <w:div w:id="963579608">
                          <w:marLeft w:val="0"/>
                          <w:marRight w:val="0"/>
                          <w:marTop w:val="0"/>
                          <w:marBottom w:val="0"/>
                          <w:divBdr>
                            <w:top w:val="none" w:sz="0" w:space="0" w:color="auto"/>
                            <w:left w:val="none" w:sz="0" w:space="0" w:color="auto"/>
                            <w:bottom w:val="none" w:sz="0" w:space="0" w:color="auto"/>
                            <w:right w:val="none" w:sz="0" w:space="0" w:color="auto"/>
                          </w:divBdr>
                          <w:divsChild>
                            <w:div w:id="451559690">
                              <w:marLeft w:val="0"/>
                              <w:marRight w:val="0"/>
                              <w:marTop w:val="0"/>
                              <w:marBottom w:val="0"/>
                              <w:divBdr>
                                <w:top w:val="none" w:sz="0" w:space="0" w:color="auto"/>
                                <w:left w:val="none" w:sz="0" w:space="0" w:color="auto"/>
                                <w:bottom w:val="none" w:sz="0" w:space="0" w:color="auto"/>
                                <w:right w:val="none" w:sz="0" w:space="0" w:color="auto"/>
                              </w:divBdr>
                              <w:divsChild>
                                <w:div w:id="791705709">
                                  <w:marLeft w:val="0"/>
                                  <w:marRight w:val="0"/>
                                  <w:marTop w:val="0"/>
                                  <w:marBottom w:val="0"/>
                                  <w:divBdr>
                                    <w:top w:val="none" w:sz="0" w:space="0" w:color="auto"/>
                                    <w:left w:val="none" w:sz="0" w:space="0" w:color="auto"/>
                                    <w:bottom w:val="none" w:sz="0" w:space="0" w:color="auto"/>
                                    <w:right w:val="none" w:sz="0" w:space="0" w:color="auto"/>
                                  </w:divBdr>
                                  <w:divsChild>
                                    <w:div w:id="2117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0116">
                              <w:marLeft w:val="0"/>
                              <w:marRight w:val="0"/>
                              <w:marTop w:val="0"/>
                              <w:marBottom w:val="0"/>
                              <w:divBdr>
                                <w:top w:val="none" w:sz="0" w:space="0" w:color="auto"/>
                                <w:left w:val="none" w:sz="0" w:space="0" w:color="auto"/>
                                <w:bottom w:val="none" w:sz="0" w:space="0" w:color="auto"/>
                                <w:right w:val="none" w:sz="0" w:space="0" w:color="auto"/>
                              </w:divBdr>
                              <w:divsChild>
                                <w:div w:id="763182449">
                                  <w:marLeft w:val="0"/>
                                  <w:marRight w:val="0"/>
                                  <w:marTop w:val="0"/>
                                  <w:marBottom w:val="0"/>
                                  <w:divBdr>
                                    <w:top w:val="none" w:sz="0" w:space="0" w:color="auto"/>
                                    <w:left w:val="none" w:sz="0" w:space="0" w:color="auto"/>
                                    <w:bottom w:val="none" w:sz="0" w:space="0" w:color="auto"/>
                                    <w:right w:val="none" w:sz="0" w:space="0" w:color="auto"/>
                                  </w:divBdr>
                                  <w:divsChild>
                                    <w:div w:id="11177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690">
                              <w:marLeft w:val="0"/>
                              <w:marRight w:val="0"/>
                              <w:marTop w:val="0"/>
                              <w:marBottom w:val="0"/>
                              <w:divBdr>
                                <w:top w:val="none" w:sz="0" w:space="0" w:color="auto"/>
                                <w:left w:val="none" w:sz="0" w:space="0" w:color="auto"/>
                                <w:bottom w:val="none" w:sz="0" w:space="0" w:color="auto"/>
                                <w:right w:val="none" w:sz="0" w:space="0" w:color="auto"/>
                              </w:divBdr>
                              <w:divsChild>
                                <w:div w:id="517231851">
                                  <w:marLeft w:val="0"/>
                                  <w:marRight w:val="0"/>
                                  <w:marTop w:val="0"/>
                                  <w:marBottom w:val="0"/>
                                  <w:divBdr>
                                    <w:top w:val="none" w:sz="0" w:space="0" w:color="auto"/>
                                    <w:left w:val="none" w:sz="0" w:space="0" w:color="auto"/>
                                    <w:bottom w:val="none" w:sz="0" w:space="0" w:color="auto"/>
                                    <w:right w:val="none" w:sz="0" w:space="0" w:color="auto"/>
                                  </w:divBdr>
                                  <w:divsChild>
                                    <w:div w:id="4626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6528">
                          <w:marLeft w:val="0"/>
                          <w:marRight w:val="0"/>
                          <w:marTop w:val="0"/>
                          <w:marBottom w:val="0"/>
                          <w:divBdr>
                            <w:top w:val="none" w:sz="0" w:space="0" w:color="auto"/>
                            <w:left w:val="none" w:sz="0" w:space="0" w:color="auto"/>
                            <w:bottom w:val="none" w:sz="0" w:space="0" w:color="auto"/>
                            <w:right w:val="none" w:sz="0" w:space="0" w:color="auto"/>
                          </w:divBdr>
                          <w:divsChild>
                            <w:div w:id="213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20861">
              <w:marLeft w:val="0"/>
              <w:marRight w:val="0"/>
              <w:marTop w:val="0"/>
              <w:marBottom w:val="0"/>
              <w:divBdr>
                <w:top w:val="none" w:sz="0" w:space="0" w:color="auto"/>
                <w:left w:val="none" w:sz="0" w:space="0" w:color="auto"/>
                <w:bottom w:val="none" w:sz="0" w:space="0" w:color="auto"/>
                <w:right w:val="none" w:sz="0" w:space="0" w:color="auto"/>
              </w:divBdr>
              <w:divsChild>
                <w:div w:id="18043677">
                  <w:marLeft w:val="0"/>
                  <w:marRight w:val="0"/>
                  <w:marTop w:val="0"/>
                  <w:marBottom w:val="0"/>
                  <w:divBdr>
                    <w:top w:val="none" w:sz="0" w:space="0" w:color="auto"/>
                    <w:left w:val="none" w:sz="0" w:space="0" w:color="auto"/>
                    <w:bottom w:val="none" w:sz="0" w:space="0" w:color="auto"/>
                    <w:right w:val="none" w:sz="0" w:space="0" w:color="auto"/>
                  </w:divBdr>
                </w:div>
                <w:div w:id="626157078">
                  <w:marLeft w:val="0"/>
                  <w:marRight w:val="0"/>
                  <w:marTop w:val="0"/>
                  <w:marBottom w:val="0"/>
                  <w:divBdr>
                    <w:top w:val="single" w:sz="6" w:space="0" w:color="DCDCDC"/>
                    <w:left w:val="single" w:sz="6" w:space="0" w:color="DCDCDC"/>
                    <w:bottom w:val="single" w:sz="6" w:space="0" w:color="DCDCDC"/>
                    <w:right w:val="single" w:sz="6" w:space="0" w:color="DCDCDC"/>
                  </w:divBdr>
                  <w:divsChild>
                    <w:div w:id="2115767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6953">
                  <w:marLeft w:val="0"/>
                  <w:marRight w:val="0"/>
                  <w:marTop w:val="0"/>
                  <w:marBottom w:val="0"/>
                  <w:divBdr>
                    <w:top w:val="none" w:sz="0" w:space="0" w:color="auto"/>
                    <w:left w:val="none" w:sz="0" w:space="0" w:color="auto"/>
                    <w:bottom w:val="none" w:sz="0" w:space="0" w:color="auto"/>
                    <w:right w:val="none" w:sz="0" w:space="0" w:color="auto"/>
                  </w:divBdr>
                  <w:divsChild>
                    <w:div w:id="1787461609">
                      <w:marLeft w:val="0"/>
                      <w:marRight w:val="0"/>
                      <w:marTop w:val="0"/>
                      <w:marBottom w:val="0"/>
                      <w:divBdr>
                        <w:top w:val="none" w:sz="0" w:space="0" w:color="auto"/>
                        <w:left w:val="none" w:sz="0" w:space="0" w:color="auto"/>
                        <w:bottom w:val="none" w:sz="0" w:space="0" w:color="auto"/>
                        <w:right w:val="none" w:sz="0" w:space="0" w:color="auto"/>
                      </w:divBdr>
                      <w:divsChild>
                        <w:div w:id="821384910">
                          <w:marLeft w:val="0"/>
                          <w:marRight w:val="0"/>
                          <w:marTop w:val="0"/>
                          <w:marBottom w:val="0"/>
                          <w:divBdr>
                            <w:top w:val="none" w:sz="0" w:space="0" w:color="auto"/>
                            <w:left w:val="none" w:sz="0" w:space="0" w:color="auto"/>
                            <w:bottom w:val="none" w:sz="0" w:space="0" w:color="auto"/>
                            <w:right w:val="none" w:sz="0" w:space="0" w:color="auto"/>
                          </w:divBdr>
                          <w:divsChild>
                            <w:div w:id="255023555">
                              <w:marLeft w:val="0"/>
                              <w:marRight w:val="0"/>
                              <w:marTop w:val="0"/>
                              <w:marBottom w:val="0"/>
                              <w:divBdr>
                                <w:top w:val="none" w:sz="0" w:space="0" w:color="auto"/>
                                <w:left w:val="none" w:sz="0" w:space="0" w:color="auto"/>
                                <w:bottom w:val="none" w:sz="0" w:space="0" w:color="auto"/>
                                <w:right w:val="none" w:sz="0" w:space="0" w:color="auto"/>
                              </w:divBdr>
                            </w:div>
                          </w:divsChild>
                        </w:div>
                        <w:div w:id="63650783">
                          <w:marLeft w:val="0"/>
                          <w:marRight w:val="0"/>
                          <w:marTop w:val="0"/>
                          <w:marBottom w:val="0"/>
                          <w:divBdr>
                            <w:top w:val="none" w:sz="0" w:space="0" w:color="auto"/>
                            <w:left w:val="none" w:sz="0" w:space="0" w:color="auto"/>
                            <w:bottom w:val="none" w:sz="0" w:space="0" w:color="auto"/>
                            <w:right w:val="none" w:sz="0" w:space="0" w:color="auto"/>
                          </w:divBdr>
                          <w:divsChild>
                            <w:div w:id="856503583">
                              <w:marLeft w:val="0"/>
                              <w:marRight w:val="0"/>
                              <w:marTop w:val="0"/>
                              <w:marBottom w:val="0"/>
                              <w:divBdr>
                                <w:top w:val="none" w:sz="0" w:space="0" w:color="auto"/>
                                <w:left w:val="none" w:sz="0" w:space="0" w:color="auto"/>
                                <w:bottom w:val="none" w:sz="0" w:space="0" w:color="auto"/>
                                <w:right w:val="none" w:sz="0" w:space="0" w:color="auto"/>
                              </w:divBdr>
                            </w:div>
                          </w:divsChild>
                        </w:div>
                        <w:div w:id="1599484487">
                          <w:marLeft w:val="0"/>
                          <w:marRight w:val="0"/>
                          <w:marTop w:val="0"/>
                          <w:marBottom w:val="0"/>
                          <w:divBdr>
                            <w:top w:val="none" w:sz="0" w:space="0" w:color="auto"/>
                            <w:left w:val="none" w:sz="0" w:space="0" w:color="auto"/>
                            <w:bottom w:val="none" w:sz="0" w:space="0" w:color="auto"/>
                            <w:right w:val="none" w:sz="0" w:space="0" w:color="auto"/>
                          </w:divBdr>
                          <w:divsChild>
                            <w:div w:id="2046169609">
                              <w:marLeft w:val="0"/>
                              <w:marRight w:val="0"/>
                              <w:marTop w:val="0"/>
                              <w:marBottom w:val="0"/>
                              <w:divBdr>
                                <w:top w:val="none" w:sz="0" w:space="0" w:color="auto"/>
                                <w:left w:val="none" w:sz="0" w:space="0" w:color="auto"/>
                                <w:bottom w:val="none" w:sz="0" w:space="0" w:color="auto"/>
                                <w:right w:val="none" w:sz="0" w:space="0" w:color="auto"/>
                              </w:divBdr>
                            </w:div>
                          </w:divsChild>
                        </w:div>
                        <w:div w:id="527791139">
                          <w:marLeft w:val="0"/>
                          <w:marRight w:val="0"/>
                          <w:marTop w:val="0"/>
                          <w:marBottom w:val="0"/>
                          <w:divBdr>
                            <w:top w:val="none" w:sz="0" w:space="0" w:color="auto"/>
                            <w:left w:val="none" w:sz="0" w:space="0" w:color="auto"/>
                            <w:bottom w:val="none" w:sz="0" w:space="0" w:color="auto"/>
                            <w:right w:val="none" w:sz="0" w:space="0" w:color="auto"/>
                          </w:divBdr>
                          <w:divsChild>
                            <w:div w:id="1922325454">
                              <w:marLeft w:val="0"/>
                              <w:marRight w:val="0"/>
                              <w:marTop w:val="0"/>
                              <w:marBottom w:val="0"/>
                              <w:divBdr>
                                <w:top w:val="none" w:sz="0" w:space="0" w:color="auto"/>
                                <w:left w:val="none" w:sz="0" w:space="0" w:color="auto"/>
                                <w:bottom w:val="none" w:sz="0" w:space="0" w:color="auto"/>
                                <w:right w:val="none" w:sz="0" w:space="0" w:color="auto"/>
                              </w:divBdr>
                            </w:div>
                          </w:divsChild>
                        </w:div>
                        <w:div w:id="1717194409">
                          <w:marLeft w:val="0"/>
                          <w:marRight w:val="0"/>
                          <w:marTop w:val="0"/>
                          <w:marBottom w:val="0"/>
                          <w:divBdr>
                            <w:top w:val="none" w:sz="0" w:space="0" w:color="auto"/>
                            <w:left w:val="none" w:sz="0" w:space="0" w:color="auto"/>
                            <w:bottom w:val="none" w:sz="0" w:space="0" w:color="auto"/>
                            <w:right w:val="none" w:sz="0" w:space="0" w:color="auto"/>
                          </w:divBdr>
                          <w:divsChild>
                            <w:div w:id="413547690">
                              <w:marLeft w:val="0"/>
                              <w:marRight w:val="0"/>
                              <w:marTop w:val="0"/>
                              <w:marBottom w:val="0"/>
                              <w:divBdr>
                                <w:top w:val="none" w:sz="0" w:space="0" w:color="auto"/>
                                <w:left w:val="none" w:sz="0" w:space="0" w:color="auto"/>
                                <w:bottom w:val="none" w:sz="0" w:space="0" w:color="auto"/>
                                <w:right w:val="none" w:sz="0" w:space="0" w:color="auto"/>
                              </w:divBdr>
                            </w:div>
                          </w:divsChild>
                        </w:div>
                        <w:div w:id="1851288476">
                          <w:marLeft w:val="0"/>
                          <w:marRight w:val="0"/>
                          <w:marTop w:val="0"/>
                          <w:marBottom w:val="0"/>
                          <w:divBdr>
                            <w:top w:val="none" w:sz="0" w:space="0" w:color="auto"/>
                            <w:left w:val="none" w:sz="0" w:space="0" w:color="auto"/>
                            <w:bottom w:val="none" w:sz="0" w:space="0" w:color="auto"/>
                            <w:right w:val="none" w:sz="0" w:space="0" w:color="auto"/>
                          </w:divBdr>
                          <w:divsChild>
                            <w:div w:id="1122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4812">
                      <w:marLeft w:val="0"/>
                      <w:marRight w:val="0"/>
                      <w:marTop w:val="0"/>
                      <w:marBottom w:val="0"/>
                      <w:divBdr>
                        <w:top w:val="none" w:sz="0" w:space="0" w:color="auto"/>
                        <w:left w:val="none" w:sz="0" w:space="0" w:color="auto"/>
                        <w:bottom w:val="none" w:sz="0" w:space="0" w:color="auto"/>
                        <w:right w:val="none" w:sz="0" w:space="0" w:color="auto"/>
                      </w:divBdr>
                    </w:div>
                  </w:divsChild>
                </w:div>
                <w:div w:id="2139257196">
                  <w:marLeft w:val="0"/>
                  <w:marRight w:val="0"/>
                  <w:marTop w:val="0"/>
                  <w:marBottom w:val="0"/>
                  <w:divBdr>
                    <w:top w:val="single" w:sz="6" w:space="0" w:color="DCDCDC"/>
                    <w:left w:val="single" w:sz="6" w:space="0" w:color="DCDCDC"/>
                    <w:bottom w:val="single" w:sz="6" w:space="0" w:color="DCDCDC"/>
                    <w:right w:val="single" w:sz="6" w:space="0" w:color="DCDCDC"/>
                  </w:divBdr>
                  <w:divsChild>
                    <w:div w:id="516039559">
                      <w:marLeft w:val="0"/>
                      <w:marRight w:val="0"/>
                      <w:marTop w:val="0"/>
                      <w:marBottom w:val="0"/>
                      <w:divBdr>
                        <w:top w:val="none" w:sz="0" w:space="0" w:color="auto"/>
                        <w:left w:val="none" w:sz="0" w:space="0" w:color="auto"/>
                        <w:bottom w:val="none" w:sz="0" w:space="0" w:color="auto"/>
                        <w:right w:val="none" w:sz="0" w:space="0" w:color="auto"/>
                      </w:divBdr>
                      <w:divsChild>
                        <w:div w:id="443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1746">
                  <w:marLeft w:val="0"/>
                  <w:marRight w:val="0"/>
                  <w:marTop w:val="0"/>
                  <w:marBottom w:val="0"/>
                  <w:divBdr>
                    <w:top w:val="none" w:sz="0" w:space="0" w:color="auto"/>
                    <w:left w:val="none" w:sz="0" w:space="0" w:color="auto"/>
                    <w:bottom w:val="none" w:sz="0" w:space="0" w:color="auto"/>
                    <w:right w:val="none" w:sz="0" w:space="0" w:color="auto"/>
                  </w:divBdr>
                  <w:divsChild>
                    <w:div w:id="1724863788">
                      <w:marLeft w:val="0"/>
                      <w:marRight w:val="0"/>
                      <w:marTop w:val="0"/>
                      <w:marBottom w:val="0"/>
                      <w:divBdr>
                        <w:top w:val="none" w:sz="0" w:space="0" w:color="auto"/>
                        <w:left w:val="none" w:sz="0" w:space="0" w:color="auto"/>
                        <w:bottom w:val="none" w:sz="0" w:space="0" w:color="auto"/>
                        <w:right w:val="none" w:sz="0" w:space="0" w:color="auto"/>
                      </w:divBdr>
                      <w:divsChild>
                        <w:div w:id="1669138565">
                          <w:marLeft w:val="0"/>
                          <w:marRight w:val="0"/>
                          <w:marTop w:val="0"/>
                          <w:marBottom w:val="0"/>
                          <w:divBdr>
                            <w:top w:val="none" w:sz="0" w:space="0" w:color="auto"/>
                            <w:left w:val="none" w:sz="0" w:space="0" w:color="auto"/>
                            <w:bottom w:val="none" w:sz="0" w:space="0" w:color="auto"/>
                            <w:right w:val="none" w:sz="0" w:space="0" w:color="auto"/>
                          </w:divBdr>
                          <w:divsChild>
                            <w:div w:id="10544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0592">
                      <w:marLeft w:val="0"/>
                      <w:marRight w:val="0"/>
                      <w:marTop w:val="0"/>
                      <w:marBottom w:val="0"/>
                      <w:divBdr>
                        <w:top w:val="none" w:sz="0" w:space="0" w:color="auto"/>
                        <w:left w:val="none" w:sz="0" w:space="0" w:color="auto"/>
                        <w:bottom w:val="none" w:sz="0" w:space="0" w:color="auto"/>
                        <w:right w:val="none" w:sz="0" w:space="0" w:color="auto"/>
                      </w:divBdr>
                      <w:divsChild>
                        <w:div w:id="448355791">
                          <w:marLeft w:val="0"/>
                          <w:marRight w:val="0"/>
                          <w:marTop w:val="0"/>
                          <w:marBottom w:val="0"/>
                          <w:divBdr>
                            <w:top w:val="none" w:sz="0" w:space="0" w:color="auto"/>
                            <w:left w:val="none" w:sz="0" w:space="0" w:color="auto"/>
                            <w:bottom w:val="none" w:sz="0" w:space="0" w:color="auto"/>
                            <w:right w:val="none" w:sz="0" w:space="0" w:color="auto"/>
                          </w:divBdr>
                          <w:divsChild>
                            <w:div w:id="4018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8473">
                      <w:marLeft w:val="0"/>
                      <w:marRight w:val="0"/>
                      <w:marTop w:val="0"/>
                      <w:marBottom w:val="0"/>
                      <w:divBdr>
                        <w:top w:val="none" w:sz="0" w:space="0" w:color="auto"/>
                        <w:left w:val="none" w:sz="0" w:space="0" w:color="auto"/>
                        <w:bottom w:val="none" w:sz="0" w:space="0" w:color="auto"/>
                        <w:right w:val="none" w:sz="0" w:space="0" w:color="auto"/>
                      </w:divBdr>
                    </w:div>
                  </w:divsChild>
                </w:div>
                <w:div w:id="620722403">
                  <w:marLeft w:val="0"/>
                  <w:marRight w:val="0"/>
                  <w:marTop w:val="0"/>
                  <w:marBottom w:val="0"/>
                  <w:divBdr>
                    <w:top w:val="single" w:sz="6" w:space="0" w:color="DCDCDC"/>
                    <w:left w:val="single" w:sz="6" w:space="0" w:color="DCDCDC"/>
                    <w:bottom w:val="single" w:sz="6" w:space="0" w:color="DCDCDC"/>
                    <w:right w:val="single" w:sz="6" w:space="0" w:color="DCDCDC"/>
                  </w:divBdr>
                  <w:divsChild>
                    <w:div w:id="1655716085">
                      <w:marLeft w:val="0"/>
                      <w:marRight w:val="0"/>
                      <w:marTop w:val="0"/>
                      <w:marBottom w:val="0"/>
                      <w:divBdr>
                        <w:top w:val="none" w:sz="0" w:space="0" w:color="auto"/>
                        <w:left w:val="none" w:sz="0" w:space="0" w:color="auto"/>
                        <w:bottom w:val="none" w:sz="0" w:space="0" w:color="auto"/>
                        <w:right w:val="none" w:sz="0" w:space="0" w:color="auto"/>
                      </w:divBdr>
                      <w:divsChild>
                        <w:div w:id="1936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6404">
                  <w:marLeft w:val="0"/>
                  <w:marRight w:val="0"/>
                  <w:marTop w:val="0"/>
                  <w:marBottom w:val="0"/>
                  <w:divBdr>
                    <w:top w:val="none" w:sz="0" w:space="0" w:color="auto"/>
                    <w:left w:val="none" w:sz="0" w:space="0" w:color="auto"/>
                    <w:bottom w:val="none" w:sz="0" w:space="0" w:color="auto"/>
                    <w:right w:val="none" w:sz="0" w:space="0" w:color="auto"/>
                  </w:divBdr>
                  <w:divsChild>
                    <w:div w:id="1902211063">
                      <w:marLeft w:val="0"/>
                      <w:marRight w:val="0"/>
                      <w:marTop w:val="0"/>
                      <w:marBottom w:val="0"/>
                      <w:divBdr>
                        <w:top w:val="none" w:sz="0" w:space="0" w:color="auto"/>
                        <w:left w:val="none" w:sz="0" w:space="0" w:color="auto"/>
                        <w:bottom w:val="none" w:sz="0" w:space="0" w:color="auto"/>
                        <w:right w:val="none" w:sz="0" w:space="0" w:color="auto"/>
                      </w:divBdr>
                      <w:divsChild>
                        <w:div w:id="1511942508">
                          <w:marLeft w:val="0"/>
                          <w:marRight w:val="0"/>
                          <w:marTop w:val="0"/>
                          <w:marBottom w:val="0"/>
                          <w:divBdr>
                            <w:top w:val="none" w:sz="0" w:space="0" w:color="auto"/>
                            <w:left w:val="none" w:sz="0" w:space="0" w:color="auto"/>
                            <w:bottom w:val="none" w:sz="0" w:space="0" w:color="auto"/>
                            <w:right w:val="none" w:sz="0" w:space="0" w:color="auto"/>
                          </w:divBdr>
                          <w:divsChild>
                            <w:div w:id="13579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4924">
              <w:marLeft w:val="0"/>
              <w:marRight w:val="0"/>
              <w:marTop w:val="0"/>
              <w:marBottom w:val="0"/>
              <w:divBdr>
                <w:top w:val="none" w:sz="0" w:space="0" w:color="auto"/>
                <w:left w:val="none" w:sz="0" w:space="0" w:color="auto"/>
                <w:bottom w:val="none" w:sz="0" w:space="0" w:color="auto"/>
                <w:right w:val="none" w:sz="0" w:space="0" w:color="auto"/>
              </w:divBdr>
              <w:divsChild>
                <w:div w:id="450901082">
                  <w:marLeft w:val="0"/>
                  <w:marRight w:val="0"/>
                  <w:marTop w:val="0"/>
                  <w:marBottom w:val="0"/>
                  <w:divBdr>
                    <w:top w:val="single" w:sz="6" w:space="0" w:color="DCDCDC"/>
                    <w:left w:val="single" w:sz="6" w:space="0" w:color="DCDCDC"/>
                    <w:bottom w:val="single" w:sz="6" w:space="0" w:color="DCDCDC"/>
                    <w:right w:val="single" w:sz="6" w:space="0" w:color="DCDCDC"/>
                  </w:divBdr>
                  <w:divsChild>
                    <w:div w:id="791435344">
                      <w:marLeft w:val="0"/>
                      <w:marRight w:val="0"/>
                      <w:marTop w:val="0"/>
                      <w:marBottom w:val="0"/>
                      <w:divBdr>
                        <w:top w:val="none" w:sz="0" w:space="0" w:color="auto"/>
                        <w:left w:val="none" w:sz="0" w:space="0" w:color="auto"/>
                        <w:bottom w:val="none" w:sz="0" w:space="0" w:color="auto"/>
                        <w:right w:val="none" w:sz="0" w:space="0" w:color="auto"/>
                      </w:divBdr>
                      <w:divsChild>
                        <w:div w:id="2015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24">
                  <w:marLeft w:val="0"/>
                  <w:marRight w:val="0"/>
                  <w:marTop w:val="0"/>
                  <w:marBottom w:val="0"/>
                  <w:divBdr>
                    <w:top w:val="none" w:sz="0" w:space="0" w:color="auto"/>
                    <w:left w:val="none" w:sz="0" w:space="0" w:color="auto"/>
                    <w:bottom w:val="none" w:sz="0" w:space="0" w:color="auto"/>
                    <w:right w:val="none" w:sz="0" w:space="0" w:color="auto"/>
                  </w:divBdr>
                  <w:divsChild>
                    <w:div w:id="1145775252">
                      <w:marLeft w:val="0"/>
                      <w:marRight w:val="0"/>
                      <w:marTop w:val="0"/>
                      <w:marBottom w:val="0"/>
                      <w:divBdr>
                        <w:top w:val="none" w:sz="0" w:space="0" w:color="auto"/>
                        <w:left w:val="none" w:sz="0" w:space="0" w:color="auto"/>
                        <w:bottom w:val="none" w:sz="0" w:space="0" w:color="auto"/>
                        <w:right w:val="none" w:sz="0" w:space="0" w:color="auto"/>
                      </w:divBdr>
                      <w:divsChild>
                        <w:div w:id="138957418">
                          <w:marLeft w:val="0"/>
                          <w:marRight w:val="0"/>
                          <w:marTop w:val="0"/>
                          <w:marBottom w:val="0"/>
                          <w:divBdr>
                            <w:top w:val="none" w:sz="0" w:space="0" w:color="auto"/>
                            <w:left w:val="none" w:sz="0" w:space="0" w:color="auto"/>
                            <w:bottom w:val="none" w:sz="0" w:space="0" w:color="auto"/>
                            <w:right w:val="none" w:sz="0" w:space="0" w:color="auto"/>
                          </w:divBdr>
                          <w:divsChild>
                            <w:div w:id="20820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10259">
              <w:marLeft w:val="0"/>
              <w:marRight w:val="0"/>
              <w:marTop w:val="0"/>
              <w:marBottom w:val="0"/>
              <w:divBdr>
                <w:top w:val="single" w:sz="6" w:space="0" w:color="DCDCDC"/>
                <w:left w:val="single" w:sz="6" w:space="0" w:color="DCDCDC"/>
                <w:bottom w:val="single" w:sz="6" w:space="0" w:color="DCDCDC"/>
                <w:right w:val="single" w:sz="6" w:space="0" w:color="DCDCDC"/>
              </w:divBdr>
              <w:divsChild>
                <w:div w:id="344982615">
                  <w:marLeft w:val="0"/>
                  <w:marRight w:val="0"/>
                  <w:marTop w:val="0"/>
                  <w:marBottom w:val="0"/>
                  <w:divBdr>
                    <w:top w:val="none" w:sz="0" w:space="0" w:color="auto"/>
                    <w:left w:val="none" w:sz="0" w:space="0" w:color="auto"/>
                    <w:bottom w:val="none" w:sz="0" w:space="0" w:color="auto"/>
                    <w:right w:val="none" w:sz="0" w:space="0" w:color="auto"/>
                  </w:divBdr>
                  <w:divsChild>
                    <w:div w:id="27723557">
                      <w:marLeft w:val="0"/>
                      <w:marRight w:val="0"/>
                      <w:marTop w:val="0"/>
                      <w:marBottom w:val="0"/>
                      <w:divBdr>
                        <w:top w:val="none" w:sz="0" w:space="0" w:color="auto"/>
                        <w:left w:val="none" w:sz="0" w:space="0" w:color="auto"/>
                        <w:bottom w:val="none" w:sz="0" w:space="0" w:color="auto"/>
                        <w:right w:val="none" w:sz="0" w:space="0" w:color="auto"/>
                      </w:divBdr>
                      <w:divsChild>
                        <w:div w:id="798570851">
                          <w:marLeft w:val="0"/>
                          <w:marRight w:val="0"/>
                          <w:marTop w:val="0"/>
                          <w:marBottom w:val="0"/>
                          <w:divBdr>
                            <w:top w:val="none" w:sz="0" w:space="0" w:color="auto"/>
                            <w:left w:val="none" w:sz="0" w:space="0" w:color="auto"/>
                            <w:bottom w:val="none" w:sz="0" w:space="0" w:color="auto"/>
                            <w:right w:val="none" w:sz="0" w:space="0" w:color="auto"/>
                          </w:divBdr>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717750415">
                              <w:marLeft w:val="0"/>
                              <w:marRight w:val="0"/>
                              <w:marTop w:val="0"/>
                              <w:marBottom w:val="0"/>
                              <w:divBdr>
                                <w:top w:val="none" w:sz="0" w:space="0" w:color="auto"/>
                                <w:left w:val="none" w:sz="0" w:space="0" w:color="auto"/>
                                <w:bottom w:val="none" w:sz="0" w:space="0" w:color="auto"/>
                                <w:right w:val="none" w:sz="0" w:space="0" w:color="auto"/>
                              </w:divBdr>
                            </w:div>
                          </w:divsChild>
                        </w:div>
                        <w:div w:id="1494711713">
                          <w:marLeft w:val="0"/>
                          <w:marRight w:val="0"/>
                          <w:marTop w:val="0"/>
                          <w:marBottom w:val="0"/>
                          <w:divBdr>
                            <w:top w:val="none" w:sz="0" w:space="0" w:color="auto"/>
                            <w:left w:val="none" w:sz="0" w:space="0" w:color="auto"/>
                            <w:bottom w:val="none" w:sz="0" w:space="0" w:color="auto"/>
                            <w:right w:val="none" w:sz="0" w:space="0" w:color="auto"/>
                          </w:divBdr>
                          <w:divsChild>
                            <w:div w:id="1442148132">
                              <w:marLeft w:val="0"/>
                              <w:marRight w:val="0"/>
                              <w:marTop w:val="0"/>
                              <w:marBottom w:val="0"/>
                              <w:divBdr>
                                <w:top w:val="none" w:sz="0" w:space="0" w:color="auto"/>
                                <w:left w:val="none" w:sz="0" w:space="0" w:color="auto"/>
                                <w:bottom w:val="none" w:sz="0" w:space="0" w:color="auto"/>
                                <w:right w:val="none" w:sz="0" w:space="0" w:color="auto"/>
                              </w:divBdr>
                            </w:div>
                          </w:divsChild>
                        </w:div>
                        <w:div w:id="454521247">
                          <w:marLeft w:val="0"/>
                          <w:marRight w:val="0"/>
                          <w:marTop w:val="0"/>
                          <w:marBottom w:val="0"/>
                          <w:divBdr>
                            <w:top w:val="none" w:sz="0" w:space="0" w:color="auto"/>
                            <w:left w:val="none" w:sz="0" w:space="0" w:color="auto"/>
                            <w:bottom w:val="none" w:sz="0" w:space="0" w:color="auto"/>
                            <w:right w:val="none" w:sz="0" w:space="0" w:color="auto"/>
                          </w:divBdr>
                          <w:divsChild>
                            <w:div w:id="7864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2092">
                  <w:marLeft w:val="0"/>
                  <w:marRight w:val="0"/>
                  <w:marTop w:val="0"/>
                  <w:marBottom w:val="0"/>
                  <w:divBdr>
                    <w:top w:val="none" w:sz="0" w:space="0" w:color="auto"/>
                    <w:left w:val="none" w:sz="0" w:space="0" w:color="auto"/>
                    <w:bottom w:val="none" w:sz="0" w:space="0" w:color="auto"/>
                    <w:right w:val="none" w:sz="0" w:space="0" w:color="auto"/>
                  </w:divBdr>
                  <w:divsChild>
                    <w:div w:id="1866097616">
                      <w:marLeft w:val="0"/>
                      <w:marRight w:val="0"/>
                      <w:marTop w:val="0"/>
                      <w:marBottom w:val="0"/>
                      <w:divBdr>
                        <w:top w:val="none" w:sz="0" w:space="0" w:color="auto"/>
                        <w:left w:val="none" w:sz="0" w:space="0" w:color="auto"/>
                        <w:bottom w:val="none" w:sz="0" w:space="0" w:color="auto"/>
                        <w:right w:val="none" w:sz="0" w:space="0" w:color="auto"/>
                      </w:divBdr>
                      <w:divsChild>
                        <w:div w:id="246574821">
                          <w:marLeft w:val="0"/>
                          <w:marRight w:val="0"/>
                          <w:marTop w:val="0"/>
                          <w:marBottom w:val="0"/>
                          <w:divBdr>
                            <w:top w:val="none" w:sz="0" w:space="0" w:color="auto"/>
                            <w:left w:val="none" w:sz="0" w:space="0" w:color="auto"/>
                            <w:bottom w:val="none" w:sz="0" w:space="0" w:color="auto"/>
                            <w:right w:val="none" w:sz="0" w:space="0" w:color="auto"/>
                          </w:divBdr>
                        </w:div>
                        <w:div w:id="1993633739">
                          <w:marLeft w:val="0"/>
                          <w:marRight w:val="0"/>
                          <w:marTop w:val="0"/>
                          <w:marBottom w:val="0"/>
                          <w:divBdr>
                            <w:top w:val="none" w:sz="0" w:space="0" w:color="auto"/>
                            <w:left w:val="none" w:sz="0" w:space="0" w:color="auto"/>
                            <w:bottom w:val="none" w:sz="0" w:space="0" w:color="auto"/>
                            <w:right w:val="none" w:sz="0" w:space="0" w:color="auto"/>
                          </w:divBdr>
                          <w:divsChild>
                            <w:div w:id="1690331630">
                              <w:marLeft w:val="0"/>
                              <w:marRight w:val="0"/>
                              <w:marTop w:val="0"/>
                              <w:marBottom w:val="0"/>
                              <w:divBdr>
                                <w:top w:val="none" w:sz="0" w:space="0" w:color="auto"/>
                                <w:left w:val="none" w:sz="0" w:space="0" w:color="auto"/>
                                <w:bottom w:val="none" w:sz="0" w:space="0" w:color="auto"/>
                                <w:right w:val="none" w:sz="0" w:space="0" w:color="auto"/>
                              </w:divBdr>
                            </w:div>
                          </w:divsChild>
                        </w:div>
                        <w:div w:id="797647826">
                          <w:marLeft w:val="0"/>
                          <w:marRight w:val="0"/>
                          <w:marTop w:val="0"/>
                          <w:marBottom w:val="0"/>
                          <w:divBdr>
                            <w:top w:val="none" w:sz="0" w:space="0" w:color="auto"/>
                            <w:left w:val="none" w:sz="0" w:space="0" w:color="auto"/>
                            <w:bottom w:val="none" w:sz="0" w:space="0" w:color="auto"/>
                            <w:right w:val="none" w:sz="0" w:space="0" w:color="auto"/>
                          </w:divBdr>
                          <w:divsChild>
                            <w:div w:id="1787964330">
                              <w:marLeft w:val="0"/>
                              <w:marRight w:val="0"/>
                              <w:marTop w:val="0"/>
                              <w:marBottom w:val="0"/>
                              <w:divBdr>
                                <w:top w:val="none" w:sz="0" w:space="0" w:color="auto"/>
                                <w:left w:val="none" w:sz="0" w:space="0" w:color="auto"/>
                                <w:bottom w:val="none" w:sz="0" w:space="0" w:color="auto"/>
                                <w:right w:val="none" w:sz="0" w:space="0" w:color="auto"/>
                              </w:divBdr>
                            </w:div>
                          </w:divsChild>
                        </w:div>
                        <w:div w:id="627861431">
                          <w:marLeft w:val="0"/>
                          <w:marRight w:val="0"/>
                          <w:marTop w:val="0"/>
                          <w:marBottom w:val="0"/>
                          <w:divBdr>
                            <w:top w:val="none" w:sz="0" w:space="0" w:color="auto"/>
                            <w:left w:val="none" w:sz="0" w:space="0" w:color="auto"/>
                            <w:bottom w:val="none" w:sz="0" w:space="0" w:color="auto"/>
                            <w:right w:val="none" w:sz="0" w:space="0" w:color="auto"/>
                          </w:divBdr>
                          <w:divsChild>
                            <w:div w:id="11041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7664">
              <w:marLeft w:val="0"/>
              <w:marRight w:val="0"/>
              <w:marTop w:val="0"/>
              <w:marBottom w:val="0"/>
              <w:divBdr>
                <w:top w:val="none" w:sz="0" w:space="0" w:color="auto"/>
                <w:left w:val="none" w:sz="0" w:space="0" w:color="auto"/>
                <w:bottom w:val="none" w:sz="0" w:space="0" w:color="auto"/>
                <w:right w:val="none" w:sz="0" w:space="0" w:color="auto"/>
              </w:divBdr>
              <w:divsChild>
                <w:div w:id="918176856">
                  <w:marLeft w:val="0"/>
                  <w:marRight w:val="0"/>
                  <w:marTop w:val="0"/>
                  <w:marBottom w:val="0"/>
                  <w:divBdr>
                    <w:top w:val="single" w:sz="36" w:space="0" w:color="F0F0F0"/>
                    <w:left w:val="none" w:sz="0" w:space="0" w:color="auto"/>
                    <w:bottom w:val="none" w:sz="0" w:space="0" w:color="auto"/>
                    <w:right w:val="none" w:sz="0" w:space="0" w:color="auto"/>
                  </w:divBdr>
                </w:div>
                <w:div w:id="393819373">
                  <w:marLeft w:val="0"/>
                  <w:marRight w:val="0"/>
                  <w:marTop w:val="0"/>
                  <w:marBottom w:val="0"/>
                  <w:divBdr>
                    <w:top w:val="none" w:sz="0" w:space="0" w:color="auto"/>
                    <w:left w:val="none" w:sz="0" w:space="0" w:color="auto"/>
                    <w:bottom w:val="none" w:sz="0" w:space="0" w:color="auto"/>
                    <w:right w:val="none" w:sz="0" w:space="0" w:color="auto"/>
                  </w:divBdr>
                  <w:divsChild>
                    <w:div w:id="100882495">
                      <w:marLeft w:val="0"/>
                      <w:marRight w:val="0"/>
                      <w:marTop w:val="0"/>
                      <w:marBottom w:val="0"/>
                      <w:divBdr>
                        <w:top w:val="none" w:sz="0" w:space="0" w:color="auto"/>
                        <w:left w:val="none" w:sz="0" w:space="0" w:color="auto"/>
                        <w:bottom w:val="none" w:sz="0" w:space="0" w:color="auto"/>
                        <w:right w:val="none" w:sz="0" w:space="0" w:color="auto"/>
                      </w:divBdr>
                    </w:div>
                    <w:div w:id="28574164">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393352821">
              <w:marLeft w:val="0"/>
              <w:marRight w:val="0"/>
              <w:marTop w:val="0"/>
              <w:marBottom w:val="0"/>
              <w:divBdr>
                <w:top w:val="single" w:sz="6" w:space="0" w:color="DADADA"/>
                <w:left w:val="single" w:sz="6" w:space="0" w:color="DADADA"/>
                <w:bottom w:val="single" w:sz="6" w:space="0" w:color="DADADA"/>
                <w:right w:val="single" w:sz="6" w:space="0" w:color="DADADA"/>
              </w:divBdr>
            </w:div>
            <w:div w:id="83187524">
              <w:marLeft w:val="-840"/>
              <w:marRight w:val="0"/>
              <w:marTop w:val="0"/>
              <w:marBottom w:val="0"/>
              <w:divBdr>
                <w:top w:val="none" w:sz="0" w:space="0" w:color="auto"/>
                <w:left w:val="none" w:sz="0" w:space="0" w:color="auto"/>
                <w:bottom w:val="none" w:sz="0" w:space="0" w:color="auto"/>
                <w:right w:val="none" w:sz="0" w:space="0" w:color="auto"/>
              </w:divBdr>
            </w:div>
          </w:divsChild>
        </w:div>
        <w:div w:id="587009991">
          <w:marLeft w:val="0"/>
          <w:marRight w:val="0"/>
          <w:marTop w:val="0"/>
          <w:marBottom w:val="0"/>
          <w:divBdr>
            <w:top w:val="none" w:sz="0" w:space="0" w:color="auto"/>
            <w:left w:val="none" w:sz="0" w:space="0" w:color="auto"/>
            <w:bottom w:val="none" w:sz="0" w:space="0" w:color="auto"/>
            <w:right w:val="none" w:sz="0" w:space="0" w:color="auto"/>
          </w:divBdr>
          <w:divsChild>
            <w:div w:id="1644043983">
              <w:marLeft w:val="0"/>
              <w:marRight w:val="0"/>
              <w:marTop w:val="0"/>
              <w:marBottom w:val="0"/>
              <w:divBdr>
                <w:top w:val="none" w:sz="0" w:space="0" w:color="auto"/>
                <w:left w:val="none" w:sz="0" w:space="0" w:color="auto"/>
                <w:bottom w:val="none" w:sz="0" w:space="0" w:color="auto"/>
                <w:right w:val="none" w:sz="0" w:space="0" w:color="auto"/>
              </w:divBdr>
            </w:div>
            <w:div w:id="10046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403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Khadine Moodie</cp:lastModifiedBy>
  <cp:revision>4</cp:revision>
  <cp:lastPrinted>2019-08-27T05:42:00Z</cp:lastPrinted>
  <dcterms:created xsi:type="dcterms:W3CDTF">2023-07-18T10:06:00Z</dcterms:created>
  <dcterms:modified xsi:type="dcterms:W3CDTF">2023-07-23T21:28:00Z</dcterms:modified>
</cp:coreProperties>
</file>